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DD04C7A" w:rsidR="001701D4" w:rsidRPr="007D6FEB" w:rsidRDefault="00040611" w:rsidP="008A6CD2">
      <w:pPr>
        <w:pStyle w:val="Heading1"/>
        <w:spacing w:line="240" w:lineRule="auto"/>
        <w:jc w:val="center"/>
        <w:rPr>
          <w:rFonts w:cs="Arial"/>
          <w:szCs w:val="24"/>
        </w:rPr>
      </w:pPr>
      <w:r>
        <w:rPr>
          <w:rFonts w:cs="Arial"/>
          <w:szCs w:val="24"/>
        </w:rPr>
        <w:t>FINAL</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7D6FEB">
        <w:rPr>
          <w:rStyle w:val="TitleChar"/>
          <w:rFonts w:cs="Arial"/>
          <w:b/>
          <w:szCs w:val="24"/>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r w:rsidR="00BE53A2" w:rsidRPr="007D6FEB">
        <w:rPr>
          <w:rFonts w:cs="Arial"/>
          <w:szCs w:val="24"/>
        </w:rPr>
        <w:t xml:space="preserve">HCD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 xml:space="preserve">If using assistive technology, please adjust your settings to recognize underline, strikeout, </w:t>
      </w:r>
      <w:proofErr w:type="gramStart"/>
      <w:r w:rsidRPr="007D6FEB">
        <w:rPr>
          <w:rFonts w:ascii="Arial" w:hAnsi="Arial" w:cs="Arial"/>
          <w:szCs w:val="24"/>
        </w:rPr>
        <w:t>italic</w:t>
      </w:r>
      <w:proofErr w:type="gramEnd"/>
      <w:r w:rsidRPr="007D6FEB">
        <w:rPr>
          <w:rFonts w:ascii="Arial" w:hAnsi="Arial" w:cs="Arial"/>
          <w:szCs w:val="24"/>
        </w:rPr>
        <w:t xml:space="preserve">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442B8D61" w14:textId="610EBDEF" w:rsidR="000257AD" w:rsidRPr="007D6FEB" w:rsidRDefault="00040611" w:rsidP="00D50DF9">
      <w:pPr>
        <w:pStyle w:val="Heading2"/>
        <w:rPr>
          <w:bCs/>
        </w:rPr>
      </w:pPr>
      <w:r>
        <w:t>FINAL</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r w:rsidR="0073490F" w:rsidRPr="00D50DF9">
        <w:rPr>
          <w:bCs w:val="0"/>
        </w:rPr>
        <w:t>HCD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w:t>
      </w:r>
      <w:r w:rsidRPr="007D6FEB">
        <w:rPr>
          <w:rFonts w:ascii="Arial" w:eastAsia="TimesNewRoman,Italic" w:hAnsi="Arial" w:cs="Arial"/>
          <w:i/>
          <w:iCs/>
          <w:szCs w:val="24"/>
        </w:rPr>
        <w:lastRenderedPageBreak/>
        <w:t xml:space="preserve">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w:t>
      </w:r>
      <w:proofErr w:type="gramStart"/>
      <w:r w:rsidRPr="007D6FEB">
        <w:rPr>
          <w:rFonts w:ascii="Arial" w:hAnsi="Arial" w:cs="Arial"/>
          <w:b/>
          <w:i/>
          <w:szCs w:val="24"/>
        </w:rPr>
        <w:t>orders</w:t>
      </w:r>
      <w:proofErr w:type="gramEnd"/>
      <w:r w:rsidRPr="007D6FEB">
        <w:rPr>
          <w:rFonts w:ascii="Arial" w:hAnsi="Arial" w:cs="Arial"/>
          <w:b/>
          <w:i/>
          <w:szCs w:val="24"/>
        </w:rPr>
        <w:t xml:space="preserve">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w:t>
      </w:r>
      <w:proofErr w:type="gramStart"/>
      <w:r w:rsidRPr="007D6FEB">
        <w:rPr>
          <w:rFonts w:ascii="Arial" w:hAnsi="Arial" w:cs="Arial"/>
          <w:b/>
          <w:i/>
          <w:szCs w:val="24"/>
        </w:rPr>
        <w:t>additions</w:t>
      </w:r>
      <w:proofErr w:type="gramEnd"/>
      <w:r w:rsidRPr="007D6FEB">
        <w:rPr>
          <w:rFonts w:ascii="Arial" w:hAnsi="Arial" w:cs="Arial"/>
          <w:b/>
          <w:i/>
          <w:szCs w:val="24"/>
        </w:rPr>
        <w:t xml:space="preserve">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(HCD 1 &amp; HCD 2)</w:t>
      </w:r>
      <w:r w:rsidRPr="007D6FEB">
        <w:rPr>
          <w:rFonts w:ascii="Arial" w:hAnsi="Arial" w:cs="Arial"/>
          <w:b/>
          <w:i/>
          <w:szCs w:val="24"/>
        </w:rPr>
        <w:t xml:space="preserve"> </w:t>
      </w:r>
      <w:r w:rsidRPr="007D6FEB">
        <w:rPr>
          <w:rFonts w:ascii="Arial" w:hAnsi="Arial" w:cs="Arial"/>
          <w:b/>
          <w:i/>
          <w:szCs w:val="24"/>
          <w:u w:val="single"/>
        </w:rPr>
        <w:t>[HCD 1 &amp; HCD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(No change to existing California 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lastRenderedPageBreak/>
        <w:t>1.2 to 1.7 … NOT HCD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w:t>
      </w:r>
      <w:r w:rsidRPr="007D6FEB">
        <w:rPr>
          <w:rFonts w:ascii="Arial" w:eastAsia="TimesNewRoman,Italic" w:hAnsi="Arial" w:cs="Arial"/>
          <w:i/>
          <w:iCs/>
          <w:szCs w:val="24"/>
        </w:rPr>
        <w:lastRenderedPageBreak/>
        <w:t xml:space="preserve">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1.8.2.1.3 Permanent buildings in mobilehome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w:t>
      </w:r>
      <w:proofErr w:type="gramStart"/>
      <w:r w:rsidRPr="007D6FEB">
        <w:rPr>
          <w:rFonts w:ascii="Arial" w:hAnsi="Arial" w:cs="Arial"/>
          <w:b/>
          <w:i/>
          <w:spacing w:val="-3"/>
          <w:szCs w:val="24"/>
        </w:rPr>
        <w:t>rules</w:t>
      </w:r>
      <w:proofErr w:type="gramEnd"/>
      <w:r w:rsidRPr="007D6FEB">
        <w:rPr>
          <w:rFonts w:ascii="Arial" w:hAnsi="Arial" w:cs="Arial"/>
          <w:b/>
          <w:i/>
          <w:spacing w:val="-3"/>
          <w:szCs w:val="24"/>
        </w:rPr>
        <w:t xml:space="preserve">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Mobilehome Parks Act. </w:t>
      </w:r>
      <w:r w:rsidRPr="007D6FEB">
        <w:rPr>
          <w:rFonts w:ascii="Arial" w:eastAsia="TimesNewRoman,Italic" w:hAnsi="Arial" w:cs="Arial"/>
          <w:i/>
          <w:iCs/>
          <w:szCs w:val="24"/>
        </w:rPr>
        <w:t xml:space="preserve">Refer to the Mobilehome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 xml:space="preserve">Permits, fees, </w:t>
      </w:r>
      <w:proofErr w:type="gramStart"/>
      <w:r w:rsidRPr="007D6FEB">
        <w:rPr>
          <w:rFonts w:ascii="Arial" w:hAnsi="Arial" w:cs="Arial"/>
          <w:b/>
          <w:i/>
          <w:caps/>
          <w:spacing w:val="-3"/>
          <w:szCs w:val="24"/>
        </w:rPr>
        <w:t>applications</w:t>
      </w:r>
      <w:proofErr w:type="gramEnd"/>
      <w:r w:rsidRPr="007D6FEB">
        <w:rPr>
          <w:rFonts w:ascii="Arial" w:hAnsi="Arial" w:cs="Arial"/>
          <w:b/>
          <w:i/>
          <w:caps/>
          <w:spacing w:val="-3"/>
          <w:szCs w:val="24"/>
        </w:rPr>
        <w:t xml:space="preserve">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lastRenderedPageBreak/>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1.8.6.2 Findings, </w:t>
      </w:r>
      <w:proofErr w:type="gramStart"/>
      <w:r w:rsidRPr="007D6FEB">
        <w:rPr>
          <w:rFonts w:ascii="Arial" w:hAnsi="Arial" w:cs="Arial"/>
          <w:b/>
          <w:i/>
          <w:szCs w:val="24"/>
        </w:rPr>
        <w:t>filings</w:t>
      </w:r>
      <w:proofErr w:type="gramEnd"/>
      <w:r w:rsidRPr="007D6FEB">
        <w:rPr>
          <w:rFonts w:ascii="Arial" w:hAnsi="Arial" w:cs="Arial"/>
          <w:b/>
          <w:i/>
          <w:szCs w:val="24"/>
        </w:rPr>
        <w:t xml:space="preserve">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lastRenderedPageBreak/>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Authority: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Item 2: HCD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HCD proposes to not carry forward existing California amendment Section 110.3.12 from the 2019 CBC to the 2022 CBC. HCD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lastRenderedPageBreak/>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[HCD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w:t>
      </w:r>
      <w:proofErr w:type="gramStart"/>
      <w:r w:rsidRPr="007D6FEB">
        <w:rPr>
          <w:rFonts w:ascii="Arial" w:hAnsi="Arial" w:cs="Arial"/>
          <w:b/>
          <w:bCs/>
          <w:szCs w:val="24"/>
        </w:rPr>
        <w:t>B</w:t>
      </w:r>
      <w:proofErr w:type="gramEnd"/>
      <w:r w:rsidRPr="007D6FEB">
        <w:rPr>
          <w:rFonts w:ascii="Arial" w:hAnsi="Arial" w:cs="Arial"/>
          <w:b/>
          <w:bCs/>
          <w:szCs w:val="24"/>
        </w:rPr>
        <w:t xml:space="preserve"> and IV-C connection protection inspection</w:t>
      </w:r>
      <w:r w:rsidRPr="007D6FEB">
        <w:rPr>
          <w:rFonts w:ascii="Arial" w:hAnsi="Arial" w:cs="Arial"/>
          <w:szCs w:val="24"/>
        </w:rPr>
        <w:t>. In buildings of Types IV-A, IV-</w:t>
      </w:r>
      <w:proofErr w:type="gramStart"/>
      <w:r w:rsidRPr="007D6FEB">
        <w:rPr>
          <w:rFonts w:ascii="Arial" w:hAnsi="Arial" w:cs="Arial"/>
          <w:szCs w:val="24"/>
        </w:rPr>
        <w:t>B</w:t>
      </w:r>
      <w:proofErr w:type="gramEnd"/>
      <w:r w:rsidRPr="007D6FEB">
        <w:rPr>
          <w:rFonts w:ascii="Arial" w:hAnsi="Arial" w:cs="Arial"/>
          <w:szCs w:val="24"/>
        </w:rPr>
        <w:t xml:space="preserve">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lastRenderedPageBreak/>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Not adopted by HCD</w:t>
      </w:r>
      <w:bookmarkEnd w:id="5"/>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[HCD 1] Operation and maintenance manual. </w:t>
      </w:r>
      <w:r w:rsidRPr="007D6FEB">
        <w:rPr>
          <w:rFonts w:ascii="Arial" w:hAnsi="Arial" w:cs="Arial"/>
          <w:i/>
          <w:szCs w:val="24"/>
        </w:rPr>
        <w:t xml:space="preserve">At the time of 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w:t>
      </w:r>
      <w:proofErr w:type="gramStart"/>
      <w:r w:rsidRPr="007D6FEB">
        <w:rPr>
          <w:rFonts w:ascii="Arial" w:hAnsi="Arial" w:cs="Arial"/>
          <w:b/>
          <w:bCs/>
          <w:i/>
          <w:iCs/>
          <w:strike/>
          <w:szCs w:val="24"/>
        </w:rPr>
        <w:t>B</w:t>
      </w:r>
      <w:proofErr w:type="gramEnd"/>
      <w:r w:rsidRPr="007D6FEB">
        <w:rPr>
          <w:rFonts w:ascii="Arial" w:hAnsi="Arial" w:cs="Arial"/>
          <w:b/>
          <w:bCs/>
          <w:i/>
          <w:iCs/>
          <w:strike/>
          <w:szCs w:val="24"/>
        </w:rPr>
        <w:t xml:space="preserve"> and IV-C connection protection inspection.</w:t>
      </w:r>
      <w:r w:rsidRPr="007D6FEB">
        <w:rPr>
          <w:rFonts w:ascii="Arial" w:hAnsi="Arial" w:cs="Arial"/>
          <w:b/>
          <w:bCs/>
          <w:szCs w:val="24"/>
        </w:rPr>
        <w:t xml:space="preserve"> </w:t>
      </w:r>
      <w:r w:rsidRPr="007D6FEB">
        <w:rPr>
          <w:rFonts w:ascii="Arial" w:hAnsi="Arial" w:cs="Arial"/>
          <w:i/>
          <w:iCs/>
          <w:strike/>
          <w:szCs w:val="24"/>
        </w:rPr>
        <w:t>In buildings of Type IV-A, IV-</w:t>
      </w:r>
      <w:proofErr w:type="gramStart"/>
      <w:r w:rsidRPr="007D6FEB">
        <w:rPr>
          <w:rFonts w:ascii="Arial" w:hAnsi="Arial" w:cs="Arial"/>
          <w:i/>
          <w:iCs/>
          <w:strike/>
          <w:szCs w:val="24"/>
        </w:rPr>
        <w:t>B</w:t>
      </w:r>
      <w:proofErr w:type="gramEnd"/>
      <w:r w:rsidRPr="007D6FEB">
        <w:rPr>
          <w:rFonts w:ascii="Arial" w:hAnsi="Arial" w:cs="Arial"/>
          <w:i/>
          <w:iCs/>
          <w:strike/>
          <w:szCs w:val="24"/>
        </w:rPr>
        <w:t xml:space="preserve">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Item 3: HCD proposes to adopt Chapter 2 from the 2021 IBC into the 2022 CBC with new and existing amendments as follows. HCD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r>
      <w:r w:rsidRPr="007D6FEB">
        <w:rPr>
          <w:rFonts w:ascii="Arial" w:hAnsi="Arial" w:cs="Arial"/>
          <w:b/>
          <w:szCs w:val="24"/>
        </w:rPr>
        <w:lastRenderedPageBreak/>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[HCD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proofErr w:type="gramStart"/>
      <w:r w:rsidRPr="007D6FEB">
        <w:rPr>
          <w:rFonts w:ascii="Arial" w:eastAsia="Calibri" w:hAnsi="Arial" w:cs="Arial"/>
          <w:iCs/>
          <w:strike/>
          <w:szCs w:val="24"/>
        </w:rPr>
        <w:t>facility</w:t>
      </w:r>
      <w:proofErr w:type="gramEnd"/>
      <w:r w:rsidRPr="007D6FEB">
        <w:rPr>
          <w:rFonts w:ascii="Arial" w:eastAsia="Calibri" w:hAnsi="Arial" w:cs="Arial"/>
          <w:iCs/>
          <w:strike/>
          <w:szCs w:val="24"/>
        </w:rPr>
        <w:t xml:space="preserve">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[HCD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 xml:space="preserve">ACCESSIBLE ROUTE. [HCD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 xml:space="preserve">ACCESSIBLE SPACE. [HCD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[HCD 1 &amp; HCD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ADAPTABLE DWELLING UNIT. [HCD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APPROVED LISTING AGENCY. [HCD 1 &amp; HCD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APPROVED TESTING AGENCY. [HCD 1 &amp; HCD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ASSISTIVE DEVICE. [HCD 1-AC] </w:t>
      </w:r>
      <w:r w:rsidRPr="007D6FEB">
        <w:rPr>
          <w:rFonts w:ascii="Arial" w:eastAsia="TimesNewRoman,Italic" w:hAnsi="Arial" w:cs="Arial"/>
          <w:i/>
          <w:iCs/>
          <w:szCs w:val="24"/>
        </w:rPr>
        <w:t xml:space="preserve">An aid, </w:t>
      </w:r>
      <w:proofErr w:type="gramStart"/>
      <w:r w:rsidRPr="007D6FEB">
        <w:rPr>
          <w:rFonts w:ascii="Arial" w:eastAsia="TimesNewRoman,Italic" w:hAnsi="Arial" w:cs="Arial"/>
          <w:i/>
          <w:iCs/>
          <w:szCs w:val="24"/>
        </w:rPr>
        <w:t>tool</w:t>
      </w:r>
      <w:proofErr w:type="gramEnd"/>
      <w:r w:rsidRPr="007D6FEB">
        <w:rPr>
          <w:rFonts w:ascii="Arial" w:eastAsia="TimesNewRoman,Italic" w:hAnsi="Arial" w:cs="Arial"/>
          <w:i/>
          <w:iCs/>
          <w:szCs w:val="24"/>
        </w:rPr>
        <w:t xml:space="preserve">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11A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 xml:space="preserve">Exception: [HCD 1, HCD 2 &amp; HCD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mobilehome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lastRenderedPageBreak/>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 xml:space="preserve">BUILDING ENTRANCE ON AN ACCESSIBLE ROUTE. [HCD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 xml:space="preserve">CARRIAGE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proofErr w:type="spellStart"/>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ortland</w:t>
      </w:r>
      <w:proofErr w:type="spellEnd"/>
      <w:r w:rsidRPr="007D6FEB">
        <w:rPr>
          <w:rFonts w:ascii="Arial" w:eastAsia="TimesNewRoman,Italic" w:hAnsi="Arial" w:cs="Arial"/>
          <w:i/>
          <w:iCs/>
          <w:szCs w:val="24"/>
        </w:rPr>
        <w:t xml:space="preserve">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CLEAR FLOOR SPACE. [HCD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COMMON USE AREAS. [HCD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 xml:space="preserve">A lightweight insulating concrete made by mixing a preformed foam with Portland cement slurry and having a dry unit weight of approximately 30 </w:t>
      </w:r>
      <w:proofErr w:type="spellStart"/>
      <w:r w:rsidRPr="007D6FEB">
        <w:rPr>
          <w:rFonts w:ascii="Arial" w:eastAsia="Calibri" w:hAnsi="Arial" w:cs="Arial"/>
          <w:strike/>
          <w:szCs w:val="24"/>
        </w:rPr>
        <w:t>pcf</w:t>
      </w:r>
      <w:proofErr w:type="spellEnd"/>
      <w:r w:rsidRPr="007D6FEB">
        <w:rPr>
          <w:rFonts w:ascii="Arial" w:eastAsia="Calibri" w:hAnsi="Arial" w:cs="Arial"/>
          <w:strike/>
          <w:szCs w:val="24"/>
        </w:rPr>
        <w:t xml:space="preserve"> (480 kg/m</w:t>
      </w:r>
      <w:r w:rsidRPr="007D6FEB">
        <w:rPr>
          <w:rFonts w:ascii="Arial" w:eastAsia="Calibri" w:hAnsi="Arial" w:cs="Arial"/>
          <w:strike/>
          <w:szCs w:val="24"/>
          <w:vertAlign w:val="superscript"/>
        </w:rPr>
        <w:t>3</w:t>
      </w:r>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[HCD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 xml:space="preserve">[HCD 1 &amp; HCD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 xml:space="preserve">DETACHED SINGLE-FAMILY DWELLING. [HCD 1 &amp; HCD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lastRenderedPageBreak/>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 xml:space="preserve">DIRECTIONAL SIGN. [HCD 1 &amp; HCD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[HCD 1-AC]</w:t>
      </w:r>
      <w:r w:rsidRPr="007D6FEB">
        <w:rPr>
          <w:rFonts w:ascii="Arial" w:eastAsia="Calibri" w:hAnsi="Arial" w:cs="Arial"/>
          <w:bCs/>
          <w:i/>
          <w:iCs/>
          <w:szCs w:val="24"/>
        </w:rPr>
        <w:t xml:space="preserve"> For the purposes of Chapter 11A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r w:rsidRPr="007D6FEB">
        <w:rPr>
          <w:rFonts w:ascii="Arial" w:hAnsi="Arial" w:cs="Arial"/>
          <w:b/>
          <w:i/>
          <w:szCs w:val="24"/>
        </w:rPr>
        <w:t xml:space="preserve">HCD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ELEVATOR, PASSENGER. [HCD 1 &amp; HCD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 xml:space="preserve">ENFORCEMENT. [HCD 1 &amp; HCD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[HCD 1 &amp; HCD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(No change to existing California 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FAMILY (HCD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GRAB BAR. [HCD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[HCD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(HCD 1, HCD 2 &amp; HCD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HOTEL OR MOTEL. [HCD 1 &amp; HCD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w:t>
      </w:r>
      <w:proofErr w:type="gramStart"/>
      <w:r w:rsidRPr="007D6FEB">
        <w:rPr>
          <w:rFonts w:ascii="Arial" w:hAnsi="Arial" w:cs="Arial"/>
          <w:szCs w:val="24"/>
        </w:rPr>
        <w:t>materials</w:t>
      </w:r>
      <w:proofErr w:type="gramEnd"/>
      <w:r w:rsidRPr="007D6FEB">
        <w:rPr>
          <w:rFonts w:ascii="Arial" w:hAnsi="Arial" w:cs="Arial"/>
          <w:szCs w:val="24"/>
        </w:rPr>
        <w:t xml:space="preserve"> or products … </w:t>
      </w: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lastRenderedPageBreak/>
        <w:t xml:space="preserve">LEVEL AREA. [HCD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LIFT, PLATFORM (WHEELCHAIR). [HCD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 xml:space="preserve">LISTING AGENCY. [HCD 1 &amp; HCD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LOBBY. [HCD 1 &amp; HCD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LODGING HOUSE. (HCD 1 &amp; HCD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(No change to existing California amendment.)</w:t>
      </w:r>
    </w:p>
    <w:p w14:paraId="742FD432" w14:textId="7A30614E"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Timber.”110.3.12.)</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 xml:space="preserve">MOTEL. [HCD 1 &amp; HCD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 xml:space="preserve">MULTISTORY DWELLING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NEWLY CONSTRUCTED. [HCD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PASSAGE DOOR. [HCD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lastRenderedPageBreak/>
        <w:t>PASSENGER ELEVATOR. [HCD 1 &amp; HCD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[HCD 1 &amp; HCD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 xml:space="preserve">PEDESTRIAN. [HCD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PERSONS WITH DISABLITIES. [HCD 1-AC]</w:t>
      </w:r>
      <w:r w:rsidRPr="007D6FEB">
        <w:rPr>
          <w:rFonts w:ascii="Arial" w:eastAsia="TimesNewRoman,Italic" w:hAnsi="Arial" w:cs="Arial"/>
          <w:i/>
          <w:iCs/>
          <w:szCs w:val="24"/>
        </w:rPr>
        <w:t xml:space="preserve"> For purposes of Chapter 11A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(No 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PRIMARY ENTRY. [HCD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PRIMARY ENTRY LEVEL. [HCD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[HCD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 xml:space="preserve">PUBLIC-USE AREAS. [HCD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(HCD 1 &amp; HCD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(HCD 1 &amp; HCD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SHOULD. [HCD 1 &amp; HCD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t>SIGN. [HCD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lastRenderedPageBreak/>
        <w:t xml:space="preserve">SINGLE-ACCOMMODATION SANITARY FACILITY. [HCD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[HCD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 xml:space="preserve">SLOPE. [HCD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 xml:space="preserve">[HCD 1 &amp; HCD 2] </w:t>
      </w:r>
      <w:r w:rsidRPr="007D6FEB">
        <w:rPr>
          <w:rFonts w:ascii="Arial" w:hAnsi="Arial" w:cs="Arial"/>
          <w:i/>
          <w:szCs w:val="24"/>
        </w:rPr>
        <w:t xml:space="preserve">An agency approved … </w:t>
      </w:r>
      <w:r w:rsidRPr="007D6FEB">
        <w:rPr>
          <w:rFonts w:ascii="Arial" w:eastAsia="Calibri" w:hAnsi="Arial" w:cs="Arial"/>
          <w:iCs/>
          <w:szCs w:val="24"/>
        </w:rPr>
        <w:t>(No change to existing 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VEHICULAR OR PEDESTRIAN ARRIVAL POINTS. [HCD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[HCD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WHEELCHAIR. [HCD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Item 4: HCD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Item 5: HCD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t>CHAPTER 3</w:t>
      </w:r>
      <w:bookmarkStart w:id="11" w:name="CH3"/>
      <w:bookmarkEnd w:id="11"/>
      <w:r w:rsidRPr="007D6FEB">
        <w:rPr>
          <w:rFonts w:ascii="Arial" w:hAnsi="Arial" w:cs="Arial"/>
          <w:b/>
          <w:szCs w:val="24"/>
        </w:rPr>
        <w:br/>
      </w:r>
      <w:r w:rsidRPr="007D6FEB">
        <w:rPr>
          <w:rFonts w:ascii="Arial" w:hAnsi="Arial" w:cs="Arial"/>
          <w:b/>
          <w:szCs w:val="24"/>
        </w:rPr>
        <w:lastRenderedPageBreak/>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86BBDB" w14:textId="08A965C6" w:rsidR="00A52701" w:rsidRPr="007D6FEB" w:rsidRDefault="00A52701" w:rsidP="00EA3C3E">
      <w:pPr>
        <w:pStyle w:val="Heading3"/>
        <w:rPr>
          <w:strike/>
        </w:rPr>
      </w:pPr>
      <w:r w:rsidRPr="007D6FEB">
        <w:t>Item 6: HCD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11A and/or 11B</w:t>
      </w:r>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lastRenderedPageBreak/>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r w:rsidRPr="007D6FEB">
        <w:rPr>
          <w:rFonts w:ascii="Arial" w:hAnsi="Arial" w:cs="Arial"/>
          <w:b/>
          <w:i/>
          <w:szCs w:val="24"/>
        </w:rPr>
        <w:t>HCD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r w:rsidRPr="007D6FEB">
        <w:rPr>
          <w:rFonts w:ascii="Arial" w:hAnsi="Arial" w:cs="Arial"/>
          <w:b/>
          <w:bCs/>
          <w:i/>
          <w:szCs w:val="24"/>
        </w:rPr>
        <w:t>HCD 1 &amp; HCD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r w:rsidRPr="007D6FEB">
        <w:rPr>
          <w:rFonts w:ascii="Arial" w:hAnsi="Arial" w:cs="Arial"/>
          <w:b/>
          <w:i/>
          <w:szCs w:val="24"/>
        </w:rPr>
        <w:t>HCD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(CALGreen),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Item 7: HCD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 xml:space="preserve">A live/work unit shall comply … (No change to </w:t>
      </w:r>
      <w:r w:rsidRPr="007D6FEB">
        <w:rPr>
          <w:rFonts w:ascii="Arial" w:eastAsia="Calibri" w:hAnsi="Arial" w:cs="Arial"/>
          <w:szCs w:val="24"/>
        </w:rPr>
        <w:lastRenderedPageBreak/>
        <w:t>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11A,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r w:rsidRPr="007D6FEB">
        <w:t>HCD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Item 9: HCD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lastRenderedPageBreak/>
        <w:t xml:space="preserve">721.2 Cellular concrete. [HCD 1 &amp; HCD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 xml:space="preserve">721.2.1 Use and application. [HCD 1 &amp; HCD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Item 10: HCD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9BFC130" w14:textId="0B906EE5" w:rsidR="00CE1D62" w:rsidRPr="007D6FEB" w:rsidRDefault="00CE1D62" w:rsidP="00EA3C3E">
      <w:pPr>
        <w:pStyle w:val="Heading3"/>
        <w:rPr>
          <w:strike/>
        </w:rPr>
      </w:pPr>
      <w:r w:rsidRPr="007D6FEB">
        <w:t>Item 11: HCD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r>
      <w:r w:rsidRPr="007D6FEB">
        <w:rPr>
          <w:rFonts w:ascii="Arial" w:eastAsia="Calibri" w:hAnsi="Arial" w:cs="Arial"/>
          <w:b/>
          <w:bCs/>
          <w:szCs w:val="24"/>
        </w:rPr>
        <w:lastRenderedPageBreak/>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Chapter 11 of ICC A117.1</w:t>
      </w:r>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16F31764" w:rsidR="00CE1D62" w:rsidRPr="007D6FEB" w:rsidRDefault="00CE1D62" w:rsidP="00CE1D62">
      <w:pPr>
        <w:autoSpaceDE w:val="0"/>
        <w:autoSpaceDN w:val="0"/>
        <w:adjustRightInd w:val="0"/>
        <w:spacing w:before="120" w:after="120"/>
        <w:rPr>
          <w:rFonts w:ascii="Arial" w:hAnsi="Arial" w:cs="Arial"/>
          <w:szCs w:val="24"/>
        </w:rPr>
      </w:pPr>
      <w:r w:rsidRPr="00191A6C">
        <w:rPr>
          <w:rFonts w:ascii="Arial" w:hAnsi="Arial" w:cs="Arial"/>
          <w:b/>
          <w:bCs/>
          <w:szCs w:val="24"/>
        </w:rPr>
        <w:t xml:space="preserve">915.1 General. </w:t>
      </w:r>
      <w:r w:rsidRPr="00191A6C">
        <w:rPr>
          <w:rFonts w:ascii="Arial" w:hAnsi="Arial" w:cs="Arial"/>
          <w:szCs w:val="24"/>
        </w:rPr>
        <w:t xml:space="preserve">Carbon monoxide … new </w:t>
      </w:r>
      <w:r w:rsidRPr="00191A6C">
        <w:rPr>
          <w:rFonts w:ascii="Arial" w:hAnsi="Arial" w:cs="Arial"/>
          <w:i/>
          <w:szCs w:val="24"/>
        </w:rPr>
        <w:t>and existing</w:t>
      </w:r>
      <w:r w:rsidRPr="00191A6C">
        <w:rPr>
          <w:rFonts w:ascii="Arial" w:hAnsi="Arial" w:cs="Arial"/>
          <w:szCs w:val="24"/>
        </w:rPr>
        <w:t xml:space="preserve"> buildings in accordance with Sections 915.1.1 through </w:t>
      </w:r>
      <w:r w:rsidRPr="00191A6C">
        <w:rPr>
          <w:rFonts w:ascii="Arial" w:hAnsi="Arial" w:cs="Arial"/>
          <w:strike/>
          <w:szCs w:val="24"/>
        </w:rPr>
        <w:t>915.6</w:t>
      </w:r>
      <w:r w:rsidRPr="00191A6C">
        <w:rPr>
          <w:rFonts w:ascii="Arial" w:hAnsi="Arial" w:cs="Arial"/>
          <w:szCs w:val="24"/>
        </w:rPr>
        <w:t xml:space="preserve"> </w:t>
      </w:r>
      <w:r w:rsidRPr="00191A6C">
        <w:rPr>
          <w:rFonts w:ascii="Arial" w:hAnsi="Arial" w:cs="Arial"/>
          <w:i/>
          <w:szCs w:val="24"/>
        </w:rPr>
        <w:t>915.7</w:t>
      </w:r>
      <w:r w:rsidRPr="00191A6C">
        <w:rPr>
          <w:rFonts w:ascii="Arial" w:hAnsi="Arial" w:cs="Arial"/>
          <w:szCs w:val="24"/>
        </w:rPr>
        <w:t>.</w:t>
      </w:r>
      <w:r w:rsidR="006D2692" w:rsidRPr="00191A6C">
        <w:rPr>
          <w:rFonts w:ascii="Arial" w:hAnsi="Arial" w:cs="Arial"/>
          <w:szCs w:val="24"/>
        </w:rPr>
        <w:t xml:space="preserve"> </w:t>
      </w:r>
      <w:r w:rsidR="00810007" w:rsidRPr="00191A6C">
        <w:rPr>
          <w:rFonts w:ascii="Arial" w:hAnsi="Arial" w:cs="Arial"/>
          <w:b/>
          <w:bCs/>
          <w:i/>
          <w:iCs/>
          <w:szCs w:val="24"/>
        </w:rPr>
        <w:t xml:space="preserve">[NOT ADOPTED BY HCD] </w:t>
      </w:r>
      <w:r w:rsidRPr="00191A6C">
        <w:rPr>
          <w:rFonts w:ascii="Arial" w:hAnsi="Arial" w:cs="Arial"/>
          <w:szCs w:val="24"/>
        </w:rPr>
        <w:t xml:space="preserve">Carbon monoxide detection shall be installed in existing buildings in accordance with Chapter 11 of the </w:t>
      </w:r>
      <w:r w:rsidRPr="00191A6C">
        <w:rPr>
          <w:rFonts w:ascii="Arial" w:hAnsi="Arial" w:cs="Arial"/>
          <w:iCs/>
          <w:szCs w:val="24"/>
        </w:rPr>
        <w:t>International Fire Code</w:t>
      </w:r>
      <w:r w:rsidRPr="00191A6C">
        <w:rPr>
          <w:rFonts w:ascii="Arial" w:hAnsi="Arial" w:cs="Arial"/>
          <w:szCs w:val="24"/>
        </w:rPr>
        <w:t xml:space="preserve">. (No change to existing </w:t>
      </w:r>
      <w:r w:rsidR="00B760D8" w:rsidRPr="00191A6C">
        <w:rPr>
          <w:rFonts w:ascii="Arial" w:hAnsi="Arial" w:cs="Arial"/>
          <w:szCs w:val="24"/>
        </w:rPr>
        <w:t xml:space="preserve">HCD </w:t>
      </w:r>
      <w:proofErr w:type="spellStart"/>
      <w:r w:rsidR="00810007" w:rsidRPr="00191A6C">
        <w:rPr>
          <w:rFonts w:ascii="Arial" w:hAnsi="Arial" w:cs="Arial"/>
          <w:szCs w:val="24"/>
        </w:rPr>
        <w:t>nonadoption</w:t>
      </w:r>
      <w:proofErr w:type="spellEnd"/>
      <w:r w:rsidR="00471A56" w:rsidRPr="00191A6C">
        <w:rPr>
          <w:rFonts w:ascii="Arial" w:hAnsi="Arial" w:cs="Arial"/>
          <w:szCs w:val="24"/>
        </w:rPr>
        <w:t xml:space="preserve"> of sentence</w:t>
      </w:r>
      <w:r w:rsidR="00810007" w:rsidRPr="00191A6C">
        <w:rPr>
          <w:rFonts w:ascii="Arial" w:hAnsi="Arial" w:cs="Arial"/>
          <w:szCs w:val="24"/>
        </w:rPr>
        <w:t xml:space="preserve">; </w:t>
      </w:r>
      <w:r w:rsidR="00F712DA" w:rsidRPr="00191A6C">
        <w:rPr>
          <w:rFonts w:ascii="Arial" w:hAnsi="Arial" w:cs="Arial"/>
          <w:szCs w:val="24"/>
        </w:rPr>
        <w:t xml:space="preserve">sentence </w:t>
      </w:r>
      <w:r w:rsidR="00810007" w:rsidRPr="00191A6C">
        <w:rPr>
          <w:rFonts w:ascii="Arial" w:hAnsi="Arial" w:cs="Arial"/>
          <w:szCs w:val="24"/>
        </w:rPr>
        <w:t xml:space="preserve">adopted by the Office of the </w:t>
      </w:r>
      <w:r w:rsidR="00F712DA" w:rsidRPr="00191A6C">
        <w:rPr>
          <w:rFonts w:ascii="Arial" w:hAnsi="Arial" w:cs="Arial"/>
          <w:szCs w:val="24"/>
        </w:rPr>
        <w:t xml:space="preserve">State </w:t>
      </w:r>
      <w:r w:rsidR="00810007" w:rsidRPr="00191A6C">
        <w:rPr>
          <w:rFonts w:ascii="Arial" w:hAnsi="Arial" w:cs="Arial"/>
          <w:szCs w:val="24"/>
        </w:rPr>
        <w:t>Fire Marshal.</w:t>
      </w:r>
      <w:r w:rsidRPr="00191A6C">
        <w:rPr>
          <w:rFonts w:ascii="Arial" w:hAnsi="Arial" w:cs="Arial"/>
          <w:szCs w:val="24"/>
        </w:rPr>
        <w: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proofErr w:type="spellStart"/>
      <w:r w:rsidRPr="007D6FEB">
        <w:rPr>
          <w:rFonts w:ascii="Arial" w:hAnsi="Arial" w:cs="Arial"/>
          <w:i/>
          <w:szCs w:val="24"/>
        </w:rPr>
        <w:t>Outside</w:t>
      </w:r>
      <w:proofErr w:type="spellEnd"/>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lastRenderedPageBreak/>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No change to existing California 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lastRenderedPageBreak/>
        <w:t>Item 12: HCD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11A, Sections 1110A.1 and 1120A</w:t>
      </w:r>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 xml:space="preserve">complying … (No change to existing California </w:t>
      </w:r>
      <w:r w:rsidRPr="007D6FEB">
        <w:rPr>
          <w:rFonts w:ascii="Arial" w:hAnsi="Arial" w:cs="Arial"/>
          <w:szCs w:val="24"/>
        </w:rPr>
        <w:lastRenderedPageBreak/>
        <w:t>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11A, Sections 1121A and 1124A.11</w:t>
      </w:r>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SFM.)</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 xml:space="preserve">1009.8.1.1 Visible communication method. [HCD 1-AC] </w:t>
      </w:r>
      <w:r w:rsidRPr="007D6FEB">
        <w:rPr>
          <w:rFonts w:ascii="Arial" w:eastAsia="TimesNewRoman,Italic" w:hAnsi="Arial" w:cs="Arial"/>
          <w:i/>
          <w:iCs/>
          <w:szCs w:val="24"/>
        </w:rPr>
        <w:t xml:space="preserve">A button complying with Section 1138A.4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the ICC A117.</w:t>
      </w:r>
      <w:r w:rsidRPr="007D6FEB">
        <w:rPr>
          <w:rFonts w:ascii="Arial" w:eastAsia="Calibri" w:hAnsi="Arial" w:cs="Arial"/>
          <w:szCs w:val="24"/>
        </w:rPr>
        <w:t xml:space="preserve">1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eastAsia="Calibri" w:hAnsi="Arial" w:cs="Arial"/>
          <w:szCs w:val="24"/>
        </w:rPr>
        <w:t xml:space="preserve"> requirements … Additionally, visual characters, raised character and braille signage </w:t>
      </w:r>
      <w:r w:rsidRPr="007D6FEB">
        <w:rPr>
          <w:rFonts w:ascii="Arial" w:eastAsia="Calibri" w:hAnsi="Arial" w:cs="Arial"/>
          <w:szCs w:val="24"/>
        </w:rPr>
        <w:lastRenderedPageBreak/>
        <w:t xml:space="preserve">complying with </w:t>
      </w:r>
      <w:r w:rsidRPr="007D6FEB">
        <w:rPr>
          <w:rFonts w:ascii="Arial" w:eastAsia="Calibri" w:hAnsi="Arial" w:cs="Arial"/>
          <w:strike/>
          <w:szCs w:val="24"/>
        </w:rPr>
        <w:t>ICC A117.1</w:t>
      </w:r>
      <w:r w:rsidRPr="007D6FEB">
        <w:rPr>
          <w:rFonts w:ascii="Arial" w:eastAsia="Calibri" w:hAnsi="Arial" w:cs="Arial"/>
          <w:i/>
          <w:iCs/>
          <w:szCs w:val="24"/>
        </w:rPr>
        <w:t xml:space="preserve"> Chapter 11A, Section 1143A,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 xml:space="preserve">The International Symbol of Accessibility shall comply with Chapter 11A, Section 1143A.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 (No change to 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 xml:space="preserve">DOORS, </w:t>
      </w:r>
      <w:proofErr w:type="gramStart"/>
      <w:r w:rsidRPr="007D6FEB">
        <w:rPr>
          <w:rFonts w:ascii="Arial" w:eastAsia="Calibri" w:hAnsi="Arial" w:cs="Arial"/>
          <w:b/>
          <w:bCs/>
          <w:szCs w:val="24"/>
        </w:rPr>
        <w:t>GATES</w:t>
      </w:r>
      <w:proofErr w:type="gramEnd"/>
      <w:r w:rsidRPr="007D6FEB">
        <w:rPr>
          <w:rFonts w:ascii="Arial" w:eastAsia="Calibri" w:hAnsi="Arial" w:cs="Arial"/>
          <w:b/>
          <w:bCs/>
          <w:szCs w:val="24"/>
        </w:rPr>
        <w:t xml:space="preserve">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11A,</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11A,</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In Groups I-1, R-2, R-</w:t>
      </w:r>
      <w:proofErr w:type="gramStart"/>
      <w:r w:rsidRPr="00317F7B">
        <w:rPr>
          <w:rFonts w:ascii="Arial" w:eastAsia="Calibri" w:hAnsi="Arial" w:cs="Arial"/>
          <w:szCs w:val="24"/>
        </w:rPr>
        <w:t>3</w:t>
      </w:r>
      <w:proofErr w:type="gramEnd"/>
      <w:r w:rsidRPr="00317F7B">
        <w:rPr>
          <w:rFonts w:ascii="Arial" w:eastAsia="Calibri" w:hAnsi="Arial" w:cs="Arial"/>
          <w:szCs w:val="24"/>
        </w:rPr>
        <w:t xml:space="preserve">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proofErr w:type="spellStart"/>
      <w:r w:rsidRPr="00317F7B">
        <w:rPr>
          <w:rFonts w:ascii="Arial" w:hAnsi="Arial" w:cs="Arial"/>
          <w:strike/>
          <w:szCs w:val="24"/>
        </w:rPr>
        <w:t>nonaccessible</w:t>
      </w:r>
      <w:proofErr w:type="spellEnd"/>
      <w:r w:rsidRPr="00317F7B">
        <w:rPr>
          <w:rFonts w:ascii="Arial" w:hAnsi="Arial" w:cs="Arial"/>
          <w:szCs w:val="24"/>
        </w:rPr>
        <w:t xml:space="preserve"> </w:t>
      </w:r>
      <w:r w:rsidRPr="00317F7B">
        <w:rPr>
          <w:rFonts w:ascii="Arial" w:hAnsi="Arial" w:cs="Arial"/>
          <w:i/>
          <w:iCs/>
          <w:szCs w:val="24"/>
          <w:u w:val="single"/>
        </w:rPr>
        <w:t xml:space="preserve">nonadaptable or </w:t>
      </w:r>
      <w:proofErr w:type="spellStart"/>
      <w:r w:rsidRPr="00317F7B">
        <w:rPr>
          <w:rFonts w:ascii="Arial" w:hAnsi="Arial" w:cs="Arial"/>
          <w:i/>
          <w:iCs/>
          <w:szCs w:val="24"/>
          <w:u w:val="single"/>
        </w:rPr>
        <w:t>nonaccessible</w:t>
      </w:r>
      <w:proofErr w:type="spellEnd"/>
      <w:r w:rsidRPr="00317F7B">
        <w:rPr>
          <w:rFonts w:ascii="Arial" w:hAnsi="Arial" w:cs="Arial"/>
          <w:szCs w:val="24"/>
        </w:rPr>
        <w:t xml:space="preserve"> single-user shower or sauna compartments, toilet stalls or dressing, </w:t>
      </w:r>
      <w:proofErr w:type="gramStart"/>
      <w:r w:rsidRPr="00317F7B">
        <w:rPr>
          <w:rFonts w:ascii="Arial" w:hAnsi="Arial" w:cs="Arial"/>
          <w:szCs w:val="24"/>
        </w:rPr>
        <w:t>fitting</w:t>
      </w:r>
      <w:proofErr w:type="gramEnd"/>
      <w:r w:rsidRPr="00317F7B">
        <w:rPr>
          <w:rFonts w:ascii="Arial" w:hAnsi="Arial" w:cs="Arial"/>
          <w:szCs w:val="24"/>
        </w:rPr>
        <w:t xml:space="preserve">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lastRenderedPageBreak/>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At exterior doors serving Groups F, H, R-</w:t>
      </w:r>
      <w:proofErr w:type="gramStart"/>
      <w:r w:rsidRPr="007D6FEB">
        <w:rPr>
          <w:rFonts w:ascii="Arial" w:eastAsia="Calibri" w:hAnsi="Arial" w:cs="Arial"/>
          <w:szCs w:val="24"/>
        </w:rPr>
        <w:t>2</w:t>
      </w:r>
      <w:proofErr w:type="gramEnd"/>
      <w:r w:rsidRPr="007D6FEB">
        <w:rPr>
          <w:rFonts w:ascii="Arial" w:eastAsia="Calibri" w:hAnsi="Arial" w:cs="Arial"/>
          <w:szCs w:val="24"/>
        </w:rPr>
        <w:t xml:space="preserve">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 xml:space="preserve">See also Chapter 11A, Section 1132A.4.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 xml:space="preserve">(No change to existing </w:t>
      </w:r>
      <w:r w:rsidRPr="007D6FEB">
        <w:rPr>
          <w:rFonts w:ascii="Arial" w:hAnsi="Arial" w:cs="Arial"/>
          <w:szCs w:val="24"/>
        </w:rPr>
        <w:lastRenderedPageBreak/>
        <w:t>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 xml:space="preserve">hapter 11A.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ICC A117.1</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by ICC A117.1</w:t>
      </w:r>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the ICC A117.1 curb ramp provisions</w:t>
      </w:r>
      <w:r w:rsidRPr="007D6FEB">
        <w:rPr>
          <w:rFonts w:ascii="Arial" w:eastAsia="Calibri" w:hAnsi="Arial" w:cs="Arial"/>
          <w:szCs w:val="24"/>
        </w:rPr>
        <w:t xml:space="preserve"> </w:t>
      </w:r>
      <w:r w:rsidRPr="007D6FEB">
        <w:rPr>
          <w:rFonts w:ascii="Arial" w:eastAsia="Calibri" w:hAnsi="Arial" w:cs="Arial"/>
          <w:i/>
          <w:szCs w:val="24"/>
        </w:rPr>
        <w:t xml:space="preserve">Chapter 11A.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w:t>
      </w:r>
      <w:proofErr w:type="gramStart"/>
      <w:r w:rsidRPr="007D6FEB">
        <w:rPr>
          <w:rFonts w:ascii="Arial" w:hAnsi="Arial" w:cs="Arial"/>
          <w:strike/>
          <w:szCs w:val="24"/>
        </w:rPr>
        <w:t>braille</w:t>
      </w:r>
      <w:proofErr w:type="gramEnd"/>
      <w:r w:rsidRPr="007D6FEB">
        <w:rPr>
          <w:rFonts w:ascii="Arial" w:hAnsi="Arial" w:cs="Arial"/>
          <w:strike/>
          <w:szCs w:val="24"/>
        </w:rPr>
        <w:t xml:space="preserve"> and complying </w:t>
      </w:r>
      <w:r w:rsidRPr="007D6FEB">
        <w:rPr>
          <w:rFonts w:ascii="Arial" w:hAnsi="Arial" w:cs="Arial"/>
          <w:strike/>
          <w:szCs w:val="24"/>
        </w:rPr>
        <w:lastRenderedPageBreak/>
        <w:t xml:space="preserve">with ICC A117.1 shall be provided. </w:t>
      </w:r>
      <w:r w:rsidRPr="007D6FEB">
        <w:rPr>
          <w:rFonts w:ascii="Arial" w:hAnsi="Arial" w:cs="Arial"/>
          <w:b/>
          <w:bCs/>
          <w:i/>
          <w:iCs/>
          <w:szCs w:val="24"/>
        </w:rPr>
        <w:t xml:space="preserve">[HCD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projections shall comply with Chapter 11A,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w:t>
      </w:r>
      <w:proofErr w:type="gramStart"/>
      <w:r w:rsidRPr="007D6FEB">
        <w:rPr>
          <w:rFonts w:ascii="Arial" w:eastAsia="Calibri" w:hAnsi="Arial" w:cs="Arial"/>
          <w:bCs/>
          <w:szCs w:val="24"/>
        </w:rPr>
        <w:t>2</w:t>
      </w:r>
      <w:proofErr w:type="gramEnd"/>
      <w:r w:rsidRPr="007D6FEB">
        <w:rPr>
          <w:rFonts w:ascii="Arial" w:eastAsia="Calibri" w:hAnsi="Arial" w:cs="Arial"/>
          <w:bCs/>
          <w:szCs w:val="24"/>
        </w:rPr>
        <w:t xml:space="preserve">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lastRenderedPageBreak/>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ICC A117.1</w:t>
      </w:r>
      <w:r w:rsidRPr="007D6FEB">
        <w:rPr>
          <w:rFonts w:ascii="Arial" w:hAnsi="Arial" w:cs="Arial"/>
          <w:szCs w:val="24"/>
        </w:rPr>
        <w:t xml:space="preserve"> </w:t>
      </w:r>
      <w:r w:rsidRPr="007D6FEB">
        <w:rPr>
          <w:rFonts w:ascii="Arial" w:hAnsi="Arial" w:cs="Arial"/>
          <w:i/>
          <w:iCs/>
          <w:szCs w:val="24"/>
          <w:u w:val="single"/>
        </w:rPr>
        <w:t>Chapter 11A, Section 1143A</w:t>
      </w:r>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HCD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184F3F7A" w:rsidR="007114E3" w:rsidRPr="007D6FEB" w:rsidRDefault="007114E3" w:rsidP="00EA3C3E">
      <w:pPr>
        <w:pStyle w:val="Heading3"/>
        <w:rPr>
          <w:strike/>
        </w:rPr>
      </w:pPr>
      <w:r w:rsidRPr="007D6FEB">
        <w:t xml:space="preserve">Item 14: HCD proposes to continue to adopt Chapter 11A from the 2019 CBC into the 2022 CBC with modifications. See Rulemaking Package </w:t>
      </w:r>
      <w:r w:rsidR="00374017">
        <w:t xml:space="preserve"> HCD 1AC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11A</w:t>
      </w:r>
      <w:bookmarkStart w:id="21" w:name="CH11A"/>
      <w:bookmarkEnd w:id="21"/>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3E9E36A" w14:textId="439BD20E" w:rsidR="00455684" w:rsidRPr="007D6FEB" w:rsidRDefault="00455684" w:rsidP="00EA3C3E">
      <w:pPr>
        <w:pStyle w:val="Heading3"/>
        <w:rPr>
          <w:strike/>
        </w:rPr>
      </w:pPr>
      <w:r w:rsidRPr="007D6FEB">
        <w:t>Item 15: HCD proposes to adopt Chapter 12 from the 2021 IBC into the 2022 CBC with new and existing amendments as follows. Specified HCD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t>CHAPTER 12</w:t>
      </w:r>
      <w:bookmarkStart w:id="22" w:name="CH12"/>
      <w:bookmarkEnd w:id="22"/>
      <w:r w:rsidRPr="007D6FEB">
        <w:rPr>
          <w:rFonts w:ascii="Arial" w:hAnsi="Arial" w:cs="Arial"/>
          <w:b/>
          <w:szCs w:val="24"/>
        </w:rPr>
        <w:br/>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t>
      </w:r>
      <w:proofErr w:type="spellStart"/>
      <w:r w:rsidRPr="007D6FEB">
        <w:rPr>
          <w:rFonts w:ascii="Arial" w:hAnsi="Arial" w:cs="Arial"/>
          <w:strike/>
          <w:szCs w:val="24"/>
        </w:rPr>
        <w:t>w.c.</w:t>
      </w:r>
      <w:proofErr w:type="spellEnd"/>
      <w:r w:rsidRPr="007D6FEB">
        <w:rPr>
          <w:rFonts w:ascii="Arial" w:hAnsi="Arial" w:cs="Arial"/>
          <w:strike/>
          <w:szCs w:val="24"/>
        </w:rPr>
        <w:t xml:space="preserve"> (50 Pa) in accordance with Section R402.4.1.2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(Repeal HCD amendment and restore model code text due to Energy Commission amendment.).</w:t>
      </w:r>
    </w:p>
    <w:p w14:paraId="081B182E" w14:textId="7B53683F" w:rsidR="00455684" w:rsidRPr="007D6FEB" w:rsidRDefault="00455684" w:rsidP="00E20539">
      <w:pPr>
        <w:autoSpaceDE w:val="0"/>
        <w:autoSpaceDN w:val="0"/>
        <w:adjustRightInd w:val="0"/>
        <w:spacing w:before="120" w:after="120"/>
        <w:ind w:left="720"/>
        <w:rPr>
          <w:rFonts w:ascii="Arial" w:hAnsi="Arial" w:cs="Arial"/>
          <w:iCs/>
          <w:szCs w:val="24"/>
        </w:rPr>
      </w:pPr>
      <w:r w:rsidRPr="007D6FEB">
        <w:rPr>
          <w:rFonts w:ascii="Arial" w:hAnsi="Arial" w:cs="Arial"/>
          <w:i/>
          <w:strike/>
          <w:szCs w:val="24"/>
        </w:rPr>
        <w:t xml:space="preserve">See the California Energy Code, FIGURE 100.1-A —California </w:t>
      </w:r>
      <w:r w:rsidRPr="00120170">
        <w:rPr>
          <w:rFonts w:ascii="Arial" w:hAnsi="Arial" w:cs="Arial"/>
          <w:i/>
          <w:strike/>
          <w:szCs w:val="24"/>
        </w:rPr>
        <w:t xml:space="preserve">Climate </w:t>
      </w:r>
      <w:r w:rsidR="00120170" w:rsidRPr="00120170">
        <w:rPr>
          <w:rFonts w:ascii="Arial" w:hAnsi="Arial" w:cs="Arial"/>
          <w:i/>
          <w:strike/>
          <w:szCs w:val="24"/>
        </w:rPr>
        <w:t>Zones.</w:t>
      </w:r>
    </w:p>
    <w:p w14:paraId="22D68F8C" w14:textId="741A7A77" w:rsidR="00455684" w:rsidRPr="007D6FEB" w:rsidRDefault="00162059" w:rsidP="009B62CC">
      <w:pPr>
        <w:spacing w:before="120" w:after="120"/>
        <w:ind w:left="1440" w:hanging="720"/>
        <w:rPr>
          <w:rFonts w:ascii="Arial" w:hAnsi="Arial" w:cs="Arial"/>
          <w:szCs w:val="24"/>
        </w:rPr>
      </w:pPr>
      <w:r w:rsidRPr="007D6FEB">
        <w:rPr>
          <w:rFonts w:ascii="Arial" w:hAnsi="Arial" w:cs="Arial"/>
          <w:bCs/>
          <w:i/>
          <w:szCs w:val="24"/>
        </w:rPr>
        <w:t>4.1</w:t>
      </w:r>
      <w:r w:rsidRPr="007D6FEB">
        <w:rPr>
          <w:rFonts w:ascii="Arial" w:hAnsi="Arial" w:cs="Arial"/>
          <w:b/>
          <w:i/>
          <w:szCs w:val="24"/>
        </w:rPr>
        <w:tab/>
      </w:r>
      <w:r w:rsidR="00455684" w:rsidRPr="007D6FEB">
        <w:rPr>
          <w:rFonts w:ascii="Arial" w:hAnsi="Arial" w:cs="Arial"/>
          <w:b/>
          <w:i/>
          <w:szCs w:val="24"/>
        </w:rPr>
        <w:t>[HCD 1 &amp; HCD 2]</w:t>
      </w:r>
      <w:r w:rsidR="00455684" w:rsidRPr="007D6FEB">
        <w:rPr>
          <w:rFonts w:ascii="Arial" w:hAnsi="Arial" w:cs="Arial"/>
          <w:i/>
          <w:szCs w:val="24"/>
        </w:rPr>
        <w:t xml:space="preserve"> In </w:t>
      </w:r>
      <w:r w:rsidR="00455684" w:rsidRPr="007D6FEB">
        <w:rPr>
          <w:rFonts w:ascii="Arial" w:hAnsi="Arial" w:cs="Arial"/>
          <w:i/>
          <w:szCs w:val="24"/>
          <w:u w:val="single"/>
        </w:rPr>
        <w:t>California</w:t>
      </w:r>
      <w:r w:rsidR="00455684" w:rsidRPr="007D6FEB">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00455684" w:rsidRPr="007D6FEB">
        <w:rPr>
          <w:rFonts w:ascii="Arial" w:hAnsi="Arial" w:cs="Arial"/>
          <w:szCs w:val="24"/>
        </w:rPr>
        <w:t>.</w:t>
      </w:r>
    </w:p>
    <w:p w14:paraId="6BC5744C" w14:textId="446E67F2" w:rsidR="00455684" w:rsidRPr="00927B14" w:rsidRDefault="00455684" w:rsidP="00927B14">
      <w:pPr>
        <w:pStyle w:val="ListParagraph"/>
        <w:numPr>
          <w:ilvl w:val="0"/>
          <w:numId w:val="37"/>
        </w:numPr>
        <w:spacing w:before="120" w:after="120"/>
        <w:rPr>
          <w:rFonts w:ascii="Arial" w:hAnsi="Arial" w:cs="Arial"/>
          <w:szCs w:val="24"/>
        </w:rPr>
      </w:pPr>
      <w:r w:rsidRPr="00927B14">
        <w:rPr>
          <w:rFonts w:ascii="Arial" w:hAnsi="Arial" w:cs="Arial"/>
          <w:szCs w:val="24"/>
        </w:rPr>
        <w:lastRenderedPageBreak/>
        <w:t>Insulation shall comply with either Item 5.1 or 5.2 … … (No change to model code text.)</w:t>
      </w:r>
    </w:p>
    <w:p w14:paraId="7EE250DC" w14:textId="221848AF" w:rsidR="00455684" w:rsidRPr="00927B14" w:rsidRDefault="00455684" w:rsidP="00927B14">
      <w:pPr>
        <w:pStyle w:val="ListParagraph"/>
        <w:numPr>
          <w:ilvl w:val="1"/>
          <w:numId w:val="13"/>
        </w:numPr>
        <w:autoSpaceDE w:val="0"/>
        <w:autoSpaceDN w:val="0"/>
        <w:adjustRightInd w:val="0"/>
        <w:spacing w:before="120" w:after="120"/>
        <w:rPr>
          <w:rFonts w:ascii="Arial" w:hAnsi="Arial" w:cs="Arial"/>
          <w:i/>
          <w:iCs/>
          <w:szCs w:val="24"/>
        </w:rPr>
      </w:pPr>
      <w:r w:rsidRPr="00927B14">
        <w:rPr>
          <w:rFonts w:ascii="Arial" w:hAnsi="Arial" w:cs="Arial"/>
          <w:szCs w:val="24"/>
        </w:rPr>
        <w:t xml:space="preserve">Item 5.1.1, 5.1.2, 5.1.3 or 5.1.4 … roof sheathing. </w:t>
      </w:r>
      <w:r w:rsidRPr="00927B14">
        <w:rPr>
          <w:rFonts w:ascii="Arial" w:hAnsi="Arial" w:cs="Arial"/>
          <w:b/>
          <w:bCs/>
          <w:i/>
          <w:iCs/>
          <w:szCs w:val="24"/>
          <w:u w:val="single"/>
        </w:rPr>
        <w:t xml:space="preserve">[HCD 1 &amp; HCD 2] </w:t>
      </w:r>
      <w:r w:rsidRPr="00927B14">
        <w:rPr>
          <w:rFonts w:ascii="Arial" w:hAnsi="Arial" w:cs="Arial"/>
          <w:i/>
          <w:iCs/>
          <w:szCs w:val="24"/>
        </w:rPr>
        <w:t xml:space="preserve">No insulation shall be required … </w:t>
      </w:r>
      <w:r w:rsidRPr="00927B14">
        <w:rPr>
          <w:rFonts w:ascii="Arial" w:hAnsi="Arial" w:cs="Arial"/>
          <w:iCs/>
          <w:szCs w:val="24"/>
        </w:rPr>
        <w:t>(No change to existing California amendment.)</w:t>
      </w:r>
    </w:p>
    <w:p w14:paraId="32302721" w14:textId="64BEE01C"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only air-impermeable … (No change to model code text.)</w:t>
      </w:r>
    </w:p>
    <w:p w14:paraId="7C59ED28" w14:textId="14EB38A4"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w:t>
      </w:r>
      <w:r w:rsidRPr="00927B14">
        <w:rPr>
          <w:rFonts w:ascii="Arial" w:hAnsi="Arial" w:cs="Arial"/>
          <w:i/>
          <w:szCs w:val="24"/>
        </w:rPr>
        <w:t xml:space="preserve"> </w:t>
      </w:r>
      <w:r w:rsidRPr="00927B14">
        <w:rPr>
          <w:rFonts w:ascii="Arial" w:hAnsi="Arial" w:cs="Arial"/>
          <w:iCs/>
          <w:szCs w:val="24"/>
        </w:rPr>
        <w:t xml:space="preserve">air-permeable insulation … </w:t>
      </w:r>
      <w:r w:rsidRPr="00927B14">
        <w:rPr>
          <w:rFonts w:ascii="Arial" w:hAnsi="Arial" w:cs="Arial"/>
          <w:szCs w:val="24"/>
        </w:rPr>
        <w:t>(No change to model code text.)</w:t>
      </w:r>
    </w:p>
    <w:p w14:paraId="20EC255F" w14:textId="25C6C27D"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both air-impermeable</w:t>
      </w:r>
      <w:r w:rsidRPr="00927B14">
        <w:rPr>
          <w:rFonts w:ascii="Arial" w:hAnsi="Arial" w:cs="Arial"/>
          <w:i/>
          <w:szCs w:val="24"/>
        </w:rPr>
        <w:t xml:space="preserve"> … </w:t>
      </w:r>
      <w:r w:rsidRPr="00927B14">
        <w:rPr>
          <w:rFonts w:ascii="Arial" w:hAnsi="Arial" w:cs="Arial"/>
          <w:szCs w:val="24"/>
        </w:rPr>
        <w:t xml:space="preserve">structural roof sheathing </w:t>
      </w:r>
      <w:r w:rsidRPr="00927B14">
        <w:rPr>
          <w:rFonts w:ascii="Arial" w:hAnsi="Arial" w:cs="Arial"/>
          <w:strike/>
          <w:szCs w:val="24"/>
        </w:rPr>
        <w:t>in accordance with Item 5.1.1</w:t>
      </w:r>
      <w:r w:rsidRPr="00927B14">
        <w:rPr>
          <w:rFonts w:ascii="Arial" w:hAnsi="Arial" w:cs="Arial"/>
          <w:szCs w:val="24"/>
        </w:rPr>
        <w:t xml:space="preserve"> and shall be … </w:t>
      </w:r>
      <w:r w:rsidRPr="00927B14">
        <w:rPr>
          <w:rFonts w:ascii="Arial" w:hAnsi="Arial" w:cs="Arial"/>
          <w:iCs/>
          <w:szCs w:val="24"/>
        </w:rPr>
        <w:t>(No change to existing California amendment.)</w:t>
      </w:r>
    </w:p>
    <w:p w14:paraId="1E628182" w14:textId="7DA28DE8" w:rsidR="00455684" w:rsidRPr="00927B14" w:rsidRDefault="00455684" w:rsidP="00927B14">
      <w:pPr>
        <w:pStyle w:val="ListParagraph"/>
        <w:numPr>
          <w:ilvl w:val="2"/>
          <w:numId w:val="13"/>
        </w:numPr>
        <w:tabs>
          <w:tab w:val="left" w:pos="810"/>
        </w:tabs>
        <w:autoSpaceDE w:val="0"/>
        <w:autoSpaceDN w:val="0"/>
        <w:adjustRightInd w:val="0"/>
        <w:spacing w:before="120" w:after="120"/>
        <w:rPr>
          <w:rFonts w:ascii="Arial" w:hAnsi="Arial" w:cs="Arial"/>
          <w:szCs w:val="24"/>
        </w:rPr>
      </w:pPr>
      <w:r w:rsidRPr="00927B14">
        <w:rPr>
          <w:rFonts w:ascii="Arial" w:hAnsi="Arial" w:cs="Arial"/>
          <w:szCs w:val="24"/>
        </w:rPr>
        <w:t>Alternatively, sufficient rigid board … (No change to model code text.)</w:t>
      </w:r>
    </w:p>
    <w:p w14:paraId="440F2374" w14:textId="3C5C947F"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In Climate Zones 1, 2 and 3 …</w:t>
      </w:r>
      <w:r w:rsidR="00C65D2F" w:rsidRPr="00927B14">
        <w:rPr>
          <w:rFonts w:ascii="Arial" w:hAnsi="Arial" w:cs="Arial"/>
          <w:szCs w:val="24"/>
        </w:rPr>
        <w:t xml:space="preserve"> </w:t>
      </w:r>
      <w:r w:rsidRPr="00927B14">
        <w:rPr>
          <w:rFonts w:ascii="Arial" w:hAnsi="Arial" w:cs="Arial"/>
          <w:szCs w:val="24"/>
        </w:rPr>
        <w:t>(No change to model code text and Items 5.2.1 through 5.2.9)</w:t>
      </w:r>
    </w:p>
    <w:p w14:paraId="13D00112" w14:textId="650DACF0"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(Repeal HCD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 xml:space="preserve">[HCD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 xml:space="preserve">[HCD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lastRenderedPageBreak/>
        <w:t xml:space="preserve">[HCD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[HCD 1]</w:t>
      </w:r>
      <w:r w:rsidRPr="007D6FEB">
        <w:rPr>
          <w:rFonts w:ascii="Arial" w:hAnsi="Arial" w:cs="Arial"/>
          <w:i/>
          <w:iCs/>
          <w:szCs w:val="24"/>
        </w:rPr>
        <w:t xml:space="preserve"> In addition to the requirements … </w:t>
      </w:r>
      <w:r w:rsidRPr="007D6FEB">
        <w:rPr>
          <w:rFonts w:ascii="Arial" w:hAnsi="Arial" w:cs="Arial"/>
          <w:iCs/>
          <w:szCs w:val="24"/>
        </w:rPr>
        <w:t>(No change to existing California 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D917C7">
      <w:pPr>
        <w:pStyle w:val="ListParagraph"/>
        <w:numPr>
          <w:ilvl w:val="0"/>
          <w:numId w:val="41"/>
        </w:numPr>
        <w:autoSpaceDE w:val="0"/>
        <w:autoSpaceDN w:val="0"/>
        <w:adjustRightInd w:val="0"/>
        <w:spacing w:before="120" w:after="12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567056">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567056">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bCs/>
          <w:i/>
          <w:iCs/>
          <w:szCs w:val="24"/>
        </w:rPr>
        <w:t>[HCD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(OSHPD amendment.)</w:t>
      </w:r>
    </w:p>
    <w:p w14:paraId="6DC26A78" w14:textId="7C6F0094" w:rsidR="00455684"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i/>
          <w:iCs/>
          <w:szCs w:val="24"/>
        </w:rPr>
        <w:t xml:space="preserve">[HCD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lastRenderedPageBreak/>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Efficiency dwelling units shall conform to the requirements of the code except as modified herein:</w:t>
      </w:r>
      <w:r w:rsidRPr="007D6FEB">
        <w:rPr>
          <w:rFonts w:ascii="Arial" w:hAnsi="Arial" w:cs="Arial"/>
          <w:b/>
          <w:szCs w:val="24"/>
        </w:rPr>
        <w:t xml:space="preserve"> </w:t>
      </w: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[HCD 1 &amp; HCD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[HCD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Item 16: HCD proposes NOT to adopt Chapter 13 from the 2021 International 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Item 17: HCD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[HCD 1 &amp; HCD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[HCD 1 &amp; HCD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(Not adopted by HCD 1 &amp; HCD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lastRenderedPageBreak/>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Item 18: HCD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[HCD 1 &amp; HCD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[HCD 1 &amp; HCD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lastRenderedPageBreak/>
        <w:t>Item 19: HCD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 xml:space="preserve">[HCD 1-AC] </w:t>
      </w:r>
      <w:r w:rsidRPr="007D6FEB">
        <w:rPr>
          <w:rFonts w:ascii="Arial" w:hAnsi="Arial" w:cs="Arial"/>
          <w:i/>
          <w:iCs/>
          <w:szCs w:val="24"/>
        </w:rPr>
        <w:t xml:space="preserve">See Chapter 11A, Section 1127A.4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HCD proposes to adopt Chapter 17 from the 2021 IBC into the 2022 CBC with existing amendments as described. </w:t>
      </w:r>
      <w:r w:rsidRPr="007D6FEB">
        <w:t xml:space="preserve">HCD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r w:rsidR="000A1125" w:rsidRPr="007D6FEB">
        <w:rPr>
          <w:rFonts w:ascii="Arial" w:hAnsi="Arial" w:cs="Arial"/>
          <w:b/>
          <w:i/>
          <w:iCs/>
          <w:szCs w:val="24"/>
        </w:rPr>
        <w:t>HCD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lastRenderedPageBreak/>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3920FC5"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9B6B21">
        <w:rPr>
          <w:rFonts w:ascii="Arial" w:hAnsi="Arial" w:cs="Arial"/>
          <w:b/>
          <w:bCs/>
          <w:i/>
          <w:iCs/>
          <w:strike/>
          <w:szCs w:val="24"/>
        </w:rPr>
        <w:t>REQUIRED SPECIAL INSPECTIONS OF MASS TIMBER CONSTRUCTION</w:t>
      </w:r>
      <w:r w:rsidR="00810007">
        <w:rPr>
          <w:rFonts w:ascii="Arial" w:hAnsi="Arial" w:cs="Arial"/>
          <w:b/>
          <w:bCs/>
          <w:strike/>
          <w:szCs w:val="24"/>
        </w:rPr>
        <w:br/>
      </w:r>
      <w:r w:rsidR="00810007" w:rsidRPr="007D6FEB">
        <w:rPr>
          <w:rFonts w:ascii="Arial" w:hAnsi="Arial" w:cs="Arial"/>
          <w:szCs w:val="24"/>
        </w:rPr>
        <w:t xml:space="preserve">(Repealing existing 2019 California amendment </w:t>
      </w:r>
      <w:r w:rsidR="00810007">
        <w:rPr>
          <w:rFonts w:ascii="Arial" w:hAnsi="Arial" w:cs="Arial"/>
          <w:szCs w:val="24"/>
        </w:rPr>
        <w:t>(Table </w:t>
      </w:r>
      <w:r w:rsidR="00810007" w:rsidRPr="007D6FEB">
        <w:rPr>
          <w:rFonts w:ascii="Arial" w:hAnsi="Arial" w:cs="Arial"/>
          <w:szCs w:val="24"/>
        </w:rPr>
        <w:t xml:space="preserve">1705.5.7; 2021 IBC </w:t>
      </w:r>
      <w:r w:rsidR="00810007">
        <w:rPr>
          <w:rFonts w:ascii="Arial" w:hAnsi="Arial" w:cs="Arial"/>
          <w:szCs w:val="24"/>
        </w:rPr>
        <w:t>Table</w:t>
      </w:r>
      <w:r w:rsidR="00810007" w:rsidRPr="007D6FEB">
        <w:rPr>
          <w:rFonts w:ascii="Arial" w:hAnsi="Arial" w:cs="Arial"/>
          <w:szCs w:val="24"/>
        </w:rPr>
        <w:t> 1705.5.3 adopted.)</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 xml:space="preserve">Periodic special inspection is required for welding operations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 xml:space="preserve">-resisting system. Periodic special inspection is required for screw attachment, bolting, anchoring and other fastening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t>
      </w:r>
      <w:proofErr w:type="spellStart"/>
      <w:r w:rsidRPr="007D6FEB">
        <w:rPr>
          <w:rFonts w:ascii="Arial" w:hAnsi="Arial" w:cs="Arial"/>
          <w:strike/>
          <w:szCs w:val="24"/>
        </w:rPr>
        <w:t>windforce</w:t>
      </w:r>
      <w:proofErr w:type="spellEnd"/>
      <w:r w:rsidRPr="007D6FEB">
        <w:rPr>
          <w:rFonts w:ascii="Arial" w:hAnsi="Arial" w:cs="Arial"/>
          <w:strike/>
          <w:szCs w:val="24"/>
        </w:rPr>
        <w:t>-resisting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12F36DF4"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w:t>
      </w:r>
      <w:proofErr w:type="spellStart"/>
      <w:r w:rsidRPr="00567056">
        <w:rPr>
          <w:rFonts w:ascii="Arial" w:hAnsi="Arial" w:cs="Arial"/>
          <w:strike/>
          <w:szCs w:val="24"/>
        </w:rPr>
        <w:t>o.c.</w:t>
      </w:r>
      <w:proofErr w:type="spellEnd"/>
      <w:r w:rsidRPr="00567056">
        <w:rPr>
          <w:rFonts w:ascii="Arial" w:hAnsi="Arial" w:cs="Arial"/>
          <w:strike/>
          <w:szCs w:val="24"/>
        </w:rPr>
        <w:t>).</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lastRenderedPageBreak/>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Pr="007D6FEB">
        <w:rPr>
          <w:rStyle w:val="BodyTextChar"/>
          <w:rFonts w:cs="Arial"/>
          <w:bCs/>
          <w:i/>
          <w:iCs/>
          <w:szCs w:val="24"/>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Item 21: HCD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lastRenderedPageBreak/>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applications listed in Section 1.8.2.1.1 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[HCD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w:t>
      </w:r>
      <w:proofErr w:type="gramStart"/>
      <w:r w:rsidRPr="007D6FEB">
        <w:rPr>
          <w:rFonts w:ascii="Arial" w:eastAsia="TimesNewRoman,Italic" w:hAnsi="Arial" w:cs="Arial"/>
          <w:i/>
          <w:iCs/>
          <w:szCs w:val="24"/>
        </w:rPr>
        <w:t>city</w:t>
      </w:r>
      <w:proofErr w:type="gramEnd"/>
      <w:r w:rsidRPr="007D6FEB">
        <w:rPr>
          <w:rFonts w:ascii="Arial" w:eastAsia="TimesNewRoman,Italic" w:hAnsi="Arial" w:cs="Arial"/>
          <w:i/>
          <w:iCs/>
          <w:szCs w:val="24"/>
        </w:rPr>
        <w:t xml:space="preserve">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[HCD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r w:rsidRPr="007D6FEB">
        <w:rPr>
          <w:rFonts w:ascii="Arial" w:hAnsi="Arial" w:cs="Arial"/>
          <w:b/>
          <w:bCs/>
          <w:szCs w:val="24"/>
        </w:rPr>
        <w:t>DAMPPROOFING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 xml:space="preserve">[HCD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lastRenderedPageBreak/>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r w:rsidR="00757FAB" w:rsidRPr="007D6FEB">
        <w:rPr>
          <w:rFonts w:eastAsia="Calibri"/>
        </w:rPr>
        <w:t>HCD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 xml:space="preserve">1907.1.1 [HCD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Item 23: HCD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t>Item 24: HCD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Item 25: HCD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r w:rsidR="00B6034A" w:rsidRPr="007D6FEB">
        <w:rPr>
          <w:rFonts w:eastAsia="Calibri"/>
        </w:rPr>
        <w:t xml:space="preserve">HCD proposes to adopt Chapter 23 from the 2021 IBC into the 2022 CBC with existing amendments as follows. </w:t>
      </w:r>
      <w:r w:rsidR="00B6034A" w:rsidRPr="007D6FEB">
        <w:t>HCD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of the 2021 IBC. HCD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lastRenderedPageBreak/>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[HCD 1] Rodent proofing.</w:t>
      </w:r>
      <w:r w:rsidRPr="007D6FEB">
        <w:rPr>
          <w:rFonts w:ascii="Arial" w:eastAsia="Calibri" w:hAnsi="Arial" w:cs="Arial"/>
          <w:i/>
          <w:szCs w:val="24"/>
        </w:rPr>
        <w:t xml:space="preserve"> Annular spaces … </w:t>
      </w:r>
      <w:r w:rsidRPr="007D6FEB">
        <w:rPr>
          <w:rFonts w:ascii="Arial" w:hAnsi="Arial" w:cs="Arial"/>
          <w:szCs w:val="24"/>
        </w:rPr>
        <w:t>(No change to existing 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lastRenderedPageBreak/>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Item 27: HCD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Item 28: HCD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Item 29: HCD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lastRenderedPageBreak/>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3BBBAE5" w14:textId="40AC2761" w:rsidR="00BB20E3" w:rsidRPr="007D6FEB" w:rsidRDefault="00BB20E3" w:rsidP="00EA3C3E">
      <w:pPr>
        <w:pStyle w:val="Heading3"/>
        <w:rPr>
          <w:rFonts w:eastAsia="Calibri"/>
          <w:strike/>
        </w:rPr>
      </w:pPr>
      <w:r w:rsidRPr="007D6FEB">
        <w:rPr>
          <w:rFonts w:eastAsia="Calibri"/>
        </w:rPr>
        <w:t>Item 30: HCD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Item 31: HCD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Item 32: HCD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lastRenderedPageBreak/>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DC15F88" w14:textId="200D565F" w:rsidR="00AC3EA5" w:rsidRPr="007D6FEB" w:rsidRDefault="00AC3EA5" w:rsidP="00EA3C3E">
      <w:pPr>
        <w:pStyle w:val="Heading3"/>
        <w:rPr>
          <w:rFonts w:eastAsia="Calibri"/>
          <w:strike/>
        </w:rPr>
      </w:pPr>
      <w:r w:rsidRPr="007D6FEB">
        <w:rPr>
          <w:rFonts w:eastAsia="Calibri"/>
        </w:rPr>
        <w:t>Item 33: HCD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11A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Item 34: HCD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HCD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lastRenderedPageBreak/>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 xml:space="preserve">[HCD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11A</w:t>
      </w:r>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(Not adopted by HCD)</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[HCD-1, HCD-2]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5F193F28" w:rsidR="00342CFF" w:rsidRPr="007D6FEB" w:rsidRDefault="00342CFF" w:rsidP="00F21651">
      <w:pPr>
        <w:spacing w:before="120" w:after="120"/>
        <w:rPr>
          <w:rFonts w:ascii="Arial" w:hAnsi="Arial" w:cs="Arial"/>
          <w:i/>
          <w:strike/>
          <w:szCs w:val="24"/>
        </w:rPr>
      </w:pPr>
      <w:r w:rsidRPr="001168D5">
        <w:rPr>
          <w:rFonts w:ascii="Arial" w:hAnsi="Arial" w:cs="Arial"/>
          <w:b/>
          <w:szCs w:val="24"/>
        </w:rPr>
        <w:t>3111.3 Photovoltaic solar energy systems.</w:t>
      </w:r>
      <w:r w:rsidRPr="001168D5">
        <w:rPr>
          <w:rFonts w:ascii="Arial" w:hAnsi="Arial" w:cs="Arial"/>
          <w:b/>
          <w:i/>
          <w:iCs/>
          <w:strike/>
          <w:szCs w:val="24"/>
        </w:rPr>
        <w:t xml:space="preserve"> [HCD 1, HCD 2]</w:t>
      </w:r>
      <w:r w:rsidRPr="001168D5">
        <w:rPr>
          <w:rFonts w:ascii="Arial" w:hAnsi="Arial" w:cs="Arial"/>
          <w:b/>
          <w:i/>
          <w:iCs/>
          <w:szCs w:val="24"/>
        </w:rPr>
        <w:t xml:space="preserve"> </w:t>
      </w:r>
      <w:r w:rsidRPr="001168D5">
        <w:rPr>
          <w:rFonts w:ascii="Arial" w:hAnsi="Arial" w:cs="Arial"/>
          <w:szCs w:val="24"/>
        </w:rPr>
        <w:t>Photovoltaic solar energy systems shall be designed and installed in accordance with this section, the</w:t>
      </w:r>
      <w:r w:rsidRPr="001168D5">
        <w:rPr>
          <w:rFonts w:ascii="Arial" w:hAnsi="Arial" w:cs="Arial"/>
          <w:strike/>
          <w:szCs w:val="24"/>
        </w:rPr>
        <w:t xml:space="preserve"> International </w:t>
      </w:r>
      <w:r w:rsidRPr="001168D5">
        <w:rPr>
          <w:rFonts w:ascii="Arial" w:hAnsi="Arial" w:cs="Arial"/>
          <w:i/>
          <w:iCs/>
          <w:szCs w:val="24"/>
        </w:rPr>
        <w:t>California</w:t>
      </w:r>
      <w:r w:rsidRPr="001168D5">
        <w:rPr>
          <w:rFonts w:ascii="Arial" w:hAnsi="Arial" w:cs="Arial"/>
          <w:szCs w:val="24"/>
        </w:rPr>
        <w:t xml:space="preserve"> Fire Code,</w:t>
      </w:r>
      <w:r w:rsidRPr="001168D5">
        <w:rPr>
          <w:rFonts w:ascii="Arial" w:hAnsi="Arial" w:cs="Arial"/>
          <w:strike/>
          <w:szCs w:val="24"/>
        </w:rPr>
        <w:t xml:space="preserve"> NFPA 70 </w:t>
      </w:r>
      <w:r w:rsidRPr="001168D5">
        <w:rPr>
          <w:rFonts w:ascii="Arial" w:hAnsi="Arial" w:cs="Arial"/>
          <w:i/>
          <w:iCs/>
          <w:szCs w:val="24"/>
        </w:rPr>
        <w:t>California Electrical Code</w:t>
      </w:r>
      <w:r w:rsidRPr="001168D5">
        <w:rPr>
          <w:rFonts w:ascii="Arial" w:hAnsi="Arial" w:cs="Arial"/>
          <w:szCs w:val="24"/>
        </w:rPr>
        <w:t>, and the manufacturer’s installation instructions</w:t>
      </w:r>
      <w:r w:rsidR="00E02B11" w:rsidRPr="001168D5">
        <w:rPr>
          <w:rFonts w:ascii="Arial" w:hAnsi="Arial" w:cs="Arial"/>
          <w:szCs w:val="24"/>
        </w:rPr>
        <w:t>.</w:t>
      </w:r>
      <w:r w:rsidRPr="001168D5">
        <w:rPr>
          <w:rFonts w:ascii="Arial" w:hAnsi="Arial" w:cs="Arial"/>
          <w:i/>
          <w:iCs/>
          <w:szCs w:val="24"/>
        </w:rPr>
        <w:t xml:space="preserve"> </w:t>
      </w:r>
      <w:r w:rsidRPr="001168D5">
        <w:rPr>
          <w:rFonts w:ascii="Arial" w:hAnsi="Arial" w:cs="Arial"/>
          <w:i/>
          <w:iCs/>
          <w:strike/>
          <w:szCs w:val="24"/>
        </w:rPr>
        <w:t>and Section 1512 of this code</w:t>
      </w:r>
      <w:r w:rsidRPr="001168D5">
        <w:rPr>
          <w:rFonts w:ascii="Arial" w:hAnsi="Arial" w:cs="Arial"/>
          <w:i/>
          <w:strike/>
          <w:szCs w:val="24"/>
        </w:rPr>
        <w:t xml:space="preserve">. </w:t>
      </w:r>
      <w:r w:rsidRPr="001168D5">
        <w:rPr>
          <w:rStyle w:val="BodyTextChar"/>
          <w:rFonts w:cs="Arial"/>
          <w:bCs/>
          <w:i/>
          <w:iCs/>
          <w:szCs w:val="24"/>
          <w:u w:val="none"/>
        </w:rPr>
        <w:t xml:space="preserve">(Repealing 2019 </w:t>
      </w:r>
      <w:r w:rsidR="00E02B11" w:rsidRPr="001168D5">
        <w:rPr>
          <w:rStyle w:val="BodyTextChar"/>
          <w:rFonts w:cs="Arial"/>
          <w:bCs/>
          <w:i/>
          <w:iCs/>
          <w:szCs w:val="24"/>
          <w:u w:val="none"/>
        </w:rPr>
        <w:t xml:space="preserve">HCD 1 and HCD 2 </w:t>
      </w:r>
      <w:r w:rsidRPr="001168D5">
        <w:rPr>
          <w:rStyle w:val="BodyTextChar"/>
          <w:rFonts w:cs="Arial"/>
          <w:bCs/>
          <w:i/>
          <w:iCs/>
          <w:szCs w:val="24"/>
          <w:u w:val="none"/>
        </w:rPr>
        <w:t>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lastRenderedPageBreak/>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[HCD 1]</w:t>
      </w:r>
      <w:r w:rsidRPr="007D6FEB">
        <w:rPr>
          <w:rFonts w:ascii="Arial" w:hAnsi="Arial" w:cs="Arial"/>
          <w:i/>
          <w:iCs/>
          <w:szCs w:val="24"/>
        </w:rPr>
        <w:t xml:space="preserve"> </w:t>
      </w:r>
      <w:proofErr w:type="gramStart"/>
      <w:r w:rsidRPr="007D6FEB">
        <w:rPr>
          <w:rFonts w:ascii="Arial" w:hAnsi="Arial" w:cs="Arial"/>
          <w:i/>
          <w:iCs/>
          <w:szCs w:val="24"/>
        </w:rPr>
        <w:t>Greenhouses</w:t>
      </w:r>
      <w:proofErr w:type="gramEnd"/>
      <w:r w:rsidRPr="007D6FEB">
        <w:rPr>
          <w:rFonts w:ascii="Arial" w:hAnsi="Arial" w:cs="Arial"/>
          <w:i/>
          <w:iCs/>
          <w:szCs w:val="24"/>
        </w:rPr>
        <w:t xml:space="preserve">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t>(Not adopted by HCD)</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[HCD]</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(No change to existing California 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 xml:space="preserve">[HCD]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HCD proposes to co-adopt Chapter 31B currently adopted by the Department of Public Health with amendment. Chapter 31B will be applicable to public pools in Mobilehome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31B</w:t>
      </w:r>
      <w:bookmarkStart w:id="45" w:name="CH31B"/>
      <w:bookmarkEnd w:id="45"/>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r>
      <w:r w:rsidRPr="007D6FEB">
        <w:rPr>
          <w:rFonts w:ascii="Arial" w:hAnsi="Arial" w:cs="Arial"/>
          <w:b/>
          <w:bCs/>
          <w:i/>
          <w:iCs/>
          <w:szCs w:val="24"/>
        </w:rPr>
        <w:lastRenderedPageBreak/>
        <w:t>SECTION 3101B</w:t>
      </w:r>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 xml:space="preserve">[HCD 2] </w:t>
      </w:r>
      <w:r w:rsidRPr="007D6FEB">
        <w:rPr>
          <w:rFonts w:ascii="Arial" w:hAnsi="Arial" w:cs="Arial"/>
          <w:i/>
          <w:iCs/>
          <w:szCs w:val="24"/>
          <w:u w:val="single"/>
        </w:rPr>
        <w:t>This chapter, as specified, shall apply to swimming pools in Mobilehome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SECTION 3102B</w:t>
      </w:r>
      <w:r w:rsidRPr="007D6FEB">
        <w:rPr>
          <w:rFonts w:ascii="Arial" w:hAnsi="Arial" w:cs="Arial"/>
          <w:b/>
          <w:bCs/>
          <w:i/>
          <w:iCs/>
          <w:szCs w:val="24"/>
        </w:rPr>
        <w:br/>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CDPH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[HCD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Item 36: HCD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Item 37: HCD proposes to adopt Chapter 33, Sections 3301, 3302, 3303, 3304, 3305, 3306, 3307, and 3308 from the 2021 IBC into the 2022 CBC with existing amendments as follows. HCD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[HCD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11A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 xml:space="preserve">[HCD 1 &amp; HCD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Item 38: HCD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w:t>
      </w:r>
      <w:r w:rsidRPr="007D6FEB">
        <w:rPr>
          <w:rFonts w:ascii="Arial" w:hAnsi="Arial" w:cs="Arial"/>
          <w:szCs w:val="24"/>
        </w:rPr>
        <w:lastRenderedPageBreak/>
        <w:t>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t xml:space="preserve">Item 39: HCD proposes to adopt Chapter 35 from the 2021 IBC into the 2022 CBC with new and existing amendments as follows. </w:t>
      </w:r>
      <w:r w:rsidRPr="007D6FEB">
        <w:t xml:space="preserve">HCD proposes to repeal 2019 CBC amendments addressing APA </w:t>
      </w:r>
      <w:r w:rsidRPr="007D6FEB">
        <w:rPr>
          <w:i/>
          <w:iCs/>
        </w:rPr>
        <w:t xml:space="preserve">ANSI/APA PRG 320-18, ASTM </w:t>
      </w:r>
      <w:r w:rsidRPr="007D6FEB">
        <w:rPr>
          <w:i/>
        </w:rPr>
        <w:t>D3498-03(2011) and 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9CF766A" wp14:editId="1DECADD2">
            <wp:extent cx="4134427" cy="5649113"/>
            <wp:effectExtent l="0" t="0" r="0" b="8890"/>
            <wp:docPr id="5" name="Picture 5"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5CC1D6D4">
            <wp:extent cx="4096322" cy="5706271"/>
            <wp:effectExtent l="0" t="0" r="0" b="0"/>
            <wp:docPr id="6" name="Picture 6"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5C0D30C1" wp14:editId="37757C26">
            <wp:extent cx="4115374" cy="4763165"/>
            <wp:effectExtent l="0" t="0" r="0" b="0"/>
            <wp:docPr id="7" name="Picture 7"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inline>
        </w:drawing>
      </w: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Item 40: HCD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w:t>
      </w:r>
      <w:proofErr w:type="spellStart"/>
      <w:r w:rsidRPr="007D6FEB">
        <w:rPr>
          <w:rFonts w:ascii="Arial" w:hAnsi="Arial" w:cs="Arial"/>
          <w:b/>
          <w:szCs w:val="24"/>
        </w:rPr>
        <w:t>A</w:t>
      </w:r>
      <w:bookmarkStart w:id="50" w:name="APPA"/>
      <w:bookmarkEnd w:id="50"/>
      <w:proofErr w:type="spellEnd"/>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Item 41: HCD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Item 42: HCD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Item 43: HCD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lastRenderedPageBreak/>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Item 44: HCD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Item 45: HCD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t>RODENTPROOFING</w:t>
      </w:r>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Item 46: HCD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t>Item 47: HCD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Item 48: HCD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lastRenderedPageBreak/>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Item 49: HCD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J104</w:t>
      </w:r>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r w:rsidRPr="007D6FEB">
        <w:rPr>
          <w:rFonts w:ascii="Arial" w:hAnsi="Arial" w:cs="Arial"/>
          <w:b/>
          <w:bCs/>
          <w:szCs w:val="24"/>
        </w:rPr>
        <w:t xml:space="preserve">J104.1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Item 50: HCD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6737.1;Civil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Item 51: HCD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Item 52: HCD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Item 53: HCD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lastRenderedPageBreak/>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Item 54: HCD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 xml:space="preserve">adopted by a state </w:t>
      </w:r>
      <w:proofErr w:type="gramStart"/>
      <w:r w:rsidRPr="007D6FEB">
        <w:rPr>
          <w:rFonts w:ascii="Arial" w:hAnsi="Arial" w:cs="Arial"/>
          <w:i/>
          <w:szCs w:val="24"/>
          <w:u w:val="single"/>
        </w:rPr>
        <w:t>agency, or</w:t>
      </w:r>
      <w:proofErr w:type="gramEnd"/>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HCD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101.1 Scope. </w:t>
      </w:r>
      <w:r w:rsidRPr="007D6FEB">
        <w:rPr>
          <w:rFonts w:ascii="Arial" w:eastAsia="Calibri" w:hAnsi="Arial" w:cs="Arial"/>
          <w:i/>
          <w:szCs w:val="24"/>
        </w:rPr>
        <w:t>This appendix shall be applicable to emergency housing and emergency housing facilities, as defined in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102.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lastRenderedPageBreak/>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102.1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MOBILEHOME.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HOUSING</w:t>
      </w:r>
    </w:p>
    <w:p w14:paraId="2265EBD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103.1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 xml:space="preserve">103.3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 xml:space="preserve">103.4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 xml:space="preserve">03.6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r w:rsidR="007935E0" w:rsidRPr="007D6FEB">
        <w:rPr>
          <w:rFonts w:ascii="Arial" w:eastAsia="Calibri" w:hAnsi="Arial" w:cs="Arial"/>
          <w:b/>
          <w:i/>
          <w:iCs/>
          <w:szCs w:val="24"/>
        </w:rPr>
        <w:br/>
      </w:r>
      <w:r w:rsidRPr="007D6FEB">
        <w:rPr>
          <w:rFonts w:ascii="Arial" w:eastAsia="Calibri" w:hAnsi="Arial" w:cs="Arial"/>
          <w:b/>
          <w:i/>
          <w:iCs/>
          <w:szCs w:val="24"/>
        </w:rPr>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104.1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104.2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rPr>
        <w:t xml:space="preserve">P104.3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 Means of egress.</w:t>
      </w:r>
      <w:r w:rsidRPr="007D6FEB">
        <w:rPr>
          <w:rFonts w:ascii="Arial" w:eastAsia="Calibri" w:hAnsi="Arial" w:cs="Arial"/>
          <w:bCs/>
          <w:i/>
          <w:szCs w:val="24"/>
        </w:rPr>
        <w:t xml:space="preserve"> Emergency sleeping cabins … </w:t>
      </w:r>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When a loft is provided … with 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 xml:space="preserve">104.4.1,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104.4.1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104.7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lastRenderedPageBreak/>
        <w:t>O</w:t>
      </w:r>
      <w:r w:rsidRPr="007D6FEB">
        <w:rPr>
          <w:rFonts w:ascii="Arial" w:eastAsia="Calibri" w:hAnsi="Arial" w:cs="Arial"/>
          <w:b/>
          <w:i/>
          <w:iCs/>
          <w:szCs w:val="24"/>
          <w:u w:val="single"/>
        </w:rPr>
        <w:t>P</w:t>
      </w:r>
      <w:r w:rsidRPr="007D6FEB">
        <w:rPr>
          <w:rFonts w:ascii="Arial" w:eastAsia="Calibri" w:hAnsi="Arial" w:cs="Arial"/>
          <w:b/>
          <w:i/>
          <w:iCs/>
          <w:szCs w:val="24"/>
        </w:rPr>
        <w:t xml:space="preserve">104.9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105.1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106.1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 Minimum loft area and dimensions. </w:t>
      </w:r>
      <w:r w:rsidRPr="007D6FEB">
        <w:rPr>
          <w:rFonts w:ascii="Arial" w:eastAsia="Calibri" w:hAnsi="Arial" w:cs="Arial"/>
          <w:i/>
          <w:szCs w:val="24"/>
        </w:rPr>
        <w:t xml:space="preserve">Lofts used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108.1.1 through </w:t>
      </w:r>
      <w:r w:rsidRPr="007D6FEB">
        <w:rPr>
          <w:rFonts w:ascii="Arial" w:eastAsia="Calibri" w:hAnsi="Arial" w:cs="Arial"/>
          <w:i/>
          <w:strike/>
          <w:szCs w:val="24"/>
        </w:rPr>
        <w:t>O</w:t>
      </w:r>
      <w:r w:rsidRPr="007D6FEB">
        <w:rPr>
          <w:rFonts w:ascii="Arial" w:eastAsia="Calibri" w:hAnsi="Arial" w:cs="Arial"/>
          <w:i/>
          <w:szCs w:val="24"/>
        </w:rPr>
        <w:t xml:space="preserve">P108.1.3.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108.1.1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108.1.2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108.1.3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 Loft access. </w:t>
      </w:r>
      <w:r w:rsidRPr="007D6FEB">
        <w:rPr>
          <w:rFonts w:ascii="Arial" w:eastAsia="Calibri" w:hAnsi="Arial" w:cs="Arial"/>
          <w:i/>
          <w:szCs w:val="24"/>
        </w:rPr>
        <w:t xml:space="preserve">The access to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108.2.4.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108.2.1.1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108.2.1.2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lastRenderedPageBreak/>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108.2.1.3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108.2.1.4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108.2.1.5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108.2.1.6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108.2.2.1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108.2.2.2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108.2.3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108.2.4 Loft guards. </w:t>
      </w:r>
      <w:r w:rsidRPr="007D6FEB">
        <w:rPr>
          <w:rFonts w:ascii="Arial" w:eastAsia="Calibri" w:hAnsi="Arial" w:cs="Arial"/>
          <w:i/>
          <w:szCs w:val="24"/>
        </w:rPr>
        <w:t xml:space="preserve">Loft guards … </w:t>
      </w:r>
      <w:r w:rsidRPr="007D6FEB">
        <w:rPr>
          <w:rFonts w:ascii="Arial" w:hAnsi="Arial" w:cs="Arial"/>
          <w:iCs/>
          <w:szCs w:val="24"/>
        </w:rPr>
        <w:t>(No change to existing California 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r w:rsidR="007935E0" w:rsidRPr="007D6FEB">
        <w:rPr>
          <w:rFonts w:ascii="Arial" w:eastAsia="Calibri" w:hAnsi="Arial" w:cs="Arial"/>
          <w:b/>
          <w:i/>
          <w:szCs w:val="24"/>
        </w:rPr>
        <w:br/>
      </w:r>
      <w:r w:rsidRPr="007D6FEB">
        <w:rPr>
          <w:rFonts w:ascii="Arial" w:eastAsia="Calibri" w:hAnsi="Arial" w:cs="Arial"/>
          <w:b/>
          <w:i/>
          <w:szCs w:val="24"/>
        </w:rPr>
        <w:t xml:space="preserve">LOCATION, </w:t>
      </w:r>
      <w:proofErr w:type="gramStart"/>
      <w:r w:rsidRPr="007D6FEB">
        <w:rPr>
          <w:rFonts w:ascii="Arial" w:eastAsia="Calibri" w:hAnsi="Arial" w:cs="Arial"/>
          <w:b/>
          <w:i/>
          <w:szCs w:val="24"/>
        </w:rPr>
        <w:t>MAINTENANCE</w:t>
      </w:r>
      <w:proofErr w:type="gramEnd"/>
      <w:r w:rsidRPr="007D6FEB">
        <w:rPr>
          <w:rFonts w:ascii="Arial" w:eastAsia="Calibri" w:hAnsi="Arial" w:cs="Arial"/>
          <w:b/>
          <w:i/>
          <w:szCs w:val="24"/>
        </w:rPr>
        <w:t xml:space="preserv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109.1.1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110.1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110.2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110.3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110.4 Garbage, </w:t>
      </w:r>
      <w:proofErr w:type="gramStart"/>
      <w:r w:rsidRPr="007D6FEB">
        <w:rPr>
          <w:rFonts w:ascii="Arial" w:eastAsia="Calibri" w:hAnsi="Arial" w:cs="Arial"/>
          <w:b/>
          <w:bCs/>
          <w:i/>
          <w:szCs w:val="24"/>
        </w:rPr>
        <w:t>waste</w:t>
      </w:r>
      <w:proofErr w:type="gramEnd"/>
      <w:r w:rsidRPr="007D6FEB">
        <w:rPr>
          <w:rFonts w:ascii="Arial" w:eastAsia="Calibri" w:hAnsi="Arial" w:cs="Arial"/>
          <w:b/>
          <w:bCs/>
          <w:i/>
          <w:szCs w:val="24"/>
        </w:rPr>
        <w:t xml:space="preserv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lastRenderedPageBreak/>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FE7D" w14:textId="77777777" w:rsidR="007B030D" w:rsidRDefault="007B030D">
      <w:r>
        <w:separator/>
      </w:r>
    </w:p>
  </w:endnote>
  <w:endnote w:type="continuationSeparator" w:id="0">
    <w:p w14:paraId="0B4E65D2" w14:textId="77777777" w:rsidR="007B030D" w:rsidRDefault="007B030D">
      <w:r>
        <w:continuationSeparator/>
      </w:r>
    </w:p>
  </w:endnote>
  <w:endnote w:type="continuationNotice" w:id="1">
    <w:p w14:paraId="64363122" w14:textId="77777777" w:rsidR="00A42470" w:rsidRDefault="00A4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imesNewRoman,Italic">
    <w:altName w:val="Yu Gothic UI"/>
    <w:charset w:val="80"/>
    <w:family w:val="auto"/>
    <w:pitch w:val="default"/>
    <w:sig w:usb0="00000003" w:usb1="08070000" w:usb2="00000010" w:usb3="00000000" w:csb0="0002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D0156B" w:rsidRDefault="00D0156B">
    <w:pPr>
      <w:pStyle w:val="Footer"/>
      <w:tabs>
        <w:tab w:val="clear" w:pos="4320"/>
        <w:tab w:val="clear" w:pos="8640"/>
        <w:tab w:val="center" w:pos="4806"/>
        <w:tab w:val="right" w:pos="6696"/>
      </w:tabs>
      <w:ind w:left="108"/>
      <w:rPr>
        <w:rFonts w:ascii="Arial" w:hAnsi="Arial" w:cs="Arial"/>
        <w:sz w:val="16"/>
      </w:rPr>
    </w:pPr>
  </w:p>
  <w:p w14:paraId="5F77EA81" w14:textId="01BBEE57" w:rsidR="00D0156B" w:rsidRPr="00D46531" w:rsidRDefault="00D0156B" w:rsidP="0067477E">
    <w:pPr>
      <w:pStyle w:val="Footer"/>
      <w:tabs>
        <w:tab w:val="clear" w:pos="4320"/>
        <w:tab w:val="clear" w:pos="8640"/>
        <w:tab w:val="right" w:pos="9180"/>
      </w:tabs>
      <w:ind w:left="108"/>
      <w:rPr>
        <w:sz w:val="16"/>
      </w:rPr>
    </w:pPr>
    <w:r w:rsidRPr="00D46531">
      <w:rPr>
        <w:rFonts w:ascii="Arial" w:hAnsi="Arial" w:cs="Arial"/>
        <w:sz w:val="16"/>
      </w:rPr>
      <w:t xml:space="preserve">BSC TP-121 (Rev. 10/20) </w:t>
    </w:r>
    <w:r w:rsidR="00040611">
      <w:rPr>
        <w:rFonts w:ascii="Arial" w:hAnsi="Arial" w:cs="Arial"/>
        <w:sz w:val="16"/>
      </w:rPr>
      <w:t>Final</w:t>
    </w:r>
    <w:r w:rsidRPr="00D46531">
      <w:rPr>
        <w:rFonts w:ascii="Arial" w:hAnsi="Arial" w:cs="Arial"/>
        <w:sz w:val="16"/>
      </w:rPr>
      <w:t xml:space="preserve"> Express Terms</w:t>
    </w:r>
    <w:r w:rsidRPr="00D46531">
      <w:rPr>
        <w:sz w:val="16"/>
      </w:rPr>
      <w:tab/>
    </w:r>
    <w:r w:rsidR="00040611">
      <w:rPr>
        <w:sz w:val="16"/>
      </w:rPr>
      <w:t>November 19</w:t>
    </w:r>
    <w:r>
      <w:rPr>
        <w:sz w:val="16"/>
      </w:rPr>
      <w:t>, 2021</w:t>
    </w:r>
  </w:p>
  <w:p w14:paraId="721A0C88" w14:textId="6D05C571" w:rsidR="00D0156B" w:rsidRDefault="00D0156B" w:rsidP="00D46531">
    <w:pPr>
      <w:pStyle w:val="Footer"/>
      <w:tabs>
        <w:tab w:val="clear" w:pos="4320"/>
        <w:tab w:val="clear" w:pos="8640"/>
        <w:tab w:val="center" w:pos="5040"/>
        <w:tab w:val="right" w:pos="9180"/>
      </w:tabs>
      <w:ind w:left="108"/>
      <w:rPr>
        <w:sz w:val="16"/>
      </w:rPr>
    </w:pPr>
    <w:r>
      <w:rPr>
        <w:rFonts w:ascii="Arial" w:hAnsi="Arial" w:cs="Arial"/>
        <w:sz w:val="16"/>
      </w:rPr>
      <w:t>HCD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r>
      <w:rPr>
        <w:rFonts w:ascii="Arial" w:hAnsi="Arial"/>
        <w:sz w:val="16"/>
        <w:szCs w:val="16"/>
      </w:rPr>
      <w:t>HCD 05-21-Pt2-ET</w:t>
    </w:r>
  </w:p>
  <w:p w14:paraId="156132DC" w14:textId="7706C60E" w:rsidR="00D0156B" w:rsidRPr="004624C8" w:rsidRDefault="00D0156B"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A90B" w14:textId="77777777" w:rsidR="007B030D" w:rsidRDefault="007B030D">
      <w:r>
        <w:separator/>
      </w:r>
    </w:p>
  </w:footnote>
  <w:footnote w:type="continuationSeparator" w:id="0">
    <w:p w14:paraId="49F5E4FE" w14:textId="77777777" w:rsidR="007B030D" w:rsidRDefault="007B030D">
      <w:r>
        <w:continuationSeparator/>
      </w:r>
    </w:p>
  </w:footnote>
  <w:footnote w:type="continuationNotice" w:id="1">
    <w:p w14:paraId="67D483F0" w14:textId="77777777" w:rsidR="00A42470" w:rsidRDefault="00A4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54658"/>
    <w:multiLevelType w:val="hybridMultilevel"/>
    <w:tmpl w:val="E8721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4"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352F"/>
    <w:multiLevelType w:val="hybridMultilevel"/>
    <w:tmpl w:val="0BE6D21E"/>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6E5DA8"/>
    <w:multiLevelType w:val="multilevel"/>
    <w:tmpl w:val="31525CDE"/>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40"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23"/>
  </w:num>
  <w:num w:numId="4">
    <w:abstractNumId w:val="5"/>
  </w:num>
  <w:num w:numId="5">
    <w:abstractNumId w:val="35"/>
  </w:num>
  <w:num w:numId="6">
    <w:abstractNumId w:val="12"/>
  </w:num>
  <w:num w:numId="7">
    <w:abstractNumId w:val="17"/>
  </w:num>
  <w:num w:numId="8">
    <w:abstractNumId w:val="7"/>
  </w:num>
  <w:num w:numId="9">
    <w:abstractNumId w:val="1"/>
  </w:num>
  <w:num w:numId="10">
    <w:abstractNumId w:val="34"/>
  </w:num>
  <w:num w:numId="11">
    <w:abstractNumId w:val="25"/>
  </w:num>
  <w:num w:numId="12">
    <w:abstractNumId w:val="36"/>
  </w:num>
  <w:num w:numId="13">
    <w:abstractNumId w:val="39"/>
  </w:num>
  <w:num w:numId="14">
    <w:abstractNumId w:val="40"/>
  </w:num>
  <w:num w:numId="15">
    <w:abstractNumId w:val="27"/>
  </w:num>
  <w:num w:numId="16">
    <w:abstractNumId w:val="19"/>
  </w:num>
  <w:num w:numId="17">
    <w:abstractNumId w:val="10"/>
  </w:num>
  <w:num w:numId="18">
    <w:abstractNumId w:val="11"/>
  </w:num>
  <w:num w:numId="19">
    <w:abstractNumId w:val="32"/>
  </w:num>
  <w:num w:numId="20">
    <w:abstractNumId w:val="13"/>
  </w:num>
  <w:num w:numId="21">
    <w:abstractNumId w:val="15"/>
  </w:num>
  <w:num w:numId="22">
    <w:abstractNumId w:val="28"/>
  </w:num>
  <w:num w:numId="23">
    <w:abstractNumId w:val="9"/>
  </w:num>
  <w:num w:numId="24">
    <w:abstractNumId w:val="18"/>
  </w:num>
  <w:num w:numId="25">
    <w:abstractNumId w:val="31"/>
  </w:num>
  <w:num w:numId="26">
    <w:abstractNumId w:val="3"/>
  </w:num>
  <w:num w:numId="27">
    <w:abstractNumId w:val="0"/>
  </w:num>
  <w:num w:numId="28">
    <w:abstractNumId w:val="41"/>
  </w:num>
  <w:num w:numId="29">
    <w:abstractNumId w:val="38"/>
  </w:num>
  <w:num w:numId="30">
    <w:abstractNumId w:val="22"/>
  </w:num>
  <w:num w:numId="31">
    <w:abstractNumId w:val="8"/>
  </w:num>
  <w:num w:numId="32">
    <w:abstractNumId w:val="20"/>
  </w:num>
  <w:num w:numId="33">
    <w:abstractNumId w:val="30"/>
  </w:num>
  <w:num w:numId="34">
    <w:abstractNumId w:val="24"/>
  </w:num>
  <w:num w:numId="35">
    <w:abstractNumId w:val="33"/>
  </w:num>
  <w:num w:numId="36">
    <w:abstractNumId w:val="14"/>
  </w:num>
  <w:num w:numId="37">
    <w:abstractNumId w:val="26"/>
  </w:num>
  <w:num w:numId="38">
    <w:abstractNumId w:val="37"/>
  </w:num>
  <w:num w:numId="39">
    <w:abstractNumId w:val="29"/>
  </w:num>
  <w:num w:numId="40">
    <w:abstractNumId w:val="16"/>
  </w:num>
  <w:num w:numId="41">
    <w:abstractNumId w:val="4"/>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tsfs9reFp+kzx1h3y09B18dA8TOwAndtEhpnABwuWcehGQFocM9ybYVYXU5A601ASbi81XYMk3iJdPHMhYhSA==" w:salt="t5+58YUxZD08IjZ59E75i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546C"/>
    <w:rsid w:val="00016692"/>
    <w:rsid w:val="00016C74"/>
    <w:rsid w:val="00021E9C"/>
    <w:rsid w:val="000257AD"/>
    <w:rsid w:val="00027332"/>
    <w:rsid w:val="000343E7"/>
    <w:rsid w:val="000346F8"/>
    <w:rsid w:val="000367FF"/>
    <w:rsid w:val="00040611"/>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10527"/>
    <w:rsid w:val="00112D83"/>
    <w:rsid w:val="00113DA5"/>
    <w:rsid w:val="001168D5"/>
    <w:rsid w:val="00117F22"/>
    <w:rsid w:val="00120170"/>
    <w:rsid w:val="00123F82"/>
    <w:rsid w:val="001251F4"/>
    <w:rsid w:val="0012672D"/>
    <w:rsid w:val="00135C65"/>
    <w:rsid w:val="001362E7"/>
    <w:rsid w:val="00137624"/>
    <w:rsid w:val="00140550"/>
    <w:rsid w:val="001420A4"/>
    <w:rsid w:val="00147D5C"/>
    <w:rsid w:val="001506A7"/>
    <w:rsid w:val="001507A6"/>
    <w:rsid w:val="00162059"/>
    <w:rsid w:val="0016212F"/>
    <w:rsid w:val="001670ED"/>
    <w:rsid w:val="001701D4"/>
    <w:rsid w:val="00175449"/>
    <w:rsid w:val="00175E34"/>
    <w:rsid w:val="001843B7"/>
    <w:rsid w:val="00191A6C"/>
    <w:rsid w:val="001A2431"/>
    <w:rsid w:val="001A2488"/>
    <w:rsid w:val="001E635B"/>
    <w:rsid w:val="001E690C"/>
    <w:rsid w:val="001F1C0D"/>
    <w:rsid w:val="001F2C57"/>
    <w:rsid w:val="001F3417"/>
    <w:rsid w:val="001F4731"/>
    <w:rsid w:val="001F5FE0"/>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2F14"/>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1A56"/>
    <w:rsid w:val="00477FAF"/>
    <w:rsid w:val="00491C9B"/>
    <w:rsid w:val="004A129E"/>
    <w:rsid w:val="004A4674"/>
    <w:rsid w:val="004B2AB9"/>
    <w:rsid w:val="004B3D4C"/>
    <w:rsid w:val="004C0306"/>
    <w:rsid w:val="004D5829"/>
    <w:rsid w:val="004D58CE"/>
    <w:rsid w:val="004E0830"/>
    <w:rsid w:val="004E09D2"/>
    <w:rsid w:val="004F56C6"/>
    <w:rsid w:val="00502269"/>
    <w:rsid w:val="0050375A"/>
    <w:rsid w:val="00504D69"/>
    <w:rsid w:val="00507BB7"/>
    <w:rsid w:val="00512D60"/>
    <w:rsid w:val="00513451"/>
    <w:rsid w:val="00516E8C"/>
    <w:rsid w:val="00525643"/>
    <w:rsid w:val="00527A7D"/>
    <w:rsid w:val="00531F8B"/>
    <w:rsid w:val="005440BB"/>
    <w:rsid w:val="005462AA"/>
    <w:rsid w:val="0054663B"/>
    <w:rsid w:val="00546DA3"/>
    <w:rsid w:val="00551C5A"/>
    <w:rsid w:val="00555E79"/>
    <w:rsid w:val="00562BB3"/>
    <w:rsid w:val="00565E2D"/>
    <w:rsid w:val="00566465"/>
    <w:rsid w:val="00567056"/>
    <w:rsid w:val="005718EC"/>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43395"/>
    <w:rsid w:val="006503AC"/>
    <w:rsid w:val="00655186"/>
    <w:rsid w:val="00660BCD"/>
    <w:rsid w:val="00662D68"/>
    <w:rsid w:val="006711C5"/>
    <w:rsid w:val="0067477E"/>
    <w:rsid w:val="00683086"/>
    <w:rsid w:val="00683894"/>
    <w:rsid w:val="006858D1"/>
    <w:rsid w:val="006871B3"/>
    <w:rsid w:val="00687BB1"/>
    <w:rsid w:val="00692CCA"/>
    <w:rsid w:val="00692D63"/>
    <w:rsid w:val="006A0658"/>
    <w:rsid w:val="006A2DAE"/>
    <w:rsid w:val="006C06FB"/>
    <w:rsid w:val="006C14A9"/>
    <w:rsid w:val="006C2618"/>
    <w:rsid w:val="006D204F"/>
    <w:rsid w:val="006D2692"/>
    <w:rsid w:val="006D74C1"/>
    <w:rsid w:val="006E6B28"/>
    <w:rsid w:val="006F220B"/>
    <w:rsid w:val="00700726"/>
    <w:rsid w:val="0070359F"/>
    <w:rsid w:val="007040C3"/>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B030D"/>
    <w:rsid w:val="007C0129"/>
    <w:rsid w:val="007C62CA"/>
    <w:rsid w:val="007C6800"/>
    <w:rsid w:val="007D6FEB"/>
    <w:rsid w:val="007E2A7D"/>
    <w:rsid w:val="00800D18"/>
    <w:rsid w:val="00802A11"/>
    <w:rsid w:val="00804B6E"/>
    <w:rsid w:val="00807C25"/>
    <w:rsid w:val="00810007"/>
    <w:rsid w:val="00810A22"/>
    <w:rsid w:val="00813BEA"/>
    <w:rsid w:val="00813F38"/>
    <w:rsid w:val="00815C01"/>
    <w:rsid w:val="00822E2C"/>
    <w:rsid w:val="0082346C"/>
    <w:rsid w:val="00823471"/>
    <w:rsid w:val="00823527"/>
    <w:rsid w:val="008252F2"/>
    <w:rsid w:val="00825F2A"/>
    <w:rsid w:val="00843394"/>
    <w:rsid w:val="00857C1C"/>
    <w:rsid w:val="0086026E"/>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27B14"/>
    <w:rsid w:val="00943183"/>
    <w:rsid w:val="00943300"/>
    <w:rsid w:val="00943E66"/>
    <w:rsid w:val="009446A0"/>
    <w:rsid w:val="00944CEA"/>
    <w:rsid w:val="00951C4B"/>
    <w:rsid w:val="00952BF9"/>
    <w:rsid w:val="00957E07"/>
    <w:rsid w:val="009632AC"/>
    <w:rsid w:val="00973578"/>
    <w:rsid w:val="00973C4B"/>
    <w:rsid w:val="00977F0D"/>
    <w:rsid w:val="00981DA7"/>
    <w:rsid w:val="00992CB9"/>
    <w:rsid w:val="00994C22"/>
    <w:rsid w:val="0099517D"/>
    <w:rsid w:val="00996FAA"/>
    <w:rsid w:val="00997F40"/>
    <w:rsid w:val="009A09B4"/>
    <w:rsid w:val="009A12DC"/>
    <w:rsid w:val="009A2D02"/>
    <w:rsid w:val="009A41CA"/>
    <w:rsid w:val="009A693A"/>
    <w:rsid w:val="009B62CC"/>
    <w:rsid w:val="009B6B21"/>
    <w:rsid w:val="009C013E"/>
    <w:rsid w:val="009C196E"/>
    <w:rsid w:val="009C7E49"/>
    <w:rsid w:val="009D1C60"/>
    <w:rsid w:val="009E67AE"/>
    <w:rsid w:val="009E6B12"/>
    <w:rsid w:val="009E7724"/>
    <w:rsid w:val="009F2401"/>
    <w:rsid w:val="009F2ED4"/>
    <w:rsid w:val="009F5454"/>
    <w:rsid w:val="00A0071D"/>
    <w:rsid w:val="00A00D59"/>
    <w:rsid w:val="00A04873"/>
    <w:rsid w:val="00A04DCE"/>
    <w:rsid w:val="00A13848"/>
    <w:rsid w:val="00A154FC"/>
    <w:rsid w:val="00A21DD3"/>
    <w:rsid w:val="00A248E8"/>
    <w:rsid w:val="00A26ECF"/>
    <w:rsid w:val="00A27DD8"/>
    <w:rsid w:val="00A33ADD"/>
    <w:rsid w:val="00A42470"/>
    <w:rsid w:val="00A42918"/>
    <w:rsid w:val="00A44DC0"/>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76D1"/>
    <w:rsid w:val="00B076E6"/>
    <w:rsid w:val="00B10430"/>
    <w:rsid w:val="00B13053"/>
    <w:rsid w:val="00B153DE"/>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760D8"/>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F1454"/>
    <w:rsid w:val="00CF1961"/>
    <w:rsid w:val="00CF3372"/>
    <w:rsid w:val="00D0156B"/>
    <w:rsid w:val="00D03FBE"/>
    <w:rsid w:val="00D06F94"/>
    <w:rsid w:val="00D24EF2"/>
    <w:rsid w:val="00D406E8"/>
    <w:rsid w:val="00D44516"/>
    <w:rsid w:val="00D46531"/>
    <w:rsid w:val="00D50DF9"/>
    <w:rsid w:val="00D5784B"/>
    <w:rsid w:val="00D66E33"/>
    <w:rsid w:val="00D71D3D"/>
    <w:rsid w:val="00D72A17"/>
    <w:rsid w:val="00D74C7A"/>
    <w:rsid w:val="00D75C6E"/>
    <w:rsid w:val="00D90B5B"/>
    <w:rsid w:val="00D917C7"/>
    <w:rsid w:val="00D91AE2"/>
    <w:rsid w:val="00DA0F7E"/>
    <w:rsid w:val="00DA783E"/>
    <w:rsid w:val="00DB2987"/>
    <w:rsid w:val="00DB4F0C"/>
    <w:rsid w:val="00DC4DA0"/>
    <w:rsid w:val="00DD494B"/>
    <w:rsid w:val="00DE09B9"/>
    <w:rsid w:val="00DF04A5"/>
    <w:rsid w:val="00DF05EA"/>
    <w:rsid w:val="00DF0F9C"/>
    <w:rsid w:val="00E02B11"/>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2DA"/>
    <w:rsid w:val="00F71B43"/>
    <w:rsid w:val="00F768B4"/>
    <w:rsid w:val="00F76D8A"/>
    <w:rsid w:val="00F8141A"/>
    <w:rsid w:val="00F82192"/>
    <w:rsid w:val="00F94286"/>
    <w:rsid w:val="00FA2227"/>
    <w:rsid w:val="00FB1D64"/>
    <w:rsid w:val="00FB284C"/>
    <w:rsid w:val="00FB5179"/>
    <w:rsid w:val="00FB7064"/>
    <w:rsid w:val="00FC71D8"/>
    <w:rsid w:val="00FD45EA"/>
    <w:rsid w:val="00FE366C"/>
    <w:rsid w:val="00FE4203"/>
    <w:rsid w:val="00FF11EA"/>
    <w:rsid w:val="00FF27C8"/>
    <w:rsid w:val="00FF2849"/>
    <w:rsid w:val="00FF2B13"/>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2.xml><?xml version="1.0" encoding="utf-8"?>
<ds:datastoreItem xmlns:ds="http://schemas.openxmlformats.org/officeDocument/2006/customXml" ds:itemID="{7FD098DF-BF43-41CC-9D91-D35ACBE811CF}">
  <ds:schemaRefs>
    <ds:schemaRef ds:uri="46fad1f7-cbf5-4957-94ca-7ef353892ea2"/>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3e73c2ff-8a1c-4d86-bab8-d6702df5b2fa"/>
    <ds:schemaRef ds:uri="http://www.w3.org/XML/1998/namespace"/>
  </ds:schemaRefs>
</ds:datastoreItem>
</file>

<file path=customXml/itemProps3.xml><?xml version="1.0" encoding="utf-8"?>
<ds:datastoreItem xmlns:ds="http://schemas.openxmlformats.org/officeDocument/2006/customXml" ds:itemID="{F8A8258B-CE88-45EB-8229-0FF65F266D2F}"/>
</file>

<file path=customXml/itemProps4.xml><?xml version="1.0" encoding="utf-8"?>
<ds:datastoreItem xmlns:ds="http://schemas.openxmlformats.org/officeDocument/2006/customXml" ds:itemID="{E4804EF4-4A1A-40DB-8FAA-852FD09AE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18937</Words>
  <Characters>107947</Characters>
  <Application>Microsoft Office Word</Application>
  <DocSecurity>8</DocSecurity>
  <Lines>899</Lines>
  <Paragraphs>253</Paragraphs>
  <ScaleCrop>false</ScaleCrop>
  <HeadingPairs>
    <vt:vector size="2" baseType="variant">
      <vt:variant>
        <vt:lpstr>Title</vt:lpstr>
      </vt:variant>
      <vt:variant>
        <vt:i4>1</vt:i4>
      </vt:variant>
    </vt:vector>
  </HeadingPairs>
  <TitlesOfParts>
    <vt:vector size="1" baseType="lpstr">
      <vt:lpstr>2021 California Building Code, Final Express Terms</vt:lpstr>
    </vt:vector>
  </TitlesOfParts>
  <Company/>
  <LinksUpToDate>false</LinksUpToDate>
  <CharactersWithSpaces>126631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Building Code, Final Express Terms</dc:title>
  <dc:creator>CBSC;California Department of Housing and Community Development;Division of Codes and Standards;State Housing Law Program</dc:creator>
  <cp:lastModifiedBy>Sanborn, Shasta@HCD</cp:lastModifiedBy>
  <cp:revision>3</cp:revision>
  <cp:lastPrinted>2021-04-14T17:37:00Z</cp:lastPrinted>
  <dcterms:created xsi:type="dcterms:W3CDTF">2022-03-02T02:19:00Z</dcterms:created>
  <dcterms:modified xsi:type="dcterms:W3CDTF">2022-03-02T02:19:00Z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ies>
</file>