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02BA2" w14:textId="77777777" w:rsidR="00762D3B" w:rsidRDefault="00762D3B" w:rsidP="004175E0">
      <w:pPr>
        <w:pStyle w:val="paragraph"/>
        <w:spacing w:before="0" w:beforeAutospacing="0" w:after="0" w:afterAutospacing="0"/>
        <w:ind w:right="-360"/>
        <w:textAlignment w:val="baseline"/>
        <w:rPr>
          <w:rStyle w:val="normaltextrun"/>
          <w:rFonts w:ascii="Arial" w:hAnsi="Arial" w:cs="Arial"/>
          <w:b/>
          <w:bCs/>
        </w:rPr>
      </w:pPr>
    </w:p>
    <w:p w14:paraId="12B51652" w14:textId="77777777" w:rsidR="00762D3B" w:rsidRDefault="00762D3B" w:rsidP="004175E0">
      <w:pPr>
        <w:pStyle w:val="paragraph"/>
        <w:spacing w:before="0" w:beforeAutospacing="0" w:after="0" w:afterAutospacing="0"/>
        <w:ind w:right="-360"/>
        <w:textAlignment w:val="baseline"/>
        <w:rPr>
          <w:rStyle w:val="normaltextrun"/>
          <w:rFonts w:ascii="Arial" w:hAnsi="Arial" w:cs="Arial"/>
          <w:b/>
          <w:bCs/>
        </w:rPr>
      </w:pPr>
    </w:p>
    <w:p w14:paraId="77F68567" w14:textId="77777777" w:rsidR="00762D3B" w:rsidRDefault="00762D3B" w:rsidP="004175E0">
      <w:pPr>
        <w:pStyle w:val="paragraph"/>
        <w:spacing w:before="0" w:beforeAutospacing="0" w:after="0" w:afterAutospacing="0"/>
        <w:ind w:right="-360"/>
        <w:textAlignment w:val="baseline"/>
        <w:rPr>
          <w:rStyle w:val="normaltextrun"/>
          <w:rFonts w:ascii="Arial" w:hAnsi="Arial" w:cs="Arial"/>
          <w:b/>
          <w:bCs/>
        </w:rPr>
      </w:pPr>
    </w:p>
    <w:p w14:paraId="159EC8F2" w14:textId="77777777" w:rsidR="00762D3B" w:rsidRDefault="00762D3B" w:rsidP="004175E0">
      <w:pPr>
        <w:pStyle w:val="paragraph"/>
        <w:spacing w:before="0" w:beforeAutospacing="0" w:after="0" w:afterAutospacing="0"/>
        <w:ind w:right="-360"/>
        <w:textAlignment w:val="baseline"/>
        <w:rPr>
          <w:rStyle w:val="normaltextrun"/>
          <w:rFonts w:ascii="Arial" w:hAnsi="Arial" w:cs="Arial"/>
          <w:b/>
          <w:bCs/>
        </w:rPr>
      </w:pPr>
    </w:p>
    <w:p w14:paraId="6B445EAE" w14:textId="77777777" w:rsidR="0089374F" w:rsidRDefault="0089374F" w:rsidP="00150477">
      <w:pPr>
        <w:pStyle w:val="paragraph"/>
        <w:spacing w:before="0" w:beforeAutospacing="0" w:after="0" w:afterAutospacing="0"/>
        <w:jc w:val="center"/>
        <w:textAlignment w:val="baseline"/>
        <w:rPr>
          <w:rStyle w:val="normaltextrun"/>
          <w:rFonts w:ascii="Arial" w:hAnsi="Arial" w:cs="Arial"/>
          <w:sz w:val="72"/>
          <w:szCs w:val="72"/>
        </w:rPr>
      </w:pPr>
      <w:r w:rsidRPr="00797AD7">
        <w:rPr>
          <w:rStyle w:val="normaltextrun"/>
          <w:rFonts w:ascii="Arial" w:hAnsi="Arial" w:cs="Arial"/>
          <w:sz w:val="72"/>
          <w:szCs w:val="72"/>
        </w:rPr>
        <w:t>Consolidated Scoring Appendix</w:t>
      </w:r>
    </w:p>
    <w:p w14:paraId="1ABDB267" w14:textId="5FE21FA4" w:rsidR="00797AD7" w:rsidRDefault="00797AD7" w:rsidP="0089374F">
      <w:pPr>
        <w:pStyle w:val="paragraph"/>
        <w:spacing w:before="0" w:beforeAutospacing="0" w:after="0" w:afterAutospacing="0"/>
        <w:ind w:right="-360"/>
        <w:jc w:val="center"/>
        <w:textAlignment w:val="baseline"/>
        <w:rPr>
          <w:rStyle w:val="normaltextrun"/>
          <w:rFonts w:ascii="Arial" w:hAnsi="Arial" w:cs="Arial"/>
          <w:sz w:val="72"/>
          <w:szCs w:val="72"/>
        </w:rPr>
      </w:pPr>
    </w:p>
    <w:p w14:paraId="43D770CA" w14:textId="77777777" w:rsidR="00150949" w:rsidRPr="00797AD7" w:rsidRDefault="00150949" w:rsidP="0089374F">
      <w:pPr>
        <w:pStyle w:val="paragraph"/>
        <w:spacing w:before="0" w:beforeAutospacing="0" w:after="0" w:afterAutospacing="0"/>
        <w:ind w:right="-360"/>
        <w:jc w:val="center"/>
        <w:textAlignment w:val="baseline"/>
        <w:rPr>
          <w:rStyle w:val="normaltextrun"/>
          <w:rFonts w:ascii="Arial" w:hAnsi="Arial" w:cs="Arial"/>
          <w:sz w:val="72"/>
          <w:szCs w:val="72"/>
        </w:rPr>
      </w:pPr>
    </w:p>
    <w:p w14:paraId="26C93250" w14:textId="77777777" w:rsidR="00150949" w:rsidRDefault="00150949" w:rsidP="00150949">
      <w:pPr>
        <w:pStyle w:val="Title"/>
        <w:ind w:left="90" w:right="0"/>
      </w:pPr>
      <w:r>
        <w:t>Public Comment Draft</w:t>
      </w:r>
      <w:r>
        <w:rPr>
          <w:spacing w:val="-3"/>
        </w:rPr>
        <w:t xml:space="preserve"> </w:t>
      </w:r>
      <w:r>
        <w:t>Guidelines</w:t>
      </w:r>
    </w:p>
    <w:p w14:paraId="0F9C009B" w14:textId="77777777" w:rsidR="00150949" w:rsidRPr="009C0068" w:rsidRDefault="00150949" w:rsidP="00150949">
      <w:pPr>
        <w:pStyle w:val="Title"/>
        <w:ind w:left="90" w:right="0"/>
      </w:pPr>
      <w:r>
        <w:rPr>
          <w:sz w:val="40"/>
        </w:rPr>
        <w:t>AB</w:t>
      </w:r>
      <w:r>
        <w:rPr>
          <w:spacing w:val="-3"/>
          <w:sz w:val="40"/>
        </w:rPr>
        <w:t xml:space="preserve"> </w:t>
      </w:r>
      <w:r>
        <w:rPr>
          <w:sz w:val="40"/>
        </w:rPr>
        <w:t>434</w:t>
      </w:r>
      <w:r>
        <w:rPr>
          <w:spacing w:val="-2"/>
          <w:sz w:val="40"/>
        </w:rPr>
        <w:t xml:space="preserve"> </w:t>
      </w:r>
      <w:r>
        <w:rPr>
          <w:sz w:val="40"/>
        </w:rPr>
        <w:t>(</w:t>
      </w:r>
      <w:r w:rsidRPr="00BA3EC3">
        <w:rPr>
          <w:sz w:val="40"/>
        </w:rPr>
        <w:t>Chapter</w:t>
      </w:r>
      <w:r w:rsidRPr="00BA3EC3">
        <w:rPr>
          <w:spacing w:val="-3"/>
          <w:sz w:val="40"/>
        </w:rPr>
        <w:t xml:space="preserve"> </w:t>
      </w:r>
      <w:r w:rsidRPr="00BA3EC3">
        <w:rPr>
          <w:sz w:val="40"/>
        </w:rPr>
        <w:t>192,</w:t>
      </w:r>
      <w:r>
        <w:rPr>
          <w:spacing w:val="-3"/>
          <w:sz w:val="40"/>
        </w:rPr>
        <w:t xml:space="preserve"> </w:t>
      </w:r>
      <w:r>
        <w:rPr>
          <w:sz w:val="40"/>
        </w:rPr>
        <w:t>Statutes</w:t>
      </w:r>
      <w:r>
        <w:rPr>
          <w:spacing w:val="-3"/>
          <w:sz w:val="40"/>
        </w:rPr>
        <w:t xml:space="preserve"> </w:t>
      </w:r>
      <w:r>
        <w:rPr>
          <w:sz w:val="40"/>
        </w:rPr>
        <w:t>2020)</w:t>
      </w:r>
    </w:p>
    <w:p w14:paraId="2F5AC90A" w14:textId="77777777" w:rsidR="00762D3B" w:rsidRDefault="00762D3B" w:rsidP="004175E0">
      <w:pPr>
        <w:pStyle w:val="paragraph"/>
        <w:spacing w:before="0" w:beforeAutospacing="0" w:after="0" w:afterAutospacing="0"/>
        <w:ind w:right="-360"/>
        <w:textAlignment w:val="baseline"/>
        <w:rPr>
          <w:rStyle w:val="normaltextrun"/>
          <w:rFonts w:ascii="Arial" w:hAnsi="Arial" w:cs="Arial"/>
          <w:b/>
          <w:bCs/>
        </w:rPr>
      </w:pPr>
    </w:p>
    <w:p w14:paraId="3B0A4735" w14:textId="77777777" w:rsidR="00762D3B" w:rsidRDefault="00762D3B" w:rsidP="004175E0">
      <w:pPr>
        <w:pStyle w:val="paragraph"/>
        <w:spacing w:before="0" w:beforeAutospacing="0" w:after="0" w:afterAutospacing="0"/>
        <w:ind w:right="-360"/>
        <w:textAlignment w:val="baseline"/>
        <w:rPr>
          <w:rStyle w:val="normaltextrun"/>
          <w:rFonts w:ascii="Arial" w:hAnsi="Arial" w:cs="Arial"/>
          <w:b/>
          <w:bCs/>
        </w:rPr>
      </w:pPr>
    </w:p>
    <w:p w14:paraId="73092B2F" w14:textId="77777777" w:rsidR="00762D3B" w:rsidRDefault="00762D3B" w:rsidP="004175E0">
      <w:pPr>
        <w:pStyle w:val="paragraph"/>
        <w:spacing w:before="0" w:beforeAutospacing="0" w:after="0" w:afterAutospacing="0"/>
        <w:ind w:right="-360"/>
        <w:textAlignment w:val="baseline"/>
        <w:rPr>
          <w:rStyle w:val="normaltextrun"/>
          <w:rFonts w:ascii="Arial" w:hAnsi="Arial" w:cs="Arial"/>
          <w:b/>
          <w:bCs/>
        </w:rPr>
      </w:pPr>
    </w:p>
    <w:p w14:paraId="16551E95" w14:textId="6872824E" w:rsidR="00762D3B" w:rsidRDefault="005A4B82" w:rsidP="002E280B">
      <w:pPr>
        <w:pStyle w:val="paragraph"/>
        <w:spacing w:before="0" w:beforeAutospacing="0" w:after="0" w:afterAutospacing="0"/>
        <w:ind w:right="-360"/>
        <w:jc w:val="center"/>
        <w:textAlignment w:val="baseline"/>
        <w:rPr>
          <w:rStyle w:val="normaltextrun"/>
          <w:rFonts w:ascii="Arial" w:hAnsi="Arial" w:cs="Arial"/>
          <w:b/>
          <w:bCs/>
        </w:rPr>
      </w:pPr>
      <w:r>
        <w:rPr>
          <w:rStyle w:val="normaltextrun"/>
          <w:rFonts w:ascii="Arial" w:hAnsi="Arial" w:cs="Arial"/>
          <w:b/>
          <w:bCs/>
        </w:rPr>
        <w:t xml:space="preserve">Applicable to </w:t>
      </w:r>
      <w:r w:rsidR="009B7E79">
        <w:rPr>
          <w:rStyle w:val="normaltextrun"/>
          <w:rFonts w:ascii="Arial" w:hAnsi="Arial" w:cs="Arial"/>
          <w:b/>
          <w:bCs/>
        </w:rPr>
        <w:t xml:space="preserve">all Designated Programs subject to </w:t>
      </w:r>
      <w:r w:rsidR="00884EB7">
        <w:rPr>
          <w:rStyle w:val="normaltextrun"/>
          <w:rFonts w:ascii="Arial" w:hAnsi="Arial" w:cs="Arial"/>
          <w:b/>
          <w:bCs/>
        </w:rPr>
        <w:t xml:space="preserve">AB 434 </w:t>
      </w:r>
      <w:r w:rsidR="000F02DD">
        <w:rPr>
          <w:rStyle w:val="normaltextrun"/>
          <w:rFonts w:ascii="Arial" w:hAnsi="Arial" w:cs="Arial"/>
          <w:b/>
          <w:bCs/>
        </w:rPr>
        <w:t>including:</w:t>
      </w:r>
    </w:p>
    <w:p w14:paraId="15D63831" w14:textId="3DFBBBE4" w:rsidR="000F02DD" w:rsidRDefault="00025C63" w:rsidP="002E280B">
      <w:pPr>
        <w:pStyle w:val="paragraph"/>
        <w:numPr>
          <w:ilvl w:val="0"/>
          <w:numId w:val="92"/>
        </w:numPr>
        <w:spacing w:before="0" w:beforeAutospacing="0" w:after="0" w:afterAutospacing="0"/>
        <w:ind w:left="1620" w:right="-360"/>
        <w:textAlignment w:val="baseline"/>
        <w:rPr>
          <w:rStyle w:val="normaltextrun"/>
          <w:rFonts w:ascii="Arial" w:hAnsi="Arial" w:cs="Arial"/>
          <w:b/>
          <w:bCs/>
        </w:rPr>
      </w:pPr>
      <w:r>
        <w:rPr>
          <w:rStyle w:val="normaltextrun"/>
          <w:rFonts w:ascii="Arial" w:hAnsi="Arial" w:cs="Arial"/>
          <w:b/>
          <w:bCs/>
        </w:rPr>
        <w:t>Multifamily</w:t>
      </w:r>
      <w:r w:rsidR="000F02DD">
        <w:rPr>
          <w:rStyle w:val="normaltextrun"/>
          <w:rFonts w:ascii="Arial" w:hAnsi="Arial" w:cs="Arial"/>
          <w:b/>
          <w:bCs/>
        </w:rPr>
        <w:t xml:space="preserve"> Housing Program</w:t>
      </w:r>
    </w:p>
    <w:p w14:paraId="1C971DD6" w14:textId="01108E6F" w:rsidR="000F02DD" w:rsidRDefault="000F02DD" w:rsidP="002E280B">
      <w:pPr>
        <w:pStyle w:val="paragraph"/>
        <w:numPr>
          <w:ilvl w:val="0"/>
          <w:numId w:val="92"/>
        </w:numPr>
        <w:spacing w:before="0" w:beforeAutospacing="0" w:after="0" w:afterAutospacing="0"/>
        <w:ind w:left="1620" w:right="-360"/>
        <w:textAlignment w:val="baseline"/>
        <w:rPr>
          <w:rStyle w:val="normaltextrun"/>
          <w:rFonts w:ascii="Arial" w:hAnsi="Arial" w:cs="Arial"/>
          <w:b/>
          <w:bCs/>
        </w:rPr>
      </w:pPr>
      <w:r>
        <w:rPr>
          <w:rStyle w:val="normaltextrun"/>
          <w:rFonts w:ascii="Arial" w:hAnsi="Arial" w:cs="Arial"/>
          <w:b/>
          <w:bCs/>
        </w:rPr>
        <w:t xml:space="preserve">Veterans Housing and Homelessness </w:t>
      </w:r>
      <w:r w:rsidR="002E280B">
        <w:rPr>
          <w:rStyle w:val="normaltextrun"/>
          <w:rFonts w:ascii="Arial" w:hAnsi="Arial" w:cs="Arial"/>
          <w:b/>
          <w:bCs/>
        </w:rPr>
        <w:t>Prevent</w:t>
      </w:r>
      <w:r w:rsidR="00025C63">
        <w:rPr>
          <w:rStyle w:val="normaltextrun"/>
          <w:rFonts w:ascii="Arial" w:hAnsi="Arial" w:cs="Arial"/>
          <w:b/>
          <w:bCs/>
        </w:rPr>
        <w:t>ion</w:t>
      </w:r>
      <w:r>
        <w:rPr>
          <w:rStyle w:val="normaltextrun"/>
          <w:rFonts w:ascii="Arial" w:hAnsi="Arial" w:cs="Arial"/>
          <w:b/>
          <w:bCs/>
        </w:rPr>
        <w:t xml:space="preserve"> Program</w:t>
      </w:r>
    </w:p>
    <w:p w14:paraId="4A2E11DB" w14:textId="2C18A8F2" w:rsidR="000F02DD" w:rsidRDefault="000F02DD" w:rsidP="002E280B">
      <w:pPr>
        <w:pStyle w:val="paragraph"/>
        <w:numPr>
          <w:ilvl w:val="0"/>
          <w:numId w:val="92"/>
        </w:numPr>
        <w:spacing w:before="0" w:beforeAutospacing="0" w:after="0" w:afterAutospacing="0"/>
        <w:ind w:left="1620" w:right="-360"/>
        <w:textAlignment w:val="baseline"/>
        <w:rPr>
          <w:rStyle w:val="normaltextrun"/>
          <w:rFonts w:ascii="Arial" w:hAnsi="Arial" w:cs="Arial"/>
          <w:b/>
          <w:bCs/>
        </w:rPr>
      </w:pPr>
      <w:r>
        <w:rPr>
          <w:rStyle w:val="normaltextrun"/>
          <w:rFonts w:ascii="Arial" w:hAnsi="Arial" w:cs="Arial"/>
          <w:b/>
          <w:bCs/>
        </w:rPr>
        <w:t>Joe Serna, J</w:t>
      </w:r>
      <w:r w:rsidR="002E280B">
        <w:rPr>
          <w:rStyle w:val="normaltextrun"/>
          <w:rFonts w:ascii="Arial" w:hAnsi="Arial" w:cs="Arial"/>
          <w:b/>
          <w:bCs/>
        </w:rPr>
        <w:t>r., Farmworker Housing Grant Program</w:t>
      </w:r>
    </w:p>
    <w:p w14:paraId="6C9FE93D" w14:textId="3FA64BD3" w:rsidR="002E280B" w:rsidRDefault="002E280B" w:rsidP="002E280B">
      <w:pPr>
        <w:pStyle w:val="paragraph"/>
        <w:numPr>
          <w:ilvl w:val="0"/>
          <w:numId w:val="92"/>
        </w:numPr>
        <w:spacing w:before="0" w:beforeAutospacing="0" w:after="0" w:afterAutospacing="0"/>
        <w:ind w:left="1620" w:right="-360"/>
        <w:textAlignment w:val="baseline"/>
        <w:rPr>
          <w:rStyle w:val="normaltextrun"/>
          <w:rFonts w:ascii="Arial" w:hAnsi="Arial" w:cs="Arial"/>
          <w:b/>
          <w:bCs/>
        </w:rPr>
      </w:pPr>
      <w:r>
        <w:rPr>
          <w:rStyle w:val="normaltextrun"/>
          <w:rFonts w:ascii="Arial" w:hAnsi="Arial" w:cs="Arial"/>
          <w:b/>
          <w:bCs/>
        </w:rPr>
        <w:t>Infill Incentive Grant Program</w:t>
      </w:r>
    </w:p>
    <w:p w14:paraId="6B49CBD5" w14:textId="69B7C474" w:rsidR="00762D3B" w:rsidRDefault="002E280B" w:rsidP="004175E0">
      <w:pPr>
        <w:pStyle w:val="paragraph"/>
        <w:spacing w:before="0" w:beforeAutospacing="0" w:after="0" w:afterAutospacing="0"/>
        <w:ind w:right="-360"/>
        <w:textAlignment w:val="baseline"/>
        <w:rPr>
          <w:rStyle w:val="normaltextrun"/>
          <w:rFonts w:ascii="Arial" w:hAnsi="Arial" w:cs="Arial"/>
          <w:b/>
          <w:bCs/>
        </w:rPr>
      </w:pPr>
      <w:r w:rsidRPr="003B2297">
        <w:rPr>
          <w:noProof/>
          <w:color w:val="2B579A"/>
          <w:shd w:val="clear" w:color="auto" w:fill="E6E6E6"/>
        </w:rPr>
        <mc:AlternateContent>
          <mc:Choice Requires="wps">
            <w:drawing>
              <wp:anchor distT="45720" distB="45720" distL="114300" distR="114300" simplePos="0" relativeHeight="251658240" behindDoc="0" locked="0" layoutInCell="1" allowOverlap="1" wp14:anchorId="664B2E9C" wp14:editId="338C9323">
                <wp:simplePos x="0" y="0"/>
                <wp:positionH relativeFrom="margin">
                  <wp:posOffset>45720</wp:posOffset>
                </wp:positionH>
                <wp:positionV relativeFrom="paragraph">
                  <wp:posOffset>394425</wp:posOffset>
                </wp:positionV>
                <wp:extent cx="6203950" cy="1404620"/>
                <wp:effectExtent l="0" t="0" r="2540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404620"/>
                        </a:xfrm>
                        <a:prstGeom prst="rect">
                          <a:avLst/>
                        </a:prstGeom>
                        <a:solidFill>
                          <a:srgbClr val="FFFFFF"/>
                        </a:solidFill>
                        <a:ln w="9525">
                          <a:solidFill>
                            <a:srgbClr val="000000"/>
                          </a:solidFill>
                          <a:miter lim="800000"/>
                          <a:headEnd/>
                          <a:tailEnd/>
                        </a:ln>
                      </wps:spPr>
                      <wps:txbx>
                        <w:txbxContent>
                          <w:p w14:paraId="5A82EF95" w14:textId="282A07D0" w:rsidR="00E37CA5" w:rsidRPr="002E280B" w:rsidRDefault="00E37CA5" w:rsidP="006D31AB">
                            <w:pPr>
                              <w:rPr>
                                <w:rFonts w:ascii="Arial" w:hAnsi="Arial" w:cs="Arial"/>
                              </w:rPr>
                            </w:pPr>
                            <w:r w:rsidRPr="002E280B">
                              <w:rPr>
                                <w:rFonts w:ascii="Arial" w:hAnsi="Arial" w:cs="Arial"/>
                              </w:rPr>
                              <w:t xml:space="preserve">For the purposes of the Draft Program Guidelines, all scoring criteria have been pulled out and placed in this appendix.  Each individual set of draft guidelines includes a reference to this Appendix.  </w:t>
                            </w:r>
                          </w:p>
                          <w:p w14:paraId="6C2DFB6C" w14:textId="35AB09E7" w:rsidR="00E37CA5" w:rsidRPr="002E280B" w:rsidRDefault="00E37CA5" w:rsidP="006D31AB">
                            <w:pPr>
                              <w:rPr>
                                <w:rFonts w:ascii="Arial" w:hAnsi="Arial" w:cs="Arial"/>
                              </w:rPr>
                            </w:pPr>
                            <w:r w:rsidRPr="002E280B">
                              <w:rPr>
                                <w:rFonts w:ascii="Arial" w:hAnsi="Arial" w:cs="Arial"/>
                              </w:rPr>
                              <w:t xml:space="preserve">This appendix details the scoring criteria appliable to all programs subject to AB 434 (Please refer to MHP Section 7320, VHHP Section 403, </w:t>
                            </w:r>
                            <w:r w:rsidR="00961CE6" w:rsidRPr="002E280B">
                              <w:rPr>
                                <w:rFonts w:ascii="Arial" w:hAnsi="Arial" w:cs="Arial"/>
                              </w:rPr>
                              <w:t>FWHG</w:t>
                            </w:r>
                            <w:r w:rsidRPr="002E280B">
                              <w:rPr>
                                <w:rFonts w:ascii="Arial" w:hAnsi="Arial" w:cs="Arial"/>
                              </w:rPr>
                              <w:t xml:space="preserve"> Section 403, IIG Section </w:t>
                            </w:r>
                            <w:r w:rsidR="00762D3B" w:rsidRPr="002E280B">
                              <w:rPr>
                                <w:rFonts w:ascii="Arial" w:hAnsi="Arial" w:cs="Arial"/>
                              </w:rPr>
                              <w:t>403</w:t>
                            </w:r>
                            <w:r w:rsidRPr="002E280B">
                              <w:rPr>
                                <w:rFonts w:ascii="Arial" w:hAnsi="Arial" w:cs="Arial"/>
                              </w:rPr>
                              <w:t xml:space="preserve">).  </w:t>
                            </w:r>
                          </w:p>
                          <w:p w14:paraId="3B134556" w14:textId="77777777" w:rsidR="00E37CA5" w:rsidRPr="002E280B" w:rsidRDefault="00E37CA5" w:rsidP="006D31AB">
                            <w:pPr>
                              <w:rPr>
                                <w:rFonts w:ascii="Arial" w:hAnsi="Arial" w:cs="Arial"/>
                              </w:rPr>
                            </w:pPr>
                            <w:r w:rsidRPr="002E280B">
                              <w:rPr>
                                <w:rFonts w:ascii="Arial" w:hAnsi="Arial" w:cs="Arial"/>
                              </w:rPr>
                              <w:t xml:space="preserve">The scoring criteria outlined below should be reviewed in connection to the following sections of the program-specific draft guidelines: </w:t>
                            </w:r>
                          </w:p>
                          <w:p w14:paraId="6D57CBAE" w14:textId="77777777" w:rsidR="00E37CA5" w:rsidRPr="002E280B" w:rsidRDefault="00E37CA5" w:rsidP="00D05E40">
                            <w:pPr>
                              <w:pStyle w:val="ListParagraph"/>
                              <w:numPr>
                                <w:ilvl w:val="0"/>
                                <w:numId w:val="49"/>
                              </w:numPr>
                              <w:rPr>
                                <w:rFonts w:ascii="Arial" w:hAnsi="Arial" w:cs="Arial"/>
                              </w:rPr>
                            </w:pPr>
                            <w:r w:rsidRPr="002E280B">
                              <w:rPr>
                                <w:rFonts w:ascii="Arial" w:hAnsi="Arial" w:cs="Arial"/>
                              </w:rPr>
                              <w:t xml:space="preserve">Eligible </w:t>
                            </w:r>
                            <w:proofErr w:type="gramStart"/>
                            <w:r w:rsidRPr="002E280B">
                              <w:rPr>
                                <w:rFonts w:ascii="Arial" w:hAnsi="Arial" w:cs="Arial"/>
                              </w:rPr>
                              <w:t>Project;</w:t>
                            </w:r>
                            <w:proofErr w:type="gramEnd"/>
                          </w:p>
                          <w:p w14:paraId="5C2DD170" w14:textId="77777777" w:rsidR="00E37CA5" w:rsidRPr="002E280B" w:rsidRDefault="00E37CA5" w:rsidP="00D05E40">
                            <w:pPr>
                              <w:pStyle w:val="ListParagraph"/>
                              <w:numPr>
                                <w:ilvl w:val="0"/>
                                <w:numId w:val="49"/>
                              </w:numPr>
                              <w:rPr>
                                <w:rFonts w:ascii="Arial" w:hAnsi="Arial" w:cs="Arial"/>
                              </w:rPr>
                            </w:pPr>
                            <w:r w:rsidRPr="002E280B">
                              <w:rPr>
                                <w:rFonts w:ascii="Arial" w:hAnsi="Arial" w:cs="Arial"/>
                              </w:rPr>
                              <w:t xml:space="preserve">Eligible </w:t>
                            </w:r>
                            <w:proofErr w:type="gramStart"/>
                            <w:r w:rsidRPr="002E280B">
                              <w:rPr>
                                <w:rFonts w:ascii="Arial" w:hAnsi="Arial" w:cs="Arial"/>
                              </w:rPr>
                              <w:t>Sponsor;</w:t>
                            </w:r>
                            <w:proofErr w:type="gramEnd"/>
                          </w:p>
                          <w:p w14:paraId="64C8A002" w14:textId="77777777" w:rsidR="00E37CA5" w:rsidRPr="002E280B" w:rsidRDefault="00E37CA5" w:rsidP="00D05E40">
                            <w:pPr>
                              <w:pStyle w:val="ListParagraph"/>
                              <w:numPr>
                                <w:ilvl w:val="0"/>
                                <w:numId w:val="49"/>
                              </w:numPr>
                              <w:rPr>
                                <w:rFonts w:ascii="Arial" w:hAnsi="Arial" w:cs="Arial"/>
                              </w:rPr>
                            </w:pPr>
                            <w:r w:rsidRPr="002E280B">
                              <w:rPr>
                                <w:rFonts w:ascii="Arial" w:hAnsi="Arial" w:cs="Arial"/>
                              </w:rPr>
                              <w:t xml:space="preserve">Threshold </w:t>
                            </w:r>
                            <w:proofErr w:type="gramStart"/>
                            <w:r w:rsidRPr="002E280B">
                              <w:rPr>
                                <w:rFonts w:ascii="Arial" w:hAnsi="Arial" w:cs="Arial"/>
                              </w:rPr>
                              <w:t>Requirements;</w:t>
                            </w:r>
                            <w:proofErr w:type="gramEnd"/>
                          </w:p>
                          <w:p w14:paraId="7FAF6342" w14:textId="77777777" w:rsidR="00E37CA5" w:rsidRPr="002E280B" w:rsidRDefault="00E37CA5" w:rsidP="00D05E40">
                            <w:pPr>
                              <w:pStyle w:val="ListParagraph"/>
                              <w:numPr>
                                <w:ilvl w:val="0"/>
                                <w:numId w:val="49"/>
                              </w:numPr>
                              <w:rPr>
                                <w:rFonts w:ascii="Arial" w:hAnsi="Arial" w:cs="Arial"/>
                              </w:rPr>
                            </w:pPr>
                            <w:r w:rsidRPr="002E280B">
                              <w:rPr>
                                <w:rFonts w:ascii="Arial" w:hAnsi="Arial" w:cs="Arial"/>
                              </w:rPr>
                              <w:t xml:space="preserve">Application Process; and </w:t>
                            </w:r>
                          </w:p>
                          <w:p w14:paraId="067FE8D2" w14:textId="6B6DA99F" w:rsidR="00E37CA5" w:rsidRPr="002E280B" w:rsidRDefault="00E37CA5" w:rsidP="00D05E40">
                            <w:pPr>
                              <w:pStyle w:val="ListParagraph"/>
                              <w:numPr>
                                <w:ilvl w:val="0"/>
                                <w:numId w:val="49"/>
                              </w:numPr>
                              <w:rPr>
                                <w:rFonts w:ascii="Arial" w:hAnsi="Arial" w:cs="Arial"/>
                              </w:rPr>
                            </w:pPr>
                            <w:r w:rsidRPr="002E280B">
                              <w:rPr>
                                <w:rFonts w:ascii="Arial" w:hAnsi="Arial" w:cs="Arial"/>
                              </w:rPr>
                              <w:t>Application Content and Application Eligibility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4B2E9C" id="_x0000_t202" coordsize="21600,21600" o:spt="202" path="m,l,21600r21600,l21600,xe">
                <v:stroke joinstyle="miter"/>
                <v:path gradientshapeok="t" o:connecttype="rect"/>
              </v:shapetype>
              <v:shape id="Text Box 3" o:spid="_x0000_s1026" type="#_x0000_t202" style="position:absolute;margin-left:3.6pt;margin-top:31.05pt;width:488.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">
                <v:textbox style="mso-fit-shape-to-text:t">
                  <w:txbxContent>
                    <w:p w14:paraId="5A82EF95" w14:textId="282A07D0" w:rsidR="00E37CA5" w:rsidRPr="002E280B" w:rsidRDefault="00E37CA5" w:rsidP="006D31AB">
                      <w:pPr>
                        <w:rPr>
                          <w:rFonts w:ascii="Arial" w:hAnsi="Arial" w:cs="Arial"/>
                        </w:rPr>
                      </w:pPr>
                      <w:r w:rsidRPr="002E280B">
                        <w:rPr>
                          <w:rFonts w:ascii="Arial" w:hAnsi="Arial" w:cs="Arial"/>
                        </w:rPr>
                        <w:t xml:space="preserve">For the purposes of the Draft Program Guidelines, all scoring criteria have been pulled out and placed in this appendix.  Each individual set of draft guidelines includes a reference to this Appendix.  </w:t>
                      </w:r>
                    </w:p>
                    <w:p w14:paraId="6C2DFB6C" w14:textId="35AB09E7" w:rsidR="00E37CA5" w:rsidRPr="002E280B" w:rsidRDefault="00E37CA5" w:rsidP="006D31AB">
                      <w:pPr>
                        <w:rPr>
                          <w:rFonts w:ascii="Arial" w:hAnsi="Arial" w:cs="Arial"/>
                        </w:rPr>
                      </w:pPr>
                      <w:r w:rsidRPr="002E280B">
                        <w:rPr>
                          <w:rFonts w:ascii="Arial" w:hAnsi="Arial" w:cs="Arial"/>
                        </w:rPr>
                        <w:t xml:space="preserve">This appendix details the scoring criteria appliable to all programs subject to AB 434 (Please refer to MHP Section 7320, VHHP Section 403, </w:t>
                      </w:r>
                      <w:r w:rsidR="00961CE6" w:rsidRPr="002E280B">
                        <w:rPr>
                          <w:rFonts w:ascii="Arial" w:hAnsi="Arial" w:cs="Arial"/>
                        </w:rPr>
                        <w:t>FWHG</w:t>
                      </w:r>
                      <w:r w:rsidRPr="002E280B">
                        <w:rPr>
                          <w:rFonts w:ascii="Arial" w:hAnsi="Arial" w:cs="Arial"/>
                        </w:rPr>
                        <w:t xml:space="preserve"> Section 403, IIG Section </w:t>
                      </w:r>
                      <w:r w:rsidR="00762D3B" w:rsidRPr="002E280B">
                        <w:rPr>
                          <w:rFonts w:ascii="Arial" w:hAnsi="Arial" w:cs="Arial"/>
                        </w:rPr>
                        <w:t>403</w:t>
                      </w:r>
                      <w:r w:rsidRPr="002E280B">
                        <w:rPr>
                          <w:rFonts w:ascii="Arial" w:hAnsi="Arial" w:cs="Arial"/>
                        </w:rPr>
                        <w:t xml:space="preserve">).  </w:t>
                      </w:r>
                    </w:p>
                    <w:p w14:paraId="3B134556" w14:textId="77777777" w:rsidR="00E37CA5" w:rsidRPr="002E280B" w:rsidRDefault="00E37CA5" w:rsidP="006D31AB">
                      <w:pPr>
                        <w:rPr>
                          <w:rFonts w:ascii="Arial" w:hAnsi="Arial" w:cs="Arial"/>
                        </w:rPr>
                      </w:pPr>
                      <w:r w:rsidRPr="002E280B">
                        <w:rPr>
                          <w:rFonts w:ascii="Arial" w:hAnsi="Arial" w:cs="Arial"/>
                        </w:rPr>
                        <w:t xml:space="preserve">The scoring criteria outlined below should be reviewed in connection to the following sections of the program-specific draft guidelines: </w:t>
                      </w:r>
                    </w:p>
                    <w:p w14:paraId="6D57CBAE" w14:textId="77777777" w:rsidR="00E37CA5" w:rsidRPr="002E280B" w:rsidRDefault="00E37CA5" w:rsidP="00D05E40">
                      <w:pPr>
                        <w:pStyle w:val="ListParagraph"/>
                        <w:numPr>
                          <w:ilvl w:val="0"/>
                          <w:numId w:val="49"/>
                        </w:numPr>
                        <w:rPr>
                          <w:rFonts w:ascii="Arial" w:hAnsi="Arial" w:cs="Arial"/>
                        </w:rPr>
                      </w:pPr>
                      <w:r w:rsidRPr="002E280B">
                        <w:rPr>
                          <w:rFonts w:ascii="Arial" w:hAnsi="Arial" w:cs="Arial"/>
                        </w:rPr>
                        <w:t xml:space="preserve">Eligible </w:t>
                      </w:r>
                      <w:proofErr w:type="gramStart"/>
                      <w:r w:rsidRPr="002E280B">
                        <w:rPr>
                          <w:rFonts w:ascii="Arial" w:hAnsi="Arial" w:cs="Arial"/>
                        </w:rPr>
                        <w:t>Project;</w:t>
                      </w:r>
                      <w:proofErr w:type="gramEnd"/>
                    </w:p>
                    <w:p w14:paraId="5C2DD170" w14:textId="77777777" w:rsidR="00E37CA5" w:rsidRPr="002E280B" w:rsidRDefault="00E37CA5" w:rsidP="00D05E40">
                      <w:pPr>
                        <w:pStyle w:val="ListParagraph"/>
                        <w:numPr>
                          <w:ilvl w:val="0"/>
                          <w:numId w:val="49"/>
                        </w:numPr>
                        <w:rPr>
                          <w:rFonts w:ascii="Arial" w:hAnsi="Arial" w:cs="Arial"/>
                        </w:rPr>
                      </w:pPr>
                      <w:r w:rsidRPr="002E280B">
                        <w:rPr>
                          <w:rFonts w:ascii="Arial" w:hAnsi="Arial" w:cs="Arial"/>
                        </w:rPr>
                        <w:t xml:space="preserve">Eligible </w:t>
                      </w:r>
                      <w:proofErr w:type="gramStart"/>
                      <w:r w:rsidRPr="002E280B">
                        <w:rPr>
                          <w:rFonts w:ascii="Arial" w:hAnsi="Arial" w:cs="Arial"/>
                        </w:rPr>
                        <w:t>Sponsor;</w:t>
                      </w:r>
                      <w:proofErr w:type="gramEnd"/>
                    </w:p>
                    <w:p w14:paraId="64C8A002" w14:textId="77777777" w:rsidR="00E37CA5" w:rsidRPr="002E280B" w:rsidRDefault="00E37CA5" w:rsidP="00D05E40">
                      <w:pPr>
                        <w:pStyle w:val="ListParagraph"/>
                        <w:numPr>
                          <w:ilvl w:val="0"/>
                          <w:numId w:val="49"/>
                        </w:numPr>
                        <w:rPr>
                          <w:rFonts w:ascii="Arial" w:hAnsi="Arial" w:cs="Arial"/>
                        </w:rPr>
                      </w:pPr>
                      <w:r w:rsidRPr="002E280B">
                        <w:rPr>
                          <w:rFonts w:ascii="Arial" w:hAnsi="Arial" w:cs="Arial"/>
                        </w:rPr>
                        <w:t xml:space="preserve">Threshold </w:t>
                      </w:r>
                      <w:proofErr w:type="gramStart"/>
                      <w:r w:rsidRPr="002E280B">
                        <w:rPr>
                          <w:rFonts w:ascii="Arial" w:hAnsi="Arial" w:cs="Arial"/>
                        </w:rPr>
                        <w:t>Requirements;</w:t>
                      </w:r>
                      <w:proofErr w:type="gramEnd"/>
                    </w:p>
                    <w:p w14:paraId="7FAF6342" w14:textId="77777777" w:rsidR="00E37CA5" w:rsidRPr="002E280B" w:rsidRDefault="00E37CA5" w:rsidP="00D05E40">
                      <w:pPr>
                        <w:pStyle w:val="ListParagraph"/>
                        <w:numPr>
                          <w:ilvl w:val="0"/>
                          <w:numId w:val="49"/>
                        </w:numPr>
                        <w:rPr>
                          <w:rFonts w:ascii="Arial" w:hAnsi="Arial" w:cs="Arial"/>
                        </w:rPr>
                      </w:pPr>
                      <w:r w:rsidRPr="002E280B">
                        <w:rPr>
                          <w:rFonts w:ascii="Arial" w:hAnsi="Arial" w:cs="Arial"/>
                        </w:rPr>
                        <w:t xml:space="preserve">Application Process; and </w:t>
                      </w:r>
                    </w:p>
                    <w:p w14:paraId="067FE8D2" w14:textId="6B6DA99F" w:rsidR="00E37CA5" w:rsidRPr="002E280B" w:rsidRDefault="00E37CA5" w:rsidP="00D05E40">
                      <w:pPr>
                        <w:pStyle w:val="ListParagraph"/>
                        <w:numPr>
                          <w:ilvl w:val="0"/>
                          <w:numId w:val="49"/>
                        </w:numPr>
                        <w:rPr>
                          <w:rFonts w:ascii="Arial" w:hAnsi="Arial" w:cs="Arial"/>
                        </w:rPr>
                      </w:pPr>
                      <w:r w:rsidRPr="002E280B">
                        <w:rPr>
                          <w:rFonts w:ascii="Arial" w:hAnsi="Arial" w:cs="Arial"/>
                        </w:rPr>
                        <w:t>Application Content and Application Eligibility Requirements.</w:t>
                      </w:r>
                    </w:p>
                  </w:txbxContent>
                </v:textbox>
                <w10:wrap type="square" anchorx="margin"/>
              </v:shape>
            </w:pict>
          </mc:Fallback>
        </mc:AlternateContent>
      </w:r>
    </w:p>
    <w:sdt>
      <w:sdtPr>
        <w:rPr>
          <w:rFonts w:ascii="Arial" w:eastAsiaTheme="minorHAnsi" w:hAnsi="Arial" w:cs="Arial"/>
          <w:color w:val="auto"/>
          <w:sz w:val="22"/>
          <w:szCs w:val="22"/>
          <w:shd w:val="clear" w:color="auto" w:fill="E6E6E6"/>
        </w:rPr>
        <w:id w:val="1636060386"/>
        <w:docPartObj>
          <w:docPartGallery w:val="Table of Contents"/>
          <w:docPartUnique/>
        </w:docPartObj>
      </w:sdtPr>
      <w:sdtEndPr>
        <w:rPr>
          <w:rFonts w:asciiTheme="minorHAnsi" w:hAnsiTheme="minorHAnsi" w:cstheme="minorBidi"/>
          <w:b/>
        </w:rPr>
      </w:sdtEndPr>
      <w:sdtContent>
        <w:p w14:paraId="7E678361" w14:textId="3562F79E" w:rsidR="002B4279" w:rsidRPr="00D73561" w:rsidRDefault="002B4279" w:rsidP="00285484">
          <w:pPr>
            <w:pStyle w:val="TOCHeading"/>
            <w:jc w:val="center"/>
            <w:rPr>
              <w:rFonts w:ascii="Arial" w:hAnsi="Arial" w:cs="Arial"/>
              <w:color w:val="auto"/>
            </w:rPr>
          </w:pPr>
          <w:r w:rsidRPr="00285484">
            <w:rPr>
              <w:rFonts w:ascii="Arial" w:hAnsi="Arial" w:cs="Arial"/>
              <w:color w:val="auto"/>
            </w:rPr>
            <w:t>Table of Contents</w:t>
          </w:r>
        </w:p>
        <w:p w14:paraId="0401C6B9" w14:textId="6172796E" w:rsidR="00822635" w:rsidRPr="00D73561" w:rsidRDefault="002B4279" w:rsidP="00822635">
          <w:pPr>
            <w:pStyle w:val="TOC1"/>
            <w:rPr>
              <w:rFonts w:eastAsiaTheme="minorEastAsia"/>
              <w:b w:val="0"/>
              <w:bCs w:val="0"/>
            </w:rPr>
          </w:pPr>
          <w:r w:rsidRPr="00D73561">
            <w:rPr>
              <w:b w:val="0"/>
              <w:bCs w:val="0"/>
              <w:color w:val="2B579A"/>
              <w:shd w:val="clear" w:color="auto" w:fill="E6E6E6"/>
            </w:rPr>
            <w:fldChar w:fldCharType="begin"/>
          </w:r>
          <w:r w:rsidRPr="00D73561">
            <w:rPr>
              <w:b w:val="0"/>
              <w:bCs w:val="0"/>
            </w:rPr>
            <w:instrText xml:space="preserve"> TOC \o "1-3" \h \z \u </w:instrText>
          </w:r>
          <w:r w:rsidRPr="00D73561">
            <w:rPr>
              <w:b w:val="0"/>
              <w:bCs w:val="0"/>
              <w:color w:val="2B579A"/>
              <w:shd w:val="clear" w:color="auto" w:fill="E6E6E6"/>
            </w:rPr>
            <w:fldChar w:fldCharType="separate"/>
          </w:r>
          <w:hyperlink w:anchor="_Toc89706030" w:history="1">
            <w:r w:rsidR="00822635" w:rsidRPr="00D73561">
              <w:rPr>
                <w:rStyle w:val="Hyperlink"/>
                <w:b w:val="0"/>
                <w:bCs w:val="0"/>
              </w:rPr>
              <w:t>I.</w:t>
            </w:r>
            <w:r w:rsidR="00822635" w:rsidRPr="00D73561">
              <w:rPr>
                <w:rFonts w:eastAsiaTheme="minorEastAsia"/>
                <w:b w:val="0"/>
                <w:bCs w:val="0"/>
              </w:rPr>
              <w:t xml:space="preserve">   </w:t>
            </w:r>
            <w:r w:rsidR="00822635" w:rsidRPr="00D73561">
              <w:rPr>
                <w:rStyle w:val="Hyperlink"/>
                <w:b w:val="0"/>
                <w:bCs w:val="0"/>
              </w:rPr>
              <w:t>General</w:t>
            </w:r>
            <w:r w:rsidR="00822635" w:rsidRPr="00D73561">
              <w:rPr>
                <w:b w:val="0"/>
                <w:bCs w:val="0"/>
                <w:webHidden/>
              </w:rPr>
              <w:tab/>
            </w:r>
            <w:r w:rsidR="00822635" w:rsidRPr="00D73561">
              <w:rPr>
                <w:b w:val="0"/>
                <w:bCs w:val="0"/>
                <w:webHidden/>
              </w:rPr>
              <w:fldChar w:fldCharType="begin"/>
            </w:r>
            <w:r w:rsidR="00822635" w:rsidRPr="00D73561">
              <w:rPr>
                <w:b w:val="0"/>
                <w:bCs w:val="0"/>
                <w:webHidden/>
              </w:rPr>
              <w:instrText xml:space="preserve"> PAGEREF _Toc89706030 \h </w:instrText>
            </w:r>
            <w:r w:rsidR="00822635" w:rsidRPr="00D73561">
              <w:rPr>
                <w:b w:val="0"/>
                <w:bCs w:val="0"/>
                <w:webHidden/>
              </w:rPr>
            </w:r>
            <w:r w:rsidR="00822635" w:rsidRPr="00D73561">
              <w:rPr>
                <w:b w:val="0"/>
                <w:bCs w:val="0"/>
                <w:webHidden/>
              </w:rPr>
              <w:fldChar w:fldCharType="separate"/>
            </w:r>
            <w:r w:rsidR="00822635" w:rsidRPr="00D73561">
              <w:rPr>
                <w:b w:val="0"/>
                <w:bCs w:val="0"/>
                <w:webHidden/>
              </w:rPr>
              <w:t>3</w:t>
            </w:r>
            <w:r w:rsidR="00822635" w:rsidRPr="00D73561">
              <w:rPr>
                <w:b w:val="0"/>
                <w:bCs w:val="0"/>
                <w:webHidden/>
              </w:rPr>
              <w:fldChar w:fldCharType="end"/>
            </w:r>
          </w:hyperlink>
        </w:p>
        <w:p w14:paraId="53316698" w14:textId="59ACEA2D" w:rsidR="00822635" w:rsidRPr="00D73561" w:rsidRDefault="00140825" w:rsidP="00822635">
          <w:pPr>
            <w:pStyle w:val="TOC2"/>
            <w:ind w:left="0"/>
            <w:rPr>
              <w:rFonts w:ascii="Arial" w:eastAsiaTheme="minorEastAsia" w:hAnsi="Arial" w:cs="Arial"/>
              <w:noProof/>
            </w:rPr>
          </w:pPr>
          <w:hyperlink w:anchor="_Toc89706031" w:history="1">
            <w:r w:rsidR="00822635" w:rsidRPr="00D73561">
              <w:rPr>
                <w:rStyle w:val="Hyperlink"/>
                <w:rFonts w:ascii="Arial" w:eastAsiaTheme="majorEastAsia" w:hAnsi="Arial" w:cs="Arial"/>
                <w:noProof/>
              </w:rPr>
              <w:t>(a)</w:t>
            </w:r>
            <w:r w:rsidR="00822635" w:rsidRPr="00D73561">
              <w:rPr>
                <w:rFonts w:ascii="Arial" w:eastAsiaTheme="minorEastAsia" w:hAnsi="Arial" w:cs="Arial"/>
                <w:noProof/>
              </w:rPr>
              <w:t xml:space="preserve"> </w:t>
            </w:r>
            <w:r w:rsidR="00822635" w:rsidRPr="00D73561">
              <w:rPr>
                <w:rStyle w:val="Hyperlink"/>
                <w:rFonts w:ascii="Arial" w:hAnsi="Arial" w:cs="Arial"/>
                <w:noProof/>
              </w:rPr>
              <w:t>Rating and Ranking Process Overview.</w:t>
            </w:r>
            <w:r w:rsidR="00822635" w:rsidRPr="00D73561">
              <w:rPr>
                <w:rFonts w:ascii="Arial" w:hAnsi="Arial" w:cs="Arial"/>
                <w:noProof/>
                <w:webHidden/>
              </w:rPr>
              <w:tab/>
            </w:r>
            <w:r w:rsidR="00822635" w:rsidRPr="00D73561">
              <w:rPr>
                <w:rFonts w:ascii="Arial" w:hAnsi="Arial" w:cs="Arial"/>
                <w:noProof/>
                <w:webHidden/>
              </w:rPr>
              <w:fldChar w:fldCharType="begin"/>
            </w:r>
            <w:r w:rsidR="00822635" w:rsidRPr="00D73561">
              <w:rPr>
                <w:rFonts w:ascii="Arial" w:hAnsi="Arial" w:cs="Arial"/>
                <w:noProof/>
                <w:webHidden/>
              </w:rPr>
              <w:instrText xml:space="preserve"> PAGEREF _Toc89706031 \h </w:instrText>
            </w:r>
            <w:r w:rsidR="00822635" w:rsidRPr="00D73561">
              <w:rPr>
                <w:rFonts w:ascii="Arial" w:hAnsi="Arial" w:cs="Arial"/>
                <w:noProof/>
                <w:webHidden/>
              </w:rPr>
            </w:r>
            <w:r w:rsidR="00822635" w:rsidRPr="00D73561">
              <w:rPr>
                <w:rFonts w:ascii="Arial" w:hAnsi="Arial" w:cs="Arial"/>
                <w:noProof/>
                <w:webHidden/>
              </w:rPr>
              <w:fldChar w:fldCharType="separate"/>
            </w:r>
            <w:r w:rsidR="00822635" w:rsidRPr="00D73561">
              <w:rPr>
                <w:rFonts w:ascii="Arial" w:hAnsi="Arial" w:cs="Arial"/>
                <w:noProof/>
                <w:webHidden/>
              </w:rPr>
              <w:t>3</w:t>
            </w:r>
            <w:r w:rsidR="00822635" w:rsidRPr="00D73561">
              <w:rPr>
                <w:rFonts w:ascii="Arial" w:hAnsi="Arial" w:cs="Arial"/>
                <w:noProof/>
                <w:webHidden/>
              </w:rPr>
              <w:fldChar w:fldCharType="end"/>
            </w:r>
          </w:hyperlink>
        </w:p>
        <w:p w14:paraId="2939C8AF" w14:textId="7895FA63" w:rsidR="00822635" w:rsidRPr="00D73561" w:rsidRDefault="00140825" w:rsidP="00822635">
          <w:pPr>
            <w:pStyle w:val="TOC2"/>
            <w:ind w:left="0"/>
            <w:rPr>
              <w:rFonts w:ascii="Arial" w:eastAsiaTheme="minorEastAsia" w:hAnsi="Arial" w:cs="Arial"/>
              <w:noProof/>
            </w:rPr>
          </w:pPr>
          <w:hyperlink w:anchor="_Toc89706032" w:history="1">
            <w:r w:rsidR="00822635" w:rsidRPr="00D73561">
              <w:rPr>
                <w:rStyle w:val="Hyperlink"/>
                <w:rFonts w:ascii="Arial" w:eastAsiaTheme="majorEastAsia" w:hAnsi="Arial" w:cs="Arial"/>
                <w:noProof/>
              </w:rPr>
              <w:t xml:space="preserve">(b) </w:t>
            </w:r>
            <w:r w:rsidR="00822635" w:rsidRPr="00D73561">
              <w:rPr>
                <w:rStyle w:val="Hyperlink"/>
                <w:rFonts w:ascii="Arial" w:hAnsi="Arial" w:cs="Arial"/>
                <w:noProof/>
              </w:rPr>
              <w:t>Point Criteria Overview.</w:t>
            </w:r>
            <w:r w:rsidR="00822635" w:rsidRPr="00D73561">
              <w:rPr>
                <w:rFonts w:ascii="Arial" w:hAnsi="Arial" w:cs="Arial"/>
                <w:noProof/>
                <w:webHidden/>
              </w:rPr>
              <w:tab/>
            </w:r>
            <w:r w:rsidR="00822635" w:rsidRPr="00D73561">
              <w:rPr>
                <w:rFonts w:ascii="Arial" w:hAnsi="Arial" w:cs="Arial"/>
                <w:noProof/>
                <w:webHidden/>
              </w:rPr>
              <w:fldChar w:fldCharType="begin"/>
            </w:r>
            <w:r w:rsidR="00822635" w:rsidRPr="00D73561">
              <w:rPr>
                <w:rFonts w:ascii="Arial" w:hAnsi="Arial" w:cs="Arial"/>
                <w:noProof/>
                <w:webHidden/>
              </w:rPr>
              <w:instrText xml:space="preserve"> PAGEREF _Toc89706032 \h </w:instrText>
            </w:r>
            <w:r w:rsidR="00822635" w:rsidRPr="00D73561">
              <w:rPr>
                <w:rFonts w:ascii="Arial" w:hAnsi="Arial" w:cs="Arial"/>
                <w:noProof/>
                <w:webHidden/>
              </w:rPr>
            </w:r>
            <w:r w:rsidR="00822635" w:rsidRPr="00D73561">
              <w:rPr>
                <w:rFonts w:ascii="Arial" w:hAnsi="Arial" w:cs="Arial"/>
                <w:noProof/>
                <w:webHidden/>
              </w:rPr>
              <w:fldChar w:fldCharType="separate"/>
            </w:r>
            <w:r w:rsidR="00822635" w:rsidRPr="00D73561">
              <w:rPr>
                <w:rFonts w:ascii="Arial" w:hAnsi="Arial" w:cs="Arial"/>
                <w:noProof/>
                <w:webHidden/>
              </w:rPr>
              <w:t>4</w:t>
            </w:r>
            <w:r w:rsidR="00822635" w:rsidRPr="00D73561">
              <w:rPr>
                <w:rFonts w:ascii="Arial" w:hAnsi="Arial" w:cs="Arial"/>
                <w:noProof/>
                <w:webHidden/>
              </w:rPr>
              <w:fldChar w:fldCharType="end"/>
            </w:r>
          </w:hyperlink>
        </w:p>
        <w:p w14:paraId="28D4B7E5" w14:textId="55450369" w:rsidR="00822635" w:rsidRPr="00D73561" w:rsidRDefault="00140825" w:rsidP="00822635">
          <w:pPr>
            <w:pStyle w:val="TOC1"/>
            <w:rPr>
              <w:rFonts w:eastAsiaTheme="minorEastAsia"/>
              <w:b w:val="0"/>
              <w:bCs w:val="0"/>
            </w:rPr>
          </w:pPr>
          <w:hyperlink w:anchor="_Toc89706033" w:history="1">
            <w:r w:rsidR="00822635" w:rsidRPr="00D73561">
              <w:rPr>
                <w:rStyle w:val="Hyperlink"/>
                <w:rFonts w:eastAsia="Times New Roman"/>
                <w:b w:val="0"/>
                <w:bCs w:val="0"/>
              </w:rPr>
              <w:t xml:space="preserve">II.  Universal Scoring Criteria </w:t>
            </w:r>
            <w:r w:rsidR="00822635" w:rsidRPr="00D73561">
              <w:rPr>
                <w:b w:val="0"/>
                <w:bCs w:val="0"/>
                <w:webHidden/>
              </w:rPr>
              <w:tab/>
            </w:r>
            <w:r w:rsidR="00822635" w:rsidRPr="00D73561">
              <w:rPr>
                <w:b w:val="0"/>
                <w:bCs w:val="0"/>
                <w:webHidden/>
              </w:rPr>
              <w:fldChar w:fldCharType="begin"/>
            </w:r>
            <w:r w:rsidR="00822635" w:rsidRPr="00D73561">
              <w:rPr>
                <w:b w:val="0"/>
                <w:bCs w:val="0"/>
                <w:webHidden/>
              </w:rPr>
              <w:instrText xml:space="preserve"> PAGEREF _Toc89706033 \h </w:instrText>
            </w:r>
            <w:r w:rsidR="00822635" w:rsidRPr="00D73561">
              <w:rPr>
                <w:b w:val="0"/>
                <w:bCs w:val="0"/>
                <w:webHidden/>
              </w:rPr>
            </w:r>
            <w:r w:rsidR="00822635" w:rsidRPr="00D73561">
              <w:rPr>
                <w:b w:val="0"/>
                <w:bCs w:val="0"/>
                <w:webHidden/>
              </w:rPr>
              <w:fldChar w:fldCharType="separate"/>
            </w:r>
            <w:r w:rsidR="00822635" w:rsidRPr="00D73561">
              <w:rPr>
                <w:b w:val="0"/>
                <w:bCs w:val="0"/>
                <w:webHidden/>
              </w:rPr>
              <w:t>5</w:t>
            </w:r>
            <w:r w:rsidR="00822635" w:rsidRPr="00D73561">
              <w:rPr>
                <w:b w:val="0"/>
                <w:bCs w:val="0"/>
                <w:webHidden/>
              </w:rPr>
              <w:fldChar w:fldCharType="end"/>
            </w:r>
          </w:hyperlink>
        </w:p>
        <w:p w14:paraId="039F8943" w14:textId="2CB3ADB7" w:rsidR="00822635" w:rsidRPr="00D73561" w:rsidRDefault="00140825" w:rsidP="00822635">
          <w:pPr>
            <w:pStyle w:val="TOC2"/>
            <w:ind w:left="0"/>
            <w:rPr>
              <w:rFonts w:ascii="Arial" w:eastAsiaTheme="minorEastAsia" w:hAnsi="Arial" w:cs="Arial"/>
              <w:noProof/>
            </w:rPr>
          </w:pPr>
          <w:hyperlink w:anchor="_Toc89706034" w:history="1">
            <w:r w:rsidR="00822635" w:rsidRPr="00D73561">
              <w:rPr>
                <w:rStyle w:val="Hyperlink"/>
                <w:rFonts w:ascii="Arial" w:eastAsia="Times New Roman" w:hAnsi="Arial" w:cs="Arial"/>
                <w:noProof/>
              </w:rPr>
              <w:t>(a) Extent to which the Project serves households at the lowest income levels</w:t>
            </w:r>
            <w:r w:rsidR="00822635" w:rsidRPr="00D73561">
              <w:rPr>
                <w:rFonts w:ascii="Arial" w:hAnsi="Arial" w:cs="Arial"/>
                <w:noProof/>
                <w:webHidden/>
              </w:rPr>
              <w:tab/>
            </w:r>
            <w:r w:rsidR="00822635" w:rsidRPr="00D73561">
              <w:rPr>
                <w:rFonts w:ascii="Arial" w:hAnsi="Arial" w:cs="Arial"/>
                <w:noProof/>
                <w:webHidden/>
              </w:rPr>
              <w:fldChar w:fldCharType="begin"/>
            </w:r>
            <w:r w:rsidR="00822635" w:rsidRPr="00D73561">
              <w:rPr>
                <w:rFonts w:ascii="Arial" w:hAnsi="Arial" w:cs="Arial"/>
                <w:noProof/>
                <w:webHidden/>
              </w:rPr>
              <w:instrText xml:space="preserve"> PAGEREF _Toc89706034 \h </w:instrText>
            </w:r>
            <w:r w:rsidR="00822635" w:rsidRPr="00D73561">
              <w:rPr>
                <w:rFonts w:ascii="Arial" w:hAnsi="Arial" w:cs="Arial"/>
                <w:noProof/>
                <w:webHidden/>
              </w:rPr>
            </w:r>
            <w:r w:rsidR="00822635" w:rsidRPr="00D73561">
              <w:rPr>
                <w:rFonts w:ascii="Arial" w:hAnsi="Arial" w:cs="Arial"/>
                <w:noProof/>
                <w:webHidden/>
              </w:rPr>
              <w:fldChar w:fldCharType="separate"/>
            </w:r>
            <w:r w:rsidR="00822635" w:rsidRPr="00D73561">
              <w:rPr>
                <w:rFonts w:ascii="Arial" w:hAnsi="Arial" w:cs="Arial"/>
                <w:noProof/>
                <w:webHidden/>
              </w:rPr>
              <w:t>5</w:t>
            </w:r>
            <w:r w:rsidR="00822635" w:rsidRPr="00D73561">
              <w:rPr>
                <w:rFonts w:ascii="Arial" w:hAnsi="Arial" w:cs="Arial"/>
                <w:noProof/>
                <w:webHidden/>
              </w:rPr>
              <w:fldChar w:fldCharType="end"/>
            </w:r>
          </w:hyperlink>
        </w:p>
        <w:p w14:paraId="1A61843E" w14:textId="4E3A4A09" w:rsidR="00822635" w:rsidRPr="00D73561" w:rsidRDefault="00140825" w:rsidP="00822635">
          <w:pPr>
            <w:pStyle w:val="TOC2"/>
            <w:ind w:left="0"/>
            <w:rPr>
              <w:rFonts w:ascii="Arial" w:eastAsiaTheme="minorEastAsia" w:hAnsi="Arial" w:cs="Arial"/>
              <w:noProof/>
            </w:rPr>
          </w:pPr>
          <w:hyperlink w:anchor="_Toc89706035" w:history="1">
            <w:r w:rsidR="00822635" w:rsidRPr="00D73561">
              <w:rPr>
                <w:rStyle w:val="Hyperlink"/>
                <w:rFonts w:ascii="Arial" w:eastAsia="Times New Roman" w:hAnsi="Arial" w:cs="Arial"/>
                <w:noProof/>
              </w:rPr>
              <w:t xml:space="preserve">(b) </w:t>
            </w:r>
            <w:r w:rsidR="00874C74">
              <w:rPr>
                <w:rStyle w:val="Hyperlink"/>
                <w:rFonts w:ascii="Arial" w:eastAsia="Times New Roman" w:hAnsi="Arial" w:cs="Arial"/>
                <w:noProof/>
              </w:rPr>
              <w:t>State Policy Priorities</w:t>
            </w:r>
            <w:r w:rsidR="00822635" w:rsidRPr="00D73561">
              <w:rPr>
                <w:rStyle w:val="Hyperlink"/>
                <w:rFonts w:ascii="Arial" w:eastAsia="Times New Roman" w:hAnsi="Arial" w:cs="Arial"/>
                <w:noProof/>
              </w:rPr>
              <w:t xml:space="preserve"> </w:t>
            </w:r>
            <w:r w:rsidR="00822635" w:rsidRPr="00D73561">
              <w:rPr>
                <w:rFonts w:ascii="Arial" w:hAnsi="Arial" w:cs="Arial"/>
                <w:noProof/>
                <w:webHidden/>
              </w:rPr>
              <w:tab/>
            </w:r>
            <w:r w:rsidR="00822635" w:rsidRPr="00D73561">
              <w:rPr>
                <w:rFonts w:ascii="Arial" w:hAnsi="Arial" w:cs="Arial"/>
                <w:noProof/>
                <w:webHidden/>
              </w:rPr>
              <w:fldChar w:fldCharType="begin"/>
            </w:r>
            <w:r w:rsidR="00822635" w:rsidRPr="00D73561">
              <w:rPr>
                <w:rFonts w:ascii="Arial" w:hAnsi="Arial" w:cs="Arial"/>
                <w:noProof/>
                <w:webHidden/>
              </w:rPr>
              <w:instrText xml:space="preserve"> PAGEREF _Toc89706035 \h </w:instrText>
            </w:r>
            <w:r w:rsidR="00822635" w:rsidRPr="00D73561">
              <w:rPr>
                <w:rFonts w:ascii="Arial" w:hAnsi="Arial" w:cs="Arial"/>
                <w:noProof/>
                <w:webHidden/>
              </w:rPr>
            </w:r>
            <w:r w:rsidR="00822635" w:rsidRPr="00D73561">
              <w:rPr>
                <w:rFonts w:ascii="Arial" w:hAnsi="Arial" w:cs="Arial"/>
                <w:noProof/>
                <w:webHidden/>
              </w:rPr>
              <w:fldChar w:fldCharType="separate"/>
            </w:r>
            <w:r w:rsidR="00822635" w:rsidRPr="00D73561">
              <w:rPr>
                <w:rFonts w:ascii="Arial" w:hAnsi="Arial" w:cs="Arial"/>
                <w:noProof/>
                <w:webHidden/>
              </w:rPr>
              <w:t>7</w:t>
            </w:r>
            <w:r w:rsidR="00822635" w:rsidRPr="00D73561">
              <w:rPr>
                <w:rFonts w:ascii="Arial" w:hAnsi="Arial" w:cs="Arial"/>
                <w:noProof/>
                <w:webHidden/>
              </w:rPr>
              <w:fldChar w:fldCharType="end"/>
            </w:r>
          </w:hyperlink>
        </w:p>
        <w:p w14:paraId="2A1AFB24" w14:textId="7A2C3AF6" w:rsidR="00822635" w:rsidRPr="00D73561" w:rsidRDefault="00140825" w:rsidP="00822635">
          <w:pPr>
            <w:pStyle w:val="TOC2"/>
            <w:ind w:left="0"/>
            <w:rPr>
              <w:rFonts w:ascii="Arial" w:eastAsiaTheme="minorEastAsia" w:hAnsi="Arial" w:cs="Arial"/>
              <w:noProof/>
            </w:rPr>
          </w:pPr>
          <w:hyperlink w:anchor="_Toc89706036" w:history="1">
            <w:r w:rsidR="00822635" w:rsidRPr="00D73561">
              <w:rPr>
                <w:rStyle w:val="Hyperlink"/>
                <w:rFonts w:ascii="Arial" w:eastAsia="Times New Roman" w:hAnsi="Arial" w:cs="Arial"/>
                <w:noProof/>
              </w:rPr>
              <w:t xml:space="preserve">(c) Project Sponsor and Property Management Experience </w:t>
            </w:r>
            <w:r w:rsidR="00822635" w:rsidRPr="00D73561">
              <w:rPr>
                <w:rFonts w:ascii="Arial" w:hAnsi="Arial" w:cs="Arial"/>
                <w:noProof/>
                <w:webHidden/>
              </w:rPr>
              <w:tab/>
            </w:r>
            <w:r w:rsidR="00822635" w:rsidRPr="00D73561">
              <w:rPr>
                <w:rFonts w:ascii="Arial" w:hAnsi="Arial" w:cs="Arial"/>
                <w:noProof/>
                <w:webHidden/>
              </w:rPr>
              <w:fldChar w:fldCharType="begin"/>
            </w:r>
            <w:r w:rsidR="00822635" w:rsidRPr="00D73561">
              <w:rPr>
                <w:rFonts w:ascii="Arial" w:hAnsi="Arial" w:cs="Arial"/>
                <w:noProof/>
                <w:webHidden/>
              </w:rPr>
              <w:instrText xml:space="preserve"> PAGEREF _Toc89706036 \h </w:instrText>
            </w:r>
            <w:r w:rsidR="00822635" w:rsidRPr="00D73561">
              <w:rPr>
                <w:rFonts w:ascii="Arial" w:hAnsi="Arial" w:cs="Arial"/>
                <w:noProof/>
                <w:webHidden/>
              </w:rPr>
            </w:r>
            <w:r w:rsidR="00822635" w:rsidRPr="00D73561">
              <w:rPr>
                <w:rFonts w:ascii="Arial" w:hAnsi="Arial" w:cs="Arial"/>
                <w:noProof/>
                <w:webHidden/>
              </w:rPr>
              <w:fldChar w:fldCharType="separate"/>
            </w:r>
            <w:r w:rsidR="00822635" w:rsidRPr="00D73561">
              <w:rPr>
                <w:rFonts w:ascii="Arial" w:hAnsi="Arial" w:cs="Arial"/>
                <w:noProof/>
                <w:webHidden/>
              </w:rPr>
              <w:t>8</w:t>
            </w:r>
            <w:r w:rsidR="00822635" w:rsidRPr="00D73561">
              <w:rPr>
                <w:rFonts w:ascii="Arial" w:hAnsi="Arial" w:cs="Arial"/>
                <w:noProof/>
                <w:webHidden/>
              </w:rPr>
              <w:fldChar w:fldCharType="end"/>
            </w:r>
          </w:hyperlink>
        </w:p>
        <w:p w14:paraId="68216BE4" w14:textId="0DDEF62B" w:rsidR="00822635" w:rsidRPr="00D73561" w:rsidRDefault="00140825" w:rsidP="00822635">
          <w:pPr>
            <w:pStyle w:val="TOC2"/>
            <w:ind w:left="0"/>
            <w:rPr>
              <w:rFonts w:ascii="Arial" w:eastAsiaTheme="minorEastAsia" w:hAnsi="Arial" w:cs="Arial"/>
              <w:noProof/>
            </w:rPr>
          </w:pPr>
          <w:hyperlink w:anchor="_Toc89706037" w:history="1">
            <w:r w:rsidR="00822635" w:rsidRPr="00D73561">
              <w:rPr>
                <w:rStyle w:val="Hyperlink"/>
                <w:rFonts w:ascii="Arial" w:eastAsia="Times New Roman" w:hAnsi="Arial" w:cs="Arial"/>
                <w:noProof/>
              </w:rPr>
              <w:t>(d) Project Readiness </w:t>
            </w:r>
            <w:r w:rsidR="00822635" w:rsidRPr="00D73561">
              <w:rPr>
                <w:rFonts w:ascii="Arial" w:hAnsi="Arial" w:cs="Arial"/>
                <w:noProof/>
                <w:webHidden/>
              </w:rPr>
              <w:tab/>
            </w:r>
            <w:r w:rsidR="00822635" w:rsidRPr="00D73561">
              <w:rPr>
                <w:rFonts w:ascii="Arial" w:hAnsi="Arial" w:cs="Arial"/>
                <w:noProof/>
                <w:webHidden/>
              </w:rPr>
              <w:fldChar w:fldCharType="begin"/>
            </w:r>
            <w:r w:rsidR="00822635" w:rsidRPr="00D73561">
              <w:rPr>
                <w:rFonts w:ascii="Arial" w:hAnsi="Arial" w:cs="Arial"/>
                <w:noProof/>
                <w:webHidden/>
              </w:rPr>
              <w:instrText xml:space="preserve"> PAGEREF _Toc89706037 \h </w:instrText>
            </w:r>
            <w:r w:rsidR="00822635" w:rsidRPr="00D73561">
              <w:rPr>
                <w:rFonts w:ascii="Arial" w:hAnsi="Arial" w:cs="Arial"/>
                <w:noProof/>
                <w:webHidden/>
              </w:rPr>
            </w:r>
            <w:r w:rsidR="00822635" w:rsidRPr="00D73561">
              <w:rPr>
                <w:rFonts w:ascii="Arial" w:hAnsi="Arial" w:cs="Arial"/>
                <w:noProof/>
                <w:webHidden/>
              </w:rPr>
              <w:fldChar w:fldCharType="separate"/>
            </w:r>
            <w:r w:rsidR="00822635" w:rsidRPr="00D73561">
              <w:rPr>
                <w:rFonts w:ascii="Arial" w:hAnsi="Arial" w:cs="Arial"/>
                <w:noProof/>
                <w:webHidden/>
              </w:rPr>
              <w:t>12</w:t>
            </w:r>
            <w:r w:rsidR="00822635" w:rsidRPr="00D73561">
              <w:rPr>
                <w:rFonts w:ascii="Arial" w:hAnsi="Arial" w:cs="Arial"/>
                <w:noProof/>
                <w:webHidden/>
              </w:rPr>
              <w:fldChar w:fldCharType="end"/>
            </w:r>
          </w:hyperlink>
        </w:p>
        <w:p w14:paraId="65350588" w14:textId="3D967A68" w:rsidR="00822635" w:rsidRPr="00D73561" w:rsidRDefault="00140825" w:rsidP="00822635">
          <w:pPr>
            <w:pStyle w:val="TOC2"/>
            <w:ind w:left="0"/>
            <w:rPr>
              <w:rFonts w:ascii="Arial" w:eastAsiaTheme="minorEastAsia" w:hAnsi="Arial" w:cs="Arial"/>
              <w:noProof/>
            </w:rPr>
          </w:pPr>
          <w:hyperlink w:anchor="_Toc89706038" w:history="1">
            <w:r w:rsidR="00822635" w:rsidRPr="00D73561">
              <w:rPr>
                <w:rStyle w:val="Hyperlink"/>
                <w:rFonts w:ascii="Arial" w:eastAsia="Times New Roman" w:hAnsi="Arial" w:cs="Arial"/>
                <w:noProof/>
              </w:rPr>
              <w:t>(e) Adaptive Reuse / Infill / Proximity to Amenities / Sustainable Building Methods </w:t>
            </w:r>
            <w:r w:rsidR="00822635" w:rsidRPr="00D73561">
              <w:rPr>
                <w:rFonts w:ascii="Arial" w:hAnsi="Arial" w:cs="Arial"/>
                <w:noProof/>
                <w:webHidden/>
              </w:rPr>
              <w:tab/>
            </w:r>
            <w:r w:rsidR="00822635" w:rsidRPr="00D73561">
              <w:rPr>
                <w:rFonts w:ascii="Arial" w:hAnsi="Arial" w:cs="Arial"/>
                <w:noProof/>
                <w:webHidden/>
              </w:rPr>
              <w:fldChar w:fldCharType="begin"/>
            </w:r>
            <w:r w:rsidR="00822635" w:rsidRPr="00D73561">
              <w:rPr>
                <w:rFonts w:ascii="Arial" w:hAnsi="Arial" w:cs="Arial"/>
                <w:noProof/>
                <w:webHidden/>
              </w:rPr>
              <w:instrText xml:space="preserve"> PAGEREF _Toc89706038 \h </w:instrText>
            </w:r>
            <w:r w:rsidR="00822635" w:rsidRPr="00D73561">
              <w:rPr>
                <w:rFonts w:ascii="Arial" w:hAnsi="Arial" w:cs="Arial"/>
                <w:noProof/>
                <w:webHidden/>
              </w:rPr>
            </w:r>
            <w:r w:rsidR="00822635" w:rsidRPr="00D73561">
              <w:rPr>
                <w:rFonts w:ascii="Arial" w:hAnsi="Arial" w:cs="Arial"/>
                <w:noProof/>
                <w:webHidden/>
              </w:rPr>
              <w:fldChar w:fldCharType="separate"/>
            </w:r>
            <w:r w:rsidR="00822635" w:rsidRPr="00D73561">
              <w:rPr>
                <w:rFonts w:ascii="Arial" w:hAnsi="Arial" w:cs="Arial"/>
                <w:noProof/>
                <w:webHidden/>
              </w:rPr>
              <w:t>14</w:t>
            </w:r>
            <w:r w:rsidR="00822635" w:rsidRPr="00D73561">
              <w:rPr>
                <w:rFonts w:ascii="Arial" w:hAnsi="Arial" w:cs="Arial"/>
                <w:noProof/>
                <w:webHidden/>
              </w:rPr>
              <w:fldChar w:fldCharType="end"/>
            </w:r>
          </w:hyperlink>
        </w:p>
        <w:p w14:paraId="3E222E57" w14:textId="2489F530" w:rsidR="00822635" w:rsidRPr="00D73561" w:rsidRDefault="00140825" w:rsidP="00822635">
          <w:pPr>
            <w:pStyle w:val="TOC2"/>
            <w:ind w:left="0"/>
            <w:rPr>
              <w:rFonts w:ascii="Arial" w:eastAsiaTheme="minorEastAsia" w:hAnsi="Arial" w:cs="Arial"/>
              <w:noProof/>
            </w:rPr>
          </w:pPr>
          <w:hyperlink w:anchor="_Toc89706039" w:history="1">
            <w:r w:rsidR="00822635" w:rsidRPr="00D73561">
              <w:rPr>
                <w:rStyle w:val="Hyperlink"/>
                <w:rFonts w:ascii="Arial" w:eastAsia="Times New Roman" w:hAnsi="Arial" w:cs="Arial"/>
                <w:noProof/>
              </w:rPr>
              <w:t>(f)  Cost Containment</w:t>
            </w:r>
            <w:r w:rsidR="00822635" w:rsidRPr="00D73561">
              <w:rPr>
                <w:rFonts w:ascii="Arial" w:hAnsi="Arial" w:cs="Arial"/>
                <w:noProof/>
                <w:webHidden/>
              </w:rPr>
              <w:tab/>
            </w:r>
            <w:r w:rsidR="00822635" w:rsidRPr="00D73561">
              <w:rPr>
                <w:rFonts w:ascii="Arial" w:hAnsi="Arial" w:cs="Arial"/>
                <w:noProof/>
                <w:webHidden/>
              </w:rPr>
              <w:fldChar w:fldCharType="begin"/>
            </w:r>
            <w:r w:rsidR="00822635" w:rsidRPr="00D73561">
              <w:rPr>
                <w:rFonts w:ascii="Arial" w:hAnsi="Arial" w:cs="Arial"/>
                <w:noProof/>
                <w:webHidden/>
              </w:rPr>
              <w:instrText xml:space="preserve"> PAGEREF _Toc89706039 \h </w:instrText>
            </w:r>
            <w:r w:rsidR="00822635" w:rsidRPr="00D73561">
              <w:rPr>
                <w:rFonts w:ascii="Arial" w:hAnsi="Arial" w:cs="Arial"/>
                <w:noProof/>
                <w:webHidden/>
              </w:rPr>
            </w:r>
            <w:r w:rsidR="00822635" w:rsidRPr="00D73561">
              <w:rPr>
                <w:rFonts w:ascii="Arial" w:hAnsi="Arial" w:cs="Arial"/>
                <w:noProof/>
                <w:webHidden/>
              </w:rPr>
              <w:fldChar w:fldCharType="separate"/>
            </w:r>
            <w:r w:rsidR="00822635" w:rsidRPr="00D73561">
              <w:rPr>
                <w:rFonts w:ascii="Arial" w:hAnsi="Arial" w:cs="Arial"/>
                <w:noProof/>
                <w:webHidden/>
              </w:rPr>
              <w:t>18</w:t>
            </w:r>
            <w:r w:rsidR="00822635" w:rsidRPr="00D73561">
              <w:rPr>
                <w:rFonts w:ascii="Arial" w:hAnsi="Arial" w:cs="Arial"/>
                <w:noProof/>
                <w:webHidden/>
              </w:rPr>
              <w:fldChar w:fldCharType="end"/>
            </w:r>
          </w:hyperlink>
        </w:p>
        <w:p w14:paraId="405883B7" w14:textId="737BFADA" w:rsidR="00822635" w:rsidRPr="00D73561" w:rsidRDefault="00140825" w:rsidP="00822635">
          <w:pPr>
            <w:pStyle w:val="TOC1"/>
            <w:rPr>
              <w:rFonts w:eastAsiaTheme="minorEastAsia"/>
              <w:b w:val="0"/>
              <w:bCs w:val="0"/>
            </w:rPr>
          </w:pPr>
          <w:hyperlink w:anchor="_Toc89706040" w:history="1">
            <w:r w:rsidR="00822635" w:rsidRPr="00D73561">
              <w:rPr>
                <w:rStyle w:val="Hyperlink"/>
                <w:rFonts w:eastAsia="Times New Roman"/>
                <w:b w:val="0"/>
                <w:bCs w:val="0"/>
              </w:rPr>
              <w:t>III.   AB 434 Designated Program Specific Scoring</w:t>
            </w:r>
            <w:r w:rsidR="00822635" w:rsidRPr="00D73561">
              <w:rPr>
                <w:b w:val="0"/>
                <w:bCs w:val="0"/>
                <w:webHidden/>
              </w:rPr>
              <w:tab/>
            </w:r>
            <w:r w:rsidR="00822635" w:rsidRPr="00D73561">
              <w:rPr>
                <w:b w:val="0"/>
                <w:bCs w:val="0"/>
                <w:webHidden/>
              </w:rPr>
              <w:fldChar w:fldCharType="begin"/>
            </w:r>
            <w:r w:rsidR="00822635" w:rsidRPr="00D73561">
              <w:rPr>
                <w:b w:val="0"/>
                <w:bCs w:val="0"/>
                <w:webHidden/>
              </w:rPr>
              <w:instrText xml:space="preserve"> PAGEREF _Toc89706040 \h </w:instrText>
            </w:r>
            <w:r w:rsidR="00822635" w:rsidRPr="00D73561">
              <w:rPr>
                <w:b w:val="0"/>
                <w:bCs w:val="0"/>
                <w:webHidden/>
              </w:rPr>
            </w:r>
            <w:r w:rsidR="00822635" w:rsidRPr="00D73561">
              <w:rPr>
                <w:b w:val="0"/>
                <w:bCs w:val="0"/>
                <w:webHidden/>
              </w:rPr>
              <w:fldChar w:fldCharType="separate"/>
            </w:r>
            <w:r w:rsidR="00822635" w:rsidRPr="00D73561">
              <w:rPr>
                <w:b w:val="0"/>
                <w:bCs w:val="0"/>
                <w:webHidden/>
              </w:rPr>
              <w:t>18</w:t>
            </w:r>
            <w:r w:rsidR="00822635" w:rsidRPr="00D73561">
              <w:rPr>
                <w:b w:val="0"/>
                <w:bCs w:val="0"/>
                <w:webHidden/>
              </w:rPr>
              <w:fldChar w:fldCharType="end"/>
            </w:r>
          </w:hyperlink>
        </w:p>
        <w:p w14:paraId="1EC1E198" w14:textId="7AFB60A7" w:rsidR="00822635" w:rsidRPr="00D73561" w:rsidRDefault="00140825" w:rsidP="00822635">
          <w:pPr>
            <w:pStyle w:val="TOC2"/>
            <w:ind w:left="0"/>
            <w:rPr>
              <w:rFonts w:ascii="Arial" w:eastAsiaTheme="minorEastAsia" w:hAnsi="Arial" w:cs="Arial"/>
              <w:noProof/>
            </w:rPr>
          </w:pPr>
          <w:hyperlink w:anchor="_Toc89706041" w:history="1">
            <w:r w:rsidR="00822635" w:rsidRPr="00D73561">
              <w:rPr>
                <w:rStyle w:val="Hyperlink"/>
                <w:rFonts w:ascii="Arial" w:eastAsiaTheme="majorEastAsia" w:hAnsi="Arial" w:cs="Arial"/>
                <w:noProof/>
              </w:rPr>
              <w:t>(a)</w:t>
            </w:r>
            <w:r w:rsidR="00D73561" w:rsidRPr="00D73561">
              <w:rPr>
                <w:rStyle w:val="Hyperlink"/>
                <w:rFonts w:ascii="Arial" w:eastAsiaTheme="majorEastAsia" w:hAnsi="Arial" w:cs="Arial"/>
                <w:noProof/>
              </w:rPr>
              <w:t xml:space="preserve"> </w:t>
            </w:r>
            <w:r w:rsidR="00822635" w:rsidRPr="00D73561">
              <w:rPr>
                <w:rStyle w:val="Hyperlink"/>
                <w:rFonts w:ascii="Arial" w:hAnsi="Arial" w:cs="Arial"/>
                <w:noProof/>
              </w:rPr>
              <w:t>Veterans Housing and Homelessness Prevention (VHHP) Program</w:t>
            </w:r>
            <w:r w:rsidR="00822635" w:rsidRPr="00D73561">
              <w:rPr>
                <w:rFonts w:ascii="Arial" w:hAnsi="Arial" w:cs="Arial"/>
                <w:noProof/>
                <w:webHidden/>
              </w:rPr>
              <w:tab/>
            </w:r>
            <w:r w:rsidR="00822635" w:rsidRPr="00D73561">
              <w:rPr>
                <w:rFonts w:ascii="Arial" w:hAnsi="Arial" w:cs="Arial"/>
                <w:noProof/>
                <w:webHidden/>
              </w:rPr>
              <w:fldChar w:fldCharType="begin"/>
            </w:r>
            <w:r w:rsidR="00822635" w:rsidRPr="00D73561">
              <w:rPr>
                <w:rFonts w:ascii="Arial" w:hAnsi="Arial" w:cs="Arial"/>
                <w:noProof/>
                <w:webHidden/>
              </w:rPr>
              <w:instrText xml:space="preserve"> PAGEREF _Toc89706041 \h </w:instrText>
            </w:r>
            <w:r w:rsidR="00822635" w:rsidRPr="00D73561">
              <w:rPr>
                <w:rFonts w:ascii="Arial" w:hAnsi="Arial" w:cs="Arial"/>
                <w:noProof/>
                <w:webHidden/>
              </w:rPr>
            </w:r>
            <w:r w:rsidR="00822635" w:rsidRPr="00D73561">
              <w:rPr>
                <w:rFonts w:ascii="Arial" w:hAnsi="Arial" w:cs="Arial"/>
                <w:noProof/>
                <w:webHidden/>
              </w:rPr>
              <w:fldChar w:fldCharType="separate"/>
            </w:r>
            <w:r w:rsidR="00822635" w:rsidRPr="00D73561">
              <w:rPr>
                <w:rFonts w:ascii="Arial" w:hAnsi="Arial" w:cs="Arial"/>
                <w:noProof/>
                <w:webHidden/>
              </w:rPr>
              <w:t>18</w:t>
            </w:r>
            <w:r w:rsidR="00822635" w:rsidRPr="00D73561">
              <w:rPr>
                <w:rFonts w:ascii="Arial" w:hAnsi="Arial" w:cs="Arial"/>
                <w:noProof/>
                <w:webHidden/>
              </w:rPr>
              <w:fldChar w:fldCharType="end"/>
            </w:r>
          </w:hyperlink>
        </w:p>
        <w:p w14:paraId="0EF83D18" w14:textId="233040BD" w:rsidR="00822635" w:rsidRPr="00D73561" w:rsidRDefault="00140825" w:rsidP="00822635">
          <w:pPr>
            <w:pStyle w:val="TOC2"/>
            <w:ind w:left="0"/>
            <w:rPr>
              <w:rFonts w:ascii="Arial" w:eastAsiaTheme="minorEastAsia" w:hAnsi="Arial" w:cs="Arial"/>
              <w:noProof/>
            </w:rPr>
          </w:pPr>
          <w:hyperlink w:anchor="_Toc89706042" w:history="1">
            <w:r w:rsidR="00822635" w:rsidRPr="00D73561">
              <w:rPr>
                <w:rStyle w:val="Hyperlink"/>
                <w:rFonts w:ascii="Arial" w:eastAsiaTheme="majorEastAsia" w:hAnsi="Arial" w:cs="Arial"/>
                <w:noProof/>
                <w:spacing w:val="-1"/>
              </w:rPr>
              <w:t>(b)</w:t>
            </w:r>
            <w:r w:rsidR="00D73561" w:rsidRPr="00D73561">
              <w:rPr>
                <w:rStyle w:val="Hyperlink"/>
                <w:rFonts w:ascii="Arial" w:eastAsiaTheme="majorEastAsia" w:hAnsi="Arial" w:cs="Arial"/>
                <w:noProof/>
                <w:spacing w:val="-1"/>
              </w:rPr>
              <w:t xml:space="preserve"> </w:t>
            </w:r>
            <w:r w:rsidR="00822635" w:rsidRPr="00D73561">
              <w:rPr>
                <w:rStyle w:val="Hyperlink"/>
                <w:rFonts w:ascii="Arial" w:hAnsi="Arial" w:cs="Arial"/>
                <w:noProof/>
              </w:rPr>
              <w:t>Joe Serna, Jr. Farmworker Housing Grant (FWHG) Program</w:t>
            </w:r>
            <w:r w:rsidR="00822635" w:rsidRPr="00D73561">
              <w:rPr>
                <w:rFonts w:ascii="Arial" w:hAnsi="Arial" w:cs="Arial"/>
                <w:noProof/>
                <w:webHidden/>
              </w:rPr>
              <w:tab/>
            </w:r>
            <w:r w:rsidR="00822635" w:rsidRPr="00D73561">
              <w:rPr>
                <w:rFonts w:ascii="Arial" w:hAnsi="Arial" w:cs="Arial"/>
                <w:noProof/>
                <w:webHidden/>
              </w:rPr>
              <w:fldChar w:fldCharType="begin"/>
            </w:r>
            <w:r w:rsidR="00822635" w:rsidRPr="00D73561">
              <w:rPr>
                <w:rFonts w:ascii="Arial" w:hAnsi="Arial" w:cs="Arial"/>
                <w:noProof/>
                <w:webHidden/>
              </w:rPr>
              <w:instrText xml:space="preserve"> PAGEREF _Toc89706042 \h </w:instrText>
            </w:r>
            <w:r w:rsidR="00822635" w:rsidRPr="00D73561">
              <w:rPr>
                <w:rFonts w:ascii="Arial" w:hAnsi="Arial" w:cs="Arial"/>
                <w:noProof/>
                <w:webHidden/>
              </w:rPr>
            </w:r>
            <w:r w:rsidR="00822635" w:rsidRPr="00D73561">
              <w:rPr>
                <w:rFonts w:ascii="Arial" w:hAnsi="Arial" w:cs="Arial"/>
                <w:noProof/>
                <w:webHidden/>
              </w:rPr>
              <w:fldChar w:fldCharType="separate"/>
            </w:r>
            <w:r w:rsidR="00822635" w:rsidRPr="00D73561">
              <w:rPr>
                <w:rFonts w:ascii="Arial" w:hAnsi="Arial" w:cs="Arial"/>
                <w:noProof/>
                <w:webHidden/>
              </w:rPr>
              <w:t>24</w:t>
            </w:r>
            <w:r w:rsidR="00822635" w:rsidRPr="00D73561">
              <w:rPr>
                <w:rFonts w:ascii="Arial" w:hAnsi="Arial" w:cs="Arial"/>
                <w:noProof/>
                <w:webHidden/>
              </w:rPr>
              <w:fldChar w:fldCharType="end"/>
            </w:r>
          </w:hyperlink>
        </w:p>
        <w:p w14:paraId="644C7006" w14:textId="0D305307" w:rsidR="00822635" w:rsidRPr="00D73561" w:rsidRDefault="00140825" w:rsidP="00822635">
          <w:pPr>
            <w:pStyle w:val="TOC2"/>
            <w:ind w:left="0"/>
            <w:rPr>
              <w:rFonts w:ascii="Arial" w:eastAsiaTheme="minorEastAsia" w:hAnsi="Arial" w:cs="Arial"/>
              <w:noProof/>
            </w:rPr>
          </w:pPr>
          <w:hyperlink w:anchor="_Toc89706043" w:history="1">
            <w:r w:rsidR="00822635" w:rsidRPr="00D73561">
              <w:rPr>
                <w:rStyle w:val="Hyperlink"/>
                <w:rFonts w:ascii="Arial" w:hAnsi="Arial" w:cs="Arial"/>
                <w:noProof/>
              </w:rPr>
              <w:t>(c)</w:t>
            </w:r>
            <w:r w:rsidR="00D73561" w:rsidRPr="00D73561">
              <w:rPr>
                <w:rStyle w:val="Hyperlink"/>
                <w:rFonts w:ascii="Arial" w:hAnsi="Arial" w:cs="Arial"/>
                <w:noProof/>
              </w:rPr>
              <w:t xml:space="preserve"> </w:t>
            </w:r>
            <w:r w:rsidR="00822635" w:rsidRPr="00D73561">
              <w:rPr>
                <w:rStyle w:val="Hyperlink"/>
                <w:rFonts w:ascii="Arial" w:eastAsia="Times New Roman" w:hAnsi="Arial" w:cs="Arial"/>
                <w:noProof/>
              </w:rPr>
              <w:t xml:space="preserve">Infill Incentive Grant Program of 2007 (IIG) </w:t>
            </w:r>
            <w:r w:rsidR="00822635" w:rsidRPr="00D73561">
              <w:rPr>
                <w:rFonts w:ascii="Arial" w:hAnsi="Arial" w:cs="Arial"/>
                <w:noProof/>
                <w:webHidden/>
              </w:rPr>
              <w:tab/>
            </w:r>
            <w:r w:rsidR="00822635" w:rsidRPr="00D73561">
              <w:rPr>
                <w:rFonts w:ascii="Arial" w:hAnsi="Arial" w:cs="Arial"/>
                <w:noProof/>
                <w:webHidden/>
              </w:rPr>
              <w:fldChar w:fldCharType="begin"/>
            </w:r>
            <w:r w:rsidR="00822635" w:rsidRPr="00D73561">
              <w:rPr>
                <w:rFonts w:ascii="Arial" w:hAnsi="Arial" w:cs="Arial"/>
                <w:noProof/>
                <w:webHidden/>
              </w:rPr>
              <w:instrText xml:space="preserve"> PAGEREF _Toc89706043 \h </w:instrText>
            </w:r>
            <w:r w:rsidR="00822635" w:rsidRPr="00D73561">
              <w:rPr>
                <w:rFonts w:ascii="Arial" w:hAnsi="Arial" w:cs="Arial"/>
                <w:noProof/>
                <w:webHidden/>
              </w:rPr>
            </w:r>
            <w:r w:rsidR="00822635" w:rsidRPr="00D73561">
              <w:rPr>
                <w:rFonts w:ascii="Arial" w:hAnsi="Arial" w:cs="Arial"/>
                <w:noProof/>
                <w:webHidden/>
              </w:rPr>
              <w:fldChar w:fldCharType="separate"/>
            </w:r>
            <w:r w:rsidR="00822635" w:rsidRPr="00D73561">
              <w:rPr>
                <w:rFonts w:ascii="Arial" w:hAnsi="Arial" w:cs="Arial"/>
                <w:noProof/>
                <w:webHidden/>
              </w:rPr>
              <w:t>24</w:t>
            </w:r>
            <w:r w:rsidR="00822635" w:rsidRPr="00D73561">
              <w:rPr>
                <w:rFonts w:ascii="Arial" w:hAnsi="Arial" w:cs="Arial"/>
                <w:noProof/>
                <w:webHidden/>
              </w:rPr>
              <w:fldChar w:fldCharType="end"/>
            </w:r>
          </w:hyperlink>
        </w:p>
        <w:p w14:paraId="637279C2" w14:textId="22096144" w:rsidR="00822635" w:rsidRPr="00D73561" w:rsidRDefault="00140825" w:rsidP="00822635">
          <w:pPr>
            <w:pStyle w:val="TOC1"/>
            <w:rPr>
              <w:rFonts w:eastAsiaTheme="minorEastAsia"/>
              <w:b w:val="0"/>
              <w:bCs w:val="0"/>
            </w:rPr>
          </w:pPr>
          <w:hyperlink w:anchor="_Toc89706044" w:history="1">
            <w:r w:rsidR="00822635" w:rsidRPr="00D73561">
              <w:rPr>
                <w:rStyle w:val="Hyperlink"/>
                <w:rFonts w:eastAsia="Times New Roman"/>
                <w:b w:val="0"/>
                <w:bCs w:val="0"/>
              </w:rPr>
              <w:t>IV. Tiebreaker Score</w:t>
            </w:r>
            <w:r w:rsidR="00822635" w:rsidRPr="00D73561">
              <w:rPr>
                <w:b w:val="0"/>
                <w:bCs w:val="0"/>
                <w:webHidden/>
              </w:rPr>
              <w:tab/>
            </w:r>
            <w:r w:rsidR="00822635" w:rsidRPr="00D73561">
              <w:rPr>
                <w:b w:val="0"/>
                <w:bCs w:val="0"/>
                <w:webHidden/>
              </w:rPr>
              <w:fldChar w:fldCharType="begin"/>
            </w:r>
            <w:r w:rsidR="00822635" w:rsidRPr="00D73561">
              <w:rPr>
                <w:b w:val="0"/>
                <w:bCs w:val="0"/>
                <w:webHidden/>
              </w:rPr>
              <w:instrText xml:space="preserve"> PAGEREF _Toc89706044 \h </w:instrText>
            </w:r>
            <w:r w:rsidR="00822635" w:rsidRPr="00D73561">
              <w:rPr>
                <w:b w:val="0"/>
                <w:bCs w:val="0"/>
                <w:webHidden/>
              </w:rPr>
            </w:r>
            <w:r w:rsidR="00822635" w:rsidRPr="00D73561">
              <w:rPr>
                <w:b w:val="0"/>
                <w:bCs w:val="0"/>
                <w:webHidden/>
              </w:rPr>
              <w:fldChar w:fldCharType="separate"/>
            </w:r>
            <w:r w:rsidR="00822635" w:rsidRPr="00D73561">
              <w:rPr>
                <w:b w:val="0"/>
                <w:bCs w:val="0"/>
                <w:webHidden/>
              </w:rPr>
              <w:t>29</w:t>
            </w:r>
            <w:r w:rsidR="00822635" w:rsidRPr="00D73561">
              <w:rPr>
                <w:b w:val="0"/>
                <w:bCs w:val="0"/>
                <w:webHidden/>
              </w:rPr>
              <w:fldChar w:fldCharType="end"/>
            </w:r>
          </w:hyperlink>
        </w:p>
        <w:p w14:paraId="39B5F0AD" w14:textId="2340258F" w:rsidR="00822635" w:rsidRPr="00D73561" w:rsidRDefault="00140825" w:rsidP="00822635">
          <w:pPr>
            <w:pStyle w:val="TOC1"/>
            <w:rPr>
              <w:rFonts w:asciiTheme="minorHAnsi" w:eastAsiaTheme="minorEastAsia" w:hAnsiTheme="minorHAnsi" w:cstheme="minorBidi"/>
              <w:b w:val="0"/>
              <w:bCs w:val="0"/>
            </w:rPr>
          </w:pPr>
          <w:hyperlink w:anchor="_Toc89706045" w:history="1">
            <w:r w:rsidR="00822635" w:rsidRPr="00D73561">
              <w:rPr>
                <w:rStyle w:val="Hyperlink"/>
                <w:b w:val="0"/>
                <w:bCs w:val="0"/>
              </w:rPr>
              <w:t>V. Award of Funds</w:t>
            </w:r>
            <w:r w:rsidR="00822635" w:rsidRPr="00D73561">
              <w:rPr>
                <w:b w:val="0"/>
                <w:bCs w:val="0"/>
                <w:webHidden/>
              </w:rPr>
              <w:tab/>
            </w:r>
            <w:r w:rsidR="00822635" w:rsidRPr="00D73561">
              <w:rPr>
                <w:b w:val="0"/>
                <w:bCs w:val="0"/>
                <w:webHidden/>
              </w:rPr>
              <w:fldChar w:fldCharType="begin"/>
            </w:r>
            <w:r w:rsidR="00822635" w:rsidRPr="00D73561">
              <w:rPr>
                <w:b w:val="0"/>
                <w:bCs w:val="0"/>
                <w:webHidden/>
              </w:rPr>
              <w:instrText xml:space="preserve"> PAGEREF _Toc89706045 \h </w:instrText>
            </w:r>
            <w:r w:rsidR="00822635" w:rsidRPr="00D73561">
              <w:rPr>
                <w:b w:val="0"/>
                <w:bCs w:val="0"/>
                <w:webHidden/>
              </w:rPr>
            </w:r>
            <w:r w:rsidR="00822635" w:rsidRPr="00D73561">
              <w:rPr>
                <w:b w:val="0"/>
                <w:bCs w:val="0"/>
                <w:webHidden/>
              </w:rPr>
              <w:fldChar w:fldCharType="separate"/>
            </w:r>
            <w:r w:rsidR="00822635" w:rsidRPr="00D73561">
              <w:rPr>
                <w:b w:val="0"/>
                <w:bCs w:val="0"/>
                <w:webHidden/>
              </w:rPr>
              <w:t>31</w:t>
            </w:r>
            <w:r w:rsidR="00822635" w:rsidRPr="00D73561">
              <w:rPr>
                <w:b w:val="0"/>
                <w:bCs w:val="0"/>
                <w:webHidden/>
              </w:rPr>
              <w:fldChar w:fldCharType="end"/>
            </w:r>
          </w:hyperlink>
        </w:p>
        <w:p w14:paraId="64281127" w14:textId="642FC77A" w:rsidR="002B4279" w:rsidRDefault="002B4279" w:rsidP="00762D3B">
          <w:pPr>
            <w:ind w:left="-360"/>
          </w:pPr>
          <w:r w:rsidRPr="00D73561">
            <w:rPr>
              <w:rFonts w:ascii="Arial" w:hAnsi="Arial" w:cs="Arial"/>
              <w:color w:val="2B579A"/>
              <w:shd w:val="clear" w:color="auto" w:fill="E6E6E6"/>
            </w:rPr>
            <w:fldChar w:fldCharType="end"/>
          </w:r>
        </w:p>
      </w:sdtContent>
    </w:sdt>
    <w:p w14:paraId="16572FEC" w14:textId="606087E3" w:rsidR="00186AAF" w:rsidRPr="00276CF5" w:rsidRDefault="00276CF5" w:rsidP="00F2092D">
      <w:pPr>
        <w:pStyle w:val="paragraph"/>
        <w:spacing w:before="0" w:beforeAutospacing="0" w:after="0" w:afterAutospacing="0"/>
        <w:ind w:left="-270" w:right="-630"/>
        <w:textAlignment w:val="baseline"/>
        <w:rPr>
          <w:rStyle w:val="normaltextrun"/>
          <w:rFonts w:ascii="Arial" w:hAnsi="Arial" w:cs="Arial"/>
          <w:color w:val="FF0000"/>
        </w:rPr>
      </w:pPr>
      <w:r w:rsidRPr="00276CF5">
        <w:rPr>
          <w:rStyle w:val="normaltextrun"/>
          <w:rFonts w:ascii="Arial" w:hAnsi="Arial" w:cs="Arial"/>
          <w:color w:val="FF0000"/>
        </w:rPr>
        <w:t xml:space="preserve">Note:  For the purposes of this appendix, AB 434 Designated Programs include </w:t>
      </w:r>
      <w:proofErr w:type="gramStart"/>
      <w:r w:rsidRPr="00276CF5">
        <w:rPr>
          <w:rStyle w:val="normaltextrun"/>
          <w:rFonts w:ascii="Arial" w:hAnsi="Arial" w:cs="Arial"/>
          <w:color w:val="FF0000"/>
        </w:rPr>
        <w:t>all of</w:t>
      </w:r>
      <w:proofErr w:type="gramEnd"/>
      <w:r w:rsidRPr="00276CF5">
        <w:rPr>
          <w:rStyle w:val="normaltextrun"/>
          <w:rFonts w:ascii="Arial" w:hAnsi="Arial" w:cs="Arial"/>
          <w:color w:val="FF0000"/>
        </w:rPr>
        <w:t xml:space="preserve"> the following:  Veterans Housing and Homeless Prevention Program (VHHP), Joe Serna, Jr, Farmworker Housing Grant Program (FWHG), Infill </w:t>
      </w:r>
      <w:r w:rsidR="00BB3FCB">
        <w:rPr>
          <w:rStyle w:val="normaltextrun"/>
          <w:rFonts w:ascii="Arial" w:hAnsi="Arial" w:cs="Arial"/>
          <w:color w:val="FF0000"/>
        </w:rPr>
        <w:t xml:space="preserve">Incentive </w:t>
      </w:r>
      <w:r w:rsidRPr="00276CF5">
        <w:rPr>
          <w:rStyle w:val="normaltextrun"/>
          <w:rFonts w:ascii="Arial" w:hAnsi="Arial" w:cs="Arial"/>
          <w:color w:val="FF0000"/>
        </w:rPr>
        <w:t xml:space="preserve">Grant (IIG) Program.  </w:t>
      </w:r>
    </w:p>
    <w:p w14:paraId="60B7036F" w14:textId="29603FDC" w:rsidR="64F11BFA" w:rsidRDefault="64F11BFA" w:rsidP="00F2092D">
      <w:pPr>
        <w:pStyle w:val="paragraph"/>
        <w:spacing w:before="0" w:beforeAutospacing="0" w:after="0" w:afterAutospacing="0"/>
        <w:ind w:left="-270" w:right="-270"/>
        <w:rPr>
          <w:rStyle w:val="normaltextrun"/>
          <w:color w:val="FF0000"/>
        </w:rPr>
      </w:pPr>
    </w:p>
    <w:p w14:paraId="5D842959" w14:textId="46829B30" w:rsidR="64F11BFA" w:rsidRDefault="24CC16CF" w:rsidP="09B8C642">
      <w:pPr>
        <w:pStyle w:val="paragraph"/>
        <w:spacing w:before="0" w:beforeAutospacing="0" w:after="0" w:afterAutospacing="0"/>
        <w:ind w:left="-270" w:right="-270"/>
        <w:rPr>
          <w:rStyle w:val="normaltextrun"/>
          <w:rFonts w:ascii="Arial" w:eastAsia="Arial" w:hAnsi="Arial" w:cs="Arial"/>
          <w:color w:val="FF0000"/>
        </w:rPr>
      </w:pPr>
      <w:r w:rsidRPr="09B8C642">
        <w:rPr>
          <w:rStyle w:val="normaltextrun"/>
          <w:rFonts w:ascii="Arial" w:eastAsia="Arial" w:hAnsi="Arial" w:cs="Arial"/>
          <w:color w:val="FF0000"/>
        </w:rPr>
        <w:t xml:space="preserve">Sections II, III, and IV of this </w:t>
      </w:r>
      <w:proofErr w:type="gramStart"/>
      <w:r w:rsidRPr="09B8C642">
        <w:rPr>
          <w:rStyle w:val="normaltextrun"/>
          <w:rFonts w:ascii="Arial" w:eastAsia="Arial" w:hAnsi="Arial" w:cs="Arial"/>
          <w:color w:val="FF0000"/>
        </w:rPr>
        <w:t>appendix</w:t>
      </w:r>
      <w:proofErr w:type="gramEnd"/>
      <w:r w:rsidR="00F873C9" w:rsidRPr="09B8C642">
        <w:rPr>
          <w:rStyle w:val="normaltextrun"/>
          <w:rFonts w:ascii="Arial" w:eastAsia="Arial" w:hAnsi="Arial" w:cs="Arial"/>
          <w:color w:val="FF0000"/>
        </w:rPr>
        <w:t xml:space="preserve"> and outlined below </w:t>
      </w:r>
      <w:r w:rsidR="002E280B" w:rsidRPr="09B8C642">
        <w:rPr>
          <w:rStyle w:val="normaltextrun"/>
          <w:rFonts w:ascii="Arial" w:eastAsia="Arial" w:hAnsi="Arial" w:cs="Arial"/>
          <w:color w:val="FF0000"/>
        </w:rPr>
        <w:t>serve as the public comment</w:t>
      </w:r>
      <w:r w:rsidRPr="09B8C642">
        <w:rPr>
          <w:rStyle w:val="normaltextrun"/>
          <w:rFonts w:ascii="Arial" w:eastAsia="Arial" w:hAnsi="Arial" w:cs="Arial"/>
          <w:color w:val="FF0000"/>
        </w:rPr>
        <w:t xml:space="preserve"> </w:t>
      </w:r>
      <w:r w:rsidR="004D5573" w:rsidRPr="09B8C642">
        <w:rPr>
          <w:rStyle w:val="normaltextrun"/>
          <w:rFonts w:ascii="Arial" w:eastAsia="Arial" w:hAnsi="Arial" w:cs="Arial"/>
          <w:color w:val="FF0000"/>
        </w:rPr>
        <w:t xml:space="preserve">draft </w:t>
      </w:r>
      <w:r w:rsidRPr="09B8C642">
        <w:rPr>
          <w:rStyle w:val="normaltextrun"/>
          <w:rFonts w:ascii="Arial" w:eastAsia="Arial" w:hAnsi="Arial" w:cs="Arial"/>
          <w:color w:val="FF0000"/>
        </w:rPr>
        <w:t>guideline</w:t>
      </w:r>
      <w:r w:rsidR="002E280B" w:rsidRPr="09B8C642">
        <w:rPr>
          <w:rStyle w:val="normaltextrun"/>
          <w:rFonts w:ascii="Arial" w:eastAsia="Arial" w:hAnsi="Arial" w:cs="Arial"/>
          <w:color w:val="FF0000"/>
        </w:rPr>
        <w:t>s</w:t>
      </w:r>
      <w:r w:rsidRPr="09B8C642">
        <w:rPr>
          <w:rStyle w:val="normaltextrun"/>
          <w:rFonts w:ascii="Arial" w:eastAsia="Arial" w:hAnsi="Arial" w:cs="Arial"/>
          <w:color w:val="FF0000"/>
        </w:rPr>
        <w:t xml:space="preserve"> for scoring, rating and ranking of </w:t>
      </w:r>
      <w:r w:rsidR="002E280B" w:rsidRPr="09B8C642">
        <w:rPr>
          <w:rStyle w:val="normaltextrun"/>
          <w:rFonts w:ascii="Arial" w:eastAsia="Arial" w:hAnsi="Arial" w:cs="Arial"/>
          <w:color w:val="FF0000"/>
        </w:rPr>
        <w:t>all AB</w:t>
      </w:r>
      <w:r w:rsidRPr="09B8C642">
        <w:rPr>
          <w:rStyle w:val="normaltextrun"/>
          <w:rFonts w:ascii="Arial" w:eastAsia="Arial" w:hAnsi="Arial" w:cs="Arial"/>
          <w:color w:val="FF0000"/>
        </w:rPr>
        <w:t xml:space="preserve"> 434 Designated Programs.  Sections </w:t>
      </w:r>
      <w:r w:rsidR="58C2A685" w:rsidRPr="09B8C642">
        <w:rPr>
          <w:rStyle w:val="normaltextrun"/>
          <w:rFonts w:ascii="Arial" w:eastAsia="Arial" w:hAnsi="Arial" w:cs="Arial"/>
          <w:color w:val="FF0000"/>
        </w:rPr>
        <w:t>I</w:t>
      </w:r>
      <w:r w:rsidRPr="09B8C642">
        <w:rPr>
          <w:rStyle w:val="normaltextrun"/>
          <w:rFonts w:ascii="Arial" w:eastAsia="Arial" w:hAnsi="Arial" w:cs="Arial"/>
          <w:color w:val="FF0000"/>
        </w:rPr>
        <w:t xml:space="preserve"> and V (</w:t>
      </w:r>
      <w:r w:rsidR="2A40E525" w:rsidRPr="09B8C642">
        <w:rPr>
          <w:rStyle w:val="normaltextrun"/>
          <w:rFonts w:ascii="Arial" w:eastAsia="Arial" w:hAnsi="Arial" w:cs="Arial"/>
          <w:color w:val="FF0000"/>
        </w:rPr>
        <w:t>“</w:t>
      </w:r>
      <w:r w:rsidRPr="09B8C642">
        <w:rPr>
          <w:rStyle w:val="normaltextrun"/>
          <w:rFonts w:ascii="Arial" w:eastAsia="Arial" w:hAnsi="Arial" w:cs="Arial"/>
          <w:color w:val="FF0000"/>
        </w:rPr>
        <w:t>General</w:t>
      </w:r>
      <w:r w:rsidR="7A00E239" w:rsidRPr="09B8C642">
        <w:rPr>
          <w:rStyle w:val="normaltextrun"/>
          <w:rFonts w:ascii="Arial" w:eastAsia="Arial" w:hAnsi="Arial" w:cs="Arial"/>
          <w:color w:val="FF0000"/>
        </w:rPr>
        <w:t>”</w:t>
      </w:r>
      <w:r w:rsidR="1E4C9691" w:rsidRPr="09B8C642">
        <w:rPr>
          <w:rStyle w:val="normaltextrun"/>
          <w:rFonts w:ascii="Arial" w:eastAsia="Arial" w:hAnsi="Arial" w:cs="Arial"/>
          <w:color w:val="FF0000"/>
        </w:rPr>
        <w:t xml:space="preserve"> and</w:t>
      </w:r>
      <w:r w:rsidRPr="09B8C642">
        <w:rPr>
          <w:rStyle w:val="normaltextrun"/>
          <w:rFonts w:ascii="Arial" w:eastAsia="Arial" w:hAnsi="Arial" w:cs="Arial"/>
          <w:color w:val="FF0000"/>
        </w:rPr>
        <w:t xml:space="preserve"> </w:t>
      </w:r>
      <w:r w:rsidR="44243F39" w:rsidRPr="09B8C642">
        <w:rPr>
          <w:rStyle w:val="normaltextrun"/>
          <w:rFonts w:ascii="Arial" w:eastAsia="Arial" w:hAnsi="Arial" w:cs="Arial"/>
          <w:color w:val="FF0000"/>
        </w:rPr>
        <w:t>“</w:t>
      </w:r>
      <w:r w:rsidRPr="09B8C642">
        <w:rPr>
          <w:rStyle w:val="normaltextrun"/>
          <w:rFonts w:ascii="Arial" w:eastAsia="Arial" w:hAnsi="Arial" w:cs="Arial"/>
          <w:color w:val="FF0000"/>
        </w:rPr>
        <w:t>Award of Funds</w:t>
      </w:r>
      <w:r w:rsidR="03CDB57B" w:rsidRPr="09B8C642">
        <w:rPr>
          <w:rStyle w:val="normaltextrun"/>
          <w:rFonts w:ascii="Arial" w:eastAsia="Arial" w:hAnsi="Arial" w:cs="Arial"/>
          <w:color w:val="FF0000"/>
        </w:rPr>
        <w:t>”</w:t>
      </w:r>
      <w:r w:rsidRPr="09B8C642">
        <w:rPr>
          <w:rStyle w:val="normaltextrun"/>
          <w:rFonts w:ascii="Arial" w:eastAsia="Arial" w:hAnsi="Arial" w:cs="Arial"/>
          <w:color w:val="FF0000"/>
        </w:rPr>
        <w:t xml:space="preserve">) </w:t>
      </w:r>
      <w:r w:rsidR="2D0EFBE5" w:rsidRPr="09B8C642">
        <w:rPr>
          <w:rStyle w:val="normaltextrun"/>
          <w:rFonts w:ascii="Arial" w:eastAsia="Arial" w:hAnsi="Arial" w:cs="Arial"/>
          <w:color w:val="FF0000"/>
        </w:rPr>
        <w:t xml:space="preserve">provide an overview of the rating and ranking process and </w:t>
      </w:r>
      <w:r w:rsidRPr="09B8C642">
        <w:rPr>
          <w:rStyle w:val="normaltextrun"/>
          <w:rFonts w:ascii="Arial" w:eastAsia="Arial" w:hAnsi="Arial" w:cs="Arial"/>
          <w:color w:val="FF0000"/>
        </w:rPr>
        <w:t>describe the funding methodolog</w:t>
      </w:r>
      <w:r w:rsidR="1490F240" w:rsidRPr="09B8C642">
        <w:rPr>
          <w:rStyle w:val="normaltextrun"/>
          <w:rFonts w:ascii="Arial" w:eastAsia="Arial" w:hAnsi="Arial" w:cs="Arial"/>
          <w:color w:val="FF0000"/>
        </w:rPr>
        <w:t>y</w:t>
      </w:r>
      <w:r w:rsidR="004D5573" w:rsidRPr="09B8C642">
        <w:rPr>
          <w:rStyle w:val="normaltextrun"/>
          <w:rFonts w:ascii="Arial" w:eastAsia="Arial" w:hAnsi="Arial" w:cs="Arial"/>
          <w:color w:val="FF0000"/>
        </w:rPr>
        <w:t xml:space="preserve"> and have been provided here to </w:t>
      </w:r>
      <w:r w:rsidR="000B7435" w:rsidRPr="09B8C642">
        <w:rPr>
          <w:rStyle w:val="normaltextrun"/>
          <w:rFonts w:ascii="Arial" w:eastAsia="Arial" w:hAnsi="Arial" w:cs="Arial"/>
          <w:color w:val="FF0000"/>
        </w:rPr>
        <w:t xml:space="preserve">facilitate understanding and public comment but will NOT be included in </w:t>
      </w:r>
      <w:r w:rsidR="00F2092D" w:rsidRPr="09B8C642">
        <w:rPr>
          <w:rStyle w:val="normaltextrun"/>
          <w:rFonts w:ascii="Arial" w:eastAsia="Arial" w:hAnsi="Arial" w:cs="Arial"/>
          <w:color w:val="FF0000"/>
        </w:rPr>
        <w:t>any final guidelines</w:t>
      </w:r>
      <w:r w:rsidR="00BB3FCB" w:rsidRPr="09B8C642">
        <w:rPr>
          <w:rStyle w:val="normaltextrun"/>
          <w:rFonts w:ascii="Arial" w:eastAsia="Arial" w:hAnsi="Arial" w:cs="Arial"/>
          <w:color w:val="FF0000"/>
        </w:rPr>
        <w:t xml:space="preserve"> but will rather be included in the </w:t>
      </w:r>
      <w:proofErr w:type="spellStart"/>
      <w:r w:rsidR="00BB3FCB" w:rsidRPr="09B8C642">
        <w:rPr>
          <w:rStyle w:val="normaltextrun"/>
          <w:rFonts w:ascii="Arial" w:eastAsia="Arial" w:hAnsi="Arial" w:cs="Arial"/>
          <w:color w:val="FF0000"/>
        </w:rPr>
        <w:t>SuperNOFA</w:t>
      </w:r>
      <w:proofErr w:type="spellEnd"/>
      <w:r w:rsidR="00F2092D" w:rsidRPr="09B8C642">
        <w:rPr>
          <w:rStyle w:val="normaltextrun"/>
          <w:rFonts w:ascii="Arial" w:eastAsia="Arial" w:hAnsi="Arial" w:cs="Arial"/>
          <w:color w:val="FF0000"/>
        </w:rPr>
        <w:t>.</w:t>
      </w:r>
    </w:p>
    <w:p w14:paraId="29ECBA93" w14:textId="77777777" w:rsidR="00762D3B" w:rsidRDefault="00762D3B" w:rsidP="00F2092D">
      <w:pPr>
        <w:pStyle w:val="paragraph"/>
        <w:spacing w:before="0" w:beforeAutospacing="0" w:after="0" w:afterAutospacing="0"/>
        <w:ind w:left="-270" w:right="-270"/>
        <w:rPr>
          <w:rStyle w:val="normaltextrun"/>
          <w:rFonts w:ascii="Arial" w:eastAsia="Arial" w:hAnsi="Arial" w:cs="Arial"/>
          <w:color w:val="FF0000"/>
        </w:rPr>
      </w:pPr>
    </w:p>
    <w:p w14:paraId="18F0935D" w14:textId="77777777" w:rsidR="00762D3B" w:rsidRDefault="00762D3B" w:rsidP="00F2092D">
      <w:pPr>
        <w:pStyle w:val="paragraph"/>
        <w:spacing w:before="0" w:beforeAutospacing="0" w:after="0" w:afterAutospacing="0"/>
        <w:ind w:left="-270" w:right="-270"/>
        <w:rPr>
          <w:rStyle w:val="normaltextrun"/>
          <w:rFonts w:ascii="Arial" w:eastAsia="Arial" w:hAnsi="Arial" w:cs="Arial"/>
          <w:color w:val="FF0000"/>
        </w:rPr>
      </w:pPr>
    </w:p>
    <w:p w14:paraId="6F082719" w14:textId="77777777" w:rsidR="002E280B" w:rsidRDefault="002E280B" w:rsidP="00F2092D">
      <w:pPr>
        <w:pStyle w:val="paragraph"/>
        <w:spacing w:before="0" w:beforeAutospacing="0" w:after="0" w:afterAutospacing="0"/>
        <w:ind w:left="-270" w:right="-270"/>
        <w:rPr>
          <w:rStyle w:val="normaltextrun"/>
          <w:rFonts w:ascii="Arial" w:eastAsia="Arial" w:hAnsi="Arial" w:cs="Arial"/>
          <w:color w:val="FF0000"/>
        </w:rPr>
      </w:pPr>
    </w:p>
    <w:p w14:paraId="34A94C1A" w14:textId="77777777" w:rsidR="00D73561" w:rsidRDefault="00D73561" w:rsidP="00F2092D">
      <w:pPr>
        <w:pStyle w:val="paragraph"/>
        <w:spacing w:before="0" w:beforeAutospacing="0" w:after="0" w:afterAutospacing="0"/>
        <w:ind w:left="-270" w:right="-270"/>
        <w:rPr>
          <w:rStyle w:val="normaltextrun"/>
          <w:rFonts w:ascii="Arial" w:eastAsia="Arial" w:hAnsi="Arial" w:cs="Arial"/>
          <w:color w:val="FF0000"/>
        </w:rPr>
      </w:pPr>
    </w:p>
    <w:p w14:paraId="75761DDD" w14:textId="77777777" w:rsidR="00D73561" w:rsidRDefault="00D73561" w:rsidP="00F2092D">
      <w:pPr>
        <w:pStyle w:val="paragraph"/>
        <w:spacing w:before="0" w:beforeAutospacing="0" w:after="0" w:afterAutospacing="0"/>
        <w:ind w:left="-270" w:right="-270"/>
        <w:rPr>
          <w:rStyle w:val="normaltextrun"/>
          <w:rFonts w:ascii="Arial" w:eastAsia="Arial" w:hAnsi="Arial" w:cs="Arial"/>
          <w:color w:val="FF0000"/>
        </w:rPr>
      </w:pPr>
    </w:p>
    <w:p w14:paraId="60B1583A" w14:textId="77777777" w:rsidR="00D73561" w:rsidRDefault="00D73561" w:rsidP="00F2092D">
      <w:pPr>
        <w:pStyle w:val="paragraph"/>
        <w:spacing w:before="0" w:beforeAutospacing="0" w:after="0" w:afterAutospacing="0"/>
        <w:ind w:left="-270" w:right="-270"/>
        <w:rPr>
          <w:rStyle w:val="normaltextrun"/>
          <w:rFonts w:ascii="Arial" w:eastAsia="Arial" w:hAnsi="Arial" w:cs="Arial"/>
          <w:color w:val="FF0000"/>
        </w:rPr>
      </w:pPr>
    </w:p>
    <w:p w14:paraId="2A5DE0A6" w14:textId="77777777" w:rsidR="00D73561" w:rsidRDefault="00D73561" w:rsidP="00F2092D">
      <w:pPr>
        <w:pStyle w:val="paragraph"/>
        <w:spacing w:before="0" w:beforeAutospacing="0" w:after="0" w:afterAutospacing="0"/>
        <w:ind w:left="-270" w:right="-270"/>
        <w:rPr>
          <w:rStyle w:val="normaltextrun"/>
          <w:rFonts w:ascii="Arial" w:eastAsia="Arial" w:hAnsi="Arial" w:cs="Arial"/>
          <w:color w:val="FF0000"/>
        </w:rPr>
      </w:pPr>
    </w:p>
    <w:p w14:paraId="4010D64D" w14:textId="77777777" w:rsidR="00D73561" w:rsidRDefault="00D73561" w:rsidP="00F2092D">
      <w:pPr>
        <w:pStyle w:val="paragraph"/>
        <w:spacing w:before="0" w:beforeAutospacing="0" w:after="0" w:afterAutospacing="0"/>
        <w:ind w:left="-270" w:right="-270"/>
        <w:rPr>
          <w:rStyle w:val="normaltextrun"/>
          <w:rFonts w:ascii="Arial" w:eastAsia="Arial" w:hAnsi="Arial" w:cs="Arial"/>
          <w:color w:val="FF0000"/>
        </w:rPr>
      </w:pPr>
    </w:p>
    <w:p w14:paraId="744998C1" w14:textId="77777777" w:rsidR="00D73561" w:rsidRDefault="00D73561" w:rsidP="00F2092D">
      <w:pPr>
        <w:pStyle w:val="paragraph"/>
        <w:spacing w:before="0" w:beforeAutospacing="0" w:after="0" w:afterAutospacing="0"/>
        <w:ind w:left="-270" w:right="-270"/>
        <w:rPr>
          <w:rStyle w:val="normaltextrun"/>
          <w:rFonts w:ascii="Arial" w:eastAsia="Arial" w:hAnsi="Arial" w:cs="Arial"/>
          <w:color w:val="FF0000"/>
        </w:rPr>
      </w:pPr>
    </w:p>
    <w:p w14:paraId="349108AF" w14:textId="77777777" w:rsidR="002E280B" w:rsidRDefault="002E280B" w:rsidP="00F2092D">
      <w:pPr>
        <w:pStyle w:val="paragraph"/>
        <w:spacing w:before="0" w:beforeAutospacing="0" w:after="0" w:afterAutospacing="0"/>
        <w:ind w:left="-270" w:right="-270"/>
        <w:rPr>
          <w:rStyle w:val="normaltextrun"/>
          <w:rFonts w:ascii="Arial" w:eastAsia="Arial" w:hAnsi="Arial" w:cs="Arial"/>
          <w:color w:val="FF0000"/>
        </w:rPr>
      </w:pPr>
    </w:p>
    <w:p w14:paraId="133EA1D5" w14:textId="77777777" w:rsidR="002E280B" w:rsidRDefault="002E280B" w:rsidP="00F2092D">
      <w:pPr>
        <w:pStyle w:val="paragraph"/>
        <w:spacing w:before="0" w:beforeAutospacing="0" w:after="0" w:afterAutospacing="0"/>
        <w:ind w:left="-270" w:right="-270"/>
        <w:rPr>
          <w:rStyle w:val="normaltextrun"/>
          <w:rFonts w:ascii="Arial" w:eastAsia="Arial" w:hAnsi="Arial" w:cs="Arial"/>
          <w:color w:val="FF0000"/>
        </w:rPr>
      </w:pPr>
    </w:p>
    <w:p w14:paraId="501206C2" w14:textId="77777777" w:rsidR="006D31AB" w:rsidRDefault="006D31AB" w:rsidP="004175E0">
      <w:pPr>
        <w:pStyle w:val="paragraph"/>
        <w:spacing w:before="0" w:beforeAutospacing="0" w:after="0" w:afterAutospacing="0"/>
        <w:ind w:right="-360"/>
        <w:textAlignment w:val="baseline"/>
        <w:rPr>
          <w:rStyle w:val="normaltextrun"/>
          <w:rFonts w:ascii="Arial" w:hAnsi="Arial" w:cs="Arial"/>
          <w:b/>
          <w:bCs/>
        </w:rPr>
      </w:pPr>
    </w:p>
    <w:p w14:paraId="0A809560" w14:textId="5F43E933" w:rsidR="00121A17" w:rsidRDefault="00C22058" w:rsidP="3B6E6DB2">
      <w:pPr>
        <w:pStyle w:val="paragraph"/>
        <w:numPr>
          <w:ilvl w:val="0"/>
          <w:numId w:val="50"/>
        </w:numPr>
        <w:spacing w:before="0" w:beforeAutospacing="0" w:after="0" w:afterAutospacing="0"/>
        <w:ind w:left="0" w:right="-360" w:hanging="450"/>
        <w:textAlignment w:val="baseline"/>
        <w:outlineLvl w:val="0"/>
        <w:rPr>
          <w:rStyle w:val="normaltextrun"/>
          <w:rFonts w:ascii="Arial" w:hAnsi="Arial" w:cs="Arial"/>
          <w:b/>
          <w:bCs/>
        </w:rPr>
      </w:pPr>
      <w:bookmarkStart w:id="0" w:name="_Toc89706030"/>
      <w:bookmarkStart w:id="1" w:name="_Toc1869129393"/>
      <w:bookmarkStart w:id="2" w:name="_Toc57467065"/>
      <w:bookmarkStart w:id="3" w:name="_Toc1266688149"/>
      <w:bookmarkStart w:id="4" w:name="_Toc1903204491"/>
      <w:r w:rsidRPr="3B6E6DB2">
        <w:rPr>
          <w:rStyle w:val="normaltextrun"/>
          <w:rFonts w:ascii="Arial" w:hAnsi="Arial" w:cs="Arial"/>
          <w:b/>
          <w:bCs/>
          <w:u w:val="single"/>
        </w:rPr>
        <w:lastRenderedPageBreak/>
        <w:t>Genera</w:t>
      </w:r>
      <w:r w:rsidR="00BA669A" w:rsidRPr="3B6E6DB2">
        <w:rPr>
          <w:rStyle w:val="normaltextrun"/>
          <w:rFonts w:ascii="Arial" w:hAnsi="Arial" w:cs="Arial"/>
          <w:b/>
          <w:bCs/>
          <w:u w:val="single"/>
        </w:rPr>
        <w:t>l</w:t>
      </w:r>
      <w:bookmarkEnd w:id="0"/>
      <w:bookmarkEnd w:id="1"/>
      <w:bookmarkEnd w:id="2"/>
      <w:bookmarkEnd w:id="3"/>
      <w:bookmarkEnd w:id="4"/>
    </w:p>
    <w:p w14:paraId="17FDFE59" w14:textId="4B5626BD" w:rsidR="000C4BA6" w:rsidRPr="00672938" w:rsidRDefault="007874EE" w:rsidP="004175E0">
      <w:pPr>
        <w:pStyle w:val="paragraph"/>
        <w:spacing w:before="0" w:beforeAutospacing="0" w:after="0" w:afterAutospacing="0"/>
        <w:ind w:right="-360"/>
        <w:textAlignment w:val="baseline"/>
        <w:rPr>
          <w:rFonts w:ascii="Segoe UI" w:hAnsi="Segoe UI" w:cs="Segoe UI"/>
          <w:b/>
          <w:bCs/>
          <w:sz w:val="18"/>
          <w:szCs w:val="18"/>
        </w:rPr>
      </w:pPr>
      <w:r>
        <w:rPr>
          <w:rStyle w:val="eop"/>
          <w:rFonts w:ascii="Arial" w:hAnsi="Arial" w:cs="Arial"/>
          <w:b/>
          <w:bCs/>
        </w:rPr>
        <w:t xml:space="preserve"> </w:t>
      </w:r>
    </w:p>
    <w:p w14:paraId="06136D09" w14:textId="6457ACC5" w:rsidR="000C4BA6" w:rsidRPr="003A41BD" w:rsidRDefault="00BF73B9" w:rsidP="3B6E6DB2">
      <w:pPr>
        <w:pStyle w:val="paragraph"/>
        <w:numPr>
          <w:ilvl w:val="0"/>
          <w:numId w:val="48"/>
        </w:numPr>
        <w:spacing w:before="0" w:beforeAutospacing="0" w:after="0" w:afterAutospacing="0"/>
        <w:ind w:left="360" w:right="-360"/>
        <w:textAlignment w:val="baseline"/>
        <w:outlineLvl w:val="1"/>
        <w:rPr>
          <w:rStyle w:val="eop"/>
          <w:rFonts w:ascii="Segoe UI" w:hAnsi="Segoe UI" w:cs="Segoe UI"/>
          <w:b/>
          <w:bCs/>
        </w:rPr>
      </w:pPr>
      <w:bookmarkStart w:id="5" w:name="_Toc89706031"/>
      <w:bookmarkStart w:id="6" w:name="_Toc1340477433"/>
      <w:bookmarkStart w:id="7" w:name="_Toc1489599892"/>
      <w:bookmarkStart w:id="8" w:name="_Toc939849543"/>
      <w:bookmarkStart w:id="9" w:name="_Toc2142846174"/>
      <w:r w:rsidRPr="3B6E6DB2">
        <w:rPr>
          <w:rStyle w:val="eop"/>
          <w:rFonts w:ascii="Arial" w:hAnsi="Arial" w:cs="Arial"/>
          <w:b/>
          <w:bCs/>
          <w:u w:val="single"/>
        </w:rPr>
        <w:t xml:space="preserve">Rating and Ranking </w:t>
      </w:r>
      <w:r w:rsidR="004F23F0" w:rsidRPr="3B6E6DB2">
        <w:rPr>
          <w:rStyle w:val="eop"/>
          <w:rFonts w:ascii="Arial" w:hAnsi="Arial" w:cs="Arial"/>
          <w:b/>
          <w:bCs/>
          <w:u w:val="single"/>
        </w:rPr>
        <w:t>Process Overview</w:t>
      </w:r>
      <w:r w:rsidR="00822635" w:rsidRPr="3B6E6DB2">
        <w:rPr>
          <w:rStyle w:val="eop"/>
          <w:rFonts w:ascii="Arial" w:hAnsi="Arial" w:cs="Arial"/>
          <w:b/>
          <w:bCs/>
          <w:u w:val="single"/>
        </w:rPr>
        <w:t>.</w:t>
      </w:r>
      <w:bookmarkEnd w:id="5"/>
      <w:bookmarkEnd w:id="6"/>
      <w:bookmarkEnd w:id="7"/>
      <w:bookmarkEnd w:id="8"/>
      <w:bookmarkEnd w:id="9"/>
    </w:p>
    <w:p w14:paraId="46999EFA" w14:textId="77777777" w:rsidR="00A841B2" w:rsidRPr="003A41BD" w:rsidRDefault="00A841B2" w:rsidP="003A41BD">
      <w:pPr>
        <w:pStyle w:val="paragraph"/>
        <w:spacing w:before="0" w:beforeAutospacing="0" w:after="0" w:afterAutospacing="0"/>
        <w:ind w:left="1080" w:right="-360"/>
        <w:textAlignment w:val="baseline"/>
        <w:rPr>
          <w:rStyle w:val="eop"/>
          <w:rFonts w:ascii="Segoe UI" w:hAnsi="Segoe UI" w:cs="Segoe UI"/>
          <w:b/>
          <w:bCs/>
        </w:rPr>
      </w:pPr>
    </w:p>
    <w:p w14:paraId="7E08D4E5" w14:textId="4518A784" w:rsidR="4FC993D1" w:rsidRDefault="4FC993D1" w:rsidP="1A0D3940">
      <w:r w:rsidRPr="1A0D3940">
        <w:rPr>
          <w:rFonts w:ascii="Arial" w:eastAsia="Arial" w:hAnsi="Arial" w:cs="Arial"/>
          <w:sz w:val="24"/>
          <w:szCs w:val="24"/>
        </w:rPr>
        <w:t xml:space="preserve">The proposed rating and ranking system </w:t>
      </w:r>
      <w:proofErr w:type="gramStart"/>
      <w:r w:rsidRPr="1A0D3940">
        <w:rPr>
          <w:rFonts w:ascii="Arial" w:eastAsia="Arial" w:hAnsi="Arial" w:cs="Arial"/>
          <w:sz w:val="24"/>
          <w:szCs w:val="24"/>
        </w:rPr>
        <w:t>aims</w:t>
      </w:r>
      <w:proofErr w:type="gramEnd"/>
      <w:r w:rsidRPr="1A0D3940">
        <w:rPr>
          <w:rFonts w:ascii="Arial" w:eastAsia="Arial" w:hAnsi="Arial" w:cs="Arial"/>
          <w:sz w:val="24"/>
          <w:szCs w:val="24"/>
        </w:rPr>
        <w:t xml:space="preserve"> to accomplish the following goals:</w:t>
      </w:r>
    </w:p>
    <w:p w14:paraId="1844F1FD" w14:textId="58AA5888" w:rsidR="4FC993D1" w:rsidRDefault="4FC993D1" w:rsidP="00956597">
      <w:pPr>
        <w:pStyle w:val="ListParagraph"/>
        <w:numPr>
          <w:ilvl w:val="0"/>
          <w:numId w:val="82"/>
        </w:numPr>
        <w:rPr>
          <w:rFonts w:eastAsiaTheme="minorEastAsia"/>
          <w:sz w:val="24"/>
          <w:szCs w:val="24"/>
        </w:rPr>
      </w:pPr>
      <w:r w:rsidRPr="1A0D3940">
        <w:rPr>
          <w:rFonts w:ascii="Arial" w:eastAsia="Arial" w:hAnsi="Arial" w:cs="Arial"/>
          <w:sz w:val="24"/>
          <w:szCs w:val="24"/>
        </w:rPr>
        <w:t>Minimize incentive to apply to multiple programs solely to increase funding levels</w:t>
      </w:r>
    </w:p>
    <w:p w14:paraId="5CD4DD58" w14:textId="65FB684B" w:rsidR="4FC993D1" w:rsidRDefault="4FC993D1" w:rsidP="00956597">
      <w:pPr>
        <w:pStyle w:val="ListParagraph"/>
        <w:numPr>
          <w:ilvl w:val="0"/>
          <w:numId w:val="82"/>
        </w:numPr>
        <w:rPr>
          <w:rFonts w:eastAsiaTheme="minorEastAsia"/>
          <w:sz w:val="24"/>
          <w:szCs w:val="24"/>
        </w:rPr>
      </w:pPr>
      <w:r w:rsidRPr="1A0D3940">
        <w:rPr>
          <w:rFonts w:ascii="Arial" w:eastAsia="Arial" w:hAnsi="Arial" w:cs="Arial"/>
          <w:sz w:val="24"/>
          <w:szCs w:val="24"/>
        </w:rPr>
        <w:t xml:space="preserve">Minimize the number of </w:t>
      </w:r>
      <w:proofErr w:type="gramStart"/>
      <w:r w:rsidRPr="1A0D3940">
        <w:rPr>
          <w:rFonts w:ascii="Arial" w:eastAsia="Arial" w:hAnsi="Arial" w:cs="Arial"/>
          <w:sz w:val="24"/>
          <w:szCs w:val="24"/>
        </w:rPr>
        <w:t>partially-funded</w:t>
      </w:r>
      <w:proofErr w:type="gramEnd"/>
      <w:r w:rsidRPr="1A0D3940">
        <w:rPr>
          <w:rFonts w:ascii="Arial" w:eastAsia="Arial" w:hAnsi="Arial" w:cs="Arial"/>
          <w:sz w:val="24"/>
          <w:szCs w:val="24"/>
        </w:rPr>
        <w:t xml:space="preserve"> projects</w:t>
      </w:r>
    </w:p>
    <w:p w14:paraId="033D70AD" w14:textId="0CC421E2" w:rsidR="4FC993D1" w:rsidRDefault="4FC993D1" w:rsidP="00956597">
      <w:pPr>
        <w:pStyle w:val="ListParagraph"/>
        <w:numPr>
          <w:ilvl w:val="0"/>
          <w:numId w:val="82"/>
        </w:numPr>
        <w:rPr>
          <w:rFonts w:eastAsiaTheme="minorEastAsia"/>
          <w:sz w:val="24"/>
          <w:szCs w:val="24"/>
        </w:rPr>
      </w:pPr>
      <w:r w:rsidRPr="1A0D3940">
        <w:rPr>
          <w:rFonts w:ascii="Arial" w:eastAsia="Arial" w:hAnsi="Arial" w:cs="Arial"/>
          <w:sz w:val="24"/>
          <w:szCs w:val="24"/>
        </w:rPr>
        <w:t>Ensure that VHHP and Serna funds are utilized</w:t>
      </w:r>
    </w:p>
    <w:p w14:paraId="5CC738C1" w14:textId="38174C27" w:rsidR="4FC993D1" w:rsidRDefault="4FC993D1" w:rsidP="00956597">
      <w:pPr>
        <w:pStyle w:val="ListParagraph"/>
        <w:numPr>
          <w:ilvl w:val="0"/>
          <w:numId w:val="82"/>
        </w:numPr>
        <w:rPr>
          <w:rFonts w:eastAsiaTheme="minorEastAsia"/>
          <w:sz w:val="24"/>
          <w:szCs w:val="24"/>
        </w:rPr>
      </w:pPr>
      <w:r w:rsidRPr="1A0D3940">
        <w:rPr>
          <w:rFonts w:ascii="Arial" w:eastAsia="Arial" w:hAnsi="Arial" w:cs="Arial"/>
          <w:sz w:val="24"/>
          <w:szCs w:val="24"/>
        </w:rPr>
        <w:t>Ensure high-quality projects are awarded, regardless of funding sources requested</w:t>
      </w:r>
    </w:p>
    <w:p w14:paraId="32585DFE" w14:textId="21386010" w:rsidR="4FC993D1" w:rsidRDefault="4FC993D1" w:rsidP="00956597">
      <w:pPr>
        <w:pStyle w:val="ListParagraph"/>
        <w:numPr>
          <w:ilvl w:val="0"/>
          <w:numId w:val="82"/>
        </w:numPr>
        <w:rPr>
          <w:rFonts w:eastAsiaTheme="minorEastAsia"/>
          <w:sz w:val="24"/>
          <w:szCs w:val="24"/>
        </w:rPr>
      </w:pPr>
      <w:r w:rsidRPr="1A0D3940">
        <w:rPr>
          <w:rFonts w:ascii="Arial" w:eastAsia="Arial" w:hAnsi="Arial" w:cs="Arial"/>
          <w:sz w:val="24"/>
          <w:szCs w:val="24"/>
        </w:rPr>
        <w:t>Eliminate reviewer subjectivity in rating, ranking, award levels, or award types</w:t>
      </w:r>
    </w:p>
    <w:p w14:paraId="017EE5EA" w14:textId="3BADFD57" w:rsidR="4FC993D1" w:rsidRDefault="4FC993D1" w:rsidP="00956597">
      <w:pPr>
        <w:pStyle w:val="ListParagraph"/>
        <w:numPr>
          <w:ilvl w:val="0"/>
          <w:numId w:val="82"/>
        </w:numPr>
        <w:rPr>
          <w:rFonts w:eastAsiaTheme="minorEastAsia"/>
          <w:sz w:val="24"/>
          <w:szCs w:val="24"/>
        </w:rPr>
      </w:pPr>
      <w:r w:rsidRPr="1A0D3940">
        <w:rPr>
          <w:rFonts w:ascii="Arial" w:eastAsia="Arial" w:hAnsi="Arial" w:cs="Arial"/>
          <w:sz w:val="24"/>
          <w:szCs w:val="24"/>
        </w:rPr>
        <w:t xml:space="preserve">More efficient use of time and resources, for both applicants and HCD </w:t>
      </w:r>
    </w:p>
    <w:p w14:paraId="6479755D" w14:textId="1FAB256C" w:rsidR="1A0D3940" w:rsidRDefault="1A0D3940" w:rsidP="1A0D3940">
      <w:pPr>
        <w:pStyle w:val="paragraph"/>
        <w:spacing w:before="0" w:beforeAutospacing="0" w:after="0" w:afterAutospacing="0"/>
        <w:ind w:right="-360"/>
        <w:rPr>
          <w:rStyle w:val="normaltextrun"/>
          <w:rFonts w:ascii="Arial" w:hAnsi="Arial" w:cs="Arial"/>
        </w:rPr>
      </w:pPr>
    </w:p>
    <w:p w14:paraId="3B0962E7" w14:textId="7249FEBB" w:rsidR="00E721E4" w:rsidRPr="00F2092D" w:rsidRDefault="000C4BA6" w:rsidP="004175E0">
      <w:pPr>
        <w:pStyle w:val="paragraph"/>
        <w:spacing w:before="0" w:beforeAutospacing="0" w:after="0" w:afterAutospacing="0"/>
        <w:ind w:right="-360"/>
        <w:textAlignment w:val="baseline"/>
        <w:rPr>
          <w:rStyle w:val="normaltextrun"/>
          <w:rFonts w:ascii="Arial" w:hAnsi="Arial" w:cs="Arial"/>
        </w:rPr>
      </w:pPr>
      <w:r w:rsidRPr="00CA045C">
        <w:rPr>
          <w:rStyle w:val="normaltextrun"/>
          <w:rFonts w:ascii="Arial" w:hAnsi="Arial" w:cs="Arial"/>
        </w:rPr>
        <w:t>Applications shall be reviewed by the Department to determine compliance with </w:t>
      </w:r>
      <w:r w:rsidR="0047386B">
        <w:rPr>
          <w:rStyle w:val="normaltextrun"/>
          <w:rFonts w:ascii="Arial" w:hAnsi="Arial" w:cs="Arial"/>
        </w:rPr>
        <w:t xml:space="preserve">the threshold requirements </w:t>
      </w:r>
      <w:r w:rsidR="0047386B" w:rsidRPr="00F2092D">
        <w:rPr>
          <w:rStyle w:val="normaltextrun"/>
          <w:rFonts w:ascii="Arial" w:hAnsi="Arial" w:cs="Arial"/>
        </w:rPr>
        <w:t xml:space="preserve">of </w:t>
      </w:r>
      <w:r w:rsidR="00163461" w:rsidRPr="00F2092D">
        <w:rPr>
          <w:rStyle w:val="normaltextrun"/>
          <w:rFonts w:ascii="Arial" w:hAnsi="Arial" w:cs="Arial"/>
        </w:rPr>
        <w:t>Section 7</w:t>
      </w:r>
      <w:r w:rsidR="006D31AB" w:rsidRPr="00F2092D">
        <w:rPr>
          <w:rStyle w:val="normaltextrun"/>
          <w:rFonts w:ascii="Arial" w:hAnsi="Arial" w:cs="Arial"/>
        </w:rPr>
        <w:t>303.1 (Threshold Requirements)</w:t>
      </w:r>
      <w:r w:rsidR="00163461" w:rsidRPr="00F2092D">
        <w:rPr>
          <w:rStyle w:val="normaltextrun"/>
          <w:rFonts w:ascii="Arial" w:hAnsi="Arial" w:cs="Arial"/>
        </w:rPr>
        <w:t xml:space="preserve"> </w:t>
      </w:r>
      <w:r w:rsidR="00B94CFC" w:rsidRPr="00F2092D">
        <w:rPr>
          <w:rStyle w:val="normaltextrun"/>
          <w:rFonts w:ascii="Arial" w:hAnsi="Arial" w:cs="Arial"/>
        </w:rPr>
        <w:t>of the MHP Guidelines</w:t>
      </w:r>
      <w:r w:rsidR="00163461" w:rsidRPr="00F2092D">
        <w:rPr>
          <w:rStyle w:val="normaltextrun"/>
          <w:rFonts w:ascii="Arial" w:hAnsi="Arial" w:cs="Arial"/>
        </w:rPr>
        <w:t xml:space="preserve"> and </w:t>
      </w:r>
      <w:r w:rsidR="00562B1D" w:rsidRPr="00F2092D">
        <w:rPr>
          <w:rStyle w:val="normaltextrun"/>
          <w:rFonts w:ascii="Arial" w:hAnsi="Arial" w:cs="Arial"/>
        </w:rPr>
        <w:t>any</w:t>
      </w:r>
      <w:r w:rsidR="00807B16" w:rsidRPr="00F2092D">
        <w:rPr>
          <w:rStyle w:val="normaltextrun"/>
          <w:rFonts w:ascii="Arial" w:hAnsi="Arial" w:cs="Arial"/>
        </w:rPr>
        <w:t xml:space="preserve"> applicable </w:t>
      </w:r>
      <w:r w:rsidR="005368D4" w:rsidRPr="00F2092D">
        <w:rPr>
          <w:rStyle w:val="normaltextrun"/>
          <w:rFonts w:ascii="Arial" w:hAnsi="Arial" w:cs="Arial"/>
        </w:rPr>
        <w:t xml:space="preserve">AB 434 </w:t>
      </w:r>
      <w:r w:rsidR="00807B16" w:rsidRPr="00F2092D">
        <w:rPr>
          <w:rStyle w:val="normaltextrun"/>
          <w:rFonts w:ascii="Arial" w:hAnsi="Arial" w:cs="Arial"/>
        </w:rPr>
        <w:t xml:space="preserve">Designated Program threshold requirements </w:t>
      </w:r>
      <w:r w:rsidR="00286874" w:rsidRPr="00F2092D">
        <w:rPr>
          <w:rStyle w:val="normaltextrun"/>
          <w:rFonts w:ascii="Arial" w:hAnsi="Arial" w:cs="Arial"/>
        </w:rPr>
        <w:t xml:space="preserve">as set forth in </w:t>
      </w:r>
      <w:r w:rsidR="006D31AB" w:rsidRPr="00F2092D">
        <w:rPr>
          <w:rStyle w:val="normaltextrun"/>
          <w:rFonts w:ascii="Arial" w:hAnsi="Arial" w:cs="Arial"/>
        </w:rPr>
        <w:t xml:space="preserve">Section 203 of the VHHP, </w:t>
      </w:r>
      <w:r w:rsidR="00BB3FCB">
        <w:rPr>
          <w:rStyle w:val="normaltextrun"/>
          <w:rFonts w:ascii="Arial" w:hAnsi="Arial" w:cs="Arial"/>
        </w:rPr>
        <w:t>FWHG</w:t>
      </w:r>
      <w:r w:rsidR="006D31AB" w:rsidRPr="00F2092D">
        <w:rPr>
          <w:rStyle w:val="normaltextrun"/>
          <w:rFonts w:ascii="Arial" w:hAnsi="Arial" w:cs="Arial"/>
        </w:rPr>
        <w:t xml:space="preserve"> or </w:t>
      </w:r>
      <w:r w:rsidR="006D31AB" w:rsidRPr="1A0D3940">
        <w:rPr>
          <w:rStyle w:val="normaltextrun"/>
          <w:rFonts w:ascii="Arial" w:hAnsi="Arial" w:cs="Arial"/>
        </w:rPr>
        <w:t>I</w:t>
      </w:r>
      <w:r w:rsidR="22FA2CC3" w:rsidRPr="1A0D3940">
        <w:rPr>
          <w:rStyle w:val="normaltextrun"/>
          <w:rFonts w:ascii="Arial" w:hAnsi="Arial" w:cs="Arial"/>
        </w:rPr>
        <w:t>I</w:t>
      </w:r>
      <w:r w:rsidR="006D31AB" w:rsidRPr="1A0D3940">
        <w:rPr>
          <w:rStyle w:val="normaltextrun"/>
          <w:rFonts w:ascii="Arial" w:hAnsi="Arial" w:cs="Arial"/>
        </w:rPr>
        <w:t>G</w:t>
      </w:r>
      <w:r w:rsidR="006D31AB" w:rsidRPr="00F2092D">
        <w:rPr>
          <w:rStyle w:val="normaltextrun"/>
          <w:rFonts w:ascii="Arial" w:hAnsi="Arial" w:cs="Arial"/>
        </w:rPr>
        <w:t xml:space="preserve"> </w:t>
      </w:r>
      <w:r w:rsidR="00286874" w:rsidRPr="00F2092D">
        <w:rPr>
          <w:rStyle w:val="normaltextrun"/>
          <w:rFonts w:ascii="Arial" w:hAnsi="Arial" w:cs="Arial"/>
        </w:rPr>
        <w:t>guidelines related thereto</w:t>
      </w:r>
      <w:r w:rsidR="004835E9" w:rsidRPr="00F2092D">
        <w:rPr>
          <w:rStyle w:val="normaltextrun"/>
          <w:rFonts w:ascii="Arial" w:hAnsi="Arial" w:cs="Arial"/>
        </w:rPr>
        <w:t>.</w:t>
      </w:r>
    </w:p>
    <w:p w14:paraId="69B1DFCE" w14:textId="77777777" w:rsidR="00E721E4" w:rsidRPr="00F2092D" w:rsidRDefault="00E721E4" w:rsidP="004175E0">
      <w:pPr>
        <w:pStyle w:val="paragraph"/>
        <w:spacing w:before="0" w:beforeAutospacing="0" w:after="0" w:afterAutospacing="0"/>
        <w:ind w:right="-360"/>
        <w:textAlignment w:val="baseline"/>
        <w:rPr>
          <w:rStyle w:val="normaltextrun"/>
          <w:rFonts w:ascii="Arial" w:hAnsi="Arial" w:cs="Arial"/>
        </w:rPr>
      </w:pPr>
    </w:p>
    <w:p w14:paraId="67E3CA5C" w14:textId="0BC0CB5C" w:rsidR="00E721E4" w:rsidRPr="00F2092D" w:rsidRDefault="00077A4E" w:rsidP="00E721E4">
      <w:pPr>
        <w:pStyle w:val="paragraph"/>
        <w:spacing w:before="0" w:beforeAutospacing="0" w:after="0" w:afterAutospacing="0"/>
        <w:ind w:right="-360"/>
        <w:textAlignment w:val="baseline"/>
        <w:rPr>
          <w:rStyle w:val="eop"/>
          <w:rFonts w:ascii="Arial" w:hAnsi="Arial" w:cs="Arial"/>
        </w:rPr>
      </w:pPr>
      <w:r w:rsidRPr="00F2092D">
        <w:rPr>
          <w:rFonts w:ascii="Segoe UI" w:hAnsi="Segoe UI" w:cs="Segoe UI"/>
          <w:noProof/>
          <w:color w:val="2B579A"/>
          <w:sz w:val="18"/>
          <w:szCs w:val="18"/>
          <w:shd w:val="clear" w:color="auto" w:fill="E6E6E6"/>
        </w:rPr>
        <mc:AlternateContent>
          <mc:Choice Requires="wps">
            <w:drawing>
              <wp:anchor distT="45720" distB="45720" distL="114300" distR="114300" simplePos="0" relativeHeight="251658241" behindDoc="0" locked="0" layoutInCell="1" allowOverlap="1" wp14:anchorId="3BE2FF18" wp14:editId="6F8714BF">
                <wp:simplePos x="0" y="0"/>
                <wp:positionH relativeFrom="margin">
                  <wp:align>right</wp:align>
                </wp:positionH>
                <wp:positionV relativeFrom="paragraph">
                  <wp:posOffset>9071</wp:posOffset>
                </wp:positionV>
                <wp:extent cx="2360930" cy="129921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99754"/>
                        </a:xfrm>
                        <a:prstGeom prst="rect">
                          <a:avLst/>
                        </a:prstGeom>
                        <a:solidFill>
                          <a:srgbClr val="FFFFFF"/>
                        </a:solidFill>
                        <a:ln w="9525">
                          <a:solidFill>
                            <a:srgbClr val="000000"/>
                          </a:solidFill>
                          <a:miter lim="800000"/>
                          <a:headEnd/>
                          <a:tailEnd/>
                        </a:ln>
                      </wps:spPr>
                      <wps:txbx>
                        <w:txbxContent>
                          <w:p w14:paraId="51BB640F" w14:textId="16DCF4A5" w:rsidR="00E37CA5" w:rsidRPr="00ED5479" w:rsidRDefault="00E37CA5" w:rsidP="00ED5479">
                            <w:pPr>
                              <w:jc w:val="center"/>
                              <w:rPr>
                                <w:rFonts w:ascii="Arial" w:hAnsi="Arial" w:cs="Arial"/>
                                <w:b/>
                                <w:bCs/>
                              </w:rPr>
                            </w:pPr>
                            <w:r w:rsidRPr="00ED5479">
                              <w:rPr>
                                <w:rFonts w:ascii="Arial" w:hAnsi="Arial" w:cs="Arial"/>
                                <w:b/>
                                <w:bCs/>
                              </w:rPr>
                              <w:t>Normalized Score Calculation</w:t>
                            </w:r>
                          </w:p>
                          <w:p w14:paraId="35A22593" w14:textId="69DFDAE7" w:rsidR="00E37CA5" w:rsidRPr="00ED5479" w:rsidRDefault="00E37CA5">
                            <w:pPr>
                              <w:rPr>
                                <w:rFonts w:ascii="Arial" w:hAnsi="Arial" w:cs="Arial"/>
                              </w:rPr>
                            </w:pPr>
                            <w:r w:rsidRPr="00ED5479">
                              <w:rPr>
                                <w:rFonts w:ascii="Arial" w:hAnsi="Arial" w:cs="Arial"/>
                              </w:rPr>
                              <w:t>Represented as a percentage of total applicable points</w:t>
                            </w:r>
                          </w:p>
                          <w:p w14:paraId="4BDDB273" w14:textId="58ECE194" w:rsidR="00E37CA5" w:rsidRPr="00ED5479" w:rsidRDefault="00E37CA5" w:rsidP="00ED5479">
                            <w:pPr>
                              <w:spacing w:after="0" w:line="240" w:lineRule="auto"/>
                              <w:jc w:val="center"/>
                              <w:rPr>
                                <w:rFonts w:ascii="Arial" w:hAnsi="Arial" w:cs="Arial"/>
                                <w:u w:val="single"/>
                              </w:rPr>
                            </w:pPr>
                            <w:r w:rsidRPr="00ED5479">
                              <w:rPr>
                                <w:rFonts w:ascii="Arial" w:hAnsi="Arial" w:cs="Arial"/>
                                <w:u w:val="single"/>
                              </w:rPr>
                              <w:t>Total points awarded</w:t>
                            </w:r>
                          </w:p>
                          <w:p w14:paraId="1296C56F" w14:textId="0B9E65A2" w:rsidR="00E37CA5" w:rsidRPr="00ED5479" w:rsidRDefault="00E37CA5" w:rsidP="00ED5479">
                            <w:pPr>
                              <w:spacing w:after="0" w:line="240" w:lineRule="auto"/>
                              <w:jc w:val="center"/>
                              <w:rPr>
                                <w:rFonts w:ascii="Arial" w:hAnsi="Arial" w:cs="Arial"/>
                              </w:rPr>
                            </w:pPr>
                            <w:r w:rsidRPr="00ED5479">
                              <w:rPr>
                                <w:rFonts w:ascii="Arial" w:hAnsi="Arial" w:cs="Arial"/>
                              </w:rPr>
                              <w:t>Total possible points</w:t>
                            </w:r>
                          </w:p>
                          <w:p w14:paraId="1995BFCA" w14:textId="77777777" w:rsidR="00E37CA5" w:rsidRDefault="00E37CA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E2FF18" id="Text Box 2" o:spid="_x0000_s1027" type="#_x0000_t202" style="position:absolute;margin-left:134.7pt;margin-top:.7pt;width:185.9pt;height:102.3pt;z-index:251658241;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">
                <v:textbox>
                  <w:txbxContent>
                    <w:p w14:paraId="51BB640F" w14:textId="16DCF4A5" w:rsidR="00E37CA5" w:rsidRPr="00ED5479" w:rsidRDefault="00E37CA5" w:rsidP="00ED5479">
                      <w:pPr>
                        <w:jc w:val="center"/>
                        <w:rPr>
                          <w:rFonts w:ascii="Arial" w:hAnsi="Arial" w:cs="Arial"/>
                          <w:b/>
                          <w:bCs/>
                        </w:rPr>
                      </w:pPr>
                      <w:r w:rsidRPr="00ED5479">
                        <w:rPr>
                          <w:rFonts w:ascii="Arial" w:hAnsi="Arial" w:cs="Arial"/>
                          <w:b/>
                          <w:bCs/>
                        </w:rPr>
                        <w:t>Normalized Score Calculation</w:t>
                      </w:r>
                    </w:p>
                    <w:p w14:paraId="35A22593" w14:textId="69DFDAE7" w:rsidR="00E37CA5" w:rsidRPr="00ED5479" w:rsidRDefault="00E37CA5">
                      <w:pPr>
                        <w:rPr>
                          <w:rFonts w:ascii="Arial" w:hAnsi="Arial" w:cs="Arial"/>
                        </w:rPr>
                      </w:pPr>
                      <w:r w:rsidRPr="00ED5479">
                        <w:rPr>
                          <w:rFonts w:ascii="Arial" w:hAnsi="Arial" w:cs="Arial"/>
                        </w:rPr>
                        <w:t>Represented as a percentage of total applicable points</w:t>
                      </w:r>
                    </w:p>
                    <w:p w14:paraId="4BDDB273" w14:textId="58ECE194" w:rsidR="00E37CA5" w:rsidRPr="00ED5479" w:rsidRDefault="00E37CA5" w:rsidP="00ED5479">
                      <w:pPr>
                        <w:spacing w:after="0" w:line="240" w:lineRule="auto"/>
                        <w:jc w:val="center"/>
                        <w:rPr>
                          <w:rFonts w:ascii="Arial" w:hAnsi="Arial" w:cs="Arial"/>
                          <w:u w:val="single"/>
                        </w:rPr>
                      </w:pPr>
                      <w:r w:rsidRPr="00ED5479">
                        <w:rPr>
                          <w:rFonts w:ascii="Arial" w:hAnsi="Arial" w:cs="Arial"/>
                          <w:u w:val="single"/>
                        </w:rPr>
                        <w:t>Total points awarded</w:t>
                      </w:r>
                    </w:p>
                    <w:p w14:paraId="1296C56F" w14:textId="0B9E65A2" w:rsidR="00E37CA5" w:rsidRPr="00ED5479" w:rsidRDefault="00E37CA5" w:rsidP="00ED5479">
                      <w:pPr>
                        <w:spacing w:after="0" w:line="240" w:lineRule="auto"/>
                        <w:jc w:val="center"/>
                        <w:rPr>
                          <w:rFonts w:ascii="Arial" w:hAnsi="Arial" w:cs="Arial"/>
                        </w:rPr>
                      </w:pPr>
                      <w:r w:rsidRPr="00ED5479">
                        <w:rPr>
                          <w:rFonts w:ascii="Arial" w:hAnsi="Arial" w:cs="Arial"/>
                        </w:rPr>
                        <w:t>Total possible points</w:t>
                      </w:r>
                    </w:p>
                    <w:p w14:paraId="1995BFCA" w14:textId="77777777" w:rsidR="00E37CA5" w:rsidRDefault="00E37CA5"/>
                  </w:txbxContent>
                </v:textbox>
                <w10:wrap type="square" anchorx="margin"/>
              </v:shape>
            </w:pict>
          </mc:Fallback>
        </mc:AlternateContent>
      </w:r>
      <w:r w:rsidR="00E721E4" w:rsidRPr="00F2092D">
        <w:rPr>
          <w:rStyle w:val="eop"/>
          <w:rFonts w:ascii="Arial" w:hAnsi="Arial" w:cs="Arial"/>
        </w:rPr>
        <w:t xml:space="preserve">As set forth in greater detail in this Appendix, Applications shall first be rated with respect to MHP criteria and </w:t>
      </w:r>
      <w:r w:rsidR="002B5207" w:rsidRPr="00F2092D">
        <w:rPr>
          <w:rStyle w:val="eop"/>
          <w:rFonts w:ascii="Arial" w:hAnsi="Arial" w:cs="Arial"/>
        </w:rPr>
        <w:t>all relevant</w:t>
      </w:r>
      <w:r w:rsidR="00E721E4" w:rsidRPr="00F2092D">
        <w:rPr>
          <w:rStyle w:val="eop"/>
          <w:rFonts w:ascii="Arial" w:hAnsi="Arial" w:cs="Arial"/>
        </w:rPr>
        <w:t xml:space="preserve"> </w:t>
      </w:r>
      <w:r w:rsidR="003307DE" w:rsidRPr="00F2092D">
        <w:rPr>
          <w:rStyle w:val="eop"/>
          <w:rFonts w:ascii="Arial" w:hAnsi="Arial" w:cs="Arial"/>
        </w:rPr>
        <w:t xml:space="preserve">AB 434 </w:t>
      </w:r>
      <w:r w:rsidR="00E721E4" w:rsidRPr="00F2092D">
        <w:rPr>
          <w:rStyle w:val="eop"/>
          <w:rFonts w:ascii="Arial" w:hAnsi="Arial" w:cs="Arial"/>
        </w:rPr>
        <w:t xml:space="preserve">Designated Program criteria. This rating will be expressed as an overall normalized percentage score. The normalized score will be the application’s actual point total divided by the </w:t>
      </w:r>
      <w:r w:rsidR="002B5207" w:rsidRPr="00F2092D">
        <w:rPr>
          <w:rStyle w:val="eop"/>
          <w:rFonts w:ascii="Arial" w:hAnsi="Arial" w:cs="Arial"/>
        </w:rPr>
        <w:t xml:space="preserve">application’s </w:t>
      </w:r>
      <w:r w:rsidR="00E721E4" w:rsidRPr="00F2092D">
        <w:rPr>
          <w:rStyle w:val="eop"/>
          <w:rFonts w:ascii="Arial" w:hAnsi="Arial" w:cs="Arial"/>
        </w:rPr>
        <w:t xml:space="preserve">total number of possible points. As will be discussed, this initial rating </w:t>
      </w:r>
      <w:r w:rsidR="00D26EA5" w:rsidRPr="00F2092D">
        <w:rPr>
          <w:rStyle w:val="eop"/>
          <w:rFonts w:ascii="Arial" w:hAnsi="Arial" w:cs="Arial"/>
        </w:rPr>
        <w:t xml:space="preserve">will not take </w:t>
      </w:r>
      <w:r w:rsidR="00E721E4" w:rsidRPr="00F2092D">
        <w:rPr>
          <w:rStyle w:val="eop"/>
          <w:rFonts w:ascii="Arial" w:hAnsi="Arial" w:cs="Arial"/>
        </w:rPr>
        <w:t xml:space="preserve">possible bonus points for VHHP and </w:t>
      </w:r>
      <w:r w:rsidR="00BB3FCB">
        <w:rPr>
          <w:rStyle w:val="normaltextrun"/>
          <w:rFonts w:ascii="Arial" w:hAnsi="Arial" w:cs="Arial"/>
        </w:rPr>
        <w:t>FWHG</w:t>
      </w:r>
      <w:r w:rsidR="00E721E4" w:rsidRPr="00F2092D">
        <w:rPr>
          <w:rStyle w:val="eop"/>
          <w:rFonts w:ascii="Arial" w:hAnsi="Arial" w:cs="Arial"/>
        </w:rPr>
        <w:t xml:space="preserve"> projects</w:t>
      </w:r>
      <w:r w:rsidR="00EA0F22" w:rsidRPr="00F2092D">
        <w:rPr>
          <w:rStyle w:val="eop"/>
          <w:rFonts w:ascii="Arial" w:hAnsi="Arial" w:cs="Arial"/>
        </w:rPr>
        <w:t xml:space="preserve"> into account</w:t>
      </w:r>
      <w:r w:rsidR="00E721E4" w:rsidRPr="00F2092D">
        <w:rPr>
          <w:rStyle w:val="eop"/>
          <w:rFonts w:ascii="Arial" w:hAnsi="Arial" w:cs="Arial"/>
        </w:rPr>
        <w:t>. Thereafter, all applications will be ranked against one another according to their normalized scores.</w:t>
      </w:r>
    </w:p>
    <w:p w14:paraId="0D48A295" w14:textId="62049DEF" w:rsidR="00B84DE0" w:rsidRPr="00F2092D" w:rsidRDefault="00B84DE0" w:rsidP="00E721E4">
      <w:pPr>
        <w:pStyle w:val="paragraph"/>
        <w:spacing w:before="0" w:beforeAutospacing="0" w:after="0" w:afterAutospacing="0"/>
        <w:ind w:right="-360"/>
        <w:textAlignment w:val="baseline"/>
        <w:rPr>
          <w:rStyle w:val="eop"/>
          <w:rFonts w:ascii="Arial" w:hAnsi="Arial" w:cs="Arial"/>
        </w:rPr>
      </w:pPr>
    </w:p>
    <w:p w14:paraId="591CFF3D" w14:textId="4F04CE30" w:rsidR="000D0BA6" w:rsidRDefault="002B7815" w:rsidP="004175E0">
      <w:pPr>
        <w:pStyle w:val="paragraph"/>
        <w:spacing w:before="0" w:beforeAutospacing="0" w:after="0" w:afterAutospacing="0"/>
        <w:ind w:right="-360"/>
        <w:textAlignment w:val="baseline"/>
        <w:rPr>
          <w:rStyle w:val="eop"/>
          <w:rFonts w:ascii="Arial" w:hAnsi="Arial" w:cs="Arial"/>
        </w:rPr>
      </w:pPr>
      <w:r w:rsidRPr="1A0D3940">
        <w:rPr>
          <w:rStyle w:val="eop"/>
          <w:rFonts w:ascii="Arial" w:hAnsi="Arial" w:cs="Arial"/>
        </w:rPr>
        <w:t xml:space="preserve">After the initial rating and ranking, and as set forth in greater detail below, the Department will </w:t>
      </w:r>
      <w:r w:rsidR="003B5F20" w:rsidRPr="1A0D3940">
        <w:rPr>
          <w:rStyle w:val="eop"/>
          <w:rFonts w:ascii="Arial" w:hAnsi="Arial" w:cs="Arial"/>
        </w:rPr>
        <w:t xml:space="preserve">first </w:t>
      </w:r>
      <w:r w:rsidRPr="1A0D3940">
        <w:rPr>
          <w:rStyle w:val="eop"/>
          <w:rFonts w:ascii="Arial" w:hAnsi="Arial" w:cs="Arial"/>
        </w:rPr>
        <w:t xml:space="preserve">determine which projects will receive VHHP funding and </w:t>
      </w:r>
      <w:r w:rsidR="00255679" w:rsidRPr="1A0D3940">
        <w:rPr>
          <w:rStyle w:val="eop"/>
          <w:rFonts w:ascii="Arial" w:hAnsi="Arial" w:cs="Arial"/>
        </w:rPr>
        <w:t>FWHG funding</w:t>
      </w:r>
      <w:r w:rsidR="00A1270B" w:rsidRPr="1A0D3940">
        <w:rPr>
          <w:rStyle w:val="eop"/>
          <w:rFonts w:ascii="Arial" w:hAnsi="Arial" w:cs="Arial"/>
        </w:rPr>
        <w:t xml:space="preserve"> </w:t>
      </w:r>
      <w:r w:rsidR="006702A6" w:rsidRPr="1A0D3940">
        <w:rPr>
          <w:rStyle w:val="eop"/>
          <w:rFonts w:ascii="Arial" w:hAnsi="Arial" w:cs="Arial"/>
        </w:rPr>
        <w:t>(e.g., f</w:t>
      </w:r>
      <w:r w:rsidR="009833C9" w:rsidRPr="1A0D3940">
        <w:rPr>
          <w:rStyle w:val="eop"/>
          <w:rFonts w:ascii="Arial" w:hAnsi="Arial" w:cs="Arial"/>
        </w:rPr>
        <w:t xml:space="preserve">or projects that include both VHHP and </w:t>
      </w:r>
      <w:r w:rsidR="006702A6" w:rsidRPr="1A0D3940">
        <w:rPr>
          <w:rStyle w:val="eop"/>
          <w:rFonts w:ascii="Arial" w:hAnsi="Arial" w:cs="Arial"/>
        </w:rPr>
        <w:t>MHP</w:t>
      </w:r>
      <w:r w:rsidR="009833C9" w:rsidRPr="1A0D3940">
        <w:rPr>
          <w:rStyle w:val="eop"/>
          <w:rFonts w:ascii="Arial" w:hAnsi="Arial" w:cs="Arial"/>
        </w:rPr>
        <w:t xml:space="preserve"> funding, this funding determination is for VHHP program funds only</w:t>
      </w:r>
      <w:r w:rsidR="006702A6" w:rsidRPr="1A0D3940">
        <w:rPr>
          <w:rStyle w:val="eop"/>
          <w:rFonts w:ascii="Arial" w:hAnsi="Arial" w:cs="Arial"/>
        </w:rPr>
        <w:t>)</w:t>
      </w:r>
      <w:r w:rsidR="009833C9" w:rsidRPr="1A0D3940">
        <w:rPr>
          <w:rStyle w:val="eop"/>
          <w:rFonts w:ascii="Arial" w:hAnsi="Arial" w:cs="Arial"/>
        </w:rPr>
        <w:t xml:space="preserve">.  </w:t>
      </w:r>
      <w:r w:rsidR="00A1270B" w:rsidRPr="1A0D3940">
        <w:rPr>
          <w:rStyle w:val="eop"/>
          <w:rFonts w:ascii="Arial" w:hAnsi="Arial" w:cs="Arial"/>
        </w:rPr>
        <w:t xml:space="preserve">The Department will then add two (2) </w:t>
      </w:r>
      <w:r w:rsidR="00671CF6" w:rsidRPr="1A0D3940">
        <w:rPr>
          <w:rStyle w:val="eop"/>
          <w:rFonts w:ascii="Arial" w:hAnsi="Arial" w:cs="Arial"/>
        </w:rPr>
        <w:t xml:space="preserve">percentage </w:t>
      </w:r>
      <w:r w:rsidR="00A1270B" w:rsidRPr="1A0D3940">
        <w:rPr>
          <w:rStyle w:val="eop"/>
          <w:rFonts w:ascii="Arial" w:hAnsi="Arial" w:cs="Arial"/>
        </w:rPr>
        <w:t>points to the normalized scores for projects that are selected for VHHP funding</w:t>
      </w:r>
      <w:r w:rsidR="009833C9" w:rsidRPr="1A0D3940">
        <w:rPr>
          <w:rStyle w:val="eop"/>
          <w:rFonts w:ascii="Arial" w:hAnsi="Arial" w:cs="Arial"/>
        </w:rPr>
        <w:t>, for purposes of ranking a project in non-VHHP program funds</w:t>
      </w:r>
      <w:r w:rsidR="00E34D19" w:rsidRPr="1A0D3940">
        <w:rPr>
          <w:rStyle w:val="eop"/>
          <w:rFonts w:ascii="Arial" w:hAnsi="Arial" w:cs="Arial"/>
        </w:rPr>
        <w:t xml:space="preserve"> (</w:t>
      </w:r>
      <w:r w:rsidR="00743982" w:rsidRPr="1A0D3940">
        <w:rPr>
          <w:rStyle w:val="eop"/>
          <w:rFonts w:ascii="Arial" w:hAnsi="Arial" w:cs="Arial"/>
        </w:rPr>
        <w:t>e.g.,</w:t>
      </w:r>
      <w:r w:rsidR="00E34D19" w:rsidRPr="1A0D3940">
        <w:rPr>
          <w:rStyle w:val="eop"/>
          <w:rFonts w:ascii="Arial" w:hAnsi="Arial" w:cs="Arial"/>
        </w:rPr>
        <w:t xml:space="preserve"> MHP)</w:t>
      </w:r>
      <w:r w:rsidR="00A1270B" w:rsidRPr="1A0D3940">
        <w:rPr>
          <w:rStyle w:val="eop"/>
          <w:rFonts w:ascii="Arial" w:hAnsi="Arial" w:cs="Arial"/>
        </w:rPr>
        <w:t>. The Department will ad</w:t>
      </w:r>
      <w:r w:rsidR="006610E1" w:rsidRPr="1A0D3940">
        <w:rPr>
          <w:rStyle w:val="eop"/>
          <w:rFonts w:ascii="Arial" w:hAnsi="Arial" w:cs="Arial"/>
        </w:rPr>
        <w:t>d one (1</w:t>
      </w:r>
      <w:r w:rsidR="006D31AB" w:rsidRPr="1A0D3940">
        <w:rPr>
          <w:rStyle w:val="eop"/>
          <w:rFonts w:ascii="Arial" w:hAnsi="Arial" w:cs="Arial"/>
        </w:rPr>
        <w:t>)</w:t>
      </w:r>
      <w:r w:rsidR="00D85494">
        <w:rPr>
          <w:rStyle w:val="eop"/>
          <w:rFonts w:ascii="Arial" w:hAnsi="Arial" w:cs="Arial"/>
        </w:rPr>
        <w:t xml:space="preserve"> </w:t>
      </w:r>
      <w:r w:rsidR="00671CF6" w:rsidRPr="1A0D3940">
        <w:rPr>
          <w:rStyle w:val="eop"/>
          <w:rFonts w:ascii="Arial" w:hAnsi="Arial" w:cs="Arial"/>
        </w:rPr>
        <w:t xml:space="preserve">percentage </w:t>
      </w:r>
      <w:r w:rsidR="006610E1" w:rsidRPr="1A0D3940">
        <w:rPr>
          <w:rStyle w:val="eop"/>
          <w:rFonts w:ascii="Arial" w:hAnsi="Arial" w:cs="Arial"/>
        </w:rPr>
        <w:t>point to the normalized scores for projects</w:t>
      </w:r>
      <w:r w:rsidR="00A058B5" w:rsidRPr="1A0D3940">
        <w:rPr>
          <w:rStyle w:val="eop"/>
          <w:rFonts w:ascii="Arial" w:hAnsi="Arial" w:cs="Arial"/>
        </w:rPr>
        <w:t xml:space="preserve"> that are selected for FWHG funding</w:t>
      </w:r>
      <w:r w:rsidR="009833C9" w:rsidRPr="1A0D3940">
        <w:rPr>
          <w:rStyle w:val="eop"/>
          <w:rFonts w:ascii="Arial" w:hAnsi="Arial" w:cs="Arial"/>
        </w:rPr>
        <w:t>, for purposes of ranking a project in non-FWHG program funds</w:t>
      </w:r>
      <w:r w:rsidR="00A058B5" w:rsidRPr="1A0D3940">
        <w:rPr>
          <w:rStyle w:val="eop"/>
          <w:rFonts w:ascii="Arial" w:hAnsi="Arial" w:cs="Arial"/>
        </w:rPr>
        <w:t xml:space="preserve">. Projects that are selected for both VHHP and FWHG funding </w:t>
      </w:r>
      <w:r w:rsidR="005C5C3A" w:rsidRPr="1A0D3940">
        <w:rPr>
          <w:rStyle w:val="eop"/>
          <w:rFonts w:ascii="Arial" w:hAnsi="Arial" w:cs="Arial"/>
        </w:rPr>
        <w:t xml:space="preserve">are limited to a maximum of two (2) </w:t>
      </w:r>
      <w:r w:rsidR="006D31AB" w:rsidRPr="1A0D3940">
        <w:rPr>
          <w:rStyle w:val="eop"/>
          <w:rFonts w:ascii="Arial" w:hAnsi="Arial" w:cs="Arial"/>
        </w:rPr>
        <w:t xml:space="preserve">additional </w:t>
      </w:r>
      <w:r w:rsidR="00671CF6" w:rsidRPr="1A0D3940">
        <w:rPr>
          <w:rStyle w:val="eop"/>
          <w:rFonts w:ascii="Arial" w:hAnsi="Arial" w:cs="Arial"/>
        </w:rPr>
        <w:t>percentage points</w:t>
      </w:r>
      <w:r w:rsidR="00761DFA" w:rsidRPr="1A0D3940">
        <w:rPr>
          <w:rStyle w:val="eop"/>
          <w:rFonts w:ascii="Arial" w:hAnsi="Arial" w:cs="Arial"/>
        </w:rPr>
        <w:t xml:space="preserve">. </w:t>
      </w:r>
      <w:r w:rsidR="1A0D3940" w:rsidRPr="1A0D3940">
        <w:rPr>
          <w:rFonts w:ascii="Arial" w:eastAsia="Arial" w:hAnsi="Arial" w:cs="Arial"/>
        </w:rPr>
        <w:t xml:space="preserve">Bonus points for VHHP and </w:t>
      </w:r>
      <w:r w:rsidR="00BB3FCB">
        <w:rPr>
          <w:rStyle w:val="normaltextrun"/>
          <w:rFonts w:ascii="Arial" w:hAnsi="Arial" w:cs="Arial"/>
        </w:rPr>
        <w:t>FWHG</w:t>
      </w:r>
      <w:r w:rsidR="1A0D3940" w:rsidRPr="1A0D3940">
        <w:rPr>
          <w:rFonts w:ascii="Arial" w:eastAsia="Arial" w:hAnsi="Arial" w:cs="Arial"/>
        </w:rPr>
        <w:t xml:space="preserve"> awardees will incentivize the use of these funds which have specific population targeting.</w:t>
      </w:r>
      <w:r w:rsidR="0AB09878" w:rsidRPr="1A0D3940">
        <w:rPr>
          <w:rFonts w:ascii="Arial" w:eastAsia="Arial" w:hAnsi="Arial" w:cs="Arial"/>
        </w:rPr>
        <w:t xml:space="preserve"> </w:t>
      </w:r>
      <w:r w:rsidR="1A0D3940" w:rsidRPr="1A0D3940">
        <w:rPr>
          <w:rStyle w:val="eop"/>
          <w:rFonts w:ascii="Arial" w:hAnsi="Arial" w:cs="Arial"/>
        </w:rPr>
        <w:t>Th</w:t>
      </w:r>
      <w:r w:rsidR="04CE3436" w:rsidRPr="1A0D3940">
        <w:rPr>
          <w:rStyle w:val="eop"/>
          <w:rFonts w:ascii="Arial" w:hAnsi="Arial" w:cs="Arial"/>
        </w:rPr>
        <w:t>e</w:t>
      </w:r>
      <w:r w:rsidR="00D85494">
        <w:rPr>
          <w:rStyle w:val="eop"/>
          <w:rFonts w:ascii="Arial" w:hAnsi="Arial" w:cs="Arial"/>
        </w:rPr>
        <w:t xml:space="preserve"> </w:t>
      </w:r>
      <w:r w:rsidR="1A0D3940" w:rsidRPr="1A0D3940">
        <w:rPr>
          <w:rStyle w:val="eop"/>
          <w:rFonts w:ascii="Arial" w:hAnsi="Arial" w:cs="Arial"/>
        </w:rPr>
        <w:t xml:space="preserve">new Adjusted Normalized Score will then be used in evaluating all remaining non-VHHP or </w:t>
      </w:r>
      <w:r w:rsidR="00D85494">
        <w:rPr>
          <w:rStyle w:val="eop"/>
          <w:rFonts w:ascii="Arial" w:hAnsi="Arial" w:cs="Arial"/>
        </w:rPr>
        <w:t>non-</w:t>
      </w:r>
      <w:r w:rsidR="00BB3FCB">
        <w:rPr>
          <w:rStyle w:val="normaltextrun"/>
          <w:rFonts w:ascii="Arial" w:hAnsi="Arial" w:cs="Arial"/>
        </w:rPr>
        <w:t>FWHG</w:t>
      </w:r>
      <w:r w:rsidR="00BB3FCB" w:rsidRPr="1A0D3940">
        <w:rPr>
          <w:rStyle w:val="eop"/>
          <w:rFonts w:ascii="Arial" w:hAnsi="Arial" w:cs="Arial"/>
        </w:rPr>
        <w:t xml:space="preserve"> </w:t>
      </w:r>
      <w:r w:rsidR="1A0D3940" w:rsidRPr="1A0D3940">
        <w:rPr>
          <w:rStyle w:val="eop"/>
          <w:rFonts w:ascii="Arial" w:hAnsi="Arial" w:cs="Arial"/>
        </w:rPr>
        <w:t>funding requests in the application</w:t>
      </w:r>
      <w:r w:rsidR="00D85494">
        <w:rPr>
          <w:rStyle w:val="eop"/>
          <w:rFonts w:ascii="Arial" w:hAnsi="Arial" w:cs="Arial"/>
        </w:rPr>
        <w:t>, as applicable</w:t>
      </w:r>
      <w:r w:rsidR="1A0D3940" w:rsidRPr="1A0D3940">
        <w:rPr>
          <w:rStyle w:val="eop"/>
          <w:rFonts w:ascii="Arial" w:hAnsi="Arial" w:cs="Arial"/>
        </w:rPr>
        <w:t xml:space="preserve">. </w:t>
      </w:r>
    </w:p>
    <w:p w14:paraId="36781476" w14:textId="77777777" w:rsidR="00D85494" w:rsidRDefault="00D85494" w:rsidP="004175E0">
      <w:pPr>
        <w:pStyle w:val="paragraph"/>
        <w:spacing w:before="0" w:beforeAutospacing="0" w:after="0" w:afterAutospacing="0"/>
        <w:ind w:right="-360"/>
        <w:textAlignment w:val="baseline"/>
        <w:rPr>
          <w:rStyle w:val="eop"/>
          <w:rFonts w:ascii="Arial" w:hAnsi="Arial" w:cs="Arial"/>
        </w:rPr>
      </w:pPr>
    </w:p>
    <w:p w14:paraId="399074E3" w14:textId="77777777" w:rsidR="00D73561" w:rsidRDefault="00D73561" w:rsidP="004175E0">
      <w:pPr>
        <w:pStyle w:val="paragraph"/>
        <w:spacing w:before="0" w:beforeAutospacing="0" w:after="0" w:afterAutospacing="0"/>
        <w:ind w:right="-360"/>
        <w:textAlignment w:val="baseline"/>
        <w:rPr>
          <w:rStyle w:val="eop"/>
          <w:rFonts w:ascii="Arial" w:hAnsi="Arial" w:cs="Arial"/>
        </w:rPr>
      </w:pPr>
    </w:p>
    <w:p w14:paraId="5122BE89" w14:textId="77777777" w:rsidR="00D73561" w:rsidRDefault="00D73561" w:rsidP="004175E0">
      <w:pPr>
        <w:pStyle w:val="paragraph"/>
        <w:spacing w:before="0" w:beforeAutospacing="0" w:after="0" w:afterAutospacing="0"/>
        <w:ind w:right="-360"/>
        <w:textAlignment w:val="baseline"/>
        <w:rPr>
          <w:rStyle w:val="eop"/>
          <w:rFonts w:ascii="Arial" w:hAnsi="Arial" w:cs="Arial"/>
        </w:rPr>
      </w:pPr>
    </w:p>
    <w:p w14:paraId="530DECDF" w14:textId="75E0EE4C" w:rsidR="000D4C9B" w:rsidRDefault="000D0BA6" w:rsidP="004175E0">
      <w:pPr>
        <w:pStyle w:val="paragraph"/>
        <w:spacing w:before="0" w:beforeAutospacing="0" w:after="0" w:afterAutospacing="0"/>
        <w:ind w:right="-360"/>
        <w:textAlignment w:val="baseline"/>
        <w:rPr>
          <w:rStyle w:val="eop"/>
          <w:rFonts w:ascii="Arial" w:hAnsi="Arial" w:cs="Arial"/>
        </w:rPr>
      </w:pPr>
      <w:r>
        <w:rPr>
          <w:rStyle w:val="eop"/>
          <w:rFonts w:ascii="Arial" w:hAnsi="Arial" w:cs="Arial"/>
        </w:rPr>
        <w:lastRenderedPageBreak/>
        <w:t>The following are intended</w:t>
      </w:r>
      <w:r w:rsidR="002F04B4">
        <w:rPr>
          <w:rStyle w:val="eop"/>
          <w:rFonts w:ascii="Arial" w:hAnsi="Arial" w:cs="Arial"/>
        </w:rPr>
        <w:t xml:space="preserve"> as illustrative examples of the foregoing:</w:t>
      </w:r>
    </w:p>
    <w:p w14:paraId="6C918218" w14:textId="77777777" w:rsidR="000D4C9B" w:rsidRDefault="000D4C9B" w:rsidP="004175E0">
      <w:pPr>
        <w:pStyle w:val="paragraph"/>
        <w:spacing w:before="0" w:beforeAutospacing="0" w:after="0" w:afterAutospacing="0"/>
        <w:ind w:right="-360"/>
        <w:textAlignment w:val="baseline"/>
        <w:rPr>
          <w:rStyle w:val="eop"/>
          <w:rFonts w:ascii="Arial" w:hAnsi="Arial" w:cs="Arial"/>
        </w:rPr>
      </w:pPr>
    </w:p>
    <w:p w14:paraId="2538C968" w14:textId="5990741B" w:rsidR="000D4C9B" w:rsidRPr="00F06959" w:rsidRDefault="000D4C9B" w:rsidP="000D4C9B">
      <w:pPr>
        <w:pStyle w:val="paragraph"/>
        <w:spacing w:before="0" w:beforeAutospacing="0" w:after="0" w:afterAutospacing="0"/>
        <w:ind w:right="-360"/>
        <w:textAlignment w:val="baseline"/>
        <w:rPr>
          <w:rStyle w:val="normaltextrun"/>
          <w:rFonts w:ascii="Arial" w:hAnsi="Arial" w:cs="Arial"/>
          <w:u w:val="single"/>
        </w:rPr>
      </w:pPr>
      <w:r w:rsidRPr="00F06959">
        <w:rPr>
          <w:rStyle w:val="normaltextrun"/>
          <w:rFonts w:ascii="Arial" w:hAnsi="Arial" w:cs="Arial"/>
          <w:u w:val="single"/>
        </w:rPr>
        <w:t>EXAMPLE: Normalized Score Calculation (MHP</w:t>
      </w:r>
      <w:r w:rsidR="006D31AB" w:rsidRPr="00F06959">
        <w:rPr>
          <w:rStyle w:val="normaltextrun"/>
          <w:rFonts w:ascii="Arial" w:hAnsi="Arial" w:cs="Arial"/>
          <w:u w:val="single"/>
        </w:rPr>
        <w:t xml:space="preserve"> + </w:t>
      </w:r>
      <w:r w:rsidRPr="00F06959">
        <w:rPr>
          <w:rStyle w:val="normaltextrun"/>
          <w:rFonts w:ascii="Arial" w:hAnsi="Arial" w:cs="Arial"/>
          <w:u w:val="single"/>
        </w:rPr>
        <w:t>VHHP project)</w:t>
      </w:r>
    </w:p>
    <w:p w14:paraId="484FDC0E" w14:textId="77777777" w:rsidR="000D4C9B" w:rsidRDefault="000D4C9B" w:rsidP="000D4C9B">
      <w:pPr>
        <w:pStyle w:val="paragraph"/>
        <w:spacing w:before="0" w:beforeAutospacing="0" w:after="0" w:afterAutospacing="0"/>
        <w:ind w:right="-360"/>
        <w:textAlignment w:val="baseline"/>
        <w:rPr>
          <w:rStyle w:val="normaltextrun"/>
          <w:rFonts w:ascii="Arial" w:hAnsi="Arial" w:cs="Arial"/>
        </w:rPr>
      </w:pPr>
      <w:r>
        <w:rPr>
          <w:rStyle w:val="normaltextrun"/>
          <w:rFonts w:ascii="Arial" w:hAnsi="Arial" w:cs="Arial"/>
        </w:rPr>
        <w:tab/>
      </w:r>
    </w:p>
    <w:tbl>
      <w:tblPr>
        <w:tblW w:w="693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2160"/>
        <w:gridCol w:w="1980"/>
      </w:tblGrid>
      <w:tr w:rsidR="006D31AB" w:rsidRPr="000C4BA6" w14:paraId="0F100DAE" w14:textId="77777777" w:rsidTr="006D31AB">
        <w:trPr>
          <w:trHeight w:val="720"/>
          <w:tblHeader/>
        </w:trPr>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B9F075" w14:textId="77777777" w:rsidR="006D31AB" w:rsidRPr="000C4BA6" w:rsidRDefault="006D31AB" w:rsidP="008A556E">
            <w:pPr>
              <w:spacing w:after="0" w:line="240" w:lineRule="auto"/>
              <w:textAlignment w:val="baseline"/>
              <w:rPr>
                <w:rFonts w:ascii="Times New Roman" w:eastAsia="Times New Roman" w:hAnsi="Times New Roman" w:cs="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0A4A9D83" w14:textId="63EECBD5" w:rsidR="006D31AB" w:rsidRPr="000C4BA6" w:rsidRDefault="006D31AB" w:rsidP="008A556E">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Possible Number of Points</w:t>
            </w:r>
          </w:p>
        </w:tc>
        <w:tc>
          <w:tcPr>
            <w:tcW w:w="1980" w:type="dxa"/>
            <w:tcBorders>
              <w:top w:val="single" w:sz="6" w:space="0" w:color="000000"/>
              <w:left w:val="single" w:sz="6" w:space="0" w:color="000000"/>
              <w:bottom w:val="single" w:sz="6" w:space="0" w:color="000000"/>
              <w:right w:val="single" w:sz="6" w:space="0" w:color="000000"/>
            </w:tcBorders>
          </w:tcPr>
          <w:p w14:paraId="364E1285" w14:textId="6F8F1193" w:rsidR="006D31AB" w:rsidRDefault="006D31AB" w:rsidP="008A556E">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Actual Number of Points Awarded</w:t>
            </w:r>
          </w:p>
        </w:tc>
      </w:tr>
      <w:tr w:rsidR="006D31AB" w:rsidRPr="003F5A99" w14:paraId="156D0A01" w14:textId="77777777" w:rsidTr="0052291B">
        <w:trPr>
          <w:trHeight w:val="300"/>
        </w:trPr>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985AE" w14:textId="4ECB3003" w:rsidR="006D31AB" w:rsidRPr="00BD2842" w:rsidRDefault="006D31AB" w:rsidP="0052291B">
            <w:pPr>
              <w:spacing w:after="0" w:line="240" w:lineRule="auto"/>
              <w:jc w:val="center"/>
              <w:textAlignment w:val="baseline"/>
              <w:rPr>
                <w:rFonts w:ascii="Times New Roman" w:eastAsia="Times New Roman" w:hAnsi="Times New Roman" w:cs="Times New Roman"/>
                <w:sz w:val="24"/>
                <w:szCs w:val="24"/>
              </w:rPr>
            </w:pPr>
            <w:r w:rsidRPr="006D31AB">
              <w:rPr>
                <w:rFonts w:ascii="Arial" w:eastAsia="Times New Roman" w:hAnsi="Arial" w:cs="Arial"/>
                <w:sz w:val="24"/>
                <w:szCs w:val="24"/>
              </w:rPr>
              <w:t>MHP-Criteria Points</w:t>
            </w:r>
          </w:p>
        </w:tc>
        <w:tc>
          <w:tcPr>
            <w:tcW w:w="2160" w:type="dxa"/>
            <w:tcBorders>
              <w:top w:val="single" w:sz="6" w:space="0" w:color="000000"/>
              <w:left w:val="single" w:sz="6" w:space="0" w:color="000000"/>
              <w:bottom w:val="single" w:sz="6" w:space="0" w:color="000000"/>
              <w:right w:val="single" w:sz="6" w:space="0" w:color="000000"/>
            </w:tcBorders>
            <w:vAlign w:val="center"/>
          </w:tcPr>
          <w:p w14:paraId="1ABA4A44" w14:textId="426279A4" w:rsidR="006D31AB" w:rsidRPr="003F5A99" w:rsidRDefault="006D31AB" w:rsidP="0052291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115</w:t>
            </w:r>
          </w:p>
        </w:tc>
        <w:tc>
          <w:tcPr>
            <w:tcW w:w="1980" w:type="dxa"/>
            <w:tcBorders>
              <w:top w:val="single" w:sz="6" w:space="0" w:color="000000"/>
              <w:left w:val="single" w:sz="6" w:space="0" w:color="000000"/>
              <w:bottom w:val="single" w:sz="6" w:space="0" w:color="000000"/>
              <w:right w:val="single" w:sz="6" w:space="0" w:color="000000"/>
            </w:tcBorders>
            <w:vAlign w:val="center"/>
          </w:tcPr>
          <w:p w14:paraId="08081CCB" w14:textId="3E2ACF07" w:rsidR="006D31AB" w:rsidRDefault="006D31AB" w:rsidP="0052291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110</w:t>
            </w:r>
          </w:p>
        </w:tc>
      </w:tr>
      <w:tr w:rsidR="006D31AB" w:rsidRPr="003F5A99" w14:paraId="28CA26E9" w14:textId="77777777" w:rsidTr="0052291B">
        <w:trPr>
          <w:trHeight w:val="246"/>
        </w:trPr>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257ED7" w14:textId="77777777" w:rsidR="006D31AB" w:rsidRPr="00BD2842" w:rsidRDefault="006D31AB" w:rsidP="0052291B">
            <w:pPr>
              <w:spacing w:after="0" w:line="240" w:lineRule="auto"/>
              <w:jc w:val="center"/>
              <w:textAlignment w:val="baseline"/>
              <w:rPr>
                <w:rFonts w:ascii="Times New Roman" w:eastAsia="Times New Roman" w:hAnsi="Times New Roman" w:cs="Times New Roman"/>
                <w:sz w:val="24"/>
                <w:szCs w:val="24"/>
              </w:rPr>
            </w:pPr>
            <w:r w:rsidRPr="006D31AB">
              <w:rPr>
                <w:rFonts w:ascii="Arial" w:eastAsia="Times New Roman" w:hAnsi="Arial" w:cs="Arial"/>
                <w:sz w:val="24"/>
                <w:szCs w:val="24"/>
              </w:rPr>
              <w:t>VHHP-Criteria Points</w:t>
            </w:r>
          </w:p>
        </w:tc>
        <w:tc>
          <w:tcPr>
            <w:tcW w:w="2160" w:type="dxa"/>
            <w:tcBorders>
              <w:top w:val="single" w:sz="6" w:space="0" w:color="000000"/>
              <w:left w:val="single" w:sz="6" w:space="0" w:color="000000"/>
              <w:bottom w:val="single" w:sz="6" w:space="0" w:color="000000"/>
              <w:right w:val="single" w:sz="6" w:space="0" w:color="000000"/>
            </w:tcBorders>
            <w:vAlign w:val="center"/>
          </w:tcPr>
          <w:p w14:paraId="207FB39B" w14:textId="21EDB900" w:rsidR="006D31AB" w:rsidRPr="003F5A99" w:rsidRDefault="006D31AB" w:rsidP="0052291B">
            <w:pPr>
              <w:spacing w:after="0" w:line="240" w:lineRule="auto"/>
              <w:ind w:left="105"/>
              <w:jc w:val="center"/>
              <w:textAlignment w:val="baseline"/>
              <w:rPr>
                <w:rFonts w:ascii="Arial" w:eastAsia="Times New Roman" w:hAnsi="Arial" w:cs="Arial"/>
                <w:sz w:val="24"/>
                <w:szCs w:val="24"/>
              </w:rPr>
            </w:pPr>
            <w:r w:rsidRPr="006D31AB">
              <w:rPr>
                <w:rFonts w:ascii="Arial" w:eastAsia="Times New Roman" w:hAnsi="Arial" w:cs="Arial"/>
                <w:sz w:val="24"/>
                <w:szCs w:val="24"/>
              </w:rPr>
              <w:t>40</w:t>
            </w:r>
          </w:p>
        </w:tc>
        <w:tc>
          <w:tcPr>
            <w:tcW w:w="1980" w:type="dxa"/>
            <w:tcBorders>
              <w:top w:val="single" w:sz="6" w:space="0" w:color="000000"/>
              <w:left w:val="single" w:sz="6" w:space="0" w:color="000000"/>
              <w:bottom w:val="single" w:sz="6" w:space="0" w:color="000000"/>
              <w:right w:val="single" w:sz="6" w:space="0" w:color="000000"/>
            </w:tcBorders>
            <w:vAlign w:val="center"/>
          </w:tcPr>
          <w:p w14:paraId="10329212" w14:textId="0B550A06" w:rsidR="006D31AB" w:rsidRPr="006D31AB" w:rsidRDefault="006D31AB" w:rsidP="0052291B">
            <w:pPr>
              <w:spacing w:after="0" w:line="240" w:lineRule="auto"/>
              <w:ind w:left="105"/>
              <w:jc w:val="center"/>
              <w:textAlignment w:val="baseline"/>
              <w:rPr>
                <w:rFonts w:ascii="Arial" w:eastAsia="Times New Roman" w:hAnsi="Arial" w:cs="Arial"/>
                <w:sz w:val="24"/>
                <w:szCs w:val="24"/>
              </w:rPr>
            </w:pPr>
            <w:r>
              <w:rPr>
                <w:rFonts w:ascii="Arial" w:eastAsia="Times New Roman" w:hAnsi="Arial" w:cs="Arial"/>
                <w:sz w:val="24"/>
                <w:szCs w:val="24"/>
              </w:rPr>
              <w:t>35</w:t>
            </w:r>
          </w:p>
        </w:tc>
      </w:tr>
      <w:tr w:rsidR="006D31AB" w:rsidRPr="003F5A99" w14:paraId="123373B6" w14:textId="77777777" w:rsidTr="0052291B">
        <w:trPr>
          <w:trHeight w:val="228"/>
        </w:trPr>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4390FC" w14:textId="77777777" w:rsidR="006D31AB" w:rsidRPr="006D31AB" w:rsidRDefault="006D31AB" w:rsidP="0052291B">
            <w:pPr>
              <w:spacing w:after="0" w:line="240" w:lineRule="auto"/>
              <w:jc w:val="center"/>
              <w:textAlignment w:val="baseline"/>
              <w:rPr>
                <w:rFonts w:ascii="Arial" w:eastAsia="Times New Roman" w:hAnsi="Arial" w:cs="Arial"/>
                <w:sz w:val="24"/>
                <w:szCs w:val="24"/>
              </w:rPr>
            </w:pPr>
            <w:r w:rsidRPr="006D31AB">
              <w:rPr>
                <w:rFonts w:ascii="Arial" w:eastAsia="Times New Roman" w:hAnsi="Arial" w:cs="Arial"/>
                <w:sz w:val="24"/>
                <w:szCs w:val="24"/>
              </w:rPr>
              <w:t>Totals</w:t>
            </w:r>
          </w:p>
        </w:tc>
        <w:tc>
          <w:tcPr>
            <w:tcW w:w="2160" w:type="dxa"/>
            <w:tcBorders>
              <w:top w:val="single" w:sz="6" w:space="0" w:color="000000"/>
              <w:left w:val="single" w:sz="6" w:space="0" w:color="000000"/>
              <w:bottom w:val="single" w:sz="6" w:space="0" w:color="000000"/>
              <w:right w:val="single" w:sz="6" w:space="0" w:color="000000"/>
            </w:tcBorders>
            <w:vAlign w:val="center"/>
          </w:tcPr>
          <w:p w14:paraId="311DF34E" w14:textId="7E277AE0" w:rsidR="006D31AB" w:rsidRPr="003F5A99" w:rsidRDefault="006D31AB" w:rsidP="0052291B">
            <w:pPr>
              <w:spacing w:after="0" w:line="240" w:lineRule="auto"/>
              <w:ind w:left="105"/>
              <w:jc w:val="center"/>
              <w:textAlignment w:val="baseline"/>
              <w:rPr>
                <w:rFonts w:ascii="Arial" w:eastAsia="Times New Roman" w:hAnsi="Arial" w:cs="Arial"/>
                <w:sz w:val="24"/>
                <w:szCs w:val="24"/>
              </w:rPr>
            </w:pPr>
            <w:r>
              <w:rPr>
                <w:rFonts w:ascii="Arial" w:eastAsia="Times New Roman" w:hAnsi="Arial" w:cs="Arial"/>
                <w:sz w:val="24"/>
                <w:szCs w:val="24"/>
              </w:rPr>
              <w:t>155</w:t>
            </w:r>
          </w:p>
        </w:tc>
        <w:tc>
          <w:tcPr>
            <w:tcW w:w="1980" w:type="dxa"/>
            <w:tcBorders>
              <w:top w:val="single" w:sz="6" w:space="0" w:color="000000"/>
              <w:left w:val="single" w:sz="6" w:space="0" w:color="000000"/>
              <w:bottom w:val="single" w:sz="6" w:space="0" w:color="000000"/>
              <w:right w:val="single" w:sz="6" w:space="0" w:color="000000"/>
            </w:tcBorders>
            <w:vAlign w:val="center"/>
          </w:tcPr>
          <w:p w14:paraId="35BDCA50" w14:textId="586E50C9" w:rsidR="006D31AB" w:rsidRDefault="006D31AB" w:rsidP="0052291B">
            <w:pPr>
              <w:spacing w:after="0" w:line="240" w:lineRule="auto"/>
              <w:ind w:left="105"/>
              <w:jc w:val="center"/>
              <w:textAlignment w:val="baseline"/>
              <w:rPr>
                <w:rFonts w:ascii="Arial" w:eastAsia="Times New Roman" w:hAnsi="Arial" w:cs="Arial"/>
                <w:sz w:val="24"/>
                <w:szCs w:val="24"/>
              </w:rPr>
            </w:pPr>
            <w:r>
              <w:rPr>
                <w:rFonts w:ascii="Arial" w:eastAsia="Times New Roman" w:hAnsi="Arial" w:cs="Arial"/>
                <w:sz w:val="24"/>
                <w:szCs w:val="24"/>
              </w:rPr>
              <w:t>145</w:t>
            </w:r>
          </w:p>
        </w:tc>
      </w:tr>
    </w:tbl>
    <w:p w14:paraId="5AEACA55" w14:textId="77777777" w:rsidR="000D4C9B" w:rsidRDefault="000D4C9B" w:rsidP="000D4C9B">
      <w:pPr>
        <w:pStyle w:val="paragraph"/>
        <w:spacing w:before="0" w:beforeAutospacing="0" w:after="0" w:afterAutospacing="0"/>
        <w:ind w:right="-360"/>
        <w:textAlignment w:val="baseline"/>
        <w:rPr>
          <w:rStyle w:val="normaltextrun"/>
          <w:rFonts w:ascii="Arial" w:hAnsi="Arial" w:cs="Arial"/>
        </w:rPr>
      </w:pPr>
    </w:p>
    <w:p w14:paraId="6B2FAC0E" w14:textId="6ED0FB97" w:rsidR="00DA3F4F" w:rsidRDefault="000D4C9B" w:rsidP="00743982">
      <w:pPr>
        <w:pStyle w:val="paragraph"/>
        <w:spacing w:before="0" w:beforeAutospacing="0" w:after="0" w:afterAutospacing="0"/>
        <w:ind w:right="-360"/>
        <w:textAlignment w:val="baseline"/>
        <w:rPr>
          <w:rStyle w:val="normaltextrun"/>
          <w:rFonts w:ascii="Arial" w:hAnsi="Arial" w:cs="Arial"/>
        </w:rPr>
      </w:pPr>
      <w:r w:rsidRPr="001F60C8">
        <w:rPr>
          <w:rStyle w:val="normaltextrun"/>
          <w:rFonts w:ascii="Arial" w:hAnsi="Arial" w:cs="Arial"/>
        </w:rPr>
        <w:t>Normalized Score</w:t>
      </w:r>
      <w:r w:rsidR="006702A6" w:rsidRPr="001F60C8">
        <w:rPr>
          <w:rStyle w:val="normaltextrun"/>
          <w:rFonts w:ascii="Arial" w:hAnsi="Arial" w:cs="Arial"/>
        </w:rPr>
        <w:t xml:space="preserve"> for VHHP ranking</w:t>
      </w:r>
      <w:r>
        <w:rPr>
          <w:rStyle w:val="normaltextrun"/>
          <w:rFonts w:ascii="Arial" w:hAnsi="Arial" w:cs="Arial"/>
        </w:rPr>
        <w:t xml:space="preserve">  </w:t>
      </w:r>
    </w:p>
    <w:p w14:paraId="75345485" w14:textId="5AFBD98A" w:rsidR="00F54C74" w:rsidRDefault="00DA3F4F" w:rsidP="00F54C74">
      <w:pPr>
        <w:pStyle w:val="paragraph"/>
        <w:spacing w:before="0" w:beforeAutospacing="0" w:after="0" w:afterAutospacing="0"/>
        <w:ind w:right="-360"/>
        <w:textAlignment w:val="baseline"/>
        <w:rPr>
          <w:rStyle w:val="normaltextrun"/>
          <w:rFonts w:ascii="Arial" w:hAnsi="Arial" w:cs="Arial"/>
        </w:rPr>
      </w:pPr>
      <w:r w:rsidRPr="00DA3F4F">
        <w:rPr>
          <w:rStyle w:val="normaltextrun"/>
          <w:rFonts w:ascii="Arial" w:hAnsi="Arial" w:cs="Arial"/>
          <w:noProof/>
        </w:rPr>
        <w:drawing>
          <wp:inline distT="0" distB="0" distL="0" distR="0" wp14:anchorId="4835A891" wp14:editId="3EBC3719">
            <wp:extent cx="1692774" cy="43235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2774" cy="432354"/>
                    </a:xfrm>
                    <a:prstGeom prst="rect">
                      <a:avLst/>
                    </a:prstGeom>
                  </pic:spPr>
                </pic:pic>
              </a:graphicData>
            </a:graphic>
          </wp:inline>
        </w:drawing>
      </w:r>
      <w:r w:rsidR="00CF56DD" w:rsidRPr="00CF56DD">
        <w:rPr>
          <w:noProof/>
        </w:rPr>
        <w:t xml:space="preserve"> </w:t>
      </w:r>
      <w:r w:rsidR="00E672F8">
        <w:rPr>
          <w:noProof/>
        </w:rPr>
        <w:t xml:space="preserve"> </w:t>
      </w:r>
      <w:r w:rsidR="001F60C8" w:rsidRPr="001F60C8">
        <w:rPr>
          <w:rStyle w:val="normaltextrun"/>
          <w:rFonts w:ascii="Arial" w:hAnsi="Arial" w:cs="Arial"/>
          <w:noProof/>
        </w:rPr>
        <w:drawing>
          <wp:inline distT="0" distB="0" distL="0" distR="0" wp14:anchorId="0C496720" wp14:editId="7705F4AA">
            <wp:extent cx="210180" cy="18916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8043" cy="196238"/>
                    </a:xfrm>
                    <a:prstGeom prst="rect">
                      <a:avLst/>
                    </a:prstGeom>
                  </pic:spPr>
                </pic:pic>
              </a:graphicData>
            </a:graphic>
          </wp:inline>
        </w:drawing>
      </w:r>
      <w:r w:rsidR="00E672F8">
        <w:rPr>
          <w:noProof/>
        </w:rPr>
        <w:t xml:space="preserve">  </w:t>
      </w:r>
      <w:r w:rsidR="00CF56DD" w:rsidRPr="00CF56DD">
        <w:rPr>
          <w:rStyle w:val="normaltextrun"/>
          <w:rFonts w:ascii="Arial" w:hAnsi="Arial" w:cs="Arial"/>
          <w:noProof/>
        </w:rPr>
        <w:drawing>
          <wp:inline distT="0" distB="0" distL="0" distR="0" wp14:anchorId="20CB4236" wp14:editId="05BFBE16">
            <wp:extent cx="536548" cy="3908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316" cy="405945"/>
                    </a:xfrm>
                    <a:prstGeom prst="rect">
                      <a:avLst/>
                    </a:prstGeom>
                  </pic:spPr>
                </pic:pic>
              </a:graphicData>
            </a:graphic>
          </wp:inline>
        </w:drawing>
      </w:r>
      <w:r w:rsidR="00E672F8">
        <w:rPr>
          <w:noProof/>
        </w:rPr>
        <w:t xml:space="preserve">  </w:t>
      </w:r>
      <w:r w:rsidR="001F60C8" w:rsidRPr="001F60C8">
        <w:rPr>
          <w:rStyle w:val="Heading2Char"/>
          <w:rFonts w:ascii="Arial" w:hAnsi="Arial" w:cs="Arial"/>
          <w:noProof/>
        </w:rPr>
        <w:drawing>
          <wp:inline distT="0" distB="0" distL="0" distR="0" wp14:anchorId="4358A6B7" wp14:editId="3B00960B">
            <wp:extent cx="210180" cy="18916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8043" cy="196238"/>
                    </a:xfrm>
                    <a:prstGeom prst="rect">
                      <a:avLst/>
                    </a:prstGeom>
                  </pic:spPr>
                </pic:pic>
              </a:graphicData>
            </a:graphic>
          </wp:inline>
        </w:drawing>
      </w:r>
      <w:r w:rsidR="00E672F8" w:rsidRPr="00E672F8">
        <w:rPr>
          <w:noProof/>
        </w:rPr>
        <w:drawing>
          <wp:inline distT="0" distB="0" distL="0" distR="0" wp14:anchorId="32919DEC" wp14:editId="019FB98B">
            <wp:extent cx="1080655" cy="28585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97651" cy="290347"/>
                    </a:xfrm>
                    <a:prstGeom prst="rect">
                      <a:avLst/>
                    </a:prstGeom>
                  </pic:spPr>
                </pic:pic>
              </a:graphicData>
            </a:graphic>
          </wp:inline>
        </w:drawing>
      </w:r>
    </w:p>
    <w:p w14:paraId="17C58C14" w14:textId="37BAE26B" w:rsidR="001F60C8" w:rsidRDefault="001F60C8" w:rsidP="00F54C74">
      <w:pPr>
        <w:pStyle w:val="paragraph"/>
        <w:spacing w:before="0" w:beforeAutospacing="0" w:after="0" w:afterAutospacing="0"/>
        <w:ind w:right="-360"/>
        <w:textAlignment w:val="baseline"/>
        <w:rPr>
          <w:rStyle w:val="normaltextrun"/>
          <w:rFonts w:ascii="Arial" w:hAnsi="Arial" w:cs="Arial"/>
        </w:rPr>
      </w:pPr>
    </w:p>
    <w:p w14:paraId="64FFBD18" w14:textId="546EA2FE" w:rsidR="00F54C74" w:rsidRPr="00F06959" w:rsidRDefault="00F54C74" w:rsidP="00F54C74">
      <w:pPr>
        <w:pStyle w:val="paragraph"/>
        <w:spacing w:before="0" w:beforeAutospacing="0" w:after="0" w:afterAutospacing="0"/>
        <w:ind w:right="-360"/>
        <w:textAlignment w:val="baseline"/>
        <w:rPr>
          <w:rStyle w:val="normaltextrun"/>
          <w:rFonts w:ascii="Arial" w:hAnsi="Arial" w:cs="Arial"/>
          <w:u w:val="single"/>
        </w:rPr>
      </w:pPr>
      <w:r w:rsidRPr="00F06959">
        <w:rPr>
          <w:rStyle w:val="normaltextrun"/>
          <w:rFonts w:ascii="Arial" w:hAnsi="Arial" w:cs="Arial"/>
          <w:u w:val="single"/>
        </w:rPr>
        <w:t xml:space="preserve">EXAMPLE: </w:t>
      </w:r>
      <w:r w:rsidR="003B5F20">
        <w:rPr>
          <w:rStyle w:val="normaltextrun"/>
          <w:rFonts w:ascii="Arial" w:hAnsi="Arial" w:cs="Arial"/>
          <w:u w:val="single"/>
        </w:rPr>
        <w:t xml:space="preserve">Adjusted Normalized Score for VHHP </w:t>
      </w:r>
      <w:r w:rsidR="003B5F20" w:rsidRPr="00D85494">
        <w:rPr>
          <w:rStyle w:val="normaltextrun"/>
          <w:rFonts w:ascii="Arial" w:hAnsi="Arial" w:cs="Arial"/>
          <w:u w:val="single"/>
        </w:rPr>
        <w:t xml:space="preserve">and </w:t>
      </w:r>
      <w:r w:rsidR="00BB3FCB" w:rsidRPr="00D85494">
        <w:rPr>
          <w:rStyle w:val="normaltextrun"/>
          <w:rFonts w:ascii="Arial" w:hAnsi="Arial" w:cs="Arial"/>
          <w:u w:val="single"/>
        </w:rPr>
        <w:t>FWHG</w:t>
      </w:r>
      <w:r w:rsidR="003B5F20">
        <w:rPr>
          <w:rStyle w:val="normaltextrun"/>
          <w:rFonts w:ascii="Arial" w:hAnsi="Arial" w:cs="Arial"/>
          <w:u w:val="single"/>
        </w:rPr>
        <w:t xml:space="preserve"> Projects</w:t>
      </w:r>
    </w:p>
    <w:p w14:paraId="42062812" w14:textId="77777777" w:rsidR="00F54C74" w:rsidRDefault="00F54C74" w:rsidP="00F54C74">
      <w:pPr>
        <w:pStyle w:val="paragraph"/>
        <w:spacing w:before="0" w:beforeAutospacing="0" w:after="0" w:afterAutospacing="0"/>
        <w:ind w:right="-360"/>
        <w:textAlignment w:val="baseline"/>
        <w:rPr>
          <w:rStyle w:val="normaltextrun"/>
          <w:rFonts w:ascii="Arial" w:hAnsi="Arial" w:cs="Arial"/>
        </w:rPr>
      </w:pPr>
    </w:p>
    <w:p w14:paraId="0830D547" w14:textId="7D09EE05" w:rsidR="00704197" w:rsidRDefault="00F54C74" w:rsidP="004175E0">
      <w:pPr>
        <w:pStyle w:val="paragraph"/>
        <w:spacing w:before="0" w:beforeAutospacing="0" w:after="0" w:afterAutospacing="0"/>
        <w:ind w:right="-360"/>
        <w:textAlignment w:val="baseline"/>
        <w:rPr>
          <w:rStyle w:val="normaltextrun"/>
          <w:rFonts w:ascii="Arial" w:hAnsi="Arial" w:cs="Arial"/>
        </w:rPr>
      </w:pPr>
      <w:r>
        <w:rPr>
          <w:rStyle w:val="normaltextrun"/>
          <w:rFonts w:ascii="Arial" w:hAnsi="Arial" w:cs="Arial"/>
        </w:rPr>
        <w:t xml:space="preserve">Assuming the above project is for VHHP funding, it would receive an additional two </w:t>
      </w:r>
      <w:r w:rsidR="00D518C4">
        <w:rPr>
          <w:rStyle w:val="normaltextrun"/>
          <w:rFonts w:ascii="Arial" w:hAnsi="Arial" w:cs="Arial"/>
        </w:rPr>
        <w:t xml:space="preserve">(2) </w:t>
      </w:r>
      <w:r>
        <w:rPr>
          <w:rStyle w:val="normaltextrun"/>
          <w:rFonts w:ascii="Arial" w:hAnsi="Arial" w:cs="Arial"/>
        </w:rPr>
        <w:t>percentage bonus points</w:t>
      </w:r>
      <w:r w:rsidR="00F06959">
        <w:rPr>
          <w:rStyle w:val="normaltextrun"/>
          <w:rFonts w:ascii="Arial" w:hAnsi="Arial" w:cs="Arial"/>
        </w:rPr>
        <w:t xml:space="preserve">. </w:t>
      </w:r>
      <w:r w:rsidR="00185A54">
        <w:rPr>
          <w:rStyle w:val="normaltextrun"/>
          <w:rFonts w:ascii="Arial" w:hAnsi="Arial" w:cs="Arial"/>
        </w:rPr>
        <w:t>This would result in an Adjusted Normalized Score of 95.5%. That Adjusted Normalized Score would be used to rank that application in connection with its non-VHHP funding requests.</w:t>
      </w:r>
    </w:p>
    <w:p w14:paraId="68764D76" w14:textId="450720CE" w:rsidR="00704197" w:rsidRDefault="00704197" w:rsidP="004175E0">
      <w:pPr>
        <w:pStyle w:val="paragraph"/>
        <w:spacing w:before="0" w:beforeAutospacing="0" w:after="0" w:afterAutospacing="0"/>
        <w:ind w:right="-360"/>
        <w:textAlignment w:val="baseline"/>
        <w:rPr>
          <w:rStyle w:val="normaltextrun"/>
          <w:rFonts w:ascii="Arial" w:hAnsi="Arial" w:cs="Arial"/>
        </w:rPr>
      </w:pPr>
    </w:p>
    <w:p w14:paraId="6B09D210" w14:textId="40BEA7E8" w:rsidR="000B708D" w:rsidRDefault="0030387A" w:rsidP="000B708D">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630"/>
        <w:jc w:val="center"/>
        <w:textAlignment w:val="baseline"/>
        <w:rPr>
          <w:rStyle w:val="normaltextrun"/>
          <w:rFonts w:ascii="Arial" w:hAnsi="Arial" w:cs="Arial"/>
        </w:rPr>
      </w:pPr>
      <w:r>
        <w:rPr>
          <w:rStyle w:val="normaltextrun"/>
          <w:rFonts w:ascii="Arial" w:hAnsi="Arial" w:cs="Arial"/>
        </w:rPr>
        <w:t xml:space="preserve">Normalized Score + 2 percentage Points (VHHP) = </w:t>
      </w:r>
      <w:r w:rsidR="00FC7E2F">
        <w:rPr>
          <w:rStyle w:val="normaltextrun"/>
          <w:rFonts w:ascii="Arial" w:hAnsi="Arial" w:cs="Arial"/>
        </w:rPr>
        <w:t xml:space="preserve">Adjusted Normalized </w:t>
      </w:r>
      <w:r w:rsidR="00D95572">
        <w:rPr>
          <w:rStyle w:val="normaltextrun"/>
          <w:rFonts w:ascii="Arial" w:hAnsi="Arial" w:cs="Arial"/>
        </w:rPr>
        <w:t>Score</w:t>
      </w:r>
    </w:p>
    <w:p w14:paraId="73C86CD0" w14:textId="6A3D9CAD" w:rsidR="00C500EB" w:rsidRDefault="000B708D" w:rsidP="002A66AB">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630"/>
        <w:textAlignment w:val="baseline"/>
        <w:rPr>
          <w:rStyle w:val="normaltextrun"/>
          <w:rFonts w:ascii="Arial" w:hAnsi="Arial" w:cs="Arial"/>
        </w:rPr>
      </w:pPr>
      <w:r>
        <w:rPr>
          <w:rStyle w:val="normaltextrun"/>
          <w:rFonts w:ascii="Arial" w:hAnsi="Arial" w:cs="Arial"/>
        </w:rPr>
        <w:t xml:space="preserve">                                </w:t>
      </w:r>
      <w:r w:rsidR="00C31921">
        <w:rPr>
          <w:rStyle w:val="normaltextrun"/>
          <w:rFonts w:ascii="Arial" w:hAnsi="Arial" w:cs="Arial"/>
        </w:rPr>
        <w:t xml:space="preserve"> </w:t>
      </w:r>
      <w:r w:rsidR="00532313">
        <w:rPr>
          <w:rStyle w:val="normaltextrun"/>
          <w:rFonts w:ascii="Arial" w:hAnsi="Arial" w:cs="Arial"/>
        </w:rPr>
        <w:t xml:space="preserve"> </w:t>
      </w:r>
      <w:r>
        <w:rPr>
          <w:rStyle w:val="normaltextrun"/>
          <w:rFonts w:ascii="Arial" w:hAnsi="Arial" w:cs="Arial"/>
        </w:rPr>
        <w:t>+ 1 percentage point (FWHG)</w:t>
      </w:r>
    </w:p>
    <w:p w14:paraId="784CAE70" w14:textId="77777777" w:rsidR="00C500EB" w:rsidRDefault="00C500EB" w:rsidP="004175E0">
      <w:pPr>
        <w:pStyle w:val="paragraph"/>
        <w:spacing w:before="0" w:beforeAutospacing="0" w:after="0" w:afterAutospacing="0"/>
        <w:ind w:right="-360"/>
        <w:textAlignment w:val="baseline"/>
        <w:rPr>
          <w:rStyle w:val="normaltextrun"/>
          <w:rFonts w:ascii="Arial" w:hAnsi="Arial" w:cs="Arial"/>
        </w:rPr>
      </w:pPr>
    </w:p>
    <w:p w14:paraId="41F2E5B0" w14:textId="77777777" w:rsidR="0052291B" w:rsidRDefault="0052291B" w:rsidP="004175E0">
      <w:pPr>
        <w:pStyle w:val="paragraph"/>
        <w:spacing w:before="0" w:beforeAutospacing="0" w:after="0" w:afterAutospacing="0"/>
        <w:ind w:right="-360"/>
        <w:textAlignment w:val="baseline"/>
        <w:rPr>
          <w:rStyle w:val="normaltextrun"/>
          <w:rFonts w:ascii="Arial" w:hAnsi="Arial" w:cs="Arial"/>
        </w:rPr>
      </w:pPr>
    </w:p>
    <w:p w14:paraId="3A65C3A2" w14:textId="128BDEA1" w:rsidR="00623167" w:rsidRPr="00623167" w:rsidRDefault="00A841B2" w:rsidP="3B6E6DB2">
      <w:pPr>
        <w:pStyle w:val="paragraph"/>
        <w:numPr>
          <w:ilvl w:val="0"/>
          <w:numId w:val="48"/>
        </w:numPr>
        <w:spacing w:before="0" w:beforeAutospacing="0" w:after="0" w:afterAutospacing="0"/>
        <w:ind w:left="270" w:right="-360"/>
        <w:textAlignment w:val="baseline"/>
        <w:outlineLvl w:val="1"/>
        <w:rPr>
          <w:rFonts w:ascii="Segoe UI" w:hAnsi="Segoe UI" w:cs="Segoe UI"/>
          <w:b/>
          <w:bCs/>
        </w:rPr>
      </w:pPr>
      <w:bookmarkStart w:id="10" w:name="_Toc89706032"/>
      <w:bookmarkStart w:id="11" w:name="_Toc1757600678"/>
      <w:bookmarkStart w:id="12" w:name="_Toc1188026666"/>
      <w:bookmarkStart w:id="13" w:name="_Toc155810968"/>
      <w:bookmarkStart w:id="14" w:name="_Toc106783233"/>
      <w:r w:rsidRPr="3B6E6DB2">
        <w:rPr>
          <w:rStyle w:val="eop"/>
          <w:rFonts w:ascii="Arial" w:hAnsi="Arial" w:cs="Arial"/>
          <w:b/>
          <w:bCs/>
          <w:u w:val="single"/>
        </w:rPr>
        <w:t>Point Criteria Overview</w:t>
      </w:r>
      <w:r w:rsidR="00822635" w:rsidRPr="3B6E6DB2">
        <w:rPr>
          <w:rStyle w:val="eop"/>
          <w:rFonts w:ascii="Arial" w:hAnsi="Arial" w:cs="Arial"/>
          <w:b/>
          <w:bCs/>
          <w:u w:val="single"/>
        </w:rPr>
        <w:t>.</w:t>
      </w:r>
      <w:bookmarkEnd w:id="10"/>
      <w:bookmarkEnd w:id="11"/>
      <w:bookmarkEnd w:id="12"/>
      <w:bookmarkEnd w:id="13"/>
      <w:bookmarkEnd w:id="14"/>
    </w:p>
    <w:p w14:paraId="756A9938" w14:textId="77777777" w:rsidR="00AA57AB" w:rsidRDefault="004175E0" w:rsidP="00623167">
      <w:pPr>
        <w:spacing w:before="240" w:after="0" w:line="240" w:lineRule="auto"/>
        <w:textAlignment w:val="baseline"/>
        <w:rPr>
          <w:rFonts w:ascii="Arial" w:eastAsia="Times New Roman" w:hAnsi="Arial" w:cs="Arial"/>
          <w:sz w:val="24"/>
          <w:szCs w:val="24"/>
        </w:rPr>
      </w:pPr>
      <w:r>
        <w:rPr>
          <w:rFonts w:ascii="Arial" w:eastAsia="Times New Roman" w:hAnsi="Arial" w:cs="Arial"/>
          <w:sz w:val="24"/>
          <w:szCs w:val="24"/>
        </w:rPr>
        <w:t>T</w:t>
      </w:r>
      <w:r w:rsidR="000C4BA6" w:rsidRPr="000C4BA6">
        <w:rPr>
          <w:rFonts w:ascii="Arial" w:eastAsia="Times New Roman" w:hAnsi="Arial" w:cs="Arial"/>
          <w:sz w:val="24"/>
          <w:szCs w:val="24"/>
        </w:rPr>
        <w:t>he criteria detailed below and summarized in the following table shall be used to rate </w:t>
      </w:r>
    </w:p>
    <w:p w14:paraId="341623C8" w14:textId="12A3DFA3"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4"/>
          <w:szCs w:val="24"/>
        </w:rPr>
        <w:t>applications: </w:t>
      </w:r>
    </w:p>
    <w:p w14:paraId="2E3828A4"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17"/>
          <w:szCs w:val="17"/>
        </w:rPr>
        <w:t> </w:t>
      </w:r>
    </w:p>
    <w:tbl>
      <w:tblPr>
        <w:tblW w:w="9262"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6335"/>
        <w:gridCol w:w="1937"/>
      </w:tblGrid>
      <w:tr w:rsidR="00900EC4" w:rsidRPr="000C4BA6" w14:paraId="3E7899E9" w14:textId="77777777" w:rsidTr="3B6E6DB2">
        <w:trPr>
          <w:trHeight w:val="381"/>
        </w:trPr>
        <w:tc>
          <w:tcPr>
            <w:tcW w:w="73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353AC" w14:textId="3BE51AC7" w:rsidR="00900EC4" w:rsidRPr="000C4BA6" w:rsidRDefault="00900EC4" w:rsidP="002642A0">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t> </w:t>
            </w:r>
            <w:r w:rsidRPr="000C4BA6">
              <w:rPr>
                <w:rFonts w:ascii="Arial" w:eastAsia="Times New Roman" w:hAnsi="Arial" w:cs="Arial"/>
                <w:b/>
                <w:bCs/>
                <w:sz w:val="24"/>
                <w:szCs w:val="24"/>
              </w:rPr>
              <w:t>Criterion</w:t>
            </w:r>
            <w:r w:rsidRPr="000C4BA6">
              <w:rPr>
                <w:rFonts w:ascii="Arial" w:eastAsia="Times New Roman" w:hAnsi="Arial" w:cs="Arial"/>
                <w:sz w:val="24"/>
                <w:szCs w:val="24"/>
              </w:rPr>
              <w:t> </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B25A6B1" w14:textId="231D4E29" w:rsidR="00900EC4" w:rsidRPr="000C4BA6" w:rsidRDefault="00900EC4" w:rsidP="002642A0">
            <w:pPr>
              <w:spacing w:after="0" w:line="240" w:lineRule="auto"/>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Maximum Score</w:t>
            </w:r>
          </w:p>
        </w:tc>
      </w:tr>
      <w:tr w:rsidR="00900EC4" w:rsidRPr="000C4BA6" w14:paraId="77950B97" w14:textId="77777777" w:rsidTr="3B6E6DB2">
        <w:trPr>
          <w:trHeight w:val="645"/>
        </w:trPr>
        <w:tc>
          <w:tcPr>
            <w:tcW w:w="990" w:type="dxa"/>
            <w:vMerge w:val="restart"/>
            <w:tcBorders>
              <w:top w:val="single" w:sz="6" w:space="0" w:color="000000" w:themeColor="text1"/>
              <w:left w:val="single" w:sz="6" w:space="0" w:color="000000" w:themeColor="text1"/>
              <w:right w:val="single" w:sz="6" w:space="0" w:color="000000" w:themeColor="text1"/>
            </w:tcBorders>
            <w:textDirection w:val="tbRl"/>
          </w:tcPr>
          <w:p w14:paraId="16BC33ED" w14:textId="77777777" w:rsidR="008743C5" w:rsidRDefault="008743C5" w:rsidP="008743C5">
            <w:pPr>
              <w:spacing w:after="0" w:line="240" w:lineRule="auto"/>
              <w:ind w:left="113" w:right="113"/>
              <w:jc w:val="center"/>
              <w:textAlignment w:val="baseline"/>
              <w:rPr>
                <w:rFonts w:ascii="Arial" w:eastAsia="Times New Roman" w:hAnsi="Arial" w:cs="Arial"/>
                <w:sz w:val="20"/>
                <w:szCs w:val="20"/>
              </w:rPr>
            </w:pPr>
            <w:bookmarkStart w:id="15" w:name="_Hlk88062164"/>
          </w:p>
          <w:p w14:paraId="3BEB2624" w14:textId="273717B9" w:rsidR="00900EC4" w:rsidRDefault="00900EC4" w:rsidP="008743C5">
            <w:pPr>
              <w:spacing w:after="0" w:line="240" w:lineRule="auto"/>
              <w:ind w:left="113" w:right="113"/>
              <w:jc w:val="center"/>
              <w:textAlignment w:val="baseline"/>
              <w:rPr>
                <w:rFonts w:ascii="Arial" w:eastAsia="Times New Roman" w:hAnsi="Arial" w:cs="Arial"/>
                <w:sz w:val="24"/>
                <w:szCs w:val="24"/>
              </w:rPr>
            </w:pPr>
            <w:r w:rsidRPr="008743C5">
              <w:rPr>
                <w:rFonts w:ascii="Arial" w:eastAsia="Times New Roman" w:hAnsi="Arial" w:cs="Arial"/>
                <w:sz w:val="24"/>
                <w:szCs w:val="24"/>
              </w:rPr>
              <w:t xml:space="preserve">Universal Scoring </w:t>
            </w:r>
            <w:r w:rsidR="00192675">
              <w:rPr>
                <w:rFonts w:ascii="Arial" w:eastAsia="Times New Roman" w:hAnsi="Arial" w:cs="Arial"/>
                <w:sz w:val="24"/>
                <w:szCs w:val="24"/>
              </w:rPr>
              <w:t>Criteria</w:t>
            </w:r>
          </w:p>
          <w:p w14:paraId="11F8C218" w14:textId="216507DB" w:rsidR="008743C5" w:rsidRPr="000C4BA6" w:rsidRDefault="008743C5" w:rsidP="005E1791">
            <w:pPr>
              <w:spacing w:after="0" w:line="240" w:lineRule="auto"/>
              <w:ind w:left="113" w:right="113"/>
              <w:jc w:val="center"/>
              <w:textAlignment w:val="baseline"/>
              <w:rPr>
                <w:rFonts w:ascii="Arial" w:eastAsia="Times New Roman" w:hAnsi="Arial" w:cs="Arial"/>
                <w:sz w:val="20"/>
                <w:szCs w:val="20"/>
              </w:rPr>
            </w:pPr>
          </w:p>
        </w:tc>
        <w:tc>
          <w:tcPr>
            <w:tcW w:w="6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DBE2CA9" w14:textId="5D929CBD" w:rsidR="00900EC4" w:rsidRPr="001F0811" w:rsidRDefault="00900EC4" w:rsidP="002642A0">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t> </w:t>
            </w:r>
            <w:r w:rsidR="00490B05" w:rsidRPr="001F0811">
              <w:rPr>
                <w:rFonts w:ascii="Arial" w:eastAsia="Times New Roman" w:hAnsi="Arial" w:cs="Arial"/>
                <w:sz w:val="24"/>
                <w:szCs w:val="24"/>
              </w:rPr>
              <w:t xml:space="preserve">Extent </w:t>
            </w:r>
            <w:r w:rsidR="001F0811">
              <w:rPr>
                <w:rFonts w:ascii="Arial" w:eastAsia="Times New Roman" w:hAnsi="Arial" w:cs="Arial"/>
                <w:sz w:val="24"/>
                <w:szCs w:val="24"/>
              </w:rPr>
              <w:t>t</w:t>
            </w:r>
            <w:r w:rsidR="001F0811" w:rsidRPr="001F0811">
              <w:rPr>
                <w:rFonts w:ascii="Arial" w:eastAsia="Times New Roman" w:hAnsi="Arial" w:cs="Arial"/>
                <w:sz w:val="24"/>
                <w:szCs w:val="24"/>
              </w:rPr>
              <w:t xml:space="preserve">o Which </w:t>
            </w:r>
            <w:r w:rsidR="001F0811">
              <w:rPr>
                <w:rFonts w:ascii="Arial" w:eastAsia="Times New Roman" w:hAnsi="Arial" w:cs="Arial"/>
                <w:sz w:val="24"/>
                <w:szCs w:val="24"/>
              </w:rPr>
              <w:t>t</w:t>
            </w:r>
            <w:r w:rsidR="001F0811" w:rsidRPr="001F0811">
              <w:rPr>
                <w:rFonts w:ascii="Arial" w:eastAsia="Times New Roman" w:hAnsi="Arial" w:cs="Arial"/>
                <w:sz w:val="24"/>
                <w:szCs w:val="24"/>
              </w:rPr>
              <w:t xml:space="preserve">he </w:t>
            </w:r>
            <w:r w:rsidR="00490B05" w:rsidRPr="001F0811">
              <w:rPr>
                <w:rFonts w:ascii="Arial" w:eastAsia="Times New Roman" w:hAnsi="Arial" w:cs="Arial"/>
                <w:sz w:val="24"/>
                <w:szCs w:val="24"/>
              </w:rPr>
              <w:t xml:space="preserve">Project </w:t>
            </w:r>
            <w:r w:rsidR="001F0811" w:rsidRPr="001F0811">
              <w:rPr>
                <w:rFonts w:ascii="Arial" w:eastAsia="Times New Roman" w:hAnsi="Arial" w:cs="Arial"/>
                <w:sz w:val="24"/>
                <w:szCs w:val="24"/>
              </w:rPr>
              <w:t xml:space="preserve">Serves Households </w:t>
            </w:r>
            <w:r w:rsidR="001F0811">
              <w:rPr>
                <w:rFonts w:ascii="Arial" w:eastAsia="Times New Roman" w:hAnsi="Arial" w:cs="Arial"/>
                <w:sz w:val="24"/>
                <w:szCs w:val="24"/>
              </w:rPr>
              <w:t>a</w:t>
            </w:r>
            <w:r w:rsidR="001F0811" w:rsidRPr="001F0811">
              <w:rPr>
                <w:rFonts w:ascii="Arial" w:eastAsia="Times New Roman" w:hAnsi="Arial" w:cs="Arial"/>
                <w:sz w:val="24"/>
                <w:szCs w:val="24"/>
              </w:rPr>
              <w:t xml:space="preserve">t </w:t>
            </w:r>
            <w:proofErr w:type="gramStart"/>
            <w:r w:rsidR="001F0811" w:rsidRPr="001F0811">
              <w:rPr>
                <w:rFonts w:ascii="Arial" w:eastAsia="Times New Roman" w:hAnsi="Arial" w:cs="Arial"/>
                <w:sz w:val="24"/>
                <w:szCs w:val="24"/>
              </w:rPr>
              <w:t>The  Lowest</w:t>
            </w:r>
            <w:proofErr w:type="gramEnd"/>
            <w:r w:rsidR="001F0811" w:rsidRPr="001F0811">
              <w:rPr>
                <w:rFonts w:ascii="Arial" w:eastAsia="Times New Roman" w:hAnsi="Arial" w:cs="Arial"/>
                <w:sz w:val="24"/>
                <w:szCs w:val="24"/>
              </w:rPr>
              <w:t xml:space="preserve"> Income Levels</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7C7D075" w14:textId="2B42F226" w:rsidR="00900EC4" w:rsidRPr="003F5A99" w:rsidRDefault="00900EC4" w:rsidP="002642A0">
            <w:pPr>
              <w:spacing w:after="0" w:line="240" w:lineRule="auto"/>
              <w:ind w:left="105"/>
              <w:jc w:val="center"/>
              <w:textAlignment w:val="baseline"/>
              <w:rPr>
                <w:rFonts w:ascii="Times New Roman" w:eastAsia="Times New Roman" w:hAnsi="Times New Roman" w:cs="Times New Roman"/>
                <w:sz w:val="24"/>
                <w:szCs w:val="24"/>
              </w:rPr>
            </w:pPr>
            <w:r w:rsidRPr="003F5A99">
              <w:rPr>
                <w:rFonts w:ascii="Arial" w:eastAsia="Times New Roman" w:hAnsi="Arial" w:cs="Arial"/>
                <w:sz w:val="24"/>
                <w:szCs w:val="24"/>
              </w:rPr>
              <w:t>30</w:t>
            </w:r>
          </w:p>
        </w:tc>
      </w:tr>
      <w:tr w:rsidR="00900EC4" w:rsidRPr="000C4BA6" w14:paraId="55F35425" w14:textId="77777777" w:rsidTr="3B6E6DB2">
        <w:trPr>
          <w:trHeight w:val="645"/>
        </w:trPr>
        <w:tc>
          <w:tcPr>
            <w:tcW w:w="990" w:type="dxa"/>
            <w:vMerge/>
          </w:tcPr>
          <w:p w14:paraId="7FD58EFF" w14:textId="77777777" w:rsidR="00900EC4" w:rsidRPr="000C4BA6" w:rsidRDefault="00900EC4" w:rsidP="002642A0">
            <w:pPr>
              <w:spacing w:after="0" w:line="240" w:lineRule="auto"/>
              <w:textAlignment w:val="baseline"/>
              <w:rPr>
                <w:rFonts w:ascii="Arial" w:eastAsia="Times New Roman" w:hAnsi="Arial" w:cs="Arial"/>
                <w:sz w:val="21"/>
                <w:szCs w:val="21"/>
              </w:rPr>
            </w:pPr>
          </w:p>
        </w:tc>
        <w:tc>
          <w:tcPr>
            <w:tcW w:w="6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30B3132" w14:textId="4AA6F0BE" w:rsidR="00900EC4" w:rsidRPr="001F0811" w:rsidRDefault="00900EC4" w:rsidP="3B6E6DB2">
            <w:pPr>
              <w:spacing w:after="0" w:line="240" w:lineRule="auto"/>
              <w:textAlignment w:val="baseline"/>
              <w:rPr>
                <w:rFonts w:ascii="Arial" w:eastAsia="Times New Roman" w:hAnsi="Arial" w:cs="Arial"/>
                <w:sz w:val="24"/>
                <w:szCs w:val="24"/>
              </w:rPr>
            </w:pPr>
            <w:r w:rsidRPr="3B6E6DB2">
              <w:rPr>
                <w:rFonts w:ascii="Arial" w:eastAsia="Times New Roman" w:hAnsi="Arial" w:cs="Arial"/>
                <w:sz w:val="21"/>
                <w:szCs w:val="21"/>
              </w:rPr>
              <w:t> </w:t>
            </w:r>
            <w:r w:rsidR="627B904A" w:rsidRPr="3B6E6DB2">
              <w:rPr>
                <w:rFonts w:ascii="Arial" w:eastAsia="Times New Roman" w:hAnsi="Arial" w:cs="Arial"/>
                <w:sz w:val="24"/>
                <w:szCs w:val="24"/>
              </w:rPr>
              <w:t>State Policy Priorities</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717DCA" w14:textId="2128EA5C" w:rsidR="00900EC4" w:rsidRPr="003F5A99" w:rsidRDefault="00900EC4" w:rsidP="002642A0">
            <w:pPr>
              <w:spacing w:after="0" w:line="240" w:lineRule="auto"/>
              <w:ind w:left="105"/>
              <w:jc w:val="center"/>
              <w:textAlignment w:val="baseline"/>
              <w:rPr>
                <w:rFonts w:ascii="Times New Roman" w:eastAsia="Times New Roman" w:hAnsi="Times New Roman" w:cs="Times New Roman"/>
                <w:sz w:val="24"/>
                <w:szCs w:val="24"/>
              </w:rPr>
            </w:pPr>
            <w:r w:rsidRPr="003F5A99">
              <w:rPr>
                <w:rFonts w:ascii="Arial" w:eastAsia="Times New Roman" w:hAnsi="Arial" w:cs="Arial"/>
                <w:sz w:val="24"/>
                <w:szCs w:val="24"/>
              </w:rPr>
              <w:t>15</w:t>
            </w:r>
          </w:p>
        </w:tc>
      </w:tr>
      <w:tr w:rsidR="00900EC4" w:rsidRPr="000C4BA6" w14:paraId="2688FD74" w14:textId="77777777" w:rsidTr="3B6E6DB2">
        <w:trPr>
          <w:trHeight w:val="645"/>
        </w:trPr>
        <w:tc>
          <w:tcPr>
            <w:tcW w:w="990" w:type="dxa"/>
            <w:vMerge/>
          </w:tcPr>
          <w:p w14:paraId="65DE69DB" w14:textId="77777777" w:rsidR="00900EC4" w:rsidRPr="000C4BA6" w:rsidRDefault="00900EC4" w:rsidP="002642A0">
            <w:pPr>
              <w:spacing w:after="0" w:line="240" w:lineRule="auto"/>
              <w:textAlignment w:val="baseline"/>
              <w:rPr>
                <w:rFonts w:ascii="Arial" w:eastAsia="Times New Roman" w:hAnsi="Arial" w:cs="Arial"/>
                <w:sz w:val="20"/>
                <w:szCs w:val="20"/>
              </w:rPr>
            </w:pPr>
          </w:p>
        </w:tc>
        <w:tc>
          <w:tcPr>
            <w:tcW w:w="6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BFA1C9D" w14:textId="5C93D846" w:rsidR="00900EC4" w:rsidRPr="003F5A99" w:rsidRDefault="00900EC4" w:rsidP="002642A0">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t> </w:t>
            </w:r>
            <w:r w:rsidRPr="003F5A99">
              <w:rPr>
                <w:rFonts w:ascii="Arial" w:eastAsia="Times New Roman" w:hAnsi="Arial" w:cs="Arial"/>
                <w:sz w:val="24"/>
                <w:szCs w:val="24"/>
              </w:rPr>
              <w:t xml:space="preserve">Project Sponsor and Property </w:t>
            </w:r>
            <w:r>
              <w:rPr>
                <w:rFonts w:ascii="Arial" w:eastAsia="Times New Roman" w:hAnsi="Arial" w:cs="Arial"/>
                <w:sz w:val="24"/>
                <w:szCs w:val="24"/>
              </w:rPr>
              <w:t xml:space="preserve">Management </w:t>
            </w:r>
            <w:r w:rsidRPr="003F5A99">
              <w:rPr>
                <w:rFonts w:ascii="Arial" w:eastAsia="Times New Roman" w:hAnsi="Arial" w:cs="Arial"/>
                <w:sz w:val="24"/>
                <w:szCs w:val="24"/>
              </w:rPr>
              <w:t>Experience </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4F28299" w14:textId="3A176130" w:rsidR="00900EC4" w:rsidRPr="003F5A99" w:rsidRDefault="00900EC4" w:rsidP="002642A0">
            <w:pPr>
              <w:spacing w:after="0" w:line="240" w:lineRule="auto"/>
              <w:ind w:left="105"/>
              <w:jc w:val="center"/>
              <w:textAlignment w:val="baseline"/>
              <w:rPr>
                <w:rFonts w:ascii="Times New Roman" w:eastAsia="Times New Roman" w:hAnsi="Times New Roman" w:cs="Times New Roman"/>
                <w:sz w:val="24"/>
                <w:szCs w:val="24"/>
              </w:rPr>
            </w:pPr>
            <w:r w:rsidRPr="003F5A99">
              <w:rPr>
                <w:rFonts w:ascii="Arial" w:eastAsia="Times New Roman" w:hAnsi="Arial" w:cs="Arial"/>
                <w:sz w:val="24"/>
                <w:szCs w:val="24"/>
              </w:rPr>
              <w:t>20</w:t>
            </w:r>
          </w:p>
        </w:tc>
      </w:tr>
      <w:tr w:rsidR="00900EC4" w:rsidRPr="000C4BA6" w14:paraId="25ACF6CF" w14:textId="77777777" w:rsidTr="3B6E6DB2">
        <w:trPr>
          <w:trHeight w:val="645"/>
        </w:trPr>
        <w:tc>
          <w:tcPr>
            <w:tcW w:w="990" w:type="dxa"/>
            <w:vMerge/>
          </w:tcPr>
          <w:p w14:paraId="44A06C6C" w14:textId="77777777" w:rsidR="00900EC4" w:rsidRPr="000C4BA6" w:rsidRDefault="00900EC4" w:rsidP="002642A0">
            <w:pPr>
              <w:spacing w:after="0" w:line="240" w:lineRule="auto"/>
              <w:textAlignment w:val="baseline"/>
              <w:rPr>
                <w:rFonts w:ascii="Arial" w:eastAsia="Times New Roman" w:hAnsi="Arial" w:cs="Arial"/>
                <w:sz w:val="20"/>
                <w:szCs w:val="20"/>
              </w:rPr>
            </w:pPr>
          </w:p>
        </w:tc>
        <w:tc>
          <w:tcPr>
            <w:tcW w:w="6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25ED257" w14:textId="2FED7071" w:rsidR="00900EC4" w:rsidRPr="00185A54" w:rsidRDefault="00900EC4" w:rsidP="002642A0">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t> </w:t>
            </w:r>
            <w:r w:rsidR="00185A54" w:rsidRPr="00185A54">
              <w:rPr>
                <w:rFonts w:ascii="Arial" w:eastAsia="Times New Roman" w:hAnsi="Arial" w:cs="Arial"/>
                <w:sz w:val="24"/>
                <w:szCs w:val="24"/>
              </w:rPr>
              <w:t xml:space="preserve">Project </w:t>
            </w:r>
            <w:r w:rsidRPr="00185A54">
              <w:rPr>
                <w:rFonts w:ascii="Arial" w:eastAsia="Times New Roman" w:hAnsi="Arial" w:cs="Arial"/>
                <w:sz w:val="24"/>
                <w:szCs w:val="24"/>
              </w:rPr>
              <w:t>Readiness </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FED137" w14:textId="2783EE47" w:rsidR="00900EC4" w:rsidRPr="003F5A99" w:rsidRDefault="00900EC4" w:rsidP="002642A0">
            <w:pPr>
              <w:spacing w:after="0" w:line="240" w:lineRule="auto"/>
              <w:ind w:left="105"/>
              <w:jc w:val="center"/>
              <w:textAlignment w:val="baseline"/>
              <w:rPr>
                <w:rFonts w:ascii="Times New Roman" w:eastAsia="Times New Roman" w:hAnsi="Times New Roman" w:cs="Times New Roman"/>
                <w:sz w:val="24"/>
                <w:szCs w:val="24"/>
              </w:rPr>
            </w:pPr>
            <w:r w:rsidRPr="003F5A99">
              <w:rPr>
                <w:rFonts w:ascii="Arial" w:eastAsia="Times New Roman" w:hAnsi="Arial" w:cs="Arial"/>
                <w:sz w:val="24"/>
                <w:szCs w:val="24"/>
              </w:rPr>
              <w:t>20</w:t>
            </w:r>
          </w:p>
        </w:tc>
      </w:tr>
      <w:tr w:rsidR="00900EC4" w:rsidRPr="000C4BA6" w14:paraId="5B4E29E2" w14:textId="77777777" w:rsidTr="3B6E6DB2">
        <w:trPr>
          <w:trHeight w:val="720"/>
        </w:trPr>
        <w:tc>
          <w:tcPr>
            <w:tcW w:w="990" w:type="dxa"/>
            <w:vMerge/>
          </w:tcPr>
          <w:p w14:paraId="53D5CAE8" w14:textId="77777777" w:rsidR="00900EC4" w:rsidRPr="000C4BA6" w:rsidRDefault="00900EC4" w:rsidP="002642A0">
            <w:pPr>
              <w:spacing w:after="0" w:line="240" w:lineRule="auto"/>
              <w:ind w:left="105" w:right="300"/>
              <w:textAlignment w:val="baseline"/>
              <w:rPr>
                <w:rFonts w:ascii="Arial" w:eastAsia="Times New Roman" w:hAnsi="Arial" w:cs="Arial"/>
                <w:sz w:val="24"/>
                <w:szCs w:val="24"/>
              </w:rPr>
            </w:pPr>
          </w:p>
        </w:tc>
        <w:tc>
          <w:tcPr>
            <w:tcW w:w="6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7853624" w14:textId="04CD522A" w:rsidR="00900EC4" w:rsidRPr="000C4BA6" w:rsidRDefault="00900EC4" w:rsidP="002642A0">
            <w:pPr>
              <w:spacing w:after="0" w:line="240" w:lineRule="auto"/>
              <w:ind w:left="105" w:right="300"/>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Adaptive Reuse / Infill / Proximity to Amenities</w:t>
            </w:r>
            <w:r w:rsidRPr="003F5A99">
              <w:rPr>
                <w:rFonts w:ascii="Arial" w:eastAsia="Times New Roman" w:hAnsi="Arial" w:cs="Arial"/>
                <w:sz w:val="24"/>
                <w:szCs w:val="24"/>
              </w:rPr>
              <w:t> </w:t>
            </w:r>
            <w:r w:rsidRPr="000C4BA6">
              <w:rPr>
                <w:rFonts w:ascii="Arial" w:eastAsia="Times New Roman" w:hAnsi="Arial" w:cs="Arial"/>
                <w:sz w:val="24"/>
                <w:szCs w:val="24"/>
              </w:rPr>
              <w:t>/ Sustainable Building Methods </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6A9CDF0" w14:textId="6E4262A0" w:rsidR="00900EC4" w:rsidRPr="003F5A99" w:rsidRDefault="00900EC4" w:rsidP="002642A0">
            <w:pPr>
              <w:spacing w:after="0" w:line="240" w:lineRule="auto"/>
              <w:ind w:left="105"/>
              <w:jc w:val="center"/>
              <w:textAlignment w:val="baseline"/>
              <w:rPr>
                <w:rFonts w:ascii="Times New Roman" w:eastAsia="Times New Roman" w:hAnsi="Times New Roman" w:cs="Times New Roman"/>
                <w:sz w:val="24"/>
                <w:szCs w:val="24"/>
              </w:rPr>
            </w:pPr>
            <w:r w:rsidRPr="003F5A99">
              <w:rPr>
                <w:rFonts w:ascii="Arial" w:eastAsia="Times New Roman" w:hAnsi="Arial" w:cs="Arial"/>
                <w:sz w:val="24"/>
                <w:szCs w:val="24"/>
              </w:rPr>
              <w:t>20</w:t>
            </w:r>
          </w:p>
        </w:tc>
      </w:tr>
      <w:tr w:rsidR="00900EC4" w:rsidRPr="000C4BA6" w14:paraId="7BDEA61C" w14:textId="77777777" w:rsidTr="3B6E6DB2">
        <w:trPr>
          <w:trHeight w:val="645"/>
        </w:trPr>
        <w:tc>
          <w:tcPr>
            <w:tcW w:w="990" w:type="dxa"/>
            <w:vMerge/>
          </w:tcPr>
          <w:p w14:paraId="6B5939F5" w14:textId="77777777" w:rsidR="00900EC4" w:rsidRPr="000C4BA6" w:rsidRDefault="00900EC4" w:rsidP="002642A0">
            <w:pPr>
              <w:spacing w:after="0" w:line="240" w:lineRule="auto"/>
              <w:textAlignment w:val="baseline"/>
              <w:rPr>
                <w:rFonts w:ascii="Arial" w:eastAsia="Times New Roman" w:hAnsi="Arial" w:cs="Arial"/>
                <w:sz w:val="20"/>
                <w:szCs w:val="20"/>
              </w:rPr>
            </w:pPr>
          </w:p>
        </w:tc>
        <w:tc>
          <w:tcPr>
            <w:tcW w:w="6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2D6446" w14:textId="20C61D28" w:rsidR="00900EC4" w:rsidRPr="003F5A99" w:rsidRDefault="00900EC4" w:rsidP="002642A0">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t> </w:t>
            </w:r>
            <w:r w:rsidRPr="003F5A99">
              <w:rPr>
                <w:rFonts w:ascii="Arial" w:eastAsia="Times New Roman" w:hAnsi="Arial" w:cs="Arial"/>
                <w:sz w:val="24"/>
                <w:szCs w:val="24"/>
              </w:rPr>
              <w:t>Cost Containment </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7254B74" w14:textId="77777777" w:rsidR="00900EC4" w:rsidRPr="00476E1C" w:rsidRDefault="00900EC4" w:rsidP="002642A0">
            <w:pPr>
              <w:spacing w:after="0" w:line="240" w:lineRule="auto"/>
              <w:ind w:left="105"/>
              <w:jc w:val="center"/>
              <w:textAlignment w:val="baseline"/>
              <w:rPr>
                <w:rFonts w:ascii="Arial" w:eastAsia="Times New Roman" w:hAnsi="Arial" w:cs="Arial"/>
                <w:sz w:val="24"/>
                <w:szCs w:val="24"/>
              </w:rPr>
            </w:pPr>
            <w:r w:rsidRPr="00476E1C">
              <w:rPr>
                <w:rFonts w:ascii="Arial" w:eastAsia="Times New Roman" w:hAnsi="Arial" w:cs="Arial"/>
                <w:sz w:val="24"/>
                <w:szCs w:val="24"/>
              </w:rPr>
              <w:t>10</w:t>
            </w:r>
          </w:p>
          <w:p w14:paraId="196CBEC1" w14:textId="4956F970" w:rsidR="00900EC4" w:rsidRPr="00900EC4" w:rsidRDefault="00900EC4" w:rsidP="002642A0">
            <w:pPr>
              <w:spacing w:after="0" w:line="240" w:lineRule="auto"/>
              <w:ind w:left="105"/>
              <w:jc w:val="center"/>
              <w:textAlignment w:val="baseline"/>
              <w:rPr>
                <w:rFonts w:ascii="Arial" w:eastAsia="Times New Roman" w:hAnsi="Arial" w:cs="Arial"/>
                <w:sz w:val="24"/>
                <w:szCs w:val="24"/>
                <w:u w:val="single"/>
              </w:rPr>
            </w:pPr>
          </w:p>
        </w:tc>
      </w:tr>
      <w:tr w:rsidR="008743C5" w:rsidRPr="000C4BA6" w14:paraId="2BD7A97B" w14:textId="77777777" w:rsidTr="3B6E6DB2">
        <w:trPr>
          <w:trHeight w:val="435"/>
        </w:trPr>
        <w:tc>
          <w:tcPr>
            <w:tcW w:w="73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7AEB79A4" w14:textId="1F7293D2" w:rsidR="008743C5" w:rsidRPr="00282EBA" w:rsidRDefault="008743C5" w:rsidP="00844A02">
            <w:pPr>
              <w:spacing w:before="80" w:after="0" w:line="240" w:lineRule="auto"/>
              <w:ind w:firstLine="3865"/>
              <w:textAlignment w:val="baseline"/>
              <w:rPr>
                <w:rFonts w:ascii="Arial" w:eastAsia="Times New Roman" w:hAnsi="Arial" w:cs="Arial"/>
                <w:sz w:val="24"/>
                <w:szCs w:val="24"/>
              </w:rPr>
            </w:pPr>
            <w:r w:rsidRPr="00282EBA">
              <w:rPr>
                <w:rFonts w:ascii="Arial" w:eastAsia="Times New Roman" w:hAnsi="Arial" w:cs="Arial"/>
                <w:sz w:val="24"/>
                <w:szCs w:val="24"/>
              </w:rPr>
              <w:t>Total</w:t>
            </w:r>
            <w:r w:rsidR="00844A02">
              <w:rPr>
                <w:rFonts w:ascii="Arial" w:eastAsia="Times New Roman" w:hAnsi="Arial" w:cs="Arial"/>
                <w:sz w:val="24"/>
                <w:szCs w:val="24"/>
              </w:rPr>
              <w:t xml:space="preserve"> Possible</w:t>
            </w:r>
            <w:r w:rsidRPr="00282EBA">
              <w:rPr>
                <w:rFonts w:ascii="Arial" w:eastAsia="Times New Roman" w:hAnsi="Arial" w:cs="Arial"/>
                <w:sz w:val="24"/>
                <w:szCs w:val="24"/>
              </w:rPr>
              <w:t xml:space="preserve"> Universal Points</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tcPr>
          <w:p w14:paraId="36A67B5F" w14:textId="539D0E98" w:rsidR="008743C5" w:rsidRDefault="008743C5" w:rsidP="002642A0">
            <w:pPr>
              <w:spacing w:after="0" w:line="240" w:lineRule="auto"/>
              <w:ind w:left="105"/>
              <w:jc w:val="center"/>
              <w:textAlignment w:val="baseline"/>
              <w:rPr>
                <w:rFonts w:ascii="Arial" w:eastAsia="Times New Roman" w:hAnsi="Arial" w:cs="Arial"/>
                <w:sz w:val="24"/>
                <w:szCs w:val="24"/>
              </w:rPr>
            </w:pPr>
            <w:r>
              <w:rPr>
                <w:rFonts w:ascii="Arial" w:eastAsia="Times New Roman" w:hAnsi="Arial" w:cs="Arial"/>
                <w:sz w:val="24"/>
                <w:szCs w:val="24"/>
              </w:rPr>
              <w:t>115</w:t>
            </w:r>
          </w:p>
        </w:tc>
      </w:tr>
      <w:tr w:rsidR="008C6134" w:rsidRPr="000C4BA6" w14:paraId="564F726E" w14:textId="77777777" w:rsidTr="3B6E6DB2">
        <w:trPr>
          <w:trHeight w:val="1245"/>
        </w:trPr>
        <w:tc>
          <w:tcPr>
            <w:tcW w:w="73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595CC9" w14:textId="217B509E" w:rsidR="008C6134" w:rsidRPr="00400EFA" w:rsidRDefault="008C6134" w:rsidP="00844A02">
            <w:pPr>
              <w:spacing w:after="0" w:line="240" w:lineRule="auto"/>
              <w:ind w:firstLine="265"/>
              <w:textAlignment w:val="baseline"/>
              <w:rPr>
                <w:rFonts w:ascii="Arial" w:eastAsia="Times New Roman" w:hAnsi="Arial" w:cs="Arial"/>
                <w:sz w:val="24"/>
                <w:szCs w:val="24"/>
              </w:rPr>
            </w:pPr>
            <w:r w:rsidRPr="00400EFA">
              <w:rPr>
                <w:rFonts w:ascii="Arial" w:eastAsia="Times New Roman" w:hAnsi="Arial" w:cs="Arial"/>
                <w:sz w:val="24"/>
                <w:szCs w:val="24"/>
              </w:rPr>
              <w:t>Program-specific Scoring</w:t>
            </w:r>
            <w:r>
              <w:rPr>
                <w:rFonts w:ascii="Arial" w:eastAsia="Times New Roman" w:hAnsi="Arial" w:cs="Arial"/>
                <w:sz w:val="24"/>
                <w:szCs w:val="24"/>
              </w:rPr>
              <w:t>:</w:t>
            </w:r>
          </w:p>
          <w:p w14:paraId="17973196" w14:textId="77777777" w:rsidR="008C6134" w:rsidRPr="008C6134" w:rsidRDefault="008C6134" w:rsidP="00844A02">
            <w:pPr>
              <w:pStyle w:val="ListParagraph"/>
              <w:numPr>
                <w:ilvl w:val="0"/>
                <w:numId w:val="51"/>
              </w:numPr>
              <w:spacing w:after="0" w:line="240" w:lineRule="auto"/>
              <w:ind w:firstLine="265"/>
              <w:textAlignment w:val="baseline"/>
              <w:rPr>
                <w:rFonts w:ascii="Arial" w:eastAsia="Times New Roman" w:hAnsi="Arial" w:cs="Arial"/>
                <w:sz w:val="24"/>
                <w:szCs w:val="24"/>
              </w:rPr>
            </w:pPr>
            <w:r w:rsidRPr="008C6134">
              <w:rPr>
                <w:rFonts w:ascii="Arial" w:eastAsia="Times New Roman" w:hAnsi="Arial" w:cs="Arial"/>
                <w:sz w:val="24"/>
                <w:szCs w:val="24"/>
              </w:rPr>
              <w:t>VHHP</w:t>
            </w:r>
          </w:p>
          <w:p w14:paraId="44BA724F" w14:textId="6099DB8E" w:rsidR="008C6134" w:rsidRPr="008C6134" w:rsidRDefault="00BB3FCB" w:rsidP="00844A02">
            <w:pPr>
              <w:pStyle w:val="ListParagraph"/>
              <w:numPr>
                <w:ilvl w:val="0"/>
                <w:numId w:val="51"/>
              </w:numPr>
              <w:spacing w:after="0" w:line="240" w:lineRule="auto"/>
              <w:ind w:firstLine="265"/>
              <w:textAlignment w:val="baseline"/>
              <w:rPr>
                <w:rFonts w:ascii="Arial" w:eastAsia="Times New Roman" w:hAnsi="Arial" w:cs="Arial"/>
                <w:sz w:val="24"/>
                <w:szCs w:val="24"/>
              </w:rPr>
            </w:pPr>
            <w:r>
              <w:rPr>
                <w:rStyle w:val="normaltextrun"/>
                <w:rFonts w:ascii="Arial" w:hAnsi="Arial" w:cs="Arial"/>
              </w:rPr>
              <w:t>FWHG</w:t>
            </w:r>
            <w:r w:rsidR="008C6134" w:rsidRPr="008C6134">
              <w:rPr>
                <w:rFonts w:ascii="Arial" w:eastAsia="Times New Roman" w:hAnsi="Arial" w:cs="Arial"/>
                <w:sz w:val="24"/>
                <w:szCs w:val="24"/>
              </w:rPr>
              <w:t xml:space="preserve"> </w:t>
            </w:r>
          </w:p>
          <w:p w14:paraId="5867D7F5" w14:textId="67B55C88" w:rsidR="008C6134" w:rsidRPr="008C6134" w:rsidRDefault="008C6134" w:rsidP="00844A02">
            <w:pPr>
              <w:pStyle w:val="ListParagraph"/>
              <w:numPr>
                <w:ilvl w:val="0"/>
                <w:numId w:val="51"/>
              </w:numPr>
              <w:spacing w:after="0" w:line="240" w:lineRule="auto"/>
              <w:ind w:firstLine="265"/>
              <w:textAlignment w:val="baseline"/>
              <w:rPr>
                <w:rFonts w:ascii="Arial" w:eastAsia="Times New Roman" w:hAnsi="Arial" w:cs="Arial"/>
                <w:sz w:val="21"/>
                <w:szCs w:val="21"/>
              </w:rPr>
            </w:pPr>
            <w:r w:rsidRPr="008C6134">
              <w:rPr>
                <w:rFonts w:ascii="Arial" w:eastAsia="Times New Roman" w:hAnsi="Arial" w:cs="Arial"/>
                <w:sz w:val="24"/>
                <w:szCs w:val="24"/>
              </w:rPr>
              <w:t>IIG</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5555CED" w14:textId="15E79081" w:rsidR="008C6134" w:rsidRPr="00400EFA" w:rsidRDefault="008C6134" w:rsidP="002642A0">
            <w:pPr>
              <w:spacing w:after="0" w:line="240" w:lineRule="auto"/>
              <w:ind w:left="105"/>
              <w:jc w:val="center"/>
              <w:textAlignment w:val="baseline"/>
              <w:rPr>
                <w:rFonts w:ascii="Arial" w:eastAsia="Times New Roman" w:hAnsi="Arial" w:cs="Arial"/>
                <w:sz w:val="24"/>
                <w:szCs w:val="24"/>
              </w:rPr>
            </w:pPr>
            <w:r>
              <w:rPr>
                <w:rFonts w:ascii="Arial" w:eastAsia="Times New Roman" w:hAnsi="Arial" w:cs="Arial"/>
                <w:sz w:val="24"/>
                <w:szCs w:val="24"/>
              </w:rPr>
              <w:t xml:space="preserve">+ </w:t>
            </w:r>
            <w:r w:rsidRPr="00400EFA">
              <w:rPr>
                <w:rFonts w:ascii="Arial" w:eastAsia="Times New Roman" w:hAnsi="Arial" w:cs="Arial"/>
                <w:sz w:val="24"/>
                <w:szCs w:val="24"/>
              </w:rPr>
              <w:t>40</w:t>
            </w:r>
          </w:p>
          <w:p w14:paraId="21BFF1FC" w14:textId="4EC216A4" w:rsidR="008C6134" w:rsidRPr="00400EFA" w:rsidRDefault="008C6134" w:rsidP="002642A0">
            <w:pPr>
              <w:spacing w:after="0" w:line="240" w:lineRule="auto"/>
              <w:ind w:left="105"/>
              <w:jc w:val="center"/>
              <w:textAlignment w:val="baseline"/>
              <w:rPr>
                <w:rFonts w:ascii="Arial" w:eastAsia="Times New Roman" w:hAnsi="Arial" w:cs="Arial"/>
                <w:sz w:val="24"/>
                <w:szCs w:val="24"/>
              </w:rPr>
            </w:pPr>
            <w:r>
              <w:rPr>
                <w:rFonts w:ascii="Arial" w:eastAsia="Times New Roman" w:hAnsi="Arial" w:cs="Arial"/>
                <w:sz w:val="24"/>
                <w:szCs w:val="24"/>
              </w:rPr>
              <w:t xml:space="preserve">+ </w:t>
            </w:r>
            <w:r w:rsidRPr="00400EFA">
              <w:rPr>
                <w:rFonts w:ascii="Arial" w:eastAsia="Times New Roman" w:hAnsi="Arial" w:cs="Arial"/>
                <w:sz w:val="24"/>
                <w:szCs w:val="24"/>
              </w:rPr>
              <w:t>40</w:t>
            </w:r>
          </w:p>
          <w:p w14:paraId="22D4BC7B" w14:textId="0F42C808" w:rsidR="008C6134" w:rsidRPr="003F5A99" w:rsidRDefault="008C6134" w:rsidP="002642A0">
            <w:pPr>
              <w:spacing w:after="0" w:line="240" w:lineRule="auto"/>
              <w:ind w:left="105"/>
              <w:jc w:val="center"/>
              <w:textAlignment w:val="baseline"/>
              <w:rPr>
                <w:rFonts w:ascii="Arial" w:eastAsia="Times New Roman" w:hAnsi="Arial" w:cs="Arial"/>
                <w:b/>
                <w:bCs/>
                <w:sz w:val="24"/>
                <w:szCs w:val="24"/>
              </w:rPr>
            </w:pPr>
            <w:r>
              <w:rPr>
                <w:rFonts w:ascii="Arial" w:eastAsia="Times New Roman" w:hAnsi="Arial" w:cs="Arial"/>
                <w:sz w:val="24"/>
                <w:szCs w:val="24"/>
              </w:rPr>
              <w:t xml:space="preserve">+ </w:t>
            </w:r>
            <w:r w:rsidRPr="00400EFA">
              <w:rPr>
                <w:rFonts w:ascii="Arial" w:eastAsia="Times New Roman" w:hAnsi="Arial" w:cs="Arial"/>
                <w:sz w:val="24"/>
                <w:szCs w:val="24"/>
              </w:rPr>
              <w:t>40</w:t>
            </w:r>
          </w:p>
        </w:tc>
      </w:tr>
      <w:bookmarkEnd w:id="15"/>
    </w:tbl>
    <w:p w14:paraId="4F64854B" w14:textId="77777777" w:rsidR="001F0811" w:rsidRDefault="001F0811" w:rsidP="00D53712">
      <w:pPr>
        <w:widowControl w:val="0"/>
        <w:tabs>
          <w:tab w:val="left" w:pos="911"/>
          <w:tab w:val="left" w:pos="912"/>
        </w:tabs>
        <w:autoSpaceDE w:val="0"/>
        <w:autoSpaceDN w:val="0"/>
        <w:spacing w:after="0" w:line="240" w:lineRule="auto"/>
        <w:ind w:right="-180"/>
        <w:rPr>
          <w:rFonts w:ascii="Arial" w:hAnsi="Arial" w:cs="Arial"/>
          <w:sz w:val="24"/>
          <w:szCs w:val="24"/>
        </w:rPr>
      </w:pPr>
    </w:p>
    <w:p w14:paraId="6953AE37" w14:textId="407D5609" w:rsidR="002A66AB" w:rsidRDefault="00E37CA5" w:rsidP="00D53712">
      <w:pPr>
        <w:widowControl w:val="0"/>
        <w:tabs>
          <w:tab w:val="left" w:pos="911"/>
          <w:tab w:val="left" w:pos="912"/>
        </w:tabs>
        <w:autoSpaceDE w:val="0"/>
        <w:autoSpaceDN w:val="0"/>
        <w:spacing w:after="0" w:line="240" w:lineRule="auto"/>
        <w:ind w:right="-180"/>
        <w:rPr>
          <w:rFonts w:ascii="Arial" w:eastAsia="Times New Roman" w:hAnsi="Arial" w:cs="Arial"/>
          <w:sz w:val="24"/>
          <w:szCs w:val="24"/>
        </w:rPr>
      </w:pPr>
      <w:r w:rsidRPr="00B74A75">
        <w:rPr>
          <w:rFonts w:ascii="Arial" w:eastAsia="Times New Roman" w:hAnsi="Arial" w:cs="Arial"/>
          <w:sz w:val="24"/>
          <w:szCs w:val="24"/>
        </w:rPr>
        <w:t>Maximum Allowable Points</w:t>
      </w:r>
      <w:r w:rsidR="00B74A75">
        <w:rPr>
          <w:rFonts w:ascii="Arial" w:eastAsia="Times New Roman" w:hAnsi="Arial" w:cs="Arial"/>
          <w:sz w:val="24"/>
          <w:szCs w:val="24"/>
        </w:rPr>
        <w:t xml:space="preserve"> per application will be as follows: </w:t>
      </w:r>
    </w:p>
    <w:p w14:paraId="5DB8279B" w14:textId="77777777" w:rsidR="00B74A75" w:rsidRPr="00B74A75" w:rsidRDefault="00B74A75" w:rsidP="00D53712">
      <w:pPr>
        <w:widowControl w:val="0"/>
        <w:tabs>
          <w:tab w:val="left" w:pos="911"/>
          <w:tab w:val="left" w:pos="912"/>
        </w:tabs>
        <w:autoSpaceDE w:val="0"/>
        <w:autoSpaceDN w:val="0"/>
        <w:spacing w:after="0" w:line="240" w:lineRule="auto"/>
        <w:ind w:right="-1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2382"/>
        <w:gridCol w:w="2382"/>
        <w:gridCol w:w="2383"/>
        <w:gridCol w:w="2383"/>
      </w:tblGrid>
      <w:tr w:rsidR="00F22F2E" w:rsidRPr="00B74A75" w14:paraId="1456B0EF" w14:textId="77777777" w:rsidTr="00F22F2E">
        <w:tc>
          <w:tcPr>
            <w:tcW w:w="2382" w:type="dxa"/>
          </w:tcPr>
          <w:p w14:paraId="5F4FE192" w14:textId="674DCC5E" w:rsidR="00F22F2E" w:rsidRPr="00B74A75" w:rsidRDefault="00F22F2E" w:rsidP="00B74A75">
            <w:pPr>
              <w:widowControl w:val="0"/>
              <w:tabs>
                <w:tab w:val="left" w:pos="911"/>
                <w:tab w:val="left" w:pos="912"/>
              </w:tabs>
              <w:autoSpaceDE w:val="0"/>
              <w:autoSpaceDN w:val="0"/>
              <w:ind w:right="-180"/>
              <w:jc w:val="center"/>
              <w:rPr>
                <w:rFonts w:ascii="Arial" w:eastAsia="Times New Roman" w:hAnsi="Arial" w:cs="Arial"/>
                <w:sz w:val="24"/>
                <w:szCs w:val="24"/>
              </w:rPr>
            </w:pPr>
            <w:r w:rsidRPr="00B74A75">
              <w:rPr>
                <w:rFonts w:ascii="Arial" w:eastAsia="Times New Roman" w:hAnsi="Arial" w:cs="Arial"/>
                <w:sz w:val="24"/>
                <w:szCs w:val="24"/>
              </w:rPr>
              <w:t>MHP Only</w:t>
            </w:r>
          </w:p>
        </w:tc>
        <w:tc>
          <w:tcPr>
            <w:tcW w:w="2382" w:type="dxa"/>
          </w:tcPr>
          <w:p w14:paraId="168D8BD0" w14:textId="215B1D5E" w:rsidR="00F22F2E" w:rsidRPr="00B74A75" w:rsidRDefault="00F22F2E" w:rsidP="00B74A75">
            <w:pPr>
              <w:widowControl w:val="0"/>
              <w:tabs>
                <w:tab w:val="left" w:pos="911"/>
                <w:tab w:val="left" w:pos="912"/>
              </w:tabs>
              <w:autoSpaceDE w:val="0"/>
              <w:autoSpaceDN w:val="0"/>
              <w:ind w:right="-180"/>
              <w:jc w:val="center"/>
              <w:rPr>
                <w:rFonts w:ascii="Arial" w:eastAsia="Times New Roman" w:hAnsi="Arial" w:cs="Arial"/>
                <w:sz w:val="24"/>
                <w:szCs w:val="24"/>
              </w:rPr>
            </w:pPr>
            <w:r w:rsidRPr="00B74A75">
              <w:rPr>
                <w:rFonts w:ascii="Arial" w:eastAsia="Times New Roman" w:hAnsi="Arial" w:cs="Arial"/>
                <w:sz w:val="24"/>
                <w:szCs w:val="24"/>
              </w:rPr>
              <w:t>MHP + 1 other program source</w:t>
            </w:r>
          </w:p>
        </w:tc>
        <w:tc>
          <w:tcPr>
            <w:tcW w:w="2383" w:type="dxa"/>
          </w:tcPr>
          <w:p w14:paraId="4F396202" w14:textId="558FB376" w:rsidR="00F22F2E" w:rsidRPr="00B74A75" w:rsidRDefault="00F22F2E" w:rsidP="00B74A75">
            <w:pPr>
              <w:widowControl w:val="0"/>
              <w:tabs>
                <w:tab w:val="left" w:pos="911"/>
                <w:tab w:val="left" w:pos="912"/>
              </w:tabs>
              <w:autoSpaceDE w:val="0"/>
              <w:autoSpaceDN w:val="0"/>
              <w:ind w:right="-180"/>
              <w:jc w:val="center"/>
              <w:rPr>
                <w:rFonts w:ascii="Arial" w:eastAsia="Times New Roman" w:hAnsi="Arial" w:cs="Arial"/>
                <w:sz w:val="24"/>
                <w:szCs w:val="24"/>
              </w:rPr>
            </w:pPr>
            <w:r w:rsidRPr="00B74A75">
              <w:rPr>
                <w:rFonts w:ascii="Arial" w:eastAsia="Times New Roman" w:hAnsi="Arial" w:cs="Arial"/>
                <w:sz w:val="24"/>
                <w:szCs w:val="24"/>
              </w:rPr>
              <w:t>MHP + 2 other program sources</w:t>
            </w:r>
          </w:p>
        </w:tc>
        <w:tc>
          <w:tcPr>
            <w:tcW w:w="2383" w:type="dxa"/>
          </w:tcPr>
          <w:p w14:paraId="6771D073" w14:textId="2F76327E" w:rsidR="00F22F2E" w:rsidRPr="00B74A75" w:rsidRDefault="00F22F2E" w:rsidP="00B74A75">
            <w:pPr>
              <w:widowControl w:val="0"/>
              <w:tabs>
                <w:tab w:val="left" w:pos="911"/>
                <w:tab w:val="left" w:pos="912"/>
              </w:tabs>
              <w:autoSpaceDE w:val="0"/>
              <w:autoSpaceDN w:val="0"/>
              <w:ind w:right="-180"/>
              <w:jc w:val="center"/>
              <w:rPr>
                <w:rFonts w:ascii="Arial" w:eastAsia="Times New Roman" w:hAnsi="Arial" w:cs="Arial"/>
                <w:sz w:val="24"/>
                <w:szCs w:val="24"/>
              </w:rPr>
            </w:pPr>
            <w:r w:rsidRPr="00B74A75">
              <w:rPr>
                <w:rFonts w:ascii="Arial" w:eastAsia="Times New Roman" w:hAnsi="Arial" w:cs="Arial"/>
                <w:sz w:val="24"/>
                <w:szCs w:val="24"/>
              </w:rPr>
              <w:t>MHP +3 other program sources</w:t>
            </w:r>
          </w:p>
        </w:tc>
      </w:tr>
      <w:tr w:rsidR="00F22F2E" w:rsidRPr="00B74A75" w14:paraId="36EBA706" w14:textId="77777777" w:rsidTr="00F22F2E">
        <w:tc>
          <w:tcPr>
            <w:tcW w:w="2382" w:type="dxa"/>
          </w:tcPr>
          <w:p w14:paraId="5CCE7C8A" w14:textId="3FF197BA" w:rsidR="00F22F2E" w:rsidRPr="00B74A75" w:rsidRDefault="00F22F2E" w:rsidP="00B74A75">
            <w:pPr>
              <w:widowControl w:val="0"/>
              <w:tabs>
                <w:tab w:val="left" w:pos="911"/>
                <w:tab w:val="left" w:pos="912"/>
              </w:tabs>
              <w:autoSpaceDE w:val="0"/>
              <w:autoSpaceDN w:val="0"/>
              <w:ind w:right="-180"/>
              <w:jc w:val="center"/>
              <w:rPr>
                <w:rFonts w:ascii="Arial" w:eastAsia="Times New Roman" w:hAnsi="Arial" w:cs="Arial"/>
                <w:sz w:val="24"/>
                <w:szCs w:val="24"/>
              </w:rPr>
            </w:pPr>
            <w:r w:rsidRPr="00B74A75">
              <w:rPr>
                <w:rFonts w:ascii="Arial" w:eastAsia="Times New Roman" w:hAnsi="Arial" w:cs="Arial"/>
                <w:sz w:val="24"/>
                <w:szCs w:val="24"/>
              </w:rPr>
              <w:t>115</w:t>
            </w:r>
          </w:p>
        </w:tc>
        <w:tc>
          <w:tcPr>
            <w:tcW w:w="2382" w:type="dxa"/>
          </w:tcPr>
          <w:p w14:paraId="788CB16A" w14:textId="350D08EC" w:rsidR="00F22F2E" w:rsidRPr="00B74A75" w:rsidRDefault="00B74A75" w:rsidP="00B74A75">
            <w:pPr>
              <w:widowControl w:val="0"/>
              <w:tabs>
                <w:tab w:val="left" w:pos="911"/>
                <w:tab w:val="left" w:pos="912"/>
              </w:tabs>
              <w:autoSpaceDE w:val="0"/>
              <w:autoSpaceDN w:val="0"/>
              <w:ind w:right="-180"/>
              <w:jc w:val="center"/>
              <w:rPr>
                <w:rFonts w:ascii="Arial" w:eastAsia="Times New Roman" w:hAnsi="Arial" w:cs="Arial"/>
                <w:sz w:val="24"/>
                <w:szCs w:val="24"/>
              </w:rPr>
            </w:pPr>
            <w:r w:rsidRPr="00B74A75">
              <w:rPr>
                <w:rFonts w:ascii="Arial" w:eastAsia="Times New Roman" w:hAnsi="Arial" w:cs="Arial"/>
                <w:sz w:val="24"/>
                <w:szCs w:val="24"/>
              </w:rPr>
              <w:t>155</w:t>
            </w:r>
          </w:p>
        </w:tc>
        <w:tc>
          <w:tcPr>
            <w:tcW w:w="2383" w:type="dxa"/>
          </w:tcPr>
          <w:p w14:paraId="487F364E" w14:textId="3FB2038A" w:rsidR="00F22F2E" w:rsidRPr="00B74A75" w:rsidRDefault="00B74A75" w:rsidP="00B74A75">
            <w:pPr>
              <w:widowControl w:val="0"/>
              <w:tabs>
                <w:tab w:val="left" w:pos="911"/>
                <w:tab w:val="left" w:pos="912"/>
              </w:tabs>
              <w:autoSpaceDE w:val="0"/>
              <w:autoSpaceDN w:val="0"/>
              <w:ind w:right="-180"/>
              <w:jc w:val="center"/>
              <w:rPr>
                <w:rFonts w:ascii="Arial" w:eastAsia="Times New Roman" w:hAnsi="Arial" w:cs="Arial"/>
                <w:sz w:val="24"/>
                <w:szCs w:val="24"/>
              </w:rPr>
            </w:pPr>
            <w:r w:rsidRPr="00B74A75">
              <w:rPr>
                <w:rFonts w:ascii="Arial" w:eastAsia="Times New Roman" w:hAnsi="Arial" w:cs="Arial"/>
                <w:sz w:val="24"/>
                <w:szCs w:val="24"/>
              </w:rPr>
              <w:t>195</w:t>
            </w:r>
          </w:p>
        </w:tc>
        <w:tc>
          <w:tcPr>
            <w:tcW w:w="2383" w:type="dxa"/>
          </w:tcPr>
          <w:p w14:paraId="53531F7C" w14:textId="64529895" w:rsidR="00F22F2E" w:rsidRPr="00B74A75" w:rsidRDefault="00B74A75" w:rsidP="00B74A75">
            <w:pPr>
              <w:widowControl w:val="0"/>
              <w:tabs>
                <w:tab w:val="left" w:pos="911"/>
                <w:tab w:val="left" w:pos="912"/>
              </w:tabs>
              <w:autoSpaceDE w:val="0"/>
              <w:autoSpaceDN w:val="0"/>
              <w:ind w:right="-180"/>
              <w:jc w:val="center"/>
              <w:rPr>
                <w:rFonts w:ascii="Arial" w:eastAsia="Times New Roman" w:hAnsi="Arial" w:cs="Arial"/>
                <w:sz w:val="24"/>
                <w:szCs w:val="24"/>
              </w:rPr>
            </w:pPr>
            <w:r w:rsidRPr="00B74A75">
              <w:rPr>
                <w:rFonts w:ascii="Arial" w:eastAsia="Times New Roman" w:hAnsi="Arial" w:cs="Arial"/>
                <w:sz w:val="24"/>
                <w:szCs w:val="24"/>
              </w:rPr>
              <w:t>235</w:t>
            </w:r>
          </w:p>
        </w:tc>
      </w:tr>
    </w:tbl>
    <w:p w14:paraId="5C03B9FB" w14:textId="77777777" w:rsidR="00E37CA5" w:rsidRDefault="00E37CA5" w:rsidP="00D53712">
      <w:pPr>
        <w:widowControl w:val="0"/>
        <w:tabs>
          <w:tab w:val="left" w:pos="911"/>
          <w:tab w:val="left" w:pos="912"/>
        </w:tabs>
        <w:autoSpaceDE w:val="0"/>
        <w:autoSpaceDN w:val="0"/>
        <w:spacing w:after="0" w:line="240" w:lineRule="auto"/>
        <w:ind w:right="-180"/>
        <w:rPr>
          <w:rFonts w:ascii="Arial" w:eastAsia="Times New Roman" w:hAnsi="Arial" w:cs="Arial"/>
          <w:b/>
          <w:bCs/>
          <w:sz w:val="24"/>
          <w:szCs w:val="24"/>
        </w:rPr>
      </w:pPr>
    </w:p>
    <w:p w14:paraId="2796D244" w14:textId="77777777" w:rsidR="001F0811" w:rsidRDefault="001F0811" w:rsidP="001F0811">
      <w:pPr>
        <w:widowControl w:val="0"/>
        <w:tabs>
          <w:tab w:val="left" w:pos="911"/>
          <w:tab w:val="left" w:pos="912"/>
        </w:tabs>
        <w:autoSpaceDE w:val="0"/>
        <w:autoSpaceDN w:val="0"/>
        <w:spacing w:after="0" w:line="240" w:lineRule="auto"/>
        <w:ind w:right="-180"/>
        <w:rPr>
          <w:rFonts w:ascii="Arial" w:hAnsi="Arial" w:cs="Arial"/>
          <w:sz w:val="24"/>
          <w:szCs w:val="24"/>
        </w:rPr>
      </w:pPr>
      <w:r w:rsidRPr="001F0811">
        <w:rPr>
          <w:rFonts w:ascii="Arial" w:hAnsi="Arial" w:cs="Arial"/>
          <w:sz w:val="24"/>
          <w:szCs w:val="24"/>
        </w:rPr>
        <w:t xml:space="preserve">In order to achieve the goals and objectives of the AB 434 Designated Programs, the Department may adopt funding priorities (e.g., </w:t>
      </w:r>
      <w:proofErr w:type="gramStart"/>
      <w:r w:rsidRPr="001F0811">
        <w:rPr>
          <w:rFonts w:ascii="Arial" w:hAnsi="Arial" w:cs="Arial"/>
          <w:sz w:val="24"/>
          <w:szCs w:val="24"/>
        </w:rPr>
        <w:t>set-asides</w:t>
      </w:r>
      <w:proofErr w:type="gramEnd"/>
      <w:r w:rsidRPr="001F0811">
        <w:rPr>
          <w:rFonts w:ascii="Arial" w:hAnsi="Arial" w:cs="Arial"/>
          <w:sz w:val="24"/>
          <w:szCs w:val="24"/>
        </w:rPr>
        <w:t xml:space="preserve"> to promote geographic equity, specific populations and/or applicant types), as authorized under AB 434. Such set-asides shall be detailed in the </w:t>
      </w:r>
      <w:proofErr w:type="spellStart"/>
      <w:r w:rsidRPr="001F0811">
        <w:rPr>
          <w:rFonts w:ascii="Arial" w:hAnsi="Arial" w:cs="Arial"/>
          <w:sz w:val="24"/>
          <w:szCs w:val="24"/>
        </w:rPr>
        <w:t>SuperNOFA</w:t>
      </w:r>
      <w:proofErr w:type="spellEnd"/>
      <w:r w:rsidRPr="001F0811">
        <w:rPr>
          <w:rFonts w:ascii="Arial" w:hAnsi="Arial" w:cs="Arial"/>
          <w:sz w:val="24"/>
          <w:szCs w:val="24"/>
        </w:rPr>
        <w:t xml:space="preserve"> and shall use the paradigm set forth above </w:t>
      </w:r>
      <w:proofErr w:type="gramStart"/>
      <w:r w:rsidRPr="001F0811">
        <w:rPr>
          <w:rFonts w:ascii="Arial" w:hAnsi="Arial" w:cs="Arial"/>
          <w:sz w:val="24"/>
          <w:szCs w:val="24"/>
        </w:rPr>
        <w:t>in order to</w:t>
      </w:r>
      <w:proofErr w:type="gramEnd"/>
      <w:r w:rsidRPr="001F0811">
        <w:rPr>
          <w:rFonts w:ascii="Arial" w:hAnsi="Arial" w:cs="Arial"/>
          <w:sz w:val="24"/>
          <w:szCs w:val="24"/>
        </w:rPr>
        <w:t xml:space="preserve"> rate and rank within said set-aside funding.</w:t>
      </w:r>
    </w:p>
    <w:p w14:paraId="6BD62044" w14:textId="59629705" w:rsidR="00AA44F5" w:rsidRPr="00844A02" w:rsidRDefault="00AA44F5" w:rsidP="00F92AEA">
      <w:pPr>
        <w:pStyle w:val="Heading1"/>
        <w:ind w:left="-540"/>
        <w:rPr>
          <w:rFonts w:ascii="Arial" w:eastAsia="Times New Roman" w:hAnsi="Arial" w:cs="Arial"/>
          <w:b/>
          <w:bCs/>
          <w:color w:val="auto"/>
          <w:sz w:val="24"/>
          <w:szCs w:val="24"/>
        </w:rPr>
      </w:pPr>
      <w:bookmarkStart w:id="16" w:name="_Toc89706033"/>
      <w:bookmarkStart w:id="17" w:name="_Toc963604145"/>
      <w:bookmarkStart w:id="18" w:name="_Toc1123229706"/>
      <w:bookmarkStart w:id="19" w:name="_Toc2046188066"/>
      <w:bookmarkStart w:id="20" w:name="_Toc2002040164"/>
      <w:r w:rsidRPr="3B6E6DB2">
        <w:rPr>
          <w:rFonts w:ascii="Arial" w:eastAsia="Times New Roman" w:hAnsi="Arial" w:cs="Arial"/>
          <w:b/>
          <w:bCs/>
          <w:color w:val="auto"/>
          <w:sz w:val="24"/>
          <w:szCs w:val="24"/>
        </w:rPr>
        <w:t xml:space="preserve">II.     </w:t>
      </w:r>
      <w:r w:rsidR="00192675" w:rsidRPr="3B6E6DB2">
        <w:rPr>
          <w:rFonts w:ascii="Arial" w:eastAsia="Times New Roman" w:hAnsi="Arial" w:cs="Arial"/>
          <w:b/>
          <w:bCs/>
          <w:color w:val="auto"/>
          <w:sz w:val="24"/>
          <w:szCs w:val="24"/>
          <w:u w:val="single"/>
        </w:rPr>
        <w:t xml:space="preserve">Universal </w:t>
      </w:r>
      <w:r w:rsidR="00137A66" w:rsidRPr="3B6E6DB2">
        <w:rPr>
          <w:rFonts w:ascii="Arial" w:eastAsia="Times New Roman" w:hAnsi="Arial" w:cs="Arial"/>
          <w:b/>
          <w:bCs/>
          <w:color w:val="auto"/>
          <w:sz w:val="24"/>
          <w:szCs w:val="24"/>
          <w:u w:val="single"/>
        </w:rPr>
        <w:t>Scoring Criteria</w:t>
      </w:r>
      <w:r w:rsidR="0068085C" w:rsidRPr="3B6E6DB2">
        <w:rPr>
          <w:rFonts w:ascii="Arial" w:eastAsia="Times New Roman" w:hAnsi="Arial" w:cs="Arial"/>
          <w:b/>
          <w:bCs/>
          <w:color w:val="auto"/>
          <w:sz w:val="24"/>
          <w:szCs w:val="24"/>
        </w:rPr>
        <w:t xml:space="preserve"> (115 Maximum Points Possible)</w:t>
      </w:r>
      <w:bookmarkEnd w:id="16"/>
      <w:bookmarkEnd w:id="17"/>
      <w:bookmarkEnd w:id="18"/>
      <w:bookmarkEnd w:id="19"/>
      <w:bookmarkEnd w:id="20"/>
    </w:p>
    <w:p w14:paraId="2244CF20" w14:textId="410FAB0C" w:rsidR="000C4BA6" w:rsidRPr="000C4BA6" w:rsidRDefault="000C4BA6" w:rsidP="00965EE1">
      <w:pPr>
        <w:widowControl w:val="0"/>
        <w:tabs>
          <w:tab w:val="left" w:pos="911"/>
          <w:tab w:val="left" w:pos="912"/>
        </w:tabs>
        <w:autoSpaceDE w:val="0"/>
        <w:autoSpaceDN w:val="0"/>
        <w:spacing w:after="0" w:line="240" w:lineRule="auto"/>
        <w:ind w:right="-180"/>
        <w:rPr>
          <w:rFonts w:ascii="Segoe UI" w:eastAsia="Times New Roman" w:hAnsi="Segoe UI" w:cs="Segoe UI"/>
          <w:b/>
          <w:bCs/>
          <w:sz w:val="18"/>
          <w:szCs w:val="18"/>
        </w:rPr>
      </w:pPr>
      <w:r w:rsidRPr="000C4BA6">
        <w:rPr>
          <w:rFonts w:ascii="Arial" w:eastAsia="Times New Roman" w:hAnsi="Arial" w:cs="Arial"/>
          <w:b/>
          <w:bCs/>
          <w:sz w:val="24"/>
          <w:szCs w:val="24"/>
        </w:rPr>
        <w:t> </w:t>
      </w:r>
    </w:p>
    <w:p w14:paraId="44CAB7F2" w14:textId="1EB19336" w:rsidR="000C4BA6" w:rsidRPr="005E5B8C" w:rsidRDefault="000C4BA6" w:rsidP="00822635">
      <w:pPr>
        <w:pStyle w:val="ListParagraph"/>
        <w:numPr>
          <w:ilvl w:val="0"/>
          <w:numId w:val="46"/>
        </w:numPr>
        <w:spacing w:after="0" w:line="240" w:lineRule="auto"/>
        <w:ind w:left="630" w:hanging="630"/>
        <w:textAlignment w:val="baseline"/>
        <w:outlineLvl w:val="1"/>
        <w:rPr>
          <w:rFonts w:ascii="Arial" w:eastAsia="Times New Roman" w:hAnsi="Arial" w:cs="Arial"/>
          <w:b/>
          <w:bCs/>
          <w:sz w:val="24"/>
          <w:szCs w:val="24"/>
        </w:rPr>
      </w:pPr>
      <w:bookmarkStart w:id="21" w:name="_Toc89706034"/>
      <w:bookmarkStart w:id="22" w:name="_Toc1071145585"/>
      <w:bookmarkStart w:id="23" w:name="_Toc2115977642"/>
      <w:bookmarkStart w:id="24" w:name="_Toc1115030654"/>
      <w:bookmarkStart w:id="25" w:name="_Toc928210974"/>
      <w:r w:rsidRPr="3B6E6DB2">
        <w:rPr>
          <w:rFonts w:ascii="Arial" w:eastAsia="Times New Roman" w:hAnsi="Arial" w:cs="Arial"/>
          <w:b/>
          <w:bCs/>
          <w:sz w:val="24"/>
          <w:szCs w:val="24"/>
        </w:rPr>
        <w:t xml:space="preserve">Extent to which the Project serves households at the lowest income levels </w:t>
      </w:r>
      <w:r w:rsidR="00490B05" w:rsidRPr="3B6E6DB2">
        <w:rPr>
          <w:rFonts w:ascii="Arial" w:eastAsia="Times New Roman" w:hAnsi="Arial" w:cs="Arial"/>
          <w:b/>
          <w:bCs/>
          <w:sz w:val="24"/>
          <w:szCs w:val="24"/>
        </w:rPr>
        <w:t>(</w:t>
      </w:r>
      <w:r w:rsidRPr="3B6E6DB2">
        <w:rPr>
          <w:rFonts w:ascii="Arial" w:eastAsia="Times New Roman" w:hAnsi="Arial" w:cs="Arial"/>
          <w:b/>
          <w:bCs/>
          <w:sz w:val="24"/>
          <w:szCs w:val="24"/>
        </w:rPr>
        <w:t>30 points maximum</w:t>
      </w:r>
      <w:r w:rsidR="00490B05" w:rsidRPr="3B6E6DB2">
        <w:rPr>
          <w:rFonts w:ascii="Arial" w:eastAsia="Times New Roman" w:hAnsi="Arial" w:cs="Arial"/>
          <w:b/>
          <w:bCs/>
          <w:sz w:val="24"/>
          <w:szCs w:val="24"/>
        </w:rPr>
        <w:t>)</w:t>
      </w:r>
      <w:bookmarkEnd w:id="21"/>
      <w:r w:rsidRPr="3B6E6DB2">
        <w:rPr>
          <w:rFonts w:ascii="Arial" w:eastAsia="Times New Roman" w:hAnsi="Arial" w:cs="Arial"/>
          <w:b/>
          <w:bCs/>
          <w:sz w:val="24"/>
          <w:szCs w:val="24"/>
        </w:rPr>
        <w:t> </w:t>
      </w:r>
      <w:bookmarkEnd w:id="22"/>
      <w:bookmarkEnd w:id="23"/>
      <w:bookmarkEnd w:id="24"/>
      <w:bookmarkEnd w:id="25"/>
    </w:p>
    <w:p w14:paraId="2FFF9708"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7B51D8C2" w14:textId="77777777" w:rsidR="000C4BA6" w:rsidRPr="000C4BA6" w:rsidRDefault="000C4BA6" w:rsidP="0052291B">
      <w:pPr>
        <w:spacing w:after="0" w:line="240" w:lineRule="auto"/>
        <w:ind w:left="630" w:right="-90"/>
        <w:textAlignment w:val="baseline"/>
        <w:rPr>
          <w:rFonts w:ascii="Segoe UI" w:eastAsia="Times New Roman" w:hAnsi="Segoe UI" w:cs="Segoe UI"/>
          <w:sz w:val="18"/>
          <w:szCs w:val="18"/>
        </w:rPr>
      </w:pPr>
      <w:r w:rsidRPr="000C4BA6">
        <w:rPr>
          <w:rFonts w:ascii="Arial" w:eastAsia="Times New Roman" w:hAnsi="Arial" w:cs="Arial"/>
          <w:sz w:val="24"/>
          <w:szCs w:val="24"/>
        </w:rPr>
        <w:t>Applications will be scored based on the percentage of Restricted Units limited to various percentages of AMI, adjusted by household size, and as follows: </w:t>
      </w:r>
    </w:p>
    <w:p w14:paraId="0DF575ED"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48FB1C30" w14:textId="77777777" w:rsidR="003F7F87" w:rsidRDefault="000C4BA6" w:rsidP="00783946">
      <w:pPr>
        <w:pStyle w:val="ListParagraph"/>
        <w:numPr>
          <w:ilvl w:val="0"/>
          <w:numId w:val="29"/>
        </w:numPr>
        <w:spacing w:after="0" w:line="240" w:lineRule="auto"/>
        <w:ind w:left="1080" w:hanging="540"/>
        <w:textAlignment w:val="baseline"/>
        <w:rPr>
          <w:rFonts w:ascii="Arial" w:eastAsia="Times New Roman" w:hAnsi="Arial" w:cs="Arial"/>
          <w:sz w:val="24"/>
          <w:szCs w:val="24"/>
        </w:rPr>
      </w:pPr>
      <w:r w:rsidRPr="003F7F87">
        <w:rPr>
          <w:rFonts w:ascii="Arial" w:eastAsia="Times New Roman" w:hAnsi="Arial" w:cs="Arial"/>
          <w:sz w:val="24"/>
          <w:szCs w:val="24"/>
        </w:rPr>
        <w:t>A maximum of 30 points will be awarded based on the Lowest Income Points </w:t>
      </w:r>
    </w:p>
    <w:p w14:paraId="1CB9CADC" w14:textId="229854D4" w:rsidR="000C4BA6" w:rsidRPr="003F7F87" w:rsidRDefault="000C4BA6" w:rsidP="00783946">
      <w:pPr>
        <w:pStyle w:val="ListParagraph"/>
        <w:spacing w:after="0" w:line="240" w:lineRule="auto"/>
        <w:ind w:left="1080"/>
        <w:textAlignment w:val="baseline"/>
        <w:rPr>
          <w:rFonts w:ascii="Arial" w:eastAsia="Times New Roman" w:hAnsi="Arial" w:cs="Arial"/>
          <w:sz w:val="24"/>
          <w:szCs w:val="24"/>
        </w:rPr>
      </w:pPr>
      <w:r w:rsidRPr="003F7F87">
        <w:rPr>
          <w:rFonts w:ascii="Arial" w:eastAsia="Times New Roman" w:hAnsi="Arial" w:cs="Arial"/>
          <w:sz w:val="24"/>
          <w:szCs w:val="24"/>
        </w:rPr>
        <w:t>Table below. </w:t>
      </w:r>
    </w:p>
    <w:p w14:paraId="1EA81185"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30B4EC9D" w14:textId="77777777" w:rsidR="000C4BA6" w:rsidRPr="000C4BA6" w:rsidRDefault="000C4BA6" w:rsidP="00783946">
      <w:pPr>
        <w:spacing w:after="0" w:line="240" w:lineRule="auto"/>
        <w:ind w:left="1080" w:right="-360"/>
        <w:textAlignment w:val="baseline"/>
        <w:rPr>
          <w:rFonts w:ascii="Segoe UI" w:eastAsia="Times New Roman" w:hAnsi="Segoe UI" w:cs="Segoe UI"/>
          <w:sz w:val="18"/>
          <w:szCs w:val="18"/>
        </w:rPr>
      </w:pPr>
      <w:r w:rsidRPr="000C4BA6">
        <w:rPr>
          <w:rFonts w:ascii="Arial" w:eastAsia="Times New Roman" w:hAnsi="Arial" w:cs="Arial"/>
          <w:sz w:val="24"/>
          <w:szCs w:val="24"/>
        </w:rPr>
        <w:t>The “Percent of Area Median Income” category may be used only once. For instance, 50 percent of Restricted Units at 50 percent of AMI cannot be used twice for 100 percent of units at 50 percent AMI and receive 25 points, nor can 50 percent of Restricted Units at 50 percent of AMI for 12.5 points and 40 percent of Restricted Units at 50 percent of AMI be used for an additional 10 points. However, the “Percent of Restricted Units” may be used multiple times. For example, 50 percent of Restricted Units at 50 percent of AMI for 12.5 points may be combined with another 50 percent of Restricted Units at 45 percent of AMI to achieve the maximum points. </w:t>
      </w:r>
    </w:p>
    <w:p w14:paraId="1DF9B433" w14:textId="77777777" w:rsidR="003F7F87" w:rsidRDefault="003F7F87" w:rsidP="00783946">
      <w:pPr>
        <w:spacing w:after="0" w:line="240" w:lineRule="auto"/>
        <w:ind w:left="1080" w:right="-360"/>
        <w:textAlignment w:val="baseline"/>
        <w:rPr>
          <w:rFonts w:ascii="Arial" w:eastAsia="Times New Roman" w:hAnsi="Arial" w:cs="Arial"/>
          <w:sz w:val="24"/>
          <w:szCs w:val="24"/>
        </w:rPr>
      </w:pPr>
    </w:p>
    <w:p w14:paraId="22845104" w14:textId="77777777" w:rsidR="00353D30" w:rsidRDefault="00353D30" w:rsidP="00353D30">
      <w:pPr>
        <w:spacing w:after="0" w:line="240" w:lineRule="auto"/>
        <w:ind w:left="1080" w:right="-360"/>
        <w:textAlignment w:val="baseline"/>
        <w:rPr>
          <w:rFonts w:ascii="Arial" w:eastAsia="Times New Roman" w:hAnsi="Arial" w:cs="Arial"/>
          <w:sz w:val="24"/>
          <w:szCs w:val="24"/>
        </w:rPr>
      </w:pPr>
      <w:r>
        <w:rPr>
          <w:rFonts w:ascii="Arial" w:eastAsia="Times New Roman" w:hAnsi="Arial" w:cs="Arial"/>
          <w:sz w:val="24"/>
          <w:szCs w:val="24"/>
        </w:rPr>
        <w:t>Point values that are only available to</w:t>
      </w:r>
      <w:r w:rsidRPr="000C4BA6">
        <w:rPr>
          <w:rFonts w:ascii="Arial" w:eastAsia="Times New Roman" w:hAnsi="Arial" w:cs="Arial"/>
          <w:sz w:val="24"/>
          <w:szCs w:val="24"/>
        </w:rPr>
        <w:t xml:space="preserve"> projects in Rural Areas </w:t>
      </w:r>
      <w:r>
        <w:rPr>
          <w:rFonts w:ascii="Arial" w:eastAsia="Times New Roman" w:hAnsi="Arial" w:cs="Arial"/>
          <w:sz w:val="24"/>
          <w:szCs w:val="24"/>
        </w:rPr>
        <w:t xml:space="preserve">are marked with an asterisk.  </w:t>
      </w:r>
    </w:p>
    <w:p w14:paraId="133C049F" w14:textId="77777777" w:rsidR="003F7F87" w:rsidRDefault="003F7F87" w:rsidP="003F7F87">
      <w:pPr>
        <w:spacing w:after="0" w:line="240" w:lineRule="auto"/>
        <w:ind w:left="540" w:right="-360"/>
        <w:textAlignment w:val="baseline"/>
        <w:rPr>
          <w:rFonts w:ascii="Arial" w:eastAsia="Times New Roman" w:hAnsi="Arial" w:cs="Arial"/>
          <w:sz w:val="24"/>
          <w:szCs w:val="24"/>
        </w:rPr>
      </w:pPr>
    </w:p>
    <w:tbl>
      <w:tblPr>
        <w:tblW w:w="8550" w:type="dxa"/>
        <w:tblInd w:w="1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20"/>
        <w:gridCol w:w="720"/>
        <w:gridCol w:w="792"/>
        <w:gridCol w:w="864"/>
        <w:gridCol w:w="864"/>
        <w:gridCol w:w="720"/>
        <w:gridCol w:w="792"/>
        <w:gridCol w:w="792"/>
        <w:gridCol w:w="720"/>
        <w:gridCol w:w="666"/>
      </w:tblGrid>
      <w:tr w:rsidR="000C4BA6" w:rsidRPr="000C4BA6" w14:paraId="6339E78B" w14:textId="77777777" w:rsidTr="0052291B">
        <w:trPr>
          <w:trHeight w:val="750"/>
        </w:trPr>
        <w:tc>
          <w:tcPr>
            <w:tcW w:w="8550"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3813A44A" w14:textId="77777777" w:rsidR="000C4BA6" w:rsidRPr="000C4BA6" w:rsidRDefault="000C4BA6" w:rsidP="000C4BA6">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lastRenderedPageBreak/>
              <w:t> </w:t>
            </w:r>
          </w:p>
          <w:p w14:paraId="64927FB3" w14:textId="77777777" w:rsidR="000C4BA6" w:rsidRPr="000C4BA6" w:rsidRDefault="000C4BA6" w:rsidP="003F7F87">
            <w:pPr>
              <w:spacing w:after="0" w:line="240" w:lineRule="auto"/>
              <w:ind w:left="2520" w:right="2069"/>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Percent of Area Median Income</w:t>
            </w:r>
            <w:r w:rsidRPr="000C4BA6">
              <w:rPr>
                <w:rFonts w:ascii="Arial" w:eastAsia="Times New Roman" w:hAnsi="Arial" w:cs="Arial"/>
                <w:sz w:val="24"/>
                <w:szCs w:val="24"/>
              </w:rPr>
              <w:t> </w:t>
            </w:r>
          </w:p>
        </w:tc>
      </w:tr>
      <w:tr w:rsidR="000C4BA6" w:rsidRPr="000C4BA6" w14:paraId="0B777325" w14:textId="77777777" w:rsidTr="0052291B">
        <w:trPr>
          <w:trHeight w:val="750"/>
        </w:trPr>
        <w:tc>
          <w:tcPr>
            <w:tcW w:w="16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F74A074" w14:textId="77777777" w:rsidR="000C4BA6" w:rsidRPr="000C4BA6" w:rsidRDefault="000C4BA6" w:rsidP="000C4BA6">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6"/>
                <w:szCs w:val="26"/>
              </w:rPr>
              <w:t> </w:t>
            </w:r>
          </w:p>
          <w:p w14:paraId="783C5DA0" w14:textId="77777777" w:rsidR="000C4BA6" w:rsidRPr="000C4BA6" w:rsidRDefault="000C4BA6" w:rsidP="000C4BA6">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6"/>
                <w:szCs w:val="26"/>
              </w:rPr>
              <w:t> </w:t>
            </w:r>
          </w:p>
          <w:p w14:paraId="3EE0BB03" w14:textId="19A39AFE" w:rsidR="000C4BA6" w:rsidRPr="000C4BA6" w:rsidRDefault="000C4BA6" w:rsidP="000C4BA6">
            <w:pPr>
              <w:spacing w:after="0" w:line="240" w:lineRule="auto"/>
              <w:ind w:left="105" w:right="90"/>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Percent </w:t>
            </w:r>
            <w:r w:rsidR="00956597">
              <w:rPr>
                <w:rFonts w:ascii="Arial" w:eastAsia="Times New Roman" w:hAnsi="Arial" w:cs="Arial"/>
                <w:b/>
                <w:bCs/>
                <w:sz w:val="24"/>
                <w:szCs w:val="24"/>
              </w:rPr>
              <w:t>o</w:t>
            </w:r>
            <w:r w:rsidRPr="000C4BA6">
              <w:rPr>
                <w:rFonts w:ascii="Arial" w:eastAsia="Times New Roman" w:hAnsi="Arial" w:cs="Arial"/>
                <w:b/>
                <w:bCs/>
                <w:sz w:val="24"/>
                <w:szCs w:val="24"/>
              </w:rPr>
              <w:t>f Restricted Units</w:t>
            </w:r>
            <w:r w:rsidRPr="000C4BA6">
              <w:rPr>
                <w:rFonts w:ascii="Arial" w:eastAsia="Times New Roman" w:hAnsi="Arial" w:cs="Arial"/>
                <w:sz w:val="24"/>
                <w:szCs w:val="24"/>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4E732D8B" w14:textId="77777777" w:rsidR="000C4BA6" w:rsidRPr="000C4BA6" w:rsidRDefault="000C4BA6" w:rsidP="000C4BA6">
            <w:pPr>
              <w:spacing w:after="0" w:line="240" w:lineRule="auto"/>
              <w:textAlignment w:val="baseline"/>
              <w:rPr>
                <w:rFonts w:ascii="Times New Roman" w:eastAsia="Times New Roman" w:hAnsi="Times New Roman" w:cs="Times New Roman"/>
                <w:sz w:val="24"/>
                <w:szCs w:val="24"/>
              </w:rPr>
            </w:pPr>
            <w:r w:rsidRPr="000C4BA6">
              <w:rPr>
                <w:rFonts w:ascii="Times New Roman" w:eastAsia="Times New Roman" w:hAnsi="Times New Roman" w:cs="Times New Roman"/>
              </w:rPr>
              <w:t> </w:t>
            </w:r>
          </w:p>
        </w:tc>
        <w:tc>
          <w:tcPr>
            <w:tcW w:w="792" w:type="dxa"/>
            <w:tcBorders>
              <w:top w:val="single" w:sz="6" w:space="0" w:color="000000"/>
              <w:left w:val="single" w:sz="6" w:space="0" w:color="000000"/>
              <w:bottom w:val="single" w:sz="6" w:space="0" w:color="000000"/>
              <w:right w:val="single" w:sz="6" w:space="0" w:color="000000"/>
            </w:tcBorders>
            <w:shd w:val="clear" w:color="auto" w:fill="auto"/>
            <w:hideMark/>
          </w:tcPr>
          <w:p w14:paraId="33A703F7" w14:textId="77A9DA26" w:rsidR="000C4BA6" w:rsidRPr="000C4BA6" w:rsidRDefault="000C4BA6" w:rsidP="003C404B">
            <w:pPr>
              <w:spacing w:after="0" w:line="240" w:lineRule="auto"/>
              <w:jc w:val="center"/>
              <w:textAlignment w:val="baseline"/>
              <w:rPr>
                <w:rFonts w:ascii="Times New Roman" w:eastAsia="Times New Roman" w:hAnsi="Times New Roman" w:cs="Times New Roman"/>
                <w:sz w:val="24"/>
                <w:szCs w:val="24"/>
              </w:rPr>
            </w:pPr>
          </w:p>
          <w:p w14:paraId="294FE5BC" w14:textId="4A22D060" w:rsidR="000C4BA6" w:rsidRPr="000C4BA6" w:rsidRDefault="000C4BA6" w:rsidP="003C404B">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55%</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14:paraId="792D3050" w14:textId="34A0D45C" w:rsidR="000C4BA6" w:rsidRPr="000C4BA6" w:rsidRDefault="000C4BA6" w:rsidP="003C404B">
            <w:pPr>
              <w:spacing w:after="0" w:line="240" w:lineRule="auto"/>
              <w:jc w:val="center"/>
              <w:textAlignment w:val="baseline"/>
              <w:rPr>
                <w:rFonts w:ascii="Times New Roman" w:eastAsia="Times New Roman" w:hAnsi="Times New Roman" w:cs="Times New Roman"/>
                <w:sz w:val="24"/>
                <w:szCs w:val="24"/>
              </w:rPr>
            </w:pPr>
          </w:p>
          <w:p w14:paraId="55A37728" w14:textId="18FF8CF7" w:rsidR="000C4BA6" w:rsidRPr="000C4BA6" w:rsidRDefault="000C4BA6" w:rsidP="003C404B">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50%</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14:paraId="7B1F0A60" w14:textId="1ECF9468" w:rsidR="000C4BA6" w:rsidRPr="000C4BA6" w:rsidRDefault="000C4BA6" w:rsidP="003C404B">
            <w:pPr>
              <w:spacing w:after="0" w:line="240" w:lineRule="auto"/>
              <w:jc w:val="center"/>
              <w:textAlignment w:val="baseline"/>
              <w:rPr>
                <w:rFonts w:ascii="Times New Roman" w:eastAsia="Times New Roman" w:hAnsi="Times New Roman" w:cs="Times New Roman"/>
                <w:sz w:val="24"/>
                <w:szCs w:val="24"/>
              </w:rPr>
            </w:pPr>
          </w:p>
          <w:p w14:paraId="70DE04B3" w14:textId="1C7D27DC" w:rsidR="000C4BA6" w:rsidRPr="000C4BA6" w:rsidRDefault="000C4BA6" w:rsidP="003C404B">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45%</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06742BD" w14:textId="086EE0BE" w:rsidR="000C4BA6" w:rsidRPr="000C4BA6" w:rsidRDefault="000C4BA6" w:rsidP="003C404B">
            <w:pPr>
              <w:spacing w:after="0" w:line="240" w:lineRule="auto"/>
              <w:jc w:val="center"/>
              <w:textAlignment w:val="baseline"/>
              <w:rPr>
                <w:rFonts w:ascii="Times New Roman" w:eastAsia="Times New Roman" w:hAnsi="Times New Roman" w:cs="Times New Roman"/>
                <w:sz w:val="24"/>
                <w:szCs w:val="24"/>
              </w:rPr>
            </w:pPr>
          </w:p>
          <w:p w14:paraId="6477FBF0" w14:textId="20B086E2" w:rsidR="000C4BA6" w:rsidRPr="000C4BA6" w:rsidRDefault="000C4BA6" w:rsidP="003C404B">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40%</w:t>
            </w:r>
          </w:p>
        </w:tc>
        <w:tc>
          <w:tcPr>
            <w:tcW w:w="792" w:type="dxa"/>
            <w:tcBorders>
              <w:top w:val="single" w:sz="6" w:space="0" w:color="000000"/>
              <w:left w:val="single" w:sz="6" w:space="0" w:color="000000"/>
              <w:bottom w:val="single" w:sz="6" w:space="0" w:color="000000"/>
              <w:right w:val="single" w:sz="6" w:space="0" w:color="000000"/>
            </w:tcBorders>
            <w:shd w:val="clear" w:color="auto" w:fill="auto"/>
            <w:hideMark/>
          </w:tcPr>
          <w:p w14:paraId="6A0917A0" w14:textId="2F3345DF" w:rsidR="000C4BA6" w:rsidRPr="000C4BA6" w:rsidRDefault="000C4BA6" w:rsidP="003C404B">
            <w:pPr>
              <w:spacing w:after="0" w:line="240" w:lineRule="auto"/>
              <w:jc w:val="center"/>
              <w:textAlignment w:val="baseline"/>
              <w:rPr>
                <w:rFonts w:ascii="Times New Roman" w:eastAsia="Times New Roman" w:hAnsi="Times New Roman" w:cs="Times New Roman"/>
                <w:sz w:val="24"/>
                <w:szCs w:val="24"/>
              </w:rPr>
            </w:pPr>
          </w:p>
          <w:p w14:paraId="79DC5579" w14:textId="5D0C5793" w:rsidR="000C4BA6" w:rsidRPr="000C4BA6" w:rsidRDefault="000C4BA6" w:rsidP="003C404B">
            <w:pPr>
              <w:spacing w:after="0" w:line="240" w:lineRule="auto"/>
              <w:ind w:left="90"/>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35%</w:t>
            </w:r>
          </w:p>
        </w:tc>
        <w:tc>
          <w:tcPr>
            <w:tcW w:w="792" w:type="dxa"/>
            <w:tcBorders>
              <w:top w:val="single" w:sz="6" w:space="0" w:color="000000"/>
              <w:left w:val="single" w:sz="6" w:space="0" w:color="000000"/>
              <w:bottom w:val="single" w:sz="6" w:space="0" w:color="000000"/>
              <w:right w:val="single" w:sz="6" w:space="0" w:color="000000"/>
            </w:tcBorders>
            <w:shd w:val="clear" w:color="auto" w:fill="auto"/>
            <w:hideMark/>
          </w:tcPr>
          <w:p w14:paraId="14C808EF" w14:textId="3D887AE5" w:rsidR="000C4BA6" w:rsidRPr="000C4BA6" w:rsidRDefault="000C4BA6" w:rsidP="003C404B">
            <w:pPr>
              <w:spacing w:after="0" w:line="240" w:lineRule="auto"/>
              <w:jc w:val="center"/>
              <w:textAlignment w:val="baseline"/>
              <w:rPr>
                <w:rFonts w:ascii="Times New Roman" w:eastAsia="Times New Roman" w:hAnsi="Times New Roman" w:cs="Times New Roman"/>
                <w:sz w:val="24"/>
                <w:szCs w:val="24"/>
              </w:rPr>
            </w:pPr>
          </w:p>
          <w:p w14:paraId="590B639B" w14:textId="37DF6A86" w:rsidR="000C4BA6" w:rsidRPr="000C4BA6" w:rsidRDefault="000C4BA6" w:rsidP="003C404B">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30%</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24F926A6" w14:textId="11066D86" w:rsidR="000C4BA6" w:rsidRPr="000C4BA6" w:rsidRDefault="000C4BA6" w:rsidP="003C404B">
            <w:pPr>
              <w:spacing w:after="0" w:line="240" w:lineRule="auto"/>
              <w:jc w:val="center"/>
              <w:textAlignment w:val="baseline"/>
              <w:rPr>
                <w:rFonts w:ascii="Times New Roman" w:eastAsia="Times New Roman" w:hAnsi="Times New Roman" w:cs="Times New Roman"/>
                <w:sz w:val="24"/>
                <w:szCs w:val="24"/>
              </w:rPr>
            </w:pPr>
          </w:p>
          <w:p w14:paraId="054C7305" w14:textId="3EA47529" w:rsidR="000C4BA6" w:rsidRPr="000C4BA6" w:rsidRDefault="000C4BA6" w:rsidP="003C404B">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25%</w:t>
            </w:r>
          </w:p>
        </w:tc>
        <w:tc>
          <w:tcPr>
            <w:tcW w:w="666" w:type="dxa"/>
            <w:tcBorders>
              <w:top w:val="single" w:sz="6" w:space="0" w:color="000000"/>
              <w:left w:val="single" w:sz="6" w:space="0" w:color="000000"/>
              <w:bottom w:val="single" w:sz="6" w:space="0" w:color="000000"/>
              <w:right w:val="single" w:sz="6" w:space="0" w:color="000000"/>
            </w:tcBorders>
            <w:shd w:val="clear" w:color="auto" w:fill="auto"/>
            <w:hideMark/>
          </w:tcPr>
          <w:p w14:paraId="60E52995" w14:textId="462F8AAC" w:rsidR="000C4BA6" w:rsidRPr="000C4BA6" w:rsidRDefault="000C4BA6" w:rsidP="003C404B">
            <w:pPr>
              <w:spacing w:after="0" w:line="240" w:lineRule="auto"/>
              <w:jc w:val="center"/>
              <w:textAlignment w:val="baseline"/>
              <w:rPr>
                <w:rFonts w:ascii="Times New Roman" w:eastAsia="Times New Roman" w:hAnsi="Times New Roman" w:cs="Times New Roman"/>
                <w:sz w:val="24"/>
                <w:szCs w:val="24"/>
              </w:rPr>
            </w:pPr>
          </w:p>
          <w:p w14:paraId="52791DC2" w14:textId="28E7CE17" w:rsidR="000C4BA6" w:rsidRPr="000C4BA6" w:rsidRDefault="000C4BA6" w:rsidP="003C404B">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20%</w:t>
            </w:r>
          </w:p>
        </w:tc>
      </w:tr>
      <w:tr w:rsidR="000C4BA6" w:rsidRPr="000C4BA6" w14:paraId="3B24BAEA" w14:textId="77777777" w:rsidTr="0052291B">
        <w:trPr>
          <w:trHeight w:val="750"/>
        </w:trPr>
        <w:tc>
          <w:tcPr>
            <w:tcW w:w="16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8919DA" w14:textId="77777777" w:rsidR="000C4BA6" w:rsidRPr="000C4BA6" w:rsidRDefault="000C4BA6" w:rsidP="000C4BA6">
            <w:pPr>
              <w:spacing w:after="0" w:line="240" w:lineRule="auto"/>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26B177A5" w14:textId="77777777" w:rsidR="000C4BA6" w:rsidRPr="000C4BA6" w:rsidRDefault="000C4BA6" w:rsidP="000C4BA6">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t> </w:t>
            </w:r>
          </w:p>
          <w:p w14:paraId="0147B84F" w14:textId="77777777" w:rsidR="000C4BA6" w:rsidRPr="000C4BA6" w:rsidRDefault="000C4BA6" w:rsidP="000C4BA6">
            <w:pPr>
              <w:spacing w:after="0" w:line="240" w:lineRule="auto"/>
              <w:ind w:left="75" w:right="13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50%</w:t>
            </w:r>
            <w:r w:rsidRPr="000C4BA6">
              <w:rPr>
                <w:rFonts w:ascii="Arial" w:eastAsia="Times New Roman" w:hAnsi="Arial" w:cs="Arial"/>
                <w:sz w:val="24"/>
                <w:szCs w:val="24"/>
              </w:rPr>
              <w:t> </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CB4DB" w14:textId="7BBB7CF8"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A5888F" w14:textId="034DD35C"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12.5*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02C0B4" w14:textId="5D1214FA"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18.75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8E92B2" w14:textId="4DA75908"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17.5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23EFB2" w14:textId="6F3D040B" w:rsidR="000C4BA6" w:rsidRPr="003F7F87" w:rsidRDefault="000C4BA6" w:rsidP="00AD107C">
            <w:pPr>
              <w:spacing w:after="0" w:line="240" w:lineRule="auto"/>
              <w:ind w:left="90"/>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18.75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BB5C7F" w14:textId="677D5D45" w:rsidR="000C4BA6" w:rsidRPr="003F7F87" w:rsidRDefault="000C4BA6" w:rsidP="00CA75F5">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30</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4F3C9" w14:textId="7E6D652C" w:rsidR="000C4BA6" w:rsidRPr="003F7F87" w:rsidRDefault="000C4BA6" w:rsidP="00CA75F5">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30</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F946FB" w14:textId="3DA1B7E4" w:rsidR="000C4BA6" w:rsidRPr="003F7F87" w:rsidRDefault="000C4BA6" w:rsidP="00CA75F5">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30</w:t>
            </w:r>
          </w:p>
        </w:tc>
      </w:tr>
      <w:tr w:rsidR="000C4BA6" w:rsidRPr="000C4BA6" w14:paraId="5C5E11F0" w14:textId="77777777" w:rsidTr="0052291B">
        <w:trPr>
          <w:trHeight w:val="750"/>
        </w:trPr>
        <w:tc>
          <w:tcPr>
            <w:tcW w:w="16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237189" w14:textId="77777777" w:rsidR="000C4BA6" w:rsidRPr="000C4BA6" w:rsidRDefault="000C4BA6" w:rsidP="000C4BA6">
            <w:pPr>
              <w:spacing w:after="0" w:line="240" w:lineRule="auto"/>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69C75608" w14:textId="77777777" w:rsidR="000C4BA6" w:rsidRPr="000C4BA6" w:rsidRDefault="000C4BA6" w:rsidP="000C4BA6">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t> </w:t>
            </w:r>
          </w:p>
          <w:p w14:paraId="1F3C52C4" w14:textId="77777777" w:rsidR="000C4BA6" w:rsidRPr="000C4BA6" w:rsidRDefault="000C4BA6" w:rsidP="000C4BA6">
            <w:pPr>
              <w:spacing w:after="0" w:line="240" w:lineRule="auto"/>
              <w:ind w:left="75" w:right="13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45%</w:t>
            </w:r>
            <w:r w:rsidRPr="000C4BA6">
              <w:rPr>
                <w:rFonts w:ascii="Arial" w:eastAsia="Times New Roman" w:hAnsi="Arial" w:cs="Arial"/>
                <w:sz w:val="24"/>
                <w:szCs w:val="24"/>
              </w:rPr>
              <w:t> </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498223" w14:textId="769719EF"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3A3230" w14:textId="0891B2C7"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11.25*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A21F30" w14:textId="63A1F94B"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16.9</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2F227C" w14:textId="21801D03"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17.5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AA76E4" w14:textId="6C0B1720" w:rsidR="000C4BA6" w:rsidRPr="003F7F87" w:rsidRDefault="000C4BA6" w:rsidP="00AD107C">
            <w:pPr>
              <w:spacing w:after="0" w:line="240" w:lineRule="auto"/>
              <w:ind w:left="90"/>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18.75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5F0B76" w14:textId="1606C8A1" w:rsidR="000C4BA6" w:rsidRPr="003F7F87" w:rsidRDefault="000C4BA6" w:rsidP="00CA75F5">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30</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0DAFCF" w14:textId="44CD0CFA" w:rsidR="000C4BA6" w:rsidRPr="003F7F87" w:rsidRDefault="000C4BA6" w:rsidP="00CA75F5">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30</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9F6E7B" w14:textId="4F97C9A9" w:rsidR="000C4BA6" w:rsidRPr="003F7F87" w:rsidRDefault="000C4BA6" w:rsidP="00CA75F5">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30</w:t>
            </w:r>
          </w:p>
        </w:tc>
      </w:tr>
      <w:tr w:rsidR="000C4BA6" w:rsidRPr="000C4BA6" w14:paraId="7711A67C" w14:textId="77777777" w:rsidTr="0052291B">
        <w:trPr>
          <w:trHeight w:val="750"/>
        </w:trPr>
        <w:tc>
          <w:tcPr>
            <w:tcW w:w="16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E3194E" w14:textId="77777777" w:rsidR="000C4BA6" w:rsidRPr="000C4BA6" w:rsidRDefault="000C4BA6" w:rsidP="000C4BA6">
            <w:pPr>
              <w:spacing w:after="0" w:line="240" w:lineRule="auto"/>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664E809A" w14:textId="77777777" w:rsidR="000C4BA6" w:rsidRPr="000C4BA6" w:rsidRDefault="000C4BA6" w:rsidP="000C4BA6">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t> </w:t>
            </w:r>
          </w:p>
          <w:p w14:paraId="6CA887C8" w14:textId="77777777" w:rsidR="000C4BA6" w:rsidRPr="000C4BA6" w:rsidRDefault="000C4BA6" w:rsidP="000C4BA6">
            <w:pPr>
              <w:spacing w:after="0" w:line="240" w:lineRule="auto"/>
              <w:ind w:left="75" w:right="13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40%</w:t>
            </w:r>
            <w:r w:rsidRPr="000C4BA6">
              <w:rPr>
                <w:rFonts w:ascii="Arial" w:eastAsia="Times New Roman" w:hAnsi="Arial" w:cs="Arial"/>
                <w:sz w:val="24"/>
                <w:szCs w:val="24"/>
              </w:rPr>
              <w:t> </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88ACD3" w14:textId="400B607E"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EC25B9" w14:textId="7AB74D9B"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10</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AA3DC9" w14:textId="7995AFBB"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03DCC" w14:textId="15EAAFAE"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17.5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9012B0" w14:textId="43C3FEDA" w:rsidR="000C4BA6" w:rsidRPr="003F7F87" w:rsidRDefault="000C4BA6" w:rsidP="00AD107C">
            <w:pPr>
              <w:spacing w:after="0" w:line="240" w:lineRule="auto"/>
              <w:ind w:left="90"/>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18.75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7A351" w14:textId="743000C7" w:rsidR="000C4BA6" w:rsidRPr="003F7F87" w:rsidRDefault="000C4BA6" w:rsidP="00CA75F5">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27.5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F4C73A" w14:textId="266222E9" w:rsidR="000C4BA6" w:rsidRPr="003F7F87" w:rsidRDefault="000C4BA6" w:rsidP="00CA75F5">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30</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6CCD6C" w14:textId="05BE37F9" w:rsidR="000C4BA6" w:rsidRPr="003F7F87" w:rsidRDefault="000C4BA6" w:rsidP="00CA75F5">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30</w:t>
            </w:r>
          </w:p>
        </w:tc>
      </w:tr>
      <w:tr w:rsidR="000C4BA6" w:rsidRPr="000C4BA6" w14:paraId="02F44D79" w14:textId="77777777" w:rsidTr="0052291B">
        <w:trPr>
          <w:trHeight w:val="750"/>
        </w:trPr>
        <w:tc>
          <w:tcPr>
            <w:tcW w:w="16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2CE5B8" w14:textId="77777777" w:rsidR="000C4BA6" w:rsidRPr="000C4BA6" w:rsidRDefault="000C4BA6" w:rsidP="000C4BA6">
            <w:pPr>
              <w:spacing w:after="0" w:line="240" w:lineRule="auto"/>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0475BBA8" w14:textId="77777777" w:rsidR="000C4BA6" w:rsidRPr="000C4BA6" w:rsidRDefault="000C4BA6" w:rsidP="000C4BA6">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1"/>
                <w:szCs w:val="21"/>
              </w:rPr>
              <w:t> </w:t>
            </w:r>
          </w:p>
          <w:p w14:paraId="33ACE097" w14:textId="77777777" w:rsidR="000C4BA6" w:rsidRPr="000C4BA6" w:rsidRDefault="000C4BA6" w:rsidP="000C4BA6">
            <w:pPr>
              <w:spacing w:after="0" w:line="240" w:lineRule="auto"/>
              <w:ind w:left="75" w:right="13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35%</w:t>
            </w:r>
            <w:r w:rsidRPr="000C4BA6">
              <w:rPr>
                <w:rFonts w:ascii="Arial" w:eastAsia="Times New Roman" w:hAnsi="Arial" w:cs="Arial"/>
                <w:sz w:val="24"/>
                <w:szCs w:val="24"/>
              </w:rPr>
              <w:t> </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6AC305" w14:textId="231D4835"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4.4*</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66D5F7" w14:textId="6ADDEB54"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8.75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54EF08" w14:textId="4E5B604E"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13.15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09EF4A" w14:textId="32BEF608"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17.5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CE5576" w14:textId="5EADC031" w:rsidR="000C4BA6" w:rsidRPr="003F7F87" w:rsidRDefault="000C4BA6" w:rsidP="00AD107C">
            <w:pPr>
              <w:spacing w:after="0" w:line="240" w:lineRule="auto"/>
              <w:ind w:left="90"/>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18.75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9697F" w14:textId="50AD3290" w:rsidR="000C4BA6" w:rsidRPr="003F7F87" w:rsidRDefault="000C4BA6" w:rsidP="00AD107C">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25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6C2497" w14:textId="1AA8D57C" w:rsidR="000C4BA6" w:rsidRPr="003F7F87" w:rsidRDefault="000C4BA6" w:rsidP="00AD107C">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27.5</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E86841" w14:textId="19D021EA" w:rsidR="000C4BA6" w:rsidRPr="003F7F87" w:rsidRDefault="000C4BA6" w:rsidP="00AD107C">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30</w:t>
            </w:r>
          </w:p>
        </w:tc>
      </w:tr>
      <w:tr w:rsidR="000C4BA6" w:rsidRPr="000C4BA6" w14:paraId="4F85C747" w14:textId="77777777" w:rsidTr="0052291B">
        <w:trPr>
          <w:trHeight w:val="750"/>
        </w:trPr>
        <w:tc>
          <w:tcPr>
            <w:tcW w:w="16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4CD5D9" w14:textId="77777777" w:rsidR="000C4BA6" w:rsidRPr="000C4BA6" w:rsidRDefault="000C4BA6" w:rsidP="000C4BA6">
            <w:pPr>
              <w:spacing w:after="0" w:line="240" w:lineRule="auto"/>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2BB4DD32" w14:textId="77777777" w:rsidR="000C4BA6" w:rsidRPr="000C4BA6" w:rsidRDefault="000C4BA6" w:rsidP="000C4BA6">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t> </w:t>
            </w:r>
          </w:p>
          <w:p w14:paraId="54969F34" w14:textId="77777777" w:rsidR="000C4BA6" w:rsidRPr="000C4BA6" w:rsidRDefault="000C4BA6" w:rsidP="000C4BA6">
            <w:pPr>
              <w:spacing w:after="0" w:line="240" w:lineRule="auto"/>
              <w:ind w:left="75" w:right="13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30%</w:t>
            </w:r>
            <w:r w:rsidRPr="000C4BA6">
              <w:rPr>
                <w:rFonts w:ascii="Arial" w:eastAsia="Times New Roman" w:hAnsi="Arial" w:cs="Arial"/>
                <w:sz w:val="24"/>
                <w:szCs w:val="24"/>
              </w:rPr>
              <w:t> </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1BC649" w14:textId="1F301A06"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3.75*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A0F6A8" w14:textId="595E623A"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7.5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EC8DA3" w14:textId="2040BEC9"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11.25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4252E9" w14:textId="3AD1F9D0"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06EF1A" w14:textId="7A8735BF" w:rsidR="000C4BA6" w:rsidRPr="003F7F87" w:rsidRDefault="000C4BA6" w:rsidP="00AD107C">
            <w:pPr>
              <w:spacing w:after="0" w:line="240" w:lineRule="auto"/>
              <w:ind w:left="90"/>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18.75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1332BA" w14:textId="36DE2159" w:rsidR="000C4BA6" w:rsidRPr="003F7F87" w:rsidRDefault="000C4BA6" w:rsidP="00AD107C">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22.5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19C29A" w14:textId="05204954" w:rsidR="000C4BA6" w:rsidRPr="003F7F87" w:rsidRDefault="000C4BA6" w:rsidP="00AD107C">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25</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CDDC36" w14:textId="0814E7D4" w:rsidR="000C4BA6" w:rsidRPr="003F7F87" w:rsidRDefault="000C4BA6" w:rsidP="00AD107C">
            <w:pPr>
              <w:spacing w:after="0" w:line="240" w:lineRule="auto"/>
              <w:jc w:val="center"/>
              <w:textAlignment w:val="baseline"/>
              <w:rPr>
                <w:rFonts w:ascii="Times New Roman" w:eastAsia="Times New Roman" w:hAnsi="Times New Roman" w:cs="Times New Roman"/>
                <w:sz w:val="24"/>
                <w:szCs w:val="24"/>
              </w:rPr>
            </w:pPr>
            <w:r w:rsidRPr="003F7F87">
              <w:rPr>
                <w:rFonts w:ascii="Arial" w:eastAsia="Times New Roman" w:hAnsi="Arial" w:cs="Arial"/>
                <w:sz w:val="24"/>
                <w:szCs w:val="24"/>
              </w:rPr>
              <w:t>30</w:t>
            </w:r>
          </w:p>
        </w:tc>
      </w:tr>
      <w:tr w:rsidR="000C4BA6" w:rsidRPr="000C4BA6" w14:paraId="7221A033" w14:textId="77777777" w:rsidTr="0052291B">
        <w:trPr>
          <w:trHeight w:val="750"/>
        </w:trPr>
        <w:tc>
          <w:tcPr>
            <w:tcW w:w="16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3AC974" w14:textId="77777777" w:rsidR="000C4BA6" w:rsidRPr="000C4BA6" w:rsidRDefault="000C4BA6" w:rsidP="000C4BA6">
            <w:pPr>
              <w:spacing w:after="0" w:line="240" w:lineRule="auto"/>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1C4F5F1A" w14:textId="77777777" w:rsidR="000C4BA6" w:rsidRPr="000C4BA6" w:rsidRDefault="000C4BA6" w:rsidP="000C4BA6">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t> </w:t>
            </w:r>
          </w:p>
          <w:p w14:paraId="2C003ADE" w14:textId="77777777" w:rsidR="000C4BA6" w:rsidRPr="000C4BA6" w:rsidRDefault="000C4BA6" w:rsidP="000C4BA6">
            <w:pPr>
              <w:spacing w:after="0" w:line="240" w:lineRule="auto"/>
              <w:ind w:left="75" w:right="13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25%</w:t>
            </w:r>
            <w:r w:rsidRPr="000C4BA6">
              <w:rPr>
                <w:rFonts w:ascii="Arial" w:eastAsia="Times New Roman" w:hAnsi="Arial" w:cs="Arial"/>
                <w:sz w:val="24"/>
                <w:szCs w:val="24"/>
              </w:rPr>
              <w:t> </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348A04" w14:textId="31EAADC3"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3.15*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A281C3" w14:textId="39DD7483"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6.25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9B8216" w14:textId="3E1DF9C2"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9.4</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962E59" w14:textId="6093A844"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12.5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265A2C" w14:textId="11B03998" w:rsidR="000C4BA6" w:rsidRPr="000C4BA6" w:rsidRDefault="000C4BA6" w:rsidP="00AD107C">
            <w:pPr>
              <w:spacing w:after="0" w:line="240" w:lineRule="auto"/>
              <w:ind w:left="90"/>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15.65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AB88B0" w14:textId="435E65E2"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18.75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00F27C" w14:textId="5A667E34"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21.9</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730F5F" w14:textId="2E08A55C"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25</w:t>
            </w:r>
          </w:p>
        </w:tc>
      </w:tr>
      <w:tr w:rsidR="000C4BA6" w:rsidRPr="000C4BA6" w14:paraId="11D12623" w14:textId="77777777" w:rsidTr="0052291B">
        <w:trPr>
          <w:trHeight w:val="750"/>
        </w:trPr>
        <w:tc>
          <w:tcPr>
            <w:tcW w:w="16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0BCBED" w14:textId="77777777" w:rsidR="000C4BA6" w:rsidRPr="000C4BA6" w:rsidRDefault="000C4BA6" w:rsidP="000C4BA6">
            <w:pPr>
              <w:spacing w:after="0" w:line="240" w:lineRule="auto"/>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529AFF44" w14:textId="77777777" w:rsidR="000C4BA6" w:rsidRPr="000C4BA6" w:rsidRDefault="000C4BA6" w:rsidP="000C4BA6">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t> </w:t>
            </w:r>
          </w:p>
          <w:p w14:paraId="1F3FA813" w14:textId="77777777" w:rsidR="000C4BA6" w:rsidRPr="000C4BA6" w:rsidRDefault="000C4BA6" w:rsidP="000C4BA6">
            <w:pPr>
              <w:spacing w:after="0" w:line="240" w:lineRule="auto"/>
              <w:ind w:left="75" w:right="13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20%</w:t>
            </w:r>
            <w:r w:rsidRPr="000C4BA6">
              <w:rPr>
                <w:rFonts w:ascii="Arial" w:eastAsia="Times New Roman" w:hAnsi="Arial" w:cs="Arial"/>
                <w:sz w:val="24"/>
                <w:szCs w:val="24"/>
              </w:rPr>
              <w:t> </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943BFF" w14:textId="0734FB2D"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2.5*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26803D" w14:textId="5C4FAE54"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581F8B" w14:textId="597988AE"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7.5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59A99B" w14:textId="30CD2A0D"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10</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600866" w14:textId="400DC58E" w:rsidR="000C4BA6" w:rsidRPr="000C4BA6" w:rsidRDefault="000C4BA6" w:rsidP="00AD107C">
            <w:pPr>
              <w:spacing w:after="0" w:line="240" w:lineRule="auto"/>
              <w:ind w:left="90"/>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12.5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E9AC09" w14:textId="774DD568"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968100" w14:textId="3CC8990F"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17.5</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41651F" w14:textId="2415EAFE"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20</w:t>
            </w:r>
          </w:p>
        </w:tc>
      </w:tr>
      <w:tr w:rsidR="000C4BA6" w:rsidRPr="000C4BA6" w14:paraId="3B4C1FD5" w14:textId="77777777" w:rsidTr="0052291B">
        <w:trPr>
          <w:trHeight w:val="750"/>
        </w:trPr>
        <w:tc>
          <w:tcPr>
            <w:tcW w:w="16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B0D852" w14:textId="77777777" w:rsidR="000C4BA6" w:rsidRPr="000C4BA6" w:rsidRDefault="000C4BA6" w:rsidP="000C4BA6">
            <w:pPr>
              <w:spacing w:after="0" w:line="240" w:lineRule="auto"/>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5E677FD4" w14:textId="77777777" w:rsidR="000C4BA6" w:rsidRPr="000C4BA6" w:rsidRDefault="000C4BA6" w:rsidP="000C4BA6">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t> </w:t>
            </w:r>
          </w:p>
          <w:p w14:paraId="439FD124" w14:textId="77777777" w:rsidR="000C4BA6" w:rsidRPr="000C4BA6" w:rsidRDefault="000C4BA6" w:rsidP="000C4BA6">
            <w:pPr>
              <w:spacing w:after="0" w:line="240" w:lineRule="auto"/>
              <w:ind w:left="75" w:right="13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15%</w:t>
            </w:r>
            <w:r w:rsidRPr="000C4BA6">
              <w:rPr>
                <w:rFonts w:ascii="Arial" w:eastAsia="Times New Roman" w:hAnsi="Arial" w:cs="Arial"/>
                <w:sz w:val="24"/>
                <w:szCs w:val="24"/>
              </w:rPr>
              <w:t> </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E3D285" w14:textId="23852EBF"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1.9*</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CC4EC5" w14:textId="2456D2C9"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3.75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3F0624" w14:textId="28089807"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5.65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3E95EA" w14:textId="2E09E9DD"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7.5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1F9BEA" w14:textId="1670DF34" w:rsidR="000C4BA6" w:rsidRPr="000C4BA6" w:rsidRDefault="000C4BA6" w:rsidP="00AD107C">
            <w:pPr>
              <w:spacing w:after="0" w:line="240" w:lineRule="auto"/>
              <w:ind w:left="90"/>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9.4</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F2F29E" w14:textId="51F87402"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11.25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36A9B0" w14:textId="386703CD"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13.1</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BE5EEA" w14:textId="019AB74E"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15</w:t>
            </w:r>
          </w:p>
        </w:tc>
      </w:tr>
      <w:tr w:rsidR="000C4BA6" w:rsidRPr="000C4BA6" w14:paraId="4A518823" w14:textId="77777777" w:rsidTr="0052291B">
        <w:trPr>
          <w:trHeight w:val="750"/>
        </w:trPr>
        <w:tc>
          <w:tcPr>
            <w:tcW w:w="16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6E0CB6" w14:textId="77777777" w:rsidR="000C4BA6" w:rsidRPr="000C4BA6" w:rsidRDefault="000C4BA6" w:rsidP="000C4BA6">
            <w:pPr>
              <w:spacing w:after="0" w:line="240" w:lineRule="auto"/>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02EA9643" w14:textId="77777777" w:rsidR="000C4BA6" w:rsidRPr="000C4BA6" w:rsidRDefault="000C4BA6" w:rsidP="000C4BA6">
            <w:pPr>
              <w:spacing w:after="0" w:line="240" w:lineRule="auto"/>
              <w:textAlignment w:val="baseline"/>
              <w:rPr>
                <w:rFonts w:ascii="Times New Roman" w:eastAsia="Times New Roman" w:hAnsi="Times New Roman" w:cs="Times New Roman"/>
                <w:sz w:val="24"/>
                <w:szCs w:val="24"/>
              </w:rPr>
            </w:pPr>
            <w:r w:rsidRPr="000C4BA6">
              <w:rPr>
                <w:rFonts w:ascii="Arial" w:eastAsia="Times New Roman" w:hAnsi="Arial" w:cs="Arial"/>
                <w:sz w:val="20"/>
                <w:szCs w:val="20"/>
              </w:rPr>
              <w:t> </w:t>
            </w:r>
          </w:p>
          <w:p w14:paraId="7C932A6E" w14:textId="77777777" w:rsidR="000C4BA6" w:rsidRPr="000C4BA6" w:rsidRDefault="000C4BA6" w:rsidP="000C4BA6">
            <w:pPr>
              <w:spacing w:after="0" w:line="240" w:lineRule="auto"/>
              <w:ind w:left="75" w:right="135"/>
              <w:jc w:val="center"/>
              <w:textAlignment w:val="baseline"/>
              <w:rPr>
                <w:rFonts w:ascii="Times New Roman" w:eastAsia="Times New Roman" w:hAnsi="Times New Roman" w:cs="Times New Roman"/>
                <w:sz w:val="24"/>
                <w:szCs w:val="24"/>
              </w:rPr>
            </w:pPr>
            <w:r w:rsidRPr="000C4BA6">
              <w:rPr>
                <w:rFonts w:ascii="Arial" w:eastAsia="Times New Roman" w:hAnsi="Arial" w:cs="Arial"/>
                <w:b/>
                <w:bCs/>
                <w:sz w:val="24"/>
                <w:szCs w:val="24"/>
              </w:rPr>
              <w:t>10%</w:t>
            </w:r>
            <w:r w:rsidRPr="000C4BA6">
              <w:rPr>
                <w:rFonts w:ascii="Arial" w:eastAsia="Times New Roman" w:hAnsi="Arial" w:cs="Arial"/>
                <w:sz w:val="24"/>
                <w:szCs w:val="24"/>
              </w:rPr>
              <w:t> </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B6F16B" w14:textId="1399E268"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1.25*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2D740B" w14:textId="45E3D0F2"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2.5</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1A8959" w14:textId="05661635"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3.75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D7F98C" w14:textId="05DEC333"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8849C6" w14:textId="030EE5AE" w:rsidR="000C4BA6" w:rsidRPr="000C4BA6" w:rsidRDefault="000C4BA6" w:rsidP="00AD107C">
            <w:pPr>
              <w:spacing w:after="0" w:line="240" w:lineRule="auto"/>
              <w:ind w:left="90"/>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6.25</w:t>
            </w:r>
          </w:p>
        </w:tc>
        <w:tc>
          <w:tcPr>
            <w:tcW w:w="7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1ED1CF" w14:textId="7B1064D9"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7.5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E1D2ED" w14:textId="12DCB673"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8.75</w:t>
            </w:r>
          </w:p>
        </w:tc>
        <w:tc>
          <w:tcPr>
            <w:tcW w:w="6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95F129" w14:textId="735E19AB" w:rsidR="000C4BA6" w:rsidRPr="000C4BA6" w:rsidRDefault="000C4BA6" w:rsidP="00AD107C">
            <w:pPr>
              <w:spacing w:after="0" w:line="240" w:lineRule="auto"/>
              <w:ind w:left="105"/>
              <w:jc w:val="center"/>
              <w:textAlignment w:val="baseline"/>
              <w:rPr>
                <w:rFonts w:ascii="Times New Roman" w:eastAsia="Times New Roman" w:hAnsi="Times New Roman" w:cs="Times New Roman"/>
                <w:sz w:val="24"/>
                <w:szCs w:val="24"/>
              </w:rPr>
            </w:pPr>
            <w:r w:rsidRPr="000C4BA6">
              <w:rPr>
                <w:rFonts w:ascii="Arial" w:eastAsia="Times New Roman" w:hAnsi="Arial" w:cs="Arial"/>
                <w:sz w:val="24"/>
                <w:szCs w:val="24"/>
              </w:rPr>
              <w:t>10</w:t>
            </w:r>
          </w:p>
        </w:tc>
      </w:tr>
    </w:tbl>
    <w:p w14:paraId="241534BC" w14:textId="347DCEB4" w:rsidR="000C4BA6" w:rsidRPr="003C404B" w:rsidRDefault="000C4BA6" w:rsidP="003C404B">
      <w:pPr>
        <w:spacing w:after="0" w:line="240" w:lineRule="auto"/>
        <w:textAlignment w:val="baseline"/>
        <w:rPr>
          <w:rFonts w:ascii="Segoe UI" w:eastAsia="Times New Roman" w:hAnsi="Segoe UI" w:cs="Segoe UI"/>
          <w:i/>
          <w:iCs/>
          <w:sz w:val="18"/>
          <w:szCs w:val="18"/>
        </w:rPr>
      </w:pPr>
      <w:r w:rsidRPr="000C4BA6">
        <w:rPr>
          <w:rFonts w:ascii="Arial" w:eastAsia="Times New Roman" w:hAnsi="Arial" w:cs="Arial"/>
          <w:sz w:val="21"/>
          <w:szCs w:val="21"/>
        </w:rPr>
        <w:t> </w:t>
      </w:r>
    </w:p>
    <w:p w14:paraId="5C94CC8A"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5377A578" w14:textId="0783CC69" w:rsidR="000C4BA6" w:rsidRPr="003F7F87" w:rsidRDefault="003F7F87" w:rsidP="00783946">
      <w:pPr>
        <w:pStyle w:val="ListParagraph"/>
        <w:numPr>
          <w:ilvl w:val="0"/>
          <w:numId w:val="29"/>
        </w:numPr>
        <w:spacing w:after="0" w:line="240" w:lineRule="auto"/>
        <w:ind w:left="1080" w:hanging="540"/>
        <w:textAlignment w:val="baseline"/>
        <w:rPr>
          <w:rFonts w:ascii="Arial" w:eastAsia="Times New Roman" w:hAnsi="Arial" w:cs="Arial"/>
          <w:sz w:val="24"/>
          <w:szCs w:val="24"/>
        </w:rPr>
      </w:pPr>
      <w:r w:rsidRPr="003F7F87">
        <w:rPr>
          <w:rFonts w:ascii="Arial" w:eastAsia="Times New Roman" w:hAnsi="Arial" w:cs="Arial"/>
          <w:sz w:val="24"/>
          <w:szCs w:val="24"/>
        </w:rPr>
        <w:t>To</w:t>
      </w:r>
      <w:r w:rsidR="000C4BA6" w:rsidRPr="003F7F87">
        <w:rPr>
          <w:rFonts w:ascii="Arial" w:eastAsia="Times New Roman" w:hAnsi="Arial" w:cs="Arial"/>
          <w:sz w:val="24"/>
          <w:szCs w:val="24"/>
        </w:rPr>
        <w:t xml:space="preserve"> receive </w:t>
      </w:r>
      <w:r w:rsidR="000C4BA6" w:rsidRPr="00783946">
        <w:rPr>
          <w:rFonts w:ascii="Arial" w:eastAsia="Times New Roman" w:hAnsi="Arial" w:cs="Arial"/>
          <w:sz w:val="24"/>
          <w:szCs w:val="24"/>
          <w:u w:val="single"/>
        </w:rPr>
        <w:t>any</w:t>
      </w:r>
      <w:r w:rsidR="000C4BA6" w:rsidRPr="00956597">
        <w:rPr>
          <w:rFonts w:ascii="Arial" w:eastAsia="Times New Roman" w:hAnsi="Arial" w:cs="Arial"/>
          <w:sz w:val="24"/>
          <w:szCs w:val="24"/>
        </w:rPr>
        <w:t xml:space="preserve"> </w:t>
      </w:r>
      <w:r w:rsidR="000C4BA6" w:rsidRPr="003F7F87">
        <w:rPr>
          <w:rFonts w:ascii="Arial" w:eastAsia="Times New Roman" w:hAnsi="Arial" w:cs="Arial"/>
          <w:sz w:val="24"/>
          <w:szCs w:val="24"/>
        </w:rPr>
        <w:t>points in this category, at least 20 percent of the Restricted Units must be restricted as follows: </w:t>
      </w:r>
    </w:p>
    <w:p w14:paraId="3013D68B"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71C41C20" w14:textId="278EBE37" w:rsidR="00783946" w:rsidRDefault="00956597" w:rsidP="00783946">
      <w:pPr>
        <w:numPr>
          <w:ilvl w:val="0"/>
          <w:numId w:val="30"/>
        </w:numPr>
        <w:spacing w:after="0" w:line="240" w:lineRule="auto"/>
        <w:ind w:left="1620" w:hanging="540"/>
        <w:textAlignment w:val="baseline"/>
        <w:rPr>
          <w:rFonts w:ascii="Arial" w:eastAsia="Times New Roman" w:hAnsi="Arial" w:cs="Arial"/>
          <w:sz w:val="24"/>
          <w:szCs w:val="24"/>
        </w:rPr>
      </w:pPr>
      <w:r>
        <w:rPr>
          <w:rFonts w:ascii="Arial" w:eastAsia="Times New Roman" w:hAnsi="Arial" w:cs="Arial"/>
          <w:sz w:val="24"/>
          <w:szCs w:val="24"/>
        </w:rPr>
        <w:t>T</w:t>
      </w:r>
      <w:r w:rsidR="000C4BA6" w:rsidRPr="000C4BA6">
        <w:rPr>
          <w:rFonts w:ascii="Arial" w:eastAsia="Times New Roman" w:hAnsi="Arial" w:cs="Arial"/>
          <w:sz w:val="24"/>
          <w:szCs w:val="24"/>
        </w:rPr>
        <w:t xml:space="preserve">o households with incomes not exceeding 25 percent of AMI, in counties where AMI exceeds 150 percent of median family income for California, as reported by </w:t>
      </w:r>
      <w:r w:rsidR="003F5A99">
        <w:rPr>
          <w:rFonts w:ascii="Arial" w:eastAsia="Times New Roman" w:hAnsi="Arial" w:cs="Arial"/>
          <w:sz w:val="24"/>
          <w:szCs w:val="24"/>
        </w:rPr>
        <w:t xml:space="preserve">HUD (currently San Francisco, Santa Clara, San Mateo, and </w:t>
      </w:r>
      <w:r w:rsidR="000C4BA6" w:rsidRPr="000C4BA6">
        <w:rPr>
          <w:rFonts w:ascii="Arial" w:eastAsia="Times New Roman" w:hAnsi="Arial" w:cs="Arial"/>
          <w:sz w:val="24"/>
          <w:szCs w:val="24"/>
        </w:rPr>
        <w:t>Marin counties); or </w:t>
      </w:r>
    </w:p>
    <w:p w14:paraId="10F8D965" w14:textId="77777777" w:rsidR="00783946" w:rsidRDefault="00783946" w:rsidP="00783946">
      <w:pPr>
        <w:spacing w:after="0" w:line="240" w:lineRule="auto"/>
        <w:ind w:left="1620"/>
        <w:textAlignment w:val="baseline"/>
        <w:rPr>
          <w:rFonts w:ascii="Arial" w:eastAsia="Times New Roman" w:hAnsi="Arial" w:cs="Arial"/>
          <w:sz w:val="24"/>
          <w:szCs w:val="24"/>
        </w:rPr>
      </w:pPr>
    </w:p>
    <w:p w14:paraId="7251D869" w14:textId="4035F9FC" w:rsidR="003F5A99" w:rsidRPr="00783946" w:rsidRDefault="000C4BA6" w:rsidP="00783946">
      <w:pPr>
        <w:numPr>
          <w:ilvl w:val="0"/>
          <w:numId w:val="30"/>
        </w:numPr>
        <w:spacing w:after="0" w:line="240" w:lineRule="auto"/>
        <w:ind w:left="1620" w:hanging="540"/>
        <w:textAlignment w:val="baseline"/>
        <w:rPr>
          <w:rFonts w:ascii="Arial" w:eastAsia="Times New Roman" w:hAnsi="Arial" w:cs="Arial"/>
          <w:sz w:val="24"/>
          <w:szCs w:val="24"/>
        </w:rPr>
      </w:pPr>
      <w:r w:rsidRPr="00783946">
        <w:rPr>
          <w:rFonts w:ascii="Arial" w:eastAsia="Times New Roman" w:hAnsi="Arial" w:cs="Arial"/>
          <w:sz w:val="24"/>
          <w:szCs w:val="24"/>
        </w:rPr>
        <w:t>To households with incomes not exceeding 30 percent of AMI, in other </w:t>
      </w:r>
    </w:p>
    <w:p w14:paraId="402B2F5D" w14:textId="4666D6F9" w:rsidR="000C4BA6" w:rsidRPr="000C4BA6" w:rsidRDefault="000C4BA6" w:rsidP="00783946">
      <w:pPr>
        <w:spacing w:after="0" w:line="240" w:lineRule="auto"/>
        <w:ind w:left="1710" w:hanging="90"/>
        <w:textAlignment w:val="baseline"/>
        <w:rPr>
          <w:rFonts w:ascii="Arial" w:eastAsia="Times New Roman" w:hAnsi="Arial" w:cs="Arial"/>
          <w:sz w:val="24"/>
          <w:szCs w:val="24"/>
        </w:rPr>
      </w:pPr>
      <w:r w:rsidRPr="000C4BA6">
        <w:rPr>
          <w:rFonts w:ascii="Arial" w:eastAsia="Times New Roman" w:hAnsi="Arial" w:cs="Arial"/>
          <w:sz w:val="24"/>
          <w:szCs w:val="24"/>
        </w:rPr>
        <w:t>counties. </w:t>
      </w:r>
    </w:p>
    <w:p w14:paraId="53C4D8A7" w14:textId="77777777" w:rsidR="000C4BA6" w:rsidRPr="000C4BA6" w:rsidRDefault="000C4BA6" w:rsidP="003F5A99">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5913FA4B" w14:textId="03566639" w:rsidR="000C4BA6" w:rsidRPr="000C4BA6" w:rsidRDefault="1E8D4A78" w:rsidP="0052291B">
      <w:pPr>
        <w:spacing w:after="0" w:line="240" w:lineRule="auto"/>
        <w:ind w:left="1080" w:right="-90"/>
        <w:textAlignment w:val="baseline"/>
        <w:rPr>
          <w:rFonts w:ascii="Segoe UI" w:eastAsia="Times New Roman" w:hAnsi="Segoe UI" w:cs="Segoe UI"/>
          <w:sz w:val="18"/>
          <w:szCs w:val="18"/>
        </w:rPr>
      </w:pPr>
      <w:r w:rsidRPr="21A09BF9">
        <w:rPr>
          <w:rFonts w:ascii="Arial" w:eastAsia="Times New Roman" w:hAnsi="Arial" w:cs="Arial"/>
          <w:sz w:val="24"/>
          <w:szCs w:val="24"/>
        </w:rPr>
        <w:t>D</w:t>
      </w:r>
      <w:r w:rsidR="06C90525" w:rsidRPr="21A09BF9">
        <w:rPr>
          <w:rFonts w:ascii="Arial" w:eastAsia="Times New Roman" w:hAnsi="Arial" w:cs="Arial"/>
          <w:sz w:val="24"/>
          <w:szCs w:val="24"/>
        </w:rPr>
        <w:t>eeply</w:t>
      </w:r>
      <w:r w:rsidR="06C90525" w:rsidRPr="485B0276">
        <w:rPr>
          <w:rFonts w:ascii="Arial" w:eastAsia="Times New Roman" w:hAnsi="Arial" w:cs="Arial"/>
          <w:sz w:val="24"/>
          <w:szCs w:val="24"/>
        </w:rPr>
        <w:t xml:space="preserve"> affordable</w:t>
      </w:r>
      <w:r w:rsidR="000C4BA6" w:rsidRPr="000C4BA6">
        <w:rPr>
          <w:rFonts w:ascii="Arial" w:eastAsia="Times New Roman" w:hAnsi="Arial" w:cs="Arial"/>
          <w:sz w:val="24"/>
          <w:szCs w:val="24"/>
        </w:rPr>
        <w:t xml:space="preserve"> units under </w:t>
      </w:r>
      <w:r w:rsidR="00592381">
        <w:rPr>
          <w:rFonts w:ascii="Arial" w:eastAsia="Times New Roman" w:hAnsi="Arial" w:cs="Arial"/>
          <w:sz w:val="24"/>
          <w:szCs w:val="24"/>
        </w:rPr>
        <w:t>this paragraph</w:t>
      </w:r>
      <w:r w:rsidR="000C4BA6" w:rsidRPr="000C4BA6">
        <w:rPr>
          <w:rFonts w:ascii="Arial" w:eastAsia="Times New Roman" w:hAnsi="Arial" w:cs="Arial"/>
          <w:sz w:val="24"/>
          <w:szCs w:val="24"/>
        </w:rPr>
        <w:t xml:space="preserve"> (2) </w:t>
      </w:r>
      <w:r w:rsidR="4E166D91" w:rsidRPr="21A09BF9">
        <w:rPr>
          <w:rFonts w:ascii="Arial" w:eastAsia="Times New Roman" w:hAnsi="Arial" w:cs="Arial"/>
          <w:sz w:val="24"/>
          <w:szCs w:val="24"/>
        </w:rPr>
        <w:t xml:space="preserve">- those units with 25 percent or 30 percent AMI targeting - </w:t>
      </w:r>
      <w:r w:rsidR="6D51BF51" w:rsidRPr="375CE613">
        <w:rPr>
          <w:rFonts w:ascii="Arial" w:eastAsia="Times New Roman" w:hAnsi="Arial" w:cs="Arial"/>
          <w:sz w:val="24"/>
          <w:szCs w:val="24"/>
        </w:rPr>
        <w:t>cannot</w:t>
      </w:r>
      <w:r w:rsidR="6D51BF51" w:rsidRPr="7036656E">
        <w:rPr>
          <w:rFonts w:ascii="Arial" w:eastAsia="Times New Roman" w:hAnsi="Arial" w:cs="Arial"/>
          <w:sz w:val="24"/>
          <w:szCs w:val="24"/>
        </w:rPr>
        <w:t xml:space="preserve"> be concentrated </w:t>
      </w:r>
      <w:r w:rsidR="24FC8BFC" w:rsidRPr="66AC178E">
        <w:rPr>
          <w:rFonts w:ascii="Arial" w:eastAsia="Times New Roman" w:hAnsi="Arial" w:cs="Arial"/>
          <w:sz w:val="24"/>
          <w:szCs w:val="24"/>
        </w:rPr>
        <w:t xml:space="preserve">among a </w:t>
      </w:r>
      <w:r w:rsidR="24FC8BFC" w:rsidRPr="5610E660">
        <w:rPr>
          <w:rFonts w:ascii="Arial" w:eastAsia="Times New Roman" w:hAnsi="Arial" w:cs="Arial"/>
          <w:sz w:val="24"/>
          <w:szCs w:val="24"/>
        </w:rPr>
        <w:t>project’</w:t>
      </w:r>
      <w:r w:rsidR="6D51BF51" w:rsidRPr="5610E660">
        <w:rPr>
          <w:rFonts w:ascii="Arial" w:eastAsia="Times New Roman" w:hAnsi="Arial" w:cs="Arial"/>
          <w:sz w:val="24"/>
          <w:szCs w:val="24"/>
        </w:rPr>
        <w:t>s</w:t>
      </w:r>
      <w:r w:rsidR="24FC8BFC" w:rsidRPr="5610E660">
        <w:rPr>
          <w:rFonts w:ascii="Arial" w:eastAsia="Times New Roman" w:hAnsi="Arial" w:cs="Arial"/>
          <w:sz w:val="24"/>
          <w:szCs w:val="24"/>
        </w:rPr>
        <w:t xml:space="preserve"> </w:t>
      </w:r>
      <w:r w:rsidR="6D51BF51" w:rsidRPr="5610E660">
        <w:rPr>
          <w:rFonts w:ascii="Arial" w:eastAsia="Times New Roman" w:hAnsi="Arial" w:cs="Arial"/>
          <w:sz w:val="24"/>
          <w:szCs w:val="24"/>
        </w:rPr>
        <w:t xml:space="preserve">smaller </w:t>
      </w:r>
      <w:r w:rsidR="6D51BF51" w:rsidRPr="5610E660">
        <w:rPr>
          <w:rFonts w:ascii="Arial" w:eastAsia="Times New Roman" w:hAnsi="Arial" w:cs="Arial"/>
          <w:sz w:val="24"/>
          <w:szCs w:val="24"/>
        </w:rPr>
        <w:lastRenderedPageBreak/>
        <w:t>units</w:t>
      </w:r>
      <w:r w:rsidR="2927EFB1" w:rsidRPr="5610E660">
        <w:rPr>
          <w:rFonts w:ascii="Arial" w:eastAsia="Times New Roman" w:hAnsi="Arial" w:cs="Arial"/>
          <w:sz w:val="24"/>
          <w:szCs w:val="24"/>
        </w:rPr>
        <w:t>.</w:t>
      </w:r>
      <w:r w:rsidR="2927EFB1" w:rsidRPr="033DEE8F">
        <w:rPr>
          <w:rFonts w:ascii="Arial" w:eastAsia="Times New Roman" w:hAnsi="Arial" w:cs="Arial"/>
          <w:sz w:val="24"/>
          <w:szCs w:val="24"/>
        </w:rPr>
        <w:t xml:space="preserve"> </w:t>
      </w:r>
      <w:r w:rsidR="2927EFB1" w:rsidRPr="50061129">
        <w:rPr>
          <w:rFonts w:ascii="Arial" w:eastAsia="Times New Roman" w:hAnsi="Arial" w:cs="Arial"/>
          <w:sz w:val="24"/>
          <w:szCs w:val="24"/>
        </w:rPr>
        <w:t>They</w:t>
      </w:r>
      <w:r w:rsidR="63C40568" w:rsidRPr="033DEE8F">
        <w:rPr>
          <w:rFonts w:ascii="Arial" w:eastAsia="Times New Roman" w:hAnsi="Arial" w:cs="Arial"/>
          <w:sz w:val="24"/>
          <w:szCs w:val="24"/>
        </w:rPr>
        <w:t xml:space="preserve"> </w:t>
      </w:r>
      <w:r w:rsidR="511660C4" w:rsidRPr="5B634161">
        <w:rPr>
          <w:rFonts w:ascii="Arial" w:eastAsia="Times New Roman" w:hAnsi="Arial" w:cs="Arial"/>
          <w:sz w:val="24"/>
          <w:szCs w:val="24"/>
        </w:rPr>
        <w:t>must</w:t>
      </w:r>
      <w:r w:rsidR="63C40568" w:rsidRPr="375CE613">
        <w:rPr>
          <w:rFonts w:ascii="Arial" w:eastAsia="Times New Roman" w:hAnsi="Arial" w:cs="Arial"/>
          <w:sz w:val="24"/>
          <w:szCs w:val="24"/>
        </w:rPr>
        <w:t xml:space="preserve"> be</w:t>
      </w:r>
      <w:r w:rsidR="2927EFB1" w:rsidRPr="50061129">
        <w:rPr>
          <w:rFonts w:ascii="Arial" w:eastAsia="Times New Roman" w:hAnsi="Arial" w:cs="Arial"/>
          <w:sz w:val="24"/>
          <w:szCs w:val="24"/>
        </w:rPr>
        <w:t xml:space="preserve"> </w:t>
      </w:r>
      <w:r w:rsidR="0FF471DD" w:rsidRPr="033DEE8F">
        <w:rPr>
          <w:rFonts w:ascii="Arial" w:eastAsia="Times New Roman" w:hAnsi="Arial" w:cs="Arial"/>
          <w:sz w:val="24"/>
          <w:szCs w:val="24"/>
        </w:rPr>
        <w:t>distributed</w:t>
      </w:r>
      <w:r w:rsidR="63C40568" w:rsidRPr="375CE613">
        <w:rPr>
          <w:rFonts w:ascii="Arial" w:eastAsia="Times New Roman" w:hAnsi="Arial" w:cs="Arial"/>
          <w:sz w:val="24"/>
          <w:szCs w:val="24"/>
        </w:rPr>
        <w:t xml:space="preserve"> </w:t>
      </w:r>
      <w:r w:rsidR="63C40568" w:rsidRPr="10A46CD1">
        <w:rPr>
          <w:rFonts w:ascii="Arial" w:eastAsia="Times New Roman" w:hAnsi="Arial" w:cs="Arial"/>
          <w:sz w:val="24"/>
          <w:szCs w:val="24"/>
        </w:rPr>
        <w:t xml:space="preserve">proportionately across </w:t>
      </w:r>
      <w:r w:rsidR="752715AF" w:rsidRPr="033DEE8F">
        <w:rPr>
          <w:rFonts w:ascii="Arial" w:eastAsia="Times New Roman" w:hAnsi="Arial" w:cs="Arial"/>
          <w:sz w:val="24"/>
          <w:szCs w:val="24"/>
        </w:rPr>
        <w:t xml:space="preserve">all </w:t>
      </w:r>
      <w:r w:rsidR="63C40568" w:rsidRPr="10A46CD1">
        <w:rPr>
          <w:rFonts w:ascii="Arial" w:eastAsia="Times New Roman" w:hAnsi="Arial" w:cs="Arial"/>
          <w:sz w:val="24"/>
          <w:szCs w:val="24"/>
        </w:rPr>
        <w:t>unit sizes</w:t>
      </w:r>
      <w:r w:rsidR="60C83F1F" w:rsidRPr="50061129">
        <w:rPr>
          <w:rFonts w:ascii="Arial" w:eastAsia="Times New Roman" w:hAnsi="Arial" w:cs="Arial"/>
          <w:sz w:val="24"/>
          <w:szCs w:val="24"/>
        </w:rPr>
        <w:t>, or</w:t>
      </w:r>
      <w:r w:rsidR="2D648E3D" w:rsidRPr="4C72AFAA">
        <w:rPr>
          <w:rFonts w:ascii="Arial" w:eastAsia="Times New Roman" w:hAnsi="Arial" w:cs="Arial"/>
          <w:sz w:val="24"/>
          <w:szCs w:val="24"/>
        </w:rPr>
        <w:t>, alternately,</w:t>
      </w:r>
      <w:r w:rsidR="60C83F1F" w:rsidRPr="50061129">
        <w:rPr>
          <w:rFonts w:ascii="Arial" w:eastAsia="Times New Roman" w:hAnsi="Arial" w:cs="Arial"/>
          <w:sz w:val="24"/>
          <w:szCs w:val="24"/>
        </w:rPr>
        <w:t xml:space="preserve"> more heavily represented among larger unit</w:t>
      </w:r>
      <w:r w:rsidR="63C40568" w:rsidRPr="50061129">
        <w:rPr>
          <w:rFonts w:ascii="Arial" w:eastAsia="Times New Roman" w:hAnsi="Arial" w:cs="Arial"/>
          <w:sz w:val="24"/>
          <w:szCs w:val="24"/>
        </w:rPr>
        <w:t>s</w:t>
      </w:r>
      <w:r w:rsidR="6DBE7BA9" w:rsidRPr="50061129">
        <w:rPr>
          <w:rFonts w:ascii="Arial" w:eastAsia="Times New Roman" w:hAnsi="Arial" w:cs="Arial"/>
          <w:sz w:val="24"/>
          <w:szCs w:val="24"/>
        </w:rPr>
        <w:t>.</w:t>
      </w:r>
      <w:r w:rsidR="718D1CCA" w:rsidRPr="485B0276">
        <w:rPr>
          <w:rFonts w:ascii="Arial" w:eastAsia="Times New Roman" w:hAnsi="Arial" w:cs="Arial"/>
          <w:sz w:val="24"/>
          <w:szCs w:val="24"/>
        </w:rPr>
        <w:t xml:space="preserve"> </w:t>
      </w:r>
      <w:r w:rsidR="718D1CCA" w:rsidRPr="28342CBE">
        <w:rPr>
          <w:rFonts w:ascii="Arial" w:eastAsia="Times New Roman" w:hAnsi="Arial" w:cs="Arial"/>
          <w:sz w:val="24"/>
          <w:szCs w:val="24"/>
        </w:rPr>
        <w:t>T</w:t>
      </w:r>
      <w:r w:rsidR="63BC17E2" w:rsidRPr="28342CBE">
        <w:rPr>
          <w:rFonts w:ascii="Arial" w:eastAsia="Times New Roman" w:hAnsi="Arial" w:cs="Arial"/>
          <w:sz w:val="24"/>
          <w:szCs w:val="24"/>
        </w:rPr>
        <w:t xml:space="preserve">o ensure a proportional spread of deeply affordable </w:t>
      </w:r>
      <w:r w:rsidR="132D6474" w:rsidRPr="7D5E6B4F">
        <w:rPr>
          <w:rFonts w:ascii="Arial" w:eastAsia="Times New Roman" w:hAnsi="Arial" w:cs="Arial"/>
          <w:sz w:val="24"/>
          <w:szCs w:val="24"/>
        </w:rPr>
        <w:t>unit</w:t>
      </w:r>
      <w:r w:rsidR="45ED3409" w:rsidRPr="7D5E6B4F">
        <w:rPr>
          <w:rFonts w:ascii="Arial" w:eastAsia="Times New Roman" w:hAnsi="Arial" w:cs="Arial"/>
          <w:sz w:val="24"/>
          <w:szCs w:val="24"/>
        </w:rPr>
        <w:t>s</w:t>
      </w:r>
      <w:r w:rsidR="4CDB1993" w:rsidRPr="65FFF5B1">
        <w:rPr>
          <w:rFonts w:ascii="Arial" w:eastAsia="Times New Roman" w:hAnsi="Arial" w:cs="Arial"/>
          <w:sz w:val="24"/>
          <w:szCs w:val="24"/>
        </w:rPr>
        <w:t>,</w:t>
      </w:r>
      <w:r w:rsidR="4CDB1993" w:rsidRPr="4C72AFAA">
        <w:rPr>
          <w:rFonts w:ascii="Arial" w:eastAsia="Times New Roman" w:hAnsi="Arial" w:cs="Arial"/>
          <w:sz w:val="24"/>
          <w:szCs w:val="24"/>
        </w:rPr>
        <w:t xml:space="preserve"> at least 20% of the larger units in the project must be provided at 25 percent or 30 percent of area median income, as applicable.</w:t>
      </w:r>
      <w:r w:rsidR="43C446E1" w:rsidRPr="5610E660">
        <w:rPr>
          <w:rFonts w:ascii="Arial" w:eastAsia="Times New Roman" w:hAnsi="Arial" w:cs="Arial"/>
          <w:sz w:val="24"/>
          <w:szCs w:val="24"/>
        </w:rPr>
        <w:t xml:space="preserve"> So long as the applicant meets the </w:t>
      </w:r>
      <w:r w:rsidR="1B504CE1" w:rsidRPr="7CA93028">
        <w:rPr>
          <w:rFonts w:ascii="Arial" w:eastAsia="Times New Roman" w:hAnsi="Arial" w:cs="Arial"/>
          <w:sz w:val="24"/>
          <w:szCs w:val="24"/>
        </w:rPr>
        <w:t>2</w:t>
      </w:r>
      <w:r w:rsidR="32D20B92" w:rsidRPr="7CA93028">
        <w:rPr>
          <w:rFonts w:ascii="Arial" w:eastAsia="Times New Roman" w:hAnsi="Arial" w:cs="Arial"/>
          <w:sz w:val="24"/>
          <w:szCs w:val="24"/>
        </w:rPr>
        <w:t>0</w:t>
      </w:r>
      <w:r w:rsidR="43C446E1" w:rsidRPr="5610E660">
        <w:rPr>
          <w:rFonts w:ascii="Arial" w:eastAsia="Times New Roman" w:hAnsi="Arial" w:cs="Arial"/>
          <w:sz w:val="24"/>
          <w:szCs w:val="24"/>
        </w:rPr>
        <w:t xml:space="preserve">% standard project-wide, the </w:t>
      </w:r>
      <w:r w:rsidR="589ED2AA" w:rsidRPr="7CA93028">
        <w:rPr>
          <w:rFonts w:ascii="Arial" w:eastAsia="Times New Roman" w:hAnsi="Arial" w:cs="Arial"/>
          <w:sz w:val="24"/>
          <w:szCs w:val="24"/>
        </w:rPr>
        <w:t>2</w:t>
      </w:r>
      <w:r w:rsidR="32D20B92" w:rsidRPr="7CA93028">
        <w:rPr>
          <w:rFonts w:ascii="Arial" w:eastAsia="Times New Roman" w:hAnsi="Arial" w:cs="Arial"/>
          <w:sz w:val="24"/>
          <w:szCs w:val="24"/>
        </w:rPr>
        <w:t>0</w:t>
      </w:r>
      <w:r w:rsidR="43C446E1" w:rsidRPr="5610E660">
        <w:rPr>
          <w:rFonts w:ascii="Arial" w:eastAsia="Times New Roman" w:hAnsi="Arial" w:cs="Arial"/>
          <w:sz w:val="24"/>
          <w:szCs w:val="24"/>
        </w:rPr>
        <w:t xml:space="preserve">% standard need not be met among </w:t>
      </w:r>
      <w:proofErr w:type="gramStart"/>
      <w:r w:rsidR="43C446E1" w:rsidRPr="5610E660">
        <w:rPr>
          <w:rFonts w:ascii="Arial" w:eastAsia="Times New Roman" w:hAnsi="Arial" w:cs="Arial"/>
          <w:sz w:val="24"/>
          <w:szCs w:val="24"/>
        </w:rPr>
        <w:t>all of</w:t>
      </w:r>
      <w:proofErr w:type="gramEnd"/>
      <w:r w:rsidR="43C446E1" w:rsidRPr="5610E660">
        <w:rPr>
          <w:rFonts w:ascii="Arial" w:eastAsia="Times New Roman" w:hAnsi="Arial" w:cs="Arial"/>
          <w:sz w:val="24"/>
          <w:szCs w:val="24"/>
        </w:rPr>
        <w:t xml:space="preserve"> the smaller units.</w:t>
      </w:r>
      <w:r w:rsidR="000C4BA6" w:rsidRPr="000C4BA6">
        <w:rPr>
          <w:rFonts w:ascii="Arial" w:eastAsia="Times New Roman" w:hAnsi="Arial" w:cs="Arial"/>
          <w:sz w:val="24"/>
          <w:szCs w:val="24"/>
        </w:rPr>
        <w:t xml:space="preserve"> </w:t>
      </w:r>
      <w:r w:rsidR="006916B5" w:rsidRPr="000C4BA6">
        <w:rPr>
          <w:rFonts w:ascii="Segoe UI" w:eastAsia="Times New Roman" w:hAnsi="Segoe UI" w:cs="Segoe UI"/>
          <w:sz w:val="18"/>
          <w:szCs w:val="18"/>
        </w:rPr>
        <w:t xml:space="preserve"> </w:t>
      </w:r>
    </w:p>
    <w:p w14:paraId="6E75EFFA" w14:textId="77777777" w:rsidR="000C4BA6" w:rsidRPr="000C4BA6" w:rsidRDefault="000C4BA6" w:rsidP="003F5A99">
      <w:pPr>
        <w:spacing w:after="0" w:line="240" w:lineRule="auto"/>
        <w:ind w:left="540"/>
        <w:textAlignment w:val="baseline"/>
        <w:rPr>
          <w:rFonts w:ascii="Segoe UI" w:eastAsia="Times New Roman" w:hAnsi="Segoe UI" w:cs="Segoe UI"/>
          <w:sz w:val="18"/>
          <w:szCs w:val="18"/>
        </w:rPr>
      </w:pPr>
      <w:r w:rsidRPr="000C4BA6">
        <w:rPr>
          <w:rFonts w:ascii="Arial" w:eastAsia="Times New Roman" w:hAnsi="Arial" w:cs="Arial"/>
        </w:rPr>
        <w:t> </w:t>
      </w:r>
    </w:p>
    <w:p w14:paraId="12D06E47" w14:textId="66A20547" w:rsidR="060C632D" w:rsidRDefault="060C632D" w:rsidP="0052291B">
      <w:pPr>
        <w:spacing w:after="0" w:line="240" w:lineRule="auto"/>
        <w:ind w:left="1080"/>
        <w:rPr>
          <w:rFonts w:ascii="Arial" w:eastAsia="Times New Roman" w:hAnsi="Arial" w:cs="Arial"/>
          <w:sz w:val="24"/>
          <w:szCs w:val="24"/>
        </w:rPr>
      </w:pPr>
      <w:r w:rsidRPr="40992A6C">
        <w:rPr>
          <w:rFonts w:ascii="Arial" w:eastAsia="Times New Roman" w:hAnsi="Arial" w:cs="Arial"/>
          <w:sz w:val="24"/>
          <w:szCs w:val="24"/>
        </w:rPr>
        <w:t>Example:</w:t>
      </w:r>
    </w:p>
    <w:p w14:paraId="62609FE2" w14:textId="1C1A3D86" w:rsidR="40992A6C" w:rsidRDefault="40992A6C" w:rsidP="40992A6C">
      <w:pPr>
        <w:spacing w:after="0" w:line="240" w:lineRule="auto"/>
        <w:ind w:left="540"/>
        <w:rPr>
          <w:rFonts w:ascii="Arial" w:eastAsia="Times New Roman" w:hAnsi="Arial" w:cs="Arial"/>
          <w:sz w:val="24"/>
          <w:szCs w:val="24"/>
        </w:rPr>
      </w:pPr>
    </w:p>
    <w:tbl>
      <w:tblPr>
        <w:tblW w:w="0" w:type="auto"/>
        <w:tblInd w:w="1245" w:type="dxa"/>
        <w:tblLayout w:type="fixed"/>
        <w:tblLook w:val="04A0" w:firstRow="1" w:lastRow="0" w:firstColumn="1" w:lastColumn="0" w:noHBand="0" w:noVBand="1"/>
      </w:tblPr>
      <w:tblGrid>
        <w:gridCol w:w="450"/>
        <w:gridCol w:w="3510"/>
        <w:gridCol w:w="3780"/>
      </w:tblGrid>
      <w:tr w:rsidR="66B413F2" w14:paraId="77705559" w14:textId="77777777" w:rsidTr="006916B5">
        <w:trPr>
          <w:trHeight w:val="585"/>
        </w:trPr>
        <w:tc>
          <w:tcPr>
            <w:tcW w:w="3960" w:type="dxa"/>
            <w:gridSpan w:val="2"/>
            <w:tcBorders>
              <w:top w:val="single" w:sz="8" w:space="0" w:color="auto"/>
              <w:left w:val="single" w:sz="8" w:space="0" w:color="auto"/>
              <w:bottom w:val="single" w:sz="8" w:space="0" w:color="auto"/>
              <w:right w:val="single" w:sz="8" w:space="0" w:color="auto"/>
            </w:tcBorders>
            <w:vAlign w:val="center"/>
          </w:tcPr>
          <w:p w14:paraId="6CE2C4B2" w14:textId="363FED44" w:rsidR="66B413F2" w:rsidRDefault="66B413F2">
            <w:r w:rsidRPr="66B413F2">
              <w:rPr>
                <w:rFonts w:ascii="Arial" w:eastAsia="Arial" w:hAnsi="Arial" w:cs="Arial"/>
                <w:color w:val="000000" w:themeColor="text1"/>
                <w:sz w:val="24"/>
                <w:szCs w:val="24"/>
              </w:rPr>
              <w:t xml:space="preserve">67 Total Units in Project </w:t>
            </w:r>
          </w:p>
        </w:tc>
        <w:tc>
          <w:tcPr>
            <w:tcW w:w="3780" w:type="dxa"/>
            <w:tcBorders>
              <w:top w:val="single" w:sz="8" w:space="0" w:color="auto"/>
              <w:left w:val="nil"/>
              <w:bottom w:val="single" w:sz="8" w:space="0" w:color="auto"/>
              <w:right w:val="single" w:sz="8" w:space="0" w:color="auto"/>
            </w:tcBorders>
            <w:vAlign w:val="center"/>
          </w:tcPr>
          <w:p w14:paraId="3C1B3EFE" w14:textId="32B56B3E" w:rsidR="66B413F2" w:rsidRDefault="66B413F2">
            <w:r w:rsidRPr="66B413F2">
              <w:rPr>
                <w:rFonts w:ascii="Arial" w:eastAsia="Arial" w:hAnsi="Arial" w:cs="Arial"/>
                <w:color w:val="000000" w:themeColor="text1"/>
                <w:sz w:val="24"/>
                <w:szCs w:val="24"/>
              </w:rPr>
              <w:t>Required ELI Units (25% or 30% AMI)</w:t>
            </w:r>
          </w:p>
        </w:tc>
      </w:tr>
      <w:tr w:rsidR="66B413F2" w14:paraId="349E8605" w14:textId="77777777" w:rsidTr="006916B5">
        <w:tc>
          <w:tcPr>
            <w:tcW w:w="450" w:type="dxa"/>
            <w:tcBorders>
              <w:top w:val="single" w:sz="8" w:space="0" w:color="auto"/>
              <w:left w:val="single" w:sz="8" w:space="0" w:color="auto"/>
              <w:bottom w:val="single" w:sz="8" w:space="0" w:color="auto"/>
              <w:right w:val="single" w:sz="8" w:space="0" w:color="auto"/>
            </w:tcBorders>
            <w:vAlign w:val="center"/>
          </w:tcPr>
          <w:p w14:paraId="606CD81F" w14:textId="04B15630" w:rsidR="66B413F2" w:rsidRDefault="66B413F2">
            <w:r w:rsidRPr="66B413F2">
              <w:rPr>
                <w:rFonts w:ascii="Arial" w:eastAsia="Arial" w:hAnsi="Arial" w:cs="Arial"/>
                <w:color w:val="000000" w:themeColor="text1"/>
                <w:sz w:val="24"/>
                <w:szCs w:val="24"/>
              </w:rPr>
              <w:t xml:space="preserve"> </w:t>
            </w:r>
          </w:p>
        </w:tc>
        <w:tc>
          <w:tcPr>
            <w:tcW w:w="3510" w:type="dxa"/>
            <w:tcBorders>
              <w:top w:val="nil"/>
              <w:left w:val="single" w:sz="8" w:space="0" w:color="auto"/>
              <w:bottom w:val="single" w:sz="8" w:space="0" w:color="auto"/>
              <w:right w:val="single" w:sz="8" w:space="0" w:color="auto"/>
            </w:tcBorders>
            <w:vAlign w:val="center"/>
          </w:tcPr>
          <w:p w14:paraId="19B51447" w14:textId="36240482" w:rsidR="66B413F2" w:rsidRDefault="66B413F2">
            <w:r w:rsidRPr="66B413F2">
              <w:rPr>
                <w:rFonts w:ascii="Arial" w:eastAsia="Arial" w:hAnsi="Arial" w:cs="Arial"/>
                <w:color w:val="000000" w:themeColor="text1"/>
                <w:sz w:val="24"/>
                <w:szCs w:val="24"/>
              </w:rPr>
              <w:t xml:space="preserve">41 three-bedroom </w:t>
            </w:r>
          </w:p>
        </w:tc>
        <w:tc>
          <w:tcPr>
            <w:tcW w:w="3780" w:type="dxa"/>
            <w:tcBorders>
              <w:top w:val="single" w:sz="8" w:space="0" w:color="auto"/>
              <w:left w:val="single" w:sz="8" w:space="0" w:color="auto"/>
              <w:bottom w:val="single" w:sz="8" w:space="0" w:color="auto"/>
              <w:right w:val="single" w:sz="8" w:space="0" w:color="auto"/>
            </w:tcBorders>
            <w:vAlign w:val="center"/>
          </w:tcPr>
          <w:p w14:paraId="4C673661" w14:textId="31C0D544" w:rsidR="66B413F2" w:rsidRDefault="66B413F2">
            <w:r w:rsidRPr="66B413F2">
              <w:rPr>
                <w:rFonts w:ascii="Arial" w:eastAsia="Arial" w:hAnsi="Arial" w:cs="Arial"/>
                <w:color w:val="000000" w:themeColor="text1"/>
                <w:sz w:val="24"/>
                <w:szCs w:val="24"/>
              </w:rPr>
              <w:t xml:space="preserve">9 units </w:t>
            </w:r>
          </w:p>
        </w:tc>
      </w:tr>
      <w:tr w:rsidR="66B413F2" w14:paraId="67732749" w14:textId="77777777" w:rsidTr="006916B5">
        <w:tc>
          <w:tcPr>
            <w:tcW w:w="450" w:type="dxa"/>
            <w:tcBorders>
              <w:top w:val="single" w:sz="8" w:space="0" w:color="auto"/>
              <w:left w:val="single" w:sz="8" w:space="0" w:color="auto"/>
              <w:bottom w:val="single" w:sz="8" w:space="0" w:color="auto"/>
              <w:right w:val="single" w:sz="8" w:space="0" w:color="auto"/>
            </w:tcBorders>
            <w:vAlign w:val="center"/>
          </w:tcPr>
          <w:p w14:paraId="38617B66" w14:textId="6250DAFF" w:rsidR="66B413F2" w:rsidRDefault="66B413F2">
            <w:r w:rsidRPr="66B413F2">
              <w:rPr>
                <w:rFonts w:ascii="Arial" w:eastAsia="Arial" w:hAnsi="Arial" w:cs="Arial"/>
                <w:color w:val="000000" w:themeColor="text1"/>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tcPr>
          <w:p w14:paraId="01DC15DE" w14:textId="5FBDF6E5" w:rsidR="66B413F2" w:rsidRDefault="66B413F2">
            <w:r w:rsidRPr="66B413F2">
              <w:rPr>
                <w:rFonts w:ascii="Arial" w:eastAsia="Arial" w:hAnsi="Arial" w:cs="Arial"/>
                <w:color w:val="000000" w:themeColor="text1"/>
                <w:sz w:val="24"/>
                <w:szCs w:val="24"/>
              </w:rPr>
              <w:t xml:space="preserve">19 two-bedroom </w:t>
            </w:r>
          </w:p>
        </w:tc>
        <w:tc>
          <w:tcPr>
            <w:tcW w:w="3780" w:type="dxa"/>
            <w:tcBorders>
              <w:top w:val="single" w:sz="8" w:space="0" w:color="auto"/>
              <w:left w:val="single" w:sz="8" w:space="0" w:color="auto"/>
              <w:bottom w:val="single" w:sz="8" w:space="0" w:color="auto"/>
              <w:right w:val="single" w:sz="8" w:space="0" w:color="auto"/>
            </w:tcBorders>
            <w:vAlign w:val="center"/>
          </w:tcPr>
          <w:p w14:paraId="561B5F60" w14:textId="21EAEA58" w:rsidR="66B413F2" w:rsidRDefault="66B413F2">
            <w:r w:rsidRPr="66B413F2">
              <w:rPr>
                <w:rFonts w:ascii="Arial" w:eastAsia="Arial" w:hAnsi="Arial" w:cs="Arial"/>
                <w:color w:val="000000" w:themeColor="text1"/>
                <w:sz w:val="24"/>
                <w:szCs w:val="24"/>
              </w:rPr>
              <w:t xml:space="preserve">4 units </w:t>
            </w:r>
          </w:p>
        </w:tc>
      </w:tr>
      <w:tr w:rsidR="66B413F2" w14:paraId="51355306" w14:textId="77777777" w:rsidTr="006916B5">
        <w:tc>
          <w:tcPr>
            <w:tcW w:w="450" w:type="dxa"/>
            <w:tcBorders>
              <w:top w:val="single" w:sz="8" w:space="0" w:color="auto"/>
              <w:left w:val="single" w:sz="8" w:space="0" w:color="auto"/>
              <w:bottom w:val="single" w:sz="8" w:space="0" w:color="auto"/>
              <w:right w:val="single" w:sz="8" w:space="0" w:color="auto"/>
            </w:tcBorders>
            <w:vAlign w:val="center"/>
          </w:tcPr>
          <w:p w14:paraId="00197E1C" w14:textId="286A5172" w:rsidR="66B413F2" w:rsidRDefault="66B413F2">
            <w:r w:rsidRPr="66B413F2">
              <w:rPr>
                <w:rFonts w:ascii="Arial" w:eastAsia="Arial" w:hAnsi="Arial" w:cs="Arial"/>
                <w:color w:val="000000" w:themeColor="text1"/>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tcPr>
          <w:p w14:paraId="5E29B3EC" w14:textId="7AA562A4" w:rsidR="66B413F2" w:rsidRDefault="66B413F2">
            <w:r w:rsidRPr="66B413F2">
              <w:rPr>
                <w:rFonts w:ascii="Arial" w:eastAsia="Arial" w:hAnsi="Arial" w:cs="Arial"/>
                <w:color w:val="000000" w:themeColor="text1"/>
                <w:sz w:val="24"/>
                <w:szCs w:val="24"/>
              </w:rPr>
              <w:t xml:space="preserve">7 one-bedroom </w:t>
            </w:r>
          </w:p>
        </w:tc>
        <w:tc>
          <w:tcPr>
            <w:tcW w:w="3780" w:type="dxa"/>
            <w:tcBorders>
              <w:top w:val="single" w:sz="8" w:space="0" w:color="auto"/>
              <w:left w:val="single" w:sz="8" w:space="0" w:color="auto"/>
              <w:bottom w:val="single" w:sz="8" w:space="0" w:color="auto"/>
              <w:right w:val="single" w:sz="8" w:space="0" w:color="auto"/>
            </w:tcBorders>
            <w:vAlign w:val="center"/>
          </w:tcPr>
          <w:p w14:paraId="3A182170" w14:textId="32EA7AAE" w:rsidR="66B413F2" w:rsidRDefault="66B413F2">
            <w:r w:rsidRPr="66B413F2">
              <w:rPr>
                <w:rFonts w:ascii="Arial" w:eastAsia="Arial" w:hAnsi="Arial" w:cs="Arial"/>
                <w:color w:val="000000" w:themeColor="text1"/>
                <w:sz w:val="24"/>
                <w:szCs w:val="24"/>
              </w:rPr>
              <w:t xml:space="preserve">1 </w:t>
            </w:r>
            <w:proofErr w:type="gramStart"/>
            <w:r w:rsidRPr="66B413F2">
              <w:rPr>
                <w:rFonts w:ascii="Arial" w:eastAsia="Arial" w:hAnsi="Arial" w:cs="Arial"/>
                <w:color w:val="000000" w:themeColor="text1"/>
                <w:sz w:val="24"/>
                <w:szCs w:val="24"/>
              </w:rPr>
              <w:t>units</w:t>
            </w:r>
            <w:proofErr w:type="gramEnd"/>
            <w:r w:rsidRPr="66B413F2">
              <w:rPr>
                <w:rFonts w:ascii="Arial" w:eastAsia="Arial" w:hAnsi="Arial" w:cs="Arial"/>
                <w:color w:val="000000" w:themeColor="text1"/>
                <w:sz w:val="24"/>
                <w:szCs w:val="24"/>
              </w:rPr>
              <w:t xml:space="preserve"> </w:t>
            </w:r>
          </w:p>
        </w:tc>
      </w:tr>
      <w:tr w:rsidR="66B413F2" w14:paraId="6124D5AF" w14:textId="77777777" w:rsidTr="006916B5">
        <w:trPr>
          <w:trHeight w:val="240"/>
        </w:trPr>
        <w:tc>
          <w:tcPr>
            <w:tcW w:w="3960" w:type="dxa"/>
            <w:gridSpan w:val="2"/>
            <w:tcBorders>
              <w:top w:val="single" w:sz="8" w:space="0" w:color="auto"/>
              <w:left w:val="single" w:sz="8" w:space="0" w:color="auto"/>
              <w:bottom w:val="single" w:sz="8" w:space="0" w:color="auto"/>
              <w:right w:val="single" w:sz="8" w:space="0" w:color="auto"/>
            </w:tcBorders>
            <w:vAlign w:val="center"/>
          </w:tcPr>
          <w:p w14:paraId="74329C1E" w14:textId="772B25E9" w:rsidR="66B413F2" w:rsidRDefault="66B413F2">
            <w:r w:rsidRPr="66B413F2">
              <w:rPr>
                <w:rFonts w:ascii="Arial" w:eastAsia="Arial" w:hAnsi="Arial" w:cs="Arial"/>
                <w:color w:val="000000" w:themeColor="text1"/>
                <w:sz w:val="24"/>
                <w:szCs w:val="24"/>
              </w:rPr>
              <w:t>Total (20%)</w:t>
            </w:r>
          </w:p>
        </w:tc>
        <w:tc>
          <w:tcPr>
            <w:tcW w:w="3780" w:type="dxa"/>
            <w:tcBorders>
              <w:top w:val="single" w:sz="8" w:space="0" w:color="auto"/>
              <w:left w:val="nil"/>
              <w:bottom w:val="single" w:sz="8" w:space="0" w:color="auto"/>
              <w:right w:val="single" w:sz="8" w:space="0" w:color="auto"/>
            </w:tcBorders>
            <w:vAlign w:val="center"/>
          </w:tcPr>
          <w:p w14:paraId="121BB0ED" w14:textId="25D05F94" w:rsidR="66B413F2" w:rsidRDefault="66B413F2">
            <w:r w:rsidRPr="66B413F2">
              <w:rPr>
                <w:rFonts w:ascii="Arial" w:eastAsia="Arial" w:hAnsi="Arial" w:cs="Arial"/>
                <w:color w:val="000000" w:themeColor="text1"/>
                <w:sz w:val="24"/>
                <w:szCs w:val="24"/>
              </w:rPr>
              <w:t>14 units</w:t>
            </w:r>
          </w:p>
        </w:tc>
      </w:tr>
    </w:tbl>
    <w:p w14:paraId="05B54ABD" w14:textId="675CA774" w:rsidR="40992A6C" w:rsidRDefault="40992A6C" w:rsidP="5EC22A6A">
      <w:pPr>
        <w:spacing w:after="0" w:line="240" w:lineRule="auto"/>
        <w:rPr>
          <w:rFonts w:ascii="Segoe UI" w:eastAsia="Segoe UI" w:hAnsi="Segoe UI" w:cs="Segoe UI"/>
          <w:sz w:val="21"/>
          <w:szCs w:val="21"/>
        </w:rPr>
      </w:pPr>
    </w:p>
    <w:p w14:paraId="3D8436C4" w14:textId="06E1D8FF" w:rsidR="000C4BA6" w:rsidRPr="000C4BA6" w:rsidRDefault="000C4BA6" w:rsidP="00D73561">
      <w:pPr>
        <w:spacing w:after="0" w:line="240" w:lineRule="auto"/>
        <w:ind w:left="630"/>
        <w:textAlignment w:val="baseline"/>
        <w:rPr>
          <w:rFonts w:ascii="Segoe UI" w:eastAsia="Times New Roman" w:hAnsi="Segoe UI" w:cs="Segoe UI"/>
          <w:sz w:val="18"/>
          <w:szCs w:val="18"/>
        </w:rPr>
      </w:pPr>
      <w:r w:rsidRPr="000C4BA6">
        <w:rPr>
          <w:rFonts w:ascii="Arial" w:eastAsia="Times New Roman" w:hAnsi="Arial" w:cs="Arial"/>
          <w:sz w:val="24"/>
          <w:szCs w:val="24"/>
        </w:rPr>
        <w:t xml:space="preserve">In </w:t>
      </w:r>
      <w:r w:rsidR="00783946">
        <w:rPr>
          <w:rFonts w:ascii="Arial" w:eastAsia="Times New Roman" w:hAnsi="Arial" w:cs="Arial"/>
          <w:sz w:val="24"/>
          <w:szCs w:val="24"/>
        </w:rPr>
        <w:t>P</w:t>
      </w:r>
      <w:r w:rsidRPr="000C4BA6">
        <w:rPr>
          <w:rFonts w:ascii="Arial" w:eastAsia="Times New Roman" w:hAnsi="Arial" w:cs="Arial"/>
          <w:sz w:val="24"/>
          <w:szCs w:val="24"/>
        </w:rPr>
        <w:t xml:space="preserve">rojects that rely on renewable project-based rental assistance contracts to maintain Fiscal Integrity consistent with the targeted income limits (and associated tenant Rents), scores will be based on the income and Rent limits applicable </w:t>
      </w:r>
      <w:proofErr w:type="gramStart"/>
      <w:r w:rsidRPr="000C4BA6">
        <w:rPr>
          <w:rFonts w:ascii="Arial" w:eastAsia="Times New Roman" w:hAnsi="Arial" w:cs="Arial"/>
          <w:sz w:val="24"/>
          <w:szCs w:val="24"/>
        </w:rPr>
        <w:t>as long as</w:t>
      </w:r>
      <w:proofErr w:type="gramEnd"/>
      <w:r w:rsidRPr="000C4BA6">
        <w:rPr>
          <w:rFonts w:ascii="Arial" w:eastAsia="Times New Roman" w:hAnsi="Arial" w:cs="Arial"/>
          <w:sz w:val="24"/>
          <w:szCs w:val="24"/>
        </w:rPr>
        <w:t xml:space="preserve"> the rental assistance contract remains in place. </w:t>
      </w:r>
    </w:p>
    <w:p w14:paraId="1435DB3E"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71288B6C" w14:textId="6878A56A" w:rsidR="000C4BA6" w:rsidRPr="005E5B8C" w:rsidRDefault="004C78D7" w:rsidP="00B56596">
      <w:pPr>
        <w:pStyle w:val="ListParagraph"/>
        <w:numPr>
          <w:ilvl w:val="0"/>
          <w:numId w:val="46"/>
        </w:numPr>
        <w:spacing w:after="0" w:line="240" w:lineRule="auto"/>
        <w:ind w:left="630" w:right="-540" w:hanging="630"/>
        <w:textAlignment w:val="baseline"/>
        <w:outlineLvl w:val="1"/>
        <w:rPr>
          <w:rFonts w:ascii="Arial" w:eastAsia="Times New Roman" w:hAnsi="Arial" w:cs="Arial"/>
          <w:sz w:val="24"/>
          <w:szCs w:val="24"/>
        </w:rPr>
      </w:pPr>
      <w:bookmarkStart w:id="26" w:name="_Toc89706035"/>
      <w:bookmarkStart w:id="27" w:name="_Toc1014871016"/>
      <w:bookmarkStart w:id="28" w:name="_Toc978378998"/>
      <w:bookmarkStart w:id="29" w:name="_Toc563854655"/>
      <w:bookmarkStart w:id="30" w:name="_Toc1893602227"/>
      <w:r w:rsidRPr="3B6E6DB2">
        <w:rPr>
          <w:rFonts w:ascii="Arial" w:eastAsia="Times New Roman" w:hAnsi="Arial" w:cs="Arial"/>
          <w:b/>
          <w:bCs/>
          <w:sz w:val="24"/>
          <w:szCs w:val="24"/>
        </w:rPr>
        <w:t>S</w:t>
      </w:r>
      <w:r w:rsidR="00B56596" w:rsidRPr="3B6E6DB2">
        <w:rPr>
          <w:rFonts w:ascii="Arial" w:eastAsia="Times New Roman" w:hAnsi="Arial" w:cs="Arial"/>
          <w:b/>
          <w:bCs/>
          <w:sz w:val="24"/>
          <w:szCs w:val="24"/>
        </w:rPr>
        <w:t xml:space="preserve">tate Policy Priorities </w:t>
      </w:r>
      <w:r w:rsidR="003C404B" w:rsidRPr="3B6E6DB2">
        <w:rPr>
          <w:rFonts w:ascii="Arial" w:eastAsia="Times New Roman" w:hAnsi="Arial" w:cs="Arial"/>
          <w:b/>
          <w:bCs/>
          <w:sz w:val="24"/>
          <w:szCs w:val="24"/>
        </w:rPr>
        <w:t>(</w:t>
      </w:r>
      <w:r w:rsidR="000C4BA6" w:rsidRPr="3B6E6DB2">
        <w:rPr>
          <w:rFonts w:ascii="Arial" w:eastAsia="Times New Roman" w:hAnsi="Arial" w:cs="Arial"/>
          <w:b/>
          <w:bCs/>
          <w:sz w:val="24"/>
          <w:szCs w:val="24"/>
        </w:rPr>
        <w:t>15 points maximum</w:t>
      </w:r>
      <w:r w:rsidR="003C404B" w:rsidRPr="3B6E6DB2">
        <w:rPr>
          <w:rFonts w:ascii="Arial" w:eastAsia="Times New Roman" w:hAnsi="Arial" w:cs="Arial"/>
          <w:b/>
          <w:bCs/>
          <w:sz w:val="24"/>
          <w:szCs w:val="24"/>
        </w:rPr>
        <w:t>)</w:t>
      </w:r>
      <w:bookmarkEnd w:id="26"/>
      <w:r w:rsidR="000C4BA6" w:rsidRPr="3B6E6DB2">
        <w:rPr>
          <w:rFonts w:ascii="Arial" w:eastAsia="Times New Roman" w:hAnsi="Arial" w:cs="Arial"/>
          <w:sz w:val="24"/>
          <w:szCs w:val="24"/>
        </w:rPr>
        <w:t> </w:t>
      </w:r>
      <w:bookmarkEnd w:id="27"/>
      <w:bookmarkEnd w:id="28"/>
      <w:bookmarkEnd w:id="29"/>
      <w:bookmarkEnd w:id="30"/>
    </w:p>
    <w:p w14:paraId="3B79AD63" w14:textId="765B912A" w:rsidR="0039051F" w:rsidRPr="0039051F" w:rsidRDefault="000C4BA6" w:rsidP="0039051F">
      <w:pPr>
        <w:spacing w:after="0" w:line="240" w:lineRule="auto"/>
        <w:textAlignment w:val="baseline"/>
        <w:rPr>
          <w:rFonts w:ascii="Arial" w:eastAsia="Times New Roman" w:hAnsi="Arial" w:cs="Arial"/>
          <w:sz w:val="24"/>
          <w:szCs w:val="24"/>
        </w:rPr>
      </w:pPr>
      <w:r w:rsidRPr="0039051F">
        <w:rPr>
          <w:rFonts w:ascii="Arial" w:eastAsia="Times New Roman" w:hAnsi="Arial" w:cs="Arial"/>
          <w:sz w:val="24"/>
          <w:szCs w:val="24"/>
        </w:rPr>
        <w:t> </w:t>
      </w:r>
    </w:p>
    <w:p w14:paraId="3646D056" w14:textId="77777777" w:rsidR="0039051F" w:rsidRDefault="000C4BA6" w:rsidP="0052291B">
      <w:pPr>
        <w:numPr>
          <w:ilvl w:val="0"/>
          <w:numId w:val="1"/>
        </w:numPr>
        <w:tabs>
          <w:tab w:val="clear" w:pos="720"/>
        </w:tabs>
        <w:spacing w:after="0" w:line="240" w:lineRule="auto"/>
        <w:ind w:left="1170" w:hanging="540"/>
        <w:textAlignment w:val="baseline"/>
        <w:rPr>
          <w:rFonts w:ascii="Arial" w:eastAsia="Times New Roman" w:hAnsi="Arial" w:cs="Arial"/>
          <w:sz w:val="24"/>
          <w:szCs w:val="24"/>
        </w:rPr>
      </w:pPr>
      <w:r w:rsidRPr="0039051F">
        <w:rPr>
          <w:rFonts w:ascii="Arial" w:eastAsia="Times New Roman" w:hAnsi="Arial" w:cs="Arial"/>
          <w:sz w:val="24"/>
          <w:szCs w:val="24"/>
        </w:rPr>
        <w:t>Fifteen (15) points will be awarded for Projects </w:t>
      </w:r>
      <w:r w:rsidRPr="000C4BA6">
        <w:rPr>
          <w:rFonts w:ascii="Arial" w:eastAsia="Times New Roman" w:hAnsi="Arial" w:cs="Arial"/>
          <w:sz w:val="24"/>
          <w:szCs w:val="24"/>
        </w:rPr>
        <w:t>located in a “High Resource” or “Highest Resource” area as shown on the TCAC/HCD Opportunity Area Map. </w:t>
      </w:r>
      <w:r w:rsidR="0039051F">
        <w:rPr>
          <w:rFonts w:ascii="Arial" w:eastAsia="Times New Roman" w:hAnsi="Arial" w:cs="Arial"/>
          <w:sz w:val="24"/>
          <w:szCs w:val="24"/>
        </w:rPr>
        <w:t xml:space="preserve"> </w:t>
      </w:r>
    </w:p>
    <w:p w14:paraId="56796026" w14:textId="77777777" w:rsidR="0039051F" w:rsidRDefault="0039051F" w:rsidP="0039051F">
      <w:pPr>
        <w:spacing w:after="0" w:line="240" w:lineRule="auto"/>
        <w:ind w:left="540"/>
        <w:textAlignment w:val="baseline"/>
        <w:rPr>
          <w:rFonts w:ascii="Arial" w:eastAsia="Times New Roman" w:hAnsi="Arial" w:cs="Arial"/>
          <w:sz w:val="24"/>
          <w:szCs w:val="24"/>
        </w:rPr>
      </w:pPr>
    </w:p>
    <w:p w14:paraId="1CE1E626" w14:textId="00E71EEA" w:rsidR="0039051F" w:rsidRDefault="000C4BA6" w:rsidP="0052291B">
      <w:pPr>
        <w:spacing w:after="0" w:line="240" w:lineRule="auto"/>
        <w:ind w:left="1170"/>
        <w:textAlignment w:val="baseline"/>
        <w:rPr>
          <w:rFonts w:ascii="Arial" w:eastAsia="Times New Roman" w:hAnsi="Arial" w:cs="Arial"/>
          <w:sz w:val="24"/>
          <w:szCs w:val="24"/>
        </w:rPr>
      </w:pPr>
      <w:r w:rsidRPr="0039051F">
        <w:rPr>
          <w:rFonts w:ascii="Arial" w:eastAsia="Times New Roman" w:hAnsi="Arial" w:cs="Arial"/>
          <w:sz w:val="24"/>
          <w:szCs w:val="24"/>
        </w:rPr>
        <w:t xml:space="preserve">Once projects receiving 15 points pursuant to this paragraph have been recommended for award in the amount of 50% of all program funds available in a NOFA, all remaining projects shall receive </w:t>
      </w:r>
      <w:r w:rsidR="003F7F87">
        <w:rPr>
          <w:rFonts w:ascii="Arial" w:eastAsia="Times New Roman" w:hAnsi="Arial" w:cs="Arial"/>
          <w:sz w:val="24"/>
          <w:szCs w:val="24"/>
        </w:rPr>
        <w:t>ten (</w:t>
      </w:r>
      <w:r w:rsidRPr="0039051F">
        <w:rPr>
          <w:rFonts w:ascii="Arial" w:eastAsia="Times New Roman" w:hAnsi="Arial" w:cs="Arial"/>
          <w:sz w:val="24"/>
          <w:szCs w:val="24"/>
        </w:rPr>
        <w:t>10</w:t>
      </w:r>
      <w:r w:rsidR="003F7F87">
        <w:rPr>
          <w:rFonts w:ascii="Arial" w:eastAsia="Times New Roman" w:hAnsi="Arial" w:cs="Arial"/>
          <w:sz w:val="24"/>
          <w:szCs w:val="24"/>
        </w:rPr>
        <w:t>)</w:t>
      </w:r>
      <w:r w:rsidRPr="0039051F">
        <w:rPr>
          <w:rFonts w:ascii="Arial" w:eastAsia="Times New Roman" w:hAnsi="Arial" w:cs="Arial"/>
          <w:sz w:val="24"/>
          <w:szCs w:val="24"/>
        </w:rPr>
        <w:t xml:space="preserve"> points for meeting the requirements of this paragraph. </w:t>
      </w:r>
    </w:p>
    <w:p w14:paraId="3DE3B54E" w14:textId="77777777" w:rsidR="0039051F" w:rsidRDefault="0039051F" w:rsidP="00852362">
      <w:pPr>
        <w:spacing w:after="0" w:line="240" w:lineRule="auto"/>
        <w:ind w:left="1080"/>
        <w:textAlignment w:val="baseline"/>
        <w:rPr>
          <w:rFonts w:ascii="Arial" w:eastAsia="Times New Roman" w:hAnsi="Arial" w:cs="Arial"/>
          <w:sz w:val="24"/>
          <w:szCs w:val="24"/>
        </w:rPr>
      </w:pPr>
    </w:p>
    <w:p w14:paraId="45E3D1ED" w14:textId="01C191EE" w:rsidR="000C4BA6" w:rsidRPr="0039051F" w:rsidRDefault="000C4BA6" w:rsidP="0052291B">
      <w:pPr>
        <w:spacing w:after="0" w:line="240" w:lineRule="auto"/>
        <w:ind w:left="1170"/>
        <w:textAlignment w:val="baseline"/>
        <w:rPr>
          <w:rFonts w:ascii="Arial" w:eastAsia="Times New Roman" w:hAnsi="Arial" w:cs="Arial"/>
          <w:sz w:val="24"/>
          <w:szCs w:val="24"/>
        </w:rPr>
      </w:pPr>
      <w:r w:rsidRPr="0039051F">
        <w:rPr>
          <w:rFonts w:ascii="Arial" w:eastAsia="Times New Roman" w:hAnsi="Arial" w:cs="Arial"/>
          <w:sz w:val="24"/>
          <w:szCs w:val="24"/>
        </w:rPr>
        <w:t xml:space="preserve">An Applicant may choose to utilize the </w:t>
      </w:r>
      <w:r w:rsidR="009F69B1">
        <w:rPr>
          <w:rFonts w:ascii="Arial" w:eastAsia="Times New Roman" w:hAnsi="Arial" w:cs="Arial"/>
          <w:sz w:val="24"/>
          <w:szCs w:val="24"/>
        </w:rPr>
        <w:t xml:space="preserve">applicable </w:t>
      </w:r>
      <w:r w:rsidRPr="0039051F">
        <w:rPr>
          <w:rFonts w:ascii="Arial" w:eastAsia="Times New Roman" w:hAnsi="Arial" w:cs="Arial"/>
          <w:sz w:val="24"/>
          <w:szCs w:val="24"/>
        </w:rPr>
        <w:t xml:space="preserve">census tract, or census block group, </w:t>
      </w:r>
      <w:r w:rsidR="009F69B1">
        <w:rPr>
          <w:rFonts w:ascii="Arial" w:eastAsia="Times New Roman" w:hAnsi="Arial" w:cs="Arial"/>
          <w:sz w:val="24"/>
          <w:szCs w:val="24"/>
        </w:rPr>
        <w:t xml:space="preserve">or </w:t>
      </w:r>
      <w:r w:rsidRPr="0039051F">
        <w:rPr>
          <w:rFonts w:ascii="Arial" w:eastAsia="Times New Roman" w:hAnsi="Arial" w:cs="Arial"/>
          <w:sz w:val="24"/>
          <w:szCs w:val="24"/>
        </w:rPr>
        <w:t xml:space="preserve">resource designation from the TCAC/HCD Opportunity </w:t>
      </w:r>
      <w:r w:rsidR="00FB4768">
        <w:rPr>
          <w:rFonts w:ascii="Arial" w:eastAsia="Times New Roman" w:hAnsi="Arial" w:cs="Arial"/>
          <w:sz w:val="24"/>
          <w:szCs w:val="24"/>
        </w:rPr>
        <w:t xml:space="preserve">Area </w:t>
      </w:r>
      <w:r w:rsidRPr="0039051F">
        <w:rPr>
          <w:rFonts w:ascii="Arial" w:eastAsia="Times New Roman" w:hAnsi="Arial" w:cs="Arial"/>
          <w:sz w:val="24"/>
          <w:szCs w:val="24"/>
        </w:rPr>
        <w:t>Maps in effect when the initial site control (pursuant</w:t>
      </w:r>
      <w:r w:rsidR="009F69B1">
        <w:rPr>
          <w:rFonts w:ascii="Arial" w:eastAsia="Times New Roman" w:hAnsi="Arial" w:cs="Arial"/>
          <w:sz w:val="24"/>
          <w:szCs w:val="24"/>
        </w:rPr>
        <w:t xml:space="preserve"> to </w:t>
      </w:r>
      <w:r w:rsidRPr="0039051F">
        <w:rPr>
          <w:rFonts w:ascii="Arial" w:eastAsia="Times New Roman" w:hAnsi="Arial" w:cs="Arial"/>
          <w:sz w:val="24"/>
          <w:szCs w:val="24"/>
        </w:rPr>
        <w:t xml:space="preserve">UMR section 8303(a)) was obtained up to seven </w:t>
      </w:r>
      <w:r w:rsidR="00FB4768">
        <w:rPr>
          <w:rFonts w:ascii="Arial" w:eastAsia="Times New Roman" w:hAnsi="Arial" w:cs="Arial"/>
          <w:sz w:val="24"/>
          <w:szCs w:val="24"/>
        </w:rPr>
        <w:t xml:space="preserve">(7) </w:t>
      </w:r>
      <w:r w:rsidRPr="0039051F">
        <w:rPr>
          <w:rFonts w:ascii="Arial" w:eastAsia="Times New Roman" w:hAnsi="Arial" w:cs="Arial"/>
          <w:sz w:val="24"/>
          <w:szCs w:val="24"/>
        </w:rPr>
        <w:t>calendar years prior to the application. </w:t>
      </w:r>
    </w:p>
    <w:p w14:paraId="2BAB149E" w14:textId="63AF51EB" w:rsidR="000C4BA6" w:rsidRPr="000C4BA6" w:rsidRDefault="000C4BA6" w:rsidP="0039051F">
      <w:pPr>
        <w:spacing w:after="0" w:line="240" w:lineRule="auto"/>
        <w:ind w:left="540" w:right="525"/>
        <w:textAlignment w:val="baseline"/>
        <w:rPr>
          <w:rFonts w:ascii="Segoe UI" w:eastAsia="Times New Roman" w:hAnsi="Segoe UI" w:cs="Segoe UI"/>
          <w:sz w:val="24"/>
          <w:szCs w:val="24"/>
        </w:rPr>
      </w:pPr>
      <w:r w:rsidRPr="000C4BA6">
        <w:rPr>
          <w:rFonts w:ascii="Arial" w:eastAsia="Times New Roman" w:hAnsi="Arial" w:cs="Arial"/>
          <w:sz w:val="24"/>
          <w:szCs w:val="24"/>
        </w:rPr>
        <w:t> </w:t>
      </w:r>
    </w:p>
    <w:p w14:paraId="1DD62528" w14:textId="757FC0C6" w:rsidR="0039051F" w:rsidRDefault="000C4BA6" w:rsidP="00852362">
      <w:pPr>
        <w:pStyle w:val="ListParagraph"/>
        <w:numPr>
          <w:ilvl w:val="0"/>
          <w:numId w:val="1"/>
        </w:numPr>
        <w:tabs>
          <w:tab w:val="clear" w:pos="720"/>
        </w:tabs>
        <w:spacing w:after="0" w:line="240" w:lineRule="auto"/>
        <w:ind w:left="1080" w:hanging="540"/>
        <w:textAlignment w:val="baseline"/>
        <w:rPr>
          <w:rFonts w:ascii="Arial" w:eastAsia="Times New Roman" w:hAnsi="Arial" w:cs="Arial"/>
          <w:sz w:val="24"/>
          <w:szCs w:val="24"/>
        </w:rPr>
      </w:pPr>
      <w:r w:rsidRPr="0039051F">
        <w:rPr>
          <w:rFonts w:ascii="Arial" w:eastAsia="Times New Roman" w:hAnsi="Arial" w:cs="Arial"/>
          <w:sz w:val="24"/>
          <w:szCs w:val="24"/>
        </w:rPr>
        <w:t>Ten (10) points will be awarded for Projects having one of the following: </w:t>
      </w:r>
    </w:p>
    <w:p w14:paraId="41136397" w14:textId="77777777" w:rsidR="0039051F" w:rsidRDefault="0039051F" w:rsidP="0039051F">
      <w:pPr>
        <w:pStyle w:val="ListParagraph"/>
        <w:spacing w:after="0" w:line="240" w:lineRule="auto"/>
        <w:ind w:left="540"/>
        <w:textAlignment w:val="baseline"/>
        <w:rPr>
          <w:rFonts w:ascii="Arial" w:eastAsia="Times New Roman" w:hAnsi="Arial" w:cs="Arial"/>
          <w:sz w:val="24"/>
          <w:szCs w:val="24"/>
        </w:rPr>
      </w:pPr>
    </w:p>
    <w:p w14:paraId="435DFA40" w14:textId="7638680A" w:rsidR="0039051F" w:rsidRDefault="003F7F87" w:rsidP="00D73561">
      <w:pPr>
        <w:pStyle w:val="ListParagraph"/>
        <w:numPr>
          <w:ilvl w:val="1"/>
          <w:numId w:val="1"/>
        </w:numPr>
        <w:tabs>
          <w:tab w:val="clear" w:pos="1440"/>
        </w:tabs>
        <w:spacing w:after="0" w:line="240" w:lineRule="auto"/>
        <w:ind w:left="1710" w:hanging="540"/>
        <w:textAlignment w:val="baseline"/>
        <w:rPr>
          <w:rFonts w:ascii="Arial" w:eastAsia="Times New Roman" w:hAnsi="Arial" w:cs="Arial"/>
          <w:sz w:val="24"/>
          <w:szCs w:val="24"/>
        </w:rPr>
      </w:pPr>
      <w:r>
        <w:rPr>
          <w:rFonts w:ascii="Arial" w:eastAsia="Times New Roman" w:hAnsi="Arial" w:cs="Arial"/>
          <w:sz w:val="24"/>
          <w:szCs w:val="24"/>
        </w:rPr>
        <w:t>A</w:t>
      </w:r>
      <w:r w:rsidR="000C4BA6" w:rsidRPr="0039051F">
        <w:rPr>
          <w:rFonts w:ascii="Arial" w:eastAsia="Times New Roman" w:hAnsi="Arial" w:cs="Arial"/>
          <w:sz w:val="24"/>
          <w:szCs w:val="24"/>
        </w:rPr>
        <w:t>t least 15 percent</w:t>
      </w:r>
      <w:r w:rsidR="0039051F">
        <w:rPr>
          <w:rFonts w:ascii="Arial" w:eastAsia="Times New Roman" w:hAnsi="Arial" w:cs="Arial"/>
          <w:sz w:val="24"/>
          <w:szCs w:val="24"/>
        </w:rPr>
        <w:t xml:space="preserve"> </w:t>
      </w:r>
      <w:r w:rsidR="000C4BA6" w:rsidRPr="0039051F">
        <w:rPr>
          <w:rFonts w:ascii="Arial" w:eastAsia="Times New Roman" w:hAnsi="Arial" w:cs="Arial"/>
          <w:sz w:val="24"/>
          <w:szCs w:val="24"/>
        </w:rPr>
        <w:t xml:space="preserve">of the </w:t>
      </w:r>
      <w:r w:rsidR="00ED2C57">
        <w:rPr>
          <w:rFonts w:ascii="Arial" w:eastAsia="Times New Roman" w:hAnsi="Arial" w:cs="Arial"/>
          <w:sz w:val="24"/>
          <w:szCs w:val="24"/>
        </w:rPr>
        <w:t>u</w:t>
      </w:r>
      <w:r w:rsidR="000C4BA6" w:rsidRPr="0039051F">
        <w:rPr>
          <w:rFonts w:ascii="Arial" w:eastAsia="Times New Roman" w:hAnsi="Arial" w:cs="Arial"/>
          <w:sz w:val="24"/>
          <w:szCs w:val="24"/>
        </w:rPr>
        <w:t xml:space="preserve">nits restricted under a </w:t>
      </w:r>
      <w:r w:rsidR="0039051F">
        <w:rPr>
          <w:rFonts w:ascii="Arial" w:eastAsia="Times New Roman" w:hAnsi="Arial" w:cs="Arial"/>
          <w:sz w:val="24"/>
          <w:szCs w:val="24"/>
        </w:rPr>
        <w:t xml:space="preserve">Department </w:t>
      </w:r>
      <w:r w:rsidR="000C4BA6" w:rsidRPr="0039051F">
        <w:rPr>
          <w:rFonts w:ascii="Arial" w:eastAsia="Times New Roman" w:hAnsi="Arial" w:cs="Arial"/>
          <w:sz w:val="24"/>
          <w:szCs w:val="24"/>
        </w:rPr>
        <w:t>Regulatory Agreemen</w:t>
      </w:r>
      <w:r w:rsidR="005A5677">
        <w:rPr>
          <w:rFonts w:ascii="Arial" w:eastAsia="Times New Roman" w:hAnsi="Arial" w:cs="Arial"/>
          <w:sz w:val="24"/>
          <w:szCs w:val="24"/>
        </w:rPr>
        <w:t>t are</w:t>
      </w:r>
      <w:r w:rsidR="00ED2C57" w:rsidRPr="0039051F">
        <w:rPr>
          <w:rFonts w:ascii="Arial" w:eastAsia="Times New Roman" w:hAnsi="Arial" w:cs="Arial"/>
          <w:sz w:val="24"/>
          <w:szCs w:val="24"/>
        </w:rPr>
        <w:t xml:space="preserve"> </w:t>
      </w:r>
      <w:r w:rsidR="000C4BA6" w:rsidRPr="0039051F">
        <w:rPr>
          <w:rFonts w:ascii="Arial" w:eastAsia="Times New Roman" w:hAnsi="Arial" w:cs="Arial"/>
          <w:sz w:val="24"/>
          <w:szCs w:val="24"/>
        </w:rPr>
        <w:t xml:space="preserve">limited to occupancy by Homeless households, with vacancies filled by referrals from the local CES, when and where this system is actively referring households to housing; </w:t>
      </w:r>
      <w:r w:rsidR="0039051F">
        <w:rPr>
          <w:rFonts w:ascii="Arial" w:eastAsia="Times New Roman" w:hAnsi="Arial" w:cs="Arial"/>
          <w:sz w:val="24"/>
          <w:szCs w:val="24"/>
        </w:rPr>
        <w:t xml:space="preserve">or </w:t>
      </w:r>
      <w:r w:rsidR="000C4BA6" w:rsidRPr="0039051F">
        <w:rPr>
          <w:rFonts w:ascii="Arial" w:eastAsia="Times New Roman" w:hAnsi="Arial" w:cs="Arial"/>
          <w:sz w:val="24"/>
          <w:szCs w:val="24"/>
        </w:rPr>
        <w:t> </w:t>
      </w:r>
    </w:p>
    <w:p w14:paraId="13333CB6" w14:textId="77777777" w:rsidR="0039051F" w:rsidRPr="0039051F" w:rsidRDefault="0039051F" w:rsidP="0039051F">
      <w:pPr>
        <w:pStyle w:val="ListParagraph"/>
        <w:spacing w:after="0" w:line="240" w:lineRule="auto"/>
        <w:ind w:left="1080"/>
        <w:textAlignment w:val="baseline"/>
        <w:rPr>
          <w:rFonts w:ascii="Arial" w:eastAsia="Times New Roman" w:hAnsi="Arial" w:cs="Arial"/>
          <w:sz w:val="24"/>
          <w:szCs w:val="24"/>
        </w:rPr>
      </w:pPr>
    </w:p>
    <w:p w14:paraId="68AF7440" w14:textId="038CA181" w:rsidR="000C4BA6" w:rsidRPr="0039051F" w:rsidRDefault="003F7F87" w:rsidP="00D73561">
      <w:pPr>
        <w:pStyle w:val="ListParagraph"/>
        <w:numPr>
          <w:ilvl w:val="1"/>
          <w:numId w:val="1"/>
        </w:numPr>
        <w:tabs>
          <w:tab w:val="clear" w:pos="1440"/>
        </w:tabs>
        <w:spacing w:after="0" w:line="240" w:lineRule="auto"/>
        <w:ind w:left="1710" w:hanging="630"/>
        <w:textAlignment w:val="baseline"/>
        <w:rPr>
          <w:rFonts w:ascii="Arial" w:eastAsia="Times New Roman" w:hAnsi="Arial" w:cs="Arial"/>
          <w:sz w:val="24"/>
          <w:szCs w:val="24"/>
        </w:rPr>
      </w:pPr>
      <w:r>
        <w:rPr>
          <w:rFonts w:ascii="Arial" w:eastAsia="Times New Roman" w:hAnsi="Arial" w:cs="Arial"/>
          <w:sz w:val="24"/>
          <w:szCs w:val="24"/>
        </w:rPr>
        <w:t>A</w:t>
      </w:r>
      <w:r w:rsidR="000C4BA6" w:rsidRPr="0039051F">
        <w:rPr>
          <w:rFonts w:ascii="Arial" w:eastAsia="Times New Roman" w:hAnsi="Arial" w:cs="Arial"/>
          <w:sz w:val="24"/>
          <w:szCs w:val="24"/>
        </w:rPr>
        <w:t xml:space="preserve">t least 30 percent of the </w:t>
      </w:r>
      <w:r w:rsidR="005A5677">
        <w:rPr>
          <w:rFonts w:ascii="Arial" w:eastAsia="Times New Roman" w:hAnsi="Arial" w:cs="Arial"/>
          <w:sz w:val="24"/>
          <w:szCs w:val="24"/>
        </w:rPr>
        <w:t>u</w:t>
      </w:r>
      <w:r w:rsidR="000C4BA6" w:rsidRPr="0039051F">
        <w:rPr>
          <w:rFonts w:ascii="Arial" w:eastAsia="Times New Roman" w:hAnsi="Arial" w:cs="Arial"/>
          <w:sz w:val="24"/>
          <w:szCs w:val="24"/>
        </w:rPr>
        <w:t>nits restricted under </w:t>
      </w:r>
      <w:r w:rsidR="00B9504F">
        <w:rPr>
          <w:rFonts w:ascii="Arial" w:eastAsia="Times New Roman" w:hAnsi="Arial" w:cs="Arial"/>
          <w:sz w:val="24"/>
          <w:szCs w:val="24"/>
        </w:rPr>
        <w:t xml:space="preserve">a Department Regulatory Agreement </w:t>
      </w:r>
      <w:r w:rsidR="00EA13B9">
        <w:rPr>
          <w:rFonts w:ascii="Arial" w:eastAsia="Times New Roman" w:hAnsi="Arial" w:cs="Arial"/>
          <w:sz w:val="24"/>
          <w:szCs w:val="24"/>
        </w:rPr>
        <w:t>with</w:t>
      </w:r>
      <w:r w:rsidR="000C4BA6" w:rsidRPr="0039051F">
        <w:rPr>
          <w:rFonts w:ascii="Arial" w:eastAsia="Times New Roman" w:hAnsi="Arial" w:cs="Arial"/>
          <w:sz w:val="24"/>
          <w:szCs w:val="24"/>
        </w:rPr>
        <w:t xml:space="preserve"> rent and income limits no greater than 30 percent of area median income. </w:t>
      </w:r>
    </w:p>
    <w:p w14:paraId="2E0BA8DF"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105A42E3" w14:textId="438F9BBA" w:rsidR="000C4BA6" w:rsidRPr="00691E4D" w:rsidRDefault="000C4BA6" w:rsidP="00D73561">
      <w:pPr>
        <w:pStyle w:val="ListParagraph"/>
        <w:numPr>
          <w:ilvl w:val="0"/>
          <w:numId w:val="1"/>
        </w:numPr>
        <w:tabs>
          <w:tab w:val="clear" w:pos="720"/>
        </w:tabs>
        <w:spacing w:after="0" w:line="240" w:lineRule="auto"/>
        <w:ind w:left="1080" w:hanging="540"/>
        <w:textAlignment w:val="baseline"/>
        <w:rPr>
          <w:rFonts w:ascii="Arial" w:eastAsia="Times New Roman" w:hAnsi="Arial" w:cs="Arial"/>
          <w:sz w:val="24"/>
          <w:szCs w:val="24"/>
        </w:rPr>
      </w:pPr>
      <w:r w:rsidRPr="00691E4D">
        <w:rPr>
          <w:rFonts w:ascii="Arial" w:eastAsia="Times New Roman" w:hAnsi="Arial" w:cs="Arial"/>
          <w:sz w:val="24"/>
          <w:szCs w:val="24"/>
        </w:rPr>
        <w:t xml:space="preserve">Ten (10) points will be awarded for Rehabilitation projects </w:t>
      </w:r>
      <w:r w:rsidR="00691E4D" w:rsidRPr="00691E4D">
        <w:rPr>
          <w:rFonts w:ascii="Arial" w:eastAsia="Times New Roman" w:hAnsi="Arial" w:cs="Arial"/>
          <w:sz w:val="24"/>
          <w:szCs w:val="24"/>
        </w:rPr>
        <w:t>where the contract for the rehabilitation work equals or exceeds $</w:t>
      </w:r>
      <w:r w:rsidR="004313B4">
        <w:rPr>
          <w:rFonts w:ascii="Arial" w:eastAsia="Times New Roman" w:hAnsi="Arial" w:cs="Arial"/>
          <w:sz w:val="24"/>
          <w:szCs w:val="24"/>
        </w:rPr>
        <w:t>40</w:t>
      </w:r>
      <w:r w:rsidR="00691E4D" w:rsidRPr="00691E4D">
        <w:rPr>
          <w:rFonts w:ascii="Arial" w:eastAsia="Times New Roman" w:hAnsi="Arial" w:cs="Arial"/>
          <w:sz w:val="24"/>
          <w:szCs w:val="24"/>
        </w:rPr>
        <w:t>,000 per Unit</w:t>
      </w:r>
      <w:r w:rsidR="00691E4D">
        <w:rPr>
          <w:rFonts w:ascii="Arial" w:eastAsia="Times New Roman" w:hAnsi="Arial" w:cs="Arial"/>
          <w:sz w:val="24"/>
          <w:szCs w:val="24"/>
        </w:rPr>
        <w:t xml:space="preserve">, </w:t>
      </w:r>
      <w:r w:rsidR="00410F1D" w:rsidRPr="00691E4D">
        <w:rPr>
          <w:rFonts w:ascii="Arial" w:eastAsia="Times New Roman" w:hAnsi="Arial" w:cs="Arial"/>
          <w:sz w:val="24"/>
          <w:szCs w:val="24"/>
        </w:rPr>
        <w:t>that do not commit to the requirements of paragraph (2) above</w:t>
      </w:r>
      <w:r w:rsidRPr="00691E4D">
        <w:rPr>
          <w:rFonts w:ascii="Arial" w:eastAsia="Times New Roman" w:hAnsi="Arial" w:cs="Arial"/>
          <w:sz w:val="24"/>
          <w:szCs w:val="24"/>
        </w:rPr>
        <w:t xml:space="preserve">, </w:t>
      </w:r>
      <w:r w:rsidR="00410F1D" w:rsidRPr="00691E4D">
        <w:rPr>
          <w:rFonts w:ascii="Arial" w:eastAsia="Times New Roman" w:hAnsi="Arial" w:cs="Arial"/>
          <w:sz w:val="24"/>
          <w:szCs w:val="24"/>
        </w:rPr>
        <w:t xml:space="preserve">and </w:t>
      </w:r>
      <w:r w:rsidR="00EA24FE">
        <w:rPr>
          <w:rFonts w:ascii="Arial" w:eastAsia="Times New Roman" w:hAnsi="Arial" w:cs="Arial"/>
          <w:sz w:val="24"/>
          <w:szCs w:val="24"/>
        </w:rPr>
        <w:t xml:space="preserve">that </w:t>
      </w:r>
      <w:r w:rsidR="003F7F87" w:rsidRPr="00691E4D">
        <w:rPr>
          <w:rFonts w:ascii="Arial" w:eastAsia="Times New Roman" w:hAnsi="Arial" w:cs="Arial"/>
          <w:sz w:val="24"/>
          <w:szCs w:val="24"/>
        </w:rPr>
        <w:t xml:space="preserve">meet one of the </w:t>
      </w:r>
      <w:r w:rsidRPr="00691E4D">
        <w:rPr>
          <w:rFonts w:ascii="Arial" w:eastAsia="Times New Roman" w:hAnsi="Arial" w:cs="Arial"/>
          <w:sz w:val="24"/>
          <w:szCs w:val="24"/>
        </w:rPr>
        <w:t>following conditions: </w:t>
      </w:r>
    </w:p>
    <w:p w14:paraId="71C4CA11"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2588D295" w14:textId="2D330E78" w:rsidR="000C4BA6" w:rsidRPr="000C4BA6" w:rsidRDefault="00B95687" w:rsidP="00D73561">
      <w:pPr>
        <w:numPr>
          <w:ilvl w:val="0"/>
          <w:numId w:val="28"/>
        </w:numPr>
        <w:spacing w:after="0" w:line="240" w:lineRule="auto"/>
        <w:ind w:left="1710" w:hanging="630"/>
        <w:textAlignment w:val="baseline"/>
        <w:rPr>
          <w:rFonts w:ascii="Arial" w:eastAsia="Times New Roman" w:hAnsi="Arial" w:cs="Arial"/>
          <w:sz w:val="24"/>
          <w:szCs w:val="24"/>
        </w:rPr>
      </w:pPr>
      <w:r>
        <w:rPr>
          <w:rFonts w:ascii="Arial" w:eastAsia="Times New Roman" w:hAnsi="Arial" w:cs="Arial"/>
          <w:sz w:val="24"/>
          <w:szCs w:val="24"/>
        </w:rPr>
        <w:t>The Project involves</w:t>
      </w:r>
      <w:r w:rsidR="000C4BA6" w:rsidRPr="000C4BA6">
        <w:rPr>
          <w:rFonts w:ascii="Arial" w:eastAsia="Times New Roman" w:hAnsi="Arial" w:cs="Arial"/>
          <w:sz w:val="24"/>
          <w:szCs w:val="24"/>
        </w:rPr>
        <w:t xml:space="preserve"> the acquisition and Rehabilitation of units not subject to income and rent restrictions at the time of application, unless the restrictions are associated with acquisition financing closed less than five </w:t>
      </w:r>
      <w:r w:rsidR="00617A62">
        <w:rPr>
          <w:rFonts w:ascii="Arial" w:eastAsia="Times New Roman" w:hAnsi="Arial" w:cs="Arial"/>
          <w:sz w:val="24"/>
          <w:szCs w:val="24"/>
        </w:rPr>
        <w:t xml:space="preserve">(5) </w:t>
      </w:r>
      <w:r w:rsidR="000C4BA6" w:rsidRPr="000C4BA6">
        <w:rPr>
          <w:rFonts w:ascii="Arial" w:eastAsia="Times New Roman" w:hAnsi="Arial" w:cs="Arial"/>
          <w:sz w:val="24"/>
          <w:szCs w:val="24"/>
        </w:rPr>
        <w:t xml:space="preserve">years prior to </w:t>
      </w:r>
      <w:r w:rsidR="000B5266">
        <w:rPr>
          <w:rFonts w:ascii="Arial" w:eastAsia="Times New Roman" w:hAnsi="Arial" w:cs="Arial"/>
          <w:sz w:val="24"/>
          <w:szCs w:val="24"/>
        </w:rPr>
        <w:t>the application</w:t>
      </w:r>
      <w:r w:rsidR="000C4BA6" w:rsidRPr="000C4BA6">
        <w:rPr>
          <w:rFonts w:ascii="Arial" w:eastAsia="Times New Roman" w:hAnsi="Arial" w:cs="Arial"/>
          <w:sz w:val="24"/>
          <w:szCs w:val="24"/>
        </w:rPr>
        <w:t> </w:t>
      </w:r>
      <w:r w:rsidR="000C4BA6" w:rsidRPr="003F7F87">
        <w:rPr>
          <w:rFonts w:ascii="Arial" w:eastAsia="Times New Roman" w:hAnsi="Arial" w:cs="Arial"/>
          <w:sz w:val="24"/>
          <w:szCs w:val="24"/>
        </w:rPr>
        <w:t>date; or </w:t>
      </w:r>
    </w:p>
    <w:p w14:paraId="0D0360E5" w14:textId="10832274" w:rsidR="000C4BA6" w:rsidRPr="000C4BA6" w:rsidRDefault="000C4BA6" w:rsidP="00D73561">
      <w:pPr>
        <w:spacing w:after="0" w:line="240" w:lineRule="auto"/>
        <w:ind w:left="1710" w:hanging="630"/>
        <w:textAlignment w:val="baseline"/>
        <w:rPr>
          <w:rFonts w:ascii="Segoe UI" w:eastAsia="Times New Roman" w:hAnsi="Segoe UI" w:cs="Segoe UI"/>
          <w:sz w:val="18"/>
          <w:szCs w:val="18"/>
        </w:rPr>
      </w:pPr>
    </w:p>
    <w:p w14:paraId="3873EA73" w14:textId="0800F3DA" w:rsidR="008379BE" w:rsidRDefault="000B5266" w:rsidP="00D73561">
      <w:pPr>
        <w:numPr>
          <w:ilvl w:val="0"/>
          <w:numId w:val="28"/>
        </w:numPr>
        <w:spacing w:after="0" w:line="240" w:lineRule="auto"/>
        <w:ind w:left="1710" w:hanging="630"/>
        <w:textAlignment w:val="baseline"/>
        <w:rPr>
          <w:rFonts w:ascii="Arial" w:eastAsia="Times New Roman" w:hAnsi="Arial" w:cs="Arial"/>
          <w:sz w:val="24"/>
          <w:szCs w:val="24"/>
        </w:rPr>
      </w:pPr>
      <w:r>
        <w:rPr>
          <w:rFonts w:ascii="Arial" w:eastAsia="Times New Roman" w:hAnsi="Arial" w:cs="Arial"/>
          <w:sz w:val="24"/>
          <w:szCs w:val="24"/>
        </w:rPr>
        <w:t xml:space="preserve">The </w:t>
      </w:r>
      <w:r w:rsidR="00255696">
        <w:rPr>
          <w:rFonts w:ascii="Arial" w:eastAsia="Times New Roman" w:hAnsi="Arial" w:cs="Arial"/>
          <w:sz w:val="24"/>
          <w:szCs w:val="24"/>
        </w:rPr>
        <w:t>P</w:t>
      </w:r>
      <w:r>
        <w:rPr>
          <w:rFonts w:ascii="Arial" w:eastAsia="Times New Roman" w:hAnsi="Arial" w:cs="Arial"/>
          <w:sz w:val="24"/>
          <w:szCs w:val="24"/>
        </w:rPr>
        <w:t>roject qualifies</w:t>
      </w:r>
      <w:r w:rsidR="000C4BA6" w:rsidRPr="000C4BA6">
        <w:rPr>
          <w:rFonts w:ascii="Arial" w:eastAsia="Times New Roman" w:hAnsi="Arial" w:cs="Arial"/>
          <w:sz w:val="24"/>
          <w:szCs w:val="24"/>
        </w:rPr>
        <w:t xml:space="preserve"> as At High Risk or involv</w:t>
      </w:r>
      <w:r>
        <w:rPr>
          <w:rFonts w:ascii="Arial" w:eastAsia="Times New Roman" w:hAnsi="Arial" w:cs="Arial"/>
          <w:sz w:val="24"/>
          <w:szCs w:val="24"/>
        </w:rPr>
        <w:t>es</w:t>
      </w:r>
      <w:r w:rsidR="000C4BA6" w:rsidRPr="000C4BA6">
        <w:rPr>
          <w:rFonts w:ascii="Arial" w:eastAsia="Times New Roman" w:hAnsi="Arial" w:cs="Arial"/>
          <w:sz w:val="24"/>
          <w:szCs w:val="24"/>
        </w:rPr>
        <w:t xml:space="preserve"> the conversion of single </w:t>
      </w:r>
    </w:p>
    <w:p w14:paraId="7F79AC0B" w14:textId="7DF8DFEB" w:rsidR="00F319AE" w:rsidRDefault="00AF4129" w:rsidP="00255696">
      <w:pPr>
        <w:pStyle w:val="ListParagraph"/>
        <w:ind w:left="1710"/>
        <w:rPr>
          <w:rFonts w:ascii="Arial" w:eastAsia="Times New Roman" w:hAnsi="Arial" w:cs="Arial"/>
          <w:sz w:val="24"/>
          <w:szCs w:val="24"/>
        </w:rPr>
      </w:pPr>
      <w:r>
        <w:rPr>
          <w:rFonts w:ascii="Arial" w:eastAsia="Times New Roman" w:hAnsi="Arial" w:cs="Arial"/>
          <w:sz w:val="24"/>
          <w:szCs w:val="24"/>
        </w:rPr>
        <w:t>o</w:t>
      </w:r>
      <w:r w:rsidR="00C91DF4">
        <w:rPr>
          <w:rFonts w:ascii="Arial" w:eastAsia="Times New Roman" w:hAnsi="Arial" w:cs="Arial"/>
          <w:sz w:val="24"/>
          <w:szCs w:val="24"/>
        </w:rPr>
        <w:t xml:space="preserve">ccupancy units without kitchens and bathrooms to units with kitchens and bathrooms.  </w:t>
      </w:r>
    </w:p>
    <w:p w14:paraId="66EAEA84" w14:textId="38390B77" w:rsidR="000C4BA6" w:rsidRDefault="000C4BA6" w:rsidP="00F319AE">
      <w:pPr>
        <w:pStyle w:val="ListParagraph"/>
        <w:ind w:left="1800"/>
        <w:rPr>
          <w:rFonts w:ascii="Arial" w:eastAsia="Times New Roman" w:hAnsi="Arial" w:cs="Arial"/>
          <w:sz w:val="24"/>
          <w:szCs w:val="24"/>
        </w:rPr>
      </w:pPr>
      <w:r w:rsidRPr="000C4BA6">
        <w:rPr>
          <w:rFonts w:ascii="Arial" w:eastAsia="Times New Roman" w:hAnsi="Arial" w:cs="Arial"/>
          <w:sz w:val="20"/>
          <w:szCs w:val="20"/>
        </w:rPr>
        <w:t> </w:t>
      </w:r>
      <w:r w:rsidRPr="000C4BA6">
        <w:rPr>
          <w:rFonts w:ascii="Arial" w:eastAsia="Times New Roman" w:hAnsi="Arial" w:cs="Arial"/>
          <w:sz w:val="24"/>
          <w:szCs w:val="24"/>
        </w:rPr>
        <w:t> </w:t>
      </w:r>
    </w:p>
    <w:p w14:paraId="55F5A89F" w14:textId="5A99A543" w:rsidR="00176266" w:rsidRPr="00844A02" w:rsidRDefault="00176266" w:rsidP="00822635">
      <w:pPr>
        <w:pStyle w:val="ListParagraph"/>
        <w:numPr>
          <w:ilvl w:val="0"/>
          <w:numId w:val="46"/>
        </w:numPr>
        <w:spacing w:after="0" w:line="240" w:lineRule="auto"/>
        <w:ind w:left="630" w:hanging="630"/>
        <w:textAlignment w:val="baseline"/>
        <w:outlineLvl w:val="1"/>
        <w:rPr>
          <w:rFonts w:ascii="Arial" w:eastAsia="Times New Roman" w:hAnsi="Arial" w:cs="Arial"/>
          <w:b/>
          <w:bCs/>
          <w:sz w:val="24"/>
          <w:szCs w:val="24"/>
        </w:rPr>
      </w:pPr>
      <w:bookmarkStart w:id="31" w:name="_Toc89706036"/>
      <w:bookmarkStart w:id="32" w:name="_Toc169091637"/>
      <w:bookmarkStart w:id="33" w:name="_Toc1182935011"/>
      <w:bookmarkStart w:id="34" w:name="_Toc221564644"/>
      <w:bookmarkStart w:id="35" w:name="_Toc141171903"/>
      <w:r w:rsidRPr="3B6E6DB2">
        <w:rPr>
          <w:rFonts w:ascii="Arial" w:eastAsia="Times New Roman" w:hAnsi="Arial" w:cs="Arial"/>
          <w:b/>
          <w:bCs/>
          <w:sz w:val="24"/>
          <w:szCs w:val="24"/>
        </w:rPr>
        <w:t>Project Sponsor and Property Management Experience</w:t>
      </w:r>
      <w:r w:rsidR="00844A02" w:rsidRPr="3B6E6DB2">
        <w:rPr>
          <w:rFonts w:ascii="Arial" w:eastAsia="Times New Roman" w:hAnsi="Arial" w:cs="Arial"/>
          <w:b/>
          <w:bCs/>
          <w:sz w:val="24"/>
          <w:szCs w:val="24"/>
        </w:rPr>
        <w:t xml:space="preserve"> </w:t>
      </w:r>
      <w:r w:rsidRPr="3B6E6DB2">
        <w:rPr>
          <w:rFonts w:ascii="Arial" w:eastAsia="Times New Roman" w:hAnsi="Arial" w:cs="Arial"/>
          <w:b/>
          <w:bCs/>
          <w:sz w:val="24"/>
          <w:szCs w:val="24"/>
        </w:rPr>
        <w:t xml:space="preserve">(20 </w:t>
      </w:r>
      <w:r w:rsidR="001C1BAE" w:rsidRPr="3B6E6DB2">
        <w:rPr>
          <w:rFonts w:ascii="Arial" w:eastAsia="Times New Roman" w:hAnsi="Arial" w:cs="Arial"/>
          <w:b/>
          <w:bCs/>
          <w:sz w:val="24"/>
          <w:szCs w:val="24"/>
        </w:rPr>
        <w:t>p</w:t>
      </w:r>
      <w:r w:rsidRPr="3B6E6DB2">
        <w:rPr>
          <w:rFonts w:ascii="Arial" w:eastAsia="Times New Roman" w:hAnsi="Arial" w:cs="Arial"/>
          <w:b/>
          <w:bCs/>
          <w:sz w:val="24"/>
          <w:szCs w:val="24"/>
        </w:rPr>
        <w:t>oints maximum)</w:t>
      </w:r>
      <w:bookmarkEnd w:id="31"/>
      <w:bookmarkEnd w:id="32"/>
      <w:bookmarkEnd w:id="33"/>
      <w:bookmarkEnd w:id="34"/>
      <w:bookmarkEnd w:id="35"/>
    </w:p>
    <w:p w14:paraId="6B4C2610" w14:textId="77777777" w:rsidR="00F8399C" w:rsidRDefault="00F8399C" w:rsidP="001831B4">
      <w:pPr>
        <w:spacing w:after="0" w:line="240" w:lineRule="auto"/>
        <w:textAlignment w:val="baseline"/>
        <w:rPr>
          <w:rFonts w:ascii="Arial" w:eastAsia="Times New Roman" w:hAnsi="Arial" w:cs="Arial"/>
          <w:sz w:val="24"/>
          <w:szCs w:val="24"/>
        </w:rPr>
      </w:pPr>
    </w:p>
    <w:p w14:paraId="21840FE5" w14:textId="2EE037EF" w:rsidR="000C4BA6" w:rsidRPr="001831B4" w:rsidRDefault="000C4BA6" w:rsidP="00C96B31">
      <w:pPr>
        <w:spacing w:after="0" w:line="240" w:lineRule="auto"/>
        <w:ind w:left="630"/>
        <w:textAlignment w:val="baseline"/>
        <w:rPr>
          <w:rFonts w:ascii="Segoe UI" w:eastAsia="Times New Roman" w:hAnsi="Segoe UI" w:cs="Segoe UI"/>
          <w:sz w:val="18"/>
          <w:szCs w:val="18"/>
        </w:rPr>
      </w:pPr>
      <w:r w:rsidRPr="00025C63">
        <w:rPr>
          <w:rFonts w:ascii="Arial" w:eastAsia="Times New Roman" w:hAnsi="Arial" w:cs="Arial"/>
          <w:sz w:val="24"/>
          <w:szCs w:val="24"/>
        </w:rPr>
        <w:t xml:space="preserve">“Projects” as used in </w:t>
      </w:r>
      <w:r w:rsidR="00A87994" w:rsidRPr="00025C63">
        <w:rPr>
          <w:rFonts w:ascii="Arial" w:eastAsia="Times New Roman" w:hAnsi="Arial" w:cs="Arial"/>
          <w:sz w:val="24"/>
          <w:szCs w:val="24"/>
        </w:rPr>
        <w:t>paragraph</w:t>
      </w:r>
      <w:r w:rsidRPr="00025C63">
        <w:rPr>
          <w:rFonts w:ascii="Arial" w:eastAsia="Times New Roman" w:hAnsi="Arial" w:cs="Arial"/>
          <w:sz w:val="24"/>
          <w:szCs w:val="24"/>
        </w:rPr>
        <w:t xml:space="preserve"> (1) and (2) means Rental Housing Developments that are subject to a recorded regulatory agreement, or, in the case of housing on </w:t>
      </w:r>
      <w:r w:rsidR="006940C0" w:rsidRPr="00025C63">
        <w:rPr>
          <w:rFonts w:ascii="Arial" w:eastAsia="Times New Roman" w:hAnsi="Arial" w:cs="Arial"/>
          <w:sz w:val="24"/>
          <w:szCs w:val="24"/>
        </w:rPr>
        <w:t>Indian Country</w:t>
      </w:r>
      <w:r w:rsidRPr="00025C63">
        <w:rPr>
          <w:rFonts w:ascii="Arial" w:eastAsia="Times New Roman" w:hAnsi="Arial" w:cs="Arial"/>
          <w:sz w:val="24"/>
          <w:szCs w:val="24"/>
        </w:rPr>
        <w:t>, where federal HUD funds have been utilized in affordable rental developments.  Points</w:t>
      </w:r>
      <w:r w:rsidRPr="001831B4">
        <w:rPr>
          <w:rFonts w:ascii="Arial" w:eastAsia="Times New Roman" w:hAnsi="Arial" w:cs="Arial"/>
          <w:sz w:val="24"/>
          <w:szCs w:val="24"/>
        </w:rPr>
        <w:t xml:space="preserve"> in </w:t>
      </w:r>
      <w:r w:rsidR="00A87994">
        <w:rPr>
          <w:rFonts w:ascii="Arial" w:eastAsia="Times New Roman" w:hAnsi="Arial" w:cs="Arial"/>
          <w:sz w:val="24"/>
          <w:szCs w:val="24"/>
        </w:rPr>
        <w:t>paragraph</w:t>
      </w:r>
      <w:r w:rsidRPr="001831B4">
        <w:rPr>
          <w:rFonts w:ascii="Arial" w:eastAsia="Times New Roman" w:hAnsi="Arial" w:cs="Arial"/>
          <w:sz w:val="24"/>
          <w:szCs w:val="24"/>
        </w:rPr>
        <w:t xml:space="preserve"> (1) and (2) will be awarded in the highest applicable category and are not cumulative. For points to be awarded in </w:t>
      </w:r>
      <w:r w:rsidR="00A87994">
        <w:rPr>
          <w:rFonts w:ascii="Arial" w:eastAsia="Times New Roman" w:hAnsi="Arial" w:cs="Arial"/>
          <w:sz w:val="24"/>
          <w:szCs w:val="24"/>
        </w:rPr>
        <w:t>paragraph</w:t>
      </w:r>
      <w:r w:rsidRPr="001831B4">
        <w:rPr>
          <w:rFonts w:ascii="Arial" w:eastAsia="Times New Roman" w:hAnsi="Arial" w:cs="Arial"/>
          <w:sz w:val="24"/>
          <w:szCs w:val="24"/>
        </w:rPr>
        <w:t xml:space="preserve"> (2), an enforceable management agreement executed by both parties for the subject application must be submitted at the time of application.  </w:t>
      </w:r>
    </w:p>
    <w:p w14:paraId="428887F2" w14:textId="77777777" w:rsidR="001831B4" w:rsidRDefault="001831B4" w:rsidP="00C96B31">
      <w:pPr>
        <w:spacing w:after="0" w:line="240" w:lineRule="auto"/>
        <w:ind w:left="630"/>
        <w:textAlignment w:val="baseline"/>
        <w:rPr>
          <w:rFonts w:ascii="Arial" w:eastAsia="Times New Roman" w:hAnsi="Arial" w:cs="Arial"/>
          <w:sz w:val="24"/>
          <w:szCs w:val="24"/>
        </w:rPr>
      </w:pPr>
    </w:p>
    <w:p w14:paraId="6262806F" w14:textId="0B108335" w:rsidR="000C4BA6" w:rsidRPr="001831B4" w:rsidRDefault="003E282A" w:rsidP="00C96B31">
      <w:pPr>
        <w:spacing w:after="0" w:line="240" w:lineRule="auto"/>
        <w:ind w:left="630"/>
        <w:textAlignment w:val="baseline"/>
        <w:rPr>
          <w:rFonts w:ascii="Segoe UI" w:eastAsia="Times New Roman" w:hAnsi="Segoe UI" w:cs="Segoe UI"/>
          <w:sz w:val="18"/>
          <w:szCs w:val="18"/>
        </w:rPr>
      </w:pPr>
      <w:r>
        <w:rPr>
          <w:rFonts w:ascii="Arial" w:eastAsia="Times New Roman" w:hAnsi="Arial" w:cs="Arial"/>
          <w:sz w:val="24"/>
          <w:szCs w:val="24"/>
        </w:rPr>
        <w:t>By</w:t>
      </w:r>
      <w:r w:rsidR="000C4BA6" w:rsidRPr="001831B4">
        <w:rPr>
          <w:rFonts w:ascii="Arial" w:eastAsia="Times New Roman" w:hAnsi="Arial" w:cs="Arial"/>
          <w:sz w:val="24"/>
          <w:szCs w:val="24"/>
        </w:rPr>
        <w:t xml:space="preserve"> applying for and receiving points in these categories, </w:t>
      </w:r>
      <w:r>
        <w:rPr>
          <w:rFonts w:ascii="Arial" w:eastAsia="Times New Roman" w:hAnsi="Arial" w:cs="Arial"/>
          <w:sz w:val="24"/>
          <w:szCs w:val="24"/>
        </w:rPr>
        <w:t>A</w:t>
      </w:r>
      <w:r w:rsidR="000C4BA6" w:rsidRPr="001831B4">
        <w:rPr>
          <w:rFonts w:ascii="Arial" w:eastAsia="Times New Roman" w:hAnsi="Arial" w:cs="Arial"/>
          <w:sz w:val="24"/>
          <w:szCs w:val="24"/>
        </w:rPr>
        <w:t xml:space="preserve">pplicants </w:t>
      </w:r>
      <w:r>
        <w:rPr>
          <w:rFonts w:ascii="Arial" w:eastAsia="Times New Roman" w:hAnsi="Arial" w:cs="Arial"/>
          <w:sz w:val="24"/>
          <w:szCs w:val="24"/>
        </w:rPr>
        <w:t>certify</w:t>
      </w:r>
      <w:r w:rsidR="000C4BA6" w:rsidRPr="001831B4">
        <w:rPr>
          <w:rFonts w:ascii="Arial" w:eastAsia="Times New Roman" w:hAnsi="Arial" w:cs="Arial"/>
          <w:sz w:val="24"/>
          <w:szCs w:val="24"/>
        </w:rPr>
        <w:t xml:space="preserve"> that the property shall be owned and managed by entities with equivalent experience scores for the entire Regulatory Agreement period. </w:t>
      </w:r>
    </w:p>
    <w:p w14:paraId="77E5FDA9" w14:textId="77777777" w:rsidR="000C4BA6" w:rsidRPr="001831B4" w:rsidRDefault="000C4BA6" w:rsidP="000C4BA6">
      <w:pPr>
        <w:spacing w:after="0" w:line="240" w:lineRule="auto"/>
        <w:textAlignment w:val="baseline"/>
        <w:rPr>
          <w:rFonts w:ascii="Segoe UI" w:eastAsia="Times New Roman" w:hAnsi="Segoe UI" w:cs="Segoe UI"/>
          <w:sz w:val="24"/>
          <w:szCs w:val="24"/>
        </w:rPr>
      </w:pPr>
      <w:r w:rsidRPr="001831B4">
        <w:rPr>
          <w:rFonts w:ascii="Arial" w:eastAsia="Times New Roman" w:hAnsi="Arial" w:cs="Arial"/>
          <w:sz w:val="20"/>
          <w:szCs w:val="20"/>
        </w:rPr>
        <w:t> </w:t>
      </w:r>
    </w:p>
    <w:p w14:paraId="4D412658" w14:textId="5C4A7F93" w:rsidR="000C4BA6" w:rsidRPr="00F238E7" w:rsidRDefault="000C4BA6" w:rsidP="00333237">
      <w:pPr>
        <w:pStyle w:val="ListParagraph"/>
        <w:numPr>
          <w:ilvl w:val="0"/>
          <w:numId w:val="25"/>
        </w:numPr>
        <w:spacing w:after="0" w:line="240" w:lineRule="auto"/>
        <w:ind w:left="1170" w:hanging="540"/>
        <w:textAlignment w:val="baseline"/>
        <w:rPr>
          <w:rFonts w:ascii="Arial" w:eastAsia="Times New Roman" w:hAnsi="Arial" w:cs="Arial"/>
          <w:sz w:val="24"/>
          <w:szCs w:val="24"/>
        </w:rPr>
      </w:pPr>
      <w:r w:rsidRPr="00F238E7">
        <w:rPr>
          <w:rFonts w:ascii="Arial" w:eastAsia="Times New Roman" w:hAnsi="Arial" w:cs="Arial"/>
          <w:sz w:val="24"/>
          <w:szCs w:val="24"/>
          <w:u w:val="single"/>
        </w:rPr>
        <w:t>Development and ownership experience</w:t>
      </w:r>
      <w:r w:rsidRPr="00F238E7">
        <w:rPr>
          <w:rFonts w:ascii="Arial" w:eastAsia="Times New Roman" w:hAnsi="Arial" w:cs="Arial"/>
          <w:sz w:val="24"/>
          <w:szCs w:val="24"/>
        </w:rPr>
        <w:t xml:space="preserve">. Applications will be scored based on the number of subsidized </w:t>
      </w:r>
      <w:r w:rsidR="00CB4A33" w:rsidRPr="00F238E7">
        <w:rPr>
          <w:rFonts w:ascii="Arial" w:eastAsia="Times New Roman" w:hAnsi="Arial" w:cs="Arial"/>
          <w:sz w:val="24"/>
          <w:szCs w:val="24"/>
        </w:rPr>
        <w:t>r</w:t>
      </w:r>
      <w:r w:rsidRPr="00F238E7">
        <w:rPr>
          <w:rFonts w:ascii="Arial" w:eastAsia="Times New Roman" w:hAnsi="Arial" w:cs="Arial"/>
          <w:sz w:val="24"/>
          <w:szCs w:val="24"/>
        </w:rPr>
        <w:t xml:space="preserve">ental </w:t>
      </w:r>
      <w:r w:rsidR="001831B4" w:rsidRPr="00F238E7">
        <w:rPr>
          <w:rFonts w:ascii="Arial" w:eastAsia="Times New Roman" w:hAnsi="Arial" w:cs="Arial"/>
          <w:sz w:val="24"/>
          <w:szCs w:val="24"/>
        </w:rPr>
        <w:t xml:space="preserve">housing </w:t>
      </w:r>
      <w:r w:rsidR="00B43329" w:rsidRPr="00F238E7">
        <w:rPr>
          <w:rFonts w:ascii="Arial" w:eastAsia="Times New Roman" w:hAnsi="Arial" w:cs="Arial"/>
          <w:sz w:val="24"/>
          <w:szCs w:val="24"/>
        </w:rPr>
        <w:t>p</w:t>
      </w:r>
      <w:r w:rsidR="00427570" w:rsidRPr="00F238E7">
        <w:rPr>
          <w:rFonts w:ascii="Arial" w:eastAsia="Times New Roman" w:hAnsi="Arial" w:cs="Arial"/>
          <w:sz w:val="24"/>
          <w:szCs w:val="24"/>
        </w:rPr>
        <w:t>rojects</w:t>
      </w:r>
      <w:r w:rsidR="001831B4" w:rsidRPr="00F238E7">
        <w:rPr>
          <w:rFonts w:ascii="Arial" w:eastAsia="Times New Roman" w:hAnsi="Arial" w:cs="Arial"/>
          <w:sz w:val="24"/>
          <w:szCs w:val="24"/>
        </w:rPr>
        <w:t xml:space="preserve"> (including tax credit </w:t>
      </w:r>
      <w:r w:rsidR="00CB4A33" w:rsidRPr="00F238E7">
        <w:rPr>
          <w:rFonts w:ascii="Arial" w:eastAsia="Times New Roman" w:hAnsi="Arial" w:cs="Arial"/>
          <w:sz w:val="24"/>
          <w:szCs w:val="24"/>
        </w:rPr>
        <w:t>p</w:t>
      </w:r>
      <w:r w:rsidR="001831B4" w:rsidRPr="00F238E7">
        <w:rPr>
          <w:rFonts w:ascii="Arial" w:eastAsia="Times New Roman" w:hAnsi="Arial" w:cs="Arial"/>
          <w:sz w:val="24"/>
          <w:szCs w:val="24"/>
        </w:rPr>
        <w:t xml:space="preserve">rojects) </w:t>
      </w:r>
      <w:r w:rsidR="00F238E7" w:rsidRPr="00F238E7">
        <w:rPr>
          <w:rFonts w:ascii="Arial" w:eastAsia="Times New Roman" w:hAnsi="Arial" w:cs="Arial"/>
          <w:sz w:val="24"/>
          <w:szCs w:val="24"/>
        </w:rPr>
        <w:t xml:space="preserve">that the Sponsor has completed and operated and whether the Sponsor is subject to penalties pursuant to paragraph (3) below. </w:t>
      </w:r>
      <w:r w:rsidRPr="00F238E7">
        <w:rPr>
          <w:rFonts w:ascii="Arial" w:eastAsia="Times New Roman" w:hAnsi="Arial" w:cs="Arial"/>
          <w:sz w:val="24"/>
          <w:szCs w:val="24"/>
        </w:rPr>
        <w:t> </w:t>
      </w:r>
    </w:p>
    <w:p w14:paraId="5768D1D0" w14:textId="77777777" w:rsidR="000C4BA6" w:rsidRPr="001831B4" w:rsidRDefault="000C4BA6" w:rsidP="000C4BA6">
      <w:pPr>
        <w:spacing w:after="0" w:line="240" w:lineRule="auto"/>
        <w:ind w:left="1440"/>
        <w:textAlignment w:val="baseline"/>
        <w:rPr>
          <w:rFonts w:ascii="Segoe UI" w:eastAsia="Times New Roman" w:hAnsi="Segoe UI" w:cs="Segoe UI"/>
          <w:sz w:val="18"/>
          <w:szCs w:val="18"/>
        </w:rPr>
      </w:pPr>
      <w:r w:rsidRPr="001831B4">
        <w:rPr>
          <w:rFonts w:ascii="Arial" w:eastAsia="Times New Roman" w:hAnsi="Arial" w:cs="Arial"/>
          <w:sz w:val="24"/>
          <w:szCs w:val="24"/>
        </w:rPr>
        <w:t> </w:t>
      </w:r>
    </w:p>
    <w:p w14:paraId="76E9BA25" w14:textId="6BA3E1F3" w:rsidR="000C4BA6" w:rsidRDefault="000C4BA6" w:rsidP="00C96B31">
      <w:pPr>
        <w:spacing w:after="0" w:line="240" w:lineRule="auto"/>
        <w:ind w:left="1170"/>
        <w:textAlignment w:val="baseline"/>
        <w:rPr>
          <w:rFonts w:ascii="Arial" w:eastAsia="Times New Roman" w:hAnsi="Arial" w:cs="Arial"/>
          <w:sz w:val="24"/>
          <w:szCs w:val="24"/>
        </w:rPr>
      </w:pPr>
      <w:r w:rsidRPr="001831B4">
        <w:rPr>
          <w:rFonts w:ascii="Arial" w:eastAsia="Times New Roman" w:hAnsi="Arial" w:cs="Arial"/>
          <w:sz w:val="24"/>
          <w:szCs w:val="24"/>
        </w:rPr>
        <w:t xml:space="preserve">For completed </w:t>
      </w:r>
      <w:r w:rsidR="00CB4A33">
        <w:rPr>
          <w:rFonts w:ascii="Arial" w:eastAsia="Times New Roman" w:hAnsi="Arial" w:cs="Arial"/>
          <w:sz w:val="24"/>
          <w:szCs w:val="24"/>
        </w:rPr>
        <w:t>p</w:t>
      </w:r>
      <w:r w:rsidRPr="001831B4">
        <w:rPr>
          <w:rFonts w:ascii="Arial" w:eastAsia="Times New Roman" w:hAnsi="Arial" w:cs="Arial"/>
          <w:sz w:val="24"/>
          <w:szCs w:val="24"/>
        </w:rPr>
        <w:t>rojects, a Sponsor may include the experience of its controlled affiliated entities or its principals (</w:t>
      </w:r>
      <w:r w:rsidR="000916E7" w:rsidRPr="001831B4">
        <w:rPr>
          <w:rFonts w:ascii="Arial" w:eastAsia="Times New Roman" w:hAnsi="Arial" w:cs="Arial"/>
          <w:sz w:val="24"/>
          <w:szCs w:val="24"/>
        </w:rPr>
        <w:t>e.g.,</w:t>
      </w:r>
      <w:r w:rsidRPr="001831B4">
        <w:rPr>
          <w:rFonts w:ascii="Arial" w:eastAsia="Times New Roman" w:hAnsi="Arial" w:cs="Arial"/>
          <w:sz w:val="24"/>
          <w:szCs w:val="24"/>
        </w:rPr>
        <w:t xml:space="preserve"> employed by, and under the control of the Sponsor and responsible for managing development activities), but not the experience of non-management board members. A Sponsor may include the experience of a partner</w:t>
      </w:r>
      <w:r w:rsidR="00087D10">
        <w:rPr>
          <w:rFonts w:ascii="Arial" w:eastAsia="Times New Roman" w:hAnsi="Arial" w:cs="Arial"/>
          <w:sz w:val="24"/>
          <w:szCs w:val="24"/>
        </w:rPr>
        <w:t xml:space="preserve"> </w:t>
      </w:r>
      <w:r w:rsidRPr="001831B4">
        <w:rPr>
          <w:rFonts w:ascii="Arial" w:eastAsia="Times New Roman" w:hAnsi="Arial" w:cs="Arial"/>
          <w:sz w:val="24"/>
          <w:szCs w:val="24"/>
        </w:rPr>
        <w:t>(</w:t>
      </w:r>
      <w:r w:rsidR="000916E7" w:rsidRPr="001831B4">
        <w:rPr>
          <w:rFonts w:ascii="Arial" w:eastAsia="Times New Roman" w:hAnsi="Arial" w:cs="Arial"/>
          <w:sz w:val="24"/>
          <w:szCs w:val="24"/>
        </w:rPr>
        <w:t>e</w:t>
      </w:r>
      <w:r w:rsidR="000916E7" w:rsidRPr="00695AD6">
        <w:rPr>
          <w:rFonts w:ascii="Arial" w:eastAsia="Times New Roman" w:hAnsi="Arial" w:cs="Arial"/>
          <w:sz w:val="24"/>
          <w:szCs w:val="24"/>
        </w:rPr>
        <w:t>.g.,</w:t>
      </w:r>
      <w:r w:rsidRPr="00695AD6">
        <w:rPr>
          <w:rFonts w:ascii="Arial" w:eastAsia="Times New Roman" w:hAnsi="Arial" w:cs="Arial"/>
          <w:sz w:val="24"/>
          <w:szCs w:val="24"/>
        </w:rPr>
        <w:t xml:space="preserve"> Joint Venture partners pursuant to Section 730</w:t>
      </w:r>
      <w:r w:rsidR="00695AD6" w:rsidRPr="00695AD6">
        <w:rPr>
          <w:rFonts w:ascii="Arial" w:eastAsia="Times New Roman" w:hAnsi="Arial" w:cs="Arial"/>
          <w:sz w:val="24"/>
          <w:szCs w:val="24"/>
        </w:rPr>
        <w:t xml:space="preserve">1 </w:t>
      </w:r>
      <w:r w:rsidR="00807B16" w:rsidRPr="00695AD6">
        <w:rPr>
          <w:rFonts w:ascii="Arial" w:eastAsia="Times New Roman" w:hAnsi="Arial" w:cs="Arial"/>
          <w:sz w:val="24"/>
          <w:szCs w:val="24"/>
        </w:rPr>
        <w:t>of the MHP Guidelines</w:t>
      </w:r>
      <w:r w:rsidRPr="00695AD6">
        <w:rPr>
          <w:rFonts w:ascii="Arial" w:eastAsia="Times New Roman" w:hAnsi="Arial" w:cs="Arial"/>
          <w:sz w:val="24"/>
          <w:szCs w:val="24"/>
        </w:rPr>
        <w:t>) to gain experience points; however, the experienced partner must have a controlling interest in the </w:t>
      </w:r>
      <w:r w:rsidR="00427570" w:rsidRPr="00695AD6">
        <w:rPr>
          <w:rFonts w:ascii="Arial" w:eastAsia="Times New Roman" w:hAnsi="Arial" w:cs="Arial"/>
          <w:sz w:val="24"/>
          <w:szCs w:val="24"/>
        </w:rPr>
        <w:t>p</w:t>
      </w:r>
      <w:r w:rsidRPr="00695AD6">
        <w:rPr>
          <w:rFonts w:ascii="Arial" w:eastAsia="Times New Roman" w:hAnsi="Arial" w:cs="Arial"/>
          <w:sz w:val="24"/>
          <w:szCs w:val="24"/>
        </w:rPr>
        <w:t>roject’s ownership and a substantial and continued role in</w:t>
      </w:r>
      <w:r w:rsidRPr="001831B4">
        <w:rPr>
          <w:rFonts w:ascii="Arial" w:eastAsia="Times New Roman" w:hAnsi="Arial" w:cs="Arial"/>
          <w:sz w:val="24"/>
          <w:szCs w:val="24"/>
        </w:rPr>
        <w:t xml:space="preserve"> the </w:t>
      </w:r>
      <w:r w:rsidR="00427570">
        <w:rPr>
          <w:rFonts w:ascii="Arial" w:eastAsia="Times New Roman" w:hAnsi="Arial" w:cs="Arial"/>
          <w:sz w:val="24"/>
          <w:szCs w:val="24"/>
        </w:rPr>
        <w:t>p</w:t>
      </w:r>
      <w:r w:rsidRPr="001831B4">
        <w:rPr>
          <w:rFonts w:ascii="Arial" w:eastAsia="Times New Roman" w:hAnsi="Arial" w:cs="Arial"/>
          <w:sz w:val="24"/>
          <w:szCs w:val="24"/>
        </w:rPr>
        <w:t>roject’s ongoing operations, as evidenced in the organizational documents for the owner</w:t>
      </w:r>
      <w:r w:rsidR="0065085A">
        <w:rPr>
          <w:rFonts w:ascii="Arial" w:eastAsia="Times New Roman" w:hAnsi="Arial" w:cs="Arial"/>
          <w:sz w:val="24"/>
          <w:szCs w:val="24"/>
        </w:rPr>
        <w:t xml:space="preserve">. </w:t>
      </w:r>
      <w:r w:rsidRPr="001831B4">
        <w:rPr>
          <w:rFonts w:ascii="Arial" w:eastAsia="Times New Roman" w:hAnsi="Arial" w:cs="Arial"/>
          <w:sz w:val="24"/>
          <w:szCs w:val="24"/>
        </w:rPr>
        <w:t xml:space="preserve">Experience among </w:t>
      </w:r>
      <w:r w:rsidRPr="001831B4">
        <w:rPr>
          <w:rFonts w:ascii="Arial" w:eastAsia="Times New Roman" w:hAnsi="Arial" w:cs="Arial"/>
          <w:sz w:val="24"/>
          <w:szCs w:val="24"/>
        </w:rPr>
        <w:lastRenderedPageBreak/>
        <w:t>partners shall not be aggregated. Any change in the ownership that reduces the Sponsor’s role shall require prior written approval and recordation by the Department. </w:t>
      </w:r>
    </w:p>
    <w:p w14:paraId="6F9F694B" w14:textId="77777777" w:rsidR="0065085A" w:rsidRPr="0065085A" w:rsidRDefault="0065085A" w:rsidP="00C96B31">
      <w:pPr>
        <w:spacing w:after="0" w:line="240" w:lineRule="auto"/>
        <w:ind w:left="1170"/>
        <w:textAlignment w:val="baseline"/>
        <w:rPr>
          <w:rFonts w:ascii="Segoe UI" w:eastAsia="Times New Roman" w:hAnsi="Segoe UI" w:cs="Segoe UI"/>
          <w:sz w:val="18"/>
          <w:szCs w:val="18"/>
        </w:rPr>
      </w:pPr>
    </w:p>
    <w:p w14:paraId="7F971A7E" w14:textId="77777777" w:rsidR="000C4BA6" w:rsidRPr="001831B4" w:rsidRDefault="000C4BA6" w:rsidP="00C96B31">
      <w:pPr>
        <w:spacing w:after="0" w:line="240" w:lineRule="auto"/>
        <w:ind w:left="1170"/>
        <w:textAlignment w:val="baseline"/>
        <w:rPr>
          <w:rFonts w:ascii="Segoe UI" w:eastAsia="Times New Roman" w:hAnsi="Segoe UI" w:cs="Segoe UI"/>
          <w:sz w:val="18"/>
          <w:szCs w:val="18"/>
        </w:rPr>
      </w:pPr>
      <w:r w:rsidRPr="001831B4">
        <w:rPr>
          <w:rFonts w:ascii="Arial" w:eastAsia="Times New Roman" w:hAnsi="Arial" w:cs="Arial"/>
          <w:sz w:val="24"/>
          <w:szCs w:val="24"/>
        </w:rPr>
        <w:t>If a Sponsor relies upon the experience of its principal for scoring, documentation of the principal’s experience is required as set forth in the NOFA and application. </w:t>
      </w:r>
    </w:p>
    <w:p w14:paraId="62E05A1E" w14:textId="77777777" w:rsidR="000C4BA6" w:rsidRPr="001831B4" w:rsidRDefault="000C4BA6" w:rsidP="00C96B31">
      <w:pPr>
        <w:spacing w:after="0" w:line="240" w:lineRule="auto"/>
        <w:ind w:left="1170"/>
        <w:textAlignment w:val="baseline"/>
        <w:rPr>
          <w:rFonts w:ascii="Segoe UI" w:eastAsia="Times New Roman" w:hAnsi="Segoe UI" w:cs="Segoe UI"/>
          <w:sz w:val="18"/>
          <w:szCs w:val="18"/>
        </w:rPr>
      </w:pPr>
      <w:r w:rsidRPr="001831B4">
        <w:rPr>
          <w:rFonts w:ascii="Arial" w:eastAsia="Times New Roman" w:hAnsi="Arial" w:cs="Arial"/>
          <w:sz w:val="24"/>
          <w:szCs w:val="24"/>
        </w:rPr>
        <w:t> </w:t>
      </w:r>
    </w:p>
    <w:p w14:paraId="00D735A1" w14:textId="1A7D62E4" w:rsidR="0065085A" w:rsidRDefault="000C4BA6" w:rsidP="00C96B31">
      <w:pPr>
        <w:spacing w:after="0" w:line="240" w:lineRule="auto"/>
        <w:ind w:left="1170"/>
        <w:textAlignment w:val="baseline"/>
        <w:rPr>
          <w:rFonts w:ascii="Arial" w:eastAsia="Times New Roman" w:hAnsi="Arial" w:cs="Arial"/>
          <w:sz w:val="24"/>
          <w:szCs w:val="24"/>
        </w:rPr>
      </w:pPr>
      <w:r w:rsidRPr="001831B4">
        <w:rPr>
          <w:rFonts w:ascii="Arial" w:eastAsia="Times New Roman" w:hAnsi="Arial" w:cs="Arial"/>
          <w:sz w:val="24"/>
          <w:szCs w:val="24"/>
        </w:rPr>
        <w:t xml:space="preserve">To receive points under this </w:t>
      </w:r>
      <w:r w:rsidR="001C1BAE">
        <w:rPr>
          <w:rFonts w:ascii="Arial" w:eastAsia="Times New Roman" w:hAnsi="Arial" w:cs="Arial"/>
          <w:sz w:val="24"/>
          <w:szCs w:val="24"/>
        </w:rPr>
        <w:t>paragraph</w:t>
      </w:r>
      <w:r w:rsidRPr="001831B4">
        <w:rPr>
          <w:rFonts w:ascii="Arial" w:eastAsia="Times New Roman" w:hAnsi="Arial" w:cs="Arial"/>
          <w:sz w:val="24"/>
          <w:szCs w:val="24"/>
        </w:rPr>
        <w:t xml:space="preserve"> the following conditions must be met:</w:t>
      </w:r>
    </w:p>
    <w:p w14:paraId="67AA02BB" w14:textId="07CDE502" w:rsidR="0065085A" w:rsidRDefault="000C4BA6" w:rsidP="0065085A">
      <w:pPr>
        <w:spacing w:after="0" w:line="240" w:lineRule="auto"/>
        <w:ind w:left="540"/>
        <w:textAlignment w:val="baseline"/>
        <w:rPr>
          <w:rFonts w:ascii="Segoe UI" w:eastAsia="Times New Roman" w:hAnsi="Segoe UI" w:cs="Segoe UI"/>
          <w:sz w:val="18"/>
          <w:szCs w:val="18"/>
        </w:rPr>
      </w:pPr>
      <w:r w:rsidRPr="001831B4">
        <w:rPr>
          <w:rFonts w:ascii="Arial" w:eastAsia="Times New Roman" w:hAnsi="Arial" w:cs="Arial"/>
          <w:sz w:val="24"/>
          <w:szCs w:val="24"/>
        </w:rPr>
        <w:t>  </w:t>
      </w:r>
    </w:p>
    <w:p w14:paraId="27D3F541" w14:textId="0BB4DA8B" w:rsidR="0065085A" w:rsidRPr="0065085A" w:rsidRDefault="000C4BA6" w:rsidP="00C96B31">
      <w:pPr>
        <w:pStyle w:val="ListParagraph"/>
        <w:numPr>
          <w:ilvl w:val="0"/>
          <w:numId w:val="26"/>
        </w:numPr>
        <w:spacing w:after="0" w:line="240" w:lineRule="auto"/>
        <w:ind w:left="1710" w:hanging="540"/>
        <w:textAlignment w:val="baseline"/>
        <w:rPr>
          <w:rFonts w:ascii="Segoe UI" w:eastAsia="Times New Roman" w:hAnsi="Segoe UI" w:cs="Segoe UI"/>
          <w:sz w:val="18"/>
          <w:szCs w:val="18"/>
        </w:rPr>
      </w:pPr>
      <w:r w:rsidRPr="0065085A">
        <w:rPr>
          <w:rFonts w:ascii="Arial" w:eastAsia="Times New Roman" w:hAnsi="Arial" w:cs="Arial"/>
          <w:sz w:val="24"/>
          <w:szCs w:val="24"/>
        </w:rPr>
        <w:t xml:space="preserve">Submit a certification that the projects for which points are requested have maintained </w:t>
      </w:r>
      <w:r w:rsidR="00C96B31">
        <w:rPr>
          <w:rFonts w:ascii="Arial" w:eastAsia="Times New Roman" w:hAnsi="Arial" w:cs="Arial"/>
          <w:sz w:val="24"/>
          <w:szCs w:val="24"/>
        </w:rPr>
        <w:t>Fiscal Integrity</w:t>
      </w:r>
      <w:r w:rsidRPr="0065085A">
        <w:rPr>
          <w:rFonts w:ascii="Arial" w:eastAsia="Times New Roman" w:hAnsi="Arial" w:cs="Arial"/>
          <w:sz w:val="24"/>
          <w:szCs w:val="24"/>
        </w:rPr>
        <w:t xml:space="preserve"> for the year in which each Rental Housing Development’s last financial statement has been prepared, a Debt Service Coverage Ratio of at least 1.05, and have funded reserves in accordance with the partnership agreement and any applicable loan documents.  </w:t>
      </w:r>
    </w:p>
    <w:p w14:paraId="556BD574" w14:textId="77777777" w:rsidR="0065085A" w:rsidRDefault="0065085A" w:rsidP="0065085A">
      <w:pPr>
        <w:pStyle w:val="ListParagraph"/>
        <w:spacing w:after="0" w:line="240" w:lineRule="auto"/>
        <w:ind w:left="1080"/>
        <w:textAlignment w:val="baseline"/>
        <w:rPr>
          <w:rFonts w:ascii="Arial" w:eastAsia="Times New Roman" w:hAnsi="Arial" w:cs="Arial"/>
          <w:sz w:val="24"/>
          <w:szCs w:val="24"/>
        </w:rPr>
      </w:pPr>
    </w:p>
    <w:p w14:paraId="502A21C7" w14:textId="77777777" w:rsidR="00D73561" w:rsidRDefault="000C4BA6" w:rsidP="00D73561">
      <w:pPr>
        <w:pStyle w:val="ListParagraph"/>
        <w:spacing w:after="0" w:line="240" w:lineRule="auto"/>
        <w:ind w:left="1710"/>
        <w:textAlignment w:val="baseline"/>
        <w:rPr>
          <w:rFonts w:ascii="Arial" w:eastAsia="Times New Roman" w:hAnsi="Arial" w:cs="Arial"/>
          <w:sz w:val="24"/>
          <w:szCs w:val="24"/>
        </w:rPr>
      </w:pPr>
      <w:r w:rsidRPr="0065085A">
        <w:rPr>
          <w:rFonts w:ascii="Arial" w:eastAsia="Times New Roman" w:hAnsi="Arial" w:cs="Arial"/>
          <w:sz w:val="24"/>
          <w:szCs w:val="24"/>
        </w:rPr>
        <w:t>To obtain points for projects previously owned, a certification must be submitted with respect to the last full year of ownership by the Sponsor, along with verification of the number of years that the project was owned by that Sponsor. To obtain points for projects previously owned, the ending date of ownership or participation must be no more than 10 years from the application deadline. </w:t>
      </w:r>
    </w:p>
    <w:p w14:paraId="7A3EF6E6" w14:textId="77777777" w:rsidR="00D73561" w:rsidRDefault="00D73561" w:rsidP="00D73561">
      <w:pPr>
        <w:pStyle w:val="ListParagraph"/>
        <w:spacing w:after="0" w:line="240" w:lineRule="auto"/>
        <w:ind w:left="1710"/>
        <w:textAlignment w:val="baseline"/>
        <w:rPr>
          <w:rFonts w:ascii="Arial" w:eastAsia="Times New Roman" w:hAnsi="Arial" w:cs="Arial"/>
          <w:sz w:val="24"/>
          <w:szCs w:val="24"/>
        </w:rPr>
      </w:pPr>
    </w:p>
    <w:p w14:paraId="7EA2F490" w14:textId="7B5EADD0" w:rsidR="000C4BA6" w:rsidRPr="00D73561" w:rsidRDefault="000C4BA6" w:rsidP="00D73561">
      <w:pPr>
        <w:pStyle w:val="ListParagraph"/>
        <w:spacing w:after="0" w:line="240" w:lineRule="auto"/>
        <w:ind w:left="1710"/>
        <w:textAlignment w:val="baseline"/>
        <w:rPr>
          <w:rFonts w:ascii="Arial" w:eastAsia="Times New Roman" w:hAnsi="Arial" w:cs="Arial"/>
          <w:sz w:val="24"/>
          <w:szCs w:val="24"/>
        </w:rPr>
      </w:pPr>
      <w:r w:rsidRPr="00D73561">
        <w:rPr>
          <w:rFonts w:ascii="Arial" w:eastAsia="Times New Roman" w:hAnsi="Arial" w:cs="Arial"/>
          <w:sz w:val="24"/>
          <w:szCs w:val="24"/>
        </w:rPr>
        <w:t>Points are available as follows: </w:t>
      </w:r>
    </w:p>
    <w:p w14:paraId="25B154A3" w14:textId="77777777" w:rsidR="0065085A" w:rsidRPr="0065085A" w:rsidRDefault="0065085A" w:rsidP="0065085A">
      <w:pPr>
        <w:pStyle w:val="ListParagraph"/>
        <w:spacing w:after="0" w:line="240" w:lineRule="auto"/>
        <w:ind w:left="1080"/>
        <w:textAlignment w:val="baseline"/>
        <w:rPr>
          <w:rFonts w:ascii="Segoe UI" w:eastAsia="Times New Roman" w:hAnsi="Segoe UI" w:cs="Segoe UI"/>
          <w:sz w:val="18"/>
          <w:szCs w:val="18"/>
        </w:rPr>
      </w:pPr>
    </w:p>
    <w:tbl>
      <w:tblPr>
        <w:tblStyle w:val="TableGrid"/>
        <w:tblW w:w="8270" w:type="dxa"/>
        <w:tblInd w:w="1705" w:type="dxa"/>
        <w:tblLook w:val="04A0" w:firstRow="1" w:lastRow="0" w:firstColumn="1" w:lastColumn="0" w:noHBand="0" w:noVBand="1"/>
      </w:tblPr>
      <w:tblGrid>
        <w:gridCol w:w="6925"/>
        <w:gridCol w:w="1345"/>
      </w:tblGrid>
      <w:tr w:rsidR="00594DA3" w14:paraId="5A2BF3BC" w14:textId="77777777" w:rsidTr="00D73561">
        <w:tc>
          <w:tcPr>
            <w:tcW w:w="6925" w:type="dxa"/>
          </w:tcPr>
          <w:p w14:paraId="69DC6E89" w14:textId="66D26E45" w:rsidR="00594DA3" w:rsidRDefault="00594DA3" w:rsidP="0065085A">
            <w:pPr>
              <w:textAlignment w:val="baseline"/>
              <w:rPr>
                <w:rFonts w:ascii="Arial" w:eastAsia="Times New Roman" w:hAnsi="Arial" w:cs="Arial"/>
                <w:sz w:val="24"/>
                <w:szCs w:val="24"/>
              </w:rPr>
            </w:pPr>
            <w:r w:rsidRPr="001831B4">
              <w:rPr>
                <w:rFonts w:ascii="Arial" w:eastAsia="Times New Roman" w:hAnsi="Arial" w:cs="Arial"/>
                <w:sz w:val="24"/>
                <w:szCs w:val="24"/>
              </w:rPr>
              <w:t xml:space="preserve">3-4 projects in service more than 3 years, of which 1 shall be in service more than 5 years and 2 shall be Department-regulated or projects </w:t>
            </w:r>
            <w:r>
              <w:rPr>
                <w:rFonts w:ascii="Arial" w:eastAsia="Times New Roman" w:hAnsi="Arial" w:cs="Arial"/>
                <w:sz w:val="24"/>
                <w:szCs w:val="24"/>
              </w:rPr>
              <w:t>utilizing</w:t>
            </w:r>
            <w:r w:rsidRPr="001831B4">
              <w:rPr>
                <w:rFonts w:ascii="Arial" w:eastAsia="Times New Roman" w:hAnsi="Arial" w:cs="Arial"/>
                <w:sz w:val="24"/>
                <w:szCs w:val="24"/>
              </w:rPr>
              <w:t> low-income housing tax credits </w:t>
            </w:r>
            <w:r w:rsidR="00193209">
              <w:rPr>
                <w:rFonts w:ascii="Arial" w:eastAsia="Times New Roman" w:hAnsi="Arial" w:cs="Arial"/>
                <w:sz w:val="24"/>
                <w:szCs w:val="24"/>
              </w:rPr>
              <w:t>allocated by TCAC</w:t>
            </w:r>
          </w:p>
        </w:tc>
        <w:tc>
          <w:tcPr>
            <w:tcW w:w="1345" w:type="dxa"/>
          </w:tcPr>
          <w:p w14:paraId="48896672" w14:textId="2007214D" w:rsidR="00594DA3" w:rsidRDefault="00594DA3" w:rsidP="0065085A">
            <w:pPr>
              <w:textAlignment w:val="baseline"/>
              <w:rPr>
                <w:rFonts w:ascii="Arial" w:eastAsia="Times New Roman" w:hAnsi="Arial" w:cs="Arial"/>
                <w:sz w:val="24"/>
                <w:szCs w:val="24"/>
              </w:rPr>
            </w:pPr>
            <w:r w:rsidRPr="001831B4">
              <w:rPr>
                <w:rFonts w:ascii="Arial" w:eastAsia="Times New Roman" w:hAnsi="Arial" w:cs="Arial"/>
                <w:sz w:val="24"/>
                <w:szCs w:val="24"/>
              </w:rPr>
              <w:t>10 points  </w:t>
            </w:r>
          </w:p>
        </w:tc>
      </w:tr>
      <w:tr w:rsidR="00594DA3" w14:paraId="1C9B2C1F" w14:textId="77777777" w:rsidTr="00D73561">
        <w:tc>
          <w:tcPr>
            <w:tcW w:w="6925" w:type="dxa"/>
          </w:tcPr>
          <w:p w14:paraId="633268B5" w14:textId="2D445816" w:rsidR="00594DA3" w:rsidRDefault="00594DA3" w:rsidP="0065085A">
            <w:pPr>
              <w:textAlignment w:val="baseline"/>
              <w:rPr>
                <w:rFonts w:ascii="Arial" w:eastAsia="Times New Roman" w:hAnsi="Arial" w:cs="Arial"/>
                <w:sz w:val="24"/>
                <w:szCs w:val="24"/>
              </w:rPr>
            </w:pPr>
            <w:r w:rsidRPr="001831B4">
              <w:rPr>
                <w:rFonts w:ascii="Arial" w:eastAsia="Times New Roman" w:hAnsi="Arial" w:cs="Arial"/>
                <w:sz w:val="24"/>
                <w:szCs w:val="24"/>
              </w:rPr>
              <w:t>5 or more projects in service more than 3 years, of which 1 shall be in service more than 5 years and 2 shall be Department-regulated or projects utilizing low-income housing tax credits </w:t>
            </w:r>
            <w:r w:rsidR="00193209">
              <w:rPr>
                <w:rFonts w:ascii="Arial" w:eastAsia="Times New Roman" w:hAnsi="Arial" w:cs="Arial"/>
                <w:sz w:val="24"/>
                <w:szCs w:val="24"/>
              </w:rPr>
              <w:t>allocated by TCAC</w:t>
            </w:r>
            <w:r w:rsidRPr="001831B4">
              <w:rPr>
                <w:rFonts w:ascii="Arial" w:eastAsia="Times New Roman" w:hAnsi="Arial" w:cs="Arial"/>
                <w:sz w:val="24"/>
                <w:szCs w:val="24"/>
              </w:rPr>
              <w:t>     </w:t>
            </w:r>
            <w:r w:rsidRPr="001831B4">
              <w:rPr>
                <w:rFonts w:ascii="Calibri" w:eastAsia="Times New Roman" w:hAnsi="Calibri" w:cs="Segoe UI"/>
                <w:sz w:val="24"/>
                <w:szCs w:val="24"/>
              </w:rPr>
              <w:t xml:space="preserve"> </w:t>
            </w:r>
            <w:r w:rsidRPr="001831B4">
              <w:rPr>
                <w:rFonts w:ascii="Arial" w:eastAsia="Times New Roman" w:hAnsi="Arial" w:cs="Arial"/>
                <w:sz w:val="24"/>
                <w:szCs w:val="24"/>
              </w:rPr>
              <w:t>    </w:t>
            </w:r>
          </w:p>
        </w:tc>
        <w:tc>
          <w:tcPr>
            <w:tcW w:w="1345" w:type="dxa"/>
          </w:tcPr>
          <w:p w14:paraId="1FE7D9CC" w14:textId="5C041628" w:rsidR="00594DA3" w:rsidRDefault="00594DA3" w:rsidP="0065085A">
            <w:pPr>
              <w:textAlignment w:val="baseline"/>
              <w:rPr>
                <w:rFonts w:ascii="Arial" w:eastAsia="Times New Roman" w:hAnsi="Arial" w:cs="Arial"/>
                <w:sz w:val="24"/>
                <w:szCs w:val="24"/>
              </w:rPr>
            </w:pPr>
            <w:r w:rsidRPr="001831B4">
              <w:rPr>
                <w:rFonts w:ascii="Arial" w:eastAsia="Times New Roman" w:hAnsi="Arial" w:cs="Arial"/>
                <w:sz w:val="24"/>
                <w:szCs w:val="24"/>
              </w:rPr>
              <w:t>15 points  </w:t>
            </w:r>
          </w:p>
        </w:tc>
      </w:tr>
      <w:tr w:rsidR="00594DA3" w14:paraId="075D3FFB" w14:textId="77777777" w:rsidTr="00D73561">
        <w:tc>
          <w:tcPr>
            <w:tcW w:w="8270" w:type="dxa"/>
            <w:gridSpan w:val="2"/>
            <w:shd w:val="clear" w:color="auto" w:fill="BFBFBF" w:themeFill="background1" w:themeFillShade="BF"/>
          </w:tcPr>
          <w:p w14:paraId="5E83F510" w14:textId="748AB1AB" w:rsidR="00594DA3" w:rsidRPr="00594DA3" w:rsidRDefault="00594DA3" w:rsidP="0065085A">
            <w:pPr>
              <w:textAlignment w:val="baseline"/>
              <w:rPr>
                <w:rFonts w:ascii="Segoe UI" w:eastAsia="Times New Roman" w:hAnsi="Segoe UI" w:cs="Segoe UI"/>
                <w:sz w:val="18"/>
                <w:szCs w:val="18"/>
              </w:rPr>
            </w:pPr>
            <w:r w:rsidRPr="001831B4">
              <w:rPr>
                <w:rFonts w:ascii="Arial" w:eastAsia="Times New Roman" w:hAnsi="Arial" w:cs="Arial"/>
                <w:sz w:val="24"/>
                <w:szCs w:val="24"/>
              </w:rPr>
              <w:t xml:space="preserve">For Special Needs projects </w:t>
            </w:r>
            <w:r w:rsidR="000B7D57">
              <w:rPr>
                <w:rFonts w:ascii="Arial" w:eastAsia="Times New Roman" w:hAnsi="Arial" w:cs="Arial"/>
                <w:sz w:val="24"/>
                <w:szCs w:val="24"/>
              </w:rPr>
              <w:t>or</w:t>
            </w:r>
            <w:r w:rsidR="00D97A1C">
              <w:rPr>
                <w:rFonts w:ascii="Arial" w:eastAsia="Times New Roman" w:hAnsi="Arial" w:cs="Arial"/>
                <w:sz w:val="24"/>
                <w:szCs w:val="24"/>
              </w:rPr>
              <w:t xml:space="preserve"> </w:t>
            </w:r>
            <w:r w:rsidRPr="001831B4">
              <w:rPr>
                <w:rFonts w:ascii="Arial" w:eastAsia="Times New Roman" w:hAnsi="Arial" w:cs="Arial"/>
                <w:sz w:val="24"/>
                <w:szCs w:val="24"/>
              </w:rPr>
              <w:t>Community-Based Developers</w:t>
            </w:r>
            <w:r w:rsidR="00972716">
              <w:rPr>
                <w:rFonts w:ascii="Arial" w:eastAsia="Times New Roman" w:hAnsi="Arial" w:cs="Arial"/>
                <w:sz w:val="24"/>
                <w:szCs w:val="24"/>
              </w:rPr>
              <w:t xml:space="preserve"> only</w:t>
            </w:r>
            <w:r w:rsidRPr="001831B4">
              <w:rPr>
                <w:rFonts w:ascii="Arial" w:eastAsia="Times New Roman" w:hAnsi="Arial" w:cs="Arial"/>
                <w:sz w:val="24"/>
                <w:szCs w:val="24"/>
              </w:rPr>
              <w:t>, points are available as described above or as follows: </w:t>
            </w:r>
          </w:p>
        </w:tc>
      </w:tr>
      <w:tr w:rsidR="00594DA3" w14:paraId="55782509" w14:textId="77777777" w:rsidTr="00D73561">
        <w:tc>
          <w:tcPr>
            <w:tcW w:w="6925" w:type="dxa"/>
          </w:tcPr>
          <w:p w14:paraId="17055FCF" w14:textId="77777777" w:rsidR="009B57F5" w:rsidRDefault="009B57F5" w:rsidP="00EA3015">
            <w:pPr>
              <w:textAlignment w:val="baseline"/>
              <w:rPr>
                <w:rFonts w:ascii="Arial" w:eastAsia="Times New Roman" w:hAnsi="Arial" w:cs="Arial"/>
                <w:sz w:val="24"/>
                <w:szCs w:val="24"/>
              </w:rPr>
            </w:pPr>
            <w:r>
              <w:rPr>
                <w:rFonts w:ascii="Arial" w:eastAsia="Times New Roman" w:hAnsi="Arial" w:cs="Arial"/>
                <w:sz w:val="24"/>
                <w:szCs w:val="24"/>
              </w:rPr>
              <w:t>For Special Needs projects:</w:t>
            </w:r>
          </w:p>
          <w:p w14:paraId="637C6477" w14:textId="504DC1B1" w:rsidR="009B57F5" w:rsidRPr="00FC43A0" w:rsidRDefault="00594DA3" w:rsidP="00FC43A0">
            <w:pPr>
              <w:pStyle w:val="ListParagraph"/>
              <w:numPr>
                <w:ilvl w:val="0"/>
                <w:numId w:val="87"/>
              </w:numPr>
              <w:textAlignment w:val="baseline"/>
              <w:rPr>
                <w:rFonts w:ascii="Arial" w:eastAsia="Times New Roman" w:hAnsi="Arial" w:cs="Arial"/>
                <w:sz w:val="24"/>
                <w:szCs w:val="24"/>
              </w:rPr>
            </w:pPr>
            <w:r w:rsidRPr="00FC43A0">
              <w:rPr>
                <w:rFonts w:ascii="Arial" w:eastAsia="Times New Roman" w:hAnsi="Arial" w:cs="Arial"/>
                <w:sz w:val="24"/>
                <w:szCs w:val="24"/>
              </w:rPr>
              <w:t>4 or more </w:t>
            </w:r>
            <w:r w:rsidR="00BB2FED" w:rsidRPr="000B7D57">
              <w:rPr>
                <w:rFonts w:ascii="Arial" w:eastAsia="Times New Roman" w:hAnsi="Arial" w:cs="Arial"/>
                <w:sz w:val="24"/>
                <w:szCs w:val="24"/>
                <w:u w:val="single"/>
              </w:rPr>
              <w:t>special needs</w:t>
            </w:r>
            <w:r w:rsidR="00BB2FED">
              <w:rPr>
                <w:rFonts w:ascii="Arial" w:eastAsia="Times New Roman" w:hAnsi="Arial" w:cs="Arial"/>
                <w:sz w:val="24"/>
                <w:szCs w:val="24"/>
              </w:rPr>
              <w:t xml:space="preserve"> </w:t>
            </w:r>
            <w:r w:rsidRPr="00FC43A0">
              <w:rPr>
                <w:rFonts w:ascii="Arial" w:eastAsia="Times New Roman" w:hAnsi="Arial" w:cs="Arial"/>
                <w:sz w:val="24"/>
                <w:szCs w:val="24"/>
              </w:rPr>
              <w:t>projects in service more than 3 years, of which 1 shall be Department-regulated or a project utilizing low-income housing tax credits</w:t>
            </w:r>
            <w:r w:rsidR="00AD77CD" w:rsidRPr="00FC43A0">
              <w:rPr>
                <w:rFonts w:ascii="Arial" w:eastAsia="Times New Roman" w:hAnsi="Arial" w:cs="Arial"/>
                <w:sz w:val="24"/>
                <w:szCs w:val="24"/>
              </w:rPr>
              <w:t xml:space="preserve"> allocated by</w:t>
            </w:r>
            <w:r w:rsidR="004828E6" w:rsidRPr="00FC43A0">
              <w:rPr>
                <w:rFonts w:ascii="Arial" w:eastAsia="Times New Roman" w:hAnsi="Arial" w:cs="Arial"/>
                <w:sz w:val="24"/>
                <w:szCs w:val="24"/>
              </w:rPr>
              <w:t xml:space="preserve"> TCAC</w:t>
            </w:r>
            <w:r w:rsidRPr="00FC43A0">
              <w:rPr>
                <w:rFonts w:ascii="Arial" w:eastAsia="Times New Roman" w:hAnsi="Arial" w:cs="Arial"/>
                <w:sz w:val="24"/>
                <w:szCs w:val="24"/>
              </w:rPr>
              <w:t xml:space="preserve">.  </w:t>
            </w:r>
          </w:p>
          <w:p w14:paraId="4BD6F14A" w14:textId="77777777" w:rsidR="000B7D57" w:rsidRDefault="009B57F5" w:rsidP="00EA3015">
            <w:pPr>
              <w:textAlignment w:val="baseline"/>
              <w:rPr>
                <w:rFonts w:ascii="Arial" w:eastAsia="Times New Roman" w:hAnsi="Arial" w:cs="Arial"/>
                <w:sz w:val="24"/>
                <w:szCs w:val="24"/>
              </w:rPr>
            </w:pPr>
            <w:r>
              <w:rPr>
                <w:rFonts w:ascii="Arial" w:eastAsia="Times New Roman" w:hAnsi="Arial" w:cs="Arial"/>
                <w:sz w:val="24"/>
                <w:szCs w:val="24"/>
              </w:rPr>
              <w:t>For Community-Based Developers</w:t>
            </w:r>
            <w:r w:rsidR="000B7D57">
              <w:rPr>
                <w:rFonts w:ascii="Arial" w:eastAsia="Times New Roman" w:hAnsi="Arial" w:cs="Arial"/>
                <w:sz w:val="24"/>
                <w:szCs w:val="24"/>
              </w:rPr>
              <w:t>:</w:t>
            </w:r>
          </w:p>
          <w:p w14:paraId="1F6C3982" w14:textId="5AE4285E" w:rsidR="000B7D57" w:rsidRPr="000B7D57" w:rsidRDefault="000B7D57" w:rsidP="00EA3015">
            <w:pPr>
              <w:pStyle w:val="ListParagraph"/>
              <w:numPr>
                <w:ilvl w:val="0"/>
                <w:numId w:val="87"/>
              </w:numPr>
              <w:textAlignment w:val="baseline"/>
              <w:rPr>
                <w:rFonts w:ascii="Arial" w:eastAsia="Times New Roman" w:hAnsi="Arial" w:cs="Arial"/>
                <w:sz w:val="24"/>
                <w:szCs w:val="24"/>
              </w:rPr>
            </w:pPr>
            <w:r w:rsidRPr="00FC43A0">
              <w:rPr>
                <w:rFonts w:ascii="Arial" w:eastAsia="Times New Roman" w:hAnsi="Arial" w:cs="Arial"/>
                <w:sz w:val="24"/>
                <w:szCs w:val="24"/>
              </w:rPr>
              <w:t>4 or more</w:t>
            </w:r>
            <w:r>
              <w:rPr>
                <w:rFonts w:ascii="Arial" w:eastAsia="Times New Roman" w:hAnsi="Arial" w:cs="Arial"/>
                <w:sz w:val="24"/>
                <w:szCs w:val="24"/>
              </w:rPr>
              <w:t xml:space="preserve"> </w:t>
            </w:r>
            <w:r w:rsidRPr="00FC43A0">
              <w:rPr>
                <w:rFonts w:ascii="Arial" w:eastAsia="Times New Roman" w:hAnsi="Arial" w:cs="Arial"/>
                <w:sz w:val="24"/>
                <w:szCs w:val="24"/>
              </w:rPr>
              <w:t xml:space="preserve">projects in service more than 3 years, of which 1 shall be Department-regulated or a project utilizing low-income housing tax credits allocated by TCAC.  </w:t>
            </w:r>
          </w:p>
        </w:tc>
        <w:tc>
          <w:tcPr>
            <w:tcW w:w="1345" w:type="dxa"/>
          </w:tcPr>
          <w:p w14:paraId="15E6E1FB" w14:textId="7329FCE0" w:rsidR="00594DA3" w:rsidRDefault="00594DA3" w:rsidP="0065085A">
            <w:pPr>
              <w:textAlignment w:val="baseline"/>
              <w:rPr>
                <w:rFonts w:ascii="Arial" w:eastAsia="Times New Roman" w:hAnsi="Arial" w:cs="Arial"/>
                <w:sz w:val="24"/>
                <w:szCs w:val="24"/>
              </w:rPr>
            </w:pPr>
            <w:r w:rsidRPr="001831B4">
              <w:rPr>
                <w:rFonts w:ascii="Arial" w:eastAsia="Times New Roman" w:hAnsi="Arial" w:cs="Arial"/>
                <w:sz w:val="24"/>
                <w:szCs w:val="24"/>
              </w:rPr>
              <w:t>15 points  </w:t>
            </w:r>
          </w:p>
        </w:tc>
      </w:tr>
    </w:tbl>
    <w:p w14:paraId="43019335" w14:textId="00316D8B" w:rsidR="000C4BA6" w:rsidRPr="001831B4" w:rsidRDefault="000C4BA6" w:rsidP="00C96B31">
      <w:pPr>
        <w:spacing w:after="0" w:line="240" w:lineRule="auto"/>
        <w:ind w:left="1080"/>
        <w:textAlignment w:val="baseline"/>
        <w:rPr>
          <w:rFonts w:ascii="Segoe UI" w:eastAsia="Times New Roman" w:hAnsi="Segoe UI" w:cs="Segoe UI"/>
          <w:sz w:val="18"/>
          <w:szCs w:val="18"/>
        </w:rPr>
      </w:pPr>
      <w:r w:rsidRPr="001831B4">
        <w:rPr>
          <w:rFonts w:ascii="Arial" w:eastAsia="Times New Roman" w:hAnsi="Arial" w:cs="Arial"/>
          <w:sz w:val="24"/>
          <w:szCs w:val="24"/>
        </w:rPr>
        <w:lastRenderedPageBreak/>
        <w:t> </w:t>
      </w:r>
    </w:p>
    <w:p w14:paraId="33EAEBC8" w14:textId="610D78C8" w:rsidR="0065085A" w:rsidRDefault="000C4BA6" w:rsidP="0065085A">
      <w:pPr>
        <w:spacing w:after="0" w:line="240" w:lineRule="auto"/>
        <w:ind w:left="1080"/>
        <w:textAlignment w:val="baseline"/>
        <w:rPr>
          <w:rFonts w:ascii="Segoe UI" w:eastAsia="Times New Roman" w:hAnsi="Segoe UI" w:cs="Segoe UI"/>
          <w:sz w:val="18"/>
          <w:szCs w:val="18"/>
        </w:rPr>
      </w:pPr>
      <w:r w:rsidRPr="001831B4">
        <w:rPr>
          <w:rFonts w:ascii="Arial" w:eastAsia="Times New Roman" w:hAnsi="Arial" w:cs="Arial"/>
          <w:sz w:val="24"/>
          <w:szCs w:val="24"/>
        </w:rPr>
        <w:t>Pursuant to Section 7303 </w:t>
      </w:r>
      <w:r w:rsidR="00926BFB">
        <w:rPr>
          <w:rFonts w:ascii="Arial" w:eastAsia="Times New Roman" w:hAnsi="Arial" w:cs="Arial"/>
          <w:sz w:val="24"/>
          <w:szCs w:val="24"/>
        </w:rPr>
        <w:t xml:space="preserve">of the MHP guidelines, </w:t>
      </w:r>
      <w:r w:rsidR="001C0021">
        <w:rPr>
          <w:rFonts w:ascii="Arial" w:eastAsia="Times New Roman" w:hAnsi="Arial" w:cs="Arial"/>
          <w:sz w:val="24"/>
          <w:szCs w:val="24"/>
        </w:rPr>
        <w:t xml:space="preserve">Applicants </w:t>
      </w:r>
      <w:r w:rsidRPr="001831B4">
        <w:rPr>
          <w:rFonts w:ascii="Arial" w:eastAsia="Times New Roman" w:hAnsi="Arial" w:cs="Arial"/>
          <w:sz w:val="24"/>
          <w:szCs w:val="24"/>
        </w:rPr>
        <w:t>with fewer than </w:t>
      </w:r>
      <w:r w:rsidR="003C1A4E">
        <w:rPr>
          <w:rFonts w:ascii="Arial" w:eastAsia="Times New Roman" w:hAnsi="Arial" w:cs="Arial"/>
          <w:sz w:val="24"/>
          <w:szCs w:val="24"/>
        </w:rPr>
        <w:t>4</w:t>
      </w:r>
      <w:r w:rsidRPr="001831B4">
        <w:rPr>
          <w:rFonts w:ascii="Arial" w:eastAsia="Times New Roman" w:hAnsi="Arial" w:cs="Arial"/>
          <w:sz w:val="24"/>
          <w:szCs w:val="24"/>
        </w:rPr>
        <w:t> active Rental Housing Developments in service more than three years shall contract with a bona-fide management company which itself earns a minimum total of 5 Property Management Experience points at the time of application. </w:t>
      </w:r>
    </w:p>
    <w:p w14:paraId="5BA39421" w14:textId="77777777" w:rsidR="0065085A" w:rsidRDefault="0065085A" w:rsidP="0065085A">
      <w:pPr>
        <w:spacing w:after="0" w:line="240" w:lineRule="auto"/>
        <w:ind w:left="1080"/>
        <w:textAlignment w:val="baseline"/>
        <w:rPr>
          <w:rFonts w:ascii="Segoe UI" w:eastAsia="Times New Roman" w:hAnsi="Segoe UI" w:cs="Segoe UI"/>
          <w:sz w:val="18"/>
          <w:szCs w:val="18"/>
        </w:rPr>
      </w:pPr>
    </w:p>
    <w:p w14:paraId="4079FB78" w14:textId="22442A59" w:rsidR="000C4BA6" w:rsidRPr="0065085A" w:rsidRDefault="000C4BA6" w:rsidP="00E77A12">
      <w:pPr>
        <w:pStyle w:val="ListParagraph"/>
        <w:numPr>
          <w:ilvl w:val="0"/>
          <w:numId w:val="26"/>
        </w:numPr>
        <w:spacing w:after="0" w:line="240" w:lineRule="auto"/>
        <w:ind w:left="1080" w:hanging="540"/>
        <w:textAlignment w:val="baseline"/>
        <w:rPr>
          <w:rFonts w:ascii="Segoe UI" w:eastAsia="Times New Roman" w:hAnsi="Segoe UI" w:cs="Segoe UI"/>
          <w:sz w:val="18"/>
          <w:szCs w:val="18"/>
        </w:rPr>
      </w:pPr>
      <w:r w:rsidRPr="0065085A">
        <w:rPr>
          <w:rFonts w:ascii="Arial" w:eastAsia="Times New Roman" w:hAnsi="Arial" w:cs="Arial"/>
          <w:sz w:val="24"/>
          <w:szCs w:val="24"/>
        </w:rPr>
        <w:t>Tribal Entities may contract with a Developer who will not be the Project owner and may receive points commensurate with the Developer’s experience pursuant to (B) above. The contract shall be in effect at least until</w:t>
      </w:r>
      <w:r w:rsidR="0065085A">
        <w:rPr>
          <w:rFonts w:ascii="Arial" w:eastAsia="Times New Roman" w:hAnsi="Arial" w:cs="Arial"/>
          <w:sz w:val="24"/>
          <w:szCs w:val="24"/>
        </w:rPr>
        <w:t xml:space="preserve"> the </w:t>
      </w:r>
      <w:r w:rsidRPr="0065085A">
        <w:rPr>
          <w:rFonts w:ascii="Arial" w:eastAsia="Times New Roman" w:hAnsi="Arial" w:cs="Arial"/>
          <w:sz w:val="24"/>
          <w:szCs w:val="24"/>
        </w:rPr>
        <w:t>Project</w:t>
      </w:r>
      <w:r w:rsidR="0065085A" w:rsidRPr="0065085A">
        <w:rPr>
          <w:rFonts w:ascii="Arial" w:eastAsia="Times New Roman" w:hAnsi="Arial" w:cs="Arial"/>
          <w:sz w:val="24"/>
          <w:szCs w:val="24"/>
        </w:rPr>
        <w:t>’s</w:t>
      </w:r>
      <w:r w:rsidRPr="0065085A">
        <w:rPr>
          <w:rFonts w:ascii="Arial" w:eastAsia="Times New Roman" w:hAnsi="Arial" w:cs="Arial"/>
          <w:sz w:val="24"/>
          <w:szCs w:val="24"/>
        </w:rPr>
        <w:t xml:space="preserve"> stabilized occupancy (90% occupancy for </w:t>
      </w:r>
      <w:r w:rsidR="001C0021">
        <w:rPr>
          <w:rFonts w:ascii="Arial" w:eastAsia="Times New Roman" w:hAnsi="Arial" w:cs="Arial"/>
          <w:sz w:val="24"/>
          <w:szCs w:val="24"/>
        </w:rPr>
        <w:t>single room occupancy (</w:t>
      </w:r>
      <w:r w:rsidRPr="0065085A">
        <w:rPr>
          <w:rFonts w:ascii="Arial" w:eastAsia="Times New Roman" w:hAnsi="Arial" w:cs="Arial"/>
          <w:sz w:val="24"/>
          <w:szCs w:val="24"/>
        </w:rPr>
        <w:t>SRO</w:t>
      </w:r>
      <w:r w:rsidR="001C0021">
        <w:rPr>
          <w:rFonts w:ascii="Arial" w:eastAsia="Times New Roman" w:hAnsi="Arial" w:cs="Arial"/>
          <w:sz w:val="24"/>
          <w:szCs w:val="24"/>
        </w:rPr>
        <w:t>)</w:t>
      </w:r>
      <w:r w:rsidRPr="0065085A">
        <w:rPr>
          <w:rFonts w:ascii="Arial" w:eastAsia="Times New Roman" w:hAnsi="Arial" w:cs="Arial"/>
          <w:sz w:val="24"/>
          <w:szCs w:val="24"/>
        </w:rPr>
        <w:t xml:space="preserve"> and Special Needs projects and 95% for all other projects), completion of all permanent loan closings, and achievement of all stabilization milestones of the Project’s ownership agreement.  Tribal Entities exercising th</w:t>
      </w:r>
      <w:r w:rsidR="001C0021">
        <w:rPr>
          <w:rFonts w:ascii="Arial" w:eastAsia="Times New Roman" w:hAnsi="Arial" w:cs="Arial"/>
          <w:sz w:val="24"/>
          <w:szCs w:val="24"/>
        </w:rPr>
        <w:t>e</w:t>
      </w:r>
      <w:r w:rsidRPr="0065085A">
        <w:rPr>
          <w:rFonts w:ascii="Arial" w:eastAsia="Times New Roman" w:hAnsi="Arial" w:cs="Arial"/>
          <w:sz w:val="24"/>
          <w:szCs w:val="24"/>
        </w:rPr>
        <w:t xml:space="preserve"> option</w:t>
      </w:r>
      <w:r w:rsidR="00EA650C">
        <w:rPr>
          <w:rFonts w:ascii="Arial" w:eastAsia="Times New Roman" w:hAnsi="Arial" w:cs="Arial"/>
          <w:sz w:val="24"/>
          <w:szCs w:val="24"/>
        </w:rPr>
        <w:t>s</w:t>
      </w:r>
      <w:r w:rsidRPr="0065085A">
        <w:rPr>
          <w:rFonts w:ascii="Arial" w:eastAsia="Times New Roman" w:hAnsi="Arial" w:cs="Arial"/>
          <w:sz w:val="24"/>
          <w:szCs w:val="24"/>
        </w:rPr>
        <w:t xml:space="preserve">, including the option in </w:t>
      </w:r>
      <w:r w:rsidR="006C7E4E">
        <w:rPr>
          <w:rFonts w:ascii="Arial" w:eastAsia="Times New Roman" w:hAnsi="Arial" w:cs="Arial"/>
          <w:sz w:val="24"/>
          <w:szCs w:val="24"/>
        </w:rPr>
        <w:t>under this subparagraph(C)</w:t>
      </w:r>
      <w:r w:rsidRPr="0065085A">
        <w:rPr>
          <w:rFonts w:ascii="Arial" w:eastAsia="Times New Roman" w:hAnsi="Arial" w:cs="Arial"/>
          <w:sz w:val="24"/>
          <w:szCs w:val="24"/>
        </w:rPr>
        <w:t xml:space="preserve">, shall also contract for asset management for at least the term of the 15-year federal compliance period with an entity that has </w:t>
      </w:r>
      <w:r w:rsidR="006C7E4E">
        <w:rPr>
          <w:rFonts w:ascii="Arial" w:eastAsia="Times New Roman" w:hAnsi="Arial" w:cs="Arial"/>
          <w:sz w:val="24"/>
          <w:szCs w:val="24"/>
        </w:rPr>
        <w:t xml:space="preserve">provided three (3) years of </w:t>
      </w:r>
      <w:r w:rsidR="009658D3">
        <w:rPr>
          <w:rFonts w:ascii="Arial" w:eastAsia="Times New Roman" w:hAnsi="Arial" w:cs="Arial"/>
          <w:sz w:val="24"/>
          <w:szCs w:val="24"/>
        </w:rPr>
        <w:t>ass</w:t>
      </w:r>
      <w:r w:rsidR="00135AC0">
        <w:rPr>
          <w:rFonts w:ascii="Arial" w:eastAsia="Times New Roman" w:hAnsi="Arial" w:cs="Arial"/>
          <w:sz w:val="24"/>
          <w:szCs w:val="24"/>
        </w:rPr>
        <w:t>et management for</w:t>
      </w:r>
      <w:r w:rsidRPr="0065085A">
        <w:rPr>
          <w:rFonts w:ascii="Arial" w:eastAsia="Times New Roman" w:hAnsi="Arial" w:cs="Arial"/>
          <w:sz w:val="24"/>
          <w:szCs w:val="24"/>
        </w:rPr>
        <w:t xml:space="preserve"> at least two Department-regulated </w:t>
      </w:r>
      <w:proofErr w:type="gramStart"/>
      <w:r w:rsidRPr="0065085A">
        <w:rPr>
          <w:rFonts w:ascii="Arial" w:eastAsia="Times New Roman" w:hAnsi="Arial" w:cs="Arial"/>
          <w:sz w:val="24"/>
          <w:szCs w:val="24"/>
        </w:rPr>
        <w:t>projects</w:t>
      </w:r>
      <w:r w:rsidR="0083501C">
        <w:rPr>
          <w:rFonts w:ascii="Arial" w:eastAsia="Times New Roman" w:hAnsi="Arial" w:cs="Arial"/>
          <w:sz w:val="24"/>
          <w:szCs w:val="24"/>
        </w:rPr>
        <w:t>.</w:t>
      </w:r>
      <w:r w:rsidRPr="0065085A">
        <w:rPr>
          <w:rFonts w:ascii="Arial" w:eastAsia="Times New Roman" w:hAnsi="Arial" w:cs="Arial"/>
          <w:sz w:val="24"/>
          <w:szCs w:val="24"/>
        </w:rPr>
        <w:t>.</w:t>
      </w:r>
      <w:proofErr w:type="gramEnd"/>
      <w:r w:rsidRPr="0065085A">
        <w:rPr>
          <w:rFonts w:ascii="Arial" w:eastAsia="Times New Roman" w:hAnsi="Arial" w:cs="Arial"/>
          <w:sz w:val="24"/>
          <w:szCs w:val="24"/>
        </w:rPr>
        <w:t>  </w:t>
      </w:r>
    </w:p>
    <w:p w14:paraId="571FAD5F" w14:textId="77777777" w:rsidR="0065085A" w:rsidRDefault="0065085A" w:rsidP="000C4BA6">
      <w:pPr>
        <w:spacing w:after="0" w:line="240" w:lineRule="auto"/>
        <w:textAlignment w:val="baseline"/>
        <w:rPr>
          <w:rFonts w:ascii="Arial" w:eastAsia="Times New Roman" w:hAnsi="Arial" w:cs="Arial"/>
          <w:sz w:val="24"/>
          <w:szCs w:val="24"/>
        </w:rPr>
      </w:pPr>
    </w:p>
    <w:p w14:paraId="79634641" w14:textId="6D5A7992" w:rsidR="000C4BA6" w:rsidRPr="001831B4" w:rsidRDefault="000C4BA6" w:rsidP="00594DA3">
      <w:pPr>
        <w:spacing w:after="0" w:line="240" w:lineRule="auto"/>
        <w:ind w:left="1080"/>
        <w:textAlignment w:val="baseline"/>
        <w:rPr>
          <w:rFonts w:ascii="Segoe UI" w:eastAsia="Times New Roman" w:hAnsi="Segoe UI" w:cs="Segoe UI"/>
          <w:sz w:val="18"/>
          <w:szCs w:val="18"/>
        </w:rPr>
      </w:pPr>
      <w:r w:rsidRPr="001831B4">
        <w:rPr>
          <w:rFonts w:ascii="Arial" w:eastAsia="Times New Roman" w:hAnsi="Arial" w:cs="Arial"/>
          <w:sz w:val="24"/>
          <w:szCs w:val="24"/>
        </w:rPr>
        <w:t xml:space="preserve">For purposes of this </w:t>
      </w:r>
      <w:r w:rsidR="0083501C">
        <w:rPr>
          <w:rFonts w:ascii="Arial" w:eastAsia="Times New Roman" w:hAnsi="Arial" w:cs="Arial"/>
          <w:sz w:val="24"/>
          <w:szCs w:val="24"/>
        </w:rPr>
        <w:t>subparagraph</w:t>
      </w:r>
      <w:r w:rsidRPr="001831B4">
        <w:rPr>
          <w:rFonts w:ascii="Arial" w:eastAsia="Times New Roman" w:hAnsi="Arial" w:cs="Arial"/>
          <w:sz w:val="24"/>
          <w:szCs w:val="24"/>
        </w:rPr>
        <w:t xml:space="preserve"> only, a Developer </w:t>
      </w:r>
      <w:r w:rsidR="0083501C">
        <w:rPr>
          <w:rFonts w:ascii="Arial" w:eastAsia="Times New Roman" w:hAnsi="Arial" w:cs="Arial"/>
          <w:sz w:val="24"/>
          <w:szCs w:val="24"/>
        </w:rPr>
        <w:t xml:space="preserve">is defined to </w:t>
      </w:r>
      <w:r w:rsidRPr="001831B4">
        <w:rPr>
          <w:rFonts w:ascii="Arial" w:eastAsia="Times New Roman" w:hAnsi="Arial" w:cs="Arial"/>
          <w:sz w:val="24"/>
          <w:szCs w:val="24"/>
        </w:rPr>
        <w:t xml:space="preserve">include an entity pre-approved by </w:t>
      </w:r>
      <w:r w:rsidR="0083501C">
        <w:rPr>
          <w:rFonts w:ascii="Arial" w:eastAsia="Times New Roman" w:hAnsi="Arial" w:cs="Arial"/>
          <w:sz w:val="24"/>
          <w:szCs w:val="24"/>
        </w:rPr>
        <w:t>the Department</w:t>
      </w:r>
      <w:r w:rsidRPr="001831B4">
        <w:rPr>
          <w:rFonts w:ascii="Arial" w:eastAsia="Times New Roman" w:hAnsi="Arial" w:cs="Arial"/>
          <w:sz w:val="24"/>
          <w:szCs w:val="24"/>
        </w:rPr>
        <w:t xml:space="preserve"> that has developed but not owned the requisite number of projects described in (B) above and that provides the certification</w:t>
      </w:r>
      <w:r w:rsidR="00D459C2" w:rsidRPr="001831B4">
        <w:rPr>
          <w:rFonts w:ascii="Arial" w:eastAsia="Times New Roman" w:hAnsi="Arial" w:cs="Arial"/>
          <w:sz w:val="24"/>
          <w:szCs w:val="24"/>
        </w:rPr>
        <w:t xml:space="preserve"> </w:t>
      </w:r>
      <w:r w:rsidRPr="001831B4">
        <w:rPr>
          <w:rFonts w:ascii="Arial" w:eastAsia="Times New Roman" w:hAnsi="Arial" w:cs="Arial"/>
          <w:sz w:val="24"/>
          <w:szCs w:val="24"/>
        </w:rPr>
        <w:t xml:space="preserve">described in (A) above for the projects for which experience points are requested. If the projects for which the entity requests experience points do not include two Department-regulated projects in service more than three years, the applicant shall contract with a bona-fide management company which itself earns a minimum total of 5 Property Management Experience points at the time of application. For this </w:t>
      </w:r>
      <w:proofErr w:type="gramStart"/>
      <w:r w:rsidRPr="001831B4">
        <w:rPr>
          <w:rFonts w:ascii="Arial" w:eastAsia="Times New Roman" w:hAnsi="Arial" w:cs="Arial"/>
          <w:sz w:val="24"/>
          <w:szCs w:val="24"/>
        </w:rPr>
        <w:t>purpose</w:t>
      </w:r>
      <w:proofErr w:type="gramEnd"/>
      <w:r w:rsidRPr="001831B4">
        <w:rPr>
          <w:rFonts w:ascii="Arial" w:eastAsia="Times New Roman" w:hAnsi="Arial" w:cs="Arial"/>
          <w:sz w:val="24"/>
          <w:szCs w:val="24"/>
        </w:rPr>
        <w:t xml:space="preserve"> only, “develop” shall mean developing the project scope and timeline, securing financing, hiring or performing the services of a general contractor, and overseeing completion of construction and placement in service as well as asset managing the project for at least three years after construction completion. When seeking </w:t>
      </w:r>
      <w:r w:rsidR="00ED458C">
        <w:rPr>
          <w:rFonts w:ascii="Arial" w:eastAsia="Times New Roman" w:hAnsi="Arial" w:cs="Arial"/>
          <w:sz w:val="24"/>
          <w:szCs w:val="24"/>
        </w:rPr>
        <w:t xml:space="preserve">the Department’s </w:t>
      </w:r>
      <w:proofErr w:type="gramStart"/>
      <w:r w:rsidRPr="001831B4">
        <w:rPr>
          <w:rFonts w:ascii="Arial" w:eastAsia="Times New Roman" w:hAnsi="Arial" w:cs="Arial"/>
          <w:sz w:val="24"/>
          <w:szCs w:val="24"/>
        </w:rPr>
        <w:t>pre-approval</w:t>
      </w:r>
      <w:proofErr w:type="gramEnd"/>
      <w:r w:rsidRPr="001831B4">
        <w:rPr>
          <w:rFonts w:ascii="Arial" w:eastAsia="Times New Roman" w:hAnsi="Arial" w:cs="Arial"/>
          <w:sz w:val="24"/>
          <w:szCs w:val="24"/>
        </w:rPr>
        <w:t xml:space="preserve"> the entity shall provide </w:t>
      </w:r>
      <w:r w:rsidR="00ED458C">
        <w:rPr>
          <w:rFonts w:ascii="Arial" w:eastAsia="Times New Roman" w:hAnsi="Arial" w:cs="Arial"/>
          <w:sz w:val="24"/>
          <w:szCs w:val="24"/>
        </w:rPr>
        <w:t xml:space="preserve">fully executed </w:t>
      </w:r>
      <w:r w:rsidRPr="001831B4">
        <w:rPr>
          <w:rFonts w:ascii="Arial" w:eastAsia="Times New Roman" w:hAnsi="Arial" w:cs="Arial"/>
          <w:sz w:val="24"/>
          <w:szCs w:val="24"/>
        </w:rPr>
        <w:t xml:space="preserve">copies of contracts demonstrating </w:t>
      </w:r>
      <w:r w:rsidR="00ED458C">
        <w:rPr>
          <w:rFonts w:ascii="Arial" w:eastAsia="Times New Roman" w:hAnsi="Arial" w:cs="Arial"/>
          <w:sz w:val="24"/>
          <w:szCs w:val="24"/>
        </w:rPr>
        <w:t>the Department’s criteria for “develop” as specified a</w:t>
      </w:r>
      <w:r w:rsidR="0057624F">
        <w:rPr>
          <w:rFonts w:ascii="Arial" w:eastAsia="Times New Roman" w:hAnsi="Arial" w:cs="Arial"/>
          <w:sz w:val="24"/>
          <w:szCs w:val="24"/>
        </w:rPr>
        <w:t>b</w:t>
      </w:r>
      <w:r w:rsidR="00ED458C">
        <w:rPr>
          <w:rFonts w:ascii="Arial" w:eastAsia="Times New Roman" w:hAnsi="Arial" w:cs="Arial"/>
          <w:sz w:val="24"/>
          <w:szCs w:val="24"/>
        </w:rPr>
        <w:t xml:space="preserve">ove </w:t>
      </w:r>
      <w:r w:rsidRPr="001831B4">
        <w:rPr>
          <w:rFonts w:ascii="Arial" w:eastAsia="Times New Roman" w:hAnsi="Arial" w:cs="Arial"/>
          <w:sz w:val="24"/>
          <w:szCs w:val="24"/>
        </w:rPr>
        <w:t>have been met. </w:t>
      </w:r>
    </w:p>
    <w:p w14:paraId="708B309C" w14:textId="754AE89B" w:rsidR="000C4BA6" w:rsidRPr="001831B4" w:rsidRDefault="000C4BA6" w:rsidP="000C4BA6">
      <w:pPr>
        <w:spacing w:after="0" w:line="240" w:lineRule="auto"/>
        <w:textAlignment w:val="baseline"/>
        <w:rPr>
          <w:rFonts w:ascii="Segoe UI" w:eastAsia="Times New Roman" w:hAnsi="Segoe UI" w:cs="Segoe UI"/>
          <w:sz w:val="18"/>
          <w:szCs w:val="18"/>
        </w:rPr>
      </w:pPr>
      <w:r w:rsidRPr="001831B4">
        <w:rPr>
          <w:rFonts w:ascii="Segoe UI" w:eastAsia="Times New Roman" w:hAnsi="Segoe UI" w:cs="Segoe UI"/>
          <w:sz w:val="18"/>
          <w:szCs w:val="18"/>
        </w:rPr>
        <w:t xml:space="preserve">  </w:t>
      </w:r>
      <w:r w:rsidRPr="001831B4">
        <w:rPr>
          <w:rFonts w:ascii="Arial" w:eastAsia="Times New Roman" w:hAnsi="Arial" w:cs="Arial"/>
          <w:sz w:val="24"/>
          <w:szCs w:val="24"/>
        </w:rPr>
        <w:t> </w:t>
      </w:r>
    </w:p>
    <w:p w14:paraId="180CA55C" w14:textId="1A56BAFF" w:rsidR="00006EC5" w:rsidRDefault="000C4BA6" w:rsidP="00C96B31">
      <w:pPr>
        <w:pStyle w:val="ListParagraph"/>
        <w:numPr>
          <w:ilvl w:val="0"/>
          <w:numId w:val="25"/>
        </w:numPr>
        <w:spacing w:after="0" w:line="240" w:lineRule="auto"/>
        <w:ind w:left="1170" w:hanging="540"/>
        <w:textAlignment w:val="baseline"/>
        <w:rPr>
          <w:rFonts w:ascii="Arial" w:eastAsia="Times New Roman" w:hAnsi="Arial" w:cs="Arial"/>
          <w:sz w:val="24"/>
          <w:szCs w:val="24"/>
        </w:rPr>
      </w:pPr>
      <w:r w:rsidRPr="00D10520">
        <w:rPr>
          <w:rFonts w:ascii="Arial" w:eastAsia="Times New Roman" w:hAnsi="Arial" w:cs="Arial"/>
          <w:sz w:val="24"/>
          <w:szCs w:val="24"/>
          <w:u w:val="single"/>
        </w:rPr>
        <w:t>Property Management Company experience</w:t>
      </w:r>
      <w:r w:rsidRPr="0065085A">
        <w:rPr>
          <w:rFonts w:ascii="Arial" w:eastAsia="Times New Roman" w:hAnsi="Arial" w:cs="Arial"/>
          <w:sz w:val="24"/>
          <w:szCs w:val="24"/>
        </w:rPr>
        <w:t xml:space="preserve">. To receive points under this </w:t>
      </w:r>
      <w:r w:rsidR="002E55F9">
        <w:rPr>
          <w:rFonts w:ascii="Arial" w:eastAsia="Times New Roman" w:hAnsi="Arial" w:cs="Arial"/>
          <w:sz w:val="24"/>
          <w:szCs w:val="24"/>
        </w:rPr>
        <w:t>paragraph</w:t>
      </w:r>
      <w:r w:rsidRPr="0065085A">
        <w:rPr>
          <w:rFonts w:ascii="Arial" w:eastAsia="Times New Roman" w:hAnsi="Arial" w:cs="Arial"/>
          <w:sz w:val="24"/>
          <w:szCs w:val="24"/>
        </w:rPr>
        <w:t>, the property management company must meet the following conditions</w:t>
      </w:r>
      <w:r w:rsidR="00A661CF">
        <w:rPr>
          <w:rFonts w:ascii="Arial" w:eastAsia="Times New Roman" w:hAnsi="Arial" w:cs="Arial"/>
          <w:sz w:val="24"/>
          <w:szCs w:val="24"/>
        </w:rPr>
        <w:t>:</w:t>
      </w:r>
    </w:p>
    <w:p w14:paraId="2AC517ED" w14:textId="77777777" w:rsidR="00D73561" w:rsidRDefault="00D73561" w:rsidP="00D73561">
      <w:pPr>
        <w:pStyle w:val="ListParagraph"/>
        <w:spacing w:after="0" w:line="240" w:lineRule="auto"/>
        <w:ind w:left="1170"/>
        <w:textAlignment w:val="baseline"/>
        <w:rPr>
          <w:rFonts w:ascii="Arial" w:eastAsia="Times New Roman" w:hAnsi="Arial" w:cs="Arial"/>
          <w:sz w:val="24"/>
          <w:szCs w:val="24"/>
        </w:rPr>
      </w:pPr>
    </w:p>
    <w:p w14:paraId="621CA82C" w14:textId="50C45C10" w:rsidR="00A661CF" w:rsidRDefault="000C4BA6" w:rsidP="00D73561">
      <w:pPr>
        <w:pStyle w:val="ListParagraph"/>
        <w:numPr>
          <w:ilvl w:val="0"/>
          <w:numId w:val="88"/>
        </w:numPr>
        <w:spacing w:after="0" w:line="240" w:lineRule="auto"/>
        <w:ind w:hanging="720"/>
        <w:textAlignment w:val="baseline"/>
        <w:rPr>
          <w:rFonts w:ascii="Arial" w:eastAsia="Times New Roman" w:hAnsi="Arial" w:cs="Arial"/>
          <w:sz w:val="24"/>
          <w:szCs w:val="24"/>
        </w:rPr>
      </w:pPr>
      <w:r w:rsidRPr="0065085A">
        <w:rPr>
          <w:rFonts w:ascii="Arial" w:eastAsia="Times New Roman" w:hAnsi="Arial" w:cs="Arial"/>
          <w:sz w:val="24"/>
          <w:szCs w:val="24"/>
        </w:rPr>
        <w:t>To obtain points for projects previously managed, the ending date of the property management role must be no more than 10 years from the application deadline. In addition, the property management experience with a project shall not pre-date the project’s construction completion date. </w:t>
      </w:r>
    </w:p>
    <w:p w14:paraId="5E75A11F" w14:textId="77777777" w:rsidR="00A661CF" w:rsidRDefault="00A661CF" w:rsidP="00A661CF">
      <w:pPr>
        <w:pStyle w:val="ListParagraph"/>
        <w:spacing w:after="0" w:line="240" w:lineRule="auto"/>
        <w:ind w:left="1890"/>
        <w:textAlignment w:val="baseline"/>
        <w:rPr>
          <w:rFonts w:ascii="Arial" w:eastAsia="Times New Roman" w:hAnsi="Arial" w:cs="Arial"/>
          <w:sz w:val="24"/>
          <w:szCs w:val="24"/>
        </w:rPr>
      </w:pPr>
    </w:p>
    <w:p w14:paraId="55242E6E" w14:textId="329FC4FE" w:rsidR="00FF71FF" w:rsidRPr="00A661CF" w:rsidRDefault="00FF71FF" w:rsidP="00D73561">
      <w:pPr>
        <w:pStyle w:val="ListParagraph"/>
        <w:spacing w:after="0" w:line="240" w:lineRule="auto"/>
        <w:ind w:left="1890"/>
        <w:textAlignment w:val="baseline"/>
        <w:rPr>
          <w:rFonts w:ascii="Arial" w:eastAsia="Times New Roman" w:hAnsi="Arial" w:cs="Arial"/>
          <w:sz w:val="24"/>
          <w:szCs w:val="24"/>
        </w:rPr>
      </w:pPr>
      <w:r w:rsidRPr="00A661CF">
        <w:rPr>
          <w:rFonts w:ascii="Arial" w:eastAsia="Times New Roman" w:hAnsi="Arial" w:cs="Arial"/>
          <w:sz w:val="24"/>
          <w:szCs w:val="24"/>
        </w:rPr>
        <w:lastRenderedPageBreak/>
        <w:t>Points are available as follows: </w:t>
      </w:r>
    </w:p>
    <w:p w14:paraId="36551486" w14:textId="35F48710" w:rsidR="00FF71FF" w:rsidRDefault="00FF71FF" w:rsidP="00FF71FF">
      <w:pPr>
        <w:pStyle w:val="ListParagraph"/>
        <w:spacing w:after="0" w:line="240" w:lineRule="auto"/>
        <w:ind w:left="1080"/>
        <w:textAlignment w:val="baseline"/>
        <w:rPr>
          <w:rFonts w:ascii="Arial" w:eastAsia="Times New Roman" w:hAnsi="Arial" w:cs="Arial"/>
          <w:sz w:val="24"/>
          <w:szCs w:val="24"/>
        </w:rPr>
      </w:pPr>
    </w:p>
    <w:tbl>
      <w:tblPr>
        <w:tblStyle w:val="TableGrid"/>
        <w:tblW w:w="8270" w:type="dxa"/>
        <w:tblInd w:w="1795" w:type="dxa"/>
        <w:tblLook w:val="04A0" w:firstRow="1" w:lastRow="0" w:firstColumn="1" w:lastColumn="0" w:noHBand="0" w:noVBand="1"/>
      </w:tblPr>
      <w:tblGrid>
        <w:gridCol w:w="6925"/>
        <w:gridCol w:w="1345"/>
      </w:tblGrid>
      <w:tr w:rsidR="00FF71FF" w14:paraId="4AB5568B" w14:textId="77777777" w:rsidTr="00D73561">
        <w:tc>
          <w:tcPr>
            <w:tcW w:w="6925" w:type="dxa"/>
          </w:tcPr>
          <w:p w14:paraId="045BC82D" w14:textId="7C7CCDCF" w:rsidR="00FF71FF" w:rsidRPr="00FF71FF" w:rsidRDefault="00FF71FF" w:rsidP="00FF71FF">
            <w:pPr>
              <w:textAlignment w:val="baseline"/>
              <w:rPr>
                <w:rFonts w:ascii="Segoe UI" w:eastAsia="Times New Roman" w:hAnsi="Segoe UI" w:cs="Segoe UI"/>
                <w:sz w:val="18"/>
                <w:szCs w:val="18"/>
              </w:rPr>
            </w:pPr>
            <w:r w:rsidRPr="00FF71FF">
              <w:rPr>
                <w:rFonts w:ascii="Arial" w:eastAsia="Times New Roman" w:hAnsi="Arial" w:cs="Arial"/>
                <w:sz w:val="24"/>
                <w:szCs w:val="24"/>
              </w:rPr>
              <w:t>6-10 projects managed over 3 years, of which 2 shall be Department-regulated or projects utilizing low-income housing tax credits</w:t>
            </w:r>
            <w:r w:rsidRPr="00FF71FF">
              <w:rPr>
                <w:rFonts w:ascii="Calibri" w:eastAsia="Times New Roman" w:hAnsi="Calibri" w:cs="Arial"/>
                <w:sz w:val="24"/>
                <w:szCs w:val="24"/>
              </w:rPr>
              <w:t xml:space="preserve"> </w:t>
            </w:r>
            <w:r w:rsidR="00193209">
              <w:rPr>
                <w:rFonts w:ascii="Arial" w:eastAsia="Times New Roman" w:hAnsi="Arial" w:cs="Arial"/>
                <w:sz w:val="24"/>
                <w:szCs w:val="24"/>
              </w:rPr>
              <w:t>allocated by TCAC</w:t>
            </w:r>
          </w:p>
          <w:p w14:paraId="00783046" w14:textId="3D370F89" w:rsidR="00FF71FF" w:rsidRDefault="00FF71FF" w:rsidP="00E37CA5">
            <w:pPr>
              <w:textAlignment w:val="baseline"/>
              <w:rPr>
                <w:rFonts w:ascii="Arial" w:eastAsia="Times New Roman" w:hAnsi="Arial" w:cs="Arial"/>
                <w:sz w:val="24"/>
                <w:szCs w:val="24"/>
              </w:rPr>
            </w:pPr>
          </w:p>
        </w:tc>
        <w:tc>
          <w:tcPr>
            <w:tcW w:w="1345" w:type="dxa"/>
          </w:tcPr>
          <w:p w14:paraId="1DE08E07" w14:textId="39C6752C" w:rsidR="00FF71FF" w:rsidRDefault="00FF71FF" w:rsidP="00E37CA5">
            <w:pPr>
              <w:textAlignment w:val="baseline"/>
              <w:rPr>
                <w:rFonts w:ascii="Arial" w:eastAsia="Times New Roman" w:hAnsi="Arial" w:cs="Arial"/>
                <w:sz w:val="24"/>
                <w:szCs w:val="24"/>
              </w:rPr>
            </w:pPr>
            <w:r>
              <w:rPr>
                <w:rFonts w:ascii="Arial" w:eastAsia="Times New Roman" w:hAnsi="Arial" w:cs="Arial"/>
                <w:sz w:val="24"/>
                <w:szCs w:val="24"/>
              </w:rPr>
              <w:t>3</w:t>
            </w:r>
            <w:r w:rsidRPr="001831B4">
              <w:rPr>
                <w:rFonts w:ascii="Arial" w:eastAsia="Times New Roman" w:hAnsi="Arial" w:cs="Arial"/>
                <w:sz w:val="24"/>
                <w:szCs w:val="24"/>
              </w:rPr>
              <w:t> points  </w:t>
            </w:r>
          </w:p>
        </w:tc>
      </w:tr>
      <w:tr w:rsidR="00FF71FF" w14:paraId="4F5AF145" w14:textId="77777777" w:rsidTr="00D73561">
        <w:tc>
          <w:tcPr>
            <w:tcW w:w="6925" w:type="dxa"/>
          </w:tcPr>
          <w:p w14:paraId="30D098D6" w14:textId="53EC6CAB" w:rsidR="00FF71FF" w:rsidRPr="001735DC" w:rsidRDefault="00FF71FF" w:rsidP="00FF71FF">
            <w:pPr>
              <w:pStyle w:val="ListParagraph"/>
              <w:ind w:left="70"/>
              <w:textAlignment w:val="baseline"/>
              <w:rPr>
                <w:rFonts w:ascii="Times New Roman" w:eastAsia="Times New Roman" w:hAnsi="Times New Roman" w:cs="Times New Roman"/>
                <w:sz w:val="24"/>
                <w:szCs w:val="24"/>
              </w:rPr>
            </w:pPr>
            <w:r w:rsidRPr="001735DC">
              <w:rPr>
                <w:rFonts w:ascii="Arial" w:eastAsia="Times New Roman" w:hAnsi="Arial" w:cs="Arial"/>
                <w:sz w:val="24"/>
                <w:szCs w:val="24"/>
              </w:rPr>
              <w:t>11 or more projects managed over 3 years, of which 2 shall be Department-regulated or projects utilizing low-income housing tax credits</w:t>
            </w:r>
            <w:r w:rsidRPr="001735DC">
              <w:rPr>
                <w:rFonts w:ascii="Calibri" w:eastAsia="Times New Roman" w:hAnsi="Calibri" w:cs="Times New Roman"/>
                <w:sz w:val="24"/>
                <w:szCs w:val="24"/>
              </w:rPr>
              <w:t xml:space="preserve"> </w:t>
            </w:r>
            <w:r w:rsidR="00193209">
              <w:rPr>
                <w:rFonts w:ascii="Arial" w:eastAsia="Times New Roman" w:hAnsi="Arial" w:cs="Arial"/>
                <w:sz w:val="24"/>
                <w:szCs w:val="24"/>
              </w:rPr>
              <w:t>allocated by TCAC</w:t>
            </w:r>
          </w:p>
          <w:p w14:paraId="29C5FA16" w14:textId="7469A8CF" w:rsidR="00FF71FF" w:rsidRDefault="00FF71FF" w:rsidP="00E37CA5">
            <w:pPr>
              <w:textAlignment w:val="baseline"/>
              <w:rPr>
                <w:rFonts w:ascii="Arial" w:eastAsia="Times New Roman" w:hAnsi="Arial" w:cs="Arial"/>
                <w:sz w:val="24"/>
                <w:szCs w:val="24"/>
              </w:rPr>
            </w:pPr>
          </w:p>
        </w:tc>
        <w:tc>
          <w:tcPr>
            <w:tcW w:w="1345" w:type="dxa"/>
          </w:tcPr>
          <w:p w14:paraId="2B17E939" w14:textId="51F04B62" w:rsidR="00FF71FF" w:rsidRDefault="00FF71FF" w:rsidP="00E37CA5">
            <w:pPr>
              <w:textAlignment w:val="baseline"/>
              <w:rPr>
                <w:rFonts w:ascii="Arial" w:eastAsia="Times New Roman" w:hAnsi="Arial" w:cs="Arial"/>
                <w:sz w:val="24"/>
                <w:szCs w:val="24"/>
              </w:rPr>
            </w:pPr>
            <w:r>
              <w:rPr>
                <w:rFonts w:ascii="Arial" w:eastAsia="Times New Roman" w:hAnsi="Arial" w:cs="Arial"/>
                <w:sz w:val="24"/>
                <w:szCs w:val="24"/>
              </w:rPr>
              <w:t>5 points</w:t>
            </w:r>
          </w:p>
        </w:tc>
      </w:tr>
      <w:tr w:rsidR="00FF71FF" w14:paraId="24B16339" w14:textId="77777777" w:rsidTr="00D73561">
        <w:tc>
          <w:tcPr>
            <w:tcW w:w="8270" w:type="dxa"/>
            <w:gridSpan w:val="2"/>
            <w:shd w:val="clear" w:color="auto" w:fill="BFBFBF" w:themeFill="background1" w:themeFillShade="BF"/>
          </w:tcPr>
          <w:p w14:paraId="6EE6BB6E" w14:textId="2EDE3B71" w:rsidR="00FF71FF" w:rsidRPr="00594DA3" w:rsidRDefault="00FF71FF" w:rsidP="00E37CA5">
            <w:pPr>
              <w:textAlignment w:val="baseline"/>
              <w:rPr>
                <w:rFonts w:ascii="Segoe UI" w:eastAsia="Times New Roman" w:hAnsi="Segoe UI" w:cs="Segoe UI"/>
                <w:sz w:val="18"/>
                <w:szCs w:val="18"/>
              </w:rPr>
            </w:pPr>
            <w:r w:rsidRPr="001831B4">
              <w:rPr>
                <w:rFonts w:ascii="Arial" w:eastAsia="Times New Roman" w:hAnsi="Arial" w:cs="Arial"/>
                <w:sz w:val="24"/>
                <w:szCs w:val="24"/>
              </w:rPr>
              <w:t>For Special Needs projects and for Community-Based Developers, points are available as described above or as follows</w:t>
            </w:r>
            <w:r>
              <w:rPr>
                <w:rFonts w:ascii="Arial" w:eastAsia="Times New Roman" w:hAnsi="Arial" w:cs="Arial"/>
                <w:sz w:val="24"/>
                <w:szCs w:val="24"/>
              </w:rPr>
              <w:t>:</w:t>
            </w:r>
          </w:p>
        </w:tc>
      </w:tr>
      <w:tr w:rsidR="00FF71FF" w14:paraId="05A857D2" w14:textId="77777777" w:rsidTr="00D73561">
        <w:tc>
          <w:tcPr>
            <w:tcW w:w="6925" w:type="dxa"/>
          </w:tcPr>
          <w:p w14:paraId="7F1603B1" w14:textId="77777777" w:rsidR="00A80799" w:rsidRDefault="00A80799" w:rsidP="00A80799">
            <w:pPr>
              <w:textAlignment w:val="baseline"/>
              <w:rPr>
                <w:rFonts w:ascii="Arial" w:eastAsia="Times New Roman" w:hAnsi="Arial" w:cs="Arial"/>
                <w:sz w:val="24"/>
                <w:szCs w:val="24"/>
              </w:rPr>
            </w:pPr>
            <w:r>
              <w:rPr>
                <w:rFonts w:ascii="Arial" w:eastAsia="Times New Roman" w:hAnsi="Arial" w:cs="Arial"/>
                <w:sz w:val="24"/>
                <w:szCs w:val="24"/>
              </w:rPr>
              <w:t>For Special Needs projects:</w:t>
            </w:r>
          </w:p>
          <w:p w14:paraId="0A9899D5" w14:textId="77777777" w:rsidR="00A80799" w:rsidRPr="00FC43A0" w:rsidRDefault="00A80799" w:rsidP="00A80799">
            <w:pPr>
              <w:pStyle w:val="ListParagraph"/>
              <w:numPr>
                <w:ilvl w:val="0"/>
                <w:numId w:val="87"/>
              </w:numPr>
              <w:textAlignment w:val="baseline"/>
              <w:rPr>
                <w:rFonts w:ascii="Arial" w:eastAsia="Times New Roman" w:hAnsi="Arial" w:cs="Arial"/>
                <w:sz w:val="24"/>
                <w:szCs w:val="24"/>
              </w:rPr>
            </w:pPr>
            <w:r w:rsidRPr="00FC43A0">
              <w:rPr>
                <w:rFonts w:ascii="Arial" w:eastAsia="Times New Roman" w:hAnsi="Arial" w:cs="Arial"/>
                <w:sz w:val="24"/>
                <w:szCs w:val="24"/>
              </w:rPr>
              <w:t>4 or more </w:t>
            </w:r>
            <w:r w:rsidRPr="000B7D57">
              <w:rPr>
                <w:rFonts w:ascii="Arial" w:eastAsia="Times New Roman" w:hAnsi="Arial" w:cs="Arial"/>
                <w:sz w:val="24"/>
                <w:szCs w:val="24"/>
                <w:u w:val="single"/>
              </w:rPr>
              <w:t>special needs</w:t>
            </w:r>
            <w:r>
              <w:rPr>
                <w:rFonts w:ascii="Arial" w:eastAsia="Times New Roman" w:hAnsi="Arial" w:cs="Arial"/>
                <w:sz w:val="24"/>
                <w:szCs w:val="24"/>
              </w:rPr>
              <w:t xml:space="preserve"> </w:t>
            </w:r>
            <w:r w:rsidRPr="00FC43A0">
              <w:rPr>
                <w:rFonts w:ascii="Arial" w:eastAsia="Times New Roman" w:hAnsi="Arial" w:cs="Arial"/>
                <w:sz w:val="24"/>
                <w:szCs w:val="24"/>
              </w:rPr>
              <w:t xml:space="preserve">projects in service more than 3 years, of which 1 shall be Department-regulated or a project utilizing low-income housing tax credits allocated by TCAC.  </w:t>
            </w:r>
          </w:p>
          <w:p w14:paraId="1B522805" w14:textId="77777777" w:rsidR="00A80799" w:rsidRDefault="00A80799" w:rsidP="00A80799">
            <w:pPr>
              <w:textAlignment w:val="baseline"/>
              <w:rPr>
                <w:rFonts w:ascii="Arial" w:eastAsia="Times New Roman" w:hAnsi="Arial" w:cs="Arial"/>
                <w:sz w:val="24"/>
                <w:szCs w:val="24"/>
              </w:rPr>
            </w:pPr>
            <w:r>
              <w:rPr>
                <w:rFonts w:ascii="Arial" w:eastAsia="Times New Roman" w:hAnsi="Arial" w:cs="Arial"/>
                <w:sz w:val="24"/>
                <w:szCs w:val="24"/>
              </w:rPr>
              <w:t>For Community-Based Developers:</w:t>
            </w:r>
          </w:p>
          <w:p w14:paraId="443849B7" w14:textId="196C076D" w:rsidR="00FF71FF" w:rsidRPr="00A80799" w:rsidRDefault="00A80799" w:rsidP="00A80799">
            <w:pPr>
              <w:pStyle w:val="ListParagraph"/>
              <w:numPr>
                <w:ilvl w:val="0"/>
                <w:numId w:val="87"/>
              </w:numPr>
              <w:textAlignment w:val="baseline"/>
              <w:rPr>
                <w:rFonts w:ascii="Arial" w:eastAsia="Times New Roman" w:hAnsi="Arial" w:cs="Arial"/>
                <w:sz w:val="24"/>
                <w:szCs w:val="24"/>
              </w:rPr>
            </w:pPr>
            <w:r w:rsidRPr="00A80799">
              <w:rPr>
                <w:rFonts w:ascii="Arial" w:eastAsia="Times New Roman" w:hAnsi="Arial" w:cs="Arial"/>
                <w:sz w:val="24"/>
                <w:szCs w:val="24"/>
              </w:rPr>
              <w:t xml:space="preserve">4 or more projects in service more than 3 years, of which 1 shall be Department-regulated or a project utilizing low-income housing tax credits allocated by TCAC.  </w:t>
            </w:r>
          </w:p>
        </w:tc>
        <w:tc>
          <w:tcPr>
            <w:tcW w:w="1345" w:type="dxa"/>
          </w:tcPr>
          <w:p w14:paraId="3E70BA50" w14:textId="300ABF8B" w:rsidR="00FF71FF" w:rsidRDefault="00FF71FF" w:rsidP="00E37CA5">
            <w:pPr>
              <w:textAlignment w:val="baseline"/>
              <w:rPr>
                <w:rFonts w:ascii="Arial" w:eastAsia="Times New Roman" w:hAnsi="Arial" w:cs="Arial"/>
                <w:sz w:val="24"/>
                <w:szCs w:val="24"/>
              </w:rPr>
            </w:pPr>
            <w:r>
              <w:rPr>
                <w:rFonts w:ascii="Arial" w:eastAsia="Times New Roman" w:hAnsi="Arial" w:cs="Arial"/>
                <w:sz w:val="24"/>
                <w:szCs w:val="24"/>
              </w:rPr>
              <w:t>5 points</w:t>
            </w:r>
          </w:p>
        </w:tc>
      </w:tr>
    </w:tbl>
    <w:p w14:paraId="0D138224" w14:textId="767431C4" w:rsidR="001735DC" w:rsidRPr="00FF71FF" w:rsidRDefault="000C4BA6" w:rsidP="00FF71FF">
      <w:pPr>
        <w:spacing w:after="0" w:line="240" w:lineRule="auto"/>
        <w:textAlignment w:val="baseline"/>
        <w:rPr>
          <w:rFonts w:ascii="Segoe UI" w:eastAsia="Times New Roman" w:hAnsi="Segoe UI" w:cs="Segoe UI"/>
          <w:sz w:val="18"/>
          <w:szCs w:val="18"/>
        </w:rPr>
      </w:pPr>
      <w:r w:rsidRPr="00FF71FF">
        <w:rPr>
          <w:rFonts w:ascii="Arial" w:eastAsia="Times New Roman" w:hAnsi="Arial" w:cs="Arial"/>
          <w:sz w:val="24"/>
          <w:szCs w:val="24"/>
        </w:rPr>
        <w:t> </w:t>
      </w:r>
    </w:p>
    <w:p w14:paraId="1A32D4E7" w14:textId="5A843C4F" w:rsidR="000C4BA6" w:rsidRPr="000C4BA6" w:rsidRDefault="000C4BA6" w:rsidP="00D73561">
      <w:pPr>
        <w:spacing w:after="0" w:line="240" w:lineRule="auto"/>
        <w:ind w:left="1890"/>
        <w:textAlignment w:val="baseline"/>
        <w:rPr>
          <w:rFonts w:ascii="Segoe UI" w:eastAsia="Times New Roman" w:hAnsi="Segoe UI" w:cs="Segoe UI"/>
          <w:sz w:val="18"/>
          <w:szCs w:val="18"/>
        </w:rPr>
      </w:pPr>
      <w:r w:rsidRPr="001831B4">
        <w:rPr>
          <w:rFonts w:ascii="Arial" w:eastAsia="Times New Roman" w:hAnsi="Arial" w:cs="Arial"/>
          <w:sz w:val="24"/>
          <w:szCs w:val="24"/>
        </w:rPr>
        <w:t xml:space="preserve">When contracting with an experienced property management company under the terms of paragraphs (1) or (2) above, the Sponsor or property co-management entity must obtain training in: project operations, on-site certification training in federal fair housing law, and manager certification </w:t>
      </w:r>
      <w:r w:rsidRPr="008D6BEF">
        <w:rPr>
          <w:rFonts w:ascii="Arial" w:eastAsia="Times New Roman" w:hAnsi="Arial" w:cs="Arial"/>
          <w:sz w:val="24"/>
          <w:szCs w:val="24"/>
          <w:shd w:val="clear" w:color="auto" w:fill="FFFFFF" w:themeFill="background1"/>
        </w:rPr>
        <w:t>in </w:t>
      </w:r>
      <w:r w:rsidR="00460150">
        <w:rPr>
          <w:rFonts w:ascii="Arial" w:eastAsia="Times New Roman" w:hAnsi="Arial" w:cs="Arial"/>
          <w:sz w:val="24"/>
          <w:szCs w:val="24"/>
          <w:shd w:val="clear" w:color="auto" w:fill="FFFFFF" w:themeFill="background1"/>
        </w:rPr>
        <w:t>Internal Revenue Code (</w:t>
      </w:r>
      <w:r w:rsidR="008A15DE" w:rsidRPr="008D6BEF">
        <w:rPr>
          <w:rFonts w:ascii="Arial" w:eastAsia="Times New Roman" w:hAnsi="Arial" w:cs="Arial"/>
          <w:sz w:val="24"/>
          <w:szCs w:val="24"/>
          <w:shd w:val="clear" w:color="auto" w:fill="FFFFFF" w:themeFill="background1"/>
        </w:rPr>
        <w:t>IRC</w:t>
      </w:r>
      <w:r w:rsidR="00460150">
        <w:rPr>
          <w:rFonts w:ascii="Arial" w:eastAsia="Times New Roman" w:hAnsi="Arial" w:cs="Arial"/>
          <w:sz w:val="24"/>
          <w:szCs w:val="24"/>
          <w:shd w:val="clear" w:color="auto" w:fill="FFFFFF" w:themeFill="background1"/>
        </w:rPr>
        <w:t>)</w:t>
      </w:r>
      <w:r w:rsidR="008A15DE" w:rsidRPr="008D6BEF">
        <w:rPr>
          <w:rFonts w:ascii="Arial" w:eastAsia="Times New Roman" w:hAnsi="Arial" w:cs="Arial"/>
          <w:sz w:val="24"/>
          <w:szCs w:val="24"/>
          <w:shd w:val="clear" w:color="auto" w:fill="FFFFFF" w:themeFill="background1"/>
        </w:rPr>
        <w:t xml:space="preserve"> </w:t>
      </w:r>
      <w:r w:rsidRPr="008D6BEF">
        <w:rPr>
          <w:rFonts w:ascii="Arial" w:eastAsia="Times New Roman" w:hAnsi="Arial" w:cs="Arial"/>
          <w:sz w:val="24"/>
          <w:szCs w:val="24"/>
          <w:shd w:val="clear" w:color="auto" w:fill="FFFFFF" w:themeFill="background1"/>
        </w:rPr>
        <w:t>Section 42 </w:t>
      </w:r>
      <w:r w:rsidR="00F63257" w:rsidRPr="008D6BEF">
        <w:rPr>
          <w:rFonts w:ascii="Arial" w:eastAsia="Times New Roman" w:hAnsi="Arial" w:cs="Arial"/>
          <w:sz w:val="24"/>
          <w:szCs w:val="24"/>
          <w:shd w:val="clear" w:color="auto" w:fill="FFFFFF" w:themeFill="background1"/>
        </w:rPr>
        <w:t>Low Income Housing Credit P</w:t>
      </w:r>
      <w:r w:rsidRPr="008D6BEF">
        <w:rPr>
          <w:rFonts w:ascii="Arial" w:eastAsia="Times New Roman" w:hAnsi="Arial" w:cs="Arial"/>
          <w:sz w:val="24"/>
          <w:szCs w:val="24"/>
          <w:shd w:val="clear" w:color="auto" w:fill="FFFFFF" w:themeFill="background1"/>
        </w:rPr>
        <w:t>rogram requirements from a CTCAC-approved, nationally recognized entity.</w:t>
      </w:r>
      <w:r w:rsidRPr="001831B4">
        <w:rPr>
          <w:rFonts w:ascii="Arial" w:eastAsia="Times New Roman" w:hAnsi="Arial" w:cs="Arial"/>
          <w:sz w:val="24"/>
          <w:szCs w:val="24"/>
        </w:rPr>
        <w:t xml:space="preserve"> Additionally, the experienced property management agent or an equally experienced substitute, must remain for a period of at least 3 years from the construction completion date (or, for ownership transfers, 3 years from the sale or transfer date) to allow for at least one HCD monitoring visit to ensure the project </w:t>
      </w:r>
      <w:proofErr w:type="gramStart"/>
      <w:r w:rsidRPr="001831B4">
        <w:rPr>
          <w:rFonts w:ascii="Arial" w:eastAsia="Times New Roman" w:hAnsi="Arial" w:cs="Arial"/>
          <w:sz w:val="24"/>
          <w:szCs w:val="24"/>
        </w:rPr>
        <w:t>is in compliance with</w:t>
      </w:r>
      <w:proofErr w:type="gramEnd"/>
      <w:r w:rsidRPr="001831B4">
        <w:rPr>
          <w:rFonts w:ascii="Arial" w:eastAsia="Times New Roman" w:hAnsi="Arial" w:cs="Arial"/>
          <w:sz w:val="24"/>
          <w:szCs w:val="24"/>
        </w:rPr>
        <w:t xml:space="preserve"> HCD requirements for inspection and monitoring contained in the regulatory agreement. Thereafter, the experienced property manager may transfer responsibilities to the remaining general partner or property management firm following formal written approval from HCD.  </w:t>
      </w:r>
    </w:p>
    <w:p w14:paraId="1CA4CBFE" w14:textId="77777777" w:rsidR="000C4BA6" w:rsidRPr="000C4BA6" w:rsidRDefault="000C4BA6" w:rsidP="000C4BA6">
      <w:pPr>
        <w:spacing w:after="0" w:line="240" w:lineRule="auto"/>
        <w:ind w:left="1995" w:right="645"/>
        <w:textAlignment w:val="baseline"/>
        <w:rPr>
          <w:rFonts w:ascii="Segoe UI" w:eastAsia="Times New Roman" w:hAnsi="Segoe UI" w:cs="Segoe UI"/>
          <w:sz w:val="18"/>
          <w:szCs w:val="18"/>
        </w:rPr>
      </w:pPr>
      <w:r w:rsidRPr="000C4BA6">
        <w:rPr>
          <w:rFonts w:ascii="Arial" w:eastAsia="Times New Roman" w:hAnsi="Arial" w:cs="Arial"/>
          <w:sz w:val="24"/>
          <w:szCs w:val="24"/>
        </w:rPr>
        <w:t> </w:t>
      </w:r>
    </w:p>
    <w:p w14:paraId="3CC83004" w14:textId="5B1433B8" w:rsidR="007B335B" w:rsidRPr="007B335B" w:rsidRDefault="000C4BA6" w:rsidP="00D73561">
      <w:pPr>
        <w:pStyle w:val="ListParagraph"/>
        <w:numPr>
          <w:ilvl w:val="0"/>
          <w:numId w:val="25"/>
        </w:numPr>
        <w:spacing w:after="0" w:line="240" w:lineRule="auto"/>
        <w:ind w:left="1170" w:right="645" w:hanging="540"/>
        <w:textAlignment w:val="baseline"/>
        <w:rPr>
          <w:rFonts w:ascii="Arial" w:eastAsia="Times New Roman" w:hAnsi="Arial" w:cs="Arial"/>
          <w:sz w:val="20"/>
          <w:szCs w:val="20"/>
        </w:rPr>
      </w:pPr>
      <w:r w:rsidRPr="0065085A">
        <w:rPr>
          <w:rFonts w:ascii="Arial" w:eastAsia="Times New Roman" w:hAnsi="Arial" w:cs="Arial"/>
          <w:sz w:val="24"/>
          <w:szCs w:val="24"/>
        </w:rPr>
        <w:t xml:space="preserve">Performance penalties shall be assessed pursuant to </w:t>
      </w:r>
      <w:r w:rsidR="00EE60C7">
        <w:rPr>
          <w:rFonts w:ascii="Arial" w:eastAsia="Times New Roman" w:hAnsi="Arial" w:cs="Arial"/>
          <w:sz w:val="24"/>
          <w:szCs w:val="24"/>
        </w:rPr>
        <w:t>the Department’s Negative Point Policy (forthcoming)</w:t>
      </w:r>
      <w:r w:rsidRPr="0065085A">
        <w:rPr>
          <w:rFonts w:ascii="Arial" w:eastAsia="Times New Roman" w:hAnsi="Arial" w:cs="Arial"/>
          <w:sz w:val="24"/>
          <w:szCs w:val="24"/>
        </w:rPr>
        <w:t xml:space="preserve"> as may be amended from time to time</w:t>
      </w:r>
      <w:r w:rsidR="007B335B">
        <w:rPr>
          <w:rFonts w:ascii="Arial" w:eastAsia="Times New Roman" w:hAnsi="Arial" w:cs="Arial"/>
          <w:sz w:val="24"/>
          <w:szCs w:val="24"/>
        </w:rPr>
        <w:t>.</w:t>
      </w:r>
      <w:r w:rsidR="00CC4AE4">
        <w:rPr>
          <w:rFonts w:ascii="Arial" w:eastAsia="Times New Roman" w:hAnsi="Arial" w:cs="Arial"/>
          <w:sz w:val="24"/>
          <w:szCs w:val="24"/>
        </w:rPr>
        <w:t xml:space="preserve">  Negative points will be assessed as a reduction to the score earned under </w:t>
      </w:r>
      <w:r w:rsidR="00832F5F">
        <w:rPr>
          <w:rFonts w:ascii="Arial" w:eastAsia="Times New Roman" w:hAnsi="Arial" w:cs="Arial"/>
          <w:sz w:val="24"/>
          <w:szCs w:val="24"/>
        </w:rPr>
        <w:t>parag</w:t>
      </w:r>
      <w:r w:rsidR="0058688D">
        <w:rPr>
          <w:rFonts w:ascii="Arial" w:eastAsia="Times New Roman" w:hAnsi="Arial" w:cs="Arial"/>
          <w:sz w:val="24"/>
          <w:szCs w:val="24"/>
        </w:rPr>
        <w:t xml:space="preserve">raphs </w:t>
      </w:r>
      <w:r w:rsidR="00CC4AE4">
        <w:rPr>
          <w:rFonts w:ascii="Arial" w:eastAsia="Times New Roman" w:hAnsi="Arial" w:cs="Arial"/>
          <w:sz w:val="24"/>
          <w:szCs w:val="24"/>
        </w:rPr>
        <w:t xml:space="preserve">(1) and (2) above and will serve as the final score for this </w:t>
      </w:r>
      <w:r w:rsidR="00601DDE">
        <w:rPr>
          <w:rFonts w:ascii="Arial" w:eastAsia="Times New Roman" w:hAnsi="Arial" w:cs="Arial"/>
          <w:sz w:val="24"/>
          <w:szCs w:val="24"/>
        </w:rPr>
        <w:t xml:space="preserve">criterion.  For </w:t>
      </w:r>
      <w:proofErr w:type="gramStart"/>
      <w:r w:rsidR="00601DDE">
        <w:rPr>
          <w:rFonts w:ascii="Arial" w:eastAsia="Times New Roman" w:hAnsi="Arial" w:cs="Arial"/>
          <w:sz w:val="24"/>
          <w:szCs w:val="24"/>
        </w:rPr>
        <w:t>example</w:t>
      </w:r>
      <w:proofErr w:type="gramEnd"/>
      <w:r w:rsidR="00601DDE">
        <w:rPr>
          <w:rFonts w:ascii="Arial" w:eastAsia="Times New Roman" w:hAnsi="Arial" w:cs="Arial"/>
          <w:sz w:val="24"/>
          <w:szCs w:val="24"/>
        </w:rPr>
        <w:t xml:space="preserve"> if a project earns </w:t>
      </w:r>
      <w:r w:rsidR="00D10520">
        <w:rPr>
          <w:rFonts w:ascii="Arial" w:eastAsia="Times New Roman" w:hAnsi="Arial" w:cs="Arial"/>
          <w:sz w:val="24"/>
          <w:szCs w:val="24"/>
        </w:rPr>
        <w:t xml:space="preserve">15 points under </w:t>
      </w:r>
      <w:r w:rsidR="0058688D">
        <w:rPr>
          <w:rFonts w:ascii="Arial" w:eastAsia="Times New Roman" w:hAnsi="Arial" w:cs="Arial"/>
          <w:sz w:val="24"/>
          <w:szCs w:val="24"/>
        </w:rPr>
        <w:t>paragraphs</w:t>
      </w:r>
      <w:r w:rsidR="00D10520">
        <w:rPr>
          <w:rFonts w:ascii="Arial" w:eastAsia="Times New Roman" w:hAnsi="Arial" w:cs="Arial"/>
          <w:sz w:val="24"/>
          <w:szCs w:val="24"/>
        </w:rPr>
        <w:t xml:space="preserve"> (1) – Development </w:t>
      </w:r>
      <w:r w:rsidR="007A5A62">
        <w:rPr>
          <w:rFonts w:ascii="Arial" w:eastAsia="Times New Roman" w:hAnsi="Arial" w:cs="Arial"/>
          <w:sz w:val="24"/>
          <w:szCs w:val="24"/>
        </w:rPr>
        <w:t xml:space="preserve">and </w:t>
      </w:r>
      <w:r w:rsidR="007A5A62">
        <w:rPr>
          <w:rFonts w:ascii="Arial" w:eastAsia="Times New Roman" w:hAnsi="Arial" w:cs="Arial"/>
          <w:sz w:val="24"/>
          <w:szCs w:val="24"/>
        </w:rPr>
        <w:lastRenderedPageBreak/>
        <w:t>ownership</w:t>
      </w:r>
      <w:r w:rsidR="00B37AF8">
        <w:rPr>
          <w:rFonts w:ascii="Arial" w:eastAsia="Times New Roman" w:hAnsi="Arial" w:cs="Arial"/>
          <w:sz w:val="24"/>
          <w:szCs w:val="24"/>
        </w:rPr>
        <w:t xml:space="preserve"> </w:t>
      </w:r>
      <w:r w:rsidR="007A5A62">
        <w:rPr>
          <w:rFonts w:ascii="Arial" w:eastAsia="Times New Roman" w:hAnsi="Arial" w:cs="Arial"/>
          <w:sz w:val="24"/>
          <w:szCs w:val="24"/>
        </w:rPr>
        <w:t>e</w:t>
      </w:r>
      <w:r w:rsidR="00D10520">
        <w:rPr>
          <w:rFonts w:ascii="Arial" w:eastAsia="Times New Roman" w:hAnsi="Arial" w:cs="Arial"/>
          <w:sz w:val="24"/>
          <w:szCs w:val="24"/>
        </w:rPr>
        <w:t>xperience and 10 points under s</w:t>
      </w:r>
      <w:r w:rsidR="0058688D" w:rsidRPr="0058688D">
        <w:rPr>
          <w:rFonts w:ascii="Arial" w:eastAsia="Times New Roman" w:hAnsi="Arial" w:cs="Arial"/>
          <w:sz w:val="24"/>
          <w:szCs w:val="24"/>
        </w:rPr>
        <w:t xml:space="preserve"> </w:t>
      </w:r>
      <w:r w:rsidR="0058688D">
        <w:rPr>
          <w:rFonts w:ascii="Arial" w:eastAsia="Times New Roman" w:hAnsi="Arial" w:cs="Arial"/>
          <w:sz w:val="24"/>
          <w:szCs w:val="24"/>
        </w:rPr>
        <w:t>paragraphs</w:t>
      </w:r>
      <w:r w:rsidR="00D10520">
        <w:rPr>
          <w:rFonts w:ascii="Arial" w:eastAsia="Times New Roman" w:hAnsi="Arial" w:cs="Arial"/>
          <w:sz w:val="24"/>
          <w:szCs w:val="24"/>
        </w:rPr>
        <w:t xml:space="preserve"> (2) – project management </w:t>
      </w:r>
      <w:r w:rsidR="007A5A62">
        <w:rPr>
          <w:rFonts w:ascii="Arial" w:eastAsia="Times New Roman" w:hAnsi="Arial" w:cs="Arial"/>
          <w:sz w:val="24"/>
          <w:szCs w:val="24"/>
        </w:rPr>
        <w:t xml:space="preserve">company </w:t>
      </w:r>
      <w:r w:rsidR="00AD307B">
        <w:rPr>
          <w:rFonts w:ascii="Arial" w:eastAsia="Times New Roman" w:hAnsi="Arial" w:cs="Arial"/>
          <w:sz w:val="24"/>
          <w:szCs w:val="24"/>
        </w:rPr>
        <w:t xml:space="preserve">experience but is assessed 3 negative points, the final score for this criterion would be </w:t>
      </w:r>
      <w:r w:rsidR="007A5A62">
        <w:rPr>
          <w:rFonts w:ascii="Arial" w:eastAsia="Times New Roman" w:hAnsi="Arial" w:cs="Arial"/>
          <w:sz w:val="24"/>
          <w:szCs w:val="24"/>
        </w:rPr>
        <w:t>22 (</w:t>
      </w:r>
      <w:r w:rsidR="00AD307B">
        <w:rPr>
          <w:rFonts w:ascii="Arial" w:eastAsia="Times New Roman" w:hAnsi="Arial" w:cs="Arial"/>
          <w:sz w:val="24"/>
          <w:szCs w:val="24"/>
        </w:rPr>
        <w:t>15</w:t>
      </w:r>
      <w:r w:rsidR="007A5A62">
        <w:rPr>
          <w:rFonts w:ascii="Arial" w:eastAsia="Times New Roman" w:hAnsi="Arial" w:cs="Arial"/>
          <w:sz w:val="24"/>
          <w:szCs w:val="24"/>
        </w:rPr>
        <w:t xml:space="preserve"> </w:t>
      </w:r>
      <w:r w:rsidR="00AD307B">
        <w:rPr>
          <w:rFonts w:ascii="Arial" w:eastAsia="Times New Roman" w:hAnsi="Arial" w:cs="Arial"/>
          <w:sz w:val="24"/>
          <w:szCs w:val="24"/>
        </w:rPr>
        <w:t>+</w:t>
      </w:r>
      <w:r w:rsidR="007A5A62">
        <w:rPr>
          <w:rFonts w:ascii="Arial" w:eastAsia="Times New Roman" w:hAnsi="Arial" w:cs="Arial"/>
          <w:sz w:val="24"/>
          <w:szCs w:val="24"/>
        </w:rPr>
        <w:t xml:space="preserve"> </w:t>
      </w:r>
      <w:r w:rsidR="00AD307B">
        <w:rPr>
          <w:rFonts w:ascii="Arial" w:eastAsia="Times New Roman" w:hAnsi="Arial" w:cs="Arial"/>
          <w:sz w:val="24"/>
          <w:szCs w:val="24"/>
        </w:rPr>
        <w:t>10</w:t>
      </w:r>
      <w:r w:rsidR="007A5A62">
        <w:rPr>
          <w:rFonts w:ascii="Arial" w:eastAsia="Times New Roman" w:hAnsi="Arial" w:cs="Arial"/>
          <w:sz w:val="24"/>
          <w:szCs w:val="24"/>
        </w:rPr>
        <w:t xml:space="preserve"> - 3). </w:t>
      </w:r>
    </w:p>
    <w:p w14:paraId="6C3C0232" w14:textId="73847D4F" w:rsidR="000C4BA6" w:rsidRDefault="000C4BA6" w:rsidP="007B335B">
      <w:pPr>
        <w:pStyle w:val="ListParagraph"/>
        <w:spacing w:after="0" w:line="240" w:lineRule="auto"/>
        <w:ind w:left="540" w:right="645"/>
        <w:textAlignment w:val="baseline"/>
        <w:rPr>
          <w:rFonts w:ascii="Arial" w:eastAsia="Times New Roman" w:hAnsi="Arial" w:cs="Arial"/>
          <w:sz w:val="20"/>
          <w:szCs w:val="20"/>
        </w:rPr>
      </w:pPr>
      <w:r w:rsidRPr="000C4BA6">
        <w:rPr>
          <w:rFonts w:ascii="Arial" w:eastAsia="Times New Roman" w:hAnsi="Arial" w:cs="Arial"/>
          <w:sz w:val="20"/>
          <w:szCs w:val="20"/>
        </w:rPr>
        <w:t> </w:t>
      </w:r>
    </w:p>
    <w:p w14:paraId="552D1A9E" w14:textId="07CD737A" w:rsidR="000C4BA6" w:rsidRPr="00844A02" w:rsidRDefault="000C4BA6" w:rsidP="008A66FB">
      <w:pPr>
        <w:pStyle w:val="Heading2"/>
        <w:numPr>
          <w:ilvl w:val="0"/>
          <w:numId w:val="46"/>
        </w:numPr>
        <w:ind w:left="630" w:hanging="630"/>
        <w:rPr>
          <w:rFonts w:ascii="Arial" w:eastAsia="Times New Roman" w:hAnsi="Arial" w:cs="Arial"/>
          <w:b/>
          <w:bCs/>
          <w:color w:val="auto"/>
          <w:sz w:val="24"/>
          <w:szCs w:val="24"/>
        </w:rPr>
      </w:pPr>
      <w:bookmarkStart w:id="36" w:name="_Toc89706037"/>
      <w:bookmarkStart w:id="37" w:name="_Toc1008744408"/>
      <w:bookmarkStart w:id="38" w:name="_Toc589980880"/>
      <w:bookmarkStart w:id="39" w:name="_Toc1631819616"/>
      <w:bookmarkStart w:id="40" w:name="_Toc188155819"/>
      <w:r w:rsidRPr="3B6E6DB2">
        <w:rPr>
          <w:rFonts w:ascii="Arial" w:eastAsia="Times New Roman" w:hAnsi="Arial" w:cs="Arial"/>
          <w:b/>
          <w:bCs/>
          <w:color w:val="auto"/>
          <w:sz w:val="24"/>
          <w:szCs w:val="24"/>
        </w:rPr>
        <w:t>Project Readiness </w:t>
      </w:r>
      <w:r w:rsidR="007B335B" w:rsidRPr="3B6E6DB2">
        <w:rPr>
          <w:rFonts w:ascii="Arial" w:eastAsia="Times New Roman" w:hAnsi="Arial" w:cs="Arial"/>
          <w:b/>
          <w:bCs/>
          <w:color w:val="auto"/>
          <w:sz w:val="24"/>
          <w:szCs w:val="24"/>
        </w:rPr>
        <w:t>(</w:t>
      </w:r>
      <w:r w:rsidRPr="3B6E6DB2">
        <w:rPr>
          <w:rFonts w:ascii="Arial" w:eastAsia="Times New Roman" w:hAnsi="Arial" w:cs="Arial"/>
          <w:b/>
          <w:bCs/>
          <w:color w:val="auto"/>
          <w:sz w:val="24"/>
          <w:szCs w:val="24"/>
        </w:rPr>
        <w:t>20 points maximum, negative 5 points maximum</w:t>
      </w:r>
      <w:r w:rsidR="007B335B" w:rsidRPr="3B6E6DB2">
        <w:rPr>
          <w:rFonts w:ascii="Arial" w:eastAsia="Times New Roman" w:hAnsi="Arial" w:cs="Arial"/>
          <w:b/>
          <w:bCs/>
          <w:color w:val="auto"/>
          <w:sz w:val="24"/>
          <w:szCs w:val="24"/>
        </w:rPr>
        <w:t>)</w:t>
      </w:r>
      <w:bookmarkEnd w:id="36"/>
      <w:bookmarkEnd w:id="37"/>
      <w:bookmarkEnd w:id="38"/>
      <w:bookmarkEnd w:id="39"/>
      <w:bookmarkEnd w:id="40"/>
    </w:p>
    <w:p w14:paraId="3E631350"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79E8BDD3" w14:textId="606696EE" w:rsidR="000C4BA6" w:rsidRDefault="000C4BA6" w:rsidP="00B37AF8">
      <w:pPr>
        <w:spacing w:after="0" w:line="240" w:lineRule="auto"/>
        <w:ind w:left="630" w:right="390"/>
        <w:textAlignment w:val="baseline"/>
        <w:rPr>
          <w:rFonts w:ascii="Arial" w:eastAsia="Times New Roman" w:hAnsi="Arial" w:cs="Arial"/>
          <w:sz w:val="24"/>
          <w:szCs w:val="24"/>
        </w:rPr>
      </w:pPr>
      <w:r w:rsidRPr="000C4BA6">
        <w:rPr>
          <w:rFonts w:ascii="Arial" w:eastAsia="Times New Roman" w:hAnsi="Arial" w:cs="Arial"/>
          <w:sz w:val="24"/>
          <w:szCs w:val="24"/>
        </w:rPr>
        <w:t>Points will be awarded to projects for each of the following circumstances as documented in the application and as indicated below. If a particular category is not applicable, full points shall be awarded in that category</w:t>
      </w:r>
      <w:r w:rsidRPr="00D459C2">
        <w:rPr>
          <w:rFonts w:ascii="Arial" w:eastAsia="Times New Roman" w:hAnsi="Arial" w:cs="Arial"/>
          <w:sz w:val="24"/>
          <w:szCs w:val="24"/>
        </w:rPr>
        <w:t>.</w:t>
      </w:r>
      <w:r w:rsidRPr="000C4BA6">
        <w:rPr>
          <w:rFonts w:ascii="Arial" w:eastAsia="Times New Roman" w:hAnsi="Arial" w:cs="Arial"/>
          <w:sz w:val="24"/>
          <w:szCs w:val="24"/>
        </w:rPr>
        <w:t> </w:t>
      </w:r>
    </w:p>
    <w:p w14:paraId="5AB91B79" w14:textId="77777777" w:rsidR="00D459C2" w:rsidRPr="000C4BA6" w:rsidRDefault="00D459C2" w:rsidP="00D459C2">
      <w:pPr>
        <w:spacing w:after="0" w:line="240" w:lineRule="auto"/>
        <w:ind w:right="390"/>
        <w:textAlignment w:val="baseline"/>
        <w:rPr>
          <w:rFonts w:ascii="Segoe UI" w:eastAsia="Times New Roman" w:hAnsi="Segoe UI" w:cs="Segoe UI"/>
          <w:sz w:val="18"/>
          <w:szCs w:val="18"/>
        </w:rPr>
      </w:pPr>
    </w:p>
    <w:p w14:paraId="75C4C1FC" w14:textId="38FFDA4F" w:rsidR="00AD3246" w:rsidRPr="00AD3246" w:rsidRDefault="000C4BA6" w:rsidP="00B37AF8">
      <w:pPr>
        <w:pStyle w:val="ListParagraph"/>
        <w:numPr>
          <w:ilvl w:val="0"/>
          <w:numId w:val="24"/>
        </w:numPr>
        <w:spacing w:after="0" w:line="240" w:lineRule="auto"/>
        <w:ind w:left="1080" w:hanging="540"/>
        <w:textAlignment w:val="baseline"/>
        <w:rPr>
          <w:rFonts w:ascii="Segoe UI" w:eastAsia="Times New Roman" w:hAnsi="Segoe UI" w:cs="Segoe UI"/>
          <w:sz w:val="18"/>
          <w:szCs w:val="18"/>
        </w:rPr>
      </w:pPr>
      <w:r w:rsidRPr="00D459C2">
        <w:rPr>
          <w:rFonts w:ascii="Arial" w:eastAsia="Times New Roman" w:hAnsi="Arial" w:cs="Arial"/>
          <w:sz w:val="24"/>
          <w:szCs w:val="24"/>
        </w:rPr>
        <w:t xml:space="preserve">Four points will be awarded for </w:t>
      </w:r>
      <w:r w:rsidR="000B7BC7">
        <w:rPr>
          <w:rFonts w:ascii="Arial" w:eastAsia="Times New Roman" w:hAnsi="Arial" w:cs="Arial"/>
          <w:sz w:val="24"/>
          <w:szCs w:val="24"/>
        </w:rPr>
        <w:t xml:space="preserve">evidencing </w:t>
      </w:r>
      <w:r w:rsidR="00BE4B3A">
        <w:rPr>
          <w:rFonts w:ascii="Arial" w:eastAsia="Times New Roman" w:hAnsi="Arial" w:cs="Arial"/>
          <w:sz w:val="24"/>
          <w:szCs w:val="24"/>
        </w:rPr>
        <w:t>E</w:t>
      </w:r>
      <w:r w:rsidRPr="00D459C2">
        <w:rPr>
          <w:rFonts w:ascii="Arial" w:eastAsia="Times New Roman" w:hAnsi="Arial" w:cs="Arial"/>
          <w:sz w:val="24"/>
          <w:szCs w:val="24"/>
        </w:rPr>
        <w:t>nforceable</w:t>
      </w:r>
      <w:r w:rsidR="00BE4B3A">
        <w:rPr>
          <w:rFonts w:ascii="Arial" w:eastAsia="Times New Roman" w:hAnsi="Arial" w:cs="Arial"/>
          <w:sz w:val="24"/>
          <w:szCs w:val="24"/>
        </w:rPr>
        <w:t xml:space="preserve"> Funding</w:t>
      </w:r>
      <w:r w:rsidRPr="00D459C2">
        <w:rPr>
          <w:rFonts w:ascii="Arial" w:eastAsia="Times New Roman" w:hAnsi="Arial" w:cs="Arial"/>
          <w:sz w:val="24"/>
          <w:szCs w:val="24"/>
        </w:rPr>
        <w:t xml:space="preserve"> </w:t>
      </w:r>
      <w:r w:rsidR="00BE4B3A">
        <w:rPr>
          <w:rFonts w:ascii="Arial" w:eastAsia="Times New Roman" w:hAnsi="Arial" w:cs="Arial"/>
          <w:sz w:val="24"/>
          <w:szCs w:val="24"/>
        </w:rPr>
        <w:t>C</w:t>
      </w:r>
      <w:r w:rsidRPr="00D459C2">
        <w:rPr>
          <w:rFonts w:ascii="Arial" w:eastAsia="Times New Roman" w:hAnsi="Arial" w:cs="Arial"/>
          <w:sz w:val="24"/>
          <w:szCs w:val="24"/>
        </w:rPr>
        <w:t xml:space="preserve">ommitments for all </w:t>
      </w:r>
      <w:r w:rsidRPr="00D765F2">
        <w:rPr>
          <w:rFonts w:ascii="Arial" w:eastAsia="Times New Roman" w:hAnsi="Arial" w:cs="Arial"/>
          <w:sz w:val="24"/>
          <w:szCs w:val="24"/>
          <w:u w:val="single"/>
        </w:rPr>
        <w:t>construction financing</w:t>
      </w:r>
      <w:r w:rsidRPr="00D459C2">
        <w:rPr>
          <w:rFonts w:ascii="Arial" w:eastAsia="Times New Roman" w:hAnsi="Arial" w:cs="Arial"/>
          <w:sz w:val="24"/>
          <w:szCs w:val="24"/>
        </w:rPr>
        <w:t>, not including concurrent Department Program funds applied for under a single NOFA, tax exempt bonds, or tax credits.</w:t>
      </w:r>
      <w:r w:rsidR="00D459C2" w:rsidRPr="00D459C2">
        <w:rPr>
          <w:rFonts w:ascii="Arial" w:eastAsia="Times New Roman" w:hAnsi="Arial" w:cs="Arial"/>
          <w:sz w:val="24"/>
          <w:szCs w:val="24"/>
        </w:rPr>
        <w:t xml:space="preserve"> </w:t>
      </w:r>
      <w:r w:rsidRPr="00D459C2">
        <w:rPr>
          <w:rFonts w:ascii="Arial" w:eastAsia="Times New Roman" w:hAnsi="Arial" w:cs="Arial"/>
          <w:sz w:val="24"/>
          <w:szCs w:val="24"/>
        </w:rPr>
        <w:t xml:space="preserve">To be awarded these points, funding to be provided by a Department </w:t>
      </w:r>
      <w:r w:rsidR="00AD3246">
        <w:rPr>
          <w:rFonts w:ascii="Arial" w:eastAsia="Times New Roman" w:hAnsi="Arial" w:cs="Arial"/>
          <w:sz w:val="24"/>
          <w:szCs w:val="24"/>
        </w:rPr>
        <w:t xml:space="preserve">program through a separate, concurrent application must be awarded prior to final rating and ranking for the </w:t>
      </w:r>
      <w:proofErr w:type="gramStart"/>
      <w:r w:rsidR="00AD3246">
        <w:rPr>
          <w:rFonts w:ascii="Arial" w:eastAsia="Times New Roman" w:hAnsi="Arial" w:cs="Arial"/>
          <w:sz w:val="24"/>
          <w:szCs w:val="24"/>
        </w:rPr>
        <w:t>application;</w:t>
      </w:r>
      <w:proofErr w:type="gramEnd"/>
      <w:r w:rsidR="00AD3246">
        <w:rPr>
          <w:rFonts w:ascii="Arial" w:eastAsia="Times New Roman" w:hAnsi="Arial" w:cs="Arial"/>
          <w:sz w:val="24"/>
          <w:szCs w:val="24"/>
        </w:rPr>
        <w:t xml:space="preserve"> </w:t>
      </w:r>
    </w:p>
    <w:p w14:paraId="3F932B57" w14:textId="77777777" w:rsidR="00AD3246" w:rsidRPr="00AD3246" w:rsidRDefault="00AD3246" w:rsidP="00AD3246">
      <w:pPr>
        <w:pStyle w:val="ListParagraph"/>
        <w:spacing w:after="0" w:line="240" w:lineRule="auto"/>
        <w:ind w:left="1080"/>
        <w:textAlignment w:val="baseline"/>
        <w:rPr>
          <w:rFonts w:ascii="Segoe UI" w:eastAsia="Times New Roman" w:hAnsi="Segoe UI" w:cs="Segoe UI"/>
          <w:sz w:val="18"/>
          <w:szCs w:val="18"/>
        </w:rPr>
      </w:pPr>
    </w:p>
    <w:p w14:paraId="05E422CC" w14:textId="77777777" w:rsidR="00D765F2" w:rsidRPr="00D765F2" w:rsidRDefault="00D765F2" w:rsidP="00D765F2">
      <w:pPr>
        <w:pStyle w:val="ListParagraph"/>
        <w:spacing w:after="0" w:line="240" w:lineRule="auto"/>
        <w:ind w:left="1080"/>
        <w:textAlignment w:val="baseline"/>
        <w:rPr>
          <w:rFonts w:ascii="Segoe UI" w:eastAsia="Times New Roman" w:hAnsi="Segoe UI" w:cs="Segoe UI"/>
          <w:sz w:val="18"/>
          <w:szCs w:val="18"/>
        </w:rPr>
      </w:pPr>
    </w:p>
    <w:p w14:paraId="425C5A4D" w14:textId="3200D765" w:rsidR="00D765F2" w:rsidRPr="00B37AF8" w:rsidRDefault="00D765F2" w:rsidP="00D765F2">
      <w:pPr>
        <w:pStyle w:val="ListParagraph"/>
        <w:numPr>
          <w:ilvl w:val="0"/>
          <w:numId w:val="24"/>
        </w:numPr>
        <w:spacing w:after="0" w:line="240" w:lineRule="auto"/>
        <w:ind w:left="1080" w:hanging="540"/>
        <w:textAlignment w:val="baseline"/>
        <w:rPr>
          <w:rFonts w:ascii="Segoe UI" w:eastAsia="Times New Roman" w:hAnsi="Segoe UI" w:cs="Segoe UI"/>
          <w:sz w:val="18"/>
          <w:szCs w:val="18"/>
        </w:rPr>
      </w:pPr>
      <w:r w:rsidRPr="00D459C2">
        <w:rPr>
          <w:rFonts w:ascii="Arial" w:eastAsia="Times New Roman" w:hAnsi="Arial" w:cs="Arial"/>
          <w:sz w:val="24"/>
          <w:szCs w:val="24"/>
        </w:rPr>
        <w:t xml:space="preserve">Four points will be awarded for obtaining </w:t>
      </w:r>
      <w:r>
        <w:rPr>
          <w:rFonts w:ascii="Arial" w:eastAsia="Times New Roman" w:hAnsi="Arial" w:cs="Arial"/>
          <w:sz w:val="24"/>
          <w:szCs w:val="24"/>
        </w:rPr>
        <w:t>Enforceable Funding C</w:t>
      </w:r>
      <w:r w:rsidRPr="00D459C2">
        <w:rPr>
          <w:rFonts w:ascii="Arial" w:eastAsia="Times New Roman" w:hAnsi="Arial" w:cs="Arial"/>
          <w:sz w:val="24"/>
          <w:szCs w:val="24"/>
        </w:rPr>
        <w:t xml:space="preserve">ommitments for all </w:t>
      </w:r>
      <w:r w:rsidRPr="00D765F2">
        <w:rPr>
          <w:rFonts w:ascii="Arial" w:eastAsia="Times New Roman" w:hAnsi="Arial" w:cs="Arial"/>
          <w:sz w:val="24"/>
          <w:szCs w:val="24"/>
          <w:u w:val="single"/>
        </w:rPr>
        <w:t>permanent financing</w:t>
      </w:r>
      <w:r w:rsidRPr="00D459C2">
        <w:rPr>
          <w:rFonts w:ascii="Arial" w:eastAsia="Times New Roman" w:hAnsi="Arial" w:cs="Arial"/>
          <w:sz w:val="24"/>
          <w:szCs w:val="24"/>
        </w:rPr>
        <w:t xml:space="preserve">, grants and operating subsidies, excluding tax credits.  Deferred-payment financing, grant funds and operating subsidies from other Department programs proposed for Project financing must be awarded prior to the final rating and ranking for </w:t>
      </w:r>
      <w:r>
        <w:rPr>
          <w:rFonts w:ascii="Arial" w:eastAsia="Times New Roman" w:hAnsi="Arial" w:cs="Arial"/>
          <w:sz w:val="24"/>
          <w:szCs w:val="24"/>
        </w:rPr>
        <w:t xml:space="preserve">the </w:t>
      </w:r>
      <w:r w:rsidRPr="00D459C2">
        <w:rPr>
          <w:rFonts w:ascii="Arial" w:eastAsia="Times New Roman" w:hAnsi="Arial" w:cs="Arial"/>
          <w:sz w:val="24"/>
          <w:szCs w:val="24"/>
        </w:rPr>
        <w:t>application. This paragraph is not applicable to the program funds of an application for multiple Department Program funds available under a single NOFA. </w:t>
      </w:r>
    </w:p>
    <w:p w14:paraId="6C010D91" w14:textId="77777777" w:rsidR="00D765F2" w:rsidRDefault="00D765F2" w:rsidP="00D765F2">
      <w:pPr>
        <w:pStyle w:val="ListParagraph"/>
        <w:spacing w:after="0" w:line="240" w:lineRule="auto"/>
        <w:ind w:left="1080"/>
        <w:textAlignment w:val="baseline"/>
        <w:rPr>
          <w:rFonts w:ascii="Arial" w:eastAsia="Times New Roman" w:hAnsi="Arial" w:cs="Arial"/>
          <w:sz w:val="24"/>
          <w:szCs w:val="24"/>
        </w:rPr>
      </w:pPr>
    </w:p>
    <w:p w14:paraId="4787DDFF" w14:textId="7E1273D0" w:rsidR="00D765F2" w:rsidRPr="00D765F2" w:rsidRDefault="00D765F2" w:rsidP="00D765F2">
      <w:pPr>
        <w:pStyle w:val="ListParagraph"/>
        <w:spacing w:after="0" w:line="240" w:lineRule="auto"/>
        <w:ind w:left="1080"/>
        <w:textAlignment w:val="baseline"/>
        <w:rPr>
          <w:rFonts w:ascii="Segoe UI" w:eastAsia="Times New Roman" w:hAnsi="Segoe UI" w:cs="Segoe UI"/>
          <w:sz w:val="18"/>
          <w:szCs w:val="18"/>
        </w:rPr>
      </w:pPr>
      <w:r>
        <w:rPr>
          <w:rFonts w:ascii="Arial" w:eastAsia="Times New Roman" w:hAnsi="Arial" w:cs="Arial"/>
          <w:sz w:val="24"/>
          <w:szCs w:val="24"/>
        </w:rPr>
        <w:t xml:space="preserve">For </w:t>
      </w:r>
      <w:r w:rsidR="00EB5B78">
        <w:rPr>
          <w:rFonts w:ascii="Arial" w:eastAsia="Times New Roman" w:hAnsi="Arial" w:cs="Arial"/>
          <w:sz w:val="24"/>
          <w:szCs w:val="24"/>
        </w:rPr>
        <w:t xml:space="preserve">new </w:t>
      </w:r>
      <w:r w:rsidR="000E0C7F">
        <w:rPr>
          <w:rFonts w:ascii="Arial" w:eastAsia="Times New Roman" w:hAnsi="Arial" w:cs="Arial"/>
          <w:sz w:val="24"/>
          <w:szCs w:val="24"/>
        </w:rPr>
        <w:t xml:space="preserve">construction </w:t>
      </w:r>
      <w:r>
        <w:rPr>
          <w:rFonts w:ascii="Arial" w:eastAsia="Times New Roman" w:hAnsi="Arial" w:cs="Arial"/>
          <w:sz w:val="24"/>
          <w:szCs w:val="24"/>
        </w:rPr>
        <w:t>projects proposing project-based rental assistance,</w:t>
      </w:r>
      <w:r w:rsidR="001A01D6">
        <w:rPr>
          <w:rFonts w:ascii="Arial" w:eastAsia="Times New Roman" w:hAnsi="Arial" w:cs="Arial"/>
          <w:sz w:val="24"/>
          <w:szCs w:val="24"/>
        </w:rPr>
        <w:t xml:space="preserve"> </w:t>
      </w:r>
      <w:r>
        <w:rPr>
          <w:rFonts w:ascii="Arial" w:eastAsia="Times New Roman" w:hAnsi="Arial" w:cs="Arial"/>
          <w:sz w:val="24"/>
          <w:szCs w:val="24"/>
        </w:rPr>
        <w:t>commitments are preferred but not required</w:t>
      </w:r>
      <w:r w:rsidR="0026284F">
        <w:rPr>
          <w:rFonts w:ascii="Arial" w:eastAsia="Times New Roman" w:hAnsi="Arial" w:cs="Arial"/>
          <w:sz w:val="24"/>
          <w:szCs w:val="24"/>
        </w:rPr>
        <w:t xml:space="preserve"> </w:t>
      </w:r>
      <w:r w:rsidR="00890767">
        <w:rPr>
          <w:rFonts w:ascii="Arial" w:eastAsia="Times New Roman" w:hAnsi="Arial" w:cs="Arial"/>
          <w:sz w:val="24"/>
          <w:szCs w:val="24"/>
        </w:rPr>
        <w:t xml:space="preserve">although commitments will </w:t>
      </w:r>
      <w:r w:rsidR="0026284F">
        <w:rPr>
          <w:rFonts w:ascii="Arial" w:eastAsia="Times New Roman" w:hAnsi="Arial" w:cs="Arial"/>
          <w:sz w:val="24"/>
          <w:szCs w:val="24"/>
        </w:rPr>
        <w:t xml:space="preserve">not </w:t>
      </w:r>
      <w:r w:rsidR="00890767">
        <w:rPr>
          <w:rFonts w:ascii="Arial" w:eastAsia="Times New Roman" w:hAnsi="Arial" w:cs="Arial"/>
          <w:sz w:val="24"/>
          <w:szCs w:val="24"/>
        </w:rPr>
        <w:t xml:space="preserve">be </w:t>
      </w:r>
      <w:r w:rsidR="0026284F">
        <w:rPr>
          <w:rFonts w:ascii="Arial" w:eastAsia="Times New Roman" w:hAnsi="Arial" w:cs="Arial"/>
          <w:sz w:val="24"/>
          <w:szCs w:val="24"/>
        </w:rPr>
        <w:t xml:space="preserve">counted as an Enforceable Funding </w:t>
      </w:r>
      <w:r w:rsidR="00EB5B78">
        <w:rPr>
          <w:rFonts w:ascii="Arial" w:eastAsia="Times New Roman" w:hAnsi="Arial" w:cs="Arial"/>
          <w:sz w:val="24"/>
          <w:szCs w:val="24"/>
        </w:rPr>
        <w:t>Commitment</w:t>
      </w:r>
      <w:r w:rsidR="00963B61">
        <w:rPr>
          <w:rFonts w:ascii="Arial" w:eastAsia="Times New Roman" w:hAnsi="Arial" w:cs="Arial"/>
          <w:sz w:val="24"/>
          <w:szCs w:val="24"/>
        </w:rPr>
        <w:t xml:space="preserve">.  </w:t>
      </w:r>
      <w:r w:rsidR="0046769D">
        <w:rPr>
          <w:rFonts w:ascii="Arial" w:eastAsia="Times New Roman" w:hAnsi="Arial" w:cs="Arial"/>
          <w:sz w:val="24"/>
          <w:szCs w:val="24"/>
        </w:rPr>
        <w:t>For Rehabilitation projects with existi</w:t>
      </w:r>
      <w:r w:rsidR="00E5072F">
        <w:rPr>
          <w:rFonts w:ascii="Arial" w:eastAsia="Times New Roman" w:hAnsi="Arial" w:cs="Arial"/>
          <w:sz w:val="24"/>
          <w:szCs w:val="24"/>
        </w:rPr>
        <w:t>ng project-based rental assistance</w:t>
      </w:r>
      <w:r w:rsidR="00F667D2">
        <w:rPr>
          <w:rFonts w:ascii="Arial" w:eastAsia="Times New Roman" w:hAnsi="Arial" w:cs="Arial"/>
          <w:sz w:val="24"/>
          <w:szCs w:val="24"/>
        </w:rPr>
        <w:t xml:space="preserve"> subsidies, a copy of the commitment </w:t>
      </w:r>
      <w:r w:rsidR="00064F33">
        <w:rPr>
          <w:rFonts w:ascii="Arial" w:eastAsia="Times New Roman" w:hAnsi="Arial" w:cs="Arial"/>
          <w:sz w:val="24"/>
          <w:szCs w:val="24"/>
        </w:rPr>
        <w:t xml:space="preserve">must be submitted at time of application.  </w:t>
      </w:r>
      <w:r w:rsidR="00E9189F">
        <w:rPr>
          <w:rFonts w:ascii="Arial" w:eastAsia="Times New Roman" w:hAnsi="Arial" w:cs="Arial"/>
          <w:sz w:val="24"/>
          <w:szCs w:val="24"/>
        </w:rPr>
        <w:t>For all projects, a</w:t>
      </w:r>
      <w:r w:rsidR="00963B61">
        <w:rPr>
          <w:rFonts w:ascii="Arial" w:eastAsia="Times New Roman" w:hAnsi="Arial" w:cs="Arial"/>
          <w:sz w:val="24"/>
          <w:szCs w:val="24"/>
        </w:rPr>
        <w:t xml:space="preserve"> </w:t>
      </w:r>
      <w:r>
        <w:rPr>
          <w:rFonts w:ascii="Arial" w:eastAsia="Times New Roman" w:hAnsi="Arial" w:cs="Arial"/>
          <w:sz w:val="24"/>
          <w:szCs w:val="24"/>
        </w:rPr>
        <w:t>fully executed subsidy contract</w:t>
      </w:r>
      <w:r w:rsidR="00EB5B78">
        <w:rPr>
          <w:rFonts w:ascii="Arial" w:eastAsia="Times New Roman" w:hAnsi="Arial" w:cs="Arial"/>
          <w:sz w:val="24"/>
          <w:szCs w:val="24"/>
        </w:rPr>
        <w:t>, however,</w:t>
      </w:r>
      <w:r>
        <w:rPr>
          <w:rFonts w:ascii="Arial" w:eastAsia="Times New Roman" w:hAnsi="Arial" w:cs="Arial"/>
          <w:sz w:val="24"/>
          <w:szCs w:val="24"/>
        </w:rPr>
        <w:t xml:space="preserve"> will be required prior to loan closing.  </w:t>
      </w:r>
    </w:p>
    <w:p w14:paraId="604C1B86" w14:textId="77777777" w:rsidR="00D459C2" w:rsidRPr="00D459C2" w:rsidRDefault="00D459C2" w:rsidP="00D459C2">
      <w:pPr>
        <w:pStyle w:val="ListParagraph"/>
        <w:spacing w:after="0" w:line="240" w:lineRule="auto"/>
        <w:ind w:left="540"/>
        <w:textAlignment w:val="baseline"/>
        <w:rPr>
          <w:rFonts w:ascii="Segoe UI" w:eastAsia="Times New Roman" w:hAnsi="Segoe UI" w:cs="Segoe UI"/>
          <w:sz w:val="18"/>
          <w:szCs w:val="18"/>
        </w:rPr>
      </w:pPr>
    </w:p>
    <w:p w14:paraId="79B4AB38" w14:textId="38AC2F82" w:rsidR="000C4BA6" w:rsidRPr="00D459C2" w:rsidRDefault="000C4BA6" w:rsidP="00B37AF8">
      <w:pPr>
        <w:pStyle w:val="ListParagraph"/>
        <w:numPr>
          <w:ilvl w:val="0"/>
          <w:numId w:val="24"/>
        </w:numPr>
        <w:spacing w:after="0" w:line="240" w:lineRule="auto"/>
        <w:ind w:left="1080" w:hanging="540"/>
        <w:textAlignment w:val="baseline"/>
        <w:rPr>
          <w:rFonts w:ascii="Segoe UI" w:eastAsia="Times New Roman" w:hAnsi="Segoe UI" w:cs="Segoe UI"/>
          <w:sz w:val="18"/>
          <w:szCs w:val="18"/>
        </w:rPr>
      </w:pPr>
      <w:r w:rsidRPr="00D459C2">
        <w:rPr>
          <w:rFonts w:ascii="Arial" w:eastAsia="Times New Roman" w:hAnsi="Arial" w:cs="Arial"/>
          <w:sz w:val="24"/>
          <w:szCs w:val="24"/>
        </w:rPr>
        <w:t>Land use approvals </w:t>
      </w:r>
    </w:p>
    <w:p w14:paraId="231977B6"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7510D3FA" w14:textId="1AD89B50" w:rsidR="00B26B3A" w:rsidRDefault="000C4BA6" w:rsidP="00B37AF8">
      <w:pPr>
        <w:numPr>
          <w:ilvl w:val="0"/>
          <w:numId w:val="8"/>
        </w:numPr>
        <w:tabs>
          <w:tab w:val="clear" w:pos="720"/>
        </w:tabs>
        <w:spacing w:after="0" w:line="240" w:lineRule="auto"/>
        <w:ind w:left="1620" w:hanging="540"/>
        <w:textAlignment w:val="baseline"/>
        <w:rPr>
          <w:rFonts w:ascii="Arial" w:eastAsia="Times New Roman" w:hAnsi="Arial" w:cs="Arial"/>
          <w:sz w:val="24"/>
          <w:szCs w:val="24"/>
        </w:rPr>
      </w:pPr>
      <w:r w:rsidRPr="000C4BA6">
        <w:rPr>
          <w:rFonts w:ascii="Arial" w:eastAsia="Times New Roman" w:hAnsi="Arial" w:cs="Arial"/>
          <w:sz w:val="24"/>
          <w:szCs w:val="24"/>
        </w:rPr>
        <w:t>Three points will be awarded for obtaining all necessary land use approvals or entitlements necessary prior to issuance of a building permit, including</w:t>
      </w:r>
      <w:r w:rsidRPr="00D459C2">
        <w:rPr>
          <w:rFonts w:ascii="Arial" w:eastAsia="Times New Roman" w:hAnsi="Arial" w:cs="Arial"/>
          <w:sz w:val="24"/>
          <w:szCs w:val="24"/>
        </w:rPr>
        <w:t xml:space="preserve"> any required discretionary approvals,</w:t>
      </w:r>
      <w:r w:rsidR="00B95678">
        <w:rPr>
          <w:rFonts w:ascii="Arial" w:eastAsia="Times New Roman" w:hAnsi="Arial" w:cs="Arial"/>
          <w:sz w:val="24"/>
          <w:szCs w:val="24"/>
        </w:rPr>
        <w:t xml:space="preserve"> </w:t>
      </w:r>
      <w:r w:rsidRPr="00D459C2">
        <w:rPr>
          <w:rFonts w:ascii="Arial" w:eastAsia="Times New Roman" w:hAnsi="Arial" w:cs="Arial"/>
          <w:sz w:val="24"/>
          <w:szCs w:val="24"/>
        </w:rPr>
        <w:t>such as site plan review or design review.  Project sites where the planning department confirms eligibility for streamlined ministerial approval are eligible for these points. </w:t>
      </w:r>
    </w:p>
    <w:p w14:paraId="3A8DFE92" w14:textId="77777777" w:rsidR="00B26B3A" w:rsidRDefault="00B26B3A" w:rsidP="00B26B3A">
      <w:pPr>
        <w:spacing w:after="0" w:line="240" w:lineRule="auto"/>
        <w:ind w:left="1080"/>
        <w:textAlignment w:val="baseline"/>
        <w:rPr>
          <w:rFonts w:ascii="Arial" w:eastAsia="Times New Roman" w:hAnsi="Arial" w:cs="Arial"/>
          <w:sz w:val="24"/>
          <w:szCs w:val="24"/>
        </w:rPr>
      </w:pPr>
    </w:p>
    <w:p w14:paraId="6D43CCC0" w14:textId="611B0273" w:rsidR="00117ACC" w:rsidRDefault="000C4BA6" w:rsidP="00D73561">
      <w:pPr>
        <w:spacing w:after="0" w:line="240" w:lineRule="auto"/>
        <w:ind w:left="1620"/>
        <w:textAlignment w:val="baseline"/>
        <w:rPr>
          <w:rFonts w:ascii="Arial" w:eastAsia="Times New Roman" w:hAnsi="Arial" w:cs="Arial"/>
          <w:sz w:val="24"/>
          <w:szCs w:val="24"/>
        </w:rPr>
      </w:pPr>
      <w:r w:rsidRPr="00D459C2">
        <w:rPr>
          <w:rFonts w:ascii="Arial" w:eastAsia="Times New Roman" w:hAnsi="Arial" w:cs="Arial"/>
          <w:sz w:val="24"/>
          <w:szCs w:val="24"/>
        </w:rPr>
        <w:t xml:space="preserve">For projects located within city limits where a FEMA Major Disaster Declaration has been made up to three years preceding the application due date, three points will be awarded for certification that all necessary land use approvals or entitlements necessary prior to issuance of a building permit will be completed </w:t>
      </w:r>
      <w:r w:rsidR="003D22D2">
        <w:rPr>
          <w:rFonts w:ascii="Arial" w:eastAsia="Times New Roman" w:hAnsi="Arial" w:cs="Arial"/>
          <w:sz w:val="24"/>
          <w:szCs w:val="24"/>
        </w:rPr>
        <w:t xml:space="preserve">within </w:t>
      </w:r>
      <w:r w:rsidR="00B95678">
        <w:rPr>
          <w:rFonts w:ascii="Arial" w:eastAsia="Times New Roman" w:hAnsi="Arial" w:cs="Arial"/>
          <w:sz w:val="24"/>
          <w:szCs w:val="24"/>
        </w:rPr>
        <w:t xml:space="preserve">90 days of award. </w:t>
      </w:r>
      <w:r w:rsidRPr="00D459C2">
        <w:rPr>
          <w:rFonts w:ascii="Arial" w:eastAsia="Times New Roman" w:hAnsi="Arial" w:cs="Arial"/>
          <w:sz w:val="24"/>
          <w:szCs w:val="24"/>
        </w:rPr>
        <w:t xml:space="preserve">For projects </w:t>
      </w:r>
      <w:r w:rsidRPr="00D459C2">
        <w:rPr>
          <w:rFonts w:ascii="Arial" w:eastAsia="Times New Roman" w:hAnsi="Arial" w:cs="Arial"/>
          <w:sz w:val="24"/>
          <w:szCs w:val="24"/>
        </w:rPr>
        <w:lastRenderedPageBreak/>
        <w:t>located outside of city limits where a FEMA Major Disaster Declaration has been made and the local government responsible for land use approvals or entitlement review is not a city, the applicant must, in addition to providing this certification, demonstrate to the Department’s satisfaction that the project contributes to providing housing for disaster-impacted households; or </w:t>
      </w:r>
    </w:p>
    <w:p w14:paraId="34F52789" w14:textId="77777777" w:rsidR="00117ACC" w:rsidRDefault="00117ACC" w:rsidP="00117ACC">
      <w:pPr>
        <w:spacing w:after="0" w:line="240" w:lineRule="auto"/>
        <w:ind w:left="1080"/>
        <w:textAlignment w:val="baseline"/>
        <w:rPr>
          <w:rFonts w:ascii="Arial" w:eastAsia="Times New Roman" w:hAnsi="Arial" w:cs="Arial"/>
          <w:sz w:val="24"/>
          <w:szCs w:val="24"/>
        </w:rPr>
      </w:pPr>
    </w:p>
    <w:p w14:paraId="70D67BDE" w14:textId="77777777" w:rsidR="00B26B3A" w:rsidRDefault="000C4BA6" w:rsidP="00B37AF8">
      <w:pPr>
        <w:numPr>
          <w:ilvl w:val="0"/>
          <w:numId w:val="8"/>
        </w:numPr>
        <w:tabs>
          <w:tab w:val="clear" w:pos="720"/>
        </w:tabs>
        <w:spacing w:after="0" w:line="240" w:lineRule="auto"/>
        <w:ind w:left="1620" w:hanging="540"/>
        <w:contextualSpacing/>
        <w:textAlignment w:val="baseline"/>
        <w:rPr>
          <w:rFonts w:ascii="Arial" w:eastAsia="Times New Roman" w:hAnsi="Arial" w:cs="Arial"/>
          <w:sz w:val="24"/>
          <w:szCs w:val="24"/>
        </w:rPr>
      </w:pPr>
      <w:r w:rsidRPr="00117ACC">
        <w:rPr>
          <w:rFonts w:ascii="Arial" w:eastAsia="Times New Roman" w:hAnsi="Arial" w:cs="Arial"/>
          <w:sz w:val="24"/>
          <w:szCs w:val="24"/>
        </w:rPr>
        <w:t>Two points will be awarded for submission of a complete application to the relevant local authorities for land use approval under a nondiscretionary local approval process, where the</w:t>
      </w:r>
      <w:r w:rsidR="00117ACC">
        <w:rPr>
          <w:rFonts w:ascii="Arial" w:eastAsia="Times New Roman" w:hAnsi="Arial" w:cs="Arial"/>
          <w:sz w:val="24"/>
          <w:szCs w:val="24"/>
        </w:rPr>
        <w:t xml:space="preserve"> application has </w:t>
      </w:r>
      <w:r w:rsidR="00B26B3A">
        <w:rPr>
          <w:rFonts w:ascii="Arial" w:eastAsia="Times New Roman" w:hAnsi="Arial" w:cs="Arial"/>
          <w:sz w:val="24"/>
          <w:szCs w:val="24"/>
        </w:rPr>
        <w:t xml:space="preserve">been neither approved or </w:t>
      </w:r>
      <w:r w:rsidRPr="00117ACC">
        <w:rPr>
          <w:rFonts w:ascii="Arial" w:eastAsia="Times New Roman" w:hAnsi="Arial" w:cs="Arial"/>
          <w:sz w:val="24"/>
          <w:szCs w:val="24"/>
        </w:rPr>
        <w:t>disapproved; </w:t>
      </w:r>
      <w:r w:rsidRPr="00B26B3A">
        <w:rPr>
          <w:rFonts w:ascii="Arial" w:eastAsia="Times New Roman" w:hAnsi="Arial" w:cs="Arial"/>
          <w:sz w:val="24"/>
          <w:szCs w:val="24"/>
        </w:rPr>
        <w:t>or </w:t>
      </w:r>
    </w:p>
    <w:p w14:paraId="6F5AEE3B" w14:textId="77777777" w:rsidR="00B26B3A" w:rsidRDefault="00B26B3A" w:rsidP="00B26B3A">
      <w:pPr>
        <w:pStyle w:val="ListParagraph"/>
        <w:spacing w:after="0" w:line="240" w:lineRule="auto"/>
        <w:rPr>
          <w:rFonts w:ascii="Arial" w:eastAsia="Times New Roman" w:hAnsi="Arial" w:cs="Arial"/>
          <w:sz w:val="24"/>
          <w:szCs w:val="24"/>
        </w:rPr>
      </w:pPr>
    </w:p>
    <w:p w14:paraId="654119C3" w14:textId="416EED37" w:rsidR="000C4BA6" w:rsidRPr="00B26B3A" w:rsidRDefault="000C4BA6" w:rsidP="00B37AF8">
      <w:pPr>
        <w:numPr>
          <w:ilvl w:val="0"/>
          <w:numId w:val="8"/>
        </w:numPr>
        <w:tabs>
          <w:tab w:val="clear" w:pos="720"/>
        </w:tabs>
        <w:spacing w:after="0" w:line="240" w:lineRule="auto"/>
        <w:ind w:left="1620" w:hanging="540"/>
        <w:contextualSpacing/>
        <w:textAlignment w:val="baseline"/>
        <w:rPr>
          <w:rFonts w:ascii="Arial" w:eastAsia="Times New Roman" w:hAnsi="Arial" w:cs="Arial"/>
          <w:sz w:val="24"/>
          <w:szCs w:val="24"/>
        </w:rPr>
      </w:pPr>
      <w:r w:rsidRPr="00B26B3A">
        <w:rPr>
          <w:rFonts w:ascii="Arial" w:eastAsia="Times New Roman" w:hAnsi="Arial" w:cs="Arial"/>
          <w:sz w:val="24"/>
          <w:szCs w:val="24"/>
        </w:rPr>
        <w:t xml:space="preserve">One point will be awarded for a letter signed by a planner certified by the American Institute of Certified Planners indicating that, in their opinion, the project meets </w:t>
      </w:r>
      <w:proofErr w:type="gramStart"/>
      <w:r w:rsidRPr="00B26B3A">
        <w:rPr>
          <w:rFonts w:ascii="Arial" w:eastAsia="Times New Roman" w:hAnsi="Arial" w:cs="Arial"/>
          <w:sz w:val="24"/>
          <w:szCs w:val="24"/>
        </w:rPr>
        <w:t>all of</w:t>
      </w:r>
      <w:proofErr w:type="gramEnd"/>
      <w:r w:rsidRPr="00B26B3A">
        <w:rPr>
          <w:rFonts w:ascii="Arial" w:eastAsia="Times New Roman" w:hAnsi="Arial" w:cs="Arial"/>
          <w:sz w:val="24"/>
          <w:szCs w:val="24"/>
        </w:rPr>
        <w:t xml:space="preserve"> the requirements for approval under a nondiscretionary local approval process, where an application has not been </w:t>
      </w:r>
      <w:r w:rsidR="00B26B3A">
        <w:rPr>
          <w:rFonts w:ascii="Arial" w:eastAsia="Times New Roman" w:hAnsi="Arial" w:cs="Arial"/>
          <w:sz w:val="24"/>
          <w:szCs w:val="24"/>
        </w:rPr>
        <w:t xml:space="preserve">approved or </w:t>
      </w:r>
      <w:r w:rsidRPr="00B26B3A">
        <w:rPr>
          <w:rFonts w:ascii="Arial" w:eastAsia="Times New Roman" w:hAnsi="Arial" w:cs="Arial"/>
          <w:sz w:val="24"/>
          <w:szCs w:val="24"/>
        </w:rPr>
        <w:t>disapproved by the local authorities. </w:t>
      </w:r>
    </w:p>
    <w:p w14:paraId="0D864B6C"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4E0B04FF" w14:textId="77777777" w:rsidR="00117ACC" w:rsidRDefault="000C4BA6" w:rsidP="00D73561">
      <w:pPr>
        <w:spacing w:after="0" w:line="240" w:lineRule="auto"/>
        <w:ind w:left="1080"/>
        <w:textAlignment w:val="baseline"/>
        <w:rPr>
          <w:rFonts w:ascii="Arial" w:eastAsia="Times New Roman" w:hAnsi="Arial" w:cs="Arial"/>
          <w:sz w:val="24"/>
          <w:szCs w:val="24"/>
        </w:rPr>
      </w:pPr>
      <w:r w:rsidRPr="000C4BA6">
        <w:rPr>
          <w:rFonts w:ascii="Arial" w:eastAsia="Times New Roman" w:hAnsi="Arial" w:cs="Arial"/>
          <w:sz w:val="24"/>
          <w:szCs w:val="24"/>
        </w:rPr>
        <w:t>A “nondiscretionary local approval process” is one that includes little or no subjective judgement by the public official and is limited to ensuring that the </w:t>
      </w:r>
    </w:p>
    <w:p w14:paraId="1B48C095" w14:textId="18B63037" w:rsidR="000C4BA6" w:rsidRDefault="000C4BA6" w:rsidP="00D73561">
      <w:pPr>
        <w:spacing w:after="0" w:line="240" w:lineRule="auto"/>
        <w:ind w:left="1080"/>
        <w:textAlignment w:val="baseline"/>
        <w:rPr>
          <w:rFonts w:ascii="Arial" w:eastAsia="Times New Roman" w:hAnsi="Arial" w:cs="Arial"/>
          <w:sz w:val="20"/>
          <w:szCs w:val="20"/>
        </w:rPr>
      </w:pPr>
      <w:r w:rsidRPr="000C4BA6">
        <w:rPr>
          <w:rFonts w:ascii="Arial" w:eastAsia="Times New Roman" w:hAnsi="Arial" w:cs="Arial"/>
          <w:sz w:val="24"/>
          <w:szCs w:val="24"/>
        </w:rPr>
        <w:t xml:space="preserve">proposed development meets a set of objective zoning, design review and/or subdivision standards in effect at the time the application is submitted to the local government. A “nondiscretionary local approval process” includes Streamlined Ministerial Approval Processing </w:t>
      </w:r>
      <w:r w:rsidR="00F053F0">
        <w:rPr>
          <w:rFonts w:ascii="Arial" w:eastAsia="Times New Roman" w:hAnsi="Arial" w:cs="Arial"/>
          <w:sz w:val="24"/>
          <w:szCs w:val="24"/>
        </w:rPr>
        <w:t>pursuant</w:t>
      </w:r>
      <w:r w:rsidRPr="000C4BA6">
        <w:rPr>
          <w:rFonts w:ascii="Arial" w:eastAsia="Times New Roman" w:hAnsi="Arial" w:cs="Arial"/>
          <w:sz w:val="24"/>
          <w:szCs w:val="24"/>
        </w:rPr>
        <w:t xml:space="preserve"> to SB 35 (Chapter 366, Statutes of 2017), By-Right Processing for Permanent Supportive Housing under Chapter 753, Statutes of 2018 (AB 2162), </w:t>
      </w:r>
      <w:r w:rsidR="009F519C">
        <w:rPr>
          <w:rFonts w:ascii="Arial" w:eastAsia="Times New Roman" w:hAnsi="Arial" w:cs="Arial"/>
          <w:sz w:val="24"/>
          <w:szCs w:val="24"/>
        </w:rPr>
        <w:t xml:space="preserve">“use by right” pursuant </w:t>
      </w:r>
      <w:r w:rsidRPr="000C4BA6">
        <w:rPr>
          <w:rFonts w:ascii="Arial" w:eastAsia="Times New Roman" w:hAnsi="Arial" w:cs="Arial"/>
          <w:sz w:val="24"/>
          <w:szCs w:val="24"/>
        </w:rPr>
        <w:t>housing element law (GC § 65583.2(</w:t>
      </w:r>
      <w:proofErr w:type="spellStart"/>
      <w:r w:rsidRPr="000C4BA6">
        <w:rPr>
          <w:rFonts w:ascii="Arial" w:eastAsia="Times New Roman" w:hAnsi="Arial" w:cs="Arial"/>
          <w:sz w:val="24"/>
          <w:szCs w:val="24"/>
        </w:rPr>
        <w:t>i</w:t>
      </w:r>
      <w:proofErr w:type="spellEnd"/>
      <w:r w:rsidRPr="000C4BA6">
        <w:rPr>
          <w:rFonts w:ascii="Arial" w:eastAsia="Times New Roman" w:hAnsi="Arial" w:cs="Arial"/>
          <w:sz w:val="24"/>
          <w:szCs w:val="24"/>
        </w:rPr>
        <w:t>), or other local process that meets the definition of non-discretionary approval process. </w:t>
      </w:r>
      <w:r w:rsidRPr="000C4BA6">
        <w:rPr>
          <w:rFonts w:ascii="Arial" w:eastAsia="Times New Roman" w:hAnsi="Arial" w:cs="Arial"/>
          <w:sz w:val="20"/>
          <w:szCs w:val="20"/>
        </w:rPr>
        <w:t> </w:t>
      </w:r>
    </w:p>
    <w:p w14:paraId="004819FE" w14:textId="6919CD48" w:rsidR="001C6C6E" w:rsidRDefault="001C6C6E" w:rsidP="00D765F2">
      <w:pPr>
        <w:spacing w:after="0" w:line="240" w:lineRule="auto"/>
        <w:ind w:left="540"/>
        <w:textAlignment w:val="baseline"/>
        <w:rPr>
          <w:rFonts w:ascii="Arial" w:eastAsia="Times New Roman" w:hAnsi="Arial" w:cs="Arial"/>
          <w:sz w:val="20"/>
          <w:szCs w:val="20"/>
        </w:rPr>
      </w:pPr>
    </w:p>
    <w:p w14:paraId="0CEA6AE6" w14:textId="77777777" w:rsidR="001C6C6E" w:rsidRPr="00B26B3A" w:rsidRDefault="001C6C6E" w:rsidP="001C6C6E">
      <w:pPr>
        <w:pStyle w:val="ListParagraph"/>
        <w:numPr>
          <w:ilvl w:val="0"/>
          <w:numId w:val="24"/>
        </w:numPr>
        <w:spacing w:after="0" w:line="240" w:lineRule="auto"/>
        <w:ind w:left="1080" w:hanging="540"/>
        <w:textAlignment w:val="baseline"/>
        <w:rPr>
          <w:rFonts w:ascii="Segoe UI" w:eastAsia="Times New Roman" w:hAnsi="Segoe UI" w:cs="Segoe UI"/>
          <w:sz w:val="18"/>
          <w:szCs w:val="18"/>
        </w:rPr>
      </w:pPr>
      <w:r w:rsidRPr="00D459C2">
        <w:rPr>
          <w:rFonts w:ascii="Arial" w:eastAsia="Times New Roman" w:hAnsi="Arial" w:cs="Arial"/>
          <w:sz w:val="24"/>
          <w:szCs w:val="24"/>
        </w:rPr>
        <w:t xml:space="preserve">Four points will be awarded for adoption or certification of all necessary environmental reviews (California Environmental Quality Act and National Environmental Policy </w:t>
      </w:r>
      <w:r>
        <w:rPr>
          <w:rFonts w:ascii="Arial" w:eastAsia="Times New Roman" w:hAnsi="Arial" w:cs="Arial"/>
          <w:sz w:val="24"/>
          <w:szCs w:val="24"/>
        </w:rPr>
        <w:t>Act</w:t>
      </w:r>
      <w:r w:rsidRPr="00B26B3A">
        <w:rPr>
          <w:rFonts w:ascii="Arial" w:eastAsia="Times New Roman" w:hAnsi="Arial" w:cs="Arial"/>
          <w:sz w:val="24"/>
          <w:szCs w:val="24"/>
        </w:rPr>
        <w:t>).  Where NEPA is required solely for rental assistance provided under HUD’s Housing Assistance Program (HAP) with no federal funding capital improvements, completion of the NEPA review prior to application is not required. </w:t>
      </w:r>
    </w:p>
    <w:p w14:paraId="44D06F7F" w14:textId="62F46F6A" w:rsidR="001C6C6E" w:rsidRPr="0043201B" w:rsidRDefault="001C6C6E" w:rsidP="00D73561">
      <w:pPr>
        <w:pStyle w:val="ListParagraph"/>
        <w:spacing w:after="0" w:line="240" w:lineRule="auto"/>
        <w:ind w:left="1080"/>
        <w:textAlignment w:val="baseline"/>
        <w:rPr>
          <w:rFonts w:ascii="Segoe UI" w:eastAsia="Times New Roman" w:hAnsi="Segoe UI" w:cs="Segoe UI"/>
          <w:sz w:val="18"/>
          <w:szCs w:val="18"/>
        </w:rPr>
      </w:pPr>
      <w:r w:rsidRPr="00B26B3A">
        <w:rPr>
          <w:rFonts w:ascii="Arial" w:eastAsia="Times New Roman" w:hAnsi="Arial" w:cs="Arial"/>
          <w:sz w:val="24"/>
          <w:szCs w:val="24"/>
        </w:rPr>
        <w:br/>
        <w:t xml:space="preserve">For projects located within city limits where a FEMA Major Disaster </w:t>
      </w:r>
      <w:r>
        <w:rPr>
          <w:rFonts w:ascii="Arial" w:eastAsia="Times New Roman" w:hAnsi="Arial" w:cs="Arial"/>
          <w:sz w:val="24"/>
          <w:szCs w:val="24"/>
        </w:rPr>
        <w:t xml:space="preserve">Declaration </w:t>
      </w:r>
      <w:r w:rsidRPr="00B26B3A">
        <w:rPr>
          <w:rFonts w:ascii="Arial" w:eastAsia="Times New Roman" w:hAnsi="Arial" w:cs="Arial"/>
          <w:sz w:val="24"/>
          <w:szCs w:val="24"/>
        </w:rPr>
        <w:t>has been made up to three years preceding the application due date, four points will be awarded for certification that all necessary environmental reviews will be completed prior to the completion of a standard agreement.  For projects located outside of city limits where a FEMA</w:t>
      </w:r>
      <w:r w:rsidRPr="00D459C2">
        <w:rPr>
          <w:rFonts w:ascii="Arial" w:eastAsia="Times New Roman" w:hAnsi="Arial" w:cs="Arial"/>
          <w:sz w:val="24"/>
          <w:szCs w:val="24"/>
        </w:rPr>
        <w:t xml:space="preserve"> Major Disaster Declaration has been made and the local government responsible for environmental review is not a city, the applicant must, in addition to providing this certification, demonstrate to the Department’s satisfaction that the project contributes to providing housing for disaster-impacted households.</w:t>
      </w:r>
    </w:p>
    <w:p w14:paraId="53F8937E" w14:textId="77777777" w:rsidR="00117ACC" w:rsidRDefault="00117ACC" w:rsidP="00D73561">
      <w:pPr>
        <w:spacing w:after="0" w:line="240" w:lineRule="auto"/>
        <w:ind w:left="1080" w:right="-180"/>
        <w:textAlignment w:val="baseline"/>
        <w:rPr>
          <w:rFonts w:ascii="Segoe UI" w:eastAsia="Times New Roman" w:hAnsi="Segoe UI" w:cs="Segoe UI"/>
          <w:sz w:val="18"/>
          <w:szCs w:val="18"/>
        </w:rPr>
      </w:pPr>
    </w:p>
    <w:p w14:paraId="79807176" w14:textId="454FDD14" w:rsidR="00117ACC" w:rsidRPr="00117ACC" w:rsidRDefault="000C4BA6" w:rsidP="00AC4FFB">
      <w:pPr>
        <w:pStyle w:val="ListParagraph"/>
        <w:numPr>
          <w:ilvl w:val="0"/>
          <w:numId w:val="24"/>
        </w:numPr>
        <w:spacing w:after="0" w:line="240" w:lineRule="auto"/>
        <w:ind w:left="1080" w:right="-180" w:hanging="540"/>
        <w:textAlignment w:val="baseline"/>
        <w:rPr>
          <w:rFonts w:ascii="Segoe UI" w:eastAsia="Times New Roman" w:hAnsi="Segoe UI" w:cs="Segoe UI"/>
          <w:sz w:val="18"/>
          <w:szCs w:val="18"/>
        </w:rPr>
      </w:pPr>
      <w:r w:rsidRPr="00117ACC">
        <w:rPr>
          <w:rFonts w:ascii="Arial" w:eastAsia="Times New Roman" w:hAnsi="Arial" w:cs="Arial"/>
          <w:sz w:val="24"/>
          <w:szCs w:val="24"/>
        </w:rPr>
        <w:lastRenderedPageBreak/>
        <w:t>Five points will be awarded when the Borrower, including all affiliated entities, is fully formed and all required </w:t>
      </w:r>
      <w:r w:rsidR="009B1FFF" w:rsidRPr="00117ACC">
        <w:rPr>
          <w:rFonts w:ascii="Arial" w:eastAsia="Times New Roman" w:hAnsi="Arial" w:cs="Arial"/>
          <w:sz w:val="24"/>
          <w:szCs w:val="24"/>
        </w:rPr>
        <w:t>organizational documents are</w:t>
      </w:r>
      <w:r w:rsidR="00117ACC">
        <w:rPr>
          <w:rFonts w:ascii="Arial" w:eastAsia="Times New Roman" w:hAnsi="Arial" w:cs="Arial"/>
          <w:sz w:val="24"/>
          <w:szCs w:val="24"/>
        </w:rPr>
        <w:t xml:space="preserve"> submitted with the</w:t>
      </w:r>
    </w:p>
    <w:p w14:paraId="4DC0480F" w14:textId="7C4ABC2F" w:rsidR="00117ACC" w:rsidRDefault="00AC4FFB" w:rsidP="00AC4FFB">
      <w:pPr>
        <w:pStyle w:val="ListParagraph"/>
        <w:spacing w:after="0" w:line="240" w:lineRule="auto"/>
        <w:ind w:left="1080" w:right="-180" w:hanging="540"/>
        <w:textAlignment w:val="baseline"/>
        <w:rPr>
          <w:rFonts w:ascii="Arial" w:eastAsia="Times New Roman" w:hAnsi="Arial" w:cs="Arial"/>
          <w:sz w:val="24"/>
          <w:szCs w:val="24"/>
        </w:rPr>
      </w:pPr>
      <w:r>
        <w:rPr>
          <w:rFonts w:ascii="Arial" w:eastAsia="Times New Roman" w:hAnsi="Arial" w:cs="Arial"/>
          <w:sz w:val="24"/>
          <w:szCs w:val="24"/>
        </w:rPr>
        <w:t xml:space="preserve">        </w:t>
      </w:r>
      <w:r w:rsidR="000C4BA6" w:rsidRPr="00117ACC">
        <w:rPr>
          <w:rFonts w:ascii="Arial" w:eastAsia="Times New Roman" w:hAnsi="Arial" w:cs="Arial"/>
          <w:sz w:val="24"/>
          <w:szCs w:val="24"/>
        </w:rPr>
        <w:t>application. </w:t>
      </w:r>
    </w:p>
    <w:p w14:paraId="48BD5466" w14:textId="77777777" w:rsidR="00117ACC" w:rsidRDefault="00117ACC" w:rsidP="00117ACC">
      <w:pPr>
        <w:pStyle w:val="ListParagraph"/>
        <w:spacing w:after="0" w:line="240" w:lineRule="auto"/>
        <w:ind w:left="540" w:right="-180"/>
        <w:textAlignment w:val="baseline"/>
        <w:rPr>
          <w:rFonts w:ascii="Arial" w:eastAsia="Times New Roman" w:hAnsi="Arial" w:cs="Arial"/>
          <w:sz w:val="24"/>
          <w:szCs w:val="24"/>
        </w:rPr>
      </w:pPr>
    </w:p>
    <w:p w14:paraId="3444C6B3" w14:textId="63444963" w:rsidR="000C4BA6" w:rsidRPr="00117ACC" w:rsidRDefault="000C4BA6" w:rsidP="00AC4FFB">
      <w:pPr>
        <w:pStyle w:val="ListParagraph"/>
        <w:numPr>
          <w:ilvl w:val="0"/>
          <w:numId w:val="24"/>
        </w:numPr>
        <w:spacing w:after="0" w:line="240" w:lineRule="auto"/>
        <w:ind w:left="990" w:right="-180" w:hanging="540"/>
        <w:textAlignment w:val="baseline"/>
        <w:rPr>
          <w:rFonts w:ascii="Segoe UI" w:eastAsia="Times New Roman" w:hAnsi="Segoe UI" w:cs="Segoe UI"/>
          <w:sz w:val="18"/>
          <w:szCs w:val="18"/>
        </w:rPr>
      </w:pPr>
      <w:r w:rsidRPr="000C4BA6">
        <w:rPr>
          <w:rFonts w:ascii="Arial" w:eastAsia="Times New Roman" w:hAnsi="Arial" w:cs="Arial"/>
          <w:sz w:val="24"/>
          <w:szCs w:val="24"/>
        </w:rPr>
        <w:t>Five points will be subtracted for a Project utilizing low-income housing tax credits that will be part of an application to TCAC seeking hybrid tiebreaker incentives. </w:t>
      </w:r>
    </w:p>
    <w:p w14:paraId="4D878D14" w14:textId="77777777" w:rsidR="000C4BA6" w:rsidRPr="000C4BA6" w:rsidRDefault="000C4BA6" w:rsidP="007B335B">
      <w:pPr>
        <w:spacing w:after="0" w:line="240" w:lineRule="auto"/>
        <w:ind w:right="-810"/>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643C201D" w14:textId="1D2AE57D" w:rsidR="000C4BA6" w:rsidRPr="00844A02" w:rsidRDefault="005E5B8C" w:rsidP="00AD3246">
      <w:pPr>
        <w:pStyle w:val="Heading2"/>
        <w:ind w:left="540" w:right="-450" w:hanging="540"/>
        <w:rPr>
          <w:rFonts w:ascii="Arial" w:eastAsia="Times New Roman" w:hAnsi="Arial" w:cs="Arial"/>
          <w:b/>
          <w:bCs/>
          <w:color w:val="auto"/>
          <w:sz w:val="24"/>
          <w:szCs w:val="24"/>
        </w:rPr>
      </w:pPr>
      <w:bookmarkStart w:id="41" w:name="_Toc89706038"/>
      <w:bookmarkStart w:id="42" w:name="_Toc489093358"/>
      <w:bookmarkStart w:id="43" w:name="_Toc1976300908"/>
      <w:bookmarkStart w:id="44" w:name="_Toc30969190"/>
      <w:bookmarkStart w:id="45" w:name="_Toc693603048"/>
      <w:r w:rsidRPr="3B6E6DB2">
        <w:rPr>
          <w:rFonts w:ascii="Arial" w:eastAsia="Times New Roman" w:hAnsi="Arial" w:cs="Arial"/>
          <w:b/>
          <w:bCs/>
          <w:color w:val="auto"/>
          <w:sz w:val="24"/>
          <w:szCs w:val="24"/>
        </w:rPr>
        <w:t>(e)</w:t>
      </w:r>
      <w:r>
        <w:tab/>
      </w:r>
      <w:r w:rsidR="000C4BA6" w:rsidRPr="3B6E6DB2">
        <w:rPr>
          <w:rFonts w:ascii="Arial" w:eastAsia="Times New Roman" w:hAnsi="Arial" w:cs="Arial"/>
          <w:b/>
          <w:bCs/>
          <w:color w:val="auto"/>
          <w:sz w:val="24"/>
          <w:szCs w:val="24"/>
        </w:rPr>
        <w:t>Adaptive Reuse / Infill / Proximity to Amenities</w:t>
      </w:r>
      <w:r w:rsidR="00635ED8" w:rsidRPr="3B6E6DB2">
        <w:rPr>
          <w:rFonts w:ascii="Arial" w:eastAsia="Times New Roman" w:hAnsi="Arial" w:cs="Arial"/>
          <w:b/>
          <w:bCs/>
          <w:color w:val="auto"/>
          <w:sz w:val="24"/>
          <w:szCs w:val="24"/>
        </w:rPr>
        <w:t xml:space="preserve"> / Sustainable Building Methods</w:t>
      </w:r>
      <w:r w:rsidR="000C4BA6" w:rsidRPr="3B6E6DB2">
        <w:rPr>
          <w:rFonts w:ascii="Arial" w:eastAsia="Times New Roman" w:hAnsi="Arial" w:cs="Arial"/>
          <w:b/>
          <w:bCs/>
          <w:color w:val="auto"/>
          <w:sz w:val="24"/>
          <w:szCs w:val="24"/>
        </w:rPr>
        <w:t> </w:t>
      </w:r>
      <w:r w:rsidR="007B335B" w:rsidRPr="3B6E6DB2">
        <w:rPr>
          <w:rFonts w:ascii="Arial" w:eastAsia="Times New Roman" w:hAnsi="Arial" w:cs="Arial"/>
          <w:b/>
          <w:bCs/>
          <w:color w:val="auto"/>
          <w:sz w:val="24"/>
          <w:szCs w:val="24"/>
        </w:rPr>
        <w:t>(</w:t>
      </w:r>
      <w:r w:rsidR="000C4BA6" w:rsidRPr="3B6E6DB2">
        <w:rPr>
          <w:rFonts w:ascii="Arial" w:eastAsia="Times New Roman" w:hAnsi="Arial" w:cs="Arial"/>
          <w:b/>
          <w:bCs/>
          <w:color w:val="auto"/>
          <w:sz w:val="24"/>
          <w:szCs w:val="24"/>
        </w:rPr>
        <w:t>20 points maximum</w:t>
      </w:r>
      <w:r w:rsidR="007B335B" w:rsidRPr="3B6E6DB2">
        <w:rPr>
          <w:rFonts w:ascii="Arial" w:eastAsia="Times New Roman" w:hAnsi="Arial" w:cs="Arial"/>
          <w:b/>
          <w:bCs/>
          <w:color w:val="auto"/>
          <w:sz w:val="24"/>
          <w:szCs w:val="24"/>
        </w:rPr>
        <w:t>)</w:t>
      </w:r>
      <w:bookmarkEnd w:id="41"/>
      <w:r w:rsidR="000C4BA6" w:rsidRPr="3B6E6DB2">
        <w:rPr>
          <w:rFonts w:ascii="Arial" w:eastAsia="Times New Roman" w:hAnsi="Arial" w:cs="Arial"/>
          <w:b/>
          <w:bCs/>
          <w:color w:val="auto"/>
          <w:sz w:val="24"/>
          <w:szCs w:val="24"/>
        </w:rPr>
        <w:t> </w:t>
      </w:r>
      <w:bookmarkEnd w:id="42"/>
      <w:bookmarkEnd w:id="43"/>
      <w:bookmarkEnd w:id="44"/>
      <w:bookmarkEnd w:id="45"/>
    </w:p>
    <w:p w14:paraId="71A8EF4B" w14:textId="77777777" w:rsidR="000C4BA6" w:rsidRPr="000D1019" w:rsidRDefault="000C4BA6" w:rsidP="000C4BA6">
      <w:pPr>
        <w:spacing w:after="0" w:line="240" w:lineRule="auto"/>
        <w:textAlignment w:val="baseline"/>
        <w:rPr>
          <w:rFonts w:ascii="Segoe UI" w:eastAsia="Times New Roman" w:hAnsi="Segoe UI" w:cs="Segoe UI"/>
          <w:sz w:val="18"/>
          <w:szCs w:val="18"/>
        </w:rPr>
      </w:pPr>
      <w:r w:rsidRPr="000D1019">
        <w:rPr>
          <w:rFonts w:ascii="Arial" w:eastAsia="Times New Roman" w:hAnsi="Arial" w:cs="Arial"/>
          <w:sz w:val="20"/>
          <w:szCs w:val="20"/>
        </w:rPr>
        <w:t> </w:t>
      </w:r>
    </w:p>
    <w:p w14:paraId="2FE539BC" w14:textId="77777777" w:rsidR="000D1019" w:rsidRDefault="000C4BA6" w:rsidP="00AC4FFB">
      <w:pPr>
        <w:spacing w:after="0" w:line="240" w:lineRule="auto"/>
        <w:ind w:left="540" w:right="-180"/>
        <w:textAlignment w:val="baseline"/>
        <w:rPr>
          <w:rFonts w:ascii="Arial" w:eastAsia="Times New Roman" w:hAnsi="Arial" w:cs="Arial"/>
          <w:sz w:val="24"/>
          <w:szCs w:val="24"/>
        </w:rPr>
      </w:pPr>
      <w:r w:rsidRPr="000D1019">
        <w:rPr>
          <w:rFonts w:ascii="Arial" w:eastAsia="Times New Roman" w:hAnsi="Arial" w:cs="Arial"/>
          <w:sz w:val="24"/>
          <w:szCs w:val="24"/>
        </w:rPr>
        <w:t>Applications will receive five points for each of the following four conditions, up to a </w:t>
      </w:r>
    </w:p>
    <w:p w14:paraId="7362CE90" w14:textId="6919F59B" w:rsidR="00A27732" w:rsidRDefault="000C4BA6" w:rsidP="00AC4FFB">
      <w:pPr>
        <w:spacing w:after="0" w:line="240" w:lineRule="auto"/>
        <w:ind w:left="540" w:right="-180"/>
        <w:textAlignment w:val="baseline"/>
        <w:rPr>
          <w:rFonts w:ascii="Arial" w:eastAsia="Times New Roman" w:hAnsi="Arial" w:cs="Arial"/>
          <w:sz w:val="24"/>
          <w:szCs w:val="24"/>
        </w:rPr>
      </w:pPr>
      <w:r w:rsidRPr="000D1019">
        <w:rPr>
          <w:rFonts w:ascii="Arial" w:eastAsia="Times New Roman" w:hAnsi="Arial" w:cs="Arial"/>
          <w:sz w:val="24"/>
          <w:szCs w:val="24"/>
        </w:rPr>
        <w:t>maximum of 20 points</w:t>
      </w:r>
      <w:r w:rsidR="00A27732">
        <w:rPr>
          <w:rFonts w:ascii="Arial" w:eastAsia="Times New Roman" w:hAnsi="Arial" w:cs="Arial"/>
          <w:sz w:val="24"/>
          <w:szCs w:val="24"/>
        </w:rPr>
        <w:t xml:space="preserve"> as defined below: </w:t>
      </w:r>
    </w:p>
    <w:p w14:paraId="5E2E007A" w14:textId="77777777" w:rsidR="00A27732" w:rsidRPr="00B22105" w:rsidRDefault="00A27732" w:rsidP="00D05E40">
      <w:pPr>
        <w:pStyle w:val="ListParagraph"/>
        <w:numPr>
          <w:ilvl w:val="0"/>
          <w:numId w:val="58"/>
        </w:numPr>
        <w:spacing w:after="0" w:line="240" w:lineRule="auto"/>
        <w:ind w:left="900" w:right="-180"/>
        <w:textAlignment w:val="baseline"/>
        <w:rPr>
          <w:rFonts w:ascii="Arial" w:eastAsia="Times New Roman" w:hAnsi="Arial" w:cs="Arial"/>
          <w:sz w:val="24"/>
          <w:szCs w:val="24"/>
          <w:u w:val="single"/>
        </w:rPr>
      </w:pPr>
      <w:r w:rsidRPr="00B22105">
        <w:rPr>
          <w:rFonts w:ascii="Arial" w:eastAsia="Times New Roman" w:hAnsi="Arial" w:cs="Arial"/>
          <w:sz w:val="24"/>
          <w:szCs w:val="24"/>
          <w:u w:val="single"/>
        </w:rPr>
        <w:t>Infill development</w:t>
      </w:r>
    </w:p>
    <w:p w14:paraId="799C45E0" w14:textId="77777777" w:rsidR="00A27732" w:rsidRDefault="00A27732" w:rsidP="00D05E40">
      <w:pPr>
        <w:pStyle w:val="ListParagraph"/>
        <w:numPr>
          <w:ilvl w:val="0"/>
          <w:numId w:val="58"/>
        </w:numPr>
        <w:spacing w:after="0" w:line="240" w:lineRule="auto"/>
        <w:ind w:left="900" w:right="-180"/>
        <w:textAlignment w:val="baseline"/>
        <w:rPr>
          <w:rFonts w:ascii="Arial" w:eastAsia="Times New Roman" w:hAnsi="Arial" w:cs="Arial"/>
          <w:sz w:val="24"/>
          <w:szCs w:val="24"/>
        </w:rPr>
      </w:pPr>
      <w:r w:rsidRPr="00A27732">
        <w:rPr>
          <w:rFonts w:ascii="Arial" w:eastAsia="Times New Roman" w:hAnsi="Arial" w:cs="Arial"/>
          <w:sz w:val="24"/>
          <w:szCs w:val="24"/>
          <w:u w:val="single"/>
        </w:rPr>
        <w:t>Proximity to amenities</w:t>
      </w:r>
    </w:p>
    <w:p w14:paraId="3CF2B15A" w14:textId="76ECE864" w:rsidR="00A27732" w:rsidRPr="00A27732" w:rsidRDefault="00A27732" w:rsidP="00D05E40">
      <w:pPr>
        <w:pStyle w:val="ListParagraph"/>
        <w:numPr>
          <w:ilvl w:val="0"/>
          <w:numId w:val="58"/>
        </w:numPr>
        <w:spacing w:after="0" w:line="240" w:lineRule="auto"/>
        <w:ind w:left="900" w:right="-180"/>
        <w:textAlignment w:val="baseline"/>
        <w:rPr>
          <w:rFonts w:ascii="Arial" w:eastAsia="Times New Roman" w:hAnsi="Arial" w:cs="Arial"/>
          <w:sz w:val="24"/>
          <w:szCs w:val="24"/>
        </w:rPr>
      </w:pPr>
      <w:r w:rsidRPr="00A27732">
        <w:rPr>
          <w:rFonts w:ascii="Arial" w:eastAsia="Times New Roman" w:hAnsi="Arial" w:cs="Arial"/>
          <w:sz w:val="24"/>
          <w:szCs w:val="24"/>
          <w:u w:val="single"/>
        </w:rPr>
        <w:t>Broadband access</w:t>
      </w:r>
    </w:p>
    <w:p w14:paraId="0BAC1158" w14:textId="6322140A" w:rsidR="00A27732" w:rsidRPr="00A27732" w:rsidRDefault="00A27732" w:rsidP="00D05E40">
      <w:pPr>
        <w:pStyle w:val="ListParagraph"/>
        <w:numPr>
          <w:ilvl w:val="0"/>
          <w:numId w:val="58"/>
        </w:numPr>
        <w:spacing w:after="0" w:line="240" w:lineRule="auto"/>
        <w:ind w:left="900" w:right="-180"/>
        <w:textAlignment w:val="baseline"/>
        <w:rPr>
          <w:rFonts w:ascii="Arial" w:eastAsia="Times New Roman" w:hAnsi="Arial" w:cs="Arial"/>
          <w:sz w:val="24"/>
          <w:szCs w:val="24"/>
        </w:rPr>
      </w:pPr>
      <w:r w:rsidRPr="00A27732">
        <w:rPr>
          <w:rFonts w:ascii="Arial" w:eastAsia="Times New Roman" w:hAnsi="Arial" w:cs="Arial"/>
          <w:sz w:val="24"/>
          <w:szCs w:val="24"/>
          <w:u w:val="single"/>
        </w:rPr>
        <w:t>Sustainable building methods</w:t>
      </w:r>
    </w:p>
    <w:p w14:paraId="24BBE0C2" w14:textId="77777777" w:rsidR="00F8399C" w:rsidRDefault="00F8399C" w:rsidP="000D1019">
      <w:pPr>
        <w:spacing w:after="0" w:line="240" w:lineRule="auto"/>
        <w:ind w:right="-180"/>
        <w:textAlignment w:val="baseline"/>
        <w:rPr>
          <w:rFonts w:ascii="Segoe UI" w:eastAsia="Times New Roman" w:hAnsi="Segoe UI" w:cs="Segoe UI"/>
          <w:sz w:val="18"/>
          <w:szCs w:val="18"/>
        </w:rPr>
      </w:pPr>
    </w:p>
    <w:p w14:paraId="20DBDA24" w14:textId="2BE9E256" w:rsidR="000D1019" w:rsidRPr="000D1019" w:rsidRDefault="000C4BA6" w:rsidP="00AC4FFB">
      <w:pPr>
        <w:pStyle w:val="ListParagraph"/>
        <w:numPr>
          <w:ilvl w:val="0"/>
          <w:numId w:val="22"/>
        </w:numPr>
        <w:spacing w:after="0" w:line="240" w:lineRule="auto"/>
        <w:ind w:left="1080" w:hanging="540"/>
        <w:textAlignment w:val="baseline"/>
        <w:rPr>
          <w:rFonts w:ascii="Segoe UI" w:eastAsia="Times New Roman" w:hAnsi="Segoe UI" w:cs="Segoe UI"/>
          <w:sz w:val="18"/>
          <w:szCs w:val="18"/>
        </w:rPr>
      </w:pPr>
      <w:r w:rsidRPr="00A27732">
        <w:rPr>
          <w:rFonts w:ascii="Arial" w:eastAsia="Times New Roman" w:hAnsi="Arial" w:cs="Arial"/>
          <w:sz w:val="24"/>
          <w:szCs w:val="24"/>
          <w:u w:val="single"/>
        </w:rPr>
        <w:t>Infill development</w:t>
      </w:r>
      <w:r w:rsidRPr="000D1019">
        <w:rPr>
          <w:rFonts w:ascii="Arial" w:eastAsia="Times New Roman" w:hAnsi="Arial" w:cs="Arial"/>
          <w:sz w:val="24"/>
          <w:szCs w:val="24"/>
        </w:rPr>
        <w:t>. Five points will be awarded for infill development, including adaptive reuse of a vacant and underutilized commercial or industrial building located in a developed area served with public infrastructure. The Project must </w:t>
      </w:r>
    </w:p>
    <w:p w14:paraId="32AB7BDA" w14:textId="2F12036E" w:rsidR="000D1019" w:rsidRDefault="00917DA3" w:rsidP="000D1019">
      <w:pPr>
        <w:pStyle w:val="ListParagraph"/>
        <w:spacing w:after="0" w:line="240" w:lineRule="auto"/>
        <w:ind w:left="540"/>
        <w:textAlignment w:val="baseline"/>
        <w:rPr>
          <w:rFonts w:ascii="Arial" w:eastAsia="Times New Roman" w:hAnsi="Arial" w:cs="Arial"/>
          <w:sz w:val="24"/>
          <w:szCs w:val="24"/>
        </w:rPr>
      </w:pPr>
      <w:r>
        <w:rPr>
          <w:rFonts w:ascii="Arial" w:eastAsia="Times New Roman" w:hAnsi="Arial" w:cs="Arial"/>
          <w:sz w:val="24"/>
          <w:szCs w:val="24"/>
        </w:rPr>
        <w:t xml:space="preserve">        </w:t>
      </w:r>
      <w:r w:rsidR="000C4BA6" w:rsidRPr="00917DA3">
        <w:rPr>
          <w:rFonts w:ascii="Arial" w:eastAsia="Times New Roman" w:hAnsi="Arial" w:cs="Arial"/>
          <w:sz w:val="24"/>
          <w:szCs w:val="24"/>
          <w:u w:val="single"/>
        </w:rPr>
        <w:t>meet one</w:t>
      </w:r>
      <w:r w:rsidR="000C4BA6" w:rsidRPr="000D1019">
        <w:rPr>
          <w:rFonts w:ascii="Arial" w:eastAsia="Times New Roman" w:hAnsi="Arial" w:cs="Arial"/>
          <w:sz w:val="24"/>
          <w:szCs w:val="24"/>
        </w:rPr>
        <w:t xml:space="preserve"> of the following requirements of (A), (B), or (C) below:</w:t>
      </w:r>
    </w:p>
    <w:p w14:paraId="281AD787" w14:textId="59AF3C5C" w:rsidR="000D1019" w:rsidRDefault="000C4BA6" w:rsidP="000D1019">
      <w:pPr>
        <w:pStyle w:val="ListParagraph"/>
        <w:spacing w:after="0" w:line="240" w:lineRule="auto"/>
        <w:ind w:left="540"/>
        <w:textAlignment w:val="baseline"/>
        <w:rPr>
          <w:rFonts w:ascii="Arial" w:eastAsia="Times New Roman" w:hAnsi="Arial" w:cs="Arial"/>
          <w:sz w:val="24"/>
          <w:szCs w:val="24"/>
        </w:rPr>
      </w:pPr>
      <w:r w:rsidRPr="000D1019">
        <w:rPr>
          <w:rFonts w:ascii="Arial" w:eastAsia="Times New Roman" w:hAnsi="Arial" w:cs="Arial"/>
          <w:sz w:val="24"/>
          <w:szCs w:val="24"/>
        </w:rPr>
        <w:t> </w:t>
      </w:r>
    </w:p>
    <w:p w14:paraId="06DC83A9" w14:textId="57E93172" w:rsidR="000C4BA6" w:rsidRPr="000D1019" w:rsidRDefault="000C4BA6" w:rsidP="00AC4FFB">
      <w:pPr>
        <w:pStyle w:val="ListParagraph"/>
        <w:numPr>
          <w:ilvl w:val="0"/>
          <w:numId w:val="23"/>
        </w:numPr>
        <w:spacing w:after="0" w:line="240" w:lineRule="auto"/>
        <w:ind w:left="1620" w:hanging="540"/>
        <w:textAlignment w:val="baseline"/>
        <w:rPr>
          <w:rFonts w:ascii="Segoe UI" w:eastAsia="Times New Roman" w:hAnsi="Segoe UI" w:cs="Segoe UI"/>
          <w:sz w:val="18"/>
          <w:szCs w:val="18"/>
        </w:rPr>
      </w:pPr>
      <w:r w:rsidRPr="000D1019">
        <w:rPr>
          <w:rFonts w:ascii="Arial" w:eastAsia="Times New Roman" w:hAnsi="Arial" w:cs="Arial"/>
          <w:sz w:val="24"/>
          <w:szCs w:val="24"/>
        </w:rPr>
        <w:t>Located on a site where either: </w:t>
      </w:r>
    </w:p>
    <w:p w14:paraId="54B39F71" w14:textId="77777777" w:rsidR="000C4BA6" w:rsidRPr="000D1019" w:rsidRDefault="000C4BA6" w:rsidP="000C4BA6">
      <w:pPr>
        <w:spacing w:after="0" w:line="240" w:lineRule="auto"/>
        <w:textAlignment w:val="baseline"/>
        <w:rPr>
          <w:rFonts w:ascii="Segoe UI" w:eastAsia="Times New Roman" w:hAnsi="Segoe UI" w:cs="Segoe UI"/>
          <w:sz w:val="18"/>
          <w:szCs w:val="18"/>
        </w:rPr>
      </w:pPr>
      <w:r w:rsidRPr="000D1019">
        <w:rPr>
          <w:rFonts w:ascii="Arial" w:eastAsia="Times New Roman" w:hAnsi="Arial" w:cs="Arial"/>
          <w:sz w:val="20"/>
          <w:szCs w:val="20"/>
        </w:rPr>
        <w:t> </w:t>
      </w:r>
    </w:p>
    <w:p w14:paraId="09F8A2F9" w14:textId="103C7E1E" w:rsidR="000C4BA6" w:rsidRPr="000D1019" w:rsidRDefault="000C4BA6" w:rsidP="00BD04BA">
      <w:pPr>
        <w:numPr>
          <w:ilvl w:val="0"/>
          <w:numId w:val="9"/>
        </w:numPr>
        <w:spacing w:after="0" w:line="240" w:lineRule="auto"/>
        <w:ind w:left="2160"/>
        <w:textAlignment w:val="baseline"/>
        <w:rPr>
          <w:rFonts w:ascii="Arial" w:eastAsia="Times New Roman" w:hAnsi="Arial" w:cs="Arial"/>
          <w:sz w:val="24"/>
          <w:szCs w:val="24"/>
        </w:rPr>
      </w:pPr>
      <w:r w:rsidRPr="000D1019">
        <w:rPr>
          <w:rFonts w:ascii="Arial" w:eastAsia="Times New Roman" w:hAnsi="Arial" w:cs="Arial"/>
          <w:sz w:val="24"/>
          <w:szCs w:val="24"/>
        </w:rPr>
        <w:t>At least 75 percent of the site was previously improved (including areas where improvements have been demolished) or used for any use other than </w:t>
      </w:r>
      <w:r w:rsidRPr="004D12FD">
        <w:rPr>
          <w:rFonts w:ascii="Arial" w:eastAsia="Times New Roman" w:hAnsi="Arial" w:cs="Arial"/>
          <w:sz w:val="24"/>
          <w:szCs w:val="24"/>
        </w:rPr>
        <w:t>Open Space</w:t>
      </w:r>
      <w:r w:rsidRPr="000D1019">
        <w:rPr>
          <w:rFonts w:ascii="Arial" w:eastAsia="Times New Roman" w:hAnsi="Arial" w:cs="Arial"/>
          <w:sz w:val="24"/>
          <w:szCs w:val="24"/>
        </w:rPr>
        <w:t>, agriculture, forestry, or mining waste storage; or </w:t>
      </w:r>
    </w:p>
    <w:p w14:paraId="2290D3AB" w14:textId="77777777" w:rsidR="000C4BA6" w:rsidRPr="000D1019" w:rsidRDefault="000C4BA6" w:rsidP="004D12FD">
      <w:pPr>
        <w:spacing w:after="0" w:line="240" w:lineRule="auto"/>
        <w:ind w:left="1620" w:hanging="360"/>
        <w:textAlignment w:val="baseline"/>
        <w:rPr>
          <w:rFonts w:ascii="Segoe UI" w:eastAsia="Times New Roman" w:hAnsi="Segoe UI" w:cs="Segoe UI"/>
          <w:sz w:val="18"/>
          <w:szCs w:val="18"/>
        </w:rPr>
      </w:pPr>
      <w:r w:rsidRPr="000D1019">
        <w:rPr>
          <w:rFonts w:ascii="Arial" w:eastAsia="Times New Roman" w:hAnsi="Arial" w:cs="Arial"/>
          <w:sz w:val="20"/>
          <w:szCs w:val="20"/>
        </w:rPr>
        <w:t> </w:t>
      </w:r>
    </w:p>
    <w:p w14:paraId="29151D37" w14:textId="77777777" w:rsidR="000C4BA6" w:rsidRPr="000D1019" w:rsidRDefault="000C4BA6" w:rsidP="00BD04BA">
      <w:pPr>
        <w:numPr>
          <w:ilvl w:val="0"/>
          <w:numId w:val="10"/>
        </w:numPr>
        <w:spacing w:after="0" w:line="240" w:lineRule="auto"/>
        <w:ind w:left="2160"/>
        <w:textAlignment w:val="baseline"/>
        <w:rPr>
          <w:rFonts w:ascii="Arial" w:eastAsia="Times New Roman" w:hAnsi="Arial" w:cs="Arial"/>
          <w:sz w:val="24"/>
          <w:szCs w:val="24"/>
        </w:rPr>
      </w:pPr>
      <w:r w:rsidRPr="000D1019">
        <w:rPr>
          <w:rFonts w:ascii="Arial" w:eastAsia="Times New Roman" w:hAnsi="Arial" w:cs="Arial"/>
          <w:sz w:val="24"/>
          <w:szCs w:val="24"/>
        </w:rPr>
        <w:t>At least 75 percent of the perimeter of the site’s adjoining parcels that are developed with Urban Uses (residential, commercial, industrial, public institutional, transit or transportation passenger facility use, or retail use, or any combination of those uses) but not including lands used for agricultural uses or parcels in excess of 15,000 square feet in size and containing only one single family residence, or is separated from parcels that are developed with Urban Uses only by an improved public right-of-way. In calculating this percentage, perimeters bordering navigable bodies of water and improved parks shall not be included; or </w:t>
      </w:r>
    </w:p>
    <w:p w14:paraId="2A0E9582" w14:textId="77777777" w:rsidR="000C4BA6" w:rsidRPr="000D1019" w:rsidRDefault="000C4BA6" w:rsidP="004D12FD">
      <w:pPr>
        <w:spacing w:after="0" w:line="240" w:lineRule="auto"/>
        <w:ind w:left="1620" w:hanging="360"/>
        <w:textAlignment w:val="baseline"/>
        <w:rPr>
          <w:rFonts w:ascii="Segoe UI" w:eastAsia="Times New Roman" w:hAnsi="Segoe UI" w:cs="Segoe UI"/>
          <w:sz w:val="18"/>
          <w:szCs w:val="18"/>
        </w:rPr>
      </w:pPr>
      <w:r w:rsidRPr="000D1019">
        <w:rPr>
          <w:rFonts w:ascii="Arial" w:eastAsia="Times New Roman" w:hAnsi="Arial" w:cs="Arial"/>
          <w:sz w:val="20"/>
          <w:szCs w:val="20"/>
        </w:rPr>
        <w:t> </w:t>
      </w:r>
    </w:p>
    <w:p w14:paraId="0C8A5D7E" w14:textId="7EC05746" w:rsidR="000C4BA6" w:rsidRPr="00917DA3" w:rsidRDefault="000C4BA6" w:rsidP="00917DA3">
      <w:pPr>
        <w:numPr>
          <w:ilvl w:val="0"/>
          <w:numId w:val="11"/>
        </w:numPr>
        <w:spacing w:after="0" w:line="240" w:lineRule="auto"/>
        <w:ind w:left="2160" w:hanging="270"/>
        <w:textAlignment w:val="baseline"/>
        <w:rPr>
          <w:rFonts w:ascii="Arial" w:eastAsia="Times New Roman" w:hAnsi="Arial" w:cs="Arial"/>
          <w:sz w:val="24"/>
          <w:szCs w:val="24"/>
        </w:rPr>
      </w:pPr>
      <w:r w:rsidRPr="000D1019">
        <w:rPr>
          <w:rFonts w:ascii="Arial" w:eastAsia="Times New Roman" w:hAnsi="Arial" w:cs="Arial"/>
          <w:sz w:val="24"/>
          <w:szCs w:val="24"/>
        </w:rPr>
        <w:t>The combination of at least 50 percent of site area as previously improved (including areas where improvements have been demolished) or used for any use other than </w:t>
      </w:r>
      <w:r w:rsidRPr="004D12FD">
        <w:rPr>
          <w:rFonts w:ascii="Arial" w:eastAsia="Times New Roman" w:hAnsi="Arial" w:cs="Arial"/>
          <w:sz w:val="24"/>
          <w:szCs w:val="24"/>
        </w:rPr>
        <w:t>Open Space</w:t>
      </w:r>
      <w:r w:rsidRPr="000D1019">
        <w:rPr>
          <w:rFonts w:ascii="Arial" w:eastAsia="Times New Roman" w:hAnsi="Arial" w:cs="Arial"/>
          <w:sz w:val="24"/>
          <w:szCs w:val="24"/>
        </w:rPr>
        <w:t xml:space="preserve">, agriculture, forestry or mining waste storage, and at least 50 percent of the perimeter of the site adjoining parcels that are developed with Urban </w:t>
      </w:r>
      <w:proofErr w:type="gramStart"/>
      <w:r w:rsidRPr="000D1019">
        <w:rPr>
          <w:rFonts w:ascii="Arial" w:eastAsia="Times New Roman" w:hAnsi="Arial" w:cs="Arial"/>
          <w:sz w:val="24"/>
          <w:szCs w:val="24"/>
        </w:rPr>
        <w:t>Uses, or</w:t>
      </w:r>
      <w:proofErr w:type="gramEnd"/>
      <w:r w:rsidRPr="000D1019">
        <w:rPr>
          <w:rFonts w:ascii="Arial" w:eastAsia="Times New Roman" w:hAnsi="Arial" w:cs="Arial"/>
          <w:sz w:val="24"/>
          <w:szCs w:val="24"/>
        </w:rPr>
        <w:t xml:space="preserve"> is separated from parcels that are developed with Urban Uses only by an improved public right-of-way. In calculating this </w:t>
      </w:r>
      <w:proofErr w:type="gramStart"/>
      <w:r w:rsidRPr="000D1019">
        <w:rPr>
          <w:rFonts w:ascii="Arial" w:eastAsia="Times New Roman" w:hAnsi="Arial" w:cs="Arial"/>
          <w:sz w:val="24"/>
          <w:szCs w:val="24"/>
        </w:rPr>
        <w:lastRenderedPageBreak/>
        <w:t>percentage,perimeters</w:t>
      </w:r>
      <w:proofErr w:type="gramEnd"/>
      <w:r w:rsidRPr="000D1019">
        <w:rPr>
          <w:rFonts w:ascii="Arial" w:eastAsia="Times New Roman" w:hAnsi="Arial" w:cs="Arial"/>
          <w:sz w:val="24"/>
          <w:szCs w:val="24"/>
        </w:rPr>
        <w:t> bordering navigable bodies of water and improved parks </w:t>
      </w:r>
      <w:r w:rsidRPr="00917DA3">
        <w:rPr>
          <w:rFonts w:ascii="Arial" w:eastAsia="Times New Roman" w:hAnsi="Arial" w:cs="Arial"/>
          <w:sz w:val="24"/>
          <w:szCs w:val="24"/>
        </w:rPr>
        <w:t>shall not be included. </w:t>
      </w:r>
    </w:p>
    <w:p w14:paraId="33316645" w14:textId="77777777" w:rsidR="000C4BA6" w:rsidRPr="000D1019" w:rsidRDefault="000C4BA6" w:rsidP="000C4BA6">
      <w:pPr>
        <w:spacing w:after="0" w:line="240" w:lineRule="auto"/>
        <w:textAlignment w:val="baseline"/>
        <w:rPr>
          <w:rFonts w:ascii="Segoe UI" w:eastAsia="Times New Roman" w:hAnsi="Segoe UI" w:cs="Segoe UI"/>
          <w:sz w:val="18"/>
          <w:szCs w:val="18"/>
        </w:rPr>
      </w:pPr>
      <w:r w:rsidRPr="000D1019">
        <w:rPr>
          <w:rFonts w:ascii="Arial" w:eastAsia="Times New Roman" w:hAnsi="Arial" w:cs="Arial"/>
          <w:sz w:val="20"/>
          <w:szCs w:val="20"/>
        </w:rPr>
        <w:t> </w:t>
      </w:r>
    </w:p>
    <w:p w14:paraId="086C75D9" w14:textId="77777777" w:rsidR="000D1019" w:rsidRDefault="000C4BA6" w:rsidP="00BD04BA">
      <w:pPr>
        <w:pStyle w:val="ListParagraph"/>
        <w:numPr>
          <w:ilvl w:val="0"/>
          <w:numId w:val="23"/>
        </w:numPr>
        <w:spacing w:after="0" w:line="240" w:lineRule="auto"/>
        <w:ind w:left="1620" w:hanging="540"/>
        <w:textAlignment w:val="baseline"/>
        <w:rPr>
          <w:rFonts w:ascii="Arial" w:eastAsia="Times New Roman" w:hAnsi="Arial" w:cs="Arial"/>
          <w:sz w:val="24"/>
          <w:szCs w:val="24"/>
        </w:rPr>
      </w:pPr>
      <w:r w:rsidRPr="000D1019">
        <w:rPr>
          <w:rFonts w:ascii="Arial" w:eastAsia="Times New Roman" w:hAnsi="Arial" w:cs="Arial"/>
          <w:sz w:val="24"/>
          <w:szCs w:val="24"/>
        </w:rPr>
        <w:t>Developed at average residential Net Densities on the parcels to be developed that are equal to or greater than the densities described in </w:t>
      </w:r>
    </w:p>
    <w:p w14:paraId="49BF2BD5" w14:textId="5B97E653" w:rsidR="00917DA3" w:rsidRDefault="000C4BA6" w:rsidP="00BD04BA">
      <w:pPr>
        <w:pStyle w:val="ListParagraph"/>
        <w:spacing w:after="0" w:line="240" w:lineRule="auto"/>
        <w:ind w:left="1620"/>
        <w:textAlignment w:val="baseline"/>
        <w:rPr>
          <w:rFonts w:ascii="Arial" w:eastAsia="Times New Roman" w:hAnsi="Arial" w:cs="Arial"/>
          <w:sz w:val="24"/>
          <w:szCs w:val="24"/>
        </w:rPr>
      </w:pPr>
      <w:r w:rsidRPr="000D1019">
        <w:rPr>
          <w:rFonts w:ascii="Arial" w:eastAsia="Times New Roman" w:hAnsi="Arial" w:cs="Arial"/>
          <w:sz w:val="24"/>
          <w:szCs w:val="24"/>
        </w:rPr>
        <w:t>Subparagraph (B) of Paragraph </w:t>
      </w:r>
      <w:r w:rsidR="00533366">
        <w:rPr>
          <w:rFonts w:ascii="Arial" w:eastAsia="Times New Roman" w:hAnsi="Arial" w:cs="Arial"/>
          <w:sz w:val="24"/>
          <w:szCs w:val="24"/>
        </w:rPr>
        <w:t xml:space="preserve">(3) </w:t>
      </w:r>
      <w:r w:rsidRPr="00EB5FBF">
        <w:rPr>
          <w:rFonts w:ascii="Arial" w:eastAsia="Times New Roman" w:hAnsi="Arial" w:cs="Arial"/>
          <w:sz w:val="24"/>
          <w:szCs w:val="24"/>
        </w:rPr>
        <w:t>of Subdivision (c) of § 65583.2 of the G</w:t>
      </w:r>
      <w:r w:rsidR="00533366">
        <w:rPr>
          <w:rFonts w:ascii="Arial" w:eastAsia="Times New Roman" w:hAnsi="Arial" w:cs="Arial"/>
          <w:sz w:val="24"/>
          <w:szCs w:val="24"/>
        </w:rPr>
        <w:t xml:space="preserve">overnment </w:t>
      </w:r>
      <w:r w:rsidRPr="00EB5FBF">
        <w:rPr>
          <w:rFonts w:ascii="Arial" w:eastAsia="Times New Roman" w:hAnsi="Arial" w:cs="Arial"/>
          <w:sz w:val="24"/>
          <w:szCs w:val="24"/>
        </w:rPr>
        <w:t>C</w:t>
      </w:r>
      <w:r w:rsidR="00533366">
        <w:rPr>
          <w:rFonts w:ascii="Arial" w:eastAsia="Times New Roman" w:hAnsi="Arial" w:cs="Arial"/>
          <w:sz w:val="24"/>
          <w:szCs w:val="24"/>
        </w:rPr>
        <w:t>ode</w:t>
      </w:r>
      <w:r w:rsidRPr="00EB5FBF">
        <w:rPr>
          <w:rFonts w:ascii="Arial" w:eastAsia="Times New Roman" w:hAnsi="Arial" w:cs="Arial"/>
          <w:sz w:val="24"/>
          <w:szCs w:val="24"/>
        </w:rPr>
        <w:t xml:space="preserve">, </w:t>
      </w:r>
      <w:r w:rsidRPr="000D1019">
        <w:rPr>
          <w:rFonts w:ascii="Arial" w:eastAsia="Times New Roman" w:hAnsi="Arial" w:cs="Arial"/>
          <w:sz w:val="24"/>
          <w:szCs w:val="24"/>
        </w:rPr>
        <w:t>except that in a Rural Area the average residential Net Densities on the parcels to be developed shall be at least 10 units per acre. Minimum densities for localities that are not Rural Areas may be found at Appendix 1 of the Housing Element Law memorandum issued by the Department on “Default Density Standard Option (2010 Census Update)”, dated June 20, 2012, and found</w:t>
      </w:r>
      <w:r w:rsidR="00917DA3">
        <w:rPr>
          <w:rFonts w:ascii="Arial" w:eastAsia="Times New Roman" w:hAnsi="Arial" w:cs="Arial"/>
          <w:sz w:val="24"/>
          <w:szCs w:val="24"/>
        </w:rPr>
        <w:t xml:space="preserve"> </w:t>
      </w:r>
      <w:r w:rsidRPr="000D1019">
        <w:rPr>
          <w:rFonts w:ascii="Arial" w:eastAsia="Times New Roman" w:hAnsi="Arial" w:cs="Arial"/>
          <w:sz w:val="24"/>
          <w:szCs w:val="24"/>
        </w:rPr>
        <w:t>at </w:t>
      </w:r>
      <w:hyperlink r:id="rId15" w:tgtFrame="_blank" w:history="1">
        <w:r w:rsidRPr="000D1019">
          <w:rPr>
            <w:rFonts w:ascii="Arial" w:eastAsia="Times New Roman" w:hAnsi="Arial" w:cs="Arial"/>
            <w:sz w:val="24"/>
            <w:szCs w:val="24"/>
          </w:rPr>
          <w:t>http://www.hcd.ca.gov/community-development/housing-element/housing-</w:t>
        </w:r>
      </w:hyperlink>
      <w:r w:rsidRPr="000D1019">
        <w:rPr>
          <w:rFonts w:ascii="Arial" w:eastAsia="Times New Roman" w:hAnsi="Arial" w:cs="Arial"/>
          <w:sz w:val="24"/>
          <w:szCs w:val="24"/>
        </w:rPr>
        <w:t> </w:t>
      </w:r>
      <w:hyperlink r:id="rId16" w:tgtFrame="_blank" w:history="1">
        <w:r w:rsidRPr="000D1019">
          <w:rPr>
            <w:rFonts w:ascii="Arial" w:eastAsia="Times New Roman" w:hAnsi="Arial" w:cs="Arial"/>
            <w:sz w:val="24"/>
            <w:szCs w:val="24"/>
          </w:rPr>
          <w:t>element-memos.shtml</w:t>
        </w:r>
      </w:hyperlink>
      <w:r w:rsidRPr="000D1019">
        <w:rPr>
          <w:rFonts w:ascii="Arial" w:eastAsia="Times New Roman" w:hAnsi="Arial" w:cs="Arial"/>
          <w:sz w:val="24"/>
          <w:szCs w:val="24"/>
        </w:rPr>
        <w:t xml:space="preserve">. </w:t>
      </w:r>
    </w:p>
    <w:p w14:paraId="417C66D7" w14:textId="77777777" w:rsidR="00917DA3" w:rsidRDefault="00917DA3" w:rsidP="00BD04BA">
      <w:pPr>
        <w:pStyle w:val="ListParagraph"/>
        <w:spacing w:after="0" w:line="240" w:lineRule="auto"/>
        <w:ind w:left="1620"/>
        <w:textAlignment w:val="baseline"/>
        <w:rPr>
          <w:rFonts w:ascii="Arial" w:eastAsia="Times New Roman" w:hAnsi="Arial" w:cs="Arial"/>
          <w:sz w:val="24"/>
          <w:szCs w:val="24"/>
        </w:rPr>
      </w:pPr>
    </w:p>
    <w:p w14:paraId="235B0F6D" w14:textId="0E135255" w:rsidR="000C4BA6" w:rsidRPr="00917DA3" w:rsidRDefault="000C4BA6" w:rsidP="00917DA3">
      <w:pPr>
        <w:pStyle w:val="ListParagraph"/>
        <w:spacing w:after="0" w:line="240" w:lineRule="auto"/>
        <w:ind w:left="1620"/>
        <w:textAlignment w:val="baseline"/>
        <w:rPr>
          <w:rFonts w:ascii="Arial" w:eastAsia="Times New Roman" w:hAnsi="Arial" w:cs="Arial"/>
          <w:sz w:val="24"/>
          <w:szCs w:val="24"/>
        </w:rPr>
      </w:pPr>
      <w:r w:rsidRPr="000D1019">
        <w:rPr>
          <w:rFonts w:ascii="Arial" w:eastAsia="Times New Roman" w:hAnsi="Arial" w:cs="Arial"/>
          <w:sz w:val="24"/>
          <w:szCs w:val="24"/>
        </w:rPr>
        <w:t>“Net Density” means the total number of dwelling units per acre of land to be developed for residential or mixed use, excluding allowed deductible areas. Allowed deductible areas are public dedications of land which are for public streets, public sidewalks, public Open Space, and public drainage facilities. Non-allowed deductible areas include utility easements, setbacks, private drives and walkways, </w:t>
      </w:r>
      <w:r w:rsidRPr="00917DA3">
        <w:rPr>
          <w:rFonts w:ascii="Arial" w:eastAsia="Times New Roman" w:hAnsi="Arial" w:cs="Arial"/>
          <w:sz w:val="24"/>
          <w:szCs w:val="24"/>
        </w:rPr>
        <w:t>genera</w:t>
      </w:r>
      <w:r w:rsidR="00EB5FBF" w:rsidRPr="00917DA3">
        <w:rPr>
          <w:rFonts w:ascii="Arial" w:eastAsia="Times New Roman" w:hAnsi="Arial" w:cs="Arial"/>
          <w:sz w:val="24"/>
          <w:szCs w:val="24"/>
        </w:rPr>
        <w:t>l</w:t>
      </w:r>
      <w:r w:rsidRPr="00917DA3">
        <w:rPr>
          <w:rFonts w:ascii="Arial" w:eastAsia="Times New Roman" w:hAnsi="Arial" w:cs="Arial"/>
          <w:sz w:val="24"/>
          <w:szCs w:val="24"/>
        </w:rPr>
        <w:t> landscaping, common areas and facilities, off street parking,</w:t>
      </w:r>
      <w:r w:rsidR="00917DA3">
        <w:rPr>
          <w:rFonts w:ascii="Arial" w:eastAsia="Times New Roman" w:hAnsi="Arial" w:cs="Arial"/>
          <w:sz w:val="24"/>
          <w:szCs w:val="24"/>
        </w:rPr>
        <w:t xml:space="preserve"> </w:t>
      </w:r>
      <w:r w:rsidRPr="00917DA3">
        <w:rPr>
          <w:rFonts w:ascii="Arial" w:eastAsia="Times New Roman" w:hAnsi="Arial" w:cs="Arial"/>
          <w:sz w:val="24"/>
          <w:szCs w:val="24"/>
        </w:rPr>
        <w:t>traditional</w:t>
      </w:r>
      <w:r w:rsidR="004D12FD" w:rsidRPr="00917DA3">
        <w:rPr>
          <w:rFonts w:ascii="Arial" w:eastAsia="Times New Roman" w:hAnsi="Arial" w:cs="Arial"/>
          <w:sz w:val="24"/>
          <w:szCs w:val="24"/>
        </w:rPr>
        <w:t xml:space="preserve"> </w:t>
      </w:r>
      <w:r w:rsidRPr="00917DA3">
        <w:rPr>
          <w:rFonts w:ascii="Arial" w:eastAsia="Times New Roman" w:hAnsi="Arial" w:cs="Arial"/>
          <w:sz w:val="24"/>
          <w:szCs w:val="24"/>
        </w:rPr>
        <w:t>drainage facilities exclusive to a development project. Mitigations required for development will not be included in the allowed deductible areas. </w:t>
      </w:r>
    </w:p>
    <w:p w14:paraId="776B988B" w14:textId="77777777" w:rsidR="000C4BA6" w:rsidRPr="000D1019" w:rsidRDefault="000C4BA6" w:rsidP="000C4BA6">
      <w:pPr>
        <w:spacing w:after="0" w:line="240" w:lineRule="auto"/>
        <w:ind w:left="1980" w:right="450"/>
        <w:textAlignment w:val="baseline"/>
        <w:rPr>
          <w:rFonts w:ascii="Arial" w:eastAsia="Times New Roman" w:hAnsi="Arial" w:cs="Arial"/>
          <w:sz w:val="24"/>
          <w:szCs w:val="24"/>
        </w:rPr>
      </w:pPr>
      <w:r w:rsidRPr="000D1019">
        <w:rPr>
          <w:rFonts w:ascii="Arial" w:eastAsia="Times New Roman" w:hAnsi="Arial" w:cs="Arial"/>
          <w:sz w:val="24"/>
          <w:szCs w:val="24"/>
        </w:rPr>
        <w:t> </w:t>
      </w:r>
    </w:p>
    <w:p w14:paraId="75C8056D" w14:textId="61E2A69B" w:rsidR="000C4BA6" w:rsidRPr="000D1019" w:rsidRDefault="000C4BA6" w:rsidP="00BD04BA">
      <w:pPr>
        <w:numPr>
          <w:ilvl w:val="0"/>
          <w:numId w:val="12"/>
        </w:numPr>
        <w:tabs>
          <w:tab w:val="clear" w:pos="720"/>
        </w:tabs>
        <w:spacing w:after="0" w:line="240" w:lineRule="auto"/>
        <w:ind w:left="1620" w:hanging="540"/>
        <w:textAlignment w:val="baseline"/>
        <w:rPr>
          <w:rFonts w:ascii="Arial" w:eastAsia="Times New Roman" w:hAnsi="Arial" w:cs="Arial"/>
          <w:sz w:val="24"/>
          <w:szCs w:val="24"/>
        </w:rPr>
      </w:pPr>
      <w:r w:rsidRPr="000D1019">
        <w:rPr>
          <w:rFonts w:ascii="Arial" w:eastAsia="Times New Roman" w:hAnsi="Arial" w:cs="Arial"/>
          <w:sz w:val="24"/>
          <w:szCs w:val="24"/>
        </w:rPr>
        <w:t>Located on a site: (</w:t>
      </w:r>
      <w:proofErr w:type="spellStart"/>
      <w:r w:rsidRPr="000D1019">
        <w:rPr>
          <w:rFonts w:ascii="Arial" w:eastAsia="Times New Roman" w:hAnsi="Arial" w:cs="Arial"/>
          <w:sz w:val="24"/>
          <w:szCs w:val="24"/>
        </w:rPr>
        <w:t>i</w:t>
      </w:r>
      <w:proofErr w:type="spellEnd"/>
      <w:r w:rsidRPr="000D1019">
        <w:rPr>
          <w:rFonts w:ascii="Arial" w:eastAsia="Times New Roman" w:hAnsi="Arial" w:cs="Arial"/>
          <w:sz w:val="24"/>
          <w:szCs w:val="24"/>
        </w:rPr>
        <w:t>)</w:t>
      </w:r>
      <w:r w:rsidR="000D1019" w:rsidRPr="000D1019">
        <w:rPr>
          <w:rFonts w:ascii="Arial" w:eastAsia="Times New Roman" w:hAnsi="Arial" w:cs="Arial"/>
          <w:sz w:val="24"/>
          <w:szCs w:val="24"/>
        </w:rPr>
        <w:t xml:space="preserve"> </w:t>
      </w:r>
      <w:r w:rsidRPr="000D1019">
        <w:rPr>
          <w:rFonts w:ascii="Arial" w:eastAsia="Times New Roman" w:hAnsi="Arial" w:cs="Arial"/>
          <w:sz w:val="24"/>
          <w:szCs w:val="24"/>
        </w:rPr>
        <w:t>selected under an Executive Order No. N-06-19 program to enter a ground lease with the state to create affordable housing on excess state-owned property; or (ii) declared as surplus or exempt-surplus land by formal action of the local agency’s governing body in accordance with the Surplus Land Act.  </w:t>
      </w:r>
    </w:p>
    <w:p w14:paraId="15852D66" w14:textId="77777777" w:rsidR="000C4BA6" w:rsidRPr="000D1019" w:rsidRDefault="000C4BA6" w:rsidP="000C4BA6">
      <w:pPr>
        <w:spacing w:after="0" w:line="240" w:lineRule="auto"/>
        <w:textAlignment w:val="baseline"/>
        <w:rPr>
          <w:rFonts w:ascii="Arial" w:eastAsia="Times New Roman" w:hAnsi="Arial" w:cs="Arial"/>
          <w:sz w:val="24"/>
          <w:szCs w:val="24"/>
        </w:rPr>
      </w:pPr>
      <w:r w:rsidRPr="000D1019">
        <w:rPr>
          <w:rFonts w:ascii="Arial" w:eastAsia="Times New Roman" w:hAnsi="Arial" w:cs="Arial"/>
          <w:sz w:val="24"/>
          <w:szCs w:val="24"/>
        </w:rPr>
        <w:t> </w:t>
      </w:r>
    </w:p>
    <w:p w14:paraId="312B4CD7" w14:textId="20646ECC" w:rsidR="000C4BA6" w:rsidRPr="00A27732" w:rsidRDefault="000C4BA6" w:rsidP="00D73561">
      <w:pPr>
        <w:pStyle w:val="ListParagraph"/>
        <w:numPr>
          <w:ilvl w:val="0"/>
          <w:numId w:val="21"/>
        </w:numPr>
        <w:spacing w:after="0" w:line="240" w:lineRule="auto"/>
        <w:ind w:left="1170" w:hanging="630"/>
        <w:textAlignment w:val="baseline"/>
        <w:rPr>
          <w:rFonts w:ascii="Arial" w:eastAsia="Times New Roman" w:hAnsi="Arial" w:cs="Arial"/>
          <w:sz w:val="24"/>
          <w:szCs w:val="24"/>
        </w:rPr>
      </w:pPr>
      <w:r w:rsidRPr="00A27732">
        <w:rPr>
          <w:rFonts w:ascii="Arial" w:eastAsia="Times New Roman" w:hAnsi="Arial" w:cs="Arial"/>
          <w:sz w:val="24"/>
          <w:szCs w:val="24"/>
          <w:u w:val="single"/>
        </w:rPr>
        <w:t>Proximity to amenities</w:t>
      </w:r>
      <w:r w:rsidRPr="000D1019">
        <w:rPr>
          <w:rFonts w:ascii="Arial" w:eastAsia="Times New Roman" w:hAnsi="Arial" w:cs="Arial"/>
          <w:sz w:val="24"/>
          <w:szCs w:val="24"/>
        </w:rPr>
        <w:t>.</w:t>
      </w:r>
      <w:r w:rsidR="00A27732">
        <w:rPr>
          <w:rFonts w:ascii="Arial" w:eastAsia="Times New Roman" w:hAnsi="Arial" w:cs="Arial"/>
          <w:sz w:val="24"/>
          <w:szCs w:val="24"/>
        </w:rPr>
        <w:t xml:space="preserve">  </w:t>
      </w:r>
      <w:r w:rsidRPr="00A27732">
        <w:rPr>
          <w:rFonts w:ascii="Arial" w:eastAsia="Times New Roman" w:hAnsi="Arial" w:cs="Arial"/>
          <w:sz w:val="24"/>
          <w:szCs w:val="24"/>
        </w:rPr>
        <w:t xml:space="preserve">Five points will be awarded for projects achieving the maximum point score available for site amenities </w:t>
      </w:r>
      <w:r w:rsidR="0043201B">
        <w:rPr>
          <w:rFonts w:ascii="Arial" w:eastAsia="Times New Roman" w:hAnsi="Arial" w:cs="Arial"/>
          <w:sz w:val="24"/>
          <w:szCs w:val="24"/>
        </w:rPr>
        <w:t>consistent with</w:t>
      </w:r>
      <w:r w:rsidR="0043201B" w:rsidRPr="00A27732">
        <w:rPr>
          <w:rFonts w:ascii="Arial" w:eastAsia="Times New Roman" w:hAnsi="Arial" w:cs="Arial"/>
          <w:sz w:val="24"/>
          <w:szCs w:val="24"/>
        </w:rPr>
        <w:t xml:space="preserve"> </w:t>
      </w:r>
      <w:r w:rsidRPr="00A27732">
        <w:rPr>
          <w:rFonts w:ascii="Arial" w:eastAsia="Times New Roman" w:hAnsi="Arial" w:cs="Arial"/>
          <w:sz w:val="24"/>
          <w:szCs w:val="24"/>
        </w:rPr>
        <w:t>TCAC Regulations, Title 4 CCR, Division 17, Chapter </w:t>
      </w:r>
      <w:proofErr w:type="gramStart"/>
      <w:r w:rsidRPr="00A27732">
        <w:rPr>
          <w:rFonts w:ascii="Arial" w:eastAsia="Times New Roman" w:hAnsi="Arial" w:cs="Arial"/>
          <w:sz w:val="24"/>
          <w:szCs w:val="24"/>
        </w:rPr>
        <w:t>1, </w:t>
      </w:r>
      <w:r w:rsidR="006F1EAE" w:rsidRPr="00A27732" w:rsidDel="006F1EAE">
        <w:rPr>
          <w:rFonts w:ascii="Arial" w:eastAsia="Times New Roman" w:hAnsi="Arial" w:cs="Arial"/>
          <w:sz w:val="24"/>
          <w:szCs w:val="24"/>
        </w:rPr>
        <w:t xml:space="preserve"> </w:t>
      </w:r>
      <w:r w:rsidRPr="00A27732">
        <w:rPr>
          <w:rFonts w:ascii="Arial" w:eastAsia="Times New Roman" w:hAnsi="Arial" w:cs="Arial"/>
          <w:sz w:val="24"/>
          <w:szCs w:val="24"/>
        </w:rPr>
        <w:t>or</w:t>
      </w:r>
      <w:proofErr w:type="gramEnd"/>
      <w:r w:rsidRPr="00A27732">
        <w:rPr>
          <w:rFonts w:ascii="Arial" w:eastAsia="Times New Roman" w:hAnsi="Arial" w:cs="Arial"/>
          <w:sz w:val="24"/>
          <w:szCs w:val="24"/>
        </w:rPr>
        <w:t> successor regulation. </w:t>
      </w:r>
      <w:r w:rsidR="005E687B" w:rsidRPr="00A27732">
        <w:rPr>
          <w:rFonts w:ascii="Arial" w:eastAsia="Times New Roman" w:hAnsi="Arial" w:cs="Arial"/>
          <w:sz w:val="24"/>
          <w:szCs w:val="24"/>
        </w:rPr>
        <w:t xml:space="preserve">In </w:t>
      </w:r>
      <w:r w:rsidR="00F50B33" w:rsidRPr="00A27732">
        <w:rPr>
          <w:rFonts w:ascii="Arial" w:eastAsia="Times New Roman" w:hAnsi="Arial" w:cs="Arial"/>
          <w:sz w:val="24"/>
          <w:szCs w:val="24"/>
        </w:rPr>
        <w:t xml:space="preserve">TCAC regulations, this is a </w:t>
      </w:r>
      <w:proofErr w:type="gramStart"/>
      <w:r w:rsidR="00F50B33" w:rsidRPr="00A27732">
        <w:rPr>
          <w:rFonts w:ascii="Arial" w:eastAsia="Times New Roman" w:hAnsi="Arial" w:cs="Arial"/>
          <w:sz w:val="24"/>
          <w:szCs w:val="24"/>
        </w:rPr>
        <w:t>15 point</w:t>
      </w:r>
      <w:proofErr w:type="gramEnd"/>
      <w:r w:rsidR="00F50B33" w:rsidRPr="00A27732">
        <w:rPr>
          <w:rFonts w:ascii="Arial" w:eastAsia="Times New Roman" w:hAnsi="Arial" w:cs="Arial"/>
          <w:sz w:val="24"/>
          <w:szCs w:val="24"/>
        </w:rPr>
        <w:t xml:space="preserve"> categor</w:t>
      </w:r>
      <w:r w:rsidR="00F01768" w:rsidRPr="00A27732">
        <w:rPr>
          <w:rFonts w:ascii="Arial" w:eastAsia="Times New Roman" w:hAnsi="Arial" w:cs="Arial"/>
          <w:sz w:val="24"/>
          <w:szCs w:val="24"/>
        </w:rPr>
        <w:t>y, however, a</w:t>
      </w:r>
      <w:r w:rsidR="00F50B33" w:rsidRPr="00A27732">
        <w:rPr>
          <w:rFonts w:ascii="Arial" w:eastAsia="Times New Roman" w:hAnsi="Arial" w:cs="Arial"/>
          <w:sz w:val="24"/>
          <w:szCs w:val="24"/>
        </w:rPr>
        <w:t xml:space="preserve">chieving all 15 points under TCAC </w:t>
      </w:r>
      <w:r w:rsidR="00F01768" w:rsidRPr="00A27732">
        <w:rPr>
          <w:rFonts w:ascii="Arial" w:eastAsia="Times New Roman" w:hAnsi="Arial" w:cs="Arial"/>
          <w:sz w:val="24"/>
          <w:szCs w:val="24"/>
        </w:rPr>
        <w:t xml:space="preserve">translates to </w:t>
      </w:r>
      <w:r w:rsidR="00F50B33" w:rsidRPr="00A27732">
        <w:rPr>
          <w:rFonts w:ascii="Arial" w:eastAsia="Times New Roman" w:hAnsi="Arial" w:cs="Arial"/>
          <w:sz w:val="24"/>
          <w:szCs w:val="24"/>
        </w:rPr>
        <w:t xml:space="preserve">5 </w:t>
      </w:r>
      <w:r w:rsidR="00F01768" w:rsidRPr="00A27732">
        <w:rPr>
          <w:rFonts w:ascii="Arial" w:eastAsia="Times New Roman" w:hAnsi="Arial" w:cs="Arial"/>
          <w:sz w:val="24"/>
          <w:szCs w:val="24"/>
        </w:rPr>
        <w:t>points under this category.</w:t>
      </w:r>
    </w:p>
    <w:p w14:paraId="652FA314" w14:textId="77777777" w:rsidR="000C4BA6" w:rsidRPr="000D1019" w:rsidRDefault="000C4BA6" w:rsidP="001229FF">
      <w:pPr>
        <w:spacing w:after="0" w:line="240" w:lineRule="auto"/>
        <w:ind w:left="1170" w:right="450"/>
        <w:textAlignment w:val="baseline"/>
        <w:rPr>
          <w:rFonts w:ascii="Arial" w:eastAsia="Times New Roman" w:hAnsi="Arial" w:cs="Arial"/>
          <w:sz w:val="24"/>
          <w:szCs w:val="24"/>
        </w:rPr>
      </w:pPr>
      <w:r w:rsidRPr="000D1019">
        <w:rPr>
          <w:rFonts w:ascii="Arial" w:eastAsia="Times New Roman" w:hAnsi="Arial" w:cs="Arial"/>
          <w:sz w:val="24"/>
          <w:szCs w:val="24"/>
        </w:rPr>
        <w:t> </w:t>
      </w:r>
    </w:p>
    <w:p w14:paraId="6A373339" w14:textId="0F0F290F" w:rsidR="001C4D26" w:rsidRDefault="000C4BA6" w:rsidP="001229FF">
      <w:pPr>
        <w:spacing w:after="0" w:line="240" w:lineRule="auto"/>
        <w:ind w:left="1170"/>
        <w:textAlignment w:val="baseline"/>
        <w:rPr>
          <w:rFonts w:ascii="Arial" w:eastAsia="Times New Roman" w:hAnsi="Arial" w:cs="Arial"/>
          <w:sz w:val="24"/>
          <w:szCs w:val="24"/>
        </w:rPr>
      </w:pPr>
      <w:r w:rsidRPr="000D1019">
        <w:rPr>
          <w:rFonts w:ascii="Arial" w:eastAsia="Times New Roman" w:hAnsi="Arial" w:cs="Arial"/>
          <w:sz w:val="24"/>
          <w:szCs w:val="24"/>
        </w:rPr>
        <w:t>Transit points must be for a Transit Stop or Major Transit Stop and distance must be measured by a Walkable Route. </w:t>
      </w:r>
    </w:p>
    <w:p w14:paraId="6313E5AD" w14:textId="77777777" w:rsidR="007B335B" w:rsidRDefault="007B335B" w:rsidP="007B335B">
      <w:pPr>
        <w:spacing w:after="0" w:line="240" w:lineRule="auto"/>
        <w:ind w:left="540"/>
        <w:textAlignment w:val="baseline"/>
        <w:rPr>
          <w:rFonts w:ascii="Arial" w:eastAsia="Times New Roman" w:hAnsi="Arial" w:cs="Arial"/>
          <w:sz w:val="24"/>
          <w:szCs w:val="24"/>
        </w:rPr>
      </w:pPr>
    </w:p>
    <w:p w14:paraId="04FB36A0" w14:textId="05F2E6CA" w:rsidR="00063ECB" w:rsidRDefault="00061DC5" w:rsidP="00063ECB">
      <w:pPr>
        <w:spacing w:after="0" w:line="240" w:lineRule="auto"/>
        <w:ind w:left="1170"/>
        <w:textAlignment w:val="baseline"/>
        <w:rPr>
          <w:rFonts w:ascii="Arial" w:eastAsia="Times New Roman" w:hAnsi="Arial" w:cs="Arial"/>
          <w:sz w:val="24"/>
          <w:szCs w:val="24"/>
        </w:rPr>
      </w:pPr>
      <w:r>
        <w:rPr>
          <w:rFonts w:ascii="Arial" w:eastAsia="Times New Roman" w:hAnsi="Arial" w:cs="Arial"/>
          <w:sz w:val="24"/>
          <w:szCs w:val="24"/>
        </w:rPr>
        <w:t xml:space="preserve">While this point category uses </w:t>
      </w:r>
      <w:r w:rsidR="00695BFD">
        <w:rPr>
          <w:rFonts w:ascii="Arial" w:eastAsia="Times New Roman" w:hAnsi="Arial" w:cs="Arial"/>
          <w:sz w:val="24"/>
          <w:szCs w:val="24"/>
        </w:rPr>
        <w:t xml:space="preserve">TCAC site amenity categories </w:t>
      </w:r>
      <w:r>
        <w:rPr>
          <w:rFonts w:ascii="Arial" w:eastAsia="Times New Roman" w:hAnsi="Arial" w:cs="Arial"/>
          <w:sz w:val="24"/>
          <w:szCs w:val="24"/>
        </w:rPr>
        <w:t>as a base, the</w:t>
      </w:r>
      <w:r w:rsidR="006E27BE">
        <w:rPr>
          <w:rFonts w:ascii="Arial" w:eastAsia="Times New Roman" w:hAnsi="Arial" w:cs="Arial"/>
          <w:sz w:val="24"/>
          <w:szCs w:val="24"/>
        </w:rPr>
        <w:t xml:space="preserve"> </w:t>
      </w:r>
      <w:r>
        <w:rPr>
          <w:rFonts w:ascii="Arial" w:eastAsia="Times New Roman" w:hAnsi="Arial" w:cs="Arial"/>
          <w:sz w:val="24"/>
          <w:szCs w:val="24"/>
        </w:rPr>
        <w:t xml:space="preserve">following </w:t>
      </w:r>
      <w:r w:rsidR="00732ACB">
        <w:rPr>
          <w:rFonts w:ascii="Arial" w:eastAsia="Times New Roman" w:hAnsi="Arial" w:cs="Arial"/>
          <w:sz w:val="24"/>
          <w:szCs w:val="24"/>
        </w:rPr>
        <w:t xml:space="preserve">additional options are </w:t>
      </w:r>
      <w:r>
        <w:rPr>
          <w:rFonts w:ascii="Arial" w:eastAsia="Times New Roman" w:hAnsi="Arial" w:cs="Arial"/>
          <w:sz w:val="24"/>
          <w:szCs w:val="24"/>
        </w:rPr>
        <w:t>added to th</w:t>
      </w:r>
      <w:r w:rsidR="006C1355">
        <w:rPr>
          <w:rFonts w:ascii="Arial" w:eastAsia="Times New Roman" w:hAnsi="Arial" w:cs="Arial"/>
          <w:sz w:val="24"/>
          <w:szCs w:val="24"/>
        </w:rPr>
        <w:t>at</w:t>
      </w:r>
      <w:r>
        <w:rPr>
          <w:rFonts w:ascii="Arial" w:eastAsia="Times New Roman" w:hAnsi="Arial" w:cs="Arial"/>
          <w:sz w:val="24"/>
          <w:szCs w:val="24"/>
        </w:rPr>
        <w:t xml:space="preserve"> </w:t>
      </w:r>
      <w:r w:rsidR="00CA6DB2">
        <w:rPr>
          <w:rFonts w:ascii="Arial" w:eastAsia="Times New Roman" w:hAnsi="Arial" w:cs="Arial"/>
          <w:sz w:val="24"/>
          <w:szCs w:val="24"/>
        </w:rPr>
        <w:t xml:space="preserve">existing </w:t>
      </w:r>
      <w:r>
        <w:rPr>
          <w:rFonts w:ascii="Arial" w:eastAsia="Times New Roman" w:hAnsi="Arial" w:cs="Arial"/>
          <w:sz w:val="24"/>
          <w:szCs w:val="24"/>
        </w:rPr>
        <w:t>menu of options</w:t>
      </w:r>
      <w:r w:rsidR="006F1EAE">
        <w:rPr>
          <w:rFonts w:ascii="Arial" w:eastAsia="Times New Roman" w:hAnsi="Arial" w:cs="Arial"/>
          <w:sz w:val="24"/>
          <w:szCs w:val="24"/>
        </w:rPr>
        <w:t xml:space="preserve"> listed in </w:t>
      </w:r>
      <w:r w:rsidR="00997B63" w:rsidRPr="00997B63">
        <w:rPr>
          <w:rFonts w:ascii="Arial" w:eastAsia="Times New Roman" w:hAnsi="Arial" w:cs="Arial"/>
          <w:sz w:val="24"/>
          <w:szCs w:val="24"/>
        </w:rPr>
        <w:t xml:space="preserve">TCAC </w:t>
      </w:r>
      <w:r w:rsidR="00997B63" w:rsidRPr="00997B63">
        <w:rPr>
          <w:rFonts w:ascii="Arial" w:hAnsi="Arial" w:cs="Arial"/>
          <w:sz w:val="24"/>
          <w:szCs w:val="24"/>
        </w:rPr>
        <w:t>Regulations, Title 4 CCR, Division 17, Chapter 1, Section</w:t>
      </w:r>
      <w:r w:rsidR="006F1EAE" w:rsidRPr="00997B63">
        <w:rPr>
          <w:rFonts w:ascii="Arial" w:eastAsia="Times New Roman" w:hAnsi="Arial" w:cs="Arial"/>
          <w:sz w:val="24"/>
          <w:szCs w:val="24"/>
        </w:rPr>
        <w:t xml:space="preserve"> 10325(c)(4)(A)</w:t>
      </w:r>
      <w:r w:rsidR="006C1355" w:rsidRPr="00997B63">
        <w:rPr>
          <w:rFonts w:ascii="Arial" w:eastAsia="Times New Roman" w:hAnsi="Arial" w:cs="Arial"/>
          <w:sz w:val="24"/>
          <w:szCs w:val="24"/>
        </w:rPr>
        <w:t>.</w:t>
      </w:r>
      <w:r w:rsidR="006C1355">
        <w:rPr>
          <w:rFonts w:ascii="Arial" w:eastAsia="Times New Roman" w:hAnsi="Arial" w:cs="Arial"/>
          <w:sz w:val="24"/>
          <w:szCs w:val="24"/>
        </w:rPr>
        <w:t xml:space="preserve"> </w:t>
      </w:r>
      <w:r w:rsidR="00945BFA">
        <w:rPr>
          <w:rFonts w:ascii="Arial" w:eastAsia="Times New Roman" w:hAnsi="Arial" w:cs="Arial"/>
          <w:sz w:val="24"/>
          <w:szCs w:val="24"/>
        </w:rPr>
        <w:t>For alignment and eas</w:t>
      </w:r>
      <w:r w:rsidR="00CA6DB2">
        <w:rPr>
          <w:rFonts w:ascii="Arial" w:eastAsia="Times New Roman" w:hAnsi="Arial" w:cs="Arial"/>
          <w:sz w:val="24"/>
          <w:szCs w:val="24"/>
        </w:rPr>
        <w:t xml:space="preserve">e of calculation, points for the below additional options are </w:t>
      </w:r>
      <w:r w:rsidR="004170B5">
        <w:rPr>
          <w:rFonts w:ascii="Arial" w:eastAsia="Times New Roman" w:hAnsi="Arial" w:cs="Arial"/>
          <w:sz w:val="24"/>
          <w:szCs w:val="24"/>
        </w:rPr>
        <w:t>offered as</w:t>
      </w:r>
      <w:r w:rsidR="00CE10A0">
        <w:rPr>
          <w:rFonts w:ascii="Arial" w:eastAsia="Times New Roman" w:hAnsi="Arial" w:cs="Arial"/>
          <w:sz w:val="24"/>
          <w:szCs w:val="24"/>
        </w:rPr>
        <w:t xml:space="preserve"> fractions of 15 points or 5 points</w:t>
      </w:r>
      <w:r w:rsidR="00451DCF">
        <w:rPr>
          <w:rFonts w:ascii="Arial" w:eastAsia="Times New Roman" w:hAnsi="Arial" w:cs="Arial"/>
          <w:sz w:val="24"/>
          <w:szCs w:val="24"/>
        </w:rPr>
        <w:t>.</w:t>
      </w:r>
      <w:r w:rsidR="00DC2EF4">
        <w:rPr>
          <w:rFonts w:ascii="Arial" w:eastAsia="Times New Roman" w:hAnsi="Arial" w:cs="Arial"/>
          <w:sz w:val="24"/>
          <w:szCs w:val="24"/>
        </w:rPr>
        <w:t xml:space="preserve">  </w:t>
      </w:r>
      <w:r w:rsidR="00063ECB">
        <w:rPr>
          <w:rFonts w:ascii="Arial" w:eastAsia="Times New Roman" w:hAnsi="Arial" w:cs="Arial"/>
          <w:sz w:val="24"/>
          <w:szCs w:val="24"/>
        </w:rPr>
        <w:t xml:space="preserve">To convert the relevant TCAC score to points under this paragraph (2), the </w:t>
      </w:r>
    </w:p>
    <w:p w14:paraId="279A564D" w14:textId="56B2FC0D" w:rsidR="00AA57AB" w:rsidRPr="00A27732" w:rsidRDefault="00063ECB" w:rsidP="00063ECB">
      <w:pPr>
        <w:spacing w:after="0" w:line="240" w:lineRule="auto"/>
        <w:ind w:left="1170"/>
        <w:textAlignment w:val="baseline"/>
        <w:rPr>
          <w:rFonts w:ascii="Arial" w:eastAsia="Times New Roman" w:hAnsi="Arial" w:cs="Arial"/>
          <w:sz w:val="24"/>
          <w:szCs w:val="24"/>
        </w:rPr>
      </w:pPr>
      <w:r>
        <w:rPr>
          <w:rFonts w:ascii="Arial" w:eastAsia="Times New Roman" w:hAnsi="Arial" w:cs="Arial"/>
          <w:sz w:val="24"/>
          <w:szCs w:val="24"/>
        </w:rPr>
        <w:lastRenderedPageBreak/>
        <w:t>TCAC score is divided by 3. Rounding up is not permitted in fractions of 5 points</w:t>
      </w:r>
      <w:r w:rsidRPr="000D1019">
        <w:rPr>
          <w:rFonts w:ascii="Arial" w:eastAsia="Times New Roman" w:hAnsi="Arial" w:cs="Arial"/>
          <w:sz w:val="24"/>
          <w:szCs w:val="24"/>
        </w:rPr>
        <w:t>:</w:t>
      </w:r>
    </w:p>
    <w:p w14:paraId="3CF32B80" w14:textId="1E1A1A44" w:rsidR="00F8399C" w:rsidRPr="00F8399C" w:rsidRDefault="00F8399C" w:rsidP="00F8399C">
      <w:pPr>
        <w:spacing w:after="0" w:line="240" w:lineRule="auto"/>
        <w:ind w:left="1440" w:right="450" w:firstLine="720"/>
        <w:textAlignment w:val="baseline"/>
        <w:rPr>
          <w:rFonts w:ascii="Segoe UI" w:eastAsia="Times New Roman" w:hAnsi="Segoe UI" w:cs="Segoe UI"/>
          <w:sz w:val="18"/>
          <w:szCs w:val="18"/>
        </w:rPr>
      </w:pPr>
    </w:p>
    <w:p w14:paraId="00896F50" w14:textId="635089D7" w:rsidR="000D1019" w:rsidRPr="000D1019" w:rsidRDefault="00A27732" w:rsidP="00D05E40">
      <w:pPr>
        <w:pStyle w:val="ListParagraph"/>
        <w:numPr>
          <w:ilvl w:val="0"/>
          <w:numId w:val="57"/>
        </w:numPr>
        <w:spacing w:after="0" w:line="240" w:lineRule="auto"/>
        <w:ind w:left="1710" w:right="-360" w:hanging="540"/>
        <w:textAlignment w:val="baseline"/>
        <w:rPr>
          <w:rFonts w:eastAsiaTheme="minorEastAsia"/>
          <w:sz w:val="24"/>
          <w:szCs w:val="24"/>
        </w:rPr>
      </w:pPr>
      <w:r>
        <w:rPr>
          <w:rFonts w:ascii="Arial" w:eastAsia="Times New Roman" w:hAnsi="Arial" w:cs="Arial"/>
          <w:sz w:val="24"/>
          <w:szCs w:val="24"/>
        </w:rPr>
        <w:t>U</w:t>
      </w:r>
      <w:r w:rsidR="000C4BA6" w:rsidRPr="000D1019">
        <w:rPr>
          <w:rFonts w:ascii="Arial" w:eastAsia="Times New Roman" w:hAnsi="Arial" w:cs="Arial"/>
          <w:sz w:val="24"/>
          <w:szCs w:val="24"/>
        </w:rPr>
        <w:t xml:space="preserve">p to three points </w:t>
      </w:r>
      <w:r w:rsidR="00837CA8">
        <w:rPr>
          <w:rFonts w:ascii="Arial" w:eastAsia="Times New Roman" w:hAnsi="Arial" w:cs="Arial"/>
          <w:sz w:val="24"/>
          <w:szCs w:val="24"/>
        </w:rPr>
        <w:t>[</w:t>
      </w:r>
      <w:r w:rsidR="00783D1D">
        <w:rPr>
          <w:rFonts w:ascii="Arial" w:eastAsia="Times New Roman" w:hAnsi="Arial" w:cs="Arial"/>
          <w:sz w:val="24"/>
          <w:szCs w:val="24"/>
        </w:rPr>
        <w:t>E</w:t>
      </w:r>
      <w:r w:rsidR="00837CA8">
        <w:rPr>
          <w:rFonts w:ascii="Arial" w:eastAsia="Times New Roman" w:hAnsi="Arial" w:cs="Arial"/>
          <w:sz w:val="24"/>
          <w:szCs w:val="24"/>
        </w:rPr>
        <w:t xml:space="preserve">quivalent to 1 out of 5 points] </w:t>
      </w:r>
      <w:r w:rsidR="000C4BA6" w:rsidRPr="000D1019">
        <w:rPr>
          <w:rFonts w:ascii="Arial" w:eastAsia="Times New Roman" w:hAnsi="Arial" w:cs="Arial"/>
          <w:sz w:val="24"/>
          <w:szCs w:val="24"/>
        </w:rPr>
        <w:t>will be given for the location efficiency of the Project site as determined by the US EPA Walkability Index using the address of the Project site. If the Project is a corridor and does not have a specific address, use the centermost point of the Project for the calculation. The methodology for the Walkability Index can be found at </w:t>
      </w:r>
      <w:hyperlink r:id="rId17">
        <w:r w:rsidR="0F75868A" w:rsidRPr="7DA4AD5F">
          <w:rPr>
            <w:rFonts w:ascii="Arial" w:eastAsia="Times New Roman" w:hAnsi="Arial" w:cs="Arial"/>
            <w:sz w:val="24"/>
            <w:szCs w:val="24"/>
          </w:rPr>
          <w:t>www.epa.gov/smartgrowth/smart-location-mapping#walkability</w:t>
        </w:r>
      </w:hyperlink>
      <w:r w:rsidR="0F75868A" w:rsidRPr="7DA4AD5F">
        <w:rPr>
          <w:rFonts w:ascii="Arial" w:eastAsia="Times New Roman" w:hAnsi="Arial" w:cs="Arial"/>
          <w:sz w:val="24"/>
          <w:szCs w:val="24"/>
        </w:rPr>
        <w:t>.</w:t>
      </w:r>
      <w:r w:rsidR="0F75868A" w:rsidRPr="7DA4AD5F">
        <w:rPr>
          <w:rFonts w:ascii="Arial" w:eastAsia="Times New Roman" w:hAnsi="Arial" w:cs="Arial"/>
        </w:rPr>
        <w:t>  </w:t>
      </w:r>
    </w:p>
    <w:p w14:paraId="4ECD110F" w14:textId="77777777" w:rsidR="000D1019" w:rsidRDefault="000D1019" w:rsidP="00F8399C">
      <w:pPr>
        <w:pStyle w:val="ListParagraph"/>
        <w:spacing w:after="0" w:line="240" w:lineRule="auto"/>
        <w:ind w:left="1080" w:right="-360" w:hanging="540"/>
        <w:textAlignment w:val="baseline"/>
        <w:rPr>
          <w:rFonts w:ascii="Arial" w:eastAsia="Times New Roman" w:hAnsi="Arial" w:cs="Arial"/>
        </w:rPr>
      </w:pPr>
    </w:p>
    <w:p w14:paraId="38CDD09C" w14:textId="337FF454" w:rsidR="000C4BA6" w:rsidRPr="000D1019" w:rsidRDefault="000C4BA6" w:rsidP="00A27732">
      <w:pPr>
        <w:pStyle w:val="ListParagraph"/>
        <w:spacing w:after="0" w:line="240" w:lineRule="auto"/>
        <w:ind w:left="1530" w:right="-360" w:firstLine="180"/>
        <w:textAlignment w:val="baseline"/>
        <w:rPr>
          <w:rFonts w:ascii="Segoe UI" w:eastAsia="Times New Roman" w:hAnsi="Segoe UI" w:cs="Segoe UI"/>
          <w:sz w:val="18"/>
          <w:szCs w:val="18"/>
        </w:rPr>
      </w:pPr>
      <w:r w:rsidRPr="000D1019">
        <w:rPr>
          <w:rFonts w:ascii="Arial" w:eastAsia="Times New Roman" w:hAnsi="Arial" w:cs="Arial"/>
          <w:sz w:val="24"/>
          <w:szCs w:val="24"/>
        </w:rPr>
        <w:t>Points will be given on the following scale: </w:t>
      </w:r>
    </w:p>
    <w:p w14:paraId="4AC8CE7B" w14:textId="6648C0C8" w:rsidR="000C4BA6" w:rsidRPr="000D1019" w:rsidRDefault="000C4BA6" w:rsidP="00A27732">
      <w:pPr>
        <w:numPr>
          <w:ilvl w:val="0"/>
          <w:numId w:val="13"/>
        </w:numPr>
        <w:tabs>
          <w:tab w:val="clear" w:pos="720"/>
        </w:tabs>
        <w:spacing w:after="0" w:line="240" w:lineRule="auto"/>
        <w:ind w:left="2250" w:hanging="270"/>
        <w:textAlignment w:val="baseline"/>
        <w:rPr>
          <w:rFonts w:ascii="Arial" w:eastAsia="Times New Roman" w:hAnsi="Arial" w:cs="Arial"/>
          <w:sz w:val="24"/>
          <w:szCs w:val="24"/>
        </w:rPr>
      </w:pPr>
      <w:r w:rsidRPr="000D1019">
        <w:rPr>
          <w:rFonts w:ascii="Arial" w:eastAsia="Times New Roman" w:hAnsi="Arial" w:cs="Arial"/>
          <w:sz w:val="24"/>
          <w:szCs w:val="24"/>
        </w:rPr>
        <w:t>Most Walkable (Dark Green; 15.25-20) (three points</w:t>
      </w:r>
      <w:r w:rsidR="00837CA8">
        <w:rPr>
          <w:rFonts w:ascii="Arial" w:eastAsia="Times New Roman" w:hAnsi="Arial" w:cs="Arial"/>
          <w:sz w:val="24"/>
          <w:szCs w:val="24"/>
        </w:rPr>
        <w:t xml:space="preserve"> [</w:t>
      </w:r>
      <w:r w:rsidR="00783D1D">
        <w:rPr>
          <w:rFonts w:ascii="Arial" w:eastAsia="Times New Roman" w:hAnsi="Arial" w:cs="Arial"/>
          <w:sz w:val="24"/>
          <w:szCs w:val="24"/>
        </w:rPr>
        <w:t>E</w:t>
      </w:r>
      <w:r w:rsidR="00837CA8">
        <w:rPr>
          <w:rFonts w:ascii="Arial" w:eastAsia="Times New Roman" w:hAnsi="Arial" w:cs="Arial"/>
          <w:sz w:val="24"/>
          <w:szCs w:val="24"/>
        </w:rPr>
        <w:t>quivalent to 1 out of 5 points]</w:t>
      </w:r>
      <w:proofErr w:type="gramStart"/>
      <w:r w:rsidRPr="000D1019">
        <w:rPr>
          <w:rFonts w:ascii="Arial" w:eastAsia="Times New Roman" w:hAnsi="Arial" w:cs="Arial"/>
          <w:sz w:val="24"/>
          <w:szCs w:val="24"/>
        </w:rPr>
        <w:t>);</w:t>
      </w:r>
      <w:proofErr w:type="gramEnd"/>
      <w:r w:rsidRPr="000D1019">
        <w:rPr>
          <w:rFonts w:ascii="Arial" w:eastAsia="Times New Roman" w:hAnsi="Arial" w:cs="Arial"/>
          <w:sz w:val="24"/>
          <w:szCs w:val="24"/>
        </w:rPr>
        <w:t> </w:t>
      </w:r>
    </w:p>
    <w:p w14:paraId="14A62E69" w14:textId="54D1746A" w:rsidR="000C4BA6" w:rsidRPr="000D1019" w:rsidRDefault="000C4BA6" w:rsidP="00A27732">
      <w:pPr>
        <w:numPr>
          <w:ilvl w:val="0"/>
          <w:numId w:val="14"/>
        </w:numPr>
        <w:tabs>
          <w:tab w:val="clear" w:pos="720"/>
        </w:tabs>
        <w:spacing w:after="0" w:line="240" w:lineRule="auto"/>
        <w:ind w:left="2250" w:hanging="270"/>
        <w:textAlignment w:val="baseline"/>
        <w:rPr>
          <w:rFonts w:ascii="Arial" w:eastAsia="Times New Roman" w:hAnsi="Arial" w:cs="Arial"/>
          <w:sz w:val="24"/>
          <w:szCs w:val="24"/>
        </w:rPr>
      </w:pPr>
      <w:r w:rsidRPr="000D1019">
        <w:rPr>
          <w:rFonts w:ascii="Arial" w:eastAsia="Times New Roman" w:hAnsi="Arial" w:cs="Arial"/>
          <w:sz w:val="24"/>
          <w:szCs w:val="24"/>
        </w:rPr>
        <w:t>Above Average Walkable (Light Green; 10.51-15.25) (two points</w:t>
      </w:r>
      <w:r w:rsidR="00837CA8">
        <w:rPr>
          <w:rFonts w:ascii="Arial" w:eastAsia="Times New Roman" w:hAnsi="Arial" w:cs="Arial"/>
          <w:sz w:val="24"/>
          <w:szCs w:val="24"/>
        </w:rPr>
        <w:t xml:space="preserve"> [</w:t>
      </w:r>
      <w:r w:rsidR="00783D1D">
        <w:rPr>
          <w:rFonts w:ascii="Arial" w:eastAsia="Times New Roman" w:hAnsi="Arial" w:cs="Arial"/>
          <w:sz w:val="24"/>
          <w:szCs w:val="24"/>
        </w:rPr>
        <w:t>E</w:t>
      </w:r>
      <w:r w:rsidR="00837CA8">
        <w:rPr>
          <w:rFonts w:ascii="Arial" w:eastAsia="Times New Roman" w:hAnsi="Arial" w:cs="Arial"/>
          <w:sz w:val="24"/>
          <w:szCs w:val="24"/>
        </w:rPr>
        <w:t xml:space="preserve">quivalent to </w:t>
      </w:r>
      <w:r w:rsidR="004C6D63">
        <w:rPr>
          <w:rFonts w:ascii="Arial" w:eastAsia="Times New Roman" w:hAnsi="Arial" w:cs="Arial"/>
          <w:sz w:val="24"/>
          <w:szCs w:val="24"/>
        </w:rPr>
        <w:t>0.67 out of 5 points]</w:t>
      </w:r>
      <w:proofErr w:type="gramStart"/>
      <w:r w:rsidRPr="000D1019">
        <w:rPr>
          <w:rFonts w:ascii="Arial" w:eastAsia="Times New Roman" w:hAnsi="Arial" w:cs="Arial"/>
          <w:sz w:val="24"/>
          <w:szCs w:val="24"/>
        </w:rPr>
        <w:t>);</w:t>
      </w:r>
      <w:proofErr w:type="gramEnd"/>
      <w:r w:rsidRPr="000D1019">
        <w:rPr>
          <w:rFonts w:ascii="Arial" w:eastAsia="Times New Roman" w:hAnsi="Arial" w:cs="Arial"/>
          <w:sz w:val="24"/>
          <w:szCs w:val="24"/>
        </w:rPr>
        <w:t> </w:t>
      </w:r>
    </w:p>
    <w:p w14:paraId="464F30EF" w14:textId="29E64DB1" w:rsidR="000C4BA6" w:rsidRPr="000D1019" w:rsidRDefault="000C4BA6" w:rsidP="00A27732">
      <w:pPr>
        <w:numPr>
          <w:ilvl w:val="0"/>
          <w:numId w:val="15"/>
        </w:numPr>
        <w:tabs>
          <w:tab w:val="clear" w:pos="720"/>
        </w:tabs>
        <w:spacing w:after="0" w:line="240" w:lineRule="auto"/>
        <w:ind w:left="2250" w:hanging="270"/>
        <w:textAlignment w:val="baseline"/>
        <w:rPr>
          <w:rFonts w:ascii="Arial" w:eastAsia="Times New Roman" w:hAnsi="Arial" w:cs="Arial"/>
          <w:sz w:val="24"/>
          <w:szCs w:val="24"/>
        </w:rPr>
      </w:pPr>
      <w:r w:rsidRPr="000D1019">
        <w:rPr>
          <w:rFonts w:ascii="Arial" w:eastAsia="Times New Roman" w:hAnsi="Arial" w:cs="Arial"/>
          <w:sz w:val="24"/>
          <w:szCs w:val="24"/>
        </w:rPr>
        <w:t>Below Average Walkable (Yellow; 5.76-10.5) (one point</w:t>
      </w:r>
      <w:r w:rsidR="004C6D63">
        <w:rPr>
          <w:rFonts w:ascii="Arial" w:eastAsia="Times New Roman" w:hAnsi="Arial" w:cs="Arial"/>
          <w:sz w:val="24"/>
          <w:szCs w:val="24"/>
        </w:rPr>
        <w:t xml:space="preserve"> [</w:t>
      </w:r>
      <w:r w:rsidR="00783D1D">
        <w:rPr>
          <w:rFonts w:ascii="Arial" w:eastAsia="Times New Roman" w:hAnsi="Arial" w:cs="Arial"/>
          <w:sz w:val="24"/>
          <w:szCs w:val="24"/>
        </w:rPr>
        <w:t>E</w:t>
      </w:r>
      <w:r w:rsidR="004C6D63">
        <w:rPr>
          <w:rFonts w:ascii="Arial" w:eastAsia="Times New Roman" w:hAnsi="Arial" w:cs="Arial"/>
          <w:sz w:val="24"/>
          <w:szCs w:val="24"/>
        </w:rPr>
        <w:t>quivalent to 0.33 out of 5 points]</w:t>
      </w:r>
      <w:r w:rsidRPr="000D1019">
        <w:rPr>
          <w:rFonts w:ascii="Arial" w:eastAsia="Times New Roman" w:hAnsi="Arial" w:cs="Arial"/>
          <w:sz w:val="24"/>
          <w:szCs w:val="24"/>
        </w:rPr>
        <w:t>); and </w:t>
      </w:r>
    </w:p>
    <w:p w14:paraId="671522E7" w14:textId="5208057D" w:rsidR="000C4BA6" w:rsidRDefault="000C4BA6" w:rsidP="00A27732">
      <w:pPr>
        <w:numPr>
          <w:ilvl w:val="0"/>
          <w:numId w:val="16"/>
        </w:numPr>
        <w:tabs>
          <w:tab w:val="clear" w:pos="720"/>
        </w:tabs>
        <w:spacing w:after="0" w:line="240" w:lineRule="auto"/>
        <w:ind w:left="2250" w:hanging="270"/>
        <w:textAlignment w:val="baseline"/>
        <w:rPr>
          <w:rFonts w:ascii="Arial" w:eastAsia="Times New Roman" w:hAnsi="Arial" w:cs="Arial"/>
          <w:sz w:val="24"/>
          <w:szCs w:val="24"/>
        </w:rPr>
      </w:pPr>
      <w:r w:rsidRPr="000D1019">
        <w:rPr>
          <w:rFonts w:ascii="Arial" w:eastAsia="Times New Roman" w:hAnsi="Arial" w:cs="Arial"/>
          <w:sz w:val="24"/>
          <w:szCs w:val="24"/>
        </w:rPr>
        <w:t>Least Walkable (Orange; 1-5.75) (zero points). </w:t>
      </w:r>
    </w:p>
    <w:p w14:paraId="54B2CDA9" w14:textId="77777777" w:rsidR="000D1019" w:rsidRPr="000D1019" w:rsidRDefault="000D1019" w:rsidP="00F8399C">
      <w:pPr>
        <w:spacing w:after="0" w:line="240" w:lineRule="auto"/>
        <w:ind w:left="1080" w:hanging="540"/>
        <w:textAlignment w:val="baseline"/>
        <w:rPr>
          <w:rFonts w:ascii="Arial" w:eastAsia="Times New Roman" w:hAnsi="Arial" w:cs="Arial"/>
          <w:sz w:val="24"/>
          <w:szCs w:val="24"/>
        </w:rPr>
      </w:pPr>
    </w:p>
    <w:p w14:paraId="424FA6FE" w14:textId="73A6223A" w:rsidR="000D1019" w:rsidRDefault="000C4BA6" w:rsidP="00D05E40">
      <w:pPr>
        <w:pStyle w:val="ListParagraph"/>
        <w:numPr>
          <w:ilvl w:val="0"/>
          <w:numId w:val="57"/>
        </w:numPr>
        <w:spacing w:after="0" w:line="240" w:lineRule="auto"/>
        <w:ind w:left="1710" w:hanging="540"/>
        <w:textAlignment w:val="baseline"/>
        <w:rPr>
          <w:rFonts w:ascii="Arial" w:eastAsia="Times New Roman" w:hAnsi="Arial" w:cs="Arial"/>
          <w:sz w:val="24"/>
          <w:szCs w:val="24"/>
        </w:rPr>
      </w:pPr>
      <w:r w:rsidRPr="000D1019">
        <w:rPr>
          <w:rFonts w:ascii="Arial" w:eastAsia="Times New Roman" w:hAnsi="Arial" w:cs="Arial"/>
          <w:sz w:val="24"/>
          <w:szCs w:val="24"/>
        </w:rPr>
        <w:t xml:space="preserve">A </w:t>
      </w:r>
      <w:r w:rsidR="00A27732">
        <w:rPr>
          <w:rFonts w:ascii="Arial" w:eastAsia="Times New Roman" w:hAnsi="Arial" w:cs="Arial"/>
          <w:sz w:val="24"/>
          <w:szCs w:val="24"/>
        </w:rPr>
        <w:t>P</w:t>
      </w:r>
      <w:r w:rsidRPr="000D1019">
        <w:rPr>
          <w:rFonts w:ascii="Arial" w:eastAsia="Times New Roman" w:hAnsi="Arial" w:cs="Arial"/>
          <w:sz w:val="24"/>
          <w:szCs w:val="24"/>
        </w:rPr>
        <w:t>roject site located within one-quarter mile of a community college that residents of the Project may attend (one-half mile for Rural Area projects), shall receive 5 points</w:t>
      </w:r>
      <w:r w:rsidR="0002521C">
        <w:rPr>
          <w:rFonts w:ascii="Arial" w:eastAsia="Times New Roman" w:hAnsi="Arial" w:cs="Arial"/>
          <w:sz w:val="24"/>
          <w:szCs w:val="24"/>
        </w:rPr>
        <w:t xml:space="preserve"> [Equivalent to 1</w:t>
      </w:r>
      <w:r w:rsidR="00F8304F">
        <w:rPr>
          <w:rFonts w:ascii="Arial" w:eastAsia="Times New Roman" w:hAnsi="Arial" w:cs="Arial"/>
          <w:sz w:val="24"/>
          <w:szCs w:val="24"/>
        </w:rPr>
        <w:t>.67</w:t>
      </w:r>
      <w:r w:rsidR="0002521C">
        <w:rPr>
          <w:rFonts w:ascii="Arial" w:eastAsia="Times New Roman" w:hAnsi="Arial" w:cs="Arial"/>
          <w:sz w:val="24"/>
          <w:szCs w:val="24"/>
        </w:rPr>
        <w:t xml:space="preserve"> out of 5 points]</w:t>
      </w:r>
      <w:r w:rsidRPr="000D1019">
        <w:rPr>
          <w:rFonts w:ascii="Arial" w:eastAsia="Times New Roman" w:hAnsi="Arial" w:cs="Arial"/>
          <w:sz w:val="24"/>
          <w:szCs w:val="24"/>
        </w:rPr>
        <w:t>, or if within one-half mile (one mile for Rural Area projects), 3 points</w:t>
      </w:r>
      <w:r w:rsidR="00783D1D">
        <w:rPr>
          <w:rFonts w:ascii="Arial" w:eastAsia="Times New Roman" w:hAnsi="Arial" w:cs="Arial"/>
          <w:sz w:val="24"/>
          <w:szCs w:val="24"/>
        </w:rPr>
        <w:t xml:space="preserve"> [Equivalent to </w:t>
      </w:r>
      <w:r w:rsidR="0002521C">
        <w:rPr>
          <w:rFonts w:ascii="Arial" w:eastAsia="Times New Roman" w:hAnsi="Arial" w:cs="Arial"/>
          <w:sz w:val="24"/>
          <w:szCs w:val="24"/>
        </w:rPr>
        <w:t>1 out of 5 points]</w:t>
      </w:r>
      <w:r w:rsidRPr="000D1019">
        <w:rPr>
          <w:rFonts w:ascii="Arial" w:eastAsia="Times New Roman" w:hAnsi="Arial" w:cs="Arial"/>
          <w:sz w:val="24"/>
          <w:szCs w:val="24"/>
        </w:rPr>
        <w:t>. </w:t>
      </w:r>
    </w:p>
    <w:p w14:paraId="460AE8F1" w14:textId="77777777" w:rsidR="000D1019" w:rsidRDefault="000D1019" w:rsidP="00A27732">
      <w:pPr>
        <w:pStyle w:val="ListParagraph"/>
        <w:spacing w:after="0" w:line="240" w:lineRule="auto"/>
        <w:ind w:left="1710" w:hanging="540"/>
        <w:textAlignment w:val="baseline"/>
        <w:rPr>
          <w:rFonts w:ascii="Arial" w:eastAsia="Times New Roman" w:hAnsi="Arial" w:cs="Arial"/>
          <w:sz w:val="24"/>
          <w:szCs w:val="24"/>
        </w:rPr>
      </w:pPr>
    </w:p>
    <w:p w14:paraId="43127405" w14:textId="2E660CD8" w:rsidR="000D1019" w:rsidRDefault="000C4BA6" w:rsidP="00D05E40">
      <w:pPr>
        <w:pStyle w:val="ListParagraph"/>
        <w:numPr>
          <w:ilvl w:val="0"/>
          <w:numId w:val="57"/>
        </w:numPr>
        <w:spacing w:after="0" w:line="240" w:lineRule="auto"/>
        <w:ind w:left="1710" w:hanging="540"/>
        <w:textAlignment w:val="baseline"/>
        <w:rPr>
          <w:rFonts w:ascii="Arial" w:eastAsia="Times New Roman" w:hAnsi="Arial" w:cs="Arial"/>
          <w:sz w:val="24"/>
          <w:szCs w:val="24"/>
        </w:rPr>
      </w:pPr>
      <w:r w:rsidRPr="000D1019">
        <w:rPr>
          <w:rFonts w:ascii="Arial" w:eastAsia="Times New Roman" w:hAnsi="Arial" w:cs="Arial"/>
          <w:sz w:val="24"/>
          <w:szCs w:val="24"/>
        </w:rPr>
        <w:t xml:space="preserve">A </w:t>
      </w:r>
      <w:r w:rsidR="00A27732">
        <w:rPr>
          <w:rFonts w:ascii="Arial" w:eastAsia="Times New Roman" w:hAnsi="Arial" w:cs="Arial"/>
          <w:sz w:val="24"/>
          <w:szCs w:val="24"/>
        </w:rPr>
        <w:t>P</w:t>
      </w:r>
      <w:r w:rsidRPr="000D1019">
        <w:rPr>
          <w:rFonts w:ascii="Arial" w:eastAsia="Times New Roman" w:hAnsi="Arial" w:cs="Arial"/>
          <w:sz w:val="24"/>
          <w:szCs w:val="24"/>
        </w:rPr>
        <w:t>roject site located within one mile of a locally recognized Employment Center with a minimum of 50 full-time employees (two miles for Rural Area projects), shall receive 5 points</w:t>
      </w:r>
      <w:r w:rsidR="0002521C">
        <w:rPr>
          <w:rFonts w:ascii="Arial" w:eastAsia="Times New Roman" w:hAnsi="Arial" w:cs="Arial"/>
          <w:sz w:val="24"/>
          <w:szCs w:val="24"/>
        </w:rPr>
        <w:t xml:space="preserve"> [Equivalent to 1</w:t>
      </w:r>
      <w:r w:rsidR="00F8304F">
        <w:rPr>
          <w:rFonts w:ascii="Arial" w:eastAsia="Times New Roman" w:hAnsi="Arial" w:cs="Arial"/>
          <w:sz w:val="24"/>
          <w:szCs w:val="24"/>
        </w:rPr>
        <w:t>.67</w:t>
      </w:r>
      <w:r w:rsidR="0002521C">
        <w:rPr>
          <w:rFonts w:ascii="Arial" w:eastAsia="Times New Roman" w:hAnsi="Arial" w:cs="Arial"/>
          <w:sz w:val="24"/>
          <w:szCs w:val="24"/>
        </w:rPr>
        <w:t xml:space="preserve"> out of 5 points]</w:t>
      </w:r>
      <w:r w:rsidRPr="000D1019">
        <w:rPr>
          <w:rFonts w:ascii="Arial" w:eastAsia="Times New Roman" w:hAnsi="Arial" w:cs="Arial"/>
          <w:sz w:val="24"/>
          <w:szCs w:val="24"/>
        </w:rPr>
        <w:t>, or if within two miles (four miles for Rural Area projects) 3 points</w:t>
      </w:r>
      <w:r w:rsidR="0002521C">
        <w:rPr>
          <w:rFonts w:ascii="Arial" w:eastAsia="Times New Roman" w:hAnsi="Arial" w:cs="Arial"/>
          <w:sz w:val="24"/>
          <w:szCs w:val="24"/>
        </w:rPr>
        <w:t xml:space="preserve"> [Equivalent to 1 out of 5 points]</w:t>
      </w:r>
      <w:r w:rsidRPr="000D1019">
        <w:rPr>
          <w:rFonts w:ascii="Arial" w:eastAsia="Times New Roman" w:hAnsi="Arial" w:cs="Arial"/>
          <w:sz w:val="24"/>
          <w:szCs w:val="24"/>
        </w:rPr>
        <w:t>. </w:t>
      </w:r>
    </w:p>
    <w:p w14:paraId="6214ABC5" w14:textId="77777777" w:rsidR="000D1019" w:rsidRPr="000D1019" w:rsidRDefault="000D1019" w:rsidP="00A27732">
      <w:pPr>
        <w:spacing w:after="0" w:line="240" w:lineRule="auto"/>
        <w:ind w:left="1710" w:hanging="540"/>
        <w:textAlignment w:val="baseline"/>
        <w:rPr>
          <w:rFonts w:ascii="Arial" w:eastAsia="Times New Roman" w:hAnsi="Arial" w:cs="Arial"/>
          <w:sz w:val="24"/>
          <w:szCs w:val="24"/>
        </w:rPr>
      </w:pPr>
    </w:p>
    <w:p w14:paraId="3354073A" w14:textId="1C0793C9" w:rsidR="000C4BA6" w:rsidRPr="000D1019" w:rsidRDefault="000C4BA6" w:rsidP="00D05E40">
      <w:pPr>
        <w:pStyle w:val="ListParagraph"/>
        <w:numPr>
          <w:ilvl w:val="0"/>
          <w:numId w:val="57"/>
        </w:numPr>
        <w:spacing w:after="0" w:line="240" w:lineRule="auto"/>
        <w:ind w:left="1710" w:hanging="540"/>
        <w:textAlignment w:val="baseline"/>
        <w:rPr>
          <w:rFonts w:ascii="Arial" w:eastAsia="Times New Roman" w:hAnsi="Arial" w:cs="Arial"/>
          <w:sz w:val="24"/>
          <w:szCs w:val="24"/>
        </w:rPr>
      </w:pPr>
      <w:r w:rsidRPr="000D1019">
        <w:rPr>
          <w:rFonts w:ascii="Arial" w:eastAsia="Times New Roman" w:hAnsi="Arial" w:cs="Arial"/>
          <w:sz w:val="24"/>
          <w:szCs w:val="24"/>
        </w:rPr>
        <w:t xml:space="preserve">A </w:t>
      </w:r>
      <w:r w:rsidR="00A27732">
        <w:rPr>
          <w:rFonts w:ascii="Arial" w:eastAsia="Times New Roman" w:hAnsi="Arial" w:cs="Arial"/>
          <w:sz w:val="24"/>
          <w:szCs w:val="24"/>
        </w:rPr>
        <w:t>P</w:t>
      </w:r>
      <w:r w:rsidRPr="000D1019">
        <w:rPr>
          <w:rFonts w:ascii="Arial" w:eastAsia="Times New Roman" w:hAnsi="Arial" w:cs="Arial"/>
          <w:sz w:val="24"/>
          <w:szCs w:val="24"/>
        </w:rPr>
        <w:t>roject site located within one mile of a locally recognized Retail Center with a minimum of 50 full-time employees (two miles for Rural Area projects), shall receive 5 points</w:t>
      </w:r>
      <w:r w:rsidR="0002521C">
        <w:rPr>
          <w:rFonts w:ascii="Arial" w:eastAsia="Times New Roman" w:hAnsi="Arial" w:cs="Arial"/>
          <w:sz w:val="24"/>
          <w:szCs w:val="24"/>
        </w:rPr>
        <w:t xml:space="preserve"> [Equivalent to 1</w:t>
      </w:r>
      <w:r w:rsidR="00F8304F">
        <w:rPr>
          <w:rFonts w:ascii="Arial" w:eastAsia="Times New Roman" w:hAnsi="Arial" w:cs="Arial"/>
          <w:sz w:val="24"/>
          <w:szCs w:val="24"/>
        </w:rPr>
        <w:t>.67</w:t>
      </w:r>
      <w:r w:rsidR="0002521C">
        <w:rPr>
          <w:rFonts w:ascii="Arial" w:eastAsia="Times New Roman" w:hAnsi="Arial" w:cs="Arial"/>
          <w:sz w:val="24"/>
          <w:szCs w:val="24"/>
        </w:rPr>
        <w:t xml:space="preserve"> out of 5 points]</w:t>
      </w:r>
      <w:r w:rsidRPr="000D1019">
        <w:rPr>
          <w:rFonts w:ascii="Arial" w:eastAsia="Times New Roman" w:hAnsi="Arial" w:cs="Arial"/>
          <w:sz w:val="24"/>
          <w:szCs w:val="24"/>
        </w:rPr>
        <w:t>, or if within two miles (four miles for Rural Area projects), 3 points</w:t>
      </w:r>
      <w:r w:rsidR="0002521C">
        <w:rPr>
          <w:rFonts w:ascii="Arial" w:eastAsia="Times New Roman" w:hAnsi="Arial" w:cs="Arial"/>
          <w:sz w:val="24"/>
          <w:szCs w:val="24"/>
        </w:rPr>
        <w:t xml:space="preserve"> [Equivalent to 1 out of 5 points].</w:t>
      </w:r>
      <w:r w:rsidRPr="000D1019">
        <w:rPr>
          <w:rFonts w:ascii="Arial" w:eastAsia="Times New Roman" w:hAnsi="Arial" w:cs="Arial"/>
          <w:sz w:val="24"/>
          <w:szCs w:val="24"/>
        </w:rPr>
        <w:t> </w:t>
      </w:r>
    </w:p>
    <w:p w14:paraId="39A6043A" w14:textId="77777777" w:rsidR="000C4BA6" w:rsidRPr="000D1019" w:rsidRDefault="000C4BA6" w:rsidP="000C4BA6">
      <w:pPr>
        <w:spacing w:after="0" w:line="240" w:lineRule="auto"/>
        <w:textAlignment w:val="baseline"/>
        <w:rPr>
          <w:rFonts w:ascii="Segoe UI" w:eastAsia="Times New Roman" w:hAnsi="Segoe UI" w:cs="Segoe UI"/>
          <w:sz w:val="18"/>
          <w:szCs w:val="18"/>
        </w:rPr>
      </w:pPr>
      <w:r w:rsidRPr="000D1019">
        <w:rPr>
          <w:rFonts w:ascii="Arial" w:eastAsia="Times New Roman" w:hAnsi="Arial" w:cs="Arial"/>
          <w:sz w:val="20"/>
          <w:szCs w:val="20"/>
        </w:rPr>
        <w:t> </w:t>
      </w:r>
    </w:p>
    <w:p w14:paraId="164C307E" w14:textId="77777777" w:rsidR="00654ADB" w:rsidRDefault="000C4BA6" w:rsidP="00D73561">
      <w:pPr>
        <w:pStyle w:val="ListParagraph"/>
        <w:numPr>
          <w:ilvl w:val="0"/>
          <w:numId w:val="19"/>
        </w:numPr>
        <w:spacing w:after="0" w:line="240" w:lineRule="auto"/>
        <w:ind w:left="1170" w:hanging="630"/>
        <w:textAlignment w:val="baseline"/>
        <w:rPr>
          <w:rFonts w:ascii="Arial" w:eastAsia="Times New Roman" w:hAnsi="Arial" w:cs="Arial"/>
          <w:sz w:val="24"/>
          <w:szCs w:val="24"/>
        </w:rPr>
      </w:pPr>
      <w:r w:rsidRPr="00A27732">
        <w:rPr>
          <w:rFonts w:ascii="Arial" w:eastAsia="Times New Roman" w:hAnsi="Arial" w:cs="Arial"/>
          <w:sz w:val="24"/>
          <w:szCs w:val="24"/>
          <w:u w:val="single"/>
        </w:rPr>
        <w:t>Broadband access</w:t>
      </w:r>
      <w:r w:rsidRPr="00654ADB">
        <w:rPr>
          <w:rFonts w:ascii="Arial" w:eastAsia="Times New Roman" w:hAnsi="Arial" w:cs="Arial"/>
          <w:sz w:val="24"/>
          <w:szCs w:val="24"/>
        </w:rPr>
        <w:t>. Five points will be awarded for projects meeting the following requirements: </w:t>
      </w:r>
    </w:p>
    <w:p w14:paraId="25137EDD" w14:textId="77777777" w:rsidR="00A27732" w:rsidRDefault="00A27732" w:rsidP="00A27732">
      <w:pPr>
        <w:pStyle w:val="ListParagraph"/>
        <w:spacing w:after="0" w:line="240" w:lineRule="auto"/>
        <w:ind w:left="1170"/>
        <w:textAlignment w:val="baseline"/>
        <w:rPr>
          <w:rFonts w:ascii="Arial" w:eastAsia="Times New Roman" w:hAnsi="Arial" w:cs="Arial"/>
          <w:sz w:val="24"/>
          <w:szCs w:val="24"/>
        </w:rPr>
      </w:pPr>
    </w:p>
    <w:p w14:paraId="74C1D679" w14:textId="332C6AFD" w:rsidR="00654ADB" w:rsidRPr="000D7332" w:rsidRDefault="000C4BA6" w:rsidP="000D7332">
      <w:pPr>
        <w:pStyle w:val="ListParagraph"/>
        <w:numPr>
          <w:ilvl w:val="1"/>
          <w:numId w:val="20"/>
        </w:numPr>
        <w:spacing w:after="0" w:line="240" w:lineRule="auto"/>
        <w:ind w:left="1710" w:hanging="540"/>
        <w:textAlignment w:val="baseline"/>
        <w:rPr>
          <w:rFonts w:ascii="Arial" w:eastAsia="Times New Roman" w:hAnsi="Arial" w:cs="Arial"/>
          <w:sz w:val="24"/>
          <w:szCs w:val="24"/>
        </w:rPr>
      </w:pPr>
      <w:r w:rsidRPr="00654ADB">
        <w:rPr>
          <w:rFonts w:ascii="Arial" w:eastAsia="Times New Roman" w:hAnsi="Arial" w:cs="Arial"/>
          <w:sz w:val="24"/>
          <w:szCs w:val="24"/>
        </w:rPr>
        <w:t xml:space="preserve">Residential dwelling units </w:t>
      </w:r>
      <w:proofErr w:type="gramStart"/>
      <w:r w:rsidRPr="00654ADB">
        <w:rPr>
          <w:rFonts w:ascii="Arial" w:eastAsia="Times New Roman" w:hAnsi="Arial" w:cs="Arial"/>
          <w:sz w:val="24"/>
          <w:szCs w:val="24"/>
        </w:rPr>
        <w:t>are capable of accommodating</w:t>
      </w:r>
      <w:proofErr w:type="gramEnd"/>
      <w:r w:rsidRPr="00654ADB">
        <w:rPr>
          <w:rFonts w:ascii="Arial" w:eastAsia="Times New Roman" w:hAnsi="Arial" w:cs="Arial"/>
          <w:sz w:val="24"/>
          <w:szCs w:val="24"/>
        </w:rPr>
        <w:t xml:space="preserve"> broadband service with at least a speed of 100 megabits per second for downloading and 20 megabits per second for uploading.</w:t>
      </w:r>
      <w:r w:rsidR="000D7332">
        <w:rPr>
          <w:rFonts w:ascii="Arial" w:eastAsia="Times New Roman" w:hAnsi="Arial" w:cs="Arial"/>
          <w:sz w:val="24"/>
          <w:szCs w:val="24"/>
        </w:rPr>
        <w:t xml:space="preserve"> </w:t>
      </w:r>
      <w:r w:rsidRPr="000D7332">
        <w:rPr>
          <w:rFonts w:ascii="Arial" w:eastAsia="Times New Roman" w:hAnsi="Arial" w:cs="Arial"/>
          <w:sz w:val="24"/>
          <w:szCs w:val="24"/>
        </w:rPr>
        <w:t>Internet service and its ongoing fee is not required; </w:t>
      </w:r>
      <w:r w:rsidR="00917DA3" w:rsidRPr="000D7332">
        <w:rPr>
          <w:rFonts w:ascii="Arial" w:eastAsia="Times New Roman" w:hAnsi="Arial" w:cs="Arial"/>
          <w:sz w:val="24"/>
          <w:szCs w:val="24"/>
          <w:u w:val="single"/>
        </w:rPr>
        <w:t>and</w:t>
      </w:r>
    </w:p>
    <w:p w14:paraId="4C62FA21" w14:textId="77777777" w:rsidR="00654ADB" w:rsidRDefault="00654ADB" w:rsidP="00654ADB">
      <w:pPr>
        <w:pStyle w:val="ListParagraph"/>
        <w:tabs>
          <w:tab w:val="left" w:pos="1080"/>
        </w:tabs>
        <w:spacing w:after="0" w:line="240" w:lineRule="auto"/>
        <w:ind w:left="1080"/>
        <w:textAlignment w:val="baseline"/>
        <w:rPr>
          <w:rFonts w:ascii="Arial" w:eastAsia="Times New Roman" w:hAnsi="Arial" w:cs="Arial"/>
          <w:sz w:val="24"/>
          <w:szCs w:val="24"/>
        </w:rPr>
      </w:pPr>
    </w:p>
    <w:p w14:paraId="034DABCC" w14:textId="42CE05D0" w:rsidR="000C4BA6" w:rsidRPr="00654ADB" w:rsidRDefault="000C4BA6" w:rsidP="00A27732">
      <w:pPr>
        <w:pStyle w:val="ListParagraph"/>
        <w:numPr>
          <w:ilvl w:val="1"/>
          <w:numId w:val="20"/>
        </w:numPr>
        <w:spacing w:after="0" w:line="240" w:lineRule="auto"/>
        <w:ind w:left="1710" w:hanging="540"/>
        <w:textAlignment w:val="baseline"/>
        <w:rPr>
          <w:rFonts w:ascii="Arial" w:eastAsia="Times New Roman" w:hAnsi="Arial" w:cs="Arial"/>
          <w:sz w:val="24"/>
          <w:szCs w:val="24"/>
        </w:rPr>
      </w:pPr>
      <w:r w:rsidRPr="00654ADB">
        <w:rPr>
          <w:rFonts w:ascii="Arial" w:eastAsia="Times New Roman" w:hAnsi="Arial" w:cs="Arial"/>
          <w:sz w:val="24"/>
          <w:szCs w:val="24"/>
        </w:rPr>
        <w:t xml:space="preserve">The application includes a plan for reducing barriers to access for project residents. The plan should be tailored to the needs of the tenant </w:t>
      </w:r>
      <w:r w:rsidRPr="00654ADB">
        <w:rPr>
          <w:rFonts w:ascii="Arial" w:eastAsia="Times New Roman" w:hAnsi="Arial" w:cs="Arial"/>
          <w:sz w:val="24"/>
          <w:szCs w:val="24"/>
        </w:rPr>
        <w:lastRenderedPageBreak/>
        <w:t>population and may include programs providing free or reduce internet prices; reasonable access to project facilities, computers, and shared Wi-Fi; and computer and Wi-Fi literacy training and technical assistance. </w:t>
      </w:r>
    </w:p>
    <w:p w14:paraId="55C457B2"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55ECED25" w14:textId="10C3A62F" w:rsidR="00654ADB" w:rsidRDefault="000C4BA6" w:rsidP="00D73561">
      <w:pPr>
        <w:pStyle w:val="ListParagraph"/>
        <w:numPr>
          <w:ilvl w:val="0"/>
          <w:numId w:val="18"/>
        </w:numPr>
        <w:spacing w:after="0" w:line="240" w:lineRule="auto"/>
        <w:ind w:left="1170" w:hanging="630"/>
        <w:textAlignment w:val="baseline"/>
        <w:rPr>
          <w:rFonts w:ascii="Arial" w:eastAsia="Times New Roman" w:hAnsi="Arial" w:cs="Arial"/>
          <w:sz w:val="24"/>
          <w:szCs w:val="24"/>
        </w:rPr>
      </w:pPr>
      <w:r w:rsidRPr="00A27732">
        <w:rPr>
          <w:rFonts w:ascii="Arial" w:eastAsia="Times New Roman" w:hAnsi="Arial" w:cs="Arial"/>
          <w:sz w:val="24"/>
          <w:szCs w:val="24"/>
          <w:u w:val="single"/>
        </w:rPr>
        <w:t>Sustainable building methods</w:t>
      </w:r>
      <w:r w:rsidRPr="00654ADB">
        <w:rPr>
          <w:rFonts w:ascii="Arial" w:eastAsia="Times New Roman" w:hAnsi="Arial" w:cs="Arial"/>
          <w:sz w:val="24"/>
          <w:szCs w:val="24"/>
        </w:rPr>
        <w:t>.</w:t>
      </w:r>
      <w:r w:rsidR="00A27732">
        <w:rPr>
          <w:rFonts w:ascii="Arial" w:eastAsia="Times New Roman" w:hAnsi="Arial" w:cs="Arial"/>
          <w:sz w:val="24"/>
          <w:szCs w:val="24"/>
        </w:rPr>
        <w:t xml:space="preserve"> Points will be awarded based on the following:</w:t>
      </w:r>
      <w:r w:rsidRPr="00654ADB">
        <w:rPr>
          <w:rFonts w:ascii="Arial" w:eastAsia="Times New Roman" w:hAnsi="Arial" w:cs="Arial"/>
          <w:sz w:val="24"/>
          <w:szCs w:val="24"/>
        </w:rPr>
        <w:t> </w:t>
      </w:r>
    </w:p>
    <w:p w14:paraId="12275BCE" w14:textId="77777777" w:rsidR="00A27732" w:rsidRDefault="00A27732" w:rsidP="00A27732">
      <w:pPr>
        <w:pStyle w:val="ListParagraph"/>
        <w:spacing w:after="0" w:line="240" w:lineRule="auto"/>
        <w:ind w:left="1170"/>
        <w:textAlignment w:val="baseline"/>
        <w:rPr>
          <w:rFonts w:ascii="Arial" w:eastAsia="Times New Roman" w:hAnsi="Arial" w:cs="Arial"/>
          <w:sz w:val="24"/>
          <w:szCs w:val="24"/>
        </w:rPr>
      </w:pPr>
    </w:p>
    <w:p w14:paraId="016E0D5E" w14:textId="42992680" w:rsidR="00654ADB" w:rsidRDefault="008C773C" w:rsidP="00A27732">
      <w:pPr>
        <w:pStyle w:val="ListParagraph"/>
        <w:numPr>
          <w:ilvl w:val="1"/>
          <w:numId w:val="18"/>
        </w:numPr>
        <w:spacing w:after="0" w:line="240" w:lineRule="auto"/>
        <w:ind w:left="1710" w:hanging="540"/>
        <w:textAlignment w:val="baseline"/>
        <w:rPr>
          <w:rFonts w:ascii="Arial" w:eastAsia="Times New Roman" w:hAnsi="Arial" w:cs="Arial"/>
          <w:sz w:val="24"/>
          <w:szCs w:val="24"/>
        </w:rPr>
      </w:pPr>
      <w:r>
        <w:rPr>
          <w:rFonts w:ascii="Arial" w:eastAsia="Times New Roman" w:hAnsi="Arial" w:cs="Arial"/>
          <w:sz w:val="24"/>
          <w:szCs w:val="24"/>
        </w:rPr>
        <w:t>2.5</w:t>
      </w:r>
      <w:r w:rsidRPr="00654ADB">
        <w:rPr>
          <w:rFonts w:ascii="Arial" w:eastAsia="Times New Roman" w:hAnsi="Arial" w:cs="Arial"/>
          <w:sz w:val="24"/>
          <w:szCs w:val="24"/>
        </w:rPr>
        <w:t xml:space="preserve"> </w:t>
      </w:r>
      <w:r w:rsidR="000C4BA6" w:rsidRPr="00654ADB">
        <w:rPr>
          <w:rFonts w:ascii="Arial" w:eastAsia="Times New Roman" w:hAnsi="Arial" w:cs="Arial"/>
          <w:sz w:val="24"/>
          <w:szCs w:val="24"/>
        </w:rPr>
        <w:t>points will be awarded if the Project supports the implementation of a sustainable community’s strategy or alternative planning strategy that has been determined by the California Air Resources Board to achieve the region's greenhouse gas emissions target. Consistency with such plans must be demonstrated by a letter or resolution executed by an officer or an equivalent representative from the metropolitan planning organization, regional transportation agency, planning, or local transportation commission. </w:t>
      </w:r>
    </w:p>
    <w:p w14:paraId="7CBD4811" w14:textId="77777777" w:rsidR="00654ADB" w:rsidRDefault="00654ADB" w:rsidP="00A27732">
      <w:pPr>
        <w:pStyle w:val="ListParagraph"/>
        <w:spacing w:after="0" w:line="240" w:lineRule="auto"/>
        <w:ind w:left="1710"/>
        <w:textAlignment w:val="baseline"/>
        <w:rPr>
          <w:rFonts w:ascii="Arial" w:eastAsia="Times New Roman" w:hAnsi="Arial" w:cs="Arial"/>
          <w:sz w:val="24"/>
          <w:szCs w:val="24"/>
        </w:rPr>
      </w:pPr>
    </w:p>
    <w:p w14:paraId="1BF700E7" w14:textId="5685D411" w:rsidR="008D2285" w:rsidRDefault="000C4BA6" w:rsidP="00A27732">
      <w:pPr>
        <w:pStyle w:val="ListParagraph"/>
        <w:numPr>
          <w:ilvl w:val="1"/>
          <w:numId w:val="18"/>
        </w:numPr>
        <w:spacing w:after="0" w:line="240" w:lineRule="auto"/>
        <w:ind w:left="1710" w:hanging="540"/>
        <w:textAlignment w:val="baseline"/>
        <w:rPr>
          <w:rFonts w:ascii="Arial" w:eastAsia="Times New Roman" w:hAnsi="Arial" w:cs="Arial"/>
          <w:sz w:val="24"/>
          <w:szCs w:val="24"/>
        </w:rPr>
      </w:pPr>
      <w:r w:rsidRPr="00654ADB">
        <w:rPr>
          <w:rFonts w:ascii="Arial" w:eastAsia="Times New Roman" w:hAnsi="Arial" w:cs="Arial"/>
          <w:sz w:val="24"/>
          <w:szCs w:val="24"/>
        </w:rPr>
        <w:t xml:space="preserve">If a sustainable community’s strategy is not required for a region by law, </w:t>
      </w:r>
      <w:r w:rsidR="008D2285">
        <w:rPr>
          <w:rFonts w:ascii="Arial" w:eastAsia="Times New Roman" w:hAnsi="Arial" w:cs="Arial"/>
          <w:sz w:val="24"/>
          <w:szCs w:val="24"/>
        </w:rPr>
        <w:t>2.5</w:t>
      </w:r>
      <w:r w:rsidR="008D2285" w:rsidRPr="00654ADB">
        <w:rPr>
          <w:rFonts w:ascii="Arial" w:eastAsia="Times New Roman" w:hAnsi="Arial" w:cs="Arial"/>
          <w:sz w:val="24"/>
          <w:szCs w:val="24"/>
        </w:rPr>
        <w:t xml:space="preserve"> </w:t>
      </w:r>
      <w:r w:rsidRPr="00654ADB">
        <w:rPr>
          <w:rFonts w:ascii="Arial" w:eastAsia="Times New Roman" w:hAnsi="Arial" w:cs="Arial"/>
          <w:sz w:val="24"/>
          <w:szCs w:val="24"/>
        </w:rPr>
        <w:t xml:space="preserve">points will be awarded if the Project supports a regional plan that includes policies and programs to reduce greenhouse gas emissions. Evidence of consistency with such plans must be demonstrated by a letter or resolution executed by an officer of, or an equivalent representative from, the </w:t>
      </w:r>
      <w:r w:rsidRPr="008D2285">
        <w:rPr>
          <w:rFonts w:ascii="Arial" w:eastAsia="Times New Roman" w:hAnsi="Arial" w:cs="Arial"/>
          <w:sz w:val="24"/>
          <w:szCs w:val="24"/>
        </w:rPr>
        <w:t>metropolitan planning organization or regional transportation planning agency or local transportation commission. </w:t>
      </w:r>
    </w:p>
    <w:p w14:paraId="6DEA58CF" w14:textId="77777777" w:rsidR="008D2285" w:rsidRPr="007B335B" w:rsidRDefault="008D2285" w:rsidP="00A27732">
      <w:pPr>
        <w:pStyle w:val="ListParagraph"/>
        <w:ind w:left="1710"/>
        <w:rPr>
          <w:rFonts w:ascii="Arial" w:hAnsi="Arial" w:cs="Arial"/>
          <w:sz w:val="24"/>
          <w:szCs w:val="24"/>
        </w:rPr>
      </w:pPr>
    </w:p>
    <w:p w14:paraId="35EC82B2" w14:textId="62937C3E" w:rsidR="008D2285" w:rsidRPr="008D2285" w:rsidRDefault="008D2285" w:rsidP="00A27732">
      <w:pPr>
        <w:pStyle w:val="ListParagraph"/>
        <w:numPr>
          <w:ilvl w:val="1"/>
          <w:numId w:val="18"/>
        </w:numPr>
        <w:spacing w:after="0" w:line="240" w:lineRule="auto"/>
        <w:ind w:left="1710" w:hanging="540"/>
        <w:textAlignment w:val="baseline"/>
        <w:rPr>
          <w:rFonts w:ascii="Arial" w:eastAsia="Times New Roman" w:hAnsi="Arial" w:cs="Arial"/>
          <w:sz w:val="24"/>
          <w:szCs w:val="24"/>
        </w:rPr>
      </w:pPr>
      <w:r w:rsidRPr="008D2285">
        <w:rPr>
          <w:rFonts w:ascii="Arial" w:hAnsi="Arial" w:cs="Arial"/>
          <w:sz w:val="24"/>
          <w:szCs w:val="24"/>
        </w:rPr>
        <w:t xml:space="preserve">A Project in which not less than 50 percent of the land area is within a Transit Priority Area shall receive </w:t>
      </w:r>
      <w:r>
        <w:rPr>
          <w:rFonts w:ascii="Arial" w:hAnsi="Arial" w:cs="Arial"/>
          <w:sz w:val="24"/>
          <w:szCs w:val="24"/>
        </w:rPr>
        <w:t>2.</w:t>
      </w:r>
      <w:r w:rsidRPr="008D2285">
        <w:rPr>
          <w:rFonts w:ascii="Arial" w:hAnsi="Arial" w:cs="Arial"/>
          <w:sz w:val="24"/>
          <w:szCs w:val="24"/>
        </w:rPr>
        <w:t>5 points. Evidence of Project location within, or partially within, a Transit Priority Area must be demonstrated by a letter or resolution executed by an officer of, or an equivalent representative from, the metropolitan planning organization, regional transportation planning agency, or local transportation commission.</w:t>
      </w:r>
    </w:p>
    <w:p w14:paraId="0DC7494A" w14:textId="77777777" w:rsidR="008B3375" w:rsidRPr="007B335B" w:rsidRDefault="008B3375" w:rsidP="00A27732">
      <w:pPr>
        <w:pStyle w:val="ListParagraph"/>
        <w:ind w:left="1710"/>
        <w:rPr>
          <w:rFonts w:ascii="Arial" w:eastAsia="Times New Roman" w:hAnsi="Arial" w:cs="Arial"/>
          <w:sz w:val="24"/>
          <w:szCs w:val="24"/>
        </w:rPr>
      </w:pPr>
    </w:p>
    <w:p w14:paraId="3330C537" w14:textId="1931AEC6" w:rsidR="000C4BA6" w:rsidRPr="00654ADB" w:rsidRDefault="000C4BA6" w:rsidP="00A27732">
      <w:pPr>
        <w:pStyle w:val="ListParagraph"/>
        <w:numPr>
          <w:ilvl w:val="1"/>
          <w:numId w:val="18"/>
        </w:numPr>
        <w:spacing w:after="0" w:line="240" w:lineRule="auto"/>
        <w:ind w:left="1710" w:hanging="540"/>
        <w:textAlignment w:val="baseline"/>
        <w:rPr>
          <w:rFonts w:ascii="Arial" w:eastAsia="Times New Roman" w:hAnsi="Arial" w:cs="Arial"/>
          <w:sz w:val="24"/>
          <w:szCs w:val="24"/>
        </w:rPr>
      </w:pPr>
      <w:r w:rsidRPr="008D2285">
        <w:rPr>
          <w:rFonts w:ascii="Arial" w:eastAsia="Times New Roman" w:hAnsi="Arial" w:cs="Arial"/>
          <w:sz w:val="24"/>
          <w:szCs w:val="24"/>
        </w:rPr>
        <w:t>Five points will be awarded for a Project that is designed to achieve green building status</w:t>
      </w:r>
      <w:r w:rsidRPr="00654ADB">
        <w:rPr>
          <w:rFonts w:ascii="Arial" w:eastAsia="Times New Roman" w:hAnsi="Arial" w:cs="Arial"/>
          <w:sz w:val="24"/>
          <w:szCs w:val="24"/>
        </w:rPr>
        <w:t xml:space="preserve"> beyond State mandatory building code requirements as verified upon construction completion by a certified LEED Green rater, certified Green Point rater, or licensed engineer. Applicants may select from the following green building certification programs:  </w:t>
      </w:r>
    </w:p>
    <w:p w14:paraId="710AA0F3" w14:textId="2EF7745A" w:rsidR="000C4BA6" w:rsidRPr="00654ADB" w:rsidRDefault="000C4BA6" w:rsidP="000C4BA6">
      <w:pPr>
        <w:spacing w:after="0" w:line="240" w:lineRule="auto"/>
        <w:ind w:hanging="540"/>
        <w:textAlignment w:val="baseline"/>
        <w:rPr>
          <w:rFonts w:ascii="Segoe UI" w:eastAsia="Times New Roman" w:hAnsi="Segoe UI" w:cs="Segoe UI"/>
          <w:sz w:val="18"/>
          <w:szCs w:val="18"/>
        </w:rPr>
      </w:pPr>
    </w:p>
    <w:tbl>
      <w:tblPr>
        <w:tblW w:w="7364" w:type="dxa"/>
        <w:tblInd w:w="19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2"/>
        <w:gridCol w:w="3972"/>
      </w:tblGrid>
      <w:tr w:rsidR="00654ADB" w:rsidRPr="00654ADB" w14:paraId="02129249" w14:textId="77777777" w:rsidTr="00134DF0">
        <w:tc>
          <w:tcPr>
            <w:tcW w:w="3392" w:type="dxa"/>
            <w:tcBorders>
              <w:top w:val="single" w:sz="6" w:space="0" w:color="auto"/>
              <w:left w:val="single" w:sz="6" w:space="0" w:color="auto"/>
              <w:bottom w:val="single" w:sz="6" w:space="0" w:color="auto"/>
              <w:right w:val="single" w:sz="6" w:space="0" w:color="auto"/>
            </w:tcBorders>
            <w:shd w:val="clear" w:color="auto" w:fill="auto"/>
            <w:hideMark/>
          </w:tcPr>
          <w:p w14:paraId="3FCD7F8A" w14:textId="77777777" w:rsidR="000C4BA6" w:rsidRPr="00654ADB" w:rsidRDefault="000C4BA6" w:rsidP="000C4BA6">
            <w:pPr>
              <w:spacing w:after="0" w:line="240" w:lineRule="auto"/>
              <w:ind w:right="450"/>
              <w:textAlignment w:val="baseline"/>
              <w:rPr>
                <w:rFonts w:ascii="Times New Roman" w:eastAsia="Times New Roman" w:hAnsi="Times New Roman" w:cs="Times New Roman"/>
                <w:sz w:val="24"/>
                <w:szCs w:val="24"/>
              </w:rPr>
            </w:pPr>
            <w:r w:rsidRPr="00654ADB">
              <w:rPr>
                <w:rFonts w:ascii="Arial" w:eastAsia="Times New Roman" w:hAnsi="Arial" w:cs="Arial"/>
                <w:b/>
                <w:bCs/>
                <w:sz w:val="24"/>
                <w:szCs w:val="24"/>
              </w:rPr>
              <w:t>Program</w:t>
            </w:r>
            <w:r w:rsidRPr="00654ADB">
              <w:rPr>
                <w:rFonts w:ascii="Arial" w:eastAsia="Times New Roman" w:hAnsi="Arial" w:cs="Arial"/>
                <w:sz w:val="24"/>
                <w:szCs w:val="24"/>
              </w:rPr>
              <w:t> </w:t>
            </w:r>
          </w:p>
        </w:tc>
        <w:tc>
          <w:tcPr>
            <w:tcW w:w="3972" w:type="dxa"/>
            <w:tcBorders>
              <w:top w:val="single" w:sz="6" w:space="0" w:color="auto"/>
              <w:left w:val="single" w:sz="6" w:space="0" w:color="auto"/>
              <w:bottom w:val="single" w:sz="6" w:space="0" w:color="auto"/>
              <w:right w:val="single" w:sz="6" w:space="0" w:color="auto"/>
            </w:tcBorders>
            <w:shd w:val="clear" w:color="auto" w:fill="auto"/>
            <w:hideMark/>
          </w:tcPr>
          <w:p w14:paraId="49A2B550" w14:textId="77777777" w:rsidR="000C4BA6" w:rsidRPr="00654ADB" w:rsidRDefault="000C4BA6" w:rsidP="000C4BA6">
            <w:pPr>
              <w:spacing w:after="0" w:line="240" w:lineRule="auto"/>
              <w:ind w:right="240"/>
              <w:textAlignment w:val="baseline"/>
              <w:rPr>
                <w:rFonts w:ascii="Times New Roman" w:eastAsia="Times New Roman" w:hAnsi="Times New Roman" w:cs="Times New Roman"/>
                <w:sz w:val="24"/>
                <w:szCs w:val="24"/>
              </w:rPr>
            </w:pPr>
            <w:r w:rsidRPr="00654ADB">
              <w:rPr>
                <w:rFonts w:ascii="Arial" w:eastAsia="Times New Roman" w:hAnsi="Arial" w:cs="Arial"/>
                <w:b/>
                <w:bCs/>
                <w:sz w:val="24"/>
                <w:szCs w:val="24"/>
              </w:rPr>
              <w:t>Tier</w:t>
            </w:r>
            <w:r w:rsidRPr="00654ADB">
              <w:rPr>
                <w:rFonts w:ascii="Arial" w:eastAsia="Times New Roman" w:hAnsi="Arial" w:cs="Arial"/>
                <w:sz w:val="24"/>
                <w:szCs w:val="24"/>
              </w:rPr>
              <w:t> </w:t>
            </w:r>
          </w:p>
        </w:tc>
      </w:tr>
      <w:tr w:rsidR="00654ADB" w:rsidRPr="00654ADB" w14:paraId="774042E8" w14:textId="77777777" w:rsidTr="00134DF0">
        <w:tc>
          <w:tcPr>
            <w:tcW w:w="3392" w:type="dxa"/>
            <w:tcBorders>
              <w:top w:val="single" w:sz="6" w:space="0" w:color="auto"/>
              <w:left w:val="single" w:sz="6" w:space="0" w:color="auto"/>
              <w:bottom w:val="single" w:sz="6" w:space="0" w:color="auto"/>
              <w:right w:val="single" w:sz="6" w:space="0" w:color="auto"/>
            </w:tcBorders>
            <w:shd w:val="clear" w:color="auto" w:fill="auto"/>
            <w:hideMark/>
          </w:tcPr>
          <w:p w14:paraId="1D82B44B" w14:textId="77777777" w:rsidR="000C4BA6" w:rsidRPr="00654ADB" w:rsidRDefault="000C4BA6" w:rsidP="000C4BA6">
            <w:pPr>
              <w:spacing w:after="0" w:line="240" w:lineRule="auto"/>
              <w:ind w:right="450"/>
              <w:textAlignment w:val="baseline"/>
              <w:rPr>
                <w:rFonts w:ascii="Times New Roman" w:eastAsia="Times New Roman" w:hAnsi="Times New Roman" w:cs="Times New Roman"/>
                <w:sz w:val="24"/>
                <w:szCs w:val="24"/>
              </w:rPr>
            </w:pPr>
            <w:proofErr w:type="spellStart"/>
            <w:r w:rsidRPr="00654ADB">
              <w:rPr>
                <w:rFonts w:ascii="Arial" w:eastAsia="Times New Roman" w:hAnsi="Arial" w:cs="Arial"/>
                <w:sz w:val="24"/>
                <w:szCs w:val="24"/>
              </w:rPr>
              <w:t>CalGreen</w:t>
            </w:r>
            <w:proofErr w:type="spellEnd"/>
            <w:r w:rsidRPr="00654ADB">
              <w:rPr>
                <w:rFonts w:ascii="Arial" w:eastAsia="Times New Roman" w:hAnsi="Arial" w:cs="Arial"/>
                <w:sz w:val="24"/>
                <w:szCs w:val="24"/>
              </w:rPr>
              <w:t> </w:t>
            </w:r>
          </w:p>
        </w:tc>
        <w:tc>
          <w:tcPr>
            <w:tcW w:w="3972" w:type="dxa"/>
            <w:tcBorders>
              <w:top w:val="single" w:sz="6" w:space="0" w:color="auto"/>
              <w:left w:val="single" w:sz="6" w:space="0" w:color="auto"/>
              <w:bottom w:val="single" w:sz="6" w:space="0" w:color="auto"/>
              <w:right w:val="single" w:sz="6" w:space="0" w:color="auto"/>
            </w:tcBorders>
            <w:shd w:val="clear" w:color="auto" w:fill="auto"/>
            <w:hideMark/>
          </w:tcPr>
          <w:p w14:paraId="3A4B5673" w14:textId="77777777" w:rsidR="000C4BA6" w:rsidRPr="00654ADB" w:rsidRDefault="000C4BA6" w:rsidP="000C4BA6">
            <w:pPr>
              <w:spacing w:after="0" w:line="240" w:lineRule="auto"/>
              <w:ind w:right="240"/>
              <w:textAlignment w:val="baseline"/>
              <w:rPr>
                <w:rFonts w:ascii="Times New Roman" w:eastAsia="Times New Roman" w:hAnsi="Times New Roman" w:cs="Times New Roman"/>
                <w:sz w:val="24"/>
                <w:szCs w:val="24"/>
              </w:rPr>
            </w:pPr>
            <w:r w:rsidRPr="00654ADB">
              <w:rPr>
                <w:rFonts w:ascii="Arial" w:eastAsia="Times New Roman" w:hAnsi="Arial" w:cs="Arial"/>
                <w:sz w:val="24"/>
                <w:szCs w:val="24"/>
              </w:rPr>
              <w:t>Tier 2 </w:t>
            </w:r>
          </w:p>
        </w:tc>
      </w:tr>
      <w:tr w:rsidR="00654ADB" w:rsidRPr="00654ADB" w14:paraId="5F85506A" w14:textId="77777777" w:rsidTr="00134DF0">
        <w:tc>
          <w:tcPr>
            <w:tcW w:w="3392" w:type="dxa"/>
            <w:tcBorders>
              <w:top w:val="single" w:sz="6" w:space="0" w:color="auto"/>
              <w:left w:val="single" w:sz="6" w:space="0" w:color="auto"/>
              <w:bottom w:val="single" w:sz="6" w:space="0" w:color="auto"/>
              <w:right w:val="single" w:sz="6" w:space="0" w:color="auto"/>
            </w:tcBorders>
            <w:shd w:val="clear" w:color="auto" w:fill="auto"/>
            <w:hideMark/>
          </w:tcPr>
          <w:p w14:paraId="7753A2E8" w14:textId="77777777" w:rsidR="000C4BA6" w:rsidRPr="00654ADB" w:rsidRDefault="000C4BA6" w:rsidP="000C4BA6">
            <w:pPr>
              <w:spacing w:after="0" w:line="240" w:lineRule="auto"/>
              <w:ind w:right="450"/>
              <w:textAlignment w:val="baseline"/>
              <w:rPr>
                <w:rFonts w:ascii="Times New Roman" w:eastAsia="Times New Roman" w:hAnsi="Times New Roman" w:cs="Times New Roman"/>
                <w:sz w:val="24"/>
                <w:szCs w:val="24"/>
              </w:rPr>
            </w:pPr>
            <w:r w:rsidRPr="00654ADB">
              <w:rPr>
                <w:rFonts w:ascii="Arial" w:eastAsia="Times New Roman" w:hAnsi="Arial" w:cs="Arial"/>
                <w:sz w:val="24"/>
                <w:szCs w:val="24"/>
              </w:rPr>
              <w:t>LEED </w:t>
            </w:r>
          </w:p>
        </w:tc>
        <w:tc>
          <w:tcPr>
            <w:tcW w:w="3972" w:type="dxa"/>
            <w:tcBorders>
              <w:top w:val="single" w:sz="6" w:space="0" w:color="auto"/>
              <w:left w:val="single" w:sz="6" w:space="0" w:color="auto"/>
              <w:bottom w:val="single" w:sz="6" w:space="0" w:color="auto"/>
              <w:right w:val="single" w:sz="6" w:space="0" w:color="auto"/>
            </w:tcBorders>
            <w:shd w:val="clear" w:color="auto" w:fill="auto"/>
            <w:hideMark/>
          </w:tcPr>
          <w:p w14:paraId="5E9D9C62" w14:textId="77777777" w:rsidR="000C4BA6" w:rsidRPr="00654ADB" w:rsidRDefault="000C4BA6" w:rsidP="000C4BA6">
            <w:pPr>
              <w:spacing w:after="0" w:line="240" w:lineRule="auto"/>
              <w:ind w:right="240"/>
              <w:textAlignment w:val="baseline"/>
              <w:rPr>
                <w:rFonts w:ascii="Times New Roman" w:eastAsia="Times New Roman" w:hAnsi="Times New Roman" w:cs="Times New Roman"/>
                <w:sz w:val="24"/>
                <w:szCs w:val="24"/>
              </w:rPr>
            </w:pPr>
            <w:r w:rsidRPr="00654ADB">
              <w:rPr>
                <w:rFonts w:ascii="Arial" w:eastAsia="Times New Roman" w:hAnsi="Arial" w:cs="Arial"/>
                <w:sz w:val="24"/>
                <w:szCs w:val="24"/>
              </w:rPr>
              <w:t>Gold </w:t>
            </w:r>
          </w:p>
        </w:tc>
      </w:tr>
      <w:tr w:rsidR="00654ADB" w:rsidRPr="00654ADB" w14:paraId="40FB57CE" w14:textId="77777777" w:rsidTr="00134DF0">
        <w:tc>
          <w:tcPr>
            <w:tcW w:w="3392" w:type="dxa"/>
            <w:tcBorders>
              <w:top w:val="single" w:sz="6" w:space="0" w:color="auto"/>
              <w:left w:val="single" w:sz="6" w:space="0" w:color="auto"/>
              <w:bottom w:val="single" w:sz="6" w:space="0" w:color="auto"/>
              <w:right w:val="single" w:sz="6" w:space="0" w:color="auto"/>
            </w:tcBorders>
            <w:shd w:val="clear" w:color="auto" w:fill="auto"/>
            <w:hideMark/>
          </w:tcPr>
          <w:p w14:paraId="186AD32B" w14:textId="77777777" w:rsidR="000C4BA6" w:rsidRPr="00654ADB" w:rsidRDefault="000C4BA6" w:rsidP="00134DF0">
            <w:pPr>
              <w:spacing w:after="0" w:line="240" w:lineRule="auto"/>
              <w:ind w:left="-3" w:right="450"/>
              <w:textAlignment w:val="baseline"/>
              <w:rPr>
                <w:rFonts w:ascii="Times New Roman" w:eastAsia="Times New Roman" w:hAnsi="Times New Roman" w:cs="Times New Roman"/>
                <w:sz w:val="24"/>
                <w:szCs w:val="24"/>
              </w:rPr>
            </w:pPr>
            <w:proofErr w:type="spellStart"/>
            <w:r w:rsidRPr="00654ADB">
              <w:rPr>
                <w:rFonts w:ascii="Arial" w:eastAsia="Times New Roman" w:hAnsi="Arial" w:cs="Arial"/>
                <w:sz w:val="24"/>
                <w:szCs w:val="24"/>
              </w:rPr>
              <w:t>GreenPoint</w:t>
            </w:r>
            <w:proofErr w:type="spellEnd"/>
            <w:r w:rsidRPr="00654ADB">
              <w:rPr>
                <w:rFonts w:ascii="Arial" w:eastAsia="Times New Roman" w:hAnsi="Arial" w:cs="Arial"/>
                <w:sz w:val="24"/>
                <w:szCs w:val="24"/>
              </w:rPr>
              <w:t> Rated </w:t>
            </w:r>
          </w:p>
        </w:tc>
        <w:tc>
          <w:tcPr>
            <w:tcW w:w="3972" w:type="dxa"/>
            <w:tcBorders>
              <w:top w:val="single" w:sz="6" w:space="0" w:color="auto"/>
              <w:left w:val="single" w:sz="6" w:space="0" w:color="auto"/>
              <w:bottom w:val="single" w:sz="6" w:space="0" w:color="auto"/>
              <w:right w:val="single" w:sz="6" w:space="0" w:color="auto"/>
            </w:tcBorders>
            <w:shd w:val="clear" w:color="auto" w:fill="auto"/>
            <w:hideMark/>
          </w:tcPr>
          <w:p w14:paraId="0B4396E1" w14:textId="77777777" w:rsidR="00654ADB" w:rsidRDefault="000C4BA6" w:rsidP="000C4BA6">
            <w:pPr>
              <w:spacing w:after="0" w:line="240" w:lineRule="auto"/>
              <w:ind w:right="240"/>
              <w:textAlignment w:val="baseline"/>
              <w:rPr>
                <w:rFonts w:ascii="Arial" w:eastAsia="Times New Roman" w:hAnsi="Arial" w:cs="Arial"/>
                <w:sz w:val="24"/>
                <w:szCs w:val="24"/>
              </w:rPr>
            </w:pPr>
            <w:r w:rsidRPr="00654ADB">
              <w:rPr>
                <w:rFonts w:ascii="Arial" w:eastAsia="Times New Roman" w:hAnsi="Arial" w:cs="Arial"/>
                <w:sz w:val="24"/>
                <w:szCs w:val="24"/>
              </w:rPr>
              <w:t>New Construction: Gold </w:t>
            </w:r>
          </w:p>
          <w:p w14:paraId="5533D83C" w14:textId="669207D6" w:rsidR="000C4BA6" w:rsidRPr="00654ADB" w:rsidRDefault="000C4BA6" w:rsidP="000C4BA6">
            <w:pPr>
              <w:spacing w:after="0" w:line="240" w:lineRule="auto"/>
              <w:ind w:right="240"/>
              <w:textAlignment w:val="baseline"/>
              <w:rPr>
                <w:rFonts w:ascii="Times New Roman" w:eastAsia="Times New Roman" w:hAnsi="Times New Roman" w:cs="Times New Roman"/>
                <w:sz w:val="24"/>
                <w:szCs w:val="24"/>
              </w:rPr>
            </w:pPr>
            <w:r w:rsidRPr="00654ADB">
              <w:rPr>
                <w:rFonts w:ascii="Arial" w:eastAsia="Times New Roman" w:hAnsi="Arial" w:cs="Arial"/>
                <w:sz w:val="24"/>
                <w:szCs w:val="24"/>
              </w:rPr>
              <w:t>Rehabilitation: Whole Building </w:t>
            </w:r>
          </w:p>
        </w:tc>
      </w:tr>
      <w:tr w:rsidR="00654ADB" w:rsidRPr="00654ADB" w14:paraId="202447E3" w14:textId="77777777" w:rsidTr="00134DF0">
        <w:tc>
          <w:tcPr>
            <w:tcW w:w="3392" w:type="dxa"/>
            <w:tcBorders>
              <w:top w:val="single" w:sz="6" w:space="0" w:color="auto"/>
              <w:left w:val="single" w:sz="6" w:space="0" w:color="auto"/>
              <w:bottom w:val="single" w:sz="6" w:space="0" w:color="auto"/>
              <w:right w:val="single" w:sz="6" w:space="0" w:color="auto"/>
            </w:tcBorders>
            <w:shd w:val="clear" w:color="auto" w:fill="auto"/>
            <w:hideMark/>
          </w:tcPr>
          <w:p w14:paraId="056443CB" w14:textId="77777777" w:rsidR="000C4BA6" w:rsidRPr="00654ADB" w:rsidRDefault="000C4BA6" w:rsidP="000C4BA6">
            <w:pPr>
              <w:spacing w:after="0" w:line="240" w:lineRule="auto"/>
              <w:ind w:right="450"/>
              <w:textAlignment w:val="baseline"/>
              <w:rPr>
                <w:rFonts w:ascii="Times New Roman" w:eastAsia="Times New Roman" w:hAnsi="Times New Roman" w:cs="Times New Roman"/>
                <w:sz w:val="24"/>
                <w:szCs w:val="24"/>
              </w:rPr>
            </w:pPr>
            <w:r w:rsidRPr="00654ADB">
              <w:rPr>
                <w:rFonts w:ascii="Arial" w:eastAsia="Times New Roman" w:hAnsi="Arial" w:cs="Arial"/>
                <w:sz w:val="24"/>
                <w:szCs w:val="24"/>
              </w:rPr>
              <w:t>ENERGY STAR </w:t>
            </w:r>
          </w:p>
        </w:tc>
        <w:tc>
          <w:tcPr>
            <w:tcW w:w="3972" w:type="dxa"/>
            <w:tcBorders>
              <w:top w:val="single" w:sz="6" w:space="0" w:color="auto"/>
              <w:left w:val="single" w:sz="6" w:space="0" w:color="auto"/>
              <w:bottom w:val="single" w:sz="6" w:space="0" w:color="auto"/>
              <w:right w:val="single" w:sz="6" w:space="0" w:color="auto"/>
            </w:tcBorders>
            <w:shd w:val="clear" w:color="auto" w:fill="auto"/>
            <w:hideMark/>
          </w:tcPr>
          <w:p w14:paraId="728980EF" w14:textId="77777777" w:rsidR="000C4BA6" w:rsidRPr="00654ADB" w:rsidRDefault="000C4BA6" w:rsidP="000C4BA6">
            <w:pPr>
              <w:spacing w:after="0" w:line="240" w:lineRule="auto"/>
              <w:ind w:right="240"/>
              <w:textAlignment w:val="baseline"/>
              <w:rPr>
                <w:rFonts w:ascii="Times New Roman" w:eastAsia="Times New Roman" w:hAnsi="Times New Roman" w:cs="Times New Roman"/>
                <w:sz w:val="24"/>
                <w:szCs w:val="24"/>
              </w:rPr>
            </w:pPr>
            <w:r w:rsidRPr="00654ADB">
              <w:rPr>
                <w:rFonts w:ascii="Arial" w:eastAsia="Times New Roman" w:hAnsi="Arial" w:cs="Arial"/>
                <w:sz w:val="24"/>
                <w:szCs w:val="24"/>
              </w:rPr>
              <w:t>Certified Home </w:t>
            </w:r>
          </w:p>
        </w:tc>
      </w:tr>
      <w:tr w:rsidR="00654ADB" w:rsidRPr="00654ADB" w14:paraId="4EDD79E4" w14:textId="77777777" w:rsidTr="00134DF0">
        <w:tc>
          <w:tcPr>
            <w:tcW w:w="3392" w:type="dxa"/>
            <w:tcBorders>
              <w:top w:val="single" w:sz="6" w:space="0" w:color="auto"/>
              <w:left w:val="single" w:sz="6" w:space="0" w:color="auto"/>
              <w:bottom w:val="single" w:sz="6" w:space="0" w:color="auto"/>
              <w:right w:val="single" w:sz="6" w:space="0" w:color="auto"/>
            </w:tcBorders>
            <w:shd w:val="clear" w:color="auto" w:fill="auto"/>
            <w:hideMark/>
          </w:tcPr>
          <w:p w14:paraId="2AE69B12" w14:textId="77777777" w:rsidR="000C4BA6" w:rsidRPr="00654ADB" w:rsidRDefault="000C4BA6" w:rsidP="000C4BA6">
            <w:pPr>
              <w:spacing w:after="0" w:line="240" w:lineRule="auto"/>
              <w:ind w:right="450"/>
              <w:textAlignment w:val="baseline"/>
              <w:rPr>
                <w:rFonts w:ascii="Times New Roman" w:eastAsia="Times New Roman" w:hAnsi="Times New Roman" w:cs="Times New Roman"/>
                <w:sz w:val="24"/>
                <w:szCs w:val="24"/>
              </w:rPr>
            </w:pPr>
            <w:r w:rsidRPr="00654ADB">
              <w:rPr>
                <w:rFonts w:ascii="Arial" w:eastAsia="Times New Roman" w:hAnsi="Arial" w:cs="Arial"/>
                <w:sz w:val="24"/>
                <w:szCs w:val="24"/>
              </w:rPr>
              <w:t>Living Future Challenge </w:t>
            </w:r>
          </w:p>
        </w:tc>
        <w:tc>
          <w:tcPr>
            <w:tcW w:w="3972" w:type="dxa"/>
            <w:tcBorders>
              <w:top w:val="single" w:sz="6" w:space="0" w:color="auto"/>
              <w:left w:val="single" w:sz="6" w:space="0" w:color="auto"/>
              <w:bottom w:val="single" w:sz="6" w:space="0" w:color="auto"/>
              <w:right w:val="single" w:sz="6" w:space="0" w:color="auto"/>
            </w:tcBorders>
            <w:shd w:val="clear" w:color="auto" w:fill="auto"/>
            <w:hideMark/>
          </w:tcPr>
          <w:p w14:paraId="6BD7BF94" w14:textId="77777777" w:rsidR="000C4BA6" w:rsidRPr="00654ADB" w:rsidRDefault="000C4BA6" w:rsidP="000C4BA6">
            <w:pPr>
              <w:spacing w:after="0" w:line="240" w:lineRule="auto"/>
              <w:ind w:right="240"/>
              <w:textAlignment w:val="baseline"/>
              <w:rPr>
                <w:rFonts w:ascii="Times New Roman" w:eastAsia="Times New Roman" w:hAnsi="Times New Roman" w:cs="Times New Roman"/>
                <w:sz w:val="24"/>
                <w:szCs w:val="24"/>
              </w:rPr>
            </w:pPr>
            <w:r w:rsidRPr="00654ADB">
              <w:rPr>
                <w:rFonts w:ascii="Arial" w:eastAsia="Times New Roman" w:hAnsi="Arial" w:cs="Arial"/>
                <w:sz w:val="24"/>
                <w:szCs w:val="24"/>
              </w:rPr>
              <w:t>Living Building </w:t>
            </w:r>
          </w:p>
        </w:tc>
      </w:tr>
    </w:tbl>
    <w:p w14:paraId="2199F3AD" w14:textId="77777777" w:rsidR="000C4BA6" w:rsidRPr="00654ADB" w:rsidRDefault="000C4BA6" w:rsidP="000C4BA6">
      <w:pPr>
        <w:spacing w:after="0" w:line="240" w:lineRule="auto"/>
        <w:ind w:left="1980" w:right="450"/>
        <w:textAlignment w:val="baseline"/>
        <w:rPr>
          <w:rFonts w:ascii="Segoe UI" w:eastAsia="Times New Roman" w:hAnsi="Segoe UI" w:cs="Segoe UI"/>
          <w:sz w:val="18"/>
          <w:szCs w:val="18"/>
        </w:rPr>
      </w:pPr>
      <w:r w:rsidRPr="00654ADB">
        <w:rPr>
          <w:rFonts w:ascii="Arial" w:eastAsia="Times New Roman" w:hAnsi="Arial" w:cs="Arial"/>
          <w:sz w:val="24"/>
          <w:szCs w:val="24"/>
        </w:rPr>
        <w:t> </w:t>
      </w:r>
    </w:p>
    <w:p w14:paraId="50160642" w14:textId="77777777" w:rsidR="00654ADB" w:rsidRDefault="000C4BA6" w:rsidP="00A27732">
      <w:pPr>
        <w:pStyle w:val="ListParagraph"/>
        <w:numPr>
          <w:ilvl w:val="1"/>
          <w:numId w:val="18"/>
        </w:numPr>
        <w:spacing w:after="0" w:line="240" w:lineRule="auto"/>
        <w:ind w:left="1710" w:hanging="540"/>
        <w:textAlignment w:val="baseline"/>
        <w:rPr>
          <w:rFonts w:ascii="Arial" w:eastAsia="Times New Roman" w:hAnsi="Arial" w:cs="Arial"/>
          <w:sz w:val="24"/>
          <w:szCs w:val="24"/>
        </w:rPr>
      </w:pPr>
      <w:r w:rsidRPr="00654ADB">
        <w:rPr>
          <w:rFonts w:ascii="Arial" w:eastAsia="Times New Roman" w:hAnsi="Arial" w:cs="Arial"/>
          <w:sz w:val="24"/>
          <w:szCs w:val="24"/>
        </w:rPr>
        <w:lastRenderedPageBreak/>
        <w:t>Three points for Projects that achieve near electrification – projects where two out of three of the major energy appliances (cook stoves, space heating, water heating) are electric. Projects must be wired to be electric ready, defined as having 240 volts outlets near each gas appliance. </w:t>
      </w:r>
    </w:p>
    <w:p w14:paraId="70130426" w14:textId="77777777" w:rsidR="00654ADB" w:rsidRDefault="00654ADB" w:rsidP="00A27732">
      <w:pPr>
        <w:pStyle w:val="ListParagraph"/>
        <w:spacing w:after="0" w:line="240" w:lineRule="auto"/>
        <w:ind w:left="1710"/>
        <w:textAlignment w:val="baseline"/>
        <w:rPr>
          <w:rFonts w:ascii="Arial" w:eastAsia="Times New Roman" w:hAnsi="Arial" w:cs="Arial"/>
          <w:sz w:val="24"/>
          <w:szCs w:val="24"/>
        </w:rPr>
      </w:pPr>
    </w:p>
    <w:p w14:paraId="0D54A3B9" w14:textId="77FAEAEA" w:rsidR="000C4BA6" w:rsidRPr="00654ADB" w:rsidRDefault="000C4BA6" w:rsidP="00A27732">
      <w:pPr>
        <w:pStyle w:val="ListParagraph"/>
        <w:numPr>
          <w:ilvl w:val="1"/>
          <w:numId w:val="18"/>
        </w:numPr>
        <w:spacing w:after="0" w:line="240" w:lineRule="auto"/>
        <w:ind w:left="1710" w:hanging="540"/>
        <w:textAlignment w:val="baseline"/>
        <w:rPr>
          <w:rFonts w:ascii="Arial" w:eastAsia="Times New Roman" w:hAnsi="Arial" w:cs="Arial"/>
          <w:sz w:val="24"/>
          <w:szCs w:val="24"/>
        </w:rPr>
      </w:pPr>
      <w:r w:rsidRPr="00654ADB">
        <w:rPr>
          <w:rFonts w:ascii="Arial" w:eastAsia="Times New Roman" w:hAnsi="Arial" w:cs="Arial"/>
          <w:sz w:val="24"/>
          <w:szCs w:val="24"/>
        </w:rPr>
        <w:t>Five points will be awarded for Projects that are powered entirely through electricity with no connections to natural gas infrastructure. </w:t>
      </w:r>
    </w:p>
    <w:p w14:paraId="0986C3CD"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12124D98" w14:textId="5A4968BB" w:rsidR="000C4BA6" w:rsidRPr="00844A02" w:rsidRDefault="005E5B8C" w:rsidP="00822635">
      <w:pPr>
        <w:pStyle w:val="Heading2"/>
        <w:rPr>
          <w:rFonts w:ascii="Arial" w:eastAsia="Times New Roman" w:hAnsi="Arial" w:cs="Arial"/>
          <w:color w:val="auto"/>
          <w:sz w:val="24"/>
          <w:szCs w:val="24"/>
        </w:rPr>
      </w:pPr>
      <w:bookmarkStart w:id="46" w:name="_Toc89706039"/>
      <w:bookmarkStart w:id="47" w:name="_Toc56470060"/>
      <w:bookmarkStart w:id="48" w:name="_Toc1352783184"/>
      <w:bookmarkStart w:id="49" w:name="_Toc176285965"/>
      <w:bookmarkStart w:id="50" w:name="_Toc559366584"/>
      <w:r w:rsidRPr="3B6E6DB2">
        <w:rPr>
          <w:rFonts w:ascii="Arial" w:eastAsia="Times New Roman" w:hAnsi="Arial" w:cs="Arial"/>
          <w:b/>
          <w:bCs/>
          <w:color w:val="auto"/>
          <w:sz w:val="24"/>
          <w:szCs w:val="24"/>
        </w:rPr>
        <w:t xml:space="preserve">(f) </w:t>
      </w:r>
      <w:r w:rsidR="004D44A3" w:rsidRPr="3B6E6DB2">
        <w:rPr>
          <w:rFonts w:ascii="Arial" w:eastAsia="Times New Roman" w:hAnsi="Arial" w:cs="Arial"/>
          <w:b/>
          <w:bCs/>
          <w:color w:val="auto"/>
          <w:sz w:val="24"/>
          <w:szCs w:val="24"/>
        </w:rPr>
        <w:t xml:space="preserve">   </w:t>
      </w:r>
      <w:r w:rsidR="000C4BA6" w:rsidRPr="3B6E6DB2">
        <w:rPr>
          <w:rFonts w:ascii="Arial" w:eastAsia="Times New Roman" w:hAnsi="Arial" w:cs="Arial"/>
          <w:b/>
          <w:bCs/>
          <w:color w:val="auto"/>
          <w:sz w:val="24"/>
          <w:szCs w:val="24"/>
        </w:rPr>
        <w:t>Cost Containment—10 points maximum</w:t>
      </w:r>
      <w:bookmarkEnd w:id="46"/>
      <w:r w:rsidR="000C4BA6" w:rsidRPr="3B6E6DB2">
        <w:rPr>
          <w:rFonts w:ascii="Arial" w:eastAsia="Times New Roman" w:hAnsi="Arial" w:cs="Arial"/>
          <w:color w:val="auto"/>
          <w:sz w:val="24"/>
          <w:szCs w:val="24"/>
        </w:rPr>
        <w:t> </w:t>
      </w:r>
      <w:bookmarkEnd w:id="47"/>
      <w:bookmarkEnd w:id="48"/>
      <w:bookmarkEnd w:id="49"/>
      <w:bookmarkEnd w:id="50"/>
    </w:p>
    <w:p w14:paraId="63377A94" w14:textId="77777777" w:rsidR="000C4BA6" w:rsidRPr="00654ADB" w:rsidRDefault="000C4BA6" w:rsidP="00654ADB">
      <w:pPr>
        <w:spacing w:after="0" w:line="240" w:lineRule="auto"/>
        <w:textAlignment w:val="baseline"/>
        <w:rPr>
          <w:rFonts w:ascii="Segoe UI" w:eastAsia="Times New Roman" w:hAnsi="Segoe UI" w:cs="Segoe UI"/>
          <w:sz w:val="18"/>
          <w:szCs w:val="18"/>
        </w:rPr>
      </w:pPr>
      <w:r w:rsidRPr="00654ADB">
        <w:rPr>
          <w:rFonts w:ascii="Arial" w:eastAsia="Times New Roman" w:hAnsi="Arial" w:cs="Arial"/>
          <w:sz w:val="20"/>
          <w:szCs w:val="20"/>
        </w:rPr>
        <w:t> </w:t>
      </w:r>
    </w:p>
    <w:p w14:paraId="1FBDC63E" w14:textId="5DF976F5" w:rsidR="000503B2" w:rsidRDefault="000C4BA6" w:rsidP="004D44A3">
      <w:pPr>
        <w:spacing w:after="0" w:line="240" w:lineRule="auto"/>
        <w:ind w:left="540" w:right="-360"/>
        <w:textAlignment w:val="baseline"/>
        <w:rPr>
          <w:rFonts w:ascii="Source Sans Pro" w:eastAsia="Times New Roman" w:hAnsi="Source Sans Pro" w:cs="Times New Roman"/>
          <w:color w:val="000000"/>
          <w:sz w:val="24"/>
          <w:szCs w:val="24"/>
          <w:shd w:val="clear" w:color="auto" w:fill="FFFFFF"/>
        </w:rPr>
      </w:pPr>
      <w:r w:rsidRPr="00654ADB">
        <w:rPr>
          <w:rFonts w:ascii="Arial" w:eastAsia="Times New Roman" w:hAnsi="Arial" w:cs="Arial"/>
          <w:sz w:val="24"/>
          <w:szCs w:val="24"/>
        </w:rPr>
        <w:t>A project shall receive 1 point for each full percent that the project's eligible basis is less than the project's adjusted threshold basis limit. For purposes of this subdivision, a project's adjusted threshold basis limit shall be the project's threshold basis limit as determined pursuant to Section 10327(c)(5) of the TCAC regulations, except that the increase for deeper targeting pursuant to Section 10327(c)(5)(C) of the TCAC regulations shall be limited to 80%. </w:t>
      </w:r>
      <w:r w:rsidR="003D04C7">
        <w:rPr>
          <w:rFonts w:ascii="Arial" w:eastAsia="Times New Roman" w:hAnsi="Arial" w:cs="Arial"/>
          <w:sz w:val="24"/>
          <w:szCs w:val="24"/>
        </w:rPr>
        <w:t xml:space="preserve">Section </w:t>
      </w:r>
      <w:r w:rsidR="00E045B7" w:rsidRPr="00654ADB">
        <w:rPr>
          <w:rFonts w:ascii="Arial" w:eastAsia="Times New Roman" w:hAnsi="Arial" w:cs="Arial"/>
          <w:sz w:val="24"/>
          <w:szCs w:val="24"/>
        </w:rPr>
        <w:t>10327(c)(5) of the TCAC regulations</w:t>
      </w:r>
      <w:r w:rsidR="00E045B7">
        <w:rPr>
          <w:rFonts w:ascii="Arial" w:eastAsia="Times New Roman" w:hAnsi="Arial" w:cs="Arial"/>
          <w:sz w:val="24"/>
          <w:szCs w:val="24"/>
        </w:rPr>
        <w:t xml:space="preserve"> states</w:t>
      </w:r>
      <w:r w:rsidR="0095296B">
        <w:rPr>
          <w:rFonts w:ascii="Arial" w:eastAsia="Times New Roman" w:hAnsi="Arial" w:cs="Arial"/>
          <w:sz w:val="24"/>
          <w:szCs w:val="24"/>
        </w:rPr>
        <w:t xml:space="preserve"> that for </w:t>
      </w:r>
      <w:r w:rsidR="003D04C7">
        <w:rPr>
          <w:rFonts w:ascii="Arial" w:eastAsia="Times New Roman" w:hAnsi="Arial" w:cs="Arial"/>
          <w:sz w:val="24"/>
          <w:szCs w:val="24"/>
        </w:rPr>
        <w:t>projects financed through CDLAC, “</w:t>
      </w:r>
      <w:r w:rsidR="000503B2" w:rsidRPr="003D04C7">
        <w:rPr>
          <w:rFonts w:ascii="Arial" w:eastAsia="Times New Roman" w:hAnsi="Arial" w:cs="Arial"/>
          <w:sz w:val="24"/>
          <w:szCs w:val="24"/>
        </w:rPr>
        <w:t>an increase of one percent (1%) in the threshold basis limits shall be available for every 1% of the project's Low-Income and Market Rate Units that will be income and rent restricted at or below 50 percent (50%) but above thirty-five percent (35%) of Area Median Income (AMI). An increase of two percent (2%) shall be available for every 1% of the project's Low-Income and Market Rate Units that will be restricted at or below 35% of AMI. In addition, the applicant must agree to maintain the affordability period of the project for 55 years (50 years for projects located on tribal trust land).</w:t>
      </w:r>
      <w:r w:rsidR="0095296B" w:rsidRPr="003D04C7">
        <w:rPr>
          <w:rFonts w:ascii="Arial" w:eastAsia="Times New Roman" w:hAnsi="Arial" w:cs="Arial"/>
          <w:sz w:val="24"/>
          <w:szCs w:val="24"/>
        </w:rPr>
        <w:t>”</w:t>
      </w:r>
      <w:r w:rsidR="00667C71">
        <w:rPr>
          <w:rFonts w:ascii="Arial" w:eastAsia="Times New Roman" w:hAnsi="Arial" w:cs="Arial"/>
          <w:sz w:val="24"/>
          <w:szCs w:val="24"/>
        </w:rPr>
        <w:t xml:space="preserve">  The Department, however, will </w:t>
      </w:r>
      <w:r w:rsidR="00C85455">
        <w:rPr>
          <w:rFonts w:ascii="Arial" w:eastAsia="Times New Roman" w:hAnsi="Arial" w:cs="Arial"/>
          <w:sz w:val="24"/>
          <w:szCs w:val="24"/>
        </w:rPr>
        <w:t xml:space="preserve">only restrict to </w:t>
      </w:r>
      <w:r w:rsidR="006B51E5">
        <w:rPr>
          <w:rFonts w:ascii="Arial" w:eastAsia="Times New Roman" w:hAnsi="Arial" w:cs="Arial"/>
          <w:sz w:val="24"/>
          <w:szCs w:val="24"/>
        </w:rPr>
        <w:t>income</w:t>
      </w:r>
      <w:r w:rsidR="005C2B0A">
        <w:rPr>
          <w:rFonts w:ascii="Arial" w:eastAsia="Times New Roman" w:hAnsi="Arial" w:cs="Arial"/>
          <w:sz w:val="24"/>
          <w:szCs w:val="24"/>
        </w:rPr>
        <w:t xml:space="preserve"> levels</w:t>
      </w:r>
      <w:r w:rsidR="006B51E5">
        <w:rPr>
          <w:rFonts w:ascii="Arial" w:eastAsia="Times New Roman" w:hAnsi="Arial" w:cs="Arial"/>
          <w:sz w:val="24"/>
          <w:szCs w:val="24"/>
        </w:rPr>
        <w:t xml:space="preserve"> in five (5) percent increments. </w:t>
      </w:r>
    </w:p>
    <w:p w14:paraId="78008141" w14:textId="77777777" w:rsidR="000503B2" w:rsidRDefault="000503B2" w:rsidP="004D44A3">
      <w:pPr>
        <w:spacing w:after="0" w:line="240" w:lineRule="auto"/>
        <w:ind w:left="540" w:right="-360"/>
        <w:textAlignment w:val="baseline"/>
        <w:rPr>
          <w:rFonts w:ascii="Source Sans Pro" w:eastAsia="Times New Roman" w:hAnsi="Source Sans Pro" w:cs="Times New Roman"/>
          <w:color w:val="000000"/>
          <w:sz w:val="24"/>
          <w:szCs w:val="24"/>
          <w:shd w:val="clear" w:color="auto" w:fill="FFFFFF"/>
        </w:rPr>
      </w:pPr>
    </w:p>
    <w:p w14:paraId="392913E1" w14:textId="4E6AF331" w:rsidR="000C4BA6" w:rsidRPr="00654ADB" w:rsidRDefault="000C4BA6" w:rsidP="004D44A3">
      <w:pPr>
        <w:spacing w:after="0" w:line="240" w:lineRule="auto"/>
        <w:ind w:left="540" w:right="-360"/>
        <w:textAlignment w:val="baseline"/>
        <w:rPr>
          <w:rFonts w:ascii="Segoe UI" w:eastAsia="Times New Roman" w:hAnsi="Segoe UI" w:cs="Segoe UI"/>
          <w:sz w:val="18"/>
          <w:szCs w:val="18"/>
        </w:rPr>
      </w:pPr>
      <w:r w:rsidRPr="00654ADB">
        <w:rPr>
          <w:rFonts w:ascii="Arial" w:eastAsia="Times New Roman" w:hAnsi="Arial" w:cs="Arial"/>
          <w:sz w:val="24"/>
          <w:szCs w:val="24"/>
        </w:rPr>
        <w:t>Any project may be subject to performance penalties if the project’s total eligible basis determined upon construction completion exceeds the revised total adjusted threshold basis limits for the year the project completes construction (or the original total eligible threshold basis limit if higher) by 40%. </w:t>
      </w:r>
    </w:p>
    <w:p w14:paraId="26312FD1" w14:textId="353C576E" w:rsidR="000C4BA6" w:rsidRPr="000C4BA6" w:rsidRDefault="000C4BA6" w:rsidP="000C4BA6">
      <w:pPr>
        <w:spacing w:after="0" w:line="240" w:lineRule="auto"/>
        <w:textAlignment w:val="baseline"/>
        <w:rPr>
          <w:rFonts w:ascii="Segoe UI" w:eastAsia="Times New Roman" w:hAnsi="Segoe UI" w:cs="Segoe UI"/>
          <w:sz w:val="18"/>
          <w:szCs w:val="18"/>
        </w:rPr>
      </w:pPr>
      <w:r w:rsidRPr="00654ADB">
        <w:rPr>
          <w:rFonts w:ascii="Arial" w:eastAsia="Times New Roman" w:hAnsi="Arial" w:cs="Arial"/>
          <w:sz w:val="20"/>
          <w:szCs w:val="20"/>
        </w:rPr>
        <w:t> </w:t>
      </w:r>
      <w:r w:rsidRPr="000C4BA6">
        <w:rPr>
          <w:rFonts w:ascii="Arial" w:eastAsia="Times New Roman" w:hAnsi="Arial" w:cs="Arial"/>
          <w:sz w:val="20"/>
          <w:szCs w:val="20"/>
        </w:rPr>
        <w:t> </w:t>
      </w:r>
    </w:p>
    <w:p w14:paraId="6E2B7A1A" w14:textId="6933E74E" w:rsidR="00482C9A" w:rsidRPr="00844A02" w:rsidRDefault="002B71A9" w:rsidP="00F92AEA">
      <w:pPr>
        <w:pStyle w:val="Heading1"/>
        <w:ind w:left="-540"/>
        <w:rPr>
          <w:rFonts w:ascii="Arial" w:eastAsia="Times New Roman" w:hAnsi="Arial" w:cs="Arial"/>
          <w:b/>
          <w:bCs/>
          <w:color w:val="auto"/>
          <w:sz w:val="24"/>
          <w:szCs w:val="24"/>
          <w:u w:val="single"/>
        </w:rPr>
      </w:pPr>
      <w:bookmarkStart w:id="51" w:name="_Toc89706040"/>
      <w:bookmarkStart w:id="52" w:name="_Toc1009901748"/>
      <w:bookmarkStart w:id="53" w:name="_Toc222613887"/>
      <w:bookmarkStart w:id="54" w:name="_Toc153429495"/>
      <w:bookmarkStart w:id="55" w:name="_Toc112948260"/>
      <w:r w:rsidRPr="3B6E6DB2">
        <w:rPr>
          <w:rFonts w:ascii="Arial" w:eastAsia="Times New Roman" w:hAnsi="Arial" w:cs="Arial"/>
          <w:b/>
          <w:bCs/>
          <w:color w:val="auto"/>
          <w:sz w:val="24"/>
          <w:szCs w:val="24"/>
        </w:rPr>
        <w:t>III.</w:t>
      </w:r>
      <w:r w:rsidR="00584928" w:rsidRPr="3B6E6DB2">
        <w:rPr>
          <w:rFonts w:ascii="Arial" w:eastAsia="Times New Roman" w:hAnsi="Arial" w:cs="Arial"/>
          <w:b/>
          <w:bCs/>
          <w:color w:val="auto"/>
          <w:sz w:val="24"/>
          <w:szCs w:val="24"/>
        </w:rPr>
        <w:t xml:space="preserve">  </w:t>
      </w:r>
      <w:r w:rsidR="005E5B8C" w:rsidRPr="3B6E6DB2">
        <w:rPr>
          <w:rFonts w:ascii="Arial" w:eastAsia="Times New Roman" w:hAnsi="Arial" w:cs="Arial"/>
          <w:b/>
          <w:bCs/>
          <w:color w:val="auto"/>
          <w:sz w:val="24"/>
          <w:szCs w:val="24"/>
        </w:rPr>
        <w:t xml:space="preserve"> </w:t>
      </w:r>
      <w:r w:rsidR="00276CF5" w:rsidRPr="3B6E6DB2">
        <w:rPr>
          <w:rFonts w:ascii="Arial" w:eastAsia="Times New Roman" w:hAnsi="Arial" w:cs="Arial"/>
          <w:b/>
          <w:bCs/>
          <w:color w:val="auto"/>
          <w:sz w:val="24"/>
          <w:szCs w:val="24"/>
          <w:u w:val="single"/>
        </w:rPr>
        <w:t xml:space="preserve">AB 434 Designated Program </w:t>
      </w:r>
      <w:r w:rsidR="00510C4F" w:rsidRPr="3B6E6DB2">
        <w:rPr>
          <w:rFonts w:ascii="Arial" w:eastAsia="Times New Roman" w:hAnsi="Arial" w:cs="Arial"/>
          <w:b/>
          <w:bCs/>
          <w:color w:val="auto"/>
          <w:sz w:val="24"/>
          <w:szCs w:val="24"/>
          <w:u w:val="single"/>
        </w:rPr>
        <w:t>S</w:t>
      </w:r>
      <w:r w:rsidR="00482C9A" w:rsidRPr="3B6E6DB2">
        <w:rPr>
          <w:rFonts w:ascii="Arial" w:eastAsia="Times New Roman" w:hAnsi="Arial" w:cs="Arial"/>
          <w:b/>
          <w:bCs/>
          <w:color w:val="auto"/>
          <w:sz w:val="24"/>
          <w:szCs w:val="24"/>
          <w:u w:val="single"/>
        </w:rPr>
        <w:t>pecific Scoring</w:t>
      </w:r>
      <w:bookmarkEnd w:id="51"/>
      <w:bookmarkEnd w:id="52"/>
      <w:bookmarkEnd w:id="53"/>
      <w:bookmarkEnd w:id="54"/>
      <w:bookmarkEnd w:id="55"/>
    </w:p>
    <w:p w14:paraId="71DF3108" w14:textId="77777777" w:rsidR="00584928" w:rsidRDefault="00584928" w:rsidP="005E5B8C">
      <w:pPr>
        <w:spacing w:after="0" w:line="240" w:lineRule="auto"/>
        <w:ind w:hanging="360"/>
        <w:textAlignment w:val="baseline"/>
        <w:rPr>
          <w:rFonts w:ascii="Arial" w:eastAsia="Times New Roman" w:hAnsi="Arial" w:cs="Arial"/>
          <w:b/>
          <w:bCs/>
          <w:sz w:val="24"/>
          <w:szCs w:val="24"/>
        </w:rPr>
      </w:pPr>
    </w:p>
    <w:p w14:paraId="1FACF783" w14:textId="6E553E7D" w:rsidR="00482C9A" w:rsidRPr="00482C9A" w:rsidRDefault="00482C9A" w:rsidP="00482C9A">
      <w:pPr>
        <w:pStyle w:val="paragraph"/>
        <w:spacing w:before="0" w:beforeAutospacing="0" w:after="0" w:afterAutospacing="0"/>
        <w:textAlignment w:val="baseline"/>
        <w:rPr>
          <w:rFonts w:ascii="Arial" w:hAnsi="Arial" w:cs="Arial"/>
        </w:rPr>
      </w:pPr>
      <w:r w:rsidRPr="005E5B8C">
        <w:rPr>
          <w:rFonts w:ascii="Arial" w:hAnsi="Arial" w:cs="Arial"/>
        </w:rPr>
        <w:t xml:space="preserve">A project will not receive any points in </w:t>
      </w:r>
      <w:r w:rsidR="005E5B8C" w:rsidRPr="005E5B8C">
        <w:rPr>
          <w:rFonts w:ascii="Arial" w:hAnsi="Arial" w:cs="Arial"/>
        </w:rPr>
        <w:t>th</w:t>
      </w:r>
      <w:r w:rsidR="00997B63">
        <w:rPr>
          <w:rFonts w:ascii="Arial" w:hAnsi="Arial" w:cs="Arial"/>
        </w:rPr>
        <w:t xml:space="preserve">is AB 434 Designated Program Specific </w:t>
      </w:r>
      <w:r w:rsidRPr="005E5B8C">
        <w:rPr>
          <w:rFonts w:ascii="Arial" w:hAnsi="Arial" w:cs="Arial"/>
        </w:rPr>
        <w:t xml:space="preserve">Scoring </w:t>
      </w:r>
      <w:r w:rsidR="005E5B8C" w:rsidRPr="005E5B8C">
        <w:rPr>
          <w:rFonts w:ascii="Arial" w:hAnsi="Arial" w:cs="Arial"/>
        </w:rPr>
        <w:t xml:space="preserve">section </w:t>
      </w:r>
      <w:r w:rsidRPr="005E5B8C">
        <w:rPr>
          <w:rFonts w:ascii="Arial" w:hAnsi="Arial" w:cs="Arial"/>
        </w:rPr>
        <w:t xml:space="preserve">unless the project applies for and the Department </w:t>
      </w:r>
      <w:r w:rsidR="004D44A3">
        <w:rPr>
          <w:rFonts w:ascii="Arial" w:hAnsi="Arial" w:cs="Arial"/>
        </w:rPr>
        <w:t>verifies</w:t>
      </w:r>
      <w:r w:rsidR="002C14EE">
        <w:rPr>
          <w:rFonts w:ascii="Arial" w:hAnsi="Arial" w:cs="Arial"/>
        </w:rPr>
        <w:t xml:space="preserve"> eligibility of</w:t>
      </w:r>
      <w:r w:rsidRPr="005E5B8C">
        <w:rPr>
          <w:rFonts w:ascii="Arial" w:hAnsi="Arial" w:cs="Arial"/>
        </w:rPr>
        <w:t xml:space="preserve"> </w:t>
      </w:r>
      <w:r w:rsidR="00E72523">
        <w:rPr>
          <w:rFonts w:ascii="Arial" w:hAnsi="Arial" w:cs="Arial"/>
        </w:rPr>
        <w:t>at least 110</w:t>
      </w:r>
      <w:r w:rsidR="002C14EE">
        <w:rPr>
          <w:rFonts w:ascii="Arial" w:hAnsi="Arial" w:cs="Arial"/>
        </w:rPr>
        <w:t xml:space="preserve"> of the </w:t>
      </w:r>
      <w:r w:rsidR="00B80A24">
        <w:rPr>
          <w:rFonts w:ascii="Arial" w:hAnsi="Arial" w:cs="Arial"/>
        </w:rPr>
        <w:t>115 Universal Points</w:t>
      </w:r>
      <w:r w:rsidRPr="005E5B8C">
        <w:rPr>
          <w:rFonts w:ascii="Arial" w:hAnsi="Arial" w:cs="Arial"/>
        </w:rPr>
        <w:t xml:space="preserve"> </w:t>
      </w:r>
      <w:r w:rsidR="00584928">
        <w:rPr>
          <w:rFonts w:ascii="Arial" w:hAnsi="Arial" w:cs="Arial"/>
        </w:rPr>
        <w:t xml:space="preserve">pursuant to Section II, </w:t>
      </w:r>
      <w:r w:rsidR="005E5B8C" w:rsidRPr="005E5B8C">
        <w:rPr>
          <w:rFonts w:ascii="Arial" w:hAnsi="Arial" w:cs="Arial"/>
        </w:rPr>
        <w:t xml:space="preserve">paragraphs </w:t>
      </w:r>
      <w:r w:rsidRPr="005E5B8C">
        <w:rPr>
          <w:rFonts w:ascii="Arial" w:hAnsi="Arial" w:cs="Arial"/>
        </w:rPr>
        <w:t>(a) through (</w:t>
      </w:r>
      <w:r w:rsidR="005E5B8C" w:rsidRPr="005E5B8C">
        <w:rPr>
          <w:rFonts w:ascii="Arial" w:hAnsi="Arial" w:cs="Arial"/>
        </w:rPr>
        <w:t>f</w:t>
      </w:r>
      <w:r w:rsidRPr="005E5B8C">
        <w:rPr>
          <w:rFonts w:ascii="Arial" w:hAnsi="Arial" w:cs="Arial"/>
        </w:rPr>
        <w:t>)</w:t>
      </w:r>
      <w:r w:rsidR="005E5B8C" w:rsidRPr="005E5B8C">
        <w:rPr>
          <w:rFonts w:ascii="Arial" w:hAnsi="Arial" w:cs="Arial"/>
        </w:rPr>
        <w:t xml:space="preserve"> above</w:t>
      </w:r>
      <w:r w:rsidRPr="005E5B8C">
        <w:rPr>
          <w:rFonts w:ascii="Arial" w:hAnsi="Arial" w:cs="Arial"/>
        </w:rPr>
        <w:t>.</w:t>
      </w:r>
      <w:r w:rsidRPr="00482C9A">
        <w:rPr>
          <w:rFonts w:ascii="Arial" w:hAnsi="Arial" w:cs="Arial"/>
        </w:rPr>
        <w:t> </w:t>
      </w:r>
    </w:p>
    <w:p w14:paraId="49A01CF4" w14:textId="77777777" w:rsidR="00482C9A" w:rsidRDefault="00482C9A" w:rsidP="00482C9A">
      <w:pPr>
        <w:pStyle w:val="paragraph"/>
        <w:spacing w:before="0" w:beforeAutospacing="0" w:after="0" w:afterAutospacing="0"/>
        <w:ind w:left="540"/>
        <w:textAlignment w:val="baseline"/>
        <w:rPr>
          <w:rFonts w:ascii="Segoe UI" w:hAnsi="Segoe UI" w:cs="Segoe UI"/>
          <w:sz w:val="18"/>
          <w:szCs w:val="18"/>
        </w:rPr>
      </w:pPr>
      <w:r>
        <w:rPr>
          <w:rStyle w:val="eop"/>
          <w:rFonts w:ascii="Arial" w:hAnsi="Arial" w:cs="Arial"/>
        </w:rPr>
        <w:t> </w:t>
      </w:r>
    </w:p>
    <w:p w14:paraId="23D1863C" w14:textId="07E78A89" w:rsidR="004C26A5" w:rsidRPr="00844A02" w:rsidRDefault="00584928" w:rsidP="3B6E6DB2">
      <w:pPr>
        <w:pStyle w:val="paragraph"/>
        <w:numPr>
          <w:ilvl w:val="2"/>
          <w:numId w:val="20"/>
        </w:numPr>
        <w:spacing w:before="0" w:beforeAutospacing="0" w:after="0" w:afterAutospacing="0"/>
        <w:ind w:left="540" w:hanging="540"/>
        <w:textAlignment w:val="baseline"/>
        <w:outlineLvl w:val="1"/>
        <w:rPr>
          <w:rStyle w:val="normaltextrun"/>
          <w:rFonts w:ascii="Arial" w:hAnsi="Arial" w:cs="Arial"/>
        </w:rPr>
      </w:pPr>
      <w:bookmarkStart w:id="56" w:name="_Toc89706041"/>
      <w:bookmarkStart w:id="57" w:name="_Toc1848832129"/>
      <w:bookmarkStart w:id="58" w:name="_Toc1677317399"/>
      <w:bookmarkStart w:id="59" w:name="_Toc1373749387"/>
      <w:bookmarkStart w:id="60" w:name="_Toc1686861864"/>
      <w:r w:rsidRPr="3B6E6DB2">
        <w:rPr>
          <w:rStyle w:val="normaltextrun"/>
          <w:rFonts w:ascii="Arial" w:hAnsi="Arial" w:cs="Arial"/>
          <w:b/>
          <w:bCs/>
        </w:rPr>
        <w:t>V</w:t>
      </w:r>
      <w:r w:rsidR="00751EED" w:rsidRPr="3B6E6DB2">
        <w:rPr>
          <w:rStyle w:val="normaltextrun"/>
          <w:rFonts w:ascii="Arial" w:hAnsi="Arial" w:cs="Arial"/>
          <w:b/>
          <w:bCs/>
        </w:rPr>
        <w:t>eteran</w:t>
      </w:r>
      <w:r w:rsidR="00C02324" w:rsidRPr="3B6E6DB2">
        <w:rPr>
          <w:rStyle w:val="normaltextrun"/>
          <w:rFonts w:ascii="Arial" w:hAnsi="Arial" w:cs="Arial"/>
          <w:b/>
          <w:bCs/>
        </w:rPr>
        <w:t>s</w:t>
      </w:r>
      <w:r w:rsidR="00751EED" w:rsidRPr="3B6E6DB2">
        <w:rPr>
          <w:rStyle w:val="normaltextrun"/>
          <w:rFonts w:ascii="Arial" w:hAnsi="Arial" w:cs="Arial"/>
          <w:b/>
          <w:bCs/>
        </w:rPr>
        <w:t xml:space="preserve"> Housing and Homeless</w:t>
      </w:r>
      <w:r w:rsidR="00C02324" w:rsidRPr="3B6E6DB2">
        <w:rPr>
          <w:rStyle w:val="normaltextrun"/>
          <w:rFonts w:ascii="Arial" w:hAnsi="Arial" w:cs="Arial"/>
          <w:b/>
          <w:bCs/>
        </w:rPr>
        <w:t>ness</w:t>
      </w:r>
      <w:r w:rsidR="00751EED" w:rsidRPr="3B6E6DB2">
        <w:rPr>
          <w:rStyle w:val="normaltextrun"/>
          <w:rFonts w:ascii="Arial" w:hAnsi="Arial" w:cs="Arial"/>
          <w:b/>
          <w:bCs/>
        </w:rPr>
        <w:t xml:space="preserve"> Prevention (VHHP) Program</w:t>
      </w:r>
      <w:proofErr w:type="gramStart"/>
      <w:r w:rsidR="004C26A5" w:rsidRPr="3B6E6DB2">
        <w:rPr>
          <w:rStyle w:val="normaltextrun"/>
          <w:rFonts w:ascii="Arial" w:hAnsi="Arial" w:cs="Arial"/>
          <w:b/>
          <w:bCs/>
        </w:rPr>
        <w:t>-</w:t>
      </w:r>
      <w:r w:rsidR="00B4487C" w:rsidRPr="3B6E6DB2">
        <w:rPr>
          <w:rStyle w:val="normaltextrun"/>
          <w:rFonts w:ascii="Arial" w:hAnsi="Arial" w:cs="Arial"/>
        </w:rPr>
        <w:t xml:space="preserve"> </w:t>
      </w:r>
      <w:r w:rsidR="00AA5AC3" w:rsidRPr="3B6E6DB2">
        <w:rPr>
          <w:rStyle w:val="normaltextrun"/>
          <w:rFonts w:ascii="Arial" w:hAnsi="Arial" w:cs="Arial"/>
        </w:rPr>
        <w:t xml:space="preserve"> </w:t>
      </w:r>
      <w:r w:rsidR="00B4487C" w:rsidRPr="3B6E6DB2">
        <w:rPr>
          <w:rStyle w:val="normaltextrun"/>
          <w:rFonts w:ascii="Arial" w:hAnsi="Arial" w:cs="Arial"/>
          <w:b/>
          <w:bCs/>
        </w:rPr>
        <w:t>(</w:t>
      </w:r>
      <w:proofErr w:type="gramEnd"/>
      <w:r w:rsidR="00AD4B53" w:rsidRPr="3B6E6DB2">
        <w:rPr>
          <w:rStyle w:val="normaltextrun"/>
          <w:rFonts w:ascii="Arial" w:hAnsi="Arial" w:cs="Arial"/>
          <w:b/>
          <w:bCs/>
        </w:rPr>
        <w:t xml:space="preserve">40 </w:t>
      </w:r>
      <w:r w:rsidR="00C02324" w:rsidRPr="3B6E6DB2">
        <w:rPr>
          <w:rStyle w:val="normaltextrun"/>
          <w:rFonts w:ascii="Arial" w:hAnsi="Arial" w:cs="Arial"/>
          <w:b/>
          <w:bCs/>
        </w:rPr>
        <w:t>m</w:t>
      </w:r>
      <w:r w:rsidR="00B4487C" w:rsidRPr="3B6E6DB2">
        <w:rPr>
          <w:rStyle w:val="normaltextrun"/>
          <w:rFonts w:ascii="Arial" w:hAnsi="Arial" w:cs="Arial"/>
          <w:b/>
          <w:bCs/>
        </w:rPr>
        <w:t xml:space="preserve">aximum </w:t>
      </w:r>
      <w:r w:rsidR="00C02324" w:rsidRPr="3B6E6DB2">
        <w:rPr>
          <w:rStyle w:val="normaltextrun"/>
          <w:rFonts w:ascii="Arial" w:hAnsi="Arial" w:cs="Arial"/>
          <w:b/>
          <w:bCs/>
        </w:rPr>
        <w:t>a</w:t>
      </w:r>
      <w:r w:rsidR="00E333AE" w:rsidRPr="3B6E6DB2">
        <w:rPr>
          <w:rStyle w:val="normaltextrun"/>
          <w:rFonts w:ascii="Arial" w:hAnsi="Arial" w:cs="Arial"/>
          <w:b/>
          <w:bCs/>
        </w:rPr>
        <w:t xml:space="preserve">dditional </w:t>
      </w:r>
      <w:r w:rsidR="00C02324" w:rsidRPr="3B6E6DB2">
        <w:rPr>
          <w:rStyle w:val="normaltextrun"/>
          <w:rFonts w:ascii="Arial" w:hAnsi="Arial" w:cs="Arial"/>
          <w:b/>
          <w:bCs/>
        </w:rPr>
        <w:t>p</w:t>
      </w:r>
      <w:r w:rsidR="00E333AE" w:rsidRPr="3B6E6DB2">
        <w:rPr>
          <w:rStyle w:val="normaltextrun"/>
          <w:rFonts w:ascii="Arial" w:hAnsi="Arial" w:cs="Arial"/>
          <w:b/>
          <w:bCs/>
        </w:rPr>
        <w:t xml:space="preserve">oints </w:t>
      </w:r>
      <w:r w:rsidR="00C02324" w:rsidRPr="3B6E6DB2">
        <w:rPr>
          <w:rStyle w:val="normaltextrun"/>
          <w:rFonts w:ascii="Arial" w:hAnsi="Arial" w:cs="Arial"/>
          <w:b/>
          <w:bCs/>
        </w:rPr>
        <w:t>p</w:t>
      </w:r>
      <w:r w:rsidR="00E333AE" w:rsidRPr="3B6E6DB2">
        <w:rPr>
          <w:rStyle w:val="normaltextrun"/>
          <w:rFonts w:ascii="Arial" w:hAnsi="Arial" w:cs="Arial"/>
          <w:b/>
          <w:bCs/>
        </w:rPr>
        <w:t>ossible)</w:t>
      </w:r>
      <w:bookmarkEnd w:id="56"/>
      <w:bookmarkEnd w:id="57"/>
      <w:bookmarkEnd w:id="58"/>
      <w:bookmarkEnd w:id="59"/>
      <w:bookmarkEnd w:id="60"/>
    </w:p>
    <w:p w14:paraId="402C2457" w14:textId="77777777" w:rsidR="004C26A5" w:rsidRDefault="004C26A5" w:rsidP="00276CF5">
      <w:pPr>
        <w:pStyle w:val="paragraph"/>
        <w:spacing w:before="0" w:beforeAutospacing="0" w:after="0" w:afterAutospacing="0"/>
        <w:ind w:left="540"/>
        <w:textAlignment w:val="baseline"/>
        <w:rPr>
          <w:rStyle w:val="normaltextrun"/>
          <w:rFonts w:ascii="Arial" w:hAnsi="Arial" w:cs="Arial"/>
          <w:b/>
          <w:bCs/>
          <w:u w:val="single"/>
        </w:rPr>
      </w:pPr>
    </w:p>
    <w:p w14:paraId="1E83979B" w14:textId="2AD172C1" w:rsidR="00482C9A" w:rsidRDefault="00482C9A" w:rsidP="00276CF5">
      <w:pPr>
        <w:pStyle w:val="paragraph"/>
        <w:spacing w:before="0" w:beforeAutospacing="0" w:after="0" w:afterAutospacing="0"/>
        <w:ind w:left="540"/>
        <w:textAlignment w:val="baseline"/>
        <w:rPr>
          <w:rStyle w:val="eop"/>
          <w:rFonts w:ascii="Arial" w:hAnsi="Arial" w:cs="Arial"/>
        </w:rPr>
      </w:pPr>
      <w:r w:rsidRPr="00400EFA">
        <w:rPr>
          <w:rStyle w:val="normaltextrun"/>
          <w:rFonts w:ascii="Arial" w:hAnsi="Arial" w:cs="Arial"/>
        </w:rPr>
        <w:t>For VHHP Program Applicants</w:t>
      </w:r>
      <w:r w:rsidR="00400EFA" w:rsidRPr="00400EFA">
        <w:rPr>
          <w:rStyle w:val="normaltextrun"/>
          <w:rFonts w:ascii="Arial" w:hAnsi="Arial" w:cs="Arial"/>
        </w:rPr>
        <w:t xml:space="preserve"> </w:t>
      </w:r>
      <w:r w:rsidR="00400EFA">
        <w:rPr>
          <w:rStyle w:val="normaltextrun"/>
          <w:rFonts w:ascii="Arial" w:hAnsi="Arial" w:cs="Arial"/>
        </w:rPr>
        <w:t>meeting the</w:t>
      </w:r>
      <w:r w:rsidRPr="00400EFA">
        <w:rPr>
          <w:rStyle w:val="normaltextrun"/>
          <w:rFonts w:ascii="Arial" w:hAnsi="Arial" w:cs="Arial"/>
        </w:rPr>
        <w:t xml:space="preserve"> minimum </w:t>
      </w:r>
      <w:r w:rsidR="00400EFA">
        <w:rPr>
          <w:rStyle w:val="normaltextrun"/>
          <w:rFonts w:ascii="Arial" w:hAnsi="Arial" w:cs="Arial"/>
        </w:rPr>
        <w:t>threshold requirement</w:t>
      </w:r>
      <w:r w:rsidR="00C87A06">
        <w:rPr>
          <w:rStyle w:val="normaltextrun"/>
          <w:rFonts w:ascii="Arial" w:hAnsi="Arial" w:cs="Arial"/>
        </w:rPr>
        <w:t>s</w:t>
      </w:r>
      <w:r w:rsidR="00400EFA">
        <w:rPr>
          <w:rStyle w:val="normaltextrun"/>
          <w:rFonts w:ascii="Arial" w:hAnsi="Arial" w:cs="Arial"/>
        </w:rPr>
        <w:t xml:space="preserve"> of VHHP </w:t>
      </w:r>
      <w:r w:rsidR="00400EFA" w:rsidRPr="00861386">
        <w:rPr>
          <w:rStyle w:val="normaltextrun"/>
          <w:rFonts w:ascii="Arial" w:hAnsi="Arial" w:cs="Arial"/>
        </w:rPr>
        <w:t xml:space="preserve">Guidelines section </w:t>
      </w:r>
      <w:r w:rsidR="00552B34" w:rsidRPr="00861386">
        <w:rPr>
          <w:rStyle w:val="normaltextrun"/>
          <w:rFonts w:ascii="Arial" w:hAnsi="Arial" w:cs="Arial"/>
        </w:rPr>
        <w:t>203</w:t>
      </w:r>
      <w:r w:rsidRPr="00861386">
        <w:rPr>
          <w:rStyle w:val="normaltextrun"/>
          <w:rFonts w:ascii="Arial" w:hAnsi="Arial" w:cs="Arial"/>
        </w:rPr>
        <w:t>, applications</w:t>
      </w:r>
      <w:r w:rsidRPr="00CD2A27">
        <w:rPr>
          <w:rStyle w:val="normaltextrun"/>
          <w:rFonts w:ascii="Arial" w:hAnsi="Arial" w:cs="Arial"/>
        </w:rPr>
        <w:t xml:space="preserve"> will be scored based on the following criteria, for a maximum of 40 points (10 points maximum for Projects </w:t>
      </w:r>
      <w:r w:rsidRPr="00C87A06">
        <w:rPr>
          <w:rStyle w:val="normaltextrun"/>
          <w:rFonts w:ascii="Arial" w:hAnsi="Arial" w:cs="Arial"/>
          <w:u w:val="single"/>
        </w:rPr>
        <w:t>not</w:t>
      </w:r>
      <w:r w:rsidRPr="00CD2A27">
        <w:rPr>
          <w:rStyle w:val="normaltextrun"/>
          <w:rFonts w:ascii="Arial" w:hAnsi="Arial" w:cs="Arial"/>
        </w:rPr>
        <w:t xml:space="preserve"> including Supportive Housing or Transitional Housing).</w:t>
      </w:r>
      <w:r w:rsidRPr="00CD2A27">
        <w:rPr>
          <w:rStyle w:val="eop"/>
          <w:rFonts w:ascii="Arial" w:hAnsi="Arial" w:cs="Arial"/>
        </w:rPr>
        <w:t> </w:t>
      </w:r>
    </w:p>
    <w:p w14:paraId="71F91CBE" w14:textId="77777777" w:rsidR="00CD2A27" w:rsidRDefault="00CD2A27" w:rsidP="00CD2A27">
      <w:pPr>
        <w:pStyle w:val="paragraph"/>
        <w:spacing w:before="0" w:beforeAutospacing="0" w:after="0" w:afterAutospacing="0"/>
        <w:ind w:left="540"/>
        <w:textAlignment w:val="baseline"/>
        <w:rPr>
          <w:rStyle w:val="eop"/>
          <w:rFonts w:ascii="Arial" w:hAnsi="Arial" w:cs="Arial"/>
        </w:rPr>
      </w:pPr>
    </w:p>
    <w:p w14:paraId="57A40296" w14:textId="7B0C9C66" w:rsidR="00CD2A27" w:rsidRPr="00E057E0" w:rsidRDefault="00CD2A27" w:rsidP="00A96435">
      <w:pPr>
        <w:pStyle w:val="ListParagraph"/>
        <w:numPr>
          <w:ilvl w:val="0"/>
          <w:numId w:val="32"/>
        </w:numPr>
        <w:spacing w:after="0" w:line="240" w:lineRule="auto"/>
        <w:ind w:left="1080" w:right="-180" w:hanging="540"/>
        <w:textAlignment w:val="baseline"/>
        <w:rPr>
          <w:rFonts w:ascii="Arial" w:eastAsia="Times New Roman" w:hAnsi="Arial" w:cs="Arial"/>
          <w:sz w:val="24"/>
          <w:szCs w:val="24"/>
          <w:u w:val="single"/>
        </w:rPr>
      </w:pPr>
      <w:r w:rsidRPr="00E057E0">
        <w:rPr>
          <w:rFonts w:ascii="Arial" w:eastAsia="Times New Roman" w:hAnsi="Arial" w:cs="Arial"/>
          <w:sz w:val="24"/>
          <w:szCs w:val="24"/>
          <w:u w:val="single"/>
        </w:rPr>
        <w:lastRenderedPageBreak/>
        <w:t>Lead Service Provider Experience (18 points maximum</w:t>
      </w:r>
      <w:r w:rsidR="00C87A06" w:rsidRPr="00E057E0">
        <w:rPr>
          <w:rFonts w:ascii="Arial" w:eastAsia="Times New Roman" w:hAnsi="Arial" w:cs="Arial"/>
          <w:sz w:val="24"/>
          <w:szCs w:val="24"/>
          <w:u w:val="single"/>
        </w:rPr>
        <w:t>)</w:t>
      </w:r>
      <w:r w:rsidRPr="00E057E0">
        <w:rPr>
          <w:rFonts w:ascii="Arial" w:eastAsia="Times New Roman" w:hAnsi="Arial" w:cs="Arial"/>
          <w:sz w:val="24"/>
          <w:szCs w:val="24"/>
          <w:u w:val="single"/>
        </w:rPr>
        <w:t xml:space="preserve"> applies only to Projects with Supportive Housing or Transitional Housing</w:t>
      </w:r>
    </w:p>
    <w:p w14:paraId="13EB0359" w14:textId="77777777" w:rsidR="00CD2A27" w:rsidRDefault="00CD2A27" w:rsidP="00CD2A27">
      <w:pPr>
        <w:spacing w:after="0" w:line="240" w:lineRule="auto"/>
        <w:ind w:left="1080"/>
        <w:textAlignment w:val="baseline"/>
        <w:rPr>
          <w:rFonts w:ascii="Arial" w:eastAsia="Times New Roman" w:hAnsi="Arial" w:cs="Arial"/>
          <w:sz w:val="24"/>
          <w:szCs w:val="24"/>
        </w:rPr>
      </w:pPr>
    </w:p>
    <w:p w14:paraId="4A0425DC" w14:textId="5551691D" w:rsidR="00CD2A27" w:rsidRPr="00CD2A27" w:rsidRDefault="00CD2A27" w:rsidP="00CD2A27">
      <w:pPr>
        <w:spacing w:after="0" w:line="240" w:lineRule="auto"/>
        <w:ind w:left="1080"/>
        <w:textAlignment w:val="baseline"/>
        <w:rPr>
          <w:rFonts w:ascii="Arial" w:eastAsia="Times New Roman" w:hAnsi="Arial" w:cs="Arial"/>
          <w:sz w:val="24"/>
          <w:szCs w:val="24"/>
        </w:rPr>
      </w:pPr>
      <w:r w:rsidRPr="00CD2A27">
        <w:rPr>
          <w:rFonts w:ascii="Arial" w:eastAsia="Times New Roman" w:hAnsi="Arial" w:cs="Arial"/>
          <w:sz w:val="24"/>
          <w:szCs w:val="24"/>
        </w:rPr>
        <w:t xml:space="preserve">For Projects including Supportive Housing or Transitional Housing, points will be awarded for experience in the last 10 years providing comprehensive case management (individualized services planning and the provision of connections to mental health, substance abuse, employment, health, housing retention, and similar services) to populations </w:t>
      </w:r>
      <w:r>
        <w:rPr>
          <w:rFonts w:ascii="Arial" w:eastAsia="Times New Roman" w:hAnsi="Arial" w:cs="Arial"/>
          <w:sz w:val="24"/>
          <w:szCs w:val="24"/>
        </w:rPr>
        <w:t xml:space="preserve">experiencing Homelessness </w:t>
      </w:r>
      <w:r w:rsidRPr="00CD2A27">
        <w:rPr>
          <w:rFonts w:ascii="Arial" w:eastAsia="Times New Roman" w:hAnsi="Arial" w:cs="Arial"/>
          <w:sz w:val="24"/>
          <w:szCs w:val="24"/>
        </w:rPr>
        <w:t>(defined in a manner substantially similar to VHHP’s definition) in Supportive or Transitional Housing, and for demonstrated expertise working with Veterans experiencing Homelessness. </w:t>
      </w:r>
    </w:p>
    <w:p w14:paraId="6E2DD8EA" w14:textId="77777777" w:rsidR="00CD2A27" w:rsidRDefault="00CD2A27" w:rsidP="00CD2A27">
      <w:pPr>
        <w:spacing w:after="0" w:line="240" w:lineRule="auto"/>
        <w:ind w:left="1080"/>
        <w:textAlignment w:val="baseline"/>
        <w:rPr>
          <w:rFonts w:ascii="Arial" w:eastAsia="Times New Roman" w:hAnsi="Arial" w:cs="Arial"/>
          <w:sz w:val="24"/>
          <w:szCs w:val="24"/>
        </w:rPr>
      </w:pPr>
    </w:p>
    <w:p w14:paraId="1C2D3BF2" w14:textId="1299DD23" w:rsidR="00CD2A27" w:rsidRDefault="00CD2A27" w:rsidP="00BD2842">
      <w:pPr>
        <w:spacing w:after="0" w:line="240" w:lineRule="auto"/>
        <w:ind w:left="1080"/>
        <w:textAlignment w:val="baseline"/>
        <w:rPr>
          <w:rFonts w:ascii="Arial" w:eastAsia="Times New Roman" w:hAnsi="Arial" w:cs="Arial"/>
          <w:sz w:val="24"/>
          <w:szCs w:val="24"/>
        </w:rPr>
      </w:pPr>
      <w:r w:rsidRPr="00CD2A27">
        <w:rPr>
          <w:rFonts w:ascii="Arial" w:eastAsia="Times New Roman" w:hAnsi="Arial" w:cs="Arial"/>
          <w:sz w:val="24"/>
          <w:szCs w:val="24"/>
        </w:rPr>
        <w:t>Experience must be documented through contracts with public agencies, housing owners or foundations for services in housing Projects with at least 10 units subject to agreements with public agencies restricting rent or occupancy to persons or households experiencing Homelessness, or in publicly funded tenant-based housing assistance programs serving at least 10 Veterans experiencing</w:t>
      </w:r>
      <w:r w:rsidR="00B80A24">
        <w:rPr>
          <w:rFonts w:ascii="Arial" w:eastAsia="Times New Roman" w:hAnsi="Arial" w:cs="Arial"/>
          <w:sz w:val="24"/>
          <w:szCs w:val="24"/>
        </w:rPr>
        <w:t>h</w:t>
      </w:r>
      <w:r w:rsidRPr="00CD2A27">
        <w:rPr>
          <w:rFonts w:ascii="Arial" w:eastAsia="Times New Roman" w:hAnsi="Arial" w:cs="Arial"/>
          <w:sz w:val="24"/>
          <w:szCs w:val="24"/>
        </w:rPr>
        <w:t>omelessness or Veteran households </w:t>
      </w:r>
      <w:r w:rsidR="00B80A24">
        <w:rPr>
          <w:rFonts w:ascii="Arial" w:eastAsia="Times New Roman" w:hAnsi="Arial" w:cs="Arial"/>
          <w:sz w:val="24"/>
          <w:szCs w:val="24"/>
        </w:rPr>
        <w:t xml:space="preserve">               </w:t>
      </w:r>
      <w:r w:rsidRPr="00CD2A27">
        <w:rPr>
          <w:rFonts w:ascii="Arial" w:eastAsia="Times New Roman" w:hAnsi="Arial" w:cs="Arial"/>
          <w:sz w:val="24"/>
          <w:szCs w:val="24"/>
        </w:rPr>
        <w:t>experiencing Homelessness. </w:t>
      </w:r>
    </w:p>
    <w:p w14:paraId="52F70A3E" w14:textId="77777777" w:rsidR="006922A3" w:rsidRPr="00CD2A27" w:rsidRDefault="006922A3" w:rsidP="00CD2A27">
      <w:pPr>
        <w:spacing w:after="0" w:line="240" w:lineRule="auto"/>
        <w:ind w:left="1080"/>
        <w:textAlignment w:val="baseline"/>
        <w:rPr>
          <w:rFonts w:ascii="Arial" w:eastAsia="Times New Roman" w:hAnsi="Arial" w:cs="Arial"/>
          <w:sz w:val="24"/>
          <w:szCs w:val="24"/>
        </w:rPr>
      </w:pPr>
    </w:p>
    <w:p w14:paraId="0E617049" w14:textId="6A50D439" w:rsidR="00CD2A27" w:rsidRDefault="00CD2A27" w:rsidP="00CD2A27">
      <w:pPr>
        <w:spacing w:after="0" w:line="240" w:lineRule="auto"/>
        <w:ind w:left="1080"/>
        <w:textAlignment w:val="baseline"/>
        <w:rPr>
          <w:rFonts w:ascii="Arial" w:eastAsia="Times New Roman" w:hAnsi="Arial" w:cs="Arial"/>
          <w:sz w:val="24"/>
          <w:szCs w:val="24"/>
        </w:rPr>
      </w:pPr>
      <w:r w:rsidRPr="00CD2A27">
        <w:rPr>
          <w:rFonts w:ascii="Arial" w:eastAsia="Times New Roman" w:hAnsi="Arial" w:cs="Arial"/>
          <w:sz w:val="24"/>
          <w:szCs w:val="24"/>
        </w:rPr>
        <w:t>Points will be awarded for the following: </w:t>
      </w:r>
    </w:p>
    <w:p w14:paraId="39EA82FF" w14:textId="77777777" w:rsidR="006922A3" w:rsidRPr="00CD2A27" w:rsidRDefault="006922A3" w:rsidP="006922A3">
      <w:pPr>
        <w:spacing w:after="0" w:line="240" w:lineRule="auto"/>
        <w:textAlignment w:val="baseline"/>
        <w:rPr>
          <w:rFonts w:ascii="Arial" w:eastAsia="Times New Roman" w:hAnsi="Arial" w:cs="Arial"/>
          <w:sz w:val="24"/>
          <w:szCs w:val="24"/>
        </w:rPr>
      </w:pPr>
    </w:p>
    <w:p w14:paraId="4B1D4AEE" w14:textId="7170E144" w:rsidR="00CD2A27" w:rsidRDefault="00CD2A27" w:rsidP="00D05E40">
      <w:pPr>
        <w:numPr>
          <w:ilvl w:val="0"/>
          <w:numId w:val="33"/>
        </w:numPr>
        <w:spacing w:after="0" w:line="240" w:lineRule="auto"/>
        <w:ind w:left="1710" w:hanging="630"/>
        <w:textAlignment w:val="baseline"/>
        <w:rPr>
          <w:rFonts w:ascii="Arial" w:eastAsia="Times New Roman" w:hAnsi="Arial" w:cs="Arial"/>
          <w:sz w:val="24"/>
          <w:szCs w:val="24"/>
        </w:rPr>
      </w:pPr>
      <w:r w:rsidRPr="00CD2A27">
        <w:rPr>
          <w:rFonts w:ascii="Arial" w:eastAsia="Times New Roman" w:hAnsi="Arial" w:cs="Arial"/>
          <w:sz w:val="24"/>
          <w:szCs w:val="24"/>
        </w:rPr>
        <w:t>Meeting the two</w:t>
      </w:r>
      <w:r w:rsidR="000E549F">
        <w:rPr>
          <w:rFonts w:ascii="Arial" w:eastAsia="Times New Roman" w:hAnsi="Arial" w:cs="Arial"/>
          <w:sz w:val="24"/>
          <w:szCs w:val="24"/>
        </w:rPr>
        <w:t>-</w:t>
      </w:r>
      <w:r w:rsidRPr="00CD2A27">
        <w:rPr>
          <w:rFonts w:ascii="Arial" w:eastAsia="Times New Roman" w:hAnsi="Arial" w:cs="Arial"/>
          <w:sz w:val="24"/>
          <w:szCs w:val="24"/>
        </w:rPr>
        <w:t>year threshold experience in permanent Supportive Housing instead of Transitional Housing (two points) </w:t>
      </w:r>
    </w:p>
    <w:p w14:paraId="1BCE7F88" w14:textId="77777777" w:rsidR="00C23212" w:rsidRPr="00CD2A27" w:rsidRDefault="00C23212" w:rsidP="00C23212">
      <w:pPr>
        <w:spacing w:after="0" w:line="240" w:lineRule="auto"/>
        <w:ind w:left="1800"/>
        <w:textAlignment w:val="baseline"/>
        <w:rPr>
          <w:rFonts w:ascii="Arial" w:eastAsia="Times New Roman" w:hAnsi="Arial" w:cs="Arial"/>
          <w:sz w:val="24"/>
          <w:szCs w:val="24"/>
        </w:rPr>
      </w:pPr>
    </w:p>
    <w:p w14:paraId="3DD05EF5" w14:textId="77777777" w:rsidR="00CD2A27" w:rsidRPr="00CD2A27" w:rsidRDefault="00CD2A27" w:rsidP="00D05E40">
      <w:pPr>
        <w:numPr>
          <w:ilvl w:val="0"/>
          <w:numId w:val="33"/>
        </w:numPr>
        <w:spacing w:after="0" w:line="240" w:lineRule="auto"/>
        <w:ind w:left="1800" w:hanging="720"/>
        <w:textAlignment w:val="baseline"/>
        <w:rPr>
          <w:rFonts w:ascii="Arial" w:eastAsia="Times New Roman" w:hAnsi="Arial" w:cs="Arial"/>
          <w:sz w:val="24"/>
          <w:szCs w:val="24"/>
        </w:rPr>
      </w:pPr>
      <w:r w:rsidRPr="00CD2A27">
        <w:rPr>
          <w:rFonts w:ascii="Arial" w:eastAsia="Times New Roman" w:hAnsi="Arial" w:cs="Arial"/>
          <w:sz w:val="24"/>
          <w:szCs w:val="24"/>
        </w:rPr>
        <w:t>Years of experience in permanent Supportive Housing or Transitional Housing (three points maximum) </w:t>
      </w:r>
    </w:p>
    <w:p w14:paraId="7DD7B651" w14:textId="77777777" w:rsidR="00CD2A27" w:rsidRPr="00CD2A27" w:rsidRDefault="00CD2A27" w:rsidP="00D05E40">
      <w:pPr>
        <w:numPr>
          <w:ilvl w:val="2"/>
          <w:numId w:val="34"/>
        </w:numPr>
        <w:spacing w:after="0" w:line="240" w:lineRule="auto"/>
        <w:ind w:left="2340" w:hanging="360"/>
        <w:textAlignment w:val="baseline"/>
        <w:rPr>
          <w:rFonts w:ascii="Arial" w:eastAsia="Times New Roman" w:hAnsi="Arial" w:cs="Arial"/>
          <w:sz w:val="24"/>
          <w:szCs w:val="24"/>
        </w:rPr>
      </w:pPr>
      <w:r w:rsidRPr="00CD2A27">
        <w:rPr>
          <w:rFonts w:ascii="Arial" w:eastAsia="Times New Roman" w:hAnsi="Arial" w:cs="Arial"/>
          <w:sz w:val="24"/>
          <w:szCs w:val="24"/>
        </w:rPr>
        <w:t>Three years to four years (one point) </w:t>
      </w:r>
    </w:p>
    <w:p w14:paraId="577A2F0B" w14:textId="77777777" w:rsidR="00CD2A27" w:rsidRPr="00CD2A27" w:rsidRDefault="00CD2A27" w:rsidP="00D05E40">
      <w:pPr>
        <w:numPr>
          <w:ilvl w:val="2"/>
          <w:numId w:val="34"/>
        </w:numPr>
        <w:spacing w:after="0" w:line="240" w:lineRule="auto"/>
        <w:ind w:left="2340" w:hanging="360"/>
        <w:textAlignment w:val="baseline"/>
        <w:rPr>
          <w:rFonts w:ascii="Arial" w:eastAsia="Times New Roman" w:hAnsi="Arial" w:cs="Arial"/>
          <w:sz w:val="24"/>
          <w:szCs w:val="24"/>
        </w:rPr>
      </w:pPr>
      <w:r w:rsidRPr="00CD2A27">
        <w:rPr>
          <w:rFonts w:ascii="Arial" w:eastAsia="Times New Roman" w:hAnsi="Arial" w:cs="Arial"/>
          <w:sz w:val="24"/>
          <w:szCs w:val="24"/>
        </w:rPr>
        <w:t>Over four years but less than five years (two points) </w:t>
      </w:r>
    </w:p>
    <w:p w14:paraId="056BAF50" w14:textId="2BA11E3D" w:rsidR="00CD2A27" w:rsidRDefault="00CD2A27" w:rsidP="00D05E40">
      <w:pPr>
        <w:numPr>
          <w:ilvl w:val="2"/>
          <w:numId w:val="34"/>
        </w:numPr>
        <w:spacing w:after="0" w:line="240" w:lineRule="auto"/>
        <w:ind w:left="2340" w:hanging="360"/>
        <w:textAlignment w:val="baseline"/>
        <w:rPr>
          <w:rFonts w:ascii="Arial" w:eastAsia="Times New Roman" w:hAnsi="Arial" w:cs="Arial"/>
          <w:sz w:val="24"/>
          <w:szCs w:val="24"/>
        </w:rPr>
      </w:pPr>
      <w:r w:rsidRPr="00CD2A27">
        <w:rPr>
          <w:rFonts w:ascii="Arial" w:eastAsia="Times New Roman" w:hAnsi="Arial" w:cs="Arial"/>
          <w:sz w:val="24"/>
          <w:szCs w:val="24"/>
        </w:rPr>
        <w:t>Five years or more (three points) </w:t>
      </w:r>
    </w:p>
    <w:p w14:paraId="5F11C2A8" w14:textId="77777777" w:rsidR="00C23212" w:rsidRPr="00CD2A27" w:rsidRDefault="00C23212" w:rsidP="00C23212">
      <w:pPr>
        <w:spacing w:after="0" w:line="240" w:lineRule="auto"/>
        <w:ind w:left="2160"/>
        <w:textAlignment w:val="baseline"/>
        <w:rPr>
          <w:rFonts w:ascii="Arial" w:eastAsia="Times New Roman" w:hAnsi="Arial" w:cs="Arial"/>
          <w:sz w:val="24"/>
          <w:szCs w:val="24"/>
        </w:rPr>
      </w:pPr>
    </w:p>
    <w:p w14:paraId="0F313C46" w14:textId="64F41C00" w:rsidR="00CD2A27" w:rsidRPr="00CD2A27" w:rsidRDefault="00CD2A27" w:rsidP="00D05E40">
      <w:pPr>
        <w:numPr>
          <w:ilvl w:val="0"/>
          <w:numId w:val="33"/>
        </w:numPr>
        <w:spacing w:after="0" w:line="240" w:lineRule="auto"/>
        <w:ind w:left="1800" w:hanging="720"/>
        <w:textAlignment w:val="baseline"/>
        <w:rPr>
          <w:rFonts w:ascii="Arial" w:eastAsia="Times New Roman" w:hAnsi="Arial" w:cs="Arial"/>
          <w:sz w:val="24"/>
          <w:szCs w:val="24"/>
        </w:rPr>
      </w:pPr>
      <w:r w:rsidRPr="00CD2A27">
        <w:rPr>
          <w:rFonts w:ascii="Arial" w:eastAsia="Times New Roman" w:hAnsi="Arial" w:cs="Arial"/>
          <w:sz w:val="24"/>
          <w:szCs w:val="24"/>
        </w:rPr>
        <w:t xml:space="preserve">Number of Projects or contracts in </w:t>
      </w:r>
      <w:r w:rsidR="00C23212">
        <w:rPr>
          <w:rFonts w:ascii="Arial" w:eastAsia="Times New Roman" w:hAnsi="Arial" w:cs="Arial"/>
          <w:sz w:val="24"/>
          <w:szCs w:val="24"/>
        </w:rPr>
        <w:t xml:space="preserve">permanent Supportive or </w:t>
      </w:r>
      <w:r w:rsidRPr="00CD2A27">
        <w:rPr>
          <w:rFonts w:ascii="Arial" w:eastAsia="Times New Roman" w:hAnsi="Arial" w:cs="Arial"/>
          <w:sz w:val="24"/>
          <w:szCs w:val="24"/>
        </w:rPr>
        <w:t>Transitional Housing (three points maximum) </w:t>
      </w:r>
    </w:p>
    <w:p w14:paraId="6EE20359" w14:textId="77777777" w:rsidR="00CD2A27" w:rsidRPr="00CD2A27" w:rsidRDefault="00CD2A27" w:rsidP="00D05E40">
      <w:pPr>
        <w:numPr>
          <w:ilvl w:val="2"/>
          <w:numId w:val="35"/>
        </w:numPr>
        <w:spacing w:after="0" w:line="240" w:lineRule="auto"/>
        <w:ind w:left="2340" w:hanging="360"/>
        <w:textAlignment w:val="baseline"/>
        <w:rPr>
          <w:rFonts w:ascii="Arial" w:eastAsia="Times New Roman" w:hAnsi="Arial" w:cs="Arial"/>
          <w:sz w:val="24"/>
          <w:szCs w:val="24"/>
        </w:rPr>
      </w:pPr>
      <w:r w:rsidRPr="00CD2A27">
        <w:rPr>
          <w:rFonts w:ascii="Arial" w:eastAsia="Times New Roman" w:hAnsi="Arial" w:cs="Arial"/>
          <w:sz w:val="24"/>
          <w:szCs w:val="24"/>
        </w:rPr>
        <w:t>Two Projects (one point) </w:t>
      </w:r>
    </w:p>
    <w:p w14:paraId="6FA756D4" w14:textId="77777777" w:rsidR="00CD2A27" w:rsidRPr="00CD2A27" w:rsidRDefault="00CD2A27" w:rsidP="00D05E40">
      <w:pPr>
        <w:numPr>
          <w:ilvl w:val="2"/>
          <w:numId w:val="35"/>
        </w:numPr>
        <w:spacing w:after="0" w:line="240" w:lineRule="auto"/>
        <w:ind w:left="2340" w:hanging="360"/>
        <w:textAlignment w:val="baseline"/>
        <w:rPr>
          <w:rFonts w:ascii="Arial" w:eastAsia="Times New Roman" w:hAnsi="Arial" w:cs="Arial"/>
          <w:sz w:val="24"/>
          <w:szCs w:val="24"/>
        </w:rPr>
      </w:pPr>
      <w:r w:rsidRPr="00CD2A27">
        <w:rPr>
          <w:rFonts w:ascii="Arial" w:eastAsia="Times New Roman" w:hAnsi="Arial" w:cs="Arial"/>
          <w:sz w:val="24"/>
          <w:szCs w:val="24"/>
        </w:rPr>
        <w:t>Three Projects (two points) </w:t>
      </w:r>
    </w:p>
    <w:p w14:paraId="01BAF9A2" w14:textId="6828D359" w:rsidR="00CD2A27" w:rsidRDefault="00CD2A27" w:rsidP="00D05E40">
      <w:pPr>
        <w:numPr>
          <w:ilvl w:val="2"/>
          <w:numId w:val="35"/>
        </w:numPr>
        <w:spacing w:after="0" w:line="240" w:lineRule="auto"/>
        <w:ind w:left="2340" w:hanging="360"/>
        <w:textAlignment w:val="baseline"/>
        <w:rPr>
          <w:rFonts w:ascii="Arial" w:eastAsia="Times New Roman" w:hAnsi="Arial" w:cs="Arial"/>
          <w:sz w:val="24"/>
          <w:szCs w:val="24"/>
        </w:rPr>
      </w:pPr>
      <w:r w:rsidRPr="00CD2A27">
        <w:rPr>
          <w:rFonts w:ascii="Arial" w:eastAsia="Times New Roman" w:hAnsi="Arial" w:cs="Arial"/>
          <w:sz w:val="24"/>
          <w:szCs w:val="24"/>
        </w:rPr>
        <w:t>Four Projects or more (three points) </w:t>
      </w:r>
    </w:p>
    <w:p w14:paraId="13E71565" w14:textId="77777777" w:rsidR="00C23212" w:rsidRPr="00CD2A27" w:rsidRDefault="00C23212" w:rsidP="00C23212">
      <w:pPr>
        <w:spacing w:after="0" w:line="240" w:lineRule="auto"/>
        <w:ind w:left="2340"/>
        <w:textAlignment w:val="baseline"/>
        <w:rPr>
          <w:rFonts w:ascii="Arial" w:eastAsia="Times New Roman" w:hAnsi="Arial" w:cs="Arial"/>
          <w:sz w:val="24"/>
          <w:szCs w:val="24"/>
        </w:rPr>
      </w:pPr>
    </w:p>
    <w:p w14:paraId="7D075DA4" w14:textId="77777777" w:rsidR="00CD2A27" w:rsidRPr="00C23212" w:rsidRDefault="00CD2A27" w:rsidP="00D05E40">
      <w:pPr>
        <w:pStyle w:val="ListParagraph"/>
        <w:numPr>
          <w:ilvl w:val="0"/>
          <w:numId w:val="33"/>
        </w:numPr>
        <w:spacing w:after="0" w:line="240" w:lineRule="auto"/>
        <w:ind w:left="1800" w:hanging="720"/>
        <w:textAlignment w:val="baseline"/>
        <w:rPr>
          <w:rFonts w:ascii="Arial" w:eastAsia="Times New Roman" w:hAnsi="Arial" w:cs="Arial"/>
          <w:sz w:val="24"/>
          <w:szCs w:val="24"/>
        </w:rPr>
      </w:pPr>
      <w:r w:rsidRPr="00C23212">
        <w:rPr>
          <w:rFonts w:ascii="Arial" w:eastAsia="Times New Roman" w:hAnsi="Arial" w:cs="Arial"/>
          <w:sz w:val="24"/>
          <w:szCs w:val="24"/>
        </w:rPr>
        <w:t>Years of experience serving Veterans experiencing Homelessness in permanent Supportive or Transitional Housing (six points maximum) </w:t>
      </w:r>
    </w:p>
    <w:p w14:paraId="1EA059B7" w14:textId="77777777" w:rsidR="00CD2A27" w:rsidRPr="00CD2A27" w:rsidRDefault="00CD2A27" w:rsidP="00D05E40">
      <w:pPr>
        <w:numPr>
          <w:ilvl w:val="0"/>
          <w:numId w:val="31"/>
        </w:numPr>
        <w:spacing w:after="0" w:line="240" w:lineRule="auto"/>
        <w:ind w:left="2340"/>
        <w:textAlignment w:val="baseline"/>
        <w:rPr>
          <w:rFonts w:ascii="Arial" w:eastAsia="Times New Roman" w:hAnsi="Arial" w:cs="Arial"/>
          <w:sz w:val="24"/>
          <w:szCs w:val="24"/>
        </w:rPr>
      </w:pPr>
      <w:r w:rsidRPr="00CD2A27">
        <w:rPr>
          <w:rFonts w:ascii="Arial" w:eastAsia="Times New Roman" w:hAnsi="Arial" w:cs="Arial"/>
          <w:sz w:val="24"/>
          <w:szCs w:val="24"/>
        </w:rPr>
        <w:t>Two years to three years (two points) </w:t>
      </w:r>
    </w:p>
    <w:p w14:paraId="089E72B6" w14:textId="77777777" w:rsidR="00CD2A27" w:rsidRPr="00CD2A27" w:rsidRDefault="00CD2A27" w:rsidP="00D05E40">
      <w:pPr>
        <w:numPr>
          <w:ilvl w:val="0"/>
          <w:numId w:val="31"/>
        </w:numPr>
        <w:spacing w:after="0" w:line="240" w:lineRule="auto"/>
        <w:ind w:left="2340"/>
        <w:textAlignment w:val="baseline"/>
        <w:rPr>
          <w:rFonts w:ascii="Arial" w:eastAsia="Times New Roman" w:hAnsi="Arial" w:cs="Arial"/>
          <w:sz w:val="24"/>
          <w:szCs w:val="24"/>
        </w:rPr>
      </w:pPr>
      <w:r w:rsidRPr="00CD2A27">
        <w:rPr>
          <w:rFonts w:ascii="Arial" w:eastAsia="Times New Roman" w:hAnsi="Arial" w:cs="Arial"/>
          <w:sz w:val="24"/>
          <w:szCs w:val="24"/>
        </w:rPr>
        <w:t>More than three years but less than four years (four points) </w:t>
      </w:r>
    </w:p>
    <w:p w14:paraId="41A3708E" w14:textId="7BFAFDA6" w:rsidR="00CD2A27" w:rsidRDefault="00CD2A27" w:rsidP="00D05E40">
      <w:pPr>
        <w:numPr>
          <w:ilvl w:val="0"/>
          <w:numId w:val="31"/>
        </w:numPr>
        <w:spacing w:after="0" w:line="240" w:lineRule="auto"/>
        <w:ind w:left="2340"/>
        <w:textAlignment w:val="baseline"/>
        <w:rPr>
          <w:rFonts w:ascii="Arial" w:eastAsia="Times New Roman" w:hAnsi="Arial" w:cs="Arial"/>
          <w:sz w:val="24"/>
          <w:szCs w:val="24"/>
        </w:rPr>
      </w:pPr>
      <w:r w:rsidRPr="00CD2A27">
        <w:rPr>
          <w:rFonts w:ascii="Arial" w:eastAsia="Times New Roman" w:hAnsi="Arial" w:cs="Arial"/>
          <w:sz w:val="24"/>
          <w:szCs w:val="24"/>
        </w:rPr>
        <w:t>Four years or more (six points) </w:t>
      </w:r>
    </w:p>
    <w:p w14:paraId="66E1D305" w14:textId="77777777" w:rsidR="006922A3" w:rsidRPr="00CD2A27" w:rsidRDefault="006922A3" w:rsidP="006922A3">
      <w:pPr>
        <w:spacing w:after="0" w:line="240" w:lineRule="auto"/>
        <w:ind w:left="2700"/>
        <w:textAlignment w:val="baseline"/>
        <w:rPr>
          <w:rFonts w:ascii="Arial" w:eastAsia="Times New Roman" w:hAnsi="Arial" w:cs="Arial"/>
          <w:sz w:val="24"/>
          <w:szCs w:val="24"/>
        </w:rPr>
      </w:pPr>
    </w:p>
    <w:p w14:paraId="3621D985" w14:textId="77777777" w:rsidR="00CD2A27" w:rsidRPr="00CD2A27" w:rsidRDefault="00CD2A27" w:rsidP="00DA4DA2">
      <w:pPr>
        <w:spacing w:after="0" w:line="240" w:lineRule="auto"/>
        <w:ind w:left="1080"/>
        <w:textAlignment w:val="baseline"/>
        <w:rPr>
          <w:rFonts w:ascii="Arial" w:eastAsia="Times New Roman" w:hAnsi="Arial" w:cs="Arial"/>
          <w:sz w:val="24"/>
          <w:szCs w:val="24"/>
        </w:rPr>
      </w:pPr>
      <w:r w:rsidRPr="00CD2A27">
        <w:rPr>
          <w:rFonts w:ascii="Arial" w:eastAsia="Times New Roman" w:hAnsi="Arial" w:cs="Arial"/>
          <w:sz w:val="24"/>
          <w:szCs w:val="24"/>
        </w:rPr>
        <w:t>Points will be awarded for any of the following: </w:t>
      </w:r>
    </w:p>
    <w:p w14:paraId="4BA2864D" w14:textId="514939F7" w:rsidR="00CD2A27" w:rsidRDefault="00CD2A27" w:rsidP="00D05E40">
      <w:pPr>
        <w:pStyle w:val="ListParagraph"/>
        <w:numPr>
          <w:ilvl w:val="0"/>
          <w:numId w:val="59"/>
        </w:numPr>
        <w:spacing w:after="0" w:line="240" w:lineRule="auto"/>
        <w:ind w:left="1440"/>
        <w:textAlignment w:val="baseline"/>
        <w:rPr>
          <w:rFonts w:ascii="Arial" w:eastAsia="Times New Roman" w:hAnsi="Arial" w:cs="Arial"/>
          <w:sz w:val="24"/>
          <w:szCs w:val="24"/>
        </w:rPr>
      </w:pPr>
      <w:r w:rsidRPr="00DA4DA2">
        <w:rPr>
          <w:rFonts w:ascii="Arial" w:eastAsia="Times New Roman" w:hAnsi="Arial" w:cs="Arial"/>
          <w:sz w:val="24"/>
          <w:szCs w:val="24"/>
        </w:rPr>
        <w:lastRenderedPageBreak/>
        <w:t>Experience providing comprehensive case management, where Veterans were at least 20 percent of the LSP’s clients during the years for which points are sought in any of the following</w:t>
      </w:r>
      <w:r w:rsidR="00DA4DA2">
        <w:rPr>
          <w:rFonts w:ascii="Arial" w:eastAsia="Times New Roman" w:hAnsi="Arial" w:cs="Arial"/>
          <w:sz w:val="24"/>
          <w:szCs w:val="24"/>
        </w:rPr>
        <w:t>:</w:t>
      </w:r>
    </w:p>
    <w:p w14:paraId="4C3915DB" w14:textId="77777777" w:rsidR="00DA4DA2" w:rsidRPr="00DA4DA2" w:rsidRDefault="00DA4DA2" w:rsidP="00DA4DA2">
      <w:pPr>
        <w:pStyle w:val="ListParagraph"/>
        <w:spacing w:after="0" w:line="240" w:lineRule="auto"/>
        <w:ind w:left="1440"/>
        <w:textAlignment w:val="baseline"/>
        <w:rPr>
          <w:rFonts w:ascii="Arial" w:eastAsia="Times New Roman" w:hAnsi="Arial" w:cs="Arial"/>
          <w:sz w:val="24"/>
          <w:szCs w:val="24"/>
        </w:rPr>
      </w:pPr>
    </w:p>
    <w:p w14:paraId="350720A6" w14:textId="77777777" w:rsidR="00CD2A27" w:rsidRPr="00CD2A27" w:rsidRDefault="00CD2A27" w:rsidP="00D05E40">
      <w:pPr>
        <w:numPr>
          <w:ilvl w:val="0"/>
          <w:numId w:val="36"/>
        </w:numPr>
        <w:spacing w:before="80" w:after="0" w:line="240" w:lineRule="auto"/>
        <w:ind w:left="1987" w:hanging="547"/>
        <w:textAlignment w:val="baseline"/>
        <w:rPr>
          <w:rFonts w:ascii="Arial" w:eastAsia="Times New Roman" w:hAnsi="Arial" w:cs="Arial"/>
          <w:sz w:val="24"/>
          <w:szCs w:val="24"/>
        </w:rPr>
      </w:pPr>
      <w:r w:rsidRPr="00CD2A27">
        <w:rPr>
          <w:rFonts w:ascii="Arial" w:eastAsia="Times New Roman" w:hAnsi="Arial" w:cs="Arial"/>
          <w:sz w:val="24"/>
          <w:szCs w:val="24"/>
        </w:rPr>
        <w:t>Permanent Supportive or Transitional Housing restricted to Veterans experiencing </w:t>
      </w:r>
      <w:proofErr w:type="gramStart"/>
      <w:r w:rsidRPr="00CD2A27">
        <w:rPr>
          <w:rFonts w:ascii="Arial" w:eastAsia="Times New Roman" w:hAnsi="Arial" w:cs="Arial"/>
          <w:sz w:val="24"/>
          <w:szCs w:val="24"/>
        </w:rPr>
        <w:t>Homelessness;</w:t>
      </w:r>
      <w:proofErr w:type="gramEnd"/>
      <w:r w:rsidRPr="00CD2A27">
        <w:rPr>
          <w:rFonts w:ascii="Arial" w:eastAsia="Times New Roman" w:hAnsi="Arial" w:cs="Arial"/>
          <w:sz w:val="24"/>
          <w:szCs w:val="24"/>
        </w:rPr>
        <w:t> </w:t>
      </w:r>
    </w:p>
    <w:p w14:paraId="6D7C50A0" w14:textId="6DA95311" w:rsidR="00CD2A27" w:rsidRPr="00CD2A27" w:rsidRDefault="00CD2A27" w:rsidP="00D05E40">
      <w:pPr>
        <w:numPr>
          <w:ilvl w:val="0"/>
          <w:numId w:val="36"/>
        </w:numPr>
        <w:spacing w:before="80" w:after="0" w:line="240" w:lineRule="auto"/>
        <w:ind w:left="1987" w:hanging="547"/>
        <w:textAlignment w:val="baseline"/>
        <w:rPr>
          <w:rFonts w:ascii="Arial" w:eastAsia="Times New Roman" w:hAnsi="Arial" w:cs="Arial"/>
          <w:sz w:val="24"/>
          <w:szCs w:val="24"/>
        </w:rPr>
      </w:pPr>
      <w:r w:rsidRPr="00CD2A27">
        <w:rPr>
          <w:rFonts w:ascii="Arial" w:eastAsia="Times New Roman" w:hAnsi="Arial" w:cs="Arial"/>
          <w:sz w:val="24"/>
          <w:szCs w:val="24"/>
        </w:rPr>
        <w:t>A tenant-based</w:t>
      </w:r>
      <w:r w:rsidR="00D2228E">
        <w:rPr>
          <w:rFonts w:ascii="Arial" w:eastAsia="Times New Roman" w:hAnsi="Arial" w:cs="Arial"/>
          <w:sz w:val="24"/>
          <w:szCs w:val="24"/>
        </w:rPr>
        <w:t>,</w:t>
      </w:r>
      <w:r w:rsidRPr="00CD2A27">
        <w:rPr>
          <w:rFonts w:ascii="Arial" w:eastAsia="Times New Roman" w:hAnsi="Arial" w:cs="Arial"/>
          <w:sz w:val="24"/>
          <w:szCs w:val="24"/>
        </w:rPr>
        <w:t> federally</w:t>
      </w:r>
      <w:r w:rsidR="00D2228E">
        <w:rPr>
          <w:rFonts w:ascii="Arial" w:eastAsia="Times New Roman" w:hAnsi="Arial" w:cs="Arial"/>
          <w:sz w:val="24"/>
          <w:szCs w:val="24"/>
        </w:rPr>
        <w:t xml:space="preserve"> </w:t>
      </w:r>
      <w:r w:rsidRPr="00CD2A27">
        <w:rPr>
          <w:rFonts w:ascii="Arial" w:eastAsia="Times New Roman" w:hAnsi="Arial" w:cs="Arial"/>
          <w:sz w:val="24"/>
          <w:szCs w:val="24"/>
        </w:rPr>
        <w:t>funded housing assistance program specifically for Veterans experiencing Homelessness, such as SSVF or HUD-VASH; or </w:t>
      </w:r>
    </w:p>
    <w:p w14:paraId="552DFF89" w14:textId="77777777" w:rsidR="00CD2A27" w:rsidRPr="00CD2A27" w:rsidRDefault="00CD2A27" w:rsidP="00D05E40">
      <w:pPr>
        <w:numPr>
          <w:ilvl w:val="0"/>
          <w:numId w:val="36"/>
        </w:numPr>
        <w:spacing w:before="80" w:after="0" w:line="240" w:lineRule="auto"/>
        <w:ind w:left="1987" w:hanging="547"/>
        <w:textAlignment w:val="baseline"/>
        <w:rPr>
          <w:rFonts w:ascii="Arial" w:eastAsia="Times New Roman" w:hAnsi="Arial" w:cs="Arial"/>
          <w:sz w:val="24"/>
          <w:szCs w:val="24"/>
        </w:rPr>
      </w:pPr>
      <w:r w:rsidRPr="00CD2A27">
        <w:rPr>
          <w:rFonts w:ascii="Arial" w:eastAsia="Times New Roman" w:hAnsi="Arial" w:cs="Arial"/>
          <w:sz w:val="24"/>
          <w:szCs w:val="24"/>
        </w:rPr>
        <w:t>Permanent Supportive or Transitional Housing not restricted to Veterans, with documented experience providing Veteran-specific services to Veterans experiencing Homelessness, and staff with expertise in this area. </w:t>
      </w:r>
    </w:p>
    <w:p w14:paraId="0FA69B6C" w14:textId="77777777" w:rsidR="00EA563D" w:rsidRDefault="00EA563D" w:rsidP="00CD2A27">
      <w:pPr>
        <w:spacing w:after="0" w:line="240" w:lineRule="auto"/>
        <w:ind w:left="2520"/>
        <w:textAlignment w:val="baseline"/>
        <w:rPr>
          <w:rFonts w:ascii="Arial" w:eastAsia="Times New Roman" w:hAnsi="Arial" w:cs="Arial"/>
          <w:sz w:val="24"/>
          <w:szCs w:val="24"/>
        </w:rPr>
      </w:pPr>
    </w:p>
    <w:p w14:paraId="60B11CE2" w14:textId="6EB7C77D" w:rsidR="00CD2A27" w:rsidRDefault="00CD2A27" w:rsidP="00DA4DA2">
      <w:pPr>
        <w:spacing w:after="0" w:line="240" w:lineRule="auto"/>
        <w:ind w:left="1080"/>
        <w:textAlignment w:val="baseline"/>
        <w:rPr>
          <w:rFonts w:ascii="Arial" w:eastAsia="Times New Roman" w:hAnsi="Arial" w:cs="Arial"/>
          <w:sz w:val="24"/>
          <w:szCs w:val="24"/>
        </w:rPr>
      </w:pPr>
      <w:r w:rsidRPr="00CD2A27">
        <w:rPr>
          <w:rFonts w:ascii="Arial" w:eastAsia="Times New Roman" w:hAnsi="Arial" w:cs="Arial"/>
          <w:sz w:val="24"/>
          <w:szCs w:val="24"/>
        </w:rPr>
        <w:t>To receive points under </w:t>
      </w:r>
      <w:r w:rsidR="00A462D5">
        <w:rPr>
          <w:rFonts w:ascii="Arial" w:eastAsia="Times New Roman" w:hAnsi="Arial" w:cs="Arial"/>
          <w:sz w:val="24"/>
          <w:szCs w:val="24"/>
        </w:rPr>
        <w:t>paragraph</w:t>
      </w:r>
      <w:r w:rsidRPr="00CD2A27">
        <w:rPr>
          <w:rFonts w:ascii="Arial" w:eastAsia="Times New Roman" w:hAnsi="Arial" w:cs="Arial"/>
          <w:sz w:val="24"/>
          <w:szCs w:val="24"/>
        </w:rPr>
        <w:t xml:space="preserve"> (</w:t>
      </w:r>
      <w:r w:rsidR="00EA563D">
        <w:rPr>
          <w:rFonts w:ascii="Arial" w:eastAsia="Times New Roman" w:hAnsi="Arial" w:cs="Arial"/>
          <w:sz w:val="24"/>
          <w:szCs w:val="24"/>
        </w:rPr>
        <w:t>2</w:t>
      </w:r>
      <w:r w:rsidRPr="00CD2A27">
        <w:rPr>
          <w:rFonts w:ascii="Arial" w:eastAsia="Times New Roman" w:hAnsi="Arial" w:cs="Arial"/>
          <w:sz w:val="24"/>
          <w:szCs w:val="24"/>
        </w:rPr>
        <w:t>) or (</w:t>
      </w:r>
      <w:r w:rsidR="00EA563D">
        <w:rPr>
          <w:rFonts w:ascii="Arial" w:eastAsia="Times New Roman" w:hAnsi="Arial" w:cs="Arial"/>
          <w:sz w:val="24"/>
          <w:szCs w:val="24"/>
        </w:rPr>
        <w:t>3</w:t>
      </w:r>
      <w:r w:rsidRPr="00CD2A27">
        <w:rPr>
          <w:rFonts w:ascii="Arial" w:eastAsia="Times New Roman" w:hAnsi="Arial" w:cs="Arial"/>
          <w:sz w:val="24"/>
          <w:szCs w:val="24"/>
        </w:rPr>
        <w:t>), the provider must have current staff expertise and organizational experience with </w:t>
      </w:r>
      <w:proofErr w:type="gramStart"/>
      <w:r w:rsidRPr="00CD2A27">
        <w:rPr>
          <w:rFonts w:ascii="Arial" w:eastAsia="Times New Roman" w:hAnsi="Arial" w:cs="Arial"/>
          <w:sz w:val="24"/>
          <w:szCs w:val="24"/>
        </w:rPr>
        <w:t>all of</w:t>
      </w:r>
      <w:proofErr w:type="gramEnd"/>
      <w:r w:rsidRPr="00CD2A27">
        <w:rPr>
          <w:rFonts w:ascii="Arial" w:eastAsia="Times New Roman" w:hAnsi="Arial" w:cs="Arial"/>
          <w:sz w:val="24"/>
          <w:szCs w:val="24"/>
        </w:rPr>
        <w:t> the following: </w:t>
      </w:r>
    </w:p>
    <w:p w14:paraId="67A7EB04" w14:textId="77777777" w:rsidR="00DA4DA2" w:rsidRDefault="00DA4DA2" w:rsidP="00DA4DA2">
      <w:pPr>
        <w:spacing w:after="0" w:line="240" w:lineRule="auto"/>
        <w:ind w:left="1080"/>
        <w:textAlignment w:val="baseline"/>
        <w:rPr>
          <w:rFonts w:ascii="Arial" w:eastAsia="Times New Roman" w:hAnsi="Arial" w:cs="Arial"/>
          <w:sz w:val="24"/>
          <w:szCs w:val="24"/>
        </w:rPr>
      </w:pPr>
    </w:p>
    <w:p w14:paraId="05ADFC72" w14:textId="77777777" w:rsidR="00CD2A27" w:rsidRPr="00CD2A27" w:rsidRDefault="00CD2A27" w:rsidP="00D05E40">
      <w:pPr>
        <w:numPr>
          <w:ilvl w:val="0"/>
          <w:numId w:val="37"/>
        </w:numPr>
        <w:spacing w:before="80" w:after="0" w:line="240" w:lineRule="auto"/>
        <w:ind w:left="1440"/>
        <w:textAlignment w:val="baseline"/>
        <w:rPr>
          <w:rFonts w:ascii="Arial" w:eastAsia="Times New Roman" w:hAnsi="Arial" w:cs="Arial"/>
          <w:sz w:val="24"/>
          <w:szCs w:val="24"/>
        </w:rPr>
      </w:pPr>
      <w:r w:rsidRPr="00CD2A27">
        <w:rPr>
          <w:rFonts w:ascii="Arial" w:eastAsia="Times New Roman" w:hAnsi="Arial" w:cs="Arial"/>
          <w:sz w:val="24"/>
          <w:szCs w:val="24"/>
        </w:rPr>
        <w:t>Serving Veterans with traumatic brain injury and </w:t>
      </w:r>
      <w:proofErr w:type="spellStart"/>
      <w:r w:rsidRPr="00CD2A27">
        <w:rPr>
          <w:rFonts w:ascii="Arial" w:eastAsia="Times New Roman" w:hAnsi="Arial" w:cs="Arial"/>
          <w:sz w:val="24"/>
          <w:szCs w:val="24"/>
        </w:rPr>
        <w:t>post traumatic</w:t>
      </w:r>
      <w:proofErr w:type="spellEnd"/>
      <w:r w:rsidRPr="00CD2A27">
        <w:rPr>
          <w:rFonts w:ascii="Arial" w:eastAsia="Times New Roman" w:hAnsi="Arial" w:cs="Arial"/>
          <w:sz w:val="24"/>
          <w:szCs w:val="24"/>
        </w:rPr>
        <w:t> stress </w:t>
      </w:r>
      <w:proofErr w:type="gramStart"/>
      <w:r w:rsidRPr="00CD2A27">
        <w:rPr>
          <w:rFonts w:ascii="Arial" w:eastAsia="Times New Roman" w:hAnsi="Arial" w:cs="Arial"/>
          <w:sz w:val="24"/>
          <w:szCs w:val="24"/>
        </w:rPr>
        <w:t>disorder;</w:t>
      </w:r>
      <w:proofErr w:type="gramEnd"/>
      <w:r w:rsidRPr="00CD2A27">
        <w:rPr>
          <w:rFonts w:ascii="Arial" w:eastAsia="Times New Roman" w:hAnsi="Arial" w:cs="Arial"/>
          <w:sz w:val="24"/>
          <w:szCs w:val="24"/>
        </w:rPr>
        <w:t> </w:t>
      </w:r>
    </w:p>
    <w:p w14:paraId="7EBA5BEE" w14:textId="77777777" w:rsidR="00CD2A27" w:rsidRPr="00CD2A27" w:rsidRDefault="00CD2A27" w:rsidP="00D05E40">
      <w:pPr>
        <w:numPr>
          <w:ilvl w:val="0"/>
          <w:numId w:val="37"/>
        </w:numPr>
        <w:spacing w:before="80" w:after="0" w:line="240" w:lineRule="auto"/>
        <w:ind w:left="1440"/>
        <w:textAlignment w:val="baseline"/>
        <w:rPr>
          <w:rFonts w:ascii="Arial" w:eastAsia="Times New Roman" w:hAnsi="Arial" w:cs="Arial"/>
          <w:sz w:val="24"/>
          <w:szCs w:val="24"/>
        </w:rPr>
      </w:pPr>
      <w:r w:rsidRPr="00CD2A27">
        <w:rPr>
          <w:rFonts w:ascii="Arial" w:eastAsia="Times New Roman" w:hAnsi="Arial" w:cs="Arial"/>
          <w:sz w:val="24"/>
          <w:szCs w:val="24"/>
        </w:rPr>
        <w:t>Connecting Veterans to VA services and Veteran-specific community </w:t>
      </w:r>
      <w:proofErr w:type="gramStart"/>
      <w:r w:rsidRPr="00CD2A27">
        <w:rPr>
          <w:rFonts w:ascii="Arial" w:eastAsia="Times New Roman" w:hAnsi="Arial" w:cs="Arial"/>
          <w:sz w:val="24"/>
          <w:szCs w:val="24"/>
        </w:rPr>
        <w:t>services;</w:t>
      </w:r>
      <w:proofErr w:type="gramEnd"/>
      <w:r w:rsidRPr="00CD2A27">
        <w:rPr>
          <w:rFonts w:ascii="Arial" w:eastAsia="Times New Roman" w:hAnsi="Arial" w:cs="Arial"/>
          <w:sz w:val="24"/>
          <w:szCs w:val="24"/>
        </w:rPr>
        <w:t> </w:t>
      </w:r>
    </w:p>
    <w:p w14:paraId="4E65B458" w14:textId="77777777" w:rsidR="00CD2A27" w:rsidRPr="00CD2A27" w:rsidRDefault="00CD2A27" w:rsidP="00D05E40">
      <w:pPr>
        <w:numPr>
          <w:ilvl w:val="0"/>
          <w:numId w:val="37"/>
        </w:numPr>
        <w:spacing w:before="80" w:after="0" w:line="240" w:lineRule="auto"/>
        <w:ind w:left="1440"/>
        <w:textAlignment w:val="baseline"/>
        <w:rPr>
          <w:rFonts w:ascii="Arial" w:eastAsia="Times New Roman" w:hAnsi="Arial" w:cs="Arial"/>
          <w:sz w:val="24"/>
          <w:szCs w:val="24"/>
        </w:rPr>
      </w:pPr>
      <w:r w:rsidRPr="00CD2A27">
        <w:rPr>
          <w:rFonts w:ascii="Arial" w:eastAsia="Times New Roman" w:hAnsi="Arial" w:cs="Arial"/>
          <w:sz w:val="24"/>
          <w:szCs w:val="24"/>
        </w:rPr>
        <w:t>Assisting Veterans to obtain Veteran benefits and/or upgrade </w:t>
      </w:r>
      <w:proofErr w:type="gramStart"/>
      <w:r w:rsidRPr="00CD2A27">
        <w:rPr>
          <w:rFonts w:ascii="Arial" w:eastAsia="Times New Roman" w:hAnsi="Arial" w:cs="Arial"/>
          <w:sz w:val="24"/>
          <w:szCs w:val="24"/>
        </w:rPr>
        <w:t>discharges;</w:t>
      </w:r>
      <w:proofErr w:type="gramEnd"/>
      <w:r w:rsidRPr="00CD2A27">
        <w:rPr>
          <w:rFonts w:ascii="Arial" w:eastAsia="Times New Roman" w:hAnsi="Arial" w:cs="Arial"/>
          <w:sz w:val="24"/>
          <w:szCs w:val="24"/>
        </w:rPr>
        <w:t> </w:t>
      </w:r>
    </w:p>
    <w:p w14:paraId="2EC4699D" w14:textId="77777777" w:rsidR="00CD2A27" w:rsidRPr="00CD2A27" w:rsidRDefault="00CD2A27" w:rsidP="00D05E40">
      <w:pPr>
        <w:numPr>
          <w:ilvl w:val="0"/>
          <w:numId w:val="37"/>
        </w:numPr>
        <w:spacing w:before="80" w:after="0" w:line="240" w:lineRule="auto"/>
        <w:ind w:left="1440"/>
        <w:textAlignment w:val="baseline"/>
        <w:rPr>
          <w:rFonts w:ascii="Arial" w:eastAsia="Times New Roman" w:hAnsi="Arial" w:cs="Arial"/>
          <w:sz w:val="24"/>
          <w:szCs w:val="24"/>
        </w:rPr>
      </w:pPr>
      <w:r w:rsidRPr="00CD2A27">
        <w:rPr>
          <w:rFonts w:ascii="Arial" w:eastAsia="Times New Roman" w:hAnsi="Arial" w:cs="Arial"/>
          <w:sz w:val="24"/>
          <w:szCs w:val="24"/>
        </w:rPr>
        <w:t>Veteran peer support programs; and </w:t>
      </w:r>
    </w:p>
    <w:p w14:paraId="4014771D" w14:textId="2167E873" w:rsidR="00CD2A27" w:rsidRDefault="00CD2A27" w:rsidP="00D05E40">
      <w:pPr>
        <w:numPr>
          <w:ilvl w:val="0"/>
          <w:numId w:val="37"/>
        </w:numPr>
        <w:spacing w:before="80" w:after="0" w:line="240" w:lineRule="auto"/>
        <w:ind w:left="1440"/>
        <w:textAlignment w:val="baseline"/>
        <w:rPr>
          <w:rFonts w:ascii="Arial" w:eastAsia="Times New Roman" w:hAnsi="Arial" w:cs="Arial"/>
          <w:sz w:val="24"/>
          <w:szCs w:val="24"/>
        </w:rPr>
      </w:pPr>
      <w:r w:rsidRPr="00CD2A27">
        <w:rPr>
          <w:rFonts w:ascii="Arial" w:eastAsia="Times New Roman" w:hAnsi="Arial" w:cs="Arial"/>
          <w:sz w:val="24"/>
          <w:szCs w:val="24"/>
        </w:rPr>
        <w:t>Veteran outreach.</w:t>
      </w:r>
    </w:p>
    <w:p w14:paraId="6FD1C455" w14:textId="77777777" w:rsidR="00B80A24" w:rsidRPr="00CD2A27" w:rsidRDefault="00B80A24" w:rsidP="00B80A24">
      <w:pPr>
        <w:spacing w:after="0" w:line="240" w:lineRule="auto"/>
        <w:ind w:left="3060"/>
        <w:textAlignment w:val="baseline"/>
        <w:rPr>
          <w:rFonts w:ascii="Arial" w:eastAsia="Times New Roman" w:hAnsi="Arial" w:cs="Arial"/>
          <w:sz w:val="24"/>
          <w:szCs w:val="24"/>
        </w:rPr>
      </w:pPr>
    </w:p>
    <w:p w14:paraId="4339D423" w14:textId="44421B61" w:rsidR="00EA563D" w:rsidRDefault="00CD2A27" w:rsidP="00D90A52">
      <w:pPr>
        <w:spacing w:after="0" w:line="240" w:lineRule="auto"/>
        <w:ind w:left="1440"/>
        <w:textAlignment w:val="baseline"/>
        <w:rPr>
          <w:rFonts w:ascii="Arial" w:eastAsia="Times New Roman" w:hAnsi="Arial" w:cs="Arial"/>
          <w:sz w:val="24"/>
          <w:szCs w:val="24"/>
        </w:rPr>
      </w:pPr>
      <w:r w:rsidRPr="00CD2A27">
        <w:rPr>
          <w:rFonts w:ascii="Arial" w:eastAsia="Times New Roman" w:hAnsi="Arial" w:cs="Arial"/>
          <w:sz w:val="24"/>
          <w:szCs w:val="24"/>
        </w:rPr>
        <w:t>Staff expertise and experience must be documented through resumes, job descriptions, contracts, staff training descriptions, materials used in peer support programs, letters from Veteran service organizations, evidence of active participation in Veteran organizations, meetings and convenings, and similar items.</w:t>
      </w:r>
    </w:p>
    <w:p w14:paraId="32B88D4A" w14:textId="4A734563" w:rsidR="00CD2A27" w:rsidRPr="00CD2A27" w:rsidRDefault="00CD2A27" w:rsidP="00CD2A27">
      <w:pPr>
        <w:spacing w:after="0" w:line="240" w:lineRule="auto"/>
        <w:ind w:left="2520"/>
        <w:textAlignment w:val="baseline"/>
        <w:rPr>
          <w:rFonts w:ascii="Arial" w:eastAsia="Times New Roman" w:hAnsi="Arial" w:cs="Arial"/>
          <w:sz w:val="24"/>
          <w:szCs w:val="24"/>
        </w:rPr>
      </w:pPr>
      <w:r w:rsidRPr="00CD2A27">
        <w:rPr>
          <w:rFonts w:ascii="Arial" w:eastAsia="Times New Roman" w:hAnsi="Arial" w:cs="Arial"/>
          <w:sz w:val="24"/>
          <w:szCs w:val="24"/>
        </w:rPr>
        <w:t> </w:t>
      </w:r>
    </w:p>
    <w:p w14:paraId="6D112107" w14:textId="60A92A4B" w:rsidR="00CD2A27" w:rsidRDefault="00CD2A27" w:rsidP="00D05E40">
      <w:pPr>
        <w:numPr>
          <w:ilvl w:val="0"/>
          <w:numId w:val="60"/>
        </w:numPr>
        <w:spacing w:after="0" w:line="240" w:lineRule="auto"/>
        <w:ind w:left="1890"/>
        <w:textAlignment w:val="baseline"/>
        <w:rPr>
          <w:rFonts w:ascii="Arial" w:eastAsia="Times New Roman" w:hAnsi="Arial" w:cs="Arial"/>
          <w:sz w:val="24"/>
          <w:szCs w:val="24"/>
        </w:rPr>
      </w:pPr>
      <w:r w:rsidRPr="00CD2A27">
        <w:rPr>
          <w:rFonts w:ascii="Arial" w:eastAsia="Times New Roman" w:hAnsi="Arial" w:cs="Arial"/>
          <w:sz w:val="24"/>
          <w:szCs w:val="24"/>
        </w:rPr>
        <w:t>Experience of a partner agency meeting the requirements of </w:t>
      </w:r>
      <w:r w:rsidR="00A462D5">
        <w:rPr>
          <w:rFonts w:ascii="Arial" w:eastAsia="Times New Roman" w:hAnsi="Arial" w:cs="Arial"/>
          <w:sz w:val="24"/>
          <w:szCs w:val="24"/>
        </w:rPr>
        <w:t>paragraph</w:t>
      </w:r>
      <w:r w:rsidRPr="00CD2A27">
        <w:rPr>
          <w:rFonts w:ascii="Arial" w:eastAsia="Times New Roman" w:hAnsi="Arial" w:cs="Arial"/>
          <w:sz w:val="24"/>
          <w:szCs w:val="24"/>
        </w:rPr>
        <w:t> (</w:t>
      </w:r>
      <w:r w:rsidR="00EA563D">
        <w:rPr>
          <w:rFonts w:ascii="Arial" w:eastAsia="Times New Roman" w:hAnsi="Arial" w:cs="Arial"/>
          <w:sz w:val="24"/>
          <w:szCs w:val="24"/>
        </w:rPr>
        <w:t>a</w:t>
      </w:r>
      <w:r w:rsidRPr="00CD2A27">
        <w:rPr>
          <w:rFonts w:ascii="Arial" w:eastAsia="Times New Roman" w:hAnsi="Arial" w:cs="Arial"/>
          <w:sz w:val="24"/>
          <w:szCs w:val="24"/>
        </w:rPr>
        <w:t>) if the following conditions are satisfied: </w:t>
      </w:r>
    </w:p>
    <w:p w14:paraId="2B238146" w14:textId="77777777" w:rsidR="00B80A24" w:rsidRPr="00CD2A27" w:rsidRDefault="00B80A24" w:rsidP="00B80A24">
      <w:pPr>
        <w:spacing w:after="0" w:line="240" w:lineRule="auto"/>
        <w:ind w:left="2340"/>
        <w:textAlignment w:val="baseline"/>
        <w:rPr>
          <w:rFonts w:ascii="Arial" w:eastAsia="Times New Roman" w:hAnsi="Arial" w:cs="Arial"/>
          <w:sz w:val="24"/>
          <w:szCs w:val="24"/>
        </w:rPr>
      </w:pPr>
    </w:p>
    <w:p w14:paraId="452CFEE1" w14:textId="77777777" w:rsidR="00CD2A27" w:rsidRPr="00CD2A27" w:rsidRDefault="00CD2A27" w:rsidP="00D05E40">
      <w:pPr>
        <w:numPr>
          <w:ilvl w:val="0"/>
          <w:numId w:val="38"/>
        </w:numPr>
        <w:spacing w:after="0" w:line="240" w:lineRule="auto"/>
        <w:ind w:left="2340" w:hanging="450"/>
        <w:textAlignment w:val="baseline"/>
        <w:rPr>
          <w:rFonts w:ascii="Arial" w:eastAsia="Times New Roman" w:hAnsi="Arial" w:cs="Arial"/>
          <w:sz w:val="16"/>
          <w:szCs w:val="16"/>
        </w:rPr>
      </w:pPr>
      <w:r w:rsidRPr="00CD2A27">
        <w:rPr>
          <w:rFonts w:ascii="Arial" w:eastAsia="Times New Roman" w:hAnsi="Arial" w:cs="Arial"/>
          <w:sz w:val="24"/>
          <w:szCs w:val="24"/>
        </w:rPr>
        <w:t>An executed agreement between the two agencies must be submitted with the application for VHHP </w:t>
      </w:r>
      <w:proofErr w:type="gramStart"/>
      <w:r w:rsidRPr="00CD2A27">
        <w:rPr>
          <w:rFonts w:ascii="Arial" w:eastAsia="Times New Roman" w:hAnsi="Arial" w:cs="Arial"/>
          <w:sz w:val="24"/>
          <w:szCs w:val="24"/>
        </w:rPr>
        <w:t>assistance;</w:t>
      </w:r>
      <w:proofErr w:type="gramEnd"/>
      <w:r w:rsidRPr="00CD2A27">
        <w:rPr>
          <w:rFonts w:ascii="Arial" w:eastAsia="Times New Roman" w:hAnsi="Arial" w:cs="Arial"/>
          <w:sz w:val="24"/>
          <w:szCs w:val="24"/>
        </w:rPr>
        <w:t> and </w:t>
      </w:r>
    </w:p>
    <w:p w14:paraId="6A3AE8F5" w14:textId="1285384F" w:rsidR="00CD2A27" w:rsidRPr="00CD2A27" w:rsidRDefault="00CD2A27" w:rsidP="00D05E40">
      <w:pPr>
        <w:numPr>
          <w:ilvl w:val="0"/>
          <w:numId w:val="38"/>
        </w:numPr>
        <w:spacing w:after="0" w:line="240" w:lineRule="auto"/>
        <w:ind w:left="2880" w:hanging="540"/>
        <w:textAlignment w:val="baseline"/>
        <w:rPr>
          <w:rFonts w:ascii="Arial" w:eastAsia="Times New Roman" w:hAnsi="Arial" w:cs="Arial"/>
          <w:sz w:val="24"/>
          <w:szCs w:val="24"/>
        </w:rPr>
      </w:pPr>
      <w:r w:rsidRPr="00CD2A27">
        <w:rPr>
          <w:rFonts w:ascii="Arial" w:eastAsia="Times New Roman" w:hAnsi="Arial" w:cs="Arial"/>
          <w:sz w:val="24"/>
          <w:szCs w:val="24"/>
        </w:rPr>
        <w:t>The agreement must have a term of at least five </w:t>
      </w:r>
      <w:proofErr w:type="gramStart"/>
      <w:r w:rsidRPr="00CD2A27">
        <w:rPr>
          <w:rFonts w:ascii="Arial" w:eastAsia="Times New Roman" w:hAnsi="Arial" w:cs="Arial"/>
          <w:sz w:val="24"/>
          <w:szCs w:val="24"/>
        </w:rPr>
        <w:t>years,</w:t>
      </w:r>
      <w:r w:rsidR="00226D3F">
        <w:rPr>
          <w:rFonts w:ascii="Arial" w:eastAsia="Times New Roman" w:hAnsi="Arial" w:cs="Arial"/>
          <w:sz w:val="24"/>
          <w:szCs w:val="24"/>
        </w:rPr>
        <w:t xml:space="preserve"> </w:t>
      </w:r>
      <w:r w:rsidRPr="00CD2A27">
        <w:rPr>
          <w:rFonts w:ascii="Arial" w:eastAsia="Times New Roman" w:hAnsi="Arial" w:cs="Arial"/>
          <w:sz w:val="24"/>
          <w:szCs w:val="24"/>
        </w:rPr>
        <w:t>and</w:t>
      </w:r>
      <w:proofErr w:type="gramEnd"/>
      <w:r w:rsidRPr="00CD2A27">
        <w:rPr>
          <w:rFonts w:ascii="Arial" w:eastAsia="Times New Roman" w:hAnsi="Arial" w:cs="Arial"/>
          <w:sz w:val="24"/>
          <w:szCs w:val="24"/>
        </w:rPr>
        <w:t> detail the Veteran cultural competency services to be provided by the partner agency. These services must include: </w:t>
      </w:r>
    </w:p>
    <w:p w14:paraId="7107FC6E" w14:textId="77777777" w:rsidR="00CD2A27" w:rsidRPr="00CD2A27" w:rsidRDefault="00CD2A27" w:rsidP="00D05E40">
      <w:pPr>
        <w:numPr>
          <w:ilvl w:val="0"/>
          <w:numId w:val="61"/>
        </w:numPr>
        <w:spacing w:after="0" w:line="240" w:lineRule="auto"/>
        <w:ind w:left="3510" w:hanging="270"/>
        <w:textAlignment w:val="baseline"/>
        <w:rPr>
          <w:rFonts w:ascii="Arial" w:eastAsia="Times New Roman" w:hAnsi="Arial" w:cs="Arial"/>
          <w:sz w:val="24"/>
          <w:szCs w:val="24"/>
        </w:rPr>
      </w:pPr>
      <w:r w:rsidRPr="00CD2A27">
        <w:rPr>
          <w:rFonts w:ascii="Arial" w:eastAsia="Times New Roman" w:hAnsi="Arial" w:cs="Arial"/>
          <w:sz w:val="24"/>
          <w:szCs w:val="24"/>
        </w:rPr>
        <w:t>Technical assistance with program </w:t>
      </w:r>
      <w:proofErr w:type="gramStart"/>
      <w:r w:rsidRPr="00CD2A27">
        <w:rPr>
          <w:rFonts w:ascii="Arial" w:eastAsia="Times New Roman" w:hAnsi="Arial" w:cs="Arial"/>
          <w:sz w:val="24"/>
          <w:szCs w:val="24"/>
        </w:rPr>
        <w:t>development;</w:t>
      </w:r>
      <w:proofErr w:type="gramEnd"/>
      <w:r w:rsidRPr="00CD2A27">
        <w:rPr>
          <w:rFonts w:ascii="Arial" w:eastAsia="Times New Roman" w:hAnsi="Arial" w:cs="Arial"/>
          <w:sz w:val="24"/>
          <w:szCs w:val="24"/>
        </w:rPr>
        <w:t> </w:t>
      </w:r>
    </w:p>
    <w:p w14:paraId="5A6C0AB6" w14:textId="77777777" w:rsidR="00CD2A27" w:rsidRPr="00CD2A27" w:rsidRDefault="00CD2A27" w:rsidP="00D05E40">
      <w:pPr>
        <w:numPr>
          <w:ilvl w:val="0"/>
          <w:numId w:val="61"/>
        </w:numPr>
        <w:spacing w:after="0" w:line="240" w:lineRule="auto"/>
        <w:ind w:left="3510" w:hanging="270"/>
        <w:textAlignment w:val="baseline"/>
        <w:rPr>
          <w:rFonts w:ascii="Arial" w:eastAsia="Times New Roman" w:hAnsi="Arial" w:cs="Arial"/>
          <w:sz w:val="24"/>
          <w:szCs w:val="24"/>
        </w:rPr>
      </w:pPr>
      <w:r w:rsidRPr="00CD2A27">
        <w:rPr>
          <w:rFonts w:ascii="Arial" w:eastAsia="Times New Roman" w:hAnsi="Arial" w:cs="Arial"/>
          <w:sz w:val="24"/>
          <w:szCs w:val="24"/>
        </w:rPr>
        <w:t>Training and mentoring of LSP leadership and staff for the proposed </w:t>
      </w:r>
      <w:proofErr w:type="gramStart"/>
      <w:r w:rsidRPr="00CD2A27">
        <w:rPr>
          <w:rFonts w:ascii="Arial" w:eastAsia="Times New Roman" w:hAnsi="Arial" w:cs="Arial"/>
          <w:sz w:val="24"/>
          <w:szCs w:val="24"/>
        </w:rPr>
        <w:t>Project;</w:t>
      </w:r>
      <w:proofErr w:type="gramEnd"/>
      <w:r w:rsidRPr="00CD2A27">
        <w:rPr>
          <w:rFonts w:ascii="Arial" w:eastAsia="Times New Roman" w:hAnsi="Arial" w:cs="Arial"/>
          <w:sz w:val="24"/>
          <w:szCs w:val="24"/>
        </w:rPr>
        <w:t> </w:t>
      </w:r>
    </w:p>
    <w:p w14:paraId="7DE3C09B" w14:textId="77777777" w:rsidR="00CD2A27" w:rsidRPr="00CD2A27" w:rsidRDefault="00CD2A27" w:rsidP="00D05E40">
      <w:pPr>
        <w:numPr>
          <w:ilvl w:val="0"/>
          <w:numId w:val="61"/>
        </w:numPr>
        <w:spacing w:after="0" w:line="240" w:lineRule="auto"/>
        <w:ind w:left="3510" w:hanging="270"/>
        <w:textAlignment w:val="baseline"/>
        <w:rPr>
          <w:rFonts w:ascii="Arial" w:eastAsia="Times New Roman" w:hAnsi="Arial" w:cs="Arial"/>
          <w:sz w:val="24"/>
          <w:szCs w:val="24"/>
        </w:rPr>
      </w:pPr>
      <w:r w:rsidRPr="00CD2A27">
        <w:rPr>
          <w:rFonts w:ascii="Arial" w:eastAsia="Times New Roman" w:hAnsi="Arial" w:cs="Arial"/>
          <w:sz w:val="24"/>
          <w:szCs w:val="24"/>
        </w:rPr>
        <w:t>Assistance with hiring Project </w:t>
      </w:r>
      <w:proofErr w:type="gramStart"/>
      <w:r w:rsidRPr="00CD2A27">
        <w:rPr>
          <w:rFonts w:ascii="Arial" w:eastAsia="Times New Roman" w:hAnsi="Arial" w:cs="Arial"/>
          <w:sz w:val="24"/>
          <w:szCs w:val="24"/>
        </w:rPr>
        <w:t>staff;</w:t>
      </w:r>
      <w:proofErr w:type="gramEnd"/>
      <w:r w:rsidRPr="00CD2A27">
        <w:rPr>
          <w:rFonts w:ascii="Arial" w:eastAsia="Times New Roman" w:hAnsi="Arial" w:cs="Arial"/>
          <w:sz w:val="24"/>
          <w:szCs w:val="24"/>
        </w:rPr>
        <w:t> </w:t>
      </w:r>
    </w:p>
    <w:p w14:paraId="2560E801" w14:textId="77777777" w:rsidR="00CD2A27" w:rsidRPr="00CD2A27" w:rsidRDefault="00CD2A27" w:rsidP="00D05E40">
      <w:pPr>
        <w:numPr>
          <w:ilvl w:val="0"/>
          <w:numId w:val="61"/>
        </w:numPr>
        <w:spacing w:after="0" w:line="240" w:lineRule="auto"/>
        <w:ind w:left="3510" w:hanging="270"/>
        <w:textAlignment w:val="baseline"/>
        <w:rPr>
          <w:rFonts w:ascii="Arial" w:eastAsia="Times New Roman" w:hAnsi="Arial" w:cs="Arial"/>
          <w:sz w:val="24"/>
          <w:szCs w:val="24"/>
        </w:rPr>
      </w:pPr>
      <w:r w:rsidRPr="00CD2A27">
        <w:rPr>
          <w:rFonts w:ascii="Arial" w:eastAsia="Times New Roman" w:hAnsi="Arial" w:cs="Arial"/>
          <w:sz w:val="24"/>
          <w:szCs w:val="24"/>
        </w:rPr>
        <w:lastRenderedPageBreak/>
        <w:t>Assistance with developing Veteran-specific community </w:t>
      </w:r>
      <w:proofErr w:type="gramStart"/>
      <w:r w:rsidRPr="00CD2A27">
        <w:rPr>
          <w:rFonts w:ascii="Arial" w:eastAsia="Times New Roman" w:hAnsi="Arial" w:cs="Arial"/>
          <w:sz w:val="24"/>
          <w:szCs w:val="24"/>
        </w:rPr>
        <w:t>linkages;</w:t>
      </w:r>
      <w:proofErr w:type="gramEnd"/>
      <w:r w:rsidRPr="00CD2A27">
        <w:rPr>
          <w:rFonts w:ascii="Arial" w:eastAsia="Times New Roman" w:hAnsi="Arial" w:cs="Arial"/>
          <w:sz w:val="24"/>
          <w:szCs w:val="24"/>
        </w:rPr>
        <w:t> </w:t>
      </w:r>
    </w:p>
    <w:p w14:paraId="11B14535" w14:textId="77777777" w:rsidR="00CD2A27" w:rsidRPr="00CD2A27" w:rsidRDefault="00CD2A27" w:rsidP="00D05E40">
      <w:pPr>
        <w:numPr>
          <w:ilvl w:val="0"/>
          <w:numId w:val="61"/>
        </w:numPr>
        <w:spacing w:after="0" w:line="240" w:lineRule="auto"/>
        <w:ind w:left="3510" w:hanging="270"/>
        <w:textAlignment w:val="baseline"/>
        <w:rPr>
          <w:rFonts w:ascii="Arial" w:eastAsia="Times New Roman" w:hAnsi="Arial" w:cs="Arial"/>
          <w:sz w:val="24"/>
          <w:szCs w:val="24"/>
        </w:rPr>
      </w:pPr>
      <w:r w:rsidRPr="00CD2A27">
        <w:rPr>
          <w:rFonts w:ascii="Arial" w:eastAsia="Times New Roman" w:hAnsi="Arial" w:cs="Arial"/>
          <w:sz w:val="24"/>
          <w:szCs w:val="24"/>
        </w:rPr>
        <w:t>Other technical assistance as needed; and </w:t>
      </w:r>
    </w:p>
    <w:p w14:paraId="6BDA6AF7" w14:textId="77777777" w:rsidR="00EA563D" w:rsidRDefault="00CD2A27" w:rsidP="00D05E40">
      <w:pPr>
        <w:numPr>
          <w:ilvl w:val="0"/>
          <w:numId w:val="61"/>
        </w:numPr>
        <w:spacing w:after="0" w:line="240" w:lineRule="auto"/>
        <w:ind w:left="3510" w:hanging="270"/>
        <w:textAlignment w:val="baseline"/>
        <w:rPr>
          <w:rFonts w:ascii="Arial" w:eastAsia="Times New Roman" w:hAnsi="Arial" w:cs="Arial"/>
          <w:sz w:val="24"/>
          <w:szCs w:val="24"/>
        </w:rPr>
      </w:pPr>
      <w:r w:rsidRPr="00CD2A27">
        <w:rPr>
          <w:rFonts w:ascii="Arial" w:eastAsia="Times New Roman" w:hAnsi="Arial" w:cs="Arial"/>
          <w:sz w:val="24"/>
          <w:szCs w:val="24"/>
        </w:rPr>
        <w:t>An agreement to provide services to Veterans residing in the Project that are referred by the LSP.</w:t>
      </w:r>
    </w:p>
    <w:p w14:paraId="58B8C9BC" w14:textId="3BC0BB33" w:rsidR="00CD2A27" w:rsidRPr="00CD2A27" w:rsidRDefault="00CD2A27" w:rsidP="00EA563D">
      <w:pPr>
        <w:spacing w:after="0" w:line="240" w:lineRule="auto"/>
        <w:ind w:left="3060"/>
        <w:textAlignment w:val="baseline"/>
        <w:rPr>
          <w:rFonts w:ascii="Arial" w:eastAsia="Times New Roman" w:hAnsi="Arial" w:cs="Arial"/>
          <w:sz w:val="24"/>
          <w:szCs w:val="24"/>
        </w:rPr>
      </w:pPr>
      <w:r w:rsidRPr="00CD2A27">
        <w:rPr>
          <w:rFonts w:ascii="Arial" w:eastAsia="Times New Roman" w:hAnsi="Arial" w:cs="Arial"/>
          <w:sz w:val="24"/>
          <w:szCs w:val="24"/>
        </w:rPr>
        <w:t> </w:t>
      </w:r>
    </w:p>
    <w:p w14:paraId="44201613" w14:textId="45C63497" w:rsidR="00CD2A27" w:rsidRPr="0088171A" w:rsidRDefault="00CD2A27" w:rsidP="00D05E40">
      <w:pPr>
        <w:pStyle w:val="ListParagraph"/>
        <w:numPr>
          <w:ilvl w:val="0"/>
          <w:numId w:val="33"/>
        </w:numPr>
        <w:spacing w:after="0" w:line="240" w:lineRule="auto"/>
        <w:ind w:left="1710" w:hanging="630"/>
        <w:textAlignment w:val="baseline"/>
        <w:rPr>
          <w:rFonts w:ascii="Arial" w:eastAsia="Times New Roman" w:hAnsi="Arial" w:cs="Arial"/>
          <w:sz w:val="24"/>
          <w:szCs w:val="24"/>
        </w:rPr>
      </w:pPr>
      <w:r w:rsidRPr="0088171A">
        <w:rPr>
          <w:rFonts w:ascii="Arial" w:eastAsia="Times New Roman" w:hAnsi="Arial" w:cs="Arial"/>
          <w:sz w:val="24"/>
          <w:szCs w:val="24"/>
        </w:rPr>
        <w:t>Documented success in meeting or exceeding the outcome measures for housing stability, specified under a government contract as</w:t>
      </w:r>
      <w:r w:rsidR="00EA563D" w:rsidRPr="0088171A">
        <w:rPr>
          <w:rFonts w:ascii="Arial" w:eastAsia="Times New Roman" w:hAnsi="Arial" w:cs="Arial"/>
          <w:sz w:val="24"/>
          <w:szCs w:val="24"/>
        </w:rPr>
        <w:t xml:space="preserve"> an LSP</w:t>
      </w:r>
      <w:r w:rsidRPr="0088171A">
        <w:rPr>
          <w:rFonts w:ascii="Arial" w:eastAsia="Times New Roman" w:hAnsi="Arial" w:cs="Arial"/>
          <w:sz w:val="24"/>
          <w:szCs w:val="24"/>
        </w:rPr>
        <w:t xml:space="preserve"> in permanent Supportive or Transitional Housing serving persons experiencing Homelessness, for at least 24 consecutive </w:t>
      </w:r>
      <w:r w:rsidR="00EA563D" w:rsidRPr="0088171A">
        <w:rPr>
          <w:rFonts w:ascii="Arial" w:eastAsia="Times New Roman" w:hAnsi="Arial" w:cs="Arial"/>
          <w:sz w:val="24"/>
          <w:szCs w:val="24"/>
        </w:rPr>
        <w:t xml:space="preserve">months </w:t>
      </w:r>
      <w:r w:rsidRPr="0088171A">
        <w:rPr>
          <w:rFonts w:ascii="Arial" w:eastAsia="Times New Roman" w:hAnsi="Arial" w:cs="Arial"/>
          <w:sz w:val="24"/>
          <w:szCs w:val="24"/>
        </w:rPr>
        <w:t>(four points maximum). </w:t>
      </w:r>
    </w:p>
    <w:p w14:paraId="16FF4438" w14:textId="77777777" w:rsidR="00786A50" w:rsidRPr="00786A50" w:rsidRDefault="00786A50" w:rsidP="00786A50">
      <w:pPr>
        <w:pStyle w:val="paragraph"/>
        <w:spacing w:before="0" w:beforeAutospacing="0" w:after="0" w:afterAutospacing="0"/>
        <w:ind w:left="720"/>
        <w:textAlignment w:val="baseline"/>
        <w:rPr>
          <w:rFonts w:ascii="Arial" w:hAnsi="Arial" w:cs="Arial"/>
          <w:sz w:val="26"/>
          <w:szCs w:val="26"/>
        </w:rPr>
      </w:pPr>
    </w:p>
    <w:p w14:paraId="6D188EB1" w14:textId="02750AD3" w:rsidR="00237ABC" w:rsidRPr="00237ABC" w:rsidRDefault="00237ABC" w:rsidP="009479F5">
      <w:pPr>
        <w:pStyle w:val="paragraph"/>
        <w:spacing w:before="0" w:beforeAutospacing="0" w:after="0" w:afterAutospacing="0"/>
        <w:ind w:left="1080" w:hanging="540"/>
        <w:textAlignment w:val="baseline"/>
        <w:rPr>
          <w:rFonts w:ascii="Arial" w:hAnsi="Arial" w:cs="Arial"/>
          <w:sz w:val="26"/>
          <w:szCs w:val="26"/>
        </w:rPr>
      </w:pPr>
      <w:r>
        <w:rPr>
          <w:rFonts w:ascii="Arial" w:hAnsi="Arial" w:cs="Arial"/>
        </w:rPr>
        <w:t>(</w:t>
      </w:r>
      <w:r w:rsidR="00B90F66">
        <w:rPr>
          <w:rFonts w:ascii="Arial" w:hAnsi="Arial" w:cs="Arial"/>
        </w:rPr>
        <w:t>2)</w:t>
      </w:r>
      <w:r w:rsidRPr="00237ABC">
        <w:rPr>
          <w:rStyle w:val="normaltextrun"/>
          <w:rFonts w:ascii="Arial" w:hAnsi="Arial" w:cs="Arial"/>
        </w:rPr>
        <w:t xml:space="preserve"> </w:t>
      </w:r>
      <w:r w:rsidR="00786A50">
        <w:rPr>
          <w:rStyle w:val="normaltextrun"/>
          <w:rFonts w:ascii="Arial" w:hAnsi="Arial" w:cs="Arial"/>
        </w:rPr>
        <w:tab/>
      </w:r>
      <w:r w:rsidRPr="00E057E0">
        <w:rPr>
          <w:rFonts w:ascii="Arial" w:hAnsi="Arial" w:cs="Arial"/>
          <w:u w:val="single"/>
        </w:rPr>
        <w:t>Supportive services plan (22 points maximum for Projects that include Supportive Housing or Transitional Housing, and 10 points maximum for other Projects)</w:t>
      </w:r>
      <w:r w:rsidRPr="00237ABC">
        <w:rPr>
          <w:rFonts w:ascii="Arial" w:hAnsi="Arial" w:cs="Arial"/>
        </w:rPr>
        <w:t> </w:t>
      </w:r>
    </w:p>
    <w:p w14:paraId="1FD7B665" w14:textId="77777777" w:rsidR="009479F5" w:rsidRDefault="009479F5" w:rsidP="009479F5">
      <w:pPr>
        <w:spacing w:after="0" w:line="240" w:lineRule="auto"/>
        <w:textAlignment w:val="baseline"/>
        <w:rPr>
          <w:rFonts w:ascii="Arial" w:eastAsia="Times New Roman" w:hAnsi="Arial" w:cs="Arial"/>
          <w:sz w:val="24"/>
          <w:szCs w:val="24"/>
        </w:rPr>
      </w:pPr>
    </w:p>
    <w:p w14:paraId="62271DA0" w14:textId="73625EB2" w:rsidR="00237ABC" w:rsidRDefault="00237ABC" w:rsidP="00D212E0">
      <w:pPr>
        <w:spacing w:after="0" w:line="240" w:lineRule="auto"/>
        <w:ind w:left="1080"/>
        <w:textAlignment w:val="baseline"/>
        <w:rPr>
          <w:rFonts w:ascii="Arial" w:eastAsia="Times New Roman" w:hAnsi="Arial" w:cs="Arial"/>
          <w:sz w:val="24"/>
          <w:szCs w:val="24"/>
        </w:rPr>
      </w:pPr>
      <w:r w:rsidRPr="00D212E0">
        <w:rPr>
          <w:rFonts w:ascii="Arial" w:eastAsia="Times New Roman" w:hAnsi="Arial" w:cs="Arial"/>
          <w:sz w:val="24"/>
          <w:szCs w:val="24"/>
        </w:rPr>
        <w:t>Applications for Projects that include Supportive Housing or Transitional Housing (which may also include other units) will be scored based on the following: </w:t>
      </w:r>
    </w:p>
    <w:p w14:paraId="39D72314" w14:textId="77777777" w:rsidR="00D212E0" w:rsidRPr="00D212E0" w:rsidRDefault="00D212E0" w:rsidP="00D212E0">
      <w:pPr>
        <w:spacing w:after="0" w:line="240" w:lineRule="auto"/>
        <w:ind w:left="1080"/>
        <w:textAlignment w:val="baseline"/>
        <w:rPr>
          <w:rFonts w:ascii="Arial" w:eastAsia="Times New Roman" w:hAnsi="Arial" w:cs="Arial"/>
          <w:sz w:val="24"/>
          <w:szCs w:val="24"/>
        </w:rPr>
      </w:pPr>
    </w:p>
    <w:p w14:paraId="11A870C0" w14:textId="77777777" w:rsidR="00237ABC" w:rsidRPr="00237ABC" w:rsidRDefault="00237ABC" w:rsidP="00D05E40">
      <w:pPr>
        <w:numPr>
          <w:ilvl w:val="0"/>
          <w:numId w:val="41"/>
        </w:numPr>
        <w:spacing w:after="0" w:line="240" w:lineRule="auto"/>
        <w:ind w:left="1710" w:hanging="630"/>
        <w:textAlignment w:val="baseline"/>
        <w:rPr>
          <w:rFonts w:ascii="Arial" w:eastAsia="Times New Roman" w:hAnsi="Arial" w:cs="Arial"/>
          <w:sz w:val="24"/>
          <w:szCs w:val="24"/>
        </w:rPr>
      </w:pPr>
      <w:r w:rsidRPr="00237ABC">
        <w:rPr>
          <w:rFonts w:ascii="Arial" w:eastAsia="Times New Roman" w:hAnsi="Arial" w:cs="Arial"/>
          <w:sz w:val="24"/>
          <w:szCs w:val="24"/>
        </w:rPr>
        <w:t>Quality and Quantity of Services (14 points maximum) </w:t>
      </w:r>
    </w:p>
    <w:p w14:paraId="05FA1F44" w14:textId="77777777" w:rsidR="00237ABC" w:rsidRDefault="00237ABC" w:rsidP="00D05E40">
      <w:pPr>
        <w:numPr>
          <w:ilvl w:val="0"/>
          <w:numId w:val="62"/>
        </w:numPr>
        <w:spacing w:after="0" w:line="240" w:lineRule="auto"/>
        <w:ind w:left="2790"/>
        <w:textAlignment w:val="baseline"/>
        <w:rPr>
          <w:rFonts w:ascii="Arial" w:eastAsia="Times New Roman" w:hAnsi="Arial" w:cs="Arial"/>
          <w:sz w:val="24"/>
          <w:szCs w:val="24"/>
        </w:rPr>
      </w:pPr>
      <w:r w:rsidRPr="00237ABC">
        <w:rPr>
          <w:rFonts w:ascii="Arial" w:eastAsia="Times New Roman" w:hAnsi="Arial" w:cs="Arial"/>
          <w:sz w:val="24"/>
          <w:szCs w:val="24"/>
        </w:rPr>
        <w:t>The services provided are tailored to Veterans and of appropriate quality and quantity for the target population (two points).  </w:t>
      </w:r>
    </w:p>
    <w:p w14:paraId="2352F87D" w14:textId="77777777" w:rsidR="00884A27" w:rsidRPr="00237ABC" w:rsidRDefault="00884A27" w:rsidP="00884A27">
      <w:pPr>
        <w:spacing w:after="0" w:line="240" w:lineRule="auto"/>
        <w:ind w:left="2790"/>
        <w:textAlignment w:val="baseline"/>
        <w:rPr>
          <w:rFonts w:ascii="Arial" w:eastAsia="Times New Roman" w:hAnsi="Arial" w:cs="Arial"/>
          <w:sz w:val="24"/>
          <w:szCs w:val="24"/>
        </w:rPr>
      </w:pPr>
    </w:p>
    <w:p w14:paraId="678E18F1" w14:textId="77777777" w:rsidR="00237ABC" w:rsidRDefault="00237ABC" w:rsidP="00D05E40">
      <w:pPr>
        <w:numPr>
          <w:ilvl w:val="0"/>
          <w:numId w:val="62"/>
        </w:numPr>
        <w:spacing w:after="0" w:line="240" w:lineRule="auto"/>
        <w:ind w:left="2790"/>
        <w:textAlignment w:val="baseline"/>
        <w:rPr>
          <w:rFonts w:ascii="Arial" w:eastAsia="Times New Roman" w:hAnsi="Arial" w:cs="Arial"/>
          <w:sz w:val="24"/>
          <w:szCs w:val="24"/>
        </w:rPr>
      </w:pPr>
      <w:r w:rsidRPr="00237ABC">
        <w:rPr>
          <w:rFonts w:ascii="Arial" w:eastAsia="Times New Roman" w:hAnsi="Arial" w:cs="Arial"/>
          <w:sz w:val="24"/>
          <w:szCs w:val="24"/>
        </w:rPr>
        <w:t>Staff experience, credentials, and job duties include appropriate requirements, and Veteran cultural competency (three points). </w:t>
      </w:r>
    </w:p>
    <w:p w14:paraId="2929D619" w14:textId="77777777" w:rsidR="00884A27" w:rsidRPr="00237ABC" w:rsidRDefault="00884A27" w:rsidP="00884A27">
      <w:pPr>
        <w:spacing w:after="0" w:line="240" w:lineRule="auto"/>
        <w:textAlignment w:val="baseline"/>
        <w:rPr>
          <w:rFonts w:ascii="Arial" w:eastAsia="Times New Roman" w:hAnsi="Arial" w:cs="Arial"/>
          <w:sz w:val="24"/>
          <w:szCs w:val="24"/>
        </w:rPr>
      </w:pPr>
    </w:p>
    <w:p w14:paraId="515FB9F4" w14:textId="77777777" w:rsidR="00237ABC" w:rsidRPr="00237ABC" w:rsidRDefault="00237ABC" w:rsidP="00D05E40">
      <w:pPr>
        <w:numPr>
          <w:ilvl w:val="0"/>
          <w:numId w:val="62"/>
        </w:numPr>
        <w:spacing w:after="0" w:line="240" w:lineRule="auto"/>
        <w:ind w:left="2790"/>
        <w:textAlignment w:val="baseline"/>
        <w:rPr>
          <w:rFonts w:ascii="Arial" w:eastAsia="Times New Roman" w:hAnsi="Arial" w:cs="Arial"/>
          <w:sz w:val="24"/>
          <w:szCs w:val="24"/>
        </w:rPr>
      </w:pPr>
      <w:r w:rsidRPr="00237ABC">
        <w:rPr>
          <w:rFonts w:ascii="Arial" w:eastAsia="Times New Roman" w:hAnsi="Arial" w:cs="Arial"/>
          <w:sz w:val="24"/>
          <w:szCs w:val="24"/>
        </w:rPr>
        <w:t>The service delivery model, tailored to Veterans, includes, but is not limited to, the use of the following practices (four points): </w:t>
      </w:r>
    </w:p>
    <w:p w14:paraId="606DAEC3" w14:textId="77777777" w:rsidR="00237ABC" w:rsidRPr="00237ABC" w:rsidRDefault="00237ABC" w:rsidP="00D05E40">
      <w:pPr>
        <w:numPr>
          <w:ilvl w:val="0"/>
          <w:numId w:val="63"/>
        </w:numPr>
        <w:spacing w:after="0" w:line="240" w:lineRule="auto"/>
        <w:ind w:left="3150" w:hanging="270"/>
        <w:textAlignment w:val="baseline"/>
        <w:rPr>
          <w:rFonts w:ascii="Arial" w:eastAsia="Times New Roman" w:hAnsi="Arial" w:cs="Arial"/>
          <w:sz w:val="24"/>
          <w:szCs w:val="24"/>
        </w:rPr>
      </w:pPr>
      <w:r w:rsidRPr="00237ABC">
        <w:rPr>
          <w:rFonts w:ascii="Arial" w:eastAsia="Times New Roman" w:hAnsi="Arial" w:cs="Arial"/>
          <w:sz w:val="24"/>
          <w:szCs w:val="24"/>
        </w:rPr>
        <w:t>SSI/SSDI Outreach, Access, and Recovery (SOAR</w:t>
      </w:r>
      <w:proofErr w:type="gramStart"/>
      <w:r w:rsidRPr="00237ABC">
        <w:rPr>
          <w:rFonts w:ascii="Arial" w:eastAsia="Times New Roman" w:hAnsi="Arial" w:cs="Arial"/>
          <w:sz w:val="24"/>
          <w:szCs w:val="24"/>
        </w:rPr>
        <w:t>);</w:t>
      </w:r>
      <w:proofErr w:type="gramEnd"/>
      <w:r w:rsidRPr="00237ABC">
        <w:rPr>
          <w:rFonts w:ascii="Arial" w:eastAsia="Times New Roman" w:hAnsi="Arial" w:cs="Arial"/>
          <w:sz w:val="24"/>
          <w:szCs w:val="24"/>
        </w:rPr>
        <w:t> </w:t>
      </w:r>
    </w:p>
    <w:p w14:paraId="6AD668F8" w14:textId="77777777" w:rsidR="00237ABC" w:rsidRPr="00237ABC" w:rsidRDefault="00237ABC" w:rsidP="00D05E40">
      <w:pPr>
        <w:numPr>
          <w:ilvl w:val="0"/>
          <w:numId w:val="63"/>
        </w:numPr>
        <w:spacing w:after="0" w:line="240" w:lineRule="auto"/>
        <w:ind w:left="3150" w:hanging="270"/>
        <w:textAlignment w:val="baseline"/>
        <w:rPr>
          <w:rFonts w:ascii="Arial" w:eastAsia="Times New Roman" w:hAnsi="Arial" w:cs="Arial"/>
          <w:sz w:val="24"/>
          <w:szCs w:val="24"/>
        </w:rPr>
      </w:pPr>
      <w:r w:rsidRPr="00237ABC">
        <w:rPr>
          <w:rFonts w:ascii="Arial" w:eastAsia="Times New Roman" w:hAnsi="Arial" w:cs="Arial"/>
          <w:sz w:val="24"/>
          <w:szCs w:val="24"/>
        </w:rPr>
        <w:t>Critical time </w:t>
      </w:r>
      <w:proofErr w:type="gramStart"/>
      <w:r w:rsidRPr="00237ABC">
        <w:rPr>
          <w:rFonts w:ascii="Arial" w:eastAsia="Times New Roman" w:hAnsi="Arial" w:cs="Arial"/>
          <w:sz w:val="24"/>
          <w:szCs w:val="24"/>
        </w:rPr>
        <w:t>intervention;</w:t>
      </w:r>
      <w:proofErr w:type="gramEnd"/>
      <w:r w:rsidRPr="00237ABC">
        <w:rPr>
          <w:rFonts w:ascii="Arial" w:eastAsia="Times New Roman" w:hAnsi="Arial" w:cs="Arial"/>
          <w:sz w:val="24"/>
          <w:szCs w:val="24"/>
        </w:rPr>
        <w:t> </w:t>
      </w:r>
    </w:p>
    <w:p w14:paraId="3E85F525" w14:textId="77777777" w:rsidR="00237ABC" w:rsidRPr="00237ABC" w:rsidRDefault="00237ABC" w:rsidP="00D05E40">
      <w:pPr>
        <w:numPr>
          <w:ilvl w:val="0"/>
          <w:numId w:val="63"/>
        </w:numPr>
        <w:spacing w:after="0" w:line="240" w:lineRule="auto"/>
        <w:ind w:left="3150" w:hanging="270"/>
        <w:textAlignment w:val="baseline"/>
        <w:rPr>
          <w:rFonts w:ascii="Arial" w:eastAsia="Times New Roman" w:hAnsi="Arial" w:cs="Arial"/>
          <w:sz w:val="24"/>
          <w:szCs w:val="24"/>
        </w:rPr>
      </w:pPr>
      <w:r w:rsidRPr="00237ABC">
        <w:rPr>
          <w:rFonts w:ascii="Arial" w:eastAsia="Times New Roman" w:hAnsi="Arial" w:cs="Arial"/>
          <w:sz w:val="24"/>
          <w:szCs w:val="24"/>
        </w:rPr>
        <w:t>Trauma-informed care and </w:t>
      </w:r>
      <w:proofErr w:type="gramStart"/>
      <w:r w:rsidRPr="00237ABC">
        <w:rPr>
          <w:rFonts w:ascii="Arial" w:eastAsia="Times New Roman" w:hAnsi="Arial" w:cs="Arial"/>
          <w:sz w:val="24"/>
          <w:szCs w:val="24"/>
        </w:rPr>
        <w:t>de-escalation;</w:t>
      </w:r>
      <w:proofErr w:type="gramEnd"/>
      <w:r w:rsidRPr="00237ABC">
        <w:rPr>
          <w:rFonts w:ascii="Arial" w:eastAsia="Times New Roman" w:hAnsi="Arial" w:cs="Arial"/>
          <w:sz w:val="24"/>
          <w:szCs w:val="24"/>
        </w:rPr>
        <w:t> </w:t>
      </w:r>
    </w:p>
    <w:p w14:paraId="341A5A71" w14:textId="77777777" w:rsidR="00237ABC" w:rsidRPr="00237ABC" w:rsidRDefault="00237ABC" w:rsidP="00D05E40">
      <w:pPr>
        <w:numPr>
          <w:ilvl w:val="0"/>
          <w:numId w:val="63"/>
        </w:numPr>
        <w:spacing w:after="0" w:line="240" w:lineRule="auto"/>
        <w:ind w:left="3150" w:hanging="270"/>
        <w:textAlignment w:val="baseline"/>
        <w:rPr>
          <w:rFonts w:ascii="Arial" w:eastAsia="Times New Roman" w:hAnsi="Arial" w:cs="Arial"/>
          <w:sz w:val="24"/>
          <w:szCs w:val="24"/>
        </w:rPr>
      </w:pPr>
      <w:r w:rsidRPr="00237ABC">
        <w:rPr>
          <w:rFonts w:ascii="Arial" w:eastAsia="Times New Roman" w:hAnsi="Arial" w:cs="Arial"/>
          <w:sz w:val="24"/>
          <w:szCs w:val="24"/>
        </w:rPr>
        <w:t>Motivational </w:t>
      </w:r>
      <w:proofErr w:type="gramStart"/>
      <w:r w:rsidRPr="00237ABC">
        <w:rPr>
          <w:rFonts w:ascii="Arial" w:eastAsia="Times New Roman" w:hAnsi="Arial" w:cs="Arial"/>
          <w:sz w:val="24"/>
          <w:szCs w:val="24"/>
        </w:rPr>
        <w:t>interviewing;</w:t>
      </w:r>
      <w:proofErr w:type="gramEnd"/>
      <w:r w:rsidRPr="00237ABC">
        <w:rPr>
          <w:rFonts w:ascii="Arial" w:eastAsia="Times New Roman" w:hAnsi="Arial" w:cs="Arial"/>
          <w:sz w:val="24"/>
          <w:szCs w:val="24"/>
        </w:rPr>
        <w:t>  </w:t>
      </w:r>
    </w:p>
    <w:p w14:paraId="720C7E42" w14:textId="77777777" w:rsidR="00237ABC" w:rsidRPr="00237ABC" w:rsidRDefault="00237ABC" w:rsidP="00D05E40">
      <w:pPr>
        <w:numPr>
          <w:ilvl w:val="0"/>
          <w:numId w:val="63"/>
        </w:numPr>
        <w:spacing w:after="0" w:line="240" w:lineRule="auto"/>
        <w:ind w:left="3150" w:hanging="270"/>
        <w:textAlignment w:val="baseline"/>
        <w:rPr>
          <w:rFonts w:ascii="Arial" w:eastAsia="Times New Roman" w:hAnsi="Arial" w:cs="Arial"/>
          <w:sz w:val="24"/>
          <w:szCs w:val="24"/>
        </w:rPr>
      </w:pPr>
      <w:r w:rsidRPr="00237ABC">
        <w:rPr>
          <w:rFonts w:ascii="Arial" w:eastAsia="Times New Roman" w:hAnsi="Arial" w:cs="Arial"/>
          <w:sz w:val="24"/>
          <w:szCs w:val="24"/>
        </w:rPr>
        <w:t>Voluntary moving-on </w:t>
      </w:r>
      <w:proofErr w:type="gramStart"/>
      <w:r w:rsidRPr="00237ABC">
        <w:rPr>
          <w:rFonts w:ascii="Arial" w:eastAsia="Times New Roman" w:hAnsi="Arial" w:cs="Arial"/>
          <w:sz w:val="24"/>
          <w:szCs w:val="24"/>
        </w:rPr>
        <w:t>strategies;</w:t>
      </w:r>
      <w:proofErr w:type="gramEnd"/>
      <w:r w:rsidRPr="00237ABC">
        <w:rPr>
          <w:rFonts w:ascii="Arial" w:eastAsia="Times New Roman" w:hAnsi="Arial" w:cs="Arial"/>
          <w:sz w:val="24"/>
          <w:szCs w:val="24"/>
        </w:rPr>
        <w:t> </w:t>
      </w:r>
    </w:p>
    <w:p w14:paraId="6454A8AE" w14:textId="77777777" w:rsidR="00237ABC" w:rsidRPr="00237ABC" w:rsidRDefault="00237ABC" w:rsidP="00D05E40">
      <w:pPr>
        <w:numPr>
          <w:ilvl w:val="0"/>
          <w:numId w:val="63"/>
        </w:numPr>
        <w:spacing w:after="0" w:line="240" w:lineRule="auto"/>
        <w:ind w:left="3150" w:hanging="270"/>
        <w:textAlignment w:val="baseline"/>
        <w:rPr>
          <w:rFonts w:ascii="Arial" w:eastAsia="Times New Roman" w:hAnsi="Arial" w:cs="Arial"/>
          <w:sz w:val="24"/>
          <w:szCs w:val="24"/>
        </w:rPr>
      </w:pPr>
      <w:r w:rsidRPr="00237ABC">
        <w:rPr>
          <w:rFonts w:ascii="Arial" w:eastAsia="Times New Roman" w:hAnsi="Arial" w:cs="Arial"/>
          <w:sz w:val="24"/>
          <w:szCs w:val="24"/>
        </w:rPr>
        <w:t>Peer </w:t>
      </w:r>
      <w:proofErr w:type="gramStart"/>
      <w:r w:rsidRPr="00237ABC">
        <w:rPr>
          <w:rFonts w:ascii="Arial" w:eastAsia="Times New Roman" w:hAnsi="Arial" w:cs="Arial"/>
          <w:sz w:val="24"/>
          <w:szCs w:val="24"/>
        </w:rPr>
        <w:t>support;</w:t>
      </w:r>
      <w:proofErr w:type="gramEnd"/>
      <w:r w:rsidRPr="00237ABC">
        <w:rPr>
          <w:rFonts w:ascii="Arial" w:eastAsia="Times New Roman" w:hAnsi="Arial" w:cs="Arial"/>
          <w:sz w:val="24"/>
          <w:szCs w:val="24"/>
        </w:rPr>
        <w:t> </w:t>
      </w:r>
    </w:p>
    <w:p w14:paraId="1ED7FB0C" w14:textId="77777777" w:rsidR="00237ABC" w:rsidRPr="00237ABC" w:rsidRDefault="00237ABC" w:rsidP="00D05E40">
      <w:pPr>
        <w:numPr>
          <w:ilvl w:val="0"/>
          <w:numId w:val="63"/>
        </w:numPr>
        <w:spacing w:after="0" w:line="240" w:lineRule="auto"/>
        <w:ind w:left="3150" w:hanging="270"/>
        <w:textAlignment w:val="baseline"/>
        <w:rPr>
          <w:rFonts w:ascii="Arial" w:eastAsia="Times New Roman" w:hAnsi="Arial" w:cs="Arial"/>
          <w:sz w:val="24"/>
          <w:szCs w:val="24"/>
        </w:rPr>
      </w:pPr>
      <w:r w:rsidRPr="00237ABC">
        <w:rPr>
          <w:rFonts w:ascii="Arial" w:eastAsia="Times New Roman" w:hAnsi="Arial" w:cs="Arial"/>
          <w:sz w:val="24"/>
          <w:szCs w:val="24"/>
        </w:rPr>
        <w:t>Case conferencing; and </w:t>
      </w:r>
    </w:p>
    <w:p w14:paraId="5EC6BB0C" w14:textId="77777777" w:rsidR="00237ABC" w:rsidRDefault="00237ABC" w:rsidP="00D05E40">
      <w:pPr>
        <w:numPr>
          <w:ilvl w:val="0"/>
          <w:numId w:val="63"/>
        </w:numPr>
        <w:spacing w:after="0" w:line="240" w:lineRule="auto"/>
        <w:ind w:left="3150" w:hanging="270"/>
        <w:textAlignment w:val="baseline"/>
        <w:rPr>
          <w:rFonts w:ascii="Arial" w:eastAsia="Times New Roman" w:hAnsi="Arial" w:cs="Arial"/>
          <w:sz w:val="24"/>
          <w:szCs w:val="24"/>
        </w:rPr>
      </w:pPr>
      <w:r w:rsidRPr="00237ABC">
        <w:rPr>
          <w:rFonts w:ascii="Arial" w:eastAsia="Times New Roman" w:hAnsi="Arial" w:cs="Arial"/>
          <w:sz w:val="24"/>
          <w:szCs w:val="24"/>
        </w:rPr>
        <w:t>Cultural competency with vulnerable populations. </w:t>
      </w:r>
    </w:p>
    <w:p w14:paraId="051DDB67" w14:textId="77777777" w:rsidR="00884A27" w:rsidRPr="00237ABC" w:rsidRDefault="00884A27" w:rsidP="00884A27">
      <w:pPr>
        <w:spacing w:after="0" w:line="240" w:lineRule="auto"/>
        <w:ind w:left="3150"/>
        <w:textAlignment w:val="baseline"/>
        <w:rPr>
          <w:rFonts w:ascii="Arial" w:eastAsia="Times New Roman" w:hAnsi="Arial" w:cs="Arial"/>
          <w:sz w:val="24"/>
          <w:szCs w:val="24"/>
        </w:rPr>
      </w:pPr>
    </w:p>
    <w:p w14:paraId="770B4540" w14:textId="77777777" w:rsidR="00ED4FD6" w:rsidRDefault="00237ABC" w:rsidP="00D05E40">
      <w:pPr>
        <w:numPr>
          <w:ilvl w:val="0"/>
          <w:numId w:val="42"/>
        </w:numPr>
        <w:tabs>
          <w:tab w:val="clear" w:pos="720"/>
        </w:tabs>
        <w:spacing w:after="0" w:line="240" w:lineRule="auto"/>
        <w:ind w:left="2790"/>
        <w:textAlignment w:val="baseline"/>
        <w:rPr>
          <w:rFonts w:ascii="Arial" w:eastAsia="Times New Roman" w:hAnsi="Arial" w:cs="Arial"/>
          <w:sz w:val="24"/>
          <w:szCs w:val="24"/>
        </w:rPr>
      </w:pPr>
      <w:r w:rsidRPr="00237ABC">
        <w:rPr>
          <w:rFonts w:ascii="Arial" w:eastAsia="Times New Roman" w:hAnsi="Arial" w:cs="Arial"/>
          <w:sz w:val="24"/>
          <w:szCs w:val="24"/>
        </w:rPr>
        <w:t>The accessibility of VA and other services, whether they are</w:t>
      </w:r>
    </w:p>
    <w:p w14:paraId="0902A456" w14:textId="6D45A480" w:rsidR="00237ABC" w:rsidRDefault="00237ABC" w:rsidP="00ED4FD6">
      <w:pPr>
        <w:spacing w:after="0" w:line="240" w:lineRule="auto"/>
        <w:ind w:left="2880"/>
        <w:textAlignment w:val="baseline"/>
        <w:rPr>
          <w:rFonts w:ascii="Arial" w:eastAsia="Times New Roman" w:hAnsi="Arial" w:cs="Arial"/>
          <w:sz w:val="24"/>
          <w:szCs w:val="24"/>
        </w:rPr>
      </w:pPr>
      <w:r w:rsidRPr="00237ABC">
        <w:rPr>
          <w:rFonts w:ascii="Arial" w:eastAsia="Times New Roman" w:hAnsi="Arial" w:cs="Arial"/>
          <w:sz w:val="24"/>
          <w:szCs w:val="24"/>
        </w:rPr>
        <w:t xml:space="preserve">on-site or </w:t>
      </w:r>
      <w:proofErr w:type="gramStart"/>
      <w:r w:rsidRPr="00237ABC">
        <w:rPr>
          <w:rFonts w:ascii="Arial" w:eastAsia="Times New Roman" w:hAnsi="Arial" w:cs="Arial"/>
          <w:sz w:val="24"/>
          <w:szCs w:val="24"/>
        </w:rPr>
        <w:t>in close proximity to</w:t>
      </w:r>
      <w:proofErr w:type="gramEnd"/>
      <w:r w:rsidRPr="00237ABC">
        <w:rPr>
          <w:rFonts w:ascii="Arial" w:eastAsia="Times New Roman" w:hAnsi="Arial" w:cs="Arial"/>
          <w:sz w:val="24"/>
          <w:szCs w:val="24"/>
        </w:rPr>
        <w:t xml:space="preserve"> the Project, including the hours they are available, and the frequency, travel time and cost of transportation required to access them, including both public transportation and private transportation services (e.g., van owned by the provider), and how the service provider will </w:t>
      </w:r>
      <w:r w:rsidRPr="00237ABC">
        <w:rPr>
          <w:rFonts w:ascii="Arial" w:eastAsia="Times New Roman" w:hAnsi="Arial" w:cs="Arial"/>
          <w:sz w:val="24"/>
          <w:szCs w:val="24"/>
        </w:rPr>
        <w:lastRenderedPageBreak/>
        <w:t>assist in the expense of public transportation (e.g., provide tokens, negotiate discounts, provide their own shuttle service, etc.) (one point).  </w:t>
      </w:r>
    </w:p>
    <w:p w14:paraId="183F9116" w14:textId="77777777" w:rsidR="00884A27" w:rsidRPr="00237ABC" w:rsidRDefault="00884A27" w:rsidP="00ED4FD6">
      <w:pPr>
        <w:spacing w:after="0" w:line="240" w:lineRule="auto"/>
        <w:ind w:left="2880"/>
        <w:textAlignment w:val="baseline"/>
        <w:rPr>
          <w:rFonts w:ascii="Arial" w:eastAsia="Times New Roman" w:hAnsi="Arial" w:cs="Arial"/>
          <w:sz w:val="24"/>
          <w:szCs w:val="24"/>
        </w:rPr>
      </w:pPr>
    </w:p>
    <w:p w14:paraId="1C8CBD5D" w14:textId="77777777" w:rsidR="00ED4FD6" w:rsidRDefault="00237ABC" w:rsidP="00D05E40">
      <w:pPr>
        <w:numPr>
          <w:ilvl w:val="0"/>
          <w:numId w:val="43"/>
        </w:numPr>
        <w:tabs>
          <w:tab w:val="clear" w:pos="1980"/>
        </w:tabs>
        <w:spacing w:after="0" w:line="240" w:lineRule="auto"/>
        <w:ind w:left="2790"/>
        <w:textAlignment w:val="baseline"/>
        <w:rPr>
          <w:rFonts w:ascii="Arial" w:eastAsia="Times New Roman" w:hAnsi="Arial" w:cs="Arial"/>
          <w:sz w:val="24"/>
          <w:szCs w:val="24"/>
        </w:rPr>
      </w:pPr>
      <w:r w:rsidRPr="00237ABC">
        <w:rPr>
          <w:rFonts w:ascii="Arial" w:eastAsia="Times New Roman" w:hAnsi="Arial" w:cs="Arial"/>
          <w:sz w:val="24"/>
          <w:szCs w:val="24"/>
        </w:rPr>
        <w:t xml:space="preserve">Adherence to Housing First principles in provision of </w:t>
      </w:r>
    </w:p>
    <w:p w14:paraId="040ADABF" w14:textId="77777777" w:rsidR="00EE2A1C" w:rsidRDefault="00237ABC" w:rsidP="00EE2A1C">
      <w:pPr>
        <w:spacing w:after="0" w:line="240" w:lineRule="auto"/>
        <w:ind w:left="2880"/>
        <w:textAlignment w:val="baseline"/>
        <w:rPr>
          <w:rFonts w:ascii="Arial" w:eastAsia="Times New Roman" w:hAnsi="Arial" w:cs="Arial"/>
          <w:sz w:val="24"/>
          <w:szCs w:val="24"/>
        </w:rPr>
      </w:pPr>
      <w:r w:rsidRPr="00237ABC">
        <w:rPr>
          <w:rFonts w:ascii="Arial" w:eastAsia="Times New Roman" w:hAnsi="Arial" w:cs="Arial"/>
          <w:sz w:val="24"/>
          <w:szCs w:val="24"/>
        </w:rPr>
        <w:t>services, including provision of flexible services that facilitate permanent housing access and housing stability (one point).  </w:t>
      </w:r>
    </w:p>
    <w:p w14:paraId="70CB4FD7" w14:textId="77777777" w:rsidR="00EE2A1C" w:rsidRDefault="00EE2A1C" w:rsidP="00EE2A1C">
      <w:pPr>
        <w:spacing w:after="0" w:line="240" w:lineRule="auto"/>
        <w:ind w:left="2880"/>
        <w:textAlignment w:val="baseline"/>
        <w:rPr>
          <w:rFonts w:ascii="Arial" w:eastAsia="Times New Roman" w:hAnsi="Arial" w:cs="Arial"/>
          <w:sz w:val="24"/>
          <w:szCs w:val="24"/>
        </w:rPr>
      </w:pPr>
    </w:p>
    <w:p w14:paraId="3DA350A4" w14:textId="2F7684A4" w:rsidR="00ED4FD6" w:rsidRPr="00EE2A1C" w:rsidRDefault="00237ABC" w:rsidP="00D05E40">
      <w:pPr>
        <w:pStyle w:val="ListParagraph"/>
        <w:numPr>
          <w:ilvl w:val="0"/>
          <w:numId w:val="64"/>
        </w:numPr>
        <w:spacing w:after="0" w:line="240" w:lineRule="auto"/>
        <w:ind w:left="2880"/>
        <w:textAlignment w:val="baseline"/>
        <w:rPr>
          <w:rFonts w:ascii="Arial" w:eastAsia="Times New Roman" w:hAnsi="Arial" w:cs="Arial"/>
          <w:sz w:val="24"/>
          <w:szCs w:val="24"/>
        </w:rPr>
      </w:pPr>
      <w:r w:rsidRPr="00EE2A1C">
        <w:rPr>
          <w:rFonts w:ascii="Arial" w:eastAsia="Times New Roman" w:hAnsi="Arial" w:cs="Arial"/>
          <w:sz w:val="24"/>
          <w:szCs w:val="24"/>
        </w:rPr>
        <w:t xml:space="preserve">The degree to which the physical building space supports </w:t>
      </w:r>
    </w:p>
    <w:p w14:paraId="62220EFD" w14:textId="77777777" w:rsidR="00EE2A1C" w:rsidRDefault="00237ABC" w:rsidP="00EE2A1C">
      <w:pPr>
        <w:spacing w:after="0" w:line="240" w:lineRule="auto"/>
        <w:ind w:left="2880"/>
        <w:textAlignment w:val="baseline"/>
        <w:rPr>
          <w:rFonts w:ascii="Arial" w:eastAsia="Times New Roman" w:hAnsi="Arial" w:cs="Arial"/>
          <w:sz w:val="24"/>
          <w:szCs w:val="24"/>
        </w:rPr>
      </w:pPr>
      <w:r w:rsidRPr="00237ABC">
        <w:rPr>
          <w:rFonts w:ascii="Arial" w:eastAsia="Times New Roman" w:hAnsi="Arial" w:cs="Arial"/>
          <w:sz w:val="24"/>
          <w:szCs w:val="24"/>
        </w:rPr>
        <w:t>social interaction, the provision of services, and ensures the safety of all residents, especially those more vulnerable, such as persons with a history of trauma, children, elderly, etc. (one point). </w:t>
      </w:r>
    </w:p>
    <w:p w14:paraId="792B2D54" w14:textId="77777777" w:rsidR="00884A27" w:rsidRDefault="00884A27" w:rsidP="00EE2A1C">
      <w:pPr>
        <w:spacing w:after="0" w:line="240" w:lineRule="auto"/>
        <w:ind w:left="2880"/>
        <w:textAlignment w:val="baseline"/>
        <w:rPr>
          <w:rFonts w:ascii="Arial" w:eastAsia="Times New Roman" w:hAnsi="Arial" w:cs="Arial"/>
          <w:sz w:val="24"/>
          <w:szCs w:val="24"/>
        </w:rPr>
      </w:pPr>
    </w:p>
    <w:p w14:paraId="1DC98CA7" w14:textId="6F065CC6" w:rsidR="00ED4FD6" w:rsidRPr="00EE2A1C" w:rsidRDefault="00237ABC" w:rsidP="00D05E40">
      <w:pPr>
        <w:pStyle w:val="ListParagraph"/>
        <w:numPr>
          <w:ilvl w:val="0"/>
          <w:numId w:val="65"/>
        </w:numPr>
        <w:spacing w:after="0" w:line="240" w:lineRule="auto"/>
        <w:ind w:left="2880"/>
        <w:textAlignment w:val="baseline"/>
        <w:rPr>
          <w:rFonts w:ascii="Arial" w:eastAsia="Times New Roman" w:hAnsi="Arial" w:cs="Arial"/>
          <w:sz w:val="24"/>
          <w:szCs w:val="24"/>
        </w:rPr>
      </w:pPr>
      <w:r w:rsidRPr="00EE2A1C">
        <w:rPr>
          <w:rFonts w:ascii="Arial" w:eastAsia="Times New Roman" w:hAnsi="Arial" w:cs="Arial"/>
          <w:sz w:val="24"/>
          <w:szCs w:val="24"/>
        </w:rPr>
        <w:t xml:space="preserve">The levels of linkages with local systems for </w:t>
      </w:r>
      <w:r w:rsidR="00ED4FD6" w:rsidRPr="00EE2A1C">
        <w:rPr>
          <w:rFonts w:ascii="Arial" w:eastAsia="Times New Roman" w:hAnsi="Arial" w:cs="Arial"/>
          <w:sz w:val="24"/>
          <w:szCs w:val="24"/>
        </w:rPr>
        <w:t xml:space="preserve">ending </w:t>
      </w:r>
    </w:p>
    <w:p w14:paraId="7F0A468D" w14:textId="2D3A7257" w:rsidR="00237ABC" w:rsidRPr="00237ABC" w:rsidRDefault="00237ABC" w:rsidP="00ED4FD6">
      <w:pPr>
        <w:spacing w:after="0" w:line="240" w:lineRule="auto"/>
        <w:ind w:left="2250" w:right="-360" w:firstLine="630"/>
        <w:textAlignment w:val="baseline"/>
        <w:rPr>
          <w:rFonts w:ascii="Arial" w:eastAsia="Times New Roman" w:hAnsi="Arial" w:cs="Arial"/>
          <w:sz w:val="24"/>
          <w:szCs w:val="24"/>
        </w:rPr>
      </w:pPr>
      <w:r w:rsidRPr="00237ABC">
        <w:rPr>
          <w:rFonts w:ascii="Arial" w:eastAsia="Times New Roman" w:hAnsi="Arial" w:cs="Arial"/>
          <w:sz w:val="24"/>
          <w:szCs w:val="24"/>
        </w:rPr>
        <w:t xml:space="preserve">Homelessness and serving Veterans, including (two </w:t>
      </w:r>
      <w:r w:rsidR="00ED4FD6">
        <w:rPr>
          <w:rFonts w:ascii="Arial" w:eastAsia="Times New Roman" w:hAnsi="Arial" w:cs="Arial"/>
          <w:sz w:val="24"/>
          <w:szCs w:val="24"/>
        </w:rPr>
        <w:t>points)</w:t>
      </w:r>
      <w:r w:rsidRPr="00237ABC">
        <w:rPr>
          <w:rFonts w:ascii="Arial" w:eastAsia="Times New Roman" w:hAnsi="Arial" w:cs="Arial"/>
          <w:sz w:val="24"/>
          <w:szCs w:val="24"/>
        </w:rPr>
        <w:t>:  </w:t>
      </w:r>
    </w:p>
    <w:p w14:paraId="484192DF" w14:textId="77777777" w:rsidR="00237ABC" w:rsidRPr="00237ABC" w:rsidRDefault="00237ABC" w:rsidP="00D05E40">
      <w:pPr>
        <w:numPr>
          <w:ilvl w:val="0"/>
          <w:numId w:val="66"/>
        </w:numPr>
        <w:spacing w:after="0" w:line="240" w:lineRule="auto"/>
        <w:ind w:left="3150" w:hanging="270"/>
        <w:textAlignment w:val="baseline"/>
        <w:rPr>
          <w:rFonts w:ascii="Arial" w:eastAsia="Times New Roman" w:hAnsi="Arial" w:cs="Arial"/>
          <w:sz w:val="24"/>
          <w:szCs w:val="24"/>
        </w:rPr>
      </w:pPr>
      <w:r w:rsidRPr="00237ABC">
        <w:rPr>
          <w:rFonts w:ascii="Arial" w:eastAsia="Times New Roman" w:hAnsi="Arial" w:cs="Arial"/>
          <w:sz w:val="24"/>
          <w:szCs w:val="24"/>
        </w:rPr>
        <w:t>Participation, verified by the local Continuum of Care, in a local Coordinated Entry System (CES) that is fully </w:t>
      </w:r>
      <w:proofErr w:type="gramStart"/>
      <w:r w:rsidRPr="00237ABC">
        <w:rPr>
          <w:rFonts w:ascii="Arial" w:eastAsia="Times New Roman" w:hAnsi="Arial" w:cs="Arial"/>
          <w:sz w:val="24"/>
          <w:szCs w:val="24"/>
        </w:rPr>
        <w:t>established;</w:t>
      </w:r>
      <w:proofErr w:type="gramEnd"/>
      <w:r w:rsidRPr="00237ABC">
        <w:rPr>
          <w:rFonts w:ascii="Arial" w:eastAsia="Times New Roman" w:hAnsi="Arial" w:cs="Arial"/>
          <w:sz w:val="24"/>
          <w:szCs w:val="24"/>
        </w:rPr>
        <w:t> </w:t>
      </w:r>
    </w:p>
    <w:p w14:paraId="16AC5466" w14:textId="77777777" w:rsidR="00237ABC" w:rsidRPr="00237ABC" w:rsidRDefault="00237ABC" w:rsidP="00D05E40">
      <w:pPr>
        <w:numPr>
          <w:ilvl w:val="0"/>
          <w:numId w:val="66"/>
        </w:numPr>
        <w:spacing w:after="0" w:line="240" w:lineRule="auto"/>
        <w:ind w:left="3150" w:hanging="270"/>
        <w:textAlignment w:val="baseline"/>
        <w:rPr>
          <w:rFonts w:ascii="Arial" w:eastAsia="Times New Roman" w:hAnsi="Arial" w:cs="Arial"/>
          <w:sz w:val="24"/>
          <w:szCs w:val="24"/>
        </w:rPr>
      </w:pPr>
      <w:r w:rsidRPr="00237ABC">
        <w:rPr>
          <w:rFonts w:ascii="Arial" w:eastAsia="Times New Roman" w:hAnsi="Arial" w:cs="Arial"/>
          <w:sz w:val="24"/>
          <w:szCs w:val="24"/>
        </w:rPr>
        <w:t>The degree of coordination with VA Medical Centers, VA Homeless Program Coordinators, SSVF, Homeless Veterans’ Reintegration Program and other VA programs; and </w:t>
      </w:r>
    </w:p>
    <w:p w14:paraId="6C2E894B" w14:textId="77777777" w:rsidR="00237ABC" w:rsidRDefault="00237ABC" w:rsidP="00D05E40">
      <w:pPr>
        <w:numPr>
          <w:ilvl w:val="0"/>
          <w:numId w:val="66"/>
        </w:numPr>
        <w:spacing w:after="0" w:line="240" w:lineRule="auto"/>
        <w:ind w:left="3150" w:hanging="270"/>
        <w:textAlignment w:val="baseline"/>
        <w:rPr>
          <w:rFonts w:ascii="Arial" w:eastAsia="Times New Roman" w:hAnsi="Arial" w:cs="Arial"/>
          <w:sz w:val="24"/>
          <w:szCs w:val="24"/>
        </w:rPr>
      </w:pPr>
      <w:r w:rsidRPr="00237ABC">
        <w:rPr>
          <w:rFonts w:ascii="Arial" w:eastAsia="Times New Roman" w:hAnsi="Arial" w:cs="Arial"/>
          <w:sz w:val="24"/>
          <w:szCs w:val="24"/>
        </w:rPr>
        <w:t>The degree of coordination on benefit education and advocacy, discharge upgrade advocacy, and other advocacy efforts on behalf of Veteran tenants with County Veteran Services Offices (CVSOs), legal services and others, and participation in local Continuum of Care, Veterans Stand Down, and other community ending Homelessness efforts. </w:t>
      </w:r>
    </w:p>
    <w:p w14:paraId="77828C61" w14:textId="77777777" w:rsidR="00D212E0" w:rsidRPr="00237ABC" w:rsidRDefault="00D212E0" w:rsidP="00D212E0">
      <w:pPr>
        <w:spacing w:after="0" w:line="240" w:lineRule="auto"/>
        <w:ind w:left="3150"/>
        <w:textAlignment w:val="baseline"/>
        <w:rPr>
          <w:rFonts w:ascii="Arial" w:eastAsia="Times New Roman" w:hAnsi="Arial" w:cs="Arial"/>
          <w:sz w:val="24"/>
          <w:szCs w:val="24"/>
        </w:rPr>
      </w:pPr>
    </w:p>
    <w:p w14:paraId="0EE244F1" w14:textId="3C362983" w:rsidR="00237ABC" w:rsidRPr="00EE2A1C" w:rsidRDefault="00237ABC" w:rsidP="00D05E40">
      <w:pPr>
        <w:pStyle w:val="ListParagraph"/>
        <w:numPr>
          <w:ilvl w:val="0"/>
          <w:numId w:val="68"/>
        </w:numPr>
        <w:spacing w:after="0" w:line="240" w:lineRule="auto"/>
        <w:ind w:left="1710" w:hanging="630"/>
        <w:textAlignment w:val="baseline"/>
        <w:rPr>
          <w:rFonts w:ascii="Arial" w:eastAsia="Times New Roman" w:hAnsi="Arial" w:cs="Arial"/>
          <w:sz w:val="24"/>
          <w:szCs w:val="24"/>
        </w:rPr>
      </w:pPr>
      <w:r w:rsidRPr="00EE2A1C">
        <w:rPr>
          <w:rFonts w:ascii="Arial" w:eastAsia="Times New Roman" w:hAnsi="Arial" w:cs="Arial"/>
          <w:sz w:val="24"/>
          <w:szCs w:val="24"/>
        </w:rPr>
        <w:t>Resident Involvement (two points maximum) Points will be awarded based on the quality of: </w:t>
      </w:r>
    </w:p>
    <w:p w14:paraId="5796129F" w14:textId="77777777" w:rsidR="00ED4FD6" w:rsidRDefault="00237ABC" w:rsidP="00D05E40">
      <w:pPr>
        <w:numPr>
          <w:ilvl w:val="0"/>
          <w:numId w:val="67"/>
        </w:numPr>
        <w:spacing w:after="0" w:line="240" w:lineRule="auto"/>
        <w:ind w:left="2250"/>
        <w:textAlignment w:val="baseline"/>
        <w:rPr>
          <w:rFonts w:ascii="Arial" w:eastAsia="Times New Roman" w:hAnsi="Arial" w:cs="Arial"/>
          <w:sz w:val="24"/>
          <w:szCs w:val="24"/>
        </w:rPr>
      </w:pPr>
      <w:r w:rsidRPr="00237ABC">
        <w:rPr>
          <w:rFonts w:ascii="Arial" w:eastAsia="Times New Roman" w:hAnsi="Arial" w:cs="Arial"/>
          <w:sz w:val="24"/>
          <w:szCs w:val="24"/>
        </w:rPr>
        <w:t xml:space="preserve">Strategies to engage residents in building community and </w:t>
      </w:r>
    </w:p>
    <w:p w14:paraId="197B85DA" w14:textId="3A1876E5" w:rsidR="00237ABC" w:rsidRPr="00EE2A1C" w:rsidRDefault="00237ABC" w:rsidP="00EE2A1C">
      <w:pPr>
        <w:pStyle w:val="ListParagraph"/>
        <w:spacing w:after="0" w:line="240" w:lineRule="auto"/>
        <w:ind w:left="2250"/>
        <w:textAlignment w:val="baseline"/>
        <w:rPr>
          <w:rFonts w:ascii="Arial" w:eastAsia="Times New Roman" w:hAnsi="Arial" w:cs="Arial"/>
          <w:sz w:val="24"/>
          <w:szCs w:val="24"/>
        </w:rPr>
      </w:pPr>
      <w:r w:rsidRPr="00EE2A1C">
        <w:rPr>
          <w:rFonts w:ascii="Arial" w:eastAsia="Times New Roman" w:hAnsi="Arial" w:cs="Arial"/>
          <w:sz w:val="24"/>
          <w:szCs w:val="24"/>
        </w:rPr>
        <w:t>operations (0.5 point</w:t>
      </w:r>
      <w:proofErr w:type="gramStart"/>
      <w:r w:rsidRPr="00EE2A1C">
        <w:rPr>
          <w:rFonts w:ascii="Arial" w:eastAsia="Times New Roman" w:hAnsi="Arial" w:cs="Arial"/>
          <w:sz w:val="24"/>
          <w:szCs w:val="24"/>
        </w:rPr>
        <w:t>);</w:t>
      </w:r>
      <w:proofErr w:type="gramEnd"/>
      <w:r w:rsidRPr="00EE2A1C">
        <w:rPr>
          <w:rFonts w:ascii="Arial" w:eastAsia="Times New Roman" w:hAnsi="Arial" w:cs="Arial"/>
          <w:sz w:val="24"/>
          <w:szCs w:val="24"/>
        </w:rPr>
        <w:t>  </w:t>
      </w:r>
    </w:p>
    <w:p w14:paraId="67797E28" w14:textId="77777777" w:rsidR="00ED4FD6" w:rsidRDefault="00237ABC" w:rsidP="00D05E40">
      <w:pPr>
        <w:numPr>
          <w:ilvl w:val="0"/>
          <w:numId w:val="67"/>
        </w:numPr>
        <w:spacing w:after="0" w:line="240" w:lineRule="auto"/>
        <w:ind w:left="2250"/>
        <w:textAlignment w:val="baseline"/>
        <w:rPr>
          <w:rFonts w:ascii="Arial" w:eastAsia="Times New Roman" w:hAnsi="Arial" w:cs="Arial"/>
          <w:sz w:val="24"/>
          <w:szCs w:val="24"/>
        </w:rPr>
      </w:pPr>
      <w:r w:rsidRPr="00237ABC">
        <w:rPr>
          <w:rFonts w:ascii="Arial" w:eastAsia="Times New Roman" w:hAnsi="Arial" w:cs="Arial"/>
          <w:sz w:val="24"/>
          <w:szCs w:val="24"/>
        </w:rPr>
        <w:t xml:space="preserve">Strategies to engage residents in services planning and </w:t>
      </w:r>
    </w:p>
    <w:p w14:paraId="32CACDCB" w14:textId="33553907" w:rsidR="00237ABC" w:rsidRPr="00EE2A1C" w:rsidRDefault="00237ABC" w:rsidP="00EE2A1C">
      <w:pPr>
        <w:pStyle w:val="ListParagraph"/>
        <w:spacing w:after="0" w:line="240" w:lineRule="auto"/>
        <w:ind w:left="2250"/>
        <w:textAlignment w:val="baseline"/>
        <w:rPr>
          <w:rFonts w:ascii="Arial" w:eastAsia="Times New Roman" w:hAnsi="Arial" w:cs="Arial"/>
          <w:sz w:val="24"/>
          <w:szCs w:val="24"/>
        </w:rPr>
      </w:pPr>
      <w:r w:rsidRPr="00EE2A1C">
        <w:rPr>
          <w:rFonts w:ascii="Arial" w:eastAsia="Times New Roman" w:hAnsi="Arial" w:cs="Arial"/>
          <w:sz w:val="24"/>
          <w:szCs w:val="24"/>
        </w:rPr>
        <w:t>operations (0.5 point); and </w:t>
      </w:r>
    </w:p>
    <w:p w14:paraId="34DF9576" w14:textId="77777777" w:rsidR="00ED4FD6" w:rsidRDefault="00237ABC" w:rsidP="00D05E40">
      <w:pPr>
        <w:numPr>
          <w:ilvl w:val="0"/>
          <w:numId w:val="67"/>
        </w:numPr>
        <w:spacing w:after="0" w:line="240" w:lineRule="auto"/>
        <w:ind w:left="2250"/>
        <w:textAlignment w:val="baseline"/>
        <w:rPr>
          <w:rFonts w:ascii="Arial" w:eastAsia="Times New Roman" w:hAnsi="Arial" w:cs="Arial"/>
          <w:sz w:val="24"/>
          <w:szCs w:val="24"/>
        </w:rPr>
      </w:pPr>
      <w:r w:rsidRPr="00237ABC">
        <w:rPr>
          <w:rFonts w:ascii="Arial" w:eastAsia="Times New Roman" w:hAnsi="Arial" w:cs="Arial"/>
          <w:sz w:val="24"/>
          <w:szCs w:val="24"/>
        </w:rPr>
        <w:t xml:space="preserve">Tenant satisfaction surveys, to inform and improve services, </w:t>
      </w:r>
    </w:p>
    <w:p w14:paraId="2945B72B" w14:textId="3AE9C2B6" w:rsidR="00237ABC" w:rsidRPr="00EE2A1C" w:rsidRDefault="00237ABC" w:rsidP="00EE2A1C">
      <w:pPr>
        <w:pStyle w:val="ListParagraph"/>
        <w:spacing w:after="0" w:line="240" w:lineRule="auto"/>
        <w:ind w:left="2250"/>
        <w:textAlignment w:val="baseline"/>
        <w:rPr>
          <w:rFonts w:ascii="Arial" w:eastAsia="Times New Roman" w:hAnsi="Arial" w:cs="Arial"/>
          <w:sz w:val="24"/>
          <w:szCs w:val="24"/>
        </w:rPr>
      </w:pPr>
      <w:r w:rsidRPr="00EE2A1C">
        <w:rPr>
          <w:rFonts w:ascii="Arial" w:eastAsia="Times New Roman" w:hAnsi="Arial" w:cs="Arial"/>
          <w:sz w:val="24"/>
          <w:szCs w:val="24"/>
        </w:rPr>
        <w:t>building operations and property management (one point).  </w:t>
      </w:r>
    </w:p>
    <w:p w14:paraId="5B287889" w14:textId="77777777" w:rsidR="00EE2A1C" w:rsidRDefault="00EE2A1C" w:rsidP="00EE2A1C">
      <w:pPr>
        <w:spacing w:after="0" w:line="240" w:lineRule="auto"/>
        <w:ind w:left="2340"/>
        <w:textAlignment w:val="baseline"/>
        <w:rPr>
          <w:rFonts w:ascii="Arial" w:eastAsia="Times New Roman" w:hAnsi="Arial" w:cs="Arial"/>
          <w:sz w:val="24"/>
          <w:szCs w:val="24"/>
        </w:rPr>
      </w:pPr>
    </w:p>
    <w:p w14:paraId="35FAFB79" w14:textId="15B2E08F" w:rsidR="00237ABC" w:rsidRPr="00957276" w:rsidRDefault="00237ABC" w:rsidP="00D05E40">
      <w:pPr>
        <w:pStyle w:val="ListParagraph"/>
        <w:numPr>
          <w:ilvl w:val="0"/>
          <w:numId w:val="68"/>
        </w:numPr>
        <w:spacing w:after="0" w:line="240" w:lineRule="auto"/>
        <w:ind w:left="1710" w:hanging="630"/>
        <w:textAlignment w:val="baseline"/>
        <w:rPr>
          <w:rFonts w:ascii="Arial" w:eastAsia="Times New Roman" w:hAnsi="Arial" w:cs="Arial"/>
          <w:sz w:val="24"/>
          <w:szCs w:val="24"/>
        </w:rPr>
      </w:pPr>
      <w:r w:rsidRPr="00957276">
        <w:rPr>
          <w:rFonts w:ascii="Arial" w:eastAsia="Times New Roman" w:hAnsi="Arial" w:cs="Arial"/>
          <w:sz w:val="24"/>
          <w:szCs w:val="24"/>
        </w:rPr>
        <w:t>The adequacy of the services budget and the reliability over time of services funding (six points maximum</w:t>
      </w:r>
      <w:proofErr w:type="gramStart"/>
      <w:r w:rsidRPr="00957276">
        <w:rPr>
          <w:rFonts w:ascii="Arial" w:eastAsia="Times New Roman" w:hAnsi="Arial" w:cs="Arial"/>
          <w:sz w:val="24"/>
          <w:szCs w:val="24"/>
        </w:rPr>
        <w:t>)</w:t>
      </w:r>
      <w:r w:rsidR="00EE2A1C" w:rsidRPr="00957276">
        <w:rPr>
          <w:rFonts w:ascii="Arial" w:eastAsia="Times New Roman" w:hAnsi="Arial" w:cs="Arial"/>
          <w:sz w:val="24"/>
          <w:szCs w:val="24"/>
        </w:rPr>
        <w:t>.</w:t>
      </w:r>
      <w:r w:rsidRPr="00957276">
        <w:rPr>
          <w:rFonts w:ascii="Arial" w:eastAsia="Times New Roman" w:hAnsi="Arial" w:cs="Arial"/>
          <w:sz w:val="24"/>
          <w:szCs w:val="24"/>
        </w:rPr>
        <w:t>Points</w:t>
      </w:r>
      <w:proofErr w:type="gramEnd"/>
      <w:r w:rsidRPr="00957276">
        <w:rPr>
          <w:rFonts w:ascii="Arial" w:eastAsia="Times New Roman" w:hAnsi="Arial" w:cs="Arial"/>
          <w:sz w:val="24"/>
          <w:szCs w:val="24"/>
        </w:rPr>
        <w:t xml:space="preserve"> will be awarded based on: </w:t>
      </w:r>
    </w:p>
    <w:p w14:paraId="788E209A" w14:textId="73C440CE" w:rsidR="00237ABC" w:rsidRPr="00D212E0" w:rsidRDefault="00237ABC" w:rsidP="00D05E40">
      <w:pPr>
        <w:numPr>
          <w:ilvl w:val="0"/>
          <w:numId w:val="69"/>
        </w:numPr>
        <w:spacing w:after="0" w:line="240" w:lineRule="auto"/>
        <w:ind w:left="2250"/>
        <w:textAlignment w:val="baseline"/>
        <w:rPr>
          <w:rFonts w:ascii="Arial" w:eastAsia="Times New Roman" w:hAnsi="Arial" w:cs="Arial"/>
          <w:sz w:val="24"/>
          <w:szCs w:val="24"/>
        </w:rPr>
      </w:pPr>
      <w:r w:rsidRPr="00237ABC">
        <w:rPr>
          <w:rFonts w:ascii="Arial" w:eastAsia="Times New Roman" w:hAnsi="Arial" w:cs="Arial"/>
          <w:sz w:val="24"/>
          <w:szCs w:val="24"/>
        </w:rPr>
        <w:t xml:space="preserve">The adequacy of budgeted income sources and uses and </w:t>
      </w:r>
      <w:r w:rsidRPr="00D212E0">
        <w:rPr>
          <w:rFonts w:ascii="Arial" w:eastAsia="Times New Roman" w:hAnsi="Arial" w:cs="Arial"/>
          <w:sz w:val="24"/>
          <w:szCs w:val="24"/>
        </w:rPr>
        <w:t>the consistency of these amounts with other sections of the services plan (one point</w:t>
      </w:r>
      <w:proofErr w:type="gramStart"/>
      <w:r w:rsidRPr="00D212E0">
        <w:rPr>
          <w:rFonts w:ascii="Arial" w:eastAsia="Times New Roman" w:hAnsi="Arial" w:cs="Arial"/>
          <w:sz w:val="24"/>
          <w:szCs w:val="24"/>
        </w:rPr>
        <w:t>);</w:t>
      </w:r>
      <w:proofErr w:type="gramEnd"/>
      <w:r w:rsidRPr="00D212E0">
        <w:rPr>
          <w:rFonts w:ascii="Arial" w:eastAsia="Times New Roman" w:hAnsi="Arial" w:cs="Arial"/>
          <w:sz w:val="24"/>
          <w:szCs w:val="24"/>
        </w:rPr>
        <w:t> </w:t>
      </w:r>
    </w:p>
    <w:p w14:paraId="7F85B75E" w14:textId="5320E451" w:rsidR="00237ABC" w:rsidRPr="00D212E0" w:rsidRDefault="00237ABC" w:rsidP="00D05E40">
      <w:pPr>
        <w:numPr>
          <w:ilvl w:val="0"/>
          <w:numId w:val="69"/>
        </w:numPr>
        <w:spacing w:after="0" w:line="240" w:lineRule="auto"/>
        <w:ind w:left="2250"/>
        <w:textAlignment w:val="baseline"/>
        <w:rPr>
          <w:rFonts w:ascii="Arial" w:eastAsia="Times New Roman" w:hAnsi="Arial" w:cs="Arial"/>
          <w:sz w:val="24"/>
          <w:szCs w:val="24"/>
        </w:rPr>
      </w:pPr>
      <w:r w:rsidRPr="00237ABC">
        <w:rPr>
          <w:rFonts w:ascii="Arial" w:eastAsia="Times New Roman" w:hAnsi="Arial" w:cs="Arial"/>
          <w:sz w:val="24"/>
          <w:szCs w:val="24"/>
        </w:rPr>
        <w:lastRenderedPageBreak/>
        <w:t>The completeness, accuracy, specificity and clarity of the</w:t>
      </w:r>
      <w:r w:rsidR="00D212E0">
        <w:rPr>
          <w:rFonts w:ascii="Arial" w:eastAsia="Times New Roman" w:hAnsi="Arial" w:cs="Arial"/>
          <w:sz w:val="24"/>
          <w:szCs w:val="24"/>
        </w:rPr>
        <w:t xml:space="preserve"> </w:t>
      </w:r>
      <w:r w:rsidRPr="00D212E0">
        <w:rPr>
          <w:rFonts w:ascii="Arial" w:eastAsia="Times New Roman" w:hAnsi="Arial" w:cs="Arial"/>
          <w:sz w:val="24"/>
          <w:szCs w:val="24"/>
        </w:rPr>
        <w:t>budget document (one point</w:t>
      </w:r>
      <w:proofErr w:type="gramStart"/>
      <w:r w:rsidRPr="00D212E0">
        <w:rPr>
          <w:rFonts w:ascii="Arial" w:eastAsia="Times New Roman" w:hAnsi="Arial" w:cs="Arial"/>
          <w:sz w:val="24"/>
          <w:szCs w:val="24"/>
        </w:rPr>
        <w:t>);</w:t>
      </w:r>
      <w:proofErr w:type="gramEnd"/>
      <w:r w:rsidRPr="00D212E0">
        <w:rPr>
          <w:rFonts w:ascii="Arial" w:eastAsia="Times New Roman" w:hAnsi="Arial" w:cs="Arial"/>
          <w:sz w:val="24"/>
          <w:szCs w:val="24"/>
        </w:rPr>
        <w:t> </w:t>
      </w:r>
    </w:p>
    <w:p w14:paraId="47D88211" w14:textId="79859896" w:rsidR="00237ABC" w:rsidRPr="00D212E0" w:rsidRDefault="00237ABC" w:rsidP="00D05E40">
      <w:pPr>
        <w:numPr>
          <w:ilvl w:val="0"/>
          <w:numId w:val="69"/>
        </w:numPr>
        <w:spacing w:after="0" w:line="240" w:lineRule="auto"/>
        <w:ind w:left="2250"/>
        <w:textAlignment w:val="baseline"/>
        <w:rPr>
          <w:rFonts w:ascii="Arial" w:eastAsia="Times New Roman" w:hAnsi="Arial" w:cs="Arial"/>
          <w:sz w:val="24"/>
          <w:szCs w:val="24"/>
        </w:rPr>
      </w:pPr>
      <w:r w:rsidRPr="00237ABC">
        <w:rPr>
          <w:rFonts w:ascii="Arial" w:eastAsia="Times New Roman" w:hAnsi="Arial" w:cs="Arial"/>
          <w:sz w:val="24"/>
          <w:szCs w:val="24"/>
        </w:rPr>
        <w:t xml:space="preserve">The extent to which the major services funding sources have </w:t>
      </w:r>
      <w:r w:rsidRPr="00D212E0">
        <w:rPr>
          <w:rFonts w:ascii="Arial" w:eastAsia="Times New Roman" w:hAnsi="Arial" w:cs="Arial"/>
          <w:sz w:val="24"/>
          <w:szCs w:val="24"/>
        </w:rPr>
        <w:t>been accessed by the designated service providers or Sponsor in the past (one point</w:t>
      </w:r>
      <w:proofErr w:type="gramStart"/>
      <w:r w:rsidRPr="00D212E0">
        <w:rPr>
          <w:rFonts w:ascii="Arial" w:eastAsia="Times New Roman" w:hAnsi="Arial" w:cs="Arial"/>
          <w:sz w:val="24"/>
          <w:szCs w:val="24"/>
        </w:rPr>
        <w:t>);</w:t>
      </w:r>
      <w:proofErr w:type="gramEnd"/>
      <w:r w:rsidRPr="00D212E0">
        <w:rPr>
          <w:rFonts w:ascii="Arial" w:eastAsia="Times New Roman" w:hAnsi="Arial" w:cs="Arial"/>
          <w:sz w:val="24"/>
          <w:szCs w:val="24"/>
        </w:rPr>
        <w:t> </w:t>
      </w:r>
    </w:p>
    <w:p w14:paraId="763A9CB6" w14:textId="06D6A9D2" w:rsidR="00237ABC" w:rsidRPr="00D212E0" w:rsidRDefault="00237ABC" w:rsidP="00D05E40">
      <w:pPr>
        <w:numPr>
          <w:ilvl w:val="0"/>
          <w:numId w:val="69"/>
        </w:numPr>
        <w:spacing w:after="0" w:line="240" w:lineRule="auto"/>
        <w:ind w:left="2250"/>
        <w:textAlignment w:val="baseline"/>
        <w:rPr>
          <w:rFonts w:ascii="Arial" w:eastAsia="Times New Roman" w:hAnsi="Arial" w:cs="Arial"/>
        </w:rPr>
      </w:pPr>
      <w:r w:rsidRPr="00237ABC">
        <w:rPr>
          <w:rFonts w:ascii="Arial" w:eastAsia="Times New Roman" w:hAnsi="Arial" w:cs="Arial"/>
          <w:sz w:val="24"/>
          <w:szCs w:val="24"/>
        </w:rPr>
        <w:t xml:space="preserve">The track record of the Sponsor and providers in filling gaps </w:t>
      </w:r>
      <w:r w:rsidRPr="00D212E0">
        <w:rPr>
          <w:rFonts w:ascii="Arial" w:eastAsia="Times New Roman" w:hAnsi="Arial" w:cs="Arial"/>
          <w:sz w:val="24"/>
          <w:szCs w:val="24"/>
        </w:rPr>
        <w:t xml:space="preserve">in services funding left by the loss of major funding </w:t>
      </w:r>
      <w:proofErr w:type="gramStart"/>
      <w:r w:rsidRPr="00D212E0">
        <w:rPr>
          <w:rFonts w:ascii="Arial" w:eastAsia="Times New Roman" w:hAnsi="Arial" w:cs="Arial"/>
          <w:sz w:val="24"/>
          <w:szCs w:val="24"/>
        </w:rPr>
        <w:t>sources  (</w:t>
      </w:r>
      <w:proofErr w:type="gramEnd"/>
      <w:r w:rsidRPr="00D212E0">
        <w:rPr>
          <w:rFonts w:ascii="Arial" w:eastAsia="Times New Roman" w:hAnsi="Arial" w:cs="Arial"/>
          <w:sz w:val="24"/>
          <w:szCs w:val="24"/>
        </w:rPr>
        <w:t>two points); and </w:t>
      </w:r>
    </w:p>
    <w:p w14:paraId="419AE2E2" w14:textId="743D9CAD" w:rsidR="00237ABC" w:rsidRDefault="00237ABC" w:rsidP="00D05E40">
      <w:pPr>
        <w:numPr>
          <w:ilvl w:val="0"/>
          <w:numId w:val="69"/>
        </w:numPr>
        <w:spacing w:after="0" w:line="240" w:lineRule="auto"/>
        <w:ind w:left="2250"/>
        <w:textAlignment w:val="baseline"/>
        <w:rPr>
          <w:rFonts w:ascii="Arial" w:eastAsia="Times New Roman" w:hAnsi="Arial" w:cs="Arial"/>
          <w:sz w:val="24"/>
          <w:szCs w:val="24"/>
        </w:rPr>
      </w:pPr>
      <w:r w:rsidRPr="00237ABC">
        <w:rPr>
          <w:rFonts w:ascii="Arial" w:eastAsia="Times New Roman" w:hAnsi="Arial" w:cs="Arial"/>
          <w:sz w:val="24"/>
          <w:szCs w:val="24"/>
        </w:rPr>
        <w:t xml:space="preserve">The percentage of the total services budget that is </w:t>
      </w:r>
      <w:r w:rsidR="00ED4FD6">
        <w:rPr>
          <w:rFonts w:ascii="Arial" w:eastAsia="Times New Roman" w:hAnsi="Arial" w:cs="Arial"/>
          <w:sz w:val="24"/>
          <w:szCs w:val="24"/>
        </w:rPr>
        <w:t>c</w:t>
      </w:r>
      <w:r w:rsidRPr="00237ABC">
        <w:rPr>
          <w:rFonts w:ascii="Arial" w:eastAsia="Times New Roman" w:hAnsi="Arial" w:cs="Arial"/>
          <w:sz w:val="24"/>
          <w:szCs w:val="24"/>
        </w:rPr>
        <w:t>ommitted at time of application (one point). </w:t>
      </w:r>
    </w:p>
    <w:p w14:paraId="26F33BED" w14:textId="77777777" w:rsidR="00ED4FD6" w:rsidRPr="00237ABC" w:rsidRDefault="00ED4FD6" w:rsidP="00ED4FD6">
      <w:pPr>
        <w:spacing w:after="0" w:line="240" w:lineRule="auto"/>
        <w:ind w:left="2340"/>
        <w:textAlignment w:val="baseline"/>
        <w:rPr>
          <w:rFonts w:ascii="Arial" w:eastAsia="Times New Roman" w:hAnsi="Arial" w:cs="Arial"/>
          <w:sz w:val="24"/>
          <w:szCs w:val="24"/>
        </w:rPr>
      </w:pPr>
    </w:p>
    <w:p w14:paraId="6DFEE02D" w14:textId="23256119" w:rsidR="00237ABC" w:rsidRPr="00957276" w:rsidRDefault="00237ABC" w:rsidP="00D05E40">
      <w:pPr>
        <w:pStyle w:val="ListParagraph"/>
        <w:numPr>
          <w:ilvl w:val="0"/>
          <w:numId w:val="68"/>
        </w:numPr>
        <w:spacing w:after="0" w:line="240" w:lineRule="auto"/>
        <w:ind w:left="1710" w:hanging="630"/>
        <w:textAlignment w:val="baseline"/>
        <w:rPr>
          <w:rFonts w:ascii="Arial" w:eastAsia="Times New Roman" w:hAnsi="Arial" w:cs="Arial"/>
          <w:sz w:val="24"/>
          <w:szCs w:val="24"/>
        </w:rPr>
      </w:pPr>
      <w:r w:rsidRPr="00957276">
        <w:rPr>
          <w:rFonts w:ascii="Arial" w:eastAsia="Times New Roman" w:hAnsi="Arial" w:cs="Arial"/>
          <w:sz w:val="24"/>
          <w:szCs w:val="24"/>
        </w:rPr>
        <w:t>Applications for Projects not including Supportive Housing or Transitional Housing will be scored based on their resident services coordination plans, as follows: </w:t>
      </w:r>
    </w:p>
    <w:p w14:paraId="6DABD4F1" w14:textId="77777777" w:rsidR="00ED4FD6" w:rsidRPr="00237ABC" w:rsidRDefault="00ED4FD6" w:rsidP="00ED4FD6">
      <w:pPr>
        <w:spacing w:after="0" w:line="240" w:lineRule="auto"/>
        <w:ind w:left="1800"/>
        <w:textAlignment w:val="baseline"/>
        <w:rPr>
          <w:rFonts w:ascii="Arial" w:eastAsia="Times New Roman" w:hAnsi="Arial" w:cs="Arial"/>
          <w:sz w:val="24"/>
          <w:szCs w:val="24"/>
        </w:rPr>
      </w:pPr>
    </w:p>
    <w:p w14:paraId="69ACE687" w14:textId="77777777" w:rsidR="00957276" w:rsidRDefault="00237ABC" w:rsidP="00ED4FD6">
      <w:pPr>
        <w:spacing w:after="0" w:line="240" w:lineRule="auto"/>
        <w:ind w:left="1800" w:right="465"/>
        <w:textAlignment w:val="baseline"/>
        <w:rPr>
          <w:rFonts w:ascii="Arial" w:eastAsia="Times New Roman" w:hAnsi="Arial" w:cs="Arial"/>
          <w:sz w:val="24"/>
          <w:szCs w:val="24"/>
        </w:rPr>
      </w:pPr>
      <w:r w:rsidRPr="00237ABC">
        <w:rPr>
          <w:rFonts w:ascii="Arial" w:eastAsia="Times New Roman" w:hAnsi="Arial" w:cs="Arial"/>
          <w:sz w:val="24"/>
          <w:szCs w:val="24"/>
        </w:rPr>
        <w:t>The appropriateness of the service delivery model, the quality and quantity of services provided, and the degree to which they are specific to Veterans.</w:t>
      </w:r>
    </w:p>
    <w:p w14:paraId="65EB03A6" w14:textId="41440627" w:rsidR="00237ABC" w:rsidRPr="00237ABC" w:rsidRDefault="00237ABC" w:rsidP="00ED4FD6">
      <w:pPr>
        <w:spacing w:after="0" w:line="240" w:lineRule="auto"/>
        <w:ind w:left="1800" w:right="465"/>
        <w:textAlignment w:val="baseline"/>
        <w:rPr>
          <w:rFonts w:ascii="Arial" w:eastAsia="Times New Roman" w:hAnsi="Arial" w:cs="Arial"/>
          <w:sz w:val="24"/>
          <w:szCs w:val="24"/>
        </w:rPr>
      </w:pPr>
      <w:r w:rsidRPr="00237ABC">
        <w:rPr>
          <w:rFonts w:ascii="Arial" w:eastAsia="Times New Roman" w:hAnsi="Arial" w:cs="Arial"/>
          <w:sz w:val="24"/>
          <w:szCs w:val="24"/>
        </w:rPr>
        <w:t> </w:t>
      </w:r>
    </w:p>
    <w:p w14:paraId="03F7E754" w14:textId="77777777" w:rsidR="00237ABC" w:rsidRPr="00237ABC" w:rsidRDefault="00237ABC" w:rsidP="00D05E40">
      <w:pPr>
        <w:numPr>
          <w:ilvl w:val="0"/>
          <w:numId w:val="44"/>
        </w:numPr>
        <w:spacing w:after="0" w:line="240" w:lineRule="auto"/>
        <w:ind w:left="2070" w:hanging="270"/>
        <w:textAlignment w:val="baseline"/>
        <w:rPr>
          <w:rFonts w:ascii="Arial" w:eastAsia="Times New Roman" w:hAnsi="Arial" w:cs="Arial"/>
          <w:sz w:val="24"/>
          <w:szCs w:val="24"/>
        </w:rPr>
      </w:pPr>
      <w:r w:rsidRPr="00237ABC">
        <w:rPr>
          <w:rFonts w:ascii="Arial" w:eastAsia="Times New Roman" w:hAnsi="Arial" w:cs="Arial"/>
          <w:sz w:val="24"/>
          <w:szCs w:val="24"/>
        </w:rPr>
        <w:t>Quantity and Quality of Services (four points maximum) </w:t>
      </w:r>
    </w:p>
    <w:p w14:paraId="587223D5" w14:textId="4F7B9828" w:rsidR="00237ABC" w:rsidRPr="00957276" w:rsidRDefault="00237ABC" w:rsidP="00D05E40">
      <w:pPr>
        <w:numPr>
          <w:ilvl w:val="0"/>
          <w:numId w:val="70"/>
        </w:numPr>
        <w:spacing w:after="0" w:line="240" w:lineRule="auto"/>
        <w:ind w:left="2430"/>
        <w:textAlignment w:val="baseline"/>
        <w:rPr>
          <w:rFonts w:ascii="Arial" w:eastAsia="Times New Roman" w:hAnsi="Arial" w:cs="Arial"/>
          <w:sz w:val="24"/>
          <w:szCs w:val="24"/>
        </w:rPr>
      </w:pPr>
      <w:r w:rsidRPr="00237ABC">
        <w:rPr>
          <w:rFonts w:ascii="Arial" w:eastAsia="Times New Roman" w:hAnsi="Arial" w:cs="Arial"/>
          <w:sz w:val="24"/>
          <w:szCs w:val="24"/>
        </w:rPr>
        <w:t xml:space="preserve">The services provided are tailored to </w:t>
      </w:r>
      <w:r w:rsidR="003F1510">
        <w:rPr>
          <w:rFonts w:ascii="Arial" w:eastAsia="Times New Roman" w:hAnsi="Arial" w:cs="Arial"/>
          <w:sz w:val="24"/>
          <w:szCs w:val="24"/>
        </w:rPr>
        <w:t xml:space="preserve">Veterans and of </w:t>
      </w:r>
      <w:r w:rsidRPr="00957276">
        <w:rPr>
          <w:rFonts w:ascii="Arial" w:eastAsia="Times New Roman" w:hAnsi="Arial" w:cs="Arial"/>
          <w:sz w:val="24"/>
          <w:szCs w:val="24"/>
        </w:rPr>
        <w:t>appropriate quality and quantity for the target population (two points</w:t>
      </w:r>
      <w:proofErr w:type="gramStart"/>
      <w:r w:rsidRPr="00957276">
        <w:rPr>
          <w:rFonts w:ascii="Arial" w:eastAsia="Times New Roman" w:hAnsi="Arial" w:cs="Arial"/>
          <w:sz w:val="24"/>
          <w:szCs w:val="24"/>
        </w:rPr>
        <w:t>);</w:t>
      </w:r>
      <w:proofErr w:type="gramEnd"/>
      <w:r w:rsidRPr="00957276">
        <w:rPr>
          <w:rFonts w:ascii="Arial" w:eastAsia="Times New Roman" w:hAnsi="Arial" w:cs="Arial"/>
          <w:sz w:val="24"/>
          <w:szCs w:val="24"/>
        </w:rPr>
        <w:t> </w:t>
      </w:r>
    </w:p>
    <w:p w14:paraId="2DD58390" w14:textId="5E2B0651" w:rsidR="00237ABC" w:rsidRPr="00957276" w:rsidRDefault="00237ABC" w:rsidP="00D05E40">
      <w:pPr>
        <w:numPr>
          <w:ilvl w:val="0"/>
          <w:numId w:val="70"/>
        </w:numPr>
        <w:spacing w:after="0" w:line="240" w:lineRule="auto"/>
        <w:ind w:left="2430"/>
        <w:textAlignment w:val="baseline"/>
        <w:rPr>
          <w:rFonts w:ascii="Arial" w:eastAsia="Times New Roman" w:hAnsi="Arial" w:cs="Arial"/>
          <w:sz w:val="24"/>
          <w:szCs w:val="24"/>
        </w:rPr>
      </w:pPr>
      <w:r w:rsidRPr="00237ABC">
        <w:rPr>
          <w:rFonts w:ascii="Arial" w:eastAsia="Times New Roman" w:hAnsi="Arial" w:cs="Arial"/>
          <w:sz w:val="24"/>
          <w:szCs w:val="24"/>
        </w:rPr>
        <w:t xml:space="preserve">Staff experience, credentials, and job duties include </w:t>
      </w:r>
      <w:r w:rsidRPr="00957276">
        <w:rPr>
          <w:rFonts w:ascii="Arial" w:eastAsia="Times New Roman" w:hAnsi="Arial" w:cs="Arial"/>
          <w:sz w:val="24"/>
          <w:szCs w:val="24"/>
        </w:rPr>
        <w:t>appropriate requirements and Veteran cultural competency (one point</w:t>
      </w:r>
      <w:proofErr w:type="gramStart"/>
      <w:r w:rsidRPr="00957276">
        <w:rPr>
          <w:rFonts w:ascii="Arial" w:eastAsia="Times New Roman" w:hAnsi="Arial" w:cs="Arial"/>
          <w:sz w:val="24"/>
          <w:szCs w:val="24"/>
        </w:rPr>
        <w:t>);</w:t>
      </w:r>
      <w:proofErr w:type="gramEnd"/>
      <w:r w:rsidRPr="00957276">
        <w:rPr>
          <w:rFonts w:ascii="Arial" w:eastAsia="Times New Roman" w:hAnsi="Arial" w:cs="Arial"/>
          <w:sz w:val="24"/>
          <w:szCs w:val="24"/>
        </w:rPr>
        <w:t> </w:t>
      </w:r>
    </w:p>
    <w:p w14:paraId="7324F557" w14:textId="538A7144" w:rsidR="00237ABC" w:rsidRPr="00957276" w:rsidRDefault="00237ABC" w:rsidP="00D05E40">
      <w:pPr>
        <w:numPr>
          <w:ilvl w:val="0"/>
          <w:numId w:val="70"/>
        </w:numPr>
        <w:spacing w:after="0" w:line="240" w:lineRule="auto"/>
        <w:ind w:left="2430"/>
        <w:textAlignment w:val="baseline"/>
        <w:rPr>
          <w:rFonts w:ascii="Arial" w:eastAsia="Times New Roman" w:hAnsi="Arial" w:cs="Arial"/>
          <w:sz w:val="24"/>
          <w:szCs w:val="24"/>
        </w:rPr>
      </w:pPr>
      <w:r w:rsidRPr="00237ABC">
        <w:rPr>
          <w:rFonts w:ascii="Arial" w:eastAsia="Times New Roman" w:hAnsi="Arial" w:cs="Arial"/>
          <w:sz w:val="24"/>
          <w:szCs w:val="24"/>
        </w:rPr>
        <w:t>The level of linkages with local systems for serving Veterans,</w:t>
      </w:r>
      <w:r w:rsidR="00957276">
        <w:rPr>
          <w:rFonts w:ascii="Arial" w:eastAsia="Times New Roman" w:hAnsi="Arial" w:cs="Arial"/>
          <w:sz w:val="24"/>
          <w:szCs w:val="24"/>
        </w:rPr>
        <w:t xml:space="preserve"> </w:t>
      </w:r>
      <w:r w:rsidRPr="00957276">
        <w:rPr>
          <w:rFonts w:ascii="Arial" w:eastAsia="Times New Roman" w:hAnsi="Arial" w:cs="Arial"/>
          <w:sz w:val="24"/>
          <w:szCs w:val="24"/>
        </w:rPr>
        <w:t>including (one point):  </w:t>
      </w:r>
    </w:p>
    <w:p w14:paraId="6BE4F620" w14:textId="7400287B" w:rsidR="00237ABC" w:rsidRPr="00957276" w:rsidRDefault="00237ABC" w:rsidP="00D05E40">
      <w:pPr>
        <w:numPr>
          <w:ilvl w:val="0"/>
          <w:numId w:val="71"/>
        </w:numPr>
        <w:spacing w:after="0" w:line="240" w:lineRule="auto"/>
        <w:ind w:left="2790"/>
        <w:textAlignment w:val="baseline"/>
        <w:rPr>
          <w:rFonts w:ascii="Arial" w:eastAsia="Times New Roman" w:hAnsi="Arial" w:cs="Arial"/>
          <w:sz w:val="24"/>
          <w:szCs w:val="24"/>
        </w:rPr>
      </w:pPr>
      <w:r w:rsidRPr="00237ABC">
        <w:rPr>
          <w:rFonts w:ascii="Arial" w:eastAsia="Times New Roman" w:hAnsi="Arial" w:cs="Arial"/>
          <w:sz w:val="24"/>
          <w:szCs w:val="24"/>
        </w:rPr>
        <w:t xml:space="preserve">The degree of coordination with VA Medical Centers </w:t>
      </w:r>
      <w:r w:rsidRPr="00957276">
        <w:rPr>
          <w:rFonts w:ascii="Arial" w:eastAsia="Times New Roman" w:hAnsi="Arial" w:cs="Arial"/>
          <w:sz w:val="24"/>
          <w:szCs w:val="24"/>
        </w:rPr>
        <w:t>and other VA programs. </w:t>
      </w:r>
    </w:p>
    <w:p w14:paraId="49C31CA4" w14:textId="3EC90768" w:rsidR="00237ABC" w:rsidRPr="00957276" w:rsidRDefault="00237ABC" w:rsidP="00D05E40">
      <w:pPr>
        <w:numPr>
          <w:ilvl w:val="0"/>
          <w:numId w:val="71"/>
        </w:numPr>
        <w:spacing w:after="0" w:line="240" w:lineRule="auto"/>
        <w:ind w:left="2790"/>
        <w:textAlignment w:val="baseline"/>
        <w:rPr>
          <w:rFonts w:ascii="Arial" w:eastAsia="Times New Roman" w:hAnsi="Arial" w:cs="Arial"/>
          <w:sz w:val="24"/>
          <w:szCs w:val="24"/>
        </w:rPr>
      </w:pPr>
      <w:r w:rsidRPr="00237ABC">
        <w:rPr>
          <w:rFonts w:ascii="Arial" w:eastAsia="Times New Roman" w:hAnsi="Arial" w:cs="Arial"/>
          <w:sz w:val="24"/>
          <w:szCs w:val="24"/>
        </w:rPr>
        <w:t>The degree of coordination on benefit education and</w:t>
      </w:r>
      <w:r w:rsidR="00957276">
        <w:rPr>
          <w:rFonts w:ascii="Arial" w:eastAsia="Times New Roman" w:hAnsi="Arial" w:cs="Arial"/>
          <w:sz w:val="24"/>
          <w:szCs w:val="24"/>
        </w:rPr>
        <w:t xml:space="preserve"> </w:t>
      </w:r>
      <w:r w:rsidRPr="00957276">
        <w:rPr>
          <w:rFonts w:ascii="Arial" w:eastAsia="Times New Roman" w:hAnsi="Arial" w:cs="Arial"/>
          <w:sz w:val="24"/>
          <w:szCs w:val="24"/>
        </w:rPr>
        <w:t>advocacy, discharge upgrade advocacy and other advocacy efforts on behalf of Veteran tenants with CVSO’s, legal services and others. </w:t>
      </w:r>
    </w:p>
    <w:p w14:paraId="5EB7FB70" w14:textId="03334CD7" w:rsidR="00237ABC" w:rsidRPr="00957276" w:rsidRDefault="00237ABC" w:rsidP="00D05E40">
      <w:pPr>
        <w:numPr>
          <w:ilvl w:val="0"/>
          <w:numId w:val="45"/>
        </w:numPr>
        <w:tabs>
          <w:tab w:val="clear" w:pos="720"/>
        </w:tabs>
        <w:spacing w:after="0" w:line="240" w:lineRule="auto"/>
        <w:ind w:left="2070"/>
        <w:textAlignment w:val="baseline"/>
        <w:rPr>
          <w:rFonts w:ascii="Arial" w:eastAsia="Times New Roman" w:hAnsi="Arial" w:cs="Arial"/>
          <w:sz w:val="24"/>
          <w:szCs w:val="24"/>
        </w:rPr>
      </w:pPr>
      <w:r w:rsidRPr="00237ABC">
        <w:rPr>
          <w:rFonts w:ascii="Arial" w:eastAsia="Times New Roman" w:hAnsi="Arial" w:cs="Arial"/>
          <w:sz w:val="24"/>
          <w:szCs w:val="24"/>
        </w:rPr>
        <w:t>Resident Involvement (two points maximum) </w:t>
      </w:r>
      <w:r w:rsidR="00770A74">
        <w:rPr>
          <w:rFonts w:ascii="Arial" w:eastAsia="Times New Roman" w:hAnsi="Arial" w:cs="Arial"/>
          <w:sz w:val="24"/>
          <w:szCs w:val="24"/>
        </w:rPr>
        <w:t xml:space="preserve">- </w:t>
      </w:r>
      <w:r w:rsidRPr="00957276">
        <w:rPr>
          <w:rFonts w:ascii="Arial" w:eastAsia="Times New Roman" w:hAnsi="Arial" w:cs="Arial"/>
          <w:sz w:val="24"/>
          <w:szCs w:val="24"/>
        </w:rPr>
        <w:t>Points will be awarded based on the quality of: </w:t>
      </w:r>
    </w:p>
    <w:p w14:paraId="38516025" w14:textId="77777777" w:rsidR="00770A74" w:rsidRDefault="00237ABC" w:rsidP="00D05E40">
      <w:pPr>
        <w:numPr>
          <w:ilvl w:val="0"/>
          <w:numId w:val="72"/>
        </w:numPr>
        <w:spacing w:after="0" w:line="240" w:lineRule="auto"/>
        <w:ind w:left="2430"/>
        <w:textAlignment w:val="baseline"/>
        <w:rPr>
          <w:rFonts w:ascii="Arial" w:eastAsia="Times New Roman" w:hAnsi="Arial" w:cs="Arial"/>
          <w:sz w:val="24"/>
          <w:szCs w:val="24"/>
        </w:rPr>
      </w:pPr>
      <w:r w:rsidRPr="00237ABC">
        <w:rPr>
          <w:rFonts w:ascii="Arial" w:eastAsia="Times New Roman" w:hAnsi="Arial" w:cs="Arial"/>
          <w:sz w:val="24"/>
          <w:szCs w:val="24"/>
        </w:rPr>
        <w:t>Strategies to engage residents in building community and</w:t>
      </w:r>
      <w:r w:rsidR="00770A74">
        <w:rPr>
          <w:rFonts w:ascii="Arial" w:eastAsia="Times New Roman" w:hAnsi="Arial" w:cs="Arial"/>
          <w:sz w:val="24"/>
          <w:szCs w:val="24"/>
        </w:rPr>
        <w:t xml:space="preserve"> </w:t>
      </w:r>
      <w:r w:rsidRPr="00770A74">
        <w:rPr>
          <w:rFonts w:ascii="Arial" w:eastAsia="Times New Roman" w:hAnsi="Arial" w:cs="Arial"/>
          <w:sz w:val="24"/>
          <w:szCs w:val="24"/>
        </w:rPr>
        <w:t>operations (0.5 point</w:t>
      </w:r>
      <w:proofErr w:type="gramStart"/>
      <w:r w:rsidRPr="00770A74">
        <w:rPr>
          <w:rFonts w:ascii="Arial" w:eastAsia="Times New Roman" w:hAnsi="Arial" w:cs="Arial"/>
          <w:sz w:val="24"/>
          <w:szCs w:val="24"/>
        </w:rPr>
        <w:t>);</w:t>
      </w:r>
      <w:proofErr w:type="gramEnd"/>
      <w:r w:rsidRPr="00770A74">
        <w:rPr>
          <w:rFonts w:ascii="Arial" w:eastAsia="Times New Roman" w:hAnsi="Arial" w:cs="Arial"/>
          <w:sz w:val="24"/>
          <w:szCs w:val="24"/>
        </w:rPr>
        <w:t>  </w:t>
      </w:r>
    </w:p>
    <w:p w14:paraId="63430A75" w14:textId="77777777" w:rsidR="00B90F66" w:rsidRDefault="00237ABC" w:rsidP="00D05E40">
      <w:pPr>
        <w:numPr>
          <w:ilvl w:val="0"/>
          <w:numId w:val="72"/>
        </w:numPr>
        <w:spacing w:after="0" w:line="240" w:lineRule="auto"/>
        <w:ind w:left="2430"/>
        <w:textAlignment w:val="baseline"/>
        <w:rPr>
          <w:rFonts w:ascii="Arial" w:eastAsia="Times New Roman" w:hAnsi="Arial" w:cs="Arial"/>
          <w:sz w:val="24"/>
          <w:szCs w:val="24"/>
        </w:rPr>
      </w:pPr>
      <w:r w:rsidRPr="00770A74">
        <w:rPr>
          <w:rFonts w:ascii="Arial" w:eastAsia="Times New Roman" w:hAnsi="Arial" w:cs="Arial"/>
          <w:sz w:val="24"/>
          <w:szCs w:val="24"/>
        </w:rPr>
        <w:t>Strategies to engage residents in services planning and delivery (0.5 point); and  </w:t>
      </w:r>
    </w:p>
    <w:p w14:paraId="07A1B397" w14:textId="77777777" w:rsidR="00B90F66" w:rsidRDefault="00237ABC" w:rsidP="00D05E40">
      <w:pPr>
        <w:numPr>
          <w:ilvl w:val="0"/>
          <w:numId w:val="72"/>
        </w:numPr>
        <w:spacing w:after="0" w:line="240" w:lineRule="auto"/>
        <w:ind w:left="2430"/>
        <w:textAlignment w:val="baseline"/>
        <w:rPr>
          <w:rFonts w:ascii="Arial" w:eastAsia="Times New Roman" w:hAnsi="Arial" w:cs="Arial"/>
          <w:sz w:val="24"/>
          <w:szCs w:val="24"/>
        </w:rPr>
      </w:pPr>
      <w:r w:rsidRPr="00770A74">
        <w:rPr>
          <w:rFonts w:ascii="Arial" w:eastAsia="Times New Roman" w:hAnsi="Arial" w:cs="Arial"/>
          <w:sz w:val="24"/>
          <w:szCs w:val="24"/>
        </w:rPr>
        <w:t>Tenant satisfaction surveys, to inform and improve services,</w:t>
      </w:r>
      <w:r w:rsidR="00B90F66">
        <w:rPr>
          <w:rFonts w:ascii="Arial" w:eastAsia="Times New Roman" w:hAnsi="Arial" w:cs="Arial"/>
          <w:sz w:val="24"/>
          <w:szCs w:val="24"/>
        </w:rPr>
        <w:t xml:space="preserve"> </w:t>
      </w:r>
      <w:r w:rsidRPr="00B90F66">
        <w:rPr>
          <w:rFonts w:ascii="Arial" w:eastAsia="Times New Roman" w:hAnsi="Arial" w:cs="Arial"/>
          <w:sz w:val="24"/>
          <w:szCs w:val="24"/>
        </w:rPr>
        <w:t>building operations and property management (one point).  </w:t>
      </w:r>
    </w:p>
    <w:p w14:paraId="3EFE6300" w14:textId="76624899" w:rsidR="00237ABC" w:rsidRPr="00B90F66" w:rsidRDefault="00237ABC" w:rsidP="00D05E40">
      <w:pPr>
        <w:numPr>
          <w:ilvl w:val="0"/>
          <w:numId w:val="72"/>
        </w:numPr>
        <w:spacing w:after="0" w:line="240" w:lineRule="auto"/>
        <w:ind w:left="2430"/>
        <w:textAlignment w:val="baseline"/>
        <w:rPr>
          <w:rFonts w:ascii="Arial" w:eastAsia="Times New Roman" w:hAnsi="Arial" w:cs="Arial"/>
          <w:sz w:val="24"/>
          <w:szCs w:val="24"/>
        </w:rPr>
      </w:pPr>
      <w:r w:rsidRPr="00B90F66">
        <w:rPr>
          <w:rFonts w:ascii="Arial" w:eastAsia="Times New Roman" w:hAnsi="Arial" w:cs="Arial"/>
          <w:sz w:val="24"/>
          <w:szCs w:val="24"/>
        </w:rPr>
        <w:t>The adequacy of the resident services coordination budget and the reliability over time of identified services coordination funding (four points maximum) Points will be awarded based on: </w:t>
      </w:r>
    </w:p>
    <w:p w14:paraId="4028C719" w14:textId="3870D444" w:rsidR="00237ABC" w:rsidRPr="00B90F66" w:rsidRDefault="00237ABC" w:rsidP="00D05E40">
      <w:pPr>
        <w:numPr>
          <w:ilvl w:val="0"/>
          <w:numId w:val="73"/>
        </w:numPr>
        <w:spacing w:after="0" w:line="240" w:lineRule="auto"/>
        <w:ind w:left="2790"/>
        <w:textAlignment w:val="baseline"/>
        <w:rPr>
          <w:rFonts w:ascii="Arial" w:eastAsia="Times New Roman" w:hAnsi="Arial" w:cs="Arial"/>
          <w:sz w:val="24"/>
          <w:szCs w:val="24"/>
        </w:rPr>
      </w:pPr>
      <w:r w:rsidRPr="00237ABC">
        <w:rPr>
          <w:rFonts w:ascii="Arial" w:eastAsia="Times New Roman" w:hAnsi="Arial" w:cs="Arial"/>
          <w:sz w:val="24"/>
          <w:szCs w:val="24"/>
        </w:rPr>
        <w:lastRenderedPageBreak/>
        <w:t>The adequacy of budgeted amounts and the consistency of</w:t>
      </w:r>
      <w:r w:rsidR="00B90F66">
        <w:rPr>
          <w:rFonts w:ascii="Arial" w:eastAsia="Times New Roman" w:hAnsi="Arial" w:cs="Arial"/>
          <w:sz w:val="24"/>
          <w:szCs w:val="24"/>
        </w:rPr>
        <w:t xml:space="preserve"> </w:t>
      </w:r>
      <w:r w:rsidRPr="00B90F66">
        <w:rPr>
          <w:rFonts w:ascii="Arial" w:eastAsia="Times New Roman" w:hAnsi="Arial" w:cs="Arial"/>
          <w:sz w:val="24"/>
          <w:szCs w:val="24"/>
        </w:rPr>
        <w:t>these amounts with other sections of the services plan (two points</w:t>
      </w:r>
      <w:proofErr w:type="gramStart"/>
      <w:r w:rsidRPr="00B90F66">
        <w:rPr>
          <w:rFonts w:ascii="Arial" w:eastAsia="Times New Roman" w:hAnsi="Arial" w:cs="Arial"/>
          <w:sz w:val="24"/>
          <w:szCs w:val="24"/>
        </w:rPr>
        <w:t>);</w:t>
      </w:r>
      <w:proofErr w:type="gramEnd"/>
      <w:r w:rsidRPr="00B90F66">
        <w:rPr>
          <w:rFonts w:ascii="Arial" w:eastAsia="Times New Roman" w:hAnsi="Arial" w:cs="Arial"/>
          <w:sz w:val="24"/>
          <w:szCs w:val="24"/>
        </w:rPr>
        <w:t> </w:t>
      </w:r>
    </w:p>
    <w:p w14:paraId="776AEA96" w14:textId="0865636E" w:rsidR="00237ABC" w:rsidRPr="00B90F66" w:rsidRDefault="00237ABC" w:rsidP="00D05E40">
      <w:pPr>
        <w:numPr>
          <w:ilvl w:val="0"/>
          <w:numId w:val="73"/>
        </w:numPr>
        <w:spacing w:after="0" w:line="240" w:lineRule="auto"/>
        <w:ind w:left="2790"/>
        <w:textAlignment w:val="baseline"/>
        <w:rPr>
          <w:rFonts w:ascii="Arial" w:eastAsia="Times New Roman" w:hAnsi="Arial" w:cs="Arial"/>
          <w:sz w:val="24"/>
          <w:szCs w:val="24"/>
        </w:rPr>
      </w:pPr>
      <w:r w:rsidRPr="00237ABC">
        <w:rPr>
          <w:rFonts w:ascii="Arial" w:eastAsia="Times New Roman" w:hAnsi="Arial" w:cs="Arial"/>
          <w:sz w:val="24"/>
          <w:szCs w:val="24"/>
        </w:rPr>
        <w:t xml:space="preserve">The completeness, </w:t>
      </w:r>
      <w:proofErr w:type="gramStart"/>
      <w:r w:rsidRPr="00237ABC">
        <w:rPr>
          <w:rFonts w:ascii="Arial" w:eastAsia="Times New Roman" w:hAnsi="Arial" w:cs="Arial"/>
          <w:sz w:val="24"/>
          <w:szCs w:val="24"/>
        </w:rPr>
        <w:t>accuracy</w:t>
      </w:r>
      <w:proofErr w:type="gramEnd"/>
      <w:r w:rsidRPr="00237ABC">
        <w:rPr>
          <w:rFonts w:ascii="Arial" w:eastAsia="Times New Roman" w:hAnsi="Arial" w:cs="Arial"/>
          <w:sz w:val="24"/>
          <w:szCs w:val="24"/>
        </w:rPr>
        <w:t xml:space="preserve"> and clarity of the budget </w:t>
      </w:r>
      <w:r w:rsidRPr="00B90F66">
        <w:rPr>
          <w:rFonts w:ascii="Arial" w:eastAsia="Times New Roman" w:hAnsi="Arial" w:cs="Arial"/>
          <w:sz w:val="24"/>
          <w:szCs w:val="24"/>
        </w:rPr>
        <w:t>document (one point); and </w:t>
      </w:r>
    </w:p>
    <w:p w14:paraId="5BB67AE5" w14:textId="6BC1B73D" w:rsidR="00237ABC" w:rsidRPr="00B90F66" w:rsidRDefault="00237ABC" w:rsidP="00D05E40">
      <w:pPr>
        <w:numPr>
          <w:ilvl w:val="0"/>
          <w:numId w:val="73"/>
        </w:numPr>
        <w:spacing w:after="0" w:line="240" w:lineRule="auto"/>
        <w:ind w:left="2790"/>
        <w:textAlignment w:val="baseline"/>
        <w:rPr>
          <w:rFonts w:ascii="Arial" w:eastAsia="Times New Roman" w:hAnsi="Arial" w:cs="Arial"/>
          <w:sz w:val="24"/>
          <w:szCs w:val="24"/>
        </w:rPr>
      </w:pPr>
      <w:r w:rsidRPr="00237ABC">
        <w:rPr>
          <w:rFonts w:ascii="Arial" w:eastAsia="Times New Roman" w:hAnsi="Arial" w:cs="Arial"/>
          <w:sz w:val="24"/>
          <w:szCs w:val="24"/>
        </w:rPr>
        <w:t>The percentage of the total services budget that is</w:t>
      </w:r>
      <w:r w:rsidR="00B90F66">
        <w:rPr>
          <w:rFonts w:ascii="Arial" w:eastAsia="Times New Roman" w:hAnsi="Arial" w:cs="Arial"/>
          <w:sz w:val="24"/>
          <w:szCs w:val="24"/>
        </w:rPr>
        <w:t xml:space="preserve"> </w:t>
      </w:r>
      <w:r w:rsidRPr="00B90F66">
        <w:rPr>
          <w:rFonts w:ascii="Arial" w:eastAsia="Times New Roman" w:hAnsi="Arial" w:cs="Arial"/>
          <w:sz w:val="24"/>
          <w:szCs w:val="24"/>
        </w:rPr>
        <w:t>committed at time of application (one point).  </w:t>
      </w:r>
    </w:p>
    <w:p w14:paraId="5C0FFE53" w14:textId="524E76B0" w:rsidR="009937DB" w:rsidRPr="00844A02" w:rsidRDefault="00F44B22" w:rsidP="00822635">
      <w:pPr>
        <w:pStyle w:val="paragraph"/>
        <w:numPr>
          <w:ilvl w:val="0"/>
          <w:numId w:val="74"/>
        </w:numPr>
        <w:spacing w:after="0"/>
        <w:ind w:left="540" w:hanging="540"/>
        <w:textAlignment w:val="baseline"/>
        <w:outlineLvl w:val="1"/>
        <w:rPr>
          <w:rStyle w:val="normaltextrun"/>
          <w:rFonts w:ascii="Arial" w:hAnsi="Arial" w:cs="Arial"/>
        </w:rPr>
      </w:pPr>
      <w:bookmarkStart w:id="61" w:name="_Toc89706042"/>
      <w:bookmarkStart w:id="62" w:name="_Toc1202096439"/>
      <w:bookmarkStart w:id="63" w:name="_Toc66117585"/>
      <w:bookmarkStart w:id="64" w:name="_Toc1945273016"/>
      <w:bookmarkStart w:id="65" w:name="_Toc1576143015"/>
      <w:r w:rsidRPr="3B6E6DB2">
        <w:rPr>
          <w:rFonts w:ascii="Arial" w:hAnsi="Arial" w:cs="Arial"/>
          <w:b/>
          <w:bCs/>
        </w:rPr>
        <w:t xml:space="preserve">Joe Serna, Jr. </w:t>
      </w:r>
      <w:r w:rsidR="005D2935" w:rsidRPr="3B6E6DB2">
        <w:rPr>
          <w:rFonts w:ascii="Arial" w:hAnsi="Arial" w:cs="Arial"/>
          <w:b/>
          <w:bCs/>
        </w:rPr>
        <w:t>Farmworker Housing</w:t>
      </w:r>
      <w:r w:rsidR="008B0DE6" w:rsidRPr="3B6E6DB2">
        <w:rPr>
          <w:rFonts w:ascii="Arial" w:hAnsi="Arial" w:cs="Arial"/>
          <w:b/>
          <w:bCs/>
        </w:rPr>
        <w:t xml:space="preserve"> </w:t>
      </w:r>
      <w:r w:rsidR="00CB3F87" w:rsidRPr="3B6E6DB2">
        <w:rPr>
          <w:rFonts w:ascii="Arial" w:hAnsi="Arial" w:cs="Arial"/>
          <w:b/>
          <w:bCs/>
        </w:rPr>
        <w:t xml:space="preserve">Grant </w:t>
      </w:r>
      <w:r w:rsidR="008B0DE6" w:rsidRPr="3B6E6DB2">
        <w:rPr>
          <w:rFonts w:ascii="Arial" w:hAnsi="Arial" w:cs="Arial"/>
          <w:b/>
          <w:bCs/>
        </w:rPr>
        <w:t>(FWHG)</w:t>
      </w:r>
      <w:r w:rsidR="00BD6FAF" w:rsidRPr="3B6E6DB2">
        <w:rPr>
          <w:rFonts w:ascii="Arial" w:hAnsi="Arial" w:cs="Arial"/>
          <w:b/>
          <w:bCs/>
        </w:rPr>
        <w:t xml:space="preserve"> Program</w:t>
      </w:r>
      <w:r w:rsidR="005D2935" w:rsidRPr="3B6E6DB2">
        <w:rPr>
          <w:rFonts w:ascii="Arial" w:hAnsi="Arial" w:cs="Arial"/>
        </w:rPr>
        <w:t xml:space="preserve"> </w:t>
      </w:r>
      <w:r w:rsidR="004C26A5" w:rsidRPr="3B6E6DB2">
        <w:rPr>
          <w:rFonts w:ascii="Arial" w:hAnsi="Arial" w:cs="Arial"/>
        </w:rPr>
        <w:t xml:space="preserve">- </w:t>
      </w:r>
      <w:r w:rsidR="008B0DE6" w:rsidRPr="3B6E6DB2">
        <w:rPr>
          <w:rStyle w:val="normaltextrun"/>
          <w:rFonts w:ascii="Arial" w:hAnsi="Arial" w:cs="Arial"/>
          <w:b/>
          <w:bCs/>
        </w:rPr>
        <w:t xml:space="preserve">(40 </w:t>
      </w:r>
      <w:r w:rsidR="00BF79D6" w:rsidRPr="3B6E6DB2">
        <w:rPr>
          <w:rStyle w:val="normaltextrun"/>
          <w:rFonts w:ascii="Arial" w:hAnsi="Arial" w:cs="Arial"/>
          <w:b/>
          <w:bCs/>
        </w:rPr>
        <w:t>m</w:t>
      </w:r>
      <w:r w:rsidR="008B0DE6" w:rsidRPr="3B6E6DB2">
        <w:rPr>
          <w:rStyle w:val="normaltextrun"/>
          <w:rFonts w:ascii="Arial" w:hAnsi="Arial" w:cs="Arial"/>
          <w:b/>
          <w:bCs/>
        </w:rPr>
        <w:t xml:space="preserve">aximum </w:t>
      </w:r>
      <w:r w:rsidR="00BF79D6" w:rsidRPr="3B6E6DB2">
        <w:rPr>
          <w:rStyle w:val="normaltextrun"/>
          <w:rFonts w:ascii="Arial" w:hAnsi="Arial" w:cs="Arial"/>
          <w:b/>
          <w:bCs/>
        </w:rPr>
        <w:t>a</w:t>
      </w:r>
      <w:r w:rsidR="008B0DE6" w:rsidRPr="3B6E6DB2">
        <w:rPr>
          <w:rStyle w:val="normaltextrun"/>
          <w:rFonts w:ascii="Arial" w:hAnsi="Arial" w:cs="Arial"/>
          <w:b/>
          <w:bCs/>
        </w:rPr>
        <w:t xml:space="preserve">dditional </w:t>
      </w:r>
      <w:r w:rsidR="00BF79D6" w:rsidRPr="3B6E6DB2">
        <w:rPr>
          <w:rStyle w:val="normaltextrun"/>
          <w:rFonts w:ascii="Arial" w:hAnsi="Arial" w:cs="Arial"/>
          <w:b/>
          <w:bCs/>
        </w:rPr>
        <w:t>p</w:t>
      </w:r>
      <w:r w:rsidR="008B0DE6" w:rsidRPr="3B6E6DB2">
        <w:rPr>
          <w:rStyle w:val="normaltextrun"/>
          <w:rFonts w:ascii="Arial" w:hAnsi="Arial" w:cs="Arial"/>
          <w:b/>
          <w:bCs/>
        </w:rPr>
        <w:t xml:space="preserve">oints </w:t>
      </w:r>
      <w:r w:rsidR="007F7475" w:rsidRPr="3B6E6DB2">
        <w:rPr>
          <w:rStyle w:val="normaltextrun"/>
          <w:rFonts w:ascii="Arial" w:hAnsi="Arial" w:cs="Arial"/>
          <w:b/>
          <w:bCs/>
        </w:rPr>
        <w:t>p</w:t>
      </w:r>
      <w:r w:rsidR="008B0DE6" w:rsidRPr="3B6E6DB2">
        <w:rPr>
          <w:rStyle w:val="normaltextrun"/>
          <w:rFonts w:ascii="Arial" w:hAnsi="Arial" w:cs="Arial"/>
          <w:b/>
          <w:bCs/>
        </w:rPr>
        <w:t>ossible)</w:t>
      </w:r>
      <w:bookmarkEnd w:id="61"/>
      <w:r w:rsidR="008B0DE6" w:rsidRPr="3B6E6DB2">
        <w:rPr>
          <w:rStyle w:val="normaltextrun"/>
          <w:rFonts w:ascii="Arial" w:hAnsi="Arial" w:cs="Arial"/>
        </w:rPr>
        <w:t xml:space="preserve">  </w:t>
      </w:r>
      <w:bookmarkEnd w:id="62"/>
      <w:bookmarkEnd w:id="63"/>
      <w:bookmarkEnd w:id="64"/>
      <w:bookmarkEnd w:id="65"/>
    </w:p>
    <w:p w14:paraId="3C6542B6" w14:textId="02A53F71" w:rsidR="005D2935" w:rsidRDefault="004F689A" w:rsidP="00596900">
      <w:pPr>
        <w:pStyle w:val="paragraph"/>
        <w:numPr>
          <w:ilvl w:val="0"/>
          <w:numId w:val="53"/>
        </w:numPr>
        <w:spacing w:after="0"/>
        <w:ind w:left="1170" w:hanging="630"/>
        <w:textAlignment w:val="baseline"/>
        <w:rPr>
          <w:rFonts w:ascii="Arial" w:hAnsi="Arial" w:cs="Arial"/>
        </w:rPr>
      </w:pPr>
      <w:r w:rsidRPr="00897D05">
        <w:rPr>
          <w:rFonts w:ascii="Arial" w:hAnsi="Arial" w:cs="Arial"/>
          <w:u w:val="single"/>
        </w:rPr>
        <w:t>Percentage o</w:t>
      </w:r>
      <w:r w:rsidR="0076797E" w:rsidRPr="00897D05">
        <w:rPr>
          <w:rFonts w:ascii="Arial" w:hAnsi="Arial" w:cs="Arial"/>
          <w:u w:val="single"/>
        </w:rPr>
        <w:t>f Units for Target Population</w:t>
      </w:r>
      <w:r w:rsidR="00262D90">
        <w:rPr>
          <w:rFonts w:ascii="Arial" w:hAnsi="Arial" w:cs="Arial"/>
          <w:u w:val="single"/>
        </w:rPr>
        <w:t xml:space="preserve"> (</w:t>
      </w:r>
      <w:r w:rsidR="008D4850">
        <w:rPr>
          <w:rFonts w:ascii="Arial" w:hAnsi="Arial" w:cs="Arial"/>
          <w:u w:val="single"/>
        </w:rPr>
        <w:t>30 points)</w:t>
      </w:r>
      <w:r w:rsidR="00897D05">
        <w:rPr>
          <w:rFonts w:ascii="Arial" w:hAnsi="Arial" w:cs="Arial"/>
        </w:rPr>
        <w:t xml:space="preserve">.  </w:t>
      </w:r>
      <w:r w:rsidR="005D2935" w:rsidRPr="00237ABC">
        <w:rPr>
          <w:rFonts w:ascii="Arial" w:hAnsi="Arial" w:cs="Arial"/>
        </w:rPr>
        <w:t xml:space="preserve">For FWHG Program Applicants with a minimum of 25 percent of </w:t>
      </w:r>
      <w:r w:rsidR="00400EFA">
        <w:rPr>
          <w:rFonts w:ascii="Arial" w:hAnsi="Arial" w:cs="Arial"/>
        </w:rPr>
        <w:t>FWHG-</w:t>
      </w:r>
      <w:r w:rsidR="005D2935" w:rsidRPr="00237ABC">
        <w:rPr>
          <w:rFonts w:ascii="Arial" w:hAnsi="Arial" w:cs="Arial"/>
        </w:rPr>
        <w:t xml:space="preserve">Assisted Units, applications will be scored based on the percentage of FWHG-Assisted Units, for a maximum of </w:t>
      </w:r>
      <w:r w:rsidR="008D4850">
        <w:rPr>
          <w:rFonts w:ascii="Arial" w:hAnsi="Arial" w:cs="Arial"/>
        </w:rPr>
        <w:t>3</w:t>
      </w:r>
      <w:r w:rsidR="005D2935" w:rsidRPr="00237ABC">
        <w:rPr>
          <w:rFonts w:ascii="Arial" w:hAnsi="Arial" w:cs="Arial"/>
        </w:rPr>
        <w:t xml:space="preserve">0 points. </w:t>
      </w:r>
    </w:p>
    <w:tbl>
      <w:tblPr>
        <w:tblW w:w="65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5"/>
        <w:gridCol w:w="1830"/>
      </w:tblGrid>
      <w:tr w:rsidR="00237ABC" w:rsidRPr="00237ABC" w14:paraId="3212D612" w14:textId="77777777" w:rsidTr="00596900">
        <w:trPr>
          <w:jc w:val="center"/>
        </w:trPr>
        <w:tc>
          <w:tcPr>
            <w:tcW w:w="4725" w:type="dxa"/>
            <w:tcBorders>
              <w:top w:val="single" w:sz="6" w:space="0" w:color="auto"/>
              <w:left w:val="single" w:sz="6" w:space="0" w:color="auto"/>
              <w:bottom w:val="single" w:sz="6" w:space="0" w:color="auto"/>
              <w:right w:val="single" w:sz="6" w:space="0" w:color="auto"/>
            </w:tcBorders>
            <w:shd w:val="clear" w:color="auto" w:fill="auto"/>
            <w:hideMark/>
          </w:tcPr>
          <w:p w14:paraId="6AB7737D" w14:textId="77777777" w:rsidR="00237ABC" w:rsidRPr="00237ABC" w:rsidRDefault="00237ABC" w:rsidP="00596900">
            <w:pPr>
              <w:spacing w:after="0" w:line="240" w:lineRule="auto"/>
              <w:ind w:left="-100" w:firstLine="100"/>
              <w:textAlignment w:val="baseline"/>
              <w:rPr>
                <w:rFonts w:ascii="Segoe UI" w:eastAsia="Times New Roman" w:hAnsi="Segoe UI" w:cs="Segoe UI"/>
                <w:sz w:val="18"/>
                <w:szCs w:val="18"/>
              </w:rPr>
            </w:pPr>
            <w:r w:rsidRPr="00237ABC">
              <w:rPr>
                <w:rFonts w:ascii="Arial" w:eastAsia="Times New Roman" w:hAnsi="Arial" w:cs="Arial"/>
                <w:b/>
                <w:bCs/>
                <w:sz w:val="24"/>
                <w:szCs w:val="24"/>
              </w:rPr>
              <w:t>FWHG-Assisted Units</w:t>
            </w:r>
            <w:r w:rsidRPr="00237ABC">
              <w:rPr>
                <w:rFonts w:ascii="Arial" w:eastAsia="Times New Roman" w:hAnsi="Arial" w:cs="Arial"/>
                <w:sz w:val="24"/>
                <w:szCs w:val="24"/>
              </w:rPr>
              <w:t> </w:t>
            </w:r>
          </w:p>
        </w:tc>
        <w:tc>
          <w:tcPr>
            <w:tcW w:w="1830" w:type="dxa"/>
            <w:tcBorders>
              <w:top w:val="single" w:sz="6" w:space="0" w:color="auto"/>
              <w:left w:val="nil"/>
              <w:bottom w:val="single" w:sz="6" w:space="0" w:color="auto"/>
              <w:right w:val="single" w:sz="6" w:space="0" w:color="auto"/>
            </w:tcBorders>
            <w:shd w:val="clear" w:color="auto" w:fill="auto"/>
            <w:vAlign w:val="center"/>
            <w:hideMark/>
          </w:tcPr>
          <w:p w14:paraId="1AD680AB" w14:textId="77777777" w:rsidR="00237ABC" w:rsidRPr="00237ABC" w:rsidRDefault="00237ABC" w:rsidP="00237ABC">
            <w:pPr>
              <w:spacing w:after="0" w:line="240" w:lineRule="auto"/>
              <w:jc w:val="center"/>
              <w:textAlignment w:val="baseline"/>
              <w:rPr>
                <w:rFonts w:ascii="Segoe UI" w:eastAsia="Times New Roman" w:hAnsi="Segoe UI" w:cs="Segoe UI"/>
                <w:sz w:val="18"/>
                <w:szCs w:val="18"/>
              </w:rPr>
            </w:pPr>
            <w:r w:rsidRPr="00237ABC">
              <w:rPr>
                <w:rFonts w:ascii="Arial" w:eastAsia="Times New Roman" w:hAnsi="Arial" w:cs="Arial"/>
                <w:b/>
                <w:bCs/>
                <w:sz w:val="24"/>
                <w:szCs w:val="24"/>
              </w:rPr>
              <w:t>Points</w:t>
            </w:r>
            <w:r w:rsidRPr="00237ABC">
              <w:rPr>
                <w:rFonts w:ascii="Arial" w:eastAsia="Times New Roman" w:hAnsi="Arial" w:cs="Arial"/>
                <w:sz w:val="24"/>
                <w:szCs w:val="24"/>
              </w:rPr>
              <w:t> </w:t>
            </w:r>
          </w:p>
        </w:tc>
      </w:tr>
      <w:tr w:rsidR="00237ABC" w:rsidRPr="00237ABC" w14:paraId="05CC3C49" w14:textId="77777777" w:rsidTr="00596900">
        <w:trPr>
          <w:jc w:val="center"/>
        </w:trPr>
        <w:tc>
          <w:tcPr>
            <w:tcW w:w="4725" w:type="dxa"/>
            <w:tcBorders>
              <w:top w:val="nil"/>
              <w:left w:val="single" w:sz="6" w:space="0" w:color="auto"/>
              <w:bottom w:val="single" w:sz="6" w:space="0" w:color="auto"/>
              <w:right w:val="single" w:sz="6" w:space="0" w:color="auto"/>
            </w:tcBorders>
            <w:shd w:val="clear" w:color="auto" w:fill="auto"/>
            <w:hideMark/>
          </w:tcPr>
          <w:p w14:paraId="17AB41FD" w14:textId="77777777" w:rsidR="00237ABC" w:rsidRPr="00237ABC" w:rsidRDefault="00237ABC" w:rsidP="00237ABC">
            <w:pPr>
              <w:spacing w:after="0" w:line="240" w:lineRule="auto"/>
              <w:textAlignment w:val="baseline"/>
              <w:rPr>
                <w:rFonts w:ascii="Segoe UI" w:eastAsia="Times New Roman" w:hAnsi="Segoe UI" w:cs="Segoe UI"/>
                <w:sz w:val="18"/>
                <w:szCs w:val="18"/>
              </w:rPr>
            </w:pPr>
            <w:r w:rsidRPr="00237ABC">
              <w:rPr>
                <w:rFonts w:ascii="Arial" w:eastAsia="Times New Roman" w:hAnsi="Arial" w:cs="Arial"/>
                <w:sz w:val="24"/>
                <w:szCs w:val="24"/>
              </w:rPr>
              <w:t>75 percent to 100 percent  </w:t>
            </w:r>
          </w:p>
        </w:tc>
        <w:tc>
          <w:tcPr>
            <w:tcW w:w="1830" w:type="dxa"/>
            <w:tcBorders>
              <w:top w:val="nil"/>
              <w:left w:val="nil"/>
              <w:bottom w:val="single" w:sz="6" w:space="0" w:color="auto"/>
              <w:right w:val="single" w:sz="6" w:space="0" w:color="auto"/>
            </w:tcBorders>
            <w:shd w:val="clear" w:color="auto" w:fill="auto"/>
            <w:vAlign w:val="center"/>
            <w:hideMark/>
          </w:tcPr>
          <w:p w14:paraId="200F4B66" w14:textId="6A6E5461" w:rsidR="00237ABC" w:rsidRPr="00237ABC" w:rsidRDefault="1D3FFB1B" w:rsidP="7DA4AD5F">
            <w:pPr>
              <w:spacing w:after="0" w:line="240" w:lineRule="auto"/>
              <w:jc w:val="center"/>
              <w:rPr>
                <w:rFonts w:ascii="Arial" w:eastAsia="Arial" w:hAnsi="Arial" w:cs="Arial"/>
                <w:sz w:val="24"/>
                <w:szCs w:val="24"/>
              </w:rPr>
            </w:pPr>
            <w:r w:rsidRPr="7DA4AD5F">
              <w:rPr>
                <w:rFonts w:ascii="Arial" w:eastAsia="Times New Roman" w:hAnsi="Arial" w:cs="Arial"/>
                <w:sz w:val="24"/>
                <w:szCs w:val="24"/>
              </w:rPr>
              <w:t>30</w:t>
            </w:r>
          </w:p>
        </w:tc>
      </w:tr>
      <w:tr w:rsidR="00237ABC" w:rsidRPr="00237ABC" w14:paraId="13BFC749" w14:textId="77777777" w:rsidTr="00596900">
        <w:trPr>
          <w:jc w:val="center"/>
        </w:trPr>
        <w:tc>
          <w:tcPr>
            <w:tcW w:w="4725" w:type="dxa"/>
            <w:tcBorders>
              <w:top w:val="nil"/>
              <w:left w:val="single" w:sz="6" w:space="0" w:color="auto"/>
              <w:bottom w:val="single" w:sz="6" w:space="0" w:color="auto"/>
              <w:right w:val="single" w:sz="6" w:space="0" w:color="auto"/>
            </w:tcBorders>
            <w:shd w:val="clear" w:color="auto" w:fill="auto"/>
            <w:hideMark/>
          </w:tcPr>
          <w:p w14:paraId="073160CA" w14:textId="77777777" w:rsidR="00237ABC" w:rsidRPr="00237ABC" w:rsidRDefault="00237ABC" w:rsidP="00237ABC">
            <w:pPr>
              <w:spacing w:after="0" w:line="240" w:lineRule="auto"/>
              <w:textAlignment w:val="baseline"/>
              <w:rPr>
                <w:rFonts w:ascii="Segoe UI" w:eastAsia="Times New Roman" w:hAnsi="Segoe UI" w:cs="Segoe UI"/>
                <w:sz w:val="18"/>
                <w:szCs w:val="18"/>
              </w:rPr>
            </w:pPr>
            <w:r w:rsidRPr="00237ABC">
              <w:rPr>
                <w:rFonts w:ascii="Arial" w:eastAsia="Times New Roman" w:hAnsi="Arial" w:cs="Arial"/>
                <w:sz w:val="24"/>
                <w:szCs w:val="24"/>
              </w:rPr>
              <w:t>50 percent to 74.9 percent </w:t>
            </w:r>
          </w:p>
        </w:tc>
        <w:tc>
          <w:tcPr>
            <w:tcW w:w="1830" w:type="dxa"/>
            <w:tcBorders>
              <w:top w:val="nil"/>
              <w:left w:val="nil"/>
              <w:bottom w:val="single" w:sz="6" w:space="0" w:color="auto"/>
              <w:right w:val="single" w:sz="6" w:space="0" w:color="auto"/>
            </w:tcBorders>
            <w:shd w:val="clear" w:color="auto" w:fill="auto"/>
            <w:vAlign w:val="center"/>
            <w:hideMark/>
          </w:tcPr>
          <w:p w14:paraId="0C5AD591" w14:textId="25A7F77D" w:rsidR="00237ABC" w:rsidRPr="00237ABC" w:rsidRDefault="6E4E96BE" w:rsidP="00237ABC">
            <w:pPr>
              <w:spacing w:after="0" w:line="240" w:lineRule="auto"/>
              <w:jc w:val="center"/>
              <w:textAlignment w:val="baseline"/>
              <w:rPr>
                <w:rFonts w:ascii="Arial" w:eastAsia="Times New Roman" w:hAnsi="Arial" w:cs="Arial"/>
                <w:sz w:val="24"/>
                <w:szCs w:val="24"/>
              </w:rPr>
            </w:pPr>
            <w:r w:rsidRPr="7DA4AD5F">
              <w:rPr>
                <w:rFonts w:ascii="Arial" w:eastAsia="Times New Roman" w:hAnsi="Arial" w:cs="Arial"/>
                <w:sz w:val="24"/>
                <w:szCs w:val="24"/>
              </w:rPr>
              <w:t>20</w:t>
            </w:r>
            <w:r w:rsidR="00237ABC" w:rsidRPr="00237ABC">
              <w:rPr>
                <w:rFonts w:ascii="Arial" w:eastAsia="Times New Roman" w:hAnsi="Arial" w:cs="Arial"/>
                <w:sz w:val="24"/>
                <w:szCs w:val="24"/>
              </w:rPr>
              <w:t> </w:t>
            </w:r>
          </w:p>
        </w:tc>
      </w:tr>
      <w:tr w:rsidR="00237ABC" w:rsidRPr="00237ABC" w14:paraId="499ADA12" w14:textId="77777777" w:rsidTr="00596900">
        <w:trPr>
          <w:jc w:val="center"/>
        </w:trPr>
        <w:tc>
          <w:tcPr>
            <w:tcW w:w="4725" w:type="dxa"/>
            <w:tcBorders>
              <w:top w:val="nil"/>
              <w:left w:val="single" w:sz="6" w:space="0" w:color="auto"/>
              <w:bottom w:val="single" w:sz="6" w:space="0" w:color="auto"/>
              <w:right w:val="single" w:sz="6" w:space="0" w:color="auto"/>
            </w:tcBorders>
            <w:shd w:val="clear" w:color="auto" w:fill="auto"/>
            <w:hideMark/>
          </w:tcPr>
          <w:p w14:paraId="3F4D0A6B" w14:textId="77777777" w:rsidR="00237ABC" w:rsidRPr="00237ABC" w:rsidRDefault="00237ABC" w:rsidP="00237ABC">
            <w:pPr>
              <w:spacing w:after="0" w:line="240" w:lineRule="auto"/>
              <w:textAlignment w:val="baseline"/>
              <w:rPr>
                <w:rFonts w:ascii="Segoe UI" w:eastAsia="Times New Roman" w:hAnsi="Segoe UI" w:cs="Segoe UI"/>
                <w:sz w:val="18"/>
                <w:szCs w:val="18"/>
              </w:rPr>
            </w:pPr>
            <w:r w:rsidRPr="00237ABC">
              <w:rPr>
                <w:rFonts w:ascii="Arial" w:eastAsia="Times New Roman" w:hAnsi="Arial" w:cs="Arial"/>
                <w:sz w:val="24"/>
                <w:szCs w:val="24"/>
              </w:rPr>
              <w:t>25 percent to 49.9 percent </w:t>
            </w:r>
          </w:p>
        </w:tc>
        <w:tc>
          <w:tcPr>
            <w:tcW w:w="1830" w:type="dxa"/>
            <w:tcBorders>
              <w:top w:val="nil"/>
              <w:left w:val="nil"/>
              <w:bottom w:val="single" w:sz="6" w:space="0" w:color="auto"/>
              <w:right w:val="single" w:sz="6" w:space="0" w:color="auto"/>
            </w:tcBorders>
            <w:shd w:val="clear" w:color="auto" w:fill="auto"/>
            <w:vAlign w:val="center"/>
            <w:hideMark/>
          </w:tcPr>
          <w:p w14:paraId="09958EFB" w14:textId="77777777" w:rsidR="00237ABC" w:rsidRPr="00237ABC" w:rsidRDefault="00237ABC" w:rsidP="00237ABC">
            <w:pPr>
              <w:spacing w:after="0" w:line="240" w:lineRule="auto"/>
              <w:jc w:val="center"/>
              <w:textAlignment w:val="baseline"/>
              <w:rPr>
                <w:rFonts w:ascii="Segoe UI" w:eastAsia="Times New Roman" w:hAnsi="Segoe UI" w:cs="Segoe UI"/>
                <w:sz w:val="18"/>
                <w:szCs w:val="18"/>
              </w:rPr>
            </w:pPr>
            <w:r w:rsidRPr="00237ABC">
              <w:rPr>
                <w:rFonts w:ascii="Arial" w:eastAsia="Times New Roman" w:hAnsi="Arial" w:cs="Arial"/>
                <w:sz w:val="24"/>
                <w:szCs w:val="24"/>
              </w:rPr>
              <w:t>10 </w:t>
            </w:r>
          </w:p>
        </w:tc>
      </w:tr>
      <w:tr w:rsidR="00237ABC" w:rsidRPr="00237ABC" w14:paraId="299E22D6" w14:textId="77777777" w:rsidTr="00596900">
        <w:trPr>
          <w:jc w:val="center"/>
        </w:trPr>
        <w:tc>
          <w:tcPr>
            <w:tcW w:w="4725" w:type="dxa"/>
            <w:tcBorders>
              <w:top w:val="nil"/>
              <w:left w:val="single" w:sz="6" w:space="0" w:color="auto"/>
              <w:bottom w:val="single" w:sz="6" w:space="0" w:color="auto"/>
              <w:right w:val="single" w:sz="6" w:space="0" w:color="auto"/>
            </w:tcBorders>
            <w:shd w:val="clear" w:color="auto" w:fill="auto"/>
            <w:hideMark/>
          </w:tcPr>
          <w:p w14:paraId="54ACC8CB" w14:textId="77777777" w:rsidR="00237ABC" w:rsidRPr="00237ABC" w:rsidRDefault="00237ABC" w:rsidP="00237ABC">
            <w:pPr>
              <w:spacing w:after="0" w:line="240" w:lineRule="auto"/>
              <w:textAlignment w:val="baseline"/>
              <w:rPr>
                <w:rFonts w:ascii="Segoe UI" w:eastAsia="Times New Roman" w:hAnsi="Segoe UI" w:cs="Segoe UI"/>
                <w:sz w:val="18"/>
                <w:szCs w:val="18"/>
              </w:rPr>
            </w:pPr>
            <w:r w:rsidRPr="00237ABC">
              <w:rPr>
                <w:rFonts w:ascii="Arial" w:eastAsia="Times New Roman" w:hAnsi="Arial" w:cs="Arial"/>
                <w:sz w:val="24"/>
                <w:szCs w:val="24"/>
              </w:rPr>
              <w:t>Less than 25 percent </w:t>
            </w:r>
          </w:p>
        </w:tc>
        <w:tc>
          <w:tcPr>
            <w:tcW w:w="1830" w:type="dxa"/>
            <w:tcBorders>
              <w:top w:val="nil"/>
              <w:left w:val="nil"/>
              <w:bottom w:val="single" w:sz="6" w:space="0" w:color="auto"/>
              <w:right w:val="single" w:sz="6" w:space="0" w:color="auto"/>
            </w:tcBorders>
            <w:shd w:val="clear" w:color="auto" w:fill="auto"/>
            <w:vAlign w:val="center"/>
            <w:hideMark/>
          </w:tcPr>
          <w:p w14:paraId="039FEEF0" w14:textId="7F2D9763" w:rsidR="00237ABC" w:rsidRPr="00B90F66" w:rsidRDefault="00B90F66" w:rsidP="00B90F66">
            <w:pPr>
              <w:spacing w:after="0" w:line="240" w:lineRule="auto"/>
              <w:jc w:val="center"/>
              <w:textAlignment w:val="baseline"/>
              <w:rPr>
                <w:rFonts w:ascii="Arial" w:eastAsia="Arial" w:hAnsi="Arial" w:cs="Arial"/>
                <w:sz w:val="24"/>
                <w:szCs w:val="24"/>
              </w:rPr>
            </w:pPr>
            <w:r>
              <w:rPr>
                <w:rFonts w:ascii="Arial" w:eastAsia="Arial" w:hAnsi="Arial" w:cs="Arial"/>
                <w:sz w:val="24"/>
                <w:szCs w:val="24"/>
              </w:rPr>
              <w:t>0</w:t>
            </w:r>
          </w:p>
        </w:tc>
      </w:tr>
    </w:tbl>
    <w:p w14:paraId="59CC96BC" w14:textId="3B680556" w:rsidR="00237ABC" w:rsidRDefault="00237ABC" w:rsidP="00237ABC">
      <w:pPr>
        <w:spacing w:after="0" w:line="240" w:lineRule="auto"/>
        <w:textAlignment w:val="baseline"/>
        <w:rPr>
          <w:rFonts w:ascii="Arial" w:eastAsia="Times New Roman" w:hAnsi="Arial" w:cs="Arial"/>
          <w:color w:val="D13438"/>
          <w:sz w:val="24"/>
          <w:szCs w:val="24"/>
          <w:u w:val="single"/>
        </w:rPr>
      </w:pPr>
    </w:p>
    <w:p w14:paraId="029E2962" w14:textId="656DD355" w:rsidR="00C805F9" w:rsidRPr="004F689A" w:rsidRDefault="00034285" w:rsidP="00596900">
      <w:pPr>
        <w:pStyle w:val="ListParagraph"/>
        <w:numPr>
          <w:ilvl w:val="0"/>
          <w:numId w:val="54"/>
        </w:numPr>
        <w:spacing w:after="0" w:line="240" w:lineRule="auto"/>
        <w:ind w:left="1170" w:hanging="810"/>
        <w:textAlignment w:val="baseline"/>
        <w:rPr>
          <w:rFonts w:ascii="Arial" w:eastAsia="Times New Roman" w:hAnsi="Arial" w:cs="Arial"/>
          <w:sz w:val="24"/>
          <w:szCs w:val="24"/>
        </w:rPr>
      </w:pPr>
      <w:r w:rsidRPr="00897D05">
        <w:rPr>
          <w:rFonts w:ascii="Arial" w:eastAsia="Times New Roman" w:hAnsi="Arial" w:cs="Arial"/>
          <w:sz w:val="24"/>
          <w:szCs w:val="24"/>
          <w:u w:val="single"/>
        </w:rPr>
        <w:t>Farmworker Need</w:t>
      </w:r>
      <w:r w:rsidR="00E007DB" w:rsidRPr="004F689A">
        <w:rPr>
          <w:rFonts w:ascii="Arial" w:eastAsia="Times New Roman" w:hAnsi="Arial" w:cs="Arial"/>
          <w:sz w:val="24"/>
          <w:szCs w:val="24"/>
        </w:rPr>
        <w:t xml:space="preserve">.  Up to </w:t>
      </w:r>
      <w:r w:rsidR="3335D0D7" w:rsidRPr="004F689A">
        <w:rPr>
          <w:rFonts w:ascii="Arial" w:eastAsia="Times New Roman" w:hAnsi="Arial" w:cs="Arial"/>
          <w:sz w:val="24"/>
          <w:szCs w:val="24"/>
        </w:rPr>
        <w:t>10 points</w:t>
      </w:r>
      <w:r w:rsidR="00E007DB" w:rsidRPr="004F689A">
        <w:rPr>
          <w:rFonts w:ascii="Arial" w:eastAsia="Times New Roman" w:hAnsi="Arial" w:cs="Arial"/>
          <w:sz w:val="24"/>
          <w:szCs w:val="24"/>
        </w:rPr>
        <w:t xml:space="preserve"> will be awarded to a Project based on the </w:t>
      </w:r>
      <w:r w:rsidR="00F3077D" w:rsidRPr="004F689A">
        <w:rPr>
          <w:rFonts w:ascii="Arial" w:eastAsia="Times New Roman" w:hAnsi="Arial" w:cs="Arial"/>
          <w:sz w:val="24"/>
          <w:szCs w:val="24"/>
        </w:rPr>
        <w:t>presence of farmworkers in the County in which the project is located</w:t>
      </w:r>
      <w:r w:rsidR="002E31FE" w:rsidRPr="004F689A">
        <w:rPr>
          <w:rFonts w:ascii="Arial" w:eastAsia="Times New Roman" w:hAnsi="Arial" w:cs="Arial"/>
          <w:sz w:val="24"/>
          <w:szCs w:val="24"/>
        </w:rPr>
        <w:t xml:space="preserve"> based on the most recent U.S. Census of Agriculture (hired farm labor)</w:t>
      </w:r>
      <w:r w:rsidR="00F3077D" w:rsidRPr="004F689A">
        <w:rPr>
          <w:rFonts w:ascii="Arial" w:eastAsia="Times New Roman" w:hAnsi="Arial" w:cs="Arial"/>
          <w:sz w:val="24"/>
          <w:szCs w:val="24"/>
        </w:rPr>
        <w:t xml:space="preserve">.  </w:t>
      </w:r>
    </w:p>
    <w:p w14:paraId="6EB1F2BB" w14:textId="77777777" w:rsidR="00C805F9" w:rsidRPr="004F689A" w:rsidRDefault="00C805F9" w:rsidP="00C805F9">
      <w:pPr>
        <w:spacing w:after="0" w:line="240" w:lineRule="auto"/>
        <w:ind w:left="360"/>
        <w:textAlignment w:val="baseline"/>
        <w:rPr>
          <w:rFonts w:ascii="Arial" w:eastAsia="Times New Roman" w:hAnsi="Arial" w:cs="Arial"/>
          <w:sz w:val="24"/>
          <w:szCs w:val="24"/>
        </w:rPr>
      </w:pPr>
    </w:p>
    <w:tbl>
      <w:tblPr>
        <w:tblStyle w:val="TableGrid"/>
        <w:tblW w:w="0" w:type="auto"/>
        <w:jc w:val="center"/>
        <w:tblLook w:val="04A0" w:firstRow="1" w:lastRow="0" w:firstColumn="1" w:lastColumn="0" w:noHBand="0" w:noVBand="1"/>
      </w:tblPr>
      <w:tblGrid>
        <w:gridCol w:w="3775"/>
        <w:gridCol w:w="2340"/>
        <w:gridCol w:w="1245"/>
      </w:tblGrid>
      <w:tr w:rsidR="004F689A" w:rsidRPr="004F689A" w14:paraId="6B92FB88" w14:textId="77777777" w:rsidTr="00C23F1C">
        <w:trPr>
          <w:jc w:val="center"/>
        </w:trPr>
        <w:tc>
          <w:tcPr>
            <w:tcW w:w="3775" w:type="dxa"/>
          </w:tcPr>
          <w:p w14:paraId="40F70845" w14:textId="2E3877F0" w:rsidR="00C805F9" w:rsidRPr="00897D05" w:rsidRDefault="00C805F9" w:rsidP="00C805F9">
            <w:pPr>
              <w:textAlignment w:val="baseline"/>
              <w:rPr>
                <w:rFonts w:ascii="Arial" w:eastAsia="Times New Roman" w:hAnsi="Arial" w:cs="Arial"/>
                <w:b/>
                <w:bCs/>
                <w:sz w:val="24"/>
                <w:szCs w:val="24"/>
              </w:rPr>
            </w:pPr>
            <w:r w:rsidRPr="00897D05">
              <w:rPr>
                <w:rFonts w:ascii="Arial" w:eastAsia="Times New Roman" w:hAnsi="Arial" w:cs="Arial"/>
                <w:b/>
                <w:bCs/>
                <w:sz w:val="24"/>
                <w:szCs w:val="24"/>
              </w:rPr>
              <w:t>Count</w:t>
            </w:r>
            <w:r w:rsidR="00CC6CA1" w:rsidRPr="00897D05">
              <w:rPr>
                <w:rFonts w:ascii="Arial" w:eastAsia="Times New Roman" w:hAnsi="Arial" w:cs="Arial"/>
                <w:b/>
                <w:bCs/>
                <w:sz w:val="24"/>
                <w:szCs w:val="24"/>
              </w:rPr>
              <w:t>ies</w:t>
            </w:r>
          </w:p>
        </w:tc>
        <w:tc>
          <w:tcPr>
            <w:tcW w:w="2340" w:type="dxa"/>
          </w:tcPr>
          <w:p w14:paraId="60050400" w14:textId="659974CD" w:rsidR="00C805F9" w:rsidRPr="00897D05" w:rsidRDefault="00C805F9" w:rsidP="00C805F9">
            <w:pPr>
              <w:textAlignment w:val="baseline"/>
              <w:rPr>
                <w:rFonts w:ascii="Arial" w:eastAsia="Times New Roman" w:hAnsi="Arial" w:cs="Arial"/>
                <w:b/>
                <w:bCs/>
                <w:sz w:val="24"/>
                <w:szCs w:val="24"/>
              </w:rPr>
            </w:pPr>
            <w:r w:rsidRPr="00897D05">
              <w:rPr>
                <w:rFonts w:ascii="Arial" w:eastAsia="Times New Roman" w:hAnsi="Arial" w:cs="Arial"/>
                <w:b/>
                <w:bCs/>
                <w:sz w:val="24"/>
                <w:szCs w:val="24"/>
              </w:rPr>
              <w:t xml:space="preserve">Percentage of </w:t>
            </w:r>
            <w:r w:rsidR="008C4002" w:rsidRPr="008C4002">
              <w:rPr>
                <w:rFonts w:ascii="Arial" w:eastAsia="Times New Roman" w:hAnsi="Arial" w:cs="Arial"/>
                <w:b/>
                <w:bCs/>
                <w:sz w:val="24"/>
                <w:szCs w:val="24"/>
              </w:rPr>
              <w:t>S</w:t>
            </w:r>
            <w:r w:rsidR="008C4002" w:rsidRPr="008C4002">
              <w:rPr>
                <w:rFonts w:eastAsia="Times New Roman"/>
                <w:b/>
                <w:bCs/>
                <w:sz w:val="24"/>
                <w:szCs w:val="24"/>
              </w:rPr>
              <w:t xml:space="preserve">tatewide </w:t>
            </w:r>
            <w:r w:rsidR="00CC6CA1" w:rsidRPr="00897D05">
              <w:rPr>
                <w:rFonts w:ascii="Arial" w:eastAsia="Times New Roman" w:hAnsi="Arial" w:cs="Arial"/>
                <w:b/>
                <w:bCs/>
                <w:sz w:val="24"/>
                <w:szCs w:val="24"/>
              </w:rPr>
              <w:t>Hired Farm Labor</w:t>
            </w:r>
          </w:p>
        </w:tc>
        <w:tc>
          <w:tcPr>
            <w:tcW w:w="1245" w:type="dxa"/>
          </w:tcPr>
          <w:p w14:paraId="3B775209" w14:textId="2C451C9D" w:rsidR="00C805F9" w:rsidRPr="00897D05" w:rsidRDefault="00CC6CA1" w:rsidP="00C805F9">
            <w:pPr>
              <w:textAlignment w:val="baseline"/>
              <w:rPr>
                <w:rFonts w:ascii="Arial" w:eastAsia="Times New Roman" w:hAnsi="Arial" w:cs="Arial"/>
                <w:b/>
                <w:bCs/>
                <w:sz w:val="24"/>
                <w:szCs w:val="24"/>
              </w:rPr>
            </w:pPr>
            <w:r w:rsidRPr="00897D05">
              <w:rPr>
                <w:rFonts w:ascii="Arial" w:eastAsia="Times New Roman" w:hAnsi="Arial" w:cs="Arial"/>
                <w:b/>
                <w:bCs/>
                <w:sz w:val="24"/>
                <w:szCs w:val="24"/>
              </w:rPr>
              <w:t>Points</w:t>
            </w:r>
          </w:p>
        </w:tc>
      </w:tr>
      <w:tr w:rsidR="004F689A" w:rsidRPr="004F689A" w14:paraId="4BC00133" w14:textId="77777777" w:rsidTr="00C23F1C">
        <w:trPr>
          <w:jc w:val="center"/>
        </w:trPr>
        <w:tc>
          <w:tcPr>
            <w:tcW w:w="3775" w:type="dxa"/>
          </w:tcPr>
          <w:p w14:paraId="00C88F90" w14:textId="38D355EF" w:rsidR="00C805F9" w:rsidRPr="004F689A" w:rsidRDefault="00CC6CA1" w:rsidP="00C805F9">
            <w:pPr>
              <w:textAlignment w:val="baseline"/>
              <w:rPr>
                <w:rFonts w:ascii="Arial" w:eastAsia="Times New Roman" w:hAnsi="Arial" w:cs="Arial"/>
                <w:sz w:val="24"/>
                <w:szCs w:val="24"/>
              </w:rPr>
            </w:pPr>
            <w:r w:rsidRPr="004F689A">
              <w:rPr>
                <w:rFonts w:ascii="Arial" w:hAnsi="Arial" w:cs="Arial"/>
                <w:sz w:val="24"/>
                <w:szCs w:val="24"/>
              </w:rPr>
              <w:t>Fresno, Monterey, Tulare, Santa Barbara, Ventura, Kern, San Joaquin</w:t>
            </w:r>
          </w:p>
        </w:tc>
        <w:tc>
          <w:tcPr>
            <w:tcW w:w="2340" w:type="dxa"/>
          </w:tcPr>
          <w:p w14:paraId="2938443B" w14:textId="795D258D" w:rsidR="00C805F9" w:rsidRPr="004F689A" w:rsidRDefault="00CC6CA1" w:rsidP="00C805F9">
            <w:pPr>
              <w:textAlignment w:val="baseline"/>
              <w:rPr>
                <w:rFonts w:ascii="Arial" w:eastAsia="Times New Roman" w:hAnsi="Arial" w:cs="Arial"/>
                <w:sz w:val="24"/>
                <w:szCs w:val="24"/>
              </w:rPr>
            </w:pPr>
            <w:r w:rsidRPr="004F689A">
              <w:rPr>
                <w:rFonts w:ascii="Arial" w:eastAsia="Times New Roman" w:hAnsi="Arial" w:cs="Arial"/>
                <w:sz w:val="24"/>
                <w:szCs w:val="24"/>
              </w:rPr>
              <w:t xml:space="preserve">5% of more </w:t>
            </w:r>
          </w:p>
        </w:tc>
        <w:tc>
          <w:tcPr>
            <w:tcW w:w="1245" w:type="dxa"/>
          </w:tcPr>
          <w:p w14:paraId="6E9E58C2" w14:textId="3F416B81" w:rsidR="00C805F9" w:rsidRPr="004F689A" w:rsidRDefault="004F689A" w:rsidP="00C805F9">
            <w:pPr>
              <w:textAlignment w:val="baseline"/>
              <w:rPr>
                <w:rFonts w:ascii="Arial" w:eastAsia="Times New Roman" w:hAnsi="Arial" w:cs="Arial"/>
                <w:sz w:val="24"/>
                <w:szCs w:val="24"/>
              </w:rPr>
            </w:pPr>
            <w:r w:rsidRPr="004F689A">
              <w:rPr>
                <w:rFonts w:ascii="Arial" w:eastAsia="Times New Roman" w:hAnsi="Arial" w:cs="Arial"/>
                <w:sz w:val="24"/>
                <w:szCs w:val="24"/>
              </w:rPr>
              <w:t>10</w:t>
            </w:r>
          </w:p>
        </w:tc>
      </w:tr>
      <w:tr w:rsidR="004F689A" w:rsidRPr="004F689A" w14:paraId="37A114F4" w14:textId="77777777" w:rsidTr="00C23F1C">
        <w:trPr>
          <w:jc w:val="center"/>
        </w:trPr>
        <w:tc>
          <w:tcPr>
            <w:tcW w:w="3775" w:type="dxa"/>
          </w:tcPr>
          <w:p w14:paraId="1FFAE75B" w14:textId="691F9FBD" w:rsidR="00C805F9" w:rsidRPr="00897D05" w:rsidRDefault="00CC6CA1" w:rsidP="00897D05">
            <w:pPr>
              <w:pStyle w:val="CommentText"/>
              <w:rPr>
                <w:rFonts w:ascii="Arial" w:hAnsi="Arial" w:cs="Arial"/>
                <w:sz w:val="24"/>
                <w:szCs w:val="24"/>
              </w:rPr>
            </w:pPr>
            <w:r w:rsidRPr="004F689A">
              <w:rPr>
                <w:rFonts w:ascii="Arial" w:hAnsi="Arial" w:cs="Arial"/>
                <w:sz w:val="24"/>
                <w:szCs w:val="24"/>
              </w:rPr>
              <w:t>Santa Cruz, Madera, Merced, Sonoma, Stanislaus, San Diego, San Luis Obispo, Riverside</w:t>
            </w:r>
          </w:p>
        </w:tc>
        <w:tc>
          <w:tcPr>
            <w:tcW w:w="2340" w:type="dxa"/>
          </w:tcPr>
          <w:p w14:paraId="778A6220" w14:textId="1333DAB8" w:rsidR="00C805F9" w:rsidRPr="004F689A" w:rsidRDefault="00CC6CA1" w:rsidP="00C805F9">
            <w:pPr>
              <w:textAlignment w:val="baseline"/>
              <w:rPr>
                <w:rFonts w:ascii="Arial" w:eastAsia="Times New Roman" w:hAnsi="Arial" w:cs="Arial"/>
                <w:sz w:val="24"/>
                <w:szCs w:val="24"/>
              </w:rPr>
            </w:pPr>
            <w:r w:rsidRPr="004F689A">
              <w:rPr>
                <w:rFonts w:ascii="Arial" w:eastAsia="Times New Roman" w:hAnsi="Arial" w:cs="Arial"/>
                <w:sz w:val="24"/>
                <w:szCs w:val="24"/>
              </w:rPr>
              <w:t>3</w:t>
            </w:r>
            <w:r w:rsidR="004F689A" w:rsidRPr="004F689A">
              <w:rPr>
                <w:rFonts w:ascii="Arial" w:eastAsia="Times New Roman" w:hAnsi="Arial" w:cs="Arial"/>
                <w:sz w:val="24"/>
                <w:szCs w:val="24"/>
              </w:rPr>
              <w:t>% to 4.99%</w:t>
            </w:r>
          </w:p>
        </w:tc>
        <w:tc>
          <w:tcPr>
            <w:tcW w:w="1245" w:type="dxa"/>
          </w:tcPr>
          <w:p w14:paraId="12E35E30" w14:textId="4BC60490" w:rsidR="00C805F9" w:rsidRPr="004F689A" w:rsidRDefault="004F689A" w:rsidP="00C805F9">
            <w:pPr>
              <w:textAlignment w:val="baseline"/>
              <w:rPr>
                <w:rFonts w:ascii="Arial" w:eastAsia="Times New Roman" w:hAnsi="Arial" w:cs="Arial"/>
                <w:sz w:val="24"/>
                <w:szCs w:val="24"/>
              </w:rPr>
            </w:pPr>
            <w:r w:rsidRPr="004F689A">
              <w:rPr>
                <w:rFonts w:ascii="Arial" w:eastAsia="Times New Roman" w:hAnsi="Arial" w:cs="Arial"/>
                <w:sz w:val="24"/>
                <w:szCs w:val="24"/>
              </w:rPr>
              <w:t>5</w:t>
            </w:r>
          </w:p>
        </w:tc>
      </w:tr>
      <w:tr w:rsidR="004F689A" w:rsidRPr="004F689A" w14:paraId="10A3192F" w14:textId="77777777" w:rsidTr="00C23F1C">
        <w:trPr>
          <w:jc w:val="center"/>
        </w:trPr>
        <w:tc>
          <w:tcPr>
            <w:tcW w:w="3775" w:type="dxa"/>
          </w:tcPr>
          <w:p w14:paraId="39ADB35A" w14:textId="12723CE8" w:rsidR="00C805F9" w:rsidRPr="004F689A" w:rsidRDefault="004F689A" w:rsidP="00C805F9">
            <w:pPr>
              <w:textAlignment w:val="baseline"/>
              <w:rPr>
                <w:rFonts w:ascii="Arial" w:eastAsia="Times New Roman" w:hAnsi="Arial" w:cs="Arial"/>
                <w:sz w:val="24"/>
                <w:szCs w:val="24"/>
              </w:rPr>
            </w:pPr>
            <w:r w:rsidRPr="004F689A">
              <w:rPr>
                <w:rFonts w:ascii="Arial" w:eastAsia="Times New Roman" w:hAnsi="Arial" w:cs="Arial"/>
                <w:sz w:val="24"/>
                <w:szCs w:val="24"/>
              </w:rPr>
              <w:t>All others</w:t>
            </w:r>
          </w:p>
        </w:tc>
        <w:tc>
          <w:tcPr>
            <w:tcW w:w="2340" w:type="dxa"/>
          </w:tcPr>
          <w:p w14:paraId="57C64DF3" w14:textId="19E0E257" w:rsidR="00C805F9" w:rsidRPr="004F689A" w:rsidRDefault="004F689A" w:rsidP="00C805F9">
            <w:pPr>
              <w:textAlignment w:val="baseline"/>
              <w:rPr>
                <w:rFonts w:ascii="Arial" w:eastAsia="Times New Roman" w:hAnsi="Arial" w:cs="Arial"/>
                <w:sz w:val="24"/>
                <w:szCs w:val="24"/>
              </w:rPr>
            </w:pPr>
            <w:r w:rsidRPr="004F689A">
              <w:rPr>
                <w:rFonts w:ascii="Arial" w:eastAsia="Times New Roman" w:hAnsi="Arial" w:cs="Arial"/>
                <w:sz w:val="24"/>
                <w:szCs w:val="24"/>
              </w:rPr>
              <w:t>Less than 3%</w:t>
            </w:r>
          </w:p>
        </w:tc>
        <w:tc>
          <w:tcPr>
            <w:tcW w:w="1245" w:type="dxa"/>
          </w:tcPr>
          <w:p w14:paraId="6DA93D57" w14:textId="06A9D3D8" w:rsidR="00C805F9" w:rsidRPr="004F689A" w:rsidRDefault="004F689A" w:rsidP="00C805F9">
            <w:pPr>
              <w:textAlignment w:val="baseline"/>
              <w:rPr>
                <w:rFonts w:ascii="Arial" w:eastAsia="Times New Roman" w:hAnsi="Arial" w:cs="Arial"/>
                <w:sz w:val="24"/>
                <w:szCs w:val="24"/>
              </w:rPr>
            </w:pPr>
            <w:r w:rsidRPr="004F689A">
              <w:rPr>
                <w:rFonts w:ascii="Arial" w:eastAsia="Times New Roman" w:hAnsi="Arial" w:cs="Arial"/>
                <w:sz w:val="24"/>
                <w:szCs w:val="24"/>
              </w:rPr>
              <w:t>3</w:t>
            </w:r>
          </w:p>
        </w:tc>
      </w:tr>
    </w:tbl>
    <w:p w14:paraId="696DB81C" w14:textId="2D9463B6" w:rsidR="00A7404E" w:rsidRDefault="00A7404E" w:rsidP="00034285">
      <w:pPr>
        <w:pStyle w:val="ListParagraph"/>
        <w:spacing w:after="0" w:line="240" w:lineRule="auto"/>
        <w:textAlignment w:val="baseline"/>
        <w:rPr>
          <w:rFonts w:ascii="Arial" w:eastAsia="Times New Roman" w:hAnsi="Arial" w:cs="Arial"/>
          <w:color w:val="D13438"/>
          <w:sz w:val="24"/>
          <w:szCs w:val="24"/>
          <w:u w:val="single"/>
        </w:rPr>
      </w:pPr>
    </w:p>
    <w:p w14:paraId="6F6932E9" w14:textId="77777777" w:rsidR="00034285" w:rsidRPr="00034285" w:rsidRDefault="00034285" w:rsidP="00034285">
      <w:pPr>
        <w:pStyle w:val="ListParagraph"/>
        <w:spacing w:after="0" w:line="240" w:lineRule="auto"/>
        <w:textAlignment w:val="baseline"/>
        <w:rPr>
          <w:rFonts w:ascii="Arial" w:eastAsia="Times New Roman" w:hAnsi="Arial" w:cs="Arial"/>
          <w:color w:val="D13438"/>
          <w:sz w:val="24"/>
          <w:szCs w:val="24"/>
          <w:u w:val="single"/>
        </w:rPr>
      </w:pPr>
    </w:p>
    <w:p w14:paraId="5E0560F4" w14:textId="5123E0AC" w:rsidR="009937DB" w:rsidRPr="00844A02" w:rsidRDefault="008B0DE6" w:rsidP="3B6E6DB2">
      <w:pPr>
        <w:pStyle w:val="ListParagraph"/>
        <w:numPr>
          <w:ilvl w:val="2"/>
          <w:numId w:val="55"/>
        </w:numPr>
        <w:spacing w:after="0" w:line="240" w:lineRule="auto"/>
        <w:ind w:left="450" w:hanging="450"/>
        <w:textAlignment w:val="baseline"/>
        <w:outlineLvl w:val="1"/>
        <w:rPr>
          <w:rStyle w:val="normaltextrun"/>
          <w:rFonts w:eastAsiaTheme="minorEastAsia"/>
          <w:b/>
          <w:bCs/>
          <w:sz w:val="24"/>
          <w:szCs w:val="24"/>
        </w:rPr>
      </w:pPr>
      <w:bookmarkStart w:id="66" w:name="_Toc89706043"/>
      <w:bookmarkStart w:id="67" w:name="_Toc2130567333"/>
      <w:bookmarkStart w:id="68" w:name="_Toc667650614"/>
      <w:bookmarkStart w:id="69" w:name="_Toc1498655875"/>
      <w:bookmarkStart w:id="70" w:name="_Toc1318035394"/>
      <w:r w:rsidRPr="3B6E6DB2">
        <w:rPr>
          <w:rFonts w:ascii="Arial" w:eastAsia="Times New Roman" w:hAnsi="Arial" w:cs="Arial"/>
          <w:b/>
          <w:bCs/>
          <w:sz w:val="24"/>
          <w:szCs w:val="24"/>
        </w:rPr>
        <w:t>I</w:t>
      </w:r>
      <w:r w:rsidR="00844A02" w:rsidRPr="3B6E6DB2">
        <w:rPr>
          <w:rFonts w:ascii="Arial" w:eastAsia="Times New Roman" w:hAnsi="Arial" w:cs="Arial"/>
          <w:b/>
          <w:bCs/>
          <w:sz w:val="24"/>
          <w:szCs w:val="24"/>
        </w:rPr>
        <w:t>nfill I</w:t>
      </w:r>
      <w:r w:rsidR="008C4002" w:rsidRPr="3B6E6DB2">
        <w:rPr>
          <w:rFonts w:ascii="Arial" w:eastAsia="Times New Roman" w:hAnsi="Arial" w:cs="Arial"/>
          <w:b/>
          <w:bCs/>
          <w:sz w:val="24"/>
          <w:szCs w:val="24"/>
        </w:rPr>
        <w:t>ncentive</w:t>
      </w:r>
      <w:r w:rsidR="00844A02" w:rsidRPr="3B6E6DB2">
        <w:rPr>
          <w:rFonts w:ascii="Arial" w:eastAsia="Times New Roman" w:hAnsi="Arial" w:cs="Arial"/>
          <w:b/>
          <w:bCs/>
          <w:sz w:val="24"/>
          <w:szCs w:val="24"/>
        </w:rPr>
        <w:t xml:space="preserve"> Grant Program</w:t>
      </w:r>
      <w:r w:rsidR="00E273CB" w:rsidRPr="3B6E6DB2">
        <w:rPr>
          <w:rFonts w:ascii="Arial" w:eastAsia="Times New Roman" w:hAnsi="Arial" w:cs="Arial"/>
          <w:b/>
          <w:bCs/>
          <w:sz w:val="24"/>
          <w:szCs w:val="24"/>
        </w:rPr>
        <w:t xml:space="preserve"> of 2007 (IIG)</w:t>
      </w:r>
      <w:r w:rsidR="004C26A5" w:rsidRPr="3B6E6DB2">
        <w:rPr>
          <w:rFonts w:ascii="Arial" w:eastAsia="Times New Roman" w:hAnsi="Arial" w:cs="Arial"/>
          <w:b/>
          <w:bCs/>
          <w:sz w:val="24"/>
          <w:szCs w:val="24"/>
        </w:rPr>
        <w:t xml:space="preserve"> -</w:t>
      </w:r>
      <w:r w:rsidR="009937DB" w:rsidRPr="3B6E6DB2">
        <w:rPr>
          <w:rFonts w:ascii="Arial" w:eastAsia="Times New Roman" w:hAnsi="Arial" w:cs="Arial"/>
          <w:sz w:val="24"/>
          <w:szCs w:val="24"/>
        </w:rPr>
        <w:t xml:space="preserve"> </w:t>
      </w:r>
      <w:r w:rsidR="009937DB" w:rsidRPr="3B6E6DB2">
        <w:rPr>
          <w:rStyle w:val="normaltextrun"/>
          <w:rFonts w:ascii="Arial" w:hAnsi="Arial" w:cs="Arial"/>
          <w:b/>
          <w:bCs/>
          <w:sz w:val="24"/>
          <w:szCs w:val="24"/>
        </w:rPr>
        <w:t xml:space="preserve">(40 </w:t>
      </w:r>
      <w:r w:rsidR="006D63CA" w:rsidRPr="3B6E6DB2">
        <w:rPr>
          <w:rStyle w:val="normaltextrun"/>
          <w:rFonts w:ascii="Arial" w:hAnsi="Arial" w:cs="Arial"/>
          <w:b/>
          <w:bCs/>
          <w:sz w:val="24"/>
          <w:szCs w:val="24"/>
        </w:rPr>
        <w:t>m</w:t>
      </w:r>
      <w:r w:rsidR="009937DB" w:rsidRPr="3B6E6DB2">
        <w:rPr>
          <w:rStyle w:val="normaltextrun"/>
          <w:rFonts w:ascii="Arial" w:hAnsi="Arial" w:cs="Arial"/>
          <w:b/>
          <w:bCs/>
          <w:sz w:val="24"/>
          <w:szCs w:val="24"/>
        </w:rPr>
        <w:t xml:space="preserve">aximum </w:t>
      </w:r>
      <w:r w:rsidR="006D63CA" w:rsidRPr="3B6E6DB2">
        <w:rPr>
          <w:rStyle w:val="normaltextrun"/>
          <w:rFonts w:ascii="Arial" w:hAnsi="Arial" w:cs="Arial"/>
          <w:b/>
          <w:bCs/>
          <w:sz w:val="24"/>
          <w:szCs w:val="24"/>
        </w:rPr>
        <w:t>a</w:t>
      </w:r>
      <w:r w:rsidR="009937DB" w:rsidRPr="3B6E6DB2">
        <w:rPr>
          <w:rStyle w:val="normaltextrun"/>
          <w:rFonts w:ascii="Arial" w:hAnsi="Arial" w:cs="Arial"/>
          <w:b/>
          <w:bCs/>
          <w:sz w:val="24"/>
          <w:szCs w:val="24"/>
        </w:rPr>
        <w:t xml:space="preserve">dditional </w:t>
      </w:r>
      <w:r w:rsidR="00E273CB" w:rsidRPr="3B6E6DB2">
        <w:rPr>
          <w:rStyle w:val="normaltextrun"/>
          <w:rFonts w:ascii="Arial" w:hAnsi="Arial" w:cs="Arial"/>
          <w:b/>
          <w:bCs/>
          <w:sz w:val="24"/>
          <w:szCs w:val="24"/>
        </w:rPr>
        <w:t>p</w:t>
      </w:r>
      <w:r w:rsidR="009937DB" w:rsidRPr="3B6E6DB2">
        <w:rPr>
          <w:rStyle w:val="normaltextrun"/>
          <w:rFonts w:ascii="Arial" w:hAnsi="Arial" w:cs="Arial"/>
          <w:b/>
          <w:bCs/>
          <w:sz w:val="24"/>
          <w:szCs w:val="24"/>
        </w:rPr>
        <w:t xml:space="preserve">oints </w:t>
      </w:r>
      <w:r w:rsidR="00E273CB" w:rsidRPr="3B6E6DB2">
        <w:rPr>
          <w:rStyle w:val="normaltextrun"/>
          <w:rFonts w:ascii="Arial" w:hAnsi="Arial" w:cs="Arial"/>
          <w:b/>
          <w:bCs/>
          <w:sz w:val="24"/>
          <w:szCs w:val="24"/>
        </w:rPr>
        <w:t>p</w:t>
      </w:r>
      <w:r w:rsidR="009937DB" w:rsidRPr="3B6E6DB2">
        <w:rPr>
          <w:rStyle w:val="normaltextrun"/>
          <w:rFonts w:ascii="Arial" w:hAnsi="Arial" w:cs="Arial"/>
          <w:b/>
          <w:bCs/>
          <w:sz w:val="24"/>
          <w:szCs w:val="24"/>
        </w:rPr>
        <w:t>ossible)</w:t>
      </w:r>
      <w:bookmarkEnd w:id="66"/>
      <w:bookmarkEnd w:id="67"/>
      <w:bookmarkEnd w:id="68"/>
      <w:bookmarkEnd w:id="69"/>
      <w:bookmarkEnd w:id="70"/>
    </w:p>
    <w:p w14:paraId="3E0669EA" w14:textId="77777777" w:rsidR="009937DB" w:rsidRDefault="009937DB" w:rsidP="007B335B">
      <w:pPr>
        <w:pStyle w:val="ListParagraph"/>
        <w:spacing w:after="0" w:line="240" w:lineRule="auto"/>
        <w:ind w:left="540"/>
        <w:textAlignment w:val="baseline"/>
        <w:rPr>
          <w:rFonts w:ascii="Arial" w:eastAsia="Times New Roman" w:hAnsi="Arial" w:cs="Arial"/>
          <w:sz w:val="24"/>
          <w:szCs w:val="24"/>
        </w:rPr>
      </w:pPr>
    </w:p>
    <w:p w14:paraId="2DC33391" w14:textId="19E35352" w:rsidR="00237ABC" w:rsidRPr="00237ABC" w:rsidRDefault="00D05E40" w:rsidP="00F92AEA">
      <w:pPr>
        <w:pStyle w:val="ListParagraph"/>
        <w:numPr>
          <w:ilvl w:val="1"/>
          <w:numId w:val="44"/>
        </w:numPr>
        <w:spacing w:after="0" w:line="240" w:lineRule="auto"/>
        <w:ind w:left="1170" w:hanging="720"/>
        <w:textAlignment w:val="baseline"/>
        <w:rPr>
          <w:rFonts w:ascii="Arial" w:eastAsia="Times New Roman" w:hAnsi="Arial" w:cs="Arial"/>
          <w:sz w:val="24"/>
          <w:szCs w:val="24"/>
        </w:rPr>
      </w:pPr>
      <w:r w:rsidRPr="3B6E6DB2">
        <w:rPr>
          <w:rFonts w:ascii="Arial" w:eastAsia="Times New Roman" w:hAnsi="Arial" w:cs="Arial"/>
          <w:sz w:val="24"/>
          <w:szCs w:val="24"/>
          <w:u w:val="single"/>
        </w:rPr>
        <w:t>Net Density</w:t>
      </w:r>
      <w:r w:rsidR="00620FED" w:rsidRPr="3B6E6DB2">
        <w:rPr>
          <w:rFonts w:ascii="Arial" w:eastAsia="Times New Roman" w:hAnsi="Arial" w:cs="Arial"/>
          <w:sz w:val="24"/>
          <w:szCs w:val="24"/>
          <w:u w:val="single"/>
        </w:rPr>
        <w:t xml:space="preserve"> (</w:t>
      </w:r>
      <w:r w:rsidR="003D7AF3" w:rsidRPr="3B6E6DB2">
        <w:rPr>
          <w:rFonts w:ascii="Arial" w:eastAsia="Times New Roman" w:hAnsi="Arial" w:cs="Arial"/>
          <w:sz w:val="24"/>
          <w:szCs w:val="24"/>
          <w:u w:val="single"/>
        </w:rPr>
        <w:t>30</w:t>
      </w:r>
      <w:r w:rsidR="00620FED" w:rsidRPr="3B6E6DB2">
        <w:rPr>
          <w:rFonts w:ascii="Arial" w:eastAsia="Times New Roman" w:hAnsi="Arial" w:cs="Arial"/>
          <w:sz w:val="24"/>
          <w:szCs w:val="24"/>
          <w:u w:val="single"/>
        </w:rPr>
        <w:t xml:space="preserve"> points)</w:t>
      </w:r>
      <w:r w:rsidRPr="3B6E6DB2">
        <w:rPr>
          <w:rFonts w:ascii="Arial" w:eastAsia="Times New Roman" w:hAnsi="Arial" w:cs="Arial"/>
          <w:sz w:val="24"/>
          <w:szCs w:val="24"/>
        </w:rPr>
        <w:t xml:space="preserve">.  </w:t>
      </w:r>
      <w:r w:rsidR="00237ABC" w:rsidRPr="3B6E6DB2">
        <w:rPr>
          <w:rFonts w:ascii="Arial" w:eastAsia="Times New Roman" w:hAnsi="Arial" w:cs="Arial"/>
          <w:sz w:val="24"/>
          <w:szCs w:val="24"/>
        </w:rPr>
        <w:t>For IIG Program Applicants with a minimum of </w:t>
      </w:r>
      <w:r w:rsidR="00664AF3" w:rsidRPr="3B6E6DB2">
        <w:rPr>
          <w:rFonts w:ascii="Arial" w:eastAsia="Times New Roman" w:hAnsi="Arial" w:cs="Arial"/>
          <w:sz w:val="24"/>
          <w:szCs w:val="24"/>
        </w:rPr>
        <w:t xml:space="preserve">15 </w:t>
      </w:r>
      <w:r w:rsidR="00237ABC" w:rsidRPr="3B6E6DB2">
        <w:rPr>
          <w:rFonts w:ascii="Arial" w:eastAsia="Times New Roman" w:hAnsi="Arial" w:cs="Arial"/>
          <w:sz w:val="24"/>
          <w:szCs w:val="24"/>
        </w:rPr>
        <w:t xml:space="preserve">percent of </w:t>
      </w:r>
      <w:r w:rsidR="00400EFA" w:rsidRPr="3B6E6DB2">
        <w:rPr>
          <w:rFonts w:ascii="Arial" w:eastAsia="Times New Roman" w:hAnsi="Arial" w:cs="Arial"/>
          <w:sz w:val="24"/>
          <w:szCs w:val="24"/>
        </w:rPr>
        <w:t>IIG-</w:t>
      </w:r>
      <w:r w:rsidR="00237ABC" w:rsidRPr="3B6E6DB2">
        <w:rPr>
          <w:rFonts w:ascii="Arial" w:eastAsia="Times New Roman" w:hAnsi="Arial" w:cs="Arial"/>
          <w:sz w:val="24"/>
          <w:szCs w:val="24"/>
        </w:rPr>
        <w:t xml:space="preserve">Assisted </w:t>
      </w:r>
      <w:r w:rsidR="00664AF3" w:rsidRPr="3B6E6DB2">
        <w:rPr>
          <w:rFonts w:ascii="Arial" w:eastAsia="Times New Roman" w:hAnsi="Arial" w:cs="Arial"/>
          <w:sz w:val="24"/>
          <w:szCs w:val="24"/>
        </w:rPr>
        <w:t xml:space="preserve">Affordable </w:t>
      </w:r>
      <w:r w:rsidR="00237ABC" w:rsidRPr="3B6E6DB2">
        <w:rPr>
          <w:rFonts w:ascii="Arial" w:eastAsia="Times New Roman" w:hAnsi="Arial" w:cs="Arial"/>
          <w:sz w:val="24"/>
          <w:szCs w:val="24"/>
        </w:rPr>
        <w:t xml:space="preserve">Units, applications will be scored based on the extent to which the Net Density of the Project exceeds the required density specified in IIG Guidelines Section 303(c)(4), for a maximum of </w:t>
      </w:r>
      <w:r w:rsidR="7B560F1B" w:rsidRPr="3B6E6DB2">
        <w:rPr>
          <w:rFonts w:ascii="Arial" w:eastAsia="Times New Roman" w:hAnsi="Arial" w:cs="Arial"/>
          <w:sz w:val="24"/>
          <w:szCs w:val="24"/>
        </w:rPr>
        <w:t>30</w:t>
      </w:r>
      <w:r w:rsidR="00237ABC" w:rsidRPr="3B6E6DB2">
        <w:rPr>
          <w:rFonts w:ascii="Arial" w:eastAsia="Times New Roman" w:hAnsi="Arial" w:cs="Arial"/>
          <w:sz w:val="24"/>
          <w:szCs w:val="24"/>
        </w:rPr>
        <w:t xml:space="preserve"> points. Density calculations shall be evidenced by a date</w:t>
      </w:r>
      <w:r w:rsidR="00903A15" w:rsidRPr="3B6E6DB2">
        <w:rPr>
          <w:rFonts w:ascii="Arial" w:eastAsia="Times New Roman" w:hAnsi="Arial" w:cs="Arial"/>
          <w:sz w:val="24"/>
          <w:szCs w:val="24"/>
        </w:rPr>
        <w:t>-</w:t>
      </w:r>
      <w:r w:rsidR="00237ABC" w:rsidRPr="3B6E6DB2">
        <w:rPr>
          <w:rFonts w:ascii="Arial" w:eastAsia="Times New Roman" w:hAnsi="Arial" w:cs="Arial"/>
          <w:sz w:val="24"/>
          <w:szCs w:val="24"/>
        </w:rPr>
        <w:t xml:space="preserve"> stamped map certified by a </w:t>
      </w:r>
      <w:r w:rsidR="00237ABC" w:rsidRPr="3B6E6DB2">
        <w:rPr>
          <w:rFonts w:ascii="Arial" w:eastAsia="Times New Roman" w:hAnsi="Arial" w:cs="Arial"/>
          <w:sz w:val="24"/>
          <w:szCs w:val="24"/>
        </w:rPr>
        <w:lastRenderedPageBreak/>
        <w:t>licensed State of California professional</w:t>
      </w:r>
      <w:r w:rsidR="00903A15" w:rsidRPr="3B6E6DB2">
        <w:rPr>
          <w:rFonts w:ascii="Arial" w:eastAsia="Times New Roman" w:hAnsi="Arial" w:cs="Arial"/>
          <w:sz w:val="24"/>
          <w:szCs w:val="24"/>
        </w:rPr>
        <w:t>,</w:t>
      </w:r>
      <w:r w:rsidR="00237ABC" w:rsidRPr="3B6E6DB2">
        <w:rPr>
          <w:rFonts w:ascii="Arial" w:eastAsia="Times New Roman" w:hAnsi="Arial" w:cs="Arial"/>
          <w:sz w:val="24"/>
          <w:szCs w:val="24"/>
        </w:rPr>
        <w:t xml:space="preserve"> such as an architect, engineer, or surveyor. </w:t>
      </w:r>
    </w:p>
    <w:p w14:paraId="349E1EE3" w14:textId="77777777" w:rsidR="00237ABC" w:rsidRPr="00237ABC" w:rsidRDefault="00237ABC" w:rsidP="00237ABC">
      <w:pPr>
        <w:spacing w:after="0" w:line="240" w:lineRule="auto"/>
        <w:ind w:left="1440"/>
        <w:textAlignment w:val="baseline"/>
        <w:rPr>
          <w:rFonts w:ascii="Segoe UI" w:eastAsia="Times New Roman" w:hAnsi="Segoe UI" w:cs="Segoe UI"/>
          <w:sz w:val="18"/>
          <w:szCs w:val="18"/>
        </w:rPr>
      </w:pPr>
      <w:r w:rsidRPr="00237ABC">
        <w:rPr>
          <w:rFonts w:ascii="Arial" w:eastAsia="Times New Roman" w:hAnsi="Arial" w:cs="Arial"/>
          <w:sz w:val="24"/>
          <w:szCs w:val="24"/>
        </w:rPr>
        <w:t> </w:t>
      </w:r>
    </w:p>
    <w:p w14:paraId="3113C2CE" w14:textId="77777777" w:rsidR="00237ABC" w:rsidRPr="00237ABC" w:rsidRDefault="00237ABC" w:rsidP="00F92AEA">
      <w:pPr>
        <w:numPr>
          <w:ilvl w:val="0"/>
          <w:numId w:val="39"/>
        </w:numPr>
        <w:spacing w:after="0" w:line="240" w:lineRule="auto"/>
        <w:ind w:left="1710" w:hanging="540"/>
        <w:textAlignment w:val="baseline"/>
        <w:rPr>
          <w:rFonts w:ascii="Arial" w:eastAsia="Times New Roman" w:hAnsi="Arial" w:cs="Arial"/>
          <w:sz w:val="24"/>
          <w:szCs w:val="24"/>
        </w:rPr>
      </w:pPr>
      <w:r w:rsidRPr="00237ABC">
        <w:rPr>
          <w:rFonts w:ascii="Arial" w:eastAsia="Times New Roman" w:hAnsi="Arial" w:cs="Arial"/>
          <w:sz w:val="24"/>
          <w:szCs w:val="24"/>
        </w:rPr>
        <w:t>Net Density will be adjusted by unit size (and commercial space as applicable) as follows:  </w:t>
      </w:r>
    </w:p>
    <w:p w14:paraId="5E07EC35" w14:textId="77777777" w:rsidR="00237ABC" w:rsidRDefault="00237ABC" w:rsidP="00237ABC">
      <w:pPr>
        <w:spacing w:after="0" w:line="240" w:lineRule="auto"/>
        <w:ind w:left="1080" w:hanging="540"/>
        <w:textAlignment w:val="baseline"/>
        <w:rPr>
          <w:rFonts w:ascii="Arial" w:eastAsia="Times New Roman" w:hAnsi="Arial" w:cs="Arial"/>
          <w:sz w:val="24"/>
          <w:szCs w:val="24"/>
        </w:rPr>
      </w:pPr>
    </w:p>
    <w:p w14:paraId="5E253898" w14:textId="4FE34CD8" w:rsidR="00237ABC" w:rsidRPr="00237ABC" w:rsidRDefault="00237ABC" w:rsidP="00F92AEA">
      <w:pPr>
        <w:spacing w:after="0" w:line="240" w:lineRule="auto"/>
        <w:ind w:left="1710"/>
        <w:textAlignment w:val="baseline"/>
        <w:rPr>
          <w:rFonts w:ascii="Segoe UI" w:eastAsia="Times New Roman" w:hAnsi="Segoe UI" w:cs="Segoe UI"/>
          <w:sz w:val="18"/>
          <w:szCs w:val="18"/>
        </w:rPr>
      </w:pPr>
      <w:r w:rsidRPr="00237ABC">
        <w:rPr>
          <w:rFonts w:ascii="Arial" w:eastAsia="Times New Roman" w:hAnsi="Arial" w:cs="Arial"/>
          <w:sz w:val="24"/>
          <w:szCs w:val="24"/>
        </w:rPr>
        <w:t>Example = Mixed-use project, three-quarter acre, urban site, with 12 one-bedroom units at 800 square feet each, 12 two-bedroom units at 1,100 square feet each, and 5,000 square feet of commercial space.  </w:t>
      </w:r>
    </w:p>
    <w:p w14:paraId="54F8FE4D" w14:textId="77777777" w:rsidR="00237ABC" w:rsidRPr="00237ABC" w:rsidRDefault="00237ABC" w:rsidP="00F92AEA">
      <w:pPr>
        <w:spacing w:after="0" w:line="240" w:lineRule="auto"/>
        <w:ind w:left="1710" w:hanging="540"/>
        <w:textAlignment w:val="baseline"/>
        <w:rPr>
          <w:rFonts w:ascii="Segoe UI" w:eastAsia="Times New Roman" w:hAnsi="Segoe UI" w:cs="Segoe UI"/>
          <w:sz w:val="18"/>
          <w:szCs w:val="18"/>
        </w:rPr>
      </w:pPr>
      <w:r w:rsidRPr="00237ABC">
        <w:rPr>
          <w:rFonts w:ascii="Arial" w:eastAsia="Times New Roman" w:hAnsi="Arial" w:cs="Arial"/>
          <w:sz w:val="24"/>
          <w:szCs w:val="24"/>
        </w:rPr>
        <w:t> </w:t>
      </w:r>
    </w:p>
    <w:p w14:paraId="6F40BD11" w14:textId="77777777" w:rsidR="00237ABC" w:rsidRPr="00237ABC" w:rsidRDefault="00237ABC" w:rsidP="00F92AEA">
      <w:pPr>
        <w:spacing w:after="0" w:line="240" w:lineRule="auto"/>
        <w:ind w:left="1710"/>
        <w:textAlignment w:val="baseline"/>
        <w:rPr>
          <w:rFonts w:ascii="Segoe UI" w:eastAsia="Times New Roman" w:hAnsi="Segoe UI" w:cs="Segoe UI"/>
          <w:sz w:val="18"/>
          <w:szCs w:val="18"/>
        </w:rPr>
      </w:pPr>
      <w:r w:rsidRPr="00237ABC">
        <w:rPr>
          <w:rFonts w:ascii="Arial" w:eastAsia="Times New Roman" w:hAnsi="Arial" w:cs="Arial"/>
          <w:sz w:val="24"/>
          <w:szCs w:val="24"/>
        </w:rPr>
        <w:t>Based on the density factors in the chart below, the equation looks like this:  </w:t>
      </w:r>
    </w:p>
    <w:p w14:paraId="21A22100" w14:textId="77777777" w:rsidR="00237ABC" w:rsidRPr="00237ABC" w:rsidRDefault="00237ABC" w:rsidP="00F92AEA">
      <w:pPr>
        <w:spacing w:after="0" w:line="240" w:lineRule="auto"/>
        <w:ind w:left="1710"/>
        <w:textAlignment w:val="baseline"/>
        <w:rPr>
          <w:rFonts w:ascii="Segoe UI" w:eastAsia="Times New Roman" w:hAnsi="Segoe UI" w:cs="Segoe UI"/>
          <w:sz w:val="18"/>
          <w:szCs w:val="18"/>
        </w:rPr>
      </w:pPr>
      <w:r w:rsidRPr="00237ABC">
        <w:rPr>
          <w:rFonts w:ascii="Arial" w:eastAsia="Times New Roman" w:hAnsi="Arial" w:cs="Arial"/>
          <w:sz w:val="24"/>
          <w:szCs w:val="24"/>
        </w:rPr>
        <w:t>12 x 0.9 (one-bedroom units) = 10.8  </w:t>
      </w:r>
    </w:p>
    <w:p w14:paraId="63D8BF29" w14:textId="77777777" w:rsidR="00237ABC" w:rsidRPr="00237ABC" w:rsidRDefault="00237ABC" w:rsidP="00F92AEA">
      <w:pPr>
        <w:spacing w:after="0" w:line="240" w:lineRule="auto"/>
        <w:ind w:left="1710"/>
        <w:textAlignment w:val="baseline"/>
        <w:rPr>
          <w:rFonts w:ascii="Segoe UI" w:eastAsia="Times New Roman" w:hAnsi="Segoe UI" w:cs="Segoe UI"/>
          <w:sz w:val="18"/>
          <w:szCs w:val="18"/>
        </w:rPr>
      </w:pPr>
      <w:r w:rsidRPr="00237ABC">
        <w:rPr>
          <w:rFonts w:ascii="Arial" w:eastAsia="Times New Roman" w:hAnsi="Arial" w:cs="Arial"/>
          <w:sz w:val="24"/>
          <w:szCs w:val="24"/>
        </w:rPr>
        <w:t>12 x 1.2 (two-bedroom units) = 14.4  </w:t>
      </w:r>
    </w:p>
    <w:p w14:paraId="0D2A70A6" w14:textId="77777777" w:rsidR="00237ABC" w:rsidRPr="00237ABC" w:rsidRDefault="00237ABC" w:rsidP="00F92AEA">
      <w:pPr>
        <w:spacing w:after="0" w:line="240" w:lineRule="auto"/>
        <w:ind w:left="1710" w:hanging="540"/>
        <w:textAlignment w:val="baseline"/>
        <w:rPr>
          <w:rFonts w:ascii="Segoe UI" w:eastAsia="Times New Roman" w:hAnsi="Segoe UI" w:cs="Segoe UI"/>
          <w:sz w:val="18"/>
          <w:szCs w:val="18"/>
        </w:rPr>
      </w:pPr>
      <w:r w:rsidRPr="00237ABC">
        <w:rPr>
          <w:rFonts w:ascii="Arial" w:eastAsia="Times New Roman" w:hAnsi="Arial" w:cs="Arial"/>
          <w:sz w:val="24"/>
          <w:szCs w:val="24"/>
        </w:rPr>
        <w:t> </w:t>
      </w:r>
    </w:p>
    <w:p w14:paraId="3030413C" w14:textId="77777777" w:rsidR="00237ABC" w:rsidRPr="00237ABC" w:rsidRDefault="00237ABC" w:rsidP="00F92AEA">
      <w:pPr>
        <w:spacing w:after="0" w:line="240" w:lineRule="auto"/>
        <w:ind w:left="1710"/>
        <w:textAlignment w:val="baseline"/>
        <w:rPr>
          <w:rFonts w:ascii="Segoe UI" w:eastAsia="Times New Roman" w:hAnsi="Segoe UI" w:cs="Segoe UI"/>
          <w:sz w:val="18"/>
          <w:szCs w:val="18"/>
        </w:rPr>
      </w:pPr>
      <w:r w:rsidRPr="00237ABC">
        <w:rPr>
          <w:rFonts w:ascii="Arial" w:eastAsia="Times New Roman" w:hAnsi="Arial" w:cs="Arial"/>
          <w:sz w:val="24"/>
          <w:szCs w:val="24"/>
        </w:rPr>
        <w:t>To attribute density to the commercial space, utilize the square footage and bedroom count of the largest unit in the project to determine how many whole units would fit into the square footage of the commercial space.  </w:t>
      </w:r>
    </w:p>
    <w:p w14:paraId="464365BA" w14:textId="77777777" w:rsidR="00237ABC" w:rsidRPr="00237ABC" w:rsidRDefault="00237ABC" w:rsidP="00F92AEA">
      <w:pPr>
        <w:spacing w:after="0" w:line="240" w:lineRule="auto"/>
        <w:ind w:left="1710" w:hanging="540"/>
        <w:textAlignment w:val="baseline"/>
        <w:rPr>
          <w:rFonts w:ascii="Segoe UI" w:eastAsia="Times New Roman" w:hAnsi="Segoe UI" w:cs="Segoe UI"/>
          <w:sz w:val="18"/>
          <w:szCs w:val="18"/>
        </w:rPr>
      </w:pPr>
      <w:r w:rsidRPr="00237ABC">
        <w:rPr>
          <w:rFonts w:ascii="Arial" w:eastAsia="Times New Roman" w:hAnsi="Arial" w:cs="Arial"/>
          <w:sz w:val="24"/>
          <w:szCs w:val="24"/>
        </w:rPr>
        <w:t> </w:t>
      </w:r>
    </w:p>
    <w:p w14:paraId="22A25CA0" w14:textId="77777777" w:rsidR="00237ABC" w:rsidRPr="00237ABC" w:rsidRDefault="00237ABC" w:rsidP="00F92AEA">
      <w:pPr>
        <w:spacing w:after="0" w:line="240" w:lineRule="auto"/>
        <w:ind w:left="1710"/>
        <w:textAlignment w:val="baseline"/>
        <w:rPr>
          <w:rFonts w:ascii="Segoe UI" w:eastAsia="Times New Roman" w:hAnsi="Segoe UI" w:cs="Segoe UI"/>
          <w:sz w:val="18"/>
          <w:szCs w:val="18"/>
        </w:rPr>
      </w:pPr>
      <w:r w:rsidRPr="00237ABC">
        <w:rPr>
          <w:rFonts w:ascii="Arial" w:eastAsia="Times New Roman" w:hAnsi="Arial" w:cs="Arial"/>
          <w:sz w:val="24"/>
          <w:szCs w:val="24"/>
        </w:rPr>
        <w:t>For this example, the largest unit is a two-bedroom, 1,100 square foot unit. 5,000 square feet (commercial space) would accommodate four (4) of these units. Multiply that result by the appropriate factor:  </w:t>
      </w:r>
    </w:p>
    <w:p w14:paraId="49C8279D" w14:textId="77777777" w:rsidR="00237ABC" w:rsidRPr="00237ABC" w:rsidRDefault="00237ABC" w:rsidP="00F92AEA">
      <w:pPr>
        <w:spacing w:after="0" w:line="240" w:lineRule="auto"/>
        <w:ind w:left="1710"/>
        <w:textAlignment w:val="baseline"/>
        <w:rPr>
          <w:rFonts w:ascii="Segoe UI" w:eastAsia="Times New Roman" w:hAnsi="Segoe UI" w:cs="Segoe UI"/>
          <w:sz w:val="18"/>
          <w:szCs w:val="18"/>
        </w:rPr>
      </w:pPr>
      <w:r w:rsidRPr="00237ABC">
        <w:rPr>
          <w:rFonts w:ascii="Arial" w:eastAsia="Times New Roman" w:hAnsi="Arial" w:cs="Arial"/>
          <w:sz w:val="24"/>
          <w:szCs w:val="24"/>
        </w:rPr>
        <w:t>4 x 1.2 (two-bedroom units) = 4.8  </w:t>
      </w:r>
    </w:p>
    <w:p w14:paraId="1EA48270" w14:textId="77777777" w:rsidR="00237ABC" w:rsidRPr="00237ABC" w:rsidRDefault="00237ABC" w:rsidP="00F92AEA">
      <w:pPr>
        <w:spacing w:after="0" w:line="240" w:lineRule="auto"/>
        <w:ind w:left="1710"/>
        <w:textAlignment w:val="baseline"/>
        <w:rPr>
          <w:rFonts w:ascii="Segoe UI" w:eastAsia="Times New Roman" w:hAnsi="Segoe UI" w:cs="Segoe UI"/>
          <w:sz w:val="18"/>
          <w:szCs w:val="18"/>
        </w:rPr>
      </w:pPr>
      <w:r w:rsidRPr="00237ABC">
        <w:rPr>
          <w:rFonts w:ascii="Arial" w:eastAsia="Times New Roman" w:hAnsi="Arial" w:cs="Arial"/>
          <w:sz w:val="24"/>
          <w:szCs w:val="24"/>
        </w:rPr>
        <w:t> </w:t>
      </w:r>
    </w:p>
    <w:p w14:paraId="1E24CF8D" w14:textId="77777777" w:rsidR="009C5CDC" w:rsidRDefault="00237ABC" w:rsidP="00F92AEA">
      <w:pPr>
        <w:spacing w:after="0" w:line="240" w:lineRule="auto"/>
        <w:ind w:left="1710"/>
        <w:textAlignment w:val="baseline"/>
        <w:rPr>
          <w:rFonts w:ascii="Arial" w:eastAsia="Times New Roman" w:hAnsi="Arial" w:cs="Arial"/>
          <w:sz w:val="24"/>
          <w:szCs w:val="24"/>
        </w:rPr>
      </w:pPr>
      <w:r w:rsidRPr="00237ABC">
        <w:rPr>
          <w:rFonts w:ascii="Arial" w:eastAsia="Times New Roman" w:hAnsi="Arial" w:cs="Arial"/>
          <w:sz w:val="24"/>
          <w:szCs w:val="24"/>
        </w:rPr>
        <w:t>To calculate the percentage at which this project meets or exceeds the required density, add all three resulting calculations above, and divide by the minimum density required for the project site (in this case 30 units/acre for an urban site), then by the number of acres in the project, then multiply by 100 (for percentage): </w:t>
      </w:r>
    </w:p>
    <w:p w14:paraId="282CB258" w14:textId="3E2EA2B5" w:rsidR="00237ABC" w:rsidRPr="00237ABC" w:rsidRDefault="00237ABC" w:rsidP="00F92AEA">
      <w:pPr>
        <w:spacing w:after="0" w:line="240" w:lineRule="auto"/>
        <w:ind w:left="1710"/>
        <w:textAlignment w:val="baseline"/>
        <w:rPr>
          <w:rFonts w:ascii="Segoe UI" w:eastAsia="Times New Roman" w:hAnsi="Segoe UI" w:cs="Segoe UI"/>
          <w:sz w:val="18"/>
          <w:szCs w:val="18"/>
        </w:rPr>
      </w:pPr>
      <w:r w:rsidRPr="00237ABC">
        <w:rPr>
          <w:rFonts w:ascii="Arial" w:eastAsia="Times New Roman" w:hAnsi="Arial" w:cs="Arial"/>
          <w:sz w:val="24"/>
          <w:szCs w:val="24"/>
        </w:rPr>
        <w:t> </w:t>
      </w:r>
    </w:p>
    <w:p w14:paraId="55C2A186" w14:textId="44F2D0E7" w:rsidR="00237ABC" w:rsidRPr="002B09B6" w:rsidRDefault="00237ABC" w:rsidP="00F92AEA">
      <w:pPr>
        <w:spacing w:after="0" w:line="240" w:lineRule="auto"/>
        <w:ind w:left="1710"/>
        <w:textAlignment w:val="baseline"/>
        <w:rPr>
          <w:rFonts w:ascii="Segoe UI" w:eastAsia="Times New Roman" w:hAnsi="Segoe UI" w:cs="Segoe UI"/>
          <w:sz w:val="18"/>
          <w:szCs w:val="18"/>
        </w:rPr>
      </w:pPr>
      <w:r w:rsidRPr="00237ABC">
        <w:rPr>
          <w:rFonts w:ascii="Arial" w:eastAsia="Times New Roman" w:hAnsi="Arial" w:cs="Arial"/>
          <w:sz w:val="24"/>
          <w:szCs w:val="24"/>
        </w:rPr>
        <w:t>(10.8+14.4+4.8</w:t>
      </w:r>
      <w:r w:rsidRPr="002B09B6">
        <w:rPr>
          <w:rFonts w:ascii="Arial" w:eastAsia="Times New Roman" w:hAnsi="Arial" w:cs="Arial"/>
          <w:sz w:val="24"/>
          <w:szCs w:val="24"/>
        </w:rPr>
        <w:t>)</w:t>
      </w:r>
      <w:r w:rsidR="002B09B6" w:rsidRPr="002B09B6">
        <w:rPr>
          <w:rFonts w:ascii="Arial" w:eastAsia="Times New Roman" w:hAnsi="Arial" w:cs="Arial"/>
          <w:sz w:val="24"/>
          <w:szCs w:val="24"/>
        </w:rPr>
        <w:t xml:space="preserve"> </w:t>
      </w:r>
      <w:r w:rsidRPr="002B09B6">
        <w:rPr>
          <w:rFonts w:ascii="Arial" w:eastAsia="Times New Roman" w:hAnsi="Arial" w:cs="Arial"/>
          <w:sz w:val="24"/>
          <w:szCs w:val="24"/>
        </w:rPr>
        <w:t>/</w:t>
      </w:r>
      <w:r w:rsidR="002B09B6" w:rsidRPr="002B09B6">
        <w:rPr>
          <w:rFonts w:ascii="Arial" w:eastAsia="Times New Roman" w:hAnsi="Arial" w:cs="Arial"/>
          <w:sz w:val="24"/>
          <w:szCs w:val="24"/>
        </w:rPr>
        <w:t xml:space="preserve"> </w:t>
      </w:r>
      <w:r w:rsidRPr="002B09B6">
        <w:rPr>
          <w:rFonts w:ascii="Arial" w:eastAsia="Times New Roman" w:hAnsi="Arial" w:cs="Arial"/>
          <w:sz w:val="24"/>
          <w:szCs w:val="24"/>
        </w:rPr>
        <w:t>30 = 1</w:t>
      </w:r>
      <w:r w:rsidR="002B09B6" w:rsidRPr="002B09B6">
        <w:rPr>
          <w:rFonts w:ascii="Arial" w:eastAsia="Times New Roman" w:hAnsi="Arial" w:cs="Arial"/>
          <w:sz w:val="24"/>
          <w:szCs w:val="24"/>
        </w:rPr>
        <w:t xml:space="preserve"> </w:t>
      </w:r>
      <w:r w:rsidRPr="002B09B6">
        <w:rPr>
          <w:rFonts w:ascii="Arial" w:eastAsia="Times New Roman" w:hAnsi="Arial" w:cs="Arial"/>
          <w:sz w:val="24"/>
          <w:szCs w:val="24"/>
        </w:rPr>
        <w:t>/.75</w:t>
      </w:r>
      <w:r w:rsidR="009C5CDC" w:rsidRPr="002B09B6">
        <w:rPr>
          <w:rFonts w:ascii="Arial" w:eastAsia="Times New Roman" w:hAnsi="Arial" w:cs="Arial"/>
          <w:sz w:val="24"/>
          <w:szCs w:val="24"/>
        </w:rPr>
        <w:t xml:space="preserve"> </w:t>
      </w:r>
      <w:r w:rsidRPr="002B09B6">
        <w:rPr>
          <w:rFonts w:ascii="Arial" w:eastAsia="Times New Roman" w:hAnsi="Arial" w:cs="Arial"/>
          <w:sz w:val="24"/>
          <w:szCs w:val="24"/>
        </w:rPr>
        <w:t>=</w:t>
      </w:r>
      <w:r w:rsidR="009C5CDC" w:rsidRPr="002B09B6">
        <w:rPr>
          <w:rFonts w:ascii="Arial" w:eastAsia="Times New Roman" w:hAnsi="Arial" w:cs="Arial"/>
          <w:sz w:val="24"/>
          <w:szCs w:val="24"/>
        </w:rPr>
        <w:t xml:space="preserve"> </w:t>
      </w:r>
      <w:r w:rsidRPr="002B09B6">
        <w:rPr>
          <w:rFonts w:ascii="Arial" w:eastAsia="Times New Roman" w:hAnsi="Arial" w:cs="Arial"/>
          <w:sz w:val="24"/>
          <w:szCs w:val="24"/>
        </w:rPr>
        <w:t>1.3333x100</w:t>
      </w:r>
      <w:r w:rsidR="009C5CDC" w:rsidRPr="002B09B6">
        <w:rPr>
          <w:rFonts w:ascii="Arial" w:eastAsia="Times New Roman" w:hAnsi="Arial" w:cs="Arial"/>
          <w:sz w:val="24"/>
          <w:szCs w:val="24"/>
        </w:rPr>
        <w:t xml:space="preserve"> </w:t>
      </w:r>
      <w:r w:rsidRPr="002B09B6">
        <w:rPr>
          <w:rFonts w:ascii="Arial" w:eastAsia="Times New Roman" w:hAnsi="Arial" w:cs="Arial"/>
          <w:sz w:val="24"/>
          <w:szCs w:val="24"/>
        </w:rPr>
        <w:t>=</w:t>
      </w:r>
      <w:r w:rsidR="009C5CDC" w:rsidRPr="002B09B6">
        <w:rPr>
          <w:rFonts w:ascii="Arial" w:eastAsia="Times New Roman" w:hAnsi="Arial" w:cs="Arial"/>
          <w:sz w:val="24"/>
          <w:szCs w:val="24"/>
        </w:rPr>
        <w:t xml:space="preserve"> </w:t>
      </w:r>
      <w:r w:rsidRPr="002B09B6">
        <w:rPr>
          <w:rFonts w:ascii="Arial" w:eastAsia="Times New Roman" w:hAnsi="Arial" w:cs="Arial"/>
          <w:sz w:val="24"/>
          <w:szCs w:val="24"/>
        </w:rPr>
        <w:t>133.33 percent </w:t>
      </w:r>
    </w:p>
    <w:p w14:paraId="26BB7D6E" w14:textId="77777777" w:rsidR="00237ABC" w:rsidRPr="00237ABC" w:rsidRDefault="00237ABC" w:rsidP="00237ABC">
      <w:pPr>
        <w:spacing w:after="0" w:line="240" w:lineRule="auto"/>
        <w:ind w:left="1980"/>
        <w:textAlignment w:val="baseline"/>
        <w:rPr>
          <w:rFonts w:ascii="Segoe UI" w:eastAsia="Times New Roman" w:hAnsi="Segoe UI" w:cs="Segoe UI"/>
          <w:sz w:val="18"/>
          <w:szCs w:val="18"/>
        </w:rPr>
      </w:pPr>
      <w:r w:rsidRPr="00237ABC">
        <w:rPr>
          <w:rFonts w:ascii="Arial" w:eastAsia="Times New Roman" w:hAnsi="Arial" w:cs="Arial"/>
          <w:sz w:val="24"/>
          <w:szCs w:val="24"/>
        </w:rPr>
        <w:t> </w:t>
      </w:r>
    </w:p>
    <w:tbl>
      <w:tblPr>
        <w:tblW w:w="47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1755"/>
      </w:tblGrid>
      <w:tr w:rsidR="00237ABC" w:rsidRPr="00237ABC" w14:paraId="72B41DA9" w14:textId="77777777" w:rsidTr="00D05E40">
        <w:trPr>
          <w:jc w:val="center"/>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1C7A015" w14:textId="77777777" w:rsidR="00237ABC" w:rsidRPr="00237ABC" w:rsidRDefault="00237ABC" w:rsidP="00237ABC">
            <w:pPr>
              <w:spacing w:after="0" w:line="240" w:lineRule="auto"/>
              <w:textAlignment w:val="baseline"/>
              <w:rPr>
                <w:rFonts w:ascii="Times New Roman" w:eastAsia="Times New Roman" w:hAnsi="Times New Roman" w:cs="Times New Roman"/>
                <w:sz w:val="24"/>
                <w:szCs w:val="24"/>
              </w:rPr>
            </w:pPr>
            <w:r w:rsidRPr="00237ABC">
              <w:rPr>
                <w:rFonts w:ascii="Arial" w:eastAsia="Times New Roman" w:hAnsi="Arial" w:cs="Arial"/>
                <w:b/>
                <w:bCs/>
                <w:sz w:val="24"/>
                <w:szCs w:val="24"/>
              </w:rPr>
              <w:t>Unit Size (Bedrooms)</w:t>
            </w:r>
            <w:r w:rsidRPr="00237ABC">
              <w:rPr>
                <w:rFonts w:ascii="Arial" w:eastAsia="Times New Roman" w:hAnsi="Arial" w:cs="Arial"/>
                <w:sz w:val="24"/>
                <w:szCs w:val="24"/>
              </w:rPr>
              <w:t>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5052B" w14:textId="77777777" w:rsidR="00237ABC" w:rsidRPr="00237ABC" w:rsidRDefault="00237ABC" w:rsidP="00237ABC">
            <w:pPr>
              <w:spacing w:after="0" w:line="240" w:lineRule="auto"/>
              <w:jc w:val="center"/>
              <w:textAlignment w:val="baseline"/>
              <w:rPr>
                <w:rFonts w:ascii="Times New Roman" w:eastAsia="Times New Roman" w:hAnsi="Times New Roman" w:cs="Times New Roman"/>
                <w:sz w:val="24"/>
                <w:szCs w:val="24"/>
              </w:rPr>
            </w:pPr>
            <w:r w:rsidRPr="00237ABC">
              <w:rPr>
                <w:rFonts w:ascii="Arial" w:eastAsia="Times New Roman" w:hAnsi="Arial" w:cs="Arial"/>
                <w:b/>
                <w:bCs/>
                <w:sz w:val="24"/>
                <w:szCs w:val="24"/>
              </w:rPr>
              <w:t>Factor</w:t>
            </w:r>
            <w:r w:rsidRPr="00237ABC">
              <w:rPr>
                <w:rFonts w:ascii="Arial" w:eastAsia="Times New Roman" w:hAnsi="Arial" w:cs="Arial"/>
                <w:sz w:val="24"/>
                <w:szCs w:val="24"/>
              </w:rPr>
              <w:t> </w:t>
            </w:r>
          </w:p>
        </w:tc>
      </w:tr>
      <w:tr w:rsidR="00237ABC" w:rsidRPr="00237ABC" w14:paraId="3A68D975" w14:textId="77777777" w:rsidTr="00D05E40">
        <w:trPr>
          <w:jc w:val="center"/>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2E2C17A" w14:textId="77777777" w:rsidR="00237ABC" w:rsidRPr="00237ABC" w:rsidRDefault="00237ABC" w:rsidP="00237ABC">
            <w:pPr>
              <w:spacing w:after="0" w:line="240" w:lineRule="auto"/>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0-Bedroom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251A25" w14:textId="77777777" w:rsidR="00237ABC" w:rsidRPr="00237ABC" w:rsidRDefault="00237ABC" w:rsidP="00237ABC">
            <w:pPr>
              <w:spacing w:after="0" w:line="240" w:lineRule="auto"/>
              <w:jc w:val="center"/>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0.7 </w:t>
            </w:r>
          </w:p>
        </w:tc>
      </w:tr>
      <w:tr w:rsidR="00237ABC" w:rsidRPr="00237ABC" w14:paraId="50D7C252" w14:textId="77777777" w:rsidTr="00D05E40">
        <w:trPr>
          <w:jc w:val="center"/>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36B2A14" w14:textId="77777777" w:rsidR="00237ABC" w:rsidRPr="00237ABC" w:rsidRDefault="00237ABC" w:rsidP="00237ABC">
            <w:pPr>
              <w:spacing w:after="0" w:line="240" w:lineRule="auto"/>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1-Bedroom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A3389" w14:textId="77777777" w:rsidR="00237ABC" w:rsidRPr="00237ABC" w:rsidRDefault="00237ABC" w:rsidP="00237ABC">
            <w:pPr>
              <w:spacing w:after="0" w:line="240" w:lineRule="auto"/>
              <w:jc w:val="center"/>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0.9 </w:t>
            </w:r>
          </w:p>
        </w:tc>
      </w:tr>
      <w:tr w:rsidR="00237ABC" w:rsidRPr="00237ABC" w14:paraId="0B5E8F0A" w14:textId="77777777" w:rsidTr="00D05E40">
        <w:trPr>
          <w:jc w:val="center"/>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0469C6F" w14:textId="77777777" w:rsidR="00237ABC" w:rsidRPr="00237ABC" w:rsidRDefault="00237ABC" w:rsidP="00237ABC">
            <w:pPr>
              <w:spacing w:after="0" w:line="240" w:lineRule="auto"/>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2-Bedroom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EBFD3B" w14:textId="77777777" w:rsidR="00237ABC" w:rsidRPr="00237ABC" w:rsidRDefault="00237ABC" w:rsidP="00237ABC">
            <w:pPr>
              <w:spacing w:after="0" w:line="240" w:lineRule="auto"/>
              <w:jc w:val="center"/>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1.2 </w:t>
            </w:r>
          </w:p>
        </w:tc>
      </w:tr>
      <w:tr w:rsidR="00237ABC" w:rsidRPr="00237ABC" w14:paraId="2D575B90" w14:textId="77777777" w:rsidTr="00D05E40">
        <w:trPr>
          <w:jc w:val="center"/>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5A222E3" w14:textId="77777777" w:rsidR="00237ABC" w:rsidRPr="00237ABC" w:rsidRDefault="00237ABC" w:rsidP="00237ABC">
            <w:pPr>
              <w:spacing w:after="0" w:line="240" w:lineRule="auto"/>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3-Bedroom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213767" w14:textId="77777777" w:rsidR="00237ABC" w:rsidRPr="00237ABC" w:rsidRDefault="00237ABC" w:rsidP="00237ABC">
            <w:pPr>
              <w:spacing w:after="0" w:line="240" w:lineRule="auto"/>
              <w:jc w:val="center"/>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1.6 </w:t>
            </w:r>
          </w:p>
        </w:tc>
      </w:tr>
      <w:tr w:rsidR="00237ABC" w:rsidRPr="00237ABC" w14:paraId="1EDD63BC" w14:textId="77777777" w:rsidTr="00D05E40">
        <w:trPr>
          <w:jc w:val="center"/>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B606195" w14:textId="77777777" w:rsidR="00237ABC" w:rsidRPr="00237ABC" w:rsidRDefault="00237ABC" w:rsidP="00237ABC">
            <w:pPr>
              <w:spacing w:after="0" w:line="240" w:lineRule="auto"/>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4-Bedroom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8C426F" w14:textId="77777777" w:rsidR="00237ABC" w:rsidRPr="00237ABC" w:rsidRDefault="00237ABC" w:rsidP="00237ABC">
            <w:pPr>
              <w:spacing w:after="0" w:line="240" w:lineRule="auto"/>
              <w:jc w:val="center"/>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1.8 </w:t>
            </w:r>
          </w:p>
        </w:tc>
      </w:tr>
    </w:tbl>
    <w:p w14:paraId="2E47DABF" w14:textId="77777777" w:rsidR="00237ABC" w:rsidRPr="00237ABC" w:rsidRDefault="00237ABC" w:rsidP="00237ABC">
      <w:pPr>
        <w:spacing w:after="0" w:line="240" w:lineRule="auto"/>
        <w:ind w:left="1980"/>
        <w:textAlignment w:val="baseline"/>
        <w:rPr>
          <w:rFonts w:ascii="Segoe UI" w:eastAsia="Times New Roman" w:hAnsi="Segoe UI" w:cs="Segoe UI"/>
          <w:sz w:val="18"/>
          <w:szCs w:val="18"/>
        </w:rPr>
      </w:pPr>
      <w:r w:rsidRPr="00237ABC">
        <w:rPr>
          <w:rFonts w:ascii="Arial" w:eastAsia="Times New Roman" w:hAnsi="Arial" w:cs="Arial"/>
          <w:sz w:val="24"/>
          <w:szCs w:val="24"/>
        </w:rPr>
        <w:t> </w:t>
      </w:r>
    </w:p>
    <w:p w14:paraId="159F94C0" w14:textId="77777777" w:rsidR="00237ABC" w:rsidRDefault="00237ABC" w:rsidP="00237ABC">
      <w:pPr>
        <w:spacing w:after="0" w:line="240" w:lineRule="auto"/>
        <w:ind w:left="1980"/>
        <w:textAlignment w:val="baseline"/>
        <w:rPr>
          <w:rFonts w:ascii="Arial" w:eastAsia="Times New Roman" w:hAnsi="Arial" w:cs="Arial"/>
          <w:sz w:val="24"/>
          <w:szCs w:val="24"/>
        </w:rPr>
      </w:pPr>
      <w:r w:rsidRPr="00237ABC">
        <w:rPr>
          <w:rFonts w:ascii="Arial" w:eastAsia="Times New Roman" w:hAnsi="Arial" w:cs="Arial"/>
          <w:sz w:val="24"/>
          <w:szCs w:val="24"/>
        </w:rPr>
        <w:t> </w:t>
      </w:r>
    </w:p>
    <w:p w14:paraId="14861FC8" w14:textId="77777777" w:rsidR="00861386" w:rsidRDefault="00861386" w:rsidP="00237ABC">
      <w:pPr>
        <w:spacing w:after="0" w:line="240" w:lineRule="auto"/>
        <w:ind w:left="1980"/>
        <w:textAlignment w:val="baseline"/>
        <w:rPr>
          <w:rFonts w:ascii="Arial" w:eastAsia="Times New Roman" w:hAnsi="Arial" w:cs="Arial"/>
          <w:sz w:val="24"/>
          <w:szCs w:val="24"/>
        </w:rPr>
      </w:pPr>
    </w:p>
    <w:p w14:paraId="1303B4C0" w14:textId="77777777" w:rsidR="00861386" w:rsidRDefault="00861386" w:rsidP="00237ABC">
      <w:pPr>
        <w:spacing w:after="0" w:line="240" w:lineRule="auto"/>
        <w:ind w:left="1980"/>
        <w:textAlignment w:val="baseline"/>
        <w:rPr>
          <w:rFonts w:ascii="Arial" w:eastAsia="Times New Roman" w:hAnsi="Arial" w:cs="Arial"/>
          <w:sz w:val="24"/>
          <w:szCs w:val="24"/>
        </w:rPr>
      </w:pPr>
    </w:p>
    <w:p w14:paraId="179543FC" w14:textId="77777777" w:rsidR="00861386" w:rsidRDefault="00861386" w:rsidP="00237ABC">
      <w:pPr>
        <w:spacing w:after="0" w:line="240" w:lineRule="auto"/>
        <w:ind w:left="1980"/>
        <w:textAlignment w:val="baseline"/>
        <w:rPr>
          <w:rFonts w:ascii="Arial" w:eastAsia="Times New Roman" w:hAnsi="Arial" w:cs="Arial"/>
          <w:sz w:val="24"/>
          <w:szCs w:val="24"/>
        </w:rPr>
      </w:pPr>
    </w:p>
    <w:p w14:paraId="30D4A9E6" w14:textId="77777777" w:rsidR="00861386" w:rsidRDefault="00861386" w:rsidP="00237ABC">
      <w:pPr>
        <w:spacing w:after="0" w:line="240" w:lineRule="auto"/>
        <w:ind w:left="1980"/>
        <w:textAlignment w:val="baseline"/>
        <w:rPr>
          <w:rFonts w:ascii="Arial" w:eastAsia="Times New Roman" w:hAnsi="Arial" w:cs="Arial"/>
          <w:sz w:val="24"/>
          <w:szCs w:val="24"/>
        </w:rPr>
      </w:pPr>
    </w:p>
    <w:p w14:paraId="70C80A15" w14:textId="77777777" w:rsidR="00861386" w:rsidRPr="00237ABC" w:rsidRDefault="00861386" w:rsidP="00237ABC">
      <w:pPr>
        <w:spacing w:after="0" w:line="240" w:lineRule="auto"/>
        <w:ind w:left="1980"/>
        <w:textAlignment w:val="baseline"/>
        <w:rPr>
          <w:rFonts w:ascii="Segoe UI" w:eastAsia="Times New Roman" w:hAnsi="Segoe UI" w:cs="Segoe UI"/>
          <w:sz w:val="18"/>
          <w:szCs w:val="18"/>
        </w:rPr>
      </w:pPr>
    </w:p>
    <w:p w14:paraId="261A488B" w14:textId="77777777" w:rsidR="00237ABC" w:rsidRPr="00237ABC" w:rsidRDefault="00237ABC" w:rsidP="00F92AEA">
      <w:pPr>
        <w:numPr>
          <w:ilvl w:val="0"/>
          <w:numId w:val="40"/>
        </w:numPr>
        <w:tabs>
          <w:tab w:val="clear" w:pos="720"/>
        </w:tabs>
        <w:spacing w:after="0" w:line="240" w:lineRule="auto"/>
        <w:ind w:left="1710" w:hanging="540"/>
        <w:textAlignment w:val="baseline"/>
        <w:rPr>
          <w:rFonts w:ascii="Arial" w:eastAsia="Times New Roman" w:hAnsi="Arial" w:cs="Arial"/>
          <w:sz w:val="24"/>
          <w:szCs w:val="24"/>
        </w:rPr>
      </w:pPr>
      <w:r w:rsidRPr="00237ABC">
        <w:rPr>
          <w:rFonts w:ascii="Arial" w:eastAsia="Times New Roman" w:hAnsi="Arial" w:cs="Arial"/>
          <w:sz w:val="24"/>
          <w:szCs w:val="24"/>
        </w:rPr>
        <w:lastRenderedPageBreak/>
        <w:t>Points will be awarded in accordance with the following schedule: </w:t>
      </w:r>
    </w:p>
    <w:p w14:paraId="595DB836" w14:textId="77777777" w:rsidR="00237ABC" w:rsidRPr="00237ABC" w:rsidRDefault="00237ABC" w:rsidP="00237ABC">
      <w:pPr>
        <w:spacing w:after="0" w:line="240" w:lineRule="auto"/>
        <w:ind w:left="1980"/>
        <w:textAlignment w:val="baseline"/>
        <w:rPr>
          <w:rFonts w:ascii="Segoe UI" w:eastAsia="Times New Roman" w:hAnsi="Segoe UI" w:cs="Segoe UI"/>
          <w:sz w:val="18"/>
          <w:szCs w:val="18"/>
        </w:rPr>
      </w:pPr>
      <w:r w:rsidRPr="00237ABC">
        <w:rPr>
          <w:rFonts w:ascii="Arial" w:eastAsia="Times New Roman" w:hAnsi="Arial" w:cs="Arial"/>
          <w:sz w:val="24"/>
          <w:szCs w:val="24"/>
        </w:rPr>
        <w:t> </w:t>
      </w:r>
    </w:p>
    <w:tbl>
      <w:tblPr>
        <w:tblW w:w="6555" w:type="dxa"/>
        <w:tblInd w:w="1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5"/>
        <w:gridCol w:w="1830"/>
      </w:tblGrid>
      <w:tr w:rsidR="00237ABC" w:rsidRPr="00237ABC" w14:paraId="6781A9D7" w14:textId="77777777" w:rsidTr="00861386">
        <w:trPr>
          <w:trHeight w:val="615"/>
        </w:trPr>
        <w:tc>
          <w:tcPr>
            <w:tcW w:w="4725" w:type="dxa"/>
            <w:tcBorders>
              <w:top w:val="single" w:sz="6" w:space="0" w:color="auto"/>
              <w:left w:val="single" w:sz="6" w:space="0" w:color="auto"/>
              <w:bottom w:val="single" w:sz="6" w:space="0" w:color="auto"/>
              <w:right w:val="single" w:sz="6" w:space="0" w:color="auto"/>
            </w:tcBorders>
            <w:shd w:val="clear" w:color="auto" w:fill="auto"/>
            <w:hideMark/>
          </w:tcPr>
          <w:p w14:paraId="7B70E6E6" w14:textId="77777777" w:rsidR="00237ABC" w:rsidRPr="00237ABC" w:rsidRDefault="00237ABC" w:rsidP="00237ABC">
            <w:pPr>
              <w:spacing w:after="0" w:line="240" w:lineRule="auto"/>
              <w:textAlignment w:val="baseline"/>
              <w:rPr>
                <w:rFonts w:ascii="Times New Roman" w:eastAsia="Times New Roman" w:hAnsi="Times New Roman" w:cs="Times New Roman"/>
                <w:sz w:val="24"/>
                <w:szCs w:val="24"/>
              </w:rPr>
            </w:pPr>
            <w:r w:rsidRPr="00237ABC">
              <w:rPr>
                <w:rFonts w:ascii="Arial" w:eastAsia="Times New Roman" w:hAnsi="Arial" w:cs="Arial"/>
                <w:b/>
                <w:bCs/>
                <w:sz w:val="24"/>
                <w:szCs w:val="24"/>
              </w:rPr>
              <w:t>Net Density as a Percentage of Required Density</w:t>
            </w:r>
            <w:r w:rsidRPr="00237ABC">
              <w:rPr>
                <w:rFonts w:ascii="Arial" w:eastAsia="Times New Roman" w:hAnsi="Arial" w:cs="Arial"/>
                <w:sz w:val="24"/>
                <w:szCs w:val="24"/>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570C5A" w14:textId="77777777" w:rsidR="00237ABC" w:rsidRPr="00237ABC" w:rsidRDefault="00237ABC" w:rsidP="00237ABC">
            <w:pPr>
              <w:spacing w:after="0" w:line="240" w:lineRule="auto"/>
              <w:jc w:val="center"/>
              <w:textAlignment w:val="baseline"/>
              <w:rPr>
                <w:rFonts w:ascii="Times New Roman" w:eastAsia="Times New Roman" w:hAnsi="Times New Roman" w:cs="Times New Roman"/>
                <w:sz w:val="24"/>
                <w:szCs w:val="24"/>
              </w:rPr>
            </w:pPr>
            <w:r w:rsidRPr="00237ABC">
              <w:rPr>
                <w:rFonts w:ascii="Arial" w:eastAsia="Times New Roman" w:hAnsi="Arial" w:cs="Arial"/>
                <w:b/>
                <w:bCs/>
                <w:sz w:val="24"/>
                <w:szCs w:val="24"/>
              </w:rPr>
              <w:t>Points</w:t>
            </w:r>
            <w:r w:rsidRPr="00237ABC">
              <w:rPr>
                <w:rFonts w:ascii="Arial" w:eastAsia="Times New Roman" w:hAnsi="Arial" w:cs="Arial"/>
                <w:sz w:val="24"/>
                <w:szCs w:val="24"/>
              </w:rPr>
              <w:t> </w:t>
            </w:r>
          </w:p>
        </w:tc>
      </w:tr>
      <w:tr w:rsidR="00237ABC" w:rsidRPr="00237ABC" w14:paraId="438768D4" w14:textId="77777777" w:rsidTr="00F92AEA">
        <w:tc>
          <w:tcPr>
            <w:tcW w:w="4725" w:type="dxa"/>
            <w:tcBorders>
              <w:top w:val="single" w:sz="6" w:space="0" w:color="auto"/>
              <w:left w:val="single" w:sz="6" w:space="0" w:color="auto"/>
              <w:bottom w:val="single" w:sz="6" w:space="0" w:color="auto"/>
              <w:right w:val="single" w:sz="6" w:space="0" w:color="auto"/>
            </w:tcBorders>
            <w:shd w:val="clear" w:color="auto" w:fill="auto"/>
            <w:hideMark/>
          </w:tcPr>
          <w:p w14:paraId="745D9271" w14:textId="77777777" w:rsidR="00237ABC" w:rsidRPr="00237ABC" w:rsidRDefault="00237ABC" w:rsidP="00237ABC">
            <w:pPr>
              <w:spacing w:after="0" w:line="240" w:lineRule="auto"/>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150 percent or more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7E420" w14:textId="73448F34" w:rsidR="00237ABC" w:rsidRPr="00861386" w:rsidRDefault="002F37C6" w:rsidP="7DA4AD5F">
            <w:pPr>
              <w:spacing w:after="0" w:line="240" w:lineRule="auto"/>
              <w:jc w:val="center"/>
              <w:rPr>
                <w:rFonts w:ascii="Arial" w:eastAsia="Arial" w:hAnsi="Arial" w:cs="Arial"/>
                <w:sz w:val="24"/>
                <w:szCs w:val="24"/>
              </w:rPr>
            </w:pPr>
            <w:r w:rsidRPr="00861386">
              <w:rPr>
                <w:rFonts w:ascii="Arial" w:eastAsia="Arial" w:hAnsi="Arial" w:cs="Arial"/>
                <w:sz w:val="24"/>
                <w:szCs w:val="24"/>
              </w:rPr>
              <w:t>30</w:t>
            </w:r>
          </w:p>
        </w:tc>
      </w:tr>
      <w:tr w:rsidR="00237ABC" w:rsidRPr="00237ABC" w14:paraId="539F05E9" w14:textId="77777777" w:rsidTr="00F92AEA">
        <w:tc>
          <w:tcPr>
            <w:tcW w:w="4725" w:type="dxa"/>
            <w:tcBorders>
              <w:top w:val="single" w:sz="6" w:space="0" w:color="auto"/>
              <w:left w:val="single" w:sz="6" w:space="0" w:color="auto"/>
              <w:bottom w:val="single" w:sz="6" w:space="0" w:color="auto"/>
              <w:right w:val="single" w:sz="6" w:space="0" w:color="auto"/>
            </w:tcBorders>
            <w:shd w:val="clear" w:color="auto" w:fill="auto"/>
            <w:hideMark/>
          </w:tcPr>
          <w:p w14:paraId="3CCD789D" w14:textId="77777777" w:rsidR="00237ABC" w:rsidRPr="00237ABC" w:rsidRDefault="00237ABC" w:rsidP="00237ABC">
            <w:pPr>
              <w:spacing w:after="0" w:line="240" w:lineRule="auto"/>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140 percent to 149.9 percent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98F295" w14:textId="7A510E52" w:rsidR="00237ABC" w:rsidRPr="00861386" w:rsidRDefault="00C264D1" w:rsidP="00C264D1">
            <w:pPr>
              <w:spacing w:after="0" w:line="240" w:lineRule="auto"/>
              <w:jc w:val="center"/>
              <w:rPr>
                <w:rFonts w:ascii="Arial" w:eastAsia="Arial" w:hAnsi="Arial" w:cs="Arial"/>
                <w:sz w:val="24"/>
                <w:szCs w:val="24"/>
              </w:rPr>
            </w:pPr>
            <w:r w:rsidRPr="00861386">
              <w:rPr>
                <w:rFonts w:ascii="Arial" w:eastAsia="Arial" w:hAnsi="Arial" w:cs="Arial"/>
                <w:sz w:val="24"/>
                <w:szCs w:val="24"/>
              </w:rPr>
              <w:t>2</w:t>
            </w:r>
            <w:r w:rsidR="00D027C1" w:rsidRPr="00861386">
              <w:rPr>
                <w:rFonts w:ascii="Arial" w:eastAsia="Arial" w:hAnsi="Arial" w:cs="Arial"/>
                <w:sz w:val="24"/>
                <w:szCs w:val="24"/>
              </w:rPr>
              <w:t>5</w:t>
            </w:r>
          </w:p>
        </w:tc>
      </w:tr>
      <w:tr w:rsidR="00237ABC" w:rsidRPr="00237ABC" w14:paraId="0992F295" w14:textId="77777777" w:rsidTr="00F92AEA">
        <w:tc>
          <w:tcPr>
            <w:tcW w:w="4725" w:type="dxa"/>
            <w:tcBorders>
              <w:top w:val="single" w:sz="6" w:space="0" w:color="auto"/>
              <w:left w:val="single" w:sz="6" w:space="0" w:color="auto"/>
              <w:bottom w:val="single" w:sz="6" w:space="0" w:color="auto"/>
              <w:right w:val="single" w:sz="6" w:space="0" w:color="auto"/>
            </w:tcBorders>
            <w:shd w:val="clear" w:color="auto" w:fill="auto"/>
            <w:hideMark/>
          </w:tcPr>
          <w:p w14:paraId="16B295F0" w14:textId="77777777" w:rsidR="00237ABC" w:rsidRPr="00237ABC" w:rsidRDefault="00237ABC" w:rsidP="00237ABC">
            <w:pPr>
              <w:spacing w:after="0" w:line="240" w:lineRule="auto"/>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130 percent to 139.9 percent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2EC6F1" w14:textId="7BA049B0" w:rsidR="00237ABC" w:rsidRPr="00861386" w:rsidRDefault="00C264D1" w:rsidP="00C264D1">
            <w:pPr>
              <w:spacing w:after="0" w:line="240" w:lineRule="auto"/>
              <w:jc w:val="center"/>
              <w:rPr>
                <w:rFonts w:ascii="Arial" w:eastAsia="Arial" w:hAnsi="Arial" w:cs="Arial"/>
                <w:sz w:val="24"/>
                <w:szCs w:val="24"/>
              </w:rPr>
            </w:pPr>
            <w:r w:rsidRPr="00861386">
              <w:rPr>
                <w:rFonts w:ascii="Arial" w:eastAsia="Arial" w:hAnsi="Arial" w:cs="Arial"/>
                <w:sz w:val="24"/>
                <w:szCs w:val="24"/>
              </w:rPr>
              <w:t>15</w:t>
            </w:r>
          </w:p>
        </w:tc>
      </w:tr>
      <w:tr w:rsidR="00237ABC" w:rsidRPr="00237ABC" w14:paraId="4F24FA3D" w14:textId="77777777" w:rsidTr="00F92AEA">
        <w:tc>
          <w:tcPr>
            <w:tcW w:w="4725" w:type="dxa"/>
            <w:tcBorders>
              <w:top w:val="single" w:sz="6" w:space="0" w:color="auto"/>
              <w:left w:val="single" w:sz="6" w:space="0" w:color="auto"/>
              <w:bottom w:val="single" w:sz="6" w:space="0" w:color="auto"/>
              <w:right w:val="single" w:sz="6" w:space="0" w:color="auto"/>
            </w:tcBorders>
            <w:shd w:val="clear" w:color="auto" w:fill="auto"/>
            <w:hideMark/>
          </w:tcPr>
          <w:p w14:paraId="6570E83D" w14:textId="77777777" w:rsidR="00237ABC" w:rsidRPr="00237ABC" w:rsidRDefault="00237ABC" w:rsidP="00237ABC">
            <w:pPr>
              <w:spacing w:after="0" w:line="240" w:lineRule="auto"/>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120 percent to 129.9 percent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A4926" w14:textId="404F290F" w:rsidR="00237ABC" w:rsidRPr="00C264D1" w:rsidRDefault="00C264D1" w:rsidP="00C264D1">
            <w:pPr>
              <w:spacing w:after="0" w:line="240" w:lineRule="auto"/>
              <w:jc w:val="center"/>
              <w:rPr>
                <w:rFonts w:ascii="Arial" w:eastAsia="Arial" w:hAnsi="Arial" w:cs="Arial"/>
                <w:sz w:val="24"/>
                <w:szCs w:val="24"/>
              </w:rPr>
            </w:pPr>
            <w:r w:rsidRPr="00C264D1">
              <w:rPr>
                <w:rFonts w:ascii="Arial" w:eastAsia="Arial" w:hAnsi="Arial" w:cs="Arial"/>
                <w:sz w:val="24"/>
                <w:szCs w:val="24"/>
              </w:rPr>
              <w:t>10</w:t>
            </w:r>
          </w:p>
        </w:tc>
      </w:tr>
      <w:tr w:rsidR="00237ABC" w:rsidRPr="00237ABC" w14:paraId="70C4CA31" w14:textId="77777777" w:rsidTr="00F92AEA">
        <w:tc>
          <w:tcPr>
            <w:tcW w:w="4725" w:type="dxa"/>
            <w:tcBorders>
              <w:top w:val="single" w:sz="6" w:space="0" w:color="auto"/>
              <w:left w:val="single" w:sz="6" w:space="0" w:color="auto"/>
              <w:bottom w:val="single" w:sz="6" w:space="0" w:color="auto"/>
              <w:right w:val="single" w:sz="6" w:space="0" w:color="auto"/>
            </w:tcBorders>
            <w:shd w:val="clear" w:color="auto" w:fill="auto"/>
            <w:hideMark/>
          </w:tcPr>
          <w:p w14:paraId="58A0E248" w14:textId="77777777" w:rsidR="00237ABC" w:rsidRPr="00237ABC" w:rsidRDefault="00237ABC" w:rsidP="00237ABC">
            <w:pPr>
              <w:spacing w:after="0" w:line="240" w:lineRule="auto"/>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110 percent to 119.9 percent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15C21E" w14:textId="01F4EC57" w:rsidR="00237ABC" w:rsidRPr="00C264D1" w:rsidRDefault="00C264D1" w:rsidP="00C264D1">
            <w:pPr>
              <w:spacing w:after="0" w:line="240" w:lineRule="auto"/>
              <w:jc w:val="center"/>
              <w:rPr>
                <w:rFonts w:ascii="Arial" w:eastAsia="Arial" w:hAnsi="Arial" w:cs="Arial"/>
                <w:sz w:val="24"/>
                <w:szCs w:val="24"/>
              </w:rPr>
            </w:pPr>
            <w:r w:rsidRPr="00C264D1">
              <w:rPr>
                <w:rFonts w:ascii="Arial" w:eastAsia="Arial" w:hAnsi="Arial" w:cs="Arial"/>
                <w:sz w:val="24"/>
                <w:szCs w:val="24"/>
              </w:rPr>
              <w:t>5</w:t>
            </w:r>
          </w:p>
        </w:tc>
      </w:tr>
      <w:tr w:rsidR="00237ABC" w:rsidRPr="00237ABC" w14:paraId="64744A2D" w14:textId="77777777" w:rsidTr="00F92AEA">
        <w:tc>
          <w:tcPr>
            <w:tcW w:w="4725" w:type="dxa"/>
            <w:tcBorders>
              <w:top w:val="single" w:sz="6" w:space="0" w:color="auto"/>
              <w:left w:val="single" w:sz="6" w:space="0" w:color="auto"/>
              <w:bottom w:val="single" w:sz="6" w:space="0" w:color="auto"/>
              <w:right w:val="single" w:sz="6" w:space="0" w:color="auto"/>
            </w:tcBorders>
            <w:shd w:val="clear" w:color="auto" w:fill="auto"/>
            <w:hideMark/>
          </w:tcPr>
          <w:p w14:paraId="488DBD13" w14:textId="77777777" w:rsidR="00237ABC" w:rsidRPr="00237ABC" w:rsidRDefault="00237ABC" w:rsidP="00237ABC">
            <w:pPr>
              <w:spacing w:after="0" w:line="240" w:lineRule="auto"/>
              <w:textAlignment w:val="baseline"/>
              <w:rPr>
                <w:rFonts w:ascii="Times New Roman" w:eastAsia="Times New Roman" w:hAnsi="Times New Roman" w:cs="Times New Roman"/>
                <w:sz w:val="24"/>
                <w:szCs w:val="24"/>
              </w:rPr>
            </w:pPr>
            <w:r w:rsidRPr="00237ABC">
              <w:rPr>
                <w:rFonts w:ascii="Arial" w:eastAsia="Times New Roman" w:hAnsi="Arial" w:cs="Arial"/>
                <w:sz w:val="24"/>
                <w:szCs w:val="24"/>
              </w:rPr>
              <w:t>Less than 110 percent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9B64BD" w14:textId="0B5C032E" w:rsidR="00237ABC" w:rsidRPr="00C264D1" w:rsidRDefault="00C264D1" w:rsidP="00C264D1">
            <w:pPr>
              <w:spacing w:after="0" w:line="240" w:lineRule="auto"/>
              <w:jc w:val="center"/>
              <w:rPr>
                <w:rFonts w:ascii="Arial" w:eastAsia="Arial" w:hAnsi="Arial" w:cs="Arial"/>
                <w:sz w:val="24"/>
                <w:szCs w:val="24"/>
              </w:rPr>
            </w:pPr>
            <w:r>
              <w:rPr>
                <w:rFonts w:ascii="Arial" w:eastAsia="Arial" w:hAnsi="Arial" w:cs="Arial"/>
                <w:sz w:val="24"/>
                <w:szCs w:val="24"/>
              </w:rPr>
              <w:t xml:space="preserve"> </w:t>
            </w:r>
            <w:r w:rsidR="00237ABC" w:rsidRPr="00C264D1">
              <w:rPr>
                <w:rFonts w:ascii="Arial" w:eastAsia="Arial" w:hAnsi="Arial" w:cs="Arial"/>
                <w:sz w:val="24"/>
                <w:szCs w:val="24"/>
              </w:rPr>
              <w:t>0 </w:t>
            </w:r>
          </w:p>
        </w:tc>
      </w:tr>
    </w:tbl>
    <w:p w14:paraId="184C7D17" w14:textId="03CC83F1" w:rsidR="7DA4AD5F" w:rsidRDefault="7DA4AD5F" w:rsidP="7DA4AD5F">
      <w:pPr>
        <w:spacing w:after="0" w:line="240" w:lineRule="auto"/>
        <w:rPr>
          <w:rFonts w:ascii="Arial" w:eastAsia="Times New Roman" w:hAnsi="Arial" w:cs="Arial"/>
          <w:sz w:val="24"/>
          <w:szCs w:val="24"/>
        </w:rPr>
      </w:pPr>
    </w:p>
    <w:p w14:paraId="30B7E58E" w14:textId="41E23220" w:rsidR="006A2313" w:rsidRPr="00861386" w:rsidRDefault="7D7AE5DE" w:rsidP="00F92AEA">
      <w:pPr>
        <w:spacing w:after="0" w:line="240" w:lineRule="auto"/>
        <w:ind w:left="1080" w:hanging="630"/>
        <w:textAlignment w:val="baseline"/>
        <w:rPr>
          <w:rFonts w:ascii="Arial" w:eastAsia="Times New Roman" w:hAnsi="Arial" w:cs="Arial"/>
          <w:sz w:val="24"/>
          <w:szCs w:val="24"/>
        </w:rPr>
      </w:pPr>
      <w:r w:rsidRPr="7DA4AD5F">
        <w:rPr>
          <w:rFonts w:ascii="Arial" w:eastAsia="Times New Roman" w:hAnsi="Arial" w:cs="Arial"/>
          <w:sz w:val="24"/>
          <w:szCs w:val="24"/>
        </w:rPr>
        <w:t>(2)</w:t>
      </w:r>
      <w:r w:rsidR="0EEAB34E" w:rsidRPr="7DA4AD5F">
        <w:rPr>
          <w:rFonts w:ascii="Arial" w:eastAsia="Times New Roman" w:hAnsi="Arial" w:cs="Arial"/>
          <w:sz w:val="24"/>
          <w:szCs w:val="24"/>
        </w:rPr>
        <w:t> </w:t>
      </w:r>
      <w:r w:rsidR="00343720">
        <w:rPr>
          <w:rFonts w:ascii="Arial" w:eastAsia="Times New Roman" w:hAnsi="Arial" w:cs="Arial"/>
          <w:sz w:val="24"/>
          <w:szCs w:val="24"/>
        </w:rPr>
        <w:t xml:space="preserve">    </w:t>
      </w:r>
      <w:r w:rsidR="56E37772" w:rsidRPr="002F3D8B">
        <w:rPr>
          <w:rFonts w:ascii="Arial" w:eastAsia="Times New Roman" w:hAnsi="Arial" w:cs="Arial"/>
          <w:sz w:val="24"/>
          <w:szCs w:val="24"/>
          <w:u w:val="single"/>
        </w:rPr>
        <w:t>Pro</w:t>
      </w:r>
      <w:r w:rsidR="56E37772" w:rsidRPr="006A2313">
        <w:rPr>
          <w:rFonts w:ascii="Arial" w:eastAsia="Times New Roman" w:hAnsi="Arial" w:cs="Arial"/>
          <w:sz w:val="24"/>
          <w:szCs w:val="24"/>
          <w:u w:val="single"/>
        </w:rPr>
        <w:t xml:space="preserve">ximity to </w:t>
      </w:r>
      <w:r w:rsidR="56E37772" w:rsidRPr="00861386">
        <w:rPr>
          <w:rFonts w:ascii="Arial" w:eastAsia="Times New Roman" w:hAnsi="Arial" w:cs="Arial"/>
          <w:sz w:val="24"/>
          <w:szCs w:val="24"/>
          <w:u w:val="single"/>
        </w:rPr>
        <w:t>Transit</w:t>
      </w:r>
      <w:r w:rsidR="1CEF1E81" w:rsidRPr="00861386">
        <w:rPr>
          <w:rFonts w:ascii="Arial" w:eastAsia="Times New Roman" w:hAnsi="Arial" w:cs="Arial"/>
          <w:sz w:val="24"/>
          <w:szCs w:val="24"/>
          <w:u w:val="single"/>
        </w:rPr>
        <w:t xml:space="preserve"> </w:t>
      </w:r>
      <w:r w:rsidR="00620FED" w:rsidRPr="00861386">
        <w:rPr>
          <w:rFonts w:ascii="Arial" w:eastAsia="Times New Roman" w:hAnsi="Arial" w:cs="Arial"/>
          <w:sz w:val="24"/>
          <w:szCs w:val="24"/>
          <w:u w:val="single"/>
        </w:rPr>
        <w:t>(</w:t>
      </w:r>
      <w:r w:rsidR="002F37C6" w:rsidRPr="00861386">
        <w:rPr>
          <w:rFonts w:ascii="Arial" w:eastAsia="Times New Roman" w:hAnsi="Arial" w:cs="Arial"/>
          <w:sz w:val="24"/>
          <w:szCs w:val="24"/>
          <w:u w:val="single"/>
        </w:rPr>
        <w:t>8</w:t>
      </w:r>
      <w:r w:rsidR="00EC6000" w:rsidRPr="00861386">
        <w:rPr>
          <w:rFonts w:ascii="Arial" w:eastAsia="Times New Roman" w:hAnsi="Arial" w:cs="Arial"/>
          <w:sz w:val="24"/>
          <w:szCs w:val="24"/>
          <w:u w:val="single"/>
        </w:rPr>
        <w:t xml:space="preserve"> points)</w:t>
      </w:r>
      <w:r w:rsidR="00EC6000" w:rsidRPr="00861386">
        <w:rPr>
          <w:rFonts w:ascii="Arial" w:eastAsia="Times New Roman" w:hAnsi="Arial" w:cs="Arial"/>
          <w:sz w:val="24"/>
          <w:szCs w:val="24"/>
        </w:rPr>
        <w:t xml:space="preserve"> </w:t>
      </w:r>
      <w:r w:rsidR="1CEF1E81" w:rsidRPr="00861386">
        <w:rPr>
          <w:rFonts w:ascii="Arial" w:eastAsia="Times New Roman" w:hAnsi="Arial" w:cs="Arial"/>
          <w:sz w:val="24"/>
          <w:szCs w:val="24"/>
        </w:rPr>
        <w:t xml:space="preserve">– </w:t>
      </w:r>
      <w:r w:rsidR="00EC6000" w:rsidRPr="00861386">
        <w:rPr>
          <w:rFonts w:ascii="Arial" w:eastAsia="Times New Roman" w:hAnsi="Arial" w:cs="Arial"/>
          <w:sz w:val="24"/>
          <w:szCs w:val="24"/>
        </w:rPr>
        <w:t>P</w:t>
      </w:r>
      <w:r w:rsidR="1CEF1E81" w:rsidRPr="00861386">
        <w:rPr>
          <w:rFonts w:ascii="Arial" w:eastAsia="Times New Roman" w:hAnsi="Arial" w:cs="Arial"/>
          <w:sz w:val="24"/>
          <w:szCs w:val="24"/>
        </w:rPr>
        <w:t xml:space="preserve">oints </w:t>
      </w:r>
      <w:r w:rsidR="006A2313" w:rsidRPr="00861386">
        <w:rPr>
          <w:rFonts w:ascii="Arial" w:eastAsia="Times New Roman" w:hAnsi="Arial" w:cs="Arial"/>
          <w:sz w:val="24"/>
          <w:szCs w:val="24"/>
        </w:rPr>
        <w:t xml:space="preserve">will be awarded based on the walkable route between the </w:t>
      </w:r>
      <w:r w:rsidR="007F7759" w:rsidRPr="00861386">
        <w:rPr>
          <w:rFonts w:ascii="Arial" w:eastAsia="Times New Roman" w:hAnsi="Arial" w:cs="Arial"/>
          <w:sz w:val="24"/>
          <w:szCs w:val="24"/>
        </w:rPr>
        <w:t xml:space="preserve">Rental Housing Development and a Transit Station or Major Transit Stop as follows: </w:t>
      </w:r>
    </w:p>
    <w:p w14:paraId="520F7FB5" w14:textId="77777777" w:rsidR="00596900" w:rsidRPr="00861386" w:rsidRDefault="00596900" w:rsidP="00596900">
      <w:pPr>
        <w:spacing w:after="0" w:line="240" w:lineRule="auto"/>
        <w:ind w:left="1080" w:hanging="630"/>
        <w:textAlignment w:val="baseline"/>
        <w:rPr>
          <w:rFonts w:ascii="Arial" w:eastAsia="Times New Roman" w:hAnsi="Arial" w:cs="Arial"/>
          <w:sz w:val="24"/>
          <w:szCs w:val="24"/>
        </w:rPr>
      </w:pPr>
    </w:p>
    <w:p w14:paraId="563A3499" w14:textId="05919240" w:rsidR="007F7759" w:rsidRPr="00861386" w:rsidRDefault="183B80ED" w:rsidP="00F92AEA">
      <w:pPr>
        <w:spacing w:after="0" w:line="240" w:lineRule="auto"/>
        <w:ind w:left="1800" w:hanging="630"/>
        <w:textAlignment w:val="baseline"/>
      </w:pPr>
      <w:r w:rsidRPr="00861386">
        <w:rPr>
          <w:rFonts w:ascii="Arial" w:eastAsia="Times New Roman" w:hAnsi="Arial" w:cs="Arial"/>
          <w:sz w:val="24"/>
          <w:szCs w:val="24"/>
        </w:rPr>
        <w:t xml:space="preserve">(A) </w:t>
      </w:r>
      <w:r w:rsidR="007F7759" w:rsidRPr="00861386">
        <w:rPr>
          <w:rFonts w:ascii="Arial" w:eastAsia="Times New Roman" w:hAnsi="Arial" w:cs="Arial"/>
          <w:sz w:val="24"/>
          <w:szCs w:val="24"/>
        </w:rPr>
        <w:t xml:space="preserve">  </w:t>
      </w:r>
      <w:r w:rsidR="002F37C6" w:rsidRPr="00861386">
        <w:rPr>
          <w:rFonts w:ascii="Arial" w:eastAsia="Times New Roman" w:hAnsi="Arial" w:cs="Arial"/>
          <w:sz w:val="24"/>
          <w:szCs w:val="24"/>
        </w:rPr>
        <w:t xml:space="preserve">  Eight </w:t>
      </w:r>
      <w:r w:rsidR="00EC6000" w:rsidRPr="00861386">
        <w:rPr>
          <w:rFonts w:ascii="Arial" w:eastAsia="Times New Roman" w:hAnsi="Arial" w:cs="Arial"/>
          <w:sz w:val="24"/>
          <w:szCs w:val="24"/>
        </w:rPr>
        <w:t>(</w:t>
      </w:r>
      <w:r w:rsidR="002F37C6" w:rsidRPr="00861386">
        <w:rPr>
          <w:rFonts w:ascii="Arial" w:eastAsia="Times New Roman" w:hAnsi="Arial" w:cs="Arial"/>
          <w:sz w:val="24"/>
          <w:szCs w:val="24"/>
        </w:rPr>
        <w:t>8</w:t>
      </w:r>
      <w:r w:rsidR="00EC6000" w:rsidRPr="00861386">
        <w:rPr>
          <w:rFonts w:ascii="Arial" w:eastAsia="Times New Roman" w:hAnsi="Arial" w:cs="Arial"/>
          <w:sz w:val="24"/>
          <w:szCs w:val="24"/>
        </w:rPr>
        <w:t>)</w:t>
      </w:r>
      <w:r w:rsidR="4DC830FB" w:rsidRPr="00861386">
        <w:rPr>
          <w:rFonts w:ascii="Arial" w:eastAsia="Times New Roman" w:hAnsi="Arial" w:cs="Arial"/>
          <w:sz w:val="24"/>
          <w:szCs w:val="24"/>
        </w:rPr>
        <w:t xml:space="preserve"> points for a</w:t>
      </w:r>
      <w:r w:rsidR="575D1249" w:rsidRPr="00861386">
        <w:rPr>
          <w:rFonts w:ascii="Arial" w:eastAsia="Times New Roman" w:hAnsi="Arial" w:cs="Arial"/>
          <w:sz w:val="24"/>
          <w:szCs w:val="24"/>
        </w:rPr>
        <w:t> </w:t>
      </w:r>
      <w:r w:rsidR="1017BA5B" w:rsidRPr="00861386">
        <w:rPr>
          <w:rFonts w:ascii="Arial" w:eastAsia="Times New Roman" w:hAnsi="Arial" w:cs="Arial"/>
          <w:sz w:val="24"/>
          <w:szCs w:val="24"/>
        </w:rPr>
        <w:t>P</w:t>
      </w:r>
      <w:r w:rsidR="575D1249" w:rsidRPr="00861386">
        <w:rPr>
          <w:rFonts w:ascii="Arial" w:eastAsia="Times New Roman" w:hAnsi="Arial" w:cs="Arial"/>
          <w:sz w:val="24"/>
          <w:szCs w:val="24"/>
        </w:rPr>
        <w:t>roject within one-quarter mile of a Transit Station or Major Transit Stop.</w:t>
      </w:r>
    </w:p>
    <w:p w14:paraId="1090809F" w14:textId="77777777" w:rsidR="00596900" w:rsidRPr="00861386" w:rsidRDefault="00596900" w:rsidP="00F92AEA">
      <w:pPr>
        <w:pStyle w:val="ListParagraph"/>
        <w:spacing w:after="0" w:line="240" w:lineRule="auto"/>
        <w:ind w:left="1800" w:hanging="630"/>
        <w:textAlignment w:val="baseline"/>
      </w:pPr>
    </w:p>
    <w:p w14:paraId="0E8C795D" w14:textId="0C985A39" w:rsidR="007F7759" w:rsidRPr="00861386" w:rsidRDefault="002F37C6" w:rsidP="00F92AEA">
      <w:pPr>
        <w:pStyle w:val="ListParagraph"/>
        <w:numPr>
          <w:ilvl w:val="0"/>
          <w:numId w:val="75"/>
        </w:numPr>
        <w:spacing w:after="0" w:line="240" w:lineRule="auto"/>
        <w:ind w:left="1800" w:hanging="630"/>
        <w:textAlignment w:val="baseline"/>
      </w:pPr>
      <w:r w:rsidRPr="00861386">
        <w:rPr>
          <w:rFonts w:ascii="Arial" w:eastAsia="Times New Roman" w:hAnsi="Arial" w:cs="Arial"/>
          <w:sz w:val="24"/>
          <w:szCs w:val="24"/>
        </w:rPr>
        <w:t>Six</w:t>
      </w:r>
      <w:r w:rsidR="00EC6000" w:rsidRPr="00861386">
        <w:rPr>
          <w:rFonts w:ascii="Arial" w:eastAsia="Times New Roman" w:hAnsi="Arial" w:cs="Arial"/>
          <w:sz w:val="24"/>
          <w:szCs w:val="24"/>
        </w:rPr>
        <w:t xml:space="preserve"> (</w:t>
      </w:r>
      <w:r w:rsidRPr="00861386">
        <w:rPr>
          <w:rFonts w:ascii="Arial" w:eastAsia="Times New Roman" w:hAnsi="Arial" w:cs="Arial"/>
          <w:sz w:val="24"/>
          <w:szCs w:val="24"/>
        </w:rPr>
        <w:t>6</w:t>
      </w:r>
      <w:r w:rsidR="00EC6000" w:rsidRPr="00861386">
        <w:rPr>
          <w:rFonts w:ascii="Arial" w:eastAsia="Times New Roman" w:hAnsi="Arial" w:cs="Arial"/>
          <w:sz w:val="24"/>
          <w:szCs w:val="24"/>
        </w:rPr>
        <w:t>)</w:t>
      </w:r>
      <w:r w:rsidR="5366C81D" w:rsidRPr="00861386">
        <w:rPr>
          <w:rFonts w:ascii="Arial" w:eastAsia="Times New Roman" w:hAnsi="Arial" w:cs="Arial"/>
          <w:sz w:val="24"/>
          <w:szCs w:val="24"/>
        </w:rPr>
        <w:t xml:space="preserve"> points for a</w:t>
      </w:r>
      <w:r w:rsidR="575D1249" w:rsidRPr="00861386">
        <w:rPr>
          <w:rFonts w:ascii="Arial" w:eastAsia="Times New Roman" w:hAnsi="Arial" w:cs="Arial"/>
          <w:sz w:val="24"/>
          <w:szCs w:val="24"/>
        </w:rPr>
        <w:t> </w:t>
      </w:r>
      <w:r w:rsidR="1D66CE9E" w:rsidRPr="00861386">
        <w:rPr>
          <w:rFonts w:ascii="Arial" w:eastAsia="Times New Roman" w:hAnsi="Arial" w:cs="Arial"/>
          <w:sz w:val="24"/>
          <w:szCs w:val="24"/>
        </w:rPr>
        <w:t>P</w:t>
      </w:r>
      <w:r w:rsidR="575D1249" w:rsidRPr="00861386">
        <w:rPr>
          <w:rFonts w:ascii="Arial" w:eastAsia="Times New Roman" w:hAnsi="Arial" w:cs="Arial"/>
          <w:sz w:val="24"/>
          <w:szCs w:val="24"/>
        </w:rPr>
        <w:t>roject within one-half mile of a Transit Station or a Major Transit Stop located in an area of high segregation and poverty or low resource opportunity area (see TCAC/HCD Opportunity Area Maps) or disadvantaged commu</w:t>
      </w:r>
      <w:r w:rsidR="575D1249" w:rsidRPr="00861386">
        <w:rPr>
          <w:rFonts w:ascii="Arial" w:eastAsia="Arial" w:hAnsi="Arial" w:cs="Arial"/>
          <w:sz w:val="24"/>
          <w:szCs w:val="24"/>
        </w:rPr>
        <w:t>nity pursuant to Senate Bill 535 and Assembly Bill 1550</w:t>
      </w:r>
      <w:r w:rsidR="28AEA79D" w:rsidRPr="00861386">
        <w:rPr>
          <w:rFonts w:ascii="Arial" w:eastAsia="Arial" w:hAnsi="Arial" w:cs="Arial"/>
          <w:sz w:val="24"/>
          <w:szCs w:val="24"/>
        </w:rPr>
        <w:t>.</w:t>
      </w:r>
    </w:p>
    <w:p w14:paraId="16505EB1" w14:textId="77777777" w:rsidR="00596900" w:rsidRPr="00861386" w:rsidRDefault="00596900" w:rsidP="00F92AEA">
      <w:pPr>
        <w:pStyle w:val="ListParagraph"/>
        <w:spacing w:after="0" w:line="240" w:lineRule="auto"/>
        <w:ind w:left="1800" w:hanging="630"/>
        <w:textAlignment w:val="baseline"/>
      </w:pPr>
    </w:p>
    <w:p w14:paraId="43935703" w14:textId="529F275A" w:rsidR="00884A27" w:rsidRDefault="002F37C6" w:rsidP="00F92AEA">
      <w:pPr>
        <w:pStyle w:val="ListParagraph"/>
        <w:numPr>
          <w:ilvl w:val="0"/>
          <w:numId w:val="75"/>
        </w:numPr>
        <w:spacing w:after="0" w:line="240" w:lineRule="auto"/>
        <w:ind w:left="1800" w:hanging="630"/>
        <w:textAlignment w:val="baseline"/>
      </w:pPr>
      <w:r w:rsidRPr="00861386">
        <w:rPr>
          <w:rFonts w:ascii="Arial" w:eastAsia="Arial" w:hAnsi="Arial" w:cs="Arial"/>
          <w:sz w:val="24"/>
          <w:szCs w:val="24"/>
        </w:rPr>
        <w:t>Four (4)</w:t>
      </w:r>
      <w:r w:rsidR="0165DEDA" w:rsidRPr="00861386">
        <w:rPr>
          <w:rFonts w:ascii="Arial" w:eastAsia="Arial" w:hAnsi="Arial" w:cs="Arial"/>
          <w:sz w:val="24"/>
          <w:szCs w:val="24"/>
        </w:rPr>
        <w:t xml:space="preserve"> points for</w:t>
      </w:r>
      <w:r w:rsidR="0165DEDA" w:rsidRPr="00B94FFD">
        <w:rPr>
          <w:rFonts w:ascii="Arial" w:eastAsia="Arial" w:hAnsi="Arial" w:cs="Arial"/>
          <w:sz w:val="24"/>
          <w:szCs w:val="24"/>
        </w:rPr>
        <w:t xml:space="preserve"> a </w:t>
      </w:r>
      <w:r w:rsidR="2B89415D" w:rsidRPr="00B94FFD">
        <w:rPr>
          <w:rFonts w:ascii="Arial" w:eastAsia="Arial" w:hAnsi="Arial" w:cs="Arial"/>
          <w:sz w:val="24"/>
          <w:szCs w:val="24"/>
        </w:rPr>
        <w:t>Project within</w:t>
      </w:r>
      <w:r w:rsidR="2B89415D" w:rsidRPr="00B94FFD">
        <w:rPr>
          <w:rFonts w:ascii="Arial" w:eastAsia="Times New Roman" w:hAnsi="Arial" w:cs="Arial"/>
          <w:sz w:val="24"/>
          <w:szCs w:val="24"/>
        </w:rPr>
        <w:t xml:space="preserve"> one-half mile of a Transit Station or a Major Transit Stop.</w:t>
      </w:r>
    </w:p>
    <w:p w14:paraId="6E119E8C" w14:textId="77777777" w:rsidR="00884A27" w:rsidRDefault="00884A27" w:rsidP="00884A27">
      <w:pPr>
        <w:spacing w:after="0" w:line="240" w:lineRule="auto"/>
        <w:ind w:left="1080"/>
        <w:textAlignment w:val="baseline"/>
        <w:rPr>
          <w:rFonts w:ascii="Arial" w:hAnsi="Arial" w:cs="Arial"/>
          <w:sz w:val="24"/>
          <w:szCs w:val="24"/>
        </w:rPr>
      </w:pPr>
    </w:p>
    <w:p w14:paraId="0812342F" w14:textId="2757CAF3" w:rsidR="00884A27" w:rsidRPr="00884A27" w:rsidRDefault="00884A27" w:rsidP="00884A27">
      <w:pPr>
        <w:spacing w:after="0" w:line="240" w:lineRule="auto"/>
        <w:ind w:left="1080"/>
        <w:textAlignment w:val="baseline"/>
        <w:rPr>
          <w:rFonts w:ascii="Arial" w:hAnsi="Arial" w:cs="Arial"/>
          <w:sz w:val="24"/>
          <w:szCs w:val="24"/>
        </w:rPr>
      </w:pPr>
      <w:r w:rsidRPr="00884A27">
        <w:rPr>
          <w:rFonts w:ascii="Arial" w:hAnsi="Arial" w:cs="Arial"/>
          <w:sz w:val="24"/>
          <w:szCs w:val="24"/>
        </w:rPr>
        <w:t xml:space="preserve">These transit points shall be measured by a Walkable Route from the nearest boundary of the project to the outer boundary of the site of the Transit Station or Major Transit Stop. </w:t>
      </w:r>
    </w:p>
    <w:p w14:paraId="43CF9358" w14:textId="3DC29C1E" w:rsidR="00237ABC" w:rsidRPr="00237ABC" w:rsidRDefault="00237ABC" w:rsidP="7DA4AD5F">
      <w:pPr>
        <w:spacing w:after="0" w:line="240" w:lineRule="auto"/>
        <w:textAlignment w:val="baseline"/>
        <w:rPr>
          <w:rFonts w:ascii="Arial" w:eastAsia="Times New Roman" w:hAnsi="Arial" w:cs="Arial"/>
          <w:sz w:val="24"/>
          <w:szCs w:val="24"/>
        </w:rPr>
      </w:pPr>
    </w:p>
    <w:p w14:paraId="5C4E7DEF" w14:textId="55B2A55F" w:rsidR="00F759D9" w:rsidRPr="00861386" w:rsidRDefault="56E37772" w:rsidP="002F3D8B">
      <w:pPr>
        <w:pStyle w:val="ListParagraph"/>
        <w:numPr>
          <w:ilvl w:val="0"/>
          <w:numId w:val="91"/>
        </w:numPr>
        <w:spacing w:after="0" w:line="240" w:lineRule="auto"/>
        <w:ind w:left="1080" w:hanging="720"/>
        <w:textAlignment w:val="baseline"/>
        <w:rPr>
          <w:rFonts w:ascii="Arial" w:eastAsia="Times New Roman" w:hAnsi="Arial" w:cs="Arial"/>
          <w:sz w:val="24"/>
          <w:szCs w:val="24"/>
        </w:rPr>
      </w:pPr>
      <w:r w:rsidRPr="00861386">
        <w:rPr>
          <w:rFonts w:ascii="Arial" w:eastAsia="Times New Roman" w:hAnsi="Arial" w:cs="Arial"/>
          <w:sz w:val="24"/>
          <w:szCs w:val="24"/>
          <w:u w:val="single"/>
        </w:rPr>
        <w:t>Prohousing Policies</w:t>
      </w:r>
      <w:r w:rsidR="00EC6000" w:rsidRPr="00861386">
        <w:rPr>
          <w:rFonts w:ascii="Arial" w:eastAsia="Times New Roman" w:hAnsi="Arial" w:cs="Arial"/>
          <w:sz w:val="24"/>
          <w:szCs w:val="24"/>
          <w:u w:val="single"/>
        </w:rPr>
        <w:t xml:space="preserve"> (</w:t>
      </w:r>
      <w:r w:rsidR="002F37C6" w:rsidRPr="00861386">
        <w:rPr>
          <w:rFonts w:ascii="Arial" w:eastAsia="Times New Roman" w:hAnsi="Arial" w:cs="Arial"/>
          <w:sz w:val="24"/>
          <w:szCs w:val="24"/>
          <w:u w:val="single"/>
        </w:rPr>
        <w:t>2</w:t>
      </w:r>
      <w:r w:rsidR="00EC6000" w:rsidRPr="00861386">
        <w:rPr>
          <w:rFonts w:ascii="Arial" w:eastAsia="Times New Roman" w:hAnsi="Arial" w:cs="Arial"/>
          <w:sz w:val="24"/>
          <w:szCs w:val="24"/>
          <w:u w:val="single"/>
        </w:rPr>
        <w:t xml:space="preserve"> points)</w:t>
      </w:r>
      <w:r w:rsidR="3418E5A0" w:rsidRPr="00861386">
        <w:rPr>
          <w:rFonts w:ascii="Arial" w:eastAsia="Times New Roman" w:hAnsi="Arial" w:cs="Arial"/>
          <w:sz w:val="24"/>
          <w:szCs w:val="24"/>
        </w:rPr>
        <w:t xml:space="preserve"> – </w:t>
      </w:r>
      <w:r w:rsidR="00EC6000" w:rsidRPr="00861386">
        <w:rPr>
          <w:rFonts w:ascii="Arial" w:eastAsia="Times New Roman" w:hAnsi="Arial" w:cs="Arial"/>
          <w:sz w:val="24"/>
          <w:szCs w:val="24"/>
        </w:rPr>
        <w:t>P</w:t>
      </w:r>
      <w:r w:rsidR="3418E5A0" w:rsidRPr="00861386">
        <w:rPr>
          <w:rFonts w:ascii="Arial" w:eastAsia="Times New Roman" w:hAnsi="Arial" w:cs="Arial"/>
          <w:sz w:val="24"/>
          <w:szCs w:val="24"/>
        </w:rPr>
        <w:t xml:space="preserve">oints </w:t>
      </w:r>
      <w:r w:rsidR="00343720" w:rsidRPr="00861386">
        <w:rPr>
          <w:rFonts w:ascii="Arial" w:eastAsia="Times New Roman" w:hAnsi="Arial" w:cs="Arial"/>
          <w:sz w:val="24"/>
          <w:szCs w:val="24"/>
        </w:rPr>
        <w:t xml:space="preserve">will be awarded based on the extent to which the Project meets the following: </w:t>
      </w:r>
    </w:p>
    <w:p w14:paraId="6F9ABA16" w14:textId="77777777" w:rsidR="00343720" w:rsidRPr="00861386" w:rsidRDefault="00343720" w:rsidP="00343720">
      <w:pPr>
        <w:spacing w:after="0" w:line="240" w:lineRule="auto"/>
        <w:ind w:left="810" w:hanging="810"/>
        <w:textAlignment w:val="baseline"/>
        <w:rPr>
          <w:rFonts w:ascii="Arial" w:eastAsia="Times New Roman" w:hAnsi="Arial" w:cs="Arial"/>
          <w:sz w:val="24"/>
          <w:szCs w:val="24"/>
        </w:rPr>
      </w:pPr>
    </w:p>
    <w:p w14:paraId="0AD4337E" w14:textId="2200B017" w:rsidR="2A9F95C9" w:rsidRDefault="00353049" w:rsidP="00343720">
      <w:pPr>
        <w:pStyle w:val="ListParagraph"/>
        <w:numPr>
          <w:ilvl w:val="0"/>
          <w:numId w:val="56"/>
        </w:numPr>
        <w:ind w:left="1530" w:hanging="540"/>
        <w:rPr>
          <w:rFonts w:eastAsiaTheme="minorEastAsia"/>
          <w:sz w:val="24"/>
          <w:szCs w:val="24"/>
        </w:rPr>
      </w:pPr>
      <w:r w:rsidRPr="00861386">
        <w:rPr>
          <w:rFonts w:ascii="Arial" w:eastAsia="Arial" w:hAnsi="Arial" w:cs="Arial"/>
          <w:sz w:val="24"/>
          <w:szCs w:val="24"/>
        </w:rPr>
        <w:t>Two (2)</w:t>
      </w:r>
      <w:r w:rsidR="74A6617D" w:rsidRPr="00861386">
        <w:rPr>
          <w:rFonts w:ascii="Arial" w:eastAsia="Arial" w:hAnsi="Arial" w:cs="Arial"/>
          <w:sz w:val="24"/>
          <w:szCs w:val="24"/>
        </w:rPr>
        <w:t xml:space="preserve"> points will be awarded to Projects located in jurisdictions that have been designated prohousing</w:t>
      </w:r>
      <w:r w:rsidR="74A6617D" w:rsidRPr="7DA4AD5F">
        <w:rPr>
          <w:rFonts w:ascii="Arial" w:eastAsia="Arial" w:hAnsi="Arial" w:cs="Arial"/>
          <w:sz w:val="24"/>
          <w:szCs w:val="24"/>
        </w:rPr>
        <w:t xml:space="preserve"> based upon their adoption of prohousing local policies, pursuant to the Department’s </w:t>
      </w:r>
      <w:hyperlink r:id="rId18" w:history="1">
        <w:r w:rsidR="74A6617D" w:rsidRPr="00FC4FA8">
          <w:rPr>
            <w:rStyle w:val="Hyperlink"/>
            <w:rFonts w:ascii="Arial" w:eastAsia="Arial" w:hAnsi="Arial" w:cs="Arial"/>
            <w:sz w:val="24"/>
            <w:szCs w:val="24"/>
          </w:rPr>
          <w:t>Prohousing Designation Program</w:t>
        </w:r>
      </w:hyperlink>
      <w:r w:rsidR="74A6617D" w:rsidRPr="7DA4AD5F">
        <w:rPr>
          <w:rFonts w:ascii="Arial" w:eastAsia="Arial" w:hAnsi="Arial" w:cs="Arial"/>
          <w:sz w:val="24"/>
          <w:szCs w:val="24"/>
        </w:rPr>
        <w:t xml:space="preserve">. The Department shall designate jurisdictions as prohousing pursuant to </w:t>
      </w:r>
      <w:r w:rsidR="00965974">
        <w:rPr>
          <w:rFonts w:ascii="Arial" w:eastAsia="Arial" w:hAnsi="Arial" w:cs="Arial"/>
          <w:sz w:val="24"/>
          <w:szCs w:val="24"/>
        </w:rPr>
        <w:t xml:space="preserve">applicable law </w:t>
      </w:r>
      <w:r w:rsidR="74A6617D" w:rsidRPr="7DA4AD5F">
        <w:rPr>
          <w:rFonts w:ascii="Arial" w:eastAsia="Arial" w:hAnsi="Arial" w:cs="Arial"/>
          <w:sz w:val="24"/>
          <w:szCs w:val="24"/>
        </w:rPr>
        <w:t xml:space="preserve">and report these designations to the Office of Planning and Research, and any other applicable agency or department, annually and upon request. </w:t>
      </w:r>
    </w:p>
    <w:p w14:paraId="1DB80CE0" w14:textId="04F71DF2" w:rsidR="7DA4AD5F" w:rsidRDefault="7DA4AD5F" w:rsidP="7DA4AD5F">
      <w:pPr>
        <w:spacing w:after="0" w:line="240" w:lineRule="auto"/>
        <w:rPr>
          <w:rFonts w:ascii="Arial" w:eastAsia="Arial" w:hAnsi="Arial" w:cs="Arial"/>
          <w:sz w:val="24"/>
          <w:szCs w:val="24"/>
        </w:rPr>
      </w:pPr>
    </w:p>
    <w:p w14:paraId="1328A1AD" w14:textId="1A0A91A5" w:rsidR="002F3D8B" w:rsidRPr="00861386" w:rsidRDefault="74A6617D" w:rsidP="002F3D8B">
      <w:pPr>
        <w:pStyle w:val="ListParagraph"/>
        <w:numPr>
          <w:ilvl w:val="0"/>
          <w:numId w:val="56"/>
        </w:numPr>
        <w:ind w:left="1530" w:hanging="540"/>
        <w:rPr>
          <w:sz w:val="24"/>
          <w:szCs w:val="24"/>
        </w:rPr>
      </w:pPr>
      <w:r w:rsidRPr="7DA4AD5F">
        <w:rPr>
          <w:rFonts w:ascii="Arial" w:eastAsia="Arial" w:hAnsi="Arial" w:cs="Arial"/>
          <w:sz w:val="24"/>
          <w:szCs w:val="24"/>
        </w:rPr>
        <w:t xml:space="preserve">For Projects located in jurisdictions that are not designated prohousing pursuant to the Department’s </w:t>
      </w:r>
      <w:hyperlink r:id="rId19" w:history="1">
        <w:r w:rsidRPr="00FC4FA8">
          <w:rPr>
            <w:rStyle w:val="Hyperlink"/>
            <w:rFonts w:ascii="Arial" w:eastAsia="Arial" w:hAnsi="Arial" w:cs="Arial"/>
            <w:sz w:val="24"/>
            <w:szCs w:val="24"/>
          </w:rPr>
          <w:t>Prohousing Designation Program</w:t>
        </w:r>
      </w:hyperlink>
      <w:r w:rsidRPr="7DA4AD5F">
        <w:rPr>
          <w:rFonts w:ascii="Arial" w:eastAsia="Arial" w:hAnsi="Arial" w:cs="Arial"/>
          <w:sz w:val="24"/>
          <w:szCs w:val="24"/>
        </w:rPr>
        <w:t xml:space="preserve">, but have </w:t>
      </w:r>
      <w:r w:rsidRPr="00861386">
        <w:rPr>
          <w:rFonts w:ascii="Arial" w:eastAsia="Arial" w:hAnsi="Arial" w:cs="Arial"/>
          <w:sz w:val="24"/>
          <w:szCs w:val="24"/>
        </w:rPr>
        <w:lastRenderedPageBreak/>
        <w:t xml:space="preserve">applied for the designation, </w:t>
      </w:r>
      <w:r w:rsidR="002F3D8B" w:rsidRPr="00861386">
        <w:rPr>
          <w:rFonts w:ascii="Arial" w:eastAsia="Arial" w:hAnsi="Arial" w:cs="Arial"/>
          <w:sz w:val="24"/>
          <w:szCs w:val="24"/>
        </w:rPr>
        <w:t xml:space="preserve">one </w:t>
      </w:r>
      <w:r w:rsidR="002F37C6" w:rsidRPr="00861386">
        <w:rPr>
          <w:rFonts w:ascii="Arial" w:eastAsia="Arial" w:hAnsi="Arial" w:cs="Arial"/>
          <w:sz w:val="24"/>
          <w:szCs w:val="24"/>
        </w:rPr>
        <w:t xml:space="preserve">(1) </w:t>
      </w:r>
      <w:r w:rsidRPr="00861386">
        <w:rPr>
          <w:rFonts w:ascii="Arial" w:eastAsia="Arial" w:hAnsi="Arial" w:cs="Arial"/>
          <w:sz w:val="24"/>
          <w:szCs w:val="24"/>
        </w:rPr>
        <w:t xml:space="preserve">point will be awarded </w:t>
      </w:r>
      <w:r w:rsidR="002F37C6" w:rsidRPr="00861386">
        <w:rPr>
          <w:rFonts w:ascii="Arial" w:eastAsia="Arial" w:hAnsi="Arial" w:cs="Arial"/>
          <w:sz w:val="24"/>
          <w:szCs w:val="24"/>
        </w:rPr>
        <w:t>if the jurisdiction has at least 3 of the following in place:</w:t>
      </w:r>
    </w:p>
    <w:p w14:paraId="55DF3FAF" w14:textId="20D94C93" w:rsidR="0057774D" w:rsidRPr="0057774D" w:rsidRDefault="74A6617D" w:rsidP="0057774D">
      <w:pPr>
        <w:pStyle w:val="ListParagraph"/>
        <w:numPr>
          <w:ilvl w:val="0"/>
          <w:numId w:val="76"/>
        </w:numPr>
        <w:ind w:left="2070"/>
        <w:rPr>
          <w:rFonts w:ascii="Arial" w:eastAsia="Arial" w:hAnsi="Arial" w:cs="Arial"/>
          <w:sz w:val="24"/>
          <w:szCs w:val="24"/>
        </w:rPr>
      </w:pPr>
      <w:r w:rsidRPr="00861386">
        <w:rPr>
          <w:rFonts w:ascii="Arial" w:eastAsia="Arial" w:hAnsi="Arial" w:cs="Arial"/>
          <w:sz w:val="24"/>
          <w:szCs w:val="24"/>
        </w:rPr>
        <w:t>Projects located in jurisdictions permitting</w:t>
      </w:r>
      <w:r w:rsidRPr="0057774D">
        <w:rPr>
          <w:rFonts w:ascii="Arial" w:eastAsia="Arial" w:hAnsi="Arial" w:cs="Arial"/>
          <w:sz w:val="24"/>
          <w:szCs w:val="24"/>
        </w:rPr>
        <w:t xml:space="preserve"> missing middle housing uses (e.g., duplexes, triplexes, and fourplexes) by right in existing low-density, single-family residential zones.</w:t>
      </w:r>
    </w:p>
    <w:p w14:paraId="6CDD9253" w14:textId="4B5B729A" w:rsid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sz w:val="24"/>
          <w:szCs w:val="24"/>
        </w:rPr>
        <w:t>Projects located in jurisdictions with density bonus programs which exceed statutory requirements by 10 percent or more</w:t>
      </w:r>
      <w:r w:rsidR="0057774D">
        <w:rPr>
          <w:rFonts w:ascii="Arial" w:eastAsia="Arial" w:hAnsi="Arial" w:cs="Arial"/>
          <w:sz w:val="24"/>
          <w:szCs w:val="24"/>
        </w:rPr>
        <w:t>.</w:t>
      </w:r>
    </w:p>
    <w:p w14:paraId="143FEB55" w14:textId="0E485790" w:rsid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sz w:val="24"/>
          <w:szCs w:val="24"/>
        </w:rPr>
        <w:t>Projects located in jurisdictions that are increasing allowable density in low-density, single-family residential areas beyond the requirements of state Accessory Dwelling Unit law (e.g., permitting more than one ADU or JADU per single-family lot). These policies shall be separate from any qualifying policies under category (ii) above.</w:t>
      </w:r>
    </w:p>
    <w:p w14:paraId="21EFF77A" w14:textId="0853EC15" w:rsid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sz w:val="24"/>
          <w:szCs w:val="24"/>
        </w:rPr>
        <w:t>Projects located in jurisdictions that are reducing or eliminating parking requirements for residential development as authorized by Government Code sections 65852.2; adopting vehicular parking ratios that are less than the relevant ratio thresholds at subparagraphs (A), (B), and (C) of Government Code section 65915, subdivision (p)(1); or adopting maximum parking requirements at or less than ratios pursuant to Government Code section 65915, subdivision (p).</w:t>
      </w:r>
    </w:p>
    <w:p w14:paraId="119EDDA2" w14:textId="1694A105" w:rsid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sz w:val="24"/>
          <w:szCs w:val="24"/>
        </w:rPr>
        <w:t>Projects located in jurisdictions that are zoning to allow for residential or mixed uses in one or more non-residential zones (e.g., commercial, light industrial). Qualifying non-residential zones do not include open space or substantially similar zones.</w:t>
      </w:r>
    </w:p>
    <w:p w14:paraId="0B95FB4F" w14:textId="5EF209EB" w:rsid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sz w:val="24"/>
          <w:szCs w:val="24"/>
        </w:rPr>
        <w:t>Projects located in jurisdictions that are modifying development standards and other applicable zoning provisions to promote greater development intensity. Potential areas of focus include floor area ratio; height limits; minimum lot or unit sizes; setbacks; and allowable dwelling units per acre. These policies must be separate from any qualifying policies under Category (ii) above.</w:t>
      </w:r>
    </w:p>
    <w:p w14:paraId="0EFA095F" w14:textId="067352B1" w:rsid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sz w:val="24"/>
          <w:szCs w:val="24"/>
        </w:rPr>
        <w:t>Projects located in jurisdictions that have adopted a Nondiscretionary Local Approval Process for residential and mixed-use development in all zones permitting multifamily housing, established a Workforce Housing Opportunity Zone, as defined in Government Code section 65620, or a housing sustainability district, as defined in Government Code section 66200.</w:t>
      </w:r>
    </w:p>
    <w:p w14:paraId="451168F7" w14:textId="11380D5F" w:rsid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sz w:val="24"/>
          <w:szCs w:val="24"/>
        </w:rPr>
        <w:t>Projects located in jurisdictions that zone more sites for residential development or zoning sites at higher densities than is required to accommodate 150 percent of the minimum regional housing need allocation for the Lower-Income allocation in the current housing element cycle.</w:t>
      </w:r>
    </w:p>
    <w:p w14:paraId="4BB23A47" w14:textId="2E65AA6A" w:rsidR="0057774D" w:rsidRP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color w:val="000000" w:themeColor="text1"/>
          <w:sz w:val="24"/>
          <w:szCs w:val="24"/>
        </w:rPr>
        <w:t xml:space="preserve">Projects in jurisdictions that have priority permit processing or reduced plan check times for Accessory Dwelling Units (ADUs)/Junior </w:t>
      </w:r>
      <w:r w:rsidRPr="0057774D">
        <w:rPr>
          <w:rFonts w:ascii="Arial" w:eastAsia="Arial" w:hAnsi="Arial" w:cs="Arial"/>
          <w:color w:val="000000" w:themeColor="text1"/>
          <w:sz w:val="24"/>
          <w:szCs w:val="24"/>
        </w:rPr>
        <w:lastRenderedPageBreak/>
        <w:t>Accessory Dwelling Units (JADUs), multifamily housing, or homes affordable to Lower- or Moderate-Income households.</w:t>
      </w:r>
    </w:p>
    <w:p w14:paraId="379664E9" w14:textId="0D476121" w:rsid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sz w:val="24"/>
          <w:szCs w:val="24"/>
        </w:rPr>
        <w:t>located in jurisdictions that have adopted ordinances or implemented other mechanisms that result in less restrictive requirements than Government Code sections 65852.2 and 65852.22 to reduce barriers for property owners to create ADUs/JADUs. Examples of qualifying policies include, but are not limited to, development standards improvements, permit processing improvements, dedicated ADU/JADU staff, technical assistance programs, and pre-approved ADU/JADU design packages.</w:t>
      </w:r>
    </w:p>
    <w:p w14:paraId="2CC1CE19" w14:textId="0665E072" w:rsidR="0057774D" w:rsidRP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color w:val="000000" w:themeColor="text1"/>
          <w:sz w:val="24"/>
          <w:szCs w:val="24"/>
        </w:rPr>
        <w:t>Projects located in jurisdictions with measures that reduce costs for transportation-related infrastructure or programs that encourage active modes of transportation or other alternatives to automobiles. Qualifying policies include, but are not limited to, publicly funded programs to expand sidewalks or protect bike/micro-mobility lanes; creation of on-street parking for bikes; transit-related improvements; or establishment of carshare programs.</w:t>
      </w:r>
    </w:p>
    <w:p w14:paraId="243F156B" w14:textId="0D602466" w:rsidR="0057774D" w:rsidRP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color w:val="000000" w:themeColor="text1"/>
          <w:sz w:val="24"/>
          <w:szCs w:val="24"/>
        </w:rPr>
        <w:t>Projects located in jurisdictions that have established pre-approved or prototype plans for missing middle housing types (e.g., duplexes, triplexes, and fourplexes) in low-density, single-family residential areas.</w:t>
      </w:r>
    </w:p>
    <w:p w14:paraId="65D7E0E6" w14:textId="3C610C43" w:rsidR="0057774D" w:rsidRP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color w:val="000000" w:themeColor="text1"/>
          <w:sz w:val="24"/>
          <w:szCs w:val="24"/>
        </w:rPr>
        <w:t>located in jurisdictions that have documented practice of streamlining housing development at the project level, such as by enabling a by-right approval process or by utilizing statutory and categorical exemptions as authorized by applicable law (Pub. Resources Code, sections 21155.1, 21155.4, 21159.24, 21159.25; Gov. Code, section 65457; Cal Code Regs., tit. 14, sections 15303, 15332; Pub. Resources Code, sections 21094.5, 21099, 21155.2, 21159.28).</w:t>
      </w:r>
    </w:p>
    <w:p w14:paraId="2D3BD3B7" w14:textId="72202A72" w:rsidR="0057774D" w:rsidRP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color w:val="000000" w:themeColor="text1"/>
          <w:sz w:val="24"/>
          <w:szCs w:val="24"/>
        </w:rPr>
        <w:t>Projects located in jurisdictions that have policy that represents one element of a unified, multi-faceted strategy to promote multiple planning objectives, such as efficient land use, access to public transportation, affordable housing, climate change solutions, and/or hazard mitigation.</w:t>
      </w:r>
    </w:p>
    <w:p w14:paraId="0698244C" w14:textId="57095BE3" w:rsidR="0057774D" w:rsidRPr="0057774D"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color w:val="000000" w:themeColor="text1"/>
          <w:sz w:val="24"/>
          <w:szCs w:val="24"/>
        </w:rPr>
        <w:t>Projects located in jurisdictions that have policies that promote development consistent with the state planning priorities pursuant to Government Code section 65041.1.</w:t>
      </w:r>
    </w:p>
    <w:p w14:paraId="1158E175" w14:textId="1D16F2B3" w:rsidR="0057774D" w:rsidRPr="00861386" w:rsidRDefault="74A6617D" w:rsidP="0057774D">
      <w:pPr>
        <w:pStyle w:val="ListParagraph"/>
        <w:numPr>
          <w:ilvl w:val="0"/>
          <w:numId w:val="76"/>
        </w:numPr>
        <w:ind w:left="2070"/>
        <w:rPr>
          <w:rFonts w:ascii="Arial" w:eastAsia="Arial" w:hAnsi="Arial" w:cs="Arial"/>
          <w:sz w:val="24"/>
          <w:szCs w:val="24"/>
        </w:rPr>
      </w:pPr>
      <w:r w:rsidRPr="0057774D">
        <w:rPr>
          <w:rFonts w:ascii="Arial" w:eastAsia="Arial" w:hAnsi="Arial" w:cs="Arial"/>
          <w:color w:val="000000" w:themeColor="text1"/>
          <w:sz w:val="24"/>
          <w:szCs w:val="24"/>
        </w:rPr>
        <w:t>Projects located in jurisdictions that have rezoning and other policies that support high-density development in Location Efficient Communities.</w:t>
      </w:r>
    </w:p>
    <w:p w14:paraId="75224232" w14:textId="77777777" w:rsidR="00861386" w:rsidRDefault="00861386" w:rsidP="00861386">
      <w:pPr>
        <w:rPr>
          <w:rFonts w:ascii="Arial" w:eastAsia="Arial" w:hAnsi="Arial" w:cs="Arial"/>
          <w:sz w:val="24"/>
          <w:szCs w:val="24"/>
        </w:rPr>
      </w:pPr>
    </w:p>
    <w:p w14:paraId="71C8BC73" w14:textId="77777777" w:rsidR="00861386" w:rsidRPr="00861386" w:rsidRDefault="00861386" w:rsidP="00861386">
      <w:pPr>
        <w:rPr>
          <w:rFonts w:ascii="Arial" w:eastAsia="Arial" w:hAnsi="Arial" w:cs="Arial"/>
          <w:sz w:val="24"/>
          <w:szCs w:val="24"/>
        </w:rPr>
      </w:pPr>
    </w:p>
    <w:p w14:paraId="4C0C88A0" w14:textId="74F3B205" w:rsidR="000C4BA6" w:rsidRPr="0097577D" w:rsidRDefault="004C26A5" w:rsidP="00822635">
      <w:pPr>
        <w:pStyle w:val="Heading1"/>
        <w:rPr>
          <w:rFonts w:ascii="Arial" w:eastAsia="Times New Roman" w:hAnsi="Arial" w:cs="Arial"/>
          <w:b/>
          <w:bCs/>
          <w:color w:val="auto"/>
          <w:sz w:val="24"/>
          <w:szCs w:val="24"/>
        </w:rPr>
      </w:pPr>
      <w:bookmarkStart w:id="71" w:name="_Toc89706044"/>
      <w:bookmarkStart w:id="72" w:name="_Toc2127649504"/>
      <w:bookmarkStart w:id="73" w:name="_Toc860752186"/>
      <w:bookmarkStart w:id="74" w:name="_Toc1208302494"/>
      <w:bookmarkStart w:id="75" w:name="_Toc1709457148"/>
      <w:r w:rsidRPr="3B6E6DB2">
        <w:rPr>
          <w:rFonts w:ascii="Arial" w:eastAsia="Times New Roman" w:hAnsi="Arial" w:cs="Arial"/>
          <w:b/>
          <w:bCs/>
          <w:color w:val="auto"/>
          <w:sz w:val="24"/>
          <w:szCs w:val="24"/>
        </w:rPr>
        <w:lastRenderedPageBreak/>
        <w:t>I</w:t>
      </w:r>
      <w:r w:rsidR="00E627FE" w:rsidRPr="3B6E6DB2">
        <w:rPr>
          <w:rFonts w:ascii="Arial" w:eastAsia="Times New Roman" w:hAnsi="Arial" w:cs="Arial"/>
          <w:b/>
          <w:bCs/>
          <w:color w:val="auto"/>
          <w:sz w:val="24"/>
          <w:szCs w:val="24"/>
        </w:rPr>
        <w:t>V.</w:t>
      </w:r>
      <w:r w:rsidR="002E61CA" w:rsidRPr="3B6E6DB2">
        <w:rPr>
          <w:rFonts w:ascii="Arial" w:eastAsia="Times New Roman" w:hAnsi="Arial" w:cs="Arial"/>
          <w:b/>
          <w:bCs/>
          <w:color w:val="auto"/>
          <w:sz w:val="24"/>
          <w:szCs w:val="24"/>
        </w:rPr>
        <w:t xml:space="preserve"> </w:t>
      </w:r>
      <w:r w:rsidR="000C4BA6" w:rsidRPr="3B6E6DB2">
        <w:rPr>
          <w:rFonts w:ascii="Arial" w:eastAsia="Times New Roman" w:hAnsi="Arial" w:cs="Arial"/>
          <w:b/>
          <w:bCs/>
          <w:color w:val="auto"/>
          <w:sz w:val="24"/>
          <w:szCs w:val="24"/>
        </w:rPr>
        <w:t>Tiebreaker Score</w:t>
      </w:r>
      <w:bookmarkEnd w:id="71"/>
      <w:r w:rsidR="000C4BA6" w:rsidRPr="3B6E6DB2">
        <w:rPr>
          <w:rFonts w:ascii="Arial" w:eastAsia="Times New Roman" w:hAnsi="Arial" w:cs="Arial"/>
          <w:b/>
          <w:bCs/>
          <w:color w:val="auto"/>
          <w:sz w:val="24"/>
          <w:szCs w:val="24"/>
        </w:rPr>
        <w:t> </w:t>
      </w:r>
      <w:bookmarkEnd w:id="72"/>
      <w:bookmarkEnd w:id="73"/>
      <w:bookmarkEnd w:id="74"/>
      <w:bookmarkEnd w:id="75"/>
    </w:p>
    <w:p w14:paraId="17E246AE"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5EBE51E8" w14:textId="33B81C05" w:rsidR="000C4BA6" w:rsidRPr="000C4BA6" w:rsidRDefault="000C4BA6" w:rsidP="003F17D1">
      <w:pPr>
        <w:spacing w:after="0" w:line="240" w:lineRule="auto"/>
        <w:ind w:right="-90"/>
        <w:textAlignment w:val="baseline"/>
        <w:rPr>
          <w:rFonts w:ascii="Segoe UI" w:eastAsia="Times New Roman" w:hAnsi="Segoe UI" w:cs="Segoe UI"/>
          <w:sz w:val="18"/>
          <w:szCs w:val="18"/>
        </w:rPr>
      </w:pPr>
      <w:r w:rsidRPr="000C4BA6">
        <w:rPr>
          <w:rFonts w:ascii="Arial" w:eastAsia="Times New Roman" w:hAnsi="Arial" w:cs="Arial"/>
          <w:sz w:val="24"/>
          <w:szCs w:val="24"/>
        </w:rPr>
        <w:t xml:space="preserve">In the event of tied point scores, the Department shall rank tied applications based on three factors: the lowest weighted average affordability of all residential units, leverage of other funds, </w:t>
      </w:r>
      <w:r w:rsidR="00307FC4">
        <w:rPr>
          <w:rFonts w:ascii="Arial" w:eastAsia="Times New Roman" w:hAnsi="Arial" w:cs="Arial"/>
          <w:sz w:val="24"/>
          <w:szCs w:val="24"/>
        </w:rPr>
        <w:t>and additional cost containment</w:t>
      </w:r>
      <w:r w:rsidRPr="000C4BA6">
        <w:rPr>
          <w:rFonts w:ascii="Arial" w:eastAsia="Times New Roman" w:hAnsi="Arial" w:cs="Arial"/>
          <w:sz w:val="24"/>
          <w:szCs w:val="24"/>
        </w:rPr>
        <w:t>, which shall be computed as follows: </w:t>
      </w:r>
    </w:p>
    <w:p w14:paraId="4659232C"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4AB01607" w14:textId="77777777" w:rsidR="003253C0" w:rsidRDefault="000C4BA6" w:rsidP="00E77A12">
      <w:pPr>
        <w:pStyle w:val="ListParagraph"/>
        <w:numPr>
          <w:ilvl w:val="0"/>
          <w:numId w:val="17"/>
        </w:numPr>
        <w:spacing w:after="0" w:line="240" w:lineRule="auto"/>
        <w:ind w:left="540" w:hanging="540"/>
        <w:textAlignment w:val="baseline"/>
        <w:rPr>
          <w:rFonts w:ascii="Arial" w:eastAsia="Times New Roman" w:hAnsi="Arial" w:cs="Arial"/>
          <w:sz w:val="24"/>
          <w:szCs w:val="24"/>
        </w:rPr>
      </w:pPr>
      <w:r w:rsidRPr="006836B7">
        <w:rPr>
          <w:rFonts w:ascii="Arial" w:eastAsia="Times New Roman" w:hAnsi="Arial" w:cs="Arial"/>
          <w:sz w:val="24"/>
          <w:szCs w:val="24"/>
          <w:u w:val="single"/>
        </w:rPr>
        <w:t>Lowest weighted average affordability of all residential units</w:t>
      </w:r>
      <w:r w:rsidRPr="003253C0">
        <w:rPr>
          <w:rFonts w:ascii="Arial" w:eastAsia="Times New Roman" w:hAnsi="Arial" w:cs="Arial"/>
          <w:sz w:val="24"/>
          <w:szCs w:val="24"/>
        </w:rPr>
        <w:t>. </w:t>
      </w:r>
    </w:p>
    <w:p w14:paraId="5E3749E0" w14:textId="77777777" w:rsidR="003F17D1" w:rsidRDefault="003F17D1" w:rsidP="003F17D1">
      <w:pPr>
        <w:pStyle w:val="ListParagraph"/>
        <w:spacing w:after="0" w:line="240" w:lineRule="auto"/>
        <w:ind w:left="540"/>
        <w:textAlignment w:val="baseline"/>
        <w:rPr>
          <w:rFonts w:ascii="Arial" w:eastAsia="Times New Roman" w:hAnsi="Arial" w:cs="Arial"/>
          <w:sz w:val="24"/>
          <w:szCs w:val="24"/>
        </w:rPr>
      </w:pPr>
    </w:p>
    <w:p w14:paraId="2BA3C531" w14:textId="4D930108" w:rsidR="04BEDE8D" w:rsidRDefault="04BEDE8D" w:rsidP="3B6E6DB2">
      <w:pPr>
        <w:pStyle w:val="ListParagraph"/>
        <w:numPr>
          <w:ilvl w:val="1"/>
          <w:numId w:val="17"/>
        </w:numPr>
        <w:spacing w:before="80" w:after="0" w:line="240" w:lineRule="auto"/>
        <w:ind w:left="1181" w:hanging="634"/>
        <w:rPr>
          <w:rFonts w:eastAsiaTheme="minorEastAsia"/>
          <w:sz w:val="24"/>
          <w:szCs w:val="24"/>
        </w:rPr>
      </w:pPr>
      <w:r w:rsidRPr="3B6E6DB2">
        <w:rPr>
          <w:rFonts w:ascii="Arial" w:eastAsia="Times New Roman" w:hAnsi="Arial" w:cs="Arial"/>
          <w:sz w:val="24"/>
          <w:szCs w:val="24"/>
        </w:rPr>
        <w:t xml:space="preserve">Multiply each income limit applicable to the Project by the number of </w:t>
      </w:r>
      <w:r w:rsidR="2E8F46DB" w:rsidRPr="3B6E6DB2">
        <w:rPr>
          <w:rFonts w:ascii="Arial" w:eastAsia="Times New Roman" w:hAnsi="Arial" w:cs="Arial"/>
          <w:sz w:val="24"/>
          <w:szCs w:val="24"/>
        </w:rPr>
        <w:t xml:space="preserve">adjusted </w:t>
      </w:r>
      <w:r w:rsidR="3CAAB2E2" w:rsidRPr="3B6E6DB2">
        <w:rPr>
          <w:rFonts w:ascii="Arial" w:eastAsia="Times New Roman" w:hAnsi="Arial" w:cs="Arial"/>
          <w:sz w:val="24"/>
          <w:szCs w:val="24"/>
        </w:rPr>
        <w:t xml:space="preserve">residential </w:t>
      </w:r>
      <w:r w:rsidRPr="3B6E6DB2">
        <w:rPr>
          <w:rFonts w:ascii="Arial" w:eastAsia="Times New Roman" w:hAnsi="Arial" w:cs="Arial"/>
          <w:sz w:val="24"/>
          <w:szCs w:val="24"/>
        </w:rPr>
        <w:t>Units restricted at that income level (market rate units</w:t>
      </w:r>
      <w:r w:rsidR="39F4EF93" w:rsidRPr="3B6E6DB2">
        <w:rPr>
          <w:rFonts w:ascii="Arial" w:eastAsia="Times New Roman" w:hAnsi="Arial" w:cs="Arial"/>
          <w:sz w:val="24"/>
          <w:szCs w:val="24"/>
        </w:rPr>
        <w:t>,</w:t>
      </w:r>
      <w:r w:rsidRPr="3B6E6DB2">
        <w:rPr>
          <w:rFonts w:ascii="Arial" w:eastAsia="Times New Roman" w:hAnsi="Arial" w:cs="Arial"/>
          <w:sz w:val="24"/>
          <w:szCs w:val="24"/>
        </w:rPr>
        <w:t> </w:t>
      </w:r>
      <w:r w:rsidR="39F4EF93" w:rsidRPr="3B6E6DB2">
        <w:rPr>
          <w:rFonts w:ascii="Arial" w:eastAsia="Times New Roman" w:hAnsi="Arial" w:cs="Arial"/>
          <w:sz w:val="24"/>
          <w:szCs w:val="24"/>
        </w:rPr>
        <w:t>which do not include units subject to rent and/or occupancy restrictions at 70 percent or 80 percent</w:t>
      </w:r>
      <w:r w:rsidR="16DEDFEE" w:rsidRPr="3B6E6DB2">
        <w:rPr>
          <w:rFonts w:ascii="Arial" w:eastAsia="Times New Roman" w:hAnsi="Arial" w:cs="Arial"/>
          <w:sz w:val="24"/>
          <w:szCs w:val="24"/>
        </w:rPr>
        <w:t xml:space="preserve"> AMI, shall be</w:t>
      </w:r>
      <w:r w:rsidRPr="3B6E6DB2">
        <w:rPr>
          <w:rFonts w:ascii="Arial" w:eastAsia="Times New Roman" w:hAnsi="Arial" w:cs="Arial"/>
          <w:sz w:val="24"/>
          <w:szCs w:val="24"/>
        </w:rPr>
        <w:t> designated 100 percent AMI)</w:t>
      </w:r>
      <w:r w:rsidR="3DE3EF90" w:rsidRPr="3B6E6DB2">
        <w:rPr>
          <w:rFonts w:ascii="Arial" w:eastAsia="Times New Roman" w:hAnsi="Arial" w:cs="Arial"/>
          <w:sz w:val="24"/>
          <w:szCs w:val="24"/>
        </w:rPr>
        <w:t>.</w:t>
      </w:r>
      <w:r w:rsidR="28A7F9FC" w:rsidRPr="3B6E6DB2">
        <w:rPr>
          <w:rFonts w:ascii="Arial" w:eastAsia="Times New Roman" w:hAnsi="Arial" w:cs="Arial"/>
          <w:sz w:val="24"/>
          <w:szCs w:val="24"/>
        </w:rPr>
        <w:t xml:space="preserve"> </w:t>
      </w:r>
    </w:p>
    <w:p w14:paraId="21E28953" w14:textId="3E53DFDE" w:rsidR="2F59D48F" w:rsidRDefault="28A7F9FC" w:rsidP="3B6E6DB2">
      <w:pPr>
        <w:spacing w:before="20" w:after="0" w:line="240" w:lineRule="auto"/>
        <w:ind w:left="432" w:firstLine="720"/>
        <w:rPr>
          <w:rFonts w:ascii="Arial" w:eastAsia="Times New Roman" w:hAnsi="Arial" w:cs="Arial"/>
          <w:sz w:val="24"/>
          <w:szCs w:val="24"/>
        </w:rPr>
      </w:pPr>
      <w:r w:rsidRPr="3B6E6DB2">
        <w:rPr>
          <w:rFonts w:ascii="Arial" w:eastAsia="Times New Roman" w:hAnsi="Arial" w:cs="Arial"/>
          <w:sz w:val="24"/>
          <w:szCs w:val="24"/>
        </w:rPr>
        <w:t>To calculate adjusted</w:t>
      </w:r>
      <w:r w:rsidR="150B568D" w:rsidRPr="3B6E6DB2">
        <w:rPr>
          <w:rFonts w:ascii="Arial" w:eastAsia="Times New Roman" w:hAnsi="Arial" w:cs="Arial"/>
          <w:sz w:val="24"/>
          <w:szCs w:val="24"/>
        </w:rPr>
        <w:t xml:space="preserve"> residential</w:t>
      </w:r>
      <w:r w:rsidRPr="3B6E6DB2">
        <w:rPr>
          <w:rFonts w:ascii="Arial" w:eastAsia="Times New Roman" w:hAnsi="Arial" w:cs="Arial"/>
          <w:sz w:val="24"/>
          <w:szCs w:val="24"/>
        </w:rPr>
        <w:t xml:space="preserve"> Units, multiply the </w:t>
      </w:r>
      <w:r w:rsidR="53A3F421" w:rsidRPr="3B6E6DB2">
        <w:rPr>
          <w:rFonts w:ascii="Arial" w:eastAsia="Times New Roman" w:hAnsi="Arial" w:cs="Arial"/>
          <w:sz w:val="24"/>
          <w:szCs w:val="24"/>
        </w:rPr>
        <w:t xml:space="preserve">residential </w:t>
      </w:r>
      <w:r w:rsidR="187CD21D" w:rsidRPr="3B6E6DB2">
        <w:rPr>
          <w:rFonts w:ascii="Arial" w:eastAsia="Times New Roman" w:hAnsi="Arial" w:cs="Arial"/>
          <w:sz w:val="24"/>
          <w:szCs w:val="24"/>
        </w:rPr>
        <w:t>U</w:t>
      </w:r>
      <w:r w:rsidRPr="3B6E6DB2">
        <w:rPr>
          <w:rFonts w:ascii="Arial" w:eastAsia="Times New Roman" w:hAnsi="Arial" w:cs="Arial"/>
          <w:sz w:val="24"/>
          <w:szCs w:val="24"/>
        </w:rPr>
        <w:t xml:space="preserve">nits of </w:t>
      </w:r>
      <w:r w:rsidR="23EB5356" w:rsidRPr="3B6E6DB2">
        <w:rPr>
          <w:rFonts w:ascii="Arial" w:eastAsia="Times New Roman" w:hAnsi="Arial" w:cs="Arial"/>
          <w:sz w:val="24"/>
          <w:szCs w:val="24"/>
        </w:rPr>
        <w:t>a</w:t>
      </w:r>
    </w:p>
    <w:p w14:paraId="379C1B83" w14:textId="43E12875" w:rsidR="2F59D48F" w:rsidRDefault="28A7F9FC" w:rsidP="3B6E6DB2">
      <w:pPr>
        <w:spacing w:before="20" w:after="0" w:line="240" w:lineRule="auto"/>
        <w:ind w:left="432" w:firstLine="720"/>
        <w:rPr>
          <w:rFonts w:ascii="Arial" w:eastAsia="Times New Roman" w:hAnsi="Arial" w:cs="Arial"/>
          <w:sz w:val="24"/>
          <w:szCs w:val="24"/>
        </w:rPr>
      </w:pPr>
      <w:r w:rsidRPr="3B6E6DB2">
        <w:rPr>
          <w:rFonts w:ascii="Arial" w:eastAsia="Times New Roman" w:hAnsi="Arial" w:cs="Arial"/>
          <w:sz w:val="24"/>
          <w:szCs w:val="24"/>
        </w:rPr>
        <w:t>bedroom count by the</w:t>
      </w:r>
      <w:r w:rsidR="387F00BB" w:rsidRPr="3B6E6DB2">
        <w:rPr>
          <w:rFonts w:ascii="Arial" w:eastAsia="Times New Roman" w:hAnsi="Arial" w:cs="Arial"/>
          <w:sz w:val="24"/>
          <w:szCs w:val="24"/>
        </w:rPr>
        <w:t xml:space="preserve"> </w:t>
      </w:r>
      <w:r w:rsidR="2F59D48F" w:rsidRPr="3B6E6DB2">
        <w:rPr>
          <w:rFonts w:ascii="Arial" w:eastAsia="Times New Roman" w:hAnsi="Arial" w:cs="Arial"/>
          <w:sz w:val="24"/>
          <w:szCs w:val="24"/>
        </w:rPr>
        <w:t xml:space="preserve">following </w:t>
      </w:r>
      <w:r w:rsidRPr="3B6E6DB2">
        <w:rPr>
          <w:rFonts w:ascii="Arial" w:eastAsia="Times New Roman" w:hAnsi="Arial" w:cs="Arial"/>
          <w:sz w:val="24"/>
          <w:szCs w:val="24"/>
        </w:rPr>
        <w:t>adjustment factor</w:t>
      </w:r>
      <w:r w:rsidR="4FB9D83B" w:rsidRPr="3B6E6DB2">
        <w:rPr>
          <w:rFonts w:ascii="Arial" w:eastAsia="Times New Roman" w:hAnsi="Arial" w:cs="Arial"/>
          <w:sz w:val="24"/>
          <w:szCs w:val="24"/>
        </w:rPr>
        <w:t>s</w:t>
      </w:r>
      <w:r w:rsidR="581AEA10" w:rsidRPr="3B6E6DB2">
        <w:rPr>
          <w:rFonts w:ascii="Arial" w:eastAsia="Times New Roman" w:hAnsi="Arial" w:cs="Arial"/>
          <w:sz w:val="24"/>
          <w:szCs w:val="24"/>
        </w:rPr>
        <w:t>:</w:t>
      </w:r>
    </w:p>
    <w:p w14:paraId="672E6F00" w14:textId="77777777" w:rsidR="00861386" w:rsidRDefault="00861386" w:rsidP="3A494AC8">
      <w:pPr>
        <w:spacing w:after="0" w:line="240" w:lineRule="auto"/>
        <w:ind w:left="432" w:firstLine="720"/>
      </w:pPr>
    </w:p>
    <w:tbl>
      <w:tblPr>
        <w:tblStyle w:val="TableGrid"/>
        <w:tblW w:w="0" w:type="auto"/>
        <w:tblInd w:w="1181" w:type="dxa"/>
        <w:tblLayout w:type="fixed"/>
        <w:tblLook w:val="06A0" w:firstRow="1" w:lastRow="0" w:firstColumn="1" w:lastColumn="0" w:noHBand="1" w:noVBand="1"/>
      </w:tblPr>
      <w:tblGrid>
        <w:gridCol w:w="2385"/>
        <w:gridCol w:w="285"/>
        <w:gridCol w:w="1665"/>
      </w:tblGrid>
      <w:tr w:rsidR="3A494AC8" w14:paraId="7F7DC52A" w14:textId="77777777" w:rsidTr="3B6E6DB2">
        <w:trPr>
          <w:trHeight w:val="300"/>
        </w:trPr>
        <w:tc>
          <w:tcPr>
            <w:tcW w:w="2385" w:type="dxa"/>
            <w:tcBorders>
              <w:top w:val="nil"/>
              <w:left w:val="nil"/>
              <w:bottom w:val="nil"/>
              <w:right w:val="nil"/>
            </w:tcBorders>
            <w:vAlign w:val="bottom"/>
          </w:tcPr>
          <w:p w14:paraId="11FF1F70" w14:textId="17286FC7" w:rsidR="3A494AC8" w:rsidRDefault="3A494AC8"/>
        </w:tc>
        <w:tc>
          <w:tcPr>
            <w:tcW w:w="285" w:type="dxa"/>
            <w:tcBorders>
              <w:top w:val="nil"/>
              <w:left w:val="nil"/>
              <w:bottom w:val="nil"/>
              <w:right w:val="nil"/>
            </w:tcBorders>
            <w:vAlign w:val="bottom"/>
          </w:tcPr>
          <w:p w14:paraId="429FC93B" w14:textId="2CD3FB4E" w:rsidR="3A494AC8" w:rsidRDefault="3A494AC8"/>
        </w:tc>
        <w:tc>
          <w:tcPr>
            <w:tcW w:w="1665" w:type="dxa"/>
            <w:tcBorders>
              <w:top w:val="nil"/>
              <w:left w:val="nil"/>
              <w:bottom w:val="nil"/>
              <w:right w:val="nil"/>
            </w:tcBorders>
            <w:vAlign w:val="bottom"/>
          </w:tcPr>
          <w:p w14:paraId="33EADEFA" w14:textId="4184042C" w:rsidR="3A494AC8" w:rsidRDefault="3A494AC8" w:rsidP="00861386">
            <w:pPr>
              <w:jc w:val="center"/>
              <w:rPr>
                <w:rFonts w:ascii="Arial" w:eastAsia="Arial" w:hAnsi="Arial" w:cs="Arial"/>
                <w:color w:val="000000" w:themeColor="text1"/>
              </w:rPr>
            </w:pPr>
            <w:r w:rsidRPr="3A494AC8">
              <w:rPr>
                <w:rFonts w:ascii="Arial" w:eastAsia="Arial" w:hAnsi="Arial" w:cs="Arial"/>
                <w:color w:val="000000" w:themeColor="text1"/>
              </w:rPr>
              <w:t>Adjustment</w:t>
            </w:r>
          </w:p>
        </w:tc>
      </w:tr>
      <w:tr w:rsidR="3A494AC8" w14:paraId="6DB80F9E" w14:textId="77777777" w:rsidTr="3B6E6DB2">
        <w:trPr>
          <w:trHeight w:val="285"/>
        </w:trPr>
        <w:tc>
          <w:tcPr>
            <w:tcW w:w="2385" w:type="dxa"/>
            <w:tcBorders>
              <w:top w:val="nil"/>
              <w:left w:val="nil"/>
              <w:bottom w:val="single" w:sz="4" w:space="0" w:color="auto"/>
              <w:right w:val="nil"/>
            </w:tcBorders>
            <w:vAlign w:val="bottom"/>
          </w:tcPr>
          <w:p w14:paraId="6D092DE4" w14:textId="25D6AC78" w:rsidR="3A494AC8" w:rsidRDefault="3A494AC8">
            <w:r w:rsidRPr="3A494AC8">
              <w:rPr>
                <w:rFonts w:ascii="Arial" w:eastAsia="Arial" w:hAnsi="Arial" w:cs="Arial"/>
                <w:color w:val="000000" w:themeColor="text1"/>
              </w:rPr>
              <w:t>Unit Type</w:t>
            </w:r>
          </w:p>
        </w:tc>
        <w:tc>
          <w:tcPr>
            <w:tcW w:w="285" w:type="dxa"/>
            <w:tcBorders>
              <w:top w:val="nil"/>
              <w:left w:val="nil"/>
              <w:bottom w:val="nil"/>
              <w:right w:val="nil"/>
            </w:tcBorders>
            <w:vAlign w:val="bottom"/>
          </w:tcPr>
          <w:p w14:paraId="1FC017C0" w14:textId="4D773798" w:rsidR="3A494AC8" w:rsidRDefault="3A494AC8"/>
        </w:tc>
        <w:tc>
          <w:tcPr>
            <w:tcW w:w="1665" w:type="dxa"/>
            <w:tcBorders>
              <w:top w:val="nil"/>
              <w:left w:val="nil"/>
              <w:bottom w:val="single" w:sz="4" w:space="0" w:color="auto"/>
              <w:right w:val="nil"/>
            </w:tcBorders>
            <w:vAlign w:val="bottom"/>
          </w:tcPr>
          <w:p w14:paraId="344A5FBF" w14:textId="3223030D" w:rsidR="3A494AC8" w:rsidRDefault="3A494AC8" w:rsidP="00861386">
            <w:pPr>
              <w:jc w:val="center"/>
              <w:rPr>
                <w:rFonts w:ascii="Arial" w:eastAsia="Arial" w:hAnsi="Arial" w:cs="Arial"/>
                <w:color w:val="000000" w:themeColor="text1"/>
              </w:rPr>
            </w:pPr>
            <w:r w:rsidRPr="3A494AC8">
              <w:rPr>
                <w:rFonts w:ascii="Arial" w:eastAsia="Arial" w:hAnsi="Arial" w:cs="Arial"/>
                <w:color w:val="000000" w:themeColor="text1"/>
              </w:rPr>
              <w:t>Factor</w:t>
            </w:r>
          </w:p>
        </w:tc>
      </w:tr>
      <w:tr w:rsidR="3A494AC8" w14:paraId="079C012B" w14:textId="77777777" w:rsidTr="3B6E6DB2">
        <w:trPr>
          <w:trHeight w:val="300"/>
        </w:trPr>
        <w:tc>
          <w:tcPr>
            <w:tcW w:w="2385" w:type="dxa"/>
            <w:tcBorders>
              <w:top w:val="single" w:sz="4" w:space="0" w:color="auto"/>
              <w:left w:val="nil"/>
              <w:bottom w:val="nil"/>
              <w:right w:val="nil"/>
            </w:tcBorders>
            <w:vAlign w:val="bottom"/>
          </w:tcPr>
          <w:p w14:paraId="1F3C48A6" w14:textId="72495952" w:rsidR="3A494AC8" w:rsidRDefault="3A494AC8" w:rsidP="3A494AC8">
            <w:r w:rsidRPr="3A494AC8">
              <w:rPr>
                <w:rFonts w:ascii="Arial" w:eastAsia="Arial" w:hAnsi="Arial" w:cs="Arial"/>
                <w:color w:val="000000" w:themeColor="text1"/>
              </w:rPr>
              <w:t>Studio/SRO</w:t>
            </w:r>
          </w:p>
        </w:tc>
        <w:tc>
          <w:tcPr>
            <w:tcW w:w="285" w:type="dxa"/>
            <w:tcBorders>
              <w:top w:val="nil"/>
              <w:left w:val="nil"/>
              <w:bottom w:val="nil"/>
              <w:right w:val="nil"/>
            </w:tcBorders>
            <w:vAlign w:val="bottom"/>
          </w:tcPr>
          <w:p w14:paraId="00843A42" w14:textId="39BBB479" w:rsidR="3A494AC8" w:rsidRDefault="3A494AC8"/>
        </w:tc>
        <w:tc>
          <w:tcPr>
            <w:tcW w:w="1665" w:type="dxa"/>
            <w:tcBorders>
              <w:top w:val="single" w:sz="4" w:space="0" w:color="auto"/>
              <w:left w:val="nil"/>
              <w:bottom w:val="nil"/>
              <w:right w:val="nil"/>
            </w:tcBorders>
            <w:vAlign w:val="bottom"/>
          </w:tcPr>
          <w:p w14:paraId="12427D8D" w14:textId="30035434" w:rsidR="3A494AC8" w:rsidRDefault="5D584049" w:rsidP="00861386">
            <w:pPr>
              <w:jc w:val="center"/>
              <w:rPr>
                <w:rFonts w:ascii="Arial" w:eastAsia="Arial" w:hAnsi="Arial" w:cs="Arial"/>
                <w:color w:val="000000" w:themeColor="text1"/>
              </w:rPr>
            </w:pPr>
            <w:r w:rsidRPr="3B6E6DB2">
              <w:rPr>
                <w:rFonts w:ascii="Arial" w:eastAsia="Arial" w:hAnsi="Arial" w:cs="Arial"/>
                <w:color w:val="000000" w:themeColor="text1"/>
              </w:rPr>
              <w:t>1.10</w:t>
            </w:r>
          </w:p>
        </w:tc>
      </w:tr>
      <w:tr w:rsidR="3A494AC8" w14:paraId="58762E64" w14:textId="77777777" w:rsidTr="3B6E6DB2">
        <w:trPr>
          <w:trHeight w:val="300"/>
        </w:trPr>
        <w:tc>
          <w:tcPr>
            <w:tcW w:w="2385" w:type="dxa"/>
            <w:tcBorders>
              <w:top w:val="nil"/>
              <w:left w:val="nil"/>
              <w:bottom w:val="nil"/>
              <w:right w:val="nil"/>
            </w:tcBorders>
            <w:vAlign w:val="bottom"/>
          </w:tcPr>
          <w:p w14:paraId="1C819643" w14:textId="4AB719BE" w:rsidR="3A494AC8" w:rsidRDefault="3A494AC8">
            <w:r w:rsidRPr="3A494AC8">
              <w:rPr>
                <w:rFonts w:ascii="Arial" w:eastAsia="Arial" w:hAnsi="Arial" w:cs="Arial"/>
                <w:color w:val="000000" w:themeColor="text1"/>
              </w:rPr>
              <w:t>1-Bedroom</w:t>
            </w:r>
          </w:p>
        </w:tc>
        <w:tc>
          <w:tcPr>
            <w:tcW w:w="285" w:type="dxa"/>
            <w:tcBorders>
              <w:top w:val="nil"/>
              <w:left w:val="nil"/>
              <w:bottom w:val="nil"/>
              <w:right w:val="nil"/>
            </w:tcBorders>
            <w:vAlign w:val="bottom"/>
          </w:tcPr>
          <w:p w14:paraId="50AD3036" w14:textId="49D0FAF8" w:rsidR="3A494AC8" w:rsidRDefault="3A494AC8"/>
        </w:tc>
        <w:tc>
          <w:tcPr>
            <w:tcW w:w="1665" w:type="dxa"/>
            <w:tcBorders>
              <w:top w:val="nil"/>
              <w:left w:val="nil"/>
              <w:bottom w:val="nil"/>
              <w:right w:val="nil"/>
            </w:tcBorders>
            <w:vAlign w:val="bottom"/>
          </w:tcPr>
          <w:p w14:paraId="020C881D" w14:textId="3AABBE66" w:rsidR="3A494AC8" w:rsidRDefault="3A494AC8" w:rsidP="00861386">
            <w:pPr>
              <w:jc w:val="center"/>
              <w:rPr>
                <w:rFonts w:ascii="Arial" w:eastAsia="Arial" w:hAnsi="Arial" w:cs="Arial"/>
                <w:color w:val="000000" w:themeColor="text1"/>
              </w:rPr>
            </w:pPr>
            <w:r w:rsidRPr="3A494AC8">
              <w:rPr>
                <w:rFonts w:ascii="Arial" w:eastAsia="Arial" w:hAnsi="Arial" w:cs="Arial"/>
                <w:color w:val="000000" w:themeColor="text1"/>
              </w:rPr>
              <w:t>1.00</w:t>
            </w:r>
          </w:p>
        </w:tc>
      </w:tr>
      <w:tr w:rsidR="3A494AC8" w14:paraId="5C329907" w14:textId="77777777" w:rsidTr="3B6E6DB2">
        <w:trPr>
          <w:trHeight w:val="300"/>
        </w:trPr>
        <w:tc>
          <w:tcPr>
            <w:tcW w:w="2385" w:type="dxa"/>
            <w:tcBorders>
              <w:top w:val="nil"/>
              <w:left w:val="nil"/>
              <w:bottom w:val="nil"/>
              <w:right w:val="nil"/>
            </w:tcBorders>
            <w:vAlign w:val="bottom"/>
          </w:tcPr>
          <w:p w14:paraId="3FA5DF28" w14:textId="31CEF091" w:rsidR="3A494AC8" w:rsidRDefault="3A494AC8">
            <w:r w:rsidRPr="3A494AC8">
              <w:rPr>
                <w:rFonts w:ascii="Arial" w:eastAsia="Arial" w:hAnsi="Arial" w:cs="Arial"/>
                <w:color w:val="000000" w:themeColor="text1"/>
              </w:rPr>
              <w:t>2-Bedroom</w:t>
            </w:r>
          </w:p>
        </w:tc>
        <w:tc>
          <w:tcPr>
            <w:tcW w:w="285" w:type="dxa"/>
            <w:tcBorders>
              <w:top w:val="nil"/>
              <w:left w:val="nil"/>
              <w:bottom w:val="nil"/>
              <w:right w:val="nil"/>
            </w:tcBorders>
            <w:vAlign w:val="bottom"/>
          </w:tcPr>
          <w:p w14:paraId="11E17896" w14:textId="64DF042A" w:rsidR="3A494AC8" w:rsidRDefault="3A494AC8"/>
        </w:tc>
        <w:tc>
          <w:tcPr>
            <w:tcW w:w="1665" w:type="dxa"/>
            <w:tcBorders>
              <w:top w:val="nil"/>
              <w:left w:val="nil"/>
              <w:bottom w:val="nil"/>
              <w:right w:val="nil"/>
            </w:tcBorders>
            <w:vAlign w:val="bottom"/>
          </w:tcPr>
          <w:p w14:paraId="3A500009" w14:textId="022AFE45" w:rsidR="3A494AC8" w:rsidRDefault="52887595" w:rsidP="3B6E6DB2">
            <w:pPr>
              <w:spacing w:line="259" w:lineRule="auto"/>
              <w:jc w:val="center"/>
              <w:rPr>
                <w:rFonts w:ascii="Arial" w:eastAsia="Arial" w:hAnsi="Arial" w:cs="Arial"/>
                <w:color w:val="000000" w:themeColor="text1"/>
              </w:rPr>
            </w:pPr>
            <w:r w:rsidRPr="3B6E6DB2">
              <w:rPr>
                <w:rFonts w:ascii="Arial" w:eastAsia="Arial" w:hAnsi="Arial" w:cs="Arial"/>
                <w:color w:val="000000" w:themeColor="text1"/>
              </w:rPr>
              <w:t>0.90</w:t>
            </w:r>
          </w:p>
        </w:tc>
      </w:tr>
      <w:tr w:rsidR="3A494AC8" w14:paraId="43C2BF8F" w14:textId="77777777" w:rsidTr="3B6E6DB2">
        <w:trPr>
          <w:trHeight w:val="300"/>
        </w:trPr>
        <w:tc>
          <w:tcPr>
            <w:tcW w:w="2385" w:type="dxa"/>
            <w:tcBorders>
              <w:top w:val="nil"/>
              <w:left w:val="nil"/>
              <w:bottom w:val="nil"/>
              <w:right w:val="nil"/>
            </w:tcBorders>
            <w:vAlign w:val="bottom"/>
          </w:tcPr>
          <w:p w14:paraId="69507F2E" w14:textId="79760395" w:rsidR="3A494AC8" w:rsidRDefault="3A494AC8">
            <w:r w:rsidRPr="3A494AC8">
              <w:rPr>
                <w:rFonts w:ascii="Arial" w:eastAsia="Arial" w:hAnsi="Arial" w:cs="Arial"/>
                <w:color w:val="000000" w:themeColor="text1"/>
              </w:rPr>
              <w:t>3-Bedroom</w:t>
            </w:r>
          </w:p>
        </w:tc>
        <w:tc>
          <w:tcPr>
            <w:tcW w:w="285" w:type="dxa"/>
            <w:tcBorders>
              <w:top w:val="nil"/>
              <w:left w:val="nil"/>
              <w:bottom w:val="nil"/>
              <w:right w:val="nil"/>
            </w:tcBorders>
            <w:vAlign w:val="bottom"/>
          </w:tcPr>
          <w:p w14:paraId="4B69A00B" w14:textId="2D95317A" w:rsidR="3A494AC8" w:rsidRDefault="3A494AC8"/>
        </w:tc>
        <w:tc>
          <w:tcPr>
            <w:tcW w:w="1665" w:type="dxa"/>
            <w:tcBorders>
              <w:top w:val="nil"/>
              <w:left w:val="nil"/>
              <w:bottom w:val="nil"/>
              <w:right w:val="nil"/>
            </w:tcBorders>
            <w:vAlign w:val="bottom"/>
          </w:tcPr>
          <w:p w14:paraId="6192A46C" w14:textId="60234C33" w:rsidR="3A494AC8" w:rsidRDefault="77D5FA07" w:rsidP="3B6E6DB2">
            <w:pPr>
              <w:spacing w:line="259" w:lineRule="auto"/>
              <w:jc w:val="center"/>
              <w:rPr>
                <w:rFonts w:ascii="Arial" w:eastAsia="Arial" w:hAnsi="Arial" w:cs="Arial"/>
                <w:color w:val="000000" w:themeColor="text1"/>
              </w:rPr>
            </w:pPr>
            <w:r w:rsidRPr="3B6E6DB2">
              <w:rPr>
                <w:rFonts w:ascii="Arial" w:eastAsia="Arial" w:hAnsi="Arial" w:cs="Arial"/>
                <w:color w:val="000000" w:themeColor="text1"/>
              </w:rPr>
              <w:t>0.80</w:t>
            </w:r>
          </w:p>
        </w:tc>
      </w:tr>
      <w:tr w:rsidR="3A494AC8" w14:paraId="65F175F4" w14:textId="77777777" w:rsidTr="3B6E6DB2">
        <w:trPr>
          <w:trHeight w:val="300"/>
        </w:trPr>
        <w:tc>
          <w:tcPr>
            <w:tcW w:w="2385" w:type="dxa"/>
            <w:tcBorders>
              <w:top w:val="nil"/>
              <w:left w:val="nil"/>
              <w:bottom w:val="nil"/>
              <w:right w:val="nil"/>
            </w:tcBorders>
            <w:vAlign w:val="bottom"/>
          </w:tcPr>
          <w:p w14:paraId="71AEC228" w14:textId="13F02422" w:rsidR="3A494AC8" w:rsidRDefault="3A494AC8">
            <w:r w:rsidRPr="3A494AC8">
              <w:rPr>
                <w:rFonts w:ascii="Arial" w:eastAsia="Arial" w:hAnsi="Arial" w:cs="Arial"/>
                <w:color w:val="000000" w:themeColor="text1"/>
              </w:rPr>
              <w:t>4-Bedroom or larger</w:t>
            </w:r>
          </w:p>
        </w:tc>
        <w:tc>
          <w:tcPr>
            <w:tcW w:w="285" w:type="dxa"/>
            <w:tcBorders>
              <w:top w:val="nil"/>
              <w:left w:val="nil"/>
              <w:bottom w:val="nil"/>
              <w:right w:val="nil"/>
            </w:tcBorders>
            <w:vAlign w:val="bottom"/>
          </w:tcPr>
          <w:p w14:paraId="2B994C78" w14:textId="51AA3266" w:rsidR="3A494AC8" w:rsidRDefault="3A494AC8"/>
        </w:tc>
        <w:tc>
          <w:tcPr>
            <w:tcW w:w="1665" w:type="dxa"/>
            <w:tcBorders>
              <w:top w:val="nil"/>
              <w:left w:val="nil"/>
              <w:bottom w:val="nil"/>
              <w:right w:val="nil"/>
            </w:tcBorders>
            <w:vAlign w:val="bottom"/>
          </w:tcPr>
          <w:p w14:paraId="4A9C75F7" w14:textId="7D77E9FE" w:rsidR="3A494AC8" w:rsidRDefault="01822D70" w:rsidP="3B6E6DB2">
            <w:pPr>
              <w:spacing w:line="259" w:lineRule="auto"/>
              <w:jc w:val="center"/>
              <w:rPr>
                <w:rFonts w:ascii="Arial" w:eastAsia="Arial" w:hAnsi="Arial" w:cs="Arial"/>
                <w:color w:val="000000" w:themeColor="text1"/>
              </w:rPr>
            </w:pPr>
            <w:r w:rsidRPr="3B6E6DB2">
              <w:rPr>
                <w:rFonts w:ascii="Arial" w:eastAsia="Arial" w:hAnsi="Arial" w:cs="Arial"/>
                <w:color w:val="000000" w:themeColor="text1"/>
              </w:rPr>
              <w:t>0.70</w:t>
            </w:r>
          </w:p>
        </w:tc>
      </w:tr>
      <w:tr w:rsidR="00861386" w14:paraId="212171D9" w14:textId="77777777" w:rsidTr="3B6E6DB2">
        <w:trPr>
          <w:trHeight w:val="300"/>
        </w:trPr>
        <w:tc>
          <w:tcPr>
            <w:tcW w:w="2385" w:type="dxa"/>
            <w:tcBorders>
              <w:top w:val="nil"/>
              <w:left w:val="nil"/>
              <w:bottom w:val="nil"/>
              <w:right w:val="nil"/>
            </w:tcBorders>
            <w:vAlign w:val="bottom"/>
          </w:tcPr>
          <w:p w14:paraId="32D8522C" w14:textId="77777777" w:rsidR="00861386" w:rsidRPr="3A494AC8" w:rsidRDefault="00861386">
            <w:pPr>
              <w:rPr>
                <w:rFonts w:ascii="Arial" w:eastAsia="Arial" w:hAnsi="Arial" w:cs="Arial"/>
                <w:color w:val="000000" w:themeColor="text1"/>
              </w:rPr>
            </w:pPr>
          </w:p>
        </w:tc>
        <w:tc>
          <w:tcPr>
            <w:tcW w:w="285" w:type="dxa"/>
            <w:tcBorders>
              <w:top w:val="nil"/>
              <w:left w:val="nil"/>
              <w:bottom w:val="nil"/>
              <w:right w:val="nil"/>
            </w:tcBorders>
            <w:vAlign w:val="bottom"/>
          </w:tcPr>
          <w:p w14:paraId="2FD527BE" w14:textId="77777777" w:rsidR="00861386" w:rsidRDefault="00861386"/>
        </w:tc>
        <w:tc>
          <w:tcPr>
            <w:tcW w:w="1665" w:type="dxa"/>
            <w:tcBorders>
              <w:top w:val="nil"/>
              <w:left w:val="nil"/>
              <w:bottom w:val="nil"/>
              <w:right w:val="nil"/>
            </w:tcBorders>
            <w:vAlign w:val="bottom"/>
          </w:tcPr>
          <w:p w14:paraId="1F6281FC" w14:textId="77777777" w:rsidR="00861386" w:rsidRPr="3A494AC8" w:rsidRDefault="00861386" w:rsidP="00861386">
            <w:pPr>
              <w:jc w:val="center"/>
              <w:rPr>
                <w:rFonts w:ascii="Arial" w:eastAsia="Arial" w:hAnsi="Arial" w:cs="Arial"/>
                <w:color w:val="000000" w:themeColor="text1"/>
              </w:rPr>
            </w:pPr>
          </w:p>
        </w:tc>
      </w:tr>
    </w:tbl>
    <w:p w14:paraId="74E9D8E0" w14:textId="021389E6" w:rsidR="003F17D1" w:rsidRDefault="000C4BA6" w:rsidP="003F17D1">
      <w:pPr>
        <w:pStyle w:val="ListParagraph"/>
        <w:numPr>
          <w:ilvl w:val="1"/>
          <w:numId w:val="17"/>
        </w:numPr>
        <w:spacing w:before="80" w:after="0" w:line="240" w:lineRule="auto"/>
        <w:ind w:left="1181" w:hanging="634"/>
        <w:textAlignment w:val="baseline"/>
        <w:rPr>
          <w:rFonts w:ascii="Arial" w:eastAsia="Times New Roman" w:hAnsi="Arial" w:cs="Arial"/>
          <w:sz w:val="24"/>
          <w:szCs w:val="24"/>
        </w:rPr>
      </w:pPr>
      <w:r w:rsidRPr="003253C0">
        <w:rPr>
          <w:rFonts w:ascii="Arial" w:eastAsia="Times New Roman" w:hAnsi="Arial" w:cs="Arial"/>
          <w:sz w:val="24"/>
          <w:szCs w:val="24"/>
        </w:rPr>
        <w:t>Add the products calculated pursuant to the previous </w:t>
      </w:r>
      <w:r w:rsidR="00A462D5">
        <w:rPr>
          <w:rFonts w:ascii="Arial" w:eastAsia="Times New Roman" w:hAnsi="Arial" w:cs="Arial"/>
          <w:sz w:val="24"/>
          <w:szCs w:val="24"/>
        </w:rPr>
        <w:t>paragraph</w:t>
      </w:r>
      <w:r w:rsidR="00654ADB">
        <w:rPr>
          <w:rFonts w:ascii="Arial" w:eastAsia="Times New Roman" w:hAnsi="Arial" w:cs="Arial"/>
          <w:sz w:val="24"/>
          <w:szCs w:val="24"/>
        </w:rPr>
        <w:t>.</w:t>
      </w:r>
      <w:r w:rsidRPr="003253C0">
        <w:rPr>
          <w:rFonts w:ascii="Arial" w:eastAsia="Times New Roman" w:hAnsi="Arial" w:cs="Arial"/>
          <w:sz w:val="24"/>
          <w:szCs w:val="24"/>
        </w:rPr>
        <w:t> </w:t>
      </w:r>
    </w:p>
    <w:p w14:paraId="33FA9412" w14:textId="77777777" w:rsidR="00861386" w:rsidRPr="003F17D1" w:rsidRDefault="00861386" w:rsidP="00861386">
      <w:pPr>
        <w:pStyle w:val="ListParagraph"/>
        <w:spacing w:before="80" w:after="0" w:line="240" w:lineRule="auto"/>
        <w:ind w:left="1181"/>
        <w:textAlignment w:val="baseline"/>
        <w:rPr>
          <w:rFonts w:ascii="Arial" w:eastAsia="Times New Roman" w:hAnsi="Arial" w:cs="Arial"/>
          <w:sz w:val="24"/>
          <w:szCs w:val="24"/>
        </w:rPr>
      </w:pPr>
    </w:p>
    <w:p w14:paraId="3368EFBC" w14:textId="7A268E4A" w:rsidR="00861386" w:rsidRDefault="00CA49BD" w:rsidP="00861386">
      <w:pPr>
        <w:pStyle w:val="ListParagraph"/>
        <w:numPr>
          <w:ilvl w:val="1"/>
          <w:numId w:val="17"/>
        </w:numPr>
        <w:spacing w:before="80" w:after="0" w:line="240" w:lineRule="auto"/>
        <w:ind w:left="1181" w:hanging="634"/>
        <w:textAlignment w:val="baseline"/>
        <w:rPr>
          <w:rFonts w:ascii="Arial" w:eastAsia="Times New Roman" w:hAnsi="Arial" w:cs="Arial"/>
          <w:sz w:val="24"/>
          <w:szCs w:val="24"/>
        </w:rPr>
      </w:pPr>
      <w:r w:rsidRPr="3B6E6DB2">
        <w:rPr>
          <w:rFonts w:ascii="Arial" w:eastAsia="Times New Roman" w:hAnsi="Arial" w:cs="Arial"/>
          <w:sz w:val="24"/>
          <w:szCs w:val="24"/>
        </w:rPr>
        <w:t xml:space="preserve">Divide the sum calculated pursuant to the previous </w:t>
      </w:r>
      <w:r w:rsidR="00A462D5" w:rsidRPr="3B6E6DB2">
        <w:rPr>
          <w:rFonts w:ascii="Arial" w:eastAsia="Times New Roman" w:hAnsi="Arial" w:cs="Arial"/>
          <w:sz w:val="24"/>
          <w:szCs w:val="24"/>
        </w:rPr>
        <w:t>paragraph</w:t>
      </w:r>
      <w:r w:rsidRPr="3B6E6DB2">
        <w:rPr>
          <w:rFonts w:ascii="Arial" w:eastAsia="Times New Roman" w:hAnsi="Arial" w:cs="Arial"/>
          <w:sz w:val="24"/>
          <w:szCs w:val="24"/>
        </w:rPr>
        <w:t xml:space="preserve"> by the total number of</w:t>
      </w:r>
      <w:r w:rsidR="4AA8AF3F" w:rsidRPr="3B6E6DB2">
        <w:rPr>
          <w:rFonts w:ascii="Arial" w:eastAsia="Times New Roman" w:hAnsi="Arial" w:cs="Arial"/>
          <w:sz w:val="24"/>
          <w:szCs w:val="24"/>
        </w:rPr>
        <w:t xml:space="preserve"> adjusted</w:t>
      </w:r>
      <w:r w:rsidRPr="3B6E6DB2">
        <w:rPr>
          <w:rFonts w:ascii="Arial" w:eastAsia="Times New Roman" w:hAnsi="Arial" w:cs="Arial"/>
          <w:sz w:val="24"/>
          <w:szCs w:val="24"/>
        </w:rPr>
        <w:t xml:space="preserve"> residential </w:t>
      </w:r>
      <w:r w:rsidR="51F700E2" w:rsidRPr="3B6E6DB2">
        <w:rPr>
          <w:rFonts w:ascii="Arial" w:eastAsia="Times New Roman" w:hAnsi="Arial" w:cs="Arial"/>
          <w:sz w:val="24"/>
          <w:szCs w:val="24"/>
        </w:rPr>
        <w:t>U</w:t>
      </w:r>
      <w:r w:rsidRPr="3B6E6DB2">
        <w:rPr>
          <w:rFonts w:ascii="Arial" w:eastAsia="Times New Roman" w:hAnsi="Arial" w:cs="Arial"/>
          <w:sz w:val="24"/>
          <w:szCs w:val="24"/>
        </w:rPr>
        <w:t>nits in the Project to obtain the average affordability</w:t>
      </w:r>
      <w:r w:rsidR="00861386" w:rsidRPr="3B6E6DB2">
        <w:rPr>
          <w:rFonts w:ascii="Arial" w:eastAsia="Times New Roman" w:hAnsi="Arial" w:cs="Arial"/>
          <w:sz w:val="24"/>
          <w:szCs w:val="24"/>
        </w:rPr>
        <w:t>.</w:t>
      </w:r>
    </w:p>
    <w:p w14:paraId="0BE79491" w14:textId="7C78F014" w:rsidR="3B6E6DB2" w:rsidRDefault="3B6E6DB2" w:rsidP="3B6E6DB2">
      <w:pPr>
        <w:spacing w:after="0" w:line="240" w:lineRule="auto"/>
        <w:ind w:left="720" w:firstLine="720"/>
        <w:rPr>
          <w:rFonts w:ascii="Arial" w:eastAsia="Times New Roman" w:hAnsi="Arial" w:cs="Arial"/>
          <w:sz w:val="24"/>
          <w:szCs w:val="24"/>
        </w:rPr>
      </w:pPr>
    </w:p>
    <w:p w14:paraId="209FCE9F" w14:textId="3D63CD37" w:rsidR="348D5204" w:rsidRDefault="348D5204" w:rsidP="3B6E6DB2">
      <w:pPr>
        <w:spacing w:after="0" w:line="240" w:lineRule="auto"/>
        <w:ind w:left="504" w:firstLine="720"/>
        <w:rPr>
          <w:rFonts w:ascii="Arial" w:eastAsia="Times New Roman" w:hAnsi="Arial" w:cs="Arial"/>
          <w:sz w:val="24"/>
          <w:szCs w:val="24"/>
        </w:rPr>
      </w:pPr>
      <w:r w:rsidRPr="09B8C642">
        <w:rPr>
          <w:rFonts w:ascii="Arial" w:eastAsia="Times New Roman" w:hAnsi="Arial" w:cs="Arial"/>
          <w:sz w:val="24"/>
          <w:szCs w:val="24"/>
        </w:rPr>
        <w:t>For Spe</w:t>
      </w:r>
      <w:r w:rsidR="1AC35CC5" w:rsidRPr="09B8C642">
        <w:rPr>
          <w:rFonts w:ascii="Arial" w:eastAsia="Times New Roman" w:hAnsi="Arial" w:cs="Arial"/>
          <w:sz w:val="24"/>
          <w:szCs w:val="24"/>
        </w:rPr>
        <w:t>cial Needs project types, the m</w:t>
      </w:r>
      <w:r w:rsidR="722A671A" w:rsidRPr="09B8C642">
        <w:rPr>
          <w:rFonts w:ascii="Arial" w:eastAsia="Times New Roman" w:hAnsi="Arial" w:cs="Arial"/>
          <w:sz w:val="24"/>
          <w:szCs w:val="24"/>
        </w:rPr>
        <w:t>inimum</w:t>
      </w:r>
      <w:r w:rsidR="1AC35CC5" w:rsidRPr="09B8C642">
        <w:rPr>
          <w:rFonts w:ascii="Arial" w:eastAsia="Times New Roman" w:hAnsi="Arial" w:cs="Arial"/>
          <w:sz w:val="24"/>
          <w:szCs w:val="24"/>
        </w:rPr>
        <w:t xml:space="preserve"> average affordability is 30%</w:t>
      </w:r>
    </w:p>
    <w:p w14:paraId="69432D0C" w14:textId="4F903CEC" w:rsidR="1AC35CC5" w:rsidRDefault="1AC35CC5" w:rsidP="3B6E6DB2">
      <w:pPr>
        <w:spacing w:after="0" w:line="240" w:lineRule="auto"/>
        <w:ind w:left="504" w:firstLine="720"/>
        <w:rPr>
          <w:rFonts w:ascii="Arial" w:eastAsia="Times New Roman" w:hAnsi="Arial" w:cs="Arial"/>
          <w:sz w:val="24"/>
          <w:szCs w:val="24"/>
        </w:rPr>
      </w:pPr>
      <w:r w:rsidRPr="09B8C642">
        <w:rPr>
          <w:rFonts w:ascii="Arial" w:eastAsia="Times New Roman" w:hAnsi="Arial" w:cs="Arial"/>
          <w:sz w:val="24"/>
          <w:szCs w:val="24"/>
        </w:rPr>
        <w:t>AMI.  For all other project types, the m</w:t>
      </w:r>
      <w:r w:rsidR="058BFBA5" w:rsidRPr="09B8C642">
        <w:rPr>
          <w:rFonts w:ascii="Arial" w:eastAsia="Times New Roman" w:hAnsi="Arial" w:cs="Arial"/>
          <w:sz w:val="24"/>
          <w:szCs w:val="24"/>
        </w:rPr>
        <w:t>inimum</w:t>
      </w:r>
      <w:r w:rsidRPr="09B8C642">
        <w:rPr>
          <w:rFonts w:ascii="Arial" w:eastAsia="Times New Roman" w:hAnsi="Arial" w:cs="Arial"/>
          <w:sz w:val="24"/>
          <w:szCs w:val="24"/>
        </w:rPr>
        <w:t xml:space="preserve"> average affordability is 40%</w:t>
      </w:r>
    </w:p>
    <w:p w14:paraId="6DFD4B73" w14:textId="32D1637E" w:rsidR="1AC35CC5" w:rsidRDefault="1AC35CC5" w:rsidP="3B6E6DB2">
      <w:pPr>
        <w:spacing w:after="0" w:line="240" w:lineRule="auto"/>
        <w:ind w:left="504" w:firstLine="720"/>
        <w:rPr>
          <w:rFonts w:ascii="Arial" w:eastAsia="Times New Roman" w:hAnsi="Arial" w:cs="Arial"/>
          <w:sz w:val="24"/>
          <w:szCs w:val="24"/>
        </w:rPr>
      </w:pPr>
      <w:r w:rsidRPr="3B6E6DB2">
        <w:rPr>
          <w:rFonts w:ascii="Arial" w:eastAsia="Times New Roman" w:hAnsi="Arial" w:cs="Arial"/>
          <w:sz w:val="24"/>
          <w:szCs w:val="24"/>
        </w:rPr>
        <w:t>AMI.</w:t>
      </w:r>
    </w:p>
    <w:p w14:paraId="5D57293B" w14:textId="77777777" w:rsidR="00861386" w:rsidRPr="00861386" w:rsidRDefault="00861386" w:rsidP="00861386">
      <w:pPr>
        <w:spacing w:after="0" w:line="240" w:lineRule="auto"/>
        <w:textAlignment w:val="baseline"/>
        <w:rPr>
          <w:rFonts w:ascii="Arial" w:eastAsia="Times New Roman" w:hAnsi="Arial" w:cs="Arial"/>
          <w:sz w:val="24"/>
          <w:szCs w:val="24"/>
        </w:rPr>
      </w:pPr>
    </w:p>
    <w:p w14:paraId="5DC9D253" w14:textId="6B53D40D" w:rsidR="000C4BA6" w:rsidRPr="003253C0" w:rsidRDefault="000C4BA6" w:rsidP="006836B7">
      <w:pPr>
        <w:pStyle w:val="ListParagraph"/>
        <w:numPr>
          <w:ilvl w:val="1"/>
          <w:numId w:val="17"/>
        </w:numPr>
        <w:spacing w:before="80" w:after="0" w:line="240" w:lineRule="auto"/>
        <w:ind w:left="1181" w:hanging="634"/>
        <w:textAlignment w:val="baseline"/>
        <w:rPr>
          <w:rFonts w:ascii="Arial" w:eastAsia="Times New Roman" w:hAnsi="Arial" w:cs="Arial"/>
          <w:sz w:val="24"/>
          <w:szCs w:val="24"/>
        </w:rPr>
      </w:pPr>
      <w:r w:rsidRPr="3B6E6DB2">
        <w:rPr>
          <w:rFonts w:ascii="Arial" w:eastAsia="Times New Roman" w:hAnsi="Arial" w:cs="Arial"/>
          <w:sz w:val="24"/>
          <w:szCs w:val="24"/>
        </w:rPr>
        <w:t>Subtract (C) from 1.0. </w:t>
      </w:r>
    </w:p>
    <w:p w14:paraId="07EBAF9A" w14:textId="0DF1FAC6" w:rsidR="000C4BA6" w:rsidRPr="000C4BA6" w:rsidRDefault="000C4BA6" w:rsidP="3B6E6DB2">
      <w:pPr>
        <w:spacing w:after="0" w:line="240" w:lineRule="auto"/>
        <w:textAlignment w:val="baseline"/>
        <w:rPr>
          <w:rFonts w:ascii="Arial" w:eastAsia="Times New Roman" w:hAnsi="Arial" w:cs="Arial"/>
          <w:sz w:val="24"/>
          <w:szCs w:val="24"/>
        </w:rPr>
      </w:pPr>
      <w:r w:rsidRPr="3B6E6DB2">
        <w:rPr>
          <w:rFonts w:ascii="Arial" w:eastAsia="Times New Roman" w:hAnsi="Arial" w:cs="Arial"/>
          <w:sz w:val="24"/>
          <w:szCs w:val="24"/>
        </w:rPr>
        <w:t> </w:t>
      </w:r>
    </w:p>
    <w:p w14:paraId="77BC57DF" w14:textId="5774766B" w:rsidR="000C4BA6" w:rsidRPr="000C4BA6" w:rsidRDefault="000C4BA6" w:rsidP="003F17D1">
      <w:pPr>
        <w:spacing w:after="0" w:line="240" w:lineRule="auto"/>
        <w:ind w:left="540"/>
        <w:textAlignment w:val="baseline"/>
        <w:rPr>
          <w:rFonts w:ascii="Arial" w:eastAsia="Times New Roman" w:hAnsi="Arial" w:cs="Arial"/>
          <w:sz w:val="24"/>
          <w:szCs w:val="24"/>
        </w:rPr>
      </w:pPr>
      <w:r w:rsidRPr="000C4BA6">
        <w:rPr>
          <w:rFonts w:ascii="Arial" w:eastAsia="Times New Roman" w:hAnsi="Arial" w:cs="Arial"/>
          <w:sz w:val="24"/>
          <w:szCs w:val="24"/>
        </w:rPr>
        <w:t xml:space="preserve">The Project property management must meet the requirements of </w:t>
      </w:r>
      <w:r w:rsidR="007C4701">
        <w:rPr>
          <w:rFonts w:ascii="Arial" w:eastAsia="Times New Roman" w:hAnsi="Arial" w:cs="Arial"/>
          <w:sz w:val="24"/>
          <w:szCs w:val="24"/>
        </w:rPr>
        <w:t xml:space="preserve">MHP Guidelines </w:t>
      </w:r>
      <w:r w:rsidRPr="000C4BA6">
        <w:rPr>
          <w:rFonts w:ascii="Arial" w:eastAsia="Times New Roman" w:hAnsi="Arial" w:cs="Arial"/>
          <w:sz w:val="24"/>
          <w:szCs w:val="24"/>
        </w:rPr>
        <w:t>section 7302(e)(2) and (4).  </w:t>
      </w:r>
    </w:p>
    <w:p w14:paraId="0F83F74E"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4FF91488" w14:textId="77777777" w:rsidR="003253C0" w:rsidRPr="00861386" w:rsidRDefault="000C4BA6" w:rsidP="00E77A12">
      <w:pPr>
        <w:pStyle w:val="ListParagraph"/>
        <w:numPr>
          <w:ilvl w:val="0"/>
          <w:numId w:val="17"/>
        </w:numPr>
        <w:spacing w:after="0" w:line="240" w:lineRule="auto"/>
        <w:ind w:left="540" w:hanging="540"/>
        <w:textAlignment w:val="baseline"/>
        <w:rPr>
          <w:rFonts w:ascii="Segoe UI" w:eastAsia="Times New Roman" w:hAnsi="Segoe UI" w:cs="Segoe UI"/>
          <w:sz w:val="18"/>
          <w:szCs w:val="18"/>
        </w:rPr>
      </w:pPr>
      <w:r w:rsidRPr="006836B7">
        <w:rPr>
          <w:rFonts w:ascii="Arial" w:eastAsia="Times New Roman" w:hAnsi="Arial" w:cs="Arial"/>
          <w:sz w:val="24"/>
          <w:szCs w:val="24"/>
          <w:u w:val="single"/>
        </w:rPr>
        <w:t>Leverage of other funds</w:t>
      </w:r>
      <w:r w:rsidRPr="003253C0">
        <w:rPr>
          <w:rFonts w:ascii="Arial" w:eastAsia="Times New Roman" w:hAnsi="Arial" w:cs="Arial"/>
          <w:sz w:val="24"/>
          <w:szCs w:val="24"/>
        </w:rPr>
        <w:t>. </w:t>
      </w:r>
    </w:p>
    <w:p w14:paraId="4B140CC2" w14:textId="77777777" w:rsidR="00861386" w:rsidRPr="003253C0" w:rsidRDefault="00861386" w:rsidP="00861386">
      <w:pPr>
        <w:pStyle w:val="ListParagraph"/>
        <w:spacing w:after="0" w:line="240" w:lineRule="auto"/>
        <w:ind w:left="540"/>
        <w:textAlignment w:val="baseline"/>
        <w:rPr>
          <w:rFonts w:ascii="Segoe UI" w:eastAsia="Times New Roman" w:hAnsi="Segoe UI" w:cs="Segoe UI"/>
          <w:sz w:val="18"/>
          <w:szCs w:val="18"/>
        </w:rPr>
      </w:pPr>
    </w:p>
    <w:p w14:paraId="21CF42EE" w14:textId="77777777" w:rsidR="003253C0" w:rsidRPr="003253C0" w:rsidRDefault="000C4BA6" w:rsidP="00CA49BD">
      <w:pPr>
        <w:pStyle w:val="ListParagraph"/>
        <w:numPr>
          <w:ilvl w:val="1"/>
          <w:numId w:val="17"/>
        </w:numPr>
        <w:spacing w:after="0" w:line="240" w:lineRule="auto"/>
        <w:ind w:left="1170" w:hanging="630"/>
        <w:textAlignment w:val="baseline"/>
        <w:rPr>
          <w:rFonts w:ascii="Segoe UI" w:eastAsia="Times New Roman" w:hAnsi="Segoe UI" w:cs="Segoe UI"/>
          <w:sz w:val="18"/>
          <w:szCs w:val="18"/>
        </w:rPr>
      </w:pPr>
      <w:r w:rsidRPr="3B6E6DB2">
        <w:rPr>
          <w:rFonts w:ascii="Arial" w:eastAsia="Times New Roman" w:hAnsi="Arial" w:cs="Arial"/>
          <w:sz w:val="24"/>
          <w:szCs w:val="24"/>
        </w:rPr>
        <w:t>Applications will be scored based on the leverage of other soft funds, meaning local public funds, including land donations or fee waivers to be used for permanent funding of the development costs attributable to the Restricted Units as a percentage of the total Project development cost. </w:t>
      </w:r>
    </w:p>
    <w:p w14:paraId="3C8EBA47" w14:textId="22277FBA" w:rsidR="3B6E6DB2" w:rsidRDefault="3B6E6DB2" w:rsidP="3B6E6DB2">
      <w:pPr>
        <w:spacing w:after="0" w:line="240" w:lineRule="auto"/>
        <w:ind w:left="180"/>
        <w:rPr>
          <w:rFonts w:ascii="Arial" w:eastAsia="Times New Roman" w:hAnsi="Arial" w:cs="Arial"/>
          <w:sz w:val="24"/>
          <w:szCs w:val="24"/>
        </w:rPr>
      </w:pPr>
    </w:p>
    <w:p w14:paraId="00398B89" w14:textId="38FFDD6B" w:rsidR="003253C0" w:rsidRPr="00C647E3" w:rsidRDefault="000C4BA6" w:rsidP="006836B7">
      <w:pPr>
        <w:pStyle w:val="ListParagraph"/>
        <w:numPr>
          <w:ilvl w:val="1"/>
          <w:numId w:val="17"/>
        </w:numPr>
        <w:spacing w:after="0" w:line="240" w:lineRule="auto"/>
        <w:ind w:left="1170" w:hanging="630"/>
        <w:textAlignment w:val="baseline"/>
        <w:rPr>
          <w:rFonts w:ascii="Segoe UI" w:eastAsia="Times New Roman" w:hAnsi="Segoe UI" w:cs="Segoe UI"/>
          <w:sz w:val="18"/>
          <w:szCs w:val="18"/>
        </w:rPr>
      </w:pPr>
      <w:r w:rsidRPr="3B6E6DB2">
        <w:rPr>
          <w:rFonts w:ascii="Arial" w:eastAsia="Times New Roman" w:hAnsi="Arial" w:cs="Arial"/>
          <w:sz w:val="24"/>
          <w:szCs w:val="24"/>
        </w:rPr>
        <w:lastRenderedPageBreak/>
        <w:t xml:space="preserve">Land donations will be counted as leveraged funds where the value is established with a current appraisal, with the amount discounted to reflect </w:t>
      </w:r>
      <w:r w:rsidR="00C647E3" w:rsidRPr="3B6E6DB2">
        <w:rPr>
          <w:rFonts w:ascii="Arial" w:eastAsia="Times New Roman" w:hAnsi="Arial" w:cs="Arial"/>
          <w:sz w:val="24"/>
          <w:szCs w:val="24"/>
        </w:rPr>
        <w:t xml:space="preserve">a purchase price that is lower than the appraised value, or </w:t>
      </w:r>
      <w:r w:rsidRPr="3B6E6DB2">
        <w:rPr>
          <w:rFonts w:ascii="Arial" w:eastAsia="Times New Roman" w:hAnsi="Arial" w:cs="Arial"/>
          <w:sz w:val="24"/>
          <w:szCs w:val="24"/>
        </w:rPr>
        <w:t>any fees, or other reliably predictable payments required as a condition of the donation. </w:t>
      </w:r>
    </w:p>
    <w:p w14:paraId="2B07C0BE" w14:textId="77777777" w:rsidR="00861386" w:rsidRPr="00861386" w:rsidRDefault="00861386" w:rsidP="00861386">
      <w:pPr>
        <w:pStyle w:val="ListParagraph"/>
        <w:spacing w:after="0" w:line="240" w:lineRule="auto"/>
        <w:ind w:left="1170"/>
        <w:textAlignment w:val="baseline"/>
        <w:rPr>
          <w:rFonts w:ascii="Segoe UI" w:eastAsia="Times New Roman" w:hAnsi="Segoe UI" w:cs="Segoe UI"/>
          <w:sz w:val="18"/>
          <w:szCs w:val="18"/>
        </w:rPr>
      </w:pPr>
    </w:p>
    <w:p w14:paraId="2EF00275" w14:textId="2B1DA320" w:rsidR="003253C0" w:rsidRPr="003253C0" w:rsidRDefault="000C4BA6" w:rsidP="006836B7">
      <w:pPr>
        <w:pStyle w:val="ListParagraph"/>
        <w:numPr>
          <w:ilvl w:val="1"/>
          <w:numId w:val="17"/>
        </w:numPr>
        <w:spacing w:after="0" w:line="240" w:lineRule="auto"/>
        <w:ind w:left="1170" w:hanging="630"/>
        <w:textAlignment w:val="baseline"/>
        <w:rPr>
          <w:rFonts w:ascii="Segoe UI" w:eastAsia="Times New Roman" w:hAnsi="Segoe UI" w:cs="Segoe UI"/>
          <w:sz w:val="18"/>
          <w:szCs w:val="18"/>
        </w:rPr>
      </w:pPr>
      <w:r w:rsidRPr="3B6E6DB2">
        <w:rPr>
          <w:rFonts w:ascii="Arial" w:eastAsia="Times New Roman" w:hAnsi="Arial" w:cs="Arial"/>
          <w:sz w:val="24"/>
          <w:szCs w:val="24"/>
        </w:rPr>
        <w:t>Add the sum of all eligible soft funds as set forth in </w:t>
      </w:r>
      <w:r w:rsidR="00A462D5" w:rsidRPr="3B6E6DB2">
        <w:rPr>
          <w:rFonts w:ascii="Arial" w:eastAsia="Times New Roman" w:hAnsi="Arial" w:cs="Arial"/>
          <w:sz w:val="24"/>
          <w:szCs w:val="24"/>
        </w:rPr>
        <w:t>paragraphs</w:t>
      </w:r>
      <w:r w:rsidRPr="3B6E6DB2">
        <w:rPr>
          <w:rFonts w:ascii="Arial" w:eastAsia="Times New Roman" w:hAnsi="Arial" w:cs="Arial"/>
          <w:sz w:val="24"/>
          <w:szCs w:val="24"/>
        </w:rPr>
        <w:t> (A) and (B). </w:t>
      </w:r>
    </w:p>
    <w:p w14:paraId="1C760E9F" w14:textId="2329321E" w:rsidR="00861386" w:rsidRDefault="00861386" w:rsidP="3B6E6DB2">
      <w:pPr>
        <w:pStyle w:val="ListParagraph"/>
        <w:spacing w:after="0" w:line="240" w:lineRule="auto"/>
        <w:ind w:left="1170"/>
        <w:textAlignment w:val="baseline"/>
        <w:rPr>
          <w:rFonts w:ascii="Segoe UI" w:eastAsia="Times New Roman" w:hAnsi="Segoe UI" w:cs="Segoe UI"/>
          <w:sz w:val="18"/>
          <w:szCs w:val="18"/>
        </w:rPr>
      </w:pPr>
    </w:p>
    <w:p w14:paraId="22D70F00" w14:textId="622DCA5F" w:rsidR="00C65B2E" w:rsidRDefault="000C4BA6" w:rsidP="00C65B2E">
      <w:pPr>
        <w:pStyle w:val="ListParagraph"/>
        <w:numPr>
          <w:ilvl w:val="1"/>
          <w:numId w:val="17"/>
        </w:numPr>
        <w:spacing w:after="0" w:line="240" w:lineRule="auto"/>
        <w:ind w:left="1170" w:hanging="630"/>
        <w:textAlignment w:val="baseline"/>
        <w:rPr>
          <w:rFonts w:ascii="Arial" w:eastAsia="Times New Roman" w:hAnsi="Arial" w:cs="Arial"/>
          <w:sz w:val="24"/>
          <w:szCs w:val="24"/>
        </w:rPr>
      </w:pPr>
      <w:r w:rsidRPr="3B6E6DB2">
        <w:rPr>
          <w:rFonts w:ascii="Arial" w:eastAsia="Times New Roman" w:hAnsi="Arial" w:cs="Arial"/>
          <w:sz w:val="24"/>
          <w:szCs w:val="24"/>
        </w:rPr>
        <w:t>Divide (C) by </w:t>
      </w:r>
      <w:r w:rsidR="7FCC8CDF" w:rsidRPr="3B6E6DB2">
        <w:rPr>
          <w:rFonts w:ascii="Arial" w:eastAsia="Times New Roman" w:hAnsi="Arial" w:cs="Arial"/>
          <w:sz w:val="24"/>
          <w:szCs w:val="24"/>
        </w:rPr>
        <w:t>total Project development cost</w:t>
      </w:r>
      <w:r w:rsidRPr="3B6E6DB2">
        <w:rPr>
          <w:rFonts w:ascii="Arial" w:eastAsia="Times New Roman" w:hAnsi="Arial" w:cs="Arial"/>
          <w:sz w:val="24"/>
          <w:szCs w:val="24"/>
        </w:rPr>
        <w:t> and express as a decimal</w:t>
      </w:r>
      <w:r w:rsidR="00654ADB" w:rsidRPr="3B6E6DB2">
        <w:rPr>
          <w:rFonts w:ascii="Arial" w:eastAsia="Times New Roman" w:hAnsi="Arial" w:cs="Arial"/>
          <w:sz w:val="24"/>
          <w:szCs w:val="24"/>
        </w:rPr>
        <w:t>.</w:t>
      </w:r>
      <w:r w:rsidRPr="3B6E6DB2">
        <w:rPr>
          <w:rFonts w:ascii="Arial" w:eastAsia="Times New Roman" w:hAnsi="Arial" w:cs="Arial"/>
          <w:sz w:val="24"/>
          <w:szCs w:val="24"/>
        </w:rPr>
        <w:t> </w:t>
      </w:r>
    </w:p>
    <w:p w14:paraId="598B1AE1" w14:textId="77777777" w:rsidR="00861386" w:rsidRPr="00861386" w:rsidRDefault="00861386" w:rsidP="00861386">
      <w:pPr>
        <w:spacing w:after="0" w:line="240" w:lineRule="auto"/>
        <w:textAlignment w:val="baseline"/>
        <w:rPr>
          <w:rFonts w:ascii="Arial" w:eastAsia="Times New Roman" w:hAnsi="Arial" w:cs="Arial"/>
          <w:sz w:val="24"/>
          <w:szCs w:val="24"/>
        </w:rPr>
      </w:pPr>
    </w:p>
    <w:p w14:paraId="590623EC" w14:textId="00AD1762" w:rsidR="43DD6A4D" w:rsidRDefault="43DD6A4D" w:rsidP="3A494AC8">
      <w:pPr>
        <w:pStyle w:val="ListParagraph"/>
        <w:numPr>
          <w:ilvl w:val="1"/>
          <w:numId w:val="17"/>
        </w:numPr>
        <w:spacing w:after="0" w:line="240" w:lineRule="auto"/>
        <w:ind w:left="1170" w:hanging="630"/>
        <w:rPr>
          <w:sz w:val="18"/>
          <w:szCs w:val="18"/>
        </w:rPr>
      </w:pPr>
      <w:r w:rsidRPr="3B6E6DB2">
        <w:rPr>
          <w:rFonts w:ascii="Arial" w:eastAsia="Times New Roman" w:hAnsi="Arial" w:cs="Arial"/>
          <w:sz w:val="24"/>
          <w:szCs w:val="24"/>
        </w:rPr>
        <w:t xml:space="preserve">Multiply </w:t>
      </w:r>
      <w:r w:rsidR="27DAB96B" w:rsidRPr="3B6E6DB2">
        <w:rPr>
          <w:rFonts w:ascii="Arial" w:eastAsia="Times New Roman" w:hAnsi="Arial" w:cs="Arial"/>
          <w:sz w:val="24"/>
          <w:szCs w:val="24"/>
        </w:rPr>
        <w:t xml:space="preserve">the </w:t>
      </w:r>
      <w:r w:rsidR="225777EA" w:rsidRPr="3B6E6DB2">
        <w:rPr>
          <w:rFonts w:ascii="Arial" w:eastAsia="Times New Roman" w:hAnsi="Arial" w:cs="Arial"/>
          <w:sz w:val="24"/>
          <w:szCs w:val="24"/>
        </w:rPr>
        <w:t xml:space="preserve">resulting decimal </w:t>
      </w:r>
      <w:r w:rsidR="27DAB96B" w:rsidRPr="3B6E6DB2">
        <w:rPr>
          <w:rFonts w:ascii="Arial" w:eastAsia="Times New Roman" w:hAnsi="Arial" w:cs="Arial"/>
          <w:sz w:val="24"/>
          <w:szCs w:val="24"/>
        </w:rPr>
        <w:t>in paragraph (</w:t>
      </w:r>
      <w:r w:rsidR="1A1383E3" w:rsidRPr="3B6E6DB2">
        <w:rPr>
          <w:rFonts w:ascii="Arial" w:eastAsia="Times New Roman" w:hAnsi="Arial" w:cs="Arial"/>
          <w:sz w:val="24"/>
          <w:szCs w:val="24"/>
        </w:rPr>
        <w:t>D</w:t>
      </w:r>
      <w:r w:rsidR="27DAB96B" w:rsidRPr="3B6E6DB2">
        <w:rPr>
          <w:rFonts w:ascii="Arial" w:eastAsia="Times New Roman" w:hAnsi="Arial" w:cs="Arial"/>
          <w:sz w:val="24"/>
          <w:szCs w:val="24"/>
        </w:rPr>
        <w:t xml:space="preserve">) </w:t>
      </w:r>
      <w:r w:rsidRPr="3B6E6DB2">
        <w:rPr>
          <w:rFonts w:ascii="Arial" w:eastAsia="Times New Roman" w:hAnsi="Arial" w:cs="Arial"/>
          <w:sz w:val="24"/>
          <w:szCs w:val="24"/>
        </w:rPr>
        <w:t>by 0.90.</w:t>
      </w:r>
    </w:p>
    <w:p w14:paraId="7D033D53" w14:textId="6365F453"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00549EAE" w14:textId="60906947" w:rsidR="000C4BA6" w:rsidRPr="00483ADD" w:rsidRDefault="000C4BA6" w:rsidP="006836B7">
      <w:pPr>
        <w:pStyle w:val="ListParagraph"/>
        <w:numPr>
          <w:ilvl w:val="0"/>
          <w:numId w:val="17"/>
        </w:numPr>
        <w:spacing w:after="0" w:line="240" w:lineRule="auto"/>
        <w:ind w:left="540" w:hanging="540"/>
        <w:textAlignment w:val="baseline"/>
        <w:rPr>
          <w:rFonts w:ascii="Arial" w:eastAsia="Times New Roman" w:hAnsi="Arial" w:cs="Arial"/>
          <w:sz w:val="24"/>
          <w:szCs w:val="24"/>
          <w:u w:val="single"/>
        </w:rPr>
      </w:pPr>
      <w:r w:rsidRPr="006836B7">
        <w:rPr>
          <w:rFonts w:ascii="Arial" w:eastAsia="Times New Roman" w:hAnsi="Arial" w:cs="Arial"/>
          <w:sz w:val="24"/>
          <w:szCs w:val="24"/>
          <w:u w:val="single"/>
        </w:rPr>
        <w:t>Additional cost containment</w:t>
      </w:r>
      <w:r w:rsidRPr="006836B7">
        <w:rPr>
          <w:rFonts w:ascii="Arial" w:eastAsia="Times New Roman" w:hAnsi="Arial" w:cs="Arial"/>
          <w:sz w:val="24"/>
          <w:szCs w:val="24"/>
        </w:rPr>
        <w:t>. </w:t>
      </w:r>
      <w:r w:rsidR="008E3193">
        <w:rPr>
          <w:rFonts w:ascii="Arial" w:eastAsia="Times New Roman" w:hAnsi="Arial" w:cs="Arial"/>
          <w:sz w:val="24"/>
          <w:szCs w:val="24"/>
        </w:rPr>
        <w:t xml:space="preserve"> </w:t>
      </w:r>
      <w:r w:rsidR="008E3193" w:rsidRPr="00867E35">
        <w:rPr>
          <w:rFonts w:ascii="Arial" w:eastAsia="Times New Roman" w:hAnsi="Arial" w:cs="Arial"/>
          <w:sz w:val="24"/>
          <w:szCs w:val="24"/>
        </w:rPr>
        <w:t>This category rewards applicants having low total development costs as measured by their Adjusted Eligible Cost Basis. For purpose of this element of the tiebreaker, the project’s Adjusted Eligible Cost Basis will be compared to their County-level Adjusted Threshold Basis Limit. The project’s percentage above (unfavorable) or below (favorable</w:t>
      </w:r>
      <w:r w:rsidR="008E3193" w:rsidRPr="00861386">
        <w:rPr>
          <w:rFonts w:ascii="Arial" w:eastAsia="Times New Roman" w:hAnsi="Arial" w:cs="Arial"/>
          <w:sz w:val="24"/>
          <w:szCs w:val="24"/>
        </w:rPr>
        <w:t>) their County Adjusted Threshold Basis Limit shall equate to their score on this measure</w:t>
      </w:r>
      <w:r w:rsidR="7CF03250" w:rsidRPr="00861386">
        <w:rPr>
          <w:rFonts w:ascii="Arial" w:eastAsia="Times New Roman" w:hAnsi="Arial" w:cs="Arial"/>
          <w:sz w:val="24"/>
          <w:szCs w:val="24"/>
        </w:rPr>
        <w:t>, expressed as a decimal</w:t>
      </w:r>
      <w:r w:rsidR="31FD6491" w:rsidRPr="00861386">
        <w:rPr>
          <w:rFonts w:ascii="Arial" w:eastAsia="Times New Roman" w:hAnsi="Arial" w:cs="Arial"/>
          <w:sz w:val="24"/>
          <w:szCs w:val="24"/>
        </w:rPr>
        <w:t>.</w:t>
      </w:r>
    </w:p>
    <w:p w14:paraId="7F170518" w14:textId="77777777" w:rsidR="00483ADD" w:rsidRDefault="00483ADD" w:rsidP="00483ADD">
      <w:pPr>
        <w:pStyle w:val="ListParagraph"/>
        <w:spacing w:after="0" w:line="240" w:lineRule="auto"/>
        <w:ind w:left="540"/>
        <w:textAlignment w:val="baseline"/>
        <w:rPr>
          <w:rFonts w:ascii="Arial" w:eastAsia="Times New Roman" w:hAnsi="Arial" w:cs="Arial"/>
          <w:sz w:val="24"/>
          <w:szCs w:val="24"/>
          <w:u w:val="single"/>
        </w:rPr>
      </w:pPr>
    </w:p>
    <w:tbl>
      <w:tblPr>
        <w:tblW w:w="6380" w:type="dxa"/>
        <w:jc w:val="center"/>
        <w:tblCellMar>
          <w:left w:w="0" w:type="dxa"/>
          <w:right w:w="0" w:type="dxa"/>
        </w:tblCellMar>
        <w:tblLook w:val="04A0" w:firstRow="1" w:lastRow="0" w:firstColumn="1" w:lastColumn="0" w:noHBand="0" w:noVBand="1"/>
      </w:tblPr>
      <w:tblGrid>
        <w:gridCol w:w="6380"/>
      </w:tblGrid>
      <w:tr w:rsidR="00867E35" w:rsidRPr="00867E35" w14:paraId="5071C481" w14:textId="77777777" w:rsidTr="00867E35">
        <w:trPr>
          <w:trHeight w:val="300"/>
          <w:jc w:val="center"/>
        </w:trPr>
        <w:tc>
          <w:tcPr>
            <w:tcW w:w="6380" w:type="dxa"/>
            <w:tcBorders>
              <w:top w:val="nil"/>
              <w:left w:val="nil"/>
              <w:bottom w:val="single" w:sz="8" w:space="0" w:color="auto"/>
              <w:right w:val="nil"/>
            </w:tcBorders>
            <w:noWrap/>
            <w:tcMar>
              <w:top w:w="0" w:type="dxa"/>
              <w:left w:w="108" w:type="dxa"/>
              <w:bottom w:w="0" w:type="dxa"/>
              <w:right w:w="108" w:type="dxa"/>
            </w:tcMar>
            <w:vAlign w:val="bottom"/>
            <w:hideMark/>
          </w:tcPr>
          <w:p w14:paraId="7A8B636A" w14:textId="77777777" w:rsidR="00867E35" w:rsidRPr="00867E35" w:rsidRDefault="00867E35" w:rsidP="00867E35">
            <w:pPr>
              <w:ind w:left="247"/>
              <w:jc w:val="center"/>
              <w:rPr>
                <w:rFonts w:ascii="Arial" w:hAnsi="Arial" w:cs="Arial"/>
              </w:rPr>
            </w:pPr>
            <w:r w:rsidRPr="00867E35">
              <w:rPr>
                <w:rFonts w:ascii="Arial" w:hAnsi="Arial" w:cs="Arial"/>
              </w:rPr>
              <w:t>Total Eligible Basis per the Development Budget</w:t>
            </w:r>
          </w:p>
        </w:tc>
      </w:tr>
      <w:tr w:rsidR="00867E35" w:rsidRPr="00867E35" w14:paraId="21E6CBB7" w14:textId="77777777" w:rsidTr="00867E35">
        <w:trPr>
          <w:trHeight w:val="300"/>
          <w:jc w:val="center"/>
        </w:trPr>
        <w:tc>
          <w:tcPr>
            <w:tcW w:w="6380" w:type="dxa"/>
            <w:noWrap/>
            <w:tcMar>
              <w:top w:w="0" w:type="dxa"/>
              <w:left w:w="108" w:type="dxa"/>
              <w:bottom w:w="0" w:type="dxa"/>
              <w:right w:w="108" w:type="dxa"/>
            </w:tcMar>
            <w:vAlign w:val="bottom"/>
            <w:hideMark/>
          </w:tcPr>
          <w:p w14:paraId="378C7164" w14:textId="77777777" w:rsidR="00867E35" w:rsidRPr="00867E35" w:rsidRDefault="00867E35" w:rsidP="00867E35">
            <w:pPr>
              <w:ind w:left="247"/>
              <w:jc w:val="center"/>
              <w:rPr>
                <w:rFonts w:ascii="Arial" w:hAnsi="Arial" w:cs="Arial"/>
              </w:rPr>
            </w:pPr>
            <w:r w:rsidRPr="00867E35">
              <w:rPr>
                <w:rFonts w:ascii="Arial" w:hAnsi="Arial" w:cs="Arial"/>
              </w:rPr>
              <w:t>Adjusted Threshold Basis Limit per CDLAC Regulation Section 5230</w:t>
            </w:r>
          </w:p>
        </w:tc>
      </w:tr>
    </w:tbl>
    <w:p w14:paraId="495820B3" w14:textId="77777777" w:rsidR="000C4BA6" w:rsidRPr="000C4BA6" w:rsidRDefault="000C4BA6" w:rsidP="000C4BA6">
      <w:pPr>
        <w:spacing w:after="0" w:line="240" w:lineRule="auto"/>
        <w:textAlignment w:val="baseline"/>
        <w:rPr>
          <w:rFonts w:ascii="Segoe UI" w:eastAsia="Times New Roman" w:hAnsi="Segoe UI" w:cs="Segoe UI"/>
          <w:sz w:val="18"/>
          <w:szCs w:val="18"/>
        </w:rPr>
      </w:pPr>
      <w:r w:rsidRPr="000C4BA6">
        <w:rPr>
          <w:rFonts w:ascii="Arial" w:eastAsia="Times New Roman" w:hAnsi="Arial" w:cs="Arial"/>
          <w:sz w:val="20"/>
          <w:szCs w:val="20"/>
        </w:rPr>
        <w:t> </w:t>
      </w:r>
    </w:p>
    <w:p w14:paraId="323F6208" w14:textId="5565C779" w:rsidR="7EEB2393" w:rsidRDefault="7EEB2393" w:rsidP="3A494AC8">
      <w:pPr>
        <w:spacing w:after="0" w:line="240" w:lineRule="auto"/>
        <w:ind w:left="540" w:right="315"/>
        <w:rPr>
          <w:rFonts w:ascii="Arial" w:eastAsia="Times New Roman" w:hAnsi="Arial" w:cs="Arial"/>
          <w:sz w:val="24"/>
          <w:szCs w:val="24"/>
        </w:rPr>
      </w:pPr>
      <w:r w:rsidRPr="3A494AC8">
        <w:rPr>
          <w:rFonts w:ascii="Arial" w:eastAsia="Times New Roman" w:hAnsi="Arial" w:cs="Arial"/>
          <w:sz w:val="24"/>
          <w:szCs w:val="24"/>
        </w:rPr>
        <w:t>The calculation in this par</w:t>
      </w:r>
      <w:r w:rsidR="76B76F71" w:rsidRPr="3A494AC8">
        <w:rPr>
          <w:rFonts w:ascii="Arial" w:eastAsia="Times New Roman" w:hAnsi="Arial" w:cs="Arial"/>
          <w:sz w:val="24"/>
          <w:szCs w:val="24"/>
        </w:rPr>
        <w:t>a</w:t>
      </w:r>
      <w:r w:rsidRPr="3A494AC8">
        <w:rPr>
          <w:rFonts w:ascii="Arial" w:eastAsia="Times New Roman" w:hAnsi="Arial" w:cs="Arial"/>
          <w:sz w:val="24"/>
          <w:szCs w:val="24"/>
        </w:rPr>
        <w:t xml:space="preserve">graph (3) </w:t>
      </w:r>
      <w:r w:rsidR="360597A2" w:rsidRPr="3A494AC8">
        <w:rPr>
          <w:rFonts w:ascii="Arial" w:eastAsia="Times New Roman" w:hAnsi="Arial" w:cs="Arial"/>
          <w:sz w:val="24"/>
          <w:szCs w:val="24"/>
        </w:rPr>
        <w:t>is multiplied by 1.25.</w:t>
      </w:r>
    </w:p>
    <w:p w14:paraId="1163E10F" w14:textId="4E3095C2" w:rsidR="3A494AC8" w:rsidRDefault="3A494AC8" w:rsidP="3A494AC8">
      <w:pPr>
        <w:spacing w:after="0" w:line="240" w:lineRule="auto"/>
        <w:ind w:left="540" w:right="315"/>
        <w:rPr>
          <w:rFonts w:ascii="Arial" w:eastAsia="Times New Roman" w:hAnsi="Arial" w:cs="Arial"/>
          <w:sz w:val="24"/>
          <w:szCs w:val="24"/>
        </w:rPr>
      </w:pPr>
    </w:p>
    <w:p w14:paraId="54EB424D" w14:textId="46C58034" w:rsidR="008E3BFE" w:rsidRPr="000C4BA6" w:rsidRDefault="00BE4E74" w:rsidP="00E5132F">
      <w:pPr>
        <w:spacing w:after="0" w:line="240" w:lineRule="auto"/>
        <w:ind w:right="315"/>
        <w:textAlignment w:val="baseline"/>
        <w:rPr>
          <w:rFonts w:ascii="Segoe UI" w:eastAsia="Times New Roman" w:hAnsi="Segoe UI" w:cs="Segoe UI"/>
          <w:sz w:val="18"/>
          <w:szCs w:val="18"/>
        </w:rPr>
      </w:pPr>
      <w:r>
        <w:rPr>
          <w:rFonts w:ascii="Arial" w:eastAsia="Times New Roman" w:hAnsi="Arial" w:cs="Arial"/>
          <w:sz w:val="24"/>
          <w:szCs w:val="24"/>
        </w:rPr>
        <w:t xml:space="preserve">Projects will compete with </w:t>
      </w:r>
      <w:proofErr w:type="gramStart"/>
      <w:r>
        <w:rPr>
          <w:rFonts w:ascii="Arial" w:eastAsia="Times New Roman" w:hAnsi="Arial" w:cs="Arial"/>
          <w:sz w:val="24"/>
          <w:szCs w:val="24"/>
        </w:rPr>
        <w:t>like-projects</w:t>
      </w:r>
      <w:proofErr w:type="gramEnd"/>
      <w:r>
        <w:rPr>
          <w:rFonts w:ascii="Arial" w:eastAsia="Times New Roman" w:hAnsi="Arial" w:cs="Arial"/>
          <w:sz w:val="24"/>
          <w:szCs w:val="24"/>
        </w:rPr>
        <w:t xml:space="preserve"> in the tiebreaker. Applicants will thus be grouped into </w:t>
      </w:r>
      <w:r w:rsidR="00BB3FCB">
        <w:rPr>
          <w:rStyle w:val="normaltextrun"/>
          <w:rFonts w:ascii="Arial" w:hAnsi="Arial" w:cs="Arial"/>
        </w:rPr>
        <w:t>FWHG</w:t>
      </w:r>
      <w:r w:rsidR="00BB3FCB">
        <w:rPr>
          <w:rFonts w:ascii="Arial" w:eastAsia="Times New Roman" w:hAnsi="Arial" w:cs="Arial"/>
          <w:sz w:val="24"/>
          <w:szCs w:val="24"/>
        </w:rPr>
        <w:t xml:space="preserve"> </w:t>
      </w:r>
      <w:r>
        <w:rPr>
          <w:rFonts w:ascii="Arial" w:eastAsia="Times New Roman" w:hAnsi="Arial" w:cs="Arial"/>
          <w:sz w:val="24"/>
          <w:szCs w:val="24"/>
        </w:rPr>
        <w:t xml:space="preserve">/Non-Special Needs applications, Special-Needs and VHHP applications, and Large-Family Applications. This will </w:t>
      </w:r>
      <w:r w:rsidR="002F26E6">
        <w:rPr>
          <w:rFonts w:ascii="Arial" w:eastAsia="Times New Roman" w:hAnsi="Arial" w:cs="Arial"/>
          <w:sz w:val="24"/>
          <w:szCs w:val="24"/>
        </w:rPr>
        <w:t xml:space="preserve">level the competition </w:t>
      </w:r>
      <w:r w:rsidR="001C2C9D">
        <w:rPr>
          <w:rFonts w:ascii="Arial" w:eastAsia="Times New Roman" w:hAnsi="Arial" w:cs="Arial"/>
          <w:sz w:val="24"/>
          <w:szCs w:val="24"/>
        </w:rPr>
        <w:t>by</w:t>
      </w:r>
      <w:r w:rsidR="002F26E6">
        <w:rPr>
          <w:rFonts w:ascii="Arial" w:eastAsia="Times New Roman" w:hAnsi="Arial" w:cs="Arial"/>
          <w:sz w:val="24"/>
          <w:szCs w:val="24"/>
        </w:rPr>
        <w:t xml:space="preserve"> </w:t>
      </w:r>
      <w:r>
        <w:rPr>
          <w:rFonts w:ascii="Arial" w:eastAsia="Times New Roman" w:hAnsi="Arial" w:cs="Arial"/>
          <w:sz w:val="24"/>
          <w:szCs w:val="24"/>
        </w:rPr>
        <w:t>allow</w:t>
      </w:r>
      <w:r w:rsidR="001C2C9D">
        <w:rPr>
          <w:rFonts w:ascii="Arial" w:eastAsia="Times New Roman" w:hAnsi="Arial" w:cs="Arial"/>
          <w:sz w:val="24"/>
          <w:szCs w:val="24"/>
        </w:rPr>
        <w:t>ing</w:t>
      </w:r>
      <w:r>
        <w:rPr>
          <w:rFonts w:ascii="Arial" w:eastAsia="Times New Roman" w:hAnsi="Arial" w:cs="Arial"/>
          <w:sz w:val="24"/>
          <w:szCs w:val="24"/>
        </w:rPr>
        <w:t xml:space="preserve"> for inherent differences in costs associated with the project-type such as costs for larger unit sizes, or costs for supportive services. </w:t>
      </w:r>
      <w:r w:rsidR="000C4BA6" w:rsidRPr="000C4BA6">
        <w:rPr>
          <w:rFonts w:ascii="Arial" w:eastAsia="Times New Roman" w:hAnsi="Arial" w:cs="Arial"/>
          <w:sz w:val="24"/>
          <w:szCs w:val="24"/>
        </w:rPr>
        <w:t xml:space="preserve">The final tie-breaker score is the sum of </w:t>
      </w:r>
      <w:r w:rsidR="001C2C9D">
        <w:rPr>
          <w:rFonts w:ascii="Arial" w:eastAsia="Times New Roman" w:hAnsi="Arial" w:cs="Arial"/>
          <w:sz w:val="24"/>
          <w:szCs w:val="24"/>
        </w:rPr>
        <w:t>paragraph</w:t>
      </w:r>
      <w:r w:rsidR="000C4BA6" w:rsidRPr="000C4BA6">
        <w:rPr>
          <w:rFonts w:ascii="Arial" w:eastAsia="Times New Roman" w:hAnsi="Arial" w:cs="Arial"/>
          <w:sz w:val="24"/>
          <w:szCs w:val="24"/>
        </w:rPr>
        <w:t xml:space="preserve"> (1) through (3) divided by three and rounded to</w:t>
      </w:r>
      <w:r w:rsidR="000C4BA6" w:rsidRPr="000C4BA6">
        <w:rPr>
          <w:rFonts w:ascii="Arial" w:eastAsia="Times New Roman" w:hAnsi="Arial" w:cs="Arial"/>
          <w:color w:val="0078D4"/>
          <w:sz w:val="24"/>
          <w:szCs w:val="24"/>
        </w:rPr>
        <w:t> </w:t>
      </w:r>
      <w:r w:rsidR="000C4BA6" w:rsidRPr="000C4BA6">
        <w:rPr>
          <w:rFonts w:ascii="Arial" w:eastAsia="Times New Roman" w:hAnsi="Arial" w:cs="Arial"/>
          <w:sz w:val="24"/>
          <w:szCs w:val="24"/>
        </w:rPr>
        <w:t>six decimal points. </w:t>
      </w:r>
    </w:p>
    <w:p w14:paraId="2EC4DFEF" w14:textId="51CFAD23" w:rsidR="006D63CA" w:rsidRPr="006D63CA" w:rsidRDefault="006D63CA" w:rsidP="006D63CA"/>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568"/>
        <w:gridCol w:w="1822"/>
        <w:gridCol w:w="3410"/>
      </w:tblGrid>
      <w:tr w:rsidR="00884A27" w:rsidRPr="00884A27" w14:paraId="679759B3" w14:textId="77777777" w:rsidTr="09B8C642">
        <w:tc>
          <w:tcPr>
            <w:tcW w:w="9540" w:type="dxa"/>
            <w:gridSpan w:val="4"/>
            <w:shd w:val="clear" w:color="auto" w:fill="BFBFBF" w:themeFill="background1" w:themeFillShade="BF"/>
            <w:vAlign w:val="center"/>
          </w:tcPr>
          <w:p w14:paraId="18A0B047" w14:textId="61633B0A" w:rsidR="00884A27" w:rsidRPr="00884A27" w:rsidRDefault="00884A27" w:rsidP="003D7AF3">
            <w:pPr>
              <w:spacing w:before="80"/>
              <w:jc w:val="center"/>
              <w:rPr>
                <w:rFonts w:ascii="Arial" w:eastAsia="Segoe UI" w:hAnsi="Arial" w:cs="Arial"/>
                <w:b/>
                <w:bCs/>
                <w:color w:val="000000" w:themeColor="text1"/>
                <w:sz w:val="20"/>
                <w:szCs w:val="20"/>
              </w:rPr>
            </w:pPr>
            <w:r>
              <w:rPr>
                <w:rFonts w:ascii="Arial" w:eastAsia="Segoe UI" w:hAnsi="Arial" w:cs="Arial"/>
                <w:b/>
                <w:bCs/>
                <w:color w:val="000000" w:themeColor="text1"/>
                <w:sz w:val="20"/>
                <w:szCs w:val="20"/>
              </w:rPr>
              <w:t>Tiebreaker Methodology Summary</w:t>
            </w:r>
          </w:p>
        </w:tc>
      </w:tr>
      <w:tr w:rsidR="50AE2AD9" w:rsidRPr="00884A27" w14:paraId="0D988217" w14:textId="77777777" w:rsidTr="09B8C642">
        <w:tc>
          <w:tcPr>
            <w:tcW w:w="1740" w:type="dxa"/>
            <w:vAlign w:val="center"/>
          </w:tcPr>
          <w:p w14:paraId="13D147F8" w14:textId="33D16BAB" w:rsidR="50AE2AD9" w:rsidRPr="00884A27" w:rsidRDefault="50AE2AD9" w:rsidP="50AE2AD9">
            <w:pPr>
              <w:rPr>
                <w:rFonts w:ascii="Arial" w:eastAsia="Segoe UI" w:hAnsi="Arial" w:cs="Arial"/>
                <w:b/>
                <w:bCs/>
                <w:color w:val="000000" w:themeColor="text1"/>
                <w:sz w:val="20"/>
                <w:szCs w:val="20"/>
              </w:rPr>
            </w:pPr>
          </w:p>
        </w:tc>
        <w:tc>
          <w:tcPr>
            <w:tcW w:w="2568" w:type="dxa"/>
            <w:vAlign w:val="center"/>
          </w:tcPr>
          <w:p w14:paraId="0F724C8D" w14:textId="725F72EC" w:rsidR="50AE2AD9" w:rsidRPr="00884A27" w:rsidRDefault="00884A27" w:rsidP="00884A27">
            <w:pPr>
              <w:jc w:val="center"/>
              <w:rPr>
                <w:rFonts w:ascii="Arial" w:hAnsi="Arial" w:cs="Arial"/>
                <w:sz w:val="20"/>
                <w:szCs w:val="20"/>
              </w:rPr>
            </w:pPr>
            <w:r w:rsidRPr="00884A27">
              <w:rPr>
                <w:rFonts w:ascii="Arial" w:eastAsia="Segoe UI" w:hAnsi="Arial" w:cs="Arial"/>
                <w:b/>
                <w:bCs/>
                <w:color w:val="000000" w:themeColor="text1"/>
                <w:sz w:val="20"/>
                <w:szCs w:val="20"/>
              </w:rPr>
              <w:t>Affordability</w:t>
            </w:r>
          </w:p>
        </w:tc>
        <w:tc>
          <w:tcPr>
            <w:tcW w:w="1822" w:type="dxa"/>
            <w:vAlign w:val="center"/>
          </w:tcPr>
          <w:p w14:paraId="32AFC0A3" w14:textId="7C128F46" w:rsidR="50AE2AD9" w:rsidRPr="00884A27" w:rsidRDefault="00884A27" w:rsidP="00884A27">
            <w:pPr>
              <w:jc w:val="center"/>
              <w:rPr>
                <w:rFonts w:ascii="Arial" w:hAnsi="Arial" w:cs="Arial"/>
                <w:sz w:val="20"/>
                <w:szCs w:val="20"/>
              </w:rPr>
            </w:pPr>
            <w:r w:rsidRPr="00884A27">
              <w:rPr>
                <w:rFonts w:ascii="Arial" w:eastAsia="Segoe UI" w:hAnsi="Arial" w:cs="Arial"/>
                <w:b/>
                <w:bCs/>
                <w:color w:val="000000" w:themeColor="text1"/>
                <w:sz w:val="20"/>
                <w:szCs w:val="20"/>
              </w:rPr>
              <w:t>Cost Containment</w:t>
            </w:r>
          </w:p>
        </w:tc>
        <w:tc>
          <w:tcPr>
            <w:tcW w:w="3410" w:type="dxa"/>
            <w:vAlign w:val="center"/>
          </w:tcPr>
          <w:p w14:paraId="37E610F4" w14:textId="401E54A1" w:rsidR="50AE2AD9" w:rsidRPr="00884A27" w:rsidRDefault="00884A27" w:rsidP="00884A27">
            <w:pPr>
              <w:jc w:val="center"/>
              <w:rPr>
                <w:rFonts w:ascii="Arial" w:hAnsi="Arial" w:cs="Arial"/>
                <w:sz w:val="20"/>
                <w:szCs w:val="20"/>
              </w:rPr>
            </w:pPr>
            <w:r w:rsidRPr="00884A27">
              <w:rPr>
                <w:rFonts w:ascii="Arial" w:eastAsia="Segoe UI" w:hAnsi="Arial" w:cs="Arial"/>
                <w:b/>
                <w:bCs/>
                <w:color w:val="000000" w:themeColor="text1"/>
                <w:sz w:val="20"/>
                <w:szCs w:val="20"/>
              </w:rPr>
              <w:t>Leverage</w:t>
            </w:r>
          </w:p>
        </w:tc>
      </w:tr>
      <w:tr w:rsidR="50AE2AD9" w:rsidRPr="00884A27" w14:paraId="3E93274D" w14:textId="77777777" w:rsidTr="09B8C642">
        <w:tc>
          <w:tcPr>
            <w:tcW w:w="1740" w:type="dxa"/>
            <w:vAlign w:val="center"/>
          </w:tcPr>
          <w:p w14:paraId="306E202D" w14:textId="6FA6922B" w:rsidR="50AE2AD9" w:rsidRPr="00884A27" w:rsidRDefault="50AE2AD9">
            <w:pPr>
              <w:rPr>
                <w:rFonts w:ascii="Arial" w:hAnsi="Arial" w:cs="Arial"/>
                <w:sz w:val="20"/>
                <w:szCs w:val="20"/>
              </w:rPr>
            </w:pPr>
            <w:r w:rsidRPr="00884A27">
              <w:rPr>
                <w:rFonts w:ascii="Arial" w:eastAsia="Segoe UI" w:hAnsi="Arial" w:cs="Arial"/>
                <w:b/>
                <w:bCs/>
                <w:color w:val="000000" w:themeColor="text1"/>
                <w:sz w:val="20"/>
                <w:szCs w:val="20"/>
              </w:rPr>
              <w:t>Family Projects (fewer than 30% Homeless units)</w:t>
            </w:r>
          </w:p>
        </w:tc>
        <w:tc>
          <w:tcPr>
            <w:tcW w:w="2568" w:type="dxa"/>
            <w:vAlign w:val="center"/>
          </w:tcPr>
          <w:p w14:paraId="1529D664" w14:textId="6B3D25A1" w:rsidR="50AE2AD9" w:rsidRPr="00884A27" w:rsidRDefault="30E64CC3">
            <w:pPr>
              <w:rPr>
                <w:rFonts w:ascii="Arial" w:hAnsi="Arial" w:cs="Arial"/>
                <w:sz w:val="20"/>
                <w:szCs w:val="20"/>
              </w:rPr>
            </w:pPr>
            <w:r w:rsidRPr="09B8C642">
              <w:rPr>
                <w:rFonts w:ascii="Arial" w:eastAsia="Segoe UI" w:hAnsi="Arial" w:cs="Arial"/>
                <w:color w:val="000000" w:themeColor="text1"/>
                <w:sz w:val="20"/>
                <w:szCs w:val="20"/>
              </w:rPr>
              <w:t xml:space="preserve">Average Affordability (credit for </w:t>
            </w:r>
            <w:r w:rsidR="1BFD87E0" w:rsidRPr="09B8C642">
              <w:rPr>
                <w:rFonts w:ascii="Arial" w:eastAsia="Segoe UI" w:hAnsi="Arial" w:cs="Arial"/>
                <w:color w:val="000000" w:themeColor="text1"/>
                <w:sz w:val="20"/>
                <w:szCs w:val="20"/>
              </w:rPr>
              <w:t>average affordability</w:t>
            </w:r>
            <w:r w:rsidRPr="09B8C642">
              <w:rPr>
                <w:rFonts w:ascii="Arial" w:eastAsia="Segoe UI" w:hAnsi="Arial" w:cs="Arial"/>
                <w:color w:val="000000" w:themeColor="text1"/>
                <w:sz w:val="20"/>
                <w:szCs w:val="20"/>
              </w:rPr>
              <w:t xml:space="preserve"> down to 40% AMI)</w:t>
            </w:r>
          </w:p>
        </w:tc>
        <w:tc>
          <w:tcPr>
            <w:tcW w:w="1822" w:type="dxa"/>
            <w:vAlign w:val="center"/>
          </w:tcPr>
          <w:p w14:paraId="4B8D18BB" w14:textId="3277D665" w:rsidR="50AE2AD9" w:rsidRPr="00884A27" w:rsidRDefault="50AE2AD9">
            <w:pPr>
              <w:rPr>
                <w:rFonts w:ascii="Arial" w:hAnsi="Arial" w:cs="Arial"/>
                <w:sz w:val="20"/>
                <w:szCs w:val="20"/>
              </w:rPr>
            </w:pPr>
            <w:r w:rsidRPr="00884A27">
              <w:rPr>
                <w:rFonts w:ascii="Arial" w:eastAsia="Segoe UI" w:hAnsi="Arial" w:cs="Arial"/>
                <w:color w:val="000000" w:themeColor="text1"/>
                <w:sz w:val="20"/>
                <w:szCs w:val="20"/>
              </w:rPr>
              <w:t>Total Development Cost compared to TCAC Threshold Basis Limits</w:t>
            </w:r>
          </w:p>
        </w:tc>
        <w:tc>
          <w:tcPr>
            <w:tcW w:w="3410" w:type="dxa"/>
          </w:tcPr>
          <w:p w14:paraId="6211DB3B" w14:textId="7D77EAC2" w:rsidR="50AE2AD9" w:rsidRPr="00884A27" w:rsidRDefault="50AE2AD9">
            <w:pPr>
              <w:rPr>
                <w:rFonts w:ascii="Arial" w:hAnsi="Arial" w:cs="Arial"/>
                <w:sz w:val="20"/>
                <w:szCs w:val="20"/>
              </w:rPr>
            </w:pPr>
            <w:r w:rsidRPr="00884A27">
              <w:rPr>
                <w:rFonts w:ascii="Arial" w:eastAsia="Segoe UI" w:hAnsi="Arial" w:cs="Arial"/>
                <w:color w:val="000000" w:themeColor="text1"/>
                <w:sz w:val="20"/>
                <w:szCs w:val="20"/>
              </w:rPr>
              <w:t>Local funding commitments including land and Project Based Vouchers (PBV). Maximum land donation credit achieved at 30% of TDC, Maximum PBV commitment given credit at 50% of project units.</w:t>
            </w:r>
          </w:p>
        </w:tc>
      </w:tr>
      <w:tr w:rsidR="50AE2AD9" w:rsidRPr="00884A27" w14:paraId="691FC8B4" w14:textId="77777777" w:rsidTr="09B8C642">
        <w:trPr>
          <w:trHeight w:val="1410"/>
        </w:trPr>
        <w:tc>
          <w:tcPr>
            <w:tcW w:w="1740" w:type="dxa"/>
            <w:vAlign w:val="center"/>
          </w:tcPr>
          <w:p w14:paraId="713E6EBE" w14:textId="3F9A64A5" w:rsidR="50AE2AD9" w:rsidRPr="00884A27" w:rsidRDefault="50AE2AD9">
            <w:pPr>
              <w:rPr>
                <w:rFonts w:ascii="Arial" w:hAnsi="Arial" w:cs="Arial"/>
                <w:sz w:val="20"/>
                <w:szCs w:val="20"/>
              </w:rPr>
            </w:pPr>
            <w:r w:rsidRPr="00884A27">
              <w:rPr>
                <w:rFonts w:ascii="Arial" w:eastAsia="Segoe UI" w:hAnsi="Arial" w:cs="Arial"/>
                <w:b/>
                <w:bCs/>
                <w:color w:val="000000" w:themeColor="text1"/>
                <w:sz w:val="20"/>
                <w:szCs w:val="20"/>
              </w:rPr>
              <w:lastRenderedPageBreak/>
              <w:t>Homeless &amp; Special Needs Projects</w:t>
            </w:r>
          </w:p>
        </w:tc>
        <w:tc>
          <w:tcPr>
            <w:tcW w:w="2568" w:type="dxa"/>
            <w:vAlign w:val="center"/>
          </w:tcPr>
          <w:p w14:paraId="732F2545" w14:textId="0219F5C5" w:rsidR="50AE2AD9" w:rsidRPr="00884A27" w:rsidRDefault="30E64CC3" w:rsidP="09B8C642">
            <w:pPr>
              <w:rPr>
                <w:rFonts w:ascii="Arial" w:eastAsia="Segoe UI" w:hAnsi="Arial" w:cs="Arial"/>
                <w:color w:val="000000" w:themeColor="text1"/>
                <w:sz w:val="20"/>
                <w:szCs w:val="20"/>
              </w:rPr>
            </w:pPr>
            <w:r w:rsidRPr="09B8C642">
              <w:rPr>
                <w:rFonts w:ascii="Arial" w:eastAsia="Segoe UI" w:hAnsi="Arial" w:cs="Arial"/>
                <w:color w:val="000000" w:themeColor="text1"/>
                <w:sz w:val="20"/>
                <w:szCs w:val="20"/>
              </w:rPr>
              <w:t xml:space="preserve"> Average Affordability (credit for </w:t>
            </w:r>
            <w:r w:rsidR="6B7647DB" w:rsidRPr="09B8C642">
              <w:rPr>
                <w:rFonts w:ascii="Arial" w:eastAsia="Segoe UI" w:hAnsi="Arial" w:cs="Arial"/>
                <w:color w:val="000000" w:themeColor="text1"/>
                <w:sz w:val="20"/>
                <w:szCs w:val="20"/>
              </w:rPr>
              <w:t>average affordability</w:t>
            </w:r>
            <w:r w:rsidRPr="09B8C642">
              <w:rPr>
                <w:rFonts w:ascii="Arial" w:eastAsia="Segoe UI" w:hAnsi="Arial" w:cs="Arial"/>
                <w:color w:val="000000" w:themeColor="text1"/>
                <w:sz w:val="20"/>
                <w:szCs w:val="20"/>
              </w:rPr>
              <w:t xml:space="preserve"> down to 30% AMI)</w:t>
            </w:r>
          </w:p>
        </w:tc>
        <w:tc>
          <w:tcPr>
            <w:tcW w:w="1822" w:type="dxa"/>
            <w:vAlign w:val="center"/>
          </w:tcPr>
          <w:p w14:paraId="750A7128" w14:textId="6D95FBFE" w:rsidR="50AE2AD9" w:rsidRPr="00884A27" w:rsidRDefault="50AE2AD9">
            <w:pPr>
              <w:rPr>
                <w:rFonts w:ascii="Arial" w:hAnsi="Arial" w:cs="Arial"/>
                <w:sz w:val="20"/>
                <w:szCs w:val="20"/>
              </w:rPr>
            </w:pPr>
            <w:r w:rsidRPr="00884A27">
              <w:rPr>
                <w:rFonts w:ascii="Arial" w:eastAsia="Segoe UI" w:hAnsi="Arial" w:cs="Arial"/>
                <w:color w:val="000000" w:themeColor="text1"/>
                <w:sz w:val="20"/>
                <w:szCs w:val="20"/>
              </w:rPr>
              <w:t>Total Development Cost compared to TCAC Threshold Basis Limits</w:t>
            </w:r>
          </w:p>
        </w:tc>
        <w:tc>
          <w:tcPr>
            <w:tcW w:w="3410" w:type="dxa"/>
          </w:tcPr>
          <w:p w14:paraId="4571C85E" w14:textId="6A0D5E1B" w:rsidR="50AE2AD9" w:rsidRPr="00884A27" w:rsidRDefault="50AE2AD9">
            <w:pPr>
              <w:rPr>
                <w:rFonts w:ascii="Arial" w:hAnsi="Arial" w:cs="Arial"/>
                <w:sz w:val="20"/>
                <w:szCs w:val="20"/>
              </w:rPr>
            </w:pPr>
            <w:r w:rsidRPr="00884A27">
              <w:rPr>
                <w:rFonts w:ascii="Arial" w:eastAsia="Segoe UI" w:hAnsi="Arial" w:cs="Arial"/>
                <w:color w:val="000000" w:themeColor="text1"/>
                <w:sz w:val="20"/>
                <w:szCs w:val="20"/>
              </w:rPr>
              <w:t>Local funding commitments including land and Project Based Vouchers (PBV). Maximum land donation credits achieved at 30% of TDC. Maximum PBV commitment at 100% of project units.</w:t>
            </w:r>
          </w:p>
        </w:tc>
      </w:tr>
      <w:tr w:rsidR="50AE2AD9" w:rsidRPr="00884A27" w14:paraId="616E256E" w14:textId="77777777" w:rsidTr="09B8C642">
        <w:trPr>
          <w:trHeight w:val="975"/>
        </w:trPr>
        <w:tc>
          <w:tcPr>
            <w:tcW w:w="1740" w:type="dxa"/>
            <w:vAlign w:val="center"/>
          </w:tcPr>
          <w:p w14:paraId="14BC61D1" w14:textId="3082231F" w:rsidR="50AE2AD9" w:rsidRPr="00884A27" w:rsidRDefault="50AE2AD9">
            <w:pPr>
              <w:rPr>
                <w:rFonts w:ascii="Arial" w:hAnsi="Arial" w:cs="Arial"/>
                <w:sz w:val="20"/>
                <w:szCs w:val="20"/>
              </w:rPr>
            </w:pPr>
            <w:r w:rsidRPr="00884A27">
              <w:rPr>
                <w:rFonts w:ascii="Arial" w:eastAsia="Segoe UI" w:hAnsi="Arial" w:cs="Arial"/>
                <w:b/>
                <w:bCs/>
                <w:color w:val="000000" w:themeColor="text1"/>
                <w:sz w:val="20"/>
                <w:szCs w:val="20"/>
              </w:rPr>
              <w:t>All other Project Types (fewer than 30% Homeless units)</w:t>
            </w:r>
            <w:r w:rsidRPr="00884A27">
              <w:rPr>
                <w:rFonts w:ascii="Arial" w:eastAsia="Segoe UI" w:hAnsi="Arial" w:cs="Arial"/>
                <w:b/>
                <w:bCs/>
                <w:color w:val="616161"/>
                <w:sz w:val="20"/>
                <w:szCs w:val="20"/>
              </w:rPr>
              <w:t xml:space="preserve"> </w:t>
            </w:r>
          </w:p>
        </w:tc>
        <w:tc>
          <w:tcPr>
            <w:tcW w:w="2568" w:type="dxa"/>
            <w:vAlign w:val="center"/>
          </w:tcPr>
          <w:p w14:paraId="3ACAE588" w14:textId="445BD52A" w:rsidR="50AE2AD9" w:rsidRPr="00884A27" w:rsidRDefault="30E64CC3" w:rsidP="09B8C642">
            <w:pPr>
              <w:rPr>
                <w:rFonts w:ascii="Arial" w:eastAsia="Segoe UI" w:hAnsi="Arial" w:cs="Arial"/>
                <w:color w:val="000000" w:themeColor="text1"/>
                <w:sz w:val="20"/>
                <w:szCs w:val="20"/>
              </w:rPr>
            </w:pPr>
            <w:r w:rsidRPr="09B8C642">
              <w:rPr>
                <w:rFonts w:ascii="Arial" w:eastAsia="Segoe UI" w:hAnsi="Arial" w:cs="Arial"/>
                <w:color w:val="000000" w:themeColor="text1"/>
                <w:sz w:val="20"/>
                <w:szCs w:val="20"/>
              </w:rPr>
              <w:t xml:space="preserve">Average Affordability (credit for </w:t>
            </w:r>
            <w:r w:rsidR="104E9791" w:rsidRPr="09B8C642">
              <w:rPr>
                <w:rFonts w:ascii="Arial" w:eastAsia="Segoe UI" w:hAnsi="Arial" w:cs="Arial"/>
                <w:color w:val="000000" w:themeColor="text1"/>
                <w:sz w:val="20"/>
                <w:szCs w:val="20"/>
              </w:rPr>
              <w:t>average affordability</w:t>
            </w:r>
            <w:r w:rsidRPr="09B8C642">
              <w:rPr>
                <w:rFonts w:ascii="Arial" w:eastAsia="Segoe UI" w:hAnsi="Arial" w:cs="Arial"/>
                <w:color w:val="000000" w:themeColor="text1"/>
                <w:sz w:val="20"/>
                <w:szCs w:val="20"/>
              </w:rPr>
              <w:t xml:space="preserve"> down to 40% AMI)</w:t>
            </w:r>
          </w:p>
        </w:tc>
        <w:tc>
          <w:tcPr>
            <w:tcW w:w="1822" w:type="dxa"/>
            <w:vAlign w:val="center"/>
          </w:tcPr>
          <w:p w14:paraId="4153F2B4" w14:textId="39524C68" w:rsidR="50AE2AD9" w:rsidRPr="00884A27" w:rsidRDefault="50AE2AD9">
            <w:pPr>
              <w:rPr>
                <w:rFonts w:ascii="Arial" w:hAnsi="Arial" w:cs="Arial"/>
                <w:sz w:val="20"/>
                <w:szCs w:val="20"/>
              </w:rPr>
            </w:pPr>
            <w:r w:rsidRPr="00884A27">
              <w:rPr>
                <w:rFonts w:ascii="Arial" w:eastAsia="Segoe UI" w:hAnsi="Arial" w:cs="Arial"/>
                <w:color w:val="000000" w:themeColor="text1"/>
                <w:sz w:val="20"/>
                <w:szCs w:val="20"/>
              </w:rPr>
              <w:t>Total Development Cost compared to TCAC Threshold Basis Limits</w:t>
            </w:r>
          </w:p>
        </w:tc>
        <w:tc>
          <w:tcPr>
            <w:tcW w:w="3410" w:type="dxa"/>
          </w:tcPr>
          <w:p w14:paraId="3CB3882A" w14:textId="335D6114" w:rsidR="50AE2AD9" w:rsidRPr="00884A27" w:rsidRDefault="50AE2AD9">
            <w:pPr>
              <w:rPr>
                <w:rFonts w:ascii="Arial" w:hAnsi="Arial" w:cs="Arial"/>
                <w:sz w:val="20"/>
                <w:szCs w:val="20"/>
              </w:rPr>
            </w:pPr>
            <w:r w:rsidRPr="00884A27">
              <w:rPr>
                <w:rFonts w:ascii="Arial" w:eastAsia="Segoe UI" w:hAnsi="Arial" w:cs="Arial"/>
                <w:color w:val="000000" w:themeColor="text1"/>
                <w:sz w:val="20"/>
                <w:szCs w:val="20"/>
              </w:rPr>
              <w:t>Local funding commitments including land and Project Based Vouchers (PBV). Maximum land donation credit achieved at 30% of TDC, Maximum PBV commitment given credit at 50% of project units.</w:t>
            </w:r>
          </w:p>
        </w:tc>
      </w:tr>
    </w:tbl>
    <w:p w14:paraId="0C351802" w14:textId="2BA9EB70" w:rsidR="4D768A17" w:rsidRDefault="4D768A17" w:rsidP="4D768A17"/>
    <w:p w14:paraId="3429CE58" w14:textId="1B9A68C8" w:rsidR="00505A8C" w:rsidRPr="0097577D" w:rsidRDefault="00E627FE" w:rsidP="00822635">
      <w:pPr>
        <w:pStyle w:val="Heading1"/>
        <w:rPr>
          <w:rFonts w:ascii="Arial" w:hAnsi="Arial" w:cs="Arial"/>
          <w:b/>
          <w:bCs/>
          <w:color w:val="auto"/>
          <w:sz w:val="24"/>
          <w:szCs w:val="24"/>
          <w:u w:val="single"/>
        </w:rPr>
      </w:pPr>
      <w:bookmarkStart w:id="76" w:name="_Toc89706045"/>
      <w:bookmarkStart w:id="77" w:name="_Toc814963068"/>
      <w:bookmarkStart w:id="78" w:name="_Toc1269749295"/>
      <w:bookmarkStart w:id="79" w:name="_Toc2088639425"/>
      <w:bookmarkStart w:id="80" w:name="_Toc1331037525"/>
      <w:r w:rsidRPr="3B6E6DB2">
        <w:rPr>
          <w:rFonts w:ascii="Arial" w:hAnsi="Arial" w:cs="Arial"/>
          <w:b/>
          <w:bCs/>
          <w:color w:val="auto"/>
          <w:sz w:val="24"/>
          <w:szCs w:val="24"/>
        </w:rPr>
        <w:t xml:space="preserve">V. </w:t>
      </w:r>
      <w:r w:rsidRPr="3B6E6DB2">
        <w:rPr>
          <w:rFonts w:ascii="Arial" w:hAnsi="Arial" w:cs="Arial"/>
          <w:b/>
          <w:bCs/>
          <w:color w:val="auto"/>
          <w:sz w:val="24"/>
          <w:szCs w:val="24"/>
          <w:u w:val="single"/>
        </w:rPr>
        <w:t>Award of Funds</w:t>
      </w:r>
      <w:bookmarkEnd w:id="76"/>
      <w:bookmarkEnd w:id="77"/>
      <w:bookmarkEnd w:id="78"/>
      <w:bookmarkEnd w:id="79"/>
      <w:bookmarkEnd w:id="80"/>
    </w:p>
    <w:p w14:paraId="60F3D94A" w14:textId="77777777" w:rsidR="006836B7" w:rsidRPr="006836B7" w:rsidRDefault="006836B7" w:rsidP="006836B7"/>
    <w:p w14:paraId="41AC3836" w14:textId="06F54EEE" w:rsidR="006836B7" w:rsidRDefault="00A63B2C" w:rsidP="006836B7">
      <w:pPr>
        <w:pStyle w:val="ListParagraph"/>
        <w:numPr>
          <w:ilvl w:val="0"/>
          <w:numId w:val="77"/>
        </w:numPr>
        <w:rPr>
          <w:rFonts w:ascii="Arial" w:hAnsi="Arial" w:cs="Arial"/>
          <w:sz w:val="24"/>
          <w:szCs w:val="24"/>
        </w:rPr>
      </w:pPr>
      <w:r w:rsidRPr="006836B7">
        <w:rPr>
          <w:rFonts w:ascii="Arial" w:hAnsi="Arial" w:cs="Arial"/>
          <w:sz w:val="24"/>
          <w:szCs w:val="24"/>
        </w:rPr>
        <w:t>As set forth in these Guidelines, each a</w:t>
      </w:r>
      <w:r w:rsidR="00553D90" w:rsidRPr="006836B7">
        <w:rPr>
          <w:rFonts w:ascii="Arial" w:hAnsi="Arial" w:cs="Arial"/>
          <w:sz w:val="24"/>
          <w:szCs w:val="24"/>
        </w:rPr>
        <w:t>pplication</w:t>
      </w:r>
      <w:r w:rsidRPr="006836B7">
        <w:rPr>
          <w:rFonts w:ascii="Arial" w:hAnsi="Arial" w:cs="Arial"/>
          <w:sz w:val="24"/>
          <w:szCs w:val="24"/>
        </w:rPr>
        <w:t xml:space="preserve"> for funding shal</w:t>
      </w:r>
      <w:r w:rsidR="005A7540" w:rsidRPr="006836B7">
        <w:rPr>
          <w:rFonts w:ascii="Arial" w:hAnsi="Arial" w:cs="Arial"/>
          <w:sz w:val="24"/>
          <w:szCs w:val="24"/>
        </w:rPr>
        <w:t>l describe all program funding so</w:t>
      </w:r>
      <w:r w:rsidR="00505A8C" w:rsidRPr="006836B7">
        <w:rPr>
          <w:rFonts w:ascii="Arial" w:hAnsi="Arial" w:cs="Arial"/>
          <w:sz w:val="24"/>
          <w:szCs w:val="24"/>
        </w:rPr>
        <w:t>urces being requested</w:t>
      </w:r>
      <w:r w:rsidR="00B1174E" w:rsidRPr="006836B7">
        <w:rPr>
          <w:rFonts w:ascii="Arial" w:hAnsi="Arial" w:cs="Arial"/>
          <w:sz w:val="24"/>
          <w:szCs w:val="24"/>
        </w:rPr>
        <w:t>;</w:t>
      </w:r>
      <w:r w:rsidR="00505A8C" w:rsidRPr="006836B7">
        <w:rPr>
          <w:rFonts w:ascii="Arial" w:hAnsi="Arial" w:cs="Arial"/>
          <w:sz w:val="24"/>
          <w:szCs w:val="24"/>
        </w:rPr>
        <w:t xml:space="preserve"> </w:t>
      </w:r>
      <w:r w:rsidR="005A7540" w:rsidRPr="006836B7">
        <w:rPr>
          <w:rFonts w:ascii="Arial" w:hAnsi="Arial" w:cs="Arial"/>
          <w:sz w:val="24"/>
          <w:szCs w:val="24"/>
        </w:rPr>
        <w:t xml:space="preserve">state the amount of funding requested </w:t>
      </w:r>
      <w:r w:rsidR="00757754" w:rsidRPr="006836B7">
        <w:rPr>
          <w:rFonts w:ascii="Arial" w:hAnsi="Arial" w:cs="Arial"/>
          <w:sz w:val="24"/>
          <w:szCs w:val="24"/>
        </w:rPr>
        <w:t xml:space="preserve">from each </w:t>
      </w:r>
      <w:r w:rsidR="005A7540" w:rsidRPr="006836B7">
        <w:rPr>
          <w:rFonts w:ascii="Arial" w:hAnsi="Arial" w:cs="Arial"/>
          <w:sz w:val="24"/>
          <w:szCs w:val="24"/>
        </w:rPr>
        <w:t>program; and</w:t>
      </w:r>
      <w:r w:rsidR="00505A8C" w:rsidRPr="006836B7">
        <w:rPr>
          <w:rFonts w:ascii="Arial" w:hAnsi="Arial" w:cs="Arial"/>
          <w:sz w:val="24"/>
          <w:szCs w:val="24"/>
        </w:rPr>
        <w:t xml:space="preserve"> </w:t>
      </w:r>
      <w:r w:rsidR="005A7540" w:rsidRPr="006836B7">
        <w:rPr>
          <w:rFonts w:ascii="Arial" w:hAnsi="Arial" w:cs="Arial"/>
          <w:sz w:val="24"/>
          <w:szCs w:val="24"/>
        </w:rPr>
        <w:t>set forth the</w:t>
      </w:r>
      <w:r w:rsidR="00757754" w:rsidRPr="006836B7">
        <w:rPr>
          <w:rFonts w:ascii="Arial" w:hAnsi="Arial" w:cs="Arial"/>
          <w:sz w:val="24"/>
          <w:szCs w:val="24"/>
        </w:rPr>
        <w:t xml:space="preserve"> number and size of units that shall be assisted by </w:t>
      </w:r>
      <w:r w:rsidR="00505A8C" w:rsidRPr="006836B7">
        <w:rPr>
          <w:rFonts w:ascii="Arial" w:hAnsi="Arial" w:cs="Arial"/>
          <w:sz w:val="24"/>
          <w:szCs w:val="24"/>
        </w:rPr>
        <w:t xml:space="preserve">each separate </w:t>
      </w:r>
      <w:r w:rsidR="00D463FA" w:rsidRPr="006836B7">
        <w:rPr>
          <w:rFonts w:ascii="Arial" w:hAnsi="Arial" w:cs="Arial"/>
          <w:sz w:val="24"/>
          <w:szCs w:val="24"/>
        </w:rPr>
        <w:t xml:space="preserve">program </w:t>
      </w:r>
      <w:r w:rsidR="00505A8C" w:rsidRPr="006836B7">
        <w:rPr>
          <w:rFonts w:ascii="Arial" w:hAnsi="Arial" w:cs="Arial"/>
          <w:sz w:val="24"/>
          <w:szCs w:val="24"/>
        </w:rPr>
        <w:t>funding source requested</w:t>
      </w:r>
      <w:r w:rsidR="005A7540" w:rsidRPr="006836B7">
        <w:rPr>
          <w:rFonts w:ascii="Arial" w:hAnsi="Arial" w:cs="Arial"/>
          <w:sz w:val="24"/>
          <w:szCs w:val="24"/>
        </w:rPr>
        <w:t>.</w:t>
      </w:r>
    </w:p>
    <w:p w14:paraId="2AD31377" w14:textId="77777777" w:rsidR="006836B7" w:rsidRPr="006836B7" w:rsidRDefault="006836B7" w:rsidP="006836B7">
      <w:pPr>
        <w:pStyle w:val="ListParagraph"/>
        <w:ind w:left="900"/>
        <w:rPr>
          <w:rFonts w:ascii="Arial" w:hAnsi="Arial" w:cs="Arial"/>
          <w:sz w:val="24"/>
          <w:szCs w:val="24"/>
        </w:rPr>
      </w:pPr>
    </w:p>
    <w:p w14:paraId="2D146239" w14:textId="77777777" w:rsidR="006836B7" w:rsidRDefault="00C17DD8" w:rsidP="006836B7">
      <w:pPr>
        <w:pStyle w:val="ListParagraph"/>
        <w:numPr>
          <w:ilvl w:val="0"/>
          <w:numId w:val="77"/>
        </w:numPr>
        <w:rPr>
          <w:rFonts w:ascii="Arial" w:hAnsi="Arial" w:cs="Arial"/>
          <w:sz w:val="24"/>
          <w:szCs w:val="24"/>
        </w:rPr>
      </w:pPr>
      <w:r w:rsidRPr="006836B7">
        <w:rPr>
          <w:rFonts w:ascii="Arial" w:hAnsi="Arial" w:cs="Arial"/>
          <w:sz w:val="24"/>
          <w:szCs w:val="24"/>
        </w:rPr>
        <w:t xml:space="preserve">Applications satisfying all </w:t>
      </w:r>
      <w:r w:rsidR="00FB68EE" w:rsidRPr="006836B7">
        <w:rPr>
          <w:rFonts w:ascii="Arial" w:hAnsi="Arial" w:cs="Arial"/>
          <w:sz w:val="24"/>
          <w:szCs w:val="24"/>
        </w:rPr>
        <w:t>applicable threshold requ</w:t>
      </w:r>
      <w:r w:rsidR="00472235" w:rsidRPr="006836B7">
        <w:rPr>
          <w:rFonts w:ascii="Arial" w:hAnsi="Arial" w:cs="Arial"/>
          <w:sz w:val="24"/>
          <w:szCs w:val="24"/>
        </w:rPr>
        <w:t xml:space="preserve">irements </w:t>
      </w:r>
      <w:r w:rsidR="00AD2FC0" w:rsidRPr="006836B7">
        <w:rPr>
          <w:rFonts w:ascii="Arial" w:hAnsi="Arial" w:cs="Arial"/>
          <w:sz w:val="24"/>
          <w:szCs w:val="24"/>
        </w:rPr>
        <w:t xml:space="preserve">shall first be scored pursuant to the scoring provisions of Section II </w:t>
      </w:r>
      <w:proofErr w:type="gramStart"/>
      <w:r w:rsidR="00530A05" w:rsidRPr="006836B7">
        <w:rPr>
          <w:rFonts w:ascii="Arial" w:hAnsi="Arial" w:cs="Arial"/>
          <w:sz w:val="24"/>
          <w:szCs w:val="24"/>
        </w:rPr>
        <w:t>(</w:t>
      </w:r>
      <w:r w:rsidR="00490DAE" w:rsidRPr="006836B7">
        <w:rPr>
          <w:rFonts w:ascii="Arial" w:hAnsi="Arial" w:cs="Arial"/>
          <w:sz w:val="24"/>
          <w:szCs w:val="24"/>
        </w:rPr>
        <w:t>“</w:t>
      </w:r>
      <w:r w:rsidR="0042731B" w:rsidRPr="006836B7">
        <w:rPr>
          <w:rFonts w:ascii="Arial" w:hAnsi="Arial" w:cs="Arial"/>
          <w:sz w:val="24"/>
          <w:szCs w:val="24"/>
        </w:rPr>
        <w:t xml:space="preserve"> Universal</w:t>
      </w:r>
      <w:proofErr w:type="gramEnd"/>
      <w:r w:rsidR="0042731B" w:rsidRPr="006836B7">
        <w:rPr>
          <w:rFonts w:ascii="Arial" w:hAnsi="Arial" w:cs="Arial"/>
          <w:sz w:val="24"/>
          <w:szCs w:val="24"/>
        </w:rPr>
        <w:t xml:space="preserve"> Scoring C</w:t>
      </w:r>
      <w:r w:rsidR="00556ED7" w:rsidRPr="006836B7">
        <w:rPr>
          <w:rFonts w:ascii="Arial" w:hAnsi="Arial" w:cs="Arial"/>
          <w:sz w:val="24"/>
          <w:szCs w:val="24"/>
        </w:rPr>
        <w:t>riteria</w:t>
      </w:r>
      <w:r w:rsidR="00490DAE" w:rsidRPr="006836B7">
        <w:rPr>
          <w:rFonts w:ascii="Arial" w:hAnsi="Arial" w:cs="Arial"/>
          <w:sz w:val="24"/>
          <w:szCs w:val="24"/>
        </w:rPr>
        <w:t>”</w:t>
      </w:r>
      <w:r w:rsidR="00530A05" w:rsidRPr="006836B7">
        <w:rPr>
          <w:rFonts w:ascii="Arial" w:hAnsi="Arial" w:cs="Arial"/>
          <w:sz w:val="24"/>
          <w:szCs w:val="24"/>
        </w:rPr>
        <w:t>)</w:t>
      </w:r>
      <w:r w:rsidR="00FB1B61" w:rsidRPr="006836B7">
        <w:rPr>
          <w:rFonts w:ascii="Arial" w:hAnsi="Arial" w:cs="Arial"/>
          <w:sz w:val="24"/>
          <w:szCs w:val="24"/>
        </w:rPr>
        <w:t>.</w:t>
      </w:r>
      <w:r w:rsidR="00F428EA" w:rsidRPr="006836B7">
        <w:rPr>
          <w:rFonts w:ascii="Arial" w:hAnsi="Arial" w:cs="Arial"/>
          <w:sz w:val="24"/>
          <w:szCs w:val="24"/>
        </w:rPr>
        <w:t xml:space="preserve"> </w:t>
      </w:r>
      <w:r w:rsidR="00FB1B61" w:rsidRPr="006836B7">
        <w:rPr>
          <w:rFonts w:ascii="Arial" w:hAnsi="Arial" w:cs="Arial"/>
          <w:sz w:val="24"/>
          <w:szCs w:val="24"/>
        </w:rPr>
        <w:t>A</w:t>
      </w:r>
      <w:r w:rsidR="00F428EA" w:rsidRPr="006836B7">
        <w:rPr>
          <w:rFonts w:ascii="Arial" w:hAnsi="Arial" w:cs="Arial"/>
          <w:sz w:val="24"/>
          <w:szCs w:val="24"/>
        </w:rPr>
        <w:t xml:space="preserve">ll applications </w:t>
      </w:r>
      <w:r w:rsidR="00D979D7" w:rsidRPr="006836B7">
        <w:rPr>
          <w:rFonts w:ascii="Arial" w:hAnsi="Arial" w:cs="Arial"/>
          <w:sz w:val="24"/>
          <w:szCs w:val="24"/>
        </w:rPr>
        <w:t>that are awarded</w:t>
      </w:r>
      <w:r w:rsidR="00F428EA" w:rsidRPr="006836B7">
        <w:rPr>
          <w:rFonts w:ascii="Arial" w:hAnsi="Arial" w:cs="Arial"/>
          <w:sz w:val="24"/>
          <w:szCs w:val="24"/>
        </w:rPr>
        <w:t xml:space="preserve"> </w:t>
      </w:r>
      <w:r w:rsidR="00364DE6" w:rsidRPr="006836B7">
        <w:rPr>
          <w:rFonts w:ascii="Arial" w:hAnsi="Arial" w:cs="Arial"/>
          <w:sz w:val="24"/>
          <w:szCs w:val="24"/>
        </w:rPr>
        <w:t>at least 110</w:t>
      </w:r>
      <w:r w:rsidR="00F428EA" w:rsidRPr="006836B7">
        <w:rPr>
          <w:rFonts w:ascii="Arial" w:hAnsi="Arial" w:cs="Arial"/>
          <w:sz w:val="24"/>
          <w:szCs w:val="24"/>
        </w:rPr>
        <w:t xml:space="preserve"> points thereunder </w:t>
      </w:r>
      <w:r w:rsidR="00FB1B61" w:rsidRPr="006836B7">
        <w:rPr>
          <w:rFonts w:ascii="Arial" w:hAnsi="Arial" w:cs="Arial"/>
          <w:sz w:val="24"/>
          <w:szCs w:val="24"/>
        </w:rPr>
        <w:t>are</w:t>
      </w:r>
      <w:r w:rsidR="0042731B" w:rsidRPr="006836B7">
        <w:rPr>
          <w:rFonts w:ascii="Arial" w:hAnsi="Arial" w:cs="Arial"/>
          <w:sz w:val="24"/>
          <w:szCs w:val="24"/>
        </w:rPr>
        <w:t xml:space="preserve"> </w:t>
      </w:r>
      <w:r w:rsidR="008513D1" w:rsidRPr="006836B7">
        <w:rPr>
          <w:rFonts w:ascii="Arial" w:hAnsi="Arial" w:cs="Arial"/>
          <w:sz w:val="24"/>
          <w:szCs w:val="24"/>
        </w:rPr>
        <w:t xml:space="preserve">eligible to </w:t>
      </w:r>
      <w:r w:rsidR="00E74CC0" w:rsidRPr="006836B7">
        <w:rPr>
          <w:rFonts w:ascii="Arial" w:hAnsi="Arial" w:cs="Arial"/>
          <w:sz w:val="24"/>
          <w:szCs w:val="24"/>
        </w:rPr>
        <w:t xml:space="preserve">be </w:t>
      </w:r>
      <w:r w:rsidR="00D2580D" w:rsidRPr="006836B7">
        <w:rPr>
          <w:rFonts w:ascii="Arial" w:hAnsi="Arial" w:cs="Arial"/>
          <w:sz w:val="24"/>
          <w:szCs w:val="24"/>
        </w:rPr>
        <w:t xml:space="preserve">further </w:t>
      </w:r>
      <w:r w:rsidR="00E74CC0" w:rsidRPr="006836B7">
        <w:rPr>
          <w:rFonts w:ascii="Arial" w:hAnsi="Arial" w:cs="Arial"/>
          <w:sz w:val="24"/>
          <w:szCs w:val="24"/>
        </w:rPr>
        <w:t xml:space="preserve">considered for </w:t>
      </w:r>
      <w:r w:rsidR="00C3049A" w:rsidRPr="006836B7">
        <w:rPr>
          <w:rFonts w:ascii="Arial" w:hAnsi="Arial" w:cs="Arial"/>
          <w:sz w:val="24"/>
          <w:szCs w:val="24"/>
        </w:rPr>
        <w:t xml:space="preserve">additional, </w:t>
      </w:r>
      <w:r w:rsidR="003307DE" w:rsidRPr="006836B7">
        <w:rPr>
          <w:rFonts w:ascii="Arial" w:hAnsi="Arial" w:cs="Arial"/>
          <w:sz w:val="24"/>
          <w:szCs w:val="24"/>
        </w:rPr>
        <w:t xml:space="preserve">AB 434 </w:t>
      </w:r>
      <w:r w:rsidR="00C3049A" w:rsidRPr="006836B7">
        <w:rPr>
          <w:rFonts w:ascii="Arial" w:hAnsi="Arial" w:cs="Arial"/>
          <w:sz w:val="24"/>
          <w:szCs w:val="24"/>
        </w:rPr>
        <w:t>Designated Program</w:t>
      </w:r>
      <w:r w:rsidR="00DF2435" w:rsidRPr="006836B7">
        <w:rPr>
          <w:rFonts w:ascii="Arial" w:hAnsi="Arial" w:cs="Arial"/>
          <w:sz w:val="24"/>
          <w:szCs w:val="24"/>
        </w:rPr>
        <w:t>-</w:t>
      </w:r>
      <w:r w:rsidR="00C3049A" w:rsidRPr="006836B7">
        <w:rPr>
          <w:rFonts w:ascii="Arial" w:hAnsi="Arial" w:cs="Arial"/>
          <w:sz w:val="24"/>
          <w:szCs w:val="24"/>
        </w:rPr>
        <w:t xml:space="preserve">specific </w:t>
      </w:r>
      <w:r w:rsidR="00244E56" w:rsidRPr="006836B7">
        <w:rPr>
          <w:rFonts w:ascii="Arial" w:hAnsi="Arial" w:cs="Arial"/>
          <w:sz w:val="24"/>
          <w:szCs w:val="24"/>
        </w:rPr>
        <w:t xml:space="preserve">points under Section III above to the extent the application </w:t>
      </w:r>
      <w:r w:rsidR="00DB678C" w:rsidRPr="006836B7">
        <w:rPr>
          <w:rFonts w:ascii="Arial" w:hAnsi="Arial" w:cs="Arial"/>
          <w:sz w:val="24"/>
          <w:szCs w:val="24"/>
        </w:rPr>
        <w:t xml:space="preserve">seeks </w:t>
      </w:r>
      <w:r w:rsidR="002157A1" w:rsidRPr="006836B7">
        <w:rPr>
          <w:rFonts w:ascii="Arial" w:hAnsi="Arial" w:cs="Arial"/>
          <w:sz w:val="24"/>
          <w:szCs w:val="24"/>
        </w:rPr>
        <w:t xml:space="preserve">funding under </w:t>
      </w:r>
      <w:r w:rsidR="00DB678C" w:rsidRPr="006836B7">
        <w:rPr>
          <w:rFonts w:ascii="Arial" w:hAnsi="Arial" w:cs="Arial"/>
          <w:sz w:val="24"/>
          <w:szCs w:val="24"/>
        </w:rPr>
        <w:t xml:space="preserve">one </w:t>
      </w:r>
      <w:r w:rsidR="00D2580D" w:rsidRPr="006836B7">
        <w:rPr>
          <w:rFonts w:ascii="Arial" w:hAnsi="Arial" w:cs="Arial"/>
          <w:sz w:val="24"/>
          <w:szCs w:val="24"/>
        </w:rPr>
        <w:t xml:space="preserve">or more </w:t>
      </w:r>
      <w:r w:rsidR="00DB678C" w:rsidRPr="006836B7">
        <w:rPr>
          <w:rFonts w:ascii="Arial" w:hAnsi="Arial" w:cs="Arial"/>
          <w:sz w:val="24"/>
          <w:szCs w:val="24"/>
        </w:rPr>
        <w:t xml:space="preserve">such </w:t>
      </w:r>
      <w:r w:rsidR="003307DE" w:rsidRPr="006836B7">
        <w:rPr>
          <w:rFonts w:ascii="Arial" w:hAnsi="Arial" w:cs="Arial"/>
          <w:sz w:val="24"/>
          <w:szCs w:val="24"/>
        </w:rPr>
        <w:t xml:space="preserve">AB 434 </w:t>
      </w:r>
      <w:r w:rsidR="00DB678C" w:rsidRPr="006836B7">
        <w:rPr>
          <w:rFonts w:ascii="Arial" w:hAnsi="Arial" w:cs="Arial"/>
          <w:sz w:val="24"/>
          <w:szCs w:val="24"/>
        </w:rPr>
        <w:t>Designated Program</w:t>
      </w:r>
      <w:r w:rsidR="002157A1" w:rsidRPr="006836B7">
        <w:rPr>
          <w:rFonts w:ascii="Arial" w:hAnsi="Arial" w:cs="Arial"/>
          <w:sz w:val="24"/>
          <w:szCs w:val="24"/>
        </w:rPr>
        <w:t>s</w:t>
      </w:r>
      <w:r w:rsidR="00DB678C" w:rsidRPr="006836B7">
        <w:rPr>
          <w:rFonts w:ascii="Arial" w:hAnsi="Arial" w:cs="Arial"/>
          <w:sz w:val="24"/>
          <w:szCs w:val="24"/>
        </w:rPr>
        <w:t xml:space="preserve">. </w:t>
      </w:r>
      <w:r w:rsidR="001D4BB3" w:rsidRPr="006836B7">
        <w:rPr>
          <w:rFonts w:ascii="Arial" w:hAnsi="Arial" w:cs="Arial"/>
          <w:sz w:val="24"/>
          <w:szCs w:val="24"/>
        </w:rPr>
        <w:t>Any such additional point</w:t>
      </w:r>
      <w:r w:rsidR="004741B7" w:rsidRPr="006836B7">
        <w:rPr>
          <w:rFonts w:ascii="Arial" w:hAnsi="Arial" w:cs="Arial"/>
          <w:sz w:val="24"/>
          <w:szCs w:val="24"/>
        </w:rPr>
        <w:t xml:space="preserve">s awarded with respect to such </w:t>
      </w:r>
      <w:r w:rsidR="003307DE" w:rsidRPr="006836B7">
        <w:rPr>
          <w:rFonts w:ascii="Arial" w:hAnsi="Arial" w:cs="Arial"/>
          <w:sz w:val="24"/>
          <w:szCs w:val="24"/>
        </w:rPr>
        <w:t xml:space="preserve">AB 434 </w:t>
      </w:r>
      <w:r w:rsidR="007C2B3E" w:rsidRPr="006836B7">
        <w:rPr>
          <w:rFonts w:ascii="Arial" w:hAnsi="Arial" w:cs="Arial"/>
          <w:sz w:val="24"/>
          <w:szCs w:val="24"/>
        </w:rPr>
        <w:t xml:space="preserve">Designated </w:t>
      </w:r>
      <w:r w:rsidR="0090493E" w:rsidRPr="006836B7">
        <w:rPr>
          <w:rFonts w:ascii="Arial" w:hAnsi="Arial" w:cs="Arial"/>
          <w:sz w:val="24"/>
          <w:szCs w:val="24"/>
        </w:rPr>
        <w:t>P</w:t>
      </w:r>
      <w:r w:rsidR="007C2B3E" w:rsidRPr="006836B7">
        <w:rPr>
          <w:rFonts w:ascii="Arial" w:hAnsi="Arial" w:cs="Arial"/>
          <w:sz w:val="24"/>
          <w:szCs w:val="24"/>
        </w:rPr>
        <w:t>rogram funding requests will be added to the points awarded pursuant to Section II.</w:t>
      </w:r>
      <w:r w:rsidR="004741B7" w:rsidRPr="006836B7">
        <w:rPr>
          <w:rFonts w:ascii="Arial" w:hAnsi="Arial" w:cs="Arial"/>
          <w:sz w:val="24"/>
          <w:szCs w:val="24"/>
        </w:rPr>
        <w:t xml:space="preserve"> </w:t>
      </w:r>
      <w:r w:rsidR="00364DE6" w:rsidRPr="006836B7">
        <w:rPr>
          <w:rFonts w:ascii="Arial" w:hAnsi="Arial" w:cs="Arial"/>
          <w:sz w:val="24"/>
          <w:szCs w:val="24"/>
        </w:rPr>
        <w:t xml:space="preserve">To be awarded under any </w:t>
      </w:r>
      <w:r w:rsidR="00C5424D" w:rsidRPr="006836B7">
        <w:rPr>
          <w:rFonts w:ascii="Arial" w:hAnsi="Arial" w:cs="Arial"/>
          <w:sz w:val="24"/>
          <w:szCs w:val="24"/>
        </w:rPr>
        <w:t xml:space="preserve">AB 434 </w:t>
      </w:r>
      <w:r w:rsidR="00364DE6" w:rsidRPr="006836B7">
        <w:rPr>
          <w:rFonts w:ascii="Arial" w:hAnsi="Arial" w:cs="Arial"/>
          <w:sz w:val="24"/>
          <w:szCs w:val="24"/>
        </w:rPr>
        <w:t>Designated Program, applicants must achieve a minimum threshold score of Program-specific points.</w:t>
      </w:r>
      <w:r w:rsidR="008052C4" w:rsidRPr="006836B7">
        <w:rPr>
          <w:rFonts w:ascii="Arial" w:hAnsi="Arial" w:cs="Arial"/>
          <w:sz w:val="24"/>
          <w:szCs w:val="24"/>
        </w:rPr>
        <w:t xml:space="preserve"> </w:t>
      </w:r>
      <w:r w:rsidR="00364DE6" w:rsidRPr="006836B7">
        <w:rPr>
          <w:rFonts w:ascii="Arial" w:hAnsi="Arial" w:cs="Arial"/>
          <w:sz w:val="24"/>
          <w:szCs w:val="24"/>
        </w:rPr>
        <w:t>The minimum threshold score for each program shall be determined by the Department and set forth in the NOFA.</w:t>
      </w:r>
    </w:p>
    <w:p w14:paraId="0208E8AC" w14:textId="77777777" w:rsidR="006836B7" w:rsidRPr="006836B7" w:rsidRDefault="006836B7" w:rsidP="006836B7">
      <w:pPr>
        <w:pStyle w:val="ListParagraph"/>
        <w:rPr>
          <w:rFonts w:ascii="Arial" w:hAnsi="Arial" w:cs="Arial"/>
          <w:sz w:val="24"/>
          <w:szCs w:val="24"/>
        </w:rPr>
      </w:pPr>
    </w:p>
    <w:p w14:paraId="3E5BD9A5" w14:textId="77777777" w:rsidR="006836B7" w:rsidRDefault="007C2B3E" w:rsidP="006836B7">
      <w:pPr>
        <w:pStyle w:val="ListParagraph"/>
        <w:numPr>
          <w:ilvl w:val="0"/>
          <w:numId w:val="77"/>
        </w:numPr>
        <w:rPr>
          <w:rFonts w:ascii="Arial" w:hAnsi="Arial" w:cs="Arial"/>
          <w:sz w:val="24"/>
          <w:szCs w:val="24"/>
        </w:rPr>
      </w:pPr>
      <w:r w:rsidRPr="006836B7">
        <w:rPr>
          <w:rFonts w:ascii="Arial" w:hAnsi="Arial" w:cs="Arial"/>
          <w:sz w:val="24"/>
          <w:szCs w:val="24"/>
        </w:rPr>
        <w:t xml:space="preserve">Applications </w:t>
      </w:r>
      <w:r w:rsidR="007F1760" w:rsidRPr="006836B7">
        <w:rPr>
          <w:rFonts w:ascii="Arial" w:hAnsi="Arial" w:cs="Arial"/>
          <w:sz w:val="24"/>
          <w:szCs w:val="24"/>
        </w:rPr>
        <w:t>shall then be given a fractional score</w:t>
      </w:r>
      <w:r w:rsidR="001A0090" w:rsidRPr="006836B7">
        <w:rPr>
          <w:rFonts w:ascii="Arial" w:hAnsi="Arial" w:cs="Arial"/>
          <w:sz w:val="24"/>
          <w:szCs w:val="24"/>
        </w:rPr>
        <w:t>. T</w:t>
      </w:r>
      <w:r w:rsidR="007F1760" w:rsidRPr="006836B7">
        <w:rPr>
          <w:rFonts w:ascii="Arial" w:hAnsi="Arial" w:cs="Arial"/>
          <w:sz w:val="24"/>
          <w:szCs w:val="24"/>
        </w:rPr>
        <w:t xml:space="preserve">he numerator of </w:t>
      </w:r>
      <w:r w:rsidR="001A0090" w:rsidRPr="006836B7">
        <w:rPr>
          <w:rFonts w:ascii="Arial" w:hAnsi="Arial" w:cs="Arial"/>
          <w:sz w:val="24"/>
          <w:szCs w:val="24"/>
        </w:rPr>
        <w:t>that score</w:t>
      </w:r>
      <w:r w:rsidR="007F1760" w:rsidRPr="006836B7">
        <w:rPr>
          <w:rFonts w:ascii="Arial" w:hAnsi="Arial" w:cs="Arial"/>
          <w:sz w:val="24"/>
          <w:szCs w:val="24"/>
        </w:rPr>
        <w:t xml:space="preserve"> </w:t>
      </w:r>
      <w:r w:rsidR="001A0090" w:rsidRPr="006836B7">
        <w:rPr>
          <w:rFonts w:ascii="Arial" w:hAnsi="Arial" w:cs="Arial"/>
          <w:sz w:val="24"/>
          <w:szCs w:val="24"/>
        </w:rPr>
        <w:t xml:space="preserve">will </w:t>
      </w:r>
      <w:r w:rsidR="003C7FD0" w:rsidRPr="006836B7">
        <w:rPr>
          <w:rFonts w:ascii="Arial" w:hAnsi="Arial" w:cs="Arial"/>
          <w:sz w:val="24"/>
          <w:szCs w:val="24"/>
        </w:rPr>
        <w:t>reflect</w:t>
      </w:r>
      <w:r w:rsidR="007F1760" w:rsidRPr="006836B7">
        <w:rPr>
          <w:rFonts w:ascii="Arial" w:hAnsi="Arial" w:cs="Arial"/>
          <w:sz w:val="24"/>
          <w:szCs w:val="24"/>
        </w:rPr>
        <w:t xml:space="preserve"> the total points </w:t>
      </w:r>
      <w:proofErr w:type="gramStart"/>
      <w:r w:rsidR="007F1760" w:rsidRPr="006836B7">
        <w:rPr>
          <w:rFonts w:ascii="Arial" w:hAnsi="Arial" w:cs="Arial"/>
          <w:sz w:val="24"/>
          <w:szCs w:val="24"/>
        </w:rPr>
        <w:t>actually awarded</w:t>
      </w:r>
      <w:proofErr w:type="gramEnd"/>
      <w:r w:rsidR="007F1760" w:rsidRPr="006836B7">
        <w:rPr>
          <w:rFonts w:ascii="Arial" w:hAnsi="Arial" w:cs="Arial"/>
          <w:sz w:val="24"/>
          <w:szCs w:val="24"/>
        </w:rPr>
        <w:t xml:space="preserve"> pursuant to </w:t>
      </w:r>
      <w:r w:rsidR="00624FED" w:rsidRPr="006836B7">
        <w:rPr>
          <w:rFonts w:ascii="Arial" w:hAnsi="Arial" w:cs="Arial"/>
          <w:sz w:val="24"/>
          <w:szCs w:val="24"/>
        </w:rPr>
        <w:t xml:space="preserve">both MHP criteria and the applicable </w:t>
      </w:r>
      <w:r w:rsidR="003307DE" w:rsidRPr="006836B7">
        <w:rPr>
          <w:rFonts w:ascii="Arial" w:hAnsi="Arial" w:cs="Arial"/>
          <w:sz w:val="24"/>
          <w:szCs w:val="24"/>
        </w:rPr>
        <w:t xml:space="preserve">AB 434 </w:t>
      </w:r>
      <w:r w:rsidR="00624FED" w:rsidRPr="006836B7">
        <w:rPr>
          <w:rFonts w:ascii="Arial" w:hAnsi="Arial" w:cs="Arial"/>
          <w:sz w:val="24"/>
          <w:szCs w:val="24"/>
        </w:rPr>
        <w:t>Designated Program-specific points (</w:t>
      </w:r>
      <w:r w:rsidR="007A759B" w:rsidRPr="006836B7">
        <w:rPr>
          <w:rFonts w:ascii="Arial" w:hAnsi="Arial" w:cs="Arial"/>
          <w:sz w:val="24"/>
          <w:szCs w:val="24"/>
        </w:rPr>
        <w:t>Sections II &amp; III above</w:t>
      </w:r>
      <w:r w:rsidR="00624FED" w:rsidRPr="006836B7">
        <w:rPr>
          <w:rFonts w:ascii="Arial" w:hAnsi="Arial" w:cs="Arial"/>
          <w:sz w:val="24"/>
          <w:szCs w:val="24"/>
        </w:rPr>
        <w:t>)</w:t>
      </w:r>
      <w:r w:rsidR="001A0090" w:rsidRPr="006836B7">
        <w:rPr>
          <w:rFonts w:ascii="Arial" w:hAnsi="Arial" w:cs="Arial"/>
          <w:sz w:val="24"/>
          <w:szCs w:val="24"/>
        </w:rPr>
        <w:t>.</w:t>
      </w:r>
      <w:r w:rsidR="007A759B" w:rsidRPr="006836B7">
        <w:rPr>
          <w:rFonts w:ascii="Arial" w:hAnsi="Arial" w:cs="Arial"/>
          <w:sz w:val="24"/>
          <w:szCs w:val="24"/>
        </w:rPr>
        <w:t xml:space="preserve"> </w:t>
      </w:r>
      <w:r w:rsidR="001A0090" w:rsidRPr="006836B7">
        <w:rPr>
          <w:rFonts w:ascii="Arial" w:hAnsi="Arial" w:cs="Arial"/>
          <w:sz w:val="24"/>
          <w:szCs w:val="24"/>
        </w:rPr>
        <w:t>The</w:t>
      </w:r>
      <w:r w:rsidR="007A759B" w:rsidRPr="006836B7">
        <w:rPr>
          <w:rFonts w:ascii="Arial" w:hAnsi="Arial" w:cs="Arial"/>
          <w:sz w:val="24"/>
          <w:szCs w:val="24"/>
        </w:rPr>
        <w:t xml:space="preserve"> denominator of </w:t>
      </w:r>
      <w:r w:rsidR="001A0090" w:rsidRPr="006836B7">
        <w:rPr>
          <w:rFonts w:ascii="Arial" w:hAnsi="Arial" w:cs="Arial"/>
          <w:sz w:val="24"/>
          <w:szCs w:val="24"/>
        </w:rPr>
        <w:t>that score</w:t>
      </w:r>
      <w:r w:rsidR="007A759B" w:rsidRPr="006836B7">
        <w:rPr>
          <w:rFonts w:ascii="Arial" w:hAnsi="Arial" w:cs="Arial"/>
          <w:sz w:val="24"/>
          <w:szCs w:val="24"/>
        </w:rPr>
        <w:t xml:space="preserve"> </w:t>
      </w:r>
      <w:r w:rsidR="001A0090" w:rsidRPr="006836B7">
        <w:rPr>
          <w:rFonts w:ascii="Arial" w:hAnsi="Arial" w:cs="Arial"/>
          <w:sz w:val="24"/>
          <w:szCs w:val="24"/>
        </w:rPr>
        <w:t xml:space="preserve">will </w:t>
      </w:r>
      <w:r w:rsidR="003C7FD0" w:rsidRPr="006836B7">
        <w:rPr>
          <w:rFonts w:ascii="Arial" w:hAnsi="Arial" w:cs="Arial"/>
          <w:sz w:val="24"/>
          <w:szCs w:val="24"/>
        </w:rPr>
        <w:t>reflect</w:t>
      </w:r>
      <w:r w:rsidR="00C85E8E" w:rsidRPr="006836B7">
        <w:rPr>
          <w:rFonts w:ascii="Arial" w:hAnsi="Arial" w:cs="Arial"/>
          <w:sz w:val="24"/>
          <w:szCs w:val="24"/>
        </w:rPr>
        <w:t xml:space="preserve"> the total</w:t>
      </w:r>
      <w:r w:rsidR="007A759B" w:rsidRPr="006836B7">
        <w:rPr>
          <w:rFonts w:ascii="Arial" w:hAnsi="Arial" w:cs="Arial"/>
          <w:sz w:val="24"/>
          <w:szCs w:val="24"/>
        </w:rPr>
        <w:t xml:space="preserve"> </w:t>
      </w:r>
      <w:r w:rsidR="00C85E8E" w:rsidRPr="006836B7">
        <w:rPr>
          <w:rFonts w:ascii="Arial" w:hAnsi="Arial" w:cs="Arial"/>
          <w:sz w:val="24"/>
          <w:szCs w:val="24"/>
        </w:rPr>
        <w:t xml:space="preserve">points </w:t>
      </w:r>
      <w:r w:rsidR="00D56294" w:rsidRPr="006836B7">
        <w:rPr>
          <w:rFonts w:ascii="Arial" w:hAnsi="Arial" w:cs="Arial"/>
          <w:sz w:val="24"/>
          <w:szCs w:val="24"/>
        </w:rPr>
        <w:t xml:space="preserve">available to that </w:t>
      </w:r>
      <w:proofErr w:type="gramStart"/>
      <w:r w:rsidR="00D56294" w:rsidRPr="006836B7">
        <w:rPr>
          <w:rFonts w:ascii="Arial" w:hAnsi="Arial" w:cs="Arial"/>
          <w:sz w:val="24"/>
          <w:szCs w:val="24"/>
        </w:rPr>
        <w:t>particular application</w:t>
      </w:r>
      <w:proofErr w:type="gramEnd"/>
      <w:r w:rsidR="005E45D2" w:rsidRPr="006836B7">
        <w:rPr>
          <w:rFonts w:ascii="Arial" w:hAnsi="Arial" w:cs="Arial"/>
          <w:sz w:val="24"/>
          <w:szCs w:val="24"/>
        </w:rPr>
        <w:t xml:space="preserve"> (</w:t>
      </w:r>
      <w:r w:rsidR="00D56294" w:rsidRPr="006836B7">
        <w:rPr>
          <w:rFonts w:ascii="Arial" w:hAnsi="Arial" w:cs="Arial"/>
          <w:sz w:val="24"/>
          <w:szCs w:val="24"/>
        </w:rPr>
        <w:t xml:space="preserve">i.e., </w:t>
      </w:r>
      <w:r w:rsidR="00E64117" w:rsidRPr="006836B7">
        <w:rPr>
          <w:rFonts w:ascii="Arial" w:hAnsi="Arial" w:cs="Arial"/>
          <w:sz w:val="24"/>
          <w:szCs w:val="24"/>
        </w:rPr>
        <w:t xml:space="preserve">the maximum </w:t>
      </w:r>
      <w:r w:rsidR="005E45D2" w:rsidRPr="006836B7">
        <w:rPr>
          <w:rFonts w:ascii="Arial" w:hAnsi="Arial" w:cs="Arial"/>
          <w:sz w:val="24"/>
          <w:szCs w:val="24"/>
        </w:rPr>
        <w:t xml:space="preserve">MHP points + all </w:t>
      </w:r>
      <w:r w:rsidR="00E64117" w:rsidRPr="006836B7">
        <w:rPr>
          <w:rFonts w:ascii="Arial" w:hAnsi="Arial" w:cs="Arial"/>
          <w:sz w:val="24"/>
          <w:szCs w:val="24"/>
        </w:rPr>
        <w:t>maximum</w:t>
      </w:r>
      <w:r w:rsidR="008B2592" w:rsidRPr="006836B7">
        <w:rPr>
          <w:rFonts w:ascii="Arial" w:hAnsi="Arial" w:cs="Arial"/>
          <w:sz w:val="24"/>
          <w:szCs w:val="24"/>
        </w:rPr>
        <w:t xml:space="preserve"> points available in connection with the application’s other</w:t>
      </w:r>
      <w:r w:rsidR="00E64117" w:rsidRPr="006836B7">
        <w:rPr>
          <w:rFonts w:ascii="Arial" w:hAnsi="Arial" w:cs="Arial"/>
          <w:sz w:val="24"/>
          <w:szCs w:val="24"/>
        </w:rPr>
        <w:t xml:space="preserve"> </w:t>
      </w:r>
      <w:r w:rsidR="003307DE" w:rsidRPr="006836B7">
        <w:rPr>
          <w:rFonts w:ascii="Arial" w:hAnsi="Arial" w:cs="Arial"/>
          <w:sz w:val="24"/>
          <w:szCs w:val="24"/>
        </w:rPr>
        <w:t xml:space="preserve">AB 434 </w:t>
      </w:r>
      <w:r w:rsidR="005E45D2" w:rsidRPr="006836B7">
        <w:rPr>
          <w:rFonts w:ascii="Arial" w:hAnsi="Arial" w:cs="Arial"/>
          <w:sz w:val="24"/>
          <w:szCs w:val="24"/>
        </w:rPr>
        <w:t xml:space="preserve">Designated Program funding </w:t>
      </w:r>
      <w:r w:rsidR="005C1FE7" w:rsidRPr="006836B7">
        <w:rPr>
          <w:rFonts w:ascii="Arial" w:hAnsi="Arial" w:cs="Arial"/>
          <w:sz w:val="24"/>
          <w:szCs w:val="24"/>
        </w:rPr>
        <w:t>requests</w:t>
      </w:r>
      <w:r w:rsidR="00951FB8" w:rsidRPr="006836B7">
        <w:rPr>
          <w:rFonts w:ascii="Arial" w:hAnsi="Arial" w:cs="Arial"/>
          <w:sz w:val="24"/>
          <w:szCs w:val="24"/>
        </w:rPr>
        <w:t xml:space="preserve">). The fraction is then converted to a </w:t>
      </w:r>
      <w:r w:rsidR="00D07785" w:rsidRPr="006836B7">
        <w:rPr>
          <w:rFonts w:ascii="Arial" w:hAnsi="Arial" w:cs="Arial"/>
          <w:sz w:val="24"/>
          <w:szCs w:val="24"/>
        </w:rPr>
        <w:t xml:space="preserve">normalized </w:t>
      </w:r>
      <w:r w:rsidR="00951FB8" w:rsidRPr="006836B7">
        <w:rPr>
          <w:rFonts w:ascii="Arial" w:hAnsi="Arial" w:cs="Arial"/>
          <w:sz w:val="24"/>
          <w:szCs w:val="24"/>
        </w:rPr>
        <w:t>percentage</w:t>
      </w:r>
      <w:r w:rsidR="00D07785" w:rsidRPr="006836B7">
        <w:rPr>
          <w:rFonts w:ascii="Arial" w:hAnsi="Arial" w:cs="Arial"/>
          <w:sz w:val="24"/>
          <w:szCs w:val="24"/>
        </w:rPr>
        <w:t xml:space="preserve"> </w:t>
      </w:r>
      <w:r w:rsidR="00951FB8" w:rsidRPr="006836B7">
        <w:rPr>
          <w:rFonts w:ascii="Arial" w:hAnsi="Arial" w:cs="Arial"/>
          <w:sz w:val="24"/>
          <w:szCs w:val="24"/>
        </w:rPr>
        <w:t xml:space="preserve">score to facilitate </w:t>
      </w:r>
      <w:r w:rsidR="00E2402C" w:rsidRPr="006836B7">
        <w:rPr>
          <w:rFonts w:ascii="Arial" w:hAnsi="Arial" w:cs="Arial"/>
          <w:sz w:val="24"/>
          <w:szCs w:val="24"/>
        </w:rPr>
        <w:t>the comparison and rating and ranking of applications</w:t>
      </w:r>
      <w:r w:rsidR="00624FED" w:rsidRPr="006836B7">
        <w:rPr>
          <w:rFonts w:ascii="Arial" w:hAnsi="Arial" w:cs="Arial"/>
          <w:sz w:val="24"/>
          <w:szCs w:val="24"/>
        </w:rPr>
        <w:t xml:space="preserve"> with different combinations of specific funding requests.</w:t>
      </w:r>
    </w:p>
    <w:p w14:paraId="64B95898" w14:textId="77777777" w:rsidR="006836B7" w:rsidRPr="006836B7" w:rsidRDefault="006836B7" w:rsidP="006836B7">
      <w:pPr>
        <w:pStyle w:val="ListParagraph"/>
        <w:rPr>
          <w:rFonts w:ascii="Arial" w:hAnsi="Arial" w:cs="Arial"/>
          <w:sz w:val="24"/>
          <w:szCs w:val="24"/>
        </w:rPr>
      </w:pPr>
    </w:p>
    <w:p w14:paraId="4E7C64A2" w14:textId="77777777" w:rsidR="006836B7" w:rsidRDefault="006948CA" w:rsidP="006836B7">
      <w:pPr>
        <w:pStyle w:val="ListParagraph"/>
        <w:numPr>
          <w:ilvl w:val="0"/>
          <w:numId w:val="77"/>
        </w:numPr>
        <w:rPr>
          <w:rFonts w:ascii="Arial" w:hAnsi="Arial" w:cs="Arial"/>
          <w:sz w:val="24"/>
          <w:szCs w:val="24"/>
        </w:rPr>
      </w:pPr>
      <w:r w:rsidRPr="006836B7">
        <w:rPr>
          <w:rFonts w:ascii="Arial" w:hAnsi="Arial" w:cs="Arial"/>
          <w:sz w:val="24"/>
          <w:szCs w:val="24"/>
        </w:rPr>
        <w:lastRenderedPageBreak/>
        <w:t xml:space="preserve">The Department shall then </w:t>
      </w:r>
      <w:r w:rsidR="00B9631D" w:rsidRPr="006836B7">
        <w:rPr>
          <w:rFonts w:ascii="Arial" w:hAnsi="Arial" w:cs="Arial"/>
          <w:sz w:val="24"/>
          <w:szCs w:val="24"/>
        </w:rPr>
        <w:t>rat</w:t>
      </w:r>
      <w:r w:rsidR="00EA71AE" w:rsidRPr="006836B7">
        <w:rPr>
          <w:rFonts w:ascii="Arial" w:hAnsi="Arial" w:cs="Arial"/>
          <w:sz w:val="24"/>
          <w:szCs w:val="24"/>
        </w:rPr>
        <w:t>e</w:t>
      </w:r>
      <w:r w:rsidR="00B9631D" w:rsidRPr="006836B7">
        <w:rPr>
          <w:rFonts w:ascii="Arial" w:hAnsi="Arial" w:cs="Arial"/>
          <w:sz w:val="24"/>
          <w:szCs w:val="24"/>
        </w:rPr>
        <w:t xml:space="preserve"> and rank applications for </w:t>
      </w:r>
      <w:r w:rsidR="00300068" w:rsidRPr="006836B7">
        <w:rPr>
          <w:rFonts w:ascii="Arial" w:hAnsi="Arial" w:cs="Arial"/>
          <w:sz w:val="24"/>
          <w:szCs w:val="24"/>
        </w:rPr>
        <w:t xml:space="preserve">all </w:t>
      </w:r>
      <w:r w:rsidR="001102F6" w:rsidRPr="006836B7">
        <w:rPr>
          <w:rFonts w:ascii="Arial" w:hAnsi="Arial" w:cs="Arial"/>
          <w:sz w:val="24"/>
          <w:szCs w:val="24"/>
        </w:rPr>
        <w:t>VHHP funding request</w:t>
      </w:r>
      <w:r w:rsidR="006E3B38" w:rsidRPr="006836B7">
        <w:rPr>
          <w:rFonts w:ascii="Arial" w:hAnsi="Arial" w:cs="Arial"/>
          <w:sz w:val="24"/>
          <w:szCs w:val="24"/>
        </w:rPr>
        <w:t>s</w:t>
      </w:r>
      <w:r w:rsidR="009174CA" w:rsidRPr="006836B7">
        <w:rPr>
          <w:rFonts w:ascii="Arial" w:hAnsi="Arial" w:cs="Arial"/>
          <w:sz w:val="24"/>
          <w:szCs w:val="24"/>
        </w:rPr>
        <w:t xml:space="preserve"> based on normalized percentage scores</w:t>
      </w:r>
      <w:r w:rsidR="00624FED" w:rsidRPr="006836B7">
        <w:rPr>
          <w:rFonts w:ascii="Arial" w:hAnsi="Arial" w:cs="Arial"/>
          <w:sz w:val="24"/>
          <w:szCs w:val="24"/>
        </w:rPr>
        <w:t xml:space="preserve"> and tie-breaker scores. </w:t>
      </w:r>
      <w:r w:rsidR="00072B75" w:rsidRPr="006836B7">
        <w:rPr>
          <w:rFonts w:ascii="Arial" w:hAnsi="Arial" w:cs="Arial"/>
          <w:sz w:val="24"/>
          <w:szCs w:val="24"/>
        </w:rPr>
        <w:t xml:space="preserve">VHHP funds will be awarded to the </w:t>
      </w:r>
      <w:r w:rsidR="0067429D" w:rsidRPr="006836B7">
        <w:rPr>
          <w:rFonts w:ascii="Arial" w:hAnsi="Arial" w:cs="Arial"/>
          <w:sz w:val="24"/>
          <w:szCs w:val="24"/>
        </w:rPr>
        <w:t xml:space="preserve">applications with the highest </w:t>
      </w:r>
      <w:r w:rsidR="00EA71AE" w:rsidRPr="006836B7">
        <w:rPr>
          <w:rFonts w:ascii="Arial" w:hAnsi="Arial" w:cs="Arial"/>
          <w:sz w:val="24"/>
          <w:szCs w:val="24"/>
        </w:rPr>
        <w:t xml:space="preserve">percentage </w:t>
      </w:r>
      <w:r w:rsidR="0067429D" w:rsidRPr="006836B7">
        <w:rPr>
          <w:rFonts w:ascii="Arial" w:hAnsi="Arial" w:cs="Arial"/>
          <w:sz w:val="24"/>
          <w:szCs w:val="24"/>
        </w:rPr>
        <w:t>scores</w:t>
      </w:r>
      <w:r w:rsidR="00624FED" w:rsidRPr="006836B7">
        <w:rPr>
          <w:rFonts w:ascii="Arial" w:hAnsi="Arial" w:cs="Arial"/>
          <w:sz w:val="24"/>
          <w:szCs w:val="24"/>
        </w:rPr>
        <w:t xml:space="preserve"> and tie-breaker scores</w:t>
      </w:r>
      <w:r w:rsidR="0067429D" w:rsidRPr="006836B7">
        <w:rPr>
          <w:rFonts w:ascii="Arial" w:hAnsi="Arial" w:cs="Arial"/>
          <w:sz w:val="24"/>
          <w:szCs w:val="24"/>
        </w:rPr>
        <w:t xml:space="preserve"> until all VHHP funds available</w:t>
      </w:r>
      <w:r w:rsidR="00756EDB" w:rsidRPr="006836B7">
        <w:rPr>
          <w:rFonts w:ascii="Arial" w:hAnsi="Arial" w:cs="Arial"/>
          <w:sz w:val="24"/>
          <w:szCs w:val="24"/>
        </w:rPr>
        <w:t xml:space="preserve"> under the NOFA are exhauste</w:t>
      </w:r>
      <w:r w:rsidR="00674B55" w:rsidRPr="006836B7">
        <w:rPr>
          <w:rFonts w:ascii="Arial" w:hAnsi="Arial" w:cs="Arial"/>
          <w:sz w:val="24"/>
          <w:szCs w:val="24"/>
        </w:rPr>
        <w:t>d or there are no qualifying applications remaining. VHHP applicants that do not achieve the minimum required score on VHHP points will not be awarded even if NOFA funds have not been exhausted.</w:t>
      </w:r>
    </w:p>
    <w:p w14:paraId="152D8CF8" w14:textId="77777777" w:rsidR="006836B7" w:rsidRPr="006836B7" w:rsidRDefault="006836B7" w:rsidP="006836B7">
      <w:pPr>
        <w:pStyle w:val="ListParagraph"/>
        <w:rPr>
          <w:rFonts w:ascii="Arial" w:hAnsi="Arial" w:cs="Arial"/>
          <w:sz w:val="24"/>
          <w:szCs w:val="24"/>
        </w:rPr>
      </w:pPr>
    </w:p>
    <w:p w14:paraId="56AD15F8" w14:textId="7AAA8AA9" w:rsidR="006836B7" w:rsidRDefault="009D36C3" w:rsidP="006836B7">
      <w:pPr>
        <w:pStyle w:val="ListParagraph"/>
        <w:numPr>
          <w:ilvl w:val="0"/>
          <w:numId w:val="77"/>
        </w:numPr>
        <w:rPr>
          <w:rFonts w:ascii="Arial" w:hAnsi="Arial" w:cs="Arial"/>
          <w:sz w:val="24"/>
          <w:szCs w:val="24"/>
        </w:rPr>
      </w:pPr>
      <w:r w:rsidRPr="000E48F0">
        <w:rPr>
          <w:rFonts w:ascii="Arial" w:hAnsi="Arial" w:cs="Arial"/>
          <w:sz w:val="24"/>
          <w:szCs w:val="24"/>
        </w:rPr>
        <w:t>Successful VHHP</w:t>
      </w:r>
      <w:r w:rsidR="002842AB" w:rsidRPr="000E48F0">
        <w:rPr>
          <w:rFonts w:ascii="Arial" w:hAnsi="Arial" w:cs="Arial"/>
          <w:sz w:val="24"/>
          <w:szCs w:val="24"/>
        </w:rPr>
        <w:t xml:space="preserve"> applications </w:t>
      </w:r>
      <w:r w:rsidRPr="000E48F0">
        <w:rPr>
          <w:rFonts w:ascii="Arial" w:hAnsi="Arial" w:cs="Arial"/>
          <w:sz w:val="24"/>
          <w:szCs w:val="24"/>
        </w:rPr>
        <w:t xml:space="preserve">that </w:t>
      </w:r>
      <w:r w:rsidR="00157D35" w:rsidRPr="000E48F0">
        <w:rPr>
          <w:rFonts w:ascii="Arial" w:hAnsi="Arial" w:cs="Arial"/>
          <w:sz w:val="24"/>
          <w:szCs w:val="24"/>
        </w:rPr>
        <w:t xml:space="preserve">also </w:t>
      </w:r>
      <w:r w:rsidRPr="000E48F0">
        <w:rPr>
          <w:rFonts w:ascii="Arial" w:hAnsi="Arial" w:cs="Arial"/>
          <w:sz w:val="24"/>
          <w:szCs w:val="24"/>
        </w:rPr>
        <w:t xml:space="preserve">request funding </w:t>
      </w:r>
      <w:r w:rsidR="00620102" w:rsidRPr="000E48F0">
        <w:rPr>
          <w:rFonts w:ascii="Arial" w:hAnsi="Arial" w:cs="Arial"/>
          <w:sz w:val="24"/>
          <w:szCs w:val="24"/>
        </w:rPr>
        <w:t>from</w:t>
      </w:r>
      <w:r w:rsidRPr="000E48F0">
        <w:rPr>
          <w:rFonts w:ascii="Arial" w:hAnsi="Arial" w:cs="Arial"/>
          <w:sz w:val="24"/>
          <w:szCs w:val="24"/>
        </w:rPr>
        <w:t xml:space="preserve"> other </w:t>
      </w:r>
      <w:r w:rsidR="00D93767" w:rsidRPr="000E48F0">
        <w:rPr>
          <w:rFonts w:ascii="Arial" w:hAnsi="Arial" w:cs="Arial"/>
          <w:sz w:val="24"/>
          <w:szCs w:val="24"/>
        </w:rPr>
        <w:t>programs</w:t>
      </w:r>
      <w:r w:rsidRPr="000E48F0">
        <w:rPr>
          <w:rFonts w:ascii="Arial" w:hAnsi="Arial" w:cs="Arial"/>
          <w:sz w:val="24"/>
          <w:szCs w:val="24"/>
        </w:rPr>
        <w:t xml:space="preserve"> </w:t>
      </w:r>
      <w:r w:rsidR="000B6B05" w:rsidRPr="000E48F0">
        <w:rPr>
          <w:rFonts w:ascii="Arial" w:hAnsi="Arial" w:cs="Arial"/>
          <w:sz w:val="24"/>
          <w:szCs w:val="24"/>
        </w:rPr>
        <w:t xml:space="preserve">(i.e., FWHG or MHP) </w:t>
      </w:r>
      <w:r w:rsidR="0071395D" w:rsidRPr="000E48F0">
        <w:rPr>
          <w:rFonts w:ascii="Arial" w:hAnsi="Arial" w:cs="Arial"/>
          <w:sz w:val="24"/>
          <w:szCs w:val="24"/>
        </w:rPr>
        <w:t>will</w:t>
      </w:r>
      <w:r w:rsidR="00134845" w:rsidRPr="000E48F0">
        <w:rPr>
          <w:rFonts w:ascii="Arial" w:hAnsi="Arial" w:cs="Arial"/>
          <w:sz w:val="24"/>
          <w:szCs w:val="24"/>
        </w:rPr>
        <w:t xml:space="preserve"> </w:t>
      </w:r>
      <w:r w:rsidR="00674B55" w:rsidRPr="000E48F0">
        <w:rPr>
          <w:rFonts w:ascii="Arial" w:hAnsi="Arial" w:cs="Arial"/>
          <w:sz w:val="24"/>
          <w:szCs w:val="24"/>
        </w:rPr>
        <w:t>then</w:t>
      </w:r>
      <w:r w:rsidR="00674B55" w:rsidRPr="006836B7">
        <w:rPr>
          <w:rFonts w:ascii="Arial" w:hAnsi="Arial" w:cs="Arial"/>
          <w:sz w:val="24"/>
          <w:szCs w:val="24"/>
        </w:rPr>
        <w:t xml:space="preserve"> </w:t>
      </w:r>
      <w:r w:rsidR="00134845" w:rsidRPr="006836B7">
        <w:rPr>
          <w:rFonts w:ascii="Arial" w:hAnsi="Arial" w:cs="Arial"/>
          <w:sz w:val="24"/>
          <w:szCs w:val="24"/>
        </w:rPr>
        <w:t xml:space="preserve">each </w:t>
      </w:r>
      <w:r w:rsidR="0071395D" w:rsidRPr="006836B7">
        <w:rPr>
          <w:rFonts w:ascii="Arial" w:hAnsi="Arial" w:cs="Arial"/>
          <w:sz w:val="24"/>
          <w:szCs w:val="24"/>
        </w:rPr>
        <w:t>be assigned</w:t>
      </w:r>
      <w:r w:rsidR="00134845" w:rsidRPr="006836B7">
        <w:rPr>
          <w:rFonts w:ascii="Arial" w:hAnsi="Arial" w:cs="Arial"/>
          <w:sz w:val="24"/>
          <w:szCs w:val="24"/>
        </w:rPr>
        <w:t xml:space="preserve"> </w:t>
      </w:r>
      <w:r w:rsidR="004E432A" w:rsidRPr="006836B7">
        <w:rPr>
          <w:rFonts w:ascii="Arial" w:hAnsi="Arial" w:cs="Arial"/>
          <w:sz w:val="24"/>
          <w:szCs w:val="24"/>
        </w:rPr>
        <w:t>two (2)</w:t>
      </w:r>
      <w:r w:rsidR="00674B55" w:rsidRPr="006836B7">
        <w:rPr>
          <w:rFonts w:ascii="Arial" w:hAnsi="Arial" w:cs="Arial"/>
          <w:sz w:val="24"/>
          <w:szCs w:val="24"/>
        </w:rPr>
        <w:t xml:space="preserve"> additional</w:t>
      </w:r>
      <w:r w:rsidR="004E432A" w:rsidRPr="006836B7">
        <w:rPr>
          <w:rFonts w:ascii="Arial" w:hAnsi="Arial" w:cs="Arial"/>
          <w:sz w:val="24"/>
          <w:szCs w:val="24"/>
        </w:rPr>
        <w:t xml:space="preserve"> </w:t>
      </w:r>
      <w:r w:rsidR="000B6B05" w:rsidRPr="006836B7">
        <w:rPr>
          <w:rFonts w:ascii="Arial" w:hAnsi="Arial" w:cs="Arial"/>
          <w:sz w:val="24"/>
          <w:szCs w:val="24"/>
        </w:rPr>
        <w:t>bonus</w:t>
      </w:r>
      <w:r w:rsidR="004E432A" w:rsidRPr="006836B7">
        <w:rPr>
          <w:rFonts w:ascii="Arial" w:hAnsi="Arial" w:cs="Arial"/>
          <w:sz w:val="24"/>
          <w:szCs w:val="24"/>
        </w:rPr>
        <w:t xml:space="preserve"> </w:t>
      </w:r>
      <w:r w:rsidR="000478C9">
        <w:rPr>
          <w:rFonts w:ascii="Arial" w:hAnsi="Arial" w:cs="Arial"/>
          <w:sz w:val="24"/>
          <w:szCs w:val="24"/>
        </w:rPr>
        <w:t xml:space="preserve">percentage </w:t>
      </w:r>
      <w:r w:rsidR="004E432A" w:rsidRPr="006836B7">
        <w:rPr>
          <w:rFonts w:ascii="Arial" w:hAnsi="Arial" w:cs="Arial"/>
          <w:sz w:val="24"/>
          <w:szCs w:val="24"/>
        </w:rPr>
        <w:t>points</w:t>
      </w:r>
      <w:r w:rsidR="00624FED" w:rsidRPr="006836B7">
        <w:rPr>
          <w:rFonts w:ascii="Arial" w:hAnsi="Arial" w:cs="Arial"/>
          <w:sz w:val="24"/>
          <w:szCs w:val="24"/>
        </w:rPr>
        <w:t xml:space="preserve"> </w:t>
      </w:r>
      <w:r w:rsidR="00B914CD">
        <w:rPr>
          <w:rFonts w:ascii="Arial" w:hAnsi="Arial" w:cs="Arial"/>
          <w:sz w:val="24"/>
          <w:szCs w:val="24"/>
        </w:rPr>
        <w:t>to the adjusted normalized score</w:t>
      </w:r>
      <w:r w:rsidR="004E432A" w:rsidRPr="006836B7">
        <w:rPr>
          <w:rFonts w:ascii="Arial" w:hAnsi="Arial" w:cs="Arial"/>
          <w:sz w:val="24"/>
          <w:szCs w:val="24"/>
        </w:rPr>
        <w:t xml:space="preserve"> </w:t>
      </w:r>
      <w:r w:rsidR="00AF4055" w:rsidRPr="006836B7">
        <w:rPr>
          <w:rFonts w:ascii="Arial" w:hAnsi="Arial" w:cs="Arial"/>
          <w:sz w:val="24"/>
          <w:szCs w:val="24"/>
        </w:rPr>
        <w:t xml:space="preserve">for purposes of ranking and rating </w:t>
      </w:r>
      <w:r w:rsidR="00A654C2" w:rsidRPr="006836B7">
        <w:rPr>
          <w:rFonts w:ascii="Arial" w:hAnsi="Arial" w:cs="Arial"/>
          <w:sz w:val="24"/>
          <w:szCs w:val="24"/>
        </w:rPr>
        <w:t xml:space="preserve">that application’s </w:t>
      </w:r>
      <w:r w:rsidR="00D93767" w:rsidRPr="006836B7">
        <w:rPr>
          <w:rFonts w:ascii="Arial" w:hAnsi="Arial" w:cs="Arial"/>
          <w:sz w:val="24"/>
          <w:szCs w:val="24"/>
        </w:rPr>
        <w:t>specific p</w:t>
      </w:r>
      <w:r w:rsidR="00A654C2" w:rsidRPr="006836B7">
        <w:rPr>
          <w:rFonts w:ascii="Arial" w:hAnsi="Arial" w:cs="Arial"/>
          <w:sz w:val="24"/>
          <w:szCs w:val="24"/>
        </w:rPr>
        <w:t>rogram</w:t>
      </w:r>
      <w:r w:rsidR="00EA71AE" w:rsidRPr="006836B7">
        <w:rPr>
          <w:rFonts w:ascii="Arial" w:hAnsi="Arial" w:cs="Arial"/>
          <w:sz w:val="24"/>
          <w:szCs w:val="24"/>
        </w:rPr>
        <w:t xml:space="preserve"> funding </w:t>
      </w:r>
      <w:r w:rsidR="009C56C3" w:rsidRPr="006836B7">
        <w:rPr>
          <w:rFonts w:ascii="Arial" w:hAnsi="Arial" w:cs="Arial"/>
          <w:sz w:val="24"/>
          <w:szCs w:val="24"/>
        </w:rPr>
        <w:t xml:space="preserve">requests </w:t>
      </w:r>
      <w:r w:rsidR="00AF4055" w:rsidRPr="006836B7">
        <w:rPr>
          <w:rFonts w:ascii="Arial" w:hAnsi="Arial" w:cs="Arial"/>
          <w:sz w:val="24"/>
          <w:szCs w:val="24"/>
        </w:rPr>
        <w:t xml:space="preserve">against </w:t>
      </w:r>
      <w:r w:rsidR="00E108C5" w:rsidRPr="006836B7">
        <w:rPr>
          <w:rFonts w:ascii="Arial" w:hAnsi="Arial" w:cs="Arial"/>
          <w:sz w:val="24"/>
          <w:szCs w:val="24"/>
        </w:rPr>
        <w:t xml:space="preserve">the </w:t>
      </w:r>
      <w:r w:rsidR="00C4153B" w:rsidRPr="006836B7">
        <w:rPr>
          <w:rFonts w:ascii="Arial" w:hAnsi="Arial" w:cs="Arial"/>
          <w:sz w:val="24"/>
          <w:szCs w:val="24"/>
        </w:rPr>
        <w:t xml:space="preserve">corresponding </w:t>
      </w:r>
      <w:r w:rsidR="00D93767" w:rsidRPr="006836B7">
        <w:rPr>
          <w:rFonts w:ascii="Arial" w:hAnsi="Arial" w:cs="Arial"/>
          <w:sz w:val="24"/>
          <w:szCs w:val="24"/>
        </w:rPr>
        <w:t>p</w:t>
      </w:r>
      <w:r w:rsidR="00E108C5" w:rsidRPr="006836B7">
        <w:rPr>
          <w:rFonts w:ascii="Arial" w:hAnsi="Arial" w:cs="Arial"/>
          <w:sz w:val="24"/>
          <w:szCs w:val="24"/>
        </w:rPr>
        <w:t xml:space="preserve">rogram </w:t>
      </w:r>
      <w:r w:rsidR="009876B7" w:rsidRPr="006836B7">
        <w:rPr>
          <w:rFonts w:ascii="Arial" w:hAnsi="Arial" w:cs="Arial"/>
          <w:sz w:val="24"/>
          <w:szCs w:val="24"/>
        </w:rPr>
        <w:t xml:space="preserve">funding </w:t>
      </w:r>
      <w:r w:rsidR="00E108C5" w:rsidRPr="006836B7">
        <w:rPr>
          <w:rFonts w:ascii="Arial" w:hAnsi="Arial" w:cs="Arial"/>
          <w:sz w:val="24"/>
          <w:szCs w:val="24"/>
        </w:rPr>
        <w:t xml:space="preserve">requests in </w:t>
      </w:r>
      <w:r w:rsidR="00AF4055" w:rsidRPr="006836B7">
        <w:rPr>
          <w:rFonts w:ascii="Arial" w:hAnsi="Arial" w:cs="Arial"/>
          <w:sz w:val="24"/>
          <w:szCs w:val="24"/>
        </w:rPr>
        <w:t>other application</w:t>
      </w:r>
      <w:r w:rsidR="00E108C5" w:rsidRPr="006836B7">
        <w:rPr>
          <w:rFonts w:ascii="Arial" w:hAnsi="Arial" w:cs="Arial"/>
          <w:sz w:val="24"/>
          <w:szCs w:val="24"/>
        </w:rPr>
        <w:t>s</w:t>
      </w:r>
      <w:r w:rsidR="00AF4055" w:rsidRPr="006836B7">
        <w:rPr>
          <w:rFonts w:ascii="Arial" w:hAnsi="Arial" w:cs="Arial"/>
          <w:sz w:val="24"/>
          <w:szCs w:val="24"/>
        </w:rPr>
        <w:t xml:space="preserve">. </w:t>
      </w:r>
    </w:p>
    <w:p w14:paraId="4930C23B" w14:textId="77777777" w:rsidR="006836B7" w:rsidRPr="006836B7" w:rsidRDefault="006836B7" w:rsidP="006836B7">
      <w:pPr>
        <w:pStyle w:val="ListParagraph"/>
        <w:rPr>
          <w:rFonts w:ascii="Arial" w:hAnsi="Arial" w:cs="Arial"/>
          <w:sz w:val="24"/>
          <w:szCs w:val="24"/>
        </w:rPr>
      </w:pPr>
    </w:p>
    <w:p w14:paraId="7AF02450" w14:textId="77777777" w:rsidR="006836B7" w:rsidRDefault="008E3E83" w:rsidP="006836B7">
      <w:pPr>
        <w:pStyle w:val="ListParagraph"/>
        <w:numPr>
          <w:ilvl w:val="0"/>
          <w:numId w:val="77"/>
        </w:numPr>
        <w:rPr>
          <w:rFonts w:ascii="Arial" w:hAnsi="Arial" w:cs="Arial"/>
          <w:sz w:val="24"/>
          <w:szCs w:val="24"/>
        </w:rPr>
      </w:pPr>
      <w:r w:rsidRPr="006836B7">
        <w:rPr>
          <w:rFonts w:ascii="Arial" w:hAnsi="Arial" w:cs="Arial"/>
          <w:sz w:val="24"/>
          <w:szCs w:val="24"/>
        </w:rPr>
        <w:t>The</w:t>
      </w:r>
      <w:r w:rsidR="00AF4055" w:rsidRPr="006836B7">
        <w:rPr>
          <w:rFonts w:ascii="Arial" w:hAnsi="Arial" w:cs="Arial"/>
          <w:sz w:val="24"/>
          <w:szCs w:val="24"/>
        </w:rPr>
        <w:t xml:space="preserve"> Department shall </w:t>
      </w:r>
      <w:r w:rsidRPr="006836B7">
        <w:rPr>
          <w:rFonts w:ascii="Arial" w:hAnsi="Arial" w:cs="Arial"/>
          <w:sz w:val="24"/>
          <w:szCs w:val="24"/>
        </w:rPr>
        <w:t xml:space="preserve">then </w:t>
      </w:r>
      <w:r w:rsidR="00AF4055" w:rsidRPr="006836B7">
        <w:rPr>
          <w:rFonts w:ascii="Arial" w:hAnsi="Arial" w:cs="Arial"/>
          <w:sz w:val="24"/>
          <w:szCs w:val="24"/>
        </w:rPr>
        <w:t xml:space="preserve">rate </w:t>
      </w:r>
      <w:r w:rsidR="00AB2540" w:rsidRPr="006836B7">
        <w:rPr>
          <w:rFonts w:ascii="Arial" w:hAnsi="Arial" w:cs="Arial"/>
          <w:sz w:val="24"/>
          <w:szCs w:val="24"/>
        </w:rPr>
        <w:t xml:space="preserve">and rank </w:t>
      </w:r>
      <w:r w:rsidR="00AF4055" w:rsidRPr="006836B7">
        <w:rPr>
          <w:rFonts w:ascii="Arial" w:hAnsi="Arial" w:cs="Arial"/>
          <w:sz w:val="24"/>
          <w:szCs w:val="24"/>
        </w:rPr>
        <w:t xml:space="preserve">applications </w:t>
      </w:r>
      <w:r w:rsidR="00994A27" w:rsidRPr="006836B7">
        <w:rPr>
          <w:rFonts w:ascii="Arial" w:hAnsi="Arial" w:cs="Arial"/>
          <w:sz w:val="24"/>
          <w:szCs w:val="24"/>
        </w:rPr>
        <w:t xml:space="preserve">for all </w:t>
      </w:r>
      <w:r w:rsidR="00D301D9" w:rsidRPr="006836B7">
        <w:rPr>
          <w:rFonts w:ascii="Arial" w:hAnsi="Arial" w:cs="Arial"/>
          <w:sz w:val="24"/>
          <w:szCs w:val="24"/>
        </w:rPr>
        <w:t xml:space="preserve">FWHG </w:t>
      </w:r>
      <w:r w:rsidR="001C5DDF" w:rsidRPr="006836B7">
        <w:rPr>
          <w:rFonts w:ascii="Arial" w:hAnsi="Arial" w:cs="Arial"/>
          <w:sz w:val="24"/>
          <w:szCs w:val="24"/>
        </w:rPr>
        <w:t>funding request</w:t>
      </w:r>
      <w:r w:rsidR="00BC538C" w:rsidRPr="006836B7">
        <w:rPr>
          <w:rFonts w:ascii="Arial" w:hAnsi="Arial" w:cs="Arial"/>
          <w:sz w:val="24"/>
          <w:szCs w:val="24"/>
        </w:rPr>
        <w:t>s</w:t>
      </w:r>
      <w:r w:rsidR="001C5DDF" w:rsidRPr="006836B7">
        <w:rPr>
          <w:rFonts w:ascii="Arial" w:hAnsi="Arial" w:cs="Arial"/>
          <w:sz w:val="24"/>
          <w:szCs w:val="24"/>
        </w:rPr>
        <w:t xml:space="preserve"> based on normalized percentage scores</w:t>
      </w:r>
      <w:r w:rsidR="002C22D9" w:rsidRPr="006836B7">
        <w:rPr>
          <w:rFonts w:ascii="Arial" w:hAnsi="Arial" w:cs="Arial"/>
          <w:sz w:val="24"/>
          <w:szCs w:val="24"/>
        </w:rPr>
        <w:t>.</w:t>
      </w:r>
      <w:r w:rsidR="001C5DDF" w:rsidRPr="006836B7">
        <w:rPr>
          <w:rFonts w:ascii="Arial" w:hAnsi="Arial" w:cs="Arial"/>
          <w:sz w:val="24"/>
          <w:szCs w:val="24"/>
        </w:rPr>
        <w:t xml:space="preserve"> </w:t>
      </w:r>
      <w:r w:rsidR="00E056E5" w:rsidRPr="006836B7">
        <w:rPr>
          <w:rFonts w:ascii="Arial" w:hAnsi="Arial" w:cs="Arial"/>
          <w:sz w:val="24"/>
          <w:szCs w:val="24"/>
        </w:rPr>
        <w:t xml:space="preserve">FWHG applications that requested and received a VHHP award </w:t>
      </w:r>
      <w:r w:rsidR="007D58DA" w:rsidRPr="006836B7">
        <w:rPr>
          <w:rFonts w:ascii="Arial" w:hAnsi="Arial" w:cs="Arial"/>
          <w:sz w:val="24"/>
          <w:szCs w:val="24"/>
        </w:rPr>
        <w:t>will show</w:t>
      </w:r>
      <w:r w:rsidR="00211845" w:rsidRPr="006836B7">
        <w:rPr>
          <w:rFonts w:ascii="Arial" w:hAnsi="Arial" w:cs="Arial"/>
          <w:sz w:val="24"/>
          <w:szCs w:val="24"/>
        </w:rPr>
        <w:t xml:space="preserve"> scores</w:t>
      </w:r>
      <w:r w:rsidR="001C5DDF" w:rsidRPr="006836B7">
        <w:rPr>
          <w:rFonts w:ascii="Arial" w:hAnsi="Arial" w:cs="Arial"/>
          <w:sz w:val="24"/>
          <w:szCs w:val="24"/>
        </w:rPr>
        <w:t xml:space="preserve"> </w:t>
      </w:r>
      <w:r w:rsidR="007D58DA" w:rsidRPr="006836B7">
        <w:rPr>
          <w:rFonts w:ascii="Arial" w:hAnsi="Arial" w:cs="Arial"/>
          <w:sz w:val="24"/>
          <w:szCs w:val="24"/>
        </w:rPr>
        <w:t>that</w:t>
      </w:r>
      <w:r w:rsidR="00211845" w:rsidRPr="006836B7">
        <w:rPr>
          <w:rFonts w:ascii="Arial" w:hAnsi="Arial" w:cs="Arial"/>
          <w:sz w:val="24"/>
          <w:szCs w:val="24"/>
        </w:rPr>
        <w:t xml:space="preserve"> reflect the </w:t>
      </w:r>
      <w:r w:rsidR="00DC6826" w:rsidRPr="006836B7">
        <w:rPr>
          <w:rFonts w:ascii="Arial" w:hAnsi="Arial" w:cs="Arial"/>
          <w:sz w:val="24"/>
          <w:szCs w:val="24"/>
        </w:rPr>
        <w:t>2-point enhancement</w:t>
      </w:r>
      <w:r w:rsidR="001C5DDF" w:rsidRPr="006836B7">
        <w:rPr>
          <w:rFonts w:ascii="Arial" w:hAnsi="Arial" w:cs="Arial"/>
          <w:sz w:val="24"/>
          <w:szCs w:val="24"/>
        </w:rPr>
        <w:t xml:space="preserve"> </w:t>
      </w:r>
      <w:r w:rsidR="001045F6" w:rsidRPr="006836B7">
        <w:rPr>
          <w:rFonts w:ascii="Arial" w:hAnsi="Arial" w:cs="Arial"/>
          <w:sz w:val="24"/>
          <w:szCs w:val="24"/>
        </w:rPr>
        <w:t xml:space="preserve">awarded pursuant to </w:t>
      </w:r>
      <w:r w:rsidR="00FD382B" w:rsidRPr="006836B7">
        <w:rPr>
          <w:rFonts w:ascii="Arial" w:hAnsi="Arial" w:cs="Arial"/>
          <w:sz w:val="24"/>
          <w:szCs w:val="24"/>
        </w:rPr>
        <w:t>paragraph</w:t>
      </w:r>
      <w:r w:rsidR="001045F6" w:rsidRPr="006836B7">
        <w:rPr>
          <w:rFonts w:ascii="Arial" w:hAnsi="Arial" w:cs="Arial"/>
          <w:sz w:val="24"/>
          <w:szCs w:val="24"/>
        </w:rPr>
        <w:t xml:space="preserve"> (4) above. FWHG funds will be awarded to the applications with the highest scores until all F</w:t>
      </w:r>
      <w:r w:rsidR="00EE6FF1" w:rsidRPr="006836B7">
        <w:rPr>
          <w:rFonts w:ascii="Arial" w:hAnsi="Arial" w:cs="Arial"/>
          <w:sz w:val="24"/>
          <w:szCs w:val="24"/>
        </w:rPr>
        <w:t>WHG</w:t>
      </w:r>
      <w:r w:rsidR="001045F6" w:rsidRPr="006836B7">
        <w:rPr>
          <w:rFonts w:ascii="Arial" w:hAnsi="Arial" w:cs="Arial"/>
          <w:sz w:val="24"/>
          <w:szCs w:val="24"/>
        </w:rPr>
        <w:t xml:space="preserve"> </w:t>
      </w:r>
      <w:r w:rsidR="00437C9D" w:rsidRPr="006836B7">
        <w:rPr>
          <w:rFonts w:ascii="Arial" w:hAnsi="Arial" w:cs="Arial"/>
          <w:sz w:val="24"/>
          <w:szCs w:val="24"/>
        </w:rPr>
        <w:t xml:space="preserve">funds </w:t>
      </w:r>
      <w:r w:rsidR="001045F6" w:rsidRPr="006836B7">
        <w:rPr>
          <w:rFonts w:ascii="Arial" w:hAnsi="Arial" w:cs="Arial"/>
          <w:sz w:val="24"/>
          <w:szCs w:val="24"/>
        </w:rPr>
        <w:t>available under the NOFA are exhausted</w:t>
      </w:r>
      <w:r w:rsidR="00674B55" w:rsidRPr="006836B7">
        <w:rPr>
          <w:rFonts w:ascii="Arial" w:hAnsi="Arial" w:cs="Arial"/>
          <w:sz w:val="24"/>
          <w:szCs w:val="24"/>
        </w:rPr>
        <w:t xml:space="preserve"> or there are no qualified applications remaining</w:t>
      </w:r>
      <w:r w:rsidR="001045F6" w:rsidRPr="006836B7">
        <w:rPr>
          <w:rFonts w:ascii="Arial" w:hAnsi="Arial" w:cs="Arial"/>
          <w:sz w:val="24"/>
          <w:szCs w:val="24"/>
        </w:rPr>
        <w:t xml:space="preserve">. </w:t>
      </w:r>
      <w:r w:rsidR="00674B55" w:rsidRPr="006836B7">
        <w:rPr>
          <w:rFonts w:ascii="Arial" w:hAnsi="Arial" w:cs="Arial"/>
          <w:sz w:val="24"/>
          <w:szCs w:val="24"/>
        </w:rPr>
        <w:t>FWHG applicants that do not achieve the minimum required score on FWHG points will not be awarded even if NOFA funds have not been exhausted.</w:t>
      </w:r>
    </w:p>
    <w:p w14:paraId="69AE1DB3" w14:textId="77777777" w:rsidR="006836B7" w:rsidRPr="006836B7" w:rsidRDefault="006836B7" w:rsidP="006836B7">
      <w:pPr>
        <w:pStyle w:val="ListParagraph"/>
        <w:rPr>
          <w:rFonts w:ascii="Arial" w:hAnsi="Arial" w:cs="Arial"/>
          <w:sz w:val="24"/>
          <w:szCs w:val="24"/>
        </w:rPr>
      </w:pPr>
    </w:p>
    <w:p w14:paraId="19926A62" w14:textId="3D3B8D4E" w:rsidR="006836B7" w:rsidRDefault="009639AC" w:rsidP="006836B7">
      <w:pPr>
        <w:pStyle w:val="ListParagraph"/>
        <w:numPr>
          <w:ilvl w:val="0"/>
          <w:numId w:val="77"/>
        </w:numPr>
        <w:rPr>
          <w:rFonts w:ascii="Arial" w:hAnsi="Arial" w:cs="Arial"/>
          <w:sz w:val="24"/>
          <w:szCs w:val="24"/>
        </w:rPr>
      </w:pPr>
      <w:r w:rsidRPr="006836B7">
        <w:rPr>
          <w:rFonts w:ascii="Arial" w:hAnsi="Arial" w:cs="Arial"/>
          <w:sz w:val="24"/>
          <w:szCs w:val="24"/>
        </w:rPr>
        <w:t>Successful FWHG</w:t>
      </w:r>
      <w:r w:rsidR="001045F6" w:rsidRPr="006836B7">
        <w:rPr>
          <w:rFonts w:ascii="Arial" w:hAnsi="Arial" w:cs="Arial"/>
          <w:sz w:val="24"/>
          <w:szCs w:val="24"/>
        </w:rPr>
        <w:t xml:space="preserve"> applications </w:t>
      </w:r>
      <w:r w:rsidRPr="006836B7">
        <w:rPr>
          <w:rFonts w:ascii="Arial" w:hAnsi="Arial" w:cs="Arial"/>
          <w:sz w:val="24"/>
          <w:szCs w:val="24"/>
        </w:rPr>
        <w:t>that</w:t>
      </w:r>
      <w:r w:rsidR="001045F6" w:rsidRPr="006836B7">
        <w:rPr>
          <w:rFonts w:ascii="Arial" w:hAnsi="Arial" w:cs="Arial"/>
          <w:sz w:val="24"/>
          <w:szCs w:val="24"/>
        </w:rPr>
        <w:t xml:space="preserve"> also </w:t>
      </w:r>
      <w:r w:rsidRPr="006836B7">
        <w:rPr>
          <w:rFonts w:ascii="Arial" w:hAnsi="Arial" w:cs="Arial"/>
          <w:sz w:val="24"/>
          <w:szCs w:val="24"/>
        </w:rPr>
        <w:t>request</w:t>
      </w:r>
      <w:r w:rsidR="001045F6" w:rsidRPr="006836B7">
        <w:rPr>
          <w:rFonts w:ascii="Arial" w:hAnsi="Arial" w:cs="Arial"/>
          <w:sz w:val="24"/>
          <w:szCs w:val="24"/>
        </w:rPr>
        <w:t xml:space="preserve"> funding from other </w:t>
      </w:r>
      <w:r w:rsidR="002E6A0D" w:rsidRPr="006836B7">
        <w:rPr>
          <w:rFonts w:ascii="Arial" w:hAnsi="Arial" w:cs="Arial"/>
          <w:sz w:val="24"/>
          <w:szCs w:val="24"/>
        </w:rPr>
        <w:t>programs</w:t>
      </w:r>
      <w:r w:rsidR="001045F6" w:rsidRPr="006836B7">
        <w:rPr>
          <w:rFonts w:ascii="Arial" w:hAnsi="Arial" w:cs="Arial"/>
          <w:sz w:val="24"/>
          <w:szCs w:val="24"/>
        </w:rPr>
        <w:t xml:space="preserve"> (</w:t>
      </w:r>
      <w:r w:rsidRPr="006836B7">
        <w:rPr>
          <w:rFonts w:ascii="Arial" w:hAnsi="Arial" w:cs="Arial"/>
          <w:sz w:val="24"/>
          <w:szCs w:val="24"/>
        </w:rPr>
        <w:t>i.e.,</w:t>
      </w:r>
      <w:r w:rsidR="001045F6" w:rsidRPr="006836B7">
        <w:rPr>
          <w:rFonts w:ascii="Arial" w:hAnsi="Arial" w:cs="Arial"/>
          <w:sz w:val="24"/>
          <w:szCs w:val="24"/>
        </w:rPr>
        <w:t xml:space="preserve"> MHP or IIG) </w:t>
      </w:r>
      <w:r w:rsidR="003C4CF3" w:rsidRPr="006836B7">
        <w:rPr>
          <w:rFonts w:ascii="Arial" w:hAnsi="Arial" w:cs="Arial"/>
          <w:sz w:val="24"/>
          <w:szCs w:val="24"/>
        </w:rPr>
        <w:t>will</w:t>
      </w:r>
      <w:r w:rsidR="001045F6" w:rsidRPr="006836B7">
        <w:rPr>
          <w:rFonts w:ascii="Arial" w:hAnsi="Arial" w:cs="Arial"/>
          <w:sz w:val="24"/>
          <w:szCs w:val="24"/>
        </w:rPr>
        <w:t xml:space="preserve"> each </w:t>
      </w:r>
      <w:r w:rsidR="003C4CF3" w:rsidRPr="006836B7">
        <w:rPr>
          <w:rFonts w:ascii="Arial" w:hAnsi="Arial" w:cs="Arial"/>
          <w:sz w:val="24"/>
          <w:szCs w:val="24"/>
        </w:rPr>
        <w:t>be assigned</w:t>
      </w:r>
      <w:r w:rsidR="001045F6" w:rsidRPr="006836B7">
        <w:rPr>
          <w:rFonts w:ascii="Arial" w:hAnsi="Arial" w:cs="Arial"/>
          <w:sz w:val="24"/>
          <w:szCs w:val="24"/>
        </w:rPr>
        <w:t xml:space="preserve"> </w:t>
      </w:r>
      <w:r w:rsidR="00C37ED7" w:rsidRPr="006836B7">
        <w:rPr>
          <w:rFonts w:ascii="Arial" w:hAnsi="Arial" w:cs="Arial"/>
          <w:sz w:val="24"/>
          <w:szCs w:val="24"/>
        </w:rPr>
        <w:t>one</w:t>
      </w:r>
      <w:r w:rsidR="001045F6" w:rsidRPr="006836B7">
        <w:rPr>
          <w:rFonts w:ascii="Arial" w:hAnsi="Arial" w:cs="Arial"/>
          <w:sz w:val="24"/>
          <w:szCs w:val="24"/>
        </w:rPr>
        <w:t xml:space="preserve"> (</w:t>
      </w:r>
      <w:r w:rsidR="00C37ED7" w:rsidRPr="006836B7">
        <w:rPr>
          <w:rFonts w:ascii="Arial" w:hAnsi="Arial" w:cs="Arial"/>
          <w:sz w:val="24"/>
          <w:szCs w:val="24"/>
        </w:rPr>
        <w:t>1</w:t>
      </w:r>
      <w:r w:rsidR="001045F6" w:rsidRPr="006836B7">
        <w:rPr>
          <w:rFonts w:ascii="Arial" w:hAnsi="Arial" w:cs="Arial"/>
          <w:sz w:val="24"/>
          <w:szCs w:val="24"/>
        </w:rPr>
        <w:t xml:space="preserve">) additional </w:t>
      </w:r>
      <w:r w:rsidR="000478C9" w:rsidRPr="006836B7">
        <w:rPr>
          <w:rFonts w:ascii="Arial" w:hAnsi="Arial" w:cs="Arial"/>
          <w:sz w:val="24"/>
          <w:szCs w:val="24"/>
        </w:rPr>
        <w:t xml:space="preserve">bonus </w:t>
      </w:r>
      <w:r w:rsidR="000478C9">
        <w:rPr>
          <w:rFonts w:ascii="Arial" w:hAnsi="Arial" w:cs="Arial"/>
          <w:sz w:val="24"/>
          <w:szCs w:val="24"/>
        </w:rPr>
        <w:t xml:space="preserve">percentage </w:t>
      </w:r>
      <w:r w:rsidR="000478C9" w:rsidRPr="006836B7">
        <w:rPr>
          <w:rFonts w:ascii="Arial" w:hAnsi="Arial" w:cs="Arial"/>
          <w:sz w:val="24"/>
          <w:szCs w:val="24"/>
        </w:rPr>
        <w:t xml:space="preserve">points </w:t>
      </w:r>
      <w:r w:rsidR="000478C9">
        <w:rPr>
          <w:rFonts w:ascii="Arial" w:hAnsi="Arial" w:cs="Arial"/>
          <w:sz w:val="24"/>
          <w:szCs w:val="24"/>
        </w:rPr>
        <w:t>to the adjusted normalized score</w:t>
      </w:r>
      <w:r w:rsidR="000478C9" w:rsidRPr="006836B7">
        <w:rPr>
          <w:rFonts w:ascii="Arial" w:hAnsi="Arial" w:cs="Arial"/>
          <w:sz w:val="24"/>
          <w:szCs w:val="24"/>
        </w:rPr>
        <w:t xml:space="preserve"> for purposes of </w:t>
      </w:r>
      <w:r w:rsidR="000478C9">
        <w:rPr>
          <w:rFonts w:ascii="Arial" w:hAnsi="Arial" w:cs="Arial"/>
          <w:sz w:val="24"/>
          <w:szCs w:val="24"/>
        </w:rPr>
        <w:t>rating and ranking</w:t>
      </w:r>
      <w:r w:rsidR="000478C9" w:rsidRPr="006836B7">
        <w:rPr>
          <w:rFonts w:ascii="Arial" w:hAnsi="Arial" w:cs="Arial"/>
          <w:sz w:val="24"/>
          <w:szCs w:val="24"/>
        </w:rPr>
        <w:t xml:space="preserve"> </w:t>
      </w:r>
      <w:r w:rsidR="001D67E8" w:rsidRPr="006836B7">
        <w:rPr>
          <w:rFonts w:ascii="Arial" w:hAnsi="Arial" w:cs="Arial"/>
          <w:sz w:val="24"/>
          <w:szCs w:val="24"/>
        </w:rPr>
        <w:t xml:space="preserve">that application’s remaining </w:t>
      </w:r>
      <w:r w:rsidR="002E6A0D" w:rsidRPr="006836B7">
        <w:rPr>
          <w:rFonts w:ascii="Arial" w:hAnsi="Arial" w:cs="Arial"/>
          <w:sz w:val="24"/>
          <w:szCs w:val="24"/>
        </w:rPr>
        <w:t>p</w:t>
      </w:r>
      <w:r w:rsidR="001D67E8" w:rsidRPr="006836B7">
        <w:rPr>
          <w:rFonts w:ascii="Arial" w:hAnsi="Arial" w:cs="Arial"/>
          <w:sz w:val="24"/>
          <w:szCs w:val="24"/>
        </w:rPr>
        <w:t xml:space="preserve">rogram funding requests against the corresponding </w:t>
      </w:r>
      <w:r w:rsidR="00BB0027" w:rsidRPr="006836B7">
        <w:rPr>
          <w:rFonts w:ascii="Arial" w:hAnsi="Arial" w:cs="Arial"/>
          <w:sz w:val="24"/>
          <w:szCs w:val="24"/>
        </w:rPr>
        <w:t>program</w:t>
      </w:r>
      <w:r w:rsidR="001D67E8" w:rsidRPr="006836B7">
        <w:rPr>
          <w:rFonts w:ascii="Arial" w:hAnsi="Arial" w:cs="Arial"/>
          <w:sz w:val="24"/>
          <w:szCs w:val="24"/>
        </w:rPr>
        <w:t xml:space="preserve"> funding requests in other applications. </w:t>
      </w:r>
      <w:r w:rsidR="00B9690D" w:rsidRPr="006836B7">
        <w:rPr>
          <w:rFonts w:ascii="Arial" w:hAnsi="Arial" w:cs="Arial"/>
          <w:sz w:val="24"/>
          <w:szCs w:val="24"/>
        </w:rPr>
        <w:t>However, b</w:t>
      </w:r>
      <w:r w:rsidR="00B075A4" w:rsidRPr="006836B7">
        <w:rPr>
          <w:rFonts w:ascii="Arial" w:hAnsi="Arial" w:cs="Arial"/>
          <w:sz w:val="24"/>
          <w:szCs w:val="24"/>
        </w:rPr>
        <w:t>onus point award</w:t>
      </w:r>
      <w:r w:rsidR="00B9690D" w:rsidRPr="006836B7">
        <w:rPr>
          <w:rFonts w:ascii="Arial" w:hAnsi="Arial" w:cs="Arial"/>
          <w:sz w:val="24"/>
          <w:szCs w:val="24"/>
        </w:rPr>
        <w:t>s</w:t>
      </w:r>
      <w:r w:rsidR="00B075A4" w:rsidRPr="006836B7">
        <w:rPr>
          <w:rFonts w:ascii="Arial" w:hAnsi="Arial" w:cs="Arial"/>
          <w:sz w:val="24"/>
          <w:szCs w:val="24"/>
        </w:rPr>
        <w:t xml:space="preserve"> </w:t>
      </w:r>
      <w:r w:rsidR="001F5258" w:rsidRPr="006836B7">
        <w:rPr>
          <w:rFonts w:ascii="Arial" w:hAnsi="Arial" w:cs="Arial"/>
          <w:sz w:val="24"/>
          <w:szCs w:val="24"/>
        </w:rPr>
        <w:t>are not cumulative. I</w:t>
      </w:r>
      <w:r w:rsidR="00772394" w:rsidRPr="006836B7">
        <w:rPr>
          <w:rFonts w:ascii="Arial" w:hAnsi="Arial" w:cs="Arial"/>
          <w:sz w:val="24"/>
          <w:szCs w:val="24"/>
        </w:rPr>
        <w:t>f</w:t>
      </w:r>
      <w:r w:rsidR="001F5258" w:rsidRPr="006836B7">
        <w:rPr>
          <w:rFonts w:ascii="Arial" w:hAnsi="Arial" w:cs="Arial"/>
          <w:sz w:val="24"/>
          <w:szCs w:val="24"/>
        </w:rPr>
        <w:t xml:space="preserve"> </w:t>
      </w:r>
      <w:r w:rsidR="00CC2C8F" w:rsidRPr="006836B7">
        <w:rPr>
          <w:rFonts w:ascii="Arial" w:hAnsi="Arial" w:cs="Arial"/>
          <w:sz w:val="24"/>
          <w:szCs w:val="24"/>
        </w:rPr>
        <w:t>an application</w:t>
      </w:r>
      <w:r w:rsidR="001F5258" w:rsidRPr="006836B7">
        <w:rPr>
          <w:rFonts w:ascii="Arial" w:hAnsi="Arial" w:cs="Arial"/>
          <w:sz w:val="24"/>
          <w:szCs w:val="24"/>
        </w:rPr>
        <w:t xml:space="preserve"> received bonus points under </w:t>
      </w:r>
      <w:r w:rsidR="00CC2C8F" w:rsidRPr="006836B7">
        <w:rPr>
          <w:rFonts w:ascii="Arial" w:hAnsi="Arial" w:cs="Arial"/>
          <w:sz w:val="24"/>
          <w:szCs w:val="24"/>
        </w:rPr>
        <w:t>paragraph</w:t>
      </w:r>
      <w:r w:rsidR="001F5258" w:rsidRPr="006836B7">
        <w:rPr>
          <w:rFonts w:ascii="Arial" w:hAnsi="Arial" w:cs="Arial"/>
          <w:sz w:val="24"/>
          <w:szCs w:val="24"/>
        </w:rPr>
        <w:t xml:space="preserve"> (4) preceding, </w:t>
      </w:r>
      <w:r w:rsidR="00772394" w:rsidRPr="006836B7">
        <w:rPr>
          <w:rFonts w:ascii="Arial" w:hAnsi="Arial" w:cs="Arial"/>
          <w:sz w:val="24"/>
          <w:szCs w:val="24"/>
        </w:rPr>
        <w:t>it</w:t>
      </w:r>
      <w:r w:rsidR="00101799" w:rsidRPr="006836B7">
        <w:rPr>
          <w:rFonts w:ascii="Arial" w:hAnsi="Arial" w:cs="Arial"/>
          <w:sz w:val="24"/>
          <w:szCs w:val="24"/>
        </w:rPr>
        <w:t xml:space="preserve"> shall not be eligible</w:t>
      </w:r>
      <w:r w:rsidR="00D7453D" w:rsidRPr="006836B7">
        <w:rPr>
          <w:rFonts w:ascii="Arial" w:hAnsi="Arial" w:cs="Arial"/>
          <w:sz w:val="24"/>
          <w:szCs w:val="24"/>
        </w:rPr>
        <w:t xml:space="preserve"> </w:t>
      </w:r>
      <w:r w:rsidR="00101799" w:rsidRPr="006836B7">
        <w:rPr>
          <w:rFonts w:ascii="Arial" w:hAnsi="Arial" w:cs="Arial"/>
          <w:sz w:val="24"/>
          <w:szCs w:val="24"/>
        </w:rPr>
        <w:t xml:space="preserve">for further </w:t>
      </w:r>
      <w:r w:rsidR="00D7453D" w:rsidRPr="006836B7">
        <w:rPr>
          <w:rFonts w:ascii="Arial" w:hAnsi="Arial" w:cs="Arial"/>
          <w:sz w:val="24"/>
          <w:szCs w:val="24"/>
        </w:rPr>
        <w:t xml:space="preserve">bonus points under this </w:t>
      </w:r>
      <w:r w:rsidR="00252D17" w:rsidRPr="006836B7">
        <w:rPr>
          <w:rFonts w:ascii="Arial" w:hAnsi="Arial" w:cs="Arial"/>
          <w:sz w:val="24"/>
          <w:szCs w:val="24"/>
        </w:rPr>
        <w:t>paragraph</w:t>
      </w:r>
      <w:r w:rsidR="00D7453D" w:rsidRPr="006836B7">
        <w:rPr>
          <w:rFonts w:ascii="Arial" w:hAnsi="Arial" w:cs="Arial"/>
          <w:sz w:val="24"/>
          <w:szCs w:val="24"/>
        </w:rPr>
        <w:t xml:space="preserve"> (5).</w:t>
      </w:r>
      <w:r w:rsidR="001045F6" w:rsidRPr="006836B7">
        <w:rPr>
          <w:rFonts w:ascii="Arial" w:hAnsi="Arial" w:cs="Arial"/>
          <w:sz w:val="24"/>
          <w:szCs w:val="24"/>
        </w:rPr>
        <w:t xml:space="preserve"> </w:t>
      </w:r>
    </w:p>
    <w:p w14:paraId="2107EFDF" w14:textId="77777777" w:rsidR="006836B7" w:rsidRPr="006836B7" w:rsidRDefault="006836B7" w:rsidP="006836B7">
      <w:pPr>
        <w:pStyle w:val="ListParagraph"/>
        <w:rPr>
          <w:rFonts w:ascii="Arial" w:hAnsi="Arial" w:cs="Arial"/>
          <w:sz w:val="24"/>
          <w:szCs w:val="24"/>
        </w:rPr>
      </w:pPr>
    </w:p>
    <w:p w14:paraId="0AD11BBB" w14:textId="2C5DE059" w:rsidR="006836B7" w:rsidRDefault="00847284" w:rsidP="006836B7">
      <w:pPr>
        <w:pStyle w:val="ListParagraph"/>
        <w:numPr>
          <w:ilvl w:val="0"/>
          <w:numId w:val="77"/>
        </w:numPr>
        <w:rPr>
          <w:rFonts w:ascii="Arial" w:hAnsi="Arial" w:cs="Arial"/>
          <w:sz w:val="24"/>
          <w:szCs w:val="24"/>
        </w:rPr>
      </w:pPr>
      <w:r w:rsidRPr="006836B7">
        <w:rPr>
          <w:rFonts w:ascii="Arial" w:hAnsi="Arial" w:cs="Arial"/>
          <w:sz w:val="24"/>
          <w:szCs w:val="24"/>
        </w:rPr>
        <w:t>The Department shall then rate</w:t>
      </w:r>
      <w:r w:rsidR="004A4265" w:rsidRPr="006836B7">
        <w:rPr>
          <w:rFonts w:ascii="Arial" w:hAnsi="Arial" w:cs="Arial"/>
          <w:sz w:val="24"/>
          <w:szCs w:val="24"/>
        </w:rPr>
        <w:t xml:space="preserve"> and rank</w:t>
      </w:r>
      <w:r w:rsidRPr="006836B7">
        <w:rPr>
          <w:rFonts w:ascii="Arial" w:hAnsi="Arial" w:cs="Arial"/>
          <w:sz w:val="24"/>
          <w:szCs w:val="24"/>
        </w:rPr>
        <w:t xml:space="preserve"> all applications </w:t>
      </w:r>
      <w:r w:rsidR="00E638AE" w:rsidRPr="006836B7">
        <w:rPr>
          <w:rFonts w:ascii="Arial" w:hAnsi="Arial" w:cs="Arial"/>
          <w:sz w:val="24"/>
          <w:szCs w:val="24"/>
        </w:rPr>
        <w:t>that include</w:t>
      </w:r>
      <w:r w:rsidRPr="006836B7">
        <w:rPr>
          <w:rFonts w:ascii="Arial" w:hAnsi="Arial" w:cs="Arial"/>
          <w:sz w:val="24"/>
          <w:szCs w:val="24"/>
        </w:rPr>
        <w:t xml:space="preserve"> a</w:t>
      </w:r>
      <w:r w:rsidR="00BB0027" w:rsidRPr="006836B7">
        <w:rPr>
          <w:rFonts w:ascii="Arial" w:hAnsi="Arial" w:cs="Arial"/>
          <w:sz w:val="24"/>
          <w:szCs w:val="24"/>
        </w:rPr>
        <w:t>n</w:t>
      </w:r>
      <w:r w:rsidRPr="006836B7">
        <w:rPr>
          <w:rFonts w:ascii="Arial" w:hAnsi="Arial" w:cs="Arial"/>
          <w:sz w:val="24"/>
          <w:szCs w:val="24"/>
        </w:rPr>
        <w:t xml:space="preserve"> </w:t>
      </w:r>
      <w:r w:rsidR="00142A45" w:rsidRPr="006836B7">
        <w:rPr>
          <w:rFonts w:ascii="Arial" w:hAnsi="Arial" w:cs="Arial"/>
          <w:sz w:val="24"/>
          <w:szCs w:val="24"/>
        </w:rPr>
        <w:t>MHP and/or IIG</w:t>
      </w:r>
      <w:r w:rsidRPr="006836B7">
        <w:rPr>
          <w:rFonts w:ascii="Arial" w:hAnsi="Arial" w:cs="Arial"/>
          <w:sz w:val="24"/>
          <w:szCs w:val="24"/>
        </w:rPr>
        <w:t xml:space="preserve"> funding request based on the normalized percentage scores</w:t>
      </w:r>
      <w:r w:rsidR="00E638AE" w:rsidRPr="006836B7">
        <w:rPr>
          <w:rFonts w:ascii="Arial" w:hAnsi="Arial" w:cs="Arial"/>
          <w:sz w:val="24"/>
          <w:szCs w:val="24"/>
        </w:rPr>
        <w:t>. S</w:t>
      </w:r>
      <w:r w:rsidRPr="006836B7">
        <w:rPr>
          <w:rFonts w:ascii="Arial" w:hAnsi="Arial" w:cs="Arial"/>
          <w:sz w:val="24"/>
          <w:szCs w:val="24"/>
        </w:rPr>
        <w:t xml:space="preserve">ome </w:t>
      </w:r>
      <w:r w:rsidR="00E638AE" w:rsidRPr="006836B7">
        <w:rPr>
          <w:rFonts w:ascii="Arial" w:hAnsi="Arial" w:cs="Arial"/>
          <w:sz w:val="24"/>
          <w:szCs w:val="24"/>
        </w:rPr>
        <w:t xml:space="preserve">scores </w:t>
      </w:r>
      <w:r w:rsidRPr="000E48F0">
        <w:rPr>
          <w:rFonts w:ascii="Arial" w:hAnsi="Arial" w:cs="Arial"/>
          <w:sz w:val="24"/>
          <w:szCs w:val="24"/>
        </w:rPr>
        <w:t xml:space="preserve">may </w:t>
      </w:r>
      <w:r w:rsidR="00E638AE" w:rsidRPr="000E48F0">
        <w:rPr>
          <w:rFonts w:ascii="Arial" w:hAnsi="Arial" w:cs="Arial"/>
          <w:sz w:val="24"/>
          <w:szCs w:val="24"/>
        </w:rPr>
        <w:t>show bonus point</w:t>
      </w:r>
      <w:r w:rsidRPr="000E48F0">
        <w:rPr>
          <w:rFonts w:ascii="Arial" w:hAnsi="Arial" w:cs="Arial"/>
          <w:sz w:val="24"/>
          <w:szCs w:val="24"/>
        </w:rPr>
        <w:t xml:space="preserve"> enhance</w:t>
      </w:r>
      <w:r w:rsidR="00E638AE" w:rsidRPr="000E48F0">
        <w:rPr>
          <w:rFonts w:ascii="Arial" w:hAnsi="Arial" w:cs="Arial"/>
          <w:sz w:val="24"/>
          <w:szCs w:val="24"/>
        </w:rPr>
        <w:t>ments</w:t>
      </w:r>
      <w:r w:rsidRPr="000E48F0">
        <w:rPr>
          <w:rFonts w:ascii="Arial" w:hAnsi="Arial" w:cs="Arial"/>
          <w:sz w:val="24"/>
          <w:szCs w:val="24"/>
        </w:rPr>
        <w:t xml:space="preserve"> pursuant to </w:t>
      </w:r>
      <w:r w:rsidR="00252D17" w:rsidRPr="000E48F0">
        <w:rPr>
          <w:rFonts w:ascii="Arial" w:hAnsi="Arial" w:cs="Arial"/>
          <w:sz w:val="24"/>
          <w:szCs w:val="24"/>
        </w:rPr>
        <w:t>paragraphs</w:t>
      </w:r>
      <w:r w:rsidRPr="000E48F0">
        <w:rPr>
          <w:rFonts w:ascii="Arial" w:hAnsi="Arial" w:cs="Arial"/>
          <w:sz w:val="24"/>
          <w:szCs w:val="24"/>
        </w:rPr>
        <w:t xml:space="preserve"> (</w:t>
      </w:r>
      <w:r w:rsidR="00281456" w:rsidRPr="000E48F0">
        <w:rPr>
          <w:rFonts w:ascii="Arial" w:hAnsi="Arial" w:cs="Arial"/>
          <w:sz w:val="24"/>
          <w:szCs w:val="24"/>
        </w:rPr>
        <w:t>5</w:t>
      </w:r>
      <w:r w:rsidRPr="000E48F0">
        <w:rPr>
          <w:rFonts w:ascii="Arial" w:hAnsi="Arial" w:cs="Arial"/>
          <w:sz w:val="24"/>
          <w:szCs w:val="24"/>
        </w:rPr>
        <w:t xml:space="preserve">) </w:t>
      </w:r>
      <w:r w:rsidR="001E3C89" w:rsidRPr="000E48F0">
        <w:rPr>
          <w:rFonts w:ascii="Arial" w:hAnsi="Arial" w:cs="Arial"/>
          <w:sz w:val="24"/>
          <w:szCs w:val="24"/>
        </w:rPr>
        <w:t>or (</w:t>
      </w:r>
      <w:r w:rsidR="00281456" w:rsidRPr="000E48F0">
        <w:rPr>
          <w:rFonts w:ascii="Arial" w:hAnsi="Arial" w:cs="Arial"/>
          <w:sz w:val="24"/>
          <w:szCs w:val="24"/>
        </w:rPr>
        <w:t>6</w:t>
      </w:r>
      <w:r w:rsidR="001E3C89" w:rsidRPr="000E48F0">
        <w:rPr>
          <w:rFonts w:ascii="Arial" w:hAnsi="Arial" w:cs="Arial"/>
          <w:sz w:val="24"/>
          <w:szCs w:val="24"/>
        </w:rPr>
        <w:t xml:space="preserve">) </w:t>
      </w:r>
      <w:r w:rsidRPr="000E48F0">
        <w:rPr>
          <w:rFonts w:ascii="Arial" w:hAnsi="Arial" w:cs="Arial"/>
          <w:sz w:val="24"/>
          <w:szCs w:val="24"/>
        </w:rPr>
        <w:t xml:space="preserve">above. </w:t>
      </w:r>
      <w:r w:rsidR="00B94C26" w:rsidRPr="000E48F0">
        <w:rPr>
          <w:rFonts w:ascii="Arial" w:hAnsi="Arial" w:cs="Arial"/>
          <w:sz w:val="24"/>
          <w:szCs w:val="24"/>
        </w:rPr>
        <w:t xml:space="preserve">As a result, for purposes of MHP and IIG ranking, </w:t>
      </w:r>
      <w:r w:rsidR="000E48F0" w:rsidRPr="000E48F0">
        <w:rPr>
          <w:rFonts w:ascii="Arial" w:hAnsi="Arial" w:cs="Arial"/>
          <w:sz w:val="24"/>
          <w:szCs w:val="24"/>
        </w:rPr>
        <w:t xml:space="preserve">Adjusted Normalized Scores </w:t>
      </w:r>
      <w:r w:rsidR="00B94C26" w:rsidRPr="000E48F0">
        <w:rPr>
          <w:rFonts w:ascii="Arial" w:hAnsi="Arial" w:cs="Arial"/>
          <w:sz w:val="24"/>
          <w:szCs w:val="24"/>
        </w:rPr>
        <w:t>include bonus point enhancements.</w:t>
      </w:r>
      <w:r w:rsidR="00B94C26" w:rsidRPr="006836B7">
        <w:rPr>
          <w:rFonts w:ascii="Arial" w:hAnsi="Arial" w:cs="Arial"/>
          <w:sz w:val="24"/>
          <w:szCs w:val="24"/>
        </w:rPr>
        <w:t xml:space="preserve">  </w:t>
      </w:r>
      <w:r w:rsidR="00437C9D" w:rsidRPr="006836B7">
        <w:rPr>
          <w:rFonts w:ascii="Arial" w:hAnsi="Arial" w:cs="Arial"/>
          <w:sz w:val="24"/>
          <w:szCs w:val="24"/>
        </w:rPr>
        <w:t xml:space="preserve">MHP </w:t>
      </w:r>
      <w:r w:rsidRPr="006836B7">
        <w:rPr>
          <w:rFonts w:ascii="Arial" w:hAnsi="Arial" w:cs="Arial"/>
          <w:sz w:val="24"/>
          <w:szCs w:val="24"/>
        </w:rPr>
        <w:t xml:space="preserve">funds will be awarded to the applications with the highest </w:t>
      </w:r>
      <w:r w:rsidR="00281456" w:rsidRPr="006836B7">
        <w:rPr>
          <w:rFonts w:ascii="Arial" w:hAnsi="Arial" w:cs="Arial"/>
          <w:sz w:val="24"/>
          <w:szCs w:val="24"/>
        </w:rPr>
        <w:t xml:space="preserve">normalized point and tie-breaker </w:t>
      </w:r>
      <w:r w:rsidRPr="006836B7">
        <w:rPr>
          <w:rFonts w:ascii="Arial" w:hAnsi="Arial" w:cs="Arial"/>
          <w:sz w:val="24"/>
          <w:szCs w:val="24"/>
        </w:rPr>
        <w:t xml:space="preserve">scores until all </w:t>
      </w:r>
      <w:r w:rsidR="00437C9D" w:rsidRPr="006836B7">
        <w:rPr>
          <w:rFonts w:ascii="Arial" w:hAnsi="Arial" w:cs="Arial"/>
          <w:sz w:val="24"/>
          <w:szCs w:val="24"/>
        </w:rPr>
        <w:t>MHP funds av</w:t>
      </w:r>
      <w:r w:rsidRPr="006836B7">
        <w:rPr>
          <w:rFonts w:ascii="Arial" w:hAnsi="Arial" w:cs="Arial"/>
          <w:sz w:val="24"/>
          <w:szCs w:val="24"/>
        </w:rPr>
        <w:t xml:space="preserve">ailable under the NOFA are exhausted. </w:t>
      </w:r>
      <w:r w:rsidR="00437C9D" w:rsidRPr="006836B7">
        <w:rPr>
          <w:rFonts w:ascii="Arial" w:hAnsi="Arial" w:cs="Arial"/>
          <w:sz w:val="24"/>
          <w:szCs w:val="24"/>
        </w:rPr>
        <w:t xml:space="preserve">IIG funds will be awarded to the applications with the highest </w:t>
      </w:r>
      <w:r w:rsidR="00281456" w:rsidRPr="006836B7">
        <w:rPr>
          <w:rFonts w:ascii="Arial" w:hAnsi="Arial" w:cs="Arial"/>
          <w:sz w:val="24"/>
          <w:szCs w:val="24"/>
        </w:rPr>
        <w:t xml:space="preserve">normalized point and tie-breaker </w:t>
      </w:r>
      <w:r w:rsidR="00437C9D" w:rsidRPr="006836B7">
        <w:rPr>
          <w:rFonts w:ascii="Arial" w:hAnsi="Arial" w:cs="Arial"/>
          <w:sz w:val="24"/>
          <w:szCs w:val="24"/>
        </w:rPr>
        <w:t xml:space="preserve">scores until all </w:t>
      </w:r>
      <w:r w:rsidR="009F4BE8" w:rsidRPr="006836B7">
        <w:rPr>
          <w:rFonts w:ascii="Arial" w:hAnsi="Arial" w:cs="Arial"/>
          <w:sz w:val="24"/>
          <w:szCs w:val="24"/>
        </w:rPr>
        <w:t>IIG</w:t>
      </w:r>
      <w:r w:rsidR="00437C9D" w:rsidRPr="006836B7">
        <w:rPr>
          <w:rFonts w:ascii="Arial" w:hAnsi="Arial" w:cs="Arial"/>
          <w:sz w:val="24"/>
          <w:szCs w:val="24"/>
        </w:rPr>
        <w:t xml:space="preserve"> funds available under the NOFA are exhausted. </w:t>
      </w:r>
      <w:r w:rsidR="009F4BE8" w:rsidRPr="006836B7">
        <w:rPr>
          <w:rFonts w:ascii="Arial" w:hAnsi="Arial" w:cs="Arial"/>
          <w:sz w:val="24"/>
          <w:szCs w:val="24"/>
        </w:rPr>
        <w:t>No bonus points shall be a</w:t>
      </w:r>
      <w:r w:rsidR="003218CE" w:rsidRPr="006836B7">
        <w:rPr>
          <w:rFonts w:ascii="Arial" w:hAnsi="Arial" w:cs="Arial"/>
          <w:sz w:val="24"/>
          <w:szCs w:val="24"/>
        </w:rPr>
        <w:t xml:space="preserve">warded in connection with </w:t>
      </w:r>
      <w:r w:rsidR="00C6110B" w:rsidRPr="006836B7">
        <w:rPr>
          <w:rFonts w:ascii="Arial" w:hAnsi="Arial" w:cs="Arial"/>
          <w:sz w:val="24"/>
          <w:szCs w:val="24"/>
        </w:rPr>
        <w:t xml:space="preserve">either </w:t>
      </w:r>
      <w:r w:rsidR="00376EDB" w:rsidRPr="006836B7">
        <w:rPr>
          <w:rFonts w:ascii="Arial" w:hAnsi="Arial" w:cs="Arial"/>
          <w:sz w:val="24"/>
          <w:szCs w:val="24"/>
        </w:rPr>
        <w:t xml:space="preserve">an MHP or IIG </w:t>
      </w:r>
      <w:r w:rsidR="003218CE" w:rsidRPr="006836B7">
        <w:rPr>
          <w:rFonts w:ascii="Arial" w:hAnsi="Arial" w:cs="Arial"/>
          <w:sz w:val="24"/>
          <w:szCs w:val="24"/>
        </w:rPr>
        <w:t>awa</w:t>
      </w:r>
      <w:r w:rsidR="00657149" w:rsidRPr="006836B7">
        <w:rPr>
          <w:rFonts w:ascii="Arial" w:hAnsi="Arial" w:cs="Arial"/>
          <w:sz w:val="24"/>
          <w:szCs w:val="24"/>
        </w:rPr>
        <w:t>rd.</w:t>
      </w:r>
    </w:p>
    <w:p w14:paraId="13218A10" w14:textId="77777777" w:rsidR="006836B7" w:rsidRPr="006836B7" w:rsidRDefault="006836B7" w:rsidP="006836B7">
      <w:pPr>
        <w:pStyle w:val="ListParagraph"/>
        <w:rPr>
          <w:rFonts w:ascii="Arial" w:hAnsi="Arial" w:cs="Arial"/>
          <w:sz w:val="24"/>
          <w:szCs w:val="24"/>
        </w:rPr>
      </w:pPr>
    </w:p>
    <w:p w14:paraId="78AEBB43" w14:textId="77777777" w:rsidR="006836B7" w:rsidRDefault="004D57D0" w:rsidP="006836B7">
      <w:pPr>
        <w:pStyle w:val="ListParagraph"/>
        <w:numPr>
          <w:ilvl w:val="0"/>
          <w:numId w:val="77"/>
        </w:numPr>
        <w:rPr>
          <w:rFonts w:ascii="Arial" w:hAnsi="Arial" w:cs="Arial"/>
          <w:sz w:val="24"/>
          <w:szCs w:val="24"/>
        </w:rPr>
      </w:pPr>
      <w:r w:rsidRPr="006836B7">
        <w:rPr>
          <w:rFonts w:ascii="Arial" w:hAnsi="Arial" w:cs="Arial"/>
          <w:sz w:val="24"/>
          <w:szCs w:val="24"/>
        </w:rPr>
        <w:lastRenderedPageBreak/>
        <w:t xml:space="preserve">If there are insufficient program funds </w:t>
      </w:r>
      <w:r w:rsidR="00FF6A70" w:rsidRPr="006836B7">
        <w:rPr>
          <w:rFonts w:ascii="Arial" w:hAnsi="Arial" w:cs="Arial"/>
          <w:sz w:val="24"/>
          <w:szCs w:val="24"/>
        </w:rPr>
        <w:t>available to fund any of</w:t>
      </w:r>
      <w:r w:rsidRPr="006836B7">
        <w:rPr>
          <w:rFonts w:ascii="Arial" w:hAnsi="Arial" w:cs="Arial"/>
          <w:sz w:val="24"/>
          <w:szCs w:val="24"/>
        </w:rPr>
        <w:t xml:space="preserve"> an application</w:t>
      </w:r>
      <w:r w:rsidR="00657149" w:rsidRPr="006836B7">
        <w:rPr>
          <w:rFonts w:ascii="Arial" w:hAnsi="Arial" w:cs="Arial"/>
          <w:sz w:val="24"/>
          <w:szCs w:val="24"/>
        </w:rPr>
        <w:t>’</w:t>
      </w:r>
      <w:r w:rsidRPr="006836B7">
        <w:rPr>
          <w:rFonts w:ascii="Arial" w:hAnsi="Arial" w:cs="Arial"/>
          <w:sz w:val="24"/>
          <w:szCs w:val="24"/>
        </w:rPr>
        <w:t xml:space="preserve">s </w:t>
      </w:r>
      <w:r w:rsidR="00FE0BCA" w:rsidRPr="006836B7">
        <w:rPr>
          <w:rFonts w:ascii="Arial" w:hAnsi="Arial" w:cs="Arial"/>
          <w:sz w:val="24"/>
          <w:szCs w:val="24"/>
        </w:rPr>
        <w:t xml:space="preserve">specific </w:t>
      </w:r>
      <w:r w:rsidR="00FF6A70" w:rsidRPr="006836B7">
        <w:rPr>
          <w:rFonts w:ascii="Arial" w:hAnsi="Arial" w:cs="Arial"/>
          <w:sz w:val="24"/>
          <w:szCs w:val="24"/>
        </w:rPr>
        <w:t xml:space="preserve">program </w:t>
      </w:r>
      <w:r w:rsidRPr="006836B7">
        <w:rPr>
          <w:rFonts w:ascii="Arial" w:hAnsi="Arial" w:cs="Arial"/>
          <w:sz w:val="24"/>
          <w:szCs w:val="24"/>
        </w:rPr>
        <w:t>funding</w:t>
      </w:r>
      <w:r w:rsidR="00FE0BCA" w:rsidRPr="006836B7">
        <w:rPr>
          <w:rFonts w:ascii="Arial" w:hAnsi="Arial" w:cs="Arial"/>
          <w:sz w:val="24"/>
          <w:szCs w:val="24"/>
        </w:rPr>
        <w:t xml:space="preserve"> request</w:t>
      </w:r>
      <w:r w:rsidR="00FF6A70" w:rsidRPr="006836B7">
        <w:rPr>
          <w:rFonts w:ascii="Arial" w:hAnsi="Arial" w:cs="Arial"/>
          <w:sz w:val="24"/>
          <w:szCs w:val="24"/>
        </w:rPr>
        <w:t>s</w:t>
      </w:r>
      <w:r w:rsidRPr="006836B7">
        <w:rPr>
          <w:rFonts w:ascii="Arial" w:hAnsi="Arial" w:cs="Arial"/>
          <w:sz w:val="24"/>
          <w:szCs w:val="24"/>
        </w:rPr>
        <w:t xml:space="preserve">, </w:t>
      </w:r>
      <w:r w:rsidR="39352F08" w:rsidRPr="006836B7">
        <w:rPr>
          <w:rFonts w:ascii="Arial" w:hAnsi="Arial" w:cs="Arial"/>
          <w:sz w:val="24"/>
          <w:szCs w:val="24"/>
        </w:rPr>
        <w:t>or if a project requesting multiple program funds is not successful in each program,</w:t>
      </w:r>
      <w:r w:rsidR="00D17A88" w:rsidRPr="006836B7">
        <w:rPr>
          <w:rFonts w:ascii="Arial" w:hAnsi="Arial" w:cs="Arial"/>
          <w:sz w:val="24"/>
          <w:szCs w:val="24"/>
        </w:rPr>
        <w:t xml:space="preserve"> </w:t>
      </w:r>
      <w:r w:rsidR="00FE0BCA" w:rsidRPr="006836B7">
        <w:rPr>
          <w:rFonts w:ascii="Arial" w:hAnsi="Arial" w:cs="Arial"/>
          <w:sz w:val="24"/>
          <w:szCs w:val="24"/>
        </w:rPr>
        <w:t>that</w:t>
      </w:r>
      <w:r w:rsidRPr="006836B7">
        <w:rPr>
          <w:rFonts w:ascii="Arial" w:hAnsi="Arial" w:cs="Arial"/>
          <w:sz w:val="24"/>
          <w:szCs w:val="24"/>
        </w:rPr>
        <w:t xml:space="preserve"> project may be partially funded</w:t>
      </w:r>
      <w:r w:rsidR="00281456" w:rsidRPr="006836B7">
        <w:rPr>
          <w:rFonts w:ascii="Arial" w:hAnsi="Arial" w:cs="Arial"/>
          <w:sz w:val="24"/>
          <w:szCs w:val="24"/>
        </w:rPr>
        <w:t>.</w:t>
      </w:r>
      <w:r w:rsidR="2014C27D" w:rsidRPr="006836B7">
        <w:rPr>
          <w:rFonts w:ascii="Arial" w:hAnsi="Arial" w:cs="Arial"/>
          <w:sz w:val="24"/>
          <w:szCs w:val="24"/>
        </w:rPr>
        <w:t xml:space="preserve">  A partially funded project must secure </w:t>
      </w:r>
      <w:r w:rsidR="0EC3EA11" w:rsidRPr="006836B7">
        <w:rPr>
          <w:rFonts w:ascii="Arial" w:hAnsi="Arial" w:cs="Arial"/>
          <w:sz w:val="24"/>
          <w:szCs w:val="24"/>
        </w:rPr>
        <w:t xml:space="preserve">the remainder of the funding </w:t>
      </w:r>
      <w:r w:rsidR="091ACDED" w:rsidRPr="006836B7">
        <w:rPr>
          <w:rFonts w:ascii="Arial" w:hAnsi="Arial" w:cs="Arial"/>
          <w:sz w:val="24"/>
          <w:szCs w:val="24"/>
        </w:rPr>
        <w:t xml:space="preserve">amount </w:t>
      </w:r>
      <w:r w:rsidR="0EC3EA11" w:rsidRPr="006836B7">
        <w:rPr>
          <w:rFonts w:ascii="Arial" w:hAnsi="Arial" w:cs="Arial"/>
          <w:sz w:val="24"/>
          <w:szCs w:val="24"/>
        </w:rPr>
        <w:t>request</w:t>
      </w:r>
      <w:r w:rsidR="6841BC31" w:rsidRPr="006836B7">
        <w:rPr>
          <w:rFonts w:ascii="Arial" w:hAnsi="Arial" w:cs="Arial"/>
          <w:sz w:val="24"/>
          <w:szCs w:val="24"/>
        </w:rPr>
        <w:t>ed</w:t>
      </w:r>
      <w:r w:rsidR="0EC3EA11" w:rsidRPr="006836B7">
        <w:rPr>
          <w:rFonts w:ascii="Arial" w:hAnsi="Arial" w:cs="Arial"/>
          <w:sz w:val="24"/>
          <w:szCs w:val="24"/>
        </w:rPr>
        <w:t xml:space="preserve"> </w:t>
      </w:r>
      <w:r w:rsidR="2014C27D" w:rsidRPr="006836B7">
        <w:rPr>
          <w:rFonts w:ascii="Arial" w:hAnsi="Arial" w:cs="Arial"/>
          <w:sz w:val="24"/>
          <w:szCs w:val="24"/>
        </w:rPr>
        <w:t>no later than ninety (90) days from the date</w:t>
      </w:r>
      <w:r w:rsidR="7AC8D5DC" w:rsidRPr="006836B7">
        <w:rPr>
          <w:rFonts w:ascii="Arial" w:hAnsi="Arial" w:cs="Arial"/>
          <w:sz w:val="24"/>
          <w:szCs w:val="24"/>
        </w:rPr>
        <w:t xml:space="preserve"> of the </w:t>
      </w:r>
      <w:r w:rsidR="0DF4CB3D" w:rsidRPr="006836B7">
        <w:rPr>
          <w:rFonts w:ascii="Arial" w:hAnsi="Arial" w:cs="Arial"/>
          <w:sz w:val="24"/>
          <w:szCs w:val="24"/>
        </w:rPr>
        <w:t xml:space="preserve">Designated Program(s) or MHP </w:t>
      </w:r>
      <w:r w:rsidR="7AC8D5DC" w:rsidRPr="006836B7">
        <w:rPr>
          <w:rFonts w:ascii="Arial" w:hAnsi="Arial" w:cs="Arial"/>
          <w:sz w:val="24"/>
          <w:szCs w:val="24"/>
        </w:rPr>
        <w:t>award</w:t>
      </w:r>
      <w:r w:rsidR="7D54F683" w:rsidRPr="006836B7">
        <w:rPr>
          <w:rFonts w:ascii="Arial" w:hAnsi="Arial" w:cs="Arial"/>
          <w:sz w:val="24"/>
          <w:szCs w:val="24"/>
        </w:rPr>
        <w:t>(s)</w:t>
      </w:r>
      <w:r w:rsidR="678EA948" w:rsidRPr="006836B7">
        <w:rPr>
          <w:rFonts w:ascii="Arial" w:hAnsi="Arial" w:cs="Arial"/>
          <w:sz w:val="24"/>
          <w:szCs w:val="24"/>
        </w:rPr>
        <w:t xml:space="preserve">.  Failure to meet this requirement will result in withdrawal of the </w:t>
      </w:r>
      <w:r w:rsidR="2B1E5B5B" w:rsidRPr="006836B7">
        <w:rPr>
          <w:rFonts w:ascii="Arial" w:hAnsi="Arial" w:cs="Arial"/>
          <w:sz w:val="24"/>
          <w:szCs w:val="24"/>
        </w:rPr>
        <w:t>award(s)</w:t>
      </w:r>
      <w:r w:rsidR="27CACA74" w:rsidRPr="006836B7">
        <w:rPr>
          <w:rFonts w:ascii="Arial" w:hAnsi="Arial" w:cs="Arial"/>
          <w:sz w:val="24"/>
          <w:szCs w:val="24"/>
        </w:rPr>
        <w:t xml:space="preserve"> and </w:t>
      </w:r>
      <w:proofErr w:type="spellStart"/>
      <w:r w:rsidR="27CACA74" w:rsidRPr="006836B7">
        <w:rPr>
          <w:rFonts w:ascii="Arial" w:hAnsi="Arial" w:cs="Arial"/>
          <w:sz w:val="24"/>
          <w:szCs w:val="24"/>
        </w:rPr>
        <w:t>disencumbrance</w:t>
      </w:r>
      <w:proofErr w:type="spellEnd"/>
      <w:r w:rsidR="27CACA74" w:rsidRPr="006836B7">
        <w:rPr>
          <w:rFonts w:ascii="Arial" w:hAnsi="Arial" w:cs="Arial"/>
          <w:sz w:val="24"/>
          <w:szCs w:val="24"/>
        </w:rPr>
        <w:t xml:space="preserve"> of the funds</w:t>
      </w:r>
      <w:r w:rsidR="7C7B496D" w:rsidRPr="006836B7">
        <w:rPr>
          <w:rFonts w:ascii="Arial" w:hAnsi="Arial" w:cs="Arial"/>
          <w:sz w:val="24"/>
          <w:szCs w:val="24"/>
        </w:rPr>
        <w:t>.</w:t>
      </w:r>
      <w:r w:rsidR="790BBE53" w:rsidRPr="006836B7">
        <w:rPr>
          <w:rFonts w:ascii="Arial" w:hAnsi="Arial" w:cs="Arial"/>
          <w:sz w:val="24"/>
          <w:szCs w:val="24"/>
        </w:rPr>
        <w:t xml:space="preserve">  The disencumbered funds may be awarded to the next-highest ranked project(s</w:t>
      </w:r>
      <w:r w:rsidR="0D2E4C4E" w:rsidRPr="006836B7">
        <w:rPr>
          <w:rFonts w:ascii="Arial" w:hAnsi="Arial" w:cs="Arial"/>
          <w:sz w:val="24"/>
          <w:szCs w:val="24"/>
        </w:rPr>
        <w:t>) of</w:t>
      </w:r>
      <w:r w:rsidR="790BBE53" w:rsidRPr="006836B7">
        <w:rPr>
          <w:rFonts w:ascii="Arial" w:hAnsi="Arial" w:cs="Arial"/>
          <w:sz w:val="24"/>
          <w:szCs w:val="24"/>
        </w:rPr>
        <w:t xml:space="preserve"> the NOFA.</w:t>
      </w:r>
      <w:r w:rsidR="7874EFA0" w:rsidRPr="006836B7">
        <w:rPr>
          <w:rFonts w:ascii="Arial" w:hAnsi="Arial" w:cs="Arial"/>
          <w:sz w:val="24"/>
          <w:szCs w:val="24"/>
        </w:rPr>
        <w:t xml:space="preserve">  </w:t>
      </w:r>
      <w:r w:rsidR="678EA948" w:rsidRPr="006836B7">
        <w:rPr>
          <w:rFonts w:ascii="Arial" w:hAnsi="Arial" w:cs="Arial"/>
          <w:sz w:val="24"/>
          <w:szCs w:val="24"/>
        </w:rPr>
        <w:t xml:space="preserve"> </w:t>
      </w:r>
      <w:r w:rsidR="2014C27D" w:rsidRPr="006836B7">
        <w:rPr>
          <w:rFonts w:ascii="Arial" w:hAnsi="Arial" w:cs="Arial"/>
          <w:sz w:val="24"/>
          <w:szCs w:val="24"/>
        </w:rPr>
        <w:t xml:space="preserve"> </w:t>
      </w:r>
    </w:p>
    <w:p w14:paraId="6252FB6A" w14:textId="77777777" w:rsidR="006836B7" w:rsidRPr="006836B7" w:rsidRDefault="006836B7" w:rsidP="006836B7">
      <w:pPr>
        <w:pStyle w:val="ListParagraph"/>
        <w:rPr>
          <w:rFonts w:ascii="Arial" w:hAnsi="Arial" w:cs="Arial"/>
          <w:sz w:val="24"/>
          <w:szCs w:val="24"/>
        </w:rPr>
      </w:pPr>
    </w:p>
    <w:p w14:paraId="1348E931" w14:textId="3B48F368" w:rsidR="00456727" w:rsidRPr="006836B7" w:rsidRDefault="00456727" w:rsidP="006836B7">
      <w:pPr>
        <w:pStyle w:val="ListParagraph"/>
        <w:numPr>
          <w:ilvl w:val="0"/>
          <w:numId w:val="77"/>
        </w:numPr>
        <w:rPr>
          <w:rFonts w:ascii="Arial" w:hAnsi="Arial" w:cs="Arial"/>
          <w:sz w:val="24"/>
          <w:szCs w:val="24"/>
        </w:rPr>
      </w:pPr>
      <w:r w:rsidRPr="006836B7">
        <w:rPr>
          <w:rFonts w:ascii="Arial" w:hAnsi="Arial" w:cs="Arial"/>
          <w:sz w:val="24"/>
          <w:szCs w:val="24"/>
        </w:rPr>
        <w:t xml:space="preserve">Notwithstanding any of the terms of these Guidelines, any reference outside of these Guidelines, including without limitation references in the guidelines for any </w:t>
      </w:r>
      <w:r w:rsidR="00276CF5" w:rsidRPr="006836B7">
        <w:rPr>
          <w:rFonts w:ascii="Arial" w:hAnsi="Arial" w:cs="Arial"/>
          <w:sz w:val="24"/>
          <w:szCs w:val="24"/>
        </w:rPr>
        <w:t xml:space="preserve">AB 434 </w:t>
      </w:r>
      <w:r w:rsidRPr="006836B7">
        <w:rPr>
          <w:rFonts w:ascii="Arial" w:hAnsi="Arial" w:cs="Arial"/>
          <w:sz w:val="24"/>
          <w:szCs w:val="24"/>
        </w:rPr>
        <w:t>Designated Program, to the ranking and rating or the administration of funds in a manner consistent with the MHP program shall not be interpreted as authorizing funding criteria or requirements that conflict with those approved by the voters through a statewide initiative or referendum.</w:t>
      </w:r>
    </w:p>
    <w:p w14:paraId="235A7220" w14:textId="1F1AA7AA" w:rsidR="007C2B3E" w:rsidRPr="002F46AE" w:rsidRDefault="007C2B3E" w:rsidP="002F46AE">
      <w:pPr>
        <w:ind w:left="-360" w:firstLine="360"/>
      </w:pPr>
    </w:p>
    <w:p w14:paraId="788A96E3" w14:textId="0C0D4669" w:rsidR="00553D90" w:rsidRPr="002F46AE" w:rsidRDefault="00553D90" w:rsidP="002F46AE">
      <w:pPr>
        <w:ind w:left="-360" w:firstLine="360"/>
        <w:rPr>
          <w:rFonts w:ascii="Arial" w:hAnsi="Arial" w:cs="Arial"/>
          <w:b/>
          <w:bCs/>
          <w:sz w:val="24"/>
          <w:szCs w:val="24"/>
          <w:u w:val="single"/>
        </w:rPr>
      </w:pPr>
    </w:p>
    <w:sectPr w:rsidR="00553D90" w:rsidRPr="002F46AE" w:rsidSect="007B335B">
      <w:headerReference w:type="default" r:id="rId20"/>
      <w:footerReference w:type="default" r:id="rId2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57710" w14:textId="77777777" w:rsidR="00140825" w:rsidRDefault="00140825" w:rsidP="004D688E">
      <w:pPr>
        <w:spacing w:after="0" w:line="240" w:lineRule="auto"/>
      </w:pPr>
      <w:r>
        <w:separator/>
      </w:r>
    </w:p>
  </w:endnote>
  <w:endnote w:type="continuationSeparator" w:id="0">
    <w:p w14:paraId="774BDA64" w14:textId="77777777" w:rsidR="00140825" w:rsidRDefault="00140825" w:rsidP="004D688E">
      <w:pPr>
        <w:spacing w:after="0" w:line="240" w:lineRule="auto"/>
      </w:pPr>
      <w:r>
        <w:continuationSeparator/>
      </w:r>
    </w:p>
  </w:endnote>
  <w:endnote w:type="continuationNotice" w:id="1">
    <w:p w14:paraId="693A2B7F" w14:textId="77777777" w:rsidR="00140825" w:rsidRDefault="00140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CBB7" w14:textId="49E819CF" w:rsidR="00E37CA5" w:rsidRDefault="00E37CA5" w:rsidP="00D7482A">
    <w:pPr>
      <w:pStyle w:val="Footer"/>
      <w:ind w:left="-540" w:right="-720"/>
    </w:pPr>
    <w:r>
      <w:t xml:space="preserve">Department of Housing and Community Development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r>
      <w:rPr>
        <w:noProof/>
      </w:rPr>
      <w:t xml:space="preserve"> -                          DRAFT Consolidated Scoring Appendix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C2BB1" w14:textId="77777777" w:rsidR="00140825" w:rsidRDefault="00140825" w:rsidP="004D688E">
      <w:pPr>
        <w:spacing w:after="0" w:line="240" w:lineRule="auto"/>
      </w:pPr>
      <w:r>
        <w:separator/>
      </w:r>
    </w:p>
  </w:footnote>
  <w:footnote w:type="continuationSeparator" w:id="0">
    <w:p w14:paraId="7C25751B" w14:textId="77777777" w:rsidR="00140825" w:rsidRDefault="00140825" w:rsidP="004D688E">
      <w:pPr>
        <w:spacing w:after="0" w:line="240" w:lineRule="auto"/>
      </w:pPr>
      <w:r>
        <w:continuationSeparator/>
      </w:r>
    </w:p>
  </w:footnote>
  <w:footnote w:type="continuationNotice" w:id="1">
    <w:p w14:paraId="65828A62" w14:textId="77777777" w:rsidR="00140825" w:rsidRDefault="001408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3860" w14:textId="378633F7" w:rsidR="00E37CA5" w:rsidRDefault="00E37CA5">
    <w:pPr>
      <w:pStyle w:val="Header"/>
      <w:jc w:val="right"/>
    </w:pPr>
  </w:p>
  <w:p w14:paraId="31565C05" w14:textId="77777777" w:rsidR="00E37CA5" w:rsidRDefault="00E37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E74"/>
    <w:multiLevelType w:val="hybridMultilevel"/>
    <w:tmpl w:val="E5883568"/>
    <w:lvl w:ilvl="0" w:tplc="0409001B">
      <w:start w:val="1"/>
      <w:numFmt w:val="lowerRoman"/>
      <w:lvlText w:val="%1."/>
      <w:lvlJc w:val="right"/>
      <w:pPr>
        <w:tabs>
          <w:tab w:val="num" w:pos="1680"/>
        </w:tabs>
        <w:ind w:left="1680" w:hanging="420"/>
      </w:pPr>
      <w:rPr>
        <w:b w:val="0"/>
        <w:bCs w:val="0"/>
        <w:i w:val="0"/>
        <w:iCs w:val="0"/>
        <w:strike w:val="0"/>
        <w:dstrike w:val="0"/>
        <w:spacing w:val="-1"/>
        <w:w w:val="100"/>
        <w:sz w:val="24"/>
        <w:szCs w:val="24"/>
        <w:u w:val="none"/>
        <w:effect w:val="none"/>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2873249"/>
    <w:multiLevelType w:val="multilevel"/>
    <w:tmpl w:val="C26633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3A27FBC"/>
    <w:multiLevelType w:val="multilevel"/>
    <w:tmpl w:val="18FA6FF4"/>
    <w:lvl w:ilvl="0">
      <w:start w:val="1"/>
      <w:numFmt w:val="upperLetter"/>
      <w:lvlText w:val="(%1)"/>
      <w:lvlJc w:val="left"/>
      <w:pPr>
        <w:tabs>
          <w:tab w:val="num" w:pos="720"/>
        </w:tabs>
        <w:ind w:left="720" w:hanging="360"/>
      </w:pPr>
      <w:rPr>
        <w:rFonts w:ascii="Arial" w:eastAsia="Arial" w:hAnsi="Arial" w:cs="Arial" w:hint="default"/>
        <w:b w:val="0"/>
        <w:bCs w:val="0"/>
        <w:i w:val="0"/>
        <w:iCs w:val="0"/>
        <w:spacing w:val="-1"/>
        <w:w w:val="100"/>
        <w:sz w:val="24"/>
        <w:szCs w:val="24"/>
        <w:lang w:val="en-US" w:eastAsia="en-US" w:bidi="ar-SA"/>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5D6E0C"/>
    <w:multiLevelType w:val="hybridMultilevel"/>
    <w:tmpl w:val="FAE83CC6"/>
    <w:lvl w:ilvl="0" w:tplc="66843266">
      <w:start w:val="1"/>
      <w:numFmt w:val="decimal"/>
      <w:lvlText w:val="(%1)"/>
      <w:lvlJc w:val="left"/>
      <w:pPr>
        <w:ind w:left="720" w:hanging="36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1BCF"/>
    <w:multiLevelType w:val="hybridMultilevel"/>
    <w:tmpl w:val="FD0C6CDC"/>
    <w:lvl w:ilvl="0" w:tplc="D4147CC8">
      <w:numFmt w:val="bullet"/>
      <w:lvlText w:val="•"/>
      <w:lvlJc w:val="left"/>
      <w:pPr>
        <w:ind w:left="3510" w:hanging="360"/>
      </w:pPr>
      <w:rPr>
        <w:rFonts w:hint="default"/>
        <w:lang w:val="en-US" w:eastAsia="en-US" w:bidi="ar-SA"/>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15:restartNumberingAfterBreak="0">
    <w:nsid w:val="08A83B3D"/>
    <w:multiLevelType w:val="hybridMultilevel"/>
    <w:tmpl w:val="7EC03004"/>
    <w:lvl w:ilvl="0" w:tplc="90D4BB6E">
      <w:start w:val="1"/>
      <w:numFmt w:val="decimal"/>
      <w:lvlText w:val="(%1)"/>
      <w:lvlJc w:val="left"/>
      <w:pPr>
        <w:tabs>
          <w:tab w:val="num" w:pos="2835"/>
        </w:tabs>
        <w:ind w:left="2835" w:hanging="495"/>
      </w:pPr>
      <w:rPr>
        <w:rFonts w:ascii="Arial" w:hAnsi="Arial" w:cs="Arial" w:hint="default"/>
        <w:b w:val="0"/>
        <w:i w:val="0"/>
        <w:strike w:val="0"/>
        <w:dstrike w:val="0"/>
        <w:color w:val="333333"/>
        <w:sz w:val="24"/>
        <w:u w:val="none"/>
        <w:effect w:val="none"/>
      </w:rPr>
    </w:lvl>
    <w:lvl w:ilvl="1" w:tplc="F97C8C08">
      <w:start w:val="1"/>
      <w:numFmt w:val="decimal"/>
      <w:lvlText w:val="(%2)"/>
      <w:lvlJc w:val="left"/>
      <w:pPr>
        <w:tabs>
          <w:tab w:val="num" w:pos="2880"/>
        </w:tabs>
        <w:ind w:left="2880" w:hanging="720"/>
      </w:pPr>
      <w:rPr>
        <w:rFonts w:ascii="Arial" w:eastAsia="Arial" w:hAnsi="Arial" w:cs="Arial" w:hint="default"/>
        <w:b w:val="0"/>
        <w:bCs w:val="0"/>
        <w:i w:val="0"/>
        <w:iCs w:val="0"/>
        <w:strike w:val="0"/>
        <w:dstrike w:val="0"/>
        <w:color w:val="333333"/>
        <w:spacing w:val="-3"/>
        <w:w w:val="98"/>
        <w:sz w:val="24"/>
        <w:szCs w:val="24"/>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A0B6764"/>
    <w:multiLevelType w:val="hybridMultilevel"/>
    <w:tmpl w:val="6DC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70D2F"/>
    <w:multiLevelType w:val="hybridMultilevel"/>
    <w:tmpl w:val="4B3830CC"/>
    <w:lvl w:ilvl="0" w:tplc="536EF780">
      <w:start w:val="2"/>
      <w:numFmt w:val="decimal"/>
      <w:lvlText w:val="(%1)"/>
      <w:lvlJc w:val="left"/>
      <w:pPr>
        <w:ind w:left="720" w:hanging="360"/>
      </w:pPr>
      <w:rPr>
        <w:rFonts w:ascii="Arial" w:eastAsia="Arial" w:hAnsi="Arial" w:cs="Arial" w:hint="default"/>
        <w:b w:val="0"/>
        <w:bCs w:val="0"/>
        <w:i w:val="0"/>
        <w:iCs w:val="0"/>
        <w:color w:val="auto"/>
        <w:spacing w:val="-3"/>
        <w:w w:val="98"/>
        <w:sz w:val="24"/>
        <w:szCs w:val="24"/>
      </w:rPr>
    </w:lvl>
    <w:lvl w:ilvl="1" w:tplc="80444232">
      <w:start w:val="1"/>
      <w:numFmt w:val="upperLetter"/>
      <w:lvlText w:val="(%2)"/>
      <w:lvlJc w:val="left"/>
      <w:pPr>
        <w:ind w:left="1440" w:hanging="360"/>
      </w:pPr>
      <w:rPr>
        <w:rFonts w:ascii="Arial" w:eastAsia="Arial" w:hAnsi="Arial" w:cs="Arial" w:hint="default"/>
        <w:b w:val="0"/>
        <w:bCs w:val="0"/>
        <w:i w:val="0"/>
        <w:iCs w:val="0"/>
        <w:spacing w:val="-1"/>
        <w:w w:val="100"/>
        <w:sz w:val="24"/>
        <w:szCs w:val="24"/>
        <w:lang w:val="en-US" w:eastAsia="en-US" w:bidi="ar-SA"/>
      </w:rPr>
    </w:lvl>
    <w:lvl w:ilvl="2" w:tplc="1F5C5924">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16D04"/>
    <w:multiLevelType w:val="hybridMultilevel"/>
    <w:tmpl w:val="FFFAE426"/>
    <w:lvl w:ilvl="0" w:tplc="702824E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60198"/>
    <w:multiLevelType w:val="hybridMultilevel"/>
    <w:tmpl w:val="BB5EA7F0"/>
    <w:lvl w:ilvl="0" w:tplc="F97C8C08">
      <w:start w:val="1"/>
      <w:numFmt w:val="decimal"/>
      <w:lvlText w:val="(%1)"/>
      <w:lvlJc w:val="left"/>
      <w:pPr>
        <w:ind w:left="720" w:hanging="360"/>
      </w:pPr>
      <w:rPr>
        <w:rFonts w:ascii="Arial" w:eastAsia="Arial" w:hAnsi="Arial" w:cs="Arial" w:hint="default"/>
        <w:b w:val="0"/>
        <w:bCs w:val="0"/>
        <w:i w:val="0"/>
        <w:iCs w:val="0"/>
        <w:color w:val="333333"/>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600F9"/>
    <w:multiLevelType w:val="multilevel"/>
    <w:tmpl w:val="DFECDA1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3584197"/>
    <w:multiLevelType w:val="hybridMultilevel"/>
    <w:tmpl w:val="0C464C6E"/>
    <w:lvl w:ilvl="0" w:tplc="F1A4CD70">
      <w:start w:val="1"/>
      <w:numFmt w:val="decimal"/>
      <w:lvlText w:val="(%1)"/>
      <w:lvlJc w:val="left"/>
      <w:pPr>
        <w:ind w:left="720" w:hanging="360"/>
      </w:pPr>
      <w:rPr>
        <w:rFonts w:ascii="Arial" w:hAnsi="Arial" w:cs="Arial" w:hint="default"/>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571C0"/>
    <w:multiLevelType w:val="multilevel"/>
    <w:tmpl w:val="8F0072C8"/>
    <w:lvl w:ilvl="0">
      <w:start w:val="2"/>
      <w:numFmt w:val="upperLetter"/>
      <w:lvlText w:val="(%1)"/>
      <w:lvlJc w:val="left"/>
      <w:pPr>
        <w:tabs>
          <w:tab w:val="num" w:pos="720"/>
        </w:tabs>
        <w:ind w:left="720" w:hanging="360"/>
      </w:pPr>
      <w:rPr>
        <w:rFonts w:ascii="Arial" w:eastAsia="Arial" w:hAnsi="Arial" w:cs="Arial" w:hint="default"/>
        <w:b w:val="0"/>
        <w:bCs w:val="0"/>
        <w:i w:val="0"/>
        <w:iCs w:val="0"/>
        <w:spacing w:val="-1"/>
        <w:w w:val="100"/>
        <w:sz w:val="24"/>
        <w:szCs w:val="24"/>
        <w:lang w:val="en-US" w:eastAsia="en-US" w:bidi="ar-SA"/>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3" w15:restartNumberingAfterBreak="0">
    <w:nsid w:val="161262AB"/>
    <w:multiLevelType w:val="hybridMultilevel"/>
    <w:tmpl w:val="42F29A72"/>
    <w:lvl w:ilvl="0" w:tplc="5F8A90D8">
      <w:start w:val="3"/>
      <w:numFmt w:val="decimal"/>
      <w:lvlText w:val="(%1)"/>
      <w:lvlJc w:val="left"/>
      <w:pPr>
        <w:ind w:left="720" w:hanging="360"/>
      </w:pPr>
      <w:rPr>
        <w:rFonts w:ascii="Arial" w:eastAsia="Arial" w:hAnsi="Arial" w:cs="Arial" w:hint="default"/>
        <w:b w:val="0"/>
        <w:bCs w:val="0"/>
        <w:i w:val="0"/>
        <w:iCs w:val="0"/>
        <w:spacing w:val="-3"/>
        <w:w w:val="98"/>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7E7FE2"/>
    <w:multiLevelType w:val="hybridMultilevel"/>
    <w:tmpl w:val="A28C721E"/>
    <w:lvl w:ilvl="0" w:tplc="96363888">
      <w:start w:val="1"/>
      <w:numFmt w:val="decimal"/>
      <w:lvlText w:val="%1."/>
      <w:lvlJc w:val="left"/>
      <w:pPr>
        <w:ind w:left="720" w:hanging="360"/>
      </w:pPr>
    </w:lvl>
    <w:lvl w:ilvl="1" w:tplc="0896DC8C">
      <w:start w:val="1"/>
      <w:numFmt w:val="lowerLetter"/>
      <w:lvlText w:val="%2."/>
      <w:lvlJc w:val="left"/>
      <w:pPr>
        <w:ind w:left="1440" w:hanging="360"/>
      </w:pPr>
    </w:lvl>
    <w:lvl w:ilvl="2" w:tplc="590A3BD6">
      <w:start w:val="3"/>
      <w:numFmt w:val="lowerLetter"/>
      <w:lvlText w:val="(%3)"/>
      <w:lvlJc w:val="left"/>
      <w:pPr>
        <w:ind w:left="2340" w:hanging="180"/>
      </w:pPr>
      <w:rPr>
        <w:rFonts w:ascii="Arial" w:hAnsi="Arial" w:cs="Arial" w:hint="default"/>
      </w:rPr>
    </w:lvl>
    <w:lvl w:ilvl="3" w:tplc="0C825B0E">
      <w:start w:val="1"/>
      <w:numFmt w:val="decimal"/>
      <w:lvlText w:val="%4."/>
      <w:lvlJc w:val="left"/>
      <w:pPr>
        <w:ind w:left="2880" w:hanging="360"/>
      </w:pPr>
    </w:lvl>
    <w:lvl w:ilvl="4" w:tplc="B5AAE170">
      <w:start w:val="1"/>
      <w:numFmt w:val="lowerLetter"/>
      <w:lvlText w:val="%5."/>
      <w:lvlJc w:val="left"/>
      <w:pPr>
        <w:ind w:left="3600" w:hanging="360"/>
      </w:pPr>
    </w:lvl>
    <w:lvl w:ilvl="5" w:tplc="2DC437AC">
      <w:start w:val="1"/>
      <w:numFmt w:val="lowerRoman"/>
      <w:lvlText w:val="%6."/>
      <w:lvlJc w:val="right"/>
      <w:pPr>
        <w:ind w:left="4320" w:hanging="180"/>
      </w:pPr>
    </w:lvl>
    <w:lvl w:ilvl="6" w:tplc="2130A620">
      <w:start w:val="1"/>
      <w:numFmt w:val="decimal"/>
      <w:lvlText w:val="%7."/>
      <w:lvlJc w:val="left"/>
      <w:pPr>
        <w:ind w:left="5040" w:hanging="360"/>
      </w:pPr>
    </w:lvl>
    <w:lvl w:ilvl="7" w:tplc="8FF6618A">
      <w:start w:val="1"/>
      <w:numFmt w:val="lowerLetter"/>
      <w:lvlText w:val="%8."/>
      <w:lvlJc w:val="left"/>
      <w:pPr>
        <w:ind w:left="5760" w:hanging="360"/>
      </w:pPr>
    </w:lvl>
    <w:lvl w:ilvl="8" w:tplc="5F0A75BA">
      <w:start w:val="1"/>
      <w:numFmt w:val="lowerRoman"/>
      <w:lvlText w:val="%9."/>
      <w:lvlJc w:val="right"/>
      <w:pPr>
        <w:ind w:left="6480" w:hanging="180"/>
      </w:pPr>
    </w:lvl>
  </w:abstractNum>
  <w:abstractNum w:abstractNumId="15" w15:restartNumberingAfterBreak="0">
    <w:nsid w:val="18CB6954"/>
    <w:multiLevelType w:val="hybridMultilevel"/>
    <w:tmpl w:val="176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161E9F"/>
    <w:multiLevelType w:val="hybridMultilevel"/>
    <w:tmpl w:val="7174E71C"/>
    <w:lvl w:ilvl="0" w:tplc="7E282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906386"/>
    <w:multiLevelType w:val="multilevel"/>
    <w:tmpl w:val="227A0830"/>
    <w:lvl w:ilvl="0">
      <w:start w:val="1"/>
      <w:numFmt w:val="upperLetter"/>
      <w:lvlText w:val="(%1)"/>
      <w:lvlJc w:val="left"/>
      <w:pPr>
        <w:tabs>
          <w:tab w:val="num" w:pos="720"/>
        </w:tabs>
        <w:ind w:left="720" w:hanging="360"/>
      </w:pPr>
      <w:rPr>
        <w:rFonts w:ascii="Arial" w:eastAsia="Arial" w:hAnsi="Arial" w:cs="Arial" w:hint="default"/>
        <w:b w:val="0"/>
        <w:bCs w:val="0"/>
        <w:i w:val="0"/>
        <w:iCs w:val="0"/>
        <w:spacing w:val="-1"/>
        <w:w w:val="100"/>
        <w:sz w:val="24"/>
        <w:szCs w:val="24"/>
        <w:lang w:val="en-US" w:eastAsia="en-US" w:bidi="ar-SA"/>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19D0710A"/>
    <w:multiLevelType w:val="multilevel"/>
    <w:tmpl w:val="C64E45D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AED2FB2"/>
    <w:multiLevelType w:val="multilevel"/>
    <w:tmpl w:val="FD203E7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1B9B4552"/>
    <w:multiLevelType w:val="hybridMultilevel"/>
    <w:tmpl w:val="02F48D76"/>
    <w:lvl w:ilvl="0" w:tplc="6EBE0EA4">
      <w:start w:val="1"/>
      <w:numFmt w:val="upperLetter"/>
      <w:lvlText w:val="(%1)"/>
      <w:lvlJc w:val="left"/>
      <w:pPr>
        <w:ind w:left="2700" w:hanging="360"/>
      </w:pPr>
      <w:rPr>
        <w:rFonts w:ascii="Arial" w:eastAsia="Times New Roman" w:hAnsi="Arial" w:cs="Arial"/>
        <w:b w:val="0"/>
        <w:bCs w:val="0"/>
        <w:i w:val="0"/>
        <w:iCs w:val="0"/>
        <w:spacing w:val="-1"/>
        <w:w w:val="100"/>
        <w:sz w:val="24"/>
        <w:szCs w:val="24"/>
        <w:lang w:val="en-US" w:eastAsia="en-US" w:bidi="ar-SA"/>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1E0C6A44"/>
    <w:multiLevelType w:val="hybridMultilevel"/>
    <w:tmpl w:val="E3E675BC"/>
    <w:lvl w:ilvl="0" w:tplc="178EF4F6">
      <w:start w:val="1"/>
      <w:numFmt w:val="decimal"/>
      <w:lvlText w:val="(%1)"/>
      <w:lvlJc w:val="left"/>
      <w:pPr>
        <w:ind w:left="720" w:hanging="360"/>
      </w:pPr>
      <w:rPr>
        <w:rFonts w:ascii="Arial" w:eastAsia="Arial" w:hAnsi="Arial" w:cs="Arial" w:hint="default"/>
        <w:b w:val="0"/>
        <w:bCs w:val="0"/>
        <w:i w:val="0"/>
        <w:iCs w:val="0"/>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CA641D"/>
    <w:multiLevelType w:val="hybridMultilevel"/>
    <w:tmpl w:val="CCA2EEB2"/>
    <w:lvl w:ilvl="0" w:tplc="D4147CC8">
      <w:numFmt w:val="bullet"/>
      <w:lvlText w:val="•"/>
      <w:lvlJc w:val="left"/>
      <w:pPr>
        <w:ind w:left="3510" w:hanging="360"/>
      </w:pPr>
      <w:rPr>
        <w:rFonts w:hint="default"/>
        <w:lang w:val="en-US" w:eastAsia="en-US" w:bidi="ar-SA"/>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3" w15:restartNumberingAfterBreak="0">
    <w:nsid w:val="1F5A0604"/>
    <w:multiLevelType w:val="multilevel"/>
    <w:tmpl w:val="2E7C9AEC"/>
    <w:lvl w:ilvl="0">
      <w:start w:val="5"/>
      <w:numFmt w:val="lowerRoman"/>
      <w:lvlText w:val="%1."/>
      <w:lvlJc w:val="right"/>
      <w:pPr>
        <w:tabs>
          <w:tab w:val="num" w:pos="1980"/>
        </w:tabs>
        <w:ind w:left="1980" w:hanging="360"/>
      </w:pPr>
      <w:rPr>
        <w:rFonts w:hint="default"/>
      </w:rPr>
    </w:lvl>
    <w:lvl w:ilvl="1">
      <w:start w:val="1"/>
      <w:numFmt w:val="decimal"/>
      <w:lvlText w:val="%2."/>
      <w:lvlJc w:val="left"/>
      <w:pPr>
        <w:tabs>
          <w:tab w:val="num" w:pos="2700"/>
        </w:tabs>
        <w:ind w:left="2700" w:hanging="360"/>
      </w:pPr>
      <w:rPr>
        <w:rFonts w:hint="default"/>
      </w:rPr>
    </w:lvl>
    <w:lvl w:ilvl="2">
      <w:start w:val="1"/>
      <w:numFmt w:val="decimal"/>
      <w:lvlText w:val="%3."/>
      <w:lvlJc w:val="left"/>
      <w:pPr>
        <w:tabs>
          <w:tab w:val="num" w:pos="3420"/>
        </w:tabs>
        <w:ind w:left="3420" w:hanging="360"/>
      </w:pPr>
      <w:rPr>
        <w:rFonts w:hint="default"/>
      </w:rPr>
    </w:lvl>
    <w:lvl w:ilvl="3">
      <w:start w:val="1"/>
      <w:numFmt w:val="decimal"/>
      <w:lvlText w:val="%4."/>
      <w:lvlJc w:val="left"/>
      <w:pPr>
        <w:tabs>
          <w:tab w:val="num" w:pos="4140"/>
        </w:tabs>
        <w:ind w:left="4140" w:hanging="360"/>
      </w:pPr>
      <w:rPr>
        <w:rFonts w:hint="default"/>
      </w:rPr>
    </w:lvl>
    <w:lvl w:ilvl="4">
      <w:start w:val="1"/>
      <w:numFmt w:val="decimal"/>
      <w:lvlText w:val="%5."/>
      <w:lvlJc w:val="left"/>
      <w:pPr>
        <w:tabs>
          <w:tab w:val="num" w:pos="4860"/>
        </w:tabs>
        <w:ind w:left="4860" w:hanging="360"/>
      </w:pPr>
      <w:rPr>
        <w:rFonts w:hint="default"/>
      </w:rPr>
    </w:lvl>
    <w:lvl w:ilvl="5">
      <w:start w:val="1"/>
      <w:numFmt w:val="decimal"/>
      <w:lvlText w:val="%6."/>
      <w:lvlJc w:val="left"/>
      <w:pPr>
        <w:tabs>
          <w:tab w:val="num" w:pos="5580"/>
        </w:tabs>
        <w:ind w:left="5580" w:hanging="360"/>
      </w:pPr>
      <w:rPr>
        <w:rFonts w:hint="default"/>
      </w:rPr>
    </w:lvl>
    <w:lvl w:ilvl="6">
      <w:start w:val="1"/>
      <w:numFmt w:val="decimal"/>
      <w:lvlText w:val="%7."/>
      <w:lvlJc w:val="left"/>
      <w:pPr>
        <w:tabs>
          <w:tab w:val="num" w:pos="6300"/>
        </w:tabs>
        <w:ind w:left="6300" w:hanging="360"/>
      </w:pPr>
      <w:rPr>
        <w:rFonts w:hint="default"/>
      </w:rPr>
    </w:lvl>
    <w:lvl w:ilvl="7">
      <w:start w:val="1"/>
      <w:numFmt w:val="decimal"/>
      <w:lvlText w:val="%8."/>
      <w:lvlJc w:val="left"/>
      <w:pPr>
        <w:tabs>
          <w:tab w:val="num" w:pos="7020"/>
        </w:tabs>
        <w:ind w:left="7020" w:hanging="360"/>
      </w:pPr>
      <w:rPr>
        <w:rFonts w:hint="default"/>
      </w:rPr>
    </w:lvl>
    <w:lvl w:ilvl="8">
      <w:start w:val="1"/>
      <w:numFmt w:val="decimal"/>
      <w:lvlText w:val="%9."/>
      <w:lvlJc w:val="left"/>
      <w:pPr>
        <w:tabs>
          <w:tab w:val="num" w:pos="7740"/>
        </w:tabs>
        <w:ind w:left="7740" w:hanging="360"/>
      </w:pPr>
      <w:rPr>
        <w:rFonts w:hint="default"/>
      </w:rPr>
    </w:lvl>
  </w:abstractNum>
  <w:abstractNum w:abstractNumId="24" w15:restartNumberingAfterBreak="0">
    <w:nsid w:val="20C72144"/>
    <w:multiLevelType w:val="multilevel"/>
    <w:tmpl w:val="B1F807D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21A31835"/>
    <w:multiLevelType w:val="multilevel"/>
    <w:tmpl w:val="E2C6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1FD310C"/>
    <w:multiLevelType w:val="hybridMultilevel"/>
    <w:tmpl w:val="CE36967C"/>
    <w:lvl w:ilvl="0" w:tplc="5358DAA6">
      <w:start w:val="1"/>
      <w:numFmt w:val="lowerLetter"/>
      <w:lvlText w:val="(%1)"/>
      <w:lvlJc w:val="left"/>
      <w:pPr>
        <w:tabs>
          <w:tab w:val="num" w:pos="972"/>
        </w:tabs>
        <w:ind w:left="972" w:hanging="360"/>
      </w:pPr>
      <w:rPr>
        <w:rFonts w:ascii="Arial" w:hAnsi="Arial" w:cs="Arial" w:hint="default"/>
        <w:b w:val="0"/>
        <w:i w:val="0"/>
        <w:sz w:val="24"/>
      </w:rPr>
    </w:lvl>
    <w:lvl w:ilvl="1" w:tplc="B1CA43E4">
      <w:start w:val="1"/>
      <w:numFmt w:val="decimal"/>
      <w:lvlText w:val="(%2)"/>
      <w:lvlJc w:val="left"/>
      <w:pPr>
        <w:tabs>
          <w:tab w:val="num" w:pos="1692"/>
        </w:tabs>
        <w:ind w:left="1692" w:hanging="360"/>
      </w:pPr>
      <w:rPr>
        <w:sz w:val="24"/>
      </w:rPr>
    </w:lvl>
    <w:lvl w:ilvl="2" w:tplc="05886BF8">
      <w:start w:val="3"/>
      <w:numFmt w:val="upperLetter"/>
      <w:lvlText w:val="(%3)"/>
      <w:lvlJc w:val="left"/>
      <w:pPr>
        <w:tabs>
          <w:tab w:val="num" w:pos="2592"/>
        </w:tabs>
        <w:ind w:left="2592" w:hanging="360"/>
      </w:pPr>
    </w:lvl>
    <w:lvl w:ilvl="3" w:tplc="6EBE0EA4">
      <w:start w:val="1"/>
      <w:numFmt w:val="upperLetter"/>
      <w:lvlText w:val="(%4)"/>
      <w:lvlJc w:val="left"/>
      <w:pPr>
        <w:ind w:left="3492" w:hanging="720"/>
      </w:pPr>
      <w:rPr>
        <w:rFonts w:ascii="Arial" w:eastAsia="Times New Roman" w:hAnsi="Arial" w:cs="Arial"/>
        <w:b w:val="0"/>
        <w:bCs w:val="0"/>
        <w:i w:val="0"/>
        <w:iCs w:val="0"/>
        <w:spacing w:val="-1"/>
        <w:w w:val="100"/>
        <w:sz w:val="24"/>
        <w:szCs w:val="24"/>
        <w:lang w:val="en-US" w:eastAsia="en-US" w:bidi="ar-SA"/>
      </w:rPr>
    </w:lvl>
    <w:lvl w:ilvl="4" w:tplc="F7A87042">
      <w:start w:val="1"/>
      <w:numFmt w:val="lowerLetter"/>
      <w:lvlText w:val="%5."/>
      <w:lvlJc w:val="left"/>
      <w:pPr>
        <w:tabs>
          <w:tab w:val="num" w:pos="3852"/>
        </w:tabs>
        <w:ind w:left="3852" w:hanging="360"/>
      </w:pPr>
    </w:lvl>
    <w:lvl w:ilvl="5" w:tplc="2886FEF2">
      <w:start w:val="1"/>
      <w:numFmt w:val="lowerRoman"/>
      <w:lvlText w:val="%6."/>
      <w:lvlJc w:val="right"/>
      <w:pPr>
        <w:tabs>
          <w:tab w:val="num" w:pos="4572"/>
        </w:tabs>
        <w:ind w:left="4572" w:hanging="180"/>
      </w:pPr>
    </w:lvl>
    <w:lvl w:ilvl="6" w:tplc="24AAD110">
      <w:start w:val="1"/>
      <w:numFmt w:val="decimal"/>
      <w:lvlText w:val="%7."/>
      <w:lvlJc w:val="left"/>
      <w:pPr>
        <w:tabs>
          <w:tab w:val="num" w:pos="5292"/>
        </w:tabs>
        <w:ind w:left="5292" w:hanging="360"/>
      </w:pPr>
    </w:lvl>
    <w:lvl w:ilvl="7" w:tplc="EE0C0AA8">
      <w:start w:val="1"/>
      <w:numFmt w:val="lowerLetter"/>
      <w:lvlText w:val="%8."/>
      <w:lvlJc w:val="left"/>
      <w:pPr>
        <w:tabs>
          <w:tab w:val="num" w:pos="6012"/>
        </w:tabs>
        <w:ind w:left="6012" w:hanging="360"/>
      </w:pPr>
    </w:lvl>
    <w:lvl w:ilvl="8" w:tplc="26DE733E">
      <w:start w:val="1"/>
      <w:numFmt w:val="lowerRoman"/>
      <w:lvlText w:val="%9."/>
      <w:lvlJc w:val="right"/>
      <w:pPr>
        <w:tabs>
          <w:tab w:val="num" w:pos="6732"/>
        </w:tabs>
        <w:ind w:left="6732" w:hanging="180"/>
      </w:pPr>
    </w:lvl>
  </w:abstractNum>
  <w:abstractNum w:abstractNumId="27" w15:restartNumberingAfterBreak="0">
    <w:nsid w:val="225260E2"/>
    <w:multiLevelType w:val="hybridMultilevel"/>
    <w:tmpl w:val="98E2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7C369A"/>
    <w:multiLevelType w:val="multilevel"/>
    <w:tmpl w:val="E3CC9A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269313F6"/>
    <w:multiLevelType w:val="hybridMultilevel"/>
    <w:tmpl w:val="DBB2CB3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1A4EA1"/>
    <w:multiLevelType w:val="multilevel"/>
    <w:tmpl w:val="7C6251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289B729F"/>
    <w:multiLevelType w:val="hybridMultilevel"/>
    <w:tmpl w:val="4072BFDE"/>
    <w:lvl w:ilvl="0" w:tplc="DB7250DA">
      <w:start w:val="6"/>
      <w:numFmt w:val="lowerRoman"/>
      <w:lvlText w:val="%1."/>
      <w:lvlJc w:val="righ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B0171F"/>
    <w:multiLevelType w:val="hybridMultilevel"/>
    <w:tmpl w:val="28FCA098"/>
    <w:lvl w:ilvl="0" w:tplc="80444232">
      <w:start w:val="1"/>
      <w:numFmt w:val="upperLetter"/>
      <w:lvlText w:val="(%1)"/>
      <w:lvlJc w:val="left"/>
      <w:pPr>
        <w:ind w:left="720" w:hanging="360"/>
      </w:pPr>
      <w:rPr>
        <w:rFonts w:ascii="Arial" w:eastAsia="Arial" w:hAnsi="Arial" w:cs="Arial" w:hint="default"/>
        <w:b w:val="0"/>
        <w:bCs w:val="0"/>
        <w:i w:val="0"/>
        <w:iCs w:val="0"/>
        <w:spacing w:val="-1"/>
        <w:w w:val="100"/>
        <w:sz w:val="24"/>
        <w:szCs w:val="24"/>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E977B3"/>
    <w:multiLevelType w:val="hybridMultilevel"/>
    <w:tmpl w:val="1BD05442"/>
    <w:lvl w:ilvl="0" w:tplc="F1A4CD70">
      <w:start w:val="1"/>
      <w:numFmt w:val="decimal"/>
      <w:lvlText w:val="(%1)"/>
      <w:lvlJc w:val="left"/>
      <w:pPr>
        <w:ind w:left="720" w:hanging="360"/>
      </w:pPr>
      <w:rPr>
        <w:rFonts w:ascii="Arial" w:hAnsi="Arial" w:cs="Arial" w:hint="default"/>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9A61EE"/>
    <w:multiLevelType w:val="hybridMultilevel"/>
    <w:tmpl w:val="6D0CCFC2"/>
    <w:lvl w:ilvl="0" w:tplc="BEF08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542DDD"/>
    <w:multiLevelType w:val="hybridMultilevel"/>
    <w:tmpl w:val="46C6A67C"/>
    <w:lvl w:ilvl="0" w:tplc="04090001">
      <w:start w:val="1"/>
      <w:numFmt w:val="bullet"/>
      <w:lvlText w:val=""/>
      <w:lvlJc w:val="left"/>
      <w:pPr>
        <w:ind w:left="720" w:hanging="360"/>
      </w:pPr>
      <w:rPr>
        <w:rFonts w:ascii="Symbol" w:hAnsi="Symbol" w:hint="default"/>
      </w:rPr>
    </w:lvl>
    <w:lvl w:ilvl="1" w:tplc="34FAB986">
      <w:start w:val="1"/>
      <w:numFmt w:val="bullet"/>
      <w:lvlText w:val="o"/>
      <w:lvlJc w:val="left"/>
      <w:pPr>
        <w:ind w:left="1440" w:hanging="360"/>
      </w:pPr>
      <w:rPr>
        <w:rFonts w:ascii="Courier New" w:hAnsi="Courier New" w:hint="default"/>
      </w:rPr>
    </w:lvl>
    <w:lvl w:ilvl="2" w:tplc="E97E1232">
      <w:start w:val="1"/>
      <w:numFmt w:val="bullet"/>
      <w:lvlText w:val=""/>
      <w:lvlJc w:val="left"/>
      <w:pPr>
        <w:ind w:left="2160" w:hanging="360"/>
      </w:pPr>
      <w:rPr>
        <w:rFonts w:ascii="Wingdings" w:hAnsi="Wingdings" w:hint="default"/>
      </w:rPr>
    </w:lvl>
    <w:lvl w:ilvl="3" w:tplc="51827B34">
      <w:start w:val="1"/>
      <w:numFmt w:val="bullet"/>
      <w:lvlText w:val=""/>
      <w:lvlJc w:val="left"/>
      <w:pPr>
        <w:ind w:left="2880" w:hanging="360"/>
      </w:pPr>
      <w:rPr>
        <w:rFonts w:ascii="Symbol" w:hAnsi="Symbol" w:hint="default"/>
      </w:rPr>
    </w:lvl>
    <w:lvl w:ilvl="4" w:tplc="F4CE306C">
      <w:start w:val="1"/>
      <w:numFmt w:val="bullet"/>
      <w:lvlText w:val="o"/>
      <w:lvlJc w:val="left"/>
      <w:pPr>
        <w:ind w:left="3600" w:hanging="360"/>
      </w:pPr>
      <w:rPr>
        <w:rFonts w:ascii="Courier New" w:hAnsi="Courier New" w:hint="default"/>
      </w:rPr>
    </w:lvl>
    <w:lvl w:ilvl="5" w:tplc="0400AF24">
      <w:start w:val="1"/>
      <w:numFmt w:val="bullet"/>
      <w:lvlText w:val=""/>
      <w:lvlJc w:val="left"/>
      <w:pPr>
        <w:ind w:left="4320" w:hanging="360"/>
      </w:pPr>
      <w:rPr>
        <w:rFonts w:ascii="Wingdings" w:hAnsi="Wingdings" w:hint="default"/>
      </w:rPr>
    </w:lvl>
    <w:lvl w:ilvl="6" w:tplc="84D2F0C6">
      <w:start w:val="1"/>
      <w:numFmt w:val="bullet"/>
      <w:lvlText w:val=""/>
      <w:lvlJc w:val="left"/>
      <w:pPr>
        <w:ind w:left="5040" w:hanging="360"/>
      </w:pPr>
      <w:rPr>
        <w:rFonts w:ascii="Symbol" w:hAnsi="Symbol" w:hint="default"/>
      </w:rPr>
    </w:lvl>
    <w:lvl w:ilvl="7" w:tplc="7D8862F8">
      <w:start w:val="1"/>
      <w:numFmt w:val="bullet"/>
      <w:lvlText w:val="o"/>
      <w:lvlJc w:val="left"/>
      <w:pPr>
        <w:ind w:left="5760" w:hanging="360"/>
      </w:pPr>
      <w:rPr>
        <w:rFonts w:ascii="Courier New" w:hAnsi="Courier New" w:hint="default"/>
      </w:rPr>
    </w:lvl>
    <w:lvl w:ilvl="8" w:tplc="6010D078">
      <w:start w:val="1"/>
      <w:numFmt w:val="bullet"/>
      <w:lvlText w:val=""/>
      <w:lvlJc w:val="left"/>
      <w:pPr>
        <w:ind w:left="6480" w:hanging="360"/>
      </w:pPr>
      <w:rPr>
        <w:rFonts w:ascii="Wingdings" w:hAnsi="Wingdings" w:hint="default"/>
      </w:rPr>
    </w:lvl>
  </w:abstractNum>
  <w:abstractNum w:abstractNumId="36" w15:restartNumberingAfterBreak="0">
    <w:nsid w:val="2F2B36F3"/>
    <w:multiLevelType w:val="hybridMultilevel"/>
    <w:tmpl w:val="8E7EFDB6"/>
    <w:lvl w:ilvl="0" w:tplc="BE4AA158">
      <w:start w:val="7"/>
      <w:numFmt w:val="lowerRoman"/>
      <w:lvlText w:val="%1."/>
      <w:lvlJc w:val="righ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347188"/>
    <w:multiLevelType w:val="hybridMultilevel"/>
    <w:tmpl w:val="FFFFFFFF"/>
    <w:lvl w:ilvl="0" w:tplc="A0926DE4">
      <w:start w:val="1"/>
      <w:numFmt w:val="upperLetter"/>
      <w:lvlText w:val="(%1)"/>
      <w:lvlJc w:val="left"/>
      <w:pPr>
        <w:ind w:left="1260" w:hanging="360"/>
      </w:pPr>
    </w:lvl>
    <w:lvl w:ilvl="1" w:tplc="20FCE338">
      <w:start w:val="1"/>
      <w:numFmt w:val="lowerLetter"/>
      <w:lvlText w:val="%2."/>
      <w:lvlJc w:val="left"/>
      <w:pPr>
        <w:ind w:left="1440" w:hanging="360"/>
      </w:pPr>
    </w:lvl>
    <w:lvl w:ilvl="2" w:tplc="77A46D78">
      <w:start w:val="1"/>
      <w:numFmt w:val="lowerRoman"/>
      <w:lvlText w:val="%3."/>
      <w:lvlJc w:val="right"/>
      <w:pPr>
        <w:ind w:left="2160" w:hanging="180"/>
      </w:pPr>
    </w:lvl>
    <w:lvl w:ilvl="3" w:tplc="0EA66A78">
      <w:start w:val="1"/>
      <w:numFmt w:val="decimal"/>
      <w:lvlText w:val="%4."/>
      <w:lvlJc w:val="left"/>
      <w:pPr>
        <w:ind w:left="2880" w:hanging="360"/>
      </w:pPr>
    </w:lvl>
    <w:lvl w:ilvl="4" w:tplc="E45C43A0">
      <w:start w:val="1"/>
      <w:numFmt w:val="lowerLetter"/>
      <w:lvlText w:val="%5."/>
      <w:lvlJc w:val="left"/>
      <w:pPr>
        <w:ind w:left="3600" w:hanging="360"/>
      </w:pPr>
    </w:lvl>
    <w:lvl w:ilvl="5" w:tplc="C01690E4">
      <w:start w:val="1"/>
      <w:numFmt w:val="lowerRoman"/>
      <w:lvlText w:val="%6."/>
      <w:lvlJc w:val="right"/>
      <w:pPr>
        <w:ind w:left="4320" w:hanging="180"/>
      </w:pPr>
    </w:lvl>
    <w:lvl w:ilvl="6" w:tplc="278EDCE4">
      <w:start w:val="1"/>
      <w:numFmt w:val="decimal"/>
      <w:lvlText w:val="%7."/>
      <w:lvlJc w:val="left"/>
      <w:pPr>
        <w:ind w:left="5040" w:hanging="360"/>
      </w:pPr>
    </w:lvl>
    <w:lvl w:ilvl="7" w:tplc="A71C7B7C">
      <w:start w:val="1"/>
      <w:numFmt w:val="lowerLetter"/>
      <w:lvlText w:val="%8."/>
      <w:lvlJc w:val="left"/>
      <w:pPr>
        <w:ind w:left="5760" w:hanging="360"/>
      </w:pPr>
    </w:lvl>
    <w:lvl w:ilvl="8" w:tplc="CEE828F6">
      <w:start w:val="1"/>
      <w:numFmt w:val="lowerRoman"/>
      <w:lvlText w:val="%9."/>
      <w:lvlJc w:val="right"/>
      <w:pPr>
        <w:ind w:left="6480" w:hanging="180"/>
      </w:pPr>
    </w:lvl>
  </w:abstractNum>
  <w:abstractNum w:abstractNumId="38" w15:restartNumberingAfterBreak="0">
    <w:nsid w:val="37A74E5E"/>
    <w:multiLevelType w:val="multilevel"/>
    <w:tmpl w:val="DAC8E058"/>
    <w:lvl w:ilvl="0">
      <w:start w:val="4"/>
      <w:numFmt w:val="low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38CD54B1"/>
    <w:multiLevelType w:val="hybridMultilevel"/>
    <w:tmpl w:val="B74430E6"/>
    <w:lvl w:ilvl="0" w:tplc="D4147CC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4D0C52"/>
    <w:multiLevelType w:val="hybridMultilevel"/>
    <w:tmpl w:val="22986A92"/>
    <w:lvl w:ilvl="0" w:tplc="48624778">
      <w:start w:val="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C67E40"/>
    <w:multiLevelType w:val="hybridMultilevel"/>
    <w:tmpl w:val="51A0E6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F8417F"/>
    <w:multiLevelType w:val="multilevel"/>
    <w:tmpl w:val="D636539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3DF76B31"/>
    <w:multiLevelType w:val="hybridMultilevel"/>
    <w:tmpl w:val="57EEDFE8"/>
    <w:lvl w:ilvl="0" w:tplc="536EF780">
      <w:start w:val="2"/>
      <w:numFmt w:val="decimal"/>
      <w:lvlText w:val="(%1)"/>
      <w:lvlJc w:val="left"/>
      <w:pPr>
        <w:ind w:left="720" w:hanging="360"/>
      </w:pPr>
      <w:rPr>
        <w:rFonts w:ascii="Arial" w:eastAsia="Arial" w:hAnsi="Arial" w:cs="Arial" w:hint="default"/>
        <w:b w:val="0"/>
        <w:bCs w:val="0"/>
        <w:i w:val="0"/>
        <w:iCs w:val="0"/>
        <w:color w:val="auto"/>
        <w:spacing w:val="-3"/>
        <w:w w:val="98"/>
        <w:sz w:val="24"/>
        <w:szCs w:val="24"/>
      </w:rPr>
    </w:lvl>
    <w:lvl w:ilvl="1" w:tplc="80444232">
      <w:start w:val="1"/>
      <w:numFmt w:val="upperLetter"/>
      <w:lvlText w:val="(%2)"/>
      <w:lvlJc w:val="left"/>
      <w:pPr>
        <w:ind w:left="1440" w:hanging="360"/>
      </w:pPr>
      <w:rPr>
        <w:rFonts w:ascii="Arial" w:eastAsia="Arial" w:hAnsi="Arial" w:cs="Arial" w:hint="default"/>
        <w:b w:val="0"/>
        <w:bCs w:val="0"/>
        <w:i w:val="0"/>
        <w:iCs w:val="0"/>
        <w:spacing w:val="-1"/>
        <w:w w:val="100"/>
        <w:sz w:val="24"/>
        <w:szCs w:val="24"/>
        <w:lang w:val="en-US" w:eastAsia="en-US" w:bidi="ar-SA"/>
      </w:rPr>
    </w:lvl>
    <w:lvl w:ilvl="2" w:tplc="488E04A8">
      <w:start w:val="1"/>
      <w:numFmt w:val="lowerLetter"/>
      <w:lvlText w:val="(%3)"/>
      <w:lvlJc w:val="left"/>
      <w:pPr>
        <w:ind w:left="2340" w:hanging="360"/>
      </w:pPr>
      <w:rPr>
        <w:rFonts w:eastAsiaTheme="majorEastAsia" w:cstheme="majorBidi" w:hint="default"/>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2F405A"/>
    <w:multiLevelType w:val="hybridMultilevel"/>
    <w:tmpl w:val="74E4D544"/>
    <w:lvl w:ilvl="0" w:tplc="348A1F1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826E39"/>
    <w:multiLevelType w:val="multilevel"/>
    <w:tmpl w:val="C178C45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41290287"/>
    <w:multiLevelType w:val="hybridMultilevel"/>
    <w:tmpl w:val="33F6C9CE"/>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7" w15:restartNumberingAfterBreak="0">
    <w:nsid w:val="425B6428"/>
    <w:multiLevelType w:val="multilevel"/>
    <w:tmpl w:val="410CEB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42F15252"/>
    <w:multiLevelType w:val="hybridMultilevel"/>
    <w:tmpl w:val="D2885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457F25"/>
    <w:multiLevelType w:val="multilevel"/>
    <w:tmpl w:val="0FCC6820"/>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43AE2864"/>
    <w:multiLevelType w:val="hybridMultilevel"/>
    <w:tmpl w:val="20F6CEE2"/>
    <w:lvl w:ilvl="0" w:tplc="488E04A8">
      <w:start w:val="1"/>
      <w:numFmt w:val="lowerLetter"/>
      <w:lvlText w:val="(%1)"/>
      <w:lvlJc w:val="left"/>
      <w:pPr>
        <w:ind w:left="1080" w:hanging="360"/>
      </w:pPr>
      <w:rPr>
        <w:rFonts w:eastAsiaTheme="majorEastAsia" w:cstheme="majorBidi"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5DB1E63"/>
    <w:multiLevelType w:val="hybridMultilevel"/>
    <w:tmpl w:val="2232554A"/>
    <w:lvl w:ilvl="0" w:tplc="252EBA22">
      <w:start w:val="1"/>
      <w:numFmt w:val="lowerLetter"/>
      <w:lvlText w:val="(%1)"/>
      <w:lvlJc w:val="left"/>
      <w:pPr>
        <w:ind w:left="3060" w:hanging="360"/>
      </w:pPr>
      <w:rPr>
        <w:rFonts w:eastAsiaTheme="majorEastAsia" w:cstheme="majorBidi"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A014FF"/>
    <w:multiLevelType w:val="hybridMultilevel"/>
    <w:tmpl w:val="60DAE2FA"/>
    <w:lvl w:ilvl="0" w:tplc="0409000B">
      <w:start w:val="1"/>
      <w:numFmt w:val="bullet"/>
      <w:lvlText w:val=""/>
      <w:lvlJc w:val="left"/>
      <w:pPr>
        <w:ind w:left="3960" w:hanging="360"/>
      </w:pPr>
      <w:rPr>
        <w:rFonts w:ascii="Wingdings" w:hAnsi="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3" w15:restartNumberingAfterBreak="0">
    <w:nsid w:val="47A71613"/>
    <w:multiLevelType w:val="hybridMultilevel"/>
    <w:tmpl w:val="400ED82C"/>
    <w:lvl w:ilvl="0" w:tplc="B3D46A0A">
      <w:start w:val="4"/>
      <w:numFmt w:val="decimal"/>
      <w:lvlText w:val="(%1)"/>
      <w:lvlJc w:val="left"/>
      <w:pPr>
        <w:ind w:left="720" w:hanging="360"/>
      </w:pPr>
      <w:rPr>
        <w:rFonts w:hint="default"/>
        <w:spacing w:val="-3"/>
        <w:w w:val="98"/>
      </w:rPr>
    </w:lvl>
    <w:lvl w:ilvl="1" w:tplc="80444232">
      <w:start w:val="1"/>
      <w:numFmt w:val="upperLetter"/>
      <w:lvlText w:val="(%2)"/>
      <w:lvlJc w:val="left"/>
      <w:pPr>
        <w:ind w:left="1440" w:hanging="360"/>
      </w:pPr>
      <w:rPr>
        <w:rFonts w:ascii="Arial" w:eastAsia="Arial" w:hAnsi="Arial" w:cs="Arial" w:hint="default"/>
        <w:b w:val="0"/>
        <w:bCs w:val="0"/>
        <w:i w:val="0"/>
        <w:iCs w:val="0"/>
        <w:spacing w:val="-1"/>
        <w:w w:val="100"/>
        <w:sz w:val="24"/>
        <w:szCs w:val="24"/>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1A5D47"/>
    <w:multiLevelType w:val="hybridMultilevel"/>
    <w:tmpl w:val="54E8C6AC"/>
    <w:lvl w:ilvl="0" w:tplc="31003BE2">
      <w:start w:val="4"/>
      <w:numFmt w:val="decimal"/>
      <w:lvlText w:val="(%1)"/>
      <w:lvlJc w:val="left"/>
      <w:pPr>
        <w:ind w:left="720" w:hanging="360"/>
      </w:pPr>
      <w:rPr>
        <w:rFonts w:ascii="Arial" w:eastAsia="Arial" w:hAnsi="Arial" w:cs="Arial" w:hint="default"/>
        <w:b w:val="0"/>
        <w:bCs w:val="0"/>
        <w:i w:val="0"/>
        <w:iCs w:val="0"/>
        <w:color w:val="333333"/>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ED1F54"/>
    <w:multiLevelType w:val="hybridMultilevel"/>
    <w:tmpl w:val="0100D868"/>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6" w15:restartNumberingAfterBreak="0">
    <w:nsid w:val="4F9019DA"/>
    <w:multiLevelType w:val="hybridMultilevel"/>
    <w:tmpl w:val="DD546A0E"/>
    <w:lvl w:ilvl="0" w:tplc="80444232">
      <w:start w:val="1"/>
      <w:numFmt w:val="upperLetter"/>
      <w:lvlText w:val="(%1)"/>
      <w:lvlJc w:val="left"/>
      <w:pPr>
        <w:ind w:left="720" w:hanging="36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3A0C91"/>
    <w:multiLevelType w:val="hybridMultilevel"/>
    <w:tmpl w:val="3EE65C4E"/>
    <w:lvl w:ilvl="0" w:tplc="149E5300">
      <w:start w:val="2"/>
      <w:numFmt w:val="decimal"/>
      <w:lvlText w:val="(%1)"/>
      <w:lvlJc w:val="left"/>
      <w:pPr>
        <w:ind w:left="720" w:hanging="360"/>
      </w:pPr>
      <w:rPr>
        <w:rFonts w:ascii="Arial" w:eastAsia="Arial" w:hAnsi="Arial" w:cs="Arial" w:hint="default"/>
        <w:b w:val="0"/>
        <w:bCs w:val="0"/>
        <w:i w:val="0"/>
        <w:iCs w:val="0"/>
        <w:spacing w:val="-3"/>
        <w:w w:val="98"/>
        <w:sz w:val="24"/>
        <w:szCs w:val="24"/>
      </w:rPr>
    </w:lvl>
    <w:lvl w:ilvl="1" w:tplc="80444232">
      <w:start w:val="1"/>
      <w:numFmt w:val="upperLetter"/>
      <w:lvlText w:val="(%2)"/>
      <w:lvlJc w:val="left"/>
      <w:pPr>
        <w:ind w:left="1440" w:hanging="360"/>
      </w:pPr>
      <w:rPr>
        <w:rFonts w:ascii="Arial" w:eastAsia="Arial" w:hAnsi="Arial" w:cs="Arial" w:hint="default"/>
        <w:b w:val="0"/>
        <w:bCs w:val="0"/>
        <w:i w:val="0"/>
        <w:iCs w:val="0"/>
        <w:spacing w:val="-1"/>
        <w:w w:val="100"/>
        <w:sz w:val="24"/>
        <w:szCs w:val="24"/>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28229F"/>
    <w:multiLevelType w:val="multilevel"/>
    <w:tmpl w:val="AA6EEF0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9" w15:restartNumberingAfterBreak="0">
    <w:nsid w:val="557A732C"/>
    <w:multiLevelType w:val="hybridMultilevel"/>
    <w:tmpl w:val="A04C0038"/>
    <w:lvl w:ilvl="0" w:tplc="E4AA0714">
      <w:start w:val="2"/>
      <w:numFmt w:val="lowerLetter"/>
      <w:lvlText w:val="(%1)"/>
      <w:lvlJc w:val="left"/>
      <w:pPr>
        <w:ind w:left="3060" w:hanging="360"/>
      </w:pPr>
      <w:rPr>
        <w:rFonts w:eastAsiaTheme="majorEastAsia" w:cstheme="majorBidi" w:hint="default"/>
        <w:b/>
        <w:bCs/>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0E05D3"/>
    <w:multiLevelType w:val="hybridMultilevel"/>
    <w:tmpl w:val="19BC8734"/>
    <w:lvl w:ilvl="0" w:tplc="415840C8">
      <w:start w:val="2"/>
      <w:numFmt w:val="upperLetter"/>
      <w:lvlText w:val="(%1)"/>
      <w:lvlJc w:val="left"/>
      <w:pPr>
        <w:ind w:left="720" w:hanging="360"/>
      </w:pPr>
      <w:rPr>
        <w:rFonts w:ascii="Arial" w:eastAsia="Arial" w:hAnsi="Arial" w:cs="Arial"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7C4DC7"/>
    <w:multiLevelType w:val="hybridMultilevel"/>
    <w:tmpl w:val="3D66C872"/>
    <w:lvl w:ilvl="0" w:tplc="D4147CC8">
      <w:numFmt w:val="bullet"/>
      <w:lvlText w:val="•"/>
      <w:lvlJc w:val="left"/>
      <w:pPr>
        <w:ind w:left="3960" w:hanging="360"/>
      </w:pPr>
      <w:rPr>
        <w:rFonts w:hint="default"/>
        <w:sz w:val="24"/>
        <w:szCs w:val="24"/>
        <w:lang w:val="en-US" w:eastAsia="en-US" w:bidi="ar-SA"/>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2" w15:restartNumberingAfterBreak="0">
    <w:nsid w:val="58E17FDF"/>
    <w:multiLevelType w:val="multilevel"/>
    <w:tmpl w:val="FF62FDA4"/>
    <w:lvl w:ilvl="0">
      <w:start w:val="2"/>
      <w:numFmt w:val="lowerRoman"/>
      <w:lvlText w:val="%1."/>
      <w:lvlJc w:val="righ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63" w15:restartNumberingAfterBreak="0">
    <w:nsid w:val="5AAB2614"/>
    <w:multiLevelType w:val="multilevel"/>
    <w:tmpl w:val="267A7CE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5B2566C7"/>
    <w:multiLevelType w:val="hybridMultilevel"/>
    <w:tmpl w:val="354616D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5" w15:restartNumberingAfterBreak="0">
    <w:nsid w:val="5C7668A4"/>
    <w:multiLevelType w:val="hybridMultilevel"/>
    <w:tmpl w:val="5CBCEF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1A06CE"/>
    <w:multiLevelType w:val="hybridMultilevel"/>
    <w:tmpl w:val="7C72B676"/>
    <w:lvl w:ilvl="0" w:tplc="04090001">
      <w:start w:val="1"/>
      <w:numFmt w:val="bullet"/>
      <w:lvlText w:val=""/>
      <w:lvlJc w:val="left"/>
      <w:pPr>
        <w:ind w:left="4500" w:hanging="360"/>
      </w:pPr>
      <w:rPr>
        <w:rFonts w:ascii="Symbol" w:hAnsi="Symbol"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67" w15:restartNumberingAfterBreak="0">
    <w:nsid w:val="5DAF3A90"/>
    <w:multiLevelType w:val="hybridMultilevel"/>
    <w:tmpl w:val="C890E4FC"/>
    <w:lvl w:ilvl="0" w:tplc="5BA41FEA">
      <w:start w:val="5"/>
      <w:numFmt w:val="decimal"/>
      <w:lvlText w:val="(%1)"/>
      <w:lvlJc w:val="left"/>
      <w:pPr>
        <w:ind w:left="3420" w:hanging="360"/>
      </w:pPr>
      <w:rPr>
        <w:rFonts w:ascii="Arial" w:hAnsi="Arial" w:cs="Arial" w:hint="default"/>
        <w:b w:val="0"/>
        <w:i w:val="0"/>
        <w:strike w:val="0"/>
        <w:dstrike w:val="0"/>
        <w:color w:val="333333"/>
        <w:sz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F8A76AB"/>
    <w:multiLevelType w:val="hybridMultilevel"/>
    <w:tmpl w:val="98CA1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616E7828"/>
    <w:multiLevelType w:val="hybridMultilevel"/>
    <w:tmpl w:val="C6C4E23E"/>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8565E2"/>
    <w:multiLevelType w:val="hybridMultilevel"/>
    <w:tmpl w:val="C930D236"/>
    <w:lvl w:ilvl="0" w:tplc="F1A4CD70">
      <w:start w:val="1"/>
      <w:numFmt w:val="decimal"/>
      <w:lvlText w:val="(%1)"/>
      <w:lvlJc w:val="left"/>
      <w:pPr>
        <w:ind w:left="720" w:hanging="360"/>
      </w:pPr>
      <w:rPr>
        <w:rFonts w:ascii="Arial" w:hAnsi="Arial" w:cs="Arial" w:hint="default"/>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B40768"/>
    <w:multiLevelType w:val="hybridMultilevel"/>
    <w:tmpl w:val="C7F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1371B5"/>
    <w:multiLevelType w:val="hybridMultilevel"/>
    <w:tmpl w:val="F4980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C54E84"/>
    <w:multiLevelType w:val="multilevel"/>
    <w:tmpl w:val="A4EC98F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 w15:restartNumberingAfterBreak="0">
    <w:nsid w:val="6ECF3D35"/>
    <w:multiLevelType w:val="hybridMultilevel"/>
    <w:tmpl w:val="C876F60A"/>
    <w:lvl w:ilvl="0" w:tplc="F1A4CD70">
      <w:start w:val="1"/>
      <w:numFmt w:val="decimal"/>
      <w:lvlText w:val="(%1)"/>
      <w:lvlJc w:val="left"/>
      <w:pPr>
        <w:ind w:left="720" w:hanging="360"/>
      </w:pPr>
      <w:rPr>
        <w:rFonts w:ascii="Arial" w:hAnsi="Arial" w:cs="Arial" w:hint="default"/>
        <w:spacing w:val="-3"/>
        <w:w w:val="98"/>
        <w:sz w:val="24"/>
        <w:szCs w:val="24"/>
      </w:rPr>
    </w:lvl>
    <w:lvl w:ilvl="1" w:tplc="80444232">
      <w:start w:val="1"/>
      <w:numFmt w:val="upperLetter"/>
      <w:lvlText w:val="(%2)"/>
      <w:lvlJc w:val="left"/>
      <w:pPr>
        <w:ind w:left="1440" w:hanging="360"/>
      </w:pPr>
      <w:rPr>
        <w:rFonts w:ascii="Arial" w:eastAsia="Arial" w:hAnsi="Arial" w:cs="Arial" w:hint="default"/>
        <w:b w:val="0"/>
        <w:bCs w:val="0"/>
        <w:i w:val="0"/>
        <w:iCs w:val="0"/>
        <w:spacing w:val="-1"/>
        <w:w w:val="100"/>
        <w:sz w:val="24"/>
        <w:szCs w:val="24"/>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4908BA"/>
    <w:multiLevelType w:val="hybridMultilevel"/>
    <w:tmpl w:val="E294D51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6" w15:restartNumberingAfterBreak="0">
    <w:nsid w:val="704F578B"/>
    <w:multiLevelType w:val="hybridMultilevel"/>
    <w:tmpl w:val="7410101A"/>
    <w:lvl w:ilvl="0" w:tplc="CFA212B8">
      <w:start w:val="1"/>
      <w:numFmt w:val="decimal"/>
      <w:lvlText w:val="(%1)"/>
      <w:lvlJc w:val="left"/>
      <w:pPr>
        <w:ind w:left="720" w:hanging="360"/>
      </w:pPr>
      <w:rPr>
        <w:rFonts w:ascii="Arial" w:eastAsia="Arial" w:hAnsi="Arial" w:cs="Arial" w:hint="default"/>
        <w:b w:val="0"/>
        <w:bCs w:val="0"/>
        <w:i w:val="0"/>
        <w:iCs w:val="0"/>
        <w:spacing w:val="-3"/>
        <w:w w:val="98"/>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C85722"/>
    <w:multiLevelType w:val="hybridMultilevel"/>
    <w:tmpl w:val="F65EF802"/>
    <w:lvl w:ilvl="0" w:tplc="80444232">
      <w:start w:val="1"/>
      <w:numFmt w:val="upperLetter"/>
      <w:lvlText w:val="(%1)"/>
      <w:lvlJc w:val="left"/>
      <w:pPr>
        <w:ind w:left="1260" w:hanging="36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725618BA"/>
    <w:multiLevelType w:val="hybridMultilevel"/>
    <w:tmpl w:val="D06A2DE4"/>
    <w:lvl w:ilvl="0" w:tplc="E31408F8">
      <w:start w:val="1"/>
      <w:numFmt w:val="upperLetter"/>
      <w:lvlText w:val="(%1)"/>
      <w:lvlJc w:val="left"/>
      <w:pPr>
        <w:ind w:left="720" w:hanging="360"/>
      </w:pPr>
      <w:rPr>
        <w:rFonts w:ascii="Arial" w:hAnsi="Arial" w:cs="Arial" w:hint="default"/>
      </w:rPr>
    </w:lvl>
    <w:lvl w:ilvl="1" w:tplc="9482DB6C">
      <w:start w:val="1"/>
      <w:numFmt w:val="lowerLetter"/>
      <w:lvlText w:val="%2."/>
      <w:lvlJc w:val="left"/>
      <w:pPr>
        <w:ind w:left="1440" w:hanging="360"/>
      </w:pPr>
    </w:lvl>
    <w:lvl w:ilvl="2" w:tplc="6B68D16E">
      <w:start w:val="1"/>
      <w:numFmt w:val="lowerRoman"/>
      <w:lvlText w:val="%3."/>
      <w:lvlJc w:val="right"/>
      <w:pPr>
        <w:ind w:left="2160" w:hanging="180"/>
      </w:pPr>
    </w:lvl>
    <w:lvl w:ilvl="3" w:tplc="E05E25AE">
      <w:start w:val="1"/>
      <w:numFmt w:val="decimal"/>
      <w:lvlText w:val="%4."/>
      <w:lvlJc w:val="left"/>
      <w:pPr>
        <w:ind w:left="2880" w:hanging="360"/>
      </w:pPr>
    </w:lvl>
    <w:lvl w:ilvl="4" w:tplc="D9DE9D14">
      <w:start w:val="1"/>
      <w:numFmt w:val="lowerLetter"/>
      <w:lvlText w:val="%5."/>
      <w:lvlJc w:val="left"/>
      <w:pPr>
        <w:ind w:left="3600" w:hanging="360"/>
      </w:pPr>
    </w:lvl>
    <w:lvl w:ilvl="5" w:tplc="A442EAFE">
      <w:start w:val="1"/>
      <w:numFmt w:val="lowerRoman"/>
      <w:lvlText w:val="%6."/>
      <w:lvlJc w:val="right"/>
      <w:pPr>
        <w:ind w:left="4320" w:hanging="180"/>
      </w:pPr>
    </w:lvl>
    <w:lvl w:ilvl="6" w:tplc="ACFE0692">
      <w:start w:val="1"/>
      <w:numFmt w:val="decimal"/>
      <w:lvlText w:val="%7."/>
      <w:lvlJc w:val="left"/>
      <w:pPr>
        <w:ind w:left="5040" w:hanging="360"/>
      </w:pPr>
    </w:lvl>
    <w:lvl w:ilvl="7" w:tplc="5732884E">
      <w:start w:val="1"/>
      <w:numFmt w:val="lowerLetter"/>
      <w:lvlText w:val="%8."/>
      <w:lvlJc w:val="left"/>
      <w:pPr>
        <w:ind w:left="5760" w:hanging="360"/>
      </w:pPr>
    </w:lvl>
    <w:lvl w:ilvl="8" w:tplc="95BE250A">
      <w:start w:val="1"/>
      <w:numFmt w:val="lowerRoman"/>
      <w:lvlText w:val="%9."/>
      <w:lvlJc w:val="right"/>
      <w:pPr>
        <w:ind w:left="6480" w:hanging="180"/>
      </w:pPr>
    </w:lvl>
  </w:abstractNum>
  <w:abstractNum w:abstractNumId="79" w15:restartNumberingAfterBreak="0">
    <w:nsid w:val="73472F13"/>
    <w:multiLevelType w:val="hybridMultilevel"/>
    <w:tmpl w:val="6314749E"/>
    <w:lvl w:ilvl="0" w:tplc="A176BA62">
      <w:start w:val="1"/>
      <w:numFmt w:val="decimal"/>
      <w:lvlText w:val="(%1)"/>
      <w:lvlJc w:val="left"/>
      <w:pPr>
        <w:ind w:left="720" w:hanging="360"/>
      </w:pPr>
      <w:rPr>
        <w:rFonts w:ascii="Arial" w:eastAsia="Arial" w:hAnsi="Arial" w:cs="Arial" w:hint="default"/>
        <w:b w:val="0"/>
        <w:bCs w:val="0"/>
        <w:i w:val="0"/>
        <w:iCs w:val="0"/>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E2092D"/>
    <w:multiLevelType w:val="hybridMultilevel"/>
    <w:tmpl w:val="6706E994"/>
    <w:lvl w:ilvl="0" w:tplc="D4147CC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EA7345"/>
    <w:multiLevelType w:val="hybridMultilevel"/>
    <w:tmpl w:val="57EEB8C4"/>
    <w:lvl w:ilvl="0" w:tplc="80444232">
      <w:start w:val="1"/>
      <w:numFmt w:val="upperLetter"/>
      <w:lvlText w:val="(%1)"/>
      <w:lvlJc w:val="left"/>
      <w:pPr>
        <w:ind w:left="1260" w:hanging="36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2" w15:restartNumberingAfterBreak="0">
    <w:nsid w:val="76C35E7D"/>
    <w:multiLevelType w:val="hybridMultilevel"/>
    <w:tmpl w:val="741A8E6E"/>
    <w:lvl w:ilvl="0" w:tplc="AB28A29E">
      <w:start w:val="1"/>
      <w:numFmt w:val="upperLetter"/>
      <w:lvlText w:val="(%1)"/>
      <w:lvlJc w:val="left"/>
      <w:pPr>
        <w:ind w:left="1890" w:hanging="360"/>
      </w:pPr>
      <w:rPr>
        <w:rFonts w:ascii="Arial" w:eastAsia="Arial" w:hAnsi="Arial" w:cs="Arial" w:hint="default"/>
        <w:b w:val="0"/>
        <w:bCs w:val="0"/>
        <w:strike w:val="0"/>
        <w:color w:val="auto"/>
        <w:spacing w:val="-27"/>
        <w:w w:val="99"/>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3" w15:restartNumberingAfterBreak="0">
    <w:nsid w:val="779A1729"/>
    <w:multiLevelType w:val="hybridMultilevel"/>
    <w:tmpl w:val="DD28C828"/>
    <w:lvl w:ilvl="0" w:tplc="C8085B96">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4" w15:restartNumberingAfterBreak="0">
    <w:nsid w:val="77F13D98"/>
    <w:multiLevelType w:val="multilevel"/>
    <w:tmpl w:val="CA1653AA"/>
    <w:lvl w:ilvl="0">
      <w:start w:val="3"/>
      <w:numFmt w:val="upperLetter"/>
      <w:lvlText w:val="(%1)"/>
      <w:lvlJc w:val="left"/>
      <w:pPr>
        <w:tabs>
          <w:tab w:val="num" w:pos="720"/>
        </w:tabs>
        <w:ind w:left="720" w:hanging="360"/>
      </w:pPr>
      <w:rPr>
        <w:rFonts w:ascii="Arial" w:eastAsia="Arial" w:hAnsi="Arial" w:cs="Arial" w:hint="default"/>
        <w:b w:val="0"/>
        <w:bCs w:val="0"/>
        <w:i w:val="0"/>
        <w:iCs w:val="0"/>
        <w:spacing w:val="-1"/>
        <w:w w:val="100"/>
        <w:sz w:val="24"/>
        <w:szCs w:val="24"/>
        <w:lang w:val="en-US" w:eastAsia="en-US" w:bidi="ar-SA"/>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85" w15:restartNumberingAfterBreak="0">
    <w:nsid w:val="796D0ECC"/>
    <w:multiLevelType w:val="hybridMultilevel"/>
    <w:tmpl w:val="25A0B0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9C37021"/>
    <w:multiLevelType w:val="multilevel"/>
    <w:tmpl w:val="B5C4B5EE"/>
    <w:lvl w:ilvl="0">
      <w:start w:val="1"/>
      <w:numFmt w:val="upperLetter"/>
      <w:lvlText w:val="(%1)"/>
      <w:lvlJc w:val="left"/>
      <w:pPr>
        <w:tabs>
          <w:tab w:val="num" w:pos="720"/>
        </w:tabs>
        <w:ind w:left="720" w:hanging="360"/>
      </w:pPr>
      <w:rPr>
        <w:rFonts w:ascii="Arial" w:eastAsia="Arial" w:hAnsi="Arial" w:cs="Arial" w:hint="default"/>
        <w:b w:val="0"/>
        <w:bCs w:val="0"/>
        <w:i w:val="0"/>
        <w:iCs w:val="0"/>
        <w:spacing w:val="-1"/>
        <w:w w:val="100"/>
        <w:sz w:val="24"/>
        <w:szCs w:val="24"/>
        <w:lang w:val="en-US" w:eastAsia="en-US" w:bidi="ar-SA"/>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7" w15:restartNumberingAfterBreak="0">
    <w:nsid w:val="7A153D77"/>
    <w:multiLevelType w:val="multilevel"/>
    <w:tmpl w:val="25F21C8E"/>
    <w:lvl w:ilvl="0">
      <w:start w:val="1"/>
      <w:numFmt w:val="decimal"/>
      <w:lvlText w:val="(%1)"/>
      <w:lvlJc w:val="left"/>
      <w:pPr>
        <w:tabs>
          <w:tab w:val="num" w:pos="720"/>
        </w:tabs>
        <w:ind w:left="720" w:hanging="360"/>
      </w:pPr>
      <w:rPr>
        <w:rFonts w:ascii="Arial" w:hAnsi="Arial" w:cs="Arial" w:hint="default"/>
        <w:spacing w:val="-3"/>
        <w:w w:val="98"/>
        <w:sz w:val="24"/>
        <w:szCs w:val="24"/>
      </w:rPr>
    </w:lvl>
    <w:lvl w:ilvl="1">
      <w:start w:val="1"/>
      <w:numFmt w:val="upperLetter"/>
      <w:lvlText w:val="(%2)"/>
      <w:lvlJc w:val="left"/>
      <w:pPr>
        <w:tabs>
          <w:tab w:val="num" w:pos="1440"/>
        </w:tabs>
        <w:ind w:left="1440" w:hanging="360"/>
      </w:pPr>
      <w:rPr>
        <w:rFonts w:ascii="Arial" w:eastAsia="Arial" w:hAnsi="Arial" w:cs="Arial" w:hint="default"/>
        <w:b w:val="0"/>
        <w:bCs w:val="0"/>
        <w:i w:val="0"/>
        <w:iCs w:val="0"/>
        <w:spacing w:val="-1"/>
        <w:w w:val="100"/>
        <w:sz w:val="24"/>
        <w:szCs w:val="24"/>
        <w:lang w:val="en-US" w:eastAsia="en-US" w:bidi="ar-S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DA32AB7"/>
    <w:multiLevelType w:val="hybridMultilevel"/>
    <w:tmpl w:val="E22C7792"/>
    <w:lvl w:ilvl="0" w:tplc="80444232">
      <w:start w:val="1"/>
      <w:numFmt w:val="upperLetter"/>
      <w:lvlText w:val="(%1)"/>
      <w:lvlJc w:val="left"/>
      <w:pPr>
        <w:ind w:left="1260" w:hanging="36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7"/>
  </w:num>
  <w:num w:numId="2">
    <w:abstractNumId w:val="30"/>
  </w:num>
  <w:num w:numId="3">
    <w:abstractNumId w:val="63"/>
  </w:num>
  <w:num w:numId="4">
    <w:abstractNumId w:val="58"/>
  </w:num>
  <w:num w:numId="5">
    <w:abstractNumId w:val="19"/>
  </w:num>
  <w:num w:numId="6">
    <w:abstractNumId w:val="24"/>
  </w:num>
  <w:num w:numId="7">
    <w:abstractNumId w:val="42"/>
  </w:num>
  <w:num w:numId="8">
    <w:abstractNumId w:val="17"/>
  </w:num>
  <w:num w:numId="9">
    <w:abstractNumId w:val="47"/>
  </w:num>
  <w:num w:numId="10">
    <w:abstractNumId w:val="1"/>
  </w:num>
  <w:num w:numId="11">
    <w:abstractNumId w:val="45"/>
  </w:num>
  <w:num w:numId="12">
    <w:abstractNumId w:val="84"/>
  </w:num>
  <w:num w:numId="13">
    <w:abstractNumId w:val="28"/>
  </w:num>
  <w:num w:numId="14">
    <w:abstractNumId w:val="10"/>
  </w:num>
  <w:num w:numId="15">
    <w:abstractNumId w:val="73"/>
  </w:num>
  <w:num w:numId="16">
    <w:abstractNumId w:val="18"/>
  </w:num>
  <w:num w:numId="17">
    <w:abstractNumId w:val="74"/>
  </w:num>
  <w:num w:numId="18">
    <w:abstractNumId w:val="53"/>
  </w:num>
  <w:num w:numId="19">
    <w:abstractNumId w:val="13"/>
  </w:num>
  <w:num w:numId="20">
    <w:abstractNumId w:val="43"/>
  </w:num>
  <w:num w:numId="21">
    <w:abstractNumId w:val="57"/>
  </w:num>
  <w:num w:numId="22">
    <w:abstractNumId w:val="76"/>
  </w:num>
  <w:num w:numId="23">
    <w:abstractNumId w:val="77"/>
  </w:num>
  <w:num w:numId="24">
    <w:abstractNumId w:val="70"/>
  </w:num>
  <w:num w:numId="25">
    <w:abstractNumId w:val="11"/>
  </w:num>
  <w:num w:numId="26">
    <w:abstractNumId w:val="81"/>
  </w:num>
  <w:num w:numId="27">
    <w:abstractNumId w:val="20"/>
  </w:num>
  <w:num w:numId="28">
    <w:abstractNumId w:val="56"/>
  </w:num>
  <w:num w:numId="29">
    <w:abstractNumId w:val="33"/>
  </w:num>
  <w:num w:numId="30">
    <w:abstractNumId w:val="88"/>
  </w:num>
  <w:num w:numId="31">
    <w:abstractNumId w:val="25"/>
  </w:num>
  <w:num w:numId="32">
    <w:abstractNumId w:val="3"/>
  </w:num>
  <w:num w:numId="33">
    <w:abstractNumId w:val="32"/>
  </w:num>
  <w:num w:numId="34">
    <w:abstractNumId w:val="69"/>
  </w:num>
  <w:num w:numId="35">
    <w:abstractNumId w:val="29"/>
  </w:num>
  <w:num w:numId="36">
    <w:abstractNumId w:val="52"/>
  </w:num>
  <w:num w:numId="37">
    <w:abstractNumId w:val="66"/>
  </w:num>
  <w:num w:numId="38">
    <w:abstractNumId w:val="61"/>
  </w:num>
  <w:num w:numId="39">
    <w:abstractNumId w:val="2"/>
  </w:num>
  <w:num w:numId="40">
    <w:abstractNumId w:val="12"/>
  </w:num>
  <w:num w:numId="41">
    <w:abstractNumId w:val="86"/>
  </w:num>
  <w:num w:numId="42">
    <w:abstractNumId w:val="38"/>
  </w:num>
  <w:num w:numId="43">
    <w:abstractNumId w:val="23"/>
  </w:num>
  <w:num w:numId="44">
    <w:abstractNumId w:val="49"/>
  </w:num>
  <w:num w:numId="45">
    <w:abstractNumId w:val="62"/>
  </w:num>
  <w:num w:numId="46">
    <w:abstractNumId w:val="44"/>
  </w:num>
  <w:num w:numId="47">
    <w:abstractNumId w:val="16"/>
  </w:num>
  <w:num w:numId="48">
    <w:abstractNumId w:val="50"/>
  </w:num>
  <w:num w:numId="49">
    <w:abstractNumId w:val="6"/>
  </w:num>
  <w:num w:numId="50">
    <w:abstractNumId w:val="34"/>
  </w:num>
  <w:num w:numId="51">
    <w:abstractNumId w:val="71"/>
  </w:num>
  <w:num w:numId="52">
    <w:abstractNumId w:val="83"/>
  </w:num>
  <w:num w:numId="53">
    <w:abstractNumId w:val="79"/>
  </w:num>
  <w:num w:numId="54">
    <w:abstractNumId w:val="7"/>
  </w:num>
  <w:num w:numId="55">
    <w:abstractNumId w:val="14"/>
  </w:num>
  <w:num w:numId="56">
    <w:abstractNumId w:val="78"/>
  </w:num>
  <w:num w:numId="57">
    <w:abstractNumId w:val="37"/>
  </w:num>
  <w:num w:numId="58">
    <w:abstractNumId w:val="21"/>
  </w:num>
  <w:num w:numId="59">
    <w:abstractNumId w:val="68"/>
  </w:num>
  <w:num w:numId="60">
    <w:abstractNumId w:val="55"/>
  </w:num>
  <w:num w:numId="61">
    <w:abstractNumId w:val="46"/>
  </w:num>
  <w:num w:numId="62">
    <w:abstractNumId w:val="75"/>
  </w:num>
  <w:num w:numId="63">
    <w:abstractNumId w:val="22"/>
  </w:num>
  <w:num w:numId="64">
    <w:abstractNumId w:val="31"/>
  </w:num>
  <w:num w:numId="65">
    <w:abstractNumId w:val="36"/>
  </w:num>
  <w:num w:numId="66">
    <w:abstractNumId w:val="4"/>
  </w:num>
  <w:num w:numId="67">
    <w:abstractNumId w:val="41"/>
  </w:num>
  <w:num w:numId="68">
    <w:abstractNumId w:val="51"/>
  </w:num>
  <w:num w:numId="69">
    <w:abstractNumId w:val="65"/>
  </w:num>
  <w:num w:numId="70">
    <w:abstractNumId w:val="39"/>
  </w:num>
  <w:num w:numId="71">
    <w:abstractNumId w:val="48"/>
  </w:num>
  <w:num w:numId="72">
    <w:abstractNumId w:val="80"/>
  </w:num>
  <w:num w:numId="73">
    <w:abstractNumId w:val="72"/>
  </w:num>
  <w:num w:numId="74">
    <w:abstractNumId w:val="59"/>
  </w:num>
  <w:num w:numId="75">
    <w:abstractNumId w:val="60"/>
  </w:num>
  <w:num w:numId="76">
    <w:abstractNumId w:val="85"/>
  </w:num>
  <w:num w:numId="77">
    <w:abstractNumId w:val="8"/>
  </w:num>
  <w:num w:numId="78">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num>
  <w:num w:numId="80">
    <w:abstractNumId w:val="26"/>
  </w:num>
  <w:num w:numId="81">
    <w:abstractNumId w:val="0"/>
  </w:num>
  <w:num w:numId="82">
    <w:abstractNumId w:val="35"/>
  </w:num>
  <w:num w:numId="83">
    <w:abstractNumId w:val="40"/>
  </w:num>
  <w:num w:numId="84">
    <w:abstractNumId w:val="5"/>
  </w:num>
  <w:num w:numId="85">
    <w:abstractNumId w:val="0"/>
  </w:num>
  <w:num w:numId="86">
    <w:abstractNumId w:val="64"/>
  </w:num>
  <w:num w:numId="87">
    <w:abstractNumId w:val="27"/>
  </w:num>
  <w:num w:numId="88">
    <w:abstractNumId w:val="82"/>
  </w:num>
  <w:num w:numId="89">
    <w:abstractNumId w:val="26"/>
  </w:num>
  <w:num w:numId="90">
    <w:abstractNumId w:val="9"/>
  </w:num>
  <w:num w:numId="91">
    <w:abstractNumId w:val="54"/>
  </w:num>
  <w:num w:numId="92">
    <w:abstractNumId w:val="1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sBE2ihTjG2puYBvxY3tLl7DbQkI2PflOwZKxAYvFhp8HDAolT1qcr4XjZjHXLTEgYFEbZwVcWZpSXUDIpMx9w==" w:salt="QtrPv5dKToG6so6lwvEYQ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A6"/>
    <w:rsid w:val="0000093A"/>
    <w:rsid w:val="00003128"/>
    <w:rsid w:val="000057A5"/>
    <w:rsid w:val="00006EC5"/>
    <w:rsid w:val="00010804"/>
    <w:rsid w:val="000154F9"/>
    <w:rsid w:val="000163AB"/>
    <w:rsid w:val="0002521C"/>
    <w:rsid w:val="0002553C"/>
    <w:rsid w:val="00025C63"/>
    <w:rsid w:val="00034285"/>
    <w:rsid w:val="00036031"/>
    <w:rsid w:val="00041AF5"/>
    <w:rsid w:val="00042967"/>
    <w:rsid w:val="000430FE"/>
    <w:rsid w:val="00045E73"/>
    <w:rsid w:val="000478C9"/>
    <w:rsid w:val="000503B2"/>
    <w:rsid w:val="00053A33"/>
    <w:rsid w:val="00057FA1"/>
    <w:rsid w:val="00061900"/>
    <w:rsid w:val="00061DC5"/>
    <w:rsid w:val="000635D9"/>
    <w:rsid w:val="00063ECB"/>
    <w:rsid w:val="00064A21"/>
    <w:rsid w:val="00064DA3"/>
    <w:rsid w:val="00064F33"/>
    <w:rsid w:val="00072B75"/>
    <w:rsid w:val="000739DE"/>
    <w:rsid w:val="000756F0"/>
    <w:rsid w:val="00077A4E"/>
    <w:rsid w:val="00081467"/>
    <w:rsid w:val="00087D10"/>
    <w:rsid w:val="000916E7"/>
    <w:rsid w:val="00091F2D"/>
    <w:rsid w:val="00092F9F"/>
    <w:rsid w:val="00096D80"/>
    <w:rsid w:val="000A2622"/>
    <w:rsid w:val="000A2D9C"/>
    <w:rsid w:val="000A5A97"/>
    <w:rsid w:val="000A6379"/>
    <w:rsid w:val="000A77EE"/>
    <w:rsid w:val="000B104C"/>
    <w:rsid w:val="000B17D1"/>
    <w:rsid w:val="000B5266"/>
    <w:rsid w:val="000B6A9B"/>
    <w:rsid w:val="000B6B05"/>
    <w:rsid w:val="000B708D"/>
    <w:rsid w:val="000B7435"/>
    <w:rsid w:val="000B7BC7"/>
    <w:rsid w:val="000B7D57"/>
    <w:rsid w:val="000C0B45"/>
    <w:rsid w:val="000C333E"/>
    <w:rsid w:val="000C4BA6"/>
    <w:rsid w:val="000C60F6"/>
    <w:rsid w:val="000C7D8E"/>
    <w:rsid w:val="000D0BA2"/>
    <w:rsid w:val="000D0BA6"/>
    <w:rsid w:val="000D1019"/>
    <w:rsid w:val="000D1CFC"/>
    <w:rsid w:val="000D2616"/>
    <w:rsid w:val="000D3A69"/>
    <w:rsid w:val="000D4C9B"/>
    <w:rsid w:val="000D6C16"/>
    <w:rsid w:val="000D7332"/>
    <w:rsid w:val="000D7973"/>
    <w:rsid w:val="000E0C7F"/>
    <w:rsid w:val="000E48F0"/>
    <w:rsid w:val="000E540B"/>
    <w:rsid w:val="000E549F"/>
    <w:rsid w:val="000E6991"/>
    <w:rsid w:val="000E7A05"/>
    <w:rsid w:val="000F02DD"/>
    <w:rsid w:val="000F6555"/>
    <w:rsid w:val="000F788D"/>
    <w:rsid w:val="001005F6"/>
    <w:rsid w:val="00101799"/>
    <w:rsid w:val="001045F6"/>
    <w:rsid w:val="001102F6"/>
    <w:rsid w:val="00111C50"/>
    <w:rsid w:val="00112E07"/>
    <w:rsid w:val="00113714"/>
    <w:rsid w:val="0011683D"/>
    <w:rsid w:val="00116EB6"/>
    <w:rsid w:val="0011743A"/>
    <w:rsid w:val="00117ACC"/>
    <w:rsid w:val="00120043"/>
    <w:rsid w:val="00121A17"/>
    <w:rsid w:val="001229FF"/>
    <w:rsid w:val="00126487"/>
    <w:rsid w:val="00127009"/>
    <w:rsid w:val="00133005"/>
    <w:rsid w:val="00133271"/>
    <w:rsid w:val="00134845"/>
    <w:rsid w:val="00134DF0"/>
    <w:rsid w:val="001353D7"/>
    <w:rsid w:val="00135AC0"/>
    <w:rsid w:val="00137A66"/>
    <w:rsid w:val="00140825"/>
    <w:rsid w:val="00140AD1"/>
    <w:rsid w:val="00142A45"/>
    <w:rsid w:val="001441A7"/>
    <w:rsid w:val="00150477"/>
    <w:rsid w:val="00150949"/>
    <w:rsid w:val="001550C3"/>
    <w:rsid w:val="00157D35"/>
    <w:rsid w:val="00162F49"/>
    <w:rsid w:val="0016330D"/>
    <w:rsid w:val="00163461"/>
    <w:rsid w:val="0016536F"/>
    <w:rsid w:val="00170A87"/>
    <w:rsid w:val="001735DC"/>
    <w:rsid w:val="00175E90"/>
    <w:rsid w:val="00176266"/>
    <w:rsid w:val="00177DD6"/>
    <w:rsid w:val="00180833"/>
    <w:rsid w:val="0018292E"/>
    <w:rsid w:val="001831B4"/>
    <w:rsid w:val="00184993"/>
    <w:rsid w:val="00185A54"/>
    <w:rsid w:val="00185C5A"/>
    <w:rsid w:val="00186AAF"/>
    <w:rsid w:val="00190773"/>
    <w:rsid w:val="0019136E"/>
    <w:rsid w:val="0019205B"/>
    <w:rsid w:val="00192675"/>
    <w:rsid w:val="00192F7D"/>
    <w:rsid w:val="00192FB9"/>
    <w:rsid w:val="00193209"/>
    <w:rsid w:val="00196816"/>
    <w:rsid w:val="00197B71"/>
    <w:rsid w:val="001A0090"/>
    <w:rsid w:val="001A01D6"/>
    <w:rsid w:val="001A218B"/>
    <w:rsid w:val="001A51CA"/>
    <w:rsid w:val="001B13D6"/>
    <w:rsid w:val="001B54CB"/>
    <w:rsid w:val="001B609E"/>
    <w:rsid w:val="001B67EC"/>
    <w:rsid w:val="001B682C"/>
    <w:rsid w:val="001C0021"/>
    <w:rsid w:val="001C0609"/>
    <w:rsid w:val="001C1B97"/>
    <w:rsid w:val="001C1BAE"/>
    <w:rsid w:val="001C2C9D"/>
    <w:rsid w:val="001C2F0D"/>
    <w:rsid w:val="001C4D26"/>
    <w:rsid w:val="001C5DDF"/>
    <w:rsid w:val="001C6C6E"/>
    <w:rsid w:val="001C72EE"/>
    <w:rsid w:val="001D3FC4"/>
    <w:rsid w:val="001D4BB3"/>
    <w:rsid w:val="001D5316"/>
    <w:rsid w:val="001D67E8"/>
    <w:rsid w:val="001DC7E4"/>
    <w:rsid w:val="001E3C89"/>
    <w:rsid w:val="001E4196"/>
    <w:rsid w:val="001F0811"/>
    <w:rsid w:val="001F1F01"/>
    <w:rsid w:val="001F5258"/>
    <w:rsid w:val="001F60C8"/>
    <w:rsid w:val="001F63BA"/>
    <w:rsid w:val="001F6C77"/>
    <w:rsid w:val="00207EB1"/>
    <w:rsid w:val="00211845"/>
    <w:rsid w:val="00212A28"/>
    <w:rsid w:val="002157A1"/>
    <w:rsid w:val="002226AF"/>
    <w:rsid w:val="00224957"/>
    <w:rsid w:val="00226D3F"/>
    <w:rsid w:val="00227354"/>
    <w:rsid w:val="002309A6"/>
    <w:rsid w:val="00235A25"/>
    <w:rsid w:val="00237ABC"/>
    <w:rsid w:val="00237D66"/>
    <w:rsid w:val="0024106E"/>
    <w:rsid w:val="00244E56"/>
    <w:rsid w:val="002501BA"/>
    <w:rsid w:val="00252D17"/>
    <w:rsid w:val="00255679"/>
    <w:rsid w:val="00255696"/>
    <w:rsid w:val="00261903"/>
    <w:rsid w:val="0026284F"/>
    <w:rsid w:val="00262D90"/>
    <w:rsid w:val="002642A0"/>
    <w:rsid w:val="002650CE"/>
    <w:rsid w:val="00274F89"/>
    <w:rsid w:val="00276CF5"/>
    <w:rsid w:val="00277F74"/>
    <w:rsid w:val="00281456"/>
    <w:rsid w:val="00282EBA"/>
    <w:rsid w:val="00283201"/>
    <w:rsid w:val="002842AB"/>
    <w:rsid w:val="00285484"/>
    <w:rsid w:val="00286874"/>
    <w:rsid w:val="002872D6"/>
    <w:rsid w:val="00290B2C"/>
    <w:rsid w:val="00292DFF"/>
    <w:rsid w:val="00295432"/>
    <w:rsid w:val="0029790C"/>
    <w:rsid w:val="002A03F2"/>
    <w:rsid w:val="002A34B7"/>
    <w:rsid w:val="002A5D1F"/>
    <w:rsid w:val="002A66AB"/>
    <w:rsid w:val="002B09B6"/>
    <w:rsid w:val="002B3757"/>
    <w:rsid w:val="002B4279"/>
    <w:rsid w:val="002B5207"/>
    <w:rsid w:val="002B543B"/>
    <w:rsid w:val="002B6882"/>
    <w:rsid w:val="002B71A9"/>
    <w:rsid w:val="002B7815"/>
    <w:rsid w:val="002C14EE"/>
    <w:rsid w:val="002C1B86"/>
    <w:rsid w:val="002C22D9"/>
    <w:rsid w:val="002C24BC"/>
    <w:rsid w:val="002C386C"/>
    <w:rsid w:val="002C5A58"/>
    <w:rsid w:val="002C6426"/>
    <w:rsid w:val="002D1FBF"/>
    <w:rsid w:val="002D6C74"/>
    <w:rsid w:val="002E0BA9"/>
    <w:rsid w:val="002E280B"/>
    <w:rsid w:val="002E31FE"/>
    <w:rsid w:val="002E55F9"/>
    <w:rsid w:val="002E61CA"/>
    <w:rsid w:val="002E6A0D"/>
    <w:rsid w:val="002F04B4"/>
    <w:rsid w:val="002F1DBB"/>
    <w:rsid w:val="002F25FA"/>
    <w:rsid w:val="002F26E6"/>
    <w:rsid w:val="002F346B"/>
    <w:rsid w:val="002F37C6"/>
    <w:rsid w:val="002F3D8B"/>
    <w:rsid w:val="002F3DA2"/>
    <w:rsid w:val="002F46AE"/>
    <w:rsid w:val="002F4A47"/>
    <w:rsid w:val="002F70ED"/>
    <w:rsid w:val="00300068"/>
    <w:rsid w:val="003008EA"/>
    <w:rsid w:val="0030298C"/>
    <w:rsid w:val="0030387A"/>
    <w:rsid w:val="00305CD6"/>
    <w:rsid w:val="00307FC4"/>
    <w:rsid w:val="00308CA6"/>
    <w:rsid w:val="00311F05"/>
    <w:rsid w:val="003218CE"/>
    <w:rsid w:val="0032271D"/>
    <w:rsid w:val="003253C0"/>
    <w:rsid w:val="003307DE"/>
    <w:rsid w:val="00333A69"/>
    <w:rsid w:val="00334202"/>
    <w:rsid w:val="00335705"/>
    <w:rsid w:val="00340BDE"/>
    <w:rsid w:val="00343720"/>
    <w:rsid w:val="003454E3"/>
    <w:rsid w:val="00346661"/>
    <w:rsid w:val="00346D14"/>
    <w:rsid w:val="00352251"/>
    <w:rsid w:val="00353049"/>
    <w:rsid w:val="00353D30"/>
    <w:rsid w:val="00361356"/>
    <w:rsid w:val="00364B83"/>
    <w:rsid w:val="00364DE6"/>
    <w:rsid w:val="0037186B"/>
    <w:rsid w:val="0037452F"/>
    <w:rsid w:val="00376EDB"/>
    <w:rsid w:val="003804C7"/>
    <w:rsid w:val="003807A4"/>
    <w:rsid w:val="003844C9"/>
    <w:rsid w:val="003867B1"/>
    <w:rsid w:val="00387F0C"/>
    <w:rsid w:val="0039051F"/>
    <w:rsid w:val="00396E83"/>
    <w:rsid w:val="003A208A"/>
    <w:rsid w:val="003A41BD"/>
    <w:rsid w:val="003B0A01"/>
    <w:rsid w:val="003B5F20"/>
    <w:rsid w:val="003C0D64"/>
    <w:rsid w:val="003C1A4E"/>
    <w:rsid w:val="003C404B"/>
    <w:rsid w:val="003C4CF3"/>
    <w:rsid w:val="003C4D15"/>
    <w:rsid w:val="003C669E"/>
    <w:rsid w:val="003C7288"/>
    <w:rsid w:val="003C79A9"/>
    <w:rsid w:val="003C7FD0"/>
    <w:rsid w:val="003D04C7"/>
    <w:rsid w:val="003D1347"/>
    <w:rsid w:val="003D1BDE"/>
    <w:rsid w:val="003D22D2"/>
    <w:rsid w:val="003D2E0A"/>
    <w:rsid w:val="003D36F0"/>
    <w:rsid w:val="003D477D"/>
    <w:rsid w:val="003D7AF3"/>
    <w:rsid w:val="003E09E0"/>
    <w:rsid w:val="003E282A"/>
    <w:rsid w:val="003F1510"/>
    <w:rsid w:val="003F17D1"/>
    <w:rsid w:val="003F48FB"/>
    <w:rsid w:val="003F5A99"/>
    <w:rsid w:val="003F6896"/>
    <w:rsid w:val="003F7A6E"/>
    <w:rsid w:val="003F7F87"/>
    <w:rsid w:val="00400A1F"/>
    <w:rsid w:val="00400EFA"/>
    <w:rsid w:val="00410ADE"/>
    <w:rsid w:val="00410F1D"/>
    <w:rsid w:val="00412205"/>
    <w:rsid w:val="00412748"/>
    <w:rsid w:val="00414531"/>
    <w:rsid w:val="004170B5"/>
    <w:rsid w:val="004175E0"/>
    <w:rsid w:val="00417DDE"/>
    <w:rsid w:val="00425880"/>
    <w:rsid w:val="0042731B"/>
    <w:rsid w:val="00427570"/>
    <w:rsid w:val="00427C29"/>
    <w:rsid w:val="004313B4"/>
    <w:rsid w:val="0043201B"/>
    <w:rsid w:val="004326D5"/>
    <w:rsid w:val="00432CFA"/>
    <w:rsid w:val="004369BB"/>
    <w:rsid w:val="00437C9D"/>
    <w:rsid w:val="00437E4C"/>
    <w:rsid w:val="00441450"/>
    <w:rsid w:val="0044396E"/>
    <w:rsid w:val="00444A86"/>
    <w:rsid w:val="004503C7"/>
    <w:rsid w:val="00451DCF"/>
    <w:rsid w:val="00456727"/>
    <w:rsid w:val="00460150"/>
    <w:rsid w:val="004611D9"/>
    <w:rsid w:val="00461C39"/>
    <w:rsid w:val="0046769D"/>
    <w:rsid w:val="00472235"/>
    <w:rsid w:val="0047386B"/>
    <w:rsid w:val="004741B7"/>
    <w:rsid w:val="00476E1C"/>
    <w:rsid w:val="004828BE"/>
    <w:rsid w:val="004828E6"/>
    <w:rsid w:val="00482C9A"/>
    <w:rsid w:val="004835E9"/>
    <w:rsid w:val="00483ADD"/>
    <w:rsid w:val="00485DB8"/>
    <w:rsid w:val="00486714"/>
    <w:rsid w:val="00486E0F"/>
    <w:rsid w:val="00490B05"/>
    <w:rsid w:val="00490DAE"/>
    <w:rsid w:val="00491F54"/>
    <w:rsid w:val="00495069"/>
    <w:rsid w:val="00497DE3"/>
    <w:rsid w:val="004A4265"/>
    <w:rsid w:val="004A769F"/>
    <w:rsid w:val="004B56E7"/>
    <w:rsid w:val="004C0927"/>
    <w:rsid w:val="004C0C5C"/>
    <w:rsid w:val="004C1C19"/>
    <w:rsid w:val="004C26A5"/>
    <w:rsid w:val="004C697D"/>
    <w:rsid w:val="004C6D63"/>
    <w:rsid w:val="004C78D7"/>
    <w:rsid w:val="004D12FD"/>
    <w:rsid w:val="004D44A3"/>
    <w:rsid w:val="004D47C7"/>
    <w:rsid w:val="004D5573"/>
    <w:rsid w:val="004D57D0"/>
    <w:rsid w:val="004D688E"/>
    <w:rsid w:val="004E118D"/>
    <w:rsid w:val="004E432A"/>
    <w:rsid w:val="004F23F0"/>
    <w:rsid w:val="004F32DA"/>
    <w:rsid w:val="004F689A"/>
    <w:rsid w:val="00500565"/>
    <w:rsid w:val="00500ACD"/>
    <w:rsid w:val="00504A5A"/>
    <w:rsid w:val="00505A8C"/>
    <w:rsid w:val="0050662F"/>
    <w:rsid w:val="00510C4F"/>
    <w:rsid w:val="005156E1"/>
    <w:rsid w:val="0052291B"/>
    <w:rsid w:val="00523CC0"/>
    <w:rsid w:val="00524EED"/>
    <w:rsid w:val="00526E73"/>
    <w:rsid w:val="00530A05"/>
    <w:rsid w:val="00531FAA"/>
    <w:rsid w:val="00532313"/>
    <w:rsid w:val="00532475"/>
    <w:rsid w:val="00533366"/>
    <w:rsid w:val="00534B14"/>
    <w:rsid w:val="005368D4"/>
    <w:rsid w:val="005449D0"/>
    <w:rsid w:val="00544B37"/>
    <w:rsid w:val="005515E9"/>
    <w:rsid w:val="005525B2"/>
    <w:rsid w:val="00552B34"/>
    <w:rsid w:val="00553D90"/>
    <w:rsid w:val="00554D82"/>
    <w:rsid w:val="00556ED7"/>
    <w:rsid w:val="00557F00"/>
    <w:rsid w:val="00562B1D"/>
    <w:rsid w:val="00562B31"/>
    <w:rsid w:val="005654A4"/>
    <w:rsid w:val="005706F1"/>
    <w:rsid w:val="00574479"/>
    <w:rsid w:val="00575C3F"/>
    <w:rsid w:val="0057624F"/>
    <w:rsid w:val="0057774D"/>
    <w:rsid w:val="00580203"/>
    <w:rsid w:val="00582147"/>
    <w:rsid w:val="00583CF0"/>
    <w:rsid w:val="00584928"/>
    <w:rsid w:val="0058688D"/>
    <w:rsid w:val="00586A57"/>
    <w:rsid w:val="00592381"/>
    <w:rsid w:val="00592410"/>
    <w:rsid w:val="005934B7"/>
    <w:rsid w:val="005941FF"/>
    <w:rsid w:val="00594DA3"/>
    <w:rsid w:val="00596900"/>
    <w:rsid w:val="00596A57"/>
    <w:rsid w:val="005A29EA"/>
    <w:rsid w:val="005A3D81"/>
    <w:rsid w:val="005A4B82"/>
    <w:rsid w:val="005A5677"/>
    <w:rsid w:val="005A5760"/>
    <w:rsid w:val="005A7540"/>
    <w:rsid w:val="005B0657"/>
    <w:rsid w:val="005B22AB"/>
    <w:rsid w:val="005B3907"/>
    <w:rsid w:val="005B533A"/>
    <w:rsid w:val="005C0857"/>
    <w:rsid w:val="005C1FE7"/>
    <w:rsid w:val="005C2B0A"/>
    <w:rsid w:val="005C2CC9"/>
    <w:rsid w:val="005C5277"/>
    <w:rsid w:val="005C5C3A"/>
    <w:rsid w:val="005C77EA"/>
    <w:rsid w:val="005D2935"/>
    <w:rsid w:val="005D54DC"/>
    <w:rsid w:val="005D68B3"/>
    <w:rsid w:val="005D743E"/>
    <w:rsid w:val="005E1405"/>
    <w:rsid w:val="005E1791"/>
    <w:rsid w:val="005E289D"/>
    <w:rsid w:val="005E45D2"/>
    <w:rsid w:val="005E565D"/>
    <w:rsid w:val="005E5B8C"/>
    <w:rsid w:val="005E687B"/>
    <w:rsid w:val="005F4552"/>
    <w:rsid w:val="005F4E4D"/>
    <w:rsid w:val="005F7273"/>
    <w:rsid w:val="00601DDE"/>
    <w:rsid w:val="00605745"/>
    <w:rsid w:val="00607B2D"/>
    <w:rsid w:val="00610811"/>
    <w:rsid w:val="00612D5B"/>
    <w:rsid w:val="00613A36"/>
    <w:rsid w:val="00615113"/>
    <w:rsid w:val="00617A62"/>
    <w:rsid w:val="00620102"/>
    <w:rsid w:val="0062018E"/>
    <w:rsid w:val="00620FED"/>
    <w:rsid w:val="006216C7"/>
    <w:rsid w:val="00621893"/>
    <w:rsid w:val="00623167"/>
    <w:rsid w:val="006241F8"/>
    <w:rsid w:val="00624E03"/>
    <w:rsid w:val="00624FED"/>
    <w:rsid w:val="00625292"/>
    <w:rsid w:val="00625F6A"/>
    <w:rsid w:val="00625FC0"/>
    <w:rsid w:val="00630E54"/>
    <w:rsid w:val="00635ED8"/>
    <w:rsid w:val="006361D9"/>
    <w:rsid w:val="00646292"/>
    <w:rsid w:val="00646611"/>
    <w:rsid w:val="0065085A"/>
    <w:rsid w:val="00654ADB"/>
    <w:rsid w:val="00657149"/>
    <w:rsid w:val="006610E1"/>
    <w:rsid w:val="00663387"/>
    <w:rsid w:val="00664492"/>
    <w:rsid w:val="00664AF3"/>
    <w:rsid w:val="00667C71"/>
    <w:rsid w:val="006702A6"/>
    <w:rsid w:val="00671CF6"/>
    <w:rsid w:val="00672938"/>
    <w:rsid w:val="0067429D"/>
    <w:rsid w:val="00674B55"/>
    <w:rsid w:val="00675123"/>
    <w:rsid w:val="0068085C"/>
    <w:rsid w:val="006836B7"/>
    <w:rsid w:val="00683C7F"/>
    <w:rsid w:val="00690B64"/>
    <w:rsid w:val="006916B5"/>
    <w:rsid w:val="00691E4D"/>
    <w:rsid w:val="006922A3"/>
    <w:rsid w:val="006923C4"/>
    <w:rsid w:val="0069361D"/>
    <w:rsid w:val="006940C0"/>
    <w:rsid w:val="006948CA"/>
    <w:rsid w:val="00695AD6"/>
    <w:rsid w:val="00695BFD"/>
    <w:rsid w:val="006A2313"/>
    <w:rsid w:val="006A6F63"/>
    <w:rsid w:val="006B51E5"/>
    <w:rsid w:val="006C04F9"/>
    <w:rsid w:val="006C1355"/>
    <w:rsid w:val="006C7E4E"/>
    <w:rsid w:val="006D31AB"/>
    <w:rsid w:val="006D441E"/>
    <w:rsid w:val="006D63CA"/>
    <w:rsid w:val="006D6927"/>
    <w:rsid w:val="006E27BE"/>
    <w:rsid w:val="006E353B"/>
    <w:rsid w:val="006E39C2"/>
    <w:rsid w:val="006E3B38"/>
    <w:rsid w:val="006E5E69"/>
    <w:rsid w:val="006F1EAE"/>
    <w:rsid w:val="00703DF4"/>
    <w:rsid w:val="00704197"/>
    <w:rsid w:val="00706AC1"/>
    <w:rsid w:val="00710456"/>
    <w:rsid w:val="007125E9"/>
    <w:rsid w:val="0071395D"/>
    <w:rsid w:val="007153AC"/>
    <w:rsid w:val="007246BB"/>
    <w:rsid w:val="00726F20"/>
    <w:rsid w:val="00732312"/>
    <w:rsid w:val="00732ACB"/>
    <w:rsid w:val="007405FA"/>
    <w:rsid w:val="007407A9"/>
    <w:rsid w:val="00743982"/>
    <w:rsid w:val="00746D17"/>
    <w:rsid w:val="00750227"/>
    <w:rsid w:val="0075171C"/>
    <w:rsid w:val="00751EED"/>
    <w:rsid w:val="0075291D"/>
    <w:rsid w:val="0075458B"/>
    <w:rsid w:val="00756EDB"/>
    <w:rsid w:val="00757754"/>
    <w:rsid w:val="00761DFA"/>
    <w:rsid w:val="00762D3B"/>
    <w:rsid w:val="0076797E"/>
    <w:rsid w:val="00770A74"/>
    <w:rsid w:val="00772394"/>
    <w:rsid w:val="00772641"/>
    <w:rsid w:val="00774092"/>
    <w:rsid w:val="00776713"/>
    <w:rsid w:val="00782E57"/>
    <w:rsid w:val="007835A8"/>
    <w:rsid w:val="00783946"/>
    <w:rsid w:val="00783D1D"/>
    <w:rsid w:val="00785FB0"/>
    <w:rsid w:val="00786A50"/>
    <w:rsid w:val="007874EE"/>
    <w:rsid w:val="00791835"/>
    <w:rsid w:val="00796775"/>
    <w:rsid w:val="00797AD7"/>
    <w:rsid w:val="007A031E"/>
    <w:rsid w:val="007A281A"/>
    <w:rsid w:val="007A44F4"/>
    <w:rsid w:val="007A5448"/>
    <w:rsid w:val="007A5A62"/>
    <w:rsid w:val="007A759B"/>
    <w:rsid w:val="007B335B"/>
    <w:rsid w:val="007C0743"/>
    <w:rsid w:val="007C18CA"/>
    <w:rsid w:val="007C2B3E"/>
    <w:rsid w:val="007C4701"/>
    <w:rsid w:val="007C6086"/>
    <w:rsid w:val="007D16E1"/>
    <w:rsid w:val="007D2008"/>
    <w:rsid w:val="007D57A2"/>
    <w:rsid w:val="007D58DA"/>
    <w:rsid w:val="007D63D4"/>
    <w:rsid w:val="007D75AD"/>
    <w:rsid w:val="007E7843"/>
    <w:rsid w:val="007F1760"/>
    <w:rsid w:val="007F20B6"/>
    <w:rsid w:val="007F5CDC"/>
    <w:rsid w:val="007F6249"/>
    <w:rsid w:val="007F7475"/>
    <w:rsid w:val="007F7759"/>
    <w:rsid w:val="007F7CE1"/>
    <w:rsid w:val="0080036B"/>
    <w:rsid w:val="0080419A"/>
    <w:rsid w:val="008052C4"/>
    <w:rsid w:val="00807B16"/>
    <w:rsid w:val="0081006F"/>
    <w:rsid w:val="00810ABB"/>
    <w:rsid w:val="00812F33"/>
    <w:rsid w:val="00814176"/>
    <w:rsid w:val="008148B7"/>
    <w:rsid w:val="00815BE1"/>
    <w:rsid w:val="00822635"/>
    <w:rsid w:val="008252A2"/>
    <w:rsid w:val="00832F5F"/>
    <w:rsid w:val="0083501C"/>
    <w:rsid w:val="008379BE"/>
    <w:rsid w:val="00837CA8"/>
    <w:rsid w:val="008401B0"/>
    <w:rsid w:val="00842138"/>
    <w:rsid w:val="00844A02"/>
    <w:rsid w:val="00847284"/>
    <w:rsid w:val="00850DE2"/>
    <w:rsid w:val="008513D1"/>
    <w:rsid w:val="00852362"/>
    <w:rsid w:val="00860392"/>
    <w:rsid w:val="00861386"/>
    <w:rsid w:val="00861C1D"/>
    <w:rsid w:val="00862EAB"/>
    <w:rsid w:val="00867E35"/>
    <w:rsid w:val="00870160"/>
    <w:rsid w:val="008723C4"/>
    <w:rsid w:val="008743C5"/>
    <w:rsid w:val="00874C74"/>
    <w:rsid w:val="008753CE"/>
    <w:rsid w:val="00876805"/>
    <w:rsid w:val="0088171A"/>
    <w:rsid w:val="00884A27"/>
    <w:rsid w:val="00884EB7"/>
    <w:rsid w:val="00890767"/>
    <w:rsid w:val="0089374F"/>
    <w:rsid w:val="008949CA"/>
    <w:rsid w:val="00897D05"/>
    <w:rsid w:val="008A037E"/>
    <w:rsid w:val="008A0CB6"/>
    <w:rsid w:val="008A15DE"/>
    <w:rsid w:val="008A2FC4"/>
    <w:rsid w:val="008A4877"/>
    <w:rsid w:val="008A556E"/>
    <w:rsid w:val="008A66FB"/>
    <w:rsid w:val="008A6A64"/>
    <w:rsid w:val="008A6EB4"/>
    <w:rsid w:val="008A7E8C"/>
    <w:rsid w:val="008B0DE6"/>
    <w:rsid w:val="008B11AA"/>
    <w:rsid w:val="008B2592"/>
    <w:rsid w:val="008B3375"/>
    <w:rsid w:val="008B3517"/>
    <w:rsid w:val="008B4185"/>
    <w:rsid w:val="008B7B30"/>
    <w:rsid w:val="008C13D0"/>
    <w:rsid w:val="008C2349"/>
    <w:rsid w:val="008C4002"/>
    <w:rsid w:val="008C46CA"/>
    <w:rsid w:val="008C6134"/>
    <w:rsid w:val="008C773C"/>
    <w:rsid w:val="008D2285"/>
    <w:rsid w:val="008D4850"/>
    <w:rsid w:val="008D6BEF"/>
    <w:rsid w:val="008E0570"/>
    <w:rsid w:val="008E2FA6"/>
    <w:rsid w:val="008E3193"/>
    <w:rsid w:val="008E3BFE"/>
    <w:rsid w:val="008E3E83"/>
    <w:rsid w:val="008E66AB"/>
    <w:rsid w:val="008F463F"/>
    <w:rsid w:val="008F5CA8"/>
    <w:rsid w:val="008F7373"/>
    <w:rsid w:val="00900EC4"/>
    <w:rsid w:val="00903A15"/>
    <w:rsid w:val="0090493E"/>
    <w:rsid w:val="00904AA6"/>
    <w:rsid w:val="009058DF"/>
    <w:rsid w:val="0091046D"/>
    <w:rsid w:val="009117A7"/>
    <w:rsid w:val="00913246"/>
    <w:rsid w:val="009174CA"/>
    <w:rsid w:val="00917DA3"/>
    <w:rsid w:val="0092091E"/>
    <w:rsid w:val="00926BFB"/>
    <w:rsid w:val="009303F9"/>
    <w:rsid w:val="00932043"/>
    <w:rsid w:val="0093663F"/>
    <w:rsid w:val="00937892"/>
    <w:rsid w:val="00940972"/>
    <w:rsid w:val="009411CE"/>
    <w:rsid w:val="00945BFA"/>
    <w:rsid w:val="009479F5"/>
    <w:rsid w:val="00950DE2"/>
    <w:rsid w:val="0095128E"/>
    <w:rsid w:val="00951FB8"/>
    <w:rsid w:val="0095296B"/>
    <w:rsid w:val="00954398"/>
    <w:rsid w:val="00954CE3"/>
    <w:rsid w:val="00956597"/>
    <w:rsid w:val="00957276"/>
    <w:rsid w:val="00961CE6"/>
    <w:rsid w:val="0096221E"/>
    <w:rsid w:val="009639AC"/>
    <w:rsid w:val="00963B61"/>
    <w:rsid w:val="00963F6B"/>
    <w:rsid w:val="009658D3"/>
    <w:rsid w:val="00965974"/>
    <w:rsid w:val="00965EE1"/>
    <w:rsid w:val="00970ECB"/>
    <w:rsid w:val="00972716"/>
    <w:rsid w:val="00973966"/>
    <w:rsid w:val="00975402"/>
    <w:rsid w:val="0097577D"/>
    <w:rsid w:val="009805AC"/>
    <w:rsid w:val="00982C94"/>
    <w:rsid w:val="009833B2"/>
    <w:rsid w:val="009833C9"/>
    <w:rsid w:val="00983D73"/>
    <w:rsid w:val="009876B7"/>
    <w:rsid w:val="00992899"/>
    <w:rsid w:val="009937DB"/>
    <w:rsid w:val="00993BD9"/>
    <w:rsid w:val="00994A27"/>
    <w:rsid w:val="00997B63"/>
    <w:rsid w:val="009A09D1"/>
    <w:rsid w:val="009B1FFF"/>
    <w:rsid w:val="009B386E"/>
    <w:rsid w:val="009B45E6"/>
    <w:rsid w:val="009B57F5"/>
    <w:rsid w:val="009B7875"/>
    <w:rsid w:val="009B7E79"/>
    <w:rsid w:val="009C14CE"/>
    <w:rsid w:val="009C56C3"/>
    <w:rsid w:val="009C5CDC"/>
    <w:rsid w:val="009C6CF4"/>
    <w:rsid w:val="009D01F6"/>
    <w:rsid w:val="009D36C3"/>
    <w:rsid w:val="009D49E7"/>
    <w:rsid w:val="009D61DE"/>
    <w:rsid w:val="009D62AF"/>
    <w:rsid w:val="009E5BB3"/>
    <w:rsid w:val="009F4BE8"/>
    <w:rsid w:val="009F519C"/>
    <w:rsid w:val="009F69B1"/>
    <w:rsid w:val="00A058B5"/>
    <w:rsid w:val="00A0615B"/>
    <w:rsid w:val="00A1057A"/>
    <w:rsid w:val="00A110EB"/>
    <w:rsid w:val="00A12052"/>
    <w:rsid w:val="00A1270B"/>
    <w:rsid w:val="00A1713F"/>
    <w:rsid w:val="00A2035F"/>
    <w:rsid w:val="00A24BC4"/>
    <w:rsid w:val="00A27611"/>
    <w:rsid w:val="00A27732"/>
    <w:rsid w:val="00A30F89"/>
    <w:rsid w:val="00A345CE"/>
    <w:rsid w:val="00A36A0D"/>
    <w:rsid w:val="00A37952"/>
    <w:rsid w:val="00A404A0"/>
    <w:rsid w:val="00A412D9"/>
    <w:rsid w:val="00A41EC7"/>
    <w:rsid w:val="00A462D5"/>
    <w:rsid w:val="00A546CE"/>
    <w:rsid w:val="00A62044"/>
    <w:rsid w:val="00A63B2C"/>
    <w:rsid w:val="00A654C2"/>
    <w:rsid w:val="00A65C71"/>
    <w:rsid w:val="00A65F82"/>
    <w:rsid w:val="00A661CF"/>
    <w:rsid w:val="00A70D5D"/>
    <w:rsid w:val="00A72F1C"/>
    <w:rsid w:val="00A7404E"/>
    <w:rsid w:val="00A80799"/>
    <w:rsid w:val="00A82538"/>
    <w:rsid w:val="00A8349E"/>
    <w:rsid w:val="00A841B2"/>
    <w:rsid w:val="00A848B6"/>
    <w:rsid w:val="00A87404"/>
    <w:rsid w:val="00A87994"/>
    <w:rsid w:val="00A91589"/>
    <w:rsid w:val="00A94BBF"/>
    <w:rsid w:val="00A94F65"/>
    <w:rsid w:val="00A96435"/>
    <w:rsid w:val="00A97763"/>
    <w:rsid w:val="00AA2A20"/>
    <w:rsid w:val="00AA3A4F"/>
    <w:rsid w:val="00AA44F5"/>
    <w:rsid w:val="00AA57AB"/>
    <w:rsid w:val="00AA5AC3"/>
    <w:rsid w:val="00AA67E1"/>
    <w:rsid w:val="00AA7BE5"/>
    <w:rsid w:val="00AB0B8D"/>
    <w:rsid w:val="00AB0F05"/>
    <w:rsid w:val="00AB2540"/>
    <w:rsid w:val="00AB2CE5"/>
    <w:rsid w:val="00AB40FD"/>
    <w:rsid w:val="00AB45EF"/>
    <w:rsid w:val="00AB5CFA"/>
    <w:rsid w:val="00AC10F2"/>
    <w:rsid w:val="00AC11B6"/>
    <w:rsid w:val="00AC4FFB"/>
    <w:rsid w:val="00AC5BA6"/>
    <w:rsid w:val="00AC62B6"/>
    <w:rsid w:val="00AC74BD"/>
    <w:rsid w:val="00AC7D83"/>
    <w:rsid w:val="00AD107C"/>
    <w:rsid w:val="00AD2FC0"/>
    <w:rsid w:val="00AD307B"/>
    <w:rsid w:val="00AD3246"/>
    <w:rsid w:val="00AD4B53"/>
    <w:rsid w:val="00AD741B"/>
    <w:rsid w:val="00AD77CD"/>
    <w:rsid w:val="00AE56DE"/>
    <w:rsid w:val="00AF340D"/>
    <w:rsid w:val="00AF3F96"/>
    <w:rsid w:val="00AF4055"/>
    <w:rsid w:val="00AF4129"/>
    <w:rsid w:val="00AF6073"/>
    <w:rsid w:val="00AF62EB"/>
    <w:rsid w:val="00AF7082"/>
    <w:rsid w:val="00B001A9"/>
    <w:rsid w:val="00B013AF"/>
    <w:rsid w:val="00B03226"/>
    <w:rsid w:val="00B04C6A"/>
    <w:rsid w:val="00B075A4"/>
    <w:rsid w:val="00B1174E"/>
    <w:rsid w:val="00B11F6B"/>
    <w:rsid w:val="00B12BA5"/>
    <w:rsid w:val="00B22105"/>
    <w:rsid w:val="00B26B3A"/>
    <w:rsid w:val="00B357EB"/>
    <w:rsid w:val="00B365F8"/>
    <w:rsid w:val="00B37AF8"/>
    <w:rsid w:val="00B37F48"/>
    <w:rsid w:val="00B3E427"/>
    <w:rsid w:val="00B413D1"/>
    <w:rsid w:val="00B43329"/>
    <w:rsid w:val="00B4487C"/>
    <w:rsid w:val="00B45FD2"/>
    <w:rsid w:val="00B46A09"/>
    <w:rsid w:val="00B4785A"/>
    <w:rsid w:val="00B4799F"/>
    <w:rsid w:val="00B54123"/>
    <w:rsid w:val="00B5475A"/>
    <w:rsid w:val="00B56596"/>
    <w:rsid w:val="00B658AD"/>
    <w:rsid w:val="00B65FFF"/>
    <w:rsid w:val="00B72EFF"/>
    <w:rsid w:val="00B7337A"/>
    <w:rsid w:val="00B73A58"/>
    <w:rsid w:val="00B74A75"/>
    <w:rsid w:val="00B75237"/>
    <w:rsid w:val="00B80A24"/>
    <w:rsid w:val="00B820D6"/>
    <w:rsid w:val="00B832C6"/>
    <w:rsid w:val="00B83D0D"/>
    <w:rsid w:val="00B84DE0"/>
    <w:rsid w:val="00B84EDA"/>
    <w:rsid w:val="00B90F66"/>
    <w:rsid w:val="00B914CD"/>
    <w:rsid w:val="00B91FBC"/>
    <w:rsid w:val="00B94C26"/>
    <w:rsid w:val="00B94CFC"/>
    <w:rsid w:val="00B94FFD"/>
    <w:rsid w:val="00B9504F"/>
    <w:rsid w:val="00B95678"/>
    <w:rsid w:val="00B95687"/>
    <w:rsid w:val="00B9631D"/>
    <w:rsid w:val="00B9690D"/>
    <w:rsid w:val="00BA0F0B"/>
    <w:rsid w:val="00BA6586"/>
    <w:rsid w:val="00BA669A"/>
    <w:rsid w:val="00BB0027"/>
    <w:rsid w:val="00BB2FED"/>
    <w:rsid w:val="00BB3FCB"/>
    <w:rsid w:val="00BC05F1"/>
    <w:rsid w:val="00BC10DC"/>
    <w:rsid w:val="00BC3928"/>
    <w:rsid w:val="00BC42C5"/>
    <w:rsid w:val="00BC538C"/>
    <w:rsid w:val="00BD04BA"/>
    <w:rsid w:val="00BD0D9F"/>
    <w:rsid w:val="00BD2842"/>
    <w:rsid w:val="00BD3FA1"/>
    <w:rsid w:val="00BD6FAF"/>
    <w:rsid w:val="00BE4B3A"/>
    <w:rsid w:val="00BE4E74"/>
    <w:rsid w:val="00BF27D5"/>
    <w:rsid w:val="00BF73B9"/>
    <w:rsid w:val="00BF79D6"/>
    <w:rsid w:val="00C00859"/>
    <w:rsid w:val="00C02324"/>
    <w:rsid w:val="00C03033"/>
    <w:rsid w:val="00C066A1"/>
    <w:rsid w:val="00C17DD8"/>
    <w:rsid w:val="00C2033F"/>
    <w:rsid w:val="00C21228"/>
    <w:rsid w:val="00C21CF6"/>
    <w:rsid w:val="00C22058"/>
    <w:rsid w:val="00C23212"/>
    <w:rsid w:val="00C23696"/>
    <w:rsid w:val="00C239E3"/>
    <w:rsid w:val="00C23F1C"/>
    <w:rsid w:val="00C264D1"/>
    <w:rsid w:val="00C269D1"/>
    <w:rsid w:val="00C275FE"/>
    <w:rsid w:val="00C3037A"/>
    <w:rsid w:val="00C3049A"/>
    <w:rsid w:val="00C31921"/>
    <w:rsid w:val="00C31976"/>
    <w:rsid w:val="00C37ED7"/>
    <w:rsid w:val="00C4153B"/>
    <w:rsid w:val="00C4274C"/>
    <w:rsid w:val="00C47BE2"/>
    <w:rsid w:val="00C500EB"/>
    <w:rsid w:val="00C50CC9"/>
    <w:rsid w:val="00C537AB"/>
    <w:rsid w:val="00C5424D"/>
    <w:rsid w:val="00C6110B"/>
    <w:rsid w:val="00C647E3"/>
    <w:rsid w:val="00C65B2E"/>
    <w:rsid w:val="00C70885"/>
    <w:rsid w:val="00C70C8C"/>
    <w:rsid w:val="00C805F9"/>
    <w:rsid w:val="00C811AC"/>
    <w:rsid w:val="00C85455"/>
    <w:rsid w:val="00C85E8E"/>
    <w:rsid w:val="00C87A06"/>
    <w:rsid w:val="00C916B2"/>
    <w:rsid w:val="00C91DF4"/>
    <w:rsid w:val="00C924B6"/>
    <w:rsid w:val="00C96B31"/>
    <w:rsid w:val="00C97FFD"/>
    <w:rsid w:val="00CA045C"/>
    <w:rsid w:val="00CA07C5"/>
    <w:rsid w:val="00CA26F6"/>
    <w:rsid w:val="00CA4628"/>
    <w:rsid w:val="00CA49BD"/>
    <w:rsid w:val="00CA6DB2"/>
    <w:rsid w:val="00CA7106"/>
    <w:rsid w:val="00CA75F5"/>
    <w:rsid w:val="00CB0E8B"/>
    <w:rsid w:val="00CB13C5"/>
    <w:rsid w:val="00CB2027"/>
    <w:rsid w:val="00CB3016"/>
    <w:rsid w:val="00CB3F87"/>
    <w:rsid w:val="00CB4A33"/>
    <w:rsid w:val="00CB57B9"/>
    <w:rsid w:val="00CB5EE1"/>
    <w:rsid w:val="00CB709F"/>
    <w:rsid w:val="00CC0E7D"/>
    <w:rsid w:val="00CC2C8F"/>
    <w:rsid w:val="00CC4AE4"/>
    <w:rsid w:val="00CC6CA1"/>
    <w:rsid w:val="00CD0C37"/>
    <w:rsid w:val="00CD2A27"/>
    <w:rsid w:val="00CD4FA8"/>
    <w:rsid w:val="00CE10A0"/>
    <w:rsid w:val="00CE1250"/>
    <w:rsid w:val="00CE27B1"/>
    <w:rsid w:val="00CE2A32"/>
    <w:rsid w:val="00CF5531"/>
    <w:rsid w:val="00CF56DD"/>
    <w:rsid w:val="00CF6F2E"/>
    <w:rsid w:val="00CF73FB"/>
    <w:rsid w:val="00D027C1"/>
    <w:rsid w:val="00D03E2E"/>
    <w:rsid w:val="00D05E40"/>
    <w:rsid w:val="00D07785"/>
    <w:rsid w:val="00D10520"/>
    <w:rsid w:val="00D14004"/>
    <w:rsid w:val="00D1451D"/>
    <w:rsid w:val="00D14BFE"/>
    <w:rsid w:val="00D169BC"/>
    <w:rsid w:val="00D17694"/>
    <w:rsid w:val="00D17A88"/>
    <w:rsid w:val="00D212E0"/>
    <w:rsid w:val="00D2228E"/>
    <w:rsid w:val="00D23767"/>
    <w:rsid w:val="00D240D1"/>
    <w:rsid w:val="00D2580D"/>
    <w:rsid w:val="00D26EA5"/>
    <w:rsid w:val="00D27C19"/>
    <w:rsid w:val="00D301D9"/>
    <w:rsid w:val="00D3054D"/>
    <w:rsid w:val="00D339FA"/>
    <w:rsid w:val="00D376AC"/>
    <w:rsid w:val="00D4109B"/>
    <w:rsid w:val="00D4442B"/>
    <w:rsid w:val="00D459C2"/>
    <w:rsid w:val="00D45BAB"/>
    <w:rsid w:val="00D463FA"/>
    <w:rsid w:val="00D47451"/>
    <w:rsid w:val="00D518C4"/>
    <w:rsid w:val="00D53624"/>
    <w:rsid w:val="00D53712"/>
    <w:rsid w:val="00D55FB2"/>
    <w:rsid w:val="00D56294"/>
    <w:rsid w:val="00D57C89"/>
    <w:rsid w:val="00D5FDD6"/>
    <w:rsid w:val="00D612B3"/>
    <w:rsid w:val="00D65CDA"/>
    <w:rsid w:val="00D71685"/>
    <w:rsid w:val="00D717FD"/>
    <w:rsid w:val="00D73561"/>
    <w:rsid w:val="00D7453D"/>
    <w:rsid w:val="00D7482A"/>
    <w:rsid w:val="00D765F2"/>
    <w:rsid w:val="00D77674"/>
    <w:rsid w:val="00D80175"/>
    <w:rsid w:val="00D807C5"/>
    <w:rsid w:val="00D80E45"/>
    <w:rsid w:val="00D81F35"/>
    <w:rsid w:val="00D85494"/>
    <w:rsid w:val="00D87FDE"/>
    <w:rsid w:val="00D90A52"/>
    <w:rsid w:val="00D93767"/>
    <w:rsid w:val="00D95572"/>
    <w:rsid w:val="00D979D7"/>
    <w:rsid w:val="00D97A1C"/>
    <w:rsid w:val="00DA3108"/>
    <w:rsid w:val="00DA3F4F"/>
    <w:rsid w:val="00DA418B"/>
    <w:rsid w:val="00DA4DA2"/>
    <w:rsid w:val="00DA795C"/>
    <w:rsid w:val="00DB5D7C"/>
    <w:rsid w:val="00DB678C"/>
    <w:rsid w:val="00DC2EF4"/>
    <w:rsid w:val="00DC594B"/>
    <w:rsid w:val="00DC6826"/>
    <w:rsid w:val="00DC7C7C"/>
    <w:rsid w:val="00DD0DF6"/>
    <w:rsid w:val="00DD1E19"/>
    <w:rsid w:val="00DD87AA"/>
    <w:rsid w:val="00DE16A0"/>
    <w:rsid w:val="00DE25DC"/>
    <w:rsid w:val="00DE6DA3"/>
    <w:rsid w:val="00DF045B"/>
    <w:rsid w:val="00DF0A38"/>
    <w:rsid w:val="00DF2435"/>
    <w:rsid w:val="00DF46A3"/>
    <w:rsid w:val="00DF51CE"/>
    <w:rsid w:val="00E007DB"/>
    <w:rsid w:val="00E00E2C"/>
    <w:rsid w:val="00E01624"/>
    <w:rsid w:val="00E045B7"/>
    <w:rsid w:val="00E054D3"/>
    <w:rsid w:val="00E056E5"/>
    <w:rsid w:val="00E057E0"/>
    <w:rsid w:val="00E05D1F"/>
    <w:rsid w:val="00E05FF8"/>
    <w:rsid w:val="00E108C5"/>
    <w:rsid w:val="00E173D1"/>
    <w:rsid w:val="00E2402C"/>
    <w:rsid w:val="00E2436D"/>
    <w:rsid w:val="00E24DC9"/>
    <w:rsid w:val="00E273CB"/>
    <w:rsid w:val="00E2C42E"/>
    <w:rsid w:val="00E32032"/>
    <w:rsid w:val="00E3265E"/>
    <w:rsid w:val="00E333AE"/>
    <w:rsid w:val="00E34D19"/>
    <w:rsid w:val="00E350FC"/>
    <w:rsid w:val="00E37CA5"/>
    <w:rsid w:val="00E420DF"/>
    <w:rsid w:val="00E42BC9"/>
    <w:rsid w:val="00E42C49"/>
    <w:rsid w:val="00E46281"/>
    <w:rsid w:val="00E4650B"/>
    <w:rsid w:val="00E46DB7"/>
    <w:rsid w:val="00E4787D"/>
    <w:rsid w:val="00E5072F"/>
    <w:rsid w:val="00E5132F"/>
    <w:rsid w:val="00E52330"/>
    <w:rsid w:val="00E627FE"/>
    <w:rsid w:val="00E638AE"/>
    <w:rsid w:val="00E64117"/>
    <w:rsid w:val="00E672F8"/>
    <w:rsid w:val="00E721E4"/>
    <w:rsid w:val="00E722BD"/>
    <w:rsid w:val="00E72523"/>
    <w:rsid w:val="00E74CC0"/>
    <w:rsid w:val="00E75B3A"/>
    <w:rsid w:val="00E76C62"/>
    <w:rsid w:val="00E779C5"/>
    <w:rsid w:val="00E77A12"/>
    <w:rsid w:val="00E80145"/>
    <w:rsid w:val="00E805D1"/>
    <w:rsid w:val="00E86589"/>
    <w:rsid w:val="00E9189F"/>
    <w:rsid w:val="00E93A17"/>
    <w:rsid w:val="00E95794"/>
    <w:rsid w:val="00E976A8"/>
    <w:rsid w:val="00EA0E81"/>
    <w:rsid w:val="00EA0F22"/>
    <w:rsid w:val="00EA13B9"/>
    <w:rsid w:val="00EA24FE"/>
    <w:rsid w:val="00EA3015"/>
    <w:rsid w:val="00EA39C5"/>
    <w:rsid w:val="00EA563D"/>
    <w:rsid w:val="00EA5BAC"/>
    <w:rsid w:val="00EA650C"/>
    <w:rsid w:val="00EA6C1E"/>
    <w:rsid w:val="00EA71AE"/>
    <w:rsid w:val="00EA7E62"/>
    <w:rsid w:val="00EB3AB5"/>
    <w:rsid w:val="00EB5B78"/>
    <w:rsid w:val="00EB5FBF"/>
    <w:rsid w:val="00EB750F"/>
    <w:rsid w:val="00EB7F58"/>
    <w:rsid w:val="00EC3130"/>
    <w:rsid w:val="00EC6000"/>
    <w:rsid w:val="00EC7BCF"/>
    <w:rsid w:val="00ED0FD7"/>
    <w:rsid w:val="00ED15AC"/>
    <w:rsid w:val="00ED2C57"/>
    <w:rsid w:val="00ED458C"/>
    <w:rsid w:val="00ED4FD6"/>
    <w:rsid w:val="00ED5479"/>
    <w:rsid w:val="00ED6053"/>
    <w:rsid w:val="00EE2A1C"/>
    <w:rsid w:val="00EE60C7"/>
    <w:rsid w:val="00EE6FF1"/>
    <w:rsid w:val="00F01768"/>
    <w:rsid w:val="00F019BC"/>
    <w:rsid w:val="00F02DD5"/>
    <w:rsid w:val="00F053F0"/>
    <w:rsid w:val="00F064C2"/>
    <w:rsid w:val="00F06545"/>
    <w:rsid w:val="00F06959"/>
    <w:rsid w:val="00F13F72"/>
    <w:rsid w:val="00F2092D"/>
    <w:rsid w:val="00F22F2E"/>
    <w:rsid w:val="00F238E7"/>
    <w:rsid w:val="00F246EB"/>
    <w:rsid w:val="00F24E6A"/>
    <w:rsid w:val="00F277B3"/>
    <w:rsid w:val="00F301E6"/>
    <w:rsid w:val="00F3077D"/>
    <w:rsid w:val="00F3181C"/>
    <w:rsid w:val="00F319AE"/>
    <w:rsid w:val="00F366D9"/>
    <w:rsid w:val="00F428EA"/>
    <w:rsid w:val="00F444ED"/>
    <w:rsid w:val="00F44B22"/>
    <w:rsid w:val="00F457AF"/>
    <w:rsid w:val="00F466AB"/>
    <w:rsid w:val="00F47818"/>
    <w:rsid w:val="00F50B33"/>
    <w:rsid w:val="00F5473F"/>
    <w:rsid w:val="00F54C74"/>
    <w:rsid w:val="00F55A31"/>
    <w:rsid w:val="00F56937"/>
    <w:rsid w:val="00F57444"/>
    <w:rsid w:val="00F57A15"/>
    <w:rsid w:val="00F58BAF"/>
    <w:rsid w:val="00F60334"/>
    <w:rsid w:val="00F60391"/>
    <w:rsid w:val="00F609ED"/>
    <w:rsid w:val="00F62518"/>
    <w:rsid w:val="00F63257"/>
    <w:rsid w:val="00F65482"/>
    <w:rsid w:val="00F667D2"/>
    <w:rsid w:val="00F73EF1"/>
    <w:rsid w:val="00F759D9"/>
    <w:rsid w:val="00F8304F"/>
    <w:rsid w:val="00F8399C"/>
    <w:rsid w:val="00F845D3"/>
    <w:rsid w:val="00F869AC"/>
    <w:rsid w:val="00F873C9"/>
    <w:rsid w:val="00F92AEA"/>
    <w:rsid w:val="00F96FE5"/>
    <w:rsid w:val="00FA04B3"/>
    <w:rsid w:val="00FB1B61"/>
    <w:rsid w:val="00FB473E"/>
    <w:rsid w:val="00FB4768"/>
    <w:rsid w:val="00FB49F1"/>
    <w:rsid w:val="00FB68EE"/>
    <w:rsid w:val="00FB73B0"/>
    <w:rsid w:val="00FC43A0"/>
    <w:rsid w:val="00FC4FA8"/>
    <w:rsid w:val="00FC7E2F"/>
    <w:rsid w:val="00FD1A1C"/>
    <w:rsid w:val="00FD382B"/>
    <w:rsid w:val="00FE0BCA"/>
    <w:rsid w:val="00FE226B"/>
    <w:rsid w:val="00FE4803"/>
    <w:rsid w:val="00FF1319"/>
    <w:rsid w:val="00FF1550"/>
    <w:rsid w:val="00FF1950"/>
    <w:rsid w:val="00FF4D49"/>
    <w:rsid w:val="00FF644C"/>
    <w:rsid w:val="00FF6A70"/>
    <w:rsid w:val="00FF71FF"/>
    <w:rsid w:val="010DAC5A"/>
    <w:rsid w:val="011BE97C"/>
    <w:rsid w:val="012E6733"/>
    <w:rsid w:val="0149B1C8"/>
    <w:rsid w:val="0149C537"/>
    <w:rsid w:val="015B86E8"/>
    <w:rsid w:val="015F14E8"/>
    <w:rsid w:val="01622DE3"/>
    <w:rsid w:val="0165DEDA"/>
    <w:rsid w:val="016E2578"/>
    <w:rsid w:val="017656D3"/>
    <w:rsid w:val="01822D70"/>
    <w:rsid w:val="018E6108"/>
    <w:rsid w:val="0194974A"/>
    <w:rsid w:val="01A724D2"/>
    <w:rsid w:val="01ABBA04"/>
    <w:rsid w:val="01B14695"/>
    <w:rsid w:val="01C6EB92"/>
    <w:rsid w:val="01D0F6C9"/>
    <w:rsid w:val="01DFC2ED"/>
    <w:rsid w:val="0230E122"/>
    <w:rsid w:val="023AF874"/>
    <w:rsid w:val="023E486D"/>
    <w:rsid w:val="0255E63E"/>
    <w:rsid w:val="02622357"/>
    <w:rsid w:val="026871AC"/>
    <w:rsid w:val="026CBCF2"/>
    <w:rsid w:val="028BC1D2"/>
    <w:rsid w:val="028D5CFD"/>
    <w:rsid w:val="02ABA7CA"/>
    <w:rsid w:val="02BB6F86"/>
    <w:rsid w:val="02C4FA8F"/>
    <w:rsid w:val="02D2F9FB"/>
    <w:rsid w:val="02DA9E85"/>
    <w:rsid w:val="02EC9088"/>
    <w:rsid w:val="03246FED"/>
    <w:rsid w:val="032A578D"/>
    <w:rsid w:val="03394131"/>
    <w:rsid w:val="033DEE8F"/>
    <w:rsid w:val="0380FBB6"/>
    <w:rsid w:val="03C6B15B"/>
    <w:rsid w:val="03CDB57B"/>
    <w:rsid w:val="03E96EF6"/>
    <w:rsid w:val="03FE8B72"/>
    <w:rsid w:val="040A43D6"/>
    <w:rsid w:val="04167A5F"/>
    <w:rsid w:val="044FBCB8"/>
    <w:rsid w:val="046EDBD2"/>
    <w:rsid w:val="04735BD9"/>
    <w:rsid w:val="0481F2D9"/>
    <w:rsid w:val="048DBCA2"/>
    <w:rsid w:val="04BEDE8D"/>
    <w:rsid w:val="04C487F6"/>
    <w:rsid w:val="04CB6CA6"/>
    <w:rsid w:val="04CE3436"/>
    <w:rsid w:val="04D2D262"/>
    <w:rsid w:val="04DC67A0"/>
    <w:rsid w:val="04E74983"/>
    <w:rsid w:val="04EC26D5"/>
    <w:rsid w:val="0519184F"/>
    <w:rsid w:val="05461EC7"/>
    <w:rsid w:val="0560EED3"/>
    <w:rsid w:val="05696FC5"/>
    <w:rsid w:val="057B26C2"/>
    <w:rsid w:val="058BFBA5"/>
    <w:rsid w:val="0591CE1B"/>
    <w:rsid w:val="05B5C9BD"/>
    <w:rsid w:val="05B9E586"/>
    <w:rsid w:val="05CF604A"/>
    <w:rsid w:val="05DA9D4B"/>
    <w:rsid w:val="05DD6C26"/>
    <w:rsid w:val="060C632D"/>
    <w:rsid w:val="062226BE"/>
    <w:rsid w:val="065AF169"/>
    <w:rsid w:val="06625710"/>
    <w:rsid w:val="0663CB78"/>
    <w:rsid w:val="06648A2E"/>
    <w:rsid w:val="066CE6DF"/>
    <w:rsid w:val="068935AE"/>
    <w:rsid w:val="068A17AC"/>
    <w:rsid w:val="068C80BE"/>
    <w:rsid w:val="069808DD"/>
    <w:rsid w:val="06A18C4B"/>
    <w:rsid w:val="06A68408"/>
    <w:rsid w:val="06AA44B6"/>
    <w:rsid w:val="06B1282F"/>
    <w:rsid w:val="06B8C3B6"/>
    <w:rsid w:val="06C90525"/>
    <w:rsid w:val="0707A069"/>
    <w:rsid w:val="071B43B8"/>
    <w:rsid w:val="071FCBAC"/>
    <w:rsid w:val="073F7FCE"/>
    <w:rsid w:val="075FDF89"/>
    <w:rsid w:val="0772E142"/>
    <w:rsid w:val="07741F24"/>
    <w:rsid w:val="077CEDDE"/>
    <w:rsid w:val="07A5A0D5"/>
    <w:rsid w:val="07CC7F75"/>
    <w:rsid w:val="07FD70B6"/>
    <w:rsid w:val="0806DBBC"/>
    <w:rsid w:val="0843959A"/>
    <w:rsid w:val="08611EAD"/>
    <w:rsid w:val="0880263B"/>
    <w:rsid w:val="08ACFB84"/>
    <w:rsid w:val="08AD45FA"/>
    <w:rsid w:val="08B91828"/>
    <w:rsid w:val="08E40608"/>
    <w:rsid w:val="08EFBCCC"/>
    <w:rsid w:val="08FE85D5"/>
    <w:rsid w:val="090095F3"/>
    <w:rsid w:val="091ACDED"/>
    <w:rsid w:val="09223F5C"/>
    <w:rsid w:val="0925FFBC"/>
    <w:rsid w:val="09307478"/>
    <w:rsid w:val="093159BC"/>
    <w:rsid w:val="097C078F"/>
    <w:rsid w:val="09A5E897"/>
    <w:rsid w:val="09B8C642"/>
    <w:rsid w:val="09EC9B3A"/>
    <w:rsid w:val="09FB8D4D"/>
    <w:rsid w:val="0A0D5613"/>
    <w:rsid w:val="0A2FF176"/>
    <w:rsid w:val="0A3A7AD3"/>
    <w:rsid w:val="0A3C0493"/>
    <w:rsid w:val="0A4B3297"/>
    <w:rsid w:val="0A58D8C7"/>
    <w:rsid w:val="0A825C15"/>
    <w:rsid w:val="0AA9322D"/>
    <w:rsid w:val="0AAC529E"/>
    <w:rsid w:val="0AB09878"/>
    <w:rsid w:val="0AB6F718"/>
    <w:rsid w:val="0AC6CA8A"/>
    <w:rsid w:val="0AD8366B"/>
    <w:rsid w:val="0AEF547C"/>
    <w:rsid w:val="0B02D3DB"/>
    <w:rsid w:val="0B2C8D53"/>
    <w:rsid w:val="0B2DF6C5"/>
    <w:rsid w:val="0B35A7F5"/>
    <w:rsid w:val="0B380D8C"/>
    <w:rsid w:val="0B39C882"/>
    <w:rsid w:val="0B78C45B"/>
    <w:rsid w:val="0B7C5030"/>
    <w:rsid w:val="0BA8E90B"/>
    <w:rsid w:val="0BB54A06"/>
    <w:rsid w:val="0BBBE972"/>
    <w:rsid w:val="0BC10289"/>
    <w:rsid w:val="0BD55A86"/>
    <w:rsid w:val="0BDEE562"/>
    <w:rsid w:val="0BED67F0"/>
    <w:rsid w:val="0C19A34A"/>
    <w:rsid w:val="0C226560"/>
    <w:rsid w:val="0C421982"/>
    <w:rsid w:val="0C453564"/>
    <w:rsid w:val="0C52119B"/>
    <w:rsid w:val="0C84322D"/>
    <w:rsid w:val="0CA90FD8"/>
    <w:rsid w:val="0CB84670"/>
    <w:rsid w:val="0CD16ECD"/>
    <w:rsid w:val="0CFBD7AB"/>
    <w:rsid w:val="0CFF686E"/>
    <w:rsid w:val="0D074A61"/>
    <w:rsid w:val="0D0C9714"/>
    <w:rsid w:val="0D105C5E"/>
    <w:rsid w:val="0D2E4C4E"/>
    <w:rsid w:val="0D3BCFC7"/>
    <w:rsid w:val="0D48E751"/>
    <w:rsid w:val="0D58D67E"/>
    <w:rsid w:val="0D7B26AD"/>
    <w:rsid w:val="0D920D20"/>
    <w:rsid w:val="0D9A1D53"/>
    <w:rsid w:val="0DAA22EC"/>
    <w:rsid w:val="0DAD4868"/>
    <w:rsid w:val="0DB388EA"/>
    <w:rsid w:val="0DBC6E48"/>
    <w:rsid w:val="0DCE91E0"/>
    <w:rsid w:val="0DF4CB3D"/>
    <w:rsid w:val="0E03E59B"/>
    <w:rsid w:val="0E0728BF"/>
    <w:rsid w:val="0E3477F9"/>
    <w:rsid w:val="0E3DE3CC"/>
    <w:rsid w:val="0E413333"/>
    <w:rsid w:val="0E50BDCD"/>
    <w:rsid w:val="0E66BE01"/>
    <w:rsid w:val="0E7C110A"/>
    <w:rsid w:val="0EA40C02"/>
    <w:rsid w:val="0EAC9BDF"/>
    <w:rsid w:val="0EB0D45C"/>
    <w:rsid w:val="0EC3EA11"/>
    <w:rsid w:val="0EC9A19B"/>
    <w:rsid w:val="0ED8E434"/>
    <w:rsid w:val="0EDC39FE"/>
    <w:rsid w:val="0EEAB34E"/>
    <w:rsid w:val="0F1477BB"/>
    <w:rsid w:val="0F4681BF"/>
    <w:rsid w:val="0F66E760"/>
    <w:rsid w:val="0F75868A"/>
    <w:rsid w:val="0F77A451"/>
    <w:rsid w:val="0F795406"/>
    <w:rsid w:val="0F9C3A8A"/>
    <w:rsid w:val="0FC23F19"/>
    <w:rsid w:val="0FDCE6EE"/>
    <w:rsid w:val="0FE3B997"/>
    <w:rsid w:val="0FF120A6"/>
    <w:rsid w:val="0FF17AC9"/>
    <w:rsid w:val="0FF471DD"/>
    <w:rsid w:val="0FF95CBC"/>
    <w:rsid w:val="1017BA5B"/>
    <w:rsid w:val="103AC278"/>
    <w:rsid w:val="10425854"/>
    <w:rsid w:val="104E9791"/>
    <w:rsid w:val="1079DF94"/>
    <w:rsid w:val="10858BD4"/>
    <w:rsid w:val="108FB639"/>
    <w:rsid w:val="109F8E1E"/>
    <w:rsid w:val="10A46CD1"/>
    <w:rsid w:val="10AA1326"/>
    <w:rsid w:val="10B2C76F"/>
    <w:rsid w:val="10C26AB7"/>
    <w:rsid w:val="1135953E"/>
    <w:rsid w:val="113B6131"/>
    <w:rsid w:val="1156CAA9"/>
    <w:rsid w:val="115CE911"/>
    <w:rsid w:val="1168D2A6"/>
    <w:rsid w:val="118D0DC1"/>
    <w:rsid w:val="119B2BD3"/>
    <w:rsid w:val="11F088B2"/>
    <w:rsid w:val="11FFFF4C"/>
    <w:rsid w:val="1243C74B"/>
    <w:rsid w:val="124C88B7"/>
    <w:rsid w:val="124F8FBC"/>
    <w:rsid w:val="12613ED5"/>
    <w:rsid w:val="12661A08"/>
    <w:rsid w:val="1287532B"/>
    <w:rsid w:val="12E31E29"/>
    <w:rsid w:val="12EE4C06"/>
    <w:rsid w:val="131808ED"/>
    <w:rsid w:val="13217351"/>
    <w:rsid w:val="1326E4D9"/>
    <w:rsid w:val="132D6474"/>
    <w:rsid w:val="134318C9"/>
    <w:rsid w:val="137631D6"/>
    <w:rsid w:val="138A0EB9"/>
    <w:rsid w:val="13CBD7B7"/>
    <w:rsid w:val="13DE00CD"/>
    <w:rsid w:val="13EB4D75"/>
    <w:rsid w:val="13F16DF7"/>
    <w:rsid w:val="142D4474"/>
    <w:rsid w:val="143B30DF"/>
    <w:rsid w:val="14496CC1"/>
    <w:rsid w:val="144AE2D2"/>
    <w:rsid w:val="1479D972"/>
    <w:rsid w:val="147FFD82"/>
    <w:rsid w:val="1490F240"/>
    <w:rsid w:val="150A3CEA"/>
    <w:rsid w:val="150B568D"/>
    <w:rsid w:val="155233C9"/>
    <w:rsid w:val="155368B4"/>
    <w:rsid w:val="157BD74C"/>
    <w:rsid w:val="15A89079"/>
    <w:rsid w:val="15AF55FB"/>
    <w:rsid w:val="15C75A00"/>
    <w:rsid w:val="15D5CF44"/>
    <w:rsid w:val="15EE6DB9"/>
    <w:rsid w:val="15F0DF35"/>
    <w:rsid w:val="15F5910A"/>
    <w:rsid w:val="16033EFD"/>
    <w:rsid w:val="160C95EB"/>
    <w:rsid w:val="1622F31F"/>
    <w:rsid w:val="16352B24"/>
    <w:rsid w:val="1645718E"/>
    <w:rsid w:val="165005C5"/>
    <w:rsid w:val="16A9CF4E"/>
    <w:rsid w:val="16B41EDD"/>
    <w:rsid w:val="16BAFE49"/>
    <w:rsid w:val="16BC3C2B"/>
    <w:rsid w:val="16D5C2B7"/>
    <w:rsid w:val="16D6EFE4"/>
    <w:rsid w:val="16DA246B"/>
    <w:rsid w:val="16DEDFEE"/>
    <w:rsid w:val="16FA520C"/>
    <w:rsid w:val="172B127B"/>
    <w:rsid w:val="174DA91C"/>
    <w:rsid w:val="177D0BEA"/>
    <w:rsid w:val="177E4950"/>
    <w:rsid w:val="1782D2F0"/>
    <w:rsid w:val="1790E699"/>
    <w:rsid w:val="179F2D13"/>
    <w:rsid w:val="17A58702"/>
    <w:rsid w:val="17F3669B"/>
    <w:rsid w:val="18142174"/>
    <w:rsid w:val="18177196"/>
    <w:rsid w:val="183041A5"/>
    <w:rsid w:val="183B80ED"/>
    <w:rsid w:val="184163BA"/>
    <w:rsid w:val="187CD21D"/>
    <w:rsid w:val="1880A44D"/>
    <w:rsid w:val="189A5C34"/>
    <w:rsid w:val="192D5A05"/>
    <w:rsid w:val="19368018"/>
    <w:rsid w:val="194FA4E0"/>
    <w:rsid w:val="1992F256"/>
    <w:rsid w:val="19A018F5"/>
    <w:rsid w:val="19D062A1"/>
    <w:rsid w:val="19D14DD1"/>
    <w:rsid w:val="19E54184"/>
    <w:rsid w:val="1A036371"/>
    <w:rsid w:val="1A0D3940"/>
    <w:rsid w:val="1A1383E3"/>
    <w:rsid w:val="1A4ED6C4"/>
    <w:rsid w:val="1AB237B0"/>
    <w:rsid w:val="1AB2F761"/>
    <w:rsid w:val="1AC35CC5"/>
    <w:rsid w:val="1AE578F6"/>
    <w:rsid w:val="1AE6258A"/>
    <w:rsid w:val="1AF2E5CC"/>
    <w:rsid w:val="1B03C419"/>
    <w:rsid w:val="1B1E7333"/>
    <w:rsid w:val="1B25E7F1"/>
    <w:rsid w:val="1B374EAF"/>
    <w:rsid w:val="1B40ED7A"/>
    <w:rsid w:val="1B504CE1"/>
    <w:rsid w:val="1B53F72F"/>
    <w:rsid w:val="1B5F0202"/>
    <w:rsid w:val="1BC297A6"/>
    <w:rsid w:val="1BC43106"/>
    <w:rsid w:val="1BC5F228"/>
    <w:rsid w:val="1BCC8906"/>
    <w:rsid w:val="1BDE0CD9"/>
    <w:rsid w:val="1BED1F00"/>
    <w:rsid w:val="1BEEB870"/>
    <w:rsid w:val="1BFD87E0"/>
    <w:rsid w:val="1C3258F7"/>
    <w:rsid w:val="1C406492"/>
    <w:rsid w:val="1C50B79E"/>
    <w:rsid w:val="1C56F0A7"/>
    <w:rsid w:val="1C57892E"/>
    <w:rsid w:val="1C58318E"/>
    <w:rsid w:val="1C8494F3"/>
    <w:rsid w:val="1C86268A"/>
    <w:rsid w:val="1C93B31E"/>
    <w:rsid w:val="1C97C53D"/>
    <w:rsid w:val="1CB15161"/>
    <w:rsid w:val="1CB66D81"/>
    <w:rsid w:val="1CC5C300"/>
    <w:rsid w:val="1CCC6764"/>
    <w:rsid w:val="1CE6B567"/>
    <w:rsid w:val="1CEF1E81"/>
    <w:rsid w:val="1D205066"/>
    <w:rsid w:val="1D3C7B7B"/>
    <w:rsid w:val="1D3FFB1B"/>
    <w:rsid w:val="1D4E9A8D"/>
    <w:rsid w:val="1D66CE9E"/>
    <w:rsid w:val="1D6AB6B2"/>
    <w:rsid w:val="1DA509BC"/>
    <w:rsid w:val="1DB2F518"/>
    <w:rsid w:val="1DB69354"/>
    <w:rsid w:val="1DC57994"/>
    <w:rsid w:val="1DD1FCA6"/>
    <w:rsid w:val="1DDAB21D"/>
    <w:rsid w:val="1DFBDDBE"/>
    <w:rsid w:val="1E116E87"/>
    <w:rsid w:val="1E1F2A1D"/>
    <w:rsid w:val="1E2FB11E"/>
    <w:rsid w:val="1E4C9691"/>
    <w:rsid w:val="1E536A76"/>
    <w:rsid w:val="1E53FE90"/>
    <w:rsid w:val="1E656698"/>
    <w:rsid w:val="1E6CB981"/>
    <w:rsid w:val="1E7C4A3F"/>
    <w:rsid w:val="1E80AAF5"/>
    <w:rsid w:val="1E8D4A78"/>
    <w:rsid w:val="1E9A648D"/>
    <w:rsid w:val="1EC4F550"/>
    <w:rsid w:val="1ECDD858"/>
    <w:rsid w:val="1ED2944D"/>
    <w:rsid w:val="1EDA7328"/>
    <w:rsid w:val="1EEA381D"/>
    <w:rsid w:val="1EF4CCD3"/>
    <w:rsid w:val="1F00067B"/>
    <w:rsid w:val="1F4907DD"/>
    <w:rsid w:val="1F499B89"/>
    <w:rsid w:val="1F53EF7D"/>
    <w:rsid w:val="1F768A4C"/>
    <w:rsid w:val="1F92CAAD"/>
    <w:rsid w:val="1FC4A69E"/>
    <w:rsid w:val="1FC9663A"/>
    <w:rsid w:val="20012E55"/>
    <w:rsid w:val="20097CFA"/>
    <w:rsid w:val="2014C27D"/>
    <w:rsid w:val="203E988D"/>
    <w:rsid w:val="20431A5F"/>
    <w:rsid w:val="20498D3C"/>
    <w:rsid w:val="204A92AC"/>
    <w:rsid w:val="205D05E6"/>
    <w:rsid w:val="209680B1"/>
    <w:rsid w:val="20A45ADF"/>
    <w:rsid w:val="20A61368"/>
    <w:rsid w:val="20B5D31F"/>
    <w:rsid w:val="20B63998"/>
    <w:rsid w:val="20F7AF23"/>
    <w:rsid w:val="2104ED3B"/>
    <w:rsid w:val="21060F9A"/>
    <w:rsid w:val="2120444F"/>
    <w:rsid w:val="2133876C"/>
    <w:rsid w:val="21663831"/>
    <w:rsid w:val="216DB006"/>
    <w:rsid w:val="216E2629"/>
    <w:rsid w:val="2175437D"/>
    <w:rsid w:val="21A09BF9"/>
    <w:rsid w:val="21A3AC5D"/>
    <w:rsid w:val="21A92CE8"/>
    <w:rsid w:val="21E8340D"/>
    <w:rsid w:val="21FE5B7F"/>
    <w:rsid w:val="222C234A"/>
    <w:rsid w:val="2241FC40"/>
    <w:rsid w:val="224D3832"/>
    <w:rsid w:val="225777EA"/>
    <w:rsid w:val="2278D194"/>
    <w:rsid w:val="228FAA03"/>
    <w:rsid w:val="22A59F9F"/>
    <w:rsid w:val="22B277C5"/>
    <w:rsid w:val="22B5E9EA"/>
    <w:rsid w:val="22BABB3B"/>
    <w:rsid w:val="22C3D546"/>
    <w:rsid w:val="22F9BDD9"/>
    <w:rsid w:val="22FA2CC3"/>
    <w:rsid w:val="230BAB76"/>
    <w:rsid w:val="231B7419"/>
    <w:rsid w:val="231FC888"/>
    <w:rsid w:val="2341A6D0"/>
    <w:rsid w:val="235222DF"/>
    <w:rsid w:val="235FE4FE"/>
    <w:rsid w:val="236023A7"/>
    <w:rsid w:val="2364BF77"/>
    <w:rsid w:val="2365C56E"/>
    <w:rsid w:val="236BED01"/>
    <w:rsid w:val="2392B918"/>
    <w:rsid w:val="239857AD"/>
    <w:rsid w:val="23AD38B2"/>
    <w:rsid w:val="23E0D88E"/>
    <w:rsid w:val="23EB5356"/>
    <w:rsid w:val="23F13287"/>
    <w:rsid w:val="23FD08B7"/>
    <w:rsid w:val="245A7BB7"/>
    <w:rsid w:val="246792FF"/>
    <w:rsid w:val="249BDB3E"/>
    <w:rsid w:val="24C2EEF7"/>
    <w:rsid w:val="24C608F4"/>
    <w:rsid w:val="24CC16CF"/>
    <w:rsid w:val="24D9F2FB"/>
    <w:rsid w:val="24DAF703"/>
    <w:rsid w:val="24FC8BFC"/>
    <w:rsid w:val="251021FC"/>
    <w:rsid w:val="2524A904"/>
    <w:rsid w:val="2531D8F4"/>
    <w:rsid w:val="25335CAB"/>
    <w:rsid w:val="258BF34D"/>
    <w:rsid w:val="259FD731"/>
    <w:rsid w:val="25A7FC45"/>
    <w:rsid w:val="25B622CB"/>
    <w:rsid w:val="25B81FAF"/>
    <w:rsid w:val="25C90D01"/>
    <w:rsid w:val="25FAD5F0"/>
    <w:rsid w:val="262134F4"/>
    <w:rsid w:val="265DC041"/>
    <w:rsid w:val="26707405"/>
    <w:rsid w:val="2694692A"/>
    <w:rsid w:val="26B6A911"/>
    <w:rsid w:val="26C48DDA"/>
    <w:rsid w:val="26D311BD"/>
    <w:rsid w:val="26E0673A"/>
    <w:rsid w:val="26E5FA43"/>
    <w:rsid w:val="26EDFA55"/>
    <w:rsid w:val="26F80C89"/>
    <w:rsid w:val="26F8B91D"/>
    <w:rsid w:val="27401A43"/>
    <w:rsid w:val="274BF58B"/>
    <w:rsid w:val="2750A6C7"/>
    <w:rsid w:val="2756E206"/>
    <w:rsid w:val="275716F9"/>
    <w:rsid w:val="27702354"/>
    <w:rsid w:val="2773E6BE"/>
    <w:rsid w:val="277EEDEF"/>
    <w:rsid w:val="27CACA74"/>
    <w:rsid w:val="27CD1447"/>
    <w:rsid w:val="27D408E0"/>
    <w:rsid w:val="27D48797"/>
    <w:rsid w:val="27D73AA6"/>
    <w:rsid w:val="27DAB96B"/>
    <w:rsid w:val="27DFEE83"/>
    <w:rsid w:val="27E8FE5C"/>
    <w:rsid w:val="2833C4B2"/>
    <w:rsid w:val="28342CBE"/>
    <w:rsid w:val="284575AD"/>
    <w:rsid w:val="2893C044"/>
    <w:rsid w:val="28A16E37"/>
    <w:rsid w:val="28A7F9FC"/>
    <w:rsid w:val="28AEA79D"/>
    <w:rsid w:val="28AF5414"/>
    <w:rsid w:val="28BF516D"/>
    <w:rsid w:val="29138AF5"/>
    <w:rsid w:val="291E3AA8"/>
    <w:rsid w:val="2927EFB1"/>
    <w:rsid w:val="292C5834"/>
    <w:rsid w:val="292D5AA2"/>
    <w:rsid w:val="2944157E"/>
    <w:rsid w:val="294FE8DB"/>
    <w:rsid w:val="29571640"/>
    <w:rsid w:val="295CD802"/>
    <w:rsid w:val="2960123C"/>
    <w:rsid w:val="297B8F0A"/>
    <w:rsid w:val="297CD6C7"/>
    <w:rsid w:val="299F48C4"/>
    <w:rsid w:val="29B265D7"/>
    <w:rsid w:val="29BE0783"/>
    <w:rsid w:val="29D8A4D3"/>
    <w:rsid w:val="29D8B13C"/>
    <w:rsid w:val="29DC0560"/>
    <w:rsid w:val="29EF2C2E"/>
    <w:rsid w:val="29F50B5F"/>
    <w:rsid w:val="2A2CABEA"/>
    <w:rsid w:val="2A3E24FC"/>
    <w:rsid w:val="2A3EA06D"/>
    <w:rsid w:val="2A40E525"/>
    <w:rsid w:val="2A71E1B3"/>
    <w:rsid w:val="2A740CC2"/>
    <w:rsid w:val="2A9F95C9"/>
    <w:rsid w:val="2AC01D2A"/>
    <w:rsid w:val="2AFD1DC1"/>
    <w:rsid w:val="2B0C564A"/>
    <w:rsid w:val="2B1E5B5B"/>
    <w:rsid w:val="2B3258C8"/>
    <w:rsid w:val="2B4224AD"/>
    <w:rsid w:val="2B86AC54"/>
    <w:rsid w:val="2B89415D"/>
    <w:rsid w:val="2BA58E14"/>
    <w:rsid w:val="2BDD469A"/>
    <w:rsid w:val="2BF2D7B4"/>
    <w:rsid w:val="2BF72379"/>
    <w:rsid w:val="2BF7BAC3"/>
    <w:rsid w:val="2C1388AC"/>
    <w:rsid w:val="2C1EC5AD"/>
    <w:rsid w:val="2C29A790"/>
    <w:rsid w:val="2C4D1EB1"/>
    <w:rsid w:val="2C6186F5"/>
    <w:rsid w:val="2C6E9E7F"/>
    <w:rsid w:val="2C77EB4C"/>
    <w:rsid w:val="2C7E29C9"/>
    <w:rsid w:val="2C877656"/>
    <w:rsid w:val="2D0EFBE5"/>
    <w:rsid w:val="2D2588E4"/>
    <w:rsid w:val="2D2C4380"/>
    <w:rsid w:val="2D32CF10"/>
    <w:rsid w:val="2D4DD28B"/>
    <w:rsid w:val="2D5BFF6D"/>
    <w:rsid w:val="2D5F6C1A"/>
    <w:rsid w:val="2D648E3D"/>
    <w:rsid w:val="2D93C48C"/>
    <w:rsid w:val="2DABF2A6"/>
    <w:rsid w:val="2DB7779D"/>
    <w:rsid w:val="2DBBB96B"/>
    <w:rsid w:val="2DE77412"/>
    <w:rsid w:val="2E13E2A5"/>
    <w:rsid w:val="2E34818E"/>
    <w:rsid w:val="2E8E55F8"/>
    <w:rsid w:val="2E8F46DB"/>
    <w:rsid w:val="2EAB99F2"/>
    <w:rsid w:val="2EB70FD5"/>
    <w:rsid w:val="2EBCA4E3"/>
    <w:rsid w:val="2EC78063"/>
    <w:rsid w:val="2EF44091"/>
    <w:rsid w:val="2EF8B179"/>
    <w:rsid w:val="2F10D808"/>
    <w:rsid w:val="2F1AEFBA"/>
    <w:rsid w:val="2F3203CB"/>
    <w:rsid w:val="2F4456B7"/>
    <w:rsid w:val="2F545268"/>
    <w:rsid w:val="2F59D48F"/>
    <w:rsid w:val="2F5B8F09"/>
    <w:rsid w:val="2F7988B1"/>
    <w:rsid w:val="2F9E5D4E"/>
    <w:rsid w:val="2FBAA146"/>
    <w:rsid w:val="2FBAFAA5"/>
    <w:rsid w:val="2FC825C3"/>
    <w:rsid w:val="3017B32F"/>
    <w:rsid w:val="302384D4"/>
    <w:rsid w:val="302B65E1"/>
    <w:rsid w:val="302EC0C6"/>
    <w:rsid w:val="303CFC35"/>
    <w:rsid w:val="303D4B99"/>
    <w:rsid w:val="305077BE"/>
    <w:rsid w:val="3056D9E6"/>
    <w:rsid w:val="30BCB54B"/>
    <w:rsid w:val="30CD7FE8"/>
    <w:rsid w:val="30D3C59B"/>
    <w:rsid w:val="30E64CC3"/>
    <w:rsid w:val="30E961EE"/>
    <w:rsid w:val="30F3F0FC"/>
    <w:rsid w:val="30FE7979"/>
    <w:rsid w:val="3107C6F9"/>
    <w:rsid w:val="31200824"/>
    <w:rsid w:val="312DA4C1"/>
    <w:rsid w:val="3180DFA4"/>
    <w:rsid w:val="31D2BB1B"/>
    <w:rsid w:val="31D9A0EF"/>
    <w:rsid w:val="31FD6491"/>
    <w:rsid w:val="320051D1"/>
    <w:rsid w:val="320DCC46"/>
    <w:rsid w:val="32592474"/>
    <w:rsid w:val="32769330"/>
    <w:rsid w:val="329125A5"/>
    <w:rsid w:val="32AA0636"/>
    <w:rsid w:val="32B8B671"/>
    <w:rsid w:val="32C90DC4"/>
    <w:rsid w:val="32D20B92"/>
    <w:rsid w:val="32D98A28"/>
    <w:rsid w:val="32F9971B"/>
    <w:rsid w:val="3335D0D7"/>
    <w:rsid w:val="334336AD"/>
    <w:rsid w:val="33B220AA"/>
    <w:rsid w:val="3418E5A0"/>
    <w:rsid w:val="345219DD"/>
    <w:rsid w:val="34534664"/>
    <w:rsid w:val="345502EF"/>
    <w:rsid w:val="345CB402"/>
    <w:rsid w:val="34860829"/>
    <w:rsid w:val="348D5204"/>
    <w:rsid w:val="348DBC82"/>
    <w:rsid w:val="349B348B"/>
    <w:rsid w:val="34AEFF18"/>
    <w:rsid w:val="34BE41B1"/>
    <w:rsid w:val="34DA8B8B"/>
    <w:rsid w:val="34E0004E"/>
    <w:rsid w:val="34F503AA"/>
    <w:rsid w:val="34FED7EA"/>
    <w:rsid w:val="350A1E95"/>
    <w:rsid w:val="35311A45"/>
    <w:rsid w:val="354DFC9E"/>
    <w:rsid w:val="35521553"/>
    <w:rsid w:val="359E432B"/>
    <w:rsid w:val="35AF08B0"/>
    <w:rsid w:val="35B93F9E"/>
    <w:rsid w:val="35CB0F4C"/>
    <w:rsid w:val="35F89F17"/>
    <w:rsid w:val="360219A8"/>
    <w:rsid w:val="360597A2"/>
    <w:rsid w:val="360F59A7"/>
    <w:rsid w:val="3623BE1D"/>
    <w:rsid w:val="36278D0C"/>
    <w:rsid w:val="362BB3CA"/>
    <w:rsid w:val="365F3B1C"/>
    <w:rsid w:val="366A1EF4"/>
    <w:rsid w:val="36857BFD"/>
    <w:rsid w:val="36A47169"/>
    <w:rsid w:val="36BF3F44"/>
    <w:rsid w:val="36CFAABF"/>
    <w:rsid w:val="36D60CBC"/>
    <w:rsid w:val="36E7F4F3"/>
    <w:rsid w:val="3708A84E"/>
    <w:rsid w:val="370D2456"/>
    <w:rsid w:val="374295C6"/>
    <w:rsid w:val="375CE613"/>
    <w:rsid w:val="37A3E916"/>
    <w:rsid w:val="37B0540C"/>
    <w:rsid w:val="37BDC5A5"/>
    <w:rsid w:val="37C5C847"/>
    <w:rsid w:val="37F0EA45"/>
    <w:rsid w:val="380AA089"/>
    <w:rsid w:val="381507D6"/>
    <w:rsid w:val="381ACC2C"/>
    <w:rsid w:val="3829A8A9"/>
    <w:rsid w:val="38493514"/>
    <w:rsid w:val="384F93DE"/>
    <w:rsid w:val="38536A47"/>
    <w:rsid w:val="387F00BB"/>
    <w:rsid w:val="38C0B16A"/>
    <w:rsid w:val="38CDED53"/>
    <w:rsid w:val="39352F08"/>
    <w:rsid w:val="393756AE"/>
    <w:rsid w:val="39392429"/>
    <w:rsid w:val="395144D4"/>
    <w:rsid w:val="3987412B"/>
    <w:rsid w:val="39F4EF93"/>
    <w:rsid w:val="3A06C8E8"/>
    <w:rsid w:val="3A1BF870"/>
    <w:rsid w:val="3A2F199C"/>
    <w:rsid w:val="3A494AC8"/>
    <w:rsid w:val="3A580258"/>
    <w:rsid w:val="3A7F736B"/>
    <w:rsid w:val="3A8A3B24"/>
    <w:rsid w:val="3AB2D7F0"/>
    <w:rsid w:val="3AB4F3FF"/>
    <w:rsid w:val="3AC21A89"/>
    <w:rsid w:val="3AFCD191"/>
    <w:rsid w:val="3B0CDE87"/>
    <w:rsid w:val="3B1EF832"/>
    <w:rsid w:val="3B23C5AA"/>
    <w:rsid w:val="3B34F499"/>
    <w:rsid w:val="3B457CA2"/>
    <w:rsid w:val="3B60A394"/>
    <w:rsid w:val="3B6E6DB2"/>
    <w:rsid w:val="3B84A4EF"/>
    <w:rsid w:val="3B8ADBE3"/>
    <w:rsid w:val="3B92060D"/>
    <w:rsid w:val="3B965C2B"/>
    <w:rsid w:val="3BB4E907"/>
    <w:rsid w:val="3BCB91AD"/>
    <w:rsid w:val="3BE238EE"/>
    <w:rsid w:val="3BF022B9"/>
    <w:rsid w:val="3BFF48F5"/>
    <w:rsid w:val="3C1BD514"/>
    <w:rsid w:val="3C2F8CA2"/>
    <w:rsid w:val="3C68FBDE"/>
    <w:rsid w:val="3C86C3C2"/>
    <w:rsid w:val="3C973D26"/>
    <w:rsid w:val="3CAAB2E2"/>
    <w:rsid w:val="3CCD8D0E"/>
    <w:rsid w:val="3D021274"/>
    <w:rsid w:val="3D0D07ED"/>
    <w:rsid w:val="3D11550D"/>
    <w:rsid w:val="3D22854C"/>
    <w:rsid w:val="3D31092F"/>
    <w:rsid w:val="3D317178"/>
    <w:rsid w:val="3D65512C"/>
    <w:rsid w:val="3D6F6654"/>
    <w:rsid w:val="3D91D17E"/>
    <w:rsid w:val="3D946186"/>
    <w:rsid w:val="3DC4CA42"/>
    <w:rsid w:val="3DE2FEE4"/>
    <w:rsid w:val="3DE3EF90"/>
    <w:rsid w:val="3DFEF0E2"/>
    <w:rsid w:val="3E431D74"/>
    <w:rsid w:val="3E8706FD"/>
    <w:rsid w:val="3EC6D9B0"/>
    <w:rsid w:val="3EDBA157"/>
    <w:rsid w:val="3F13C728"/>
    <w:rsid w:val="3F25A495"/>
    <w:rsid w:val="3F338ABD"/>
    <w:rsid w:val="3F35698A"/>
    <w:rsid w:val="3F3A76D4"/>
    <w:rsid w:val="3F671758"/>
    <w:rsid w:val="3F761AC7"/>
    <w:rsid w:val="3F7C4527"/>
    <w:rsid w:val="3F9E24CB"/>
    <w:rsid w:val="3FC67D23"/>
    <w:rsid w:val="3FD2FAB7"/>
    <w:rsid w:val="3FFD1F14"/>
    <w:rsid w:val="40251759"/>
    <w:rsid w:val="402C51A6"/>
    <w:rsid w:val="40389059"/>
    <w:rsid w:val="4062A7B8"/>
    <w:rsid w:val="40636283"/>
    <w:rsid w:val="40850305"/>
    <w:rsid w:val="40992A6C"/>
    <w:rsid w:val="40A2E63B"/>
    <w:rsid w:val="40E4B075"/>
    <w:rsid w:val="4103DB0B"/>
    <w:rsid w:val="412412AD"/>
    <w:rsid w:val="41352FCF"/>
    <w:rsid w:val="413C3408"/>
    <w:rsid w:val="415944A7"/>
    <w:rsid w:val="417DDAE0"/>
    <w:rsid w:val="417DE95B"/>
    <w:rsid w:val="41992E4C"/>
    <w:rsid w:val="419E2E63"/>
    <w:rsid w:val="41A1DF00"/>
    <w:rsid w:val="41BE2FB2"/>
    <w:rsid w:val="41D2C0FC"/>
    <w:rsid w:val="4203B009"/>
    <w:rsid w:val="4216BAD1"/>
    <w:rsid w:val="423B5EAF"/>
    <w:rsid w:val="424B90BD"/>
    <w:rsid w:val="425D9F8E"/>
    <w:rsid w:val="4276677C"/>
    <w:rsid w:val="428C26F6"/>
    <w:rsid w:val="42B5C9C5"/>
    <w:rsid w:val="42C9C7D7"/>
    <w:rsid w:val="42E93DA7"/>
    <w:rsid w:val="430A0401"/>
    <w:rsid w:val="4328BB09"/>
    <w:rsid w:val="436B5513"/>
    <w:rsid w:val="439D4919"/>
    <w:rsid w:val="43B14B63"/>
    <w:rsid w:val="43B24360"/>
    <w:rsid w:val="43C446E1"/>
    <w:rsid w:val="43D29FFC"/>
    <w:rsid w:val="43D7740F"/>
    <w:rsid w:val="43DD6A4D"/>
    <w:rsid w:val="43E1F4A3"/>
    <w:rsid w:val="43F38721"/>
    <w:rsid w:val="43F670E6"/>
    <w:rsid w:val="43F6E4E5"/>
    <w:rsid w:val="43FEC891"/>
    <w:rsid w:val="44079CD0"/>
    <w:rsid w:val="441BA730"/>
    <w:rsid w:val="44243F39"/>
    <w:rsid w:val="4455E5A6"/>
    <w:rsid w:val="4459FD93"/>
    <w:rsid w:val="4498F47B"/>
    <w:rsid w:val="449B227F"/>
    <w:rsid w:val="44C75984"/>
    <w:rsid w:val="44E3DAE5"/>
    <w:rsid w:val="44FBDEEA"/>
    <w:rsid w:val="45941247"/>
    <w:rsid w:val="45ED3409"/>
    <w:rsid w:val="460F5F88"/>
    <w:rsid w:val="462D42BE"/>
    <w:rsid w:val="462FB9C9"/>
    <w:rsid w:val="463AA8DC"/>
    <w:rsid w:val="4643CABE"/>
    <w:rsid w:val="464D95D8"/>
    <w:rsid w:val="465D676E"/>
    <w:rsid w:val="466B52CA"/>
    <w:rsid w:val="46711A4A"/>
    <w:rsid w:val="46AE0C45"/>
    <w:rsid w:val="46E4CF1F"/>
    <w:rsid w:val="46F46CD6"/>
    <w:rsid w:val="46FE8630"/>
    <w:rsid w:val="47149037"/>
    <w:rsid w:val="4716E11A"/>
    <w:rsid w:val="4743488E"/>
    <w:rsid w:val="47928F01"/>
    <w:rsid w:val="47B04FF5"/>
    <w:rsid w:val="47C6076A"/>
    <w:rsid w:val="47DFD304"/>
    <w:rsid w:val="482C5C6F"/>
    <w:rsid w:val="483EC147"/>
    <w:rsid w:val="485B0276"/>
    <w:rsid w:val="487A479B"/>
    <w:rsid w:val="48982B75"/>
    <w:rsid w:val="48A3EAE9"/>
    <w:rsid w:val="48A5D8C4"/>
    <w:rsid w:val="48DBB9DB"/>
    <w:rsid w:val="48F6F761"/>
    <w:rsid w:val="48FD6B50"/>
    <w:rsid w:val="495530AD"/>
    <w:rsid w:val="49587BA8"/>
    <w:rsid w:val="4966F1F4"/>
    <w:rsid w:val="49A307AB"/>
    <w:rsid w:val="49AD8B4A"/>
    <w:rsid w:val="49DB92B6"/>
    <w:rsid w:val="49DD3EE9"/>
    <w:rsid w:val="49F09353"/>
    <w:rsid w:val="4A16A3E1"/>
    <w:rsid w:val="4A16FBEB"/>
    <w:rsid w:val="4A1E3DAB"/>
    <w:rsid w:val="4A2645F6"/>
    <w:rsid w:val="4A3BFEA7"/>
    <w:rsid w:val="4A72F22D"/>
    <w:rsid w:val="4A748E13"/>
    <w:rsid w:val="4A864DC8"/>
    <w:rsid w:val="4A927D17"/>
    <w:rsid w:val="4AA8AF3F"/>
    <w:rsid w:val="4AA8F80D"/>
    <w:rsid w:val="4AB2313D"/>
    <w:rsid w:val="4ABA6CB7"/>
    <w:rsid w:val="4AF414A5"/>
    <w:rsid w:val="4AFA822B"/>
    <w:rsid w:val="4B0895D4"/>
    <w:rsid w:val="4B09C4C4"/>
    <w:rsid w:val="4B0A2216"/>
    <w:rsid w:val="4B1787E7"/>
    <w:rsid w:val="4B180596"/>
    <w:rsid w:val="4B1E6ECA"/>
    <w:rsid w:val="4B23BCCB"/>
    <w:rsid w:val="4B3E22EC"/>
    <w:rsid w:val="4B463EDE"/>
    <w:rsid w:val="4B469ADE"/>
    <w:rsid w:val="4B5A21F1"/>
    <w:rsid w:val="4B97C760"/>
    <w:rsid w:val="4B97EB1F"/>
    <w:rsid w:val="4BE7C3F1"/>
    <w:rsid w:val="4C054D04"/>
    <w:rsid w:val="4C0F31CD"/>
    <w:rsid w:val="4C133860"/>
    <w:rsid w:val="4C2BF1E9"/>
    <w:rsid w:val="4C2D6C00"/>
    <w:rsid w:val="4C34B2FE"/>
    <w:rsid w:val="4C72AFAA"/>
    <w:rsid w:val="4C8CB4B5"/>
    <w:rsid w:val="4CA69144"/>
    <w:rsid w:val="4CCDA511"/>
    <w:rsid w:val="4CD205C7"/>
    <w:rsid w:val="4CDB1993"/>
    <w:rsid w:val="4CE212E3"/>
    <w:rsid w:val="4CFED173"/>
    <w:rsid w:val="4D13083A"/>
    <w:rsid w:val="4D178B75"/>
    <w:rsid w:val="4D3655BA"/>
    <w:rsid w:val="4D768A17"/>
    <w:rsid w:val="4DB7DF5F"/>
    <w:rsid w:val="4DC09DBB"/>
    <w:rsid w:val="4DC830FB"/>
    <w:rsid w:val="4E0A32C9"/>
    <w:rsid w:val="4E0D4329"/>
    <w:rsid w:val="4E166D91"/>
    <w:rsid w:val="4E369272"/>
    <w:rsid w:val="4E3B7139"/>
    <w:rsid w:val="4E3D5E96"/>
    <w:rsid w:val="4E5BB4F6"/>
    <w:rsid w:val="4E685B59"/>
    <w:rsid w:val="4E742484"/>
    <w:rsid w:val="4E8E7694"/>
    <w:rsid w:val="4E925A2B"/>
    <w:rsid w:val="4EACA5D5"/>
    <w:rsid w:val="4F0F6846"/>
    <w:rsid w:val="4F1C933C"/>
    <w:rsid w:val="4F306CB9"/>
    <w:rsid w:val="4F480B87"/>
    <w:rsid w:val="4F586713"/>
    <w:rsid w:val="4F7EC710"/>
    <w:rsid w:val="4F8ADBAB"/>
    <w:rsid w:val="4FB9D83B"/>
    <w:rsid w:val="4FC993D1"/>
    <w:rsid w:val="4FD47F13"/>
    <w:rsid w:val="4FE0D8AB"/>
    <w:rsid w:val="4FE6463C"/>
    <w:rsid w:val="4FF96135"/>
    <w:rsid w:val="4FFB4085"/>
    <w:rsid w:val="50061129"/>
    <w:rsid w:val="500B942F"/>
    <w:rsid w:val="5025A3A1"/>
    <w:rsid w:val="50335490"/>
    <w:rsid w:val="506016A7"/>
    <w:rsid w:val="50863D6F"/>
    <w:rsid w:val="50893B64"/>
    <w:rsid w:val="508B047B"/>
    <w:rsid w:val="508B72B9"/>
    <w:rsid w:val="50A8CB4D"/>
    <w:rsid w:val="50AE2AD9"/>
    <w:rsid w:val="511660C4"/>
    <w:rsid w:val="51320A09"/>
    <w:rsid w:val="5156634F"/>
    <w:rsid w:val="51582336"/>
    <w:rsid w:val="5176812A"/>
    <w:rsid w:val="518BF9EE"/>
    <w:rsid w:val="51E4524E"/>
    <w:rsid w:val="51EFFD7F"/>
    <w:rsid w:val="51F700E2"/>
    <w:rsid w:val="51FDE8DB"/>
    <w:rsid w:val="5206333B"/>
    <w:rsid w:val="52571C4D"/>
    <w:rsid w:val="525B94D3"/>
    <w:rsid w:val="52887595"/>
    <w:rsid w:val="52A1E66E"/>
    <w:rsid w:val="52E00CA5"/>
    <w:rsid w:val="530CB74D"/>
    <w:rsid w:val="531B12F7"/>
    <w:rsid w:val="5366C81D"/>
    <w:rsid w:val="536A84E8"/>
    <w:rsid w:val="538633A2"/>
    <w:rsid w:val="53A10E5D"/>
    <w:rsid w:val="53A3F421"/>
    <w:rsid w:val="53A4B5D4"/>
    <w:rsid w:val="53C87D26"/>
    <w:rsid w:val="53D170AA"/>
    <w:rsid w:val="53E27F9F"/>
    <w:rsid w:val="53F7A17D"/>
    <w:rsid w:val="54086469"/>
    <w:rsid w:val="5417125A"/>
    <w:rsid w:val="545683FB"/>
    <w:rsid w:val="546FF31C"/>
    <w:rsid w:val="54767EE1"/>
    <w:rsid w:val="54991244"/>
    <w:rsid w:val="54A6778D"/>
    <w:rsid w:val="54B93F2C"/>
    <w:rsid w:val="54D8D26F"/>
    <w:rsid w:val="54DB4CCF"/>
    <w:rsid w:val="54F413C2"/>
    <w:rsid w:val="55019009"/>
    <w:rsid w:val="55061A1A"/>
    <w:rsid w:val="5548E5FA"/>
    <w:rsid w:val="5555006A"/>
    <w:rsid w:val="55B54095"/>
    <w:rsid w:val="55CA4442"/>
    <w:rsid w:val="55EF870F"/>
    <w:rsid w:val="5610E660"/>
    <w:rsid w:val="561FBD54"/>
    <w:rsid w:val="563327D0"/>
    <w:rsid w:val="565081E4"/>
    <w:rsid w:val="5678AD79"/>
    <w:rsid w:val="56DFCDEC"/>
    <w:rsid w:val="56E37772"/>
    <w:rsid w:val="56FF2420"/>
    <w:rsid w:val="570436B1"/>
    <w:rsid w:val="570B6989"/>
    <w:rsid w:val="570EC909"/>
    <w:rsid w:val="5710F418"/>
    <w:rsid w:val="572DD097"/>
    <w:rsid w:val="574FE19E"/>
    <w:rsid w:val="57545784"/>
    <w:rsid w:val="575D1249"/>
    <w:rsid w:val="5764C0B5"/>
    <w:rsid w:val="5773CE3D"/>
    <w:rsid w:val="57A33437"/>
    <w:rsid w:val="57D068E2"/>
    <w:rsid w:val="57D81E30"/>
    <w:rsid w:val="57D8F494"/>
    <w:rsid w:val="57E663AF"/>
    <w:rsid w:val="581AEA10"/>
    <w:rsid w:val="58364BCC"/>
    <w:rsid w:val="583D2364"/>
    <w:rsid w:val="586D52AC"/>
    <w:rsid w:val="5873B285"/>
    <w:rsid w:val="58846F08"/>
    <w:rsid w:val="5887D137"/>
    <w:rsid w:val="589ED2AA"/>
    <w:rsid w:val="58A4D6F3"/>
    <w:rsid w:val="58A8C689"/>
    <w:rsid w:val="58B69FB9"/>
    <w:rsid w:val="58C2A685"/>
    <w:rsid w:val="58DFB5C5"/>
    <w:rsid w:val="597A14B4"/>
    <w:rsid w:val="5986B27B"/>
    <w:rsid w:val="59B5AC3F"/>
    <w:rsid w:val="59F4BF8B"/>
    <w:rsid w:val="5A002ED0"/>
    <w:rsid w:val="5A22A76B"/>
    <w:rsid w:val="5A41F3F9"/>
    <w:rsid w:val="5A4EBB55"/>
    <w:rsid w:val="5A57DEBF"/>
    <w:rsid w:val="5A6A76F1"/>
    <w:rsid w:val="5A711911"/>
    <w:rsid w:val="5A7DFAD3"/>
    <w:rsid w:val="5A954692"/>
    <w:rsid w:val="5AA8A1E0"/>
    <w:rsid w:val="5AAB56B7"/>
    <w:rsid w:val="5ABAD91C"/>
    <w:rsid w:val="5AC983F7"/>
    <w:rsid w:val="5ADF5CED"/>
    <w:rsid w:val="5AED4849"/>
    <w:rsid w:val="5B059CD4"/>
    <w:rsid w:val="5B20E2A8"/>
    <w:rsid w:val="5B221E35"/>
    <w:rsid w:val="5B3B45D3"/>
    <w:rsid w:val="5B571AC8"/>
    <w:rsid w:val="5B634161"/>
    <w:rsid w:val="5BAE68F8"/>
    <w:rsid w:val="5BD42683"/>
    <w:rsid w:val="5BDCDD57"/>
    <w:rsid w:val="5BE96726"/>
    <w:rsid w:val="5BFC40DF"/>
    <w:rsid w:val="5BFE6280"/>
    <w:rsid w:val="5C08D132"/>
    <w:rsid w:val="5C0E7ED7"/>
    <w:rsid w:val="5C248E05"/>
    <w:rsid w:val="5C423C9A"/>
    <w:rsid w:val="5C4FE2F1"/>
    <w:rsid w:val="5C6F2452"/>
    <w:rsid w:val="5C804F72"/>
    <w:rsid w:val="5C8B3A30"/>
    <w:rsid w:val="5CA35ADB"/>
    <w:rsid w:val="5CE0FBBC"/>
    <w:rsid w:val="5CF2EDBF"/>
    <w:rsid w:val="5D52D387"/>
    <w:rsid w:val="5D584049"/>
    <w:rsid w:val="5D61CE1F"/>
    <w:rsid w:val="5D77BE2C"/>
    <w:rsid w:val="5DF26AFD"/>
    <w:rsid w:val="5E04EDF7"/>
    <w:rsid w:val="5E1017DB"/>
    <w:rsid w:val="5E3ED12D"/>
    <w:rsid w:val="5E58ACF9"/>
    <w:rsid w:val="5E5EF48E"/>
    <w:rsid w:val="5E77E6BC"/>
    <w:rsid w:val="5E9792A9"/>
    <w:rsid w:val="5E983F3D"/>
    <w:rsid w:val="5EA317E7"/>
    <w:rsid w:val="5EC22A6A"/>
    <w:rsid w:val="5EC648AB"/>
    <w:rsid w:val="5EC73F1C"/>
    <w:rsid w:val="5F03144B"/>
    <w:rsid w:val="5F03D036"/>
    <w:rsid w:val="5F110EFE"/>
    <w:rsid w:val="5F5A8BDC"/>
    <w:rsid w:val="5F80E3F3"/>
    <w:rsid w:val="5F8F8E05"/>
    <w:rsid w:val="5FD259E5"/>
    <w:rsid w:val="5FD38FC0"/>
    <w:rsid w:val="5FEEE898"/>
    <w:rsid w:val="5FF442B3"/>
    <w:rsid w:val="601D7728"/>
    <w:rsid w:val="6052B400"/>
    <w:rsid w:val="60548D0E"/>
    <w:rsid w:val="60592AAF"/>
    <w:rsid w:val="60A9EDEB"/>
    <w:rsid w:val="60ACA290"/>
    <w:rsid w:val="60B2B5F7"/>
    <w:rsid w:val="60C83F1F"/>
    <w:rsid w:val="60CD5CCF"/>
    <w:rsid w:val="60CE3468"/>
    <w:rsid w:val="60F3B574"/>
    <w:rsid w:val="611028AF"/>
    <w:rsid w:val="6130E388"/>
    <w:rsid w:val="613EA9BF"/>
    <w:rsid w:val="614F4885"/>
    <w:rsid w:val="616CC885"/>
    <w:rsid w:val="617F9832"/>
    <w:rsid w:val="61C8E75D"/>
    <w:rsid w:val="61D10F03"/>
    <w:rsid w:val="61DDDE8C"/>
    <w:rsid w:val="62049847"/>
    <w:rsid w:val="622DB75E"/>
    <w:rsid w:val="622E8250"/>
    <w:rsid w:val="6238A3D9"/>
    <w:rsid w:val="623CA7C1"/>
    <w:rsid w:val="625400E2"/>
    <w:rsid w:val="627B904A"/>
    <w:rsid w:val="627DE5B5"/>
    <w:rsid w:val="62E24F76"/>
    <w:rsid w:val="62F03AD2"/>
    <w:rsid w:val="63094548"/>
    <w:rsid w:val="6316090A"/>
    <w:rsid w:val="631AD0D7"/>
    <w:rsid w:val="631E253E"/>
    <w:rsid w:val="632054D3"/>
    <w:rsid w:val="63357491"/>
    <w:rsid w:val="6345F2D5"/>
    <w:rsid w:val="63469F69"/>
    <w:rsid w:val="63BA63A8"/>
    <w:rsid w:val="63BC17E2"/>
    <w:rsid w:val="63BF6F2A"/>
    <w:rsid w:val="63C40568"/>
    <w:rsid w:val="63E65AF5"/>
    <w:rsid w:val="63FBDB40"/>
    <w:rsid w:val="6402E79E"/>
    <w:rsid w:val="642520F2"/>
    <w:rsid w:val="645159ED"/>
    <w:rsid w:val="64572126"/>
    <w:rsid w:val="6467ECD2"/>
    <w:rsid w:val="64926894"/>
    <w:rsid w:val="64B59A95"/>
    <w:rsid w:val="64F11BFA"/>
    <w:rsid w:val="6521D1C4"/>
    <w:rsid w:val="6533C8D1"/>
    <w:rsid w:val="65459AA8"/>
    <w:rsid w:val="6558E27B"/>
    <w:rsid w:val="655AE57C"/>
    <w:rsid w:val="6568D0D8"/>
    <w:rsid w:val="657A999E"/>
    <w:rsid w:val="65CE2AC0"/>
    <w:rsid w:val="65FFF5B1"/>
    <w:rsid w:val="66014CF1"/>
    <w:rsid w:val="66029C47"/>
    <w:rsid w:val="660D7BB9"/>
    <w:rsid w:val="6635A891"/>
    <w:rsid w:val="6641C3B6"/>
    <w:rsid w:val="6657B952"/>
    <w:rsid w:val="665CAC61"/>
    <w:rsid w:val="66675A6B"/>
    <w:rsid w:val="66A36DDC"/>
    <w:rsid w:val="66AC178E"/>
    <w:rsid w:val="66B413F2"/>
    <w:rsid w:val="66B68ECF"/>
    <w:rsid w:val="66CBB194"/>
    <w:rsid w:val="67047FDB"/>
    <w:rsid w:val="6706C2BF"/>
    <w:rsid w:val="6717334D"/>
    <w:rsid w:val="675801CB"/>
    <w:rsid w:val="675B7E2C"/>
    <w:rsid w:val="67795972"/>
    <w:rsid w:val="678EA948"/>
    <w:rsid w:val="6790D940"/>
    <w:rsid w:val="67A91949"/>
    <w:rsid w:val="67BE4EC8"/>
    <w:rsid w:val="67BEA865"/>
    <w:rsid w:val="67CA62BE"/>
    <w:rsid w:val="67E63D53"/>
    <w:rsid w:val="680671F2"/>
    <w:rsid w:val="6820228E"/>
    <w:rsid w:val="6841BC31"/>
    <w:rsid w:val="6842BAAA"/>
    <w:rsid w:val="6845655B"/>
    <w:rsid w:val="684B3F8D"/>
    <w:rsid w:val="684EC164"/>
    <w:rsid w:val="6863F0A7"/>
    <w:rsid w:val="686CABF9"/>
    <w:rsid w:val="688F8905"/>
    <w:rsid w:val="689FA07F"/>
    <w:rsid w:val="68A41FE7"/>
    <w:rsid w:val="68B7353D"/>
    <w:rsid w:val="68BD7B93"/>
    <w:rsid w:val="68F59225"/>
    <w:rsid w:val="694262F3"/>
    <w:rsid w:val="69484A0E"/>
    <w:rsid w:val="694E88ED"/>
    <w:rsid w:val="69624D2B"/>
    <w:rsid w:val="69740B22"/>
    <w:rsid w:val="697613DC"/>
    <w:rsid w:val="697CA281"/>
    <w:rsid w:val="698EA3F7"/>
    <w:rsid w:val="699183B7"/>
    <w:rsid w:val="699E632A"/>
    <w:rsid w:val="69AD5266"/>
    <w:rsid w:val="69AF7D75"/>
    <w:rsid w:val="69CD7BC2"/>
    <w:rsid w:val="69E9B9BF"/>
    <w:rsid w:val="6A1EC9A7"/>
    <w:rsid w:val="6A2608F9"/>
    <w:rsid w:val="6A30B6E8"/>
    <w:rsid w:val="6A75E8D7"/>
    <w:rsid w:val="6A7A124F"/>
    <w:rsid w:val="6A832380"/>
    <w:rsid w:val="6AB212C7"/>
    <w:rsid w:val="6AE13B58"/>
    <w:rsid w:val="6AEA8910"/>
    <w:rsid w:val="6AF17881"/>
    <w:rsid w:val="6B04F621"/>
    <w:rsid w:val="6B20B0D3"/>
    <w:rsid w:val="6B45991A"/>
    <w:rsid w:val="6B5A85D7"/>
    <w:rsid w:val="6B5D4389"/>
    <w:rsid w:val="6B5EBE54"/>
    <w:rsid w:val="6B7647DB"/>
    <w:rsid w:val="6B7A47CD"/>
    <w:rsid w:val="6B9D66E7"/>
    <w:rsid w:val="6BA02D6B"/>
    <w:rsid w:val="6BAE9726"/>
    <w:rsid w:val="6BB76292"/>
    <w:rsid w:val="6BE31C8C"/>
    <w:rsid w:val="6BE9F8F5"/>
    <w:rsid w:val="6C0BB958"/>
    <w:rsid w:val="6C1B2B40"/>
    <w:rsid w:val="6C22EE1E"/>
    <w:rsid w:val="6C24E1B5"/>
    <w:rsid w:val="6C258E49"/>
    <w:rsid w:val="6C25E86C"/>
    <w:rsid w:val="6C45FD1B"/>
    <w:rsid w:val="6C4F8157"/>
    <w:rsid w:val="6C53D656"/>
    <w:rsid w:val="6C54FCAB"/>
    <w:rsid w:val="6C64F592"/>
    <w:rsid w:val="6C716B20"/>
    <w:rsid w:val="6C87F28C"/>
    <w:rsid w:val="6C9F64C1"/>
    <w:rsid w:val="6CA65446"/>
    <w:rsid w:val="6D010438"/>
    <w:rsid w:val="6D2DA8BD"/>
    <w:rsid w:val="6D2FE56C"/>
    <w:rsid w:val="6D3102BC"/>
    <w:rsid w:val="6D3375CC"/>
    <w:rsid w:val="6D35C1D7"/>
    <w:rsid w:val="6D3CB979"/>
    <w:rsid w:val="6D4E136D"/>
    <w:rsid w:val="6D51BF51"/>
    <w:rsid w:val="6D801145"/>
    <w:rsid w:val="6D9053C5"/>
    <w:rsid w:val="6DBE7BA9"/>
    <w:rsid w:val="6E4E96BE"/>
    <w:rsid w:val="6E5607F1"/>
    <w:rsid w:val="6E5AABDB"/>
    <w:rsid w:val="6E61635B"/>
    <w:rsid w:val="6E74B678"/>
    <w:rsid w:val="6E7DC399"/>
    <w:rsid w:val="6E9933B1"/>
    <w:rsid w:val="6E9D77BB"/>
    <w:rsid w:val="6EB520A2"/>
    <w:rsid w:val="6ED5F0D0"/>
    <w:rsid w:val="6F0571A2"/>
    <w:rsid w:val="6F16F410"/>
    <w:rsid w:val="6F1EFCA7"/>
    <w:rsid w:val="6F2823F1"/>
    <w:rsid w:val="6F3CC48B"/>
    <w:rsid w:val="6F4C7BBB"/>
    <w:rsid w:val="6F70BF3A"/>
    <w:rsid w:val="6F741642"/>
    <w:rsid w:val="6F96BE26"/>
    <w:rsid w:val="6FDE61E9"/>
    <w:rsid w:val="6FE51C34"/>
    <w:rsid w:val="6FF1D852"/>
    <w:rsid w:val="7007D9C4"/>
    <w:rsid w:val="700B9D5B"/>
    <w:rsid w:val="7019DBE7"/>
    <w:rsid w:val="701FBB18"/>
    <w:rsid w:val="70258827"/>
    <w:rsid w:val="7034CAC0"/>
    <w:rsid w:val="7036656E"/>
    <w:rsid w:val="703F6F3A"/>
    <w:rsid w:val="7047D842"/>
    <w:rsid w:val="704857E4"/>
    <w:rsid w:val="7050E77A"/>
    <w:rsid w:val="70605624"/>
    <w:rsid w:val="7061E440"/>
    <w:rsid w:val="708E4AF2"/>
    <w:rsid w:val="70B2109C"/>
    <w:rsid w:val="7108CEF9"/>
    <w:rsid w:val="714CBE36"/>
    <w:rsid w:val="715CD1A5"/>
    <w:rsid w:val="716DD31E"/>
    <w:rsid w:val="718D1CCA"/>
    <w:rsid w:val="718F8A16"/>
    <w:rsid w:val="71B826E2"/>
    <w:rsid w:val="71D003BE"/>
    <w:rsid w:val="71D07493"/>
    <w:rsid w:val="71D684D6"/>
    <w:rsid w:val="71ECAC48"/>
    <w:rsid w:val="72122413"/>
    <w:rsid w:val="722A671A"/>
    <w:rsid w:val="722BEC53"/>
    <w:rsid w:val="7237320D"/>
    <w:rsid w:val="723762A9"/>
    <w:rsid w:val="724F3920"/>
    <w:rsid w:val="725DEC87"/>
    <w:rsid w:val="72799A16"/>
    <w:rsid w:val="727E9C2D"/>
    <w:rsid w:val="728CFA73"/>
    <w:rsid w:val="7296B5B6"/>
    <w:rsid w:val="729C57B1"/>
    <w:rsid w:val="72AB6407"/>
    <w:rsid w:val="72C2F1BB"/>
    <w:rsid w:val="72F0E696"/>
    <w:rsid w:val="72F257B5"/>
    <w:rsid w:val="738E650A"/>
    <w:rsid w:val="739E12E4"/>
    <w:rsid w:val="73A6617E"/>
    <w:rsid w:val="73B27A83"/>
    <w:rsid w:val="73BAB0BD"/>
    <w:rsid w:val="73E2DB13"/>
    <w:rsid w:val="73E60F15"/>
    <w:rsid w:val="73E6374E"/>
    <w:rsid w:val="742F13F9"/>
    <w:rsid w:val="74582EF0"/>
    <w:rsid w:val="74722310"/>
    <w:rsid w:val="7473FAC8"/>
    <w:rsid w:val="7496E15B"/>
    <w:rsid w:val="74A15093"/>
    <w:rsid w:val="74A42836"/>
    <w:rsid w:val="74A6617D"/>
    <w:rsid w:val="74C20B6C"/>
    <w:rsid w:val="74CE92A6"/>
    <w:rsid w:val="74E3F5F2"/>
    <w:rsid w:val="74F7D7B9"/>
    <w:rsid w:val="7500BE1A"/>
    <w:rsid w:val="7505091E"/>
    <w:rsid w:val="752715AF"/>
    <w:rsid w:val="752ABC15"/>
    <w:rsid w:val="752BEA0A"/>
    <w:rsid w:val="7545AAEE"/>
    <w:rsid w:val="757B5668"/>
    <w:rsid w:val="75A9BF4D"/>
    <w:rsid w:val="75AD719A"/>
    <w:rsid w:val="75B0241F"/>
    <w:rsid w:val="75DB43FD"/>
    <w:rsid w:val="75E528C6"/>
    <w:rsid w:val="75EECB47"/>
    <w:rsid w:val="764F8ABB"/>
    <w:rsid w:val="7661E0CB"/>
    <w:rsid w:val="7677D69A"/>
    <w:rsid w:val="7684A9CE"/>
    <w:rsid w:val="76A5F970"/>
    <w:rsid w:val="76B76F71"/>
    <w:rsid w:val="76C47CF4"/>
    <w:rsid w:val="76CD4E4F"/>
    <w:rsid w:val="771A932D"/>
    <w:rsid w:val="77227491"/>
    <w:rsid w:val="773ADEDB"/>
    <w:rsid w:val="773C0DCB"/>
    <w:rsid w:val="77449D04"/>
    <w:rsid w:val="7767AEF3"/>
    <w:rsid w:val="776ECCB5"/>
    <w:rsid w:val="778C54CD"/>
    <w:rsid w:val="77BED885"/>
    <w:rsid w:val="77C29571"/>
    <w:rsid w:val="77D10A8F"/>
    <w:rsid w:val="77D5FA07"/>
    <w:rsid w:val="77D61AEE"/>
    <w:rsid w:val="77DC2607"/>
    <w:rsid w:val="77F99A80"/>
    <w:rsid w:val="780337E3"/>
    <w:rsid w:val="7848495D"/>
    <w:rsid w:val="786991B3"/>
    <w:rsid w:val="7874EFA0"/>
    <w:rsid w:val="78987C0B"/>
    <w:rsid w:val="789AFC01"/>
    <w:rsid w:val="789C9BEC"/>
    <w:rsid w:val="78CCEA4F"/>
    <w:rsid w:val="78EE927E"/>
    <w:rsid w:val="790BBE53"/>
    <w:rsid w:val="79419D16"/>
    <w:rsid w:val="7959ACAE"/>
    <w:rsid w:val="79615138"/>
    <w:rsid w:val="796589B5"/>
    <w:rsid w:val="79706B98"/>
    <w:rsid w:val="79830830"/>
    <w:rsid w:val="79BF08B7"/>
    <w:rsid w:val="79C9CB66"/>
    <w:rsid w:val="79E0D6F6"/>
    <w:rsid w:val="79FEBA2C"/>
    <w:rsid w:val="7A00971C"/>
    <w:rsid w:val="7A00E239"/>
    <w:rsid w:val="7A0CA588"/>
    <w:rsid w:val="7A407722"/>
    <w:rsid w:val="7A4A6C7A"/>
    <w:rsid w:val="7A4CD72E"/>
    <w:rsid w:val="7A52F3B4"/>
    <w:rsid w:val="7A59165D"/>
    <w:rsid w:val="7A6E78E3"/>
    <w:rsid w:val="7A75BC5E"/>
    <w:rsid w:val="7A7FE69E"/>
    <w:rsid w:val="7A83A657"/>
    <w:rsid w:val="7A857549"/>
    <w:rsid w:val="7AA1F7A5"/>
    <w:rsid w:val="7AC0C4D8"/>
    <w:rsid w:val="7AC5E444"/>
    <w:rsid w:val="7AC8D5DC"/>
    <w:rsid w:val="7ADD3AA6"/>
    <w:rsid w:val="7AE0E426"/>
    <w:rsid w:val="7AEDA6F3"/>
    <w:rsid w:val="7AF54A3E"/>
    <w:rsid w:val="7B1131B1"/>
    <w:rsid w:val="7B2A3437"/>
    <w:rsid w:val="7B3EF480"/>
    <w:rsid w:val="7B428C38"/>
    <w:rsid w:val="7B560F1B"/>
    <w:rsid w:val="7B656632"/>
    <w:rsid w:val="7BF6ECFA"/>
    <w:rsid w:val="7C5C498C"/>
    <w:rsid w:val="7C775F17"/>
    <w:rsid w:val="7C7B496D"/>
    <w:rsid w:val="7C85CDE2"/>
    <w:rsid w:val="7C8830FA"/>
    <w:rsid w:val="7CA93028"/>
    <w:rsid w:val="7CAF89A6"/>
    <w:rsid w:val="7CD018A3"/>
    <w:rsid w:val="7CE320B5"/>
    <w:rsid w:val="7CF03250"/>
    <w:rsid w:val="7D54F683"/>
    <w:rsid w:val="7D5E6B4F"/>
    <w:rsid w:val="7D7AE5DE"/>
    <w:rsid w:val="7D8250A7"/>
    <w:rsid w:val="7D8262F7"/>
    <w:rsid w:val="7D920291"/>
    <w:rsid w:val="7DA4AD5F"/>
    <w:rsid w:val="7DAD570D"/>
    <w:rsid w:val="7DB28B8C"/>
    <w:rsid w:val="7DBA6EC7"/>
    <w:rsid w:val="7DBCF15E"/>
    <w:rsid w:val="7DE81B4F"/>
    <w:rsid w:val="7DEF0123"/>
    <w:rsid w:val="7E1B99FE"/>
    <w:rsid w:val="7E4943F7"/>
    <w:rsid w:val="7E57B2DB"/>
    <w:rsid w:val="7E64F1A3"/>
    <w:rsid w:val="7E701B87"/>
    <w:rsid w:val="7E760EC5"/>
    <w:rsid w:val="7E83A8AB"/>
    <w:rsid w:val="7EBEF83A"/>
    <w:rsid w:val="7EE997DC"/>
    <w:rsid w:val="7EEB2393"/>
    <w:rsid w:val="7EEDB9A2"/>
    <w:rsid w:val="7EF586ED"/>
    <w:rsid w:val="7EFB222A"/>
    <w:rsid w:val="7F078487"/>
    <w:rsid w:val="7F1CD922"/>
    <w:rsid w:val="7F54B887"/>
    <w:rsid w:val="7F69628D"/>
    <w:rsid w:val="7F71BF3E"/>
    <w:rsid w:val="7F9452A1"/>
    <w:rsid w:val="7FA50140"/>
    <w:rsid w:val="7FAC5079"/>
    <w:rsid w:val="7FCC8CDF"/>
    <w:rsid w:val="7FCF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89F4E"/>
  <w15:chartTrackingRefBased/>
  <w15:docId w15:val="{D262AFB6-B553-42E7-823A-710D75C3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2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42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4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4BA6"/>
  </w:style>
  <w:style w:type="character" w:customStyle="1" w:styleId="eop">
    <w:name w:val="eop"/>
    <w:basedOn w:val="DefaultParagraphFont"/>
    <w:rsid w:val="000C4BA6"/>
  </w:style>
  <w:style w:type="paragraph" w:customStyle="1" w:styleId="msonormal0">
    <w:name w:val="msonormal"/>
    <w:basedOn w:val="Normal"/>
    <w:rsid w:val="000C4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4BA6"/>
  </w:style>
  <w:style w:type="character" w:customStyle="1" w:styleId="trackchangetextdeletion">
    <w:name w:val="trackchangetextdeletion"/>
    <w:basedOn w:val="DefaultParagraphFont"/>
    <w:rsid w:val="000C4BA6"/>
  </w:style>
  <w:style w:type="character" w:customStyle="1" w:styleId="trackchangetextinsertion">
    <w:name w:val="trackchangetextinsertion"/>
    <w:basedOn w:val="DefaultParagraphFont"/>
    <w:rsid w:val="000C4BA6"/>
  </w:style>
  <w:style w:type="paragraph" w:customStyle="1" w:styleId="outlineelement">
    <w:name w:val="outlineelement"/>
    <w:basedOn w:val="Normal"/>
    <w:rsid w:val="000C4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edchange">
    <w:name w:val="trackedchange"/>
    <w:basedOn w:val="DefaultParagraphFont"/>
    <w:rsid w:val="000C4BA6"/>
  </w:style>
  <w:style w:type="character" w:customStyle="1" w:styleId="tabrun">
    <w:name w:val="tabrun"/>
    <w:basedOn w:val="DefaultParagraphFont"/>
    <w:rsid w:val="000C4BA6"/>
  </w:style>
  <w:style w:type="character" w:customStyle="1" w:styleId="tabchar">
    <w:name w:val="tabchar"/>
    <w:basedOn w:val="DefaultParagraphFont"/>
    <w:rsid w:val="000C4BA6"/>
  </w:style>
  <w:style w:type="character" w:customStyle="1" w:styleId="tableaderchars">
    <w:name w:val="tableaderchars"/>
    <w:basedOn w:val="DefaultParagraphFont"/>
    <w:rsid w:val="000C4BA6"/>
  </w:style>
  <w:style w:type="character" w:customStyle="1" w:styleId="trackchangeblobmodified">
    <w:name w:val="trackchangeblobmodified"/>
    <w:basedOn w:val="DefaultParagraphFont"/>
    <w:rsid w:val="000C4BA6"/>
  </w:style>
  <w:style w:type="character" w:customStyle="1" w:styleId="trackchangeblobinsertion">
    <w:name w:val="trackchangeblobinsertion"/>
    <w:basedOn w:val="DefaultParagraphFont"/>
    <w:rsid w:val="000C4BA6"/>
  </w:style>
  <w:style w:type="character" w:customStyle="1" w:styleId="linebreakblob">
    <w:name w:val="linebreakblob"/>
    <w:basedOn w:val="DefaultParagraphFont"/>
    <w:rsid w:val="000C4BA6"/>
  </w:style>
  <w:style w:type="character" w:customStyle="1" w:styleId="scxw40265439">
    <w:name w:val="scxw40265439"/>
    <w:basedOn w:val="DefaultParagraphFont"/>
    <w:rsid w:val="000C4BA6"/>
  </w:style>
  <w:style w:type="character" w:customStyle="1" w:styleId="spellingerror">
    <w:name w:val="spellingerror"/>
    <w:basedOn w:val="DefaultParagraphFont"/>
    <w:rsid w:val="000C4BA6"/>
  </w:style>
  <w:style w:type="character" w:customStyle="1" w:styleId="fieldrange">
    <w:name w:val="fieldrange"/>
    <w:basedOn w:val="DefaultParagraphFont"/>
    <w:rsid w:val="000C4BA6"/>
  </w:style>
  <w:style w:type="paragraph" w:styleId="ListParagraph">
    <w:name w:val="List Paragraph"/>
    <w:basedOn w:val="Normal"/>
    <w:link w:val="ListParagraphChar"/>
    <w:uiPriority w:val="34"/>
    <w:qFormat/>
    <w:rsid w:val="003253C0"/>
    <w:pPr>
      <w:ind w:left="720"/>
      <w:contextualSpacing/>
    </w:pPr>
  </w:style>
  <w:style w:type="character" w:customStyle="1" w:styleId="scxw125695882">
    <w:name w:val="scxw125695882"/>
    <w:basedOn w:val="DefaultParagraphFont"/>
    <w:rsid w:val="00F8399C"/>
  </w:style>
  <w:style w:type="character" w:customStyle="1" w:styleId="contextualspellingandgrammarerror">
    <w:name w:val="contextualspellingandgrammarerror"/>
    <w:basedOn w:val="DefaultParagraphFont"/>
    <w:rsid w:val="00CD2A27"/>
  </w:style>
  <w:style w:type="character" w:customStyle="1" w:styleId="advancedproofingissue">
    <w:name w:val="advancedproofingissue"/>
    <w:basedOn w:val="DefaultParagraphFont"/>
    <w:rsid w:val="00CD2A27"/>
  </w:style>
  <w:style w:type="character" w:styleId="CommentReference">
    <w:name w:val="annotation reference"/>
    <w:basedOn w:val="DefaultParagraphFont"/>
    <w:uiPriority w:val="99"/>
    <w:semiHidden/>
    <w:unhideWhenUsed/>
    <w:rsid w:val="00AA57AB"/>
    <w:rPr>
      <w:sz w:val="16"/>
      <w:szCs w:val="16"/>
    </w:rPr>
  </w:style>
  <w:style w:type="paragraph" w:styleId="CommentText">
    <w:name w:val="annotation text"/>
    <w:basedOn w:val="Normal"/>
    <w:link w:val="CommentTextChar"/>
    <w:uiPriority w:val="99"/>
    <w:unhideWhenUsed/>
    <w:rsid w:val="00AA57AB"/>
    <w:pPr>
      <w:spacing w:line="240" w:lineRule="auto"/>
    </w:pPr>
    <w:rPr>
      <w:sz w:val="20"/>
      <w:szCs w:val="20"/>
    </w:rPr>
  </w:style>
  <w:style w:type="character" w:customStyle="1" w:styleId="CommentTextChar">
    <w:name w:val="Comment Text Char"/>
    <w:basedOn w:val="DefaultParagraphFont"/>
    <w:link w:val="CommentText"/>
    <w:uiPriority w:val="99"/>
    <w:rsid w:val="00AA57AB"/>
    <w:rPr>
      <w:sz w:val="20"/>
      <w:szCs w:val="20"/>
    </w:rPr>
  </w:style>
  <w:style w:type="paragraph" w:styleId="CommentSubject">
    <w:name w:val="annotation subject"/>
    <w:basedOn w:val="CommentText"/>
    <w:next w:val="CommentText"/>
    <w:link w:val="CommentSubjectChar"/>
    <w:uiPriority w:val="99"/>
    <w:semiHidden/>
    <w:unhideWhenUsed/>
    <w:rsid w:val="00AA57AB"/>
    <w:rPr>
      <w:b/>
      <w:bCs/>
    </w:rPr>
  </w:style>
  <w:style w:type="character" w:customStyle="1" w:styleId="CommentSubjectChar">
    <w:name w:val="Comment Subject Char"/>
    <w:basedOn w:val="CommentTextChar"/>
    <w:link w:val="CommentSubject"/>
    <w:uiPriority w:val="99"/>
    <w:semiHidden/>
    <w:rsid w:val="00AA57AB"/>
    <w:rPr>
      <w:b/>
      <w:bCs/>
      <w:sz w:val="20"/>
      <w:szCs w:val="20"/>
    </w:rPr>
  </w:style>
  <w:style w:type="paragraph" w:styleId="NormalWeb">
    <w:name w:val="Normal (Web)"/>
    <w:basedOn w:val="Normal"/>
    <w:uiPriority w:val="99"/>
    <w:semiHidden/>
    <w:unhideWhenUsed/>
    <w:rsid w:val="00346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BC42C5"/>
  </w:style>
  <w:style w:type="paragraph" w:styleId="Header">
    <w:name w:val="header"/>
    <w:basedOn w:val="Normal"/>
    <w:link w:val="HeaderChar"/>
    <w:uiPriority w:val="99"/>
    <w:unhideWhenUsed/>
    <w:rsid w:val="004D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88E"/>
  </w:style>
  <w:style w:type="paragraph" w:styleId="Footer">
    <w:name w:val="footer"/>
    <w:basedOn w:val="Normal"/>
    <w:link w:val="FooterChar"/>
    <w:uiPriority w:val="99"/>
    <w:unhideWhenUsed/>
    <w:rsid w:val="004D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88E"/>
  </w:style>
  <w:style w:type="paragraph" w:styleId="Revision">
    <w:name w:val="Revision"/>
    <w:hidden/>
    <w:uiPriority w:val="99"/>
    <w:semiHidden/>
    <w:rsid w:val="00AA7BE5"/>
    <w:pPr>
      <w:spacing w:after="0" w:line="240" w:lineRule="auto"/>
    </w:pPr>
  </w:style>
  <w:style w:type="table" w:styleId="TableGrid">
    <w:name w:val="Table Grid"/>
    <w:basedOn w:val="TableNormal"/>
    <w:uiPriority w:val="39"/>
    <w:rsid w:val="0059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42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B4279"/>
    <w:pPr>
      <w:outlineLvl w:val="9"/>
    </w:pPr>
  </w:style>
  <w:style w:type="character" w:customStyle="1" w:styleId="Heading2Char">
    <w:name w:val="Heading 2 Char"/>
    <w:basedOn w:val="DefaultParagraphFont"/>
    <w:link w:val="Heading2"/>
    <w:uiPriority w:val="9"/>
    <w:semiHidden/>
    <w:rsid w:val="002B4279"/>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822635"/>
    <w:pPr>
      <w:tabs>
        <w:tab w:val="left" w:pos="440"/>
        <w:tab w:val="right" w:leader="dot" w:pos="9530"/>
      </w:tabs>
      <w:spacing w:after="100"/>
      <w:ind w:left="-360"/>
    </w:pPr>
    <w:rPr>
      <w:rFonts w:ascii="Arial" w:hAnsi="Arial" w:cs="Arial"/>
      <w:b/>
      <w:bCs/>
      <w:noProof/>
    </w:rPr>
  </w:style>
  <w:style w:type="paragraph" w:styleId="TOC2">
    <w:name w:val="toc 2"/>
    <w:basedOn w:val="Normal"/>
    <w:next w:val="Normal"/>
    <w:autoRedefine/>
    <w:uiPriority w:val="39"/>
    <w:unhideWhenUsed/>
    <w:rsid w:val="002E280B"/>
    <w:pPr>
      <w:tabs>
        <w:tab w:val="right" w:leader="dot" w:pos="9530"/>
      </w:tabs>
      <w:spacing w:after="100"/>
      <w:ind w:left="-360"/>
    </w:pPr>
  </w:style>
  <w:style w:type="character" w:styleId="Hyperlink">
    <w:name w:val="Hyperlink"/>
    <w:basedOn w:val="DefaultParagraphFont"/>
    <w:uiPriority w:val="99"/>
    <w:unhideWhenUsed/>
    <w:rsid w:val="002B4279"/>
    <w:rPr>
      <w:color w:val="0563C1" w:themeColor="hyperlink"/>
      <w:u w:val="single"/>
    </w:rPr>
  </w:style>
  <w:style w:type="character" w:styleId="Mention">
    <w:name w:val="Mention"/>
    <w:basedOn w:val="DefaultParagraphFont"/>
    <w:uiPriority w:val="99"/>
    <w:unhideWhenUsed/>
    <w:rsid w:val="00F759D9"/>
    <w:rPr>
      <w:color w:val="2B579A"/>
      <w:shd w:val="clear" w:color="auto" w:fill="E6E6E6"/>
    </w:rPr>
  </w:style>
  <w:style w:type="paragraph" w:styleId="FootnoteText">
    <w:name w:val="footnote text"/>
    <w:basedOn w:val="Normal"/>
    <w:link w:val="FootnoteTextChar"/>
    <w:uiPriority w:val="99"/>
    <w:semiHidden/>
    <w:unhideWhenUsed/>
    <w:rsid w:val="001762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266"/>
    <w:rPr>
      <w:sz w:val="20"/>
      <w:szCs w:val="20"/>
    </w:rPr>
  </w:style>
  <w:style w:type="character" w:styleId="FootnoteReference">
    <w:name w:val="footnote reference"/>
    <w:basedOn w:val="DefaultParagraphFont"/>
    <w:uiPriority w:val="99"/>
    <w:semiHidden/>
    <w:unhideWhenUsed/>
    <w:rsid w:val="00176266"/>
    <w:rPr>
      <w:vertAlign w:val="superscript"/>
    </w:rPr>
  </w:style>
  <w:style w:type="character" w:styleId="UnresolvedMention">
    <w:name w:val="Unresolved Mention"/>
    <w:basedOn w:val="DefaultParagraphFont"/>
    <w:uiPriority w:val="99"/>
    <w:semiHidden/>
    <w:unhideWhenUsed/>
    <w:rsid w:val="00FC4FA8"/>
    <w:rPr>
      <w:color w:val="605E5C"/>
      <w:shd w:val="clear" w:color="auto" w:fill="E1DFDD"/>
    </w:rPr>
  </w:style>
  <w:style w:type="paragraph" w:styleId="Title">
    <w:name w:val="Title"/>
    <w:basedOn w:val="Normal"/>
    <w:link w:val="TitleChar"/>
    <w:uiPriority w:val="10"/>
    <w:qFormat/>
    <w:rsid w:val="00150949"/>
    <w:pPr>
      <w:widowControl w:val="0"/>
      <w:autoSpaceDE w:val="0"/>
      <w:autoSpaceDN w:val="0"/>
      <w:spacing w:after="0" w:line="240" w:lineRule="auto"/>
      <w:ind w:left="2458" w:right="2282"/>
      <w:jc w:val="center"/>
    </w:pPr>
    <w:rPr>
      <w:rFonts w:ascii="Arial" w:eastAsia="Arial" w:hAnsi="Arial" w:cs="Arial"/>
      <w:b/>
      <w:bCs/>
      <w:sz w:val="52"/>
      <w:szCs w:val="52"/>
    </w:rPr>
  </w:style>
  <w:style w:type="character" w:customStyle="1" w:styleId="TitleChar">
    <w:name w:val="Title Char"/>
    <w:basedOn w:val="DefaultParagraphFont"/>
    <w:link w:val="Title"/>
    <w:uiPriority w:val="10"/>
    <w:rsid w:val="00150949"/>
    <w:rPr>
      <w:rFonts w:ascii="Arial" w:eastAsia="Arial" w:hAnsi="Arial" w:cs="Arial"/>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9035">
      <w:bodyDiv w:val="1"/>
      <w:marLeft w:val="0"/>
      <w:marRight w:val="0"/>
      <w:marTop w:val="0"/>
      <w:marBottom w:val="0"/>
      <w:divBdr>
        <w:top w:val="none" w:sz="0" w:space="0" w:color="auto"/>
        <w:left w:val="none" w:sz="0" w:space="0" w:color="auto"/>
        <w:bottom w:val="none" w:sz="0" w:space="0" w:color="auto"/>
        <w:right w:val="none" w:sz="0" w:space="0" w:color="auto"/>
      </w:divBdr>
      <w:divsChild>
        <w:div w:id="2825377">
          <w:marLeft w:val="0"/>
          <w:marRight w:val="0"/>
          <w:marTop w:val="0"/>
          <w:marBottom w:val="0"/>
          <w:divBdr>
            <w:top w:val="none" w:sz="0" w:space="0" w:color="auto"/>
            <w:left w:val="none" w:sz="0" w:space="0" w:color="auto"/>
            <w:bottom w:val="none" w:sz="0" w:space="0" w:color="auto"/>
            <w:right w:val="none" w:sz="0" w:space="0" w:color="auto"/>
          </w:divBdr>
          <w:divsChild>
            <w:div w:id="541524696">
              <w:marLeft w:val="0"/>
              <w:marRight w:val="0"/>
              <w:marTop w:val="0"/>
              <w:marBottom w:val="0"/>
              <w:divBdr>
                <w:top w:val="none" w:sz="0" w:space="0" w:color="auto"/>
                <w:left w:val="none" w:sz="0" w:space="0" w:color="auto"/>
                <w:bottom w:val="none" w:sz="0" w:space="0" w:color="auto"/>
                <w:right w:val="none" w:sz="0" w:space="0" w:color="auto"/>
              </w:divBdr>
            </w:div>
            <w:div w:id="548305907">
              <w:marLeft w:val="0"/>
              <w:marRight w:val="0"/>
              <w:marTop w:val="0"/>
              <w:marBottom w:val="0"/>
              <w:divBdr>
                <w:top w:val="none" w:sz="0" w:space="0" w:color="auto"/>
                <w:left w:val="none" w:sz="0" w:space="0" w:color="auto"/>
                <w:bottom w:val="none" w:sz="0" w:space="0" w:color="auto"/>
                <w:right w:val="none" w:sz="0" w:space="0" w:color="auto"/>
              </w:divBdr>
            </w:div>
            <w:div w:id="699279283">
              <w:marLeft w:val="0"/>
              <w:marRight w:val="0"/>
              <w:marTop w:val="0"/>
              <w:marBottom w:val="0"/>
              <w:divBdr>
                <w:top w:val="none" w:sz="0" w:space="0" w:color="auto"/>
                <w:left w:val="none" w:sz="0" w:space="0" w:color="auto"/>
                <w:bottom w:val="none" w:sz="0" w:space="0" w:color="auto"/>
                <w:right w:val="none" w:sz="0" w:space="0" w:color="auto"/>
              </w:divBdr>
            </w:div>
            <w:div w:id="1131287624">
              <w:marLeft w:val="0"/>
              <w:marRight w:val="0"/>
              <w:marTop w:val="0"/>
              <w:marBottom w:val="0"/>
              <w:divBdr>
                <w:top w:val="none" w:sz="0" w:space="0" w:color="auto"/>
                <w:left w:val="none" w:sz="0" w:space="0" w:color="auto"/>
                <w:bottom w:val="none" w:sz="0" w:space="0" w:color="auto"/>
                <w:right w:val="none" w:sz="0" w:space="0" w:color="auto"/>
              </w:divBdr>
            </w:div>
            <w:div w:id="1732657655">
              <w:marLeft w:val="0"/>
              <w:marRight w:val="0"/>
              <w:marTop w:val="0"/>
              <w:marBottom w:val="0"/>
              <w:divBdr>
                <w:top w:val="none" w:sz="0" w:space="0" w:color="auto"/>
                <w:left w:val="none" w:sz="0" w:space="0" w:color="auto"/>
                <w:bottom w:val="none" w:sz="0" w:space="0" w:color="auto"/>
                <w:right w:val="none" w:sz="0" w:space="0" w:color="auto"/>
              </w:divBdr>
            </w:div>
          </w:divsChild>
        </w:div>
        <w:div w:id="33385276">
          <w:marLeft w:val="0"/>
          <w:marRight w:val="0"/>
          <w:marTop w:val="0"/>
          <w:marBottom w:val="0"/>
          <w:divBdr>
            <w:top w:val="none" w:sz="0" w:space="0" w:color="auto"/>
            <w:left w:val="none" w:sz="0" w:space="0" w:color="auto"/>
            <w:bottom w:val="none" w:sz="0" w:space="0" w:color="auto"/>
            <w:right w:val="none" w:sz="0" w:space="0" w:color="auto"/>
          </w:divBdr>
          <w:divsChild>
            <w:div w:id="89326273">
              <w:marLeft w:val="0"/>
              <w:marRight w:val="0"/>
              <w:marTop w:val="0"/>
              <w:marBottom w:val="0"/>
              <w:divBdr>
                <w:top w:val="none" w:sz="0" w:space="0" w:color="auto"/>
                <w:left w:val="none" w:sz="0" w:space="0" w:color="auto"/>
                <w:bottom w:val="none" w:sz="0" w:space="0" w:color="auto"/>
                <w:right w:val="none" w:sz="0" w:space="0" w:color="auto"/>
              </w:divBdr>
            </w:div>
            <w:div w:id="1091707479">
              <w:marLeft w:val="0"/>
              <w:marRight w:val="0"/>
              <w:marTop w:val="0"/>
              <w:marBottom w:val="0"/>
              <w:divBdr>
                <w:top w:val="none" w:sz="0" w:space="0" w:color="auto"/>
                <w:left w:val="none" w:sz="0" w:space="0" w:color="auto"/>
                <w:bottom w:val="none" w:sz="0" w:space="0" w:color="auto"/>
                <w:right w:val="none" w:sz="0" w:space="0" w:color="auto"/>
              </w:divBdr>
            </w:div>
            <w:div w:id="1095856008">
              <w:marLeft w:val="0"/>
              <w:marRight w:val="0"/>
              <w:marTop w:val="0"/>
              <w:marBottom w:val="0"/>
              <w:divBdr>
                <w:top w:val="none" w:sz="0" w:space="0" w:color="auto"/>
                <w:left w:val="none" w:sz="0" w:space="0" w:color="auto"/>
                <w:bottom w:val="none" w:sz="0" w:space="0" w:color="auto"/>
                <w:right w:val="none" w:sz="0" w:space="0" w:color="auto"/>
              </w:divBdr>
            </w:div>
            <w:div w:id="1406953029">
              <w:marLeft w:val="0"/>
              <w:marRight w:val="0"/>
              <w:marTop w:val="0"/>
              <w:marBottom w:val="0"/>
              <w:divBdr>
                <w:top w:val="none" w:sz="0" w:space="0" w:color="auto"/>
                <w:left w:val="none" w:sz="0" w:space="0" w:color="auto"/>
                <w:bottom w:val="none" w:sz="0" w:space="0" w:color="auto"/>
                <w:right w:val="none" w:sz="0" w:space="0" w:color="auto"/>
              </w:divBdr>
            </w:div>
            <w:div w:id="2107727842">
              <w:marLeft w:val="0"/>
              <w:marRight w:val="0"/>
              <w:marTop w:val="0"/>
              <w:marBottom w:val="0"/>
              <w:divBdr>
                <w:top w:val="none" w:sz="0" w:space="0" w:color="auto"/>
                <w:left w:val="none" w:sz="0" w:space="0" w:color="auto"/>
                <w:bottom w:val="none" w:sz="0" w:space="0" w:color="auto"/>
                <w:right w:val="none" w:sz="0" w:space="0" w:color="auto"/>
              </w:divBdr>
            </w:div>
          </w:divsChild>
        </w:div>
        <w:div w:id="61100504">
          <w:marLeft w:val="0"/>
          <w:marRight w:val="0"/>
          <w:marTop w:val="0"/>
          <w:marBottom w:val="0"/>
          <w:divBdr>
            <w:top w:val="none" w:sz="0" w:space="0" w:color="auto"/>
            <w:left w:val="none" w:sz="0" w:space="0" w:color="auto"/>
            <w:bottom w:val="none" w:sz="0" w:space="0" w:color="auto"/>
            <w:right w:val="none" w:sz="0" w:space="0" w:color="auto"/>
          </w:divBdr>
          <w:divsChild>
            <w:div w:id="39867651">
              <w:marLeft w:val="0"/>
              <w:marRight w:val="0"/>
              <w:marTop w:val="0"/>
              <w:marBottom w:val="0"/>
              <w:divBdr>
                <w:top w:val="none" w:sz="0" w:space="0" w:color="auto"/>
                <w:left w:val="none" w:sz="0" w:space="0" w:color="auto"/>
                <w:bottom w:val="none" w:sz="0" w:space="0" w:color="auto"/>
                <w:right w:val="none" w:sz="0" w:space="0" w:color="auto"/>
              </w:divBdr>
            </w:div>
            <w:div w:id="209919575">
              <w:marLeft w:val="0"/>
              <w:marRight w:val="0"/>
              <w:marTop w:val="0"/>
              <w:marBottom w:val="0"/>
              <w:divBdr>
                <w:top w:val="none" w:sz="0" w:space="0" w:color="auto"/>
                <w:left w:val="none" w:sz="0" w:space="0" w:color="auto"/>
                <w:bottom w:val="none" w:sz="0" w:space="0" w:color="auto"/>
                <w:right w:val="none" w:sz="0" w:space="0" w:color="auto"/>
              </w:divBdr>
            </w:div>
            <w:div w:id="225385222">
              <w:marLeft w:val="0"/>
              <w:marRight w:val="0"/>
              <w:marTop w:val="0"/>
              <w:marBottom w:val="0"/>
              <w:divBdr>
                <w:top w:val="none" w:sz="0" w:space="0" w:color="auto"/>
                <w:left w:val="none" w:sz="0" w:space="0" w:color="auto"/>
                <w:bottom w:val="none" w:sz="0" w:space="0" w:color="auto"/>
                <w:right w:val="none" w:sz="0" w:space="0" w:color="auto"/>
              </w:divBdr>
            </w:div>
            <w:div w:id="275213426">
              <w:marLeft w:val="0"/>
              <w:marRight w:val="0"/>
              <w:marTop w:val="0"/>
              <w:marBottom w:val="0"/>
              <w:divBdr>
                <w:top w:val="none" w:sz="0" w:space="0" w:color="auto"/>
                <w:left w:val="none" w:sz="0" w:space="0" w:color="auto"/>
                <w:bottom w:val="none" w:sz="0" w:space="0" w:color="auto"/>
                <w:right w:val="none" w:sz="0" w:space="0" w:color="auto"/>
              </w:divBdr>
            </w:div>
            <w:div w:id="1320228058">
              <w:marLeft w:val="0"/>
              <w:marRight w:val="0"/>
              <w:marTop w:val="0"/>
              <w:marBottom w:val="0"/>
              <w:divBdr>
                <w:top w:val="none" w:sz="0" w:space="0" w:color="auto"/>
                <w:left w:val="none" w:sz="0" w:space="0" w:color="auto"/>
                <w:bottom w:val="none" w:sz="0" w:space="0" w:color="auto"/>
                <w:right w:val="none" w:sz="0" w:space="0" w:color="auto"/>
              </w:divBdr>
            </w:div>
          </w:divsChild>
        </w:div>
        <w:div w:id="75247600">
          <w:marLeft w:val="0"/>
          <w:marRight w:val="0"/>
          <w:marTop w:val="0"/>
          <w:marBottom w:val="0"/>
          <w:divBdr>
            <w:top w:val="none" w:sz="0" w:space="0" w:color="auto"/>
            <w:left w:val="none" w:sz="0" w:space="0" w:color="auto"/>
            <w:bottom w:val="none" w:sz="0" w:space="0" w:color="auto"/>
            <w:right w:val="none" w:sz="0" w:space="0" w:color="auto"/>
          </w:divBdr>
          <w:divsChild>
            <w:div w:id="1065180176">
              <w:marLeft w:val="0"/>
              <w:marRight w:val="0"/>
              <w:marTop w:val="0"/>
              <w:marBottom w:val="0"/>
              <w:divBdr>
                <w:top w:val="none" w:sz="0" w:space="0" w:color="auto"/>
                <w:left w:val="none" w:sz="0" w:space="0" w:color="auto"/>
                <w:bottom w:val="none" w:sz="0" w:space="0" w:color="auto"/>
                <w:right w:val="none" w:sz="0" w:space="0" w:color="auto"/>
              </w:divBdr>
            </w:div>
            <w:div w:id="1154375306">
              <w:marLeft w:val="0"/>
              <w:marRight w:val="0"/>
              <w:marTop w:val="0"/>
              <w:marBottom w:val="0"/>
              <w:divBdr>
                <w:top w:val="none" w:sz="0" w:space="0" w:color="auto"/>
                <w:left w:val="none" w:sz="0" w:space="0" w:color="auto"/>
                <w:bottom w:val="none" w:sz="0" w:space="0" w:color="auto"/>
                <w:right w:val="none" w:sz="0" w:space="0" w:color="auto"/>
              </w:divBdr>
            </w:div>
            <w:div w:id="1380788970">
              <w:marLeft w:val="0"/>
              <w:marRight w:val="0"/>
              <w:marTop w:val="0"/>
              <w:marBottom w:val="0"/>
              <w:divBdr>
                <w:top w:val="none" w:sz="0" w:space="0" w:color="auto"/>
                <w:left w:val="none" w:sz="0" w:space="0" w:color="auto"/>
                <w:bottom w:val="none" w:sz="0" w:space="0" w:color="auto"/>
                <w:right w:val="none" w:sz="0" w:space="0" w:color="auto"/>
              </w:divBdr>
            </w:div>
            <w:div w:id="1747148030">
              <w:marLeft w:val="0"/>
              <w:marRight w:val="0"/>
              <w:marTop w:val="0"/>
              <w:marBottom w:val="0"/>
              <w:divBdr>
                <w:top w:val="none" w:sz="0" w:space="0" w:color="auto"/>
                <w:left w:val="none" w:sz="0" w:space="0" w:color="auto"/>
                <w:bottom w:val="none" w:sz="0" w:space="0" w:color="auto"/>
                <w:right w:val="none" w:sz="0" w:space="0" w:color="auto"/>
              </w:divBdr>
            </w:div>
            <w:div w:id="1875117182">
              <w:marLeft w:val="0"/>
              <w:marRight w:val="0"/>
              <w:marTop w:val="0"/>
              <w:marBottom w:val="0"/>
              <w:divBdr>
                <w:top w:val="none" w:sz="0" w:space="0" w:color="auto"/>
                <w:left w:val="none" w:sz="0" w:space="0" w:color="auto"/>
                <w:bottom w:val="none" w:sz="0" w:space="0" w:color="auto"/>
                <w:right w:val="none" w:sz="0" w:space="0" w:color="auto"/>
              </w:divBdr>
            </w:div>
          </w:divsChild>
        </w:div>
        <w:div w:id="86077084">
          <w:marLeft w:val="0"/>
          <w:marRight w:val="0"/>
          <w:marTop w:val="0"/>
          <w:marBottom w:val="0"/>
          <w:divBdr>
            <w:top w:val="none" w:sz="0" w:space="0" w:color="auto"/>
            <w:left w:val="none" w:sz="0" w:space="0" w:color="auto"/>
            <w:bottom w:val="none" w:sz="0" w:space="0" w:color="auto"/>
            <w:right w:val="none" w:sz="0" w:space="0" w:color="auto"/>
          </w:divBdr>
          <w:divsChild>
            <w:div w:id="3291803">
              <w:marLeft w:val="0"/>
              <w:marRight w:val="0"/>
              <w:marTop w:val="0"/>
              <w:marBottom w:val="0"/>
              <w:divBdr>
                <w:top w:val="none" w:sz="0" w:space="0" w:color="auto"/>
                <w:left w:val="none" w:sz="0" w:space="0" w:color="auto"/>
                <w:bottom w:val="none" w:sz="0" w:space="0" w:color="auto"/>
                <w:right w:val="none" w:sz="0" w:space="0" w:color="auto"/>
              </w:divBdr>
            </w:div>
            <w:div w:id="435516511">
              <w:marLeft w:val="0"/>
              <w:marRight w:val="0"/>
              <w:marTop w:val="0"/>
              <w:marBottom w:val="0"/>
              <w:divBdr>
                <w:top w:val="none" w:sz="0" w:space="0" w:color="auto"/>
                <w:left w:val="none" w:sz="0" w:space="0" w:color="auto"/>
                <w:bottom w:val="none" w:sz="0" w:space="0" w:color="auto"/>
                <w:right w:val="none" w:sz="0" w:space="0" w:color="auto"/>
              </w:divBdr>
            </w:div>
            <w:div w:id="453595856">
              <w:marLeft w:val="0"/>
              <w:marRight w:val="0"/>
              <w:marTop w:val="0"/>
              <w:marBottom w:val="0"/>
              <w:divBdr>
                <w:top w:val="none" w:sz="0" w:space="0" w:color="auto"/>
                <w:left w:val="none" w:sz="0" w:space="0" w:color="auto"/>
                <w:bottom w:val="none" w:sz="0" w:space="0" w:color="auto"/>
                <w:right w:val="none" w:sz="0" w:space="0" w:color="auto"/>
              </w:divBdr>
            </w:div>
            <w:div w:id="802651301">
              <w:marLeft w:val="0"/>
              <w:marRight w:val="0"/>
              <w:marTop w:val="0"/>
              <w:marBottom w:val="0"/>
              <w:divBdr>
                <w:top w:val="none" w:sz="0" w:space="0" w:color="auto"/>
                <w:left w:val="none" w:sz="0" w:space="0" w:color="auto"/>
                <w:bottom w:val="none" w:sz="0" w:space="0" w:color="auto"/>
                <w:right w:val="none" w:sz="0" w:space="0" w:color="auto"/>
              </w:divBdr>
            </w:div>
            <w:div w:id="1392270400">
              <w:marLeft w:val="0"/>
              <w:marRight w:val="0"/>
              <w:marTop w:val="0"/>
              <w:marBottom w:val="0"/>
              <w:divBdr>
                <w:top w:val="none" w:sz="0" w:space="0" w:color="auto"/>
                <w:left w:val="none" w:sz="0" w:space="0" w:color="auto"/>
                <w:bottom w:val="none" w:sz="0" w:space="0" w:color="auto"/>
                <w:right w:val="none" w:sz="0" w:space="0" w:color="auto"/>
              </w:divBdr>
            </w:div>
          </w:divsChild>
        </w:div>
        <w:div w:id="111021818">
          <w:marLeft w:val="0"/>
          <w:marRight w:val="0"/>
          <w:marTop w:val="0"/>
          <w:marBottom w:val="0"/>
          <w:divBdr>
            <w:top w:val="none" w:sz="0" w:space="0" w:color="auto"/>
            <w:left w:val="none" w:sz="0" w:space="0" w:color="auto"/>
            <w:bottom w:val="none" w:sz="0" w:space="0" w:color="auto"/>
            <w:right w:val="none" w:sz="0" w:space="0" w:color="auto"/>
          </w:divBdr>
        </w:div>
        <w:div w:id="134883421">
          <w:marLeft w:val="0"/>
          <w:marRight w:val="0"/>
          <w:marTop w:val="0"/>
          <w:marBottom w:val="0"/>
          <w:divBdr>
            <w:top w:val="none" w:sz="0" w:space="0" w:color="auto"/>
            <w:left w:val="none" w:sz="0" w:space="0" w:color="auto"/>
            <w:bottom w:val="none" w:sz="0" w:space="0" w:color="auto"/>
            <w:right w:val="none" w:sz="0" w:space="0" w:color="auto"/>
          </w:divBdr>
          <w:divsChild>
            <w:div w:id="168760822">
              <w:marLeft w:val="0"/>
              <w:marRight w:val="0"/>
              <w:marTop w:val="0"/>
              <w:marBottom w:val="0"/>
              <w:divBdr>
                <w:top w:val="none" w:sz="0" w:space="0" w:color="auto"/>
                <w:left w:val="none" w:sz="0" w:space="0" w:color="auto"/>
                <w:bottom w:val="none" w:sz="0" w:space="0" w:color="auto"/>
                <w:right w:val="none" w:sz="0" w:space="0" w:color="auto"/>
              </w:divBdr>
            </w:div>
            <w:div w:id="456217124">
              <w:marLeft w:val="0"/>
              <w:marRight w:val="0"/>
              <w:marTop w:val="0"/>
              <w:marBottom w:val="0"/>
              <w:divBdr>
                <w:top w:val="none" w:sz="0" w:space="0" w:color="auto"/>
                <w:left w:val="none" w:sz="0" w:space="0" w:color="auto"/>
                <w:bottom w:val="none" w:sz="0" w:space="0" w:color="auto"/>
                <w:right w:val="none" w:sz="0" w:space="0" w:color="auto"/>
              </w:divBdr>
            </w:div>
            <w:div w:id="1004356296">
              <w:marLeft w:val="0"/>
              <w:marRight w:val="0"/>
              <w:marTop w:val="0"/>
              <w:marBottom w:val="0"/>
              <w:divBdr>
                <w:top w:val="none" w:sz="0" w:space="0" w:color="auto"/>
                <w:left w:val="none" w:sz="0" w:space="0" w:color="auto"/>
                <w:bottom w:val="none" w:sz="0" w:space="0" w:color="auto"/>
                <w:right w:val="none" w:sz="0" w:space="0" w:color="auto"/>
              </w:divBdr>
            </w:div>
            <w:div w:id="1165701043">
              <w:marLeft w:val="0"/>
              <w:marRight w:val="0"/>
              <w:marTop w:val="0"/>
              <w:marBottom w:val="0"/>
              <w:divBdr>
                <w:top w:val="none" w:sz="0" w:space="0" w:color="auto"/>
                <w:left w:val="none" w:sz="0" w:space="0" w:color="auto"/>
                <w:bottom w:val="none" w:sz="0" w:space="0" w:color="auto"/>
                <w:right w:val="none" w:sz="0" w:space="0" w:color="auto"/>
              </w:divBdr>
            </w:div>
            <w:div w:id="1552376487">
              <w:marLeft w:val="0"/>
              <w:marRight w:val="0"/>
              <w:marTop w:val="0"/>
              <w:marBottom w:val="0"/>
              <w:divBdr>
                <w:top w:val="none" w:sz="0" w:space="0" w:color="auto"/>
                <w:left w:val="none" w:sz="0" w:space="0" w:color="auto"/>
                <w:bottom w:val="none" w:sz="0" w:space="0" w:color="auto"/>
                <w:right w:val="none" w:sz="0" w:space="0" w:color="auto"/>
              </w:divBdr>
            </w:div>
          </w:divsChild>
        </w:div>
        <w:div w:id="179243594">
          <w:marLeft w:val="0"/>
          <w:marRight w:val="0"/>
          <w:marTop w:val="0"/>
          <w:marBottom w:val="0"/>
          <w:divBdr>
            <w:top w:val="none" w:sz="0" w:space="0" w:color="auto"/>
            <w:left w:val="none" w:sz="0" w:space="0" w:color="auto"/>
            <w:bottom w:val="none" w:sz="0" w:space="0" w:color="auto"/>
            <w:right w:val="none" w:sz="0" w:space="0" w:color="auto"/>
          </w:divBdr>
        </w:div>
        <w:div w:id="196085169">
          <w:marLeft w:val="0"/>
          <w:marRight w:val="0"/>
          <w:marTop w:val="0"/>
          <w:marBottom w:val="0"/>
          <w:divBdr>
            <w:top w:val="none" w:sz="0" w:space="0" w:color="auto"/>
            <w:left w:val="none" w:sz="0" w:space="0" w:color="auto"/>
            <w:bottom w:val="none" w:sz="0" w:space="0" w:color="auto"/>
            <w:right w:val="none" w:sz="0" w:space="0" w:color="auto"/>
          </w:divBdr>
          <w:divsChild>
            <w:div w:id="124471537">
              <w:marLeft w:val="0"/>
              <w:marRight w:val="0"/>
              <w:marTop w:val="0"/>
              <w:marBottom w:val="0"/>
              <w:divBdr>
                <w:top w:val="none" w:sz="0" w:space="0" w:color="auto"/>
                <w:left w:val="none" w:sz="0" w:space="0" w:color="auto"/>
                <w:bottom w:val="none" w:sz="0" w:space="0" w:color="auto"/>
                <w:right w:val="none" w:sz="0" w:space="0" w:color="auto"/>
              </w:divBdr>
            </w:div>
            <w:div w:id="279143852">
              <w:marLeft w:val="0"/>
              <w:marRight w:val="0"/>
              <w:marTop w:val="0"/>
              <w:marBottom w:val="0"/>
              <w:divBdr>
                <w:top w:val="none" w:sz="0" w:space="0" w:color="auto"/>
                <w:left w:val="none" w:sz="0" w:space="0" w:color="auto"/>
                <w:bottom w:val="none" w:sz="0" w:space="0" w:color="auto"/>
                <w:right w:val="none" w:sz="0" w:space="0" w:color="auto"/>
              </w:divBdr>
            </w:div>
          </w:divsChild>
        </w:div>
        <w:div w:id="268389973">
          <w:marLeft w:val="0"/>
          <w:marRight w:val="0"/>
          <w:marTop w:val="0"/>
          <w:marBottom w:val="0"/>
          <w:divBdr>
            <w:top w:val="none" w:sz="0" w:space="0" w:color="auto"/>
            <w:left w:val="none" w:sz="0" w:space="0" w:color="auto"/>
            <w:bottom w:val="none" w:sz="0" w:space="0" w:color="auto"/>
            <w:right w:val="none" w:sz="0" w:space="0" w:color="auto"/>
          </w:divBdr>
        </w:div>
        <w:div w:id="286476065">
          <w:marLeft w:val="0"/>
          <w:marRight w:val="0"/>
          <w:marTop w:val="0"/>
          <w:marBottom w:val="0"/>
          <w:divBdr>
            <w:top w:val="none" w:sz="0" w:space="0" w:color="auto"/>
            <w:left w:val="none" w:sz="0" w:space="0" w:color="auto"/>
            <w:bottom w:val="none" w:sz="0" w:space="0" w:color="auto"/>
            <w:right w:val="none" w:sz="0" w:space="0" w:color="auto"/>
          </w:divBdr>
          <w:divsChild>
            <w:div w:id="13196212">
              <w:marLeft w:val="0"/>
              <w:marRight w:val="0"/>
              <w:marTop w:val="0"/>
              <w:marBottom w:val="0"/>
              <w:divBdr>
                <w:top w:val="none" w:sz="0" w:space="0" w:color="auto"/>
                <w:left w:val="none" w:sz="0" w:space="0" w:color="auto"/>
                <w:bottom w:val="none" w:sz="0" w:space="0" w:color="auto"/>
                <w:right w:val="none" w:sz="0" w:space="0" w:color="auto"/>
              </w:divBdr>
            </w:div>
            <w:div w:id="209155102">
              <w:marLeft w:val="0"/>
              <w:marRight w:val="0"/>
              <w:marTop w:val="0"/>
              <w:marBottom w:val="0"/>
              <w:divBdr>
                <w:top w:val="none" w:sz="0" w:space="0" w:color="auto"/>
                <w:left w:val="none" w:sz="0" w:space="0" w:color="auto"/>
                <w:bottom w:val="none" w:sz="0" w:space="0" w:color="auto"/>
                <w:right w:val="none" w:sz="0" w:space="0" w:color="auto"/>
              </w:divBdr>
            </w:div>
            <w:div w:id="461116017">
              <w:marLeft w:val="0"/>
              <w:marRight w:val="0"/>
              <w:marTop w:val="0"/>
              <w:marBottom w:val="0"/>
              <w:divBdr>
                <w:top w:val="none" w:sz="0" w:space="0" w:color="auto"/>
                <w:left w:val="none" w:sz="0" w:space="0" w:color="auto"/>
                <w:bottom w:val="none" w:sz="0" w:space="0" w:color="auto"/>
                <w:right w:val="none" w:sz="0" w:space="0" w:color="auto"/>
              </w:divBdr>
            </w:div>
            <w:div w:id="1425032510">
              <w:marLeft w:val="0"/>
              <w:marRight w:val="0"/>
              <w:marTop w:val="0"/>
              <w:marBottom w:val="0"/>
              <w:divBdr>
                <w:top w:val="none" w:sz="0" w:space="0" w:color="auto"/>
                <w:left w:val="none" w:sz="0" w:space="0" w:color="auto"/>
                <w:bottom w:val="none" w:sz="0" w:space="0" w:color="auto"/>
                <w:right w:val="none" w:sz="0" w:space="0" w:color="auto"/>
              </w:divBdr>
            </w:div>
            <w:div w:id="1434938098">
              <w:marLeft w:val="0"/>
              <w:marRight w:val="0"/>
              <w:marTop w:val="0"/>
              <w:marBottom w:val="0"/>
              <w:divBdr>
                <w:top w:val="none" w:sz="0" w:space="0" w:color="auto"/>
                <w:left w:val="none" w:sz="0" w:space="0" w:color="auto"/>
                <w:bottom w:val="none" w:sz="0" w:space="0" w:color="auto"/>
                <w:right w:val="none" w:sz="0" w:space="0" w:color="auto"/>
              </w:divBdr>
            </w:div>
          </w:divsChild>
        </w:div>
        <w:div w:id="322241996">
          <w:marLeft w:val="0"/>
          <w:marRight w:val="0"/>
          <w:marTop w:val="0"/>
          <w:marBottom w:val="0"/>
          <w:divBdr>
            <w:top w:val="none" w:sz="0" w:space="0" w:color="auto"/>
            <w:left w:val="none" w:sz="0" w:space="0" w:color="auto"/>
            <w:bottom w:val="none" w:sz="0" w:space="0" w:color="auto"/>
            <w:right w:val="none" w:sz="0" w:space="0" w:color="auto"/>
          </w:divBdr>
          <w:divsChild>
            <w:div w:id="167867111">
              <w:marLeft w:val="0"/>
              <w:marRight w:val="0"/>
              <w:marTop w:val="0"/>
              <w:marBottom w:val="0"/>
              <w:divBdr>
                <w:top w:val="none" w:sz="0" w:space="0" w:color="auto"/>
                <w:left w:val="none" w:sz="0" w:space="0" w:color="auto"/>
                <w:bottom w:val="none" w:sz="0" w:space="0" w:color="auto"/>
                <w:right w:val="none" w:sz="0" w:space="0" w:color="auto"/>
              </w:divBdr>
            </w:div>
            <w:div w:id="902641017">
              <w:marLeft w:val="0"/>
              <w:marRight w:val="0"/>
              <w:marTop w:val="0"/>
              <w:marBottom w:val="0"/>
              <w:divBdr>
                <w:top w:val="none" w:sz="0" w:space="0" w:color="auto"/>
                <w:left w:val="none" w:sz="0" w:space="0" w:color="auto"/>
                <w:bottom w:val="none" w:sz="0" w:space="0" w:color="auto"/>
                <w:right w:val="none" w:sz="0" w:space="0" w:color="auto"/>
              </w:divBdr>
            </w:div>
            <w:div w:id="1113593044">
              <w:marLeft w:val="0"/>
              <w:marRight w:val="0"/>
              <w:marTop w:val="0"/>
              <w:marBottom w:val="0"/>
              <w:divBdr>
                <w:top w:val="none" w:sz="0" w:space="0" w:color="auto"/>
                <w:left w:val="none" w:sz="0" w:space="0" w:color="auto"/>
                <w:bottom w:val="none" w:sz="0" w:space="0" w:color="auto"/>
                <w:right w:val="none" w:sz="0" w:space="0" w:color="auto"/>
              </w:divBdr>
            </w:div>
            <w:div w:id="2100783233">
              <w:marLeft w:val="0"/>
              <w:marRight w:val="0"/>
              <w:marTop w:val="0"/>
              <w:marBottom w:val="0"/>
              <w:divBdr>
                <w:top w:val="none" w:sz="0" w:space="0" w:color="auto"/>
                <w:left w:val="none" w:sz="0" w:space="0" w:color="auto"/>
                <w:bottom w:val="none" w:sz="0" w:space="0" w:color="auto"/>
                <w:right w:val="none" w:sz="0" w:space="0" w:color="auto"/>
              </w:divBdr>
            </w:div>
          </w:divsChild>
        </w:div>
        <w:div w:id="339090753">
          <w:marLeft w:val="0"/>
          <w:marRight w:val="0"/>
          <w:marTop w:val="0"/>
          <w:marBottom w:val="0"/>
          <w:divBdr>
            <w:top w:val="none" w:sz="0" w:space="0" w:color="auto"/>
            <w:left w:val="none" w:sz="0" w:space="0" w:color="auto"/>
            <w:bottom w:val="none" w:sz="0" w:space="0" w:color="auto"/>
            <w:right w:val="none" w:sz="0" w:space="0" w:color="auto"/>
          </w:divBdr>
          <w:divsChild>
            <w:div w:id="156924868">
              <w:marLeft w:val="0"/>
              <w:marRight w:val="0"/>
              <w:marTop w:val="0"/>
              <w:marBottom w:val="0"/>
              <w:divBdr>
                <w:top w:val="none" w:sz="0" w:space="0" w:color="auto"/>
                <w:left w:val="none" w:sz="0" w:space="0" w:color="auto"/>
                <w:bottom w:val="none" w:sz="0" w:space="0" w:color="auto"/>
                <w:right w:val="none" w:sz="0" w:space="0" w:color="auto"/>
              </w:divBdr>
            </w:div>
            <w:div w:id="852186552">
              <w:marLeft w:val="0"/>
              <w:marRight w:val="0"/>
              <w:marTop w:val="0"/>
              <w:marBottom w:val="0"/>
              <w:divBdr>
                <w:top w:val="none" w:sz="0" w:space="0" w:color="auto"/>
                <w:left w:val="none" w:sz="0" w:space="0" w:color="auto"/>
                <w:bottom w:val="none" w:sz="0" w:space="0" w:color="auto"/>
                <w:right w:val="none" w:sz="0" w:space="0" w:color="auto"/>
              </w:divBdr>
            </w:div>
            <w:div w:id="1185023458">
              <w:marLeft w:val="0"/>
              <w:marRight w:val="0"/>
              <w:marTop w:val="0"/>
              <w:marBottom w:val="0"/>
              <w:divBdr>
                <w:top w:val="none" w:sz="0" w:space="0" w:color="auto"/>
                <w:left w:val="none" w:sz="0" w:space="0" w:color="auto"/>
                <w:bottom w:val="none" w:sz="0" w:space="0" w:color="auto"/>
                <w:right w:val="none" w:sz="0" w:space="0" w:color="auto"/>
              </w:divBdr>
            </w:div>
            <w:div w:id="1208683690">
              <w:marLeft w:val="0"/>
              <w:marRight w:val="0"/>
              <w:marTop w:val="0"/>
              <w:marBottom w:val="0"/>
              <w:divBdr>
                <w:top w:val="none" w:sz="0" w:space="0" w:color="auto"/>
                <w:left w:val="none" w:sz="0" w:space="0" w:color="auto"/>
                <w:bottom w:val="none" w:sz="0" w:space="0" w:color="auto"/>
                <w:right w:val="none" w:sz="0" w:space="0" w:color="auto"/>
              </w:divBdr>
            </w:div>
            <w:div w:id="1301888759">
              <w:marLeft w:val="0"/>
              <w:marRight w:val="0"/>
              <w:marTop w:val="0"/>
              <w:marBottom w:val="0"/>
              <w:divBdr>
                <w:top w:val="none" w:sz="0" w:space="0" w:color="auto"/>
                <w:left w:val="none" w:sz="0" w:space="0" w:color="auto"/>
                <w:bottom w:val="none" w:sz="0" w:space="0" w:color="auto"/>
                <w:right w:val="none" w:sz="0" w:space="0" w:color="auto"/>
              </w:divBdr>
            </w:div>
          </w:divsChild>
        </w:div>
        <w:div w:id="356737428">
          <w:marLeft w:val="0"/>
          <w:marRight w:val="0"/>
          <w:marTop w:val="0"/>
          <w:marBottom w:val="0"/>
          <w:divBdr>
            <w:top w:val="none" w:sz="0" w:space="0" w:color="auto"/>
            <w:left w:val="none" w:sz="0" w:space="0" w:color="auto"/>
            <w:bottom w:val="none" w:sz="0" w:space="0" w:color="auto"/>
            <w:right w:val="none" w:sz="0" w:space="0" w:color="auto"/>
          </w:divBdr>
          <w:divsChild>
            <w:div w:id="438061906">
              <w:marLeft w:val="0"/>
              <w:marRight w:val="0"/>
              <w:marTop w:val="0"/>
              <w:marBottom w:val="0"/>
              <w:divBdr>
                <w:top w:val="none" w:sz="0" w:space="0" w:color="auto"/>
                <w:left w:val="none" w:sz="0" w:space="0" w:color="auto"/>
                <w:bottom w:val="none" w:sz="0" w:space="0" w:color="auto"/>
                <w:right w:val="none" w:sz="0" w:space="0" w:color="auto"/>
              </w:divBdr>
            </w:div>
            <w:div w:id="637614802">
              <w:marLeft w:val="0"/>
              <w:marRight w:val="0"/>
              <w:marTop w:val="0"/>
              <w:marBottom w:val="0"/>
              <w:divBdr>
                <w:top w:val="none" w:sz="0" w:space="0" w:color="auto"/>
                <w:left w:val="none" w:sz="0" w:space="0" w:color="auto"/>
                <w:bottom w:val="none" w:sz="0" w:space="0" w:color="auto"/>
                <w:right w:val="none" w:sz="0" w:space="0" w:color="auto"/>
              </w:divBdr>
            </w:div>
            <w:div w:id="756903493">
              <w:marLeft w:val="0"/>
              <w:marRight w:val="0"/>
              <w:marTop w:val="0"/>
              <w:marBottom w:val="0"/>
              <w:divBdr>
                <w:top w:val="none" w:sz="0" w:space="0" w:color="auto"/>
                <w:left w:val="none" w:sz="0" w:space="0" w:color="auto"/>
                <w:bottom w:val="none" w:sz="0" w:space="0" w:color="auto"/>
                <w:right w:val="none" w:sz="0" w:space="0" w:color="auto"/>
              </w:divBdr>
            </w:div>
            <w:div w:id="1982730612">
              <w:marLeft w:val="0"/>
              <w:marRight w:val="0"/>
              <w:marTop w:val="0"/>
              <w:marBottom w:val="0"/>
              <w:divBdr>
                <w:top w:val="none" w:sz="0" w:space="0" w:color="auto"/>
                <w:left w:val="none" w:sz="0" w:space="0" w:color="auto"/>
                <w:bottom w:val="none" w:sz="0" w:space="0" w:color="auto"/>
                <w:right w:val="none" w:sz="0" w:space="0" w:color="auto"/>
              </w:divBdr>
            </w:div>
          </w:divsChild>
        </w:div>
        <w:div w:id="370347119">
          <w:marLeft w:val="0"/>
          <w:marRight w:val="0"/>
          <w:marTop w:val="0"/>
          <w:marBottom w:val="0"/>
          <w:divBdr>
            <w:top w:val="none" w:sz="0" w:space="0" w:color="auto"/>
            <w:left w:val="none" w:sz="0" w:space="0" w:color="auto"/>
            <w:bottom w:val="none" w:sz="0" w:space="0" w:color="auto"/>
            <w:right w:val="none" w:sz="0" w:space="0" w:color="auto"/>
          </w:divBdr>
        </w:div>
        <w:div w:id="389546431">
          <w:marLeft w:val="0"/>
          <w:marRight w:val="0"/>
          <w:marTop w:val="0"/>
          <w:marBottom w:val="0"/>
          <w:divBdr>
            <w:top w:val="none" w:sz="0" w:space="0" w:color="auto"/>
            <w:left w:val="none" w:sz="0" w:space="0" w:color="auto"/>
            <w:bottom w:val="none" w:sz="0" w:space="0" w:color="auto"/>
            <w:right w:val="none" w:sz="0" w:space="0" w:color="auto"/>
          </w:divBdr>
          <w:divsChild>
            <w:div w:id="429400039">
              <w:marLeft w:val="0"/>
              <w:marRight w:val="0"/>
              <w:marTop w:val="0"/>
              <w:marBottom w:val="0"/>
              <w:divBdr>
                <w:top w:val="none" w:sz="0" w:space="0" w:color="auto"/>
                <w:left w:val="none" w:sz="0" w:space="0" w:color="auto"/>
                <w:bottom w:val="none" w:sz="0" w:space="0" w:color="auto"/>
                <w:right w:val="none" w:sz="0" w:space="0" w:color="auto"/>
              </w:divBdr>
            </w:div>
            <w:div w:id="575629437">
              <w:marLeft w:val="0"/>
              <w:marRight w:val="0"/>
              <w:marTop w:val="0"/>
              <w:marBottom w:val="0"/>
              <w:divBdr>
                <w:top w:val="none" w:sz="0" w:space="0" w:color="auto"/>
                <w:left w:val="none" w:sz="0" w:space="0" w:color="auto"/>
                <w:bottom w:val="none" w:sz="0" w:space="0" w:color="auto"/>
                <w:right w:val="none" w:sz="0" w:space="0" w:color="auto"/>
              </w:divBdr>
            </w:div>
            <w:div w:id="967203902">
              <w:marLeft w:val="0"/>
              <w:marRight w:val="0"/>
              <w:marTop w:val="0"/>
              <w:marBottom w:val="0"/>
              <w:divBdr>
                <w:top w:val="none" w:sz="0" w:space="0" w:color="auto"/>
                <w:left w:val="none" w:sz="0" w:space="0" w:color="auto"/>
                <w:bottom w:val="none" w:sz="0" w:space="0" w:color="auto"/>
                <w:right w:val="none" w:sz="0" w:space="0" w:color="auto"/>
              </w:divBdr>
            </w:div>
            <w:div w:id="1169368199">
              <w:marLeft w:val="0"/>
              <w:marRight w:val="0"/>
              <w:marTop w:val="0"/>
              <w:marBottom w:val="0"/>
              <w:divBdr>
                <w:top w:val="none" w:sz="0" w:space="0" w:color="auto"/>
                <w:left w:val="none" w:sz="0" w:space="0" w:color="auto"/>
                <w:bottom w:val="none" w:sz="0" w:space="0" w:color="auto"/>
                <w:right w:val="none" w:sz="0" w:space="0" w:color="auto"/>
              </w:divBdr>
            </w:div>
            <w:div w:id="1433698299">
              <w:marLeft w:val="0"/>
              <w:marRight w:val="0"/>
              <w:marTop w:val="0"/>
              <w:marBottom w:val="0"/>
              <w:divBdr>
                <w:top w:val="none" w:sz="0" w:space="0" w:color="auto"/>
                <w:left w:val="none" w:sz="0" w:space="0" w:color="auto"/>
                <w:bottom w:val="none" w:sz="0" w:space="0" w:color="auto"/>
                <w:right w:val="none" w:sz="0" w:space="0" w:color="auto"/>
              </w:divBdr>
            </w:div>
            <w:div w:id="1459489313">
              <w:marLeft w:val="0"/>
              <w:marRight w:val="0"/>
              <w:marTop w:val="0"/>
              <w:marBottom w:val="0"/>
              <w:divBdr>
                <w:top w:val="none" w:sz="0" w:space="0" w:color="auto"/>
                <w:left w:val="none" w:sz="0" w:space="0" w:color="auto"/>
                <w:bottom w:val="none" w:sz="0" w:space="0" w:color="auto"/>
                <w:right w:val="none" w:sz="0" w:space="0" w:color="auto"/>
              </w:divBdr>
            </w:div>
            <w:div w:id="1999336398">
              <w:marLeft w:val="0"/>
              <w:marRight w:val="0"/>
              <w:marTop w:val="0"/>
              <w:marBottom w:val="0"/>
              <w:divBdr>
                <w:top w:val="none" w:sz="0" w:space="0" w:color="auto"/>
                <w:left w:val="none" w:sz="0" w:space="0" w:color="auto"/>
                <w:bottom w:val="none" w:sz="0" w:space="0" w:color="auto"/>
                <w:right w:val="none" w:sz="0" w:space="0" w:color="auto"/>
              </w:divBdr>
            </w:div>
            <w:div w:id="2107538058">
              <w:marLeft w:val="0"/>
              <w:marRight w:val="0"/>
              <w:marTop w:val="0"/>
              <w:marBottom w:val="0"/>
              <w:divBdr>
                <w:top w:val="none" w:sz="0" w:space="0" w:color="auto"/>
                <w:left w:val="none" w:sz="0" w:space="0" w:color="auto"/>
                <w:bottom w:val="none" w:sz="0" w:space="0" w:color="auto"/>
                <w:right w:val="none" w:sz="0" w:space="0" w:color="auto"/>
              </w:divBdr>
            </w:div>
          </w:divsChild>
        </w:div>
        <w:div w:id="393312249">
          <w:marLeft w:val="0"/>
          <w:marRight w:val="0"/>
          <w:marTop w:val="0"/>
          <w:marBottom w:val="0"/>
          <w:divBdr>
            <w:top w:val="none" w:sz="0" w:space="0" w:color="auto"/>
            <w:left w:val="none" w:sz="0" w:space="0" w:color="auto"/>
            <w:bottom w:val="none" w:sz="0" w:space="0" w:color="auto"/>
            <w:right w:val="none" w:sz="0" w:space="0" w:color="auto"/>
          </w:divBdr>
        </w:div>
        <w:div w:id="402333491">
          <w:marLeft w:val="0"/>
          <w:marRight w:val="0"/>
          <w:marTop w:val="0"/>
          <w:marBottom w:val="0"/>
          <w:divBdr>
            <w:top w:val="none" w:sz="0" w:space="0" w:color="auto"/>
            <w:left w:val="none" w:sz="0" w:space="0" w:color="auto"/>
            <w:bottom w:val="none" w:sz="0" w:space="0" w:color="auto"/>
            <w:right w:val="none" w:sz="0" w:space="0" w:color="auto"/>
          </w:divBdr>
          <w:divsChild>
            <w:div w:id="405417255">
              <w:marLeft w:val="0"/>
              <w:marRight w:val="0"/>
              <w:marTop w:val="0"/>
              <w:marBottom w:val="0"/>
              <w:divBdr>
                <w:top w:val="none" w:sz="0" w:space="0" w:color="auto"/>
                <w:left w:val="none" w:sz="0" w:space="0" w:color="auto"/>
                <w:bottom w:val="none" w:sz="0" w:space="0" w:color="auto"/>
                <w:right w:val="none" w:sz="0" w:space="0" w:color="auto"/>
              </w:divBdr>
            </w:div>
            <w:div w:id="441608380">
              <w:marLeft w:val="0"/>
              <w:marRight w:val="0"/>
              <w:marTop w:val="0"/>
              <w:marBottom w:val="0"/>
              <w:divBdr>
                <w:top w:val="none" w:sz="0" w:space="0" w:color="auto"/>
                <w:left w:val="none" w:sz="0" w:space="0" w:color="auto"/>
                <w:bottom w:val="none" w:sz="0" w:space="0" w:color="auto"/>
                <w:right w:val="none" w:sz="0" w:space="0" w:color="auto"/>
              </w:divBdr>
            </w:div>
            <w:div w:id="896163959">
              <w:marLeft w:val="0"/>
              <w:marRight w:val="0"/>
              <w:marTop w:val="0"/>
              <w:marBottom w:val="0"/>
              <w:divBdr>
                <w:top w:val="none" w:sz="0" w:space="0" w:color="auto"/>
                <w:left w:val="none" w:sz="0" w:space="0" w:color="auto"/>
                <w:bottom w:val="none" w:sz="0" w:space="0" w:color="auto"/>
                <w:right w:val="none" w:sz="0" w:space="0" w:color="auto"/>
              </w:divBdr>
            </w:div>
            <w:div w:id="1129007970">
              <w:marLeft w:val="0"/>
              <w:marRight w:val="0"/>
              <w:marTop w:val="0"/>
              <w:marBottom w:val="0"/>
              <w:divBdr>
                <w:top w:val="none" w:sz="0" w:space="0" w:color="auto"/>
                <w:left w:val="none" w:sz="0" w:space="0" w:color="auto"/>
                <w:bottom w:val="none" w:sz="0" w:space="0" w:color="auto"/>
                <w:right w:val="none" w:sz="0" w:space="0" w:color="auto"/>
              </w:divBdr>
            </w:div>
            <w:div w:id="1523857507">
              <w:marLeft w:val="0"/>
              <w:marRight w:val="0"/>
              <w:marTop w:val="0"/>
              <w:marBottom w:val="0"/>
              <w:divBdr>
                <w:top w:val="none" w:sz="0" w:space="0" w:color="auto"/>
                <w:left w:val="none" w:sz="0" w:space="0" w:color="auto"/>
                <w:bottom w:val="none" w:sz="0" w:space="0" w:color="auto"/>
                <w:right w:val="none" w:sz="0" w:space="0" w:color="auto"/>
              </w:divBdr>
            </w:div>
          </w:divsChild>
        </w:div>
        <w:div w:id="406223946">
          <w:marLeft w:val="0"/>
          <w:marRight w:val="0"/>
          <w:marTop w:val="0"/>
          <w:marBottom w:val="0"/>
          <w:divBdr>
            <w:top w:val="none" w:sz="0" w:space="0" w:color="auto"/>
            <w:left w:val="none" w:sz="0" w:space="0" w:color="auto"/>
            <w:bottom w:val="none" w:sz="0" w:space="0" w:color="auto"/>
            <w:right w:val="none" w:sz="0" w:space="0" w:color="auto"/>
          </w:divBdr>
        </w:div>
        <w:div w:id="442456374">
          <w:marLeft w:val="0"/>
          <w:marRight w:val="0"/>
          <w:marTop w:val="0"/>
          <w:marBottom w:val="0"/>
          <w:divBdr>
            <w:top w:val="none" w:sz="0" w:space="0" w:color="auto"/>
            <w:left w:val="none" w:sz="0" w:space="0" w:color="auto"/>
            <w:bottom w:val="none" w:sz="0" w:space="0" w:color="auto"/>
            <w:right w:val="none" w:sz="0" w:space="0" w:color="auto"/>
          </w:divBdr>
          <w:divsChild>
            <w:div w:id="78602738">
              <w:marLeft w:val="0"/>
              <w:marRight w:val="0"/>
              <w:marTop w:val="0"/>
              <w:marBottom w:val="0"/>
              <w:divBdr>
                <w:top w:val="none" w:sz="0" w:space="0" w:color="auto"/>
                <w:left w:val="none" w:sz="0" w:space="0" w:color="auto"/>
                <w:bottom w:val="none" w:sz="0" w:space="0" w:color="auto"/>
                <w:right w:val="none" w:sz="0" w:space="0" w:color="auto"/>
              </w:divBdr>
            </w:div>
            <w:div w:id="891575731">
              <w:marLeft w:val="0"/>
              <w:marRight w:val="0"/>
              <w:marTop w:val="0"/>
              <w:marBottom w:val="0"/>
              <w:divBdr>
                <w:top w:val="none" w:sz="0" w:space="0" w:color="auto"/>
                <w:left w:val="none" w:sz="0" w:space="0" w:color="auto"/>
                <w:bottom w:val="none" w:sz="0" w:space="0" w:color="auto"/>
                <w:right w:val="none" w:sz="0" w:space="0" w:color="auto"/>
              </w:divBdr>
            </w:div>
            <w:div w:id="1407192684">
              <w:marLeft w:val="0"/>
              <w:marRight w:val="0"/>
              <w:marTop w:val="0"/>
              <w:marBottom w:val="0"/>
              <w:divBdr>
                <w:top w:val="none" w:sz="0" w:space="0" w:color="auto"/>
                <w:left w:val="none" w:sz="0" w:space="0" w:color="auto"/>
                <w:bottom w:val="none" w:sz="0" w:space="0" w:color="auto"/>
                <w:right w:val="none" w:sz="0" w:space="0" w:color="auto"/>
              </w:divBdr>
            </w:div>
            <w:div w:id="1427574446">
              <w:marLeft w:val="0"/>
              <w:marRight w:val="0"/>
              <w:marTop w:val="0"/>
              <w:marBottom w:val="0"/>
              <w:divBdr>
                <w:top w:val="none" w:sz="0" w:space="0" w:color="auto"/>
                <w:left w:val="none" w:sz="0" w:space="0" w:color="auto"/>
                <w:bottom w:val="none" w:sz="0" w:space="0" w:color="auto"/>
                <w:right w:val="none" w:sz="0" w:space="0" w:color="auto"/>
              </w:divBdr>
            </w:div>
            <w:div w:id="1955357628">
              <w:marLeft w:val="0"/>
              <w:marRight w:val="0"/>
              <w:marTop w:val="0"/>
              <w:marBottom w:val="0"/>
              <w:divBdr>
                <w:top w:val="none" w:sz="0" w:space="0" w:color="auto"/>
                <w:left w:val="none" w:sz="0" w:space="0" w:color="auto"/>
                <w:bottom w:val="none" w:sz="0" w:space="0" w:color="auto"/>
                <w:right w:val="none" w:sz="0" w:space="0" w:color="auto"/>
              </w:divBdr>
            </w:div>
          </w:divsChild>
        </w:div>
        <w:div w:id="457182854">
          <w:marLeft w:val="0"/>
          <w:marRight w:val="0"/>
          <w:marTop w:val="0"/>
          <w:marBottom w:val="0"/>
          <w:divBdr>
            <w:top w:val="none" w:sz="0" w:space="0" w:color="auto"/>
            <w:left w:val="none" w:sz="0" w:space="0" w:color="auto"/>
            <w:bottom w:val="none" w:sz="0" w:space="0" w:color="auto"/>
            <w:right w:val="none" w:sz="0" w:space="0" w:color="auto"/>
          </w:divBdr>
          <w:divsChild>
            <w:div w:id="46608797">
              <w:marLeft w:val="0"/>
              <w:marRight w:val="0"/>
              <w:marTop w:val="0"/>
              <w:marBottom w:val="0"/>
              <w:divBdr>
                <w:top w:val="none" w:sz="0" w:space="0" w:color="auto"/>
                <w:left w:val="none" w:sz="0" w:space="0" w:color="auto"/>
                <w:bottom w:val="none" w:sz="0" w:space="0" w:color="auto"/>
                <w:right w:val="none" w:sz="0" w:space="0" w:color="auto"/>
              </w:divBdr>
            </w:div>
            <w:div w:id="1880049881">
              <w:marLeft w:val="0"/>
              <w:marRight w:val="0"/>
              <w:marTop w:val="0"/>
              <w:marBottom w:val="0"/>
              <w:divBdr>
                <w:top w:val="none" w:sz="0" w:space="0" w:color="auto"/>
                <w:left w:val="none" w:sz="0" w:space="0" w:color="auto"/>
                <w:bottom w:val="none" w:sz="0" w:space="0" w:color="auto"/>
                <w:right w:val="none" w:sz="0" w:space="0" w:color="auto"/>
              </w:divBdr>
            </w:div>
            <w:div w:id="1916234052">
              <w:marLeft w:val="0"/>
              <w:marRight w:val="0"/>
              <w:marTop w:val="0"/>
              <w:marBottom w:val="0"/>
              <w:divBdr>
                <w:top w:val="none" w:sz="0" w:space="0" w:color="auto"/>
                <w:left w:val="none" w:sz="0" w:space="0" w:color="auto"/>
                <w:bottom w:val="none" w:sz="0" w:space="0" w:color="auto"/>
                <w:right w:val="none" w:sz="0" w:space="0" w:color="auto"/>
              </w:divBdr>
            </w:div>
            <w:div w:id="2081126581">
              <w:marLeft w:val="0"/>
              <w:marRight w:val="0"/>
              <w:marTop w:val="0"/>
              <w:marBottom w:val="0"/>
              <w:divBdr>
                <w:top w:val="none" w:sz="0" w:space="0" w:color="auto"/>
                <w:left w:val="none" w:sz="0" w:space="0" w:color="auto"/>
                <w:bottom w:val="none" w:sz="0" w:space="0" w:color="auto"/>
                <w:right w:val="none" w:sz="0" w:space="0" w:color="auto"/>
              </w:divBdr>
            </w:div>
            <w:div w:id="2108960478">
              <w:marLeft w:val="0"/>
              <w:marRight w:val="0"/>
              <w:marTop w:val="0"/>
              <w:marBottom w:val="0"/>
              <w:divBdr>
                <w:top w:val="none" w:sz="0" w:space="0" w:color="auto"/>
                <w:left w:val="none" w:sz="0" w:space="0" w:color="auto"/>
                <w:bottom w:val="none" w:sz="0" w:space="0" w:color="auto"/>
                <w:right w:val="none" w:sz="0" w:space="0" w:color="auto"/>
              </w:divBdr>
            </w:div>
          </w:divsChild>
        </w:div>
        <w:div w:id="489907696">
          <w:marLeft w:val="0"/>
          <w:marRight w:val="0"/>
          <w:marTop w:val="0"/>
          <w:marBottom w:val="0"/>
          <w:divBdr>
            <w:top w:val="none" w:sz="0" w:space="0" w:color="auto"/>
            <w:left w:val="none" w:sz="0" w:space="0" w:color="auto"/>
            <w:bottom w:val="none" w:sz="0" w:space="0" w:color="auto"/>
            <w:right w:val="none" w:sz="0" w:space="0" w:color="auto"/>
          </w:divBdr>
        </w:div>
        <w:div w:id="500387022">
          <w:marLeft w:val="0"/>
          <w:marRight w:val="0"/>
          <w:marTop w:val="0"/>
          <w:marBottom w:val="0"/>
          <w:divBdr>
            <w:top w:val="none" w:sz="0" w:space="0" w:color="auto"/>
            <w:left w:val="none" w:sz="0" w:space="0" w:color="auto"/>
            <w:bottom w:val="none" w:sz="0" w:space="0" w:color="auto"/>
            <w:right w:val="none" w:sz="0" w:space="0" w:color="auto"/>
          </w:divBdr>
        </w:div>
        <w:div w:id="520553316">
          <w:marLeft w:val="0"/>
          <w:marRight w:val="0"/>
          <w:marTop w:val="0"/>
          <w:marBottom w:val="0"/>
          <w:divBdr>
            <w:top w:val="none" w:sz="0" w:space="0" w:color="auto"/>
            <w:left w:val="none" w:sz="0" w:space="0" w:color="auto"/>
            <w:bottom w:val="none" w:sz="0" w:space="0" w:color="auto"/>
            <w:right w:val="none" w:sz="0" w:space="0" w:color="auto"/>
          </w:divBdr>
          <w:divsChild>
            <w:div w:id="250168097">
              <w:marLeft w:val="0"/>
              <w:marRight w:val="0"/>
              <w:marTop w:val="0"/>
              <w:marBottom w:val="0"/>
              <w:divBdr>
                <w:top w:val="none" w:sz="0" w:space="0" w:color="auto"/>
                <w:left w:val="none" w:sz="0" w:space="0" w:color="auto"/>
                <w:bottom w:val="none" w:sz="0" w:space="0" w:color="auto"/>
                <w:right w:val="none" w:sz="0" w:space="0" w:color="auto"/>
              </w:divBdr>
            </w:div>
            <w:div w:id="310864841">
              <w:marLeft w:val="0"/>
              <w:marRight w:val="0"/>
              <w:marTop w:val="0"/>
              <w:marBottom w:val="0"/>
              <w:divBdr>
                <w:top w:val="none" w:sz="0" w:space="0" w:color="auto"/>
                <w:left w:val="none" w:sz="0" w:space="0" w:color="auto"/>
                <w:bottom w:val="none" w:sz="0" w:space="0" w:color="auto"/>
                <w:right w:val="none" w:sz="0" w:space="0" w:color="auto"/>
              </w:divBdr>
            </w:div>
            <w:div w:id="873926340">
              <w:marLeft w:val="0"/>
              <w:marRight w:val="0"/>
              <w:marTop w:val="0"/>
              <w:marBottom w:val="0"/>
              <w:divBdr>
                <w:top w:val="none" w:sz="0" w:space="0" w:color="auto"/>
                <w:left w:val="none" w:sz="0" w:space="0" w:color="auto"/>
                <w:bottom w:val="none" w:sz="0" w:space="0" w:color="auto"/>
                <w:right w:val="none" w:sz="0" w:space="0" w:color="auto"/>
              </w:divBdr>
            </w:div>
            <w:div w:id="1772698499">
              <w:marLeft w:val="0"/>
              <w:marRight w:val="0"/>
              <w:marTop w:val="0"/>
              <w:marBottom w:val="0"/>
              <w:divBdr>
                <w:top w:val="none" w:sz="0" w:space="0" w:color="auto"/>
                <w:left w:val="none" w:sz="0" w:space="0" w:color="auto"/>
                <w:bottom w:val="none" w:sz="0" w:space="0" w:color="auto"/>
                <w:right w:val="none" w:sz="0" w:space="0" w:color="auto"/>
              </w:divBdr>
            </w:div>
            <w:div w:id="2085179004">
              <w:marLeft w:val="0"/>
              <w:marRight w:val="0"/>
              <w:marTop w:val="0"/>
              <w:marBottom w:val="0"/>
              <w:divBdr>
                <w:top w:val="none" w:sz="0" w:space="0" w:color="auto"/>
                <w:left w:val="none" w:sz="0" w:space="0" w:color="auto"/>
                <w:bottom w:val="none" w:sz="0" w:space="0" w:color="auto"/>
                <w:right w:val="none" w:sz="0" w:space="0" w:color="auto"/>
              </w:divBdr>
            </w:div>
          </w:divsChild>
        </w:div>
        <w:div w:id="535392194">
          <w:marLeft w:val="0"/>
          <w:marRight w:val="0"/>
          <w:marTop w:val="0"/>
          <w:marBottom w:val="0"/>
          <w:divBdr>
            <w:top w:val="none" w:sz="0" w:space="0" w:color="auto"/>
            <w:left w:val="none" w:sz="0" w:space="0" w:color="auto"/>
            <w:bottom w:val="none" w:sz="0" w:space="0" w:color="auto"/>
            <w:right w:val="none" w:sz="0" w:space="0" w:color="auto"/>
          </w:divBdr>
          <w:divsChild>
            <w:div w:id="41683968">
              <w:marLeft w:val="0"/>
              <w:marRight w:val="0"/>
              <w:marTop w:val="0"/>
              <w:marBottom w:val="0"/>
              <w:divBdr>
                <w:top w:val="none" w:sz="0" w:space="0" w:color="auto"/>
                <w:left w:val="none" w:sz="0" w:space="0" w:color="auto"/>
                <w:bottom w:val="none" w:sz="0" w:space="0" w:color="auto"/>
                <w:right w:val="none" w:sz="0" w:space="0" w:color="auto"/>
              </w:divBdr>
            </w:div>
            <w:div w:id="629163492">
              <w:marLeft w:val="0"/>
              <w:marRight w:val="0"/>
              <w:marTop w:val="0"/>
              <w:marBottom w:val="0"/>
              <w:divBdr>
                <w:top w:val="none" w:sz="0" w:space="0" w:color="auto"/>
                <w:left w:val="none" w:sz="0" w:space="0" w:color="auto"/>
                <w:bottom w:val="none" w:sz="0" w:space="0" w:color="auto"/>
                <w:right w:val="none" w:sz="0" w:space="0" w:color="auto"/>
              </w:divBdr>
            </w:div>
            <w:div w:id="1625887952">
              <w:marLeft w:val="0"/>
              <w:marRight w:val="0"/>
              <w:marTop w:val="0"/>
              <w:marBottom w:val="0"/>
              <w:divBdr>
                <w:top w:val="none" w:sz="0" w:space="0" w:color="auto"/>
                <w:left w:val="none" w:sz="0" w:space="0" w:color="auto"/>
                <w:bottom w:val="none" w:sz="0" w:space="0" w:color="auto"/>
                <w:right w:val="none" w:sz="0" w:space="0" w:color="auto"/>
              </w:divBdr>
            </w:div>
            <w:div w:id="1627200843">
              <w:marLeft w:val="0"/>
              <w:marRight w:val="0"/>
              <w:marTop w:val="0"/>
              <w:marBottom w:val="0"/>
              <w:divBdr>
                <w:top w:val="none" w:sz="0" w:space="0" w:color="auto"/>
                <w:left w:val="none" w:sz="0" w:space="0" w:color="auto"/>
                <w:bottom w:val="none" w:sz="0" w:space="0" w:color="auto"/>
                <w:right w:val="none" w:sz="0" w:space="0" w:color="auto"/>
              </w:divBdr>
            </w:div>
            <w:div w:id="1941601673">
              <w:marLeft w:val="0"/>
              <w:marRight w:val="0"/>
              <w:marTop w:val="0"/>
              <w:marBottom w:val="0"/>
              <w:divBdr>
                <w:top w:val="none" w:sz="0" w:space="0" w:color="auto"/>
                <w:left w:val="none" w:sz="0" w:space="0" w:color="auto"/>
                <w:bottom w:val="none" w:sz="0" w:space="0" w:color="auto"/>
                <w:right w:val="none" w:sz="0" w:space="0" w:color="auto"/>
              </w:divBdr>
            </w:div>
          </w:divsChild>
        </w:div>
        <w:div w:id="547691460">
          <w:marLeft w:val="0"/>
          <w:marRight w:val="0"/>
          <w:marTop w:val="0"/>
          <w:marBottom w:val="0"/>
          <w:divBdr>
            <w:top w:val="none" w:sz="0" w:space="0" w:color="auto"/>
            <w:left w:val="none" w:sz="0" w:space="0" w:color="auto"/>
            <w:bottom w:val="none" w:sz="0" w:space="0" w:color="auto"/>
            <w:right w:val="none" w:sz="0" w:space="0" w:color="auto"/>
          </w:divBdr>
          <w:divsChild>
            <w:div w:id="6257874">
              <w:marLeft w:val="-75"/>
              <w:marRight w:val="0"/>
              <w:marTop w:val="30"/>
              <w:marBottom w:val="30"/>
              <w:divBdr>
                <w:top w:val="none" w:sz="0" w:space="0" w:color="auto"/>
                <w:left w:val="none" w:sz="0" w:space="0" w:color="auto"/>
                <w:bottom w:val="none" w:sz="0" w:space="0" w:color="auto"/>
                <w:right w:val="none" w:sz="0" w:space="0" w:color="auto"/>
              </w:divBdr>
              <w:divsChild>
                <w:div w:id="56785184">
                  <w:marLeft w:val="0"/>
                  <w:marRight w:val="0"/>
                  <w:marTop w:val="0"/>
                  <w:marBottom w:val="0"/>
                  <w:divBdr>
                    <w:top w:val="none" w:sz="0" w:space="0" w:color="auto"/>
                    <w:left w:val="none" w:sz="0" w:space="0" w:color="auto"/>
                    <w:bottom w:val="none" w:sz="0" w:space="0" w:color="auto"/>
                    <w:right w:val="none" w:sz="0" w:space="0" w:color="auto"/>
                  </w:divBdr>
                  <w:divsChild>
                    <w:div w:id="809059131">
                      <w:marLeft w:val="0"/>
                      <w:marRight w:val="0"/>
                      <w:marTop w:val="0"/>
                      <w:marBottom w:val="0"/>
                      <w:divBdr>
                        <w:top w:val="none" w:sz="0" w:space="0" w:color="auto"/>
                        <w:left w:val="none" w:sz="0" w:space="0" w:color="auto"/>
                        <w:bottom w:val="none" w:sz="0" w:space="0" w:color="auto"/>
                        <w:right w:val="none" w:sz="0" w:space="0" w:color="auto"/>
                      </w:divBdr>
                    </w:div>
                    <w:div w:id="1236428363">
                      <w:marLeft w:val="0"/>
                      <w:marRight w:val="0"/>
                      <w:marTop w:val="0"/>
                      <w:marBottom w:val="0"/>
                      <w:divBdr>
                        <w:top w:val="none" w:sz="0" w:space="0" w:color="auto"/>
                        <w:left w:val="none" w:sz="0" w:space="0" w:color="auto"/>
                        <w:bottom w:val="none" w:sz="0" w:space="0" w:color="auto"/>
                        <w:right w:val="none" w:sz="0" w:space="0" w:color="auto"/>
                      </w:divBdr>
                    </w:div>
                  </w:divsChild>
                </w:div>
                <w:div w:id="65031933">
                  <w:marLeft w:val="0"/>
                  <w:marRight w:val="0"/>
                  <w:marTop w:val="0"/>
                  <w:marBottom w:val="0"/>
                  <w:divBdr>
                    <w:top w:val="none" w:sz="0" w:space="0" w:color="auto"/>
                    <w:left w:val="none" w:sz="0" w:space="0" w:color="auto"/>
                    <w:bottom w:val="none" w:sz="0" w:space="0" w:color="auto"/>
                    <w:right w:val="none" w:sz="0" w:space="0" w:color="auto"/>
                  </w:divBdr>
                  <w:divsChild>
                    <w:div w:id="466751502">
                      <w:marLeft w:val="0"/>
                      <w:marRight w:val="0"/>
                      <w:marTop w:val="0"/>
                      <w:marBottom w:val="0"/>
                      <w:divBdr>
                        <w:top w:val="none" w:sz="0" w:space="0" w:color="auto"/>
                        <w:left w:val="none" w:sz="0" w:space="0" w:color="auto"/>
                        <w:bottom w:val="none" w:sz="0" w:space="0" w:color="auto"/>
                        <w:right w:val="none" w:sz="0" w:space="0" w:color="auto"/>
                      </w:divBdr>
                    </w:div>
                    <w:div w:id="1261647006">
                      <w:marLeft w:val="0"/>
                      <w:marRight w:val="0"/>
                      <w:marTop w:val="0"/>
                      <w:marBottom w:val="0"/>
                      <w:divBdr>
                        <w:top w:val="none" w:sz="0" w:space="0" w:color="auto"/>
                        <w:left w:val="none" w:sz="0" w:space="0" w:color="auto"/>
                        <w:bottom w:val="none" w:sz="0" w:space="0" w:color="auto"/>
                        <w:right w:val="none" w:sz="0" w:space="0" w:color="auto"/>
                      </w:divBdr>
                    </w:div>
                  </w:divsChild>
                </w:div>
                <w:div w:id="119035679">
                  <w:marLeft w:val="0"/>
                  <w:marRight w:val="0"/>
                  <w:marTop w:val="0"/>
                  <w:marBottom w:val="0"/>
                  <w:divBdr>
                    <w:top w:val="none" w:sz="0" w:space="0" w:color="auto"/>
                    <w:left w:val="none" w:sz="0" w:space="0" w:color="auto"/>
                    <w:bottom w:val="none" w:sz="0" w:space="0" w:color="auto"/>
                    <w:right w:val="none" w:sz="0" w:space="0" w:color="auto"/>
                  </w:divBdr>
                  <w:divsChild>
                    <w:div w:id="247541654">
                      <w:marLeft w:val="0"/>
                      <w:marRight w:val="0"/>
                      <w:marTop w:val="0"/>
                      <w:marBottom w:val="0"/>
                      <w:divBdr>
                        <w:top w:val="none" w:sz="0" w:space="0" w:color="auto"/>
                        <w:left w:val="none" w:sz="0" w:space="0" w:color="auto"/>
                        <w:bottom w:val="none" w:sz="0" w:space="0" w:color="auto"/>
                        <w:right w:val="none" w:sz="0" w:space="0" w:color="auto"/>
                      </w:divBdr>
                    </w:div>
                    <w:div w:id="574778192">
                      <w:marLeft w:val="0"/>
                      <w:marRight w:val="0"/>
                      <w:marTop w:val="0"/>
                      <w:marBottom w:val="0"/>
                      <w:divBdr>
                        <w:top w:val="none" w:sz="0" w:space="0" w:color="auto"/>
                        <w:left w:val="none" w:sz="0" w:space="0" w:color="auto"/>
                        <w:bottom w:val="none" w:sz="0" w:space="0" w:color="auto"/>
                        <w:right w:val="none" w:sz="0" w:space="0" w:color="auto"/>
                      </w:divBdr>
                    </w:div>
                  </w:divsChild>
                </w:div>
                <w:div w:id="127093996">
                  <w:marLeft w:val="0"/>
                  <w:marRight w:val="0"/>
                  <w:marTop w:val="0"/>
                  <w:marBottom w:val="0"/>
                  <w:divBdr>
                    <w:top w:val="none" w:sz="0" w:space="0" w:color="auto"/>
                    <w:left w:val="none" w:sz="0" w:space="0" w:color="auto"/>
                    <w:bottom w:val="none" w:sz="0" w:space="0" w:color="auto"/>
                    <w:right w:val="none" w:sz="0" w:space="0" w:color="auto"/>
                  </w:divBdr>
                  <w:divsChild>
                    <w:div w:id="257105559">
                      <w:marLeft w:val="0"/>
                      <w:marRight w:val="0"/>
                      <w:marTop w:val="0"/>
                      <w:marBottom w:val="0"/>
                      <w:divBdr>
                        <w:top w:val="none" w:sz="0" w:space="0" w:color="auto"/>
                        <w:left w:val="none" w:sz="0" w:space="0" w:color="auto"/>
                        <w:bottom w:val="none" w:sz="0" w:space="0" w:color="auto"/>
                        <w:right w:val="none" w:sz="0" w:space="0" w:color="auto"/>
                      </w:divBdr>
                    </w:div>
                    <w:div w:id="1452285160">
                      <w:marLeft w:val="0"/>
                      <w:marRight w:val="0"/>
                      <w:marTop w:val="0"/>
                      <w:marBottom w:val="0"/>
                      <w:divBdr>
                        <w:top w:val="none" w:sz="0" w:space="0" w:color="auto"/>
                        <w:left w:val="none" w:sz="0" w:space="0" w:color="auto"/>
                        <w:bottom w:val="none" w:sz="0" w:space="0" w:color="auto"/>
                        <w:right w:val="none" w:sz="0" w:space="0" w:color="auto"/>
                      </w:divBdr>
                    </w:div>
                  </w:divsChild>
                </w:div>
                <w:div w:id="138881425">
                  <w:marLeft w:val="0"/>
                  <w:marRight w:val="0"/>
                  <w:marTop w:val="0"/>
                  <w:marBottom w:val="0"/>
                  <w:divBdr>
                    <w:top w:val="none" w:sz="0" w:space="0" w:color="auto"/>
                    <w:left w:val="none" w:sz="0" w:space="0" w:color="auto"/>
                    <w:bottom w:val="none" w:sz="0" w:space="0" w:color="auto"/>
                    <w:right w:val="none" w:sz="0" w:space="0" w:color="auto"/>
                  </w:divBdr>
                  <w:divsChild>
                    <w:div w:id="63797920">
                      <w:marLeft w:val="0"/>
                      <w:marRight w:val="0"/>
                      <w:marTop w:val="0"/>
                      <w:marBottom w:val="0"/>
                      <w:divBdr>
                        <w:top w:val="none" w:sz="0" w:space="0" w:color="auto"/>
                        <w:left w:val="none" w:sz="0" w:space="0" w:color="auto"/>
                        <w:bottom w:val="none" w:sz="0" w:space="0" w:color="auto"/>
                        <w:right w:val="none" w:sz="0" w:space="0" w:color="auto"/>
                      </w:divBdr>
                    </w:div>
                    <w:div w:id="562713816">
                      <w:marLeft w:val="0"/>
                      <w:marRight w:val="0"/>
                      <w:marTop w:val="0"/>
                      <w:marBottom w:val="0"/>
                      <w:divBdr>
                        <w:top w:val="none" w:sz="0" w:space="0" w:color="auto"/>
                        <w:left w:val="none" w:sz="0" w:space="0" w:color="auto"/>
                        <w:bottom w:val="none" w:sz="0" w:space="0" w:color="auto"/>
                        <w:right w:val="none" w:sz="0" w:space="0" w:color="auto"/>
                      </w:divBdr>
                    </w:div>
                  </w:divsChild>
                </w:div>
                <w:div w:id="156842668">
                  <w:marLeft w:val="0"/>
                  <w:marRight w:val="0"/>
                  <w:marTop w:val="0"/>
                  <w:marBottom w:val="0"/>
                  <w:divBdr>
                    <w:top w:val="none" w:sz="0" w:space="0" w:color="auto"/>
                    <w:left w:val="none" w:sz="0" w:space="0" w:color="auto"/>
                    <w:bottom w:val="none" w:sz="0" w:space="0" w:color="auto"/>
                    <w:right w:val="none" w:sz="0" w:space="0" w:color="auto"/>
                  </w:divBdr>
                  <w:divsChild>
                    <w:div w:id="1097479531">
                      <w:marLeft w:val="0"/>
                      <w:marRight w:val="0"/>
                      <w:marTop w:val="0"/>
                      <w:marBottom w:val="0"/>
                      <w:divBdr>
                        <w:top w:val="none" w:sz="0" w:space="0" w:color="auto"/>
                        <w:left w:val="none" w:sz="0" w:space="0" w:color="auto"/>
                        <w:bottom w:val="none" w:sz="0" w:space="0" w:color="auto"/>
                        <w:right w:val="none" w:sz="0" w:space="0" w:color="auto"/>
                      </w:divBdr>
                    </w:div>
                    <w:div w:id="1638799592">
                      <w:marLeft w:val="0"/>
                      <w:marRight w:val="0"/>
                      <w:marTop w:val="0"/>
                      <w:marBottom w:val="0"/>
                      <w:divBdr>
                        <w:top w:val="none" w:sz="0" w:space="0" w:color="auto"/>
                        <w:left w:val="none" w:sz="0" w:space="0" w:color="auto"/>
                        <w:bottom w:val="none" w:sz="0" w:space="0" w:color="auto"/>
                        <w:right w:val="none" w:sz="0" w:space="0" w:color="auto"/>
                      </w:divBdr>
                    </w:div>
                  </w:divsChild>
                </w:div>
                <w:div w:id="169688195">
                  <w:marLeft w:val="0"/>
                  <w:marRight w:val="0"/>
                  <w:marTop w:val="0"/>
                  <w:marBottom w:val="0"/>
                  <w:divBdr>
                    <w:top w:val="none" w:sz="0" w:space="0" w:color="auto"/>
                    <w:left w:val="none" w:sz="0" w:space="0" w:color="auto"/>
                    <w:bottom w:val="none" w:sz="0" w:space="0" w:color="auto"/>
                    <w:right w:val="none" w:sz="0" w:space="0" w:color="auto"/>
                  </w:divBdr>
                  <w:divsChild>
                    <w:div w:id="257831943">
                      <w:marLeft w:val="0"/>
                      <w:marRight w:val="0"/>
                      <w:marTop w:val="0"/>
                      <w:marBottom w:val="0"/>
                      <w:divBdr>
                        <w:top w:val="none" w:sz="0" w:space="0" w:color="auto"/>
                        <w:left w:val="none" w:sz="0" w:space="0" w:color="auto"/>
                        <w:bottom w:val="none" w:sz="0" w:space="0" w:color="auto"/>
                        <w:right w:val="none" w:sz="0" w:space="0" w:color="auto"/>
                      </w:divBdr>
                    </w:div>
                    <w:div w:id="402870902">
                      <w:marLeft w:val="0"/>
                      <w:marRight w:val="0"/>
                      <w:marTop w:val="0"/>
                      <w:marBottom w:val="0"/>
                      <w:divBdr>
                        <w:top w:val="none" w:sz="0" w:space="0" w:color="auto"/>
                        <w:left w:val="none" w:sz="0" w:space="0" w:color="auto"/>
                        <w:bottom w:val="none" w:sz="0" w:space="0" w:color="auto"/>
                        <w:right w:val="none" w:sz="0" w:space="0" w:color="auto"/>
                      </w:divBdr>
                    </w:div>
                  </w:divsChild>
                </w:div>
                <w:div w:id="176119408">
                  <w:marLeft w:val="0"/>
                  <w:marRight w:val="0"/>
                  <w:marTop w:val="0"/>
                  <w:marBottom w:val="0"/>
                  <w:divBdr>
                    <w:top w:val="none" w:sz="0" w:space="0" w:color="auto"/>
                    <w:left w:val="none" w:sz="0" w:space="0" w:color="auto"/>
                    <w:bottom w:val="none" w:sz="0" w:space="0" w:color="auto"/>
                    <w:right w:val="none" w:sz="0" w:space="0" w:color="auto"/>
                  </w:divBdr>
                  <w:divsChild>
                    <w:div w:id="1344019180">
                      <w:marLeft w:val="0"/>
                      <w:marRight w:val="0"/>
                      <w:marTop w:val="0"/>
                      <w:marBottom w:val="0"/>
                      <w:divBdr>
                        <w:top w:val="none" w:sz="0" w:space="0" w:color="auto"/>
                        <w:left w:val="none" w:sz="0" w:space="0" w:color="auto"/>
                        <w:bottom w:val="none" w:sz="0" w:space="0" w:color="auto"/>
                        <w:right w:val="none" w:sz="0" w:space="0" w:color="auto"/>
                      </w:divBdr>
                    </w:div>
                    <w:div w:id="1584874538">
                      <w:marLeft w:val="0"/>
                      <w:marRight w:val="0"/>
                      <w:marTop w:val="0"/>
                      <w:marBottom w:val="0"/>
                      <w:divBdr>
                        <w:top w:val="none" w:sz="0" w:space="0" w:color="auto"/>
                        <w:left w:val="none" w:sz="0" w:space="0" w:color="auto"/>
                        <w:bottom w:val="none" w:sz="0" w:space="0" w:color="auto"/>
                        <w:right w:val="none" w:sz="0" w:space="0" w:color="auto"/>
                      </w:divBdr>
                    </w:div>
                  </w:divsChild>
                </w:div>
                <w:div w:id="193689362">
                  <w:marLeft w:val="0"/>
                  <w:marRight w:val="0"/>
                  <w:marTop w:val="0"/>
                  <w:marBottom w:val="0"/>
                  <w:divBdr>
                    <w:top w:val="none" w:sz="0" w:space="0" w:color="auto"/>
                    <w:left w:val="none" w:sz="0" w:space="0" w:color="auto"/>
                    <w:bottom w:val="none" w:sz="0" w:space="0" w:color="auto"/>
                    <w:right w:val="none" w:sz="0" w:space="0" w:color="auto"/>
                  </w:divBdr>
                  <w:divsChild>
                    <w:div w:id="730154686">
                      <w:marLeft w:val="0"/>
                      <w:marRight w:val="0"/>
                      <w:marTop w:val="0"/>
                      <w:marBottom w:val="0"/>
                      <w:divBdr>
                        <w:top w:val="none" w:sz="0" w:space="0" w:color="auto"/>
                        <w:left w:val="none" w:sz="0" w:space="0" w:color="auto"/>
                        <w:bottom w:val="none" w:sz="0" w:space="0" w:color="auto"/>
                        <w:right w:val="none" w:sz="0" w:space="0" w:color="auto"/>
                      </w:divBdr>
                    </w:div>
                    <w:div w:id="1766539920">
                      <w:marLeft w:val="0"/>
                      <w:marRight w:val="0"/>
                      <w:marTop w:val="0"/>
                      <w:marBottom w:val="0"/>
                      <w:divBdr>
                        <w:top w:val="none" w:sz="0" w:space="0" w:color="auto"/>
                        <w:left w:val="none" w:sz="0" w:space="0" w:color="auto"/>
                        <w:bottom w:val="none" w:sz="0" w:space="0" w:color="auto"/>
                        <w:right w:val="none" w:sz="0" w:space="0" w:color="auto"/>
                      </w:divBdr>
                    </w:div>
                  </w:divsChild>
                </w:div>
                <w:div w:id="202838861">
                  <w:marLeft w:val="0"/>
                  <w:marRight w:val="0"/>
                  <w:marTop w:val="0"/>
                  <w:marBottom w:val="0"/>
                  <w:divBdr>
                    <w:top w:val="none" w:sz="0" w:space="0" w:color="auto"/>
                    <w:left w:val="none" w:sz="0" w:space="0" w:color="auto"/>
                    <w:bottom w:val="none" w:sz="0" w:space="0" w:color="auto"/>
                    <w:right w:val="none" w:sz="0" w:space="0" w:color="auto"/>
                  </w:divBdr>
                  <w:divsChild>
                    <w:div w:id="880284223">
                      <w:marLeft w:val="0"/>
                      <w:marRight w:val="0"/>
                      <w:marTop w:val="0"/>
                      <w:marBottom w:val="0"/>
                      <w:divBdr>
                        <w:top w:val="none" w:sz="0" w:space="0" w:color="auto"/>
                        <w:left w:val="none" w:sz="0" w:space="0" w:color="auto"/>
                        <w:bottom w:val="none" w:sz="0" w:space="0" w:color="auto"/>
                        <w:right w:val="none" w:sz="0" w:space="0" w:color="auto"/>
                      </w:divBdr>
                    </w:div>
                    <w:div w:id="1082484201">
                      <w:marLeft w:val="0"/>
                      <w:marRight w:val="0"/>
                      <w:marTop w:val="0"/>
                      <w:marBottom w:val="0"/>
                      <w:divBdr>
                        <w:top w:val="none" w:sz="0" w:space="0" w:color="auto"/>
                        <w:left w:val="none" w:sz="0" w:space="0" w:color="auto"/>
                        <w:bottom w:val="none" w:sz="0" w:space="0" w:color="auto"/>
                        <w:right w:val="none" w:sz="0" w:space="0" w:color="auto"/>
                      </w:divBdr>
                    </w:div>
                  </w:divsChild>
                </w:div>
                <w:div w:id="215747587">
                  <w:marLeft w:val="0"/>
                  <w:marRight w:val="0"/>
                  <w:marTop w:val="0"/>
                  <w:marBottom w:val="0"/>
                  <w:divBdr>
                    <w:top w:val="none" w:sz="0" w:space="0" w:color="auto"/>
                    <w:left w:val="none" w:sz="0" w:space="0" w:color="auto"/>
                    <w:bottom w:val="none" w:sz="0" w:space="0" w:color="auto"/>
                    <w:right w:val="none" w:sz="0" w:space="0" w:color="auto"/>
                  </w:divBdr>
                  <w:divsChild>
                    <w:div w:id="738863975">
                      <w:marLeft w:val="0"/>
                      <w:marRight w:val="0"/>
                      <w:marTop w:val="0"/>
                      <w:marBottom w:val="0"/>
                      <w:divBdr>
                        <w:top w:val="none" w:sz="0" w:space="0" w:color="auto"/>
                        <w:left w:val="none" w:sz="0" w:space="0" w:color="auto"/>
                        <w:bottom w:val="none" w:sz="0" w:space="0" w:color="auto"/>
                        <w:right w:val="none" w:sz="0" w:space="0" w:color="auto"/>
                      </w:divBdr>
                    </w:div>
                    <w:div w:id="866606213">
                      <w:marLeft w:val="0"/>
                      <w:marRight w:val="0"/>
                      <w:marTop w:val="0"/>
                      <w:marBottom w:val="0"/>
                      <w:divBdr>
                        <w:top w:val="none" w:sz="0" w:space="0" w:color="auto"/>
                        <w:left w:val="none" w:sz="0" w:space="0" w:color="auto"/>
                        <w:bottom w:val="none" w:sz="0" w:space="0" w:color="auto"/>
                        <w:right w:val="none" w:sz="0" w:space="0" w:color="auto"/>
                      </w:divBdr>
                    </w:div>
                  </w:divsChild>
                </w:div>
                <w:div w:id="218710323">
                  <w:marLeft w:val="0"/>
                  <w:marRight w:val="0"/>
                  <w:marTop w:val="0"/>
                  <w:marBottom w:val="0"/>
                  <w:divBdr>
                    <w:top w:val="none" w:sz="0" w:space="0" w:color="auto"/>
                    <w:left w:val="none" w:sz="0" w:space="0" w:color="auto"/>
                    <w:bottom w:val="none" w:sz="0" w:space="0" w:color="auto"/>
                    <w:right w:val="none" w:sz="0" w:space="0" w:color="auto"/>
                  </w:divBdr>
                  <w:divsChild>
                    <w:div w:id="1159729005">
                      <w:marLeft w:val="0"/>
                      <w:marRight w:val="0"/>
                      <w:marTop w:val="0"/>
                      <w:marBottom w:val="0"/>
                      <w:divBdr>
                        <w:top w:val="none" w:sz="0" w:space="0" w:color="auto"/>
                        <w:left w:val="none" w:sz="0" w:space="0" w:color="auto"/>
                        <w:bottom w:val="none" w:sz="0" w:space="0" w:color="auto"/>
                        <w:right w:val="none" w:sz="0" w:space="0" w:color="auto"/>
                      </w:divBdr>
                    </w:div>
                    <w:div w:id="1333528640">
                      <w:marLeft w:val="0"/>
                      <w:marRight w:val="0"/>
                      <w:marTop w:val="0"/>
                      <w:marBottom w:val="0"/>
                      <w:divBdr>
                        <w:top w:val="none" w:sz="0" w:space="0" w:color="auto"/>
                        <w:left w:val="none" w:sz="0" w:space="0" w:color="auto"/>
                        <w:bottom w:val="none" w:sz="0" w:space="0" w:color="auto"/>
                        <w:right w:val="none" w:sz="0" w:space="0" w:color="auto"/>
                      </w:divBdr>
                    </w:div>
                  </w:divsChild>
                </w:div>
                <w:div w:id="229463249">
                  <w:marLeft w:val="0"/>
                  <w:marRight w:val="0"/>
                  <w:marTop w:val="0"/>
                  <w:marBottom w:val="0"/>
                  <w:divBdr>
                    <w:top w:val="none" w:sz="0" w:space="0" w:color="auto"/>
                    <w:left w:val="none" w:sz="0" w:space="0" w:color="auto"/>
                    <w:bottom w:val="none" w:sz="0" w:space="0" w:color="auto"/>
                    <w:right w:val="none" w:sz="0" w:space="0" w:color="auto"/>
                  </w:divBdr>
                  <w:divsChild>
                    <w:div w:id="550574629">
                      <w:marLeft w:val="0"/>
                      <w:marRight w:val="0"/>
                      <w:marTop w:val="0"/>
                      <w:marBottom w:val="0"/>
                      <w:divBdr>
                        <w:top w:val="none" w:sz="0" w:space="0" w:color="auto"/>
                        <w:left w:val="none" w:sz="0" w:space="0" w:color="auto"/>
                        <w:bottom w:val="none" w:sz="0" w:space="0" w:color="auto"/>
                        <w:right w:val="none" w:sz="0" w:space="0" w:color="auto"/>
                      </w:divBdr>
                    </w:div>
                    <w:div w:id="2090106646">
                      <w:marLeft w:val="0"/>
                      <w:marRight w:val="0"/>
                      <w:marTop w:val="0"/>
                      <w:marBottom w:val="0"/>
                      <w:divBdr>
                        <w:top w:val="none" w:sz="0" w:space="0" w:color="auto"/>
                        <w:left w:val="none" w:sz="0" w:space="0" w:color="auto"/>
                        <w:bottom w:val="none" w:sz="0" w:space="0" w:color="auto"/>
                        <w:right w:val="none" w:sz="0" w:space="0" w:color="auto"/>
                      </w:divBdr>
                    </w:div>
                  </w:divsChild>
                </w:div>
                <w:div w:id="245304617">
                  <w:marLeft w:val="0"/>
                  <w:marRight w:val="0"/>
                  <w:marTop w:val="0"/>
                  <w:marBottom w:val="0"/>
                  <w:divBdr>
                    <w:top w:val="none" w:sz="0" w:space="0" w:color="auto"/>
                    <w:left w:val="none" w:sz="0" w:space="0" w:color="auto"/>
                    <w:bottom w:val="none" w:sz="0" w:space="0" w:color="auto"/>
                    <w:right w:val="none" w:sz="0" w:space="0" w:color="auto"/>
                  </w:divBdr>
                  <w:divsChild>
                    <w:div w:id="900673501">
                      <w:marLeft w:val="0"/>
                      <w:marRight w:val="0"/>
                      <w:marTop w:val="0"/>
                      <w:marBottom w:val="0"/>
                      <w:divBdr>
                        <w:top w:val="none" w:sz="0" w:space="0" w:color="auto"/>
                        <w:left w:val="none" w:sz="0" w:space="0" w:color="auto"/>
                        <w:bottom w:val="none" w:sz="0" w:space="0" w:color="auto"/>
                        <w:right w:val="none" w:sz="0" w:space="0" w:color="auto"/>
                      </w:divBdr>
                    </w:div>
                    <w:div w:id="1123959543">
                      <w:marLeft w:val="0"/>
                      <w:marRight w:val="0"/>
                      <w:marTop w:val="0"/>
                      <w:marBottom w:val="0"/>
                      <w:divBdr>
                        <w:top w:val="none" w:sz="0" w:space="0" w:color="auto"/>
                        <w:left w:val="none" w:sz="0" w:space="0" w:color="auto"/>
                        <w:bottom w:val="none" w:sz="0" w:space="0" w:color="auto"/>
                        <w:right w:val="none" w:sz="0" w:space="0" w:color="auto"/>
                      </w:divBdr>
                    </w:div>
                  </w:divsChild>
                </w:div>
                <w:div w:id="284771302">
                  <w:marLeft w:val="0"/>
                  <w:marRight w:val="0"/>
                  <w:marTop w:val="0"/>
                  <w:marBottom w:val="0"/>
                  <w:divBdr>
                    <w:top w:val="none" w:sz="0" w:space="0" w:color="auto"/>
                    <w:left w:val="none" w:sz="0" w:space="0" w:color="auto"/>
                    <w:bottom w:val="none" w:sz="0" w:space="0" w:color="auto"/>
                    <w:right w:val="none" w:sz="0" w:space="0" w:color="auto"/>
                  </w:divBdr>
                  <w:divsChild>
                    <w:div w:id="97650976">
                      <w:marLeft w:val="0"/>
                      <w:marRight w:val="0"/>
                      <w:marTop w:val="0"/>
                      <w:marBottom w:val="0"/>
                      <w:divBdr>
                        <w:top w:val="none" w:sz="0" w:space="0" w:color="auto"/>
                        <w:left w:val="none" w:sz="0" w:space="0" w:color="auto"/>
                        <w:bottom w:val="none" w:sz="0" w:space="0" w:color="auto"/>
                        <w:right w:val="none" w:sz="0" w:space="0" w:color="auto"/>
                      </w:divBdr>
                    </w:div>
                    <w:div w:id="602416454">
                      <w:marLeft w:val="0"/>
                      <w:marRight w:val="0"/>
                      <w:marTop w:val="0"/>
                      <w:marBottom w:val="0"/>
                      <w:divBdr>
                        <w:top w:val="none" w:sz="0" w:space="0" w:color="auto"/>
                        <w:left w:val="none" w:sz="0" w:space="0" w:color="auto"/>
                        <w:bottom w:val="none" w:sz="0" w:space="0" w:color="auto"/>
                        <w:right w:val="none" w:sz="0" w:space="0" w:color="auto"/>
                      </w:divBdr>
                    </w:div>
                  </w:divsChild>
                </w:div>
                <w:div w:id="294454471">
                  <w:marLeft w:val="0"/>
                  <w:marRight w:val="0"/>
                  <w:marTop w:val="0"/>
                  <w:marBottom w:val="0"/>
                  <w:divBdr>
                    <w:top w:val="none" w:sz="0" w:space="0" w:color="auto"/>
                    <w:left w:val="none" w:sz="0" w:space="0" w:color="auto"/>
                    <w:bottom w:val="none" w:sz="0" w:space="0" w:color="auto"/>
                    <w:right w:val="none" w:sz="0" w:space="0" w:color="auto"/>
                  </w:divBdr>
                  <w:divsChild>
                    <w:div w:id="133524238">
                      <w:marLeft w:val="0"/>
                      <w:marRight w:val="0"/>
                      <w:marTop w:val="0"/>
                      <w:marBottom w:val="0"/>
                      <w:divBdr>
                        <w:top w:val="none" w:sz="0" w:space="0" w:color="auto"/>
                        <w:left w:val="none" w:sz="0" w:space="0" w:color="auto"/>
                        <w:bottom w:val="none" w:sz="0" w:space="0" w:color="auto"/>
                        <w:right w:val="none" w:sz="0" w:space="0" w:color="auto"/>
                      </w:divBdr>
                    </w:div>
                    <w:div w:id="802043714">
                      <w:marLeft w:val="0"/>
                      <w:marRight w:val="0"/>
                      <w:marTop w:val="0"/>
                      <w:marBottom w:val="0"/>
                      <w:divBdr>
                        <w:top w:val="none" w:sz="0" w:space="0" w:color="auto"/>
                        <w:left w:val="none" w:sz="0" w:space="0" w:color="auto"/>
                        <w:bottom w:val="none" w:sz="0" w:space="0" w:color="auto"/>
                        <w:right w:val="none" w:sz="0" w:space="0" w:color="auto"/>
                      </w:divBdr>
                    </w:div>
                  </w:divsChild>
                </w:div>
                <w:div w:id="297761089">
                  <w:marLeft w:val="0"/>
                  <w:marRight w:val="0"/>
                  <w:marTop w:val="0"/>
                  <w:marBottom w:val="0"/>
                  <w:divBdr>
                    <w:top w:val="none" w:sz="0" w:space="0" w:color="auto"/>
                    <w:left w:val="none" w:sz="0" w:space="0" w:color="auto"/>
                    <w:bottom w:val="none" w:sz="0" w:space="0" w:color="auto"/>
                    <w:right w:val="none" w:sz="0" w:space="0" w:color="auto"/>
                  </w:divBdr>
                  <w:divsChild>
                    <w:div w:id="445662542">
                      <w:marLeft w:val="0"/>
                      <w:marRight w:val="0"/>
                      <w:marTop w:val="0"/>
                      <w:marBottom w:val="0"/>
                      <w:divBdr>
                        <w:top w:val="none" w:sz="0" w:space="0" w:color="auto"/>
                        <w:left w:val="none" w:sz="0" w:space="0" w:color="auto"/>
                        <w:bottom w:val="none" w:sz="0" w:space="0" w:color="auto"/>
                        <w:right w:val="none" w:sz="0" w:space="0" w:color="auto"/>
                      </w:divBdr>
                    </w:div>
                    <w:div w:id="1766726772">
                      <w:marLeft w:val="0"/>
                      <w:marRight w:val="0"/>
                      <w:marTop w:val="0"/>
                      <w:marBottom w:val="0"/>
                      <w:divBdr>
                        <w:top w:val="none" w:sz="0" w:space="0" w:color="auto"/>
                        <w:left w:val="none" w:sz="0" w:space="0" w:color="auto"/>
                        <w:bottom w:val="none" w:sz="0" w:space="0" w:color="auto"/>
                        <w:right w:val="none" w:sz="0" w:space="0" w:color="auto"/>
                      </w:divBdr>
                    </w:div>
                  </w:divsChild>
                </w:div>
                <w:div w:id="305747771">
                  <w:marLeft w:val="0"/>
                  <w:marRight w:val="0"/>
                  <w:marTop w:val="0"/>
                  <w:marBottom w:val="0"/>
                  <w:divBdr>
                    <w:top w:val="none" w:sz="0" w:space="0" w:color="auto"/>
                    <w:left w:val="none" w:sz="0" w:space="0" w:color="auto"/>
                    <w:bottom w:val="none" w:sz="0" w:space="0" w:color="auto"/>
                    <w:right w:val="none" w:sz="0" w:space="0" w:color="auto"/>
                  </w:divBdr>
                  <w:divsChild>
                    <w:div w:id="851725685">
                      <w:marLeft w:val="0"/>
                      <w:marRight w:val="0"/>
                      <w:marTop w:val="0"/>
                      <w:marBottom w:val="0"/>
                      <w:divBdr>
                        <w:top w:val="none" w:sz="0" w:space="0" w:color="auto"/>
                        <w:left w:val="none" w:sz="0" w:space="0" w:color="auto"/>
                        <w:bottom w:val="none" w:sz="0" w:space="0" w:color="auto"/>
                        <w:right w:val="none" w:sz="0" w:space="0" w:color="auto"/>
                      </w:divBdr>
                    </w:div>
                  </w:divsChild>
                </w:div>
                <w:div w:id="308171557">
                  <w:marLeft w:val="0"/>
                  <w:marRight w:val="0"/>
                  <w:marTop w:val="0"/>
                  <w:marBottom w:val="0"/>
                  <w:divBdr>
                    <w:top w:val="none" w:sz="0" w:space="0" w:color="auto"/>
                    <w:left w:val="none" w:sz="0" w:space="0" w:color="auto"/>
                    <w:bottom w:val="none" w:sz="0" w:space="0" w:color="auto"/>
                    <w:right w:val="none" w:sz="0" w:space="0" w:color="auto"/>
                  </w:divBdr>
                  <w:divsChild>
                    <w:div w:id="823937350">
                      <w:marLeft w:val="0"/>
                      <w:marRight w:val="0"/>
                      <w:marTop w:val="0"/>
                      <w:marBottom w:val="0"/>
                      <w:divBdr>
                        <w:top w:val="none" w:sz="0" w:space="0" w:color="auto"/>
                        <w:left w:val="none" w:sz="0" w:space="0" w:color="auto"/>
                        <w:bottom w:val="none" w:sz="0" w:space="0" w:color="auto"/>
                        <w:right w:val="none" w:sz="0" w:space="0" w:color="auto"/>
                      </w:divBdr>
                    </w:div>
                    <w:div w:id="1034962893">
                      <w:marLeft w:val="0"/>
                      <w:marRight w:val="0"/>
                      <w:marTop w:val="0"/>
                      <w:marBottom w:val="0"/>
                      <w:divBdr>
                        <w:top w:val="none" w:sz="0" w:space="0" w:color="auto"/>
                        <w:left w:val="none" w:sz="0" w:space="0" w:color="auto"/>
                        <w:bottom w:val="none" w:sz="0" w:space="0" w:color="auto"/>
                        <w:right w:val="none" w:sz="0" w:space="0" w:color="auto"/>
                      </w:divBdr>
                    </w:div>
                  </w:divsChild>
                </w:div>
                <w:div w:id="312370794">
                  <w:marLeft w:val="0"/>
                  <w:marRight w:val="0"/>
                  <w:marTop w:val="0"/>
                  <w:marBottom w:val="0"/>
                  <w:divBdr>
                    <w:top w:val="none" w:sz="0" w:space="0" w:color="auto"/>
                    <w:left w:val="none" w:sz="0" w:space="0" w:color="auto"/>
                    <w:bottom w:val="none" w:sz="0" w:space="0" w:color="auto"/>
                    <w:right w:val="none" w:sz="0" w:space="0" w:color="auto"/>
                  </w:divBdr>
                  <w:divsChild>
                    <w:div w:id="549418570">
                      <w:marLeft w:val="0"/>
                      <w:marRight w:val="0"/>
                      <w:marTop w:val="0"/>
                      <w:marBottom w:val="0"/>
                      <w:divBdr>
                        <w:top w:val="none" w:sz="0" w:space="0" w:color="auto"/>
                        <w:left w:val="none" w:sz="0" w:space="0" w:color="auto"/>
                        <w:bottom w:val="none" w:sz="0" w:space="0" w:color="auto"/>
                        <w:right w:val="none" w:sz="0" w:space="0" w:color="auto"/>
                      </w:divBdr>
                    </w:div>
                    <w:div w:id="2135249726">
                      <w:marLeft w:val="0"/>
                      <w:marRight w:val="0"/>
                      <w:marTop w:val="0"/>
                      <w:marBottom w:val="0"/>
                      <w:divBdr>
                        <w:top w:val="none" w:sz="0" w:space="0" w:color="auto"/>
                        <w:left w:val="none" w:sz="0" w:space="0" w:color="auto"/>
                        <w:bottom w:val="none" w:sz="0" w:space="0" w:color="auto"/>
                        <w:right w:val="none" w:sz="0" w:space="0" w:color="auto"/>
                      </w:divBdr>
                    </w:div>
                  </w:divsChild>
                </w:div>
                <w:div w:id="321085419">
                  <w:marLeft w:val="0"/>
                  <w:marRight w:val="0"/>
                  <w:marTop w:val="0"/>
                  <w:marBottom w:val="0"/>
                  <w:divBdr>
                    <w:top w:val="none" w:sz="0" w:space="0" w:color="auto"/>
                    <w:left w:val="none" w:sz="0" w:space="0" w:color="auto"/>
                    <w:bottom w:val="none" w:sz="0" w:space="0" w:color="auto"/>
                    <w:right w:val="none" w:sz="0" w:space="0" w:color="auto"/>
                  </w:divBdr>
                  <w:divsChild>
                    <w:div w:id="94791218">
                      <w:marLeft w:val="0"/>
                      <w:marRight w:val="0"/>
                      <w:marTop w:val="0"/>
                      <w:marBottom w:val="0"/>
                      <w:divBdr>
                        <w:top w:val="none" w:sz="0" w:space="0" w:color="auto"/>
                        <w:left w:val="none" w:sz="0" w:space="0" w:color="auto"/>
                        <w:bottom w:val="none" w:sz="0" w:space="0" w:color="auto"/>
                        <w:right w:val="none" w:sz="0" w:space="0" w:color="auto"/>
                      </w:divBdr>
                    </w:div>
                    <w:div w:id="1065028579">
                      <w:marLeft w:val="0"/>
                      <w:marRight w:val="0"/>
                      <w:marTop w:val="0"/>
                      <w:marBottom w:val="0"/>
                      <w:divBdr>
                        <w:top w:val="none" w:sz="0" w:space="0" w:color="auto"/>
                        <w:left w:val="none" w:sz="0" w:space="0" w:color="auto"/>
                        <w:bottom w:val="none" w:sz="0" w:space="0" w:color="auto"/>
                        <w:right w:val="none" w:sz="0" w:space="0" w:color="auto"/>
                      </w:divBdr>
                    </w:div>
                  </w:divsChild>
                </w:div>
                <w:div w:id="326829231">
                  <w:marLeft w:val="0"/>
                  <w:marRight w:val="0"/>
                  <w:marTop w:val="0"/>
                  <w:marBottom w:val="0"/>
                  <w:divBdr>
                    <w:top w:val="none" w:sz="0" w:space="0" w:color="auto"/>
                    <w:left w:val="none" w:sz="0" w:space="0" w:color="auto"/>
                    <w:bottom w:val="none" w:sz="0" w:space="0" w:color="auto"/>
                    <w:right w:val="none" w:sz="0" w:space="0" w:color="auto"/>
                  </w:divBdr>
                  <w:divsChild>
                    <w:div w:id="787621395">
                      <w:marLeft w:val="0"/>
                      <w:marRight w:val="0"/>
                      <w:marTop w:val="0"/>
                      <w:marBottom w:val="0"/>
                      <w:divBdr>
                        <w:top w:val="none" w:sz="0" w:space="0" w:color="auto"/>
                        <w:left w:val="none" w:sz="0" w:space="0" w:color="auto"/>
                        <w:bottom w:val="none" w:sz="0" w:space="0" w:color="auto"/>
                        <w:right w:val="none" w:sz="0" w:space="0" w:color="auto"/>
                      </w:divBdr>
                    </w:div>
                    <w:div w:id="1274165249">
                      <w:marLeft w:val="0"/>
                      <w:marRight w:val="0"/>
                      <w:marTop w:val="0"/>
                      <w:marBottom w:val="0"/>
                      <w:divBdr>
                        <w:top w:val="none" w:sz="0" w:space="0" w:color="auto"/>
                        <w:left w:val="none" w:sz="0" w:space="0" w:color="auto"/>
                        <w:bottom w:val="none" w:sz="0" w:space="0" w:color="auto"/>
                        <w:right w:val="none" w:sz="0" w:space="0" w:color="auto"/>
                      </w:divBdr>
                    </w:div>
                  </w:divsChild>
                </w:div>
                <w:div w:id="330911854">
                  <w:marLeft w:val="0"/>
                  <w:marRight w:val="0"/>
                  <w:marTop w:val="0"/>
                  <w:marBottom w:val="0"/>
                  <w:divBdr>
                    <w:top w:val="none" w:sz="0" w:space="0" w:color="auto"/>
                    <w:left w:val="none" w:sz="0" w:space="0" w:color="auto"/>
                    <w:bottom w:val="none" w:sz="0" w:space="0" w:color="auto"/>
                    <w:right w:val="none" w:sz="0" w:space="0" w:color="auto"/>
                  </w:divBdr>
                  <w:divsChild>
                    <w:div w:id="1794706939">
                      <w:marLeft w:val="0"/>
                      <w:marRight w:val="0"/>
                      <w:marTop w:val="0"/>
                      <w:marBottom w:val="0"/>
                      <w:divBdr>
                        <w:top w:val="none" w:sz="0" w:space="0" w:color="auto"/>
                        <w:left w:val="none" w:sz="0" w:space="0" w:color="auto"/>
                        <w:bottom w:val="none" w:sz="0" w:space="0" w:color="auto"/>
                        <w:right w:val="none" w:sz="0" w:space="0" w:color="auto"/>
                      </w:divBdr>
                    </w:div>
                    <w:div w:id="1896819819">
                      <w:marLeft w:val="0"/>
                      <w:marRight w:val="0"/>
                      <w:marTop w:val="0"/>
                      <w:marBottom w:val="0"/>
                      <w:divBdr>
                        <w:top w:val="none" w:sz="0" w:space="0" w:color="auto"/>
                        <w:left w:val="none" w:sz="0" w:space="0" w:color="auto"/>
                        <w:bottom w:val="none" w:sz="0" w:space="0" w:color="auto"/>
                        <w:right w:val="none" w:sz="0" w:space="0" w:color="auto"/>
                      </w:divBdr>
                    </w:div>
                  </w:divsChild>
                </w:div>
                <w:div w:id="342250467">
                  <w:marLeft w:val="0"/>
                  <w:marRight w:val="0"/>
                  <w:marTop w:val="0"/>
                  <w:marBottom w:val="0"/>
                  <w:divBdr>
                    <w:top w:val="none" w:sz="0" w:space="0" w:color="auto"/>
                    <w:left w:val="none" w:sz="0" w:space="0" w:color="auto"/>
                    <w:bottom w:val="none" w:sz="0" w:space="0" w:color="auto"/>
                    <w:right w:val="none" w:sz="0" w:space="0" w:color="auto"/>
                  </w:divBdr>
                  <w:divsChild>
                    <w:div w:id="1157266673">
                      <w:marLeft w:val="0"/>
                      <w:marRight w:val="0"/>
                      <w:marTop w:val="0"/>
                      <w:marBottom w:val="0"/>
                      <w:divBdr>
                        <w:top w:val="none" w:sz="0" w:space="0" w:color="auto"/>
                        <w:left w:val="none" w:sz="0" w:space="0" w:color="auto"/>
                        <w:bottom w:val="none" w:sz="0" w:space="0" w:color="auto"/>
                        <w:right w:val="none" w:sz="0" w:space="0" w:color="auto"/>
                      </w:divBdr>
                    </w:div>
                    <w:div w:id="1715077421">
                      <w:marLeft w:val="0"/>
                      <w:marRight w:val="0"/>
                      <w:marTop w:val="0"/>
                      <w:marBottom w:val="0"/>
                      <w:divBdr>
                        <w:top w:val="none" w:sz="0" w:space="0" w:color="auto"/>
                        <w:left w:val="none" w:sz="0" w:space="0" w:color="auto"/>
                        <w:bottom w:val="none" w:sz="0" w:space="0" w:color="auto"/>
                        <w:right w:val="none" w:sz="0" w:space="0" w:color="auto"/>
                      </w:divBdr>
                    </w:div>
                  </w:divsChild>
                </w:div>
                <w:div w:id="352418229">
                  <w:marLeft w:val="0"/>
                  <w:marRight w:val="0"/>
                  <w:marTop w:val="0"/>
                  <w:marBottom w:val="0"/>
                  <w:divBdr>
                    <w:top w:val="none" w:sz="0" w:space="0" w:color="auto"/>
                    <w:left w:val="none" w:sz="0" w:space="0" w:color="auto"/>
                    <w:bottom w:val="none" w:sz="0" w:space="0" w:color="auto"/>
                    <w:right w:val="none" w:sz="0" w:space="0" w:color="auto"/>
                  </w:divBdr>
                  <w:divsChild>
                    <w:div w:id="316959992">
                      <w:marLeft w:val="0"/>
                      <w:marRight w:val="0"/>
                      <w:marTop w:val="0"/>
                      <w:marBottom w:val="0"/>
                      <w:divBdr>
                        <w:top w:val="none" w:sz="0" w:space="0" w:color="auto"/>
                        <w:left w:val="none" w:sz="0" w:space="0" w:color="auto"/>
                        <w:bottom w:val="none" w:sz="0" w:space="0" w:color="auto"/>
                        <w:right w:val="none" w:sz="0" w:space="0" w:color="auto"/>
                      </w:divBdr>
                    </w:div>
                    <w:div w:id="1058942256">
                      <w:marLeft w:val="0"/>
                      <w:marRight w:val="0"/>
                      <w:marTop w:val="0"/>
                      <w:marBottom w:val="0"/>
                      <w:divBdr>
                        <w:top w:val="none" w:sz="0" w:space="0" w:color="auto"/>
                        <w:left w:val="none" w:sz="0" w:space="0" w:color="auto"/>
                        <w:bottom w:val="none" w:sz="0" w:space="0" w:color="auto"/>
                        <w:right w:val="none" w:sz="0" w:space="0" w:color="auto"/>
                      </w:divBdr>
                    </w:div>
                  </w:divsChild>
                </w:div>
                <w:div w:id="354310092">
                  <w:marLeft w:val="0"/>
                  <w:marRight w:val="0"/>
                  <w:marTop w:val="0"/>
                  <w:marBottom w:val="0"/>
                  <w:divBdr>
                    <w:top w:val="none" w:sz="0" w:space="0" w:color="auto"/>
                    <w:left w:val="none" w:sz="0" w:space="0" w:color="auto"/>
                    <w:bottom w:val="none" w:sz="0" w:space="0" w:color="auto"/>
                    <w:right w:val="none" w:sz="0" w:space="0" w:color="auto"/>
                  </w:divBdr>
                  <w:divsChild>
                    <w:div w:id="621302014">
                      <w:marLeft w:val="0"/>
                      <w:marRight w:val="0"/>
                      <w:marTop w:val="0"/>
                      <w:marBottom w:val="0"/>
                      <w:divBdr>
                        <w:top w:val="none" w:sz="0" w:space="0" w:color="auto"/>
                        <w:left w:val="none" w:sz="0" w:space="0" w:color="auto"/>
                        <w:bottom w:val="none" w:sz="0" w:space="0" w:color="auto"/>
                        <w:right w:val="none" w:sz="0" w:space="0" w:color="auto"/>
                      </w:divBdr>
                    </w:div>
                    <w:div w:id="940380051">
                      <w:marLeft w:val="0"/>
                      <w:marRight w:val="0"/>
                      <w:marTop w:val="0"/>
                      <w:marBottom w:val="0"/>
                      <w:divBdr>
                        <w:top w:val="none" w:sz="0" w:space="0" w:color="auto"/>
                        <w:left w:val="none" w:sz="0" w:space="0" w:color="auto"/>
                        <w:bottom w:val="none" w:sz="0" w:space="0" w:color="auto"/>
                        <w:right w:val="none" w:sz="0" w:space="0" w:color="auto"/>
                      </w:divBdr>
                    </w:div>
                  </w:divsChild>
                </w:div>
                <w:div w:id="404180147">
                  <w:marLeft w:val="0"/>
                  <w:marRight w:val="0"/>
                  <w:marTop w:val="0"/>
                  <w:marBottom w:val="0"/>
                  <w:divBdr>
                    <w:top w:val="none" w:sz="0" w:space="0" w:color="auto"/>
                    <w:left w:val="none" w:sz="0" w:space="0" w:color="auto"/>
                    <w:bottom w:val="none" w:sz="0" w:space="0" w:color="auto"/>
                    <w:right w:val="none" w:sz="0" w:space="0" w:color="auto"/>
                  </w:divBdr>
                  <w:divsChild>
                    <w:div w:id="81538725">
                      <w:marLeft w:val="0"/>
                      <w:marRight w:val="0"/>
                      <w:marTop w:val="0"/>
                      <w:marBottom w:val="0"/>
                      <w:divBdr>
                        <w:top w:val="none" w:sz="0" w:space="0" w:color="auto"/>
                        <w:left w:val="none" w:sz="0" w:space="0" w:color="auto"/>
                        <w:bottom w:val="none" w:sz="0" w:space="0" w:color="auto"/>
                        <w:right w:val="none" w:sz="0" w:space="0" w:color="auto"/>
                      </w:divBdr>
                    </w:div>
                    <w:div w:id="1143892232">
                      <w:marLeft w:val="0"/>
                      <w:marRight w:val="0"/>
                      <w:marTop w:val="0"/>
                      <w:marBottom w:val="0"/>
                      <w:divBdr>
                        <w:top w:val="none" w:sz="0" w:space="0" w:color="auto"/>
                        <w:left w:val="none" w:sz="0" w:space="0" w:color="auto"/>
                        <w:bottom w:val="none" w:sz="0" w:space="0" w:color="auto"/>
                        <w:right w:val="none" w:sz="0" w:space="0" w:color="auto"/>
                      </w:divBdr>
                    </w:div>
                  </w:divsChild>
                </w:div>
                <w:div w:id="431626859">
                  <w:marLeft w:val="0"/>
                  <w:marRight w:val="0"/>
                  <w:marTop w:val="0"/>
                  <w:marBottom w:val="0"/>
                  <w:divBdr>
                    <w:top w:val="none" w:sz="0" w:space="0" w:color="auto"/>
                    <w:left w:val="none" w:sz="0" w:space="0" w:color="auto"/>
                    <w:bottom w:val="none" w:sz="0" w:space="0" w:color="auto"/>
                    <w:right w:val="none" w:sz="0" w:space="0" w:color="auto"/>
                  </w:divBdr>
                  <w:divsChild>
                    <w:div w:id="801655740">
                      <w:marLeft w:val="0"/>
                      <w:marRight w:val="0"/>
                      <w:marTop w:val="0"/>
                      <w:marBottom w:val="0"/>
                      <w:divBdr>
                        <w:top w:val="none" w:sz="0" w:space="0" w:color="auto"/>
                        <w:left w:val="none" w:sz="0" w:space="0" w:color="auto"/>
                        <w:bottom w:val="none" w:sz="0" w:space="0" w:color="auto"/>
                        <w:right w:val="none" w:sz="0" w:space="0" w:color="auto"/>
                      </w:divBdr>
                    </w:div>
                    <w:div w:id="1455975750">
                      <w:marLeft w:val="0"/>
                      <w:marRight w:val="0"/>
                      <w:marTop w:val="0"/>
                      <w:marBottom w:val="0"/>
                      <w:divBdr>
                        <w:top w:val="none" w:sz="0" w:space="0" w:color="auto"/>
                        <w:left w:val="none" w:sz="0" w:space="0" w:color="auto"/>
                        <w:bottom w:val="none" w:sz="0" w:space="0" w:color="auto"/>
                        <w:right w:val="none" w:sz="0" w:space="0" w:color="auto"/>
                      </w:divBdr>
                    </w:div>
                  </w:divsChild>
                </w:div>
                <w:div w:id="442724849">
                  <w:marLeft w:val="0"/>
                  <w:marRight w:val="0"/>
                  <w:marTop w:val="0"/>
                  <w:marBottom w:val="0"/>
                  <w:divBdr>
                    <w:top w:val="none" w:sz="0" w:space="0" w:color="auto"/>
                    <w:left w:val="none" w:sz="0" w:space="0" w:color="auto"/>
                    <w:bottom w:val="none" w:sz="0" w:space="0" w:color="auto"/>
                    <w:right w:val="none" w:sz="0" w:space="0" w:color="auto"/>
                  </w:divBdr>
                  <w:divsChild>
                    <w:div w:id="1070889950">
                      <w:marLeft w:val="0"/>
                      <w:marRight w:val="0"/>
                      <w:marTop w:val="0"/>
                      <w:marBottom w:val="0"/>
                      <w:divBdr>
                        <w:top w:val="none" w:sz="0" w:space="0" w:color="auto"/>
                        <w:left w:val="none" w:sz="0" w:space="0" w:color="auto"/>
                        <w:bottom w:val="none" w:sz="0" w:space="0" w:color="auto"/>
                        <w:right w:val="none" w:sz="0" w:space="0" w:color="auto"/>
                      </w:divBdr>
                    </w:div>
                    <w:div w:id="1627810745">
                      <w:marLeft w:val="0"/>
                      <w:marRight w:val="0"/>
                      <w:marTop w:val="0"/>
                      <w:marBottom w:val="0"/>
                      <w:divBdr>
                        <w:top w:val="none" w:sz="0" w:space="0" w:color="auto"/>
                        <w:left w:val="none" w:sz="0" w:space="0" w:color="auto"/>
                        <w:bottom w:val="none" w:sz="0" w:space="0" w:color="auto"/>
                        <w:right w:val="none" w:sz="0" w:space="0" w:color="auto"/>
                      </w:divBdr>
                    </w:div>
                  </w:divsChild>
                </w:div>
                <w:div w:id="498472823">
                  <w:marLeft w:val="0"/>
                  <w:marRight w:val="0"/>
                  <w:marTop w:val="0"/>
                  <w:marBottom w:val="0"/>
                  <w:divBdr>
                    <w:top w:val="none" w:sz="0" w:space="0" w:color="auto"/>
                    <w:left w:val="none" w:sz="0" w:space="0" w:color="auto"/>
                    <w:bottom w:val="none" w:sz="0" w:space="0" w:color="auto"/>
                    <w:right w:val="none" w:sz="0" w:space="0" w:color="auto"/>
                  </w:divBdr>
                  <w:divsChild>
                    <w:div w:id="63576236">
                      <w:marLeft w:val="0"/>
                      <w:marRight w:val="0"/>
                      <w:marTop w:val="0"/>
                      <w:marBottom w:val="0"/>
                      <w:divBdr>
                        <w:top w:val="none" w:sz="0" w:space="0" w:color="auto"/>
                        <w:left w:val="none" w:sz="0" w:space="0" w:color="auto"/>
                        <w:bottom w:val="none" w:sz="0" w:space="0" w:color="auto"/>
                        <w:right w:val="none" w:sz="0" w:space="0" w:color="auto"/>
                      </w:divBdr>
                    </w:div>
                    <w:div w:id="580215952">
                      <w:marLeft w:val="0"/>
                      <w:marRight w:val="0"/>
                      <w:marTop w:val="0"/>
                      <w:marBottom w:val="0"/>
                      <w:divBdr>
                        <w:top w:val="none" w:sz="0" w:space="0" w:color="auto"/>
                        <w:left w:val="none" w:sz="0" w:space="0" w:color="auto"/>
                        <w:bottom w:val="none" w:sz="0" w:space="0" w:color="auto"/>
                        <w:right w:val="none" w:sz="0" w:space="0" w:color="auto"/>
                      </w:divBdr>
                    </w:div>
                    <w:div w:id="1695643324">
                      <w:marLeft w:val="0"/>
                      <w:marRight w:val="0"/>
                      <w:marTop w:val="0"/>
                      <w:marBottom w:val="0"/>
                      <w:divBdr>
                        <w:top w:val="none" w:sz="0" w:space="0" w:color="auto"/>
                        <w:left w:val="none" w:sz="0" w:space="0" w:color="auto"/>
                        <w:bottom w:val="none" w:sz="0" w:space="0" w:color="auto"/>
                        <w:right w:val="none" w:sz="0" w:space="0" w:color="auto"/>
                      </w:divBdr>
                    </w:div>
                  </w:divsChild>
                </w:div>
                <w:div w:id="534385857">
                  <w:marLeft w:val="0"/>
                  <w:marRight w:val="0"/>
                  <w:marTop w:val="0"/>
                  <w:marBottom w:val="0"/>
                  <w:divBdr>
                    <w:top w:val="none" w:sz="0" w:space="0" w:color="auto"/>
                    <w:left w:val="none" w:sz="0" w:space="0" w:color="auto"/>
                    <w:bottom w:val="none" w:sz="0" w:space="0" w:color="auto"/>
                    <w:right w:val="none" w:sz="0" w:space="0" w:color="auto"/>
                  </w:divBdr>
                  <w:divsChild>
                    <w:div w:id="80612270">
                      <w:marLeft w:val="0"/>
                      <w:marRight w:val="0"/>
                      <w:marTop w:val="0"/>
                      <w:marBottom w:val="0"/>
                      <w:divBdr>
                        <w:top w:val="none" w:sz="0" w:space="0" w:color="auto"/>
                        <w:left w:val="none" w:sz="0" w:space="0" w:color="auto"/>
                        <w:bottom w:val="none" w:sz="0" w:space="0" w:color="auto"/>
                        <w:right w:val="none" w:sz="0" w:space="0" w:color="auto"/>
                      </w:divBdr>
                    </w:div>
                    <w:div w:id="1498885320">
                      <w:marLeft w:val="0"/>
                      <w:marRight w:val="0"/>
                      <w:marTop w:val="0"/>
                      <w:marBottom w:val="0"/>
                      <w:divBdr>
                        <w:top w:val="none" w:sz="0" w:space="0" w:color="auto"/>
                        <w:left w:val="none" w:sz="0" w:space="0" w:color="auto"/>
                        <w:bottom w:val="none" w:sz="0" w:space="0" w:color="auto"/>
                        <w:right w:val="none" w:sz="0" w:space="0" w:color="auto"/>
                      </w:divBdr>
                    </w:div>
                  </w:divsChild>
                </w:div>
                <w:div w:id="541787063">
                  <w:marLeft w:val="0"/>
                  <w:marRight w:val="0"/>
                  <w:marTop w:val="0"/>
                  <w:marBottom w:val="0"/>
                  <w:divBdr>
                    <w:top w:val="none" w:sz="0" w:space="0" w:color="auto"/>
                    <w:left w:val="none" w:sz="0" w:space="0" w:color="auto"/>
                    <w:bottom w:val="none" w:sz="0" w:space="0" w:color="auto"/>
                    <w:right w:val="none" w:sz="0" w:space="0" w:color="auto"/>
                  </w:divBdr>
                  <w:divsChild>
                    <w:div w:id="1723213973">
                      <w:marLeft w:val="0"/>
                      <w:marRight w:val="0"/>
                      <w:marTop w:val="0"/>
                      <w:marBottom w:val="0"/>
                      <w:divBdr>
                        <w:top w:val="none" w:sz="0" w:space="0" w:color="auto"/>
                        <w:left w:val="none" w:sz="0" w:space="0" w:color="auto"/>
                        <w:bottom w:val="none" w:sz="0" w:space="0" w:color="auto"/>
                        <w:right w:val="none" w:sz="0" w:space="0" w:color="auto"/>
                      </w:divBdr>
                    </w:div>
                    <w:div w:id="1917594848">
                      <w:marLeft w:val="0"/>
                      <w:marRight w:val="0"/>
                      <w:marTop w:val="0"/>
                      <w:marBottom w:val="0"/>
                      <w:divBdr>
                        <w:top w:val="none" w:sz="0" w:space="0" w:color="auto"/>
                        <w:left w:val="none" w:sz="0" w:space="0" w:color="auto"/>
                        <w:bottom w:val="none" w:sz="0" w:space="0" w:color="auto"/>
                        <w:right w:val="none" w:sz="0" w:space="0" w:color="auto"/>
                      </w:divBdr>
                    </w:div>
                  </w:divsChild>
                </w:div>
                <w:div w:id="574974538">
                  <w:marLeft w:val="0"/>
                  <w:marRight w:val="0"/>
                  <w:marTop w:val="0"/>
                  <w:marBottom w:val="0"/>
                  <w:divBdr>
                    <w:top w:val="none" w:sz="0" w:space="0" w:color="auto"/>
                    <w:left w:val="none" w:sz="0" w:space="0" w:color="auto"/>
                    <w:bottom w:val="none" w:sz="0" w:space="0" w:color="auto"/>
                    <w:right w:val="none" w:sz="0" w:space="0" w:color="auto"/>
                  </w:divBdr>
                  <w:divsChild>
                    <w:div w:id="586109945">
                      <w:marLeft w:val="0"/>
                      <w:marRight w:val="0"/>
                      <w:marTop w:val="0"/>
                      <w:marBottom w:val="0"/>
                      <w:divBdr>
                        <w:top w:val="none" w:sz="0" w:space="0" w:color="auto"/>
                        <w:left w:val="none" w:sz="0" w:space="0" w:color="auto"/>
                        <w:bottom w:val="none" w:sz="0" w:space="0" w:color="auto"/>
                        <w:right w:val="none" w:sz="0" w:space="0" w:color="auto"/>
                      </w:divBdr>
                    </w:div>
                    <w:div w:id="1750691388">
                      <w:marLeft w:val="0"/>
                      <w:marRight w:val="0"/>
                      <w:marTop w:val="0"/>
                      <w:marBottom w:val="0"/>
                      <w:divBdr>
                        <w:top w:val="none" w:sz="0" w:space="0" w:color="auto"/>
                        <w:left w:val="none" w:sz="0" w:space="0" w:color="auto"/>
                        <w:bottom w:val="none" w:sz="0" w:space="0" w:color="auto"/>
                        <w:right w:val="none" w:sz="0" w:space="0" w:color="auto"/>
                      </w:divBdr>
                    </w:div>
                  </w:divsChild>
                </w:div>
                <w:div w:id="592472233">
                  <w:marLeft w:val="0"/>
                  <w:marRight w:val="0"/>
                  <w:marTop w:val="0"/>
                  <w:marBottom w:val="0"/>
                  <w:divBdr>
                    <w:top w:val="none" w:sz="0" w:space="0" w:color="auto"/>
                    <w:left w:val="none" w:sz="0" w:space="0" w:color="auto"/>
                    <w:bottom w:val="none" w:sz="0" w:space="0" w:color="auto"/>
                    <w:right w:val="none" w:sz="0" w:space="0" w:color="auto"/>
                  </w:divBdr>
                  <w:divsChild>
                    <w:div w:id="724764216">
                      <w:marLeft w:val="0"/>
                      <w:marRight w:val="0"/>
                      <w:marTop w:val="0"/>
                      <w:marBottom w:val="0"/>
                      <w:divBdr>
                        <w:top w:val="none" w:sz="0" w:space="0" w:color="auto"/>
                        <w:left w:val="none" w:sz="0" w:space="0" w:color="auto"/>
                        <w:bottom w:val="none" w:sz="0" w:space="0" w:color="auto"/>
                        <w:right w:val="none" w:sz="0" w:space="0" w:color="auto"/>
                      </w:divBdr>
                    </w:div>
                    <w:div w:id="1186168775">
                      <w:marLeft w:val="0"/>
                      <w:marRight w:val="0"/>
                      <w:marTop w:val="0"/>
                      <w:marBottom w:val="0"/>
                      <w:divBdr>
                        <w:top w:val="none" w:sz="0" w:space="0" w:color="auto"/>
                        <w:left w:val="none" w:sz="0" w:space="0" w:color="auto"/>
                        <w:bottom w:val="none" w:sz="0" w:space="0" w:color="auto"/>
                        <w:right w:val="none" w:sz="0" w:space="0" w:color="auto"/>
                      </w:divBdr>
                    </w:div>
                  </w:divsChild>
                </w:div>
                <w:div w:id="596791468">
                  <w:marLeft w:val="0"/>
                  <w:marRight w:val="0"/>
                  <w:marTop w:val="0"/>
                  <w:marBottom w:val="0"/>
                  <w:divBdr>
                    <w:top w:val="none" w:sz="0" w:space="0" w:color="auto"/>
                    <w:left w:val="none" w:sz="0" w:space="0" w:color="auto"/>
                    <w:bottom w:val="none" w:sz="0" w:space="0" w:color="auto"/>
                    <w:right w:val="none" w:sz="0" w:space="0" w:color="auto"/>
                  </w:divBdr>
                  <w:divsChild>
                    <w:div w:id="528378569">
                      <w:marLeft w:val="0"/>
                      <w:marRight w:val="0"/>
                      <w:marTop w:val="0"/>
                      <w:marBottom w:val="0"/>
                      <w:divBdr>
                        <w:top w:val="none" w:sz="0" w:space="0" w:color="auto"/>
                        <w:left w:val="none" w:sz="0" w:space="0" w:color="auto"/>
                        <w:bottom w:val="none" w:sz="0" w:space="0" w:color="auto"/>
                        <w:right w:val="none" w:sz="0" w:space="0" w:color="auto"/>
                      </w:divBdr>
                    </w:div>
                    <w:div w:id="986251955">
                      <w:marLeft w:val="0"/>
                      <w:marRight w:val="0"/>
                      <w:marTop w:val="0"/>
                      <w:marBottom w:val="0"/>
                      <w:divBdr>
                        <w:top w:val="none" w:sz="0" w:space="0" w:color="auto"/>
                        <w:left w:val="none" w:sz="0" w:space="0" w:color="auto"/>
                        <w:bottom w:val="none" w:sz="0" w:space="0" w:color="auto"/>
                        <w:right w:val="none" w:sz="0" w:space="0" w:color="auto"/>
                      </w:divBdr>
                    </w:div>
                  </w:divsChild>
                </w:div>
                <w:div w:id="616258451">
                  <w:marLeft w:val="0"/>
                  <w:marRight w:val="0"/>
                  <w:marTop w:val="0"/>
                  <w:marBottom w:val="0"/>
                  <w:divBdr>
                    <w:top w:val="none" w:sz="0" w:space="0" w:color="auto"/>
                    <w:left w:val="none" w:sz="0" w:space="0" w:color="auto"/>
                    <w:bottom w:val="none" w:sz="0" w:space="0" w:color="auto"/>
                    <w:right w:val="none" w:sz="0" w:space="0" w:color="auto"/>
                  </w:divBdr>
                  <w:divsChild>
                    <w:div w:id="252595108">
                      <w:marLeft w:val="0"/>
                      <w:marRight w:val="0"/>
                      <w:marTop w:val="0"/>
                      <w:marBottom w:val="0"/>
                      <w:divBdr>
                        <w:top w:val="none" w:sz="0" w:space="0" w:color="auto"/>
                        <w:left w:val="none" w:sz="0" w:space="0" w:color="auto"/>
                        <w:bottom w:val="none" w:sz="0" w:space="0" w:color="auto"/>
                        <w:right w:val="none" w:sz="0" w:space="0" w:color="auto"/>
                      </w:divBdr>
                    </w:div>
                    <w:div w:id="1739596430">
                      <w:marLeft w:val="0"/>
                      <w:marRight w:val="0"/>
                      <w:marTop w:val="0"/>
                      <w:marBottom w:val="0"/>
                      <w:divBdr>
                        <w:top w:val="none" w:sz="0" w:space="0" w:color="auto"/>
                        <w:left w:val="none" w:sz="0" w:space="0" w:color="auto"/>
                        <w:bottom w:val="none" w:sz="0" w:space="0" w:color="auto"/>
                        <w:right w:val="none" w:sz="0" w:space="0" w:color="auto"/>
                      </w:divBdr>
                    </w:div>
                  </w:divsChild>
                </w:div>
                <w:div w:id="630743929">
                  <w:marLeft w:val="0"/>
                  <w:marRight w:val="0"/>
                  <w:marTop w:val="0"/>
                  <w:marBottom w:val="0"/>
                  <w:divBdr>
                    <w:top w:val="none" w:sz="0" w:space="0" w:color="auto"/>
                    <w:left w:val="none" w:sz="0" w:space="0" w:color="auto"/>
                    <w:bottom w:val="none" w:sz="0" w:space="0" w:color="auto"/>
                    <w:right w:val="none" w:sz="0" w:space="0" w:color="auto"/>
                  </w:divBdr>
                  <w:divsChild>
                    <w:div w:id="1170683490">
                      <w:marLeft w:val="0"/>
                      <w:marRight w:val="0"/>
                      <w:marTop w:val="0"/>
                      <w:marBottom w:val="0"/>
                      <w:divBdr>
                        <w:top w:val="none" w:sz="0" w:space="0" w:color="auto"/>
                        <w:left w:val="none" w:sz="0" w:space="0" w:color="auto"/>
                        <w:bottom w:val="none" w:sz="0" w:space="0" w:color="auto"/>
                        <w:right w:val="none" w:sz="0" w:space="0" w:color="auto"/>
                      </w:divBdr>
                    </w:div>
                    <w:div w:id="1658723084">
                      <w:marLeft w:val="0"/>
                      <w:marRight w:val="0"/>
                      <w:marTop w:val="0"/>
                      <w:marBottom w:val="0"/>
                      <w:divBdr>
                        <w:top w:val="none" w:sz="0" w:space="0" w:color="auto"/>
                        <w:left w:val="none" w:sz="0" w:space="0" w:color="auto"/>
                        <w:bottom w:val="none" w:sz="0" w:space="0" w:color="auto"/>
                        <w:right w:val="none" w:sz="0" w:space="0" w:color="auto"/>
                      </w:divBdr>
                    </w:div>
                  </w:divsChild>
                </w:div>
                <w:div w:id="645091175">
                  <w:marLeft w:val="0"/>
                  <w:marRight w:val="0"/>
                  <w:marTop w:val="0"/>
                  <w:marBottom w:val="0"/>
                  <w:divBdr>
                    <w:top w:val="none" w:sz="0" w:space="0" w:color="auto"/>
                    <w:left w:val="none" w:sz="0" w:space="0" w:color="auto"/>
                    <w:bottom w:val="none" w:sz="0" w:space="0" w:color="auto"/>
                    <w:right w:val="none" w:sz="0" w:space="0" w:color="auto"/>
                  </w:divBdr>
                  <w:divsChild>
                    <w:div w:id="202596036">
                      <w:marLeft w:val="0"/>
                      <w:marRight w:val="0"/>
                      <w:marTop w:val="0"/>
                      <w:marBottom w:val="0"/>
                      <w:divBdr>
                        <w:top w:val="none" w:sz="0" w:space="0" w:color="auto"/>
                        <w:left w:val="none" w:sz="0" w:space="0" w:color="auto"/>
                        <w:bottom w:val="none" w:sz="0" w:space="0" w:color="auto"/>
                        <w:right w:val="none" w:sz="0" w:space="0" w:color="auto"/>
                      </w:divBdr>
                    </w:div>
                    <w:div w:id="206184867">
                      <w:marLeft w:val="0"/>
                      <w:marRight w:val="0"/>
                      <w:marTop w:val="0"/>
                      <w:marBottom w:val="0"/>
                      <w:divBdr>
                        <w:top w:val="none" w:sz="0" w:space="0" w:color="auto"/>
                        <w:left w:val="none" w:sz="0" w:space="0" w:color="auto"/>
                        <w:bottom w:val="none" w:sz="0" w:space="0" w:color="auto"/>
                        <w:right w:val="none" w:sz="0" w:space="0" w:color="auto"/>
                      </w:divBdr>
                    </w:div>
                  </w:divsChild>
                </w:div>
                <w:div w:id="668291549">
                  <w:marLeft w:val="0"/>
                  <w:marRight w:val="0"/>
                  <w:marTop w:val="0"/>
                  <w:marBottom w:val="0"/>
                  <w:divBdr>
                    <w:top w:val="none" w:sz="0" w:space="0" w:color="auto"/>
                    <w:left w:val="none" w:sz="0" w:space="0" w:color="auto"/>
                    <w:bottom w:val="none" w:sz="0" w:space="0" w:color="auto"/>
                    <w:right w:val="none" w:sz="0" w:space="0" w:color="auto"/>
                  </w:divBdr>
                  <w:divsChild>
                    <w:div w:id="238757641">
                      <w:marLeft w:val="0"/>
                      <w:marRight w:val="0"/>
                      <w:marTop w:val="0"/>
                      <w:marBottom w:val="0"/>
                      <w:divBdr>
                        <w:top w:val="none" w:sz="0" w:space="0" w:color="auto"/>
                        <w:left w:val="none" w:sz="0" w:space="0" w:color="auto"/>
                        <w:bottom w:val="none" w:sz="0" w:space="0" w:color="auto"/>
                        <w:right w:val="none" w:sz="0" w:space="0" w:color="auto"/>
                      </w:divBdr>
                    </w:div>
                    <w:div w:id="1909533079">
                      <w:marLeft w:val="0"/>
                      <w:marRight w:val="0"/>
                      <w:marTop w:val="0"/>
                      <w:marBottom w:val="0"/>
                      <w:divBdr>
                        <w:top w:val="none" w:sz="0" w:space="0" w:color="auto"/>
                        <w:left w:val="none" w:sz="0" w:space="0" w:color="auto"/>
                        <w:bottom w:val="none" w:sz="0" w:space="0" w:color="auto"/>
                        <w:right w:val="none" w:sz="0" w:space="0" w:color="auto"/>
                      </w:divBdr>
                    </w:div>
                  </w:divsChild>
                </w:div>
                <w:div w:id="681787883">
                  <w:marLeft w:val="0"/>
                  <w:marRight w:val="0"/>
                  <w:marTop w:val="0"/>
                  <w:marBottom w:val="0"/>
                  <w:divBdr>
                    <w:top w:val="none" w:sz="0" w:space="0" w:color="auto"/>
                    <w:left w:val="none" w:sz="0" w:space="0" w:color="auto"/>
                    <w:bottom w:val="none" w:sz="0" w:space="0" w:color="auto"/>
                    <w:right w:val="none" w:sz="0" w:space="0" w:color="auto"/>
                  </w:divBdr>
                  <w:divsChild>
                    <w:div w:id="42798545">
                      <w:marLeft w:val="0"/>
                      <w:marRight w:val="0"/>
                      <w:marTop w:val="0"/>
                      <w:marBottom w:val="0"/>
                      <w:divBdr>
                        <w:top w:val="none" w:sz="0" w:space="0" w:color="auto"/>
                        <w:left w:val="none" w:sz="0" w:space="0" w:color="auto"/>
                        <w:bottom w:val="none" w:sz="0" w:space="0" w:color="auto"/>
                        <w:right w:val="none" w:sz="0" w:space="0" w:color="auto"/>
                      </w:divBdr>
                    </w:div>
                    <w:div w:id="873809475">
                      <w:marLeft w:val="0"/>
                      <w:marRight w:val="0"/>
                      <w:marTop w:val="0"/>
                      <w:marBottom w:val="0"/>
                      <w:divBdr>
                        <w:top w:val="none" w:sz="0" w:space="0" w:color="auto"/>
                        <w:left w:val="none" w:sz="0" w:space="0" w:color="auto"/>
                        <w:bottom w:val="none" w:sz="0" w:space="0" w:color="auto"/>
                        <w:right w:val="none" w:sz="0" w:space="0" w:color="auto"/>
                      </w:divBdr>
                    </w:div>
                  </w:divsChild>
                </w:div>
                <w:div w:id="684358007">
                  <w:marLeft w:val="0"/>
                  <w:marRight w:val="0"/>
                  <w:marTop w:val="0"/>
                  <w:marBottom w:val="0"/>
                  <w:divBdr>
                    <w:top w:val="none" w:sz="0" w:space="0" w:color="auto"/>
                    <w:left w:val="none" w:sz="0" w:space="0" w:color="auto"/>
                    <w:bottom w:val="none" w:sz="0" w:space="0" w:color="auto"/>
                    <w:right w:val="none" w:sz="0" w:space="0" w:color="auto"/>
                  </w:divBdr>
                  <w:divsChild>
                    <w:div w:id="693187285">
                      <w:marLeft w:val="0"/>
                      <w:marRight w:val="0"/>
                      <w:marTop w:val="0"/>
                      <w:marBottom w:val="0"/>
                      <w:divBdr>
                        <w:top w:val="none" w:sz="0" w:space="0" w:color="auto"/>
                        <w:left w:val="none" w:sz="0" w:space="0" w:color="auto"/>
                        <w:bottom w:val="none" w:sz="0" w:space="0" w:color="auto"/>
                        <w:right w:val="none" w:sz="0" w:space="0" w:color="auto"/>
                      </w:divBdr>
                    </w:div>
                    <w:div w:id="1960839266">
                      <w:marLeft w:val="0"/>
                      <w:marRight w:val="0"/>
                      <w:marTop w:val="0"/>
                      <w:marBottom w:val="0"/>
                      <w:divBdr>
                        <w:top w:val="none" w:sz="0" w:space="0" w:color="auto"/>
                        <w:left w:val="none" w:sz="0" w:space="0" w:color="auto"/>
                        <w:bottom w:val="none" w:sz="0" w:space="0" w:color="auto"/>
                        <w:right w:val="none" w:sz="0" w:space="0" w:color="auto"/>
                      </w:divBdr>
                    </w:div>
                  </w:divsChild>
                </w:div>
                <w:div w:id="731275085">
                  <w:marLeft w:val="0"/>
                  <w:marRight w:val="0"/>
                  <w:marTop w:val="0"/>
                  <w:marBottom w:val="0"/>
                  <w:divBdr>
                    <w:top w:val="none" w:sz="0" w:space="0" w:color="auto"/>
                    <w:left w:val="none" w:sz="0" w:space="0" w:color="auto"/>
                    <w:bottom w:val="none" w:sz="0" w:space="0" w:color="auto"/>
                    <w:right w:val="none" w:sz="0" w:space="0" w:color="auto"/>
                  </w:divBdr>
                  <w:divsChild>
                    <w:div w:id="360208706">
                      <w:marLeft w:val="0"/>
                      <w:marRight w:val="0"/>
                      <w:marTop w:val="0"/>
                      <w:marBottom w:val="0"/>
                      <w:divBdr>
                        <w:top w:val="none" w:sz="0" w:space="0" w:color="auto"/>
                        <w:left w:val="none" w:sz="0" w:space="0" w:color="auto"/>
                        <w:bottom w:val="none" w:sz="0" w:space="0" w:color="auto"/>
                        <w:right w:val="none" w:sz="0" w:space="0" w:color="auto"/>
                      </w:divBdr>
                    </w:div>
                    <w:div w:id="1851529309">
                      <w:marLeft w:val="0"/>
                      <w:marRight w:val="0"/>
                      <w:marTop w:val="0"/>
                      <w:marBottom w:val="0"/>
                      <w:divBdr>
                        <w:top w:val="none" w:sz="0" w:space="0" w:color="auto"/>
                        <w:left w:val="none" w:sz="0" w:space="0" w:color="auto"/>
                        <w:bottom w:val="none" w:sz="0" w:space="0" w:color="auto"/>
                        <w:right w:val="none" w:sz="0" w:space="0" w:color="auto"/>
                      </w:divBdr>
                    </w:div>
                  </w:divsChild>
                </w:div>
                <w:div w:id="767847812">
                  <w:marLeft w:val="0"/>
                  <w:marRight w:val="0"/>
                  <w:marTop w:val="0"/>
                  <w:marBottom w:val="0"/>
                  <w:divBdr>
                    <w:top w:val="none" w:sz="0" w:space="0" w:color="auto"/>
                    <w:left w:val="none" w:sz="0" w:space="0" w:color="auto"/>
                    <w:bottom w:val="none" w:sz="0" w:space="0" w:color="auto"/>
                    <w:right w:val="none" w:sz="0" w:space="0" w:color="auto"/>
                  </w:divBdr>
                  <w:divsChild>
                    <w:div w:id="1360425733">
                      <w:marLeft w:val="0"/>
                      <w:marRight w:val="0"/>
                      <w:marTop w:val="0"/>
                      <w:marBottom w:val="0"/>
                      <w:divBdr>
                        <w:top w:val="none" w:sz="0" w:space="0" w:color="auto"/>
                        <w:left w:val="none" w:sz="0" w:space="0" w:color="auto"/>
                        <w:bottom w:val="none" w:sz="0" w:space="0" w:color="auto"/>
                        <w:right w:val="none" w:sz="0" w:space="0" w:color="auto"/>
                      </w:divBdr>
                    </w:div>
                    <w:div w:id="1700155236">
                      <w:marLeft w:val="0"/>
                      <w:marRight w:val="0"/>
                      <w:marTop w:val="0"/>
                      <w:marBottom w:val="0"/>
                      <w:divBdr>
                        <w:top w:val="none" w:sz="0" w:space="0" w:color="auto"/>
                        <w:left w:val="none" w:sz="0" w:space="0" w:color="auto"/>
                        <w:bottom w:val="none" w:sz="0" w:space="0" w:color="auto"/>
                        <w:right w:val="none" w:sz="0" w:space="0" w:color="auto"/>
                      </w:divBdr>
                    </w:div>
                  </w:divsChild>
                </w:div>
                <w:div w:id="843587420">
                  <w:marLeft w:val="0"/>
                  <w:marRight w:val="0"/>
                  <w:marTop w:val="0"/>
                  <w:marBottom w:val="0"/>
                  <w:divBdr>
                    <w:top w:val="none" w:sz="0" w:space="0" w:color="auto"/>
                    <w:left w:val="none" w:sz="0" w:space="0" w:color="auto"/>
                    <w:bottom w:val="none" w:sz="0" w:space="0" w:color="auto"/>
                    <w:right w:val="none" w:sz="0" w:space="0" w:color="auto"/>
                  </w:divBdr>
                  <w:divsChild>
                    <w:div w:id="327293638">
                      <w:marLeft w:val="0"/>
                      <w:marRight w:val="0"/>
                      <w:marTop w:val="0"/>
                      <w:marBottom w:val="0"/>
                      <w:divBdr>
                        <w:top w:val="none" w:sz="0" w:space="0" w:color="auto"/>
                        <w:left w:val="none" w:sz="0" w:space="0" w:color="auto"/>
                        <w:bottom w:val="none" w:sz="0" w:space="0" w:color="auto"/>
                        <w:right w:val="none" w:sz="0" w:space="0" w:color="auto"/>
                      </w:divBdr>
                    </w:div>
                    <w:div w:id="494878399">
                      <w:marLeft w:val="0"/>
                      <w:marRight w:val="0"/>
                      <w:marTop w:val="0"/>
                      <w:marBottom w:val="0"/>
                      <w:divBdr>
                        <w:top w:val="none" w:sz="0" w:space="0" w:color="auto"/>
                        <w:left w:val="none" w:sz="0" w:space="0" w:color="auto"/>
                        <w:bottom w:val="none" w:sz="0" w:space="0" w:color="auto"/>
                        <w:right w:val="none" w:sz="0" w:space="0" w:color="auto"/>
                      </w:divBdr>
                    </w:div>
                  </w:divsChild>
                </w:div>
                <w:div w:id="857356176">
                  <w:marLeft w:val="0"/>
                  <w:marRight w:val="0"/>
                  <w:marTop w:val="0"/>
                  <w:marBottom w:val="0"/>
                  <w:divBdr>
                    <w:top w:val="none" w:sz="0" w:space="0" w:color="auto"/>
                    <w:left w:val="none" w:sz="0" w:space="0" w:color="auto"/>
                    <w:bottom w:val="none" w:sz="0" w:space="0" w:color="auto"/>
                    <w:right w:val="none" w:sz="0" w:space="0" w:color="auto"/>
                  </w:divBdr>
                  <w:divsChild>
                    <w:div w:id="1742483235">
                      <w:marLeft w:val="0"/>
                      <w:marRight w:val="0"/>
                      <w:marTop w:val="0"/>
                      <w:marBottom w:val="0"/>
                      <w:divBdr>
                        <w:top w:val="none" w:sz="0" w:space="0" w:color="auto"/>
                        <w:left w:val="none" w:sz="0" w:space="0" w:color="auto"/>
                        <w:bottom w:val="none" w:sz="0" w:space="0" w:color="auto"/>
                        <w:right w:val="none" w:sz="0" w:space="0" w:color="auto"/>
                      </w:divBdr>
                    </w:div>
                    <w:div w:id="1775126991">
                      <w:marLeft w:val="0"/>
                      <w:marRight w:val="0"/>
                      <w:marTop w:val="0"/>
                      <w:marBottom w:val="0"/>
                      <w:divBdr>
                        <w:top w:val="none" w:sz="0" w:space="0" w:color="auto"/>
                        <w:left w:val="none" w:sz="0" w:space="0" w:color="auto"/>
                        <w:bottom w:val="none" w:sz="0" w:space="0" w:color="auto"/>
                        <w:right w:val="none" w:sz="0" w:space="0" w:color="auto"/>
                      </w:divBdr>
                    </w:div>
                  </w:divsChild>
                </w:div>
                <w:div w:id="880552374">
                  <w:marLeft w:val="0"/>
                  <w:marRight w:val="0"/>
                  <w:marTop w:val="0"/>
                  <w:marBottom w:val="0"/>
                  <w:divBdr>
                    <w:top w:val="none" w:sz="0" w:space="0" w:color="auto"/>
                    <w:left w:val="none" w:sz="0" w:space="0" w:color="auto"/>
                    <w:bottom w:val="none" w:sz="0" w:space="0" w:color="auto"/>
                    <w:right w:val="none" w:sz="0" w:space="0" w:color="auto"/>
                  </w:divBdr>
                  <w:divsChild>
                    <w:div w:id="505286505">
                      <w:marLeft w:val="0"/>
                      <w:marRight w:val="0"/>
                      <w:marTop w:val="0"/>
                      <w:marBottom w:val="0"/>
                      <w:divBdr>
                        <w:top w:val="none" w:sz="0" w:space="0" w:color="auto"/>
                        <w:left w:val="none" w:sz="0" w:space="0" w:color="auto"/>
                        <w:bottom w:val="none" w:sz="0" w:space="0" w:color="auto"/>
                        <w:right w:val="none" w:sz="0" w:space="0" w:color="auto"/>
                      </w:divBdr>
                    </w:div>
                    <w:div w:id="1123309692">
                      <w:marLeft w:val="0"/>
                      <w:marRight w:val="0"/>
                      <w:marTop w:val="0"/>
                      <w:marBottom w:val="0"/>
                      <w:divBdr>
                        <w:top w:val="none" w:sz="0" w:space="0" w:color="auto"/>
                        <w:left w:val="none" w:sz="0" w:space="0" w:color="auto"/>
                        <w:bottom w:val="none" w:sz="0" w:space="0" w:color="auto"/>
                        <w:right w:val="none" w:sz="0" w:space="0" w:color="auto"/>
                      </w:divBdr>
                    </w:div>
                  </w:divsChild>
                </w:div>
                <w:div w:id="961762468">
                  <w:marLeft w:val="0"/>
                  <w:marRight w:val="0"/>
                  <w:marTop w:val="0"/>
                  <w:marBottom w:val="0"/>
                  <w:divBdr>
                    <w:top w:val="none" w:sz="0" w:space="0" w:color="auto"/>
                    <w:left w:val="none" w:sz="0" w:space="0" w:color="auto"/>
                    <w:bottom w:val="none" w:sz="0" w:space="0" w:color="auto"/>
                    <w:right w:val="none" w:sz="0" w:space="0" w:color="auto"/>
                  </w:divBdr>
                  <w:divsChild>
                    <w:div w:id="28457502">
                      <w:marLeft w:val="0"/>
                      <w:marRight w:val="0"/>
                      <w:marTop w:val="0"/>
                      <w:marBottom w:val="0"/>
                      <w:divBdr>
                        <w:top w:val="none" w:sz="0" w:space="0" w:color="auto"/>
                        <w:left w:val="none" w:sz="0" w:space="0" w:color="auto"/>
                        <w:bottom w:val="none" w:sz="0" w:space="0" w:color="auto"/>
                        <w:right w:val="none" w:sz="0" w:space="0" w:color="auto"/>
                      </w:divBdr>
                    </w:div>
                    <w:div w:id="1439178157">
                      <w:marLeft w:val="0"/>
                      <w:marRight w:val="0"/>
                      <w:marTop w:val="0"/>
                      <w:marBottom w:val="0"/>
                      <w:divBdr>
                        <w:top w:val="none" w:sz="0" w:space="0" w:color="auto"/>
                        <w:left w:val="none" w:sz="0" w:space="0" w:color="auto"/>
                        <w:bottom w:val="none" w:sz="0" w:space="0" w:color="auto"/>
                        <w:right w:val="none" w:sz="0" w:space="0" w:color="auto"/>
                      </w:divBdr>
                    </w:div>
                  </w:divsChild>
                </w:div>
                <w:div w:id="981232516">
                  <w:marLeft w:val="0"/>
                  <w:marRight w:val="0"/>
                  <w:marTop w:val="0"/>
                  <w:marBottom w:val="0"/>
                  <w:divBdr>
                    <w:top w:val="none" w:sz="0" w:space="0" w:color="auto"/>
                    <w:left w:val="none" w:sz="0" w:space="0" w:color="auto"/>
                    <w:bottom w:val="none" w:sz="0" w:space="0" w:color="auto"/>
                    <w:right w:val="none" w:sz="0" w:space="0" w:color="auto"/>
                  </w:divBdr>
                  <w:divsChild>
                    <w:div w:id="1000810250">
                      <w:marLeft w:val="0"/>
                      <w:marRight w:val="0"/>
                      <w:marTop w:val="0"/>
                      <w:marBottom w:val="0"/>
                      <w:divBdr>
                        <w:top w:val="none" w:sz="0" w:space="0" w:color="auto"/>
                        <w:left w:val="none" w:sz="0" w:space="0" w:color="auto"/>
                        <w:bottom w:val="none" w:sz="0" w:space="0" w:color="auto"/>
                        <w:right w:val="none" w:sz="0" w:space="0" w:color="auto"/>
                      </w:divBdr>
                    </w:div>
                    <w:div w:id="1353145882">
                      <w:marLeft w:val="0"/>
                      <w:marRight w:val="0"/>
                      <w:marTop w:val="0"/>
                      <w:marBottom w:val="0"/>
                      <w:divBdr>
                        <w:top w:val="none" w:sz="0" w:space="0" w:color="auto"/>
                        <w:left w:val="none" w:sz="0" w:space="0" w:color="auto"/>
                        <w:bottom w:val="none" w:sz="0" w:space="0" w:color="auto"/>
                        <w:right w:val="none" w:sz="0" w:space="0" w:color="auto"/>
                      </w:divBdr>
                    </w:div>
                  </w:divsChild>
                </w:div>
                <w:div w:id="995914755">
                  <w:marLeft w:val="0"/>
                  <w:marRight w:val="0"/>
                  <w:marTop w:val="0"/>
                  <w:marBottom w:val="0"/>
                  <w:divBdr>
                    <w:top w:val="none" w:sz="0" w:space="0" w:color="auto"/>
                    <w:left w:val="none" w:sz="0" w:space="0" w:color="auto"/>
                    <w:bottom w:val="none" w:sz="0" w:space="0" w:color="auto"/>
                    <w:right w:val="none" w:sz="0" w:space="0" w:color="auto"/>
                  </w:divBdr>
                  <w:divsChild>
                    <w:div w:id="1061488406">
                      <w:marLeft w:val="0"/>
                      <w:marRight w:val="0"/>
                      <w:marTop w:val="0"/>
                      <w:marBottom w:val="0"/>
                      <w:divBdr>
                        <w:top w:val="none" w:sz="0" w:space="0" w:color="auto"/>
                        <w:left w:val="none" w:sz="0" w:space="0" w:color="auto"/>
                        <w:bottom w:val="none" w:sz="0" w:space="0" w:color="auto"/>
                        <w:right w:val="none" w:sz="0" w:space="0" w:color="auto"/>
                      </w:divBdr>
                    </w:div>
                    <w:div w:id="1314984863">
                      <w:marLeft w:val="0"/>
                      <w:marRight w:val="0"/>
                      <w:marTop w:val="0"/>
                      <w:marBottom w:val="0"/>
                      <w:divBdr>
                        <w:top w:val="none" w:sz="0" w:space="0" w:color="auto"/>
                        <w:left w:val="none" w:sz="0" w:space="0" w:color="auto"/>
                        <w:bottom w:val="none" w:sz="0" w:space="0" w:color="auto"/>
                        <w:right w:val="none" w:sz="0" w:space="0" w:color="auto"/>
                      </w:divBdr>
                    </w:div>
                  </w:divsChild>
                </w:div>
                <w:div w:id="998994984">
                  <w:marLeft w:val="0"/>
                  <w:marRight w:val="0"/>
                  <w:marTop w:val="0"/>
                  <w:marBottom w:val="0"/>
                  <w:divBdr>
                    <w:top w:val="none" w:sz="0" w:space="0" w:color="auto"/>
                    <w:left w:val="none" w:sz="0" w:space="0" w:color="auto"/>
                    <w:bottom w:val="none" w:sz="0" w:space="0" w:color="auto"/>
                    <w:right w:val="none" w:sz="0" w:space="0" w:color="auto"/>
                  </w:divBdr>
                  <w:divsChild>
                    <w:div w:id="618294052">
                      <w:marLeft w:val="0"/>
                      <w:marRight w:val="0"/>
                      <w:marTop w:val="0"/>
                      <w:marBottom w:val="0"/>
                      <w:divBdr>
                        <w:top w:val="none" w:sz="0" w:space="0" w:color="auto"/>
                        <w:left w:val="none" w:sz="0" w:space="0" w:color="auto"/>
                        <w:bottom w:val="none" w:sz="0" w:space="0" w:color="auto"/>
                        <w:right w:val="none" w:sz="0" w:space="0" w:color="auto"/>
                      </w:divBdr>
                    </w:div>
                    <w:div w:id="1646273560">
                      <w:marLeft w:val="0"/>
                      <w:marRight w:val="0"/>
                      <w:marTop w:val="0"/>
                      <w:marBottom w:val="0"/>
                      <w:divBdr>
                        <w:top w:val="none" w:sz="0" w:space="0" w:color="auto"/>
                        <w:left w:val="none" w:sz="0" w:space="0" w:color="auto"/>
                        <w:bottom w:val="none" w:sz="0" w:space="0" w:color="auto"/>
                        <w:right w:val="none" w:sz="0" w:space="0" w:color="auto"/>
                      </w:divBdr>
                    </w:div>
                  </w:divsChild>
                </w:div>
                <w:div w:id="1031297252">
                  <w:marLeft w:val="0"/>
                  <w:marRight w:val="0"/>
                  <w:marTop w:val="0"/>
                  <w:marBottom w:val="0"/>
                  <w:divBdr>
                    <w:top w:val="none" w:sz="0" w:space="0" w:color="auto"/>
                    <w:left w:val="none" w:sz="0" w:space="0" w:color="auto"/>
                    <w:bottom w:val="none" w:sz="0" w:space="0" w:color="auto"/>
                    <w:right w:val="none" w:sz="0" w:space="0" w:color="auto"/>
                  </w:divBdr>
                  <w:divsChild>
                    <w:div w:id="271714225">
                      <w:marLeft w:val="0"/>
                      <w:marRight w:val="0"/>
                      <w:marTop w:val="0"/>
                      <w:marBottom w:val="0"/>
                      <w:divBdr>
                        <w:top w:val="none" w:sz="0" w:space="0" w:color="auto"/>
                        <w:left w:val="none" w:sz="0" w:space="0" w:color="auto"/>
                        <w:bottom w:val="none" w:sz="0" w:space="0" w:color="auto"/>
                        <w:right w:val="none" w:sz="0" w:space="0" w:color="auto"/>
                      </w:divBdr>
                    </w:div>
                    <w:div w:id="549612540">
                      <w:marLeft w:val="0"/>
                      <w:marRight w:val="0"/>
                      <w:marTop w:val="0"/>
                      <w:marBottom w:val="0"/>
                      <w:divBdr>
                        <w:top w:val="none" w:sz="0" w:space="0" w:color="auto"/>
                        <w:left w:val="none" w:sz="0" w:space="0" w:color="auto"/>
                        <w:bottom w:val="none" w:sz="0" w:space="0" w:color="auto"/>
                        <w:right w:val="none" w:sz="0" w:space="0" w:color="auto"/>
                      </w:divBdr>
                    </w:div>
                  </w:divsChild>
                </w:div>
                <w:div w:id="1055348364">
                  <w:marLeft w:val="0"/>
                  <w:marRight w:val="0"/>
                  <w:marTop w:val="0"/>
                  <w:marBottom w:val="0"/>
                  <w:divBdr>
                    <w:top w:val="none" w:sz="0" w:space="0" w:color="auto"/>
                    <w:left w:val="none" w:sz="0" w:space="0" w:color="auto"/>
                    <w:bottom w:val="none" w:sz="0" w:space="0" w:color="auto"/>
                    <w:right w:val="none" w:sz="0" w:space="0" w:color="auto"/>
                  </w:divBdr>
                  <w:divsChild>
                    <w:div w:id="248537707">
                      <w:marLeft w:val="0"/>
                      <w:marRight w:val="0"/>
                      <w:marTop w:val="0"/>
                      <w:marBottom w:val="0"/>
                      <w:divBdr>
                        <w:top w:val="none" w:sz="0" w:space="0" w:color="auto"/>
                        <w:left w:val="none" w:sz="0" w:space="0" w:color="auto"/>
                        <w:bottom w:val="none" w:sz="0" w:space="0" w:color="auto"/>
                        <w:right w:val="none" w:sz="0" w:space="0" w:color="auto"/>
                      </w:divBdr>
                    </w:div>
                    <w:div w:id="1729569197">
                      <w:marLeft w:val="0"/>
                      <w:marRight w:val="0"/>
                      <w:marTop w:val="0"/>
                      <w:marBottom w:val="0"/>
                      <w:divBdr>
                        <w:top w:val="none" w:sz="0" w:space="0" w:color="auto"/>
                        <w:left w:val="none" w:sz="0" w:space="0" w:color="auto"/>
                        <w:bottom w:val="none" w:sz="0" w:space="0" w:color="auto"/>
                        <w:right w:val="none" w:sz="0" w:space="0" w:color="auto"/>
                      </w:divBdr>
                    </w:div>
                  </w:divsChild>
                </w:div>
                <w:div w:id="1065761400">
                  <w:marLeft w:val="0"/>
                  <w:marRight w:val="0"/>
                  <w:marTop w:val="0"/>
                  <w:marBottom w:val="0"/>
                  <w:divBdr>
                    <w:top w:val="none" w:sz="0" w:space="0" w:color="auto"/>
                    <w:left w:val="none" w:sz="0" w:space="0" w:color="auto"/>
                    <w:bottom w:val="none" w:sz="0" w:space="0" w:color="auto"/>
                    <w:right w:val="none" w:sz="0" w:space="0" w:color="auto"/>
                  </w:divBdr>
                  <w:divsChild>
                    <w:div w:id="179011423">
                      <w:marLeft w:val="0"/>
                      <w:marRight w:val="0"/>
                      <w:marTop w:val="0"/>
                      <w:marBottom w:val="0"/>
                      <w:divBdr>
                        <w:top w:val="none" w:sz="0" w:space="0" w:color="auto"/>
                        <w:left w:val="none" w:sz="0" w:space="0" w:color="auto"/>
                        <w:bottom w:val="none" w:sz="0" w:space="0" w:color="auto"/>
                        <w:right w:val="none" w:sz="0" w:space="0" w:color="auto"/>
                      </w:divBdr>
                    </w:div>
                    <w:div w:id="217087844">
                      <w:marLeft w:val="0"/>
                      <w:marRight w:val="0"/>
                      <w:marTop w:val="0"/>
                      <w:marBottom w:val="0"/>
                      <w:divBdr>
                        <w:top w:val="none" w:sz="0" w:space="0" w:color="auto"/>
                        <w:left w:val="none" w:sz="0" w:space="0" w:color="auto"/>
                        <w:bottom w:val="none" w:sz="0" w:space="0" w:color="auto"/>
                        <w:right w:val="none" w:sz="0" w:space="0" w:color="auto"/>
                      </w:divBdr>
                    </w:div>
                  </w:divsChild>
                </w:div>
                <w:div w:id="1104690413">
                  <w:marLeft w:val="0"/>
                  <w:marRight w:val="0"/>
                  <w:marTop w:val="0"/>
                  <w:marBottom w:val="0"/>
                  <w:divBdr>
                    <w:top w:val="none" w:sz="0" w:space="0" w:color="auto"/>
                    <w:left w:val="none" w:sz="0" w:space="0" w:color="auto"/>
                    <w:bottom w:val="none" w:sz="0" w:space="0" w:color="auto"/>
                    <w:right w:val="none" w:sz="0" w:space="0" w:color="auto"/>
                  </w:divBdr>
                  <w:divsChild>
                    <w:div w:id="1824854801">
                      <w:marLeft w:val="0"/>
                      <w:marRight w:val="0"/>
                      <w:marTop w:val="0"/>
                      <w:marBottom w:val="0"/>
                      <w:divBdr>
                        <w:top w:val="none" w:sz="0" w:space="0" w:color="auto"/>
                        <w:left w:val="none" w:sz="0" w:space="0" w:color="auto"/>
                        <w:bottom w:val="none" w:sz="0" w:space="0" w:color="auto"/>
                        <w:right w:val="none" w:sz="0" w:space="0" w:color="auto"/>
                      </w:divBdr>
                    </w:div>
                    <w:div w:id="2075540769">
                      <w:marLeft w:val="0"/>
                      <w:marRight w:val="0"/>
                      <w:marTop w:val="0"/>
                      <w:marBottom w:val="0"/>
                      <w:divBdr>
                        <w:top w:val="none" w:sz="0" w:space="0" w:color="auto"/>
                        <w:left w:val="none" w:sz="0" w:space="0" w:color="auto"/>
                        <w:bottom w:val="none" w:sz="0" w:space="0" w:color="auto"/>
                        <w:right w:val="none" w:sz="0" w:space="0" w:color="auto"/>
                      </w:divBdr>
                    </w:div>
                  </w:divsChild>
                </w:div>
                <w:div w:id="1134442245">
                  <w:marLeft w:val="0"/>
                  <w:marRight w:val="0"/>
                  <w:marTop w:val="0"/>
                  <w:marBottom w:val="0"/>
                  <w:divBdr>
                    <w:top w:val="none" w:sz="0" w:space="0" w:color="auto"/>
                    <w:left w:val="none" w:sz="0" w:space="0" w:color="auto"/>
                    <w:bottom w:val="none" w:sz="0" w:space="0" w:color="auto"/>
                    <w:right w:val="none" w:sz="0" w:space="0" w:color="auto"/>
                  </w:divBdr>
                  <w:divsChild>
                    <w:div w:id="753016556">
                      <w:marLeft w:val="0"/>
                      <w:marRight w:val="0"/>
                      <w:marTop w:val="0"/>
                      <w:marBottom w:val="0"/>
                      <w:divBdr>
                        <w:top w:val="none" w:sz="0" w:space="0" w:color="auto"/>
                        <w:left w:val="none" w:sz="0" w:space="0" w:color="auto"/>
                        <w:bottom w:val="none" w:sz="0" w:space="0" w:color="auto"/>
                        <w:right w:val="none" w:sz="0" w:space="0" w:color="auto"/>
                      </w:divBdr>
                    </w:div>
                    <w:div w:id="1218738630">
                      <w:marLeft w:val="0"/>
                      <w:marRight w:val="0"/>
                      <w:marTop w:val="0"/>
                      <w:marBottom w:val="0"/>
                      <w:divBdr>
                        <w:top w:val="none" w:sz="0" w:space="0" w:color="auto"/>
                        <w:left w:val="none" w:sz="0" w:space="0" w:color="auto"/>
                        <w:bottom w:val="none" w:sz="0" w:space="0" w:color="auto"/>
                        <w:right w:val="none" w:sz="0" w:space="0" w:color="auto"/>
                      </w:divBdr>
                    </w:div>
                  </w:divsChild>
                </w:div>
                <w:div w:id="1185552383">
                  <w:marLeft w:val="0"/>
                  <w:marRight w:val="0"/>
                  <w:marTop w:val="0"/>
                  <w:marBottom w:val="0"/>
                  <w:divBdr>
                    <w:top w:val="none" w:sz="0" w:space="0" w:color="auto"/>
                    <w:left w:val="none" w:sz="0" w:space="0" w:color="auto"/>
                    <w:bottom w:val="none" w:sz="0" w:space="0" w:color="auto"/>
                    <w:right w:val="none" w:sz="0" w:space="0" w:color="auto"/>
                  </w:divBdr>
                  <w:divsChild>
                    <w:div w:id="1567448140">
                      <w:marLeft w:val="0"/>
                      <w:marRight w:val="0"/>
                      <w:marTop w:val="0"/>
                      <w:marBottom w:val="0"/>
                      <w:divBdr>
                        <w:top w:val="none" w:sz="0" w:space="0" w:color="auto"/>
                        <w:left w:val="none" w:sz="0" w:space="0" w:color="auto"/>
                        <w:bottom w:val="none" w:sz="0" w:space="0" w:color="auto"/>
                        <w:right w:val="none" w:sz="0" w:space="0" w:color="auto"/>
                      </w:divBdr>
                    </w:div>
                    <w:div w:id="1666124272">
                      <w:marLeft w:val="0"/>
                      <w:marRight w:val="0"/>
                      <w:marTop w:val="0"/>
                      <w:marBottom w:val="0"/>
                      <w:divBdr>
                        <w:top w:val="none" w:sz="0" w:space="0" w:color="auto"/>
                        <w:left w:val="none" w:sz="0" w:space="0" w:color="auto"/>
                        <w:bottom w:val="none" w:sz="0" w:space="0" w:color="auto"/>
                        <w:right w:val="none" w:sz="0" w:space="0" w:color="auto"/>
                      </w:divBdr>
                    </w:div>
                  </w:divsChild>
                </w:div>
                <w:div w:id="1203902333">
                  <w:marLeft w:val="0"/>
                  <w:marRight w:val="0"/>
                  <w:marTop w:val="0"/>
                  <w:marBottom w:val="0"/>
                  <w:divBdr>
                    <w:top w:val="none" w:sz="0" w:space="0" w:color="auto"/>
                    <w:left w:val="none" w:sz="0" w:space="0" w:color="auto"/>
                    <w:bottom w:val="none" w:sz="0" w:space="0" w:color="auto"/>
                    <w:right w:val="none" w:sz="0" w:space="0" w:color="auto"/>
                  </w:divBdr>
                  <w:divsChild>
                    <w:div w:id="1064795820">
                      <w:marLeft w:val="0"/>
                      <w:marRight w:val="0"/>
                      <w:marTop w:val="0"/>
                      <w:marBottom w:val="0"/>
                      <w:divBdr>
                        <w:top w:val="none" w:sz="0" w:space="0" w:color="auto"/>
                        <w:left w:val="none" w:sz="0" w:space="0" w:color="auto"/>
                        <w:bottom w:val="none" w:sz="0" w:space="0" w:color="auto"/>
                        <w:right w:val="none" w:sz="0" w:space="0" w:color="auto"/>
                      </w:divBdr>
                    </w:div>
                    <w:div w:id="1757248162">
                      <w:marLeft w:val="0"/>
                      <w:marRight w:val="0"/>
                      <w:marTop w:val="0"/>
                      <w:marBottom w:val="0"/>
                      <w:divBdr>
                        <w:top w:val="none" w:sz="0" w:space="0" w:color="auto"/>
                        <w:left w:val="none" w:sz="0" w:space="0" w:color="auto"/>
                        <w:bottom w:val="none" w:sz="0" w:space="0" w:color="auto"/>
                        <w:right w:val="none" w:sz="0" w:space="0" w:color="auto"/>
                      </w:divBdr>
                    </w:div>
                  </w:divsChild>
                </w:div>
                <w:div w:id="1244030609">
                  <w:marLeft w:val="0"/>
                  <w:marRight w:val="0"/>
                  <w:marTop w:val="0"/>
                  <w:marBottom w:val="0"/>
                  <w:divBdr>
                    <w:top w:val="none" w:sz="0" w:space="0" w:color="auto"/>
                    <w:left w:val="none" w:sz="0" w:space="0" w:color="auto"/>
                    <w:bottom w:val="none" w:sz="0" w:space="0" w:color="auto"/>
                    <w:right w:val="none" w:sz="0" w:space="0" w:color="auto"/>
                  </w:divBdr>
                  <w:divsChild>
                    <w:div w:id="837766712">
                      <w:marLeft w:val="0"/>
                      <w:marRight w:val="0"/>
                      <w:marTop w:val="0"/>
                      <w:marBottom w:val="0"/>
                      <w:divBdr>
                        <w:top w:val="none" w:sz="0" w:space="0" w:color="auto"/>
                        <w:left w:val="none" w:sz="0" w:space="0" w:color="auto"/>
                        <w:bottom w:val="none" w:sz="0" w:space="0" w:color="auto"/>
                        <w:right w:val="none" w:sz="0" w:space="0" w:color="auto"/>
                      </w:divBdr>
                    </w:div>
                    <w:div w:id="1787965642">
                      <w:marLeft w:val="0"/>
                      <w:marRight w:val="0"/>
                      <w:marTop w:val="0"/>
                      <w:marBottom w:val="0"/>
                      <w:divBdr>
                        <w:top w:val="none" w:sz="0" w:space="0" w:color="auto"/>
                        <w:left w:val="none" w:sz="0" w:space="0" w:color="auto"/>
                        <w:bottom w:val="none" w:sz="0" w:space="0" w:color="auto"/>
                        <w:right w:val="none" w:sz="0" w:space="0" w:color="auto"/>
                      </w:divBdr>
                    </w:div>
                  </w:divsChild>
                </w:div>
                <w:div w:id="1253708068">
                  <w:marLeft w:val="0"/>
                  <w:marRight w:val="0"/>
                  <w:marTop w:val="0"/>
                  <w:marBottom w:val="0"/>
                  <w:divBdr>
                    <w:top w:val="none" w:sz="0" w:space="0" w:color="auto"/>
                    <w:left w:val="none" w:sz="0" w:space="0" w:color="auto"/>
                    <w:bottom w:val="none" w:sz="0" w:space="0" w:color="auto"/>
                    <w:right w:val="none" w:sz="0" w:space="0" w:color="auto"/>
                  </w:divBdr>
                  <w:divsChild>
                    <w:div w:id="1536498646">
                      <w:marLeft w:val="0"/>
                      <w:marRight w:val="0"/>
                      <w:marTop w:val="0"/>
                      <w:marBottom w:val="0"/>
                      <w:divBdr>
                        <w:top w:val="none" w:sz="0" w:space="0" w:color="auto"/>
                        <w:left w:val="none" w:sz="0" w:space="0" w:color="auto"/>
                        <w:bottom w:val="none" w:sz="0" w:space="0" w:color="auto"/>
                        <w:right w:val="none" w:sz="0" w:space="0" w:color="auto"/>
                      </w:divBdr>
                    </w:div>
                    <w:div w:id="1600020415">
                      <w:marLeft w:val="0"/>
                      <w:marRight w:val="0"/>
                      <w:marTop w:val="0"/>
                      <w:marBottom w:val="0"/>
                      <w:divBdr>
                        <w:top w:val="none" w:sz="0" w:space="0" w:color="auto"/>
                        <w:left w:val="none" w:sz="0" w:space="0" w:color="auto"/>
                        <w:bottom w:val="none" w:sz="0" w:space="0" w:color="auto"/>
                        <w:right w:val="none" w:sz="0" w:space="0" w:color="auto"/>
                      </w:divBdr>
                    </w:div>
                  </w:divsChild>
                </w:div>
                <w:div w:id="1270699566">
                  <w:marLeft w:val="0"/>
                  <w:marRight w:val="0"/>
                  <w:marTop w:val="0"/>
                  <w:marBottom w:val="0"/>
                  <w:divBdr>
                    <w:top w:val="none" w:sz="0" w:space="0" w:color="auto"/>
                    <w:left w:val="none" w:sz="0" w:space="0" w:color="auto"/>
                    <w:bottom w:val="none" w:sz="0" w:space="0" w:color="auto"/>
                    <w:right w:val="none" w:sz="0" w:space="0" w:color="auto"/>
                  </w:divBdr>
                  <w:divsChild>
                    <w:div w:id="1716276872">
                      <w:marLeft w:val="0"/>
                      <w:marRight w:val="0"/>
                      <w:marTop w:val="0"/>
                      <w:marBottom w:val="0"/>
                      <w:divBdr>
                        <w:top w:val="none" w:sz="0" w:space="0" w:color="auto"/>
                        <w:left w:val="none" w:sz="0" w:space="0" w:color="auto"/>
                        <w:bottom w:val="none" w:sz="0" w:space="0" w:color="auto"/>
                        <w:right w:val="none" w:sz="0" w:space="0" w:color="auto"/>
                      </w:divBdr>
                    </w:div>
                    <w:div w:id="2094274801">
                      <w:marLeft w:val="0"/>
                      <w:marRight w:val="0"/>
                      <w:marTop w:val="0"/>
                      <w:marBottom w:val="0"/>
                      <w:divBdr>
                        <w:top w:val="none" w:sz="0" w:space="0" w:color="auto"/>
                        <w:left w:val="none" w:sz="0" w:space="0" w:color="auto"/>
                        <w:bottom w:val="none" w:sz="0" w:space="0" w:color="auto"/>
                        <w:right w:val="none" w:sz="0" w:space="0" w:color="auto"/>
                      </w:divBdr>
                    </w:div>
                  </w:divsChild>
                </w:div>
                <w:div w:id="1278171502">
                  <w:marLeft w:val="0"/>
                  <w:marRight w:val="0"/>
                  <w:marTop w:val="0"/>
                  <w:marBottom w:val="0"/>
                  <w:divBdr>
                    <w:top w:val="none" w:sz="0" w:space="0" w:color="auto"/>
                    <w:left w:val="none" w:sz="0" w:space="0" w:color="auto"/>
                    <w:bottom w:val="none" w:sz="0" w:space="0" w:color="auto"/>
                    <w:right w:val="none" w:sz="0" w:space="0" w:color="auto"/>
                  </w:divBdr>
                  <w:divsChild>
                    <w:div w:id="1230723664">
                      <w:marLeft w:val="0"/>
                      <w:marRight w:val="0"/>
                      <w:marTop w:val="0"/>
                      <w:marBottom w:val="0"/>
                      <w:divBdr>
                        <w:top w:val="none" w:sz="0" w:space="0" w:color="auto"/>
                        <w:left w:val="none" w:sz="0" w:space="0" w:color="auto"/>
                        <w:bottom w:val="none" w:sz="0" w:space="0" w:color="auto"/>
                        <w:right w:val="none" w:sz="0" w:space="0" w:color="auto"/>
                      </w:divBdr>
                    </w:div>
                    <w:div w:id="1600522616">
                      <w:marLeft w:val="0"/>
                      <w:marRight w:val="0"/>
                      <w:marTop w:val="0"/>
                      <w:marBottom w:val="0"/>
                      <w:divBdr>
                        <w:top w:val="none" w:sz="0" w:space="0" w:color="auto"/>
                        <w:left w:val="none" w:sz="0" w:space="0" w:color="auto"/>
                        <w:bottom w:val="none" w:sz="0" w:space="0" w:color="auto"/>
                        <w:right w:val="none" w:sz="0" w:space="0" w:color="auto"/>
                      </w:divBdr>
                    </w:div>
                  </w:divsChild>
                </w:div>
                <w:div w:id="1364403571">
                  <w:marLeft w:val="0"/>
                  <w:marRight w:val="0"/>
                  <w:marTop w:val="0"/>
                  <w:marBottom w:val="0"/>
                  <w:divBdr>
                    <w:top w:val="none" w:sz="0" w:space="0" w:color="auto"/>
                    <w:left w:val="none" w:sz="0" w:space="0" w:color="auto"/>
                    <w:bottom w:val="none" w:sz="0" w:space="0" w:color="auto"/>
                    <w:right w:val="none" w:sz="0" w:space="0" w:color="auto"/>
                  </w:divBdr>
                  <w:divsChild>
                    <w:div w:id="1610551089">
                      <w:marLeft w:val="0"/>
                      <w:marRight w:val="0"/>
                      <w:marTop w:val="0"/>
                      <w:marBottom w:val="0"/>
                      <w:divBdr>
                        <w:top w:val="none" w:sz="0" w:space="0" w:color="auto"/>
                        <w:left w:val="none" w:sz="0" w:space="0" w:color="auto"/>
                        <w:bottom w:val="none" w:sz="0" w:space="0" w:color="auto"/>
                        <w:right w:val="none" w:sz="0" w:space="0" w:color="auto"/>
                      </w:divBdr>
                    </w:div>
                    <w:div w:id="1684940615">
                      <w:marLeft w:val="0"/>
                      <w:marRight w:val="0"/>
                      <w:marTop w:val="0"/>
                      <w:marBottom w:val="0"/>
                      <w:divBdr>
                        <w:top w:val="none" w:sz="0" w:space="0" w:color="auto"/>
                        <w:left w:val="none" w:sz="0" w:space="0" w:color="auto"/>
                        <w:bottom w:val="none" w:sz="0" w:space="0" w:color="auto"/>
                        <w:right w:val="none" w:sz="0" w:space="0" w:color="auto"/>
                      </w:divBdr>
                    </w:div>
                  </w:divsChild>
                </w:div>
                <w:div w:id="1382443446">
                  <w:marLeft w:val="0"/>
                  <w:marRight w:val="0"/>
                  <w:marTop w:val="0"/>
                  <w:marBottom w:val="0"/>
                  <w:divBdr>
                    <w:top w:val="none" w:sz="0" w:space="0" w:color="auto"/>
                    <w:left w:val="none" w:sz="0" w:space="0" w:color="auto"/>
                    <w:bottom w:val="none" w:sz="0" w:space="0" w:color="auto"/>
                    <w:right w:val="none" w:sz="0" w:space="0" w:color="auto"/>
                  </w:divBdr>
                  <w:divsChild>
                    <w:div w:id="469326182">
                      <w:marLeft w:val="0"/>
                      <w:marRight w:val="0"/>
                      <w:marTop w:val="0"/>
                      <w:marBottom w:val="0"/>
                      <w:divBdr>
                        <w:top w:val="none" w:sz="0" w:space="0" w:color="auto"/>
                        <w:left w:val="none" w:sz="0" w:space="0" w:color="auto"/>
                        <w:bottom w:val="none" w:sz="0" w:space="0" w:color="auto"/>
                        <w:right w:val="none" w:sz="0" w:space="0" w:color="auto"/>
                      </w:divBdr>
                    </w:div>
                    <w:div w:id="1352220317">
                      <w:marLeft w:val="0"/>
                      <w:marRight w:val="0"/>
                      <w:marTop w:val="0"/>
                      <w:marBottom w:val="0"/>
                      <w:divBdr>
                        <w:top w:val="none" w:sz="0" w:space="0" w:color="auto"/>
                        <w:left w:val="none" w:sz="0" w:space="0" w:color="auto"/>
                        <w:bottom w:val="none" w:sz="0" w:space="0" w:color="auto"/>
                        <w:right w:val="none" w:sz="0" w:space="0" w:color="auto"/>
                      </w:divBdr>
                    </w:div>
                  </w:divsChild>
                </w:div>
                <w:div w:id="1434130706">
                  <w:marLeft w:val="0"/>
                  <w:marRight w:val="0"/>
                  <w:marTop w:val="0"/>
                  <w:marBottom w:val="0"/>
                  <w:divBdr>
                    <w:top w:val="none" w:sz="0" w:space="0" w:color="auto"/>
                    <w:left w:val="none" w:sz="0" w:space="0" w:color="auto"/>
                    <w:bottom w:val="none" w:sz="0" w:space="0" w:color="auto"/>
                    <w:right w:val="none" w:sz="0" w:space="0" w:color="auto"/>
                  </w:divBdr>
                  <w:divsChild>
                    <w:div w:id="212931401">
                      <w:marLeft w:val="0"/>
                      <w:marRight w:val="0"/>
                      <w:marTop w:val="0"/>
                      <w:marBottom w:val="0"/>
                      <w:divBdr>
                        <w:top w:val="none" w:sz="0" w:space="0" w:color="auto"/>
                        <w:left w:val="none" w:sz="0" w:space="0" w:color="auto"/>
                        <w:bottom w:val="none" w:sz="0" w:space="0" w:color="auto"/>
                        <w:right w:val="none" w:sz="0" w:space="0" w:color="auto"/>
                      </w:divBdr>
                    </w:div>
                    <w:div w:id="1417944380">
                      <w:marLeft w:val="0"/>
                      <w:marRight w:val="0"/>
                      <w:marTop w:val="0"/>
                      <w:marBottom w:val="0"/>
                      <w:divBdr>
                        <w:top w:val="none" w:sz="0" w:space="0" w:color="auto"/>
                        <w:left w:val="none" w:sz="0" w:space="0" w:color="auto"/>
                        <w:bottom w:val="none" w:sz="0" w:space="0" w:color="auto"/>
                        <w:right w:val="none" w:sz="0" w:space="0" w:color="auto"/>
                      </w:divBdr>
                    </w:div>
                  </w:divsChild>
                </w:div>
                <w:div w:id="1440295390">
                  <w:marLeft w:val="0"/>
                  <w:marRight w:val="0"/>
                  <w:marTop w:val="0"/>
                  <w:marBottom w:val="0"/>
                  <w:divBdr>
                    <w:top w:val="none" w:sz="0" w:space="0" w:color="auto"/>
                    <w:left w:val="none" w:sz="0" w:space="0" w:color="auto"/>
                    <w:bottom w:val="none" w:sz="0" w:space="0" w:color="auto"/>
                    <w:right w:val="none" w:sz="0" w:space="0" w:color="auto"/>
                  </w:divBdr>
                  <w:divsChild>
                    <w:div w:id="1381174963">
                      <w:marLeft w:val="0"/>
                      <w:marRight w:val="0"/>
                      <w:marTop w:val="0"/>
                      <w:marBottom w:val="0"/>
                      <w:divBdr>
                        <w:top w:val="none" w:sz="0" w:space="0" w:color="auto"/>
                        <w:left w:val="none" w:sz="0" w:space="0" w:color="auto"/>
                        <w:bottom w:val="none" w:sz="0" w:space="0" w:color="auto"/>
                        <w:right w:val="none" w:sz="0" w:space="0" w:color="auto"/>
                      </w:divBdr>
                    </w:div>
                    <w:div w:id="1926911278">
                      <w:marLeft w:val="0"/>
                      <w:marRight w:val="0"/>
                      <w:marTop w:val="0"/>
                      <w:marBottom w:val="0"/>
                      <w:divBdr>
                        <w:top w:val="none" w:sz="0" w:space="0" w:color="auto"/>
                        <w:left w:val="none" w:sz="0" w:space="0" w:color="auto"/>
                        <w:bottom w:val="none" w:sz="0" w:space="0" w:color="auto"/>
                        <w:right w:val="none" w:sz="0" w:space="0" w:color="auto"/>
                      </w:divBdr>
                    </w:div>
                  </w:divsChild>
                </w:div>
                <w:div w:id="1442189430">
                  <w:marLeft w:val="0"/>
                  <w:marRight w:val="0"/>
                  <w:marTop w:val="0"/>
                  <w:marBottom w:val="0"/>
                  <w:divBdr>
                    <w:top w:val="none" w:sz="0" w:space="0" w:color="auto"/>
                    <w:left w:val="none" w:sz="0" w:space="0" w:color="auto"/>
                    <w:bottom w:val="none" w:sz="0" w:space="0" w:color="auto"/>
                    <w:right w:val="none" w:sz="0" w:space="0" w:color="auto"/>
                  </w:divBdr>
                  <w:divsChild>
                    <w:div w:id="1715303298">
                      <w:marLeft w:val="0"/>
                      <w:marRight w:val="0"/>
                      <w:marTop w:val="0"/>
                      <w:marBottom w:val="0"/>
                      <w:divBdr>
                        <w:top w:val="none" w:sz="0" w:space="0" w:color="auto"/>
                        <w:left w:val="none" w:sz="0" w:space="0" w:color="auto"/>
                        <w:bottom w:val="none" w:sz="0" w:space="0" w:color="auto"/>
                        <w:right w:val="none" w:sz="0" w:space="0" w:color="auto"/>
                      </w:divBdr>
                    </w:div>
                    <w:div w:id="1866215376">
                      <w:marLeft w:val="0"/>
                      <w:marRight w:val="0"/>
                      <w:marTop w:val="0"/>
                      <w:marBottom w:val="0"/>
                      <w:divBdr>
                        <w:top w:val="none" w:sz="0" w:space="0" w:color="auto"/>
                        <w:left w:val="none" w:sz="0" w:space="0" w:color="auto"/>
                        <w:bottom w:val="none" w:sz="0" w:space="0" w:color="auto"/>
                        <w:right w:val="none" w:sz="0" w:space="0" w:color="auto"/>
                      </w:divBdr>
                    </w:div>
                  </w:divsChild>
                </w:div>
                <w:div w:id="1469785257">
                  <w:marLeft w:val="0"/>
                  <w:marRight w:val="0"/>
                  <w:marTop w:val="0"/>
                  <w:marBottom w:val="0"/>
                  <w:divBdr>
                    <w:top w:val="none" w:sz="0" w:space="0" w:color="auto"/>
                    <w:left w:val="none" w:sz="0" w:space="0" w:color="auto"/>
                    <w:bottom w:val="none" w:sz="0" w:space="0" w:color="auto"/>
                    <w:right w:val="none" w:sz="0" w:space="0" w:color="auto"/>
                  </w:divBdr>
                  <w:divsChild>
                    <w:div w:id="323047475">
                      <w:marLeft w:val="0"/>
                      <w:marRight w:val="0"/>
                      <w:marTop w:val="0"/>
                      <w:marBottom w:val="0"/>
                      <w:divBdr>
                        <w:top w:val="none" w:sz="0" w:space="0" w:color="auto"/>
                        <w:left w:val="none" w:sz="0" w:space="0" w:color="auto"/>
                        <w:bottom w:val="none" w:sz="0" w:space="0" w:color="auto"/>
                        <w:right w:val="none" w:sz="0" w:space="0" w:color="auto"/>
                      </w:divBdr>
                    </w:div>
                    <w:div w:id="1107189604">
                      <w:marLeft w:val="0"/>
                      <w:marRight w:val="0"/>
                      <w:marTop w:val="0"/>
                      <w:marBottom w:val="0"/>
                      <w:divBdr>
                        <w:top w:val="none" w:sz="0" w:space="0" w:color="auto"/>
                        <w:left w:val="none" w:sz="0" w:space="0" w:color="auto"/>
                        <w:bottom w:val="none" w:sz="0" w:space="0" w:color="auto"/>
                        <w:right w:val="none" w:sz="0" w:space="0" w:color="auto"/>
                      </w:divBdr>
                    </w:div>
                  </w:divsChild>
                </w:div>
                <w:div w:id="1476214410">
                  <w:marLeft w:val="0"/>
                  <w:marRight w:val="0"/>
                  <w:marTop w:val="0"/>
                  <w:marBottom w:val="0"/>
                  <w:divBdr>
                    <w:top w:val="none" w:sz="0" w:space="0" w:color="auto"/>
                    <w:left w:val="none" w:sz="0" w:space="0" w:color="auto"/>
                    <w:bottom w:val="none" w:sz="0" w:space="0" w:color="auto"/>
                    <w:right w:val="none" w:sz="0" w:space="0" w:color="auto"/>
                  </w:divBdr>
                  <w:divsChild>
                    <w:div w:id="1984113929">
                      <w:marLeft w:val="0"/>
                      <w:marRight w:val="0"/>
                      <w:marTop w:val="0"/>
                      <w:marBottom w:val="0"/>
                      <w:divBdr>
                        <w:top w:val="none" w:sz="0" w:space="0" w:color="auto"/>
                        <w:left w:val="none" w:sz="0" w:space="0" w:color="auto"/>
                        <w:bottom w:val="none" w:sz="0" w:space="0" w:color="auto"/>
                        <w:right w:val="none" w:sz="0" w:space="0" w:color="auto"/>
                      </w:divBdr>
                    </w:div>
                    <w:div w:id="2036954123">
                      <w:marLeft w:val="0"/>
                      <w:marRight w:val="0"/>
                      <w:marTop w:val="0"/>
                      <w:marBottom w:val="0"/>
                      <w:divBdr>
                        <w:top w:val="none" w:sz="0" w:space="0" w:color="auto"/>
                        <w:left w:val="none" w:sz="0" w:space="0" w:color="auto"/>
                        <w:bottom w:val="none" w:sz="0" w:space="0" w:color="auto"/>
                        <w:right w:val="none" w:sz="0" w:space="0" w:color="auto"/>
                      </w:divBdr>
                    </w:div>
                  </w:divsChild>
                </w:div>
                <w:div w:id="1504516977">
                  <w:marLeft w:val="0"/>
                  <w:marRight w:val="0"/>
                  <w:marTop w:val="0"/>
                  <w:marBottom w:val="0"/>
                  <w:divBdr>
                    <w:top w:val="none" w:sz="0" w:space="0" w:color="auto"/>
                    <w:left w:val="none" w:sz="0" w:space="0" w:color="auto"/>
                    <w:bottom w:val="none" w:sz="0" w:space="0" w:color="auto"/>
                    <w:right w:val="none" w:sz="0" w:space="0" w:color="auto"/>
                  </w:divBdr>
                  <w:divsChild>
                    <w:div w:id="836922394">
                      <w:marLeft w:val="0"/>
                      <w:marRight w:val="0"/>
                      <w:marTop w:val="0"/>
                      <w:marBottom w:val="0"/>
                      <w:divBdr>
                        <w:top w:val="none" w:sz="0" w:space="0" w:color="auto"/>
                        <w:left w:val="none" w:sz="0" w:space="0" w:color="auto"/>
                        <w:bottom w:val="none" w:sz="0" w:space="0" w:color="auto"/>
                        <w:right w:val="none" w:sz="0" w:space="0" w:color="auto"/>
                      </w:divBdr>
                    </w:div>
                    <w:div w:id="934559366">
                      <w:marLeft w:val="0"/>
                      <w:marRight w:val="0"/>
                      <w:marTop w:val="0"/>
                      <w:marBottom w:val="0"/>
                      <w:divBdr>
                        <w:top w:val="none" w:sz="0" w:space="0" w:color="auto"/>
                        <w:left w:val="none" w:sz="0" w:space="0" w:color="auto"/>
                        <w:bottom w:val="none" w:sz="0" w:space="0" w:color="auto"/>
                        <w:right w:val="none" w:sz="0" w:space="0" w:color="auto"/>
                      </w:divBdr>
                    </w:div>
                  </w:divsChild>
                </w:div>
                <w:div w:id="1526628173">
                  <w:marLeft w:val="0"/>
                  <w:marRight w:val="0"/>
                  <w:marTop w:val="0"/>
                  <w:marBottom w:val="0"/>
                  <w:divBdr>
                    <w:top w:val="none" w:sz="0" w:space="0" w:color="auto"/>
                    <w:left w:val="none" w:sz="0" w:space="0" w:color="auto"/>
                    <w:bottom w:val="none" w:sz="0" w:space="0" w:color="auto"/>
                    <w:right w:val="none" w:sz="0" w:space="0" w:color="auto"/>
                  </w:divBdr>
                  <w:divsChild>
                    <w:div w:id="818306567">
                      <w:marLeft w:val="0"/>
                      <w:marRight w:val="0"/>
                      <w:marTop w:val="0"/>
                      <w:marBottom w:val="0"/>
                      <w:divBdr>
                        <w:top w:val="none" w:sz="0" w:space="0" w:color="auto"/>
                        <w:left w:val="none" w:sz="0" w:space="0" w:color="auto"/>
                        <w:bottom w:val="none" w:sz="0" w:space="0" w:color="auto"/>
                        <w:right w:val="none" w:sz="0" w:space="0" w:color="auto"/>
                      </w:divBdr>
                    </w:div>
                    <w:div w:id="1498375404">
                      <w:marLeft w:val="0"/>
                      <w:marRight w:val="0"/>
                      <w:marTop w:val="0"/>
                      <w:marBottom w:val="0"/>
                      <w:divBdr>
                        <w:top w:val="none" w:sz="0" w:space="0" w:color="auto"/>
                        <w:left w:val="none" w:sz="0" w:space="0" w:color="auto"/>
                        <w:bottom w:val="none" w:sz="0" w:space="0" w:color="auto"/>
                        <w:right w:val="none" w:sz="0" w:space="0" w:color="auto"/>
                      </w:divBdr>
                    </w:div>
                  </w:divsChild>
                </w:div>
                <w:div w:id="1576283377">
                  <w:marLeft w:val="0"/>
                  <w:marRight w:val="0"/>
                  <w:marTop w:val="0"/>
                  <w:marBottom w:val="0"/>
                  <w:divBdr>
                    <w:top w:val="none" w:sz="0" w:space="0" w:color="auto"/>
                    <w:left w:val="none" w:sz="0" w:space="0" w:color="auto"/>
                    <w:bottom w:val="none" w:sz="0" w:space="0" w:color="auto"/>
                    <w:right w:val="none" w:sz="0" w:space="0" w:color="auto"/>
                  </w:divBdr>
                  <w:divsChild>
                    <w:div w:id="472870632">
                      <w:marLeft w:val="0"/>
                      <w:marRight w:val="0"/>
                      <w:marTop w:val="0"/>
                      <w:marBottom w:val="0"/>
                      <w:divBdr>
                        <w:top w:val="none" w:sz="0" w:space="0" w:color="auto"/>
                        <w:left w:val="none" w:sz="0" w:space="0" w:color="auto"/>
                        <w:bottom w:val="none" w:sz="0" w:space="0" w:color="auto"/>
                        <w:right w:val="none" w:sz="0" w:space="0" w:color="auto"/>
                      </w:divBdr>
                    </w:div>
                    <w:div w:id="1074475199">
                      <w:marLeft w:val="0"/>
                      <w:marRight w:val="0"/>
                      <w:marTop w:val="0"/>
                      <w:marBottom w:val="0"/>
                      <w:divBdr>
                        <w:top w:val="none" w:sz="0" w:space="0" w:color="auto"/>
                        <w:left w:val="none" w:sz="0" w:space="0" w:color="auto"/>
                        <w:bottom w:val="none" w:sz="0" w:space="0" w:color="auto"/>
                        <w:right w:val="none" w:sz="0" w:space="0" w:color="auto"/>
                      </w:divBdr>
                    </w:div>
                  </w:divsChild>
                </w:div>
                <w:div w:id="1576551556">
                  <w:marLeft w:val="0"/>
                  <w:marRight w:val="0"/>
                  <w:marTop w:val="0"/>
                  <w:marBottom w:val="0"/>
                  <w:divBdr>
                    <w:top w:val="none" w:sz="0" w:space="0" w:color="auto"/>
                    <w:left w:val="none" w:sz="0" w:space="0" w:color="auto"/>
                    <w:bottom w:val="none" w:sz="0" w:space="0" w:color="auto"/>
                    <w:right w:val="none" w:sz="0" w:space="0" w:color="auto"/>
                  </w:divBdr>
                  <w:divsChild>
                    <w:div w:id="284234909">
                      <w:marLeft w:val="0"/>
                      <w:marRight w:val="0"/>
                      <w:marTop w:val="0"/>
                      <w:marBottom w:val="0"/>
                      <w:divBdr>
                        <w:top w:val="none" w:sz="0" w:space="0" w:color="auto"/>
                        <w:left w:val="none" w:sz="0" w:space="0" w:color="auto"/>
                        <w:bottom w:val="none" w:sz="0" w:space="0" w:color="auto"/>
                        <w:right w:val="none" w:sz="0" w:space="0" w:color="auto"/>
                      </w:divBdr>
                    </w:div>
                    <w:div w:id="1072586535">
                      <w:marLeft w:val="0"/>
                      <w:marRight w:val="0"/>
                      <w:marTop w:val="0"/>
                      <w:marBottom w:val="0"/>
                      <w:divBdr>
                        <w:top w:val="none" w:sz="0" w:space="0" w:color="auto"/>
                        <w:left w:val="none" w:sz="0" w:space="0" w:color="auto"/>
                        <w:bottom w:val="none" w:sz="0" w:space="0" w:color="auto"/>
                        <w:right w:val="none" w:sz="0" w:space="0" w:color="auto"/>
                      </w:divBdr>
                    </w:div>
                  </w:divsChild>
                </w:div>
                <w:div w:id="1657567929">
                  <w:marLeft w:val="0"/>
                  <w:marRight w:val="0"/>
                  <w:marTop w:val="0"/>
                  <w:marBottom w:val="0"/>
                  <w:divBdr>
                    <w:top w:val="none" w:sz="0" w:space="0" w:color="auto"/>
                    <w:left w:val="none" w:sz="0" w:space="0" w:color="auto"/>
                    <w:bottom w:val="none" w:sz="0" w:space="0" w:color="auto"/>
                    <w:right w:val="none" w:sz="0" w:space="0" w:color="auto"/>
                  </w:divBdr>
                  <w:divsChild>
                    <w:div w:id="831216709">
                      <w:marLeft w:val="0"/>
                      <w:marRight w:val="0"/>
                      <w:marTop w:val="0"/>
                      <w:marBottom w:val="0"/>
                      <w:divBdr>
                        <w:top w:val="none" w:sz="0" w:space="0" w:color="auto"/>
                        <w:left w:val="none" w:sz="0" w:space="0" w:color="auto"/>
                        <w:bottom w:val="none" w:sz="0" w:space="0" w:color="auto"/>
                        <w:right w:val="none" w:sz="0" w:space="0" w:color="auto"/>
                      </w:divBdr>
                    </w:div>
                    <w:div w:id="1755324269">
                      <w:marLeft w:val="0"/>
                      <w:marRight w:val="0"/>
                      <w:marTop w:val="0"/>
                      <w:marBottom w:val="0"/>
                      <w:divBdr>
                        <w:top w:val="none" w:sz="0" w:space="0" w:color="auto"/>
                        <w:left w:val="none" w:sz="0" w:space="0" w:color="auto"/>
                        <w:bottom w:val="none" w:sz="0" w:space="0" w:color="auto"/>
                        <w:right w:val="none" w:sz="0" w:space="0" w:color="auto"/>
                      </w:divBdr>
                    </w:div>
                  </w:divsChild>
                </w:div>
                <w:div w:id="1692368794">
                  <w:marLeft w:val="0"/>
                  <w:marRight w:val="0"/>
                  <w:marTop w:val="0"/>
                  <w:marBottom w:val="0"/>
                  <w:divBdr>
                    <w:top w:val="none" w:sz="0" w:space="0" w:color="auto"/>
                    <w:left w:val="none" w:sz="0" w:space="0" w:color="auto"/>
                    <w:bottom w:val="none" w:sz="0" w:space="0" w:color="auto"/>
                    <w:right w:val="none" w:sz="0" w:space="0" w:color="auto"/>
                  </w:divBdr>
                  <w:divsChild>
                    <w:div w:id="1437286490">
                      <w:marLeft w:val="0"/>
                      <w:marRight w:val="0"/>
                      <w:marTop w:val="0"/>
                      <w:marBottom w:val="0"/>
                      <w:divBdr>
                        <w:top w:val="none" w:sz="0" w:space="0" w:color="auto"/>
                        <w:left w:val="none" w:sz="0" w:space="0" w:color="auto"/>
                        <w:bottom w:val="none" w:sz="0" w:space="0" w:color="auto"/>
                        <w:right w:val="none" w:sz="0" w:space="0" w:color="auto"/>
                      </w:divBdr>
                    </w:div>
                    <w:div w:id="1618296732">
                      <w:marLeft w:val="0"/>
                      <w:marRight w:val="0"/>
                      <w:marTop w:val="0"/>
                      <w:marBottom w:val="0"/>
                      <w:divBdr>
                        <w:top w:val="none" w:sz="0" w:space="0" w:color="auto"/>
                        <w:left w:val="none" w:sz="0" w:space="0" w:color="auto"/>
                        <w:bottom w:val="none" w:sz="0" w:space="0" w:color="auto"/>
                        <w:right w:val="none" w:sz="0" w:space="0" w:color="auto"/>
                      </w:divBdr>
                    </w:div>
                  </w:divsChild>
                </w:div>
                <w:div w:id="1697196818">
                  <w:marLeft w:val="0"/>
                  <w:marRight w:val="0"/>
                  <w:marTop w:val="0"/>
                  <w:marBottom w:val="0"/>
                  <w:divBdr>
                    <w:top w:val="none" w:sz="0" w:space="0" w:color="auto"/>
                    <w:left w:val="none" w:sz="0" w:space="0" w:color="auto"/>
                    <w:bottom w:val="none" w:sz="0" w:space="0" w:color="auto"/>
                    <w:right w:val="none" w:sz="0" w:space="0" w:color="auto"/>
                  </w:divBdr>
                  <w:divsChild>
                    <w:div w:id="683895635">
                      <w:marLeft w:val="0"/>
                      <w:marRight w:val="0"/>
                      <w:marTop w:val="0"/>
                      <w:marBottom w:val="0"/>
                      <w:divBdr>
                        <w:top w:val="none" w:sz="0" w:space="0" w:color="auto"/>
                        <w:left w:val="none" w:sz="0" w:space="0" w:color="auto"/>
                        <w:bottom w:val="none" w:sz="0" w:space="0" w:color="auto"/>
                        <w:right w:val="none" w:sz="0" w:space="0" w:color="auto"/>
                      </w:divBdr>
                    </w:div>
                    <w:div w:id="2036537041">
                      <w:marLeft w:val="0"/>
                      <w:marRight w:val="0"/>
                      <w:marTop w:val="0"/>
                      <w:marBottom w:val="0"/>
                      <w:divBdr>
                        <w:top w:val="none" w:sz="0" w:space="0" w:color="auto"/>
                        <w:left w:val="none" w:sz="0" w:space="0" w:color="auto"/>
                        <w:bottom w:val="none" w:sz="0" w:space="0" w:color="auto"/>
                        <w:right w:val="none" w:sz="0" w:space="0" w:color="auto"/>
                      </w:divBdr>
                    </w:div>
                  </w:divsChild>
                </w:div>
                <w:div w:id="1744836311">
                  <w:marLeft w:val="0"/>
                  <w:marRight w:val="0"/>
                  <w:marTop w:val="0"/>
                  <w:marBottom w:val="0"/>
                  <w:divBdr>
                    <w:top w:val="none" w:sz="0" w:space="0" w:color="auto"/>
                    <w:left w:val="none" w:sz="0" w:space="0" w:color="auto"/>
                    <w:bottom w:val="none" w:sz="0" w:space="0" w:color="auto"/>
                    <w:right w:val="none" w:sz="0" w:space="0" w:color="auto"/>
                  </w:divBdr>
                  <w:divsChild>
                    <w:div w:id="236671175">
                      <w:marLeft w:val="0"/>
                      <w:marRight w:val="0"/>
                      <w:marTop w:val="0"/>
                      <w:marBottom w:val="0"/>
                      <w:divBdr>
                        <w:top w:val="none" w:sz="0" w:space="0" w:color="auto"/>
                        <w:left w:val="none" w:sz="0" w:space="0" w:color="auto"/>
                        <w:bottom w:val="none" w:sz="0" w:space="0" w:color="auto"/>
                        <w:right w:val="none" w:sz="0" w:space="0" w:color="auto"/>
                      </w:divBdr>
                    </w:div>
                    <w:div w:id="358628829">
                      <w:marLeft w:val="0"/>
                      <w:marRight w:val="0"/>
                      <w:marTop w:val="0"/>
                      <w:marBottom w:val="0"/>
                      <w:divBdr>
                        <w:top w:val="none" w:sz="0" w:space="0" w:color="auto"/>
                        <w:left w:val="none" w:sz="0" w:space="0" w:color="auto"/>
                        <w:bottom w:val="none" w:sz="0" w:space="0" w:color="auto"/>
                        <w:right w:val="none" w:sz="0" w:space="0" w:color="auto"/>
                      </w:divBdr>
                    </w:div>
                  </w:divsChild>
                </w:div>
                <w:div w:id="1827159547">
                  <w:marLeft w:val="0"/>
                  <w:marRight w:val="0"/>
                  <w:marTop w:val="0"/>
                  <w:marBottom w:val="0"/>
                  <w:divBdr>
                    <w:top w:val="none" w:sz="0" w:space="0" w:color="auto"/>
                    <w:left w:val="none" w:sz="0" w:space="0" w:color="auto"/>
                    <w:bottom w:val="none" w:sz="0" w:space="0" w:color="auto"/>
                    <w:right w:val="none" w:sz="0" w:space="0" w:color="auto"/>
                  </w:divBdr>
                  <w:divsChild>
                    <w:div w:id="734013305">
                      <w:marLeft w:val="0"/>
                      <w:marRight w:val="0"/>
                      <w:marTop w:val="0"/>
                      <w:marBottom w:val="0"/>
                      <w:divBdr>
                        <w:top w:val="none" w:sz="0" w:space="0" w:color="auto"/>
                        <w:left w:val="none" w:sz="0" w:space="0" w:color="auto"/>
                        <w:bottom w:val="none" w:sz="0" w:space="0" w:color="auto"/>
                        <w:right w:val="none" w:sz="0" w:space="0" w:color="auto"/>
                      </w:divBdr>
                    </w:div>
                    <w:div w:id="1355230044">
                      <w:marLeft w:val="0"/>
                      <w:marRight w:val="0"/>
                      <w:marTop w:val="0"/>
                      <w:marBottom w:val="0"/>
                      <w:divBdr>
                        <w:top w:val="none" w:sz="0" w:space="0" w:color="auto"/>
                        <w:left w:val="none" w:sz="0" w:space="0" w:color="auto"/>
                        <w:bottom w:val="none" w:sz="0" w:space="0" w:color="auto"/>
                        <w:right w:val="none" w:sz="0" w:space="0" w:color="auto"/>
                      </w:divBdr>
                    </w:div>
                  </w:divsChild>
                </w:div>
                <w:div w:id="1838501713">
                  <w:marLeft w:val="0"/>
                  <w:marRight w:val="0"/>
                  <w:marTop w:val="0"/>
                  <w:marBottom w:val="0"/>
                  <w:divBdr>
                    <w:top w:val="none" w:sz="0" w:space="0" w:color="auto"/>
                    <w:left w:val="none" w:sz="0" w:space="0" w:color="auto"/>
                    <w:bottom w:val="none" w:sz="0" w:space="0" w:color="auto"/>
                    <w:right w:val="none" w:sz="0" w:space="0" w:color="auto"/>
                  </w:divBdr>
                  <w:divsChild>
                    <w:div w:id="836773283">
                      <w:marLeft w:val="0"/>
                      <w:marRight w:val="0"/>
                      <w:marTop w:val="0"/>
                      <w:marBottom w:val="0"/>
                      <w:divBdr>
                        <w:top w:val="none" w:sz="0" w:space="0" w:color="auto"/>
                        <w:left w:val="none" w:sz="0" w:space="0" w:color="auto"/>
                        <w:bottom w:val="none" w:sz="0" w:space="0" w:color="auto"/>
                        <w:right w:val="none" w:sz="0" w:space="0" w:color="auto"/>
                      </w:divBdr>
                    </w:div>
                    <w:div w:id="1654673023">
                      <w:marLeft w:val="0"/>
                      <w:marRight w:val="0"/>
                      <w:marTop w:val="0"/>
                      <w:marBottom w:val="0"/>
                      <w:divBdr>
                        <w:top w:val="none" w:sz="0" w:space="0" w:color="auto"/>
                        <w:left w:val="none" w:sz="0" w:space="0" w:color="auto"/>
                        <w:bottom w:val="none" w:sz="0" w:space="0" w:color="auto"/>
                        <w:right w:val="none" w:sz="0" w:space="0" w:color="auto"/>
                      </w:divBdr>
                    </w:div>
                  </w:divsChild>
                </w:div>
                <w:div w:id="1856458621">
                  <w:marLeft w:val="0"/>
                  <w:marRight w:val="0"/>
                  <w:marTop w:val="0"/>
                  <w:marBottom w:val="0"/>
                  <w:divBdr>
                    <w:top w:val="none" w:sz="0" w:space="0" w:color="auto"/>
                    <w:left w:val="none" w:sz="0" w:space="0" w:color="auto"/>
                    <w:bottom w:val="none" w:sz="0" w:space="0" w:color="auto"/>
                    <w:right w:val="none" w:sz="0" w:space="0" w:color="auto"/>
                  </w:divBdr>
                  <w:divsChild>
                    <w:div w:id="1120298167">
                      <w:marLeft w:val="0"/>
                      <w:marRight w:val="0"/>
                      <w:marTop w:val="0"/>
                      <w:marBottom w:val="0"/>
                      <w:divBdr>
                        <w:top w:val="none" w:sz="0" w:space="0" w:color="auto"/>
                        <w:left w:val="none" w:sz="0" w:space="0" w:color="auto"/>
                        <w:bottom w:val="none" w:sz="0" w:space="0" w:color="auto"/>
                        <w:right w:val="none" w:sz="0" w:space="0" w:color="auto"/>
                      </w:divBdr>
                    </w:div>
                    <w:div w:id="1806391245">
                      <w:marLeft w:val="0"/>
                      <w:marRight w:val="0"/>
                      <w:marTop w:val="0"/>
                      <w:marBottom w:val="0"/>
                      <w:divBdr>
                        <w:top w:val="none" w:sz="0" w:space="0" w:color="auto"/>
                        <w:left w:val="none" w:sz="0" w:space="0" w:color="auto"/>
                        <w:bottom w:val="none" w:sz="0" w:space="0" w:color="auto"/>
                        <w:right w:val="none" w:sz="0" w:space="0" w:color="auto"/>
                      </w:divBdr>
                    </w:div>
                  </w:divsChild>
                </w:div>
                <w:div w:id="1875269725">
                  <w:marLeft w:val="0"/>
                  <w:marRight w:val="0"/>
                  <w:marTop w:val="0"/>
                  <w:marBottom w:val="0"/>
                  <w:divBdr>
                    <w:top w:val="none" w:sz="0" w:space="0" w:color="auto"/>
                    <w:left w:val="none" w:sz="0" w:space="0" w:color="auto"/>
                    <w:bottom w:val="none" w:sz="0" w:space="0" w:color="auto"/>
                    <w:right w:val="none" w:sz="0" w:space="0" w:color="auto"/>
                  </w:divBdr>
                  <w:divsChild>
                    <w:div w:id="1237937339">
                      <w:marLeft w:val="0"/>
                      <w:marRight w:val="0"/>
                      <w:marTop w:val="0"/>
                      <w:marBottom w:val="0"/>
                      <w:divBdr>
                        <w:top w:val="none" w:sz="0" w:space="0" w:color="auto"/>
                        <w:left w:val="none" w:sz="0" w:space="0" w:color="auto"/>
                        <w:bottom w:val="none" w:sz="0" w:space="0" w:color="auto"/>
                        <w:right w:val="none" w:sz="0" w:space="0" w:color="auto"/>
                      </w:divBdr>
                    </w:div>
                    <w:div w:id="1919052043">
                      <w:marLeft w:val="0"/>
                      <w:marRight w:val="0"/>
                      <w:marTop w:val="0"/>
                      <w:marBottom w:val="0"/>
                      <w:divBdr>
                        <w:top w:val="none" w:sz="0" w:space="0" w:color="auto"/>
                        <w:left w:val="none" w:sz="0" w:space="0" w:color="auto"/>
                        <w:bottom w:val="none" w:sz="0" w:space="0" w:color="auto"/>
                        <w:right w:val="none" w:sz="0" w:space="0" w:color="auto"/>
                      </w:divBdr>
                    </w:div>
                  </w:divsChild>
                </w:div>
                <w:div w:id="1880629768">
                  <w:marLeft w:val="0"/>
                  <w:marRight w:val="0"/>
                  <w:marTop w:val="0"/>
                  <w:marBottom w:val="0"/>
                  <w:divBdr>
                    <w:top w:val="none" w:sz="0" w:space="0" w:color="auto"/>
                    <w:left w:val="none" w:sz="0" w:space="0" w:color="auto"/>
                    <w:bottom w:val="none" w:sz="0" w:space="0" w:color="auto"/>
                    <w:right w:val="none" w:sz="0" w:space="0" w:color="auto"/>
                  </w:divBdr>
                  <w:divsChild>
                    <w:div w:id="1048190527">
                      <w:marLeft w:val="0"/>
                      <w:marRight w:val="0"/>
                      <w:marTop w:val="0"/>
                      <w:marBottom w:val="0"/>
                      <w:divBdr>
                        <w:top w:val="none" w:sz="0" w:space="0" w:color="auto"/>
                        <w:left w:val="none" w:sz="0" w:space="0" w:color="auto"/>
                        <w:bottom w:val="none" w:sz="0" w:space="0" w:color="auto"/>
                        <w:right w:val="none" w:sz="0" w:space="0" w:color="auto"/>
                      </w:divBdr>
                    </w:div>
                    <w:div w:id="1475559196">
                      <w:marLeft w:val="0"/>
                      <w:marRight w:val="0"/>
                      <w:marTop w:val="0"/>
                      <w:marBottom w:val="0"/>
                      <w:divBdr>
                        <w:top w:val="none" w:sz="0" w:space="0" w:color="auto"/>
                        <w:left w:val="none" w:sz="0" w:space="0" w:color="auto"/>
                        <w:bottom w:val="none" w:sz="0" w:space="0" w:color="auto"/>
                        <w:right w:val="none" w:sz="0" w:space="0" w:color="auto"/>
                      </w:divBdr>
                    </w:div>
                  </w:divsChild>
                </w:div>
                <w:div w:id="1900556897">
                  <w:marLeft w:val="0"/>
                  <w:marRight w:val="0"/>
                  <w:marTop w:val="0"/>
                  <w:marBottom w:val="0"/>
                  <w:divBdr>
                    <w:top w:val="none" w:sz="0" w:space="0" w:color="auto"/>
                    <w:left w:val="none" w:sz="0" w:space="0" w:color="auto"/>
                    <w:bottom w:val="none" w:sz="0" w:space="0" w:color="auto"/>
                    <w:right w:val="none" w:sz="0" w:space="0" w:color="auto"/>
                  </w:divBdr>
                  <w:divsChild>
                    <w:div w:id="95103519">
                      <w:marLeft w:val="0"/>
                      <w:marRight w:val="0"/>
                      <w:marTop w:val="0"/>
                      <w:marBottom w:val="0"/>
                      <w:divBdr>
                        <w:top w:val="none" w:sz="0" w:space="0" w:color="auto"/>
                        <w:left w:val="none" w:sz="0" w:space="0" w:color="auto"/>
                        <w:bottom w:val="none" w:sz="0" w:space="0" w:color="auto"/>
                        <w:right w:val="none" w:sz="0" w:space="0" w:color="auto"/>
                      </w:divBdr>
                    </w:div>
                    <w:div w:id="706415757">
                      <w:marLeft w:val="0"/>
                      <w:marRight w:val="0"/>
                      <w:marTop w:val="0"/>
                      <w:marBottom w:val="0"/>
                      <w:divBdr>
                        <w:top w:val="none" w:sz="0" w:space="0" w:color="auto"/>
                        <w:left w:val="none" w:sz="0" w:space="0" w:color="auto"/>
                        <w:bottom w:val="none" w:sz="0" w:space="0" w:color="auto"/>
                        <w:right w:val="none" w:sz="0" w:space="0" w:color="auto"/>
                      </w:divBdr>
                    </w:div>
                  </w:divsChild>
                </w:div>
                <w:div w:id="1917395384">
                  <w:marLeft w:val="0"/>
                  <w:marRight w:val="0"/>
                  <w:marTop w:val="0"/>
                  <w:marBottom w:val="0"/>
                  <w:divBdr>
                    <w:top w:val="none" w:sz="0" w:space="0" w:color="auto"/>
                    <w:left w:val="none" w:sz="0" w:space="0" w:color="auto"/>
                    <w:bottom w:val="none" w:sz="0" w:space="0" w:color="auto"/>
                    <w:right w:val="none" w:sz="0" w:space="0" w:color="auto"/>
                  </w:divBdr>
                  <w:divsChild>
                    <w:div w:id="215355506">
                      <w:marLeft w:val="0"/>
                      <w:marRight w:val="0"/>
                      <w:marTop w:val="0"/>
                      <w:marBottom w:val="0"/>
                      <w:divBdr>
                        <w:top w:val="none" w:sz="0" w:space="0" w:color="auto"/>
                        <w:left w:val="none" w:sz="0" w:space="0" w:color="auto"/>
                        <w:bottom w:val="none" w:sz="0" w:space="0" w:color="auto"/>
                        <w:right w:val="none" w:sz="0" w:space="0" w:color="auto"/>
                      </w:divBdr>
                    </w:div>
                    <w:div w:id="551309888">
                      <w:marLeft w:val="0"/>
                      <w:marRight w:val="0"/>
                      <w:marTop w:val="0"/>
                      <w:marBottom w:val="0"/>
                      <w:divBdr>
                        <w:top w:val="none" w:sz="0" w:space="0" w:color="auto"/>
                        <w:left w:val="none" w:sz="0" w:space="0" w:color="auto"/>
                        <w:bottom w:val="none" w:sz="0" w:space="0" w:color="auto"/>
                        <w:right w:val="none" w:sz="0" w:space="0" w:color="auto"/>
                      </w:divBdr>
                    </w:div>
                  </w:divsChild>
                </w:div>
                <w:div w:id="1931886488">
                  <w:marLeft w:val="0"/>
                  <w:marRight w:val="0"/>
                  <w:marTop w:val="0"/>
                  <w:marBottom w:val="0"/>
                  <w:divBdr>
                    <w:top w:val="none" w:sz="0" w:space="0" w:color="auto"/>
                    <w:left w:val="none" w:sz="0" w:space="0" w:color="auto"/>
                    <w:bottom w:val="none" w:sz="0" w:space="0" w:color="auto"/>
                    <w:right w:val="none" w:sz="0" w:space="0" w:color="auto"/>
                  </w:divBdr>
                  <w:divsChild>
                    <w:div w:id="1435900018">
                      <w:marLeft w:val="0"/>
                      <w:marRight w:val="0"/>
                      <w:marTop w:val="0"/>
                      <w:marBottom w:val="0"/>
                      <w:divBdr>
                        <w:top w:val="none" w:sz="0" w:space="0" w:color="auto"/>
                        <w:left w:val="none" w:sz="0" w:space="0" w:color="auto"/>
                        <w:bottom w:val="none" w:sz="0" w:space="0" w:color="auto"/>
                        <w:right w:val="none" w:sz="0" w:space="0" w:color="auto"/>
                      </w:divBdr>
                    </w:div>
                    <w:div w:id="1545562836">
                      <w:marLeft w:val="0"/>
                      <w:marRight w:val="0"/>
                      <w:marTop w:val="0"/>
                      <w:marBottom w:val="0"/>
                      <w:divBdr>
                        <w:top w:val="none" w:sz="0" w:space="0" w:color="auto"/>
                        <w:left w:val="none" w:sz="0" w:space="0" w:color="auto"/>
                        <w:bottom w:val="none" w:sz="0" w:space="0" w:color="auto"/>
                        <w:right w:val="none" w:sz="0" w:space="0" w:color="auto"/>
                      </w:divBdr>
                    </w:div>
                  </w:divsChild>
                </w:div>
                <w:div w:id="2032606031">
                  <w:marLeft w:val="0"/>
                  <w:marRight w:val="0"/>
                  <w:marTop w:val="0"/>
                  <w:marBottom w:val="0"/>
                  <w:divBdr>
                    <w:top w:val="none" w:sz="0" w:space="0" w:color="auto"/>
                    <w:left w:val="none" w:sz="0" w:space="0" w:color="auto"/>
                    <w:bottom w:val="none" w:sz="0" w:space="0" w:color="auto"/>
                    <w:right w:val="none" w:sz="0" w:space="0" w:color="auto"/>
                  </w:divBdr>
                  <w:divsChild>
                    <w:div w:id="169832806">
                      <w:marLeft w:val="0"/>
                      <w:marRight w:val="0"/>
                      <w:marTop w:val="0"/>
                      <w:marBottom w:val="0"/>
                      <w:divBdr>
                        <w:top w:val="none" w:sz="0" w:space="0" w:color="auto"/>
                        <w:left w:val="none" w:sz="0" w:space="0" w:color="auto"/>
                        <w:bottom w:val="none" w:sz="0" w:space="0" w:color="auto"/>
                        <w:right w:val="none" w:sz="0" w:space="0" w:color="auto"/>
                      </w:divBdr>
                    </w:div>
                    <w:div w:id="617301424">
                      <w:marLeft w:val="0"/>
                      <w:marRight w:val="0"/>
                      <w:marTop w:val="0"/>
                      <w:marBottom w:val="0"/>
                      <w:divBdr>
                        <w:top w:val="none" w:sz="0" w:space="0" w:color="auto"/>
                        <w:left w:val="none" w:sz="0" w:space="0" w:color="auto"/>
                        <w:bottom w:val="none" w:sz="0" w:space="0" w:color="auto"/>
                        <w:right w:val="none" w:sz="0" w:space="0" w:color="auto"/>
                      </w:divBdr>
                    </w:div>
                  </w:divsChild>
                </w:div>
                <w:div w:id="2035691434">
                  <w:marLeft w:val="0"/>
                  <w:marRight w:val="0"/>
                  <w:marTop w:val="0"/>
                  <w:marBottom w:val="0"/>
                  <w:divBdr>
                    <w:top w:val="none" w:sz="0" w:space="0" w:color="auto"/>
                    <w:left w:val="none" w:sz="0" w:space="0" w:color="auto"/>
                    <w:bottom w:val="none" w:sz="0" w:space="0" w:color="auto"/>
                    <w:right w:val="none" w:sz="0" w:space="0" w:color="auto"/>
                  </w:divBdr>
                  <w:divsChild>
                    <w:div w:id="1568345205">
                      <w:marLeft w:val="0"/>
                      <w:marRight w:val="0"/>
                      <w:marTop w:val="0"/>
                      <w:marBottom w:val="0"/>
                      <w:divBdr>
                        <w:top w:val="none" w:sz="0" w:space="0" w:color="auto"/>
                        <w:left w:val="none" w:sz="0" w:space="0" w:color="auto"/>
                        <w:bottom w:val="none" w:sz="0" w:space="0" w:color="auto"/>
                        <w:right w:val="none" w:sz="0" w:space="0" w:color="auto"/>
                      </w:divBdr>
                    </w:div>
                    <w:div w:id="2011329641">
                      <w:marLeft w:val="0"/>
                      <w:marRight w:val="0"/>
                      <w:marTop w:val="0"/>
                      <w:marBottom w:val="0"/>
                      <w:divBdr>
                        <w:top w:val="none" w:sz="0" w:space="0" w:color="auto"/>
                        <w:left w:val="none" w:sz="0" w:space="0" w:color="auto"/>
                        <w:bottom w:val="none" w:sz="0" w:space="0" w:color="auto"/>
                        <w:right w:val="none" w:sz="0" w:space="0" w:color="auto"/>
                      </w:divBdr>
                    </w:div>
                  </w:divsChild>
                </w:div>
                <w:div w:id="2051421209">
                  <w:marLeft w:val="0"/>
                  <w:marRight w:val="0"/>
                  <w:marTop w:val="0"/>
                  <w:marBottom w:val="0"/>
                  <w:divBdr>
                    <w:top w:val="none" w:sz="0" w:space="0" w:color="auto"/>
                    <w:left w:val="none" w:sz="0" w:space="0" w:color="auto"/>
                    <w:bottom w:val="none" w:sz="0" w:space="0" w:color="auto"/>
                    <w:right w:val="none" w:sz="0" w:space="0" w:color="auto"/>
                  </w:divBdr>
                  <w:divsChild>
                    <w:div w:id="283080924">
                      <w:marLeft w:val="0"/>
                      <w:marRight w:val="0"/>
                      <w:marTop w:val="0"/>
                      <w:marBottom w:val="0"/>
                      <w:divBdr>
                        <w:top w:val="none" w:sz="0" w:space="0" w:color="auto"/>
                        <w:left w:val="none" w:sz="0" w:space="0" w:color="auto"/>
                        <w:bottom w:val="none" w:sz="0" w:space="0" w:color="auto"/>
                        <w:right w:val="none" w:sz="0" w:space="0" w:color="auto"/>
                      </w:divBdr>
                    </w:div>
                    <w:div w:id="1185437125">
                      <w:marLeft w:val="0"/>
                      <w:marRight w:val="0"/>
                      <w:marTop w:val="0"/>
                      <w:marBottom w:val="0"/>
                      <w:divBdr>
                        <w:top w:val="none" w:sz="0" w:space="0" w:color="auto"/>
                        <w:left w:val="none" w:sz="0" w:space="0" w:color="auto"/>
                        <w:bottom w:val="none" w:sz="0" w:space="0" w:color="auto"/>
                        <w:right w:val="none" w:sz="0" w:space="0" w:color="auto"/>
                      </w:divBdr>
                    </w:div>
                  </w:divsChild>
                </w:div>
                <w:div w:id="2065524802">
                  <w:marLeft w:val="0"/>
                  <w:marRight w:val="0"/>
                  <w:marTop w:val="0"/>
                  <w:marBottom w:val="0"/>
                  <w:divBdr>
                    <w:top w:val="none" w:sz="0" w:space="0" w:color="auto"/>
                    <w:left w:val="none" w:sz="0" w:space="0" w:color="auto"/>
                    <w:bottom w:val="none" w:sz="0" w:space="0" w:color="auto"/>
                    <w:right w:val="none" w:sz="0" w:space="0" w:color="auto"/>
                  </w:divBdr>
                  <w:divsChild>
                    <w:div w:id="487475008">
                      <w:marLeft w:val="0"/>
                      <w:marRight w:val="0"/>
                      <w:marTop w:val="0"/>
                      <w:marBottom w:val="0"/>
                      <w:divBdr>
                        <w:top w:val="none" w:sz="0" w:space="0" w:color="auto"/>
                        <w:left w:val="none" w:sz="0" w:space="0" w:color="auto"/>
                        <w:bottom w:val="none" w:sz="0" w:space="0" w:color="auto"/>
                        <w:right w:val="none" w:sz="0" w:space="0" w:color="auto"/>
                      </w:divBdr>
                    </w:div>
                    <w:div w:id="2134208399">
                      <w:marLeft w:val="0"/>
                      <w:marRight w:val="0"/>
                      <w:marTop w:val="0"/>
                      <w:marBottom w:val="0"/>
                      <w:divBdr>
                        <w:top w:val="none" w:sz="0" w:space="0" w:color="auto"/>
                        <w:left w:val="none" w:sz="0" w:space="0" w:color="auto"/>
                        <w:bottom w:val="none" w:sz="0" w:space="0" w:color="auto"/>
                        <w:right w:val="none" w:sz="0" w:space="0" w:color="auto"/>
                      </w:divBdr>
                    </w:div>
                  </w:divsChild>
                </w:div>
                <w:div w:id="2068070846">
                  <w:marLeft w:val="0"/>
                  <w:marRight w:val="0"/>
                  <w:marTop w:val="0"/>
                  <w:marBottom w:val="0"/>
                  <w:divBdr>
                    <w:top w:val="none" w:sz="0" w:space="0" w:color="auto"/>
                    <w:left w:val="none" w:sz="0" w:space="0" w:color="auto"/>
                    <w:bottom w:val="none" w:sz="0" w:space="0" w:color="auto"/>
                    <w:right w:val="none" w:sz="0" w:space="0" w:color="auto"/>
                  </w:divBdr>
                  <w:divsChild>
                    <w:div w:id="286207850">
                      <w:marLeft w:val="0"/>
                      <w:marRight w:val="0"/>
                      <w:marTop w:val="0"/>
                      <w:marBottom w:val="0"/>
                      <w:divBdr>
                        <w:top w:val="none" w:sz="0" w:space="0" w:color="auto"/>
                        <w:left w:val="none" w:sz="0" w:space="0" w:color="auto"/>
                        <w:bottom w:val="none" w:sz="0" w:space="0" w:color="auto"/>
                        <w:right w:val="none" w:sz="0" w:space="0" w:color="auto"/>
                      </w:divBdr>
                    </w:div>
                    <w:div w:id="352851119">
                      <w:marLeft w:val="0"/>
                      <w:marRight w:val="0"/>
                      <w:marTop w:val="0"/>
                      <w:marBottom w:val="0"/>
                      <w:divBdr>
                        <w:top w:val="none" w:sz="0" w:space="0" w:color="auto"/>
                        <w:left w:val="none" w:sz="0" w:space="0" w:color="auto"/>
                        <w:bottom w:val="none" w:sz="0" w:space="0" w:color="auto"/>
                        <w:right w:val="none" w:sz="0" w:space="0" w:color="auto"/>
                      </w:divBdr>
                    </w:div>
                  </w:divsChild>
                </w:div>
                <w:div w:id="2086149591">
                  <w:marLeft w:val="0"/>
                  <w:marRight w:val="0"/>
                  <w:marTop w:val="0"/>
                  <w:marBottom w:val="0"/>
                  <w:divBdr>
                    <w:top w:val="none" w:sz="0" w:space="0" w:color="auto"/>
                    <w:left w:val="none" w:sz="0" w:space="0" w:color="auto"/>
                    <w:bottom w:val="none" w:sz="0" w:space="0" w:color="auto"/>
                    <w:right w:val="none" w:sz="0" w:space="0" w:color="auto"/>
                  </w:divBdr>
                  <w:divsChild>
                    <w:div w:id="1952323368">
                      <w:marLeft w:val="0"/>
                      <w:marRight w:val="0"/>
                      <w:marTop w:val="0"/>
                      <w:marBottom w:val="0"/>
                      <w:divBdr>
                        <w:top w:val="none" w:sz="0" w:space="0" w:color="auto"/>
                        <w:left w:val="none" w:sz="0" w:space="0" w:color="auto"/>
                        <w:bottom w:val="none" w:sz="0" w:space="0" w:color="auto"/>
                        <w:right w:val="none" w:sz="0" w:space="0" w:color="auto"/>
                      </w:divBdr>
                    </w:div>
                    <w:div w:id="2021352735">
                      <w:marLeft w:val="0"/>
                      <w:marRight w:val="0"/>
                      <w:marTop w:val="0"/>
                      <w:marBottom w:val="0"/>
                      <w:divBdr>
                        <w:top w:val="none" w:sz="0" w:space="0" w:color="auto"/>
                        <w:left w:val="none" w:sz="0" w:space="0" w:color="auto"/>
                        <w:bottom w:val="none" w:sz="0" w:space="0" w:color="auto"/>
                        <w:right w:val="none" w:sz="0" w:space="0" w:color="auto"/>
                      </w:divBdr>
                    </w:div>
                  </w:divsChild>
                </w:div>
                <w:div w:id="2132284384">
                  <w:marLeft w:val="0"/>
                  <w:marRight w:val="0"/>
                  <w:marTop w:val="0"/>
                  <w:marBottom w:val="0"/>
                  <w:divBdr>
                    <w:top w:val="none" w:sz="0" w:space="0" w:color="auto"/>
                    <w:left w:val="none" w:sz="0" w:space="0" w:color="auto"/>
                    <w:bottom w:val="none" w:sz="0" w:space="0" w:color="auto"/>
                    <w:right w:val="none" w:sz="0" w:space="0" w:color="auto"/>
                  </w:divBdr>
                  <w:divsChild>
                    <w:div w:id="373165560">
                      <w:marLeft w:val="0"/>
                      <w:marRight w:val="0"/>
                      <w:marTop w:val="0"/>
                      <w:marBottom w:val="0"/>
                      <w:divBdr>
                        <w:top w:val="none" w:sz="0" w:space="0" w:color="auto"/>
                        <w:left w:val="none" w:sz="0" w:space="0" w:color="auto"/>
                        <w:bottom w:val="none" w:sz="0" w:space="0" w:color="auto"/>
                        <w:right w:val="none" w:sz="0" w:space="0" w:color="auto"/>
                      </w:divBdr>
                    </w:div>
                    <w:div w:id="869538244">
                      <w:marLeft w:val="0"/>
                      <w:marRight w:val="0"/>
                      <w:marTop w:val="0"/>
                      <w:marBottom w:val="0"/>
                      <w:divBdr>
                        <w:top w:val="none" w:sz="0" w:space="0" w:color="auto"/>
                        <w:left w:val="none" w:sz="0" w:space="0" w:color="auto"/>
                        <w:bottom w:val="none" w:sz="0" w:space="0" w:color="auto"/>
                        <w:right w:val="none" w:sz="0" w:space="0" w:color="auto"/>
                      </w:divBdr>
                    </w:div>
                  </w:divsChild>
                </w:div>
                <w:div w:id="2132622617">
                  <w:marLeft w:val="0"/>
                  <w:marRight w:val="0"/>
                  <w:marTop w:val="0"/>
                  <w:marBottom w:val="0"/>
                  <w:divBdr>
                    <w:top w:val="none" w:sz="0" w:space="0" w:color="auto"/>
                    <w:left w:val="none" w:sz="0" w:space="0" w:color="auto"/>
                    <w:bottom w:val="none" w:sz="0" w:space="0" w:color="auto"/>
                    <w:right w:val="none" w:sz="0" w:space="0" w:color="auto"/>
                  </w:divBdr>
                  <w:divsChild>
                    <w:div w:id="161437368">
                      <w:marLeft w:val="0"/>
                      <w:marRight w:val="0"/>
                      <w:marTop w:val="0"/>
                      <w:marBottom w:val="0"/>
                      <w:divBdr>
                        <w:top w:val="none" w:sz="0" w:space="0" w:color="auto"/>
                        <w:left w:val="none" w:sz="0" w:space="0" w:color="auto"/>
                        <w:bottom w:val="none" w:sz="0" w:space="0" w:color="auto"/>
                        <w:right w:val="none" w:sz="0" w:space="0" w:color="auto"/>
                      </w:divBdr>
                    </w:div>
                    <w:div w:id="12374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4481">
          <w:marLeft w:val="0"/>
          <w:marRight w:val="0"/>
          <w:marTop w:val="0"/>
          <w:marBottom w:val="0"/>
          <w:divBdr>
            <w:top w:val="none" w:sz="0" w:space="0" w:color="auto"/>
            <w:left w:val="none" w:sz="0" w:space="0" w:color="auto"/>
            <w:bottom w:val="none" w:sz="0" w:space="0" w:color="auto"/>
            <w:right w:val="none" w:sz="0" w:space="0" w:color="auto"/>
          </w:divBdr>
          <w:divsChild>
            <w:div w:id="56100945">
              <w:marLeft w:val="0"/>
              <w:marRight w:val="0"/>
              <w:marTop w:val="0"/>
              <w:marBottom w:val="0"/>
              <w:divBdr>
                <w:top w:val="none" w:sz="0" w:space="0" w:color="auto"/>
                <w:left w:val="none" w:sz="0" w:space="0" w:color="auto"/>
                <w:bottom w:val="none" w:sz="0" w:space="0" w:color="auto"/>
                <w:right w:val="none" w:sz="0" w:space="0" w:color="auto"/>
              </w:divBdr>
            </w:div>
            <w:div w:id="145636922">
              <w:marLeft w:val="0"/>
              <w:marRight w:val="0"/>
              <w:marTop w:val="0"/>
              <w:marBottom w:val="0"/>
              <w:divBdr>
                <w:top w:val="none" w:sz="0" w:space="0" w:color="auto"/>
                <w:left w:val="none" w:sz="0" w:space="0" w:color="auto"/>
                <w:bottom w:val="none" w:sz="0" w:space="0" w:color="auto"/>
                <w:right w:val="none" w:sz="0" w:space="0" w:color="auto"/>
              </w:divBdr>
            </w:div>
            <w:div w:id="969095075">
              <w:marLeft w:val="0"/>
              <w:marRight w:val="0"/>
              <w:marTop w:val="0"/>
              <w:marBottom w:val="0"/>
              <w:divBdr>
                <w:top w:val="none" w:sz="0" w:space="0" w:color="auto"/>
                <w:left w:val="none" w:sz="0" w:space="0" w:color="auto"/>
                <w:bottom w:val="none" w:sz="0" w:space="0" w:color="auto"/>
                <w:right w:val="none" w:sz="0" w:space="0" w:color="auto"/>
              </w:divBdr>
            </w:div>
            <w:div w:id="1043022338">
              <w:marLeft w:val="0"/>
              <w:marRight w:val="0"/>
              <w:marTop w:val="0"/>
              <w:marBottom w:val="0"/>
              <w:divBdr>
                <w:top w:val="none" w:sz="0" w:space="0" w:color="auto"/>
                <w:left w:val="none" w:sz="0" w:space="0" w:color="auto"/>
                <w:bottom w:val="none" w:sz="0" w:space="0" w:color="auto"/>
                <w:right w:val="none" w:sz="0" w:space="0" w:color="auto"/>
              </w:divBdr>
            </w:div>
            <w:div w:id="2098086697">
              <w:marLeft w:val="0"/>
              <w:marRight w:val="0"/>
              <w:marTop w:val="0"/>
              <w:marBottom w:val="0"/>
              <w:divBdr>
                <w:top w:val="none" w:sz="0" w:space="0" w:color="auto"/>
                <w:left w:val="none" w:sz="0" w:space="0" w:color="auto"/>
                <w:bottom w:val="none" w:sz="0" w:space="0" w:color="auto"/>
                <w:right w:val="none" w:sz="0" w:space="0" w:color="auto"/>
              </w:divBdr>
            </w:div>
          </w:divsChild>
        </w:div>
        <w:div w:id="565991969">
          <w:marLeft w:val="0"/>
          <w:marRight w:val="0"/>
          <w:marTop w:val="0"/>
          <w:marBottom w:val="0"/>
          <w:divBdr>
            <w:top w:val="none" w:sz="0" w:space="0" w:color="auto"/>
            <w:left w:val="none" w:sz="0" w:space="0" w:color="auto"/>
            <w:bottom w:val="none" w:sz="0" w:space="0" w:color="auto"/>
            <w:right w:val="none" w:sz="0" w:space="0" w:color="auto"/>
          </w:divBdr>
          <w:divsChild>
            <w:div w:id="128713486">
              <w:marLeft w:val="0"/>
              <w:marRight w:val="0"/>
              <w:marTop w:val="0"/>
              <w:marBottom w:val="0"/>
              <w:divBdr>
                <w:top w:val="none" w:sz="0" w:space="0" w:color="auto"/>
                <w:left w:val="none" w:sz="0" w:space="0" w:color="auto"/>
                <w:bottom w:val="none" w:sz="0" w:space="0" w:color="auto"/>
                <w:right w:val="none" w:sz="0" w:space="0" w:color="auto"/>
              </w:divBdr>
            </w:div>
            <w:div w:id="1149132249">
              <w:marLeft w:val="0"/>
              <w:marRight w:val="0"/>
              <w:marTop w:val="0"/>
              <w:marBottom w:val="0"/>
              <w:divBdr>
                <w:top w:val="none" w:sz="0" w:space="0" w:color="auto"/>
                <w:left w:val="none" w:sz="0" w:space="0" w:color="auto"/>
                <w:bottom w:val="none" w:sz="0" w:space="0" w:color="auto"/>
                <w:right w:val="none" w:sz="0" w:space="0" w:color="auto"/>
              </w:divBdr>
            </w:div>
            <w:div w:id="1173909203">
              <w:marLeft w:val="0"/>
              <w:marRight w:val="0"/>
              <w:marTop w:val="0"/>
              <w:marBottom w:val="0"/>
              <w:divBdr>
                <w:top w:val="none" w:sz="0" w:space="0" w:color="auto"/>
                <w:left w:val="none" w:sz="0" w:space="0" w:color="auto"/>
                <w:bottom w:val="none" w:sz="0" w:space="0" w:color="auto"/>
                <w:right w:val="none" w:sz="0" w:space="0" w:color="auto"/>
              </w:divBdr>
            </w:div>
            <w:div w:id="1176578965">
              <w:marLeft w:val="0"/>
              <w:marRight w:val="0"/>
              <w:marTop w:val="0"/>
              <w:marBottom w:val="0"/>
              <w:divBdr>
                <w:top w:val="none" w:sz="0" w:space="0" w:color="auto"/>
                <w:left w:val="none" w:sz="0" w:space="0" w:color="auto"/>
                <w:bottom w:val="none" w:sz="0" w:space="0" w:color="auto"/>
                <w:right w:val="none" w:sz="0" w:space="0" w:color="auto"/>
              </w:divBdr>
            </w:div>
            <w:div w:id="1923836623">
              <w:marLeft w:val="0"/>
              <w:marRight w:val="0"/>
              <w:marTop w:val="0"/>
              <w:marBottom w:val="0"/>
              <w:divBdr>
                <w:top w:val="none" w:sz="0" w:space="0" w:color="auto"/>
                <w:left w:val="none" w:sz="0" w:space="0" w:color="auto"/>
                <w:bottom w:val="none" w:sz="0" w:space="0" w:color="auto"/>
                <w:right w:val="none" w:sz="0" w:space="0" w:color="auto"/>
              </w:divBdr>
            </w:div>
          </w:divsChild>
        </w:div>
        <w:div w:id="592864530">
          <w:marLeft w:val="0"/>
          <w:marRight w:val="0"/>
          <w:marTop w:val="0"/>
          <w:marBottom w:val="0"/>
          <w:divBdr>
            <w:top w:val="none" w:sz="0" w:space="0" w:color="auto"/>
            <w:left w:val="none" w:sz="0" w:space="0" w:color="auto"/>
            <w:bottom w:val="none" w:sz="0" w:space="0" w:color="auto"/>
            <w:right w:val="none" w:sz="0" w:space="0" w:color="auto"/>
          </w:divBdr>
          <w:divsChild>
            <w:div w:id="70590249">
              <w:marLeft w:val="0"/>
              <w:marRight w:val="0"/>
              <w:marTop w:val="0"/>
              <w:marBottom w:val="0"/>
              <w:divBdr>
                <w:top w:val="none" w:sz="0" w:space="0" w:color="auto"/>
                <w:left w:val="none" w:sz="0" w:space="0" w:color="auto"/>
                <w:bottom w:val="none" w:sz="0" w:space="0" w:color="auto"/>
                <w:right w:val="none" w:sz="0" w:space="0" w:color="auto"/>
              </w:divBdr>
            </w:div>
            <w:div w:id="320085162">
              <w:marLeft w:val="0"/>
              <w:marRight w:val="0"/>
              <w:marTop w:val="0"/>
              <w:marBottom w:val="0"/>
              <w:divBdr>
                <w:top w:val="none" w:sz="0" w:space="0" w:color="auto"/>
                <w:left w:val="none" w:sz="0" w:space="0" w:color="auto"/>
                <w:bottom w:val="none" w:sz="0" w:space="0" w:color="auto"/>
                <w:right w:val="none" w:sz="0" w:space="0" w:color="auto"/>
              </w:divBdr>
            </w:div>
            <w:div w:id="1332483891">
              <w:marLeft w:val="0"/>
              <w:marRight w:val="0"/>
              <w:marTop w:val="0"/>
              <w:marBottom w:val="0"/>
              <w:divBdr>
                <w:top w:val="none" w:sz="0" w:space="0" w:color="auto"/>
                <w:left w:val="none" w:sz="0" w:space="0" w:color="auto"/>
                <w:bottom w:val="none" w:sz="0" w:space="0" w:color="auto"/>
                <w:right w:val="none" w:sz="0" w:space="0" w:color="auto"/>
              </w:divBdr>
            </w:div>
            <w:div w:id="1874074074">
              <w:marLeft w:val="0"/>
              <w:marRight w:val="0"/>
              <w:marTop w:val="0"/>
              <w:marBottom w:val="0"/>
              <w:divBdr>
                <w:top w:val="none" w:sz="0" w:space="0" w:color="auto"/>
                <w:left w:val="none" w:sz="0" w:space="0" w:color="auto"/>
                <w:bottom w:val="none" w:sz="0" w:space="0" w:color="auto"/>
                <w:right w:val="none" w:sz="0" w:space="0" w:color="auto"/>
              </w:divBdr>
            </w:div>
            <w:div w:id="2085057073">
              <w:marLeft w:val="0"/>
              <w:marRight w:val="0"/>
              <w:marTop w:val="0"/>
              <w:marBottom w:val="0"/>
              <w:divBdr>
                <w:top w:val="none" w:sz="0" w:space="0" w:color="auto"/>
                <w:left w:val="none" w:sz="0" w:space="0" w:color="auto"/>
                <w:bottom w:val="none" w:sz="0" w:space="0" w:color="auto"/>
                <w:right w:val="none" w:sz="0" w:space="0" w:color="auto"/>
              </w:divBdr>
            </w:div>
          </w:divsChild>
        </w:div>
        <w:div w:id="596182059">
          <w:marLeft w:val="0"/>
          <w:marRight w:val="0"/>
          <w:marTop w:val="0"/>
          <w:marBottom w:val="0"/>
          <w:divBdr>
            <w:top w:val="none" w:sz="0" w:space="0" w:color="auto"/>
            <w:left w:val="none" w:sz="0" w:space="0" w:color="auto"/>
            <w:bottom w:val="none" w:sz="0" w:space="0" w:color="auto"/>
            <w:right w:val="none" w:sz="0" w:space="0" w:color="auto"/>
          </w:divBdr>
          <w:divsChild>
            <w:div w:id="140772829">
              <w:marLeft w:val="0"/>
              <w:marRight w:val="0"/>
              <w:marTop w:val="0"/>
              <w:marBottom w:val="0"/>
              <w:divBdr>
                <w:top w:val="none" w:sz="0" w:space="0" w:color="auto"/>
                <w:left w:val="none" w:sz="0" w:space="0" w:color="auto"/>
                <w:bottom w:val="none" w:sz="0" w:space="0" w:color="auto"/>
                <w:right w:val="none" w:sz="0" w:space="0" w:color="auto"/>
              </w:divBdr>
            </w:div>
            <w:div w:id="197742341">
              <w:marLeft w:val="0"/>
              <w:marRight w:val="0"/>
              <w:marTop w:val="0"/>
              <w:marBottom w:val="0"/>
              <w:divBdr>
                <w:top w:val="none" w:sz="0" w:space="0" w:color="auto"/>
                <w:left w:val="none" w:sz="0" w:space="0" w:color="auto"/>
                <w:bottom w:val="none" w:sz="0" w:space="0" w:color="auto"/>
                <w:right w:val="none" w:sz="0" w:space="0" w:color="auto"/>
              </w:divBdr>
            </w:div>
            <w:div w:id="1809394245">
              <w:marLeft w:val="0"/>
              <w:marRight w:val="0"/>
              <w:marTop w:val="0"/>
              <w:marBottom w:val="0"/>
              <w:divBdr>
                <w:top w:val="none" w:sz="0" w:space="0" w:color="auto"/>
                <w:left w:val="none" w:sz="0" w:space="0" w:color="auto"/>
                <w:bottom w:val="none" w:sz="0" w:space="0" w:color="auto"/>
                <w:right w:val="none" w:sz="0" w:space="0" w:color="auto"/>
              </w:divBdr>
            </w:div>
            <w:div w:id="2036420997">
              <w:marLeft w:val="0"/>
              <w:marRight w:val="0"/>
              <w:marTop w:val="0"/>
              <w:marBottom w:val="0"/>
              <w:divBdr>
                <w:top w:val="none" w:sz="0" w:space="0" w:color="auto"/>
                <w:left w:val="none" w:sz="0" w:space="0" w:color="auto"/>
                <w:bottom w:val="none" w:sz="0" w:space="0" w:color="auto"/>
                <w:right w:val="none" w:sz="0" w:space="0" w:color="auto"/>
              </w:divBdr>
            </w:div>
            <w:div w:id="2081560335">
              <w:marLeft w:val="0"/>
              <w:marRight w:val="0"/>
              <w:marTop w:val="0"/>
              <w:marBottom w:val="0"/>
              <w:divBdr>
                <w:top w:val="none" w:sz="0" w:space="0" w:color="auto"/>
                <w:left w:val="none" w:sz="0" w:space="0" w:color="auto"/>
                <w:bottom w:val="none" w:sz="0" w:space="0" w:color="auto"/>
                <w:right w:val="none" w:sz="0" w:space="0" w:color="auto"/>
              </w:divBdr>
            </w:div>
          </w:divsChild>
        </w:div>
        <w:div w:id="648633699">
          <w:marLeft w:val="0"/>
          <w:marRight w:val="0"/>
          <w:marTop w:val="0"/>
          <w:marBottom w:val="0"/>
          <w:divBdr>
            <w:top w:val="none" w:sz="0" w:space="0" w:color="auto"/>
            <w:left w:val="none" w:sz="0" w:space="0" w:color="auto"/>
            <w:bottom w:val="none" w:sz="0" w:space="0" w:color="auto"/>
            <w:right w:val="none" w:sz="0" w:space="0" w:color="auto"/>
          </w:divBdr>
          <w:divsChild>
            <w:div w:id="2019579007">
              <w:marLeft w:val="0"/>
              <w:marRight w:val="0"/>
              <w:marTop w:val="0"/>
              <w:marBottom w:val="0"/>
              <w:divBdr>
                <w:top w:val="none" w:sz="0" w:space="0" w:color="auto"/>
                <w:left w:val="none" w:sz="0" w:space="0" w:color="auto"/>
                <w:bottom w:val="none" w:sz="0" w:space="0" w:color="auto"/>
                <w:right w:val="none" w:sz="0" w:space="0" w:color="auto"/>
              </w:divBdr>
            </w:div>
          </w:divsChild>
        </w:div>
        <w:div w:id="699548676">
          <w:marLeft w:val="0"/>
          <w:marRight w:val="0"/>
          <w:marTop w:val="0"/>
          <w:marBottom w:val="0"/>
          <w:divBdr>
            <w:top w:val="none" w:sz="0" w:space="0" w:color="auto"/>
            <w:left w:val="none" w:sz="0" w:space="0" w:color="auto"/>
            <w:bottom w:val="none" w:sz="0" w:space="0" w:color="auto"/>
            <w:right w:val="none" w:sz="0" w:space="0" w:color="auto"/>
          </w:divBdr>
          <w:divsChild>
            <w:div w:id="354577199">
              <w:marLeft w:val="0"/>
              <w:marRight w:val="0"/>
              <w:marTop w:val="0"/>
              <w:marBottom w:val="0"/>
              <w:divBdr>
                <w:top w:val="none" w:sz="0" w:space="0" w:color="auto"/>
                <w:left w:val="none" w:sz="0" w:space="0" w:color="auto"/>
                <w:bottom w:val="none" w:sz="0" w:space="0" w:color="auto"/>
                <w:right w:val="none" w:sz="0" w:space="0" w:color="auto"/>
              </w:divBdr>
            </w:div>
            <w:div w:id="362370171">
              <w:marLeft w:val="0"/>
              <w:marRight w:val="0"/>
              <w:marTop w:val="0"/>
              <w:marBottom w:val="0"/>
              <w:divBdr>
                <w:top w:val="none" w:sz="0" w:space="0" w:color="auto"/>
                <w:left w:val="none" w:sz="0" w:space="0" w:color="auto"/>
                <w:bottom w:val="none" w:sz="0" w:space="0" w:color="auto"/>
                <w:right w:val="none" w:sz="0" w:space="0" w:color="auto"/>
              </w:divBdr>
            </w:div>
            <w:div w:id="609699870">
              <w:marLeft w:val="0"/>
              <w:marRight w:val="0"/>
              <w:marTop w:val="0"/>
              <w:marBottom w:val="0"/>
              <w:divBdr>
                <w:top w:val="none" w:sz="0" w:space="0" w:color="auto"/>
                <w:left w:val="none" w:sz="0" w:space="0" w:color="auto"/>
                <w:bottom w:val="none" w:sz="0" w:space="0" w:color="auto"/>
                <w:right w:val="none" w:sz="0" w:space="0" w:color="auto"/>
              </w:divBdr>
            </w:div>
            <w:div w:id="1966348227">
              <w:marLeft w:val="0"/>
              <w:marRight w:val="0"/>
              <w:marTop w:val="0"/>
              <w:marBottom w:val="0"/>
              <w:divBdr>
                <w:top w:val="none" w:sz="0" w:space="0" w:color="auto"/>
                <w:left w:val="none" w:sz="0" w:space="0" w:color="auto"/>
                <w:bottom w:val="none" w:sz="0" w:space="0" w:color="auto"/>
                <w:right w:val="none" w:sz="0" w:space="0" w:color="auto"/>
              </w:divBdr>
            </w:div>
          </w:divsChild>
        </w:div>
        <w:div w:id="719089227">
          <w:marLeft w:val="0"/>
          <w:marRight w:val="0"/>
          <w:marTop w:val="0"/>
          <w:marBottom w:val="0"/>
          <w:divBdr>
            <w:top w:val="none" w:sz="0" w:space="0" w:color="auto"/>
            <w:left w:val="none" w:sz="0" w:space="0" w:color="auto"/>
            <w:bottom w:val="none" w:sz="0" w:space="0" w:color="auto"/>
            <w:right w:val="none" w:sz="0" w:space="0" w:color="auto"/>
          </w:divBdr>
          <w:divsChild>
            <w:div w:id="255789343">
              <w:marLeft w:val="0"/>
              <w:marRight w:val="0"/>
              <w:marTop w:val="0"/>
              <w:marBottom w:val="0"/>
              <w:divBdr>
                <w:top w:val="none" w:sz="0" w:space="0" w:color="auto"/>
                <w:left w:val="none" w:sz="0" w:space="0" w:color="auto"/>
                <w:bottom w:val="none" w:sz="0" w:space="0" w:color="auto"/>
                <w:right w:val="none" w:sz="0" w:space="0" w:color="auto"/>
              </w:divBdr>
            </w:div>
            <w:div w:id="297299390">
              <w:marLeft w:val="0"/>
              <w:marRight w:val="0"/>
              <w:marTop w:val="0"/>
              <w:marBottom w:val="0"/>
              <w:divBdr>
                <w:top w:val="none" w:sz="0" w:space="0" w:color="auto"/>
                <w:left w:val="none" w:sz="0" w:space="0" w:color="auto"/>
                <w:bottom w:val="none" w:sz="0" w:space="0" w:color="auto"/>
                <w:right w:val="none" w:sz="0" w:space="0" w:color="auto"/>
              </w:divBdr>
            </w:div>
            <w:div w:id="455147652">
              <w:marLeft w:val="0"/>
              <w:marRight w:val="0"/>
              <w:marTop w:val="0"/>
              <w:marBottom w:val="0"/>
              <w:divBdr>
                <w:top w:val="none" w:sz="0" w:space="0" w:color="auto"/>
                <w:left w:val="none" w:sz="0" w:space="0" w:color="auto"/>
                <w:bottom w:val="none" w:sz="0" w:space="0" w:color="auto"/>
                <w:right w:val="none" w:sz="0" w:space="0" w:color="auto"/>
              </w:divBdr>
            </w:div>
            <w:div w:id="457724444">
              <w:marLeft w:val="0"/>
              <w:marRight w:val="0"/>
              <w:marTop w:val="0"/>
              <w:marBottom w:val="0"/>
              <w:divBdr>
                <w:top w:val="none" w:sz="0" w:space="0" w:color="auto"/>
                <w:left w:val="none" w:sz="0" w:space="0" w:color="auto"/>
                <w:bottom w:val="none" w:sz="0" w:space="0" w:color="auto"/>
                <w:right w:val="none" w:sz="0" w:space="0" w:color="auto"/>
              </w:divBdr>
            </w:div>
            <w:div w:id="1034111498">
              <w:marLeft w:val="0"/>
              <w:marRight w:val="0"/>
              <w:marTop w:val="0"/>
              <w:marBottom w:val="0"/>
              <w:divBdr>
                <w:top w:val="none" w:sz="0" w:space="0" w:color="auto"/>
                <w:left w:val="none" w:sz="0" w:space="0" w:color="auto"/>
                <w:bottom w:val="none" w:sz="0" w:space="0" w:color="auto"/>
                <w:right w:val="none" w:sz="0" w:space="0" w:color="auto"/>
              </w:divBdr>
            </w:div>
          </w:divsChild>
        </w:div>
        <w:div w:id="722170406">
          <w:marLeft w:val="0"/>
          <w:marRight w:val="0"/>
          <w:marTop w:val="0"/>
          <w:marBottom w:val="0"/>
          <w:divBdr>
            <w:top w:val="none" w:sz="0" w:space="0" w:color="auto"/>
            <w:left w:val="none" w:sz="0" w:space="0" w:color="auto"/>
            <w:bottom w:val="none" w:sz="0" w:space="0" w:color="auto"/>
            <w:right w:val="none" w:sz="0" w:space="0" w:color="auto"/>
          </w:divBdr>
          <w:divsChild>
            <w:div w:id="10840566">
              <w:marLeft w:val="0"/>
              <w:marRight w:val="0"/>
              <w:marTop w:val="0"/>
              <w:marBottom w:val="0"/>
              <w:divBdr>
                <w:top w:val="none" w:sz="0" w:space="0" w:color="auto"/>
                <w:left w:val="none" w:sz="0" w:space="0" w:color="auto"/>
                <w:bottom w:val="none" w:sz="0" w:space="0" w:color="auto"/>
                <w:right w:val="none" w:sz="0" w:space="0" w:color="auto"/>
              </w:divBdr>
            </w:div>
            <w:div w:id="1564176213">
              <w:marLeft w:val="0"/>
              <w:marRight w:val="0"/>
              <w:marTop w:val="0"/>
              <w:marBottom w:val="0"/>
              <w:divBdr>
                <w:top w:val="none" w:sz="0" w:space="0" w:color="auto"/>
                <w:left w:val="none" w:sz="0" w:space="0" w:color="auto"/>
                <w:bottom w:val="none" w:sz="0" w:space="0" w:color="auto"/>
                <w:right w:val="none" w:sz="0" w:space="0" w:color="auto"/>
              </w:divBdr>
            </w:div>
          </w:divsChild>
        </w:div>
        <w:div w:id="804667001">
          <w:marLeft w:val="0"/>
          <w:marRight w:val="0"/>
          <w:marTop w:val="0"/>
          <w:marBottom w:val="0"/>
          <w:divBdr>
            <w:top w:val="none" w:sz="0" w:space="0" w:color="auto"/>
            <w:left w:val="none" w:sz="0" w:space="0" w:color="auto"/>
            <w:bottom w:val="none" w:sz="0" w:space="0" w:color="auto"/>
            <w:right w:val="none" w:sz="0" w:space="0" w:color="auto"/>
          </w:divBdr>
        </w:div>
        <w:div w:id="877089403">
          <w:marLeft w:val="0"/>
          <w:marRight w:val="0"/>
          <w:marTop w:val="0"/>
          <w:marBottom w:val="0"/>
          <w:divBdr>
            <w:top w:val="none" w:sz="0" w:space="0" w:color="auto"/>
            <w:left w:val="none" w:sz="0" w:space="0" w:color="auto"/>
            <w:bottom w:val="none" w:sz="0" w:space="0" w:color="auto"/>
            <w:right w:val="none" w:sz="0" w:space="0" w:color="auto"/>
          </w:divBdr>
          <w:divsChild>
            <w:div w:id="52899623">
              <w:marLeft w:val="0"/>
              <w:marRight w:val="0"/>
              <w:marTop w:val="0"/>
              <w:marBottom w:val="0"/>
              <w:divBdr>
                <w:top w:val="none" w:sz="0" w:space="0" w:color="auto"/>
                <w:left w:val="none" w:sz="0" w:space="0" w:color="auto"/>
                <w:bottom w:val="none" w:sz="0" w:space="0" w:color="auto"/>
                <w:right w:val="none" w:sz="0" w:space="0" w:color="auto"/>
              </w:divBdr>
            </w:div>
            <w:div w:id="65959577">
              <w:marLeft w:val="0"/>
              <w:marRight w:val="0"/>
              <w:marTop w:val="0"/>
              <w:marBottom w:val="0"/>
              <w:divBdr>
                <w:top w:val="none" w:sz="0" w:space="0" w:color="auto"/>
                <w:left w:val="none" w:sz="0" w:space="0" w:color="auto"/>
                <w:bottom w:val="none" w:sz="0" w:space="0" w:color="auto"/>
                <w:right w:val="none" w:sz="0" w:space="0" w:color="auto"/>
              </w:divBdr>
            </w:div>
            <w:div w:id="484324971">
              <w:marLeft w:val="0"/>
              <w:marRight w:val="0"/>
              <w:marTop w:val="0"/>
              <w:marBottom w:val="0"/>
              <w:divBdr>
                <w:top w:val="none" w:sz="0" w:space="0" w:color="auto"/>
                <w:left w:val="none" w:sz="0" w:space="0" w:color="auto"/>
                <w:bottom w:val="none" w:sz="0" w:space="0" w:color="auto"/>
                <w:right w:val="none" w:sz="0" w:space="0" w:color="auto"/>
              </w:divBdr>
            </w:div>
            <w:div w:id="821389627">
              <w:marLeft w:val="0"/>
              <w:marRight w:val="0"/>
              <w:marTop w:val="0"/>
              <w:marBottom w:val="0"/>
              <w:divBdr>
                <w:top w:val="none" w:sz="0" w:space="0" w:color="auto"/>
                <w:left w:val="none" w:sz="0" w:space="0" w:color="auto"/>
                <w:bottom w:val="none" w:sz="0" w:space="0" w:color="auto"/>
                <w:right w:val="none" w:sz="0" w:space="0" w:color="auto"/>
              </w:divBdr>
            </w:div>
            <w:div w:id="1112360173">
              <w:marLeft w:val="0"/>
              <w:marRight w:val="0"/>
              <w:marTop w:val="0"/>
              <w:marBottom w:val="0"/>
              <w:divBdr>
                <w:top w:val="none" w:sz="0" w:space="0" w:color="auto"/>
                <w:left w:val="none" w:sz="0" w:space="0" w:color="auto"/>
                <w:bottom w:val="none" w:sz="0" w:space="0" w:color="auto"/>
                <w:right w:val="none" w:sz="0" w:space="0" w:color="auto"/>
              </w:divBdr>
            </w:div>
          </w:divsChild>
        </w:div>
        <w:div w:id="900139143">
          <w:marLeft w:val="0"/>
          <w:marRight w:val="0"/>
          <w:marTop w:val="0"/>
          <w:marBottom w:val="0"/>
          <w:divBdr>
            <w:top w:val="none" w:sz="0" w:space="0" w:color="auto"/>
            <w:left w:val="none" w:sz="0" w:space="0" w:color="auto"/>
            <w:bottom w:val="none" w:sz="0" w:space="0" w:color="auto"/>
            <w:right w:val="none" w:sz="0" w:space="0" w:color="auto"/>
          </w:divBdr>
        </w:div>
        <w:div w:id="917448723">
          <w:marLeft w:val="0"/>
          <w:marRight w:val="0"/>
          <w:marTop w:val="0"/>
          <w:marBottom w:val="0"/>
          <w:divBdr>
            <w:top w:val="none" w:sz="0" w:space="0" w:color="auto"/>
            <w:left w:val="none" w:sz="0" w:space="0" w:color="auto"/>
            <w:bottom w:val="none" w:sz="0" w:space="0" w:color="auto"/>
            <w:right w:val="none" w:sz="0" w:space="0" w:color="auto"/>
          </w:divBdr>
        </w:div>
        <w:div w:id="959070806">
          <w:marLeft w:val="0"/>
          <w:marRight w:val="0"/>
          <w:marTop w:val="0"/>
          <w:marBottom w:val="0"/>
          <w:divBdr>
            <w:top w:val="none" w:sz="0" w:space="0" w:color="auto"/>
            <w:left w:val="none" w:sz="0" w:space="0" w:color="auto"/>
            <w:bottom w:val="none" w:sz="0" w:space="0" w:color="auto"/>
            <w:right w:val="none" w:sz="0" w:space="0" w:color="auto"/>
          </w:divBdr>
          <w:divsChild>
            <w:div w:id="212086662">
              <w:marLeft w:val="0"/>
              <w:marRight w:val="0"/>
              <w:marTop w:val="0"/>
              <w:marBottom w:val="0"/>
              <w:divBdr>
                <w:top w:val="none" w:sz="0" w:space="0" w:color="auto"/>
                <w:left w:val="none" w:sz="0" w:space="0" w:color="auto"/>
                <w:bottom w:val="none" w:sz="0" w:space="0" w:color="auto"/>
                <w:right w:val="none" w:sz="0" w:space="0" w:color="auto"/>
              </w:divBdr>
            </w:div>
          </w:divsChild>
        </w:div>
        <w:div w:id="1034112280">
          <w:marLeft w:val="0"/>
          <w:marRight w:val="0"/>
          <w:marTop w:val="0"/>
          <w:marBottom w:val="0"/>
          <w:divBdr>
            <w:top w:val="none" w:sz="0" w:space="0" w:color="auto"/>
            <w:left w:val="none" w:sz="0" w:space="0" w:color="auto"/>
            <w:bottom w:val="none" w:sz="0" w:space="0" w:color="auto"/>
            <w:right w:val="none" w:sz="0" w:space="0" w:color="auto"/>
          </w:divBdr>
        </w:div>
        <w:div w:id="1043482435">
          <w:marLeft w:val="0"/>
          <w:marRight w:val="0"/>
          <w:marTop w:val="0"/>
          <w:marBottom w:val="0"/>
          <w:divBdr>
            <w:top w:val="none" w:sz="0" w:space="0" w:color="auto"/>
            <w:left w:val="none" w:sz="0" w:space="0" w:color="auto"/>
            <w:bottom w:val="none" w:sz="0" w:space="0" w:color="auto"/>
            <w:right w:val="none" w:sz="0" w:space="0" w:color="auto"/>
          </w:divBdr>
          <w:divsChild>
            <w:div w:id="531305258">
              <w:marLeft w:val="0"/>
              <w:marRight w:val="0"/>
              <w:marTop w:val="0"/>
              <w:marBottom w:val="0"/>
              <w:divBdr>
                <w:top w:val="none" w:sz="0" w:space="0" w:color="auto"/>
                <w:left w:val="none" w:sz="0" w:space="0" w:color="auto"/>
                <w:bottom w:val="none" w:sz="0" w:space="0" w:color="auto"/>
                <w:right w:val="none" w:sz="0" w:space="0" w:color="auto"/>
              </w:divBdr>
            </w:div>
            <w:div w:id="1055083656">
              <w:marLeft w:val="0"/>
              <w:marRight w:val="0"/>
              <w:marTop w:val="0"/>
              <w:marBottom w:val="0"/>
              <w:divBdr>
                <w:top w:val="none" w:sz="0" w:space="0" w:color="auto"/>
                <w:left w:val="none" w:sz="0" w:space="0" w:color="auto"/>
                <w:bottom w:val="none" w:sz="0" w:space="0" w:color="auto"/>
                <w:right w:val="none" w:sz="0" w:space="0" w:color="auto"/>
              </w:divBdr>
            </w:div>
            <w:div w:id="1450122694">
              <w:marLeft w:val="0"/>
              <w:marRight w:val="0"/>
              <w:marTop w:val="0"/>
              <w:marBottom w:val="0"/>
              <w:divBdr>
                <w:top w:val="none" w:sz="0" w:space="0" w:color="auto"/>
                <w:left w:val="none" w:sz="0" w:space="0" w:color="auto"/>
                <w:bottom w:val="none" w:sz="0" w:space="0" w:color="auto"/>
                <w:right w:val="none" w:sz="0" w:space="0" w:color="auto"/>
              </w:divBdr>
            </w:div>
          </w:divsChild>
        </w:div>
        <w:div w:id="1051271092">
          <w:marLeft w:val="0"/>
          <w:marRight w:val="0"/>
          <w:marTop w:val="0"/>
          <w:marBottom w:val="0"/>
          <w:divBdr>
            <w:top w:val="none" w:sz="0" w:space="0" w:color="auto"/>
            <w:left w:val="none" w:sz="0" w:space="0" w:color="auto"/>
            <w:bottom w:val="none" w:sz="0" w:space="0" w:color="auto"/>
            <w:right w:val="none" w:sz="0" w:space="0" w:color="auto"/>
          </w:divBdr>
        </w:div>
        <w:div w:id="1076854080">
          <w:marLeft w:val="0"/>
          <w:marRight w:val="0"/>
          <w:marTop w:val="0"/>
          <w:marBottom w:val="0"/>
          <w:divBdr>
            <w:top w:val="none" w:sz="0" w:space="0" w:color="auto"/>
            <w:left w:val="none" w:sz="0" w:space="0" w:color="auto"/>
            <w:bottom w:val="none" w:sz="0" w:space="0" w:color="auto"/>
            <w:right w:val="none" w:sz="0" w:space="0" w:color="auto"/>
          </w:divBdr>
          <w:divsChild>
            <w:div w:id="41491874">
              <w:marLeft w:val="0"/>
              <w:marRight w:val="0"/>
              <w:marTop w:val="0"/>
              <w:marBottom w:val="0"/>
              <w:divBdr>
                <w:top w:val="none" w:sz="0" w:space="0" w:color="auto"/>
                <w:left w:val="none" w:sz="0" w:space="0" w:color="auto"/>
                <w:bottom w:val="none" w:sz="0" w:space="0" w:color="auto"/>
                <w:right w:val="none" w:sz="0" w:space="0" w:color="auto"/>
              </w:divBdr>
            </w:div>
            <w:div w:id="516192334">
              <w:marLeft w:val="0"/>
              <w:marRight w:val="0"/>
              <w:marTop w:val="0"/>
              <w:marBottom w:val="0"/>
              <w:divBdr>
                <w:top w:val="none" w:sz="0" w:space="0" w:color="auto"/>
                <w:left w:val="none" w:sz="0" w:space="0" w:color="auto"/>
                <w:bottom w:val="none" w:sz="0" w:space="0" w:color="auto"/>
                <w:right w:val="none" w:sz="0" w:space="0" w:color="auto"/>
              </w:divBdr>
            </w:div>
            <w:div w:id="1368146109">
              <w:marLeft w:val="0"/>
              <w:marRight w:val="0"/>
              <w:marTop w:val="0"/>
              <w:marBottom w:val="0"/>
              <w:divBdr>
                <w:top w:val="none" w:sz="0" w:space="0" w:color="auto"/>
                <w:left w:val="none" w:sz="0" w:space="0" w:color="auto"/>
                <w:bottom w:val="none" w:sz="0" w:space="0" w:color="auto"/>
                <w:right w:val="none" w:sz="0" w:space="0" w:color="auto"/>
              </w:divBdr>
            </w:div>
            <w:div w:id="1475828339">
              <w:marLeft w:val="0"/>
              <w:marRight w:val="0"/>
              <w:marTop w:val="0"/>
              <w:marBottom w:val="0"/>
              <w:divBdr>
                <w:top w:val="none" w:sz="0" w:space="0" w:color="auto"/>
                <w:left w:val="none" w:sz="0" w:space="0" w:color="auto"/>
                <w:bottom w:val="none" w:sz="0" w:space="0" w:color="auto"/>
                <w:right w:val="none" w:sz="0" w:space="0" w:color="auto"/>
              </w:divBdr>
            </w:div>
            <w:div w:id="1967345867">
              <w:marLeft w:val="0"/>
              <w:marRight w:val="0"/>
              <w:marTop w:val="0"/>
              <w:marBottom w:val="0"/>
              <w:divBdr>
                <w:top w:val="none" w:sz="0" w:space="0" w:color="auto"/>
                <w:left w:val="none" w:sz="0" w:space="0" w:color="auto"/>
                <w:bottom w:val="none" w:sz="0" w:space="0" w:color="auto"/>
                <w:right w:val="none" w:sz="0" w:space="0" w:color="auto"/>
              </w:divBdr>
            </w:div>
          </w:divsChild>
        </w:div>
        <w:div w:id="1085030965">
          <w:marLeft w:val="0"/>
          <w:marRight w:val="0"/>
          <w:marTop w:val="0"/>
          <w:marBottom w:val="0"/>
          <w:divBdr>
            <w:top w:val="none" w:sz="0" w:space="0" w:color="auto"/>
            <w:left w:val="none" w:sz="0" w:space="0" w:color="auto"/>
            <w:bottom w:val="none" w:sz="0" w:space="0" w:color="auto"/>
            <w:right w:val="none" w:sz="0" w:space="0" w:color="auto"/>
          </w:divBdr>
        </w:div>
        <w:div w:id="1087070061">
          <w:marLeft w:val="0"/>
          <w:marRight w:val="0"/>
          <w:marTop w:val="0"/>
          <w:marBottom w:val="0"/>
          <w:divBdr>
            <w:top w:val="none" w:sz="0" w:space="0" w:color="auto"/>
            <w:left w:val="none" w:sz="0" w:space="0" w:color="auto"/>
            <w:bottom w:val="none" w:sz="0" w:space="0" w:color="auto"/>
            <w:right w:val="none" w:sz="0" w:space="0" w:color="auto"/>
          </w:divBdr>
        </w:div>
        <w:div w:id="1094402535">
          <w:marLeft w:val="0"/>
          <w:marRight w:val="0"/>
          <w:marTop w:val="0"/>
          <w:marBottom w:val="0"/>
          <w:divBdr>
            <w:top w:val="none" w:sz="0" w:space="0" w:color="auto"/>
            <w:left w:val="none" w:sz="0" w:space="0" w:color="auto"/>
            <w:bottom w:val="none" w:sz="0" w:space="0" w:color="auto"/>
            <w:right w:val="none" w:sz="0" w:space="0" w:color="auto"/>
          </w:divBdr>
        </w:div>
        <w:div w:id="1120494684">
          <w:marLeft w:val="0"/>
          <w:marRight w:val="0"/>
          <w:marTop w:val="0"/>
          <w:marBottom w:val="0"/>
          <w:divBdr>
            <w:top w:val="none" w:sz="0" w:space="0" w:color="auto"/>
            <w:left w:val="none" w:sz="0" w:space="0" w:color="auto"/>
            <w:bottom w:val="none" w:sz="0" w:space="0" w:color="auto"/>
            <w:right w:val="none" w:sz="0" w:space="0" w:color="auto"/>
          </w:divBdr>
        </w:div>
        <w:div w:id="1158499650">
          <w:marLeft w:val="0"/>
          <w:marRight w:val="0"/>
          <w:marTop w:val="0"/>
          <w:marBottom w:val="0"/>
          <w:divBdr>
            <w:top w:val="none" w:sz="0" w:space="0" w:color="auto"/>
            <w:left w:val="none" w:sz="0" w:space="0" w:color="auto"/>
            <w:bottom w:val="none" w:sz="0" w:space="0" w:color="auto"/>
            <w:right w:val="none" w:sz="0" w:space="0" w:color="auto"/>
          </w:divBdr>
        </w:div>
        <w:div w:id="1174489971">
          <w:marLeft w:val="0"/>
          <w:marRight w:val="0"/>
          <w:marTop w:val="0"/>
          <w:marBottom w:val="0"/>
          <w:divBdr>
            <w:top w:val="none" w:sz="0" w:space="0" w:color="auto"/>
            <w:left w:val="none" w:sz="0" w:space="0" w:color="auto"/>
            <w:bottom w:val="none" w:sz="0" w:space="0" w:color="auto"/>
            <w:right w:val="none" w:sz="0" w:space="0" w:color="auto"/>
          </w:divBdr>
          <w:divsChild>
            <w:div w:id="691028435">
              <w:marLeft w:val="0"/>
              <w:marRight w:val="0"/>
              <w:marTop w:val="0"/>
              <w:marBottom w:val="0"/>
              <w:divBdr>
                <w:top w:val="none" w:sz="0" w:space="0" w:color="auto"/>
                <w:left w:val="none" w:sz="0" w:space="0" w:color="auto"/>
                <w:bottom w:val="none" w:sz="0" w:space="0" w:color="auto"/>
                <w:right w:val="none" w:sz="0" w:space="0" w:color="auto"/>
              </w:divBdr>
            </w:div>
            <w:div w:id="752170449">
              <w:marLeft w:val="0"/>
              <w:marRight w:val="0"/>
              <w:marTop w:val="0"/>
              <w:marBottom w:val="0"/>
              <w:divBdr>
                <w:top w:val="none" w:sz="0" w:space="0" w:color="auto"/>
                <w:left w:val="none" w:sz="0" w:space="0" w:color="auto"/>
                <w:bottom w:val="none" w:sz="0" w:space="0" w:color="auto"/>
                <w:right w:val="none" w:sz="0" w:space="0" w:color="auto"/>
              </w:divBdr>
            </w:div>
            <w:div w:id="842357479">
              <w:marLeft w:val="0"/>
              <w:marRight w:val="0"/>
              <w:marTop w:val="0"/>
              <w:marBottom w:val="0"/>
              <w:divBdr>
                <w:top w:val="none" w:sz="0" w:space="0" w:color="auto"/>
                <w:left w:val="none" w:sz="0" w:space="0" w:color="auto"/>
                <w:bottom w:val="none" w:sz="0" w:space="0" w:color="auto"/>
                <w:right w:val="none" w:sz="0" w:space="0" w:color="auto"/>
              </w:divBdr>
            </w:div>
            <w:div w:id="1492477887">
              <w:marLeft w:val="0"/>
              <w:marRight w:val="0"/>
              <w:marTop w:val="0"/>
              <w:marBottom w:val="0"/>
              <w:divBdr>
                <w:top w:val="none" w:sz="0" w:space="0" w:color="auto"/>
                <w:left w:val="none" w:sz="0" w:space="0" w:color="auto"/>
                <w:bottom w:val="none" w:sz="0" w:space="0" w:color="auto"/>
                <w:right w:val="none" w:sz="0" w:space="0" w:color="auto"/>
              </w:divBdr>
            </w:div>
            <w:div w:id="1657877739">
              <w:marLeft w:val="0"/>
              <w:marRight w:val="0"/>
              <w:marTop w:val="0"/>
              <w:marBottom w:val="0"/>
              <w:divBdr>
                <w:top w:val="none" w:sz="0" w:space="0" w:color="auto"/>
                <w:left w:val="none" w:sz="0" w:space="0" w:color="auto"/>
                <w:bottom w:val="none" w:sz="0" w:space="0" w:color="auto"/>
                <w:right w:val="none" w:sz="0" w:space="0" w:color="auto"/>
              </w:divBdr>
            </w:div>
          </w:divsChild>
        </w:div>
        <w:div w:id="1175195727">
          <w:marLeft w:val="0"/>
          <w:marRight w:val="0"/>
          <w:marTop w:val="0"/>
          <w:marBottom w:val="0"/>
          <w:divBdr>
            <w:top w:val="none" w:sz="0" w:space="0" w:color="auto"/>
            <w:left w:val="none" w:sz="0" w:space="0" w:color="auto"/>
            <w:bottom w:val="none" w:sz="0" w:space="0" w:color="auto"/>
            <w:right w:val="none" w:sz="0" w:space="0" w:color="auto"/>
          </w:divBdr>
        </w:div>
        <w:div w:id="1195657795">
          <w:marLeft w:val="0"/>
          <w:marRight w:val="0"/>
          <w:marTop w:val="0"/>
          <w:marBottom w:val="0"/>
          <w:divBdr>
            <w:top w:val="none" w:sz="0" w:space="0" w:color="auto"/>
            <w:left w:val="none" w:sz="0" w:space="0" w:color="auto"/>
            <w:bottom w:val="none" w:sz="0" w:space="0" w:color="auto"/>
            <w:right w:val="none" w:sz="0" w:space="0" w:color="auto"/>
          </w:divBdr>
        </w:div>
        <w:div w:id="1211961947">
          <w:marLeft w:val="0"/>
          <w:marRight w:val="0"/>
          <w:marTop w:val="0"/>
          <w:marBottom w:val="0"/>
          <w:divBdr>
            <w:top w:val="none" w:sz="0" w:space="0" w:color="auto"/>
            <w:left w:val="none" w:sz="0" w:space="0" w:color="auto"/>
            <w:bottom w:val="none" w:sz="0" w:space="0" w:color="auto"/>
            <w:right w:val="none" w:sz="0" w:space="0" w:color="auto"/>
          </w:divBdr>
        </w:div>
        <w:div w:id="1266113520">
          <w:marLeft w:val="0"/>
          <w:marRight w:val="0"/>
          <w:marTop w:val="0"/>
          <w:marBottom w:val="0"/>
          <w:divBdr>
            <w:top w:val="none" w:sz="0" w:space="0" w:color="auto"/>
            <w:left w:val="none" w:sz="0" w:space="0" w:color="auto"/>
            <w:bottom w:val="none" w:sz="0" w:space="0" w:color="auto"/>
            <w:right w:val="none" w:sz="0" w:space="0" w:color="auto"/>
          </w:divBdr>
        </w:div>
        <w:div w:id="1316297252">
          <w:marLeft w:val="0"/>
          <w:marRight w:val="0"/>
          <w:marTop w:val="0"/>
          <w:marBottom w:val="0"/>
          <w:divBdr>
            <w:top w:val="none" w:sz="0" w:space="0" w:color="auto"/>
            <w:left w:val="none" w:sz="0" w:space="0" w:color="auto"/>
            <w:bottom w:val="none" w:sz="0" w:space="0" w:color="auto"/>
            <w:right w:val="none" w:sz="0" w:space="0" w:color="auto"/>
          </w:divBdr>
          <w:divsChild>
            <w:div w:id="353187371">
              <w:marLeft w:val="0"/>
              <w:marRight w:val="0"/>
              <w:marTop w:val="0"/>
              <w:marBottom w:val="0"/>
              <w:divBdr>
                <w:top w:val="none" w:sz="0" w:space="0" w:color="auto"/>
                <w:left w:val="none" w:sz="0" w:space="0" w:color="auto"/>
                <w:bottom w:val="none" w:sz="0" w:space="0" w:color="auto"/>
                <w:right w:val="none" w:sz="0" w:space="0" w:color="auto"/>
              </w:divBdr>
            </w:div>
            <w:div w:id="571237769">
              <w:marLeft w:val="0"/>
              <w:marRight w:val="0"/>
              <w:marTop w:val="0"/>
              <w:marBottom w:val="0"/>
              <w:divBdr>
                <w:top w:val="none" w:sz="0" w:space="0" w:color="auto"/>
                <w:left w:val="none" w:sz="0" w:space="0" w:color="auto"/>
                <w:bottom w:val="none" w:sz="0" w:space="0" w:color="auto"/>
                <w:right w:val="none" w:sz="0" w:space="0" w:color="auto"/>
              </w:divBdr>
            </w:div>
            <w:div w:id="737828166">
              <w:marLeft w:val="0"/>
              <w:marRight w:val="0"/>
              <w:marTop w:val="0"/>
              <w:marBottom w:val="0"/>
              <w:divBdr>
                <w:top w:val="none" w:sz="0" w:space="0" w:color="auto"/>
                <w:left w:val="none" w:sz="0" w:space="0" w:color="auto"/>
                <w:bottom w:val="none" w:sz="0" w:space="0" w:color="auto"/>
                <w:right w:val="none" w:sz="0" w:space="0" w:color="auto"/>
              </w:divBdr>
            </w:div>
            <w:div w:id="1218197914">
              <w:marLeft w:val="0"/>
              <w:marRight w:val="0"/>
              <w:marTop w:val="0"/>
              <w:marBottom w:val="0"/>
              <w:divBdr>
                <w:top w:val="none" w:sz="0" w:space="0" w:color="auto"/>
                <w:left w:val="none" w:sz="0" w:space="0" w:color="auto"/>
                <w:bottom w:val="none" w:sz="0" w:space="0" w:color="auto"/>
                <w:right w:val="none" w:sz="0" w:space="0" w:color="auto"/>
              </w:divBdr>
            </w:div>
            <w:div w:id="1398211276">
              <w:marLeft w:val="0"/>
              <w:marRight w:val="0"/>
              <w:marTop w:val="0"/>
              <w:marBottom w:val="0"/>
              <w:divBdr>
                <w:top w:val="none" w:sz="0" w:space="0" w:color="auto"/>
                <w:left w:val="none" w:sz="0" w:space="0" w:color="auto"/>
                <w:bottom w:val="none" w:sz="0" w:space="0" w:color="auto"/>
                <w:right w:val="none" w:sz="0" w:space="0" w:color="auto"/>
              </w:divBdr>
            </w:div>
          </w:divsChild>
        </w:div>
        <w:div w:id="1356929581">
          <w:marLeft w:val="0"/>
          <w:marRight w:val="0"/>
          <w:marTop w:val="0"/>
          <w:marBottom w:val="0"/>
          <w:divBdr>
            <w:top w:val="none" w:sz="0" w:space="0" w:color="auto"/>
            <w:left w:val="none" w:sz="0" w:space="0" w:color="auto"/>
            <w:bottom w:val="none" w:sz="0" w:space="0" w:color="auto"/>
            <w:right w:val="none" w:sz="0" w:space="0" w:color="auto"/>
          </w:divBdr>
          <w:divsChild>
            <w:div w:id="455680565">
              <w:marLeft w:val="-75"/>
              <w:marRight w:val="0"/>
              <w:marTop w:val="30"/>
              <w:marBottom w:val="30"/>
              <w:divBdr>
                <w:top w:val="none" w:sz="0" w:space="0" w:color="auto"/>
                <w:left w:val="none" w:sz="0" w:space="0" w:color="auto"/>
                <w:bottom w:val="none" w:sz="0" w:space="0" w:color="auto"/>
                <w:right w:val="none" w:sz="0" w:space="0" w:color="auto"/>
              </w:divBdr>
              <w:divsChild>
                <w:div w:id="259218940">
                  <w:marLeft w:val="0"/>
                  <w:marRight w:val="0"/>
                  <w:marTop w:val="0"/>
                  <w:marBottom w:val="0"/>
                  <w:divBdr>
                    <w:top w:val="none" w:sz="0" w:space="0" w:color="auto"/>
                    <w:left w:val="none" w:sz="0" w:space="0" w:color="auto"/>
                    <w:bottom w:val="none" w:sz="0" w:space="0" w:color="auto"/>
                    <w:right w:val="none" w:sz="0" w:space="0" w:color="auto"/>
                  </w:divBdr>
                  <w:divsChild>
                    <w:div w:id="1217429232">
                      <w:marLeft w:val="0"/>
                      <w:marRight w:val="0"/>
                      <w:marTop w:val="0"/>
                      <w:marBottom w:val="0"/>
                      <w:divBdr>
                        <w:top w:val="none" w:sz="0" w:space="0" w:color="auto"/>
                        <w:left w:val="none" w:sz="0" w:space="0" w:color="auto"/>
                        <w:bottom w:val="none" w:sz="0" w:space="0" w:color="auto"/>
                        <w:right w:val="none" w:sz="0" w:space="0" w:color="auto"/>
                      </w:divBdr>
                    </w:div>
                    <w:div w:id="1929119234">
                      <w:marLeft w:val="0"/>
                      <w:marRight w:val="0"/>
                      <w:marTop w:val="0"/>
                      <w:marBottom w:val="0"/>
                      <w:divBdr>
                        <w:top w:val="none" w:sz="0" w:space="0" w:color="auto"/>
                        <w:left w:val="none" w:sz="0" w:space="0" w:color="auto"/>
                        <w:bottom w:val="none" w:sz="0" w:space="0" w:color="auto"/>
                        <w:right w:val="none" w:sz="0" w:space="0" w:color="auto"/>
                      </w:divBdr>
                    </w:div>
                  </w:divsChild>
                </w:div>
                <w:div w:id="310789280">
                  <w:marLeft w:val="0"/>
                  <w:marRight w:val="0"/>
                  <w:marTop w:val="0"/>
                  <w:marBottom w:val="0"/>
                  <w:divBdr>
                    <w:top w:val="none" w:sz="0" w:space="0" w:color="auto"/>
                    <w:left w:val="none" w:sz="0" w:space="0" w:color="auto"/>
                    <w:bottom w:val="none" w:sz="0" w:space="0" w:color="auto"/>
                    <w:right w:val="none" w:sz="0" w:space="0" w:color="auto"/>
                  </w:divBdr>
                  <w:divsChild>
                    <w:div w:id="326326672">
                      <w:marLeft w:val="0"/>
                      <w:marRight w:val="0"/>
                      <w:marTop w:val="0"/>
                      <w:marBottom w:val="0"/>
                      <w:divBdr>
                        <w:top w:val="none" w:sz="0" w:space="0" w:color="auto"/>
                        <w:left w:val="none" w:sz="0" w:space="0" w:color="auto"/>
                        <w:bottom w:val="none" w:sz="0" w:space="0" w:color="auto"/>
                        <w:right w:val="none" w:sz="0" w:space="0" w:color="auto"/>
                      </w:divBdr>
                    </w:div>
                  </w:divsChild>
                </w:div>
                <w:div w:id="565263955">
                  <w:marLeft w:val="0"/>
                  <w:marRight w:val="0"/>
                  <w:marTop w:val="0"/>
                  <w:marBottom w:val="0"/>
                  <w:divBdr>
                    <w:top w:val="none" w:sz="0" w:space="0" w:color="auto"/>
                    <w:left w:val="none" w:sz="0" w:space="0" w:color="auto"/>
                    <w:bottom w:val="none" w:sz="0" w:space="0" w:color="auto"/>
                    <w:right w:val="none" w:sz="0" w:space="0" w:color="auto"/>
                  </w:divBdr>
                  <w:divsChild>
                    <w:div w:id="369889015">
                      <w:marLeft w:val="0"/>
                      <w:marRight w:val="0"/>
                      <w:marTop w:val="0"/>
                      <w:marBottom w:val="0"/>
                      <w:divBdr>
                        <w:top w:val="none" w:sz="0" w:space="0" w:color="auto"/>
                        <w:left w:val="none" w:sz="0" w:space="0" w:color="auto"/>
                        <w:bottom w:val="none" w:sz="0" w:space="0" w:color="auto"/>
                        <w:right w:val="none" w:sz="0" w:space="0" w:color="auto"/>
                      </w:divBdr>
                    </w:div>
                    <w:div w:id="811753831">
                      <w:marLeft w:val="0"/>
                      <w:marRight w:val="0"/>
                      <w:marTop w:val="0"/>
                      <w:marBottom w:val="0"/>
                      <w:divBdr>
                        <w:top w:val="none" w:sz="0" w:space="0" w:color="auto"/>
                        <w:left w:val="none" w:sz="0" w:space="0" w:color="auto"/>
                        <w:bottom w:val="none" w:sz="0" w:space="0" w:color="auto"/>
                        <w:right w:val="none" w:sz="0" w:space="0" w:color="auto"/>
                      </w:divBdr>
                    </w:div>
                    <w:div w:id="1155144479">
                      <w:marLeft w:val="0"/>
                      <w:marRight w:val="0"/>
                      <w:marTop w:val="0"/>
                      <w:marBottom w:val="0"/>
                      <w:divBdr>
                        <w:top w:val="none" w:sz="0" w:space="0" w:color="auto"/>
                        <w:left w:val="none" w:sz="0" w:space="0" w:color="auto"/>
                        <w:bottom w:val="none" w:sz="0" w:space="0" w:color="auto"/>
                        <w:right w:val="none" w:sz="0" w:space="0" w:color="auto"/>
                      </w:divBdr>
                    </w:div>
                  </w:divsChild>
                </w:div>
                <w:div w:id="566889265">
                  <w:marLeft w:val="0"/>
                  <w:marRight w:val="0"/>
                  <w:marTop w:val="0"/>
                  <w:marBottom w:val="0"/>
                  <w:divBdr>
                    <w:top w:val="none" w:sz="0" w:space="0" w:color="auto"/>
                    <w:left w:val="none" w:sz="0" w:space="0" w:color="auto"/>
                    <w:bottom w:val="none" w:sz="0" w:space="0" w:color="auto"/>
                    <w:right w:val="none" w:sz="0" w:space="0" w:color="auto"/>
                  </w:divBdr>
                  <w:divsChild>
                    <w:div w:id="1237015584">
                      <w:marLeft w:val="0"/>
                      <w:marRight w:val="0"/>
                      <w:marTop w:val="0"/>
                      <w:marBottom w:val="0"/>
                      <w:divBdr>
                        <w:top w:val="none" w:sz="0" w:space="0" w:color="auto"/>
                        <w:left w:val="none" w:sz="0" w:space="0" w:color="auto"/>
                        <w:bottom w:val="none" w:sz="0" w:space="0" w:color="auto"/>
                        <w:right w:val="none" w:sz="0" w:space="0" w:color="auto"/>
                      </w:divBdr>
                    </w:div>
                    <w:div w:id="1695377813">
                      <w:marLeft w:val="0"/>
                      <w:marRight w:val="0"/>
                      <w:marTop w:val="0"/>
                      <w:marBottom w:val="0"/>
                      <w:divBdr>
                        <w:top w:val="none" w:sz="0" w:space="0" w:color="auto"/>
                        <w:left w:val="none" w:sz="0" w:space="0" w:color="auto"/>
                        <w:bottom w:val="none" w:sz="0" w:space="0" w:color="auto"/>
                        <w:right w:val="none" w:sz="0" w:space="0" w:color="auto"/>
                      </w:divBdr>
                    </w:div>
                  </w:divsChild>
                </w:div>
                <w:div w:id="609163091">
                  <w:marLeft w:val="0"/>
                  <w:marRight w:val="0"/>
                  <w:marTop w:val="0"/>
                  <w:marBottom w:val="0"/>
                  <w:divBdr>
                    <w:top w:val="none" w:sz="0" w:space="0" w:color="auto"/>
                    <w:left w:val="none" w:sz="0" w:space="0" w:color="auto"/>
                    <w:bottom w:val="none" w:sz="0" w:space="0" w:color="auto"/>
                    <w:right w:val="none" w:sz="0" w:space="0" w:color="auto"/>
                  </w:divBdr>
                  <w:divsChild>
                    <w:div w:id="1478448547">
                      <w:marLeft w:val="0"/>
                      <w:marRight w:val="0"/>
                      <w:marTop w:val="0"/>
                      <w:marBottom w:val="0"/>
                      <w:divBdr>
                        <w:top w:val="none" w:sz="0" w:space="0" w:color="auto"/>
                        <w:left w:val="none" w:sz="0" w:space="0" w:color="auto"/>
                        <w:bottom w:val="none" w:sz="0" w:space="0" w:color="auto"/>
                        <w:right w:val="none" w:sz="0" w:space="0" w:color="auto"/>
                      </w:divBdr>
                    </w:div>
                    <w:div w:id="2014064731">
                      <w:marLeft w:val="0"/>
                      <w:marRight w:val="0"/>
                      <w:marTop w:val="0"/>
                      <w:marBottom w:val="0"/>
                      <w:divBdr>
                        <w:top w:val="none" w:sz="0" w:space="0" w:color="auto"/>
                        <w:left w:val="none" w:sz="0" w:space="0" w:color="auto"/>
                        <w:bottom w:val="none" w:sz="0" w:space="0" w:color="auto"/>
                        <w:right w:val="none" w:sz="0" w:space="0" w:color="auto"/>
                      </w:divBdr>
                    </w:div>
                  </w:divsChild>
                </w:div>
                <w:div w:id="623780034">
                  <w:marLeft w:val="0"/>
                  <w:marRight w:val="0"/>
                  <w:marTop w:val="0"/>
                  <w:marBottom w:val="0"/>
                  <w:divBdr>
                    <w:top w:val="none" w:sz="0" w:space="0" w:color="auto"/>
                    <w:left w:val="none" w:sz="0" w:space="0" w:color="auto"/>
                    <w:bottom w:val="none" w:sz="0" w:space="0" w:color="auto"/>
                    <w:right w:val="none" w:sz="0" w:space="0" w:color="auto"/>
                  </w:divBdr>
                  <w:divsChild>
                    <w:div w:id="1222667536">
                      <w:marLeft w:val="0"/>
                      <w:marRight w:val="0"/>
                      <w:marTop w:val="0"/>
                      <w:marBottom w:val="0"/>
                      <w:divBdr>
                        <w:top w:val="none" w:sz="0" w:space="0" w:color="auto"/>
                        <w:left w:val="none" w:sz="0" w:space="0" w:color="auto"/>
                        <w:bottom w:val="none" w:sz="0" w:space="0" w:color="auto"/>
                        <w:right w:val="none" w:sz="0" w:space="0" w:color="auto"/>
                      </w:divBdr>
                    </w:div>
                  </w:divsChild>
                </w:div>
                <w:div w:id="631399900">
                  <w:marLeft w:val="0"/>
                  <w:marRight w:val="0"/>
                  <w:marTop w:val="0"/>
                  <w:marBottom w:val="0"/>
                  <w:divBdr>
                    <w:top w:val="none" w:sz="0" w:space="0" w:color="auto"/>
                    <w:left w:val="none" w:sz="0" w:space="0" w:color="auto"/>
                    <w:bottom w:val="none" w:sz="0" w:space="0" w:color="auto"/>
                    <w:right w:val="none" w:sz="0" w:space="0" w:color="auto"/>
                  </w:divBdr>
                  <w:divsChild>
                    <w:div w:id="1741056175">
                      <w:marLeft w:val="0"/>
                      <w:marRight w:val="0"/>
                      <w:marTop w:val="0"/>
                      <w:marBottom w:val="0"/>
                      <w:divBdr>
                        <w:top w:val="none" w:sz="0" w:space="0" w:color="auto"/>
                        <w:left w:val="none" w:sz="0" w:space="0" w:color="auto"/>
                        <w:bottom w:val="none" w:sz="0" w:space="0" w:color="auto"/>
                        <w:right w:val="none" w:sz="0" w:space="0" w:color="auto"/>
                      </w:divBdr>
                    </w:div>
                    <w:div w:id="1894541148">
                      <w:marLeft w:val="0"/>
                      <w:marRight w:val="0"/>
                      <w:marTop w:val="0"/>
                      <w:marBottom w:val="0"/>
                      <w:divBdr>
                        <w:top w:val="none" w:sz="0" w:space="0" w:color="auto"/>
                        <w:left w:val="none" w:sz="0" w:space="0" w:color="auto"/>
                        <w:bottom w:val="none" w:sz="0" w:space="0" w:color="auto"/>
                        <w:right w:val="none" w:sz="0" w:space="0" w:color="auto"/>
                      </w:divBdr>
                    </w:div>
                  </w:divsChild>
                </w:div>
                <w:div w:id="676277099">
                  <w:marLeft w:val="0"/>
                  <w:marRight w:val="0"/>
                  <w:marTop w:val="0"/>
                  <w:marBottom w:val="0"/>
                  <w:divBdr>
                    <w:top w:val="none" w:sz="0" w:space="0" w:color="auto"/>
                    <w:left w:val="none" w:sz="0" w:space="0" w:color="auto"/>
                    <w:bottom w:val="none" w:sz="0" w:space="0" w:color="auto"/>
                    <w:right w:val="none" w:sz="0" w:space="0" w:color="auto"/>
                  </w:divBdr>
                  <w:divsChild>
                    <w:div w:id="62996523">
                      <w:marLeft w:val="0"/>
                      <w:marRight w:val="0"/>
                      <w:marTop w:val="0"/>
                      <w:marBottom w:val="0"/>
                      <w:divBdr>
                        <w:top w:val="none" w:sz="0" w:space="0" w:color="auto"/>
                        <w:left w:val="none" w:sz="0" w:space="0" w:color="auto"/>
                        <w:bottom w:val="none" w:sz="0" w:space="0" w:color="auto"/>
                        <w:right w:val="none" w:sz="0" w:space="0" w:color="auto"/>
                      </w:divBdr>
                    </w:div>
                    <w:div w:id="1134563787">
                      <w:marLeft w:val="0"/>
                      <w:marRight w:val="0"/>
                      <w:marTop w:val="0"/>
                      <w:marBottom w:val="0"/>
                      <w:divBdr>
                        <w:top w:val="none" w:sz="0" w:space="0" w:color="auto"/>
                        <w:left w:val="none" w:sz="0" w:space="0" w:color="auto"/>
                        <w:bottom w:val="none" w:sz="0" w:space="0" w:color="auto"/>
                        <w:right w:val="none" w:sz="0" w:space="0" w:color="auto"/>
                      </w:divBdr>
                    </w:div>
                  </w:divsChild>
                </w:div>
                <w:div w:id="861015573">
                  <w:marLeft w:val="0"/>
                  <w:marRight w:val="0"/>
                  <w:marTop w:val="0"/>
                  <w:marBottom w:val="0"/>
                  <w:divBdr>
                    <w:top w:val="none" w:sz="0" w:space="0" w:color="auto"/>
                    <w:left w:val="none" w:sz="0" w:space="0" w:color="auto"/>
                    <w:bottom w:val="none" w:sz="0" w:space="0" w:color="auto"/>
                    <w:right w:val="none" w:sz="0" w:space="0" w:color="auto"/>
                  </w:divBdr>
                  <w:divsChild>
                    <w:div w:id="1582828946">
                      <w:marLeft w:val="0"/>
                      <w:marRight w:val="0"/>
                      <w:marTop w:val="0"/>
                      <w:marBottom w:val="0"/>
                      <w:divBdr>
                        <w:top w:val="none" w:sz="0" w:space="0" w:color="auto"/>
                        <w:left w:val="none" w:sz="0" w:space="0" w:color="auto"/>
                        <w:bottom w:val="none" w:sz="0" w:space="0" w:color="auto"/>
                        <w:right w:val="none" w:sz="0" w:space="0" w:color="auto"/>
                      </w:divBdr>
                    </w:div>
                    <w:div w:id="2099015653">
                      <w:marLeft w:val="0"/>
                      <w:marRight w:val="0"/>
                      <w:marTop w:val="0"/>
                      <w:marBottom w:val="0"/>
                      <w:divBdr>
                        <w:top w:val="none" w:sz="0" w:space="0" w:color="auto"/>
                        <w:left w:val="none" w:sz="0" w:space="0" w:color="auto"/>
                        <w:bottom w:val="none" w:sz="0" w:space="0" w:color="auto"/>
                        <w:right w:val="none" w:sz="0" w:space="0" w:color="auto"/>
                      </w:divBdr>
                    </w:div>
                  </w:divsChild>
                </w:div>
                <w:div w:id="1056079505">
                  <w:marLeft w:val="0"/>
                  <w:marRight w:val="0"/>
                  <w:marTop w:val="0"/>
                  <w:marBottom w:val="0"/>
                  <w:divBdr>
                    <w:top w:val="none" w:sz="0" w:space="0" w:color="auto"/>
                    <w:left w:val="none" w:sz="0" w:space="0" w:color="auto"/>
                    <w:bottom w:val="none" w:sz="0" w:space="0" w:color="auto"/>
                    <w:right w:val="none" w:sz="0" w:space="0" w:color="auto"/>
                  </w:divBdr>
                  <w:divsChild>
                    <w:div w:id="321548280">
                      <w:marLeft w:val="0"/>
                      <w:marRight w:val="0"/>
                      <w:marTop w:val="0"/>
                      <w:marBottom w:val="0"/>
                      <w:divBdr>
                        <w:top w:val="none" w:sz="0" w:space="0" w:color="auto"/>
                        <w:left w:val="none" w:sz="0" w:space="0" w:color="auto"/>
                        <w:bottom w:val="none" w:sz="0" w:space="0" w:color="auto"/>
                        <w:right w:val="none" w:sz="0" w:space="0" w:color="auto"/>
                      </w:divBdr>
                    </w:div>
                    <w:div w:id="325741570">
                      <w:marLeft w:val="0"/>
                      <w:marRight w:val="0"/>
                      <w:marTop w:val="0"/>
                      <w:marBottom w:val="0"/>
                      <w:divBdr>
                        <w:top w:val="none" w:sz="0" w:space="0" w:color="auto"/>
                        <w:left w:val="none" w:sz="0" w:space="0" w:color="auto"/>
                        <w:bottom w:val="none" w:sz="0" w:space="0" w:color="auto"/>
                        <w:right w:val="none" w:sz="0" w:space="0" w:color="auto"/>
                      </w:divBdr>
                    </w:div>
                  </w:divsChild>
                </w:div>
                <w:div w:id="1137533038">
                  <w:marLeft w:val="0"/>
                  <w:marRight w:val="0"/>
                  <w:marTop w:val="0"/>
                  <w:marBottom w:val="0"/>
                  <w:divBdr>
                    <w:top w:val="none" w:sz="0" w:space="0" w:color="auto"/>
                    <w:left w:val="none" w:sz="0" w:space="0" w:color="auto"/>
                    <w:bottom w:val="none" w:sz="0" w:space="0" w:color="auto"/>
                    <w:right w:val="none" w:sz="0" w:space="0" w:color="auto"/>
                  </w:divBdr>
                  <w:divsChild>
                    <w:div w:id="1053315570">
                      <w:marLeft w:val="0"/>
                      <w:marRight w:val="0"/>
                      <w:marTop w:val="0"/>
                      <w:marBottom w:val="0"/>
                      <w:divBdr>
                        <w:top w:val="none" w:sz="0" w:space="0" w:color="auto"/>
                        <w:left w:val="none" w:sz="0" w:space="0" w:color="auto"/>
                        <w:bottom w:val="none" w:sz="0" w:space="0" w:color="auto"/>
                        <w:right w:val="none" w:sz="0" w:space="0" w:color="auto"/>
                      </w:divBdr>
                    </w:div>
                    <w:div w:id="1229654902">
                      <w:marLeft w:val="0"/>
                      <w:marRight w:val="0"/>
                      <w:marTop w:val="0"/>
                      <w:marBottom w:val="0"/>
                      <w:divBdr>
                        <w:top w:val="none" w:sz="0" w:space="0" w:color="auto"/>
                        <w:left w:val="none" w:sz="0" w:space="0" w:color="auto"/>
                        <w:bottom w:val="none" w:sz="0" w:space="0" w:color="auto"/>
                        <w:right w:val="none" w:sz="0" w:space="0" w:color="auto"/>
                      </w:divBdr>
                    </w:div>
                  </w:divsChild>
                </w:div>
                <w:div w:id="1165979466">
                  <w:marLeft w:val="0"/>
                  <w:marRight w:val="0"/>
                  <w:marTop w:val="0"/>
                  <w:marBottom w:val="0"/>
                  <w:divBdr>
                    <w:top w:val="none" w:sz="0" w:space="0" w:color="auto"/>
                    <w:left w:val="none" w:sz="0" w:space="0" w:color="auto"/>
                    <w:bottom w:val="none" w:sz="0" w:space="0" w:color="auto"/>
                    <w:right w:val="none" w:sz="0" w:space="0" w:color="auto"/>
                  </w:divBdr>
                  <w:divsChild>
                    <w:div w:id="391319405">
                      <w:marLeft w:val="0"/>
                      <w:marRight w:val="0"/>
                      <w:marTop w:val="0"/>
                      <w:marBottom w:val="0"/>
                      <w:divBdr>
                        <w:top w:val="none" w:sz="0" w:space="0" w:color="auto"/>
                        <w:left w:val="none" w:sz="0" w:space="0" w:color="auto"/>
                        <w:bottom w:val="none" w:sz="0" w:space="0" w:color="auto"/>
                        <w:right w:val="none" w:sz="0" w:space="0" w:color="auto"/>
                      </w:divBdr>
                    </w:div>
                    <w:div w:id="584341224">
                      <w:marLeft w:val="0"/>
                      <w:marRight w:val="0"/>
                      <w:marTop w:val="0"/>
                      <w:marBottom w:val="0"/>
                      <w:divBdr>
                        <w:top w:val="none" w:sz="0" w:space="0" w:color="auto"/>
                        <w:left w:val="none" w:sz="0" w:space="0" w:color="auto"/>
                        <w:bottom w:val="none" w:sz="0" w:space="0" w:color="auto"/>
                        <w:right w:val="none" w:sz="0" w:space="0" w:color="auto"/>
                      </w:divBdr>
                    </w:div>
                  </w:divsChild>
                </w:div>
                <w:div w:id="1323696753">
                  <w:marLeft w:val="0"/>
                  <w:marRight w:val="0"/>
                  <w:marTop w:val="0"/>
                  <w:marBottom w:val="0"/>
                  <w:divBdr>
                    <w:top w:val="none" w:sz="0" w:space="0" w:color="auto"/>
                    <w:left w:val="none" w:sz="0" w:space="0" w:color="auto"/>
                    <w:bottom w:val="none" w:sz="0" w:space="0" w:color="auto"/>
                    <w:right w:val="none" w:sz="0" w:space="0" w:color="auto"/>
                  </w:divBdr>
                  <w:divsChild>
                    <w:div w:id="1077941675">
                      <w:marLeft w:val="0"/>
                      <w:marRight w:val="0"/>
                      <w:marTop w:val="0"/>
                      <w:marBottom w:val="0"/>
                      <w:divBdr>
                        <w:top w:val="none" w:sz="0" w:space="0" w:color="auto"/>
                        <w:left w:val="none" w:sz="0" w:space="0" w:color="auto"/>
                        <w:bottom w:val="none" w:sz="0" w:space="0" w:color="auto"/>
                        <w:right w:val="none" w:sz="0" w:space="0" w:color="auto"/>
                      </w:divBdr>
                    </w:div>
                    <w:div w:id="1708330984">
                      <w:marLeft w:val="0"/>
                      <w:marRight w:val="0"/>
                      <w:marTop w:val="0"/>
                      <w:marBottom w:val="0"/>
                      <w:divBdr>
                        <w:top w:val="none" w:sz="0" w:space="0" w:color="auto"/>
                        <w:left w:val="none" w:sz="0" w:space="0" w:color="auto"/>
                        <w:bottom w:val="none" w:sz="0" w:space="0" w:color="auto"/>
                        <w:right w:val="none" w:sz="0" w:space="0" w:color="auto"/>
                      </w:divBdr>
                    </w:div>
                  </w:divsChild>
                </w:div>
                <w:div w:id="1511607101">
                  <w:marLeft w:val="0"/>
                  <w:marRight w:val="0"/>
                  <w:marTop w:val="0"/>
                  <w:marBottom w:val="0"/>
                  <w:divBdr>
                    <w:top w:val="none" w:sz="0" w:space="0" w:color="auto"/>
                    <w:left w:val="none" w:sz="0" w:space="0" w:color="auto"/>
                    <w:bottom w:val="none" w:sz="0" w:space="0" w:color="auto"/>
                    <w:right w:val="none" w:sz="0" w:space="0" w:color="auto"/>
                  </w:divBdr>
                  <w:divsChild>
                    <w:div w:id="901057583">
                      <w:marLeft w:val="0"/>
                      <w:marRight w:val="0"/>
                      <w:marTop w:val="0"/>
                      <w:marBottom w:val="0"/>
                      <w:divBdr>
                        <w:top w:val="none" w:sz="0" w:space="0" w:color="auto"/>
                        <w:left w:val="none" w:sz="0" w:space="0" w:color="auto"/>
                        <w:bottom w:val="none" w:sz="0" w:space="0" w:color="auto"/>
                        <w:right w:val="none" w:sz="0" w:space="0" w:color="auto"/>
                      </w:divBdr>
                    </w:div>
                    <w:div w:id="2049916908">
                      <w:marLeft w:val="0"/>
                      <w:marRight w:val="0"/>
                      <w:marTop w:val="0"/>
                      <w:marBottom w:val="0"/>
                      <w:divBdr>
                        <w:top w:val="none" w:sz="0" w:space="0" w:color="auto"/>
                        <w:left w:val="none" w:sz="0" w:space="0" w:color="auto"/>
                        <w:bottom w:val="none" w:sz="0" w:space="0" w:color="auto"/>
                        <w:right w:val="none" w:sz="0" w:space="0" w:color="auto"/>
                      </w:divBdr>
                    </w:div>
                  </w:divsChild>
                </w:div>
                <w:div w:id="1688099058">
                  <w:marLeft w:val="0"/>
                  <w:marRight w:val="0"/>
                  <w:marTop w:val="0"/>
                  <w:marBottom w:val="0"/>
                  <w:divBdr>
                    <w:top w:val="none" w:sz="0" w:space="0" w:color="auto"/>
                    <w:left w:val="none" w:sz="0" w:space="0" w:color="auto"/>
                    <w:bottom w:val="none" w:sz="0" w:space="0" w:color="auto"/>
                    <w:right w:val="none" w:sz="0" w:space="0" w:color="auto"/>
                  </w:divBdr>
                  <w:divsChild>
                    <w:div w:id="1501240955">
                      <w:marLeft w:val="0"/>
                      <w:marRight w:val="0"/>
                      <w:marTop w:val="0"/>
                      <w:marBottom w:val="0"/>
                      <w:divBdr>
                        <w:top w:val="none" w:sz="0" w:space="0" w:color="auto"/>
                        <w:left w:val="none" w:sz="0" w:space="0" w:color="auto"/>
                        <w:bottom w:val="none" w:sz="0" w:space="0" w:color="auto"/>
                        <w:right w:val="none" w:sz="0" w:space="0" w:color="auto"/>
                      </w:divBdr>
                    </w:div>
                    <w:div w:id="1926835846">
                      <w:marLeft w:val="0"/>
                      <w:marRight w:val="0"/>
                      <w:marTop w:val="0"/>
                      <w:marBottom w:val="0"/>
                      <w:divBdr>
                        <w:top w:val="none" w:sz="0" w:space="0" w:color="auto"/>
                        <w:left w:val="none" w:sz="0" w:space="0" w:color="auto"/>
                        <w:bottom w:val="none" w:sz="0" w:space="0" w:color="auto"/>
                        <w:right w:val="none" w:sz="0" w:space="0" w:color="auto"/>
                      </w:divBdr>
                    </w:div>
                  </w:divsChild>
                </w:div>
                <w:div w:id="1702172957">
                  <w:marLeft w:val="0"/>
                  <w:marRight w:val="0"/>
                  <w:marTop w:val="0"/>
                  <w:marBottom w:val="0"/>
                  <w:divBdr>
                    <w:top w:val="none" w:sz="0" w:space="0" w:color="auto"/>
                    <w:left w:val="none" w:sz="0" w:space="0" w:color="auto"/>
                    <w:bottom w:val="none" w:sz="0" w:space="0" w:color="auto"/>
                    <w:right w:val="none" w:sz="0" w:space="0" w:color="auto"/>
                  </w:divBdr>
                  <w:divsChild>
                    <w:div w:id="428090179">
                      <w:marLeft w:val="0"/>
                      <w:marRight w:val="0"/>
                      <w:marTop w:val="0"/>
                      <w:marBottom w:val="0"/>
                      <w:divBdr>
                        <w:top w:val="none" w:sz="0" w:space="0" w:color="auto"/>
                        <w:left w:val="none" w:sz="0" w:space="0" w:color="auto"/>
                        <w:bottom w:val="none" w:sz="0" w:space="0" w:color="auto"/>
                        <w:right w:val="none" w:sz="0" w:space="0" w:color="auto"/>
                      </w:divBdr>
                    </w:div>
                    <w:div w:id="1403522832">
                      <w:marLeft w:val="0"/>
                      <w:marRight w:val="0"/>
                      <w:marTop w:val="0"/>
                      <w:marBottom w:val="0"/>
                      <w:divBdr>
                        <w:top w:val="none" w:sz="0" w:space="0" w:color="auto"/>
                        <w:left w:val="none" w:sz="0" w:space="0" w:color="auto"/>
                        <w:bottom w:val="none" w:sz="0" w:space="0" w:color="auto"/>
                        <w:right w:val="none" w:sz="0" w:space="0" w:color="auto"/>
                      </w:divBdr>
                    </w:div>
                  </w:divsChild>
                </w:div>
                <w:div w:id="1755584632">
                  <w:marLeft w:val="0"/>
                  <w:marRight w:val="0"/>
                  <w:marTop w:val="0"/>
                  <w:marBottom w:val="0"/>
                  <w:divBdr>
                    <w:top w:val="none" w:sz="0" w:space="0" w:color="auto"/>
                    <w:left w:val="none" w:sz="0" w:space="0" w:color="auto"/>
                    <w:bottom w:val="none" w:sz="0" w:space="0" w:color="auto"/>
                    <w:right w:val="none" w:sz="0" w:space="0" w:color="auto"/>
                  </w:divBdr>
                  <w:divsChild>
                    <w:div w:id="354621738">
                      <w:marLeft w:val="0"/>
                      <w:marRight w:val="0"/>
                      <w:marTop w:val="0"/>
                      <w:marBottom w:val="0"/>
                      <w:divBdr>
                        <w:top w:val="none" w:sz="0" w:space="0" w:color="auto"/>
                        <w:left w:val="none" w:sz="0" w:space="0" w:color="auto"/>
                        <w:bottom w:val="none" w:sz="0" w:space="0" w:color="auto"/>
                        <w:right w:val="none" w:sz="0" w:space="0" w:color="auto"/>
                      </w:divBdr>
                    </w:div>
                    <w:div w:id="2082168519">
                      <w:marLeft w:val="0"/>
                      <w:marRight w:val="0"/>
                      <w:marTop w:val="0"/>
                      <w:marBottom w:val="0"/>
                      <w:divBdr>
                        <w:top w:val="none" w:sz="0" w:space="0" w:color="auto"/>
                        <w:left w:val="none" w:sz="0" w:space="0" w:color="auto"/>
                        <w:bottom w:val="none" w:sz="0" w:space="0" w:color="auto"/>
                        <w:right w:val="none" w:sz="0" w:space="0" w:color="auto"/>
                      </w:divBdr>
                    </w:div>
                  </w:divsChild>
                </w:div>
                <w:div w:id="1924407712">
                  <w:marLeft w:val="0"/>
                  <w:marRight w:val="0"/>
                  <w:marTop w:val="0"/>
                  <w:marBottom w:val="0"/>
                  <w:divBdr>
                    <w:top w:val="none" w:sz="0" w:space="0" w:color="auto"/>
                    <w:left w:val="none" w:sz="0" w:space="0" w:color="auto"/>
                    <w:bottom w:val="none" w:sz="0" w:space="0" w:color="auto"/>
                    <w:right w:val="none" w:sz="0" w:space="0" w:color="auto"/>
                  </w:divBdr>
                  <w:divsChild>
                    <w:div w:id="869224352">
                      <w:marLeft w:val="0"/>
                      <w:marRight w:val="0"/>
                      <w:marTop w:val="0"/>
                      <w:marBottom w:val="0"/>
                      <w:divBdr>
                        <w:top w:val="none" w:sz="0" w:space="0" w:color="auto"/>
                        <w:left w:val="none" w:sz="0" w:space="0" w:color="auto"/>
                        <w:bottom w:val="none" w:sz="0" w:space="0" w:color="auto"/>
                        <w:right w:val="none" w:sz="0" w:space="0" w:color="auto"/>
                      </w:divBdr>
                    </w:div>
                    <w:div w:id="1587306175">
                      <w:marLeft w:val="0"/>
                      <w:marRight w:val="0"/>
                      <w:marTop w:val="0"/>
                      <w:marBottom w:val="0"/>
                      <w:divBdr>
                        <w:top w:val="none" w:sz="0" w:space="0" w:color="auto"/>
                        <w:left w:val="none" w:sz="0" w:space="0" w:color="auto"/>
                        <w:bottom w:val="none" w:sz="0" w:space="0" w:color="auto"/>
                        <w:right w:val="none" w:sz="0" w:space="0" w:color="auto"/>
                      </w:divBdr>
                    </w:div>
                  </w:divsChild>
                </w:div>
                <w:div w:id="2097092926">
                  <w:marLeft w:val="0"/>
                  <w:marRight w:val="0"/>
                  <w:marTop w:val="0"/>
                  <w:marBottom w:val="0"/>
                  <w:divBdr>
                    <w:top w:val="none" w:sz="0" w:space="0" w:color="auto"/>
                    <w:left w:val="none" w:sz="0" w:space="0" w:color="auto"/>
                    <w:bottom w:val="none" w:sz="0" w:space="0" w:color="auto"/>
                    <w:right w:val="none" w:sz="0" w:space="0" w:color="auto"/>
                  </w:divBdr>
                  <w:divsChild>
                    <w:div w:id="1091856645">
                      <w:marLeft w:val="0"/>
                      <w:marRight w:val="0"/>
                      <w:marTop w:val="0"/>
                      <w:marBottom w:val="0"/>
                      <w:divBdr>
                        <w:top w:val="none" w:sz="0" w:space="0" w:color="auto"/>
                        <w:left w:val="none" w:sz="0" w:space="0" w:color="auto"/>
                        <w:bottom w:val="none" w:sz="0" w:space="0" w:color="auto"/>
                        <w:right w:val="none" w:sz="0" w:space="0" w:color="auto"/>
                      </w:divBdr>
                    </w:div>
                    <w:div w:id="1491018002">
                      <w:marLeft w:val="0"/>
                      <w:marRight w:val="0"/>
                      <w:marTop w:val="0"/>
                      <w:marBottom w:val="0"/>
                      <w:divBdr>
                        <w:top w:val="none" w:sz="0" w:space="0" w:color="auto"/>
                        <w:left w:val="none" w:sz="0" w:space="0" w:color="auto"/>
                        <w:bottom w:val="none" w:sz="0" w:space="0" w:color="auto"/>
                        <w:right w:val="none" w:sz="0" w:space="0" w:color="auto"/>
                      </w:divBdr>
                    </w:div>
                  </w:divsChild>
                </w:div>
                <w:div w:id="2098819322">
                  <w:marLeft w:val="0"/>
                  <w:marRight w:val="0"/>
                  <w:marTop w:val="0"/>
                  <w:marBottom w:val="0"/>
                  <w:divBdr>
                    <w:top w:val="none" w:sz="0" w:space="0" w:color="auto"/>
                    <w:left w:val="none" w:sz="0" w:space="0" w:color="auto"/>
                    <w:bottom w:val="none" w:sz="0" w:space="0" w:color="auto"/>
                    <w:right w:val="none" w:sz="0" w:space="0" w:color="auto"/>
                  </w:divBdr>
                  <w:divsChild>
                    <w:div w:id="1292785653">
                      <w:marLeft w:val="0"/>
                      <w:marRight w:val="0"/>
                      <w:marTop w:val="0"/>
                      <w:marBottom w:val="0"/>
                      <w:divBdr>
                        <w:top w:val="none" w:sz="0" w:space="0" w:color="auto"/>
                        <w:left w:val="none" w:sz="0" w:space="0" w:color="auto"/>
                        <w:bottom w:val="none" w:sz="0" w:space="0" w:color="auto"/>
                        <w:right w:val="none" w:sz="0" w:space="0" w:color="auto"/>
                      </w:divBdr>
                    </w:div>
                    <w:div w:id="20832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2258">
          <w:marLeft w:val="0"/>
          <w:marRight w:val="0"/>
          <w:marTop w:val="0"/>
          <w:marBottom w:val="0"/>
          <w:divBdr>
            <w:top w:val="none" w:sz="0" w:space="0" w:color="auto"/>
            <w:left w:val="none" w:sz="0" w:space="0" w:color="auto"/>
            <w:bottom w:val="none" w:sz="0" w:space="0" w:color="auto"/>
            <w:right w:val="none" w:sz="0" w:space="0" w:color="auto"/>
          </w:divBdr>
          <w:divsChild>
            <w:div w:id="515000912">
              <w:marLeft w:val="0"/>
              <w:marRight w:val="0"/>
              <w:marTop w:val="0"/>
              <w:marBottom w:val="0"/>
              <w:divBdr>
                <w:top w:val="none" w:sz="0" w:space="0" w:color="auto"/>
                <w:left w:val="none" w:sz="0" w:space="0" w:color="auto"/>
                <w:bottom w:val="none" w:sz="0" w:space="0" w:color="auto"/>
                <w:right w:val="none" w:sz="0" w:space="0" w:color="auto"/>
              </w:divBdr>
            </w:div>
            <w:div w:id="586039587">
              <w:marLeft w:val="0"/>
              <w:marRight w:val="0"/>
              <w:marTop w:val="0"/>
              <w:marBottom w:val="0"/>
              <w:divBdr>
                <w:top w:val="none" w:sz="0" w:space="0" w:color="auto"/>
                <w:left w:val="none" w:sz="0" w:space="0" w:color="auto"/>
                <w:bottom w:val="none" w:sz="0" w:space="0" w:color="auto"/>
                <w:right w:val="none" w:sz="0" w:space="0" w:color="auto"/>
              </w:divBdr>
            </w:div>
            <w:div w:id="1149059881">
              <w:marLeft w:val="0"/>
              <w:marRight w:val="0"/>
              <w:marTop w:val="0"/>
              <w:marBottom w:val="0"/>
              <w:divBdr>
                <w:top w:val="none" w:sz="0" w:space="0" w:color="auto"/>
                <w:left w:val="none" w:sz="0" w:space="0" w:color="auto"/>
                <w:bottom w:val="none" w:sz="0" w:space="0" w:color="auto"/>
                <w:right w:val="none" w:sz="0" w:space="0" w:color="auto"/>
              </w:divBdr>
            </w:div>
            <w:div w:id="1872910971">
              <w:marLeft w:val="0"/>
              <w:marRight w:val="0"/>
              <w:marTop w:val="0"/>
              <w:marBottom w:val="0"/>
              <w:divBdr>
                <w:top w:val="none" w:sz="0" w:space="0" w:color="auto"/>
                <w:left w:val="none" w:sz="0" w:space="0" w:color="auto"/>
                <w:bottom w:val="none" w:sz="0" w:space="0" w:color="auto"/>
                <w:right w:val="none" w:sz="0" w:space="0" w:color="auto"/>
              </w:divBdr>
            </w:div>
            <w:div w:id="2011252089">
              <w:marLeft w:val="0"/>
              <w:marRight w:val="0"/>
              <w:marTop w:val="0"/>
              <w:marBottom w:val="0"/>
              <w:divBdr>
                <w:top w:val="none" w:sz="0" w:space="0" w:color="auto"/>
                <w:left w:val="none" w:sz="0" w:space="0" w:color="auto"/>
                <w:bottom w:val="none" w:sz="0" w:space="0" w:color="auto"/>
                <w:right w:val="none" w:sz="0" w:space="0" w:color="auto"/>
              </w:divBdr>
            </w:div>
          </w:divsChild>
        </w:div>
        <w:div w:id="1410233046">
          <w:marLeft w:val="0"/>
          <w:marRight w:val="0"/>
          <w:marTop w:val="0"/>
          <w:marBottom w:val="0"/>
          <w:divBdr>
            <w:top w:val="none" w:sz="0" w:space="0" w:color="auto"/>
            <w:left w:val="none" w:sz="0" w:space="0" w:color="auto"/>
            <w:bottom w:val="none" w:sz="0" w:space="0" w:color="auto"/>
            <w:right w:val="none" w:sz="0" w:space="0" w:color="auto"/>
          </w:divBdr>
          <w:divsChild>
            <w:div w:id="229270590">
              <w:marLeft w:val="0"/>
              <w:marRight w:val="0"/>
              <w:marTop w:val="0"/>
              <w:marBottom w:val="0"/>
              <w:divBdr>
                <w:top w:val="none" w:sz="0" w:space="0" w:color="auto"/>
                <w:left w:val="none" w:sz="0" w:space="0" w:color="auto"/>
                <w:bottom w:val="none" w:sz="0" w:space="0" w:color="auto"/>
                <w:right w:val="none" w:sz="0" w:space="0" w:color="auto"/>
              </w:divBdr>
            </w:div>
            <w:div w:id="320425860">
              <w:marLeft w:val="0"/>
              <w:marRight w:val="0"/>
              <w:marTop w:val="0"/>
              <w:marBottom w:val="0"/>
              <w:divBdr>
                <w:top w:val="none" w:sz="0" w:space="0" w:color="auto"/>
                <w:left w:val="none" w:sz="0" w:space="0" w:color="auto"/>
                <w:bottom w:val="none" w:sz="0" w:space="0" w:color="auto"/>
                <w:right w:val="none" w:sz="0" w:space="0" w:color="auto"/>
              </w:divBdr>
            </w:div>
            <w:div w:id="593901737">
              <w:marLeft w:val="0"/>
              <w:marRight w:val="0"/>
              <w:marTop w:val="0"/>
              <w:marBottom w:val="0"/>
              <w:divBdr>
                <w:top w:val="none" w:sz="0" w:space="0" w:color="auto"/>
                <w:left w:val="none" w:sz="0" w:space="0" w:color="auto"/>
                <w:bottom w:val="none" w:sz="0" w:space="0" w:color="auto"/>
                <w:right w:val="none" w:sz="0" w:space="0" w:color="auto"/>
              </w:divBdr>
            </w:div>
            <w:div w:id="1242329759">
              <w:marLeft w:val="0"/>
              <w:marRight w:val="0"/>
              <w:marTop w:val="0"/>
              <w:marBottom w:val="0"/>
              <w:divBdr>
                <w:top w:val="none" w:sz="0" w:space="0" w:color="auto"/>
                <w:left w:val="none" w:sz="0" w:space="0" w:color="auto"/>
                <w:bottom w:val="none" w:sz="0" w:space="0" w:color="auto"/>
                <w:right w:val="none" w:sz="0" w:space="0" w:color="auto"/>
              </w:divBdr>
            </w:div>
            <w:div w:id="1407190352">
              <w:marLeft w:val="0"/>
              <w:marRight w:val="0"/>
              <w:marTop w:val="0"/>
              <w:marBottom w:val="0"/>
              <w:divBdr>
                <w:top w:val="none" w:sz="0" w:space="0" w:color="auto"/>
                <w:left w:val="none" w:sz="0" w:space="0" w:color="auto"/>
                <w:bottom w:val="none" w:sz="0" w:space="0" w:color="auto"/>
                <w:right w:val="none" w:sz="0" w:space="0" w:color="auto"/>
              </w:divBdr>
            </w:div>
          </w:divsChild>
        </w:div>
        <w:div w:id="1417554457">
          <w:marLeft w:val="0"/>
          <w:marRight w:val="0"/>
          <w:marTop w:val="0"/>
          <w:marBottom w:val="0"/>
          <w:divBdr>
            <w:top w:val="none" w:sz="0" w:space="0" w:color="auto"/>
            <w:left w:val="none" w:sz="0" w:space="0" w:color="auto"/>
            <w:bottom w:val="none" w:sz="0" w:space="0" w:color="auto"/>
            <w:right w:val="none" w:sz="0" w:space="0" w:color="auto"/>
          </w:divBdr>
        </w:div>
        <w:div w:id="1496796399">
          <w:marLeft w:val="0"/>
          <w:marRight w:val="0"/>
          <w:marTop w:val="0"/>
          <w:marBottom w:val="0"/>
          <w:divBdr>
            <w:top w:val="none" w:sz="0" w:space="0" w:color="auto"/>
            <w:left w:val="none" w:sz="0" w:space="0" w:color="auto"/>
            <w:bottom w:val="none" w:sz="0" w:space="0" w:color="auto"/>
            <w:right w:val="none" w:sz="0" w:space="0" w:color="auto"/>
          </w:divBdr>
        </w:div>
        <w:div w:id="1501694278">
          <w:marLeft w:val="0"/>
          <w:marRight w:val="0"/>
          <w:marTop w:val="0"/>
          <w:marBottom w:val="0"/>
          <w:divBdr>
            <w:top w:val="none" w:sz="0" w:space="0" w:color="auto"/>
            <w:left w:val="none" w:sz="0" w:space="0" w:color="auto"/>
            <w:bottom w:val="none" w:sz="0" w:space="0" w:color="auto"/>
            <w:right w:val="none" w:sz="0" w:space="0" w:color="auto"/>
          </w:divBdr>
          <w:divsChild>
            <w:div w:id="126247612">
              <w:marLeft w:val="0"/>
              <w:marRight w:val="0"/>
              <w:marTop w:val="0"/>
              <w:marBottom w:val="0"/>
              <w:divBdr>
                <w:top w:val="none" w:sz="0" w:space="0" w:color="auto"/>
                <w:left w:val="none" w:sz="0" w:space="0" w:color="auto"/>
                <w:bottom w:val="none" w:sz="0" w:space="0" w:color="auto"/>
                <w:right w:val="none" w:sz="0" w:space="0" w:color="auto"/>
              </w:divBdr>
            </w:div>
            <w:div w:id="751510677">
              <w:marLeft w:val="0"/>
              <w:marRight w:val="0"/>
              <w:marTop w:val="0"/>
              <w:marBottom w:val="0"/>
              <w:divBdr>
                <w:top w:val="none" w:sz="0" w:space="0" w:color="auto"/>
                <w:left w:val="none" w:sz="0" w:space="0" w:color="auto"/>
                <w:bottom w:val="none" w:sz="0" w:space="0" w:color="auto"/>
                <w:right w:val="none" w:sz="0" w:space="0" w:color="auto"/>
              </w:divBdr>
            </w:div>
            <w:div w:id="964240638">
              <w:marLeft w:val="0"/>
              <w:marRight w:val="0"/>
              <w:marTop w:val="0"/>
              <w:marBottom w:val="0"/>
              <w:divBdr>
                <w:top w:val="none" w:sz="0" w:space="0" w:color="auto"/>
                <w:left w:val="none" w:sz="0" w:space="0" w:color="auto"/>
                <w:bottom w:val="none" w:sz="0" w:space="0" w:color="auto"/>
                <w:right w:val="none" w:sz="0" w:space="0" w:color="auto"/>
              </w:divBdr>
            </w:div>
            <w:div w:id="1194656777">
              <w:marLeft w:val="0"/>
              <w:marRight w:val="0"/>
              <w:marTop w:val="0"/>
              <w:marBottom w:val="0"/>
              <w:divBdr>
                <w:top w:val="none" w:sz="0" w:space="0" w:color="auto"/>
                <w:left w:val="none" w:sz="0" w:space="0" w:color="auto"/>
                <w:bottom w:val="none" w:sz="0" w:space="0" w:color="auto"/>
                <w:right w:val="none" w:sz="0" w:space="0" w:color="auto"/>
              </w:divBdr>
            </w:div>
            <w:div w:id="1839151216">
              <w:marLeft w:val="0"/>
              <w:marRight w:val="0"/>
              <w:marTop w:val="0"/>
              <w:marBottom w:val="0"/>
              <w:divBdr>
                <w:top w:val="none" w:sz="0" w:space="0" w:color="auto"/>
                <w:left w:val="none" w:sz="0" w:space="0" w:color="auto"/>
                <w:bottom w:val="none" w:sz="0" w:space="0" w:color="auto"/>
                <w:right w:val="none" w:sz="0" w:space="0" w:color="auto"/>
              </w:divBdr>
            </w:div>
          </w:divsChild>
        </w:div>
        <w:div w:id="1503817977">
          <w:marLeft w:val="0"/>
          <w:marRight w:val="0"/>
          <w:marTop w:val="0"/>
          <w:marBottom w:val="0"/>
          <w:divBdr>
            <w:top w:val="none" w:sz="0" w:space="0" w:color="auto"/>
            <w:left w:val="none" w:sz="0" w:space="0" w:color="auto"/>
            <w:bottom w:val="none" w:sz="0" w:space="0" w:color="auto"/>
            <w:right w:val="none" w:sz="0" w:space="0" w:color="auto"/>
          </w:divBdr>
        </w:div>
        <w:div w:id="1509637535">
          <w:marLeft w:val="0"/>
          <w:marRight w:val="0"/>
          <w:marTop w:val="0"/>
          <w:marBottom w:val="0"/>
          <w:divBdr>
            <w:top w:val="none" w:sz="0" w:space="0" w:color="auto"/>
            <w:left w:val="none" w:sz="0" w:space="0" w:color="auto"/>
            <w:bottom w:val="none" w:sz="0" w:space="0" w:color="auto"/>
            <w:right w:val="none" w:sz="0" w:space="0" w:color="auto"/>
          </w:divBdr>
          <w:divsChild>
            <w:div w:id="110828253">
              <w:marLeft w:val="0"/>
              <w:marRight w:val="0"/>
              <w:marTop w:val="0"/>
              <w:marBottom w:val="0"/>
              <w:divBdr>
                <w:top w:val="none" w:sz="0" w:space="0" w:color="auto"/>
                <w:left w:val="none" w:sz="0" w:space="0" w:color="auto"/>
                <w:bottom w:val="none" w:sz="0" w:space="0" w:color="auto"/>
                <w:right w:val="none" w:sz="0" w:space="0" w:color="auto"/>
              </w:divBdr>
            </w:div>
            <w:div w:id="576399741">
              <w:marLeft w:val="0"/>
              <w:marRight w:val="0"/>
              <w:marTop w:val="0"/>
              <w:marBottom w:val="0"/>
              <w:divBdr>
                <w:top w:val="none" w:sz="0" w:space="0" w:color="auto"/>
                <w:left w:val="none" w:sz="0" w:space="0" w:color="auto"/>
                <w:bottom w:val="none" w:sz="0" w:space="0" w:color="auto"/>
                <w:right w:val="none" w:sz="0" w:space="0" w:color="auto"/>
              </w:divBdr>
            </w:div>
            <w:div w:id="1923954694">
              <w:marLeft w:val="0"/>
              <w:marRight w:val="0"/>
              <w:marTop w:val="0"/>
              <w:marBottom w:val="0"/>
              <w:divBdr>
                <w:top w:val="none" w:sz="0" w:space="0" w:color="auto"/>
                <w:left w:val="none" w:sz="0" w:space="0" w:color="auto"/>
                <w:bottom w:val="none" w:sz="0" w:space="0" w:color="auto"/>
                <w:right w:val="none" w:sz="0" w:space="0" w:color="auto"/>
              </w:divBdr>
            </w:div>
          </w:divsChild>
        </w:div>
        <w:div w:id="1517964919">
          <w:marLeft w:val="0"/>
          <w:marRight w:val="0"/>
          <w:marTop w:val="0"/>
          <w:marBottom w:val="0"/>
          <w:divBdr>
            <w:top w:val="none" w:sz="0" w:space="0" w:color="auto"/>
            <w:left w:val="none" w:sz="0" w:space="0" w:color="auto"/>
            <w:bottom w:val="none" w:sz="0" w:space="0" w:color="auto"/>
            <w:right w:val="none" w:sz="0" w:space="0" w:color="auto"/>
          </w:divBdr>
        </w:div>
        <w:div w:id="1541278374">
          <w:marLeft w:val="0"/>
          <w:marRight w:val="0"/>
          <w:marTop w:val="0"/>
          <w:marBottom w:val="0"/>
          <w:divBdr>
            <w:top w:val="none" w:sz="0" w:space="0" w:color="auto"/>
            <w:left w:val="none" w:sz="0" w:space="0" w:color="auto"/>
            <w:bottom w:val="none" w:sz="0" w:space="0" w:color="auto"/>
            <w:right w:val="none" w:sz="0" w:space="0" w:color="auto"/>
          </w:divBdr>
        </w:div>
        <w:div w:id="1583487785">
          <w:marLeft w:val="0"/>
          <w:marRight w:val="0"/>
          <w:marTop w:val="0"/>
          <w:marBottom w:val="0"/>
          <w:divBdr>
            <w:top w:val="none" w:sz="0" w:space="0" w:color="auto"/>
            <w:left w:val="none" w:sz="0" w:space="0" w:color="auto"/>
            <w:bottom w:val="none" w:sz="0" w:space="0" w:color="auto"/>
            <w:right w:val="none" w:sz="0" w:space="0" w:color="auto"/>
          </w:divBdr>
          <w:divsChild>
            <w:div w:id="124734347">
              <w:marLeft w:val="0"/>
              <w:marRight w:val="0"/>
              <w:marTop w:val="0"/>
              <w:marBottom w:val="0"/>
              <w:divBdr>
                <w:top w:val="none" w:sz="0" w:space="0" w:color="auto"/>
                <w:left w:val="none" w:sz="0" w:space="0" w:color="auto"/>
                <w:bottom w:val="none" w:sz="0" w:space="0" w:color="auto"/>
                <w:right w:val="none" w:sz="0" w:space="0" w:color="auto"/>
              </w:divBdr>
            </w:div>
            <w:div w:id="663508193">
              <w:marLeft w:val="0"/>
              <w:marRight w:val="0"/>
              <w:marTop w:val="0"/>
              <w:marBottom w:val="0"/>
              <w:divBdr>
                <w:top w:val="none" w:sz="0" w:space="0" w:color="auto"/>
                <w:left w:val="none" w:sz="0" w:space="0" w:color="auto"/>
                <w:bottom w:val="none" w:sz="0" w:space="0" w:color="auto"/>
                <w:right w:val="none" w:sz="0" w:space="0" w:color="auto"/>
              </w:divBdr>
            </w:div>
            <w:div w:id="1258441930">
              <w:marLeft w:val="0"/>
              <w:marRight w:val="0"/>
              <w:marTop w:val="0"/>
              <w:marBottom w:val="0"/>
              <w:divBdr>
                <w:top w:val="none" w:sz="0" w:space="0" w:color="auto"/>
                <w:left w:val="none" w:sz="0" w:space="0" w:color="auto"/>
                <w:bottom w:val="none" w:sz="0" w:space="0" w:color="auto"/>
                <w:right w:val="none" w:sz="0" w:space="0" w:color="auto"/>
              </w:divBdr>
            </w:div>
            <w:div w:id="2016763493">
              <w:marLeft w:val="0"/>
              <w:marRight w:val="0"/>
              <w:marTop w:val="0"/>
              <w:marBottom w:val="0"/>
              <w:divBdr>
                <w:top w:val="none" w:sz="0" w:space="0" w:color="auto"/>
                <w:left w:val="none" w:sz="0" w:space="0" w:color="auto"/>
                <w:bottom w:val="none" w:sz="0" w:space="0" w:color="auto"/>
                <w:right w:val="none" w:sz="0" w:space="0" w:color="auto"/>
              </w:divBdr>
            </w:div>
            <w:div w:id="2045905943">
              <w:marLeft w:val="0"/>
              <w:marRight w:val="0"/>
              <w:marTop w:val="0"/>
              <w:marBottom w:val="0"/>
              <w:divBdr>
                <w:top w:val="none" w:sz="0" w:space="0" w:color="auto"/>
                <w:left w:val="none" w:sz="0" w:space="0" w:color="auto"/>
                <w:bottom w:val="none" w:sz="0" w:space="0" w:color="auto"/>
                <w:right w:val="none" w:sz="0" w:space="0" w:color="auto"/>
              </w:divBdr>
            </w:div>
          </w:divsChild>
        </w:div>
        <w:div w:id="1600094169">
          <w:marLeft w:val="0"/>
          <w:marRight w:val="0"/>
          <w:marTop w:val="0"/>
          <w:marBottom w:val="0"/>
          <w:divBdr>
            <w:top w:val="none" w:sz="0" w:space="0" w:color="auto"/>
            <w:left w:val="none" w:sz="0" w:space="0" w:color="auto"/>
            <w:bottom w:val="none" w:sz="0" w:space="0" w:color="auto"/>
            <w:right w:val="none" w:sz="0" w:space="0" w:color="auto"/>
          </w:divBdr>
          <w:divsChild>
            <w:div w:id="71975030">
              <w:marLeft w:val="0"/>
              <w:marRight w:val="0"/>
              <w:marTop w:val="0"/>
              <w:marBottom w:val="0"/>
              <w:divBdr>
                <w:top w:val="none" w:sz="0" w:space="0" w:color="auto"/>
                <w:left w:val="none" w:sz="0" w:space="0" w:color="auto"/>
                <w:bottom w:val="none" w:sz="0" w:space="0" w:color="auto"/>
                <w:right w:val="none" w:sz="0" w:space="0" w:color="auto"/>
              </w:divBdr>
            </w:div>
            <w:div w:id="448470494">
              <w:marLeft w:val="0"/>
              <w:marRight w:val="0"/>
              <w:marTop w:val="0"/>
              <w:marBottom w:val="0"/>
              <w:divBdr>
                <w:top w:val="none" w:sz="0" w:space="0" w:color="auto"/>
                <w:left w:val="none" w:sz="0" w:space="0" w:color="auto"/>
                <w:bottom w:val="none" w:sz="0" w:space="0" w:color="auto"/>
                <w:right w:val="none" w:sz="0" w:space="0" w:color="auto"/>
              </w:divBdr>
            </w:div>
            <w:div w:id="810053261">
              <w:marLeft w:val="0"/>
              <w:marRight w:val="0"/>
              <w:marTop w:val="0"/>
              <w:marBottom w:val="0"/>
              <w:divBdr>
                <w:top w:val="none" w:sz="0" w:space="0" w:color="auto"/>
                <w:left w:val="none" w:sz="0" w:space="0" w:color="auto"/>
                <w:bottom w:val="none" w:sz="0" w:space="0" w:color="auto"/>
                <w:right w:val="none" w:sz="0" w:space="0" w:color="auto"/>
              </w:divBdr>
            </w:div>
            <w:div w:id="1180702002">
              <w:marLeft w:val="0"/>
              <w:marRight w:val="0"/>
              <w:marTop w:val="0"/>
              <w:marBottom w:val="0"/>
              <w:divBdr>
                <w:top w:val="none" w:sz="0" w:space="0" w:color="auto"/>
                <w:left w:val="none" w:sz="0" w:space="0" w:color="auto"/>
                <w:bottom w:val="none" w:sz="0" w:space="0" w:color="auto"/>
                <w:right w:val="none" w:sz="0" w:space="0" w:color="auto"/>
              </w:divBdr>
            </w:div>
            <w:div w:id="2008747697">
              <w:marLeft w:val="0"/>
              <w:marRight w:val="0"/>
              <w:marTop w:val="0"/>
              <w:marBottom w:val="0"/>
              <w:divBdr>
                <w:top w:val="none" w:sz="0" w:space="0" w:color="auto"/>
                <w:left w:val="none" w:sz="0" w:space="0" w:color="auto"/>
                <w:bottom w:val="none" w:sz="0" w:space="0" w:color="auto"/>
                <w:right w:val="none" w:sz="0" w:space="0" w:color="auto"/>
              </w:divBdr>
            </w:div>
          </w:divsChild>
        </w:div>
        <w:div w:id="1604267714">
          <w:marLeft w:val="0"/>
          <w:marRight w:val="0"/>
          <w:marTop w:val="0"/>
          <w:marBottom w:val="0"/>
          <w:divBdr>
            <w:top w:val="none" w:sz="0" w:space="0" w:color="auto"/>
            <w:left w:val="none" w:sz="0" w:space="0" w:color="auto"/>
            <w:bottom w:val="none" w:sz="0" w:space="0" w:color="auto"/>
            <w:right w:val="none" w:sz="0" w:space="0" w:color="auto"/>
          </w:divBdr>
          <w:divsChild>
            <w:div w:id="63184611">
              <w:marLeft w:val="0"/>
              <w:marRight w:val="0"/>
              <w:marTop w:val="0"/>
              <w:marBottom w:val="0"/>
              <w:divBdr>
                <w:top w:val="none" w:sz="0" w:space="0" w:color="auto"/>
                <w:left w:val="none" w:sz="0" w:space="0" w:color="auto"/>
                <w:bottom w:val="none" w:sz="0" w:space="0" w:color="auto"/>
                <w:right w:val="none" w:sz="0" w:space="0" w:color="auto"/>
              </w:divBdr>
            </w:div>
            <w:div w:id="75130871">
              <w:marLeft w:val="0"/>
              <w:marRight w:val="0"/>
              <w:marTop w:val="0"/>
              <w:marBottom w:val="0"/>
              <w:divBdr>
                <w:top w:val="none" w:sz="0" w:space="0" w:color="auto"/>
                <w:left w:val="none" w:sz="0" w:space="0" w:color="auto"/>
                <w:bottom w:val="none" w:sz="0" w:space="0" w:color="auto"/>
                <w:right w:val="none" w:sz="0" w:space="0" w:color="auto"/>
              </w:divBdr>
            </w:div>
            <w:div w:id="193738291">
              <w:marLeft w:val="0"/>
              <w:marRight w:val="0"/>
              <w:marTop w:val="0"/>
              <w:marBottom w:val="0"/>
              <w:divBdr>
                <w:top w:val="none" w:sz="0" w:space="0" w:color="auto"/>
                <w:left w:val="none" w:sz="0" w:space="0" w:color="auto"/>
                <w:bottom w:val="none" w:sz="0" w:space="0" w:color="auto"/>
                <w:right w:val="none" w:sz="0" w:space="0" w:color="auto"/>
              </w:divBdr>
            </w:div>
            <w:div w:id="352655679">
              <w:marLeft w:val="0"/>
              <w:marRight w:val="0"/>
              <w:marTop w:val="0"/>
              <w:marBottom w:val="0"/>
              <w:divBdr>
                <w:top w:val="none" w:sz="0" w:space="0" w:color="auto"/>
                <w:left w:val="none" w:sz="0" w:space="0" w:color="auto"/>
                <w:bottom w:val="none" w:sz="0" w:space="0" w:color="auto"/>
                <w:right w:val="none" w:sz="0" w:space="0" w:color="auto"/>
              </w:divBdr>
            </w:div>
            <w:div w:id="1168788276">
              <w:marLeft w:val="0"/>
              <w:marRight w:val="0"/>
              <w:marTop w:val="0"/>
              <w:marBottom w:val="0"/>
              <w:divBdr>
                <w:top w:val="none" w:sz="0" w:space="0" w:color="auto"/>
                <w:left w:val="none" w:sz="0" w:space="0" w:color="auto"/>
                <w:bottom w:val="none" w:sz="0" w:space="0" w:color="auto"/>
                <w:right w:val="none" w:sz="0" w:space="0" w:color="auto"/>
              </w:divBdr>
            </w:div>
          </w:divsChild>
        </w:div>
        <w:div w:id="1608079364">
          <w:marLeft w:val="0"/>
          <w:marRight w:val="0"/>
          <w:marTop w:val="0"/>
          <w:marBottom w:val="0"/>
          <w:divBdr>
            <w:top w:val="none" w:sz="0" w:space="0" w:color="auto"/>
            <w:left w:val="none" w:sz="0" w:space="0" w:color="auto"/>
            <w:bottom w:val="none" w:sz="0" w:space="0" w:color="auto"/>
            <w:right w:val="none" w:sz="0" w:space="0" w:color="auto"/>
          </w:divBdr>
          <w:divsChild>
            <w:div w:id="112067443">
              <w:marLeft w:val="0"/>
              <w:marRight w:val="0"/>
              <w:marTop w:val="0"/>
              <w:marBottom w:val="0"/>
              <w:divBdr>
                <w:top w:val="none" w:sz="0" w:space="0" w:color="auto"/>
                <w:left w:val="none" w:sz="0" w:space="0" w:color="auto"/>
                <w:bottom w:val="none" w:sz="0" w:space="0" w:color="auto"/>
                <w:right w:val="none" w:sz="0" w:space="0" w:color="auto"/>
              </w:divBdr>
            </w:div>
            <w:div w:id="566458292">
              <w:marLeft w:val="0"/>
              <w:marRight w:val="0"/>
              <w:marTop w:val="0"/>
              <w:marBottom w:val="0"/>
              <w:divBdr>
                <w:top w:val="none" w:sz="0" w:space="0" w:color="auto"/>
                <w:left w:val="none" w:sz="0" w:space="0" w:color="auto"/>
                <w:bottom w:val="none" w:sz="0" w:space="0" w:color="auto"/>
                <w:right w:val="none" w:sz="0" w:space="0" w:color="auto"/>
              </w:divBdr>
            </w:div>
            <w:div w:id="837504214">
              <w:marLeft w:val="0"/>
              <w:marRight w:val="0"/>
              <w:marTop w:val="0"/>
              <w:marBottom w:val="0"/>
              <w:divBdr>
                <w:top w:val="none" w:sz="0" w:space="0" w:color="auto"/>
                <w:left w:val="none" w:sz="0" w:space="0" w:color="auto"/>
                <w:bottom w:val="none" w:sz="0" w:space="0" w:color="auto"/>
                <w:right w:val="none" w:sz="0" w:space="0" w:color="auto"/>
              </w:divBdr>
            </w:div>
            <w:div w:id="985355158">
              <w:marLeft w:val="0"/>
              <w:marRight w:val="0"/>
              <w:marTop w:val="0"/>
              <w:marBottom w:val="0"/>
              <w:divBdr>
                <w:top w:val="none" w:sz="0" w:space="0" w:color="auto"/>
                <w:left w:val="none" w:sz="0" w:space="0" w:color="auto"/>
                <w:bottom w:val="none" w:sz="0" w:space="0" w:color="auto"/>
                <w:right w:val="none" w:sz="0" w:space="0" w:color="auto"/>
              </w:divBdr>
            </w:div>
            <w:div w:id="1337003350">
              <w:marLeft w:val="0"/>
              <w:marRight w:val="0"/>
              <w:marTop w:val="0"/>
              <w:marBottom w:val="0"/>
              <w:divBdr>
                <w:top w:val="none" w:sz="0" w:space="0" w:color="auto"/>
                <w:left w:val="none" w:sz="0" w:space="0" w:color="auto"/>
                <w:bottom w:val="none" w:sz="0" w:space="0" w:color="auto"/>
                <w:right w:val="none" w:sz="0" w:space="0" w:color="auto"/>
              </w:divBdr>
            </w:div>
          </w:divsChild>
        </w:div>
        <w:div w:id="1639646940">
          <w:marLeft w:val="0"/>
          <w:marRight w:val="0"/>
          <w:marTop w:val="0"/>
          <w:marBottom w:val="0"/>
          <w:divBdr>
            <w:top w:val="none" w:sz="0" w:space="0" w:color="auto"/>
            <w:left w:val="none" w:sz="0" w:space="0" w:color="auto"/>
            <w:bottom w:val="none" w:sz="0" w:space="0" w:color="auto"/>
            <w:right w:val="none" w:sz="0" w:space="0" w:color="auto"/>
          </w:divBdr>
          <w:divsChild>
            <w:div w:id="201552074">
              <w:marLeft w:val="0"/>
              <w:marRight w:val="0"/>
              <w:marTop w:val="0"/>
              <w:marBottom w:val="0"/>
              <w:divBdr>
                <w:top w:val="none" w:sz="0" w:space="0" w:color="auto"/>
                <w:left w:val="none" w:sz="0" w:space="0" w:color="auto"/>
                <w:bottom w:val="none" w:sz="0" w:space="0" w:color="auto"/>
                <w:right w:val="none" w:sz="0" w:space="0" w:color="auto"/>
              </w:divBdr>
            </w:div>
            <w:div w:id="589199921">
              <w:marLeft w:val="0"/>
              <w:marRight w:val="0"/>
              <w:marTop w:val="0"/>
              <w:marBottom w:val="0"/>
              <w:divBdr>
                <w:top w:val="none" w:sz="0" w:space="0" w:color="auto"/>
                <w:left w:val="none" w:sz="0" w:space="0" w:color="auto"/>
                <w:bottom w:val="none" w:sz="0" w:space="0" w:color="auto"/>
                <w:right w:val="none" w:sz="0" w:space="0" w:color="auto"/>
              </w:divBdr>
            </w:div>
            <w:div w:id="1042360049">
              <w:marLeft w:val="0"/>
              <w:marRight w:val="0"/>
              <w:marTop w:val="0"/>
              <w:marBottom w:val="0"/>
              <w:divBdr>
                <w:top w:val="none" w:sz="0" w:space="0" w:color="auto"/>
                <w:left w:val="none" w:sz="0" w:space="0" w:color="auto"/>
                <w:bottom w:val="none" w:sz="0" w:space="0" w:color="auto"/>
                <w:right w:val="none" w:sz="0" w:space="0" w:color="auto"/>
              </w:divBdr>
            </w:div>
            <w:div w:id="1118451695">
              <w:marLeft w:val="0"/>
              <w:marRight w:val="0"/>
              <w:marTop w:val="0"/>
              <w:marBottom w:val="0"/>
              <w:divBdr>
                <w:top w:val="none" w:sz="0" w:space="0" w:color="auto"/>
                <w:left w:val="none" w:sz="0" w:space="0" w:color="auto"/>
                <w:bottom w:val="none" w:sz="0" w:space="0" w:color="auto"/>
                <w:right w:val="none" w:sz="0" w:space="0" w:color="auto"/>
              </w:divBdr>
            </w:div>
          </w:divsChild>
        </w:div>
        <w:div w:id="1647973608">
          <w:marLeft w:val="0"/>
          <w:marRight w:val="0"/>
          <w:marTop w:val="0"/>
          <w:marBottom w:val="0"/>
          <w:divBdr>
            <w:top w:val="none" w:sz="0" w:space="0" w:color="auto"/>
            <w:left w:val="none" w:sz="0" w:space="0" w:color="auto"/>
            <w:bottom w:val="none" w:sz="0" w:space="0" w:color="auto"/>
            <w:right w:val="none" w:sz="0" w:space="0" w:color="auto"/>
          </w:divBdr>
          <w:divsChild>
            <w:div w:id="180169580">
              <w:marLeft w:val="0"/>
              <w:marRight w:val="0"/>
              <w:marTop w:val="0"/>
              <w:marBottom w:val="0"/>
              <w:divBdr>
                <w:top w:val="none" w:sz="0" w:space="0" w:color="auto"/>
                <w:left w:val="none" w:sz="0" w:space="0" w:color="auto"/>
                <w:bottom w:val="none" w:sz="0" w:space="0" w:color="auto"/>
                <w:right w:val="none" w:sz="0" w:space="0" w:color="auto"/>
              </w:divBdr>
            </w:div>
            <w:div w:id="395395843">
              <w:marLeft w:val="0"/>
              <w:marRight w:val="0"/>
              <w:marTop w:val="0"/>
              <w:marBottom w:val="0"/>
              <w:divBdr>
                <w:top w:val="none" w:sz="0" w:space="0" w:color="auto"/>
                <w:left w:val="none" w:sz="0" w:space="0" w:color="auto"/>
                <w:bottom w:val="none" w:sz="0" w:space="0" w:color="auto"/>
                <w:right w:val="none" w:sz="0" w:space="0" w:color="auto"/>
              </w:divBdr>
            </w:div>
            <w:div w:id="483008832">
              <w:marLeft w:val="0"/>
              <w:marRight w:val="0"/>
              <w:marTop w:val="0"/>
              <w:marBottom w:val="0"/>
              <w:divBdr>
                <w:top w:val="none" w:sz="0" w:space="0" w:color="auto"/>
                <w:left w:val="none" w:sz="0" w:space="0" w:color="auto"/>
                <w:bottom w:val="none" w:sz="0" w:space="0" w:color="auto"/>
                <w:right w:val="none" w:sz="0" w:space="0" w:color="auto"/>
              </w:divBdr>
            </w:div>
            <w:div w:id="1646281519">
              <w:marLeft w:val="0"/>
              <w:marRight w:val="0"/>
              <w:marTop w:val="0"/>
              <w:marBottom w:val="0"/>
              <w:divBdr>
                <w:top w:val="none" w:sz="0" w:space="0" w:color="auto"/>
                <w:left w:val="none" w:sz="0" w:space="0" w:color="auto"/>
                <w:bottom w:val="none" w:sz="0" w:space="0" w:color="auto"/>
                <w:right w:val="none" w:sz="0" w:space="0" w:color="auto"/>
              </w:divBdr>
            </w:div>
            <w:div w:id="1870332014">
              <w:marLeft w:val="0"/>
              <w:marRight w:val="0"/>
              <w:marTop w:val="0"/>
              <w:marBottom w:val="0"/>
              <w:divBdr>
                <w:top w:val="none" w:sz="0" w:space="0" w:color="auto"/>
                <w:left w:val="none" w:sz="0" w:space="0" w:color="auto"/>
                <w:bottom w:val="none" w:sz="0" w:space="0" w:color="auto"/>
                <w:right w:val="none" w:sz="0" w:space="0" w:color="auto"/>
              </w:divBdr>
            </w:div>
          </w:divsChild>
        </w:div>
        <w:div w:id="1683896492">
          <w:marLeft w:val="0"/>
          <w:marRight w:val="0"/>
          <w:marTop w:val="0"/>
          <w:marBottom w:val="0"/>
          <w:divBdr>
            <w:top w:val="none" w:sz="0" w:space="0" w:color="auto"/>
            <w:left w:val="none" w:sz="0" w:space="0" w:color="auto"/>
            <w:bottom w:val="none" w:sz="0" w:space="0" w:color="auto"/>
            <w:right w:val="none" w:sz="0" w:space="0" w:color="auto"/>
          </w:divBdr>
          <w:divsChild>
            <w:div w:id="645014824">
              <w:marLeft w:val="0"/>
              <w:marRight w:val="0"/>
              <w:marTop w:val="0"/>
              <w:marBottom w:val="0"/>
              <w:divBdr>
                <w:top w:val="none" w:sz="0" w:space="0" w:color="auto"/>
                <w:left w:val="none" w:sz="0" w:space="0" w:color="auto"/>
                <w:bottom w:val="none" w:sz="0" w:space="0" w:color="auto"/>
                <w:right w:val="none" w:sz="0" w:space="0" w:color="auto"/>
              </w:divBdr>
            </w:div>
            <w:div w:id="849564686">
              <w:marLeft w:val="0"/>
              <w:marRight w:val="0"/>
              <w:marTop w:val="0"/>
              <w:marBottom w:val="0"/>
              <w:divBdr>
                <w:top w:val="none" w:sz="0" w:space="0" w:color="auto"/>
                <w:left w:val="none" w:sz="0" w:space="0" w:color="auto"/>
                <w:bottom w:val="none" w:sz="0" w:space="0" w:color="auto"/>
                <w:right w:val="none" w:sz="0" w:space="0" w:color="auto"/>
              </w:divBdr>
            </w:div>
            <w:div w:id="1034578212">
              <w:marLeft w:val="0"/>
              <w:marRight w:val="0"/>
              <w:marTop w:val="0"/>
              <w:marBottom w:val="0"/>
              <w:divBdr>
                <w:top w:val="none" w:sz="0" w:space="0" w:color="auto"/>
                <w:left w:val="none" w:sz="0" w:space="0" w:color="auto"/>
                <w:bottom w:val="none" w:sz="0" w:space="0" w:color="auto"/>
                <w:right w:val="none" w:sz="0" w:space="0" w:color="auto"/>
              </w:divBdr>
            </w:div>
            <w:div w:id="1573542891">
              <w:marLeft w:val="0"/>
              <w:marRight w:val="0"/>
              <w:marTop w:val="0"/>
              <w:marBottom w:val="0"/>
              <w:divBdr>
                <w:top w:val="none" w:sz="0" w:space="0" w:color="auto"/>
                <w:left w:val="none" w:sz="0" w:space="0" w:color="auto"/>
                <w:bottom w:val="none" w:sz="0" w:space="0" w:color="auto"/>
                <w:right w:val="none" w:sz="0" w:space="0" w:color="auto"/>
              </w:divBdr>
            </w:div>
            <w:div w:id="1950310460">
              <w:marLeft w:val="0"/>
              <w:marRight w:val="0"/>
              <w:marTop w:val="0"/>
              <w:marBottom w:val="0"/>
              <w:divBdr>
                <w:top w:val="none" w:sz="0" w:space="0" w:color="auto"/>
                <w:left w:val="none" w:sz="0" w:space="0" w:color="auto"/>
                <w:bottom w:val="none" w:sz="0" w:space="0" w:color="auto"/>
                <w:right w:val="none" w:sz="0" w:space="0" w:color="auto"/>
              </w:divBdr>
            </w:div>
          </w:divsChild>
        </w:div>
        <w:div w:id="1701663954">
          <w:marLeft w:val="0"/>
          <w:marRight w:val="0"/>
          <w:marTop w:val="0"/>
          <w:marBottom w:val="0"/>
          <w:divBdr>
            <w:top w:val="none" w:sz="0" w:space="0" w:color="auto"/>
            <w:left w:val="none" w:sz="0" w:space="0" w:color="auto"/>
            <w:bottom w:val="none" w:sz="0" w:space="0" w:color="auto"/>
            <w:right w:val="none" w:sz="0" w:space="0" w:color="auto"/>
          </w:divBdr>
          <w:divsChild>
            <w:div w:id="185336521">
              <w:marLeft w:val="0"/>
              <w:marRight w:val="0"/>
              <w:marTop w:val="0"/>
              <w:marBottom w:val="0"/>
              <w:divBdr>
                <w:top w:val="none" w:sz="0" w:space="0" w:color="auto"/>
                <w:left w:val="none" w:sz="0" w:space="0" w:color="auto"/>
                <w:bottom w:val="none" w:sz="0" w:space="0" w:color="auto"/>
                <w:right w:val="none" w:sz="0" w:space="0" w:color="auto"/>
              </w:divBdr>
            </w:div>
            <w:div w:id="185868930">
              <w:marLeft w:val="0"/>
              <w:marRight w:val="0"/>
              <w:marTop w:val="0"/>
              <w:marBottom w:val="0"/>
              <w:divBdr>
                <w:top w:val="none" w:sz="0" w:space="0" w:color="auto"/>
                <w:left w:val="none" w:sz="0" w:space="0" w:color="auto"/>
                <w:bottom w:val="none" w:sz="0" w:space="0" w:color="auto"/>
                <w:right w:val="none" w:sz="0" w:space="0" w:color="auto"/>
              </w:divBdr>
            </w:div>
            <w:div w:id="1608200811">
              <w:marLeft w:val="0"/>
              <w:marRight w:val="0"/>
              <w:marTop w:val="0"/>
              <w:marBottom w:val="0"/>
              <w:divBdr>
                <w:top w:val="none" w:sz="0" w:space="0" w:color="auto"/>
                <w:left w:val="none" w:sz="0" w:space="0" w:color="auto"/>
                <w:bottom w:val="none" w:sz="0" w:space="0" w:color="auto"/>
                <w:right w:val="none" w:sz="0" w:space="0" w:color="auto"/>
              </w:divBdr>
            </w:div>
            <w:div w:id="1740589167">
              <w:marLeft w:val="0"/>
              <w:marRight w:val="0"/>
              <w:marTop w:val="0"/>
              <w:marBottom w:val="0"/>
              <w:divBdr>
                <w:top w:val="none" w:sz="0" w:space="0" w:color="auto"/>
                <w:left w:val="none" w:sz="0" w:space="0" w:color="auto"/>
                <w:bottom w:val="none" w:sz="0" w:space="0" w:color="auto"/>
                <w:right w:val="none" w:sz="0" w:space="0" w:color="auto"/>
              </w:divBdr>
            </w:div>
            <w:div w:id="2111732109">
              <w:marLeft w:val="0"/>
              <w:marRight w:val="0"/>
              <w:marTop w:val="0"/>
              <w:marBottom w:val="0"/>
              <w:divBdr>
                <w:top w:val="none" w:sz="0" w:space="0" w:color="auto"/>
                <w:left w:val="none" w:sz="0" w:space="0" w:color="auto"/>
                <w:bottom w:val="none" w:sz="0" w:space="0" w:color="auto"/>
                <w:right w:val="none" w:sz="0" w:space="0" w:color="auto"/>
              </w:divBdr>
            </w:div>
          </w:divsChild>
        </w:div>
        <w:div w:id="1731226360">
          <w:marLeft w:val="0"/>
          <w:marRight w:val="0"/>
          <w:marTop w:val="0"/>
          <w:marBottom w:val="0"/>
          <w:divBdr>
            <w:top w:val="none" w:sz="0" w:space="0" w:color="auto"/>
            <w:left w:val="none" w:sz="0" w:space="0" w:color="auto"/>
            <w:bottom w:val="none" w:sz="0" w:space="0" w:color="auto"/>
            <w:right w:val="none" w:sz="0" w:space="0" w:color="auto"/>
          </w:divBdr>
          <w:divsChild>
            <w:div w:id="108404774">
              <w:marLeft w:val="0"/>
              <w:marRight w:val="0"/>
              <w:marTop w:val="0"/>
              <w:marBottom w:val="0"/>
              <w:divBdr>
                <w:top w:val="none" w:sz="0" w:space="0" w:color="auto"/>
                <w:left w:val="none" w:sz="0" w:space="0" w:color="auto"/>
                <w:bottom w:val="none" w:sz="0" w:space="0" w:color="auto"/>
                <w:right w:val="none" w:sz="0" w:space="0" w:color="auto"/>
              </w:divBdr>
            </w:div>
            <w:div w:id="1051491958">
              <w:marLeft w:val="0"/>
              <w:marRight w:val="0"/>
              <w:marTop w:val="0"/>
              <w:marBottom w:val="0"/>
              <w:divBdr>
                <w:top w:val="none" w:sz="0" w:space="0" w:color="auto"/>
                <w:left w:val="none" w:sz="0" w:space="0" w:color="auto"/>
                <w:bottom w:val="none" w:sz="0" w:space="0" w:color="auto"/>
                <w:right w:val="none" w:sz="0" w:space="0" w:color="auto"/>
              </w:divBdr>
            </w:div>
            <w:div w:id="1167986046">
              <w:marLeft w:val="0"/>
              <w:marRight w:val="0"/>
              <w:marTop w:val="0"/>
              <w:marBottom w:val="0"/>
              <w:divBdr>
                <w:top w:val="none" w:sz="0" w:space="0" w:color="auto"/>
                <w:left w:val="none" w:sz="0" w:space="0" w:color="auto"/>
                <w:bottom w:val="none" w:sz="0" w:space="0" w:color="auto"/>
                <w:right w:val="none" w:sz="0" w:space="0" w:color="auto"/>
              </w:divBdr>
            </w:div>
            <w:div w:id="1859270622">
              <w:marLeft w:val="0"/>
              <w:marRight w:val="0"/>
              <w:marTop w:val="0"/>
              <w:marBottom w:val="0"/>
              <w:divBdr>
                <w:top w:val="none" w:sz="0" w:space="0" w:color="auto"/>
                <w:left w:val="none" w:sz="0" w:space="0" w:color="auto"/>
                <w:bottom w:val="none" w:sz="0" w:space="0" w:color="auto"/>
                <w:right w:val="none" w:sz="0" w:space="0" w:color="auto"/>
              </w:divBdr>
            </w:div>
            <w:div w:id="1867676175">
              <w:marLeft w:val="0"/>
              <w:marRight w:val="0"/>
              <w:marTop w:val="0"/>
              <w:marBottom w:val="0"/>
              <w:divBdr>
                <w:top w:val="none" w:sz="0" w:space="0" w:color="auto"/>
                <w:left w:val="none" w:sz="0" w:space="0" w:color="auto"/>
                <w:bottom w:val="none" w:sz="0" w:space="0" w:color="auto"/>
                <w:right w:val="none" w:sz="0" w:space="0" w:color="auto"/>
              </w:divBdr>
            </w:div>
          </w:divsChild>
        </w:div>
        <w:div w:id="1734307122">
          <w:marLeft w:val="0"/>
          <w:marRight w:val="0"/>
          <w:marTop w:val="0"/>
          <w:marBottom w:val="0"/>
          <w:divBdr>
            <w:top w:val="none" w:sz="0" w:space="0" w:color="auto"/>
            <w:left w:val="none" w:sz="0" w:space="0" w:color="auto"/>
            <w:bottom w:val="none" w:sz="0" w:space="0" w:color="auto"/>
            <w:right w:val="none" w:sz="0" w:space="0" w:color="auto"/>
          </w:divBdr>
          <w:divsChild>
            <w:div w:id="168451224">
              <w:marLeft w:val="0"/>
              <w:marRight w:val="0"/>
              <w:marTop w:val="0"/>
              <w:marBottom w:val="0"/>
              <w:divBdr>
                <w:top w:val="none" w:sz="0" w:space="0" w:color="auto"/>
                <w:left w:val="none" w:sz="0" w:space="0" w:color="auto"/>
                <w:bottom w:val="none" w:sz="0" w:space="0" w:color="auto"/>
                <w:right w:val="none" w:sz="0" w:space="0" w:color="auto"/>
              </w:divBdr>
            </w:div>
            <w:div w:id="805195270">
              <w:marLeft w:val="0"/>
              <w:marRight w:val="0"/>
              <w:marTop w:val="0"/>
              <w:marBottom w:val="0"/>
              <w:divBdr>
                <w:top w:val="none" w:sz="0" w:space="0" w:color="auto"/>
                <w:left w:val="none" w:sz="0" w:space="0" w:color="auto"/>
                <w:bottom w:val="none" w:sz="0" w:space="0" w:color="auto"/>
                <w:right w:val="none" w:sz="0" w:space="0" w:color="auto"/>
              </w:divBdr>
            </w:div>
            <w:div w:id="977339365">
              <w:marLeft w:val="0"/>
              <w:marRight w:val="0"/>
              <w:marTop w:val="0"/>
              <w:marBottom w:val="0"/>
              <w:divBdr>
                <w:top w:val="none" w:sz="0" w:space="0" w:color="auto"/>
                <w:left w:val="none" w:sz="0" w:space="0" w:color="auto"/>
                <w:bottom w:val="none" w:sz="0" w:space="0" w:color="auto"/>
                <w:right w:val="none" w:sz="0" w:space="0" w:color="auto"/>
              </w:divBdr>
            </w:div>
            <w:div w:id="994841111">
              <w:marLeft w:val="0"/>
              <w:marRight w:val="0"/>
              <w:marTop w:val="0"/>
              <w:marBottom w:val="0"/>
              <w:divBdr>
                <w:top w:val="none" w:sz="0" w:space="0" w:color="auto"/>
                <w:left w:val="none" w:sz="0" w:space="0" w:color="auto"/>
                <w:bottom w:val="none" w:sz="0" w:space="0" w:color="auto"/>
                <w:right w:val="none" w:sz="0" w:space="0" w:color="auto"/>
              </w:divBdr>
            </w:div>
            <w:div w:id="2015524827">
              <w:marLeft w:val="0"/>
              <w:marRight w:val="0"/>
              <w:marTop w:val="0"/>
              <w:marBottom w:val="0"/>
              <w:divBdr>
                <w:top w:val="none" w:sz="0" w:space="0" w:color="auto"/>
                <w:left w:val="none" w:sz="0" w:space="0" w:color="auto"/>
                <w:bottom w:val="none" w:sz="0" w:space="0" w:color="auto"/>
                <w:right w:val="none" w:sz="0" w:space="0" w:color="auto"/>
              </w:divBdr>
            </w:div>
          </w:divsChild>
        </w:div>
        <w:div w:id="1800369118">
          <w:marLeft w:val="0"/>
          <w:marRight w:val="0"/>
          <w:marTop w:val="0"/>
          <w:marBottom w:val="0"/>
          <w:divBdr>
            <w:top w:val="none" w:sz="0" w:space="0" w:color="auto"/>
            <w:left w:val="none" w:sz="0" w:space="0" w:color="auto"/>
            <w:bottom w:val="none" w:sz="0" w:space="0" w:color="auto"/>
            <w:right w:val="none" w:sz="0" w:space="0" w:color="auto"/>
          </w:divBdr>
          <w:divsChild>
            <w:div w:id="715156147">
              <w:marLeft w:val="0"/>
              <w:marRight w:val="0"/>
              <w:marTop w:val="0"/>
              <w:marBottom w:val="0"/>
              <w:divBdr>
                <w:top w:val="none" w:sz="0" w:space="0" w:color="auto"/>
                <w:left w:val="none" w:sz="0" w:space="0" w:color="auto"/>
                <w:bottom w:val="none" w:sz="0" w:space="0" w:color="auto"/>
                <w:right w:val="none" w:sz="0" w:space="0" w:color="auto"/>
              </w:divBdr>
            </w:div>
            <w:div w:id="1191189413">
              <w:marLeft w:val="0"/>
              <w:marRight w:val="0"/>
              <w:marTop w:val="0"/>
              <w:marBottom w:val="0"/>
              <w:divBdr>
                <w:top w:val="none" w:sz="0" w:space="0" w:color="auto"/>
                <w:left w:val="none" w:sz="0" w:space="0" w:color="auto"/>
                <w:bottom w:val="none" w:sz="0" w:space="0" w:color="auto"/>
                <w:right w:val="none" w:sz="0" w:space="0" w:color="auto"/>
              </w:divBdr>
            </w:div>
            <w:div w:id="1206210220">
              <w:marLeft w:val="0"/>
              <w:marRight w:val="0"/>
              <w:marTop w:val="0"/>
              <w:marBottom w:val="0"/>
              <w:divBdr>
                <w:top w:val="none" w:sz="0" w:space="0" w:color="auto"/>
                <w:left w:val="none" w:sz="0" w:space="0" w:color="auto"/>
                <w:bottom w:val="none" w:sz="0" w:space="0" w:color="auto"/>
                <w:right w:val="none" w:sz="0" w:space="0" w:color="auto"/>
              </w:divBdr>
            </w:div>
            <w:div w:id="1886914139">
              <w:marLeft w:val="0"/>
              <w:marRight w:val="0"/>
              <w:marTop w:val="0"/>
              <w:marBottom w:val="0"/>
              <w:divBdr>
                <w:top w:val="none" w:sz="0" w:space="0" w:color="auto"/>
                <w:left w:val="none" w:sz="0" w:space="0" w:color="auto"/>
                <w:bottom w:val="none" w:sz="0" w:space="0" w:color="auto"/>
                <w:right w:val="none" w:sz="0" w:space="0" w:color="auto"/>
              </w:divBdr>
            </w:div>
            <w:div w:id="2133861764">
              <w:marLeft w:val="0"/>
              <w:marRight w:val="0"/>
              <w:marTop w:val="0"/>
              <w:marBottom w:val="0"/>
              <w:divBdr>
                <w:top w:val="none" w:sz="0" w:space="0" w:color="auto"/>
                <w:left w:val="none" w:sz="0" w:space="0" w:color="auto"/>
                <w:bottom w:val="none" w:sz="0" w:space="0" w:color="auto"/>
                <w:right w:val="none" w:sz="0" w:space="0" w:color="auto"/>
              </w:divBdr>
            </w:div>
          </w:divsChild>
        </w:div>
        <w:div w:id="1808232330">
          <w:marLeft w:val="0"/>
          <w:marRight w:val="0"/>
          <w:marTop w:val="0"/>
          <w:marBottom w:val="0"/>
          <w:divBdr>
            <w:top w:val="none" w:sz="0" w:space="0" w:color="auto"/>
            <w:left w:val="none" w:sz="0" w:space="0" w:color="auto"/>
            <w:bottom w:val="none" w:sz="0" w:space="0" w:color="auto"/>
            <w:right w:val="none" w:sz="0" w:space="0" w:color="auto"/>
          </w:divBdr>
          <w:divsChild>
            <w:div w:id="1722823870">
              <w:marLeft w:val="-75"/>
              <w:marRight w:val="0"/>
              <w:marTop w:val="30"/>
              <w:marBottom w:val="30"/>
              <w:divBdr>
                <w:top w:val="none" w:sz="0" w:space="0" w:color="auto"/>
                <w:left w:val="none" w:sz="0" w:space="0" w:color="auto"/>
                <w:bottom w:val="none" w:sz="0" w:space="0" w:color="auto"/>
                <w:right w:val="none" w:sz="0" w:space="0" w:color="auto"/>
              </w:divBdr>
              <w:divsChild>
                <w:div w:id="318583077">
                  <w:marLeft w:val="0"/>
                  <w:marRight w:val="0"/>
                  <w:marTop w:val="0"/>
                  <w:marBottom w:val="0"/>
                  <w:divBdr>
                    <w:top w:val="none" w:sz="0" w:space="0" w:color="auto"/>
                    <w:left w:val="none" w:sz="0" w:space="0" w:color="auto"/>
                    <w:bottom w:val="none" w:sz="0" w:space="0" w:color="auto"/>
                    <w:right w:val="none" w:sz="0" w:space="0" w:color="auto"/>
                  </w:divBdr>
                  <w:divsChild>
                    <w:div w:id="1259212488">
                      <w:marLeft w:val="0"/>
                      <w:marRight w:val="0"/>
                      <w:marTop w:val="0"/>
                      <w:marBottom w:val="0"/>
                      <w:divBdr>
                        <w:top w:val="none" w:sz="0" w:space="0" w:color="auto"/>
                        <w:left w:val="none" w:sz="0" w:space="0" w:color="auto"/>
                        <w:bottom w:val="none" w:sz="0" w:space="0" w:color="auto"/>
                        <w:right w:val="none" w:sz="0" w:space="0" w:color="auto"/>
                      </w:divBdr>
                    </w:div>
                  </w:divsChild>
                </w:div>
                <w:div w:id="504058060">
                  <w:marLeft w:val="0"/>
                  <w:marRight w:val="0"/>
                  <w:marTop w:val="0"/>
                  <w:marBottom w:val="0"/>
                  <w:divBdr>
                    <w:top w:val="none" w:sz="0" w:space="0" w:color="auto"/>
                    <w:left w:val="none" w:sz="0" w:space="0" w:color="auto"/>
                    <w:bottom w:val="none" w:sz="0" w:space="0" w:color="auto"/>
                    <w:right w:val="none" w:sz="0" w:space="0" w:color="auto"/>
                  </w:divBdr>
                  <w:divsChild>
                    <w:div w:id="1883442217">
                      <w:marLeft w:val="0"/>
                      <w:marRight w:val="0"/>
                      <w:marTop w:val="0"/>
                      <w:marBottom w:val="0"/>
                      <w:divBdr>
                        <w:top w:val="none" w:sz="0" w:space="0" w:color="auto"/>
                        <w:left w:val="none" w:sz="0" w:space="0" w:color="auto"/>
                        <w:bottom w:val="none" w:sz="0" w:space="0" w:color="auto"/>
                        <w:right w:val="none" w:sz="0" w:space="0" w:color="auto"/>
                      </w:divBdr>
                    </w:div>
                  </w:divsChild>
                </w:div>
                <w:div w:id="608003188">
                  <w:marLeft w:val="0"/>
                  <w:marRight w:val="0"/>
                  <w:marTop w:val="0"/>
                  <w:marBottom w:val="0"/>
                  <w:divBdr>
                    <w:top w:val="none" w:sz="0" w:space="0" w:color="auto"/>
                    <w:left w:val="none" w:sz="0" w:space="0" w:color="auto"/>
                    <w:bottom w:val="none" w:sz="0" w:space="0" w:color="auto"/>
                    <w:right w:val="none" w:sz="0" w:space="0" w:color="auto"/>
                  </w:divBdr>
                  <w:divsChild>
                    <w:div w:id="973022645">
                      <w:marLeft w:val="0"/>
                      <w:marRight w:val="0"/>
                      <w:marTop w:val="0"/>
                      <w:marBottom w:val="0"/>
                      <w:divBdr>
                        <w:top w:val="none" w:sz="0" w:space="0" w:color="auto"/>
                        <w:left w:val="none" w:sz="0" w:space="0" w:color="auto"/>
                        <w:bottom w:val="none" w:sz="0" w:space="0" w:color="auto"/>
                        <w:right w:val="none" w:sz="0" w:space="0" w:color="auto"/>
                      </w:divBdr>
                    </w:div>
                  </w:divsChild>
                </w:div>
                <w:div w:id="1209998145">
                  <w:marLeft w:val="0"/>
                  <w:marRight w:val="0"/>
                  <w:marTop w:val="0"/>
                  <w:marBottom w:val="0"/>
                  <w:divBdr>
                    <w:top w:val="none" w:sz="0" w:space="0" w:color="auto"/>
                    <w:left w:val="none" w:sz="0" w:space="0" w:color="auto"/>
                    <w:bottom w:val="none" w:sz="0" w:space="0" w:color="auto"/>
                    <w:right w:val="none" w:sz="0" w:space="0" w:color="auto"/>
                  </w:divBdr>
                  <w:divsChild>
                    <w:div w:id="1753316569">
                      <w:marLeft w:val="0"/>
                      <w:marRight w:val="0"/>
                      <w:marTop w:val="0"/>
                      <w:marBottom w:val="0"/>
                      <w:divBdr>
                        <w:top w:val="none" w:sz="0" w:space="0" w:color="auto"/>
                        <w:left w:val="none" w:sz="0" w:space="0" w:color="auto"/>
                        <w:bottom w:val="none" w:sz="0" w:space="0" w:color="auto"/>
                        <w:right w:val="none" w:sz="0" w:space="0" w:color="auto"/>
                      </w:divBdr>
                    </w:div>
                  </w:divsChild>
                </w:div>
                <w:div w:id="1240598518">
                  <w:marLeft w:val="0"/>
                  <w:marRight w:val="0"/>
                  <w:marTop w:val="0"/>
                  <w:marBottom w:val="0"/>
                  <w:divBdr>
                    <w:top w:val="none" w:sz="0" w:space="0" w:color="auto"/>
                    <w:left w:val="none" w:sz="0" w:space="0" w:color="auto"/>
                    <w:bottom w:val="none" w:sz="0" w:space="0" w:color="auto"/>
                    <w:right w:val="none" w:sz="0" w:space="0" w:color="auto"/>
                  </w:divBdr>
                  <w:divsChild>
                    <w:div w:id="370498124">
                      <w:marLeft w:val="0"/>
                      <w:marRight w:val="0"/>
                      <w:marTop w:val="0"/>
                      <w:marBottom w:val="0"/>
                      <w:divBdr>
                        <w:top w:val="none" w:sz="0" w:space="0" w:color="auto"/>
                        <w:left w:val="none" w:sz="0" w:space="0" w:color="auto"/>
                        <w:bottom w:val="none" w:sz="0" w:space="0" w:color="auto"/>
                        <w:right w:val="none" w:sz="0" w:space="0" w:color="auto"/>
                      </w:divBdr>
                    </w:div>
                  </w:divsChild>
                </w:div>
                <w:div w:id="1296983145">
                  <w:marLeft w:val="0"/>
                  <w:marRight w:val="0"/>
                  <w:marTop w:val="0"/>
                  <w:marBottom w:val="0"/>
                  <w:divBdr>
                    <w:top w:val="none" w:sz="0" w:space="0" w:color="auto"/>
                    <w:left w:val="none" w:sz="0" w:space="0" w:color="auto"/>
                    <w:bottom w:val="none" w:sz="0" w:space="0" w:color="auto"/>
                    <w:right w:val="none" w:sz="0" w:space="0" w:color="auto"/>
                  </w:divBdr>
                  <w:divsChild>
                    <w:div w:id="216430953">
                      <w:marLeft w:val="0"/>
                      <w:marRight w:val="0"/>
                      <w:marTop w:val="0"/>
                      <w:marBottom w:val="0"/>
                      <w:divBdr>
                        <w:top w:val="none" w:sz="0" w:space="0" w:color="auto"/>
                        <w:left w:val="none" w:sz="0" w:space="0" w:color="auto"/>
                        <w:bottom w:val="none" w:sz="0" w:space="0" w:color="auto"/>
                        <w:right w:val="none" w:sz="0" w:space="0" w:color="auto"/>
                      </w:divBdr>
                    </w:div>
                  </w:divsChild>
                </w:div>
                <w:div w:id="1536848394">
                  <w:marLeft w:val="0"/>
                  <w:marRight w:val="0"/>
                  <w:marTop w:val="0"/>
                  <w:marBottom w:val="0"/>
                  <w:divBdr>
                    <w:top w:val="none" w:sz="0" w:space="0" w:color="auto"/>
                    <w:left w:val="none" w:sz="0" w:space="0" w:color="auto"/>
                    <w:bottom w:val="none" w:sz="0" w:space="0" w:color="auto"/>
                    <w:right w:val="none" w:sz="0" w:space="0" w:color="auto"/>
                  </w:divBdr>
                  <w:divsChild>
                    <w:div w:id="1431701053">
                      <w:marLeft w:val="0"/>
                      <w:marRight w:val="0"/>
                      <w:marTop w:val="0"/>
                      <w:marBottom w:val="0"/>
                      <w:divBdr>
                        <w:top w:val="none" w:sz="0" w:space="0" w:color="auto"/>
                        <w:left w:val="none" w:sz="0" w:space="0" w:color="auto"/>
                        <w:bottom w:val="none" w:sz="0" w:space="0" w:color="auto"/>
                        <w:right w:val="none" w:sz="0" w:space="0" w:color="auto"/>
                      </w:divBdr>
                    </w:div>
                  </w:divsChild>
                </w:div>
                <w:div w:id="1620795473">
                  <w:marLeft w:val="0"/>
                  <w:marRight w:val="0"/>
                  <w:marTop w:val="0"/>
                  <w:marBottom w:val="0"/>
                  <w:divBdr>
                    <w:top w:val="none" w:sz="0" w:space="0" w:color="auto"/>
                    <w:left w:val="none" w:sz="0" w:space="0" w:color="auto"/>
                    <w:bottom w:val="none" w:sz="0" w:space="0" w:color="auto"/>
                    <w:right w:val="none" w:sz="0" w:space="0" w:color="auto"/>
                  </w:divBdr>
                  <w:divsChild>
                    <w:div w:id="1039819639">
                      <w:marLeft w:val="0"/>
                      <w:marRight w:val="0"/>
                      <w:marTop w:val="0"/>
                      <w:marBottom w:val="0"/>
                      <w:divBdr>
                        <w:top w:val="none" w:sz="0" w:space="0" w:color="auto"/>
                        <w:left w:val="none" w:sz="0" w:space="0" w:color="auto"/>
                        <w:bottom w:val="none" w:sz="0" w:space="0" w:color="auto"/>
                        <w:right w:val="none" w:sz="0" w:space="0" w:color="auto"/>
                      </w:divBdr>
                    </w:div>
                  </w:divsChild>
                </w:div>
                <w:div w:id="1874540641">
                  <w:marLeft w:val="0"/>
                  <w:marRight w:val="0"/>
                  <w:marTop w:val="0"/>
                  <w:marBottom w:val="0"/>
                  <w:divBdr>
                    <w:top w:val="none" w:sz="0" w:space="0" w:color="auto"/>
                    <w:left w:val="none" w:sz="0" w:space="0" w:color="auto"/>
                    <w:bottom w:val="none" w:sz="0" w:space="0" w:color="auto"/>
                    <w:right w:val="none" w:sz="0" w:space="0" w:color="auto"/>
                  </w:divBdr>
                  <w:divsChild>
                    <w:div w:id="276986428">
                      <w:marLeft w:val="0"/>
                      <w:marRight w:val="0"/>
                      <w:marTop w:val="0"/>
                      <w:marBottom w:val="0"/>
                      <w:divBdr>
                        <w:top w:val="none" w:sz="0" w:space="0" w:color="auto"/>
                        <w:left w:val="none" w:sz="0" w:space="0" w:color="auto"/>
                        <w:bottom w:val="none" w:sz="0" w:space="0" w:color="auto"/>
                        <w:right w:val="none" w:sz="0" w:space="0" w:color="auto"/>
                      </w:divBdr>
                    </w:div>
                  </w:divsChild>
                </w:div>
                <w:div w:id="1898514334">
                  <w:marLeft w:val="0"/>
                  <w:marRight w:val="0"/>
                  <w:marTop w:val="0"/>
                  <w:marBottom w:val="0"/>
                  <w:divBdr>
                    <w:top w:val="none" w:sz="0" w:space="0" w:color="auto"/>
                    <w:left w:val="none" w:sz="0" w:space="0" w:color="auto"/>
                    <w:bottom w:val="none" w:sz="0" w:space="0" w:color="auto"/>
                    <w:right w:val="none" w:sz="0" w:space="0" w:color="auto"/>
                  </w:divBdr>
                  <w:divsChild>
                    <w:div w:id="45304206">
                      <w:marLeft w:val="0"/>
                      <w:marRight w:val="0"/>
                      <w:marTop w:val="0"/>
                      <w:marBottom w:val="0"/>
                      <w:divBdr>
                        <w:top w:val="none" w:sz="0" w:space="0" w:color="auto"/>
                        <w:left w:val="none" w:sz="0" w:space="0" w:color="auto"/>
                        <w:bottom w:val="none" w:sz="0" w:space="0" w:color="auto"/>
                        <w:right w:val="none" w:sz="0" w:space="0" w:color="auto"/>
                      </w:divBdr>
                    </w:div>
                  </w:divsChild>
                </w:div>
                <w:div w:id="2010014776">
                  <w:marLeft w:val="0"/>
                  <w:marRight w:val="0"/>
                  <w:marTop w:val="0"/>
                  <w:marBottom w:val="0"/>
                  <w:divBdr>
                    <w:top w:val="none" w:sz="0" w:space="0" w:color="auto"/>
                    <w:left w:val="none" w:sz="0" w:space="0" w:color="auto"/>
                    <w:bottom w:val="none" w:sz="0" w:space="0" w:color="auto"/>
                    <w:right w:val="none" w:sz="0" w:space="0" w:color="auto"/>
                  </w:divBdr>
                  <w:divsChild>
                    <w:div w:id="1106536625">
                      <w:marLeft w:val="0"/>
                      <w:marRight w:val="0"/>
                      <w:marTop w:val="0"/>
                      <w:marBottom w:val="0"/>
                      <w:divBdr>
                        <w:top w:val="none" w:sz="0" w:space="0" w:color="auto"/>
                        <w:left w:val="none" w:sz="0" w:space="0" w:color="auto"/>
                        <w:bottom w:val="none" w:sz="0" w:space="0" w:color="auto"/>
                        <w:right w:val="none" w:sz="0" w:space="0" w:color="auto"/>
                      </w:divBdr>
                    </w:div>
                  </w:divsChild>
                </w:div>
                <w:div w:id="2043556174">
                  <w:marLeft w:val="0"/>
                  <w:marRight w:val="0"/>
                  <w:marTop w:val="0"/>
                  <w:marBottom w:val="0"/>
                  <w:divBdr>
                    <w:top w:val="none" w:sz="0" w:space="0" w:color="auto"/>
                    <w:left w:val="none" w:sz="0" w:space="0" w:color="auto"/>
                    <w:bottom w:val="none" w:sz="0" w:space="0" w:color="auto"/>
                    <w:right w:val="none" w:sz="0" w:space="0" w:color="auto"/>
                  </w:divBdr>
                  <w:divsChild>
                    <w:div w:id="1567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6956">
          <w:marLeft w:val="0"/>
          <w:marRight w:val="0"/>
          <w:marTop w:val="0"/>
          <w:marBottom w:val="0"/>
          <w:divBdr>
            <w:top w:val="none" w:sz="0" w:space="0" w:color="auto"/>
            <w:left w:val="none" w:sz="0" w:space="0" w:color="auto"/>
            <w:bottom w:val="none" w:sz="0" w:space="0" w:color="auto"/>
            <w:right w:val="none" w:sz="0" w:space="0" w:color="auto"/>
          </w:divBdr>
        </w:div>
        <w:div w:id="1828084666">
          <w:marLeft w:val="0"/>
          <w:marRight w:val="0"/>
          <w:marTop w:val="0"/>
          <w:marBottom w:val="0"/>
          <w:divBdr>
            <w:top w:val="none" w:sz="0" w:space="0" w:color="auto"/>
            <w:left w:val="none" w:sz="0" w:space="0" w:color="auto"/>
            <w:bottom w:val="none" w:sz="0" w:space="0" w:color="auto"/>
            <w:right w:val="none" w:sz="0" w:space="0" w:color="auto"/>
          </w:divBdr>
        </w:div>
        <w:div w:id="1838883649">
          <w:marLeft w:val="0"/>
          <w:marRight w:val="0"/>
          <w:marTop w:val="0"/>
          <w:marBottom w:val="0"/>
          <w:divBdr>
            <w:top w:val="none" w:sz="0" w:space="0" w:color="auto"/>
            <w:left w:val="none" w:sz="0" w:space="0" w:color="auto"/>
            <w:bottom w:val="none" w:sz="0" w:space="0" w:color="auto"/>
            <w:right w:val="none" w:sz="0" w:space="0" w:color="auto"/>
          </w:divBdr>
          <w:divsChild>
            <w:div w:id="408162113">
              <w:marLeft w:val="0"/>
              <w:marRight w:val="0"/>
              <w:marTop w:val="0"/>
              <w:marBottom w:val="0"/>
              <w:divBdr>
                <w:top w:val="none" w:sz="0" w:space="0" w:color="auto"/>
                <w:left w:val="none" w:sz="0" w:space="0" w:color="auto"/>
                <w:bottom w:val="none" w:sz="0" w:space="0" w:color="auto"/>
                <w:right w:val="none" w:sz="0" w:space="0" w:color="auto"/>
              </w:divBdr>
            </w:div>
            <w:div w:id="1059789742">
              <w:marLeft w:val="0"/>
              <w:marRight w:val="0"/>
              <w:marTop w:val="0"/>
              <w:marBottom w:val="0"/>
              <w:divBdr>
                <w:top w:val="none" w:sz="0" w:space="0" w:color="auto"/>
                <w:left w:val="none" w:sz="0" w:space="0" w:color="auto"/>
                <w:bottom w:val="none" w:sz="0" w:space="0" w:color="auto"/>
                <w:right w:val="none" w:sz="0" w:space="0" w:color="auto"/>
              </w:divBdr>
            </w:div>
            <w:div w:id="1091200883">
              <w:marLeft w:val="0"/>
              <w:marRight w:val="0"/>
              <w:marTop w:val="0"/>
              <w:marBottom w:val="0"/>
              <w:divBdr>
                <w:top w:val="none" w:sz="0" w:space="0" w:color="auto"/>
                <w:left w:val="none" w:sz="0" w:space="0" w:color="auto"/>
                <w:bottom w:val="none" w:sz="0" w:space="0" w:color="auto"/>
                <w:right w:val="none" w:sz="0" w:space="0" w:color="auto"/>
              </w:divBdr>
            </w:div>
            <w:div w:id="1603756849">
              <w:marLeft w:val="0"/>
              <w:marRight w:val="0"/>
              <w:marTop w:val="0"/>
              <w:marBottom w:val="0"/>
              <w:divBdr>
                <w:top w:val="none" w:sz="0" w:space="0" w:color="auto"/>
                <w:left w:val="none" w:sz="0" w:space="0" w:color="auto"/>
                <w:bottom w:val="none" w:sz="0" w:space="0" w:color="auto"/>
                <w:right w:val="none" w:sz="0" w:space="0" w:color="auto"/>
              </w:divBdr>
            </w:div>
            <w:div w:id="1824277164">
              <w:marLeft w:val="0"/>
              <w:marRight w:val="0"/>
              <w:marTop w:val="0"/>
              <w:marBottom w:val="0"/>
              <w:divBdr>
                <w:top w:val="none" w:sz="0" w:space="0" w:color="auto"/>
                <w:left w:val="none" w:sz="0" w:space="0" w:color="auto"/>
                <w:bottom w:val="none" w:sz="0" w:space="0" w:color="auto"/>
                <w:right w:val="none" w:sz="0" w:space="0" w:color="auto"/>
              </w:divBdr>
            </w:div>
          </w:divsChild>
        </w:div>
        <w:div w:id="1893612915">
          <w:marLeft w:val="0"/>
          <w:marRight w:val="0"/>
          <w:marTop w:val="0"/>
          <w:marBottom w:val="0"/>
          <w:divBdr>
            <w:top w:val="none" w:sz="0" w:space="0" w:color="auto"/>
            <w:left w:val="none" w:sz="0" w:space="0" w:color="auto"/>
            <w:bottom w:val="none" w:sz="0" w:space="0" w:color="auto"/>
            <w:right w:val="none" w:sz="0" w:space="0" w:color="auto"/>
          </w:divBdr>
        </w:div>
        <w:div w:id="1968777545">
          <w:marLeft w:val="0"/>
          <w:marRight w:val="0"/>
          <w:marTop w:val="0"/>
          <w:marBottom w:val="0"/>
          <w:divBdr>
            <w:top w:val="none" w:sz="0" w:space="0" w:color="auto"/>
            <w:left w:val="none" w:sz="0" w:space="0" w:color="auto"/>
            <w:bottom w:val="none" w:sz="0" w:space="0" w:color="auto"/>
            <w:right w:val="none" w:sz="0" w:space="0" w:color="auto"/>
          </w:divBdr>
          <w:divsChild>
            <w:div w:id="948926952">
              <w:marLeft w:val="0"/>
              <w:marRight w:val="0"/>
              <w:marTop w:val="0"/>
              <w:marBottom w:val="0"/>
              <w:divBdr>
                <w:top w:val="none" w:sz="0" w:space="0" w:color="auto"/>
                <w:left w:val="none" w:sz="0" w:space="0" w:color="auto"/>
                <w:bottom w:val="none" w:sz="0" w:space="0" w:color="auto"/>
                <w:right w:val="none" w:sz="0" w:space="0" w:color="auto"/>
              </w:divBdr>
            </w:div>
          </w:divsChild>
        </w:div>
        <w:div w:id="2006394931">
          <w:marLeft w:val="0"/>
          <w:marRight w:val="0"/>
          <w:marTop w:val="0"/>
          <w:marBottom w:val="0"/>
          <w:divBdr>
            <w:top w:val="none" w:sz="0" w:space="0" w:color="auto"/>
            <w:left w:val="none" w:sz="0" w:space="0" w:color="auto"/>
            <w:bottom w:val="none" w:sz="0" w:space="0" w:color="auto"/>
            <w:right w:val="none" w:sz="0" w:space="0" w:color="auto"/>
          </w:divBdr>
        </w:div>
        <w:div w:id="2026639002">
          <w:marLeft w:val="0"/>
          <w:marRight w:val="0"/>
          <w:marTop w:val="0"/>
          <w:marBottom w:val="0"/>
          <w:divBdr>
            <w:top w:val="none" w:sz="0" w:space="0" w:color="auto"/>
            <w:left w:val="none" w:sz="0" w:space="0" w:color="auto"/>
            <w:bottom w:val="none" w:sz="0" w:space="0" w:color="auto"/>
            <w:right w:val="none" w:sz="0" w:space="0" w:color="auto"/>
          </w:divBdr>
          <w:divsChild>
            <w:div w:id="269700878">
              <w:marLeft w:val="0"/>
              <w:marRight w:val="0"/>
              <w:marTop w:val="0"/>
              <w:marBottom w:val="0"/>
              <w:divBdr>
                <w:top w:val="none" w:sz="0" w:space="0" w:color="auto"/>
                <w:left w:val="none" w:sz="0" w:space="0" w:color="auto"/>
                <w:bottom w:val="none" w:sz="0" w:space="0" w:color="auto"/>
                <w:right w:val="none" w:sz="0" w:space="0" w:color="auto"/>
              </w:divBdr>
            </w:div>
            <w:div w:id="1082027808">
              <w:marLeft w:val="0"/>
              <w:marRight w:val="0"/>
              <w:marTop w:val="0"/>
              <w:marBottom w:val="0"/>
              <w:divBdr>
                <w:top w:val="none" w:sz="0" w:space="0" w:color="auto"/>
                <w:left w:val="none" w:sz="0" w:space="0" w:color="auto"/>
                <w:bottom w:val="none" w:sz="0" w:space="0" w:color="auto"/>
                <w:right w:val="none" w:sz="0" w:space="0" w:color="auto"/>
              </w:divBdr>
            </w:div>
            <w:div w:id="1192911606">
              <w:marLeft w:val="0"/>
              <w:marRight w:val="0"/>
              <w:marTop w:val="0"/>
              <w:marBottom w:val="0"/>
              <w:divBdr>
                <w:top w:val="none" w:sz="0" w:space="0" w:color="auto"/>
                <w:left w:val="none" w:sz="0" w:space="0" w:color="auto"/>
                <w:bottom w:val="none" w:sz="0" w:space="0" w:color="auto"/>
                <w:right w:val="none" w:sz="0" w:space="0" w:color="auto"/>
              </w:divBdr>
            </w:div>
            <w:div w:id="1272202777">
              <w:marLeft w:val="0"/>
              <w:marRight w:val="0"/>
              <w:marTop w:val="0"/>
              <w:marBottom w:val="0"/>
              <w:divBdr>
                <w:top w:val="none" w:sz="0" w:space="0" w:color="auto"/>
                <w:left w:val="none" w:sz="0" w:space="0" w:color="auto"/>
                <w:bottom w:val="none" w:sz="0" w:space="0" w:color="auto"/>
                <w:right w:val="none" w:sz="0" w:space="0" w:color="auto"/>
              </w:divBdr>
            </w:div>
            <w:div w:id="1303271920">
              <w:marLeft w:val="0"/>
              <w:marRight w:val="0"/>
              <w:marTop w:val="0"/>
              <w:marBottom w:val="0"/>
              <w:divBdr>
                <w:top w:val="none" w:sz="0" w:space="0" w:color="auto"/>
                <w:left w:val="none" w:sz="0" w:space="0" w:color="auto"/>
                <w:bottom w:val="none" w:sz="0" w:space="0" w:color="auto"/>
                <w:right w:val="none" w:sz="0" w:space="0" w:color="auto"/>
              </w:divBdr>
            </w:div>
          </w:divsChild>
        </w:div>
        <w:div w:id="2095934306">
          <w:marLeft w:val="0"/>
          <w:marRight w:val="0"/>
          <w:marTop w:val="0"/>
          <w:marBottom w:val="0"/>
          <w:divBdr>
            <w:top w:val="none" w:sz="0" w:space="0" w:color="auto"/>
            <w:left w:val="none" w:sz="0" w:space="0" w:color="auto"/>
            <w:bottom w:val="none" w:sz="0" w:space="0" w:color="auto"/>
            <w:right w:val="none" w:sz="0" w:space="0" w:color="auto"/>
          </w:divBdr>
          <w:divsChild>
            <w:div w:id="512035089">
              <w:marLeft w:val="0"/>
              <w:marRight w:val="0"/>
              <w:marTop w:val="0"/>
              <w:marBottom w:val="0"/>
              <w:divBdr>
                <w:top w:val="none" w:sz="0" w:space="0" w:color="auto"/>
                <w:left w:val="none" w:sz="0" w:space="0" w:color="auto"/>
                <w:bottom w:val="none" w:sz="0" w:space="0" w:color="auto"/>
                <w:right w:val="none" w:sz="0" w:space="0" w:color="auto"/>
              </w:divBdr>
            </w:div>
            <w:div w:id="1065302480">
              <w:marLeft w:val="0"/>
              <w:marRight w:val="0"/>
              <w:marTop w:val="0"/>
              <w:marBottom w:val="0"/>
              <w:divBdr>
                <w:top w:val="none" w:sz="0" w:space="0" w:color="auto"/>
                <w:left w:val="none" w:sz="0" w:space="0" w:color="auto"/>
                <w:bottom w:val="none" w:sz="0" w:space="0" w:color="auto"/>
                <w:right w:val="none" w:sz="0" w:space="0" w:color="auto"/>
              </w:divBdr>
            </w:div>
            <w:div w:id="1263538682">
              <w:marLeft w:val="0"/>
              <w:marRight w:val="0"/>
              <w:marTop w:val="0"/>
              <w:marBottom w:val="0"/>
              <w:divBdr>
                <w:top w:val="none" w:sz="0" w:space="0" w:color="auto"/>
                <w:left w:val="none" w:sz="0" w:space="0" w:color="auto"/>
                <w:bottom w:val="none" w:sz="0" w:space="0" w:color="auto"/>
                <w:right w:val="none" w:sz="0" w:space="0" w:color="auto"/>
              </w:divBdr>
            </w:div>
            <w:div w:id="1681353503">
              <w:marLeft w:val="0"/>
              <w:marRight w:val="0"/>
              <w:marTop w:val="0"/>
              <w:marBottom w:val="0"/>
              <w:divBdr>
                <w:top w:val="none" w:sz="0" w:space="0" w:color="auto"/>
                <w:left w:val="none" w:sz="0" w:space="0" w:color="auto"/>
                <w:bottom w:val="none" w:sz="0" w:space="0" w:color="auto"/>
                <w:right w:val="none" w:sz="0" w:space="0" w:color="auto"/>
              </w:divBdr>
            </w:div>
            <w:div w:id="1751265992">
              <w:marLeft w:val="0"/>
              <w:marRight w:val="0"/>
              <w:marTop w:val="0"/>
              <w:marBottom w:val="0"/>
              <w:divBdr>
                <w:top w:val="none" w:sz="0" w:space="0" w:color="auto"/>
                <w:left w:val="none" w:sz="0" w:space="0" w:color="auto"/>
                <w:bottom w:val="none" w:sz="0" w:space="0" w:color="auto"/>
                <w:right w:val="none" w:sz="0" w:space="0" w:color="auto"/>
              </w:divBdr>
            </w:div>
          </w:divsChild>
        </w:div>
        <w:div w:id="2107530952">
          <w:marLeft w:val="0"/>
          <w:marRight w:val="0"/>
          <w:marTop w:val="0"/>
          <w:marBottom w:val="0"/>
          <w:divBdr>
            <w:top w:val="none" w:sz="0" w:space="0" w:color="auto"/>
            <w:left w:val="none" w:sz="0" w:space="0" w:color="auto"/>
            <w:bottom w:val="none" w:sz="0" w:space="0" w:color="auto"/>
            <w:right w:val="none" w:sz="0" w:space="0" w:color="auto"/>
          </w:divBdr>
          <w:divsChild>
            <w:div w:id="291906624">
              <w:marLeft w:val="0"/>
              <w:marRight w:val="0"/>
              <w:marTop w:val="0"/>
              <w:marBottom w:val="0"/>
              <w:divBdr>
                <w:top w:val="none" w:sz="0" w:space="0" w:color="auto"/>
                <w:left w:val="none" w:sz="0" w:space="0" w:color="auto"/>
                <w:bottom w:val="none" w:sz="0" w:space="0" w:color="auto"/>
                <w:right w:val="none" w:sz="0" w:space="0" w:color="auto"/>
              </w:divBdr>
            </w:div>
            <w:div w:id="844710653">
              <w:marLeft w:val="0"/>
              <w:marRight w:val="0"/>
              <w:marTop w:val="0"/>
              <w:marBottom w:val="0"/>
              <w:divBdr>
                <w:top w:val="none" w:sz="0" w:space="0" w:color="auto"/>
                <w:left w:val="none" w:sz="0" w:space="0" w:color="auto"/>
                <w:bottom w:val="none" w:sz="0" w:space="0" w:color="auto"/>
                <w:right w:val="none" w:sz="0" w:space="0" w:color="auto"/>
              </w:divBdr>
            </w:div>
            <w:div w:id="940137804">
              <w:marLeft w:val="0"/>
              <w:marRight w:val="0"/>
              <w:marTop w:val="0"/>
              <w:marBottom w:val="0"/>
              <w:divBdr>
                <w:top w:val="none" w:sz="0" w:space="0" w:color="auto"/>
                <w:left w:val="none" w:sz="0" w:space="0" w:color="auto"/>
                <w:bottom w:val="none" w:sz="0" w:space="0" w:color="auto"/>
                <w:right w:val="none" w:sz="0" w:space="0" w:color="auto"/>
              </w:divBdr>
            </w:div>
            <w:div w:id="1656110529">
              <w:marLeft w:val="0"/>
              <w:marRight w:val="0"/>
              <w:marTop w:val="0"/>
              <w:marBottom w:val="0"/>
              <w:divBdr>
                <w:top w:val="none" w:sz="0" w:space="0" w:color="auto"/>
                <w:left w:val="none" w:sz="0" w:space="0" w:color="auto"/>
                <w:bottom w:val="none" w:sz="0" w:space="0" w:color="auto"/>
                <w:right w:val="none" w:sz="0" w:space="0" w:color="auto"/>
              </w:divBdr>
            </w:div>
            <w:div w:id="19392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5329">
      <w:bodyDiv w:val="1"/>
      <w:marLeft w:val="0"/>
      <w:marRight w:val="0"/>
      <w:marTop w:val="0"/>
      <w:marBottom w:val="0"/>
      <w:divBdr>
        <w:top w:val="none" w:sz="0" w:space="0" w:color="auto"/>
        <w:left w:val="none" w:sz="0" w:space="0" w:color="auto"/>
        <w:bottom w:val="none" w:sz="0" w:space="0" w:color="auto"/>
        <w:right w:val="none" w:sz="0" w:space="0" w:color="auto"/>
      </w:divBdr>
      <w:divsChild>
        <w:div w:id="366688144">
          <w:marLeft w:val="0"/>
          <w:marRight w:val="0"/>
          <w:marTop w:val="0"/>
          <w:marBottom w:val="0"/>
          <w:divBdr>
            <w:top w:val="none" w:sz="0" w:space="0" w:color="auto"/>
            <w:left w:val="none" w:sz="0" w:space="0" w:color="auto"/>
            <w:bottom w:val="none" w:sz="0" w:space="0" w:color="auto"/>
            <w:right w:val="none" w:sz="0" w:space="0" w:color="auto"/>
          </w:divBdr>
          <w:divsChild>
            <w:div w:id="1888831497">
              <w:marLeft w:val="0"/>
              <w:marRight w:val="0"/>
              <w:marTop w:val="0"/>
              <w:marBottom w:val="0"/>
              <w:divBdr>
                <w:top w:val="none" w:sz="0" w:space="0" w:color="auto"/>
                <w:left w:val="none" w:sz="0" w:space="0" w:color="auto"/>
                <w:bottom w:val="none" w:sz="0" w:space="0" w:color="auto"/>
                <w:right w:val="none" w:sz="0" w:space="0" w:color="auto"/>
              </w:divBdr>
            </w:div>
          </w:divsChild>
        </w:div>
        <w:div w:id="481048156">
          <w:marLeft w:val="0"/>
          <w:marRight w:val="0"/>
          <w:marTop w:val="0"/>
          <w:marBottom w:val="0"/>
          <w:divBdr>
            <w:top w:val="none" w:sz="0" w:space="0" w:color="auto"/>
            <w:left w:val="none" w:sz="0" w:space="0" w:color="auto"/>
            <w:bottom w:val="none" w:sz="0" w:space="0" w:color="auto"/>
            <w:right w:val="none" w:sz="0" w:space="0" w:color="auto"/>
          </w:divBdr>
          <w:divsChild>
            <w:div w:id="1293634933">
              <w:marLeft w:val="0"/>
              <w:marRight w:val="0"/>
              <w:marTop w:val="0"/>
              <w:marBottom w:val="0"/>
              <w:divBdr>
                <w:top w:val="none" w:sz="0" w:space="0" w:color="auto"/>
                <w:left w:val="none" w:sz="0" w:space="0" w:color="auto"/>
                <w:bottom w:val="none" w:sz="0" w:space="0" w:color="auto"/>
                <w:right w:val="none" w:sz="0" w:space="0" w:color="auto"/>
              </w:divBdr>
            </w:div>
          </w:divsChild>
        </w:div>
        <w:div w:id="610627167">
          <w:marLeft w:val="0"/>
          <w:marRight w:val="0"/>
          <w:marTop w:val="0"/>
          <w:marBottom w:val="0"/>
          <w:divBdr>
            <w:top w:val="none" w:sz="0" w:space="0" w:color="auto"/>
            <w:left w:val="none" w:sz="0" w:space="0" w:color="auto"/>
            <w:bottom w:val="none" w:sz="0" w:space="0" w:color="auto"/>
            <w:right w:val="none" w:sz="0" w:space="0" w:color="auto"/>
          </w:divBdr>
          <w:divsChild>
            <w:div w:id="104621998">
              <w:marLeft w:val="0"/>
              <w:marRight w:val="0"/>
              <w:marTop w:val="0"/>
              <w:marBottom w:val="0"/>
              <w:divBdr>
                <w:top w:val="none" w:sz="0" w:space="0" w:color="auto"/>
                <w:left w:val="none" w:sz="0" w:space="0" w:color="auto"/>
                <w:bottom w:val="none" w:sz="0" w:space="0" w:color="auto"/>
                <w:right w:val="none" w:sz="0" w:space="0" w:color="auto"/>
              </w:divBdr>
            </w:div>
          </w:divsChild>
        </w:div>
        <w:div w:id="767428530">
          <w:marLeft w:val="0"/>
          <w:marRight w:val="0"/>
          <w:marTop w:val="0"/>
          <w:marBottom w:val="0"/>
          <w:divBdr>
            <w:top w:val="none" w:sz="0" w:space="0" w:color="auto"/>
            <w:left w:val="none" w:sz="0" w:space="0" w:color="auto"/>
            <w:bottom w:val="none" w:sz="0" w:space="0" w:color="auto"/>
            <w:right w:val="none" w:sz="0" w:space="0" w:color="auto"/>
          </w:divBdr>
          <w:divsChild>
            <w:div w:id="181364894">
              <w:marLeft w:val="0"/>
              <w:marRight w:val="0"/>
              <w:marTop w:val="0"/>
              <w:marBottom w:val="0"/>
              <w:divBdr>
                <w:top w:val="none" w:sz="0" w:space="0" w:color="auto"/>
                <w:left w:val="none" w:sz="0" w:space="0" w:color="auto"/>
                <w:bottom w:val="none" w:sz="0" w:space="0" w:color="auto"/>
                <w:right w:val="none" w:sz="0" w:space="0" w:color="auto"/>
              </w:divBdr>
            </w:div>
          </w:divsChild>
        </w:div>
        <w:div w:id="941835147">
          <w:marLeft w:val="0"/>
          <w:marRight w:val="0"/>
          <w:marTop w:val="0"/>
          <w:marBottom w:val="0"/>
          <w:divBdr>
            <w:top w:val="none" w:sz="0" w:space="0" w:color="auto"/>
            <w:left w:val="none" w:sz="0" w:space="0" w:color="auto"/>
            <w:bottom w:val="none" w:sz="0" w:space="0" w:color="auto"/>
            <w:right w:val="none" w:sz="0" w:space="0" w:color="auto"/>
          </w:divBdr>
          <w:divsChild>
            <w:div w:id="1018504770">
              <w:marLeft w:val="0"/>
              <w:marRight w:val="0"/>
              <w:marTop w:val="0"/>
              <w:marBottom w:val="0"/>
              <w:divBdr>
                <w:top w:val="none" w:sz="0" w:space="0" w:color="auto"/>
                <w:left w:val="none" w:sz="0" w:space="0" w:color="auto"/>
                <w:bottom w:val="none" w:sz="0" w:space="0" w:color="auto"/>
                <w:right w:val="none" w:sz="0" w:space="0" w:color="auto"/>
              </w:divBdr>
            </w:div>
          </w:divsChild>
        </w:div>
        <w:div w:id="998191397">
          <w:marLeft w:val="0"/>
          <w:marRight w:val="0"/>
          <w:marTop w:val="0"/>
          <w:marBottom w:val="0"/>
          <w:divBdr>
            <w:top w:val="none" w:sz="0" w:space="0" w:color="auto"/>
            <w:left w:val="none" w:sz="0" w:space="0" w:color="auto"/>
            <w:bottom w:val="none" w:sz="0" w:space="0" w:color="auto"/>
            <w:right w:val="none" w:sz="0" w:space="0" w:color="auto"/>
          </w:divBdr>
          <w:divsChild>
            <w:div w:id="548303872">
              <w:marLeft w:val="0"/>
              <w:marRight w:val="0"/>
              <w:marTop w:val="0"/>
              <w:marBottom w:val="0"/>
              <w:divBdr>
                <w:top w:val="none" w:sz="0" w:space="0" w:color="auto"/>
                <w:left w:val="none" w:sz="0" w:space="0" w:color="auto"/>
                <w:bottom w:val="none" w:sz="0" w:space="0" w:color="auto"/>
                <w:right w:val="none" w:sz="0" w:space="0" w:color="auto"/>
              </w:divBdr>
            </w:div>
          </w:divsChild>
        </w:div>
        <w:div w:id="1617518637">
          <w:marLeft w:val="0"/>
          <w:marRight w:val="0"/>
          <w:marTop w:val="0"/>
          <w:marBottom w:val="0"/>
          <w:divBdr>
            <w:top w:val="none" w:sz="0" w:space="0" w:color="auto"/>
            <w:left w:val="none" w:sz="0" w:space="0" w:color="auto"/>
            <w:bottom w:val="none" w:sz="0" w:space="0" w:color="auto"/>
            <w:right w:val="none" w:sz="0" w:space="0" w:color="auto"/>
          </w:divBdr>
          <w:divsChild>
            <w:div w:id="1303265450">
              <w:marLeft w:val="0"/>
              <w:marRight w:val="0"/>
              <w:marTop w:val="0"/>
              <w:marBottom w:val="0"/>
              <w:divBdr>
                <w:top w:val="none" w:sz="0" w:space="0" w:color="auto"/>
                <w:left w:val="none" w:sz="0" w:space="0" w:color="auto"/>
                <w:bottom w:val="none" w:sz="0" w:space="0" w:color="auto"/>
                <w:right w:val="none" w:sz="0" w:space="0" w:color="auto"/>
              </w:divBdr>
            </w:div>
          </w:divsChild>
        </w:div>
        <w:div w:id="1902792409">
          <w:marLeft w:val="0"/>
          <w:marRight w:val="0"/>
          <w:marTop w:val="0"/>
          <w:marBottom w:val="0"/>
          <w:divBdr>
            <w:top w:val="none" w:sz="0" w:space="0" w:color="auto"/>
            <w:left w:val="none" w:sz="0" w:space="0" w:color="auto"/>
            <w:bottom w:val="none" w:sz="0" w:space="0" w:color="auto"/>
            <w:right w:val="none" w:sz="0" w:space="0" w:color="auto"/>
          </w:divBdr>
          <w:divsChild>
            <w:div w:id="842663225">
              <w:marLeft w:val="0"/>
              <w:marRight w:val="0"/>
              <w:marTop w:val="0"/>
              <w:marBottom w:val="0"/>
              <w:divBdr>
                <w:top w:val="none" w:sz="0" w:space="0" w:color="auto"/>
                <w:left w:val="none" w:sz="0" w:space="0" w:color="auto"/>
                <w:bottom w:val="none" w:sz="0" w:space="0" w:color="auto"/>
                <w:right w:val="none" w:sz="0" w:space="0" w:color="auto"/>
              </w:divBdr>
            </w:div>
          </w:divsChild>
        </w:div>
        <w:div w:id="2055277592">
          <w:marLeft w:val="0"/>
          <w:marRight w:val="0"/>
          <w:marTop w:val="0"/>
          <w:marBottom w:val="0"/>
          <w:divBdr>
            <w:top w:val="none" w:sz="0" w:space="0" w:color="auto"/>
            <w:left w:val="none" w:sz="0" w:space="0" w:color="auto"/>
            <w:bottom w:val="none" w:sz="0" w:space="0" w:color="auto"/>
            <w:right w:val="none" w:sz="0" w:space="0" w:color="auto"/>
          </w:divBdr>
          <w:divsChild>
            <w:div w:id="1857815278">
              <w:marLeft w:val="0"/>
              <w:marRight w:val="0"/>
              <w:marTop w:val="0"/>
              <w:marBottom w:val="0"/>
              <w:divBdr>
                <w:top w:val="none" w:sz="0" w:space="0" w:color="auto"/>
                <w:left w:val="none" w:sz="0" w:space="0" w:color="auto"/>
                <w:bottom w:val="none" w:sz="0" w:space="0" w:color="auto"/>
                <w:right w:val="none" w:sz="0" w:space="0" w:color="auto"/>
              </w:divBdr>
            </w:div>
          </w:divsChild>
        </w:div>
        <w:div w:id="2105302847">
          <w:marLeft w:val="0"/>
          <w:marRight w:val="0"/>
          <w:marTop w:val="0"/>
          <w:marBottom w:val="0"/>
          <w:divBdr>
            <w:top w:val="none" w:sz="0" w:space="0" w:color="auto"/>
            <w:left w:val="none" w:sz="0" w:space="0" w:color="auto"/>
            <w:bottom w:val="none" w:sz="0" w:space="0" w:color="auto"/>
            <w:right w:val="none" w:sz="0" w:space="0" w:color="auto"/>
          </w:divBdr>
          <w:divsChild>
            <w:div w:id="19451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81017">
      <w:bodyDiv w:val="1"/>
      <w:marLeft w:val="0"/>
      <w:marRight w:val="0"/>
      <w:marTop w:val="0"/>
      <w:marBottom w:val="0"/>
      <w:divBdr>
        <w:top w:val="none" w:sz="0" w:space="0" w:color="auto"/>
        <w:left w:val="none" w:sz="0" w:space="0" w:color="auto"/>
        <w:bottom w:val="none" w:sz="0" w:space="0" w:color="auto"/>
        <w:right w:val="none" w:sz="0" w:space="0" w:color="auto"/>
      </w:divBdr>
      <w:divsChild>
        <w:div w:id="381641260">
          <w:marLeft w:val="0"/>
          <w:marRight w:val="0"/>
          <w:marTop w:val="0"/>
          <w:marBottom w:val="0"/>
          <w:divBdr>
            <w:top w:val="none" w:sz="0" w:space="0" w:color="auto"/>
            <w:left w:val="none" w:sz="0" w:space="0" w:color="auto"/>
            <w:bottom w:val="none" w:sz="0" w:space="0" w:color="auto"/>
            <w:right w:val="none" w:sz="0" w:space="0" w:color="auto"/>
          </w:divBdr>
        </w:div>
        <w:div w:id="406198190">
          <w:marLeft w:val="0"/>
          <w:marRight w:val="0"/>
          <w:marTop w:val="0"/>
          <w:marBottom w:val="0"/>
          <w:divBdr>
            <w:top w:val="none" w:sz="0" w:space="0" w:color="auto"/>
            <w:left w:val="none" w:sz="0" w:space="0" w:color="auto"/>
            <w:bottom w:val="none" w:sz="0" w:space="0" w:color="auto"/>
            <w:right w:val="none" w:sz="0" w:space="0" w:color="auto"/>
          </w:divBdr>
          <w:divsChild>
            <w:div w:id="1506897465">
              <w:marLeft w:val="-75"/>
              <w:marRight w:val="0"/>
              <w:marTop w:val="30"/>
              <w:marBottom w:val="30"/>
              <w:divBdr>
                <w:top w:val="none" w:sz="0" w:space="0" w:color="auto"/>
                <w:left w:val="none" w:sz="0" w:space="0" w:color="auto"/>
                <w:bottom w:val="none" w:sz="0" w:space="0" w:color="auto"/>
                <w:right w:val="none" w:sz="0" w:space="0" w:color="auto"/>
              </w:divBdr>
              <w:divsChild>
                <w:div w:id="139619957">
                  <w:marLeft w:val="0"/>
                  <w:marRight w:val="0"/>
                  <w:marTop w:val="0"/>
                  <w:marBottom w:val="0"/>
                  <w:divBdr>
                    <w:top w:val="none" w:sz="0" w:space="0" w:color="auto"/>
                    <w:left w:val="none" w:sz="0" w:space="0" w:color="auto"/>
                    <w:bottom w:val="none" w:sz="0" w:space="0" w:color="auto"/>
                    <w:right w:val="none" w:sz="0" w:space="0" w:color="auto"/>
                  </w:divBdr>
                  <w:divsChild>
                    <w:div w:id="1510826288">
                      <w:marLeft w:val="0"/>
                      <w:marRight w:val="0"/>
                      <w:marTop w:val="0"/>
                      <w:marBottom w:val="0"/>
                      <w:divBdr>
                        <w:top w:val="none" w:sz="0" w:space="0" w:color="auto"/>
                        <w:left w:val="none" w:sz="0" w:space="0" w:color="auto"/>
                        <w:bottom w:val="none" w:sz="0" w:space="0" w:color="auto"/>
                        <w:right w:val="none" w:sz="0" w:space="0" w:color="auto"/>
                      </w:divBdr>
                    </w:div>
                  </w:divsChild>
                </w:div>
                <w:div w:id="259265186">
                  <w:marLeft w:val="0"/>
                  <w:marRight w:val="0"/>
                  <w:marTop w:val="0"/>
                  <w:marBottom w:val="0"/>
                  <w:divBdr>
                    <w:top w:val="none" w:sz="0" w:space="0" w:color="auto"/>
                    <w:left w:val="none" w:sz="0" w:space="0" w:color="auto"/>
                    <w:bottom w:val="none" w:sz="0" w:space="0" w:color="auto"/>
                    <w:right w:val="none" w:sz="0" w:space="0" w:color="auto"/>
                  </w:divBdr>
                  <w:divsChild>
                    <w:div w:id="823280468">
                      <w:marLeft w:val="0"/>
                      <w:marRight w:val="0"/>
                      <w:marTop w:val="0"/>
                      <w:marBottom w:val="0"/>
                      <w:divBdr>
                        <w:top w:val="none" w:sz="0" w:space="0" w:color="auto"/>
                        <w:left w:val="none" w:sz="0" w:space="0" w:color="auto"/>
                        <w:bottom w:val="none" w:sz="0" w:space="0" w:color="auto"/>
                        <w:right w:val="none" w:sz="0" w:space="0" w:color="auto"/>
                      </w:divBdr>
                    </w:div>
                  </w:divsChild>
                </w:div>
                <w:div w:id="271284914">
                  <w:marLeft w:val="0"/>
                  <w:marRight w:val="0"/>
                  <w:marTop w:val="0"/>
                  <w:marBottom w:val="0"/>
                  <w:divBdr>
                    <w:top w:val="none" w:sz="0" w:space="0" w:color="auto"/>
                    <w:left w:val="none" w:sz="0" w:space="0" w:color="auto"/>
                    <w:bottom w:val="none" w:sz="0" w:space="0" w:color="auto"/>
                    <w:right w:val="none" w:sz="0" w:space="0" w:color="auto"/>
                  </w:divBdr>
                  <w:divsChild>
                    <w:div w:id="861819276">
                      <w:marLeft w:val="0"/>
                      <w:marRight w:val="0"/>
                      <w:marTop w:val="0"/>
                      <w:marBottom w:val="0"/>
                      <w:divBdr>
                        <w:top w:val="none" w:sz="0" w:space="0" w:color="auto"/>
                        <w:left w:val="none" w:sz="0" w:space="0" w:color="auto"/>
                        <w:bottom w:val="none" w:sz="0" w:space="0" w:color="auto"/>
                        <w:right w:val="none" w:sz="0" w:space="0" w:color="auto"/>
                      </w:divBdr>
                    </w:div>
                  </w:divsChild>
                </w:div>
                <w:div w:id="579751082">
                  <w:marLeft w:val="0"/>
                  <w:marRight w:val="0"/>
                  <w:marTop w:val="0"/>
                  <w:marBottom w:val="0"/>
                  <w:divBdr>
                    <w:top w:val="none" w:sz="0" w:space="0" w:color="auto"/>
                    <w:left w:val="none" w:sz="0" w:space="0" w:color="auto"/>
                    <w:bottom w:val="none" w:sz="0" w:space="0" w:color="auto"/>
                    <w:right w:val="none" w:sz="0" w:space="0" w:color="auto"/>
                  </w:divBdr>
                  <w:divsChild>
                    <w:div w:id="42021399">
                      <w:marLeft w:val="0"/>
                      <w:marRight w:val="0"/>
                      <w:marTop w:val="0"/>
                      <w:marBottom w:val="0"/>
                      <w:divBdr>
                        <w:top w:val="none" w:sz="0" w:space="0" w:color="auto"/>
                        <w:left w:val="none" w:sz="0" w:space="0" w:color="auto"/>
                        <w:bottom w:val="none" w:sz="0" w:space="0" w:color="auto"/>
                        <w:right w:val="none" w:sz="0" w:space="0" w:color="auto"/>
                      </w:divBdr>
                    </w:div>
                  </w:divsChild>
                </w:div>
                <w:div w:id="668755320">
                  <w:marLeft w:val="0"/>
                  <w:marRight w:val="0"/>
                  <w:marTop w:val="0"/>
                  <w:marBottom w:val="0"/>
                  <w:divBdr>
                    <w:top w:val="none" w:sz="0" w:space="0" w:color="auto"/>
                    <w:left w:val="none" w:sz="0" w:space="0" w:color="auto"/>
                    <w:bottom w:val="none" w:sz="0" w:space="0" w:color="auto"/>
                    <w:right w:val="none" w:sz="0" w:space="0" w:color="auto"/>
                  </w:divBdr>
                  <w:divsChild>
                    <w:div w:id="174613185">
                      <w:marLeft w:val="0"/>
                      <w:marRight w:val="0"/>
                      <w:marTop w:val="0"/>
                      <w:marBottom w:val="0"/>
                      <w:divBdr>
                        <w:top w:val="none" w:sz="0" w:space="0" w:color="auto"/>
                        <w:left w:val="none" w:sz="0" w:space="0" w:color="auto"/>
                        <w:bottom w:val="none" w:sz="0" w:space="0" w:color="auto"/>
                        <w:right w:val="none" w:sz="0" w:space="0" w:color="auto"/>
                      </w:divBdr>
                    </w:div>
                  </w:divsChild>
                </w:div>
                <w:div w:id="1091245334">
                  <w:marLeft w:val="0"/>
                  <w:marRight w:val="0"/>
                  <w:marTop w:val="0"/>
                  <w:marBottom w:val="0"/>
                  <w:divBdr>
                    <w:top w:val="none" w:sz="0" w:space="0" w:color="auto"/>
                    <w:left w:val="none" w:sz="0" w:space="0" w:color="auto"/>
                    <w:bottom w:val="none" w:sz="0" w:space="0" w:color="auto"/>
                    <w:right w:val="none" w:sz="0" w:space="0" w:color="auto"/>
                  </w:divBdr>
                  <w:divsChild>
                    <w:div w:id="1139423661">
                      <w:marLeft w:val="0"/>
                      <w:marRight w:val="0"/>
                      <w:marTop w:val="0"/>
                      <w:marBottom w:val="0"/>
                      <w:divBdr>
                        <w:top w:val="none" w:sz="0" w:space="0" w:color="auto"/>
                        <w:left w:val="none" w:sz="0" w:space="0" w:color="auto"/>
                        <w:bottom w:val="none" w:sz="0" w:space="0" w:color="auto"/>
                        <w:right w:val="none" w:sz="0" w:space="0" w:color="auto"/>
                      </w:divBdr>
                    </w:div>
                  </w:divsChild>
                </w:div>
                <w:div w:id="1292513133">
                  <w:marLeft w:val="0"/>
                  <w:marRight w:val="0"/>
                  <w:marTop w:val="0"/>
                  <w:marBottom w:val="0"/>
                  <w:divBdr>
                    <w:top w:val="none" w:sz="0" w:space="0" w:color="auto"/>
                    <w:left w:val="none" w:sz="0" w:space="0" w:color="auto"/>
                    <w:bottom w:val="none" w:sz="0" w:space="0" w:color="auto"/>
                    <w:right w:val="none" w:sz="0" w:space="0" w:color="auto"/>
                  </w:divBdr>
                  <w:divsChild>
                    <w:div w:id="1629120114">
                      <w:marLeft w:val="0"/>
                      <w:marRight w:val="0"/>
                      <w:marTop w:val="0"/>
                      <w:marBottom w:val="0"/>
                      <w:divBdr>
                        <w:top w:val="none" w:sz="0" w:space="0" w:color="auto"/>
                        <w:left w:val="none" w:sz="0" w:space="0" w:color="auto"/>
                        <w:bottom w:val="none" w:sz="0" w:space="0" w:color="auto"/>
                        <w:right w:val="none" w:sz="0" w:space="0" w:color="auto"/>
                      </w:divBdr>
                    </w:div>
                  </w:divsChild>
                </w:div>
                <w:div w:id="1307319910">
                  <w:marLeft w:val="0"/>
                  <w:marRight w:val="0"/>
                  <w:marTop w:val="0"/>
                  <w:marBottom w:val="0"/>
                  <w:divBdr>
                    <w:top w:val="none" w:sz="0" w:space="0" w:color="auto"/>
                    <w:left w:val="none" w:sz="0" w:space="0" w:color="auto"/>
                    <w:bottom w:val="none" w:sz="0" w:space="0" w:color="auto"/>
                    <w:right w:val="none" w:sz="0" w:space="0" w:color="auto"/>
                  </w:divBdr>
                  <w:divsChild>
                    <w:div w:id="1911885413">
                      <w:marLeft w:val="0"/>
                      <w:marRight w:val="0"/>
                      <w:marTop w:val="0"/>
                      <w:marBottom w:val="0"/>
                      <w:divBdr>
                        <w:top w:val="none" w:sz="0" w:space="0" w:color="auto"/>
                        <w:left w:val="none" w:sz="0" w:space="0" w:color="auto"/>
                        <w:bottom w:val="none" w:sz="0" w:space="0" w:color="auto"/>
                        <w:right w:val="none" w:sz="0" w:space="0" w:color="auto"/>
                      </w:divBdr>
                    </w:div>
                  </w:divsChild>
                </w:div>
                <w:div w:id="1315723798">
                  <w:marLeft w:val="0"/>
                  <w:marRight w:val="0"/>
                  <w:marTop w:val="0"/>
                  <w:marBottom w:val="0"/>
                  <w:divBdr>
                    <w:top w:val="none" w:sz="0" w:space="0" w:color="auto"/>
                    <w:left w:val="none" w:sz="0" w:space="0" w:color="auto"/>
                    <w:bottom w:val="none" w:sz="0" w:space="0" w:color="auto"/>
                    <w:right w:val="none" w:sz="0" w:space="0" w:color="auto"/>
                  </w:divBdr>
                  <w:divsChild>
                    <w:div w:id="2085100685">
                      <w:marLeft w:val="0"/>
                      <w:marRight w:val="0"/>
                      <w:marTop w:val="0"/>
                      <w:marBottom w:val="0"/>
                      <w:divBdr>
                        <w:top w:val="none" w:sz="0" w:space="0" w:color="auto"/>
                        <w:left w:val="none" w:sz="0" w:space="0" w:color="auto"/>
                        <w:bottom w:val="none" w:sz="0" w:space="0" w:color="auto"/>
                        <w:right w:val="none" w:sz="0" w:space="0" w:color="auto"/>
                      </w:divBdr>
                    </w:div>
                  </w:divsChild>
                </w:div>
                <w:div w:id="1500076638">
                  <w:marLeft w:val="0"/>
                  <w:marRight w:val="0"/>
                  <w:marTop w:val="0"/>
                  <w:marBottom w:val="0"/>
                  <w:divBdr>
                    <w:top w:val="none" w:sz="0" w:space="0" w:color="auto"/>
                    <w:left w:val="none" w:sz="0" w:space="0" w:color="auto"/>
                    <w:bottom w:val="none" w:sz="0" w:space="0" w:color="auto"/>
                    <w:right w:val="none" w:sz="0" w:space="0" w:color="auto"/>
                  </w:divBdr>
                  <w:divsChild>
                    <w:div w:id="516237874">
                      <w:marLeft w:val="0"/>
                      <w:marRight w:val="0"/>
                      <w:marTop w:val="0"/>
                      <w:marBottom w:val="0"/>
                      <w:divBdr>
                        <w:top w:val="none" w:sz="0" w:space="0" w:color="auto"/>
                        <w:left w:val="none" w:sz="0" w:space="0" w:color="auto"/>
                        <w:bottom w:val="none" w:sz="0" w:space="0" w:color="auto"/>
                        <w:right w:val="none" w:sz="0" w:space="0" w:color="auto"/>
                      </w:divBdr>
                    </w:div>
                  </w:divsChild>
                </w:div>
                <w:div w:id="1526213527">
                  <w:marLeft w:val="0"/>
                  <w:marRight w:val="0"/>
                  <w:marTop w:val="0"/>
                  <w:marBottom w:val="0"/>
                  <w:divBdr>
                    <w:top w:val="none" w:sz="0" w:space="0" w:color="auto"/>
                    <w:left w:val="none" w:sz="0" w:space="0" w:color="auto"/>
                    <w:bottom w:val="none" w:sz="0" w:space="0" w:color="auto"/>
                    <w:right w:val="none" w:sz="0" w:space="0" w:color="auto"/>
                  </w:divBdr>
                  <w:divsChild>
                    <w:div w:id="1654874795">
                      <w:marLeft w:val="0"/>
                      <w:marRight w:val="0"/>
                      <w:marTop w:val="0"/>
                      <w:marBottom w:val="0"/>
                      <w:divBdr>
                        <w:top w:val="none" w:sz="0" w:space="0" w:color="auto"/>
                        <w:left w:val="none" w:sz="0" w:space="0" w:color="auto"/>
                        <w:bottom w:val="none" w:sz="0" w:space="0" w:color="auto"/>
                        <w:right w:val="none" w:sz="0" w:space="0" w:color="auto"/>
                      </w:divBdr>
                    </w:div>
                  </w:divsChild>
                </w:div>
                <w:div w:id="1941185351">
                  <w:marLeft w:val="0"/>
                  <w:marRight w:val="0"/>
                  <w:marTop w:val="0"/>
                  <w:marBottom w:val="0"/>
                  <w:divBdr>
                    <w:top w:val="none" w:sz="0" w:space="0" w:color="auto"/>
                    <w:left w:val="none" w:sz="0" w:space="0" w:color="auto"/>
                    <w:bottom w:val="none" w:sz="0" w:space="0" w:color="auto"/>
                    <w:right w:val="none" w:sz="0" w:space="0" w:color="auto"/>
                  </w:divBdr>
                  <w:divsChild>
                    <w:div w:id="15259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1259">
          <w:marLeft w:val="0"/>
          <w:marRight w:val="0"/>
          <w:marTop w:val="0"/>
          <w:marBottom w:val="0"/>
          <w:divBdr>
            <w:top w:val="none" w:sz="0" w:space="0" w:color="auto"/>
            <w:left w:val="none" w:sz="0" w:space="0" w:color="auto"/>
            <w:bottom w:val="none" w:sz="0" w:space="0" w:color="auto"/>
            <w:right w:val="none" w:sz="0" w:space="0" w:color="auto"/>
          </w:divBdr>
        </w:div>
        <w:div w:id="632177512">
          <w:marLeft w:val="0"/>
          <w:marRight w:val="0"/>
          <w:marTop w:val="0"/>
          <w:marBottom w:val="0"/>
          <w:divBdr>
            <w:top w:val="none" w:sz="0" w:space="0" w:color="auto"/>
            <w:left w:val="none" w:sz="0" w:space="0" w:color="auto"/>
            <w:bottom w:val="none" w:sz="0" w:space="0" w:color="auto"/>
            <w:right w:val="none" w:sz="0" w:space="0" w:color="auto"/>
          </w:divBdr>
        </w:div>
        <w:div w:id="717359352">
          <w:marLeft w:val="0"/>
          <w:marRight w:val="0"/>
          <w:marTop w:val="0"/>
          <w:marBottom w:val="0"/>
          <w:divBdr>
            <w:top w:val="none" w:sz="0" w:space="0" w:color="auto"/>
            <w:left w:val="none" w:sz="0" w:space="0" w:color="auto"/>
            <w:bottom w:val="none" w:sz="0" w:space="0" w:color="auto"/>
            <w:right w:val="none" w:sz="0" w:space="0" w:color="auto"/>
          </w:divBdr>
        </w:div>
        <w:div w:id="719593499">
          <w:marLeft w:val="0"/>
          <w:marRight w:val="0"/>
          <w:marTop w:val="0"/>
          <w:marBottom w:val="0"/>
          <w:divBdr>
            <w:top w:val="none" w:sz="0" w:space="0" w:color="auto"/>
            <w:left w:val="none" w:sz="0" w:space="0" w:color="auto"/>
            <w:bottom w:val="none" w:sz="0" w:space="0" w:color="auto"/>
            <w:right w:val="none" w:sz="0" w:space="0" w:color="auto"/>
          </w:divBdr>
        </w:div>
        <w:div w:id="1210269057">
          <w:marLeft w:val="0"/>
          <w:marRight w:val="0"/>
          <w:marTop w:val="0"/>
          <w:marBottom w:val="0"/>
          <w:divBdr>
            <w:top w:val="none" w:sz="0" w:space="0" w:color="auto"/>
            <w:left w:val="none" w:sz="0" w:space="0" w:color="auto"/>
            <w:bottom w:val="none" w:sz="0" w:space="0" w:color="auto"/>
            <w:right w:val="none" w:sz="0" w:space="0" w:color="auto"/>
          </w:divBdr>
        </w:div>
        <w:div w:id="1407192910">
          <w:marLeft w:val="0"/>
          <w:marRight w:val="0"/>
          <w:marTop w:val="0"/>
          <w:marBottom w:val="0"/>
          <w:divBdr>
            <w:top w:val="none" w:sz="0" w:space="0" w:color="auto"/>
            <w:left w:val="none" w:sz="0" w:space="0" w:color="auto"/>
            <w:bottom w:val="none" w:sz="0" w:space="0" w:color="auto"/>
            <w:right w:val="none" w:sz="0" w:space="0" w:color="auto"/>
          </w:divBdr>
          <w:divsChild>
            <w:div w:id="991641284">
              <w:marLeft w:val="0"/>
              <w:marRight w:val="0"/>
              <w:marTop w:val="0"/>
              <w:marBottom w:val="0"/>
              <w:divBdr>
                <w:top w:val="none" w:sz="0" w:space="0" w:color="auto"/>
                <w:left w:val="none" w:sz="0" w:space="0" w:color="auto"/>
                <w:bottom w:val="none" w:sz="0" w:space="0" w:color="auto"/>
                <w:right w:val="none" w:sz="0" w:space="0" w:color="auto"/>
              </w:divBdr>
            </w:div>
            <w:div w:id="1302999756">
              <w:marLeft w:val="0"/>
              <w:marRight w:val="0"/>
              <w:marTop w:val="0"/>
              <w:marBottom w:val="0"/>
              <w:divBdr>
                <w:top w:val="none" w:sz="0" w:space="0" w:color="auto"/>
                <w:left w:val="none" w:sz="0" w:space="0" w:color="auto"/>
                <w:bottom w:val="none" w:sz="0" w:space="0" w:color="auto"/>
                <w:right w:val="none" w:sz="0" w:space="0" w:color="auto"/>
              </w:divBdr>
            </w:div>
            <w:div w:id="1802922974">
              <w:marLeft w:val="0"/>
              <w:marRight w:val="0"/>
              <w:marTop w:val="0"/>
              <w:marBottom w:val="0"/>
              <w:divBdr>
                <w:top w:val="none" w:sz="0" w:space="0" w:color="auto"/>
                <w:left w:val="none" w:sz="0" w:space="0" w:color="auto"/>
                <w:bottom w:val="none" w:sz="0" w:space="0" w:color="auto"/>
                <w:right w:val="none" w:sz="0" w:space="0" w:color="auto"/>
              </w:divBdr>
            </w:div>
            <w:div w:id="1951232113">
              <w:marLeft w:val="0"/>
              <w:marRight w:val="0"/>
              <w:marTop w:val="0"/>
              <w:marBottom w:val="0"/>
              <w:divBdr>
                <w:top w:val="none" w:sz="0" w:space="0" w:color="auto"/>
                <w:left w:val="none" w:sz="0" w:space="0" w:color="auto"/>
                <w:bottom w:val="none" w:sz="0" w:space="0" w:color="auto"/>
                <w:right w:val="none" w:sz="0" w:space="0" w:color="auto"/>
              </w:divBdr>
            </w:div>
            <w:div w:id="2129086689">
              <w:marLeft w:val="0"/>
              <w:marRight w:val="0"/>
              <w:marTop w:val="0"/>
              <w:marBottom w:val="0"/>
              <w:divBdr>
                <w:top w:val="none" w:sz="0" w:space="0" w:color="auto"/>
                <w:left w:val="none" w:sz="0" w:space="0" w:color="auto"/>
                <w:bottom w:val="none" w:sz="0" w:space="0" w:color="auto"/>
                <w:right w:val="none" w:sz="0" w:space="0" w:color="auto"/>
              </w:divBdr>
            </w:div>
          </w:divsChild>
        </w:div>
        <w:div w:id="1500734634">
          <w:marLeft w:val="0"/>
          <w:marRight w:val="0"/>
          <w:marTop w:val="0"/>
          <w:marBottom w:val="0"/>
          <w:divBdr>
            <w:top w:val="none" w:sz="0" w:space="0" w:color="auto"/>
            <w:left w:val="none" w:sz="0" w:space="0" w:color="auto"/>
            <w:bottom w:val="none" w:sz="0" w:space="0" w:color="auto"/>
            <w:right w:val="none" w:sz="0" w:space="0" w:color="auto"/>
          </w:divBdr>
        </w:div>
        <w:div w:id="1673533521">
          <w:marLeft w:val="0"/>
          <w:marRight w:val="0"/>
          <w:marTop w:val="0"/>
          <w:marBottom w:val="0"/>
          <w:divBdr>
            <w:top w:val="none" w:sz="0" w:space="0" w:color="auto"/>
            <w:left w:val="none" w:sz="0" w:space="0" w:color="auto"/>
            <w:bottom w:val="none" w:sz="0" w:space="0" w:color="auto"/>
            <w:right w:val="none" w:sz="0" w:space="0" w:color="auto"/>
          </w:divBdr>
        </w:div>
        <w:div w:id="1779905339">
          <w:marLeft w:val="0"/>
          <w:marRight w:val="0"/>
          <w:marTop w:val="0"/>
          <w:marBottom w:val="0"/>
          <w:divBdr>
            <w:top w:val="none" w:sz="0" w:space="0" w:color="auto"/>
            <w:left w:val="none" w:sz="0" w:space="0" w:color="auto"/>
            <w:bottom w:val="none" w:sz="0" w:space="0" w:color="auto"/>
            <w:right w:val="none" w:sz="0" w:space="0" w:color="auto"/>
          </w:divBdr>
          <w:divsChild>
            <w:div w:id="641354289">
              <w:marLeft w:val="0"/>
              <w:marRight w:val="0"/>
              <w:marTop w:val="0"/>
              <w:marBottom w:val="0"/>
              <w:divBdr>
                <w:top w:val="none" w:sz="0" w:space="0" w:color="auto"/>
                <w:left w:val="none" w:sz="0" w:space="0" w:color="auto"/>
                <w:bottom w:val="none" w:sz="0" w:space="0" w:color="auto"/>
                <w:right w:val="none" w:sz="0" w:space="0" w:color="auto"/>
              </w:divBdr>
            </w:div>
            <w:div w:id="1206865012">
              <w:marLeft w:val="0"/>
              <w:marRight w:val="0"/>
              <w:marTop w:val="0"/>
              <w:marBottom w:val="0"/>
              <w:divBdr>
                <w:top w:val="none" w:sz="0" w:space="0" w:color="auto"/>
                <w:left w:val="none" w:sz="0" w:space="0" w:color="auto"/>
                <w:bottom w:val="none" w:sz="0" w:space="0" w:color="auto"/>
                <w:right w:val="none" w:sz="0" w:space="0" w:color="auto"/>
              </w:divBdr>
            </w:div>
          </w:divsChild>
        </w:div>
        <w:div w:id="1857310578">
          <w:marLeft w:val="0"/>
          <w:marRight w:val="0"/>
          <w:marTop w:val="0"/>
          <w:marBottom w:val="0"/>
          <w:divBdr>
            <w:top w:val="none" w:sz="0" w:space="0" w:color="auto"/>
            <w:left w:val="none" w:sz="0" w:space="0" w:color="auto"/>
            <w:bottom w:val="none" w:sz="0" w:space="0" w:color="auto"/>
            <w:right w:val="none" w:sz="0" w:space="0" w:color="auto"/>
          </w:divBdr>
        </w:div>
        <w:div w:id="1934821297">
          <w:marLeft w:val="0"/>
          <w:marRight w:val="0"/>
          <w:marTop w:val="0"/>
          <w:marBottom w:val="0"/>
          <w:divBdr>
            <w:top w:val="none" w:sz="0" w:space="0" w:color="auto"/>
            <w:left w:val="none" w:sz="0" w:space="0" w:color="auto"/>
            <w:bottom w:val="none" w:sz="0" w:space="0" w:color="auto"/>
            <w:right w:val="none" w:sz="0" w:space="0" w:color="auto"/>
          </w:divBdr>
        </w:div>
        <w:div w:id="1951156516">
          <w:marLeft w:val="0"/>
          <w:marRight w:val="0"/>
          <w:marTop w:val="0"/>
          <w:marBottom w:val="0"/>
          <w:divBdr>
            <w:top w:val="none" w:sz="0" w:space="0" w:color="auto"/>
            <w:left w:val="none" w:sz="0" w:space="0" w:color="auto"/>
            <w:bottom w:val="none" w:sz="0" w:space="0" w:color="auto"/>
            <w:right w:val="none" w:sz="0" w:space="0" w:color="auto"/>
          </w:divBdr>
          <w:divsChild>
            <w:div w:id="262567249">
              <w:marLeft w:val="0"/>
              <w:marRight w:val="0"/>
              <w:marTop w:val="0"/>
              <w:marBottom w:val="0"/>
              <w:divBdr>
                <w:top w:val="none" w:sz="0" w:space="0" w:color="auto"/>
                <w:left w:val="none" w:sz="0" w:space="0" w:color="auto"/>
                <w:bottom w:val="none" w:sz="0" w:space="0" w:color="auto"/>
                <w:right w:val="none" w:sz="0" w:space="0" w:color="auto"/>
              </w:divBdr>
            </w:div>
            <w:div w:id="311371489">
              <w:marLeft w:val="0"/>
              <w:marRight w:val="0"/>
              <w:marTop w:val="0"/>
              <w:marBottom w:val="0"/>
              <w:divBdr>
                <w:top w:val="none" w:sz="0" w:space="0" w:color="auto"/>
                <w:left w:val="none" w:sz="0" w:space="0" w:color="auto"/>
                <w:bottom w:val="none" w:sz="0" w:space="0" w:color="auto"/>
                <w:right w:val="none" w:sz="0" w:space="0" w:color="auto"/>
              </w:divBdr>
            </w:div>
            <w:div w:id="484049793">
              <w:marLeft w:val="0"/>
              <w:marRight w:val="0"/>
              <w:marTop w:val="0"/>
              <w:marBottom w:val="0"/>
              <w:divBdr>
                <w:top w:val="none" w:sz="0" w:space="0" w:color="auto"/>
                <w:left w:val="none" w:sz="0" w:space="0" w:color="auto"/>
                <w:bottom w:val="none" w:sz="0" w:space="0" w:color="auto"/>
                <w:right w:val="none" w:sz="0" w:space="0" w:color="auto"/>
              </w:divBdr>
            </w:div>
            <w:div w:id="1336691364">
              <w:marLeft w:val="0"/>
              <w:marRight w:val="0"/>
              <w:marTop w:val="0"/>
              <w:marBottom w:val="0"/>
              <w:divBdr>
                <w:top w:val="none" w:sz="0" w:space="0" w:color="auto"/>
                <w:left w:val="none" w:sz="0" w:space="0" w:color="auto"/>
                <w:bottom w:val="none" w:sz="0" w:space="0" w:color="auto"/>
                <w:right w:val="none" w:sz="0" w:space="0" w:color="auto"/>
              </w:divBdr>
            </w:div>
          </w:divsChild>
        </w:div>
        <w:div w:id="1977683636">
          <w:marLeft w:val="0"/>
          <w:marRight w:val="0"/>
          <w:marTop w:val="0"/>
          <w:marBottom w:val="0"/>
          <w:divBdr>
            <w:top w:val="none" w:sz="0" w:space="0" w:color="auto"/>
            <w:left w:val="none" w:sz="0" w:space="0" w:color="auto"/>
            <w:bottom w:val="none" w:sz="0" w:space="0" w:color="auto"/>
            <w:right w:val="none" w:sz="0" w:space="0" w:color="auto"/>
          </w:divBdr>
        </w:div>
        <w:div w:id="2037122892">
          <w:marLeft w:val="0"/>
          <w:marRight w:val="0"/>
          <w:marTop w:val="0"/>
          <w:marBottom w:val="0"/>
          <w:divBdr>
            <w:top w:val="none" w:sz="0" w:space="0" w:color="auto"/>
            <w:left w:val="none" w:sz="0" w:space="0" w:color="auto"/>
            <w:bottom w:val="none" w:sz="0" w:space="0" w:color="auto"/>
            <w:right w:val="none" w:sz="0" w:space="0" w:color="auto"/>
          </w:divBdr>
          <w:divsChild>
            <w:div w:id="763190668">
              <w:marLeft w:val="-75"/>
              <w:marRight w:val="0"/>
              <w:marTop w:val="30"/>
              <w:marBottom w:val="30"/>
              <w:divBdr>
                <w:top w:val="none" w:sz="0" w:space="0" w:color="auto"/>
                <w:left w:val="none" w:sz="0" w:space="0" w:color="auto"/>
                <w:bottom w:val="none" w:sz="0" w:space="0" w:color="auto"/>
                <w:right w:val="none" w:sz="0" w:space="0" w:color="auto"/>
              </w:divBdr>
              <w:divsChild>
                <w:div w:id="16346167">
                  <w:marLeft w:val="0"/>
                  <w:marRight w:val="0"/>
                  <w:marTop w:val="0"/>
                  <w:marBottom w:val="0"/>
                  <w:divBdr>
                    <w:top w:val="none" w:sz="0" w:space="0" w:color="auto"/>
                    <w:left w:val="none" w:sz="0" w:space="0" w:color="auto"/>
                    <w:bottom w:val="none" w:sz="0" w:space="0" w:color="auto"/>
                    <w:right w:val="none" w:sz="0" w:space="0" w:color="auto"/>
                  </w:divBdr>
                  <w:divsChild>
                    <w:div w:id="734011751">
                      <w:marLeft w:val="0"/>
                      <w:marRight w:val="0"/>
                      <w:marTop w:val="0"/>
                      <w:marBottom w:val="0"/>
                      <w:divBdr>
                        <w:top w:val="none" w:sz="0" w:space="0" w:color="auto"/>
                        <w:left w:val="none" w:sz="0" w:space="0" w:color="auto"/>
                        <w:bottom w:val="none" w:sz="0" w:space="0" w:color="auto"/>
                        <w:right w:val="none" w:sz="0" w:space="0" w:color="auto"/>
                      </w:divBdr>
                    </w:div>
                  </w:divsChild>
                </w:div>
                <w:div w:id="245195289">
                  <w:marLeft w:val="0"/>
                  <w:marRight w:val="0"/>
                  <w:marTop w:val="0"/>
                  <w:marBottom w:val="0"/>
                  <w:divBdr>
                    <w:top w:val="none" w:sz="0" w:space="0" w:color="auto"/>
                    <w:left w:val="none" w:sz="0" w:space="0" w:color="auto"/>
                    <w:bottom w:val="none" w:sz="0" w:space="0" w:color="auto"/>
                    <w:right w:val="none" w:sz="0" w:space="0" w:color="auto"/>
                  </w:divBdr>
                  <w:divsChild>
                    <w:div w:id="2141797534">
                      <w:marLeft w:val="0"/>
                      <w:marRight w:val="0"/>
                      <w:marTop w:val="0"/>
                      <w:marBottom w:val="0"/>
                      <w:divBdr>
                        <w:top w:val="none" w:sz="0" w:space="0" w:color="auto"/>
                        <w:left w:val="none" w:sz="0" w:space="0" w:color="auto"/>
                        <w:bottom w:val="none" w:sz="0" w:space="0" w:color="auto"/>
                        <w:right w:val="none" w:sz="0" w:space="0" w:color="auto"/>
                      </w:divBdr>
                    </w:div>
                  </w:divsChild>
                </w:div>
                <w:div w:id="266692864">
                  <w:marLeft w:val="0"/>
                  <w:marRight w:val="0"/>
                  <w:marTop w:val="0"/>
                  <w:marBottom w:val="0"/>
                  <w:divBdr>
                    <w:top w:val="none" w:sz="0" w:space="0" w:color="auto"/>
                    <w:left w:val="none" w:sz="0" w:space="0" w:color="auto"/>
                    <w:bottom w:val="none" w:sz="0" w:space="0" w:color="auto"/>
                    <w:right w:val="none" w:sz="0" w:space="0" w:color="auto"/>
                  </w:divBdr>
                  <w:divsChild>
                    <w:div w:id="2018924604">
                      <w:marLeft w:val="0"/>
                      <w:marRight w:val="0"/>
                      <w:marTop w:val="0"/>
                      <w:marBottom w:val="0"/>
                      <w:divBdr>
                        <w:top w:val="none" w:sz="0" w:space="0" w:color="auto"/>
                        <w:left w:val="none" w:sz="0" w:space="0" w:color="auto"/>
                        <w:bottom w:val="none" w:sz="0" w:space="0" w:color="auto"/>
                        <w:right w:val="none" w:sz="0" w:space="0" w:color="auto"/>
                      </w:divBdr>
                    </w:div>
                  </w:divsChild>
                </w:div>
                <w:div w:id="395133399">
                  <w:marLeft w:val="0"/>
                  <w:marRight w:val="0"/>
                  <w:marTop w:val="0"/>
                  <w:marBottom w:val="0"/>
                  <w:divBdr>
                    <w:top w:val="none" w:sz="0" w:space="0" w:color="auto"/>
                    <w:left w:val="none" w:sz="0" w:space="0" w:color="auto"/>
                    <w:bottom w:val="none" w:sz="0" w:space="0" w:color="auto"/>
                    <w:right w:val="none" w:sz="0" w:space="0" w:color="auto"/>
                  </w:divBdr>
                  <w:divsChild>
                    <w:div w:id="1054545712">
                      <w:marLeft w:val="0"/>
                      <w:marRight w:val="0"/>
                      <w:marTop w:val="0"/>
                      <w:marBottom w:val="0"/>
                      <w:divBdr>
                        <w:top w:val="none" w:sz="0" w:space="0" w:color="auto"/>
                        <w:left w:val="none" w:sz="0" w:space="0" w:color="auto"/>
                        <w:bottom w:val="none" w:sz="0" w:space="0" w:color="auto"/>
                        <w:right w:val="none" w:sz="0" w:space="0" w:color="auto"/>
                      </w:divBdr>
                    </w:div>
                  </w:divsChild>
                </w:div>
                <w:div w:id="580141535">
                  <w:marLeft w:val="0"/>
                  <w:marRight w:val="0"/>
                  <w:marTop w:val="0"/>
                  <w:marBottom w:val="0"/>
                  <w:divBdr>
                    <w:top w:val="none" w:sz="0" w:space="0" w:color="auto"/>
                    <w:left w:val="none" w:sz="0" w:space="0" w:color="auto"/>
                    <w:bottom w:val="none" w:sz="0" w:space="0" w:color="auto"/>
                    <w:right w:val="none" w:sz="0" w:space="0" w:color="auto"/>
                  </w:divBdr>
                  <w:divsChild>
                    <w:div w:id="1188639582">
                      <w:marLeft w:val="0"/>
                      <w:marRight w:val="0"/>
                      <w:marTop w:val="0"/>
                      <w:marBottom w:val="0"/>
                      <w:divBdr>
                        <w:top w:val="none" w:sz="0" w:space="0" w:color="auto"/>
                        <w:left w:val="none" w:sz="0" w:space="0" w:color="auto"/>
                        <w:bottom w:val="none" w:sz="0" w:space="0" w:color="auto"/>
                        <w:right w:val="none" w:sz="0" w:space="0" w:color="auto"/>
                      </w:divBdr>
                    </w:div>
                  </w:divsChild>
                </w:div>
                <w:div w:id="882785881">
                  <w:marLeft w:val="0"/>
                  <w:marRight w:val="0"/>
                  <w:marTop w:val="0"/>
                  <w:marBottom w:val="0"/>
                  <w:divBdr>
                    <w:top w:val="none" w:sz="0" w:space="0" w:color="auto"/>
                    <w:left w:val="none" w:sz="0" w:space="0" w:color="auto"/>
                    <w:bottom w:val="none" w:sz="0" w:space="0" w:color="auto"/>
                    <w:right w:val="none" w:sz="0" w:space="0" w:color="auto"/>
                  </w:divBdr>
                  <w:divsChild>
                    <w:div w:id="456607460">
                      <w:marLeft w:val="0"/>
                      <w:marRight w:val="0"/>
                      <w:marTop w:val="0"/>
                      <w:marBottom w:val="0"/>
                      <w:divBdr>
                        <w:top w:val="none" w:sz="0" w:space="0" w:color="auto"/>
                        <w:left w:val="none" w:sz="0" w:space="0" w:color="auto"/>
                        <w:bottom w:val="none" w:sz="0" w:space="0" w:color="auto"/>
                        <w:right w:val="none" w:sz="0" w:space="0" w:color="auto"/>
                      </w:divBdr>
                    </w:div>
                  </w:divsChild>
                </w:div>
                <w:div w:id="956259923">
                  <w:marLeft w:val="0"/>
                  <w:marRight w:val="0"/>
                  <w:marTop w:val="0"/>
                  <w:marBottom w:val="0"/>
                  <w:divBdr>
                    <w:top w:val="none" w:sz="0" w:space="0" w:color="auto"/>
                    <w:left w:val="none" w:sz="0" w:space="0" w:color="auto"/>
                    <w:bottom w:val="none" w:sz="0" w:space="0" w:color="auto"/>
                    <w:right w:val="none" w:sz="0" w:space="0" w:color="auto"/>
                  </w:divBdr>
                  <w:divsChild>
                    <w:div w:id="1531139146">
                      <w:marLeft w:val="0"/>
                      <w:marRight w:val="0"/>
                      <w:marTop w:val="0"/>
                      <w:marBottom w:val="0"/>
                      <w:divBdr>
                        <w:top w:val="none" w:sz="0" w:space="0" w:color="auto"/>
                        <w:left w:val="none" w:sz="0" w:space="0" w:color="auto"/>
                        <w:bottom w:val="none" w:sz="0" w:space="0" w:color="auto"/>
                        <w:right w:val="none" w:sz="0" w:space="0" w:color="auto"/>
                      </w:divBdr>
                    </w:div>
                  </w:divsChild>
                </w:div>
                <w:div w:id="1465581695">
                  <w:marLeft w:val="0"/>
                  <w:marRight w:val="0"/>
                  <w:marTop w:val="0"/>
                  <w:marBottom w:val="0"/>
                  <w:divBdr>
                    <w:top w:val="none" w:sz="0" w:space="0" w:color="auto"/>
                    <w:left w:val="none" w:sz="0" w:space="0" w:color="auto"/>
                    <w:bottom w:val="none" w:sz="0" w:space="0" w:color="auto"/>
                    <w:right w:val="none" w:sz="0" w:space="0" w:color="auto"/>
                  </w:divBdr>
                  <w:divsChild>
                    <w:div w:id="330715741">
                      <w:marLeft w:val="0"/>
                      <w:marRight w:val="0"/>
                      <w:marTop w:val="0"/>
                      <w:marBottom w:val="0"/>
                      <w:divBdr>
                        <w:top w:val="none" w:sz="0" w:space="0" w:color="auto"/>
                        <w:left w:val="none" w:sz="0" w:space="0" w:color="auto"/>
                        <w:bottom w:val="none" w:sz="0" w:space="0" w:color="auto"/>
                        <w:right w:val="none" w:sz="0" w:space="0" w:color="auto"/>
                      </w:divBdr>
                    </w:div>
                  </w:divsChild>
                </w:div>
                <w:div w:id="1519467196">
                  <w:marLeft w:val="0"/>
                  <w:marRight w:val="0"/>
                  <w:marTop w:val="0"/>
                  <w:marBottom w:val="0"/>
                  <w:divBdr>
                    <w:top w:val="none" w:sz="0" w:space="0" w:color="auto"/>
                    <w:left w:val="none" w:sz="0" w:space="0" w:color="auto"/>
                    <w:bottom w:val="none" w:sz="0" w:space="0" w:color="auto"/>
                    <w:right w:val="none" w:sz="0" w:space="0" w:color="auto"/>
                  </w:divBdr>
                  <w:divsChild>
                    <w:div w:id="2128502883">
                      <w:marLeft w:val="0"/>
                      <w:marRight w:val="0"/>
                      <w:marTop w:val="0"/>
                      <w:marBottom w:val="0"/>
                      <w:divBdr>
                        <w:top w:val="none" w:sz="0" w:space="0" w:color="auto"/>
                        <w:left w:val="none" w:sz="0" w:space="0" w:color="auto"/>
                        <w:bottom w:val="none" w:sz="0" w:space="0" w:color="auto"/>
                        <w:right w:val="none" w:sz="0" w:space="0" w:color="auto"/>
                      </w:divBdr>
                    </w:div>
                  </w:divsChild>
                </w:div>
                <w:div w:id="1565530803">
                  <w:marLeft w:val="0"/>
                  <w:marRight w:val="0"/>
                  <w:marTop w:val="0"/>
                  <w:marBottom w:val="0"/>
                  <w:divBdr>
                    <w:top w:val="none" w:sz="0" w:space="0" w:color="auto"/>
                    <w:left w:val="none" w:sz="0" w:space="0" w:color="auto"/>
                    <w:bottom w:val="none" w:sz="0" w:space="0" w:color="auto"/>
                    <w:right w:val="none" w:sz="0" w:space="0" w:color="auto"/>
                  </w:divBdr>
                  <w:divsChild>
                    <w:div w:id="1976252579">
                      <w:marLeft w:val="0"/>
                      <w:marRight w:val="0"/>
                      <w:marTop w:val="0"/>
                      <w:marBottom w:val="0"/>
                      <w:divBdr>
                        <w:top w:val="none" w:sz="0" w:space="0" w:color="auto"/>
                        <w:left w:val="none" w:sz="0" w:space="0" w:color="auto"/>
                        <w:bottom w:val="none" w:sz="0" w:space="0" w:color="auto"/>
                        <w:right w:val="none" w:sz="0" w:space="0" w:color="auto"/>
                      </w:divBdr>
                    </w:div>
                  </w:divsChild>
                </w:div>
                <w:div w:id="1601521924">
                  <w:marLeft w:val="0"/>
                  <w:marRight w:val="0"/>
                  <w:marTop w:val="0"/>
                  <w:marBottom w:val="0"/>
                  <w:divBdr>
                    <w:top w:val="none" w:sz="0" w:space="0" w:color="auto"/>
                    <w:left w:val="none" w:sz="0" w:space="0" w:color="auto"/>
                    <w:bottom w:val="none" w:sz="0" w:space="0" w:color="auto"/>
                    <w:right w:val="none" w:sz="0" w:space="0" w:color="auto"/>
                  </w:divBdr>
                  <w:divsChild>
                    <w:div w:id="1294942081">
                      <w:marLeft w:val="0"/>
                      <w:marRight w:val="0"/>
                      <w:marTop w:val="0"/>
                      <w:marBottom w:val="0"/>
                      <w:divBdr>
                        <w:top w:val="none" w:sz="0" w:space="0" w:color="auto"/>
                        <w:left w:val="none" w:sz="0" w:space="0" w:color="auto"/>
                        <w:bottom w:val="none" w:sz="0" w:space="0" w:color="auto"/>
                        <w:right w:val="none" w:sz="0" w:space="0" w:color="auto"/>
                      </w:divBdr>
                    </w:div>
                  </w:divsChild>
                </w:div>
                <w:div w:id="1656646672">
                  <w:marLeft w:val="0"/>
                  <w:marRight w:val="0"/>
                  <w:marTop w:val="0"/>
                  <w:marBottom w:val="0"/>
                  <w:divBdr>
                    <w:top w:val="none" w:sz="0" w:space="0" w:color="auto"/>
                    <w:left w:val="none" w:sz="0" w:space="0" w:color="auto"/>
                    <w:bottom w:val="none" w:sz="0" w:space="0" w:color="auto"/>
                    <w:right w:val="none" w:sz="0" w:space="0" w:color="auto"/>
                  </w:divBdr>
                  <w:divsChild>
                    <w:div w:id="1770813681">
                      <w:marLeft w:val="0"/>
                      <w:marRight w:val="0"/>
                      <w:marTop w:val="0"/>
                      <w:marBottom w:val="0"/>
                      <w:divBdr>
                        <w:top w:val="none" w:sz="0" w:space="0" w:color="auto"/>
                        <w:left w:val="none" w:sz="0" w:space="0" w:color="auto"/>
                        <w:bottom w:val="none" w:sz="0" w:space="0" w:color="auto"/>
                        <w:right w:val="none" w:sz="0" w:space="0" w:color="auto"/>
                      </w:divBdr>
                    </w:div>
                  </w:divsChild>
                </w:div>
                <w:div w:id="1984967469">
                  <w:marLeft w:val="0"/>
                  <w:marRight w:val="0"/>
                  <w:marTop w:val="0"/>
                  <w:marBottom w:val="0"/>
                  <w:divBdr>
                    <w:top w:val="none" w:sz="0" w:space="0" w:color="auto"/>
                    <w:left w:val="none" w:sz="0" w:space="0" w:color="auto"/>
                    <w:bottom w:val="none" w:sz="0" w:space="0" w:color="auto"/>
                    <w:right w:val="none" w:sz="0" w:space="0" w:color="auto"/>
                  </w:divBdr>
                  <w:divsChild>
                    <w:div w:id="1278370182">
                      <w:marLeft w:val="0"/>
                      <w:marRight w:val="0"/>
                      <w:marTop w:val="0"/>
                      <w:marBottom w:val="0"/>
                      <w:divBdr>
                        <w:top w:val="none" w:sz="0" w:space="0" w:color="auto"/>
                        <w:left w:val="none" w:sz="0" w:space="0" w:color="auto"/>
                        <w:bottom w:val="none" w:sz="0" w:space="0" w:color="auto"/>
                        <w:right w:val="none" w:sz="0" w:space="0" w:color="auto"/>
                      </w:divBdr>
                    </w:div>
                  </w:divsChild>
                </w:div>
                <w:div w:id="2089112875">
                  <w:marLeft w:val="0"/>
                  <w:marRight w:val="0"/>
                  <w:marTop w:val="0"/>
                  <w:marBottom w:val="0"/>
                  <w:divBdr>
                    <w:top w:val="none" w:sz="0" w:space="0" w:color="auto"/>
                    <w:left w:val="none" w:sz="0" w:space="0" w:color="auto"/>
                    <w:bottom w:val="none" w:sz="0" w:space="0" w:color="auto"/>
                    <w:right w:val="none" w:sz="0" w:space="0" w:color="auto"/>
                  </w:divBdr>
                  <w:divsChild>
                    <w:div w:id="1575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80562">
      <w:bodyDiv w:val="1"/>
      <w:marLeft w:val="0"/>
      <w:marRight w:val="0"/>
      <w:marTop w:val="0"/>
      <w:marBottom w:val="0"/>
      <w:divBdr>
        <w:top w:val="none" w:sz="0" w:space="0" w:color="auto"/>
        <w:left w:val="none" w:sz="0" w:space="0" w:color="auto"/>
        <w:bottom w:val="none" w:sz="0" w:space="0" w:color="auto"/>
        <w:right w:val="none" w:sz="0" w:space="0" w:color="auto"/>
      </w:divBdr>
      <w:divsChild>
        <w:div w:id="1080634015">
          <w:marLeft w:val="0"/>
          <w:marRight w:val="0"/>
          <w:marTop w:val="0"/>
          <w:marBottom w:val="0"/>
          <w:divBdr>
            <w:top w:val="none" w:sz="0" w:space="0" w:color="auto"/>
            <w:left w:val="none" w:sz="0" w:space="0" w:color="auto"/>
            <w:bottom w:val="none" w:sz="0" w:space="0" w:color="auto"/>
            <w:right w:val="none" w:sz="0" w:space="0" w:color="auto"/>
          </w:divBdr>
          <w:divsChild>
            <w:div w:id="1961690364">
              <w:marLeft w:val="0"/>
              <w:marRight w:val="0"/>
              <w:marTop w:val="30"/>
              <w:marBottom w:val="30"/>
              <w:divBdr>
                <w:top w:val="none" w:sz="0" w:space="0" w:color="auto"/>
                <w:left w:val="none" w:sz="0" w:space="0" w:color="auto"/>
                <w:bottom w:val="none" w:sz="0" w:space="0" w:color="auto"/>
                <w:right w:val="none" w:sz="0" w:space="0" w:color="auto"/>
              </w:divBdr>
              <w:divsChild>
                <w:div w:id="10689187">
                  <w:marLeft w:val="0"/>
                  <w:marRight w:val="0"/>
                  <w:marTop w:val="0"/>
                  <w:marBottom w:val="0"/>
                  <w:divBdr>
                    <w:top w:val="none" w:sz="0" w:space="0" w:color="auto"/>
                    <w:left w:val="none" w:sz="0" w:space="0" w:color="auto"/>
                    <w:bottom w:val="none" w:sz="0" w:space="0" w:color="auto"/>
                    <w:right w:val="none" w:sz="0" w:space="0" w:color="auto"/>
                  </w:divBdr>
                  <w:divsChild>
                    <w:div w:id="951470652">
                      <w:marLeft w:val="0"/>
                      <w:marRight w:val="0"/>
                      <w:marTop w:val="0"/>
                      <w:marBottom w:val="0"/>
                      <w:divBdr>
                        <w:top w:val="none" w:sz="0" w:space="0" w:color="auto"/>
                        <w:left w:val="none" w:sz="0" w:space="0" w:color="auto"/>
                        <w:bottom w:val="none" w:sz="0" w:space="0" w:color="auto"/>
                        <w:right w:val="none" w:sz="0" w:space="0" w:color="auto"/>
                      </w:divBdr>
                    </w:div>
                  </w:divsChild>
                </w:div>
                <w:div w:id="663778322">
                  <w:marLeft w:val="0"/>
                  <w:marRight w:val="0"/>
                  <w:marTop w:val="0"/>
                  <w:marBottom w:val="0"/>
                  <w:divBdr>
                    <w:top w:val="none" w:sz="0" w:space="0" w:color="auto"/>
                    <w:left w:val="none" w:sz="0" w:space="0" w:color="auto"/>
                    <w:bottom w:val="none" w:sz="0" w:space="0" w:color="auto"/>
                    <w:right w:val="none" w:sz="0" w:space="0" w:color="auto"/>
                  </w:divBdr>
                  <w:divsChild>
                    <w:div w:id="1795899908">
                      <w:marLeft w:val="0"/>
                      <w:marRight w:val="0"/>
                      <w:marTop w:val="0"/>
                      <w:marBottom w:val="0"/>
                      <w:divBdr>
                        <w:top w:val="none" w:sz="0" w:space="0" w:color="auto"/>
                        <w:left w:val="none" w:sz="0" w:space="0" w:color="auto"/>
                        <w:bottom w:val="none" w:sz="0" w:space="0" w:color="auto"/>
                        <w:right w:val="none" w:sz="0" w:space="0" w:color="auto"/>
                      </w:divBdr>
                    </w:div>
                  </w:divsChild>
                </w:div>
                <w:div w:id="844320428">
                  <w:marLeft w:val="0"/>
                  <w:marRight w:val="0"/>
                  <w:marTop w:val="0"/>
                  <w:marBottom w:val="0"/>
                  <w:divBdr>
                    <w:top w:val="none" w:sz="0" w:space="0" w:color="auto"/>
                    <w:left w:val="none" w:sz="0" w:space="0" w:color="auto"/>
                    <w:bottom w:val="none" w:sz="0" w:space="0" w:color="auto"/>
                    <w:right w:val="none" w:sz="0" w:space="0" w:color="auto"/>
                  </w:divBdr>
                  <w:divsChild>
                    <w:div w:id="1937791113">
                      <w:marLeft w:val="0"/>
                      <w:marRight w:val="0"/>
                      <w:marTop w:val="0"/>
                      <w:marBottom w:val="0"/>
                      <w:divBdr>
                        <w:top w:val="none" w:sz="0" w:space="0" w:color="auto"/>
                        <w:left w:val="none" w:sz="0" w:space="0" w:color="auto"/>
                        <w:bottom w:val="none" w:sz="0" w:space="0" w:color="auto"/>
                        <w:right w:val="none" w:sz="0" w:space="0" w:color="auto"/>
                      </w:divBdr>
                    </w:div>
                  </w:divsChild>
                </w:div>
                <w:div w:id="1111969320">
                  <w:marLeft w:val="0"/>
                  <w:marRight w:val="0"/>
                  <w:marTop w:val="0"/>
                  <w:marBottom w:val="0"/>
                  <w:divBdr>
                    <w:top w:val="none" w:sz="0" w:space="0" w:color="auto"/>
                    <w:left w:val="none" w:sz="0" w:space="0" w:color="auto"/>
                    <w:bottom w:val="none" w:sz="0" w:space="0" w:color="auto"/>
                    <w:right w:val="none" w:sz="0" w:space="0" w:color="auto"/>
                  </w:divBdr>
                  <w:divsChild>
                    <w:div w:id="1263033299">
                      <w:marLeft w:val="0"/>
                      <w:marRight w:val="0"/>
                      <w:marTop w:val="0"/>
                      <w:marBottom w:val="0"/>
                      <w:divBdr>
                        <w:top w:val="none" w:sz="0" w:space="0" w:color="auto"/>
                        <w:left w:val="none" w:sz="0" w:space="0" w:color="auto"/>
                        <w:bottom w:val="none" w:sz="0" w:space="0" w:color="auto"/>
                        <w:right w:val="none" w:sz="0" w:space="0" w:color="auto"/>
                      </w:divBdr>
                    </w:div>
                  </w:divsChild>
                </w:div>
                <w:div w:id="1183595319">
                  <w:marLeft w:val="0"/>
                  <w:marRight w:val="0"/>
                  <w:marTop w:val="0"/>
                  <w:marBottom w:val="0"/>
                  <w:divBdr>
                    <w:top w:val="none" w:sz="0" w:space="0" w:color="auto"/>
                    <w:left w:val="none" w:sz="0" w:space="0" w:color="auto"/>
                    <w:bottom w:val="none" w:sz="0" w:space="0" w:color="auto"/>
                    <w:right w:val="none" w:sz="0" w:space="0" w:color="auto"/>
                  </w:divBdr>
                  <w:divsChild>
                    <w:div w:id="635064955">
                      <w:marLeft w:val="0"/>
                      <w:marRight w:val="0"/>
                      <w:marTop w:val="0"/>
                      <w:marBottom w:val="0"/>
                      <w:divBdr>
                        <w:top w:val="none" w:sz="0" w:space="0" w:color="auto"/>
                        <w:left w:val="none" w:sz="0" w:space="0" w:color="auto"/>
                        <w:bottom w:val="none" w:sz="0" w:space="0" w:color="auto"/>
                        <w:right w:val="none" w:sz="0" w:space="0" w:color="auto"/>
                      </w:divBdr>
                    </w:div>
                  </w:divsChild>
                </w:div>
                <w:div w:id="1385324513">
                  <w:marLeft w:val="0"/>
                  <w:marRight w:val="0"/>
                  <w:marTop w:val="0"/>
                  <w:marBottom w:val="0"/>
                  <w:divBdr>
                    <w:top w:val="none" w:sz="0" w:space="0" w:color="auto"/>
                    <w:left w:val="none" w:sz="0" w:space="0" w:color="auto"/>
                    <w:bottom w:val="none" w:sz="0" w:space="0" w:color="auto"/>
                    <w:right w:val="none" w:sz="0" w:space="0" w:color="auto"/>
                  </w:divBdr>
                  <w:divsChild>
                    <w:div w:id="1029375712">
                      <w:marLeft w:val="0"/>
                      <w:marRight w:val="0"/>
                      <w:marTop w:val="0"/>
                      <w:marBottom w:val="0"/>
                      <w:divBdr>
                        <w:top w:val="none" w:sz="0" w:space="0" w:color="auto"/>
                        <w:left w:val="none" w:sz="0" w:space="0" w:color="auto"/>
                        <w:bottom w:val="none" w:sz="0" w:space="0" w:color="auto"/>
                        <w:right w:val="none" w:sz="0" w:space="0" w:color="auto"/>
                      </w:divBdr>
                    </w:div>
                  </w:divsChild>
                </w:div>
                <w:div w:id="1388145102">
                  <w:marLeft w:val="0"/>
                  <w:marRight w:val="0"/>
                  <w:marTop w:val="0"/>
                  <w:marBottom w:val="0"/>
                  <w:divBdr>
                    <w:top w:val="none" w:sz="0" w:space="0" w:color="auto"/>
                    <w:left w:val="none" w:sz="0" w:space="0" w:color="auto"/>
                    <w:bottom w:val="none" w:sz="0" w:space="0" w:color="auto"/>
                    <w:right w:val="none" w:sz="0" w:space="0" w:color="auto"/>
                  </w:divBdr>
                  <w:divsChild>
                    <w:div w:id="1720662342">
                      <w:marLeft w:val="0"/>
                      <w:marRight w:val="0"/>
                      <w:marTop w:val="0"/>
                      <w:marBottom w:val="0"/>
                      <w:divBdr>
                        <w:top w:val="none" w:sz="0" w:space="0" w:color="auto"/>
                        <w:left w:val="none" w:sz="0" w:space="0" w:color="auto"/>
                        <w:bottom w:val="none" w:sz="0" w:space="0" w:color="auto"/>
                        <w:right w:val="none" w:sz="0" w:space="0" w:color="auto"/>
                      </w:divBdr>
                    </w:div>
                  </w:divsChild>
                </w:div>
                <w:div w:id="1824420240">
                  <w:marLeft w:val="0"/>
                  <w:marRight w:val="0"/>
                  <w:marTop w:val="0"/>
                  <w:marBottom w:val="0"/>
                  <w:divBdr>
                    <w:top w:val="none" w:sz="0" w:space="0" w:color="auto"/>
                    <w:left w:val="none" w:sz="0" w:space="0" w:color="auto"/>
                    <w:bottom w:val="none" w:sz="0" w:space="0" w:color="auto"/>
                    <w:right w:val="none" w:sz="0" w:space="0" w:color="auto"/>
                  </w:divBdr>
                  <w:divsChild>
                    <w:div w:id="2139840218">
                      <w:marLeft w:val="0"/>
                      <w:marRight w:val="0"/>
                      <w:marTop w:val="0"/>
                      <w:marBottom w:val="0"/>
                      <w:divBdr>
                        <w:top w:val="none" w:sz="0" w:space="0" w:color="auto"/>
                        <w:left w:val="none" w:sz="0" w:space="0" w:color="auto"/>
                        <w:bottom w:val="none" w:sz="0" w:space="0" w:color="auto"/>
                        <w:right w:val="none" w:sz="0" w:space="0" w:color="auto"/>
                      </w:divBdr>
                    </w:div>
                  </w:divsChild>
                </w:div>
                <w:div w:id="1948198574">
                  <w:marLeft w:val="0"/>
                  <w:marRight w:val="0"/>
                  <w:marTop w:val="0"/>
                  <w:marBottom w:val="0"/>
                  <w:divBdr>
                    <w:top w:val="none" w:sz="0" w:space="0" w:color="auto"/>
                    <w:left w:val="none" w:sz="0" w:space="0" w:color="auto"/>
                    <w:bottom w:val="none" w:sz="0" w:space="0" w:color="auto"/>
                    <w:right w:val="none" w:sz="0" w:space="0" w:color="auto"/>
                  </w:divBdr>
                  <w:divsChild>
                    <w:div w:id="1347176322">
                      <w:marLeft w:val="0"/>
                      <w:marRight w:val="0"/>
                      <w:marTop w:val="0"/>
                      <w:marBottom w:val="0"/>
                      <w:divBdr>
                        <w:top w:val="none" w:sz="0" w:space="0" w:color="auto"/>
                        <w:left w:val="none" w:sz="0" w:space="0" w:color="auto"/>
                        <w:bottom w:val="none" w:sz="0" w:space="0" w:color="auto"/>
                        <w:right w:val="none" w:sz="0" w:space="0" w:color="auto"/>
                      </w:divBdr>
                    </w:div>
                  </w:divsChild>
                </w:div>
                <w:div w:id="1990598203">
                  <w:marLeft w:val="0"/>
                  <w:marRight w:val="0"/>
                  <w:marTop w:val="0"/>
                  <w:marBottom w:val="0"/>
                  <w:divBdr>
                    <w:top w:val="none" w:sz="0" w:space="0" w:color="auto"/>
                    <w:left w:val="none" w:sz="0" w:space="0" w:color="auto"/>
                    <w:bottom w:val="none" w:sz="0" w:space="0" w:color="auto"/>
                    <w:right w:val="none" w:sz="0" w:space="0" w:color="auto"/>
                  </w:divBdr>
                  <w:divsChild>
                    <w:div w:id="11911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7068">
          <w:marLeft w:val="0"/>
          <w:marRight w:val="0"/>
          <w:marTop w:val="0"/>
          <w:marBottom w:val="0"/>
          <w:divBdr>
            <w:top w:val="none" w:sz="0" w:space="0" w:color="auto"/>
            <w:left w:val="none" w:sz="0" w:space="0" w:color="auto"/>
            <w:bottom w:val="none" w:sz="0" w:space="0" w:color="auto"/>
            <w:right w:val="none" w:sz="0" w:space="0" w:color="auto"/>
          </w:divBdr>
          <w:divsChild>
            <w:div w:id="1475948520">
              <w:marLeft w:val="0"/>
              <w:marRight w:val="0"/>
              <w:marTop w:val="0"/>
              <w:marBottom w:val="0"/>
              <w:divBdr>
                <w:top w:val="none" w:sz="0" w:space="0" w:color="auto"/>
                <w:left w:val="none" w:sz="0" w:space="0" w:color="auto"/>
                <w:bottom w:val="none" w:sz="0" w:space="0" w:color="auto"/>
                <w:right w:val="none" w:sz="0" w:space="0" w:color="auto"/>
              </w:divBdr>
            </w:div>
            <w:div w:id="21034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40637">
      <w:bodyDiv w:val="1"/>
      <w:marLeft w:val="0"/>
      <w:marRight w:val="0"/>
      <w:marTop w:val="0"/>
      <w:marBottom w:val="0"/>
      <w:divBdr>
        <w:top w:val="none" w:sz="0" w:space="0" w:color="auto"/>
        <w:left w:val="none" w:sz="0" w:space="0" w:color="auto"/>
        <w:bottom w:val="none" w:sz="0" w:space="0" w:color="auto"/>
        <w:right w:val="none" w:sz="0" w:space="0" w:color="auto"/>
      </w:divBdr>
      <w:divsChild>
        <w:div w:id="2007631243">
          <w:marLeft w:val="0"/>
          <w:marRight w:val="0"/>
          <w:marTop w:val="0"/>
          <w:marBottom w:val="0"/>
          <w:divBdr>
            <w:top w:val="none" w:sz="0" w:space="0" w:color="auto"/>
            <w:left w:val="none" w:sz="0" w:space="0" w:color="auto"/>
            <w:bottom w:val="none" w:sz="0" w:space="0" w:color="auto"/>
            <w:right w:val="none" w:sz="0" w:space="0" w:color="auto"/>
          </w:divBdr>
        </w:div>
      </w:divsChild>
    </w:div>
    <w:div w:id="770200776">
      <w:bodyDiv w:val="1"/>
      <w:marLeft w:val="0"/>
      <w:marRight w:val="0"/>
      <w:marTop w:val="0"/>
      <w:marBottom w:val="0"/>
      <w:divBdr>
        <w:top w:val="none" w:sz="0" w:space="0" w:color="auto"/>
        <w:left w:val="none" w:sz="0" w:space="0" w:color="auto"/>
        <w:bottom w:val="none" w:sz="0" w:space="0" w:color="auto"/>
        <w:right w:val="none" w:sz="0" w:space="0" w:color="auto"/>
      </w:divBdr>
      <w:divsChild>
        <w:div w:id="816188658">
          <w:marLeft w:val="0"/>
          <w:marRight w:val="0"/>
          <w:marTop w:val="0"/>
          <w:marBottom w:val="0"/>
          <w:divBdr>
            <w:top w:val="none" w:sz="0" w:space="0" w:color="auto"/>
            <w:left w:val="none" w:sz="0" w:space="0" w:color="auto"/>
            <w:bottom w:val="none" w:sz="0" w:space="0" w:color="auto"/>
            <w:right w:val="none" w:sz="0" w:space="0" w:color="auto"/>
          </w:divBdr>
        </w:div>
        <w:div w:id="1877500459">
          <w:marLeft w:val="0"/>
          <w:marRight w:val="0"/>
          <w:marTop w:val="0"/>
          <w:marBottom w:val="0"/>
          <w:divBdr>
            <w:top w:val="none" w:sz="0" w:space="0" w:color="auto"/>
            <w:left w:val="none" w:sz="0" w:space="0" w:color="auto"/>
            <w:bottom w:val="none" w:sz="0" w:space="0" w:color="auto"/>
            <w:right w:val="none" w:sz="0" w:space="0" w:color="auto"/>
          </w:divBdr>
          <w:divsChild>
            <w:div w:id="585769264">
              <w:marLeft w:val="0"/>
              <w:marRight w:val="0"/>
              <w:marTop w:val="0"/>
              <w:marBottom w:val="0"/>
              <w:divBdr>
                <w:top w:val="none" w:sz="0" w:space="0" w:color="auto"/>
                <w:left w:val="none" w:sz="0" w:space="0" w:color="auto"/>
                <w:bottom w:val="none" w:sz="0" w:space="0" w:color="auto"/>
                <w:right w:val="none" w:sz="0" w:space="0" w:color="auto"/>
              </w:divBdr>
            </w:div>
            <w:div w:id="785925024">
              <w:marLeft w:val="0"/>
              <w:marRight w:val="0"/>
              <w:marTop w:val="0"/>
              <w:marBottom w:val="0"/>
              <w:divBdr>
                <w:top w:val="none" w:sz="0" w:space="0" w:color="auto"/>
                <w:left w:val="none" w:sz="0" w:space="0" w:color="auto"/>
                <w:bottom w:val="none" w:sz="0" w:space="0" w:color="auto"/>
                <w:right w:val="none" w:sz="0" w:space="0" w:color="auto"/>
              </w:divBdr>
            </w:div>
            <w:div w:id="1173180102">
              <w:marLeft w:val="0"/>
              <w:marRight w:val="0"/>
              <w:marTop w:val="0"/>
              <w:marBottom w:val="0"/>
              <w:divBdr>
                <w:top w:val="none" w:sz="0" w:space="0" w:color="auto"/>
                <w:left w:val="none" w:sz="0" w:space="0" w:color="auto"/>
                <w:bottom w:val="none" w:sz="0" w:space="0" w:color="auto"/>
                <w:right w:val="none" w:sz="0" w:space="0" w:color="auto"/>
              </w:divBdr>
            </w:div>
            <w:div w:id="1420516786">
              <w:marLeft w:val="0"/>
              <w:marRight w:val="0"/>
              <w:marTop w:val="0"/>
              <w:marBottom w:val="0"/>
              <w:divBdr>
                <w:top w:val="none" w:sz="0" w:space="0" w:color="auto"/>
                <w:left w:val="none" w:sz="0" w:space="0" w:color="auto"/>
                <w:bottom w:val="none" w:sz="0" w:space="0" w:color="auto"/>
                <w:right w:val="none" w:sz="0" w:space="0" w:color="auto"/>
              </w:divBdr>
            </w:div>
            <w:div w:id="17877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7588">
      <w:bodyDiv w:val="1"/>
      <w:marLeft w:val="0"/>
      <w:marRight w:val="0"/>
      <w:marTop w:val="0"/>
      <w:marBottom w:val="0"/>
      <w:divBdr>
        <w:top w:val="none" w:sz="0" w:space="0" w:color="auto"/>
        <w:left w:val="none" w:sz="0" w:space="0" w:color="auto"/>
        <w:bottom w:val="none" w:sz="0" w:space="0" w:color="auto"/>
        <w:right w:val="none" w:sz="0" w:space="0" w:color="auto"/>
      </w:divBdr>
      <w:divsChild>
        <w:div w:id="346101363">
          <w:marLeft w:val="0"/>
          <w:marRight w:val="0"/>
          <w:marTop w:val="0"/>
          <w:marBottom w:val="0"/>
          <w:divBdr>
            <w:top w:val="none" w:sz="0" w:space="0" w:color="auto"/>
            <w:left w:val="none" w:sz="0" w:space="0" w:color="auto"/>
            <w:bottom w:val="none" w:sz="0" w:space="0" w:color="auto"/>
            <w:right w:val="none" w:sz="0" w:space="0" w:color="auto"/>
          </w:divBdr>
        </w:div>
        <w:div w:id="2067145804">
          <w:marLeft w:val="0"/>
          <w:marRight w:val="0"/>
          <w:marTop w:val="0"/>
          <w:marBottom w:val="0"/>
          <w:divBdr>
            <w:top w:val="none" w:sz="0" w:space="0" w:color="auto"/>
            <w:left w:val="none" w:sz="0" w:space="0" w:color="auto"/>
            <w:bottom w:val="none" w:sz="0" w:space="0" w:color="auto"/>
            <w:right w:val="none" w:sz="0" w:space="0" w:color="auto"/>
          </w:divBdr>
        </w:div>
      </w:divsChild>
    </w:div>
    <w:div w:id="1083143696">
      <w:bodyDiv w:val="1"/>
      <w:marLeft w:val="0"/>
      <w:marRight w:val="0"/>
      <w:marTop w:val="0"/>
      <w:marBottom w:val="0"/>
      <w:divBdr>
        <w:top w:val="none" w:sz="0" w:space="0" w:color="auto"/>
        <w:left w:val="none" w:sz="0" w:space="0" w:color="auto"/>
        <w:bottom w:val="none" w:sz="0" w:space="0" w:color="auto"/>
        <w:right w:val="none" w:sz="0" w:space="0" w:color="auto"/>
      </w:divBdr>
    </w:div>
    <w:div w:id="1232083024">
      <w:bodyDiv w:val="1"/>
      <w:marLeft w:val="0"/>
      <w:marRight w:val="0"/>
      <w:marTop w:val="0"/>
      <w:marBottom w:val="0"/>
      <w:divBdr>
        <w:top w:val="none" w:sz="0" w:space="0" w:color="auto"/>
        <w:left w:val="none" w:sz="0" w:space="0" w:color="auto"/>
        <w:bottom w:val="none" w:sz="0" w:space="0" w:color="auto"/>
        <w:right w:val="none" w:sz="0" w:space="0" w:color="auto"/>
      </w:divBdr>
    </w:div>
    <w:div w:id="1264798887">
      <w:bodyDiv w:val="1"/>
      <w:marLeft w:val="0"/>
      <w:marRight w:val="0"/>
      <w:marTop w:val="0"/>
      <w:marBottom w:val="0"/>
      <w:divBdr>
        <w:top w:val="none" w:sz="0" w:space="0" w:color="auto"/>
        <w:left w:val="none" w:sz="0" w:space="0" w:color="auto"/>
        <w:bottom w:val="none" w:sz="0" w:space="0" w:color="auto"/>
        <w:right w:val="none" w:sz="0" w:space="0" w:color="auto"/>
      </w:divBdr>
      <w:divsChild>
        <w:div w:id="47386965">
          <w:marLeft w:val="0"/>
          <w:marRight w:val="0"/>
          <w:marTop w:val="0"/>
          <w:marBottom w:val="0"/>
          <w:divBdr>
            <w:top w:val="none" w:sz="0" w:space="0" w:color="auto"/>
            <w:left w:val="none" w:sz="0" w:space="0" w:color="auto"/>
            <w:bottom w:val="none" w:sz="0" w:space="0" w:color="auto"/>
            <w:right w:val="none" w:sz="0" w:space="0" w:color="auto"/>
          </w:divBdr>
        </w:div>
        <w:div w:id="98718184">
          <w:marLeft w:val="0"/>
          <w:marRight w:val="0"/>
          <w:marTop w:val="0"/>
          <w:marBottom w:val="0"/>
          <w:divBdr>
            <w:top w:val="none" w:sz="0" w:space="0" w:color="auto"/>
            <w:left w:val="none" w:sz="0" w:space="0" w:color="auto"/>
            <w:bottom w:val="none" w:sz="0" w:space="0" w:color="auto"/>
            <w:right w:val="none" w:sz="0" w:space="0" w:color="auto"/>
          </w:divBdr>
        </w:div>
        <w:div w:id="116218835">
          <w:marLeft w:val="0"/>
          <w:marRight w:val="0"/>
          <w:marTop w:val="0"/>
          <w:marBottom w:val="0"/>
          <w:divBdr>
            <w:top w:val="none" w:sz="0" w:space="0" w:color="auto"/>
            <w:left w:val="none" w:sz="0" w:space="0" w:color="auto"/>
            <w:bottom w:val="none" w:sz="0" w:space="0" w:color="auto"/>
            <w:right w:val="none" w:sz="0" w:space="0" w:color="auto"/>
          </w:divBdr>
        </w:div>
        <w:div w:id="182593811">
          <w:marLeft w:val="0"/>
          <w:marRight w:val="0"/>
          <w:marTop w:val="0"/>
          <w:marBottom w:val="0"/>
          <w:divBdr>
            <w:top w:val="none" w:sz="0" w:space="0" w:color="auto"/>
            <w:left w:val="none" w:sz="0" w:space="0" w:color="auto"/>
            <w:bottom w:val="none" w:sz="0" w:space="0" w:color="auto"/>
            <w:right w:val="none" w:sz="0" w:space="0" w:color="auto"/>
          </w:divBdr>
        </w:div>
        <w:div w:id="381251548">
          <w:marLeft w:val="0"/>
          <w:marRight w:val="0"/>
          <w:marTop w:val="0"/>
          <w:marBottom w:val="0"/>
          <w:divBdr>
            <w:top w:val="none" w:sz="0" w:space="0" w:color="auto"/>
            <w:left w:val="none" w:sz="0" w:space="0" w:color="auto"/>
            <w:bottom w:val="none" w:sz="0" w:space="0" w:color="auto"/>
            <w:right w:val="none" w:sz="0" w:space="0" w:color="auto"/>
          </w:divBdr>
        </w:div>
        <w:div w:id="479005952">
          <w:marLeft w:val="0"/>
          <w:marRight w:val="0"/>
          <w:marTop w:val="0"/>
          <w:marBottom w:val="0"/>
          <w:divBdr>
            <w:top w:val="none" w:sz="0" w:space="0" w:color="auto"/>
            <w:left w:val="none" w:sz="0" w:space="0" w:color="auto"/>
            <w:bottom w:val="none" w:sz="0" w:space="0" w:color="auto"/>
            <w:right w:val="none" w:sz="0" w:space="0" w:color="auto"/>
          </w:divBdr>
        </w:div>
        <w:div w:id="555895505">
          <w:marLeft w:val="0"/>
          <w:marRight w:val="0"/>
          <w:marTop w:val="0"/>
          <w:marBottom w:val="0"/>
          <w:divBdr>
            <w:top w:val="none" w:sz="0" w:space="0" w:color="auto"/>
            <w:left w:val="none" w:sz="0" w:space="0" w:color="auto"/>
            <w:bottom w:val="none" w:sz="0" w:space="0" w:color="auto"/>
            <w:right w:val="none" w:sz="0" w:space="0" w:color="auto"/>
          </w:divBdr>
        </w:div>
        <w:div w:id="793475923">
          <w:marLeft w:val="0"/>
          <w:marRight w:val="0"/>
          <w:marTop w:val="0"/>
          <w:marBottom w:val="0"/>
          <w:divBdr>
            <w:top w:val="none" w:sz="0" w:space="0" w:color="auto"/>
            <w:left w:val="none" w:sz="0" w:space="0" w:color="auto"/>
            <w:bottom w:val="none" w:sz="0" w:space="0" w:color="auto"/>
            <w:right w:val="none" w:sz="0" w:space="0" w:color="auto"/>
          </w:divBdr>
        </w:div>
        <w:div w:id="812449883">
          <w:marLeft w:val="0"/>
          <w:marRight w:val="0"/>
          <w:marTop w:val="0"/>
          <w:marBottom w:val="0"/>
          <w:divBdr>
            <w:top w:val="none" w:sz="0" w:space="0" w:color="auto"/>
            <w:left w:val="none" w:sz="0" w:space="0" w:color="auto"/>
            <w:bottom w:val="none" w:sz="0" w:space="0" w:color="auto"/>
            <w:right w:val="none" w:sz="0" w:space="0" w:color="auto"/>
          </w:divBdr>
        </w:div>
        <w:div w:id="846671187">
          <w:marLeft w:val="0"/>
          <w:marRight w:val="0"/>
          <w:marTop w:val="0"/>
          <w:marBottom w:val="0"/>
          <w:divBdr>
            <w:top w:val="none" w:sz="0" w:space="0" w:color="auto"/>
            <w:left w:val="none" w:sz="0" w:space="0" w:color="auto"/>
            <w:bottom w:val="none" w:sz="0" w:space="0" w:color="auto"/>
            <w:right w:val="none" w:sz="0" w:space="0" w:color="auto"/>
          </w:divBdr>
        </w:div>
        <w:div w:id="867335447">
          <w:marLeft w:val="0"/>
          <w:marRight w:val="0"/>
          <w:marTop w:val="0"/>
          <w:marBottom w:val="0"/>
          <w:divBdr>
            <w:top w:val="none" w:sz="0" w:space="0" w:color="auto"/>
            <w:left w:val="none" w:sz="0" w:space="0" w:color="auto"/>
            <w:bottom w:val="none" w:sz="0" w:space="0" w:color="auto"/>
            <w:right w:val="none" w:sz="0" w:space="0" w:color="auto"/>
          </w:divBdr>
        </w:div>
        <w:div w:id="928152703">
          <w:marLeft w:val="0"/>
          <w:marRight w:val="0"/>
          <w:marTop w:val="0"/>
          <w:marBottom w:val="0"/>
          <w:divBdr>
            <w:top w:val="none" w:sz="0" w:space="0" w:color="auto"/>
            <w:left w:val="none" w:sz="0" w:space="0" w:color="auto"/>
            <w:bottom w:val="none" w:sz="0" w:space="0" w:color="auto"/>
            <w:right w:val="none" w:sz="0" w:space="0" w:color="auto"/>
          </w:divBdr>
        </w:div>
        <w:div w:id="945305028">
          <w:marLeft w:val="0"/>
          <w:marRight w:val="0"/>
          <w:marTop w:val="0"/>
          <w:marBottom w:val="0"/>
          <w:divBdr>
            <w:top w:val="none" w:sz="0" w:space="0" w:color="auto"/>
            <w:left w:val="none" w:sz="0" w:space="0" w:color="auto"/>
            <w:bottom w:val="none" w:sz="0" w:space="0" w:color="auto"/>
            <w:right w:val="none" w:sz="0" w:space="0" w:color="auto"/>
          </w:divBdr>
        </w:div>
        <w:div w:id="957881247">
          <w:marLeft w:val="0"/>
          <w:marRight w:val="0"/>
          <w:marTop w:val="0"/>
          <w:marBottom w:val="0"/>
          <w:divBdr>
            <w:top w:val="none" w:sz="0" w:space="0" w:color="auto"/>
            <w:left w:val="none" w:sz="0" w:space="0" w:color="auto"/>
            <w:bottom w:val="none" w:sz="0" w:space="0" w:color="auto"/>
            <w:right w:val="none" w:sz="0" w:space="0" w:color="auto"/>
          </w:divBdr>
        </w:div>
        <w:div w:id="999885261">
          <w:marLeft w:val="0"/>
          <w:marRight w:val="0"/>
          <w:marTop w:val="0"/>
          <w:marBottom w:val="0"/>
          <w:divBdr>
            <w:top w:val="none" w:sz="0" w:space="0" w:color="auto"/>
            <w:left w:val="none" w:sz="0" w:space="0" w:color="auto"/>
            <w:bottom w:val="none" w:sz="0" w:space="0" w:color="auto"/>
            <w:right w:val="none" w:sz="0" w:space="0" w:color="auto"/>
          </w:divBdr>
        </w:div>
        <w:div w:id="1028719464">
          <w:marLeft w:val="0"/>
          <w:marRight w:val="0"/>
          <w:marTop w:val="0"/>
          <w:marBottom w:val="0"/>
          <w:divBdr>
            <w:top w:val="none" w:sz="0" w:space="0" w:color="auto"/>
            <w:left w:val="none" w:sz="0" w:space="0" w:color="auto"/>
            <w:bottom w:val="none" w:sz="0" w:space="0" w:color="auto"/>
            <w:right w:val="none" w:sz="0" w:space="0" w:color="auto"/>
          </w:divBdr>
        </w:div>
        <w:div w:id="1041436478">
          <w:marLeft w:val="0"/>
          <w:marRight w:val="0"/>
          <w:marTop w:val="0"/>
          <w:marBottom w:val="0"/>
          <w:divBdr>
            <w:top w:val="none" w:sz="0" w:space="0" w:color="auto"/>
            <w:left w:val="none" w:sz="0" w:space="0" w:color="auto"/>
            <w:bottom w:val="none" w:sz="0" w:space="0" w:color="auto"/>
            <w:right w:val="none" w:sz="0" w:space="0" w:color="auto"/>
          </w:divBdr>
        </w:div>
        <w:div w:id="1129591852">
          <w:marLeft w:val="0"/>
          <w:marRight w:val="0"/>
          <w:marTop w:val="0"/>
          <w:marBottom w:val="0"/>
          <w:divBdr>
            <w:top w:val="none" w:sz="0" w:space="0" w:color="auto"/>
            <w:left w:val="none" w:sz="0" w:space="0" w:color="auto"/>
            <w:bottom w:val="none" w:sz="0" w:space="0" w:color="auto"/>
            <w:right w:val="none" w:sz="0" w:space="0" w:color="auto"/>
          </w:divBdr>
        </w:div>
        <w:div w:id="1139998845">
          <w:marLeft w:val="0"/>
          <w:marRight w:val="0"/>
          <w:marTop w:val="0"/>
          <w:marBottom w:val="0"/>
          <w:divBdr>
            <w:top w:val="none" w:sz="0" w:space="0" w:color="auto"/>
            <w:left w:val="none" w:sz="0" w:space="0" w:color="auto"/>
            <w:bottom w:val="none" w:sz="0" w:space="0" w:color="auto"/>
            <w:right w:val="none" w:sz="0" w:space="0" w:color="auto"/>
          </w:divBdr>
        </w:div>
        <w:div w:id="1377008603">
          <w:marLeft w:val="0"/>
          <w:marRight w:val="0"/>
          <w:marTop w:val="0"/>
          <w:marBottom w:val="0"/>
          <w:divBdr>
            <w:top w:val="none" w:sz="0" w:space="0" w:color="auto"/>
            <w:left w:val="none" w:sz="0" w:space="0" w:color="auto"/>
            <w:bottom w:val="none" w:sz="0" w:space="0" w:color="auto"/>
            <w:right w:val="none" w:sz="0" w:space="0" w:color="auto"/>
          </w:divBdr>
        </w:div>
        <w:div w:id="1404717617">
          <w:marLeft w:val="0"/>
          <w:marRight w:val="0"/>
          <w:marTop w:val="0"/>
          <w:marBottom w:val="0"/>
          <w:divBdr>
            <w:top w:val="none" w:sz="0" w:space="0" w:color="auto"/>
            <w:left w:val="none" w:sz="0" w:space="0" w:color="auto"/>
            <w:bottom w:val="none" w:sz="0" w:space="0" w:color="auto"/>
            <w:right w:val="none" w:sz="0" w:space="0" w:color="auto"/>
          </w:divBdr>
        </w:div>
        <w:div w:id="1482965216">
          <w:marLeft w:val="0"/>
          <w:marRight w:val="0"/>
          <w:marTop w:val="0"/>
          <w:marBottom w:val="0"/>
          <w:divBdr>
            <w:top w:val="none" w:sz="0" w:space="0" w:color="auto"/>
            <w:left w:val="none" w:sz="0" w:space="0" w:color="auto"/>
            <w:bottom w:val="none" w:sz="0" w:space="0" w:color="auto"/>
            <w:right w:val="none" w:sz="0" w:space="0" w:color="auto"/>
          </w:divBdr>
        </w:div>
        <w:div w:id="1487211928">
          <w:marLeft w:val="0"/>
          <w:marRight w:val="0"/>
          <w:marTop w:val="0"/>
          <w:marBottom w:val="0"/>
          <w:divBdr>
            <w:top w:val="none" w:sz="0" w:space="0" w:color="auto"/>
            <w:left w:val="none" w:sz="0" w:space="0" w:color="auto"/>
            <w:bottom w:val="none" w:sz="0" w:space="0" w:color="auto"/>
            <w:right w:val="none" w:sz="0" w:space="0" w:color="auto"/>
          </w:divBdr>
        </w:div>
        <w:div w:id="1518077545">
          <w:marLeft w:val="0"/>
          <w:marRight w:val="0"/>
          <w:marTop w:val="0"/>
          <w:marBottom w:val="0"/>
          <w:divBdr>
            <w:top w:val="none" w:sz="0" w:space="0" w:color="auto"/>
            <w:left w:val="none" w:sz="0" w:space="0" w:color="auto"/>
            <w:bottom w:val="none" w:sz="0" w:space="0" w:color="auto"/>
            <w:right w:val="none" w:sz="0" w:space="0" w:color="auto"/>
          </w:divBdr>
        </w:div>
        <w:div w:id="1591506965">
          <w:marLeft w:val="0"/>
          <w:marRight w:val="0"/>
          <w:marTop w:val="0"/>
          <w:marBottom w:val="0"/>
          <w:divBdr>
            <w:top w:val="none" w:sz="0" w:space="0" w:color="auto"/>
            <w:left w:val="none" w:sz="0" w:space="0" w:color="auto"/>
            <w:bottom w:val="none" w:sz="0" w:space="0" w:color="auto"/>
            <w:right w:val="none" w:sz="0" w:space="0" w:color="auto"/>
          </w:divBdr>
        </w:div>
        <w:div w:id="1603104506">
          <w:marLeft w:val="0"/>
          <w:marRight w:val="0"/>
          <w:marTop w:val="0"/>
          <w:marBottom w:val="0"/>
          <w:divBdr>
            <w:top w:val="none" w:sz="0" w:space="0" w:color="auto"/>
            <w:left w:val="none" w:sz="0" w:space="0" w:color="auto"/>
            <w:bottom w:val="none" w:sz="0" w:space="0" w:color="auto"/>
            <w:right w:val="none" w:sz="0" w:space="0" w:color="auto"/>
          </w:divBdr>
        </w:div>
        <w:div w:id="1628390178">
          <w:marLeft w:val="0"/>
          <w:marRight w:val="0"/>
          <w:marTop w:val="0"/>
          <w:marBottom w:val="0"/>
          <w:divBdr>
            <w:top w:val="none" w:sz="0" w:space="0" w:color="auto"/>
            <w:left w:val="none" w:sz="0" w:space="0" w:color="auto"/>
            <w:bottom w:val="none" w:sz="0" w:space="0" w:color="auto"/>
            <w:right w:val="none" w:sz="0" w:space="0" w:color="auto"/>
          </w:divBdr>
        </w:div>
        <w:div w:id="1655260121">
          <w:marLeft w:val="0"/>
          <w:marRight w:val="0"/>
          <w:marTop w:val="0"/>
          <w:marBottom w:val="0"/>
          <w:divBdr>
            <w:top w:val="none" w:sz="0" w:space="0" w:color="auto"/>
            <w:left w:val="none" w:sz="0" w:space="0" w:color="auto"/>
            <w:bottom w:val="none" w:sz="0" w:space="0" w:color="auto"/>
            <w:right w:val="none" w:sz="0" w:space="0" w:color="auto"/>
          </w:divBdr>
        </w:div>
        <w:div w:id="1688170141">
          <w:marLeft w:val="0"/>
          <w:marRight w:val="0"/>
          <w:marTop w:val="0"/>
          <w:marBottom w:val="0"/>
          <w:divBdr>
            <w:top w:val="none" w:sz="0" w:space="0" w:color="auto"/>
            <w:left w:val="none" w:sz="0" w:space="0" w:color="auto"/>
            <w:bottom w:val="none" w:sz="0" w:space="0" w:color="auto"/>
            <w:right w:val="none" w:sz="0" w:space="0" w:color="auto"/>
          </w:divBdr>
        </w:div>
        <w:div w:id="1793674762">
          <w:marLeft w:val="0"/>
          <w:marRight w:val="0"/>
          <w:marTop w:val="0"/>
          <w:marBottom w:val="0"/>
          <w:divBdr>
            <w:top w:val="none" w:sz="0" w:space="0" w:color="auto"/>
            <w:left w:val="none" w:sz="0" w:space="0" w:color="auto"/>
            <w:bottom w:val="none" w:sz="0" w:space="0" w:color="auto"/>
            <w:right w:val="none" w:sz="0" w:space="0" w:color="auto"/>
          </w:divBdr>
        </w:div>
        <w:div w:id="1802992069">
          <w:marLeft w:val="0"/>
          <w:marRight w:val="0"/>
          <w:marTop w:val="0"/>
          <w:marBottom w:val="0"/>
          <w:divBdr>
            <w:top w:val="none" w:sz="0" w:space="0" w:color="auto"/>
            <w:left w:val="none" w:sz="0" w:space="0" w:color="auto"/>
            <w:bottom w:val="none" w:sz="0" w:space="0" w:color="auto"/>
            <w:right w:val="none" w:sz="0" w:space="0" w:color="auto"/>
          </w:divBdr>
        </w:div>
        <w:div w:id="1869836213">
          <w:marLeft w:val="0"/>
          <w:marRight w:val="0"/>
          <w:marTop w:val="0"/>
          <w:marBottom w:val="0"/>
          <w:divBdr>
            <w:top w:val="none" w:sz="0" w:space="0" w:color="auto"/>
            <w:left w:val="none" w:sz="0" w:space="0" w:color="auto"/>
            <w:bottom w:val="none" w:sz="0" w:space="0" w:color="auto"/>
            <w:right w:val="none" w:sz="0" w:space="0" w:color="auto"/>
          </w:divBdr>
        </w:div>
        <w:div w:id="1965505625">
          <w:marLeft w:val="0"/>
          <w:marRight w:val="0"/>
          <w:marTop w:val="0"/>
          <w:marBottom w:val="0"/>
          <w:divBdr>
            <w:top w:val="none" w:sz="0" w:space="0" w:color="auto"/>
            <w:left w:val="none" w:sz="0" w:space="0" w:color="auto"/>
            <w:bottom w:val="none" w:sz="0" w:space="0" w:color="auto"/>
            <w:right w:val="none" w:sz="0" w:space="0" w:color="auto"/>
          </w:divBdr>
        </w:div>
        <w:div w:id="2076471752">
          <w:marLeft w:val="0"/>
          <w:marRight w:val="0"/>
          <w:marTop w:val="0"/>
          <w:marBottom w:val="0"/>
          <w:divBdr>
            <w:top w:val="none" w:sz="0" w:space="0" w:color="auto"/>
            <w:left w:val="none" w:sz="0" w:space="0" w:color="auto"/>
            <w:bottom w:val="none" w:sz="0" w:space="0" w:color="auto"/>
            <w:right w:val="none" w:sz="0" w:space="0" w:color="auto"/>
          </w:divBdr>
        </w:div>
        <w:div w:id="2093626097">
          <w:marLeft w:val="0"/>
          <w:marRight w:val="0"/>
          <w:marTop w:val="0"/>
          <w:marBottom w:val="0"/>
          <w:divBdr>
            <w:top w:val="none" w:sz="0" w:space="0" w:color="auto"/>
            <w:left w:val="none" w:sz="0" w:space="0" w:color="auto"/>
            <w:bottom w:val="none" w:sz="0" w:space="0" w:color="auto"/>
            <w:right w:val="none" w:sz="0" w:space="0" w:color="auto"/>
          </w:divBdr>
        </w:div>
      </w:divsChild>
    </w:div>
    <w:div w:id="1716932298">
      <w:bodyDiv w:val="1"/>
      <w:marLeft w:val="0"/>
      <w:marRight w:val="0"/>
      <w:marTop w:val="0"/>
      <w:marBottom w:val="0"/>
      <w:divBdr>
        <w:top w:val="none" w:sz="0" w:space="0" w:color="auto"/>
        <w:left w:val="none" w:sz="0" w:space="0" w:color="auto"/>
        <w:bottom w:val="none" w:sz="0" w:space="0" w:color="auto"/>
        <w:right w:val="none" w:sz="0" w:space="0" w:color="auto"/>
      </w:divBdr>
      <w:divsChild>
        <w:div w:id="49766343">
          <w:marLeft w:val="0"/>
          <w:marRight w:val="0"/>
          <w:marTop w:val="0"/>
          <w:marBottom w:val="0"/>
          <w:divBdr>
            <w:top w:val="none" w:sz="0" w:space="0" w:color="auto"/>
            <w:left w:val="none" w:sz="0" w:space="0" w:color="auto"/>
            <w:bottom w:val="none" w:sz="0" w:space="0" w:color="auto"/>
            <w:right w:val="none" w:sz="0" w:space="0" w:color="auto"/>
          </w:divBdr>
          <w:divsChild>
            <w:div w:id="937442014">
              <w:marLeft w:val="0"/>
              <w:marRight w:val="0"/>
              <w:marTop w:val="0"/>
              <w:marBottom w:val="0"/>
              <w:divBdr>
                <w:top w:val="none" w:sz="0" w:space="0" w:color="auto"/>
                <w:left w:val="none" w:sz="0" w:space="0" w:color="auto"/>
                <w:bottom w:val="none" w:sz="0" w:space="0" w:color="auto"/>
                <w:right w:val="none" w:sz="0" w:space="0" w:color="auto"/>
              </w:divBdr>
            </w:div>
            <w:div w:id="1705249295">
              <w:marLeft w:val="0"/>
              <w:marRight w:val="0"/>
              <w:marTop w:val="0"/>
              <w:marBottom w:val="0"/>
              <w:divBdr>
                <w:top w:val="none" w:sz="0" w:space="0" w:color="auto"/>
                <w:left w:val="none" w:sz="0" w:space="0" w:color="auto"/>
                <w:bottom w:val="none" w:sz="0" w:space="0" w:color="auto"/>
                <w:right w:val="none" w:sz="0" w:space="0" w:color="auto"/>
              </w:divBdr>
            </w:div>
            <w:div w:id="1903901358">
              <w:marLeft w:val="0"/>
              <w:marRight w:val="0"/>
              <w:marTop w:val="0"/>
              <w:marBottom w:val="0"/>
              <w:divBdr>
                <w:top w:val="none" w:sz="0" w:space="0" w:color="auto"/>
                <w:left w:val="none" w:sz="0" w:space="0" w:color="auto"/>
                <w:bottom w:val="none" w:sz="0" w:space="0" w:color="auto"/>
                <w:right w:val="none" w:sz="0" w:space="0" w:color="auto"/>
              </w:divBdr>
            </w:div>
            <w:div w:id="1982925515">
              <w:marLeft w:val="0"/>
              <w:marRight w:val="0"/>
              <w:marTop w:val="0"/>
              <w:marBottom w:val="0"/>
              <w:divBdr>
                <w:top w:val="none" w:sz="0" w:space="0" w:color="auto"/>
                <w:left w:val="none" w:sz="0" w:space="0" w:color="auto"/>
                <w:bottom w:val="none" w:sz="0" w:space="0" w:color="auto"/>
                <w:right w:val="none" w:sz="0" w:space="0" w:color="auto"/>
              </w:divBdr>
            </w:div>
          </w:divsChild>
        </w:div>
        <w:div w:id="243803286">
          <w:marLeft w:val="0"/>
          <w:marRight w:val="0"/>
          <w:marTop w:val="0"/>
          <w:marBottom w:val="0"/>
          <w:divBdr>
            <w:top w:val="none" w:sz="0" w:space="0" w:color="auto"/>
            <w:left w:val="none" w:sz="0" w:space="0" w:color="auto"/>
            <w:bottom w:val="none" w:sz="0" w:space="0" w:color="auto"/>
            <w:right w:val="none" w:sz="0" w:space="0" w:color="auto"/>
          </w:divBdr>
          <w:divsChild>
            <w:div w:id="1708219562">
              <w:marLeft w:val="-75"/>
              <w:marRight w:val="0"/>
              <w:marTop w:val="30"/>
              <w:marBottom w:val="30"/>
              <w:divBdr>
                <w:top w:val="none" w:sz="0" w:space="0" w:color="auto"/>
                <w:left w:val="none" w:sz="0" w:space="0" w:color="auto"/>
                <w:bottom w:val="none" w:sz="0" w:space="0" w:color="auto"/>
                <w:right w:val="none" w:sz="0" w:space="0" w:color="auto"/>
              </w:divBdr>
              <w:divsChild>
                <w:div w:id="45954633">
                  <w:marLeft w:val="0"/>
                  <w:marRight w:val="0"/>
                  <w:marTop w:val="0"/>
                  <w:marBottom w:val="0"/>
                  <w:divBdr>
                    <w:top w:val="none" w:sz="0" w:space="0" w:color="auto"/>
                    <w:left w:val="none" w:sz="0" w:space="0" w:color="auto"/>
                    <w:bottom w:val="none" w:sz="0" w:space="0" w:color="auto"/>
                    <w:right w:val="none" w:sz="0" w:space="0" w:color="auto"/>
                  </w:divBdr>
                  <w:divsChild>
                    <w:div w:id="1342196051">
                      <w:marLeft w:val="0"/>
                      <w:marRight w:val="0"/>
                      <w:marTop w:val="0"/>
                      <w:marBottom w:val="0"/>
                      <w:divBdr>
                        <w:top w:val="none" w:sz="0" w:space="0" w:color="auto"/>
                        <w:left w:val="none" w:sz="0" w:space="0" w:color="auto"/>
                        <w:bottom w:val="none" w:sz="0" w:space="0" w:color="auto"/>
                        <w:right w:val="none" w:sz="0" w:space="0" w:color="auto"/>
                      </w:divBdr>
                    </w:div>
                  </w:divsChild>
                </w:div>
                <w:div w:id="217865410">
                  <w:marLeft w:val="0"/>
                  <w:marRight w:val="0"/>
                  <w:marTop w:val="0"/>
                  <w:marBottom w:val="0"/>
                  <w:divBdr>
                    <w:top w:val="none" w:sz="0" w:space="0" w:color="auto"/>
                    <w:left w:val="none" w:sz="0" w:space="0" w:color="auto"/>
                    <w:bottom w:val="none" w:sz="0" w:space="0" w:color="auto"/>
                    <w:right w:val="none" w:sz="0" w:space="0" w:color="auto"/>
                  </w:divBdr>
                  <w:divsChild>
                    <w:div w:id="1573807195">
                      <w:marLeft w:val="0"/>
                      <w:marRight w:val="0"/>
                      <w:marTop w:val="0"/>
                      <w:marBottom w:val="0"/>
                      <w:divBdr>
                        <w:top w:val="none" w:sz="0" w:space="0" w:color="auto"/>
                        <w:left w:val="none" w:sz="0" w:space="0" w:color="auto"/>
                        <w:bottom w:val="none" w:sz="0" w:space="0" w:color="auto"/>
                        <w:right w:val="none" w:sz="0" w:space="0" w:color="auto"/>
                      </w:divBdr>
                    </w:div>
                  </w:divsChild>
                </w:div>
                <w:div w:id="322784479">
                  <w:marLeft w:val="0"/>
                  <w:marRight w:val="0"/>
                  <w:marTop w:val="0"/>
                  <w:marBottom w:val="0"/>
                  <w:divBdr>
                    <w:top w:val="none" w:sz="0" w:space="0" w:color="auto"/>
                    <w:left w:val="none" w:sz="0" w:space="0" w:color="auto"/>
                    <w:bottom w:val="none" w:sz="0" w:space="0" w:color="auto"/>
                    <w:right w:val="none" w:sz="0" w:space="0" w:color="auto"/>
                  </w:divBdr>
                  <w:divsChild>
                    <w:div w:id="1245921358">
                      <w:marLeft w:val="0"/>
                      <w:marRight w:val="0"/>
                      <w:marTop w:val="0"/>
                      <w:marBottom w:val="0"/>
                      <w:divBdr>
                        <w:top w:val="none" w:sz="0" w:space="0" w:color="auto"/>
                        <w:left w:val="none" w:sz="0" w:space="0" w:color="auto"/>
                        <w:bottom w:val="none" w:sz="0" w:space="0" w:color="auto"/>
                        <w:right w:val="none" w:sz="0" w:space="0" w:color="auto"/>
                      </w:divBdr>
                    </w:div>
                  </w:divsChild>
                </w:div>
                <w:div w:id="340400856">
                  <w:marLeft w:val="0"/>
                  <w:marRight w:val="0"/>
                  <w:marTop w:val="0"/>
                  <w:marBottom w:val="0"/>
                  <w:divBdr>
                    <w:top w:val="none" w:sz="0" w:space="0" w:color="auto"/>
                    <w:left w:val="none" w:sz="0" w:space="0" w:color="auto"/>
                    <w:bottom w:val="none" w:sz="0" w:space="0" w:color="auto"/>
                    <w:right w:val="none" w:sz="0" w:space="0" w:color="auto"/>
                  </w:divBdr>
                  <w:divsChild>
                    <w:div w:id="480927297">
                      <w:marLeft w:val="0"/>
                      <w:marRight w:val="0"/>
                      <w:marTop w:val="0"/>
                      <w:marBottom w:val="0"/>
                      <w:divBdr>
                        <w:top w:val="none" w:sz="0" w:space="0" w:color="auto"/>
                        <w:left w:val="none" w:sz="0" w:space="0" w:color="auto"/>
                        <w:bottom w:val="none" w:sz="0" w:space="0" w:color="auto"/>
                        <w:right w:val="none" w:sz="0" w:space="0" w:color="auto"/>
                      </w:divBdr>
                    </w:div>
                  </w:divsChild>
                </w:div>
                <w:div w:id="429861619">
                  <w:marLeft w:val="0"/>
                  <w:marRight w:val="0"/>
                  <w:marTop w:val="0"/>
                  <w:marBottom w:val="0"/>
                  <w:divBdr>
                    <w:top w:val="none" w:sz="0" w:space="0" w:color="auto"/>
                    <w:left w:val="none" w:sz="0" w:space="0" w:color="auto"/>
                    <w:bottom w:val="none" w:sz="0" w:space="0" w:color="auto"/>
                    <w:right w:val="none" w:sz="0" w:space="0" w:color="auto"/>
                  </w:divBdr>
                  <w:divsChild>
                    <w:div w:id="689062810">
                      <w:marLeft w:val="0"/>
                      <w:marRight w:val="0"/>
                      <w:marTop w:val="0"/>
                      <w:marBottom w:val="0"/>
                      <w:divBdr>
                        <w:top w:val="none" w:sz="0" w:space="0" w:color="auto"/>
                        <w:left w:val="none" w:sz="0" w:space="0" w:color="auto"/>
                        <w:bottom w:val="none" w:sz="0" w:space="0" w:color="auto"/>
                        <w:right w:val="none" w:sz="0" w:space="0" w:color="auto"/>
                      </w:divBdr>
                    </w:div>
                  </w:divsChild>
                </w:div>
                <w:div w:id="704447562">
                  <w:marLeft w:val="0"/>
                  <w:marRight w:val="0"/>
                  <w:marTop w:val="0"/>
                  <w:marBottom w:val="0"/>
                  <w:divBdr>
                    <w:top w:val="none" w:sz="0" w:space="0" w:color="auto"/>
                    <w:left w:val="none" w:sz="0" w:space="0" w:color="auto"/>
                    <w:bottom w:val="none" w:sz="0" w:space="0" w:color="auto"/>
                    <w:right w:val="none" w:sz="0" w:space="0" w:color="auto"/>
                  </w:divBdr>
                  <w:divsChild>
                    <w:div w:id="1702246285">
                      <w:marLeft w:val="0"/>
                      <w:marRight w:val="0"/>
                      <w:marTop w:val="0"/>
                      <w:marBottom w:val="0"/>
                      <w:divBdr>
                        <w:top w:val="none" w:sz="0" w:space="0" w:color="auto"/>
                        <w:left w:val="none" w:sz="0" w:space="0" w:color="auto"/>
                        <w:bottom w:val="none" w:sz="0" w:space="0" w:color="auto"/>
                        <w:right w:val="none" w:sz="0" w:space="0" w:color="auto"/>
                      </w:divBdr>
                    </w:div>
                  </w:divsChild>
                </w:div>
                <w:div w:id="759373357">
                  <w:marLeft w:val="0"/>
                  <w:marRight w:val="0"/>
                  <w:marTop w:val="0"/>
                  <w:marBottom w:val="0"/>
                  <w:divBdr>
                    <w:top w:val="none" w:sz="0" w:space="0" w:color="auto"/>
                    <w:left w:val="none" w:sz="0" w:space="0" w:color="auto"/>
                    <w:bottom w:val="none" w:sz="0" w:space="0" w:color="auto"/>
                    <w:right w:val="none" w:sz="0" w:space="0" w:color="auto"/>
                  </w:divBdr>
                  <w:divsChild>
                    <w:div w:id="17658372">
                      <w:marLeft w:val="0"/>
                      <w:marRight w:val="0"/>
                      <w:marTop w:val="0"/>
                      <w:marBottom w:val="0"/>
                      <w:divBdr>
                        <w:top w:val="none" w:sz="0" w:space="0" w:color="auto"/>
                        <w:left w:val="none" w:sz="0" w:space="0" w:color="auto"/>
                        <w:bottom w:val="none" w:sz="0" w:space="0" w:color="auto"/>
                        <w:right w:val="none" w:sz="0" w:space="0" w:color="auto"/>
                      </w:divBdr>
                    </w:div>
                  </w:divsChild>
                </w:div>
                <w:div w:id="764034537">
                  <w:marLeft w:val="0"/>
                  <w:marRight w:val="0"/>
                  <w:marTop w:val="0"/>
                  <w:marBottom w:val="0"/>
                  <w:divBdr>
                    <w:top w:val="none" w:sz="0" w:space="0" w:color="auto"/>
                    <w:left w:val="none" w:sz="0" w:space="0" w:color="auto"/>
                    <w:bottom w:val="none" w:sz="0" w:space="0" w:color="auto"/>
                    <w:right w:val="none" w:sz="0" w:space="0" w:color="auto"/>
                  </w:divBdr>
                  <w:divsChild>
                    <w:div w:id="217669256">
                      <w:marLeft w:val="0"/>
                      <w:marRight w:val="0"/>
                      <w:marTop w:val="0"/>
                      <w:marBottom w:val="0"/>
                      <w:divBdr>
                        <w:top w:val="none" w:sz="0" w:space="0" w:color="auto"/>
                        <w:left w:val="none" w:sz="0" w:space="0" w:color="auto"/>
                        <w:bottom w:val="none" w:sz="0" w:space="0" w:color="auto"/>
                        <w:right w:val="none" w:sz="0" w:space="0" w:color="auto"/>
                      </w:divBdr>
                    </w:div>
                  </w:divsChild>
                </w:div>
                <w:div w:id="927078996">
                  <w:marLeft w:val="0"/>
                  <w:marRight w:val="0"/>
                  <w:marTop w:val="0"/>
                  <w:marBottom w:val="0"/>
                  <w:divBdr>
                    <w:top w:val="none" w:sz="0" w:space="0" w:color="auto"/>
                    <w:left w:val="none" w:sz="0" w:space="0" w:color="auto"/>
                    <w:bottom w:val="none" w:sz="0" w:space="0" w:color="auto"/>
                    <w:right w:val="none" w:sz="0" w:space="0" w:color="auto"/>
                  </w:divBdr>
                  <w:divsChild>
                    <w:div w:id="487408079">
                      <w:marLeft w:val="0"/>
                      <w:marRight w:val="0"/>
                      <w:marTop w:val="0"/>
                      <w:marBottom w:val="0"/>
                      <w:divBdr>
                        <w:top w:val="none" w:sz="0" w:space="0" w:color="auto"/>
                        <w:left w:val="none" w:sz="0" w:space="0" w:color="auto"/>
                        <w:bottom w:val="none" w:sz="0" w:space="0" w:color="auto"/>
                        <w:right w:val="none" w:sz="0" w:space="0" w:color="auto"/>
                      </w:divBdr>
                    </w:div>
                  </w:divsChild>
                </w:div>
                <w:div w:id="936905379">
                  <w:marLeft w:val="0"/>
                  <w:marRight w:val="0"/>
                  <w:marTop w:val="0"/>
                  <w:marBottom w:val="0"/>
                  <w:divBdr>
                    <w:top w:val="none" w:sz="0" w:space="0" w:color="auto"/>
                    <w:left w:val="none" w:sz="0" w:space="0" w:color="auto"/>
                    <w:bottom w:val="none" w:sz="0" w:space="0" w:color="auto"/>
                    <w:right w:val="none" w:sz="0" w:space="0" w:color="auto"/>
                  </w:divBdr>
                  <w:divsChild>
                    <w:div w:id="834494068">
                      <w:marLeft w:val="0"/>
                      <w:marRight w:val="0"/>
                      <w:marTop w:val="0"/>
                      <w:marBottom w:val="0"/>
                      <w:divBdr>
                        <w:top w:val="none" w:sz="0" w:space="0" w:color="auto"/>
                        <w:left w:val="none" w:sz="0" w:space="0" w:color="auto"/>
                        <w:bottom w:val="none" w:sz="0" w:space="0" w:color="auto"/>
                        <w:right w:val="none" w:sz="0" w:space="0" w:color="auto"/>
                      </w:divBdr>
                    </w:div>
                  </w:divsChild>
                </w:div>
                <w:div w:id="972711155">
                  <w:marLeft w:val="0"/>
                  <w:marRight w:val="0"/>
                  <w:marTop w:val="0"/>
                  <w:marBottom w:val="0"/>
                  <w:divBdr>
                    <w:top w:val="none" w:sz="0" w:space="0" w:color="auto"/>
                    <w:left w:val="none" w:sz="0" w:space="0" w:color="auto"/>
                    <w:bottom w:val="none" w:sz="0" w:space="0" w:color="auto"/>
                    <w:right w:val="none" w:sz="0" w:space="0" w:color="auto"/>
                  </w:divBdr>
                  <w:divsChild>
                    <w:div w:id="222840241">
                      <w:marLeft w:val="0"/>
                      <w:marRight w:val="0"/>
                      <w:marTop w:val="0"/>
                      <w:marBottom w:val="0"/>
                      <w:divBdr>
                        <w:top w:val="none" w:sz="0" w:space="0" w:color="auto"/>
                        <w:left w:val="none" w:sz="0" w:space="0" w:color="auto"/>
                        <w:bottom w:val="none" w:sz="0" w:space="0" w:color="auto"/>
                        <w:right w:val="none" w:sz="0" w:space="0" w:color="auto"/>
                      </w:divBdr>
                    </w:div>
                  </w:divsChild>
                </w:div>
                <w:div w:id="1835992360">
                  <w:marLeft w:val="0"/>
                  <w:marRight w:val="0"/>
                  <w:marTop w:val="0"/>
                  <w:marBottom w:val="0"/>
                  <w:divBdr>
                    <w:top w:val="none" w:sz="0" w:space="0" w:color="auto"/>
                    <w:left w:val="none" w:sz="0" w:space="0" w:color="auto"/>
                    <w:bottom w:val="none" w:sz="0" w:space="0" w:color="auto"/>
                    <w:right w:val="none" w:sz="0" w:space="0" w:color="auto"/>
                  </w:divBdr>
                  <w:divsChild>
                    <w:div w:id="409238126">
                      <w:marLeft w:val="0"/>
                      <w:marRight w:val="0"/>
                      <w:marTop w:val="0"/>
                      <w:marBottom w:val="0"/>
                      <w:divBdr>
                        <w:top w:val="none" w:sz="0" w:space="0" w:color="auto"/>
                        <w:left w:val="none" w:sz="0" w:space="0" w:color="auto"/>
                        <w:bottom w:val="none" w:sz="0" w:space="0" w:color="auto"/>
                        <w:right w:val="none" w:sz="0" w:space="0" w:color="auto"/>
                      </w:divBdr>
                    </w:div>
                  </w:divsChild>
                </w:div>
                <w:div w:id="1878615181">
                  <w:marLeft w:val="0"/>
                  <w:marRight w:val="0"/>
                  <w:marTop w:val="0"/>
                  <w:marBottom w:val="0"/>
                  <w:divBdr>
                    <w:top w:val="none" w:sz="0" w:space="0" w:color="auto"/>
                    <w:left w:val="none" w:sz="0" w:space="0" w:color="auto"/>
                    <w:bottom w:val="none" w:sz="0" w:space="0" w:color="auto"/>
                    <w:right w:val="none" w:sz="0" w:space="0" w:color="auto"/>
                  </w:divBdr>
                  <w:divsChild>
                    <w:div w:id="1980530159">
                      <w:marLeft w:val="0"/>
                      <w:marRight w:val="0"/>
                      <w:marTop w:val="0"/>
                      <w:marBottom w:val="0"/>
                      <w:divBdr>
                        <w:top w:val="none" w:sz="0" w:space="0" w:color="auto"/>
                        <w:left w:val="none" w:sz="0" w:space="0" w:color="auto"/>
                        <w:bottom w:val="none" w:sz="0" w:space="0" w:color="auto"/>
                        <w:right w:val="none" w:sz="0" w:space="0" w:color="auto"/>
                      </w:divBdr>
                    </w:div>
                  </w:divsChild>
                </w:div>
                <w:div w:id="2091653542">
                  <w:marLeft w:val="0"/>
                  <w:marRight w:val="0"/>
                  <w:marTop w:val="0"/>
                  <w:marBottom w:val="0"/>
                  <w:divBdr>
                    <w:top w:val="none" w:sz="0" w:space="0" w:color="auto"/>
                    <w:left w:val="none" w:sz="0" w:space="0" w:color="auto"/>
                    <w:bottom w:val="none" w:sz="0" w:space="0" w:color="auto"/>
                    <w:right w:val="none" w:sz="0" w:space="0" w:color="auto"/>
                  </w:divBdr>
                  <w:divsChild>
                    <w:div w:id="4110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9935">
          <w:marLeft w:val="0"/>
          <w:marRight w:val="0"/>
          <w:marTop w:val="0"/>
          <w:marBottom w:val="0"/>
          <w:divBdr>
            <w:top w:val="none" w:sz="0" w:space="0" w:color="auto"/>
            <w:left w:val="none" w:sz="0" w:space="0" w:color="auto"/>
            <w:bottom w:val="none" w:sz="0" w:space="0" w:color="auto"/>
            <w:right w:val="none" w:sz="0" w:space="0" w:color="auto"/>
          </w:divBdr>
        </w:div>
        <w:div w:id="331219445">
          <w:marLeft w:val="0"/>
          <w:marRight w:val="0"/>
          <w:marTop w:val="0"/>
          <w:marBottom w:val="0"/>
          <w:divBdr>
            <w:top w:val="none" w:sz="0" w:space="0" w:color="auto"/>
            <w:left w:val="none" w:sz="0" w:space="0" w:color="auto"/>
            <w:bottom w:val="none" w:sz="0" w:space="0" w:color="auto"/>
            <w:right w:val="none" w:sz="0" w:space="0" w:color="auto"/>
          </w:divBdr>
        </w:div>
        <w:div w:id="627707197">
          <w:marLeft w:val="0"/>
          <w:marRight w:val="0"/>
          <w:marTop w:val="0"/>
          <w:marBottom w:val="0"/>
          <w:divBdr>
            <w:top w:val="none" w:sz="0" w:space="0" w:color="auto"/>
            <w:left w:val="none" w:sz="0" w:space="0" w:color="auto"/>
            <w:bottom w:val="none" w:sz="0" w:space="0" w:color="auto"/>
            <w:right w:val="none" w:sz="0" w:space="0" w:color="auto"/>
          </w:divBdr>
          <w:divsChild>
            <w:div w:id="2036074804">
              <w:marLeft w:val="-75"/>
              <w:marRight w:val="0"/>
              <w:marTop w:val="30"/>
              <w:marBottom w:val="30"/>
              <w:divBdr>
                <w:top w:val="none" w:sz="0" w:space="0" w:color="auto"/>
                <w:left w:val="none" w:sz="0" w:space="0" w:color="auto"/>
                <w:bottom w:val="none" w:sz="0" w:space="0" w:color="auto"/>
                <w:right w:val="none" w:sz="0" w:space="0" w:color="auto"/>
              </w:divBdr>
              <w:divsChild>
                <w:div w:id="67307390">
                  <w:marLeft w:val="0"/>
                  <w:marRight w:val="0"/>
                  <w:marTop w:val="0"/>
                  <w:marBottom w:val="0"/>
                  <w:divBdr>
                    <w:top w:val="none" w:sz="0" w:space="0" w:color="auto"/>
                    <w:left w:val="none" w:sz="0" w:space="0" w:color="auto"/>
                    <w:bottom w:val="none" w:sz="0" w:space="0" w:color="auto"/>
                    <w:right w:val="none" w:sz="0" w:space="0" w:color="auto"/>
                  </w:divBdr>
                  <w:divsChild>
                    <w:div w:id="1579435210">
                      <w:marLeft w:val="0"/>
                      <w:marRight w:val="0"/>
                      <w:marTop w:val="0"/>
                      <w:marBottom w:val="0"/>
                      <w:divBdr>
                        <w:top w:val="none" w:sz="0" w:space="0" w:color="auto"/>
                        <w:left w:val="none" w:sz="0" w:space="0" w:color="auto"/>
                        <w:bottom w:val="none" w:sz="0" w:space="0" w:color="auto"/>
                        <w:right w:val="none" w:sz="0" w:space="0" w:color="auto"/>
                      </w:divBdr>
                    </w:div>
                  </w:divsChild>
                </w:div>
                <w:div w:id="194586816">
                  <w:marLeft w:val="0"/>
                  <w:marRight w:val="0"/>
                  <w:marTop w:val="0"/>
                  <w:marBottom w:val="0"/>
                  <w:divBdr>
                    <w:top w:val="none" w:sz="0" w:space="0" w:color="auto"/>
                    <w:left w:val="none" w:sz="0" w:space="0" w:color="auto"/>
                    <w:bottom w:val="none" w:sz="0" w:space="0" w:color="auto"/>
                    <w:right w:val="none" w:sz="0" w:space="0" w:color="auto"/>
                  </w:divBdr>
                  <w:divsChild>
                    <w:div w:id="839926926">
                      <w:marLeft w:val="0"/>
                      <w:marRight w:val="0"/>
                      <w:marTop w:val="0"/>
                      <w:marBottom w:val="0"/>
                      <w:divBdr>
                        <w:top w:val="none" w:sz="0" w:space="0" w:color="auto"/>
                        <w:left w:val="none" w:sz="0" w:space="0" w:color="auto"/>
                        <w:bottom w:val="none" w:sz="0" w:space="0" w:color="auto"/>
                        <w:right w:val="none" w:sz="0" w:space="0" w:color="auto"/>
                      </w:divBdr>
                    </w:div>
                  </w:divsChild>
                </w:div>
                <w:div w:id="295382380">
                  <w:marLeft w:val="0"/>
                  <w:marRight w:val="0"/>
                  <w:marTop w:val="0"/>
                  <w:marBottom w:val="0"/>
                  <w:divBdr>
                    <w:top w:val="none" w:sz="0" w:space="0" w:color="auto"/>
                    <w:left w:val="none" w:sz="0" w:space="0" w:color="auto"/>
                    <w:bottom w:val="none" w:sz="0" w:space="0" w:color="auto"/>
                    <w:right w:val="none" w:sz="0" w:space="0" w:color="auto"/>
                  </w:divBdr>
                  <w:divsChild>
                    <w:div w:id="1853294609">
                      <w:marLeft w:val="0"/>
                      <w:marRight w:val="0"/>
                      <w:marTop w:val="0"/>
                      <w:marBottom w:val="0"/>
                      <w:divBdr>
                        <w:top w:val="none" w:sz="0" w:space="0" w:color="auto"/>
                        <w:left w:val="none" w:sz="0" w:space="0" w:color="auto"/>
                        <w:bottom w:val="none" w:sz="0" w:space="0" w:color="auto"/>
                        <w:right w:val="none" w:sz="0" w:space="0" w:color="auto"/>
                      </w:divBdr>
                    </w:div>
                  </w:divsChild>
                </w:div>
                <w:div w:id="330255579">
                  <w:marLeft w:val="0"/>
                  <w:marRight w:val="0"/>
                  <w:marTop w:val="0"/>
                  <w:marBottom w:val="0"/>
                  <w:divBdr>
                    <w:top w:val="none" w:sz="0" w:space="0" w:color="auto"/>
                    <w:left w:val="none" w:sz="0" w:space="0" w:color="auto"/>
                    <w:bottom w:val="none" w:sz="0" w:space="0" w:color="auto"/>
                    <w:right w:val="none" w:sz="0" w:space="0" w:color="auto"/>
                  </w:divBdr>
                  <w:divsChild>
                    <w:div w:id="278340307">
                      <w:marLeft w:val="0"/>
                      <w:marRight w:val="0"/>
                      <w:marTop w:val="0"/>
                      <w:marBottom w:val="0"/>
                      <w:divBdr>
                        <w:top w:val="none" w:sz="0" w:space="0" w:color="auto"/>
                        <w:left w:val="none" w:sz="0" w:space="0" w:color="auto"/>
                        <w:bottom w:val="none" w:sz="0" w:space="0" w:color="auto"/>
                        <w:right w:val="none" w:sz="0" w:space="0" w:color="auto"/>
                      </w:divBdr>
                    </w:div>
                  </w:divsChild>
                </w:div>
                <w:div w:id="383674580">
                  <w:marLeft w:val="0"/>
                  <w:marRight w:val="0"/>
                  <w:marTop w:val="0"/>
                  <w:marBottom w:val="0"/>
                  <w:divBdr>
                    <w:top w:val="none" w:sz="0" w:space="0" w:color="auto"/>
                    <w:left w:val="none" w:sz="0" w:space="0" w:color="auto"/>
                    <w:bottom w:val="none" w:sz="0" w:space="0" w:color="auto"/>
                    <w:right w:val="none" w:sz="0" w:space="0" w:color="auto"/>
                  </w:divBdr>
                  <w:divsChild>
                    <w:div w:id="2089765370">
                      <w:marLeft w:val="0"/>
                      <w:marRight w:val="0"/>
                      <w:marTop w:val="0"/>
                      <w:marBottom w:val="0"/>
                      <w:divBdr>
                        <w:top w:val="none" w:sz="0" w:space="0" w:color="auto"/>
                        <w:left w:val="none" w:sz="0" w:space="0" w:color="auto"/>
                        <w:bottom w:val="none" w:sz="0" w:space="0" w:color="auto"/>
                        <w:right w:val="none" w:sz="0" w:space="0" w:color="auto"/>
                      </w:divBdr>
                    </w:div>
                  </w:divsChild>
                </w:div>
                <w:div w:id="468977400">
                  <w:marLeft w:val="0"/>
                  <w:marRight w:val="0"/>
                  <w:marTop w:val="0"/>
                  <w:marBottom w:val="0"/>
                  <w:divBdr>
                    <w:top w:val="none" w:sz="0" w:space="0" w:color="auto"/>
                    <w:left w:val="none" w:sz="0" w:space="0" w:color="auto"/>
                    <w:bottom w:val="none" w:sz="0" w:space="0" w:color="auto"/>
                    <w:right w:val="none" w:sz="0" w:space="0" w:color="auto"/>
                  </w:divBdr>
                  <w:divsChild>
                    <w:div w:id="1459446191">
                      <w:marLeft w:val="0"/>
                      <w:marRight w:val="0"/>
                      <w:marTop w:val="0"/>
                      <w:marBottom w:val="0"/>
                      <w:divBdr>
                        <w:top w:val="none" w:sz="0" w:space="0" w:color="auto"/>
                        <w:left w:val="none" w:sz="0" w:space="0" w:color="auto"/>
                        <w:bottom w:val="none" w:sz="0" w:space="0" w:color="auto"/>
                        <w:right w:val="none" w:sz="0" w:space="0" w:color="auto"/>
                      </w:divBdr>
                    </w:div>
                  </w:divsChild>
                </w:div>
                <w:div w:id="679312234">
                  <w:marLeft w:val="0"/>
                  <w:marRight w:val="0"/>
                  <w:marTop w:val="0"/>
                  <w:marBottom w:val="0"/>
                  <w:divBdr>
                    <w:top w:val="none" w:sz="0" w:space="0" w:color="auto"/>
                    <w:left w:val="none" w:sz="0" w:space="0" w:color="auto"/>
                    <w:bottom w:val="none" w:sz="0" w:space="0" w:color="auto"/>
                    <w:right w:val="none" w:sz="0" w:space="0" w:color="auto"/>
                  </w:divBdr>
                  <w:divsChild>
                    <w:div w:id="889803716">
                      <w:marLeft w:val="0"/>
                      <w:marRight w:val="0"/>
                      <w:marTop w:val="0"/>
                      <w:marBottom w:val="0"/>
                      <w:divBdr>
                        <w:top w:val="none" w:sz="0" w:space="0" w:color="auto"/>
                        <w:left w:val="none" w:sz="0" w:space="0" w:color="auto"/>
                        <w:bottom w:val="none" w:sz="0" w:space="0" w:color="auto"/>
                        <w:right w:val="none" w:sz="0" w:space="0" w:color="auto"/>
                      </w:divBdr>
                    </w:div>
                  </w:divsChild>
                </w:div>
                <w:div w:id="1140734497">
                  <w:marLeft w:val="0"/>
                  <w:marRight w:val="0"/>
                  <w:marTop w:val="0"/>
                  <w:marBottom w:val="0"/>
                  <w:divBdr>
                    <w:top w:val="none" w:sz="0" w:space="0" w:color="auto"/>
                    <w:left w:val="none" w:sz="0" w:space="0" w:color="auto"/>
                    <w:bottom w:val="none" w:sz="0" w:space="0" w:color="auto"/>
                    <w:right w:val="none" w:sz="0" w:space="0" w:color="auto"/>
                  </w:divBdr>
                  <w:divsChild>
                    <w:div w:id="367030425">
                      <w:marLeft w:val="0"/>
                      <w:marRight w:val="0"/>
                      <w:marTop w:val="0"/>
                      <w:marBottom w:val="0"/>
                      <w:divBdr>
                        <w:top w:val="none" w:sz="0" w:space="0" w:color="auto"/>
                        <w:left w:val="none" w:sz="0" w:space="0" w:color="auto"/>
                        <w:bottom w:val="none" w:sz="0" w:space="0" w:color="auto"/>
                        <w:right w:val="none" w:sz="0" w:space="0" w:color="auto"/>
                      </w:divBdr>
                    </w:div>
                  </w:divsChild>
                </w:div>
                <w:div w:id="1165513723">
                  <w:marLeft w:val="0"/>
                  <w:marRight w:val="0"/>
                  <w:marTop w:val="0"/>
                  <w:marBottom w:val="0"/>
                  <w:divBdr>
                    <w:top w:val="none" w:sz="0" w:space="0" w:color="auto"/>
                    <w:left w:val="none" w:sz="0" w:space="0" w:color="auto"/>
                    <w:bottom w:val="none" w:sz="0" w:space="0" w:color="auto"/>
                    <w:right w:val="none" w:sz="0" w:space="0" w:color="auto"/>
                  </w:divBdr>
                  <w:divsChild>
                    <w:div w:id="1241059488">
                      <w:marLeft w:val="0"/>
                      <w:marRight w:val="0"/>
                      <w:marTop w:val="0"/>
                      <w:marBottom w:val="0"/>
                      <w:divBdr>
                        <w:top w:val="none" w:sz="0" w:space="0" w:color="auto"/>
                        <w:left w:val="none" w:sz="0" w:space="0" w:color="auto"/>
                        <w:bottom w:val="none" w:sz="0" w:space="0" w:color="auto"/>
                        <w:right w:val="none" w:sz="0" w:space="0" w:color="auto"/>
                      </w:divBdr>
                    </w:div>
                  </w:divsChild>
                </w:div>
                <w:div w:id="1673726874">
                  <w:marLeft w:val="0"/>
                  <w:marRight w:val="0"/>
                  <w:marTop w:val="0"/>
                  <w:marBottom w:val="0"/>
                  <w:divBdr>
                    <w:top w:val="none" w:sz="0" w:space="0" w:color="auto"/>
                    <w:left w:val="none" w:sz="0" w:space="0" w:color="auto"/>
                    <w:bottom w:val="none" w:sz="0" w:space="0" w:color="auto"/>
                    <w:right w:val="none" w:sz="0" w:space="0" w:color="auto"/>
                  </w:divBdr>
                  <w:divsChild>
                    <w:div w:id="380979421">
                      <w:marLeft w:val="0"/>
                      <w:marRight w:val="0"/>
                      <w:marTop w:val="0"/>
                      <w:marBottom w:val="0"/>
                      <w:divBdr>
                        <w:top w:val="none" w:sz="0" w:space="0" w:color="auto"/>
                        <w:left w:val="none" w:sz="0" w:space="0" w:color="auto"/>
                        <w:bottom w:val="none" w:sz="0" w:space="0" w:color="auto"/>
                        <w:right w:val="none" w:sz="0" w:space="0" w:color="auto"/>
                      </w:divBdr>
                    </w:div>
                  </w:divsChild>
                </w:div>
                <w:div w:id="2019303872">
                  <w:marLeft w:val="0"/>
                  <w:marRight w:val="0"/>
                  <w:marTop w:val="0"/>
                  <w:marBottom w:val="0"/>
                  <w:divBdr>
                    <w:top w:val="none" w:sz="0" w:space="0" w:color="auto"/>
                    <w:left w:val="none" w:sz="0" w:space="0" w:color="auto"/>
                    <w:bottom w:val="none" w:sz="0" w:space="0" w:color="auto"/>
                    <w:right w:val="none" w:sz="0" w:space="0" w:color="auto"/>
                  </w:divBdr>
                  <w:divsChild>
                    <w:div w:id="1789466969">
                      <w:marLeft w:val="0"/>
                      <w:marRight w:val="0"/>
                      <w:marTop w:val="0"/>
                      <w:marBottom w:val="0"/>
                      <w:divBdr>
                        <w:top w:val="none" w:sz="0" w:space="0" w:color="auto"/>
                        <w:left w:val="none" w:sz="0" w:space="0" w:color="auto"/>
                        <w:bottom w:val="none" w:sz="0" w:space="0" w:color="auto"/>
                        <w:right w:val="none" w:sz="0" w:space="0" w:color="auto"/>
                      </w:divBdr>
                    </w:div>
                  </w:divsChild>
                </w:div>
                <w:div w:id="2120296068">
                  <w:marLeft w:val="0"/>
                  <w:marRight w:val="0"/>
                  <w:marTop w:val="0"/>
                  <w:marBottom w:val="0"/>
                  <w:divBdr>
                    <w:top w:val="none" w:sz="0" w:space="0" w:color="auto"/>
                    <w:left w:val="none" w:sz="0" w:space="0" w:color="auto"/>
                    <w:bottom w:val="none" w:sz="0" w:space="0" w:color="auto"/>
                    <w:right w:val="none" w:sz="0" w:space="0" w:color="auto"/>
                  </w:divBdr>
                  <w:divsChild>
                    <w:div w:id="3649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7387">
          <w:marLeft w:val="0"/>
          <w:marRight w:val="0"/>
          <w:marTop w:val="0"/>
          <w:marBottom w:val="0"/>
          <w:divBdr>
            <w:top w:val="none" w:sz="0" w:space="0" w:color="auto"/>
            <w:left w:val="none" w:sz="0" w:space="0" w:color="auto"/>
            <w:bottom w:val="none" w:sz="0" w:space="0" w:color="auto"/>
            <w:right w:val="none" w:sz="0" w:space="0" w:color="auto"/>
          </w:divBdr>
        </w:div>
        <w:div w:id="858276007">
          <w:marLeft w:val="0"/>
          <w:marRight w:val="0"/>
          <w:marTop w:val="0"/>
          <w:marBottom w:val="0"/>
          <w:divBdr>
            <w:top w:val="none" w:sz="0" w:space="0" w:color="auto"/>
            <w:left w:val="none" w:sz="0" w:space="0" w:color="auto"/>
            <w:bottom w:val="none" w:sz="0" w:space="0" w:color="auto"/>
            <w:right w:val="none" w:sz="0" w:space="0" w:color="auto"/>
          </w:divBdr>
        </w:div>
        <w:div w:id="866017797">
          <w:marLeft w:val="0"/>
          <w:marRight w:val="0"/>
          <w:marTop w:val="0"/>
          <w:marBottom w:val="0"/>
          <w:divBdr>
            <w:top w:val="none" w:sz="0" w:space="0" w:color="auto"/>
            <w:left w:val="none" w:sz="0" w:space="0" w:color="auto"/>
            <w:bottom w:val="none" w:sz="0" w:space="0" w:color="auto"/>
            <w:right w:val="none" w:sz="0" w:space="0" w:color="auto"/>
          </w:divBdr>
        </w:div>
        <w:div w:id="996541869">
          <w:marLeft w:val="0"/>
          <w:marRight w:val="0"/>
          <w:marTop w:val="0"/>
          <w:marBottom w:val="0"/>
          <w:divBdr>
            <w:top w:val="none" w:sz="0" w:space="0" w:color="auto"/>
            <w:left w:val="none" w:sz="0" w:space="0" w:color="auto"/>
            <w:bottom w:val="none" w:sz="0" w:space="0" w:color="auto"/>
            <w:right w:val="none" w:sz="0" w:space="0" w:color="auto"/>
          </w:divBdr>
        </w:div>
        <w:div w:id="1339305625">
          <w:marLeft w:val="0"/>
          <w:marRight w:val="0"/>
          <w:marTop w:val="0"/>
          <w:marBottom w:val="0"/>
          <w:divBdr>
            <w:top w:val="none" w:sz="0" w:space="0" w:color="auto"/>
            <w:left w:val="none" w:sz="0" w:space="0" w:color="auto"/>
            <w:bottom w:val="none" w:sz="0" w:space="0" w:color="auto"/>
            <w:right w:val="none" w:sz="0" w:space="0" w:color="auto"/>
          </w:divBdr>
        </w:div>
        <w:div w:id="1466850048">
          <w:marLeft w:val="0"/>
          <w:marRight w:val="0"/>
          <w:marTop w:val="0"/>
          <w:marBottom w:val="0"/>
          <w:divBdr>
            <w:top w:val="none" w:sz="0" w:space="0" w:color="auto"/>
            <w:left w:val="none" w:sz="0" w:space="0" w:color="auto"/>
            <w:bottom w:val="none" w:sz="0" w:space="0" w:color="auto"/>
            <w:right w:val="none" w:sz="0" w:space="0" w:color="auto"/>
          </w:divBdr>
        </w:div>
        <w:div w:id="1537742034">
          <w:marLeft w:val="0"/>
          <w:marRight w:val="0"/>
          <w:marTop w:val="0"/>
          <w:marBottom w:val="0"/>
          <w:divBdr>
            <w:top w:val="none" w:sz="0" w:space="0" w:color="auto"/>
            <w:left w:val="none" w:sz="0" w:space="0" w:color="auto"/>
            <w:bottom w:val="none" w:sz="0" w:space="0" w:color="auto"/>
            <w:right w:val="none" w:sz="0" w:space="0" w:color="auto"/>
          </w:divBdr>
          <w:divsChild>
            <w:div w:id="100296690">
              <w:marLeft w:val="0"/>
              <w:marRight w:val="0"/>
              <w:marTop w:val="0"/>
              <w:marBottom w:val="0"/>
              <w:divBdr>
                <w:top w:val="none" w:sz="0" w:space="0" w:color="auto"/>
                <w:left w:val="none" w:sz="0" w:space="0" w:color="auto"/>
                <w:bottom w:val="none" w:sz="0" w:space="0" w:color="auto"/>
                <w:right w:val="none" w:sz="0" w:space="0" w:color="auto"/>
              </w:divBdr>
            </w:div>
            <w:div w:id="496193170">
              <w:marLeft w:val="0"/>
              <w:marRight w:val="0"/>
              <w:marTop w:val="0"/>
              <w:marBottom w:val="0"/>
              <w:divBdr>
                <w:top w:val="none" w:sz="0" w:space="0" w:color="auto"/>
                <w:left w:val="none" w:sz="0" w:space="0" w:color="auto"/>
                <w:bottom w:val="none" w:sz="0" w:space="0" w:color="auto"/>
                <w:right w:val="none" w:sz="0" w:space="0" w:color="auto"/>
              </w:divBdr>
            </w:div>
            <w:div w:id="513619712">
              <w:marLeft w:val="0"/>
              <w:marRight w:val="0"/>
              <w:marTop w:val="0"/>
              <w:marBottom w:val="0"/>
              <w:divBdr>
                <w:top w:val="none" w:sz="0" w:space="0" w:color="auto"/>
                <w:left w:val="none" w:sz="0" w:space="0" w:color="auto"/>
                <w:bottom w:val="none" w:sz="0" w:space="0" w:color="auto"/>
                <w:right w:val="none" w:sz="0" w:space="0" w:color="auto"/>
              </w:divBdr>
            </w:div>
            <w:div w:id="1549954789">
              <w:marLeft w:val="0"/>
              <w:marRight w:val="0"/>
              <w:marTop w:val="0"/>
              <w:marBottom w:val="0"/>
              <w:divBdr>
                <w:top w:val="none" w:sz="0" w:space="0" w:color="auto"/>
                <w:left w:val="none" w:sz="0" w:space="0" w:color="auto"/>
                <w:bottom w:val="none" w:sz="0" w:space="0" w:color="auto"/>
                <w:right w:val="none" w:sz="0" w:space="0" w:color="auto"/>
              </w:divBdr>
            </w:div>
            <w:div w:id="1898858652">
              <w:marLeft w:val="0"/>
              <w:marRight w:val="0"/>
              <w:marTop w:val="0"/>
              <w:marBottom w:val="0"/>
              <w:divBdr>
                <w:top w:val="none" w:sz="0" w:space="0" w:color="auto"/>
                <w:left w:val="none" w:sz="0" w:space="0" w:color="auto"/>
                <w:bottom w:val="none" w:sz="0" w:space="0" w:color="auto"/>
                <w:right w:val="none" w:sz="0" w:space="0" w:color="auto"/>
              </w:divBdr>
            </w:div>
          </w:divsChild>
        </w:div>
        <w:div w:id="1544245337">
          <w:marLeft w:val="0"/>
          <w:marRight w:val="0"/>
          <w:marTop w:val="0"/>
          <w:marBottom w:val="0"/>
          <w:divBdr>
            <w:top w:val="none" w:sz="0" w:space="0" w:color="auto"/>
            <w:left w:val="none" w:sz="0" w:space="0" w:color="auto"/>
            <w:bottom w:val="none" w:sz="0" w:space="0" w:color="auto"/>
            <w:right w:val="none" w:sz="0" w:space="0" w:color="auto"/>
          </w:divBdr>
        </w:div>
        <w:div w:id="1579946367">
          <w:marLeft w:val="0"/>
          <w:marRight w:val="0"/>
          <w:marTop w:val="0"/>
          <w:marBottom w:val="0"/>
          <w:divBdr>
            <w:top w:val="none" w:sz="0" w:space="0" w:color="auto"/>
            <w:left w:val="none" w:sz="0" w:space="0" w:color="auto"/>
            <w:bottom w:val="none" w:sz="0" w:space="0" w:color="auto"/>
            <w:right w:val="none" w:sz="0" w:space="0" w:color="auto"/>
          </w:divBdr>
        </w:div>
        <w:div w:id="1586571340">
          <w:marLeft w:val="0"/>
          <w:marRight w:val="0"/>
          <w:marTop w:val="0"/>
          <w:marBottom w:val="0"/>
          <w:divBdr>
            <w:top w:val="none" w:sz="0" w:space="0" w:color="auto"/>
            <w:left w:val="none" w:sz="0" w:space="0" w:color="auto"/>
            <w:bottom w:val="none" w:sz="0" w:space="0" w:color="auto"/>
            <w:right w:val="none" w:sz="0" w:space="0" w:color="auto"/>
          </w:divBdr>
          <w:divsChild>
            <w:div w:id="622425107">
              <w:marLeft w:val="0"/>
              <w:marRight w:val="0"/>
              <w:marTop w:val="0"/>
              <w:marBottom w:val="0"/>
              <w:divBdr>
                <w:top w:val="none" w:sz="0" w:space="0" w:color="auto"/>
                <w:left w:val="none" w:sz="0" w:space="0" w:color="auto"/>
                <w:bottom w:val="none" w:sz="0" w:space="0" w:color="auto"/>
                <w:right w:val="none" w:sz="0" w:space="0" w:color="auto"/>
              </w:divBdr>
            </w:div>
            <w:div w:id="818229457">
              <w:marLeft w:val="0"/>
              <w:marRight w:val="0"/>
              <w:marTop w:val="0"/>
              <w:marBottom w:val="0"/>
              <w:divBdr>
                <w:top w:val="none" w:sz="0" w:space="0" w:color="auto"/>
                <w:left w:val="none" w:sz="0" w:space="0" w:color="auto"/>
                <w:bottom w:val="none" w:sz="0" w:space="0" w:color="auto"/>
                <w:right w:val="none" w:sz="0" w:space="0" w:color="auto"/>
              </w:divBdr>
            </w:div>
          </w:divsChild>
        </w:div>
        <w:div w:id="2123185551">
          <w:marLeft w:val="0"/>
          <w:marRight w:val="0"/>
          <w:marTop w:val="0"/>
          <w:marBottom w:val="0"/>
          <w:divBdr>
            <w:top w:val="none" w:sz="0" w:space="0" w:color="auto"/>
            <w:left w:val="none" w:sz="0" w:space="0" w:color="auto"/>
            <w:bottom w:val="none" w:sz="0" w:space="0" w:color="auto"/>
            <w:right w:val="none" w:sz="0" w:space="0" w:color="auto"/>
          </w:divBdr>
        </w:div>
      </w:divsChild>
    </w:div>
    <w:div w:id="1757092627">
      <w:bodyDiv w:val="1"/>
      <w:marLeft w:val="0"/>
      <w:marRight w:val="0"/>
      <w:marTop w:val="0"/>
      <w:marBottom w:val="0"/>
      <w:divBdr>
        <w:top w:val="none" w:sz="0" w:space="0" w:color="auto"/>
        <w:left w:val="none" w:sz="0" w:space="0" w:color="auto"/>
        <w:bottom w:val="none" w:sz="0" w:space="0" w:color="auto"/>
        <w:right w:val="none" w:sz="0" w:space="0" w:color="auto"/>
      </w:divBdr>
      <w:divsChild>
        <w:div w:id="126313734">
          <w:marLeft w:val="0"/>
          <w:marRight w:val="0"/>
          <w:marTop w:val="0"/>
          <w:marBottom w:val="0"/>
          <w:divBdr>
            <w:top w:val="none" w:sz="0" w:space="0" w:color="auto"/>
            <w:left w:val="none" w:sz="0" w:space="0" w:color="auto"/>
            <w:bottom w:val="none" w:sz="0" w:space="0" w:color="auto"/>
            <w:right w:val="none" w:sz="0" w:space="0" w:color="auto"/>
          </w:divBdr>
        </w:div>
        <w:div w:id="134299218">
          <w:marLeft w:val="0"/>
          <w:marRight w:val="0"/>
          <w:marTop w:val="0"/>
          <w:marBottom w:val="0"/>
          <w:divBdr>
            <w:top w:val="none" w:sz="0" w:space="0" w:color="auto"/>
            <w:left w:val="none" w:sz="0" w:space="0" w:color="auto"/>
            <w:bottom w:val="none" w:sz="0" w:space="0" w:color="auto"/>
            <w:right w:val="none" w:sz="0" w:space="0" w:color="auto"/>
          </w:divBdr>
        </w:div>
        <w:div w:id="425928268">
          <w:marLeft w:val="0"/>
          <w:marRight w:val="0"/>
          <w:marTop w:val="0"/>
          <w:marBottom w:val="0"/>
          <w:divBdr>
            <w:top w:val="none" w:sz="0" w:space="0" w:color="auto"/>
            <w:left w:val="none" w:sz="0" w:space="0" w:color="auto"/>
            <w:bottom w:val="none" w:sz="0" w:space="0" w:color="auto"/>
            <w:right w:val="none" w:sz="0" w:space="0" w:color="auto"/>
          </w:divBdr>
        </w:div>
        <w:div w:id="511651791">
          <w:marLeft w:val="0"/>
          <w:marRight w:val="0"/>
          <w:marTop w:val="0"/>
          <w:marBottom w:val="0"/>
          <w:divBdr>
            <w:top w:val="none" w:sz="0" w:space="0" w:color="auto"/>
            <w:left w:val="none" w:sz="0" w:space="0" w:color="auto"/>
            <w:bottom w:val="none" w:sz="0" w:space="0" w:color="auto"/>
            <w:right w:val="none" w:sz="0" w:space="0" w:color="auto"/>
          </w:divBdr>
        </w:div>
        <w:div w:id="880291380">
          <w:marLeft w:val="0"/>
          <w:marRight w:val="0"/>
          <w:marTop w:val="0"/>
          <w:marBottom w:val="0"/>
          <w:divBdr>
            <w:top w:val="none" w:sz="0" w:space="0" w:color="auto"/>
            <w:left w:val="none" w:sz="0" w:space="0" w:color="auto"/>
            <w:bottom w:val="none" w:sz="0" w:space="0" w:color="auto"/>
            <w:right w:val="none" w:sz="0" w:space="0" w:color="auto"/>
          </w:divBdr>
        </w:div>
        <w:div w:id="1022786094">
          <w:marLeft w:val="0"/>
          <w:marRight w:val="0"/>
          <w:marTop w:val="0"/>
          <w:marBottom w:val="0"/>
          <w:divBdr>
            <w:top w:val="none" w:sz="0" w:space="0" w:color="auto"/>
            <w:left w:val="none" w:sz="0" w:space="0" w:color="auto"/>
            <w:bottom w:val="none" w:sz="0" w:space="0" w:color="auto"/>
            <w:right w:val="none" w:sz="0" w:space="0" w:color="auto"/>
          </w:divBdr>
        </w:div>
        <w:div w:id="1124424755">
          <w:marLeft w:val="0"/>
          <w:marRight w:val="0"/>
          <w:marTop w:val="0"/>
          <w:marBottom w:val="0"/>
          <w:divBdr>
            <w:top w:val="none" w:sz="0" w:space="0" w:color="auto"/>
            <w:left w:val="none" w:sz="0" w:space="0" w:color="auto"/>
            <w:bottom w:val="none" w:sz="0" w:space="0" w:color="auto"/>
            <w:right w:val="none" w:sz="0" w:space="0" w:color="auto"/>
          </w:divBdr>
        </w:div>
        <w:div w:id="1319530916">
          <w:marLeft w:val="-75"/>
          <w:marRight w:val="0"/>
          <w:marTop w:val="30"/>
          <w:marBottom w:val="30"/>
          <w:divBdr>
            <w:top w:val="none" w:sz="0" w:space="0" w:color="auto"/>
            <w:left w:val="none" w:sz="0" w:space="0" w:color="auto"/>
            <w:bottom w:val="none" w:sz="0" w:space="0" w:color="auto"/>
            <w:right w:val="none" w:sz="0" w:space="0" w:color="auto"/>
          </w:divBdr>
          <w:divsChild>
            <w:div w:id="58140535">
              <w:marLeft w:val="0"/>
              <w:marRight w:val="0"/>
              <w:marTop w:val="0"/>
              <w:marBottom w:val="0"/>
              <w:divBdr>
                <w:top w:val="none" w:sz="0" w:space="0" w:color="auto"/>
                <w:left w:val="none" w:sz="0" w:space="0" w:color="auto"/>
                <w:bottom w:val="none" w:sz="0" w:space="0" w:color="auto"/>
                <w:right w:val="none" w:sz="0" w:space="0" w:color="auto"/>
              </w:divBdr>
              <w:divsChild>
                <w:div w:id="1315332196">
                  <w:marLeft w:val="0"/>
                  <w:marRight w:val="0"/>
                  <w:marTop w:val="0"/>
                  <w:marBottom w:val="0"/>
                  <w:divBdr>
                    <w:top w:val="none" w:sz="0" w:space="0" w:color="auto"/>
                    <w:left w:val="none" w:sz="0" w:space="0" w:color="auto"/>
                    <w:bottom w:val="none" w:sz="0" w:space="0" w:color="auto"/>
                    <w:right w:val="none" w:sz="0" w:space="0" w:color="auto"/>
                  </w:divBdr>
                </w:div>
              </w:divsChild>
            </w:div>
            <w:div w:id="137646335">
              <w:marLeft w:val="0"/>
              <w:marRight w:val="0"/>
              <w:marTop w:val="0"/>
              <w:marBottom w:val="0"/>
              <w:divBdr>
                <w:top w:val="none" w:sz="0" w:space="0" w:color="auto"/>
                <w:left w:val="none" w:sz="0" w:space="0" w:color="auto"/>
                <w:bottom w:val="none" w:sz="0" w:space="0" w:color="auto"/>
                <w:right w:val="none" w:sz="0" w:space="0" w:color="auto"/>
              </w:divBdr>
              <w:divsChild>
                <w:div w:id="76444744">
                  <w:marLeft w:val="0"/>
                  <w:marRight w:val="0"/>
                  <w:marTop w:val="0"/>
                  <w:marBottom w:val="0"/>
                  <w:divBdr>
                    <w:top w:val="none" w:sz="0" w:space="0" w:color="auto"/>
                    <w:left w:val="none" w:sz="0" w:space="0" w:color="auto"/>
                    <w:bottom w:val="none" w:sz="0" w:space="0" w:color="auto"/>
                    <w:right w:val="none" w:sz="0" w:space="0" w:color="auto"/>
                  </w:divBdr>
                </w:div>
              </w:divsChild>
            </w:div>
            <w:div w:id="447897350">
              <w:marLeft w:val="0"/>
              <w:marRight w:val="0"/>
              <w:marTop w:val="0"/>
              <w:marBottom w:val="0"/>
              <w:divBdr>
                <w:top w:val="none" w:sz="0" w:space="0" w:color="auto"/>
                <w:left w:val="none" w:sz="0" w:space="0" w:color="auto"/>
                <w:bottom w:val="none" w:sz="0" w:space="0" w:color="auto"/>
                <w:right w:val="none" w:sz="0" w:space="0" w:color="auto"/>
              </w:divBdr>
              <w:divsChild>
                <w:div w:id="1616911773">
                  <w:marLeft w:val="0"/>
                  <w:marRight w:val="0"/>
                  <w:marTop w:val="0"/>
                  <w:marBottom w:val="0"/>
                  <w:divBdr>
                    <w:top w:val="none" w:sz="0" w:space="0" w:color="auto"/>
                    <w:left w:val="none" w:sz="0" w:space="0" w:color="auto"/>
                    <w:bottom w:val="none" w:sz="0" w:space="0" w:color="auto"/>
                    <w:right w:val="none" w:sz="0" w:space="0" w:color="auto"/>
                  </w:divBdr>
                </w:div>
              </w:divsChild>
            </w:div>
            <w:div w:id="544803844">
              <w:marLeft w:val="0"/>
              <w:marRight w:val="0"/>
              <w:marTop w:val="0"/>
              <w:marBottom w:val="0"/>
              <w:divBdr>
                <w:top w:val="none" w:sz="0" w:space="0" w:color="auto"/>
                <w:left w:val="none" w:sz="0" w:space="0" w:color="auto"/>
                <w:bottom w:val="none" w:sz="0" w:space="0" w:color="auto"/>
                <w:right w:val="none" w:sz="0" w:space="0" w:color="auto"/>
              </w:divBdr>
              <w:divsChild>
                <w:div w:id="280109149">
                  <w:marLeft w:val="0"/>
                  <w:marRight w:val="0"/>
                  <w:marTop w:val="0"/>
                  <w:marBottom w:val="0"/>
                  <w:divBdr>
                    <w:top w:val="none" w:sz="0" w:space="0" w:color="auto"/>
                    <w:left w:val="none" w:sz="0" w:space="0" w:color="auto"/>
                    <w:bottom w:val="none" w:sz="0" w:space="0" w:color="auto"/>
                    <w:right w:val="none" w:sz="0" w:space="0" w:color="auto"/>
                  </w:divBdr>
                </w:div>
              </w:divsChild>
            </w:div>
            <w:div w:id="612516200">
              <w:marLeft w:val="0"/>
              <w:marRight w:val="0"/>
              <w:marTop w:val="0"/>
              <w:marBottom w:val="0"/>
              <w:divBdr>
                <w:top w:val="none" w:sz="0" w:space="0" w:color="auto"/>
                <w:left w:val="none" w:sz="0" w:space="0" w:color="auto"/>
                <w:bottom w:val="none" w:sz="0" w:space="0" w:color="auto"/>
                <w:right w:val="none" w:sz="0" w:space="0" w:color="auto"/>
              </w:divBdr>
              <w:divsChild>
                <w:div w:id="1196969457">
                  <w:marLeft w:val="0"/>
                  <w:marRight w:val="0"/>
                  <w:marTop w:val="0"/>
                  <w:marBottom w:val="0"/>
                  <w:divBdr>
                    <w:top w:val="none" w:sz="0" w:space="0" w:color="auto"/>
                    <w:left w:val="none" w:sz="0" w:space="0" w:color="auto"/>
                    <w:bottom w:val="none" w:sz="0" w:space="0" w:color="auto"/>
                    <w:right w:val="none" w:sz="0" w:space="0" w:color="auto"/>
                  </w:divBdr>
                </w:div>
              </w:divsChild>
            </w:div>
            <w:div w:id="692221099">
              <w:marLeft w:val="0"/>
              <w:marRight w:val="0"/>
              <w:marTop w:val="0"/>
              <w:marBottom w:val="0"/>
              <w:divBdr>
                <w:top w:val="none" w:sz="0" w:space="0" w:color="auto"/>
                <w:left w:val="none" w:sz="0" w:space="0" w:color="auto"/>
                <w:bottom w:val="none" w:sz="0" w:space="0" w:color="auto"/>
                <w:right w:val="none" w:sz="0" w:space="0" w:color="auto"/>
              </w:divBdr>
              <w:divsChild>
                <w:div w:id="126091408">
                  <w:marLeft w:val="0"/>
                  <w:marRight w:val="0"/>
                  <w:marTop w:val="0"/>
                  <w:marBottom w:val="0"/>
                  <w:divBdr>
                    <w:top w:val="none" w:sz="0" w:space="0" w:color="auto"/>
                    <w:left w:val="none" w:sz="0" w:space="0" w:color="auto"/>
                    <w:bottom w:val="none" w:sz="0" w:space="0" w:color="auto"/>
                    <w:right w:val="none" w:sz="0" w:space="0" w:color="auto"/>
                  </w:divBdr>
                </w:div>
              </w:divsChild>
            </w:div>
            <w:div w:id="852039392">
              <w:marLeft w:val="0"/>
              <w:marRight w:val="0"/>
              <w:marTop w:val="0"/>
              <w:marBottom w:val="0"/>
              <w:divBdr>
                <w:top w:val="none" w:sz="0" w:space="0" w:color="auto"/>
                <w:left w:val="none" w:sz="0" w:space="0" w:color="auto"/>
                <w:bottom w:val="none" w:sz="0" w:space="0" w:color="auto"/>
                <w:right w:val="none" w:sz="0" w:space="0" w:color="auto"/>
              </w:divBdr>
              <w:divsChild>
                <w:div w:id="1328049194">
                  <w:marLeft w:val="0"/>
                  <w:marRight w:val="0"/>
                  <w:marTop w:val="0"/>
                  <w:marBottom w:val="0"/>
                  <w:divBdr>
                    <w:top w:val="none" w:sz="0" w:space="0" w:color="auto"/>
                    <w:left w:val="none" w:sz="0" w:space="0" w:color="auto"/>
                    <w:bottom w:val="none" w:sz="0" w:space="0" w:color="auto"/>
                    <w:right w:val="none" w:sz="0" w:space="0" w:color="auto"/>
                  </w:divBdr>
                </w:div>
              </w:divsChild>
            </w:div>
            <w:div w:id="1291327688">
              <w:marLeft w:val="0"/>
              <w:marRight w:val="0"/>
              <w:marTop w:val="0"/>
              <w:marBottom w:val="0"/>
              <w:divBdr>
                <w:top w:val="none" w:sz="0" w:space="0" w:color="auto"/>
                <w:left w:val="none" w:sz="0" w:space="0" w:color="auto"/>
                <w:bottom w:val="none" w:sz="0" w:space="0" w:color="auto"/>
                <w:right w:val="none" w:sz="0" w:space="0" w:color="auto"/>
              </w:divBdr>
              <w:divsChild>
                <w:div w:id="1434128013">
                  <w:marLeft w:val="0"/>
                  <w:marRight w:val="0"/>
                  <w:marTop w:val="0"/>
                  <w:marBottom w:val="0"/>
                  <w:divBdr>
                    <w:top w:val="none" w:sz="0" w:space="0" w:color="auto"/>
                    <w:left w:val="none" w:sz="0" w:space="0" w:color="auto"/>
                    <w:bottom w:val="none" w:sz="0" w:space="0" w:color="auto"/>
                    <w:right w:val="none" w:sz="0" w:space="0" w:color="auto"/>
                  </w:divBdr>
                </w:div>
              </w:divsChild>
            </w:div>
            <w:div w:id="1309359602">
              <w:marLeft w:val="0"/>
              <w:marRight w:val="0"/>
              <w:marTop w:val="0"/>
              <w:marBottom w:val="0"/>
              <w:divBdr>
                <w:top w:val="none" w:sz="0" w:space="0" w:color="auto"/>
                <w:left w:val="none" w:sz="0" w:space="0" w:color="auto"/>
                <w:bottom w:val="none" w:sz="0" w:space="0" w:color="auto"/>
                <w:right w:val="none" w:sz="0" w:space="0" w:color="auto"/>
              </w:divBdr>
              <w:divsChild>
                <w:div w:id="412892713">
                  <w:marLeft w:val="0"/>
                  <w:marRight w:val="0"/>
                  <w:marTop w:val="0"/>
                  <w:marBottom w:val="0"/>
                  <w:divBdr>
                    <w:top w:val="none" w:sz="0" w:space="0" w:color="auto"/>
                    <w:left w:val="none" w:sz="0" w:space="0" w:color="auto"/>
                    <w:bottom w:val="none" w:sz="0" w:space="0" w:color="auto"/>
                    <w:right w:val="none" w:sz="0" w:space="0" w:color="auto"/>
                  </w:divBdr>
                </w:div>
              </w:divsChild>
            </w:div>
            <w:div w:id="1630238973">
              <w:marLeft w:val="0"/>
              <w:marRight w:val="0"/>
              <w:marTop w:val="0"/>
              <w:marBottom w:val="0"/>
              <w:divBdr>
                <w:top w:val="none" w:sz="0" w:space="0" w:color="auto"/>
                <w:left w:val="none" w:sz="0" w:space="0" w:color="auto"/>
                <w:bottom w:val="none" w:sz="0" w:space="0" w:color="auto"/>
                <w:right w:val="none" w:sz="0" w:space="0" w:color="auto"/>
              </w:divBdr>
              <w:divsChild>
                <w:div w:id="335691162">
                  <w:marLeft w:val="0"/>
                  <w:marRight w:val="0"/>
                  <w:marTop w:val="0"/>
                  <w:marBottom w:val="0"/>
                  <w:divBdr>
                    <w:top w:val="none" w:sz="0" w:space="0" w:color="auto"/>
                    <w:left w:val="none" w:sz="0" w:space="0" w:color="auto"/>
                    <w:bottom w:val="none" w:sz="0" w:space="0" w:color="auto"/>
                    <w:right w:val="none" w:sz="0" w:space="0" w:color="auto"/>
                  </w:divBdr>
                </w:div>
              </w:divsChild>
            </w:div>
            <w:div w:id="1752923590">
              <w:marLeft w:val="0"/>
              <w:marRight w:val="0"/>
              <w:marTop w:val="0"/>
              <w:marBottom w:val="0"/>
              <w:divBdr>
                <w:top w:val="none" w:sz="0" w:space="0" w:color="auto"/>
                <w:left w:val="none" w:sz="0" w:space="0" w:color="auto"/>
                <w:bottom w:val="none" w:sz="0" w:space="0" w:color="auto"/>
                <w:right w:val="none" w:sz="0" w:space="0" w:color="auto"/>
              </w:divBdr>
              <w:divsChild>
                <w:div w:id="2039425807">
                  <w:marLeft w:val="0"/>
                  <w:marRight w:val="0"/>
                  <w:marTop w:val="0"/>
                  <w:marBottom w:val="0"/>
                  <w:divBdr>
                    <w:top w:val="none" w:sz="0" w:space="0" w:color="auto"/>
                    <w:left w:val="none" w:sz="0" w:space="0" w:color="auto"/>
                    <w:bottom w:val="none" w:sz="0" w:space="0" w:color="auto"/>
                    <w:right w:val="none" w:sz="0" w:space="0" w:color="auto"/>
                  </w:divBdr>
                </w:div>
              </w:divsChild>
            </w:div>
            <w:div w:id="1893880808">
              <w:marLeft w:val="0"/>
              <w:marRight w:val="0"/>
              <w:marTop w:val="0"/>
              <w:marBottom w:val="0"/>
              <w:divBdr>
                <w:top w:val="none" w:sz="0" w:space="0" w:color="auto"/>
                <w:left w:val="none" w:sz="0" w:space="0" w:color="auto"/>
                <w:bottom w:val="none" w:sz="0" w:space="0" w:color="auto"/>
                <w:right w:val="none" w:sz="0" w:space="0" w:color="auto"/>
              </w:divBdr>
              <w:divsChild>
                <w:div w:id="15772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6948">
          <w:marLeft w:val="0"/>
          <w:marRight w:val="0"/>
          <w:marTop w:val="0"/>
          <w:marBottom w:val="0"/>
          <w:divBdr>
            <w:top w:val="none" w:sz="0" w:space="0" w:color="auto"/>
            <w:left w:val="none" w:sz="0" w:space="0" w:color="auto"/>
            <w:bottom w:val="none" w:sz="0" w:space="0" w:color="auto"/>
            <w:right w:val="none" w:sz="0" w:space="0" w:color="auto"/>
          </w:divBdr>
        </w:div>
        <w:div w:id="1567228873">
          <w:marLeft w:val="0"/>
          <w:marRight w:val="0"/>
          <w:marTop w:val="0"/>
          <w:marBottom w:val="0"/>
          <w:divBdr>
            <w:top w:val="none" w:sz="0" w:space="0" w:color="auto"/>
            <w:left w:val="none" w:sz="0" w:space="0" w:color="auto"/>
            <w:bottom w:val="none" w:sz="0" w:space="0" w:color="auto"/>
            <w:right w:val="none" w:sz="0" w:space="0" w:color="auto"/>
          </w:divBdr>
        </w:div>
        <w:div w:id="1881240549">
          <w:marLeft w:val="0"/>
          <w:marRight w:val="0"/>
          <w:marTop w:val="0"/>
          <w:marBottom w:val="0"/>
          <w:divBdr>
            <w:top w:val="none" w:sz="0" w:space="0" w:color="auto"/>
            <w:left w:val="none" w:sz="0" w:space="0" w:color="auto"/>
            <w:bottom w:val="none" w:sz="0" w:space="0" w:color="auto"/>
            <w:right w:val="none" w:sz="0" w:space="0" w:color="auto"/>
          </w:divBdr>
        </w:div>
        <w:div w:id="1891650517">
          <w:marLeft w:val="0"/>
          <w:marRight w:val="0"/>
          <w:marTop w:val="0"/>
          <w:marBottom w:val="0"/>
          <w:divBdr>
            <w:top w:val="none" w:sz="0" w:space="0" w:color="auto"/>
            <w:left w:val="none" w:sz="0" w:space="0" w:color="auto"/>
            <w:bottom w:val="none" w:sz="0" w:space="0" w:color="auto"/>
            <w:right w:val="none" w:sz="0" w:space="0" w:color="auto"/>
          </w:divBdr>
        </w:div>
        <w:div w:id="2016758639">
          <w:marLeft w:val="0"/>
          <w:marRight w:val="0"/>
          <w:marTop w:val="0"/>
          <w:marBottom w:val="0"/>
          <w:divBdr>
            <w:top w:val="none" w:sz="0" w:space="0" w:color="auto"/>
            <w:left w:val="none" w:sz="0" w:space="0" w:color="auto"/>
            <w:bottom w:val="none" w:sz="0" w:space="0" w:color="auto"/>
            <w:right w:val="none" w:sz="0" w:space="0" w:color="auto"/>
          </w:divBdr>
        </w:div>
        <w:div w:id="2106614547">
          <w:marLeft w:val="0"/>
          <w:marRight w:val="0"/>
          <w:marTop w:val="0"/>
          <w:marBottom w:val="0"/>
          <w:divBdr>
            <w:top w:val="none" w:sz="0" w:space="0" w:color="auto"/>
            <w:left w:val="none" w:sz="0" w:space="0" w:color="auto"/>
            <w:bottom w:val="none" w:sz="0" w:space="0" w:color="auto"/>
            <w:right w:val="none" w:sz="0" w:space="0" w:color="auto"/>
          </w:divBdr>
        </w:div>
        <w:div w:id="2119056220">
          <w:marLeft w:val="0"/>
          <w:marRight w:val="0"/>
          <w:marTop w:val="0"/>
          <w:marBottom w:val="0"/>
          <w:divBdr>
            <w:top w:val="none" w:sz="0" w:space="0" w:color="auto"/>
            <w:left w:val="none" w:sz="0" w:space="0" w:color="auto"/>
            <w:bottom w:val="none" w:sz="0" w:space="0" w:color="auto"/>
            <w:right w:val="none" w:sz="0" w:space="0" w:color="auto"/>
          </w:divBdr>
        </w:div>
      </w:divsChild>
    </w:div>
    <w:div w:id="1999846056">
      <w:bodyDiv w:val="1"/>
      <w:marLeft w:val="0"/>
      <w:marRight w:val="0"/>
      <w:marTop w:val="0"/>
      <w:marBottom w:val="0"/>
      <w:divBdr>
        <w:top w:val="none" w:sz="0" w:space="0" w:color="auto"/>
        <w:left w:val="none" w:sz="0" w:space="0" w:color="auto"/>
        <w:bottom w:val="none" w:sz="0" w:space="0" w:color="auto"/>
        <w:right w:val="none" w:sz="0" w:space="0" w:color="auto"/>
      </w:divBdr>
      <w:divsChild>
        <w:div w:id="869030147">
          <w:marLeft w:val="0"/>
          <w:marRight w:val="0"/>
          <w:marTop w:val="0"/>
          <w:marBottom w:val="0"/>
          <w:divBdr>
            <w:top w:val="none" w:sz="0" w:space="0" w:color="auto"/>
            <w:left w:val="none" w:sz="0" w:space="0" w:color="auto"/>
            <w:bottom w:val="none" w:sz="0" w:space="0" w:color="auto"/>
            <w:right w:val="none" w:sz="0" w:space="0" w:color="auto"/>
          </w:divBdr>
        </w:div>
        <w:div w:id="1330215209">
          <w:marLeft w:val="0"/>
          <w:marRight w:val="0"/>
          <w:marTop w:val="0"/>
          <w:marBottom w:val="0"/>
          <w:divBdr>
            <w:top w:val="none" w:sz="0" w:space="0" w:color="auto"/>
            <w:left w:val="none" w:sz="0" w:space="0" w:color="auto"/>
            <w:bottom w:val="none" w:sz="0" w:space="0" w:color="auto"/>
            <w:right w:val="none" w:sz="0" w:space="0" w:color="auto"/>
          </w:divBdr>
        </w:div>
        <w:div w:id="1523280645">
          <w:marLeft w:val="0"/>
          <w:marRight w:val="0"/>
          <w:marTop w:val="0"/>
          <w:marBottom w:val="0"/>
          <w:divBdr>
            <w:top w:val="none" w:sz="0" w:space="0" w:color="auto"/>
            <w:left w:val="none" w:sz="0" w:space="0" w:color="auto"/>
            <w:bottom w:val="none" w:sz="0" w:space="0" w:color="auto"/>
            <w:right w:val="none" w:sz="0" w:space="0" w:color="auto"/>
          </w:divBdr>
        </w:div>
      </w:divsChild>
    </w:div>
    <w:div w:id="2012684216">
      <w:bodyDiv w:val="1"/>
      <w:marLeft w:val="0"/>
      <w:marRight w:val="0"/>
      <w:marTop w:val="0"/>
      <w:marBottom w:val="0"/>
      <w:divBdr>
        <w:top w:val="none" w:sz="0" w:space="0" w:color="auto"/>
        <w:left w:val="none" w:sz="0" w:space="0" w:color="auto"/>
        <w:bottom w:val="none" w:sz="0" w:space="0" w:color="auto"/>
        <w:right w:val="none" w:sz="0" w:space="0" w:color="auto"/>
      </w:divBdr>
      <w:divsChild>
        <w:div w:id="26685243">
          <w:marLeft w:val="0"/>
          <w:marRight w:val="0"/>
          <w:marTop w:val="0"/>
          <w:marBottom w:val="0"/>
          <w:divBdr>
            <w:top w:val="none" w:sz="0" w:space="0" w:color="auto"/>
            <w:left w:val="none" w:sz="0" w:space="0" w:color="auto"/>
            <w:bottom w:val="none" w:sz="0" w:space="0" w:color="auto"/>
            <w:right w:val="none" w:sz="0" w:space="0" w:color="auto"/>
          </w:divBdr>
        </w:div>
        <w:div w:id="92937987">
          <w:marLeft w:val="0"/>
          <w:marRight w:val="0"/>
          <w:marTop w:val="0"/>
          <w:marBottom w:val="0"/>
          <w:divBdr>
            <w:top w:val="none" w:sz="0" w:space="0" w:color="auto"/>
            <w:left w:val="none" w:sz="0" w:space="0" w:color="auto"/>
            <w:bottom w:val="none" w:sz="0" w:space="0" w:color="auto"/>
            <w:right w:val="none" w:sz="0" w:space="0" w:color="auto"/>
          </w:divBdr>
        </w:div>
        <w:div w:id="158233403">
          <w:marLeft w:val="0"/>
          <w:marRight w:val="0"/>
          <w:marTop w:val="0"/>
          <w:marBottom w:val="0"/>
          <w:divBdr>
            <w:top w:val="none" w:sz="0" w:space="0" w:color="auto"/>
            <w:left w:val="none" w:sz="0" w:space="0" w:color="auto"/>
            <w:bottom w:val="none" w:sz="0" w:space="0" w:color="auto"/>
            <w:right w:val="none" w:sz="0" w:space="0" w:color="auto"/>
          </w:divBdr>
        </w:div>
        <w:div w:id="173571373">
          <w:marLeft w:val="0"/>
          <w:marRight w:val="0"/>
          <w:marTop w:val="0"/>
          <w:marBottom w:val="0"/>
          <w:divBdr>
            <w:top w:val="none" w:sz="0" w:space="0" w:color="auto"/>
            <w:left w:val="none" w:sz="0" w:space="0" w:color="auto"/>
            <w:bottom w:val="none" w:sz="0" w:space="0" w:color="auto"/>
            <w:right w:val="none" w:sz="0" w:space="0" w:color="auto"/>
          </w:divBdr>
        </w:div>
        <w:div w:id="173692905">
          <w:marLeft w:val="0"/>
          <w:marRight w:val="0"/>
          <w:marTop w:val="0"/>
          <w:marBottom w:val="0"/>
          <w:divBdr>
            <w:top w:val="none" w:sz="0" w:space="0" w:color="auto"/>
            <w:left w:val="none" w:sz="0" w:space="0" w:color="auto"/>
            <w:bottom w:val="none" w:sz="0" w:space="0" w:color="auto"/>
            <w:right w:val="none" w:sz="0" w:space="0" w:color="auto"/>
          </w:divBdr>
        </w:div>
        <w:div w:id="247663633">
          <w:marLeft w:val="0"/>
          <w:marRight w:val="0"/>
          <w:marTop w:val="0"/>
          <w:marBottom w:val="0"/>
          <w:divBdr>
            <w:top w:val="none" w:sz="0" w:space="0" w:color="auto"/>
            <w:left w:val="none" w:sz="0" w:space="0" w:color="auto"/>
            <w:bottom w:val="none" w:sz="0" w:space="0" w:color="auto"/>
            <w:right w:val="none" w:sz="0" w:space="0" w:color="auto"/>
          </w:divBdr>
        </w:div>
        <w:div w:id="251009861">
          <w:marLeft w:val="0"/>
          <w:marRight w:val="0"/>
          <w:marTop w:val="0"/>
          <w:marBottom w:val="0"/>
          <w:divBdr>
            <w:top w:val="none" w:sz="0" w:space="0" w:color="auto"/>
            <w:left w:val="none" w:sz="0" w:space="0" w:color="auto"/>
            <w:bottom w:val="none" w:sz="0" w:space="0" w:color="auto"/>
            <w:right w:val="none" w:sz="0" w:space="0" w:color="auto"/>
          </w:divBdr>
        </w:div>
        <w:div w:id="305089197">
          <w:marLeft w:val="0"/>
          <w:marRight w:val="0"/>
          <w:marTop w:val="0"/>
          <w:marBottom w:val="0"/>
          <w:divBdr>
            <w:top w:val="none" w:sz="0" w:space="0" w:color="auto"/>
            <w:left w:val="none" w:sz="0" w:space="0" w:color="auto"/>
            <w:bottom w:val="none" w:sz="0" w:space="0" w:color="auto"/>
            <w:right w:val="none" w:sz="0" w:space="0" w:color="auto"/>
          </w:divBdr>
        </w:div>
        <w:div w:id="403381616">
          <w:marLeft w:val="0"/>
          <w:marRight w:val="0"/>
          <w:marTop w:val="0"/>
          <w:marBottom w:val="0"/>
          <w:divBdr>
            <w:top w:val="none" w:sz="0" w:space="0" w:color="auto"/>
            <w:left w:val="none" w:sz="0" w:space="0" w:color="auto"/>
            <w:bottom w:val="none" w:sz="0" w:space="0" w:color="auto"/>
            <w:right w:val="none" w:sz="0" w:space="0" w:color="auto"/>
          </w:divBdr>
        </w:div>
        <w:div w:id="452675723">
          <w:marLeft w:val="0"/>
          <w:marRight w:val="0"/>
          <w:marTop w:val="0"/>
          <w:marBottom w:val="0"/>
          <w:divBdr>
            <w:top w:val="none" w:sz="0" w:space="0" w:color="auto"/>
            <w:left w:val="none" w:sz="0" w:space="0" w:color="auto"/>
            <w:bottom w:val="none" w:sz="0" w:space="0" w:color="auto"/>
            <w:right w:val="none" w:sz="0" w:space="0" w:color="auto"/>
          </w:divBdr>
        </w:div>
        <w:div w:id="473640318">
          <w:marLeft w:val="0"/>
          <w:marRight w:val="0"/>
          <w:marTop w:val="0"/>
          <w:marBottom w:val="0"/>
          <w:divBdr>
            <w:top w:val="none" w:sz="0" w:space="0" w:color="auto"/>
            <w:left w:val="none" w:sz="0" w:space="0" w:color="auto"/>
            <w:bottom w:val="none" w:sz="0" w:space="0" w:color="auto"/>
            <w:right w:val="none" w:sz="0" w:space="0" w:color="auto"/>
          </w:divBdr>
        </w:div>
        <w:div w:id="532306530">
          <w:marLeft w:val="0"/>
          <w:marRight w:val="0"/>
          <w:marTop w:val="0"/>
          <w:marBottom w:val="0"/>
          <w:divBdr>
            <w:top w:val="none" w:sz="0" w:space="0" w:color="auto"/>
            <w:left w:val="none" w:sz="0" w:space="0" w:color="auto"/>
            <w:bottom w:val="none" w:sz="0" w:space="0" w:color="auto"/>
            <w:right w:val="none" w:sz="0" w:space="0" w:color="auto"/>
          </w:divBdr>
        </w:div>
        <w:div w:id="561260010">
          <w:marLeft w:val="0"/>
          <w:marRight w:val="0"/>
          <w:marTop w:val="0"/>
          <w:marBottom w:val="0"/>
          <w:divBdr>
            <w:top w:val="none" w:sz="0" w:space="0" w:color="auto"/>
            <w:left w:val="none" w:sz="0" w:space="0" w:color="auto"/>
            <w:bottom w:val="none" w:sz="0" w:space="0" w:color="auto"/>
            <w:right w:val="none" w:sz="0" w:space="0" w:color="auto"/>
          </w:divBdr>
        </w:div>
        <w:div w:id="620458246">
          <w:marLeft w:val="0"/>
          <w:marRight w:val="0"/>
          <w:marTop w:val="0"/>
          <w:marBottom w:val="0"/>
          <w:divBdr>
            <w:top w:val="none" w:sz="0" w:space="0" w:color="auto"/>
            <w:left w:val="none" w:sz="0" w:space="0" w:color="auto"/>
            <w:bottom w:val="none" w:sz="0" w:space="0" w:color="auto"/>
            <w:right w:val="none" w:sz="0" w:space="0" w:color="auto"/>
          </w:divBdr>
        </w:div>
        <w:div w:id="627322219">
          <w:marLeft w:val="0"/>
          <w:marRight w:val="0"/>
          <w:marTop w:val="0"/>
          <w:marBottom w:val="0"/>
          <w:divBdr>
            <w:top w:val="none" w:sz="0" w:space="0" w:color="auto"/>
            <w:left w:val="none" w:sz="0" w:space="0" w:color="auto"/>
            <w:bottom w:val="none" w:sz="0" w:space="0" w:color="auto"/>
            <w:right w:val="none" w:sz="0" w:space="0" w:color="auto"/>
          </w:divBdr>
        </w:div>
        <w:div w:id="692725659">
          <w:marLeft w:val="0"/>
          <w:marRight w:val="0"/>
          <w:marTop w:val="0"/>
          <w:marBottom w:val="0"/>
          <w:divBdr>
            <w:top w:val="none" w:sz="0" w:space="0" w:color="auto"/>
            <w:left w:val="none" w:sz="0" w:space="0" w:color="auto"/>
            <w:bottom w:val="none" w:sz="0" w:space="0" w:color="auto"/>
            <w:right w:val="none" w:sz="0" w:space="0" w:color="auto"/>
          </w:divBdr>
        </w:div>
        <w:div w:id="753207394">
          <w:marLeft w:val="0"/>
          <w:marRight w:val="0"/>
          <w:marTop w:val="0"/>
          <w:marBottom w:val="0"/>
          <w:divBdr>
            <w:top w:val="none" w:sz="0" w:space="0" w:color="auto"/>
            <w:left w:val="none" w:sz="0" w:space="0" w:color="auto"/>
            <w:bottom w:val="none" w:sz="0" w:space="0" w:color="auto"/>
            <w:right w:val="none" w:sz="0" w:space="0" w:color="auto"/>
          </w:divBdr>
        </w:div>
        <w:div w:id="811488282">
          <w:marLeft w:val="0"/>
          <w:marRight w:val="0"/>
          <w:marTop w:val="0"/>
          <w:marBottom w:val="0"/>
          <w:divBdr>
            <w:top w:val="none" w:sz="0" w:space="0" w:color="auto"/>
            <w:left w:val="none" w:sz="0" w:space="0" w:color="auto"/>
            <w:bottom w:val="none" w:sz="0" w:space="0" w:color="auto"/>
            <w:right w:val="none" w:sz="0" w:space="0" w:color="auto"/>
          </w:divBdr>
        </w:div>
        <w:div w:id="863401869">
          <w:marLeft w:val="0"/>
          <w:marRight w:val="0"/>
          <w:marTop w:val="0"/>
          <w:marBottom w:val="0"/>
          <w:divBdr>
            <w:top w:val="none" w:sz="0" w:space="0" w:color="auto"/>
            <w:left w:val="none" w:sz="0" w:space="0" w:color="auto"/>
            <w:bottom w:val="none" w:sz="0" w:space="0" w:color="auto"/>
            <w:right w:val="none" w:sz="0" w:space="0" w:color="auto"/>
          </w:divBdr>
        </w:div>
        <w:div w:id="893006054">
          <w:marLeft w:val="0"/>
          <w:marRight w:val="0"/>
          <w:marTop w:val="0"/>
          <w:marBottom w:val="0"/>
          <w:divBdr>
            <w:top w:val="none" w:sz="0" w:space="0" w:color="auto"/>
            <w:left w:val="none" w:sz="0" w:space="0" w:color="auto"/>
            <w:bottom w:val="none" w:sz="0" w:space="0" w:color="auto"/>
            <w:right w:val="none" w:sz="0" w:space="0" w:color="auto"/>
          </w:divBdr>
        </w:div>
        <w:div w:id="932665464">
          <w:marLeft w:val="0"/>
          <w:marRight w:val="0"/>
          <w:marTop w:val="0"/>
          <w:marBottom w:val="0"/>
          <w:divBdr>
            <w:top w:val="none" w:sz="0" w:space="0" w:color="auto"/>
            <w:left w:val="none" w:sz="0" w:space="0" w:color="auto"/>
            <w:bottom w:val="none" w:sz="0" w:space="0" w:color="auto"/>
            <w:right w:val="none" w:sz="0" w:space="0" w:color="auto"/>
          </w:divBdr>
        </w:div>
        <w:div w:id="992755358">
          <w:marLeft w:val="0"/>
          <w:marRight w:val="0"/>
          <w:marTop w:val="0"/>
          <w:marBottom w:val="0"/>
          <w:divBdr>
            <w:top w:val="none" w:sz="0" w:space="0" w:color="auto"/>
            <w:left w:val="none" w:sz="0" w:space="0" w:color="auto"/>
            <w:bottom w:val="none" w:sz="0" w:space="0" w:color="auto"/>
            <w:right w:val="none" w:sz="0" w:space="0" w:color="auto"/>
          </w:divBdr>
        </w:div>
        <w:div w:id="1080440849">
          <w:marLeft w:val="0"/>
          <w:marRight w:val="0"/>
          <w:marTop w:val="0"/>
          <w:marBottom w:val="0"/>
          <w:divBdr>
            <w:top w:val="none" w:sz="0" w:space="0" w:color="auto"/>
            <w:left w:val="none" w:sz="0" w:space="0" w:color="auto"/>
            <w:bottom w:val="none" w:sz="0" w:space="0" w:color="auto"/>
            <w:right w:val="none" w:sz="0" w:space="0" w:color="auto"/>
          </w:divBdr>
        </w:div>
        <w:div w:id="1147938128">
          <w:marLeft w:val="0"/>
          <w:marRight w:val="0"/>
          <w:marTop w:val="0"/>
          <w:marBottom w:val="0"/>
          <w:divBdr>
            <w:top w:val="none" w:sz="0" w:space="0" w:color="auto"/>
            <w:left w:val="none" w:sz="0" w:space="0" w:color="auto"/>
            <w:bottom w:val="none" w:sz="0" w:space="0" w:color="auto"/>
            <w:right w:val="none" w:sz="0" w:space="0" w:color="auto"/>
          </w:divBdr>
        </w:div>
        <w:div w:id="1161115239">
          <w:marLeft w:val="0"/>
          <w:marRight w:val="0"/>
          <w:marTop w:val="0"/>
          <w:marBottom w:val="0"/>
          <w:divBdr>
            <w:top w:val="none" w:sz="0" w:space="0" w:color="auto"/>
            <w:left w:val="none" w:sz="0" w:space="0" w:color="auto"/>
            <w:bottom w:val="none" w:sz="0" w:space="0" w:color="auto"/>
            <w:right w:val="none" w:sz="0" w:space="0" w:color="auto"/>
          </w:divBdr>
        </w:div>
        <w:div w:id="1224560215">
          <w:marLeft w:val="0"/>
          <w:marRight w:val="0"/>
          <w:marTop w:val="0"/>
          <w:marBottom w:val="0"/>
          <w:divBdr>
            <w:top w:val="none" w:sz="0" w:space="0" w:color="auto"/>
            <w:left w:val="none" w:sz="0" w:space="0" w:color="auto"/>
            <w:bottom w:val="none" w:sz="0" w:space="0" w:color="auto"/>
            <w:right w:val="none" w:sz="0" w:space="0" w:color="auto"/>
          </w:divBdr>
        </w:div>
        <w:div w:id="1229610774">
          <w:marLeft w:val="0"/>
          <w:marRight w:val="0"/>
          <w:marTop w:val="0"/>
          <w:marBottom w:val="0"/>
          <w:divBdr>
            <w:top w:val="none" w:sz="0" w:space="0" w:color="auto"/>
            <w:left w:val="none" w:sz="0" w:space="0" w:color="auto"/>
            <w:bottom w:val="none" w:sz="0" w:space="0" w:color="auto"/>
            <w:right w:val="none" w:sz="0" w:space="0" w:color="auto"/>
          </w:divBdr>
        </w:div>
        <w:div w:id="1258296788">
          <w:marLeft w:val="0"/>
          <w:marRight w:val="0"/>
          <w:marTop w:val="0"/>
          <w:marBottom w:val="0"/>
          <w:divBdr>
            <w:top w:val="none" w:sz="0" w:space="0" w:color="auto"/>
            <w:left w:val="none" w:sz="0" w:space="0" w:color="auto"/>
            <w:bottom w:val="none" w:sz="0" w:space="0" w:color="auto"/>
            <w:right w:val="none" w:sz="0" w:space="0" w:color="auto"/>
          </w:divBdr>
        </w:div>
        <w:div w:id="1272664023">
          <w:marLeft w:val="0"/>
          <w:marRight w:val="0"/>
          <w:marTop w:val="0"/>
          <w:marBottom w:val="0"/>
          <w:divBdr>
            <w:top w:val="none" w:sz="0" w:space="0" w:color="auto"/>
            <w:left w:val="none" w:sz="0" w:space="0" w:color="auto"/>
            <w:bottom w:val="none" w:sz="0" w:space="0" w:color="auto"/>
            <w:right w:val="none" w:sz="0" w:space="0" w:color="auto"/>
          </w:divBdr>
        </w:div>
        <w:div w:id="1310867830">
          <w:marLeft w:val="0"/>
          <w:marRight w:val="0"/>
          <w:marTop w:val="0"/>
          <w:marBottom w:val="0"/>
          <w:divBdr>
            <w:top w:val="none" w:sz="0" w:space="0" w:color="auto"/>
            <w:left w:val="none" w:sz="0" w:space="0" w:color="auto"/>
            <w:bottom w:val="none" w:sz="0" w:space="0" w:color="auto"/>
            <w:right w:val="none" w:sz="0" w:space="0" w:color="auto"/>
          </w:divBdr>
        </w:div>
        <w:div w:id="1323503824">
          <w:marLeft w:val="0"/>
          <w:marRight w:val="0"/>
          <w:marTop w:val="0"/>
          <w:marBottom w:val="0"/>
          <w:divBdr>
            <w:top w:val="none" w:sz="0" w:space="0" w:color="auto"/>
            <w:left w:val="none" w:sz="0" w:space="0" w:color="auto"/>
            <w:bottom w:val="none" w:sz="0" w:space="0" w:color="auto"/>
            <w:right w:val="none" w:sz="0" w:space="0" w:color="auto"/>
          </w:divBdr>
        </w:div>
        <w:div w:id="1400396124">
          <w:marLeft w:val="0"/>
          <w:marRight w:val="0"/>
          <w:marTop w:val="0"/>
          <w:marBottom w:val="0"/>
          <w:divBdr>
            <w:top w:val="none" w:sz="0" w:space="0" w:color="auto"/>
            <w:left w:val="none" w:sz="0" w:space="0" w:color="auto"/>
            <w:bottom w:val="none" w:sz="0" w:space="0" w:color="auto"/>
            <w:right w:val="none" w:sz="0" w:space="0" w:color="auto"/>
          </w:divBdr>
        </w:div>
        <w:div w:id="1416319696">
          <w:marLeft w:val="0"/>
          <w:marRight w:val="0"/>
          <w:marTop w:val="0"/>
          <w:marBottom w:val="0"/>
          <w:divBdr>
            <w:top w:val="none" w:sz="0" w:space="0" w:color="auto"/>
            <w:left w:val="none" w:sz="0" w:space="0" w:color="auto"/>
            <w:bottom w:val="none" w:sz="0" w:space="0" w:color="auto"/>
            <w:right w:val="none" w:sz="0" w:space="0" w:color="auto"/>
          </w:divBdr>
        </w:div>
        <w:div w:id="1430540973">
          <w:marLeft w:val="0"/>
          <w:marRight w:val="0"/>
          <w:marTop w:val="0"/>
          <w:marBottom w:val="0"/>
          <w:divBdr>
            <w:top w:val="none" w:sz="0" w:space="0" w:color="auto"/>
            <w:left w:val="none" w:sz="0" w:space="0" w:color="auto"/>
            <w:bottom w:val="none" w:sz="0" w:space="0" w:color="auto"/>
            <w:right w:val="none" w:sz="0" w:space="0" w:color="auto"/>
          </w:divBdr>
        </w:div>
        <w:div w:id="1438721116">
          <w:marLeft w:val="0"/>
          <w:marRight w:val="0"/>
          <w:marTop w:val="0"/>
          <w:marBottom w:val="0"/>
          <w:divBdr>
            <w:top w:val="none" w:sz="0" w:space="0" w:color="auto"/>
            <w:left w:val="none" w:sz="0" w:space="0" w:color="auto"/>
            <w:bottom w:val="none" w:sz="0" w:space="0" w:color="auto"/>
            <w:right w:val="none" w:sz="0" w:space="0" w:color="auto"/>
          </w:divBdr>
        </w:div>
        <w:div w:id="1449935677">
          <w:marLeft w:val="0"/>
          <w:marRight w:val="0"/>
          <w:marTop w:val="0"/>
          <w:marBottom w:val="0"/>
          <w:divBdr>
            <w:top w:val="none" w:sz="0" w:space="0" w:color="auto"/>
            <w:left w:val="none" w:sz="0" w:space="0" w:color="auto"/>
            <w:bottom w:val="none" w:sz="0" w:space="0" w:color="auto"/>
            <w:right w:val="none" w:sz="0" w:space="0" w:color="auto"/>
          </w:divBdr>
        </w:div>
        <w:div w:id="1454441991">
          <w:marLeft w:val="0"/>
          <w:marRight w:val="0"/>
          <w:marTop w:val="0"/>
          <w:marBottom w:val="0"/>
          <w:divBdr>
            <w:top w:val="none" w:sz="0" w:space="0" w:color="auto"/>
            <w:left w:val="none" w:sz="0" w:space="0" w:color="auto"/>
            <w:bottom w:val="none" w:sz="0" w:space="0" w:color="auto"/>
            <w:right w:val="none" w:sz="0" w:space="0" w:color="auto"/>
          </w:divBdr>
        </w:div>
        <w:div w:id="1525165545">
          <w:marLeft w:val="0"/>
          <w:marRight w:val="0"/>
          <w:marTop w:val="0"/>
          <w:marBottom w:val="0"/>
          <w:divBdr>
            <w:top w:val="none" w:sz="0" w:space="0" w:color="auto"/>
            <w:left w:val="none" w:sz="0" w:space="0" w:color="auto"/>
            <w:bottom w:val="none" w:sz="0" w:space="0" w:color="auto"/>
            <w:right w:val="none" w:sz="0" w:space="0" w:color="auto"/>
          </w:divBdr>
        </w:div>
        <w:div w:id="1554386516">
          <w:marLeft w:val="0"/>
          <w:marRight w:val="0"/>
          <w:marTop w:val="0"/>
          <w:marBottom w:val="0"/>
          <w:divBdr>
            <w:top w:val="none" w:sz="0" w:space="0" w:color="auto"/>
            <w:left w:val="none" w:sz="0" w:space="0" w:color="auto"/>
            <w:bottom w:val="none" w:sz="0" w:space="0" w:color="auto"/>
            <w:right w:val="none" w:sz="0" w:space="0" w:color="auto"/>
          </w:divBdr>
        </w:div>
        <w:div w:id="1667903408">
          <w:marLeft w:val="0"/>
          <w:marRight w:val="0"/>
          <w:marTop w:val="0"/>
          <w:marBottom w:val="0"/>
          <w:divBdr>
            <w:top w:val="none" w:sz="0" w:space="0" w:color="auto"/>
            <w:left w:val="none" w:sz="0" w:space="0" w:color="auto"/>
            <w:bottom w:val="none" w:sz="0" w:space="0" w:color="auto"/>
            <w:right w:val="none" w:sz="0" w:space="0" w:color="auto"/>
          </w:divBdr>
        </w:div>
        <w:div w:id="1786189513">
          <w:marLeft w:val="0"/>
          <w:marRight w:val="0"/>
          <w:marTop w:val="0"/>
          <w:marBottom w:val="0"/>
          <w:divBdr>
            <w:top w:val="none" w:sz="0" w:space="0" w:color="auto"/>
            <w:left w:val="none" w:sz="0" w:space="0" w:color="auto"/>
            <w:bottom w:val="none" w:sz="0" w:space="0" w:color="auto"/>
            <w:right w:val="none" w:sz="0" w:space="0" w:color="auto"/>
          </w:divBdr>
        </w:div>
        <w:div w:id="1886792580">
          <w:marLeft w:val="0"/>
          <w:marRight w:val="0"/>
          <w:marTop w:val="0"/>
          <w:marBottom w:val="0"/>
          <w:divBdr>
            <w:top w:val="none" w:sz="0" w:space="0" w:color="auto"/>
            <w:left w:val="none" w:sz="0" w:space="0" w:color="auto"/>
            <w:bottom w:val="none" w:sz="0" w:space="0" w:color="auto"/>
            <w:right w:val="none" w:sz="0" w:space="0" w:color="auto"/>
          </w:divBdr>
        </w:div>
        <w:div w:id="1890723553">
          <w:marLeft w:val="0"/>
          <w:marRight w:val="0"/>
          <w:marTop w:val="0"/>
          <w:marBottom w:val="0"/>
          <w:divBdr>
            <w:top w:val="none" w:sz="0" w:space="0" w:color="auto"/>
            <w:left w:val="none" w:sz="0" w:space="0" w:color="auto"/>
            <w:bottom w:val="none" w:sz="0" w:space="0" w:color="auto"/>
            <w:right w:val="none" w:sz="0" w:space="0" w:color="auto"/>
          </w:divBdr>
        </w:div>
        <w:div w:id="1995330323">
          <w:marLeft w:val="0"/>
          <w:marRight w:val="0"/>
          <w:marTop w:val="0"/>
          <w:marBottom w:val="0"/>
          <w:divBdr>
            <w:top w:val="none" w:sz="0" w:space="0" w:color="auto"/>
            <w:left w:val="none" w:sz="0" w:space="0" w:color="auto"/>
            <w:bottom w:val="none" w:sz="0" w:space="0" w:color="auto"/>
            <w:right w:val="none" w:sz="0" w:space="0" w:color="auto"/>
          </w:divBdr>
        </w:div>
        <w:div w:id="2008973218">
          <w:marLeft w:val="0"/>
          <w:marRight w:val="0"/>
          <w:marTop w:val="0"/>
          <w:marBottom w:val="0"/>
          <w:divBdr>
            <w:top w:val="none" w:sz="0" w:space="0" w:color="auto"/>
            <w:left w:val="none" w:sz="0" w:space="0" w:color="auto"/>
            <w:bottom w:val="none" w:sz="0" w:space="0" w:color="auto"/>
            <w:right w:val="none" w:sz="0" w:space="0" w:color="auto"/>
          </w:divBdr>
        </w:div>
        <w:div w:id="2018187163">
          <w:marLeft w:val="0"/>
          <w:marRight w:val="0"/>
          <w:marTop w:val="0"/>
          <w:marBottom w:val="0"/>
          <w:divBdr>
            <w:top w:val="none" w:sz="0" w:space="0" w:color="auto"/>
            <w:left w:val="none" w:sz="0" w:space="0" w:color="auto"/>
            <w:bottom w:val="none" w:sz="0" w:space="0" w:color="auto"/>
            <w:right w:val="none" w:sz="0" w:space="0" w:color="auto"/>
          </w:divBdr>
        </w:div>
        <w:div w:id="2039044454">
          <w:marLeft w:val="0"/>
          <w:marRight w:val="0"/>
          <w:marTop w:val="0"/>
          <w:marBottom w:val="0"/>
          <w:divBdr>
            <w:top w:val="none" w:sz="0" w:space="0" w:color="auto"/>
            <w:left w:val="none" w:sz="0" w:space="0" w:color="auto"/>
            <w:bottom w:val="none" w:sz="0" w:space="0" w:color="auto"/>
            <w:right w:val="none" w:sz="0" w:space="0" w:color="auto"/>
          </w:divBdr>
        </w:div>
        <w:div w:id="2045446959">
          <w:marLeft w:val="0"/>
          <w:marRight w:val="0"/>
          <w:marTop w:val="0"/>
          <w:marBottom w:val="0"/>
          <w:divBdr>
            <w:top w:val="none" w:sz="0" w:space="0" w:color="auto"/>
            <w:left w:val="none" w:sz="0" w:space="0" w:color="auto"/>
            <w:bottom w:val="none" w:sz="0" w:space="0" w:color="auto"/>
            <w:right w:val="none" w:sz="0" w:space="0" w:color="auto"/>
          </w:divBdr>
        </w:div>
        <w:div w:id="2055538232">
          <w:marLeft w:val="0"/>
          <w:marRight w:val="0"/>
          <w:marTop w:val="0"/>
          <w:marBottom w:val="0"/>
          <w:divBdr>
            <w:top w:val="none" w:sz="0" w:space="0" w:color="auto"/>
            <w:left w:val="none" w:sz="0" w:space="0" w:color="auto"/>
            <w:bottom w:val="none" w:sz="0" w:space="0" w:color="auto"/>
            <w:right w:val="none" w:sz="0" w:space="0" w:color="auto"/>
          </w:divBdr>
        </w:div>
        <w:div w:id="2076119066">
          <w:marLeft w:val="0"/>
          <w:marRight w:val="0"/>
          <w:marTop w:val="0"/>
          <w:marBottom w:val="0"/>
          <w:divBdr>
            <w:top w:val="none" w:sz="0" w:space="0" w:color="auto"/>
            <w:left w:val="none" w:sz="0" w:space="0" w:color="auto"/>
            <w:bottom w:val="none" w:sz="0" w:space="0" w:color="auto"/>
            <w:right w:val="none" w:sz="0" w:space="0" w:color="auto"/>
          </w:divBdr>
        </w:div>
        <w:div w:id="2094088263">
          <w:marLeft w:val="0"/>
          <w:marRight w:val="0"/>
          <w:marTop w:val="0"/>
          <w:marBottom w:val="0"/>
          <w:divBdr>
            <w:top w:val="none" w:sz="0" w:space="0" w:color="auto"/>
            <w:left w:val="none" w:sz="0" w:space="0" w:color="auto"/>
            <w:bottom w:val="none" w:sz="0" w:space="0" w:color="auto"/>
            <w:right w:val="none" w:sz="0" w:space="0" w:color="auto"/>
          </w:divBdr>
        </w:div>
        <w:div w:id="2114278915">
          <w:marLeft w:val="0"/>
          <w:marRight w:val="0"/>
          <w:marTop w:val="0"/>
          <w:marBottom w:val="0"/>
          <w:divBdr>
            <w:top w:val="none" w:sz="0" w:space="0" w:color="auto"/>
            <w:left w:val="none" w:sz="0" w:space="0" w:color="auto"/>
            <w:bottom w:val="none" w:sz="0" w:space="0" w:color="auto"/>
            <w:right w:val="none" w:sz="0" w:space="0" w:color="auto"/>
          </w:divBdr>
        </w:div>
        <w:div w:id="214500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hcd.ca.gov/community-development/prohousing/index.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pa.gov/smartgrowth/smart-location-mapping%22%20/l%20%22walkability" TargetMode="External"/><Relationship Id="rId2" Type="http://schemas.openxmlformats.org/officeDocument/2006/relationships/customXml" Target="../customXml/item2.xml"/><Relationship Id="rId16" Type="http://schemas.openxmlformats.org/officeDocument/2006/relationships/hyperlink" Target="http://www.hcd.ca.gov/community-development/housing-element/housing-element-memos.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hcd.ca.gov/community-development/housing-element/housing-element-memos.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cd.ca.gov/community-development/prohousing/index.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77DDE3B-D343-4733-A344-450CD9BF590C}">
    <t:Anchor>
      <t:Comment id="992599744"/>
    </t:Anchor>
    <t:History>
      <t:Event id="{A1035F79-A713-484C-A020-2375856C8113}" time="2021-11-24T21:50:11.437Z">
        <t:Attribution userId="S::gina.ferguson@hcd.ca.gov::17b6455c-f128-43c5-8755-cec6666163f1" userProvider="AD" userName="Ferguson, Gina@HCD"/>
        <t:Anchor>
          <t:Comment id="1664057118"/>
        </t:Anchor>
        <t:Create/>
      </t:Event>
      <t:Event id="{428BF9D8-9C83-4D4F-A322-583F118A05E7}" time="2021-11-24T21:50:11.437Z">
        <t:Attribution userId="S::gina.ferguson@hcd.ca.gov::17b6455c-f128-43c5-8755-cec6666163f1" userProvider="AD" userName="Ferguson, Gina@HCD"/>
        <t:Anchor>
          <t:Comment id="1664057118"/>
        </t:Anchor>
        <t:Assign userId="S::Jennifer.Seeger@hcd.ca.gov::4f5b6e79-2bf3-4d08-ab05-cb84040b79c6" userProvider="AD" userName="Seeger, Jennifer@HCD"/>
      </t:Event>
      <t:Event id="{55250B3F-6F99-4C28-BC7A-D9768D31523F}" time="2021-11-24T21:50:11.437Z">
        <t:Attribution userId="S::gina.ferguson@hcd.ca.gov::17b6455c-f128-43c5-8755-cec6666163f1" userProvider="AD" userName="Ferguson, Gina@HCD"/>
        <t:Anchor>
          <t:Comment id="1664057118"/>
        </t:Anchor>
        <t:SetTitle title="@Seeger, Jennifer@HCD"/>
      </t:Event>
    </t:History>
  </t:Task>
  <t:Task id="{DF14BE18-DF21-4157-9B25-357BA2C29A87}">
    <t:Anchor>
      <t:Comment id="1375920743"/>
    </t:Anchor>
    <t:History>
      <t:Event id="{EC011F07-2185-407A-926A-E1811CD9D746}" time="2021-11-24T21:53:00.866Z">
        <t:Attribution userId="S::gina.ferguson@hcd.ca.gov::17b6455c-f128-43c5-8755-cec6666163f1" userProvider="AD" userName="Ferguson, Gina@HCD"/>
        <t:Anchor>
          <t:Comment id="288302370"/>
        </t:Anchor>
        <t:Create/>
      </t:Event>
      <t:Event id="{7754892C-3224-45D7-8237-BE3EC18C50C5}" time="2021-11-24T21:53:00.866Z">
        <t:Attribution userId="S::gina.ferguson@hcd.ca.gov::17b6455c-f128-43c5-8755-cec6666163f1" userProvider="AD" userName="Ferguson, Gina@HCD"/>
        <t:Anchor>
          <t:Comment id="288302370"/>
        </t:Anchor>
        <t:Assign userId="S::Jennifer.Seeger@hcd.ca.gov::4f5b6e79-2bf3-4d08-ab05-cb84040b79c6" userProvider="AD" userName="Seeger, Jennifer@HCD"/>
      </t:Event>
      <t:Event id="{4C313BEA-219F-4B49-9D8B-476C1DC08068}" time="2021-11-24T21:53:00.866Z">
        <t:Attribution userId="S::gina.ferguson@hcd.ca.gov::17b6455c-f128-43c5-8755-cec6666163f1" userProvider="AD" userName="Ferguson, Gina@HCD"/>
        <t:Anchor>
          <t:Comment id="288302370"/>
        </t:Anchor>
        <t:SetTitle title="@Seeger, Jennifer@HC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60BB175378944B05204E858383772" ma:contentTypeVersion="4" ma:contentTypeDescription="Create a new document." ma:contentTypeScope="" ma:versionID="c59264c6a8e97ca0a4fe4183086b8b2d">
  <xsd:schema xmlns:xsd="http://www.w3.org/2001/XMLSchema" xmlns:xs="http://www.w3.org/2001/XMLSchema" xmlns:p="http://schemas.microsoft.com/office/2006/metadata/properties" xmlns:ns2="17adb223-70e9-4803-a386-d0a3dcffbdbc" xmlns:ns3="bd304f3f-7b8e-48e5-a98b-67ffa9746898" targetNamespace="http://schemas.microsoft.com/office/2006/metadata/properties" ma:root="true" ma:fieldsID="95522d25e2e441b491b5f3e7bb9c1056" ns2:_="" ns3:_="">
    <xsd:import namespace="17adb223-70e9-4803-a386-d0a3dcffbdbc"/>
    <xsd:import namespace="bd304f3f-7b8e-48e5-a98b-67ffa97468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b223-70e9-4803-a386-d0a3dcffb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04f3f-7b8e-48e5-a98b-67ffa97468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7E24-8D89-448C-B099-B8CCE7F1D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b223-70e9-4803-a386-d0a3dcffbdbc"/>
    <ds:schemaRef ds:uri="bd304f3f-7b8e-48e5-a98b-67ffa974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618DF-4320-44DA-B072-FC8A3EBA3ECE}">
  <ds:schemaRefs>
    <ds:schemaRef ds:uri="http://schemas.microsoft.com/sharepoint/v3/contenttype/forms"/>
  </ds:schemaRefs>
</ds:datastoreItem>
</file>

<file path=customXml/itemProps3.xml><?xml version="1.0" encoding="utf-8"?>
<ds:datastoreItem xmlns:ds="http://schemas.openxmlformats.org/officeDocument/2006/customXml" ds:itemID="{B173CB88-41C0-46B9-839B-07140CFF5F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3D7B4B-8679-4EBA-80E5-AB518999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10490</Words>
  <Characters>59793</Characters>
  <Application>Microsoft Office Word</Application>
  <DocSecurity>8</DocSecurity>
  <Lines>498</Lines>
  <Paragraphs>140</Paragraphs>
  <ScaleCrop>false</ScaleCrop>
  <Company/>
  <LinksUpToDate>false</LinksUpToDate>
  <CharactersWithSpaces>70143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Gina@HCD</dc:creator>
  <cp:keywords/>
  <dc:description/>
  <cp:lastModifiedBy>Ferguson, Gina@HCD</cp:lastModifiedBy>
  <cp:revision>6</cp:revision>
  <cp:lastPrinted>2021-11-16T23:12:00Z</cp:lastPrinted>
  <dcterms:created xsi:type="dcterms:W3CDTF">2021-12-13T22:22:00Z</dcterms:created>
  <dcterms:modified xsi:type="dcterms:W3CDTF">2021-12-13T22:56:00Z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0x010100CEB60BB175378944B05204E858383772</vt:lpwstr>
  </property>
</Properties>
</file>