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C54" w:rsidRPr="00EE21B6" w:rsidRDefault="00BE1C54" w:rsidP="000E7D06">
      <w:pPr>
        <w:widowControl w:val="0"/>
        <w:jc w:val="center"/>
        <w:outlineLvl w:val="0"/>
      </w:pPr>
      <w:bookmarkStart w:id="0" w:name="_GoBack"/>
      <w:bookmarkEnd w:id="0"/>
      <w:r w:rsidRPr="00A91E2C">
        <w:rPr>
          <w:b/>
        </w:rPr>
        <w:t>INFILL INFRASTRUCTURE GRANT</w:t>
      </w:r>
      <w:r>
        <w:rPr>
          <w:b/>
        </w:rPr>
        <w:t xml:space="preserve"> PROGRAM</w:t>
      </w:r>
    </w:p>
    <w:p w:rsidR="00BE1C54" w:rsidRPr="00EE21B6" w:rsidRDefault="00BE1C54" w:rsidP="000E7D06">
      <w:pPr>
        <w:pStyle w:val="BodyTextIndent3"/>
        <w:widowControl w:val="0"/>
        <w:tabs>
          <w:tab w:val="left" w:pos="720"/>
          <w:tab w:val="left" w:pos="1620"/>
        </w:tabs>
        <w:spacing w:line="240" w:lineRule="auto"/>
        <w:ind w:left="0" w:firstLine="0"/>
        <w:jc w:val="center"/>
        <w:outlineLvl w:val="0"/>
        <w:rPr>
          <w:szCs w:val="24"/>
        </w:rPr>
      </w:pPr>
      <w:r>
        <w:rPr>
          <w:b/>
          <w:szCs w:val="24"/>
        </w:rPr>
        <w:t>DISBURSEMENT AGREEMENT</w:t>
      </w:r>
    </w:p>
    <w:p w:rsidR="00BE1C54" w:rsidRPr="0039174B" w:rsidRDefault="00BE1C54" w:rsidP="000E7D06">
      <w:pPr>
        <w:pStyle w:val="BodyTextIndent3"/>
        <w:widowControl w:val="0"/>
        <w:tabs>
          <w:tab w:val="left" w:pos="720"/>
          <w:tab w:val="left" w:pos="1620"/>
        </w:tabs>
        <w:spacing w:line="240" w:lineRule="auto"/>
        <w:ind w:left="0" w:firstLine="0"/>
        <w:jc w:val="center"/>
        <w:outlineLvl w:val="0"/>
        <w:rPr>
          <w:szCs w:val="24"/>
        </w:rPr>
      </w:pPr>
    </w:p>
    <w:p w:rsidR="00BE1C54" w:rsidRPr="00EE21B6" w:rsidRDefault="00BE1C54" w:rsidP="000E7D06">
      <w:pPr>
        <w:pStyle w:val="BodyTextIndent3"/>
        <w:widowControl w:val="0"/>
        <w:tabs>
          <w:tab w:val="left" w:pos="720"/>
          <w:tab w:val="left" w:pos="1620"/>
        </w:tabs>
        <w:spacing w:line="240" w:lineRule="auto"/>
        <w:ind w:left="0" w:firstLine="0"/>
        <w:jc w:val="both"/>
        <w:rPr>
          <w:szCs w:val="24"/>
        </w:rPr>
      </w:pPr>
    </w:p>
    <w:p w:rsidR="00BE1C54" w:rsidRPr="00EE21B6" w:rsidRDefault="00BE1C54" w:rsidP="000E7D06">
      <w:pPr>
        <w:pStyle w:val="BodyTextIndent3"/>
        <w:widowControl w:val="0"/>
        <w:tabs>
          <w:tab w:val="left" w:pos="720"/>
          <w:tab w:val="left" w:pos="1620"/>
        </w:tabs>
        <w:spacing w:line="240" w:lineRule="auto"/>
        <w:ind w:left="0" w:firstLine="0"/>
        <w:jc w:val="both"/>
        <w:rPr>
          <w:szCs w:val="24"/>
        </w:rPr>
      </w:pPr>
    </w:p>
    <w:p w:rsidR="00BE1C54" w:rsidRDefault="00BE1C54" w:rsidP="000E7D06">
      <w:pPr>
        <w:pStyle w:val="BodyTextIndent3"/>
        <w:widowControl w:val="0"/>
        <w:spacing w:line="240" w:lineRule="auto"/>
        <w:ind w:left="0" w:firstLine="0"/>
        <w:jc w:val="both"/>
        <w:rPr>
          <w:szCs w:val="24"/>
        </w:rPr>
      </w:pPr>
      <w:r>
        <w:rPr>
          <w:szCs w:val="24"/>
        </w:rPr>
        <w:t xml:space="preserve">This DISBURSEMENT AGREEMENT (the “Agreement”) is dated for reference purposes only as </w:t>
      </w:r>
      <w:proofErr w:type="gramStart"/>
      <w:r>
        <w:rPr>
          <w:szCs w:val="24"/>
        </w:rPr>
        <w:t xml:space="preserve">of  </w:t>
      </w:r>
      <w:r>
        <w:rPr>
          <w:szCs w:val="24"/>
          <w:u w:val="single"/>
        </w:rPr>
        <w:tab/>
      </w:r>
      <w:proofErr w:type="gramEnd"/>
      <w:r>
        <w:rPr>
          <w:szCs w:val="24"/>
          <w:u w:val="single"/>
        </w:rPr>
        <w:tab/>
      </w:r>
      <w:r>
        <w:rPr>
          <w:szCs w:val="24"/>
          <w:u w:val="single"/>
        </w:rPr>
        <w:tab/>
      </w:r>
      <w:r w:rsidR="00884866">
        <w:rPr>
          <w:szCs w:val="24"/>
        </w:rPr>
        <w:t xml:space="preserve">, </w:t>
      </w:r>
      <w:r w:rsidR="001B20ED">
        <w:rPr>
          <w:szCs w:val="24"/>
        </w:rPr>
        <w:t>201</w:t>
      </w:r>
      <w:r w:rsidR="005C5852">
        <w:rPr>
          <w:szCs w:val="24"/>
        </w:rPr>
        <w:t>9</w:t>
      </w:r>
      <w:r>
        <w:rPr>
          <w:szCs w:val="24"/>
        </w:rPr>
        <w:t>, and is made by and among the</w:t>
      </w:r>
    </w:p>
    <w:p w:rsidR="00BE1C54" w:rsidRDefault="00BE1C54" w:rsidP="000E7D06">
      <w:pPr>
        <w:pStyle w:val="BodyTextIndent3"/>
        <w:widowControl w:val="0"/>
        <w:spacing w:line="240" w:lineRule="auto"/>
        <w:ind w:left="0" w:firstLine="0"/>
        <w:jc w:val="both"/>
        <w:rPr>
          <w:szCs w:val="24"/>
        </w:rPr>
      </w:pPr>
      <w:r>
        <w:rPr>
          <w:szCs w:val="24"/>
          <w:u w:val="single"/>
        </w:rPr>
        <w:tab/>
      </w:r>
      <w:r>
        <w:rPr>
          <w:szCs w:val="24"/>
          <w:u w:val="single"/>
        </w:rPr>
        <w:tab/>
      </w:r>
      <w:r>
        <w:rPr>
          <w:szCs w:val="24"/>
          <w:u w:val="single"/>
        </w:rPr>
        <w:tab/>
      </w:r>
      <w:r>
        <w:rPr>
          <w:szCs w:val="24"/>
          <w:u w:val="single"/>
        </w:rPr>
        <w:tab/>
      </w:r>
      <w:r>
        <w:rPr>
          <w:szCs w:val="24"/>
        </w:rPr>
        <w:t>, (the “Recipient”) and the Department of Housing and Community Development, a public agency of the State of California (the “Department”).</w:t>
      </w:r>
    </w:p>
    <w:p w:rsidR="00BE1C54" w:rsidRPr="00EE21B6" w:rsidRDefault="00BE1C54" w:rsidP="000E7D06">
      <w:pPr>
        <w:pStyle w:val="BodyTextIndent3"/>
        <w:widowControl w:val="0"/>
        <w:tabs>
          <w:tab w:val="left" w:pos="720"/>
          <w:tab w:val="left" w:pos="1620"/>
        </w:tabs>
        <w:spacing w:line="240" w:lineRule="auto"/>
        <w:jc w:val="center"/>
        <w:outlineLvl w:val="0"/>
        <w:rPr>
          <w:szCs w:val="24"/>
          <w:u w:val="single"/>
        </w:rPr>
      </w:pPr>
      <w:r w:rsidRPr="00122C64">
        <w:rPr>
          <w:b/>
          <w:szCs w:val="24"/>
          <w:u w:val="single"/>
        </w:rPr>
        <w:t>Recitals</w:t>
      </w:r>
    </w:p>
    <w:p w:rsidR="00BE1C54" w:rsidRDefault="00BE1C54" w:rsidP="000E7D06">
      <w:pPr>
        <w:pStyle w:val="BodyTextIndent3"/>
        <w:widowControl w:val="0"/>
        <w:tabs>
          <w:tab w:val="left" w:pos="720"/>
          <w:tab w:val="left" w:pos="1620"/>
        </w:tabs>
        <w:spacing w:line="240" w:lineRule="auto"/>
        <w:ind w:left="0" w:firstLine="0"/>
        <w:jc w:val="both"/>
        <w:rPr>
          <w:szCs w:val="24"/>
        </w:rPr>
      </w:pPr>
    </w:p>
    <w:p w:rsidR="00BE1C54" w:rsidRDefault="00BE1C54" w:rsidP="00DE6140">
      <w:pPr>
        <w:pStyle w:val="BodyTextIndent3"/>
        <w:widowControl w:val="0"/>
        <w:spacing w:line="240" w:lineRule="auto"/>
        <w:jc w:val="both"/>
        <w:rPr>
          <w:color w:val="000000"/>
        </w:rPr>
      </w:pPr>
      <w:r>
        <w:rPr>
          <w:szCs w:val="24"/>
        </w:rPr>
        <w:t>A.</w:t>
      </w:r>
      <w:r>
        <w:rPr>
          <w:szCs w:val="24"/>
        </w:rPr>
        <w:tab/>
        <w:t xml:space="preserve">Recipient has submitted an application (the “Application”) to the Department for a grant under the Infill Infrastructure Grant Program (“Program”) and </w:t>
      </w:r>
      <w:r>
        <w:rPr>
          <w:color w:val="000000"/>
        </w:rPr>
        <w:t xml:space="preserve">in accordance with </w:t>
      </w:r>
      <w:r>
        <w:t>Part 12 of Division 31 of the Health and Safety Code (commencing with Section 53545.12) and the Infill Infrastructure Grant Program Guidelines, issued by</w:t>
      </w:r>
      <w:r w:rsidRPr="0005117A">
        <w:t xml:space="preserve"> the </w:t>
      </w:r>
      <w:r>
        <w:t xml:space="preserve">Department and dated </w:t>
      </w:r>
      <w:r w:rsidR="005C5852">
        <w:t>October 2, 2017</w:t>
      </w:r>
      <w:r>
        <w:t xml:space="preserve"> (the “Guidelines),</w:t>
      </w:r>
      <w:r>
        <w:rPr>
          <w:szCs w:val="24"/>
        </w:rPr>
        <w:t xml:space="preserve"> to finance, in part, the construction </w:t>
      </w:r>
      <w:r>
        <w:t>of the</w:t>
      </w:r>
      <w:r w:rsidRPr="00CC476A">
        <w:t xml:space="preserve"> </w:t>
      </w:r>
      <w:r w:rsidRPr="00372E47">
        <w:t>Capital Improvement</w:t>
      </w:r>
      <w:r>
        <w:t xml:space="preserve"> Project (“Infrastructure Project”) described herein pursuant to the Standard Agreement Number </w:t>
      </w:r>
      <w:r>
        <w:rPr>
          <w:u w:val="single"/>
        </w:rPr>
        <w:tab/>
      </w:r>
      <w:r>
        <w:rPr>
          <w:u w:val="single"/>
        </w:rPr>
        <w:tab/>
      </w:r>
      <w:r>
        <w:rPr>
          <w:u w:val="single"/>
        </w:rPr>
        <w:tab/>
      </w:r>
      <w:r>
        <w:t xml:space="preserve">, entered into by the Recipient and the Department </w:t>
      </w:r>
      <w:r>
        <w:rPr>
          <w:color w:val="000000"/>
        </w:rPr>
        <w:t xml:space="preserve">dated </w:t>
      </w:r>
      <w:r w:rsidRPr="00F21A9D">
        <w:rPr>
          <w:color w:val="000000"/>
          <w:highlight w:val="yellow"/>
        </w:rPr>
        <w:t>[month</w:t>
      </w:r>
      <w:r>
        <w:rPr>
          <w:color w:val="000000"/>
          <w:highlight w:val="yellow"/>
        </w:rPr>
        <w:t> </w:t>
      </w:r>
      <w:r w:rsidRPr="00F21A9D">
        <w:rPr>
          <w:color w:val="000000"/>
          <w:highlight w:val="yellow"/>
        </w:rPr>
        <w:t>&amp;</w:t>
      </w:r>
      <w:r>
        <w:rPr>
          <w:color w:val="000000"/>
          <w:highlight w:val="yellow"/>
        </w:rPr>
        <w:t> </w:t>
      </w:r>
      <w:r w:rsidRPr="00F21A9D">
        <w:rPr>
          <w:color w:val="000000"/>
          <w:highlight w:val="yellow"/>
        </w:rPr>
        <w:t>date]</w:t>
      </w:r>
      <w:r w:rsidR="00884866">
        <w:rPr>
          <w:color w:val="000000"/>
        </w:rPr>
        <w:t>, </w:t>
      </w:r>
      <w:r w:rsidR="001B20ED">
        <w:rPr>
          <w:color w:val="000000"/>
        </w:rPr>
        <w:t>201</w:t>
      </w:r>
      <w:r w:rsidR="005C5852">
        <w:rPr>
          <w:color w:val="000000"/>
        </w:rPr>
        <w:t>9</w:t>
      </w:r>
      <w:r w:rsidR="001B20ED">
        <w:rPr>
          <w:color w:val="000000"/>
        </w:rPr>
        <w:t xml:space="preserve"> </w:t>
      </w:r>
      <w:r>
        <w:rPr>
          <w:color w:val="000000"/>
        </w:rPr>
        <w:t xml:space="preserve">(the “Standard Agreement”).  The Department has conditionally agreed to provide the grant to the Recipient in an amount not to exceed </w:t>
      </w:r>
      <w:r>
        <w:rPr>
          <w:color w:val="000000"/>
          <w:u w:val="single"/>
        </w:rPr>
        <w:tab/>
      </w:r>
      <w:r>
        <w:rPr>
          <w:color w:val="000000"/>
          <w:u w:val="single"/>
        </w:rPr>
        <w:tab/>
      </w:r>
      <w:r>
        <w:rPr>
          <w:color w:val="000000"/>
          <w:u w:val="single"/>
        </w:rPr>
        <w:tab/>
      </w:r>
      <w:r>
        <w:rPr>
          <w:color w:val="000000"/>
          <w:u w:val="single"/>
        </w:rPr>
        <w:tab/>
      </w:r>
      <w:r>
        <w:rPr>
          <w:color w:val="000000"/>
        </w:rPr>
        <w:t xml:space="preserve"> AND 00/100 Dollars ($</w:t>
      </w:r>
      <w:r>
        <w:rPr>
          <w:color w:val="000000"/>
          <w:u w:val="single"/>
        </w:rPr>
        <w:tab/>
      </w:r>
      <w:r>
        <w:rPr>
          <w:color w:val="000000"/>
          <w:u w:val="single"/>
        </w:rPr>
        <w:tab/>
      </w:r>
      <w:r>
        <w:rPr>
          <w:color w:val="000000"/>
        </w:rPr>
        <w:t>.00) (the “Program Funds”)</w:t>
      </w:r>
      <w:r>
        <w:t xml:space="preserve">.  </w:t>
      </w:r>
      <w:r>
        <w:rPr>
          <w:color w:val="000000"/>
        </w:rPr>
        <w:t>The Standard Agreement, the Application, this Agreement and all amendments, exhibits and attachments thereto (the “Grant Documents”), are incorporated in full by reference to this Agreement.</w:t>
      </w:r>
    </w:p>
    <w:p w:rsidR="00BE1C54" w:rsidRDefault="00BE1C54" w:rsidP="000E7D06">
      <w:pPr>
        <w:pStyle w:val="BodyTextIndent3"/>
        <w:widowControl w:val="0"/>
        <w:tabs>
          <w:tab w:val="left" w:pos="720"/>
          <w:tab w:val="left" w:pos="1620"/>
        </w:tabs>
        <w:spacing w:line="240" w:lineRule="auto"/>
        <w:ind w:left="0" w:firstLine="0"/>
        <w:jc w:val="both"/>
        <w:rPr>
          <w:color w:val="000000"/>
        </w:rPr>
      </w:pPr>
    </w:p>
    <w:p w:rsidR="00BE1C54" w:rsidRDefault="00BE1C54" w:rsidP="00DE6140">
      <w:pPr>
        <w:pStyle w:val="BodyTextIndent3"/>
        <w:widowControl w:val="0"/>
        <w:spacing w:line="240" w:lineRule="auto"/>
        <w:jc w:val="both"/>
        <w:rPr>
          <w:color w:val="000000"/>
        </w:rPr>
      </w:pPr>
      <w:r>
        <w:rPr>
          <w:color w:val="000000"/>
        </w:rPr>
        <w:t xml:space="preserve">B. </w:t>
      </w:r>
      <w:r>
        <w:rPr>
          <w:color w:val="000000"/>
        </w:rPr>
        <w:tab/>
        <w:t>The Infrastructure Project is integral to or necessary for the development of a residential housing development (the “Housing Development”) described in the Standard Agreement in conjunction with the construction of the Infrastructure Project.</w:t>
      </w:r>
    </w:p>
    <w:p w:rsidR="00BE1C54" w:rsidRDefault="00BE1C54" w:rsidP="000E7D06">
      <w:pPr>
        <w:pStyle w:val="BodyTextIndent3"/>
        <w:widowControl w:val="0"/>
        <w:tabs>
          <w:tab w:val="left" w:pos="720"/>
          <w:tab w:val="left" w:pos="1620"/>
        </w:tabs>
        <w:spacing w:line="240" w:lineRule="auto"/>
        <w:ind w:left="0" w:firstLine="0"/>
        <w:jc w:val="both"/>
        <w:rPr>
          <w:color w:val="000000"/>
        </w:rPr>
      </w:pPr>
    </w:p>
    <w:p w:rsidR="00BE1C54" w:rsidRPr="00EB3392" w:rsidRDefault="00BE1C54" w:rsidP="00DE6140">
      <w:pPr>
        <w:pStyle w:val="BodyTextIndent3"/>
        <w:widowControl w:val="0"/>
        <w:spacing w:line="240" w:lineRule="auto"/>
        <w:jc w:val="both"/>
        <w:rPr>
          <w:color w:val="000000"/>
        </w:rPr>
      </w:pPr>
      <w:r>
        <w:rPr>
          <w:color w:val="000000"/>
        </w:rPr>
        <w:t xml:space="preserve">C. </w:t>
      </w:r>
      <w:r>
        <w:rPr>
          <w:color w:val="000000"/>
        </w:rPr>
        <w:tab/>
        <w:t xml:space="preserve">The parties hereto wish to enter into an agreement for the disbursement of Program Funds to ensure timely completion of the Infrastructure Project and the Housing Development in accordance with the requirements of the Grant Documents, the Guidelines, the Department and the State of </w:t>
      </w:r>
      <w:smartTag w:uri="urn:schemas-microsoft-com:office:smarttags" w:element="State">
        <w:smartTag w:uri="urn:schemas-microsoft-com:office:smarttags" w:element="place">
          <w:r>
            <w:rPr>
              <w:color w:val="000000"/>
            </w:rPr>
            <w:t>California</w:t>
          </w:r>
        </w:smartTag>
      </w:smartTag>
      <w:r>
        <w:rPr>
          <w:color w:val="000000"/>
        </w:rPr>
        <w:t>.</w:t>
      </w:r>
    </w:p>
    <w:p w:rsidR="00BE1C54" w:rsidRDefault="00BE1C54" w:rsidP="000E7D06">
      <w:pPr>
        <w:pStyle w:val="BodyTextIndent3"/>
        <w:widowControl w:val="0"/>
        <w:tabs>
          <w:tab w:val="left" w:pos="720"/>
          <w:tab w:val="left" w:pos="1620"/>
        </w:tabs>
        <w:spacing w:line="240" w:lineRule="auto"/>
        <w:ind w:left="0" w:firstLine="0"/>
        <w:jc w:val="both"/>
        <w:rPr>
          <w:color w:val="000000"/>
        </w:rPr>
      </w:pPr>
    </w:p>
    <w:p w:rsidR="00BE1C54" w:rsidRDefault="00BE1C54" w:rsidP="0017520A">
      <w:pPr>
        <w:pStyle w:val="BodyTextIndent3"/>
        <w:widowControl w:val="0"/>
        <w:tabs>
          <w:tab w:val="left" w:pos="720"/>
          <w:tab w:val="left" w:pos="1620"/>
        </w:tabs>
        <w:spacing w:line="240" w:lineRule="auto"/>
        <w:ind w:firstLine="0"/>
        <w:jc w:val="both"/>
        <w:rPr>
          <w:color w:val="000000"/>
        </w:rPr>
      </w:pPr>
      <w:r>
        <w:rPr>
          <w:color w:val="000000"/>
        </w:rPr>
        <w:t>NOW, THEREFORE, the parties hereto agree as follows:</w:t>
      </w:r>
    </w:p>
    <w:p w:rsidR="00BE1C54" w:rsidRDefault="00BE1C54" w:rsidP="000E7D06">
      <w:pPr>
        <w:pStyle w:val="BodyTextIndent3"/>
        <w:widowControl w:val="0"/>
        <w:tabs>
          <w:tab w:val="left" w:pos="720"/>
          <w:tab w:val="left" w:pos="1620"/>
        </w:tabs>
        <w:spacing w:line="240" w:lineRule="auto"/>
        <w:ind w:left="0" w:firstLine="0"/>
        <w:jc w:val="both"/>
        <w:rPr>
          <w:color w:val="000000"/>
        </w:rPr>
      </w:pPr>
    </w:p>
    <w:p w:rsidR="00BE1C54" w:rsidRDefault="00BE1C54" w:rsidP="00DE6140">
      <w:pPr>
        <w:pStyle w:val="BodyTextIndent3"/>
        <w:widowControl w:val="0"/>
        <w:spacing w:line="240" w:lineRule="auto"/>
        <w:ind w:left="1440"/>
        <w:jc w:val="both"/>
        <w:rPr>
          <w:color w:val="000000"/>
        </w:rPr>
      </w:pPr>
      <w:r>
        <w:rPr>
          <w:color w:val="000000"/>
        </w:rPr>
        <w:t>1.</w:t>
      </w:r>
      <w:r>
        <w:rPr>
          <w:color w:val="000000"/>
        </w:rPr>
        <w:tab/>
      </w:r>
      <w:r w:rsidRPr="00D068F0">
        <w:rPr>
          <w:color w:val="000000"/>
          <w:u w:val="single"/>
        </w:rPr>
        <w:t>Recitals</w:t>
      </w:r>
      <w:r>
        <w:rPr>
          <w:color w:val="000000"/>
        </w:rPr>
        <w:t>.  The foregoing recitals are a part of this Agreement.</w:t>
      </w:r>
    </w:p>
    <w:p w:rsidR="00BE1C54" w:rsidRDefault="00BE1C54" w:rsidP="000E7D06">
      <w:pPr>
        <w:pStyle w:val="BodyTextIndent3"/>
        <w:widowControl w:val="0"/>
        <w:spacing w:line="240" w:lineRule="auto"/>
        <w:jc w:val="both"/>
        <w:rPr>
          <w:szCs w:val="24"/>
        </w:rPr>
      </w:pPr>
    </w:p>
    <w:p w:rsidR="00BE1C54" w:rsidRDefault="00BE1C54" w:rsidP="00DE6140">
      <w:pPr>
        <w:pStyle w:val="BodyTextIndent3"/>
        <w:widowControl w:val="0"/>
        <w:spacing w:line="240" w:lineRule="auto"/>
        <w:ind w:left="1440"/>
        <w:jc w:val="both"/>
        <w:rPr>
          <w:szCs w:val="24"/>
        </w:rPr>
      </w:pPr>
      <w:r>
        <w:rPr>
          <w:szCs w:val="24"/>
        </w:rPr>
        <w:lastRenderedPageBreak/>
        <w:t>2.</w:t>
      </w:r>
      <w:r>
        <w:rPr>
          <w:szCs w:val="24"/>
        </w:rPr>
        <w:tab/>
      </w:r>
      <w:r w:rsidRPr="00D068F0">
        <w:rPr>
          <w:szCs w:val="24"/>
          <w:u w:val="single"/>
        </w:rPr>
        <w:t>Project</w:t>
      </w:r>
      <w:r>
        <w:rPr>
          <w:szCs w:val="24"/>
        </w:rPr>
        <w:t>.  The Recipient shall construct the Infrastructure Project and the Housing Development, as generally described in the Standard Agreement, on t</w:t>
      </w:r>
      <w:r>
        <w:rPr>
          <w:color w:val="000000"/>
        </w:rPr>
        <w:t xml:space="preserve">he real property described in </w:t>
      </w:r>
      <w:r w:rsidRPr="0009293D">
        <w:rPr>
          <w:color w:val="000000"/>
        </w:rPr>
        <w:t>Exhibit A</w:t>
      </w:r>
      <w:r>
        <w:rPr>
          <w:color w:val="000000"/>
        </w:rPr>
        <w:t xml:space="preserve"> hereto (the “Property”) and incorporated herein, </w:t>
      </w:r>
      <w:r>
        <w:rPr>
          <w:szCs w:val="24"/>
        </w:rPr>
        <w:t>in accordance with the Standard Agreement and the Scope of Work as described in Exhibit B attached hereto and incorporated herein.</w:t>
      </w:r>
    </w:p>
    <w:p w:rsidR="00BE1C54" w:rsidRDefault="00BE1C54" w:rsidP="00DE6140">
      <w:pPr>
        <w:pStyle w:val="BodyTextIndent3"/>
        <w:widowControl w:val="0"/>
        <w:spacing w:line="240" w:lineRule="auto"/>
        <w:ind w:left="1440"/>
        <w:jc w:val="both"/>
        <w:rPr>
          <w:szCs w:val="24"/>
        </w:rPr>
      </w:pPr>
    </w:p>
    <w:p w:rsidR="00BE1C54" w:rsidRPr="00840B14" w:rsidRDefault="00BE1C54" w:rsidP="00DE6140">
      <w:pPr>
        <w:widowControl w:val="0"/>
        <w:tabs>
          <w:tab w:val="left" w:pos="-1440"/>
        </w:tabs>
        <w:ind w:left="1440" w:hanging="720"/>
        <w:jc w:val="both"/>
      </w:pPr>
      <w:r>
        <w:t>3.</w:t>
      </w:r>
      <w:r>
        <w:tab/>
      </w:r>
      <w:r w:rsidRPr="00840B14">
        <w:rPr>
          <w:u w:val="single"/>
        </w:rPr>
        <w:t>Representations and Warranties</w:t>
      </w:r>
      <w:r w:rsidRPr="00840B14">
        <w:t xml:space="preserve">.  </w:t>
      </w:r>
      <w:r>
        <w:t xml:space="preserve">Recipient </w:t>
      </w:r>
      <w:r w:rsidRPr="00840B14">
        <w:t>represent</w:t>
      </w:r>
      <w:r>
        <w:t>s</w:t>
      </w:r>
      <w:r w:rsidRPr="00840B14">
        <w:t xml:space="preserve"> and warrant</w:t>
      </w:r>
      <w:r>
        <w:t>s</w:t>
      </w:r>
      <w:r w:rsidRPr="00840B14">
        <w:t xml:space="preserve"> to the Department as follows:</w:t>
      </w:r>
    </w:p>
    <w:p w:rsidR="00BE1C54" w:rsidRPr="00840B14" w:rsidRDefault="00BE1C54" w:rsidP="000E7D06">
      <w:pPr>
        <w:widowControl w:val="0"/>
        <w:jc w:val="both"/>
      </w:pPr>
    </w:p>
    <w:p w:rsidR="00BE1C54" w:rsidRPr="00840B14" w:rsidRDefault="00BE1C54" w:rsidP="00DE6140">
      <w:pPr>
        <w:widowControl w:val="0"/>
        <w:tabs>
          <w:tab w:val="left" w:pos="-1440"/>
        </w:tabs>
        <w:ind w:left="2160" w:hanging="720"/>
        <w:jc w:val="both"/>
      </w:pPr>
      <w:r w:rsidRPr="00840B14">
        <w:t>a.</w:t>
      </w:r>
      <w:r w:rsidRPr="00840B14">
        <w:tab/>
      </w:r>
      <w:r w:rsidRPr="00840B14">
        <w:rPr>
          <w:u w:val="single"/>
        </w:rPr>
        <w:t>Organization</w:t>
      </w:r>
      <w:r w:rsidRPr="00840B14">
        <w:t xml:space="preserve">.  </w:t>
      </w:r>
      <w:r>
        <w:t>Recipient</w:t>
      </w:r>
      <w:r w:rsidRPr="00840B14">
        <w:t xml:space="preserve"> is duly organized, validly existing and in good standing under the laws of the State of California and has the power and authority to own </w:t>
      </w:r>
      <w:r>
        <w:t xml:space="preserve">or lease </w:t>
      </w:r>
      <w:r w:rsidRPr="00840B14">
        <w:t xml:space="preserve">the Property and to own, develop, construct, operate and maintain the </w:t>
      </w:r>
      <w:r>
        <w:t xml:space="preserve">Infrastructure Project </w:t>
      </w:r>
      <w:r w:rsidRPr="00B35471">
        <w:t>and the Housing Development</w:t>
      </w:r>
      <w:r w:rsidRPr="00840B14">
        <w:t xml:space="preserve">. The copies of the documents evidencing the organization of </w:t>
      </w:r>
      <w:r>
        <w:t>Recipient</w:t>
      </w:r>
      <w:r w:rsidRPr="00840B14">
        <w:t xml:space="preserve"> delivered to the Department are true, complete, and correct copies of the originals, as amended to the date of this Agreement.</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r w:rsidRPr="00840B14">
        <w:t>b.</w:t>
      </w:r>
      <w:r w:rsidRPr="00840B14">
        <w:tab/>
      </w:r>
      <w:r w:rsidRPr="00840B14">
        <w:rPr>
          <w:u w:val="single"/>
        </w:rPr>
        <w:t xml:space="preserve">Authority of </w:t>
      </w:r>
      <w:r>
        <w:rPr>
          <w:u w:val="single"/>
        </w:rPr>
        <w:t>Recipient</w:t>
      </w:r>
      <w:r w:rsidRPr="00840B14">
        <w:t xml:space="preserve">.  </w:t>
      </w:r>
      <w:r>
        <w:t>Recipient has</w:t>
      </w:r>
      <w:r w:rsidRPr="00840B14">
        <w:t xml:space="preserve"> full power and authority to execute and deliver </w:t>
      </w:r>
      <w:r>
        <w:t>the Grant D</w:t>
      </w:r>
      <w:r w:rsidRPr="00840B14">
        <w:t xml:space="preserve">ocuments </w:t>
      </w:r>
      <w:r>
        <w:t>and all other</w:t>
      </w:r>
      <w:r w:rsidRPr="00840B14">
        <w:t xml:space="preserve"> instruments</w:t>
      </w:r>
      <w:r>
        <w:t xml:space="preserve">, agreements and documents </w:t>
      </w:r>
      <w:r w:rsidRPr="00840B14">
        <w:t>executed and delivered, or to be executed and delivered, pursuant to this Agreement, and to perform and observe the terms and provisions of all of the above.</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r w:rsidRPr="00840B14">
        <w:t>c.</w:t>
      </w:r>
      <w:r w:rsidRPr="00840B14">
        <w:tab/>
      </w:r>
      <w:r w:rsidRPr="00840B14">
        <w:rPr>
          <w:u w:val="single"/>
        </w:rPr>
        <w:t>Authority of Persons Executing Documents</w:t>
      </w:r>
      <w:r w:rsidRPr="00840B14">
        <w:t>.</w:t>
      </w:r>
      <w:r>
        <w:t xml:space="preserve">  </w:t>
      </w:r>
      <w:r w:rsidRPr="00840B14">
        <w:t xml:space="preserve">The </w:t>
      </w:r>
      <w:r>
        <w:t>Grant D</w:t>
      </w:r>
      <w:r w:rsidRPr="00840B14">
        <w:t xml:space="preserve">ocuments </w:t>
      </w:r>
      <w:r>
        <w:t>and all other</w:t>
      </w:r>
      <w:r w:rsidRPr="00840B14">
        <w:t xml:space="preserve"> instruments</w:t>
      </w:r>
      <w:r>
        <w:t>, agreements and documents</w:t>
      </w:r>
      <w:r w:rsidRPr="00840B14">
        <w:t xml:space="preserve"> executed and delivered, or to be executed and delivered, pursuant to this Agreement, have been executed and delivered by persons who are duly authorized to execute and deliver the same for and on behalf of </w:t>
      </w:r>
      <w:r>
        <w:t>Recipient</w:t>
      </w:r>
      <w:r w:rsidRPr="00840B14">
        <w:t xml:space="preserve">.  All actions required under </w:t>
      </w:r>
      <w:r>
        <w:t>Recipient</w:t>
      </w:r>
      <w:r w:rsidRPr="00840B14">
        <w:t>'s organizational documents and applicable governing law for the authorization, execution, delivery and performance of</w:t>
      </w:r>
      <w:r>
        <w:t xml:space="preserve"> the Grant D</w:t>
      </w:r>
      <w:r w:rsidRPr="00840B14">
        <w:t xml:space="preserve">ocuments </w:t>
      </w:r>
      <w:r>
        <w:t>and all other</w:t>
      </w:r>
      <w:r w:rsidRPr="00840B14">
        <w:t xml:space="preserve"> instruments executed and delivered, or to be executed and delivered, pursuant to this Agreement, have been duly taken.</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r>
        <w:t>d</w:t>
      </w:r>
      <w:r w:rsidRPr="00840B14">
        <w:t>.</w:t>
      </w:r>
      <w:r w:rsidRPr="00840B14">
        <w:tab/>
      </w:r>
      <w:r w:rsidRPr="00840B14">
        <w:rPr>
          <w:u w:val="single"/>
        </w:rPr>
        <w:t>No Breach of Law or Agreement</w:t>
      </w:r>
      <w:r w:rsidRPr="00840B14">
        <w:t xml:space="preserve">.  None of the execution or delivery of the </w:t>
      </w:r>
      <w:r>
        <w:t>Grant D</w:t>
      </w:r>
      <w:r w:rsidRPr="00840B14">
        <w:t>ocument</w:t>
      </w:r>
      <w:r>
        <w:t>s</w:t>
      </w:r>
      <w:r w:rsidRPr="00840B14">
        <w:t xml:space="preserve"> </w:t>
      </w:r>
      <w:r>
        <w:t xml:space="preserve">and other </w:t>
      </w:r>
      <w:r w:rsidRPr="00840B14">
        <w:t>instrument</w:t>
      </w:r>
      <w:r>
        <w:t>, agreement and document</w:t>
      </w:r>
      <w:r w:rsidRPr="00840B14">
        <w:t xml:space="preserve"> executed and delivered, or to be executed or delivered, pursuant to this Agreement, or the performance of any provision, condition, covenant or other term hereof or thereof, will conflict with or result in a breach of any statute, rule or regulation, or any judgment, decree or </w:t>
      </w:r>
      <w:r w:rsidRPr="00840B14">
        <w:lastRenderedPageBreak/>
        <w:t xml:space="preserve">order of any court, board, commission, or agency whatsoever binding on </w:t>
      </w:r>
      <w:r>
        <w:t>the</w:t>
      </w:r>
      <w:r w:rsidRPr="00840B14">
        <w:t xml:space="preserve"> </w:t>
      </w:r>
      <w:r>
        <w:t>Recipient</w:t>
      </w:r>
      <w:r w:rsidRPr="00840B14">
        <w:rPr>
          <w:b/>
        </w:rPr>
        <w:t xml:space="preserve"> </w:t>
      </w:r>
      <w:r w:rsidRPr="00840B14">
        <w:t xml:space="preserve">or any provision of the organizational documents of </w:t>
      </w:r>
      <w:r>
        <w:t>the</w:t>
      </w:r>
      <w:r w:rsidRPr="00840B14">
        <w:t xml:space="preserve"> </w:t>
      </w:r>
      <w:r>
        <w:t>Recipient</w:t>
      </w:r>
      <w:r w:rsidRPr="00840B14">
        <w:t xml:space="preserve">, will conflict with or constitute a breach of or a default under any agreement to which </w:t>
      </w:r>
      <w:r>
        <w:t>Recipient</w:t>
      </w:r>
      <w:r w:rsidRPr="00840B14">
        <w:t xml:space="preserve"> is a party, or will result in the creation or imposition of any lien upon</w:t>
      </w:r>
      <w:r>
        <w:t xml:space="preserve"> the P</w:t>
      </w:r>
      <w:r w:rsidRPr="00840B14">
        <w:t xml:space="preserve">roperty of </w:t>
      </w:r>
      <w:r>
        <w:t>Recipient</w:t>
      </w:r>
      <w:r w:rsidRPr="00840B14">
        <w:t>, other than liens approved by the Department.</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r>
        <w:t>e</w:t>
      </w:r>
      <w:r w:rsidRPr="00840B14">
        <w:t>.</w:t>
      </w:r>
      <w:r w:rsidRPr="00840B14">
        <w:tab/>
      </w:r>
      <w:r w:rsidRPr="00840B14">
        <w:rPr>
          <w:u w:val="single"/>
        </w:rPr>
        <w:t>Compliance with Laws; Consents and Approvals</w:t>
      </w:r>
      <w:r w:rsidRPr="00840B14">
        <w:t>.</w:t>
      </w:r>
      <w:r>
        <w:t xml:space="preserve">  </w:t>
      </w:r>
      <w:r w:rsidRPr="00840B14">
        <w:t xml:space="preserve">The </w:t>
      </w:r>
      <w:r>
        <w:t>Infrastructure Project</w:t>
      </w:r>
      <w:r w:rsidRPr="00840B14">
        <w:t xml:space="preserve"> </w:t>
      </w:r>
      <w:r w:rsidRPr="00B35471">
        <w:t>and the Housing Development</w:t>
      </w:r>
      <w:r>
        <w:t xml:space="preserve"> </w:t>
      </w:r>
      <w:r w:rsidRPr="00840B14">
        <w:t xml:space="preserve">will comply with all applicable laws, ordinances, rules and regulations of federal, state and local governments and agencies having jurisdiction over either the </w:t>
      </w:r>
      <w:r>
        <w:t>Recipient</w:t>
      </w:r>
      <w:r w:rsidRPr="00840B14">
        <w:t>, the Property</w:t>
      </w:r>
      <w:r>
        <w:t xml:space="preserve">, </w:t>
      </w:r>
      <w:r w:rsidRPr="00840B14">
        <w:t xml:space="preserve">the </w:t>
      </w:r>
      <w:r>
        <w:t xml:space="preserve">Infrastructure Project or the Housing Development, </w:t>
      </w:r>
      <w:r w:rsidRPr="00840B14">
        <w:t xml:space="preserve">and with all applicable directions, rules and regulations of the fire marshal, health officer, building inspector and other officers of any such government or agency.  All permits, consents, permissions and licenses required by any federal, state or local government or agency to which </w:t>
      </w:r>
      <w:r>
        <w:t>Recipient</w:t>
      </w:r>
      <w:r w:rsidRPr="00840B14">
        <w:t>, the Property</w:t>
      </w:r>
      <w:r>
        <w:t xml:space="preserve">, </w:t>
      </w:r>
      <w:r w:rsidRPr="00840B14">
        <w:t xml:space="preserve">the </w:t>
      </w:r>
      <w:bookmarkStart w:id="1" w:name="OLE_LINK3"/>
      <w:bookmarkStart w:id="2" w:name="OLE_LINK4"/>
      <w:r>
        <w:t>Infrastructure</w:t>
      </w:r>
      <w:bookmarkEnd w:id="1"/>
      <w:bookmarkEnd w:id="2"/>
      <w:r>
        <w:t xml:space="preserve"> Project or the Housing Development</w:t>
      </w:r>
      <w:r w:rsidRPr="00840B14">
        <w:t xml:space="preserve"> is subject, which may be necessary in relation to this Agreement or the acquisition, </w:t>
      </w:r>
      <w:r>
        <w:t>development</w:t>
      </w:r>
      <w:r w:rsidRPr="00840B14">
        <w:t xml:space="preserve">, construction or ownership of the </w:t>
      </w:r>
      <w:r>
        <w:t xml:space="preserve">Infrastructure Project </w:t>
      </w:r>
      <w:r w:rsidRPr="00B35471">
        <w:t>or the Housing Development</w:t>
      </w:r>
      <w:r w:rsidRPr="00840B14">
        <w:t>, at or prior to the commencement of construction, have been, or will be, obtained, and none of such consents, permissions and licenses are subject to appeal or to conditions which have not been met.</w:t>
      </w:r>
    </w:p>
    <w:p w:rsidR="00BE1C54" w:rsidRPr="00840B14" w:rsidRDefault="00BE1C54" w:rsidP="00DE6140">
      <w:pPr>
        <w:widowControl w:val="0"/>
        <w:tabs>
          <w:tab w:val="left" w:pos="-1440"/>
        </w:tabs>
        <w:ind w:left="2160" w:hanging="720"/>
        <w:jc w:val="both"/>
      </w:pPr>
    </w:p>
    <w:p w:rsidR="00BE1C54" w:rsidRPr="00840B14" w:rsidRDefault="00BE1C54" w:rsidP="00DE6140">
      <w:pPr>
        <w:widowControl w:val="0"/>
        <w:tabs>
          <w:tab w:val="left" w:pos="-1440"/>
        </w:tabs>
        <w:ind w:left="2160" w:hanging="720"/>
        <w:jc w:val="both"/>
      </w:pPr>
      <w:r>
        <w:t>f</w:t>
      </w:r>
      <w:r w:rsidRPr="00840B14">
        <w:t>.</w:t>
      </w:r>
      <w:r w:rsidRPr="00840B14">
        <w:tab/>
      </w:r>
      <w:r w:rsidRPr="00840B14">
        <w:rPr>
          <w:u w:val="single"/>
        </w:rPr>
        <w:t>Pending Proceedings</w:t>
      </w:r>
      <w:r w:rsidRPr="00840B14">
        <w:t xml:space="preserve">.  </w:t>
      </w:r>
      <w:r>
        <w:t>The Recipient</w:t>
      </w:r>
      <w:r w:rsidRPr="00840B14">
        <w:t xml:space="preserve"> is </w:t>
      </w:r>
      <w:r>
        <w:t xml:space="preserve">not </w:t>
      </w:r>
      <w:r w:rsidRPr="00840B14">
        <w:t xml:space="preserve">in default under any law or regulations or under any order of any court, board, commission or agency whatsoever, and there are no claims, actions, suits or proceedings pending or, to the knowledge of </w:t>
      </w:r>
      <w:r>
        <w:t>Recipient</w:t>
      </w:r>
      <w:r w:rsidRPr="00840B14">
        <w:t xml:space="preserve">, threatened against or affecting </w:t>
      </w:r>
      <w:r>
        <w:t>Recipient</w:t>
      </w:r>
      <w:r w:rsidRPr="00840B14">
        <w:t>, the Property</w:t>
      </w:r>
      <w:r>
        <w:t xml:space="preserve">, </w:t>
      </w:r>
      <w:r w:rsidRPr="00840B14">
        <w:t xml:space="preserve">the </w:t>
      </w:r>
      <w:r>
        <w:t xml:space="preserve">Infrastructure Project </w:t>
      </w:r>
      <w:r w:rsidRPr="00B35471">
        <w:t>or the Housing Development</w:t>
      </w:r>
      <w:r w:rsidRPr="00840B14">
        <w:t xml:space="preserve">, at law or in equity, before or by any court, board, commission or agency whatsoever which might, if determined adversely to </w:t>
      </w:r>
      <w:r>
        <w:t>Recipient</w:t>
      </w:r>
      <w:r w:rsidRPr="00840B14">
        <w:t xml:space="preserve">, materially affect </w:t>
      </w:r>
      <w:r>
        <w:t>Recipient</w:t>
      </w:r>
      <w:r w:rsidRPr="00840B14">
        <w:t xml:space="preserve">'s ability to acquire, construct or develop the </w:t>
      </w:r>
      <w:r>
        <w:t>Infrastructure Project or the Housing Development</w:t>
      </w:r>
      <w:r w:rsidRPr="00840B14">
        <w:t>.</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r>
        <w:t>g</w:t>
      </w:r>
      <w:r w:rsidRPr="00840B14">
        <w:t>.</w:t>
      </w:r>
      <w:r w:rsidRPr="00840B14">
        <w:tab/>
      </w:r>
      <w:r w:rsidRPr="00840B14">
        <w:rPr>
          <w:u w:val="single"/>
        </w:rPr>
        <w:t>Title to Property</w:t>
      </w:r>
      <w:r w:rsidRPr="00840B14">
        <w:t xml:space="preserve">.  </w:t>
      </w:r>
      <w:r>
        <w:t>Recipient</w:t>
      </w:r>
      <w:r w:rsidRPr="00840B14">
        <w:t xml:space="preserve"> </w:t>
      </w:r>
      <w:r>
        <w:t xml:space="preserve">or its subsidiary </w:t>
      </w:r>
      <w:r w:rsidRPr="00840B14">
        <w:t>will have good and marketable title to the Property</w:t>
      </w:r>
      <w:r>
        <w:t>,</w:t>
      </w:r>
      <w:r w:rsidRPr="00112CAF">
        <w:t xml:space="preserve"> </w:t>
      </w:r>
      <w:r>
        <w:t xml:space="preserve">Infrastructure Project </w:t>
      </w:r>
      <w:r w:rsidRPr="00B35471">
        <w:t xml:space="preserve">and </w:t>
      </w:r>
      <w:r>
        <w:t xml:space="preserve">the Housing Development </w:t>
      </w:r>
      <w:r w:rsidRPr="00840B14">
        <w:t xml:space="preserve">or a leasehold interest therein approved by the Department and there shall exist thereon or with respect thereto no mortgage, lien, pledge or other encumbrance of any character whatsoever other than liens for current real property taxes and assessments not yet due and </w:t>
      </w:r>
      <w:r w:rsidRPr="00840B14">
        <w:lastRenderedPageBreak/>
        <w:t>payable and other matters of record approved in writing by the Department.</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r>
        <w:t>h</w:t>
      </w:r>
      <w:r w:rsidRPr="00840B14">
        <w:t>.</w:t>
      </w:r>
      <w:r w:rsidRPr="00840B14">
        <w:tab/>
      </w:r>
      <w:r w:rsidRPr="00840B14">
        <w:rPr>
          <w:u w:val="single"/>
        </w:rPr>
        <w:t>Financial Statements</w:t>
      </w:r>
      <w:r w:rsidRPr="00840B14">
        <w:t xml:space="preserve">.  The financial statements of </w:t>
      </w:r>
      <w:r>
        <w:t>Recipient</w:t>
      </w:r>
      <w:r w:rsidRPr="00840B14">
        <w:t xml:space="preserve"> and other financial data and information </w:t>
      </w:r>
      <w:r>
        <w:t xml:space="preserve">if requested by the Department and </w:t>
      </w:r>
      <w:r w:rsidRPr="00840B14">
        <w:t xml:space="preserve">furnished by </w:t>
      </w:r>
      <w:r>
        <w:t xml:space="preserve">Recipient, </w:t>
      </w:r>
      <w:r w:rsidRPr="00840B14">
        <w:t xml:space="preserve">fairly </w:t>
      </w:r>
      <w:r>
        <w:t>re</w:t>
      </w:r>
      <w:r w:rsidRPr="00840B14">
        <w:t>present</w:t>
      </w:r>
      <w:r>
        <w:t>s</w:t>
      </w:r>
      <w:r w:rsidRPr="00840B14">
        <w:t xml:space="preserve"> the </w:t>
      </w:r>
      <w:r>
        <w:t xml:space="preserve">financial </w:t>
      </w:r>
      <w:r w:rsidRPr="00840B14">
        <w:t>information contained therein.</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proofErr w:type="spellStart"/>
      <w:r>
        <w:t>i</w:t>
      </w:r>
      <w:proofErr w:type="spellEnd"/>
      <w:r w:rsidRPr="00840B14">
        <w:t>.</w:t>
      </w:r>
      <w:r w:rsidRPr="00840B14">
        <w:tab/>
      </w:r>
      <w:r w:rsidRPr="00840B14">
        <w:rPr>
          <w:u w:val="single"/>
        </w:rPr>
        <w:t xml:space="preserve">Adequacy of </w:t>
      </w:r>
      <w:r>
        <w:rPr>
          <w:u w:val="single"/>
        </w:rPr>
        <w:t>Program Funds</w:t>
      </w:r>
      <w:r w:rsidRPr="00840B14">
        <w:t xml:space="preserve">.  The amount of the </w:t>
      </w:r>
      <w:r>
        <w:t>Program Funds</w:t>
      </w:r>
      <w:r w:rsidRPr="00840B14">
        <w:t xml:space="preserve">, together with any funds to be provided by the </w:t>
      </w:r>
      <w:r>
        <w:t>Recipient</w:t>
      </w:r>
      <w:r w:rsidRPr="00840B14">
        <w:t xml:space="preserve"> or to the </w:t>
      </w:r>
      <w:r>
        <w:t>Recipient</w:t>
      </w:r>
      <w:r w:rsidRPr="00840B14">
        <w:t xml:space="preserve"> from any other sources, is adequate as </w:t>
      </w:r>
      <w:r>
        <w:t>construction</w:t>
      </w:r>
      <w:r w:rsidRPr="00840B14">
        <w:t xml:space="preserve"> financing for the </w:t>
      </w:r>
      <w:r>
        <w:t>Infrastructure Project</w:t>
      </w:r>
      <w:r w:rsidRPr="00840B14">
        <w:t xml:space="preserve"> in accordance with </w:t>
      </w:r>
      <w:r w:rsidRPr="00712D13">
        <w:t>Exhibit C.</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r>
        <w:t>j</w:t>
      </w:r>
      <w:r w:rsidRPr="00840B14">
        <w:t>.</w:t>
      </w:r>
      <w:r w:rsidRPr="00840B14">
        <w:tab/>
      </w:r>
      <w:r w:rsidRPr="00840B14">
        <w:rPr>
          <w:u w:val="single"/>
        </w:rPr>
        <w:t>Payment of Taxes</w:t>
      </w:r>
      <w:r w:rsidRPr="00840B14">
        <w:t xml:space="preserve">.  All federal, state, county and municipal taxes required to be paid by the </w:t>
      </w:r>
      <w:r>
        <w:t>Recipient</w:t>
      </w:r>
      <w:r w:rsidRPr="00840B14">
        <w:t xml:space="preserve"> or on account of the Property due and payable as of the date of this Agreement have been paid in full as of such date.</w:t>
      </w:r>
    </w:p>
    <w:p w:rsidR="00BE1C54" w:rsidRPr="00840B14" w:rsidRDefault="00BE1C54" w:rsidP="00DE6140">
      <w:pPr>
        <w:widowControl w:val="0"/>
        <w:ind w:left="2160"/>
        <w:jc w:val="both"/>
      </w:pPr>
    </w:p>
    <w:p w:rsidR="00BE1C54" w:rsidRPr="00840B14" w:rsidRDefault="00BE1C54" w:rsidP="00DE6140">
      <w:pPr>
        <w:widowControl w:val="0"/>
        <w:tabs>
          <w:tab w:val="left" w:pos="-1440"/>
        </w:tabs>
        <w:ind w:left="2160" w:hanging="720"/>
        <w:jc w:val="both"/>
      </w:pPr>
      <w:r>
        <w:t>k</w:t>
      </w:r>
      <w:r w:rsidRPr="00840B14">
        <w:t>.</w:t>
      </w:r>
      <w:r w:rsidRPr="00840B14">
        <w:tab/>
      </w:r>
      <w:r w:rsidRPr="00840B14">
        <w:rPr>
          <w:u w:val="single"/>
        </w:rPr>
        <w:t>Availability of Utilities</w:t>
      </w:r>
      <w:r w:rsidRPr="00840B14">
        <w:t xml:space="preserve">.  All utilities necessary for the </w:t>
      </w:r>
      <w:r>
        <w:t>development</w:t>
      </w:r>
      <w:r w:rsidRPr="00840B14">
        <w:t xml:space="preserve"> and occupancy of the </w:t>
      </w:r>
      <w:r>
        <w:t>Housing Development</w:t>
      </w:r>
      <w:r w:rsidRPr="00840B14">
        <w:t xml:space="preserve"> are available at or within the boundaries of the </w:t>
      </w:r>
      <w:bookmarkStart w:id="3" w:name="OLE_LINK1"/>
      <w:bookmarkStart w:id="4" w:name="OLE_LINK2"/>
      <w:r>
        <w:t>Housing Development</w:t>
      </w:r>
      <w:bookmarkEnd w:id="3"/>
      <w:bookmarkEnd w:id="4"/>
      <w:r w:rsidRPr="00840B14">
        <w:t xml:space="preserve"> and all steps necessary to assure that such utility services will be available upon completion of the </w:t>
      </w:r>
      <w:r>
        <w:t>Housing Development</w:t>
      </w:r>
      <w:r w:rsidRPr="00840B14">
        <w:t xml:space="preserve"> have been taken.</w:t>
      </w:r>
    </w:p>
    <w:p w:rsidR="00BE1C54" w:rsidRPr="00840B14" w:rsidRDefault="00BE1C54" w:rsidP="00DE6140">
      <w:pPr>
        <w:widowControl w:val="0"/>
        <w:ind w:left="2160"/>
        <w:jc w:val="both"/>
      </w:pPr>
    </w:p>
    <w:p w:rsidR="00BE1C54" w:rsidRDefault="00BE1C54" w:rsidP="00DE6140">
      <w:pPr>
        <w:pStyle w:val="BodyTextIndent3"/>
        <w:widowControl w:val="0"/>
        <w:spacing w:line="240" w:lineRule="auto"/>
        <w:ind w:left="2160"/>
        <w:jc w:val="both"/>
        <w:rPr>
          <w:szCs w:val="24"/>
        </w:rPr>
      </w:pPr>
      <w:r>
        <w:t>l</w:t>
      </w:r>
      <w:r w:rsidRPr="00840B14">
        <w:t>.</w:t>
      </w:r>
      <w:r w:rsidRPr="00840B14">
        <w:tab/>
      </w:r>
      <w:r w:rsidRPr="00840B14">
        <w:rPr>
          <w:u w:val="single"/>
        </w:rPr>
        <w:t>Hazardous Materials</w:t>
      </w:r>
      <w:r w:rsidRPr="00840B14">
        <w:t xml:space="preserve">.  </w:t>
      </w:r>
      <w:r>
        <w:t>Recipient</w:t>
      </w:r>
      <w:r w:rsidRPr="00840B14">
        <w:t xml:space="preserve"> has performed due diligence review of the condition of the </w:t>
      </w:r>
      <w:r>
        <w:t>Infrastructure</w:t>
      </w:r>
      <w:r w:rsidRPr="00840B14" w:rsidDel="00726741">
        <w:t xml:space="preserve"> </w:t>
      </w:r>
      <w:r>
        <w:t xml:space="preserve">Project </w:t>
      </w:r>
      <w:r w:rsidRPr="00535653">
        <w:t>and the Housing Development</w:t>
      </w:r>
      <w:r w:rsidRPr="00840B14">
        <w:t xml:space="preserve"> including review to disclose the possible existence of asbestos and toxic or hazardous materials.  All information regarding the condition of the </w:t>
      </w:r>
      <w:r>
        <w:t>Infrastructure</w:t>
      </w:r>
      <w:r w:rsidRPr="00840B14" w:rsidDel="00726741">
        <w:t xml:space="preserve"> </w:t>
      </w:r>
      <w:r>
        <w:t xml:space="preserve">Project </w:t>
      </w:r>
      <w:r w:rsidRPr="00535653">
        <w:t>and the Housing Development</w:t>
      </w:r>
      <w:r>
        <w:t xml:space="preserve"> </w:t>
      </w:r>
      <w:r w:rsidRPr="00535653">
        <w:t>have</w:t>
      </w:r>
      <w:r w:rsidRPr="00840B14">
        <w:t xml:space="preserve"> been disclosed to the Department in writing including but not limited to all Phase I, soils and hazardous materials reports regarding the condition of the</w:t>
      </w:r>
      <w:r>
        <w:t xml:space="preserve"> Property, the</w:t>
      </w:r>
      <w:r w:rsidRPr="00840B14">
        <w:t xml:space="preserve"> </w:t>
      </w:r>
      <w:r>
        <w:t>Infrastructure</w:t>
      </w:r>
      <w:r w:rsidRPr="00840B14" w:rsidDel="00726741">
        <w:t xml:space="preserve"> </w:t>
      </w:r>
      <w:r>
        <w:t xml:space="preserve">Project </w:t>
      </w:r>
      <w:r w:rsidRPr="00535653">
        <w:t>and the Housing Development</w:t>
      </w:r>
      <w:r w:rsidRPr="00840B14">
        <w:t>.</w:t>
      </w:r>
    </w:p>
    <w:p w:rsidR="00BE1C54" w:rsidRDefault="00BE1C54" w:rsidP="00D96C55">
      <w:pPr>
        <w:pStyle w:val="BodyTextIndent3"/>
        <w:keepLines w:val="0"/>
        <w:spacing w:line="240" w:lineRule="auto"/>
        <w:ind w:left="1440"/>
        <w:jc w:val="both"/>
        <w:rPr>
          <w:szCs w:val="24"/>
        </w:rPr>
      </w:pPr>
    </w:p>
    <w:p w:rsidR="00BE1C54" w:rsidRDefault="00BE1C54" w:rsidP="00D96C55">
      <w:pPr>
        <w:pStyle w:val="BodyTextIndent3"/>
        <w:keepLines w:val="0"/>
        <w:spacing w:line="240" w:lineRule="auto"/>
        <w:ind w:left="1440"/>
        <w:jc w:val="both"/>
        <w:rPr>
          <w:szCs w:val="24"/>
        </w:rPr>
      </w:pPr>
      <w:r>
        <w:rPr>
          <w:szCs w:val="24"/>
        </w:rPr>
        <w:t>4.</w:t>
      </w:r>
      <w:r>
        <w:rPr>
          <w:szCs w:val="24"/>
        </w:rPr>
        <w:tab/>
      </w:r>
      <w:r w:rsidRPr="003556C1">
        <w:rPr>
          <w:szCs w:val="24"/>
          <w:u w:val="single"/>
        </w:rPr>
        <w:t>Sources and Uses</w:t>
      </w:r>
      <w:r>
        <w:rPr>
          <w:szCs w:val="24"/>
        </w:rPr>
        <w:t xml:space="preserve">.  The Recipient has received, or will receive, funds for the purpose of developing the Infrastructure Project </w:t>
      </w:r>
      <w:r w:rsidRPr="00535653">
        <w:rPr>
          <w:szCs w:val="24"/>
        </w:rPr>
        <w:t>and Housing Development</w:t>
      </w:r>
      <w:r>
        <w:rPr>
          <w:szCs w:val="24"/>
        </w:rPr>
        <w:t xml:space="preserve"> in the amounts and the sources identified in the Sources and Uses of Funds attached hereto and incorporated herein as Exhibit C.  All funds shall be used and secured in the manner specified in Exhibit C.  Recipient agrees to comply with and satisfy all the terms and conditions imposed on the Recipient in connection with the sources of funding identified in the Sources and Uses of Funds.</w:t>
      </w:r>
    </w:p>
    <w:p w:rsidR="00BE1C54" w:rsidRDefault="00BE1C54" w:rsidP="00D96C55">
      <w:pPr>
        <w:pStyle w:val="BodyTextIndent3"/>
        <w:keepLines w:val="0"/>
        <w:spacing w:line="240" w:lineRule="auto"/>
        <w:ind w:left="1440"/>
        <w:jc w:val="both"/>
        <w:rPr>
          <w:szCs w:val="24"/>
        </w:rPr>
      </w:pPr>
    </w:p>
    <w:p w:rsidR="00BE1C54" w:rsidRDefault="00BE1C54" w:rsidP="00DE6140">
      <w:pPr>
        <w:pStyle w:val="BodyTextIndent3"/>
        <w:keepLines w:val="0"/>
        <w:widowControl w:val="0"/>
        <w:spacing w:line="240" w:lineRule="auto"/>
        <w:ind w:left="1440"/>
        <w:jc w:val="both"/>
        <w:rPr>
          <w:szCs w:val="24"/>
        </w:rPr>
      </w:pPr>
      <w:r>
        <w:rPr>
          <w:szCs w:val="24"/>
        </w:rPr>
        <w:lastRenderedPageBreak/>
        <w:t>5.</w:t>
      </w:r>
      <w:r>
        <w:rPr>
          <w:szCs w:val="24"/>
        </w:rPr>
        <w:tab/>
      </w:r>
      <w:r>
        <w:rPr>
          <w:szCs w:val="24"/>
          <w:u w:val="single"/>
        </w:rPr>
        <w:t>Use of Funds</w:t>
      </w:r>
      <w:r>
        <w:rPr>
          <w:szCs w:val="24"/>
        </w:rPr>
        <w:t>.  Recipient agrees that the Program Funds shall be expended only in accordance with the applicable statutes and Program Guidelines governing the Program, and only for the purposes and activities set forth in this Agreement.  The Program Funds shall be used exclusively for the payment of, or reimbursement for, Approved Costs as shown in the Project Budget, as the same may be amended from time to time with the written approval of the Department, such payment of, or reimbursement for, costs to be made only after the same have been incurred by the Recipient.  “Approved Costs” shall mean all hard and soft eligible costs under the Program (and modifications thereto), which were approved, or will be approved by the Department, which are needed for the completion of the Infrastructure Project, in accordance with Scope of Work.</w:t>
      </w:r>
    </w:p>
    <w:p w:rsidR="00BE1C54" w:rsidRDefault="00BE1C54" w:rsidP="00DE6140">
      <w:pPr>
        <w:pStyle w:val="BodyTextIndent3"/>
        <w:widowControl w:val="0"/>
        <w:spacing w:line="240" w:lineRule="auto"/>
        <w:ind w:left="1440"/>
        <w:jc w:val="both"/>
        <w:rPr>
          <w:szCs w:val="24"/>
        </w:rPr>
      </w:pPr>
    </w:p>
    <w:p w:rsidR="00BE1C54" w:rsidRDefault="00BE1C54" w:rsidP="00DE6140">
      <w:pPr>
        <w:pStyle w:val="BodyTextIndent3"/>
        <w:widowControl w:val="0"/>
        <w:spacing w:line="240" w:lineRule="auto"/>
        <w:ind w:left="1440"/>
        <w:jc w:val="both"/>
        <w:rPr>
          <w:szCs w:val="24"/>
        </w:rPr>
      </w:pPr>
      <w:r>
        <w:rPr>
          <w:szCs w:val="24"/>
        </w:rPr>
        <w:t>6.</w:t>
      </w:r>
      <w:r w:rsidRPr="002753E0">
        <w:rPr>
          <w:szCs w:val="24"/>
        </w:rPr>
        <w:tab/>
      </w:r>
      <w:r w:rsidRPr="00931FF3">
        <w:rPr>
          <w:szCs w:val="24"/>
          <w:u w:val="single"/>
        </w:rPr>
        <w:t>Disbursement Schedule</w:t>
      </w:r>
      <w:r>
        <w:rPr>
          <w:szCs w:val="24"/>
        </w:rPr>
        <w:t>.  The Disbursement Schedule attached to this Disbursement Agreement as Exhibit D represents a good faith estimate of when the Program Funds will be disbursed to pay costs.  The Department and the Recipient shall confer as necessary, to update the Disbursement Schedule throughout the construction period.</w:t>
      </w:r>
    </w:p>
    <w:p w:rsidR="00BE1C54" w:rsidRDefault="00BE1C54" w:rsidP="00DE6140">
      <w:pPr>
        <w:pStyle w:val="BodyTextIndent3"/>
        <w:widowControl w:val="0"/>
        <w:spacing w:line="240" w:lineRule="auto"/>
        <w:ind w:left="1440"/>
        <w:jc w:val="both"/>
        <w:rPr>
          <w:szCs w:val="24"/>
        </w:rPr>
      </w:pPr>
    </w:p>
    <w:p w:rsidR="00BE1C54" w:rsidRDefault="00BE1C54" w:rsidP="00DE6140">
      <w:pPr>
        <w:widowControl w:val="0"/>
        <w:tabs>
          <w:tab w:val="left" w:pos="-1440"/>
        </w:tabs>
        <w:ind w:left="1440" w:hanging="720"/>
        <w:jc w:val="both"/>
      </w:pPr>
      <w:r>
        <w:t>7.</w:t>
      </w:r>
      <w:r>
        <w:tab/>
      </w:r>
      <w:r w:rsidRPr="001D2ECF">
        <w:rPr>
          <w:u w:val="single"/>
        </w:rPr>
        <w:t>Displacement and Relocation</w:t>
      </w:r>
      <w:r w:rsidRPr="001D2ECF">
        <w:t xml:space="preserve">.  If the acquisition, construction or </w:t>
      </w:r>
      <w:r>
        <w:t>development</w:t>
      </w:r>
      <w:r w:rsidRPr="001D2ECF">
        <w:t xml:space="preserve"> of the </w:t>
      </w:r>
      <w:r>
        <w:t>Infrastructure Project</w:t>
      </w:r>
      <w:r w:rsidRPr="001D2ECF">
        <w:t xml:space="preserve"> </w:t>
      </w:r>
      <w:r>
        <w:t xml:space="preserve">or Housing Development </w:t>
      </w:r>
      <w:r w:rsidRPr="001D2ECF">
        <w:t xml:space="preserve">will result in the temporary or permanent displacement of occupants, the </w:t>
      </w:r>
      <w:r>
        <w:t>Recipient</w:t>
      </w:r>
      <w:r w:rsidRPr="001D2ECF">
        <w:t xml:space="preserve"> shall provide relocation payments and assistance in accordance with the applicable Federal and State requirements.</w:t>
      </w:r>
    </w:p>
    <w:p w:rsidR="00BE1C54" w:rsidRDefault="00BE1C54" w:rsidP="00DE6140">
      <w:pPr>
        <w:widowControl w:val="0"/>
        <w:tabs>
          <w:tab w:val="left" w:pos="-1440"/>
        </w:tabs>
        <w:ind w:left="1440" w:hanging="720"/>
        <w:jc w:val="both"/>
      </w:pPr>
    </w:p>
    <w:p w:rsidR="00BE1C54" w:rsidRPr="00AA134B" w:rsidRDefault="00BE1C54" w:rsidP="00DE6140">
      <w:pPr>
        <w:widowControl w:val="0"/>
        <w:tabs>
          <w:tab w:val="left" w:pos="-1440"/>
        </w:tabs>
        <w:ind w:left="1440" w:hanging="720"/>
        <w:jc w:val="both"/>
      </w:pPr>
      <w:r>
        <w:t>8.</w:t>
      </w:r>
      <w:r>
        <w:tab/>
      </w:r>
      <w:r w:rsidRPr="00AA134B">
        <w:rPr>
          <w:u w:val="single"/>
        </w:rPr>
        <w:t>Contractors and Subcontractor</w:t>
      </w:r>
      <w:r w:rsidRPr="00AA134B">
        <w:t xml:space="preserve">.  For the performance of </w:t>
      </w:r>
      <w:r>
        <w:t>all</w:t>
      </w:r>
      <w:r w:rsidRPr="00AA134B">
        <w:t xml:space="preserve"> construction work on the </w:t>
      </w:r>
      <w:r>
        <w:t>Infrastructure Project</w:t>
      </w:r>
      <w:r w:rsidRPr="00AA134B">
        <w:t xml:space="preserve">, </w:t>
      </w:r>
      <w:r>
        <w:t>Recipient</w:t>
      </w:r>
      <w:r w:rsidRPr="00AA134B">
        <w:t xml:space="preserve"> agrees to use </w:t>
      </w:r>
      <w:r>
        <w:t>a</w:t>
      </w:r>
      <w:r w:rsidRPr="00AA134B">
        <w:t xml:space="preserve"> general contractor</w:t>
      </w:r>
      <w:r>
        <w:t xml:space="preserve"> or contractors</w:t>
      </w:r>
      <w:r w:rsidRPr="00AA134B">
        <w:t xml:space="preserve"> </w:t>
      </w:r>
      <w:r>
        <w:t xml:space="preserve">(“Contractor”) in order to complete the Scope of Work described </w:t>
      </w:r>
      <w:r w:rsidRPr="00AA134B">
        <w:t xml:space="preserve">in </w:t>
      </w:r>
      <w:r w:rsidRPr="000B65A0">
        <w:t>Exhibit B</w:t>
      </w:r>
      <w:r w:rsidRPr="00AA134B">
        <w:t>.</w:t>
      </w:r>
      <w:r>
        <w:t xml:space="preserve"> </w:t>
      </w:r>
      <w:r w:rsidRPr="00AA134B">
        <w:t xml:space="preserve"> Any successor to or substitute for the Contractor </w:t>
      </w:r>
      <w:r>
        <w:t>shall be subject to the approval of</w:t>
      </w:r>
      <w:r w:rsidRPr="00AA134B">
        <w:t xml:space="preserve"> the Department. The </w:t>
      </w:r>
      <w:r>
        <w:t>Recipient</w:t>
      </w:r>
      <w:r w:rsidRPr="00AA134B">
        <w:t xml:space="preserve"> hereby certifies that the Contractor is in good standing with the California State Contractors' License Board</w:t>
      </w:r>
      <w:r>
        <w:t>.  The Recipient</w:t>
      </w:r>
      <w:r w:rsidRPr="00AA134B">
        <w:t xml:space="preserve"> shall only contract with contractors, and shall ensure that the Contractor and any successor thereto shall only contract with subcontractors, which are so licensed.</w:t>
      </w:r>
    </w:p>
    <w:p w:rsidR="00BE1C54" w:rsidRPr="00AA134B" w:rsidRDefault="00BE1C54" w:rsidP="00DE6140">
      <w:pPr>
        <w:widowControl w:val="0"/>
        <w:ind w:left="1440"/>
        <w:jc w:val="both"/>
      </w:pPr>
    </w:p>
    <w:p w:rsidR="00BE1C54" w:rsidRPr="00AA134B" w:rsidRDefault="00BE1C54" w:rsidP="00DE6140">
      <w:pPr>
        <w:widowControl w:val="0"/>
        <w:tabs>
          <w:tab w:val="left" w:pos="-1440"/>
        </w:tabs>
        <w:ind w:left="1440" w:hanging="720"/>
        <w:jc w:val="both"/>
      </w:pPr>
      <w:r>
        <w:t>9.</w:t>
      </w:r>
      <w:r w:rsidRPr="00AA134B">
        <w:tab/>
      </w:r>
      <w:r w:rsidRPr="00AA134B">
        <w:rPr>
          <w:u w:val="single"/>
        </w:rPr>
        <w:t>Construction Contract</w:t>
      </w:r>
      <w:r w:rsidRPr="00AA134B">
        <w:t xml:space="preserve">.  The </w:t>
      </w:r>
      <w:r>
        <w:t>Recipient</w:t>
      </w:r>
      <w:r w:rsidRPr="00AA134B">
        <w:t xml:space="preserve"> shall enter into a written contract </w:t>
      </w:r>
      <w:r>
        <w:t xml:space="preserve">or contracts </w:t>
      </w:r>
      <w:r w:rsidRPr="00AA134B">
        <w:t xml:space="preserve">with the Contractor for the performance of the </w:t>
      </w:r>
      <w:r>
        <w:t>Scope of Work</w:t>
      </w:r>
      <w:r w:rsidRPr="00AA134B">
        <w:t xml:space="preserve"> as set forth in </w:t>
      </w:r>
      <w:r w:rsidRPr="000B65A0">
        <w:t>Paragraph 2</w:t>
      </w:r>
      <w:r w:rsidRPr="00AA134B">
        <w:t xml:space="preserve"> above</w:t>
      </w:r>
      <w:r>
        <w:t xml:space="preserve"> (the “Construction Contract”)</w:t>
      </w:r>
      <w:r w:rsidRPr="00AA134B">
        <w:t xml:space="preserve">. </w:t>
      </w:r>
      <w:r>
        <w:t xml:space="preserve"> Recipient</w:t>
      </w:r>
      <w:r w:rsidRPr="00AA134B">
        <w:t xml:space="preserve"> shall not terminate or </w:t>
      </w:r>
      <w:r>
        <w:t xml:space="preserve">substantially </w:t>
      </w:r>
      <w:r w:rsidRPr="00AA134B">
        <w:t xml:space="preserve">amend </w:t>
      </w:r>
      <w:r>
        <w:t>the</w:t>
      </w:r>
      <w:r w:rsidRPr="00AA134B">
        <w:t xml:space="preserve"> </w:t>
      </w:r>
      <w:r>
        <w:t>C</w:t>
      </w:r>
      <w:r w:rsidRPr="00AA134B">
        <w:t xml:space="preserve">onstruction </w:t>
      </w:r>
      <w:r>
        <w:t>C</w:t>
      </w:r>
      <w:r w:rsidRPr="00AA134B">
        <w:t>ontract</w:t>
      </w:r>
      <w:r>
        <w:t xml:space="preserve"> with respect to the Infrastructure Project </w:t>
      </w:r>
      <w:r w:rsidRPr="00AA134B">
        <w:t xml:space="preserve">without the prior written approval of the Department. </w:t>
      </w:r>
      <w:r>
        <w:t xml:space="preserve"> Recipient</w:t>
      </w:r>
      <w:r w:rsidRPr="00AA134B">
        <w:t xml:space="preserve"> shall monitor and enforce the terms and conditions of </w:t>
      </w:r>
      <w:r>
        <w:t>the Construction C</w:t>
      </w:r>
      <w:r w:rsidRPr="00AA134B">
        <w:t>ontract</w:t>
      </w:r>
      <w:r>
        <w:t xml:space="preserve"> to ensure completion of the Scope of Work</w:t>
      </w:r>
      <w:r w:rsidRPr="00AA134B">
        <w:t>.</w:t>
      </w:r>
      <w:r>
        <w:t xml:space="preserve"> The </w:t>
      </w:r>
      <w:r>
        <w:lastRenderedPageBreak/>
        <w:t>Construction Contract shall contain provisions for compliance with State Prevailing Wage Law as required by the Grant Documents and the Guidelines.</w:t>
      </w:r>
    </w:p>
    <w:p w:rsidR="00BE1C54" w:rsidRPr="00AA134B" w:rsidRDefault="00BE1C54" w:rsidP="00DE6140">
      <w:pPr>
        <w:widowControl w:val="0"/>
        <w:ind w:left="1440"/>
        <w:jc w:val="both"/>
      </w:pPr>
    </w:p>
    <w:p w:rsidR="00BE1C54" w:rsidRPr="00AA134B" w:rsidRDefault="00BE1C54" w:rsidP="00DE6140">
      <w:pPr>
        <w:widowControl w:val="0"/>
        <w:tabs>
          <w:tab w:val="left" w:pos="-1440"/>
        </w:tabs>
        <w:overflowPunct w:val="0"/>
        <w:autoSpaceDE w:val="0"/>
        <w:autoSpaceDN w:val="0"/>
        <w:adjustRightInd w:val="0"/>
        <w:ind w:left="1440" w:hanging="720"/>
        <w:jc w:val="both"/>
        <w:textAlignment w:val="baseline"/>
      </w:pPr>
      <w:r>
        <w:t>10.</w:t>
      </w:r>
      <w:r w:rsidRPr="003055F3">
        <w:tab/>
      </w:r>
      <w:r w:rsidRPr="00AA134B">
        <w:rPr>
          <w:u w:val="single"/>
        </w:rPr>
        <w:t>Construction Responsibilities</w:t>
      </w:r>
      <w:r w:rsidRPr="00AA134B">
        <w:t xml:space="preserve">.  </w:t>
      </w:r>
      <w:r>
        <w:t>Recipient</w:t>
      </w:r>
      <w:r w:rsidRPr="00AA134B">
        <w:t xml:space="preserve"> shall be solely responsible for all aspects of </w:t>
      </w:r>
      <w:r>
        <w:t>Recipient</w:t>
      </w:r>
      <w:r w:rsidRPr="00AA134B">
        <w:t>'s business and conduct in connection with the Property</w:t>
      </w:r>
      <w:r>
        <w:t xml:space="preserve">, </w:t>
      </w:r>
      <w:r w:rsidRPr="00AA134B">
        <w:t xml:space="preserve">the </w:t>
      </w:r>
      <w:r>
        <w:t xml:space="preserve">Infrastructure Project </w:t>
      </w:r>
      <w:r w:rsidRPr="00DF1FF1">
        <w:t>and the Housing Development</w:t>
      </w:r>
      <w:r w:rsidRPr="00AA134B">
        <w:t xml:space="preserve">, including, but not limited to, the quality and suitability of the </w:t>
      </w:r>
      <w:r>
        <w:t>Scope of Work</w:t>
      </w:r>
      <w:r w:rsidRPr="00AA134B">
        <w:t xml:space="preserve"> and the equipment used in the construction of the </w:t>
      </w:r>
      <w:r>
        <w:t xml:space="preserve">Infrastructure Project </w:t>
      </w:r>
      <w:r w:rsidRPr="00DF1FF1">
        <w:t>and the Housing Development</w:t>
      </w:r>
      <w:r w:rsidRPr="00AA134B">
        <w:t>, the supervision of the work of construction, the qualifications, financial condition and performance of all architects, engineers, contractors and subcontractors of any tier, material suppliers, consultants and property managers, and the accuracy of all applications for payment and the proper application of all disbursements.</w:t>
      </w:r>
    </w:p>
    <w:p w:rsidR="00BE1C54" w:rsidRPr="00AA134B" w:rsidRDefault="00BE1C54" w:rsidP="00DE6140">
      <w:pPr>
        <w:widowControl w:val="0"/>
        <w:tabs>
          <w:tab w:val="left" w:pos="-1440"/>
        </w:tabs>
        <w:ind w:left="1440"/>
        <w:jc w:val="both"/>
      </w:pPr>
    </w:p>
    <w:p w:rsidR="00BE1C54" w:rsidRPr="00AA134B" w:rsidRDefault="00BE1C54" w:rsidP="00DE6140">
      <w:pPr>
        <w:widowControl w:val="0"/>
        <w:tabs>
          <w:tab w:val="left" w:pos="-1440"/>
        </w:tabs>
        <w:ind w:left="1440" w:hanging="720"/>
        <w:jc w:val="both"/>
      </w:pPr>
      <w:r>
        <w:t>11.</w:t>
      </w:r>
      <w:r w:rsidRPr="00AA134B">
        <w:tab/>
      </w:r>
      <w:r w:rsidRPr="00AA134B">
        <w:rPr>
          <w:u w:val="single"/>
        </w:rPr>
        <w:t>Delay</w:t>
      </w:r>
      <w:r w:rsidRPr="00AA134B">
        <w:t xml:space="preserve">.  </w:t>
      </w:r>
      <w:r>
        <w:t>Recipient</w:t>
      </w:r>
      <w:r w:rsidRPr="00AA134B">
        <w:t xml:space="preserve"> shall promptly notify the Department in writing of any event causing delay or interruption of construction</w:t>
      </w:r>
      <w:r>
        <w:t xml:space="preserve"> work</w:t>
      </w:r>
      <w:r w:rsidRPr="00AA134B">
        <w:t>, in excess of (3) three working days, or the timely completion of construction for a period of (5) five working days beyond the scheduled completion date.</w:t>
      </w:r>
      <w:r>
        <w:t xml:space="preserve"> </w:t>
      </w:r>
      <w:r w:rsidRPr="00AA134B">
        <w:t xml:space="preserve"> The notice shall specify the particular work delayed and the cause and period of each delay.</w:t>
      </w:r>
    </w:p>
    <w:p w:rsidR="00BE1C54" w:rsidRPr="00AA134B" w:rsidRDefault="00BE1C54" w:rsidP="00DE6140">
      <w:pPr>
        <w:widowControl w:val="0"/>
        <w:ind w:left="1440"/>
        <w:jc w:val="both"/>
      </w:pPr>
    </w:p>
    <w:p w:rsidR="00BE1C54" w:rsidRDefault="00BE1C54" w:rsidP="00DE6140">
      <w:pPr>
        <w:widowControl w:val="0"/>
        <w:tabs>
          <w:tab w:val="left" w:pos="-1440"/>
        </w:tabs>
        <w:ind w:left="1440" w:hanging="720"/>
        <w:jc w:val="both"/>
      </w:pPr>
      <w:r>
        <w:t>12.</w:t>
      </w:r>
      <w:r w:rsidRPr="00AA134B">
        <w:tab/>
      </w:r>
      <w:r w:rsidRPr="00AA134B">
        <w:rPr>
          <w:u w:val="single"/>
        </w:rPr>
        <w:t>Purchase of Materials Under Title Retention Agreement</w:t>
      </w:r>
      <w:r w:rsidRPr="00AA134B">
        <w:t xml:space="preserve">.  The </w:t>
      </w:r>
      <w:r>
        <w:t>Recipient</w:t>
      </w:r>
      <w:r w:rsidRPr="00AA134B">
        <w:t xml:space="preserve"> shall not purchase or install or permit to be purchased or installed any materials, equipment, fixtures or other part of the </w:t>
      </w:r>
      <w:r>
        <w:t>Infrastructure Project</w:t>
      </w:r>
      <w:r w:rsidRPr="00AA134B">
        <w:t xml:space="preserve"> under any agreements or arrangements wherein the supplier or seller reserves or purports to reserve the right to remove or to repossess any such items or to consider them personal property after their incorporation into the </w:t>
      </w:r>
      <w:r>
        <w:t>Infrastructure Project</w:t>
      </w:r>
      <w:r w:rsidRPr="00AA134B">
        <w:t>, unless authorized in writing by the Department.</w:t>
      </w:r>
    </w:p>
    <w:p w:rsidR="00BE1C54" w:rsidRDefault="00BE1C54" w:rsidP="00DE6140">
      <w:pPr>
        <w:widowControl w:val="0"/>
        <w:tabs>
          <w:tab w:val="left" w:pos="-1440"/>
        </w:tabs>
        <w:ind w:left="1440" w:hanging="720"/>
        <w:jc w:val="both"/>
      </w:pPr>
    </w:p>
    <w:p w:rsidR="00BE1C54" w:rsidRDefault="00BE1C54" w:rsidP="00DE6140">
      <w:pPr>
        <w:widowControl w:val="0"/>
        <w:tabs>
          <w:tab w:val="left" w:pos="-1440"/>
        </w:tabs>
        <w:ind w:left="1440" w:hanging="720"/>
        <w:jc w:val="both"/>
      </w:pPr>
      <w:r>
        <w:t>13.</w:t>
      </w:r>
      <w:r>
        <w:tab/>
      </w:r>
      <w:r w:rsidRPr="0097313B">
        <w:rPr>
          <w:u w:val="single"/>
        </w:rPr>
        <w:t>Liens and Stop Notices</w:t>
      </w:r>
      <w:r w:rsidRPr="0097313B">
        <w:t>.  If a claim of lien is recorded affecting the Property</w:t>
      </w:r>
      <w:r>
        <w:t>, Infrastructure Project</w:t>
      </w:r>
      <w:r w:rsidRPr="0097313B">
        <w:t xml:space="preserve">, </w:t>
      </w:r>
      <w:r>
        <w:t xml:space="preserve">Housing Development </w:t>
      </w:r>
      <w:r w:rsidRPr="0097313B">
        <w:t xml:space="preserve">or a bonded stop notice is served upon the Department which affects </w:t>
      </w:r>
      <w:r>
        <w:t>Program Funds</w:t>
      </w:r>
      <w:r w:rsidRPr="0097313B">
        <w:t xml:space="preserve"> or the </w:t>
      </w:r>
      <w:r>
        <w:t>Recipient</w:t>
      </w:r>
      <w:r w:rsidRPr="0097313B">
        <w:t xml:space="preserve">'s </w:t>
      </w:r>
      <w:r>
        <w:t xml:space="preserve">other </w:t>
      </w:r>
      <w:r w:rsidRPr="0097313B">
        <w:t>fund</w:t>
      </w:r>
      <w:r>
        <w:t>ing</w:t>
      </w:r>
      <w:r w:rsidRPr="0097313B">
        <w:t xml:space="preserve">, </w:t>
      </w:r>
      <w:r>
        <w:t>Recipient</w:t>
      </w:r>
      <w:r w:rsidRPr="0097313B">
        <w:t xml:space="preserve"> shall, within twenty (20) days of such recording or service or within five (5) days of the Department's demand (whichever last occurs):  (</w:t>
      </w:r>
      <w:proofErr w:type="spellStart"/>
      <w:r w:rsidRPr="0097313B">
        <w:t>i</w:t>
      </w:r>
      <w:proofErr w:type="spellEnd"/>
      <w:r w:rsidRPr="0097313B">
        <w:t xml:space="preserve">) pay and fully discharge the same; (ii) effect the release thereof by recording or delivering to the Department a surety bond in sufficient form and amount, or otherwise; or (iii) provide the Department with other assurance which the Department deems, in its sole discretion, to be satisfactory for the payment of such lien or bonded stop notice and for the full and continuous protection of the Department from the effect of such lien or bonded stop notice. </w:t>
      </w:r>
      <w:r>
        <w:t xml:space="preserve"> </w:t>
      </w:r>
      <w:r w:rsidRPr="0097313B">
        <w:t xml:space="preserve">If </w:t>
      </w:r>
      <w:r>
        <w:t>Recipient</w:t>
      </w:r>
      <w:r w:rsidRPr="0097313B">
        <w:t xml:space="preserve"> has not received actual notice of the claim of lien or bonded stop notice prior to the Department's demand, then the five (5) day period described </w:t>
      </w:r>
      <w:r w:rsidRPr="0097313B">
        <w:lastRenderedPageBreak/>
        <w:t>above shall be extended to twenty (20) days.</w:t>
      </w:r>
      <w:r>
        <w:t xml:space="preserve"> </w:t>
      </w:r>
      <w:r w:rsidRPr="0097313B">
        <w:t xml:space="preserve"> </w:t>
      </w:r>
      <w:r>
        <w:t>Recipient</w:t>
      </w:r>
      <w:r w:rsidRPr="0097313B">
        <w:t xml:space="preserve"> shall give the Department prompt written notice of all lien claims affecting the Property</w:t>
      </w:r>
      <w:r>
        <w:t xml:space="preserve">, the Infrastructure Project </w:t>
      </w:r>
      <w:r w:rsidRPr="009132BC">
        <w:t>or the Housing Development</w:t>
      </w:r>
      <w:r w:rsidRPr="0097313B">
        <w:t>.</w:t>
      </w:r>
    </w:p>
    <w:p w:rsidR="00BE1C54" w:rsidRPr="00895459" w:rsidRDefault="00BE1C54" w:rsidP="00DE6140">
      <w:pPr>
        <w:widowControl w:val="0"/>
        <w:tabs>
          <w:tab w:val="left" w:pos="-1440"/>
        </w:tabs>
        <w:ind w:left="1440" w:hanging="720"/>
        <w:jc w:val="both"/>
      </w:pPr>
    </w:p>
    <w:p w:rsidR="00BE1C54" w:rsidRPr="00895459" w:rsidRDefault="00BE1C54" w:rsidP="00DE6140">
      <w:pPr>
        <w:widowControl w:val="0"/>
        <w:tabs>
          <w:tab w:val="left" w:pos="-1440"/>
        </w:tabs>
        <w:ind w:left="1440" w:hanging="720"/>
        <w:jc w:val="both"/>
      </w:pPr>
      <w:r w:rsidRPr="00895459">
        <w:t>1</w:t>
      </w:r>
      <w:r>
        <w:t>4</w:t>
      </w:r>
      <w:r w:rsidRPr="00895459">
        <w:t>.</w:t>
      </w:r>
      <w:r w:rsidRPr="00895459">
        <w:tab/>
      </w:r>
      <w:r w:rsidRPr="00895459">
        <w:rPr>
          <w:u w:val="single"/>
        </w:rPr>
        <w:t xml:space="preserve">General Conditions </w:t>
      </w:r>
      <w:r>
        <w:rPr>
          <w:u w:val="single"/>
        </w:rPr>
        <w:t>of</w:t>
      </w:r>
      <w:r w:rsidRPr="00895459">
        <w:rPr>
          <w:u w:val="single"/>
        </w:rPr>
        <w:t xml:space="preserve"> Disbursement</w:t>
      </w:r>
      <w:r w:rsidRPr="00895459">
        <w:t xml:space="preserve">.  Disbursement </w:t>
      </w:r>
      <w:r>
        <w:t xml:space="preserve">of Program Funds </w:t>
      </w:r>
      <w:r w:rsidRPr="00895459">
        <w:t>shall be subject to the following conditions:</w:t>
      </w:r>
    </w:p>
    <w:p w:rsidR="00BE1C54" w:rsidRPr="00895459" w:rsidRDefault="00BE1C54" w:rsidP="000E7D06">
      <w:pPr>
        <w:pStyle w:val="BodyTextIndent3"/>
        <w:widowControl w:val="0"/>
        <w:tabs>
          <w:tab w:val="left" w:pos="720"/>
        </w:tabs>
        <w:spacing w:line="240" w:lineRule="auto"/>
        <w:ind w:left="1440" w:hanging="1440"/>
        <w:jc w:val="both"/>
        <w:rPr>
          <w:szCs w:val="24"/>
        </w:rPr>
      </w:pPr>
    </w:p>
    <w:p w:rsidR="00BE1C54" w:rsidRDefault="00BE1C54" w:rsidP="00DE6140">
      <w:pPr>
        <w:pStyle w:val="BodyTextIndent3"/>
        <w:widowControl w:val="0"/>
        <w:spacing w:line="240" w:lineRule="auto"/>
        <w:ind w:left="2160"/>
        <w:jc w:val="both"/>
        <w:rPr>
          <w:szCs w:val="24"/>
        </w:rPr>
      </w:pPr>
      <w:r>
        <w:rPr>
          <w:szCs w:val="24"/>
        </w:rPr>
        <w:t>a.</w:t>
      </w:r>
      <w:r>
        <w:rPr>
          <w:szCs w:val="24"/>
        </w:rPr>
        <w:tab/>
        <w:t>Disbursement of Program Funds shall be subject to the procedures and conditions set forth in this Agreement and Exhibit B of the Standard Agreement.</w:t>
      </w:r>
    </w:p>
    <w:p w:rsidR="00BE1C54" w:rsidRDefault="00BE1C54" w:rsidP="00DE6140">
      <w:pPr>
        <w:pStyle w:val="BodyTextIndent3"/>
        <w:widowControl w:val="0"/>
        <w:tabs>
          <w:tab w:val="left" w:pos="720"/>
        </w:tabs>
        <w:spacing w:line="240" w:lineRule="auto"/>
        <w:ind w:left="2160" w:hanging="1440"/>
        <w:jc w:val="both"/>
        <w:rPr>
          <w:szCs w:val="24"/>
        </w:rPr>
      </w:pPr>
    </w:p>
    <w:p w:rsidR="00BE1C54" w:rsidRDefault="00BE1C54" w:rsidP="00DE6140">
      <w:pPr>
        <w:pStyle w:val="BodyTextIndent3"/>
        <w:widowControl w:val="0"/>
        <w:spacing w:line="240" w:lineRule="auto"/>
        <w:ind w:left="2160"/>
        <w:jc w:val="both"/>
        <w:rPr>
          <w:szCs w:val="24"/>
        </w:rPr>
      </w:pPr>
      <w:r>
        <w:rPr>
          <w:szCs w:val="24"/>
        </w:rPr>
        <w:t>b.</w:t>
      </w:r>
      <w:r>
        <w:rPr>
          <w:szCs w:val="24"/>
        </w:rPr>
        <w:tab/>
        <w:t>The Department shall disburse Program Funds to Recipient for reimbursement or payment of Approved Costs incurred by Recipient as provided for herein.</w:t>
      </w:r>
    </w:p>
    <w:p w:rsidR="00BE1C54" w:rsidRDefault="00BE1C54" w:rsidP="00DE6140">
      <w:pPr>
        <w:widowControl w:val="0"/>
        <w:tabs>
          <w:tab w:val="left" w:pos="-1440"/>
        </w:tabs>
        <w:ind w:left="2160"/>
        <w:jc w:val="both"/>
      </w:pPr>
    </w:p>
    <w:p w:rsidR="00BE1C54" w:rsidRDefault="00BE1C54" w:rsidP="00DE6140">
      <w:pPr>
        <w:widowControl w:val="0"/>
        <w:tabs>
          <w:tab w:val="left" w:pos="-1440"/>
        </w:tabs>
        <w:ind w:left="2160" w:hanging="720"/>
        <w:jc w:val="both"/>
      </w:pPr>
      <w:r>
        <w:t>c.</w:t>
      </w:r>
      <w:r>
        <w:tab/>
      </w:r>
      <w:r w:rsidRPr="005749E4">
        <w:t xml:space="preserve">The aggregate disbursement of all or any portion of </w:t>
      </w:r>
      <w:r w:rsidR="00875887">
        <w:t xml:space="preserve">a Disbursement Request submitted to the </w:t>
      </w:r>
      <w:r>
        <w:t xml:space="preserve">Program </w:t>
      </w:r>
      <w:r w:rsidRPr="005749E4">
        <w:t xml:space="preserve"> </w:t>
      </w:r>
      <w:r>
        <w:t xml:space="preserve">for </w:t>
      </w:r>
      <w:r w:rsidR="00875887">
        <w:t xml:space="preserve">eligible </w:t>
      </w:r>
      <w:r>
        <w:t xml:space="preserve">hard construction costs under the Construction Contract </w:t>
      </w:r>
      <w:r w:rsidRPr="005749E4">
        <w:t xml:space="preserve">shall be limited to an amount equal to </w:t>
      </w:r>
      <w:r>
        <w:t>ninety percent (</w:t>
      </w:r>
      <w:r w:rsidRPr="005749E4">
        <w:t>90%</w:t>
      </w:r>
      <w:r>
        <w:t>)</w:t>
      </w:r>
      <w:r w:rsidRPr="005749E4">
        <w:t xml:space="preserve"> </w:t>
      </w:r>
      <w:r>
        <w:t xml:space="preserve">of such costs </w:t>
      </w:r>
      <w:r w:rsidRPr="005749E4">
        <w:t xml:space="preserve">with the </w:t>
      </w:r>
      <w:r>
        <w:t>ten percent (1</w:t>
      </w:r>
      <w:r w:rsidRPr="005749E4">
        <w:t>0%</w:t>
      </w:r>
      <w:r>
        <w:t>)</w:t>
      </w:r>
      <w:r w:rsidRPr="005749E4">
        <w:t xml:space="preserve"> being </w:t>
      </w:r>
      <w:r>
        <w:t xml:space="preserve">retained except for the final disbursement of Program Funds.  </w:t>
      </w:r>
      <w:r w:rsidRPr="00571FD0">
        <w:t>The ten percent retained amount shall be disbursed as part of the final disbursement as set forth in Paragraph 18</w:t>
      </w:r>
      <w:r>
        <w:t xml:space="preserve"> hereof</w:t>
      </w:r>
      <w:r w:rsidRPr="00571FD0">
        <w:t>.</w:t>
      </w:r>
    </w:p>
    <w:p w:rsidR="00BE1C54" w:rsidRDefault="00BE1C54" w:rsidP="00DE6140">
      <w:pPr>
        <w:widowControl w:val="0"/>
        <w:tabs>
          <w:tab w:val="left" w:pos="-1440"/>
          <w:tab w:val="left" w:pos="720"/>
        </w:tabs>
        <w:ind w:left="2160" w:hanging="1440"/>
        <w:jc w:val="both"/>
      </w:pPr>
    </w:p>
    <w:p w:rsidR="00BE1C54" w:rsidRDefault="00BE1C54" w:rsidP="00DE6140">
      <w:pPr>
        <w:widowControl w:val="0"/>
        <w:tabs>
          <w:tab w:val="left" w:pos="-1440"/>
        </w:tabs>
        <w:ind w:left="2160" w:hanging="720"/>
        <w:jc w:val="both"/>
      </w:pPr>
      <w:r>
        <w:t>d.</w:t>
      </w:r>
      <w:r>
        <w:tab/>
      </w:r>
      <w:r w:rsidRPr="00A329C2">
        <w:t>There exists no Event of Default, as defined in this Agreement, or</w:t>
      </w:r>
      <w:r>
        <w:t xml:space="preserve"> the</w:t>
      </w:r>
      <w:r w:rsidRPr="00A329C2">
        <w:t xml:space="preserve"> </w:t>
      </w:r>
      <w:r>
        <w:t>Standard Agreement</w:t>
      </w:r>
      <w:r w:rsidRPr="00A329C2">
        <w:t xml:space="preserve">, or event, omission or failure of condition which would constitute a default or Event of Default after notice or lapse of time, or both that will not be cured concurrently with the funding of the </w:t>
      </w:r>
      <w:r>
        <w:t>Program Funds.</w:t>
      </w:r>
    </w:p>
    <w:p w:rsidR="00BE1C54" w:rsidRDefault="00BE1C54" w:rsidP="00DE6140">
      <w:pPr>
        <w:widowControl w:val="0"/>
        <w:ind w:left="2160"/>
        <w:jc w:val="both"/>
      </w:pPr>
    </w:p>
    <w:p w:rsidR="00BE1C54" w:rsidRDefault="00BE1C54" w:rsidP="00DE6140">
      <w:pPr>
        <w:widowControl w:val="0"/>
        <w:ind w:left="2160" w:hanging="720"/>
        <w:jc w:val="both"/>
      </w:pPr>
      <w:r>
        <w:t>e.</w:t>
      </w:r>
      <w:r>
        <w:tab/>
        <w:t>Recipient has s</w:t>
      </w:r>
      <w:r w:rsidRPr="00A329C2">
        <w:t xml:space="preserve">atisfied all requirements for receipt of the </w:t>
      </w:r>
      <w:r>
        <w:t xml:space="preserve">Program Funds in </w:t>
      </w:r>
      <w:r w:rsidRPr="00A329C2">
        <w:t xml:space="preserve">accordance with the </w:t>
      </w:r>
      <w:r>
        <w:t>applicable statutes and IIG Program Guidelines.</w:t>
      </w:r>
    </w:p>
    <w:p w:rsidR="00BE1C54" w:rsidRPr="00AA134B" w:rsidRDefault="00BE1C54" w:rsidP="00DE6140">
      <w:pPr>
        <w:widowControl w:val="0"/>
        <w:tabs>
          <w:tab w:val="left" w:pos="720"/>
        </w:tabs>
        <w:ind w:left="2160" w:hanging="1440"/>
        <w:jc w:val="both"/>
      </w:pPr>
    </w:p>
    <w:p w:rsidR="00BE1C54" w:rsidRDefault="00BE1C54" w:rsidP="00DE6140">
      <w:pPr>
        <w:pStyle w:val="BodyTextIndent3"/>
        <w:widowControl w:val="0"/>
        <w:spacing w:line="240" w:lineRule="auto"/>
        <w:ind w:left="2160"/>
        <w:jc w:val="both"/>
        <w:rPr>
          <w:szCs w:val="24"/>
        </w:rPr>
      </w:pPr>
      <w:r>
        <w:rPr>
          <w:szCs w:val="24"/>
        </w:rPr>
        <w:t>f.</w:t>
      </w:r>
      <w:r>
        <w:rPr>
          <w:szCs w:val="24"/>
        </w:rPr>
        <w:tab/>
      </w:r>
      <w:r w:rsidRPr="00944F7B">
        <w:rPr>
          <w:szCs w:val="24"/>
        </w:rPr>
        <w:t>Right to Condition Disbursements</w:t>
      </w:r>
      <w:r>
        <w:rPr>
          <w:szCs w:val="24"/>
        </w:rPr>
        <w:t>.  The Department shall have the right to condition any disbursement upon receipt and approval of such documentation, evidence or information that the Department may request, including, but not limited to, vouchers, invoices, and architect’s inspector’s and/or engineer’s periodic certifications of the percentage and/or stage of construction that has been completed.</w:t>
      </w:r>
    </w:p>
    <w:p w:rsidR="00BE1C54" w:rsidRDefault="00BE1C54" w:rsidP="00DE6140">
      <w:pPr>
        <w:pStyle w:val="BodyTextIndent3"/>
        <w:widowControl w:val="0"/>
        <w:spacing w:line="240" w:lineRule="auto"/>
        <w:ind w:left="2160"/>
        <w:jc w:val="both"/>
        <w:rPr>
          <w:szCs w:val="24"/>
        </w:rPr>
      </w:pPr>
    </w:p>
    <w:p w:rsidR="00BE1C54" w:rsidRDefault="00BE1C54" w:rsidP="00DE6140">
      <w:pPr>
        <w:pStyle w:val="BodyTextIndent3"/>
        <w:widowControl w:val="0"/>
        <w:spacing w:line="240" w:lineRule="auto"/>
        <w:ind w:left="1440"/>
        <w:jc w:val="both"/>
        <w:rPr>
          <w:szCs w:val="24"/>
        </w:rPr>
      </w:pPr>
      <w:r>
        <w:rPr>
          <w:szCs w:val="24"/>
        </w:rPr>
        <w:t>15.</w:t>
      </w:r>
      <w:r>
        <w:rPr>
          <w:szCs w:val="24"/>
        </w:rPr>
        <w:tab/>
      </w:r>
      <w:r>
        <w:rPr>
          <w:szCs w:val="24"/>
          <w:u w:val="single"/>
        </w:rPr>
        <w:t>Conditions Precedent to Individual Disbursements</w:t>
      </w:r>
      <w:r>
        <w:rPr>
          <w:szCs w:val="24"/>
        </w:rPr>
        <w:t>.  The Department shall not be obligated to make any disbursement of Program Funds or take any other actions under this Agreement or the Standard Agreement unless all of the following conditions precedent are satisfied at the time of such actions:</w:t>
      </w:r>
    </w:p>
    <w:p w:rsidR="00BE1C54" w:rsidRDefault="00BE1C54" w:rsidP="00DE6140">
      <w:pPr>
        <w:pStyle w:val="BodyTextIndent3"/>
        <w:widowControl w:val="0"/>
        <w:tabs>
          <w:tab w:val="left" w:pos="720"/>
        </w:tabs>
        <w:spacing w:line="240" w:lineRule="auto"/>
        <w:ind w:left="1440" w:hanging="1440"/>
        <w:jc w:val="both"/>
        <w:rPr>
          <w:szCs w:val="24"/>
        </w:rPr>
      </w:pPr>
    </w:p>
    <w:p w:rsidR="00BE1C54" w:rsidRDefault="00BE1C54" w:rsidP="00DE6140">
      <w:pPr>
        <w:pStyle w:val="BodyTextIndent3"/>
        <w:widowControl w:val="0"/>
        <w:spacing w:line="240" w:lineRule="auto"/>
        <w:ind w:left="2160"/>
        <w:jc w:val="both"/>
        <w:rPr>
          <w:szCs w:val="24"/>
        </w:rPr>
      </w:pPr>
      <w:r>
        <w:rPr>
          <w:szCs w:val="24"/>
        </w:rPr>
        <w:t>a.</w:t>
      </w:r>
      <w:r>
        <w:rPr>
          <w:szCs w:val="24"/>
        </w:rPr>
        <w:tab/>
        <w:t>Recipient has and will continue to maintain site control over the Infrastructure Project and Housing Development.  Recipient has provided to the Department evidence demonstrating that Recipient has obtained all licenses, easements and right-of-way or other interest required for completion of the Infrastructure Project or Housing Development.</w:t>
      </w:r>
    </w:p>
    <w:p w:rsidR="00BE1C54" w:rsidRDefault="00BE1C54" w:rsidP="00DE6140">
      <w:pPr>
        <w:pStyle w:val="BodyTextIndent3"/>
        <w:widowControl w:val="0"/>
        <w:tabs>
          <w:tab w:val="left" w:pos="720"/>
        </w:tabs>
        <w:spacing w:line="240" w:lineRule="auto"/>
        <w:ind w:left="2160"/>
        <w:jc w:val="both"/>
        <w:rPr>
          <w:szCs w:val="24"/>
        </w:rPr>
      </w:pPr>
    </w:p>
    <w:p w:rsidR="00BE1C54" w:rsidRDefault="00BE1C54" w:rsidP="00DE6140">
      <w:pPr>
        <w:pStyle w:val="BodyTextIndent3"/>
        <w:widowControl w:val="0"/>
        <w:tabs>
          <w:tab w:val="left" w:pos="720"/>
        </w:tabs>
        <w:spacing w:line="240" w:lineRule="auto"/>
        <w:ind w:left="2160"/>
        <w:jc w:val="both"/>
        <w:rPr>
          <w:szCs w:val="24"/>
        </w:rPr>
      </w:pPr>
      <w:r>
        <w:rPr>
          <w:szCs w:val="24"/>
        </w:rPr>
        <w:t>b.</w:t>
      </w:r>
      <w:r>
        <w:rPr>
          <w:szCs w:val="24"/>
        </w:rPr>
        <w:tab/>
      </w:r>
      <w:r>
        <w:t>If applicable, Recipient has provided to the Department a relocation plan conforming to the requirements of state law and regulations issued by the Department in California Code of Regulations Title 25, Section 6000 et seq.</w:t>
      </w:r>
    </w:p>
    <w:p w:rsidR="00BE1C54" w:rsidRDefault="00BE1C54" w:rsidP="00DE6140">
      <w:pPr>
        <w:pStyle w:val="BodyTextIndent3"/>
        <w:widowControl w:val="0"/>
        <w:tabs>
          <w:tab w:val="left" w:pos="720"/>
        </w:tabs>
        <w:spacing w:line="240" w:lineRule="auto"/>
        <w:ind w:left="2160"/>
        <w:jc w:val="both"/>
        <w:rPr>
          <w:szCs w:val="24"/>
        </w:rPr>
      </w:pPr>
    </w:p>
    <w:p w:rsidR="00BE1C54" w:rsidRDefault="00BE1C54" w:rsidP="00DE6140">
      <w:pPr>
        <w:pStyle w:val="BodyTextIndent3"/>
        <w:widowControl w:val="0"/>
        <w:tabs>
          <w:tab w:val="left" w:pos="720"/>
        </w:tabs>
        <w:spacing w:line="240" w:lineRule="auto"/>
        <w:ind w:left="2160"/>
        <w:jc w:val="both"/>
        <w:rPr>
          <w:szCs w:val="24"/>
        </w:rPr>
      </w:pPr>
      <w:r>
        <w:rPr>
          <w:szCs w:val="24"/>
        </w:rPr>
        <w:t>c.</w:t>
      </w:r>
      <w:r>
        <w:rPr>
          <w:szCs w:val="24"/>
        </w:rPr>
        <w:tab/>
        <w:t>Recipient has executed and provided to the Department a Certificate of Identity of Interest.</w:t>
      </w:r>
    </w:p>
    <w:p w:rsidR="00BE1C54" w:rsidRDefault="00BE1C54" w:rsidP="00DE6140">
      <w:pPr>
        <w:pStyle w:val="BodyTextIndent3"/>
        <w:widowControl w:val="0"/>
        <w:tabs>
          <w:tab w:val="left" w:pos="720"/>
        </w:tabs>
        <w:spacing w:line="240" w:lineRule="auto"/>
        <w:ind w:left="2160"/>
        <w:jc w:val="both"/>
        <w:rPr>
          <w:szCs w:val="24"/>
        </w:rPr>
      </w:pPr>
    </w:p>
    <w:p w:rsidR="00BE1C54" w:rsidRDefault="00BE1C54" w:rsidP="00D96C55">
      <w:pPr>
        <w:pStyle w:val="BodyTextIndent3"/>
        <w:keepLines w:val="0"/>
        <w:tabs>
          <w:tab w:val="left" w:pos="720"/>
        </w:tabs>
        <w:kinsoku w:val="0"/>
        <w:spacing w:line="240" w:lineRule="auto"/>
        <w:ind w:left="2160"/>
        <w:jc w:val="both"/>
      </w:pPr>
      <w:r>
        <w:rPr>
          <w:szCs w:val="24"/>
        </w:rPr>
        <w:t>d.</w:t>
      </w:r>
      <w:r>
        <w:rPr>
          <w:szCs w:val="24"/>
        </w:rPr>
        <w:tab/>
      </w:r>
      <w:r>
        <w:t>Recipient</w:t>
      </w:r>
      <w:r w:rsidRPr="00A329C2">
        <w:t xml:space="preserve"> has obtained all necessary insurance </w:t>
      </w:r>
      <w:r>
        <w:t>policies and endorsements</w:t>
      </w:r>
      <w:r w:rsidRPr="00A329C2">
        <w:t xml:space="preserve"> as described in </w:t>
      </w:r>
      <w:r>
        <w:t>Exhibit E of this Agreement.</w:t>
      </w:r>
    </w:p>
    <w:p w:rsidR="00BE1C54" w:rsidRDefault="00BE1C54" w:rsidP="00D96C55">
      <w:pPr>
        <w:pStyle w:val="BodyTextIndent3"/>
        <w:keepLines w:val="0"/>
        <w:tabs>
          <w:tab w:val="left" w:pos="720"/>
        </w:tabs>
        <w:spacing w:line="240" w:lineRule="auto"/>
        <w:ind w:left="2160"/>
        <w:jc w:val="both"/>
      </w:pPr>
    </w:p>
    <w:p w:rsidR="00BE1C54" w:rsidRDefault="00BE1C54" w:rsidP="000F3B9E">
      <w:pPr>
        <w:pStyle w:val="BodyTextIndent3"/>
        <w:keepLines w:val="0"/>
        <w:tabs>
          <w:tab w:val="left" w:pos="720"/>
        </w:tabs>
        <w:spacing w:line="240" w:lineRule="auto"/>
        <w:ind w:left="2160"/>
        <w:jc w:val="both"/>
        <w:rPr>
          <w:szCs w:val="24"/>
        </w:rPr>
      </w:pPr>
      <w:r>
        <w:t>e.</w:t>
      </w:r>
      <w:r>
        <w:tab/>
      </w:r>
      <w:r w:rsidRPr="00A35CCD">
        <w:t xml:space="preserve">The </w:t>
      </w:r>
      <w:r>
        <w:t>Recipient</w:t>
      </w:r>
      <w:r w:rsidRPr="00A35CCD">
        <w:t xml:space="preserve"> shall provide security to assure completion of the Project by furnishing </w:t>
      </w:r>
      <w:r>
        <w:t>the Department</w:t>
      </w:r>
      <w:r w:rsidRPr="00A35CCD">
        <w:t xml:space="preserve"> and </w:t>
      </w:r>
      <w:r>
        <w:t>other c</w:t>
      </w:r>
      <w:r w:rsidRPr="00A35CCD">
        <w:t xml:space="preserve">onstruction </w:t>
      </w:r>
      <w:r>
        <w:t>l</w:t>
      </w:r>
      <w:r w:rsidRPr="00A35CCD">
        <w:t>enders with Performance and Payment Bonds, or a Letter of Credit</w:t>
      </w:r>
      <w:r w:rsidR="00F63F04">
        <w:t xml:space="preserve"> for the Infrastructure and Housing Development</w:t>
      </w:r>
      <w:r w:rsidRPr="00A35CCD">
        <w:t xml:space="preserve">, which shall remain in effect during the entire term of </w:t>
      </w:r>
      <w:r>
        <w:t xml:space="preserve">construction of </w:t>
      </w:r>
      <w:r w:rsidR="00F63F04">
        <w:t xml:space="preserve">both the Infrastructure and Housing Development </w:t>
      </w:r>
      <w:r w:rsidR="00434996">
        <w:t xml:space="preserve">Scope of Work, </w:t>
      </w:r>
      <w:r w:rsidR="00F63F04">
        <w:t xml:space="preserve">respectively </w:t>
      </w:r>
      <w:r w:rsidRPr="00A35CCD">
        <w:t xml:space="preserve">, and which shall be in a form and from an issuer which is acceptable to the </w:t>
      </w:r>
      <w:r>
        <w:t>c</w:t>
      </w:r>
      <w:r w:rsidRPr="00A35CCD">
        <w:t xml:space="preserve">onstruction </w:t>
      </w:r>
      <w:r>
        <w:t>l</w:t>
      </w:r>
      <w:r w:rsidRPr="00A35CCD">
        <w:t xml:space="preserve">enders and Department.  The Performance Bond shall be in an amount at least equal to one hundred percent (100%) of the approved construction costs to provide security for the faithful performance of the </w:t>
      </w:r>
      <w:r>
        <w:t>Standard Agreement</w:t>
      </w:r>
      <w:r w:rsidRPr="00A35CCD">
        <w:t xml:space="preserve"> including a warranty period of at least 12 months after completion.  The Payment Bond shall be in an amount at least equal to one hundred percent (100%) of t</w:t>
      </w:r>
      <w:r>
        <w:t xml:space="preserve">he approved construction costs </w:t>
      </w:r>
      <w:r w:rsidRPr="00A35CCD">
        <w:t xml:space="preserve">to provide security for the payment of all persons performing labor on the Project and furnishing materials in connection with </w:t>
      </w:r>
      <w:r w:rsidRPr="00712D13">
        <w:t>the Project</w:t>
      </w:r>
      <w:r w:rsidRPr="00A35CCD">
        <w:t xml:space="preserve">.  If a Letter of Credit is used, it shall be in an amount equal to at least 20% of the approved construction costs.  The Department shall be named as </w:t>
      </w:r>
      <w:r>
        <w:t xml:space="preserve">an </w:t>
      </w:r>
      <w:r w:rsidRPr="00A35CCD">
        <w:t xml:space="preserve">additional </w:t>
      </w:r>
      <w:proofErr w:type="spellStart"/>
      <w:r w:rsidRPr="00A35CCD">
        <w:t>obligee</w:t>
      </w:r>
      <w:proofErr w:type="spellEnd"/>
      <w:r w:rsidRPr="00A35CCD">
        <w:t xml:space="preserve"> in the Bonds or </w:t>
      </w:r>
      <w:r>
        <w:t xml:space="preserve">beneficiary under a </w:t>
      </w:r>
      <w:r w:rsidRPr="00A35CCD">
        <w:t>Letter of Credit</w:t>
      </w:r>
      <w:r>
        <w:t>.</w:t>
      </w:r>
    </w:p>
    <w:p w:rsidR="00BE1C54" w:rsidRPr="00A329C2" w:rsidRDefault="00BE1C54" w:rsidP="00DE6140">
      <w:pPr>
        <w:widowControl w:val="0"/>
        <w:tabs>
          <w:tab w:val="left" w:pos="-1440"/>
          <w:tab w:val="left" w:pos="720"/>
        </w:tabs>
        <w:ind w:left="2160" w:hanging="720"/>
        <w:jc w:val="both"/>
      </w:pPr>
      <w:r>
        <w:br w:type="page"/>
      </w:r>
      <w:r>
        <w:lastRenderedPageBreak/>
        <w:t>f</w:t>
      </w:r>
      <w:r w:rsidRPr="00A329C2">
        <w:t>.</w:t>
      </w:r>
      <w:r w:rsidRPr="00A329C2">
        <w:tab/>
      </w:r>
      <w:r>
        <w:t xml:space="preserve">Recipient </w:t>
      </w:r>
      <w:r w:rsidRPr="00A329C2">
        <w:t xml:space="preserve">has obtained all required permits and approvals required for the lawful construction of the </w:t>
      </w:r>
      <w:r>
        <w:t>Infrastructure Project and, when required by the Department, the Housing Development.</w:t>
      </w:r>
    </w:p>
    <w:p w:rsidR="00BE1C54" w:rsidRPr="00A329C2" w:rsidRDefault="00BE1C54" w:rsidP="00DE6140">
      <w:pPr>
        <w:widowControl w:val="0"/>
        <w:tabs>
          <w:tab w:val="left" w:pos="720"/>
        </w:tabs>
        <w:ind w:left="2160" w:hanging="720"/>
        <w:jc w:val="both"/>
      </w:pPr>
    </w:p>
    <w:p w:rsidR="00BE1C54" w:rsidRDefault="00BE1C54" w:rsidP="00DE6140">
      <w:pPr>
        <w:widowControl w:val="0"/>
        <w:tabs>
          <w:tab w:val="left" w:pos="-1440"/>
          <w:tab w:val="left" w:pos="720"/>
        </w:tabs>
        <w:ind w:left="2160" w:hanging="720"/>
        <w:jc w:val="both"/>
      </w:pPr>
      <w:r>
        <w:t>g</w:t>
      </w:r>
      <w:r w:rsidRPr="00A329C2">
        <w:t>.</w:t>
      </w:r>
      <w:r w:rsidRPr="00A329C2">
        <w:tab/>
      </w:r>
      <w:r>
        <w:t>Where approval by a local public works department, or its equivalent, is required for the Infrastructure Project, the applicant must submit a statement from that department, or other documentation acceptable to the Department, indicating that the Infrastructure Project has received that approval.</w:t>
      </w:r>
    </w:p>
    <w:p w:rsidR="00BE1C54" w:rsidRDefault="00BE1C54" w:rsidP="00DE6140">
      <w:pPr>
        <w:widowControl w:val="0"/>
        <w:tabs>
          <w:tab w:val="left" w:pos="-1440"/>
          <w:tab w:val="left" w:pos="720"/>
        </w:tabs>
        <w:ind w:left="2160" w:hanging="720"/>
        <w:jc w:val="both"/>
      </w:pPr>
    </w:p>
    <w:p w:rsidR="00BE1C54" w:rsidRDefault="00BE1C54" w:rsidP="00DE6140">
      <w:pPr>
        <w:widowControl w:val="0"/>
        <w:tabs>
          <w:tab w:val="left" w:pos="720"/>
        </w:tabs>
        <w:autoSpaceDE w:val="0"/>
        <w:autoSpaceDN w:val="0"/>
        <w:adjustRightInd w:val="0"/>
        <w:ind w:left="2160" w:hanging="720"/>
        <w:jc w:val="both"/>
      </w:pPr>
      <w:r>
        <w:t>h.</w:t>
      </w:r>
      <w:r>
        <w:tab/>
        <w:t>Recipient has received all required public agency entitlements and land use approvals for the Housing Development.</w:t>
      </w:r>
    </w:p>
    <w:p w:rsidR="00BE1C54" w:rsidRDefault="00BE1C54" w:rsidP="00DE6140">
      <w:pPr>
        <w:widowControl w:val="0"/>
        <w:tabs>
          <w:tab w:val="left" w:pos="720"/>
        </w:tabs>
        <w:autoSpaceDE w:val="0"/>
        <w:autoSpaceDN w:val="0"/>
        <w:adjustRightInd w:val="0"/>
        <w:ind w:left="2160" w:hanging="720"/>
        <w:jc w:val="both"/>
      </w:pPr>
    </w:p>
    <w:p w:rsidR="00BE1C54" w:rsidRDefault="00BE1C54" w:rsidP="00DE6140">
      <w:pPr>
        <w:widowControl w:val="0"/>
        <w:tabs>
          <w:tab w:val="left" w:pos="720"/>
        </w:tabs>
        <w:autoSpaceDE w:val="0"/>
        <w:autoSpaceDN w:val="0"/>
        <w:adjustRightInd w:val="0"/>
        <w:ind w:left="2160" w:hanging="720"/>
        <w:jc w:val="both"/>
      </w:pPr>
      <w:proofErr w:type="spellStart"/>
      <w:r>
        <w:t>i</w:t>
      </w:r>
      <w:proofErr w:type="spellEnd"/>
      <w:r>
        <w:t>.</w:t>
      </w:r>
      <w:r>
        <w:tab/>
        <w:t>S</w:t>
      </w:r>
      <w:r w:rsidRPr="00E742F4">
        <w:t>ubmission to the Department of all lien waivers required by the Department or passage of the applicable statutory periods for filing mechanic and other similar liens</w:t>
      </w:r>
      <w:r>
        <w:t>.</w:t>
      </w:r>
    </w:p>
    <w:p w:rsidR="00BE1C54" w:rsidRDefault="00BE1C54" w:rsidP="00DE6140">
      <w:pPr>
        <w:widowControl w:val="0"/>
        <w:tabs>
          <w:tab w:val="left" w:pos="720"/>
        </w:tabs>
        <w:autoSpaceDE w:val="0"/>
        <w:autoSpaceDN w:val="0"/>
        <w:adjustRightInd w:val="0"/>
        <w:ind w:left="2160" w:hanging="720"/>
        <w:jc w:val="both"/>
      </w:pPr>
      <w:r>
        <w:tab/>
      </w:r>
    </w:p>
    <w:p w:rsidR="00BE1C54" w:rsidRDefault="00BE1C54" w:rsidP="00DE6140">
      <w:pPr>
        <w:widowControl w:val="0"/>
        <w:tabs>
          <w:tab w:val="left" w:pos="720"/>
        </w:tabs>
        <w:autoSpaceDE w:val="0"/>
        <w:autoSpaceDN w:val="0"/>
        <w:adjustRightInd w:val="0"/>
        <w:ind w:left="2160" w:hanging="720"/>
        <w:jc w:val="both"/>
      </w:pPr>
      <w:r>
        <w:t>j.</w:t>
      </w:r>
      <w:r>
        <w:tab/>
        <w:t>Recipient has obtained all applicable CEQA and NEPA clearances and submitted evidence thereof as required by the Department.</w:t>
      </w:r>
    </w:p>
    <w:p w:rsidR="00BE1C54" w:rsidRDefault="00BE1C54" w:rsidP="00DE6140">
      <w:pPr>
        <w:widowControl w:val="0"/>
        <w:tabs>
          <w:tab w:val="left" w:pos="720"/>
        </w:tabs>
        <w:autoSpaceDE w:val="0"/>
        <w:autoSpaceDN w:val="0"/>
        <w:adjustRightInd w:val="0"/>
        <w:ind w:left="2160" w:hanging="720"/>
        <w:jc w:val="both"/>
      </w:pPr>
    </w:p>
    <w:p w:rsidR="00BE1C54" w:rsidRDefault="00BE1C54" w:rsidP="00DE6140">
      <w:pPr>
        <w:widowControl w:val="0"/>
        <w:tabs>
          <w:tab w:val="left" w:pos="720"/>
        </w:tabs>
        <w:autoSpaceDE w:val="0"/>
        <w:autoSpaceDN w:val="0"/>
        <w:adjustRightInd w:val="0"/>
        <w:ind w:left="2160" w:hanging="720"/>
        <w:jc w:val="both"/>
      </w:pPr>
      <w:r>
        <w:t>k.</w:t>
      </w:r>
      <w:r>
        <w:tab/>
        <w:t>Recipient has provided to the Department a Title Report acceptable to the Department.</w:t>
      </w:r>
    </w:p>
    <w:p w:rsidR="00BE1C54" w:rsidRDefault="00BE1C54" w:rsidP="00DE6140">
      <w:pPr>
        <w:widowControl w:val="0"/>
        <w:tabs>
          <w:tab w:val="left" w:pos="720"/>
        </w:tabs>
        <w:autoSpaceDE w:val="0"/>
        <w:autoSpaceDN w:val="0"/>
        <w:adjustRightInd w:val="0"/>
        <w:ind w:left="2160" w:hanging="720"/>
        <w:jc w:val="both"/>
      </w:pPr>
    </w:p>
    <w:p w:rsidR="00BE1C54" w:rsidRPr="00A329C2" w:rsidRDefault="00BE1C54" w:rsidP="00DE6140">
      <w:pPr>
        <w:widowControl w:val="0"/>
        <w:tabs>
          <w:tab w:val="left" w:pos="720"/>
        </w:tabs>
        <w:autoSpaceDE w:val="0"/>
        <w:autoSpaceDN w:val="0"/>
        <w:adjustRightInd w:val="0"/>
        <w:ind w:left="2160" w:hanging="720"/>
        <w:jc w:val="both"/>
      </w:pPr>
      <w:r>
        <w:t>l.</w:t>
      </w:r>
      <w:r>
        <w:tab/>
        <w:t>Recipient has executed and recorded a written covenant for the development of affordable housing with the Department as required in the Standard Agreement.</w:t>
      </w:r>
    </w:p>
    <w:p w:rsidR="00BE1C54" w:rsidRPr="00A329C2" w:rsidRDefault="00BE1C54" w:rsidP="00DE6140">
      <w:pPr>
        <w:widowControl w:val="0"/>
        <w:tabs>
          <w:tab w:val="left" w:pos="720"/>
        </w:tabs>
        <w:ind w:left="2160" w:hanging="720"/>
        <w:jc w:val="both"/>
      </w:pPr>
    </w:p>
    <w:p w:rsidR="00BE1C54" w:rsidRDefault="00BE1C54" w:rsidP="00DE6140">
      <w:pPr>
        <w:widowControl w:val="0"/>
        <w:tabs>
          <w:tab w:val="left" w:pos="-1440"/>
        </w:tabs>
        <w:ind w:left="2160" w:hanging="720"/>
        <w:jc w:val="both"/>
      </w:pPr>
      <w:r>
        <w:t>m</w:t>
      </w:r>
      <w:r w:rsidRPr="00A329C2">
        <w:t>.</w:t>
      </w:r>
      <w:r w:rsidRPr="00A329C2">
        <w:tab/>
      </w:r>
      <w:r>
        <w:t>Recipient</w:t>
      </w:r>
      <w:r w:rsidRPr="00A329C2">
        <w:t xml:space="preserve"> has </w:t>
      </w:r>
      <w:r>
        <w:t xml:space="preserve">provided evidence of binding agreements for construction financing and enforceable commitments for </w:t>
      </w:r>
      <w:r w:rsidRPr="00A329C2">
        <w:t xml:space="preserve">permanent financing </w:t>
      </w:r>
      <w:r>
        <w:t xml:space="preserve">as </w:t>
      </w:r>
      <w:r w:rsidRPr="00A329C2">
        <w:t>identified</w:t>
      </w:r>
      <w:r>
        <w:t xml:space="preserve"> in the Sources and Uses of Funds </w:t>
      </w:r>
      <w:r w:rsidRPr="00A329C2">
        <w:t>(or equivalent, alternative financing approved by the Department)</w:t>
      </w:r>
      <w:r>
        <w:t xml:space="preserve"> demonstrating </w:t>
      </w:r>
      <w:r w:rsidRPr="00A329C2">
        <w:t xml:space="preserve">adequate funding to </w:t>
      </w:r>
      <w:r>
        <w:t>complete the Infrastructure Project and Housing Development and to provide permanent financing therefore.</w:t>
      </w:r>
    </w:p>
    <w:p w:rsidR="00BE1C54" w:rsidRDefault="00BE1C54" w:rsidP="00DE6140">
      <w:pPr>
        <w:widowControl w:val="0"/>
        <w:tabs>
          <w:tab w:val="left" w:pos="-1440"/>
          <w:tab w:val="left" w:pos="720"/>
        </w:tabs>
        <w:ind w:left="2160" w:hanging="720"/>
        <w:jc w:val="both"/>
      </w:pPr>
    </w:p>
    <w:p w:rsidR="00BE1C54" w:rsidRPr="00A329C2" w:rsidRDefault="00BE1C54" w:rsidP="00BB4D02">
      <w:pPr>
        <w:widowControl w:val="0"/>
        <w:ind w:left="2160" w:hanging="720"/>
        <w:jc w:val="both"/>
      </w:pPr>
      <w:r>
        <w:t>n.</w:t>
      </w:r>
      <w:r>
        <w:tab/>
        <w:t>Recipient has provided evidence acceptable to the Department of ongoing compliance with State Prevailing Wage Law as required by the Grant Documents and the Guidelines.</w:t>
      </w:r>
    </w:p>
    <w:p w:rsidR="00BE1C54" w:rsidRPr="00A329C2" w:rsidRDefault="00BE1C54" w:rsidP="00DE6140">
      <w:pPr>
        <w:widowControl w:val="0"/>
        <w:tabs>
          <w:tab w:val="left" w:pos="720"/>
        </w:tabs>
        <w:ind w:left="2160" w:hanging="720"/>
        <w:jc w:val="both"/>
      </w:pPr>
    </w:p>
    <w:p w:rsidR="00BE1C54" w:rsidRDefault="00BE1C54" w:rsidP="00DE6140">
      <w:pPr>
        <w:widowControl w:val="0"/>
        <w:tabs>
          <w:tab w:val="left" w:pos="-1440"/>
          <w:tab w:val="left" w:pos="720"/>
        </w:tabs>
        <w:ind w:left="2160" w:hanging="720"/>
        <w:jc w:val="both"/>
      </w:pPr>
      <w:r>
        <w:t>o</w:t>
      </w:r>
      <w:r w:rsidRPr="00A329C2">
        <w:t>.</w:t>
      </w:r>
      <w:r w:rsidRPr="00A329C2">
        <w:tab/>
      </w:r>
      <w:r>
        <w:t>Recipient</w:t>
      </w:r>
      <w:r w:rsidRPr="00A329C2">
        <w:t xml:space="preserve"> has completed, executed and submitted to the Department, on a form provided by the Department, a </w:t>
      </w:r>
      <w:r>
        <w:t>Draw Request</w:t>
      </w:r>
      <w:r w:rsidRPr="00A329C2">
        <w:t xml:space="preserve"> indicating </w:t>
      </w:r>
      <w:r>
        <w:t>Recipient</w:t>
      </w:r>
      <w:r w:rsidRPr="00A329C2">
        <w:t xml:space="preserve">'s request for disbursement of </w:t>
      </w:r>
      <w:r>
        <w:t>Program Funds.</w:t>
      </w:r>
    </w:p>
    <w:p w:rsidR="00BE1C54" w:rsidRDefault="00BE1C54" w:rsidP="00DE6140">
      <w:pPr>
        <w:widowControl w:val="0"/>
        <w:ind w:left="2160" w:hanging="720"/>
      </w:pPr>
    </w:p>
    <w:p w:rsidR="00BE1C54" w:rsidRDefault="00BE1C54" w:rsidP="00310BF9">
      <w:pPr>
        <w:widowControl w:val="0"/>
        <w:ind w:left="2160" w:hanging="720"/>
        <w:jc w:val="both"/>
      </w:pPr>
      <w:r>
        <w:lastRenderedPageBreak/>
        <w:t>p.</w:t>
      </w:r>
      <w:r>
        <w:tab/>
        <w:t>Recipient has completed or complied with all events or conditions in the Disbursement Schedule prior to the submission of the Draw Request.</w:t>
      </w:r>
    </w:p>
    <w:p w:rsidR="00BE1C54" w:rsidRDefault="00BE1C54" w:rsidP="00DE6140">
      <w:pPr>
        <w:widowControl w:val="0"/>
        <w:tabs>
          <w:tab w:val="left" w:pos="720"/>
        </w:tabs>
        <w:ind w:left="2160" w:hanging="720"/>
      </w:pPr>
    </w:p>
    <w:p w:rsidR="00BE1C54" w:rsidRDefault="00BE1C54" w:rsidP="00DE6140">
      <w:pPr>
        <w:pStyle w:val="BodyTextIndent3"/>
        <w:widowControl w:val="0"/>
        <w:spacing w:line="240" w:lineRule="auto"/>
        <w:ind w:left="2160"/>
        <w:jc w:val="both"/>
      </w:pPr>
      <w:r>
        <w:t>q.</w:t>
      </w:r>
      <w:r>
        <w:tab/>
        <w:t>Recipient</w:t>
      </w:r>
      <w:r w:rsidRPr="00A329C2">
        <w:t xml:space="preserve"> has complied with all special conditions contained </w:t>
      </w:r>
      <w:r>
        <w:t xml:space="preserve">in the Exhibit F </w:t>
      </w:r>
      <w:r w:rsidRPr="00A329C2">
        <w:t>which are conditions precede</w:t>
      </w:r>
      <w:r>
        <w:t>nt to the disbursement of Program Funds.</w:t>
      </w:r>
    </w:p>
    <w:p w:rsidR="00BE1C54" w:rsidRDefault="00BE1C54" w:rsidP="00DE6140">
      <w:pPr>
        <w:pStyle w:val="BodyTextIndent3"/>
        <w:widowControl w:val="0"/>
        <w:spacing w:line="240" w:lineRule="auto"/>
        <w:ind w:left="2160"/>
        <w:jc w:val="both"/>
      </w:pPr>
    </w:p>
    <w:p w:rsidR="00BE1C54" w:rsidRPr="00A329C2" w:rsidRDefault="00BE1C54" w:rsidP="00DE6140">
      <w:pPr>
        <w:pStyle w:val="BodyTextIndent3"/>
        <w:widowControl w:val="0"/>
        <w:spacing w:line="240" w:lineRule="auto"/>
        <w:ind w:left="2160"/>
        <w:jc w:val="both"/>
        <w:rPr>
          <w:szCs w:val="24"/>
        </w:rPr>
      </w:pPr>
      <w:r>
        <w:rPr>
          <w:szCs w:val="24"/>
        </w:rPr>
        <w:t>r.</w:t>
      </w:r>
      <w:r>
        <w:rPr>
          <w:szCs w:val="24"/>
        </w:rPr>
        <w:tab/>
        <w:t>Recipient has submitted a Draw Request as provided below.</w:t>
      </w:r>
    </w:p>
    <w:p w:rsidR="00BE1C54" w:rsidRDefault="00BE1C54" w:rsidP="000E7D06">
      <w:pPr>
        <w:pStyle w:val="BodyTextIndent3"/>
        <w:widowControl w:val="0"/>
        <w:spacing w:line="240" w:lineRule="auto"/>
        <w:jc w:val="both"/>
        <w:rPr>
          <w:szCs w:val="24"/>
        </w:rPr>
      </w:pPr>
    </w:p>
    <w:p w:rsidR="00BE1C54" w:rsidRDefault="00BE1C54" w:rsidP="00BB4D02">
      <w:pPr>
        <w:pStyle w:val="BodyTextIndent3"/>
        <w:widowControl w:val="0"/>
        <w:spacing w:line="240" w:lineRule="auto"/>
        <w:ind w:left="1440"/>
        <w:jc w:val="both"/>
        <w:rPr>
          <w:szCs w:val="24"/>
        </w:rPr>
      </w:pPr>
      <w:r>
        <w:rPr>
          <w:szCs w:val="24"/>
        </w:rPr>
        <w:t>16.</w:t>
      </w:r>
      <w:r>
        <w:rPr>
          <w:szCs w:val="24"/>
        </w:rPr>
        <w:tab/>
      </w:r>
      <w:r>
        <w:rPr>
          <w:szCs w:val="24"/>
          <w:u w:val="single"/>
        </w:rPr>
        <w:t>Draw Requests</w:t>
      </w:r>
      <w:r>
        <w:rPr>
          <w:szCs w:val="24"/>
        </w:rPr>
        <w:t>.</w:t>
      </w:r>
    </w:p>
    <w:p w:rsidR="00BE1C54" w:rsidRDefault="00BE1C54" w:rsidP="00BB4D02">
      <w:pPr>
        <w:pStyle w:val="BodyTextIndent3"/>
        <w:widowControl w:val="0"/>
        <w:spacing w:line="240" w:lineRule="auto"/>
        <w:ind w:left="0"/>
        <w:jc w:val="both"/>
        <w:rPr>
          <w:szCs w:val="24"/>
        </w:rPr>
      </w:pPr>
    </w:p>
    <w:p w:rsidR="00BE1C54" w:rsidRDefault="00BE1C54" w:rsidP="00BB4D02">
      <w:pPr>
        <w:pStyle w:val="BodyTextIndent3"/>
        <w:widowControl w:val="0"/>
        <w:spacing w:line="240" w:lineRule="auto"/>
        <w:ind w:left="2160"/>
        <w:jc w:val="both"/>
        <w:rPr>
          <w:szCs w:val="24"/>
        </w:rPr>
      </w:pPr>
      <w:r>
        <w:rPr>
          <w:szCs w:val="24"/>
        </w:rPr>
        <w:t>a.</w:t>
      </w:r>
      <w:r>
        <w:rPr>
          <w:szCs w:val="24"/>
        </w:rPr>
        <w:tab/>
      </w:r>
      <w:r w:rsidRPr="00500B33">
        <w:rPr>
          <w:szCs w:val="24"/>
          <w:u w:val="single"/>
        </w:rPr>
        <w:t>Application for Payment</w:t>
      </w:r>
      <w:r>
        <w:rPr>
          <w:szCs w:val="24"/>
        </w:rPr>
        <w:t xml:space="preserve">.  Recipient shall request Program Funds by submitting a written itemized statement or draw request in a form that is acceptable to the Department (the “Draw Request”), subject to the conditions set forth below.  A Draw Request for payment shall be submitted to the Department not more frequently than </w:t>
      </w:r>
      <w:r w:rsidRPr="00855F12">
        <w:rPr>
          <w:szCs w:val="24"/>
        </w:rPr>
        <w:t>once monthly</w:t>
      </w:r>
      <w:r>
        <w:rPr>
          <w:szCs w:val="24"/>
        </w:rPr>
        <w:t>.  The Department shall determine whether or not the conditions precedent to its obligation to advance Program Funds have been satisfied or whether or not to waive any conditions precedent to its obligations to advance its Program Funds which the Department determines have not been satisfied.</w:t>
      </w:r>
    </w:p>
    <w:p w:rsidR="00BE1C54" w:rsidRDefault="00BE1C54" w:rsidP="00BB4D02">
      <w:pPr>
        <w:pStyle w:val="BodyTextIndent3"/>
        <w:keepLines w:val="0"/>
        <w:widowControl w:val="0"/>
        <w:spacing w:line="240" w:lineRule="auto"/>
        <w:ind w:left="1440"/>
        <w:jc w:val="both"/>
        <w:rPr>
          <w:szCs w:val="24"/>
        </w:rPr>
      </w:pPr>
    </w:p>
    <w:p w:rsidR="00BE1C54" w:rsidRDefault="00BE1C54" w:rsidP="00BB4D02">
      <w:pPr>
        <w:pStyle w:val="BodyTextIndent3"/>
        <w:keepLines w:val="0"/>
        <w:widowControl w:val="0"/>
        <w:spacing w:line="240" w:lineRule="auto"/>
        <w:ind w:left="2160"/>
        <w:jc w:val="both"/>
        <w:rPr>
          <w:szCs w:val="24"/>
        </w:rPr>
      </w:pPr>
      <w:r>
        <w:rPr>
          <w:szCs w:val="24"/>
        </w:rPr>
        <w:t>b.</w:t>
      </w:r>
      <w:r>
        <w:rPr>
          <w:szCs w:val="24"/>
        </w:rPr>
        <w:tab/>
      </w:r>
      <w:r w:rsidRPr="00540F2F">
        <w:rPr>
          <w:szCs w:val="24"/>
          <w:u w:val="single"/>
        </w:rPr>
        <w:t>Contents of Application for Payment</w:t>
      </w:r>
      <w:r>
        <w:rPr>
          <w:szCs w:val="24"/>
        </w:rPr>
        <w:t>.  Each Draw Request shall set forth the following:  (</w:t>
      </w:r>
      <w:proofErr w:type="spellStart"/>
      <w:r>
        <w:rPr>
          <w:szCs w:val="24"/>
        </w:rPr>
        <w:t>i</w:t>
      </w:r>
      <w:proofErr w:type="spellEnd"/>
      <w:r>
        <w:rPr>
          <w:szCs w:val="24"/>
        </w:rPr>
        <w:t>) a description of work performed, material supplied and/or costs incurred or due for which the disbursement is requested with respect to any Approved Costs shown as a line item (“Item”) in the Sources and Uses of Funds; (ii) the total amount incurred, expended and/or due for each requested Item, less prior disbursement; and (iii) the percentage of completion of the portion of the work to be paid from the Item.</w:t>
      </w:r>
    </w:p>
    <w:p w:rsidR="00BE1C54" w:rsidRDefault="00BE1C54" w:rsidP="00BB4D02">
      <w:pPr>
        <w:pStyle w:val="BodyTextIndent3"/>
        <w:widowControl w:val="0"/>
        <w:spacing w:line="240" w:lineRule="auto"/>
        <w:ind w:left="1440"/>
        <w:jc w:val="both"/>
        <w:rPr>
          <w:szCs w:val="24"/>
        </w:rPr>
      </w:pPr>
    </w:p>
    <w:p w:rsidR="00BE1C54" w:rsidRDefault="00BE1C54" w:rsidP="00BB4D02">
      <w:pPr>
        <w:pStyle w:val="BodyTextIndent3"/>
        <w:widowControl w:val="0"/>
        <w:spacing w:line="240" w:lineRule="auto"/>
        <w:ind w:left="2160"/>
        <w:jc w:val="both"/>
        <w:rPr>
          <w:szCs w:val="24"/>
        </w:rPr>
      </w:pPr>
      <w:r>
        <w:rPr>
          <w:szCs w:val="24"/>
        </w:rPr>
        <w:t>c.</w:t>
      </w:r>
      <w:r>
        <w:rPr>
          <w:szCs w:val="24"/>
        </w:rPr>
        <w:tab/>
      </w:r>
      <w:r w:rsidRPr="00F605E9">
        <w:rPr>
          <w:szCs w:val="24"/>
          <w:u w:val="single"/>
        </w:rPr>
        <w:t>Delivery of Draw Request</w:t>
      </w:r>
      <w:r>
        <w:rPr>
          <w:szCs w:val="24"/>
        </w:rPr>
        <w:t>.  Recipient shall deliver each Draw Request to the Department at its address set forth in Paragraph 30 or such other address designated by the Department in writing.  Each Draw Request shall be subject to the approval of the Department.</w:t>
      </w:r>
    </w:p>
    <w:p w:rsidR="00BE1C54" w:rsidRDefault="00BE1C54" w:rsidP="00BB4D02">
      <w:pPr>
        <w:pStyle w:val="BodyTextIndent3"/>
        <w:widowControl w:val="0"/>
        <w:spacing w:line="240" w:lineRule="auto"/>
        <w:ind w:left="1440"/>
        <w:jc w:val="both"/>
        <w:rPr>
          <w:szCs w:val="24"/>
        </w:rPr>
      </w:pPr>
    </w:p>
    <w:p w:rsidR="00BE1C54" w:rsidRDefault="00BE1C54" w:rsidP="00BB4D02">
      <w:pPr>
        <w:pStyle w:val="BodyTextIndent3"/>
        <w:widowControl w:val="0"/>
        <w:spacing w:line="240" w:lineRule="auto"/>
        <w:ind w:left="2160"/>
        <w:jc w:val="both"/>
        <w:rPr>
          <w:szCs w:val="24"/>
        </w:rPr>
      </w:pPr>
      <w:r>
        <w:rPr>
          <w:szCs w:val="24"/>
        </w:rPr>
        <w:lastRenderedPageBreak/>
        <w:t>d.</w:t>
      </w:r>
      <w:r>
        <w:rPr>
          <w:szCs w:val="24"/>
        </w:rPr>
        <w:tab/>
      </w:r>
      <w:r>
        <w:rPr>
          <w:szCs w:val="24"/>
          <w:u w:val="single"/>
        </w:rPr>
        <w:t>Documentation</w:t>
      </w:r>
      <w:r>
        <w:rPr>
          <w:szCs w:val="24"/>
        </w:rPr>
        <w:t>.  Each Draw Request shall be accompanied by the following:  (</w:t>
      </w:r>
      <w:proofErr w:type="spellStart"/>
      <w:r>
        <w:rPr>
          <w:szCs w:val="24"/>
        </w:rPr>
        <w:t>i</w:t>
      </w:r>
      <w:proofErr w:type="spellEnd"/>
      <w:r>
        <w:rPr>
          <w:szCs w:val="24"/>
        </w:rPr>
        <w:t>) copies of paid invoices and unconditional lien releases for construction costs paid with the proceeds of prior Draw Requests (except for the first Draw Request), and conditional (upon receipt of payment) lien releases for construction costs to be paid with the proceeds of the present Draw Request, which invoices and lien releases shall be considered a part of each Draw Request; (ii) a copy of inspection report or other documentation from localities, municipalities, or other construction lenders indicating the percentage of work completed pertaining to present Draw Request; (iii) s</w:t>
      </w:r>
      <w:r w:rsidRPr="00E742F4">
        <w:t>ubmission of all lien waivers required by the Department or passage of the applicable statutory periods for filing mechanic and other similar liens</w:t>
      </w:r>
      <w:r>
        <w:t xml:space="preserve">; and (iv) </w:t>
      </w:r>
      <w:r>
        <w:rPr>
          <w:szCs w:val="24"/>
        </w:rPr>
        <w:t>any applicable change order(s) that affect or alter the Scope of Work.</w:t>
      </w:r>
    </w:p>
    <w:p w:rsidR="00BE1C54" w:rsidRDefault="00BE1C54" w:rsidP="000E7D06">
      <w:pPr>
        <w:pStyle w:val="BodyTextIndent3"/>
        <w:widowControl w:val="0"/>
        <w:tabs>
          <w:tab w:val="left" w:pos="720"/>
        </w:tabs>
        <w:spacing w:line="240" w:lineRule="auto"/>
        <w:ind w:left="1440" w:hanging="1440"/>
        <w:jc w:val="both"/>
        <w:rPr>
          <w:szCs w:val="24"/>
        </w:rPr>
      </w:pPr>
      <w:r>
        <w:rPr>
          <w:szCs w:val="24"/>
        </w:rPr>
        <w:tab/>
      </w:r>
    </w:p>
    <w:p w:rsidR="00BE1C54" w:rsidRDefault="00BE1C54" w:rsidP="000E7D06">
      <w:pPr>
        <w:pStyle w:val="BodyTextIndent3"/>
        <w:widowControl w:val="0"/>
        <w:spacing w:line="240" w:lineRule="auto"/>
        <w:ind w:left="0" w:firstLine="0"/>
        <w:jc w:val="both"/>
        <w:rPr>
          <w:szCs w:val="24"/>
        </w:rPr>
      </w:pPr>
    </w:p>
    <w:p w:rsidR="00BE1C54" w:rsidRPr="00C03F93" w:rsidRDefault="00BE1C54" w:rsidP="00BB4D02">
      <w:pPr>
        <w:pStyle w:val="BodyTextIndent3"/>
        <w:widowControl w:val="0"/>
        <w:spacing w:line="240" w:lineRule="auto"/>
        <w:ind w:left="1440"/>
        <w:jc w:val="both"/>
        <w:rPr>
          <w:szCs w:val="24"/>
        </w:rPr>
      </w:pPr>
      <w:r>
        <w:rPr>
          <w:szCs w:val="24"/>
        </w:rPr>
        <w:t>17.</w:t>
      </w:r>
      <w:r>
        <w:rPr>
          <w:szCs w:val="24"/>
        </w:rPr>
        <w:tab/>
      </w:r>
      <w:r w:rsidRPr="00522DE1">
        <w:rPr>
          <w:szCs w:val="24"/>
          <w:u w:val="single"/>
        </w:rPr>
        <w:t>Approval of Draw Request</w:t>
      </w:r>
      <w:r>
        <w:rPr>
          <w:szCs w:val="24"/>
        </w:rPr>
        <w:t>.</w:t>
      </w:r>
    </w:p>
    <w:p w:rsidR="00BE1C54" w:rsidRPr="00522DE1" w:rsidRDefault="00BE1C54" w:rsidP="000E7D06">
      <w:pPr>
        <w:pStyle w:val="BodyTextIndent3"/>
        <w:widowControl w:val="0"/>
        <w:spacing w:line="240" w:lineRule="auto"/>
        <w:ind w:left="0" w:firstLine="0"/>
        <w:jc w:val="both"/>
        <w:rPr>
          <w:szCs w:val="24"/>
        </w:rPr>
      </w:pPr>
    </w:p>
    <w:p w:rsidR="00BE1C54" w:rsidRDefault="00BE1C54" w:rsidP="00BB4D02">
      <w:pPr>
        <w:pStyle w:val="BodyTextIndent3"/>
        <w:widowControl w:val="0"/>
        <w:spacing w:line="240" w:lineRule="auto"/>
        <w:ind w:left="2160"/>
        <w:jc w:val="both"/>
        <w:rPr>
          <w:szCs w:val="24"/>
        </w:rPr>
      </w:pPr>
      <w:r>
        <w:rPr>
          <w:szCs w:val="24"/>
        </w:rPr>
        <w:t>a.</w:t>
      </w:r>
      <w:r>
        <w:rPr>
          <w:szCs w:val="24"/>
        </w:rPr>
        <w:tab/>
      </w:r>
      <w:r>
        <w:rPr>
          <w:szCs w:val="24"/>
          <w:u w:val="single"/>
        </w:rPr>
        <w:t>Procedure</w:t>
      </w:r>
      <w:r>
        <w:rPr>
          <w:szCs w:val="24"/>
        </w:rPr>
        <w:t xml:space="preserve">.  The Department shall within </w:t>
      </w:r>
      <w:r w:rsidRPr="00374DB4">
        <w:rPr>
          <w:szCs w:val="24"/>
        </w:rPr>
        <w:t>thirty (30)</w:t>
      </w:r>
      <w:r>
        <w:rPr>
          <w:szCs w:val="24"/>
        </w:rPr>
        <w:t xml:space="preserve"> business days after receipt of a Draw Request containing all of the items described in Paragraph 15, above, determine the amount of the Draw Request to be approved, notify Recipient of such amount, and disburse the approved amount, by State Warrant, to the Recipient or designated payee approved by the Department.</w:t>
      </w:r>
    </w:p>
    <w:p w:rsidR="00BE1C54" w:rsidRDefault="00BE1C54" w:rsidP="000E7D06">
      <w:pPr>
        <w:pStyle w:val="BodyTextIndent3"/>
        <w:widowControl w:val="0"/>
        <w:tabs>
          <w:tab w:val="left" w:pos="720"/>
        </w:tabs>
        <w:spacing w:line="240" w:lineRule="auto"/>
        <w:ind w:left="1440" w:hanging="1440"/>
        <w:jc w:val="both"/>
        <w:rPr>
          <w:szCs w:val="24"/>
        </w:rPr>
      </w:pPr>
    </w:p>
    <w:p w:rsidR="00BE1C54" w:rsidRDefault="00BE1C54" w:rsidP="00BB4D02">
      <w:pPr>
        <w:pStyle w:val="BodyTextIndent3"/>
        <w:keepLines w:val="0"/>
        <w:widowControl w:val="0"/>
        <w:spacing w:line="240" w:lineRule="auto"/>
        <w:ind w:left="2160"/>
        <w:jc w:val="both"/>
        <w:rPr>
          <w:szCs w:val="24"/>
        </w:rPr>
      </w:pPr>
      <w:r>
        <w:rPr>
          <w:szCs w:val="24"/>
        </w:rPr>
        <w:t>b.</w:t>
      </w:r>
      <w:r>
        <w:rPr>
          <w:szCs w:val="24"/>
        </w:rPr>
        <w:tab/>
      </w:r>
      <w:r>
        <w:rPr>
          <w:szCs w:val="24"/>
          <w:u w:val="single"/>
        </w:rPr>
        <w:t>Disapproval</w:t>
      </w:r>
      <w:r>
        <w:rPr>
          <w:szCs w:val="24"/>
        </w:rPr>
        <w:t xml:space="preserve">.  Any item in a Draw Request which is not specifically approved within </w:t>
      </w:r>
      <w:r w:rsidRPr="00374DB4">
        <w:rPr>
          <w:szCs w:val="24"/>
        </w:rPr>
        <w:t>thirty (30)</w:t>
      </w:r>
      <w:r>
        <w:rPr>
          <w:szCs w:val="24"/>
        </w:rPr>
        <w:t xml:space="preserve"> business days shall be deemed disapproved.  On the basis of the progress of work performed on the Infrastructure Project and the conditions precedent to making disbursements in this Agreement, the Standard Agreement and the applicable statutes and Program Guidelines, the Department may disapprove all or part of a Draw Request.  In the event the Department disapproves any portion of the amount requested by Recipient in a Draw Request, the Department shall promptly notify the Recipient in writing of the disapproved amount and the reason therefore.</w:t>
      </w:r>
    </w:p>
    <w:p w:rsidR="00BE1C54" w:rsidRDefault="00BE1C54" w:rsidP="000E7D06">
      <w:pPr>
        <w:pStyle w:val="BodyTextIndent3"/>
        <w:widowControl w:val="0"/>
        <w:tabs>
          <w:tab w:val="left" w:pos="720"/>
        </w:tabs>
        <w:spacing w:line="240" w:lineRule="auto"/>
        <w:ind w:left="1440" w:hanging="1440"/>
        <w:jc w:val="both"/>
        <w:rPr>
          <w:szCs w:val="24"/>
        </w:rPr>
      </w:pPr>
    </w:p>
    <w:p w:rsidR="00BE1C54" w:rsidRDefault="00BE1C54" w:rsidP="00BB4D02">
      <w:pPr>
        <w:pStyle w:val="BodyTextIndent3"/>
        <w:widowControl w:val="0"/>
        <w:spacing w:line="240" w:lineRule="auto"/>
        <w:ind w:left="2160"/>
        <w:jc w:val="both"/>
        <w:rPr>
          <w:szCs w:val="24"/>
        </w:rPr>
      </w:pPr>
      <w:r>
        <w:rPr>
          <w:szCs w:val="24"/>
        </w:rPr>
        <w:t>c.</w:t>
      </w:r>
      <w:r>
        <w:rPr>
          <w:szCs w:val="24"/>
        </w:rPr>
        <w:tab/>
      </w:r>
      <w:r w:rsidRPr="00740CBF">
        <w:rPr>
          <w:szCs w:val="24"/>
          <w:u w:val="single"/>
        </w:rPr>
        <w:t>Concurrent Review of Draw Request</w:t>
      </w:r>
      <w:r>
        <w:rPr>
          <w:szCs w:val="24"/>
        </w:rPr>
        <w:t>.  In the event any item shall be disapproved or deemed disapproved, the Recipient and the Department shall meet and in good faith attempt to resolve the matter to their mutual satisfaction.</w:t>
      </w:r>
    </w:p>
    <w:p w:rsidR="00BE1C54" w:rsidRDefault="00BE1C54" w:rsidP="000E7D06">
      <w:pPr>
        <w:pStyle w:val="BodyTextIndent3"/>
        <w:widowControl w:val="0"/>
        <w:tabs>
          <w:tab w:val="left" w:pos="720"/>
        </w:tabs>
        <w:spacing w:line="240" w:lineRule="auto"/>
        <w:ind w:left="1440" w:hanging="1440"/>
        <w:jc w:val="both"/>
        <w:rPr>
          <w:szCs w:val="24"/>
        </w:rPr>
      </w:pPr>
    </w:p>
    <w:p w:rsidR="00BE1C54" w:rsidRDefault="00BE1C54" w:rsidP="00BB4D02">
      <w:pPr>
        <w:pStyle w:val="BodyTextIndent3"/>
        <w:widowControl w:val="0"/>
        <w:spacing w:line="240" w:lineRule="auto"/>
        <w:ind w:left="2160"/>
        <w:jc w:val="both"/>
        <w:rPr>
          <w:szCs w:val="24"/>
        </w:rPr>
      </w:pPr>
      <w:r>
        <w:rPr>
          <w:szCs w:val="24"/>
        </w:rPr>
        <w:lastRenderedPageBreak/>
        <w:t>d.</w:t>
      </w:r>
      <w:r>
        <w:rPr>
          <w:szCs w:val="24"/>
        </w:rPr>
        <w:tab/>
      </w:r>
      <w:r w:rsidRPr="00740CBF">
        <w:rPr>
          <w:szCs w:val="24"/>
          <w:u w:val="single"/>
        </w:rPr>
        <w:t>Disbursement of Undisputed Amounts</w:t>
      </w:r>
      <w:r>
        <w:rPr>
          <w:szCs w:val="24"/>
        </w:rPr>
        <w:t>.  In the event of any dispute, the Department shall disburse the amount of the Draw Request not in dispute, and fund any disputed amount promptly upon resolution of the dispute.  Disputed amounts shall not be deducted from the Department’s Program Funds, but shall be available for disbursement for other approved costs in accordance with the Sources and Uses of Funds.  The Department and Recipient shall seek to resolve any disputes promptly and in good faith.</w:t>
      </w:r>
    </w:p>
    <w:p w:rsidR="00BE1C54" w:rsidRDefault="00BE1C54" w:rsidP="00BB4D02">
      <w:pPr>
        <w:pStyle w:val="BodyTextIndent3"/>
        <w:widowControl w:val="0"/>
        <w:spacing w:line="240" w:lineRule="auto"/>
        <w:ind w:left="2160"/>
        <w:jc w:val="both"/>
        <w:rPr>
          <w:szCs w:val="24"/>
        </w:rPr>
      </w:pPr>
    </w:p>
    <w:p w:rsidR="00BE1C54" w:rsidRDefault="00BE1C54" w:rsidP="00BB4D02">
      <w:pPr>
        <w:pStyle w:val="BodyTextIndent3"/>
        <w:widowControl w:val="0"/>
        <w:spacing w:line="240" w:lineRule="auto"/>
        <w:ind w:left="1440"/>
        <w:jc w:val="both"/>
        <w:rPr>
          <w:szCs w:val="24"/>
        </w:rPr>
      </w:pPr>
      <w:r>
        <w:rPr>
          <w:szCs w:val="24"/>
        </w:rPr>
        <w:t>18.</w:t>
      </w:r>
      <w:r>
        <w:rPr>
          <w:szCs w:val="24"/>
        </w:rPr>
        <w:tab/>
      </w:r>
      <w:r>
        <w:rPr>
          <w:szCs w:val="24"/>
          <w:u w:val="single"/>
        </w:rPr>
        <w:t>Condition Precedent to Final Disbursement</w:t>
      </w:r>
      <w:r>
        <w:rPr>
          <w:szCs w:val="24"/>
        </w:rPr>
        <w:t xml:space="preserve">.  </w:t>
      </w:r>
      <w:r w:rsidRPr="00D55A5C">
        <w:t xml:space="preserve">The final disbursement of the </w:t>
      </w:r>
      <w:r>
        <w:t>of Program Funds</w:t>
      </w:r>
      <w:r w:rsidRPr="00D55A5C">
        <w:t xml:space="preserve">, including </w:t>
      </w:r>
      <w:r>
        <w:t>ten</w:t>
      </w:r>
      <w:r w:rsidRPr="00D55A5C">
        <w:t xml:space="preserve"> percent </w:t>
      </w:r>
      <w:r>
        <w:t>(10%) retention of hard construction costs</w:t>
      </w:r>
      <w:r w:rsidRPr="00D55A5C">
        <w:t xml:space="preserve">, shall be </w:t>
      </w:r>
      <w:r>
        <w:t xml:space="preserve">subject to </w:t>
      </w:r>
      <w:r w:rsidRPr="00D55A5C">
        <w:t>the following conditions</w:t>
      </w:r>
      <w:r>
        <w:rPr>
          <w:szCs w:val="24"/>
        </w:rPr>
        <w:t>:</w:t>
      </w:r>
    </w:p>
    <w:p w:rsidR="00BE1C54" w:rsidRDefault="00BE1C54" w:rsidP="000E7D06">
      <w:pPr>
        <w:pStyle w:val="BodyTextIndent3"/>
        <w:widowControl w:val="0"/>
        <w:spacing w:line="240" w:lineRule="auto"/>
        <w:ind w:left="0" w:firstLine="0"/>
        <w:jc w:val="both"/>
        <w:rPr>
          <w:szCs w:val="24"/>
        </w:rPr>
      </w:pPr>
    </w:p>
    <w:p w:rsidR="00BE1C54" w:rsidRDefault="00BE1C54" w:rsidP="00BB4D02">
      <w:pPr>
        <w:pStyle w:val="BodyTextIndent3"/>
        <w:widowControl w:val="0"/>
        <w:spacing w:line="240" w:lineRule="auto"/>
        <w:ind w:left="2160"/>
        <w:jc w:val="both"/>
        <w:rPr>
          <w:szCs w:val="24"/>
        </w:rPr>
      </w:pPr>
      <w:r>
        <w:rPr>
          <w:szCs w:val="24"/>
        </w:rPr>
        <w:t>a.</w:t>
      </w:r>
      <w:r>
        <w:rPr>
          <w:szCs w:val="24"/>
        </w:rPr>
        <w:tab/>
        <w:t>All of the conditions set forth in Paragraphs 14, 15 and 16 above have been met.</w:t>
      </w:r>
    </w:p>
    <w:p w:rsidR="00BE1C54" w:rsidRDefault="00BE1C54" w:rsidP="00BB4D02">
      <w:pPr>
        <w:pStyle w:val="BodyTextIndent3"/>
        <w:widowControl w:val="0"/>
        <w:spacing w:line="240" w:lineRule="auto"/>
        <w:ind w:left="2160"/>
        <w:jc w:val="both"/>
        <w:rPr>
          <w:szCs w:val="24"/>
        </w:rPr>
      </w:pPr>
    </w:p>
    <w:p w:rsidR="00BE1C54" w:rsidRDefault="00BE1C54" w:rsidP="00BB4D02">
      <w:pPr>
        <w:pStyle w:val="BodyTextIndent3"/>
        <w:widowControl w:val="0"/>
        <w:spacing w:line="240" w:lineRule="auto"/>
        <w:ind w:left="2160"/>
        <w:jc w:val="both"/>
        <w:rPr>
          <w:szCs w:val="24"/>
        </w:rPr>
      </w:pPr>
      <w:r>
        <w:rPr>
          <w:szCs w:val="24"/>
        </w:rPr>
        <w:t>b.</w:t>
      </w:r>
      <w:r>
        <w:rPr>
          <w:szCs w:val="24"/>
        </w:rPr>
        <w:tab/>
      </w:r>
      <w:r>
        <w:t>S</w:t>
      </w:r>
      <w:r w:rsidRPr="001900BB">
        <w:t xml:space="preserve">ubmission to the Department of a Notice of Completion duly recorded by </w:t>
      </w:r>
      <w:r>
        <w:t>Recipient.</w:t>
      </w:r>
    </w:p>
    <w:p w:rsidR="00BE1C54" w:rsidRDefault="00BE1C54" w:rsidP="00BB4D02">
      <w:pPr>
        <w:pStyle w:val="BodyTextIndent3"/>
        <w:widowControl w:val="0"/>
        <w:spacing w:line="240" w:lineRule="auto"/>
        <w:ind w:left="2160"/>
        <w:jc w:val="both"/>
        <w:rPr>
          <w:szCs w:val="24"/>
        </w:rPr>
      </w:pPr>
    </w:p>
    <w:p w:rsidR="00BE1C54" w:rsidRDefault="00BE1C54" w:rsidP="00BB4D02">
      <w:pPr>
        <w:pStyle w:val="BodyTextIndent3"/>
        <w:widowControl w:val="0"/>
        <w:spacing w:line="240" w:lineRule="auto"/>
        <w:ind w:left="2160"/>
        <w:jc w:val="both"/>
        <w:rPr>
          <w:szCs w:val="24"/>
        </w:rPr>
      </w:pPr>
      <w:r>
        <w:rPr>
          <w:szCs w:val="24"/>
        </w:rPr>
        <w:t>c.</w:t>
      </w:r>
      <w:r>
        <w:rPr>
          <w:szCs w:val="24"/>
        </w:rPr>
        <w:tab/>
      </w:r>
      <w:r>
        <w:t>S</w:t>
      </w:r>
      <w:r w:rsidRPr="001900BB">
        <w:t>ubmission to the Department of a</w:t>
      </w:r>
      <w:r w:rsidDel="00B9074C">
        <w:t xml:space="preserve"> </w:t>
      </w:r>
      <w:r w:rsidRPr="001900BB">
        <w:t xml:space="preserve">Certificate of Occupancy for the </w:t>
      </w:r>
      <w:r>
        <w:t>Housing Development</w:t>
      </w:r>
      <w:r w:rsidRPr="001900BB">
        <w:t xml:space="preserve"> issued by the local government having jurisdiction over the </w:t>
      </w:r>
      <w:r>
        <w:t>Housing Development</w:t>
      </w:r>
      <w:r w:rsidRPr="001900BB">
        <w:t>, or any equivalent thereto acceptable to the Department</w:t>
      </w:r>
      <w:r>
        <w:t>.</w:t>
      </w:r>
    </w:p>
    <w:p w:rsidR="00BE1C54" w:rsidRDefault="00BE1C54" w:rsidP="00BB4D02">
      <w:pPr>
        <w:pStyle w:val="BodyTextIndent3"/>
        <w:widowControl w:val="0"/>
        <w:spacing w:line="240" w:lineRule="auto"/>
        <w:ind w:left="2160"/>
        <w:jc w:val="both"/>
        <w:rPr>
          <w:szCs w:val="24"/>
        </w:rPr>
      </w:pPr>
    </w:p>
    <w:p w:rsidR="00BE1C54" w:rsidRDefault="00BE1C54" w:rsidP="00BB4D02">
      <w:pPr>
        <w:pStyle w:val="BodyTextIndent3"/>
        <w:widowControl w:val="0"/>
        <w:spacing w:line="240" w:lineRule="auto"/>
        <w:ind w:left="2160"/>
        <w:jc w:val="both"/>
        <w:rPr>
          <w:szCs w:val="24"/>
        </w:rPr>
      </w:pPr>
      <w:r>
        <w:rPr>
          <w:szCs w:val="24"/>
        </w:rPr>
        <w:t>d.</w:t>
      </w:r>
      <w:r>
        <w:rPr>
          <w:szCs w:val="24"/>
        </w:rPr>
        <w:tab/>
        <w:t>Receipt by the Department, if so requested, of a development cost audit for the Infrastructure Project satisfactory to the Department.</w:t>
      </w:r>
    </w:p>
    <w:p w:rsidR="00BE1C54" w:rsidRDefault="00BE1C54" w:rsidP="00BB4D02">
      <w:pPr>
        <w:pStyle w:val="BodyTextIndent3"/>
        <w:widowControl w:val="0"/>
        <w:spacing w:line="240" w:lineRule="auto"/>
        <w:ind w:left="2160"/>
        <w:jc w:val="both"/>
        <w:rPr>
          <w:szCs w:val="24"/>
        </w:rPr>
      </w:pPr>
    </w:p>
    <w:p w:rsidR="00BE1C54" w:rsidRPr="00D02570" w:rsidRDefault="00BE1C54" w:rsidP="00BB4D02">
      <w:pPr>
        <w:pStyle w:val="BodyTextIndent3"/>
        <w:widowControl w:val="0"/>
        <w:spacing w:line="240" w:lineRule="auto"/>
        <w:ind w:left="2160"/>
        <w:jc w:val="both"/>
        <w:rPr>
          <w:szCs w:val="24"/>
        </w:rPr>
      </w:pPr>
      <w:r>
        <w:rPr>
          <w:szCs w:val="24"/>
        </w:rPr>
        <w:t>e.</w:t>
      </w:r>
      <w:r>
        <w:rPr>
          <w:szCs w:val="24"/>
        </w:rPr>
        <w:tab/>
      </w:r>
      <w:r>
        <w:t>I</w:t>
      </w:r>
      <w:r w:rsidRPr="00D02570">
        <w:t xml:space="preserve">ssuance of a certificate or certificates, each in form and substance satisfactory to the Department, executed by </w:t>
      </w:r>
      <w:r>
        <w:t>Recipient</w:t>
      </w:r>
      <w:r w:rsidRPr="00D02570">
        <w:t xml:space="preserve"> and the Architect, either jointly or severally, each certifying that the </w:t>
      </w:r>
      <w:r>
        <w:t>Infrastructure Project</w:t>
      </w:r>
      <w:r w:rsidRPr="00D02570">
        <w:t xml:space="preserve"> has been completed in accordance with the </w:t>
      </w:r>
      <w:r>
        <w:t>Scope of Work.</w:t>
      </w:r>
    </w:p>
    <w:p w:rsidR="00BE1C54" w:rsidRPr="00D02570" w:rsidRDefault="00BE1C54" w:rsidP="00BB4D02">
      <w:pPr>
        <w:pStyle w:val="BodyTextIndent3"/>
        <w:widowControl w:val="0"/>
        <w:spacing w:line="240" w:lineRule="auto"/>
        <w:ind w:left="2160"/>
        <w:jc w:val="both"/>
        <w:rPr>
          <w:szCs w:val="24"/>
        </w:rPr>
      </w:pPr>
    </w:p>
    <w:p w:rsidR="00BE1C54" w:rsidRDefault="00BE1C54" w:rsidP="00BB4D02">
      <w:pPr>
        <w:pStyle w:val="BodyTextIndent3"/>
        <w:widowControl w:val="0"/>
        <w:spacing w:line="240" w:lineRule="auto"/>
        <w:ind w:left="2160"/>
        <w:jc w:val="both"/>
        <w:rPr>
          <w:szCs w:val="24"/>
        </w:rPr>
      </w:pPr>
      <w:r>
        <w:rPr>
          <w:szCs w:val="24"/>
        </w:rPr>
        <w:t>f.</w:t>
      </w:r>
      <w:r w:rsidRPr="00D02570">
        <w:rPr>
          <w:szCs w:val="24"/>
        </w:rPr>
        <w:tab/>
      </w:r>
      <w:r>
        <w:t>C</w:t>
      </w:r>
      <w:r w:rsidRPr="00D02570">
        <w:t xml:space="preserve">ompletion of the </w:t>
      </w:r>
      <w:r>
        <w:t>Infrastructure Project</w:t>
      </w:r>
      <w:r w:rsidRPr="00D02570">
        <w:t xml:space="preserve"> in accordance with </w:t>
      </w:r>
      <w:r w:rsidRPr="00EB2312">
        <w:t>Exhibit B</w:t>
      </w:r>
      <w:r w:rsidRPr="00D02570">
        <w:t xml:space="preserve"> and acceptance and approval of the </w:t>
      </w:r>
      <w:r>
        <w:t>Project</w:t>
      </w:r>
      <w:r w:rsidRPr="00D02570">
        <w:t xml:space="preserve"> by the Department and by any person or governmental agency whose approval may be required</w:t>
      </w:r>
      <w:r>
        <w:t>.</w:t>
      </w:r>
    </w:p>
    <w:p w:rsidR="00BE1C54" w:rsidRDefault="00BE1C54" w:rsidP="00BB4D02">
      <w:pPr>
        <w:pStyle w:val="BodyTextIndent3"/>
        <w:widowControl w:val="0"/>
        <w:spacing w:line="240" w:lineRule="auto"/>
        <w:ind w:left="2160"/>
        <w:jc w:val="both"/>
        <w:rPr>
          <w:szCs w:val="24"/>
        </w:rPr>
      </w:pPr>
    </w:p>
    <w:p w:rsidR="00BE1C54" w:rsidRDefault="00BE1C54" w:rsidP="00BB4D02">
      <w:pPr>
        <w:pStyle w:val="BodyTextIndent3"/>
        <w:widowControl w:val="0"/>
        <w:spacing w:line="240" w:lineRule="auto"/>
        <w:ind w:left="2160"/>
        <w:jc w:val="both"/>
        <w:rPr>
          <w:szCs w:val="24"/>
        </w:rPr>
      </w:pPr>
      <w:r>
        <w:rPr>
          <w:szCs w:val="24"/>
        </w:rPr>
        <w:t>g.</w:t>
      </w:r>
      <w:r>
        <w:rPr>
          <w:szCs w:val="24"/>
        </w:rPr>
        <w:tab/>
      </w:r>
      <w:r>
        <w:t>S</w:t>
      </w:r>
      <w:r w:rsidRPr="00E742F4">
        <w:t>ubmission to the Department of all lien waivers required by the Department or passage of the applicable statutory periods for filing mechanic and other similar liens</w:t>
      </w:r>
      <w:r>
        <w:t>.</w:t>
      </w:r>
    </w:p>
    <w:p w:rsidR="00BE1C54" w:rsidRDefault="00BE1C54" w:rsidP="00BB4D02">
      <w:pPr>
        <w:pStyle w:val="BodyTextIndent3"/>
        <w:widowControl w:val="0"/>
        <w:spacing w:line="240" w:lineRule="auto"/>
        <w:ind w:left="2160"/>
        <w:jc w:val="both"/>
        <w:rPr>
          <w:szCs w:val="24"/>
        </w:rPr>
      </w:pPr>
    </w:p>
    <w:p w:rsidR="000F3B9E" w:rsidRDefault="000F3B9E" w:rsidP="00BB4D02">
      <w:pPr>
        <w:pStyle w:val="BodyTextIndent3"/>
        <w:keepLines w:val="0"/>
        <w:widowControl w:val="0"/>
        <w:spacing w:line="240" w:lineRule="auto"/>
        <w:ind w:left="2160"/>
        <w:jc w:val="both"/>
        <w:rPr>
          <w:szCs w:val="24"/>
        </w:rPr>
      </w:pPr>
    </w:p>
    <w:p w:rsidR="00BE1C54" w:rsidRDefault="00BE1C54" w:rsidP="00BB4D02">
      <w:pPr>
        <w:pStyle w:val="BodyTextIndent3"/>
        <w:keepLines w:val="0"/>
        <w:widowControl w:val="0"/>
        <w:spacing w:line="240" w:lineRule="auto"/>
        <w:ind w:left="2160"/>
        <w:jc w:val="both"/>
        <w:rPr>
          <w:szCs w:val="24"/>
        </w:rPr>
      </w:pPr>
      <w:r>
        <w:rPr>
          <w:szCs w:val="24"/>
        </w:rPr>
        <w:t>h.</w:t>
      </w:r>
      <w:r>
        <w:rPr>
          <w:szCs w:val="24"/>
        </w:rPr>
        <w:tab/>
        <w:t xml:space="preserve">Disposition of mechanic’s liens that have been recorded or stop notices that have been delivered to the Department or </w:t>
      </w:r>
      <w:r>
        <w:rPr>
          <w:szCs w:val="24"/>
        </w:rPr>
        <w:lastRenderedPageBreak/>
        <w:t>other construction lenders, so that any such liens shall have been paid, settled, bonded around or otherwise extinguished or discharged, and the Department has been provided satisfactory evidence of such payment, settlement, bond or discharge, including without limitation all statutory waivers.</w:t>
      </w:r>
    </w:p>
    <w:p w:rsidR="00BE1C54" w:rsidRDefault="00BE1C54" w:rsidP="00BB4D02">
      <w:pPr>
        <w:pStyle w:val="BodyTextIndent3"/>
        <w:widowControl w:val="0"/>
        <w:spacing w:line="240" w:lineRule="auto"/>
        <w:ind w:left="2160"/>
        <w:jc w:val="both"/>
        <w:rPr>
          <w:szCs w:val="24"/>
        </w:rPr>
      </w:pPr>
    </w:p>
    <w:p w:rsidR="00BE1C54" w:rsidRDefault="00BE1C54" w:rsidP="00BB4D02">
      <w:pPr>
        <w:pStyle w:val="BodyTextIndent3"/>
        <w:widowControl w:val="0"/>
        <w:spacing w:line="240" w:lineRule="auto"/>
        <w:ind w:left="2160"/>
        <w:jc w:val="both"/>
        <w:rPr>
          <w:szCs w:val="24"/>
        </w:rPr>
      </w:pPr>
      <w:proofErr w:type="spellStart"/>
      <w:r>
        <w:rPr>
          <w:szCs w:val="24"/>
        </w:rPr>
        <w:t>i</w:t>
      </w:r>
      <w:proofErr w:type="spellEnd"/>
      <w:r>
        <w:rPr>
          <w:szCs w:val="24"/>
        </w:rPr>
        <w:t>.</w:t>
      </w:r>
      <w:r>
        <w:rPr>
          <w:szCs w:val="24"/>
        </w:rPr>
        <w:tab/>
        <w:t>Review and approval by the Department of evidence submitted by Recipient that the Housing Development meets or exceeds the requirements for access to transit for which Recipient received points under the Program.</w:t>
      </w:r>
    </w:p>
    <w:p w:rsidR="00BE1C54" w:rsidRDefault="00BE1C54" w:rsidP="00BB4D02">
      <w:pPr>
        <w:pStyle w:val="BodyTextIndent3"/>
        <w:widowControl w:val="0"/>
        <w:spacing w:line="240" w:lineRule="auto"/>
        <w:ind w:left="2160"/>
        <w:jc w:val="both"/>
        <w:rPr>
          <w:szCs w:val="24"/>
        </w:rPr>
      </w:pPr>
    </w:p>
    <w:p w:rsidR="00BE1C54" w:rsidRDefault="00BE1C54" w:rsidP="00BB4D02">
      <w:pPr>
        <w:pStyle w:val="BodyTextIndent3"/>
        <w:widowControl w:val="0"/>
        <w:spacing w:line="240" w:lineRule="auto"/>
        <w:ind w:left="2160"/>
        <w:jc w:val="both"/>
        <w:rPr>
          <w:szCs w:val="24"/>
        </w:rPr>
      </w:pPr>
      <w:r>
        <w:rPr>
          <w:szCs w:val="24"/>
        </w:rPr>
        <w:t>j.</w:t>
      </w:r>
      <w:r>
        <w:rPr>
          <w:szCs w:val="24"/>
        </w:rPr>
        <w:tab/>
        <w:t>Review and approval by the Department of evidence submitted by Recipient that the Housing Development meets or exceeds the requirements for proximity to amenities for which Recipient received points under the Program.</w:t>
      </w:r>
    </w:p>
    <w:p w:rsidR="00BE1C54" w:rsidRDefault="00BE1C54" w:rsidP="000E7D06">
      <w:pPr>
        <w:pStyle w:val="BodyTextIndent3"/>
        <w:widowControl w:val="0"/>
        <w:tabs>
          <w:tab w:val="left" w:pos="720"/>
        </w:tabs>
        <w:spacing w:line="240" w:lineRule="auto"/>
        <w:ind w:left="1440" w:hanging="1440"/>
        <w:jc w:val="both"/>
        <w:rPr>
          <w:szCs w:val="24"/>
        </w:rPr>
      </w:pPr>
    </w:p>
    <w:p w:rsidR="00BE1C54" w:rsidRDefault="00BE1C54" w:rsidP="00BB4D02">
      <w:pPr>
        <w:pStyle w:val="BodyTextIndent3"/>
        <w:widowControl w:val="0"/>
        <w:spacing w:line="240" w:lineRule="auto"/>
        <w:ind w:left="1440"/>
        <w:jc w:val="both"/>
        <w:rPr>
          <w:szCs w:val="24"/>
        </w:rPr>
      </w:pPr>
      <w:r>
        <w:rPr>
          <w:szCs w:val="24"/>
        </w:rPr>
        <w:t>19.</w:t>
      </w:r>
      <w:r>
        <w:rPr>
          <w:szCs w:val="24"/>
        </w:rPr>
        <w:tab/>
      </w:r>
      <w:r w:rsidRPr="00282D49">
        <w:rPr>
          <w:szCs w:val="24"/>
          <w:u w:val="single"/>
        </w:rPr>
        <w:t xml:space="preserve">Disbursement of </w:t>
      </w:r>
      <w:r>
        <w:rPr>
          <w:szCs w:val="24"/>
          <w:u w:val="single"/>
        </w:rPr>
        <w:t>Program</w:t>
      </w:r>
      <w:r w:rsidRPr="00282D49">
        <w:rPr>
          <w:szCs w:val="24"/>
          <w:u w:val="single"/>
        </w:rPr>
        <w:t xml:space="preserve"> Funds</w:t>
      </w:r>
      <w:r>
        <w:rPr>
          <w:szCs w:val="24"/>
          <w:u w:val="single"/>
        </w:rPr>
        <w:t xml:space="preserve"> Received by Recipient</w:t>
      </w:r>
      <w:r>
        <w:rPr>
          <w:szCs w:val="24"/>
        </w:rPr>
        <w:t>.  All Program Funds received by Recipient shall be disbursed to pay costs in accordance with the Draw Request approved by the Department and in accordance with this Agreement.</w:t>
      </w:r>
    </w:p>
    <w:p w:rsidR="00BE1C54" w:rsidRPr="005E5468" w:rsidRDefault="00BE1C54" w:rsidP="00D96C55">
      <w:pPr>
        <w:pStyle w:val="BodyTextIndent3"/>
        <w:keepLines w:val="0"/>
        <w:spacing w:line="240" w:lineRule="auto"/>
        <w:ind w:left="1440"/>
        <w:jc w:val="both"/>
        <w:rPr>
          <w:szCs w:val="24"/>
        </w:rPr>
      </w:pPr>
    </w:p>
    <w:p w:rsidR="00BE1C54" w:rsidRDefault="00BE1C54" w:rsidP="00D96C55">
      <w:pPr>
        <w:pStyle w:val="BodyTextIndent3"/>
        <w:keepLines w:val="0"/>
        <w:spacing w:line="240" w:lineRule="auto"/>
        <w:ind w:left="1440"/>
        <w:jc w:val="both"/>
        <w:rPr>
          <w:szCs w:val="24"/>
        </w:rPr>
      </w:pPr>
      <w:r>
        <w:rPr>
          <w:szCs w:val="24"/>
        </w:rPr>
        <w:t>20.</w:t>
      </w:r>
      <w:r>
        <w:rPr>
          <w:szCs w:val="24"/>
        </w:rPr>
        <w:tab/>
      </w:r>
      <w:r w:rsidRPr="009D4669">
        <w:rPr>
          <w:szCs w:val="24"/>
          <w:u w:val="single"/>
        </w:rPr>
        <w:t xml:space="preserve">Inspection of the </w:t>
      </w:r>
      <w:r w:rsidRPr="00935930">
        <w:rPr>
          <w:u w:val="single"/>
        </w:rPr>
        <w:t xml:space="preserve">Infrastructure </w:t>
      </w:r>
      <w:r w:rsidRPr="009D4669">
        <w:rPr>
          <w:szCs w:val="24"/>
          <w:u w:val="single"/>
        </w:rPr>
        <w:t>Project</w:t>
      </w:r>
      <w:r>
        <w:rPr>
          <w:szCs w:val="24"/>
          <w:u w:val="single"/>
        </w:rPr>
        <w:t xml:space="preserve"> </w:t>
      </w:r>
      <w:r w:rsidRPr="009132BC">
        <w:rPr>
          <w:szCs w:val="24"/>
          <w:u w:val="single"/>
        </w:rPr>
        <w:t>and the Housing Development</w:t>
      </w:r>
      <w:r>
        <w:rPr>
          <w:szCs w:val="24"/>
        </w:rPr>
        <w:t xml:space="preserve">.  The Department shall have the right to inspect the </w:t>
      </w:r>
      <w:r>
        <w:t xml:space="preserve">Infrastructure </w:t>
      </w:r>
      <w:r>
        <w:rPr>
          <w:szCs w:val="24"/>
        </w:rPr>
        <w:t xml:space="preserve">Property and the Housing Development during construction.  Recipient shall deliver to the Department any inspection reports prepared on behalf of the other construction lenders, to the extent available to the Recipient.  Inspection of the </w:t>
      </w:r>
      <w:r>
        <w:t xml:space="preserve">Infrastructure </w:t>
      </w:r>
      <w:r>
        <w:rPr>
          <w:szCs w:val="24"/>
        </w:rPr>
        <w:t xml:space="preserve">Property and the Housing Development shall be for the sole purpose of protecting the Department’s interest and is not to be construed as a representation by the Department that there has been compliance with plans or that the </w:t>
      </w:r>
      <w:r>
        <w:t xml:space="preserve">Infrastructure </w:t>
      </w:r>
      <w:r>
        <w:rPr>
          <w:szCs w:val="24"/>
        </w:rPr>
        <w:t>Property and the Housing Development will be free of faulty materials or workmanship.  The Recipient can make or cause to be made such other independent inspections as the Recipient may desire for its own protection.</w:t>
      </w:r>
    </w:p>
    <w:p w:rsidR="00BE1C54" w:rsidRDefault="00BE1C54" w:rsidP="00BB4D02">
      <w:pPr>
        <w:pStyle w:val="BodyTextIndent3"/>
        <w:widowControl w:val="0"/>
        <w:spacing w:line="240" w:lineRule="auto"/>
        <w:ind w:left="1440"/>
        <w:jc w:val="both"/>
        <w:rPr>
          <w:szCs w:val="24"/>
        </w:rPr>
      </w:pPr>
    </w:p>
    <w:p w:rsidR="00BE1C54" w:rsidRDefault="00BE1C54" w:rsidP="00BB4D02">
      <w:pPr>
        <w:widowControl w:val="0"/>
        <w:tabs>
          <w:tab w:val="left" w:pos="-1440"/>
        </w:tabs>
        <w:ind w:left="1440" w:hanging="720"/>
        <w:jc w:val="both"/>
      </w:pPr>
      <w:r>
        <w:t>21.</w:t>
      </w:r>
      <w:r>
        <w:tab/>
      </w:r>
      <w:r w:rsidRPr="000273AB">
        <w:rPr>
          <w:u w:val="single"/>
        </w:rPr>
        <w:t>Events of Default</w:t>
      </w:r>
      <w:r w:rsidRPr="000273AB">
        <w:t>.  The occurrence of any of the follow</w:t>
      </w:r>
      <w:r>
        <w:t>ing events shall constitute an “Event of Default”</w:t>
      </w:r>
      <w:r w:rsidRPr="000273AB">
        <w:t xml:space="preserve"> hereunder following </w:t>
      </w:r>
      <w:r>
        <w:t xml:space="preserve">written </w:t>
      </w:r>
      <w:r w:rsidRPr="000273AB">
        <w:t xml:space="preserve">notice to the </w:t>
      </w:r>
      <w:r>
        <w:t>Recipient</w:t>
      </w:r>
      <w:r w:rsidRPr="000273AB">
        <w:t xml:space="preserve"> by the Department, specifying (</w:t>
      </w:r>
      <w:proofErr w:type="spellStart"/>
      <w:r>
        <w:t>i</w:t>
      </w:r>
      <w:proofErr w:type="spellEnd"/>
      <w:r w:rsidRPr="000273AB">
        <w:t>) the applicable event, (</w:t>
      </w:r>
      <w:r>
        <w:t>ii</w:t>
      </w:r>
      <w:r w:rsidRPr="000273AB">
        <w:t>) the action required to prevent such event from becoming an Event of Default, and (</w:t>
      </w:r>
      <w:r>
        <w:t>iii</w:t>
      </w:r>
      <w:r w:rsidRPr="000273AB">
        <w:t xml:space="preserve">) a date, which shall be not fewer than fifteen (15) after the date the notice is mailed to </w:t>
      </w:r>
      <w:r>
        <w:t>Recipient</w:t>
      </w:r>
      <w:r w:rsidRPr="000273AB">
        <w:t>, by which such action must be taken:</w:t>
      </w:r>
    </w:p>
    <w:p w:rsidR="000F3B9E" w:rsidRPr="000273AB" w:rsidRDefault="000F3B9E" w:rsidP="00BB4D02">
      <w:pPr>
        <w:widowControl w:val="0"/>
        <w:tabs>
          <w:tab w:val="left" w:pos="-1440"/>
        </w:tabs>
        <w:ind w:left="1440" w:hanging="720"/>
        <w:jc w:val="both"/>
      </w:pPr>
    </w:p>
    <w:p w:rsidR="00BE1C54" w:rsidRPr="000273AB" w:rsidRDefault="00BE1C54" w:rsidP="000E7D06">
      <w:pPr>
        <w:widowControl w:val="0"/>
        <w:jc w:val="both"/>
      </w:pPr>
    </w:p>
    <w:p w:rsidR="00BE1C54" w:rsidRPr="000273AB" w:rsidRDefault="00BE1C54" w:rsidP="00BB4D02">
      <w:pPr>
        <w:widowControl w:val="0"/>
        <w:tabs>
          <w:tab w:val="left" w:pos="-1440"/>
        </w:tabs>
        <w:ind w:left="2160" w:hanging="720"/>
        <w:jc w:val="both"/>
      </w:pPr>
      <w:r w:rsidRPr="000273AB">
        <w:t>a.</w:t>
      </w:r>
      <w:r w:rsidRPr="000273AB">
        <w:tab/>
      </w:r>
      <w:r w:rsidRPr="000273AB">
        <w:rPr>
          <w:u w:val="single"/>
        </w:rPr>
        <w:t>Monetary</w:t>
      </w:r>
      <w:r w:rsidRPr="000273AB">
        <w:t>.  (</w:t>
      </w:r>
      <w:proofErr w:type="spellStart"/>
      <w:r w:rsidRPr="000273AB">
        <w:t>i</w:t>
      </w:r>
      <w:proofErr w:type="spellEnd"/>
      <w:r w:rsidRPr="000273AB">
        <w:t xml:space="preserve">) </w:t>
      </w:r>
      <w:r>
        <w:t>Recipient</w:t>
      </w:r>
      <w:r w:rsidRPr="000273AB">
        <w:t xml:space="preserve">'s failure or inability to secure anticipated permanent financing from parties other than the </w:t>
      </w:r>
      <w:r w:rsidRPr="000273AB">
        <w:lastRenderedPageBreak/>
        <w:t>Department</w:t>
      </w:r>
      <w:r>
        <w:t xml:space="preserve">’s Program Funds </w:t>
      </w:r>
      <w:r w:rsidRPr="000273AB">
        <w:t xml:space="preserve">as specified in </w:t>
      </w:r>
      <w:r w:rsidRPr="00962A1B">
        <w:t>Exhibit C</w:t>
      </w:r>
      <w:r w:rsidRPr="000273AB">
        <w:t xml:space="preserve"> (or equivalent alternative financing approved by the Department), regardless of fault of the </w:t>
      </w:r>
      <w:r>
        <w:t>Recipient</w:t>
      </w:r>
      <w:r w:rsidRPr="000273AB">
        <w:t xml:space="preserve">; (ii) </w:t>
      </w:r>
      <w:r>
        <w:t>Recipient</w:t>
      </w:r>
      <w:r w:rsidRPr="000273AB">
        <w:t xml:space="preserve">'s failure to use or apply </w:t>
      </w:r>
      <w:r>
        <w:t>Program Funds</w:t>
      </w:r>
      <w:r w:rsidRPr="000273AB">
        <w:t xml:space="preserve"> in the manner specified by, or consistent with the purposes of this Agreement and as specified in </w:t>
      </w:r>
      <w:r w:rsidRPr="00962A1B">
        <w:t>Exhibits B and C</w:t>
      </w:r>
      <w:r w:rsidRPr="000273AB">
        <w:t>; or (i</w:t>
      </w:r>
      <w:r>
        <w:t>ii</w:t>
      </w:r>
      <w:r w:rsidRPr="000273AB">
        <w:t xml:space="preserve">) the occurrence of an event of default under the terms of the commitment for any of the loans or grants received from </w:t>
      </w:r>
      <w:r>
        <w:t xml:space="preserve">other construction funding sources as </w:t>
      </w:r>
      <w:r w:rsidRPr="000273AB">
        <w:t xml:space="preserve">specified in </w:t>
      </w:r>
      <w:r w:rsidRPr="009243DE">
        <w:t>Exhibit C</w:t>
      </w:r>
      <w:r w:rsidRPr="000273AB">
        <w:t xml:space="preserve"> hereto which results in a termination or cancellation of such commitment</w:t>
      </w:r>
      <w:r>
        <w:t>(s)</w:t>
      </w:r>
      <w:r w:rsidRPr="000273AB">
        <w:t>.</w:t>
      </w:r>
    </w:p>
    <w:p w:rsidR="00BE1C54" w:rsidRPr="00884866" w:rsidRDefault="00BE1C54" w:rsidP="00BB4D02">
      <w:pPr>
        <w:widowControl w:val="0"/>
        <w:ind w:left="2160"/>
        <w:jc w:val="both"/>
        <w:rPr>
          <w:sz w:val="20"/>
          <w:szCs w:val="20"/>
        </w:rPr>
      </w:pPr>
    </w:p>
    <w:p w:rsidR="00BE1C54" w:rsidRPr="000273AB" w:rsidRDefault="00BE1C54" w:rsidP="00BB4D02">
      <w:pPr>
        <w:widowControl w:val="0"/>
        <w:tabs>
          <w:tab w:val="left" w:pos="-1440"/>
        </w:tabs>
        <w:ind w:left="2160" w:hanging="720"/>
        <w:jc w:val="both"/>
      </w:pPr>
      <w:r w:rsidRPr="000273AB">
        <w:t>b.</w:t>
      </w:r>
      <w:r w:rsidRPr="000273AB">
        <w:tab/>
      </w:r>
      <w:r w:rsidRPr="000273AB">
        <w:rPr>
          <w:u w:val="single"/>
        </w:rPr>
        <w:t>Construction; Use</w:t>
      </w:r>
      <w:r w:rsidRPr="000273AB">
        <w:t>.  (</w:t>
      </w:r>
      <w:proofErr w:type="spellStart"/>
      <w:r w:rsidRPr="000273AB">
        <w:t>i</w:t>
      </w:r>
      <w:proofErr w:type="spellEnd"/>
      <w:r w:rsidRPr="000273AB">
        <w:t xml:space="preserve">) </w:t>
      </w:r>
      <w:r>
        <w:t>Recipient</w:t>
      </w:r>
      <w:r w:rsidRPr="000273AB">
        <w:t xml:space="preserve">'s failure to remedy any material deviation in the work of construction from the Scope of Work that occurred without the Department's approval or defective workmanship or materials in constructing the </w:t>
      </w:r>
      <w:r>
        <w:t>Infrastructure Project or Housing Development</w:t>
      </w:r>
      <w:r w:rsidRPr="000273AB">
        <w:t xml:space="preserve">, in each case to the Department's satisfaction, within ten (10) days of the Department's written demand to do so; (ii) the cessation of construction of the </w:t>
      </w:r>
      <w:r>
        <w:t>Infrastructure Project</w:t>
      </w:r>
      <w:r w:rsidRPr="000273AB">
        <w:t xml:space="preserve"> </w:t>
      </w:r>
      <w:r>
        <w:t xml:space="preserve">and Housing Development </w:t>
      </w:r>
      <w:r w:rsidRPr="000273AB">
        <w:t xml:space="preserve">prior to completion for a continuous period of more than fifteen (15) days (unless caused by war, rebellion, insurrection, strike, lockout, boycott or act of God, or other event beyond the </w:t>
      </w:r>
      <w:r>
        <w:t>Recipient</w:t>
      </w:r>
      <w:r w:rsidRPr="000273AB">
        <w:t>'s control as determined in the sole discretion of the Department); (iii) the prohibition, enjoining or delay (in any manner) of the construction of, or the prohibition or enjoining (in any manner) of the leasing</w:t>
      </w:r>
      <w:r>
        <w:t xml:space="preserve"> </w:t>
      </w:r>
      <w:r w:rsidRPr="00C27B43">
        <w:t>or sale</w:t>
      </w:r>
      <w:r w:rsidRPr="000273AB">
        <w:t xml:space="preserve"> of any unit in the </w:t>
      </w:r>
      <w:r>
        <w:t>Housing Development</w:t>
      </w:r>
      <w:r w:rsidRPr="000273AB">
        <w:t xml:space="preserve"> in accordance with the Grant Documents for a continuous period of more than thirty (30) days; or (iv) the curtailment in availability to the </w:t>
      </w:r>
      <w:r>
        <w:t xml:space="preserve">Infrastructure Project </w:t>
      </w:r>
      <w:r w:rsidRPr="009132BC">
        <w:t>or Housing Develop</w:t>
      </w:r>
      <w:r>
        <w:t>ment</w:t>
      </w:r>
      <w:r w:rsidRPr="000273AB">
        <w:t xml:space="preserve"> for a continuous period of more than thirty (30) days of utilities or other public services necessary for construction or the full occupancy </w:t>
      </w:r>
      <w:r>
        <w:t>or</w:t>
      </w:r>
      <w:r w:rsidRPr="000273AB">
        <w:t xml:space="preserve"> utilization of the </w:t>
      </w:r>
      <w:r>
        <w:t xml:space="preserve">Infrastructure Project </w:t>
      </w:r>
      <w:r w:rsidRPr="009132BC">
        <w:t>or Housing Development</w:t>
      </w:r>
      <w:r w:rsidRPr="000273AB">
        <w:t>.</w:t>
      </w:r>
    </w:p>
    <w:p w:rsidR="00BE1C54" w:rsidRPr="00884866" w:rsidRDefault="00BE1C54" w:rsidP="00BB4D02">
      <w:pPr>
        <w:widowControl w:val="0"/>
        <w:ind w:left="2160"/>
        <w:jc w:val="both"/>
        <w:rPr>
          <w:sz w:val="20"/>
          <w:szCs w:val="20"/>
        </w:rPr>
      </w:pPr>
    </w:p>
    <w:p w:rsidR="00BE1C54" w:rsidRPr="000273AB" w:rsidRDefault="00BE1C54" w:rsidP="00BB4D02">
      <w:pPr>
        <w:widowControl w:val="0"/>
        <w:tabs>
          <w:tab w:val="left" w:pos="-1440"/>
        </w:tabs>
        <w:ind w:left="2160" w:hanging="720"/>
        <w:jc w:val="both"/>
      </w:pPr>
      <w:r w:rsidRPr="000273AB">
        <w:t>c.</w:t>
      </w:r>
      <w:r w:rsidRPr="000273AB">
        <w:tab/>
      </w:r>
      <w:r w:rsidRPr="000273AB">
        <w:rPr>
          <w:u w:val="single"/>
        </w:rPr>
        <w:t>Performance of Obligations</w:t>
      </w:r>
      <w:r w:rsidRPr="000273AB">
        <w:t xml:space="preserve">.  </w:t>
      </w:r>
      <w:r>
        <w:t>Recipient</w:t>
      </w:r>
      <w:r w:rsidRPr="000273AB">
        <w:t xml:space="preserve">'s default </w:t>
      </w:r>
      <w:r>
        <w:t xml:space="preserve">and failure to cure such default in a timely manner </w:t>
      </w:r>
      <w:r w:rsidRPr="000273AB">
        <w:t xml:space="preserve">under any other </w:t>
      </w:r>
      <w:r>
        <w:t>Grant Documents or other construction lender loan documents</w:t>
      </w:r>
      <w:r w:rsidRPr="000273AB">
        <w:t xml:space="preserve">, </w:t>
      </w:r>
      <w:r>
        <w:t>Recipient</w:t>
      </w:r>
      <w:r w:rsidRPr="000273AB">
        <w:t xml:space="preserve">'s default under any ground lease </w:t>
      </w:r>
      <w:r>
        <w:t xml:space="preserve">or sale </w:t>
      </w:r>
      <w:r w:rsidRPr="000273AB">
        <w:t xml:space="preserve">of the </w:t>
      </w:r>
      <w:r>
        <w:t>Housing Development</w:t>
      </w:r>
      <w:r w:rsidRPr="000273AB">
        <w:t xml:space="preserve">, or </w:t>
      </w:r>
      <w:r>
        <w:t>Recipient</w:t>
      </w:r>
      <w:r w:rsidRPr="000273AB">
        <w:t>'s failure to perform its obligations under this Agreement.</w:t>
      </w:r>
    </w:p>
    <w:p w:rsidR="00BE1C54" w:rsidRPr="00884866" w:rsidRDefault="00BE1C54" w:rsidP="00BB4D02">
      <w:pPr>
        <w:widowControl w:val="0"/>
        <w:ind w:left="2160"/>
        <w:jc w:val="both"/>
        <w:rPr>
          <w:sz w:val="20"/>
          <w:szCs w:val="20"/>
        </w:rPr>
      </w:pPr>
    </w:p>
    <w:p w:rsidR="00BE1C54" w:rsidRPr="000273AB" w:rsidRDefault="00BE1C54" w:rsidP="00BB4D02">
      <w:pPr>
        <w:widowControl w:val="0"/>
        <w:tabs>
          <w:tab w:val="left" w:pos="-1440"/>
        </w:tabs>
        <w:ind w:left="2160" w:hanging="720"/>
        <w:jc w:val="both"/>
      </w:pPr>
      <w:r w:rsidRPr="000273AB">
        <w:t>d.</w:t>
      </w:r>
      <w:r w:rsidRPr="000273AB">
        <w:tab/>
      </w:r>
      <w:r w:rsidRPr="000273AB">
        <w:rPr>
          <w:u w:val="single"/>
        </w:rPr>
        <w:t>Representations and Warranties</w:t>
      </w:r>
      <w:r w:rsidRPr="000273AB">
        <w:t>.  (</w:t>
      </w:r>
      <w:proofErr w:type="spellStart"/>
      <w:r w:rsidRPr="000273AB">
        <w:t>i</w:t>
      </w:r>
      <w:proofErr w:type="spellEnd"/>
      <w:r w:rsidRPr="000273AB">
        <w:t xml:space="preserve">) Any of </w:t>
      </w:r>
      <w:r>
        <w:t>Recipient</w:t>
      </w:r>
      <w:r w:rsidRPr="000273AB">
        <w:t xml:space="preserve">'s representations or warranties in any of the </w:t>
      </w:r>
      <w:r>
        <w:t>Grant D</w:t>
      </w:r>
      <w:r w:rsidRPr="000273AB">
        <w:t xml:space="preserve">ocuments or any statements, certificates or schedules furnished by </w:t>
      </w:r>
      <w:r>
        <w:t>Recipient</w:t>
      </w:r>
      <w:r w:rsidRPr="000273AB">
        <w:t xml:space="preserve"> to the Department, shall prove to have been untrue in any material respect when made or the </w:t>
      </w:r>
      <w:r>
        <w:t>Recipient</w:t>
      </w:r>
      <w:r w:rsidRPr="000273AB">
        <w:t xml:space="preserve"> shall have concealed any material fact from the Department, (ii) any of </w:t>
      </w:r>
      <w:r w:rsidRPr="000273AB">
        <w:lastRenderedPageBreak/>
        <w:t xml:space="preserve">the </w:t>
      </w:r>
      <w:r>
        <w:t>Recipient</w:t>
      </w:r>
      <w:r w:rsidRPr="000273AB">
        <w:t xml:space="preserve">'s representations or warranties in any of the </w:t>
      </w:r>
      <w:r>
        <w:t>Grant Documents</w:t>
      </w:r>
      <w:r w:rsidRPr="000273AB">
        <w:t xml:space="preserve"> or any statement, certificates or schedules furnished by </w:t>
      </w:r>
      <w:r>
        <w:t>Recipient</w:t>
      </w:r>
      <w:r w:rsidRPr="000273AB">
        <w:t xml:space="preserve"> to the Department, other than representations, warranties, statements and certificates as to the financial condition of </w:t>
      </w:r>
      <w:r>
        <w:t>Recipient</w:t>
      </w:r>
      <w:r w:rsidRPr="000273AB">
        <w:t xml:space="preserve"> or any other person, shall cease to be true and shall remain untrue for </w:t>
      </w:r>
      <w:r w:rsidRPr="002238F8">
        <w:t xml:space="preserve">thirty (30) days </w:t>
      </w:r>
      <w:r w:rsidRPr="000273AB">
        <w:t xml:space="preserve">after notice of such change to </w:t>
      </w:r>
      <w:r>
        <w:t>Recipient</w:t>
      </w:r>
      <w:r w:rsidRPr="000273AB">
        <w:t xml:space="preserve"> by the Department, or (iii) any material adverse change in the financial condition of </w:t>
      </w:r>
      <w:r>
        <w:t>Recipient</w:t>
      </w:r>
      <w:r w:rsidRPr="000273AB">
        <w:t xml:space="preserve"> from the financial condition represented to the Department as of the date of this Agreement</w:t>
      </w:r>
      <w:r>
        <w:t xml:space="preserve"> which alters or affects the Scope of Work</w:t>
      </w:r>
      <w:r w:rsidRPr="000273AB">
        <w:t>.</w:t>
      </w:r>
    </w:p>
    <w:p w:rsidR="00BE1C54" w:rsidRPr="00884866" w:rsidRDefault="00BE1C54" w:rsidP="00BB4D02">
      <w:pPr>
        <w:widowControl w:val="0"/>
        <w:ind w:left="2160"/>
        <w:jc w:val="both"/>
        <w:rPr>
          <w:sz w:val="20"/>
          <w:szCs w:val="20"/>
        </w:rPr>
      </w:pPr>
    </w:p>
    <w:p w:rsidR="00BE1C54" w:rsidRPr="000273AB" w:rsidRDefault="00BE1C54" w:rsidP="00BB4D02">
      <w:pPr>
        <w:widowControl w:val="0"/>
        <w:tabs>
          <w:tab w:val="left" w:pos="-1440"/>
        </w:tabs>
        <w:ind w:left="2160" w:hanging="720"/>
        <w:jc w:val="both"/>
      </w:pPr>
      <w:r w:rsidRPr="000273AB">
        <w:t>e.</w:t>
      </w:r>
      <w:r w:rsidRPr="000273AB">
        <w:tab/>
      </w:r>
      <w:r w:rsidRPr="000273AB">
        <w:rPr>
          <w:u w:val="single"/>
        </w:rPr>
        <w:t>Voluntary Bankruptcy; Insolvency; Dissolution</w:t>
      </w:r>
      <w:r w:rsidRPr="000273AB">
        <w:t xml:space="preserve">.  </w:t>
      </w:r>
      <w:r>
        <w:t>Recipient</w:t>
      </w:r>
      <w:r w:rsidRPr="000273AB">
        <w:t xml:space="preserve">'s or any general partner of </w:t>
      </w:r>
      <w:r>
        <w:t>Recipient</w:t>
      </w:r>
      <w:r w:rsidRPr="000273AB">
        <w:t>'s (</w:t>
      </w:r>
      <w:proofErr w:type="spellStart"/>
      <w:r w:rsidRPr="000273AB">
        <w:t>i</w:t>
      </w:r>
      <w:proofErr w:type="spellEnd"/>
      <w:r w:rsidRPr="000273AB">
        <w:t xml:space="preserve">) filing of a petition for relief under any state or federal law regarding bankruptcy, reorganization or other relief to debtors; (ii) filing any pleading in any involuntary proceeding under any state or federal law regarding bankruptcy, reorganization or other relief to debtors which admits the jurisdiction of the court or the petition's material allegations regarding the </w:t>
      </w:r>
      <w:r>
        <w:t>Recipient</w:t>
      </w:r>
      <w:r w:rsidRPr="000273AB">
        <w:t xml:space="preserve">'s insolvency; (iii) making a general assignment for the benefit of creditors; (iv) applying for, or the appointment of, a receiver, trustee, custodian or liquidator of </w:t>
      </w:r>
      <w:r>
        <w:t>Recipient</w:t>
      </w:r>
      <w:r w:rsidRPr="000273AB">
        <w:t xml:space="preserve">, any general partner of </w:t>
      </w:r>
      <w:r>
        <w:t>Recipient</w:t>
      </w:r>
      <w:r w:rsidRPr="000273AB">
        <w:t xml:space="preserve"> or any of their respective properties; (v) inability or admission in writing of its inability to pay its debts as they are due; or (vi) death, if an individual; or the filing by </w:t>
      </w:r>
      <w:r>
        <w:t>Recipient</w:t>
      </w:r>
      <w:r w:rsidRPr="000273AB">
        <w:t xml:space="preserve"> or any general partner of </w:t>
      </w:r>
      <w:r>
        <w:t>Recipient</w:t>
      </w:r>
      <w:r w:rsidRPr="000273AB">
        <w:t xml:space="preserve"> of a petition seeking the liquidation or dissolution of </w:t>
      </w:r>
      <w:r>
        <w:t>Recipient</w:t>
      </w:r>
      <w:r w:rsidRPr="000273AB">
        <w:t xml:space="preserve"> or any general partner of </w:t>
      </w:r>
      <w:r>
        <w:t>Recipient</w:t>
      </w:r>
      <w:r w:rsidRPr="000273AB">
        <w:t xml:space="preserve"> or the commencement of any other procedure to liquidate or dissolve </w:t>
      </w:r>
      <w:r>
        <w:t>Recipient</w:t>
      </w:r>
      <w:r w:rsidRPr="000273AB">
        <w:t xml:space="preserve"> or any general partner of </w:t>
      </w:r>
      <w:r>
        <w:t>Recipient</w:t>
      </w:r>
      <w:r w:rsidRPr="000273AB">
        <w:t>.</w:t>
      </w:r>
    </w:p>
    <w:p w:rsidR="00BE1C54" w:rsidRPr="00884866" w:rsidRDefault="00BE1C54" w:rsidP="00BB4D02">
      <w:pPr>
        <w:widowControl w:val="0"/>
        <w:ind w:left="2160"/>
        <w:jc w:val="both"/>
        <w:rPr>
          <w:sz w:val="20"/>
          <w:szCs w:val="20"/>
        </w:rPr>
      </w:pPr>
    </w:p>
    <w:p w:rsidR="00BE1C54" w:rsidRPr="000273AB" w:rsidRDefault="00BE1C54" w:rsidP="00BB4D02">
      <w:pPr>
        <w:widowControl w:val="0"/>
        <w:tabs>
          <w:tab w:val="left" w:pos="-1440"/>
        </w:tabs>
        <w:ind w:left="2160" w:hanging="720"/>
        <w:jc w:val="both"/>
      </w:pPr>
      <w:r w:rsidRPr="000273AB">
        <w:t>f.</w:t>
      </w:r>
      <w:r w:rsidRPr="000273AB">
        <w:tab/>
      </w:r>
      <w:r w:rsidRPr="000273AB">
        <w:rPr>
          <w:u w:val="single"/>
        </w:rPr>
        <w:t>Involuntary Bankruptcy</w:t>
      </w:r>
      <w:r w:rsidRPr="000273AB">
        <w:t xml:space="preserve">.  </w:t>
      </w:r>
      <w:r>
        <w:t>Recipient</w:t>
      </w:r>
      <w:r w:rsidRPr="000273AB">
        <w:t xml:space="preserve">'s or any general partner of </w:t>
      </w:r>
      <w:r>
        <w:t>Recipient</w:t>
      </w:r>
      <w:r w:rsidRPr="000273AB">
        <w:t>'s failure to effect a full dismissal of any involuntary (</w:t>
      </w:r>
      <w:proofErr w:type="spellStart"/>
      <w:r w:rsidRPr="000273AB">
        <w:t>i</w:t>
      </w:r>
      <w:proofErr w:type="spellEnd"/>
      <w:r w:rsidRPr="000273AB">
        <w:t xml:space="preserve">) petition under any state or federal law regarding bankruptcy, reorganization or other relief to debtors; (ii) proceeding for the appointment of a receiver, trustee or liquidator for </w:t>
      </w:r>
      <w:r>
        <w:t>Recipient</w:t>
      </w:r>
      <w:r w:rsidRPr="000273AB">
        <w:t xml:space="preserve"> or any general partner of </w:t>
      </w:r>
      <w:r>
        <w:t>Recipient</w:t>
      </w:r>
      <w:r w:rsidRPr="000273AB">
        <w:t xml:space="preserve"> or all or a material part of the assets of the </w:t>
      </w:r>
      <w:r>
        <w:t>Recipient</w:t>
      </w:r>
      <w:r w:rsidRPr="000273AB">
        <w:t xml:space="preserve"> or any general partner of </w:t>
      </w:r>
      <w:r>
        <w:t>Recipient</w:t>
      </w:r>
      <w:r w:rsidRPr="000273AB">
        <w:t xml:space="preserve">, or (iii) petition or proceeding under other state or federal law regarding bankruptcy, reorganization or other relief to debtors that is filed against </w:t>
      </w:r>
      <w:r>
        <w:t>Recipient</w:t>
      </w:r>
      <w:r w:rsidRPr="000273AB">
        <w:t xml:space="preserve"> or any general partner of </w:t>
      </w:r>
      <w:r>
        <w:t>Recipient</w:t>
      </w:r>
      <w:r w:rsidRPr="000273AB">
        <w:t xml:space="preserve"> or in any way restrains or limits </w:t>
      </w:r>
      <w:r>
        <w:t>Recipient</w:t>
      </w:r>
      <w:r w:rsidRPr="000273AB">
        <w:t xml:space="preserve"> or any general partner of </w:t>
      </w:r>
      <w:r>
        <w:t>Recipient</w:t>
      </w:r>
      <w:r w:rsidRPr="000273AB">
        <w:t xml:space="preserve"> or the Department regarding the </w:t>
      </w:r>
      <w:r>
        <w:t>Program Funds</w:t>
      </w:r>
      <w:r w:rsidRPr="000273AB">
        <w:t>, the Property</w:t>
      </w:r>
      <w:r>
        <w:t xml:space="preserve">, </w:t>
      </w:r>
      <w:r w:rsidRPr="000273AB">
        <w:t xml:space="preserve">the </w:t>
      </w:r>
      <w:bookmarkStart w:id="5" w:name="OLE_LINK5"/>
      <w:bookmarkStart w:id="6" w:name="OLE_LINK6"/>
      <w:r>
        <w:t xml:space="preserve">Infrastructure </w:t>
      </w:r>
      <w:bookmarkEnd w:id="5"/>
      <w:bookmarkEnd w:id="6"/>
      <w:r>
        <w:t>Project or Housing Development</w:t>
      </w:r>
      <w:r w:rsidRPr="000273AB">
        <w:t xml:space="preserve">, in any event prior to the earlier of the entry of </w:t>
      </w:r>
      <w:r w:rsidRPr="000273AB">
        <w:lastRenderedPageBreak/>
        <w:t>any order granting relief sought in the involuntary petition or proceeding, or sixty (60) days after the date of filing of the petition or beginning of the proceeding.</w:t>
      </w:r>
    </w:p>
    <w:p w:rsidR="00BE1C54" w:rsidRPr="00884866" w:rsidRDefault="00BE1C54" w:rsidP="00BB4D02">
      <w:pPr>
        <w:widowControl w:val="0"/>
        <w:ind w:left="2160"/>
        <w:jc w:val="both"/>
        <w:rPr>
          <w:sz w:val="20"/>
          <w:szCs w:val="20"/>
        </w:rPr>
      </w:pPr>
    </w:p>
    <w:p w:rsidR="00BE1C54" w:rsidRPr="000273AB" w:rsidRDefault="00BE1C54" w:rsidP="00BB4D02">
      <w:pPr>
        <w:widowControl w:val="0"/>
        <w:tabs>
          <w:tab w:val="left" w:pos="-1440"/>
        </w:tabs>
        <w:ind w:left="2160" w:hanging="720"/>
        <w:jc w:val="both"/>
      </w:pPr>
      <w:r w:rsidRPr="000273AB">
        <w:t>g.</w:t>
      </w:r>
      <w:r w:rsidRPr="000273AB">
        <w:tab/>
      </w:r>
      <w:r w:rsidRPr="000273AB">
        <w:rPr>
          <w:u w:val="single"/>
        </w:rPr>
        <w:t>Liens; Attachment; Condemnation; Encroachments</w:t>
      </w:r>
      <w:r w:rsidRPr="000273AB">
        <w:t>.  (</w:t>
      </w:r>
      <w:proofErr w:type="spellStart"/>
      <w:r w:rsidRPr="000273AB">
        <w:t>i</w:t>
      </w:r>
      <w:proofErr w:type="spellEnd"/>
      <w:r w:rsidRPr="000273AB">
        <w:t>) The filing of any claim of lien against the Property</w:t>
      </w:r>
      <w:r>
        <w:t xml:space="preserve">, </w:t>
      </w:r>
      <w:r w:rsidRPr="009132BC">
        <w:t>Housing Development</w:t>
      </w:r>
      <w:r w:rsidRPr="000273AB">
        <w:t xml:space="preserve"> or the </w:t>
      </w:r>
      <w:r>
        <w:t>Infrastructure Project</w:t>
      </w:r>
      <w:r w:rsidRPr="000273AB">
        <w:t>, or any part thereof, or service on the Department of any bonded stop notice relating to the Property</w:t>
      </w:r>
      <w:r>
        <w:t xml:space="preserve">, </w:t>
      </w:r>
      <w:r w:rsidRPr="009132BC">
        <w:t>Housing Development</w:t>
      </w:r>
      <w:r w:rsidRPr="000273AB">
        <w:t xml:space="preserve"> or the </w:t>
      </w:r>
      <w:r>
        <w:t>Infrastructure Project</w:t>
      </w:r>
      <w:r w:rsidRPr="000273AB">
        <w:t xml:space="preserve"> and the continuance of the claim for lien or bonded stop notice for twenty (20) days after </w:t>
      </w:r>
      <w:r>
        <w:t>Recipient</w:t>
      </w:r>
      <w:r w:rsidRPr="000273AB">
        <w:t xml:space="preserve"> receives actual notice thereof without discharge, satisfaction or provision for payment being made as provided for in Paragraph </w:t>
      </w:r>
      <w:r>
        <w:t xml:space="preserve">13 </w:t>
      </w:r>
      <w:r w:rsidRPr="000273AB">
        <w:t>hereof; (ii) the condemnation, seizure or appropriation of, or the occurrence of an uninsured casualty with respect to, any material portion of the Property</w:t>
      </w:r>
      <w:r>
        <w:t>,</w:t>
      </w:r>
      <w:r w:rsidRPr="000273AB">
        <w:t xml:space="preserve"> </w:t>
      </w:r>
      <w:r w:rsidRPr="009132BC">
        <w:t>Housing Development</w:t>
      </w:r>
      <w:r>
        <w:t xml:space="preserve"> </w:t>
      </w:r>
      <w:r w:rsidRPr="000273AB">
        <w:t xml:space="preserve">or the </w:t>
      </w:r>
      <w:r>
        <w:t>Infrastructure Project</w:t>
      </w:r>
      <w:r w:rsidRPr="000273AB">
        <w:t xml:space="preserve">, such materiality to be determined by the Department in its sole and absolute discretion; (iii) the sequestration or attachment of, assignment by </w:t>
      </w:r>
      <w:r>
        <w:t>Recipient</w:t>
      </w:r>
      <w:r w:rsidRPr="000273AB">
        <w:t xml:space="preserve"> for the benefit of its creditors of, or any levy or execution upon, the Property, </w:t>
      </w:r>
      <w:r w:rsidRPr="009132BC">
        <w:t>Housing Development</w:t>
      </w:r>
      <w:r>
        <w:t xml:space="preserve">, </w:t>
      </w:r>
      <w:r w:rsidRPr="000273AB">
        <w:t xml:space="preserve">the </w:t>
      </w:r>
      <w:r>
        <w:t>Infrastructure Project</w:t>
      </w:r>
      <w:r w:rsidRPr="000273AB">
        <w:t xml:space="preserve">, other collateral provided by </w:t>
      </w:r>
      <w:r>
        <w:t>Recipient</w:t>
      </w:r>
      <w:r w:rsidRPr="000273AB">
        <w:t xml:space="preserve"> under any of the </w:t>
      </w:r>
      <w:r>
        <w:t>Grant Documents</w:t>
      </w:r>
      <w:r w:rsidRPr="000273AB">
        <w:t xml:space="preserve">, monies in any account as may be required under any </w:t>
      </w:r>
      <w:r>
        <w:t>Grant Documents</w:t>
      </w:r>
      <w:r w:rsidRPr="000273AB">
        <w:t xml:space="preserve"> for the deposit of operating income, or substantial portion of the other assets of </w:t>
      </w:r>
      <w:r>
        <w:t>Recipient</w:t>
      </w:r>
      <w:r w:rsidRPr="000273AB">
        <w:t xml:space="preserve">, which is not released, expunged or dismissed prior to the earlier of sixty (60) days after sequestration, attachment or execution or the sale of the assets affected thereby; or (iv) any survey provided to the Department upon a request for a disbursement of </w:t>
      </w:r>
      <w:r>
        <w:t>Program Funds</w:t>
      </w:r>
      <w:r w:rsidRPr="000273AB">
        <w:t xml:space="preserve"> shows encroachments which occurred without the written approval of the Department which, in its sole discretion, the Department requires to be removed or corrected, and the failure to remove or correct any such encroachments within thirty (30) days after receipt of the survey.</w:t>
      </w:r>
    </w:p>
    <w:p w:rsidR="00BE1C54" w:rsidRPr="00884866" w:rsidRDefault="00BE1C54" w:rsidP="00BB4D02">
      <w:pPr>
        <w:widowControl w:val="0"/>
        <w:ind w:left="2160"/>
        <w:jc w:val="both"/>
        <w:rPr>
          <w:sz w:val="20"/>
          <w:szCs w:val="20"/>
        </w:rPr>
      </w:pPr>
    </w:p>
    <w:p w:rsidR="00BE1C54" w:rsidRDefault="00BE1C54" w:rsidP="00BB4D02">
      <w:pPr>
        <w:widowControl w:val="0"/>
        <w:tabs>
          <w:tab w:val="left" w:pos="-1440"/>
        </w:tabs>
        <w:ind w:left="2160" w:hanging="720"/>
        <w:jc w:val="both"/>
      </w:pPr>
      <w:r w:rsidRPr="000273AB">
        <w:t>h.</w:t>
      </w:r>
      <w:r w:rsidRPr="000273AB">
        <w:tab/>
      </w:r>
      <w:r w:rsidRPr="000273AB">
        <w:rPr>
          <w:u w:val="single"/>
        </w:rPr>
        <w:t>General</w:t>
      </w:r>
      <w:r w:rsidRPr="000273AB">
        <w:t xml:space="preserve">.  </w:t>
      </w:r>
      <w:r>
        <w:t>Recipient</w:t>
      </w:r>
      <w:r w:rsidRPr="000273AB">
        <w:t xml:space="preserve">'s breach of any condition, covenant, warranty, promise or representation contained in this Agreement not otherwise resulting in an Event of Default hereunder and the continuance of such breach for a period of thirty (30) days after written notice thereof to </w:t>
      </w:r>
      <w:r>
        <w:t>Recipient</w:t>
      </w:r>
      <w:r w:rsidRPr="000273AB">
        <w:t>.</w:t>
      </w:r>
    </w:p>
    <w:p w:rsidR="00BE1C54" w:rsidRPr="00884866" w:rsidRDefault="00BE1C54" w:rsidP="00BB4D02">
      <w:pPr>
        <w:widowControl w:val="0"/>
        <w:tabs>
          <w:tab w:val="left" w:pos="-1440"/>
        </w:tabs>
        <w:ind w:left="2160" w:hanging="720"/>
        <w:jc w:val="both"/>
        <w:rPr>
          <w:sz w:val="20"/>
          <w:szCs w:val="20"/>
        </w:rPr>
      </w:pPr>
    </w:p>
    <w:p w:rsidR="00BE1C54" w:rsidRDefault="00BE1C54" w:rsidP="00BB4D02">
      <w:pPr>
        <w:widowControl w:val="0"/>
        <w:tabs>
          <w:tab w:val="left" w:pos="-1440"/>
        </w:tabs>
        <w:overflowPunct w:val="0"/>
        <w:autoSpaceDE w:val="0"/>
        <w:autoSpaceDN w:val="0"/>
        <w:adjustRightInd w:val="0"/>
        <w:ind w:left="1440" w:hanging="720"/>
        <w:jc w:val="both"/>
        <w:textAlignment w:val="baseline"/>
      </w:pPr>
      <w:r>
        <w:t>22.</w:t>
      </w:r>
      <w:r>
        <w:tab/>
      </w:r>
      <w:r w:rsidRPr="00D86F31">
        <w:rPr>
          <w:u w:val="single"/>
        </w:rPr>
        <w:t>Remedies upon an Event of Default</w:t>
      </w:r>
      <w:r w:rsidRPr="00D86F31">
        <w:t xml:space="preserve">.  Upon the happening of an Event of Default, the Department's obligation to disburse </w:t>
      </w:r>
      <w:r>
        <w:t>Program Funds</w:t>
      </w:r>
      <w:r w:rsidRPr="00D86F31">
        <w:t xml:space="preserve"> shall terminate and the Department shall have the right to </w:t>
      </w:r>
      <w:r>
        <w:t>withhold any further disbursement of Program Funds until the default has been cured</w:t>
      </w:r>
      <w:r w:rsidRPr="00D86F31">
        <w:t>.</w:t>
      </w:r>
      <w:r>
        <w:t xml:space="preserve"> </w:t>
      </w:r>
      <w:r w:rsidRPr="00D86F31">
        <w:t xml:space="preserve"> Upon the occurrence of an Event of Default, the </w:t>
      </w:r>
      <w:r w:rsidRPr="00D86F31">
        <w:lastRenderedPageBreak/>
        <w:t xml:space="preserve">Department may also, in addition to all other rights and remedies available to the Department hereunder or under the </w:t>
      </w:r>
      <w:r>
        <w:t>Grant Documents</w:t>
      </w:r>
      <w:r w:rsidRPr="00D86F31">
        <w:t xml:space="preserve"> or applicable law, at its option, proceed with any or all remedies set forth herein:</w:t>
      </w:r>
    </w:p>
    <w:p w:rsidR="00BE1C54" w:rsidRPr="00884866" w:rsidRDefault="00884866" w:rsidP="00884866">
      <w:pPr>
        <w:widowControl w:val="0"/>
        <w:tabs>
          <w:tab w:val="left" w:pos="-1440"/>
          <w:tab w:val="left" w:pos="2355"/>
        </w:tabs>
        <w:overflowPunct w:val="0"/>
        <w:autoSpaceDE w:val="0"/>
        <w:autoSpaceDN w:val="0"/>
        <w:adjustRightInd w:val="0"/>
        <w:ind w:left="720" w:hanging="720"/>
        <w:jc w:val="both"/>
        <w:textAlignment w:val="baseline"/>
        <w:rPr>
          <w:sz w:val="20"/>
          <w:szCs w:val="20"/>
        </w:rPr>
      </w:pPr>
      <w:r>
        <w:tab/>
      </w:r>
      <w:r>
        <w:tab/>
      </w:r>
    </w:p>
    <w:p w:rsidR="00BE1C54" w:rsidRPr="00D86F31" w:rsidRDefault="00BE1C54" w:rsidP="00BB4D02">
      <w:pPr>
        <w:widowControl w:val="0"/>
        <w:tabs>
          <w:tab w:val="left" w:pos="-1440"/>
        </w:tabs>
        <w:ind w:left="2160" w:hanging="720"/>
        <w:jc w:val="both"/>
      </w:pPr>
      <w:r w:rsidRPr="00D86F31">
        <w:t>a.</w:t>
      </w:r>
      <w:r w:rsidRPr="00D86F31">
        <w:tab/>
        <w:t>Terminate this Agreement</w:t>
      </w:r>
      <w:r>
        <w:t>.</w:t>
      </w:r>
    </w:p>
    <w:p w:rsidR="00BE1C54" w:rsidRPr="00884866" w:rsidRDefault="00BE1C54" w:rsidP="00BB4D02">
      <w:pPr>
        <w:widowControl w:val="0"/>
        <w:ind w:left="2160"/>
        <w:jc w:val="both"/>
        <w:rPr>
          <w:sz w:val="20"/>
          <w:szCs w:val="20"/>
        </w:rPr>
      </w:pPr>
    </w:p>
    <w:p w:rsidR="00BE1C54" w:rsidRPr="00D86F31" w:rsidRDefault="00BE1C54" w:rsidP="00BB4D02">
      <w:pPr>
        <w:widowControl w:val="0"/>
        <w:tabs>
          <w:tab w:val="left" w:pos="-1440"/>
        </w:tabs>
        <w:ind w:left="2160" w:hanging="720"/>
        <w:jc w:val="both"/>
      </w:pPr>
      <w:r w:rsidRPr="00D86F31">
        <w:t>b.</w:t>
      </w:r>
      <w:r w:rsidRPr="00D86F31">
        <w:tab/>
        <w:t xml:space="preserve">Call all sums </w:t>
      </w:r>
      <w:r>
        <w:t xml:space="preserve">paid or </w:t>
      </w:r>
      <w:r w:rsidRPr="00D86F31">
        <w:t xml:space="preserve">advanced under the </w:t>
      </w:r>
      <w:r>
        <w:t>Program</w:t>
      </w:r>
      <w:r w:rsidRPr="00D86F31">
        <w:t xml:space="preserve"> due and payable, all without notice of default, presentment or demand for payment, protest or notice of nonpayment or dishonor, or other notice or demand of any kind or character</w:t>
      </w:r>
      <w:r>
        <w:t>.</w:t>
      </w:r>
    </w:p>
    <w:p w:rsidR="00BE1C54" w:rsidRPr="00884866" w:rsidRDefault="00BE1C54" w:rsidP="00BB4D02">
      <w:pPr>
        <w:widowControl w:val="0"/>
        <w:ind w:left="2160"/>
        <w:jc w:val="both"/>
        <w:rPr>
          <w:sz w:val="20"/>
          <w:szCs w:val="20"/>
        </w:rPr>
      </w:pPr>
    </w:p>
    <w:p w:rsidR="00BE1C54" w:rsidRPr="00D86F31" w:rsidRDefault="00BE1C54" w:rsidP="00BB4D02">
      <w:pPr>
        <w:widowControl w:val="0"/>
        <w:tabs>
          <w:tab w:val="left" w:pos="-1440"/>
        </w:tabs>
        <w:ind w:left="2160" w:hanging="720"/>
        <w:jc w:val="both"/>
      </w:pPr>
      <w:r w:rsidRPr="00D86F31">
        <w:t>c.</w:t>
      </w:r>
      <w:r w:rsidRPr="00D86F31">
        <w:tab/>
      </w:r>
      <w:r w:rsidRPr="00D86F31">
        <w:rPr>
          <w:u w:val="single"/>
        </w:rPr>
        <w:t>Completion of Project</w:t>
      </w:r>
      <w:r w:rsidRPr="00D86F31">
        <w:t>.  The Department shall have the right to enter into possession of the Property</w:t>
      </w:r>
      <w:r>
        <w:t xml:space="preserve">, </w:t>
      </w:r>
      <w:r w:rsidRPr="00D86F31">
        <w:t xml:space="preserve">the </w:t>
      </w:r>
      <w:r>
        <w:t>Infrastructure Project or the Housing Development</w:t>
      </w:r>
      <w:r w:rsidRPr="00D86F31">
        <w:t xml:space="preserve">, to take over and complete the </w:t>
      </w:r>
      <w:r>
        <w:t>Infrastructure Project</w:t>
      </w:r>
      <w:r w:rsidRPr="00D86F31">
        <w:t xml:space="preserve"> </w:t>
      </w:r>
      <w:r>
        <w:t xml:space="preserve">or Housing Development </w:t>
      </w:r>
      <w:r w:rsidRPr="00D86F31">
        <w:t xml:space="preserve">in accordance with the </w:t>
      </w:r>
      <w:r>
        <w:t>Scope of Work</w:t>
      </w:r>
      <w:r w:rsidRPr="00D86F31">
        <w:t>, to discharge and replace the Contractor and to employ personnel to protect the Property</w:t>
      </w:r>
      <w:r>
        <w:t xml:space="preserve">, </w:t>
      </w:r>
      <w:r w:rsidRPr="00D86F31">
        <w:t xml:space="preserve">the </w:t>
      </w:r>
      <w:r>
        <w:t>Infrastructure Project or the Housing Development</w:t>
      </w:r>
      <w:r w:rsidRPr="00D86F31">
        <w:t xml:space="preserve"> and, for those purposes, to make disbursements of </w:t>
      </w:r>
      <w:r>
        <w:t>Program Funds</w:t>
      </w:r>
      <w:r w:rsidRPr="00D86F31">
        <w:t>.</w:t>
      </w:r>
      <w:r>
        <w:t xml:space="preserve"> </w:t>
      </w:r>
      <w:r w:rsidRPr="00D86F31">
        <w:t xml:space="preserve"> All such disbursements shall be deemed to have been paid to the </w:t>
      </w:r>
      <w:r>
        <w:t>Recipient</w:t>
      </w:r>
      <w:r w:rsidRPr="00D86F31">
        <w:t xml:space="preserve"> by the Department</w:t>
      </w:r>
      <w:r>
        <w:t xml:space="preserve">.  </w:t>
      </w:r>
      <w:r w:rsidRPr="00D86F31">
        <w:t xml:space="preserve">Any funds so </w:t>
      </w:r>
      <w:r>
        <w:t xml:space="preserve">paid or </w:t>
      </w:r>
      <w:r w:rsidRPr="00D86F31">
        <w:t xml:space="preserve">advanced shall be </w:t>
      </w:r>
      <w:r>
        <w:t>reimbursed</w:t>
      </w:r>
      <w:r w:rsidRPr="00D86F31">
        <w:t xml:space="preserve"> to the Department by </w:t>
      </w:r>
      <w:r>
        <w:t>Recipient</w:t>
      </w:r>
      <w:r w:rsidRPr="00D86F31">
        <w:t xml:space="preserve"> on demand, together with interest thereon at the rate of ten (10%) percent per annum from the date of expenditure. </w:t>
      </w:r>
      <w:r>
        <w:t xml:space="preserve"> </w:t>
      </w:r>
      <w:r w:rsidRPr="00D86F31">
        <w:t xml:space="preserve">Any contracts entered into or indebtedness incurred upon the exercise of such right may be in the name of the </w:t>
      </w:r>
      <w:r>
        <w:t>Recipient</w:t>
      </w:r>
      <w:r w:rsidRPr="00D86F31">
        <w:t xml:space="preserve">, and for such purposes and the other purposes of this </w:t>
      </w:r>
      <w:r w:rsidRPr="00890DAD">
        <w:t>Paragraph 2</w:t>
      </w:r>
      <w:r>
        <w:t>2</w:t>
      </w:r>
      <w:r w:rsidRPr="00D86F31">
        <w:t xml:space="preserve"> the Department is hereby authorized and irrevocably appointed attorney</w:t>
      </w:r>
      <w:r w:rsidRPr="00D86F31">
        <w:noBreakHyphen/>
        <w:t>in</w:t>
      </w:r>
      <w:r w:rsidRPr="00D86F31">
        <w:noBreakHyphen/>
        <w:t xml:space="preserve">fact (said appointment being coupled with an interest) to enter into said contracts or agreements or contracts or agreements theretofore made by or on behalf of </w:t>
      </w:r>
      <w:r>
        <w:t>Recipient</w:t>
      </w:r>
      <w:r w:rsidRPr="00D86F31">
        <w:t xml:space="preserve"> and to do any and all things necessary or proper to complete the work of construction, including the signing of </w:t>
      </w:r>
      <w:r>
        <w:t>Recipient</w:t>
      </w:r>
      <w:r w:rsidRPr="00D86F31">
        <w:t>'s name to such contracts and documents as may be deemed necessary by counsel for the Department.</w:t>
      </w:r>
    </w:p>
    <w:p w:rsidR="00BE1C54" w:rsidRPr="00884866" w:rsidRDefault="00BE1C54" w:rsidP="00BB4D02">
      <w:pPr>
        <w:widowControl w:val="0"/>
        <w:ind w:left="2160"/>
        <w:jc w:val="both"/>
        <w:rPr>
          <w:sz w:val="20"/>
          <w:szCs w:val="20"/>
        </w:rPr>
      </w:pPr>
    </w:p>
    <w:p w:rsidR="00BE1C54" w:rsidRPr="00D86F31" w:rsidRDefault="00BE1C54" w:rsidP="00BB4D02">
      <w:pPr>
        <w:widowControl w:val="0"/>
        <w:ind w:left="2160"/>
        <w:jc w:val="both"/>
      </w:pPr>
      <w:r w:rsidRPr="00D86F31">
        <w:t xml:space="preserve">In addition to the foregoing and not in limitation thereof, the </w:t>
      </w:r>
      <w:r>
        <w:t>Recipient</w:t>
      </w:r>
      <w:r w:rsidRPr="00D86F31">
        <w:t xml:space="preserve"> hereby further empowers the Department as said attorney</w:t>
      </w:r>
      <w:r>
        <w:t>-in-fact</w:t>
      </w:r>
      <w:r w:rsidRPr="00D86F31">
        <w:t xml:space="preserve"> as follows: </w:t>
      </w:r>
      <w:r>
        <w:t>(</w:t>
      </w:r>
      <w:proofErr w:type="spellStart"/>
      <w:r>
        <w:t>i</w:t>
      </w:r>
      <w:proofErr w:type="spellEnd"/>
      <w:r w:rsidRPr="00D86F31">
        <w:t xml:space="preserve">) </w:t>
      </w:r>
      <w:r>
        <w:t>t</w:t>
      </w:r>
      <w:r w:rsidRPr="00D86F31">
        <w:t xml:space="preserve">o use any </w:t>
      </w:r>
      <w:r>
        <w:t>Program F</w:t>
      </w:r>
      <w:r w:rsidRPr="00D86F31">
        <w:t xml:space="preserve">unds for the purpose of completing the construction of the </w:t>
      </w:r>
      <w:r>
        <w:t>Infrastructure Project</w:t>
      </w:r>
      <w:r w:rsidRPr="00D86F31">
        <w:t xml:space="preserve"> in the manner called for by the </w:t>
      </w:r>
      <w:r>
        <w:t>Scope of Work</w:t>
      </w:r>
      <w:r w:rsidRPr="00D86F31">
        <w:t xml:space="preserve">; </w:t>
      </w:r>
      <w:r>
        <w:t>(ii</w:t>
      </w:r>
      <w:r w:rsidRPr="00D86F31">
        <w:t xml:space="preserve">) to make such additions, changes and corrections in the </w:t>
      </w:r>
      <w:r>
        <w:t>Scope of Work</w:t>
      </w:r>
      <w:r w:rsidRPr="00D86F31">
        <w:t xml:space="preserve"> as shall be necessary or desirable to complete the </w:t>
      </w:r>
      <w:r>
        <w:t>Infrastructure Project</w:t>
      </w:r>
      <w:r w:rsidRPr="00D86F31">
        <w:t xml:space="preserve"> in substantially the manner contemplated by the </w:t>
      </w:r>
      <w:r>
        <w:t>Scope of Work</w:t>
      </w:r>
      <w:r w:rsidRPr="00D86F31">
        <w:t xml:space="preserve">; </w:t>
      </w:r>
      <w:r>
        <w:t>(iii</w:t>
      </w:r>
      <w:r w:rsidRPr="00D86F31">
        <w:t xml:space="preserve">) to employ such </w:t>
      </w:r>
      <w:r w:rsidRPr="00D86F31">
        <w:lastRenderedPageBreak/>
        <w:t xml:space="preserve">contractors, subcontractors, agents, architects and inspectors as shall be required for said purposes; </w:t>
      </w:r>
      <w:r>
        <w:t>(iv</w:t>
      </w:r>
      <w:r w:rsidRPr="00D86F31">
        <w:t xml:space="preserve">) to pay, settle or compromise all existing bills and claims which may be liens against the Property, the </w:t>
      </w:r>
      <w:r>
        <w:t>Infrastructure Project</w:t>
      </w:r>
      <w:r w:rsidRPr="00D86F31">
        <w:t xml:space="preserve">, or any part thereof, or as may be necessary or desirable for the completion of the construction of the </w:t>
      </w:r>
      <w:r>
        <w:t>Infrastructure Project</w:t>
      </w:r>
      <w:r w:rsidRPr="00D86F31">
        <w:t xml:space="preserve">, or for clearance of title; </w:t>
      </w:r>
      <w:r>
        <w:t>(v</w:t>
      </w:r>
      <w:r w:rsidRPr="00D86F31">
        <w:t xml:space="preserve">) to execute all applications and certificates in the name of the </w:t>
      </w:r>
      <w:r>
        <w:t>Recipient</w:t>
      </w:r>
      <w:r w:rsidRPr="00D86F31">
        <w:t xml:space="preserve"> which may be required by the </w:t>
      </w:r>
      <w:r>
        <w:t>C</w:t>
      </w:r>
      <w:r w:rsidRPr="00D86F31">
        <w:t xml:space="preserve">onstruction </w:t>
      </w:r>
      <w:r>
        <w:t>C</w:t>
      </w:r>
      <w:r w:rsidRPr="00D86F31">
        <w:t xml:space="preserve">ontract or documents entered into in connection therewith; </w:t>
      </w:r>
      <w:r>
        <w:t>(vi</w:t>
      </w:r>
      <w:r w:rsidRPr="00D86F31">
        <w:t xml:space="preserve">) to prosecute and defend all actions and proceedings in connection with the </w:t>
      </w:r>
      <w:r>
        <w:t xml:space="preserve">Infrastructure </w:t>
      </w:r>
      <w:r w:rsidRPr="00D86F31">
        <w:t xml:space="preserve">Property or the construction of the </w:t>
      </w:r>
      <w:r>
        <w:t>Infrastructure Project</w:t>
      </w:r>
      <w:r w:rsidRPr="00D86F31">
        <w:t xml:space="preserve"> and to take such action and require such performance necessary; and </w:t>
      </w:r>
      <w:r>
        <w:t>(vii</w:t>
      </w:r>
      <w:r w:rsidRPr="00D86F31">
        <w:t xml:space="preserve">) to do any and every act which the </w:t>
      </w:r>
      <w:r>
        <w:t>Recipient</w:t>
      </w:r>
      <w:r w:rsidRPr="00D86F31">
        <w:t xml:space="preserve"> might do in its own behalf with regard to completion of the construction of the </w:t>
      </w:r>
      <w:r>
        <w:t>Infrastructure Project</w:t>
      </w:r>
      <w:r w:rsidRPr="00D86F31">
        <w:t>.</w:t>
      </w:r>
      <w:r>
        <w:t xml:space="preserve"> </w:t>
      </w:r>
      <w:r w:rsidRPr="00D86F31">
        <w:t xml:space="preserve"> In no event shall the Department be required to expend its own funds to complete the </w:t>
      </w:r>
      <w:r>
        <w:t>Infrastructure Project</w:t>
      </w:r>
      <w:r w:rsidRPr="00D86F31">
        <w:t xml:space="preserve"> if the remaining </w:t>
      </w:r>
      <w:r>
        <w:t>Program</w:t>
      </w:r>
      <w:r w:rsidRPr="00D86F31">
        <w:t xml:space="preserve"> </w:t>
      </w:r>
      <w:r>
        <w:t>Funds</w:t>
      </w:r>
      <w:r w:rsidRPr="00D86F31">
        <w:t xml:space="preserve"> are insufficient, but the Department may, at its option, advance such funds</w:t>
      </w:r>
      <w:r>
        <w:t>.</w:t>
      </w:r>
    </w:p>
    <w:p w:rsidR="00BE1C54" w:rsidRPr="00884866" w:rsidRDefault="00BE1C54" w:rsidP="00BB4D02">
      <w:pPr>
        <w:widowControl w:val="0"/>
        <w:ind w:left="2160"/>
        <w:jc w:val="both"/>
        <w:rPr>
          <w:sz w:val="22"/>
          <w:szCs w:val="22"/>
        </w:rPr>
      </w:pPr>
    </w:p>
    <w:p w:rsidR="00BE1C54" w:rsidRPr="00D86F31" w:rsidRDefault="00BE1C54" w:rsidP="00BB4D02">
      <w:pPr>
        <w:widowControl w:val="0"/>
        <w:tabs>
          <w:tab w:val="left" w:pos="-1440"/>
        </w:tabs>
        <w:ind w:left="2160" w:hanging="720"/>
        <w:jc w:val="both"/>
      </w:pPr>
      <w:r w:rsidRPr="00D86F31">
        <w:t>d.</w:t>
      </w:r>
      <w:r w:rsidRPr="00D86F31">
        <w:tab/>
      </w:r>
      <w:r w:rsidRPr="00D86F31">
        <w:rPr>
          <w:u w:val="single"/>
        </w:rPr>
        <w:t>Stoppage of Construction</w:t>
      </w:r>
      <w:r w:rsidRPr="00D86F31">
        <w:t>.  Upon an Event of Default specified in subparagraph (b)(</w:t>
      </w:r>
      <w:proofErr w:type="spellStart"/>
      <w:r w:rsidRPr="00D86F31">
        <w:t>i</w:t>
      </w:r>
      <w:proofErr w:type="spellEnd"/>
      <w:r w:rsidRPr="00D86F31">
        <w:t>), (b)(iv) or (</w:t>
      </w:r>
      <w:r>
        <w:t>g</w:t>
      </w:r>
      <w:r w:rsidRPr="00D86F31">
        <w:t xml:space="preserve">)(iv) of </w:t>
      </w:r>
      <w:r w:rsidRPr="007319F1">
        <w:t>Paragraph 2</w:t>
      </w:r>
      <w:r>
        <w:t>1</w:t>
      </w:r>
      <w:r w:rsidRPr="00D86F31">
        <w:t xml:space="preserve">, the Department may order immediate stoppage of construction and demand that the condition be corrected, notwithstanding any right of </w:t>
      </w:r>
      <w:r>
        <w:t>Recipient</w:t>
      </w:r>
      <w:r w:rsidRPr="00D86F31">
        <w:t xml:space="preserve"> under this Agreement to correct or insure against such defects. </w:t>
      </w:r>
      <w:r>
        <w:t xml:space="preserve"> </w:t>
      </w:r>
      <w:r w:rsidRPr="00D86F31">
        <w:t xml:space="preserve">After issuance of such an order in writing, no further work shall be done on the </w:t>
      </w:r>
      <w:r>
        <w:t>Infrastructure Project</w:t>
      </w:r>
      <w:r w:rsidRPr="00D86F31">
        <w:t xml:space="preserve"> without the prior written consent of the Department and until said condition has been fully corrected.</w:t>
      </w:r>
    </w:p>
    <w:p w:rsidR="00BE1C54" w:rsidRPr="00884866" w:rsidRDefault="00BE1C54" w:rsidP="00BB4D02">
      <w:pPr>
        <w:widowControl w:val="0"/>
        <w:ind w:left="2160"/>
        <w:jc w:val="both"/>
        <w:rPr>
          <w:sz w:val="22"/>
          <w:szCs w:val="22"/>
        </w:rPr>
      </w:pPr>
    </w:p>
    <w:p w:rsidR="00BE1C54" w:rsidRPr="00D86F31" w:rsidRDefault="00BE1C54" w:rsidP="00BB4D02">
      <w:pPr>
        <w:widowControl w:val="0"/>
        <w:tabs>
          <w:tab w:val="left" w:pos="-1440"/>
        </w:tabs>
        <w:ind w:left="2160" w:hanging="720"/>
        <w:jc w:val="both"/>
      </w:pPr>
      <w:r w:rsidRPr="00D86F31">
        <w:t>e.</w:t>
      </w:r>
      <w:r w:rsidRPr="00D86F31">
        <w:tab/>
      </w:r>
      <w:r w:rsidRPr="00D86F31">
        <w:rPr>
          <w:u w:val="single"/>
        </w:rPr>
        <w:t xml:space="preserve">Curing of Defaults by Disbursement From </w:t>
      </w:r>
      <w:r>
        <w:rPr>
          <w:u w:val="single"/>
        </w:rPr>
        <w:t>Program Funds</w:t>
      </w:r>
      <w:r w:rsidRPr="00D86F31">
        <w:t xml:space="preserve">.  Upon the happening of any Event of Default that may be cured by payment of money, the Department shall have the right to make such payment from the </w:t>
      </w:r>
      <w:r>
        <w:t>Program Funds</w:t>
      </w:r>
      <w:r w:rsidRPr="00D86F31">
        <w:t>.</w:t>
      </w:r>
      <w:r>
        <w:t xml:space="preserve"> </w:t>
      </w:r>
      <w:r w:rsidRPr="00D86F31">
        <w:t xml:space="preserve"> If the payment of any such sums may, in the Department's good faith determination, result in the reduction in the total amount of remaining </w:t>
      </w:r>
      <w:r>
        <w:t>Program Funds</w:t>
      </w:r>
      <w:r w:rsidRPr="00D86F31">
        <w:t xml:space="preserve"> below that required to complete construction of the </w:t>
      </w:r>
      <w:r>
        <w:t>Infrastructure Project</w:t>
      </w:r>
      <w:r w:rsidRPr="00D86F31">
        <w:t xml:space="preserve">, the amount which the Department determines in good faith to be necessary to provide for such completion shall be deposited by </w:t>
      </w:r>
      <w:r>
        <w:t>Recipient</w:t>
      </w:r>
      <w:r w:rsidRPr="00D86F31">
        <w:t xml:space="preserve"> with the Department or in such account as the Department may designate, within ten (10) days after written demand therefore by the Department.</w:t>
      </w:r>
    </w:p>
    <w:p w:rsidR="00BE1C54" w:rsidRPr="00884866" w:rsidRDefault="00BE1C54" w:rsidP="00BB4D02">
      <w:pPr>
        <w:widowControl w:val="0"/>
        <w:ind w:left="2160"/>
        <w:jc w:val="both"/>
        <w:rPr>
          <w:sz w:val="20"/>
          <w:szCs w:val="20"/>
        </w:rPr>
      </w:pPr>
    </w:p>
    <w:p w:rsidR="00BE1C54" w:rsidRDefault="00BE1C54" w:rsidP="00BB4D02">
      <w:pPr>
        <w:widowControl w:val="0"/>
        <w:tabs>
          <w:tab w:val="left" w:pos="-1440"/>
        </w:tabs>
        <w:ind w:left="2160" w:hanging="720"/>
        <w:jc w:val="both"/>
      </w:pPr>
      <w:r w:rsidRPr="00D86F31">
        <w:t>f.</w:t>
      </w:r>
      <w:r w:rsidRPr="00D86F31">
        <w:tab/>
      </w:r>
      <w:r w:rsidRPr="00D86F31">
        <w:rPr>
          <w:u w:val="single"/>
        </w:rPr>
        <w:t>Judgment for Specific Performance; Appointment of a Receiver</w:t>
      </w:r>
      <w:r w:rsidRPr="00D86F31">
        <w:t>.  Upon the occurrence of an Event of Default</w:t>
      </w:r>
      <w:r>
        <w:t>,</w:t>
      </w:r>
      <w:r w:rsidRPr="00D86F31">
        <w:t xml:space="preserve"> the </w:t>
      </w:r>
      <w:r w:rsidRPr="00D86F31">
        <w:lastRenderedPageBreak/>
        <w:t xml:space="preserve">Department may seek an order for specific performance in any court of competent jurisdiction or may apply to any such court for the appointment of a receiver to take over and </w:t>
      </w:r>
      <w:r>
        <w:t>complete construction of</w:t>
      </w:r>
      <w:r w:rsidRPr="00D86F31">
        <w:t xml:space="preserve"> the </w:t>
      </w:r>
      <w:r>
        <w:t>Infrastructure Project or Housing Development</w:t>
      </w:r>
      <w:r w:rsidRPr="00D86F31">
        <w:t xml:space="preserve"> in accordance with the terms of the Grant Documents, or for such other relief as may be appropriate.</w:t>
      </w:r>
    </w:p>
    <w:p w:rsidR="00BE1C54" w:rsidRPr="00884866" w:rsidRDefault="00884866" w:rsidP="00884866">
      <w:pPr>
        <w:widowControl w:val="0"/>
        <w:tabs>
          <w:tab w:val="left" w:pos="-1440"/>
          <w:tab w:val="left" w:pos="2235"/>
        </w:tabs>
        <w:ind w:left="1440" w:hanging="720"/>
        <w:jc w:val="both"/>
        <w:rPr>
          <w:sz w:val="20"/>
          <w:szCs w:val="20"/>
        </w:rPr>
      </w:pPr>
      <w:r>
        <w:rPr>
          <w:sz w:val="22"/>
          <w:szCs w:val="22"/>
        </w:rPr>
        <w:tab/>
      </w:r>
      <w:r>
        <w:rPr>
          <w:sz w:val="22"/>
          <w:szCs w:val="22"/>
        </w:rPr>
        <w:tab/>
      </w:r>
    </w:p>
    <w:p w:rsidR="00BE1C54" w:rsidRPr="00603A36" w:rsidRDefault="00BE1C54" w:rsidP="00BB4D02">
      <w:pPr>
        <w:widowControl w:val="0"/>
        <w:tabs>
          <w:tab w:val="left" w:pos="-1440"/>
        </w:tabs>
        <w:ind w:left="1440" w:hanging="720"/>
        <w:jc w:val="both"/>
      </w:pPr>
      <w:r>
        <w:t>23.</w:t>
      </w:r>
      <w:r>
        <w:tab/>
      </w:r>
      <w:r w:rsidRPr="00603A36">
        <w:rPr>
          <w:u w:val="single"/>
        </w:rPr>
        <w:t xml:space="preserve">Right to Advance or Post </w:t>
      </w:r>
      <w:r>
        <w:rPr>
          <w:u w:val="single"/>
        </w:rPr>
        <w:t xml:space="preserve">Program </w:t>
      </w:r>
      <w:r w:rsidRPr="00603A36">
        <w:rPr>
          <w:u w:val="single"/>
        </w:rPr>
        <w:t>Funds</w:t>
      </w:r>
      <w:r w:rsidRPr="00603A36">
        <w:t xml:space="preserve">.  Where disputes have arisen which, in the good faith opinion of the Department, may endanger timely completion of the </w:t>
      </w:r>
      <w:r>
        <w:t>Infrastructure Project</w:t>
      </w:r>
      <w:r w:rsidRPr="00603A36">
        <w:t xml:space="preserve"> or fulfillment of any condition precedent or covenant herein or result in lien claims against the Property or the </w:t>
      </w:r>
      <w:r>
        <w:t>Infrastructure Project</w:t>
      </w:r>
      <w:r w:rsidRPr="00603A36">
        <w:t>, the Department may agree to advance</w:t>
      </w:r>
      <w:r>
        <w:t xml:space="preserve"> Program</w:t>
      </w:r>
      <w:r w:rsidRPr="00603A36">
        <w:t xml:space="preserve"> </w:t>
      </w:r>
      <w:r>
        <w:t>F</w:t>
      </w:r>
      <w:r w:rsidRPr="00603A36">
        <w:t xml:space="preserve">unds for the account of </w:t>
      </w:r>
      <w:r>
        <w:t>Recipient</w:t>
      </w:r>
      <w:r w:rsidRPr="00603A36">
        <w:t xml:space="preserve"> without prejudice to </w:t>
      </w:r>
      <w:r>
        <w:t>Recipient</w:t>
      </w:r>
      <w:r w:rsidRPr="00603A36">
        <w:t>'s rights, if any, to recover said funds from the party to whom paid.</w:t>
      </w:r>
      <w:r>
        <w:t xml:space="preserve"> </w:t>
      </w:r>
      <w:r w:rsidRPr="00603A36">
        <w:t xml:space="preserve"> Such agreement or agreements may take the form which the Department, in its discretion, deems proper, including, but without limiting the generality of the foregoing, agreements to indemnify a title insurer against possible assertion of lien claims, agreements to pay disputed amounts to the Contractor or any potential lien claimant in the event </w:t>
      </w:r>
      <w:r>
        <w:t>Recipient</w:t>
      </w:r>
      <w:r w:rsidRPr="00603A36">
        <w:t xml:space="preserve"> is unable or unwilling to pay the same, and the like. </w:t>
      </w:r>
      <w:r>
        <w:t xml:space="preserve"> </w:t>
      </w:r>
      <w:r w:rsidRPr="00603A36">
        <w:t xml:space="preserve">All sums paid or agreed to be paid pursuant to such undertaking shall be for the account of </w:t>
      </w:r>
      <w:r>
        <w:t>Recipient</w:t>
      </w:r>
      <w:r w:rsidRPr="00603A36">
        <w:t xml:space="preserve">, and </w:t>
      </w:r>
      <w:r>
        <w:t>Recipient</w:t>
      </w:r>
      <w:r w:rsidRPr="00603A36">
        <w:t xml:space="preserve"> agrees to reimburse the Department for any such payments made upon demand therefore with interest at the rate of ten (10%) percent per annum, or such lower rate of interest as may be approved by the Department, from the date of payment until date of reimbursement.</w:t>
      </w:r>
      <w:r>
        <w:t xml:space="preserve"> </w:t>
      </w:r>
      <w:r w:rsidRPr="00603A36">
        <w:t xml:space="preserve"> Nothing in this or any other </w:t>
      </w:r>
      <w:r>
        <w:t>paragraph</w:t>
      </w:r>
      <w:r w:rsidRPr="00603A36">
        <w:t xml:space="preserve"> of this Agreement shall be construed to require the Department to advance monies over and above the amount of the </w:t>
      </w:r>
      <w:r>
        <w:t>Program</w:t>
      </w:r>
      <w:r w:rsidRPr="00603A36">
        <w:t xml:space="preserve"> </w:t>
      </w:r>
      <w:r>
        <w:t>Funds</w:t>
      </w:r>
      <w:r w:rsidRPr="00603A36">
        <w:t>, though the Department may, at its option, advance such amounts.</w:t>
      </w:r>
    </w:p>
    <w:p w:rsidR="00BE1C54" w:rsidRPr="00884866" w:rsidRDefault="00BE1C54" w:rsidP="00BB4D02">
      <w:pPr>
        <w:pStyle w:val="BodyTextIndent3"/>
        <w:keepLines w:val="0"/>
        <w:widowControl w:val="0"/>
        <w:spacing w:line="240" w:lineRule="auto"/>
        <w:ind w:left="1440"/>
        <w:jc w:val="both"/>
        <w:rPr>
          <w:sz w:val="22"/>
          <w:szCs w:val="22"/>
        </w:rPr>
      </w:pPr>
    </w:p>
    <w:p w:rsidR="00BE1C54" w:rsidRDefault="00BE1C54" w:rsidP="00BB4D02">
      <w:pPr>
        <w:pStyle w:val="BodyTextIndent3"/>
        <w:keepLines w:val="0"/>
        <w:widowControl w:val="0"/>
        <w:spacing w:line="240" w:lineRule="auto"/>
        <w:ind w:left="1440"/>
        <w:jc w:val="both"/>
        <w:rPr>
          <w:szCs w:val="24"/>
        </w:rPr>
      </w:pPr>
      <w:r>
        <w:rPr>
          <w:szCs w:val="24"/>
        </w:rPr>
        <w:t>24.</w:t>
      </w:r>
      <w:r>
        <w:rPr>
          <w:szCs w:val="24"/>
        </w:rPr>
        <w:tab/>
      </w:r>
      <w:r w:rsidRPr="00603A36">
        <w:rPr>
          <w:szCs w:val="24"/>
          <w:u w:val="single"/>
        </w:rPr>
        <w:t>Right of Contest</w:t>
      </w:r>
      <w:r w:rsidRPr="00603A36">
        <w:rPr>
          <w:szCs w:val="24"/>
        </w:rPr>
        <w:t xml:space="preserve">.  </w:t>
      </w:r>
      <w:r>
        <w:rPr>
          <w:szCs w:val="24"/>
        </w:rPr>
        <w:t>Recipient</w:t>
      </w:r>
      <w:r w:rsidRPr="00603A36">
        <w:rPr>
          <w:szCs w:val="24"/>
        </w:rPr>
        <w:t xml:space="preserve"> shall have the right to contest in good faith any claim, demand, levy or assessment the assertion of which would constitute an Event of Default hereunder. </w:t>
      </w:r>
      <w:r>
        <w:rPr>
          <w:szCs w:val="24"/>
        </w:rPr>
        <w:t xml:space="preserve"> </w:t>
      </w:r>
      <w:r w:rsidRPr="00603A36">
        <w:rPr>
          <w:szCs w:val="24"/>
        </w:rPr>
        <w:t>Any such contest shall be prosecuted diligently and in a manner unprejudicial to the Department or the rights of the Department hereunder.</w:t>
      </w:r>
      <w:r>
        <w:rPr>
          <w:szCs w:val="24"/>
        </w:rPr>
        <w:t>  </w:t>
      </w:r>
      <w:r w:rsidRPr="00603A36">
        <w:rPr>
          <w:szCs w:val="24"/>
        </w:rPr>
        <w:t xml:space="preserve">Upon demand by the Department, </w:t>
      </w:r>
      <w:r>
        <w:rPr>
          <w:szCs w:val="24"/>
        </w:rPr>
        <w:t>Recipient</w:t>
      </w:r>
      <w:r w:rsidRPr="00603A36">
        <w:rPr>
          <w:szCs w:val="24"/>
        </w:rPr>
        <w:t xml:space="preserve"> shall make suitable provision by deposit of funds with the Department or by bond or by title insurance or other assurance satisfactory to the Department for the possibility that the contest will be unsuccessful.  Such provision shall be made five (5) days after demand therefore, and, if made by deposit of funds with the Department, the amount so deposited shall be disbursed in accordance with the resolution of the contest either to </w:t>
      </w:r>
      <w:r>
        <w:rPr>
          <w:szCs w:val="24"/>
        </w:rPr>
        <w:t>Recipient</w:t>
      </w:r>
      <w:r w:rsidRPr="00603A36">
        <w:rPr>
          <w:szCs w:val="24"/>
        </w:rPr>
        <w:t xml:space="preserve"> or the adverse claimant.</w:t>
      </w:r>
    </w:p>
    <w:p w:rsidR="00BE1C54" w:rsidRPr="00884866" w:rsidRDefault="00BE1C54" w:rsidP="00BB4D02">
      <w:pPr>
        <w:pStyle w:val="BodyTextIndent3"/>
        <w:keepLines w:val="0"/>
        <w:widowControl w:val="0"/>
        <w:spacing w:line="240" w:lineRule="auto"/>
        <w:ind w:left="1440"/>
        <w:jc w:val="both"/>
        <w:rPr>
          <w:sz w:val="22"/>
          <w:szCs w:val="22"/>
        </w:rPr>
      </w:pPr>
    </w:p>
    <w:p w:rsidR="00BE1C54" w:rsidRDefault="00BE1C54" w:rsidP="00BB4D02">
      <w:pPr>
        <w:pStyle w:val="BodyTextIndent3"/>
        <w:keepLines w:val="0"/>
        <w:widowControl w:val="0"/>
        <w:spacing w:line="240" w:lineRule="auto"/>
        <w:ind w:left="1440"/>
        <w:jc w:val="both"/>
        <w:rPr>
          <w:szCs w:val="24"/>
        </w:rPr>
      </w:pPr>
      <w:r>
        <w:rPr>
          <w:szCs w:val="24"/>
        </w:rPr>
        <w:t>25.</w:t>
      </w:r>
      <w:r>
        <w:rPr>
          <w:szCs w:val="24"/>
        </w:rPr>
        <w:tab/>
      </w:r>
      <w:r w:rsidRPr="00603A36">
        <w:rPr>
          <w:szCs w:val="24"/>
          <w:u w:val="single"/>
        </w:rPr>
        <w:t>Rights Cumulative, No Waiver</w:t>
      </w:r>
      <w:r w:rsidRPr="00603A36">
        <w:rPr>
          <w:szCs w:val="24"/>
        </w:rPr>
        <w:t xml:space="preserve">.  All the Department's rights and remedies provided in the Grant Documents, granted by law or </w:t>
      </w:r>
      <w:r w:rsidRPr="00603A36">
        <w:rPr>
          <w:szCs w:val="24"/>
        </w:rPr>
        <w:lastRenderedPageBreak/>
        <w:t xml:space="preserve">otherwise, are cumulative and, except as provided herein, may be exercised by the Department at any time. </w:t>
      </w:r>
      <w:r>
        <w:rPr>
          <w:szCs w:val="24"/>
        </w:rPr>
        <w:t xml:space="preserve"> </w:t>
      </w:r>
      <w:r w:rsidRPr="00603A36">
        <w:rPr>
          <w:szCs w:val="24"/>
        </w:rPr>
        <w:t xml:space="preserve">No waiver shall be implied from any failure of the Department to take, or any delay by the Department in taking, action concerning any Event of Default or failure of condition under the </w:t>
      </w:r>
      <w:r>
        <w:rPr>
          <w:szCs w:val="24"/>
        </w:rPr>
        <w:t>Grant Documents</w:t>
      </w:r>
      <w:r w:rsidRPr="00603A36">
        <w:rPr>
          <w:szCs w:val="24"/>
        </w:rPr>
        <w:t xml:space="preserve">, or from any previous waiver of any similar or unrelated Event of Default or failure of condition. </w:t>
      </w:r>
      <w:r>
        <w:rPr>
          <w:szCs w:val="24"/>
        </w:rPr>
        <w:t xml:space="preserve"> </w:t>
      </w:r>
      <w:r w:rsidRPr="00603A36">
        <w:rPr>
          <w:szCs w:val="24"/>
        </w:rPr>
        <w:t xml:space="preserve">Any waiver or approval under any of the </w:t>
      </w:r>
      <w:r>
        <w:rPr>
          <w:szCs w:val="24"/>
        </w:rPr>
        <w:t>Grant Documents</w:t>
      </w:r>
      <w:r w:rsidRPr="00603A36">
        <w:rPr>
          <w:szCs w:val="24"/>
        </w:rPr>
        <w:t xml:space="preserve"> must be in writing and shall be limited to its specific terms.</w:t>
      </w:r>
    </w:p>
    <w:p w:rsidR="00BE1C54" w:rsidRPr="00884866" w:rsidRDefault="00BE1C54" w:rsidP="00BB4D02">
      <w:pPr>
        <w:pStyle w:val="BodyTextIndent3"/>
        <w:widowControl w:val="0"/>
        <w:spacing w:line="240" w:lineRule="auto"/>
        <w:ind w:left="1440"/>
        <w:jc w:val="both"/>
        <w:rPr>
          <w:sz w:val="20"/>
        </w:rPr>
      </w:pPr>
    </w:p>
    <w:p w:rsidR="00BE1C54" w:rsidRDefault="00BE1C54" w:rsidP="00BB4D02">
      <w:pPr>
        <w:pStyle w:val="BodyTextIndent3"/>
        <w:keepLines w:val="0"/>
        <w:widowControl w:val="0"/>
        <w:spacing w:line="240" w:lineRule="auto"/>
        <w:ind w:left="1440"/>
        <w:jc w:val="both"/>
        <w:rPr>
          <w:szCs w:val="24"/>
        </w:rPr>
      </w:pPr>
      <w:r>
        <w:rPr>
          <w:szCs w:val="24"/>
        </w:rPr>
        <w:t>26.</w:t>
      </w:r>
      <w:r>
        <w:rPr>
          <w:szCs w:val="24"/>
        </w:rPr>
        <w:tab/>
      </w:r>
      <w:r w:rsidRPr="00603A36">
        <w:rPr>
          <w:szCs w:val="24"/>
          <w:u w:val="single"/>
        </w:rPr>
        <w:t>Attorneys' Fees; Enforcement</w:t>
      </w:r>
      <w:r w:rsidRPr="00603A36">
        <w:rPr>
          <w:szCs w:val="24"/>
        </w:rPr>
        <w:t xml:space="preserve">.  If any attorney, including the California Attorney General, is engaged by the Department to enforce, construe or defend any provision of any of the </w:t>
      </w:r>
      <w:r>
        <w:rPr>
          <w:szCs w:val="24"/>
        </w:rPr>
        <w:t>Grant Documents</w:t>
      </w:r>
      <w:r w:rsidRPr="00603A36">
        <w:rPr>
          <w:szCs w:val="24"/>
        </w:rPr>
        <w:t xml:space="preserve">, or as a consequence of any Event of Default not cured hereunder or default under any other </w:t>
      </w:r>
      <w:r>
        <w:rPr>
          <w:szCs w:val="24"/>
        </w:rPr>
        <w:t>Department d</w:t>
      </w:r>
      <w:r w:rsidRPr="00603A36">
        <w:rPr>
          <w:szCs w:val="24"/>
        </w:rPr>
        <w:t xml:space="preserve">ocument, with or without the filing of any legal action or proceeding, </w:t>
      </w:r>
      <w:r>
        <w:rPr>
          <w:szCs w:val="24"/>
        </w:rPr>
        <w:t>Recipient</w:t>
      </w:r>
      <w:r w:rsidRPr="00603A36">
        <w:rPr>
          <w:szCs w:val="24"/>
        </w:rPr>
        <w:t xml:space="preserve"> shall pay to the Department, immediately upon demand, the amount of all attorneys' fees and costs incurred by the State in connection therewith, together with interest thereon from the date of such demand at the rate of ten (10%) percent per annum.</w:t>
      </w:r>
    </w:p>
    <w:p w:rsidR="00BE1C54" w:rsidRPr="00884866" w:rsidRDefault="00BE1C54" w:rsidP="00BB4D02">
      <w:pPr>
        <w:pStyle w:val="BodyTextIndent3"/>
        <w:widowControl w:val="0"/>
        <w:spacing w:line="240" w:lineRule="auto"/>
        <w:ind w:left="1440"/>
        <w:jc w:val="both"/>
        <w:rPr>
          <w:sz w:val="20"/>
        </w:rPr>
      </w:pPr>
    </w:p>
    <w:p w:rsidR="00BE1C54" w:rsidRDefault="00BE1C54" w:rsidP="00BB4D02">
      <w:pPr>
        <w:pStyle w:val="BodyTextIndent3"/>
        <w:widowControl w:val="0"/>
        <w:spacing w:line="240" w:lineRule="auto"/>
        <w:ind w:left="1440"/>
        <w:jc w:val="both"/>
        <w:rPr>
          <w:szCs w:val="24"/>
        </w:rPr>
      </w:pPr>
      <w:r>
        <w:rPr>
          <w:szCs w:val="24"/>
        </w:rPr>
        <w:t>27.</w:t>
      </w:r>
      <w:r>
        <w:rPr>
          <w:szCs w:val="24"/>
        </w:rPr>
        <w:tab/>
      </w:r>
      <w:r w:rsidRPr="00413174">
        <w:rPr>
          <w:szCs w:val="24"/>
          <w:u w:val="single"/>
        </w:rPr>
        <w:t>Enforcement of the Construction Contract</w:t>
      </w:r>
      <w:r w:rsidRPr="00413174">
        <w:rPr>
          <w:szCs w:val="24"/>
        </w:rPr>
        <w:t xml:space="preserve">.  The parties hereto agree that the Department shall have, and is hereby assigned, the right of the </w:t>
      </w:r>
      <w:r>
        <w:rPr>
          <w:szCs w:val="24"/>
        </w:rPr>
        <w:t>Recipient</w:t>
      </w:r>
      <w:r w:rsidRPr="00413174">
        <w:rPr>
          <w:szCs w:val="24"/>
        </w:rPr>
        <w:t xml:space="preserve"> to enforce the provisions of the Construction Contract and all documents related thereto in the event, as determined by the Department, in its sole discretion, that the </w:t>
      </w:r>
      <w:r>
        <w:rPr>
          <w:szCs w:val="24"/>
        </w:rPr>
        <w:t>Recipient</w:t>
      </w:r>
      <w:r w:rsidRPr="00413174">
        <w:rPr>
          <w:szCs w:val="24"/>
        </w:rPr>
        <w:t xml:space="preserve"> fails, refuses, or is otherwise unable to enforce them. </w:t>
      </w:r>
      <w:r>
        <w:rPr>
          <w:szCs w:val="24"/>
        </w:rPr>
        <w:t xml:space="preserve"> </w:t>
      </w:r>
      <w:r w:rsidRPr="00413174">
        <w:rPr>
          <w:szCs w:val="24"/>
        </w:rPr>
        <w:t xml:space="preserve">The Department shall notify the </w:t>
      </w:r>
      <w:r>
        <w:rPr>
          <w:szCs w:val="24"/>
        </w:rPr>
        <w:t>Recipient</w:t>
      </w:r>
      <w:r w:rsidRPr="00413174">
        <w:rPr>
          <w:szCs w:val="24"/>
        </w:rPr>
        <w:t>, in writing, of its determination to effect this assignment, specifying the reasons therefor, at least fifteen (15) days prior to the Department's undertaking any such action.</w:t>
      </w:r>
    </w:p>
    <w:p w:rsidR="00BE1C54" w:rsidRPr="00884866" w:rsidRDefault="00BE1C54" w:rsidP="00BB4D02">
      <w:pPr>
        <w:pStyle w:val="BodyTextIndent3"/>
        <w:widowControl w:val="0"/>
        <w:spacing w:line="240" w:lineRule="auto"/>
        <w:ind w:left="1440"/>
        <w:jc w:val="both"/>
        <w:rPr>
          <w:sz w:val="20"/>
        </w:rPr>
      </w:pPr>
    </w:p>
    <w:p w:rsidR="00BE1C54" w:rsidRPr="001D2ECF" w:rsidRDefault="00BE1C54" w:rsidP="00BB4D02">
      <w:pPr>
        <w:widowControl w:val="0"/>
        <w:tabs>
          <w:tab w:val="left" w:pos="-1440"/>
        </w:tabs>
        <w:ind w:left="1440" w:hanging="720"/>
        <w:jc w:val="both"/>
      </w:pPr>
      <w:r>
        <w:t>28.</w:t>
      </w:r>
      <w:r w:rsidRPr="001D2ECF">
        <w:tab/>
      </w:r>
      <w:r w:rsidRPr="001D2ECF">
        <w:rPr>
          <w:u w:val="single"/>
        </w:rPr>
        <w:t>Indemnification and Waiver</w:t>
      </w:r>
      <w:r w:rsidRPr="001D2ECF">
        <w:t>.</w:t>
      </w:r>
    </w:p>
    <w:p w:rsidR="00BE1C54" w:rsidRPr="006C527A" w:rsidRDefault="00BE1C54" w:rsidP="000E7D06">
      <w:pPr>
        <w:widowControl w:val="0"/>
        <w:jc w:val="both"/>
        <w:rPr>
          <w:sz w:val="18"/>
          <w:szCs w:val="18"/>
        </w:rPr>
      </w:pPr>
    </w:p>
    <w:p w:rsidR="00BE1C54" w:rsidRPr="001D2ECF" w:rsidRDefault="00BE1C54" w:rsidP="00BB4D02">
      <w:pPr>
        <w:widowControl w:val="0"/>
        <w:numPr>
          <w:ilvl w:val="0"/>
          <w:numId w:val="7"/>
        </w:numPr>
        <w:tabs>
          <w:tab w:val="clear" w:pos="1080"/>
        </w:tabs>
        <w:overflowPunct w:val="0"/>
        <w:autoSpaceDE w:val="0"/>
        <w:autoSpaceDN w:val="0"/>
        <w:adjustRightInd w:val="0"/>
        <w:ind w:left="2160" w:hanging="720"/>
        <w:jc w:val="both"/>
        <w:textAlignment w:val="baseline"/>
      </w:pPr>
      <w:r w:rsidRPr="001D2ECF">
        <w:rPr>
          <w:u w:val="single"/>
        </w:rPr>
        <w:t>Indemnification</w:t>
      </w:r>
      <w:r w:rsidRPr="001D2ECF">
        <w:t xml:space="preserve">.  </w:t>
      </w:r>
      <w:r>
        <w:t>Recipient</w:t>
      </w:r>
      <w:r w:rsidRPr="001D2ECF">
        <w:t xml:space="preserve"> agrees to indemnify the Department and its agents, employees and officers against, and hold the Department and its agents, employees and officers harmless from, any losses, damages, liabilities, claims, actions, judgments, court costs and legal or other expenses (including attorneys' fees), of every name, kind and description, which the Department may incur as a direct or indirect consequence of:  (</w:t>
      </w:r>
      <w:proofErr w:type="spellStart"/>
      <w:r w:rsidRPr="001D2ECF">
        <w:t>i</w:t>
      </w:r>
      <w:proofErr w:type="spellEnd"/>
      <w:r w:rsidRPr="001D2ECF">
        <w:t xml:space="preserve">) the making of the </w:t>
      </w:r>
      <w:r>
        <w:t>g</w:t>
      </w:r>
      <w:r w:rsidRPr="001D2ECF">
        <w:t xml:space="preserve">rant to the </w:t>
      </w:r>
      <w:r>
        <w:t>Recipient</w:t>
      </w:r>
      <w:r w:rsidRPr="001D2ECF">
        <w:t xml:space="preserve">, except for violations of banking laws or regulations by the Department; (ii) </w:t>
      </w:r>
      <w:r>
        <w:t>Recipient</w:t>
      </w:r>
      <w:r w:rsidRPr="001D2ECF">
        <w:t xml:space="preserve">'s failure to perform any obligations as and when required by this Agreement or any of the Grant Documents; (iii) any failure at any time of any of </w:t>
      </w:r>
      <w:r>
        <w:t>Recipient</w:t>
      </w:r>
      <w:r w:rsidRPr="001D2ECF">
        <w:t xml:space="preserve">'s representations or warranties to be true and correct; (iv) any act or omission by </w:t>
      </w:r>
      <w:r>
        <w:t>Recipient</w:t>
      </w:r>
      <w:r w:rsidRPr="001D2ECF">
        <w:t>, any contractor, subcontractor, material supplier, engineer, architect or other person or entity with respect to the Property</w:t>
      </w:r>
      <w:r>
        <w:t xml:space="preserve">, the Infrastructure </w:t>
      </w:r>
      <w:r>
        <w:lastRenderedPageBreak/>
        <w:t>Project or Housing Development</w:t>
      </w:r>
      <w:r w:rsidRPr="001D2ECF">
        <w:t xml:space="preserve">; or (v) the presence of hazardous substances </w:t>
      </w:r>
      <w:r>
        <w:t xml:space="preserve">on or at the Property, </w:t>
      </w:r>
      <w:r w:rsidRPr="001D2ECF">
        <w:t xml:space="preserve">the </w:t>
      </w:r>
      <w:r>
        <w:t>Infrastructure Project</w:t>
      </w:r>
      <w:r w:rsidRPr="001D2ECF">
        <w:t xml:space="preserve"> or the </w:t>
      </w:r>
      <w:r>
        <w:t>Housing Development</w:t>
      </w:r>
      <w:r w:rsidRPr="001D2ECF">
        <w:t xml:space="preserve">. </w:t>
      </w:r>
      <w:r>
        <w:t xml:space="preserve"> Recipient</w:t>
      </w:r>
      <w:r w:rsidRPr="001D2ECF">
        <w:t xml:space="preserve"> shall pay immediately upon the Department's demand any amounts owing under this indemnity together with interest from the date the indebtedness arises until paid at the rate of ten percent (10%) per annum.</w:t>
      </w:r>
      <w:r>
        <w:t xml:space="preserve"> </w:t>
      </w:r>
      <w:r w:rsidRPr="001D2ECF">
        <w:t xml:space="preserve"> The duty of the </w:t>
      </w:r>
      <w:r>
        <w:t>Recipient</w:t>
      </w:r>
      <w:r w:rsidRPr="001D2ECF">
        <w:t xml:space="preserve"> to indemnify and hold harmless includes the duties to defend as set forth in Section 2778 of the Civil Code.</w:t>
      </w:r>
      <w:r>
        <w:t xml:space="preserve"> </w:t>
      </w:r>
      <w:r w:rsidRPr="001D2ECF">
        <w:t xml:space="preserve"> </w:t>
      </w:r>
      <w:r>
        <w:t>Recipient</w:t>
      </w:r>
      <w:r w:rsidRPr="001D2ECF">
        <w:t xml:space="preserve"> shall indemnify and hold harmless the Department and its agents, officers and employees as set forth herein regardless of the existence or degree of fault or negligence whether active or passive, primary or secondary on the part of the Department or the </w:t>
      </w:r>
      <w:r>
        <w:t>Recipient</w:t>
      </w:r>
      <w:r w:rsidRPr="001D2ECF">
        <w:t xml:space="preserve"> or their respective agents, officers, employees, contractors or subcontractors; provided, however, that </w:t>
      </w:r>
      <w:r>
        <w:t>Recipient</w:t>
      </w:r>
      <w:r w:rsidRPr="001D2ECF">
        <w:t xml:space="preserve">'s duty to indemnify and hold harmless hereunder shall not extend to liability arising from gross negligence or willful misconduct of the Department. </w:t>
      </w:r>
      <w:r>
        <w:t>Recipient</w:t>
      </w:r>
      <w:r w:rsidRPr="001D2ECF">
        <w:t xml:space="preserve">'s duty to indemnify the Department shall survive the term of this </w:t>
      </w:r>
      <w:r>
        <w:t xml:space="preserve">Agreement or </w:t>
      </w:r>
      <w:r w:rsidRPr="001D2ECF">
        <w:t xml:space="preserve">the </w:t>
      </w:r>
      <w:r>
        <w:t>cancellation of the Standard Agreement</w:t>
      </w:r>
      <w:r w:rsidRPr="001D2ECF">
        <w:t>.</w:t>
      </w:r>
    </w:p>
    <w:p w:rsidR="00BE1C54" w:rsidRPr="006C527A" w:rsidRDefault="00BE1C54" w:rsidP="00BB4D02">
      <w:pPr>
        <w:widowControl w:val="0"/>
        <w:tabs>
          <w:tab w:val="left" w:pos="-1440"/>
        </w:tabs>
        <w:ind w:left="2160"/>
        <w:jc w:val="both"/>
        <w:rPr>
          <w:sz w:val="18"/>
          <w:szCs w:val="18"/>
        </w:rPr>
      </w:pPr>
    </w:p>
    <w:p w:rsidR="00BE1C54" w:rsidRPr="001D2ECF" w:rsidRDefault="00BE1C54" w:rsidP="00BB4D02">
      <w:pPr>
        <w:widowControl w:val="0"/>
        <w:tabs>
          <w:tab w:val="left" w:pos="-1440"/>
        </w:tabs>
        <w:ind w:left="2160" w:hanging="720"/>
        <w:jc w:val="both"/>
      </w:pPr>
      <w:r w:rsidRPr="001D2ECF">
        <w:t>b.</w:t>
      </w:r>
      <w:r w:rsidRPr="001D2ECF">
        <w:tab/>
      </w:r>
      <w:r w:rsidRPr="001D2ECF">
        <w:rPr>
          <w:u w:val="single"/>
        </w:rPr>
        <w:t>Waiver and Release</w:t>
      </w:r>
      <w:r w:rsidRPr="001D2ECF">
        <w:t xml:space="preserve">.  The </w:t>
      </w:r>
      <w:r>
        <w:t>Recipient</w:t>
      </w:r>
      <w:r w:rsidRPr="001D2ECF">
        <w:t xml:space="preserve"> waives and releases any and all rights to any types of express or implied indemnity against the Department or its agents, officers or employees.</w:t>
      </w:r>
    </w:p>
    <w:p w:rsidR="00BE1C54" w:rsidRPr="006C527A" w:rsidRDefault="00BE1C54" w:rsidP="00BB4D02">
      <w:pPr>
        <w:widowControl w:val="0"/>
        <w:ind w:left="2160"/>
        <w:jc w:val="both"/>
        <w:rPr>
          <w:sz w:val="18"/>
          <w:szCs w:val="18"/>
        </w:rPr>
      </w:pPr>
    </w:p>
    <w:p w:rsidR="00BE1C54" w:rsidRPr="001D2ECF" w:rsidRDefault="00BE1C54" w:rsidP="00BB4D02">
      <w:pPr>
        <w:widowControl w:val="0"/>
        <w:tabs>
          <w:tab w:val="left" w:pos="-1440"/>
        </w:tabs>
        <w:ind w:left="2160" w:hanging="720"/>
        <w:jc w:val="both"/>
      </w:pPr>
      <w:r w:rsidRPr="001D2ECF">
        <w:t>c.</w:t>
      </w:r>
      <w:r w:rsidRPr="001D2ECF">
        <w:tab/>
      </w:r>
      <w:r w:rsidRPr="001D2ECF">
        <w:rPr>
          <w:u w:val="single"/>
        </w:rPr>
        <w:t>Waiver</w:t>
      </w:r>
      <w:r w:rsidRPr="001D2ECF">
        <w:t xml:space="preserve">.  The </w:t>
      </w:r>
      <w:r>
        <w:t>Recipient</w:t>
      </w:r>
      <w:r w:rsidRPr="001D2ECF">
        <w:t xml:space="preserve"> expressly waives the protections of Section 1542 of the Civil Code in relation to subparagraphs (a) and (b) above.</w:t>
      </w:r>
    </w:p>
    <w:p w:rsidR="00BE1C54" w:rsidRPr="006C527A" w:rsidRDefault="00BE1C54" w:rsidP="000E7D06">
      <w:pPr>
        <w:widowControl w:val="0"/>
        <w:jc w:val="both"/>
        <w:rPr>
          <w:sz w:val="18"/>
          <w:szCs w:val="18"/>
        </w:rPr>
      </w:pPr>
    </w:p>
    <w:p w:rsidR="00BE1C54" w:rsidRDefault="00BE1C54" w:rsidP="004412B8">
      <w:pPr>
        <w:widowControl w:val="0"/>
        <w:tabs>
          <w:tab w:val="left" w:pos="-1440"/>
        </w:tabs>
        <w:ind w:left="1440" w:hanging="720"/>
        <w:jc w:val="both"/>
      </w:pPr>
      <w:r>
        <w:t>29.</w:t>
      </w:r>
      <w:r w:rsidRPr="001D2ECF">
        <w:tab/>
      </w:r>
      <w:r w:rsidRPr="001D2ECF">
        <w:rPr>
          <w:u w:val="single"/>
        </w:rPr>
        <w:t>Further Assurances</w:t>
      </w:r>
      <w:r w:rsidRPr="001D2ECF">
        <w:t xml:space="preserve">.  At the Department's request and at </w:t>
      </w:r>
      <w:r>
        <w:t>Recipient</w:t>
      </w:r>
      <w:r w:rsidRPr="001D2ECF">
        <w:t xml:space="preserve">'s expense, </w:t>
      </w:r>
      <w:r>
        <w:t>Recipient</w:t>
      </w:r>
      <w:r w:rsidRPr="001D2ECF">
        <w:t xml:space="preserve"> shall execute, acknowledge and deliver any other instrument and perform any other act necessary, desirable or proper (as determined by the Department) to carry out the purpose of the Grant Documents or to perfect and preserve any liens </w:t>
      </w:r>
      <w:r>
        <w:t xml:space="preserve">or covenants </w:t>
      </w:r>
      <w:r w:rsidRPr="001D2ECF">
        <w:t>created by the Grant Documents.</w:t>
      </w:r>
    </w:p>
    <w:p w:rsidR="000F3B9E" w:rsidRPr="001D2ECF" w:rsidRDefault="000F3B9E" w:rsidP="004412B8">
      <w:pPr>
        <w:widowControl w:val="0"/>
        <w:tabs>
          <w:tab w:val="left" w:pos="-1440"/>
        </w:tabs>
        <w:ind w:left="1440" w:hanging="720"/>
        <w:jc w:val="both"/>
      </w:pPr>
    </w:p>
    <w:p w:rsidR="00BE1C54" w:rsidRDefault="00BE1C54" w:rsidP="00D96C55">
      <w:pPr>
        <w:widowControl w:val="0"/>
        <w:ind w:left="1440" w:hanging="720"/>
        <w:jc w:val="both"/>
      </w:pPr>
      <w:r>
        <w:t>30.</w:t>
      </w:r>
      <w:r w:rsidRPr="001D2ECF">
        <w:tab/>
      </w:r>
      <w:r w:rsidRPr="001D2ECF">
        <w:rPr>
          <w:u w:val="single"/>
        </w:rPr>
        <w:t>Notices</w:t>
      </w:r>
      <w:r w:rsidRPr="001D2ECF">
        <w:t xml:space="preserve">.  All written notices and demands under the Grant Documents shall be deemed served upon delivery or, if mailed, upon the date shown on the delivery receipt (or the date on which delivery was refused as shown on the delivery receipt) after deposit in United States Postal Service certified mail, postage prepaid, return receipt requested, or after delivery or attempted delivery by an express delivery service, and addressed to the address of </w:t>
      </w:r>
      <w:r>
        <w:t>Recipient</w:t>
      </w:r>
      <w:r w:rsidRPr="001D2ECF">
        <w:t xml:space="preserve"> or to the primary place of business or the mailing address of the Department, as applicable, appearing below.  Notice of change of address may be given in the same manner, provided </w:t>
      </w:r>
      <w:r>
        <w:t>Recipient</w:t>
      </w:r>
      <w:r w:rsidRPr="001D2ECF">
        <w:t xml:space="preserve">'s address shall be in the State of California or the state where </w:t>
      </w:r>
      <w:r>
        <w:t>Recipient</w:t>
      </w:r>
      <w:r w:rsidRPr="001D2ECF">
        <w:t xml:space="preserve">'s principal place of business is located, as represented to the Department in the Grant </w:t>
      </w:r>
      <w:r w:rsidRPr="001D2ECF">
        <w:lastRenderedPageBreak/>
        <w:t>Documents.</w:t>
      </w:r>
    </w:p>
    <w:p w:rsidR="00BE1C54" w:rsidRDefault="00BE1C54" w:rsidP="004412B8">
      <w:pPr>
        <w:widowControl w:val="0"/>
        <w:tabs>
          <w:tab w:val="left" w:pos="-1440"/>
        </w:tabs>
        <w:ind w:left="1440" w:hanging="720"/>
        <w:jc w:val="both"/>
      </w:pPr>
    </w:p>
    <w:p w:rsidR="00BE1C54" w:rsidRDefault="00BE1C54" w:rsidP="004412B8">
      <w:pPr>
        <w:widowControl w:val="0"/>
        <w:tabs>
          <w:tab w:val="left" w:pos="-1440"/>
        </w:tabs>
        <w:ind w:left="2160" w:hanging="720"/>
        <w:jc w:val="both"/>
      </w:pPr>
      <w:r>
        <w:tab/>
        <w:t>Recipient’s Address:</w:t>
      </w:r>
    </w:p>
    <w:p w:rsidR="00BE1C54" w:rsidRDefault="00BE1C54" w:rsidP="004412B8">
      <w:pPr>
        <w:widowControl w:val="0"/>
        <w:tabs>
          <w:tab w:val="left" w:pos="-1440"/>
        </w:tabs>
        <w:ind w:left="2160" w:hanging="720"/>
        <w:jc w:val="both"/>
      </w:pPr>
    </w:p>
    <w:p w:rsidR="00BE1C54" w:rsidRPr="005F377B" w:rsidRDefault="00BE1C54" w:rsidP="004412B8">
      <w:pPr>
        <w:ind w:left="2160" w:right="720"/>
      </w:pPr>
      <w:r w:rsidRPr="001449C2">
        <w:rPr>
          <w:highlight w:val="yellow"/>
        </w:rPr>
        <w:t>Name, Title</w:t>
      </w:r>
    </w:p>
    <w:p w:rsidR="00BE1C54" w:rsidRPr="005F377B" w:rsidRDefault="00BE1C54" w:rsidP="004412B8">
      <w:pPr>
        <w:ind w:left="2160" w:right="95"/>
      </w:pPr>
      <w:r w:rsidRPr="001449C2">
        <w:rPr>
          <w:highlight w:val="yellow"/>
        </w:rPr>
        <w:t>Company Name</w:t>
      </w:r>
    </w:p>
    <w:p w:rsidR="00BE1C54" w:rsidRPr="005F377B" w:rsidRDefault="00BE1C54" w:rsidP="004412B8">
      <w:pPr>
        <w:ind w:left="2160" w:right="720"/>
      </w:pPr>
      <w:r w:rsidRPr="001449C2">
        <w:rPr>
          <w:highlight w:val="yellow"/>
        </w:rPr>
        <w:t>Street Address</w:t>
      </w:r>
    </w:p>
    <w:p w:rsidR="00BE1C54" w:rsidRDefault="00BE1C54" w:rsidP="004412B8">
      <w:pPr>
        <w:widowControl w:val="0"/>
        <w:tabs>
          <w:tab w:val="left" w:pos="-1440"/>
        </w:tabs>
        <w:ind w:left="2160"/>
        <w:jc w:val="both"/>
      </w:pPr>
      <w:r w:rsidRPr="001449C2">
        <w:rPr>
          <w:highlight w:val="yellow"/>
        </w:rPr>
        <w:t>City</w:t>
      </w:r>
      <w:r w:rsidRPr="005F377B">
        <w:t xml:space="preserve">, CA  </w:t>
      </w:r>
      <w:r w:rsidRPr="001449C2">
        <w:rPr>
          <w:highlight w:val="yellow"/>
        </w:rPr>
        <w:t>Zip</w:t>
      </w:r>
    </w:p>
    <w:p w:rsidR="00BE1C54" w:rsidRDefault="00BE1C54" w:rsidP="004412B8">
      <w:pPr>
        <w:widowControl w:val="0"/>
        <w:tabs>
          <w:tab w:val="left" w:pos="-1440"/>
        </w:tabs>
        <w:ind w:left="2160" w:hanging="720"/>
        <w:jc w:val="both"/>
      </w:pPr>
    </w:p>
    <w:p w:rsidR="00BE1C54" w:rsidRDefault="00BE1C54" w:rsidP="004412B8">
      <w:pPr>
        <w:widowControl w:val="0"/>
        <w:tabs>
          <w:tab w:val="left" w:pos="-1440"/>
        </w:tabs>
        <w:ind w:left="2160" w:hanging="720"/>
        <w:jc w:val="both"/>
      </w:pPr>
      <w:r>
        <w:tab/>
        <w:t>Department’s Address:</w:t>
      </w:r>
    </w:p>
    <w:p w:rsidR="00BE1C54" w:rsidRPr="006C527A" w:rsidRDefault="00BE1C54" w:rsidP="004412B8">
      <w:pPr>
        <w:widowControl w:val="0"/>
        <w:tabs>
          <w:tab w:val="left" w:pos="-1440"/>
        </w:tabs>
        <w:ind w:left="2160" w:hanging="720"/>
        <w:jc w:val="both"/>
        <w:rPr>
          <w:sz w:val="20"/>
          <w:szCs w:val="20"/>
        </w:rPr>
      </w:pPr>
    </w:p>
    <w:p w:rsidR="00BE1C54" w:rsidRDefault="008F6115" w:rsidP="00D96C55">
      <w:pPr>
        <w:ind w:left="3600" w:hanging="1440"/>
      </w:pPr>
      <w:r>
        <w:t xml:space="preserve">Kim </w:t>
      </w:r>
      <w:proofErr w:type="spellStart"/>
      <w:r>
        <w:t>Losoya</w:t>
      </w:r>
      <w:proofErr w:type="spellEnd"/>
      <w:r w:rsidR="00BE1C54">
        <w:t>, Section Chief</w:t>
      </w:r>
    </w:p>
    <w:p w:rsidR="00BE1C54" w:rsidRDefault="008F6115" w:rsidP="00D96C55">
      <w:pPr>
        <w:ind w:left="3600" w:hanging="1440"/>
      </w:pPr>
      <w:r>
        <w:t>Loan Closing Section</w:t>
      </w:r>
    </w:p>
    <w:p w:rsidR="00BE1C54" w:rsidRDefault="00BE1C54" w:rsidP="00D96C55">
      <w:pPr>
        <w:ind w:left="3600" w:hanging="1440"/>
      </w:pPr>
      <w:r w:rsidRPr="003D427E">
        <w:t>Division of Financial Assistance</w:t>
      </w:r>
    </w:p>
    <w:p w:rsidR="00BE1C54" w:rsidRDefault="00BE1C54" w:rsidP="00D96C55">
      <w:pPr>
        <w:ind w:left="3600" w:hanging="1440"/>
      </w:pPr>
      <w:r w:rsidRPr="003D427E">
        <w:t>Department of Housing and Community Development</w:t>
      </w:r>
    </w:p>
    <w:p w:rsidR="00BE1C54" w:rsidRPr="009A50E8" w:rsidRDefault="001B20ED" w:rsidP="00D96C55">
      <w:pPr>
        <w:ind w:left="3600" w:hanging="1440"/>
      </w:pPr>
      <w:r>
        <w:t xml:space="preserve">2020 W. El Camino Avenue, Suite </w:t>
      </w:r>
      <w:r w:rsidR="00A738E5">
        <w:t>500</w:t>
      </w:r>
    </w:p>
    <w:p w:rsidR="00BE1C54" w:rsidRDefault="00BE1C54" w:rsidP="00D96C55">
      <w:pPr>
        <w:widowControl w:val="0"/>
        <w:tabs>
          <w:tab w:val="left" w:pos="-1440"/>
        </w:tabs>
        <w:ind w:left="3600" w:hanging="1440"/>
        <w:jc w:val="both"/>
      </w:pPr>
      <w:r w:rsidRPr="009A50E8">
        <w:t xml:space="preserve">Sacramento, California  </w:t>
      </w:r>
      <w:r w:rsidR="001B20ED">
        <w:t>95833</w:t>
      </w:r>
    </w:p>
    <w:p w:rsidR="00BE1C54" w:rsidRPr="006C527A" w:rsidRDefault="00BE1C54" w:rsidP="000E7D06">
      <w:pPr>
        <w:widowControl w:val="0"/>
        <w:tabs>
          <w:tab w:val="left" w:pos="-1440"/>
        </w:tabs>
        <w:ind w:left="3600"/>
        <w:jc w:val="both"/>
        <w:rPr>
          <w:sz w:val="20"/>
          <w:szCs w:val="20"/>
        </w:rPr>
      </w:pPr>
    </w:p>
    <w:p w:rsidR="00BE1C54" w:rsidRPr="001D2ECF" w:rsidRDefault="00BE1C54" w:rsidP="004412B8">
      <w:pPr>
        <w:widowControl w:val="0"/>
        <w:tabs>
          <w:tab w:val="left" w:pos="-1440"/>
        </w:tabs>
        <w:ind w:left="1440" w:hanging="720"/>
        <w:jc w:val="both"/>
      </w:pPr>
      <w:r>
        <w:t>31.</w:t>
      </w:r>
      <w:r w:rsidRPr="001D2ECF">
        <w:t xml:space="preserve"> </w:t>
      </w:r>
      <w:r w:rsidRPr="001D2ECF">
        <w:tab/>
      </w:r>
      <w:r w:rsidRPr="001D2ECF">
        <w:rPr>
          <w:u w:val="single"/>
        </w:rPr>
        <w:t>Amendments and Additional Agreements</w:t>
      </w:r>
      <w:r w:rsidRPr="001D2ECF">
        <w:t>.  This Agreement shall not be altered or amended except in writing executed by all parties.</w:t>
      </w:r>
      <w:r>
        <w:t>  </w:t>
      </w:r>
      <w:r w:rsidRPr="001D2ECF">
        <w:t xml:space="preserve">The </w:t>
      </w:r>
      <w:r>
        <w:t>Recipient</w:t>
      </w:r>
      <w:r w:rsidRPr="001D2ECF">
        <w:t xml:space="preserve"> agrees that any other agreements entered into by the </w:t>
      </w:r>
      <w:r>
        <w:t>Recipient</w:t>
      </w:r>
      <w:r w:rsidRPr="001D2ECF">
        <w:t xml:space="preserve"> relating to the performance of this Agreement shall be subject to the written approval of the Department.</w:t>
      </w:r>
    </w:p>
    <w:p w:rsidR="00BE1C54" w:rsidRPr="006C527A" w:rsidRDefault="00BE1C54" w:rsidP="004412B8">
      <w:pPr>
        <w:widowControl w:val="0"/>
        <w:ind w:left="1440"/>
        <w:jc w:val="both"/>
        <w:rPr>
          <w:sz w:val="22"/>
          <w:szCs w:val="22"/>
        </w:rPr>
      </w:pPr>
    </w:p>
    <w:p w:rsidR="00BE1C54" w:rsidRPr="001D2ECF" w:rsidRDefault="00BE1C54" w:rsidP="004412B8">
      <w:pPr>
        <w:widowControl w:val="0"/>
        <w:tabs>
          <w:tab w:val="left" w:pos="-1440"/>
        </w:tabs>
        <w:ind w:left="1440" w:hanging="720"/>
        <w:jc w:val="both"/>
      </w:pPr>
      <w:r>
        <w:t>32.</w:t>
      </w:r>
      <w:r w:rsidRPr="001D2ECF">
        <w:tab/>
      </w:r>
      <w:r w:rsidRPr="001D2ECF">
        <w:rPr>
          <w:u w:val="single"/>
        </w:rPr>
        <w:t>Books and Records</w:t>
      </w:r>
      <w:r w:rsidRPr="001D2ECF">
        <w:t xml:space="preserve">.  </w:t>
      </w:r>
      <w:r>
        <w:t>Recipient</w:t>
      </w:r>
      <w:r w:rsidRPr="001D2ECF">
        <w:t xml:space="preserve"> shall maintain complete books of accounts and other records for the </w:t>
      </w:r>
      <w:r>
        <w:t>Project</w:t>
      </w:r>
      <w:r w:rsidRPr="001D2ECF">
        <w:t xml:space="preserve"> and for the use of the </w:t>
      </w:r>
      <w:r>
        <w:t>Program Funds</w:t>
      </w:r>
      <w:r w:rsidRPr="001D2ECF">
        <w:t xml:space="preserve">; including, but not limited to, records of preliminary notices, lien releases, invoices and receipts, and certificates of insurance pertaining to the Contractor and each subcontractor; and the same shall be available for inspection and copying by the Department upon reasonable notice to </w:t>
      </w:r>
      <w:r>
        <w:t>Recipient</w:t>
      </w:r>
      <w:r w:rsidRPr="001D2ECF">
        <w:t>.</w:t>
      </w:r>
    </w:p>
    <w:p w:rsidR="00BE1C54" w:rsidRPr="006C527A" w:rsidRDefault="00BE1C54" w:rsidP="004412B8">
      <w:pPr>
        <w:widowControl w:val="0"/>
        <w:ind w:left="1440"/>
        <w:jc w:val="both"/>
        <w:rPr>
          <w:sz w:val="22"/>
          <w:szCs w:val="22"/>
        </w:rPr>
      </w:pPr>
    </w:p>
    <w:p w:rsidR="00BE1C54" w:rsidRPr="001D2ECF" w:rsidRDefault="00BE1C54" w:rsidP="004412B8">
      <w:pPr>
        <w:widowControl w:val="0"/>
        <w:tabs>
          <w:tab w:val="left" w:pos="-1440"/>
        </w:tabs>
        <w:ind w:left="1440" w:hanging="720"/>
        <w:jc w:val="both"/>
      </w:pPr>
      <w:r>
        <w:t>33.</w:t>
      </w:r>
      <w:r w:rsidRPr="001D2ECF">
        <w:tab/>
      </w:r>
      <w:r w:rsidRPr="001D2ECF">
        <w:rPr>
          <w:u w:val="single"/>
        </w:rPr>
        <w:t>No Third Parties Benefited</w:t>
      </w:r>
      <w:r w:rsidRPr="001D2ECF">
        <w:t xml:space="preserve">.  No person other than the Department and </w:t>
      </w:r>
      <w:r>
        <w:t>Recipient</w:t>
      </w:r>
      <w:r w:rsidRPr="001D2ECF">
        <w:t xml:space="preserve"> and their permitted successors and assigns shall have any right of action under any of the Grant Documents.</w:t>
      </w:r>
    </w:p>
    <w:p w:rsidR="00BE1C54" w:rsidRPr="001D2ECF" w:rsidRDefault="00BE1C54" w:rsidP="004412B8">
      <w:pPr>
        <w:widowControl w:val="0"/>
        <w:ind w:left="1440"/>
        <w:jc w:val="both"/>
      </w:pPr>
    </w:p>
    <w:p w:rsidR="00BE1C54" w:rsidRPr="001D2ECF" w:rsidRDefault="00BE1C54" w:rsidP="004412B8">
      <w:pPr>
        <w:widowControl w:val="0"/>
        <w:tabs>
          <w:tab w:val="left" w:pos="-1440"/>
        </w:tabs>
        <w:ind w:left="1440" w:hanging="720"/>
        <w:jc w:val="both"/>
      </w:pPr>
      <w:r>
        <w:t>34.</w:t>
      </w:r>
      <w:r w:rsidRPr="001D2ECF">
        <w:tab/>
      </w:r>
      <w:r w:rsidRPr="001D2ECF">
        <w:rPr>
          <w:u w:val="single"/>
        </w:rPr>
        <w:t>Authority to File Notices</w:t>
      </w:r>
      <w:r w:rsidRPr="001D2ECF">
        <w:t xml:space="preserve">.  At any time subsequent to the funding of the </w:t>
      </w:r>
      <w:r>
        <w:t>Program Funds</w:t>
      </w:r>
      <w:r w:rsidRPr="001D2ECF">
        <w:t xml:space="preserve">, </w:t>
      </w:r>
      <w:r>
        <w:t>Recipient</w:t>
      </w:r>
      <w:r w:rsidRPr="001D2ECF">
        <w:t xml:space="preserve"> irrevocably appoints and authorizes the Department, as </w:t>
      </w:r>
      <w:r>
        <w:t>Recipient</w:t>
      </w:r>
      <w:r w:rsidRPr="001D2ECF">
        <w:t>'s attorney</w:t>
      </w:r>
      <w:r w:rsidRPr="001D2ECF">
        <w:noBreakHyphen/>
        <w:t>in</w:t>
      </w:r>
      <w:r w:rsidRPr="001D2ECF">
        <w:noBreakHyphen/>
        <w:t xml:space="preserve">fact, which agency is coupled with an interest, to execute and record, on either of them, in the Department's or </w:t>
      </w:r>
      <w:r>
        <w:t>Recipient</w:t>
      </w:r>
      <w:r w:rsidRPr="001D2ECF">
        <w:t>'s name, any notices, instruments or documents that the Department deems appropriate to protect the Department's interest under any of the Grant Documents.</w:t>
      </w:r>
    </w:p>
    <w:p w:rsidR="00BE1C54" w:rsidRPr="001D2ECF" w:rsidRDefault="00BE1C54" w:rsidP="004412B8">
      <w:pPr>
        <w:widowControl w:val="0"/>
        <w:ind w:left="1440"/>
        <w:jc w:val="both"/>
      </w:pPr>
    </w:p>
    <w:p w:rsidR="00BE1C54" w:rsidRPr="001D2ECF" w:rsidRDefault="00BE1C54" w:rsidP="004412B8">
      <w:pPr>
        <w:widowControl w:val="0"/>
        <w:tabs>
          <w:tab w:val="left" w:pos="-1440"/>
        </w:tabs>
        <w:ind w:left="1440" w:hanging="720"/>
        <w:jc w:val="both"/>
      </w:pPr>
      <w:r>
        <w:t>35.</w:t>
      </w:r>
      <w:r w:rsidRPr="001D2ECF">
        <w:tab/>
      </w:r>
      <w:r w:rsidRPr="001D2ECF">
        <w:rPr>
          <w:u w:val="single"/>
        </w:rPr>
        <w:t>Actions</w:t>
      </w:r>
      <w:r w:rsidRPr="001D2ECF">
        <w:t xml:space="preserve">.  At any time subsequent to the funding of the </w:t>
      </w:r>
      <w:r>
        <w:t>Program Funds</w:t>
      </w:r>
      <w:r w:rsidRPr="001D2ECF">
        <w:t xml:space="preserve">, the Department may commence, appear in or defend any action or proceeding purporting to affect the Property, </w:t>
      </w:r>
      <w:r>
        <w:t xml:space="preserve">the </w:t>
      </w:r>
      <w:r>
        <w:lastRenderedPageBreak/>
        <w:t>Infrastructure Project</w:t>
      </w:r>
      <w:r w:rsidRPr="001D2ECF">
        <w:t xml:space="preserve">, </w:t>
      </w:r>
      <w:r>
        <w:t xml:space="preserve">the Housing Development or the </w:t>
      </w:r>
      <w:r w:rsidRPr="001D2ECF">
        <w:t>Grant Documents</w:t>
      </w:r>
      <w:r>
        <w:t>,</w:t>
      </w:r>
      <w:r w:rsidRPr="001D2ECF">
        <w:t xml:space="preserve"> or the rights, duties or liabilities of </w:t>
      </w:r>
      <w:r>
        <w:t>Recipient</w:t>
      </w:r>
      <w:r w:rsidRPr="001D2ECF">
        <w:t xml:space="preserve"> or the Department under the Grant Documents. </w:t>
      </w:r>
      <w:r>
        <w:t xml:space="preserve"> </w:t>
      </w:r>
      <w:r w:rsidRPr="001D2ECF">
        <w:t xml:space="preserve">In exercising this right, the Department may incur or incur and pay reasonable costs and expenses including, without limit, attorneys' fees and court costs and </w:t>
      </w:r>
      <w:r>
        <w:t>Recipient</w:t>
      </w:r>
      <w:r w:rsidRPr="001D2ECF">
        <w:t xml:space="preserve"> agrees to pay all such expenses so incurred and reimburse the Department for any expenses so paid.</w:t>
      </w:r>
    </w:p>
    <w:p w:rsidR="00BE1C54" w:rsidRPr="001D2ECF" w:rsidRDefault="00BE1C54" w:rsidP="004412B8">
      <w:pPr>
        <w:widowControl w:val="0"/>
        <w:ind w:left="1440"/>
        <w:jc w:val="both"/>
      </w:pPr>
    </w:p>
    <w:p w:rsidR="00BE1C54" w:rsidRPr="001D2ECF" w:rsidRDefault="00BE1C54" w:rsidP="004412B8">
      <w:pPr>
        <w:widowControl w:val="0"/>
        <w:tabs>
          <w:tab w:val="left" w:pos="-1440"/>
        </w:tabs>
        <w:ind w:left="1440" w:hanging="720"/>
        <w:jc w:val="both"/>
      </w:pPr>
      <w:r>
        <w:t>36.</w:t>
      </w:r>
      <w:r w:rsidRPr="001D2ECF">
        <w:tab/>
      </w:r>
      <w:r w:rsidRPr="001D2ECF">
        <w:rPr>
          <w:u w:val="single"/>
        </w:rPr>
        <w:t>Relationship of Parties</w:t>
      </w:r>
      <w:r w:rsidRPr="001D2ECF">
        <w:t xml:space="preserve">.  The relationship of </w:t>
      </w:r>
      <w:r>
        <w:t>Recipient</w:t>
      </w:r>
      <w:r w:rsidRPr="001D2ECF">
        <w:t xml:space="preserve"> and the Department under the Grant Documents is, and shall at all times remain, solely that of </w:t>
      </w:r>
      <w:r>
        <w:t>Recipient as the Grantee</w:t>
      </w:r>
      <w:r w:rsidRPr="001D2ECF">
        <w:t xml:space="preserve"> and </w:t>
      </w:r>
      <w:r>
        <w:t>Department as Grantor</w:t>
      </w:r>
      <w:r w:rsidRPr="001D2ECF">
        <w:t xml:space="preserve">. </w:t>
      </w:r>
      <w:r>
        <w:t xml:space="preserve"> </w:t>
      </w:r>
      <w:r w:rsidRPr="001D2ECF">
        <w:t xml:space="preserve">The Department neither undertakes nor assumes any responsibility or duty to </w:t>
      </w:r>
      <w:r>
        <w:t>Recipient</w:t>
      </w:r>
      <w:r w:rsidRPr="001D2ECF">
        <w:t xml:space="preserve"> or to any third party with respect to the Property</w:t>
      </w:r>
      <w:r>
        <w:t xml:space="preserve">, </w:t>
      </w:r>
      <w:r w:rsidRPr="001D2ECF">
        <w:t xml:space="preserve">the </w:t>
      </w:r>
      <w:r>
        <w:t>Infrastructure Project or the Housing Development</w:t>
      </w:r>
      <w:r w:rsidRPr="001D2ECF">
        <w:t>, except as expressly provided in the Grant Documents.</w:t>
      </w:r>
    </w:p>
    <w:p w:rsidR="00BE1C54" w:rsidRPr="001D2ECF" w:rsidRDefault="00BE1C54" w:rsidP="004412B8">
      <w:pPr>
        <w:widowControl w:val="0"/>
        <w:ind w:left="1440"/>
        <w:jc w:val="both"/>
      </w:pPr>
    </w:p>
    <w:p w:rsidR="00BE1C54" w:rsidRPr="001D2ECF" w:rsidRDefault="00BE1C54" w:rsidP="004412B8">
      <w:pPr>
        <w:widowControl w:val="0"/>
        <w:tabs>
          <w:tab w:val="left" w:pos="-1440"/>
        </w:tabs>
        <w:ind w:left="1440" w:hanging="720"/>
        <w:jc w:val="both"/>
      </w:pPr>
      <w:r>
        <w:t>37.</w:t>
      </w:r>
      <w:r w:rsidRPr="001D2ECF">
        <w:tab/>
      </w:r>
      <w:r w:rsidRPr="001D2ECF">
        <w:rPr>
          <w:u w:val="single"/>
        </w:rPr>
        <w:t>Assignment of Grant Documents</w:t>
      </w:r>
      <w:r w:rsidRPr="001D2ECF">
        <w:t xml:space="preserve">.  </w:t>
      </w:r>
      <w:r>
        <w:t>The Recipient</w:t>
      </w:r>
      <w:r w:rsidRPr="001D2ECF">
        <w:t xml:space="preserve"> shall </w:t>
      </w:r>
      <w:r>
        <w:t xml:space="preserve">not </w:t>
      </w:r>
      <w:r w:rsidRPr="001D2ECF">
        <w:t>assign any interest, or any portion thereof, under the Grant Documents, or in any monies due or to become due thereunder, without the Depa</w:t>
      </w:r>
      <w:r>
        <w:t>rtment's prior written consent.  </w:t>
      </w:r>
      <w:r w:rsidRPr="001D2ECF">
        <w:t xml:space="preserve">Any such assignment made without the Department's consent shall be void. </w:t>
      </w:r>
      <w:r>
        <w:t xml:space="preserve"> Recipient</w:t>
      </w:r>
      <w:r w:rsidRPr="001D2ECF">
        <w:t xml:space="preserve"> recognizes that this is not a commercial loan and that the Department would not make the </w:t>
      </w:r>
      <w:r>
        <w:t>g</w:t>
      </w:r>
      <w:r w:rsidRPr="001D2ECF">
        <w:t xml:space="preserve">rant except in reliance on </w:t>
      </w:r>
      <w:r>
        <w:t>Recipient</w:t>
      </w:r>
      <w:r w:rsidRPr="001D2ECF">
        <w:t>'s expertise and reputation</w:t>
      </w:r>
      <w:r>
        <w:t xml:space="preserve">.  </w:t>
      </w:r>
      <w:r w:rsidRPr="001D2ECF">
        <w:t xml:space="preserve">In this instance, the work to be funded has not been performed at the time of </w:t>
      </w:r>
      <w:r>
        <w:t>g</w:t>
      </w:r>
      <w:r w:rsidRPr="001D2ECF">
        <w:t xml:space="preserve">rant approval and the Department is relying on </w:t>
      </w:r>
      <w:r>
        <w:t>Recipient</w:t>
      </w:r>
      <w:r w:rsidRPr="001D2ECF">
        <w:t xml:space="preserve">'s expertise and prior experience to construct and develop the </w:t>
      </w:r>
      <w:r>
        <w:t>Infrastructure Project and Housing Development</w:t>
      </w:r>
      <w:r w:rsidRPr="001D2ECF">
        <w:t xml:space="preserve"> in accordance with the terms of the Grant Documents.</w:t>
      </w:r>
    </w:p>
    <w:p w:rsidR="00BE1C54" w:rsidRDefault="00BE1C54" w:rsidP="004412B8">
      <w:pPr>
        <w:widowControl w:val="0"/>
        <w:ind w:left="1440"/>
        <w:jc w:val="both"/>
      </w:pPr>
    </w:p>
    <w:p w:rsidR="000F3B9E" w:rsidRPr="001D2ECF" w:rsidRDefault="000F3B9E" w:rsidP="004412B8">
      <w:pPr>
        <w:widowControl w:val="0"/>
        <w:ind w:left="1440"/>
        <w:jc w:val="both"/>
      </w:pPr>
    </w:p>
    <w:p w:rsidR="00BE1C54" w:rsidRPr="001D2ECF" w:rsidRDefault="00BE1C54" w:rsidP="004412B8">
      <w:pPr>
        <w:widowControl w:val="0"/>
        <w:tabs>
          <w:tab w:val="left" w:pos="-1440"/>
        </w:tabs>
        <w:ind w:left="1440" w:hanging="720"/>
        <w:jc w:val="both"/>
      </w:pPr>
      <w:r>
        <w:t>38.</w:t>
      </w:r>
      <w:r w:rsidRPr="001D2ECF">
        <w:tab/>
      </w:r>
      <w:r w:rsidRPr="001D2ECF">
        <w:rPr>
          <w:u w:val="single"/>
        </w:rPr>
        <w:t xml:space="preserve">Restrictions on Transfer of </w:t>
      </w:r>
      <w:r>
        <w:rPr>
          <w:u w:val="single"/>
        </w:rPr>
        <w:t>the</w:t>
      </w:r>
      <w:r w:rsidRPr="001D2ECF">
        <w:rPr>
          <w:u w:val="single"/>
        </w:rPr>
        <w:t xml:space="preserve"> Project and Interest in </w:t>
      </w:r>
      <w:r>
        <w:rPr>
          <w:u w:val="single"/>
        </w:rPr>
        <w:t>Recipient</w:t>
      </w:r>
      <w:r w:rsidRPr="001D2ECF">
        <w:t xml:space="preserve">.  </w:t>
      </w:r>
      <w:r>
        <w:t>Recipient</w:t>
      </w:r>
      <w:r w:rsidRPr="001D2ECF">
        <w:t xml:space="preserve"> shall not assign, sell, transfer or convey any interest </w:t>
      </w:r>
      <w:r>
        <w:t>held by</w:t>
      </w:r>
      <w:r w:rsidRPr="001D2ECF">
        <w:t xml:space="preserve"> the </w:t>
      </w:r>
      <w:r>
        <w:t xml:space="preserve">Recipient </w:t>
      </w:r>
      <w:r w:rsidRPr="001D2ECF">
        <w:t xml:space="preserve"> </w:t>
      </w:r>
      <w:r>
        <w:t xml:space="preserve">in </w:t>
      </w:r>
      <w:r w:rsidRPr="001D2ECF">
        <w:t xml:space="preserve">the </w:t>
      </w:r>
      <w:r>
        <w:t>Infrastructure Project or the Housing Development</w:t>
      </w:r>
      <w:r w:rsidRPr="001D2ECF">
        <w:t xml:space="preserve">, including, without limitation, any general partnership interest in the </w:t>
      </w:r>
      <w:r>
        <w:t>Recipient</w:t>
      </w:r>
      <w:r w:rsidRPr="001D2ECF">
        <w:t>, except as provided for in this Agreement, without the Department's prior written consent.</w:t>
      </w:r>
      <w:r>
        <w:t xml:space="preserve"> </w:t>
      </w:r>
      <w:r w:rsidRPr="001D2ECF">
        <w:t xml:space="preserve"> </w:t>
      </w:r>
      <w:r>
        <w:t>Recipient</w:t>
      </w:r>
      <w:r w:rsidRPr="001D2ECF">
        <w:t xml:space="preserve"> shall promptly notify the Department of such transfers and shall provide the Department with any documents respecting such transfer as the Department may reasonably request; provided however that </w:t>
      </w:r>
      <w:r>
        <w:t>Recipient</w:t>
      </w:r>
      <w:r w:rsidRPr="001D2ECF">
        <w:t xml:space="preserve">, if </w:t>
      </w:r>
      <w:r>
        <w:t>Recipient</w:t>
      </w:r>
      <w:r w:rsidRPr="001D2ECF">
        <w:t xml:space="preserve"> is a limited partnership, may sell, assign, transfer or convey limited partnership interests without the prior approval of the Department.</w:t>
      </w:r>
    </w:p>
    <w:p w:rsidR="00BE1C54" w:rsidRPr="001D2ECF" w:rsidRDefault="00BE1C54" w:rsidP="004412B8">
      <w:pPr>
        <w:widowControl w:val="0"/>
        <w:ind w:left="1440"/>
        <w:jc w:val="both"/>
      </w:pPr>
    </w:p>
    <w:p w:rsidR="00BE1C54" w:rsidRDefault="00BE1C54" w:rsidP="004412B8">
      <w:pPr>
        <w:pStyle w:val="BodyTextIndent3"/>
        <w:widowControl w:val="0"/>
        <w:spacing w:line="240" w:lineRule="auto"/>
        <w:ind w:left="1440"/>
        <w:jc w:val="both"/>
        <w:rPr>
          <w:szCs w:val="24"/>
        </w:rPr>
      </w:pPr>
      <w:r>
        <w:rPr>
          <w:szCs w:val="24"/>
        </w:rPr>
        <w:lastRenderedPageBreak/>
        <w:t>39.</w:t>
      </w:r>
      <w:r>
        <w:rPr>
          <w:szCs w:val="24"/>
        </w:rPr>
        <w:tab/>
      </w:r>
      <w:r>
        <w:rPr>
          <w:szCs w:val="24"/>
          <w:u w:val="single"/>
        </w:rPr>
        <w:t>Integrated Agreement</w:t>
      </w:r>
      <w:r>
        <w:rPr>
          <w:szCs w:val="24"/>
        </w:rPr>
        <w:t>.  This Agreement is made for sole benefit and protection of the parties hereto and no other person or persons shall have any right of action or right to rely hereon.  As this Agreement contains all the terms and conditions agreed upon between the parties, no other agreement regarding the subject matter thereof shall be deemed to exist or bind any party unless in writing and signed by the party to be charged.  Notwithstanding the foregoing sentence or any other provision of this Agreement, this Agreement does not supersede and shall not be deemed to amend any Department Grant Documents.</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szCs w:val="24"/>
        </w:rPr>
      </w:pPr>
      <w:r>
        <w:rPr>
          <w:szCs w:val="24"/>
        </w:rPr>
        <w:t>40.</w:t>
      </w:r>
      <w:r>
        <w:rPr>
          <w:szCs w:val="24"/>
        </w:rPr>
        <w:tab/>
      </w:r>
      <w:r w:rsidRPr="009D4669">
        <w:rPr>
          <w:szCs w:val="24"/>
          <w:u w:val="single"/>
        </w:rPr>
        <w:t>Termination of this Disbursement Agreement</w:t>
      </w:r>
      <w:r>
        <w:rPr>
          <w:szCs w:val="24"/>
        </w:rPr>
        <w:t>.  This Agreement shall terminate four years after all of the Program Funds have been fully disbursed and expended by Recipient.</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szCs w:val="24"/>
        </w:rPr>
      </w:pPr>
      <w:r>
        <w:rPr>
          <w:szCs w:val="24"/>
        </w:rPr>
        <w:t>41.</w:t>
      </w:r>
      <w:r>
        <w:rPr>
          <w:szCs w:val="24"/>
        </w:rPr>
        <w:tab/>
      </w:r>
      <w:r>
        <w:rPr>
          <w:szCs w:val="24"/>
          <w:u w:val="single"/>
        </w:rPr>
        <w:t>Binding Effect</w:t>
      </w:r>
      <w:r>
        <w:rPr>
          <w:szCs w:val="24"/>
        </w:rPr>
        <w:t>.  This Agreement shall be binding on and inure to the benefit of the parties to this Agreement and their heirs, personal representatives, successors, and assigns, except as otherwise provided in this Agreement.</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color w:val="000000"/>
        </w:rPr>
      </w:pPr>
      <w:r>
        <w:rPr>
          <w:szCs w:val="24"/>
        </w:rPr>
        <w:t>42.</w:t>
      </w:r>
      <w:r>
        <w:rPr>
          <w:szCs w:val="24"/>
        </w:rPr>
        <w:tab/>
      </w:r>
      <w:r>
        <w:rPr>
          <w:szCs w:val="24"/>
          <w:u w:val="single"/>
        </w:rPr>
        <w:t>Governing Law</w:t>
      </w:r>
      <w:r>
        <w:rPr>
          <w:szCs w:val="24"/>
        </w:rPr>
        <w:t xml:space="preserve">.  </w:t>
      </w:r>
      <w:r>
        <w:rPr>
          <w:color w:val="000000"/>
        </w:rPr>
        <w:t>This Agreement shall be construed in accordance with and governed by the laws of the State of California.  All code references herein refer to the California Codes, unless specifically indicated otherwise.</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szCs w:val="24"/>
        </w:rPr>
      </w:pPr>
      <w:r>
        <w:rPr>
          <w:szCs w:val="24"/>
        </w:rPr>
        <w:t>43.</w:t>
      </w:r>
      <w:r>
        <w:rPr>
          <w:szCs w:val="24"/>
        </w:rPr>
        <w:tab/>
      </w:r>
      <w:r w:rsidRPr="00001840">
        <w:rPr>
          <w:szCs w:val="24"/>
          <w:u w:val="single"/>
        </w:rPr>
        <w:t>Titles and Captions</w:t>
      </w:r>
      <w:r>
        <w:rPr>
          <w:szCs w:val="24"/>
        </w:rPr>
        <w:t>.  Titles or captions contained herein are inserted as a matter of convenience and for reference, and in no way define, limit, extend or describe the scope of this Agreement or any provisions hereof.</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szCs w:val="24"/>
        </w:rPr>
      </w:pPr>
      <w:r>
        <w:rPr>
          <w:szCs w:val="24"/>
        </w:rPr>
        <w:t>44.</w:t>
      </w:r>
      <w:r>
        <w:rPr>
          <w:szCs w:val="24"/>
        </w:rPr>
        <w:tab/>
      </w:r>
      <w:r w:rsidRPr="00001840">
        <w:rPr>
          <w:szCs w:val="24"/>
          <w:u w:val="single"/>
        </w:rPr>
        <w:t>Interpretation</w:t>
      </w:r>
      <w:r>
        <w:rPr>
          <w:szCs w:val="24"/>
        </w:rPr>
        <w:t>.  No provision in this Agreement is to be interpreted for or against either party because that party or his legal representatives drafted such provision.</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szCs w:val="24"/>
        </w:rPr>
      </w:pPr>
      <w:r>
        <w:rPr>
          <w:szCs w:val="24"/>
        </w:rPr>
        <w:t>45.</w:t>
      </w:r>
      <w:r>
        <w:rPr>
          <w:szCs w:val="24"/>
        </w:rPr>
        <w:tab/>
      </w:r>
      <w:r w:rsidRPr="00001840">
        <w:rPr>
          <w:szCs w:val="24"/>
          <w:u w:val="single"/>
        </w:rPr>
        <w:t>Waiver, Amendments</w:t>
      </w:r>
      <w:r>
        <w:rPr>
          <w:szCs w:val="24"/>
        </w:rPr>
        <w:t>.  No breach of any provisions hereof may be waived unless in writing.  Waiver of any b</w:t>
      </w:r>
      <w:r w:rsidR="00FD1C08">
        <w:rPr>
          <w:szCs w:val="24"/>
        </w:rPr>
        <w:t>r</w:t>
      </w:r>
      <w:r>
        <w:rPr>
          <w:szCs w:val="24"/>
        </w:rPr>
        <w:t>each of any provisions hereof shall not be deemed to be a waiver of any other breach of the same or any other provisions hereof.  This Agreement may be amended only by a written agreement executed by the parties in interest at the time of the modification.</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szCs w:val="24"/>
        </w:rPr>
      </w:pPr>
      <w:r>
        <w:rPr>
          <w:szCs w:val="24"/>
        </w:rPr>
        <w:t>46.</w:t>
      </w:r>
      <w:r>
        <w:rPr>
          <w:szCs w:val="24"/>
        </w:rPr>
        <w:tab/>
      </w:r>
      <w:r w:rsidRPr="00BA226F">
        <w:rPr>
          <w:szCs w:val="24"/>
          <w:u w:val="single"/>
        </w:rPr>
        <w:t>Severance</w:t>
      </w:r>
      <w:r>
        <w:rPr>
          <w:szCs w:val="24"/>
        </w:rPr>
        <w:t>.  If any provision of this Agreement is determined by a court of competent jurisdiction, to be illegal, invalid, or unenforceable, such provisions will be deemed to be severed and deleted from the Agreement, as a whole and neither such provisions, nor its severance and deletion shall in any way affect the validity of the remaining provisions of this Disbursement Agreement.</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szCs w:val="24"/>
        </w:rPr>
      </w:pPr>
      <w:r>
        <w:rPr>
          <w:szCs w:val="24"/>
        </w:rPr>
        <w:t>47.</w:t>
      </w:r>
      <w:r>
        <w:rPr>
          <w:szCs w:val="24"/>
        </w:rPr>
        <w:tab/>
      </w:r>
      <w:r w:rsidRPr="00BA226F">
        <w:rPr>
          <w:szCs w:val="24"/>
          <w:u w:val="single"/>
        </w:rPr>
        <w:t>Voluntary Agreement</w:t>
      </w:r>
      <w:r>
        <w:rPr>
          <w:szCs w:val="24"/>
        </w:rPr>
        <w:t>.  The parties hereto, and each of them, further represent and declare that the parties carefully read this Agreement and the parties know the contents thereof, and that the parties sign the same freely and voluntarily.</w:t>
      </w:r>
    </w:p>
    <w:p w:rsidR="00BE1C54" w:rsidRDefault="00BE1C54" w:rsidP="004412B8">
      <w:pPr>
        <w:pStyle w:val="BodyTextIndent3"/>
        <w:widowControl w:val="0"/>
        <w:spacing w:line="240" w:lineRule="auto"/>
        <w:ind w:left="1440"/>
        <w:jc w:val="both"/>
        <w:rPr>
          <w:szCs w:val="24"/>
        </w:rPr>
      </w:pPr>
    </w:p>
    <w:p w:rsidR="00BE1C54" w:rsidRDefault="00BE1C54" w:rsidP="004412B8">
      <w:pPr>
        <w:pStyle w:val="BodyTextIndent3"/>
        <w:widowControl w:val="0"/>
        <w:spacing w:line="240" w:lineRule="auto"/>
        <w:ind w:left="1440"/>
        <w:jc w:val="both"/>
        <w:rPr>
          <w:szCs w:val="24"/>
        </w:rPr>
      </w:pPr>
      <w:r>
        <w:rPr>
          <w:szCs w:val="24"/>
        </w:rPr>
        <w:t>48.</w:t>
      </w:r>
      <w:r>
        <w:rPr>
          <w:szCs w:val="24"/>
        </w:rPr>
        <w:tab/>
      </w:r>
      <w:r w:rsidRPr="00BA226F">
        <w:rPr>
          <w:szCs w:val="24"/>
          <w:u w:val="single"/>
        </w:rPr>
        <w:t>Attorney’s Fees</w:t>
      </w:r>
      <w:r>
        <w:rPr>
          <w:szCs w:val="24"/>
        </w:rPr>
        <w:t>.  In the event of any dispute between the parties regarding this Agreement, the prevailing party shall be entitled to recover costs and expenses, including but not limited to reasonable attorneys’ fees.</w:t>
      </w:r>
    </w:p>
    <w:p w:rsidR="00BE1C54" w:rsidRDefault="00BE1C54" w:rsidP="004412B8">
      <w:pPr>
        <w:pStyle w:val="BodyTextIndent3"/>
        <w:widowControl w:val="0"/>
        <w:spacing w:line="240" w:lineRule="auto"/>
        <w:ind w:left="1440"/>
        <w:jc w:val="both"/>
        <w:rPr>
          <w:szCs w:val="24"/>
        </w:rPr>
      </w:pPr>
    </w:p>
    <w:p w:rsidR="00BE1C54" w:rsidRDefault="00BE1C54" w:rsidP="004412B8">
      <w:pPr>
        <w:widowControl w:val="0"/>
        <w:tabs>
          <w:tab w:val="left" w:pos="-1440"/>
        </w:tabs>
        <w:ind w:left="1440" w:hanging="720"/>
        <w:jc w:val="both"/>
      </w:pPr>
      <w:r>
        <w:t>49.</w:t>
      </w:r>
      <w:r>
        <w:tab/>
      </w:r>
      <w:r w:rsidRPr="0023701A">
        <w:rPr>
          <w:u w:val="single"/>
        </w:rPr>
        <w:t>Non</w:t>
      </w:r>
      <w:r w:rsidRPr="0023701A">
        <w:rPr>
          <w:u w:val="single"/>
        </w:rPr>
        <w:noBreakHyphen/>
        <w:t>Discrimination</w:t>
      </w:r>
      <w:r w:rsidRPr="0023701A">
        <w:t xml:space="preserve">.  In the performance of this Agreement, </w:t>
      </w:r>
      <w:r>
        <w:t>Recipient</w:t>
      </w:r>
      <w:r w:rsidRPr="0023701A">
        <w:t xml:space="preserve"> shall not discriminate against any provider, or potential provider, on the basis of race, color, religion, ancestry, sex, age, national origin, physical handicap or any other arbitrary factor.</w:t>
      </w:r>
    </w:p>
    <w:p w:rsidR="00BE1C54" w:rsidRDefault="00BE1C54" w:rsidP="004412B8">
      <w:pPr>
        <w:widowControl w:val="0"/>
        <w:tabs>
          <w:tab w:val="left" w:pos="-1440"/>
        </w:tabs>
        <w:ind w:left="1440" w:hanging="720"/>
        <w:jc w:val="both"/>
      </w:pPr>
    </w:p>
    <w:p w:rsidR="00BE1C54" w:rsidRPr="0023701A" w:rsidRDefault="00BE1C54" w:rsidP="004412B8">
      <w:pPr>
        <w:widowControl w:val="0"/>
        <w:tabs>
          <w:tab w:val="left" w:pos="-1440"/>
        </w:tabs>
        <w:ind w:left="1440" w:hanging="720"/>
        <w:jc w:val="both"/>
      </w:pPr>
      <w:r>
        <w:t>50.</w:t>
      </w:r>
      <w:r w:rsidRPr="0023701A">
        <w:tab/>
      </w:r>
      <w:r w:rsidRPr="0023701A">
        <w:rPr>
          <w:u w:val="single"/>
        </w:rPr>
        <w:t>Incorporation</w:t>
      </w:r>
      <w:r w:rsidRPr="0023701A">
        <w:t>.  The following Exhibits, all attached hereto, are hereby incorporated into this Agreement:</w:t>
      </w:r>
    </w:p>
    <w:p w:rsidR="00BE1C54" w:rsidRPr="0023701A" w:rsidRDefault="00BE1C54" w:rsidP="004412B8">
      <w:pPr>
        <w:widowControl w:val="0"/>
        <w:ind w:left="1440"/>
        <w:jc w:val="both"/>
      </w:pPr>
    </w:p>
    <w:p w:rsidR="00BE1C54" w:rsidRPr="0023701A" w:rsidRDefault="00BE1C54" w:rsidP="004412B8">
      <w:pPr>
        <w:widowControl w:val="0"/>
        <w:tabs>
          <w:tab w:val="left" w:pos="-1440"/>
        </w:tabs>
        <w:ind w:left="1440"/>
        <w:jc w:val="both"/>
        <w:outlineLvl w:val="0"/>
      </w:pPr>
      <w:r w:rsidRPr="0023701A">
        <w:t>Exhibit A:</w:t>
      </w:r>
      <w:r w:rsidRPr="0023701A">
        <w:tab/>
        <w:t>Legal Description</w:t>
      </w:r>
    </w:p>
    <w:p w:rsidR="00BE1C54" w:rsidRPr="0023701A" w:rsidRDefault="00BE1C54" w:rsidP="004412B8">
      <w:pPr>
        <w:widowControl w:val="0"/>
        <w:tabs>
          <w:tab w:val="left" w:pos="-1440"/>
        </w:tabs>
        <w:ind w:left="1440"/>
        <w:jc w:val="both"/>
      </w:pPr>
      <w:r w:rsidRPr="0023701A">
        <w:t>Exhibit B:</w:t>
      </w:r>
      <w:r w:rsidRPr="0023701A">
        <w:tab/>
        <w:t>Scope of Work</w:t>
      </w:r>
    </w:p>
    <w:p w:rsidR="00BE1C54" w:rsidRDefault="00BE1C54" w:rsidP="004412B8">
      <w:pPr>
        <w:widowControl w:val="0"/>
        <w:ind w:left="1440"/>
        <w:jc w:val="both"/>
      </w:pPr>
      <w:r w:rsidRPr="0023701A">
        <w:t>Exhibit C:</w:t>
      </w:r>
      <w:r w:rsidRPr="0023701A">
        <w:tab/>
        <w:t>Sources and Uses of Funds</w:t>
      </w:r>
      <w:r>
        <w:t xml:space="preserve"> (CIP)</w:t>
      </w:r>
    </w:p>
    <w:p w:rsidR="00BE1C54" w:rsidRPr="0023701A" w:rsidRDefault="00BE1C54" w:rsidP="004412B8">
      <w:pPr>
        <w:widowControl w:val="0"/>
        <w:ind w:left="1440"/>
        <w:jc w:val="both"/>
      </w:pPr>
      <w:r>
        <w:t>Exhibit C - 1</w:t>
      </w:r>
      <w:r>
        <w:tab/>
        <w:t>Sources and Uses of Funds (QIP)</w:t>
      </w:r>
    </w:p>
    <w:p w:rsidR="00BE1C54" w:rsidRDefault="00BE1C54" w:rsidP="004412B8">
      <w:pPr>
        <w:widowControl w:val="0"/>
        <w:ind w:left="1440"/>
        <w:jc w:val="both"/>
      </w:pPr>
      <w:r w:rsidRPr="0023701A">
        <w:t>Exhibit D:</w:t>
      </w:r>
      <w:r w:rsidRPr="0023701A">
        <w:tab/>
      </w:r>
      <w:r>
        <w:t>Disbursement Schedule</w:t>
      </w:r>
    </w:p>
    <w:p w:rsidR="00BE1C54" w:rsidRDefault="00BE1C54" w:rsidP="004412B8">
      <w:pPr>
        <w:widowControl w:val="0"/>
        <w:ind w:left="1440"/>
        <w:jc w:val="both"/>
      </w:pPr>
      <w:r>
        <w:t>Exhibit E:</w:t>
      </w:r>
      <w:r>
        <w:tab/>
        <w:t>Insurance Requirements</w:t>
      </w:r>
    </w:p>
    <w:p w:rsidR="00BE1C54" w:rsidRPr="0023701A" w:rsidRDefault="00BE1C54" w:rsidP="004412B8">
      <w:pPr>
        <w:widowControl w:val="0"/>
        <w:ind w:left="1440"/>
        <w:jc w:val="both"/>
      </w:pPr>
      <w:r w:rsidRPr="007C62C4">
        <w:t>Exhibit F:</w:t>
      </w:r>
      <w:r w:rsidRPr="007C62C4">
        <w:tab/>
        <w:t>Special Conditions</w:t>
      </w:r>
    </w:p>
    <w:p w:rsidR="00BE1C54" w:rsidRDefault="00BE1C54" w:rsidP="004412B8">
      <w:pPr>
        <w:widowControl w:val="0"/>
        <w:ind w:left="1440"/>
        <w:jc w:val="both"/>
      </w:pPr>
    </w:p>
    <w:p w:rsidR="006C527A" w:rsidRDefault="006C527A" w:rsidP="004412B8">
      <w:pPr>
        <w:widowControl w:val="0"/>
        <w:ind w:left="1440"/>
        <w:jc w:val="both"/>
      </w:pPr>
    </w:p>
    <w:p w:rsidR="006C527A" w:rsidRDefault="006C527A" w:rsidP="004412B8">
      <w:pPr>
        <w:widowControl w:val="0"/>
        <w:ind w:left="1440"/>
        <w:jc w:val="both"/>
      </w:pPr>
    </w:p>
    <w:p w:rsidR="006C527A" w:rsidRDefault="006C527A" w:rsidP="004412B8">
      <w:pPr>
        <w:widowControl w:val="0"/>
        <w:ind w:left="1440"/>
        <w:jc w:val="both"/>
      </w:pPr>
    </w:p>
    <w:p w:rsidR="006C527A" w:rsidRDefault="006C527A" w:rsidP="004412B8">
      <w:pPr>
        <w:widowControl w:val="0"/>
        <w:ind w:left="1440"/>
        <w:jc w:val="both"/>
      </w:pPr>
    </w:p>
    <w:p w:rsidR="006C527A" w:rsidRPr="0023701A" w:rsidRDefault="006C527A" w:rsidP="004412B8">
      <w:pPr>
        <w:widowControl w:val="0"/>
        <w:ind w:left="1440"/>
        <w:jc w:val="both"/>
      </w:pPr>
    </w:p>
    <w:p w:rsidR="00BE1C54" w:rsidRDefault="00BE1C54" w:rsidP="000E7D06">
      <w:pPr>
        <w:pStyle w:val="BodyTextIndent3"/>
        <w:widowControl w:val="0"/>
        <w:spacing w:line="240" w:lineRule="auto"/>
        <w:ind w:left="0" w:firstLine="0"/>
        <w:jc w:val="both"/>
        <w:rPr>
          <w:szCs w:val="24"/>
        </w:rPr>
      </w:pPr>
      <w:r>
        <w:rPr>
          <w:b/>
          <w:szCs w:val="24"/>
        </w:rPr>
        <w:t>IN WITNESS WHEREOF</w:t>
      </w:r>
      <w:r>
        <w:rPr>
          <w:szCs w:val="24"/>
        </w:rPr>
        <w:t>, the Department and Recipient have executed this Disbursement Agreement as of the date set forth above.</w:t>
      </w:r>
    </w:p>
    <w:p w:rsidR="00BE1C54" w:rsidRDefault="00BE1C54" w:rsidP="000E7D06">
      <w:pPr>
        <w:pStyle w:val="BodyTextIndent3"/>
        <w:widowControl w:val="0"/>
        <w:spacing w:line="240" w:lineRule="auto"/>
        <w:ind w:left="0" w:firstLine="0"/>
        <w:jc w:val="both"/>
        <w:rPr>
          <w:szCs w:val="24"/>
        </w:rPr>
      </w:pPr>
    </w:p>
    <w:p w:rsidR="00BE1C54" w:rsidRDefault="00BE1C54" w:rsidP="000E7D06">
      <w:pPr>
        <w:pStyle w:val="BodyTextIndent3"/>
        <w:widowControl w:val="0"/>
        <w:spacing w:line="240" w:lineRule="auto"/>
        <w:ind w:left="0" w:firstLine="0"/>
        <w:jc w:val="center"/>
        <w:outlineLvl w:val="0"/>
        <w:rPr>
          <w:i/>
          <w:szCs w:val="24"/>
        </w:rPr>
      </w:pPr>
      <w:r w:rsidRPr="005F4B2A">
        <w:rPr>
          <w:i/>
          <w:szCs w:val="24"/>
        </w:rPr>
        <w:t>Provide Signature Blocks</w:t>
      </w:r>
    </w:p>
    <w:p w:rsidR="00BE1C54" w:rsidRDefault="00BE1C54" w:rsidP="000E7D06">
      <w:pPr>
        <w:pStyle w:val="BodyTextIndent3"/>
        <w:widowControl w:val="0"/>
        <w:spacing w:line="240" w:lineRule="auto"/>
        <w:ind w:left="0" w:firstLine="0"/>
        <w:jc w:val="both"/>
        <w:rPr>
          <w:szCs w:val="24"/>
        </w:rPr>
      </w:pPr>
    </w:p>
    <w:p w:rsidR="00BE1C54" w:rsidRPr="00EE21B6" w:rsidRDefault="00BE1C54" w:rsidP="000E7D06">
      <w:pPr>
        <w:pStyle w:val="BodyTextIndent3"/>
        <w:widowControl w:val="0"/>
        <w:spacing w:line="240" w:lineRule="auto"/>
        <w:ind w:left="0" w:firstLine="0"/>
        <w:jc w:val="center"/>
        <w:outlineLvl w:val="0"/>
        <w:rPr>
          <w:szCs w:val="24"/>
        </w:rPr>
      </w:pPr>
      <w:r>
        <w:rPr>
          <w:szCs w:val="24"/>
        </w:rPr>
        <w:br w:type="column"/>
      </w:r>
      <w:r w:rsidRPr="009D0D77">
        <w:rPr>
          <w:b/>
          <w:szCs w:val="24"/>
        </w:rPr>
        <w:lastRenderedPageBreak/>
        <w:t>E</w:t>
      </w:r>
      <w:r>
        <w:rPr>
          <w:b/>
          <w:szCs w:val="24"/>
        </w:rPr>
        <w:t xml:space="preserve">xhibit </w:t>
      </w:r>
      <w:r w:rsidRPr="009D0D77">
        <w:rPr>
          <w:b/>
          <w:szCs w:val="24"/>
        </w:rPr>
        <w:t>“A”</w:t>
      </w:r>
      <w:r>
        <w:rPr>
          <w:b/>
          <w:szCs w:val="24"/>
        </w:rPr>
        <w:t xml:space="preserve"> to Disbursement Agreement</w:t>
      </w:r>
    </w:p>
    <w:p w:rsidR="00BE1C54" w:rsidRPr="00EE21B6" w:rsidRDefault="00BE1C54" w:rsidP="002B5052">
      <w:pPr>
        <w:pStyle w:val="BodyTextIndent3"/>
        <w:widowControl w:val="0"/>
        <w:spacing w:line="240" w:lineRule="auto"/>
        <w:ind w:left="0" w:firstLine="0"/>
        <w:jc w:val="center"/>
        <w:rPr>
          <w:szCs w:val="24"/>
        </w:rPr>
      </w:pPr>
    </w:p>
    <w:p w:rsidR="00BE1C54" w:rsidRPr="00EE21B6" w:rsidRDefault="00BE1C54" w:rsidP="000D3574">
      <w:pPr>
        <w:pStyle w:val="BodyTextIndent3"/>
        <w:widowControl w:val="0"/>
        <w:spacing w:line="240" w:lineRule="auto"/>
        <w:ind w:left="0" w:firstLine="0"/>
        <w:jc w:val="center"/>
        <w:outlineLvl w:val="0"/>
        <w:rPr>
          <w:szCs w:val="24"/>
        </w:rPr>
      </w:pPr>
      <w:r>
        <w:rPr>
          <w:b/>
          <w:szCs w:val="24"/>
        </w:rPr>
        <w:t>Legal Description</w:t>
      </w:r>
    </w:p>
    <w:p w:rsidR="00BE1C54" w:rsidRDefault="00BE1C54" w:rsidP="002B5052">
      <w:pPr>
        <w:pStyle w:val="BodyTextIndent3"/>
        <w:widowControl w:val="0"/>
        <w:spacing w:line="240" w:lineRule="auto"/>
        <w:ind w:left="0" w:firstLine="0"/>
        <w:jc w:val="both"/>
        <w:rPr>
          <w:szCs w:val="24"/>
        </w:rPr>
      </w:pPr>
    </w:p>
    <w:p w:rsidR="00BE1C54" w:rsidRPr="00EE21B6" w:rsidRDefault="00BE1C54" w:rsidP="000D3574">
      <w:pPr>
        <w:pStyle w:val="BodyTextIndent3"/>
        <w:widowControl w:val="0"/>
        <w:spacing w:line="240" w:lineRule="auto"/>
        <w:ind w:left="0" w:firstLine="0"/>
        <w:jc w:val="center"/>
        <w:outlineLvl w:val="0"/>
        <w:rPr>
          <w:szCs w:val="24"/>
        </w:rPr>
      </w:pPr>
      <w:r>
        <w:rPr>
          <w:szCs w:val="24"/>
        </w:rPr>
        <w:br w:type="page"/>
      </w:r>
      <w:r>
        <w:rPr>
          <w:b/>
          <w:szCs w:val="24"/>
        </w:rPr>
        <w:lastRenderedPageBreak/>
        <w:t>Exhibit “B” to Disbursement Agreement</w:t>
      </w:r>
    </w:p>
    <w:p w:rsidR="00BE1C54" w:rsidRPr="00EE21B6" w:rsidRDefault="00BE1C54" w:rsidP="002B5052">
      <w:pPr>
        <w:pStyle w:val="BodyTextIndent3"/>
        <w:widowControl w:val="0"/>
        <w:spacing w:line="240" w:lineRule="auto"/>
        <w:ind w:left="0" w:firstLine="0"/>
        <w:jc w:val="center"/>
        <w:rPr>
          <w:szCs w:val="24"/>
        </w:rPr>
      </w:pPr>
    </w:p>
    <w:p w:rsidR="00BE1C54" w:rsidRPr="00EE21B6" w:rsidRDefault="00BE1C54" w:rsidP="000D3574">
      <w:pPr>
        <w:pStyle w:val="BodyTextIndent3"/>
        <w:widowControl w:val="0"/>
        <w:spacing w:line="240" w:lineRule="auto"/>
        <w:ind w:left="0" w:firstLine="0"/>
        <w:jc w:val="center"/>
        <w:outlineLvl w:val="0"/>
        <w:rPr>
          <w:szCs w:val="24"/>
        </w:rPr>
      </w:pPr>
      <w:r>
        <w:rPr>
          <w:b/>
          <w:szCs w:val="24"/>
        </w:rPr>
        <w:t>Scope of Work</w:t>
      </w: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Pr="00EE21B6" w:rsidRDefault="00BE1C54" w:rsidP="001449C2">
      <w:pPr>
        <w:pStyle w:val="BodyTextIndent3"/>
        <w:widowControl w:val="0"/>
        <w:spacing w:line="240" w:lineRule="auto"/>
        <w:ind w:left="0" w:firstLine="0"/>
        <w:jc w:val="center"/>
        <w:outlineLvl w:val="0"/>
        <w:rPr>
          <w:szCs w:val="24"/>
        </w:rPr>
      </w:pPr>
    </w:p>
    <w:p w:rsidR="00BE1C54" w:rsidRDefault="00BE1C54" w:rsidP="001449C2">
      <w:pPr>
        <w:pStyle w:val="BodyTextIndent3"/>
        <w:widowControl w:val="0"/>
        <w:spacing w:line="240" w:lineRule="auto"/>
        <w:ind w:left="0" w:firstLine="0"/>
        <w:jc w:val="center"/>
        <w:outlineLvl w:val="0"/>
        <w:rPr>
          <w:b/>
          <w:szCs w:val="24"/>
        </w:rPr>
        <w:sectPr w:rsidR="00BE1C54" w:rsidSect="00D96C55">
          <w:headerReference w:type="default" r:id="rId7"/>
          <w:footerReference w:type="even" r:id="rId8"/>
          <w:footerReference w:type="default" r:id="rId9"/>
          <w:pgSz w:w="12240" w:h="15840"/>
          <w:pgMar w:top="1152" w:right="1800" w:bottom="720" w:left="1800" w:header="720" w:footer="720" w:gutter="0"/>
          <w:cols w:space="720"/>
          <w:docGrid w:linePitch="360"/>
        </w:sectPr>
      </w:pPr>
    </w:p>
    <w:p w:rsidR="00BE1C54" w:rsidRPr="00EE21B6" w:rsidRDefault="00BE1C54" w:rsidP="000D3574">
      <w:pPr>
        <w:pStyle w:val="BodyTextIndent3"/>
        <w:widowControl w:val="0"/>
        <w:spacing w:line="240" w:lineRule="auto"/>
        <w:ind w:left="0" w:firstLine="0"/>
        <w:jc w:val="center"/>
        <w:outlineLvl w:val="0"/>
        <w:rPr>
          <w:szCs w:val="24"/>
        </w:rPr>
      </w:pPr>
      <w:r>
        <w:rPr>
          <w:b/>
          <w:szCs w:val="24"/>
        </w:rPr>
        <w:lastRenderedPageBreak/>
        <w:t>Exhibit “C” to Disbursement Agreement</w:t>
      </w:r>
    </w:p>
    <w:p w:rsidR="00BE1C54" w:rsidRPr="00EE21B6" w:rsidRDefault="00BE1C54" w:rsidP="002B5052">
      <w:pPr>
        <w:pStyle w:val="BodyTextIndent3"/>
        <w:widowControl w:val="0"/>
        <w:spacing w:line="240" w:lineRule="auto"/>
        <w:ind w:left="0" w:firstLine="0"/>
        <w:jc w:val="center"/>
        <w:rPr>
          <w:szCs w:val="24"/>
        </w:rPr>
      </w:pPr>
    </w:p>
    <w:p w:rsidR="00BE1C54" w:rsidRDefault="00BE1C54" w:rsidP="000D3574">
      <w:pPr>
        <w:pStyle w:val="BodyTextIndent3"/>
        <w:widowControl w:val="0"/>
        <w:spacing w:line="240" w:lineRule="auto"/>
        <w:ind w:left="0" w:firstLine="0"/>
        <w:jc w:val="center"/>
        <w:outlineLvl w:val="0"/>
        <w:rPr>
          <w:b/>
          <w:szCs w:val="24"/>
        </w:rPr>
      </w:pPr>
      <w:r>
        <w:rPr>
          <w:b/>
          <w:szCs w:val="24"/>
        </w:rPr>
        <w:t xml:space="preserve">Sources and Uses of Funds </w:t>
      </w:r>
    </w:p>
    <w:p w:rsidR="00BE1C54" w:rsidRPr="00EE21B6" w:rsidRDefault="00BE1C54" w:rsidP="000D3574">
      <w:pPr>
        <w:pStyle w:val="BodyTextIndent3"/>
        <w:widowControl w:val="0"/>
        <w:spacing w:line="240" w:lineRule="auto"/>
        <w:ind w:left="0" w:firstLine="0"/>
        <w:jc w:val="center"/>
        <w:outlineLvl w:val="0"/>
        <w:rPr>
          <w:szCs w:val="24"/>
        </w:rPr>
      </w:pPr>
      <w:r>
        <w:rPr>
          <w:b/>
          <w:szCs w:val="24"/>
        </w:rPr>
        <w:t>Capital Improvement Project Budget</w:t>
      </w: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A6382F">
      <w:pPr>
        <w:pStyle w:val="BodyTextIndent3"/>
        <w:widowControl w:val="0"/>
        <w:spacing w:line="240" w:lineRule="auto"/>
        <w:ind w:left="0" w:firstLine="0"/>
        <w:jc w:val="center"/>
        <w:outlineLvl w:val="0"/>
        <w:rPr>
          <w:szCs w:val="24"/>
        </w:rPr>
      </w:pPr>
      <w:r>
        <w:rPr>
          <w:szCs w:val="24"/>
        </w:rPr>
        <w:br w:type="page"/>
      </w:r>
      <w:r>
        <w:rPr>
          <w:b/>
          <w:szCs w:val="24"/>
        </w:rPr>
        <w:lastRenderedPageBreak/>
        <w:t>Exhibit “C – 1” to Disbursement Agreement</w:t>
      </w:r>
    </w:p>
    <w:p w:rsidR="00BE1C54" w:rsidRDefault="00BE1C54" w:rsidP="002B5052">
      <w:pPr>
        <w:pStyle w:val="BodyTextIndent3"/>
        <w:widowControl w:val="0"/>
        <w:spacing w:line="240" w:lineRule="auto"/>
        <w:ind w:left="0" w:firstLine="0"/>
        <w:jc w:val="both"/>
        <w:rPr>
          <w:szCs w:val="24"/>
        </w:rPr>
      </w:pPr>
    </w:p>
    <w:p w:rsidR="00BE1C54" w:rsidRPr="00486AE6" w:rsidRDefault="00BE1C54" w:rsidP="00486AE6">
      <w:pPr>
        <w:pStyle w:val="BodyTextIndent3"/>
        <w:widowControl w:val="0"/>
        <w:spacing w:line="240" w:lineRule="auto"/>
        <w:ind w:left="0" w:firstLine="0"/>
        <w:jc w:val="center"/>
        <w:rPr>
          <w:b/>
          <w:szCs w:val="24"/>
        </w:rPr>
      </w:pPr>
      <w:r w:rsidRPr="00486AE6">
        <w:rPr>
          <w:b/>
          <w:szCs w:val="24"/>
        </w:rPr>
        <w:t>Sources and Uses of Funds</w:t>
      </w:r>
    </w:p>
    <w:p w:rsidR="00BE1C54" w:rsidRPr="00A6382F" w:rsidRDefault="00BE1C54" w:rsidP="00A6382F">
      <w:pPr>
        <w:pStyle w:val="BodyTextIndent3"/>
        <w:widowControl w:val="0"/>
        <w:spacing w:line="240" w:lineRule="auto"/>
        <w:ind w:left="0" w:firstLine="0"/>
        <w:jc w:val="center"/>
        <w:rPr>
          <w:b/>
          <w:szCs w:val="24"/>
        </w:rPr>
      </w:pPr>
      <w:r>
        <w:rPr>
          <w:b/>
          <w:szCs w:val="24"/>
        </w:rPr>
        <w:t>Qualifying Infill Development Project</w:t>
      </w:r>
      <w:r w:rsidRPr="00A6382F">
        <w:rPr>
          <w:b/>
          <w:szCs w:val="24"/>
        </w:rPr>
        <w:t xml:space="preserve"> Budget</w:t>
      </w:r>
    </w:p>
    <w:p w:rsidR="00BE1C54" w:rsidRDefault="00BE1C54" w:rsidP="002B5052">
      <w:pPr>
        <w:pStyle w:val="BodyTextIndent3"/>
        <w:widowControl w:val="0"/>
        <w:spacing w:line="240" w:lineRule="auto"/>
        <w:ind w:left="0" w:firstLine="0"/>
        <w:jc w:val="both"/>
        <w:rPr>
          <w:szCs w:val="24"/>
        </w:rPr>
      </w:pPr>
    </w:p>
    <w:p w:rsidR="00BE1C54" w:rsidRDefault="00BE1C54" w:rsidP="002B5052">
      <w:pPr>
        <w:pStyle w:val="BodyTextIndent3"/>
        <w:widowControl w:val="0"/>
        <w:spacing w:line="240" w:lineRule="auto"/>
        <w:ind w:left="0" w:firstLine="0"/>
        <w:jc w:val="both"/>
        <w:rPr>
          <w:szCs w:val="24"/>
        </w:rPr>
      </w:pPr>
    </w:p>
    <w:p w:rsidR="00BE1C54" w:rsidRDefault="00BE1C54" w:rsidP="002B5052">
      <w:pPr>
        <w:pStyle w:val="BodyTextIndent3"/>
        <w:widowControl w:val="0"/>
        <w:spacing w:line="240" w:lineRule="auto"/>
        <w:ind w:left="0" w:firstLine="0"/>
        <w:jc w:val="both"/>
        <w:rPr>
          <w:szCs w:val="24"/>
        </w:rPr>
      </w:pPr>
    </w:p>
    <w:p w:rsidR="00BE1C54" w:rsidRDefault="00BE1C54" w:rsidP="002B5052">
      <w:pPr>
        <w:pStyle w:val="BodyTextIndent3"/>
        <w:widowControl w:val="0"/>
        <w:spacing w:line="240" w:lineRule="auto"/>
        <w:ind w:left="0" w:firstLine="0"/>
        <w:jc w:val="both"/>
        <w:rPr>
          <w:szCs w:val="24"/>
        </w:rPr>
      </w:pPr>
    </w:p>
    <w:p w:rsidR="00BE1C54" w:rsidRDefault="00BE1C54" w:rsidP="002B5052">
      <w:pPr>
        <w:pStyle w:val="BodyTextIndent3"/>
        <w:widowControl w:val="0"/>
        <w:spacing w:line="240" w:lineRule="auto"/>
        <w:ind w:left="0" w:firstLine="0"/>
        <w:jc w:val="both"/>
        <w:rPr>
          <w:szCs w:val="24"/>
        </w:rPr>
      </w:pPr>
    </w:p>
    <w:p w:rsidR="00BE1C54" w:rsidRPr="00EE21B6" w:rsidRDefault="00BE1C54" w:rsidP="002B5052">
      <w:pPr>
        <w:pStyle w:val="BodyTextIndent3"/>
        <w:widowControl w:val="0"/>
        <w:spacing w:line="240" w:lineRule="auto"/>
        <w:ind w:left="0" w:firstLine="0"/>
        <w:jc w:val="both"/>
        <w:rPr>
          <w:szCs w:val="24"/>
        </w:rPr>
      </w:pPr>
    </w:p>
    <w:p w:rsidR="00BE1C54" w:rsidRDefault="00BE1C54" w:rsidP="001449C2">
      <w:pPr>
        <w:pStyle w:val="BodyTextIndent3"/>
        <w:widowControl w:val="0"/>
        <w:spacing w:line="240" w:lineRule="auto"/>
        <w:ind w:left="0" w:firstLine="0"/>
        <w:jc w:val="center"/>
        <w:outlineLvl w:val="0"/>
        <w:rPr>
          <w:b/>
          <w:szCs w:val="24"/>
        </w:rPr>
        <w:sectPr w:rsidR="00BE1C54" w:rsidSect="00706AFE">
          <w:pgSz w:w="12240" w:h="15840"/>
          <w:pgMar w:top="1440" w:right="1800" w:bottom="1440" w:left="1800" w:header="720" w:footer="720" w:gutter="0"/>
          <w:cols w:space="720"/>
          <w:docGrid w:linePitch="360"/>
        </w:sectPr>
      </w:pPr>
    </w:p>
    <w:p w:rsidR="00BE1C54" w:rsidRPr="00EE21B6" w:rsidRDefault="00BE1C54" w:rsidP="000D3574">
      <w:pPr>
        <w:pStyle w:val="BodyTextIndent3"/>
        <w:widowControl w:val="0"/>
        <w:spacing w:line="240" w:lineRule="auto"/>
        <w:ind w:left="0" w:firstLine="0"/>
        <w:jc w:val="center"/>
        <w:outlineLvl w:val="0"/>
        <w:rPr>
          <w:szCs w:val="24"/>
        </w:rPr>
      </w:pPr>
      <w:r>
        <w:rPr>
          <w:b/>
          <w:szCs w:val="24"/>
        </w:rPr>
        <w:lastRenderedPageBreak/>
        <w:t>Exhibit “D” to Disbursement Agreement</w:t>
      </w:r>
    </w:p>
    <w:p w:rsidR="00BE1C54" w:rsidRPr="00EE21B6" w:rsidRDefault="00BE1C54" w:rsidP="002B5052">
      <w:pPr>
        <w:pStyle w:val="BodyTextIndent3"/>
        <w:widowControl w:val="0"/>
        <w:spacing w:line="240" w:lineRule="auto"/>
        <w:ind w:left="0" w:firstLine="0"/>
        <w:jc w:val="both"/>
        <w:rPr>
          <w:szCs w:val="24"/>
        </w:rPr>
      </w:pPr>
    </w:p>
    <w:p w:rsidR="00BE1C54" w:rsidRPr="00EE21B6" w:rsidRDefault="00BE1C54" w:rsidP="000D3574">
      <w:pPr>
        <w:pStyle w:val="BodyTextIndent3"/>
        <w:widowControl w:val="0"/>
        <w:spacing w:line="240" w:lineRule="auto"/>
        <w:ind w:left="0" w:firstLine="0"/>
        <w:jc w:val="center"/>
        <w:outlineLvl w:val="0"/>
        <w:rPr>
          <w:szCs w:val="24"/>
        </w:rPr>
      </w:pPr>
      <w:r>
        <w:rPr>
          <w:b/>
          <w:szCs w:val="24"/>
        </w:rPr>
        <w:t>Disbursement Schedule</w:t>
      </w: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Pr="00EE21B6" w:rsidRDefault="00BE1C54" w:rsidP="000D3574">
      <w:pPr>
        <w:pStyle w:val="BodyTextIndent3"/>
        <w:widowControl w:val="0"/>
        <w:spacing w:line="240" w:lineRule="auto"/>
        <w:ind w:left="0" w:firstLine="0"/>
        <w:jc w:val="center"/>
        <w:outlineLvl w:val="0"/>
        <w:rPr>
          <w:szCs w:val="24"/>
        </w:rPr>
      </w:pPr>
    </w:p>
    <w:p w:rsidR="00BE1C54" w:rsidRDefault="00BE1C54" w:rsidP="000D3574">
      <w:pPr>
        <w:pStyle w:val="BodyTextIndent3"/>
        <w:widowControl w:val="0"/>
        <w:spacing w:line="240" w:lineRule="auto"/>
        <w:ind w:left="0" w:firstLine="0"/>
        <w:jc w:val="center"/>
        <w:outlineLvl w:val="0"/>
        <w:rPr>
          <w:b/>
          <w:szCs w:val="24"/>
        </w:rPr>
        <w:sectPr w:rsidR="00BE1C54" w:rsidSect="00A9168D">
          <w:pgSz w:w="12240" w:h="15840"/>
          <w:pgMar w:top="1440" w:right="1800" w:bottom="1440" w:left="1800" w:header="720" w:footer="720" w:gutter="0"/>
          <w:cols w:space="720"/>
          <w:docGrid w:linePitch="360"/>
        </w:sectPr>
      </w:pPr>
    </w:p>
    <w:p w:rsidR="00BE1C54" w:rsidRPr="00EE21B6" w:rsidRDefault="00BE1C54" w:rsidP="000E7D06">
      <w:pPr>
        <w:pStyle w:val="BodyTextIndent3"/>
        <w:widowControl w:val="0"/>
        <w:spacing w:line="240" w:lineRule="auto"/>
        <w:ind w:left="0" w:firstLine="0"/>
        <w:jc w:val="center"/>
        <w:outlineLvl w:val="0"/>
        <w:rPr>
          <w:szCs w:val="24"/>
        </w:rPr>
      </w:pPr>
      <w:r>
        <w:rPr>
          <w:b/>
          <w:szCs w:val="24"/>
        </w:rPr>
        <w:lastRenderedPageBreak/>
        <w:t>Exhibit “E” to Disbursement Agreement</w:t>
      </w:r>
    </w:p>
    <w:p w:rsidR="00BE1C54" w:rsidRPr="00EE21B6" w:rsidRDefault="00BE1C54" w:rsidP="000E7D06">
      <w:pPr>
        <w:pStyle w:val="BodyTextIndent3"/>
        <w:widowControl w:val="0"/>
        <w:spacing w:line="240" w:lineRule="auto"/>
        <w:ind w:left="0" w:firstLine="0"/>
        <w:jc w:val="both"/>
        <w:rPr>
          <w:szCs w:val="24"/>
        </w:rPr>
      </w:pPr>
    </w:p>
    <w:p w:rsidR="00BE1C54" w:rsidRPr="00EE21B6" w:rsidRDefault="00BE1C54" w:rsidP="000E7D06">
      <w:pPr>
        <w:pStyle w:val="BodyTextIndent3"/>
        <w:widowControl w:val="0"/>
        <w:spacing w:line="240" w:lineRule="auto"/>
        <w:ind w:left="0" w:firstLine="0"/>
        <w:jc w:val="center"/>
        <w:outlineLvl w:val="0"/>
        <w:rPr>
          <w:szCs w:val="24"/>
        </w:rPr>
      </w:pPr>
      <w:r>
        <w:rPr>
          <w:b/>
          <w:szCs w:val="24"/>
        </w:rPr>
        <w:t>Insurance Requirements</w:t>
      </w:r>
    </w:p>
    <w:p w:rsidR="00BE1C54" w:rsidRDefault="00BE1C54" w:rsidP="004412B8">
      <w:pPr>
        <w:rPr>
          <w:b/>
          <w:sz w:val="20"/>
          <w:szCs w:val="20"/>
        </w:rPr>
      </w:pPr>
    </w:p>
    <w:p w:rsidR="00BE1C54" w:rsidRPr="00EE21B6" w:rsidRDefault="00BE1C54" w:rsidP="004412B8">
      <w:pPr>
        <w:ind w:right="-720"/>
        <w:jc w:val="both"/>
      </w:pPr>
      <w:r w:rsidRPr="00DD79CC">
        <w:rPr>
          <w:b/>
        </w:rPr>
        <w:t xml:space="preserve">These insurance </w:t>
      </w:r>
      <w:r>
        <w:rPr>
          <w:b/>
        </w:rPr>
        <w:t>requirements</w:t>
      </w:r>
      <w:r w:rsidRPr="00DD79CC">
        <w:rPr>
          <w:b/>
        </w:rPr>
        <w:t xml:space="preserve"> govern insurance coverage on </w:t>
      </w:r>
      <w:r w:rsidR="00F63F04">
        <w:rPr>
          <w:b/>
        </w:rPr>
        <w:t xml:space="preserve">the Capital Improvement </w:t>
      </w:r>
      <w:r w:rsidRPr="00DD79CC">
        <w:rPr>
          <w:b/>
        </w:rPr>
        <w:t>Project improved using infrastructure grant funding from the Department’s Infill Inf</w:t>
      </w:r>
      <w:r>
        <w:rPr>
          <w:b/>
        </w:rPr>
        <w:t>rastructure Grant Program</w:t>
      </w:r>
      <w:r w:rsidRPr="00DD79CC">
        <w:rPr>
          <w:b/>
        </w:rPr>
        <w:t xml:space="preserve">. The Department reserves the right to revise </w:t>
      </w:r>
      <w:r>
        <w:rPr>
          <w:b/>
        </w:rPr>
        <w:t xml:space="preserve">and vary </w:t>
      </w:r>
      <w:r w:rsidRPr="00DD79CC">
        <w:rPr>
          <w:b/>
        </w:rPr>
        <w:t xml:space="preserve">these </w:t>
      </w:r>
      <w:r>
        <w:rPr>
          <w:b/>
        </w:rPr>
        <w:t>requirements</w:t>
      </w:r>
      <w:r w:rsidRPr="00DD79CC">
        <w:rPr>
          <w:b/>
        </w:rPr>
        <w:t xml:space="preserve"> based on, among other items, the availability of coverage, current insurance industry standards and concerns specific to the insured property.</w:t>
      </w:r>
    </w:p>
    <w:p w:rsidR="00BE1C54" w:rsidRPr="00EE21B6" w:rsidRDefault="00BE1C54" w:rsidP="004412B8">
      <w:pPr>
        <w:ind w:right="-720"/>
      </w:pPr>
    </w:p>
    <w:p w:rsidR="00BE1C54" w:rsidRPr="00EE21B6" w:rsidRDefault="00BE1C54" w:rsidP="004412B8">
      <w:pPr>
        <w:ind w:right="-720"/>
        <w:jc w:val="both"/>
      </w:pPr>
      <w:r w:rsidRPr="00DD79CC">
        <w:rPr>
          <w:b/>
        </w:rPr>
        <w:t>Recipients of Department infrastructure grants are responsible for carrying the minimum required ins</w:t>
      </w:r>
      <w:r>
        <w:rPr>
          <w:b/>
        </w:rPr>
        <w:t>urance coverage according to this</w:t>
      </w:r>
      <w:r w:rsidRPr="00DD79CC">
        <w:rPr>
          <w:b/>
        </w:rPr>
        <w:t xml:space="preserve"> </w:t>
      </w:r>
      <w:r w:rsidRPr="000D2491">
        <w:rPr>
          <w:b/>
        </w:rPr>
        <w:t>Disbursement Agreement</w:t>
      </w:r>
      <w:r w:rsidRPr="00DD79CC">
        <w:rPr>
          <w:b/>
        </w:rPr>
        <w:t xml:space="preserve">. Insurance coverage meeting the following </w:t>
      </w:r>
      <w:r>
        <w:rPr>
          <w:b/>
        </w:rPr>
        <w:t>requirements</w:t>
      </w:r>
      <w:r w:rsidRPr="00DD79CC">
        <w:rPr>
          <w:b/>
        </w:rPr>
        <w:t xml:space="preserve"> will be deemed by the Departm</w:t>
      </w:r>
      <w:r>
        <w:rPr>
          <w:b/>
        </w:rPr>
        <w:t>ent to be in compliance with this</w:t>
      </w:r>
      <w:r w:rsidRPr="00DD79CC">
        <w:rPr>
          <w:b/>
        </w:rPr>
        <w:t xml:space="preserve"> </w:t>
      </w:r>
      <w:r w:rsidRPr="000D2491">
        <w:rPr>
          <w:b/>
        </w:rPr>
        <w:t>D</w:t>
      </w:r>
      <w:r>
        <w:rPr>
          <w:b/>
        </w:rPr>
        <w:t xml:space="preserve">isbursement </w:t>
      </w:r>
      <w:r w:rsidRPr="000D2491">
        <w:rPr>
          <w:b/>
        </w:rPr>
        <w:t>Agreement</w:t>
      </w:r>
      <w:r w:rsidRPr="00DD79CC">
        <w:rPr>
          <w:b/>
        </w:rPr>
        <w:t>.</w:t>
      </w:r>
    </w:p>
    <w:p w:rsidR="00BE1C54" w:rsidRPr="00EE21B6" w:rsidRDefault="00BE1C54" w:rsidP="004412B8">
      <w:pPr>
        <w:ind w:right="-720"/>
        <w:jc w:val="both"/>
      </w:pPr>
    </w:p>
    <w:p w:rsidR="00BE1C54" w:rsidRPr="00EE21B6" w:rsidRDefault="00BE1C54" w:rsidP="004412B8">
      <w:pPr>
        <w:ind w:right="-720"/>
        <w:jc w:val="both"/>
      </w:pPr>
      <w:r w:rsidRPr="00DD79CC">
        <w:rPr>
          <w:b/>
        </w:rPr>
        <w:t>Submit a certificate of insurance (or other evidence) that acknowledges the Department’s security interest and has appropriate coverage in force for property and liability exposures as follows:</w:t>
      </w:r>
    </w:p>
    <w:p w:rsidR="00BE1C54" w:rsidRPr="00EE21B6" w:rsidRDefault="00BE1C54" w:rsidP="004412B8">
      <w:pPr>
        <w:ind w:right="-1620"/>
        <w:jc w:val="both"/>
      </w:pPr>
    </w:p>
    <w:p w:rsidR="00BE1C54" w:rsidRPr="00EE21B6" w:rsidRDefault="00BE1C54" w:rsidP="004412B8">
      <w:pPr>
        <w:ind w:left="720" w:right="-1620" w:hanging="720"/>
        <w:jc w:val="both"/>
        <w:outlineLvl w:val="0"/>
      </w:pPr>
      <w:r>
        <w:rPr>
          <w:b/>
        </w:rPr>
        <w:t>1.</w:t>
      </w:r>
      <w:r>
        <w:rPr>
          <w:b/>
        </w:rPr>
        <w:tab/>
      </w:r>
      <w:r w:rsidRPr="00837D94">
        <w:rPr>
          <w:b/>
          <w:u w:val="single"/>
        </w:rPr>
        <w:t>GENERAL REQUIREMENTS:</w:t>
      </w:r>
    </w:p>
    <w:p w:rsidR="00BE1C54" w:rsidRPr="00D031CE" w:rsidRDefault="00BE1C54" w:rsidP="004412B8"/>
    <w:p w:rsidR="00BE1C54" w:rsidRDefault="00BE1C54" w:rsidP="00BF2750">
      <w:pPr>
        <w:pStyle w:val="Indent1Hanging"/>
        <w:numPr>
          <w:ilvl w:val="0"/>
          <w:numId w:val="13"/>
        </w:numPr>
        <w:tabs>
          <w:tab w:val="clear" w:pos="0"/>
        </w:tabs>
        <w:ind w:left="1440" w:right="-900" w:hanging="720"/>
        <w:rPr>
          <w:rFonts w:ascii="Arial" w:hAnsi="Arial" w:cs="Arial"/>
          <w:szCs w:val="24"/>
        </w:rPr>
      </w:pPr>
      <w:r w:rsidRPr="00293155">
        <w:rPr>
          <w:rFonts w:ascii="Arial" w:hAnsi="Arial" w:cs="Arial"/>
          <w:szCs w:val="24"/>
        </w:rPr>
        <w:t>Copy of its commercial general liability policy and its excess policy or binder until such time as a policy is available, including the declarations page, applicable endorsements, riders, and other modifications in effect at the time of contract execution.  Standard ISO form No. CG 0001 or similar exclusions are allowed if not</w:t>
      </w:r>
      <w:r>
        <w:rPr>
          <w:rFonts w:ascii="Arial" w:hAnsi="Arial" w:cs="Arial"/>
          <w:szCs w:val="24"/>
        </w:rPr>
        <w:t xml:space="preserve"> inconsistent with Section </w:t>
      </w:r>
      <w:r w:rsidRPr="00293155">
        <w:rPr>
          <w:rFonts w:ascii="Arial" w:hAnsi="Arial" w:cs="Arial"/>
          <w:szCs w:val="24"/>
        </w:rPr>
        <w:t>2, "Indemnification and Insurance."  Allowance of additional exclusions is at the discretion of the Department.</w:t>
      </w:r>
    </w:p>
    <w:p w:rsidR="00BE1C54" w:rsidRPr="00293155" w:rsidRDefault="00BE1C54" w:rsidP="004412B8">
      <w:pPr>
        <w:pStyle w:val="Indent1Hanging"/>
        <w:ind w:left="1440" w:hanging="720"/>
        <w:rPr>
          <w:rFonts w:ascii="Arial" w:hAnsi="Arial" w:cs="Arial"/>
          <w:szCs w:val="24"/>
        </w:rPr>
      </w:pPr>
    </w:p>
    <w:p w:rsidR="00BE1C54" w:rsidRDefault="00BE1C54" w:rsidP="00BF2750">
      <w:pPr>
        <w:pStyle w:val="Indent1Hanging"/>
        <w:numPr>
          <w:ilvl w:val="0"/>
          <w:numId w:val="13"/>
        </w:numPr>
        <w:tabs>
          <w:tab w:val="clear" w:pos="0"/>
        </w:tabs>
        <w:ind w:left="1440" w:right="-900" w:hanging="720"/>
        <w:rPr>
          <w:rFonts w:ascii="Arial" w:hAnsi="Arial" w:cs="Arial"/>
          <w:szCs w:val="24"/>
        </w:rPr>
      </w:pPr>
      <w:r w:rsidRPr="00293155">
        <w:rPr>
          <w:rFonts w:ascii="Arial" w:hAnsi="Arial" w:cs="Arial"/>
          <w:szCs w:val="24"/>
        </w:rPr>
        <w:t>Certificate of insurance showing all other required coverages.  Certificates of insurance, as evidence of required insurance for the auto liability and any other required policy, shall set forth deductible amounts applicable to each policy and all exclusions that are added by endorsement to each policy.  The evidence of insurance shall provide that no cancellation, lapse, or reduction of coverage will occur without 10 days prior written notice to the Department.</w:t>
      </w:r>
    </w:p>
    <w:p w:rsidR="00BE1C54" w:rsidRPr="00293155" w:rsidRDefault="00BE1C54" w:rsidP="004412B8">
      <w:pPr>
        <w:pStyle w:val="Indent1Hanging"/>
        <w:ind w:left="1440" w:hanging="720"/>
        <w:rPr>
          <w:rFonts w:ascii="Arial" w:hAnsi="Arial" w:cs="Arial"/>
          <w:szCs w:val="24"/>
        </w:rPr>
      </w:pPr>
    </w:p>
    <w:p w:rsidR="00BE1C54" w:rsidRPr="00293155" w:rsidRDefault="00BE1C54" w:rsidP="00BF2750">
      <w:pPr>
        <w:pStyle w:val="Indent1Hanging"/>
        <w:numPr>
          <w:ilvl w:val="0"/>
          <w:numId w:val="13"/>
        </w:numPr>
        <w:tabs>
          <w:tab w:val="clear" w:pos="0"/>
        </w:tabs>
        <w:ind w:left="1440" w:right="-900" w:hanging="720"/>
        <w:rPr>
          <w:rFonts w:ascii="Arial" w:hAnsi="Arial" w:cs="Arial"/>
          <w:szCs w:val="24"/>
        </w:rPr>
      </w:pPr>
      <w:r w:rsidRPr="00293155">
        <w:rPr>
          <w:rFonts w:ascii="Arial" w:hAnsi="Arial" w:cs="Arial"/>
          <w:szCs w:val="24"/>
        </w:rPr>
        <w:t>A declaration under the penalty of perjury by a certified public accountant certifying the accountant has applied Generally Accepted Accounting Principles (GAAP) guidelines confirming the</w:t>
      </w:r>
      <w:r>
        <w:rPr>
          <w:rFonts w:ascii="Arial" w:hAnsi="Arial" w:cs="Arial"/>
          <w:szCs w:val="24"/>
        </w:rPr>
        <w:t xml:space="preserve"> Recipient </w:t>
      </w:r>
      <w:r w:rsidRPr="00293155">
        <w:rPr>
          <w:rFonts w:ascii="Arial" w:hAnsi="Arial" w:cs="Arial"/>
          <w:szCs w:val="24"/>
        </w:rPr>
        <w:t>has sufficient funds and resources to cover any self</w:t>
      </w:r>
      <w:r w:rsidRPr="00293155">
        <w:rPr>
          <w:rFonts w:ascii="Arial" w:hAnsi="Arial" w:cs="Arial"/>
          <w:szCs w:val="24"/>
        </w:rPr>
        <w:noBreakHyphen/>
        <w:t>insured retentions if the self</w:t>
      </w:r>
      <w:r w:rsidRPr="00293155">
        <w:rPr>
          <w:rFonts w:ascii="Arial" w:hAnsi="Arial" w:cs="Arial"/>
          <w:szCs w:val="24"/>
        </w:rPr>
        <w:noBreakHyphen/>
        <w:t>insured retention is $50,000 or higher.</w:t>
      </w:r>
    </w:p>
    <w:p w:rsidR="00BE1C54" w:rsidRDefault="00BE1C54" w:rsidP="004412B8">
      <w:pPr>
        <w:ind w:left="1440" w:hanging="720"/>
      </w:pPr>
    </w:p>
    <w:p w:rsidR="00BE1C54" w:rsidRDefault="00BE1C54" w:rsidP="00D96C55">
      <w:pPr>
        <w:numPr>
          <w:ilvl w:val="0"/>
          <w:numId w:val="13"/>
        </w:numPr>
        <w:tabs>
          <w:tab w:val="clear" w:pos="0"/>
        </w:tabs>
        <w:ind w:left="1440" w:right="-547" w:hanging="720"/>
        <w:jc w:val="both"/>
      </w:pPr>
      <w:r w:rsidRPr="00293155">
        <w:t xml:space="preserve">If the </w:t>
      </w:r>
      <w:r w:rsidRPr="00FA649E">
        <w:t>Recipient</w:t>
      </w:r>
      <w:r w:rsidRPr="00293155">
        <w:t xml:space="preserve"> uses any form of self</w:t>
      </w:r>
      <w:r w:rsidRPr="00293155">
        <w:noBreakHyphen/>
        <w:t>insurance for workers compensation in lieu of an insurance policy, it shall submit a certificate of consent to self</w:t>
      </w:r>
      <w:r w:rsidRPr="00293155">
        <w:noBreakHyphen/>
        <w:t>insure in accordance with the provisions of Section 3700 of the Labor Code.</w:t>
      </w:r>
    </w:p>
    <w:p w:rsidR="00BE1C54" w:rsidRDefault="00BE1C54" w:rsidP="002934B5">
      <w:pPr>
        <w:ind w:right="-547"/>
        <w:jc w:val="both"/>
      </w:pPr>
    </w:p>
    <w:p w:rsidR="00BE1C54" w:rsidRPr="00293155" w:rsidRDefault="00BE1C54" w:rsidP="002934B5">
      <w:pPr>
        <w:ind w:left="720" w:right="-547"/>
        <w:jc w:val="both"/>
      </w:pPr>
    </w:p>
    <w:p w:rsidR="00BE1C54" w:rsidRDefault="00BE1C54" w:rsidP="002934B5">
      <w:pPr>
        <w:ind w:left="720" w:hanging="720"/>
        <w:jc w:val="both"/>
      </w:pPr>
      <w:r w:rsidRPr="007942FA">
        <w:rPr>
          <w:b/>
        </w:rPr>
        <w:t>2.</w:t>
      </w:r>
      <w:r>
        <w:tab/>
      </w:r>
      <w:r w:rsidRPr="007942FA">
        <w:rPr>
          <w:b/>
          <w:u w:val="single"/>
        </w:rPr>
        <w:t>INDEMNIFICATION AND INSURANCE:</w:t>
      </w:r>
    </w:p>
    <w:p w:rsidR="00BE1C54" w:rsidRDefault="00BE1C54" w:rsidP="002934B5">
      <w:pPr>
        <w:jc w:val="both"/>
      </w:pPr>
    </w:p>
    <w:p w:rsidR="00BE1C54" w:rsidRPr="00293155" w:rsidRDefault="00BE1C54" w:rsidP="002934B5">
      <w:pPr>
        <w:tabs>
          <w:tab w:val="left" w:pos="-720"/>
          <w:tab w:val="left" w:pos="-540"/>
        </w:tabs>
        <w:ind w:left="720" w:right="-547"/>
        <w:jc w:val="both"/>
      </w:pPr>
      <w:r w:rsidRPr="00293155">
        <w:t>The Contractor's obligations regarding indemnification of the State of California and the requirements for insurance shall conform to the provisions in Sectio</w:t>
      </w:r>
      <w:r>
        <w:t>n </w:t>
      </w:r>
      <w:r w:rsidRPr="00293155">
        <w:t>2</w:t>
      </w:r>
      <w:r>
        <w:t xml:space="preserve">(a), "Indemnification," and Section </w:t>
      </w:r>
      <w:r w:rsidRPr="00293155">
        <w:t>2</w:t>
      </w:r>
      <w:r>
        <w:t>(b)</w:t>
      </w:r>
      <w:r w:rsidRPr="00293155">
        <w:t>, "Insurance," of Section 2.</w:t>
      </w:r>
    </w:p>
    <w:p w:rsidR="00BE1C54" w:rsidRPr="00293155" w:rsidRDefault="00BE1C54" w:rsidP="002934B5">
      <w:pPr>
        <w:ind w:left="720"/>
        <w:jc w:val="both"/>
        <w:rPr>
          <w:color w:val="000000"/>
        </w:rPr>
      </w:pPr>
    </w:p>
    <w:p w:rsidR="00BE1C54" w:rsidRPr="00EE21B6" w:rsidRDefault="00BE1C54" w:rsidP="00BF2750">
      <w:pPr>
        <w:pStyle w:val="Heading3NoTOC"/>
        <w:spacing w:after="0"/>
        <w:ind w:left="1440" w:hanging="720"/>
        <w:outlineLvl w:val="0"/>
        <w:rPr>
          <w:rFonts w:ascii="Arial" w:hAnsi="Arial" w:cs="Arial"/>
          <w:b w:val="0"/>
          <w:szCs w:val="24"/>
        </w:rPr>
      </w:pPr>
      <w:r w:rsidRPr="007B1B9B">
        <w:rPr>
          <w:rFonts w:ascii="Arial" w:hAnsi="Arial" w:cs="Arial"/>
          <w:b w:val="0"/>
          <w:szCs w:val="24"/>
        </w:rPr>
        <w:t>a</w:t>
      </w:r>
      <w:r>
        <w:rPr>
          <w:rFonts w:ascii="Arial" w:hAnsi="Arial" w:cs="Arial"/>
          <w:b w:val="0"/>
          <w:szCs w:val="24"/>
        </w:rPr>
        <w:t>.</w:t>
      </w:r>
      <w:r>
        <w:rPr>
          <w:rFonts w:ascii="Arial" w:hAnsi="Arial" w:cs="Arial"/>
          <w:b w:val="0"/>
          <w:szCs w:val="24"/>
        </w:rPr>
        <w:tab/>
      </w:r>
      <w:r w:rsidRPr="001F22FD">
        <w:rPr>
          <w:rFonts w:ascii="Arial" w:hAnsi="Arial" w:cs="Arial"/>
          <w:b w:val="0"/>
          <w:szCs w:val="24"/>
        </w:rPr>
        <w:t>INDEMNIIFICATION</w:t>
      </w:r>
      <w:r>
        <w:rPr>
          <w:rFonts w:ascii="Arial" w:hAnsi="Arial" w:cs="Arial"/>
          <w:b w:val="0"/>
          <w:szCs w:val="24"/>
        </w:rPr>
        <w:t>:</w:t>
      </w:r>
    </w:p>
    <w:p w:rsidR="00BE1C54" w:rsidRPr="00DE01F0" w:rsidRDefault="00BE1C54" w:rsidP="004412B8"/>
    <w:p w:rsidR="00BE1C54" w:rsidRDefault="00BE1C54" w:rsidP="00BF2750">
      <w:pPr>
        <w:numPr>
          <w:ilvl w:val="0"/>
          <w:numId w:val="15"/>
        </w:numPr>
        <w:tabs>
          <w:tab w:val="clear" w:pos="720"/>
        </w:tabs>
        <w:ind w:left="2160" w:hanging="720"/>
        <w:jc w:val="both"/>
      </w:pPr>
      <w:r w:rsidRPr="00293155">
        <w:t>The Contractor shall defend, indemnify, and save harmless the State, including its officers, employees</w:t>
      </w:r>
      <w:r w:rsidRPr="00293155">
        <w:rPr>
          <w:color w:val="000000"/>
        </w:rPr>
        <w:t>, and a</w:t>
      </w:r>
      <w:r w:rsidRPr="00293155">
        <w:t>gents (excluding agents who are design professionals) from any and all claims, demands, causes of action, damages, costs, expenses, actual attorneys' fees, losses or liab</w:t>
      </w:r>
      <w:r>
        <w:t>ilities, in law or in equity</w:t>
      </w:r>
      <w:r w:rsidRPr="00293155">
        <w:t xml:space="preserve"> arising out of or in connection with the Contractor's performance of this contract for:</w:t>
      </w:r>
    </w:p>
    <w:p w:rsidR="00BE1C54" w:rsidRPr="00293155" w:rsidRDefault="00BE1C54" w:rsidP="00BF2750">
      <w:pPr>
        <w:ind w:left="2160"/>
      </w:pPr>
    </w:p>
    <w:p w:rsidR="00BE1C54" w:rsidRDefault="00BE1C54" w:rsidP="00BF2750">
      <w:pPr>
        <w:pStyle w:val="Indent1Hanging"/>
        <w:numPr>
          <w:ilvl w:val="0"/>
          <w:numId w:val="15"/>
        </w:numPr>
        <w:tabs>
          <w:tab w:val="clear" w:pos="720"/>
          <w:tab w:val="left" w:pos="-2340"/>
        </w:tabs>
        <w:ind w:left="2160" w:hanging="720"/>
        <w:rPr>
          <w:rFonts w:ascii="Arial" w:hAnsi="Arial" w:cs="Arial"/>
          <w:szCs w:val="24"/>
        </w:rPr>
      </w:pPr>
      <w:r w:rsidRPr="00293155">
        <w:rPr>
          <w:rFonts w:ascii="Arial" w:hAnsi="Arial" w:cs="Arial"/>
          <w:szCs w:val="24"/>
        </w:rPr>
        <w:t>Bodily injury including, but not limited to, bodily injury, sickness or disease, emotional injury or death to persons, including, but not limited to, the public, any employees or agents of the Contractor, the State, or any other contractor; and</w:t>
      </w:r>
    </w:p>
    <w:p w:rsidR="00BE1C54" w:rsidRPr="00293155" w:rsidRDefault="00BE1C54" w:rsidP="00BF2750">
      <w:pPr>
        <w:pStyle w:val="Indent1Hanging"/>
        <w:ind w:left="2160"/>
        <w:rPr>
          <w:rFonts w:ascii="Arial" w:hAnsi="Arial" w:cs="Arial"/>
          <w:szCs w:val="24"/>
        </w:rPr>
      </w:pPr>
    </w:p>
    <w:p w:rsidR="00BE1C54" w:rsidRPr="00293155" w:rsidRDefault="00BE1C54" w:rsidP="00BF2750">
      <w:pPr>
        <w:pStyle w:val="Indent1Hanging"/>
        <w:numPr>
          <w:ilvl w:val="0"/>
          <w:numId w:val="15"/>
        </w:numPr>
        <w:tabs>
          <w:tab w:val="clear" w:pos="720"/>
        </w:tabs>
        <w:ind w:left="2160" w:hanging="720"/>
        <w:rPr>
          <w:rFonts w:ascii="Arial" w:hAnsi="Arial" w:cs="Arial"/>
          <w:szCs w:val="24"/>
        </w:rPr>
      </w:pPr>
      <w:r w:rsidRPr="00293155">
        <w:rPr>
          <w:rFonts w:ascii="Arial" w:hAnsi="Arial" w:cs="Arial"/>
          <w:szCs w:val="24"/>
        </w:rPr>
        <w:t>Damage to property of anyone including loss of use thereof; caused or alleged to be caused in whole or in part by any negligent or otherwise legally actionable act or omission of the Contractor or anyone directly or indirectly employed by the Contractor or anyone for whose acts the Contractor may be liable.</w:t>
      </w:r>
    </w:p>
    <w:p w:rsidR="00BE1C54" w:rsidRPr="00293155" w:rsidRDefault="00BE1C54" w:rsidP="00BF2750">
      <w:pPr>
        <w:ind w:left="2160"/>
      </w:pPr>
    </w:p>
    <w:p w:rsidR="00BE1C54" w:rsidRDefault="00BE1C54" w:rsidP="00BF2750">
      <w:pPr>
        <w:numPr>
          <w:ilvl w:val="0"/>
          <w:numId w:val="15"/>
        </w:numPr>
        <w:tabs>
          <w:tab w:val="clear" w:pos="720"/>
        </w:tabs>
        <w:ind w:left="2160" w:hanging="720"/>
        <w:jc w:val="both"/>
      </w:pPr>
      <w:r w:rsidRPr="00293155">
        <w:t xml:space="preserve">Except as otherwise provided by law, </w:t>
      </w:r>
      <w:r w:rsidRPr="00293155">
        <w:rPr>
          <w:color w:val="000000"/>
        </w:rPr>
        <w:t xml:space="preserve">these requirements </w:t>
      </w:r>
      <w:r w:rsidRPr="00293155">
        <w:t xml:space="preserve">apply regardless of the existence or degree of fault of the State.  The Contractor is not obligated to indemnify the State for Claims arising from conduct delineated in Civil Code Section 2782 and to Claims arising from any defective or substandard condition of the highway that existed at or before the start of work, unless this condition has been changed by the work or the scope of the work requires the Contractor to maintain existing highway facilities and </w:t>
      </w:r>
      <w:r w:rsidRPr="00293155">
        <w:rPr>
          <w:color w:val="000000"/>
        </w:rPr>
        <w:t>the Claim arises from the Contractor's failure to maintain.  The Contractor's defense and indemnity obligation shall extend to Claims arising after the work is completed and accepted if the Claims are directly related to alleged acts or omissions by the Contractor that occurred during the course of the work.  State inspection is not a waiver of full compliance with these requirements</w:t>
      </w:r>
      <w:r w:rsidRPr="00293155">
        <w:t>.</w:t>
      </w:r>
    </w:p>
    <w:p w:rsidR="00BE1C54" w:rsidRPr="00293155" w:rsidRDefault="00BE1C54" w:rsidP="00BF2750">
      <w:pPr>
        <w:ind w:left="2160" w:hanging="540"/>
      </w:pPr>
    </w:p>
    <w:p w:rsidR="00BE1C54" w:rsidRDefault="00BE1C54" w:rsidP="00BF2750">
      <w:pPr>
        <w:numPr>
          <w:ilvl w:val="0"/>
          <w:numId w:val="15"/>
        </w:numPr>
        <w:tabs>
          <w:tab w:val="clear" w:pos="720"/>
        </w:tabs>
        <w:ind w:left="2160" w:hanging="720"/>
        <w:jc w:val="both"/>
      </w:pPr>
      <w:r w:rsidRPr="00293155">
        <w:lastRenderedPageBreak/>
        <w:t>The Contractor's obligation to defend and indemnify shall not be excused because of the Contractor's inability to evaluate liability or because the Contractor evaluates liability and determine that the Contractor is not liable.  The Contractor shall respond within 30 days to the tender of any Claim for defense and indemnity by the State, unless this time has been extended by the State. If the Contractor fails to accept or reject a tender of defense and indemnity within 30 days, in addition to any other remedy authorized by law, the Department may withhold such funds the State reasonably considers necessary for its defense and indemnity until disposition has been made of the Claim or until the Contractor accepts or rejects the tender of defense, whichever occurs first.</w:t>
      </w:r>
    </w:p>
    <w:p w:rsidR="00BE1C54" w:rsidRPr="00293155" w:rsidRDefault="00BE1C54" w:rsidP="00BF2750">
      <w:pPr>
        <w:ind w:left="2160" w:hanging="540"/>
      </w:pPr>
    </w:p>
    <w:p w:rsidR="00BE1C54" w:rsidRDefault="00BE1C54" w:rsidP="00BF2750">
      <w:pPr>
        <w:numPr>
          <w:ilvl w:val="0"/>
          <w:numId w:val="15"/>
        </w:numPr>
        <w:tabs>
          <w:tab w:val="clear" w:pos="720"/>
        </w:tabs>
        <w:ind w:left="2160" w:hanging="720"/>
        <w:jc w:val="both"/>
      </w:pPr>
      <w:r w:rsidRPr="00293155">
        <w:t>With respect to third</w:t>
      </w:r>
      <w:r w:rsidRPr="00293155">
        <w:noBreakHyphen/>
        <w:t>party claims against the Contractor, the Contractor waives all rights of any type to express or implied indemnity against the State, its officers, employees, or agents (excluding agents who are design professionals).</w:t>
      </w:r>
    </w:p>
    <w:p w:rsidR="00BE1C54" w:rsidRPr="00293155" w:rsidRDefault="00BE1C54" w:rsidP="00BF2750">
      <w:pPr>
        <w:ind w:left="2160"/>
      </w:pPr>
    </w:p>
    <w:p w:rsidR="00BE1C54" w:rsidRPr="00293155" w:rsidRDefault="00BE1C54" w:rsidP="00BF2750">
      <w:pPr>
        <w:numPr>
          <w:ilvl w:val="0"/>
          <w:numId w:val="15"/>
        </w:numPr>
        <w:tabs>
          <w:tab w:val="clear" w:pos="720"/>
        </w:tabs>
        <w:ind w:left="2160" w:hanging="720"/>
        <w:jc w:val="both"/>
      </w:pPr>
      <w:r w:rsidRPr="00293155">
        <w:t>Nothing in the Contract is intended to establish a standard of care owed to any member of the public or to extend to the public the status of a third</w:t>
      </w:r>
      <w:r w:rsidRPr="00293155">
        <w:noBreakHyphen/>
        <w:t>party beneficiary for any of these indemnification specifications.</w:t>
      </w:r>
    </w:p>
    <w:p w:rsidR="00BE1C54" w:rsidRPr="00293155" w:rsidRDefault="00BE1C54" w:rsidP="00BF2750">
      <w:pPr>
        <w:ind w:left="2160"/>
      </w:pPr>
    </w:p>
    <w:p w:rsidR="00BE1C54" w:rsidRDefault="00BE1C54" w:rsidP="00BF2750">
      <w:pPr>
        <w:pStyle w:val="Heading3NoTOC"/>
        <w:spacing w:after="0"/>
        <w:ind w:left="1440" w:hanging="720"/>
        <w:outlineLvl w:val="0"/>
        <w:rPr>
          <w:rFonts w:ascii="Arial" w:hAnsi="Arial" w:cs="Arial"/>
          <w:b w:val="0"/>
          <w:szCs w:val="24"/>
        </w:rPr>
      </w:pPr>
      <w:r w:rsidRPr="00D336FC">
        <w:rPr>
          <w:rFonts w:ascii="Arial" w:hAnsi="Arial" w:cs="Arial"/>
          <w:b w:val="0"/>
          <w:szCs w:val="24"/>
        </w:rPr>
        <w:t>b</w:t>
      </w:r>
      <w:r>
        <w:rPr>
          <w:rFonts w:ascii="Arial" w:hAnsi="Arial" w:cs="Arial"/>
          <w:b w:val="0"/>
          <w:szCs w:val="24"/>
        </w:rPr>
        <w:t>.</w:t>
      </w:r>
      <w:r>
        <w:rPr>
          <w:rFonts w:ascii="Arial" w:hAnsi="Arial" w:cs="Arial"/>
          <w:b w:val="0"/>
          <w:szCs w:val="24"/>
        </w:rPr>
        <w:tab/>
      </w:r>
      <w:r w:rsidRPr="00D336FC">
        <w:rPr>
          <w:rFonts w:ascii="Arial" w:hAnsi="Arial" w:cs="Arial"/>
          <w:b w:val="0"/>
          <w:szCs w:val="24"/>
        </w:rPr>
        <w:t>INSURANCE</w:t>
      </w:r>
    </w:p>
    <w:p w:rsidR="00BE1C54" w:rsidRDefault="00BE1C54" w:rsidP="004412B8">
      <w:pPr>
        <w:pStyle w:val="Heading3NoTOC"/>
        <w:spacing w:after="0"/>
        <w:ind w:left="0"/>
        <w:rPr>
          <w:rFonts w:ascii="Arial" w:hAnsi="Arial" w:cs="Arial"/>
          <w:b w:val="0"/>
          <w:szCs w:val="24"/>
        </w:rPr>
      </w:pPr>
    </w:p>
    <w:p w:rsidR="00BE1C54" w:rsidRPr="00293155" w:rsidRDefault="00BE1C54" w:rsidP="002934B5">
      <w:pPr>
        <w:ind w:left="2160" w:hanging="720"/>
        <w:jc w:val="both"/>
      </w:pPr>
      <w:r>
        <w:t>1.</w:t>
      </w:r>
      <w:r w:rsidRPr="00293155">
        <w:tab/>
        <w:t>Nothing in the contract is intended to establish a standard of care owed to any member of the public or to extend to the public the status of a third</w:t>
      </w:r>
      <w:r w:rsidRPr="00293155">
        <w:noBreakHyphen/>
        <w:t>party beneficiary for any of these insurance specifications.</w:t>
      </w:r>
    </w:p>
    <w:p w:rsidR="00BE1C54" w:rsidRPr="00293155" w:rsidRDefault="00BE1C54" w:rsidP="002934B5">
      <w:pPr>
        <w:ind w:left="2160"/>
        <w:jc w:val="both"/>
      </w:pPr>
    </w:p>
    <w:p w:rsidR="00BE1C54" w:rsidRPr="00EE21B6" w:rsidRDefault="00BE1C54" w:rsidP="002934B5">
      <w:pPr>
        <w:pStyle w:val="Heading3NoTOC"/>
        <w:spacing w:after="0"/>
        <w:ind w:left="1440" w:hanging="720"/>
        <w:outlineLvl w:val="0"/>
        <w:rPr>
          <w:rFonts w:ascii="Arial" w:hAnsi="Arial" w:cs="Arial"/>
          <w:b w:val="0"/>
          <w:szCs w:val="24"/>
        </w:rPr>
      </w:pPr>
      <w:r>
        <w:rPr>
          <w:rFonts w:ascii="Arial" w:hAnsi="Arial" w:cs="Arial"/>
          <w:b w:val="0"/>
          <w:szCs w:val="24"/>
        </w:rPr>
        <w:t>c.</w:t>
      </w:r>
      <w:r>
        <w:rPr>
          <w:rFonts w:ascii="Arial" w:hAnsi="Arial" w:cs="Arial"/>
          <w:szCs w:val="24"/>
        </w:rPr>
        <w:tab/>
      </w:r>
      <w:r w:rsidRPr="001D0927">
        <w:rPr>
          <w:rFonts w:ascii="Arial" w:hAnsi="Arial" w:cs="Arial"/>
          <w:b w:val="0"/>
          <w:szCs w:val="24"/>
        </w:rPr>
        <w:t>CASUALTY INSURANCE</w:t>
      </w:r>
    </w:p>
    <w:p w:rsidR="00BE1C54" w:rsidRPr="00311AB3" w:rsidRDefault="00BE1C54" w:rsidP="002934B5">
      <w:pPr>
        <w:jc w:val="both"/>
      </w:pPr>
    </w:p>
    <w:p w:rsidR="00BE1C54" w:rsidRDefault="00BE1C54" w:rsidP="002934B5">
      <w:pPr>
        <w:ind w:left="2160" w:hanging="720"/>
        <w:jc w:val="both"/>
      </w:pPr>
      <w:r>
        <w:t>1.</w:t>
      </w:r>
      <w:r w:rsidRPr="00293155">
        <w:tab/>
        <w:t>The Contractor shall procure and maintain insurance on all of its operations with companies acceptable to the State as follows:</w:t>
      </w:r>
    </w:p>
    <w:p w:rsidR="00BE1C54" w:rsidRPr="00293155" w:rsidRDefault="00BE1C54" w:rsidP="002934B5">
      <w:pPr>
        <w:ind w:hanging="540"/>
        <w:jc w:val="both"/>
      </w:pPr>
    </w:p>
    <w:p w:rsidR="00BE1C54" w:rsidRDefault="00BE1C54" w:rsidP="002934B5">
      <w:pPr>
        <w:pStyle w:val="Indent1Hanging"/>
        <w:ind w:left="2880" w:hanging="720"/>
        <w:rPr>
          <w:rFonts w:ascii="Arial" w:hAnsi="Arial" w:cs="Arial"/>
          <w:szCs w:val="24"/>
        </w:rPr>
      </w:pPr>
      <w:r>
        <w:rPr>
          <w:rFonts w:ascii="Arial" w:hAnsi="Arial" w:cs="Arial"/>
          <w:szCs w:val="24"/>
        </w:rPr>
        <w:t>A.</w:t>
      </w:r>
      <w:r w:rsidRPr="00293155">
        <w:rPr>
          <w:rFonts w:ascii="Arial" w:hAnsi="Arial" w:cs="Arial"/>
          <w:szCs w:val="24"/>
        </w:rPr>
        <w:tab/>
        <w:t>The Contractor shall keep all insurance in full force and effect from the beginning of the work through contract acceptance.</w:t>
      </w:r>
    </w:p>
    <w:p w:rsidR="00BE1C54" w:rsidRPr="00293155" w:rsidRDefault="00BE1C54" w:rsidP="002934B5">
      <w:pPr>
        <w:pStyle w:val="Indent1Hanging"/>
        <w:ind w:left="2880"/>
        <w:rPr>
          <w:rFonts w:ascii="Arial" w:hAnsi="Arial" w:cs="Arial"/>
          <w:szCs w:val="24"/>
        </w:rPr>
      </w:pPr>
    </w:p>
    <w:p w:rsidR="00BE1C54" w:rsidRDefault="00BE1C54" w:rsidP="002934B5">
      <w:pPr>
        <w:pStyle w:val="Indent1Hanging"/>
        <w:ind w:left="2880" w:hanging="720"/>
        <w:rPr>
          <w:rFonts w:ascii="Arial" w:hAnsi="Arial" w:cs="Arial"/>
          <w:szCs w:val="24"/>
        </w:rPr>
      </w:pPr>
      <w:r>
        <w:rPr>
          <w:rFonts w:ascii="Arial" w:hAnsi="Arial" w:cs="Arial"/>
          <w:szCs w:val="24"/>
        </w:rPr>
        <w:t>B.</w:t>
      </w:r>
      <w:r w:rsidRPr="00293155">
        <w:rPr>
          <w:rFonts w:ascii="Arial" w:hAnsi="Arial" w:cs="Arial"/>
          <w:szCs w:val="24"/>
        </w:rPr>
        <w:tab/>
        <w:t>All insurance shall be with an insurance company with a rating from A.M. Best Financial Strength Rating of A- or better and a Financial Size Category of VII or better.</w:t>
      </w:r>
    </w:p>
    <w:p w:rsidR="00BE1C54" w:rsidRPr="00293155" w:rsidRDefault="00BE1C54" w:rsidP="00F06E74">
      <w:pPr>
        <w:pStyle w:val="Indent1Hanging"/>
        <w:ind w:left="2160" w:hanging="720"/>
        <w:rPr>
          <w:rFonts w:ascii="Arial" w:hAnsi="Arial" w:cs="Arial"/>
          <w:szCs w:val="24"/>
        </w:rPr>
      </w:pPr>
    </w:p>
    <w:p w:rsidR="00BE1C54" w:rsidRDefault="00BE1C54" w:rsidP="00F06E74">
      <w:pPr>
        <w:pStyle w:val="Indent1Hanging"/>
        <w:ind w:left="2880" w:hanging="720"/>
        <w:rPr>
          <w:rFonts w:ascii="Arial" w:hAnsi="Arial" w:cs="Arial"/>
          <w:szCs w:val="24"/>
        </w:rPr>
      </w:pPr>
      <w:r>
        <w:rPr>
          <w:rFonts w:ascii="Arial" w:hAnsi="Arial" w:cs="Arial"/>
          <w:szCs w:val="24"/>
        </w:rPr>
        <w:t>C.</w:t>
      </w:r>
      <w:r>
        <w:rPr>
          <w:rFonts w:ascii="Arial" w:hAnsi="Arial" w:cs="Arial"/>
          <w:szCs w:val="24"/>
        </w:rPr>
        <w:tab/>
      </w:r>
      <w:r w:rsidRPr="00293155">
        <w:rPr>
          <w:rFonts w:ascii="Arial" w:hAnsi="Arial" w:cs="Arial"/>
          <w:szCs w:val="24"/>
        </w:rPr>
        <w:t xml:space="preserve">The Contractor shall maintain completed operations coverage with a carrier acceptable to the State through </w:t>
      </w:r>
      <w:r w:rsidRPr="00293155">
        <w:rPr>
          <w:rFonts w:ascii="Arial" w:hAnsi="Arial" w:cs="Arial"/>
          <w:szCs w:val="24"/>
        </w:rPr>
        <w:lastRenderedPageBreak/>
        <w:t>the expiration of the patent deficiency in construction statute of repose set forth in Code of Civil Procedure Section 337.1.</w:t>
      </w:r>
    </w:p>
    <w:p w:rsidR="00BE1C54" w:rsidRPr="00293155" w:rsidRDefault="00BE1C54" w:rsidP="004412B8">
      <w:pPr>
        <w:pStyle w:val="Indent1Hanging"/>
        <w:ind w:left="0"/>
        <w:rPr>
          <w:rFonts w:ascii="Arial" w:hAnsi="Arial" w:cs="Arial"/>
          <w:szCs w:val="24"/>
        </w:rPr>
      </w:pPr>
    </w:p>
    <w:p w:rsidR="00BE1C54" w:rsidRDefault="00BE1C54" w:rsidP="002934B5">
      <w:pPr>
        <w:pStyle w:val="Heading3NoTOC"/>
        <w:spacing w:after="0"/>
        <w:ind w:left="1440" w:hanging="720"/>
        <w:rPr>
          <w:rFonts w:ascii="Arial" w:hAnsi="Arial" w:cs="Arial"/>
          <w:b w:val="0"/>
        </w:rPr>
      </w:pPr>
      <w:r w:rsidRPr="009E3A1A">
        <w:rPr>
          <w:rFonts w:ascii="Arial" w:hAnsi="Arial" w:cs="Arial"/>
          <w:b w:val="0"/>
        </w:rPr>
        <w:t>d</w:t>
      </w:r>
      <w:r>
        <w:rPr>
          <w:rFonts w:ascii="Arial" w:hAnsi="Arial" w:cs="Arial"/>
          <w:b w:val="0"/>
        </w:rPr>
        <w:t>.</w:t>
      </w:r>
      <w:r>
        <w:rPr>
          <w:rFonts w:ascii="Arial" w:hAnsi="Arial" w:cs="Arial"/>
          <w:b w:val="0"/>
        </w:rPr>
        <w:tab/>
      </w:r>
      <w:r w:rsidRPr="009E3A1A">
        <w:rPr>
          <w:rFonts w:ascii="Arial" w:hAnsi="Arial" w:cs="Arial"/>
          <w:b w:val="0"/>
        </w:rPr>
        <w:t>WORKERS’ COMPENSATION AND EMPLOYERS’ LIABILITY</w:t>
      </w:r>
      <w:r>
        <w:rPr>
          <w:rFonts w:ascii="Arial" w:hAnsi="Arial" w:cs="Arial"/>
          <w:b w:val="0"/>
        </w:rPr>
        <w:t xml:space="preserve"> </w:t>
      </w:r>
      <w:r w:rsidRPr="009E3A1A">
        <w:rPr>
          <w:rFonts w:ascii="Arial" w:hAnsi="Arial" w:cs="Arial"/>
          <w:b w:val="0"/>
        </w:rPr>
        <w:t>INSURANCE</w:t>
      </w:r>
    </w:p>
    <w:p w:rsidR="00BE1C54" w:rsidRPr="00FA649E" w:rsidRDefault="00BE1C54" w:rsidP="002934B5">
      <w:pPr>
        <w:jc w:val="both"/>
      </w:pPr>
    </w:p>
    <w:p w:rsidR="00BE1C54" w:rsidRDefault="00BE1C54" w:rsidP="002934B5">
      <w:pPr>
        <w:numPr>
          <w:ilvl w:val="0"/>
          <w:numId w:val="17"/>
        </w:numPr>
        <w:ind w:hanging="720"/>
        <w:jc w:val="both"/>
        <w:rPr>
          <w:snapToGrid w:val="0"/>
          <w:color w:val="000000"/>
        </w:rPr>
      </w:pPr>
      <w:r w:rsidRPr="00293155">
        <w:rPr>
          <w:snapToGrid w:val="0"/>
          <w:color w:val="000000"/>
        </w:rPr>
        <w:t>In accordance with Labor Code Section 1860, the Contractor shall secure the payment of worker's compensation in accordance with Labor Code Section 3700.</w:t>
      </w:r>
    </w:p>
    <w:p w:rsidR="00BE1C54" w:rsidRPr="00293155" w:rsidRDefault="00BE1C54" w:rsidP="002934B5">
      <w:pPr>
        <w:tabs>
          <w:tab w:val="num" w:pos="2160"/>
        </w:tabs>
        <w:ind w:left="2160" w:hanging="720"/>
        <w:jc w:val="both"/>
      </w:pPr>
    </w:p>
    <w:p w:rsidR="00BE1C54" w:rsidRDefault="00BE1C54" w:rsidP="002934B5">
      <w:pPr>
        <w:numPr>
          <w:ilvl w:val="0"/>
          <w:numId w:val="17"/>
        </w:numPr>
        <w:ind w:hanging="720"/>
        <w:jc w:val="both"/>
      </w:pPr>
      <w:r w:rsidRPr="00293155">
        <w:t>In accordance with Labor Code Section 1861, the Contractor shall submit to the Department the following certification before performing the work:</w:t>
      </w:r>
    </w:p>
    <w:p w:rsidR="00BE1C54" w:rsidRPr="00293155" w:rsidRDefault="00BE1C54" w:rsidP="002934B5">
      <w:pPr>
        <w:ind w:hanging="720"/>
        <w:jc w:val="both"/>
      </w:pPr>
    </w:p>
    <w:p w:rsidR="00BE1C54" w:rsidRPr="00293155" w:rsidRDefault="00BE1C54" w:rsidP="00F06E74">
      <w:pPr>
        <w:pStyle w:val="Indent1Hanging"/>
        <w:ind w:left="2880" w:hanging="720"/>
        <w:rPr>
          <w:rFonts w:ascii="Arial" w:hAnsi="Arial" w:cs="Arial"/>
          <w:szCs w:val="24"/>
        </w:rPr>
      </w:pPr>
      <w:r>
        <w:rPr>
          <w:rFonts w:ascii="Arial" w:hAnsi="Arial" w:cs="Arial"/>
          <w:szCs w:val="24"/>
        </w:rPr>
        <w:t>A.</w:t>
      </w:r>
      <w:r>
        <w:rPr>
          <w:rFonts w:ascii="Arial" w:hAnsi="Arial" w:cs="Arial"/>
          <w:szCs w:val="24"/>
        </w:rPr>
        <w:tab/>
      </w:r>
      <w:r w:rsidRPr="00293155">
        <w:rPr>
          <w:rFonts w:ascii="Arial" w:hAnsi="Arial" w:cs="Arial"/>
          <w:szCs w:val="24"/>
        </w:rPr>
        <w:t>I am aware of the provisions of Section 3700 of the Labor Code which require every employer to be insured against liability for workers' compensation or to undertake self</w:t>
      </w:r>
      <w:r w:rsidRPr="00293155">
        <w:rPr>
          <w:rFonts w:ascii="Arial" w:hAnsi="Arial" w:cs="Arial"/>
          <w:szCs w:val="24"/>
        </w:rPr>
        <w:noBreakHyphen/>
        <w:t>insurance in accordance with the provisions of that code, and I will comply with such provisions before commencing the performance of the work of this contract.</w:t>
      </w:r>
    </w:p>
    <w:p w:rsidR="00BE1C54" w:rsidRPr="00293155" w:rsidRDefault="00BE1C54" w:rsidP="004412B8"/>
    <w:p w:rsidR="00BE1C54" w:rsidRDefault="00BE1C54" w:rsidP="00F06E74">
      <w:pPr>
        <w:ind w:left="2160" w:hanging="720"/>
      </w:pPr>
      <w:r>
        <w:t>3.</w:t>
      </w:r>
      <w:r w:rsidRPr="00293155">
        <w:tab/>
        <w:t>Contract execution constitutes certification submittal.</w:t>
      </w:r>
    </w:p>
    <w:p w:rsidR="00BE1C54" w:rsidRPr="00293155" w:rsidRDefault="00BE1C54" w:rsidP="00F06E74">
      <w:pPr>
        <w:ind w:left="2160"/>
      </w:pPr>
    </w:p>
    <w:p w:rsidR="00BE1C54" w:rsidRDefault="00BE1C54" w:rsidP="002934B5">
      <w:pPr>
        <w:ind w:left="2160" w:hanging="720"/>
        <w:jc w:val="both"/>
      </w:pPr>
      <w:r>
        <w:t>4.</w:t>
      </w:r>
      <w:r w:rsidRPr="00293155">
        <w:tab/>
        <w:t>The Contractor shall provide Employer's Liability Insurance in amounts not less than:</w:t>
      </w:r>
    </w:p>
    <w:p w:rsidR="00BE1C54" w:rsidRPr="00293155" w:rsidRDefault="00BE1C54" w:rsidP="002934B5">
      <w:pPr>
        <w:ind w:hanging="720"/>
        <w:jc w:val="both"/>
      </w:pPr>
    </w:p>
    <w:p w:rsidR="00BE1C54" w:rsidRPr="00293155" w:rsidRDefault="00BE1C54" w:rsidP="002934B5">
      <w:pPr>
        <w:pStyle w:val="Indent1Hanging"/>
        <w:ind w:left="2880" w:hanging="720"/>
        <w:rPr>
          <w:rFonts w:ascii="Arial" w:hAnsi="Arial" w:cs="Arial"/>
          <w:szCs w:val="24"/>
        </w:rPr>
      </w:pPr>
      <w:r>
        <w:rPr>
          <w:rFonts w:ascii="Arial" w:hAnsi="Arial" w:cs="Arial"/>
          <w:szCs w:val="24"/>
        </w:rPr>
        <w:t>A.</w:t>
      </w:r>
      <w:r w:rsidRPr="00293155">
        <w:rPr>
          <w:rFonts w:ascii="Arial" w:hAnsi="Arial" w:cs="Arial"/>
          <w:szCs w:val="24"/>
        </w:rPr>
        <w:tab/>
        <w:t>$1,000,000 for each accident for bodily injury by accident</w:t>
      </w:r>
    </w:p>
    <w:p w:rsidR="00BE1C54" w:rsidRPr="00293155" w:rsidRDefault="00BE1C54" w:rsidP="002934B5">
      <w:pPr>
        <w:pStyle w:val="Indent1Hanging"/>
        <w:ind w:left="2880" w:hanging="720"/>
        <w:rPr>
          <w:rFonts w:ascii="Arial" w:hAnsi="Arial" w:cs="Arial"/>
          <w:szCs w:val="24"/>
        </w:rPr>
      </w:pPr>
      <w:r>
        <w:rPr>
          <w:rFonts w:ascii="Arial" w:hAnsi="Arial" w:cs="Arial"/>
          <w:szCs w:val="24"/>
        </w:rPr>
        <w:t>B.</w:t>
      </w:r>
      <w:r w:rsidRPr="00293155">
        <w:rPr>
          <w:rFonts w:ascii="Arial" w:hAnsi="Arial" w:cs="Arial"/>
          <w:szCs w:val="24"/>
        </w:rPr>
        <w:tab/>
        <w:t>$1,000,000 policy limit for bodily injury by disease</w:t>
      </w:r>
    </w:p>
    <w:p w:rsidR="00BE1C54" w:rsidRPr="00293155" w:rsidRDefault="00BE1C54" w:rsidP="002934B5">
      <w:pPr>
        <w:pStyle w:val="Indent1Hanging"/>
        <w:ind w:left="2880" w:hanging="720"/>
        <w:rPr>
          <w:rFonts w:ascii="Arial" w:hAnsi="Arial" w:cs="Arial"/>
          <w:szCs w:val="24"/>
        </w:rPr>
      </w:pPr>
      <w:r>
        <w:rPr>
          <w:rFonts w:ascii="Arial" w:hAnsi="Arial" w:cs="Arial"/>
          <w:szCs w:val="24"/>
        </w:rPr>
        <w:t>C.</w:t>
      </w:r>
      <w:r w:rsidRPr="00293155">
        <w:rPr>
          <w:rFonts w:ascii="Arial" w:hAnsi="Arial" w:cs="Arial"/>
          <w:szCs w:val="24"/>
        </w:rPr>
        <w:tab/>
        <w:t>$1,000,000 for each employee for bodily injury by disease</w:t>
      </w:r>
    </w:p>
    <w:p w:rsidR="00BE1C54" w:rsidRPr="00293155" w:rsidRDefault="00BE1C54" w:rsidP="002934B5">
      <w:pPr>
        <w:ind w:hanging="720"/>
        <w:jc w:val="both"/>
      </w:pPr>
    </w:p>
    <w:p w:rsidR="00BE1C54" w:rsidRPr="00293155" w:rsidRDefault="00BE1C54" w:rsidP="002934B5">
      <w:pPr>
        <w:ind w:left="2160" w:hanging="720"/>
        <w:jc w:val="both"/>
      </w:pPr>
      <w:r>
        <w:t>5.</w:t>
      </w:r>
      <w:r>
        <w:tab/>
      </w:r>
      <w:r w:rsidRPr="00293155">
        <w:t xml:space="preserve">If there is an exposure of injury to the Contractor's employees </w:t>
      </w:r>
      <w:r>
        <w:t xml:space="preserve"> </w:t>
      </w:r>
      <w:r w:rsidRPr="00293155">
        <w:t>under the U.S. Longshoremen's and Harbor Workers' Compensation Act, the Jones Act, or under laws, regulations, or statutes applicable to maritime employees, coverage shall be included for such injuries or claims.</w:t>
      </w:r>
    </w:p>
    <w:p w:rsidR="00BE1C54" w:rsidRPr="00293155" w:rsidRDefault="00BE1C54" w:rsidP="002934B5">
      <w:pPr>
        <w:jc w:val="both"/>
      </w:pPr>
    </w:p>
    <w:p w:rsidR="000F3B9E" w:rsidRDefault="000F3B9E" w:rsidP="002934B5">
      <w:pPr>
        <w:pStyle w:val="Heading3NoTOC"/>
        <w:spacing w:after="0"/>
        <w:ind w:left="1440" w:hanging="720"/>
        <w:outlineLvl w:val="0"/>
        <w:rPr>
          <w:rFonts w:ascii="Arial" w:hAnsi="Arial" w:cs="Arial"/>
          <w:b w:val="0"/>
          <w:szCs w:val="24"/>
        </w:rPr>
      </w:pPr>
    </w:p>
    <w:p w:rsidR="00BE1C54" w:rsidRDefault="00BE1C54" w:rsidP="002934B5">
      <w:pPr>
        <w:pStyle w:val="Heading3NoTOC"/>
        <w:spacing w:after="0"/>
        <w:ind w:left="1440" w:hanging="720"/>
        <w:outlineLvl w:val="0"/>
        <w:rPr>
          <w:rFonts w:ascii="Arial" w:hAnsi="Arial" w:cs="Arial"/>
          <w:b w:val="0"/>
          <w:szCs w:val="24"/>
        </w:rPr>
      </w:pPr>
      <w:r w:rsidRPr="00C951AF">
        <w:rPr>
          <w:rFonts w:ascii="Arial" w:hAnsi="Arial" w:cs="Arial"/>
          <w:b w:val="0"/>
          <w:szCs w:val="24"/>
        </w:rPr>
        <w:t>e</w:t>
      </w:r>
      <w:r>
        <w:rPr>
          <w:rFonts w:ascii="Arial" w:hAnsi="Arial" w:cs="Arial"/>
          <w:b w:val="0"/>
          <w:szCs w:val="24"/>
        </w:rPr>
        <w:t>.</w:t>
      </w:r>
      <w:r>
        <w:rPr>
          <w:rFonts w:ascii="Arial" w:hAnsi="Arial" w:cs="Arial"/>
          <w:b w:val="0"/>
          <w:szCs w:val="24"/>
        </w:rPr>
        <w:tab/>
      </w:r>
      <w:r w:rsidRPr="00C951AF">
        <w:rPr>
          <w:rFonts w:ascii="Arial" w:hAnsi="Arial" w:cs="Arial"/>
          <w:b w:val="0"/>
          <w:szCs w:val="24"/>
        </w:rPr>
        <w:t>G</w:t>
      </w:r>
      <w:r>
        <w:rPr>
          <w:rFonts w:ascii="Arial" w:hAnsi="Arial" w:cs="Arial"/>
          <w:b w:val="0"/>
          <w:szCs w:val="24"/>
        </w:rPr>
        <w:t>ENERAL LIABILITY INSURANCE</w:t>
      </w:r>
    </w:p>
    <w:p w:rsidR="00BE1C54" w:rsidRPr="00C951AF" w:rsidRDefault="00BE1C54" w:rsidP="002934B5">
      <w:pPr>
        <w:jc w:val="both"/>
      </w:pPr>
    </w:p>
    <w:p w:rsidR="00BE1C54" w:rsidRDefault="00BE1C54" w:rsidP="002934B5">
      <w:pPr>
        <w:ind w:left="2160" w:hanging="720"/>
        <w:jc w:val="both"/>
      </w:pPr>
      <w:r>
        <w:t>1.</w:t>
      </w:r>
      <w:r>
        <w:tab/>
      </w:r>
      <w:r w:rsidRPr="00293155">
        <w:t xml:space="preserve">The Contractor shall carry General Liability and Umbrella or Excess Liability Insurance covering all operations by or on behalf of the Contractor providing insurance for bodily injury </w:t>
      </w:r>
      <w:r w:rsidRPr="00293155">
        <w:lastRenderedPageBreak/>
        <w:t>liability and property damage liability for the following limits and including coverage for:</w:t>
      </w:r>
    </w:p>
    <w:p w:rsidR="00BE1C54" w:rsidRPr="00293155" w:rsidRDefault="00BE1C54" w:rsidP="002934B5">
      <w:pPr>
        <w:tabs>
          <w:tab w:val="left" w:pos="720"/>
        </w:tabs>
        <w:jc w:val="both"/>
      </w:pPr>
    </w:p>
    <w:p w:rsidR="00BE1C54" w:rsidRPr="00293155" w:rsidRDefault="00BE1C54" w:rsidP="002934B5">
      <w:pPr>
        <w:pStyle w:val="Indent1Hanging"/>
        <w:widowControl w:val="0"/>
        <w:tabs>
          <w:tab w:val="left" w:pos="360"/>
          <w:tab w:val="left" w:pos="540"/>
        </w:tabs>
        <w:ind w:left="2880" w:hanging="720"/>
        <w:rPr>
          <w:rFonts w:ascii="Arial" w:hAnsi="Arial" w:cs="Arial"/>
          <w:szCs w:val="24"/>
        </w:rPr>
      </w:pPr>
      <w:r>
        <w:rPr>
          <w:rFonts w:ascii="Arial" w:hAnsi="Arial" w:cs="Arial"/>
          <w:szCs w:val="24"/>
        </w:rPr>
        <w:t>A.</w:t>
      </w:r>
      <w:r w:rsidRPr="00293155">
        <w:rPr>
          <w:rFonts w:ascii="Arial" w:hAnsi="Arial" w:cs="Arial"/>
          <w:szCs w:val="24"/>
        </w:rPr>
        <w:tab/>
      </w:r>
      <w:r>
        <w:rPr>
          <w:rFonts w:ascii="Arial" w:hAnsi="Arial" w:cs="Arial"/>
          <w:szCs w:val="24"/>
        </w:rPr>
        <w:t xml:space="preserve"> </w:t>
      </w:r>
      <w:r w:rsidRPr="00293155">
        <w:rPr>
          <w:rFonts w:ascii="Arial" w:hAnsi="Arial" w:cs="Arial"/>
          <w:szCs w:val="24"/>
        </w:rPr>
        <w:t>Premises, operations, and mobile equipment</w:t>
      </w:r>
    </w:p>
    <w:p w:rsidR="00BE1C54" w:rsidRPr="00293155" w:rsidRDefault="00BE1C54" w:rsidP="002934B5">
      <w:pPr>
        <w:pStyle w:val="Indent1Hanging"/>
        <w:widowControl w:val="0"/>
        <w:ind w:left="2880" w:hanging="720"/>
        <w:rPr>
          <w:rFonts w:ascii="Arial" w:hAnsi="Arial" w:cs="Arial"/>
          <w:szCs w:val="24"/>
        </w:rPr>
      </w:pPr>
      <w:r>
        <w:rPr>
          <w:rFonts w:ascii="Arial" w:hAnsi="Arial" w:cs="Arial"/>
          <w:szCs w:val="24"/>
        </w:rPr>
        <w:t>B.</w:t>
      </w:r>
      <w:r w:rsidRPr="00293155">
        <w:rPr>
          <w:rFonts w:ascii="Arial" w:hAnsi="Arial" w:cs="Arial"/>
          <w:szCs w:val="24"/>
        </w:rPr>
        <w:tab/>
      </w:r>
      <w:r>
        <w:rPr>
          <w:rFonts w:ascii="Arial" w:hAnsi="Arial" w:cs="Arial"/>
          <w:szCs w:val="24"/>
        </w:rPr>
        <w:t xml:space="preserve"> </w:t>
      </w:r>
      <w:r w:rsidRPr="00293155">
        <w:rPr>
          <w:rFonts w:ascii="Arial" w:hAnsi="Arial" w:cs="Arial"/>
          <w:szCs w:val="24"/>
        </w:rPr>
        <w:t>Products and completed operations</w:t>
      </w:r>
    </w:p>
    <w:p w:rsidR="00BE1C54" w:rsidRPr="00293155" w:rsidRDefault="00BE1C54" w:rsidP="002934B5">
      <w:pPr>
        <w:pStyle w:val="Indent1Hanging"/>
        <w:widowControl w:val="0"/>
        <w:ind w:left="2880" w:hanging="720"/>
        <w:rPr>
          <w:rFonts w:ascii="Arial" w:hAnsi="Arial" w:cs="Arial"/>
          <w:szCs w:val="24"/>
        </w:rPr>
      </w:pPr>
      <w:r>
        <w:rPr>
          <w:rFonts w:ascii="Arial" w:hAnsi="Arial" w:cs="Arial"/>
          <w:szCs w:val="24"/>
        </w:rPr>
        <w:t>C.</w:t>
      </w:r>
      <w:r w:rsidRPr="00293155">
        <w:rPr>
          <w:rFonts w:ascii="Arial" w:hAnsi="Arial" w:cs="Arial"/>
          <w:szCs w:val="24"/>
        </w:rPr>
        <w:tab/>
      </w:r>
      <w:r>
        <w:rPr>
          <w:rFonts w:ascii="Arial" w:hAnsi="Arial" w:cs="Arial"/>
          <w:szCs w:val="24"/>
        </w:rPr>
        <w:t xml:space="preserve"> </w:t>
      </w:r>
      <w:r w:rsidRPr="00293155">
        <w:rPr>
          <w:rFonts w:ascii="Arial" w:hAnsi="Arial" w:cs="Arial"/>
          <w:szCs w:val="24"/>
        </w:rPr>
        <w:t>Broad form property damage (including completed operations)</w:t>
      </w:r>
    </w:p>
    <w:p w:rsidR="00BE1C54" w:rsidRPr="00293155" w:rsidRDefault="00BE1C54" w:rsidP="002934B5">
      <w:pPr>
        <w:pStyle w:val="Indent1Hanging"/>
        <w:widowControl w:val="0"/>
        <w:ind w:left="2880" w:hanging="720"/>
        <w:rPr>
          <w:rFonts w:ascii="Arial" w:hAnsi="Arial" w:cs="Arial"/>
          <w:szCs w:val="24"/>
        </w:rPr>
      </w:pPr>
      <w:r>
        <w:rPr>
          <w:rFonts w:ascii="Arial" w:hAnsi="Arial" w:cs="Arial"/>
          <w:szCs w:val="24"/>
        </w:rPr>
        <w:t>D.</w:t>
      </w:r>
      <w:r w:rsidRPr="00293155">
        <w:rPr>
          <w:rFonts w:ascii="Arial" w:hAnsi="Arial" w:cs="Arial"/>
          <w:szCs w:val="24"/>
        </w:rPr>
        <w:tab/>
      </w:r>
      <w:r>
        <w:rPr>
          <w:rFonts w:ascii="Arial" w:hAnsi="Arial" w:cs="Arial"/>
          <w:szCs w:val="24"/>
        </w:rPr>
        <w:t xml:space="preserve"> </w:t>
      </w:r>
      <w:r w:rsidRPr="00293155">
        <w:rPr>
          <w:rFonts w:ascii="Arial" w:hAnsi="Arial" w:cs="Arial"/>
          <w:szCs w:val="24"/>
        </w:rPr>
        <w:t>Explosion, collapse, and underground hazards</w:t>
      </w:r>
    </w:p>
    <w:p w:rsidR="00BE1C54" w:rsidRPr="00293155" w:rsidRDefault="00BE1C54" w:rsidP="002934B5">
      <w:pPr>
        <w:pStyle w:val="Indent1Hanging"/>
        <w:widowControl w:val="0"/>
        <w:ind w:left="2880" w:hanging="720"/>
        <w:rPr>
          <w:rFonts w:ascii="Arial" w:hAnsi="Arial" w:cs="Arial"/>
          <w:szCs w:val="24"/>
        </w:rPr>
      </w:pPr>
      <w:r>
        <w:rPr>
          <w:rFonts w:ascii="Arial" w:hAnsi="Arial" w:cs="Arial"/>
          <w:szCs w:val="24"/>
        </w:rPr>
        <w:t>E.</w:t>
      </w:r>
      <w:r w:rsidRPr="00293155">
        <w:rPr>
          <w:rFonts w:ascii="Arial" w:hAnsi="Arial" w:cs="Arial"/>
          <w:szCs w:val="24"/>
        </w:rPr>
        <w:tab/>
      </w:r>
      <w:r>
        <w:rPr>
          <w:rFonts w:ascii="Arial" w:hAnsi="Arial" w:cs="Arial"/>
          <w:szCs w:val="24"/>
        </w:rPr>
        <w:t xml:space="preserve"> </w:t>
      </w:r>
      <w:r w:rsidRPr="00293155">
        <w:rPr>
          <w:rFonts w:ascii="Arial" w:hAnsi="Arial" w:cs="Arial"/>
          <w:szCs w:val="24"/>
        </w:rPr>
        <w:t>Personal injury</w:t>
      </w:r>
    </w:p>
    <w:p w:rsidR="00BE1C54" w:rsidRPr="00293155" w:rsidRDefault="00BE1C54" w:rsidP="002934B5">
      <w:pPr>
        <w:pStyle w:val="Indent1Hanging"/>
        <w:widowControl w:val="0"/>
        <w:ind w:left="2880" w:hanging="720"/>
        <w:rPr>
          <w:rFonts w:ascii="Arial" w:hAnsi="Arial" w:cs="Arial"/>
          <w:szCs w:val="24"/>
        </w:rPr>
      </w:pPr>
      <w:r>
        <w:rPr>
          <w:rFonts w:ascii="Arial" w:hAnsi="Arial" w:cs="Arial"/>
          <w:szCs w:val="24"/>
        </w:rPr>
        <w:t>F.</w:t>
      </w:r>
      <w:r w:rsidRPr="00293155">
        <w:rPr>
          <w:rFonts w:ascii="Arial" w:hAnsi="Arial" w:cs="Arial"/>
          <w:szCs w:val="24"/>
        </w:rPr>
        <w:tab/>
      </w:r>
      <w:r>
        <w:rPr>
          <w:rFonts w:ascii="Arial" w:hAnsi="Arial" w:cs="Arial"/>
          <w:szCs w:val="24"/>
        </w:rPr>
        <w:t xml:space="preserve"> </w:t>
      </w:r>
      <w:r w:rsidRPr="00293155">
        <w:rPr>
          <w:rFonts w:ascii="Arial" w:hAnsi="Arial" w:cs="Arial"/>
          <w:szCs w:val="24"/>
        </w:rPr>
        <w:t>Contractual liability</w:t>
      </w:r>
    </w:p>
    <w:p w:rsidR="00BE1C54" w:rsidRPr="00293155" w:rsidRDefault="00BE1C54" w:rsidP="002934B5">
      <w:pPr>
        <w:pStyle w:val="Indent1Hanging"/>
        <w:widowControl w:val="0"/>
        <w:ind w:left="0"/>
        <w:rPr>
          <w:rFonts w:ascii="Arial" w:hAnsi="Arial" w:cs="Arial"/>
          <w:szCs w:val="24"/>
        </w:rPr>
      </w:pPr>
    </w:p>
    <w:p w:rsidR="00BE1C54" w:rsidRPr="00293155" w:rsidRDefault="00BE1C54" w:rsidP="002934B5">
      <w:pPr>
        <w:ind w:left="2160" w:hanging="720"/>
        <w:jc w:val="both"/>
      </w:pPr>
      <w:r>
        <w:t>2.</w:t>
      </w:r>
      <w:r>
        <w:tab/>
      </w:r>
      <w:r w:rsidRPr="00293155">
        <w:t>The Contractor shall not require certified Small Business subcontractors to carry Liability Insurance that exceeds the limits in Section </w:t>
      </w:r>
      <w:r>
        <w:t>2</w:t>
      </w:r>
      <w:r w:rsidRPr="00293155">
        <w:t>(</w:t>
      </w:r>
      <w:r>
        <w:t>f</w:t>
      </w:r>
      <w:r w:rsidRPr="00293155">
        <w:t>)(</w:t>
      </w:r>
      <w:r>
        <w:t>1</w:t>
      </w:r>
      <w:r w:rsidRPr="00293155">
        <w:t>), "Liability Limits/Additional Insureds," of these specifications.  The maximum required Liability Insurance limits in Section 2(</w:t>
      </w:r>
      <w:r>
        <w:t>f</w:t>
      </w:r>
      <w:r w:rsidRPr="00293155">
        <w:t>)(</w:t>
      </w:r>
      <w:r>
        <w:t>1</w:t>
      </w:r>
      <w:r w:rsidRPr="00293155">
        <w:t>), "Liability Limits/Additional Insureds," of these specifications shall apply to certified Small Business subcontractors for work performed on the project, regardless of tier.  The provisions of Section 2(</w:t>
      </w:r>
      <w:r>
        <w:t>f</w:t>
      </w:r>
      <w:r w:rsidRPr="00293155">
        <w:t>)(</w:t>
      </w:r>
      <w:r>
        <w:t>1</w:t>
      </w:r>
      <w:r w:rsidRPr="00293155">
        <w:t>), "Liability Limits/Additional Insureds," shall be included in all subcontracts for all tiers.</w:t>
      </w:r>
    </w:p>
    <w:p w:rsidR="00BE1C54" w:rsidRDefault="00BE1C54" w:rsidP="002934B5">
      <w:pPr>
        <w:pStyle w:val="Heading3NoTOC"/>
        <w:spacing w:after="0"/>
        <w:ind w:left="0"/>
        <w:rPr>
          <w:rFonts w:ascii="Arial" w:hAnsi="Arial" w:cs="Arial"/>
          <w:b w:val="0"/>
          <w:szCs w:val="24"/>
        </w:rPr>
      </w:pPr>
    </w:p>
    <w:p w:rsidR="00BE1C54" w:rsidRDefault="00BE1C54" w:rsidP="002934B5">
      <w:pPr>
        <w:pStyle w:val="Heading3NoTOC"/>
        <w:spacing w:after="0"/>
        <w:ind w:left="1440" w:hanging="720"/>
        <w:outlineLvl w:val="0"/>
        <w:rPr>
          <w:rFonts w:ascii="Arial" w:hAnsi="Arial" w:cs="Arial"/>
          <w:b w:val="0"/>
          <w:szCs w:val="24"/>
        </w:rPr>
      </w:pPr>
      <w:r w:rsidRPr="00B4621B">
        <w:rPr>
          <w:rFonts w:ascii="Arial" w:hAnsi="Arial" w:cs="Arial"/>
          <w:b w:val="0"/>
          <w:szCs w:val="24"/>
        </w:rPr>
        <w:t>f</w:t>
      </w:r>
      <w:r>
        <w:rPr>
          <w:rFonts w:ascii="Arial" w:hAnsi="Arial" w:cs="Arial"/>
          <w:b w:val="0"/>
          <w:szCs w:val="24"/>
        </w:rPr>
        <w:t>.</w:t>
      </w:r>
      <w:r>
        <w:rPr>
          <w:rFonts w:ascii="Arial" w:hAnsi="Arial" w:cs="Arial"/>
          <w:b w:val="0"/>
          <w:szCs w:val="24"/>
        </w:rPr>
        <w:tab/>
      </w:r>
      <w:r w:rsidRPr="00B4621B">
        <w:rPr>
          <w:rFonts w:ascii="Arial" w:hAnsi="Arial" w:cs="Arial"/>
          <w:b w:val="0"/>
          <w:szCs w:val="24"/>
        </w:rPr>
        <w:t>L</w:t>
      </w:r>
      <w:r>
        <w:rPr>
          <w:rFonts w:ascii="Arial" w:hAnsi="Arial" w:cs="Arial"/>
          <w:b w:val="0"/>
          <w:szCs w:val="24"/>
        </w:rPr>
        <w:t>IABILITY LIMITS/ADDITIONAL INSUREDS</w:t>
      </w:r>
    </w:p>
    <w:p w:rsidR="00BE1C54" w:rsidRPr="005B2506" w:rsidRDefault="00BE1C54" w:rsidP="002934B5">
      <w:pPr>
        <w:jc w:val="both"/>
      </w:pPr>
    </w:p>
    <w:p w:rsidR="00BE1C54" w:rsidRPr="00293155" w:rsidRDefault="00BE1C54" w:rsidP="002934B5">
      <w:pPr>
        <w:ind w:left="2160" w:hanging="720"/>
        <w:jc w:val="both"/>
      </w:pPr>
      <w:r>
        <w:t>1.</w:t>
      </w:r>
      <w:r w:rsidRPr="00293155">
        <w:tab/>
        <w:t>The limits of liability shall be at least the amounts shown in the following table:</w:t>
      </w:r>
    </w:p>
    <w:p w:rsidR="00BE1C54" w:rsidRPr="00293155" w:rsidRDefault="00BE1C54" w:rsidP="002934B5">
      <w:pPr>
        <w:jc w:val="both"/>
      </w:pPr>
    </w:p>
    <w:tbl>
      <w:tblPr>
        <w:tblW w:w="828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530"/>
        <w:gridCol w:w="1945"/>
        <w:gridCol w:w="1475"/>
        <w:gridCol w:w="1620"/>
      </w:tblGrid>
      <w:tr w:rsidR="00BE1C54" w:rsidRPr="00293155" w:rsidTr="00F976EC">
        <w:tc>
          <w:tcPr>
            <w:tcW w:w="1710" w:type="dxa"/>
            <w:tcBorders>
              <w:bottom w:val="double" w:sz="4" w:space="0" w:color="auto"/>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Construction Contract</w:t>
            </w:r>
            <w:r>
              <w:rPr>
                <w:rFonts w:ascii="Arial" w:hAnsi="Arial" w:cs="Arial"/>
                <w:sz w:val="24"/>
                <w:szCs w:val="24"/>
              </w:rPr>
              <w:t xml:space="preserve"> Amount</w:t>
            </w:r>
            <w:r w:rsidRPr="00293155">
              <w:rPr>
                <w:rFonts w:ascii="Arial" w:hAnsi="Arial" w:cs="Arial"/>
                <w:sz w:val="24"/>
                <w:szCs w:val="24"/>
              </w:rPr>
              <w:t xml:space="preserve"> </w:t>
            </w:r>
            <w:r w:rsidRPr="00293155">
              <w:rPr>
                <w:rFonts w:ascii="Arial" w:hAnsi="Arial" w:cs="Arial"/>
                <w:sz w:val="24"/>
                <w:szCs w:val="24"/>
                <w:vertAlign w:val="superscript"/>
              </w:rPr>
              <w:t>4</w:t>
            </w:r>
          </w:p>
        </w:tc>
        <w:tc>
          <w:tcPr>
            <w:tcW w:w="1530" w:type="dxa"/>
            <w:tcBorders>
              <w:bottom w:val="double" w:sz="4" w:space="0" w:color="auto"/>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For Each Occurrence</w:t>
            </w:r>
            <w:r w:rsidRPr="00293155">
              <w:rPr>
                <w:rFonts w:ascii="Arial" w:hAnsi="Arial" w:cs="Arial"/>
                <w:sz w:val="24"/>
                <w:szCs w:val="24"/>
                <w:vertAlign w:val="superscript"/>
              </w:rPr>
              <w:t>1</w:t>
            </w:r>
          </w:p>
        </w:tc>
        <w:tc>
          <w:tcPr>
            <w:tcW w:w="1945" w:type="dxa"/>
            <w:tcBorders>
              <w:bottom w:val="double" w:sz="4" w:space="0" w:color="auto"/>
            </w:tcBorders>
          </w:tcPr>
          <w:p w:rsidR="00BE1C54" w:rsidRDefault="00BE1C54" w:rsidP="00F976EC">
            <w:pPr>
              <w:pStyle w:val="TableCentered"/>
              <w:rPr>
                <w:rFonts w:ascii="Arial" w:hAnsi="Arial" w:cs="Arial"/>
                <w:sz w:val="24"/>
                <w:szCs w:val="24"/>
              </w:rPr>
            </w:pPr>
            <w:r w:rsidRPr="00293155">
              <w:rPr>
                <w:rFonts w:ascii="Arial" w:hAnsi="Arial" w:cs="Arial"/>
                <w:sz w:val="24"/>
                <w:szCs w:val="24"/>
              </w:rPr>
              <w:t>Aggregate for Products/</w:t>
            </w: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Completed Operation</w:t>
            </w:r>
          </w:p>
        </w:tc>
        <w:tc>
          <w:tcPr>
            <w:tcW w:w="1475" w:type="dxa"/>
            <w:tcBorders>
              <w:bottom w:val="double" w:sz="4" w:space="0" w:color="auto"/>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General Aggregate</w:t>
            </w:r>
            <w:r w:rsidRPr="00293155">
              <w:rPr>
                <w:rFonts w:ascii="Arial" w:hAnsi="Arial" w:cs="Arial"/>
                <w:sz w:val="24"/>
                <w:szCs w:val="24"/>
                <w:vertAlign w:val="superscript"/>
              </w:rPr>
              <w:t>2</w:t>
            </w:r>
          </w:p>
        </w:tc>
        <w:tc>
          <w:tcPr>
            <w:tcW w:w="1620" w:type="dxa"/>
            <w:tcBorders>
              <w:bottom w:val="double" w:sz="4" w:space="0" w:color="auto"/>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Umbrella or Excess Liability</w:t>
            </w:r>
            <w:r w:rsidRPr="00293155">
              <w:rPr>
                <w:rFonts w:ascii="Arial" w:hAnsi="Arial" w:cs="Arial"/>
                <w:sz w:val="24"/>
                <w:szCs w:val="24"/>
                <w:vertAlign w:val="superscript"/>
              </w:rPr>
              <w:t>3</w:t>
            </w:r>
          </w:p>
        </w:tc>
      </w:tr>
      <w:tr w:rsidR="00BE1C54" w:rsidRPr="00293155" w:rsidTr="00F976EC">
        <w:tc>
          <w:tcPr>
            <w:tcW w:w="1710" w:type="dxa"/>
            <w:tcBorders>
              <w:top w:val="nil"/>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≤$1,000,000</w:t>
            </w:r>
          </w:p>
        </w:tc>
        <w:tc>
          <w:tcPr>
            <w:tcW w:w="1530" w:type="dxa"/>
            <w:tcBorders>
              <w:top w:val="nil"/>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$1,000,000</w:t>
            </w:r>
          </w:p>
        </w:tc>
        <w:tc>
          <w:tcPr>
            <w:tcW w:w="1945" w:type="dxa"/>
            <w:tcBorders>
              <w:top w:val="nil"/>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$2,000,000</w:t>
            </w:r>
          </w:p>
        </w:tc>
        <w:tc>
          <w:tcPr>
            <w:tcW w:w="1475" w:type="dxa"/>
            <w:tcBorders>
              <w:top w:val="nil"/>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$2,000,000</w:t>
            </w:r>
          </w:p>
        </w:tc>
        <w:tc>
          <w:tcPr>
            <w:tcW w:w="1620" w:type="dxa"/>
            <w:tcBorders>
              <w:top w:val="nil"/>
            </w:tcBorders>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$5,000,000</w:t>
            </w:r>
          </w:p>
        </w:tc>
      </w:tr>
      <w:tr w:rsidR="00BE1C54" w:rsidRPr="00293155" w:rsidTr="00F976EC">
        <w:tc>
          <w:tcPr>
            <w:tcW w:w="1710" w:type="dxa"/>
          </w:tcPr>
          <w:p w:rsidR="00BE1C54" w:rsidRPr="00DC78E5" w:rsidRDefault="00BE1C54" w:rsidP="00C92171">
            <w:pPr>
              <w:pStyle w:val="TableCentered"/>
              <w:rPr>
                <w:rFonts w:ascii="Arial" w:hAnsi="Arial" w:cs="Arial"/>
                <w:color w:val="000000"/>
                <w:sz w:val="24"/>
                <w:szCs w:val="24"/>
              </w:rPr>
            </w:pPr>
            <w:r w:rsidRPr="00DC78E5">
              <w:rPr>
                <w:rFonts w:ascii="Arial" w:hAnsi="Arial" w:cs="Arial"/>
                <w:color w:val="000000"/>
                <w:sz w:val="24"/>
                <w:szCs w:val="24"/>
              </w:rPr>
              <w:t xml:space="preserve"> &gt;$1,000,000 ≤$</w:t>
            </w:r>
            <w:r>
              <w:rPr>
                <w:rFonts w:ascii="Arial" w:hAnsi="Arial" w:cs="Arial"/>
                <w:color w:val="000000"/>
                <w:sz w:val="24"/>
                <w:szCs w:val="24"/>
              </w:rPr>
              <w:t>1</w:t>
            </w:r>
            <w:r w:rsidRPr="00DC78E5">
              <w:rPr>
                <w:rFonts w:ascii="Arial" w:hAnsi="Arial" w:cs="Arial"/>
                <w:color w:val="000000"/>
                <w:sz w:val="24"/>
                <w:szCs w:val="24"/>
              </w:rPr>
              <w:t>5,000,000</w:t>
            </w:r>
          </w:p>
        </w:tc>
        <w:tc>
          <w:tcPr>
            <w:tcW w:w="1530" w:type="dxa"/>
          </w:tcPr>
          <w:p w:rsidR="00BE1C54" w:rsidRPr="00293155" w:rsidRDefault="00BE1C54" w:rsidP="00F976EC">
            <w:pPr>
              <w:pStyle w:val="TableCentered"/>
              <w:rPr>
                <w:rFonts w:ascii="Arial" w:hAnsi="Arial" w:cs="Arial"/>
                <w:sz w:val="24"/>
                <w:szCs w:val="24"/>
              </w:rPr>
            </w:pP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$1,000,000</w:t>
            </w:r>
          </w:p>
        </w:tc>
        <w:tc>
          <w:tcPr>
            <w:tcW w:w="1945" w:type="dxa"/>
          </w:tcPr>
          <w:p w:rsidR="00BE1C54" w:rsidRPr="00293155" w:rsidRDefault="00BE1C54" w:rsidP="00F976EC">
            <w:pPr>
              <w:pStyle w:val="TableCentered"/>
              <w:rPr>
                <w:rFonts w:ascii="Arial" w:hAnsi="Arial" w:cs="Arial"/>
                <w:sz w:val="24"/>
                <w:szCs w:val="24"/>
              </w:rPr>
            </w:pP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$2,000,000</w:t>
            </w:r>
          </w:p>
        </w:tc>
        <w:tc>
          <w:tcPr>
            <w:tcW w:w="1475" w:type="dxa"/>
          </w:tcPr>
          <w:p w:rsidR="00BE1C54" w:rsidRPr="00293155" w:rsidRDefault="00BE1C54" w:rsidP="00F976EC">
            <w:pPr>
              <w:pStyle w:val="TableCentered"/>
              <w:rPr>
                <w:rFonts w:ascii="Arial" w:hAnsi="Arial" w:cs="Arial"/>
                <w:sz w:val="24"/>
                <w:szCs w:val="24"/>
              </w:rPr>
            </w:pP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$2,000;000</w:t>
            </w:r>
          </w:p>
        </w:tc>
        <w:tc>
          <w:tcPr>
            <w:tcW w:w="1620" w:type="dxa"/>
          </w:tcPr>
          <w:p w:rsidR="00BE1C54" w:rsidRPr="00293155" w:rsidRDefault="00BE1C54" w:rsidP="00F976EC">
            <w:pPr>
              <w:pStyle w:val="TableCentered"/>
              <w:rPr>
                <w:rFonts w:ascii="Arial" w:hAnsi="Arial" w:cs="Arial"/>
                <w:sz w:val="24"/>
                <w:szCs w:val="24"/>
              </w:rPr>
            </w:pP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$10,000,000</w:t>
            </w:r>
          </w:p>
        </w:tc>
      </w:tr>
      <w:tr w:rsidR="00BE1C54" w:rsidRPr="00293155" w:rsidTr="00F976EC">
        <w:tc>
          <w:tcPr>
            <w:tcW w:w="1710" w:type="dxa"/>
          </w:tcPr>
          <w:p w:rsidR="00BE1C54" w:rsidRPr="00DC78E5" w:rsidRDefault="00BE1C54" w:rsidP="00C92171">
            <w:pPr>
              <w:pStyle w:val="TableCentered"/>
              <w:jc w:val="left"/>
              <w:rPr>
                <w:rFonts w:ascii="Arial" w:hAnsi="Arial" w:cs="Arial"/>
                <w:color w:val="000000"/>
                <w:sz w:val="24"/>
                <w:szCs w:val="24"/>
              </w:rPr>
            </w:pPr>
            <w:r w:rsidRPr="00DC78E5">
              <w:rPr>
                <w:rFonts w:ascii="Arial" w:hAnsi="Arial" w:cs="Arial"/>
                <w:color w:val="000000"/>
                <w:sz w:val="24"/>
                <w:szCs w:val="24"/>
              </w:rPr>
              <w:t>&gt;$</w:t>
            </w:r>
            <w:r>
              <w:rPr>
                <w:rFonts w:ascii="Arial" w:hAnsi="Arial" w:cs="Arial"/>
                <w:color w:val="000000"/>
                <w:sz w:val="24"/>
                <w:szCs w:val="24"/>
              </w:rPr>
              <w:t>1</w:t>
            </w:r>
            <w:r w:rsidRPr="00DC78E5">
              <w:rPr>
                <w:rFonts w:ascii="Arial" w:hAnsi="Arial" w:cs="Arial"/>
                <w:color w:val="000000"/>
                <w:sz w:val="24"/>
                <w:szCs w:val="24"/>
              </w:rPr>
              <w:t>5,000,000</w:t>
            </w:r>
          </w:p>
          <w:p w:rsidR="00BE1C54" w:rsidRPr="00DC78E5" w:rsidRDefault="00BE1C54" w:rsidP="00F976EC">
            <w:pPr>
              <w:pStyle w:val="TableCentered"/>
              <w:rPr>
                <w:rFonts w:ascii="Arial" w:hAnsi="Arial" w:cs="Arial"/>
                <w:color w:val="000000"/>
                <w:sz w:val="24"/>
                <w:szCs w:val="24"/>
              </w:rPr>
            </w:pPr>
            <w:r w:rsidRPr="00DC78E5">
              <w:rPr>
                <w:rFonts w:ascii="Arial" w:hAnsi="Arial" w:cs="Arial"/>
                <w:color w:val="000000"/>
                <w:sz w:val="24"/>
                <w:szCs w:val="24"/>
              </w:rPr>
              <w:t>≤$25,000,000</w:t>
            </w:r>
          </w:p>
        </w:tc>
        <w:tc>
          <w:tcPr>
            <w:tcW w:w="1530" w:type="dxa"/>
          </w:tcPr>
          <w:p w:rsidR="00BE1C54" w:rsidRPr="00293155" w:rsidRDefault="00BE1C54" w:rsidP="00F976EC">
            <w:pPr>
              <w:pStyle w:val="TableCentered"/>
              <w:rPr>
                <w:rFonts w:ascii="Arial" w:hAnsi="Arial" w:cs="Arial"/>
                <w:sz w:val="24"/>
                <w:szCs w:val="24"/>
              </w:rPr>
            </w:pP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$2,000,000</w:t>
            </w:r>
          </w:p>
        </w:tc>
        <w:tc>
          <w:tcPr>
            <w:tcW w:w="1945" w:type="dxa"/>
          </w:tcPr>
          <w:p w:rsidR="00BE1C54" w:rsidRPr="00293155" w:rsidRDefault="00BE1C54" w:rsidP="00F976EC">
            <w:pPr>
              <w:pStyle w:val="TableCentered"/>
              <w:rPr>
                <w:rFonts w:ascii="Arial" w:hAnsi="Arial" w:cs="Arial"/>
                <w:sz w:val="24"/>
                <w:szCs w:val="24"/>
              </w:rPr>
            </w:pP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$2,000,000</w:t>
            </w:r>
          </w:p>
        </w:tc>
        <w:tc>
          <w:tcPr>
            <w:tcW w:w="1475" w:type="dxa"/>
          </w:tcPr>
          <w:p w:rsidR="00BE1C54" w:rsidRPr="00293155" w:rsidRDefault="00BE1C54" w:rsidP="00F976EC">
            <w:pPr>
              <w:pStyle w:val="TableCentered"/>
              <w:rPr>
                <w:rFonts w:ascii="Arial" w:hAnsi="Arial" w:cs="Arial"/>
                <w:sz w:val="24"/>
                <w:szCs w:val="24"/>
              </w:rPr>
            </w:pP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$4,000,000</w:t>
            </w:r>
          </w:p>
        </w:tc>
        <w:tc>
          <w:tcPr>
            <w:tcW w:w="1620" w:type="dxa"/>
          </w:tcPr>
          <w:p w:rsidR="00BE1C54" w:rsidRPr="00293155" w:rsidRDefault="00BE1C54" w:rsidP="00F976EC">
            <w:pPr>
              <w:pStyle w:val="TableCentered"/>
              <w:rPr>
                <w:rFonts w:ascii="Arial" w:hAnsi="Arial" w:cs="Arial"/>
                <w:sz w:val="24"/>
                <w:szCs w:val="24"/>
              </w:rPr>
            </w:pPr>
          </w:p>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$15,000,000</w:t>
            </w:r>
          </w:p>
        </w:tc>
      </w:tr>
      <w:tr w:rsidR="00BE1C54" w:rsidRPr="00293155" w:rsidTr="00F976EC">
        <w:tc>
          <w:tcPr>
            <w:tcW w:w="1710" w:type="dxa"/>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&gt;$25,000,000</w:t>
            </w:r>
          </w:p>
        </w:tc>
        <w:tc>
          <w:tcPr>
            <w:tcW w:w="1530" w:type="dxa"/>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$2,000,000</w:t>
            </w:r>
          </w:p>
        </w:tc>
        <w:tc>
          <w:tcPr>
            <w:tcW w:w="1945" w:type="dxa"/>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$2,000,000</w:t>
            </w:r>
          </w:p>
        </w:tc>
        <w:tc>
          <w:tcPr>
            <w:tcW w:w="1475" w:type="dxa"/>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$4,000,000</w:t>
            </w:r>
          </w:p>
        </w:tc>
        <w:tc>
          <w:tcPr>
            <w:tcW w:w="1620" w:type="dxa"/>
          </w:tcPr>
          <w:p w:rsidR="00BE1C54" w:rsidRPr="00293155" w:rsidRDefault="00BE1C54" w:rsidP="00F976EC">
            <w:pPr>
              <w:pStyle w:val="TableCentered"/>
              <w:rPr>
                <w:rFonts w:ascii="Arial" w:hAnsi="Arial" w:cs="Arial"/>
                <w:sz w:val="24"/>
                <w:szCs w:val="24"/>
              </w:rPr>
            </w:pPr>
            <w:r w:rsidRPr="00293155">
              <w:rPr>
                <w:rFonts w:ascii="Arial" w:hAnsi="Arial" w:cs="Arial"/>
                <w:sz w:val="24"/>
                <w:szCs w:val="24"/>
              </w:rPr>
              <w:t>$25,000,000</w:t>
            </w:r>
          </w:p>
        </w:tc>
      </w:tr>
      <w:tr w:rsidR="00BE1C54" w:rsidRPr="00293155" w:rsidTr="00F976EC">
        <w:trPr>
          <w:cantSplit/>
        </w:trPr>
        <w:tc>
          <w:tcPr>
            <w:tcW w:w="8280" w:type="dxa"/>
            <w:gridSpan w:val="5"/>
          </w:tcPr>
          <w:p w:rsidR="00BE1C54" w:rsidRPr="00293155" w:rsidRDefault="00BE1C54" w:rsidP="00F976EC">
            <w:pPr>
              <w:pStyle w:val="TableIndent1f"/>
              <w:rPr>
                <w:rFonts w:ascii="Arial" w:hAnsi="Arial" w:cs="Arial"/>
                <w:sz w:val="24"/>
                <w:szCs w:val="24"/>
              </w:rPr>
            </w:pPr>
            <w:r w:rsidRPr="00293155">
              <w:rPr>
                <w:rFonts w:ascii="Arial" w:hAnsi="Arial" w:cs="Arial"/>
                <w:sz w:val="24"/>
                <w:szCs w:val="24"/>
              </w:rPr>
              <w:t>1.</w:t>
            </w:r>
            <w:r w:rsidRPr="00293155">
              <w:rPr>
                <w:rFonts w:ascii="Arial" w:hAnsi="Arial" w:cs="Arial"/>
                <w:sz w:val="24"/>
                <w:szCs w:val="24"/>
              </w:rPr>
              <w:tab/>
              <w:t>Combined single limit for bodily injury and property damage.</w:t>
            </w:r>
          </w:p>
          <w:p w:rsidR="00BE1C54" w:rsidRPr="00293155" w:rsidRDefault="00BE1C54" w:rsidP="00F976EC">
            <w:pPr>
              <w:pStyle w:val="TableIndent1f"/>
              <w:rPr>
                <w:rFonts w:ascii="Arial" w:hAnsi="Arial" w:cs="Arial"/>
                <w:sz w:val="24"/>
                <w:szCs w:val="24"/>
              </w:rPr>
            </w:pPr>
            <w:r w:rsidRPr="00293155">
              <w:rPr>
                <w:rFonts w:ascii="Arial" w:hAnsi="Arial" w:cs="Arial"/>
                <w:sz w:val="24"/>
                <w:szCs w:val="24"/>
              </w:rPr>
              <w:t>2.</w:t>
            </w:r>
            <w:r w:rsidRPr="00293155">
              <w:rPr>
                <w:rFonts w:ascii="Arial" w:hAnsi="Arial" w:cs="Arial"/>
                <w:sz w:val="24"/>
                <w:szCs w:val="24"/>
              </w:rPr>
              <w:tab/>
              <w:t>This limit shall apply separately to the Contractor's work under this contract.</w:t>
            </w:r>
          </w:p>
          <w:p w:rsidR="00BE1C54" w:rsidRPr="00293155" w:rsidRDefault="00BE1C54" w:rsidP="00F976EC">
            <w:pPr>
              <w:pStyle w:val="TableIndent1f"/>
              <w:rPr>
                <w:rFonts w:ascii="Arial" w:hAnsi="Arial" w:cs="Arial"/>
                <w:sz w:val="24"/>
                <w:szCs w:val="24"/>
              </w:rPr>
            </w:pPr>
            <w:r w:rsidRPr="00293155">
              <w:rPr>
                <w:rFonts w:ascii="Arial" w:hAnsi="Arial" w:cs="Arial"/>
                <w:sz w:val="24"/>
                <w:szCs w:val="24"/>
              </w:rPr>
              <w:t>3.</w:t>
            </w:r>
            <w:r w:rsidRPr="00293155">
              <w:rPr>
                <w:rFonts w:ascii="Arial" w:hAnsi="Arial" w:cs="Arial"/>
                <w:sz w:val="24"/>
                <w:szCs w:val="24"/>
              </w:rPr>
              <w:tab/>
              <w:t>The umbrella or excess policy shall contain a clause stating that it takes effect (drops down) in the event the primary limits are impaired or exhausted.</w:t>
            </w:r>
          </w:p>
          <w:p w:rsidR="00BE1C54" w:rsidRPr="00293155" w:rsidRDefault="00BE1C54" w:rsidP="00F976EC">
            <w:pPr>
              <w:pStyle w:val="TableIndent1f"/>
              <w:rPr>
                <w:rFonts w:ascii="Arial" w:hAnsi="Arial" w:cs="Arial"/>
                <w:sz w:val="24"/>
                <w:szCs w:val="24"/>
              </w:rPr>
            </w:pPr>
            <w:r w:rsidRPr="00F9721A">
              <w:rPr>
                <w:rFonts w:ascii="Arial" w:hAnsi="Arial" w:cs="Arial"/>
                <w:sz w:val="24"/>
                <w:szCs w:val="24"/>
              </w:rPr>
              <w:t>4.</w:t>
            </w:r>
            <w:r w:rsidRPr="00F9721A">
              <w:rPr>
                <w:rFonts w:ascii="Arial" w:hAnsi="Arial" w:cs="Arial"/>
                <w:sz w:val="24"/>
                <w:szCs w:val="24"/>
              </w:rPr>
              <w:tab/>
              <w:t>"Construction Contract</w:t>
            </w:r>
            <w:r>
              <w:rPr>
                <w:rFonts w:ascii="Arial" w:hAnsi="Arial" w:cs="Arial"/>
                <w:sz w:val="24"/>
                <w:szCs w:val="24"/>
              </w:rPr>
              <w:t xml:space="preserve"> Amount</w:t>
            </w:r>
            <w:r w:rsidRPr="00F9721A">
              <w:rPr>
                <w:rFonts w:ascii="Arial" w:hAnsi="Arial" w:cs="Arial"/>
                <w:sz w:val="24"/>
                <w:szCs w:val="24"/>
              </w:rPr>
              <w:t>" is the total amount of the construction contract all or a portion of which is funded with IIG  funds.</w:t>
            </w:r>
          </w:p>
        </w:tc>
      </w:tr>
    </w:tbl>
    <w:p w:rsidR="00BE1C54" w:rsidRPr="00293155" w:rsidRDefault="00BE1C54" w:rsidP="00552630"/>
    <w:p w:rsidR="00BE1C54" w:rsidRDefault="00BE1C54" w:rsidP="0017520A">
      <w:pPr>
        <w:ind w:left="2160" w:hanging="720"/>
        <w:jc w:val="both"/>
      </w:pPr>
      <w:r>
        <w:lastRenderedPageBreak/>
        <w:t>2.</w:t>
      </w:r>
      <w:r>
        <w:tab/>
      </w:r>
      <w:r w:rsidRPr="00293155">
        <w:t>The State, including its officers, directors, agents (excluding agents who are design professionals), and employees, shall be named as additional insureds under the General Liability and Umbrella Liability Policies with respect to liability arising out of or connected with work or operations performed by or on behalf of the Contractor under this contract.  Coverage for such additional insureds does not extend to liability:</w:t>
      </w:r>
    </w:p>
    <w:p w:rsidR="00BE1C54" w:rsidRPr="00293155" w:rsidRDefault="00BE1C54" w:rsidP="0017520A">
      <w:pPr>
        <w:ind w:left="1440" w:hanging="720"/>
      </w:pPr>
    </w:p>
    <w:p w:rsidR="00BE1C54" w:rsidRDefault="00BE1C54" w:rsidP="0017520A">
      <w:pPr>
        <w:pStyle w:val="Indent1Hanging"/>
        <w:widowControl w:val="0"/>
        <w:ind w:left="2880" w:hanging="720"/>
        <w:rPr>
          <w:rFonts w:ascii="Arial" w:hAnsi="Arial" w:cs="Arial"/>
          <w:szCs w:val="24"/>
        </w:rPr>
      </w:pPr>
      <w:r>
        <w:rPr>
          <w:rFonts w:ascii="Arial" w:hAnsi="Arial" w:cs="Arial"/>
          <w:szCs w:val="24"/>
        </w:rPr>
        <w:t>A.</w:t>
      </w:r>
      <w:r w:rsidRPr="00293155">
        <w:rPr>
          <w:rFonts w:ascii="Arial" w:hAnsi="Arial" w:cs="Arial"/>
          <w:szCs w:val="24"/>
        </w:rPr>
        <w:tab/>
        <w:t>Arising from any defective or substandard condition of the roadway which existed at or before the time the Contractor started work, unless such condition has been changed by the work or the scope of the work requires the Contractor to maintain existing roadway facilities and the claim arises from the Contractor's failure to maintain;</w:t>
      </w:r>
    </w:p>
    <w:p w:rsidR="00BE1C54" w:rsidRPr="00293155" w:rsidRDefault="00BE1C54" w:rsidP="0017520A">
      <w:pPr>
        <w:pStyle w:val="Indent1Hanging"/>
        <w:widowControl w:val="0"/>
        <w:tabs>
          <w:tab w:val="left" w:pos="720"/>
        </w:tabs>
        <w:ind w:left="2880" w:hanging="720"/>
        <w:rPr>
          <w:rFonts w:ascii="Arial" w:hAnsi="Arial" w:cs="Arial"/>
          <w:color w:val="000000"/>
          <w:szCs w:val="24"/>
        </w:rPr>
      </w:pPr>
    </w:p>
    <w:p w:rsidR="00BE1C54" w:rsidRDefault="00BE1C54" w:rsidP="0017520A">
      <w:pPr>
        <w:pStyle w:val="Indent1Hanging"/>
        <w:widowControl w:val="0"/>
        <w:ind w:left="2880" w:hanging="720"/>
        <w:rPr>
          <w:rFonts w:ascii="Arial" w:hAnsi="Arial" w:cs="Arial"/>
          <w:szCs w:val="24"/>
        </w:rPr>
      </w:pPr>
      <w:r>
        <w:rPr>
          <w:rFonts w:ascii="Arial" w:hAnsi="Arial" w:cs="Arial"/>
          <w:szCs w:val="24"/>
        </w:rPr>
        <w:t>B.</w:t>
      </w:r>
      <w:r>
        <w:rPr>
          <w:rFonts w:ascii="Arial" w:hAnsi="Arial" w:cs="Arial"/>
          <w:szCs w:val="24"/>
        </w:rPr>
        <w:tab/>
      </w:r>
      <w:r w:rsidRPr="00293155">
        <w:rPr>
          <w:rFonts w:ascii="Arial" w:hAnsi="Arial" w:cs="Arial"/>
          <w:szCs w:val="24"/>
        </w:rPr>
        <w:t xml:space="preserve">For claims occurring after the work is completed and accepted </w:t>
      </w:r>
      <w:r>
        <w:rPr>
          <w:rFonts w:ascii="Arial" w:hAnsi="Arial" w:cs="Arial"/>
          <w:szCs w:val="24"/>
        </w:rPr>
        <w:t xml:space="preserve">  </w:t>
      </w:r>
      <w:r w:rsidRPr="00293155">
        <w:rPr>
          <w:rFonts w:ascii="Arial" w:hAnsi="Arial" w:cs="Arial"/>
          <w:szCs w:val="24"/>
        </w:rPr>
        <w:t>unless these claims are directly related to alleged acts or omissions of the Contractor that occurred during the course of the work; or</w:t>
      </w:r>
    </w:p>
    <w:p w:rsidR="00BE1C54" w:rsidRPr="00293155" w:rsidRDefault="00BE1C54" w:rsidP="0017520A">
      <w:pPr>
        <w:pStyle w:val="Indent1Hanging"/>
        <w:widowControl w:val="0"/>
        <w:tabs>
          <w:tab w:val="left" w:pos="180"/>
        </w:tabs>
        <w:ind w:left="2880" w:hanging="720"/>
        <w:rPr>
          <w:rFonts w:ascii="Arial" w:hAnsi="Arial" w:cs="Arial"/>
          <w:szCs w:val="24"/>
        </w:rPr>
      </w:pPr>
    </w:p>
    <w:p w:rsidR="00BE1C54" w:rsidRPr="00293155" w:rsidRDefault="00BE1C54" w:rsidP="0017520A">
      <w:pPr>
        <w:pStyle w:val="Indent1Hanging"/>
        <w:widowControl w:val="0"/>
        <w:ind w:left="2880" w:hanging="720"/>
        <w:rPr>
          <w:rFonts w:ascii="Arial" w:hAnsi="Arial" w:cs="Arial"/>
          <w:szCs w:val="24"/>
        </w:rPr>
      </w:pPr>
      <w:r>
        <w:rPr>
          <w:rFonts w:ascii="Arial" w:hAnsi="Arial" w:cs="Arial"/>
          <w:szCs w:val="24"/>
        </w:rPr>
        <w:t>C.</w:t>
      </w:r>
      <w:r w:rsidRPr="00293155">
        <w:rPr>
          <w:rFonts w:ascii="Arial" w:hAnsi="Arial" w:cs="Arial"/>
          <w:szCs w:val="24"/>
        </w:rPr>
        <w:tab/>
        <w:t>To the extent prohibited by Insurance Code Section 11580.04</w:t>
      </w:r>
    </w:p>
    <w:p w:rsidR="00BE1C54" w:rsidRPr="00293155" w:rsidRDefault="00BE1C54" w:rsidP="004412B8">
      <w:pPr>
        <w:pStyle w:val="Indent1Hanging"/>
        <w:widowControl w:val="0"/>
        <w:ind w:left="0" w:firstLine="0"/>
        <w:rPr>
          <w:rFonts w:ascii="Arial" w:hAnsi="Arial" w:cs="Arial"/>
          <w:szCs w:val="24"/>
        </w:rPr>
      </w:pPr>
    </w:p>
    <w:p w:rsidR="00BE1C54" w:rsidRPr="00293155" w:rsidRDefault="00BE1C54" w:rsidP="0017520A">
      <w:pPr>
        <w:ind w:left="2160" w:hanging="720"/>
        <w:jc w:val="both"/>
      </w:pPr>
      <w:r>
        <w:t>3.</w:t>
      </w:r>
      <w:r w:rsidRPr="00293155">
        <w:tab/>
        <w:t>Additional insured coverage shall be provided by a policy provision or by an endorsement providing coverage at least as broad as Additional Insured (Form B) endorsement form CG 2010, as published by the Insurance Services Office (ISO), or other form designated by the Department.</w:t>
      </w:r>
    </w:p>
    <w:p w:rsidR="00BE1C54" w:rsidRPr="00293155" w:rsidRDefault="00BE1C54" w:rsidP="004412B8"/>
    <w:p w:rsidR="00BE1C54" w:rsidRPr="00911234" w:rsidRDefault="00BE1C54" w:rsidP="0017520A">
      <w:pPr>
        <w:pStyle w:val="Heading3NoTOC"/>
        <w:spacing w:after="0"/>
        <w:ind w:left="1440" w:hanging="720"/>
        <w:outlineLvl w:val="0"/>
        <w:rPr>
          <w:rFonts w:ascii="Arial" w:hAnsi="Arial" w:cs="Arial"/>
          <w:b w:val="0"/>
          <w:szCs w:val="24"/>
        </w:rPr>
      </w:pPr>
      <w:r w:rsidRPr="00911234">
        <w:rPr>
          <w:rFonts w:ascii="Arial" w:hAnsi="Arial" w:cs="Arial"/>
          <w:b w:val="0"/>
          <w:szCs w:val="24"/>
        </w:rPr>
        <w:t>g</w:t>
      </w:r>
      <w:r>
        <w:rPr>
          <w:rFonts w:ascii="Arial" w:hAnsi="Arial" w:cs="Arial"/>
          <w:b w:val="0"/>
          <w:szCs w:val="24"/>
        </w:rPr>
        <w:t>.</w:t>
      </w:r>
      <w:r>
        <w:rPr>
          <w:rFonts w:ascii="Arial" w:hAnsi="Arial" w:cs="Arial"/>
          <w:b w:val="0"/>
          <w:szCs w:val="24"/>
        </w:rPr>
        <w:tab/>
      </w:r>
      <w:r w:rsidRPr="00911234">
        <w:rPr>
          <w:rFonts w:ascii="Arial" w:hAnsi="Arial" w:cs="Arial"/>
          <w:b w:val="0"/>
          <w:szCs w:val="24"/>
        </w:rPr>
        <w:t>C</w:t>
      </w:r>
      <w:r>
        <w:rPr>
          <w:rFonts w:ascii="Arial" w:hAnsi="Arial" w:cs="Arial"/>
          <w:b w:val="0"/>
          <w:szCs w:val="24"/>
        </w:rPr>
        <w:t xml:space="preserve">ONTRACTOR’S </w:t>
      </w:r>
      <w:r w:rsidRPr="00911234">
        <w:rPr>
          <w:rFonts w:ascii="Arial" w:hAnsi="Arial" w:cs="Arial"/>
          <w:b w:val="0"/>
          <w:szCs w:val="24"/>
        </w:rPr>
        <w:t>I</w:t>
      </w:r>
      <w:r>
        <w:rPr>
          <w:rFonts w:ascii="Arial" w:hAnsi="Arial" w:cs="Arial"/>
          <w:b w:val="0"/>
          <w:szCs w:val="24"/>
        </w:rPr>
        <w:t>NSURANCE</w:t>
      </w:r>
      <w:r w:rsidRPr="00911234">
        <w:rPr>
          <w:rFonts w:ascii="Arial" w:hAnsi="Arial" w:cs="Arial"/>
          <w:b w:val="0"/>
          <w:szCs w:val="24"/>
        </w:rPr>
        <w:t xml:space="preserve"> P</w:t>
      </w:r>
      <w:r>
        <w:rPr>
          <w:rFonts w:ascii="Arial" w:hAnsi="Arial" w:cs="Arial"/>
          <w:b w:val="0"/>
          <w:szCs w:val="24"/>
        </w:rPr>
        <w:t>OLICY IS PRIMARY</w:t>
      </w:r>
    </w:p>
    <w:p w:rsidR="00BE1C54" w:rsidRPr="00293155" w:rsidRDefault="00BE1C54" w:rsidP="0017520A">
      <w:pPr>
        <w:ind w:left="1440"/>
        <w:jc w:val="both"/>
      </w:pPr>
      <w:r w:rsidRPr="00293155">
        <w:t>The policy shall stipulate that the insurance afforded the additional insureds applies as primary insurance. Any other insurance or self</w:t>
      </w:r>
      <w:r w:rsidRPr="00293155">
        <w:noBreakHyphen/>
        <w:t>insurance maintained by the State is excess only and shall not be called upon to contribute with this insurance.</w:t>
      </w:r>
    </w:p>
    <w:p w:rsidR="00BE1C54" w:rsidRDefault="00BE1C54" w:rsidP="0017520A">
      <w:pPr>
        <w:pStyle w:val="Heading3NoTOC"/>
        <w:spacing w:after="0"/>
        <w:ind w:left="1440" w:hanging="720"/>
        <w:rPr>
          <w:rFonts w:ascii="Arial" w:hAnsi="Arial" w:cs="Arial"/>
          <w:b w:val="0"/>
          <w:szCs w:val="24"/>
        </w:rPr>
      </w:pPr>
    </w:p>
    <w:p w:rsidR="00BE1C54" w:rsidRDefault="00BE1C54" w:rsidP="0017520A">
      <w:pPr>
        <w:pStyle w:val="Heading3NoTOC"/>
        <w:spacing w:after="0"/>
        <w:ind w:left="1440" w:hanging="720"/>
        <w:outlineLvl w:val="0"/>
        <w:rPr>
          <w:rFonts w:ascii="Arial" w:hAnsi="Arial" w:cs="Arial"/>
          <w:b w:val="0"/>
          <w:szCs w:val="24"/>
        </w:rPr>
      </w:pPr>
      <w:r w:rsidRPr="00250415">
        <w:rPr>
          <w:rFonts w:ascii="Arial" w:hAnsi="Arial" w:cs="Arial"/>
          <w:b w:val="0"/>
          <w:szCs w:val="24"/>
        </w:rPr>
        <w:t>h</w:t>
      </w:r>
      <w:r>
        <w:rPr>
          <w:rFonts w:ascii="Arial" w:hAnsi="Arial" w:cs="Arial"/>
          <w:b w:val="0"/>
          <w:szCs w:val="24"/>
        </w:rPr>
        <w:t>.</w:t>
      </w:r>
      <w:r>
        <w:rPr>
          <w:rFonts w:ascii="Arial" w:hAnsi="Arial" w:cs="Arial"/>
          <w:b w:val="0"/>
          <w:szCs w:val="24"/>
        </w:rPr>
        <w:tab/>
      </w:r>
      <w:r w:rsidRPr="00250415">
        <w:rPr>
          <w:rFonts w:ascii="Arial" w:hAnsi="Arial" w:cs="Arial"/>
          <w:b w:val="0"/>
          <w:szCs w:val="24"/>
        </w:rPr>
        <w:t>AUTOMOBILE LIABILITY INSURANCE</w:t>
      </w:r>
    </w:p>
    <w:p w:rsidR="00BE1C54" w:rsidRPr="00293155" w:rsidRDefault="00BE1C54" w:rsidP="0017520A">
      <w:pPr>
        <w:ind w:left="1440"/>
        <w:jc w:val="both"/>
      </w:pPr>
      <w:r w:rsidRPr="00293155">
        <w:t>The Contractor shall carry automobile liability insurance, including coverage for all owned, hired, and non</w:t>
      </w:r>
      <w:r w:rsidR="00AC1887">
        <w:t>-</w:t>
      </w:r>
      <w:r w:rsidRPr="00293155">
        <w:t>owned automobiles.  The primary limits of liability shall be not less than $1,000,000 combined single limit each accident for bodily injury and property damage.  The umbrella or excess liability coverage required under Section 2 (</w:t>
      </w:r>
      <w:r>
        <w:t>f</w:t>
      </w:r>
      <w:r w:rsidRPr="00293155">
        <w:t>)(</w:t>
      </w:r>
      <w:r>
        <w:t>1</w:t>
      </w:r>
      <w:r w:rsidRPr="00293155">
        <w:t>) also applies to automobile liability.</w:t>
      </w:r>
    </w:p>
    <w:p w:rsidR="00BE1C54" w:rsidRPr="00293155" w:rsidRDefault="00BE1C54" w:rsidP="0017520A">
      <w:pPr>
        <w:ind w:left="1440" w:hanging="720"/>
      </w:pPr>
    </w:p>
    <w:p w:rsidR="00BE1C54" w:rsidRPr="007A7162" w:rsidRDefault="00BE1C54" w:rsidP="0017520A">
      <w:pPr>
        <w:pStyle w:val="Heading3NoTOC"/>
        <w:spacing w:after="0"/>
        <w:ind w:left="1440" w:hanging="720"/>
        <w:outlineLvl w:val="0"/>
        <w:rPr>
          <w:rFonts w:ascii="Arial" w:hAnsi="Arial" w:cs="Arial"/>
          <w:b w:val="0"/>
          <w:szCs w:val="24"/>
        </w:rPr>
      </w:pPr>
      <w:proofErr w:type="spellStart"/>
      <w:r w:rsidRPr="007A7162">
        <w:rPr>
          <w:rFonts w:ascii="Arial" w:hAnsi="Arial" w:cs="Arial"/>
          <w:b w:val="0"/>
          <w:szCs w:val="24"/>
        </w:rPr>
        <w:t>i</w:t>
      </w:r>
      <w:proofErr w:type="spellEnd"/>
      <w:r>
        <w:rPr>
          <w:rFonts w:ascii="Arial" w:hAnsi="Arial" w:cs="Arial"/>
          <w:b w:val="0"/>
          <w:szCs w:val="24"/>
        </w:rPr>
        <w:t>.</w:t>
      </w:r>
      <w:r>
        <w:rPr>
          <w:rFonts w:ascii="Arial" w:hAnsi="Arial" w:cs="Arial"/>
          <w:b w:val="0"/>
          <w:szCs w:val="24"/>
        </w:rPr>
        <w:tab/>
      </w:r>
      <w:r w:rsidRPr="007A7162">
        <w:rPr>
          <w:rFonts w:ascii="Arial" w:hAnsi="Arial" w:cs="Arial"/>
          <w:b w:val="0"/>
          <w:szCs w:val="24"/>
        </w:rPr>
        <w:t>POLICY FORMS, ENDORSEMENTS, AND CERTIFICATES</w:t>
      </w:r>
    </w:p>
    <w:p w:rsidR="00BE1C54" w:rsidRPr="00293155" w:rsidRDefault="00BE1C54" w:rsidP="0017520A">
      <w:pPr>
        <w:ind w:left="1440"/>
        <w:jc w:val="both"/>
      </w:pPr>
      <w:r w:rsidRPr="00293155">
        <w:t xml:space="preserve">The Contractor shall provide its General Liability Insurance under Commercial General Liability policy form No. CG0001 as published </w:t>
      </w:r>
      <w:r w:rsidRPr="00293155">
        <w:lastRenderedPageBreak/>
        <w:t>by the Insurance Services Office (ISO) or under a policy form at least as broad as policy form No. CG0001.</w:t>
      </w:r>
    </w:p>
    <w:p w:rsidR="00BE1C54" w:rsidRPr="00293155" w:rsidRDefault="00BE1C54" w:rsidP="0017520A">
      <w:pPr>
        <w:ind w:left="1440" w:hanging="720"/>
      </w:pPr>
    </w:p>
    <w:p w:rsidR="00BE1C54" w:rsidRPr="009B7CCE" w:rsidRDefault="00BE1C54" w:rsidP="0017520A">
      <w:pPr>
        <w:pStyle w:val="Heading3NoTOC"/>
        <w:spacing w:after="0"/>
        <w:ind w:left="1440" w:hanging="720"/>
        <w:outlineLvl w:val="0"/>
        <w:rPr>
          <w:rFonts w:ascii="Arial" w:hAnsi="Arial" w:cs="Arial"/>
          <w:b w:val="0"/>
          <w:szCs w:val="24"/>
        </w:rPr>
      </w:pPr>
      <w:r w:rsidRPr="009B7CCE">
        <w:rPr>
          <w:rFonts w:ascii="Arial" w:hAnsi="Arial" w:cs="Arial"/>
          <w:b w:val="0"/>
          <w:szCs w:val="24"/>
        </w:rPr>
        <w:t>j</w:t>
      </w:r>
      <w:r>
        <w:rPr>
          <w:rFonts w:ascii="Arial" w:hAnsi="Arial" w:cs="Arial"/>
          <w:b w:val="0"/>
          <w:szCs w:val="24"/>
        </w:rPr>
        <w:t>.</w:t>
      </w:r>
      <w:r>
        <w:rPr>
          <w:rFonts w:ascii="Arial" w:hAnsi="Arial" w:cs="Arial"/>
          <w:b w:val="0"/>
          <w:szCs w:val="24"/>
        </w:rPr>
        <w:tab/>
      </w:r>
      <w:r w:rsidRPr="009B7CCE">
        <w:rPr>
          <w:rFonts w:ascii="Arial" w:hAnsi="Arial" w:cs="Arial"/>
          <w:b w:val="0"/>
          <w:szCs w:val="24"/>
        </w:rPr>
        <w:t>DEDUCTIBLES</w:t>
      </w:r>
    </w:p>
    <w:p w:rsidR="00BE1C54" w:rsidRPr="00293155" w:rsidRDefault="00BE1C54" w:rsidP="0017520A">
      <w:pPr>
        <w:ind w:left="1440"/>
        <w:jc w:val="both"/>
      </w:pPr>
      <w:r w:rsidRPr="00293155">
        <w:t>The State may expressly allow deductible clauses, which it does not consider excessive, overly broad, or harmful to the interests of the State. Regardless of the allowance of exclusions or deductions by the State, the Contractor is responsible for any deductible amount and shall warrant that the coverage provided to the State is in accordance with Section 2</w:t>
      </w:r>
      <w:r>
        <w:t>(b)</w:t>
      </w:r>
      <w:r w:rsidRPr="00293155">
        <w:t>, "Insurance."</w:t>
      </w:r>
    </w:p>
    <w:p w:rsidR="00BE1C54" w:rsidRPr="00293155" w:rsidRDefault="00BE1C54" w:rsidP="0017520A">
      <w:pPr>
        <w:ind w:left="1440" w:hanging="720"/>
      </w:pPr>
    </w:p>
    <w:p w:rsidR="00BE1C54" w:rsidRDefault="00BE1C54" w:rsidP="0017520A">
      <w:pPr>
        <w:pStyle w:val="Heading3NoTOC"/>
        <w:spacing w:after="0"/>
        <w:ind w:left="1440" w:hanging="720"/>
        <w:outlineLvl w:val="0"/>
        <w:rPr>
          <w:rFonts w:ascii="Arial" w:hAnsi="Arial" w:cs="Arial"/>
          <w:b w:val="0"/>
          <w:szCs w:val="24"/>
        </w:rPr>
      </w:pPr>
      <w:r w:rsidRPr="001D5349">
        <w:rPr>
          <w:rFonts w:ascii="Arial" w:hAnsi="Arial" w:cs="Arial"/>
          <w:b w:val="0"/>
          <w:szCs w:val="24"/>
        </w:rPr>
        <w:t>k</w:t>
      </w:r>
      <w:r>
        <w:rPr>
          <w:rFonts w:ascii="Arial" w:hAnsi="Arial" w:cs="Arial"/>
          <w:b w:val="0"/>
          <w:szCs w:val="24"/>
        </w:rPr>
        <w:t>.</w:t>
      </w:r>
      <w:r>
        <w:rPr>
          <w:rFonts w:ascii="Arial" w:hAnsi="Arial" w:cs="Arial"/>
          <w:b w:val="0"/>
          <w:szCs w:val="24"/>
        </w:rPr>
        <w:tab/>
      </w:r>
      <w:r w:rsidRPr="001D5349">
        <w:rPr>
          <w:rFonts w:ascii="Arial" w:hAnsi="Arial" w:cs="Arial"/>
          <w:b w:val="0"/>
          <w:szCs w:val="24"/>
        </w:rPr>
        <w:t>ENFORCEMENT</w:t>
      </w:r>
    </w:p>
    <w:p w:rsidR="00BE1C54" w:rsidRPr="00752470" w:rsidRDefault="00BE1C54" w:rsidP="004412B8"/>
    <w:p w:rsidR="00BE1C54" w:rsidRDefault="00BE1C54" w:rsidP="0017520A">
      <w:pPr>
        <w:ind w:left="2160" w:hanging="720"/>
        <w:jc w:val="both"/>
      </w:pPr>
      <w:r>
        <w:t>1.</w:t>
      </w:r>
      <w:r>
        <w:tab/>
      </w:r>
      <w:r w:rsidRPr="00293155">
        <w:t>The Department may assure the Contractor's compliance with its insurance obligations.  Ten days before an insurance policy lapses or is canceled during the contract period, the Contractor shall submit to the Department evidence of renewal or replacement of the policy.</w:t>
      </w:r>
    </w:p>
    <w:p w:rsidR="00BE1C54" w:rsidRDefault="00BE1C54" w:rsidP="004412B8">
      <w:pPr>
        <w:tabs>
          <w:tab w:val="left" w:pos="540"/>
        </w:tabs>
      </w:pPr>
    </w:p>
    <w:p w:rsidR="00BE1C54" w:rsidRDefault="00BE1C54" w:rsidP="0017520A">
      <w:pPr>
        <w:ind w:left="2160" w:hanging="720"/>
        <w:jc w:val="both"/>
      </w:pPr>
      <w:r>
        <w:t>2.</w:t>
      </w:r>
      <w:r>
        <w:tab/>
      </w:r>
      <w:r w:rsidRPr="00293155">
        <w:t>If the Contractor fails to maintain any required insurance coverage, the Department may maintain this coverage and withhold or charge the expense to the Contractor or terminate the Contractor's control of the work.</w:t>
      </w:r>
    </w:p>
    <w:p w:rsidR="00BE1C54" w:rsidRPr="00293155" w:rsidRDefault="00BE1C54" w:rsidP="0017520A">
      <w:pPr>
        <w:ind w:left="2160" w:hanging="720"/>
      </w:pPr>
    </w:p>
    <w:p w:rsidR="00BE1C54" w:rsidRDefault="00BE1C54" w:rsidP="0017520A">
      <w:pPr>
        <w:ind w:left="2160" w:hanging="720"/>
        <w:jc w:val="both"/>
      </w:pPr>
      <w:r>
        <w:t>3.</w:t>
      </w:r>
      <w:r>
        <w:tab/>
      </w:r>
      <w:r w:rsidRPr="00293155">
        <w:t>The Contractor is not relieved of its duties and responsibilities to indemnify, defend, and hold harmless the State, its officers, agents, and employees by the Department's acceptance of insurance policies and certificates.</w:t>
      </w:r>
    </w:p>
    <w:p w:rsidR="00BE1C54" w:rsidRPr="00293155" w:rsidRDefault="00BE1C54" w:rsidP="004412B8"/>
    <w:p w:rsidR="00BE1C54" w:rsidRPr="00293155" w:rsidRDefault="00BE1C54" w:rsidP="0017520A">
      <w:pPr>
        <w:ind w:left="2160" w:hanging="720"/>
        <w:jc w:val="both"/>
      </w:pPr>
      <w:r>
        <w:t>4.</w:t>
      </w:r>
      <w:r>
        <w:tab/>
      </w:r>
      <w:r w:rsidRPr="00293155">
        <w:t>Minimum insurance coverage amounts do not relieve the Contractor for liability in excess of such coverage, nor do they preclude the State from taking other actions available to it, including the withholding of funds under this contract.</w:t>
      </w:r>
    </w:p>
    <w:p w:rsidR="00BE1C54" w:rsidRDefault="00BE1C54" w:rsidP="0017520A">
      <w:pPr>
        <w:pStyle w:val="Heading3NoTOC"/>
        <w:spacing w:after="0"/>
        <w:ind w:left="2160" w:hanging="720"/>
        <w:rPr>
          <w:rFonts w:ascii="Arial" w:hAnsi="Arial" w:cs="Arial"/>
          <w:b w:val="0"/>
          <w:szCs w:val="24"/>
        </w:rPr>
      </w:pPr>
    </w:p>
    <w:p w:rsidR="00BE1C54" w:rsidRPr="00052046" w:rsidRDefault="00BE1C54" w:rsidP="00052046">
      <w:pPr>
        <w:pStyle w:val="BodyTextIndent3"/>
        <w:widowControl w:val="0"/>
        <w:spacing w:line="240" w:lineRule="auto"/>
        <w:ind w:left="0" w:firstLine="0"/>
        <w:jc w:val="center"/>
        <w:outlineLvl w:val="0"/>
        <w:rPr>
          <w:szCs w:val="24"/>
        </w:rPr>
      </w:pPr>
      <w:r>
        <w:rPr>
          <w:b/>
          <w:szCs w:val="24"/>
        </w:rPr>
        <w:br w:type="page"/>
      </w:r>
      <w:r>
        <w:rPr>
          <w:b/>
          <w:szCs w:val="24"/>
        </w:rPr>
        <w:lastRenderedPageBreak/>
        <w:t>Exhibit “F” to Disbursement Agreement</w:t>
      </w:r>
    </w:p>
    <w:p w:rsidR="00BE1C54" w:rsidRPr="00052046" w:rsidRDefault="00BE1C54" w:rsidP="004412B8">
      <w:pPr>
        <w:pStyle w:val="BodyTextIndent3"/>
        <w:widowControl w:val="0"/>
        <w:spacing w:line="240" w:lineRule="auto"/>
        <w:ind w:left="0" w:firstLine="0"/>
        <w:jc w:val="center"/>
        <w:rPr>
          <w:szCs w:val="24"/>
        </w:rPr>
      </w:pPr>
    </w:p>
    <w:p w:rsidR="00BE1C54" w:rsidRPr="00052046" w:rsidRDefault="00BE1C54" w:rsidP="004412B8">
      <w:pPr>
        <w:pStyle w:val="BodyTextIndent3"/>
        <w:spacing w:line="240" w:lineRule="auto"/>
        <w:ind w:left="0" w:firstLine="0"/>
        <w:jc w:val="center"/>
        <w:outlineLvl w:val="0"/>
        <w:rPr>
          <w:szCs w:val="24"/>
        </w:rPr>
      </w:pPr>
      <w:r>
        <w:rPr>
          <w:b/>
          <w:szCs w:val="24"/>
        </w:rPr>
        <w:t>Special Conditions</w:t>
      </w:r>
    </w:p>
    <w:p w:rsidR="00BE1C54" w:rsidRPr="00E91ABC" w:rsidRDefault="00BE1C54" w:rsidP="004412B8"/>
    <w:sectPr w:rsidR="00BE1C54" w:rsidRPr="00E91ABC" w:rsidSect="00D96C55">
      <w:pgSz w:w="12240" w:h="15840"/>
      <w:pgMar w:top="1152"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C54" w:rsidRDefault="00BE1C54">
      <w:r>
        <w:separator/>
      </w:r>
    </w:p>
  </w:endnote>
  <w:endnote w:type="continuationSeparator" w:id="0">
    <w:p w:rsidR="00BE1C54" w:rsidRDefault="00BE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C54" w:rsidRDefault="00BE1C54" w:rsidP="002B5052">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BE1C54" w:rsidRDefault="00BE1C54" w:rsidP="002B505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C54" w:rsidRPr="00644096" w:rsidRDefault="00BE1C54" w:rsidP="002B5052">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D001E7">
      <w:rPr>
        <w:rStyle w:val="PageNumber"/>
        <w:rFonts w:cs="Arial"/>
        <w:noProof/>
      </w:rPr>
      <w:t>2</w:t>
    </w:r>
    <w:r>
      <w:rPr>
        <w:rStyle w:val="PageNumber"/>
        <w:rFonts w:cs="Arial"/>
      </w:rPr>
      <w:fldChar w:fldCharType="end"/>
    </w:r>
  </w:p>
  <w:p w:rsidR="00BE1C54" w:rsidRPr="004F0AA4" w:rsidRDefault="00BE1C54" w:rsidP="002B5052">
    <w:pPr>
      <w:pStyle w:val="Footer"/>
      <w:ind w:firstLine="360"/>
      <w:rPr>
        <w:sz w:val="20"/>
        <w:szCs w:val="20"/>
      </w:rPr>
    </w:pPr>
    <w:r w:rsidRPr="004F0AA4">
      <w:rPr>
        <w:sz w:val="20"/>
        <w:szCs w:val="20"/>
      </w:rPr>
      <w:t xml:space="preserve">IIG Grant </w:t>
    </w:r>
  </w:p>
  <w:p w:rsidR="00BE1C54" w:rsidRDefault="00884866" w:rsidP="002B5052">
    <w:pPr>
      <w:pStyle w:val="Footer"/>
      <w:ind w:firstLine="360"/>
      <w:rPr>
        <w:sz w:val="20"/>
        <w:szCs w:val="20"/>
      </w:rPr>
    </w:pPr>
    <w:r>
      <w:rPr>
        <w:sz w:val="20"/>
        <w:szCs w:val="20"/>
      </w:rPr>
      <w:t xml:space="preserve">NOFA </w:t>
    </w:r>
    <w:r w:rsidR="001B20ED">
      <w:rPr>
        <w:sz w:val="20"/>
        <w:szCs w:val="20"/>
      </w:rPr>
      <w:t>10/02/201</w:t>
    </w:r>
    <w:r w:rsidR="005C5852">
      <w:rPr>
        <w:sz w:val="20"/>
        <w:szCs w:val="20"/>
      </w:rPr>
      <w:t>7</w:t>
    </w:r>
  </w:p>
  <w:p w:rsidR="00BE1C54" w:rsidRPr="004F0AA4" w:rsidRDefault="00BE1C54" w:rsidP="002B5052">
    <w:pPr>
      <w:pStyle w:val="Footer"/>
      <w:ind w:firstLine="360"/>
      <w:rPr>
        <w:sz w:val="20"/>
        <w:szCs w:val="20"/>
      </w:rPr>
    </w:pPr>
    <w:r>
      <w:rPr>
        <w:sz w:val="20"/>
        <w:szCs w:val="20"/>
      </w:rPr>
      <w:t xml:space="preserve">Rev: </w:t>
    </w:r>
    <w:r w:rsidR="005C5852">
      <w:rPr>
        <w:sz w:val="20"/>
        <w:szCs w:val="20"/>
      </w:rPr>
      <w:t>12</w:t>
    </w:r>
    <w:r w:rsidR="001B20ED">
      <w:rPr>
        <w:sz w:val="20"/>
        <w:szCs w:val="20"/>
      </w:rPr>
      <w:t>/1</w:t>
    </w:r>
    <w:r w:rsidR="005C5852">
      <w:rPr>
        <w:sz w:val="20"/>
        <w:szCs w:val="20"/>
      </w:rPr>
      <w:t>2</w:t>
    </w:r>
    <w:r w:rsidR="001B20ED">
      <w:rPr>
        <w:sz w:val="20"/>
        <w:szCs w:val="20"/>
      </w:rPr>
      <w:t>/201</w:t>
    </w:r>
    <w:r w:rsidR="005C5852">
      <w:rPr>
        <w:sz w:val="20"/>
        <w:szCs w:val="20"/>
      </w:rPr>
      <w:t>8</w:t>
    </w:r>
  </w:p>
  <w:p w:rsidR="00BE1C54" w:rsidRPr="004F0AA4" w:rsidRDefault="00BE1C54" w:rsidP="002B5052">
    <w:pPr>
      <w:pStyle w:val="Footer"/>
      <w:ind w:firstLine="360"/>
      <w:rPr>
        <w:sz w:val="20"/>
        <w:szCs w:val="20"/>
      </w:rPr>
    </w:pPr>
    <w:r w:rsidRPr="004F0AA4">
      <w:rPr>
        <w:sz w:val="20"/>
        <w:szCs w:val="20"/>
      </w:rPr>
      <w:t>Prep Date:</w:t>
    </w:r>
    <w:r w:rsidDel="0014682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C54" w:rsidRDefault="00BE1C54">
      <w:r>
        <w:separator/>
      </w:r>
    </w:p>
  </w:footnote>
  <w:footnote w:type="continuationSeparator" w:id="0">
    <w:p w:rsidR="00BE1C54" w:rsidRDefault="00BE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996" w:rsidRDefault="00434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C93"/>
    <w:multiLevelType w:val="hybridMultilevel"/>
    <w:tmpl w:val="DE3AF0F8"/>
    <w:lvl w:ilvl="0" w:tplc="5A445D40">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4EF76E2"/>
    <w:multiLevelType w:val="hybridMultilevel"/>
    <w:tmpl w:val="4BB852EE"/>
    <w:lvl w:ilvl="0" w:tplc="F73406C0">
      <w:start w:val="1"/>
      <w:numFmt w:val="lowerLetter"/>
      <w:lvlText w:val="%1."/>
      <w:lvlJc w:val="left"/>
      <w:pPr>
        <w:tabs>
          <w:tab w:val="num" w:pos="0"/>
        </w:tabs>
        <w:ind w:firstLine="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37104E"/>
    <w:multiLevelType w:val="hybridMultilevel"/>
    <w:tmpl w:val="336891A2"/>
    <w:lvl w:ilvl="0" w:tplc="95D81C32">
      <w:start w:val="2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130312"/>
    <w:multiLevelType w:val="hybridMultilevel"/>
    <w:tmpl w:val="E5FEFE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9A7A58"/>
    <w:multiLevelType w:val="hybridMultilevel"/>
    <w:tmpl w:val="CC2C326C"/>
    <w:lvl w:ilvl="0" w:tplc="BC823F56">
      <w:start w:val="1"/>
      <w:numFmt w:val="lowerLetter"/>
      <w:lvlText w:val="%1."/>
      <w:lvlJc w:val="left"/>
      <w:pPr>
        <w:tabs>
          <w:tab w:val="num" w:pos="1440"/>
        </w:tabs>
        <w:ind w:left="144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1D061363"/>
    <w:multiLevelType w:val="singleLevel"/>
    <w:tmpl w:val="CC989500"/>
    <w:lvl w:ilvl="0">
      <w:start w:val="1"/>
      <w:numFmt w:val="decimal"/>
      <w:lvlText w:val="%1."/>
      <w:lvlJc w:val="left"/>
      <w:pPr>
        <w:tabs>
          <w:tab w:val="num" w:pos="1440"/>
        </w:tabs>
        <w:ind w:left="1440" w:hanging="720"/>
      </w:pPr>
      <w:rPr>
        <w:rFonts w:cs="Times New Roman" w:hint="default"/>
      </w:rPr>
    </w:lvl>
  </w:abstractNum>
  <w:abstractNum w:abstractNumId="6" w15:restartNumberingAfterBreak="0">
    <w:nsid w:val="22013276"/>
    <w:multiLevelType w:val="multilevel"/>
    <w:tmpl w:val="CC2C326C"/>
    <w:lvl w:ilvl="0">
      <w:start w:val="1"/>
      <w:numFmt w:val="lowerLetter"/>
      <w:lvlText w:val="%1."/>
      <w:lvlJc w:val="left"/>
      <w:pPr>
        <w:tabs>
          <w:tab w:val="num" w:pos="1440"/>
        </w:tabs>
        <w:ind w:left="144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15:restartNumberingAfterBreak="0">
    <w:nsid w:val="2B6F0363"/>
    <w:multiLevelType w:val="multilevel"/>
    <w:tmpl w:val="72F0BB6A"/>
    <w:lvl w:ilvl="0">
      <w:start w:val="1"/>
      <w:numFmt w:val="lowerLetter"/>
      <w:lvlText w:val="%1"/>
      <w:lvlJc w:val="left"/>
      <w:pPr>
        <w:tabs>
          <w:tab w:val="num" w:pos="1440"/>
        </w:tabs>
        <w:ind w:left="1368" w:hanging="288"/>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8612C0C"/>
    <w:multiLevelType w:val="hybridMultilevel"/>
    <w:tmpl w:val="6188F9D4"/>
    <w:lvl w:ilvl="0" w:tplc="73B67B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44274496"/>
    <w:multiLevelType w:val="hybridMultilevel"/>
    <w:tmpl w:val="C4F690F6"/>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0" w15:restartNumberingAfterBreak="0">
    <w:nsid w:val="4B571B73"/>
    <w:multiLevelType w:val="hybridMultilevel"/>
    <w:tmpl w:val="72F0BB6A"/>
    <w:lvl w:ilvl="0" w:tplc="02E20B0E">
      <w:start w:val="1"/>
      <w:numFmt w:val="lowerLetter"/>
      <w:lvlText w:val="%1"/>
      <w:lvlJc w:val="left"/>
      <w:pPr>
        <w:tabs>
          <w:tab w:val="num" w:pos="1440"/>
        </w:tabs>
        <w:ind w:left="1368" w:hanging="28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54017C"/>
    <w:multiLevelType w:val="singleLevel"/>
    <w:tmpl w:val="576A0C5C"/>
    <w:lvl w:ilvl="0">
      <w:start w:val="4"/>
      <w:numFmt w:val="upperLetter"/>
      <w:lvlText w:val="%1."/>
      <w:lvlJc w:val="left"/>
      <w:pPr>
        <w:tabs>
          <w:tab w:val="num" w:pos="720"/>
        </w:tabs>
        <w:ind w:left="720" w:hanging="720"/>
      </w:pPr>
      <w:rPr>
        <w:rFonts w:cs="Times New Roman" w:hint="default"/>
      </w:rPr>
    </w:lvl>
  </w:abstractNum>
  <w:abstractNum w:abstractNumId="12" w15:restartNumberingAfterBreak="0">
    <w:nsid w:val="4FD150BC"/>
    <w:multiLevelType w:val="hybridMultilevel"/>
    <w:tmpl w:val="B51A4AE0"/>
    <w:lvl w:ilvl="0" w:tplc="C42673C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2DA4BFA"/>
    <w:multiLevelType w:val="singleLevel"/>
    <w:tmpl w:val="E7BCC2DE"/>
    <w:lvl w:ilvl="0">
      <w:start w:val="1"/>
      <w:numFmt w:val="decimal"/>
      <w:lvlText w:val="%1."/>
      <w:lvlJc w:val="left"/>
      <w:pPr>
        <w:tabs>
          <w:tab w:val="num" w:pos="1440"/>
        </w:tabs>
        <w:ind w:left="1440" w:hanging="720"/>
      </w:pPr>
      <w:rPr>
        <w:rFonts w:cs="Times New Roman" w:hint="default"/>
      </w:rPr>
    </w:lvl>
  </w:abstractNum>
  <w:abstractNum w:abstractNumId="14" w15:restartNumberingAfterBreak="0">
    <w:nsid w:val="556C6981"/>
    <w:multiLevelType w:val="singleLevel"/>
    <w:tmpl w:val="7FBA7DE0"/>
    <w:lvl w:ilvl="0">
      <w:start w:val="1"/>
      <w:numFmt w:val="decimal"/>
      <w:lvlText w:val="%1."/>
      <w:lvlJc w:val="left"/>
      <w:pPr>
        <w:tabs>
          <w:tab w:val="num" w:pos="1440"/>
        </w:tabs>
        <w:ind w:left="1440" w:hanging="720"/>
      </w:pPr>
      <w:rPr>
        <w:rFonts w:cs="Times New Roman" w:hint="default"/>
      </w:rPr>
    </w:lvl>
  </w:abstractNum>
  <w:abstractNum w:abstractNumId="15" w15:restartNumberingAfterBreak="0">
    <w:nsid w:val="62AB76B7"/>
    <w:multiLevelType w:val="hybridMultilevel"/>
    <w:tmpl w:val="BE4E2B9C"/>
    <w:lvl w:ilvl="0" w:tplc="04F6BD4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6" w15:restartNumberingAfterBreak="0">
    <w:nsid w:val="64C4798E"/>
    <w:multiLevelType w:val="hybridMultilevel"/>
    <w:tmpl w:val="E3888892"/>
    <w:lvl w:ilvl="0" w:tplc="A33CCA78">
      <w:start w:val="1"/>
      <w:numFmt w:val="decimal"/>
      <w:lvlText w:val="(%1)"/>
      <w:lvlJc w:val="left"/>
      <w:pPr>
        <w:tabs>
          <w:tab w:val="num" w:pos="1800"/>
        </w:tabs>
        <w:ind w:left="1800" w:hanging="360"/>
      </w:pPr>
      <w:rPr>
        <w:rFonts w:cs="Times New Roman" w:hint="default"/>
        <w:color w:val="auto"/>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76F56A0E"/>
    <w:multiLevelType w:val="hybridMultilevel"/>
    <w:tmpl w:val="3AB6CE0E"/>
    <w:lvl w:ilvl="0" w:tplc="9496B222">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3"/>
  </w:num>
  <w:num w:numId="3">
    <w:abstractNumId w:val="5"/>
  </w:num>
  <w:num w:numId="4">
    <w:abstractNumId w:val="14"/>
  </w:num>
  <w:num w:numId="5">
    <w:abstractNumId w:val="17"/>
  </w:num>
  <w:num w:numId="6">
    <w:abstractNumId w:val="2"/>
  </w:num>
  <w:num w:numId="7">
    <w:abstractNumId w:val="12"/>
  </w:num>
  <w:num w:numId="8">
    <w:abstractNumId w:val="10"/>
  </w:num>
  <w:num w:numId="9">
    <w:abstractNumId w:val="8"/>
  </w:num>
  <w:num w:numId="10">
    <w:abstractNumId w:val="7"/>
  </w:num>
  <w:num w:numId="11">
    <w:abstractNumId w:val="4"/>
  </w:num>
  <w:num w:numId="12">
    <w:abstractNumId w:val="6"/>
  </w:num>
  <w:num w:numId="13">
    <w:abstractNumId w:val="1"/>
  </w:num>
  <w:num w:numId="14">
    <w:abstractNumId w:val="0"/>
  </w:num>
  <w:num w:numId="15">
    <w:abstractNumId w:val="3"/>
  </w:num>
  <w:num w:numId="16">
    <w:abstractNumId w:val="1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52"/>
    <w:rsid w:val="00001840"/>
    <w:rsid w:val="000273AB"/>
    <w:rsid w:val="000349F6"/>
    <w:rsid w:val="0005117A"/>
    <w:rsid w:val="00052046"/>
    <w:rsid w:val="00053C7A"/>
    <w:rsid w:val="000569AD"/>
    <w:rsid w:val="000652EC"/>
    <w:rsid w:val="000660EB"/>
    <w:rsid w:val="000855E8"/>
    <w:rsid w:val="0009293D"/>
    <w:rsid w:val="000A4B6E"/>
    <w:rsid w:val="000B56E5"/>
    <w:rsid w:val="000B65A0"/>
    <w:rsid w:val="000C036E"/>
    <w:rsid w:val="000C7693"/>
    <w:rsid w:val="000D19DA"/>
    <w:rsid w:val="000D2491"/>
    <w:rsid w:val="000D3574"/>
    <w:rsid w:val="000D59E1"/>
    <w:rsid w:val="000E7D06"/>
    <w:rsid w:val="000F3B9E"/>
    <w:rsid w:val="000F43B5"/>
    <w:rsid w:val="00104734"/>
    <w:rsid w:val="00112CAF"/>
    <w:rsid w:val="00122C64"/>
    <w:rsid w:val="0013178D"/>
    <w:rsid w:val="00134B42"/>
    <w:rsid w:val="001414B8"/>
    <w:rsid w:val="001449C2"/>
    <w:rsid w:val="00146821"/>
    <w:rsid w:val="001604FD"/>
    <w:rsid w:val="0017520A"/>
    <w:rsid w:val="001900BB"/>
    <w:rsid w:val="001A058F"/>
    <w:rsid w:val="001A2A8C"/>
    <w:rsid w:val="001A756D"/>
    <w:rsid w:val="001B20ED"/>
    <w:rsid w:val="001B7842"/>
    <w:rsid w:val="001D0927"/>
    <w:rsid w:val="001D11CA"/>
    <w:rsid w:val="001D2ECF"/>
    <w:rsid w:val="001D5349"/>
    <w:rsid w:val="001D7CD8"/>
    <w:rsid w:val="001F22FD"/>
    <w:rsid w:val="00221BEE"/>
    <w:rsid w:val="002238F8"/>
    <w:rsid w:val="00226D5E"/>
    <w:rsid w:val="0023701A"/>
    <w:rsid w:val="00250415"/>
    <w:rsid w:val="00264089"/>
    <w:rsid w:val="002753E0"/>
    <w:rsid w:val="00281C0C"/>
    <w:rsid w:val="00282D49"/>
    <w:rsid w:val="00292434"/>
    <w:rsid w:val="00293155"/>
    <w:rsid w:val="002934B5"/>
    <w:rsid w:val="0029442D"/>
    <w:rsid w:val="002B2D99"/>
    <w:rsid w:val="002B5052"/>
    <w:rsid w:val="002C0684"/>
    <w:rsid w:val="002C5B03"/>
    <w:rsid w:val="002E26EE"/>
    <w:rsid w:val="002E733E"/>
    <w:rsid w:val="00304509"/>
    <w:rsid w:val="003055F3"/>
    <w:rsid w:val="00310BF9"/>
    <w:rsid w:val="0031160D"/>
    <w:rsid w:val="00311AB3"/>
    <w:rsid w:val="00333576"/>
    <w:rsid w:val="00341D9F"/>
    <w:rsid w:val="00342D12"/>
    <w:rsid w:val="003531D3"/>
    <w:rsid w:val="003556C1"/>
    <w:rsid w:val="00365898"/>
    <w:rsid w:val="00372E47"/>
    <w:rsid w:val="00374DB4"/>
    <w:rsid w:val="0039009C"/>
    <w:rsid w:val="0039174B"/>
    <w:rsid w:val="003B0620"/>
    <w:rsid w:val="003C0243"/>
    <w:rsid w:val="003D4155"/>
    <w:rsid w:val="003D427E"/>
    <w:rsid w:val="003D525E"/>
    <w:rsid w:val="003D6BAB"/>
    <w:rsid w:val="003D7468"/>
    <w:rsid w:val="003D7959"/>
    <w:rsid w:val="003E302F"/>
    <w:rsid w:val="003F517D"/>
    <w:rsid w:val="004064C4"/>
    <w:rsid w:val="00411C93"/>
    <w:rsid w:val="00413174"/>
    <w:rsid w:val="004135DA"/>
    <w:rsid w:val="00422291"/>
    <w:rsid w:val="004255C7"/>
    <w:rsid w:val="00434996"/>
    <w:rsid w:val="004412B8"/>
    <w:rsid w:val="00441C92"/>
    <w:rsid w:val="00441F2A"/>
    <w:rsid w:val="00454EAA"/>
    <w:rsid w:val="0046024E"/>
    <w:rsid w:val="00462A96"/>
    <w:rsid w:val="00482729"/>
    <w:rsid w:val="00482BB0"/>
    <w:rsid w:val="00486811"/>
    <w:rsid w:val="00486AE6"/>
    <w:rsid w:val="00487701"/>
    <w:rsid w:val="004A2675"/>
    <w:rsid w:val="004B640E"/>
    <w:rsid w:val="004B75F1"/>
    <w:rsid w:val="004C0451"/>
    <w:rsid w:val="004C4DC6"/>
    <w:rsid w:val="004D7DB3"/>
    <w:rsid w:val="004F0AA4"/>
    <w:rsid w:val="004F2561"/>
    <w:rsid w:val="00500B33"/>
    <w:rsid w:val="00522506"/>
    <w:rsid w:val="00522DE1"/>
    <w:rsid w:val="0052715C"/>
    <w:rsid w:val="00535653"/>
    <w:rsid w:val="00540F2F"/>
    <w:rsid w:val="00542DC3"/>
    <w:rsid w:val="00552630"/>
    <w:rsid w:val="00556D76"/>
    <w:rsid w:val="005611F1"/>
    <w:rsid w:val="00571FD0"/>
    <w:rsid w:val="00572DE1"/>
    <w:rsid w:val="005749E4"/>
    <w:rsid w:val="005876D1"/>
    <w:rsid w:val="0059097E"/>
    <w:rsid w:val="005B2506"/>
    <w:rsid w:val="005B3273"/>
    <w:rsid w:val="005C345F"/>
    <w:rsid w:val="005C5852"/>
    <w:rsid w:val="005D1DB0"/>
    <w:rsid w:val="005D53F9"/>
    <w:rsid w:val="005D6668"/>
    <w:rsid w:val="005E4A8B"/>
    <w:rsid w:val="005E5468"/>
    <w:rsid w:val="005F377B"/>
    <w:rsid w:val="005F4B2A"/>
    <w:rsid w:val="006006AE"/>
    <w:rsid w:val="00603A36"/>
    <w:rsid w:val="00606838"/>
    <w:rsid w:val="00607799"/>
    <w:rsid w:val="0061180A"/>
    <w:rsid w:val="00621097"/>
    <w:rsid w:val="006253D4"/>
    <w:rsid w:val="006254C2"/>
    <w:rsid w:val="00632C6C"/>
    <w:rsid w:val="00637763"/>
    <w:rsid w:val="00643EED"/>
    <w:rsid w:val="00644096"/>
    <w:rsid w:val="0064623A"/>
    <w:rsid w:val="00657400"/>
    <w:rsid w:val="0068022F"/>
    <w:rsid w:val="006837E1"/>
    <w:rsid w:val="006937F8"/>
    <w:rsid w:val="006B523B"/>
    <w:rsid w:val="006C2B98"/>
    <w:rsid w:val="006C527A"/>
    <w:rsid w:val="006D25DE"/>
    <w:rsid w:val="006D408D"/>
    <w:rsid w:val="006D499C"/>
    <w:rsid w:val="006D519C"/>
    <w:rsid w:val="006E71BA"/>
    <w:rsid w:val="00706AFE"/>
    <w:rsid w:val="00707159"/>
    <w:rsid w:val="00712D13"/>
    <w:rsid w:val="00726741"/>
    <w:rsid w:val="00726FDB"/>
    <w:rsid w:val="007319F1"/>
    <w:rsid w:val="0073613C"/>
    <w:rsid w:val="00740CBF"/>
    <w:rsid w:val="00741FF5"/>
    <w:rsid w:val="007428AD"/>
    <w:rsid w:val="00752470"/>
    <w:rsid w:val="0076383F"/>
    <w:rsid w:val="00763B8A"/>
    <w:rsid w:val="007942FA"/>
    <w:rsid w:val="00796070"/>
    <w:rsid w:val="007A2DDD"/>
    <w:rsid w:val="007A7162"/>
    <w:rsid w:val="007B1B9B"/>
    <w:rsid w:val="007C3FEE"/>
    <w:rsid w:val="007C4A1D"/>
    <w:rsid w:val="007C5FE0"/>
    <w:rsid w:val="007C62C4"/>
    <w:rsid w:val="007D4293"/>
    <w:rsid w:val="007E6EA7"/>
    <w:rsid w:val="007F1898"/>
    <w:rsid w:val="0081181E"/>
    <w:rsid w:val="00817446"/>
    <w:rsid w:val="00820515"/>
    <w:rsid w:val="00824502"/>
    <w:rsid w:val="00833112"/>
    <w:rsid w:val="00837D94"/>
    <w:rsid w:val="00840B14"/>
    <w:rsid w:val="00855900"/>
    <w:rsid w:val="00855F12"/>
    <w:rsid w:val="0086439A"/>
    <w:rsid w:val="00870878"/>
    <w:rsid w:val="00870C88"/>
    <w:rsid w:val="00875887"/>
    <w:rsid w:val="00884866"/>
    <w:rsid w:val="00884895"/>
    <w:rsid w:val="00886BFE"/>
    <w:rsid w:val="00890DAD"/>
    <w:rsid w:val="00895459"/>
    <w:rsid w:val="008A03A2"/>
    <w:rsid w:val="008B19F8"/>
    <w:rsid w:val="008C0CB5"/>
    <w:rsid w:val="008D04B1"/>
    <w:rsid w:val="008D0C32"/>
    <w:rsid w:val="008E14F8"/>
    <w:rsid w:val="008F11AD"/>
    <w:rsid w:val="008F3647"/>
    <w:rsid w:val="008F6115"/>
    <w:rsid w:val="009008DD"/>
    <w:rsid w:val="00911234"/>
    <w:rsid w:val="009132BC"/>
    <w:rsid w:val="00913D1D"/>
    <w:rsid w:val="009243DE"/>
    <w:rsid w:val="00931FF3"/>
    <w:rsid w:val="00934069"/>
    <w:rsid w:val="00935930"/>
    <w:rsid w:val="0094064C"/>
    <w:rsid w:val="00944F7B"/>
    <w:rsid w:val="00962A1B"/>
    <w:rsid w:val="0097313B"/>
    <w:rsid w:val="009818DE"/>
    <w:rsid w:val="00990CD4"/>
    <w:rsid w:val="009965B8"/>
    <w:rsid w:val="009A50E8"/>
    <w:rsid w:val="009B3D7D"/>
    <w:rsid w:val="009B7CCE"/>
    <w:rsid w:val="009D0D77"/>
    <w:rsid w:val="009D4669"/>
    <w:rsid w:val="009E3A1A"/>
    <w:rsid w:val="00A020FE"/>
    <w:rsid w:val="00A0718F"/>
    <w:rsid w:val="00A103E6"/>
    <w:rsid w:val="00A1134F"/>
    <w:rsid w:val="00A11C84"/>
    <w:rsid w:val="00A27C4B"/>
    <w:rsid w:val="00A329C2"/>
    <w:rsid w:val="00A35CCD"/>
    <w:rsid w:val="00A53973"/>
    <w:rsid w:val="00A60D24"/>
    <w:rsid w:val="00A6382F"/>
    <w:rsid w:val="00A738E5"/>
    <w:rsid w:val="00A9168D"/>
    <w:rsid w:val="00A91E2C"/>
    <w:rsid w:val="00AA134B"/>
    <w:rsid w:val="00AB0540"/>
    <w:rsid w:val="00AC1887"/>
    <w:rsid w:val="00AD4ED1"/>
    <w:rsid w:val="00AE4015"/>
    <w:rsid w:val="00AE4BEB"/>
    <w:rsid w:val="00AF1361"/>
    <w:rsid w:val="00B07093"/>
    <w:rsid w:val="00B10B48"/>
    <w:rsid w:val="00B15132"/>
    <w:rsid w:val="00B242C3"/>
    <w:rsid w:val="00B279D7"/>
    <w:rsid w:val="00B306AF"/>
    <w:rsid w:val="00B320B3"/>
    <w:rsid w:val="00B35145"/>
    <w:rsid w:val="00B35471"/>
    <w:rsid w:val="00B4621B"/>
    <w:rsid w:val="00B536A8"/>
    <w:rsid w:val="00B610BB"/>
    <w:rsid w:val="00B73EF9"/>
    <w:rsid w:val="00B815CC"/>
    <w:rsid w:val="00B9074C"/>
    <w:rsid w:val="00B922C1"/>
    <w:rsid w:val="00BA1D64"/>
    <w:rsid w:val="00BA226F"/>
    <w:rsid w:val="00BA44DF"/>
    <w:rsid w:val="00BB4D02"/>
    <w:rsid w:val="00BB7615"/>
    <w:rsid w:val="00BC3592"/>
    <w:rsid w:val="00BD5817"/>
    <w:rsid w:val="00BE1C54"/>
    <w:rsid w:val="00BE7968"/>
    <w:rsid w:val="00BF2750"/>
    <w:rsid w:val="00BF390D"/>
    <w:rsid w:val="00C03F93"/>
    <w:rsid w:val="00C27B43"/>
    <w:rsid w:val="00C33F0F"/>
    <w:rsid w:val="00C450A5"/>
    <w:rsid w:val="00C46CAA"/>
    <w:rsid w:val="00C47750"/>
    <w:rsid w:val="00C74416"/>
    <w:rsid w:val="00C87EE3"/>
    <w:rsid w:val="00C92171"/>
    <w:rsid w:val="00C951AF"/>
    <w:rsid w:val="00CC476A"/>
    <w:rsid w:val="00CD5241"/>
    <w:rsid w:val="00CD6483"/>
    <w:rsid w:val="00D001E7"/>
    <w:rsid w:val="00D02570"/>
    <w:rsid w:val="00D031CE"/>
    <w:rsid w:val="00D068F0"/>
    <w:rsid w:val="00D06CDD"/>
    <w:rsid w:val="00D20CC8"/>
    <w:rsid w:val="00D25FEA"/>
    <w:rsid w:val="00D324D6"/>
    <w:rsid w:val="00D336FC"/>
    <w:rsid w:val="00D406DF"/>
    <w:rsid w:val="00D55A5C"/>
    <w:rsid w:val="00D63017"/>
    <w:rsid w:val="00D656F4"/>
    <w:rsid w:val="00D74EF3"/>
    <w:rsid w:val="00D77675"/>
    <w:rsid w:val="00D824BF"/>
    <w:rsid w:val="00D86F31"/>
    <w:rsid w:val="00D96AAD"/>
    <w:rsid w:val="00D96C55"/>
    <w:rsid w:val="00DB76C7"/>
    <w:rsid w:val="00DC272A"/>
    <w:rsid w:val="00DC569B"/>
    <w:rsid w:val="00DC5AB6"/>
    <w:rsid w:val="00DC78E5"/>
    <w:rsid w:val="00DD3C48"/>
    <w:rsid w:val="00DD79CC"/>
    <w:rsid w:val="00DE01F0"/>
    <w:rsid w:val="00DE6140"/>
    <w:rsid w:val="00DF1FF1"/>
    <w:rsid w:val="00DF26E6"/>
    <w:rsid w:val="00E02374"/>
    <w:rsid w:val="00E12AA5"/>
    <w:rsid w:val="00E14A00"/>
    <w:rsid w:val="00E41260"/>
    <w:rsid w:val="00E43665"/>
    <w:rsid w:val="00E47C74"/>
    <w:rsid w:val="00E50784"/>
    <w:rsid w:val="00E63708"/>
    <w:rsid w:val="00E705F5"/>
    <w:rsid w:val="00E742F4"/>
    <w:rsid w:val="00E91ABC"/>
    <w:rsid w:val="00EB0EDA"/>
    <w:rsid w:val="00EB2312"/>
    <w:rsid w:val="00EB3392"/>
    <w:rsid w:val="00EC2917"/>
    <w:rsid w:val="00EE21B6"/>
    <w:rsid w:val="00EE6444"/>
    <w:rsid w:val="00F03091"/>
    <w:rsid w:val="00F0312F"/>
    <w:rsid w:val="00F06E74"/>
    <w:rsid w:val="00F07D5F"/>
    <w:rsid w:val="00F21A9D"/>
    <w:rsid w:val="00F21B2D"/>
    <w:rsid w:val="00F27360"/>
    <w:rsid w:val="00F30265"/>
    <w:rsid w:val="00F370E1"/>
    <w:rsid w:val="00F450EF"/>
    <w:rsid w:val="00F56BCD"/>
    <w:rsid w:val="00F57BDC"/>
    <w:rsid w:val="00F605E9"/>
    <w:rsid w:val="00F63F04"/>
    <w:rsid w:val="00F7296D"/>
    <w:rsid w:val="00F737FE"/>
    <w:rsid w:val="00F75081"/>
    <w:rsid w:val="00F84A29"/>
    <w:rsid w:val="00F9721A"/>
    <w:rsid w:val="00F976EC"/>
    <w:rsid w:val="00FA4514"/>
    <w:rsid w:val="00FA649E"/>
    <w:rsid w:val="00FD1C08"/>
    <w:rsid w:val="00FD2522"/>
    <w:rsid w:val="00FD2A07"/>
    <w:rsid w:val="00FD4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docId w15:val="{85C964F0-BF33-46E1-AEE9-C2DA9770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052"/>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2B5052"/>
    <w:pPr>
      <w:keepLines/>
      <w:autoSpaceDE w:val="0"/>
      <w:autoSpaceDN w:val="0"/>
      <w:spacing w:line="240" w:lineRule="exact"/>
      <w:ind w:left="720" w:hanging="720"/>
    </w:pPr>
    <w:rPr>
      <w:szCs w:val="20"/>
    </w:rPr>
  </w:style>
  <w:style w:type="character" w:customStyle="1" w:styleId="BodyTextIndent3Char">
    <w:name w:val="Body Text Indent 3 Char"/>
    <w:basedOn w:val="DefaultParagraphFont"/>
    <w:link w:val="BodyTextIndent3"/>
    <w:uiPriority w:val="99"/>
    <w:semiHidden/>
    <w:locked/>
    <w:rsid w:val="001604FD"/>
    <w:rPr>
      <w:rFonts w:ascii="Arial" w:hAnsi="Arial" w:cs="Arial"/>
      <w:sz w:val="16"/>
      <w:szCs w:val="16"/>
    </w:rPr>
  </w:style>
  <w:style w:type="paragraph" w:styleId="BodyTextIndent">
    <w:name w:val="Body Text Indent"/>
    <w:basedOn w:val="Normal"/>
    <w:link w:val="BodyTextIndentChar"/>
    <w:uiPriority w:val="99"/>
    <w:rsid w:val="002B5052"/>
    <w:pPr>
      <w:tabs>
        <w:tab w:val="left" w:pos="720"/>
        <w:tab w:val="left" w:pos="1800"/>
        <w:tab w:val="left" w:pos="2880"/>
        <w:tab w:val="decimal" w:pos="3960"/>
        <w:tab w:val="left" w:pos="4320"/>
        <w:tab w:val="decimal" w:pos="5400"/>
        <w:tab w:val="left" w:pos="5760"/>
      </w:tabs>
      <w:spacing w:after="120"/>
      <w:ind w:left="5760" w:hanging="5760"/>
    </w:pPr>
    <w:rPr>
      <w:rFonts w:ascii="TimesNewRomanPS" w:hAnsi="TimesNewRomanPS"/>
      <w:szCs w:val="20"/>
    </w:rPr>
  </w:style>
  <w:style w:type="character" w:customStyle="1" w:styleId="BodyTextIndentChar">
    <w:name w:val="Body Text Indent Char"/>
    <w:basedOn w:val="DefaultParagraphFont"/>
    <w:link w:val="BodyTextIndent"/>
    <w:uiPriority w:val="99"/>
    <w:semiHidden/>
    <w:locked/>
    <w:rsid w:val="001604FD"/>
    <w:rPr>
      <w:rFonts w:ascii="Arial" w:hAnsi="Arial" w:cs="Arial"/>
      <w:sz w:val="24"/>
      <w:szCs w:val="24"/>
    </w:rPr>
  </w:style>
  <w:style w:type="paragraph" w:styleId="BodyTextIndent2">
    <w:name w:val="Body Text Indent 2"/>
    <w:basedOn w:val="Normal"/>
    <w:link w:val="BodyTextIndent2Char"/>
    <w:uiPriority w:val="99"/>
    <w:rsid w:val="002B5052"/>
    <w:pPr>
      <w:tabs>
        <w:tab w:val="left" w:pos="2880"/>
      </w:tabs>
      <w:autoSpaceDE w:val="0"/>
      <w:autoSpaceDN w:val="0"/>
      <w:spacing w:line="240" w:lineRule="exact"/>
      <w:ind w:left="2880" w:hanging="2880"/>
    </w:pPr>
    <w:rPr>
      <w:rFonts w:ascii="Tms Rmn" w:hAnsi="Tms Rmn"/>
    </w:rPr>
  </w:style>
  <w:style w:type="character" w:customStyle="1" w:styleId="BodyTextIndent2Char">
    <w:name w:val="Body Text Indent 2 Char"/>
    <w:basedOn w:val="DefaultParagraphFont"/>
    <w:link w:val="BodyTextIndent2"/>
    <w:uiPriority w:val="99"/>
    <w:semiHidden/>
    <w:locked/>
    <w:rsid w:val="001604FD"/>
    <w:rPr>
      <w:rFonts w:ascii="Arial" w:hAnsi="Arial" w:cs="Arial"/>
      <w:sz w:val="24"/>
      <w:szCs w:val="24"/>
    </w:rPr>
  </w:style>
  <w:style w:type="paragraph" w:styleId="Footer">
    <w:name w:val="footer"/>
    <w:basedOn w:val="Normal"/>
    <w:link w:val="FooterChar"/>
    <w:uiPriority w:val="99"/>
    <w:rsid w:val="002B5052"/>
    <w:pPr>
      <w:tabs>
        <w:tab w:val="center" w:pos="4320"/>
        <w:tab w:val="right" w:pos="8640"/>
      </w:tabs>
    </w:pPr>
  </w:style>
  <w:style w:type="character" w:customStyle="1" w:styleId="FooterChar">
    <w:name w:val="Footer Char"/>
    <w:basedOn w:val="DefaultParagraphFont"/>
    <w:link w:val="Footer"/>
    <w:uiPriority w:val="99"/>
    <w:semiHidden/>
    <w:locked/>
    <w:rsid w:val="001604FD"/>
    <w:rPr>
      <w:rFonts w:ascii="Arial" w:hAnsi="Arial" w:cs="Arial"/>
      <w:sz w:val="24"/>
      <w:szCs w:val="24"/>
    </w:rPr>
  </w:style>
  <w:style w:type="character" w:styleId="PageNumber">
    <w:name w:val="page number"/>
    <w:basedOn w:val="DefaultParagraphFont"/>
    <w:uiPriority w:val="99"/>
    <w:rsid w:val="002B5052"/>
    <w:rPr>
      <w:rFonts w:cs="Times New Roman"/>
    </w:rPr>
  </w:style>
  <w:style w:type="paragraph" w:styleId="Header">
    <w:name w:val="header"/>
    <w:basedOn w:val="Normal"/>
    <w:link w:val="HeaderChar"/>
    <w:uiPriority w:val="99"/>
    <w:rsid w:val="002B5052"/>
    <w:pPr>
      <w:tabs>
        <w:tab w:val="center" w:pos="4320"/>
        <w:tab w:val="right" w:pos="8640"/>
      </w:tabs>
    </w:pPr>
  </w:style>
  <w:style w:type="character" w:customStyle="1" w:styleId="HeaderChar">
    <w:name w:val="Header Char"/>
    <w:basedOn w:val="DefaultParagraphFont"/>
    <w:link w:val="Header"/>
    <w:uiPriority w:val="99"/>
    <w:semiHidden/>
    <w:locked/>
    <w:rsid w:val="001604FD"/>
    <w:rPr>
      <w:rFonts w:ascii="Arial" w:hAnsi="Arial" w:cs="Arial"/>
      <w:sz w:val="24"/>
      <w:szCs w:val="24"/>
    </w:rPr>
  </w:style>
  <w:style w:type="paragraph" w:customStyle="1" w:styleId="Indent1Hanging">
    <w:name w:val="Indent 1 Hanging"/>
    <w:basedOn w:val="Normal"/>
    <w:uiPriority w:val="99"/>
    <w:rsid w:val="00552630"/>
    <w:pPr>
      <w:ind w:left="720" w:hanging="360"/>
      <w:jc w:val="both"/>
    </w:pPr>
    <w:rPr>
      <w:rFonts w:ascii="Times New Roman" w:hAnsi="Times New Roman" w:cs="Times New Roman"/>
      <w:szCs w:val="20"/>
    </w:rPr>
  </w:style>
  <w:style w:type="paragraph" w:customStyle="1" w:styleId="TableCentered">
    <w:name w:val="Table (Centered)"/>
    <w:basedOn w:val="Normal"/>
    <w:uiPriority w:val="99"/>
    <w:rsid w:val="00552630"/>
    <w:pPr>
      <w:keepNext/>
      <w:jc w:val="center"/>
    </w:pPr>
    <w:rPr>
      <w:rFonts w:ascii="Times New Roman" w:hAnsi="Times New Roman" w:cs="Times New Roman"/>
      <w:sz w:val="20"/>
      <w:szCs w:val="20"/>
    </w:rPr>
  </w:style>
  <w:style w:type="paragraph" w:customStyle="1" w:styleId="TableIndent1f">
    <w:name w:val="Table (Indent 1f)"/>
    <w:basedOn w:val="Normal"/>
    <w:uiPriority w:val="99"/>
    <w:rsid w:val="00552630"/>
    <w:pPr>
      <w:keepNext/>
      <w:ind w:left="360"/>
      <w:jc w:val="both"/>
    </w:pPr>
    <w:rPr>
      <w:rFonts w:ascii="Times New Roman" w:hAnsi="Times New Roman" w:cs="Times New Roman"/>
      <w:sz w:val="20"/>
      <w:szCs w:val="20"/>
    </w:rPr>
  </w:style>
  <w:style w:type="paragraph" w:customStyle="1" w:styleId="Heading3NoTOC">
    <w:name w:val="Heading 3 No TOC"/>
    <w:basedOn w:val="Normal"/>
    <w:next w:val="Normal"/>
    <w:uiPriority w:val="99"/>
    <w:rsid w:val="00552630"/>
    <w:pPr>
      <w:keepNext/>
      <w:spacing w:after="60"/>
      <w:ind w:left="360"/>
      <w:jc w:val="both"/>
    </w:pPr>
    <w:rPr>
      <w:rFonts w:ascii="Times New Roman" w:hAnsi="Times New Roman" w:cs="Times New Roman"/>
      <w:b/>
      <w:szCs w:val="20"/>
    </w:rPr>
  </w:style>
  <w:style w:type="paragraph" w:styleId="DocumentMap">
    <w:name w:val="Document Map"/>
    <w:basedOn w:val="Normal"/>
    <w:link w:val="DocumentMapChar"/>
    <w:uiPriority w:val="99"/>
    <w:semiHidden/>
    <w:rsid w:val="000D357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04FD"/>
    <w:rPr>
      <w:rFonts w:cs="Arial"/>
      <w:sz w:val="2"/>
    </w:rPr>
  </w:style>
  <w:style w:type="paragraph" w:styleId="BalloonText">
    <w:name w:val="Balloon Text"/>
    <w:basedOn w:val="Normal"/>
    <w:link w:val="BalloonTextChar"/>
    <w:uiPriority w:val="99"/>
    <w:semiHidden/>
    <w:rsid w:val="006C2B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04FD"/>
    <w:rPr>
      <w:rFonts w:cs="Arial"/>
      <w:sz w:val="2"/>
    </w:rPr>
  </w:style>
  <w:style w:type="paragraph" w:styleId="Revision">
    <w:name w:val="Revision"/>
    <w:hidden/>
    <w:uiPriority w:val="99"/>
    <w:semiHidden/>
    <w:rsid w:val="00FD1C0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14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11218</Words>
  <Characters>61764</Characters>
  <Application>Microsoft Office Word</Application>
  <DocSecurity>0</DocSecurity>
  <Lines>514</Lines>
  <Paragraphs>145</Paragraphs>
  <ScaleCrop>false</ScaleCrop>
  <HeadingPairs>
    <vt:vector size="2" baseType="variant">
      <vt:variant>
        <vt:lpstr>Title</vt:lpstr>
      </vt:variant>
      <vt:variant>
        <vt:i4>1</vt:i4>
      </vt:variant>
    </vt:vector>
  </HeadingPairs>
  <TitlesOfParts>
    <vt:vector size="1" baseType="lpstr">
      <vt:lpstr>INFILL INFRASTRUCTURE GRANT PROGRAM</vt:lpstr>
    </vt:vector>
  </TitlesOfParts>
  <Company>State of California</Company>
  <LinksUpToDate>false</LinksUpToDate>
  <CharactersWithSpaces>72837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INFILL INFRASTRUCTURE GRANT PROGRAM</dc:title>
  <dc:creator>eulee</dc:creator>
  <cp:lastModifiedBy>Withers, Richard@HCD</cp:lastModifiedBy>
  <cp:revision>2</cp:revision>
  <cp:lastPrinted>2014-06-26T21:07:00Z</cp:lastPrinted>
  <dcterms:created xsi:type="dcterms:W3CDTF">2019-08-23T20:20:00Z</dcterms:created>
  <dcterms:modified xsi:type="dcterms:W3CDTF">2019-08-23T20:20:00Z</dcterms:modified>
</cp:coreProperties>
</file>