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7B" w:rsidRPr="00385E7B" w:rsidRDefault="00385E7B" w:rsidP="00385E7B">
      <w:pPr>
        <w:tabs>
          <w:tab w:val="left" w:pos="3765"/>
        </w:tabs>
        <w:adjustRightInd/>
        <w:spacing w:before="36" w:after="216"/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GoBack"/>
      <w:bookmarkEnd w:id="0"/>
      <w:r w:rsidRPr="00385E7B">
        <w:rPr>
          <w:rFonts w:asciiTheme="majorHAnsi" w:hAnsiTheme="majorHAnsi" w:cs="Arial"/>
          <w:noProof/>
          <w:szCs w:val="24"/>
        </w:rPr>
        <w:drawing>
          <wp:anchor distT="0" distB="0" distL="114300" distR="114300" simplePos="0" relativeHeight="251659264" behindDoc="1" locked="0" layoutInCell="0" allowOverlap="1" wp14:anchorId="5009B5FB" wp14:editId="1F9734CE">
            <wp:simplePos x="0" y="0"/>
            <wp:positionH relativeFrom="margin">
              <wp:posOffset>-971550</wp:posOffset>
            </wp:positionH>
            <wp:positionV relativeFrom="margin">
              <wp:posOffset>-933450</wp:posOffset>
            </wp:positionV>
            <wp:extent cx="7913128" cy="1514475"/>
            <wp:effectExtent l="0" t="0" r="0" b="0"/>
            <wp:wrapNone/>
            <wp:docPr id="1" name="Picture 1" descr="Letterhead-nobl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7159876" descr="Letterhead-nobl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128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E7B" w:rsidRPr="00385E7B" w:rsidRDefault="00385E7B" w:rsidP="00385E7B">
      <w:pPr>
        <w:tabs>
          <w:tab w:val="left" w:pos="3765"/>
        </w:tabs>
        <w:adjustRightInd/>
        <w:spacing w:before="36" w:after="216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385E7B" w:rsidRPr="00385E7B" w:rsidRDefault="00385E7B" w:rsidP="00385E7B">
      <w:pPr>
        <w:tabs>
          <w:tab w:val="left" w:pos="3765"/>
        </w:tabs>
        <w:adjustRightInd/>
        <w:spacing w:before="36" w:after="216"/>
        <w:jc w:val="center"/>
        <w:rPr>
          <w:rFonts w:asciiTheme="majorHAnsi" w:hAnsiTheme="majorHAnsi" w:cs="Arial"/>
          <w:b/>
          <w:bCs/>
          <w:spacing w:val="-2"/>
          <w:sz w:val="40"/>
          <w:szCs w:val="40"/>
        </w:rPr>
      </w:pPr>
      <w:r w:rsidRPr="00385E7B">
        <w:rPr>
          <w:rFonts w:asciiTheme="majorHAnsi" w:hAnsiTheme="majorHAnsi" w:cs="Arial"/>
          <w:b/>
          <w:bCs/>
          <w:sz w:val="40"/>
          <w:szCs w:val="40"/>
        </w:rPr>
        <w:t>STATE OF CALIFORNIA HOME PROGRAM</w:t>
      </w:r>
      <w:r w:rsidRPr="00385E7B">
        <w:rPr>
          <w:rFonts w:asciiTheme="majorHAnsi" w:hAnsiTheme="majorHAnsi" w:cs="Arial"/>
          <w:b/>
          <w:bCs/>
          <w:sz w:val="40"/>
          <w:szCs w:val="40"/>
        </w:rPr>
        <w:tab/>
      </w:r>
      <w:r w:rsidRPr="00385E7B">
        <w:rPr>
          <w:rFonts w:asciiTheme="majorHAnsi" w:hAnsiTheme="majorHAnsi" w:cs="Arial"/>
          <w:b/>
          <w:bCs/>
          <w:sz w:val="40"/>
          <w:szCs w:val="40"/>
        </w:rPr>
        <w:br/>
        <w:t xml:space="preserve">SUBSIDY LIMITS PER UNIT </w:t>
      </w:r>
      <w:r w:rsidRPr="00385E7B">
        <w:rPr>
          <w:rFonts w:asciiTheme="majorHAnsi" w:hAnsiTheme="majorHAnsi" w:cs="Arial"/>
          <w:b/>
          <w:bCs/>
          <w:sz w:val="40"/>
          <w:szCs w:val="40"/>
        </w:rPr>
        <w:br/>
      </w:r>
      <w:r w:rsidRPr="00385E7B">
        <w:rPr>
          <w:rFonts w:asciiTheme="majorHAnsi" w:hAnsiTheme="majorHAnsi" w:cs="Arial"/>
          <w:b/>
          <w:bCs/>
          <w:spacing w:val="-2"/>
          <w:sz w:val="28"/>
          <w:szCs w:val="28"/>
        </w:rPr>
        <w:t>(All limits are effective November 18, 2015)</w:t>
      </w:r>
    </w:p>
    <w:p w:rsidR="00E9123B" w:rsidRPr="00385E7B" w:rsidRDefault="00E9123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85E7B" w:rsidRPr="00385E7B" w:rsidTr="00385E7B"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COUNTY NAME</w:t>
            </w: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O-BDR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1-BDR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2-BDR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3-BDR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385E7B">
              <w:rPr>
                <w:rFonts w:asciiTheme="majorHAnsi" w:hAnsiTheme="majorHAnsi" w:cs="Arial"/>
                <w:b/>
                <w:sz w:val="32"/>
                <w:szCs w:val="32"/>
              </w:rPr>
              <w:t>4-BDR</w:t>
            </w:r>
          </w:p>
        </w:tc>
      </w:tr>
      <w:tr w:rsidR="00385E7B" w:rsidRPr="00385E7B" w:rsidTr="00385E7B">
        <w:tc>
          <w:tcPr>
            <w:tcW w:w="1596" w:type="dxa"/>
          </w:tcPr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All Counties in California will use the following HOME Program Subsidy Limits</w:t>
            </w:r>
          </w:p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85E7B" w:rsidRPr="00385E7B" w:rsidRDefault="00385E7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$140,107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$160,615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$195,305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$252,662</w:t>
            </w:r>
          </w:p>
        </w:tc>
        <w:tc>
          <w:tcPr>
            <w:tcW w:w="1596" w:type="dxa"/>
            <w:vAlign w:val="center"/>
          </w:tcPr>
          <w:p w:rsidR="00385E7B" w:rsidRPr="00385E7B" w:rsidRDefault="00385E7B" w:rsidP="00385E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5E7B">
              <w:rPr>
                <w:rFonts w:asciiTheme="majorHAnsi" w:hAnsiTheme="majorHAnsi"/>
                <w:b/>
                <w:sz w:val="28"/>
                <w:szCs w:val="28"/>
              </w:rPr>
              <w:t>$277,344</w:t>
            </w:r>
          </w:p>
        </w:tc>
      </w:tr>
    </w:tbl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>
      <w:pPr>
        <w:rPr>
          <w:rFonts w:asciiTheme="majorHAnsi" w:hAnsiTheme="majorHAnsi"/>
        </w:rPr>
      </w:pPr>
    </w:p>
    <w:p w:rsidR="00385E7B" w:rsidRPr="00385E7B" w:rsidRDefault="00385E7B" w:rsidP="00385E7B">
      <w:pPr>
        <w:rPr>
          <w:rFonts w:asciiTheme="majorHAnsi" w:hAnsiTheme="majorHAnsi"/>
          <w:sz w:val="24"/>
          <w:szCs w:val="24"/>
        </w:rPr>
      </w:pPr>
      <w:r w:rsidRPr="00385E7B">
        <w:rPr>
          <w:rFonts w:asciiTheme="majorHAnsi" w:hAnsiTheme="majorHAnsi"/>
          <w:sz w:val="24"/>
          <w:szCs w:val="24"/>
        </w:rPr>
        <w:t>Pursuant to federal HOME requirements discussed at: Notice-CPD-15-003-Interim-Policy-on-Maximum-Per-Unit-Subsidy-Limits-for-the-Home-Program.pdf, the per-unit subsidy limits for most counties will be capped at 240% of the current base limit approved by Congress. The limits in the table above reflect these changes, where applicable, and are subject to change pending additional HUD guidance.</w:t>
      </w:r>
    </w:p>
    <w:p w:rsidR="00385E7B" w:rsidRPr="00385E7B" w:rsidRDefault="00385E7B">
      <w:pPr>
        <w:rPr>
          <w:rFonts w:asciiTheme="majorHAnsi" w:hAnsiTheme="majorHAnsi"/>
        </w:rPr>
      </w:pPr>
    </w:p>
    <w:sectPr w:rsidR="00385E7B" w:rsidRPr="00385E7B" w:rsidSect="00E9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7B"/>
    <w:rsid w:val="00385E7B"/>
    <w:rsid w:val="00A41D79"/>
    <w:rsid w:val="00BF5D1E"/>
    <w:rsid w:val="00E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Community Development (HCD)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Bartkovsky, Muri@HCD</dc:creator>
  <cp:lastModifiedBy>cdifranc</cp:lastModifiedBy>
  <cp:revision>2</cp:revision>
  <dcterms:created xsi:type="dcterms:W3CDTF">2015-12-23T19:16:00Z</dcterms:created>
  <dcterms:modified xsi:type="dcterms:W3CDTF">2015-12-23T19:16:00Z</dcterms:modified>
</cp:coreProperties>
</file>