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A" w:rsidRDefault="005A4317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D2B3D">
        <w:rPr>
          <w:rFonts w:ascii="Arial" w:hAnsi="Arial" w:cs="Arial"/>
          <w:b/>
          <w:bCs/>
          <w:sz w:val="24"/>
          <w:szCs w:val="24"/>
        </w:rPr>
        <w:t>Sta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te of California HOME Program</w:t>
      </w:r>
      <w:r w:rsidR="008C4E46" w:rsidRPr="004D2B3D">
        <w:rPr>
          <w:rFonts w:ascii="Arial" w:hAnsi="Arial" w:cs="Arial"/>
          <w:b/>
          <w:bCs/>
          <w:sz w:val="24"/>
          <w:szCs w:val="24"/>
        </w:rPr>
        <w:br/>
      </w:r>
      <w:r w:rsidR="001952E2" w:rsidRPr="004D2B3D">
        <w:rPr>
          <w:rFonts w:ascii="Arial" w:hAnsi="Arial" w:cs="Arial"/>
          <w:b/>
          <w:bCs/>
          <w:sz w:val="24"/>
          <w:szCs w:val="24"/>
        </w:rPr>
        <w:t>Single-</w:t>
      </w:r>
      <w:r w:rsidR="002F5571" w:rsidRPr="004D2B3D">
        <w:rPr>
          <w:rFonts w:ascii="Arial" w:hAnsi="Arial" w:cs="Arial"/>
          <w:b/>
          <w:bCs/>
          <w:sz w:val="24"/>
          <w:szCs w:val="24"/>
        </w:rPr>
        <w:t xml:space="preserve">Family </w:t>
      </w:r>
      <w:r w:rsidR="00527AB4" w:rsidRPr="004D2B3D">
        <w:rPr>
          <w:rFonts w:ascii="Arial" w:hAnsi="Arial" w:cs="Arial"/>
          <w:b/>
          <w:bCs/>
          <w:sz w:val="24"/>
          <w:szCs w:val="24"/>
        </w:rPr>
        <w:t>Maximum Purchase Price</w:t>
      </w:r>
      <w:r w:rsidR="003618BA">
        <w:rPr>
          <w:rFonts w:ascii="Arial" w:hAnsi="Arial" w:cs="Arial"/>
          <w:b/>
          <w:bCs/>
          <w:sz w:val="24"/>
          <w:szCs w:val="24"/>
        </w:rPr>
        <w:t xml:space="preserve"> Limits</w:t>
      </w:r>
    </w:p>
    <w:p w:rsidR="008C4E46" w:rsidRDefault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 xml:space="preserve"> </w:t>
      </w:r>
      <w:r w:rsidR="00651E33" w:rsidRPr="004D2B3D"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4A7577" w:rsidRPr="004D2B3D">
        <w:rPr>
          <w:rFonts w:ascii="Arial" w:hAnsi="Arial" w:cs="Arial"/>
          <w:b/>
          <w:bCs/>
          <w:sz w:val="24"/>
          <w:szCs w:val="24"/>
        </w:rPr>
        <w:t>August</w:t>
      </w:r>
      <w:r w:rsidR="009D5890" w:rsidRPr="004D2B3D">
        <w:rPr>
          <w:rFonts w:ascii="Arial" w:hAnsi="Arial" w:cs="Arial"/>
          <w:b/>
          <w:bCs/>
          <w:sz w:val="24"/>
          <w:szCs w:val="24"/>
        </w:rPr>
        <w:t xml:space="preserve"> 23, 2013</w:t>
      </w:r>
    </w:p>
    <w:p w:rsidR="003618BA" w:rsidRDefault="003618BA" w:rsidP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DEVELOPMENT OR ACQUISITION OF </w:t>
      </w:r>
    </w:p>
    <w:p w:rsidR="003618BA" w:rsidRDefault="003618BA" w:rsidP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NEWLY CONSTRUCTED HOUSING</w:t>
      </w:r>
    </w:p>
    <w:p w:rsidR="00BE2FC8" w:rsidRPr="004D2B3D" w:rsidRDefault="00BE2FC8" w:rsidP="00CD7415">
      <w:pPr>
        <w:widowControl/>
        <w:ind w:left="180"/>
        <w:rPr>
          <w:rFonts w:ascii="Arial" w:hAnsi="Arial" w:cs="Arial"/>
          <w:sz w:val="24"/>
          <w:szCs w:val="24"/>
        </w:rPr>
      </w:pPr>
      <w:r w:rsidRPr="004D2B3D">
        <w:rPr>
          <w:rFonts w:ascii="Arial" w:hAnsi="Arial" w:cs="Arial"/>
          <w:sz w:val="24"/>
          <w:szCs w:val="24"/>
        </w:rPr>
        <w:t xml:space="preserve">Effective August </w:t>
      </w:r>
      <w:r w:rsidR="004A7577">
        <w:rPr>
          <w:rFonts w:ascii="Arial" w:hAnsi="Arial" w:cs="Arial"/>
          <w:sz w:val="24"/>
          <w:szCs w:val="24"/>
        </w:rPr>
        <w:t xml:space="preserve"> </w:t>
      </w:r>
      <w:r w:rsidRPr="004D2B3D">
        <w:rPr>
          <w:rFonts w:ascii="Arial" w:hAnsi="Arial" w:cs="Arial"/>
          <w:sz w:val="24"/>
          <w:szCs w:val="24"/>
        </w:rPr>
        <w:t>23, 201</w:t>
      </w:r>
      <w:r w:rsidR="00F067E4" w:rsidRPr="004D2B3D">
        <w:rPr>
          <w:rFonts w:ascii="Arial" w:hAnsi="Arial" w:cs="Arial"/>
          <w:sz w:val="24"/>
          <w:szCs w:val="24"/>
        </w:rPr>
        <w:t>3, the federal HOME regulations</w:t>
      </w:r>
      <w:r w:rsidR="00DE2BE0" w:rsidRPr="004D2B3D">
        <w:rPr>
          <w:rFonts w:ascii="Arial" w:hAnsi="Arial" w:cs="Arial"/>
          <w:sz w:val="24"/>
          <w:szCs w:val="24"/>
        </w:rPr>
        <w:t xml:space="preserve"> </w:t>
      </w:r>
      <w:r w:rsidRPr="004D2B3D">
        <w:rPr>
          <w:rFonts w:ascii="Arial" w:hAnsi="Arial" w:cs="Arial"/>
          <w:sz w:val="24"/>
          <w:szCs w:val="24"/>
        </w:rPr>
        <w:t>require</w:t>
      </w:r>
      <w:r w:rsidR="00F067E4" w:rsidRPr="004D2B3D">
        <w:rPr>
          <w:rFonts w:ascii="Arial" w:hAnsi="Arial" w:cs="Arial"/>
          <w:sz w:val="24"/>
          <w:szCs w:val="24"/>
        </w:rPr>
        <w:t xml:space="preserve"> use of the 95% area-median purchase price as the single-family max</w:t>
      </w:r>
      <w:r w:rsidR="004A7577">
        <w:rPr>
          <w:rFonts w:ascii="Arial" w:hAnsi="Arial" w:cs="Arial"/>
          <w:sz w:val="24"/>
          <w:szCs w:val="24"/>
        </w:rPr>
        <w:t>imum purchase price.</w:t>
      </w:r>
      <w:r w:rsidR="00071CD8">
        <w:rPr>
          <w:rFonts w:ascii="Arial" w:hAnsi="Arial" w:cs="Arial"/>
          <w:sz w:val="24"/>
          <w:szCs w:val="24"/>
        </w:rPr>
        <w:t xml:space="preserve"> (Use of the FHA 203 (b) limit is no longer permitted.)</w:t>
      </w:r>
      <w:r w:rsidR="00F067E4" w:rsidRPr="004D2B3D">
        <w:rPr>
          <w:rFonts w:ascii="Arial" w:hAnsi="Arial" w:cs="Arial"/>
          <w:sz w:val="24"/>
          <w:szCs w:val="24"/>
        </w:rPr>
        <w:t xml:space="preserve"> Below are the current 95% </w:t>
      </w:r>
      <w:r w:rsidR="00071CD8" w:rsidRPr="004D2B3D">
        <w:rPr>
          <w:rFonts w:ascii="Arial" w:hAnsi="Arial" w:cs="Arial"/>
          <w:sz w:val="24"/>
          <w:szCs w:val="24"/>
        </w:rPr>
        <w:t xml:space="preserve">area-median purchase price </w:t>
      </w:r>
      <w:r w:rsidR="00F067E4" w:rsidRPr="004D2B3D">
        <w:rPr>
          <w:rFonts w:ascii="Arial" w:hAnsi="Arial" w:cs="Arial"/>
          <w:sz w:val="24"/>
          <w:szCs w:val="24"/>
        </w:rPr>
        <w:t xml:space="preserve">limits issued by HUD </w:t>
      </w:r>
      <w:r w:rsidR="00CD7415">
        <w:rPr>
          <w:rFonts w:ascii="Arial" w:hAnsi="Arial" w:cs="Arial"/>
          <w:sz w:val="24"/>
          <w:szCs w:val="24"/>
        </w:rPr>
        <w:t xml:space="preserve">for </w:t>
      </w:r>
      <w:r w:rsidR="003618BA">
        <w:rPr>
          <w:rFonts w:ascii="Arial" w:hAnsi="Arial" w:cs="Arial"/>
          <w:sz w:val="24"/>
          <w:szCs w:val="24"/>
        </w:rPr>
        <w:t xml:space="preserve">development or </w:t>
      </w:r>
      <w:r w:rsidR="004A7577">
        <w:rPr>
          <w:rFonts w:ascii="Arial" w:hAnsi="Arial" w:cs="Arial"/>
          <w:sz w:val="24"/>
          <w:szCs w:val="24"/>
        </w:rPr>
        <w:t>acquisition</w:t>
      </w:r>
      <w:r w:rsidR="003618BA">
        <w:rPr>
          <w:rFonts w:ascii="Arial" w:hAnsi="Arial" w:cs="Arial"/>
          <w:sz w:val="24"/>
          <w:szCs w:val="24"/>
        </w:rPr>
        <w:t xml:space="preserve"> of </w:t>
      </w:r>
      <w:r w:rsidR="00CD7415" w:rsidRPr="00CD7415">
        <w:rPr>
          <w:rFonts w:ascii="Arial" w:hAnsi="Arial" w:cs="Arial"/>
          <w:b/>
          <w:sz w:val="24"/>
          <w:szCs w:val="24"/>
          <w:u w:val="single"/>
        </w:rPr>
        <w:t>newly-constructed single-family housing</w:t>
      </w:r>
      <w:r w:rsidR="00DE2BE0" w:rsidRPr="004D2B3D">
        <w:rPr>
          <w:rFonts w:ascii="Arial" w:hAnsi="Arial" w:cs="Arial"/>
          <w:sz w:val="24"/>
          <w:szCs w:val="24"/>
        </w:rPr>
        <w:t xml:space="preserve">. </w:t>
      </w:r>
      <w:r w:rsidR="00F067E4" w:rsidRPr="004D2B3D">
        <w:rPr>
          <w:rFonts w:ascii="Arial" w:hAnsi="Arial" w:cs="Arial"/>
          <w:sz w:val="24"/>
          <w:szCs w:val="24"/>
        </w:rPr>
        <w:t>The</w:t>
      </w:r>
      <w:r w:rsidR="00223EA6">
        <w:rPr>
          <w:rFonts w:ascii="Arial" w:hAnsi="Arial" w:cs="Arial"/>
          <w:sz w:val="24"/>
          <w:szCs w:val="24"/>
        </w:rPr>
        <w:t>se limits</w:t>
      </w:r>
      <w:r w:rsidR="00F067E4" w:rsidRPr="004D2B3D">
        <w:rPr>
          <w:rFonts w:ascii="Arial" w:hAnsi="Arial" w:cs="Arial"/>
          <w:sz w:val="24"/>
          <w:szCs w:val="24"/>
        </w:rPr>
        <w:t xml:space="preserve"> are effective until further notice. </w:t>
      </w:r>
    </w:p>
    <w:p w:rsidR="00DE2BE0" w:rsidRPr="004D2B3D" w:rsidRDefault="00DE2BE0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475"/>
        <w:gridCol w:w="4475"/>
      </w:tblGrid>
      <w:tr w:rsidR="00DE2BE0" w:rsidRPr="004D2B3D" w:rsidTr="00790071">
        <w:tc>
          <w:tcPr>
            <w:tcW w:w="4475" w:type="dxa"/>
          </w:tcPr>
          <w:p w:rsidR="00914439" w:rsidRPr="004D2B3D" w:rsidRDefault="00914439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BE0" w:rsidRPr="004D2B3D" w:rsidRDefault="00914439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4475" w:type="dxa"/>
          </w:tcPr>
          <w:p w:rsidR="00914439" w:rsidRPr="004D2B3D" w:rsidRDefault="00914439" w:rsidP="00914439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DE2BE0" w:rsidRPr="004D2B3D" w:rsidRDefault="00914439" w:rsidP="0091443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Purchase Price Limit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>Alpine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331,000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Amador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Butte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F17FB7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B7">
              <w:rPr>
                <w:rFonts w:ascii="Arial" w:hAnsi="Arial" w:cs="Arial"/>
                <w:color w:val="000000"/>
                <w:sz w:val="24"/>
                <w:szCs w:val="24"/>
              </w:rPr>
              <w:t>248,000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Calaveras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Colusa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Del Norte County</w:t>
            </w:r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El Dorado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Fresno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Glenn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Humboldt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Imperial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Inyo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Kern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Kings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Lake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Lassen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Los Angeles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Madera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Mariposa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Mendocino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Merced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Modoc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Mono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Monterey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Napa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Nevada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Orange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C0062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Placer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Plumas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Riverside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4A757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DE2BE0"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Sacramento </w:t>
            </w:r>
            <w:smartTag w:uri="urn:schemas-microsoft-com:office:smarttags" w:element="PlaceType">
              <w:r w:rsidR="00DE2BE0"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A7577" w:rsidRPr="004D2B3D" w:rsidRDefault="00F17FB7" w:rsidP="004A7577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271,000</w:t>
            </w:r>
          </w:p>
        </w:tc>
      </w:tr>
    </w:tbl>
    <w:p w:rsidR="004A7577" w:rsidRDefault="004A7577">
      <w: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475"/>
        <w:gridCol w:w="4475"/>
      </w:tblGrid>
      <w:tr w:rsidR="000E0AB8" w:rsidRPr="004D2B3D" w:rsidTr="00801140">
        <w:tc>
          <w:tcPr>
            <w:tcW w:w="4475" w:type="dxa"/>
          </w:tcPr>
          <w:p w:rsidR="000E0AB8" w:rsidRPr="004D2B3D" w:rsidRDefault="000E0AB8" w:rsidP="00801140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0E0AB8" w:rsidRPr="004D2B3D" w:rsidRDefault="000E0AB8" w:rsidP="00801140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4475" w:type="dxa"/>
          </w:tcPr>
          <w:p w:rsidR="000E0AB8" w:rsidRPr="004D2B3D" w:rsidRDefault="000E0AB8" w:rsidP="000E0AB8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0E0AB8" w:rsidRPr="004D2B3D" w:rsidRDefault="000E0AB8" w:rsidP="000E0A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Purchase Price Limit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San Benito County</w:t>
            </w:r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 Bernardino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Diego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377,000</w:t>
            </w:r>
          </w:p>
        </w:tc>
      </w:tr>
      <w:tr w:rsidR="004D2B3D" w:rsidRPr="004D2B3D" w:rsidTr="004D2B3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D2B3D" w:rsidRPr="004D2B3D" w:rsidRDefault="004D2B3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 Joaquin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D2B3D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255,000</w:t>
            </w:r>
          </w:p>
        </w:tc>
      </w:tr>
      <w:tr w:rsidR="00241C86" w:rsidRPr="004D2B3D" w:rsidTr="00241C86">
        <w:tc>
          <w:tcPr>
            <w:tcW w:w="4475" w:type="dxa"/>
            <w:vAlign w:val="center"/>
          </w:tcPr>
          <w:p w:rsidR="00241C86" w:rsidRPr="004D2B3D" w:rsidRDefault="00241C86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Luis Obispo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vAlign w:val="center"/>
          </w:tcPr>
          <w:p w:rsidR="00241C86" w:rsidRPr="004D2B3D" w:rsidRDefault="000C30D1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17FB7">
              <w:rPr>
                <w:rFonts w:ascii="Arial" w:hAnsi="Arial" w:cs="Arial"/>
                <w:sz w:val="24"/>
                <w:szCs w:val="24"/>
              </w:rPr>
              <w:t>57,000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Santa Barbara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Santa Clara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Santa Cruz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Shasta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Sierra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Siskiyou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Solano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Sonoma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Stanislaus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Sutter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Tehama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Trinity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Tulare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Tuolumne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Ventura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Yolo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Yuba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220,000</w:t>
            </w:r>
          </w:p>
        </w:tc>
      </w:tr>
    </w:tbl>
    <w:p w:rsidR="0069551F" w:rsidRPr="004D2B3D" w:rsidRDefault="0069551F" w:rsidP="0069551F">
      <w:pPr>
        <w:adjustRightInd/>
        <w:spacing w:before="36" w:after="216"/>
        <w:ind w:left="72"/>
        <w:rPr>
          <w:rFonts w:ascii="Arial" w:hAnsi="Arial" w:cs="Arial"/>
        </w:rPr>
      </w:pPr>
      <w:r w:rsidRPr="004D2B3D">
        <w:rPr>
          <w:rFonts w:ascii="Arial" w:hAnsi="Arial" w:cs="Arial"/>
          <w:bCs/>
          <w:sz w:val="24"/>
          <w:szCs w:val="24"/>
        </w:rPr>
        <w:t>For the limits for buildings containing more than one unit, please contact your HOME Representative.</w:t>
      </w:r>
    </w:p>
    <w:sectPr w:rsidR="0069551F" w:rsidRPr="004D2B3D" w:rsidSect="0069551F">
      <w:footerReference w:type="default" r:id="rId7"/>
      <w:footerReference w:type="first" r:id="rId8"/>
      <w:pgSz w:w="12240" w:h="15840"/>
      <w:pgMar w:top="677" w:right="1727" w:bottom="600" w:left="1779" w:header="720" w:footer="2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B" w:rsidRDefault="00F116FB">
      <w:r>
        <w:separator/>
      </w:r>
    </w:p>
  </w:endnote>
  <w:endnote w:type="continuationSeparator" w:id="0">
    <w:p w:rsidR="00F116FB" w:rsidRDefault="00F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0" w:rsidRDefault="00801140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5612130" cy="2019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140" w:rsidRDefault="00801140">
                          <w:pPr>
                            <w:keepNext/>
                            <w:keepLines/>
                            <w:tabs>
                              <w:tab w:val="right" w:pos="8668"/>
                            </w:tabs>
                            <w:adjustRightInd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0"/>
                              <w:sz w:val="18"/>
                              <w:szCs w:val="18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01B9">
                            <w:rPr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0;width:441.9pt;height:15.9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Q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" o:allowincell="f" stroked="f">
              <v:fill opacity="0"/>
              <v:textbox inset="0,0,0,0">
                <w:txbxContent>
                  <w:p w:rsidR="00801140" w:rsidRDefault="00801140">
                    <w:pPr>
                      <w:keepNext/>
                      <w:keepLines/>
                      <w:tabs>
                        <w:tab w:val="right" w:pos="8668"/>
                      </w:tabs>
                      <w:adjustRightInd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10"/>
                        <w:sz w:val="18"/>
                        <w:szCs w:val="18"/>
                      </w:rPr>
                      <w:t>Revised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2F01B9">
                      <w:rPr>
                        <w:noProof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0" w:rsidRDefault="00801140">
    <w:pPr>
      <w:pStyle w:val="Footer"/>
    </w:pPr>
    <w:r>
      <w:t xml:space="preserve">Revised </w:t>
    </w:r>
  </w:p>
  <w:p w:rsidR="00801140" w:rsidRDefault="0080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B" w:rsidRDefault="00F116FB">
      <w:r>
        <w:separator/>
      </w:r>
    </w:p>
  </w:footnote>
  <w:footnote w:type="continuationSeparator" w:id="0">
    <w:p w:rsidR="00F116FB" w:rsidRDefault="00F1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052844"/>
    <w:rsid w:val="00066831"/>
    <w:rsid w:val="00071CD8"/>
    <w:rsid w:val="00081F7E"/>
    <w:rsid w:val="000C30D1"/>
    <w:rsid w:val="000E0AB8"/>
    <w:rsid w:val="00124A81"/>
    <w:rsid w:val="001952E2"/>
    <w:rsid w:val="00223EA6"/>
    <w:rsid w:val="00224E5F"/>
    <w:rsid w:val="00241C86"/>
    <w:rsid w:val="00274417"/>
    <w:rsid w:val="002F01B9"/>
    <w:rsid w:val="002F5571"/>
    <w:rsid w:val="003244FE"/>
    <w:rsid w:val="003618BA"/>
    <w:rsid w:val="00375341"/>
    <w:rsid w:val="003B5645"/>
    <w:rsid w:val="00405B55"/>
    <w:rsid w:val="0040654A"/>
    <w:rsid w:val="00476F83"/>
    <w:rsid w:val="004A7577"/>
    <w:rsid w:val="004D2B3D"/>
    <w:rsid w:val="00527AB4"/>
    <w:rsid w:val="005A4317"/>
    <w:rsid w:val="005D1F5D"/>
    <w:rsid w:val="00651E33"/>
    <w:rsid w:val="006648EB"/>
    <w:rsid w:val="0066538B"/>
    <w:rsid w:val="0069551F"/>
    <w:rsid w:val="00732498"/>
    <w:rsid w:val="007610A2"/>
    <w:rsid w:val="00790071"/>
    <w:rsid w:val="007E7D28"/>
    <w:rsid w:val="00801140"/>
    <w:rsid w:val="008A17C4"/>
    <w:rsid w:val="008C4E46"/>
    <w:rsid w:val="008C79DB"/>
    <w:rsid w:val="008D42ED"/>
    <w:rsid w:val="00914439"/>
    <w:rsid w:val="00994CC8"/>
    <w:rsid w:val="009D2E18"/>
    <w:rsid w:val="009D5890"/>
    <w:rsid w:val="00A07687"/>
    <w:rsid w:val="00A27356"/>
    <w:rsid w:val="00A32216"/>
    <w:rsid w:val="00A715B1"/>
    <w:rsid w:val="00A80145"/>
    <w:rsid w:val="00AC402F"/>
    <w:rsid w:val="00B35AC7"/>
    <w:rsid w:val="00B44DF2"/>
    <w:rsid w:val="00B5296A"/>
    <w:rsid w:val="00BE2FC8"/>
    <w:rsid w:val="00C0062D"/>
    <w:rsid w:val="00C1502C"/>
    <w:rsid w:val="00C20107"/>
    <w:rsid w:val="00C333F3"/>
    <w:rsid w:val="00C71D71"/>
    <w:rsid w:val="00CD7415"/>
    <w:rsid w:val="00DB1056"/>
    <w:rsid w:val="00DC524A"/>
    <w:rsid w:val="00DE2BE0"/>
    <w:rsid w:val="00DE6770"/>
    <w:rsid w:val="00E66818"/>
    <w:rsid w:val="00F067E4"/>
    <w:rsid w:val="00F116FB"/>
    <w:rsid w:val="00F17FB7"/>
    <w:rsid w:val="00F22F05"/>
    <w:rsid w:val="00F5192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HOME Program</vt:lpstr>
    </vt:vector>
  </TitlesOfParts>
  <Company>State of California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HOME Program</dc:title>
  <dc:creator>cdifranc</dc:creator>
  <cp:lastModifiedBy>tbettenc</cp:lastModifiedBy>
  <cp:revision>2</cp:revision>
  <cp:lastPrinted>2013-08-23T22:33:00Z</cp:lastPrinted>
  <dcterms:created xsi:type="dcterms:W3CDTF">2013-08-23T23:07:00Z</dcterms:created>
  <dcterms:modified xsi:type="dcterms:W3CDTF">2013-08-23T23:07:00Z</dcterms:modified>
</cp:coreProperties>
</file>