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705" w:rsidRPr="00726052" w:rsidRDefault="003F6CB6">
      <w:pPr>
        <w:pStyle w:val="Heading1"/>
        <w:jc w:val="center"/>
        <w:rPr>
          <w:rFonts w:ascii="Arial" w:hAnsi="Arial" w:cs="Arial"/>
          <w:color w:val="auto"/>
          <w:szCs w:val="22"/>
          <w:u w:val="single"/>
        </w:rPr>
      </w:pPr>
      <w:r>
        <w:rPr>
          <w:rFonts w:ascii="Arial" w:hAnsi="Arial" w:cs="Arial"/>
          <w:color w:val="auto"/>
          <w:szCs w:val="22"/>
          <w:u w:val="single"/>
        </w:rPr>
        <w:t xml:space="preserve">AP-05 </w:t>
      </w:r>
      <w:r w:rsidR="0025385A">
        <w:rPr>
          <w:rFonts w:ascii="Arial" w:hAnsi="Arial" w:cs="Arial"/>
          <w:color w:val="auto"/>
          <w:szCs w:val="22"/>
          <w:u w:val="single"/>
        </w:rPr>
        <w:t>E</w:t>
      </w:r>
      <w:r w:rsidR="00BF57C6" w:rsidRPr="00726052">
        <w:rPr>
          <w:rFonts w:ascii="Arial" w:hAnsi="Arial" w:cs="Arial"/>
          <w:color w:val="auto"/>
          <w:szCs w:val="22"/>
          <w:u w:val="single"/>
        </w:rPr>
        <w:t xml:space="preserve">xecutive Summary </w:t>
      </w:r>
    </w:p>
    <w:p w:rsidR="00AD0BBD" w:rsidRDefault="00BF57C6" w:rsidP="00C9568D">
      <w:pPr>
        <w:pStyle w:val="Heading2"/>
        <w:ind w:left="270"/>
        <w:rPr>
          <w:b w:val="0"/>
          <w:sz w:val="22"/>
          <w:szCs w:val="22"/>
        </w:rPr>
      </w:pPr>
      <w:r w:rsidRPr="00C9568D">
        <w:rPr>
          <w:b w:val="0"/>
          <w:sz w:val="22"/>
          <w:szCs w:val="22"/>
        </w:rPr>
        <w:t xml:space="preserve">AP-05 Executive Summary - </w:t>
      </w:r>
      <w:r w:rsidR="001E4492" w:rsidRPr="001E4492">
        <w:rPr>
          <w:b w:val="0"/>
          <w:sz w:val="22"/>
          <w:szCs w:val="22"/>
        </w:rPr>
        <w:t>24 CFR §91.200(c), 91.220(b)</w:t>
      </w:r>
    </w:p>
    <w:p w:rsidR="00CE33DA" w:rsidRPr="00CE33DA" w:rsidRDefault="00CE33DA" w:rsidP="00CE33DA"/>
    <w:p w:rsidR="00CD1705" w:rsidRPr="00726052" w:rsidRDefault="00AD0BBD" w:rsidP="00A9227A">
      <w:pPr>
        <w:ind w:left="270"/>
        <w:rPr>
          <w:rFonts w:ascii="Arial" w:hAnsi="Arial" w:cs="Arial"/>
          <w:b/>
        </w:rPr>
      </w:pPr>
      <w:r w:rsidRPr="00726052">
        <w:rPr>
          <w:rFonts w:ascii="Arial" w:hAnsi="Arial" w:cs="Arial"/>
          <w:b/>
        </w:rPr>
        <w:t xml:space="preserve">1.  </w:t>
      </w:r>
      <w:r w:rsidR="00BF57C6" w:rsidRPr="00726052">
        <w:rPr>
          <w:rFonts w:ascii="Arial" w:hAnsi="Arial" w:cs="Arial"/>
          <w:b/>
        </w:rPr>
        <w:t>Introduction</w:t>
      </w:r>
      <w:r w:rsidR="00640933">
        <w:rPr>
          <w:rFonts w:ascii="Arial" w:hAnsi="Arial" w:cs="Arial"/>
          <w:b/>
        </w:rPr>
        <w:t xml:space="preserve"> </w:t>
      </w:r>
    </w:p>
    <w:p w:rsidR="00EF4589" w:rsidRPr="00726052" w:rsidRDefault="00EF4589" w:rsidP="00551C51">
      <w:pPr>
        <w:spacing w:before="100" w:beforeAutospacing="1" w:after="100" w:afterAutospacing="1"/>
        <w:ind w:left="540"/>
        <w:rPr>
          <w:rFonts w:ascii="Arial" w:hAnsi="Arial" w:cs="Arial"/>
        </w:rPr>
      </w:pPr>
      <w:r w:rsidRPr="00726052">
        <w:rPr>
          <w:rFonts w:ascii="Arial" w:hAnsi="Arial" w:cs="Arial"/>
        </w:rPr>
        <w:t>This Annual Action Plan (AP) is</w:t>
      </w:r>
      <w:r w:rsidR="00566AC6">
        <w:rPr>
          <w:rFonts w:ascii="Arial" w:hAnsi="Arial" w:cs="Arial"/>
        </w:rPr>
        <w:t xml:space="preserve"> the</w:t>
      </w:r>
      <w:r w:rsidRPr="00726052">
        <w:rPr>
          <w:rFonts w:ascii="Arial" w:hAnsi="Arial" w:cs="Arial"/>
        </w:rPr>
        <w:t xml:space="preserve"> </w:t>
      </w:r>
      <w:r w:rsidR="00566AC6">
        <w:rPr>
          <w:rFonts w:ascii="Arial" w:hAnsi="Arial" w:cs="Arial"/>
        </w:rPr>
        <w:t>third</w:t>
      </w:r>
      <w:r w:rsidRPr="00726052">
        <w:rPr>
          <w:rFonts w:ascii="Arial" w:hAnsi="Arial" w:cs="Arial"/>
        </w:rPr>
        <w:t xml:space="preserve"> of five annual </w:t>
      </w:r>
      <w:r w:rsidR="0083609C" w:rsidRPr="00726052">
        <w:rPr>
          <w:rFonts w:ascii="Arial" w:hAnsi="Arial" w:cs="Arial"/>
        </w:rPr>
        <w:t xml:space="preserve">updates </w:t>
      </w:r>
      <w:r w:rsidRPr="00726052">
        <w:rPr>
          <w:rFonts w:ascii="Arial" w:hAnsi="Arial" w:cs="Arial"/>
        </w:rPr>
        <w:t>to the</w:t>
      </w:r>
      <w:r w:rsidR="00C562D7">
        <w:rPr>
          <w:rFonts w:ascii="Arial" w:hAnsi="Arial" w:cs="Arial"/>
        </w:rPr>
        <w:t xml:space="preserve"> 2015-20</w:t>
      </w:r>
      <w:r w:rsidRPr="00726052">
        <w:rPr>
          <w:rFonts w:ascii="Arial" w:hAnsi="Arial" w:cs="Arial"/>
        </w:rPr>
        <w:t xml:space="preserve"> State of California Consolidated Plan (ConPlan).  The AP outlines the State of California’s (</w:t>
      </w:r>
      <w:r w:rsidR="000B5A4E">
        <w:rPr>
          <w:rFonts w:ascii="Arial" w:hAnsi="Arial" w:cs="Arial"/>
        </w:rPr>
        <w:t>s</w:t>
      </w:r>
      <w:r w:rsidRPr="00726052">
        <w:rPr>
          <w:rFonts w:ascii="Arial" w:hAnsi="Arial" w:cs="Arial"/>
        </w:rPr>
        <w:t>tate) current priorities and strategies to address housing and community development goals </w:t>
      </w:r>
      <w:r w:rsidR="00ED7D95">
        <w:rPr>
          <w:rFonts w:ascii="Arial" w:hAnsi="Arial" w:cs="Arial"/>
        </w:rPr>
        <w:t>for the</w:t>
      </w:r>
      <w:r w:rsidR="00640933">
        <w:rPr>
          <w:rFonts w:ascii="Arial" w:hAnsi="Arial" w:cs="Arial"/>
        </w:rPr>
        <w:t xml:space="preserve"> </w:t>
      </w:r>
      <w:r w:rsidR="000B5A4E">
        <w:rPr>
          <w:rFonts w:ascii="Arial" w:hAnsi="Arial" w:cs="Arial"/>
        </w:rPr>
        <w:t xml:space="preserve">state </w:t>
      </w:r>
      <w:r w:rsidR="00640933" w:rsidRPr="00726052">
        <w:rPr>
          <w:rFonts w:ascii="Arial" w:hAnsi="Arial" w:cs="Arial"/>
        </w:rPr>
        <w:t>fiscal</w:t>
      </w:r>
      <w:r w:rsidRPr="00726052">
        <w:rPr>
          <w:rFonts w:ascii="Arial" w:hAnsi="Arial" w:cs="Arial"/>
        </w:rPr>
        <w:t xml:space="preserve"> </w:t>
      </w:r>
      <w:r w:rsidR="00640933">
        <w:rPr>
          <w:rFonts w:ascii="Arial" w:hAnsi="Arial" w:cs="Arial"/>
        </w:rPr>
        <w:t>y</w:t>
      </w:r>
      <w:r w:rsidRPr="00726052">
        <w:rPr>
          <w:rFonts w:ascii="Arial" w:hAnsi="Arial" w:cs="Arial"/>
        </w:rPr>
        <w:t>ea</w:t>
      </w:r>
      <w:r w:rsidR="00640933">
        <w:rPr>
          <w:rFonts w:ascii="Arial" w:hAnsi="Arial" w:cs="Arial"/>
        </w:rPr>
        <w:t xml:space="preserve">r </w:t>
      </w:r>
      <w:r w:rsidR="002907B5">
        <w:rPr>
          <w:rFonts w:ascii="Arial" w:hAnsi="Arial" w:cs="Arial"/>
        </w:rPr>
        <w:t>July 1,</w:t>
      </w:r>
      <w:r w:rsidRPr="00726052">
        <w:rPr>
          <w:rFonts w:ascii="Arial" w:hAnsi="Arial" w:cs="Arial"/>
        </w:rPr>
        <w:t xml:space="preserve"> </w:t>
      </w:r>
      <w:r w:rsidR="00640933">
        <w:rPr>
          <w:rFonts w:ascii="Arial" w:hAnsi="Arial" w:cs="Arial"/>
        </w:rPr>
        <w:t xml:space="preserve">2017 through </w:t>
      </w:r>
      <w:r w:rsidR="002907B5">
        <w:rPr>
          <w:rFonts w:ascii="Arial" w:hAnsi="Arial" w:cs="Arial"/>
        </w:rPr>
        <w:t>June 30, 2018</w:t>
      </w:r>
      <w:r w:rsidR="00640933">
        <w:rPr>
          <w:rFonts w:ascii="Arial" w:hAnsi="Arial" w:cs="Arial"/>
        </w:rPr>
        <w:t xml:space="preserve"> </w:t>
      </w:r>
      <w:r w:rsidR="000B4F27" w:rsidRPr="00726052">
        <w:rPr>
          <w:rFonts w:ascii="Arial" w:hAnsi="Arial" w:cs="Arial"/>
        </w:rPr>
        <w:t>(</w:t>
      </w:r>
      <w:r w:rsidR="000B4F27">
        <w:rPr>
          <w:rFonts w:ascii="Arial" w:hAnsi="Arial" w:cs="Arial"/>
        </w:rPr>
        <w:t>hereafter</w:t>
      </w:r>
      <w:r w:rsidR="00640933">
        <w:rPr>
          <w:rFonts w:ascii="Arial" w:hAnsi="Arial" w:cs="Arial"/>
        </w:rPr>
        <w:t xml:space="preserve"> referred to as </w:t>
      </w:r>
      <w:r w:rsidRPr="00726052">
        <w:rPr>
          <w:rFonts w:ascii="Arial" w:hAnsi="Arial" w:cs="Arial"/>
        </w:rPr>
        <w:t>FY 2017-18</w:t>
      </w:r>
      <w:r w:rsidR="00640933">
        <w:rPr>
          <w:rFonts w:ascii="Arial" w:hAnsi="Arial" w:cs="Arial"/>
        </w:rPr>
        <w:t>)</w:t>
      </w:r>
      <w:r w:rsidRPr="00726052">
        <w:rPr>
          <w:rFonts w:ascii="Arial" w:hAnsi="Arial" w:cs="Arial"/>
        </w:rPr>
        <w:t>, using federal community development funds from the U.S. Department of Hous</w:t>
      </w:r>
      <w:r w:rsidR="000C0253">
        <w:rPr>
          <w:rFonts w:ascii="Arial" w:hAnsi="Arial" w:cs="Arial"/>
        </w:rPr>
        <w:t>ing and Urban Development (HUD)</w:t>
      </w:r>
      <w:r w:rsidRPr="00726052">
        <w:rPr>
          <w:rFonts w:ascii="Arial" w:hAnsi="Arial" w:cs="Arial"/>
        </w:rPr>
        <w:t xml:space="preserve"> and from other federal and </w:t>
      </w:r>
      <w:r w:rsidR="00551C51">
        <w:rPr>
          <w:rFonts w:ascii="Arial" w:hAnsi="Arial" w:cs="Arial"/>
        </w:rPr>
        <w:t>s</w:t>
      </w:r>
      <w:r w:rsidR="00551C51" w:rsidRPr="00726052">
        <w:rPr>
          <w:rFonts w:ascii="Arial" w:hAnsi="Arial" w:cs="Arial"/>
        </w:rPr>
        <w:t xml:space="preserve">tate </w:t>
      </w:r>
      <w:r w:rsidRPr="00726052">
        <w:rPr>
          <w:rFonts w:ascii="Arial" w:hAnsi="Arial" w:cs="Arial"/>
        </w:rPr>
        <w:t xml:space="preserve">sources.  </w:t>
      </w:r>
    </w:p>
    <w:p w:rsidR="00EF4589" w:rsidRPr="00726052" w:rsidRDefault="00EF4589" w:rsidP="00F2759E">
      <w:pPr>
        <w:spacing w:before="100" w:beforeAutospacing="1" w:after="100" w:afterAutospacing="1"/>
        <w:ind w:left="540"/>
        <w:rPr>
          <w:rFonts w:ascii="Arial" w:hAnsi="Arial" w:cs="Arial"/>
        </w:rPr>
      </w:pPr>
      <w:r w:rsidRPr="00726052">
        <w:rPr>
          <w:rFonts w:ascii="Arial" w:hAnsi="Arial" w:cs="Arial"/>
        </w:rPr>
        <w:t>This AP describes projected HUD funding levels for FY 201</w:t>
      </w:r>
      <w:r w:rsidR="00C562D7">
        <w:rPr>
          <w:rFonts w:ascii="Arial" w:hAnsi="Arial" w:cs="Arial"/>
        </w:rPr>
        <w:t>7-18</w:t>
      </w:r>
      <w:r w:rsidRPr="00726052">
        <w:rPr>
          <w:rFonts w:ascii="Arial" w:hAnsi="Arial" w:cs="Arial"/>
        </w:rPr>
        <w:t xml:space="preserve">, </w:t>
      </w:r>
      <w:r w:rsidR="00551C51">
        <w:rPr>
          <w:rFonts w:ascii="Arial" w:hAnsi="Arial" w:cs="Arial"/>
        </w:rPr>
        <w:t>s</w:t>
      </w:r>
      <w:r w:rsidR="00551C51" w:rsidRPr="00726052">
        <w:rPr>
          <w:rFonts w:ascii="Arial" w:hAnsi="Arial" w:cs="Arial"/>
        </w:rPr>
        <w:t xml:space="preserve">tate </w:t>
      </w:r>
      <w:r w:rsidRPr="00726052">
        <w:rPr>
          <w:rFonts w:ascii="Arial" w:hAnsi="Arial" w:cs="Arial"/>
        </w:rPr>
        <w:t xml:space="preserve">and other resources expected for the year, program operation schedules, goals, objectives, and planned operations for the following </w:t>
      </w:r>
      <w:r w:rsidR="00C562D7" w:rsidRPr="00726052">
        <w:rPr>
          <w:rFonts w:ascii="Arial" w:hAnsi="Arial" w:cs="Arial"/>
        </w:rPr>
        <w:t>six programs</w:t>
      </w:r>
      <w:r w:rsidRPr="00726052">
        <w:rPr>
          <w:rFonts w:ascii="Arial" w:hAnsi="Arial" w:cs="Arial"/>
        </w:rPr>
        <w:t>:</w:t>
      </w:r>
    </w:p>
    <w:p w:rsidR="00EF4589" w:rsidRPr="00726052" w:rsidRDefault="00EF4589" w:rsidP="00726052">
      <w:pPr>
        <w:pStyle w:val="ListParagraph"/>
        <w:numPr>
          <w:ilvl w:val="0"/>
          <w:numId w:val="2"/>
        </w:numPr>
        <w:tabs>
          <w:tab w:val="num" w:pos="630"/>
        </w:tabs>
        <w:spacing w:before="100" w:beforeAutospacing="1" w:after="100" w:afterAutospacing="1"/>
        <w:ind w:left="1080"/>
        <w:rPr>
          <w:rFonts w:ascii="Arial" w:hAnsi="Arial" w:cs="Arial"/>
        </w:rPr>
      </w:pPr>
      <w:r w:rsidRPr="00726052">
        <w:rPr>
          <w:rFonts w:ascii="Arial" w:hAnsi="Arial" w:cs="Arial"/>
        </w:rPr>
        <w:t>Community Development Block Grant (CDBG)</w:t>
      </w:r>
    </w:p>
    <w:p w:rsidR="00EF4589" w:rsidRPr="00726052" w:rsidRDefault="00EF4589" w:rsidP="00E15422">
      <w:pPr>
        <w:pStyle w:val="ListParagraph"/>
        <w:numPr>
          <w:ilvl w:val="0"/>
          <w:numId w:val="2"/>
        </w:numPr>
        <w:tabs>
          <w:tab w:val="num" w:pos="630"/>
        </w:tabs>
        <w:spacing w:before="100" w:beforeAutospacing="1" w:after="100" w:afterAutospacing="1"/>
        <w:ind w:left="1080"/>
        <w:rPr>
          <w:rFonts w:ascii="Arial" w:hAnsi="Arial" w:cs="Arial"/>
        </w:rPr>
      </w:pPr>
      <w:r w:rsidRPr="00726052">
        <w:rPr>
          <w:rFonts w:ascii="Arial" w:hAnsi="Arial" w:cs="Arial"/>
        </w:rPr>
        <w:t>HOME Investment Partnerships Program (HOME)</w:t>
      </w:r>
    </w:p>
    <w:p w:rsidR="00EF4589" w:rsidRPr="00726052" w:rsidRDefault="00EF4589" w:rsidP="00726052">
      <w:pPr>
        <w:pStyle w:val="ListParagraph"/>
        <w:numPr>
          <w:ilvl w:val="0"/>
          <w:numId w:val="2"/>
        </w:numPr>
        <w:tabs>
          <w:tab w:val="num" w:pos="630"/>
        </w:tabs>
        <w:spacing w:before="100" w:beforeAutospacing="1" w:after="100" w:afterAutospacing="1"/>
        <w:ind w:left="1080"/>
        <w:rPr>
          <w:rFonts w:ascii="Arial" w:hAnsi="Arial" w:cs="Arial"/>
        </w:rPr>
      </w:pPr>
      <w:r w:rsidRPr="00726052">
        <w:rPr>
          <w:rFonts w:ascii="Arial" w:hAnsi="Arial" w:cs="Arial"/>
        </w:rPr>
        <w:t>Emergency Solutions Grants (ESG)</w:t>
      </w:r>
    </w:p>
    <w:p w:rsidR="00EF4589" w:rsidRPr="00726052" w:rsidRDefault="00EF4589" w:rsidP="00726052">
      <w:pPr>
        <w:pStyle w:val="ListParagraph"/>
        <w:numPr>
          <w:ilvl w:val="0"/>
          <w:numId w:val="2"/>
        </w:numPr>
        <w:tabs>
          <w:tab w:val="num" w:pos="630"/>
        </w:tabs>
        <w:spacing w:before="100" w:beforeAutospacing="1" w:after="100" w:afterAutospacing="1"/>
        <w:ind w:left="1080"/>
        <w:rPr>
          <w:rFonts w:ascii="Arial" w:hAnsi="Arial" w:cs="Arial"/>
        </w:rPr>
      </w:pPr>
      <w:r w:rsidRPr="00726052">
        <w:rPr>
          <w:rFonts w:ascii="Arial" w:hAnsi="Arial" w:cs="Arial"/>
        </w:rPr>
        <w:t xml:space="preserve">Housing Opportunities for Persons with AIDS (HOPWA) </w:t>
      </w:r>
    </w:p>
    <w:p w:rsidR="00EF4589" w:rsidRPr="00726052" w:rsidRDefault="00EF4589" w:rsidP="00726052">
      <w:pPr>
        <w:pStyle w:val="ListParagraph"/>
        <w:numPr>
          <w:ilvl w:val="0"/>
          <w:numId w:val="2"/>
        </w:numPr>
        <w:tabs>
          <w:tab w:val="num" w:pos="630"/>
        </w:tabs>
        <w:spacing w:before="100" w:beforeAutospacing="1" w:after="100" w:afterAutospacing="1"/>
        <w:ind w:left="1080"/>
        <w:rPr>
          <w:rFonts w:ascii="Arial" w:hAnsi="Arial" w:cs="Arial"/>
        </w:rPr>
      </w:pPr>
      <w:r w:rsidRPr="00726052">
        <w:rPr>
          <w:rFonts w:ascii="Arial" w:hAnsi="Arial" w:cs="Arial"/>
        </w:rPr>
        <w:t>Lead Hazard Control Program (LHCP)</w:t>
      </w:r>
      <w:r w:rsidR="00ED7D95">
        <w:rPr>
          <w:rFonts w:ascii="Arial" w:hAnsi="Arial" w:cs="Arial"/>
        </w:rPr>
        <w:t xml:space="preserve"> and</w:t>
      </w:r>
    </w:p>
    <w:p w:rsidR="00C44ECC" w:rsidRPr="00726052" w:rsidRDefault="00C44ECC" w:rsidP="00726052">
      <w:pPr>
        <w:pStyle w:val="ListParagraph"/>
        <w:numPr>
          <w:ilvl w:val="0"/>
          <w:numId w:val="2"/>
        </w:numPr>
        <w:tabs>
          <w:tab w:val="num" w:pos="630"/>
        </w:tabs>
        <w:spacing w:before="100" w:beforeAutospacing="1" w:after="100" w:afterAutospacing="1"/>
        <w:ind w:left="1080"/>
        <w:rPr>
          <w:rFonts w:ascii="Arial" w:hAnsi="Arial" w:cs="Arial"/>
        </w:rPr>
      </w:pPr>
      <w:r w:rsidRPr="00726052">
        <w:rPr>
          <w:rFonts w:ascii="Arial" w:hAnsi="Arial" w:cs="Arial"/>
        </w:rPr>
        <w:t>National Housing Trust Fund (</w:t>
      </w:r>
      <w:r w:rsidR="005432D6">
        <w:rPr>
          <w:rFonts w:ascii="Arial" w:hAnsi="Arial" w:cs="Arial"/>
        </w:rPr>
        <w:t>NHTF</w:t>
      </w:r>
      <w:r w:rsidRPr="00726052">
        <w:rPr>
          <w:rFonts w:ascii="Arial" w:hAnsi="Arial" w:cs="Arial"/>
        </w:rPr>
        <w:t>)</w:t>
      </w:r>
    </w:p>
    <w:p w:rsidR="00EF4589" w:rsidRPr="00726052" w:rsidRDefault="00EF4589">
      <w:pPr>
        <w:spacing w:before="100" w:beforeAutospacing="1" w:after="100" w:afterAutospacing="1"/>
        <w:ind w:left="630"/>
        <w:rPr>
          <w:rFonts w:ascii="Arial" w:hAnsi="Arial" w:cs="Arial"/>
        </w:rPr>
      </w:pPr>
      <w:r w:rsidRPr="00726052">
        <w:rPr>
          <w:rFonts w:ascii="Arial" w:hAnsi="Arial" w:cs="Arial"/>
        </w:rPr>
        <w:t>Below is an outline of the goals and objectives addressed in this AP</w:t>
      </w:r>
      <w:r w:rsidR="00827EB2" w:rsidRPr="00726052">
        <w:rPr>
          <w:rFonts w:ascii="Arial" w:hAnsi="Arial" w:cs="Arial"/>
        </w:rPr>
        <w:t xml:space="preserve">.  </w:t>
      </w:r>
      <w:r w:rsidR="00C62993">
        <w:rPr>
          <w:rFonts w:ascii="Arial" w:hAnsi="Arial" w:cs="Arial"/>
        </w:rPr>
        <w:t xml:space="preserve">The </w:t>
      </w:r>
      <w:r w:rsidR="005432D6">
        <w:rPr>
          <w:rFonts w:ascii="Arial" w:hAnsi="Arial" w:cs="Arial"/>
        </w:rPr>
        <w:t>NHTF</w:t>
      </w:r>
      <w:r w:rsidR="00827EB2" w:rsidRPr="00726052">
        <w:rPr>
          <w:rFonts w:ascii="Arial" w:hAnsi="Arial" w:cs="Arial"/>
        </w:rPr>
        <w:t xml:space="preserve"> </w:t>
      </w:r>
      <w:r w:rsidR="00731E88" w:rsidRPr="00726052">
        <w:rPr>
          <w:rFonts w:ascii="Arial" w:hAnsi="Arial" w:cs="Arial"/>
        </w:rPr>
        <w:t>and</w:t>
      </w:r>
      <w:r w:rsidR="00890CB4" w:rsidRPr="00726052">
        <w:rPr>
          <w:rFonts w:ascii="Arial" w:hAnsi="Arial" w:cs="Arial"/>
        </w:rPr>
        <w:t xml:space="preserve"> ESG </w:t>
      </w:r>
      <w:r w:rsidR="00C62993">
        <w:rPr>
          <w:rFonts w:ascii="Arial" w:hAnsi="Arial" w:cs="Arial"/>
        </w:rPr>
        <w:t xml:space="preserve">programs </w:t>
      </w:r>
      <w:r w:rsidR="00890CB4" w:rsidRPr="00726052">
        <w:rPr>
          <w:rFonts w:ascii="Arial" w:hAnsi="Arial" w:cs="Arial"/>
        </w:rPr>
        <w:t xml:space="preserve">are available statewide. LHCP is available to its contracted communities; (see AP 30). </w:t>
      </w:r>
      <w:r w:rsidR="00C562D7">
        <w:rPr>
          <w:rFonts w:ascii="Arial" w:hAnsi="Arial" w:cs="Arial"/>
        </w:rPr>
        <w:t xml:space="preserve"> </w:t>
      </w:r>
      <w:r w:rsidR="00F13A67" w:rsidRPr="00726052">
        <w:rPr>
          <w:rFonts w:ascii="Arial" w:hAnsi="Arial" w:cs="Arial"/>
        </w:rPr>
        <w:t>CDBG and HOME</w:t>
      </w:r>
      <w:r w:rsidRPr="00726052">
        <w:rPr>
          <w:rFonts w:ascii="Arial" w:hAnsi="Arial" w:cs="Arial"/>
        </w:rPr>
        <w:t xml:space="preserve"> are available only to nonurban and rural cities and counties (“non-entitlement” jurisdictions) that do not receive </w:t>
      </w:r>
      <w:r w:rsidR="00C62993">
        <w:rPr>
          <w:rFonts w:ascii="Arial" w:hAnsi="Arial" w:cs="Arial"/>
        </w:rPr>
        <w:t xml:space="preserve">federal </w:t>
      </w:r>
      <w:r w:rsidRPr="00726052">
        <w:rPr>
          <w:rFonts w:ascii="Arial" w:hAnsi="Arial" w:cs="Arial"/>
        </w:rPr>
        <w:t xml:space="preserve">funds for these programs directly from HUD.  </w:t>
      </w:r>
      <w:r w:rsidR="002669A7">
        <w:rPr>
          <w:rFonts w:ascii="Arial" w:hAnsi="Arial" w:cs="Arial"/>
        </w:rPr>
        <w:t xml:space="preserve">HOPWA provides funds to HIV, housing, and homeless service providers that HUD does not directly fund.  </w:t>
      </w:r>
      <w:r w:rsidRPr="00726052">
        <w:rPr>
          <w:rFonts w:ascii="Arial" w:hAnsi="Arial" w:cs="Arial"/>
        </w:rPr>
        <w:t xml:space="preserve">The jurisdictions </w:t>
      </w:r>
      <w:r w:rsidR="00ED7D95">
        <w:rPr>
          <w:rFonts w:ascii="Arial" w:hAnsi="Arial" w:cs="Arial"/>
        </w:rPr>
        <w:t>that</w:t>
      </w:r>
      <w:r w:rsidR="00ED7D95" w:rsidRPr="00726052">
        <w:rPr>
          <w:rFonts w:ascii="Arial" w:hAnsi="Arial" w:cs="Arial"/>
        </w:rPr>
        <w:t xml:space="preserve"> </w:t>
      </w:r>
      <w:r w:rsidRPr="00726052">
        <w:rPr>
          <w:rFonts w:ascii="Arial" w:hAnsi="Arial" w:cs="Arial"/>
        </w:rPr>
        <w:t xml:space="preserve">are eligible for these </w:t>
      </w:r>
      <w:r w:rsidR="00551C51">
        <w:rPr>
          <w:rFonts w:ascii="Arial" w:hAnsi="Arial" w:cs="Arial"/>
        </w:rPr>
        <w:t>s</w:t>
      </w:r>
      <w:r w:rsidR="00551C51" w:rsidRPr="00726052">
        <w:rPr>
          <w:rFonts w:ascii="Arial" w:hAnsi="Arial" w:cs="Arial"/>
        </w:rPr>
        <w:t>tate</w:t>
      </w:r>
      <w:r w:rsidRPr="00726052">
        <w:rPr>
          <w:rFonts w:ascii="Arial" w:hAnsi="Arial" w:cs="Arial"/>
        </w:rPr>
        <w:t>-administered</w:t>
      </w:r>
      <w:r w:rsidR="00DC0EFC" w:rsidRPr="00726052">
        <w:rPr>
          <w:rFonts w:ascii="Arial" w:hAnsi="Arial" w:cs="Arial"/>
        </w:rPr>
        <w:t xml:space="preserve"> </w:t>
      </w:r>
      <w:r w:rsidRPr="00726052">
        <w:rPr>
          <w:rFonts w:ascii="Arial" w:hAnsi="Arial" w:cs="Arial"/>
        </w:rPr>
        <w:t xml:space="preserve">funds </w:t>
      </w:r>
      <w:proofErr w:type="gramStart"/>
      <w:r w:rsidRPr="00726052">
        <w:rPr>
          <w:rFonts w:ascii="Arial" w:hAnsi="Arial" w:cs="Arial"/>
        </w:rPr>
        <w:t>are identified</w:t>
      </w:r>
      <w:proofErr w:type="gramEnd"/>
      <w:r w:rsidRPr="00726052">
        <w:rPr>
          <w:rFonts w:ascii="Arial" w:hAnsi="Arial" w:cs="Arial"/>
        </w:rPr>
        <w:t xml:space="preserve"> </w:t>
      </w:r>
      <w:r w:rsidR="00C62993">
        <w:rPr>
          <w:rFonts w:ascii="Arial" w:hAnsi="Arial" w:cs="Arial"/>
        </w:rPr>
        <w:t>in</w:t>
      </w:r>
      <w:r w:rsidR="00C62993" w:rsidRPr="00726052">
        <w:rPr>
          <w:rFonts w:ascii="Arial" w:hAnsi="Arial" w:cs="Arial"/>
        </w:rPr>
        <w:t xml:space="preserve"> </w:t>
      </w:r>
      <w:r w:rsidRPr="00726052">
        <w:rPr>
          <w:rFonts w:ascii="Arial" w:hAnsi="Arial" w:cs="Arial"/>
          <w:i/>
        </w:rPr>
        <w:t>Appendix A</w:t>
      </w:r>
      <w:r w:rsidRPr="00726052">
        <w:rPr>
          <w:rFonts w:ascii="Arial" w:hAnsi="Arial" w:cs="Arial"/>
          <w:b/>
          <w:i/>
        </w:rPr>
        <w:t>,</w:t>
      </w:r>
      <w:r w:rsidRPr="00726052">
        <w:rPr>
          <w:rFonts w:ascii="Arial" w:hAnsi="Arial" w:cs="Arial"/>
          <w:i/>
        </w:rPr>
        <w:t xml:space="preserve"> Eligible Jurisdictions</w:t>
      </w:r>
      <w:r w:rsidRPr="00726052">
        <w:rPr>
          <w:rFonts w:ascii="Arial" w:hAnsi="Arial" w:cs="Arial"/>
        </w:rPr>
        <w:t>.</w:t>
      </w:r>
    </w:p>
    <w:p w:rsidR="00CD1705" w:rsidRPr="00726052" w:rsidRDefault="00AD0BBD" w:rsidP="00A9227A">
      <w:pPr>
        <w:ind w:left="360"/>
        <w:rPr>
          <w:rFonts w:ascii="Arial" w:hAnsi="Arial" w:cs="Arial"/>
          <w:b/>
        </w:rPr>
      </w:pPr>
      <w:r w:rsidRPr="00726052">
        <w:rPr>
          <w:rFonts w:ascii="Arial" w:hAnsi="Arial" w:cs="Arial"/>
          <w:b/>
        </w:rPr>
        <w:t xml:space="preserve">2.  </w:t>
      </w:r>
      <w:r w:rsidR="00BF57C6" w:rsidRPr="00726052">
        <w:rPr>
          <w:rFonts w:ascii="Arial" w:hAnsi="Arial" w:cs="Arial"/>
          <w:b/>
        </w:rPr>
        <w:t xml:space="preserve">Summarize the objectives and outcomes identified in the Plan  </w:t>
      </w:r>
    </w:p>
    <w:p w:rsidR="007229E4" w:rsidRDefault="00BF57C6" w:rsidP="007229E4">
      <w:pPr>
        <w:spacing w:before="100" w:beforeAutospacing="1" w:after="100" w:afterAutospacing="1"/>
        <w:ind w:left="720"/>
        <w:rPr>
          <w:rFonts w:ascii="Arial" w:hAnsi="Arial" w:cs="Arial"/>
          <w:u w:val="single"/>
        </w:rPr>
      </w:pPr>
      <w:r w:rsidRPr="00C67277">
        <w:rPr>
          <w:rFonts w:ascii="Arial" w:hAnsi="Arial" w:cs="Arial"/>
          <w:u w:val="single"/>
        </w:rPr>
        <w:lastRenderedPageBreak/>
        <w:t xml:space="preserve">This could be a restatement of items or a table listed elsewhere in the plan or a reference to another location. </w:t>
      </w:r>
      <w:r w:rsidR="00C62993" w:rsidRPr="00C67277">
        <w:rPr>
          <w:rFonts w:ascii="Arial" w:hAnsi="Arial" w:cs="Arial"/>
          <w:u w:val="single"/>
        </w:rPr>
        <w:t xml:space="preserve"> </w:t>
      </w:r>
      <w:r w:rsidRPr="00C67277">
        <w:rPr>
          <w:rFonts w:ascii="Arial" w:hAnsi="Arial" w:cs="Arial"/>
          <w:u w:val="single"/>
        </w:rPr>
        <w:t>It may also contain any essential items from the housing and homeless needs assessment, the housing market analysis</w:t>
      </w:r>
      <w:r w:rsidR="006E0D0F" w:rsidRPr="00C67277">
        <w:rPr>
          <w:rFonts w:ascii="Arial" w:hAnsi="Arial" w:cs="Arial"/>
          <w:u w:val="single"/>
        </w:rPr>
        <w:t>,</w:t>
      </w:r>
      <w:r w:rsidRPr="00C67277">
        <w:rPr>
          <w:rFonts w:ascii="Arial" w:hAnsi="Arial" w:cs="Arial"/>
          <w:u w:val="single"/>
        </w:rPr>
        <w:t xml:space="preserve"> or the strategic plan.</w:t>
      </w:r>
      <w:r w:rsidR="001E4492">
        <w:rPr>
          <w:rFonts w:ascii="Arial" w:hAnsi="Arial" w:cs="Arial"/>
          <w:u w:val="single"/>
        </w:rPr>
        <w:t xml:space="preserve">  </w:t>
      </w:r>
    </w:p>
    <w:p w:rsidR="00EF4589" w:rsidRDefault="00EF4589" w:rsidP="007229E4">
      <w:pPr>
        <w:spacing w:before="100" w:beforeAutospacing="1" w:after="100" w:afterAutospacing="1"/>
        <w:ind w:left="720"/>
        <w:rPr>
          <w:rFonts w:ascii="Arial" w:hAnsi="Arial" w:cs="Arial"/>
        </w:rPr>
      </w:pPr>
      <w:r w:rsidRPr="00726052">
        <w:rPr>
          <w:rFonts w:ascii="Arial" w:hAnsi="Arial" w:cs="Arial"/>
          <w:u w:val="single"/>
        </w:rPr>
        <w:t>Statewide Goals from California 2015-20 Consolidated Plan</w:t>
      </w:r>
      <w:r w:rsidRPr="00726052">
        <w:rPr>
          <w:rFonts w:ascii="Arial" w:hAnsi="Arial" w:cs="Arial"/>
        </w:rPr>
        <w:t>:</w:t>
      </w:r>
    </w:p>
    <w:p w:rsidR="00EF4589" w:rsidRPr="00726052" w:rsidRDefault="00EF4589" w:rsidP="00124D3A">
      <w:pPr>
        <w:numPr>
          <w:ilvl w:val="0"/>
          <w:numId w:val="1"/>
        </w:numPr>
        <w:tabs>
          <w:tab w:val="clear" w:pos="720"/>
          <w:tab w:val="num" w:pos="1080"/>
        </w:tabs>
        <w:spacing w:after="0"/>
        <w:ind w:left="1080"/>
        <w:rPr>
          <w:rFonts w:ascii="Arial" w:hAnsi="Arial" w:cs="Arial"/>
        </w:rPr>
      </w:pPr>
      <w:r w:rsidRPr="00726052">
        <w:rPr>
          <w:rFonts w:ascii="Arial" w:hAnsi="Arial" w:cs="Arial"/>
        </w:rPr>
        <w:t>Increase the supply of affordable rental housing;</w:t>
      </w:r>
    </w:p>
    <w:p w:rsidR="00EF4589" w:rsidRPr="00726052" w:rsidRDefault="00EF4589" w:rsidP="007229E4">
      <w:pPr>
        <w:numPr>
          <w:ilvl w:val="0"/>
          <w:numId w:val="1"/>
        </w:numPr>
        <w:tabs>
          <w:tab w:val="clear" w:pos="720"/>
          <w:tab w:val="num" w:pos="1080"/>
        </w:tabs>
        <w:spacing w:before="100" w:beforeAutospacing="1" w:after="100" w:afterAutospacing="1"/>
        <w:ind w:left="1080"/>
        <w:rPr>
          <w:rFonts w:ascii="Arial" w:hAnsi="Arial" w:cs="Arial"/>
        </w:rPr>
      </w:pPr>
      <w:r w:rsidRPr="00726052">
        <w:rPr>
          <w:rFonts w:ascii="Arial" w:hAnsi="Arial" w:cs="Arial"/>
        </w:rPr>
        <w:t>Expand homeownership opportunities and improve existing housing;</w:t>
      </w:r>
    </w:p>
    <w:p w:rsidR="00EF4589" w:rsidRPr="00726052" w:rsidRDefault="00EF4589" w:rsidP="00726052">
      <w:pPr>
        <w:numPr>
          <w:ilvl w:val="0"/>
          <w:numId w:val="1"/>
        </w:numPr>
        <w:tabs>
          <w:tab w:val="clear" w:pos="720"/>
          <w:tab w:val="num" w:pos="1080"/>
        </w:tabs>
        <w:spacing w:beforeAutospacing="1" w:afterAutospacing="1"/>
        <w:ind w:left="1080"/>
        <w:rPr>
          <w:rFonts w:ascii="Arial" w:hAnsi="Arial" w:cs="Arial"/>
        </w:rPr>
      </w:pPr>
      <w:r w:rsidRPr="00726052">
        <w:rPr>
          <w:rFonts w:ascii="Arial" w:hAnsi="Arial" w:cs="Arial"/>
        </w:rPr>
        <w:t>Provide homeless assistance and prevention services;</w:t>
      </w:r>
    </w:p>
    <w:p w:rsidR="00EF4589" w:rsidRPr="00726052" w:rsidRDefault="00EF4589" w:rsidP="00726052">
      <w:pPr>
        <w:numPr>
          <w:ilvl w:val="0"/>
          <w:numId w:val="1"/>
        </w:numPr>
        <w:tabs>
          <w:tab w:val="clear" w:pos="720"/>
          <w:tab w:val="num" w:pos="1080"/>
        </w:tabs>
        <w:spacing w:beforeAutospacing="1" w:afterAutospacing="1"/>
        <w:ind w:left="1080"/>
        <w:rPr>
          <w:rFonts w:ascii="Arial" w:hAnsi="Arial" w:cs="Arial"/>
        </w:rPr>
      </w:pPr>
      <w:r w:rsidRPr="00726052">
        <w:rPr>
          <w:rFonts w:ascii="Arial" w:hAnsi="Arial" w:cs="Arial"/>
        </w:rPr>
        <w:t>Increase economic development opportunities</w:t>
      </w:r>
      <w:r w:rsidR="00ED7D95">
        <w:rPr>
          <w:rFonts w:ascii="Arial" w:hAnsi="Arial" w:cs="Arial"/>
        </w:rPr>
        <w:t>;</w:t>
      </w:r>
    </w:p>
    <w:p w:rsidR="00EF4589" w:rsidRPr="00726052" w:rsidRDefault="00EF4589" w:rsidP="00124D3A">
      <w:pPr>
        <w:numPr>
          <w:ilvl w:val="0"/>
          <w:numId w:val="1"/>
        </w:numPr>
        <w:tabs>
          <w:tab w:val="clear" w:pos="720"/>
          <w:tab w:val="num" w:pos="1080"/>
        </w:tabs>
        <w:spacing w:before="100" w:beforeAutospacing="1" w:after="100" w:afterAutospacing="1"/>
        <w:ind w:left="1080"/>
        <w:rPr>
          <w:rFonts w:ascii="Arial" w:hAnsi="Arial" w:cs="Arial"/>
        </w:rPr>
      </w:pPr>
      <w:r w:rsidRPr="00726052">
        <w:rPr>
          <w:rFonts w:ascii="Arial" w:hAnsi="Arial" w:cs="Arial"/>
        </w:rPr>
        <w:t>Maintain or increase public services</w:t>
      </w:r>
      <w:r w:rsidR="00ED7D95">
        <w:rPr>
          <w:rFonts w:ascii="Arial" w:hAnsi="Arial" w:cs="Arial"/>
        </w:rPr>
        <w:t>; and</w:t>
      </w:r>
    </w:p>
    <w:p w:rsidR="00EF4589" w:rsidRDefault="00EF4589" w:rsidP="001111D2">
      <w:pPr>
        <w:numPr>
          <w:ilvl w:val="0"/>
          <w:numId w:val="1"/>
        </w:numPr>
        <w:tabs>
          <w:tab w:val="clear" w:pos="720"/>
          <w:tab w:val="num" w:pos="1080"/>
        </w:tabs>
        <w:spacing w:before="100" w:beforeAutospacing="1" w:after="100" w:afterAutospacing="1"/>
        <w:ind w:left="1080"/>
        <w:rPr>
          <w:rFonts w:ascii="Arial" w:hAnsi="Arial" w:cs="Arial"/>
        </w:rPr>
      </w:pPr>
      <w:r w:rsidRPr="00726052">
        <w:rPr>
          <w:rFonts w:ascii="Arial" w:hAnsi="Arial" w:cs="Arial"/>
        </w:rPr>
        <w:t>Maintain or increase public facilities</w:t>
      </w:r>
      <w:r w:rsidR="00ED7D95">
        <w:rPr>
          <w:rFonts w:ascii="Arial" w:hAnsi="Arial" w:cs="Arial"/>
        </w:rPr>
        <w:t>.</w:t>
      </w:r>
    </w:p>
    <w:p w:rsidR="001111D2" w:rsidRPr="00726052" w:rsidRDefault="00FD4341" w:rsidP="00551C51">
      <w:pPr>
        <w:spacing w:before="100" w:beforeAutospacing="1" w:after="100" w:afterAutospacing="1"/>
        <w:ind w:left="720"/>
        <w:rPr>
          <w:rFonts w:ascii="Arial" w:hAnsi="Arial" w:cs="Arial"/>
        </w:rPr>
      </w:pPr>
      <w:r>
        <w:rPr>
          <w:rFonts w:ascii="Arial" w:hAnsi="Arial" w:cs="Arial"/>
        </w:rPr>
        <w:t xml:space="preserve">In addition to the </w:t>
      </w:r>
      <w:r w:rsidR="000B5A4E">
        <w:rPr>
          <w:rFonts w:ascii="Arial" w:hAnsi="Arial" w:cs="Arial"/>
        </w:rPr>
        <w:t>s</w:t>
      </w:r>
      <w:r>
        <w:rPr>
          <w:rFonts w:ascii="Arial" w:hAnsi="Arial" w:cs="Arial"/>
        </w:rPr>
        <w:t xml:space="preserve">tatewide </w:t>
      </w:r>
      <w:r w:rsidR="00585131">
        <w:rPr>
          <w:rFonts w:ascii="Arial" w:hAnsi="Arial" w:cs="Arial"/>
        </w:rPr>
        <w:t>g</w:t>
      </w:r>
      <w:r w:rsidR="001111D2">
        <w:rPr>
          <w:rFonts w:ascii="Arial" w:hAnsi="Arial" w:cs="Arial"/>
        </w:rPr>
        <w:t xml:space="preserve">oals set in the 2015-20 ConPlan, the </w:t>
      </w:r>
      <w:r w:rsidR="00585131" w:rsidRPr="00585131">
        <w:rPr>
          <w:rFonts w:ascii="Arial" w:hAnsi="Arial" w:cs="Arial"/>
        </w:rPr>
        <w:t>California Department of Hou</w:t>
      </w:r>
      <w:r w:rsidR="00585131">
        <w:rPr>
          <w:rFonts w:ascii="Arial" w:hAnsi="Arial" w:cs="Arial"/>
        </w:rPr>
        <w:t>sing and Community Development</w:t>
      </w:r>
      <w:r w:rsidR="00585131" w:rsidRPr="00585131">
        <w:rPr>
          <w:rFonts w:ascii="Arial" w:hAnsi="Arial" w:cs="Arial"/>
        </w:rPr>
        <w:t xml:space="preserve"> (hereafter referred to as the Department)</w:t>
      </w:r>
      <w:r w:rsidR="00585131">
        <w:rPr>
          <w:rFonts w:ascii="Arial" w:hAnsi="Arial" w:cs="Arial"/>
        </w:rPr>
        <w:t xml:space="preserve"> </w:t>
      </w:r>
      <w:r w:rsidR="001111D2">
        <w:rPr>
          <w:rFonts w:ascii="Arial" w:hAnsi="Arial" w:cs="Arial"/>
        </w:rPr>
        <w:t xml:space="preserve">has been focusing its efforts </w:t>
      </w:r>
      <w:r>
        <w:rPr>
          <w:rFonts w:ascii="Arial" w:hAnsi="Arial" w:cs="Arial"/>
        </w:rPr>
        <w:t>on addressing three key housing and community development priorities</w:t>
      </w:r>
      <w:r w:rsidR="001111D2">
        <w:rPr>
          <w:rFonts w:ascii="Arial" w:hAnsi="Arial" w:cs="Arial"/>
        </w:rPr>
        <w:t xml:space="preserve">: 1) Homelessness; 2) Access to Opportunity; and </w:t>
      </w:r>
      <w:r w:rsidR="00ED7D95">
        <w:rPr>
          <w:rFonts w:ascii="Arial" w:hAnsi="Arial" w:cs="Arial"/>
        </w:rPr>
        <w:t xml:space="preserve">3) </w:t>
      </w:r>
      <w:r w:rsidR="001111D2">
        <w:rPr>
          <w:rFonts w:ascii="Arial" w:hAnsi="Arial" w:cs="Arial"/>
        </w:rPr>
        <w:t xml:space="preserve">Climate Change. </w:t>
      </w:r>
      <w:r w:rsidR="00CF5921">
        <w:rPr>
          <w:rFonts w:ascii="Arial" w:hAnsi="Arial" w:cs="Arial"/>
        </w:rPr>
        <w:t xml:space="preserve"> The Department will be providing State Objective points towards</w:t>
      </w:r>
      <w:r w:rsidR="002669A7">
        <w:rPr>
          <w:rFonts w:ascii="Arial" w:hAnsi="Arial" w:cs="Arial"/>
        </w:rPr>
        <w:t xml:space="preserve"> furthering</w:t>
      </w:r>
      <w:r w:rsidR="00CF5921">
        <w:rPr>
          <w:rFonts w:ascii="Arial" w:hAnsi="Arial" w:cs="Arial"/>
        </w:rPr>
        <w:t xml:space="preserve"> these </w:t>
      </w:r>
      <w:r w:rsidR="002669A7">
        <w:rPr>
          <w:rFonts w:ascii="Arial" w:hAnsi="Arial" w:cs="Arial"/>
        </w:rPr>
        <w:t xml:space="preserve">priorities </w:t>
      </w:r>
      <w:r w:rsidR="00CF5921">
        <w:rPr>
          <w:rFonts w:ascii="Arial" w:hAnsi="Arial" w:cs="Arial"/>
        </w:rPr>
        <w:t>in our</w:t>
      </w:r>
      <w:r w:rsidR="002669A7">
        <w:rPr>
          <w:rFonts w:ascii="Arial" w:hAnsi="Arial" w:cs="Arial"/>
        </w:rPr>
        <w:t xml:space="preserve"> CDBG, HOME and </w:t>
      </w:r>
      <w:r w:rsidR="00585131">
        <w:rPr>
          <w:rFonts w:ascii="Arial" w:hAnsi="Arial" w:cs="Arial"/>
        </w:rPr>
        <w:t>N</w:t>
      </w:r>
      <w:r w:rsidR="002669A7">
        <w:rPr>
          <w:rFonts w:ascii="Arial" w:hAnsi="Arial" w:cs="Arial"/>
        </w:rPr>
        <w:t>HTF</w:t>
      </w:r>
      <w:r w:rsidR="00CF5921">
        <w:rPr>
          <w:rFonts w:ascii="Arial" w:hAnsi="Arial" w:cs="Arial"/>
        </w:rPr>
        <w:t xml:space="preserve"> programs.  For more </w:t>
      </w:r>
      <w:r w:rsidR="002669A7">
        <w:rPr>
          <w:rFonts w:ascii="Arial" w:hAnsi="Arial" w:cs="Arial"/>
        </w:rPr>
        <w:t>information,</w:t>
      </w:r>
      <w:r w:rsidR="00CF5921">
        <w:rPr>
          <w:rFonts w:ascii="Arial" w:hAnsi="Arial" w:cs="Arial"/>
        </w:rPr>
        <w:t xml:space="preserve"> refer to AP-30 Method of Distribution.  </w:t>
      </w:r>
    </w:p>
    <w:p w:rsidR="00CD1705" w:rsidRPr="00726052" w:rsidRDefault="00AD0BBD" w:rsidP="00A9227A">
      <w:pPr>
        <w:ind w:left="360"/>
        <w:rPr>
          <w:rFonts w:ascii="Arial" w:hAnsi="Arial" w:cs="Arial"/>
          <w:b/>
        </w:rPr>
      </w:pPr>
      <w:r w:rsidRPr="00726052">
        <w:rPr>
          <w:rFonts w:ascii="Arial" w:hAnsi="Arial" w:cs="Arial"/>
          <w:b/>
        </w:rPr>
        <w:t xml:space="preserve">3.  </w:t>
      </w:r>
      <w:r w:rsidR="00BF57C6" w:rsidRPr="00726052">
        <w:rPr>
          <w:rFonts w:ascii="Arial" w:hAnsi="Arial" w:cs="Arial"/>
          <w:b/>
        </w:rPr>
        <w:t xml:space="preserve">Evaluation of past performance </w:t>
      </w:r>
    </w:p>
    <w:p w:rsidR="00CD1705" w:rsidRPr="002669A7" w:rsidRDefault="00BF57C6" w:rsidP="00A9227A">
      <w:pPr>
        <w:ind w:left="630"/>
        <w:rPr>
          <w:rFonts w:ascii="Arial" w:hAnsi="Arial" w:cs="Arial"/>
          <w:b/>
          <w:i/>
        </w:rPr>
      </w:pPr>
      <w:r w:rsidRPr="002669A7">
        <w:rPr>
          <w:rFonts w:ascii="Arial" w:hAnsi="Arial" w:cs="Arial"/>
          <w:b/>
          <w:i/>
        </w:rPr>
        <w:t>This is an evaluation of past performance that helped lead the grantee to choose its goals or projects.</w:t>
      </w:r>
    </w:p>
    <w:p w:rsidR="00EF4589" w:rsidRDefault="00EF4589" w:rsidP="006F29A8">
      <w:pPr>
        <w:spacing w:after="0"/>
        <w:ind w:left="630" w:right="-20"/>
        <w:rPr>
          <w:rStyle w:val="Hyperlink"/>
          <w:rFonts w:ascii="Arial" w:hAnsi="Arial" w:cs="Arial"/>
        </w:rPr>
      </w:pPr>
      <w:r w:rsidRPr="00726052">
        <w:rPr>
          <w:rFonts w:ascii="Arial" w:hAnsi="Arial" w:cs="Arial"/>
        </w:rPr>
        <w:t>See</w:t>
      </w:r>
      <w:r w:rsidRPr="00726052">
        <w:rPr>
          <w:rFonts w:ascii="Arial" w:hAnsi="Arial" w:cs="Arial"/>
          <w:spacing w:val="1"/>
        </w:rPr>
        <w:t xml:space="preserve"> </w:t>
      </w:r>
      <w:r w:rsidRPr="00726052">
        <w:rPr>
          <w:rFonts w:ascii="Arial" w:hAnsi="Arial" w:cs="Arial"/>
          <w:spacing w:val="-1"/>
        </w:rPr>
        <w:t>t</w:t>
      </w:r>
      <w:r w:rsidRPr="00726052">
        <w:rPr>
          <w:rFonts w:ascii="Arial" w:hAnsi="Arial" w:cs="Arial"/>
          <w:spacing w:val="1"/>
        </w:rPr>
        <w:t>h</w:t>
      </w:r>
      <w:r w:rsidRPr="00726052">
        <w:rPr>
          <w:rFonts w:ascii="Arial" w:hAnsi="Arial" w:cs="Arial"/>
        </w:rPr>
        <w:t>e</w:t>
      </w:r>
      <w:r w:rsidRPr="00726052">
        <w:rPr>
          <w:rFonts w:ascii="Arial" w:hAnsi="Arial" w:cs="Arial"/>
          <w:spacing w:val="-1"/>
        </w:rPr>
        <w:t xml:space="preserve"> </w:t>
      </w:r>
      <w:r w:rsidR="00585131" w:rsidRPr="00585131">
        <w:rPr>
          <w:rFonts w:ascii="Arial" w:hAnsi="Arial" w:cs="Arial"/>
          <w:spacing w:val="-1"/>
        </w:rPr>
        <w:t>Department</w:t>
      </w:r>
      <w:r w:rsidR="00585131">
        <w:rPr>
          <w:rFonts w:ascii="Arial" w:hAnsi="Arial" w:cs="Arial"/>
          <w:spacing w:val="-1"/>
        </w:rPr>
        <w:t>’s</w:t>
      </w:r>
      <w:r w:rsidR="00585131" w:rsidRPr="00585131" w:rsidDel="00585131">
        <w:rPr>
          <w:rFonts w:ascii="Arial" w:hAnsi="Arial" w:cs="Arial"/>
          <w:spacing w:val="-1"/>
        </w:rPr>
        <w:t xml:space="preserve"> </w:t>
      </w:r>
      <w:r w:rsidRPr="00726052">
        <w:rPr>
          <w:rFonts w:ascii="Arial" w:hAnsi="Arial" w:cs="Arial"/>
          <w:spacing w:val="-2"/>
        </w:rPr>
        <w:t>m</w:t>
      </w:r>
      <w:r w:rsidRPr="00726052">
        <w:rPr>
          <w:rFonts w:ascii="Arial" w:hAnsi="Arial" w:cs="Arial"/>
        </w:rPr>
        <w:t>ost</w:t>
      </w:r>
      <w:r w:rsidRPr="00726052">
        <w:rPr>
          <w:rFonts w:ascii="Arial" w:hAnsi="Arial" w:cs="Arial"/>
          <w:spacing w:val="1"/>
        </w:rPr>
        <w:t xml:space="preserve"> </w:t>
      </w:r>
      <w:r w:rsidRPr="00726052">
        <w:rPr>
          <w:rFonts w:ascii="Arial" w:hAnsi="Arial" w:cs="Arial"/>
        </w:rPr>
        <w:t>re</w:t>
      </w:r>
      <w:r w:rsidRPr="00726052">
        <w:rPr>
          <w:rFonts w:ascii="Arial" w:hAnsi="Arial" w:cs="Arial"/>
          <w:spacing w:val="-1"/>
        </w:rPr>
        <w:t>c</w:t>
      </w:r>
      <w:r w:rsidRPr="00726052">
        <w:rPr>
          <w:rFonts w:ascii="Arial" w:hAnsi="Arial" w:cs="Arial"/>
          <w:spacing w:val="-2"/>
        </w:rPr>
        <w:t>e</w:t>
      </w:r>
      <w:r w:rsidRPr="00726052">
        <w:rPr>
          <w:rFonts w:ascii="Arial" w:hAnsi="Arial" w:cs="Arial"/>
          <w:spacing w:val="1"/>
        </w:rPr>
        <w:t>n</w:t>
      </w:r>
      <w:r w:rsidRPr="00726052">
        <w:rPr>
          <w:rFonts w:ascii="Arial" w:hAnsi="Arial" w:cs="Arial"/>
        </w:rPr>
        <w:t>t Co</w:t>
      </w:r>
      <w:r w:rsidRPr="00726052">
        <w:rPr>
          <w:rFonts w:ascii="Arial" w:hAnsi="Arial" w:cs="Arial"/>
          <w:spacing w:val="1"/>
        </w:rPr>
        <w:t>n</w:t>
      </w:r>
      <w:r w:rsidRPr="00726052">
        <w:rPr>
          <w:rFonts w:ascii="Arial" w:hAnsi="Arial" w:cs="Arial"/>
        </w:rPr>
        <w:t>sol</w:t>
      </w:r>
      <w:r w:rsidRPr="00726052">
        <w:rPr>
          <w:rFonts w:ascii="Arial" w:hAnsi="Arial" w:cs="Arial"/>
          <w:spacing w:val="-2"/>
        </w:rPr>
        <w:t>i</w:t>
      </w:r>
      <w:r w:rsidRPr="00726052">
        <w:rPr>
          <w:rFonts w:ascii="Arial" w:hAnsi="Arial" w:cs="Arial"/>
          <w:spacing w:val="1"/>
        </w:rPr>
        <w:t>d</w:t>
      </w:r>
      <w:r w:rsidRPr="00726052">
        <w:rPr>
          <w:rFonts w:ascii="Arial" w:hAnsi="Arial" w:cs="Arial"/>
        </w:rPr>
        <w:t>a</w:t>
      </w:r>
      <w:r w:rsidRPr="00726052">
        <w:rPr>
          <w:rFonts w:ascii="Arial" w:hAnsi="Arial" w:cs="Arial"/>
          <w:spacing w:val="-1"/>
        </w:rPr>
        <w:t>t</w:t>
      </w:r>
      <w:r w:rsidRPr="00726052">
        <w:rPr>
          <w:rFonts w:ascii="Arial" w:hAnsi="Arial" w:cs="Arial"/>
        </w:rPr>
        <w:t>ed A</w:t>
      </w:r>
      <w:r w:rsidRPr="00726052">
        <w:rPr>
          <w:rFonts w:ascii="Arial" w:hAnsi="Arial" w:cs="Arial"/>
          <w:spacing w:val="1"/>
        </w:rPr>
        <w:t>n</w:t>
      </w:r>
      <w:r w:rsidRPr="00726052">
        <w:rPr>
          <w:rFonts w:ascii="Arial" w:hAnsi="Arial" w:cs="Arial"/>
          <w:spacing w:val="-1"/>
        </w:rPr>
        <w:t>n</w:t>
      </w:r>
      <w:r w:rsidRPr="00726052">
        <w:rPr>
          <w:rFonts w:ascii="Arial" w:hAnsi="Arial" w:cs="Arial"/>
          <w:spacing w:val="1"/>
        </w:rPr>
        <w:t>u</w:t>
      </w:r>
      <w:r w:rsidRPr="00726052">
        <w:rPr>
          <w:rFonts w:ascii="Arial" w:hAnsi="Arial" w:cs="Arial"/>
        </w:rPr>
        <w:t>al</w:t>
      </w:r>
      <w:r w:rsidRPr="00726052">
        <w:rPr>
          <w:rFonts w:ascii="Arial" w:hAnsi="Arial" w:cs="Arial"/>
          <w:spacing w:val="1"/>
        </w:rPr>
        <w:t xml:space="preserve"> </w:t>
      </w:r>
      <w:r w:rsidRPr="00726052">
        <w:rPr>
          <w:rFonts w:ascii="Arial" w:hAnsi="Arial" w:cs="Arial"/>
          <w:spacing w:val="-2"/>
        </w:rPr>
        <w:t>P</w:t>
      </w:r>
      <w:r w:rsidRPr="00726052">
        <w:rPr>
          <w:rFonts w:ascii="Arial" w:hAnsi="Arial" w:cs="Arial"/>
        </w:rPr>
        <w:t>er</w:t>
      </w:r>
      <w:r w:rsidRPr="00726052">
        <w:rPr>
          <w:rFonts w:ascii="Arial" w:hAnsi="Arial" w:cs="Arial"/>
          <w:spacing w:val="2"/>
        </w:rPr>
        <w:t>f</w:t>
      </w:r>
      <w:r w:rsidRPr="00726052">
        <w:rPr>
          <w:rFonts w:ascii="Arial" w:hAnsi="Arial" w:cs="Arial"/>
          <w:spacing w:val="-2"/>
        </w:rPr>
        <w:t>o</w:t>
      </w:r>
      <w:r w:rsidRPr="00726052">
        <w:rPr>
          <w:rFonts w:ascii="Arial" w:hAnsi="Arial" w:cs="Arial"/>
        </w:rPr>
        <w:t>rma</w:t>
      </w:r>
      <w:r w:rsidRPr="00726052">
        <w:rPr>
          <w:rFonts w:ascii="Arial" w:hAnsi="Arial" w:cs="Arial"/>
          <w:spacing w:val="1"/>
        </w:rPr>
        <w:t>n</w:t>
      </w:r>
      <w:r w:rsidRPr="00726052">
        <w:rPr>
          <w:rFonts w:ascii="Arial" w:hAnsi="Arial" w:cs="Arial"/>
          <w:spacing w:val="-1"/>
        </w:rPr>
        <w:t>c</w:t>
      </w:r>
      <w:r w:rsidRPr="00726052">
        <w:rPr>
          <w:rFonts w:ascii="Arial" w:hAnsi="Arial" w:cs="Arial"/>
        </w:rPr>
        <w:t>e</w:t>
      </w:r>
      <w:r w:rsidRPr="00726052">
        <w:rPr>
          <w:rFonts w:ascii="Arial" w:hAnsi="Arial" w:cs="Arial"/>
          <w:spacing w:val="-1"/>
        </w:rPr>
        <w:t xml:space="preserve"> </w:t>
      </w:r>
      <w:r w:rsidRPr="00726052">
        <w:rPr>
          <w:rFonts w:ascii="Arial" w:hAnsi="Arial" w:cs="Arial"/>
        </w:rPr>
        <w:t>Eva</w:t>
      </w:r>
      <w:r w:rsidRPr="00726052">
        <w:rPr>
          <w:rFonts w:ascii="Arial" w:hAnsi="Arial" w:cs="Arial"/>
          <w:spacing w:val="-2"/>
        </w:rPr>
        <w:t>l</w:t>
      </w:r>
      <w:r w:rsidRPr="00726052">
        <w:rPr>
          <w:rFonts w:ascii="Arial" w:hAnsi="Arial" w:cs="Arial"/>
          <w:spacing w:val="1"/>
        </w:rPr>
        <w:t>u</w:t>
      </w:r>
      <w:r w:rsidRPr="00726052">
        <w:rPr>
          <w:rFonts w:ascii="Arial" w:hAnsi="Arial" w:cs="Arial"/>
        </w:rPr>
        <w:t>a</w:t>
      </w:r>
      <w:r w:rsidRPr="00726052">
        <w:rPr>
          <w:rFonts w:ascii="Arial" w:hAnsi="Arial" w:cs="Arial"/>
          <w:spacing w:val="1"/>
        </w:rPr>
        <w:t>t</w:t>
      </w:r>
      <w:r w:rsidRPr="00726052">
        <w:rPr>
          <w:rFonts w:ascii="Arial" w:hAnsi="Arial" w:cs="Arial"/>
        </w:rPr>
        <w:t>i</w:t>
      </w:r>
      <w:r w:rsidRPr="00726052">
        <w:rPr>
          <w:rFonts w:ascii="Arial" w:hAnsi="Arial" w:cs="Arial"/>
          <w:spacing w:val="-2"/>
        </w:rPr>
        <w:t>o</w:t>
      </w:r>
      <w:r w:rsidRPr="00726052">
        <w:rPr>
          <w:rFonts w:ascii="Arial" w:hAnsi="Arial" w:cs="Arial"/>
        </w:rPr>
        <w:t>n</w:t>
      </w:r>
      <w:r w:rsidRPr="00726052">
        <w:rPr>
          <w:rFonts w:ascii="Arial" w:hAnsi="Arial" w:cs="Arial"/>
          <w:spacing w:val="2"/>
        </w:rPr>
        <w:t xml:space="preserve"> </w:t>
      </w:r>
      <w:r w:rsidRPr="00726052">
        <w:rPr>
          <w:rFonts w:ascii="Arial" w:hAnsi="Arial" w:cs="Arial"/>
        </w:rPr>
        <w:t>R</w:t>
      </w:r>
      <w:r w:rsidRPr="00726052">
        <w:rPr>
          <w:rFonts w:ascii="Arial" w:hAnsi="Arial" w:cs="Arial"/>
          <w:spacing w:val="-3"/>
        </w:rPr>
        <w:t>e</w:t>
      </w:r>
      <w:r w:rsidRPr="00726052">
        <w:rPr>
          <w:rFonts w:ascii="Arial" w:hAnsi="Arial" w:cs="Arial"/>
          <w:spacing w:val="1"/>
        </w:rPr>
        <w:t>p</w:t>
      </w:r>
      <w:r w:rsidRPr="00726052">
        <w:rPr>
          <w:rFonts w:ascii="Arial" w:hAnsi="Arial" w:cs="Arial"/>
        </w:rPr>
        <w:t>o</w:t>
      </w:r>
      <w:r w:rsidRPr="00726052">
        <w:rPr>
          <w:rFonts w:ascii="Arial" w:hAnsi="Arial" w:cs="Arial"/>
          <w:spacing w:val="-2"/>
        </w:rPr>
        <w:t>r</w:t>
      </w:r>
      <w:r w:rsidRPr="00726052">
        <w:rPr>
          <w:rFonts w:ascii="Arial" w:hAnsi="Arial" w:cs="Arial"/>
        </w:rPr>
        <w:t>t</w:t>
      </w:r>
      <w:r w:rsidR="00270FA2" w:rsidRPr="00726052" w:rsidDel="00270FA2">
        <w:rPr>
          <w:rFonts w:ascii="Arial" w:hAnsi="Arial" w:cs="Arial"/>
        </w:rPr>
        <w:t xml:space="preserve"> </w:t>
      </w:r>
      <w:r w:rsidRPr="00726052">
        <w:rPr>
          <w:rFonts w:ascii="Arial" w:hAnsi="Arial" w:cs="Arial"/>
          <w:spacing w:val="-1"/>
        </w:rPr>
        <w:t>(C</w:t>
      </w:r>
      <w:r w:rsidRPr="00726052">
        <w:rPr>
          <w:rFonts w:ascii="Arial" w:hAnsi="Arial" w:cs="Arial"/>
        </w:rPr>
        <w:t>A</w:t>
      </w:r>
      <w:r w:rsidRPr="00726052">
        <w:rPr>
          <w:rFonts w:ascii="Arial" w:hAnsi="Arial" w:cs="Arial"/>
          <w:spacing w:val="1"/>
        </w:rPr>
        <w:t>P</w:t>
      </w:r>
      <w:r w:rsidRPr="00726052">
        <w:rPr>
          <w:rFonts w:ascii="Arial" w:hAnsi="Arial" w:cs="Arial"/>
        </w:rPr>
        <w:t>ER)</w:t>
      </w:r>
      <w:r w:rsidRPr="00726052">
        <w:rPr>
          <w:rFonts w:ascii="Arial" w:hAnsi="Arial" w:cs="Arial"/>
          <w:spacing w:val="-3"/>
        </w:rPr>
        <w:t xml:space="preserve"> </w:t>
      </w:r>
      <w:r w:rsidR="00F94962">
        <w:rPr>
          <w:rFonts w:ascii="Arial" w:hAnsi="Arial" w:cs="Arial"/>
          <w:spacing w:val="-1"/>
        </w:rPr>
        <w:t>that</w:t>
      </w:r>
      <w:r w:rsidR="00F94962" w:rsidRPr="00726052">
        <w:rPr>
          <w:rFonts w:ascii="Arial" w:hAnsi="Arial" w:cs="Arial"/>
        </w:rPr>
        <w:t xml:space="preserve"> </w:t>
      </w:r>
      <w:r w:rsidRPr="00726052">
        <w:rPr>
          <w:rFonts w:ascii="Arial" w:hAnsi="Arial" w:cs="Arial"/>
          <w:spacing w:val="1"/>
        </w:rPr>
        <w:t>d</w:t>
      </w:r>
      <w:r w:rsidRPr="00726052">
        <w:rPr>
          <w:rFonts w:ascii="Arial" w:hAnsi="Arial" w:cs="Arial"/>
        </w:rPr>
        <w:t>is</w:t>
      </w:r>
      <w:r w:rsidRPr="00726052">
        <w:rPr>
          <w:rFonts w:ascii="Arial" w:hAnsi="Arial" w:cs="Arial"/>
          <w:spacing w:val="-1"/>
        </w:rPr>
        <w:t>c</w:t>
      </w:r>
      <w:r w:rsidRPr="00726052">
        <w:rPr>
          <w:rFonts w:ascii="Arial" w:hAnsi="Arial" w:cs="Arial"/>
          <w:spacing w:val="1"/>
        </w:rPr>
        <w:t>u</w:t>
      </w:r>
      <w:r w:rsidRPr="00726052">
        <w:rPr>
          <w:rFonts w:ascii="Arial" w:hAnsi="Arial" w:cs="Arial"/>
        </w:rPr>
        <w:t>sses</w:t>
      </w:r>
      <w:r w:rsidRPr="00726052">
        <w:rPr>
          <w:rFonts w:ascii="Arial" w:hAnsi="Arial" w:cs="Arial"/>
          <w:spacing w:val="-6"/>
        </w:rPr>
        <w:t xml:space="preserve"> </w:t>
      </w:r>
      <w:r w:rsidR="00F94962">
        <w:rPr>
          <w:rFonts w:ascii="Arial" w:hAnsi="Arial" w:cs="Arial"/>
          <w:spacing w:val="-6"/>
        </w:rPr>
        <w:t xml:space="preserve">FY 2015-16 </w:t>
      </w:r>
      <w:r w:rsidRPr="00726052">
        <w:rPr>
          <w:rFonts w:ascii="Arial" w:hAnsi="Arial" w:cs="Arial"/>
        </w:rPr>
        <w:t>o</w:t>
      </w:r>
      <w:r w:rsidRPr="00726052">
        <w:rPr>
          <w:rFonts w:ascii="Arial" w:hAnsi="Arial" w:cs="Arial"/>
          <w:spacing w:val="1"/>
        </w:rPr>
        <w:t>ut</w:t>
      </w:r>
      <w:r w:rsidRPr="00726052">
        <w:rPr>
          <w:rFonts w:ascii="Arial" w:hAnsi="Arial" w:cs="Arial"/>
          <w:spacing w:val="-1"/>
        </w:rPr>
        <w:t>c</w:t>
      </w:r>
      <w:r w:rsidRPr="00726052">
        <w:rPr>
          <w:rFonts w:ascii="Arial" w:hAnsi="Arial" w:cs="Arial"/>
        </w:rPr>
        <w:t>o</w:t>
      </w:r>
      <w:r w:rsidRPr="00726052">
        <w:rPr>
          <w:rFonts w:ascii="Arial" w:hAnsi="Arial" w:cs="Arial"/>
          <w:spacing w:val="-2"/>
        </w:rPr>
        <w:t>m</w:t>
      </w:r>
      <w:r w:rsidRPr="00726052">
        <w:rPr>
          <w:rFonts w:ascii="Arial" w:hAnsi="Arial" w:cs="Arial"/>
        </w:rPr>
        <w:t>es</w:t>
      </w:r>
      <w:r w:rsidRPr="00726052">
        <w:rPr>
          <w:rFonts w:ascii="Arial" w:hAnsi="Arial" w:cs="Arial"/>
          <w:spacing w:val="-5"/>
        </w:rPr>
        <w:t xml:space="preserve"> </w:t>
      </w:r>
      <w:r w:rsidRPr="00726052">
        <w:rPr>
          <w:rFonts w:ascii="Arial" w:hAnsi="Arial" w:cs="Arial"/>
          <w:spacing w:val="-1"/>
        </w:rPr>
        <w:t>f</w:t>
      </w:r>
      <w:r w:rsidRPr="00726052">
        <w:rPr>
          <w:rFonts w:ascii="Arial" w:hAnsi="Arial" w:cs="Arial"/>
        </w:rPr>
        <w:t>or</w:t>
      </w:r>
      <w:r w:rsidRPr="00726052">
        <w:rPr>
          <w:rFonts w:ascii="Arial" w:hAnsi="Arial" w:cs="Arial"/>
          <w:spacing w:val="-2"/>
        </w:rPr>
        <w:t xml:space="preserve"> </w:t>
      </w:r>
      <w:r w:rsidRPr="00726052">
        <w:rPr>
          <w:rFonts w:ascii="Arial" w:hAnsi="Arial" w:cs="Arial"/>
        </w:rPr>
        <w:t>CDBG,</w:t>
      </w:r>
      <w:r w:rsidRPr="00726052">
        <w:rPr>
          <w:rFonts w:ascii="Arial" w:hAnsi="Arial" w:cs="Arial"/>
          <w:spacing w:val="-8"/>
        </w:rPr>
        <w:t xml:space="preserve"> </w:t>
      </w:r>
      <w:r w:rsidRPr="00726052">
        <w:rPr>
          <w:rFonts w:ascii="Arial" w:hAnsi="Arial" w:cs="Arial"/>
          <w:spacing w:val="-1"/>
        </w:rPr>
        <w:t>H</w:t>
      </w:r>
      <w:r w:rsidRPr="00726052">
        <w:rPr>
          <w:rFonts w:ascii="Arial" w:hAnsi="Arial" w:cs="Arial"/>
        </w:rPr>
        <w:t>OME,</w:t>
      </w:r>
      <w:r w:rsidRPr="00726052">
        <w:rPr>
          <w:rFonts w:ascii="Arial" w:hAnsi="Arial" w:cs="Arial"/>
          <w:spacing w:val="-1"/>
        </w:rPr>
        <w:t xml:space="preserve"> </w:t>
      </w:r>
      <w:r w:rsidRPr="00726052">
        <w:rPr>
          <w:rFonts w:ascii="Arial" w:hAnsi="Arial" w:cs="Arial"/>
        </w:rPr>
        <w:t>ESG,</w:t>
      </w:r>
      <w:r w:rsidRPr="00726052">
        <w:rPr>
          <w:rFonts w:ascii="Arial" w:hAnsi="Arial" w:cs="Arial"/>
          <w:spacing w:val="1"/>
        </w:rPr>
        <w:t xml:space="preserve"> </w:t>
      </w:r>
      <w:r w:rsidRPr="00726052">
        <w:rPr>
          <w:rFonts w:ascii="Arial" w:hAnsi="Arial" w:cs="Arial"/>
          <w:spacing w:val="-1"/>
        </w:rPr>
        <w:t>H</w:t>
      </w:r>
      <w:r w:rsidRPr="00726052">
        <w:rPr>
          <w:rFonts w:ascii="Arial" w:hAnsi="Arial" w:cs="Arial"/>
        </w:rPr>
        <w:t>OPWA,</w:t>
      </w:r>
      <w:r w:rsidRPr="00726052">
        <w:rPr>
          <w:rFonts w:ascii="Arial" w:hAnsi="Arial" w:cs="Arial"/>
          <w:spacing w:val="-8"/>
        </w:rPr>
        <w:t xml:space="preserve"> </w:t>
      </w:r>
      <w:r w:rsidRPr="00726052">
        <w:rPr>
          <w:rFonts w:ascii="Arial" w:hAnsi="Arial" w:cs="Arial"/>
        </w:rPr>
        <w:t>a</w:t>
      </w:r>
      <w:r w:rsidRPr="00726052">
        <w:rPr>
          <w:rFonts w:ascii="Arial" w:hAnsi="Arial" w:cs="Arial"/>
          <w:spacing w:val="-1"/>
        </w:rPr>
        <w:t>n</w:t>
      </w:r>
      <w:r w:rsidRPr="00726052">
        <w:rPr>
          <w:rFonts w:ascii="Arial" w:hAnsi="Arial" w:cs="Arial"/>
        </w:rPr>
        <w:t>d</w:t>
      </w:r>
      <w:r w:rsidRPr="00726052">
        <w:rPr>
          <w:rFonts w:ascii="Arial" w:hAnsi="Arial" w:cs="Arial"/>
          <w:spacing w:val="2"/>
        </w:rPr>
        <w:t xml:space="preserve"> </w:t>
      </w:r>
      <w:r w:rsidR="000B4F27" w:rsidRPr="00726052">
        <w:rPr>
          <w:rFonts w:ascii="Arial" w:hAnsi="Arial" w:cs="Arial"/>
        </w:rPr>
        <w:t>L</w:t>
      </w:r>
      <w:r w:rsidR="000B4F27" w:rsidRPr="00726052">
        <w:rPr>
          <w:rFonts w:ascii="Arial" w:hAnsi="Arial" w:cs="Arial"/>
          <w:spacing w:val="-1"/>
        </w:rPr>
        <w:t>H</w:t>
      </w:r>
      <w:r w:rsidR="000B4F27" w:rsidRPr="00726052">
        <w:rPr>
          <w:rFonts w:ascii="Arial" w:hAnsi="Arial" w:cs="Arial"/>
        </w:rPr>
        <w:t>CP</w:t>
      </w:r>
      <w:r w:rsidR="00F94962">
        <w:rPr>
          <w:rFonts w:ascii="Arial" w:hAnsi="Arial" w:cs="Arial"/>
        </w:rPr>
        <w:t>.</w:t>
      </w:r>
      <w:r w:rsidR="004D1388">
        <w:rPr>
          <w:rFonts w:ascii="Arial" w:hAnsi="Arial" w:cs="Arial"/>
        </w:rPr>
        <w:t xml:space="preserve"> </w:t>
      </w:r>
      <w:r w:rsidR="00F94962">
        <w:rPr>
          <w:rFonts w:ascii="Arial" w:hAnsi="Arial" w:cs="Arial"/>
        </w:rPr>
        <w:t xml:space="preserve"> This document</w:t>
      </w:r>
      <w:r w:rsidR="000B4F27" w:rsidRPr="00726052">
        <w:rPr>
          <w:rFonts w:ascii="Arial" w:hAnsi="Arial" w:cs="Arial"/>
          <w:spacing w:val="-2"/>
        </w:rPr>
        <w:t xml:space="preserve"> </w:t>
      </w:r>
      <w:r w:rsidR="000B4F27">
        <w:rPr>
          <w:rFonts w:ascii="Arial" w:hAnsi="Arial" w:cs="Arial"/>
        </w:rPr>
        <w:t>is</w:t>
      </w:r>
      <w:r w:rsidR="006E0D0F">
        <w:rPr>
          <w:rFonts w:ascii="Arial" w:hAnsi="Arial" w:cs="Arial"/>
        </w:rPr>
        <w:t xml:space="preserve"> </w:t>
      </w:r>
      <w:r w:rsidRPr="00726052">
        <w:rPr>
          <w:rFonts w:ascii="Arial" w:hAnsi="Arial" w:cs="Arial"/>
        </w:rPr>
        <w:t>loca</w:t>
      </w:r>
      <w:r w:rsidRPr="00726052">
        <w:rPr>
          <w:rFonts w:ascii="Arial" w:hAnsi="Arial" w:cs="Arial"/>
          <w:spacing w:val="1"/>
        </w:rPr>
        <w:t>t</w:t>
      </w:r>
      <w:r w:rsidRPr="00726052">
        <w:rPr>
          <w:rFonts w:ascii="Arial" w:hAnsi="Arial" w:cs="Arial"/>
        </w:rPr>
        <w:t>ed</w:t>
      </w:r>
      <w:r w:rsidRPr="00726052">
        <w:rPr>
          <w:rFonts w:ascii="Arial" w:hAnsi="Arial" w:cs="Arial"/>
          <w:spacing w:val="-2"/>
        </w:rPr>
        <w:t xml:space="preserve"> </w:t>
      </w:r>
      <w:proofErr w:type="gramStart"/>
      <w:r w:rsidRPr="00726052">
        <w:rPr>
          <w:rFonts w:ascii="Arial" w:hAnsi="Arial" w:cs="Arial"/>
        </w:rPr>
        <w:t>a</w:t>
      </w:r>
      <w:r w:rsidRPr="00726052">
        <w:rPr>
          <w:rFonts w:ascii="Arial" w:hAnsi="Arial" w:cs="Arial"/>
          <w:spacing w:val="-1"/>
        </w:rPr>
        <w:t>t</w:t>
      </w:r>
      <w:r w:rsidRPr="00726052">
        <w:rPr>
          <w:rFonts w:ascii="Arial" w:hAnsi="Arial" w:cs="Arial"/>
        </w:rPr>
        <w:t>:</w:t>
      </w:r>
      <w:proofErr w:type="gramEnd"/>
      <w:r w:rsidRPr="00726052">
        <w:rPr>
          <w:rFonts w:ascii="Arial" w:hAnsi="Arial" w:cs="Arial"/>
          <w:spacing w:val="-3"/>
        </w:rPr>
        <w:t xml:space="preserve"> </w:t>
      </w:r>
      <w:hyperlink r:id="rId8" w:history="1">
        <w:r w:rsidR="00D9533C" w:rsidRPr="00723BAD">
          <w:rPr>
            <w:rStyle w:val="Hyperlink"/>
            <w:rFonts w:ascii="Arial" w:hAnsi="Arial" w:cs="Arial"/>
          </w:rPr>
          <w:t>http://www.hcd.ca.gov/policy-research/plans-reports/archive-plans.shtml</w:t>
        </w:r>
      </w:hyperlink>
      <w:r w:rsidR="004D1388" w:rsidRPr="000B5A4E">
        <w:rPr>
          <w:rStyle w:val="Hyperlink"/>
          <w:rFonts w:ascii="Arial" w:hAnsi="Arial" w:cs="Arial"/>
          <w:u w:val="none"/>
        </w:rPr>
        <w:t>.</w:t>
      </w:r>
    </w:p>
    <w:p w:rsidR="00270FA2" w:rsidRDefault="00270FA2" w:rsidP="006F29A8">
      <w:pPr>
        <w:spacing w:after="0"/>
        <w:ind w:left="630" w:right="-20"/>
        <w:rPr>
          <w:rStyle w:val="Hyperlink"/>
          <w:rFonts w:ascii="Arial" w:hAnsi="Arial" w:cs="Arial"/>
        </w:rPr>
      </w:pPr>
    </w:p>
    <w:p w:rsidR="00CD1705" w:rsidRPr="00726052" w:rsidRDefault="00AD0BBD" w:rsidP="00CB5125">
      <w:pPr>
        <w:ind w:left="360"/>
        <w:rPr>
          <w:rFonts w:ascii="Arial" w:hAnsi="Arial" w:cs="Arial"/>
          <w:b/>
        </w:rPr>
      </w:pPr>
      <w:r w:rsidRPr="00726052">
        <w:rPr>
          <w:rFonts w:ascii="Arial" w:hAnsi="Arial" w:cs="Arial"/>
          <w:b/>
        </w:rPr>
        <w:t xml:space="preserve">4.  </w:t>
      </w:r>
      <w:r w:rsidR="00BF57C6" w:rsidRPr="00726052">
        <w:rPr>
          <w:rFonts w:ascii="Arial" w:hAnsi="Arial" w:cs="Arial"/>
          <w:b/>
        </w:rPr>
        <w:t xml:space="preserve">Summary of Citizen Participation Process and consultation process </w:t>
      </w:r>
    </w:p>
    <w:p w:rsidR="00CD1705" w:rsidRPr="004D1388" w:rsidRDefault="00BF57C6" w:rsidP="00566AC6">
      <w:pPr>
        <w:ind w:left="630"/>
        <w:rPr>
          <w:rFonts w:ascii="Arial" w:hAnsi="Arial" w:cs="Arial"/>
          <w:b/>
          <w:i/>
        </w:rPr>
      </w:pPr>
      <w:r w:rsidRPr="004D1388">
        <w:rPr>
          <w:rFonts w:ascii="Arial" w:hAnsi="Arial" w:cs="Arial"/>
          <w:b/>
          <w:i/>
        </w:rPr>
        <w:t xml:space="preserve">Summary from </w:t>
      </w:r>
      <w:r w:rsidR="00566AC6" w:rsidRPr="004D1388">
        <w:rPr>
          <w:rFonts w:ascii="Arial" w:hAnsi="Arial" w:cs="Arial"/>
          <w:b/>
          <w:i/>
        </w:rPr>
        <w:t>C</w:t>
      </w:r>
      <w:r w:rsidRPr="004D1388">
        <w:rPr>
          <w:rFonts w:ascii="Arial" w:hAnsi="Arial" w:cs="Arial"/>
          <w:b/>
          <w:i/>
        </w:rPr>
        <w:t xml:space="preserve">itizen </w:t>
      </w:r>
      <w:r w:rsidR="00566AC6" w:rsidRPr="004D1388">
        <w:rPr>
          <w:rFonts w:ascii="Arial" w:hAnsi="Arial" w:cs="Arial"/>
          <w:b/>
          <w:i/>
        </w:rPr>
        <w:t>P</w:t>
      </w:r>
      <w:r w:rsidRPr="004D1388">
        <w:rPr>
          <w:rFonts w:ascii="Arial" w:hAnsi="Arial" w:cs="Arial"/>
          <w:b/>
          <w:i/>
        </w:rPr>
        <w:t>articipation section of plan</w:t>
      </w:r>
      <w:r w:rsidR="00AD0BBD" w:rsidRPr="004D1388">
        <w:rPr>
          <w:rFonts w:ascii="Arial" w:hAnsi="Arial" w:cs="Arial"/>
          <w:b/>
          <w:i/>
        </w:rPr>
        <w:t>:</w:t>
      </w:r>
    </w:p>
    <w:p w:rsidR="008651AB" w:rsidRPr="007229E4" w:rsidRDefault="008651AB" w:rsidP="00566AC6">
      <w:pPr>
        <w:spacing w:after="0"/>
        <w:ind w:left="630" w:right="-20"/>
        <w:rPr>
          <w:rFonts w:ascii="Arial" w:hAnsi="Arial" w:cs="Arial"/>
        </w:rPr>
      </w:pPr>
      <w:r w:rsidRPr="007229E4">
        <w:rPr>
          <w:rFonts w:ascii="Arial" w:hAnsi="Arial" w:cs="Arial"/>
        </w:rPr>
        <w:lastRenderedPageBreak/>
        <w:t>This AP is</w:t>
      </w:r>
      <w:r w:rsidRPr="007229E4">
        <w:rPr>
          <w:rFonts w:ascii="Arial" w:hAnsi="Arial" w:cs="Arial"/>
          <w:spacing w:val="1"/>
        </w:rPr>
        <w:t xml:space="preserve"> </w:t>
      </w:r>
      <w:r w:rsidRPr="007229E4">
        <w:rPr>
          <w:rFonts w:ascii="Arial" w:hAnsi="Arial" w:cs="Arial"/>
        </w:rPr>
        <w:t>su</w:t>
      </w:r>
      <w:r w:rsidRPr="007229E4">
        <w:rPr>
          <w:rFonts w:ascii="Arial" w:hAnsi="Arial" w:cs="Arial"/>
          <w:spacing w:val="-1"/>
        </w:rPr>
        <w:t>b</w:t>
      </w:r>
      <w:r w:rsidRPr="007229E4">
        <w:rPr>
          <w:rFonts w:ascii="Arial" w:hAnsi="Arial" w:cs="Arial"/>
          <w:spacing w:val="-2"/>
        </w:rPr>
        <w:t>j</w:t>
      </w:r>
      <w:r w:rsidRPr="007229E4">
        <w:rPr>
          <w:rFonts w:ascii="Arial" w:hAnsi="Arial" w:cs="Arial"/>
        </w:rPr>
        <w:t>ect</w:t>
      </w:r>
      <w:r w:rsidRPr="007229E4">
        <w:rPr>
          <w:rFonts w:ascii="Arial" w:hAnsi="Arial" w:cs="Arial"/>
          <w:spacing w:val="-1"/>
        </w:rPr>
        <w:t xml:space="preserve"> </w:t>
      </w:r>
      <w:r w:rsidRPr="007229E4">
        <w:rPr>
          <w:rFonts w:ascii="Arial" w:hAnsi="Arial" w:cs="Arial"/>
        </w:rPr>
        <w:t xml:space="preserve">to </w:t>
      </w:r>
      <w:r w:rsidRPr="007229E4">
        <w:rPr>
          <w:rFonts w:ascii="Arial" w:hAnsi="Arial" w:cs="Arial"/>
          <w:spacing w:val="-2"/>
        </w:rPr>
        <w:t>f</w:t>
      </w:r>
      <w:r w:rsidRPr="007229E4">
        <w:rPr>
          <w:rFonts w:ascii="Arial" w:hAnsi="Arial" w:cs="Arial"/>
        </w:rPr>
        <w:t>ederal Citi</w:t>
      </w:r>
      <w:r w:rsidRPr="007229E4">
        <w:rPr>
          <w:rFonts w:ascii="Arial" w:hAnsi="Arial" w:cs="Arial"/>
          <w:spacing w:val="-1"/>
        </w:rPr>
        <w:t>z</w:t>
      </w:r>
      <w:r w:rsidRPr="007229E4">
        <w:rPr>
          <w:rFonts w:ascii="Arial" w:hAnsi="Arial" w:cs="Arial"/>
        </w:rPr>
        <w:t>en</w:t>
      </w:r>
      <w:r w:rsidRPr="007229E4">
        <w:rPr>
          <w:rFonts w:ascii="Arial" w:hAnsi="Arial" w:cs="Arial"/>
          <w:spacing w:val="-2"/>
        </w:rPr>
        <w:t xml:space="preserve"> </w:t>
      </w:r>
      <w:r w:rsidRPr="007229E4">
        <w:rPr>
          <w:rFonts w:ascii="Arial" w:hAnsi="Arial" w:cs="Arial"/>
          <w:spacing w:val="1"/>
        </w:rPr>
        <w:t>P</w:t>
      </w:r>
      <w:r w:rsidRPr="007229E4">
        <w:rPr>
          <w:rFonts w:ascii="Arial" w:hAnsi="Arial" w:cs="Arial"/>
        </w:rPr>
        <w:t>a</w:t>
      </w:r>
      <w:r w:rsidRPr="007229E4">
        <w:rPr>
          <w:rFonts w:ascii="Arial" w:hAnsi="Arial" w:cs="Arial"/>
          <w:spacing w:val="-3"/>
        </w:rPr>
        <w:t>r</w:t>
      </w:r>
      <w:r w:rsidRPr="007229E4">
        <w:rPr>
          <w:rFonts w:ascii="Arial" w:hAnsi="Arial" w:cs="Arial"/>
        </w:rPr>
        <w:t>tici</w:t>
      </w:r>
      <w:r w:rsidRPr="007229E4">
        <w:rPr>
          <w:rFonts w:ascii="Arial" w:hAnsi="Arial" w:cs="Arial"/>
          <w:spacing w:val="-1"/>
        </w:rPr>
        <w:t>p</w:t>
      </w:r>
      <w:r w:rsidRPr="007229E4">
        <w:rPr>
          <w:rFonts w:ascii="Arial" w:hAnsi="Arial" w:cs="Arial"/>
        </w:rPr>
        <w:t>at</w:t>
      </w:r>
      <w:r w:rsidRPr="007229E4">
        <w:rPr>
          <w:rFonts w:ascii="Arial" w:hAnsi="Arial" w:cs="Arial"/>
          <w:spacing w:val="-2"/>
        </w:rPr>
        <w:t>i</w:t>
      </w:r>
      <w:r w:rsidRPr="007229E4">
        <w:rPr>
          <w:rFonts w:ascii="Arial" w:hAnsi="Arial" w:cs="Arial"/>
          <w:spacing w:val="1"/>
        </w:rPr>
        <w:t>o</w:t>
      </w:r>
      <w:r w:rsidRPr="007229E4">
        <w:rPr>
          <w:rFonts w:ascii="Arial" w:hAnsi="Arial" w:cs="Arial"/>
        </w:rPr>
        <w:t>n re</w:t>
      </w:r>
      <w:r w:rsidRPr="007229E4">
        <w:rPr>
          <w:rFonts w:ascii="Arial" w:hAnsi="Arial" w:cs="Arial"/>
          <w:spacing w:val="-1"/>
        </w:rPr>
        <w:t>qu</w:t>
      </w:r>
      <w:r w:rsidRPr="007229E4">
        <w:rPr>
          <w:rFonts w:ascii="Arial" w:hAnsi="Arial" w:cs="Arial"/>
        </w:rPr>
        <w:t>ir</w:t>
      </w:r>
      <w:r w:rsidRPr="007229E4">
        <w:rPr>
          <w:rFonts w:ascii="Arial" w:hAnsi="Arial" w:cs="Arial"/>
          <w:spacing w:val="-3"/>
        </w:rPr>
        <w:t>e</w:t>
      </w:r>
      <w:r w:rsidRPr="007229E4">
        <w:rPr>
          <w:rFonts w:ascii="Arial" w:hAnsi="Arial" w:cs="Arial"/>
          <w:spacing w:val="1"/>
        </w:rPr>
        <w:t>m</w:t>
      </w:r>
      <w:r w:rsidRPr="007229E4">
        <w:rPr>
          <w:rFonts w:ascii="Arial" w:hAnsi="Arial" w:cs="Arial"/>
        </w:rPr>
        <w:t>ents</w:t>
      </w:r>
      <w:r w:rsidRPr="007229E4">
        <w:rPr>
          <w:rFonts w:ascii="Arial" w:hAnsi="Arial" w:cs="Arial"/>
          <w:spacing w:val="-2"/>
        </w:rPr>
        <w:t xml:space="preserve"> at</w:t>
      </w:r>
      <w:r w:rsidRPr="007229E4">
        <w:rPr>
          <w:rFonts w:ascii="Arial" w:hAnsi="Arial" w:cs="Arial"/>
          <w:spacing w:val="1"/>
        </w:rPr>
        <w:t>:</w:t>
      </w:r>
      <w:r w:rsidRPr="007229E4">
        <w:rPr>
          <w:rFonts w:ascii="Arial" w:hAnsi="Arial" w:cs="Arial"/>
        </w:rPr>
        <w:t xml:space="preserve"> </w:t>
      </w:r>
      <w:hyperlink r:id="rId9" w:history="1">
        <w:r w:rsidRPr="007229E4">
          <w:rPr>
            <w:rStyle w:val="Hyperlink"/>
            <w:rFonts w:ascii="Arial" w:hAnsi="Arial" w:cs="Arial"/>
          </w:rPr>
          <w:t>http://www.hcd.ca.gov/housing-policy-development/housing-resource-center/reports/fed/docs/Citizen-Participation-Requirements-amended-032012.pdf</w:t>
        </w:r>
      </w:hyperlink>
      <w:r w:rsidRPr="007229E4">
        <w:rPr>
          <w:rFonts w:ascii="Arial" w:hAnsi="Arial" w:cs="Arial"/>
        </w:rPr>
        <w:t xml:space="preserve">.  To </w:t>
      </w:r>
      <w:r w:rsidRPr="007229E4">
        <w:rPr>
          <w:rFonts w:ascii="Arial" w:hAnsi="Arial" w:cs="Arial"/>
          <w:spacing w:val="1"/>
        </w:rPr>
        <w:t>m</w:t>
      </w:r>
      <w:r w:rsidRPr="007229E4">
        <w:rPr>
          <w:rFonts w:ascii="Arial" w:hAnsi="Arial" w:cs="Arial"/>
          <w:spacing w:val="-2"/>
        </w:rPr>
        <w:t>e</w:t>
      </w:r>
      <w:r w:rsidRPr="007229E4">
        <w:rPr>
          <w:rFonts w:ascii="Arial" w:hAnsi="Arial" w:cs="Arial"/>
        </w:rPr>
        <w:t>et</w:t>
      </w:r>
      <w:r w:rsidRPr="007229E4">
        <w:rPr>
          <w:rFonts w:ascii="Arial" w:hAnsi="Arial" w:cs="Arial"/>
          <w:spacing w:val="1"/>
        </w:rPr>
        <w:t xml:space="preserve"> t</w:t>
      </w:r>
      <w:r w:rsidRPr="007229E4">
        <w:rPr>
          <w:rFonts w:ascii="Arial" w:hAnsi="Arial" w:cs="Arial"/>
          <w:spacing w:val="-3"/>
        </w:rPr>
        <w:t>h</w:t>
      </w:r>
      <w:r w:rsidRPr="007229E4">
        <w:rPr>
          <w:rFonts w:ascii="Arial" w:hAnsi="Arial" w:cs="Arial"/>
        </w:rPr>
        <w:t>ese</w:t>
      </w:r>
      <w:r w:rsidRPr="007229E4">
        <w:rPr>
          <w:rFonts w:ascii="Arial" w:hAnsi="Arial" w:cs="Arial"/>
          <w:spacing w:val="1"/>
        </w:rPr>
        <w:t xml:space="preserve"> </w:t>
      </w:r>
      <w:r w:rsidRPr="007229E4">
        <w:rPr>
          <w:rFonts w:ascii="Arial" w:hAnsi="Arial" w:cs="Arial"/>
          <w:spacing w:val="-2"/>
        </w:rPr>
        <w:t>r</w:t>
      </w:r>
      <w:r w:rsidRPr="007229E4">
        <w:rPr>
          <w:rFonts w:ascii="Arial" w:hAnsi="Arial" w:cs="Arial"/>
        </w:rPr>
        <w:t>eq</w:t>
      </w:r>
      <w:r w:rsidRPr="007229E4">
        <w:rPr>
          <w:rFonts w:ascii="Arial" w:hAnsi="Arial" w:cs="Arial"/>
          <w:spacing w:val="-1"/>
        </w:rPr>
        <w:t>u</w:t>
      </w:r>
      <w:r w:rsidRPr="007229E4">
        <w:rPr>
          <w:rFonts w:ascii="Arial" w:hAnsi="Arial" w:cs="Arial"/>
        </w:rPr>
        <w:t>ir</w:t>
      </w:r>
      <w:r w:rsidRPr="007229E4">
        <w:rPr>
          <w:rFonts w:ascii="Arial" w:hAnsi="Arial" w:cs="Arial"/>
          <w:spacing w:val="-2"/>
        </w:rPr>
        <w:t>e</w:t>
      </w:r>
      <w:r w:rsidRPr="007229E4">
        <w:rPr>
          <w:rFonts w:ascii="Arial" w:hAnsi="Arial" w:cs="Arial"/>
          <w:spacing w:val="1"/>
        </w:rPr>
        <w:t>m</w:t>
      </w:r>
      <w:r w:rsidRPr="007229E4">
        <w:rPr>
          <w:rFonts w:ascii="Arial" w:hAnsi="Arial" w:cs="Arial"/>
        </w:rPr>
        <w:t>ents,</w:t>
      </w:r>
      <w:r w:rsidRPr="007229E4">
        <w:rPr>
          <w:rFonts w:ascii="Arial" w:hAnsi="Arial" w:cs="Arial"/>
          <w:spacing w:val="-4"/>
        </w:rPr>
        <w:t xml:space="preserve"> </w:t>
      </w:r>
      <w:r w:rsidR="00681191" w:rsidRPr="007229E4">
        <w:rPr>
          <w:rFonts w:ascii="Arial" w:hAnsi="Arial" w:cs="Arial"/>
          <w:spacing w:val="-1"/>
        </w:rPr>
        <w:t>the Department</w:t>
      </w:r>
      <w:r w:rsidR="00681191" w:rsidRPr="007229E4">
        <w:rPr>
          <w:rFonts w:ascii="Arial" w:hAnsi="Arial" w:cs="Arial"/>
          <w:spacing w:val="1"/>
        </w:rPr>
        <w:t xml:space="preserve"> </w:t>
      </w:r>
      <w:r w:rsidRPr="007229E4">
        <w:rPr>
          <w:rFonts w:ascii="Arial" w:hAnsi="Arial" w:cs="Arial"/>
          <w:spacing w:val="-2"/>
        </w:rPr>
        <w:t>s</w:t>
      </w:r>
      <w:r w:rsidRPr="007229E4">
        <w:rPr>
          <w:rFonts w:ascii="Arial" w:hAnsi="Arial" w:cs="Arial"/>
          <w:spacing w:val="1"/>
        </w:rPr>
        <w:t>o</w:t>
      </w:r>
      <w:r w:rsidRPr="007229E4">
        <w:rPr>
          <w:rFonts w:ascii="Arial" w:hAnsi="Arial" w:cs="Arial"/>
        </w:rPr>
        <w:t>licits</w:t>
      </w:r>
      <w:r w:rsidRPr="007229E4">
        <w:rPr>
          <w:rFonts w:ascii="Arial" w:hAnsi="Arial" w:cs="Arial"/>
          <w:spacing w:val="-2"/>
        </w:rPr>
        <w:t xml:space="preserve"> </w:t>
      </w:r>
      <w:r w:rsidRPr="007229E4">
        <w:rPr>
          <w:rFonts w:ascii="Arial" w:hAnsi="Arial" w:cs="Arial"/>
        </w:rPr>
        <w:t>in</w:t>
      </w:r>
      <w:r w:rsidRPr="007229E4">
        <w:rPr>
          <w:rFonts w:ascii="Arial" w:hAnsi="Arial" w:cs="Arial"/>
          <w:spacing w:val="-1"/>
        </w:rPr>
        <w:t>pu</w:t>
      </w:r>
      <w:r w:rsidRPr="007229E4">
        <w:rPr>
          <w:rFonts w:ascii="Arial" w:hAnsi="Arial" w:cs="Arial"/>
        </w:rPr>
        <w:t>t</w:t>
      </w:r>
      <w:r w:rsidRPr="007229E4">
        <w:rPr>
          <w:rFonts w:ascii="Arial" w:hAnsi="Arial" w:cs="Arial"/>
          <w:spacing w:val="1"/>
        </w:rPr>
        <w:t xml:space="preserve"> </w:t>
      </w:r>
      <w:r w:rsidRPr="007229E4">
        <w:rPr>
          <w:rFonts w:ascii="Arial" w:hAnsi="Arial" w:cs="Arial"/>
        </w:rPr>
        <w:t>fr</w:t>
      </w:r>
      <w:r w:rsidRPr="007229E4">
        <w:rPr>
          <w:rFonts w:ascii="Arial" w:hAnsi="Arial" w:cs="Arial"/>
          <w:spacing w:val="-2"/>
        </w:rPr>
        <w:t>o</w:t>
      </w:r>
      <w:r w:rsidRPr="007229E4">
        <w:rPr>
          <w:rFonts w:ascii="Arial" w:hAnsi="Arial" w:cs="Arial"/>
        </w:rPr>
        <w:t>m</w:t>
      </w:r>
      <w:r w:rsidRPr="007229E4">
        <w:rPr>
          <w:rFonts w:ascii="Arial" w:hAnsi="Arial" w:cs="Arial"/>
          <w:spacing w:val="1"/>
        </w:rPr>
        <w:t xml:space="preserve"> </w:t>
      </w:r>
      <w:r w:rsidRPr="007229E4">
        <w:rPr>
          <w:rFonts w:ascii="Arial" w:hAnsi="Arial" w:cs="Arial"/>
        </w:rPr>
        <w:t>p</w:t>
      </w:r>
      <w:r w:rsidRPr="007229E4">
        <w:rPr>
          <w:rFonts w:ascii="Arial" w:hAnsi="Arial" w:cs="Arial"/>
          <w:spacing w:val="-1"/>
        </w:rPr>
        <w:t>u</w:t>
      </w:r>
      <w:r w:rsidRPr="007229E4">
        <w:rPr>
          <w:rFonts w:ascii="Arial" w:hAnsi="Arial" w:cs="Arial"/>
          <w:spacing w:val="-3"/>
        </w:rPr>
        <w:t>b</w:t>
      </w:r>
      <w:r w:rsidRPr="007229E4">
        <w:rPr>
          <w:rFonts w:ascii="Arial" w:hAnsi="Arial" w:cs="Arial"/>
        </w:rPr>
        <w:t>lic,</w:t>
      </w:r>
      <w:r w:rsidRPr="007229E4">
        <w:rPr>
          <w:rFonts w:ascii="Arial" w:hAnsi="Arial" w:cs="Arial"/>
          <w:spacing w:val="1"/>
        </w:rPr>
        <w:t xml:space="preserve"> </w:t>
      </w:r>
      <w:r w:rsidRPr="007229E4">
        <w:rPr>
          <w:rFonts w:ascii="Arial" w:hAnsi="Arial" w:cs="Arial"/>
          <w:spacing w:val="-1"/>
        </w:rPr>
        <w:t>p</w:t>
      </w:r>
      <w:r w:rsidRPr="007229E4">
        <w:rPr>
          <w:rFonts w:ascii="Arial" w:hAnsi="Arial" w:cs="Arial"/>
        </w:rPr>
        <w:t>riva</w:t>
      </w:r>
      <w:r w:rsidRPr="007229E4">
        <w:rPr>
          <w:rFonts w:ascii="Arial" w:hAnsi="Arial" w:cs="Arial"/>
          <w:spacing w:val="-1"/>
        </w:rPr>
        <w:t>t</w:t>
      </w:r>
      <w:r w:rsidRPr="007229E4">
        <w:rPr>
          <w:rFonts w:ascii="Arial" w:hAnsi="Arial" w:cs="Arial"/>
        </w:rPr>
        <w:t>e</w:t>
      </w:r>
      <w:r w:rsidR="00270FA2" w:rsidRPr="007229E4">
        <w:rPr>
          <w:rFonts w:ascii="Arial" w:hAnsi="Arial" w:cs="Arial"/>
        </w:rPr>
        <w:t>,</w:t>
      </w:r>
      <w:r w:rsidRPr="007229E4">
        <w:rPr>
          <w:rFonts w:ascii="Arial" w:hAnsi="Arial" w:cs="Arial"/>
          <w:spacing w:val="1"/>
        </w:rPr>
        <w:t xml:space="preserve"> </w:t>
      </w:r>
      <w:r w:rsidRPr="007229E4">
        <w:rPr>
          <w:rFonts w:ascii="Arial" w:hAnsi="Arial" w:cs="Arial"/>
        </w:rPr>
        <w:t>a</w:t>
      </w:r>
      <w:r w:rsidRPr="007229E4">
        <w:rPr>
          <w:rFonts w:ascii="Arial" w:hAnsi="Arial" w:cs="Arial"/>
          <w:spacing w:val="-1"/>
        </w:rPr>
        <w:t>n</w:t>
      </w:r>
      <w:r w:rsidRPr="007229E4">
        <w:rPr>
          <w:rFonts w:ascii="Arial" w:hAnsi="Arial" w:cs="Arial"/>
        </w:rPr>
        <w:t>d</w:t>
      </w:r>
      <w:r w:rsidRPr="007229E4">
        <w:rPr>
          <w:rFonts w:ascii="Arial" w:hAnsi="Arial" w:cs="Arial"/>
          <w:spacing w:val="-1"/>
        </w:rPr>
        <w:t xml:space="preserve"> </w:t>
      </w:r>
      <w:r w:rsidRPr="007229E4">
        <w:rPr>
          <w:rFonts w:ascii="Arial" w:hAnsi="Arial" w:cs="Arial"/>
          <w:spacing w:val="-3"/>
        </w:rPr>
        <w:t>n</w:t>
      </w:r>
      <w:r w:rsidRPr="007229E4">
        <w:rPr>
          <w:rFonts w:ascii="Arial" w:hAnsi="Arial" w:cs="Arial"/>
          <w:spacing w:val="1"/>
        </w:rPr>
        <w:t>o</w:t>
      </w:r>
      <w:r w:rsidRPr="007229E4">
        <w:rPr>
          <w:rFonts w:ascii="Arial" w:hAnsi="Arial" w:cs="Arial"/>
          <w:spacing w:val="-1"/>
        </w:rPr>
        <w:t>np</w:t>
      </w:r>
      <w:r w:rsidRPr="007229E4">
        <w:rPr>
          <w:rFonts w:ascii="Arial" w:hAnsi="Arial" w:cs="Arial"/>
        </w:rPr>
        <w:t>r</w:t>
      </w:r>
      <w:r w:rsidRPr="007229E4">
        <w:rPr>
          <w:rFonts w:ascii="Arial" w:hAnsi="Arial" w:cs="Arial"/>
          <w:spacing w:val="1"/>
        </w:rPr>
        <w:t>o</w:t>
      </w:r>
      <w:r w:rsidRPr="007229E4">
        <w:rPr>
          <w:rFonts w:ascii="Arial" w:hAnsi="Arial" w:cs="Arial"/>
        </w:rPr>
        <w:t>fit</w:t>
      </w:r>
      <w:r w:rsidRPr="007229E4">
        <w:rPr>
          <w:rFonts w:ascii="Arial" w:hAnsi="Arial" w:cs="Arial"/>
          <w:spacing w:val="-2"/>
        </w:rPr>
        <w:t xml:space="preserve"> </w:t>
      </w:r>
      <w:r w:rsidRPr="007229E4">
        <w:rPr>
          <w:rFonts w:ascii="Arial" w:hAnsi="Arial" w:cs="Arial"/>
          <w:spacing w:val="1"/>
        </w:rPr>
        <w:t>o</w:t>
      </w:r>
      <w:r w:rsidRPr="007229E4">
        <w:rPr>
          <w:rFonts w:ascii="Arial" w:hAnsi="Arial" w:cs="Arial"/>
          <w:spacing w:val="-3"/>
        </w:rPr>
        <w:t>r</w:t>
      </w:r>
      <w:r w:rsidRPr="007229E4">
        <w:rPr>
          <w:rFonts w:ascii="Arial" w:hAnsi="Arial" w:cs="Arial"/>
          <w:spacing w:val="-1"/>
        </w:rPr>
        <w:t>g</w:t>
      </w:r>
      <w:r w:rsidRPr="007229E4">
        <w:rPr>
          <w:rFonts w:ascii="Arial" w:hAnsi="Arial" w:cs="Arial"/>
        </w:rPr>
        <w:t>a</w:t>
      </w:r>
      <w:r w:rsidRPr="007229E4">
        <w:rPr>
          <w:rFonts w:ascii="Arial" w:hAnsi="Arial" w:cs="Arial"/>
          <w:spacing w:val="-1"/>
        </w:rPr>
        <w:t>n</w:t>
      </w:r>
      <w:r w:rsidRPr="007229E4">
        <w:rPr>
          <w:rFonts w:ascii="Arial" w:hAnsi="Arial" w:cs="Arial"/>
        </w:rPr>
        <w:t>i</w:t>
      </w:r>
      <w:r w:rsidRPr="007229E4">
        <w:rPr>
          <w:rFonts w:ascii="Arial" w:hAnsi="Arial" w:cs="Arial"/>
          <w:spacing w:val="-1"/>
        </w:rPr>
        <w:t>z</w:t>
      </w:r>
      <w:r w:rsidRPr="007229E4">
        <w:rPr>
          <w:rFonts w:ascii="Arial" w:hAnsi="Arial" w:cs="Arial"/>
        </w:rPr>
        <w:t>ati</w:t>
      </w:r>
      <w:r w:rsidRPr="007229E4">
        <w:rPr>
          <w:rFonts w:ascii="Arial" w:hAnsi="Arial" w:cs="Arial"/>
          <w:spacing w:val="1"/>
        </w:rPr>
        <w:t>o</w:t>
      </w:r>
      <w:r w:rsidRPr="007229E4">
        <w:rPr>
          <w:rFonts w:ascii="Arial" w:hAnsi="Arial" w:cs="Arial"/>
          <w:spacing w:val="-1"/>
        </w:rPr>
        <w:t>n</w:t>
      </w:r>
      <w:r w:rsidRPr="007229E4">
        <w:rPr>
          <w:rFonts w:ascii="Arial" w:hAnsi="Arial" w:cs="Arial"/>
        </w:rPr>
        <w:t>s and</w:t>
      </w:r>
      <w:r w:rsidRPr="007229E4">
        <w:rPr>
          <w:rFonts w:ascii="Arial" w:hAnsi="Arial" w:cs="Arial"/>
          <w:spacing w:val="-1"/>
        </w:rPr>
        <w:t xml:space="preserve"> o</w:t>
      </w:r>
      <w:r w:rsidRPr="007229E4">
        <w:rPr>
          <w:rFonts w:ascii="Arial" w:hAnsi="Arial" w:cs="Arial"/>
        </w:rPr>
        <w:t xml:space="preserve">ther </w:t>
      </w:r>
      <w:r w:rsidR="00185E4E" w:rsidRPr="007229E4">
        <w:rPr>
          <w:rFonts w:ascii="Arial" w:hAnsi="Arial" w:cs="Arial"/>
        </w:rPr>
        <w:t>s</w:t>
      </w:r>
      <w:r w:rsidRPr="007229E4">
        <w:rPr>
          <w:rFonts w:ascii="Arial" w:hAnsi="Arial" w:cs="Arial"/>
        </w:rPr>
        <w:t>tate</w:t>
      </w:r>
      <w:r w:rsidRPr="007229E4">
        <w:rPr>
          <w:rFonts w:ascii="Arial" w:hAnsi="Arial" w:cs="Arial"/>
          <w:spacing w:val="1"/>
        </w:rPr>
        <w:t xml:space="preserve"> </w:t>
      </w:r>
      <w:r w:rsidRPr="007229E4">
        <w:rPr>
          <w:rFonts w:ascii="Arial" w:hAnsi="Arial" w:cs="Arial"/>
        </w:rPr>
        <w:t>a</w:t>
      </w:r>
      <w:r w:rsidRPr="007229E4">
        <w:rPr>
          <w:rFonts w:ascii="Arial" w:hAnsi="Arial" w:cs="Arial"/>
          <w:spacing w:val="-3"/>
        </w:rPr>
        <w:t>g</w:t>
      </w:r>
      <w:r w:rsidRPr="007229E4">
        <w:rPr>
          <w:rFonts w:ascii="Arial" w:hAnsi="Arial" w:cs="Arial"/>
        </w:rPr>
        <w:t>encies in</w:t>
      </w:r>
      <w:r w:rsidRPr="007229E4">
        <w:rPr>
          <w:rFonts w:ascii="Arial" w:hAnsi="Arial" w:cs="Arial"/>
          <w:spacing w:val="-2"/>
        </w:rPr>
        <w:t xml:space="preserve"> </w:t>
      </w:r>
      <w:r w:rsidRPr="007229E4">
        <w:rPr>
          <w:rFonts w:ascii="Arial" w:hAnsi="Arial" w:cs="Arial"/>
        </w:rPr>
        <w:t>the p</w:t>
      </w:r>
      <w:r w:rsidRPr="007229E4">
        <w:rPr>
          <w:rFonts w:ascii="Arial" w:hAnsi="Arial" w:cs="Arial"/>
          <w:spacing w:val="-3"/>
        </w:rPr>
        <w:t>r</w:t>
      </w:r>
      <w:r w:rsidRPr="007229E4">
        <w:rPr>
          <w:rFonts w:ascii="Arial" w:hAnsi="Arial" w:cs="Arial"/>
        </w:rPr>
        <w:t>epa</w:t>
      </w:r>
      <w:r w:rsidRPr="007229E4">
        <w:rPr>
          <w:rFonts w:ascii="Arial" w:hAnsi="Arial" w:cs="Arial"/>
          <w:spacing w:val="-1"/>
        </w:rPr>
        <w:t>r</w:t>
      </w:r>
      <w:r w:rsidRPr="007229E4">
        <w:rPr>
          <w:rFonts w:ascii="Arial" w:hAnsi="Arial" w:cs="Arial"/>
        </w:rPr>
        <w:t>ati</w:t>
      </w:r>
      <w:r w:rsidRPr="007229E4">
        <w:rPr>
          <w:rFonts w:ascii="Arial" w:hAnsi="Arial" w:cs="Arial"/>
          <w:spacing w:val="1"/>
        </w:rPr>
        <w:t>o</w:t>
      </w:r>
      <w:r w:rsidRPr="007229E4">
        <w:rPr>
          <w:rFonts w:ascii="Arial" w:hAnsi="Arial" w:cs="Arial"/>
        </w:rPr>
        <w:t>n</w:t>
      </w:r>
      <w:r w:rsidRPr="007229E4">
        <w:rPr>
          <w:rFonts w:ascii="Arial" w:hAnsi="Arial" w:cs="Arial"/>
          <w:spacing w:val="-3"/>
        </w:rPr>
        <w:t xml:space="preserve"> </w:t>
      </w:r>
      <w:r w:rsidRPr="007229E4">
        <w:rPr>
          <w:rFonts w:ascii="Arial" w:hAnsi="Arial" w:cs="Arial"/>
          <w:spacing w:val="1"/>
        </w:rPr>
        <w:t>o</w:t>
      </w:r>
      <w:r w:rsidRPr="007229E4">
        <w:rPr>
          <w:rFonts w:ascii="Arial" w:hAnsi="Arial" w:cs="Arial"/>
        </w:rPr>
        <w:t xml:space="preserve">f </w:t>
      </w:r>
      <w:r w:rsidRPr="007229E4">
        <w:rPr>
          <w:rFonts w:ascii="Arial" w:hAnsi="Arial" w:cs="Arial"/>
          <w:spacing w:val="1"/>
        </w:rPr>
        <w:t>t</w:t>
      </w:r>
      <w:r w:rsidRPr="007229E4">
        <w:rPr>
          <w:rFonts w:ascii="Arial" w:hAnsi="Arial" w:cs="Arial"/>
          <w:spacing w:val="-3"/>
        </w:rPr>
        <w:t>h</w:t>
      </w:r>
      <w:r w:rsidRPr="007229E4">
        <w:rPr>
          <w:rFonts w:ascii="Arial" w:hAnsi="Arial" w:cs="Arial"/>
        </w:rPr>
        <w:t>e</w:t>
      </w:r>
      <w:r w:rsidRPr="007229E4">
        <w:rPr>
          <w:rFonts w:ascii="Arial" w:hAnsi="Arial" w:cs="Arial"/>
          <w:spacing w:val="1"/>
        </w:rPr>
        <w:t xml:space="preserve"> ConPlan and </w:t>
      </w:r>
      <w:r w:rsidRPr="007229E4">
        <w:rPr>
          <w:rFonts w:ascii="Arial" w:hAnsi="Arial" w:cs="Arial"/>
        </w:rPr>
        <w:t>AP</w:t>
      </w:r>
      <w:r w:rsidRPr="007229E4">
        <w:rPr>
          <w:rFonts w:ascii="Arial" w:hAnsi="Arial" w:cs="Arial"/>
          <w:spacing w:val="1"/>
        </w:rPr>
        <w:t xml:space="preserve"> </w:t>
      </w:r>
      <w:r w:rsidR="00270FA2" w:rsidRPr="007229E4">
        <w:rPr>
          <w:rFonts w:ascii="Arial" w:hAnsi="Arial" w:cs="Arial"/>
        </w:rPr>
        <w:t>u</w:t>
      </w:r>
      <w:r w:rsidRPr="007229E4">
        <w:rPr>
          <w:rFonts w:ascii="Arial" w:hAnsi="Arial" w:cs="Arial"/>
          <w:spacing w:val="-1"/>
        </w:rPr>
        <w:t>pd</w:t>
      </w:r>
      <w:r w:rsidRPr="007229E4">
        <w:rPr>
          <w:rFonts w:ascii="Arial" w:hAnsi="Arial" w:cs="Arial"/>
        </w:rPr>
        <w:t>at</w:t>
      </w:r>
      <w:r w:rsidRPr="007229E4">
        <w:rPr>
          <w:rFonts w:ascii="Arial" w:hAnsi="Arial" w:cs="Arial"/>
          <w:spacing w:val="-2"/>
        </w:rPr>
        <w:t>e</w:t>
      </w:r>
      <w:r w:rsidRPr="007229E4">
        <w:rPr>
          <w:rFonts w:ascii="Arial" w:hAnsi="Arial" w:cs="Arial"/>
        </w:rPr>
        <w:t xml:space="preserve">s. </w:t>
      </w:r>
      <w:r w:rsidRPr="007229E4">
        <w:rPr>
          <w:rFonts w:ascii="Arial" w:hAnsi="Arial" w:cs="Arial"/>
          <w:spacing w:val="1"/>
        </w:rPr>
        <w:t xml:space="preserve"> P</w:t>
      </w:r>
      <w:r w:rsidRPr="007229E4">
        <w:rPr>
          <w:rFonts w:ascii="Arial" w:hAnsi="Arial" w:cs="Arial"/>
          <w:spacing w:val="-1"/>
        </w:rPr>
        <w:t>ub</w:t>
      </w:r>
      <w:r w:rsidRPr="007229E4">
        <w:rPr>
          <w:rFonts w:ascii="Arial" w:hAnsi="Arial" w:cs="Arial"/>
        </w:rPr>
        <w:t>lic</w:t>
      </w:r>
      <w:r w:rsidRPr="007229E4">
        <w:rPr>
          <w:rFonts w:ascii="Arial" w:hAnsi="Arial" w:cs="Arial"/>
          <w:spacing w:val="1"/>
        </w:rPr>
        <w:t xml:space="preserve"> </w:t>
      </w:r>
      <w:r w:rsidRPr="007229E4">
        <w:rPr>
          <w:rFonts w:ascii="Arial" w:hAnsi="Arial" w:cs="Arial"/>
          <w:spacing w:val="-1"/>
        </w:rPr>
        <w:t>no</w:t>
      </w:r>
      <w:r w:rsidRPr="007229E4">
        <w:rPr>
          <w:rFonts w:ascii="Arial" w:hAnsi="Arial" w:cs="Arial"/>
        </w:rPr>
        <w:t>tic</w:t>
      </w:r>
      <w:r w:rsidRPr="007229E4">
        <w:rPr>
          <w:rFonts w:ascii="Arial" w:hAnsi="Arial" w:cs="Arial"/>
          <w:spacing w:val="1"/>
        </w:rPr>
        <w:t>e</w:t>
      </w:r>
      <w:r w:rsidRPr="007229E4">
        <w:rPr>
          <w:rFonts w:ascii="Arial" w:hAnsi="Arial" w:cs="Arial"/>
        </w:rPr>
        <w:t>s</w:t>
      </w:r>
      <w:r w:rsidRPr="007229E4">
        <w:rPr>
          <w:rFonts w:ascii="Arial" w:hAnsi="Arial" w:cs="Arial"/>
          <w:spacing w:val="-2"/>
        </w:rPr>
        <w:t xml:space="preserve"> </w:t>
      </w:r>
      <w:r w:rsidRPr="007229E4">
        <w:rPr>
          <w:rFonts w:ascii="Arial" w:hAnsi="Arial" w:cs="Arial"/>
        </w:rPr>
        <w:t>descri</w:t>
      </w:r>
      <w:r w:rsidRPr="007229E4">
        <w:rPr>
          <w:rFonts w:ascii="Arial" w:hAnsi="Arial" w:cs="Arial"/>
          <w:spacing w:val="-1"/>
        </w:rPr>
        <w:t>b</w:t>
      </w:r>
      <w:r w:rsidRPr="007229E4">
        <w:rPr>
          <w:rFonts w:ascii="Arial" w:hAnsi="Arial" w:cs="Arial"/>
        </w:rPr>
        <w:t>i</w:t>
      </w:r>
      <w:r w:rsidRPr="007229E4">
        <w:rPr>
          <w:rFonts w:ascii="Arial" w:hAnsi="Arial" w:cs="Arial"/>
          <w:spacing w:val="-1"/>
        </w:rPr>
        <w:t>n</w:t>
      </w:r>
      <w:r w:rsidRPr="007229E4">
        <w:rPr>
          <w:rFonts w:ascii="Arial" w:hAnsi="Arial" w:cs="Arial"/>
        </w:rPr>
        <w:t>g</w:t>
      </w:r>
      <w:r w:rsidRPr="007229E4">
        <w:rPr>
          <w:rFonts w:ascii="Arial" w:hAnsi="Arial" w:cs="Arial"/>
          <w:spacing w:val="-1"/>
        </w:rPr>
        <w:t xml:space="preserve"> </w:t>
      </w:r>
      <w:r w:rsidRPr="007229E4">
        <w:rPr>
          <w:rFonts w:ascii="Arial" w:hAnsi="Arial" w:cs="Arial"/>
          <w:spacing w:val="1"/>
        </w:rPr>
        <w:t>t</w:t>
      </w:r>
      <w:r w:rsidRPr="007229E4">
        <w:rPr>
          <w:rFonts w:ascii="Arial" w:hAnsi="Arial" w:cs="Arial"/>
          <w:spacing w:val="-1"/>
        </w:rPr>
        <w:t>h</w:t>
      </w:r>
      <w:r w:rsidRPr="007229E4">
        <w:rPr>
          <w:rFonts w:ascii="Arial" w:hAnsi="Arial" w:cs="Arial"/>
        </w:rPr>
        <w:t>e</w:t>
      </w:r>
      <w:r w:rsidRPr="007229E4">
        <w:rPr>
          <w:rFonts w:ascii="Arial" w:hAnsi="Arial" w:cs="Arial"/>
          <w:spacing w:val="1"/>
        </w:rPr>
        <w:t xml:space="preserve"> </w:t>
      </w:r>
      <w:r w:rsidRPr="007229E4">
        <w:rPr>
          <w:rFonts w:ascii="Arial" w:hAnsi="Arial" w:cs="Arial"/>
          <w:spacing w:val="-1"/>
        </w:rPr>
        <w:t>d</w:t>
      </w:r>
      <w:r w:rsidRPr="007229E4">
        <w:rPr>
          <w:rFonts w:ascii="Arial" w:hAnsi="Arial" w:cs="Arial"/>
        </w:rPr>
        <w:t>ra</w:t>
      </w:r>
      <w:r w:rsidRPr="007229E4">
        <w:rPr>
          <w:rFonts w:ascii="Arial" w:hAnsi="Arial" w:cs="Arial"/>
          <w:spacing w:val="-3"/>
        </w:rPr>
        <w:t>f</w:t>
      </w:r>
      <w:r w:rsidRPr="007229E4">
        <w:rPr>
          <w:rFonts w:ascii="Arial" w:hAnsi="Arial" w:cs="Arial"/>
        </w:rPr>
        <w:t xml:space="preserve">t </w:t>
      </w:r>
      <w:r w:rsidRPr="007229E4">
        <w:rPr>
          <w:rFonts w:ascii="Arial" w:hAnsi="Arial" w:cs="Arial"/>
          <w:spacing w:val="-1"/>
        </w:rPr>
        <w:t>d</w:t>
      </w:r>
      <w:r w:rsidRPr="007229E4">
        <w:rPr>
          <w:rFonts w:ascii="Arial" w:hAnsi="Arial" w:cs="Arial"/>
          <w:spacing w:val="1"/>
        </w:rPr>
        <w:t>o</w:t>
      </w:r>
      <w:r w:rsidRPr="007229E4">
        <w:rPr>
          <w:rFonts w:ascii="Arial" w:hAnsi="Arial" w:cs="Arial"/>
        </w:rPr>
        <w:t>cu</w:t>
      </w:r>
      <w:r w:rsidRPr="007229E4">
        <w:rPr>
          <w:rFonts w:ascii="Arial" w:hAnsi="Arial" w:cs="Arial"/>
          <w:spacing w:val="-2"/>
        </w:rPr>
        <w:t>m</w:t>
      </w:r>
      <w:r w:rsidRPr="007229E4">
        <w:rPr>
          <w:rFonts w:ascii="Arial" w:hAnsi="Arial" w:cs="Arial"/>
        </w:rPr>
        <w:t>ents,</w:t>
      </w:r>
      <w:r w:rsidRPr="007229E4">
        <w:rPr>
          <w:rFonts w:ascii="Arial" w:hAnsi="Arial" w:cs="Arial"/>
          <w:spacing w:val="1"/>
        </w:rPr>
        <w:t xml:space="preserve"> </w:t>
      </w:r>
      <w:r w:rsidRPr="007229E4">
        <w:rPr>
          <w:rFonts w:ascii="Arial" w:hAnsi="Arial" w:cs="Arial"/>
        </w:rPr>
        <w:t>i</w:t>
      </w:r>
      <w:r w:rsidRPr="007229E4">
        <w:rPr>
          <w:rFonts w:ascii="Arial" w:hAnsi="Arial" w:cs="Arial"/>
          <w:spacing w:val="-4"/>
        </w:rPr>
        <w:t>n</w:t>
      </w:r>
      <w:r w:rsidRPr="007229E4">
        <w:rPr>
          <w:rFonts w:ascii="Arial" w:hAnsi="Arial" w:cs="Arial"/>
          <w:spacing w:val="1"/>
        </w:rPr>
        <w:t>v</w:t>
      </w:r>
      <w:r w:rsidRPr="007229E4">
        <w:rPr>
          <w:rFonts w:ascii="Arial" w:hAnsi="Arial" w:cs="Arial"/>
        </w:rPr>
        <w:t>iti</w:t>
      </w:r>
      <w:r w:rsidRPr="007229E4">
        <w:rPr>
          <w:rFonts w:ascii="Arial" w:hAnsi="Arial" w:cs="Arial"/>
          <w:spacing w:val="-1"/>
        </w:rPr>
        <w:t>n</w:t>
      </w:r>
      <w:r w:rsidRPr="007229E4">
        <w:rPr>
          <w:rFonts w:ascii="Arial" w:hAnsi="Arial" w:cs="Arial"/>
        </w:rPr>
        <w:t>g</w:t>
      </w:r>
      <w:r w:rsidRPr="007229E4">
        <w:rPr>
          <w:rFonts w:ascii="Arial" w:hAnsi="Arial" w:cs="Arial"/>
          <w:spacing w:val="-1"/>
        </w:rPr>
        <w:t xml:space="preserve"> </w:t>
      </w:r>
      <w:r w:rsidRPr="007229E4">
        <w:rPr>
          <w:rFonts w:ascii="Arial" w:hAnsi="Arial" w:cs="Arial"/>
          <w:spacing w:val="-2"/>
        </w:rPr>
        <w:t>c</w:t>
      </w:r>
      <w:r w:rsidRPr="007229E4">
        <w:rPr>
          <w:rFonts w:ascii="Arial" w:hAnsi="Arial" w:cs="Arial"/>
          <w:spacing w:val="-1"/>
        </w:rPr>
        <w:t>o</w:t>
      </w:r>
      <w:r w:rsidRPr="007229E4">
        <w:rPr>
          <w:rFonts w:ascii="Arial" w:hAnsi="Arial" w:cs="Arial"/>
          <w:spacing w:val="1"/>
        </w:rPr>
        <w:t>m</w:t>
      </w:r>
      <w:r w:rsidRPr="007229E4">
        <w:rPr>
          <w:rFonts w:ascii="Arial" w:hAnsi="Arial" w:cs="Arial"/>
          <w:spacing w:val="-1"/>
        </w:rPr>
        <w:t>m</w:t>
      </w:r>
      <w:r w:rsidRPr="007229E4">
        <w:rPr>
          <w:rFonts w:ascii="Arial" w:hAnsi="Arial" w:cs="Arial"/>
        </w:rPr>
        <w:t>ents</w:t>
      </w:r>
      <w:r w:rsidR="00ED7D95" w:rsidRPr="007229E4">
        <w:rPr>
          <w:rFonts w:ascii="Arial" w:hAnsi="Arial" w:cs="Arial"/>
        </w:rPr>
        <w:t>,</w:t>
      </w:r>
      <w:r w:rsidRPr="007229E4">
        <w:rPr>
          <w:rFonts w:ascii="Arial" w:hAnsi="Arial" w:cs="Arial"/>
          <w:spacing w:val="1"/>
        </w:rPr>
        <w:t xml:space="preserve"> </w:t>
      </w:r>
      <w:r w:rsidRPr="007229E4">
        <w:rPr>
          <w:rFonts w:ascii="Arial" w:hAnsi="Arial" w:cs="Arial"/>
        </w:rPr>
        <w:t>a</w:t>
      </w:r>
      <w:r w:rsidRPr="007229E4">
        <w:rPr>
          <w:rFonts w:ascii="Arial" w:hAnsi="Arial" w:cs="Arial"/>
          <w:spacing w:val="-1"/>
        </w:rPr>
        <w:t>n</w:t>
      </w:r>
      <w:r w:rsidRPr="007229E4">
        <w:rPr>
          <w:rFonts w:ascii="Arial" w:hAnsi="Arial" w:cs="Arial"/>
        </w:rPr>
        <w:t>d</w:t>
      </w:r>
      <w:r w:rsidRPr="007229E4">
        <w:rPr>
          <w:rFonts w:ascii="Arial" w:hAnsi="Arial" w:cs="Arial"/>
          <w:spacing w:val="-1"/>
        </w:rPr>
        <w:t xml:space="preserve"> </w:t>
      </w:r>
      <w:r w:rsidRPr="007229E4">
        <w:rPr>
          <w:rFonts w:ascii="Arial" w:hAnsi="Arial" w:cs="Arial"/>
        </w:rPr>
        <w:t>an</w:t>
      </w:r>
      <w:r w:rsidRPr="007229E4">
        <w:rPr>
          <w:rFonts w:ascii="Arial" w:hAnsi="Arial" w:cs="Arial"/>
          <w:spacing w:val="-1"/>
        </w:rPr>
        <w:t>n</w:t>
      </w:r>
      <w:r w:rsidRPr="007229E4">
        <w:rPr>
          <w:rFonts w:ascii="Arial" w:hAnsi="Arial" w:cs="Arial"/>
          <w:spacing w:val="1"/>
        </w:rPr>
        <w:t>o</w:t>
      </w:r>
      <w:r w:rsidRPr="007229E4">
        <w:rPr>
          <w:rFonts w:ascii="Arial" w:hAnsi="Arial" w:cs="Arial"/>
          <w:spacing w:val="-1"/>
        </w:rPr>
        <w:t>un</w:t>
      </w:r>
      <w:r w:rsidRPr="007229E4">
        <w:rPr>
          <w:rFonts w:ascii="Arial" w:hAnsi="Arial" w:cs="Arial"/>
        </w:rPr>
        <w:t>ci</w:t>
      </w:r>
      <w:r w:rsidRPr="007229E4">
        <w:rPr>
          <w:rFonts w:ascii="Arial" w:hAnsi="Arial" w:cs="Arial"/>
          <w:spacing w:val="-1"/>
        </w:rPr>
        <w:t>n</w:t>
      </w:r>
      <w:r w:rsidRPr="007229E4">
        <w:rPr>
          <w:rFonts w:ascii="Arial" w:hAnsi="Arial" w:cs="Arial"/>
        </w:rPr>
        <w:t>g</w:t>
      </w:r>
      <w:r w:rsidRPr="007229E4">
        <w:rPr>
          <w:rFonts w:ascii="Arial" w:hAnsi="Arial" w:cs="Arial"/>
          <w:spacing w:val="-1"/>
        </w:rPr>
        <w:t xml:space="preserve"> </w:t>
      </w:r>
      <w:r w:rsidRPr="007229E4">
        <w:rPr>
          <w:rFonts w:ascii="Arial" w:hAnsi="Arial" w:cs="Arial"/>
        </w:rPr>
        <w:t>p</w:t>
      </w:r>
      <w:r w:rsidRPr="007229E4">
        <w:rPr>
          <w:rFonts w:ascii="Arial" w:hAnsi="Arial" w:cs="Arial"/>
          <w:spacing w:val="-1"/>
        </w:rPr>
        <w:t>ub</w:t>
      </w:r>
      <w:r w:rsidRPr="007229E4">
        <w:rPr>
          <w:rFonts w:ascii="Arial" w:hAnsi="Arial" w:cs="Arial"/>
        </w:rPr>
        <w:t>l</w:t>
      </w:r>
      <w:r w:rsidRPr="007229E4">
        <w:rPr>
          <w:rFonts w:ascii="Arial" w:hAnsi="Arial" w:cs="Arial"/>
          <w:spacing w:val="-1"/>
        </w:rPr>
        <w:t>i</w:t>
      </w:r>
      <w:r w:rsidRPr="007229E4">
        <w:rPr>
          <w:rFonts w:ascii="Arial" w:hAnsi="Arial" w:cs="Arial"/>
        </w:rPr>
        <w:t>c</w:t>
      </w:r>
      <w:r w:rsidRPr="007229E4">
        <w:rPr>
          <w:rFonts w:ascii="Arial" w:hAnsi="Arial" w:cs="Arial"/>
          <w:spacing w:val="1"/>
        </w:rPr>
        <w:t xml:space="preserve"> </w:t>
      </w:r>
      <w:r w:rsidRPr="007229E4">
        <w:rPr>
          <w:rFonts w:ascii="Arial" w:hAnsi="Arial" w:cs="Arial"/>
          <w:spacing w:val="-1"/>
        </w:rPr>
        <w:t>h</w:t>
      </w:r>
      <w:r w:rsidRPr="007229E4">
        <w:rPr>
          <w:rFonts w:ascii="Arial" w:hAnsi="Arial" w:cs="Arial"/>
        </w:rPr>
        <w:t>eari</w:t>
      </w:r>
      <w:r w:rsidRPr="007229E4">
        <w:rPr>
          <w:rFonts w:ascii="Arial" w:hAnsi="Arial" w:cs="Arial"/>
          <w:spacing w:val="-1"/>
        </w:rPr>
        <w:t>ng</w:t>
      </w:r>
      <w:r w:rsidRPr="007229E4">
        <w:rPr>
          <w:rFonts w:ascii="Arial" w:hAnsi="Arial" w:cs="Arial"/>
        </w:rPr>
        <w:t>s a</w:t>
      </w:r>
      <w:r w:rsidRPr="007229E4">
        <w:rPr>
          <w:rFonts w:ascii="Arial" w:hAnsi="Arial" w:cs="Arial"/>
          <w:spacing w:val="-2"/>
        </w:rPr>
        <w:t>r</w:t>
      </w:r>
      <w:r w:rsidRPr="007229E4">
        <w:rPr>
          <w:rFonts w:ascii="Arial" w:hAnsi="Arial" w:cs="Arial"/>
        </w:rPr>
        <w:t>e</w:t>
      </w:r>
      <w:r w:rsidRPr="007229E4">
        <w:rPr>
          <w:rFonts w:ascii="Arial" w:hAnsi="Arial" w:cs="Arial"/>
          <w:spacing w:val="1"/>
        </w:rPr>
        <w:t xml:space="preserve"> </w:t>
      </w:r>
      <w:r w:rsidRPr="007229E4">
        <w:rPr>
          <w:rFonts w:ascii="Arial" w:hAnsi="Arial" w:cs="Arial"/>
          <w:spacing w:val="-3"/>
        </w:rPr>
        <w:t>r</w:t>
      </w:r>
      <w:r w:rsidRPr="007229E4">
        <w:rPr>
          <w:rFonts w:ascii="Arial" w:hAnsi="Arial" w:cs="Arial"/>
          <w:spacing w:val="1"/>
        </w:rPr>
        <w:t>o</w:t>
      </w:r>
      <w:r w:rsidRPr="007229E4">
        <w:rPr>
          <w:rFonts w:ascii="Arial" w:hAnsi="Arial" w:cs="Arial"/>
          <w:spacing w:val="-1"/>
        </w:rPr>
        <w:t>u</w:t>
      </w:r>
      <w:r w:rsidRPr="007229E4">
        <w:rPr>
          <w:rFonts w:ascii="Arial" w:hAnsi="Arial" w:cs="Arial"/>
        </w:rPr>
        <w:t>ti</w:t>
      </w:r>
      <w:r w:rsidRPr="007229E4">
        <w:rPr>
          <w:rFonts w:ascii="Arial" w:hAnsi="Arial" w:cs="Arial"/>
          <w:spacing w:val="-1"/>
        </w:rPr>
        <w:t>n</w:t>
      </w:r>
      <w:r w:rsidRPr="007229E4">
        <w:rPr>
          <w:rFonts w:ascii="Arial" w:hAnsi="Arial" w:cs="Arial"/>
        </w:rPr>
        <w:t>ely</w:t>
      </w:r>
      <w:r w:rsidRPr="007229E4">
        <w:rPr>
          <w:rFonts w:ascii="Arial" w:hAnsi="Arial" w:cs="Arial"/>
          <w:spacing w:val="-1"/>
        </w:rPr>
        <w:t xml:space="preserve"> e</w:t>
      </w:r>
      <w:r w:rsidRPr="007229E4">
        <w:rPr>
          <w:rFonts w:ascii="Arial" w:hAnsi="Arial" w:cs="Arial"/>
          <w:spacing w:val="1"/>
        </w:rPr>
        <w:t>m</w:t>
      </w:r>
      <w:r w:rsidRPr="007229E4">
        <w:rPr>
          <w:rFonts w:ascii="Arial" w:hAnsi="Arial" w:cs="Arial"/>
        </w:rPr>
        <w:t>ai</w:t>
      </w:r>
      <w:r w:rsidRPr="007229E4">
        <w:rPr>
          <w:rFonts w:ascii="Arial" w:hAnsi="Arial" w:cs="Arial"/>
          <w:spacing w:val="-1"/>
        </w:rPr>
        <w:t>l</w:t>
      </w:r>
      <w:r w:rsidRPr="007229E4">
        <w:rPr>
          <w:rFonts w:ascii="Arial" w:hAnsi="Arial" w:cs="Arial"/>
        </w:rPr>
        <w:t>ed</w:t>
      </w:r>
      <w:r w:rsidRPr="007229E4">
        <w:rPr>
          <w:rFonts w:ascii="Arial" w:hAnsi="Arial" w:cs="Arial"/>
          <w:spacing w:val="-2"/>
        </w:rPr>
        <w:t xml:space="preserve"> </w:t>
      </w:r>
      <w:r w:rsidRPr="007229E4">
        <w:rPr>
          <w:rFonts w:ascii="Arial" w:hAnsi="Arial" w:cs="Arial"/>
        </w:rPr>
        <w:t>to</w:t>
      </w:r>
      <w:r w:rsidRPr="007229E4">
        <w:rPr>
          <w:rFonts w:ascii="Arial" w:hAnsi="Arial" w:cs="Arial"/>
          <w:spacing w:val="-1"/>
        </w:rPr>
        <w:t xml:space="preserve"> </w:t>
      </w:r>
      <w:r w:rsidRPr="007229E4">
        <w:rPr>
          <w:rFonts w:ascii="Arial" w:hAnsi="Arial" w:cs="Arial"/>
        </w:rPr>
        <w:t>l</w:t>
      </w:r>
      <w:r w:rsidRPr="007229E4">
        <w:rPr>
          <w:rFonts w:ascii="Arial" w:hAnsi="Arial" w:cs="Arial"/>
          <w:spacing w:val="1"/>
        </w:rPr>
        <w:t>o</w:t>
      </w:r>
      <w:r w:rsidRPr="007229E4">
        <w:rPr>
          <w:rFonts w:ascii="Arial" w:hAnsi="Arial" w:cs="Arial"/>
        </w:rPr>
        <w:t xml:space="preserve">cal </w:t>
      </w:r>
      <w:r w:rsidRPr="007229E4">
        <w:rPr>
          <w:rFonts w:ascii="Arial" w:hAnsi="Arial" w:cs="Arial"/>
          <w:spacing w:val="-1"/>
        </w:rPr>
        <w:t>g</w:t>
      </w:r>
      <w:r w:rsidRPr="007229E4">
        <w:rPr>
          <w:rFonts w:ascii="Arial" w:hAnsi="Arial" w:cs="Arial"/>
          <w:spacing w:val="1"/>
        </w:rPr>
        <w:t>ov</w:t>
      </w:r>
      <w:r w:rsidRPr="007229E4">
        <w:rPr>
          <w:rFonts w:ascii="Arial" w:hAnsi="Arial" w:cs="Arial"/>
          <w:spacing w:val="-2"/>
        </w:rPr>
        <w:t>e</w:t>
      </w:r>
      <w:r w:rsidRPr="007229E4">
        <w:rPr>
          <w:rFonts w:ascii="Arial" w:hAnsi="Arial" w:cs="Arial"/>
        </w:rPr>
        <w:t>r</w:t>
      </w:r>
      <w:r w:rsidRPr="007229E4">
        <w:rPr>
          <w:rFonts w:ascii="Arial" w:hAnsi="Arial" w:cs="Arial"/>
          <w:spacing w:val="-1"/>
        </w:rPr>
        <w:t>nm</w:t>
      </w:r>
      <w:r w:rsidRPr="007229E4">
        <w:rPr>
          <w:rFonts w:ascii="Arial" w:hAnsi="Arial" w:cs="Arial"/>
        </w:rPr>
        <w:t>ents,</w:t>
      </w:r>
      <w:r w:rsidRPr="007229E4">
        <w:rPr>
          <w:rFonts w:ascii="Arial" w:hAnsi="Arial" w:cs="Arial"/>
          <w:spacing w:val="-1"/>
        </w:rPr>
        <w:t xml:space="preserve"> </w:t>
      </w:r>
      <w:r w:rsidRPr="007229E4">
        <w:rPr>
          <w:rFonts w:ascii="Arial" w:hAnsi="Arial" w:cs="Arial"/>
          <w:spacing w:val="1"/>
        </w:rPr>
        <w:t>o</w:t>
      </w:r>
      <w:r w:rsidRPr="007229E4">
        <w:rPr>
          <w:rFonts w:ascii="Arial" w:hAnsi="Arial" w:cs="Arial"/>
        </w:rPr>
        <w:t>ther</w:t>
      </w:r>
      <w:r w:rsidRPr="007229E4">
        <w:rPr>
          <w:rFonts w:ascii="Arial" w:hAnsi="Arial" w:cs="Arial"/>
          <w:spacing w:val="-2"/>
        </w:rPr>
        <w:t xml:space="preserve"> </w:t>
      </w:r>
      <w:r w:rsidRPr="007229E4">
        <w:rPr>
          <w:rFonts w:ascii="Arial" w:hAnsi="Arial" w:cs="Arial"/>
        </w:rPr>
        <w:t>inte</w:t>
      </w:r>
      <w:r w:rsidRPr="007229E4">
        <w:rPr>
          <w:rFonts w:ascii="Arial" w:hAnsi="Arial" w:cs="Arial"/>
          <w:spacing w:val="-2"/>
        </w:rPr>
        <w:t>r</w:t>
      </w:r>
      <w:r w:rsidRPr="007229E4">
        <w:rPr>
          <w:rFonts w:ascii="Arial" w:hAnsi="Arial" w:cs="Arial"/>
        </w:rPr>
        <w:t>e</w:t>
      </w:r>
      <w:r w:rsidRPr="007229E4">
        <w:rPr>
          <w:rFonts w:ascii="Arial" w:hAnsi="Arial" w:cs="Arial"/>
          <w:spacing w:val="-2"/>
        </w:rPr>
        <w:t>s</w:t>
      </w:r>
      <w:r w:rsidRPr="007229E4">
        <w:rPr>
          <w:rFonts w:ascii="Arial" w:hAnsi="Arial" w:cs="Arial"/>
        </w:rPr>
        <w:t>t</w:t>
      </w:r>
      <w:r w:rsidRPr="007229E4">
        <w:rPr>
          <w:rFonts w:ascii="Arial" w:hAnsi="Arial" w:cs="Arial"/>
          <w:spacing w:val="1"/>
        </w:rPr>
        <w:t>e</w:t>
      </w:r>
      <w:r w:rsidRPr="007229E4">
        <w:rPr>
          <w:rFonts w:ascii="Arial" w:hAnsi="Arial" w:cs="Arial"/>
        </w:rPr>
        <w:t>d</w:t>
      </w:r>
      <w:r w:rsidRPr="007229E4">
        <w:rPr>
          <w:rFonts w:ascii="Arial" w:hAnsi="Arial" w:cs="Arial"/>
          <w:spacing w:val="-1"/>
        </w:rPr>
        <w:t xml:space="preserve"> </w:t>
      </w:r>
      <w:r w:rsidRPr="007229E4">
        <w:rPr>
          <w:rFonts w:ascii="Arial" w:hAnsi="Arial" w:cs="Arial"/>
        </w:rPr>
        <w:t>parti</w:t>
      </w:r>
      <w:r w:rsidRPr="007229E4">
        <w:rPr>
          <w:rFonts w:ascii="Arial" w:hAnsi="Arial" w:cs="Arial"/>
          <w:spacing w:val="-2"/>
        </w:rPr>
        <w:t>e</w:t>
      </w:r>
      <w:r w:rsidRPr="007229E4">
        <w:rPr>
          <w:rFonts w:ascii="Arial" w:hAnsi="Arial" w:cs="Arial"/>
        </w:rPr>
        <w:t>s and</w:t>
      </w:r>
      <w:r w:rsidRPr="007229E4">
        <w:rPr>
          <w:rFonts w:ascii="Arial" w:hAnsi="Arial" w:cs="Arial"/>
          <w:spacing w:val="-1"/>
        </w:rPr>
        <w:t xml:space="preserve"> </w:t>
      </w:r>
      <w:r w:rsidRPr="007229E4">
        <w:rPr>
          <w:rFonts w:ascii="Arial" w:hAnsi="Arial" w:cs="Arial"/>
        </w:rPr>
        <w:t>de</w:t>
      </w:r>
      <w:r w:rsidRPr="007229E4">
        <w:rPr>
          <w:rFonts w:ascii="Arial" w:hAnsi="Arial" w:cs="Arial"/>
          <w:spacing w:val="-3"/>
        </w:rPr>
        <w:t>p</w:t>
      </w:r>
      <w:r w:rsidRPr="007229E4">
        <w:rPr>
          <w:rFonts w:ascii="Arial" w:hAnsi="Arial" w:cs="Arial"/>
          <w:spacing w:val="1"/>
        </w:rPr>
        <w:t>o</w:t>
      </w:r>
      <w:r w:rsidRPr="007229E4">
        <w:rPr>
          <w:rFonts w:ascii="Arial" w:hAnsi="Arial" w:cs="Arial"/>
        </w:rPr>
        <w:t>si</w:t>
      </w:r>
      <w:r w:rsidRPr="007229E4">
        <w:rPr>
          <w:rFonts w:ascii="Arial" w:hAnsi="Arial" w:cs="Arial"/>
          <w:spacing w:val="-2"/>
        </w:rPr>
        <w:t>t</w:t>
      </w:r>
      <w:r w:rsidRPr="007229E4">
        <w:rPr>
          <w:rFonts w:ascii="Arial" w:hAnsi="Arial" w:cs="Arial"/>
          <w:spacing w:val="1"/>
        </w:rPr>
        <w:t>o</w:t>
      </w:r>
      <w:r w:rsidRPr="007229E4">
        <w:rPr>
          <w:rFonts w:ascii="Arial" w:hAnsi="Arial" w:cs="Arial"/>
        </w:rPr>
        <w:t>ry</w:t>
      </w:r>
      <w:r w:rsidRPr="007229E4">
        <w:rPr>
          <w:rFonts w:ascii="Arial" w:hAnsi="Arial" w:cs="Arial"/>
          <w:spacing w:val="-1"/>
        </w:rPr>
        <w:t xml:space="preserve"> </w:t>
      </w:r>
      <w:r w:rsidRPr="007229E4">
        <w:rPr>
          <w:rFonts w:ascii="Arial" w:hAnsi="Arial" w:cs="Arial"/>
        </w:rPr>
        <w:t>li</w:t>
      </w:r>
      <w:r w:rsidRPr="007229E4">
        <w:rPr>
          <w:rFonts w:ascii="Arial" w:hAnsi="Arial" w:cs="Arial"/>
          <w:spacing w:val="-1"/>
        </w:rPr>
        <w:t>b</w:t>
      </w:r>
      <w:r w:rsidRPr="007229E4">
        <w:rPr>
          <w:rFonts w:ascii="Arial" w:hAnsi="Arial" w:cs="Arial"/>
        </w:rPr>
        <w:t>ra</w:t>
      </w:r>
      <w:r w:rsidRPr="007229E4">
        <w:rPr>
          <w:rFonts w:ascii="Arial" w:hAnsi="Arial" w:cs="Arial"/>
          <w:spacing w:val="-1"/>
        </w:rPr>
        <w:t>r</w:t>
      </w:r>
      <w:r w:rsidRPr="007229E4">
        <w:rPr>
          <w:rFonts w:ascii="Arial" w:hAnsi="Arial" w:cs="Arial"/>
        </w:rPr>
        <w:t>ies, p</w:t>
      </w:r>
      <w:r w:rsidRPr="007229E4">
        <w:rPr>
          <w:rFonts w:ascii="Arial" w:hAnsi="Arial" w:cs="Arial"/>
          <w:spacing w:val="-1"/>
        </w:rPr>
        <w:t>ub</w:t>
      </w:r>
      <w:r w:rsidRPr="007229E4">
        <w:rPr>
          <w:rFonts w:ascii="Arial" w:hAnsi="Arial" w:cs="Arial"/>
        </w:rPr>
        <w:t>lished</w:t>
      </w:r>
      <w:r w:rsidRPr="007229E4">
        <w:rPr>
          <w:rFonts w:ascii="Arial" w:hAnsi="Arial" w:cs="Arial"/>
          <w:spacing w:val="-1"/>
        </w:rPr>
        <w:t xml:space="preserve"> </w:t>
      </w:r>
      <w:r w:rsidRPr="007229E4">
        <w:rPr>
          <w:rFonts w:ascii="Arial" w:hAnsi="Arial" w:cs="Arial"/>
        </w:rPr>
        <w:t>in le</w:t>
      </w:r>
      <w:r w:rsidRPr="007229E4">
        <w:rPr>
          <w:rFonts w:ascii="Arial" w:hAnsi="Arial" w:cs="Arial"/>
          <w:spacing w:val="-1"/>
        </w:rPr>
        <w:t>g</w:t>
      </w:r>
      <w:r w:rsidRPr="007229E4">
        <w:rPr>
          <w:rFonts w:ascii="Arial" w:hAnsi="Arial" w:cs="Arial"/>
        </w:rPr>
        <w:t>al</w:t>
      </w:r>
      <w:r w:rsidRPr="007229E4">
        <w:rPr>
          <w:rFonts w:ascii="Arial" w:hAnsi="Arial" w:cs="Arial"/>
          <w:spacing w:val="-2"/>
        </w:rPr>
        <w:t xml:space="preserve"> </w:t>
      </w:r>
      <w:r w:rsidRPr="007229E4">
        <w:rPr>
          <w:rFonts w:ascii="Arial" w:hAnsi="Arial" w:cs="Arial"/>
          <w:spacing w:val="-1"/>
        </w:rPr>
        <w:t>n</w:t>
      </w:r>
      <w:r w:rsidRPr="007229E4">
        <w:rPr>
          <w:rFonts w:ascii="Arial" w:hAnsi="Arial" w:cs="Arial"/>
        </w:rPr>
        <w:t>e</w:t>
      </w:r>
      <w:r w:rsidRPr="007229E4">
        <w:rPr>
          <w:rFonts w:ascii="Arial" w:hAnsi="Arial" w:cs="Arial"/>
          <w:spacing w:val="1"/>
        </w:rPr>
        <w:t>w</w:t>
      </w:r>
      <w:r w:rsidRPr="007229E4">
        <w:rPr>
          <w:rFonts w:ascii="Arial" w:hAnsi="Arial" w:cs="Arial"/>
        </w:rPr>
        <w:t>sp</w:t>
      </w:r>
      <w:r w:rsidRPr="007229E4">
        <w:rPr>
          <w:rFonts w:ascii="Arial" w:hAnsi="Arial" w:cs="Arial"/>
          <w:spacing w:val="-1"/>
        </w:rPr>
        <w:t>ap</w:t>
      </w:r>
      <w:r w:rsidRPr="007229E4">
        <w:rPr>
          <w:rFonts w:ascii="Arial" w:hAnsi="Arial" w:cs="Arial"/>
        </w:rPr>
        <w:t>ers</w:t>
      </w:r>
      <w:r w:rsidRPr="007229E4">
        <w:rPr>
          <w:rFonts w:ascii="Arial" w:hAnsi="Arial" w:cs="Arial"/>
          <w:spacing w:val="-1"/>
        </w:rPr>
        <w:t xml:space="preserve"> </w:t>
      </w:r>
      <w:r w:rsidRPr="007229E4">
        <w:rPr>
          <w:rFonts w:ascii="Arial" w:hAnsi="Arial" w:cs="Arial"/>
          <w:spacing w:val="1"/>
        </w:rPr>
        <w:t>o</w:t>
      </w:r>
      <w:r w:rsidRPr="007229E4">
        <w:rPr>
          <w:rFonts w:ascii="Arial" w:hAnsi="Arial" w:cs="Arial"/>
        </w:rPr>
        <w:t xml:space="preserve">f </w:t>
      </w:r>
      <w:r w:rsidRPr="007229E4">
        <w:rPr>
          <w:rFonts w:ascii="Arial" w:hAnsi="Arial" w:cs="Arial"/>
          <w:spacing w:val="-2"/>
        </w:rPr>
        <w:t>r</w:t>
      </w:r>
      <w:r w:rsidRPr="007229E4">
        <w:rPr>
          <w:rFonts w:ascii="Arial" w:hAnsi="Arial" w:cs="Arial"/>
        </w:rPr>
        <w:t>e</w:t>
      </w:r>
      <w:r w:rsidRPr="007229E4">
        <w:rPr>
          <w:rFonts w:ascii="Arial" w:hAnsi="Arial" w:cs="Arial"/>
          <w:spacing w:val="-2"/>
        </w:rPr>
        <w:t>c</w:t>
      </w:r>
      <w:r w:rsidRPr="007229E4">
        <w:rPr>
          <w:rFonts w:ascii="Arial" w:hAnsi="Arial" w:cs="Arial"/>
          <w:spacing w:val="1"/>
        </w:rPr>
        <w:t>o</w:t>
      </w:r>
      <w:r w:rsidRPr="007229E4">
        <w:rPr>
          <w:rFonts w:ascii="Arial" w:hAnsi="Arial" w:cs="Arial"/>
        </w:rPr>
        <w:t>r</w:t>
      </w:r>
      <w:r w:rsidRPr="007229E4">
        <w:rPr>
          <w:rFonts w:ascii="Arial" w:hAnsi="Arial" w:cs="Arial"/>
          <w:spacing w:val="-1"/>
        </w:rPr>
        <w:t>d</w:t>
      </w:r>
      <w:r w:rsidRPr="007229E4">
        <w:rPr>
          <w:rFonts w:ascii="Arial" w:hAnsi="Arial" w:cs="Arial"/>
        </w:rPr>
        <w:t>, a</w:t>
      </w:r>
      <w:r w:rsidRPr="007229E4">
        <w:rPr>
          <w:rFonts w:ascii="Arial" w:hAnsi="Arial" w:cs="Arial"/>
          <w:spacing w:val="-1"/>
        </w:rPr>
        <w:t>n</w:t>
      </w:r>
      <w:r w:rsidRPr="007229E4">
        <w:rPr>
          <w:rFonts w:ascii="Arial" w:hAnsi="Arial" w:cs="Arial"/>
        </w:rPr>
        <w:t>d pl</w:t>
      </w:r>
      <w:r w:rsidRPr="007229E4">
        <w:rPr>
          <w:rFonts w:ascii="Arial" w:hAnsi="Arial" w:cs="Arial"/>
          <w:spacing w:val="-1"/>
        </w:rPr>
        <w:t>a</w:t>
      </w:r>
      <w:r w:rsidRPr="007229E4">
        <w:rPr>
          <w:rFonts w:ascii="Arial" w:hAnsi="Arial" w:cs="Arial"/>
        </w:rPr>
        <w:t xml:space="preserve">ced </w:t>
      </w:r>
      <w:r w:rsidRPr="007229E4">
        <w:rPr>
          <w:rFonts w:ascii="Arial" w:hAnsi="Arial" w:cs="Arial"/>
          <w:spacing w:val="2"/>
        </w:rPr>
        <w:t>o</w:t>
      </w:r>
      <w:r w:rsidRPr="007229E4">
        <w:rPr>
          <w:rFonts w:ascii="Arial" w:hAnsi="Arial" w:cs="Arial"/>
        </w:rPr>
        <w:t>n</w:t>
      </w:r>
      <w:r w:rsidRPr="007229E4">
        <w:rPr>
          <w:rFonts w:ascii="Arial" w:hAnsi="Arial" w:cs="Arial"/>
          <w:spacing w:val="-2"/>
        </w:rPr>
        <w:t xml:space="preserve"> </w:t>
      </w:r>
      <w:r w:rsidRPr="007229E4">
        <w:rPr>
          <w:rFonts w:ascii="Arial" w:hAnsi="Arial" w:cs="Arial"/>
        </w:rPr>
        <w:t>the</w:t>
      </w:r>
      <w:r w:rsidRPr="007229E4">
        <w:rPr>
          <w:rFonts w:ascii="Arial" w:hAnsi="Arial" w:cs="Arial"/>
          <w:spacing w:val="-2"/>
        </w:rPr>
        <w:t xml:space="preserve"> </w:t>
      </w:r>
      <w:r w:rsidRPr="007229E4">
        <w:rPr>
          <w:rFonts w:ascii="Arial" w:hAnsi="Arial" w:cs="Arial"/>
          <w:spacing w:val="1"/>
        </w:rPr>
        <w:t>D</w:t>
      </w:r>
      <w:r w:rsidRPr="007229E4">
        <w:rPr>
          <w:rFonts w:ascii="Arial" w:hAnsi="Arial" w:cs="Arial"/>
        </w:rPr>
        <w:t>epa</w:t>
      </w:r>
      <w:r w:rsidRPr="007229E4">
        <w:rPr>
          <w:rFonts w:ascii="Arial" w:hAnsi="Arial" w:cs="Arial"/>
          <w:spacing w:val="-1"/>
        </w:rPr>
        <w:t>r</w:t>
      </w:r>
      <w:r w:rsidRPr="007229E4">
        <w:rPr>
          <w:rFonts w:ascii="Arial" w:hAnsi="Arial" w:cs="Arial"/>
          <w:spacing w:val="-2"/>
        </w:rPr>
        <w:t>t</w:t>
      </w:r>
      <w:r w:rsidRPr="007229E4">
        <w:rPr>
          <w:rFonts w:ascii="Arial" w:hAnsi="Arial" w:cs="Arial"/>
          <w:spacing w:val="-1"/>
        </w:rPr>
        <w:t>m</w:t>
      </w:r>
      <w:r w:rsidRPr="007229E4">
        <w:rPr>
          <w:rFonts w:ascii="Arial" w:hAnsi="Arial" w:cs="Arial"/>
        </w:rPr>
        <w:t>ent</w:t>
      </w:r>
      <w:r w:rsidR="00270FA2" w:rsidRPr="007229E4">
        <w:rPr>
          <w:rFonts w:ascii="Arial" w:hAnsi="Arial" w:cs="Arial"/>
        </w:rPr>
        <w:t>’s</w:t>
      </w:r>
      <w:r w:rsidRPr="007229E4">
        <w:rPr>
          <w:rFonts w:ascii="Arial" w:hAnsi="Arial" w:cs="Arial"/>
        </w:rPr>
        <w:t xml:space="preserve"> w</w:t>
      </w:r>
      <w:r w:rsidRPr="007229E4">
        <w:rPr>
          <w:rFonts w:ascii="Arial" w:hAnsi="Arial" w:cs="Arial"/>
          <w:spacing w:val="1"/>
        </w:rPr>
        <w:t>e</w:t>
      </w:r>
      <w:r w:rsidRPr="007229E4">
        <w:rPr>
          <w:rFonts w:ascii="Arial" w:hAnsi="Arial" w:cs="Arial"/>
          <w:spacing w:val="-1"/>
        </w:rPr>
        <w:t>b</w:t>
      </w:r>
      <w:r w:rsidRPr="007229E4">
        <w:rPr>
          <w:rFonts w:ascii="Arial" w:hAnsi="Arial" w:cs="Arial"/>
        </w:rPr>
        <w:t>site</w:t>
      </w:r>
      <w:r w:rsidRPr="007229E4">
        <w:rPr>
          <w:rFonts w:ascii="Arial" w:hAnsi="Arial" w:cs="Arial"/>
          <w:spacing w:val="-2"/>
        </w:rPr>
        <w:t xml:space="preserve"> </w:t>
      </w:r>
      <w:r w:rsidRPr="007229E4">
        <w:rPr>
          <w:rFonts w:ascii="Arial" w:hAnsi="Arial" w:cs="Arial"/>
        </w:rPr>
        <w:t xml:space="preserve">at </w:t>
      </w:r>
      <w:hyperlink r:id="rId10">
        <w:r w:rsidR="004D1388" w:rsidRPr="007229E4">
          <w:rPr>
            <w:rFonts w:ascii="Arial" w:hAnsi="Arial" w:cs="Arial"/>
            <w:color w:val="0000FF"/>
            <w:spacing w:val="5"/>
            <w:u w:val="single" w:color="0000FF"/>
          </w:rPr>
          <w:t>http://www.hcd.ca.gov/policy-research/plans-reports/index.shtml</w:t>
        </w:r>
      </w:hyperlink>
      <w:r w:rsidRPr="007229E4">
        <w:rPr>
          <w:rFonts w:ascii="Arial" w:hAnsi="Arial" w:cs="Arial"/>
          <w:spacing w:val="-3"/>
        </w:rPr>
        <w:t xml:space="preserve">. </w:t>
      </w:r>
      <w:r w:rsidR="00C9568D" w:rsidRPr="007229E4">
        <w:rPr>
          <w:rFonts w:ascii="Arial" w:hAnsi="Arial" w:cs="Arial"/>
          <w:spacing w:val="-3"/>
        </w:rPr>
        <w:t xml:space="preserve"> </w:t>
      </w:r>
      <w:r w:rsidRPr="007229E4">
        <w:rPr>
          <w:rFonts w:ascii="Arial" w:hAnsi="Arial" w:cs="Arial"/>
          <w:spacing w:val="1"/>
        </w:rPr>
        <w:t>P</w:t>
      </w:r>
      <w:r w:rsidRPr="007229E4">
        <w:rPr>
          <w:rFonts w:ascii="Arial" w:hAnsi="Arial" w:cs="Arial"/>
        </w:rPr>
        <w:t>a</w:t>
      </w:r>
      <w:r w:rsidRPr="007229E4">
        <w:rPr>
          <w:rFonts w:ascii="Arial" w:hAnsi="Arial" w:cs="Arial"/>
          <w:spacing w:val="-1"/>
        </w:rPr>
        <w:t>p</w:t>
      </w:r>
      <w:r w:rsidRPr="007229E4">
        <w:rPr>
          <w:rFonts w:ascii="Arial" w:hAnsi="Arial" w:cs="Arial"/>
        </w:rPr>
        <w:t>er</w:t>
      </w:r>
      <w:r w:rsidRPr="007229E4">
        <w:rPr>
          <w:rFonts w:ascii="Arial" w:hAnsi="Arial" w:cs="Arial"/>
          <w:spacing w:val="-13"/>
        </w:rPr>
        <w:t xml:space="preserve"> </w:t>
      </w:r>
      <w:r w:rsidRPr="007229E4">
        <w:rPr>
          <w:rFonts w:ascii="Arial" w:hAnsi="Arial" w:cs="Arial"/>
          <w:spacing w:val="-2"/>
        </w:rPr>
        <w:t>c</w:t>
      </w:r>
      <w:r w:rsidRPr="007229E4">
        <w:rPr>
          <w:rFonts w:ascii="Arial" w:hAnsi="Arial" w:cs="Arial"/>
          <w:spacing w:val="1"/>
        </w:rPr>
        <w:t>o</w:t>
      </w:r>
      <w:r w:rsidRPr="007229E4">
        <w:rPr>
          <w:rFonts w:ascii="Arial" w:hAnsi="Arial" w:cs="Arial"/>
          <w:spacing w:val="-1"/>
        </w:rPr>
        <w:t>p</w:t>
      </w:r>
      <w:r w:rsidRPr="007229E4">
        <w:rPr>
          <w:rFonts w:ascii="Arial" w:hAnsi="Arial" w:cs="Arial"/>
        </w:rPr>
        <w:t>ies</w:t>
      </w:r>
      <w:r w:rsidRPr="007229E4">
        <w:rPr>
          <w:rFonts w:ascii="Arial" w:hAnsi="Arial" w:cs="Arial"/>
          <w:spacing w:val="-1"/>
        </w:rPr>
        <w:t xml:space="preserve"> </w:t>
      </w:r>
      <w:r w:rsidRPr="007229E4">
        <w:rPr>
          <w:rFonts w:ascii="Arial" w:hAnsi="Arial" w:cs="Arial"/>
          <w:spacing w:val="1"/>
        </w:rPr>
        <w:t>o</w:t>
      </w:r>
      <w:r w:rsidRPr="007229E4">
        <w:rPr>
          <w:rFonts w:ascii="Arial" w:hAnsi="Arial" w:cs="Arial"/>
        </w:rPr>
        <w:t xml:space="preserve">f </w:t>
      </w:r>
      <w:r w:rsidRPr="007229E4">
        <w:rPr>
          <w:rFonts w:ascii="Arial" w:hAnsi="Arial" w:cs="Arial"/>
          <w:spacing w:val="-3"/>
        </w:rPr>
        <w:t>n</w:t>
      </w:r>
      <w:r w:rsidRPr="007229E4">
        <w:rPr>
          <w:rFonts w:ascii="Arial" w:hAnsi="Arial" w:cs="Arial"/>
          <w:spacing w:val="1"/>
        </w:rPr>
        <w:t>o</w:t>
      </w:r>
      <w:r w:rsidRPr="007229E4">
        <w:rPr>
          <w:rFonts w:ascii="Arial" w:hAnsi="Arial" w:cs="Arial"/>
        </w:rPr>
        <w:t>ti</w:t>
      </w:r>
      <w:r w:rsidRPr="007229E4">
        <w:rPr>
          <w:rFonts w:ascii="Arial" w:hAnsi="Arial" w:cs="Arial"/>
          <w:spacing w:val="-2"/>
        </w:rPr>
        <w:t>c</w:t>
      </w:r>
      <w:r w:rsidRPr="007229E4">
        <w:rPr>
          <w:rFonts w:ascii="Arial" w:hAnsi="Arial" w:cs="Arial"/>
        </w:rPr>
        <w:t>es</w:t>
      </w:r>
      <w:r w:rsidRPr="007229E4">
        <w:rPr>
          <w:rFonts w:ascii="Arial" w:hAnsi="Arial" w:cs="Arial"/>
          <w:spacing w:val="1"/>
        </w:rPr>
        <w:t xml:space="preserve"> </w:t>
      </w:r>
      <w:r w:rsidRPr="007229E4">
        <w:rPr>
          <w:rFonts w:ascii="Arial" w:hAnsi="Arial" w:cs="Arial"/>
        </w:rPr>
        <w:t>a</w:t>
      </w:r>
      <w:r w:rsidRPr="007229E4">
        <w:rPr>
          <w:rFonts w:ascii="Arial" w:hAnsi="Arial" w:cs="Arial"/>
          <w:spacing w:val="-1"/>
        </w:rPr>
        <w:t>n</w:t>
      </w:r>
      <w:r w:rsidRPr="007229E4">
        <w:rPr>
          <w:rFonts w:ascii="Arial" w:hAnsi="Arial" w:cs="Arial"/>
        </w:rPr>
        <w:t>d</w:t>
      </w:r>
      <w:r w:rsidRPr="007229E4">
        <w:rPr>
          <w:rFonts w:ascii="Arial" w:hAnsi="Arial" w:cs="Arial"/>
          <w:spacing w:val="-1"/>
        </w:rPr>
        <w:t xml:space="preserve"> </w:t>
      </w:r>
      <w:r w:rsidRPr="007229E4">
        <w:rPr>
          <w:rFonts w:ascii="Arial" w:hAnsi="Arial" w:cs="Arial"/>
        </w:rPr>
        <w:t>dra</w:t>
      </w:r>
      <w:r w:rsidRPr="007229E4">
        <w:rPr>
          <w:rFonts w:ascii="Arial" w:hAnsi="Arial" w:cs="Arial"/>
          <w:spacing w:val="-1"/>
        </w:rPr>
        <w:t>f</w:t>
      </w:r>
      <w:r w:rsidRPr="007229E4">
        <w:rPr>
          <w:rFonts w:ascii="Arial" w:hAnsi="Arial" w:cs="Arial"/>
        </w:rPr>
        <w:t>t</w:t>
      </w:r>
      <w:r w:rsidRPr="007229E4">
        <w:rPr>
          <w:rFonts w:ascii="Arial" w:hAnsi="Arial" w:cs="Arial"/>
          <w:spacing w:val="-2"/>
        </w:rPr>
        <w:t xml:space="preserve"> </w:t>
      </w:r>
      <w:r w:rsidRPr="007229E4">
        <w:rPr>
          <w:rFonts w:ascii="Arial" w:hAnsi="Arial" w:cs="Arial"/>
        </w:rPr>
        <w:t>d</w:t>
      </w:r>
      <w:r w:rsidRPr="007229E4">
        <w:rPr>
          <w:rFonts w:ascii="Arial" w:hAnsi="Arial" w:cs="Arial"/>
          <w:spacing w:val="1"/>
        </w:rPr>
        <w:t>o</w:t>
      </w:r>
      <w:r w:rsidRPr="007229E4">
        <w:rPr>
          <w:rFonts w:ascii="Arial" w:hAnsi="Arial" w:cs="Arial"/>
        </w:rPr>
        <w:t>cu</w:t>
      </w:r>
      <w:r w:rsidRPr="007229E4">
        <w:rPr>
          <w:rFonts w:ascii="Arial" w:hAnsi="Arial" w:cs="Arial"/>
          <w:spacing w:val="-2"/>
        </w:rPr>
        <w:t>m</w:t>
      </w:r>
      <w:r w:rsidRPr="007229E4">
        <w:rPr>
          <w:rFonts w:ascii="Arial" w:hAnsi="Arial" w:cs="Arial"/>
        </w:rPr>
        <w:t>ents</w:t>
      </w:r>
      <w:r w:rsidRPr="007229E4">
        <w:rPr>
          <w:rFonts w:ascii="Arial" w:hAnsi="Arial" w:cs="Arial"/>
          <w:spacing w:val="-2"/>
        </w:rPr>
        <w:t xml:space="preserve"> </w:t>
      </w:r>
      <w:r w:rsidRPr="007229E4">
        <w:rPr>
          <w:rFonts w:ascii="Arial" w:hAnsi="Arial" w:cs="Arial"/>
        </w:rPr>
        <w:t xml:space="preserve">are </w:t>
      </w:r>
      <w:r w:rsidRPr="007229E4">
        <w:rPr>
          <w:rFonts w:ascii="Arial" w:hAnsi="Arial" w:cs="Arial"/>
          <w:spacing w:val="-2"/>
        </w:rPr>
        <w:t>a</w:t>
      </w:r>
      <w:r w:rsidRPr="007229E4">
        <w:rPr>
          <w:rFonts w:ascii="Arial" w:hAnsi="Arial" w:cs="Arial"/>
          <w:spacing w:val="1"/>
        </w:rPr>
        <w:t>v</w:t>
      </w:r>
      <w:r w:rsidRPr="007229E4">
        <w:rPr>
          <w:rFonts w:ascii="Arial" w:hAnsi="Arial" w:cs="Arial"/>
        </w:rPr>
        <w:t>ai</w:t>
      </w:r>
      <w:r w:rsidRPr="007229E4">
        <w:rPr>
          <w:rFonts w:ascii="Arial" w:hAnsi="Arial" w:cs="Arial"/>
          <w:spacing w:val="-1"/>
        </w:rPr>
        <w:t>l</w:t>
      </w:r>
      <w:r w:rsidRPr="007229E4">
        <w:rPr>
          <w:rFonts w:ascii="Arial" w:hAnsi="Arial" w:cs="Arial"/>
        </w:rPr>
        <w:t>a</w:t>
      </w:r>
      <w:r w:rsidRPr="007229E4">
        <w:rPr>
          <w:rFonts w:ascii="Arial" w:hAnsi="Arial" w:cs="Arial"/>
          <w:spacing w:val="-1"/>
        </w:rPr>
        <w:t>b</w:t>
      </w:r>
      <w:r w:rsidRPr="007229E4">
        <w:rPr>
          <w:rFonts w:ascii="Arial" w:hAnsi="Arial" w:cs="Arial"/>
        </w:rPr>
        <w:t xml:space="preserve">le </w:t>
      </w:r>
      <w:r w:rsidRPr="007229E4">
        <w:rPr>
          <w:rFonts w:ascii="Arial" w:hAnsi="Arial" w:cs="Arial"/>
          <w:spacing w:val="-1"/>
        </w:rPr>
        <w:t>b</w:t>
      </w:r>
      <w:r w:rsidRPr="007229E4">
        <w:rPr>
          <w:rFonts w:ascii="Arial" w:hAnsi="Arial" w:cs="Arial"/>
        </w:rPr>
        <w:t>y</w:t>
      </w:r>
      <w:r w:rsidRPr="007229E4">
        <w:rPr>
          <w:rFonts w:ascii="Arial" w:hAnsi="Arial" w:cs="Arial"/>
          <w:spacing w:val="1"/>
        </w:rPr>
        <w:t xml:space="preserve"> w</w:t>
      </w:r>
      <w:r w:rsidRPr="007229E4">
        <w:rPr>
          <w:rFonts w:ascii="Arial" w:hAnsi="Arial" w:cs="Arial"/>
        </w:rPr>
        <w:t>ri</w:t>
      </w:r>
      <w:r w:rsidRPr="007229E4">
        <w:rPr>
          <w:rFonts w:ascii="Arial" w:hAnsi="Arial" w:cs="Arial"/>
          <w:spacing w:val="-2"/>
        </w:rPr>
        <w:t>t</w:t>
      </w:r>
      <w:r w:rsidRPr="007229E4">
        <w:rPr>
          <w:rFonts w:ascii="Arial" w:hAnsi="Arial" w:cs="Arial"/>
        </w:rPr>
        <w:t>t</w:t>
      </w:r>
      <w:r w:rsidRPr="007229E4">
        <w:rPr>
          <w:rFonts w:ascii="Arial" w:hAnsi="Arial" w:cs="Arial"/>
          <w:spacing w:val="1"/>
        </w:rPr>
        <w:t>e</w:t>
      </w:r>
      <w:r w:rsidRPr="007229E4">
        <w:rPr>
          <w:rFonts w:ascii="Arial" w:hAnsi="Arial" w:cs="Arial"/>
        </w:rPr>
        <w:t>n</w:t>
      </w:r>
      <w:r w:rsidRPr="007229E4">
        <w:rPr>
          <w:rFonts w:ascii="Arial" w:hAnsi="Arial" w:cs="Arial"/>
          <w:spacing w:val="-1"/>
        </w:rPr>
        <w:t xml:space="preserve"> </w:t>
      </w:r>
      <w:r w:rsidRPr="007229E4">
        <w:rPr>
          <w:rFonts w:ascii="Arial" w:hAnsi="Arial" w:cs="Arial"/>
          <w:spacing w:val="-2"/>
        </w:rPr>
        <w:t>r</w:t>
      </w:r>
      <w:r w:rsidRPr="007229E4">
        <w:rPr>
          <w:rFonts w:ascii="Arial" w:hAnsi="Arial" w:cs="Arial"/>
        </w:rPr>
        <w:t>eq</w:t>
      </w:r>
      <w:r w:rsidRPr="007229E4">
        <w:rPr>
          <w:rFonts w:ascii="Arial" w:hAnsi="Arial" w:cs="Arial"/>
          <w:spacing w:val="-1"/>
        </w:rPr>
        <w:t>u</w:t>
      </w:r>
      <w:r w:rsidRPr="007229E4">
        <w:rPr>
          <w:rFonts w:ascii="Arial" w:hAnsi="Arial" w:cs="Arial"/>
        </w:rPr>
        <w:t>es</w:t>
      </w:r>
      <w:r w:rsidRPr="007229E4">
        <w:rPr>
          <w:rFonts w:ascii="Arial" w:hAnsi="Arial" w:cs="Arial"/>
          <w:spacing w:val="1"/>
        </w:rPr>
        <w:t>t</w:t>
      </w:r>
      <w:r w:rsidRPr="007229E4">
        <w:rPr>
          <w:rFonts w:ascii="Arial" w:hAnsi="Arial" w:cs="Arial"/>
        </w:rPr>
        <w:t>.</w:t>
      </w:r>
    </w:p>
    <w:p w:rsidR="008651AB" w:rsidRPr="007229E4" w:rsidRDefault="008651AB" w:rsidP="00566AC6">
      <w:pPr>
        <w:spacing w:after="0" w:line="240" w:lineRule="auto"/>
        <w:ind w:left="630" w:right="-20"/>
        <w:rPr>
          <w:rFonts w:ascii="Arial" w:hAnsi="Arial" w:cs="Arial"/>
        </w:rPr>
      </w:pPr>
    </w:p>
    <w:p w:rsidR="00E95F4D" w:rsidRPr="007229E4" w:rsidRDefault="006D5B57" w:rsidP="00566AC6">
      <w:pPr>
        <w:spacing w:after="0"/>
        <w:ind w:left="630" w:right="-20"/>
        <w:rPr>
          <w:rFonts w:ascii="Arial" w:hAnsi="Arial" w:cs="Arial"/>
          <w:spacing w:val="-2"/>
        </w:rPr>
      </w:pPr>
      <w:r w:rsidRPr="007229E4">
        <w:rPr>
          <w:rFonts w:ascii="Arial" w:hAnsi="Arial" w:cs="Arial"/>
        </w:rPr>
        <w:t xml:space="preserve">Due to the FY 2017-18 Appropriations Bill and HUD </w:t>
      </w:r>
      <w:r w:rsidR="00DB4F61" w:rsidRPr="007229E4">
        <w:rPr>
          <w:rFonts w:ascii="Arial" w:hAnsi="Arial" w:cs="Arial"/>
        </w:rPr>
        <w:t>allocation</w:t>
      </w:r>
      <w:r w:rsidRPr="007229E4">
        <w:rPr>
          <w:rFonts w:ascii="Arial" w:hAnsi="Arial" w:cs="Arial"/>
        </w:rPr>
        <w:t xml:space="preserve"> amounts being released</w:t>
      </w:r>
      <w:r w:rsidR="00541222" w:rsidRPr="007229E4">
        <w:rPr>
          <w:rFonts w:ascii="Arial" w:hAnsi="Arial" w:cs="Arial"/>
        </w:rPr>
        <w:t xml:space="preserve"> late this year</w:t>
      </w:r>
      <w:r w:rsidRPr="007229E4">
        <w:rPr>
          <w:rFonts w:ascii="Arial" w:hAnsi="Arial" w:cs="Arial"/>
        </w:rPr>
        <w:t xml:space="preserve">, HUD </w:t>
      </w:r>
      <w:r w:rsidR="00D25563" w:rsidRPr="007229E4">
        <w:rPr>
          <w:rFonts w:ascii="Arial" w:hAnsi="Arial" w:cs="Arial"/>
        </w:rPr>
        <w:t>Community Planning and Development (</w:t>
      </w:r>
      <w:r w:rsidRPr="007229E4">
        <w:rPr>
          <w:rFonts w:ascii="Arial" w:hAnsi="Arial" w:cs="Arial"/>
        </w:rPr>
        <w:t>CPD</w:t>
      </w:r>
      <w:r w:rsidR="00D25563" w:rsidRPr="007229E4">
        <w:rPr>
          <w:rFonts w:ascii="Arial" w:hAnsi="Arial" w:cs="Arial"/>
        </w:rPr>
        <w:t>)</w:t>
      </w:r>
      <w:r w:rsidRPr="007229E4">
        <w:rPr>
          <w:rFonts w:ascii="Arial" w:hAnsi="Arial" w:cs="Arial"/>
        </w:rPr>
        <w:t xml:space="preserve"> Notice</w:t>
      </w:r>
      <w:r w:rsidR="00DB4F61" w:rsidRPr="007229E4">
        <w:rPr>
          <w:rFonts w:ascii="Arial" w:hAnsi="Arial" w:cs="Arial"/>
        </w:rPr>
        <w:t xml:space="preserve">, </w:t>
      </w:r>
      <w:r w:rsidR="00DB4F61" w:rsidRPr="007229E4">
        <w:rPr>
          <w:rFonts w:ascii="Arial" w:hAnsi="Arial" w:cs="Arial"/>
          <w:i/>
        </w:rPr>
        <w:t xml:space="preserve">Waiver of </w:t>
      </w:r>
      <w:hyperlink r:id="rId11" w:history="1">
        <w:r w:rsidR="00DB4F61" w:rsidRPr="007229E4">
          <w:rPr>
            <w:rStyle w:val="Hyperlink"/>
            <w:rFonts w:ascii="Arial" w:hAnsi="Arial" w:cs="Arial"/>
            <w:szCs w:val="24"/>
          </w:rPr>
          <w:t xml:space="preserve">24 CFR </w:t>
        </w:r>
        <w:r w:rsidR="00D37B44" w:rsidRPr="007229E4">
          <w:rPr>
            <w:rStyle w:val="Hyperlink"/>
            <w:rFonts w:ascii="Arial" w:hAnsi="Arial" w:cs="Arial"/>
            <w:szCs w:val="24"/>
          </w:rPr>
          <w:t>§</w:t>
        </w:r>
        <w:r w:rsidR="00DB4F61" w:rsidRPr="007229E4">
          <w:rPr>
            <w:rStyle w:val="Hyperlink"/>
            <w:rFonts w:ascii="Arial" w:hAnsi="Arial" w:cs="Arial"/>
            <w:szCs w:val="24"/>
          </w:rPr>
          <w:t xml:space="preserve">91.105(b)(4) and 24 CFR </w:t>
        </w:r>
        <w:r w:rsidR="00D37B44" w:rsidRPr="007229E4">
          <w:rPr>
            <w:rStyle w:val="Hyperlink"/>
            <w:rFonts w:ascii="Arial" w:hAnsi="Arial" w:cs="Arial"/>
            <w:szCs w:val="24"/>
          </w:rPr>
          <w:t>§</w:t>
        </w:r>
        <w:r w:rsidR="00DB4F61" w:rsidRPr="007229E4">
          <w:rPr>
            <w:rStyle w:val="Hyperlink"/>
            <w:rFonts w:ascii="Arial" w:hAnsi="Arial" w:cs="Arial"/>
            <w:szCs w:val="24"/>
          </w:rPr>
          <w:t>91.115(B)(4)</w:t>
        </w:r>
      </w:hyperlink>
      <w:r w:rsidR="00DB4F61" w:rsidRPr="007229E4">
        <w:rPr>
          <w:rFonts w:ascii="Open Sans" w:hAnsi="Open Sans" w:cs="Arial"/>
          <w:i/>
          <w:color w:val="333333"/>
          <w:sz w:val="21"/>
          <w:szCs w:val="21"/>
        </w:rPr>
        <w:t xml:space="preserve"> </w:t>
      </w:r>
      <w:r w:rsidR="00DB4F61" w:rsidRPr="007229E4">
        <w:rPr>
          <w:rFonts w:ascii="Arial" w:hAnsi="Arial" w:cs="Arial"/>
          <w:i/>
          <w:color w:val="333333"/>
        </w:rPr>
        <w:t>Action Plans for Community Planning and Development Program Funds</w:t>
      </w:r>
      <w:r w:rsidR="00DB4F61" w:rsidRPr="007229E4">
        <w:rPr>
          <w:rFonts w:ascii="Arial" w:hAnsi="Arial" w:cs="Arial"/>
        </w:rPr>
        <w:t>; the Department</w:t>
      </w:r>
      <w:r w:rsidR="00585131" w:rsidRPr="007229E4">
        <w:rPr>
          <w:rFonts w:ascii="Arial" w:hAnsi="Arial" w:cs="Arial"/>
        </w:rPr>
        <w:t>’</w:t>
      </w:r>
      <w:r w:rsidR="00DB4F61" w:rsidRPr="007229E4">
        <w:rPr>
          <w:rFonts w:ascii="Arial" w:hAnsi="Arial" w:cs="Arial"/>
        </w:rPr>
        <w:t xml:space="preserve">s </w:t>
      </w:r>
      <w:r w:rsidR="004659C6" w:rsidRPr="007229E4">
        <w:rPr>
          <w:rFonts w:ascii="Arial" w:hAnsi="Arial" w:cs="Arial"/>
        </w:rPr>
        <w:t>public comment p</w:t>
      </w:r>
      <w:r w:rsidR="00DB4F61" w:rsidRPr="007229E4">
        <w:rPr>
          <w:rFonts w:ascii="Arial" w:hAnsi="Arial" w:cs="Arial"/>
        </w:rPr>
        <w:t>eriod will be</w:t>
      </w:r>
      <w:r w:rsidRPr="007229E4">
        <w:rPr>
          <w:rFonts w:ascii="Arial" w:hAnsi="Arial" w:cs="Arial"/>
        </w:rPr>
        <w:t xml:space="preserve"> </w:t>
      </w:r>
      <w:r w:rsidR="00270FA2" w:rsidRPr="007229E4">
        <w:rPr>
          <w:rFonts w:ascii="Arial" w:hAnsi="Arial" w:cs="Arial"/>
        </w:rPr>
        <w:t>14</w:t>
      </w:r>
      <w:r w:rsidR="00B4087B" w:rsidRPr="007229E4">
        <w:rPr>
          <w:rFonts w:ascii="Arial" w:hAnsi="Arial" w:cs="Arial"/>
        </w:rPr>
        <w:t xml:space="preserve"> </w:t>
      </w:r>
      <w:r w:rsidRPr="007229E4">
        <w:rPr>
          <w:rFonts w:ascii="Arial" w:hAnsi="Arial" w:cs="Arial"/>
        </w:rPr>
        <w:t xml:space="preserve">days rather than the </w:t>
      </w:r>
      <w:r w:rsidR="00DB4F61" w:rsidRPr="007229E4">
        <w:rPr>
          <w:rFonts w:ascii="Arial" w:hAnsi="Arial" w:cs="Arial"/>
        </w:rPr>
        <w:t>normal</w:t>
      </w:r>
      <w:r w:rsidR="00270FA2" w:rsidRPr="007229E4">
        <w:rPr>
          <w:rFonts w:ascii="Arial" w:hAnsi="Arial" w:cs="Arial"/>
        </w:rPr>
        <w:t xml:space="preserve"> 30 days</w:t>
      </w:r>
      <w:r w:rsidRPr="007229E4">
        <w:rPr>
          <w:rFonts w:ascii="Arial" w:hAnsi="Arial" w:cs="Arial"/>
        </w:rPr>
        <w:t xml:space="preserve">.  </w:t>
      </w:r>
      <w:bookmarkStart w:id="0" w:name="_Hlk486188757"/>
      <w:r w:rsidR="008651AB" w:rsidRPr="007229E4">
        <w:rPr>
          <w:rFonts w:ascii="Arial" w:hAnsi="Arial" w:cs="Arial"/>
        </w:rPr>
        <w:t xml:space="preserve">This </w:t>
      </w:r>
      <w:r w:rsidR="008651AB" w:rsidRPr="007229E4">
        <w:rPr>
          <w:rFonts w:ascii="Arial" w:hAnsi="Arial" w:cs="Arial"/>
          <w:spacing w:val="-1"/>
        </w:rPr>
        <w:t>d</w:t>
      </w:r>
      <w:r w:rsidR="008651AB" w:rsidRPr="007229E4">
        <w:rPr>
          <w:rFonts w:ascii="Arial" w:hAnsi="Arial" w:cs="Arial"/>
        </w:rPr>
        <w:t xml:space="preserve">raft </w:t>
      </w:r>
      <w:r w:rsidR="008651AB" w:rsidRPr="007229E4">
        <w:rPr>
          <w:rFonts w:ascii="Arial" w:hAnsi="Arial" w:cs="Arial"/>
          <w:spacing w:val="-2"/>
        </w:rPr>
        <w:t xml:space="preserve">AP </w:t>
      </w:r>
      <w:r w:rsidR="002F755E" w:rsidRPr="007229E4">
        <w:rPr>
          <w:rFonts w:ascii="Arial" w:hAnsi="Arial" w:cs="Arial"/>
          <w:spacing w:val="-2"/>
        </w:rPr>
        <w:t xml:space="preserve">is </w:t>
      </w:r>
      <w:r w:rsidR="008651AB" w:rsidRPr="007229E4">
        <w:rPr>
          <w:rFonts w:ascii="Arial" w:hAnsi="Arial" w:cs="Arial"/>
        </w:rPr>
        <w:t>a</w:t>
      </w:r>
      <w:r w:rsidR="008651AB" w:rsidRPr="007229E4">
        <w:rPr>
          <w:rFonts w:ascii="Arial" w:hAnsi="Arial" w:cs="Arial"/>
          <w:spacing w:val="1"/>
        </w:rPr>
        <w:t>v</w:t>
      </w:r>
      <w:r w:rsidR="008651AB" w:rsidRPr="007229E4">
        <w:rPr>
          <w:rFonts w:ascii="Arial" w:hAnsi="Arial" w:cs="Arial"/>
        </w:rPr>
        <w:t>a</w:t>
      </w:r>
      <w:r w:rsidR="008651AB" w:rsidRPr="007229E4">
        <w:rPr>
          <w:rFonts w:ascii="Arial" w:hAnsi="Arial" w:cs="Arial"/>
          <w:spacing w:val="-3"/>
        </w:rPr>
        <w:t>i</w:t>
      </w:r>
      <w:r w:rsidR="008651AB" w:rsidRPr="007229E4">
        <w:rPr>
          <w:rFonts w:ascii="Arial" w:hAnsi="Arial" w:cs="Arial"/>
        </w:rPr>
        <w:t>la</w:t>
      </w:r>
      <w:r w:rsidR="008651AB" w:rsidRPr="007229E4">
        <w:rPr>
          <w:rFonts w:ascii="Arial" w:hAnsi="Arial" w:cs="Arial"/>
          <w:spacing w:val="-1"/>
        </w:rPr>
        <w:t>b</w:t>
      </w:r>
      <w:r w:rsidR="008651AB" w:rsidRPr="007229E4">
        <w:rPr>
          <w:rFonts w:ascii="Arial" w:hAnsi="Arial" w:cs="Arial"/>
        </w:rPr>
        <w:t>le f</w:t>
      </w:r>
      <w:r w:rsidR="008651AB" w:rsidRPr="007229E4">
        <w:rPr>
          <w:rFonts w:ascii="Arial" w:hAnsi="Arial" w:cs="Arial"/>
          <w:spacing w:val="1"/>
        </w:rPr>
        <w:t>o</w:t>
      </w:r>
      <w:r w:rsidR="008651AB" w:rsidRPr="007229E4">
        <w:rPr>
          <w:rFonts w:ascii="Arial" w:hAnsi="Arial" w:cs="Arial"/>
        </w:rPr>
        <w:t>r</w:t>
      </w:r>
      <w:r w:rsidR="008651AB" w:rsidRPr="007229E4">
        <w:rPr>
          <w:rFonts w:ascii="Arial" w:hAnsi="Arial" w:cs="Arial"/>
          <w:spacing w:val="-2"/>
        </w:rPr>
        <w:t xml:space="preserve"> </w:t>
      </w:r>
      <w:r w:rsidR="008651AB" w:rsidRPr="007229E4">
        <w:rPr>
          <w:rFonts w:ascii="Arial" w:hAnsi="Arial" w:cs="Arial"/>
        </w:rPr>
        <w:t>c</w:t>
      </w:r>
      <w:r w:rsidR="008651AB" w:rsidRPr="007229E4">
        <w:rPr>
          <w:rFonts w:ascii="Arial" w:hAnsi="Arial" w:cs="Arial"/>
          <w:spacing w:val="-1"/>
        </w:rPr>
        <w:t>om</w:t>
      </w:r>
      <w:r w:rsidR="008651AB" w:rsidRPr="007229E4">
        <w:rPr>
          <w:rFonts w:ascii="Arial" w:hAnsi="Arial" w:cs="Arial"/>
          <w:spacing w:val="1"/>
        </w:rPr>
        <w:t>m</w:t>
      </w:r>
      <w:r w:rsidR="008651AB" w:rsidRPr="007229E4">
        <w:rPr>
          <w:rFonts w:ascii="Arial" w:hAnsi="Arial" w:cs="Arial"/>
        </w:rPr>
        <w:t>ent</w:t>
      </w:r>
      <w:r w:rsidR="008651AB" w:rsidRPr="007229E4">
        <w:rPr>
          <w:rFonts w:ascii="Arial" w:hAnsi="Arial" w:cs="Arial"/>
          <w:spacing w:val="-2"/>
        </w:rPr>
        <w:t xml:space="preserve"> </w:t>
      </w:r>
      <w:r w:rsidR="008651AB" w:rsidRPr="007229E4">
        <w:rPr>
          <w:rFonts w:ascii="Arial" w:hAnsi="Arial" w:cs="Arial"/>
        </w:rPr>
        <w:t>fr</w:t>
      </w:r>
      <w:r w:rsidR="008651AB" w:rsidRPr="007229E4">
        <w:rPr>
          <w:rFonts w:ascii="Arial" w:hAnsi="Arial" w:cs="Arial"/>
          <w:spacing w:val="-1"/>
        </w:rPr>
        <w:t>o</w:t>
      </w:r>
      <w:r w:rsidR="008651AB" w:rsidRPr="007229E4">
        <w:rPr>
          <w:rFonts w:ascii="Arial" w:hAnsi="Arial" w:cs="Arial"/>
        </w:rPr>
        <w:t>m</w:t>
      </w:r>
      <w:r w:rsidR="008651AB" w:rsidRPr="007229E4">
        <w:rPr>
          <w:rFonts w:ascii="Arial" w:hAnsi="Arial" w:cs="Arial"/>
          <w:spacing w:val="-1"/>
        </w:rPr>
        <w:t xml:space="preserve"> </w:t>
      </w:r>
      <w:r w:rsidR="008651AB" w:rsidRPr="007229E4">
        <w:rPr>
          <w:rFonts w:ascii="Arial" w:hAnsi="Arial" w:cs="Arial"/>
        </w:rPr>
        <w:t>all</w:t>
      </w:r>
      <w:r w:rsidR="008651AB" w:rsidRPr="007229E4">
        <w:rPr>
          <w:rFonts w:ascii="Arial" w:hAnsi="Arial" w:cs="Arial"/>
          <w:spacing w:val="-2"/>
        </w:rPr>
        <w:t xml:space="preserve"> </w:t>
      </w:r>
      <w:r w:rsidR="008651AB" w:rsidRPr="007229E4">
        <w:rPr>
          <w:rFonts w:ascii="Arial" w:hAnsi="Arial" w:cs="Arial"/>
        </w:rPr>
        <w:t>i</w:t>
      </w:r>
      <w:r w:rsidR="008651AB" w:rsidRPr="007229E4">
        <w:rPr>
          <w:rFonts w:ascii="Arial" w:hAnsi="Arial" w:cs="Arial"/>
          <w:spacing w:val="-1"/>
        </w:rPr>
        <w:t>n</w:t>
      </w:r>
      <w:r w:rsidR="008651AB" w:rsidRPr="007229E4">
        <w:rPr>
          <w:rFonts w:ascii="Arial" w:hAnsi="Arial" w:cs="Arial"/>
        </w:rPr>
        <w:t>t</w:t>
      </w:r>
      <w:r w:rsidR="008651AB" w:rsidRPr="007229E4">
        <w:rPr>
          <w:rFonts w:ascii="Arial" w:hAnsi="Arial" w:cs="Arial"/>
          <w:spacing w:val="1"/>
        </w:rPr>
        <w:t>e</w:t>
      </w:r>
      <w:r w:rsidR="008651AB" w:rsidRPr="007229E4">
        <w:rPr>
          <w:rFonts w:ascii="Arial" w:hAnsi="Arial" w:cs="Arial"/>
        </w:rPr>
        <w:t>res</w:t>
      </w:r>
      <w:r w:rsidR="008651AB" w:rsidRPr="007229E4">
        <w:rPr>
          <w:rFonts w:ascii="Arial" w:hAnsi="Arial" w:cs="Arial"/>
          <w:spacing w:val="-2"/>
        </w:rPr>
        <w:t>t</w:t>
      </w:r>
      <w:r w:rsidR="008651AB" w:rsidRPr="007229E4">
        <w:rPr>
          <w:rFonts w:ascii="Arial" w:hAnsi="Arial" w:cs="Arial"/>
        </w:rPr>
        <w:t>ed p</w:t>
      </w:r>
      <w:r w:rsidR="008651AB" w:rsidRPr="007229E4">
        <w:rPr>
          <w:rFonts w:ascii="Arial" w:hAnsi="Arial" w:cs="Arial"/>
          <w:spacing w:val="-1"/>
        </w:rPr>
        <w:t>a</w:t>
      </w:r>
      <w:r w:rsidR="008651AB" w:rsidRPr="007229E4">
        <w:rPr>
          <w:rFonts w:ascii="Arial" w:hAnsi="Arial" w:cs="Arial"/>
        </w:rPr>
        <w:t>rti</w:t>
      </w:r>
      <w:r w:rsidR="008651AB" w:rsidRPr="007229E4">
        <w:rPr>
          <w:rFonts w:ascii="Arial" w:hAnsi="Arial" w:cs="Arial"/>
          <w:spacing w:val="-2"/>
        </w:rPr>
        <w:t>e</w:t>
      </w:r>
      <w:r w:rsidR="008651AB" w:rsidRPr="007229E4">
        <w:rPr>
          <w:rFonts w:ascii="Arial" w:hAnsi="Arial" w:cs="Arial"/>
        </w:rPr>
        <w:t xml:space="preserve">s </w:t>
      </w:r>
      <w:r w:rsidR="00695828" w:rsidRPr="00C837A4">
        <w:rPr>
          <w:rFonts w:ascii="Arial" w:hAnsi="Arial" w:cs="Arial"/>
          <w:b/>
          <w:spacing w:val="1"/>
        </w:rPr>
        <w:t xml:space="preserve">Monday, </w:t>
      </w:r>
      <w:r w:rsidR="00640933" w:rsidRPr="00C837A4">
        <w:rPr>
          <w:rFonts w:ascii="Arial" w:hAnsi="Arial" w:cs="Arial"/>
          <w:b/>
          <w:spacing w:val="1"/>
        </w:rPr>
        <w:t xml:space="preserve">July </w:t>
      </w:r>
      <w:r w:rsidR="00B327D0" w:rsidRPr="00C837A4">
        <w:rPr>
          <w:rFonts w:ascii="Arial" w:hAnsi="Arial" w:cs="Arial"/>
          <w:b/>
          <w:spacing w:val="1"/>
        </w:rPr>
        <w:t xml:space="preserve">10 </w:t>
      </w:r>
      <w:r w:rsidR="00B212C9" w:rsidRPr="00C837A4">
        <w:rPr>
          <w:rFonts w:ascii="Arial" w:hAnsi="Arial" w:cs="Arial"/>
          <w:b/>
          <w:spacing w:val="1"/>
        </w:rPr>
        <w:t xml:space="preserve">through </w:t>
      </w:r>
      <w:r w:rsidR="00695828" w:rsidRPr="00C837A4">
        <w:rPr>
          <w:rFonts w:ascii="Arial" w:hAnsi="Arial" w:cs="Arial"/>
          <w:b/>
          <w:spacing w:val="1"/>
        </w:rPr>
        <w:t xml:space="preserve">Monday, </w:t>
      </w:r>
      <w:r w:rsidR="00B212C9" w:rsidRPr="00C837A4">
        <w:rPr>
          <w:rFonts w:ascii="Arial" w:hAnsi="Arial" w:cs="Arial"/>
          <w:b/>
          <w:spacing w:val="1"/>
        </w:rPr>
        <w:t xml:space="preserve">July </w:t>
      </w:r>
      <w:r w:rsidR="00AC1AF7" w:rsidRPr="00C837A4">
        <w:rPr>
          <w:rFonts w:ascii="Arial" w:hAnsi="Arial" w:cs="Arial"/>
          <w:b/>
          <w:spacing w:val="1"/>
        </w:rPr>
        <w:t>24</w:t>
      </w:r>
      <w:r w:rsidR="00DB4F61" w:rsidRPr="00C837A4">
        <w:rPr>
          <w:rFonts w:ascii="Arial" w:hAnsi="Arial" w:cs="Arial"/>
          <w:b/>
          <w:spacing w:val="1"/>
        </w:rPr>
        <w:t>, 2017</w:t>
      </w:r>
      <w:r w:rsidR="008651AB" w:rsidRPr="00C837A4">
        <w:rPr>
          <w:rFonts w:ascii="Arial" w:hAnsi="Arial" w:cs="Arial"/>
        </w:rPr>
        <w:t>.</w:t>
      </w:r>
      <w:r w:rsidR="00AC1AF7" w:rsidRPr="00C837A4">
        <w:rPr>
          <w:rFonts w:ascii="Arial" w:hAnsi="Arial" w:cs="Arial"/>
        </w:rPr>
        <w:t xml:space="preserve"> </w:t>
      </w:r>
      <w:r w:rsidR="00B212C9" w:rsidRPr="00C837A4">
        <w:rPr>
          <w:rFonts w:ascii="Arial" w:hAnsi="Arial" w:cs="Arial"/>
        </w:rPr>
        <w:t xml:space="preserve"> </w:t>
      </w:r>
      <w:r w:rsidR="00B327D0" w:rsidRPr="00C837A4">
        <w:rPr>
          <w:rFonts w:ascii="Arial" w:hAnsi="Arial" w:cs="Arial"/>
        </w:rPr>
        <w:t xml:space="preserve">Two </w:t>
      </w:r>
      <w:r w:rsidR="00B212C9" w:rsidRPr="00C837A4">
        <w:rPr>
          <w:rFonts w:ascii="Arial" w:hAnsi="Arial" w:cs="Arial"/>
        </w:rPr>
        <w:t xml:space="preserve">public hearings </w:t>
      </w:r>
      <w:proofErr w:type="gramStart"/>
      <w:r w:rsidR="00B212C9" w:rsidRPr="00C837A4">
        <w:rPr>
          <w:rFonts w:ascii="Arial" w:hAnsi="Arial" w:cs="Arial"/>
        </w:rPr>
        <w:t>will be held</w:t>
      </w:r>
      <w:proofErr w:type="gramEnd"/>
      <w:r w:rsidR="00A82701" w:rsidRPr="00C837A4">
        <w:rPr>
          <w:rFonts w:ascii="Arial" w:hAnsi="Arial" w:cs="Arial"/>
          <w:spacing w:val="49"/>
        </w:rPr>
        <w:t>: 1</w:t>
      </w:r>
      <w:r w:rsidR="00F36348" w:rsidRPr="00C837A4">
        <w:rPr>
          <w:rFonts w:ascii="Arial" w:hAnsi="Arial" w:cs="Arial"/>
          <w:spacing w:val="49"/>
        </w:rPr>
        <w:t>)</w:t>
      </w:r>
      <w:r w:rsidR="00F36348" w:rsidRPr="00C837A4">
        <w:rPr>
          <w:rFonts w:ascii="Arial" w:hAnsi="Arial" w:cs="Arial"/>
        </w:rPr>
        <w:t xml:space="preserve"> Monday</w:t>
      </w:r>
      <w:r w:rsidR="00B212C9" w:rsidRPr="00C837A4">
        <w:rPr>
          <w:rFonts w:ascii="Arial" w:hAnsi="Arial" w:cs="Arial"/>
        </w:rPr>
        <w:t xml:space="preserve">, July 17, </w:t>
      </w:r>
      <w:r w:rsidR="008651AB" w:rsidRPr="00C837A4">
        <w:rPr>
          <w:rFonts w:ascii="Arial" w:hAnsi="Arial" w:cs="Arial"/>
        </w:rPr>
        <w:t>in Sacramento</w:t>
      </w:r>
      <w:r w:rsidR="00B327D0" w:rsidRPr="00C837A4">
        <w:rPr>
          <w:rFonts w:ascii="Arial" w:hAnsi="Arial" w:cs="Arial"/>
        </w:rPr>
        <w:t xml:space="preserve"> from 1:00 – 4:00 pm</w:t>
      </w:r>
      <w:r w:rsidR="00B212C9" w:rsidRPr="00C837A4">
        <w:rPr>
          <w:rFonts w:ascii="Arial" w:hAnsi="Arial" w:cs="Arial"/>
        </w:rPr>
        <w:t xml:space="preserve">; </w:t>
      </w:r>
      <w:r w:rsidR="0097195C" w:rsidRPr="00C837A4">
        <w:rPr>
          <w:rFonts w:ascii="Arial" w:hAnsi="Arial" w:cs="Arial"/>
        </w:rPr>
        <w:t xml:space="preserve">and </w:t>
      </w:r>
      <w:r w:rsidR="00B212C9" w:rsidRPr="00C837A4">
        <w:rPr>
          <w:rFonts w:ascii="Arial" w:hAnsi="Arial" w:cs="Arial"/>
        </w:rPr>
        <w:t>2) Friday</w:t>
      </w:r>
      <w:r w:rsidR="00B212C9" w:rsidRPr="007229E4">
        <w:rPr>
          <w:rFonts w:ascii="Arial" w:hAnsi="Arial" w:cs="Arial"/>
        </w:rPr>
        <w:t>, July 21, in Riverside</w:t>
      </w:r>
      <w:r w:rsidR="00A82701" w:rsidRPr="007229E4">
        <w:rPr>
          <w:rFonts w:ascii="Arial" w:hAnsi="Arial" w:cs="Arial"/>
        </w:rPr>
        <w:t xml:space="preserve"> from 12:00 – 3:00 pm. </w:t>
      </w:r>
      <w:r w:rsidR="00B327D0" w:rsidRPr="007229E4">
        <w:rPr>
          <w:rFonts w:ascii="Arial" w:hAnsi="Arial" w:cs="Arial"/>
        </w:rPr>
        <w:t xml:space="preserve"> The Sacramento public hearing will also be a webinar, allowing community members statewide to participate.  Webinar details </w:t>
      </w:r>
      <w:proofErr w:type="gramStart"/>
      <w:r w:rsidR="00B327D0" w:rsidRPr="007229E4">
        <w:rPr>
          <w:rFonts w:ascii="Arial" w:hAnsi="Arial" w:cs="Arial"/>
        </w:rPr>
        <w:t xml:space="preserve">will be posted on the Department’s website, </w:t>
      </w:r>
      <w:r w:rsidR="0097195C" w:rsidRPr="007229E4">
        <w:rPr>
          <w:rFonts w:ascii="Arial" w:hAnsi="Arial" w:cs="Arial"/>
        </w:rPr>
        <w:t xml:space="preserve">provided in </w:t>
      </w:r>
      <w:r w:rsidR="00B327D0" w:rsidRPr="007229E4">
        <w:rPr>
          <w:rFonts w:ascii="Arial" w:hAnsi="Arial" w:cs="Arial"/>
        </w:rPr>
        <w:t xml:space="preserve">public and legal notices, as well as </w:t>
      </w:r>
      <w:r w:rsidR="0097195C" w:rsidRPr="007229E4">
        <w:rPr>
          <w:rFonts w:ascii="Arial" w:hAnsi="Arial" w:cs="Arial"/>
        </w:rPr>
        <w:t xml:space="preserve">disseminated in </w:t>
      </w:r>
      <w:r w:rsidR="00B327D0" w:rsidRPr="007229E4">
        <w:rPr>
          <w:rFonts w:ascii="Arial" w:hAnsi="Arial" w:cs="Arial"/>
        </w:rPr>
        <w:t xml:space="preserve">a </w:t>
      </w:r>
      <w:r w:rsidR="00801D88" w:rsidRPr="007229E4">
        <w:rPr>
          <w:rFonts w:ascii="Arial" w:hAnsi="Arial" w:cs="Arial"/>
        </w:rPr>
        <w:t>listserv</w:t>
      </w:r>
      <w:r w:rsidR="00B327D0" w:rsidRPr="007229E4">
        <w:rPr>
          <w:rFonts w:ascii="Arial" w:hAnsi="Arial" w:cs="Arial"/>
        </w:rPr>
        <w:t xml:space="preserve"> message</w:t>
      </w:r>
      <w:proofErr w:type="gramEnd"/>
      <w:r w:rsidR="00B327D0" w:rsidRPr="007229E4">
        <w:rPr>
          <w:rFonts w:ascii="Arial" w:hAnsi="Arial" w:cs="Arial"/>
        </w:rPr>
        <w:t xml:space="preserve">. </w:t>
      </w:r>
      <w:r w:rsidR="004659C6" w:rsidRPr="007229E4">
        <w:rPr>
          <w:rFonts w:ascii="Arial" w:hAnsi="Arial" w:cs="Arial"/>
        </w:rPr>
        <w:t xml:space="preserve"> </w:t>
      </w:r>
      <w:bookmarkEnd w:id="0"/>
      <w:r w:rsidR="008651AB" w:rsidRPr="007229E4">
        <w:rPr>
          <w:rFonts w:ascii="Arial" w:hAnsi="Arial" w:cs="Arial"/>
        </w:rPr>
        <w:t>For</w:t>
      </w:r>
      <w:r w:rsidR="008651AB" w:rsidRPr="007229E4">
        <w:rPr>
          <w:rFonts w:ascii="Arial" w:hAnsi="Arial" w:cs="Arial"/>
          <w:spacing w:val="-2"/>
        </w:rPr>
        <w:t xml:space="preserve"> </w:t>
      </w:r>
      <w:r w:rsidR="00A82701" w:rsidRPr="007229E4">
        <w:rPr>
          <w:rFonts w:ascii="Arial" w:hAnsi="Arial" w:cs="Arial"/>
        </w:rPr>
        <w:t>d</w:t>
      </w:r>
      <w:r w:rsidR="00A82701" w:rsidRPr="007229E4">
        <w:rPr>
          <w:rFonts w:ascii="Arial" w:hAnsi="Arial" w:cs="Arial"/>
          <w:spacing w:val="-2"/>
        </w:rPr>
        <w:t>e</w:t>
      </w:r>
      <w:r w:rsidR="00A82701" w:rsidRPr="007229E4">
        <w:rPr>
          <w:rFonts w:ascii="Arial" w:hAnsi="Arial" w:cs="Arial"/>
        </w:rPr>
        <w:t>tails,</w:t>
      </w:r>
      <w:r w:rsidR="008651AB" w:rsidRPr="007229E4">
        <w:rPr>
          <w:rFonts w:ascii="Arial" w:hAnsi="Arial" w:cs="Arial"/>
        </w:rPr>
        <w:t xml:space="preserve"> s</w:t>
      </w:r>
      <w:r w:rsidR="008651AB" w:rsidRPr="007229E4">
        <w:rPr>
          <w:rFonts w:ascii="Arial" w:hAnsi="Arial" w:cs="Arial"/>
          <w:spacing w:val="-2"/>
        </w:rPr>
        <w:t>e</w:t>
      </w:r>
      <w:r w:rsidR="008651AB" w:rsidRPr="007229E4">
        <w:rPr>
          <w:rFonts w:ascii="Arial" w:hAnsi="Arial" w:cs="Arial"/>
        </w:rPr>
        <w:t>e</w:t>
      </w:r>
      <w:r w:rsidR="008651AB" w:rsidRPr="007229E4">
        <w:rPr>
          <w:rFonts w:ascii="Arial" w:hAnsi="Arial" w:cs="Arial"/>
          <w:spacing w:val="1"/>
        </w:rPr>
        <w:t xml:space="preserve"> </w:t>
      </w:r>
      <w:r w:rsidR="008651AB" w:rsidRPr="007229E4">
        <w:rPr>
          <w:rFonts w:ascii="Arial" w:hAnsi="Arial" w:cs="Arial"/>
        </w:rPr>
        <w:t>the</w:t>
      </w:r>
      <w:r w:rsidR="008651AB" w:rsidRPr="007229E4">
        <w:rPr>
          <w:rFonts w:ascii="Arial" w:hAnsi="Arial" w:cs="Arial"/>
          <w:spacing w:val="-2"/>
        </w:rPr>
        <w:t xml:space="preserve"> </w:t>
      </w:r>
      <w:r w:rsidR="008651AB" w:rsidRPr="007229E4">
        <w:rPr>
          <w:rFonts w:ascii="Arial" w:hAnsi="Arial" w:cs="Arial"/>
        </w:rPr>
        <w:t>p</w:t>
      </w:r>
      <w:r w:rsidR="008651AB" w:rsidRPr="007229E4">
        <w:rPr>
          <w:rFonts w:ascii="Arial" w:hAnsi="Arial" w:cs="Arial"/>
          <w:spacing w:val="-1"/>
        </w:rPr>
        <w:t>ub</w:t>
      </w:r>
      <w:r w:rsidR="008651AB" w:rsidRPr="007229E4">
        <w:rPr>
          <w:rFonts w:ascii="Arial" w:hAnsi="Arial" w:cs="Arial"/>
        </w:rPr>
        <w:t>lic</w:t>
      </w:r>
      <w:r w:rsidR="008651AB" w:rsidRPr="007229E4">
        <w:rPr>
          <w:rFonts w:ascii="Arial" w:hAnsi="Arial" w:cs="Arial"/>
          <w:spacing w:val="1"/>
        </w:rPr>
        <w:t xml:space="preserve"> </w:t>
      </w:r>
      <w:r w:rsidR="008651AB" w:rsidRPr="007229E4">
        <w:rPr>
          <w:rFonts w:ascii="Arial" w:hAnsi="Arial" w:cs="Arial"/>
          <w:spacing w:val="-1"/>
        </w:rPr>
        <w:t>n</w:t>
      </w:r>
      <w:r w:rsidR="008651AB" w:rsidRPr="007229E4">
        <w:rPr>
          <w:rFonts w:ascii="Arial" w:hAnsi="Arial" w:cs="Arial"/>
          <w:spacing w:val="1"/>
        </w:rPr>
        <w:t>o</w:t>
      </w:r>
      <w:r w:rsidR="008651AB" w:rsidRPr="007229E4">
        <w:rPr>
          <w:rFonts w:ascii="Arial" w:hAnsi="Arial" w:cs="Arial"/>
        </w:rPr>
        <w:t>t</w:t>
      </w:r>
      <w:r w:rsidR="008651AB" w:rsidRPr="007229E4">
        <w:rPr>
          <w:rFonts w:ascii="Arial" w:hAnsi="Arial" w:cs="Arial"/>
          <w:spacing w:val="-2"/>
        </w:rPr>
        <w:t>i</w:t>
      </w:r>
      <w:r w:rsidR="008651AB" w:rsidRPr="007229E4">
        <w:rPr>
          <w:rFonts w:ascii="Arial" w:hAnsi="Arial" w:cs="Arial"/>
        </w:rPr>
        <w:t>ces</w:t>
      </w:r>
      <w:r w:rsidR="008651AB" w:rsidRPr="007229E4">
        <w:rPr>
          <w:rFonts w:ascii="Arial" w:hAnsi="Arial" w:cs="Arial"/>
          <w:spacing w:val="1"/>
        </w:rPr>
        <w:t xml:space="preserve"> </w:t>
      </w:r>
      <w:r w:rsidR="008651AB" w:rsidRPr="007229E4">
        <w:rPr>
          <w:rFonts w:ascii="Arial" w:hAnsi="Arial" w:cs="Arial"/>
          <w:spacing w:val="-2"/>
        </w:rPr>
        <w:t xml:space="preserve">posted alongside this AP at </w:t>
      </w:r>
    </w:p>
    <w:p w:rsidR="00E95F4D" w:rsidRPr="007229E4" w:rsidRDefault="00436524" w:rsidP="00566AC6">
      <w:pPr>
        <w:spacing w:after="0"/>
        <w:ind w:left="630" w:right="-20"/>
        <w:rPr>
          <w:rStyle w:val="Hyperlink"/>
          <w:rFonts w:ascii="Arial" w:hAnsi="Arial" w:cs="Arial"/>
          <w:spacing w:val="-2"/>
          <w:u w:val="none"/>
        </w:rPr>
      </w:pPr>
      <w:hyperlink r:id="rId12" w:history="1">
        <w:r w:rsidR="00541222" w:rsidRPr="007229E4">
          <w:rPr>
            <w:rStyle w:val="Hyperlink"/>
            <w:rFonts w:ascii="Arial" w:hAnsi="Arial" w:cs="Arial"/>
            <w:spacing w:val="-2"/>
          </w:rPr>
          <w:t>http://www.hcd.ca.gov/policy-research/plans-reports/index.shtml</w:t>
        </w:r>
      </w:hyperlink>
      <w:r w:rsidR="00E95F4D" w:rsidRPr="007229E4">
        <w:rPr>
          <w:rStyle w:val="Hyperlink"/>
          <w:rFonts w:ascii="Arial" w:hAnsi="Arial" w:cs="Arial"/>
          <w:spacing w:val="-2"/>
          <w:u w:val="none"/>
        </w:rPr>
        <w:t>.</w:t>
      </w:r>
    </w:p>
    <w:p w:rsidR="00E95F4D" w:rsidRPr="007229E4" w:rsidRDefault="00E95F4D" w:rsidP="00566AC6">
      <w:pPr>
        <w:spacing w:after="0"/>
        <w:ind w:left="630" w:right="-20"/>
        <w:rPr>
          <w:rStyle w:val="Hyperlink"/>
          <w:rFonts w:ascii="Arial" w:hAnsi="Arial" w:cs="Arial"/>
          <w:color w:val="auto"/>
          <w:spacing w:val="-2"/>
          <w:u w:val="none"/>
        </w:rPr>
      </w:pPr>
    </w:p>
    <w:p w:rsidR="00124D3A" w:rsidRPr="007229E4" w:rsidRDefault="00124D3A" w:rsidP="00124D3A">
      <w:pPr>
        <w:spacing w:after="0"/>
        <w:ind w:left="630" w:right="-20"/>
        <w:rPr>
          <w:rFonts w:ascii="Arial" w:hAnsi="Arial" w:cs="Arial"/>
        </w:rPr>
      </w:pPr>
      <w:r w:rsidRPr="007229E4">
        <w:rPr>
          <w:rFonts w:ascii="Arial" w:hAnsi="Arial" w:cs="Arial"/>
        </w:rPr>
        <w:t xml:space="preserve">On May 5, 2017, President Trump signed the Fiscal Year (FY) 2017 federal budget into law (Public Law 115-31).  In the FY 2017 budget, Congress appropriated an additional $40 million in Supplemental Emergency Solutions Grants Program (ESG) funds.  HUD is making the funds available through a formula allocation to assist communities who lost significant capacity to serve the homeless after January 2016.  These funds </w:t>
      </w:r>
      <w:proofErr w:type="gramStart"/>
      <w:r w:rsidRPr="007229E4">
        <w:rPr>
          <w:rFonts w:ascii="Arial" w:hAnsi="Arial" w:cs="Arial"/>
        </w:rPr>
        <w:t>can be used</w:t>
      </w:r>
      <w:proofErr w:type="gramEnd"/>
      <w:r w:rsidRPr="007229E4">
        <w:rPr>
          <w:rFonts w:ascii="Arial" w:hAnsi="Arial" w:cs="Arial"/>
        </w:rPr>
        <w:t xml:space="preserve"> for Rapid Rehousing (RR) and all other critical eligible ESG activities.  HUD has selected California to receive the following amount in addition to the Department’s FY 2017 ESG allocation:</w:t>
      </w:r>
    </w:p>
    <w:p w:rsidR="00124D3A" w:rsidRPr="007229E4" w:rsidRDefault="00124D3A" w:rsidP="00124D3A">
      <w:pPr>
        <w:numPr>
          <w:ilvl w:val="0"/>
          <w:numId w:val="96"/>
        </w:numPr>
        <w:spacing w:after="0"/>
        <w:ind w:right="-20"/>
        <w:contextualSpacing/>
        <w:rPr>
          <w:rFonts w:ascii="Arial" w:hAnsi="Arial" w:cs="Arial"/>
        </w:rPr>
      </w:pPr>
      <w:r w:rsidRPr="007229E4">
        <w:rPr>
          <w:rFonts w:ascii="Arial" w:hAnsi="Arial" w:cs="Arial"/>
        </w:rPr>
        <w:t>ESG FY 2017 Allocation</w:t>
      </w:r>
      <w:r w:rsidRPr="007229E4">
        <w:rPr>
          <w:rFonts w:ascii="Arial" w:hAnsi="Arial" w:cs="Arial"/>
        </w:rPr>
        <w:tab/>
      </w:r>
      <w:r w:rsidRPr="007229E4">
        <w:rPr>
          <w:rFonts w:ascii="Arial" w:hAnsi="Arial" w:cs="Arial"/>
        </w:rPr>
        <w:tab/>
        <w:t xml:space="preserve">$11,733,174 </w:t>
      </w:r>
    </w:p>
    <w:p w:rsidR="00124D3A" w:rsidRPr="007229E4" w:rsidRDefault="00124D3A" w:rsidP="00124D3A">
      <w:pPr>
        <w:numPr>
          <w:ilvl w:val="0"/>
          <w:numId w:val="96"/>
        </w:numPr>
        <w:spacing w:after="0"/>
        <w:ind w:right="-20"/>
        <w:contextualSpacing/>
        <w:rPr>
          <w:rFonts w:ascii="Arial" w:hAnsi="Arial" w:cs="Arial"/>
        </w:rPr>
      </w:pPr>
      <w:r w:rsidRPr="007229E4">
        <w:rPr>
          <w:rFonts w:ascii="Arial" w:hAnsi="Arial" w:cs="Arial"/>
        </w:rPr>
        <w:t xml:space="preserve">ESG Supplemental Allocation: </w:t>
      </w:r>
      <w:r w:rsidRPr="007229E4">
        <w:rPr>
          <w:rFonts w:ascii="Arial" w:hAnsi="Arial" w:cs="Arial"/>
        </w:rPr>
        <w:tab/>
        <w:t>$273,201</w:t>
      </w:r>
    </w:p>
    <w:p w:rsidR="00124D3A" w:rsidRPr="007229E4" w:rsidRDefault="00124D3A" w:rsidP="00124D3A">
      <w:pPr>
        <w:numPr>
          <w:ilvl w:val="0"/>
          <w:numId w:val="96"/>
        </w:numPr>
        <w:spacing w:after="0"/>
        <w:ind w:right="-20"/>
        <w:contextualSpacing/>
        <w:rPr>
          <w:rFonts w:ascii="Arial" w:hAnsi="Arial" w:cs="Arial"/>
        </w:rPr>
      </w:pPr>
      <w:r w:rsidRPr="007229E4">
        <w:rPr>
          <w:rFonts w:ascii="Arial" w:hAnsi="Arial" w:cs="Arial"/>
        </w:rPr>
        <w:t>Total FY</w:t>
      </w:r>
      <w:r w:rsidR="00585131" w:rsidRPr="007229E4">
        <w:rPr>
          <w:rFonts w:ascii="Arial" w:hAnsi="Arial" w:cs="Arial"/>
        </w:rPr>
        <w:t>20</w:t>
      </w:r>
      <w:r w:rsidRPr="007229E4">
        <w:rPr>
          <w:rFonts w:ascii="Arial" w:hAnsi="Arial" w:cs="Arial"/>
        </w:rPr>
        <w:t xml:space="preserve">17 ESG Allocation: </w:t>
      </w:r>
      <w:r w:rsidRPr="007229E4">
        <w:rPr>
          <w:rFonts w:ascii="Arial" w:hAnsi="Arial" w:cs="Arial"/>
        </w:rPr>
        <w:tab/>
        <w:t>$12,006,375</w:t>
      </w:r>
    </w:p>
    <w:p w:rsidR="00124D3A" w:rsidRPr="007229E4" w:rsidRDefault="00124D3A" w:rsidP="00124D3A">
      <w:pPr>
        <w:spacing w:after="0"/>
        <w:ind w:left="720" w:right="-20"/>
        <w:rPr>
          <w:rFonts w:ascii="Arial" w:hAnsi="Arial" w:cs="Arial"/>
        </w:rPr>
      </w:pPr>
    </w:p>
    <w:p w:rsidR="00E45B2C" w:rsidRPr="007229E4" w:rsidRDefault="00E45B2C" w:rsidP="00E45B2C">
      <w:pPr>
        <w:spacing w:after="0"/>
        <w:ind w:left="720" w:right="-20"/>
        <w:rPr>
          <w:rFonts w:ascii="Arial" w:hAnsi="Arial" w:cs="Arial"/>
        </w:rPr>
      </w:pPr>
      <w:r w:rsidRPr="007229E4">
        <w:rPr>
          <w:rFonts w:ascii="Arial" w:hAnsi="Arial" w:cs="Arial"/>
        </w:rPr>
        <w:t xml:space="preserve">Due to the additional ESG funds, the Department will be going out for a second 14-day public comment period.  The Department has also included changes for the upcoming 2017 CDBG NOFA and changes to </w:t>
      </w:r>
      <w:hyperlink r:id="rId13" w:history="1">
        <w:r w:rsidRPr="007229E4">
          <w:rPr>
            <w:rStyle w:val="Hyperlink"/>
            <w:rFonts w:ascii="Arial" w:hAnsi="Arial" w:cs="Arial"/>
            <w:color w:val="auto"/>
            <w:u w:val="none"/>
          </w:rPr>
          <w:t>HUD Regulation 24 CFR Parts 91 and 92</w:t>
        </w:r>
      </w:hyperlink>
      <w:r w:rsidRPr="007229E4">
        <w:rPr>
          <w:rFonts w:ascii="Arial" w:hAnsi="Arial" w:cs="Arial"/>
        </w:rPr>
        <w:t xml:space="preserve"> regarding Program Income Repayments and Recaptured Fund(s) requirements (</w:t>
      </w:r>
      <w:hyperlink r:id="rId14" w:history="1">
        <w:r w:rsidRPr="007229E4">
          <w:rPr>
            <w:rStyle w:val="Hyperlink"/>
            <w:rFonts w:ascii="Arial" w:hAnsi="Arial" w:cs="Arial"/>
            <w:color w:val="auto"/>
            <w:u w:val="none"/>
          </w:rPr>
          <w:t>24 CFR §92.320</w:t>
        </w:r>
      </w:hyperlink>
      <w:r w:rsidRPr="007229E4">
        <w:rPr>
          <w:rFonts w:ascii="Arial" w:hAnsi="Arial" w:cs="Arial"/>
        </w:rPr>
        <w:t xml:space="preserve">).  The comment </w:t>
      </w:r>
      <w:r w:rsidRPr="007229E4">
        <w:rPr>
          <w:rFonts w:ascii="Arial" w:hAnsi="Arial" w:cs="Arial"/>
        </w:rPr>
        <w:lastRenderedPageBreak/>
        <w:t xml:space="preserve">period will be from </w:t>
      </w:r>
      <w:r w:rsidRPr="007229E4">
        <w:rPr>
          <w:rFonts w:ascii="Arial" w:hAnsi="Arial" w:cs="Arial"/>
          <w:b/>
        </w:rPr>
        <w:t>Friday, August 4 through Thursday, August 17, 2017</w:t>
      </w:r>
      <w:r w:rsidRPr="007229E4">
        <w:rPr>
          <w:rFonts w:ascii="Arial" w:hAnsi="Arial" w:cs="Arial"/>
        </w:rPr>
        <w:t xml:space="preserve">.  </w:t>
      </w:r>
      <w:r w:rsidRPr="007229E4">
        <w:rPr>
          <w:rFonts w:ascii="Arial" w:hAnsi="Arial" w:cs="Arial"/>
          <w:b/>
          <w:i/>
        </w:rPr>
        <w:t>Only comments regarding the additional ESG funds, 2017 CDBG NOFA, and 24 CFR Parts 91 and 92 changes will be accepted</w:t>
      </w:r>
      <w:proofErr w:type="gramStart"/>
      <w:r w:rsidRPr="007229E4">
        <w:rPr>
          <w:rFonts w:ascii="Arial" w:hAnsi="Arial" w:cs="Arial"/>
          <w:b/>
          <w:i/>
        </w:rPr>
        <w:t>.</w:t>
      </w:r>
      <w:r w:rsidRPr="007229E4">
        <w:rPr>
          <w:rFonts w:ascii="Arial" w:hAnsi="Arial" w:cs="Arial"/>
          <w:b/>
        </w:rPr>
        <w:t>.</w:t>
      </w:r>
      <w:proofErr w:type="gramEnd"/>
      <w:r w:rsidRPr="007229E4">
        <w:rPr>
          <w:rFonts w:ascii="Arial" w:hAnsi="Arial" w:cs="Arial"/>
        </w:rPr>
        <w:t xml:space="preserve">  All comments </w:t>
      </w:r>
      <w:proofErr w:type="gramStart"/>
      <w:r w:rsidRPr="007229E4">
        <w:rPr>
          <w:rFonts w:ascii="Arial" w:hAnsi="Arial" w:cs="Arial"/>
        </w:rPr>
        <w:t>must be received</w:t>
      </w:r>
      <w:proofErr w:type="gramEnd"/>
      <w:r w:rsidRPr="007229E4">
        <w:rPr>
          <w:rFonts w:ascii="Arial" w:hAnsi="Arial" w:cs="Arial"/>
        </w:rPr>
        <w:t xml:space="preserve"> by </w:t>
      </w:r>
      <w:r w:rsidRPr="007229E4">
        <w:rPr>
          <w:rFonts w:ascii="Arial" w:hAnsi="Arial" w:cs="Arial"/>
          <w:b/>
        </w:rPr>
        <w:t>5:00 pm on Thursday, August 17, 2017</w:t>
      </w:r>
      <w:r w:rsidRPr="007229E4">
        <w:rPr>
          <w:rFonts w:ascii="Arial" w:hAnsi="Arial" w:cs="Arial"/>
        </w:rPr>
        <w:t xml:space="preserve">.  No additional public hearings </w:t>
      </w:r>
      <w:proofErr w:type="gramStart"/>
      <w:r w:rsidRPr="007229E4">
        <w:rPr>
          <w:rFonts w:ascii="Arial" w:hAnsi="Arial" w:cs="Arial"/>
        </w:rPr>
        <w:t>will be held</w:t>
      </w:r>
      <w:proofErr w:type="gramEnd"/>
      <w:r w:rsidRPr="007229E4">
        <w:rPr>
          <w:rFonts w:ascii="Arial" w:hAnsi="Arial" w:cs="Arial"/>
        </w:rPr>
        <w:t xml:space="preserve">.  </w:t>
      </w:r>
    </w:p>
    <w:p w:rsidR="00124D3A" w:rsidRPr="007229E4" w:rsidRDefault="00124D3A" w:rsidP="00124D3A">
      <w:pPr>
        <w:spacing w:after="0"/>
        <w:ind w:left="720" w:right="-20"/>
        <w:rPr>
          <w:rFonts w:ascii="Arial" w:hAnsi="Arial" w:cs="Arial"/>
        </w:rPr>
      </w:pPr>
    </w:p>
    <w:p w:rsidR="00C9568D" w:rsidRPr="00755C66" w:rsidRDefault="00124D3A" w:rsidP="00124D3A">
      <w:pPr>
        <w:spacing w:after="0"/>
        <w:ind w:left="720" w:right="-20"/>
        <w:rPr>
          <w:rFonts w:ascii="Arial" w:hAnsi="Arial" w:cs="Arial"/>
        </w:rPr>
      </w:pPr>
      <w:r w:rsidRPr="007229E4">
        <w:rPr>
          <w:rFonts w:ascii="Arial" w:hAnsi="Arial" w:cs="Arial"/>
        </w:rPr>
        <w:t xml:space="preserve">If you wish to submit comments regarding </w:t>
      </w:r>
      <w:r w:rsidR="00CD706A" w:rsidRPr="007229E4">
        <w:rPr>
          <w:rFonts w:ascii="Arial" w:hAnsi="Arial" w:cs="Arial"/>
        </w:rPr>
        <w:t xml:space="preserve">the </w:t>
      </w:r>
      <w:r w:rsidRPr="007229E4">
        <w:rPr>
          <w:rFonts w:ascii="Arial" w:hAnsi="Arial" w:cs="Arial"/>
        </w:rPr>
        <w:t>changes</w:t>
      </w:r>
      <w:r w:rsidR="00CD706A" w:rsidRPr="007229E4">
        <w:rPr>
          <w:rFonts w:ascii="Arial" w:hAnsi="Arial" w:cs="Arial"/>
        </w:rPr>
        <w:t xml:space="preserve"> listed above</w:t>
      </w:r>
      <w:r w:rsidRPr="007229E4">
        <w:rPr>
          <w:rFonts w:ascii="Arial" w:hAnsi="Arial" w:cs="Arial"/>
        </w:rPr>
        <w:t xml:space="preserve">, please send them to </w:t>
      </w:r>
      <w:hyperlink r:id="rId15" w:history="1">
        <w:r w:rsidRPr="007229E4">
          <w:rPr>
            <w:rFonts w:ascii="Arial" w:hAnsi="Arial" w:cs="Arial"/>
          </w:rPr>
          <w:t>caper@hcd.ca.gov</w:t>
        </w:r>
      </w:hyperlink>
      <w:r w:rsidRPr="007229E4">
        <w:rPr>
          <w:rFonts w:ascii="Arial" w:hAnsi="Arial" w:cs="Arial"/>
        </w:rPr>
        <w:t xml:space="preserve"> </w:t>
      </w:r>
      <w:r w:rsidRPr="007229E4">
        <w:rPr>
          <w:rFonts w:ascii="Arial" w:hAnsi="Arial" w:cs="Arial"/>
          <w:spacing w:val="1"/>
        </w:rPr>
        <w:t xml:space="preserve">or to The </w:t>
      </w:r>
      <w:r w:rsidRPr="007229E4">
        <w:rPr>
          <w:rFonts w:ascii="Arial" w:hAnsi="Arial" w:cs="Arial"/>
          <w:spacing w:val="-1"/>
        </w:rPr>
        <w:t>D</w:t>
      </w:r>
      <w:r w:rsidRPr="007229E4">
        <w:rPr>
          <w:rFonts w:ascii="Arial" w:hAnsi="Arial" w:cs="Arial"/>
        </w:rPr>
        <w:t>epa</w:t>
      </w:r>
      <w:r w:rsidRPr="007229E4">
        <w:rPr>
          <w:rFonts w:ascii="Arial" w:hAnsi="Arial" w:cs="Arial"/>
          <w:spacing w:val="-1"/>
        </w:rPr>
        <w:t>r</w:t>
      </w:r>
      <w:r w:rsidRPr="007229E4">
        <w:rPr>
          <w:rFonts w:ascii="Arial" w:hAnsi="Arial" w:cs="Arial"/>
          <w:spacing w:val="-2"/>
        </w:rPr>
        <w:t>t</w:t>
      </w:r>
      <w:r w:rsidRPr="007229E4">
        <w:rPr>
          <w:rFonts w:ascii="Arial" w:hAnsi="Arial" w:cs="Arial"/>
          <w:spacing w:val="1"/>
        </w:rPr>
        <w:t>m</w:t>
      </w:r>
      <w:r w:rsidRPr="007229E4">
        <w:rPr>
          <w:rFonts w:ascii="Arial" w:hAnsi="Arial" w:cs="Arial"/>
        </w:rPr>
        <w:t xml:space="preserve">ent </w:t>
      </w:r>
      <w:r w:rsidRPr="007229E4">
        <w:rPr>
          <w:rFonts w:ascii="Arial" w:hAnsi="Arial" w:cs="Arial"/>
          <w:spacing w:val="1"/>
        </w:rPr>
        <w:t>o</w:t>
      </w:r>
      <w:r w:rsidRPr="007229E4">
        <w:rPr>
          <w:rFonts w:ascii="Arial" w:hAnsi="Arial" w:cs="Arial"/>
        </w:rPr>
        <w:t>f</w:t>
      </w:r>
      <w:r w:rsidRPr="007229E4">
        <w:rPr>
          <w:rFonts w:ascii="Arial" w:hAnsi="Arial" w:cs="Arial"/>
          <w:spacing w:val="-3"/>
        </w:rPr>
        <w:t xml:space="preserve"> </w:t>
      </w:r>
      <w:r w:rsidRPr="007229E4">
        <w:rPr>
          <w:rFonts w:ascii="Arial" w:hAnsi="Arial" w:cs="Arial"/>
        </w:rPr>
        <w:t>H</w:t>
      </w:r>
      <w:r w:rsidRPr="007229E4">
        <w:rPr>
          <w:rFonts w:ascii="Arial" w:hAnsi="Arial" w:cs="Arial"/>
          <w:spacing w:val="1"/>
        </w:rPr>
        <w:t>o</w:t>
      </w:r>
      <w:r w:rsidRPr="007229E4">
        <w:rPr>
          <w:rFonts w:ascii="Arial" w:hAnsi="Arial" w:cs="Arial"/>
          <w:spacing w:val="-1"/>
        </w:rPr>
        <w:t>u</w:t>
      </w:r>
      <w:r w:rsidRPr="007229E4">
        <w:rPr>
          <w:rFonts w:ascii="Arial" w:hAnsi="Arial" w:cs="Arial"/>
        </w:rPr>
        <w:t>si</w:t>
      </w:r>
      <w:r w:rsidRPr="007229E4">
        <w:rPr>
          <w:rFonts w:ascii="Arial" w:hAnsi="Arial" w:cs="Arial"/>
          <w:spacing w:val="-1"/>
        </w:rPr>
        <w:t>n</w:t>
      </w:r>
      <w:r w:rsidRPr="007229E4">
        <w:rPr>
          <w:rFonts w:ascii="Arial" w:hAnsi="Arial" w:cs="Arial"/>
        </w:rPr>
        <w:t>g</w:t>
      </w:r>
      <w:r w:rsidRPr="007229E4">
        <w:rPr>
          <w:rFonts w:ascii="Arial" w:hAnsi="Arial" w:cs="Arial"/>
          <w:spacing w:val="-1"/>
        </w:rPr>
        <w:t xml:space="preserve"> </w:t>
      </w:r>
      <w:r w:rsidRPr="007229E4">
        <w:rPr>
          <w:rFonts w:ascii="Arial" w:hAnsi="Arial" w:cs="Arial"/>
        </w:rPr>
        <w:t>and</w:t>
      </w:r>
      <w:r w:rsidRPr="007229E4">
        <w:rPr>
          <w:rFonts w:ascii="Arial" w:hAnsi="Arial" w:cs="Arial"/>
          <w:spacing w:val="-1"/>
        </w:rPr>
        <w:t xml:space="preserve"> </w:t>
      </w:r>
      <w:r w:rsidRPr="007229E4">
        <w:rPr>
          <w:rFonts w:ascii="Arial" w:hAnsi="Arial" w:cs="Arial"/>
          <w:spacing w:val="-2"/>
        </w:rPr>
        <w:t>C</w:t>
      </w:r>
      <w:r w:rsidRPr="007229E4">
        <w:rPr>
          <w:rFonts w:ascii="Arial" w:hAnsi="Arial" w:cs="Arial"/>
          <w:spacing w:val="-1"/>
        </w:rPr>
        <w:t>om</w:t>
      </w:r>
      <w:r w:rsidRPr="007229E4">
        <w:rPr>
          <w:rFonts w:ascii="Arial" w:hAnsi="Arial" w:cs="Arial"/>
          <w:spacing w:val="1"/>
        </w:rPr>
        <w:t>m</w:t>
      </w:r>
      <w:r w:rsidRPr="007229E4">
        <w:rPr>
          <w:rFonts w:ascii="Arial" w:hAnsi="Arial" w:cs="Arial"/>
          <w:spacing w:val="-1"/>
        </w:rPr>
        <w:t>un</w:t>
      </w:r>
      <w:r w:rsidRPr="007229E4">
        <w:rPr>
          <w:rFonts w:ascii="Arial" w:hAnsi="Arial" w:cs="Arial"/>
        </w:rPr>
        <w:t>ity</w:t>
      </w:r>
      <w:r w:rsidRPr="007229E4">
        <w:rPr>
          <w:rFonts w:ascii="Arial" w:hAnsi="Arial" w:cs="Arial"/>
          <w:spacing w:val="-1"/>
        </w:rPr>
        <w:t xml:space="preserve"> </w:t>
      </w:r>
      <w:r w:rsidRPr="007229E4">
        <w:rPr>
          <w:rFonts w:ascii="Arial" w:hAnsi="Arial" w:cs="Arial"/>
          <w:spacing w:val="1"/>
        </w:rPr>
        <w:t>D</w:t>
      </w:r>
      <w:r w:rsidRPr="007229E4">
        <w:rPr>
          <w:rFonts w:ascii="Arial" w:hAnsi="Arial" w:cs="Arial"/>
          <w:spacing w:val="-2"/>
        </w:rPr>
        <w:t>e</w:t>
      </w:r>
      <w:r w:rsidRPr="007229E4">
        <w:rPr>
          <w:rFonts w:ascii="Arial" w:hAnsi="Arial" w:cs="Arial"/>
          <w:spacing w:val="1"/>
        </w:rPr>
        <w:t>v</w:t>
      </w:r>
      <w:r w:rsidRPr="007229E4">
        <w:rPr>
          <w:rFonts w:ascii="Arial" w:hAnsi="Arial" w:cs="Arial"/>
        </w:rPr>
        <w:t>e</w:t>
      </w:r>
      <w:r w:rsidRPr="007229E4">
        <w:rPr>
          <w:rFonts w:ascii="Arial" w:hAnsi="Arial" w:cs="Arial"/>
          <w:spacing w:val="-2"/>
        </w:rPr>
        <w:t>l</w:t>
      </w:r>
      <w:r w:rsidRPr="007229E4">
        <w:rPr>
          <w:rFonts w:ascii="Arial" w:hAnsi="Arial" w:cs="Arial"/>
          <w:spacing w:val="1"/>
        </w:rPr>
        <w:t>o</w:t>
      </w:r>
      <w:r w:rsidRPr="007229E4">
        <w:rPr>
          <w:rFonts w:ascii="Arial" w:hAnsi="Arial" w:cs="Arial"/>
          <w:spacing w:val="-3"/>
        </w:rPr>
        <w:t>p</w:t>
      </w:r>
      <w:r w:rsidRPr="007229E4">
        <w:rPr>
          <w:rFonts w:ascii="Arial" w:hAnsi="Arial" w:cs="Arial"/>
          <w:spacing w:val="1"/>
        </w:rPr>
        <w:t>m</w:t>
      </w:r>
      <w:r w:rsidRPr="007229E4">
        <w:rPr>
          <w:rFonts w:ascii="Arial" w:hAnsi="Arial" w:cs="Arial"/>
        </w:rPr>
        <w:t>ent,</w:t>
      </w:r>
      <w:r w:rsidRPr="007229E4">
        <w:rPr>
          <w:rFonts w:ascii="Arial" w:hAnsi="Arial" w:cs="Arial"/>
          <w:spacing w:val="-2"/>
        </w:rPr>
        <w:t xml:space="preserve"> </w:t>
      </w:r>
      <w:r w:rsidRPr="007229E4">
        <w:rPr>
          <w:rFonts w:ascii="Arial" w:hAnsi="Arial" w:cs="Arial"/>
          <w:spacing w:val="1"/>
        </w:rPr>
        <w:t>D</w:t>
      </w:r>
      <w:r w:rsidRPr="007229E4">
        <w:rPr>
          <w:rFonts w:ascii="Arial" w:hAnsi="Arial" w:cs="Arial"/>
          <w:spacing w:val="-3"/>
        </w:rPr>
        <w:t>i</w:t>
      </w:r>
      <w:r w:rsidRPr="007229E4">
        <w:rPr>
          <w:rFonts w:ascii="Arial" w:hAnsi="Arial" w:cs="Arial"/>
          <w:spacing w:val="1"/>
        </w:rPr>
        <w:t>v</w:t>
      </w:r>
      <w:r w:rsidRPr="007229E4">
        <w:rPr>
          <w:rFonts w:ascii="Arial" w:hAnsi="Arial" w:cs="Arial"/>
        </w:rPr>
        <w:t>is</w:t>
      </w:r>
      <w:r w:rsidRPr="007229E4">
        <w:rPr>
          <w:rFonts w:ascii="Arial" w:hAnsi="Arial" w:cs="Arial"/>
          <w:spacing w:val="-3"/>
        </w:rPr>
        <w:t>i</w:t>
      </w:r>
      <w:r w:rsidRPr="007229E4">
        <w:rPr>
          <w:rFonts w:ascii="Arial" w:hAnsi="Arial" w:cs="Arial"/>
          <w:spacing w:val="1"/>
        </w:rPr>
        <w:t>o</w:t>
      </w:r>
      <w:r w:rsidRPr="007229E4">
        <w:rPr>
          <w:rFonts w:ascii="Arial" w:hAnsi="Arial" w:cs="Arial"/>
        </w:rPr>
        <w:t>n</w:t>
      </w:r>
      <w:r w:rsidRPr="007229E4">
        <w:rPr>
          <w:rFonts w:ascii="Arial" w:hAnsi="Arial" w:cs="Arial"/>
          <w:spacing w:val="-1"/>
        </w:rPr>
        <w:t xml:space="preserve"> </w:t>
      </w:r>
      <w:r w:rsidRPr="007229E4">
        <w:rPr>
          <w:rFonts w:ascii="Arial" w:hAnsi="Arial" w:cs="Arial"/>
          <w:spacing w:val="1"/>
        </w:rPr>
        <w:t>o</w:t>
      </w:r>
      <w:r w:rsidRPr="007229E4">
        <w:rPr>
          <w:rFonts w:ascii="Arial" w:hAnsi="Arial" w:cs="Arial"/>
        </w:rPr>
        <w:t>f</w:t>
      </w:r>
      <w:r w:rsidRPr="007229E4">
        <w:rPr>
          <w:rFonts w:ascii="Arial" w:hAnsi="Arial" w:cs="Arial"/>
          <w:spacing w:val="-3"/>
        </w:rPr>
        <w:t xml:space="preserve"> </w:t>
      </w:r>
      <w:r w:rsidRPr="007229E4">
        <w:rPr>
          <w:rFonts w:ascii="Arial" w:hAnsi="Arial" w:cs="Arial"/>
        </w:rPr>
        <w:t>Fi</w:t>
      </w:r>
      <w:r w:rsidRPr="007229E4">
        <w:rPr>
          <w:rFonts w:ascii="Arial" w:hAnsi="Arial" w:cs="Arial"/>
          <w:spacing w:val="-1"/>
        </w:rPr>
        <w:t>n</w:t>
      </w:r>
      <w:r w:rsidRPr="007229E4">
        <w:rPr>
          <w:rFonts w:ascii="Arial" w:hAnsi="Arial" w:cs="Arial"/>
        </w:rPr>
        <w:t>a</w:t>
      </w:r>
      <w:r w:rsidRPr="007229E4">
        <w:rPr>
          <w:rFonts w:ascii="Arial" w:hAnsi="Arial" w:cs="Arial"/>
          <w:spacing w:val="-1"/>
        </w:rPr>
        <w:t>n</w:t>
      </w:r>
      <w:r w:rsidRPr="007229E4">
        <w:rPr>
          <w:rFonts w:ascii="Arial" w:hAnsi="Arial" w:cs="Arial"/>
        </w:rPr>
        <w:t>cial Ass</w:t>
      </w:r>
      <w:r w:rsidRPr="007229E4">
        <w:rPr>
          <w:rFonts w:ascii="Arial" w:hAnsi="Arial" w:cs="Arial"/>
          <w:spacing w:val="-1"/>
        </w:rPr>
        <w:t>i</w:t>
      </w:r>
      <w:r w:rsidRPr="007229E4">
        <w:rPr>
          <w:rFonts w:ascii="Arial" w:hAnsi="Arial" w:cs="Arial"/>
        </w:rPr>
        <w:t>stance,</w:t>
      </w:r>
      <w:r w:rsidRPr="007229E4">
        <w:rPr>
          <w:rFonts w:ascii="Arial" w:hAnsi="Arial" w:cs="Arial"/>
          <w:spacing w:val="-1"/>
        </w:rPr>
        <w:t xml:space="preserve"> </w:t>
      </w:r>
      <w:r w:rsidRPr="007229E4">
        <w:rPr>
          <w:rFonts w:ascii="Arial" w:hAnsi="Arial" w:cs="Arial"/>
          <w:spacing w:val="1"/>
        </w:rPr>
        <w:t>2020 West El Camino Ave</w:t>
      </w:r>
      <w:r w:rsidRPr="007229E4">
        <w:rPr>
          <w:rFonts w:ascii="Arial" w:hAnsi="Arial" w:cs="Arial"/>
        </w:rPr>
        <w:t>,</w:t>
      </w:r>
      <w:r w:rsidRPr="007229E4">
        <w:rPr>
          <w:rFonts w:ascii="Arial" w:hAnsi="Arial" w:cs="Arial"/>
          <w:spacing w:val="-2"/>
        </w:rPr>
        <w:t xml:space="preserve"> </w:t>
      </w:r>
      <w:r w:rsidRPr="007229E4">
        <w:rPr>
          <w:rFonts w:ascii="Arial" w:hAnsi="Arial" w:cs="Arial"/>
        </w:rPr>
        <w:t>CA</w:t>
      </w:r>
      <w:r w:rsidRPr="007229E4">
        <w:rPr>
          <w:rFonts w:ascii="Arial" w:hAnsi="Arial" w:cs="Arial"/>
          <w:spacing w:val="-2"/>
        </w:rPr>
        <w:t xml:space="preserve"> </w:t>
      </w:r>
      <w:r w:rsidRPr="007229E4">
        <w:rPr>
          <w:rFonts w:ascii="Arial" w:hAnsi="Arial" w:cs="Arial"/>
          <w:spacing w:val="1"/>
        </w:rPr>
        <w:t xml:space="preserve">95833, </w:t>
      </w:r>
      <w:r w:rsidRPr="007229E4">
        <w:rPr>
          <w:rFonts w:ascii="Arial" w:hAnsi="Arial" w:cs="Arial"/>
        </w:rPr>
        <w:t>At</w:t>
      </w:r>
      <w:r w:rsidRPr="007229E4">
        <w:rPr>
          <w:rFonts w:ascii="Arial" w:hAnsi="Arial" w:cs="Arial"/>
          <w:spacing w:val="-2"/>
        </w:rPr>
        <w:t>t</w:t>
      </w:r>
      <w:r w:rsidRPr="007229E4">
        <w:rPr>
          <w:rFonts w:ascii="Arial" w:hAnsi="Arial" w:cs="Arial"/>
        </w:rPr>
        <w:t>enti</w:t>
      </w:r>
      <w:r w:rsidRPr="007229E4">
        <w:rPr>
          <w:rFonts w:ascii="Arial" w:hAnsi="Arial" w:cs="Arial"/>
          <w:spacing w:val="1"/>
        </w:rPr>
        <w:t>o</w:t>
      </w:r>
      <w:r w:rsidRPr="007229E4">
        <w:rPr>
          <w:rFonts w:ascii="Arial" w:hAnsi="Arial" w:cs="Arial"/>
          <w:spacing w:val="-3"/>
        </w:rPr>
        <w:t>n</w:t>
      </w:r>
      <w:r w:rsidRPr="007229E4">
        <w:rPr>
          <w:rFonts w:ascii="Arial" w:hAnsi="Arial" w:cs="Arial"/>
          <w:spacing w:val="1"/>
        </w:rPr>
        <w:t xml:space="preserve"> </w:t>
      </w:r>
      <w:r w:rsidRPr="007229E4">
        <w:rPr>
          <w:rFonts w:ascii="Arial" w:hAnsi="Arial" w:cs="Arial"/>
        </w:rPr>
        <w:t>Spring Packard.  For questions regarding this document, please contact Spring Packard at 916-263-2736.</w:t>
      </w:r>
      <w:r w:rsidRPr="00755C66">
        <w:rPr>
          <w:rFonts w:ascii="Arial" w:hAnsi="Arial" w:cs="Arial"/>
        </w:rPr>
        <w:t xml:space="preserve">  </w:t>
      </w:r>
    </w:p>
    <w:p w:rsidR="00124D3A" w:rsidRPr="00726052" w:rsidRDefault="00124D3A" w:rsidP="00124D3A">
      <w:pPr>
        <w:spacing w:after="0"/>
        <w:ind w:left="720" w:right="-20"/>
        <w:rPr>
          <w:rFonts w:ascii="Arial" w:hAnsi="Arial" w:cs="Arial"/>
        </w:rPr>
      </w:pPr>
    </w:p>
    <w:p w:rsidR="0004045F" w:rsidRPr="00D25563" w:rsidRDefault="00AD0BBD" w:rsidP="00D25563">
      <w:pPr>
        <w:ind w:left="360"/>
        <w:rPr>
          <w:rFonts w:ascii="Arial" w:hAnsi="Arial" w:cs="Arial"/>
          <w:b/>
        </w:rPr>
      </w:pPr>
      <w:r w:rsidRPr="00726052">
        <w:rPr>
          <w:rFonts w:ascii="Arial" w:hAnsi="Arial" w:cs="Arial"/>
          <w:b/>
        </w:rPr>
        <w:t xml:space="preserve">5. </w:t>
      </w:r>
      <w:r w:rsidR="00BF57C6" w:rsidRPr="00726052">
        <w:rPr>
          <w:rFonts w:ascii="Arial" w:hAnsi="Arial" w:cs="Arial"/>
          <w:b/>
        </w:rPr>
        <w:t>Summary of public comments</w:t>
      </w:r>
    </w:p>
    <w:p w:rsidR="0004045F" w:rsidRPr="00726052" w:rsidRDefault="000A290C" w:rsidP="00AE75E8">
      <w:pPr>
        <w:ind w:left="630"/>
        <w:rPr>
          <w:rFonts w:ascii="Arial" w:hAnsi="Arial" w:cs="Arial"/>
        </w:rPr>
      </w:pPr>
      <w:r w:rsidRPr="00AE75E8">
        <w:rPr>
          <w:rFonts w:ascii="Arial" w:hAnsi="Arial" w:cs="Arial"/>
        </w:rPr>
        <w:t>To</w:t>
      </w:r>
      <w:r w:rsidR="002F755E" w:rsidRPr="00AE75E8">
        <w:rPr>
          <w:rFonts w:ascii="Arial" w:hAnsi="Arial" w:cs="Arial"/>
        </w:rPr>
        <w:t xml:space="preserve"> </w:t>
      </w:r>
      <w:proofErr w:type="gramStart"/>
      <w:r w:rsidR="002F755E" w:rsidRPr="00AE75E8">
        <w:rPr>
          <w:rFonts w:ascii="Arial" w:hAnsi="Arial" w:cs="Arial"/>
        </w:rPr>
        <w:t>be completed</w:t>
      </w:r>
      <w:proofErr w:type="gramEnd"/>
      <w:r w:rsidR="002F755E" w:rsidRPr="00AE75E8">
        <w:rPr>
          <w:rFonts w:ascii="Arial" w:hAnsi="Arial" w:cs="Arial"/>
        </w:rPr>
        <w:t xml:space="preserve"> at the end of the public comment period</w:t>
      </w:r>
      <w:r w:rsidR="002F755E" w:rsidRPr="00726052">
        <w:rPr>
          <w:rFonts w:ascii="Arial" w:hAnsi="Arial" w:cs="Arial"/>
        </w:rPr>
        <w:t>.</w:t>
      </w:r>
    </w:p>
    <w:p w:rsidR="00954D67" w:rsidRPr="00726052" w:rsidRDefault="00AD0BBD" w:rsidP="00D23BFE">
      <w:pPr>
        <w:ind w:left="360"/>
        <w:rPr>
          <w:rFonts w:ascii="Arial" w:hAnsi="Arial" w:cs="Arial"/>
          <w:b/>
        </w:rPr>
      </w:pPr>
      <w:r w:rsidRPr="00726052">
        <w:rPr>
          <w:rFonts w:ascii="Arial" w:hAnsi="Arial" w:cs="Arial"/>
          <w:b/>
        </w:rPr>
        <w:t xml:space="preserve">6.  </w:t>
      </w:r>
      <w:r w:rsidR="00BF57C6" w:rsidRPr="00726052">
        <w:rPr>
          <w:rFonts w:ascii="Arial" w:hAnsi="Arial" w:cs="Arial"/>
          <w:b/>
        </w:rPr>
        <w:t>Summary of comments or views not accepted and the reasons for not accepting them</w:t>
      </w:r>
      <w:r w:rsidRPr="00726052">
        <w:rPr>
          <w:rFonts w:ascii="Arial" w:hAnsi="Arial" w:cs="Arial"/>
          <w:b/>
        </w:rPr>
        <w:t xml:space="preserve"> </w:t>
      </w:r>
    </w:p>
    <w:p w:rsidR="002F755E" w:rsidRPr="00726052" w:rsidRDefault="000A290C" w:rsidP="00D23BFE">
      <w:pPr>
        <w:ind w:left="630"/>
        <w:rPr>
          <w:rFonts w:ascii="Arial" w:hAnsi="Arial" w:cs="Arial"/>
          <w:b/>
        </w:rPr>
      </w:pPr>
      <w:r w:rsidRPr="00726052">
        <w:rPr>
          <w:rFonts w:ascii="Arial" w:hAnsi="Arial" w:cs="Arial"/>
        </w:rPr>
        <w:t>To</w:t>
      </w:r>
      <w:r w:rsidR="002F755E" w:rsidRPr="00726052">
        <w:rPr>
          <w:rFonts w:ascii="Arial" w:hAnsi="Arial" w:cs="Arial"/>
        </w:rPr>
        <w:t xml:space="preserve"> </w:t>
      </w:r>
      <w:proofErr w:type="gramStart"/>
      <w:r w:rsidR="002F755E" w:rsidRPr="00726052">
        <w:rPr>
          <w:rFonts w:ascii="Arial" w:hAnsi="Arial" w:cs="Arial"/>
        </w:rPr>
        <w:t>be completed</w:t>
      </w:r>
      <w:proofErr w:type="gramEnd"/>
      <w:r w:rsidR="002F755E" w:rsidRPr="00726052">
        <w:rPr>
          <w:rFonts w:ascii="Arial" w:hAnsi="Arial" w:cs="Arial"/>
        </w:rPr>
        <w:t xml:space="preserve"> at the end of the public comment period.</w:t>
      </w:r>
    </w:p>
    <w:p w:rsidR="00D23BFE" w:rsidRPr="00D23BFE" w:rsidRDefault="00D23BFE" w:rsidP="000D19EA">
      <w:pPr>
        <w:ind w:left="360"/>
        <w:rPr>
          <w:rFonts w:ascii="Arial" w:hAnsi="Arial" w:cs="Arial"/>
        </w:rPr>
      </w:pPr>
    </w:p>
    <w:p w:rsidR="00C9568D" w:rsidRPr="00726052" w:rsidRDefault="00C9568D" w:rsidP="00A9227A">
      <w:pPr>
        <w:ind w:left="360"/>
        <w:rPr>
          <w:rFonts w:ascii="Arial" w:hAnsi="Arial" w:cs="Arial"/>
          <w:b/>
        </w:rPr>
      </w:pPr>
    </w:p>
    <w:p w:rsidR="00CD1705" w:rsidRPr="00726052" w:rsidRDefault="00D23BFE" w:rsidP="00A9227A">
      <w:pPr>
        <w:pStyle w:val="Heading2"/>
        <w:pageBreakBefore/>
        <w:jc w:val="center"/>
        <w:rPr>
          <w:i w:val="0"/>
          <w:szCs w:val="22"/>
          <w:u w:val="single"/>
        </w:rPr>
      </w:pPr>
      <w:r>
        <w:rPr>
          <w:i w:val="0"/>
          <w:szCs w:val="22"/>
          <w:u w:val="single"/>
        </w:rPr>
        <w:lastRenderedPageBreak/>
        <w:t>L</w:t>
      </w:r>
      <w:r w:rsidR="00A9227A" w:rsidRPr="00726052">
        <w:rPr>
          <w:i w:val="0"/>
          <w:szCs w:val="22"/>
          <w:u w:val="single"/>
        </w:rPr>
        <w:t>ead &amp; Responsible Agencies</w:t>
      </w:r>
      <w:r w:rsidR="00132951">
        <w:rPr>
          <w:i w:val="0"/>
          <w:szCs w:val="22"/>
          <w:u w:val="single"/>
        </w:rPr>
        <w:t xml:space="preserve"> </w:t>
      </w:r>
    </w:p>
    <w:p w:rsidR="00A9227A" w:rsidRPr="00C9568D" w:rsidRDefault="00A9227A" w:rsidP="00A9227A">
      <w:pPr>
        <w:rPr>
          <w:rFonts w:ascii="Arial" w:hAnsi="Arial" w:cs="Arial"/>
        </w:rPr>
      </w:pPr>
    </w:p>
    <w:p w:rsidR="00A9227A" w:rsidRPr="00C9568D" w:rsidRDefault="00D42EFD" w:rsidP="00A9227A">
      <w:pPr>
        <w:rPr>
          <w:rFonts w:ascii="Arial" w:hAnsi="Arial" w:cs="Arial"/>
        </w:rPr>
      </w:pPr>
      <w:r>
        <w:rPr>
          <w:rFonts w:ascii="Arial" w:hAnsi="Arial" w:cs="Arial"/>
          <w:i/>
        </w:rPr>
        <w:t>AP</w:t>
      </w:r>
      <w:r w:rsidR="00A9227A" w:rsidRPr="00C9568D">
        <w:rPr>
          <w:rFonts w:ascii="Arial" w:hAnsi="Arial" w:cs="Arial"/>
          <w:i/>
        </w:rPr>
        <w:t>-05 Lead &amp; Responsible Agencies - 91.300(b)</w:t>
      </w:r>
    </w:p>
    <w:p w:rsidR="00CD1705" w:rsidRPr="00726052" w:rsidRDefault="00AD0BBD" w:rsidP="00954D67">
      <w:pPr>
        <w:keepNext/>
        <w:rPr>
          <w:rFonts w:ascii="Arial" w:hAnsi="Arial" w:cs="Arial"/>
          <w:b/>
        </w:rPr>
      </w:pPr>
      <w:r w:rsidRPr="00726052">
        <w:rPr>
          <w:rFonts w:ascii="Arial" w:hAnsi="Arial" w:cs="Arial"/>
          <w:b/>
        </w:rPr>
        <w:t xml:space="preserve">1.  </w:t>
      </w:r>
      <w:r w:rsidR="00BF57C6" w:rsidRPr="00726052">
        <w:rPr>
          <w:rFonts w:ascii="Arial" w:hAnsi="Arial" w:cs="Arial"/>
          <w:b/>
        </w:rPr>
        <w:t>Agency/</w:t>
      </w:r>
      <w:r w:rsidR="00645AB9">
        <w:rPr>
          <w:rFonts w:ascii="Arial" w:hAnsi="Arial" w:cs="Arial"/>
          <w:b/>
        </w:rPr>
        <w:t>E</w:t>
      </w:r>
      <w:r w:rsidR="00BF57C6" w:rsidRPr="00726052">
        <w:rPr>
          <w:rFonts w:ascii="Arial" w:hAnsi="Arial" w:cs="Arial"/>
          <w:b/>
        </w:rPr>
        <w:t>ntity responsible for preparing/administering the Consolidated Plan</w:t>
      </w:r>
    </w:p>
    <w:p w:rsidR="00CD1705" w:rsidRPr="00726052" w:rsidRDefault="00BF57C6" w:rsidP="00954D67">
      <w:pPr>
        <w:keepNext/>
        <w:tabs>
          <w:tab w:val="left" w:pos="270"/>
          <w:tab w:val="left" w:pos="360"/>
        </w:tabs>
        <w:ind w:left="270"/>
        <w:rPr>
          <w:rFonts w:ascii="Arial" w:hAnsi="Arial" w:cs="Arial"/>
        </w:rPr>
      </w:pPr>
      <w:r w:rsidRPr="00726052">
        <w:rPr>
          <w:rFonts w:ascii="Arial" w:hAnsi="Arial" w:cs="Arial"/>
        </w:rPr>
        <w:t>The following are the agencies/entities responsible for preparing the Consolidated Plan and those responsible for administration of each grant program and funding source.</w:t>
      </w:r>
    </w:p>
    <w:tbl>
      <w:tblPr>
        <w:tblW w:w="5000" w:type="pct"/>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3"/>
        <w:gridCol w:w="4633"/>
        <w:gridCol w:w="4384"/>
      </w:tblGrid>
      <w:tr w:rsidR="00AD0BBD" w:rsidRPr="00726052" w:rsidTr="00D07ED5">
        <w:trPr>
          <w:cantSplit/>
          <w:tblHeader/>
        </w:trPr>
        <w:tc>
          <w:tcPr>
            <w:tcW w:w="2840" w:type="dxa"/>
          </w:tcPr>
          <w:p w:rsidR="00CD1705" w:rsidRPr="00726052" w:rsidRDefault="00BF57C6">
            <w:pPr>
              <w:keepNext/>
              <w:widowControl w:val="0"/>
              <w:spacing w:after="0" w:line="240" w:lineRule="auto"/>
              <w:jc w:val="center"/>
              <w:rPr>
                <w:rFonts w:ascii="Arial" w:hAnsi="Arial" w:cs="Arial"/>
                <w:b/>
                <w:bCs/>
              </w:rPr>
            </w:pPr>
            <w:r w:rsidRPr="00726052">
              <w:rPr>
                <w:rFonts w:ascii="Arial" w:hAnsi="Arial" w:cs="Arial"/>
                <w:b/>
                <w:bCs/>
              </w:rPr>
              <w:t>Agency Role</w:t>
            </w:r>
          </w:p>
        </w:tc>
        <w:tc>
          <w:tcPr>
            <w:tcW w:w="3345" w:type="dxa"/>
          </w:tcPr>
          <w:p w:rsidR="00CD1705" w:rsidRPr="00726052" w:rsidRDefault="00BF57C6">
            <w:pPr>
              <w:keepNext/>
              <w:widowControl w:val="0"/>
              <w:spacing w:after="0" w:line="240" w:lineRule="auto"/>
              <w:jc w:val="center"/>
              <w:rPr>
                <w:rFonts w:ascii="Arial" w:hAnsi="Arial" w:cs="Arial"/>
                <w:b/>
                <w:bCs/>
              </w:rPr>
            </w:pPr>
            <w:r w:rsidRPr="00726052">
              <w:rPr>
                <w:rFonts w:ascii="Arial" w:hAnsi="Arial" w:cs="Arial"/>
                <w:b/>
                <w:bCs/>
              </w:rPr>
              <w:t>Name</w:t>
            </w:r>
          </w:p>
        </w:tc>
        <w:tc>
          <w:tcPr>
            <w:tcW w:w="3165" w:type="dxa"/>
          </w:tcPr>
          <w:p w:rsidR="00CD1705" w:rsidRPr="00726052" w:rsidRDefault="00BF57C6">
            <w:pPr>
              <w:keepNext/>
              <w:widowControl w:val="0"/>
              <w:spacing w:after="0" w:line="240" w:lineRule="auto"/>
              <w:jc w:val="center"/>
              <w:rPr>
                <w:rFonts w:ascii="Arial" w:hAnsi="Arial" w:cs="Arial"/>
                <w:b/>
                <w:bCs/>
              </w:rPr>
            </w:pPr>
            <w:r w:rsidRPr="00726052">
              <w:rPr>
                <w:rFonts w:ascii="Arial" w:hAnsi="Arial" w:cs="Arial"/>
                <w:b/>
                <w:bCs/>
              </w:rPr>
              <w:t>Department/Agency</w:t>
            </w:r>
          </w:p>
        </w:tc>
      </w:tr>
      <w:tr w:rsidR="00CD1705" w:rsidRPr="00726052" w:rsidTr="00B212C9">
        <w:trPr>
          <w:cantSplit/>
        </w:trPr>
        <w:tc>
          <w:tcPr>
            <w:tcW w:w="2840" w:type="dxa"/>
          </w:tcPr>
          <w:p w:rsidR="00CD1705" w:rsidRPr="00B212C9" w:rsidRDefault="00D07ED5">
            <w:pPr>
              <w:spacing w:beforeAutospacing="1" w:afterAutospacing="1"/>
              <w:rPr>
                <w:rFonts w:ascii="Arial" w:hAnsi="Arial" w:cs="Arial"/>
              </w:rPr>
            </w:pPr>
            <w:r w:rsidRPr="00B212C9">
              <w:rPr>
                <w:rFonts w:ascii="Arial" w:hAnsi="Arial" w:cs="Arial"/>
              </w:rPr>
              <w:t>Lead Agency</w:t>
            </w:r>
          </w:p>
        </w:tc>
        <w:tc>
          <w:tcPr>
            <w:tcW w:w="3345" w:type="dxa"/>
          </w:tcPr>
          <w:p w:rsidR="00CD1705" w:rsidRPr="00726052" w:rsidRDefault="00BF57C6">
            <w:pPr>
              <w:spacing w:beforeAutospacing="1" w:afterAutospacing="1"/>
              <w:rPr>
                <w:rFonts w:ascii="Arial" w:hAnsi="Arial" w:cs="Arial"/>
              </w:rPr>
            </w:pPr>
            <w:r w:rsidRPr="00B212C9">
              <w:rPr>
                <w:rFonts w:ascii="Arial" w:hAnsi="Arial" w:cs="Arial"/>
              </w:rPr>
              <w:t>CALIFORNIA</w:t>
            </w:r>
          </w:p>
        </w:tc>
        <w:tc>
          <w:tcPr>
            <w:tcW w:w="3165" w:type="dxa"/>
            <w:shd w:val="clear" w:color="auto" w:fill="auto"/>
          </w:tcPr>
          <w:p w:rsidR="00CD1705" w:rsidRPr="00B212C9" w:rsidRDefault="00B212C9" w:rsidP="00681191">
            <w:pPr>
              <w:spacing w:before="100" w:beforeAutospacing="1" w:after="100" w:afterAutospacing="1"/>
              <w:rPr>
                <w:rFonts w:ascii="Arial" w:hAnsi="Arial" w:cs="Arial"/>
              </w:rPr>
            </w:pPr>
            <w:r>
              <w:rPr>
                <w:rFonts w:ascii="Arial" w:hAnsi="Arial" w:cs="Arial"/>
              </w:rPr>
              <w:t>Business, Consumer Services and Housing Agency</w:t>
            </w:r>
          </w:p>
        </w:tc>
      </w:tr>
    </w:tbl>
    <w:p w:rsidR="00CD1705" w:rsidRPr="00726052" w:rsidRDefault="00CD1705">
      <w:pPr>
        <w:spacing w:after="0" w:line="240" w:lineRule="auto"/>
        <w:rPr>
          <w:rFonts w:ascii="Arial" w:hAnsi="Arial" w:cs="Arial"/>
          <w:b/>
          <w:vanish/>
        </w:rPr>
      </w:pPr>
    </w:p>
    <w:tbl>
      <w:tblPr>
        <w:tblW w:w="498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1"/>
        <w:gridCol w:w="4625"/>
        <w:gridCol w:w="4328"/>
      </w:tblGrid>
      <w:tr w:rsidR="00EF4589" w:rsidRPr="00726052" w:rsidTr="00C9568D">
        <w:trPr>
          <w:cantSplit/>
          <w:tblHeader/>
          <w:hidden/>
        </w:trPr>
        <w:tc>
          <w:tcPr>
            <w:tcW w:w="4026" w:type="dxa"/>
          </w:tcPr>
          <w:p w:rsidR="00CD1705" w:rsidRPr="00726052" w:rsidRDefault="00CD1705">
            <w:pPr>
              <w:keepNext/>
              <w:widowControl w:val="0"/>
              <w:spacing w:after="0" w:line="240" w:lineRule="auto"/>
              <w:jc w:val="center"/>
              <w:rPr>
                <w:rFonts w:ascii="Arial" w:hAnsi="Arial" w:cs="Arial"/>
                <w:b/>
                <w:bCs/>
                <w:vanish/>
              </w:rPr>
            </w:pPr>
          </w:p>
        </w:tc>
        <w:tc>
          <w:tcPr>
            <w:tcW w:w="4709" w:type="dxa"/>
          </w:tcPr>
          <w:p w:rsidR="00CD1705" w:rsidRPr="00726052" w:rsidRDefault="00CD1705">
            <w:pPr>
              <w:keepNext/>
              <w:widowControl w:val="0"/>
              <w:spacing w:after="0" w:line="240" w:lineRule="auto"/>
              <w:jc w:val="center"/>
              <w:rPr>
                <w:rFonts w:ascii="Arial" w:hAnsi="Arial" w:cs="Arial"/>
                <w:b/>
                <w:bCs/>
                <w:vanish/>
              </w:rPr>
            </w:pPr>
          </w:p>
        </w:tc>
        <w:tc>
          <w:tcPr>
            <w:tcW w:w="4404" w:type="dxa"/>
          </w:tcPr>
          <w:p w:rsidR="00CD1705" w:rsidRPr="00726052" w:rsidRDefault="00CD1705">
            <w:pPr>
              <w:keepNext/>
              <w:widowControl w:val="0"/>
              <w:spacing w:after="0" w:line="240" w:lineRule="auto"/>
              <w:jc w:val="center"/>
              <w:rPr>
                <w:rFonts w:ascii="Arial" w:hAnsi="Arial" w:cs="Arial"/>
                <w:b/>
                <w:bCs/>
                <w:vanish/>
              </w:rPr>
            </w:pPr>
          </w:p>
        </w:tc>
      </w:tr>
      <w:tr w:rsidR="00EF4589" w:rsidRPr="00726052" w:rsidTr="006A0710">
        <w:trPr>
          <w:cantSplit/>
        </w:trPr>
        <w:tc>
          <w:tcPr>
            <w:tcW w:w="4026" w:type="dxa"/>
            <w:vAlign w:val="center"/>
          </w:tcPr>
          <w:p w:rsidR="00CD1705" w:rsidRPr="00726052" w:rsidRDefault="00BF57C6" w:rsidP="006A0710">
            <w:pPr>
              <w:spacing w:beforeAutospacing="1" w:afterAutospacing="1"/>
              <w:rPr>
                <w:rFonts w:ascii="Arial" w:hAnsi="Arial" w:cs="Arial"/>
              </w:rPr>
            </w:pPr>
            <w:r w:rsidRPr="00726052">
              <w:rPr>
                <w:rFonts w:ascii="Arial" w:hAnsi="Arial" w:cs="Arial"/>
              </w:rPr>
              <w:t>CDBG Administrator</w:t>
            </w:r>
          </w:p>
        </w:tc>
        <w:tc>
          <w:tcPr>
            <w:tcW w:w="4709" w:type="dxa"/>
          </w:tcPr>
          <w:p w:rsidR="00CD1705" w:rsidRPr="00726052" w:rsidRDefault="00A9227A">
            <w:pPr>
              <w:spacing w:beforeAutospacing="1" w:afterAutospacing="1"/>
              <w:rPr>
                <w:rFonts w:ascii="Arial" w:hAnsi="Arial" w:cs="Arial"/>
              </w:rPr>
            </w:pPr>
            <w:r w:rsidRPr="00726052">
              <w:rPr>
                <w:rFonts w:ascii="Arial" w:hAnsi="Arial" w:cs="Arial"/>
              </w:rPr>
              <w:t xml:space="preserve">Department of Housing and Community Development </w:t>
            </w:r>
          </w:p>
        </w:tc>
        <w:tc>
          <w:tcPr>
            <w:tcW w:w="4404" w:type="dxa"/>
          </w:tcPr>
          <w:p w:rsidR="00CD1705" w:rsidRPr="00726052" w:rsidRDefault="00BF57C6">
            <w:pPr>
              <w:spacing w:beforeAutospacing="1" w:afterAutospacing="1"/>
              <w:rPr>
                <w:rFonts w:ascii="Arial" w:hAnsi="Arial" w:cs="Arial"/>
              </w:rPr>
            </w:pPr>
            <w:r w:rsidRPr="00726052">
              <w:rPr>
                <w:rFonts w:ascii="Arial" w:hAnsi="Arial" w:cs="Arial"/>
              </w:rPr>
              <w:t>Housing and Community Development</w:t>
            </w:r>
          </w:p>
        </w:tc>
      </w:tr>
      <w:tr w:rsidR="00EF4589" w:rsidRPr="00726052" w:rsidTr="006A0710">
        <w:trPr>
          <w:cantSplit/>
        </w:trPr>
        <w:tc>
          <w:tcPr>
            <w:tcW w:w="4026" w:type="dxa"/>
            <w:vAlign w:val="center"/>
          </w:tcPr>
          <w:p w:rsidR="00CD1705" w:rsidRPr="00726052" w:rsidRDefault="00BF57C6" w:rsidP="006A0710">
            <w:pPr>
              <w:spacing w:beforeAutospacing="1" w:afterAutospacing="1"/>
              <w:rPr>
                <w:rFonts w:ascii="Arial" w:hAnsi="Arial" w:cs="Arial"/>
              </w:rPr>
            </w:pPr>
            <w:r w:rsidRPr="00726052">
              <w:rPr>
                <w:rFonts w:ascii="Arial" w:hAnsi="Arial" w:cs="Arial"/>
              </w:rPr>
              <w:t>HOME Administrator</w:t>
            </w:r>
          </w:p>
        </w:tc>
        <w:tc>
          <w:tcPr>
            <w:tcW w:w="4709" w:type="dxa"/>
          </w:tcPr>
          <w:p w:rsidR="00CD1705" w:rsidRPr="00726052" w:rsidRDefault="00A9227A">
            <w:pPr>
              <w:spacing w:beforeAutospacing="1" w:afterAutospacing="1"/>
              <w:rPr>
                <w:rFonts w:ascii="Arial" w:hAnsi="Arial" w:cs="Arial"/>
              </w:rPr>
            </w:pPr>
            <w:r w:rsidRPr="00726052">
              <w:rPr>
                <w:rFonts w:ascii="Arial" w:hAnsi="Arial" w:cs="Arial"/>
              </w:rPr>
              <w:t>Department of Housing and Community Development</w:t>
            </w:r>
          </w:p>
        </w:tc>
        <w:tc>
          <w:tcPr>
            <w:tcW w:w="4404" w:type="dxa"/>
          </w:tcPr>
          <w:p w:rsidR="00CD1705" w:rsidRPr="00726052" w:rsidRDefault="00BF57C6">
            <w:pPr>
              <w:spacing w:beforeAutospacing="1" w:afterAutospacing="1"/>
              <w:rPr>
                <w:rFonts w:ascii="Arial" w:hAnsi="Arial" w:cs="Arial"/>
              </w:rPr>
            </w:pPr>
            <w:r w:rsidRPr="00726052">
              <w:rPr>
                <w:rFonts w:ascii="Arial" w:hAnsi="Arial" w:cs="Arial"/>
              </w:rPr>
              <w:t>Housing and Community Development</w:t>
            </w:r>
          </w:p>
        </w:tc>
      </w:tr>
      <w:tr w:rsidR="00A9227A" w:rsidRPr="00726052" w:rsidTr="006A0710">
        <w:trPr>
          <w:cantSplit/>
        </w:trPr>
        <w:tc>
          <w:tcPr>
            <w:tcW w:w="4026" w:type="dxa"/>
            <w:vAlign w:val="center"/>
          </w:tcPr>
          <w:p w:rsidR="00A9227A" w:rsidRPr="00726052" w:rsidRDefault="005432D6" w:rsidP="001300EC">
            <w:pPr>
              <w:spacing w:before="100" w:beforeAutospacing="1" w:after="100" w:afterAutospacing="1"/>
              <w:rPr>
                <w:rFonts w:ascii="Arial" w:hAnsi="Arial" w:cs="Arial"/>
              </w:rPr>
            </w:pPr>
            <w:r>
              <w:rPr>
                <w:rFonts w:ascii="Arial" w:hAnsi="Arial" w:cs="Arial"/>
              </w:rPr>
              <w:t>NHTF</w:t>
            </w:r>
            <w:r w:rsidR="00A9227A" w:rsidRPr="00726052">
              <w:rPr>
                <w:rFonts w:ascii="Arial" w:hAnsi="Arial" w:cs="Arial"/>
              </w:rPr>
              <w:t xml:space="preserve"> Administrator </w:t>
            </w:r>
          </w:p>
        </w:tc>
        <w:tc>
          <w:tcPr>
            <w:tcW w:w="4709" w:type="dxa"/>
          </w:tcPr>
          <w:p w:rsidR="00A9227A" w:rsidRPr="00726052" w:rsidRDefault="00A9227A">
            <w:pPr>
              <w:spacing w:beforeAutospacing="1" w:afterAutospacing="1"/>
              <w:rPr>
                <w:rFonts w:ascii="Arial" w:hAnsi="Arial" w:cs="Arial"/>
              </w:rPr>
            </w:pPr>
            <w:r w:rsidRPr="00726052">
              <w:rPr>
                <w:rFonts w:ascii="Arial" w:hAnsi="Arial" w:cs="Arial"/>
              </w:rPr>
              <w:t>Department of Housing and Community Development</w:t>
            </w:r>
          </w:p>
        </w:tc>
        <w:tc>
          <w:tcPr>
            <w:tcW w:w="4404" w:type="dxa"/>
          </w:tcPr>
          <w:p w:rsidR="00A9227A" w:rsidRPr="00726052" w:rsidRDefault="002F755E">
            <w:pPr>
              <w:spacing w:beforeAutospacing="1" w:afterAutospacing="1"/>
              <w:rPr>
                <w:rFonts w:ascii="Arial" w:hAnsi="Arial" w:cs="Arial"/>
              </w:rPr>
            </w:pPr>
            <w:r w:rsidRPr="00726052">
              <w:rPr>
                <w:rFonts w:ascii="Arial" w:hAnsi="Arial" w:cs="Arial"/>
              </w:rPr>
              <w:t>Housing and Community Development</w:t>
            </w:r>
          </w:p>
        </w:tc>
      </w:tr>
      <w:tr w:rsidR="00EF4589" w:rsidRPr="00726052" w:rsidTr="006A0710">
        <w:trPr>
          <w:cantSplit/>
        </w:trPr>
        <w:tc>
          <w:tcPr>
            <w:tcW w:w="4026" w:type="dxa"/>
            <w:vAlign w:val="center"/>
          </w:tcPr>
          <w:p w:rsidR="00CD1705" w:rsidRPr="00726052" w:rsidRDefault="00BF57C6" w:rsidP="006A0710">
            <w:pPr>
              <w:spacing w:beforeAutospacing="1" w:afterAutospacing="1"/>
              <w:rPr>
                <w:rFonts w:ascii="Arial" w:hAnsi="Arial" w:cs="Arial"/>
              </w:rPr>
            </w:pPr>
            <w:r w:rsidRPr="00726052">
              <w:rPr>
                <w:rFonts w:ascii="Arial" w:hAnsi="Arial" w:cs="Arial"/>
              </w:rPr>
              <w:t>ESG Administrator</w:t>
            </w:r>
          </w:p>
        </w:tc>
        <w:tc>
          <w:tcPr>
            <w:tcW w:w="4709" w:type="dxa"/>
          </w:tcPr>
          <w:p w:rsidR="00CD1705" w:rsidRPr="00726052" w:rsidRDefault="00A9227A">
            <w:pPr>
              <w:spacing w:beforeAutospacing="1" w:afterAutospacing="1"/>
              <w:rPr>
                <w:rFonts w:ascii="Arial" w:hAnsi="Arial" w:cs="Arial"/>
              </w:rPr>
            </w:pPr>
            <w:r w:rsidRPr="00726052">
              <w:rPr>
                <w:rFonts w:ascii="Arial" w:hAnsi="Arial" w:cs="Arial"/>
              </w:rPr>
              <w:t>Department of Housing and Community Development</w:t>
            </w:r>
          </w:p>
        </w:tc>
        <w:tc>
          <w:tcPr>
            <w:tcW w:w="4404" w:type="dxa"/>
          </w:tcPr>
          <w:p w:rsidR="00CD1705" w:rsidRPr="00726052" w:rsidRDefault="00BF57C6">
            <w:pPr>
              <w:spacing w:beforeAutospacing="1" w:afterAutospacing="1"/>
              <w:rPr>
                <w:rFonts w:ascii="Arial" w:hAnsi="Arial" w:cs="Arial"/>
              </w:rPr>
            </w:pPr>
            <w:r w:rsidRPr="00726052">
              <w:rPr>
                <w:rFonts w:ascii="Arial" w:hAnsi="Arial" w:cs="Arial"/>
              </w:rPr>
              <w:t>Housing and Community Development</w:t>
            </w:r>
          </w:p>
        </w:tc>
      </w:tr>
      <w:tr w:rsidR="00C9568D" w:rsidRPr="00726052" w:rsidTr="006A0710">
        <w:trPr>
          <w:cantSplit/>
        </w:trPr>
        <w:tc>
          <w:tcPr>
            <w:tcW w:w="4026" w:type="dxa"/>
            <w:vAlign w:val="center"/>
          </w:tcPr>
          <w:p w:rsidR="00C9568D" w:rsidRPr="00726052" w:rsidRDefault="00C9568D" w:rsidP="002F4090">
            <w:pPr>
              <w:spacing w:beforeAutospacing="1" w:afterAutospacing="1"/>
              <w:rPr>
                <w:rFonts w:ascii="Arial" w:hAnsi="Arial" w:cs="Arial"/>
              </w:rPr>
            </w:pPr>
            <w:r w:rsidRPr="00726052">
              <w:rPr>
                <w:rFonts w:ascii="Arial" w:hAnsi="Arial" w:cs="Arial"/>
              </w:rPr>
              <w:t>HOPWA Administrator</w:t>
            </w:r>
          </w:p>
        </w:tc>
        <w:tc>
          <w:tcPr>
            <w:tcW w:w="4709" w:type="dxa"/>
          </w:tcPr>
          <w:p w:rsidR="00C9568D" w:rsidRPr="00726052" w:rsidRDefault="00C9568D">
            <w:pPr>
              <w:spacing w:beforeAutospacing="1" w:afterAutospacing="1"/>
              <w:rPr>
                <w:rFonts w:ascii="Arial" w:hAnsi="Arial" w:cs="Arial"/>
              </w:rPr>
            </w:pPr>
            <w:r w:rsidRPr="00726052">
              <w:rPr>
                <w:rFonts w:ascii="Arial" w:hAnsi="Arial" w:cs="Arial"/>
              </w:rPr>
              <w:t>Department of Public Health</w:t>
            </w:r>
          </w:p>
        </w:tc>
        <w:tc>
          <w:tcPr>
            <w:tcW w:w="4404" w:type="dxa"/>
          </w:tcPr>
          <w:p w:rsidR="00C9568D" w:rsidRPr="00726052" w:rsidRDefault="00C9568D" w:rsidP="002907B5">
            <w:pPr>
              <w:spacing w:before="100" w:beforeAutospacing="1" w:after="100" w:afterAutospacing="1"/>
              <w:rPr>
                <w:rFonts w:ascii="Arial" w:hAnsi="Arial" w:cs="Arial"/>
              </w:rPr>
            </w:pPr>
            <w:r w:rsidRPr="00726052">
              <w:rPr>
                <w:rFonts w:ascii="Arial" w:hAnsi="Arial" w:cs="Arial"/>
              </w:rPr>
              <w:t xml:space="preserve"> Public Health</w:t>
            </w:r>
          </w:p>
        </w:tc>
      </w:tr>
      <w:tr w:rsidR="00C9568D" w:rsidRPr="00726052" w:rsidTr="006A0710">
        <w:trPr>
          <w:cantSplit/>
        </w:trPr>
        <w:tc>
          <w:tcPr>
            <w:tcW w:w="4026" w:type="dxa"/>
            <w:vAlign w:val="center"/>
          </w:tcPr>
          <w:p w:rsidR="00C9568D" w:rsidRPr="00726052" w:rsidRDefault="00C9568D" w:rsidP="006A0710">
            <w:pPr>
              <w:spacing w:beforeAutospacing="1" w:afterAutospacing="1"/>
              <w:rPr>
                <w:rFonts w:ascii="Arial" w:hAnsi="Arial" w:cs="Arial"/>
              </w:rPr>
            </w:pPr>
            <w:r w:rsidRPr="00726052">
              <w:rPr>
                <w:rFonts w:ascii="Arial" w:hAnsi="Arial" w:cs="Arial"/>
              </w:rPr>
              <w:t>LHCP Administrator</w:t>
            </w:r>
          </w:p>
        </w:tc>
        <w:tc>
          <w:tcPr>
            <w:tcW w:w="4709" w:type="dxa"/>
          </w:tcPr>
          <w:p w:rsidR="00C9568D" w:rsidRPr="00726052" w:rsidRDefault="00C9568D" w:rsidP="006A0710">
            <w:pPr>
              <w:spacing w:beforeAutospacing="1" w:after="0"/>
              <w:rPr>
                <w:rFonts w:ascii="Arial" w:hAnsi="Arial" w:cs="Arial"/>
              </w:rPr>
            </w:pPr>
            <w:r w:rsidRPr="00726052">
              <w:rPr>
                <w:rFonts w:ascii="Arial" w:hAnsi="Arial" w:cs="Arial"/>
              </w:rPr>
              <w:t>Department of Community Services and Development</w:t>
            </w:r>
          </w:p>
        </w:tc>
        <w:tc>
          <w:tcPr>
            <w:tcW w:w="4404" w:type="dxa"/>
          </w:tcPr>
          <w:p w:rsidR="00C9568D" w:rsidRPr="00726052" w:rsidRDefault="00C9568D" w:rsidP="006A0710">
            <w:pPr>
              <w:spacing w:beforeAutospacing="1" w:after="0"/>
              <w:rPr>
                <w:rFonts w:ascii="Arial" w:hAnsi="Arial" w:cs="Arial"/>
              </w:rPr>
            </w:pPr>
            <w:r w:rsidRPr="00726052">
              <w:rPr>
                <w:rFonts w:ascii="Arial" w:hAnsi="Arial" w:cs="Arial"/>
              </w:rPr>
              <w:t>Community Services and Development</w:t>
            </w:r>
          </w:p>
        </w:tc>
      </w:tr>
    </w:tbl>
    <w:p w:rsidR="00954D67" w:rsidRPr="00726052" w:rsidRDefault="00BF57C6" w:rsidP="00A9227A">
      <w:pPr>
        <w:pStyle w:val="Caption"/>
        <w:ind w:firstLine="720"/>
        <w:jc w:val="center"/>
        <w:rPr>
          <w:rFonts w:ascii="Arial" w:hAnsi="Arial" w:cs="Arial"/>
          <w:b w:val="0"/>
          <w:i/>
          <w:sz w:val="18"/>
          <w:szCs w:val="22"/>
        </w:rPr>
      </w:pPr>
      <w:r w:rsidRPr="00726052">
        <w:rPr>
          <w:rFonts w:ascii="Arial" w:hAnsi="Arial" w:cs="Arial"/>
          <w:b w:val="0"/>
          <w:i/>
          <w:sz w:val="18"/>
          <w:szCs w:val="22"/>
        </w:rPr>
        <w:t xml:space="preserve">Table </w:t>
      </w:r>
      <w:r w:rsidRPr="0025385A">
        <w:rPr>
          <w:rFonts w:ascii="Arial" w:hAnsi="Arial" w:cs="Arial"/>
          <w:b w:val="0"/>
          <w:i/>
          <w:sz w:val="18"/>
          <w:szCs w:val="22"/>
        </w:rPr>
        <w:fldChar w:fldCharType="begin"/>
      </w:r>
      <w:r w:rsidRPr="00726052">
        <w:rPr>
          <w:rFonts w:ascii="Arial" w:hAnsi="Arial" w:cs="Arial"/>
          <w:b w:val="0"/>
          <w:i/>
          <w:sz w:val="18"/>
          <w:szCs w:val="22"/>
        </w:rPr>
        <w:instrText xml:space="preserve"> SEQ Table \* ARABIC </w:instrText>
      </w:r>
      <w:r w:rsidRPr="0025385A">
        <w:rPr>
          <w:rFonts w:ascii="Arial" w:hAnsi="Arial" w:cs="Arial"/>
          <w:b w:val="0"/>
          <w:i/>
          <w:sz w:val="18"/>
          <w:szCs w:val="22"/>
        </w:rPr>
        <w:fldChar w:fldCharType="separate"/>
      </w:r>
      <w:r w:rsidR="00BC3335">
        <w:rPr>
          <w:rFonts w:ascii="Arial" w:hAnsi="Arial" w:cs="Arial"/>
          <w:b w:val="0"/>
          <w:i/>
          <w:noProof/>
          <w:sz w:val="18"/>
          <w:szCs w:val="22"/>
        </w:rPr>
        <w:t>1</w:t>
      </w:r>
      <w:r w:rsidRPr="0025385A">
        <w:rPr>
          <w:rFonts w:ascii="Arial" w:hAnsi="Arial" w:cs="Arial"/>
          <w:b w:val="0"/>
          <w:i/>
          <w:sz w:val="18"/>
          <w:szCs w:val="22"/>
        </w:rPr>
        <w:fldChar w:fldCharType="end"/>
      </w:r>
      <w:r w:rsidRPr="00726052">
        <w:rPr>
          <w:rFonts w:ascii="Arial" w:hAnsi="Arial" w:cs="Arial"/>
          <w:b w:val="0"/>
          <w:i/>
          <w:sz w:val="18"/>
          <w:szCs w:val="22"/>
        </w:rPr>
        <w:t xml:space="preserve"> – Responsible Agencies</w:t>
      </w:r>
    </w:p>
    <w:p w:rsidR="00954D67" w:rsidRPr="00726052" w:rsidRDefault="00954D67" w:rsidP="00954D67">
      <w:pPr>
        <w:pStyle w:val="Caption"/>
        <w:jc w:val="center"/>
        <w:rPr>
          <w:rFonts w:ascii="Arial" w:hAnsi="Arial" w:cs="Arial"/>
          <w:sz w:val="22"/>
          <w:szCs w:val="22"/>
        </w:rPr>
      </w:pPr>
    </w:p>
    <w:p w:rsidR="00A9227A" w:rsidRPr="00726052" w:rsidRDefault="00A9227A" w:rsidP="00A9227A">
      <w:pPr>
        <w:spacing w:after="0" w:line="240" w:lineRule="auto"/>
        <w:rPr>
          <w:rFonts w:ascii="Arial" w:hAnsi="Arial" w:cs="Arial"/>
          <w:bCs/>
          <w:i/>
          <w:szCs w:val="20"/>
        </w:rPr>
      </w:pPr>
      <w:r w:rsidRPr="00726052">
        <w:rPr>
          <w:rFonts w:ascii="Arial" w:hAnsi="Arial" w:cs="Arial"/>
          <w:b/>
          <w:i/>
        </w:rPr>
        <w:br w:type="page"/>
      </w:r>
    </w:p>
    <w:p w:rsidR="00CD1705" w:rsidRPr="00726052" w:rsidRDefault="00BF57C6" w:rsidP="008F28CD">
      <w:pPr>
        <w:pStyle w:val="ListParagraph"/>
        <w:numPr>
          <w:ilvl w:val="0"/>
          <w:numId w:val="6"/>
        </w:numPr>
        <w:rPr>
          <w:rFonts w:ascii="Arial" w:hAnsi="Arial" w:cs="Arial"/>
          <w:b/>
        </w:rPr>
      </w:pPr>
      <w:r w:rsidRPr="00726052">
        <w:rPr>
          <w:rFonts w:ascii="Arial" w:hAnsi="Arial" w:cs="Arial"/>
          <w:b/>
        </w:rPr>
        <w:lastRenderedPageBreak/>
        <w:t>Consolidated Plan Public Contact Information</w:t>
      </w:r>
    </w:p>
    <w:p w:rsidR="0004045F" w:rsidRPr="00726052" w:rsidRDefault="0004045F" w:rsidP="00C9568D">
      <w:pPr>
        <w:spacing w:after="0"/>
        <w:ind w:left="270" w:right="409"/>
        <w:rPr>
          <w:rFonts w:ascii="Arial" w:hAnsi="Arial" w:cs="Arial"/>
        </w:rPr>
      </w:pPr>
      <w:r w:rsidRPr="00726052">
        <w:rPr>
          <w:rFonts w:ascii="Arial" w:hAnsi="Arial" w:cs="Arial"/>
        </w:rPr>
        <w:t>The</w:t>
      </w:r>
      <w:r w:rsidR="00B212C9">
        <w:rPr>
          <w:rFonts w:ascii="Arial" w:hAnsi="Arial" w:cs="Arial"/>
        </w:rPr>
        <w:t xml:space="preserve"> Department</w:t>
      </w:r>
      <w:r w:rsidRPr="00726052">
        <w:rPr>
          <w:rFonts w:ascii="Arial" w:hAnsi="Arial" w:cs="Arial"/>
          <w:spacing w:val="1"/>
        </w:rPr>
        <w:t xml:space="preserve"> </w:t>
      </w:r>
      <w:r w:rsidRPr="00726052">
        <w:rPr>
          <w:rFonts w:ascii="Arial" w:hAnsi="Arial" w:cs="Arial"/>
          <w:spacing w:val="-1"/>
        </w:rPr>
        <w:t>p</w:t>
      </w:r>
      <w:r w:rsidRPr="00726052">
        <w:rPr>
          <w:rFonts w:ascii="Arial" w:hAnsi="Arial" w:cs="Arial"/>
        </w:rPr>
        <w:t>rep</w:t>
      </w:r>
      <w:r w:rsidRPr="00726052">
        <w:rPr>
          <w:rFonts w:ascii="Arial" w:hAnsi="Arial" w:cs="Arial"/>
          <w:spacing w:val="-3"/>
        </w:rPr>
        <w:t>a</w:t>
      </w:r>
      <w:r w:rsidRPr="00726052">
        <w:rPr>
          <w:rFonts w:ascii="Arial" w:hAnsi="Arial" w:cs="Arial"/>
        </w:rPr>
        <w:t>res</w:t>
      </w:r>
      <w:r w:rsidRPr="00726052">
        <w:rPr>
          <w:rFonts w:ascii="Arial" w:hAnsi="Arial" w:cs="Arial"/>
          <w:spacing w:val="1"/>
        </w:rPr>
        <w:t xml:space="preserve"> </w:t>
      </w:r>
      <w:r w:rsidRPr="00726052">
        <w:rPr>
          <w:rFonts w:ascii="Arial" w:hAnsi="Arial" w:cs="Arial"/>
        </w:rPr>
        <w:t>a</w:t>
      </w:r>
      <w:r w:rsidRPr="00726052">
        <w:rPr>
          <w:rFonts w:ascii="Arial" w:hAnsi="Arial" w:cs="Arial"/>
          <w:spacing w:val="-1"/>
        </w:rPr>
        <w:t>n</w:t>
      </w:r>
      <w:r w:rsidRPr="00726052">
        <w:rPr>
          <w:rFonts w:ascii="Arial" w:hAnsi="Arial" w:cs="Arial"/>
        </w:rPr>
        <w:t>d</w:t>
      </w:r>
      <w:r w:rsidRPr="00726052">
        <w:rPr>
          <w:rFonts w:ascii="Arial" w:hAnsi="Arial" w:cs="Arial"/>
          <w:spacing w:val="-1"/>
        </w:rPr>
        <w:t xml:space="preserve"> </w:t>
      </w:r>
      <w:r w:rsidRPr="00726052">
        <w:rPr>
          <w:rFonts w:ascii="Arial" w:hAnsi="Arial" w:cs="Arial"/>
        </w:rPr>
        <w:t>su</w:t>
      </w:r>
      <w:r w:rsidRPr="00726052">
        <w:rPr>
          <w:rFonts w:ascii="Arial" w:hAnsi="Arial" w:cs="Arial"/>
          <w:spacing w:val="-1"/>
        </w:rPr>
        <w:t>b</w:t>
      </w:r>
      <w:r w:rsidRPr="00726052">
        <w:rPr>
          <w:rFonts w:ascii="Arial" w:hAnsi="Arial" w:cs="Arial"/>
          <w:spacing w:val="1"/>
        </w:rPr>
        <w:t>m</w:t>
      </w:r>
      <w:r w:rsidRPr="00726052">
        <w:rPr>
          <w:rFonts w:ascii="Arial" w:hAnsi="Arial" w:cs="Arial"/>
          <w:spacing w:val="-3"/>
        </w:rPr>
        <w:t>i</w:t>
      </w:r>
      <w:r w:rsidRPr="00726052">
        <w:rPr>
          <w:rFonts w:ascii="Arial" w:hAnsi="Arial" w:cs="Arial"/>
        </w:rPr>
        <w:t>ts</w:t>
      </w:r>
      <w:r w:rsidRPr="00726052">
        <w:rPr>
          <w:rFonts w:ascii="Arial" w:hAnsi="Arial" w:cs="Arial"/>
          <w:spacing w:val="1"/>
        </w:rPr>
        <w:t xml:space="preserve"> </w:t>
      </w:r>
      <w:r w:rsidRPr="00726052">
        <w:rPr>
          <w:rFonts w:ascii="Arial" w:hAnsi="Arial" w:cs="Arial"/>
        </w:rPr>
        <w:t>t</w:t>
      </w:r>
      <w:r w:rsidRPr="00726052">
        <w:rPr>
          <w:rFonts w:ascii="Arial" w:hAnsi="Arial" w:cs="Arial"/>
          <w:spacing w:val="-3"/>
        </w:rPr>
        <w:t>h</w:t>
      </w:r>
      <w:r w:rsidRPr="00726052">
        <w:rPr>
          <w:rFonts w:ascii="Arial" w:hAnsi="Arial" w:cs="Arial"/>
        </w:rPr>
        <w:t xml:space="preserve">e </w:t>
      </w:r>
      <w:r w:rsidR="00551C51">
        <w:rPr>
          <w:rFonts w:ascii="Arial" w:hAnsi="Arial" w:cs="Arial"/>
        </w:rPr>
        <w:t>s</w:t>
      </w:r>
      <w:r w:rsidR="00551C51" w:rsidRPr="00726052">
        <w:rPr>
          <w:rFonts w:ascii="Arial" w:hAnsi="Arial" w:cs="Arial"/>
        </w:rPr>
        <w:t>tate’s</w:t>
      </w:r>
      <w:r w:rsidR="00551C51" w:rsidRPr="00726052">
        <w:rPr>
          <w:rFonts w:ascii="Arial" w:hAnsi="Arial" w:cs="Arial"/>
          <w:spacing w:val="-1"/>
        </w:rPr>
        <w:t xml:space="preserve"> </w:t>
      </w:r>
      <w:r w:rsidRPr="00726052">
        <w:rPr>
          <w:rFonts w:ascii="Arial" w:hAnsi="Arial" w:cs="Arial"/>
        </w:rPr>
        <w:t>C</w:t>
      </w:r>
      <w:r w:rsidRPr="00726052">
        <w:rPr>
          <w:rFonts w:ascii="Arial" w:hAnsi="Arial" w:cs="Arial"/>
          <w:spacing w:val="1"/>
        </w:rPr>
        <w:t>o</w:t>
      </w:r>
      <w:r w:rsidRPr="00726052">
        <w:rPr>
          <w:rFonts w:ascii="Arial" w:hAnsi="Arial" w:cs="Arial"/>
          <w:spacing w:val="-3"/>
        </w:rPr>
        <w:t>n</w:t>
      </w:r>
      <w:r w:rsidRPr="00726052">
        <w:rPr>
          <w:rFonts w:ascii="Arial" w:hAnsi="Arial" w:cs="Arial"/>
          <w:spacing w:val="1"/>
        </w:rPr>
        <w:t>P</w:t>
      </w:r>
      <w:r w:rsidRPr="00726052">
        <w:rPr>
          <w:rFonts w:ascii="Arial" w:hAnsi="Arial" w:cs="Arial"/>
        </w:rPr>
        <w:t>la</w:t>
      </w:r>
      <w:r w:rsidRPr="00726052">
        <w:rPr>
          <w:rFonts w:ascii="Arial" w:hAnsi="Arial" w:cs="Arial"/>
          <w:spacing w:val="-1"/>
        </w:rPr>
        <w:t>n</w:t>
      </w:r>
      <w:r w:rsidRPr="00726052">
        <w:rPr>
          <w:rFonts w:ascii="Arial" w:hAnsi="Arial" w:cs="Arial"/>
        </w:rPr>
        <w:t>, AP</w:t>
      </w:r>
      <w:r w:rsidR="0097195C">
        <w:rPr>
          <w:rFonts w:ascii="Arial" w:hAnsi="Arial" w:cs="Arial"/>
        </w:rPr>
        <w:t>,</w:t>
      </w:r>
      <w:r w:rsidRPr="00726052">
        <w:rPr>
          <w:rFonts w:ascii="Arial" w:hAnsi="Arial" w:cs="Arial"/>
          <w:spacing w:val="-2"/>
        </w:rPr>
        <w:t xml:space="preserve"> </w:t>
      </w:r>
      <w:r w:rsidRPr="00726052">
        <w:rPr>
          <w:rFonts w:ascii="Arial" w:hAnsi="Arial" w:cs="Arial"/>
        </w:rPr>
        <w:t>and</w:t>
      </w:r>
      <w:r w:rsidRPr="00726052">
        <w:rPr>
          <w:rFonts w:ascii="Arial" w:hAnsi="Arial" w:cs="Arial"/>
          <w:spacing w:val="-1"/>
        </w:rPr>
        <w:t xml:space="preserve"> </w:t>
      </w:r>
      <w:r w:rsidRPr="00726052">
        <w:rPr>
          <w:rFonts w:ascii="Arial" w:hAnsi="Arial" w:cs="Arial"/>
        </w:rPr>
        <w:t>CA</w:t>
      </w:r>
      <w:r w:rsidRPr="00726052">
        <w:rPr>
          <w:rFonts w:ascii="Arial" w:hAnsi="Arial" w:cs="Arial"/>
          <w:spacing w:val="-2"/>
        </w:rPr>
        <w:t>P</w:t>
      </w:r>
      <w:r w:rsidRPr="00726052">
        <w:rPr>
          <w:rFonts w:ascii="Arial" w:hAnsi="Arial" w:cs="Arial"/>
        </w:rPr>
        <w:t>ER</w:t>
      </w:r>
      <w:r w:rsidRPr="00726052">
        <w:rPr>
          <w:rFonts w:ascii="Arial" w:hAnsi="Arial" w:cs="Arial"/>
          <w:spacing w:val="-2"/>
        </w:rPr>
        <w:t xml:space="preserve"> </w:t>
      </w:r>
      <w:r w:rsidRPr="00726052">
        <w:rPr>
          <w:rFonts w:ascii="Arial" w:hAnsi="Arial" w:cs="Arial"/>
          <w:spacing w:val="1"/>
        </w:rPr>
        <w:t>t</w:t>
      </w:r>
      <w:r w:rsidRPr="00726052">
        <w:rPr>
          <w:rFonts w:ascii="Arial" w:hAnsi="Arial" w:cs="Arial"/>
        </w:rPr>
        <w:t>o</w:t>
      </w:r>
      <w:r w:rsidRPr="00726052">
        <w:rPr>
          <w:rFonts w:ascii="Arial" w:hAnsi="Arial" w:cs="Arial"/>
          <w:spacing w:val="1"/>
        </w:rPr>
        <w:t xml:space="preserve"> </w:t>
      </w:r>
      <w:r w:rsidRPr="00726052">
        <w:rPr>
          <w:rFonts w:ascii="Arial" w:hAnsi="Arial" w:cs="Arial"/>
          <w:spacing w:val="-3"/>
        </w:rPr>
        <w:t>H</w:t>
      </w:r>
      <w:r w:rsidRPr="00726052">
        <w:rPr>
          <w:rFonts w:ascii="Arial" w:hAnsi="Arial" w:cs="Arial"/>
        </w:rPr>
        <w:t>U</w:t>
      </w:r>
      <w:r w:rsidRPr="00726052">
        <w:rPr>
          <w:rFonts w:ascii="Arial" w:hAnsi="Arial" w:cs="Arial"/>
          <w:spacing w:val="1"/>
        </w:rPr>
        <w:t>D</w:t>
      </w:r>
      <w:r w:rsidRPr="00726052">
        <w:rPr>
          <w:rFonts w:ascii="Arial" w:hAnsi="Arial" w:cs="Arial"/>
        </w:rPr>
        <w:t xml:space="preserve">. </w:t>
      </w:r>
      <w:r w:rsidRPr="00726052">
        <w:rPr>
          <w:rFonts w:ascii="Arial" w:hAnsi="Arial" w:cs="Arial"/>
          <w:spacing w:val="1"/>
        </w:rPr>
        <w:t xml:space="preserve"> </w:t>
      </w:r>
      <w:r w:rsidRPr="00726052">
        <w:rPr>
          <w:rFonts w:ascii="Arial" w:hAnsi="Arial" w:cs="Arial"/>
        </w:rPr>
        <w:t>The</w:t>
      </w:r>
      <w:r w:rsidRPr="00726052">
        <w:rPr>
          <w:rFonts w:ascii="Arial" w:hAnsi="Arial" w:cs="Arial"/>
          <w:spacing w:val="1"/>
        </w:rPr>
        <w:t xml:space="preserve"> </w:t>
      </w:r>
      <w:r w:rsidRPr="00726052">
        <w:rPr>
          <w:rFonts w:ascii="Arial" w:hAnsi="Arial" w:cs="Arial"/>
          <w:spacing w:val="-1"/>
        </w:rPr>
        <w:t>p</w:t>
      </w:r>
      <w:r w:rsidRPr="00726052">
        <w:rPr>
          <w:rFonts w:ascii="Arial" w:hAnsi="Arial" w:cs="Arial"/>
          <w:spacing w:val="-2"/>
        </w:rPr>
        <w:t>r</w:t>
      </w:r>
      <w:r w:rsidRPr="00726052">
        <w:rPr>
          <w:rFonts w:ascii="Arial" w:hAnsi="Arial" w:cs="Arial"/>
          <w:spacing w:val="1"/>
        </w:rPr>
        <w:t>o</w:t>
      </w:r>
      <w:r w:rsidRPr="00726052">
        <w:rPr>
          <w:rFonts w:ascii="Arial" w:hAnsi="Arial" w:cs="Arial"/>
          <w:spacing w:val="-1"/>
        </w:rPr>
        <w:t>g</w:t>
      </w:r>
      <w:r w:rsidRPr="00726052">
        <w:rPr>
          <w:rFonts w:ascii="Arial" w:hAnsi="Arial" w:cs="Arial"/>
        </w:rPr>
        <w:t>r</w:t>
      </w:r>
      <w:r w:rsidRPr="00726052">
        <w:rPr>
          <w:rFonts w:ascii="Arial" w:hAnsi="Arial" w:cs="Arial"/>
          <w:spacing w:val="-3"/>
        </w:rPr>
        <w:t>a</w:t>
      </w:r>
      <w:r w:rsidRPr="00726052">
        <w:rPr>
          <w:rFonts w:ascii="Arial" w:hAnsi="Arial" w:cs="Arial"/>
          <w:spacing w:val="1"/>
        </w:rPr>
        <w:t>m</w:t>
      </w:r>
      <w:r w:rsidRPr="00726052">
        <w:rPr>
          <w:rFonts w:ascii="Arial" w:hAnsi="Arial" w:cs="Arial"/>
        </w:rPr>
        <w:t>s a</w:t>
      </w:r>
      <w:r w:rsidRPr="00726052">
        <w:rPr>
          <w:rFonts w:ascii="Arial" w:hAnsi="Arial" w:cs="Arial"/>
          <w:spacing w:val="-2"/>
        </w:rPr>
        <w:t>d</w:t>
      </w:r>
      <w:r w:rsidRPr="00726052">
        <w:rPr>
          <w:rFonts w:ascii="Arial" w:hAnsi="Arial" w:cs="Arial"/>
          <w:spacing w:val="1"/>
        </w:rPr>
        <w:t>m</w:t>
      </w:r>
      <w:r w:rsidRPr="00726052">
        <w:rPr>
          <w:rFonts w:ascii="Arial" w:hAnsi="Arial" w:cs="Arial"/>
        </w:rPr>
        <w:t>i</w:t>
      </w:r>
      <w:r w:rsidRPr="00726052">
        <w:rPr>
          <w:rFonts w:ascii="Arial" w:hAnsi="Arial" w:cs="Arial"/>
          <w:spacing w:val="-1"/>
        </w:rPr>
        <w:t>n</w:t>
      </w:r>
      <w:r w:rsidRPr="00726052">
        <w:rPr>
          <w:rFonts w:ascii="Arial" w:hAnsi="Arial" w:cs="Arial"/>
        </w:rPr>
        <w:t>iste</w:t>
      </w:r>
      <w:r w:rsidRPr="00726052">
        <w:rPr>
          <w:rFonts w:ascii="Arial" w:hAnsi="Arial" w:cs="Arial"/>
          <w:spacing w:val="-2"/>
        </w:rPr>
        <w:t>r</w:t>
      </w:r>
      <w:r w:rsidRPr="00726052">
        <w:rPr>
          <w:rFonts w:ascii="Arial" w:hAnsi="Arial" w:cs="Arial"/>
        </w:rPr>
        <w:t>ed by</w:t>
      </w:r>
      <w:r w:rsidRPr="00726052">
        <w:rPr>
          <w:rFonts w:ascii="Arial" w:hAnsi="Arial" w:cs="Arial"/>
          <w:spacing w:val="-2"/>
        </w:rPr>
        <w:t xml:space="preserve"> </w:t>
      </w:r>
      <w:r w:rsidRPr="00726052">
        <w:rPr>
          <w:rFonts w:ascii="Arial" w:hAnsi="Arial" w:cs="Arial"/>
        </w:rPr>
        <w:t>HCD</w:t>
      </w:r>
      <w:r w:rsidRPr="00726052">
        <w:rPr>
          <w:rFonts w:ascii="Arial" w:hAnsi="Arial" w:cs="Arial"/>
          <w:spacing w:val="1"/>
        </w:rPr>
        <w:t xml:space="preserve"> </w:t>
      </w:r>
      <w:r w:rsidRPr="00726052">
        <w:rPr>
          <w:rFonts w:ascii="Arial" w:hAnsi="Arial" w:cs="Arial"/>
          <w:spacing w:val="-2"/>
        </w:rPr>
        <w:t>a</w:t>
      </w:r>
      <w:r w:rsidRPr="00726052">
        <w:rPr>
          <w:rFonts w:ascii="Arial" w:hAnsi="Arial" w:cs="Arial"/>
        </w:rPr>
        <w:t xml:space="preserve">re </w:t>
      </w:r>
      <w:r w:rsidRPr="005F32D7">
        <w:rPr>
          <w:rFonts w:ascii="Arial" w:hAnsi="Arial" w:cs="Arial"/>
        </w:rPr>
        <w:t>C</w:t>
      </w:r>
      <w:r w:rsidRPr="005F32D7">
        <w:rPr>
          <w:rFonts w:ascii="Arial" w:hAnsi="Arial" w:cs="Arial"/>
          <w:spacing w:val="1"/>
        </w:rPr>
        <w:t>D</w:t>
      </w:r>
      <w:r w:rsidRPr="005F32D7">
        <w:rPr>
          <w:rFonts w:ascii="Arial" w:hAnsi="Arial" w:cs="Arial"/>
        </w:rPr>
        <w:t>BG, H</w:t>
      </w:r>
      <w:r w:rsidRPr="005F32D7">
        <w:rPr>
          <w:rFonts w:ascii="Arial" w:hAnsi="Arial" w:cs="Arial"/>
          <w:spacing w:val="-3"/>
        </w:rPr>
        <w:t>O</w:t>
      </w:r>
      <w:r w:rsidRPr="005F32D7">
        <w:rPr>
          <w:rFonts w:ascii="Arial" w:hAnsi="Arial" w:cs="Arial"/>
          <w:spacing w:val="1"/>
        </w:rPr>
        <w:t>ME</w:t>
      </w:r>
      <w:r w:rsidRPr="005F32D7">
        <w:rPr>
          <w:rFonts w:ascii="Arial" w:hAnsi="Arial" w:cs="Arial"/>
        </w:rPr>
        <w:t>,</w:t>
      </w:r>
      <w:r w:rsidR="00C9568D" w:rsidRPr="005F32D7">
        <w:rPr>
          <w:rFonts w:ascii="Arial" w:hAnsi="Arial" w:cs="Arial"/>
        </w:rPr>
        <w:t xml:space="preserve"> </w:t>
      </w:r>
      <w:r w:rsidR="005432D6">
        <w:rPr>
          <w:rFonts w:ascii="Arial" w:hAnsi="Arial" w:cs="Arial"/>
        </w:rPr>
        <w:t>NHTF</w:t>
      </w:r>
      <w:r w:rsidR="0097195C">
        <w:rPr>
          <w:rFonts w:ascii="Arial" w:hAnsi="Arial" w:cs="Arial"/>
        </w:rPr>
        <w:t>,</w:t>
      </w:r>
      <w:r w:rsidRPr="005F32D7">
        <w:rPr>
          <w:rFonts w:ascii="Arial" w:hAnsi="Arial" w:cs="Arial"/>
          <w:spacing w:val="-2"/>
        </w:rPr>
        <w:t xml:space="preserve"> </w:t>
      </w:r>
      <w:r w:rsidRPr="005F32D7">
        <w:rPr>
          <w:rFonts w:ascii="Arial" w:hAnsi="Arial" w:cs="Arial"/>
        </w:rPr>
        <w:t>a</w:t>
      </w:r>
      <w:r w:rsidRPr="005F32D7">
        <w:rPr>
          <w:rFonts w:ascii="Arial" w:hAnsi="Arial" w:cs="Arial"/>
          <w:spacing w:val="-1"/>
        </w:rPr>
        <w:t>n</w:t>
      </w:r>
      <w:r w:rsidRPr="005F32D7">
        <w:rPr>
          <w:rFonts w:ascii="Arial" w:hAnsi="Arial" w:cs="Arial"/>
        </w:rPr>
        <w:t>d E</w:t>
      </w:r>
      <w:r w:rsidRPr="005F32D7">
        <w:rPr>
          <w:rFonts w:ascii="Arial" w:hAnsi="Arial" w:cs="Arial"/>
          <w:spacing w:val="1"/>
        </w:rPr>
        <w:t>S</w:t>
      </w:r>
      <w:r w:rsidRPr="005F32D7">
        <w:rPr>
          <w:rFonts w:ascii="Arial" w:hAnsi="Arial" w:cs="Arial"/>
        </w:rPr>
        <w:t xml:space="preserve">G. </w:t>
      </w:r>
      <w:r w:rsidRPr="00726052">
        <w:rPr>
          <w:rFonts w:ascii="Arial" w:hAnsi="Arial" w:cs="Arial"/>
          <w:spacing w:val="49"/>
        </w:rPr>
        <w:t xml:space="preserve"> </w:t>
      </w:r>
      <w:r w:rsidRPr="00726052">
        <w:rPr>
          <w:rFonts w:ascii="Arial" w:hAnsi="Arial" w:cs="Arial"/>
          <w:spacing w:val="-2"/>
        </w:rPr>
        <w:t>T</w:t>
      </w:r>
      <w:r w:rsidRPr="00726052">
        <w:rPr>
          <w:rFonts w:ascii="Arial" w:hAnsi="Arial" w:cs="Arial"/>
          <w:spacing w:val="-1"/>
        </w:rPr>
        <w:t>h</w:t>
      </w:r>
      <w:r w:rsidRPr="00726052">
        <w:rPr>
          <w:rFonts w:ascii="Arial" w:hAnsi="Arial" w:cs="Arial"/>
        </w:rPr>
        <w:t>e</w:t>
      </w:r>
      <w:r w:rsidRPr="00726052">
        <w:rPr>
          <w:rFonts w:ascii="Arial" w:hAnsi="Arial" w:cs="Arial"/>
          <w:spacing w:val="1"/>
        </w:rPr>
        <w:t xml:space="preserve"> </w:t>
      </w:r>
      <w:r w:rsidRPr="00726052">
        <w:rPr>
          <w:rFonts w:ascii="Arial" w:hAnsi="Arial" w:cs="Arial"/>
        </w:rPr>
        <w:t>Cal</w:t>
      </w:r>
      <w:r w:rsidRPr="00726052">
        <w:rPr>
          <w:rFonts w:ascii="Arial" w:hAnsi="Arial" w:cs="Arial"/>
          <w:spacing w:val="-1"/>
        </w:rPr>
        <w:t>i</w:t>
      </w:r>
      <w:r w:rsidRPr="00726052">
        <w:rPr>
          <w:rFonts w:ascii="Arial" w:hAnsi="Arial" w:cs="Arial"/>
        </w:rPr>
        <w:t>f</w:t>
      </w:r>
      <w:r w:rsidRPr="00726052">
        <w:rPr>
          <w:rFonts w:ascii="Arial" w:hAnsi="Arial" w:cs="Arial"/>
          <w:spacing w:val="1"/>
        </w:rPr>
        <w:t>o</w:t>
      </w:r>
      <w:r w:rsidRPr="00726052">
        <w:rPr>
          <w:rFonts w:ascii="Arial" w:hAnsi="Arial" w:cs="Arial"/>
        </w:rPr>
        <w:t>r</w:t>
      </w:r>
      <w:r w:rsidRPr="00726052">
        <w:rPr>
          <w:rFonts w:ascii="Arial" w:hAnsi="Arial" w:cs="Arial"/>
          <w:spacing w:val="-1"/>
        </w:rPr>
        <w:t>n</w:t>
      </w:r>
      <w:r w:rsidRPr="00726052">
        <w:rPr>
          <w:rFonts w:ascii="Arial" w:hAnsi="Arial" w:cs="Arial"/>
        </w:rPr>
        <w:t>ia</w:t>
      </w:r>
      <w:r w:rsidRPr="00726052">
        <w:rPr>
          <w:rFonts w:ascii="Arial" w:hAnsi="Arial" w:cs="Arial"/>
          <w:spacing w:val="-1"/>
        </w:rPr>
        <w:t xml:space="preserve"> </w:t>
      </w:r>
      <w:r w:rsidRPr="00891360">
        <w:rPr>
          <w:rFonts w:ascii="Arial" w:hAnsi="Arial" w:cs="Arial"/>
          <w:spacing w:val="1"/>
        </w:rPr>
        <w:t>D</w:t>
      </w:r>
      <w:r w:rsidRPr="00891360">
        <w:rPr>
          <w:rFonts w:ascii="Arial" w:hAnsi="Arial" w:cs="Arial"/>
        </w:rPr>
        <w:t>epa</w:t>
      </w:r>
      <w:r w:rsidRPr="00891360">
        <w:rPr>
          <w:rFonts w:ascii="Arial" w:hAnsi="Arial" w:cs="Arial"/>
          <w:spacing w:val="-3"/>
        </w:rPr>
        <w:t>r</w:t>
      </w:r>
      <w:r w:rsidRPr="00891360">
        <w:rPr>
          <w:rFonts w:ascii="Arial" w:hAnsi="Arial" w:cs="Arial"/>
          <w:spacing w:val="-2"/>
        </w:rPr>
        <w:t>t</w:t>
      </w:r>
      <w:r w:rsidRPr="00891360">
        <w:rPr>
          <w:rFonts w:ascii="Arial" w:hAnsi="Arial" w:cs="Arial"/>
          <w:spacing w:val="1"/>
        </w:rPr>
        <w:t>m</w:t>
      </w:r>
      <w:r w:rsidRPr="00891360">
        <w:rPr>
          <w:rFonts w:ascii="Arial" w:hAnsi="Arial" w:cs="Arial"/>
        </w:rPr>
        <w:t>ent</w:t>
      </w:r>
      <w:r w:rsidRPr="00891360">
        <w:rPr>
          <w:rFonts w:ascii="Arial" w:hAnsi="Arial" w:cs="Arial"/>
          <w:spacing w:val="-2"/>
        </w:rPr>
        <w:t xml:space="preserve"> </w:t>
      </w:r>
      <w:r w:rsidRPr="00891360">
        <w:rPr>
          <w:rFonts w:ascii="Arial" w:hAnsi="Arial" w:cs="Arial"/>
          <w:spacing w:val="-1"/>
        </w:rPr>
        <w:t>o</w:t>
      </w:r>
      <w:r w:rsidRPr="00891360">
        <w:rPr>
          <w:rFonts w:ascii="Arial" w:hAnsi="Arial" w:cs="Arial"/>
        </w:rPr>
        <w:t xml:space="preserve">f </w:t>
      </w:r>
      <w:r w:rsidRPr="00891360">
        <w:rPr>
          <w:rFonts w:ascii="Arial" w:hAnsi="Arial" w:cs="Arial"/>
          <w:spacing w:val="1"/>
        </w:rPr>
        <w:t>P</w:t>
      </w:r>
      <w:r w:rsidRPr="00891360">
        <w:rPr>
          <w:rFonts w:ascii="Arial" w:hAnsi="Arial" w:cs="Arial"/>
          <w:spacing w:val="-1"/>
        </w:rPr>
        <w:t>ub</w:t>
      </w:r>
      <w:r w:rsidRPr="00891360">
        <w:rPr>
          <w:rFonts w:ascii="Arial" w:hAnsi="Arial" w:cs="Arial"/>
        </w:rPr>
        <w:t>l</w:t>
      </w:r>
      <w:r w:rsidRPr="00891360">
        <w:rPr>
          <w:rFonts w:ascii="Arial" w:hAnsi="Arial" w:cs="Arial"/>
          <w:spacing w:val="-1"/>
        </w:rPr>
        <w:t>i</w:t>
      </w:r>
      <w:r w:rsidRPr="00891360">
        <w:rPr>
          <w:rFonts w:ascii="Arial" w:hAnsi="Arial" w:cs="Arial"/>
        </w:rPr>
        <w:t xml:space="preserve">c </w:t>
      </w:r>
      <w:r w:rsidRPr="00891360">
        <w:rPr>
          <w:rFonts w:ascii="Arial" w:hAnsi="Arial" w:cs="Arial"/>
          <w:spacing w:val="-1"/>
        </w:rPr>
        <w:t>H</w:t>
      </w:r>
      <w:r w:rsidRPr="00891360">
        <w:rPr>
          <w:rFonts w:ascii="Arial" w:hAnsi="Arial" w:cs="Arial"/>
        </w:rPr>
        <w:t>ea</w:t>
      </w:r>
      <w:r w:rsidRPr="00891360">
        <w:rPr>
          <w:rFonts w:ascii="Arial" w:hAnsi="Arial" w:cs="Arial"/>
          <w:spacing w:val="-2"/>
        </w:rPr>
        <w:t>l</w:t>
      </w:r>
      <w:r w:rsidRPr="00891360">
        <w:rPr>
          <w:rFonts w:ascii="Arial" w:hAnsi="Arial" w:cs="Arial"/>
        </w:rPr>
        <w:t>th</w:t>
      </w:r>
      <w:r w:rsidRPr="00891360">
        <w:rPr>
          <w:rFonts w:ascii="Arial" w:hAnsi="Arial" w:cs="Arial"/>
          <w:spacing w:val="1"/>
        </w:rPr>
        <w:t>/</w:t>
      </w:r>
      <w:r w:rsidRPr="00891360">
        <w:rPr>
          <w:rFonts w:ascii="Arial" w:hAnsi="Arial" w:cs="Arial"/>
        </w:rPr>
        <w:t>Off</w:t>
      </w:r>
      <w:r w:rsidRPr="00891360">
        <w:rPr>
          <w:rFonts w:ascii="Arial" w:hAnsi="Arial" w:cs="Arial"/>
          <w:spacing w:val="-3"/>
        </w:rPr>
        <w:t>i</w:t>
      </w:r>
      <w:r w:rsidRPr="00891360">
        <w:rPr>
          <w:rFonts w:ascii="Arial" w:hAnsi="Arial" w:cs="Arial"/>
        </w:rPr>
        <w:t>ce</w:t>
      </w:r>
      <w:r w:rsidRPr="00891360">
        <w:rPr>
          <w:rFonts w:ascii="Arial" w:hAnsi="Arial" w:cs="Arial"/>
          <w:spacing w:val="-1"/>
        </w:rPr>
        <w:t xml:space="preserve"> </w:t>
      </w:r>
      <w:r w:rsidRPr="00891360">
        <w:rPr>
          <w:rFonts w:ascii="Arial" w:hAnsi="Arial" w:cs="Arial"/>
          <w:spacing w:val="1"/>
        </w:rPr>
        <w:t>o</w:t>
      </w:r>
      <w:r w:rsidRPr="00891360">
        <w:rPr>
          <w:rFonts w:ascii="Arial" w:hAnsi="Arial" w:cs="Arial"/>
        </w:rPr>
        <w:t>f A</w:t>
      </w:r>
      <w:r w:rsidRPr="00891360">
        <w:rPr>
          <w:rFonts w:ascii="Arial" w:hAnsi="Arial" w:cs="Arial"/>
          <w:spacing w:val="-3"/>
        </w:rPr>
        <w:t>I</w:t>
      </w:r>
      <w:r w:rsidRPr="00891360">
        <w:rPr>
          <w:rFonts w:ascii="Arial" w:hAnsi="Arial" w:cs="Arial"/>
          <w:spacing w:val="1"/>
        </w:rPr>
        <w:t>D</w:t>
      </w:r>
      <w:r w:rsidRPr="00891360">
        <w:rPr>
          <w:rFonts w:ascii="Arial" w:hAnsi="Arial" w:cs="Arial"/>
        </w:rPr>
        <w:t xml:space="preserve">S </w:t>
      </w:r>
      <w:r w:rsidRPr="00891360">
        <w:rPr>
          <w:rFonts w:ascii="Arial" w:hAnsi="Arial" w:cs="Arial"/>
          <w:spacing w:val="2"/>
        </w:rPr>
        <w:t>(</w:t>
      </w:r>
      <w:r w:rsidRPr="00891360">
        <w:rPr>
          <w:rFonts w:ascii="Arial" w:hAnsi="Arial" w:cs="Arial"/>
          <w:spacing w:val="-2"/>
        </w:rPr>
        <w:t>C</w:t>
      </w:r>
      <w:r w:rsidRPr="00891360">
        <w:rPr>
          <w:rFonts w:ascii="Arial" w:hAnsi="Arial" w:cs="Arial"/>
          <w:spacing w:val="1"/>
        </w:rPr>
        <w:t>DP</w:t>
      </w:r>
      <w:r w:rsidRPr="00891360">
        <w:rPr>
          <w:rFonts w:ascii="Arial" w:hAnsi="Arial" w:cs="Arial"/>
          <w:spacing w:val="-3"/>
        </w:rPr>
        <w:t>H</w:t>
      </w:r>
      <w:r w:rsidRPr="00891360">
        <w:rPr>
          <w:rFonts w:ascii="Arial" w:hAnsi="Arial" w:cs="Arial"/>
          <w:spacing w:val="1"/>
        </w:rPr>
        <w:t>/</w:t>
      </w:r>
      <w:r w:rsidRPr="00891360">
        <w:rPr>
          <w:rFonts w:ascii="Arial" w:hAnsi="Arial" w:cs="Arial"/>
        </w:rPr>
        <w:t>O</w:t>
      </w:r>
      <w:r w:rsidRPr="00891360">
        <w:rPr>
          <w:rFonts w:ascii="Arial" w:hAnsi="Arial" w:cs="Arial"/>
          <w:spacing w:val="1"/>
        </w:rPr>
        <w:t>A</w:t>
      </w:r>
      <w:r w:rsidRPr="00891360">
        <w:rPr>
          <w:rFonts w:ascii="Arial" w:hAnsi="Arial" w:cs="Arial"/>
        </w:rPr>
        <w:t>)</w:t>
      </w:r>
      <w:r w:rsidRPr="00726052">
        <w:rPr>
          <w:rFonts w:ascii="Arial" w:hAnsi="Arial" w:cs="Arial"/>
        </w:rPr>
        <w:t xml:space="preserve"> a</w:t>
      </w:r>
      <w:r w:rsidRPr="00726052">
        <w:rPr>
          <w:rFonts w:ascii="Arial" w:hAnsi="Arial" w:cs="Arial"/>
          <w:spacing w:val="-1"/>
        </w:rPr>
        <w:t>d</w:t>
      </w:r>
      <w:r w:rsidRPr="00726052">
        <w:rPr>
          <w:rFonts w:ascii="Arial" w:hAnsi="Arial" w:cs="Arial"/>
          <w:spacing w:val="1"/>
        </w:rPr>
        <w:t>m</w:t>
      </w:r>
      <w:r w:rsidRPr="00726052">
        <w:rPr>
          <w:rFonts w:ascii="Arial" w:hAnsi="Arial" w:cs="Arial"/>
        </w:rPr>
        <w:t>i</w:t>
      </w:r>
      <w:r w:rsidRPr="00726052">
        <w:rPr>
          <w:rFonts w:ascii="Arial" w:hAnsi="Arial" w:cs="Arial"/>
          <w:spacing w:val="-1"/>
        </w:rPr>
        <w:t>n</w:t>
      </w:r>
      <w:r w:rsidRPr="00726052">
        <w:rPr>
          <w:rFonts w:ascii="Arial" w:hAnsi="Arial" w:cs="Arial"/>
        </w:rPr>
        <w:t>isters</w:t>
      </w:r>
      <w:r w:rsidRPr="00726052">
        <w:rPr>
          <w:rFonts w:ascii="Arial" w:hAnsi="Arial" w:cs="Arial"/>
          <w:spacing w:val="-1"/>
        </w:rPr>
        <w:t xml:space="preserve"> </w:t>
      </w:r>
      <w:r w:rsidRPr="005F32D7">
        <w:rPr>
          <w:rFonts w:ascii="Arial" w:hAnsi="Arial" w:cs="Arial"/>
          <w:spacing w:val="-1"/>
        </w:rPr>
        <w:t>H</w:t>
      </w:r>
      <w:r w:rsidRPr="005F32D7">
        <w:rPr>
          <w:rFonts w:ascii="Arial" w:hAnsi="Arial" w:cs="Arial"/>
        </w:rPr>
        <w:t>O</w:t>
      </w:r>
      <w:r w:rsidRPr="005F32D7">
        <w:rPr>
          <w:rFonts w:ascii="Arial" w:hAnsi="Arial" w:cs="Arial"/>
          <w:spacing w:val="-2"/>
        </w:rPr>
        <w:t>P</w:t>
      </w:r>
      <w:r w:rsidRPr="005F32D7">
        <w:rPr>
          <w:rFonts w:ascii="Arial" w:hAnsi="Arial" w:cs="Arial"/>
        </w:rPr>
        <w:t>WA.</w:t>
      </w:r>
      <w:r w:rsidRPr="00726052">
        <w:rPr>
          <w:rFonts w:ascii="Arial" w:hAnsi="Arial" w:cs="Arial"/>
        </w:rPr>
        <w:t xml:space="preserve"> </w:t>
      </w:r>
      <w:r w:rsidR="00541222">
        <w:rPr>
          <w:rFonts w:ascii="Arial" w:hAnsi="Arial" w:cs="Arial"/>
        </w:rPr>
        <w:t xml:space="preserve"> </w:t>
      </w:r>
      <w:r w:rsidRPr="00726052">
        <w:rPr>
          <w:rFonts w:ascii="Arial" w:hAnsi="Arial" w:cs="Arial"/>
        </w:rPr>
        <w:t>The</w:t>
      </w:r>
      <w:r w:rsidRPr="00726052">
        <w:rPr>
          <w:rFonts w:ascii="Arial" w:hAnsi="Arial" w:cs="Arial"/>
          <w:spacing w:val="-2"/>
        </w:rPr>
        <w:t xml:space="preserve"> C</w:t>
      </w:r>
      <w:r w:rsidRPr="00726052">
        <w:rPr>
          <w:rFonts w:ascii="Arial" w:hAnsi="Arial" w:cs="Arial"/>
        </w:rPr>
        <w:t>al</w:t>
      </w:r>
      <w:r w:rsidRPr="00726052">
        <w:rPr>
          <w:rFonts w:ascii="Arial" w:hAnsi="Arial" w:cs="Arial"/>
          <w:spacing w:val="-1"/>
        </w:rPr>
        <w:t>i</w:t>
      </w:r>
      <w:r w:rsidRPr="00726052">
        <w:rPr>
          <w:rFonts w:ascii="Arial" w:hAnsi="Arial" w:cs="Arial"/>
        </w:rPr>
        <w:t>f</w:t>
      </w:r>
      <w:r w:rsidRPr="00726052">
        <w:rPr>
          <w:rFonts w:ascii="Arial" w:hAnsi="Arial" w:cs="Arial"/>
          <w:spacing w:val="1"/>
        </w:rPr>
        <w:t>o</w:t>
      </w:r>
      <w:r w:rsidRPr="00726052">
        <w:rPr>
          <w:rFonts w:ascii="Arial" w:hAnsi="Arial" w:cs="Arial"/>
        </w:rPr>
        <w:t>r</w:t>
      </w:r>
      <w:r w:rsidRPr="00726052">
        <w:rPr>
          <w:rFonts w:ascii="Arial" w:hAnsi="Arial" w:cs="Arial"/>
          <w:spacing w:val="-1"/>
        </w:rPr>
        <w:t>n</w:t>
      </w:r>
      <w:r w:rsidRPr="00726052">
        <w:rPr>
          <w:rFonts w:ascii="Arial" w:hAnsi="Arial" w:cs="Arial"/>
        </w:rPr>
        <w:t>ia</w:t>
      </w:r>
      <w:r w:rsidRPr="00726052">
        <w:rPr>
          <w:rFonts w:ascii="Arial" w:hAnsi="Arial" w:cs="Arial"/>
          <w:spacing w:val="1"/>
        </w:rPr>
        <w:t xml:space="preserve"> </w:t>
      </w:r>
      <w:r w:rsidRPr="00891360">
        <w:rPr>
          <w:rFonts w:ascii="Arial" w:hAnsi="Arial" w:cs="Arial"/>
          <w:spacing w:val="-1"/>
        </w:rPr>
        <w:t>D</w:t>
      </w:r>
      <w:r w:rsidRPr="00891360">
        <w:rPr>
          <w:rFonts w:ascii="Arial" w:hAnsi="Arial" w:cs="Arial"/>
        </w:rPr>
        <w:t>epa</w:t>
      </w:r>
      <w:r w:rsidRPr="00891360">
        <w:rPr>
          <w:rFonts w:ascii="Arial" w:hAnsi="Arial" w:cs="Arial"/>
          <w:spacing w:val="-1"/>
        </w:rPr>
        <w:t>r</w:t>
      </w:r>
      <w:r w:rsidRPr="00891360">
        <w:rPr>
          <w:rFonts w:ascii="Arial" w:hAnsi="Arial" w:cs="Arial"/>
          <w:spacing w:val="-2"/>
        </w:rPr>
        <w:t>t</w:t>
      </w:r>
      <w:r w:rsidRPr="00891360">
        <w:rPr>
          <w:rFonts w:ascii="Arial" w:hAnsi="Arial" w:cs="Arial"/>
          <w:spacing w:val="1"/>
        </w:rPr>
        <w:t>m</w:t>
      </w:r>
      <w:r w:rsidRPr="00891360">
        <w:rPr>
          <w:rFonts w:ascii="Arial" w:hAnsi="Arial" w:cs="Arial"/>
        </w:rPr>
        <w:t>ent</w:t>
      </w:r>
      <w:r w:rsidRPr="00891360">
        <w:rPr>
          <w:rFonts w:ascii="Arial" w:hAnsi="Arial" w:cs="Arial"/>
          <w:spacing w:val="-2"/>
        </w:rPr>
        <w:t xml:space="preserve"> </w:t>
      </w:r>
      <w:r w:rsidRPr="00891360">
        <w:rPr>
          <w:rFonts w:ascii="Arial" w:hAnsi="Arial" w:cs="Arial"/>
          <w:spacing w:val="2"/>
        </w:rPr>
        <w:t>o</w:t>
      </w:r>
      <w:r w:rsidRPr="00891360">
        <w:rPr>
          <w:rFonts w:ascii="Arial" w:hAnsi="Arial" w:cs="Arial"/>
        </w:rPr>
        <w:t>f</w:t>
      </w:r>
      <w:r w:rsidRPr="00891360">
        <w:rPr>
          <w:rFonts w:ascii="Arial" w:hAnsi="Arial" w:cs="Arial"/>
          <w:spacing w:val="-3"/>
        </w:rPr>
        <w:t xml:space="preserve"> </w:t>
      </w:r>
      <w:r w:rsidRPr="00891360">
        <w:rPr>
          <w:rFonts w:ascii="Arial" w:hAnsi="Arial" w:cs="Arial"/>
        </w:rPr>
        <w:t>C</w:t>
      </w:r>
      <w:r w:rsidRPr="00891360">
        <w:rPr>
          <w:rFonts w:ascii="Arial" w:hAnsi="Arial" w:cs="Arial"/>
          <w:spacing w:val="-1"/>
        </w:rPr>
        <w:t>om</w:t>
      </w:r>
      <w:r w:rsidRPr="00891360">
        <w:rPr>
          <w:rFonts w:ascii="Arial" w:hAnsi="Arial" w:cs="Arial"/>
          <w:spacing w:val="1"/>
        </w:rPr>
        <w:t>m</w:t>
      </w:r>
      <w:r w:rsidRPr="00891360">
        <w:rPr>
          <w:rFonts w:ascii="Arial" w:hAnsi="Arial" w:cs="Arial"/>
          <w:spacing w:val="-1"/>
        </w:rPr>
        <w:t>un</w:t>
      </w:r>
      <w:r w:rsidRPr="00891360">
        <w:rPr>
          <w:rFonts w:ascii="Arial" w:hAnsi="Arial" w:cs="Arial"/>
        </w:rPr>
        <w:t>ity</w:t>
      </w:r>
      <w:r w:rsidRPr="00891360">
        <w:rPr>
          <w:rFonts w:ascii="Arial" w:hAnsi="Arial" w:cs="Arial"/>
          <w:spacing w:val="1"/>
        </w:rPr>
        <w:t xml:space="preserve"> </w:t>
      </w:r>
      <w:r w:rsidRPr="00891360">
        <w:rPr>
          <w:rFonts w:ascii="Arial" w:hAnsi="Arial" w:cs="Arial"/>
          <w:spacing w:val="-2"/>
        </w:rPr>
        <w:t>S</w:t>
      </w:r>
      <w:r w:rsidRPr="00891360">
        <w:rPr>
          <w:rFonts w:ascii="Arial" w:hAnsi="Arial" w:cs="Arial"/>
        </w:rPr>
        <w:t>er</w:t>
      </w:r>
      <w:r w:rsidRPr="00891360">
        <w:rPr>
          <w:rFonts w:ascii="Arial" w:hAnsi="Arial" w:cs="Arial"/>
          <w:spacing w:val="1"/>
        </w:rPr>
        <w:t>v</w:t>
      </w:r>
      <w:r w:rsidRPr="00891360">
        <w:rPr>
          <w:rFonts w:ascii="Arial" w:hAnsi="Arial" w:cs="Arial"/>
        </w:rPr>
        <w:t>i</w:t>
      </w:r>
      <w:r w:rsidRPr="00891360">
        <w:rPr>
          <w:rFonts w:ascii="Arial" w:hAnsi="Arial" w:cs="Arial"/>
          <w:spacing w:val="-3"/>
        </w:rPr>
        <w:t>c</w:t>
      </w:r>
      <w:r w:rsidRPr="00891360">
        <w:rPr>
          <w:rFonts w:ascii="Arial" w:hAnsi="Arial" w:cs="Arial"/>
        </w:rPr>
        <w:t>es</w:t>
      </w:r>
      <w:r w:rsidRPr="00891360">
        <w:rPr>
          <w:rFonts w:ascii="Arial" w:hAnsi="Arial" w:cs="Arial"/>
          <w:spacing w:val="1"/>
        </w:rPr>
        <w:t xml:space="preserve"> </w:t>
      </w:r>
      <w:r w:rsidRPr="00891360">
        <w:rPr>
          <w:rFonts w:ascii="Arial" w:hAnsi="Arial" w:cs="Arial"/>
        </w:rPr>
        <w:t>a</w:t>
      </w:r>
      <w:r w:rsidRPr="00891360">
        <w:rPr>
          <w:rFonts w:ascii="Arial" w:hAnsi="Arial" w:cs="Arial"/>
          <w:spacing w:val="-1"/>
        </w:rPr>
        <w:t>n</w:t>
      </w:r>
      <w:r w:rsidRPr="00891360">
        <w:rPr>
          <w:rFonts w:ascii="Arial" w:hAnsi="Arial" w:cs="Arial"/>
        </w:rPr>
        <w:t>d</w:t>
      </w:r>
      <w:r w:rsidRPr="00891360">
        <w:rPr>
          <w:rFonts w:ascii="Arial" w:hAnsi="Arial" w:cs="Arial"/>
          <w:spacing w:val="-1"/>
        </w:rPr>
        <w:t xml:space="preserve"> </w:t>
      </w:r>
      <w:r w:rsidRPr="00891360">
        <w:rPr>
          <w:rFonts w:ascii="Arial" w:hAnsi="Arial" w:cs="Arial"/>
          <w:spacing w:val="1"/>
        </w:rPr>
        <w:t>D</w:t>
      </w:r>
      <w:r w:rsidRPr="00891360">
        <w:rPr>
          <w:rFonts w:ascii="Arial" w:hAnsi="Arial" w:cs="Arial"/>
          <w:spacing w:val="-2"/>
        </w:rPr>
        <w:t>e</w:t>
      </w:r>
      <w:r w:rsidRPr="00891360">
        <w:rPr>
          <w:rFonts w:ascii="Arial" w:hAnsi="Arial" w:cs="Arial"/>
          <w:spacing w:val="-1"/>
        </w:rPr>
        <w:t>v</w:t>
      </w:r>
      <w:r w:rsidRPr="00891360">
        <w:rPr>
          <w:rFonts w:ascii="Arial" w:hAnsi="Arial" w:cs="Arial"/>
        </w:rPr>
        <w:t>el</w:t>
      </w:r>
      <w:r w:rsidRPr="00891360">
        <w:rPr>
          <w:rFonts w:ascii="Arial" w:hAnsi="Arial" w:cs="Arial"/>
          <w:spacing w:val="1"/>
        </w:rPr>
        <w:t>o</w:t>
      </w:r>
      <w:r w:rsidRPr="00891360">
        <w:rPr>
          <w:rFonts w:ascii="Arial" w:hAnsi="Arial" w:cs="Arial"/>
          <w:spacing w:val="-3"/>
        </w:rPr>
        <w:t>p</w:t>
      </w:r>
      <w:r w:rsidRPr="00891360">
        <w:rPr>
          <w:rFonts w:ascii="Arial" w:hAnsi="Arial" w:cs="Arial"/>
          <w:spacing w:val="1"/>
        </w:rPr>
        <w:t>m</w:t>
      </w:r>
      <w:r w:rsidRPr="00891360">
        <w:rPr>
          <w:rFonts w:ascii="Arial" w:hAnsi="Arial" w:cs="Arial"/>
        </w:rPr>
        <w:t>ent</w:t>
      </w:r>
      <w:r w:rsidRPr="00726052">
        <w:rPr>
          <w:rFonts w:ascii="Arial" w:hAnsi="Arial" w:cs="Arial"/>
          <w:spacing w:val="2"/>
        </w:rPr>
        <w:t xml:space="preserve"> </w:t>
      </w:r>
      <w:r w:rsidRPr="00726052">
        <w:rPr>
          <w:rFonts w:ascii="Arial" w:hAnsi="Arial" w:cs="Arial"/>
        </w:rPr>
        <w:t>a</w:t>
      </w:r>
      <w:r w:rsidRPr="00726052">
        <w:rPr>
          <w:rFonts w:ascii="Arial" w:hAnsi="Arial" w:cs="Arial"/>
          <w:spacing w:val="-3"/>
        </w:rPr>
        <w:t>d</w:t>
      </w:r>
      <w:r w:rsidRPr="00726052">
        <w:rPr>
          <w:rFonts w:ascii="Arial" w:hAnsi="Arial" w:cs="Arial"/>
          <w:spacing w:val="1"/>
        </w:rPr>
        <w:t>m</w:t>
      </w:r>
      <w:r w:rsidRPr="00726052">
        <w:rPr>
          <w:rFonts w:ascii="Arial" w:hAnsi="Arial" w:cs="Arial"/>
        </w:rPr>
        <w:t>i</w:t>
      </w:r>
      <w:r w:rsidRPr="00726052">
        <w:rPr>
          <w:rFonts w:ascii="Arial" w:hAnsi="Arial" w:cs="Arial"/>
          <w:spacing w:val="-1"/>
        </w:rPr>
        <w:t>n</w:t>
      </w:r>
      <w:r w:rsidRPr="00726052">
        <w:rPr>
          <w:rFonts w:ascii="Arial" w:hAnsi="Arial" w:cs="Arial"/>
        </w:rPr>
        <w:t>is</w:t>
      </w:r>
      <w:r w:rsidRPr="00726052">
        <w:rPr>
          <w:rFonts w:ascii="Arial" w:hAnsi="Arial" w:cs="Arial"/>
          <w:spacing w:val="-2"/>
        </w:rPr>
        <w:t>t</w:t>
      </w:r>
      <w:r w:rsidRPr="00726052">
        <w:rPr>
          <w:rFonts w:ascii="Arial" w:hAnsi="Arial" w:cs="Arial"/>
        </w:rPr>
        <w:t xml:space="preserve">ers </w:t>
      </w:r>
      <w:r w:rsidRPr="00726052">
        <w:rPr>
          <w:rFonts w:ascii="Arial" w:hAnsi="Arial" w:cs="Arial"/>
          <w:spacing w:val="1"/>
        </w:rPr>
        <w:t>L</w:t>
      </w:r>
      <w:r w:rsidRPr="00726052">
        <w:rPr>
          <w:rFonts w:ascii="Arial" w:hAnsi="Arial" w:cs="Arial"/>
          <w:spacing w:val="-1"/>
        </w:rPr>
        <w:t>H</w:t>
      </w:r>
      <w:r w:rsidRPr="00726052">
        <w:rPr>
          <w:rFonts w:ascii="Arial" w:hAnsi="Arial" w:cs="Arial"/>
        </w:rPr>
        <w:t>C</w:t>
      </w:r>
      <w:r w:rsidRPr="00726052">
        <w:rPr>
          <w:rFonts w:ascii="Arial" w:hAnsi="Arial" w:cs="Arial"/>
          <w:spacing w:val="1"/>
        </w:rPr>
        <w:t>P</w:t>
      </w:r>
      <w:r w:rsidRPr="00726052">
        <w:rPr>
          <w:rFonts w:ascii="Arial" w:hAnsi="Arial" w:cs="Arial"/>
        </w:rPr>
        <w:t>.</w:t>
      </w:r>
      <w:r w:rsidRPr="00726052">
        <w:rPr>
          <w:rFonts w:ascii="Arial" w:hAnsi="Arial" w:cs="Arial"/>
          <w:spacing w:val="49"/>
        </w:rPr>
        <w:t xml:space="preserve">  </w:t>
      </w:r>
      <w:r w:rsidRPr="00726052">
        <w:rPr>
          <w:rFonts w:ascii="Arial" w:hAnsi="Arial" w:cs="Arial"/>
        </w:rPr>
        <w:t>A</w:t>
      </w:r>
      <w:r w:rsidRPr="00726052">
        <w:rPr>
          <w:rFonts w:ascii="Arial" w:hAnsi="Arial" w:cs="Arial"/>
          <w:spacing w:val="-1"/>
        </w:rPr>
        <w:t>l</w:t>
      </w:r>
      <w:r w:rsidRPr="00726052">
        <w:rPr>
          <w:rFonts w:ascii="Arial" w:hAnsi="Arial" w:cs="Arial"/>
        </w:rPr>
        <w:t>l the</w:t>
      </w:r>
      <w:r w:rsidRPr="00726052">
        <w:rPr>
          <w:rFonts w:ascii="Arial" w:hAnsi="Arial" w:cs="Arial"/>
          <w:spacing w:val="-2"/>
        </w:rPr>
        <w:t>s</w:t>
      </w:r>
      <w:r w:rsidRPr="00726052">
        <w:rPr>
          <w:rFonts w:ascii="Arial" w:hAnsi="Arial" w:cs="Arial"/>
        </w:rPr>
        <w:t>e</w:t>
      </w:r>
      <w:r w:rsidRPr="00726052">
        <w:rPr>
          <w:rFonts w:ascii="Arial" w:hAnsi="Arial" w:cs="Arial"/>
          <w:spacing w:val="1"/>
        </w:rPr>
        <w:t xml:space="preserve"> </w:t>
      </w:r>
      <w:r w:rsidRPr="00726052">
        <w:rPr>
          <w:rFonts w:ascii="Arial" w:hAnsi="Arial" w:cs="Arial"/>
          <w:spacing w:val="-1"/>
        </w:rPr>
        <w:t>p</w:t>
      </w:r>
      <w:r w:rsidRPr="00726052">
        <w:rPr>
          <w:rFonts w:ascii="Arial" w:hAnsi="Arial" w:cs="Arial"/>
          <w:spacing w:val="-3"/>
        </w:rPr>
        <w:t>r</w:t>
      </w:r>
      <w:r w:rsidRPr="00726052">
        <w:rPr>
          <w:rFonts w:ascii="Arial" w:hAnsi="Arial" w:cs="Arial"/>
          <w:spacing w:val="1"/>
        </w:rPr>
        <w:t>o</w:t>
      </w:r>
      <w:r w:rsidRPr="00726052">
        <w:rPr>
          <w:rFonts w:ascii="Arial" w:hAnsi="Arial" w:cs="Arial"/>
          <w:spacing w:val="-1"/>
        </w:rPr>
        <w:t>g</w:t>
      </w:r>
      <w:r w:rsidRPr="00726052">
        <w:rPr>
          <w:rFonts w:ascii="Arial" w:hAnsi="Arial" w:cs="Arial"/>
        </w:rPr>
        <w:t>ra</w:t>
      </w:r>
      <w:r w:rsidRPr="00726052">
        <w:rPr>
          <w:rFonts w:ascii="Arial" w:hAnsi="Arial" w:cs="Arial"/>
          <w:spacing w:val="1"/>
        </w:rPr>
        <w:t>m</w:t>
      </w:r>
      <w:r w:rsidRPr="00726052">
        <w:rPr>
          <w:rFonts w:ascii="Arial" w:hAnsi="Arial" w:cs="Arial"/>
        </w:rPr>
        <w:t>s</w:t>
      </w:r>
      <w:r w:rsidRPr="00726052">
        <w:rPr>
          <w:rFonts w:ascii="Arial" w:hAnsi="Arial" w:cs="Arial"/>
          <w:spacing w:val="-2"/>
        </w:rPr>
        <w:t xml:space="preserve"> </w:t>
      </w:r>
      <w:proofErr w:type="gramStart"/>
      <w:r w:rsidRPr="00726052">
        <w:rPr>
          <w:rFonts w:ascii="Arial" w:hAnsi="Arial" w:cs="Arial"/>
          <w:spacing w:val="-2"/>
        </w:rPr>
        <w:t>a</w:t>
      </w:r>
      <w:r w:rsidRPr="00726052">
        <w:rPr>
          <w:rFonts w:ascii="Arial" w:hAnsi="Arial" w:cs="Arial"/>
        </w:rPr>
        <w:t>re</w:t>
      </w:r>
      <w:r w:rsidRPr="00726052">
        <w:rPr>
          <w:rFonts w:ascii="Arial" w:hAnsi="Arial" w:cs="Arial"/>
          <w:spacing w:val="1"/>
        </w:rPr>
        <w:t xml:space="preserve"> </w:t>
      </w:r>
      <w:r w:rsidRPr="00726052">
        <w:rPr>
          <w:rFonts w:ascii="Arial" w:hAnsi="Arial" w:cs="Arial"/>
        </w:rPr>
        <w:t>i</w:t>
      </w:r>
      <w:r w:rsidRPr="00726052">
        <w:rPr>
          <w:rFonts w:ascii="Arial" w:hAnsi="Arial" w:cs="Arial"/>
          <w:spacing w:val="1"/>
        </w:rPr>
        <w:t>m</w:t>
      </w:r>
      <w:r w:rsidRPr="00726052">
        <w:rPr>
          <w:rFonts w:ascii="Arial" w:hAnsi="Arial" w:cs="Arial"/>
          <w:spacing w:val="-1"/>
        </w:rPr>
        <w:t>p</w:t>
      </w:r>
      <w:r w:rsidRPr="00726052">
        <w:rPr>
          <w:rFonts w:ascii="Arial" w:hAnsi="Arial" w:cs="Arial"/>
          <w:spacing w:val="-3"/>
        </w:rPr>
        <w:t>l</w:t>
      </w:r>
      <w:r w:rsidRPr="00726052">
        <w:rPr>
          <w:rFonts w:ascii="Arial" w:hAnsi="Arial" w:cs="Arial"/>
        </w:rPr>
        <w:t>e</w:t>
      </w:r>
      <w:r w:rsidRPr="00726052">
        <w:rPr>
          <w:rFonts w:ascii="Arial" w:hAnsi="Arial" w:cs="Arial"/>
          <w:spacing w:val="-1"/>
        </w:rPr>
        <w:t>m</w:t>
      </w:r>
      <w:r w:rsidRPr="00726052">
        <w:rPr>
          <w:rFonts w:ascii="Arial" w:hAnsi="Arial" w:cs="Arial"/>
        </w:rPr>
        <w:t>en</w:t>
      </w:r>
      <w:r w:rsidRPr="00726052">
        <w:rPr>
          <w:rFonts w:ascii="Arial" w:hAnsi="Arial" w:cs="Arial"/>
          <w:spacing w:val="2"/>
        </w:rPr>
        <w:t>t</w:t>
      </w:r>
      <w:r w:rsidRPr="00726052">
        <w:rPr>
          <w:rFonts w:ascii="Arial" w:hAnsi="Arial" w:cs="Arial"/>
        </w:rPr>
        <w:t>ed</w:t>
      </w:r>
      <w:proofErr w:type="gramEnd"/>
      <w:r w:rsidRPr="00726052">
        <w:rPr>
          <w:rFonts w:ascii="Arial" w:hAnsi="Arial" w:cs="Arial"/>
        </w:rPr>
        <w:t xml:space="preserve"> </w:t>
      </w:r>
      <w:r w:rsidRPr="00726052">
        <w:rPr>
          <w:rFonts w:ascii="Arial" w:hAnsi="Arial" w:cs="Arial"/>
          <w:spacing w:val="-2"/>
        </w:rPr>
        <w:t>a</w:t>
      </w:r>
      <w:r w:rsidRPr="00726052">
        <w:rPr>
          <w:rFonts w:ascii="Arial" w:hAnsi="Arial" w:cs="Arial"/>
        </w:rPr>
        <w:t>t</w:t>
      </w:r>
      <w:r w:rsidRPr="00726052">
        <w:rPr>
          <w:rFonts w:ascii="Arial" w:hAnsi="Arial" w:cs="Arial"/>
          <w:spacing w:val="1"/>
        </w:rPr>
        <w:t xml:space="preserve"> </w:t>
      </w:r>
      <w:r w:rsidRPr="00726052">
        <w:rPr>
          <w:rFonts w:ascii="Arial" w:hAnsi="Arial" w:cs="Arial"/>
        </w:rPr>
        <w:t>t</w:t>
      </w:r>
      <w:r w:rsidRPr="00726052">
        <w:rPr>
          <w:rFonts w:ascii="Arial" w:hAnsi="Arial" w:cs="Arial"/>
          <w:spacing w:val="-3"/>
        </w:rPr>
        <w:t>h</w:t>
      </w:r>
      <w:r w:rsidRPr="00726052">
        <w:rPr>
          <w:rFonts w:ascii="Arial" w:hAnsi="Arial" w:cs="Arial"/>
        </w:rPr>
        <w:t>e</w:t>
      </w:r>
      <w:r w:rsidRPr="00726052">
        <w:rPr>
          <w:rFonts w:ascii="Arial" w:hAnsi="Arial" w:cs="Arial"/>
          <w:spacing w:val="1"/>
        </w:rPr>
        <w:t xml:space="preserve"> </w:t>
      </w:r>
      <w:r w:rsidRPr="00726052">
        <w:rPr>
          <w:rFonts w:ascii="Arial" w:hAnsi="Arial" w:cs="Arial"/>
        </w:rPr>
        <w:t>l</w:t>
      </w:r>
      <w:r w:rsidRPr="00726052">
        <w:rPr>
          <w:rFonts w:ascii="Arial" w:hAnsi="Arial" w:cs="Arial"/>
          <w:spacing w:val="-2"/>
        </w:rPr>
        <w:t>o</w:t>
      </w:r>
      <w:r w:rsidRPr="00726052">
        <w:rPr>
          <w:rFonts w:ascii="Arial" w:hAnsi="Arial" w:cs="Arial"/>
        </w:rPr>
        <w:t>c</w:t>
      </w:r>
      <w:r w:rsidRPr="00726052">
        <w:rPr>
          <w:rFonts w:ascii="Arial" w:hAnsi="Arial" w:cs="Arial"/>
          <w:spacing w:val="-2"/>
        </w:rPr>
        <w:t>a</w:t>
      </w:r>
      <w:r w:rsidRPr="00726052">
        <w:rPr>
          <w:rFonts w:ascii="Arial" w:hAnsi="Arial" w:cs="Arial"/>
        </w:rPr>
        <w:t>l le</w:t>
      </w:r>
      <w:r w:rsidRPr="00726052">
        <w:rPr>
          <w:rFonts w:ascii="Arial" w:hAnsi="Arial" w:cs="Arial"/>
          <w:spacing w:val="-1"/>
        </w:rPr>
        <w:t>v</w:t>
      </w:r>
      <w:r w:rsidRPr="00726052">
        <w:rPr>
          <w:rFonts w:ascii="Arial" w:hAnsi="Arial" w:cs="Arial"/>
        </w:rPr>
        <w:t>el by</w:t>
      </w:r>
      <w:r w:rsidRPr="00726052">
        <w:rPr>
          <w:rFonts w:ascii="Arial" w:hAnsi="Arial" w:cs="Arial"/>
          <w:spacing w:val="-1"/>
        </w:rPr>
        <w:t xml:space="preserve"> </w:t>
      </w:r>
      <w:r w:rsidRPr="00726052">
        <w:rPr>
          <w:rFonts w:ascii="Arial" w:hAnsi="Arial" w:cs="Arial"/>
        </w:rPr>
        <w:t>a</w:t>
      </w:r>
      <w:r w:rsidRPr="00726052">
        <w:rPr>
          <w:rFonts w:ascii="Arial" w:hAnsi="Arial" w:cs="Arial"/>
          <w:spacing w:val="-1"/>
        </w:rPr>
        <w:t>g</w:t>
      </w:r>
      <w:r w:rsidRPr="00726052">
        <w:rPr>
          <w:rFonts w:ascii="Arial" w:hAnsi="Arial" w:cs="Arial"/>
        </w:rPr>
        <w:t>encies</w:t>
      </w:r>
      <w:r w:rsidRPr="00726052">
        <w:rPr>
          <w:rFonts w:ascii="Arial" w:hAnsi="Arial" w:cs="Arial"/>
          <w:spacing w:val="-2"/>
        </w:rPr>
        <w:t xml:space="preserve"> </w:t>
      </w:r>
      <w:r w:rsidRPr="00726052">
        <w:rPr>
          <w:rFonts w:ascii="Arial" w:hAnsi="Arial" w:cs="Arial"/>
          <w:spacing w:val="1"/>
        </w:rPr>
        <w:t>o</w:t>
      </w:r>
      <w:r w:rsidRPr="00726052">
        <w:rPr>
          <w:rFonts w:ascii="Arial" w:hAnsi="Arial" w:cs="Arial"/>
        </w:rPr>
        <w:t>f</w:t>
      </w:r>
      <w:r w:rsidRPr="00726052">
        <w:rPr>
          <w:rFonts w:ascii="Arial" w:hAnsi="Arial" w:cs="Arial"/>
          <w:spacing w:val="-3"/>
        </w:rPr>
        <w:t xml:space="preserve"> </w:t>
      </w:r>
      <w:r w:rsidRPr="00726052">
        <w:rPr>
          <w:rFonts w:ascii="Arial" w:hAnsi="Arial" w:cs="Arial"/>
          <w:spacing w:val="1"/>
        </w:rPr>
        <w:t>e</w:t>
      </w:r>
      <w:r w:rsidRPr="00726052">
        <w:rPr>
          <w:rFonts w:ascii="Arial" w:hAnsi="Arial" w:cs="Arial"/>
        </w:rPr>
        <w:t>li</w:t>
      </w:r>
      <w:r w:rsidRPr="00726052">
        <w:rPr>
          <w:rFonts w:ascii="Arial" w:hAnsi="Arial" w:cs="Arial"/>
          <w:spacing w:val="-1"/>
        </w:rPr>
        <w:t>g</w:t>
      </w:r>
      <w:r w:rsidRPr="00726052">
        <w:rPr>
          <w:rFonts w:ascii="Arial" w:hAnsi="Arial" w:cs="Arial"/>
        </w:rPr>
        <w:t>i</w:t>
      </w:r>
      <w:r w:rsidRPr="00726052">
        <w:rPr>
          <w:rFonts w:ascii="Arial" w:hAnsi="Arial" w:cs="Arial"/>
          <w:spacing w:val="-1"/>
        </w:rPr>
        <w:t>b</w:t>
      </w:r>
      <w:r w:rsidRPr="00726052">
        <w:rPr>
          <w:rFonts w:ascii="Arial" w:hAnsi="Arial" w:cs="Arial"/>
        </w:rPr>
        <w:t>le ci</w:t>
      </w:r>
      <w:r w:rsidRPr="00726052">
        <w:rPr>
          <w:rFonts w:ascii="Arial" w:hAnsi="Arial" w:cs="Arial"/>
          <w:spacing w:val="-2"/>
        </w:rPr>
        <w:t>t</w:t>
      </w:r>
      <w:r w:rsidRPr="00726052">
        <w:rPr>
          <w:rFonts w:ascii="Arial" w:hAnsi="Arial" w:cs="Arial"/>
        </w:rPr>
        <w:t>y</w:t>
      </w:r>
      <w:r w:rsidRPr="00726052">
        <w:rPr>
          <w:rFonts w:ascii="Arial" w:hAnsi="Arial" w:cs="Arial"/>
          <w:spacing w:val="1"/>
        </w:rPr>
        <w:t xml:space="preserve"> </w:t>
      </w:r>
      <w:r w:rsidRPr="00726052">
        <w:rPr>
          <w:rFonts w:ascii="Arial" w:hAnsi="Arial" w:cs="Arial"/>
        </w:rPr>
        <w:t>and</w:t>
      </w:r>
      <w:r w:rsidRPr="00726052">
        <w:rPr>
          <w:rFonts w:ascii="Arial" w:hAnsi="Arial" w:cs="Arial"/>
          <w:spacing w:val="-1"/>
        </w:rPr>
        <w:t xml:space="preserve"> </w:t>
      </w:r>
      <w:r w:rsidRPr="00726052">
        <w:rPr>
          <w:rFonts w:ascii="Arial" w:hAnsi="Arial" w:cs="Arial"/>
          <w:spacing w:val="-2"/>
        </w:rPr>
        <w:t>c</w:t>
      </w:r>
      <w:r w:rsidRPr="00726052">
        <w:rPr>
          <w:rFonts w:ascii="Arial" w:hAnsi="Arial" w:cs="Arial"/>
          <w:spacing w:val="1"/>
        </w:rPr>
        <w:t>o</w:t>
      </w:r>
      <w:r w:rsidRPr="00726052">
        <w:rPr>
          <w:rFonts w:ascii="Arial" w:hAnsi="Arial" w:cs="Arial"/>
          <w:spacing w:val="-1"/>
        </w:rPr>
        <w:t>un</w:t>
      </w:r>
      <w:r w:rsidRPr="00726052">
        <w:rPr>
          <w:rFonts w:ascii="Arial" w:hAnsi="Arial" w:cs="Arial"/>
        </w:rPr>
        <w:t xml:space="preserve">ty </w:t>
      </w:r>
      <w:r w:rsidRPr="00726052">
        <w:rPr>
          <w:rFonts w:ascii="Arial" w:hAnsi="Arial" w:cs="Arial"/>
          <w:spacing w:val="-1"/>
        </w:rPr>
        <w:t>g</w:t>
      </w:r>
      <w:r w:rsidRPr="00726052">
        <w:rPr>
          <w:rFonts w:ascii="Arial" w:hAnsi="Arial" w:cs="Arial"/>
          <w:spacing w:val="1"/>
        </w:rPr>
        <w:t>ov</w:t>
      </w:r>
      <w:r w:rsidRPr="00726052">
        <w:rPr>
          <w:rFonts w:ascii="Arial" w:hAnsi="Arial" w:cs="Arial"/>
          <w:spacing w:val="-2"/>
        </w:rPr>
        <w:t>e</w:t>
      </w:r>
      <w:r w:rsidRPr="00726052">
        <w:rPr>
          <w:rFonts w:ascii="Arial" w:hAnsi="Arial" w:cs="Arial"/>
        </w:rPr>
        <w:t>r</w:t>
      </w:r>
      <w:r w:rsidRPr="00726052">
        <w:rPr>
          <w:rFonts w:ascii="Arial" w:hAnsi="Arial" w:cs="Arial"/>
          <w:spacing w:val="-1"/>
        </w:rPr>
        <w:t>nm</w:t>
      </w:r>
      <w:r w:rsidRPr="00726052">
        <w:rPr>
          <w:rFonts w:ascii="Arial" w:hAnsi="Arial" w:cs="Arial"/>
        </w:rPr>
        <w:t>ents,</w:t>
      </w:r>
      <w:r w:rsidRPr="00726052">
        <w:rPr>
          <w:rFonts w:ascii="Arial" w:hAnsi="Arial" w:cs="Arial"/>
          <w:spacing w:val="1"/>
        </w:rPr>
        <w:t xml:space="preserve"> </w:t>
      </w:r>
      <w:r w:rsidRPr="00726052">
        <w:rPr>
          <w:rFonts w:ascii="Arial" w:hAnsi="Arial" w:cs="Arial"/>
          <w:spacing w:val="-3"/>
        </w:rPr>
        <w:t>n</w:t>
      </w:r>
      <w:r w:rsidRPr="00726052">
        <w:rPr>
          <w:rFonts w:ascii="Arial" w:hAnsi="Arial" w:cs="Arial"/>
          <w:spacing w:val="1"/>
        </w:rPr>
        <w:t>o</w:t>
      </w:r>
      <w:r w:rsidRPr="00726052">
        <w:rPr>
          <w:rFonts w:ascii="Arial" w:hAnsi="Arial" w:cs="Arial"/>
        </w:rPr>
        <w:t>n-federa</w:t>
      </w:r>
      <w:r w:rsidRPr="00726052">
        <w:rPr>
          <w:rFonts w:ascii="Arial" w:hAnsi="Arial" w:cs="Arial"/>
          <w:spacing w:val="-1"/>
        </w:rPr>
        <w:t>l</w:t>
      </w:r>
      <w:r w:rsidRPr="00726052">
        <w:rPr>
          <w:rFonts w:ascii="Arial" w:hAnsi="Arial" w:cs="Arial"/>
          <w:spacing w:val="-3"/>
        </w:rPr>
        <w:t>l</w:t>
      </w:r>
      <w:r w:rsidRPr="00726052">
        <w:rPr>
          <w:rFonts w:ascii="Arial" w:hAnsi="Arial" w:cs="Arial"/>
        </w:rPr>
        <w:t>y</w:t>
      </w:r>
      <w:r w:rsidRPr="00726052">
        <w:rPr>
          <w:rFonts w:ascii="Arial" w:hAnsi="Arial" w:cs="Arial"/>
          <w:spacing w:val="1"/>
        </w:rPr>
        <w:t xml:space="preserve"> </w:t>
      </w:r>
      <w:r w:rsidRPr="00726052">
        <w:rPr>
          <w:rFonts w:ascii="Arial" w:hAnsi="Arial" w:cs="Arial"/>
        </w:rPr>
        <w:t>r</w:t>
      </w:r>
      <w:r w:rsidRPr="00726052">
        <w:rPr>
          <w:rFonts w:ascii="Arial" w:hAnsi="Arial" w:cs="Arial"/>
          <w:spacing w:val="1"/>
        </w:rPr>
        <w:t>e</w:t>
      </w:r>
      <w:r w:rsidRPr="00726052">
        <w:rPr>
          <w:rFonts w:ascii="Arial" w:hAnsi="Arial" w:cs="Arial"/>
          <w:spacing w:val="-2"/>
        </w:rPr>
        <w:t>c</w:t>
      </w:r>
      <w:r w:rsidRPr="00726052">
        <w:rPr>
          <w:rFonts w:ascii="Arial" w:hAnsi="Arial" w:cs="Arial"/>
          <w:spacing w:val="1"/>
        </w:rPr>
        <w:t>o</w:t>
      </w:r>
      <w:r w:rsidRPr="00726052">
        <w:rPr>
          <w:rFonts w:ascii="Arial" w:hAnsi="Arial" w:cs="Arial"/>
          <w:spacing w:val="-1"/>
        </w:rPr>
        <w:t>gn</w:t>
      </w:r>
      <w:r w:rsidRPr="00726052">
        <w:rPr>
          <w:rFonts w:ascii="Arial" w:hAnsi="Arial" w:cs="Arial"/>
        </w:rPr>
        <w:t>i</w:t>
      </w:r>
      <w:r w:rsidRPr="00726052">
        <w:rPr>
          <w:rFonts w:ascii="Arial" w:hAnsi="Arial" w:cs="Arial"/>
          <w:spacing w:val="-1"/>
        </w:rPr>
        <w:t>z</w:t>
      </w:r>
      <w:r w:rsidRPr="00726052">
        <w:rPr>
          <w:rFonts w:ascii="Arial" w:hAnsi="Arial" w:cs="Arial"/>
        </w:rPr>
        <w:t>ed I</w:t>
      </w:r>
      <w:r w:rsidRPr="00726052">
        <w:rPr>
          <w:rFonts w:ascii="Arial" w:hAnsi="Arial" w:cs="Arial"/>
          <w:spacing w:val="-1"/>
        </w:rPr>
        <w:t>nd</w:t>
      </w:r>
      <w:r w:rsidRPr="00726052">
        <w:rPr>
          <w:rFonts w:ascii="Arial" w:hAnsi="Arial" w:cs="Arial"/>
        </w:rPr>
        <w:t>ian</w:t>
      </w:r>
      <w:r w:rsidRPr="00726052">
        <w:rPr>
          <w:rFonts w:ascii="Arial" w:hAnsi="Arial" w:cs="Arial"/>
          <w:spacing w:val="-1"/>
        </w:rPr>
        <w:t xml:space="preserve"> </w:t>
      </w:r>
      <w:r w:rsidRPr="00726052">
        <w:rPr>
          <w:rFonts w:ascii="Arial" w:hAnsi="Arial" w:cs="Arial"/>
          <w:spacing w:val="1"/>
        </w:rPr>
        <w:t>t</w:t>
      </w:r>
      <w:r w:rsidRPr="00726052">
        <w:rPr>
          <w:rFonts w:ascii="Arial" w:hAnsi="Arial" w:cs="Arial"/>
        </w:rPr>
        <w:t>ri</w:t>
      </w:r>
      <w:r w:rsidRPr="00726052">
        <w:rPr>
          <w:rFonts w:ascii="Arial" w:hAnsi="Arial" w:cs="Arial"/>
          <w:spacing w:val="-1"/>
        </w:rPr>
        <w:t>b</w:t>
      </w:r>
      <w:r w:rsidRPr="00726052">
        <w:rPr>
          <w:rFonts w:ascii="Arial" w:hAnsi="Arial" w:cs="Arial"/>
        </w:rPr>
        <w:t>es,</w:t>
      </w:r>
      <w:r w:rsidRPr="00726052">
        <w:rPr>
          <w:rFonts w:ascii="Arial" w:hAnsi="Arial" w:cs="Arial"/>
          <w:spacing w:val="-2"/>
        </w:rPr>
        <w:t xml:space="preserve"> </w:t>
      </w:r>
      <w:r w:rsidRPr="00726052">
        <w:rPr>
          <w:rFonts w:ascii="Arial" w:hAnsi="Arial" w:cs="Arial"/>
        </w:rPr>
        <w:t>a</w:t>
      </w:r>
      <w:r w:rsidRPr="00726052">
        <w:rPr>
          <w:rFonts w:ascii="Arial" w:hAnsi="Arial" w:cs="Arial"/>
          <w:spacing w:val="-1"/>
        </w:rPr>
        <w:t>nd</w:t>
      </w:r>
      <w:r w:rsidRPr="00726052">
        <w:rPr>
          <w:rFonts w:ascii="Arial" w:hAnsi="Arial" w:cs="Arial"/>
          <w:spacing w:val="1"/>
        </w:rPr>
        <w:t>/o</w:t>
      </w:r>
      <w:r w:rsidRPr="00726052">
        <w:rPr>
          <w:rFonts w:ascii="Arial" w:hAnsi="Arial" w:cs="Arial"/>
        </w:rPr>
        <w:t>r p</w:t>
      </w:r>
      <w:r w:rsidRPr="00726052">
        <w:rPr>
          <w:rFonts w:ascii="Arial" w:hAnsi="Arial" w:cs="Arial"/>
          <w:spacing w:val="-1"/>
        </w:rPr>
        <w:t>r</w:t>
      </w:r>
      <w:r w:rsidRPr="00726052">
        <w:rPr>
          <w:rFonts w:ascii="Arial" w:hAnsi="Arial" w:cs="Arial"/>
          <w:spacing w:val="-3"/>
        </w:rPr>
        <w:t>i</w:t>
      </w:r>
      <w:r w:rsidRPr="00726052">
        <w:rPr>
          <w:rFonts w:ascii="Arial" w:hAnsi="Arial" w:cs="Arial"/>
          <w:spacing w:val="1"/>
        </w:rPr>
        <w:t>v</w:t>
      </w:r>
      <w:r w:rsidRPr="00726052">
        <w:rPr>
          <w:rFonts w:ascii="Arial" w:hAnsi="Arial" w:cs="Arial"/>
        </w:rPr>
        <w:t>a</w:t>
      </w:r>
      <w:r w:rsidRPr="00726052">
        <w:rPr>
          <w:rFonts w:ascii="Arial" w:hAnsi="Arial" w:cs="Arial"/>
          <w:spacing w:val="-2"/>
        </w:rPr>
        <w:t>t</w:t>
      </w:r>
      <w:r w:rsidRPr="00726052">
        <w:rPr>
          <w:rFonts w:ascii="Arial" w:hAnsi="Arial" w:cs="Arial"/>
        </w:rPr>
        <w:t>e</w:t>
      </w:r>
      <w:r w:rsidRPr="00726052">
        <w:rPr>
          <w:rFonts w:ascii="Arial" w:hAnsi="Arial" w:cs="Arial"/>
          <w:spacing w:val="1"/>
        </w:rPr>
        <w:t xml:space="preserve"> o</w:t>
      </w:r>
      <w:r w:rsidRPr="00726052">
        <w:rPr>
          <w:rFonts w:ascii="Arial" w:hAnsi="Arial" w:cs="Arial"/>
        </w:rPr>
        <w:t>r</w:t>
      </w:r>
      <w:r w:rsidRPr="00726052">
        <w:rPr>
          <w:rFonts w:ascii="Arial" w:hAnsi="Arial" w:cs="Arial"/>
          <w:spacing w:val="-1"/>
        </w:rPr>
        <w:t>g</w:t>
      </w:r>
      <w:r w:rsidRPr="00726052">
        <w:rPr>
          <w:rFonts w:ascii="Arial" w:hAnsi="Arial" w:cs="Arial"/>
        </w:rPr>
        <w:t>a</w:t>
      </w:r>
      <w:r w:rsidRPr="00726052">
        <w:rPr>
          <w:rFonts w:ascii="Arial" w:hAnsi="Arial" w:cs="Arial"/>
          <w:spacing w:val="-1"/>
        </w:rPr>
        <w:t>n</w:t>
      </w:r>
      <w:r w:rsidRPr="00726052">
        <w:rPr>
          <w:rFonts w:ascii="Arial" w:hAnsi="Arial" w:cs="Arial"/>
        </w:rPr>
        <w:t>i</w:t>
      </w:r>
      <w:r w:rsidRPr="00726052">
        <w:rPr>
          <w:rFonts w:ascii="Arial" w:hAnsi="Arial" w:cs="Arial"/>
          <w:spacing w:val="-1"/>
        </w:rPr>
        <w:t>z</w:t>
      </w:r>
      <w:r w:rsidRPr="00726052">
        <w:rPr>
          <w:rFonts w:ascii="Arial" w:hAnsi="Arial" w:cs="Arial"/>
        </w:rPr>
        <w:t>at</w:t>
      </w:r>
      <w:r w:rsidRPr="00726052">
        <w:rPr>
          <w:rFonts w:ascii="Arial" w:hAnsi="Arial" w:cs="Arial"/>
          <w:spacing w:val="-2"/>
        </w:rPr>
        <w:t>i</w:t>
      </w:r>
      <w:r w:rsidRPr="00726052">
        <w:rPr>
          <w:rFonts w:ascii="Arial" w:hAnsi="Arial" w:cs="Arial"/>
          <w:spacing w:val="-1"/>
        </w:rPr>
        <w:t>on</w:t>
      </w:r>
      <w:r w:rsidRPr="00726052">
        <w:rPr>
          <w:rFonts w:ascii="Arial" w:hAnsi="Arial" w:cs="Arial"/>
        </w:rPr>
        <w:t>s, incl</w:t>
      </w:r>
      <w:r w:rsidRPr="00726052">
        <w:rPr>
          <w:rFonts w:ascii="Arial" w:hAnsi="Arial" w:cs="Arial"/>
          <w:spacing w:val="-1"/>
        </w:rPr>
        <w:t>ud</w:t>
      </w:r>
      <w:r w:rsidRPr="00726052">
        <w:rPr>
          <w:rFonts w:ascii="Arial" w:hAnsi="Arial" w:cs="Arial"/>
        </w:rPr>
        <w:t>i</w:t>
      </w:r>
      <w:r w:rsidRPr="00726052">
        <w:rPr>
          <w:rFonts w:ascii="Arial" w:hAnsi="Arial" w:cs="Arial"/>
          <w:spacing w:val="-1"/>
        </w:rPr>
        <w:t>n</w:t>
      </w:r>
      <w:r w:rsidRPr="00726052">
        <w:rPr>
          <w:rFonts w:ascii="Arial" w:hAnsi="Arial" w:cs="Arial"/>
        </w:rPr>
        <w:t>g</w:t>
      </w:r>
      <w:r w:rsidRPr="00726052">
        <w:rPr>
          <w:rFonts w:ascii="Arial" w:hAnsi="Arial" w:cs="Arial"/>
          <w:spacing w:val="-1"/>
        </w:rPr>
        <w:t xml:space="preserve"> </w:t>
      </w:r>
      <w:r w:rsidRPr="00726052">
        <w:rPr>
          <w:rFonts w:ascii="Arial" w:hAnsi="Arial" w:cs="Arial"/>
        </w:rPr>
        <w:t>n</w:t>
      </w:r>
      <w:r w:rsidRPr="00726052">
        <w:rPr>
          <w:rFonts w:ascii="Arial" w:hAnsi="Arial" w:cs="Arial"/>
          <w:spacing w:val="1"/>
        </w:rPr>
        <w:t>o</w:t>
      </w:r>
      <w:r w:rsidRPr="00726052">
        <w:rPr>
          <w:rFonts w:ascii="Arial" w:hAnsi="Arial" w:cs="Arial"/>
          <w:spacing w:val="-1"/>
        </w:rPr>
        <w:t>np</w:t>
      </w:r>
      <w:r w:rsidRPr="00726052">
        <w:rPr>
          <w:rFonts w:ascii="Arial" w:hAnsi="Arial" w:cs="Arial"/>
        </w:rPr>
        <w:t>r</w:t>
      </w:r>
      <w:r w:rsidRPr="00726052">
        <w:rPr>
          <w:rFonts w:ascii="Arial" w:hAnsi="Arial" w:cs="Arial"/>
          <w:spacing w:val="1"/>
        </w:rPr>
        <w:t>o</w:t>
      </w:r>
      <w:r w:rsidRPr="00726052">
        <w:rPr>
          <w:rFonts w:ascii="Arial" w:hAnsi="Arial" w:cs="Arial"/>
        </w:rPr>
        <w:t>fit c</w:t>
      </w:r>
      <w:r w:rsidRPr="00726052">
        <w:rPr>
          <w:rFonts w:ascii="Arial" w:hAnsi="Arial" w:cs="Arial"/>
          <w:spacing w:val="1"/>
        </w:rPr>
        <w:t>o</w:t>
      </w:r>
      <w:r w:rsidRPr="00726052">
        <w:rPr>
          <w:rFonts w:ascii="Arial" w:hAnsi="Arial" w:cs="Arial"/>
        </w:rPr>
        <w:t>r</w:t>
      </w:r>
      <w:r w:rsidRPr="00726052">
        <w:rPr>
          <w:rFonts w:ascii="Arial" w:hAnsi="Arial" w:cs="Arial"/>
          <w:spacing w:val="-1"/>
        </w:rPr>
        <w:t>p</w:t>
      </w:r>
      <w:r w:rsidRPr="00726052">
        <w:rPr>
          <w:rFonts w:ascii="Arial" w:hAnsi="Arial" w:cs="Arial"/>
          <w:spacing w:val="1"/>
        </w:rPr>
        <w:t>o</w:t>
      </w:r>
      <w:r w:rsidRPr="00726052">
        <w:rPr>
          <w:rFonts w:ascii="Arial" w:hAnsi="Arial" w:cs="Arial"/>
          <w:spacing w:val="-3"/>
        </w:rPr>
        <w:t>r</w:t>
      </w:r>
      <w:r w:rsidRPr="00726052">
        <w:rPr>
          <w:rFonts w:ascii="Arial" w:hAnsi="Arial" w:cs="Arial"/>
        </w:rPr>
        <w:t>ati</w:t>
      </w:r>
      <w:r w:rsidRPr="00726052">
        <w:rPr>
          <w:rFonts w:ascii="Arial" w:hAnsi="Arial" w:cs="Arial"/>
          <w:spacing w:val="1"/>
        </w:rPr>
        <w:t>o</w:t>
      </w:r>
      <w:r w:rsidRPr="00726052">
        <w:rPr>
          <w:rFonts w:ascii="Arial" w:hAnsi="Arial" w:cs="Arial"/>
          <w:spacing w:val="-1"/>
        </w:rPr>
        <w:t>n</w:t>
      </w:r>
      <w:r w:rsidRPr="00726052">
        <w:rPr>
          <w:rFonts w:ascii="Arial" w:hAnsi="Arial" w:cs="Arial"/>
        </w:rPr>
        <w:t>s.</w:t>
      </w:r>
    </w:p>
    <w:p w:rsidR="0004045F" w:rsidRPr="00726052" w:rsidRDefault="0004045F" w:rsidP="00C9568D">
      <w:pPr>
        <w:spacing w:after="0"/>
        <w:ind w:right="334"/>
        <w:rPr>
          <w:rFonts w:ascii="Arial" w:hAnsi="Arial" w:cs="Arial"/>
        </w:rPr>
      </w:pPr>
    </w:p>
    <w:p w:rsidR="0097195C" w:rsidRDefault="0097195C" w:rsidP="00C9568D">
      <w:pPr>
        <w:spacing w:after="0"/>
        <w:ind w:left="270" w:right="334"/>
        <w:rPr>
          <w:rFonts w:ascii="Arial" w:hAnsi="Arial" w:cs="Arial"/>
        </w:rPr>
      </w:pPr>
      <w:r>
        <w:rPr>
          <w:rFonts w:ascii="Arial" w:hAnsi="Arial" w:cs="Arial"/>
        </w:rPr>
        <w:t xml:space="preserve">For questions </w:t>
      </w:r>
      <w:r w:rsidR="00541222">
        <w:rPr>
          <w:rFonts w:ascii="Arial" w:hAnsi="Arial" w:cs="Arial"/>
        </w:rPr>
        <w:t xml:space="preserve">regarding this </w:t>
      </w:r>
      <w:proofErr w:type="gramStart"/>
      <w:r w:rsidR="00541222">
        <w:rPr>
          <w:rFonts w:ascii="Arial" w:hAnsi="Arial" w:cs="Arial"/>
        </w:rPr>
        <w:t>document</w:t>
      </w:r>
      <w:proofErr w:type="gramEnd"/>
      <w:r w:rsidR="00541222">
        <w:rPr>
          <w:rFonts w:ascii="Arial" w:hAnsi="Arial" w:cs="Arial"/>
        </w:rPr>
        <w:t xml:space="preserve"> </w:t>
      </w:r>
      <w:r>
        <w:rPr>
          <w:rFonts w:ascii="Arial" w:hAnsi="Arial" w:cs="Arial"/>
        </w:rPr>
        <w:t xml:space="preserve">please contact Spring Packard at </w:t>
      </w:r>
      <w:r w:rsidRPr="0097195C">
        <w:rPr>
          <w:rFonts w:ascii="Arial" w:hAnsi="Arial" w:cs="Arial"/>
        </w:rPr>
        <w:t xml:space="preserve">916-263-2736 </w:t>
      </w:r>
      <w:r>
        <w:rPr>
          <w:rFonts w:ascii="Arial" w:hAnsi="Arial" w:cs="Arial"/>
        </w:rPr>
        <w:t>or</w:t>
      </w:r>
      <w:r w:rsidRPr="0097195C">
        <w:rPr>
          <w:rFonts w:ascii="Arial" w:hAnsi="Arial" w:cs="Arial"/>
        </w:rPr>
        <w:t xml:space="preserve"> John Buettner </w:t>
      </w:r>
      <w:r>
        <w:rPr>
          <w:rFonts w:ascii="Arial" w:hAnsi="Arial" w:cs="Arial"/>
        </w:rPr>
        <w:t xml:space="preserve">at </w:t>
      </w:r>
      <w:r w:rsidRPr="0097195C">
        <w:rPr>
          <w:rFonts w:ascii="Arial" w:hAnsi="Arial" w:cs="Arial"/>
        </w:rPr>
        <w:t>916</w:t>
      </w:r>
      <w:r>
        <w:rPr>
          <w:rFonts w:ascii="Arial" w:hAnsi="Arial" w:cs="Arial"/>
        </w:rPr>
        <w:t>-</w:t>
      </w:r>
      <w:r w:rsidRPr="0097195C">
        <w:rPr>
          <w:rFonts w:ascii="Arial" w:hAnsi="Arial" w:cs="Arial"/>
        </w:rPr>
        <w:t>263</w:t>
      </w:r>
      <w:r>
        <w:rPr>
          <w:rFonts w:ascii="Arial" w:hAnsi="Arial" w:cs="Arial"/>
        </w:rPr>
        <w:t>-</w:t>
      </w:r>
      <w:r w:rsidRPr="0097195C">
        <w:rPr>
          <w:rFonts w:ascii="Arial" w:hAnsi="Arial" w:cs="Arial"/>
        </w:rPr>
        <w:t xml:space="preserve">1500.  </w:t>
      </w:r>
    </w:p>
    <w:p w:rsidR="0097195C" w:rsidRDefault="0097195C" w:rsidP="00C9568D">
      <w:pPr>
        <w:spacing w:after="0"/>
        <w:ind w:left="270" w:right="334"/>
        <w:rPr>
          <w:rFonts w:ascii="Arial" w:hAnsi="Arial" w:cs="Arial"/>
        </w:rPr>
      </w:pPr>
    </w:p>
    <w:p w:rsidR="0097195C" w:rsidRDefault="0097195C" w:rsidP="00C9568D">
      <w:pPr>
        <w:spacing w:after="0"/>
        <w:ind w:left="270" w:right="334"/>
        <w:rPr>
          <w:rFonts w:ascii="Arial" w:hAnsi="Arial" w:cs="Arial"/>
        </w:rPr>
      </w:pPr>
      <w:r>
        <w:rPr>
          <w:rFonts w:ascii="Arial" w:hAnsi="Arial" w:cs="Arial"/>
        </w:rPr>
        <w:t xml:space="preserve">To provide comments on this document, please send them to </w:t>
      </w:r>
      <w:hyperlink r:id="rId16" w:history="1">
        <w:r w:rsidRPr="00063099">
          <w:rPr>
            <w:rStyle w:val="Hyperlink"/>
            <w:rFonts w:ascii="Arial" w:hAnsi="Arial" w:cs="Arial"/>
          </w:rPr>
          <w:t>caper@hcd.ca.gov</w:t>
        </w:r>
      </w:hyperlink>
      <w:r>
        <w:rPr>
          <w:rFonts w:ascii="Arial" w:hAnsi="Arial" w:cs="Arial"/>
        </w:rPr>
        <w:t xml:space="preserve"> </w:t>
      </w:r>
      <w:r>
        <w:rPr>
          <w:rFonts w:ascii="Arial" w:hAnsi="Arial" w:cs="Arial"/>
          <w:spacing w:val="1"/>
        </w:rPr>
        <w:t xml:space="preserve"> or to The </w:t>
      </w:r>
      <w:r w:rsidR="0004045F" w:rsidRPr="00726052">
        <w:rPr>
          <w:rFonts w:ascii="Arial" w:hAnsi="Arial" w:cs="Arial"/>
          <w:spacing w:val="-1"/>
        </w:rPr>
        <w:t>D</w:t>
      </w:r>
      <w:r w:rsidR="0004045F" w:rsidRPr="00726052">
        <w:rPr>
          <w:rFonts w:ascii="Arial" w:hAnsi="Arial" w:cs="Arial"/>
        </w:rPr>
        <w:t>epa</w:t>
      </w:r>
      <w:r w:rsidR="0004045F" w:rsidRPr="00726052">
        <w:rPr>
          <w:rFonts w:ascii="Arial" w:hAnsi="Arial" w:cs="Arial"/>
          <w:spacing w:val="-1"/>
        </w:rPr>
        <w:t>r</w:t>
      </w:r>
      <w:r w:rsidR="0004045F" w:rsidRPr="00726052">
        <w:rPr>
          <w:rFonts w:ascii="Arial" w:hAnsi="Arial" w:cs="Arial"/>
          <w:spacing w:val="-2"/>
        </w:rPr>
        <w:t>t</w:t>
      </w:r>
      <w:r w:rsidR="0004045F" w:rsidRPr="00726052">
        <w:rPr>
          <w:rFonts w:ascii="Arial" w:hAnsi="Arial" w:cs="Arial"/>
          <w:spacing w:val="1"/>
        </w:rPr>
        <w:t>m</w:t>
      </w:r>
      <w:r w:rsidR="0004045F" w:rsidRPr="00726052">
        <w:rPr>
          <w:rFonts w:ascii="Arial" w:hAnsi="Arial" w:cs="Arial"/>
        </w:rPr>
        <w:t xml:space="preserve">ent </w:t>
      </w:r>
      <w:r w:rsidR="0004045F" w:rsidRPr="00726052">
        <w:rPr>
          <w:rFonts w:ascii="Arial" w:hAnsi="Arial" w:cs="Arial"/>
          <w:spacing w:val="1"/>
        </w:rPr>
        <w:t>o</w:t>
      </w:r>
      <w:r w:rsidR="0004045F" w:rsidRPr="00726052">
        <w:rPr>
          <w:rFonts w:ascii="Arial" w:hAnsi="Arial" w:cs="Arial"/>
        </w:rPr>
        <w:t>f</w:t>
      </w:r>
      <w:r w:rsidR="0004045F" w:rsidRPr="00726052">
        <w:rPr>
          <w:rFonts w:ascii="Arial" w:hAnsi="Arial" w:cs="Arial"/>
          <w:spacing w:val="-3"/>
        </w:rPr>
        <w:t xml:space="preserve"> </w:t>
      </w:r>
      <w:r w:rsidR="0004045F" w:rsidRPr="00726052">
        <w:rPr>
          <w:rFonts w:ascii="Arial" w:hAnsi="Arial" w:cs="Arial"/>
        </w:rPr>
        <w:t>H</w:t>
      </w:r>
      <w:r w:rsidR="0004045F" w:rsidRPr="00726052">
        <w:rPr>
          <w:rFonts w:ascii="Arial" w:hAnsi="Arial" w:cs="Arial"/>
          <w:spacing w:val="1"/>
        </w:rPr>
        <w:t>o</w:t>
      </w:r>
      <w:r w:rsidR="0004045F" w:rsidRPr="00726052">
        <w:rPr>
          <w:rFonts w:ascii="Arial" w:hAnsi="Arial" w:cs="Arial"/>
          <w:spacing w:val="-1"/>
        </w:rPr>
        <w:t>u</w:t>
      </w:r>
      <w:r w:rsidR="0004045F" w:rsidRPr="00726052">
        <w:rPr>
          <w:rFonts w:ascii="Arial" w:hAnsi="Arial" w:cs="Arial"/>
        </w:rPr>
        <w:t>si</w:t>
      </w:r>
      <w:r w:rsidR="0004045F" w:rsidRPr="00726052">
        <w:rPr>
          <w:rFonts w:ascii="Arial" w:hAnsi="Arial" w:cs="Arial"/>
          <w:spacing w:val="-1"/>
        </w:rPr>
        <w:t>n</w:t>
      </w:r>
      <w:r w:rsidR="0004045F" w:rsidRPr="00726052">
        <w:rPr>
          <w:rFonts w:ascii="Arial" w:hAnsi="Arial" w:cs="Arial"/>
        </w:rPr>
        <w:t>g</w:t>
      </w:r>
      <w:r w:rsidR="0004045F" w:rsidRPr="00726052">
        <w:rPr>
          <w:rFonts w:ascii="Arial" w:hAnsi="Arial" w:cs="Arial"/>
          <w:spacing w:val="-1"/>
        </w:rPr>
        <w:t xml:space="preserve"> </w:t>
      </w:r>
      <w:r w:rsidR="0004045F" w:rsidRPr="00726052">
        <w:rPr>
          <w:rFonts w:ascii="Arial" w:hAnsi="Arial" w:cs="Arial"/>
        </w:rPr>
        <w:t>and</w:t>
      </w:r>
      <w:r w:rsidR="0004045F" w:rsidRPr="00726052">
        <w:rPr>
          <w:rFonts w:ascii="Arial" w:hAnsi="Arial" w:cs="Arial"/>
          <w:spacing w:val="-1"/>
        </w:rPr>
        <w:t xml:space="preserve"> </w:t>
      </w:r>
      <w:r w:rsidR="0004045F" w:rsidRPr="00726052">
        <w:rPr>
          <w:rFonts w:ascii="Arial" w:hAnsi="Arial" w:cs="Arial"/>
          <w:spacing w:val="-2"/>
        </w:rPr>
        <w:t>C</w:t>
      </w:r>
      <w:r w:rsidR="0004045F" w:rsidRPr="00726052">
        <w:rPr>
          <w:rFonts w:ascii="Arial" w:hAnsi="Arial" w:cs="Arial"/>
          <w:spacing w:val="-1"/>
        </w:rPr>
        <w:t>om</w:t>
      </w:r>
      <w:r w:rsidR="0004045F" w:rsidRPr="00726052">
        <w:rPr>
          <w:rFonts w:ascii="Arial" w:hAnsi="Arial" w:cs="Arial"/>
          <w:spacing w:val="1"/>
        </w:rPr>
        <w:t>m</w:t>
      </w:r>
      <w:r w:rsidR="0004045F" w:rsidRPr="00726052">
        <w:rPr>
          <w:rFonts w:ascii="Arial" w:hAnsi="Arial" w:cs="Arial"/>
          <w:spacing w:val="-1"/>
        </w:rPr>
        <w:t>un</w:t>
      </w:r>
      <w:r w:rsidR="0004045F" w:rsidRPr="00726052">
        <w:rPr>
          <w:rFonts w:ascii="Arial" w:hAnsi="Arial" w:cs="Arial"/>
        </w:rPr>
        <w:t>ity</w:t>
      </w:r>
      <w:r w:rsidR="0004045F" w:rsidRPr="00726052">
        <w:rPr>
          <w:rFonts w:ascii="Arial" w:hAnsi="Arial" w:cs="Arial"/>
          <w:spacing w:val="-1"/>
        </w:rPr>
        <w:t xml:space="preserve"> </w:t>
      </w:r>
      <w:r w:rsidR="0004045F" w:rsidRPr="00726052">
        <w:rPr>
          <w:rFonts w:ascii="Arial" w:hAnsi="Arial" w:cs="Arial"/>
          <w:spacing w:val="1"/>
        </w:rPr>
        <w:t>D</w:t>
      </w:r>
      <w:r w:rsidR="0004045F" w:rsidRPr="00726052">
        <w:rPr>
          <w:rFonts w:ascii="Arial" w:hAnsi="Arial" w:cs="Arial"/>
          <w:spacing w:val="-2"/>
        </w:rPr>
        <w:t>e</w:t>
      </w:r>
      <w:r w:rsidR="0004045F" w:rsidRPr="00726052">
        <w:rPr>
          <w:rFonts w:ascii="Arial" w:hAnsi="Arial" w:cs="Arial"/>
          <w:spacing w:val="1"/>
        </w:rPr>
        <w:t>v</w:t>
      </w:r>
      <w:r w:rsidR="0004045F" w:rsidRPr="00726052">
        <w:rPr>
          <w:rFonts w:ascii="Arial" w:hAnsi="Arial" w:cs="Arial"/>
        </w:rPr>
        <w:t>e</w:t>
      </w:r>
      <w:r w:rsidR="0004045F" w:rsidRPr="00726052">
        <w:rPr>
          <w:rFonts w:ascii="Arial" w:hAnsi="Arial" w:cs="Arial"/>
          <w:spacing w:val="-2"/>
        </w:rPr>
        <w:t>l</w:t>
      </w:r>
      <w:r w:rsidR="0004045F" w:rsidRPr="00726052">
        <w:rPr>
          <w:rFonts w:ascii="Arial" w:hAnsi="Arial" w:cs="Arial"/>
          <w:spacing w:val="1"/>
        </w:rPr>
        <w:t>o</w:t>
      </w:r>
      <w:r w:rsidR="0004045F" w:rsidRPr="00726052">
        <w:rPr>
          <w:rFonts w:ascii="Arial" w:hAnsi="Arial" w:cs="Arial"/>
          <w:spacing w:val="-3"/>
        </w:rPr>
        <w:t>p</w:t>
      </w:r>
      <w:r w:rsidR="0004045F" w:rsidRPr="00726052">
        <w:rPr>
          <w:rFonts w:ascii="Arial" w:hAnsi="Arial" w:cs="Arial"/>
          <w:spacing w:val="1"/>
        </w:rPr>
        <w:t>m</w:t>
      </w:r>
      <w:r w:rsidR="0004045F" w:rsidRPr="00726052">
        <w:rPr>
          <w:rFonts w:ascii="Arial" w:hAnsi="Arial" w:cs="Arial"/>
        </w:rPr>
        <w:t>ent</w:t>
      </w:r>
      <w:r w:rsidR="00541222">
        <w:rPr>
          <w:rFonts w:ascii="Arial" w:hAnsi="Arial" w:cs="Arial"/>
        </w:rPr>
        <w:t>,</w:t>
      </w:r>
      <w:r w:rsidR="0004045F" w:rsidRPr="00726052">
        <w:rPr>
          <w:rFonts w:ascii="Arial" w:hAnsi="Arial" w:cs="Arial"/>
          <w:spacing w:val="-2"/>
        </w:rPr>
        <w:t xml:space="preserve"> </w:t>
      </w:r>
      <w:r w:rsidR="0004045F" w:rsidRPr="00726052">
        <w:rPr>
          <w:rFonts w:ascii="Arial" w:hAnsi="Arial" w:cs="Arial"/>
          <w:spacing w:val="1"/>
        </w:rPr>
        <w:t>D</w:t>
      </w:r>
      <w:r w:rsidR="0004045F" w:rsidRPr="00726052">
        <w:rPr>
          <w:rFonts w:ascii="Arial" w:hAnsi="Arial" w:cs="Arial"/>
          <w:spacing w:val="-3"/>
        </w:rPr>
        <w:t>i</w:t>
      </w:r>
      <w:r w:rsidR="0004045F" w:rsidRPr="00726052">
        <w:rPr>
          <w:rFonts w:ascii="Arial" w:hAnsi="Arial" w:cs="Arial"/>
          <w:spacing w:val="1"/>
        </w:rPr>
        <w:t>v</w:t>
      </w:r>
      <w:r w:rsidR="0004045F" w:rsidRPr="00726052">
        <w:rPr>
          <w:rFonts w:ascii="Arial" w:hAnsi="Arial" w:cs="Arial"/>
        </w:rPr>
        <w:t>is</w:t>
      </w:r>
      <w:r w:rsidR="0004045F" w:rsidRPr="00726052">
        <w:rPr>
          <w:rFonts w:ascii="Arial" w:hAnsi="Arial" w:cs="Arial"/>
          <w:spacing w:val="-3"/>
        </w:rPr>
        <w:t>i</w:t>
      </w:r>
      <w:r w:rsidR="0004045F" w:rsidRPr="00726052">
        <w:rPr>
          <w:rFonts w:ascii="Arial" w:hAnsi="Arial" w:cs="Arial"/>
          <w:spacing w:val="1"/>
        </w:rPr>
        <w:t>o</w:t>
      </w:r>
      <w:r w:rsidR="0004045F" w:rsidRPr="00726052">
        <w:rPr>
          <w:rFonts w:ascii="Arial" w:hAnsi="Arial" w:cs="Arial"/>
        </w:rPr>
        <w:t>n</w:t>
      </w:r>
      <w:r w:rsidR="0004045F" w:rsidRPr="00726052">
        <w:rPr>
          <w:rFonts w:ascii="Arial" w:hAnsi="Arial" w:cs="Arial"/>
          <w:spacing w:val="-1"/>
        </w:rPr>
        <w:t xml:space="preserve"> </w:t>
      </w:r>
      <w:r w:rsidR="0004045F" w:rsidRPr="00726052">
        <w:rPr>
          <w:rFonts w:ascii="Arial" w:hAnsi="Arial" w:cs="Arial"/>
          <w:spacing w:val="1"/>
        </w:rPr>
        <w:t>o</w:t>
      </w:r>
      <w:r w:rsidR="0004045F" w:rsidRPr="00726052">
        <w:rPr>
          <w:rFonts w:ascii="Arial" w:hAnsi="Arial" w:cs="Arial"/>
        </w:rPr>
        <w:t>f</w:t>
      </w:r>
      <w:r w:rsidR="0004045F" w:rsidRPr="00726052">
        <w:rPr>
          <w:rFonts w:ascii="Arial" w:hAnsi="Arial" w:cs="Arial"/>
          <w:spacing w:val="-3"/>
        </w:rPr>
        <w:t xml:space="preserve"> </w:t>
      </w:r>
      <w:r w:rsidR="0004045F" w:rsidRPr="00726052">
        <w:rPr>
          <w:rFonts w:ascii="Arial" w:hAnsi="Arial" w:cs="Arial"/>
        </w:rPr>
        <w:t>Fi</w:t>
      </w:r>
      <w:r w:rsidR="0004045F" w:rsidRPr="00726052">
        <w:rPr>
          <w:rFonts w:ascii="Arial" w:hAnsi="Arial" w:cs="Arial"/>
          <w:spacing w:val="-1"/>
        </w:rPr>
        <w:t>n</w:t>
      </w:r>
      <w:r w:rsidR="0004045F" w:rsidRPr="00726052">
        <w:rPr>
          <w:rFonts w:ascii="Arial" w:hAnsi="Arial" w:cs="Arial"/>
        </w:rPr>
        <w:t>a</w:t>
      </w:r>
      <w:r w:rsidR="0004045F" w:rsidRPr="00726052">
        <w:rPr>
          <w:rFonts w:ascii="Arial" w:hAnsi="Arial" w:cs="Arial"/>
          <w:spacing w:val="-1"/>
        </w:rPr>
        <w:t>n</w:t>
      </w:r>
      <w:r w:rsidR="0004045F" w:rsidRPr="00726052">
        <w:rPr>
          <w:rFonts w:ascii="Arial" w:hAnsi="Arial" w:cs="Arial"/>
        </w:rPr>
        <w:t>cial Ass</w:t>
      </w:r>
      <w:r w:rsidR="0004045F" w:rsidRPr="00726052">
        <w:rPr>
          <w:rFonts w:ascii="Arial" w:hAnsi="Arial" w:cs="Arial"/>
          <w:spacing w:val="-1"/>
        </w:rPr>
        <w:t>i</w:t>
      </w:r>
      <w:r w:rsidR="0004045F" w:rsidRPr="00726052">
        <w:rPr>
          <w:rFonts w:ascii="Arial" w:hAnsi="Arial" w:cs="Arial"/>
        </w:rPr>
        <w:t>stance</w:t>
      </w:r>
      <w:r>
        <w:rPr>
          <w:rFonts w:ascii="Arial" w:hAnsi="Arial" w:cs="Arial"/>
        </w:rPr>
        <w:t>,</w:t>
      </w:r>
      <w:r w:rsidR="0004045F" w:rsidRPr="00726052">
        <w:rPr>
          <w:rFonts w:ascii="Arial" w:hAnsi="Arial" w:cs="Arial"/>
          <w:spacing w:val="-1"/>
        </w:rPr>
        <w:t xml:space="preserve"> </w:t>
      </w:r>
      <w:r w:rsidR="00541222">
        <w:rPr>
          <w:rFonts w:ascii="Arial" w:hAnsi="Arial" w:cs="Arial"/>
          <w:spacing w:val="1"/>
        </w:rPr>
        <w:t>2020 West El Camino Ave</w:t>
      </w:r>
      <w:r w:rsidR="0004045F" w:rsidRPr="00726052">
        <w:rPr>
          <w:rFonts w:ascii="Arial" w:hAnsi="Arial" w:cs="Arial"/>
        </w:rPr>
        <w:t>,</w:t>
      </w:r>
      <w:r w:rsidR="0004045F" w:rsidRPr="00726052">
        <w:rPr>
          <w:rFonts w:ascii="Arial" w:hAnsi="Arial" w:cs="Arial"/>
          <w:spacing w:val="-2"/>
        </w:rPr>
        <w:t xml:space="preserve"> </w:t>
      </w:r>
      <w:r w:rsidR="0004045F" w:rsidRPr="00726052">
        <w:rPr>
          <w:rFonts w:ascii="Arial" w:hAnsi="Arial" w:cs="Arial"/>
        </w:rPr>
        <w:t>CA</w:t>
      </w:r>
      <w:r w:rsidR="0004045F" w:rsidRPr="00726052">
        <w:rPr>
          <w:rFonts w:ascii="Arial" w:hAnsi="Arial" w:cs="Arial"/>
          <w:spacing w:val="-2"/>
        </w:rPr>
        <w:t xml:space="preserve"> </w:t>
      </w:r>
      <w:r w:rsidR="00541222">
        <w:rPr>
          <w:rFonts w:ascii="Arial" w:hAnsi="Arial" w:cs="Arial"/>
          <w:spacing w:val="1"/>
        </w:rPr>
        <w:t>95833</w:t>
      </w:r>
      <w:r w:rsidR="0004045F" w:rsidRPr="00726052">
        <w:rPr>
          <w:rFonts w:ascii="Arial" w:hAnsi="Arial" w:cs="Arial"/>
          <w:spacing w:val="1"/>
        </w:rPr>
        <w:t xml:space="preserve">, </w:t>
      </w:r>
      <w:proofErr w:type="gramStart"/>
      <w:r w:rsidR="0004045F" w:rsidRPr="00726052">
        <w:rPr>
          <w:rFonts w:ascii="Arial" w:hAnsi="Arial" w:cs="Arial"/>
        </w:rPr>
        <w:t>At</w:t>
      </w:r>
      <w:r w:rsidR="0004045F" w:rsidRPr="00726052">
        <w:rPr>
          <w:rFonts w:ascii="Arial" w:hAnsi="Arial" w:cs="Arial"/>
          <w:spacing w:val="-2"/>
        </w:rPr>
        <w:t>t</w:t>
      </w:r>
      <w:r w:rsidR="0004045F" w:rsidRPr="00726052">
        <w:rPr>
          <w:rFonts w:ascii="Arial" w:hAnsi="Arial" w:cs="Arial"/>
        </w:rPr>
        <w:t>enti</w:t>
      </w:r>
      <w:r w:rsidR="0004045F" w:rsidRPr="00726052">
        <w:rPr>
          <w:rFonts w:ascii="Arial" w:hAnsi="Arial" w:cs="Arial"/>
          <w:spacing w:val="1"/>
        </w:rPr>
        <w:t>o</w:t>
      </w:r>
      <w:r w:rsidR="0004045F" w:rsidRPr="00726052">
        <w:rPr>
          <w:rFonts w:ascii="Arial" w:hAnsi="Arial" w:cs="Arial"/>
          <w:spacing w:val="-3"/>
        </w:rPr>
        <w:t>n</w:t>
      </w:r>
      <w:r w:rsidR="0004045F" w:rsidRPr="00726052">
        <w:rPr>
          <w:rFonts w:ascii="Arial" w:hAnsi="Arial" w:cs="Arial"/>
        </w:rPr>
        <w:t>:</w:t>
      </w:r>
      <w:proofErr w:type="gramEnd"/>
      <w:r w:rsidR="0004045F" w:rsidRPr="00726052">
        <w:rPr>
          <w:rFonts w:ascii="Arial" w:hAnsi="Arial" w:cs="Arial"/>
          <w:spacing w:val="1"/>
        </w:rPr>
        <w:t xml:space="preserve"> </w:t>
      </w:r>
      <w:r w:rsidR="0004045F" w:rsidRPr="00726052">
        <w:rPr>
          <w:rFonts w:ascii="Arial" w:hAnsi="Arial" w:cs="Arial"/>
        </w:rPr>
        <w:t xml:space="preserve">Spring Packard </w:t>
      </w:r>
    </w:p>
    <w:p w:rsidR="0097195C" w:rsidRDefault="0097195C" w:rsidP="00C9568D">
      <w:pPr>
        <w:spacing w:after="0"/>
        <w:ind w:left="270" w:right="334"/>
        <w:rPr>
          <w:rFonts w:ascii="Arial" w:hAnsi="Arial" w:cs="Arial"/>
        </w:rPr>
      </w:pPr>
    </w:p>
    <w:p w:rsidR="00A709C8" w:rsidRDefault="00D10D60" w:rsidP="00A709C8">
      <w:pPr>
        <w:spacing w:after="0" w:line="240" w:lineRule="auto"/>
        <w:jc w:val="center"/>
        <w:rPr>
          <w:rFonts w:ascii="Arial" w:hAnsi="Arial" w:cs="Arial"/>
          <w:b/>
          <w:sz w:val="28"/>
          <w:u w:val="single"/>
        </w:rPr>
      </w:pPr>
      <w:r w:rsidRPr="00726052">
        <w:rPr>
          <w:rFonts w:ascii="Arial" w:hAnsi="Arial" w:cs="Arial"/>
        </w:rPr>
        <w:br w:type="page"/>
      </w:r>
      <w:r w:rsidR="004659C6">
        <w:rPr>
          <w:rFonts w:ascii="Arial" w:hAnsi="Arial" w:cs="Arial"/>
          <w:b/>
          <w:sz w:val="28"/>
          <w:u w:val="single"/>
        </w:rPr>
        <w:lastRenderedPageBreak/>
        <w:t xml:space="preserve">AP-10 </w:t>
      </w:r>
      <w:r w:rsidRPr="00726052">
        <w:rPr>
          <w:rFonts w:ascii="Arial" w:hAnsi="Arial" w:cs="Arial"/>
          <w:b/>
          <w:sz w:val="28"/>
          <w:u w:val="single"/>
        </w:rPr>
        <w:t>Consultation</w:t>
      </w:r>
    </w:p>
    <w:p w:rsidR="00A709C8" w:rsidRDefault="00A709C8" w:rsidP="00A709C8">
      <w:pPr>
        <w:spacing w:after="0" w:line="240" w:lineRule="auto"/>
        <w:jc w:val="center"/>
        <w:rPr>
          <w:rFonts w:ascii="Arial" w:hAnsi="Arial" w:cs="Arial"/>
        </w:rPr>
      </w:pPr>
    </w:p>
    <w:p w:rsidR="00D10D60" w:rsidRPr="00A709C8" w:rsidRDefault="00BF57C6" w:rsidP="00A709C8">
      <w:pPr>
        <w:spacing w:after="0" w:line="240" w:lineRule="auto"/>
        <w:rPr>
          <w:rFonts w:ascii="Arial" w:hAnsi="Arial" w:cs="Arial"/>
        </w:rPr>
      </w:pPr>
      <w:r w:rsidRPr="00C9568D">
        <w:rPr>
          <w:rFonts w:ascii="Arial" w:hAnsi="Arial" w:cs="Arial"/>
          <w:i/>
        </w:rPr>
        <w:t xml:space="preserve">AP-10 Consultation - </w:t>
      </w:r>
      <w:hyperlink r:id="rId17" w:history="1">
        <w:r w:rsidRPr="00541222">
          <w:rPr>
            <w:rStyle w:val="Hyperlink"/>
            <w:rFonts w:ascii="Arial" w:hAnsi="Arial" w:cs="Arial"/>
            <w:i/>
          </w:rPr>
          <w:t>91.110, 91.300(b); 91.315(l)</w:t>
        </w:r>
      </w:hyperlink>
    </w:p>
    <w:p w:rsidR="00D10D60" w:rsidRPr="00C9568D" w:rsidRDefault="00D10D60" w:rsidP="00D10D60">
      <w:pPr>
        <w:spacing w:after="0" w:line="275" w:lineRule="auto"/>
        <w:ind w:left="270" w:right="334"/>
        <w:rPr>
          <w:rFonts w:ascii="Arial" w:hAnsi="Arial" w:cs="Arial"/>
          <w:i/>
        </w:rPr>
      </w:pPr>
    </w:p>
    <w:p w:rsidR="00D10D60" w:rsidRPr="00726052" w:rsidRDefault="00BF57C6" w:rsidP="008F28CD">
      <w:pPr>
        <w:pStyle w:val="ListParagraph"/>
        <w:numPr>
          <w:ilvl w:val="0"/>
          <w:numId w:val="4"/>
        </w:numPr>
        <w:spacing w:after="0" w:line="275" w:lineRule="auto"/>
        <w:ind w:left="-180" w:right="334" w:hanging="180"/>
        <w:rPr>
          <w:rFonts w:ascii="Arial" w:hAnsi="Arial" w:cs="Arial"/>
          <w:i/>
        </w:rPr>
      </w:pPr>
      <w:r w:rsidRPr="00726052">
        <w:rPr>
          <w:rFonts w:ascii="Arial" w:hAnsi="Arial" w:cs="Arial"/>
          <w:b/>
        </w:rPr>
        <w:t>Introduction</w:t>
      </w:r>
    </w:p>
    <w:p w:rsidR="00D10D60" w:rsidRPr="00726052" w:rsidRDefault="00D10D60" w:rsidP="00D10D60">
      <w:pPr>
        <w:pStyle w:val="ListParagraph"/>
        <w:spacing w:after="0" w:line="275" w:lineRule="auto"/>
        <w:ind w:left="0" w:right="334"/>
        <w:rPr>
          <w:rFonts w:ascii="Arial" w:hAnsi="Arial" w:cs="Arial"/>
          <w:i/>
        </w:rPr>
      </w:pPr>
    </w:p>
    <w:p w:rsidR="00CD1705" w:rsidRPr="00633179" w:rsidRDefault="00BF57C6" w:rsidP="00216665">
      <w:pPr>
        <w:pStyle w:val="ListParagraph"/>
        <w:numPr>
          <w:ilvl w:val="0"/>
          <w:numId w:val="24"/>
        </w:numPr>
        <w:spacing w:after="0" w:line="275" w:lineRule="auto"/>
        <w:ind w:right="334"/>
        <w:rPr>
          <w:rFonts w:ascii="Arial" w:hAnsi="Arial" w:cs="Arial"/>
          <w:b/>
          <w:i/>
        </w:rPr>
      </w:pPr>
      <w:r w:rsidRPr="00633179">
        <w:rPr>
          <w:rFonts w:ascii="Arial" w:hAnsi="Arial" w:cs="Arial"/>
          <w:b/>
          <w:u w:val="single"/>
        </w:rPr>
        <w:t>Provide a concise summary of the state's activities to enhance coordination between public and assisted housing providers and private and governmental health, mental health and service agencies (91.215(l)).</w:t>
      </w:r>
    </w:p>
    <w:p w:rsidR="00726052" w:rsidRPr="00726052" w:rsidRDefault="00726052" w:rsidP="00C9568D">
      <w:pPr>
        <w:pStyle w:val="ListParagraph"/>
        <w:spacing w:after="0" w:line="275" w:lineRule="auto"/>
        <w:ind w:left="360" w:right="334"/>
        <w:rPr>
          <w:rFonts w:ascii="Arial" w:hAnsi="Arial" w:cs="Arial"/>
          <w:i/>
        </w:rPr>
      </w:pPr>
    </w:p>
    <w:p w:rsidR="0004045F" w:rsidRPr="00726052" w:rsidRDefault="005F42AB" w:rsidP="00D10D60">
      <w:pPr>
        <w:spacing w:after="0"/>
        <w:ind w:left="330" w:right="200"/>
        <w:rPr>
          <w:rFonts w:ascii="Arial" w:hAnsi="Arial" w:cs="Arial"/>
        </w:rPr>
      </w:pPr>
      <w:r>
        <w:rPr>
          <w:rFonts w:ascii="Arial" w:hAnsi="Arial" w:cs="Arial"/>
          <w:spacing w:val="-1"/>
        </w:rPr>
        <w:t>The Department</w:t>
      </w:r>
      <w:r w:rsidRPr="00726052">
        <w:rPr>
          <w:rFonts w:ascii="Arial" w:hAnsi="Arial" w:cs="Arial"/>
          <w:spacing w:val="1"/>
        </w:rPr>
        <w:t xml:space="preserve"> </w:t>
      </w:r>
      <w:r w:rsidR="0004045F" w:rsidRPr="00726052">
        <w:rPr>
          <w:rFonts w:ascii="Arial" w:hAnsi="Arial" w:cs="Arial"/>
          <w:spacing w:val="1"/>
        </w:rPr>
        <w:t>e</w:t>
      </w:r>
      <w:r w:rsidR="0004045F" w:rsidRPr="00726052">
        <w:rPr>
          <w:rFonts w:ascii="Arial" w:hAnsi="Arial" w:cs="Arial"/>
          <w:spacing w:val="-1"/>
        </w:rPr>
        <w:t>ng</w:t>
      </w:r>
      <w:r w:rsidR="0004045F" w:rsidRPr="00726052">
        <w:rPr>
          <w:rFonts w:ascii="Arial" w:hAnsi="Arial" w:cs="Arial"/>
        </w:rPr>
        <w:t>a</w:t>
      </w:r>
      <w:r w:rsidR="0004045F" w:rsidRPr="00726052">
        <w:rPr>
          <w:rFonts w:ascii="Arial" w:hAnsi="Arial" w:cs="Arial"/>
          <w:spacing w:val="-1"/>
        </w:rPr>
        <w:t>g</w:t>
      </w:r>
      <w:r w:rsidR="0004045F" w:rsidRPr="00726052">
        <w:rPr>
          <w:rFonts w:ascii="Arial" w:hAnsi="Arial" w:cs="Arial"/>
        </w:rPr>
        <w:t>es</w:t>
      </w:r>
      <w:r w:rsidR="0004045F" w:rsidRPr="00726052">
        <w:rPr>
          <w:rFonts w:ascii="Arial" w:hAnsi="Arial" w:cs="Arial"/>
          <w:spacing w:val="-2"/>
        </w:rPr>
        <w:t xml:space="preserve"> </w:t>
      </w:r>
      <w:r w:rsidR="0004045F" w:rsidRPr="00726052">
        <w:rPr>
          <w:rFonts w:ascii="Arial" w:hAnsi="Arial" w:cs="Arial"/>
        </w:rPr>
        <w:t xml:space="preserve">in </w:t>
      </w:r>
      <w:r w:rsidR="0004045F" w:rsidRPr="00726052">
        <w:rPr>
          <w:rFonts w:ascii="Arial" w:hAnsi="Arial" w:cs="Arial"/>
          <w:spacing w:val="1"/>
        </w:rPr>
        <w:t>o</w:t>
      </w:r>
      <w:r w:rsidR="0004045F" w:rsidRPr="00726052">
        <w:rPr>
          <w:rFonts w:ascii="Arial" w:hAnsi="Arial" w:cs="Arial"/>
          <w:spacing w:val="-1"/>
        </w:rPr>
        <w:t>n</w:t>
      </w:r>
      <w:r w:rsidR="0004045F" w:rsidRPr="00726052">
        <w:rPr>
          <w:rFonts w:ascii="Arial" w:hAnsi="Arial" w:cs="Arial"/>
          <w:spacing w:val="-3"/>
        </w:rPr>
        <w:t>g</w:t>
      </w:r>
      <w:r w:rsidR="0004045F" w:rsidRPr="00726052">
        <w:rPr>
          <w:rFonts w:ascii="Arial" w:hAnsi="Arial" w:cs="Arial"/>
          <w:spacing w:val="1"/>
        </w:rPr>
        <w:t>o</w:t>
      </w:r>
      <w:r w:rsidR="0004045F" w:rsidRPr="00726052">
        <w:rPr>
          <w:rFonts w:ascii="Arial" w:hAnsi="Arial" w:cs="Arial"/>
        </w:rPr>
        <w:t>i</w:t>
      </w:r>
      <w:r w:rsidR="0004045F" w:rsidRPr="00726052">
        <w:rPr>
          <w:rFonts w:ascii="Arial" w:hAnsi="Arial" w:cs="Arial"/>
          <w:spacing w:val="-1"/>
        </w:rPr>
        <w:t>n</w:t>
      </w:r>
      <w:r w:rsidR="0004045F" w:rsidRPr="00726052">
        <w:rPr>
          <w:rFonts w:ascii="Arial" w:hAnsi="Arial" w:cs="Arial"/>
        </w:rPr>
        <w:t>g</w:t>
      </w:r>
      <w:r w:rsidR="0004045F" w:rsidRPr="00726052">
        <w:rPr>
          <w:rFonts w:ascii="Arial" w:hAnsi="Arial" w:cs="Arial"/>
          <w:spacing w:val="-1"/>
        </w:rPr>
        <w:t xml:space="preserve"> </w:t>
      </w:r>
      <w:r w:rsidR="0004045F" w:rsidRPr="00726052">
        <w:rPr>
          <w:rFonts w:ascii="Arial" w:hAnsi="Arial" w:cs="Arial"/>
          <w:spacing w:val="1"/>
        </w:rPr>
        <w:t>e</w:t>
      </w:r>
      <w:r w:rsidR="0004045F" w:rsidRPr="00726052">
        <w:rPr>
          <w:rFonts w:ascii="Arial" w:hAnsi="Arial" w:cs="Arial"/>
        </w:rPr>
        <w:t>f</w:t>
      </w:r>
      <w:r w:rsidR="0004045F" w:rsidRPr="00726052">
        <w:rPr>
          <w:rFonts w:ascii="Arial" w:hAnsi="Arial" w:cs="Arial"/>
          <w:spacing w:val="-3"/>
        </w:rPr>
        <w:t>f</w:t>
      </w:r>
      <w:r w:rsidR="0004045F" w:rsidRPr="00726052">
        <w:rPr>
          <w:rFonts w:ascii="Arial" w:hAnsi="Arial" w:cs="Arial"/>
          <w:spacing w:val="1"/>
        </w:rPr>
        <w:t>o</w:t>
      </w:r>
      <w:r w:rsidR="0004045F" w:rsidRPr="00726052">
        <w:rPr>
          <w:rFonts w:ascii="Arial" w:hAnsi="Arial" w:cs="Arial"/>
        </w:rPr>
        <w:t>rts</w:t>
      </w:r>
      <w:r w:rsidR="0004045F" w:rsidRPr="00726052">
        <w:rPr>
          <w:rFonts w:ascii="Arial" w:hAnsi="Arial" w:cs="Arial"/>
          <w:spacing w:val="-2"/>
        </w:rPr>
        <w:t xml:space="preserve"> </w:t>
      </w:r>
      <w:r w:rsidR="0004045F" w:rsidRPr="00726052">
        <w:rPr>
          <w:rFonts w:ascii="Arial" w:hAnsi="Arial" w:cs="Arial"/>
        </w:rPr>
        <w:t>to</w:t>
      </w:r>
      <w:r w:rsidR="0004045F" w:rsidRPr="00726052">
        <w:rPr>
          <w:rFonts w:ascii="Arial" w:hAnsi="Arial" w:cs="Arial"/>
          <w:spacing w:val="-1"/>
        </w:rPr>
        <w:t xml:space="preserve"> </w:t>
      </w:r>
      <w:r w:rsidR="0004045F" w:rsidRPr="00726052">
        <w:rPr>
          <w:rFonts w:ascii="Arial" w:hAnsi="Arial" w:cs="Arial"/>
          <w:spacing w:val="1"/>
        </w:rPr>
        <w:t>e</w:t>
      </w:r>
      <w:r w:rsidR="0004045F" w:rsidRPr="00726052">
        <w:rPr>
          <w:rFonts w:ascii="Arial" w:hAnsi="Arial" w:cs="Arial"/>
          <w:spacing w:val="-1"/>
        </w:rPr>
        <w:t>nh</w:t>
      </w:r>
      <w:r w:rsidR="0004045F" w:rsidRPr="00726052">
        <w:rPr>
          <w:rFonts w:ascii="Arial" w:hAnsi="Arial" w:cs="Arial"/>
        </w:rPr>
        <w:t>a</w:t>
      </w:r>
      <w:r w:rsidR="0004045F" w:rsidRPr="00726052">
        <w:rPr>
          <w:rFonts w:ascii="Arial" w:hAnsi="Arial" w:cs="Arial"/>
          <w:spacing w:val="-1"/>
        </w:rPr>
        <w:t>n</w:t>
      </w:r>
      <w:r w:rsidR="0004045F" w:rsidRPr="00726052">
        <w:rPr>
          <w:rFonts w:ascii="Arial" w:hAnsi="Arial" w:cs="Arial"/>
        </w:rPr>
        <w:t>ce</w:t>
      </w:r>
      <w:r w:rsidR="0004045F" w:rsidRPr="00726052">
        <w:rPr>
          <w:rFonts w:ascii="Arial" w:hAnsi="Arial" w:cs="Arial"/>
          <w:spacing w:val="-1"/>
        </w:rPr>
        <w:t xml:space="preserve"> </w:t>
      </w:r>
      <w:r w:rsidR="0004045F" w:rsidRPr="00726052">
        <w:rPr>
          <w:rFonts w:ascii="Arial" w:hAnsi="Arial" w:cs="Arial"/>
        </w:rPr>
        <w:t>c</w:t>
      </w:r>
      <w:r w:rsidR="0004045F" w:rsidRPr="00726052">
        <w:rPr>
          <w:rFonts w:ascii="Arial" w:hAnsi="Arial" w:cs="Arial"/>
          <w:spacing w:val="-1"/>
        </w:rPr>
        <w:t>o</w:t>
      </w:r>
      <w:r w:rsidR="0004045F" w:rsidRPr="00726052">
        <w:rPr>
          <w:rFonts w:ascii="Arial" w:hAnsi="Arial" w:cs="Arial"/>
          <w:spacing w:val="1"/>
        </w:rPr>
        <w:t>o</w:t>
      </w:r>
      <w:r w:rsidR="0004045F" w:rsidRPr="00726052">
        <w:rPr>
          <w:rFonts w:ascii="Arial" w:hAnsi="Arial" w:cs="Arial"/>
        </w:rPr>
        <w:t>r</w:t>
      </w:r>
      <w:r w:rsidR="0004045F" w:rsidRPr="00726052">
        <w:rPr>
          <w:rFonts w:ascii="Arial" w:hAnsi="Arial" w:cs="Arial"/>
          <w:spacing w:val="-1"/>
        </w:rPr>
        <w:t>d</w:t>
      </w:r>
      <w:r w:rsidR="0004045F" w:rsidRPr="00726052">
        <w:rPr>
          <w:rFonts w:ascii="Arial" w:hAnsi="Arial" w:cs="Arial"/>
        </w:rPr>
        <w:t>i</w:t>
      </w:r>
      <w:r w:rsidR="0004045F" w:rsidRPr="00726052">
        <w:rPr>
          <w:rFonts w:ascii="Arial" w:hAnsi="Arial" w:cs="Arial"/>
          <w:spacing w:val="-1"/>
        </w:rPr>
        <w:t>n</w:t>
      </w:r>
      <w:r w:rsidR="0004045F" w:rsidRPr="00726052">
        <w:rPr>
          <w:rFonts w:ascii="Arial" w:hAnsi="Arial" w:cs="Arial"/>
        </w:rPr>
        <w:t>at</w:t>
      </w:r>
      <w:r w:rsidR="0004045F" w:rsidRPr="00726052">
        <w:rPr>
          <w:rFonts w:ascii="Arial" w:hAnsi="Arial" w:cs="Arial"/>
          <w:spacing w:val="-2"/>
        </w:rPr>
        <w:t>i</w:t>
      </w:r>
      <w:r w:rsidR="0004045F" w:rsidRPr="00726052">
        <w:rPr>
          <w:rFonts w:ascii="Arial" w:hAnsi="Arial" w:cs="Arial"/>
          <w:spacing w:val="1"/>
        </w:rPr>
        <w:t>o</w:t>
      </w:r>
      <w:r w:rsidR="0004045F" w:rsidRPr="00726052">
        <w:rPr>
          <w:rFonts w:ascii="Arial" w:hAnsi="Arial" w:cs="Arial"/>
        </w:rPr>
        <w:t>n</w:t>
      </w:r>
      <w:r w:rsidR="0004045F" w:rsidRPr="00726052">
        <w:rPr>
          <w:rFonts w:ascii="Arial" w:hAnsi="Arial" w:cs="Arial"/>
          <w:spacing w:val="-1"/>
        </w:rPr>
        <w:t xml:space="preserve"> </w:t>
      </w:r>
      <w:r w:rsidR="0004045F" w:rsidRPr="00726052">
        <w:rPr>
          <w:rFonts w:ascii="Arial" w:hAnsi="Arial" w:cs="Arial"/>
        </w:rPr>
        <w:t>be</w:t>
      </w:r>
      <w:r w:rsidR="0004045F" w:rsidRPr="00726052">
        <w:rPr>
          <w:rFonts w:ascii="Arial" w:hAnsi="Arial" w:cs="Arial"/>
          <w:spacing w:val="-2"/>
        </w:rPr>
        <w:t>t</w:t>
      </w:r>
      <w:r w:rsidR="0004045F" w:rsidRPr="00726052">
        <w:rPr>
          <w:rFonts w:ascii="Arial" w:hAnsi="Arial" w:cs="Arial"/>
        </w:rPr>
        <w:t>w</w:t>
      </w:r>
      <w:r w:rsidR="0004045F" w:rsidRPr="00726052">
        <w:rPr>
          <w:rFonts w:ascii="Arial" w:hAnsi="Arial" w:cs="Arial"/>
          <w:spacing w:val="-1"/>
        </w:rPr>
        <w:t>e</w:t>
      </w:r>
      <w:r w:rsidR="0004045F" w:rsidRPr="00726052">
        <w:rPr>
          <w:rFonts w:ascii="Arial" w:hAnsi="Arial" w:cs="Arial"/>
        </w:rPr>
        <w:t>en ho</w:t>
      </w:r>
      <w:r w:rsidR="0004045F" w:rsidRPr="00726052">
        <w:rPr>
          <w:rFonts w:ascii="Arial" w:hAnsi="Arial" w:cs="Arial"/>
          <w:spacing w:val="-1"/>
        </w:rPr>
        <w:t>u</w:t>
      </w:r>
      <w:r w:rsidR="0004045F" w:rsidRPr="00726052">
        <w:rPr>
          <w:rFonts w:ascii="Arial" w:hAnsi="Arial" w:cs="Arial"/>
        </w:rPr>
        <w:t>si</w:t>
      </w:r>
      <w:r w:rsidR="0004045F" w:rsidRPr="00726052">
        <w:rPr>
          <w:rFonts w:ascii="Arial" w:hAnsi="Arial" w:cs="Arial"/>
          <w:spacing w:val="-1"/>
        </w:rPr>
        <w:t>n</w:t>
      </w:r>
      <w:r w:rsidR="0004045F" w:rsidRPr="00726052">
        <w:rPr>
          <w:rFonts w:ascii="Arial" w:hAnsi="Arial" w:cs="Arial"/>
        </w:rPr>
        <w:t>g</w:t>
      </w:r>
      <w:r w:rsidR="0004045F" w:rsidRPr="00726052">
        <w:rPr>
          <w:rFonts w:ascii="Arial" w:hAnsi="Arial" w:cs="Arial"/>
          <w:spacing w:val="-1"/>
        </w:rPr>
        <w:t xml:space="preserve"> </w:t>
      </w:r>
      <w:r w:rsidR="0004045F" w:rsidRPr="00726052">
        <w:rPr>
          <w:rFonts w:ascii="Arial" w:hAnsi="Arial" w:cs="Arial"/>
        </w:rPr>
        <w:t>p</w:t>
      </w:r>
      <w:r w:rsidR="0004045F" w:rsidRPr="00726052">
        <w:rPr>
          <w:rFonts w:ascii="Arial" w:hAnsi="Arial" w:cs="Arial"/>
          <w:spacing w:val="-3"/>
        </w:rPr>
        <w:t>r</w:t>
      </w:r>
      <w:r w:rsidR="0004045F" w:rsidRPr="00726052">
        <w:rPr>
          <w:rFonts w:ascii="Arial" w:hAnsi="Arial" w:cs="Arial"/>
          <w:spacing w:val="1"/>
        </w:rPr>
        <w:t>ov</w:t>
      </w:r>
      <w:r w:rsidR="0004045F" w:rsidRPr="00726052">
        <w:rPr>
          <w:rFonts w:ascii="Arial" w:hAnsi="Arial" w:cs="Arial"/>
        </w:rPr>
        <w:t>i</w:t>
      </w:r>
      <w:r w:rsidR="0004045F" w:rsidRPr="00726052">
        <w:rPr>
          <w:rFonts w:ascii="Arial" w:hAnsi="Arial" w:cs="Arial"/>
          <w:spacing w:val="-4"/>
        </w:rPr>
        <w:t>d</w:t>
      </w:r>
      <w:r w:rsidR="0004045F" w:rsidRPr="00726052">
        <w:rPr>
          <w:rFonts w:ascii="Arial" w:hAnsi="Arial" w:cs="Arial"/>
        </w:rPr>
        <w:t>ers</w:t>
      </w:r>
      <w:r w:rsidR="0004045F" w:rsidRPr="00726052">
        <w:rPr>
          <w:rFonts w:ascii="Arial" w:hAnsi="Arial" w:cs="Arial"/>
          <w:spacing w:val="1"/>
        </w:rPr>
        <w:t xml:space="preserve"> </w:t>
      </w:r>
      <w:r w:rsidR="0004045F" w:rsidRPr="00726052">
        <w:rPr>
          <w:rFonts w:ascii="Arial" w:hAnsi="Arial" w:cs="Arial"/>
        </w:rPr>
        <w:t>a</w:t>
      </w:r>
      <w:r w:rsidR="0004045F" w:rsidRPr="00726052">
        <w:rPr>
          <w:rFonts w:ascii="Arial" w:hAnsi="Arial" w:cs="Arial"/>
          <w:spacing w:val="-1"/>
        </w:rPr>
        <w:t>n</w:t>
      </w:r>
      <w:r w:rsidR="0004045F" w:rsidRPr="00726052">
        <w:rPr>
          <w:rFonts w:ascii="Arial" w:hAnsi="Arial" w:cs="Arial"/>
        </w:rPr>
        <w:t>d</w:t>
      </w:r>
      <w:r w:rsidR="0004045F" w:rsidRPr="00726052">
        <w:rPr>
          <w:rFonts w:ascii="Arial" w:hAnsi="Arial" w:cs="Arial"/>
          <w:spacing w:val="-1"/>
        </w:rPr>
        <w:t xml:space="preserve"> </w:t>
      </w:r>
      <w:r w:rsidR="0004045F" w:rsidRPr="00726052">
        <w:rPr>
          <w:rFonts w:ascii="Arial" w:hAnsi="Arial" w:cs="Arial"/>
        </w:rPr>
        <w:t>pr</w:t>
      </w:r>
      <w:r w:rsidR="0004045F" w:rsidRPr="00726052">
        <w:rPr>
          <w:rFonts w:ascii="Arial" w:hAnsi="Arial" w:cs="Arial"/>
          <w:spacing w:val="-1"/>
        </w:rPr>
        <w:t>i</w:t>
      </w:r>
      <w:r w:rsidR="0004045F" w:rsidRPr="00726052">
        <w:rPr>
          <w:rFonts w:ascii="Arial" w:hAnsi="Arial" w:cs="Arial"/>
          <w:spacing w:val="1"/>
        </w:rPr>
        <w:t>v</w:t>
      </w:r>
      <w:r w:rsidR="0004045F" w:rsidRPr="00726052">
        <w:rPr>
          <w:rFonts w:ascii="Arial" w:hAnsi="Arial" w:cs="Arial"/>
          <w:spacing w:val="-3"/>
        </w:rPr>
        <w:t>a</w:t>
      </w:r>
      <w:r w:rsidR="0004045F" w:rsidRPr="00726052">
        <w:rPr>
          <w:rFonts w:ascii="Arial" w:hAnsi="Arial" w:cs="Arial"/>
        </w:rPr>
        <w:t>te</w:t>
      </w:r>
      <w:r w:rsidR="0004045F" w:rsidRPr="00726052">
        <w:rPr>
          <w:rFonts w:ascii="Arial" w:hAnsi="Arial" w:cs="Arial"/>
          <w:spacing w:val="1"/>
        </w:rPr>
        <w:t xml:space="preserve"> </w:t>
      </w:r>
      <w:r w:rsidR="0004045F" w:rsidRPr="00726052">
        <w:rPr>
          <w:rFonts w:ascii="Arial" w:hAnsi="Arial" w:cs="Arial"/>
        </w:rPr>
        <w:t xml:space="preserve">and </w:t>
      </w:r>
      <w:r w:rsidR="0004045F" w:rsidRPr="00726052">
        <w:rPr>
          <w:rFonts w:ascii="Arial" w:hAnsi="Arial" w:cs="Arial"/>
          <w:spacing w:val="-1"/>
        </w:rPr>
        <w:t>g</w:t>
      </w:r>
      <w:r w:rsidR="0004045F" w:rsidRPr="00726052">
        <w:rPr>
          <w:rFonts w:ascii="Arial" w:hAnsi="Arial" w:cs="Arial"/>
          <w:spacing w:val="1"/>
        </w:rPr>
        <w:t>ov</w:t>
      </w:r>
      <w:r w:rsidR="0004045F" w:rsidRPr="00726052">
        <w:rPr>
          <w:rFonts w:ascii="Arial" w:hAnsi="Arial" w:cs="Arial"/>
          <w:spacing w:val="-2"/>
        </w:rPr>
        <w:t>e</w:t>
      </w:r>
      <w:r w:rsidR="0004045F" w:rsidRPr="00726052">
        <w:rPr>
          <w:rFonts w:ascii="Arial" w:hAnsi="Arial" w:cs="Arial"/>
        </w:rPr>
        <w:t>r</w:t>
      </w:r>
      <w:r w:rsidR="0004045F" w:rsidRPr="00726052">
        <w:rPr>
          <w:rFonts w:ascii="Arial" w:hAnsi="Arial" w:cs="Arial"/>
          <w:spacing w:val="-1"/>
        </w:rPr>
        <w:t>nm</w:t>
      </w:r>
      <w:r w:rsidR="0004045F" w:rsidRPr="00726052">
        <w:rPr>
          <w:rFonts w:ascii="Arial" w:hAnsi="Arial" w:cs="Arial"/>
        </w:rPr>
        <w:t>ental hea</w:t>
      </w:r>
      <w:r w:rsidR="0004045F" w:rsidRPr="00726052">
        <w:rPr>
          <w:rFonts w:ascii="Arial" w:hAnsi="Arial" w:cs="Arial"/>
          <w:spacing w:val="-3"/>
        </w:rPr>
        <w:t>l</w:t>
      </w:r>
      <w:r w:rsidR="0004045F" w:rsidRPr="00726052">
        <w:rPr>
          <w:rFonts w:ascii="Arial" w:hAnsi="Arial" w:cs="Arial"/>
        </w:rPr>
        <w:t>th,</w:t>
      </w:r>
      <w:r w:rsidR="0004045F" w:rsidRPr="00726052">
        <w:rPr>
          <w:rFonts w:ascii="Arial" w:hAnsi="Arial" w:cs="Arial"/>
          <w:spacing w:val="-2"/>
        </w:rPr>
        <w:t xml:space="preserve"> </w:t>
      </w:r>
      <w:r w:rsidR="0004045F" w:rsidRPr="00726052">
        <w:rPr>
          <w:rFonts w:ascii="Arial" w:hAnsi="Arial" w:cs="Arial"/>
          <w:spacing w:val="1"/>
        </w:rPr>
        <w:t>m</w:t>
      </w:r>
      <w:r w:rsidR="0004045F" w:rsidRPr="00726052">
        <w:rPr>
          <w:rFonts w:ascii="Arial" w:hAnsi="Arial" w:cs="Arial"/>
        </w:rPr>
        <w:t>en</w:t>
      </w:r>
      <w:r w:rsidR="0004045F" w:rsidRPr="00726052">
        <w:rPr>
          <w:rFonts w:ascii="Arial" w:hAnsi="Arial" w:cs="Arial"/>
          <w:spacing w:val="-2"/>
        </w:rPr>
        <w:t>t</w:t>
      </w:r>
      <w:r w:rsidR="0004045F" w:rsidRPr="00726052">
        <w:rPr>
          <w:rFonts w:ascii="Arial" w:hAnsi="Arial" w:cs="Arial"/>
        </w:rPr>
        <w:t xml:space="preserve">al </w:t>
      </w:r>
      <w:r w:rsidR="0004045F" w:rsidRPr="00726052">
        <w:rPr>
          <w:rFonts w:ascii="Arial" w:hAnsi="Arial" w:cs="Arial"/>
          <w:spacing w:val="-1"/>
        </w:rPr>
        <w:t>h</w:t>
      </w:r>
      <w:r w:rsidR="0004045F" w:rsidRPr="00726052">
        <w:rPr>
          <w:rFonts w:ascii="Arial" w:hAnsi="Arial" w:cs="Arial"/>
        </w:rPr>
        <w:t>eal</w:t>
      </w:r>
      <w:r w:rsidR="0004045F" w:rsidRPr="00726052">
        <w:rPr>
          <w:rFonts w:ascii="Arial" w:hAnsi="Arial" w:cs="Arial"/>
          <w:spacing w:val="2"/>
        </w:rPr>
        <w:t>t</w:t>
      </w:r>
      <w:r w:rsidR="0004045F" w:rsidRPr="00726052">
        <w:rPr>
          <w:rFonts w:ascii="Arial" w:hAnsi="Arial" w:cs="Arial"/>
        </w:rPr>
        <w:t>h</w:t>
      </w:r>
      <w:r w:rsidR="0004045F" w:rsidRPr="00726052">
        <w:rPr>
          <w:rFonts w:ascii="Arial" w:hAnsi="Arial" w:cs="Arial"/>
          <w:spacing w:val="-1"/>
        </w:rPr>
        <w:t xml:space="preserve"> </w:t>
      </w:r>
      <w:r w:rsidR="0004045F" w:rsidRPr="00726052">
        <w:rPr>
          <w:rFonts w:ascii="Arial" w:hAnsi="Arial" w:cs="Arial"/>
        </w:rPr>
        <w:t>and</w:t>
      </w:r>
      <w:r w:rsidR="0004045F" w:rsidRPr="00726052">
        <w:rPr>
          <w:rFonts w:ascii="Arial" w:hAnsi="Arial" w:cs="Arial"/>
          <w:spacing w:val="-1"/>
        </w:rPr>
        <w:t xml:space="preserve"> </w:t>
      </w:r>
      <w:r w:rsidR="0004045F" w:rsidRPr="00726052">
        <w:rPr>
          <w:rFonts w:ascii="Arial" w:hAnsi="Arial" w:cs="Arial"/>
          <w:spacing w:val="-2"/>
        </w:rPr>
        <w:t>s</w:t>
      </w:r>
      <w:r w:rsidR="0004045F" w:rsidRPr="00726052">
        <w:rPr>
          <w:rFonts w:ascii="Arial" w:hAnsi="Arial" w:cs="Arial"/>
        </w:rPr>
        <w:t>er</w:t>
      </w:r>
      <w:r w:rsidR="0004045F" w:rsidRPr="00726052">
        <w:rPr>
          <w:rFonts w:ascii="Arial" w:hAnsi="Arial" w:cs="Arial"/>
          <w:spacing w:val="1"/>
        </w:rPr>
        <w:t>v</w:t>
      </w:r>
      <w:r w:rsidR="0004045F" w:rsidRPr="00726052">
        <w:rPr>
          <w:rFonts w:ascii="Arial" w:hAnsi="Arial" w:cs="Arial"/>
        </w:rPr>
        <w:t>i</w:t>
      </w:r>
      <w:r w:rsidR="0004045F" w:rsidRPr="00726052">
        <w:rPr>
          <w:rFonts w:ascii="Arial" w:hAnsi="Arial" w:cs="Arial"/>
          <w:spacing w:val="-3"/>
        </w:rPr>
        <w:t>c</w:t>
      </w:r>
      <w:r w:rsidR="0004045F" w:rsidRPr="00726052">
        <w:rPr>
          <w:rFonts w:ascii="Arial" w:hAnsi="Arial" w:cs="Arial"/>
        </w:rPr>
        <w:t>e</w:t>
      </w:r>
      <w:r w:rsidR="0004045F" w:rsidRPr="00726052">
        <w:rPr>
          <w:rFonts w:ascii="Arial" w:hAnsi="Arial" w:cs="Arial"/>
          <w:spacing w:val="1"/>
        </w:rPr>
        <w:t xml:space="preserve"> </w:t>
      </w:r>
      <w:r w:rsidR="0004045F" w:rsidRPr="00726052">
        <w:rPr>
          <w:rFonts w:ascii="Arial" w:hAnsi="Arial" w:cs="Arial"/>
        </w:rPr>
        <w:t>a</w:t>
      </w:r>
      <w:r w:rsidR="0004045F" w:rsidRPr="00726052">
        <w:rPr>
          <w:rFonts w:ascii="Arial" w:hAnsi="Arial" w:cs="Arial"/>
          <w:spacing w:val="-1"/>
        </w:rPr>
        <w:t>g</w:t>
      </w:r>
      <w:r w:rsidR="0004045F" w:rsidRPr="00726052">
        <w:rPr>
          <w:rFonts w:ascii="Arial" w:hAnsi="Arial" w:cs="Arial"/>
        </w:rPr>
        <w:t>en</w:t>
      </w:r>
      <w:r w:rsidR="0004045F" w:rsidRPr="00726052">
        <w:rPr>
          <w:rFonts w:ascii="Arial" w:hAnsi="Arial" w:cs="Arial"/>
          <w:spacing w:val="-2"/>
        </w:rPr>
        <w:t>c</w:t>
      </w:r>
      <w:r w:rsidR="0004045F" w:rsidRPr="00726052">
        <w:rPr>
          <w:rFonts w:ascii="Arial" w:hAnsi="Arial" w:cs="Arial"/>
        </w:rPr>
        <w:t xml:space="preserve">ies.  </w:t>
      </w:r>
      <w:r w:rsidR="0004045F" w:rsidRPr="00FA0C4F">
        <w:rPr>
          <w:rFonts w:ascii="Arial" w:hAnsi="Arial" w:cs="Arial"/>
        </w:rPr>
        <w:t xml:space="preserve">For </w:t>
      </w:r>
      <w:r w:rsidR="0004045F" w:rsidRPr="00FA0C4F">
        <w:rPr>
          <w:rFonts w:ascii="Arial" w:hAnsi="Arial" w:cs="Arial"/>
          <w:spacing w:val="-3"/>
        </w:rPr>
        <w:t>F</w:t>
      </w:r>
      <w:r w:rsidR="00FA0C4F">
        <w:rPr>
          <w:rFonts w:ascii="Arial" w:hAnsi="Arial" w:cs="Arial"/>
          <w:spacing w:val="-3"/>
        </w:rPr>
        <w:t xml:space="preserve">iscal </w:t>
      </w:r>
      <w:r w:rsidR="0004045F" w:rsidRPr="00FA0C4F">
        <w:rPr>
          <w:rFonts w:ascii="Arial" w:hAnsi="Arial" w:cs="Arial"/>
        </w:rPr>
        <w:t>Y</w:t>
      </w:r>
      <w:r w:rsidR="00FA0C4F">
        <w:rPr>
          <w:rFonts w:ascii="Arial" w:hAnsi="Arial" w:cs="Arial"/>
        </w:rPr>
        <w:t>ear</w:t>
      </w:r>
      <w:r w:rsidR="0004045F" w:rsidRPr="00FA0C4F">
        <w:rPr>
          <w:rFonts w:ascii="Arial" w:hAnsi="Arial" w:cs="Arial"/>
          <w:spacing w:val="1"/>
        </w:rPr>
        <w:t xml:space="preserve"> </w:t>
      </w:r>
      <w:r w:rsidR="0004045F" w:rsidRPr="00FA0C4F">
        <w:rPr>
          <w:rFonts w:ascii="Arial" w:hAnsi="Arial" w:cs="Arial"/>
          <w:spacing w:val="-2"/>
        </w:rPr>
        <w:t>20</w:t>
      </w:r>
      <w:r w:rsidR="0004045F" w:rsidRPr="00FA0C4F">
        <w:rPr>
          <w:rFonts w:ascii="Arial" w:hAnsi="Arial" w:cs="Arial"/>
          <w:spacing w:val="1"/>
        </w:rPr>
        <w:t>1</w:t>
      </w:r>
      <w:r w:rsidR="004659C6" w:rsidRPr="00FA0C4F">
        <w:rPr>
          <w:rFonts w:ascii="Arial" w:hAnsi="Arial" w:cs="Arial"/>
          <w:spacing w:val="1"/>
        </w:rPr>
        <w:t>7</w:t>
      </w:r>
      <w:r w:rsidR="0004045F" w:rsidRPr="00FA0C4F">
        <w:rPr>
          <w:rFonts w:ascii="Arial" w:hAnsi="Arial" w:cs="Arial"/>
          <w:spacing w:val="-3"/>
        </w:rPr>
        <w:t>-</w:t>
      </w:r>
      <w:r w:rsidR="0004045F" w:rsidRPr="00FA0C4F">
        <w:rPr>
          <w:rFonts w:ascii="Arial" w:hAnsi="Arial" w:cs="Arial"/>
          <w:spacing w:val="1"/>
        </w:rPr>
        <w:t>1</w:t>
      </w:r>
      <w:r w:rsidR="004659C6" w:rsidRPr="00FA0C4F">
        <w:rPr>
          <w:rFonts w:ascii="Arial" w:hAnsi="Arial" w:cs="Arial"/>
          <w:spacing w:val="1"/>
        </w:rPr>
        <w:t>8</w:t>
      </w:r>
      <w:r w:rsidR="00FA0C4F">
        <w:rPr>
          <w:rFonts w:ascii="Arial" w:hAnsi="Arial" w:cs="Arial"/>
          <w:spacing w:val="1"/>
        </w:rPr>
        <w:t xml:space="preserve"> (FY</w:t>
      </w:r>
      <w:r w:rsidR="00585131">
        <w:rPr>
          <w:rFonts w:ascii="Arial" w:hAnsi="Arial" w:cs="Arial"/>
          <w:spacing w:val="1"/>
        </w:rPr>
        <w:t xml:space="preserve"> </w:t>
      </w:r>
      <w:r w:rsidR="00FA0C4F">
        <w:rPr>
          <w:rFonts w:ascii="Arial" w:hAnsi="Arial" w:cs="Arial"/>
          <w:spacing w:val="1"/>
        </w:rPr>
        <w:t>2017-18)</w:t>
      </w:r>
      <w:r w:rsidR="0004045F" w:rsidRPr="00FA0C4F">
        <w:rPr>
          <w:rFonts w:ascii="Arial" w:hAnsi="Arial" w:cs="Arial"/>
        </w:rPr>
        <w:t>,</w:t>
      </w:r>
      <w:r w:rsidR="0004045F" w:rsidRPr="00726052">
        <w:rPr>
          <w:rFonts w:ascii="Arial" w:hAnsi="Arial" w:cs="Arial"/>
          <w:spacing w:val="-2"/>
        </w:rPr>
        <w:t xml:space="preserve"> </w:t>
      </w:r>
      <w:r w:rsidR="0004045F" w:rsidRPr="00726052">
        <w:rPr>
          <w:rFonts w:ascii="Arial" w:hAnsi="Arial" w:cs="Arial"/>
          <w:spacing w:val="1"/>
        </w:rPr>
        <w:t>t</w:t>
      </w:r>
      <w:r w:rsidR="0004045F" w:rsidRPr="00726052">
        <w:rPr>
          <w:rFonts w:ascii="Arial" w:hAnsi="Arial" w:cs="Arial"/>
          <w:spacing w:val="-1"/>
        </w:rPr>
        <w:t>h</w:t>
      </w:r>
      <w:r w:rsidR="0004045F" w:rsidRPr="00726052">
        <w:rPr>
          <w:rFonts w:ascii="Arial" w:hAnsi="Arial" w:cs="Arial"/>
        </w:rPr>
        <w:t>e</w:t>
      </w:r>
      <w:r w:rsidR="0004045F" w:rsidRPr="00726052">
        <w:rPr>
          <w:rFonts w:ascii="Arial" w:hAnsi="Arial" w:cs="Arial"/>
          <w:spacing w:val="-1"/>
        </w:rPr>
        <w:t xml:space="preserve"> </w:t>
      </w:r>
      <w:r w:rsidR="0004045F" w:rsidRPr="00726052">
        <w:rPr>
          <w:rFonts w:ascii="Arial" w:hAnsi="Arial" w:cs="Arial"/>
          <w:spacing w:val="1"/>
        </w:rPr>
        <w:t>D</w:t>
      </w:r>
      <w:r w:rsidR="0004045F" w:rsidRPr="00726052">
        <w:rPr>
          <w:rFonts w:ascii="Arial" w:hAnsi="Arial" w:cs="Arial"/>
          <w:spacing w:val="-2"/>
        </w:rPr>
        <w:t>e</w:t>
      </w:r>
      <w:r w:rsidR="0004045F" w:rsidRPr="00726052">
        <w:rPr>
          <w:rFonts w:ascii="Arial" w:hAnsi="Arial" w:cs="Arial"/>
          <w:spacing w:val="-1"/>
        </w:rPr>
        <w:t>p</w:t>
      </w:r>
      <w:r w:rsidR="0004045F" w:rsidRPr="00726052">
        <w:rPr>
          <w:rFonts w:ascii="Arial" w:hAnsi="Arial" w:cs="Arial"/>
        </w:rPr>
        <w:t>art</w:t>
      </w:r>
      <w:r w:rsidR="0004045F" w:rsidRPr="00726052">
        <w:rPr>
          <w:rFonts w:ascii="Arial" w:hAnsi="Arial" w:cs="Arial"/>
          <w:spacing w:val="1"/>
        </w:rPr>
        <w:t>m</w:t>
      </w:r>
      <w:r w:rsidR="0004045F" w:rsidRPr="00726052">
        <w:rPr>
          <w:rFonts w:ascii="Arial" w:hAnsi="Arial" w:cs="Arial"/>
        </w:rPr>
        <w:t>e</w:t>
      </w:r>
      <w:r w:rsidR="0004045F" w:rsidRPr="00726052">
        <w:rPr>
          <w:rFonts w:ascii="Arial" w:hAnsi="Arial" w:cs="Arial"/>
          <w:spacing w:val="-3"/>
        </w:rPr>
        <w:t>n</w:t>
      </w:r>
      <w:r w:rsidR="0004045F" w:rsidRPr="00726052">
        <w:rPr>
          <w:rFonts w:ascii="Arial" w:hAnsi="Arial" w:cs="Arial"/>
        </w:rPr>
        <w:t>t</w:t>
      </w:r>
      <w:r w:rsidR="0004045F" w:rsidRPr="00726052">
        <w:rPr>
          <w:rFonts w:ascii="Arial" w:hAnsi="Arial" w:cs="Arial"/>
          <w:spacing w:val="1"/>
        </w:rPr>
        <w:t xml:space="preserve"> </w:t>
      </w:r>
      <w:r w:rsidR="0004045F" w:rsidRPr="00726052">
        <w:rPr>
          <w:rFonts w:ascii="Arial" w:hAnsi="Arial" w:cs="Arial"/>
        </w:rPr>
        <w:t>will</w:t>
      </w:r>
      <w:r w:rsidR="0004045F" w:rsidRPr="00726052">
        <w:rPr>
          <w:rFonts w:ascii="Arial" w:hAnsi="Arial" w:cs="Arial"/>
          <w:spacing w:val="-2"/>
        </w:rPr>
        <w:t xml:space="preserve"> </w:t>
      </w:r>
      <w:r w:rsidR="0004045F" w:rsidRPr="00726052">
        <w:rPr>
          <w:rFonts w:ascii="Arial" w:hAnsi="Arial" w:cs="Arial"/>
        </w:rPr>
        <w:t>c</w:t>
      </w:r>
      <w:r w:rsidR="0004045F" w:rsidRPr="00726052">
        <w:rPr>
          <w:rFonts w:ascii="Arial" w:hAnsi="Arial" w:cs="Arial"/>
          <w:spacing w:val="1"/>
        </w:rPr>
        <w:t>o</w:t>
      </w:r>
      <w:r w:rsidR="0004045F" w:rsidRPr="00726052">
        <w:rPr>
          <w:rFonts w:ascii="Arial" w:hAnsi="Arial" w:cs="Arial"/>
          <w:spacing w:val="-1"/>
        </w:rPr>
        <w:t>n</w:t>
      </w:r>
      <w:r w:rsidR="0004045F" w:rsidRPr="00726052">
        <w:rPr>
          <w:rFonts w:ascii="Arial" w:hAnsi="Arial" w:cs="Arial"/>
        </w:rPr>
        <w:t>ti</w:t>
      </w:r>
      <w:r w:rsidR="0004045F" w:rsidRPr="00726052">
        <w:rPr>
          <w:rFonts w:ascii="Arial" w:hAnsi="Arial" w:cs="Arial"/>
          <w:spacing w:val="-1"/>
        </w:rPr>
        <w:t>nu</w:t>
      </w:r>
      <w:r w:rsidR="0004045F" w:rsidRPr="00726052">
        <w:rPr>
          <w:rFonts w:ascii="Arial" w:hAnsi="Arial" w:cs="Arial"/>
        </w:rPr>
        <w:t xml:space="preserve">e </w:t>
      </w:r>
      <w:r w:rsidR="0004045F" w:rsidRPr="00726052">
        <w:rPr>
          <w:rFonts w:ascii="Arial" w:hAnsi="Arial" w:cs="Arial"/>
          <w:spacing w:val="1"/>
        </w:rPr>
        <w:t>o</w:t>
      </w:r>
      <w:r w:rsidR="0004045F" w:rsidRPr="00726052">
        <w:rPr>
          <w:rFonts w:ascii="Arial" w:hAnsi="Arial" w:cs="Arial"/>
          <w:spacing w:val="-1"/>
        </w:rPr>
        <w:t>ng</w:t>
      </w:r>
      <w:r w:rsidR="0004045F" w:rsidRPr="00726052">
        <w:rPr>
          <w:rFonts w:ascii="Arial" w:hAnsi="Arial" w:cs="Arial"/>
          <w:spacing w:val="1"/>
        </w:rPr>
        <w:t>o</w:t>
      </w:r>
      <w:r w:rsidR="0004045F" w:rsidRPr="00726052">
        <w:rPr>
          <w:rFonts w:ascii="Arial" w:hAnsi="Arial" w:cs="Arial"/>
        </w:rPr>
        <w:t>i</w:t>
      </w:r>
      <w:r w:rsidR="0004045F" w:rsidRPr="00726052">
        <w:rPr>
          <w:rFonts w:ascii="Arial" w:hAnsi="Arial" w:cs="Arial"/>
          <w:spacing w:val="-1"/>
        </w:rPr>
        <w:t>n</w:t>
      </w:r>
      <w:r w:rsidR="0004045F" w:rsidRPr="00726052">
        <w:rPr>
          <w:rFonts w:ascii="Arial" w:hAnsi="Arial" w:cs="Arial"/>
        </w:rPr>
        <w:t>g</w:t>
      </w:r>
      <w:r w:rsidR="0004045F" w:rsidRPr="00726052">
        <w:rPr>
          <w:rFonts w:ascii="Arial" w:hAnsi="Arial" w:cs="Arial"/>
          <w:spacing w:val="-3"/>
        </w:rPr>
        <w:t xml:space="preserve"> </w:t>
      </w:r>
      <w:r w:rsidR="0004045F" w:rsidRPr="00726052">
        <w:rPr>
          <w:rFonts w:ascii="Arial" w:hAnsi="Arial" w:cs="Arial"/>
          <w:spacing w:val="1"/>
        </w:rPr>
        <w:t>m</w:t>
      </w:r>
      <w:r w:rsidR="0004045F" w:rsidRPr="00726052">
        <w:rPr>
          <w:rFonts w:ascii="Arial" w:hAnsi="Arial" w:cs="Arial"/>
        </w:rPr>
        <w:t>e</w:t>
      </w:r>
      <w:r w:rsidR="0004045F" w:rsidRPr="00726052">
        <w:rPr>
          <w:rFonts w:ascii="Arial" w:hAnsi="Arial" w:cs="Arial"/>
          <w:spacing w:val="-1"/>
        </w:rPr>
        <w:t>e</w:t>
      </w:r>
      <w:r w:rsidR="0004045F" w:rsidRPr="00726052">
        <w:rPr>
          <w:rFonts w:ascii="Arial" w:hAnsi="Arial" w:cs="Arial"/>
        </w:rPr>
        <w:t>ti</w:t>
      </w:r>
      <w:r w:rsidR="0004045F" w:rsidRPr="00726052">
        <w:rPr>
          <w:rFonts w:ascii="Arial" w:hAnsi="Arial" w:cs="Arial"/>
          <w:spacing w:val="-1"/>
        </w:rPr>
        <w:t>ng</w:t>
      </w:r>
      <w:r w:rsidR="0004045F" w:rsidRPr="00726052">
        <w:rPr>
          <w:rFonts w:ascii="Arial" w:hAnsi="Arial" w:cs="Arial"/>
        </w:rPr>
        <w:t xml:space="preserve">s </w:t>
      </w:r>
      <w:r w:rsidR="0004045F" w:rsidRPr="00726052">
        <w:rPr>
          <w:rFonts w:ascii="Arial" w:hAnsi="Arial" w:cs="Arial"/>
          <w:spacing w:val="1"/>
        </w:rPr>
        <w:t>w</w:t>
      </w:r>
      <w:r w:rsidR="0004045F" w:rsidRPr="00726052">
        <w:rPr>
          <w:rFonts w:ascii="Arial" w:hAnsi="Arial" w:cs="Arial"/>
          <w:spacing w:val="-3"/>
        </w:rPr>
        <w:t>i</w:t>
      </w:r>
      <w:r w:rsidR="0004045F" w:rsidRPr="00726052">
        <w:rPr>
          <w:rFonts w:ascii="Arial" w:hAnsi="Arial" w:cs="Arial"/>
        </w:rPr>
        <w:t>th p</w:t>
      </w:r>
      <w:r w:rsidR="0004045F" w:rsidRPr="00726052">
        <w:rPr>
          <w:rFonts w:ascii="Arial" w:hAnsi="Arial" w:cs="Arial"/>
          <w:spacing w:val="-1"/>
        </w:rPr>
        <w:t>rog</w:t>
      </w:r>
      <w:r w:rsidR="0004045F" w:rsidRPr="00726052">
        <w:rPr>
          <w:rFonts w:ascii="Arial" w:hAnsi="Arial" w:cs="Arial"/>
        </w:rPr>
        <w:t>ram</w:t>
      </w:r>
      <w:r w:rsidR="0004045F" w:rsidRPr="00726052">
        <w:rPr>
          <w:rFonts w:ascii="Arial" w:hAnsi="Arial" w:cs="Arial"/>
          <w:spacing w:val="1"/>
        </w:rPr>
        <w:t xml:space="preserve"> </w:t>
      </w:r>
      <w:r w:rsidR="0004045F" w:rsidRPr="00726052">
        <w:rPr>
          <w:rFonts w:ascii="Arial" w:hAnsi="Arial" w:cs="Arial"/>
        </w:rPr>
        <w:t>s</w:t>
      </w:r>
      <w:r w:rsidR="0004045F" w:rsidRPr="00726052">
        <w:rPr>
          <w:rFonts w:ascii="Arial" w:hAnsi="Arial" w:cs="Arial"/>
          <w:spacing w:val="-1"/>
        </w:rPr>
        <w:t>t</w:t>
      </w:r>
      <w:r w:rsidR="0004045F" w:rsidRPr="00726052">
        <w:rPr>
          <w:rFonts w:ascii="Arial" w:hAnsi="Arial" w:cs="Arial"/>
        </w:rPr>
        <w:t>ake</w:t>
      </w:r>
      <w:r w:rsidR="0004045F" w:rsidRPr="00726052">
        <w:rPr>
          <w:rFonts w:ascii="Arial" w:hAnsi="Arial" w:cs="Arial"/>
          <w:spacing w:val="-2"/>
        </w:rPr>
        <w:t>h</w:t>
      </w:r>
      <w:r w:rsidR="0004045F" w:rsidRPr="00726052">
        <w:rPr>
          <w:rFonts w:ascii="Arial" w:hAnsi="Arial" w:cs="Arial"/>
          <w:spacing w:val="1"/>
        </w:rPr>
        <w:t>o</w:t>
      </w:r>
      <w:r w:rsidR="0004045F" w:rsidRPr="00726052">
        <w:rPr>
          <w:rFonts w:ascii="Arial" w:hAnsi="Arial" w:cs="Arial"/>
        </w:rPr>
        <w:t>l</w:t>
      </w:r>
      <w:r w:rsidR="0004045F" w:rsidRPr="00726052">
        <w:rPr>
          <w:rFonts w:ascii="Arial" w:hAnsi="Arial" w:cs="Arial"/>
          <w:spacing w:val="-1"/>
        </w:rPr>
        <w:t>d</w:t>
      </w:r>
      <w:r w:rsidR="0004045F" w:rsidRPr="00726052">
        <w:rPr>
          <w:rFonts w:ascii="Arial" w:hAnsi="Arial" w:cs="Arial"/>
        </w:rPr>
        <w:t>ers</w:t>
      </w:r>
      <w:r w:rsidR="0004045F" w:rsidRPr="00726052">
        <w:rPr>
          <w:rFonts w:ascii="Arial" w:hAnsi="Arial" w:cs="Arial"/>
          <w:spacing w:val="1"/>
        </w:rPr>
        <w:t xml:space="preserve"> </w:t>
      </w:r>
      <w:r w:rsidR="0004045F" w:rsidRPr="00726052">
        <w:rPr>
          <w:rFonts w:ascii="Arial" w:hAnsi="Arial" w:cs="Arial"/>
          <w:spacing w:val="-3"/>
        </w:rPr>
        <w:t>r</w:t>
      </w:r>
      <w:r w:rsidR="0004045F" w:rsidRPr="00726052">
        <w:rPr>
          <w:rFonts w:ascii="Arial" w:hAnsi="Arial" w:cs="Arial"/>
        </w:rPr>
        <w:t>ega</w:t>
      </w:r>
      <w:r w:rsidR="0004045F" w:rsidRPr="00726052">
        <w:rPr>
          <w:rFonts w:ascii="Arial" w:hAnsi="Arial" w:cs="Arial"/>
          <w:spacing w:val="-1"/>
        </w:rPr>
        <w:t>rd</w:t>
      </w:r>
      <w:r w:rsidR="0004045F" w:rsidRPr="00726052">
        <w:rPr>
          <w:rFonts w:ascii="Arial" w:hAnsi="Arial" w:cs="Arial"/>
          <w:spacing w:val="-3"/>
        </w:rPr>
        <w:t>i</w:t>
      </w:r>
      <w:r w:rsidR="0004045F" w:rsidRPr="00726052">
        <w:rPr>
          <w:rFonts w:ascii="Arial" w:hAnsi="Arial" w:cs="Arial"/>
          <w:spacing w:val="-1"/>
        </w:rPr>
        <w:t>n</w:t>
      </w:r>
      <w:r w:rsidR="0004045F" w:rsidRPr="00726052">
        <w:rPr>
          <w:rFonts w:ascii="Arial" w:hAnsi="Arial" w:cs="Arial"/>
        </w:rPr>
        <w:t>g</w:t>
      </w:r>
      <w:r w:rsidR="0004045F" w:rsidRPr="00726052">
        <w:rPr>
          <w:rFonts w:ascii="Arial" w:hAnsi="Arial" w:cs="Arial"/>
          <w:spacing w:val="-1"/>
        </w:rPr>
        <w:t xml:space="preserve"> </w:t>
      </w:r>
      <w:r w:rsidR="0004045F" w:rsidRPr="00726052">
        <w:rPr>
          <w:rFonts w:ascii="Arial" w:hAnsi="Arial" w:cs="Arial"/>
        </w:rPr>
        <w:t>pro</w:t>
      </w:r>
      <w:r w:rsidR="0004045F" w:rsidRPr="00726052">
        <w:rPr>
          <w:rFonts w:ascii="Arial" w:hAnsi="Arial" w:cs="Arial"/>
          <w:spacing w:val="-1"/>
        </w:rPr>
        <w:t>g</w:t>
      </w:r>
      <w:r w:rsidR="0004045F" w:rsidRPr="00726052">
        <w:rPr>
          <w:rFonts w:ascii="Arial" w:hAnsi="Arial" w:cs="Arial"/>
        </w:rPr>
        <w:t>ram</w:t>
      </w:r>
      <w:r w:rsidR="0004045F" w:rsidRPr="00726052">
        <w:rPr>
          <w:rFonts w:ascii="Arial" w:hAnsi="Arial" w:cs="Arial"/>
          <w:spacing w:val="-1"/>
        </w:rPr>
        <w:t xml:space="preserve"> </w:t>
      </w:r>
      <w:r w:rsidR="0004045F" w:rsidRPr="00726052">
        <w:rPr>
          <w:rFonts w:ascii="Arial" w:hAnsi="Arial" w:cs="Arial"/>
        </w:rPr>
        <w:t>desi</w:t>
      </w:r>
      <w:r w:rsidR="0004045F" w:rsidRPr="00726052">
        <w:rPr>
          <w:rFonts w:ascii="Arial" w:hAnsi="Arial" w:cs="Arial"/>
          <w:spacing w:val="-1"/>
        </w:rPr>
        <w:t>g</w:t>
      </w:r>
      <w:r w:rsidR="0004045F" w:rsidRPr="00726052">
        <w:rPr>
          <w:rFonts w:ascii="Arial" w:hAnsi="Arial" w:cs="Arial"/>
        </w:rPr>
        <w:t>n</w:t>
      </w:r>
      <w:r w:rsidR="0004045F" w:rsidRPr="00726052">
        <w:rPr>
          <w:rFonts w:ascii="Arial" w:hAnsi="Arial" w:cs="Arial"/>
          <w:spacing w:val="-1"/>
        </w:rPr>
        <w:t xml:space="preserve"> </w:t>
      </w:r>
      <w:r w:rsidR="0004045F" w:rsidRPr="00726052">
        <w:rPr>
          <w:rFonts w:ascii="Arial" w:hAnsi="Arial" w:cs="Arial"/>
        </w:rPr>
        <w:t>and</w:t>
      </w:r>
      <w:r w:rsidR="0004045F" w:rsidRPr="00726052">
        <w:rPr>
          <w:rFonts w:ascii="Arial" w:hAnsi="Arial" w:cs="Arial"/>
          <w:spacing w:val="-1"/>
        </w:rPr>
        <w:t xml:space="preserve"> </w:t>
      </w:r>
      <w:r w:rsidR="0004045F" w:rsidRPr="00726052">
        <w:rPr>
          <w:rFonts w:ascii="Arial" w:hAnsi="Arial" w:cs="Arial"/>
          <w:spacing w:val="-2"/>
        </w:rPr>
        <w:t>i</w:t>
      </w:r>
      <w:r w:rsidR="0004045F" w:rsidRPr="00726052">
        <w:rPr>
          <w:rFonts w:ascii="Arial" w:hAnsi="Arial" w:cs="Arial"/>
          <w:spacing w:val="1"/>
        </w:rPr>
        <w:t>m</w:t>
      </w:r>
      <w:r w:rsidR="0004045F" w:rsidRPr="00726052">
        <w:rPr>
          <w:rFonts w:ascii="Arial" w:hAnsi="Arial" w:cs="Arial"/>
          <w:spacing w:val="-1"/>
        </w:rPr>
        <w:t>p</w:t>
      </w:r>
      <w:r w:rsidR="0004045F" w:rsidRPr="00726052">
        <w:rPr>
          <w:rFonts w:ascii="Arial" w:hAnsi="Arial" w:cs="Arial"/>
        </w:rPr>
        <w:t>le</w:t>
      </w:r>
      <w:r w:rsidR="0004045F" w:rsidRPr="00726052">
        <w:rPr>
          <w:rFonts w:ascii="Arial" w:hAnsi="Arial" w:cs="Arial"/>
          <w:spacing w:val="-1"/>
        </w:rPr>
        <w:t>m</w:t>
      </w:r>
      <w:r w:rsidR="0004045F" w:rsidRPr="00726052">
        <w:rPr>
          <w:rFonts w:ascii="Arial" w:hAnsi="Arial" w:cs="Arial"/>
        </w:rPr>
        <w:t>entat</w:t>
      </w:r>
      <w:r w:rsidR="0004045F" w:rsidRPr="00726052">
        <w:rPr>
          <w:rFonts w:ascii="Arial" w:hAnsi="Arial" w:cs="Arial"/>
          <w:spacing w:val="-2"/>
        </w:rPr>
        <w:t>i</w:t>
      </w:r>
      <w:r w:rsidR="0004045F" w:rsidRPr="00726052">
        <w:rPr>
          <w:rFonts w:ascii="Arial" w:hAnsi="Arial" w:cs="Arial"/>
          <w:spacing w:val="1"/>
        </w:rPr>
        <w:t>o</w:t>
      </w:r>
      <w:r w:rsidR="0004045F" w:rsidRPr="00726052">
        <w:rPr>
          <w:rFonts w:ascii="Arial" w:hAnsi="Arial" w:cs="Arial"/>
          <w:spacing w:val="-1"/>
        </w:rPr>
        <w:t>n</w:t>
      </w:r>
      <w:r w:rsidR="0004045F" w:rsidRPr="00726052">
        <w:rPr>
          <w:rFonts w:ascii="Arial" w:hAnsi="Arial" w:cs="Arial"/>
        </w:rPr>
        <w:t>.</w:t>
      </w:r>
      <w:r w:rsidR="004659C6">
        <w:rPr>
          <w:rFonts w:ascii="Arial" w:hAnsi="Arial" w:cs="Arial"/>
        </w:rPr>
        <w:t xml:space="preserve"> </w:t>
      </w:r>
      <w:r w:rsidR="0004045F" w:rsidRPr="00726052">
        <w:rPr>
          <w:rFonts w:ascii="Arial" w:hAnsi="Arial" w:cs="Arial"/>
          <w:spacing w:val="4"/>
        </w:rPr>
        <w:t xml:space="preserve"> </w:t>
      </w:r>
      <w:r w:rsidR="0004045F" w:rsidRPr="00726052">
        <w:rPr>
          <w:rFonts w:ascii="Arial" w:hAnsi="Arial" w:cs="Arial"/>
        </w:rPr>
        <w:t>S</w:t>
      </w:r>
      <w:r w:rsidR="0004045F" w:rsidRPr="00726052">
        <w:rPr>
          <w:rFonts w:ascii="Arial" w:hAnsi="Arial" w:cs="Arial"/>
          <w:spacing w:val="-4"/>
        </w:rPr>
        <w:t>p</w:t>
      </w:r>
      <w:r w:rsidR="0004045F" w:rsidRPr="00726052">
        <w:rPr>
          <w:rFonts w:ascii="Arial" w:hAnsi="Arial" w:cs="Arial"/>
        </w:rPr>
        <w:t>ecific</w:t>
      </w:r>
      <w:r w:rsidR="0004045F" w:rsidRPr="00726052">
        <w:rPr>
          <w:rFonts w:ascii="Arial" w:hAnsi="Arial" w:cs="Arial"/>
          <w:spacing w:val="-1"/>
        </w:rPr>
        <w:t xml:space="preserve"> </w:t>
      </w:r>
      <w:r w:rsidR="0004045F" w:rsidRPr="00726052">
        <w:rPr>
          <w:rFonts w:ascii="Arial" w:hAnsi="Arial" w:cs="Arial"/>
        </w:rPr>
        <w:t>eff</w:t>
      </w:r>
      <w:r w:rsidR="0004045F" w:rsidRPr="00726052">
        <w:rPr>
          <w:rFonts w:ascii="Arial" w:hAnsi="Arial" w:cs="Arial"/>
          <w:spacing w:val="1"/>
        </w:rPr>
        <w:t>o</w:t>
      </w:r>
      <w:r w:rsidR="0004045F" w:rsidRPr="00726052">
        <w:rPr>
          <w:rFonts w:ascii="Arial" w:hAnsi="Arial" w:cs="Arial"/>
          <w:spacing w:val="-3"/>
        </w:rPr>
        <w:t>r</w:t>
      </w:r>
      <w:r w:rsidR="0004045F" w:rsidRPr="00726052">
        <w:rPr>
          <w:rFonts w:ascii="Arial" w:hAnsi="Arial" w:cs="Arial"/>
        </w:rPr>
        <w:t>ts</w:t>
      </w:r>
      <w:r w:rsidR="0004045F" w:rsidRPr="00726052">
        <w:rPr>
          <w:rFonts w:ascii="Arial" w:hAnsi="Arial" w:cs="Arial"/>
          <w:spacing w:val="49"/>
        </w:rPr>
        <w:t xml:space="preserve"> </w:t>
      </w:r>
      <w:r w:rsidR="0004045F" w:rsidRPr="00726052">
        <w:rPr>
          <w:rFonts w:ascii="Arial" w:hAnsi="Arial" w:cs="Arial"/>
        </w:rPr>
        <w:t>will</w:t>
      </w:r>
      <w:r w:rsidR="0004045F" w:rsidRPr="00726052">
        <w:rPr>
          <w:rFonts w:ascii="Arial" w:hAnsi="Arial" w:cs="Arial"/>
          <w:spacing w:val="1"/>
        </w:rPr>
        <w:t xml:space="preserve"> </w:t>
      </w:r>
      <w:r w:rsidR="0004045F" w:rsidRPr="00726052">
        <w:rPr>
          <w:rFonts w:ascii="Arial" w:hAnsi="Arial" w:cs="Arial"/>
        </w:rPr>
        <w:t>i</w:t>
      </w:r>
      <w:r w:rsidR="0004045F" w:rsidRPr="00726052">
        <w:rPr>
          <w:rFonts w:ascii="Arial" w:hAnsi="Arial" w:cs="Arial"/>
          <w:spacing w:val="-1"/>
        </w:rPr>
        <w:t>n</w:t>
      </w:r>
      <w:r w:rsidR="0004045F" w:rsidRPr="00726052">
        <w:rPr>
          <w:rFonts w:ascii="Arial" w:hAnsi="Arial" w:cs="Arial"/>
        </w:rPr>
        <w:t>cl</w:t>
      </w:r>
      <w:r w:rsidR="0004045F" w:rsidRPr="00726052">
        <w:rPr>
          <w:rFonts w:ascii="Arial" w:hAnsi="Arial" w:cs="Arial"/>
          <w:spacing w:val="-1"/>
        </w:rPr>
        <w:t>ud</w:t>
      </w:r>
      <w:r w:rsidR="0004045F" w:rsidRPr="00726052">
        <w:rPr>
          <w:rFonts w:ascii="Arial" w:hAnsi="Arial" w:cs="Arial"/>
        </w:rPr>
        <w:t>e,</w:t>
      </w:r>
      <w:r w:rsidR="0004045F" w:rsidRPr="00726052">
        <w:rPr>
          <w:rFonts w:ascii="Arial" w:hAnsi="Arial" w:cs="Arial"/>
          <w:spacing w:val="1"/>
        </w:rPr>
        <w:t xml:space="preserve"> </w:t>
      </w:r>
      <w:r w:rsidR="0004045F" w:rsidRPr="00726052">
        <w:rPr>
          <w:rFonts w:ascii="Arial" w:hAnsi="Arial" w:cs="Arial"/>
          <w:spacing w:val="-1"/>
        </w:rPr>
        <w:t>bu</w:t>
      </w:r>
      <w:r w:rsidR="0004045F" w:rsidRPr="00726052">
        <w:rPr>
          <w:rFonts w:ascii="Arial" w:hAnsi="Arial" w:cs="Arial"/>
        </w:rPr>
        <w:t>t</w:t>
      </w:r>
      <w:r w:rsidR="0004045F" w:rsidRPr="00726052">
        <w:rPr>
          <w:rFonts w:ascii="Arial" w:hAnsi="Arial" w:cs="Arial"/>
          <w:spacing w:val="1"/>
        </w:rPr>
        <w:t xml:space="preserve"> </w:t>
      </w:r>
      <w:r w:rsidR="0004045F" w:rsidRPr="00726052">
        <w:rPr>
          <w:rFonts w:ascii="Arial" w:hAnsi="Arial" w:cs="Arial"/>
        </w:rPr>
        <w:t>a</w:t>
      </w:r>
      <w:r w:rsidR="0004045F" w:rsidRPr="00726052">
        <w:rPr>
          <w:rFonts w:ascii="Arial" w:hAnsi="Arial" w:cs="Arial"/>
          <w:spacing w:val="-3"/>
        </w:rPr>
        <w:t>r</w:t>
      </w:r>
      <w:r w:rsidR="0004045F" w:rsidRPr="00726052">
        <w:rPr>
          <w:rFonts w:ascii="Arial" w:hAnsi="Arial" w:cs="Arial"/>
        </w:rPr>
        <w:t>e</w:t>
      </w:r>
      <w:r w:rsidR="0004045F" w:rsidRPr="00726052">
        <w:rPr>
          <w:rFonts w:ascii="Arial" w:hAnsi="Arial" w:cs="Arial"/>
          <w:spacing w:val="1"/>
        </w:rPr>
        <w:t xml:space="preserve"> </w:t>
      </w:r>
      <w:r w:rsidR="0004045F" w:rsidRPr="00726052">
        <w:rPr>
          <w:rFonts w:ascii="Arial" w:hAnsi="Arial" w:cs="Arial"/>
          <w:spacing w:val="-3"/>
        </w:rPr>
        <w:t>n</w:t>
      </w:r>
      <w:r w:rsidR="0004045F" w:rsidRPr="00726052">
        <w:rPr>
          <w:rFonts w:ascii="Arial" w:hAnsi="Arial" w:cs="Arial"/>
          <w:spacing w:val="1"/>
        </w:rPr>
        <w:t>o</w:t>
      </w:r>
      <w:r w:rsidR="0004045F" w:rsidRPr="00726052">
        <w:rPr>
          <w:rFonts w:ascii="Arial" w:hAnsi="Arial" w:cs="Arial"/>
        </w:rPr>
        <w:t>t</w:t>
      </w:r>
      <w:r w:rsidR="0004045F" w:rsidRPr="00726052">
        <w:rPr>
          <w:rFonts w:ascii="Arial" w:hAnsi="Arial" w:cs="Arial"/>
          <w:spacing w:val="1"/>
        </w:rPr>
        <w:t xml:space="preserve"> </w:t>
      </w:r>
      <w:r w:rsidR="0004045F" w:rsidRPr="00726052">
        <w:rPr>
          <w:rFonts w:ascii="Arial" w:hAnsi="Arial" w:cs="Arial"/>
        </w:rPr>
        <w:t>l</w:t>
      </w:r>
      <w:r w:rsidR="0004045F" w:rsidRPr="00726052">
        <w:rPr>
          <w:rFonts w:ascii="Arial" w:hAnsi="Arial" w:cs="Arial"/>
          <w:spacing w:val="-3"/>
        </w:rPr>
        <w:t>i</w:t>
      </w:r>
      <w:r w:rsidR="0004045F" w:rsidRPr="00726052">
        <w:rPr>
          <w:rFonts w:ascii="Arial" w:hAnsi="Arial" w:cs="Arial"/>
          <w:spacing w:val="-1"/>
        </w:rPr>
        <w:t>m</w:t>
      </w:r>
      <w:r w:rsidR="0004045F" w:rsidRPr="00726052">
        <w:rPr>
          <w:rFonts w:ascii="Arial" w:hAnsi="Arial" w:cs="Arial"/>
        </w:rPr>
        <w:t xml:space="preserve">ited </w:t>
      </w:r>
      <w:r w:rsidR="0004045F" w:rsidRPr="00726052">
        <w:rPr>
          <w:rFonts w:ascii="Arial" w:hAnsi="Arial" w:cs="Arial"/>
          <w:spacing w:val="-2"/>
        </w:rPr>
        <w:t>t</w:t>
      </w:r>
      <w:r w:rsidR="0004045F" w:rsidRPr="00726052">
        <w:rPr>
          <w:rFonts w:ascii="Arial" w:hAnsi="Arial" w:cs="Arial"/>
          <w:spacing w:val="4"/>
        </w:rPr>
        <w:t>o</w:t>
      </w:r>
      <w:r w:rsidR="0004045F" w:rsidRPr="00726052">
        <w:rPr>
          <w:rFonts w:ascii="Arial" w:hAnsi="Arial" w:cs="Arial"/>
        </w:rPr>
        <w:t>:</w:t>
      </w:r>
      <w:r w:rsidR="0004045F" w:rsidRPr="00726052">
        <w:rPr>
          <w:rFonts w:ascii="Arial" w:hAnsi="Arial" w:cs="Arial"/>
          <w:spacing w:val="2"/>
        </w:rPr>
        <w:t xml:space="preserve"> </w:t>
      </w:r>
      <w:r w:rsidR="007E2D16">
        <w:rPr>
          <w:rFonts w:ascii="Arial" w:hAnsi="Arial" w:cs="Arial"/>
          <w:spacing w:val="-1"/>
        </w:rPr>
        <w:t>redesigning the</w:t>
      </w:r>
      <w:r w:rsidR="007E2D16" w:rsidRPr="00726052">
        <w:rPr>
          <w:rFonts w:ascii="Arial" w:hAnsi="Arial" w:cs="Arial"/>
          <w:spacing w:val="-2"/>
        </w:rPr>
        <w:t xml:space="preserve"> </w:t>
      </w:r>
      <w:r w:rsidR="00FA7DA8">
        <w:rPr>
          <w:rFonts w:ascii="Arial" w:hAnsi="Arial" w:cs="Arial"/>
          <w:spacing w:val="-2"/>
        </w:rPr>
        <w:t>Community Development Block Grant (</w:t>
      </w:r>
      <w:r w:rsidR="0004045F" w:rsidRPr="00726052">
        <w:rPr>
          <w:rFonts w:ascii="Arial" w:hAnsi="Arial" w:cs="Arial"/>
        </w:rPr>
        <w:t>C</w:t>
      </w:r>
      <w:r w:rsidR="0004045F" w:rsidRPr="00726052">
        <w:rPr>
          <w:rFonts w:ascii="Arial" w:hAnsi="Arial" w:cs="Arial"/>
          <w:spacing w:val="1"/>
        </w:rPr>
        <w:t>D</w:t>
      </w:r>
      <w:r w:rsidR="0004045F" w:rsidRPr="00726052">
        <w:rPr>
          <w:rFonts w:ascii="Arial" w:hAnsi="Arial" w:cs="Arial"/>
          <w:spacing w:val="-2"/>
        </w:rPr>
        <w:t>B</w:t>
      </w:r>
      <w:r w:rsidR="0004045F" w:rsidRPr="00726052">
        <w:rPr>
          <w:rFonts w:ascii="Arial" w:hAnsi="Arial" w:cs="Arial"/>
        </w:rPr>
        <w:t>G</w:t>
      </w:r>
      <w:r w:rsidR="00FA7DA8">
        <w:rPr>
          <w:rFonts w:ascii="Arial" w:hAnsi="Arial" w:cs="Arial"/>
        </w:rPr>
        <w:t>)</w:t>
      </w:r>
      <w:r w:rsidR="0004045F" w:rsidRPr="00726052">
        <w:rPr>
          <w:rFonts w:ascii="Arial" w:hAnsi="Arial" w:cs="Arial"/>
        </w:rPr>
        <w:t xml:space="preserve"> </w:t>
      </w:r>
      <w:r w:rsidR="00541222">
        <w:rPr>
          <w:rFonts w:ascii="Arial" w:hAnsi="Arial" w:cs="Arial"/>
        </w:rPr>
        <w:t>program</w:t>
      </w:r>
      <w:r w:rsidR="007E2D16">
        <w:rPr>
          <w:rFonts w:ascii="Arial" w:hAnsi="Arial" w:cs="Arial"/>
        </w:rPr>
        <w:t xml:space="preserve">, </w:t>
      </w:r>
      <w:r w:rsidR="0004045F" w:rsidRPr="00726052">
        <w:rPr>
          <w:rFonts w:ascii="Arial" w:hAnsi="Arial" w:cs="Arial"/>
        </w:rPr>
        <w:t>i</w:t>
      </w:r>
      <w:r w:rsidR="0004045F" w:rsidRPr="00726052">
        <w:rPr>
          <w:rFonts w:ascii="Arial" w:hAnsi="Arial" w:cs="Arial"/>
          <w:spacing w:val="1"/>
        </w:rPr>
        <w:t>m</w:t>
      </w:r>
      <w:r w:rsidR="0004045F" w:rsidRPr="00726052">
        <w:rPr>
          <w:rFonts w:ascii="Arial" w:hAnsi="Arial" w:cs="Arial"/>
          <w:spacing w:val="-1"/>
        </w:rPr>
        <w:t>p</w:t>
      </w:r>
      <w:r w:rsidR="0004045F" w:rsidRPr="00726052">
        <w:rPr>
          <w:rFonts w:ascii="Arial" w:hAnsi="Arial" w:cs="Arial"/>
        </w:rPr>
        <w:t>l</w:t>
      </w:r>
      <w:r w:rsidR="0004045F" w:rsidRPr="00726052">
        <w:rPr>
          <w:rFonts w:ascii="Arial" w:hAnsi="Arial" w:cs="Arial"/>
          <w:spacing w:val="-2"/>
        </w:rPr>
        <w:t>e</w:t>
      </w:r>
      <w:r w:rsidR="0004045F" w:rsidRPr="00726052">
        <w:rPr>
          <w:rFonts w:ascii="Arial" w:hAnsi="Arial" w:cs="Arial"/>
          <w:spacing w:val="1"/>
        </w:rPr>
        <w:t>m</w:t>
      </w:r>
      <w:r w:rsidR="0004045F" w:rsidRPr="00726052">
        <w:rPr>
          <w:rFonts w:ascii="Arial" w:hAnsi="Arial" w:cs="Arial"/>
        </w:rPr>
        <w:t>ent</w:t>
      </w:r>
      <w:r w:rsidR="0004045F" w:rsidRPr="00726052">
        <w:rPr>
          <w:rFonts w:ascii="Arial" w:hAnsi="Arial" w:cs="Arial"/>
          <w:spacing w:val="-2"/>
        </w:rPr>
        <w:t>a</w:t>
      </w:r>
      <w:r w:rsidR="0004045F" w:rsidRPr="00726052">
        <w:rPr>
          <w:rFonts w:ascii="Arial" w:hAnsi="Arial" w:cs="Arial"/>
        </w:rPr>
        <w:t>ti</w:t>
      </w:r>
      <w:r w:rsidR="0004045F" w:rsidRPr="00726052">
        <w:rPr>
          <w:rFonts w:ascii="Arial" w:hAnsi="Arial" w:cs="Arial"/>
          <w:spacing w:val="1"/>
        </w:rPr>
        <w:t>o</w:t>
      </w:r>
      <w:r w:rsidR="0004045F" w:rsidRPr="00726052">
        <w:rPr>
          <w:rFonts w:ascii="Arial" w:hAnsi="Arial" w:cs="Arial"/>
        </w:rPr>
        <w:t>n</w:t>
      </w:r>
      <w:r w:rsidR="0004045F" w:rsidRPr="00726052">
        <w:rPr>
          <w:rFonts w:ascii="Arial" w:hAnsi="Arial" w:cs="Arial"/>
          <w:spacing w:val="-3"/>
        </w:rPr>
        <w:t xml:space="preserve"> </w:t>
      </w:r>
      <w:r w:rsidR="0004045F" w:rsidRPr="00726052">
        <w:rPr>
          <w:rFonts w:ascii="Arial" w:hAnsi="Arial" w:cs="Arial"/>
          <w:spacing w:val="1"/>
        </w:rPr>
        <w:t>o</w:t>
      </w:r>
      <w:r w:rsidR="0004045F" w:rsidRPr="00726052">
        <w:rPr>
          <w:rFonts w:ascii="Arial" w:hAnsi="Arial" w:cs="Arial"/>
        </w:rPr>
        <w:t>f</w:t>
      </w:r>
      <w:r w:rsidR="0004045F" w:rsidRPr="00726052">
        <w:rPr>
          <w:rFonts w:ascii="Arial" w:hAnsi="Arial" w:cs="Arial"/>
          <w:spacing w:val="-2"/>
        </w:rPr>
        <w:t xml:space="preserve"> </w:t>
      </w:r>
      <w:r w:rsidR="0004045F" w:rsidRPr="00726052">
        <w:rPr>
          <w:rFonts w:ascii="Arial" w:hAnsi="Arial" w:cs="Arial"/>
        </w:rPr>
        <w:t>the ant</w:t>
      </w:r>
      <w:r w:rsidR="0004045F" w:rsidRPr="00726052">
        <w:rPr>
          <w:rFonts w:ascii="Arial" w:hAnsi="Arial" w:cs="Arial"/>
          <w:spacing w:val="-3"/>
        </w:rPr>
        <w:t>i</w:t>
      </w:r>
      <w:r w:rsidR="0004045F" w:rsidRPr="00726052">
        <w:rPr>
          <w:rFonts w:ascii="Arial" w:hAnsi="Arial" w:cs="Arial"/>
        </w:rPr>
        <w:t>ci</w:t>
      </w:r>
      <w:r w:rsidR="0004045F" w:rsidRPr="00726052">
        <w:rPr>
          <w:rFonts w:ascii="Arial" w:hAnsi="Arial" w:cs="Arial"/>
          <w:spacing w:val="-1"/>
        </w:rPr>
        <w:t>p</w:t>
      </w:r>
      <w:r w:rsidR="0004045F" w:rsidRPr="00726052">
        <w:rPr>
          <w:rFonts w:ascii="Arial" w:hAnsi="Arial" w:cs="Arial"/>
        </w:rPr>
        <w:t>at</w:t>
      </w:r>
      <w:r w:rsidR="0004045F" w:rsidRPr="00726052">
        <w:rPr>
          <w:rFonts w:ascii="Arial" w:hAnsi="Arial" w:cs="Arial"/>
          <w:spacing w:val="1"/>
        </w:rPr>
        <w:t>e</w:t>
      </w:r>
      <w:r w:rsidR="0004045F" w:rsidRPr="00726052">
        <w:rPr>
          <w:rFonts w:ascii="Arial" w:hAnsi="Arial" w:cs="Arial"/>
        </w:rPr>
        <w:t>d</w:t>
      </w:r>
      <w:r w:rsidR="0004045F" w:rsidRPr="00726052">
        <w:rPr>
          <w:rFonts w:ascii="Arial" w:hAnsi="Arial" w:cs="Arial"/>
          <w:spacing w:val="-1"/>
        </w:rPr>
        <w:t xml:space="preserve"> </w:t>
      </w:r>
      <w:r w:rsidR="0004045F" w:rsidRPr="00726052">
        <w:rPr>
          <w:rFonts w:ascii="Arial" w:hAnsi="Arial" w:cs="Arial"/>
        </w:rPr>
        <w:t>N</w:t>
      </w:r>
      <w:r w:rsidR="0004045F" w:rsidRPr="00726052">
        <w:rPr>
          <w:rFonts w:ascii="Arial" w:hAnsi="Arial" w:cs="Arial"/>
          <w:spacing w:val="-1"/>
        </w:rPr>
        <w:t>a</w:t>
      </w:r>
      <w:r w:rsidR="0004045F" w:rsidRPr="00726052">
        <w:rPr>
          <w:rFonts w:ascii="Arial" w:hAnsi="Arial" w:cs="Arial"/>
        </w:rPr>
        <w:t>t</w:t>
      </w:r>
      <w:r w:rsidR="0004045F" w:rsidRPr="00726052">
        <w:rPr>
          <w:rFonts w:ascii="Arial" w:hAnsi="Arial" w:cs="Arial"/>
          <w:spacing w:val="-2"/>
        </w:rPr>
        <w:t>i</w:t>
      </w:r>
      <w:r w:rsidR="0004045F" w:rsidRPr="00726052">
        <w:rPr>
          <w:rFonts w:ascii="Arial" w:hAnsi="Arial" w:cs="Arial"/>
          <w:spacing w:val="1"/>
        </w:rPr>
        <w:t>o</w:t>
      </w:r>
      <w:r w:rsidR="0004045F" w:rsidRPr="00726052">
        <w:rPr>
          <w:rFonts w:ascii="Arial" w:hAnsi="Arial" w:cs="Arial"/>
          <w:spacing w:val="-1"/>
        </w:rPr>
        <w:t>n</w:t>
      </w:r>
      <w:r w:rsidR="0004045F" w:rsidRPr="00726052">
        <w:rPr>
          <w:rFonts w:ascii="Arial" w:hAnsi="Arial" w:cs="Arial"/>
        </w:rPr>
        <w:t xml:space="preserve">al </w:t>
      </w:r>
      <w:r w:rsidR="0004045F" w:rsidRPr="00D40A61">
        <w:rPr>
          <w:rFonts w:ascii="Arial" w:hAnsi="Arial" w:cs="Arial"/>
          <w:spacing w:val="-1"/>
        </w:rPr>
        <w:t>H</w:t>
      </w:r>
      <w:r w:rsidR="0004045F" w:rsidRPr="00D40A61">
        <w:rPr>
          <w:rFonts w:ascii="Arial" w:hAnsi="Arial" w:cs="Arial"/>
          <w:spacing w:val="1"/>
        </w:rPr>
        <w:t>o</w:t>
      </w:r>
      <w:r w:rsidR="0004045F" w:rsidRPr="00D40A61">
        <w:rPr>
          <w:rFonts w:ascii="Arial" w:hAnsi="Arial" w:cs="Arial"/>
          <w:spacing w:val="-1"/>
        </w:rPr>
        <w:t>u</w:t>
      </w:r>
      <w:r w:rsidR="0004045F" w:rsidRPr="00D40A61">
        <w:rPr>
          <w:rFonts w:ascii="Arial" w:hAnsi="Arial" w:cs="Arial"/>
        </w:rPr>
        <w:t>si</w:t>
      </w:r>
      <w:r w:rsidR="0004045F" w:rsidRPr="00D40A61">
        <w:rPr>
          <w:rFonts w:ascii="Arial" w:hAnsi="Arial" w:cs="Arial"/>
          <w:spacing w:val="-1"/>
        </w:rPr>
        <w:t>n</w:t>
      </w:r>
      <w:r w:rsidR="0004045F" w:rsidRPr="00D40A61">
        <w:rPr>
          <w:rFonts w:ascii="Arial" w:hAnsi="Arial" w:cs="Arial"/>
        </w:rPr>
        <w:t>g</w:t>
      </w:r>
      <w:r w:rsidR="0004045F" w:rsidRPr="00D40A61">
        <w:rPr>
          <w:rFonts w:ascii="Arial" w:hAnsi="Arial" w:cs="Arial"/>
          <w:spacing w:val="-3"/>
        </w:rPr>
        <w:t xml:space="preserve"> </w:t>
      </w:r>
      <w:r w:rsidR="0004045F" w:rsidRPr="00D40A61">
        <w:rPr>
          <w:rFonts w:ascii="Arial" w:hAnsi="Arial" w:cs="Arial"/>
          <w:spacing w:val="-2"/>
        </w:rPr>
        <w:t>T</w:t>
      </w:r>
      <w:r w:rsidR="0004045F" w:rsidRPr="00D40A61">
        <w:rPr>
          <w:rFonts w:ascii="Arial" w:hAnsi="Arial" w:cs="Arial"/>
          <w:spacing w:val="2"/>
        </w:rPr>
        <w:t>r</w:t>
      </w:r>
      <w:r w:rsidR="0004045F" w:rsidRPr="00D40A61">
        <w:rPr>
          <w:rFonts w:ascii="Arial" w:hAnsi="Arial" w:cs="Arial"/>
          <w:spacing w:val="-1"/>
        </w:rPr>
        <w:t>u</w:t>
      </w:r>
      <w:r w:rsidR="0004045F" w:rsidRPr="00D40A61">
        <w:rPr>
          <w:rFonts w:ascii="Arial" w:hAnsi="Arial" w:cs="Arial"/>
        </w:rPr>
        <w:t>st</w:t>
      </w:r>
      <w:r w:rsidR="0004045F" w:rsidRPr="00D40A61">
        <w:rPr>
          <w:rFonts w:ascii="Arial" w:hAnsi="Arial" w:cs="Arial"/>
          <w:spacing w:val="1"/>
        </w:rPr>
        <w:t xml:space="preserve"> </w:t>
      </w:r>
      <w:r w:rsidR="0004045F" w:rsidRPr="00D40A61">
        <w:rPr>
          <w:rFonts w:ascii="Arial" w:hAnsi="Arial" w:cs="Arial"/>
        </w:rPr>
        <w:t>F</w:t>
      </w:r>
      <w:r w:rsidR="0004045F" w:rsidRPr="00D40A61">
        <w:rPr>
          <w:rFonts w:ascii="Arial" w:hAnsi="Arial" w:cs="Arial"/>
          <w:spacing w:val="-2"/>
        </w:rPr>
        <w:t>u</w:t>
      </w:r>
      <w:r w:rsidR="0004045F" w:rsidRPr="00D40A61">
        <w:rPr>
          <w:rFonts w:ascii="Arial" w:hAnsi="Arial" w:cs="Arial"/>
          <w:spacing w:val="-1"/>
        </w:rPr>
        <w:t>n</w:t>
      </w:r>
      <w:r w:rsidR="0004045F" w:rsidRPr="00D40A61">
        <w:rPr>
          <w:rFonts w:ascii="Arial" w:hAnsi="Arial" w:cs="Arial"/>
        </w:rPr>
        <w:t>d</w:t>
      </w:r>
      <w:r w:rsidR="0004045F" w:rsidRPr="00D40A61">
        <w:rPr>
          <w:rFonts w:ascii="Arial" w:hAnsi="Arial" w:cs="Arial"/>
          <w:spacing w:val="-1"/>
        </w:rPr>
        <w:t xml:space="preserve"> </w:t>
      </w:r>
      <w:r w:rsidR="0004045F" w:rsidRPr="00D40A61">
        <w:rPr>
          <w:rFonts w:ascii="Arial" w:hAnsi="Arial" w:cs="Arial"/>
          <w:spacing w:val="1"/>
        </w:rPr>
        <w:t>(</w:t>
      </w:r>
      <w:r w:rsidR="005432D6">
        <w:rPr>
          <w:rFonts w:ascii="Arial" w:hAnsi="Arial" w:cs="Arial"/>
          <w:spacing w:val="-1"/>
        </w:rPr>
        <w:t>NHTF</w:t>
      </w:r>
      <w:r w:rsidR="0004045F" w:rsidRPr="00D40A61">
        <w:rPr>
          <w:rFonts w:ascii="Arial" w:hAnsi="Arial" w:cs="Arial"/>
        </w:rPr>
        <w:t>)</w:t>
      </w:r>
      <w:r w:rsidR="00585131">
        <w:rPr>
          <w:rFonts w:ascii="Arial" w:hAnsi="Arial" w:cs="Arial"/>
        </w:rPr>
        <w:t>,</w:t>
      </w:r>
      <w:r w:rsidR="00A77EF7" w:rsidRPr="00D40A61">
        <w:rPr>
          <w:rFonts w:ascii="Arial" w:hAnsi="Arial" w:cs="Arial"/>
        </w:rPr>
        <w:t xml:space="preserve"> and </w:t>
      </w:r>
      <w:r w:rsidR="00A77EF7" w:rsidRPr="00FA0C4F">
        <w:rPr>
          <w:rFonts w:ascii="Arial" w:hAnsi="Arial" w:cs="Arial"/>
        </w:rPr>
        <w:t xml:space="preserve">No Place </w:t>
      </w:r>
      <w:proofErr w:type="gramStart"/>
      <w:r w:rsidR="00A77EF7" w:rsidRPr="00FA0C4F">
        <w:rPr>
          <w:rFonts w:ascii="Arial" w:hAnsi="Arial" w:cs="Arial"/>
        </w:rPr>
        <w:t>Like</w:t>
      </w:r>
      <w:proofErr w:type="gramEnd"/>
      <w:r w:rsidR="00A77EF7" w:rsidRPr="00FA0C4F">
        <w:rPr>
          <w:rFonts w:ascii="Arial" w:hAnsi="Arial" w:cs="Arial"/>
        </w:rPr>
        <w:t xml:space="preserve"> Home (NPLH) </w:t>
      </w:r>
      <w:r w:rsidR="00541222">
        <w:rPr>
          <w:rFonts w:ascii="Arial" w:hAnsi="Arial" w:cs="Arial"/>
        </w:rPr>
        <w:t>Technical Assistance (TA) Notice of Funding Availability (NOFA)</w:t>
      </w:r>
      <w:r w:rsidR="007E2D16">
        <w:rPr>
          <w:rFonts w:ascii="Arial" w:hAnsi="Arial" w:cs="Arial"/>
        </w:rPr>
        <w:t>.</w:t>
      </w:r>
      <w:r w:rsidR="00A77EF7" w:rsidRPr="00D40A61">
        <w:rPr>
          <w:rFonts w:ascii="Arial" w:hAnsi="Arial" w:cs="Arial"/>
        </w:rPr>
        <w:t xml:space="preserve"> </w:t>
      </w:r>
      <w:r w:rsidR="0004045F" w:rsidRPr="00D40A61">
        <w:rPr>
          <w:rFonts w:ascii="Arial" w:hAnsi="Arial" w:cs="Arial"/>
          <w:spacing w:val="1"/>
        </w:rPr>
        <w:t xml:space="preserve"> </w:t>
      </w:r>
      <w:r w:rsidR="007E2D16">
        <w:rPr>
          <w:rFonts w:ascii="Arial" w:hAnsi="Arial" w:cs="Arial"/>
          <w:spacing w:val="1"/>
        </w:rPr>
        <w:t>T</w:t>
      </w:r>
      <w:r w:rsidR="0004045F" w:rsidRPr="00D40A61">
        <w:rPr>
          <w:rFonts w:ascii="Arial" w:hAnsi="Arial" w:cs="Arial"/>
          <w:spacing w:val="1"/>
        </w:rPr>
        <w:t xml:space="preserve">he </w:t>
      </w:r>
      <w:r w:rsidR="00FA7DA8">
        <w:rPr>
          <w:rFonts w:ascii="Arial" w:hAnsi="Arial" w:cs="Arial"/>
          <w:spacing w:val="1"/>
        </w:rPr>
        <w:t>Emergency Solutions Grant (</w:t>
      </w:r>
      <w:r w:rsidR="0004045F" w:rsidRPr="00D40A61">
        <w:rPr>
          <w:rFonts w:ascii="Arial" w:hAnsi="Arial" w:cs="Arial"/>
        </w:rPr>
        <w:t>ESG</w:t>
      </w:r>
      <w:r w:rsidR="00FA7DA8">
        <w:rPr>
          <w:rFonts w:ascii="Arial" w:hAnsi="Arial" w:cs="Arial"/>
        </w:rPr>
        <w:t>)</w:t>
      </w:r>
      <w:r w:rsidR="0004045F" w:rsidRPr="00D40A61">
        <w:rPr>
          <w:rFonts w:ascii="Arial" w:hAnsi="Arial" w:cs="Arial"/>
          <w:spacing w:val="-3"/>
        </w:rPr>
        <w:t xml:space="preserve"> program </w:t>
      </w:r>
      <w:proofErr w:type="gramStart"/>
      <w:r w:rsidR="0004045F" w:rsidRPr="00D40A61">
        <w:rPr>
          <w:rFonts w:ascii="Arial" w:hAnsi="Arial" w:cs="Arial"/>
          <w:spacing w:val="-3"/>
        </w:rPr>
        <w:t xml:space="preserve">is </w:t>
      </w:r>
      <w:r w:rsidR="0004045F" w:rsidRPr="00D40A61">
        <w:rPr>
          <w:rFonts w:ascii="Arial" w:hAnsi="Arial" w:cs="Arial"/>
        </w:rPr>
        <w:t>f</w:t>
      </w:r>
      <w:r w:rsidR="0004045F" w:rsidRPr="00D40A61">
        <w:rPr>
          <w:rFonts w:ascii="Arial" w:hAnsi="Arial" w:cs="Arial"/>
          <w:spacing w:val="1"/>
        </w:rPr>
        <w:t>o</w:t>
      </w:r>
      <w:r w:rsidR="0004045F" w:rsidRPr="00D40A61">
        <w:rPr>
          <w:rFonts w:ascii="Arial" w:hAnsi="Arial" w:cs="Arial"/>
        </w:rPr>
        <w:t>cused</w:t>
      </w:r>
      <w:proofErr w:type="gramEnd"/>
      <w:r w:rsidR="0004045F" w:rsidRPr="00D40A61">
        <w:rPr>
          <w:rFonts w:ascii="Arial" w:hAnsi="Arial" w:cs="Arial"/>
          <w:spacing w:val="-3"/>
        </w:rPr>
        <w:t xml:space="preserve"> </w:t>
      </w:r>
      <w:r w:rsidR="007E2D16">
        <w:rPr>
          <w:rFonts w:ascii="Arial" w:hAnsi="Arial" w:cs="Arial"/>
        </w:rPr>
        <w:t>on</w:t>
      </w:r>
      <w:r w:rsidR="007E2D16" w:rsidRPr="00D40A61">
        <w:rPr>
          <w:rFonts w:ascii="Arial" w:hAnsi="Arial" w:cs="Arial"/>
        </w:rPr>
        <w:t xml:space="preserve"> </w:t>
      </w:r>
      <w:r w:rsidR="0004045F" w:rsidRPr="00D40A61">
        <w:rPr>
          <w:rFonts w:ascii="Arial" w:hAnsi="Arial" w:cs="Arial"/>
          <w:spacing w:val="-1"/>
        </w:rPr>
        <w:t>H</w:t>
      </w:r>
      <w:r w:rsidR="005F32D7" w:rsidRPr="00D40A61">
        <w:rPr>
          <w:rFonts w:ascii="Arial" w:hAnsi="Arial" w:cs="Arial"/>
          <w:spacing w:val="-1"/>
        </w:rPr>
        <w:t xml:space="preserve">omeless </w:t>
      </w:r>
      <w:r w:rsidR="0004045F" w:rsidRPr="00D40A61">
        <w:rPr>
          <w:rFonts w:ascii="Arial" w:hAnsi="Arial" w:cs="Arial"/>
        </w:rPr>
        <w:t>E</w:t>
      </w:r>
      <w:r w:rsidR="005F32D7" w:rsidRPr="00D40A61">
        <w:rPr>
          <w:rFonts w:ascii="Arial" w:hAnsi="Arial" w:cs="Arial"/>
        </w:rPr>
        <w:t xml:space="preserve">mergency </w:t>
      </w:r>
      <w:r w:rsidR="00AD6F5B">
        <w:rPr>
          <w:rFonts w:ascii="Arial" w:hAnsi="Arial" w:cs="Arial"/>
        </w:rPr>
        <w:t>a</w:t>
      </w:r>
      <w:r w:rsidR="005F32D7" w:rsidRPr="00D40A61">
        <w:rPr>
          <w:rFonts w:ascii="Arial" w:hAnsi="Arial" w:cs="Arial"/>
        </w:rPr>
        <w:t xml:space="preserve">nd </w:t>
      </w:r>
      <w:r w:rsidR="0004045F" w:rsidRPr="00D40A61">
        <w:rPr>
          <w:rFonts w:ascii="Arial" w:hAnsi="Arial" w:cs="Arial"/>
        </w:rPr>
        <w:t>R</w:t>
      </w:r>
      <w:r w:rsidR="005F32D7" w:rsidRPr="00D40A61">
        <w:rPr>
          <w:rFonts w:ascii="Arial" w:hAnsi="Arial" w:cs="Arial"/>
        </w:rPr>
        <w:t xml:space="preserve">apid </w:t>
      </w:r>
      <w:r w:rsidR="0004045F" w:rsidRPr="00D40A61">
        <w:rPr>
          <w:rFonts w:ascii="Arial" w:hAnsi="Arial" w:cs="Arial"/>
        </w:rPr>
        <w:t>T</w:t>
      </w:r>
      <w:r w:rsidR="005F32D7" w:rsidRPr="00D40A61">
        <w:rPr>
          <w:rFonts w:ascii="Arial" w:hAnsi="Arial" w:cs="Arial"/>
        </w:rPr>
        <w:t xml:space="preserve">ransition to </w:t>
      </w:r>
      <w:r w:rsidR="0004045F" w:rsidRPr="00D40A61">
        <w:rPr>
          <w:rFonts w:ascii="Arial" w:hAnsi="Arial" w:cs="Arial"/>
        </w:rPr>
        <w:t>H</w:t>
      </w:r>
      <w:r w:rsidR="005F32D7" w:rsidRPr="00D40A61">
        <w:rPr>
          <w:rFonts w:ascii="Arial" w:hAnsi="Arial" w:cs="Arial"/>
        </w:rPr>
        <w:t>ousing</w:t>
      </w:r>
      <w:r w:rsidR="0004045F" w:rsidRPr="00D40A61">
        <w:rPr>
          <w:rFonts w:ascii="Arial" w:hAnsi="Arial" w:cs="Arial"/>
        </w:rPr>
        <w:t xml:space="preserve"> </w:t>
      </w:r>
      <w:r w:rsidR="0004045F" w:rsidRPr="00D40A61">
        <w:rPr>
          <w:rFonts w:ascii="Arial" w:hAnsi="Arial" w:cs="Arial"/>
          <w:spacing w:val="-1"/>
        </w:rPr>
        <w:t>A</w:t>
      </w:r>
      <w:r w:rsidR="0004045F" w:rsidRPr="00D40A61">
        <w:rPr>
          <w:rFonts w:ascii="Arial" w:hAnsi="Arial" w:cs="Arial"/>
        </w:rPr>
        <w:t>ct</w:t>
      </w:r>
      <w:r w:rsidR="005F32D7" w:rsidRPr="00D40A61">
        <w:rPr>
          <w:rFonts w:ascii="Arial" w:hAnsi="Arial" w:cs="Arial"/>
        </w:rPr>
        <w:t xml:space="preserve"> (HEARTH)</w:t>
      </w:r>
      <w:r w:rsidR="0004045F" w:rsidRPr="00D40A61">
        <w:rPr>
          <w:rFonts w:ascii="Arial" w:hAnsi="Arial" w:cs="Arial"/>
          <w:spacing w:val="-2"/>
        </w:rPr>
        <w:t xml:space="preserve"> </w:t>
      </w:r>
      <w:r w:rsidR="0004045F" w:rsidRPr="00D40A61">
        <w:rPr>
          <w:rFonts w:ascii="Arial" w:hAnsi="Arial" w:cs="Arial"/>
        </w:rPr>
        <w:t>r</w:t>
      </w:r>
      <w:r w:rsidR="0004045F" w:rsidRPr="00D40A61">
        <w:rPr>
          <w:rFonts w:ascii="Arial" w:hAnsi="Arial" w:cs="Arial"/>
          <w:spacing w:val="1"/>
        </w:rPr>
        <w:t>e</w:t>
      </w:r>
      <w:r w:rsidR="0004045F" w:rsidRPr="00D40A61">
        <w:rPr>
          <w:rFonts w:ascii="Arial" w:hAnsi="Arial" w:cs="Arial"/>
          <w:spacing w:val="-1"/>
        </w:rPr>
        <w:t>qu</w:t>
      </w:r>
      <w:r w:rsidR="0004045F" w:rsidRPr="00D40A61">
        <w:rPr>
          <w:rFonts w:ascii="Arial" w:hAnsi="Arial" w:cs="Arial"/>
        </w:rPr>
        <w:t>ir</w:t>
      </w:r>
      <w:r w:rsidR="0004045F" w:rsidRPr="00D40A61">
        <w:rPr>
          <w:rFonts w:ascii="Arial" w:hAnsi="Arial" w:cs="Arial"/>
          <w:spacing w:val="-2"/>
        </w:rPr>
        <w:t>e</w:t>
      </w:r>
      <w:r w:rsidR="0004045F" w:rsidRPr="00D40A61">
        <w:rPr>
          <w:rFonts w:ascii="Arial" w:hAnsi="Arial" w:cs="Arial"/>
          <w:spacing w:val="1"/>
        </w:rPr>
        <w:t>m</w:t>
      </w:r>
      <w:r w:rsidR="0004045F" w:rsidRPr="00D40A61">
        <w:rPr>
          <w:rFonts w:ascii="Arial" w:hAnsi="Arial" w:cs="Arial"/>
        </w:rPr>
        <w:t>ents a</w:t>
      </w:r>
      <w:r w:rsidR="0004045F" w:rsidRPr="00D40A61">
        <w:rPr>
          <w:rFonts w:ascii="Arial" w:hAnsi="Arial" w:cs="Arial"/>
          <w:spacing w:val="-1"/>
        </w:rPr>
        <w:t>n</w:t>
      </w:r>
      <w:r w:rsidR="0004045F" w:rsidRPr="00D40A61">
        <w:rPr>
          <w:rFonts w:ascii="Arial" w:hAnsi="Arial" w:cs="Arial"/>
        </w:rPr>
        <w:t>d</w:t>
      </w:r>
      <w:r w:rsidR="0004045F" w:rsidRPr="00D40A61">
        <w:rPr>
          <w:rFonts w:ascii="Arial" w:hAnsi="Arial" w:cs="Arial"/>
          <w:spacing w:val="-1"/>
        </w:rPr>
        <w:t xml:space="preserve"> </w:t>
      </w:r>
      <w:r w:rsidR="0004045F" w:rsidRPr="00D40A61">
        <w:rPr>
          <w:rFonts w:ascii="Arial" w:hAnsi="Arial" w:cs="Arial"/>
        </w:rPr>
        <w:t>g</w:t>
      </w:r>
      <w:r w:rsidR="0004045F" w:rsidRPr="00D40A61">
        <w:rPr>
          <w:rFonts w:ascii="Arial" w:hAnsi="Arial" w:cs="Arial"/>
          <w:spacing w:val="1"/>
        </w:rPr>
        <w:t>o</w:t>
      </w:r>
      <w:r w:rsidR="0004045F" w:rsidRPr="00D40A61">
        <w:rPr>
          <w:rFonts w:ascii="Arial" w:hAnsi="Arial" w:cs="Arial"/>
        </w:rPr>
        <w:t>als</w:t>
      </w:r>
      <w:r w:rsidR="007E2D16">
        <w:rPr>
          <w:rFonts w:ascii="Arial" w:hAnsi="Arial" w:cs="Arial"/>
        </w:rPr>
        <w:t>.  The Department will also</w:t>
      </w:r>
      <w:r w:rsidR="0004045F" w:rsidRPr="00D40A61">
        <w:rPr>
          <w:rFonts w:ascii="Arial" w:hAnsi="Arial" w:cs="Arial"/>
        </w:rPr>
        <w:t xml:space="preserve"> oversee implementation of funds received under the National Disaster Resilience Competition (NDRC)</w:t>
      </w:r>
      <w:r w:rsidR="00585131">
        <w:rPr>
          <w:rFonts w:ascii="Arial" w:hAnsi="Arial" w:cs="Arial"/>
        </w:rPr>
        <w:t>,</w:t>
      </w:r>
      <w:r w:rsidR="0004045F" w:rsidRPr="00D40A61">
        <w:rPr>
          <w:rFonts w:ascii="Arial" w:hAnsi="Arial" w:cs="Arial"/>
        </w:rPr>
        <w:t xml:space="preserve"> the V</w:t>
      </w:r>
      <w:r w:rsidR="0004045F" w:rsidRPr="00D40A61">
        <w:rPr>
          <w:rFonts w:ascii="Arial" w:hAnsi="Arial" w:cs="Arial"/>
          <w:spacing w:val="-2"/>
        </w:rPr>
        <w:t>e</w:t>
      </w:r>
      <w:r w:rsidR="0004045F" w:rsidRPr="00D40A61">
        <w:rPr>
          <w:rFonts w:ascii="Arial" w:hAnsi="Arial" w:cs="Arial"/>
        </w:rPr>
        <w:t>t</w:t>
      </w:r>
      <w:r w:rsidR="0004045F" w:rsidRPr="00D40A61">
        <w:rPr>
          <w:rFonts w:ascii="Arial" w:hAnsi="Arial" w:cs="Arial"/>
          <w:spacing w:val="-1"/>
        </w:rPr>
        <w:t>e</w:t>
      </w:r>
      <w:r w:rsidR="0004045F" w:rsidRPr="00D40A61">
        <w:rPr>
          <w:rFonts w:ascii="Arial" w:hAnsi="Arial" w:cs="Arial"/>
        </w:rPr>
        <w:t>ra</w:t>
      </w:r>
      <w:r w:rsidR="0004045F" w:rsidRPr="00D40A61">
        <w:rPr>
          <w:rFonts w:ascii="Arial" w:hAnsi="Arial" w:cs="Arial"/>
          <w:spacing w:val="-1"/>
        </w:rPr>
        <w:t>n</w:t>
      </w:r>
      <w:r w:rsidR="0004045F" w:rsidRPr="00D40A61">
        <w:rPr>
          <w:rFonts w:ascii="Arial" w:hAnsi="Arial" w:cs="Arial"/>
        </w:rPr>
        <w:t>s H</w:t>
      </w:r>
      <w:r w:rsidR="0004045F" w:rsidRPr="00D40A61">
        <w:rPr>
          <w:rFonts w:ascii="Arial" w:hAnsi="Arial" w:cs="Arial"/>
          <w:spacing w:val="1"/>
        </w:rPr>
        <w:t>o</w:t>
      </w:r>
      <w:r w:rsidR="0004045F" w:rsidRPr="00D40A61">
        <w:rPr>
          <w:rFonts w:ascii="Arial" w:hAnsi="Arial" w:cs="Arial"/>
          <w:spacing w:val="-1"/>
        </w:rPr>
        <w:t>u</w:t>
      </w:r>
      <w:r w:rsidR="0004045F" w:rsidRPr="00D40A61">
        <w:rPr>
          <w:rFonts w:ascii="Arial" w:hAnsi="Arial" w:cs="Arial"/>
        </w:rPr>
        <w:t>si</w:t>
      </w:r>
      <w:r w:rsidR="0004045F" w:rsidRPr="00D40A61">
        <w:rPr>
          <w:rFonts w:ascii="Arial" w:hAnsi="Arial" w:cs="Arial"/>
          <w:spacing w:val="-1"/>
        </w:rPr>
        <w:t>n</w:t>
      </w:r>
      <w:r w:rsidR="0004045F" w:rsidRPr="00D40A61">
        <w:rPr>
          <w:rFonts w:ascii="Arial" w:hAnsi="Arial" w:cs="Arial"/>
        </w:rPr>
        <w:t>g</w:t>
      </w:r>
      <w:r w:rsidR="0004045F" w:rsidRPr="00D40A61">
        <w:rPr>
          <w:rFonts w:ascii="Arial" w:hAnsi="Arial" w:cs="Arial"/>
          <w:spacing w:val="-1"/>
        </w:rPr>
        <w:t xml:space="preserve"> </w:t>
      </w:r>
      <w:r w:rsidR="0004045F" w:rsidRPr="00D40A61">
        <w:rPr>
          <w:rFonts w:ascii="Arial" w:hAnsi="Arial" w:cs="Arial"/>
        </w:rPr>
        <w:t xml:space="preserve">and </w:t>
      </w:r>
      <w:r w:rsidR="0004045F" w:rsidRPr="00D40A61">
        <w:rPr>
          <w:rFonts w:ascii="Arial" w:hAnsi="Arial" w:cs="Arial"/>
          <w:spacing w:val="-1"/>
        </w:rPr>
        <w:t>H</w:t>
      </w:r>
      <w:r w:rsidR="0004045F" w:rsidRPr="00D40A61">
        <w:rPr>
          <w:rFonts w:ascii="Arial" w:hAnsi="Arial" w:cs="Arial"/>
          <w:spacing w:val="1"/>
        </w:rPr>
        <w:t>o</w:t>
      </w:r>
      <w:r w:rsidR="0004045F" w:rsidRPr="00D40A61">
        <w:rPr>
          <w:rFonts w:ascii="Arial" w:hAnsi="Arial" w:cs="Arial"/>
          <w:spacing w:val="-1"/>
        </w:rPr>
        <w:t>m</w:t>
      </w:r>
      <w:r w:rsidR="0004045F" w:rsidRPr="00D40A61">
        <w:rPr>
          <w:rFonts w:ascii="Arial" w:hAnsi="Arial" w:cs="Arial"/>
        </w:rPr>
        <w:t>eless</w:t>
      </w:r>
      <w:r w:rsidR="0004045F" w:rsidRPr="00D40A61">
        <w:rPr>
          <w:rFonts w:ascii="Arial" w:hAnsi="Arial" w:cs="Arial"/>
          <w:spacing w:val="-1"/>
        </w:rPr>
        <w:t xml:space="preserve"> </w:t>
      </w:r>
      <w:r w:rsidR="0004045F" w:rsidRPr="00D40A61">
        <w:rPr>
          <w:rFonts w:ascii="Arial" w:hAnsi="Arial" w:cs="Arial"/>
        </w:rPr>
        <w:t>Assista</w:t>
      </w:r>
      <w:r w:rsidR="0004045F" w:rsidRPr="00D40A61">
        <w:rPr>
          <w:rFonts w:ascii="Arial" w:hAnsi="Arial" w:cs="Arial"/>
          <w:spacing w:val="-1"/>
        </w:rPr>
        <w:t>n</w:t>
      </w:r>
      <w:r w:rsidR="0004045F" w:rsidRPr="00D40A61">
        <w:rPr>
          <w:rFonts w:ascii="Arial" w:hAnsi="Arial" w:cs="Arial"/>
          <w:spacing w:val="-2"/>
        </w:rPr>
        <w:t>c</w:t>
      </w:r>
      <w:r w:rsidR="0004045F" w:rsidRPr="00D40A61">
        <w:rPr>
          <w:rFonts w:ascii="Arial" w:hAnsi="Arial" w:cs="Arial"/>
        </w:rPr>
        <w:t>e</w:t>
      </w:r>
      <w:r w:rsidR="0004045F" w:rsidRPr="00D40A61">
        <w:rPr>
          <w:rFonts w:ascii="Arial" w:hAnsi="Arial" w:cs="Arial"/>
          <w:spacing w:val="-1"/>
        </w:rPr>
        <w:t xml:space="preserve"> </w:t>
      </w:r>
      <w:r w:rsidR="0004045F" w:rsidRPr="00D40A61">
        <w:rPr>
          <w:rFonts w:ascii="Arial" w:hAnsi="Arial" w:cs="Arial"/>
          <w:spacing w:val="1"/>
        </w:rPr>
        <w:t>P</w:t>
      </w:r>
      <w:r w:rsidR="0004045F" w:rsidRPr="00D40A61">
        <w:rPr>
          <w:rFonts w:ascii="Arial" w:hAnsi="Arial" w:cs="Arial"/>
        </w:rPr>
        <w:t>r</w:t>
      </w:r>
      <w:r w:rsidR="0004045F" w:rsidRPr="00D40A61">
        <w:rPr>
          <w:rFonts w:ascii="Arial" w:hAnsi="Arial" w:cs="Arial"/>
          <w:spacing w:val="1"/>
        </w:rPr>
        <w:t>o</w:t>
      </w:r>
      <w:r w:rsidR="0004045F" w:rsidRPr="00D40A61">
        <w:rPr>
          <w:rFonts w:ascii="Arial" w:hAnsi="Arial" w:cs="Arial"/>
          <w:spacing w:val="-1"/>
        </w:rPr>
        <w:t>g</w:t>
      </w:r>
      <w:r w:rsidR="0004045F" w:rsidRPr="00D40A61">
        <w:rPr>
          <w:rFonts w:ascii="Arial" w:hAnsi="Arial" w:cs="Arial"/>
          <w:spacing w:val="-3"/>
        </w:rPr>
        <w:t>r</w:t>
      </w:r>
      <w:r w:rsidR="0004045F" w:rsidRPr="00D40A61">
        <w:rPr>
          <w:rFonts w:ascii="Arial" w:hAnsi="Arial" w:cs="Arial"/>
        </w:rPr>
        <w:t>am</w:t>
      </w:r>
      <w:r w:rsidR="0004045F" w:rsidRPr="00D40A61">
        <w:rPr>
          <w:rFonts w:ascii="Arial" w:hAnsi="Arial" w:cs="Arial"/>
          <w:spacing w:val="1"/>
        </w:rPr>
        <w:t xml:space="preserve"> (</w:t>
      </w:r>
      <w:r w:rsidR="0004045F" w:rsidRPr="00D40A61">
        <w:rPr>
          <w:rFonts w:ascii="Arial" w:hAnsi="Arial" w:cs="Arial"/>
        </w:rPr>
        <w:t>V</w:t>
      </w:r>
      <w:r w:rsidR="0004045F" w:rsidRPr="00D40A61">
        <w:rPr>
          <w:rFonts w:ascii="Arial" w:hAnsi="Arial" w:cs="Arial"/>
          <w:spacing w:val="-1"/>
        </w:rPr>
        <w:t>H</w:t>
      </w:r>
      <w:r w:rsidR="0004045F" w:rsidRPr="00D40A61">
        <w:rPr>
          <w:rFonts w:ascii="Arial" w:hAnsi="Arial" w:cs="Arial"/>
          <w:spacing w:val="-3"/>
        </w:rPr>
        <w:t>H</w:t>
      </w:r>
      <w:r w:rsidR="0004045F" w:rsidRPr="00D40A61">
        <w:rPr>
          <w:rFonts w:ascii="Arial" w:hAnsi="Arial" w:cs="Arial"/>
          <w:spacing w:val="1"/>
        </w:rPr>
        <w:t>P</w:t>
      </w:r>
      <w:r w:rsidR="0004045F" w:rsidRPr="00D40A61">
        <w:rPr>
          <w:rFonts w:ascii="Arial" w:hAnsi="Arial" w:cs="Arial"/>
        </w:rPr>
        <w:t>), the</w:t>
      </w:r>
      <w:r w:rsidR="0004045F" w:rsidRPr="00726052">
        <w:rPr>
          <w:rFonts w:ascii="Arial" w:hAnsi="Arial" w:cs="Arial"/>
        </w:rPr>
        <w:t xml:space="preserve"> Af</w:t>
      </w:r>
      <w:r w:rsidR="0004045F" w:rsidRPr="00726052">
        <w:rPr>
          <w:rFonts w:ascii="Arial" w:hAnsi="Arial" w:cs="Arial"/>
          <w:spacing w:val="-3"/>
        </w:rPr>
        <w:t>f</w:t>
      </w:r>
      <w:r w:rsidR="0004045F" w:rsidRPr="00726052">
        <w:rPr>
          <w:rFonts w:ascii="Arial" w:hAnsi="Arial" w:cs="Arial"/>
          <w:spacing w:val="1"/>
        </w:rPr>
        <w:t>o</w:t>
      </w:r>
      <w:r w:rsidR="0004045F" w:rsidRPr="00726052">
        <w:rPr>
          <w:rFonts w:ascii="Arial" w:hAnsi="Arial" w:cs="Arial"/>
        </w:rPr>
        <w:t>r</w:t>
      </w:r>
      <w:r w:rsidR="0004045F" w:rsidRPr="00726052">
        <w:rPr>
          <w:rFonts w:ascii="Arial" w:hAnsi="Arial" w:cs="Arial"/>
          <w:spacing w:val="-1"/>
        </w:rPr>
        <w:t>d</w:t>
      </w:r>
      <w:r w:rsidR="0004045F" w:rsidRPr="00726052">
        <w:rPr>
          <w:rFonts w:ascii="Arial" w:hAnsi="Arial" w:cs="Arial"/>
        </w:rPr>
        <w:t>a</w:t>
      </w:r>
      <w:r w:rsidR="0004045F" w:rsidRPr="00726052">
        <w:rPr>
          <w:rFonts w:ascii="Arial" w:hAnsi="Arial" w:cs="Arial"/>
          <w:spacing w:val="-1"/>
        </w:rPr>
        <w:t>b</w:t>
      </w:r>
      <w:r w:rsidR="0004045F" w:rsidRPr="00726052">
        <w:rPr>
          <w:rFonts w:ascii="Arial" w:hAnsi="Arial" w:cs="Arial"/>
        </w:rPr>
        <w:t>le</w:t>
      </w:r>
      <w:r w:rsidR="0004045F" w:rsidRPr="00726052">
        <w:rPr>
          <w:rFonts w:ascii="Arial" w:hAnsi="Arial" w:cs="Arial"/>
          <w:spacing w:val="-1"/>
        </w:rPr>
        <w:t xml:space="preserve"> H</w:t>
      </w:r>
      <w:r w:rsidR="0004045F" w:rsidRPr="00726052">
        <w:rPr>
          <w:rFonts w:ascii="Arial" w:hAnsi="Arial" w:cs="Arial"/>
          <w:spacing w:val="1"/>
        </w:rPr>
        <w:t>o</w:t>
      </w:r>
      <w:r w:rsidR="0004045F" w:rsidRPr="00726052">
        <w:rPr>
          <w:rFonts w:ascii="Arial" w:hAnsi="Arial" w:cs="Arial"/>
          <w:spacing w:val="-1"/>
        </w:rPr>
        <w:t>u</w:t>
      </w:r>
      <w:r w:rsidR="0004045F" w:rsidRPr="00726052">
        <w:rPr>
          <w:rFonts w:ascii="Arial" w:hAnsi="Arial" w:cs="Arial"/>
        </w:rPr>
        <w:t>si</w:t>
      </w:r>
      <w:r w:rsidR="0004045F" w:rsidRPr="00726052">
        <w:rPr>
          <w:rFonts w:ascii="Arial" w:hAnsi="Arial" w:cs="Arial"/>
          <w:spacing w:val="-1"/>
        </w:rPr>
        <w:t>n</w:t>
      </w:r>
      <w:r w:rsidR="0004045F" w:rsidRPr="00726052">
        <w:rPr>
          <w:rFonts w:ascii="Arial" w:hAnsi="Arial" w:cs="Arial"/>
        </w:rPr>
        <w:t>g</w:t>
      </w:r>
      <w:r w:rsidR="0004045F" w:rsidRPr="00726052">
        <w:rPr>
          <w:rFonts w:ascii="Arial" w:hAnsi="Arial" w:cs="Arial"/>
          <w:spacing w:val="-1"/>
        </w:rPr>
        <w:t xml:space="preserve"> </w:t>
      </w:r>
      <w:r w:rsidR="0004045F" w:rsidRPr="00726052">
        <w:rPr>
          <w:rFonts w:ascii="Arial" w:hAnsi="Arial" w:cs="Arial"/>
        </w:rPr>
        <w:t>and</w:t>
      </w:r>
      <w:r w:rsidR="0004045F" w:rsidRPr="00726052">
        <w:rPr>
          <w:rFonts w:ascii="Arial" w:hAnsi="Arial" w:cs="Arial"/>
          <w:spacing w:val="-1"/>
        </w:rPr>
        <w:t xml:space="preserve"> </w:t>
      </w:r>
      <w:r w:rsidR="0004045F" w:rsidRPr="00726052">
        <w:rPr>
          <w:rFonts w:ascii="Arial" w:hAnsi="Arial" w:cs="Arial"/>
        </w:rPr>
        <w:t>S</w:t>
      </w:r>
      <w:r w:rsidR="0004045F" w:rsidRPr="00726052">
        <w:rPr>
          <w:rFonts w:ascii="Arial" w:hAnsi="Arial" w:cs="Arial"/>
          <w:spacing w:val="-1"/>
        </w:rPr>
        <w:t>u</w:t>
      </w:r>
      <w:r w:rsidR="0004045F" w:rsidRPr="00726052">
        <w:rPr>
          <w:rFonts w:ascii="Arial" w:hAnsi="Arial" w:cs="Arial"/>
        </w:rPr>
        <w:t>stai</w:t>
      </w:r>
      <w:r w:rsidR="0004045F" w:rsidRPr="00726052">
        <w:rPr>
          <w:rFonts w:ascii="Arial" w:hAnsi="Arial" w:cs="Arial"/>
          <w:spacing w:val="-1"/>
        </w:rPr>
        <w:t>n</w:t>
      </w:r>
      <w:r w:rsidR="0004045F" w:rsidRPr="00726052">
        <w:rPr>
          <w:rFonts w:ascii="Arial" w:hAnsi="Arial" w:cs="Arial"/>
        </w:rPr>
        <w:t>a</w:t>
      </w:r>
      <w:r w:rsidR="0004045F" w:rsidRPr="00726052">
        <w:rPr>
          <w:rFonts w:ascii="Arial" w:hAnsi="Arial" w:cs="Arial"/>
          <w:spacing w:val="-1"/>
        </w:rPr>
        <w:t>b</w:t>
      </w:r>
      <w:r w:rsidR="0004045F" w:rsidRPr="00726052">
        <w:rPr>
          <w:rFonts w:ascii="Arial" w:hAnsi="Arial" w:cs="Arial"/>
        </w:rPr>
        <w:t xml:space="preserve">le </w:t>
      </w:r>
      <w:r w:rsidR="0004045F" w:rsidRPr="00726052">
        <w:rPr>
          <w:rFonts w:ascii="Arial" w:hAnsi="Arial" w:cs="Arial"/>
          <w:spacing w:val="-2"/>
        </w:rPr>
        <w:t>C</w:t>
      </w:r>
      <w:r w:rsidR="0004045F" w:rsidRPr="00726052">
        <w:rPr>
          <w:rFonts w:ascii="Arial" w:hAnsi="Arial" w:cs="Arial"/>
          <w:spacing w:val="1"/>
        </w:rPr>
        <w:t>o</w:t>
      </w:r>
      <w:r w:rsidR="0004045F" w:rsidRPr="00726052">
        <w:rPr>
          <w:rFonts w:ascii="Arial" w:hAnsi="Arial" w:cs="Arial"/>
          <w:spacing w:val="-1"/>
        </w:rPr>
        <w:t>m</w:t>
      </w:r>
      <w:r w:rsidR="0004045F" w:rsidRPr="00726052">
        <w:rPr>
          <w:rFonts w:ascii="Arial" w:hAnsi="Arial" w:cs="Arial"/>
          <w:spacing w:val="1"/>
        </w:rPr>
        <w:t>m</w:t>
      </w:r>
      <w:r w:rsidR="0004045F" w:rsidRPr="00726052">
        <w:rPr>
          <w:rFonts w:ascii="Arial" w:hAnsi="Arial" w:cs="Arial"/>
          <w:spacing w:val="-1"/>
        </w:rPr>
        <w:t>un</w:t>
      </w:r>
      <w:r w:rsidR="0004045F" w:rsidRPr="00726052">
        <w:rPr>
          <w:rFonts w:ascii="Arial" w:hAnsi="Arial" w:cs="Arial"/>
        </w:rPr>
        <w:t>iti</w:t>
      </w:r>
      <w:r w:rsidR="0004045F" w:rsidRPr="00726052">
        <w:rPr>
          <w:rFonts w:ascii="Arial" w:hAnsi="Arial" w:cs="Arial"/>
          <w:spacing w:val="-2"/>
        </w:rPr>
        <w:t>e</w:t>
      </w:r>
      <w:r w:rsidR="0004045F" w:rsidRPr="00726052">
        <w:rPr>
          <w:rFonts w:ascii="Arial" w:hAnsi="Arial" w:cs="Arial"/>
        </w:rPr>
        <w:t>s</w:t>
      </w:r>
      <w:r w:rsidR="0004045F" w:rsidRPr="00726052">
        <w:rPr>
          <w:rFonts w:ascii="Arial" w:hAnsi="Arial" w:cs="Arial"/>
          <w:spacing w:val="2"/>
        </w:rPr>
        <w:t xml:space="preserve"> </w:t>
      </w:r>
      <w:r w:rsidR="0004045F" w:rsidRPr="00726052">
        <w:rPr>
          <w:rFonts w:ascii="Arial" w:hAnsi="Arial" w:cs="Arial"/>
        </w:rPr>
        <w:t>(A</w:t>
      </w:r>
      <w:r w:rsidR="0004045F" w:rsidRPr="00726052">
        <w:rPr>
          <w:rFonts w:ascii="Arial" w:hAnsi="Arial" w:cs="Arial"/>
          <w:spacing w:val="-1"/>
        </w:rPr>
        <w:t>H</w:t>
      </w:r>
      <w:r w:rsidR="0004045F" w:rsidRPr="00726052">
        <w:rPr>
          <w:rFonts w:ascii="Arial" w:hAnsi="Arial" w:cs="Arial"/>
        </w:rPr>
        <w:t xml:space="preserve">SC) </w:t>
      </w:r>
      <w:r w:rsidR="0004045F" w:rsidRPr="00726052">
        <w:rPr>
          <w:rFonts w:ascii="Arial" w:hAnsi="Arial" w:cs="Arial"/>
          <w:spacing w:val="1"/>
        </w:rPr>
        <w:t>P</w:t>
      </w:r>
      <w:r w:rsidR="0004045F" w:rsidRPr="00726052">
        <w:rPr>
          <w:rFonts w:ascii="Arial" w:hAnsi="Arial" w:cs="Arial"/>
        </w:rPr>
        <w:t>r</w:t>
      </w:r>
      <w:r w:rsidR="0004045F" w:rsidRPr="00726052">
        <w:rPr>
          <w:rFonts w:ascii="Arial" w:hAnsi="Arial" w:cs="Arial"/>
          <w:spacing w:val="1"/>
        </w:rPr>
        <w:t>o</w:t>
      </w:r>
      <w:r w:rsidR="0004045F" w:rsidRPr="00726052">
        <w:rPr>
          <w:rFonts w:ascii="Arial" w:hAnsi="Arial" w:cs="Arial"/>
          <w:spacing w:val="-1"/>
        </w:rPr>
        <w:t>g</w:t>
      </w:r>
      <w:r w:rsidR="0004045F" w:rsidRPr="00726052">
        <w:rPr>
          <w:rFonts w:ascii="Arial" w:hAnsi="Arial" w:cs="Arial"/>
        </w:rPr>
        <w:t>r</w:t>
      </w:r>
      <w:r w:rsidR="0004045F" w:rsidRPr="00726052">
        <w:rPr>
          <w:rFonts w:ascii="Arial" w:hAnsi="Arial" w:cs="Arial"/>
          <w:spacing w:val="-3"/>
        </w:rPr>
        <w:t>a</w:t>
      </w:r>
      <w:r w:rsidR="0004045F" w:rsidRPr="00726052">
        <w:rPr>
          <w:rFonts w:ascii="Arial" w:hAnsi="Arial" w:cs="Arial"/>
          <w:spacing w:val="2"/>
        </w:rPr>
        <w:t>m</w:t>
      </w:r>
      <w:r w:rsidR="0004045F" w:rsidRPr="00726052">
        <w:rPr>
          <w:rFonts w:ascii="Arial" w:hAnsi="Arial" w:cs="Arial"/>
        </w:rPr>
        <w:t>,</w:t>
      </w:r>
      <w:r w:rsidR="0004045F" w:rsidRPr="00726052">
        <w:rPr>
          <w:rFonts w:ascii="Arial" w:hAnsi="Arial" w:cs="Arial"/>
          <w:spacing w:val="-2"/>
        </w:rPr>
        <w:t xml:space="preserve"> </w:t>
      </w:r>
      <w:r w:rsidR="003E5862">
        <w:rPr>
          <w:rFonts w:ascii="Arial" w:hAnsi="Arial" w:cs="Arial"/>
          <w:spacing w:val="-2"/>
        </w:rPr>
        <w:t xml:space="preserve">and </w:t>
      </w:r>
      <w:r w:rsidR="0004045F" w:rsidRPr="00726052">
        <w:rPr>
          <w:rFonts w:ascii="Arial" w:hAnsi="Arial" w:cs="Arial"/>
        </w:rPr>
        <w:t xml:space="preserve">the </w:t>
      </w:r>
      <w:r w:rsidR="0004045F" w:rsidRPr="00726052">
        <w:rPr>
          <w:rFonts w:ascii="Arial" w:hAnsi="Arial" w:cs="Arial"/>
          <w:spacing w:val="-2"/>
        </w:rPr>
        <w:t>S</w:t>
      </w:r>
      <w:r w:rsidR="0004045F" w:rsidRPr="00726052">
        <w:rPr>
          <w:rFonts w:ascii="Arial" w:hAnsi="Arial" w:cs="Arial"/>
        </w:rPr>
        <w:t>ec</w:t>
      </w:r>
      <w:r w:rsidR="0004045F" w:rsidRPr="00726052">
        <w:rPr>
          <w:rFonts w:ascii="Arial" w:hAnsi="Arial" w:cs="Arial"/>
          <w:spacing w:val="1"/>
        </w:rPr>
        <w:t>t</w:t>
      </w:r>
      <w:r w:rsidR="0004045F" w:rsidRPr="00726052">
        <w:rPr>
          <w:rFonts w:ascii="Arial" w:hAnsi="Arial" w:cs="Arial"/>
          <w:spacing w:val="-3"/>
        </w:rPr>
        <w:t>i</w:t>
      </w:r>
      <w:r w:rsidR="0004045F" w:rsidRPr="00726052">
        <w:rPr>
          <w:rFonts w:ascii="Arial" w:hAnsi="Arial" w:cs="Arial"/>
          <w:spacing w:val="1"/>
        </w:rPr>
        <w:t>o</w:t>
      </w:r>
      <w:r w:rsidR="0004045F" w:rsidRPr="00726052">
        <w:rPr>
          <w:rFonts w:ascii="Arial" w:hAnsi="Arial" w:cs="Arial"/>
        </w:rPr>
        <w:t>n</w:t>
      </w:r>
      <w:r w:rsidR="0004045F" w:rsidRPr="00726052">
        <w:rPr>
          <w:rFonts w:ascii="Arial" w:hAnsi="Arial" w:cs="Arial"/>
          <w:spacing w:val="-1"/>
        </w:rPr>
        <w:t xml:space="preserve"> 8</w:t>
      </w:r>
      <w:r w:rsidR="0004045F" w:rsidRPr="00726052">
        <w:rPr>
          <w:rFonts w:ascii="Arial" w:hAnsi="Arial" w:cs="Arial"/>
          <w:spacing w:val="1"/>
        </w:rPr>
        <w:t>1</w:t>
      </w:r>
      <w:r w:rsidR="0004045F" w:rsidRPr="00726052">
        <w:rPr>
          <w:rFonts w:ascii="Arial" w:hAnsi="Arial" w:cs="Arial"/>
        </w:rPr>
        <w:t xml:space="preserve">1 </w:t>
      </w:r>
      <w:r w:rsidR="0004045F" w:rsidRPr="00726052">
        <w:rPr>
          <w:rFonts w:ascii="Arial" w:hAnsi="Arial" w:cs="Arial"/>
          <w:spacing w:val="-1"/>
        </w:rPr>
        <w:t>P</w:t>
      </w:r>
      <w:r w:rsidR="0004045F" w:rsidRPr="00726052">
        <w:rPr>
          <w:rFonts w:ascii="Arial" w:hAnsi="Arial" w:cs="Arial"/>
        </w:rPr>
        <w:t>r</w:t>
      </w:r>
      <w:r w:rsidR="0004045F" w:rsidRPr="00726052">
        <w:rPr>
          <w:rFonts w:ascii="Arial" w:hAnsi="Arial" w:cs="Arial"/>
          <w:spacing w:val="1"/>
        </w:rPr>
        <w:t>o</w:t>
      </w:r>
      <w:r w:rsidR="0004045F" w:rsidRPr="00726052">
        <w:rPr>
          <w:rFonts w:ascii="Arial" w:hAnsi="Arial" w:cs="Arial"/>
        </w:rPr>
        <w:t>je</w:t>
      </w:r>
      <w:r w:rsidR="0004045F" w:rsidRPr="00726052">
        <w:rPr>
          <w:rFonts w:ascii="Arial" w:hAnsi="Arial" w:cs="Arial"/>
          <w:spacing w:val="-2"/>
        </w:rPr>
        <w:t>c</w:t>
      </w:r>
      <w:r w:rsidR="0004045F" w:rsidRPr="00726052">
        <w:rPr>
          <w:rFonts w:ascii="Arial" w:hAnsi="Arial" w:cs="Arial"/>
        </w:rPr>
        <w:t>t</w:t>
      </w:r>
      <w:r w:rsidR="0004045F" w:rsidRPr="00726052">
        <w:rPr>
          <w:rFonts w:ascii="Arial" w:hAnsi="Arial" w:cs="Arial"/>
          <w:spacing w:val="1"/>
        </w:rPr>
        <w:t xml:space="preserve"> </w:t>
      </w:r>
      <w:r w:rsidR="0004045F" w:rsidRPr="00726052">
        <w:rPr>
          <w:rFonts w:ascii="Arial" w:hAnsi="Arial" w:cs="Arial"/>
          <w:spacing w:val="-2"/>
        </w:rPr>
        <w:t>R</w:t>
      </w:r>
      <w:r w:rsidR="0004045F" w:rsidRPr="00726052">
        <w:rPr>
          <w:rFonts w:ascii="Arial" w:hAnsi="Arial" w:cs="Arial"/>
        </w:rPr>
        <w:t>ental Ass</w:t>
      </w:r>
      <w:r w:rsidR="0004045F" w:rsidRPr="00726052">
        <w:rPr>
          <w:rFonts w:ascii="Arial" w:hAnsi="Arial" w:cs="Arial"/>
          <w:spacing w:val="-1"/>
        </w:rPr>
        <w:t>i</w:t>
      </w:r>
      <w:r w:rsidR="0004045F" w:rsidRPr="00726052">
        <w:rPr>
          <w:rFonts w:ascii="Arial" w:hAnsi="Arial" w:cs="Arial"/>
          <w:spacing w:val="-2"/>
        </w:rPr>
        <w:t>s</w:t>
      </w:r>
      <w:r w:rsidR="0004045F" w:rsidRPr="00726052">
        <w:rPr>
          <w:rFonts w:ascii="Arial" w:hAnsi="Arial" w:cs="Arial"/>
        </w:rPr>
        <w:t>tance</w:t>
      </w:r>
      <w:r w:rsidR="0004045F" w:rsidRPr="00726052">
        <w:rPr>
          <w:rFonts w:ascii="Arial" w:hAnsi="Arial" w:cs="Arial"/>
          <w:spacing w:val="-2"/>
        </w:rPr>
        <w:t xml:space="preserve"> </w:t>
      </w:r>
      <w:r w:rsidR="0004045F" w:rsidRPr="00726052">
        <w:rPr>
          <w:rFonts w:ascii="Arial" w:hAnsi="Arial" w:cs="Arial"/>
          <w:spacing w:val="1"/>
        </w:rPr>
        <w:t>P</w:t>
      </w:r>
      <w:r w:rsidR="0004045F" w:rsidRPr="00726052">
        <w:rPr>
          <w:rFonts w:ascii="Arial" w:hAnsi="Arial" w:cs="Arial"/>
          <w:spacing w:val="-3"/>
        </w:rPr>
        <w:t>r</w:t>
      </w:r>
      <w:r w:rsidR="0004045F" w:rsidRPr="00726052">
        <w:rPr>
          <w:rFonts w:ascii="Arial" w:hAnsi="Arial" w:cs="Arial"/>
          <w:spacing w:val="1"/>
        </w:rPr>
        <w:t>o</w:t>
      </w:r>
      <w:r w:rsidR="0004045F" w:rsidRPr="00726052">
        <w:rPr>
          <w:rFonts w:ascii="Arial" w:hAnsi="Arial" w:cs="Arial"/>
          <w:spacing w:val="-1"/>
        </w:rPr>
        <w:t>g</w:t>
      </w:r>
      <w:r w:rsidR="0004045F" w:rsidRPr="00726052">
        <w:rPr>
          <w:rFonts w:ascii="Arial" w:hAnsi="Arial" w:cs="Arial"/>
        </w:rPr>
        <w:t>ram</w:t>
      </w:r>
      <w:r w:rsidR="0004045F" w:rsidRPr="00726052">
        <w:rPr>
          <w:rFonts w:ascii="Arial" w:hAnsi="Arial" w:cs="Arial"/>
          <w:spacing w:val="-1"/>
        </w:rPr>
        <w:t xml:space="preserve"> </w:t>
      </w:r>
      <w:r w:rsidR="0004045F" w:rsidRPr="00726052">
        <w:rPr>
          <w:rFonts w:ascii="Arial" w:hAnsi="Arial" w:cs="Arial"/>
          <w:spacing w:val="-2"/>
        </w:rPr>
        <w:t>(</w:t>
      </w:r>
      <w:r w:rsidR="0004045F" w:rsidRPr="00726052">
        <w:rPr>
          <w:rFonts w:ascii="Arial" w:hAnsi="Arial" w:cs="Arial"/>
          <w:spacing w:val="1"/>
        </w:rPr>
        <w:t>P</w:t>
      </w:r>
      <w:r w:rsidR="0004045F" w:rsidRPr="00726052">
        <w:rPr>
          <w:rFonts w:ascii="Arial" w:hAnsi="Arial" w:cs="Arial"/>
        </w:rPr>
        <w:t>RA)</w:t>
      </w:r>
      <w:r w:rsidR="00457A41" w:rsidRPr="00726052">
        <w:rPr>
          <w:rFonts w:ascii="Arial" w:hAnsi="Arial" w:cs="Arial"/>
        </w:rPr>
        <w:t>.</w:t>
      </w:r>
    </w:p>
    <w:p w:rsidR="0004045F" w:rsidRPr="00726052" w:rsidRDefault="0004045F" w:rsidP="00D10D60">
      <w:pPr>
        <w:spacing w:after="0"/>
        <w:ind w:right="200"/>
        <w:rPr>
          <w:rFonts w:ascii="Arial" w:hAnsi="Arial" w:cs="Arial"/>
        </w:rPr>
      </w:pPr>
    </w:p>
    <w:p w:rsidR="0004045F" w:rsidRPr="00633179" w:rsidRDefault="0004045F" w:rsidP="008F28CD">
      <w:pPr>
        <w:pStyle w:val="ListParagraph"/>
        <w:numPr>
          <w:ilvl w:val="1"/>
          <w:numId w:val="3"/>
        </w:numPr>
        <w:spacing w:after="0"/>
        <w:ind w:left="360" w:right="200"/>
        <w:rPr>
          <w:rFonts w:ascii="Arial" w:hAnsi="Arial" w:cs="Arial"/>
          <w:b/>
          <w:u w:val="single"/>
        </w:rPr>
      </w:pPr>
      <w:r w:rsidRPr="00633179">
        <w:rPr>
          <w:rFonts w:ascii="Arial" w:hAnsi="Arial" w:cs="Arial"/>
          <w:b/>
          <w:u w:val="single"/>
        </w:rPr>
        <w:t>The information below is specific to the federal Con</w:t>
      </w:r>
      <w:r w:rsidR="00645AB9">
        <w:rPr>
          <w:rFonts w:ascii="Arial" w:hAnsi="Arial" w:cs="Arial"/>
          <w:b/>
          <w:u w:val="single"/>
        </w:rPr>
        <w:t>-</w:t>
      </w:r>
      <w:r w:rsidRPr="00633179">
        <w:rPr>
          <w:rFonts w:ascii="Arial" w:hAnsi="Arial" w:cs="Arial"/>
          <w:b/>
          <w:u w:val="single"/>
        </w:rPr>
        <w:t>Plan Programs:</w:t>
      </w:r>
    </w:p>
    <w:p w:rsidR="00F53BAA" w:rsidRPr="00726052" w:rsidRDefault="00F53BAA" w:rsidP="0004045F">
      <w:pPr>
        <w:spacing w:after="0"/>
        <w:ind w:right="200"/>
        <w:rPr>
          <w:rFonts w:ascii="Arial" w:hAnsi="Arial" w:cs="Arial"/>
          <w:b/>
        </w:rPr>
      </w:pPr>
    </w:p>
    <w:p w:rsidR="00B34372" w:rsidRPr="00B212C9" w:rsidRDefault="00B34372" w:rsidP="003E5862">
      <w:pPr>
        <w:ind w:left="360"/>
        <w:rPr>
          <w:rFonts w:ascii="Arial" w:hAnsi="Arial" w:cs="Arial"/>
          <w:szCs w:val="24"/>
        </w:rPr>
      </w:pPr>
      <w:r w:rsidRPr="00B212C9">
        <w:rPr>
          <w:rFonts w:ascii="Arial" w:hAnsi="Arial" w:cs="Arial"/>
          <w:b/>
          <w:szCs w:val="24"/>
        </w:rPr>
        <w:t xml:space="preserve">CDBG </w:t>
      </w:r>
      <w:r w:rsidRPr="00B212C9">
        <w:rPr>
          <w:rFonts w:ascii="Arial" w:hAnsi="Arial" w:cs="Arial"/>
          <w:szCs w:val="24"/>
        </w:rPr>
        <w:t xml:space="preserve">- In addition to the AP public comment process, in anticipation of </w:t>
      </w:r>
      <w:r w:rsidR="00B212C9">
        <w:rPr>
          <w:rFonts w:ascii="Arial" w:hAnsi="Arial" w:cs="Arial"/>
          <w:szCs w:val="24"/>
        </w:rPr>
        <w:t xml:space="preserve">FY </w:t>
      </w:r>
      <w:r w:rsidRPr="00B212C9">
        <w:rPr>
          <w:rFonts w:ascii="Arial" w:hAnsi="Arial" w:cs="Arial"/>
          <w:szCs w:val="24"/>
        </w:rPr>
        <w:t xml:space="preserve">2017-18, </w:t>
      </w:r>
      <w:r w:rsidRPr="00614BFD">
        <w:rPr>
          <w:rFonts w:ascii="Arial" w:hAnsi="Arial" w:cs="Arial"/>
          <w:szCs w:val="24"/>
        </w:rPr>
        <w:t>CDBG</w:t>
      </w:r>
      <w:r w:rsidRPr="00585131">
        <w:rPr>
          <w:rFonts w:ascii="Arial" w:hAnsi="Arial" w:cs="Arial"/>
          <w:szCs w:val="24"/>
        </w:rPr>
        <w:t xml:space="preserve"> </w:t>
      </w:r>
      <w:r w:rsidRPr="00B212C9">
        <w:rPr>
          <w:rFonts w:ascii="Arial" w:hAnsi="Arial" w:cs="Arial"/>
          <w:szCs w:val="24"/>
        </w:rPr>
        <w:t xml:space="preserve">has </w:t>
      </w:r>
      <w:r w:rsidR="00AD6F5B" w:rsidRPr="00B212C9">
        <w:rPr>
          <w:rFonts w:ascii="Arial" w:hAnsi="Arial" w:cs="Arial"/>
          <w:szCs w:val="24"/>
        </w:rPr>
        <w:t>been conducting</w:t>
      </w:r>
      <w:r w:rsidRPr="00B212C9">
        <w:rPr>
          <w:rFonts w:ascii="Arial" w:hAnsi="Arial" w:cs="Arial"/>
          <w:szCs w:val="24"/>
        </w:rPr>
        <w:t xml:space="preserve"> regular meetings with its Advisory Committee.  The Advisory Committee </w:t>
      </w:r>
      <w:r w:rsidR="00B05797">
        <w:rPr>
          <w:rFonts w:ascii="Arial" w:hAnsi="Arial" w:cs="Arial"/>
          <w:szCs w:val="24"/>
        </w:rPr>
        <w:t>consists</w:t>
      </w:r>
      <w:r w:rsidRPr="00B212C9">
        <w:rPr>
          <w:rFonts w:ascii="Arial" w:hAnsi="Arial" w:cs="Arial"/>
          <w:szCs w:val="24"/>
        </w:rPr>
        <w:t xml:space="preserve"> of CDBG program operators from eligible jurisdictions, non-profits and for-profit consultants.  The Advisory Committee provides feedback on </w:t>
      </w:r>
      <w:r w:rsidR="00551C51">
        <w:rPr>
          <w:rFonts w:ascii="Arial" w:hAnsi="Arial" w:cs="Arial"/>
          <w:szCs w:val="24"/>
        </w:rPr>
        <w:t>s</w:t>
      </w:r>
      <w:r w:rsidR="00551C51" w:rsidRPr="00B212C9">
        <w:rPr>
          <w:rFonts w:ascii="Arial" w:hAnsi="Arial" w:cs="Arial"/>
          <w:szCs w:val="24"/>
        </w:rPr>
        <w:t xml:space="preserve">tate </w:t>
      </w:r>
      <w:r w:rsidRPr="00B212C9">
        <w:rPr>
          <w:rFonts w:ascii="Arial" w:hAnsi="Arial" w:cs="Arial"/>
          <w:szCs w:val="24"/>
        </w:rPr>
        <w:t>CDBG policy</w:t>
      </w:r>
      <w:r w:rsidR="00614BFD">
        <w:rPr>
          <w:rFonts w:ascii="Arial" w:hAnsi="Arial" w:cs="Arial"/>
          <w:szCs w:val="24"/>
        </w:rPr>
        <w:t>,</w:t>
      </w:r>
      <w:r w:rsidRPr="00B212C9">
        <w:rPr>
          <w:rFonts w:ascii="Arial" w:hAnsi="Arial" w:cs="Arial"/>
          <w:szCs w:val="24"/>
        </w:rPr>
        <w:t xml:space="preserve"> regulation</w:t>
      </w:r>
      <w:r w:rsidR="00614BFD">
        <w:rPr>
          <w:rFonts w:ascii="Arial" w:hAnsi="Arial" w:cs="Arial"/>
          <w:szCs w:val="24"/>
        </w:rPr>
        <w:t>, and redesign</w:t>
      </w:r>
      <w:r w:rsidRPr="00B212C9">
        <w:rPr>
          <w:rFonts w:ascii="Arial" w:hAnsi="Arial" w:cs="Arial"/>
          <w:szCs w:val="24"/>
        </w:rPr>
        <w:t xml:space="preserve"> changes.  </w:t>
      </w:r>
    </w:p>
    <w:p w:rsidR="00B34372" w:rsidRPr="00B212C9" w:rsidRDefault="00B34372" w:rsidP="003E5862">
      <w:pPr>
        <w:keepNext/>
        <w:widowControl w:val="0"/>
        <w:ind w:left="360"/>
        <w:rPr>
          <w:rFonts w:ascii="Arial" w:hAnsi="Arial" w:cs="Arial"/>
          <w:szCs w:val="24"/>
        </w:rPr>
      </w:pPr>
      <w:r w:rsidRPr="00B212C9">
        <w:rPr>
          <w:rFonts w:ascii="Arial" w:hAnsi="Arial" w:cs="Arial"/>
          <w:szCs w:val="24"/>
        </w:rPr>
        <w:t xml:space="preserve">The CDBG program also coordinates funding via the California Financing Coordinating Committee (CFCC).  The CFCC </w:t>
      </w:r>
      <w:r w:rsidR="00FA0C4F">
        <w:rPr>
          <w:rFonts w:ascii="Arial" w:hAnsi="Arial" w:cs="Arial"/>
          <w:szCs w:val="24"/>
        </w:rPr>
        <w:t xml:space="preserve">consists </w:t>
      </w:r>
      <w:r w:rsidRPr="00B212C9">
        <w:rPr>
          <w:rFonts w:ascii="Arial" w:hAnsi="Arial" w:cs="Arial"/>
          <w:szCs w:val="24"/>
        </w:rPr>
        <w:t xml:space="preserve">of </w:t>
      </w:r>
      <w:r w:rsidR="00551C51">
        <w:rPr>
          <w:rFonts w:ascii="Arial" w:hAnsi="Arial" w:cs="Arial"/>
          <w:szCs w:val="24"/>
        </w:rPr>
        <w:t>s</w:t>
      </w:r>
      <w:r w:rsidR="00551C51" w:rsidRPr="00B212C9">
        <w:rPr>
          <w:rFonts w:ascii="Arial" w:hAnsi="Arial" w:cs="Arial"/>
          <w:szCs w:val="24"/>
        </w:rPr>
        <w:t xml:space="preserve">tate </w:t>
      </w:r>
      <w:r w:rsidRPr="00B212C9">
        <w:rPr>
          <w:rFonts w:ascii="Arial" w:hAnsi="Arial" w:cs="Arial"/>
          <w:szCs w:val="24"/>
        </w:rPr>
        <w:t xml:space="preserve">and federal funding agencies that support water, wastewater infrastructure projects as well as public facility projects.  In addition, Department staff coordinate disaster assistance funding with other </w:t>
      </w:r>
      <w:r w:rsidR="00551C51">
        <w:rPr>
          <w:rFonts w:ascii="Arial" w:hAnsi="Arial" w:cs="Arial"/>
          <w:szCs w:val="24"/>
        </w:rPr>
        <w:t>s</w:t>
      </w:r>
      <w:r w:rsidR="00551C51" w:rsidRPr="00B212C9">
        <w:rPr>
          <w:rFonts w:ascii="Arial" w:hAnsi="Arial" w:cs="Arial"/>
          <w:szCs w:val="24"/>
        </w:rPr>
        <w:t>tate</w:t>
      </w:r>
      <w:r w:rsidRPr="00B212C9">
        <w:rPr>
          <w:rFonts w:ascii="Arial" w:hAnsi="Arial" w:cs="Arial"/>
          <w:szCs w:val="24"/>
        </w:rPr>
        <w:t>, federal and local public funding agencies that are supporting communities recovering from the drought and wildfires.</w:t>
      </w:r>
    </w:p>
    <w:p w:rsidR="00B34372" w:rsidRPr="00AD6F5B" w:rsidRDefault="00B212C9" w:rsidP="003E5862">
      <w:pPr>
        <w:keepNext/>
        <w:widowControl w:val="0"/>
        <w:ind w:left="360"/>
        <w:rPr>
          <w:rFonts w:ascii="Arial" w:hAnsi="Arial" w:cs="Arial"/>
          <w:szCs w:val="24"/>
        </w:rPr>
      </w:pPr>
      <w:r>
        <w:rPr>
          <w:rFonts w:ascii="Arial" w:hAnsi="Arial" w:cs="Arial"/>
          <w:szCs w:val="24"/>
        </w:rPr>
        <w:t>February through May of 2017</w:t>
      </w:r>
      <w:r w:rsidR="00B34372" w:rsidRPr="00B212C9">
        <w:rPr>
          <w:rFonts w:ascii="Arial" w:hAnsi="Arial" w:cs="Arial"/>
          <w:szCs w:val="24"/>
        </w:rPr>
        <w:t xml:space="preserve">, the CDBG program coordinated with a consultant group, </w:t>
      </w:r>
      <w:r w:rsidR="0087042A" w:rsidRPr="00B212C9">
        <w:rPr>
          <w:rFonts w:ascii="Arial" w:hAnsi="Arial" w:cs="Arial"/>
          <w:szCs w:val="24"/>
        </w:rPr>
        <w:t>t</w:t>
      </w:r>
      <w:r w:rsidR="00B34372" w:rsidRPr="00B212C9">
        <w:rPr>
          <w:rFonts w:ascii="Arial" w:hAnsi="Arial" w:cs="Arial"/>
          <w:szCs w:val="24"/>
        </w:rPr>
        <w:t xml:space="preserve">he Cloudburst Group, to provide </w:t>
      </w:r>
      <w:r w:rsidR="00B34372" w:rsidRPr="003B2B09">
        <w:rPr>
          <w:rFonts w:ascii="Arial" w:hAnsi="Arial" w:cs="Arial"/>
          <w:szCs w:val="24"/>
        </w:rPr>
        <w:t xml:space="preserve">training </w:t>
      </w:r>
      <w:r w:rsidR="00B34372" w:rsidRPr="003B2B09">
        <w:rPr>
          <w:rFonts w:ascii="Arial" w:hAnsi="Arial" w:cs="Arial"/>
          <w:szCs w:val="24"/>
        </w:rPr>
        <w:lastRenderedPageBreak/>
        <w:t>to approximately 100</w:t>
      </w:r>
      <w:r w:rsidR="003E5862" w:rsidRPr="003B2B09">
        <w:rPr>
          <w:rFonts w:ascii="Arial" w:hAnsi="Arial" w:cs="Arial"/>
          <w:szCs w:val="24"/>
        </w:rPr>
        <w:t xml:space="preserve"> people</w:t>
      </w:r>
      <w:r w:rsidR="00B34372" w:rsidRPr="003B2B09">
        <w:rPr>
          <w:rFonts w:ascii="Arial" w:hAnsi="Arial" w:cs="Arial"/>
          <w:szCs w:val="24"/>
        </w:rPr>
        <w:t>.  Attendance was limited to eligible applicants of the CDBG nonentitlement program and consultants who assist them.  The training provided an overview on the eligible activities, national objectives</w:t>
      </w:r>
      <w:r w:rsidR="00F33A01" w:rsidRPr="003B2B09">
        <w:rPr>
          <w:rFonts w:ascii="Arial" w:hAnsi="Arial" w:cs="Arial"/>
          <w:szCs w:val="24"/>
        </w:rPr>
        <w:t>,</w:t>
      </w:r>
      <w:r w:rsidR="00B34372" w:rsidRPr="003B2B09">
        <w:rPr>
          <w:rFonts w:ascii="Arial" w:hAnsi="Arial" w:cs="Arial"/>
          <w:szCs w:val="24"/>
        </w:rPr>
        <w:t xml:space="preserve"> and financial management practices</w:t>
      </w:r>
      <w:r w:rsidR="00F33A01" w:rsidRPr="003B2B09">
        <w:rPr>
          <w:rFonts w:ascii="Arial" w:hAnsi="Arial" w:cs="Arial"/>
          <w:szCs w:val="24"/>
        </w:rPr>
        <w:t>,</w:t>
      </w:r>
      <w:r w:rsidR="00B34372" w:rsidRPr="003B2B09">
        <w:rPr>
          <w:rFonts w:ascii="Arial" w:hAnsi="Arial" w:cs="Arial"/>
          <w:szCs w:val="24"/>
        </w:rPr>
        <w:t xml:space="preserve"> including </w:t>
      </w:r>
      <w:r w:rsidR="00F33A01" w:rsidRPr="003B2B09">
        <w:rPr>
          <w:rFonts w:ascii="Arial" w:hAnsi="Arial" w:cs="Arial"/>
          <w:szCs w:val="24"/>
        </w:rPr>
        <w:t>p</w:t>
      </w:r>
      <w:r w:rsidR="00B34372" w:rsidRPr="003B2B09">
        <w:rPr>
          <w:rFonts w:ascii="Arial" w:hAnsi="Arial" w:cs="Arial"/>
          <w:szCs w:val="24"/>
        </w:rPr>
        <w:t xml:space="preserve">rogram </w:t>
      </w:r>
      <w:r w:rsidR="00F33A01" w:rsidRPr="003B2B09">
        <w:rPr>
          <w:rFonts w:ascii="Arial" w:hAnsi="Arial" w:cs="Arial"/>
          <w:szCs w:val="24"/>
        </w:rPr>
        <w:t>i</w:t>
      </w:r>
      <w:r w:rsidR="00B34372" w:rsidRPr="003B2B09">
        <w:rPr>
          <w:rFonts w:ascii="Arial" w:hAnsi="Arial" w:cs="Arial"/>
          <w:szCs w:val="24"/>
        </w:rPr>
        <w:t xml:space="preserve">ncome practices.  It also addressed federal overlay requirements, with specific emphasis on </w:t>
      </w:r>
      <w:r w:rsidR="003B2B09">
        <w:rPr>
          <w:rFonts w:ascii="Arial" w:hAnsi="Arial" w:cs="Arial"/>
          <w:szCs w:val="24"/>
        </w:rPr>
        <w:t>the National Environmental Policy Act (</w:t>
      </w:r>
      <w:r w:rsidR="00B34372" w:rsidRPr="003B2B09">
        <w:rPr>
          <w:rFonts w:ascii="Arial" w:hAnsi="Arial" w:cs="Arial"/>
          <w:szCs w:val="24"/>
        </w:rPr>
        <w:t>NEPA</w:t>
      </w:r>
      <w:r w:rsidR="003B2B09">
        <w:rPr>
          <w:rFonts w:ascii="Arial" w:hAnsi="Arial" w:cs="Arial"/>
          <w:szCs w:val="24"/>
        </w:rPr>
        <w:t>)</w:t>
      </w:r>
      <w:r w:rsidR="00B34372" w:rsidRPr="003B2B09">
        <w:rPr>
          <w:rFonts w:ascii="Arial" w:hAnsi="Arial" w:cs="Arial"/>
          <w:szCs w:val="24"/>
        </w:rPr>
        <w:t xml:space="preserve"> and </w:t>
      </w:r>
      <w:r w:rsidR="00F33A01" w:rsidRPr="003B2B09">
        <w:rPr>
          <w:rFonts w:ascii="Arial" w:hAnsi="Arial" w:cs="Arial"/>
          <w:szCs w:val="24"/>
        </w:rPr>
        <w:t>p</w:t>
      </w:r>
      <w:r w:rsidR="00B34372" w:rsidRPr="003B2B09">
        <w:rPr>
          <w:rFonts w:ascii="Arial" w:hAnsi="Arial" w:cs="Arial"/>
          <w:szCs w:val="24"/>
        </w:rPr>
        <w:t xml:space="preserve">rocurement.  The CDBG program decided to focus on these items based on its experience with grantees.  These areas, particularly </w:t>
      </w:r>
      <w:r w:rsidR="0087042A" w:rsidRPr="003B2B09">
        <w:rPr>
          <w:rFonts w:ascii="Arial" w:hAnsi="Arial" w:cs="Arial"/>
          <w:szCs w:val="24"/>
        </w:rPr>
        <w:t>p</w:t>
      </w:r>
      <w:r w:rsidR="00B34372" w:rsidRPr="003B2B09">
        <w:rPr>
          <w:rFonts w:ascii="Arial" w:hAnsi="Arial" w:cs="Arial"/>
          <w:szCs w:val="24"/>
        </w:rPr>
        <w:t xml:space="preserve">rogram </w:t>
      </w:r>
      <w:r w:rsidR="0087042A" w:rsidRPr="003B2B09">
        <w:rPr>
          <w:rFonts w:ascii="Arial" w:hAnsi="Arial" w:cs="Arial"/>
          <w:szCs w:val="24"/>
        </w:rPr>
        <w:t>i</w:t>
      </w:r>
      <w:r w:rsidR="00B34372" w:rsidRPr="003B2B09">
        <w:rPr>
          <w:rFonts w:ascii="Arial" w:hAnsi="Arial" w:cs="Arial"/>
          <w:szCs w:val="24"/>
        </w:rPr>
        <w:t xml:space="preserve">ncome, NEPA and </w:t>
      </w:r>
      <w:r w:rsidR="0087042A" w:rsidRPr="003B2B09">
        <w:rPr>
          <w:rFonts w:ascii="Arial" w:hAnsi="Arial" w:cs="Arial"/>
          <w:szCs w:val="24"/>
        </w:rPr>
        <w:t>p</w:t>
      </w:r>
      <w:r w:rsidR="00B34372" w:rsidRPr="003B2B09">
        <w:rPr>
          <w:rFonts w:ascii="Arial" w:hAnsi="Arial" w:cs="Arial"/>
          <w:szCs w:val="24"/>
        </w:rPr>
        <w:t xml:space="preserve">rocurement practices are areas where some grantees have deficiencies.  The intent of the training </w:t>
      </w:r>
      <w:r w:rsidR="0087042A" w:rsidRPr="003B2B09">
        <w:rPr>
          <w:rFonts w:ascii="Arial" w:hAnsi="Arial" w:cs="Arial"/>
          <w:szCs w:val="24"/>
        </w:rPr>
        <w:t xml:space="preserve">was </w:t>
      </w:r>
      <w:r w:rsidR="00B34372" w:rsidRPr="003B2B09">
        <w:rPr>
          <w:rFonts w:ascii="Arial" w:hAnsi="Arial" w:cs="Arial"/>
          <w:szCs w:val="24"/>
        </w:rPr>
        <w:t>to increase the capacity of the grantees in these areas, furthering their ability to serve low-to-moderate-income population</w:t>
      </w:r>
      <w:r w:rsidR="003E5862" w:rsidRPr="003B2B09">
        <w:rPr>
          <w:rFonts w:ascii="Arial" w:hAnsi="Arial" w:cs="Arial"/>
          <w:szCs w:val="24"/>
        </w:rPr>
        <w:t>(s)</w:t>
      </w:r>
      <w:r w:rsidR="00B34372" w:rsidRPr="003B2B09">
        <w:rPr>
          <w:rFonts w:ascii="Arial" w:hAnsi="Arial" w:cs="Arial"/>
          <w:szCs w:val="24"/>
        </w:rPr>
        <w:t xml:space="preserve"> in the California nonentitlement communities.  The Department anticipates some benefits </w:t>
      </w:r>
      <w:r w:rsidR="00614BFD">
        <w:rPr>
          <w:rFonts w:ascii="Arial" w:hAnsi="Arial" w:cs="Arial"/>
          <w:szCs w:val="24"/>
        </w:rPr>
        <w:t xml:space="preserve">from </w:t>
      </w:r>
      <w:r w:rsidR="003B2B09">
        <w:rPr>
          <w:rFonts w:ascii="Arial" w:hAnsi="Arial" w:cs="Arial"/>
          <w:szCs w:val="24"/>
        </w:rPr>
        <w:t xml:space="preserve">this year’s </w:t>
      </w:r>
      <w:r w:rsidR="00B34372" w:rsidRPr="003B2B09">
        <w:rPr>
          <w:rFonts w:ascii="Arial" w:hAnsi="Arial" w:cs="Arial"/>
          <w:szCs w:val="24"/>
        </w:rPr>
        <w:t xml:space="preserve">training will present themselves in FY </w:t>
      </w:r>
      <w:r w:rsidR="003E5862" w:rsidRPr="003B2B09">
        <w:rPr>
          <w:rFonts w:ascii="Arial" w:hAnsi="Arial" w:cs="Arial"/>
          <w:szCs w:val="24"/>
        </w:rPr>
        <w:t>20</w:t>
      </w:r>
      <w:r w:rsidR="00CD34BD" w:rsidRPr="003B2B09">
        <w:rPr>
          <w:rFonts w:ascii="Arial" w:hAnsi="Arial" w:cs="Arial"/>
          <w:szCs w:val="24"/>
        </w:rPr>
        <w:t>18</w:t>
      </w:r>
      <w:r w:rsidR="003E5862" w:rsidRPr="003B2B09">
        <w:rPr>
          <w:rFonts w:ascii="Arial" w:hAnsi="Arial" w:cs="Arial"/>
          <w:szCs w:val="24"/>
        </w:rPr>
        <w:t xml:space="preserve">.  These benefits will include </w:t>
      </w:r>
      <w:r w:rsidR="00B34372" w:rsidRPr="003B2B09">
        <w:rPr>
          <w:rFonts w:ascii="Arial" w:hAnsi="Arial" w:cs="Arial"/>
          <w:szCs w:val="24"/>
        </w:rPr>
        <w:t xml:space="preserve">increased expenditure rates and increased compliance with NEPA and </w:t>
      </w:r>
      <w:r w:rsidR="007E2D16">
        <w:rPr>
          <w:rFonts w:ascii="Arial" w:hAnsi="Arial" w:cs="Arial"/>
          <w:szCs w:val="24"/>
        </w:rPr>
        <w:t>p</w:t>
      </w:r>
      <w:r w:rsidR="00B34372" w:rsidRPr="003B2B09">
        <w:rPr>
          <w:rFonts w:ascii="Arial" w:hAnsi="Arial" w:cs="Arial"/>
          <w:szCs w:val="24"/>
        </w:rPr>
        <w:t>rocurement.</w:t>
      </w:r>
      <w:r w:rsidR="00B34372" w:rsidRPr="00AD6F5B">
        <w:rPr>
          <w:rFonts w:ascii="Arial" w:hAnsi="Arial" w:cs="Arial"/>
          <w:szCs w:val="24"/>
        </w:rPr>
        <w:t xml:space="preserve">   </w:t>
      </w:r>
    </w:p>
    <w:p w:rsidR="00040241" w:rsidRPr="00726052" w:rsidRDefault="00645AB9">
      <w:pPr>
        <w:spacing w:after="0"/>
        <w:ind w:left="330" w:right="200"/>
        <w:rPr>
          <w:rFonts w:ascii="Arial" w:hAnsi="Arial" w:cs="Arial"/>
          <w:b/>
        </w:rPr>
      </w:pPr>
      <w:r>
        <w:rPr>
          <w:rFonts w:ascii="Arial" w:hAnsi="Arial" w:cs="Arial"/>
          <w:b/>
        </w:rPr>
        <w:t>E</w:t>
      </w:r>
      <w:r w:rsidR="00040241" w:rsidRPr="00726052">
        <w:rPr>
          <w:rFonts w:ascii="Arial" w:hAnsi="Arial" w:cs="Arial"/>
          <w:b/>
        </w:rPr>
        <w:t>SG –</w:t>
      </w:r>
      <w:r w:rsidR="00040241" w:rsidRPr="00726052">
        <w:rPr>
          <w:rFonts w:ascii="Arial" w:hAnsi="Arial" w:cs="Arial"/>
        </w:rPr>
        <w:t xml:space="preserve"> The newly redesigned </w:t>
      </w:r>
      <w:r w:rsidR="00551C51">
        <w:rPr>
          <w:rFonts w:ascii="Arial" w:hAnsi="Arial" w:cs="Arial"/>
        </w:rPr>
        <w:t>s</w:t>
      </w:r>
      <w:r w:rsidR="00551C51" w:rsidRPr="00726052">
        <w:rPr>
          <w:rFonts w:ascii="Arial" w:hAnsi="Arial" w:cs="Arial"/>
        </w:rPr>
        <w:t xml:space="preserve">tate </w:t>
      </w:r>
      <w:r w:rsidR="00040241" w:rsidRPr="00726052">
        <w:rPr>
          <w:rFonts w:ascii="Arial" w:hAnsi="Arial" w:cs="Arial"/>
        </w:rPr>
        <w:t>ESG Program places more emphasis on the involvement of local Continuums of Care</w:t>
      </w:r>
      <w:r w:rsidR="003E5862">
        <w:rPr>
          <w:rFonts w:ascii="Arial" w:hAnsi="Arial" w:cs="Arial"/>
        </w:rPr>
        <w:t xml:space="preserve"> (CoC) and ESG entitlement entities</w:t>
      </w:r>
      <w:r w:rsidR="00040241" w:rsidRPr="00726052">
        <w:rPr>
          <w:rFonts w:ascii="Arial" w:hAnsi="Arial" w:cs="Arial"/>
        </w:rPr>
        <w:t xml:space="preserve"> in th</w:t>
      </w:r>
      <w:r w:rsidR="003E5862">
        <w:rPr>
          <w:rFonts w:ascii="Arial" w:hAnsi="Arial" w:cs="Arial"/>
        </w:rPr>
        <w:t>e funding distribution process;</w:t>
      </w:r>
      <w:r w:rsidR="00040241" w:rsidRPr="00726052">
        <w:rPr>
          <w:rFonts w:ascii="Arial" w:hAnsi="Arial" w:cs="Arial"/>
        </w:rPr>
        <w:t xml:space="preserve"> thereby, enhancing coordination between these entities and the </w:t>
      </w:r>
      <w:r w:rsidR="00551C51">
        <w:rPr>
          <w:rFonts w:ascii="Arial" w:hAnsi="Arial" w:cs="Arial"/>
        </w:rPr>
        <w:t>s</w:t>
      </w:r>
      <w:r w:rsidR="00551C51" w:rsidRPr="00726052">
        <w:rPr>
          <w:rFonts w:ascii="Arial" w:hAnsi="Arial" w:cs="Arial"/>
        </w:rPr>
        <w:t>tate</w:t>
      </w:r>
      <w:r w:rsidR="00040241" w:rsidRPr="00726052">
        <w:rPr>
          <w:rFonts w:ascii="Arial" w:hAnsi="Arial" w:cs="Arial"/>
        </w:rPr>
        <w:t>.</w:t>
      </w:r>
      <w:r w:rsidR="003E5862">
        <w:rPr>
          <w:rFonts w:ascii="Arial" w:hAnsi="Arial" w:cs="Arial"/>
        </w:rPr>
        <w:t xml:space="preserve"> </w:t>
      </w:r>
      <w:r w:rsidR="00040241" w:rsidRPr="00726052">
        <w:rPr>
          <w:rFonts w:ascii="Arial" w:hAnsi="Arial" w:cs="Arial"/>
        </w:rPr>
        <w:t xml:space="preserve"> In addition, the Department holds individual and group conference calls for ESG stakeholders for input on the </w:t>
      </w:r>
      <w:r w:rsidR="003E5862">
        <w:rPr>
          <w:rFonts w:ascii="Arial" w:hAnsi="Arial" w:cs="Arial"/>
        </w:rPr>
        <w:t>AP</w:t>
      </w:r>
      <w:r w:rsidR="00040241" w:rsidRPr="00726052">
        <w:rPr>
          <w:rFonts w:ascii="Arial" w:hAnsi="Arial" w:cs="Arial"/>
        </w:rPr>
        <w:t xml:space="preserve"> and the ESG funding process, continually working with localities and CoCs to improve the program</w:t>
      </w:r>
      <w:r w:rsidR="00040241" w:rsidRPr="00726052">
        <w:rPr>
          <w:rFonts w:ascii="Arial" w:hAnsi="Arial" w:cs="Arial"/>
          <w:b/>
        </w:rPr>
        <w:t xml:space="preserve">. </w:t>
      </w:r>
    </w:p>
    <w:p w:rsidR="00954D67" w:rsidRPr="00726052" w:rsidRDefault="00954D67">
      <w:pPr>
        <w:spacing w:after="0"/>
        <w:ind w:left="300" w:right="200"/>
        <w:rPr>
          <w:rFonts w:ascii="Arial" w:hAnsi="Arial" w:cs="Arial"/>
        </w:rPr>
      </w:pPr>
    </w:p>
    <w:p w:rsidR="00FA3D67" w:rsidRPr="00726052" w:rsidRDefault="00FA3D67" w:rsidP="00C9568D">
      <w:pPr>
        <w:autoSpaceDE w:val="0"/>
        <w:autoSpaceDN w:val="0"/>
        <w:adjustRightInd w:val="0"/>
        <w:spacing w:after="0"/>
        <w:ind w:left="300"/>
        <w:contextualSpacing/>
        <w:rPr>
          <w:rFonts w:ascii="Arial" w:hAnsi="Arial" w:cs="Arial"/>
          <w:bCs/>
          <w:iCs/>
        </w:rPr>
      </w:pPr>
      <w:r w:rsidRPr="00726052">
        <w:rPr>
          <w:rFonts w:ascii="Arial" w:hAnsi="Arial" w:cs="Arial"/>
          <w:b/>
          <w:bCs/>
          <w:iCs/>
        </w:rPr>
        <w:t>HOPWA</w:t>
      </w:r>
      <w:r w:rsidRPr="00726052">
        <w:rPr>
          <w:rFonts w:ascii="Arial" w:hAnsi="Arial" w:cs="Arial"/>
          <w:bCs/>
          <w:iCs/>
        </w:rPr>
        <w:t xml:space="preserve"> – The California Department of Public Health, Office of AIDS (CDPH/OA) is the </w:t>
      </w:r>
      <w:r w:rsidR="00551C51">
        <w:rPr>
          <w:rFonts w:ascii="Arial" w:hAnsi="Arial" w:cs="Arial"/>
          <w:bCs/>
          <w:iCs/>
        </w:rPr>
        <w:t>s</w:t>
      </w:r>
      <w:r w:rsidR="00551C51" w:rsidRPr="00726052">
        <w:rPr>
          <w:rFonts w:ascii="Arial" w:hAnsi="Arial" w:cs="Arial"/>
          <w:bCs/>
          <w:iCs/>
        </w:rPr>
        <w:t xml:space="preserve">tate </w:t>
      </w:r>
      <w:r w:rsidRPr="00726052">
        <w:rPr>
          <w:rFonts w:ascii="Arial" w:hAnsi="Arial" w:cs="Arial"/>
          <w:bCs/>
          <w:iCs/>
        </w:rPr>
        <w:t xml:space="preserve">agency that administers statewide programs and activities that pertain to HIV/AIDS, and is statutorily responsible for coordinating all state programs, services, and activities relating to HIV/AIDS. </w:t>
      </w:r>
      <w:r w:rsidR="00F4588B">
        <w:rPr>
          <w:rFonts w:ascii="Arial" w:hAnsi="Arial" w:cs="Arial"/>
          <w:bCs/>
          <w:iCs/>
        </w:rPr>
        <w:t xml:space="preserve"> </w:t>
      </w:r>
      <w:r w:rsidRPr="00726052">
        <w:rPr>
          <w:rFonts w:ascii="Arial" w:hAnsi="Arial" w:cs="Arial"/>
          <w:bCs/>
          <w:iCs/>
        </w:rPr>
        <w:t xml:space="preserve">State administered </w:t>
      </w:r>
      <w:r w:rsidR="005C6CBC">
        <w:rPr>
          <w:rFonts w:ascii="Arial" w:hAnsi="Arial" w:cs="Arial"/>
          <w:bCs/>
          <w:iCs/>
        </w:rPr>
        <w:t xml:space="preserve">Housing Opportunities for Programs </w:t>
      </w:r>
      <w:r w:rsidR="004F1B0C">
        <w:rPr>
          <w:rFonts w:ascii="Arial" w:hAnsi="Arial" w:cs="Arial"/>
          <w:bCs/>
          <w:iCs/>
        </w:rPr>
        <w:t>w</w:t>
      </w:r>
      <w:r w:rsidR="0089609D">
        <w:rPr>
          <w:rFonts w:ascii="Arial" w:hAnsi="Arial" w:cs="Arial"/>
          <w:bCs/>
          <w:iCs/>
        </w:rPr>
        <w:t>ith</w:t>
      </w:r>
      <w:r w:rsidR="005C6CBC">
        <w:rPr>
          <w:rFonts w:ascii="Arial" w:hAnsi="Arial" w:cs="Arial"/>
          <w:bCs/>
          <w:iCs/>
        </w:rPr>
        <w:t xml:space="preserve"> A</w:t>
      </w:r>
      <w:r w:rsidR="00585131">
        <w:rPr>
          <w:rFonts w:ascii="Arial" w:hAnsi="Arial" w:cs="Arial"/>
          <w:bCs/>
          <w:iCs/>
        </w:rPr>
        <w:t>IDS</w:t>
      </w:r>
      <w:r w:rsidR="005C6CBC">
        <w:rPr>
          <w:rFonts w:ascii="Arial" w:hAnsi="Arial" w:cs="Arial"/>
          <w:bCs/>
          <w:iCs/>
        </w:rPr>
        <w:t xml:space="preserve"> (</w:t>
      </w:r>
      <w:r w:rsidRPr="00726052">
        <w:rPr>
          <w:rFonts w:ascii="Arial" w:hAnsi="Arial" w:cs="Arial"/>
          <w:bCs/>
          <w:iCs/>
        </w:rPr>
        <w:t>HOPWA</w:t>
      </w:r>
      <w:r w:rsidR="005C6CBC">
        <w:rPr>
          <w:rFonts w:ascii="Arial" w:hAnsi="Arial" w:cs="Arial"/>
          <w:bCs/>
          <w:iCs/>
        </w:rPr>
        <w:t>)</w:t>
      </w:r>
      <w:r w:rsidR="00FA0C4F">
        <w:rPr>
          <w:rFonts w:ascii="Arial" w:hAnsi="Arial" w:cs="Arial"/>
          <w:bCs/>
          <w:iCs/>
        </w:rPr>
        <w:t>,</w:t>
      </w:r>
      <w:r w:rsidRPr="00726052">
        <w:rPr>
          <w:rFonts w:ascii="Arial" w:hAnsi="Arial" w:cs="Arial"/>
          <w:bCs/>
          <w:iCs/>
        </w:rPr>
        <w:t xml:space="preserve"> </w:t>
      </w:r>
      <w:proofErr w:type="gramStart"/>
      <w:r w:rsidRPr="00726052">
        <w:rPr>
          <w:rFonts w:ascii="Arial" w:hAnsi="Arial" w:cs="Arial"/>
          <w:bCs/>
          <w:iCs/>
        </w:rPr>
        <w:t>is situated</w:t>
      </w:r>
      <w:proofErr w:type="gramEnd"/>
      <w:r w:rsidRPr="00726052">
        <w:rPr>
          <w:rFonts w:ascii="Arial" w:hAnsi="Arial" w:cs="Arial"/>
          <w:bCs/>
          <w:iCs/>
        </w:rPr>
        <w:t xml:space="preserve"> in CDPH/OA to ensure that all HIV/AIDS service programs, including housing assistance, </w:t>
      </w:r>
      <w:r w:rsidR="00891360" w:rsidRPr="00726052">
        <w:rPr>
          <w:rFonts w:ascii="Arial" w:hAnsi="Arial" w:cs="Arial"/>
          <w:bCs/>
          <w:iCs/>
        </w:rPr>
        <w:t>and are</w:t>
      </w:r>
      <w:r w:rsidRPr="00726052">
        <w:rPr>
          <w:rFonts w:ascii="Arial" w:hAnsi="Arial" w:cs="Arial"/>
          <w:bCs/>
          <w:iCs/>
        </w:rPr>
        <w:t xml:space="preserve"> coordinated at state and local levels.</w:t>
      </w:r>
    </w:p>
    <w:p w:rsidR="00FA3D67" w:rsidRPr="00726052" w:rsidRDefault="00FA3D67" w:rsidP="00C9568D">
      <w:pPr>
        <w:autoSpaceDE w:val="0"/>
        <w:autoSpaceDN w:val="0"/>
        <w:adjustRightInd w:val="0"/>
        <w:spacing w:after="0"/>
        <w:ind w:left="330"/>
        <w:contextualSpacing/>
        <w:rPr>
          <w:rFonts w:ascii="Arial" w:hAnsi="Arial" w:cs="Arial"/>
          <w:bCs/>
          <w:iCs/>
        </w:rPr>
      </w:pPr>
    </w:p>
    <w:p w:rsidR="00FA3D67" w:rsidRPr="00726052" w:rsidRDefault="00FA3D67" w:rsidP="00C9568D">
      <w:pPr>
        <w:autoSpaceDE w:val="0"/>
        <w:autoSpaceDN w:val="0"/>
        <w:adjustRightInd w:val="0"/>
        <w:spacing w:after="0"/>
        <w:ind w:left="300"/>
        <w:contextualSpacing/>
        <w:rPr>
          <w:rFonts w:ascii="Arial" w:hAnsi="Arial" w:cs="Arial"/>
          <w:bCs/>
          <w:iCs/>
        </w:rPr>
      </w:pPr>
      <w:r w:rsidRPr="00726052">
        <w:rPr>
          <w:rFonts w:ascii="Arial" w:hAnsi="Arial" w:cs="Arial"/>
          <w:bCs/>
          <w:iCs/>
        </w:rPr>
        <w:t xml:space="preserve">CDPH/OA emphasizes inclusion of representatives of various HIV/AIDS service agencies, other California </w:t>
      </w:r>
      <w:r w:rsidR="00F4588B">
        <w:rPr>
          <w:rFonts w:ascii="Arial" w:hAnsi="Arial" w:cs="Arial"/>
          <w:bCs/>
          <w:iCs/>
        </w:rPr>
        <w:t>S</w:t>
      </w:r>
      <w:r w:rsidRPr="00726052">
        <w:rPr>
          <w:rFonts w:ascii="Arial" w:hAnsi="Arial" w:cs="Arial"/>
          <w:bCs/>
          <w:iCs/>
        </w:rPr>
        <w:t xml:space="preserve">tate </w:t>
      </w:r>
      <w:r w:rsidR="00F4588B">
        <w:rPr>
          <w:rFonts w:ascii="Arial" w:hAnsi="Arial" w:cs="Arial"/>
          <w:bCs/>
          <w:iCs/>
        </w:rPr>
        <w:t>D</w:t>
      </w:r>
      <w:r w:rsidRPr="00726052">
        <w:rPr>
          <w:rFonts w:ascii="Arial" w:hAnsi="Arial" w:cs="Arial"/>
          <w:bCs/>
          <w:iCs/>
        </w:rPr>
        <w:t>epartments (such as Corrections and Rehabilitation, Housing and Community Development, Rehabilitation, Health Care Services, and Developmental Services), local health departments, and others, in information gathering, research and decision-making processes.</w:t>
      </w:r>
    </w:p>
    <w:p w:rsidR="00FA3D67" w:rsidRPr="00726052" w:rsidRDefault="00FA3D67" w:rsidP="00C9568D">
      <w:pPr>
        <w:autoSpaceDE w:val="0"/>
        <w:autoSpaceDN w:val="0"/>
        <w:adjustRightInd w:val="0"/>
        <w:spacing w:after="0"/>
        <w:contextualSpacing/>
        <w:rPr>
          <w:rFonts w:ascii="Arial" w:hAnsi="Arial" w:cs="Arial"/>
          <w:bCs/>
          <w:iCs/>
        </w:rPr>
      </w:pPr>
    </w:p>
    <w:p w:rsidR="00FA3D67" w:rsidRPr="00726052" w:rsidRDefault="00FA3D67" w:rsidP="00645AB9">
      <w:pPr>
        <w:autoSpaceDE w:val="0"/>
        <w:autoSpaceDN w:val="0"/>
        <w:spacing w:after="0"/>
        <w:ind w:left="360"/>
        <w:contextualSpacing/>
        <w:rPr>
          <w:rFonts w:ascii="Arial" w:hAnsi="Arial" w:cs="Arial"/>
        </w:rPr>
      </w:pPr>
      <w:r w:rsidRPr="00726052">
        <w:rPr>
          <w:rFonts w:ascii="Arial" w:hAnsi="Arial" w:cs="Arial"/>
        </w:rPr>
        <w:t xml:space="preserve">CDPH/OA convenes the </w:t>
      </w:r>
      <w:bookmarkStart w:id="1" w:name="_Hlk488406758"/>
      <w:r w:rsidRPr="00726052">
        <w:rPr>
          <w:rFonts w:ascii="Arial" w:hAnsi="Arial" w:cs="Arial"/>
        </w:rPr>
        <w:t xml:space="preserve">California Planning Group </w:t>
      </w:r>
      <w:bookmarkEnd w:id="1"/>
      <w:r w:rsidRPr="00726052">
        <w:rPr>
          <w:rFonts w:ascii="Arial" w:hAnsi="Arial" w:cs="Arial"/>
        </w:rPr>
        <w:t>(CPG) to assist in the development, implementation, and revision of California's Integrated HIV Surveillance, Prevention, and Care Plan (the Plan). The Plan responds to the National HIV/AIDS Strategy that includes housing goals and objectives related to prevention efforts and improved access to HIV/AIDS care and treatment.</w:t>
      </w:r>
      <w:r w:rsidR="00F4588B">
        <w:rPr>
          <w:rFonts w:ascii="Arial" w:hAnsi="Arial" w:cs="Arial"/>
        </w:rPr>
        <w:t xml:space="preserve"> </w:t>
      </w:r>
      <w:r w:rsidRPr="00726052">
        <w:rPr>
          <w:rFonts w:ascii="Arial" w:hAnsi="Arial" w:cs="Arial"/>
        </w:rPr>
        <w:t xml:space="preserve"> CPG also informs CDPH/OA about local trends or </w:t>
      </w:r>
      <w:r w:rsidR="005C6CBC" w:rsidRPr="00726052">
        <w:rPr>
          <w:rFonts w:ascii="Arial" w:hAnsi="Arial" w:cs="Arial"/>
        </w:rPr>
        <w:t>newly emerging</w:t>
      </w:r>
      <w:r w:rsidRPr="00726052">
        <w:rPr>
          <w:rFonts w:ascii="Arial" w:hAnsi="Arial" w:cs="Arial"/>
        </w:rPr>
        <w:t xml:space="preserve"> populations in the epidemic, and successes and challenges in accessing HIV care and prevention services in the community.</w:t>
      </w:r>
      <w:r w:rsidR="00F4588B">
        <w:rPr>
          <w:rFonts w:ascii="Arial" w:hAnsi="Arial" w:cs="Arial"/>
        </w:rPr>
        <w:t xml:space="preserve"> </w:t>
      </w:r>
      <w:r w:rsidRPr="00726052">
        <w:rPr>
          <w:rFonts w:ascii="Arial" w:hAnsi="Arial" w:cs="Arial"/>
        </w:rPr>
        <w:t xml:space="preserve"> The CPG includes representatives from local HIV/AIDS planning groups as well as consumers, local health departments, and other statewide experts in the field.</w:t>
      </w:r>
    </w:p>
    <w:p w:rsidR="00FA3D67" w:rsidRPr="00726052" w:rsidRDefault="00FA3D67" w:rsidP="00645AB9">
      <w:pPr>
        <w:autoSpaceDE w:val="0"/>
        <w:autoSpaceDN w:val="0"/>
        <w:adjustRightInd w:val="0"/>
        <w:spacing w:after="0"/>
        <w:ind w:left="360"/>
        <w:contextualSpacing/>
        <w:rPr>
          <w:rFonts w:ascii="Arial" w:hAnsi="Arial" w:cs="Arial"/>
          <w:bCs/>
          <w:iCs/>
        </w:rPr>
      </w:pPr>
    </w:p>
    <w:p w:rsidR="0004045F" w:rsidRPr="00726052" w:rsidRDefault="00FA3D67" w:rsidP="00645AB9">
      <w:pPr>
        <w:autoSpaceDE w:val="0"/>
        <w:autoSpaceDN w:val="0"/>
        <w:adjustRightInd w:val="0"/>
        <w:spacing w:after="0"/>
        <w:ind w:left="360"/>
        <w:contextualSpacing/>
        <w:rPr>
          <w:rFonts w:ascii="Arial" w:hAnsi="Arial" w:cs="Arial"/>
          <w:bCs/>
          <w:iCs/>
        </w:rPr>
      </w:pPr>
      <w:r w:rsidRPr="00726052">
        <w:rPr>
          <w:rFonts w:ascii="Arial" w:hAnsi="Arial" w:cs="Arial"/>
          <w:bCs/>
          <w:iCs/>
        </w:rPr>
        <w:t xml:space="preserve">Project sponsors are required, to the extent possible, to participate in local HIV/AIDS planning groups and the HIV/AIDS service delivery and needs assessment processes within their community. </w:t>
      </w:r>
      <w:r w:rsidR="00F4588B">
        <w:rPr>
          <w:rFonts w:ascii="Arial" w:hAnsi="Arial" w:cs="Arial"/>
          <w:bCs/>
          <w:iCs/>
        </w:rPr>
        <w:t xml:space="preserve"> </w:t>
      </w:r>
      <w:r w:rsidRPr="00726052">
        <w:rPr>
          <w:rFonts w:ascii="Arial" w:hAnsi="Arial" w:cs="Arial"/>
          <w:bCs/>
          <w:iCs/>
        </w:rPr>
        <w:t>Local participation assists project sponsors in linking clients to necessary services and establishing collaborative relationships with other local government and private service agencies.</w:t>
      </w:r>
    </w:p>
    <w:p w:rsidR="00514CBF" w:rsidRPr="00726052" w:rsidRDefault="00514CBF" w:rsidP="00645AB9">
      <w:pPr>
        <w:autoSpaceDE w:val="0"/>
        <w:autoSpaceDN w:val="0"/>
        <w:adjustRightInd w:val="0"/>
        <w:spacing w:after="0"/>
        <w:ind w:left="360"/>
        <w:contextualSpacing/>
        <w:rPr>
          <w:rFonts w:ascii="Arial" w:hAnsi="Arial" w:cs="Arial"/>
          <w:bCs/>
          <w:iCs/>
        </w:rPr>
      </w:pPr>
    </w:p>
    <w:p w:rsidR="00CD1705" w:rsidRPr="00633179" w:rsidRDefault="00BF57C6" w:rsidP="008F28CD">
      <w:pPr>
        <w:pStyle w:val="ListParagraph"/>
        <w:numPr>
          <w:ilvl w:val="1"/>
          <w:numId w:val="3"/>
        </w:numPr>
        <w:ind w:left="360"/>
        <w:rPr>
          <w:rFonts w:ascii="Arial" w:hAnsi="Arial" w:cs="Arial"/>
          <w:b/>
          <w:u w:val="single"/>
        </w:rPr>
      </w:pPr>
      <w:r w:rsidRPr="00633179">
        <w:rPr>
          <w:rFonts w:ascii="Arial" w:hAnsi="Arial" w:cs="Arial"/>
          <w:b/>
          <w:u w:val="single"/>
        </w:rPr>
        <w:t>Provide a concise summary of the state’s activities to enhance coordination with local jurisdictions serving Colonias and organizations working within Colonias communities.</w:t>
      </w:r>
    </w:p>
    <w:p w:rsidR="00D60987" w:rsidRPr="00726052" w:rsidRDefault="00D60987">
      <w:pPr>
        <w:ind w:left="360"/>
        <w:rPr>
          <w:rFonts w:ascii="Arial" w:hAnsi="Arial" w:cs="Arial"/>
          <w:b/>
        </w:rPr>
      </w:pPr>
      <w:r w:rsidRPr="00726052">
        <w:rPr>
          <w:rFonts w:ascii="Arial" w:hAnsi="Arial" w:cs="Arial"/>
        </w:rPr>
        <w:t xml:space="preserve">CDBG Department staff conducts annual trainings on application preparation throughout the </w:t>
      </w:r>
      <w:r w:rsidR="00551C51">
        <w:rPr>
          <w:rFonts w:ascii="Arial" w:hAnsi="Arial" w:cs="Arial"/>
        </w:rPr>
        <w:t>s</w:t>
      </w:r>
      <w:r w:rsidR="00551C51" w:rsidRPr="00726052">
        <w:rPr>
          <w:rFonts w:ascii="Arial" w:hAnsi="Arial" w:cs="Arial"/>
        </w:rPr>
        <w:t>tate</w:t>
      </w:r>
      <w:r w:rsidRPr="00726052">
        <w:rPr>
          <w:rFonts w:ascii="Arial" w:hAnsi="Arial" w:cs="Arial"/>
        </w:rPr>
        <w:t xml:space="preserve">.  The County of Imperial contains all the Colonias eligible for CDBG funding.  County of Imperial staff helps local jurisdictions coordinate Colonia funding with the Department.  </w:t>
      </w:r>
      <w:r w:rsidRPr="00726052">
        <w:rPr>
          <w:rFonts w:ascii="Arial" w:hAnsi="Arial" w:cs="Arial"/>
          <w:b/>
        </w:rPr>
        <w:t>See AP 48</w:t>
      </w:r>
      <w:r w:rsidRPr="00726052">
        <w:rPr>
          <w:rFonts w:ascii="Arial" w:hAnsi="Arial" w:cs="Arial"/>
        </w:rPr>
        <w:t xml:space="preserve"> for additional information about work done with Colonias.</w:t>
      </w:r>
    </w:p>
    <w:p w:rsidR="00CD1705" w:rsidRPr="002B4B9C" w:rsidRDefault="00BF57C6" w:rsidP="002B4B9C">
      <w:pPr>
        <w:pStyle w:val="ListParagraph"/>
        <w:numPr>
          <w:ilvl w:val="0"/>
          <w:numId w:val="97"/>
        </w:numPr>
        <w:rPr>
          <w:rFonts w:ascii="Arial" w:hAnsi="Arial" w:cs="Arial"/>
          <w:b/>
          <w:u w:val="single"/>
        </w:rPr>
      </w:pPr>
      <w:r w:rsidRPr="002B4B9C">
        <w:rPr>
          <w:rFonts w:ascii="Arial" w:hAnsi="Arial" w:cs="Arial"/>
          <w:b/>
          <w:u w:val="single"/>
        </w:rPr>
        <w:t>Describe coordination with the Continuum of Care and efforts to address the needs of homeless persons (particularly chronically homeless individuals and families, families with children, veterans, and unaccompanied youth) and persons at risk of homelessness.</w:t>
      </w:r>
    </w:p>
    <w:p w:rsidR="00FA3D67" w:rsidRPr="00726052" w:rsidRDefault="00FA3D67" w:rsidP="002B4B9C">
      <w:pPr>
        <w:widowControl w:val="0"/>
        <w:autoSpaceDE w:val="0"/>
        <w:autoSpaceDN w:val="0"/>
        <w:adjustRightInd w:val="0"/>
        <w:spacing w:after="0"/>
        <w:ind w:left="360"/>
        <w:jc w:val="both"/>
        <w:rPr>
          <w:rFonts w:ascii="Arial" w:hAnsi="Arial" w:cs="Arial"/>
        </w:rPr>
      </w:pPr>
      <w:r w:rsidRPr="00726052">
        <w:rPr>
          <w:rFonts w:ascii="Arial" w:hAnsi="Arial" w:cs="Arial"/>
          <w:b/>
        </w:rPr>
        <w:t xml:space="preserve">ESG </w:t>
      </w:r>
      <w:r w:rsidR="00457A41" w:rsidRPr="00726052">
        <w:rPr>
          <w:rFonts w:ascii="Arial" w:hAnsi="Arial" w:cs="Arial"/>
          <w:b/>
        </w:rPr>
        <w:t>–</w:t>
      </w:r>
      <w:r w:rsidRPr="00726052">
        <w:rPr>
          <w:rFonts w:ascii="Arial" w:hAnsi="Arial" w:cs="Arial"/>
          <w:b/>
        </w:rPr>
        <w:t xml:space="preserve"> </w:t>
      </w:r>
      <w:r w:rsidR="00457A41" w:rsidRPr="00FA0C4F">
        <w:rPr>
          <w:rFonts w:ascii="Arial" w:hAnsi="Arial" w:cs="Arial"/>
        </w:rPr>
        <w:t>CoCs</w:t>
      </w:r>
      <w:r w:rsidR="00457A41" w:rsidRPr="00726052">
        <w:rPr>
          <w:rFonts w:ascii="Arial" w:hAnsi="Arial" w:cs="Arial"/>
        </w:rPr>
        <w:t xml:space="preserve"> make recommendations to the Department </w:t>
      </w:r>
      <w:r w:rsidR="00FD4DDD" w:rsidRPr="00726052">
        <w:rPr>
          <w:rFonts w:ascii="Arial" w:hAnsi="Arial" w:cs="Arial"/>
        </w:rPr>
        <w:t xml:space="preserve">through local procurement processes </w:t>
      </w:r>
      <w:r w:rsidR="00457A41" w:rsidRPr="00726052">
        <w:rPr>
          <w:rFonts w:ascii="Arial" w:hAnsi="Arial" w:cs="Arial"/>
        </w:rPr>
        <w:t xml:space="preserve">regarding which service providers in their area should receive ESG funds. </w:t>
      </w:r>
      <w:r w:rsidR="00F4588B">
        <w:rPr>
          <w:rFonts w:ascii="Arial" w:hAnsi="Arial" w:cs="Arial"/>
        </w:rPr>
        <w:t xml:space="preserve"> </w:t>
      </w:r>
      <w:r w:rsidR="00457A41" w:rsidRPr="00726052">
        <w:rPr>
          <w:rFonts w:ascii="Arial" w:hAnsi="Arial" w:cs="Arial"/>
        </w:rPr>
        <w:t xml:space="preserve">In addition, in </w:t>
      </w:r>
      <w:r w:rsidR="00040241" w:rsidRPr="00726052">
        <w:rPr>
          <w:rFonts w:ascii="Arial" w:hAnsi="Arial" w:cs="Arial"/>
        </w:rPr>
        <w:t xml:space="preserve">accordance with </w:t>
      </w:r>
      <w:r w:rsidR="00C67277">
        <w:rPr>
          <w:rFonts w:ascii="Arial" w:hAnsi="Arial" w:cs="Arial"/>
        </w:rPr>
        <w:t xml:space="preserve">25 California Code of Regulations (hereafter referred to as CCR) </w:t>
      </w:r>
      <w:r w:rsidR="00040241" w:rsidRPr="00C67277">
        <w:rPr>
          <w:rFonts w:ascii="Arial" w:hAnsi="Arial" w:cs="Arial"/>
        </w:rPr>
        <w:t>Section 8409</w:t>
      </w:r>
      <w:r w:rsidR="00C67277">
        <w:rPr>
          <w:rFonts w:ascii="Arial" w:hAnsi="Arial" w:cs="Arial"/>
          <w:b/>
        </w:rPr>
        <w:t xml:space="preserve"> </w:t>
      </w:r>
      <w:r w:rsidR="00C67277">
        <w:rPr>
          <w:rFonts w:ascii="Arial" w:hAnsi="Arial" w:cs="Arial"/>
        </w:rPr>
        <w:t>(</w:t>
      </w:r>
      <w:hyperlink r:id="rId18" w:history="1">
        <w:r w:rsidR="00C67277" w:rsidRPr="00C67277">
          <w:rPr>
            <w:rStyle w:val="Hyperlink"/>
            <w:rFonts w:ascii="Arial" w:hAnsi="Arial" w:cs="Arial"/>
            <w:lang w:val="en"/>
          </w:rPr>
          <w:t>25 CCR §8409</w:t>
        </w:r>
      </w:hyperlink>
      <w:r w:rsidR="00C67277">
        <w:rPr>
          <w:rFonts w:ascii="Arial" w:hAnsi="Arial" w:cs="Arial"/>
          <w:color w:val="212121"/>
          <w:lang w:val="en"/>
        </w:rPr>
        <w:t>)</w:t>
      </w:r>
      <w:r w:rsidR="00040241" w:rsidRPr="00726052">
        <w:rPr>
          <w:rFonts w:ascii="Arial" w:hAnsi="Arial" w:cs="Arial"/>
        </w:rPr>
        <w:t xml:space="preserve">, all ESG funded activities must use a </w:t>
      </w:r>
      <w:r w:rsidR="00F4588B">
        <w:rPr>
          <w:rFonts w:ascii="Arial" w:hAnsi="Arial" w:cs="Arial"/>
        </w:rPr>
        <w:t>C</w:t>
      </w:r>
      <w:r w:rsidR="00040241" w:rsidRPr="00726052">
        <w:rPr>
          <w:rFonts w:ascii="Arial" w:hAnsi="Arial" w:cs="Arial"/>
        </w:rPr>
        <w:t xml:space="preserve">oordinated </w:t>
      </w:r>
      <w:r w:rsidR="00F4588B">
        <w:rPr>
          <w:rFonts w:ascii="Arial" w:hAnsi="Arial" w:cs="Arial"/>
        </w:rPr>
        <w:t>E</w:t>
      </w:r>
      <w:r w:rsidR="00040241" w:rsidRPr="00726052">
        <w:rPr>
          <w:rFonts w:ascii="Arial" w:hAnsi="Arial" w:cs="Arial"/>
        </w:rPr>
        <w:t xml:space="preserve">ntry </w:t>
      </w:r>
      <w:r w:rsidR="00F4588B">
        <w:rPr>
          <w:rFonts w:ascii="Arial" w:hAnsi="Arial" w:cs="Arial"/>
        </w:rPr>
        <w:t>S</w:t>
      </w:r>
      <w:r w:rsidR="00040241" w:rsidRPr="00726052">
        <w:rPr>
          <w:rFonts w:ascii="Arial" w:hAnsi="Arial" w:cs="Arial"/>
        </w:rPr>
        <w:t>ystem</w:t>
      </w:r>
      <w:r w:rsidR="00F4588B">
        <w:rPr>
          <w:rFonts w:ascii="Arial" w:hAnsi="Arial" w:cs="Arial"/>
        </w:rPr>
        <w:t xml:space="preserve"> (CES)</w:t>
      </w:r>
      <w:r w:rsidR="00040241" w:rsidRPr="00726052">
        <w:rPr>
          <w:rFonts w:ascii="Arial" w:hAnsi="Arial" w:cs="Arial"/>
        </w:rPr>
        <w:t>, established by and consistent with the protocols of the CoC</w:t>
      </w:r>
      <w:r w:rsidR="00F4588B">
        <w:rPr>
          <w:rFonts w:ascii="Arial" w:hAnsi="Arial" w:cs="Arial"/>
        </w:rPr>
        <w:t>s</w:t>
      </w:r>
      <w:r w:rsidR="00040241" w:rsidRPr="00726052">
        <w:rPr>
          <w:rFonts w:ascii="Arial" w:hAnsi="Arial" w:cs="Arial"/>
        </w:rPr>
        <w:t xml:space="preserve"> for that Service Area in which the program operates.  </w:t>
      </w:r>
      <w:proofErr w:type="gramStart"/>
      <w:r w:rsidR="00040241" w:rsidRPr="00726052">
        <w:rPr>
          <w:rFonts w:ascii="Arial" w:hAnsi="Arial" w:cs="Arial"/>
        </w:rPr>
        <w:t xml:space="preserve">Local </w:t>
      </w:r>
      <w:r w:rsidR="008D2FDA" w:rsidRPr="00D40A61">
        <w:rPr>
          <w:rFonts w:ascii="Arial" w:hAnsi="Arial" w:cs="Arial"/>
        </w:rPr>
        <w:t>CES</w:t>
      </w:r>
      <w:r w:rsidR="00040241" w:rsidRPr="00D40A61">
        <w:rPr>
          <w:rFonts w:ascii="Arial" w:hAnsi="Arial" w:cs="Arial"/>
        </w:rPr>
        <w:t xml:space="preserve"> must</w:t>
      </w:r>
      <w:r w:rsidR="00040241" w:rsidRPr="00726052">
        <w:rPr>
          <w:rFonts w:ascii="Arial" w:hAnsi="Arial" w:cs="Arial"/>
        </w:rPr>
        <w:t xml:space="preserve"> seek to prioritize people who: (a) are unsheltered and living in places not designed for human habitation, such as cars, parks, bus stations, and abandoned buildings; (b) have experienced the longest amount of time homeless; (c) have multiple and severe service needs that inhibit their ability to quickly identify and secure housing on their own and (d) for Homelessness prevention activities, people who are at greatest risk of becoming literally homeless without an intervention, and are at greatest risk of experiencing a longer time in </w:t>
      </w:r>
      <w:r w:rsidR="00F4588B">
        <w:rPr>
          <w:rFonts w:ascii="Arial" w:hAnsi="Arial" w:cs="Arial"/>
        </w:rPr>
        <w:t xml:space="preserve">a </w:t>
      </w:r>
      <w:r w:rsidR="00040241" w:rsidRPr="00726052">
        <w:rPr>
          <w:rFonts w:ascii="Arial" w:hAnsi="Arial" w:cs="Arial"/>
        </w:rPr>
        <w:t>shelter or on the street should they become homeless.</w:t>
      </w:r>
      <w:proofErr w:type="gramEnd"/>
      <w:r w:rsidR="00040241" w:rsidRPr="00726052">
        <w:rPr>
          <w:rFonts w:ascii="Arial" w:hAnsi="Arial" w:cs="Arial"/>
        </w:rPr>
        <w:t xml:space="preserve"> </w:t>
      </w:r>
    </w:p>
    <w:p w:rsidR="00514CBF" w:rsidRPr="00726052" w:rsidRDefault="00514CBF">
      <w:pPr>
        <w:widowControl w:val="0"/>
        <w:autoSpaceDE w:val="0"/>
        <w:autoSpaceDN w:val="0"/>
        <w:adjustRightInd w:val="0"/>
        <w:spacing w:after="0"/>
        <w:ind w:left="690"/>
        <w:jc w:val="both"/>
        <w:rPr>
          <w:rFonts w:ascii="Arial" w:hAnsi="Arial" w:cs="Arial"/>
        </w:rPr>
      </w:pPr>
    </w:p>
    <w:p w:rsidR="0088032F" w:rsidRDefault="00514CBF" w:rsidP="002B4B9C">
      <w:pPr>
        <w:spacing w:after="0"/>
        <w:ind w:left="360"/>
        <w:rPr>
          <w:rFonts w:ascii="Arial" w:hAnsi="Arial" w:cs="Arial"/>
        </w:rPr>
      </w:pPr>
      <w:r w:rsidRPr="00726052">
        <w:rPr>
          <w:rFonts w:ascii="Arial" w:hAnsi="Arial" w:cs="Arial"/>
          <w:b/>
        </w:rPr>
        <w:t xml:space="preserve">HOPWA – </w:t>
      </w:r>
      <w:r w:rsidR="00FA3D67" w:rsidRPr="00726052">
        <w:rPr>
          <w:rFonts w:ascii="Arial" w:hAnsi="Arial" w:cs="Arial"/>
        </w:rPr>
        <w:t>All project sponsors are encouraged to participate in local CoC Planning Groups to ensure coordination of the HIV/AIDS service needs in the housing continuum.</w:t>
      </w:r>
      <w:r w:rsidR="00D0019D">
        <w:rPr>
          <w:rFonts w:ascii="Arial" w:hAnsi="Arial" w:cs="Arial"/>
        </w:rPr>
        <w:t xml:space="preserve"> </w:t>
      </w:r>
      <w:r w:rsidR="00FA3D67" w:rsidRPr="00726052">
        <w:rPr>
          <w:rFonts w:ascii="Arial" w:hAnsi="Arial" w:cs="Arial"/>
        </w:rPr>
        <w:t xml:space="preserve"> By </w:t>
      </w:r>
      <w:r w:rsidR="00AD6F5B">
        <w:rPr>
          <w:rFonts w:ascii="Arial" w:hAnsi="Arial" w:cs="Arial"/>
        </w:rPr>
        <w:t>F</w:t>
      </w:r>
      <w:r w:rsidR="00FA3D67" w:rsidRPr="00726052">
        <w:rPr>
          <w:rFonts w:ascii="Arial" w:hAnsi="Arial" w:cs="Arial"/>
        </w:rPr>
        <w:t xml:space="preserve">ederal </w:t>
      </w:r>
      <w:r w:rsidR="00AD6F5B">
        <w:rPr>
          <w:rFonts w:ascii="Arial" w:hAnsi="Arial" w:cs="Arial"/>
        </w:rPr>
        <w:t>R</w:t>
      </w:r>
      <w:r w:rsidR="00FA3D67" w:rsidRPr="00726052">
        <w:rPr>
          <w:rFonts w:ascii="Arial" w:hAnsi="Arial" w:cs="Arial"/>
        </w:rPr>
        <w:t xml:space="preserve">egulation, homeless service agencies that receive HOPWA funding must include HOPWA clients in the local Homeless Management Information System (HMIS). </w:t>
      </w:r>
      <w:r w:rsidR="00D0019D">
        <w:rPr>
          <w:rFonts w:ascii="Arial" w:hAnsi="Arial" w:cs="Arial"/>
        </w:rPr>
        <w:t xml:space="preserve"> </w:t>
      </w:r>
      <w:r w:rsidR="00FA3D67" w:rsidRPr="00726052">
        <w:rPr>
          <w:rFonts w:ascii="Arial" w:hAnsi="Arial" w:cs="Arial"/>
        </w:rPr>
        <w:t>State HOPWA includes this requirement in the HOPWA program guidance and contract scope of work, and assists project sponsors in accessing local HMIS.</w:t>
      </w:r>
    </w:p>
    <w:p w:rsidR="0025385A" w:rsidRPr="00726052" w:rsidRDefault="0025385A" w:rsidP="00C9568D">
      <w:pPr>
        <w:spacing w:after="0"/>
        <w:ind w:left="690"/>
        <w:rPr>
          <w:rFonts w:ascii="Arial" w:hAnsi="Arial" w:cs="Arial"/>
          <w:b/>
        </w:rPr>
      </w:pPr>
    </w:p>
    <w:p w:rsidR="00CD1705" w:rsidRPr="002B4B9C" w:rsidRDefault="00BF57C6" w:rsidP="002B4B9C">
      <w:pPr>
        <w:pStyle w:val="ListParagraph"/>
        <w:numPr>
          <w:ilvl w:val="0"/>
          <w:numId w:val="5"/>
        </w:numPr>
        <w:spacing w:after="0"/>
        <w:rPr>
          <w:rFonts w:ascii="Arial" w:hAnsi="Arial" w:cs="Arial"/>
          <w:b/>
          <w:u w:val="single"/>
        </w:rPr>
      </w:pPr>
      <w:r w:rsidRPr="002B4B9C">
        <w:rPr>
          <w:rFonts w:ascii="Arial" w:hAnsi="Arial" w:cs="Arial"/>
          <w:b/>
          <w:u w:val="single"/>
        </w:rPr>
        <w:lastRenderedPageBreak/>
        <w:t>Describe consultation with the Continuum(s) of Care that serves the State in determining how to allocate ESG funds, develop performance standards for and evaluate outcomes of projects and activities assisted by ESG funds, and develop funding, policies and procedures for the operation and administration of HMIS</w:t>
      </w:r>
      <w:r w:rsidR="00514CBF" w:rsidRPr="002B4B9C">
        <w:rPr>
          <w:rFonts w:ascii="Arial" w:hAnsi="Arial" w:cs="Arial"/>
          <w:b/>
          <w:u w:val="single"/>
        </w:rPr>
        <w:t>.</w:t>
      </w:r>
    </w:p>
    <w:p w:rsidR="00726052" w:rsidRPr="00726052" w:rsidRDefault="00726052" w:rsidP="002B4B9C">
      <w:pPr>
        <w:pStyle w:val="ListParagraph"/>
        <w:spacing w:after="0"/>
        <w:ind w:left="690"/>
        <w:rPr>
          <w:rFonts w:ascii="Arial" w:hAnsi="Arial" w:cs="Arial"/>
          <w:u w:val="single"/>
        </w:rPr>
      </w:pPr>
    </w:p>
    <w:p w:rsidR="000D644B" w:rsidRPr="00726052" w:rsidRDefault="00040241" w:rsidP="002B4B9C">
      <w:pPr>
        <w:spacing w:after="0"/>
        <w:ind w:left="360" w:right="166"/>
        <w:rPr>
          <w:rFonts w:ascii="Arial" w:hAnsi="Arial" w:cs="Arial"/>
        </w:rPr>
      </w:pPr>
      <w:r w:rsidRPr="00726052">
        <w:rPr>
          <w:rFonts w:ascii="Arial" w:hAnsi="Arial" w:cs="Arial"/>
          <w:b/>
          <w:bCs/>
        </w:rPr>
        <w:t>E</w:t>
      </w:r>
      <w:r w:rsidRPr="00726052">
        <w:rPr>
          <w:rFonts w:ascii="Arial" w:hAnsi="Arial" w:cs="Arial"/>
          <w:b/>
          <w:bCs/>
          <w:spacing w:val="-1"/>
        </w:rPr>
        <w:t>S</w:t>
      </w:r>
      <w:r w:rsidRPr="00726052">
        <w:rPr>
          <w:rFonts w:ascii="Arial" w:hAnsi="Arial" w:cs="Arial"/>
          <w:b/>
          <w:bCs/>
        </w:rPr>
        <w:t>G</w:t>
      </w:r>
      <w:r w:rsidRPr="00726052">
        <w:rPr>
          <w:rFonts w:ascii="Arial" w:hAnsi="Arial" w:cs="Arial"/>
          <w:b/>
          <w:bCs/>
          <w:spacing w:val="1"/>
        </w:rPr>
        <w:t xml:space="preserve"> - </w:t>
      </w:r>
      <w:r w:rsidRPr="00726052">
        <w:rPr>
          <w:rFonts w:ascii="Arial" w:hAnsi="Arial" w:cs="Arial"/>
        </w:rPr>
        <w:t xml:space="preserve">In planning and preparation for the 2017 funding round, the Department has conducted outreach with stakeholders for their assessment and input in the ESG NOFA funding process.  The 2016 funding round </w:t>
      </w:r>
      <w:proofErr w:type="gramStart"/>
      <w:r w:rsidRPr="00726052">
        <w:rPr>
          <w:rFonts w:ascii="Arial" w:hAnsi="Arial" w:cs="Arial"/>
        </w:rPr>
        <w:t>was evaluated</w:t>
      </w:r>
      <w:proofErr w:type="gramEnd"/>
      <w:r w:rsidRPr="00726052">
        <w:rPr>
          <w:rFonts w:ascii="Arial" w:hAnsi="Arial" w:cs="Arial"/>
        </w:rPr>
        <w:t xml:space="preserve"> and comments and suggestions were used in making modifications for 2017.  </w:t>
      </w:r>
      <w:r w:rsidR="000D644B" w:rsidRPr="00726052">
        <w:rPr>
          <w:rFonts w:ascii="Arial" w:hAnsi="Arial" w:cs="Arial"/>
        </w:rPr>
        <w:t>This included i</w:t>
      </w:r>
      <w:r w:rsidRPr="00726052">
        <w:rPr>
          <w:rFonts w:ascii="Arial" w:hAnsi="Arial" w:cs="Arial"/>
        </w:rPr>
        <w:t>ndividual stakeholder calls to all ESG funded CoCs and Administrative Entities</w:t>
      </w:r>
      <w:r w:rsidR="00D0019D">
        <w:rPr>
          <w:rFonts w:ascii="Arial" w:hAnsi="Arial" w:cs="Arial"/>
        </w:rPr>
        <w:t xml:space="preserve"> (AE)</w:t>
      </w:r>
      <w:r w:rsidRPr="00726052">
        <w:rPr>
          <w:rFonts w:ascii="Arial" w:hAnsi="Arial" w:cs="Arial"/>
        </w:rPr>
        <w:t xml:space="preserve"> for input on funding process</w:t>
      </w:r>
      <w:r w:rsidR="000D644B" w:rsidRPr="00726052">
        <w:rPr>
          <w:rFonts w:ascii="Arial" w:hAnsi="Arial" w:cs="Arial"/>
        </w:rPr>
        <w:t xml:space="preserve"> and c</w:t>
      </w:r>
      <w:r w:rsidRPr="00726052">
        <w:rPr>
          <w:rFonts w:ascii="Arial" w:hAnsi="Arial" w:cs="Arial"/>
        </w:rPr>
        <w:t xml:space="preserve">onference calls with all CoCs and AEs on the planned changes to the </w:t>
      </w:r>
      <w:r w:rsidR="00C90263">
        <w:rPr>
          <w:rFonts w:ascii="Arial" w:hAnsi="Arial" w:cs="Arial"/>
        </w:rPr>
        <w:t>AP</w:t>
      </w:r>
      <w:r w:rsidRPr="00726052">
        <w:rPr>
          <w:rFonts w:ascii="Arial" w:hAnsi="Arial" w:cs="Arial"/>
        </w:rPr>
        <w:t>.</w:t>
      </w:r>
      <w:r w:rsidR="00514CBF" w:rsidRPr="00726052">
        <w:rPr>
          <w:rFonts w:ascii="Arial" w:hAnsi="Arial" w:cs="Arial"/>
        </w:rPr>
        <w:t xml:space="preserve"> </w:t>
      </w:r>
      <w:r w:rsidR="00D0019D">
        <w:rPr>
          <w:rFonts w:ascii="Arial" w:hAnsi="Arial" w:cs="Arial"/>
        </w:rPr>
        <w:t xml:space="preserve"> </w:t>
      </w:r>
      <w:r w:rsidR="000D644B" w:rsidRPr="00726052">
        <w:rPr>
          <w:rFonts w:ascii="Arial" w:hAnsi="Arial" w:cs="Arial"/>
        </w:rPr>
        <w:t xml:space="preserve">Per HUD </w:t>
      </w:r>
      <w:r w:rsidR="00AD6F5B">
        <w:rPr>
          <w:rFonts w:ascii="Arial" w:hAnsi="Arial" w:cs="Arial"/>
        </w:rPr>
        <w:t>R</w:t>
      </w:r>
      <w:r w:rsidR="000D644B" w:rsidRPr="00726052">
        <w:rPr>
          <w:rFonts w:ascii="Arial" w:hAnsi="Arial" w:cs="Arial"/>
        </w:rPr>
        <w:t>egulations, t</w:t>
      </w:r>
      <w:r w:rsidRPr="00726052">
        <w:rPr>
          <w:rFonts w:ascii="Arial" w:hAnsi="Arial" w:cs="Arial"/>
        </w:rPr>
        <w:t xml:space="preserve">he </w:t>
      </w:r>
      <w:r w:rsidR="00791029">
        <w:rPr>
          <w:rFonts w:ascii="Arial" w:hAnsi="Arial" w:cs="Arial"/>
        </w:rPr>
        <w:t>s</w:t>
      </w:r>
      <w:r w:rsidR="00791029" w:rsidRPr="00726052">
        <w:rPr>
          <w:rFonts w:ascii="Arial" w:hAnsi="Arial" w:cs="Arial"/>
        </w:rPr>
        <w:t xml:space="preserve">tate </w:t>
      </w:r>
      <w:r w:rsidRPr="00726052">
        <w:rPr>
          <w:rFonts w:ascii="Arial" w:hAnsi="Arial" w:cs="Arial"/>
        </w:rPr>
        <w:t>continues to require all AEs and applicants for funding to enter data on persons served and activitie</w:t>
      </w:r>
      <w:r w:rsidR="00FB18D7" w:rsidRPr="00726052">
        <w:rPr>
          <w:rFonts w:ascii="Arial" w:hAnsi="Arial" w:cs="Arial"/>
        </w:rPr>
        <w:t>s provided, into the local area.</w:t>
      </w:r>
      <w:r w:rsidRPr="00726052">
        <w:rPr>
          <w:rFonts w:ascii="Arial" w:hAnsi="Arial" w:cs="Arial"/>
        </w:rPr>
        <w:t xml:space="preserve"> </w:t>
      </w:r>
      <w:r w:rsidR="00D0019D">
        <w:rPr>
          <w:rFonts w:ascii="Arial" w:hAnsi="Arial" w:cs="Arial"/>
        </w:rPr>
        <w:t xml:space="preserve"> </w:t>
      </w:r>
      <w:r w:rsidRPr="00726052">
        <w:rPr>
          <w:rFonts w:ascii="Arial" w:hAnsi="Arial" w:cs="Arial"/>
        </w:rPr>
        <w:t xml:space="preserve">The </w:t>
      </w:r>
      <w:r w:rsidR="00791029">
        <w:rPr>
          <w:rFonts w:ascii="Arial" w:hAnsi="Arial" w:cs="Arial"/>
        </w:rPr>
        <w:t>s</w:t>
      </w:r>
      <w:r w:rsidR="00791029" w:rsidRPr="00726052">
        <w:rPr>
          <w:rFonts w:ascii="Arial" w:hAnsi="Arial" w:cs="Arial"/>
        </w:rPr>
        <w:t xml:space="preserve">tate </w:t>
      </w:r>
      <w:r w:rsidRPr="00726052">
        <w:rPr>
          <w:rFonts w:ascii="Arial" w:hAnsi="Arial" w:cs="Arial"/>
        </w:rPr>
        <w:t xml:space="preserve">also requires that HMIS performance measurement data </w:t>
      </w:r>
      <w:proofErr w:type="gramStart"/>
      <w:r w:rsidRPr="00726052">
        <w:rPr>
          <w:rFonts w:ascii="Arial" w:hAnsi="Arial" w:cs="Arial"/>
        </w:rPr>
        <w:t>be used</w:t>
      </w:r>
      <w:proofErr w:type="gramEnd"/>
      <w:r w:rsidRPr="00726052">
        <w:rPr>
          <w:rFonts w:ascii="Arial" w:hAnsi="Arial" w:cs="Arial"/>
        </w:rPr>
        <w:t xml:space="preserve"> in local AE and CoC </w:t>
      </w:r>
      <w:r w:rsidR="000D644B" w:rsidRPr="00726052">
        <w:rPr>
          <w:rFonts w:ascii="Arial" w:hAnsi="Arial" w:cs="Arial"/>
        </w:rPr>
        <w:t xml:space="preserve">homeless service provider </w:t>
      </w:r>
      <w:r w:rsidRPr="00726052">
        <w:rPr>
          <w:rFonts w:ascii="Arial" w:hAnsi="Arial" w:cs="Arial"/>
        </w:rPr>
        <w:t>selection</w:t>
      </w:r>
      <w:r w:rsidR="000D644B" w:rsidRPr="00726052">
        <w:rPr>
          <w:rFonts w:ascii="Arial" w:hAnsi="Arial" w:cs="Arial"/>
        </w:rPr>
        <w:t xml:space="preserve"> processes</w:t>
      </w:r>
      <w:r w:rsidR="00C90263">
        <w:rPr>
          <w:rFonts w:ascii="Arial" w:hAnsi="Arial" w:cs="Arial"/>
        </w:rPr>
        <w:t>.</w:t>
      </w:r>
    </w:p>
    <w:p w:rsidR="00514CBF" w:rsidRPr="002B4B9C" w:rsidRDefault="00040241" w:rsidP="00543A5A">
      <w:pPr>
        <w:spacing w:after="0"/>
        <w:ind w:right="166"/>
        <w:rPr>
          <w:rFonts w:ascii="Arial" w:hAnsi="Arial" w:cs="Arial"/>
          <w:b/>
        </w:rPr>
      </w:pPr>
      <w:r w:rsidRPr="002B4B9C">
        <w:rPr>
          <w:rFonts w:ascii="Arial" w:hAnsi="Arial" w:cs="Arial"/>
          <w:b/>
        </w:rPr>
        <w:t xml:space="preserve"> </w:t>
      </w:r>
    </w:p>
    <w:p w:rsidR="00040241" w:rsidRPr="00543A5A" w:rsidRDefault="00040241" w:rsidP="00543A5A">
      <w:pPr>
        <w:pStyle w:val="ListParagraph"/>
        <w:numPr>
          <w:ilvl w:val="1"/>
          <w:numId w:val="5"/>
        </w:numPr>
        <w:spacing w:after="0"/>
        <w:ind w:left="780"/>
        <w:rPr>
          <w:rFonts w:ascii="Arial" w:hAnsi="Arial" w:cs="Arial"/>
          <w:u w:val="single"/>
        </w:rPr>
      </w:pPr>
      <w:r w:rsidRPr="00543A5A">
        <w:rPr>
          <w:rFonts w:ascii="Arial" w:hAnsi="Arial" w:cs="Arial"/>
          <w:u w:val="single"/>
        </w:rPr>
        <w:t xml:space="preserve">Describe Agencies, groups, organizations and others who participated in the process and describe the jurisdictions consultations with housing, social service agencies and other entities </w:t>
      </w:r>
    </w:p>
    <w:p w:rsidR="00726052" w:rsidRPr="00726052" w:rsidRDefault="00726052" w:rsidP="00543A5A">
      <w:pPr>
        <w:pStyle w:val="ListParagraph"/>
        <w:spacing w:after="0"/>
        <w:ind w:left="330"/>
        <w:rPr>
          <w:rFonts w:ascii="Arial" w:hAnsi="Arial" w:cs="Arial"/>
          <w:u w:val="single"/>
        </w:rPr>
      </w:pPr>
    </w:p>
    <w:p w:rsidR="00726052" w:rsidRDefault="000D644B" w:rsidP="00543A5A">
      <w:pPr>
        <w:spacing w:after="0"/>
        <w:ind w:left="780"/>
        <w:rPr>
          <w:rFonts w:ascii="Arial" w:hAnsi="Arial" w:cs="Arial"/>
        </w:rPr>
      </w:pPr>
      <w:r w:rsidRPr="00726052">
        <w:rPr>
          <w:rFonts w:ascii="Arial" w:hAnsi="Arial" w:cs="Arial"/>
          <w:b/>
        </w:rPr>
        <w:t>ESG:</w:t>
      </w:r>
      <w:r w:rsidRPr="00726052">
        <w:rPr>
          <w:rFonts w:ascii="Arial" w:hAnsi="Arial" w:cs="Arial"/>
        </w:rPr>
        <w:t xml:space="preserve">  </w:t>
      </w:r>
      <w:r w:rsidR="00040241" w:rsidRPr="00726052">
        <w:rPr>
          <w:rFonts w:ascii="Arial" w:hAnsi="Arial" w:cs="Arial"/>
        </w:rPr>
        <w:t>The Department held conference calls with all CoCs and AEs to present planned changes and modifications to the 2017</w:t>
      </w:r>
      <w:r w:rsidR="00C90263">
        <w:rPr>
          <w:rFonts w:ascii="Arial" w:hAnsi="Arial" w:cs="Arial"/>
        </w:rPr>
        <w:t xml:space="preserve">-18 </w:t>
      </w:r>
      <w:r w:rsidR="00491BCD">
        <w:rPr>
          <w:rFonts w:ascii="Arial" w:hAnsi="Arial" w:cs="Arial"/>
        </w:rPr>
        <w:t>AP</w:t>
      </w:r>
      <w:r w:rsidR="00040241" w:rsidRPr="00726052">
        <w:rPr>
          <w:rFonts w:ascii="Arial" w:hAnsi="Arial" w:cs="Arial"/>
        </w:rPr>
        <w:t xml:space="preserve">.  Feedback from participants </w:t>
      </w:r>
      <w:proofErr w:type="gramStart"/>
      <w:r w:rsidR="00040241" w:rsidRPr="00726052">
        <w:rPr>
          <w:rFonts w:ascii="Arial" w:hAnsi="Arial" w:cs="Arial"/>
        </w:rPr>
        <w:t>was solicited</w:t>
      </w:r>
      <w:proofErr w:type="gramEnd"/>
      <w:r w:rsidR="00040241" w:rsidRPr="00726052">
        <w:rPr>
          <w:rFonts w:ascii="Arial" w:hAnsi="Arial" w:cs="Arial"/>
        </w:rPr>
        <w:t xml:space="preserve"> on resource allocation, eligible activities, and grant limits</w:t>
      </w:r>
      <w:r w:rsidR="00726052">
        <w:rPr>
          <w:rFonts w:ascii="Arial" w:hAnsi="Arial" w:cs="Arial"/>
        </w:rPr>
        <w:t>.</w:t>
      </w:r>
    </w:p>
    <w:p w:rsidR="00D0019D" w:rsidRPr="00D0019D" w:rsidRDefault="00D0019D" w:rsidP="00543A5A">
      <w:pPr>
        <w:spacing w:after="0"/>
        <w:ind w:left="780"/>
        <w:rPr>
          <w:rFonts w:ascii="Arial" w:hAnsi="Arial" w:cs="Arial"/>
        </w:rPr>
      </w:pPr>
    </w:p>
    <w:p w:rsidR="00FA3D67" w:rsidRDefault="00FA3D67" w:rsidP="00543A5A">
      <w:pPr>
        <w:autoSpaceDE w:val="0"/>
        <w:autoSpaceDN w:val="0"/>
        <w:adjustRightInd w:val="0"/>
        <w:spacing w:after="0"/>
        <w:ind w:left="780"/>
        <w:contextualSpacing/>
        <w:rPr>
          <w:rFonts w:ascii="Arial" w:hAnsi="Arial" w:cs="Arial"/>
          <w:bCs/>
          <w:iCs/>
        </w:rPr>
      </w:pPr>
      <w:r w:rsidRPr="00726052">
        <w:rPr>
          <w:rFonts w:ascii="Arial" w:hAnsi="Arial" w:cs="Arial"/>
          <w:b/>
          <w:bCs/>
          <w:iCs/>
        </w:rPr>
        <w:t>HOPWA</w:t>
      </w:r>
      <w:r w:rsidRPr="00726052">
        <w:rPr>
          <w:rFonts w:ascii="Arial" w:hAnsi="Arial" w:cs="Arial"/>
          <w:bCs/>
          <w:iCs/>
        </w:rPr>
        <w:t xml:space="preserve"> - All HOPWA project sponsors are encouraged to participate in local </w:t>
      </w:r>
      <w:r w:rsidRPr="00726052">
        <w:rPr>
          <w:rFonts w:ascii="Arial" w:hAnsi="Arial" w:cs="Arial"/>
        </w:rPr>
        <w:t xml:space="preserve">CoC </w:t>
      </w:r>
      <w:r w:rsidRPr="00726052">
        <w:rPr>
          <w:rFonts w:ascii="Arial" w:hAnsi="Arial" w:cs="Arial"/>
          <w:bCs/>
          <w:iCs/>
        </w:rPr>
        <w:t xml:space="preserve">Planning Groups to ensure representation of the HIV/AIDS community in </w:t>
      </w:r>
      <w:r w:rsidRPr="00726052">
        <w:rPr>
          <w:rFonts w:ascii="Arial" w:hAnsi="Arial" w:cs="Arial"/>
        </w:rPr>
        <w:t>allocating ESG funds</w:t>
      </w:r>
      <w:r w:rsidRPr="00726052">
        <w:rPr>
          <w:rFonts w:ascii="Arial" w:hAnsi="Arial" w:cs="Arial"/>
          <w:bCs/>
          <w:iCs/>
        </w:rPr>
        <w:t>.</w:t>
      </w:r>
      <w:r w:rsidR="00D0019D">
        <w:rPr>
          <w:rFonts w:ascii="Arial" w:hAnsi="Arial" w:cs="Arial"/>
          <w:bCs/>
          <w:iCs/>
        </w:rPr>
        <w:t xml:space="preserve"> </w:t>
      </w:r>
      <w:r w:rsidRPr="00726052">
        <w:rPr>
          <w:rFonts w:ascii="Arial" w:hAnsi="Arial" w:cs="Arial"/>
          <w:bCs/>
          <w:iCs/>
        </w:rPr>
        <w:t xml:space="preserve"> By </w:t>
      </w:r>
      <w:r w:rsidR="00AD6F5B">
        <w:rPr>
          <w:rFonts w:ascii="Arial" w:hAnsi="Arial" w:cs="Arial"/>
          <w:bCs/>
          <w:iCs/>
        </w:rPr>
        <w:t>Federal</w:t>
      </w:r>
      <w:r w:rsidR="00AD6F5B" w:rsidRPr="00726052">
        <w:rPr>
          <w:rFonts w:ascii="Arial" w:hAnsi="Arial" w:cs="Arial"/>
          <w:bCs/>
          <w:iCs/>
        </w:rPr>
        <w:t xml:space="preserve"> </w:t>
      </w:r>
      <w:r w:rsidR="00AD6F5B">
        <w:rPr>
          <w:rFonts w:ascii="Arial" w:hAnsi="Arial" w:cs="Arial"/>
          <w:bCs/>
          <w:iCs/>
        </w:rPr>
        <w:t>R</w:t>
      </w:r>
      <w:r w:rsidRPr="00726052">
        <w:rPr>
          <w:rFonts w:ascii="Arial" w:hAnsi="Arial" w:cs="Arial"/>
          <w:bCs/>
          <w:iCs/>
        </w:rPr>
        <w:t xml:space="preserve">egulation, homeless service agencies that receive HOPWA funding must include HOPWA clients in the local HMIS. </w:t>
      </w:r>
      <w:r w:rsidR="00D0019D">
        <w:rPr>
          <w:rFonts w:ascii="Arial" w:hAnsi="Arial" w:cs="Arial"/>
          <w:bCs/>
          <w:iCs/>
        </w:rPr>
        <w:t xml:space="preserve"> </w:t>
      </w:r>
      <w:r w:rsidRPr="00726052">
        <w:rPr>
          <w:rFonts w:ascii="Arial" w:hAnsi="Arial" w:cs="Arial"/>
          <w:bCs/>
          <w:iCs/>
        </w:rPr>
        <w:t>State HOPWA includes this requirement in HOPWA program guidance and contract scope of work, and assists project sponsors in accessing local HMIS.</w:t>
      </w:r>
      <w:r w:rsidR="00D0019D">
        <w:rPr>
          <w:rFonts w:ascii="Arial" w:hAnsi="Arial" w:cs="Arial"/>
          <w:bCs/>
          <w:iCs/>
        </w:rPr>
        <w:t xml:space="preserve"> </w:t>
      </w:r>
    </w:p>
    <w:p w:rsidR="00681191" w:rsidRPr="00726052" w:rsidRDefault="00681191" w:rsidP="00543A5A">
      <w:pPr>
        <w:autoSpaceDE w:val="0"/>
        <w:autoSpaceDN w:val="0"/>
        <w:adjustRightInd w:val="0"/>
        <w:spacing w:after="0"/>
        <w:ind w:left="1110"/>
        <w:contextualSpacing/>
        <w:rPr>
          <w:rFonts w:ascii="Arial" w:hAnsi="Arial" w:cs="Arial"/>
          <w:bCs/>
          <w:iCs/>
        </w:rPr>
      </w:pPr>
    </w:p>
    <w:p w:rsidR="00CD1705" w:rsidRPr="00726052" w:rsidRDefault="00BF57C6" w:rsidP="00216665">
      <w:pPr>
        <w:pStyle w:val="ListParagraph"/>
        <w:numPr>
          <w:ilvl w:val="0"/>
          <w:numId w:val="23"/>
        </w:numPr>
        <w:rPr>
          <w:rFonts w:ascii="Arial" w:hAnsi="Arial" w:cs="Arial"/>
          <w:b/>
        </w:rPr>
      </w:pPr>
      <w:r w:rsidRPr="00726052">
        <w:rPr>
          <w:rFonts w:ascii="Arial" w:hAnsi="Arial" w:cs="Arial"/>
          <w:b/>
        </w:rPr>
        <w:t>Agencies, groups, organizations and others who participated in the process and consultations</w:t>
      </w:r>
    </w:p>
    <w:p w:rsidR="00514CBF" w:rsidRDefault="00DA168C" w:rsidP="004072D9">
      <w:pPr>
        <w:spacing w:after="0"/>
        <w:ind w:left="360"/>
        <w:rPr>
          <w:rFonts w:ascii="Arial" w:hAnsi="Arial" w:cs="Arial"/>
        </w:rPr>
      </w:pPr>
      <w:r w:rsidRPr="00726052">
        <w:rPr>
          <w:rFonts w:ascii="Arial" w:hAnsi="Arial" w:cs="Arial"/>
        </w:rPr>
        <w:t>Prior to release of the AP for public comment, the Department consulted with local government and nonprofit representatives from the CoCs containing ESG non-entitlement communities.</w:t>
      </w:r>
      <w:r w:rsidR="004072D9">
        <w:rPr>
          <w:rFonts w:ascii="Arial" w:hAnsi="Arial" w:cs="Arial"/>
        </w:rPr>
        <w:t xml:space="preserve"> </w:t>
      </w:r>
      <w:r w:rsidRPr="00726052">
        <w:rPr>
          <w:rFonts w:ascii="Arial" w:hAnsi="Arial" w:cs="Arial"/>
        </w:rPr>
        <w:t xml:space="preserve"> Participants </w:t>
      </w:r>
      <w:proofErr w:type="gramStart"/>
      <w:r w:rsidRPr="00726052">
        <w:rPr>
          <w:rFonts w:ascii="Arial" w:hAnsi="Arial" w:cs="Arial"/>
        </w:rPr>
        <w:t>were asked</w:t>
      </w:r>
      <w:proofErr w:type="gramEnd"/>
      <w:r w:rsidRPr="00726052">
        <w:rPr>
          <w:rFonts w:ascii="Arial" w:hAnsi="Arial" w:cs="Arial"/>
        </w:rPr>
        <w:t xml:space="preserve"> about the issues outlined in AP 30.  The CDBG Advisory Committee also met prior to release of the AP</w:t>
      </w:r>
      <w:r w:rsidR="00491BCD">
        <w:rPr>
          <w:rFonts w:ascii="Arial" w:hAnsi="Arial" w:cs="Arial"/>
        </w:rPr>
        <w:t xml:space="preserve"> to discuss proposed change</w:t>
      </w:r>
      <w:r w:rsidR="00A06B39">
        <w:rPr>
          <w:rFonts w:ascii="Arial" w:hAnsi="Arial" w:cs="Arial"/>
        </w:rPr>
        <w:t>s</w:t>
      </w:r>
      <w:r w:rsidR="00491BCD">
        <w:rPr>
          <w:rFonts w:ascii="Arial" w:hAnsi="Arial" w:cs="Arial"/>
        </w:rPr>
        <w:t xml:space="preserve"> to the 2017 CDBG NOFA</w:t>
      </w:r>
      <w:r w:rsidRPr="00726052">
        <w:rPr>
          <w:rFonts w:ascii="Arial" w:hAnsi="Arial" w:cs="Arial"/>
        </w:rPr>
        <w:t xml:space="preserve">.  The </w:t>
      </w:r>
      <w:r w:rsidR="00491BCD">
        <w:rPr>
          <w:rFonts w:ascii="Arial" w:hAnsi="Arial" w:cs="Arial"/>
        </w:rPr>
        <w:t xml:space="preserve">CDBG </w:t>
      </w:r>
      <w:r w:rsidRPr="00726052">
        <w:rPr>
          <w:rFonts w:ascii="Arial" w:hAnsi="Arial" w:cs="Arial"/>
        </w:rPr>
        <w:t xml:space="preserve">Advisory </w:t>
      </w:r>
      <w:r w:rsidR="00491BCD">
        <w:rPr>
          <w:rFonts w:ascii="Arial" w:hAnsi="Arial" w:cs="Arial"/>
        </w:rPr>
        <w:t>C</w:t>
      </w:r>
      <w:r w:rsidRPr="00726052">
        <w:rPr>
          <w:rFonts w:ascii="Arial" w:hAnsi="Arial" w:cs="Arial"/>
        </w:rPr>
        <w:t>ommittee consist</w:t>
      </w:r>
      <w:r w:rsidR="00C90263">
        <w:rPr>
          <w:rFonts w:ascii="Arial" w:hAnsi="Arial" w:cs="Arial"/>
        </w:rPr>
        <w:t>s</w:t>
      </w:r>
      <w:r w:rsidRPr="00726052">
        <w:rPr>
          <w:rFonts w:ascii="Arial" w:hAnsi="Arial" w:cs="Arial"/>
        </w:rPr>
        <w:t xml:space="preserve"> of </w:t>
      </w:r>
      <w:r w:rsidR="00491BCD" w:rsidRPr="00491BCD">
        <w:rPr>
          <w:rFonts w:ascii="Arial" w:hAnsi="Arial" w:cs="Arial"/>
          <w:szCs w:val="24"/>
        </w:rPr>
        <w:t>program operators from eligible jurisdictions</w:t>
      </w:r>
      <w:r w:rsidR="00C90263">
        <w:rPr>
          <w:rFonts w:ascii="Arial" w:hAnsi="Arial" w:cs="Arial"/>
          <w:szCs w:val="24"/>
        </w:rPr>
        <w:t xml:space="preserve"> and</w:t>
      </w:r>
      <w:r w:rsidR="00491BCD" w:rsidRPr="00491BCD">
        <w:rPr>
          <w:rFonts w:ascii="Arial" w:hAnsi="Arial" w:cs="Arial"/>
          <w:szCs w:val="24"/>
        </w:rPr>
        <w:t xml:space="preserve"> non-profits and for-profit consultants</w:t>
      </w:r>
      <w:r w:rsidR="00514CBF" w:rsidRPr="00726052">
        <w:rPr>
          <w:rFonts w:ascii="Arial" w:hAnsi="Arial" w:cs="Arial"/>
        </w:rPr>
        <w:t>.</w:t>
      </w:r>
    </w:p>
    <w:p w:rsidR="00726052" w:rsidRPr="00726052" w:rsidRDefault="00726052" w:rsidP="00C9568D">
      <w:pPr>
        <w:spacing w:after="0"/>
        <w:rPr>
          <w:rFonts w:ascii="Arial" w:hAnsi="Arial" w:cs="Arial"/>
        </w:rPr>
      </w:pPr>
    </w:p>
    <w:p w:rsidR="007D1CEF" w:rsidRDefault="007D1CEF" w:rsidP="00FA4FC7">
      <w:pPr>
        <w:spacing w:after="0" w:line="240" w:lineRule="auto"/>
        <w:ind w:right="-20"/>
        <w:rPr>
          <w:rFonts w:ascii="Arial" w:hAnsi="Arial" w:cs="Arial"/>
          <w:bCs/>
          <w:i/>
          <w:color w:val="365F91" w:themeColor="accent1" w:themeShade="BF"/>
          <w:szCs w:val="20"/>
        </w:rPr>
      </w:pPr>
    </w:p>
    <w:p w:rsidR="007D1CEF" w:rsidRDefault="007D1CEF" w:rsidP="00FA4FC7">
      <w:pPr>
        <w:spacing w:after="0" w:line="240" w:lineRule="auto"/>
        <w:ind w:right="-20"/>
        <w:rPr>
          <w:rFonts w:ascii="Arial" w:hAnsi="Arial" w:cs="Arial"/>
          <w:bCs/>
          <w:i/>
          <w:color w:val="365F91" w:themeColor="accent1" w:themeShade="BF"/>
          <w:szCs w:val="20"/>
        </w:rPr>
      </w:pPr>
    </w:p>
    <w:p w:rsidR="00FA4FC7" w:rsidRPr="00FA4FC7" w:rsidRDefault="00FA4FC7" w:rsidP="00FA4FC7">
      <w:pPr>
        <w:spacing w:after="0" w:line="240" w:lineRule="auto"/>
        <w:ind w:right="-20"/>
        <w:rPr>
          <w:rFonts w:ascii="Arial" w:hAnsi="Arial" w:cs="Arial"/>
          <w:b/>
          <w:bCs/>
          <w:u w:val="single"/>
        </w:rPr>
      </w:pPr>
      <w:r w:rsidRPr="00FA4FC7">
        <w:rPr>
          <w:rFonts w:ascii="Arial" w:hAnsi="Arial" w:cs="Arial"/>
          <w:b/>
          <w:bCs/>
          <w:spacing w:val="1"/>
          <w:u w:val="single"/>
        </w:rPr>
        <w:lastRenderedPageBreak/>
        <w:t>T</w:t>
      </w:r>
      <w:r w:rsidRPr="00FA4FC7">
        <w:rPr>
          <w:rFonts w:ascii="Arial" w:hAnsi="Arial" w:cs="Arial"/>
          <w:b/>
          <w:bCs/>
          <w:spacing w:val="-1"/>
          <w:u w:val="single"/>
        </w:rPr>
        <w:t>ab</w:t>
      </w:r>
      <w:r w:rsidRPr="00FA4FC7">
        <w:rPr>
          <w:rFonts w:ascii="Arial" w:hAnsi="Arial" w:cs="Arial"/>
          <w:b/>
          <w:bCs/>
          <w:spacing w:val="1"/>
          <w:u w:val="single"/>
        </w:rPr>
        <w:t>l</w:t>
      </w:r>
      <w:r w:rsidRPr="00FA4FC7">
        <w:rPr>
          <w:rFonts w:ascii="Arial" w:hAnsi="Arial" w:cs="Arial"/>
          <w:b/>
          <w:bCs/>
          <w:u w:val="single"/>
        </w:rPr>
        <w:t xml:space="preserve">e </w:t>
      </w:r>
      <w:proofErr w:type="gramStart"/>
      <w:r w:rsidRPr="00FA4FC7">
        <w:rPr>
          <w:rFonts w:ascii="Arial" w:hAnsi="Arial" w:cs="Arial"/>
          <w:b/>
          <w:bCs/>
          <w:u w:val="single"/>
        </w:rPr>
        <w:t>2</w:t>
      </w:r>
      <w:proofErr w:type="gramEnd"/>
      <w:r w:rsidRPr="00FA4FC7">
        <w:rPr>
          <w:rFonts w:ascii="Arial" w:hAnsi="Arial" w:cs="Arial"/>
          <w:b/>
          <w:bCs/>
          <w:spacing w:val="-1"/>
          <w:u w:val="single"/>
        </w:rPr>
        <w:t xml:space="preserve"> </w:t>
      </w:r>
      <w:r w:rsidRPr="00FA4FC7">
        <w:rPr>
          <w:rFonts w:ascii="Arial" w:hAnsi="Arial" w:cs="Arial"/>
          <w:b/>
          <w:bCs/>
          <w:u w:val="single"/>
        </w:rPr>
        <w:t>–</w:t>
      </w:r>
      <w:r w:rsidRPr="00FA4FC7">
        <w:rPr>
          <w:rFonts w:ascii="Arial" w:hAnsi="Arial" w:cs="Arial"/>
          <w:b/>
          <w:bCs/>
          <w:spacing w:val="-1"/>
          <w:u w:val="single"/>
        </w:rPr>
        <w:t xml:space="preserve"> </w:t>
      </w:r>
      <w:r w:rsidRPr="00FA4FC7">
        <w:rPr>
          <w:rFonts w:ascii="Arial" w:hAnsi="Arial" w:cs="Arial"/>
          <w:b/>
          <w:bCs/>
          <w:u w:val="single"/>
        </w:rPr>
        <w:t>A</w:t>
      </w:r>
      <w:r w:rsidRPr="00FA4FC7">
        <w:rPr>
          <w:rFonts w:ascii="Arial" w:hAnsi="Arial" w:cs="Arial"/>
          <w:b/>
          <w:bCs/>
          <w:spacing w:val="1"/>
          <w:u w:val="single"/>
        </w:rPr>
        <w:t>g</w:t>
      </w:r>
      <w:r w:rsidRPr="00FA4FC7">
        <w:rPr>
          <w:rFonts w:ascii="Arial" w:hAnsi="Arial" w:cs="Arial"/>
          <w:b/>
          <w:bCs/>
          <w:spacing w:val="-1"/>
          <w:u w:val="single"/>
        </w:rPr>
        <w:t>enc</w:t>
      </w:r>
      <w:r w:rsidRPr="00FA4FC7">
        <w:rPr>
          <w:rFonts w:ascii="Arial" w:hAnsi="Arial" w:cs="Arial"/>
          <w:b/>
          <w:bCs/>
          <w:spacing w:val="1"/>
          <w:u w:val="single"/>
        </w:rPr>
        <w:t>i</w:t>
      </w:r>
      <w:r w:rsidRPr="00FA4FC7">
        <w:rPr>
          <w:rFonts w:ascii="Arial" w:hAnsi="Arial" w:cs="Arial"/>
          <w:b/>
          <w:bCs/>
          <w:spacing w:val="-1"/>
          <w:u w:val="single"/>
        </w:rPr>
        <w:t>e</w:t>
      </w:r>
      <w:r w:rsidRPr="00FA4FC7">
        <w:rPr>
          <w:rFonts w:ascii="Arial" w:hAnsi="Arial" w:cs="Arial"/>
          <w:b/>
          <w:bCs/>
          <w:spacing w:val="-2"/>
          <w:u w:val="single"/>
        </w:rPr>
        <w:t>s</w:t>
      </w:r>
      <w:r w:rsidRPr="00FA4FC7">
        <w:rPr>
          <w:rFonts w:ascii="Arial" w:hAnsi="Arial" w:cs="Arial"/>
          <w:b/>
          <w:bCs/>
          <w:u w:val="single"/>
        </w:rPr>
        <w:t>,</w:t>
      </w:r>
      <w:r w:rsidRPr="00FA4FC7">
        <w:rPr>
          <w:rFonts w:ascii="Arial" w:hAnsi="Arial" w:cs="Arial"/>
          <w:b/>
          <w:bCs/>
          <w:spacing w:val="1"/>
          <w:u w:val="single"/>
        </w:rPr>
        <w:t xml:space="preserve"> </w:t>
      </w:r>
      <w:r w:rsidRPr="00FA4FC7">
        <w:rPr>
          <w:rFonts w:ascii="Arial" w:hAnsi="Arial" w:cs="Arial"/>
          <w:b/>
          <w:bCs/>
          <w:spacing w:val="-2"/>
          <w:u w:val="single"/>
        </w:rPr>
        <w:t>g</w:t>
      </w:r>
      <w:r w:rsidRPr="00FA4FC7">
        <w:rPr>
          <w:rFonts w:ascii="Arial" w:hAnsi="Arial" w:cs="Arial"/>
          <w:b/>
          <w:bCs/>
          <w:spacing w:val="1"/>
          <w:u w:val="single"/>
        </w:rPr>
        <w:t>r</w:t>
      </w:r>
      <w:r w:rsidRPr="00FA4FC7">
        <w:rPr>
          <w:rFonts w:ascii="Arial" w:hAnsi="Arial" w:cs="Arial"/>
          <w:b/>
          <w:bCs/>
          <w:spacing w:val="-1"/>
          <w:u w:val="single"/>
        </w:rPr>
        <w:t>oup</w:t>
      </w:r>
      <w:r w:rsidRPr="00FA4FC7">
        <w:rPr>
          <w:rFonts w:ascii="Arial" w:hAnsi="Arial" w:cs="Arial"/>
          <w:b/>
          <w:bCs/>
          <w:spacing w:val="-2"/>
          <w:u w:val="single"/>
        </w:rPr>
        <w:t>s</w:t>
      </w:r>
      <w:r w:rsidRPr="00FA4FC7">
        <w:rPr>
          <w:rFonts w:ascii="Arial" w:hAnsi="Arial" w:cs="Arial"/>
          <w:b/>
          <w:bCs/>
          <w:u w:val="single"/>
        </w:rPr>
        <w:t>,</w:t>
      </w:r>
      <w:r w:rsidRPr="00FA4FC7">
        <w:rPr>
          <w:rFonts w:ascii="Arial" w:hAnsi="Arial" w:cs="Arial"/>
          <w:b/>
          <w:bCs/>
          <w:spacing w:val="1"/>
          <w:u w:val="single"/>
        </w:rPr>
        <w:t xml:space="preserve"> </w:t>
      </w:r>
      <w:r w:rsidRPr="00FA4FC7">
        <w:rPr>
          <w:rFonts w:ascii="Arial" w:hAnsi="Arial" w:cs="Arial"/>
          <w:b/>
          <w:bCs/>
          <w:spacing w:val="-1"/>
          <w:u w:val="single"/>
        </w:rPr>
        <w:t>o</w:t>
      </w:r>
      <w:r w:rsidRPr="00FA4FC7">
        <w:rPr>
          <w:rFonts w:ascii="Arial" w:hAnsi="Arial" w:cs="Arial"/>
          <w:b/>
          <w:bCs/>
          <w:spacing w:val="1"/>
          <w:u w:val="single"/>
        </w:rPr>
        <w:t>rg</w:t>
      </w:r>
      <w:r w:rsidRPr="00FA4FC7">
        <w:rPr>
          <w:rFonts w:ascii="Arial" w:hAnsi="Arial" w:cs="Arial"/>
          <w:b/>
          <w:bCs/>
          <w:spacing w:val="-1"/>
          <w:u w:val="single"/>
        </w:rPr>
        <w:t>ani</w:t>
      </w:r>
      <w:r w:rsidRPr="00FA4FC7">
        <w:rPr>
          <w:rFonts w:ascii="Arial" w:hAnsi="Arial" w:cs="Arial"/>
          <w:b/>
          <w:bCs/>
          <w:spacing w:val="1"/>
          <w:u w:val="single"/>
        </w:rPr>
        <w:t>z</w:t>
      </w:r>
      <w:r w:rsidRPr="00FA4FC7">
        <w:rPr>
          <w:rFonts w:ascii="Arial" w:hAnsi="Arial" w:cs="Arial"/>
          <w:b/>
          <w:bCs/>
          <w:spacing w:val="-1"/>
          <w:u w:val="single"/>
        </w:rPr>
        <w:t>a</w:t>
      </w:r>
      <w:r w:rsidRPr="00FA4FC7">
        <w:rPr>
          <w:rFonts w:ascii="Arial" w:hAnsi="Arial" w:cs="Arial"/>
          <w:b/>
          <w:bCs/>
          <w:u w:val="single"/>
        </w:rPr>
        <w:t>t</w:t>
      </w:r>
      <w:r w:rsidRPr="00FA4FC7">
        <w:rPr>
          <w:rFonts w:ascii="Arial" w:hAnsi="Arial" w:cs="Arial"/>
          <w:b/>
          <w:bCs/>
          <w:spacing w:val="1"/>
          <w:u w:val="single"/>
        </w:rPr>
        <w:t>i</w:t>
      </w:r>
      <w:r w:rsidRPr="00FA4FC7">
        <w:rPr>
          <w:rFonts w:ascii="Arial" w:hAnsi="Arial" w:cs="Arial"/>
          <w:b/>
          <w:bCs/>
          <w:spacing w:val="-1"/>
          <w:u w:val="single"/>
        </w:rPr>
        <w:t>on</w:t>
      </w:r>
      <w:r w:rsidRPr="00FA4FC7">
        <w:rPr>
          <w:rFonts w:ascii="Arial" w:hAnsi="Arial" w:cs="Arial"/>
          <w:b/>
          <w:bCs/>
          <w:u w:val="single"/>
        </w:rPr>
        <w:t>s</w:t>
      </w:r>
      <w:r w:rsidRPr="00FA4FC7">
        <w:rPr>
          <w:rFonts w:ascii="Arial" w:hAnsi="Arial" w:cs="Arial"/>
          <w:b/>
          <w:bCs/>
          <w:spacing w:val="-2"/>
          <w:u w:val="single"/>
        </w:rPr>
        <w:t xml:space="preserve"> </w:t>
      </w:r>
      <w:r w:rsidRPr="00FA4FC7">
        <w:rPr>
          <w:rFonts w:ascii="Arial" w:hAnsi="Arial" w:cs="Arial"/>
          <w:b/>
          <w:bCs/>
          <w:spacing w:val="1"/>
          <w:u w:val="single"/>
        </w:rPr>
        <w:t>w</w:t>
      </w:r>
      <w:r w:rsidRPr="00FA4FC7">
        <w:rPr>
          <w:rFonts w:ascii="Arial" w:hAnsi="Arial" w:cs="Arial"/>
          <w:b/>
          <w:bCs/>
          <w:spacing w:val="-1"/>
          <w:u w:val="single"/>
        </w:rPr>
        <w:t>h</w:t>
      </w:r>
      <w:r w:rsidRPr="00FA4FC7">
        <w:rPr>
          <w:rFonts w:ascii="Arial" w:hAnsi="Arial" w:cs="Arial"/>
          <w:b/>
          <w:bCs/>
          <w:u w:val="single"/>
        </w:rPr>
        <w:t>o</w:t>
      </w:r>
      <w:r w:rsidRPr="00FA4FC7">
        <w:rPr>
          <w:rFonts w:ascii="Arial" w:hAnsi="Arial" w:cs="Arial"/>
          <w:b/>
          <w:bCs/>
          <w:spacing w:val="-1"/>
          <w:u w:val="single"/>
        </w:rPr>
        <w:t xml:space="preserve"> </w:t>
      </w:r>
      <w:r w:rsidRPr="00FA4FC7">
        <w:rPr>
          <w:rFonts w:ascii="Arial" w:hAnsi="Arial" w:cs="Arial"/>
          <w:b/>
          <w:bCs/>
          <w:u w:val="single"/>
        </w:rPr>
        <w:t>p</w:t>
      </w:r>
      <w:r w:rsidRPr="00FA4FC7">
        <w:rPr>
          <w:rFonts w:ascii="Arial" w:hAnsi="Arial" w:cs="Arial"/>
          <w:b/>
          <w:bCs/>
          <w:spacing w:val="-1"/>
          <w:u w:val="single"/>
        </w:rPr>
        <w:t>a</w:t>
      </w:r>
      <w:r w:rsidRPr="00FA4FC7">
        <w:rPr>
          <w:rFonts w:ascii="Arial" w:hAnsi="Arial" w:cs="Arial"/>
          <w:b/>
          <w:bCs/>
          <w:spacing w:val="1"/>
          <w:u w:val="single"/>
        </w:rPr>
        <w:t>r</w:t>
      </w:r>
      <w:r w:rsidRPr="00FA4FC7">
        <w:rPr>
          <w:rFonts w:ascii="Arial" w:hAnsi="Arial" w:cs="Arial"/>
          <w:b/>
          <w:bCs/>
          <w:spacing w:val="-2"/>
          <w:u w:val="single"/>
        </w:rPr>
        <w:t>t</w:t>
      </w:r>
      <w:r w:rsidRPr="00FA4FC7">
        <w:rPr>
          <w:rFonts w:ascii="Arial" w:hAnsi="Arial" w:cs="Arial"/>
          <w:b/>
          <w:bCs/>
          <w:spacing w:val="1"/>
          <w:u w:val="single"/>
        </w:rPr>
        <w:t>i</w:t>
      </w:r>
      <w:r w:rsidRPr="00FA4FC7">
        <w:rPr>
          <w:rFonts w:ascii="Arial" w:hAnsi="Arial" w:cs="Arial"/>
          <w:b/>
          <w:bCs/>
          <w:spacing w:val="-1"/>
          <w:u w:val="single"/>
        </w:rPr>
        <w:t>cipa</w:t>
      </w:r>
      <w:r w:rsidRPr="00FA4FC7">
        <w:rPr>
          <w:rFonts w:ascii="Arial" w:hAnsi="Arial" w:cs="Arial"/>
          <w:b/>
          <w:bCs/>
          <w:u w:val="single"/>
        </w:rPr>
        <w:t>ted in the process and Consultations</w:t>
      </w:r>
    </w:p>
    <w:p w:rsidR="00FA4FC7" w:rsidRPr="00FA4FC7" w:rsidRDefault="00FA4FC7" w:rsidP="00FA4FC7">
      <w:pPr>
        <w:spacing w:after="0" w:line="240" w:lineRule="auto"/>
        <w:ind w:right="-20"/>
        <w:rPr>
          <w:rFonts w:ascii="Arial" w:hAnsi="Arial" w:cs="Arial"/>
          <w:bCs/>
          <w:u w:val="single"/>
        </w:rPr>
      </w:pPr>
    </w:p>
    <w:tbl>
      <w:tblPr>
        <w:tblStyle w:val="GridTable2-Accent1"/>
        <w:tblpPr w:leftFromText="180" w:rightFromText="180" w:vertAnchor="text" w:horzAnchor="margin" w:tblpXSpec="center" w:tblpY="143"/>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
        <w:gridCol w:w="10350"/>
        <w:gridCol w:w="3711"/>
      </w:tblGrid>
      <w:tr w:rsidR="00FA4FC7" w:rsidRPr="00FA4FC7" w:rsidTr="001752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 w:type="dxa"/>
            <w:vMerge w:val="restart"/>
            <w:tcBorders>
              <w:top w:val="none" w:sz="0" w:space="0" w:color="auto"/>
              <w:bottom w:val="none" w:sz="0" w:space="0" w:color="auto"/>
              <w:right w:val="none" w:sz="0" w:space="0" w:color="auto"/>
            </w:tcBorders>
          </w:tcPr>
          <w:p w:rsidR="00FA4FC7" w:rsidRPr="00FA4FC7" w:rsidRDefault="00FA4FC7" w:rsidP="00FA4FC7">
            <w:pPr>
              <w:keepNext/>
              <w:spacing w:before="100" w:after="0"/>
              <w:rPr>
                <w:rFonts w:ascii="Arial" w:hAnsi="Arial" w:cs="Arial"/>
                <w:b w:val="0"/>
              </w:rPr>
            </w:pPr>
            <w:r w:rsidRPr="00FA4FC7">
              <w:rPr>
                <w:rFonts w:ascii="Arial" w:hAnsi="Arial" w:cs="Arial"/>
                <w:b w:val="0"/>
              </w:rPr>
              <w:t>1</w:t>
            </w:r>
          </w:p>
        </w:tc>
        <w:tc>
          <w:tcPr>
            <w:tcW w:w="10408" w:type="dxa"/>
            <w:tcBorders>
              <w:top w:val="none" w:sz="0" w:space="0" w:color="auto"/>
              <w:left w:val="none" w:sz="0" w:space="0" w:color="auto"/>
              <w:bottom w:val="none" w:sz="0" w:space="0" w:color="auto"/>
              <w:right w:val="none" w:sz="0" w:space="0" w:color="auto"/>
            </w:tcBorders>
          </w:tcPr>
          <w:p w:rsidR="00FA4FC7" w:rsidRPr="00FA4FC7" w:rsidRDefault="00FA4FC7" w:rsidP="00FA4FC7">
            <w:pPr>
              <w:keepNext/>
              <w:spacing w:before="100" w:after="0"/>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FA4FC7">
              <w:rPr>
                <w:rFonts w:ascii="Arial" w:hAnsi="Arial" w:cs="Arial"/>
                <w:b w:val="0"/>
              </w:rPr>
              <w:t>Agency/Group/Organization</w:t>
            </w:r>
          </w:p>
        </w:tc>
        <w:tc>
          <w:tcPr>
            <w:tcW w:w="3727" w:type="dxa"/>
            <w:tcBorders>
              <w:top w:val="none" w:sz="0" w:space="0" w:color="auto"/>
              <w:left w:val="none" w:sz="0" w:space="0" w:color="auto"/>
              <w:bottom w:val="none" w:sz="0" w:space="0" w:color="auto"/>
            </w:tcBorders>
          </w:tcPr>
          <w:p w:rsidR="00FA4FC7" w:rsidRPr="00FA4FC7" w:rsidRDefault="00FA4FC7" w:rsidP="00FA4FC7">
            <w:pPr>
              <w:spacing w:before="100" w:after="0"/>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FA4FC7">
              <w:rPr>
                <w:rFonts w:ascii="Arial" w:hAnsi="Arial" w:cs="Arial"/>
                <w:b w:val="0"/>
              </w:rPr>
              <w:t>Adams-Ashby Group</w:t>
            </w:r>
          </w:p>
        </w:tc>
      </w:tr>
      <w:tr w:rsidR="00FA4FC7" w:rsidRPr="00FA4FC7" w:rsidTr="001752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 w:type="dxa"/>
            <w:vMerge/>
          </w:tcPr>
          <w:p w:rsidR="00FA4FC7" w:rsidRPr="00FA4FC7" w:rsidRDefault="00FA4FC7" w:rsidP="00FA4FC7">
            <w:pPr>
              <w:rPr>
                <w:rFonts w:ascii="Arial" w:hAnsi="Arial" w:cs="Arial"/>
                <w:b w:val="0"/>
              </w:rPr>
            </w:pPr>
          </w:p>
        </w:tc>
        <w:tc>
          <w:tcPr>
            <w:tcW w:w="10408" w:type="dxa"/>
          </w:tcPr>
          <w:p w:rsidR="00FA4FC7" w:rsidRPr="00FA4FC7" w:rsidRDefault="00FA4FC7" w:rsidP="00FA4FC7">
            <w:pPr>
              <w:keepNext/>
              <w:spacing w:before="100"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FA4FC7">
              <w:rPr>
                <w:rFonts w:ascii="Arial" w:hAnsi="Arial" w:cs="Arial"/>
              </w:rPr>
              <w:t>Agency/Group/Organization Type</w:t>
            </w:r>
          </w:p>
        </w:tc>
        <w:tc>
          <w:tcPr>
            <w:tcW w:w="3727" w:type="dxa"/>
          </w:tcPr>
          <w:p w:rsidR="00FA4FC7" w:rsidRPr="00FA4FC7" w:rsidRDefault="00FA4FC7" w:rsidP="00FA4FC7">
            <w:pPr>
              <w:spacing w:before="100"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FA4FC7">
              <w:rPr>
                <w:rFonts w:ascii="Arial" w:hAnsi="Arial" w:cs="Arial"/>
              </w:rPr>
              <w:t>Other - CDBG and HOME local administrative subcontractor</w:t>
            </w:r>
          </w:p>
        </w:tc>
      </w:tr>
      <w:tr w:rsidR="00FA4FC7" w:rsidRPr="00FA4FC7" w:rsidTr="001752C4">
        <w:tc>
          <w:tcPr>
            <w:cnfStyle w:val="001000000000" w:firstRow="0" w:lastRow="0" w:firstColumn="1" w:lastColumn="0" w:oddVBand="0" w:evenVBand="0" w:oddHBand="0" w:evenHBand="0" w:firstRowFirstColumn="0" w:firstRowLastColumn="0" w:lastRowFirstColumn="0" w:lastRowLastColumn="0"/>
            <w:tcW w:w="265" w:type="dxa"/>
            <w:vMerge/>
          </w:tcPr>
          <w:p w:rsidR="00FA4FC7" w:rsidRPr="00FA4FC7" w:rsidRDefault="00FA4FC7" w:rsidP="00FA4FC7">
            <w:pPr>
              <w:rPr>
                <w:rFonts w:ascii="Arial" w:hAnsi="Arial" w:cs="Arial"/>
                <w:b w:val="0"/>
              </w:rPr>
            </w:pPr>
          </w:p>
        </w:tc>
        <w:tc>
          <w:tcPr>
            <w:tcW w:w="10408" w:type="dxa"/>
          </w:tcPr>
          <w:p w:rsidR="00FA4FC7" w:rsidRPr="00FA4FC7" w:rsidRDefault="00FA4FC7" w:rsidP="00FA4FC7">
            <w:pPr>
              <w:keepNext/>
              <w:spacing w:before="100"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FA4FC7">
              <w:rPr>
                <w:rFonts w:ascii="Arial" w:hAnsi="Arial" w:cs="Arial"/>
              </w:rPr>
              <w:t xml:space="preserve">What section of the Plan </w:t>
            </w:r>
            <w:proofErr w:type="gramStart"/>
            <w:r w:rsidRPr="00FA4FC7">
              <w:rPr>
                <w:rFonts w:ascii="Arial" w:hAnsi="Arial" w:cs="Arial"/>
              </w:rPr>
              <w:t>was addressed</w:t>
            </w:r>
            <w:proofErr w:type="gramEnd"/>
            <w:r w:rsidRPr="00FA4FC7">
              <w:rPr>
                <w:rFonts w:ascii="Arial" w:hAnsi="Arial" w:cs="Arial"/>
              </w:rPr>
              <w:t xml:space="preserve"> by Consultation?</w:t>
            </w:r>
          </w:p>
        </w:tc>
        <w:tc>
          <w:tcPr>
            <w:tcW w:w="3727" w:type="dxa"/>
          </w:tcPr>
          <w:p w:rsidR="00FA4FC7" w:rsidRPr="00FA4FC7" w:rsidRDefault="00FA4FC7" w:rsidP="00FA4FC7">
            <w:pPr>
              <w:spacing w:before="100"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FA4FC7">
              <w:rPr>
                <w:rFonts w:ascii="Arial" w:hAnsi="Arial" w:cs="Arial"/>
              </w:rPr>
              <w:t>CDBG MOD</w:t>
            </w:r>
          </w:p>
        </w:tc>
      </w:tr>
      <w:tr w:rsidR="00FA4FC7" w:rsidRPr="00FA4FC7" w:rsidTr="001752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 w:type="dxa"/>
            <w:vMerge/>
          </w:tcPr>
          <w:p w:rsidR="00FA4FC7" w:rsidRPr="00FA4FC7" w:rsidRDefault="00FA4FC7" w:rsidP="00FA4FC7">
            <w:pPr>
              <w:rPr>
                <w:rFonts w:ascii="Arial" w:hAnsi="Arial" w:cs="Arial"/>
                <w:b w:val="0"/>
              </w:rPr>
            </w:pPr>
          </w:p>
        </w:tc>
        <w:tc>
          <w:tcPr>
            <w:tcW w:w="10408" w:type="dxa"/>
          </w:tcPr>
          <w:p w:rsidR="00FA4FC7" w:rsidRPr="00FA4FC7" w:rsidRDefault="00FA4FC7" w:rsidP="00FA4FC7">
            <w:pPr>
              <w:keepNext/>
              <w:spacing w:before="100"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FA4FC7">
              <w:rPr>
                <w:rFonts w:ascii="Arial" w:hAnsi="Arial" w:cs="Arial"/>
              </w:rPr>
              <w:t xml:space="preserve">Briefly describe how the Agency/Group/Organization </w:t>
            </w:r>
            <w:proofErr w:type="gramStart"/>
            <w:r w:rsidRPr="00FA4FC7">
              <w:rPr>
                <w:rFonts w:ascii="Arial" w:hAnsi="Arial" w:cs="Arial"/>
              </w:rPr>
              <w:t>was consulted</w:t>
            </w:r>
            <w:proofErr w:type="gramEnd"/>
            <w:r w:rsidRPr="00FA4FC7">
              <w:rPr>
                <w:rFonts w:ascii="Arial" w:hAnsi="Arial" w:cs="Arial"/>
              </w:rPr>
              <w:t>. What are the anticipated outcomes of the consultation or areas for improved coordination?</w:t>
            </w:r>
          </w:p>
        </w:tc>
        <w:tc>
          <w:tcPr>
            <w:tcW w:w="3727" w:type="dxa"/>
          </w:tcPr>
          <w:p w:rsidR="00FA4FC7" w:rsidRPr="00FA4FC7" w:rsidRDefault="00FA4FC7" w:rsidP="00FA4FC7">
            <w:pPr>
              <w:spacing w:before="100"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FA4FC7">
              <w:rPr>
                <w:rFonts w:ascii="Arial" w:hAnsi="Arial" w:cs="Arial"/>
              </w:rPr>
              <w:t xml:space="preserve"> CDBG Advisory Committee participant; CDBG program improvements</w:t>
            </w:r>
          </w:p>
        </w:tc>
      </w:tr>
      <w:tr w:rsidR="00FA4FC7" w:rsidRPr="00FA4FC7" w:rsidTr="001752C4">
        <w:tc>
          <w:tcPr>
            <w:cnfStyle w:val="001000000000" w:firstRow="0" w:lastRow="0" w:firstColumn="1" w:lastColumn="0" w:oddVBand="0" w:evenVBand="0" w:oddHBand="0" w:evenHBand="0" w:firstRowFirstColumn="0" w:firstRowLastColumn="0" w:lastRowFirstColumn="0" w:lastRowLastColumn="0"/>
            <w:tcW w:w="265" w:type="dxa"/>
            <w:vMerge w:val="restart"/>
          </w:tcPr>
          <w:p w:rsidR="00FA4FC7" w:rsidRPr="00FA4FC7" w:rsidRDefault="00FA4FC7" w:rsidP="00FA4FC7">
            <w:pPr>
              <w:keepNext/>
              <w:spacing w:before="100" w:after="0"/>
              <w:rPr>
                <w:rFonts w:ascii="Arial" w:hAnsi="Arial" w:cs="Arial"/>
                <w:b w:val="0"/>
              </w:rPr>
            </w:pPr>
            <w:r w:rsidRPr="00FA4FC7">
              <w:rPr>
                <w:rFonts w:ascii="Arial" w:hAnsi="Arial" w:cs="Arial"/>
                <w:b w:val="0"/>
              </w:rPr>
              <w:t>2</w:t>
            </w:r>
          </w:p>
        </w:tc>
        <w:tc>
          <w:tcPr>
            <w:tcW w:w="10408" w:type="dxa"/>
          </w:tcPr>
          <w:p w:rsidR="00FA4FC7" w:rsidRPr="00FA4FC7" w:rsidRDefault="00FA4FC7" w:rsidP="00FA4FC7">
            <w:pPr>
              <w:keepNext/>
              <w:spacing w:before="100"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FA4FC7">
              <w:rPr>
                <w:rFonts w:ascii="Arial" w:hAnsi="Arial" w:cs="Arial"/>
              </w:rPr>
              <w:t>Agency/Group/Organization</w:t>
            </w:r>
          </w:p>
        </w:tc>
        <w:tc>
          <w:tcPr>
            <w:tcW w:w="3727" w:type="dxa"/>
          </w:tcPr>
          <w:p w:rsidR="00FA4FC7" w:rsidRPr="00FA4FC7" w:rsidRDefault="00FA4FC7" w:rsidP="00FA4FC7">
            <w:pPr>
              <w:spacing w:before="100"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FA4FC7">
              <w:rPr>
                <w:rFonts w:ascii="Arial" w:hAnsi="Arial" w:cs="Arial"/>
              </w:rPr>
              <w:t xml:space="preserve"> Self Help Enterprises</w:t>
            </w:r>
          </w:p>
        </w:tc>
      </w:tr>
      <w:tr w:rsidR="00FA4FC7" w:rsidRPr="00FA4FC7" w:rsidTr="001752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 w:type="dxa"/>
            <w:vMerge/>
          </w:tcPr>
          <w:p w:rsidR="00FA4FC7" w:rsidRPr="00FA4FC7" w:rsidRDefault="00FA4FC7" w:rsidP="00FA4FC7">
            <w:pPr>
              <w:rPr>
                <w:rFonts w:ascii="Arial" w:hAnsi="Arial" w:cs="Arial"/>
                <w:b w:val="0"/>
              </w:rPr>
            </w:pPr>
          </w:p>
        </w:tc>
        <w:tc>
          <w:tcPr>
            <w:tcW w:w="10408" w:type="dxa"/>
          </w:tcPr>
          <w:p w:rsidR="00FA4FC7" w:rsidRPr="00FA4FC7" w:rsidRDefault="00FA4FC7" w:rsidP="00FA4FC7">
            <w:pPr>
              <w:keepNext/>
              <w:spacing w:before="100"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FA4FC7">
              <w:rPr>
                <w:rFonts w:ascii="Arial" w:hAnsi="Arial" w:cs="Arial"/>
              </w:rPr>
              <w:t>Agency/Group/Organization Type</w:t>
            </w:r>
          </w:p>
        </w:tc>
        <w:tc>
          <w:tcPr>
            <w:tcW w:w="3727" w:type="dxa"/>
          </w:tcPr>
          <w:p w:rsidR="00FA4FC7" w:rsidRPr="00FA4FC7" w:rsidRDefault="00FA4FC7" w:rsidP="00FA4FC7">
            <w:pPr>
              <w:spacing w:before="100"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FA4FC7">
              <w:rPr>
                <w:rFonts w:ascii="Arial" w:hAnsi="Arial" w:cs="Arial"/>
              </w:rPr>
              <w:t xml:space="preserve"> Housing </w:t>
            </w:r>
          </w:p>
        </w:tc>
      </w:tr>
      <w:tr w:rsidR="00FA4FC7" w:rsidRPr="00FA4FC7" w:rsidTr="001752C4">
        <w:tc>
          <w:tcPr>
            <w:cnfStyle w:val="001000000000" w:firstRow="0" w:lastRow="0" w:firstColumn="1" w:lastColumn="0" w:oddVBand="0" w:evenVBand="0" w:oddHBand="0" w:evenHBand="0" w:firstRowFirstColumn="0" w:firstRowLastColumn="0" w:lastRowFirstColumn="0" w:lastRowLastColumn="0"/>
            <w:tcW w:w="265" w:type="dxa"/>
            <w:vMerge/>
          </w:tcPr>
          <w:p w:rsidR="00FA4FC7" w:rsidRPr="00FA4FC7" w:rsidRDefault="00FA4FC7" w:rsidP="00FA4FC7">
            <w:pPr>
              <w:rPr>
                <w:rFonts w:ascii="Arial" w:hAnsi="Arial" w:cs="Arial"/>
                <w:b w:val="0"/>
              </w:rPr>
            </w:pPr>
          </w:p>
        </w:tc>
        <w:tc>
          <w:tcPr>
            <w:tcW w:w="10408" w:type="dxa"/>
          </w:tcPr>
          <w:p w:rsidR="00FA4FC7" w:rsidRPr="00FA4FC7" w:rsidRDefault="00FA4FC7" w:rsidP="00FA4FC7">
            <w:pPr>
              <w:keepNext/>
              <w:spacing w:before="100"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FA4FC7">
              <w:rPr>
                <w:rFonts w:ascii="Arial" w:hAnsi="Arial" w:cs="Arial"/>
              </w:rPr>
              <w:t xml:space="preserve">What section of the Plan </w:t>
            </w:r>
            <w:proofErr w:type="gramStart"/>
            <w:r w:rsidRPr="00FA4FC7">
              <w:rPr>
                <w:rFonts w:ascii="Arial" w:hAnsi="Arial" w:cs="Arial"/>
              </w:rPr>
              <w:t>was addressed</w:t>
            </w:r>
            <w:proofErr w:type="gramEnd"/>
            <w:r w:rsidRPr="00FA4FC7">
              <w:rPr>
                <w:rFonts w:ascii="Arial" w:hAnsi="Arial" w:cs="Arial"/>
              </w:rPr>
              <w:t xml:space="preserve"> by Consultation?</w:t>
            </w:r>
          </w:p>
        </w:tc>
        <w:tc>
          <w:tcPr>
            <w:tcW w:w="3727" w:type="dxa"/>
          </w:tcPr>
          <w:p w:rsidR="00FA4FC7" w:rsidRPr="00FA4FC7" w:rsidRDefault="00FA4FC7" w:rsidP="00FA4FC7">
            <w:pPr>
              <w:spacing w:before="100"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FA4FC7">
              <w:rPr>
                <w:rFonts w:ascii="Arial" w:hAnsi="Arial" w:cs="Arial"/>
              </w:rPr>
              <w:t>CDBG and HOME MOD</w:t>
            </w:r>
          </w:p>
        </w:tc>
      </w:tr>
      <w:tr w:rsidR="00FA4FC7" w:rsidRPr="00FA4FC7" w:rsidTr="001752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 w:type="dxa"/>
            <w:vMerge/>
          </w:tcPr>
          <w:p w:rsidR="00FA4FC7" w:rsidRPr="00FA4FC7" w:rsidRDefault="00FA4FC7" w:rsidP="00FA4FC7">
            <w:pPr>
              <w:rPr>
                <w:rFonts w:ascii="Arial" w:hAnsi="Arial" w:cs="Arial"/>
                <w:b w:val="0"/>
              </w:rPr>
            </w:pPr>
          </w:p>
        </w:tc>
        <w:tc>
          <w:tcPr>
            <w:tcW w:w="10408" w:type="dxa"/>
          </w:tcPr>
          <w:p w:rsidR="00FA4FC7" w:rsidRPr="00FA4FC7" w:rsidRDefault="00FA4FC7" w:rsidP="00FA4FC7">
            <w:pPr>
              <w:keepNext/>
              <w:spacing w:before="100"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FA4FC7">
              <w:rPr>
                <w:rFonts w:ascii="Arial" w:hAnsi="Arial" w:cs="Arial"/>
              </w:rPr>
              <w:t xml:space="preserve">Briefly describe how the Agency/Group/Organization </w:t>
            </w:r>
            <w:proofErr w:type="gramStart"/>
            <w:r w:rsidRPr="00FA4FC7">
              <w:rPr>
                <w:rFonts w:ascii="Arial" w:hAnsi="Arial" w:cs="Arial"/>
              </w:rPr>
              <w:t>was consulted</w:t>
            </w:r>
            <w:proofErr w:type="gramEnd"/>
            <w:r w:rsidRPr="00FA4FC7">
              <w:rPr>
                <w:rFonts w:ascii="Arial" w:hAnsi="Arial" w:cs="Arial"/>
              </w:rPr>
              <w:t>. What are the anticipated outcomes of the consultation or areas for improved coordination?</w:t>
            </w:r>
          </w:p>
        </w:tc>
        <w:tc>
          <w:tcPr>
            <w:tcW w:w="3727" w:type="dxa"/>
          </w:tcPr>
          <w:p w:rsidR="00FA4FC7" w:rsidRPr="00FA4FC7" w:rsidRDefault="00FA4FC7" w:rsidP="00FA4FC7">
            <w:pPr>
              <w:spacing w:before="100"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FA4FC7">
              <w:rPr>
                <w:rFonts w:ascii="Arial" w:hAnsi="Arial" w:cs="Arial"/>
              </w:rPr>
              <w:t>CDBG and HOME  Advisory Committee participant; CDBG and HOME program improvements</w:t>
            </w:r>
          </w:p>
        </w:tc>
      </w:tr>
      <w:tr w:rsidR="00FA4FC7" w:rsidRPr="00FA4FC7" w:rsidTr="001752C4">
        <w:tc>
          <w:tcPr>
            <w:cnfStyle w:val="001000000000" w:firstRow="0" w:lastRow="0" w:firstColumn="1" w:lastColumn="0" w:oddVBand="0" w:evenVBand="0" w:oddHBand="0" w:evenHBand="0" w:firstRowFirstColumn="0" w:firstRowLastColumn="0" w:lastRowFirstColumn="0" w:lastRowLastColumn="0"/>
            <w:tcW w:w="265" w:type="dxa"/>
            <w:vMerge w:val="restart"/>
          </w:tcPr>
          <w:p w:rsidR="00FA4FC7" w:rsidRPr="00FA4FC7" w:rsidRDefault="00FA4FC7" w:rsidP="00FA4FC7">
            <w:pPr>
              <w:keepNext/>
              <w:spacing w:before="100" w:after="0"/>
              <w:rPr>
                <w:rFonts w:ascii="Arial" w:hAnsi="Arial" w:cs="Arial"/>
                <w:b w:val="0"/>
              </w:rPr>
            </w:pPr>
            <w:r w:rsidRPr="00FA4FC7">
              <w:rPr>
                <w:rFonts w:ascii="Arial" w:hAnsi="Arial" w:cs="Arial"/>
                <w:b w:val="0"/>
              </w:rPr>
              <w:t>3</w:t>
            </w:r>
          </w:p>
        </w:tc>
        <w:tc>
          <w:tcPr>
            <w:tcW w:w="10408" w:type="dxa"/>
          </w:tcPr>
          <w:p w:rsidR="00FA4FC7" w:rsidRPr="00FA4FC7" w:rsidRDefault="00FA4FC7" w:rsidP="00FA4FC7">
            <w:pPr>
              <w:keepNext/>
              <w:spacing w:before="100"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FA4FC7">
              <w:rPr>
                <w:rFonts w:ascii="Arial" w:hAnsi="Arial" w:cs="Arial"/>
              </w:rPr>
              <w:t>Agency/Group/Organization</w:t>
            </w:r>
          </w:p>
        </w:tc>
        <w:tc>
          <w:tcPr>
            <w:tcW w:w="3727" w:type="dxa"/>
          </w:tcPr>
          <w:p w:rsidR="00FA4FC7" w:rsidRPr="00FA4FC7" w:rsidRDefault="00FA4FC7" w:rsidP="00FA4FC7">
            <w:pPr>
              <w:spacing w:before="100"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FA4FC7">
              <w:rPr>
                <w:rFonts w:ascii="Arial" w:hAnsi="Arial" w:cs="Arial"/>
              </w:rPr>
              <w:t xml:space="preserve"> Cox Consulting</w:t>
            </w:r>
          </w:p>
        </w:tc>
      </w:tr>
      <w:tr w:rsidR="00FA4FC7" w:rsidRPr="00FA4FC7" w:rsidTr="001752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 w:type="dxa"/>
            <w:vMerge/>
          </w:tcPr>
          <w:p w:rsidR="00FA4FC7" w:rsidRPr="00FA4FC7" w:rsidRDefault="00FA4FC7" w:rsidP="00FA4FC7">
            <w:pPr>
              <w:rPr>
                <w:rFonts w:ascii="Arial" w:hAnsi="Arial" w:cs="Arial"/>
                <w:b w:val="0"/>
              </w:rPr>
            </w:pPr>
          </w:p>
        </w:tc>
        <w:tc>
          <w:tcPr>
            <w:tcW w:w="10408" w:type="dxa"/>
          </w:tcPr>
          <w:p w:rsidR="00FA4FC7" w:rsidRPr="00FA4FC7" w:rsidRDefault="00FA4FC7" w:rsidP="00FA4FC7">
            <w:pPr>
              <w:keepNext/>
              <w:spacing w:before="100"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FA4FC7">
              <w:rPr>
                <w:rFonts w:ascii="Arial" w:hAnsi="Arial" w:cs="Arial"/>
              </w:rPr>
              <w:t>Agency/Group/Organization Type</w:t>
            </w:r>
          </w:p>
        </w:tc>
        <w:tc>
          <w:tcPr>
            <w:tcW w:w="3727" w:type="dxa"/>
          </w:tcPr>
          <w:p w:rsidR="00FA4FC7" w:rsidRPr="00FA4FC7" w:rsidRDefault="00FA4FC7" w:rsidP="00FA4FC7">
            <w:pPr>
              <w:spacing w:before="100"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FA4FC7">
              <w:rPr>
                <w:rFonts w:ascii="Arial" w:hAnsi="Arial" w:cs="Arial"/>
              </w:rPr>
              <w:t>Other  CDBG local administrative subcontractor</w:t>
            </w:r>
          </w:p>
        </w:tc>
      </w:tr>
      <w:tr w:rsidR="00FA4FC7" w:rsidRPr="00FA4FC7" w:rsidTr="001752C4">
        <w:tc>
          <w:tcPr>
            <w:cnfStyle w:val="001000000000" w:firstRow="0" w:lastRow="0" w:firstColumn="1" w:lastColumn="0" w:oddVBand="0" w:evenVBand="0" w:oddHBand="0" w:evenHBand="0" w:firstRowFirstColumn="0" w:firstRowLastColumn="0" w:lastRowFirstColumn="0" w:lastRowLastColumn="0"/>
            <w:tcW w:w="265" w:type="dxa"/>
            <w:vMerge/>
          </w:tcPr>
          <w:p w:rsidR="00FA4FC7" w:rsidRPr="00FA4FC7" w:rsidRDefault="00FA4FC7" w:rsidP="00FA4FC7">
            <w:pPr>
              <w:rPr>
                <w:rFonts w:ascii="Arial" w:hAnsi="Arial" w:cs="Arial"/>
                <w:b w:val="0"/>
              </w:rPr>
            </w:pPr>
          </w:p>
        </w:tc>
        <w:tc>
          <w:tcPr>
            <w:tcW w:w="10408" w:type="dxa"/>
          </w:tcPr>
          <w:p w:rsidR="00FA4FC7" w:rsidRPr="00FA4FC7" w:rsidRDefault="00FA4FC7" w:rsidP="00FA4FC7">
            <w:pPr>
              <w:keepNext/>
              <w:spacing w:before="100"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FA4FC7">
              <w:rPr>
                <w:rFonts w:ascii="Arial" w:hAnsi="Arial" w:cs="Arial"/>
              </w:rPr>
              <w:t xml:space="preserve">What section of the Plan </w:t>
            </w:r>
            <w:proofErr w:type="gramStart"/>
            <w:r w:rsidRPr="00FA4FC7">
              <w:rPr>
                <w:rFonts w:ascii="Arial" w:hAnsi="Arial" w:cs="Arial"/>
              </w:rPr>
              <w:t>was addressed</w:t>
            </w:r>
            <w:proofErr w:type="gramEnd"/>
            <w:r w:rsidRPr="00FA4FC7">
              <w:rPr>
                <w:rFonts w:ascii="Arial" w:hAnsi="Arial" w:cs="Arial"/>
              </w:rPr>
              <w:t xml:space="preserve"> by Consultation?</w:t>
            </w:r>
          </w:p>
        </w:tc>
        <w:tc>
          <w:tcPr>
            <w:tcW w:w="3727" w:type="dxa"/>
          </w:tcPr>
          <w:p w:rsidR="00FA4FC7" w:rsidRPr="00FA4FC7" w:rsidRDefault="00FA4FC7" w:rsidP="00FA4FC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A4FC7">
              <w:rPr>
                <w:rFonts w:ascii="Arial" w:hAnsi="Arial" w:cs="Arial"/>
              </w:rPr>
              <w:t>CDBG MOD</w:t>
            </w:r>
          </w:p>
        </w:tc>
      </w:tr>
      <w:tr w:rsidR="00FA4FC7" w:rsidRPr="00FA4FC7" w:rsidTr="001752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 w:type="dxa"/>
            <w:vMerge/>
          </w:tcPr>
          <w:p w:rsidR="00FA4FC7" w:rsidRPr="00FA4FC7" w:rsidRDefault="00FA4FC7" w:rsidP="00FA4FC7">
            <w:pPr>
              <w:rPr>
                <w:rFonts w:ascii="Arial" w:hAnsi="Arial" w:cs="Arial"/>
                <w:b w:val="0"/>
              </w:rPr>
            </w:pPr>
          </w:p>
        </w:tc>
        <w:tc>
          <w:tcPr>
            <w:tcW w:w="10408" w:type="dxa"/>
          </w:tcPr>
          <w:p w:rsidR="00FA4FC7" w:rsidRPr="00FA4FC7" w:rsidRDefault="00FA4FC7" w:rsidP="00FA4FC7">
            <w:pPr>
              <w:keepNext/>
              <w:spacing w:before="100"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FA4FC7">
              <w:rPr>
                <w:rFonts w:ascii="Arial" w:hAnsi="Arial" w:cs="Arial"/>
              </w:rPr>
              <w:t xml:space="preserve">Briefly describe how the Agency/Group/Organization </w:t>
            </w:r>
            <w:proofErr w:type="gramStart"/>
            <w:r w:rsidRPr="00FA4FC7">
              <w:rPr>
                <w:rFonts w:ascii="Arial" w:hAnsi="Arial" w:cs="Arial"/>
              </w:rPr>
              <w:t>was consulted</w:t>
            </w:r>
            <w:proofErr w:type="gramEnd"/>
            <w:r w:rsidRPr="00FA4FC7">
              <w:rPr>
                <w:rFonts w:ascii="Arial" w:hAnsi="Arial" w:cs="Arial"/>
              </w:rPr>
              <w:t>. What are the anticipated outcomes of the consultation or areas for improved coordination?</w:t>
            </w:r>
          </w:p>
        </w:tc>
        <w:tc>
          <w:tcPr>
            <w:tcW w:w="3727" w:type="dxa"/>
          </w:tcPr>
          <w:p w:rsidR="00FA4FC7" w:rsidRPr="00FA4FC7" w:rsidRDefault="00FA4FC7" w:rsidP="00FA4FC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A4FC7">
              <w:rPr>
                <w:rFonts w:ascii="Arial" w:hAnsi="Arial" w:cs="Arial"/>
              </w:rPr>
              <w:t>CDBG Advisory Committee participant; CDBG program improvements</w:t>
            </w:r>
          </w:p>
        </w:tc>
      </w:tr>
      <w:tr w:rsidR="00FA4FC7" w:rsidRPr="00FA4FC7" w:rsidTr="001752C4">
        <w:tc>
          <w:tcPr>
            <w:cnfStyle w:val="001000000000" w:firstRow="0" w:lastRow="0" w:firstColumn="1" w:lastColumn="0" w:oddVBand="0" w:evenVBand="0" w:oddHBand="0" w:evenHBand="0" w:firstRowFirstColumn="0" w:firstRowLastColumn="0" w:lastRowFirstColumn="0" w:lastRowLastColumn="0"/>
            <w:tcW w:w="265" w:type="dxa"/>
            <w:vMerge w:val="restart"/>
          </w:tcPr>
          <w:p w:rsidR="00FA4FC7" w:rsidRPr="00FA4FC7" w:rsidRDefault="00FA4FC7" w:rsidP="00FA4FC7">
            <w:pPr>
              <w:keepNext/>
              <w:spacing w:before="100" w:after="0"/>
              <w:rPr>
                <w:rFonts w:ascii="Arial" w:hAnsi="Arial" w:cs="Arial"/>
                <w:b w:val="0"/>
              </w:rPr>
            </w:pPr>
            <w:r w:rsidRPr="00FA4FC7">
              <w:rPr>
                <w:rFonts w:ascii="Arial" w:hAnsi="Arial" w:cs="Arial"/>
                <w:b w:val="0"/>
              </w:rPr>
              <w:t>4</w:t>
            </w:r>
          </w:p>
        </w:tc>
        <w:tc>
          <w:tcPr>
            <w:tcW w:w="10408" w:type="dxa"/>
          </w:tcPr>
          <w:p w:rsidR="00FA4FC7" w:rsidRPr="00FA4FC7" w:rsidRDefault="00FA4FC7" w:rsidP="00FA4FC7">
            <w:pPr>
              <w:keepNext/>
              <w:spacing w:before="100"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FA4FC7">
              <w:rPr>
                <w:rFonts w:ascii="Arial" w:hAnsi="Arial" w:cs="Arial"/>
              </w:rPr>
              <w:t>Agency/Group/Organization</w:t>
            </w:r>
          </w:p>
        </w:tc>
        <w:tc>
          <w:tcPr>
            <w:tcW w:w="3727" w:type="dxa"/>
          </w:tcPr>
          <w:p w:rsidR="00FA4FC7" w:rsidRPr="00FA4FC7" w:rsidRDefault="00FA4FC7" w:rsidP="00FA4FC7">
            <w:pPr>
              <w:spacing w:before="100"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FA4FC7">
              <w:rPr>
                <w:rFonts w:ascii="Arial" w:hAnsi="Arial" w:cs="Arial"/>
              </w:rPr>
              <w:t>Humboldt County</w:t>
            </w:r>
          </w:p>
        </w:tc>
      </w:tr>
      <w:tr w:rsidR="00FA4FC7" w:rsidRPr="00FA4FC7" w:rsidTr="001752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 w:type="dxa"/>
            <w:vMerge/>
          </w:tcPr>
          <w:p w:rsidR="00FA4FC7" w:rsidRPr="00FA4FC7" w:rsidRDefault="00FA4FC7" w:rsidP="00FA4FC7">
            <w:pPr>
              <w:rPr>
                <w:rFonts w:ascii="Arial" w:hAnsi="Arial" w:cs="Arial"/>
                <w:b w:val="0"/>
              </w:rPr>
            </w:pPr>
          </w:p>
        </w:tc>
        <w:tc>
          <w:tcPr>
            <w:tcW w:w="10408" w:type="dxa"/>
          </w:tcPr>
          <w:p w:rsidR="00FA4FC7" w:rsidRPr="00FA4FC7" w:rsidRDefault="00FA4FC7" w:rsidP="00FA4FC7">
            <w:pPr>
              <w:keepNext/>
              <w:spacing w:before="100"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FA4FC7">
              <w:rPr>
                <w:rFonts w:ascii="Arial" w:hAnsi="Arial" w:cs="Arial"/>
              </w:rPr>
              <w:t>Agency/Group/Organization Type</w:t>
            </w:r>
          </w:p>
        </w:tc>
        <w:tc>
          <w:tcPr>
            <w:tcW w:w="3727" w:type="dxa"/>
          </w:tcPr>
          <w:p w:rsidR="00FA4FC7" w:rsidRPr="00FA4FC7" w:rsidRDefault="00FA4FC7" w:rsidP="00FA4FC7">
            <w:pPr>
              <w:spacing w:before="100"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FA4FC7">
              <w:rPr>
                <w:rFonts w:ascii="Arial" w:hAnsi="Arial" w:cs="Arial"/>
              </w:rPr>
              <w:t>Other government - Local</w:t>
            </w:r>
          </w:p>
        </w:tc>
      </w:tr>
      <w:tr w:rsidR="00FA4FC7" w:rsidRPr="00FA4FC7" w:rsidTr="001752C4">
        <w:tc>
          <w:tcPr>
            <w:cnfStyle w:val="001000000000" w:firstRow="0" w:lastRow="0" w:firstColumn="1" w:lastColumn="0" w:oddVBand="0" w:evenVBand="0" w:oddHBand="0" w:evenHBand="0" w:firstRowFirstColumn="0" w:firstRowLastColumn="0" w:lastRowFirstColumn="0" w:lastRowLastColumn="0"/>
            <w:tcW w:w="265" w:type="dxa"/>
            <w:vMerge/>
          </w:tcPr>
          <w:p w:rsidR="00FA4FC7" w:rsidRPr="00FA4FC7" w:rsidRDefault="00FA4FC7" w:rsidP="00FA4FC7">
            <w:pPr>
              <w:rPr>
                <w:rFonts w:ascii="Arial" w:hAnsi="Arial" w:cs="Arial"/>
                <w:b w:val="0"/>
              </w:rPr>
            </w:pPr>
          </w:p>
        </w:tc>
        <w:tc>
          <w:tcPr>
            <w:tcW w:w="10408" w:type="dxa"/>
          </w:tcPr>
          <w:p w:rsidR="00FA4FC7" w:rsidRPr="00FA4FC7" w:rsidRDefault="00FA4FC7" w:rsidP="00FA4FC7">
            <w:pPr>
              <w:keepNext/>
              <w:spacing w:before="100"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FA4FC7">
              <w:rPr>
                <w:rFonts w:ascii="Arial" w:hAnsi="Arial" w:cs="Arial"/>
              </w:rPr>
              <w:t xml:space="preserve">What section of the Plan </w:t>
            </w:r>
            <w:proofErr w:type="gramStart"/>
            <w:r w:rsidRPr="00FA4FC7">
              <w:rPr>
                <w:rFonts w:ascii="Arial" w:hAnsi="Arial" w:cs="Arial"/>
              </w:rPr>
              <w:t>was addressed</w:t>
            </w:r>
            <w:proofErr w:type="gramEnd"/>
            <w:r w:rsidRPr="00FA4FC7">
              <w:rPr>
                <w:rFonts w:ascii="Arial" w:hAnsi="Arial" w:cs="Arial"/>
              </w:rPr>
              <w:t xml:space="preserve"> by Consultation?</w:t>
            </w:r>
          </w:p>
        </w:tc>
        <w:tc>
          <w:tcPr>
            <w:tcW w:w="3727" w:type="dxa"/>
          </w:tcPr>
          <w:p w:rsidR="00FA4FC7" w:rsidRPr="00FA4FC7" w:rsidRDefault="00FA4FC7" w:rsidP="00FA4FC7">
            <w:pPr>
              <w:spacing w:before="100"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FA4FC7">
              <w:rPr>
                <w:rFonts w:ascii="Arial" w:hAnsi="Arial" w:cs="Arial"/>
              </w:rPr>
              <w:t>CDBG MOD</w:t>
            </w:r>
          </w:p>
        </w:tc>
      </w:tr>
      <w:tr w:rsidR="00FA4FC7" w:rsidRPr="00FA4FC7" w:rsidTr="001752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 w:type="dxa"/>
            <w:vMerge/>
          </w:tcPr>
          <w:p w:rsidR="00FA4FC7" w:rsidRPr="00FA4FC7" w:rsidRDefault="00FA4FC7" w:rsidP="00FA4FC7">
            <w:pPr>
              <w:rPr>
                <w:rFonts w:ascii="Arial" w:hAnsi="Arial" w:cs="Arial"/>
                <w:b w:val="0"/>
              </w:rPr>
            </w:pPr>
          </w:p>
        </w:tc>
        <w:tc>
          <w:tcPr>
            <w:tcW w:w="10408" w:type="dxa"/>
          </w:tcPr>
          <w:p w:rsidR="00FA4FC7" w:rsidRPr="00FA4FC7" w:rsidRDefault="00FA4FC7" w:rsidP="00FA4FC7">
            <w:pPr>
              <w:keepNext/>
              <w:spacing w:before="100"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FA4FC7">
              <w:rPr>
                <w:rFonts w:ascii="Arial" w:hAnsi="Arial" w:cs="Arial"/>
              </w:rPr>
              <w:t xml:space="preserve">Briefly describe how the Agency/Group/Organization </w:t>
            </w:r>
            <w:proofErr w:type="gramStart"/>
            <w:r w:rsidRPr="00FA4FC7">
              <w:rPr>
                <w:rFonts w:ascii="Arial" w:hAnsi="Arial" w:cs="Arial"/>
              </w:rPr>
              <w:t>was consulted</w:t>
            </w:r>
            <w:proofErr w:type="gramEnd"/>
            <w:r w:rsidRPr="00FA4FC7">
              <w:rPr>
                <w:rFonts w:ascii="Arial" w:hAnsi="Arial" w:cs="Arial"/>
              </w:rPr>
              <w:t>. What are the anticipated outcomes of the consultation or areas for improved coordination?</w:t>
            </w:r>
          </w:p>
        </w:tc>
        <w:tc>
          <w:tcPr>
            <w:tcW w:w="3727" w:type="dxa"/>
          </w:tcPr>
          <w:p w:rsidR="00FA4FC7" w:rsidRPr="00FA4FC7" w:rsidRDefault="00FA4FC7" w:rsidP="00FA4FC7">
            <w:pPr>
              <w:spacing w:before="100"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FA4FC7">
              <w:rPr>
                <w:rFonts w:ascii="Arial" w:hAnsi="Arial" w:cs="Arial"/>
              </w:rPr>
              <w:t>CDBG Advisory Committee participant; CDBG program improvements</w:t>
            </w:r>
          </w:p>
        </w:tc>
      </w:tr>
      <w:tr w:rsidR="00FA4FC7" w:rsidRPr="00FA4FC7" w:rsidTr="001752C4">
        <w:tc>
          <w:tcPr>
            <w:cnfStyle w:val="001000000000" w:firstRow="0" w:lastRow="0" w:firstColumn="1" w:lastColumn="0" w:oddVBand="0" w:evenVBand="0" w:oddHBand="0" w:evenHBand="0" w:firstRowFirstColumn="0" w:firstRowLastColumn="0" w:lastRowFirstColumn="0" w:lastRowLastColumn="0"/>
            <w:tcW w:w="265" w:type="dxa"/>
            <w:vMerge w:val="restart"/>
          </w:tcPr>
          <w:p w:rsidR="00FA4FC7" w:rsidRPr="00FA4FC7" w:rsidRDefault="00FA4FC7" w:rsidP="00FA4FC7">
            <w:pPr>
              <w:keepNext/>
              <w:spacing w:before="100" w:after="0"/>
              <w:rPr>
                <w:rFonts w:ascii="Arial" w:hAnsi="Arial" w:cs="Arial"/>
                <w:b w:val="0"/>
              </w:rPr>
            </w:pPr>
            <w:r w:rsidRPr="00FA4FC7">
              <w:rPr>
                <w:rFonts w:ascii="Arial" w:hAnsi="Arial" w:cs="Arial"/>
                <w:b w:val="0"/>
              </w:rPr>
              <w:t>5</w:t>
            </w:r>
          </w:p>
        </w:tc>
        <w:tc>
          <w:tcPr>
            <w:tcW w:w="10408" w:type="dxa"/>
          </w:tcPr>
          <w:p w:rsidR="00FA4FC7" w:rsidRPr="00FA4FC7" w:rsidRDefault="00FA4FC7" w:rsidP="00FA4FC7">
            <w:pPr>
              <w:keepNext/>
              <w:spacing w:before="100"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FA4FC7">
              <w:rPr>
                <w:rFonts w:ascii="Arial" w:hAnsi="Arial" w:cs="Arial"/>
              </w:rPr>
              <w:t>Agency/Group/Organization</w:t>
            </w:r>
          </w:p>
        </w:tc>
        <w:tc>
          <w:tcPr>
            <w:tcW w:w="3727" w:type="dxa"/>
          </w:tcPr>
          <w:p w:rsidR="00FA4FC7" w:rsidRPr="00FA4FC7" w:rsidRDefault="00FA4FC7" w:rsidP="00FA4FC7">
            <w:pPr>
              <w:spacing w:before="100"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FA4FC7">
              <w:rPr>
                <w:rFonts w:ascii="Arial" w:hAnsi="Arial" w:cs="Arial"/>
              </w:rPr>
              <w:t xml:space="preserve"> City of Fort Bragg</w:t>
            </w:r>
          </w:p>
        </w:tc>
      </w:tr>
      <w:tr w:rsidR="00FA4FC7" w:rsidRPr="00FA4FC7" w:rsidTr="001752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 w:type="dxa"/>
            <w:vMerge/>
          </w:tcPr>
          <w:p w:rsidR="00FA4FC7" w:rsidRPr="00FA4FC7" w:rsidRDefault="00FA4FC7" w:rsidP="00FA4FC7">
            <w:pPr>
              <w:rPr>
                <w:rFonts w:ascii="Arial" w:hAnsi="Arial" w:cs="Arial"/>
                <w:b w:val="0"/>
              </w:rPr>
            </w:pPr>
          </w:p>
        </w:tc>
        <w:tc>
          <w:tcPr>
            <w:tcW w:w="10408" w:type="dxa"/>
          </w:tcPr>
          <w:p w:rsidR="00FA4FC7" w:rsidRPr="00FA4FC7" w:rsidRDefault="00FA4FC7" w:rsidP="00FA4FC7">
            <w:pPr>
              <w:keepNext/>
              <w:spacing w:before="100"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FA4FC7">
              <w:rPr>
                <w:rFonts w:ascii="Arial" w:hAnsi="Arial" w:cs="Arial"/>
              </w:rPr>
              <w:t>Agency/Group/Organization Type</w:t>
            </w:r>
          </w:p>
        </w:tc>
        <w:tc>
          <w:tcPr>
            <w:tcW w:w="3727" w:type="dxa"/>
          </w:tcPr>
          <w:p w:rsidR="00FA4FC7" w:rsidRPr="00FA4FC7" w:rsidRDefault="00FA4FC7" w:rsidP="00FA4FC7">
            <w:pPr>
              <w:spacing w:before="100"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FA4FC7">
              <w:rPr>
                <w:rFonts w:ascii="Arial" w:hAnsi="Arial" w:cs="Arial"/>
              </w:rPr>
              <w:t>Other government - Local</w:t>
            </w:r>
          </w:p>
        </w:tc>
      </w:tr>
      <w:tr w:rsidR="00FA4FC7" w:rsidRPr="00FA4FC7" w:rsidTr="001752C4">
        <w:tc>
          <w:tcPr>
            <w:cnfStyle w:val="001000000000" w:firstRow="0" w:lastRow="0" w:firstColumn="1" w:lastColumn="0" w:oddVBand="0" w:evenVBand="0" w:oddHBand="0" w:evenHBand="0" w:firstRowFirstColumn="0" w:firstRowLastColumn="0" w:lastRowFirstColumn="0" w:lastRowLastColumn="0"/>
            <w:tcW w:w="265" w:type="dxa"/>
            <w:vMerge/>
          </w:tcPr>
          <w:p w:rsidR="00FA4FC7" w:rsidRPr="00FA4FC7" w:rsidRDefault="00FA4FC7" w:rsidP="00FA4FC7">
            <w:pPr>
              <w:rPr>
                <w:rFonts w:ascii="Arial" w:hAnsi="Arial" w:cs="Arial"/>
                <w:b w:val="0"/>
              </w:rPr>
            </w:pPr>
          </w:p>
        </w:tc>
        <w:tc>
          <w:tcPr>
            <w:tcW w:w="10408" w:type="dxa"/>
          </w:tcPr>
          <w:p w:rsidR="00FA4FC7" w:rsidRPr="00FA4FC7" w:rsidRDefault="00FA4FC7" w:rsidP="00FA4FC7">
            <w:pPr>
              <w:keepNext/>
              <w:spacing w:before="100"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FA4FC7">
              <w:rPr>
                <w:rFonts w:ascii="Arial" w:hAnsi="Arial" w:cs="Arial"/>
              </w:rPr>
              <w:t xml:space="preserve">What section of the Plan </w:t>
            </w:r>
            <w:proofErr w:type="gramStart"/>
            <w:r w:rsidRPr="00FA4FC7">
              <w:rPr>
                <w:rFonts w:ascii="Arial" w:hAnsi="Arial" w:cs="Arial"/>
              </w:rPr>
              <w:t>was addressed</w:t>
            </w:r>
            <w:proofErr w:type="gramEnd"/>
            <w:r w:rsidRPr="00FA4FC7">
              <w:rPr>
                <w:rFonts w:ascii="Arial" w:hAnsi="Arial" w:cs="Arial"/>
              </w:rPr>
              <w:t xml:space="preserve"> by Consultation?</w:t>
            </w:r>
          </w:p>
        </w:tc>
        <w:tc>
          <w:tcPr>
            <w:tcW w:w="3727" w:type="dxa"/>
          </w:tcPr>
          <w:p w:rsidR="00FA4FC7" w:rsidRPr="00FA4FC7" w:rsidRDefault="00FA4FC7" w:rsidP="00FA4FC7">
            <w:pPr>
              <w:spacing w:before="100"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FA4FC7">
              <w:rPr>
                <w:rFonts w:ascii="Arial" w:hAnsi="Arial" w:cs="Arial"/>
              </w:rPr>
              <w:t>CDBG MOD</w:t>
            </w:r>
          </w:p>
        </w:tc>
      </w:tr>
      <w:tr w:rsidR="00FA4FC7" w:rsidRPr="00FA4FC7" w:rsidTr="001752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 w:type="dxa"/>
            <w:vMerge/>
          </w:tcPr>
          <w:p w:rsidR="00FA4FC7" w:rsidRPr="00FA4FC7" w:rsidRDefault="00FA4FC7" w:rsidP="00FA4FC7">
            <w:pPr>
              <w:rPr>
                <w:rFonts w:ascii="Arial" w:hAnsi="Arial" w:cs="Arial"/>
                <w:b w:val="0"/>
              </w:rPr>
            </w:pPr>
          </w:p>
        </w:tc>
        <w:tc>
          <w:tcPr>
            <w:tcW w:w="10408" w:type="dxa"/>
          </w:tcPr>
          <w:p w:rsidR="00FA4FC7" w:rsidRPr="00FA4FC7" w:rsidRDefault="00FA4FC7" w:rsidP="00FA4FC7">
            <w:pPr>
              <w:keepNext/>
              <w:spacing w:before="100"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FA4FC7">
              <w:rPr>
                <w:rFonts w:ascii="Arial" w:hAnsi="Arial" w:cs="Arial"/>
              </w:rPr>
              <w:t xml:space="preserve">Briefly describe how the Agency/Group/Organization </w:t>
            </w:r>
            <w:proofErr w:type="gramStart"/>
            <w:r w:rsidRPr="00FA4FC7">
              <w:rPr>
                <w:rFonts w:ascii="Arial" w:hAnsi="Arial" w:cs="Arial"/>
              </w:rPr>
              <w:t>was consulted</w:t>
            </w:r>
            <w:proofErr w:type="gramEnd"/>
            <w:r w:rsidRPr="00FA4FC7">
              <w:rPr>
                <w:rFonts w:ascii="Arial" w:hAnsi="Arial" w:cs="Arial"/>
              </w:rPr>
              <w:t>. What are the anticipated outcomes of the consultation or areas for improved coordination?</w:t>
            </w:r>
          </w:p>
        </w:tc>
        <w:tc>
          <w:tcPr>
            <w:tcW w:w="3727" w:type="dxa"/>
          </w:tcPr>
          <w:p w:rsidR="00FA4FC7" w:rsidRPr="00FA4FC7" w:rsidRDefault="00FA4FC7" w:rsidP="00FA4FC7">
            <w:pPr>
              <w:spacing w:before="100"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FA4FC7">
              <w:rPr>
                <w:rFonts w:ascii="Arial" w:hAnsi="Arial" w:cs="Arial"/>
              </w:rPr>
              <w:t>CDBG Advisory Committee participant; CDBG program improvements</w:t>
            </w:r>
          </w:p>
        </w:tc>
      </w:tr>
      <w:tr w:rsidR="00FA4FC7" w:rsidRPr="00FA4FC7" w:rsidTr="001752C4">
        <w:tc>
          <w:tcPr>
            <w:cnfStyle w:val="001000000000" w:firstRow="0" w:lastRow="0" w:firstColumn="1" w:lastColumn="0" w:oddVBand="0" w:evenVBand="0" w:oddHBand="0" w:evenHBand="0" w:firstRowFirstColumn="0" w:firstRowLastColumn="0" w:lastRowFirstColumn="0" w:lastRowLastColumn="0"/>
            <w:tcW w:w="265" w:type="dxa"/>
            <w:vMerge w:val="restart"/>
          </w:tcPr>
          <w:p w:rsidR="00FA4FC7" w:rsidRPr="00FA4FC7" w:rsidRDefault="00FA4FC7" w:rsidP="00FA4FC7">
            <w:pPr>
              <w:keepNext/>
              <w:spacing w:before="100" w:after="0"/>
              <w:rPr>
                <w:rFonts w:ascii="Arial" w:hAnsi="Arial" w:cs="Arial"/>
                <w:b w:val="0"/>
              </w:rPr>
            </w:pPr>
            <w:r w:rsidRPr="00FA4FC7">
              <w:rPr>
                <w:rFonts w:ascii="Arial" w:hAnsi="Arial" w:cs="Arial"/>
                <w:b w:val="0"/>
              </w:rPr>
              <w:t>6</w:t>
            </w:r>
          </w:p>
        </w:tc>
        <w:tc>
          <w:tcPr>
            <w:tcW w:w="10408" w:type="dxa"/>
          </w:tcPr>
          <w:p w:rsidR="00FA4FC7" w:rsidRPr="00FA4FC7" w:rsidRDefault="00FA4FC7" w:rsidP="00FA4FC7">
            <w:pPr>
              <w:keepNext/>
              <w:spacing w:before="100"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FA4FC7">
              <w:rPr>
                <w:rFonts w:ascii="Arial" w:hAnsi="Arial" w:cs="Arial"/>
              </w:rPr>
              <w:t>Agency/Group/Organization</w:t>
            </w:r>
          </w:p>
        </w:tc>
        <w:tc>
          <w:tcPr>
            <w:tcW w:w="3727" w:type="dxa"/>
          </w:tcPr>
          <w:p w:rsidR="00FA4FC7" w:rsidRPr="00FA4FC7" w:rsidRDefault="00FA4FC7" w:rsidP="00FA4FC7">
            <w:pPr>
              <w:spacing w:before="100"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FA4FC7">
              <w:rPr>
                <w:rFonts w:ascii="Arial" w:hAnsi="Arial" w:cs="Arial"/>
              </w:rPr>
              <w:t>Lassen County</w:t>
            </w:r>
          </w:p>
        </w:tc>
      </w:tr>
      <w:tr w:rsidR="00FA4FC7" w:rsidRPr="00FA4FC7" w:rsidTr="001752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 w:type="dxa"/>
            <w:vMerge/>
          </w:tcPr>
          <w:p w:rsidR="00FA4FC7" w:rsidRPr="00FA4FC7" w:rsidRDefault="00FA4FC7" w:rsidP="00FA4FC7">
            <w:pPr>
              <w:rPr>
                <w:rFonts w:ascii="Arial" w:hAnsi="Arial" w:cs="Arial"/>
                <w:b w:val="0"/>
              </w:rPr>
            </w:pPr>
          </w:p>
        </w:tc>
        <w:tc>
          <w:tcPr>
            <w:tcW w:w="10408" w:type="dxa"/>
          </w:tcPr>
          <w:p w:rsidR="00FA4FC7" w:rsidRPr="00FA4FC7" w:rsidRDefault="00FA4FC7" w:rsidP="00FA4FC7">
            <w:pPr>
              <w:keepNext/>
              <w:spacing w:before="100"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FA4FC7">
              <w:rPr>
                <w:rFonts w:ascii="Arial" w:hAnsi="Arial" w:cs="Arial"/>
              </w:rPr>
              <w:t>Agency/Group/Organization Type</w:t>
            </w:r>
          </w:p>
        </w:tc>
        <w:tc>
          <w:tcPr>
            <w:tcW w:w="3727" w:type="dxa"/>
          </w:tcPr>
          <w:p w:rsidR="00FA4FC7" w:rsidRPr="00FA4FC7" w:rsidRDefault="00FA4FC7" w:rsidP="00FA4FC7">
            <w:pPr>
              <w:spacing w:before="100"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FA4FC7">
              <w:rPr>
                <w:rFonts w:ascii="Arial" w:hAnsi="Arial" w:cs="Arial"/>
              </w:rPr>
              <w:t>Other government - Local</w:t>
            </w:r>
          </w:p>
        </w:tc>
      </w:tr>
      <w:tr w:rsidR="00FA4FC7" w:rsidRPr="00FA4FC7" w:rsidTr="001752C4">
        <w:tc>
          <w:tcPr>
            <w:cnfStyle w:val="001000000000" w:firstRow="0" w:lastRow="0" w:firstColumn="1" w:lastColumn="0" w:oddVBand="0" w:evenVBand="0" w:oddHBand="0" w:evenHBand="0" w:firstRowFirstColumn="0" w:firstRowLastColumn="0" w:lastRowFirstColumn="0" w:lastRowLastColumn="0"/>
            <w:tcW w:w="265" w:type="dxa"/>
            <w:vMerge/>
          </w:tcPr>
          <w:p w:rsidR="00FA4FC7" w:rsidRPr="00FA4FC7" w:rsidRDefault="00FA4FC7" w:rsidP="00FA4FC7">
            <w:pPr>
              <w:rPr>
                <w:rFonts w:ascii="Arial" w:hAnsi="Arial" w:cs="Arial"/>
                <w:b w:val="0"/>
              </w:rPr>
            </w:pPr>
          </w:p>
        </w:tc>
        <w:tc>
          <w:tcPr>
            <w:tcW w:w="10408" w:type="dxa"/>
          </w:tcPr>
          <w:p w:rsidR="00FA4FC7" w:rsidRPr="00FA4FC7" w:rsidRDefault="00FA4FC7" w:rsidP="00FA4FC7">
            <w:pPr>
              <w:keepNext/>
              <w:spacing w:before="100"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FA4FC7">
              <w:rPr>
                <w:rFonts w:ascii="Arial" w:hAnsi="Arial" w:cs="Arial"/>
              </w:rPr>
              <w:t xml:space="preserve">What section of the Plan </w:t>
            </w:r>
            <w:proofErr w:type="gramStart"/>
            <w:r w:rsidRPr="00FA4FC7">
              <w:rPr>
                <w:rFonts w:ascii="Arial" w:hAnsi="Arial" w:cs="Arial"/>
              </w:rPr>
              <w:t>was addressed</w:t>
            </w:r>
            <w:proofErr w:type="gramEnd"/>
            <w:r w:rsidRPr="00FA4FC7">
              <w:rPr>
                <w:rFonts w:ascii="Arial" w:hAnsi="Arial" w:cs="Arial"/>
              </w:rPr>
              <w:t xml:space="preserve"> by Consultation?</w:t>
            </w:r>
          </w:p>
        </w:tc>
        <w:tc>
          <w:tcPr>
            <w:tcW w:w="3727" w:type="dxa"/>
          </w:tcPr>
          <w:p w:rsidR="00FA4FC7" w:rsidRPr="00FA4FC7" w:rsidRDefault="00FA4FC7" w:rsidP="00FA4FC7">
            <w:pPr>
              <w:spacing w:before="100"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FA4FC7">
              <w:rPr>
                <w:rFonts w:ascii="Arial" w:hAnsi="Arial" w:cs="Arial"/>
              </w:rPr>
              <w:t>CDBG MOD</w:t>
            </w:r>
          </w:p>
        </w:tc>
      </w:tr>
      <w:tr w:rsidR="00FA4FC7" w:rsidRPr="00FA4FC7" w:rsidTr="001752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 w:type="dxa"/>
            <w:vMerge/>
          </w:tcPr>
          <w:p w:rsidR="00FA4FC7" w:rsidRPr="00FA4FC7" w:rsidRDefault="00FA4FC7" w:rsidP="00FA4FC7">
            <w:pPr>
              <w:rPr>
                <w:rFonts w:ascii="Arial" w:hAnsi="Arial" w:cs="Arial"/>
                <w:b w:val="0"/>
              </w:rPr>
            </w:pPr>
          </w:p>
        </w:tc>
        <w:tc>
          <w:tcPr>
            <w:tcW w:w="10408" w:type="dxa"/>
          </w:tcPr>
          <w:p w:rsidR="00FA4FC7" w:rsidRPr="00FA4FC7" w:rsidRDefault="00FA4FC7" w:rsidP="00FA4FC7">
            <w:pPr>
              <w:keepNext/>
              <w:spacing w:before="100"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FA4FC7">
              <w:rPr>
                <w:rFonts w:ascii="Arial" w:hAnsi="Arial" w:cs="Arial"/>
              </w:rPr>
              <w:t xml:space="preserve">Briefly describe how the Agency/Group/Organization </w:t>
            </w:r>
            <w:proofErr w:type="gramStart"/>
            <w:r w:rsidRPr="00FA4FC7">
              <w:rPr>
                <w:rFonts w:ascii="Arial" w:hAnsi="Arial" w:cs="Arial"/>
              </w:rPr>
              <w:t>was consulted</w:t>
            </w:r>
            <w:proofErr w:type="gramEnd"/>
            <w:r w:rsidRPr="00FA4FC7">
              <w:rPr>
                <w:rFonts w:ascii="Arial" w:hAnsi="Arial" w:cs="Arial"/>
              </w:rPr>
              <w:t>. What are the anticipated outcomes of the consultation or areas for improved coordination?</w:t>
            </w:r>
          </w:p>
        </w:tc>
        <w:tc>
          <w:tcPr>
            <w:tcW w:w="3727" w:type="dxa"/>
          </w:tcPr>
          <w:p w:rsidR="00FA4FC7" w:rsidRPr="00FA4FC7" w:rsidRDefault="00FA4FC7" w:rsidP="00FA4FC7">
            <w:pPr>
              <w:spacing w:before="100"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FA4FC7">
              <w:rPr>
                <w:rFonts w:ascii="Arial" w:hAnsi="Arial" w:cs="Arial"/>
              </w:rPr>
              <w:t>CDBG Advisory Committee participant; CDBG program improvements.</w:t>
            </w:r>
          </w:p>
        </w:tc>
      </w:tr>
      <w:tr w:rsidR="00FA4FC7" w:rsidRPr="00FA4FC7" w:rsidTr="001752C4">
        <w:tc>
          <w:tcPr>
            <w:cnfStyle w:val="001000000000" w:firstRow="0" w:lastRow="0" w:firstColumn="1" w:lastColumn="0" w:oddVBand="0" w:evenVBand="0" w:oddHBand="0" w:evenHBand="0" w:firstRowFirstColumn="0" w:firstRowLastColumn="0" w:lastRowFirstColumn="0" w:lastRowLastColumn="0"/>
            <w:tcW w:w="265" w:type="dxa"/>
            <w:vMerge w:val="restart"/>
          </w:tcPr>
          <w:p w:rsidR="00FA4FC7" w:rsidRPr="00FA4FC7" w:rsidRDefault="00FA4FC7" w:rsidP="00FA4FC7">
            <w:pPr>
              <w:keepNext/>
              <w:spacing w:before="100" w:after="0"/>
              <w:rPr>
                <w:rFonts w:ascii="Arial" w:hAnsi="Arial" w:cs="Arial"/>
                <w:b w:val="0"/>
              </w:rPr>
            </w:pPr>
            <w:r w:rsidRPr="00FA4FC7">
              <w:rPr>
                <w:rFonts w:ascii="Arial" w:hAnsi="Arial" w:cs="Arial"/>
                <w:b w:val="0"/>
              </w:rPr>
              <w:t>7</w:t>
            </w:r>
          </w:p>
        </w:tc>
        <w:tc>
          <w:tcPr>
            <w:tcW w:w="10408" w:type="dxa"/>
          </w:tcPr>
          <w:p w:rsidR="00FA4FC7" w:rsidRPr="00FA4FC7" w:rsidRDefault="00FA4FC7" w:rsidP="00FA4FC7">
            <w:pPr>
              <w:keepNext/>
              <w:spacing w:before="100"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FA4FC7">
              <w:rPr>
                <w:rFonts w:ascii="Arial" w:hAnsi="Arial" w:cs="Arial"/>
              </w:rPr>
              <w:t>Agency/Group/Organization</w:t>
            </w:r>
          </w:p>
        </w:tc>
        <w:tc>
          <w:tcPr>
            <w:tcW w:w="3727" w:type="dxa"/>
          </w:tcPr>
          <w:p w:rsidR="00FA4FC7" w:rsidRPr="00FA4FC7" w:rsidRDefault="00FA4FC7" w:rsidP="00FA4FC7">
            <w:pPr>
              <w:spacing w:before="100"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FA4FC7">
              <w:rPr>
                <w:rFonts w:ascii="Arial" w:hAnsi="Arial" w:cs="Arial"/>
              </w:rPr>
              <w:t xml:space="preserve"> Imperial County</w:t>
            </w:r>
          </w:p>
        </w:tc>
      </w:tr>
      <w:tr w:rsidR="00FA4FC7" w:rsidRPr="00FA4FC7" w:rsidTr="001752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 w:type="dxa"/>
            <w:vMerge/>
          </w:tcPr>
          <w:p w:rsidR="00FA4FC7" w:rsidRPr="00FA4FC7" w:rsidRDefault="00FA4FC7" w:rsidP="00FA4FC7">
            <w:pPr>
              <w:rPr>
                <w:rFonts w:ascii="Arial" w:hAnsi="Arial" w:cs="Arial"/>
                <w:b w:val="0"/>
              </w:rPr>
            </w:pPr>
          </w:p>
        </w:tc>
        <w:tc>
          <w:tcPr>
            <w:tcW w:w="10408" w:type="dxa"/>
          </w:tcPr>
          <w:p w:rsidR="00FA4FC7" w:rsidRPr="00FA4FC7" w:rsidRDefault="00FA4FC7" w:rsidP="00FA4FC7">
            <w:pPr>
              <w:keepNext/>
              <w:spacing w:before="100"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FA4FC7">
              <w:rPr>
                <w:rFonts w:ascii="Arial" w:hAnsi="Arial" w:cs="Arial"/>
              </w:rPr>
              <w:t>Agency/Group/Organization Type</w:t>
            </w:r>
          </w:p>
        </w:tc>
        <w:tc>
          <w:tcPr>
            <w:tcW w:w="3727" w:type="dxa"/>
          </w:tcPr>
          <w:p w:rsidR="00FA4FC7" w:rsidRPr="00FA4FC7" w:rsidRDefault="00FA4FC7" w:rsidP="00FA4FC7">
            <w:pPr>
              <w:spacing w:before="100"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FA4FC7">
              <w:rPr>
                <w:rFonts w:ascii="Arial" w:hAnsi="Arial" w:cs="Arial"/>
              </w:rPr>
              <w:t xml:space="preserve"> Other government - Local</w:t>
            </w:r>
          </w:p>
        </w:tc>
      </w:tr>
      <w:tr w:rsidR="00FA4FC7" w:rsidRPr="00FA4FC7" w:rsidTr="001752C4">
        <w:tc>
          <w:tcPr>
            <w:cnfStyle w:val="001000000000" w:firstRow="0" w:lastRow="0" w:firstColumn="1" w:lastColumn="0" w:oddVBand="0" w:evenVBand="0" w:oddHBand="0" w:evenHBand="0" w:firstRowFirstColumn="0" w:firstRowLastColumn="0" w:lastRowFirstColumn="0" w:lastRowLastColumn="0"/>
            <w:tcW w:w="265" w:type="dxa"/>
            <w:vMerge/>
          </w:tcPr>
          <w:p w:rsidR="00FA4FC7" w:rsidRPr="00FA4FC7" w:rsidRDefault="00FA4FC7" w:rsidP="00FA4FC7">
            <w:pPr>
              <w:rPr>
                <w:rFonts w:ascii="Arial" w:hAnsi="Arial" w:cs="Arial"/>
                <w:b w:val="0"/>
              </w:rPr>
            </w:pPr>
          </w:p>
        </w:tc>
        <w:tc>
          <w:tcPr>
            <w:tcW w:w="10408" w:type="dxa"/>
          </w:tcPr>
          <w:p w:rsidR="00FA4FC7" w:rsidRPr="00FA4FC7" w:rsidRDefault="00FA4FC7" w:rsidP="00FA4FC7">
            <w:pPr>
              <w:keepNext/>
              <w:spacing w:before="100"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FA4FC7">
              <w:rPr>
                <w:rFonts w:ascii="Arial" w:hAnsi="Arial" w:cs="Arial"/>
              </w:rPr>
              <w:t xml:space="preserve">What section of the Plan </w:t>
            </w:r>
            <w:proofErr w:type="gramStart"/>
            <w:r w:rsidRPr="00FA4FC7">
              <w:rPr>
                <w:rFonts w:ascii="Arial" w:hAnsi="Arial" w:cs="Arial"/>
              </w:rPr>
              <w:t>was addressed</w:t>
            </w:r>
            <w:proofErr w:type="gramEnd"/>
            <w:r w:rsidRPr="00FA4FC7">
              <w:rPr>
                <w:rFonts w:ascii="Arial" w:hAnsi="Arial" w:cs="Arial"/>
              </w:rPr>
              <w:t xml:space="preserve"> by Consultation?</w:t>
            </w:r>
          </w:p>
        </w:tc>
        <w:tc>
          <w:tcPr>
            <w:tcW w:w="3727" w:type="dxa"/>
          </w:tcPr>
          <w:p w:rsidR="00FA4FC7" w:rsidRPr="00FA4FC7" w:rsidRDefault="00FA4FC7" w:rsidP="00FA4FC7">
            <w:pPr>
              <w:spacing w:before="100"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FA4FC7">
              <w:rPr>
                <w:rFonts w:ascii="Arial" w:hAnsi="Arial" w:cs="Arial"/>
              </w:rPr>
              <w:t>CDBG MOD and Colonias issues;  HOME MOD</w:t>
            </w:r>
          </w:p>
        </w:tc>
      </w:tr>
      <w:tr w:rsidR="00FA4FC7" w:rsidRPr="00FA4FC7" w:rsidTr="001752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 w:type="dxa"/>
            <w:vMerge/>
            <w:tcBorders>
              <w:bottom w:val="single" w:sz="4" w:space="0" w:color="auto"/>
            </w:tcBorders>
          </w:tcPr>
          <w:p w:rsidR="00FA4FC7" w:rsidRPr="00FA4FC7" w:rsidRDefault="00FA4FC7" w:rsidP="00FA4FC7">
            <w:pPr>
              <w:rPr>
                <w:rFonts w:ascii="Arial" w:hAnsi="Arial" w:cs="Arial"/>
                <w:b w:val="0"/>
              </w:rPr>
            </w:pPr>
          </w:p>
        </w:tc>
        <w:tc>
          <w:tcPr>
            <w:tcW w:w="10408" w:type="dxa"/>
            <w:tcBorders>
              <w:bottom w:val="single" w:sz="4" w:space="0" w:color="auto"/>
            </w:tcBorders>
          </w:tcPr>
          <w:p w:rsidR="00FA4FC7" w:rsidRPr="00FA4FC7" w:rsidRDefault="00FA4FC7" w:rsidP="00FA4FC7">
            <w:pPr>
              <w:keepNext/>
              <w:spacing w:before="100"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FA4FC7">
              <w:rPr>
                <w:rFonts w:ascii="Arial" w:hAnsi="Arial" w:cs="Arial"/>
              </w:rPr>
              <w:t xml:space="preserve">Briefly describe how the Agency/Group/Organization </w:t>
            </w:r>
            <w:proofErr w:type="gramStart"/>
            <w:r w:rsidRPr="00FA4FC7">
              <w:rPr>
                <w:rFonts w:ascii="Arial" w:hAnsi="Arial" w:cs="Arial"/>
              </w:rPr>
              <w:t>was consulted</w:t>
            </w:r>
            <w:proofErr w:type="gramEnd"/>
            <w:r w:rsidRPr="00FA4FC7">
              <w:rPr>
                <w:rFonts w:ascii="Arial" w:hAnsi="Arial" w:cs="Arial"/>
              </w:rPr>
              <w:t>. What are the anticipated outcomes of the consultation or areas for improved coordination?</w:t>
            </w:r>
          </w:p>
        </w:tc>
        <w:tc>
          <w:tcPr>
            <w:tcW w:w="3727" w:type="dxa"/>
            <w:tcBorders>
              <w:bottom w:val="single" w:sz="4" w:space="0" w:color="auto"/>
            </w:tcBorders>
          </w:tcPr>
          <w:p w:rsidR="00FA4FC7" w:rsidRPr="00FA4FC7" w:rsidRDefault="00FA4FC7" w:rsidP="00FA4FC7">
            <w:pPr>
              <w:spacing w:before="100"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FA4FC7">
              <w:rPr>
                <w:rFonts w:ascii="Arial" w:hAnsi="Arial" w:cs="Arial"/>
              </w:rPr>
              <w:t xml:space="preserve"> CDBG and HOME  Advisory Committee participant; CDBG and HOME program improvements</w:t>
            </w:r>
          </w:p>
        </w:tc>
      </w:tr>
      <w:tr w:rsidR="00FA4FC7" w:rsidRPr="00FA4FC7" w:rsidTr="001752C4">
        <w:tc>
          <w:tcPr>
            <w:cnfStyle w:val="001000000000" w:firstRow="0" w:lastRow="0" w:firstColumn="1" w:lastColumn="0" w:oddVBand="0" w:evenVBand="0" w:oddHBand="0" w:evenHBand="0" w:firstRowFirstColumn="0" w:firstRowLastColumn="0" w:lastRowFirstColumn="0" w:lastRowLastColumn="0"/>
            <w:tcW w:w="265" w:type="dxa"/>
            <w:vMerge w:val="restart"/>
            <w:tcBorders>
              <w:top w:val="single" w:sz="4" w:space="0" w:color="auto"/>
              <w:left w:val="single" w:sz="4" w:space="0" w:color="auto"/>
              <w:bottom w:val="single" w:sz="4" w:space="0" w:color="auto"/>
              <w:right w:val="single" w:sz="4" w:space="0" w:color="auto"/>
            </w:tcBorders>
          </w:tcPr>
          <w:p w:rsidR="00FA4FC7" w:rsidRPr="00FA4FC7" w:rsidRDefault="00FA4FC7" w:rsidP="00FA4FC7">
            <w:pPr>
              <w:keepNext/>
              <w:spacing w:before="100" w:after="0"/>
              <w:rPr>
                <w:rFonts w:ascii="Arial" w:hAnsi="Arial" w:cs="Arial"/>
                <w:b w:val="0"/>
              </w:rPr>
            </w:pPr>
            <w:r w:rsidRPr="00FA4FC7">
              <w:rPr>
                <w:rFonts w:ascii="Arial" w:hAnsi="Arial" w:cs="Arial"/>
                <w:b w:val="0"/>
              </w:rPr>
              <w:t>8</w:t>
            </w:r>
          </w:p>
        </w:tc>
        <w:tc>
          <w:tcPr>
            <w:tcW w:w="10408" w:type="dxa"/>
            <w:tcBorders>
              <w:top w:val="single" w:sz="4" w:space="0" w:color="auto"/>
              <w:left w:val="single" w:sz="4" w:space="0" w:color="auto"/>
              <w:bottom w:val="single" w:sz="4" w:space="0" w:color="auto"/>
              <w:right w:val="single" w:sz="4" w:space="0" w:color="auto"/>
            </w:tcBorders>
          </w:tcPr>
          <w:p w:rsidR="00FA4FC7" w:rsidRPr="00FA4FC7" w:rsidRDefault="00FA4FC7" w:rsidP="00FA4FC7">
            <w:pPr>
              <w:keepNext/>
              <w:spacing w:before="100"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FA4FC7">
              <w:rPr>
                <w:rFonts w:ascii="Arial" w:hAnsi="Arial" w:cs="Arial"/>
              </w:rPr>
              <w:t>Agency/Group/Organization</w:t>
            </w:r>
          </w:p>
        </w:tc>
        <w:tc>
          <w:tcPr>
            <w:tcW w:w="3727" w:type="dxa"/>
            <w:tcBorders>
              <w:top w:val="single" w:sz="4" w:space="0" w:color="auto"/>
              <w:left w:val="single" w:sz="4" w:space="0" w:color="auto"/>
              <w:bottom w:val="single" w:sz="4" w:space="0" w:color="auto"/>
              <w:right w:val="single" w:sz="4" w:space="0" w:color="auto"/>
            </w:tcBorders>
          </w:tcPr>
          <w:p w:rsidR="00FA4FC7" w:rsidRPr="00FA4FC7" w:rsidRDefault="00FA4FC7" w:rsidP="00FA4FC7">
            <w:pPr>
              <w:spacing w:before="100"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FA4FC7">
              <w:rPr>
                <w:rFonts w:ascii="Arial" w:hAnsi="Arial" w:cs="Arial"/>
              </w:rPr>
              <w:t xml:space="preserve"> City of Lakeport</w:t>
            </w:r>
          </w:p>
        </w:tc>
      </w:tr>
      <w:tr w:rsidR="00FA4FC7" w:rsidRPr="00FA4FC7" w:rsidTr="001752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 w:type="dxa"/>
            <w:vMerge/>
            <w:tcBorders>
              <w:top w:val="single" w:sz="4" w:space="0" w:color="auto"/>
              <w:left w:val="single" w:sz="4" w:space="0" w:color="auto"/>
              <w:bottom w:val="single" w:sz="4" w:space="0" w:color="auto"/>
              <w:right w:val="single" w:sz="4" w:space="0" w:color="auto"/>
            </w:tcBorders>
          </w:tcPr>
          <w:p w:rsidR="00FA4FC7" w:rsidRPr="00FA4FC7" w:rsidRDefault="00FA4FC7" w:rsidP="00FA4FC7">
            <w:pPr>
              <w:rPr>
                <w:rFonts w:ascii="Arial" w:hAnsi="Arial" w:cs="Arial"/>
                <w:b w:val="0"/>
              </w:rPr>
            </w:pPr>
          </w:p>
        </w:tc>
        <w:tc>
          <w:tcPr>
            <w:tcW w:w="10408" w:type="dxa"/>
            <w:tcBorders>
              <w:top w:val="single" w:sz="4" w:space="0" w:color="auto"/>
              <w:left w:val="single" w:sz="4" w:space="0" w:color="auto"/>
              <w:bottom w:val="single" w:sz="4" w:space="0" w:color="auto"/>
              <w:right w:val="single" w:sz="4" w:space="0" w:color="auto"/>
            </w:tcBorders>
          </w:tcPr>
          <w:p w:rsidR="00FA4FC7" w:rsidRPr="00FA4FC7" w:rsidRDefault="00FA4FC7" w:rsidP="00FA4FC7">
            <w:pPr>
              <w:keepNext/>
              <w:spacing w:before="100"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FA4FC7">
              <w:rPr>
                <w:rFonts w:ascii="Arial" w:hAnsi="Arial" w:cs="Arial"/>
              </w:rPr>
              <w:t>Agency/Group/Organization Type</w:t>
            </w:r>
          </w:p>
        </w:tc>
        <w:tc>
          <w:tcPr>
            <w:tcW w:w="3727" w:type="dxa"/>
            <w:tcBorders>
              <w:top w:val="single" w:sz="4" w:space="0" w:color="auto"/>
              <w:left w:val="single" w:sz="4" w:space="0" w:color="auto"/>
              <w:bottom w:val="single" w:sz="4" w:space="0" w:color="auto"/>
              <w:right w:val="single" w:sz="4" w:space="0" w:color="auto"/>
            </w:tcBorders>
          </w:tcPr>
          <w:p w:rsidR="00FA4FC7" w:rsidRPr="00FA4FC7" w:rsidRDefault="00FA4FC7" w:rsidP="00FA4FC7">
            <w:pPr>
              <w:spacing w:before="100"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FA4FC7">
              <w:rPr>
                <w:rFonts w:ascii="Arial" w:hAnsi="Arial" w:cs="Arial"/>
              </w:rPr>
              <w:t>Other government - Local</w:t>
            </w:r>
          </w:p>
        </w:tc>
      </w:tr>
      <w:tr w:rsidR="00FA4FC7" w:rsidRPr="00FA4FC7" w:rsidTr="001752C4">
        <w:tc>
          <w:tcPr>
            <w:cnfStyle w:val="001000000000" w:firstRow="0" w:lastRow="0" w:firstColumn="1" w:lastColumn="0" w:oddVBand="0" w:evenVBand="0" w:oddHBand="0" w:evenHBand="0" w:firstRowFirstColumn="0" w:firstRowLastColumn="0" w:lastRowFirstColumn="0" w:lastRowLastColumn="0"/>
            <w:tcW w:w="265" w:type="dxa"/>
            <w:vMerge/>
            <w:tcBorders>
              <w:top w:val="single" w:sz="4" w:space="0" w:color="auto"/>
              <w:left w:val="single" w:sz="4" w:space="0" w:color="auto"/>
              <w:bottom w:val="single" w:sz="4" w:space="0" w:color="auto"/>
              <w:right w:val="single" w:sz="4" w:space="0" w:color="auto"/>
            </w:tcBorders>
          </w:tcPr>
          <w:p w:rsidR="00FA4FC7" w:rsidRPr="00FA4FC7" w:rsidRDefault="00FA4FC7" w:rsidP="00FA4FC7">
            <w:pPr>
              <w:rPr>
                <w:rFonts w:ascii="Arial" w:hAnsi="Arial" w:cs="Arial"/>
                <w:b w:val="0"/>
              </w:rPr>
            </w:pPr>
          </w:p>
        </w:tc>
        <w:tc>
          <w:tcPr>
            <w:tcW w:w="10408" w:type="dxa"/>
            <w:tcBorders>
              <w:top w:val="single" w:sz="4" w:space="0" w:color="auto"/>
              <w:left w:val="single" w:sz="4" w:space="0" w:color="auto"/>
              <w:bottom w:val="single" w:sz="4" w:space="0" w:color="auto"/>
              <w:right w:val="single" w:sz="4" w:space="0" w:color="auto"/>
            </w:tcBorders>
          </w:tcPr>
          <w:p w:rsidR="00FA4FC7" w:rsidRPr="00FA4FC7" w:rsidRDefault="00FA4FC7" w:rsidP="00FA4FC7">
            <w:pPr>
              <w:keepNext/>
              <w:spacing w:before="100"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FA4FC7">
              <w:rPr>
                <w:rFonts w:ascii="Arial" w:hAnsi="Arial" w:cs="Arial"/>
              </w:rPr>
              <w:t xml:space="preserve">What section of the Plan </w:t>
            </w:r>
            <w:proofErr w:type="gramStart"/>
            <w:r w:rsidRPr="00FA4FC7">
              <w:rPr>
                <w:rFonts w:ascii="Arial" w:hAnsi="Arial" w:cs="Arial"/>
              </w:rPr>
              <w:t>was addressed</w:t>
            </w:r>
            <w:proofErr w:type="gramEnd"/>
            <w:r w:rsidRPr="00FA4FC7">
              <w:rPr>
                <w:rFonts w:ascii="Arial" w:hAnsi="Arial" w:cs="Arial"/>
              </w:rPr>
              <w:t xml:space="preserve"> by Consultation?</w:t>
            </w:r>
          </w:p>
        </w:tc>
        <w:tc>
          <w:tcPr>
            <w:tcW w:w="3727" w:type="dxa"/>
            <w:tcBorders>
              <w:top w:val="single" w:sz="4" w:space="0" w:color="auto"/>
              <w:left w:val="single" w:sz="4" w:space="0" w:color="auto"/>
              <w:bottom w:val="single" w:sz="4" w:space="0" w:color="auto"/>
              <w:right w:val="single" w:sz="4" w:space="0" w:color="auto"/>
            </w:tcBorders>
          </w:tcPr>
          <w:p w:rsidR="00FA4FC7" w:rsidRPr="00FA4FC7" w:rsidRDefault="00FA4FC7" w:rsidP="00FA4FC7">
            <w:pPr>
              <w:spacing w:before="100"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FA4FC7">
              <w:rPr>
                <w:rFonts w:ascii="Arial" w:hAnsi="Arial" w:cs="Arial"/>
              </w:rPr>
              <w:t>CDBG MOD</w:t>
            </w:r>
          </w:p>
        </w:tc>
      </w:tr>
      <w:tr w:rsidR="00FA4FC7" w:rsidRPr="00FA4FC7" w:rsidTr="001752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 w:type="dxa"/>
            <w:vMerge/>
            <w:tcBorders>
              <w:top w:val="single" w:sz="4" w:space="0" w:color="auto"/>
              <w:left w:val="single" w:sz="4" w:space="0" w:color="auto"/>
              <w:bottom w:val="single" w:sz="4" w:space="0" w:color="auto"/>
              <w:right w:val="single" w:sz="4" w:space="0" w:color="auto"/>
            </w:tcBorders>
          </w:tcPr>
          <w:p w:rsidR="00FA4FC7" w:rsidRPr="00FA4FC7" w:rsidRDefault="00FA4FC7" w:rsidP="00FA4FC7">
            <w:pPr>
              <w:rPr>
                <w:rFonts w:ascii="Arial" w:hAnsi="Arial" w:cs="Arial"/>
                <w:b w:val="0"/>
              </w:rPr>
            </w:pPr>
          </w:p>
        </w:tc>
        <w:tc>
          <w:tcPr>
            <w:tcW w:w="10408" w:type="dxa"/>
            <w:tcBorders>
              <w:top w:val="single" w:sz="4" w:space="0" w:color="auto"/>
              <w:left w:val="single" w:sz="4" w:space="0" w:color="auto"/>
              <w:bottom w:val="single" w:sz="4" w:space="0" w:color="auto"/>
              <w:right w:val="single" w:sz="4" w:space="0" w:color="auto"/>
            </w:tcBorders>
          </w:tcPr>
          <w:p w:rsidR="00FA4FC7" w:rsidRPr="00FA4FC7" w:rsidRDefault="00FA4FC7" w:rsidP="00FA4FC7">
            <w:pPr>
              <w:keepNext/>
              <w:spacing w:before="100"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FA4FC7">
              <w:rPr>
                <w:rFonts w:ascii="Arial" w:hAnsi="Arial" w:cs="Arial"/>
              </w:rPr>
              <w:t xml:space="preserve">Briefly describe how the Agency/Group/Organization </w:t>
            </w:r>
            <w:proofErr w:type="gramStart"/>
            <w:r w:rsidRPr="00FA4FC7">
              <w:rPr>
                <w:rFonts w:ascii="Arial" w:hAnsi="Arial" w:cs="Arial"/>
              </w:rPr>
              <w:t>was consulted</w:t>
            </w:r>
            <w:proofErr w:type="gramEnd"/>
            <w:r w:rsidRPr="00FA4FC7">
              <w:rPr>
                <w:rFonts w:ascii="Arial" w:hAnsi="Arial" w:cs="Arial"/>
              </w:rPr>
              <w:t>. What are the anticipated outcomes of the consultation or areas for improved coordination?</w:t>
            </w:r>
          </w:p>
        </w:tc>
        <w:tc>
          <w:tcPr>
            <w:tcW w:w="3727" w:type="dxa"/>
            <w:tcBorders>
              <w:top w:val="single" w:sz="4" w:space="0" w:color="auto"/>
              <w:left w:val="single" w:sz="4" w:space="0" w:color="auto"/>
              <w:bottom w:val="single" w:sz="4" w:space="0" w:color="auto"/>
              <w:right w:val="single" w:sz="4" w:space="0" w:color="auto"/>
            </w:tcBorders>
          </w:tcPr>
          <w:p w:rsidR="00FA4FC7" w:rsidRPr="00FA4FC7" w:rsidRDefault="00FA4FC7" w:rsidP="00FA4FC7">
            <w:pPr>
              <w:spacing w:before="100"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FA4FC7">
              <w:rPr>
                <w:rFonts w:ascii="Arial" w:hAnsi="Arial" w:cs="Arial"/>
              </w:rPr>
              <w:t>CDBG Advisory Committee participant; CDBG program improvements.</w:t>
            </w:r>
          </w:p>
        </w:tc>
      </w:tr>
      <w:tr w:rsidR="00FA4FC7" w:rsidRPr="00FA4FC7" w:rsidTr="001752C4">
        <w:tc>
          <w:tcPr>
            <w:cnfStyle w:val="001000000000" w:firstRow="0" w:lastRow="0" w:firstColumn="1" w:lastColumn="0" w:oddVBand="0" w:evenVBand="0" w:oddHBand="0" w:evenHBand="0" w:firstRowFirstColumn="0" w:firstRowLastColumn="0" w:lastRowFirstColumn="0" w:lastRowLastColumn="0"/>
            <w:tcW w:w="265" w:type="dxa"/>
            <w:vMerge w:val="restart"/>
            <w:tcBorders>
              <w:top w:val="single" w:sz="4" w:space="0" w:color="auto"/>
              <w:left w:val="single" w:sz="4" w:space="0" w:color="auto"/>
              <w:bottom w:val="single" w:sz="4" w:space="0" w:color="auto"/>
              <w:right w:val="single" w:sz="4" w:space="0" w:color="auto"/>
            </w:tcBorders>
          </w:tcPr>
          <w:p w:rsidR="00FA4FC7" w:rsidRPr="00FA4FC7" w:rsidRDefault="00FA4FC7" w:rsidP="00FA4FC7">
            <w:pPr>
              <w:keepNext/>
              <w:spacing w:before="100" w:after="0"/>
              <w:rPr>
                <w:rFonts w:ascii="Arial" w:hAnsi="Arial" w:cs="Arial"/>
                <w:b w:val="0"/>
              </w:rPr>
            </w:pPr>
            <w:r w:rsidRPr="00FA4FC7">
              <w:rPr>
                <w:rFonts w:ascii="Arial" w:hAnsi="Arial" w:cs="Arial"/>
                <w:b w:val="0"/>
              </w:rPr>
              <w:t>9</w:t>
            </w:r>
          </w:p>
        </w:tc>
        <w:tc>
          <w:tcPr>
            <w:tcW w:w="10408" w:type="dxa"/>
            <w:tcBorders>
              <w:top w:val="single" w:sz="4" w:space="0" w:color="auto"/>
              <w:left w:val="single" w:sz="4" w:space="0" w:color="auto"/>
              <w:bottom w:val="single" w:sz="4" w:space="0" w:color="auto"/>
              <w:right w:val="single" w:sz="4" w:space="0" w:color="auto"/>
            </w:tcBorders>
          </w:tcPr>
          <w:p w:rsidR="00FA4FC7" w:rsidRPr="00FA4FC7" w:rsidRDefault="00FA4FC7" w:rsidP="00FA4FC7">
            <w:pPr>
              <w:keepNext/>
              <w:spacing w:before="100"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FA4FC7">
              <w:rPr>
                <w:rFonts w:ascii="Arial" w:hAnsi="Arial" w:cs="Arial"/>
              </w:rPr>
              <w:t>Agency/Group/Organization</w:t>
            </w:r>
          </w:p>
        </w:tc>
        <w:tc>
          <w:tcPr>
            <w:tcW w:w="3727" w:type="dxa"/>
            <w:tcBorders>
              <w:top w:val="single" w:sz="4" w:space="0" w:color="auto"/>
              <w:left w:val="single" w:sz="4" w:space="0" w:color="auto"/>
              <w:bottom w:val="single" w:sz="4" w:space="0" w:color="auto"/>
              <w:right w:val="single" w:sz="4" w:space="0" w:color="auto"/>
            </w:tcBorders>
          </w:tcPr>
          <w:p w:rsidR="00FA4FC7" w:rsidRPr="00FA4FC7" w:rsidRDefault="00FA4FC7" w:rsidP="00FA4FC7">
            <w:pPr>
              <w:spacing w:before="100"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FA4FC7">
              <w:rPr>
                <w:rFonts w:ascii="Arial" w:hAnsi="Arial" w:cs="Arial"/>
              </w:rPr>
              <w:t>Community Development Services</w:t>
            </w:r>
          </w:p>
        </w:tc>
      </w:tr>
      <w:tr w:rsidR="00FA4FC7" w:rsidRPr="00FA4FC7" w:rsidTr="001752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 w:type="dxa"/>
            <w:vMerge/>
            <w:tcBorders>
              <w:top w:val="single" w:sz="4" w:space="0" w:color="auto"/>
              <w:left w:val="single" w:sz="4" w:space="0" w:color="auto"/>
              <w:bottom w:val="single" w:sz="4" w:space="0" w:color="auto"/>
              <w:right w:val="single" w:sz="4" w:space="0" w:color="auto"/>
            </w:tcBorders>
          </w:tcPr>
          <w:p w:rsidR="00FA4FC7" w:rsidRPr="00FA4FC7" w:rsidRDefault="00FA4FC7" w:rsidP="00FA4FC7">
            <w:pPr>
              <w:rPr>
                <w:rFonts w:ascii="Arial" w:hAnsi="Arial" w:cs="Arial"/>
                <w:b w:val="0"/>
              </w:rPr>
            </w:pPr>
          </w:p>
        </w:tc>
        <w:tc>
          <w:tcPr>
            <w:tcW w:w="10408" w:type="dxa"/>
            <w:tcBorders>
              <w:top w:val="single" w:sz="4" w:space="0" w:color="auto"/>
              <w:left w:val="single" w:sz="4" w:space="0" w:color="auto"/>
              <w:bottom w:val="single" w:sz="4" w:space="0" w:color="auto"/>
              <w:right w:val="single" w:sz="4" w:space="0" w:color="auto"/>
            </w:tcBorders>
          </w:tcPr>
          <w:p w:rsidR="00FA4FC7" w:rsidRPr="00FA4FC7" w:rsidRDefault="00FA4FC7" w:rsidP="00FA4FC7">
            <w:pPr>
              <w:keepNext/>
              <w:spacing w:before="100"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FA4FC7">
              <w:rPr>
                <w:rFonts w:ascii="Arial" w:hAnsi="Arial" w:cs="Arial"/>
              </w:rPr>
              <w:t>Agency/Group/Organization Type</w:t>
            </w:r>
          </w:p>
        </w:tc>
        <w:tc>
          <w:tcPr>
            <w:tcW w:w="3727" w:type="dxa"/>
            <w:tcBorders>
              <w:top w:val="single" w:sz="4" w:space="0" w:color="auto"/>
              <w:left w:val="single" w:sz="4" w:space="0" w:color="auto"/>
              <w:bottom w:val="single" w:sz="4" w:space="0" w:color="auto"/>
              <w:right w:val="single" w:sz="4" w:space="0" w:color="auto"/>
            </w:tcBorders>
          </w:tcPr>
          <w:p w:rsidR="00FA4FC7" w:rsidRPr="00FA4FC7" w:rsidRDefault="00FA4FC7" w:rsidP="00FA4FC7">
            <w:pPr>
              <w:spacing w:before="100"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FA4FC7">
              <w:rPr>
                <w:rFonts w:ascii="Arial" w:hAnsi="Arial" w:cs="Arial"/>
              </w:rPr>
              <w:t>Other - Consultant</w:t>
            </w:r>
          </w:p>
        </w:tc>
      </w:tr>
      <w:tr w:rsidR="00FA4FC7" w:rsidRPr="00FA4FC7" w:rsidTr="001752C4">
        <w:tc>
          <w:tcPr>
            <w:cnfStyle w:val="001000000000" w:firstRow="0" w:lastRow="0" w:firstColumn="1" w:lastColumn="0" w:oddVBand="0" w:evenVBand="0" w:oddHBand="0" w:evenHBand="0" w:firstRowFirstColumn="0" w:firstRowLastColumn="0" w:lastRowFirstColumn="0" w:lastRowLastColumn="0"/>
            <w:tcW w:w="265" w:type="dxa"/>
            <w:vMerge/>
            <w:tcBorders>
              <w:top w:val="single" w:sz="4" w:space="0" w:color="auto"/>
              <w:left w:val="single" w:sz="4" w:space="0" w:color="auto"/>
              <w:bottom w:val="single" w:sz="4" w:space="0" w:color="auto"/>
              <w:right w:val="single" w:sz="4" w:space="0" w:color="auto"/>
            </w:tcBorders>
          </w:tcPr>
          <w:p w:rsidR="00FA4FC7" w:rsidRPr="00FA4FC7" w:rsidRDefault="00FA4FC7" w:rsidP="00FA4FC7">
            <w:pPr>
              <w:rPr>
                <w:rFonts w:ascii="Arial" w:hAnsi="Arial" w:cs="Arial"/>
                <w:b w:val="0"/>
              </w:rPr>
            </w:pPr>
          </w:p>
        </w:tc>
        <w:tc>
          <w:tcPr>
            <w:tcW w:w="10408" w:type="dxa"/>
            <w:tcBorders>
              <w:top w:val="single" w:sz="4" w:space="0" w:color="auto"/>
              <w:left w:val="single" w:sz="4" w:space="0" w:color="auto"/>
              <w:bottom w:val="single" w:sz="4" w:space="0" w:color="auto"/>
              <w:right w:val="single" w:sz="4" w:space="0" w:color="auto"/>
            </w:tcBorders>
          </w:tcPr>
          <w:p w:rsidR="00FA4FC7" w:rsidRPr="00FA4FC7" w:rsidRDefault="00FA4FC7" w:rsidP="00FA4FC7">
            <w:pPr>
              <w:keepNext/>
              <w:spacing w:before="100"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FA4FC7">
              <w:rPr>
                <w:rFonts w:ascii="Arial" w:hAnsi="Arial" w:cs="Arial"/>
              </w:rPr>
              <w:t xml:space="preserve">What section of the Plan </w:t>
            </w:r>
            <w:proofErr w:type="gramStart"/>
            <w:r w:rsidRPr="00FA4FC7">
              <w:rPr>
                <w:rFonts w:ascii="Arial" w:hAnsi="Arial" w:cs="Arial"/>
              </w:rPr>
              <w:t>was addressed</w:t>
            </w:r>
            <w:proofErr w:type="gramEnd"/>
            <w:r w:rsidRPr="00FA4FC7">
              <w:rPr>
                <w:rFonts w:ascii="Arial" w:hAnsi="Arial" w:cs="Arial"/>
              </w:rPr>
              <w:t xml:space="preserve"> by Consultation?</w:t>
            </w:r>
          </w:p>
        </w:tc>
        <w:tc>
          <w:tcPr>
            <w:tcW w:w="3727" w:type="dxa"/>
            <w:tcBorders>
              <w:top w:val="single" w:sz="4" w:space="0" w:color="auto"/>
              <w:left w:val="single" w:sz="4" w:space="0" w:color="auto"/>
              <w:bottom w:val="single" w:sz="4" w:space="0" w:color="auto"/>
              <w:right w:val="single" w:sz="4" w:space="0" w:color="auto"/>
            </w:tcBorders>
          </w:tcPr>
          <w:p w:rsidR="00FA4FC7" w:rsidRPr="00FA4FC7" w:rsidRDefault="00FA4FC7" w:rsidP="00FA4FC7">
            <w:pPr>
              <w:spacing w:before="100"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FA4FC7">
              <w:rPr>
                <w:rFonts w:ascii="Arial" w:hAnsi="Arial" w:cs="Arial"/>
              </w:rPr>
              <w:t>CDBG MOD</w:t>
            </w:r>
          </w:p>
        </w:tc>
      </w:tr>
      <w:tr w:rsidR="00FA4FC7" w:rsidRPr="00FA4FC7" w:rsidTr="001752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 w:type="dxa"/>
            <w:vMerge/>
            <w:tcBorders>
              <w:top w:val="single" w:sz="4" w:space="0" w:color="auto"/>
              <w:left w:val="single" w:sz="4" w:space="0" w:color="auto"/>
              <w:bottom w:val="single" w:sz="4" w:space="0" w:color="auto"/>
              <w:right w:val="single" w:sz="4" w:space="0" w:color="auto"/>
            </w:tcBorders>
          </w:tcPr>
          <w:p w:rsidR="00FA4FC7" w:rsidRPr="00FA4FC7" w:rsidRDefault="00FA4FC7" w:rsidP="00FA4FC7">
            <w:pPr>
              <w:rPr>
                <w:rFonts w:ascii="Arial" w:hAnsi="Arial" w:cs="Arial"/>
                <w:b w:val="0"/>
              </w:rPr>
            </w:pPr>
          </w:p>
        </w:tc>
        <w:tc>
          <w:tcPr>
            <w:tcW w:w="10408" w:type="dxa"/>
            <w:tcBorders>
              <w:top w:val="single" w:sz="4" w:space="0" w:color="auto"/>
              <w:left w:val="single" w:sz="4" w:space="0" w:color="auto"/>
              <w:bottom w:val="single" w:sz="4" w:space="0" w:color="auto"/>
              <w:right w:val="single" w:sz="4" w:space="0" w:color="auto"/>
            </w:tcBorders>
          </w:tcPr>
          <w:p w:rsidR="00FA4FC7" w:rsidRPr="00FA4FC7" w:rsidRDefault="00FA4FC7" w:rsidP="00FA4FC7">
            <w:pPr>
              <w:keepNext/>
              <w:spacing w:before="100"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FA4FC7">
              <w:rPr>
                <w:rFonts w:ascii="Arial" w:hAnsi="Arial" w:cs="Arial"/>
              </w:rPr>
              <w:t xml:space="preserve">Briefly describe how the Agency/Group/Organization </w:t>
            </w:r>
            <w:proofErr w:type="gramStart"/>
            <w:r w:rsidRPr="00FA4FC7">
              <w:rPr>
                <w:rFonts w:ascii="Arial" w:hAnsi="Arial" w:cs="Arial"/>
              </w:rPr>
              <w:t>was consulted</w:t>
            </w:r>
            <w:proofErr w:type="gramEnd"/>
            <w:r w:rsidRPr="00FA4FC7">
              <w:rPr>
                <w:rFonts w:ascii="Arial" w:hAnsi="Arial" w:cs="Arial"/>
              </w:rPr>
              <w:t>. What are the anticipated outcomes of the consultation or areas for improved coordination?</w:t>
            </w:r>
          </w:p>
        </w:tc>
        <w:tc>
          <w:tcPr>
            <w:tcW w:w="3727" w:type="dxa"/>
            <w:tcBorders>
              <w:top w:val="single" w:sz="4" w:space="0" w:color="auto"/>
              <w:left w:val="single" w:sz="4" w:space="0" w:color="auto"/>
              <w:bottom w:val="single" w:sz="4" w:space="0" w:color="auto"/>
              <w:right w:val="single" w:sz="4" w:space="0" w:color="auto"/>
            </w:tcBorders>
          </w:tcPr>
          <w:p w:rsidR="00FA4FC7" w:rsidRPr="00FA4FC7" w:rsidRDefault="00FA4FC7" w:rsidP="00FA4FC7">
            <w:pPr>
              <w:spacing w:before="100"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FA4FC7">
              <w:rPr>
                <w:rFonts w:ascii="Arial" w:hAnsi="Arial" w:cs="Arial"/>
              </w:rPr>
              <w:t>CDBG Advisory Committee participant; CDBG program improvements.</w:t>
            </w:r>
          </w:p>
        </w:tc>
      </w:tr>
    </w:tbl>
    <w:p w:rsidR="00627F8C" w:rsidRDefault="00627F8C" w:rsidP="00627F8C"/>
    <w:tbl>
      <w:tblPr>
        <w:tblStyle w:val="GridTable2-Accent1"/>
        <w:tblpPr w:leftFromText="180" w:rightFromText="180" w:vertAnchor="text" w:tblpXSpec="center" w:tblpY="1"/>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0028"/>
        <w:gridCol w:w="3778"/>
      </w:tblGrid>
      <w:tr w:rsidR="00627F8C" w:rsidRPr="00E44FF5" w:rsidTr="00627F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val="restart"/>
            <w:tcBorders>
              <w:top w:val="single" w:sz="4" w:space="0" w:color="auto"/>
              <w:left w:val="single" w:sz="4" w:space="0" w:color="auto"/>
              <w:bottom w:val="single" w:sz="4" w:space="0" w:color="auto"/>
              <w:right w:val="single" w:sz="4" w:space="0" w:color="auto"/>
            </w:tcBorders>
          </w:tcPr>
          <w:p w:rsidR="00627F8C" w:rsidRPr="00627F8C" w:rsidRDefault="00627F8C" w:rsidP="00627F8C">
            <w:pPr>
              <w:spacing w:after="160" w:line="259" w:lineRule="auto"/>
              <w:rPr>
                <w:rFonts w:ascii="Arial" w:hAnsi="Arial" w:cs="Arial"/>
                <w:b w:val="0"/>
              </w:rPr>
            </w:pPr>
            <w:r w:rsidRPr="00627F8C">
              <w:rPr>
                <w:rFonts w:ascii="Arial" w:hAnsi="Arial" w:cs="Arial"/>
                <w:b w:val="0"/>
              </w:rPr>
              <w:t>10.</w:t>
            </w:r>
          </w:p>
          <w:p w:rsidR="00627F8C" w:rsidRPr="00627F8C" w:rsidRDefault="00627F8C" w:rsidP="00627F8C">
            <w:pPr>
              <w:spacing w:after="160" w:line="259" w:lineRule="auto"/>
              <w:rPr>
                <w:rFonts w:ascii="Arial" w:hAnsi="Arial" w:cs="Arial"/>
                <w:b w:val="0"/>
              </w:rPr>
            </w:pPr>
          </w:p>
        </w:tc>
        <w:tc>
          <w:tcPr>
            <w:tcW w:w="10028" w:type="dxa"/>
            <w:tcBorders>
              <w:top w:val="single" w:sz="4" w:space="0" w:color="auto"/>
              <w:left w:val="single" w:sz="4" w:space="0" w:color="auto"/>
              <w:bottom w:val="single" w:sz="4" w:space="0" w:color="auto"/>
              <w:right w:val="single" w:sz="4" w:space="0" w:color="auto"/>
            </w:tcBorders>
          </w:tcPr>
          <w:p w:rsidR="00627F8C" w:rsidRPr="00E44FF5" w:rsidRDefault="00627F8C" w:rsidP="00627F8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E44FF5">
              <w:rPr>
                <w:rFonts w:ascii="Arial" w:hAnsi="Arial" w:cs="Arial"/>
                <w:b w:val="0"/>
              </w:rPr>
              <w:t>Agency/Group/Organization</w:t>
            </w:r>
          </w:p>
        </w:tc>
        <w:tc>
          <w:tcPr>
            <w:tcW w:w="3778" w:type="dxa"/>
            <w:tcBorders>
              <w:top w:val="single" w:sz="4" w:space="0" w:color="auto"/>
              <w:left w:val="single" w:sz="4" w:space="0" w:color="auto"/>
              <w:bottom w:val="single" w:sz="4" w:space="0" w:color="auto"/>
              <w:right w:val="single" w:sz="4" w:space="0" w:color="auto"/>
            </w:tcBorders>
          </w:tcPr>
          <w:p w:rsidR="00627F8C" w:rsidRPr="00E44FF5" w:rsidRDefault="00627F8C" w:rsidP="00627F8C">
            <w:pPr>
              <w:spacing w:after="160" w:line="259" w:lineRule="auto"/>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E44FF5">
              <w:rPr>
                <w:rFonts w:ascii="Arial" w:hAnsi="Arial" w:cs="Arial"/>
                <w:b w:val="0"/>
              </w:rPr>
              <w:t>Alameda County CoC</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Borders>
              <w:top w:val="single" w:sz="4" w:space="0" w:color="auto"/>
              <w:left w:val="single" w:sz="4" w:space="0" w:color="auto"/>
              <w:bottom w:val="single" w:sz="4" w:space="0" w:color="auto"/>
              <w:right w:val="single" w:sz="4" w:space="0" w:color="auto"/>
            </w:tcBorders>
          </w:tcPr>
          <w:p w:rsidR="00627F8C" w:rsidRPr="00627F8C" w:rsidRDefault="00627F8C" w:rsidP="00627F8C">
            <w:pPr>
              <w:spacing w:after="160" w:line="259" w:lineRule="auto"/>
              <w:rPr>
                <w:rFonts w:ascii="Arial" w:hAnsi="Arial" w:cs="Arial"/>
                <w:b w:val="0"/>
              </w:rPr>
            </w:pPr>
          </w:p>
        </w:tc>
        <w:tc>
          <w:tcPr>
            <w:tcW w:w="10028" w:type="dxa"/>
            <w:tcBorders>
              <w:top w:val="single" w:sz="4" w:space="0" w:color="auto"/>
              <w:left w:val="single" w:sz="4" w:space="0" w:color="auto"/>
              <w:bottom w:val="single" w:sz="4" w:space="0" w:color="auto"/>
              <w:right w:val="single" w:sz="4" w:space="0" w:color="auto"/>
            </w:tcBorders>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Agency/Group/Organization Type</w:t>
            </w:r>
          </w:p>
        </w:tc>
        <w:tc>
          <w:tcPr>
            <w:tcW w:w="3778" w:type="dxa"/>
            <w:tcBorders>
              <w:top w:val="single" w:sz="4" w:space="0" w:color="auto"/>
              <w:left w:val="single" w:sz="4" w:space="0" w:color="auto"/>
              <w:bottom w:val="single" w:sz="4" w:space="0" w:color="auto"/>
              <w:right w:val="single" w:sz="4" w:space="0" w:color="auto"/>
            </w:tcBorders>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Other - CoC</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tcBorders>
              <w:top w:val="single" w:sz="4" w:space="0" w:color="auto"/>
            </w:tcBorders>
          </w:tcPr>
          <w:p w:rsidR="00627F8C" w:rsidRPr="00627F8C" w:rsidRDefault="00627F8C" w:rsidP="00627F8C">
            <w:pPr>
              <w:spacing w:after="160" w:line="259" w:lineRule="auto"/>
              <w:rPr>
                <w:rFonts w:ascii="Arial" w:hAnsi="Arial" w:cs="Arial"/>
                <w:b w:val="0"/>
              </w:rPr>
            </w:pPr>
          </w:p>
        </w:tc>
        <w:tc>
          <w:tcPr>
            <w:tcW w:w="10028" w:type="dxa"/>
            <w:tcBorders>
              <w:top w:val="single" w:sz="4" w:space="0" w:color="auto"/>
            </w:tcBorders>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 xml:space="preserve">What section of the Plan </w:t>
            </w:r>
            <w:proofErr w:type="gramStart"/>
            <w:r w:rsidRPr="00E44FF5">
              <w:rPr>
                <w:rFonts w:ascii="Arial" w:hAnsi="Arial" w:cs="Arial"/>
              </w:rPr>
              <w:t>was addressed</w:t>
            </w:r>
            <w:proofErr w:type="gramEnd"/>
            <w:r w:rsidRPr="00E44FF5">
              <w:rPr>
                <w:rFonts w:ascii="Arial" w:hAnsi="Arial" w:cs="Arial"/>
              </w:rPr>
              <w:t xml:space="preserve"> by Consultation?</w:t>
            </w:r>
          </w:p>
        </w:tc>
        <w:tc>
          <w:tcPr>
            <w:tcW w:w="3778" w:type="dxa"/>
            <w:tcBorders>
              <w:top w:val="single" w:sz="4" w:space="0" w:color="auto"/>
            </w:tcBorders>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ESG MOD</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 xml:space="preserve">Briefly describe how the Agency/Group/Organization </w:t>
            </w:r>
            <w:proofErr w:type="gramStart"/>
            <w:r w:rsidRPr="00E44FF5">
              <w:rPr>
                <w:rFonts w:ascii="Arial" w:hAnsi="Arial" w:cs="Arial"/>
              </w:rPr>
              <w:t>was consulted</w:t>
            </w:r>
            <w:proofErr w:type="gramEnd"/>
            <w:r w:rsidRPr="00E44FF5">
              <w:rPr>
                <w:rFonts w:ascii="Arial" w:hAnsi="Arial" w:cs="Arial"/>
              </w:rPr>
              <w:t>. What are the anticipated outcomes of the consultation or areas for improved coordination?</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Conference call with CoCs; State ESG AEs; ESG MOD improvements</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val="restart"/>
          </w:tcPr>
          <w:p w:rsidR="00627F8C" w:rsidRPr="00627F8C" w:rsidRDefault="00627F8C" w:rsidP="00627F8C">
            <w:pPr>
              <w:spacing w:after="160" w:line="259" w:lineRule="auto"/>
              <w:rPr>
                <w:rFonts w:ascii="Arial" w:hAnsi="Arial" w:cs="Arial"/>
                <w:b w:val="0"/>
              </w:rPr>
            </w:pPr>
            <w:r w:rsidRPr="00627F8C">
              <w:rPr>
                <w:rFonts w:ascii="Arial" w:hAnsi="Arial" w:cs="Arial"/>
                <w:b w:val="0"/>
              </w:rPr>
              <w:t>11.</w:t>
            </w: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Agency/Group/Organization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Contra Costa CoC</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Agency/Group/Organization Type</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Other - CoC</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 xml:space="preserve">What section of the Plan </w:t>
            </w:r>
            <w:proofErr w:type="gramStart"/>
            <w:r w:rsidRPr="00E44FF5">
              <w:rPr>
                <w:rFonts w:ascii="Arial" w:hAnsi="Arial" w:cs="Arial"/>
              </w:rPr>
              <w:t>was addressed</w:t>
            </w:r>
            <w:proofErr w:type="gramEnd"/>
            <w:r w:rsidRPr="00E44FF5">
              <w:rPr>
                <w:rFonts w:ascii="Arial" w:hAnsi="Arial" w:cs="Arial"/>
              </w:rPr>
              <w:t xml:space="preserve"> by Consultation?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ESG MOD</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 xml:space="preserve">Briefly describe how the Agency/Group/Organization </w:t>
            </w:r>
            <w:proofErr w:type="gramStart"/>
            <w:r w:rsidRPr="00E44FF5">
              <w:rPr>
                <w:rFonts w:ascii="Arial" w:hAnsi="Arial" w:cs="Arial"/>
              </w:rPr>
              <w:t>was consulted</w:t>
            </w:r>
            <w:proofErr w:type="gramEnd"/>
            <w:r w:rsidRPr="00E44FF5">
              <w:rPr>
                <w:rFonts w:ascii="Arial" w:hAnsi="Arial" w:cs="Arial"/>
              </w:rPr>
              <w:t>. What are the anticipated outcomes of the consultation or areas for improved coordination?</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Conference call with CoCs; State ESG AEs; ESG MOD improvements</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val="restart"/>
          </w:tcPr>
          <w:p w:rsidR="00627F8C" w:rsidRPr="00627F8C" w:rsidRDefault="00627F8C" w:rsidP="00627F8C">
            <w:pPr>
              <w:spacing w:after="160" w:line="259" w:lineRule="auto"/>
              <w:rPr>
                <w:rFonts w:ascii="Arial" w:hAnsi="Arial" w:cs="Arial"/>
                <w:b w:val="0"/>
              </w:rPr>
            </w:pPr>
            <w:r w:rsidRPr="00627F8C">
              <w:rPr>
                <w:rFonts w:ascii="Arial" w:hAnsi="Arial" w:cs="Arial"/>
                <w:b w:val="0"/>
              </w:rPr>
              <w:t>12.</w:t>
            </w: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Agency/Group/Organization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Fresno County CoC</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Agency/Group/Organization Type</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Other - CoC</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 xml:space="preserve">What section of the Plan </w:t>
            </w:r>
            <w:proofErr w:type="gramStart"/>
            <w:r w:rsidRPr="00E44FF5">
              <w:rPr>
                <w:rFonts w:ascii="Arial" w:hAnsi="Arial" w:cs="Arial"/>
              </w:rPr>
              <w:t>was addressed</w:t>
            </w:r>
            <w:proofErr w:type="gramEnd"/>
            <w:r w:rsidRPr="00E44FF5">
              <w:rPr>
                <w:rFonts w:ascii="Arial" w:hAnsi="Arial" w:cs="Arial"/>
              </w:rPr>
              <w:t xml:space="preserve"> by Consultation?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ESG MOD</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 xml:space="preserve">Briefly describe how the Agency/Group/Organization </w:t>
            </w:r>
            <w:proofErr w:type="gramStart"/>
            <w:r w:rsidRPr="00E44FF5">
              <w:rPr>
                <w:rFonts w:ascii="Arial" w:hAnsi="Arial" w:cs="Arial"/>
              </w:rPr>
              <w:t>was consulted</w:t>
            </w:r>
            <w:proofErr w:type="gramEnd"/>
            <w:r w:rsidRPr="00E44FF5">
              <w:rPr>
                <w:rFonts w:ascii="Arial" w:hAnsi="Arial" w:cs="Arial"/>
              </w:rPr>
              <w:t>. What are the anticipated outcomes of the consultation or areas for improved coordination?</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Conference call with CoCs; State ESG AEs; ESG MOD improvements</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val="restart"/>
          </w:tcPr>
          <w:p w:rsidR="00627F8C" w:rsidRPr="00627F8C" w:rsidRDefault="00627F8C" w:rsidP="00627F8C">
            <w:pPr>
              <w:spacing w:after="160" w:line="259" w:lineRule="auto"/>
              <w:rPr>
                <w:rFonts w:ascii="Arial" w:hAnsi="Arial" w:cs="Arial"/>
                <w:b w:val="0"/>
              </w:rPr>
            </w:pPr>
            <w:r w:rsidRPr="00627F8C">
              <w:rPr>
                <w:rFonts w:ascii="Arial" w:hAnsi="Arial" w:cs="Arial"/>
                <w:b w:val="0"/>
              </w:rPr>
              <w:t>13.</w:t>
            </w: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Agency/Group/Organization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Kern County CoC</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Agency/Group/Organization Type</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Other - CoC</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 xml:space="preserve">What section of the Plan </w:t>
            </w:r>
            <w:proofErr w:type="gramStart"/>
            <w:r w:rsidRPr="00E44FF5">
              <w:rPr>
                <w:rFonts w:ascii="Arial" w:hAnsi="Arial" w:cs="Arial"/>
              </w:rPr>
              <w:t>was addressed</w:t>
            </w:r>
            <w:proofErr w:type="gramEnd"/>
            <w:r w:rsidRPr="00E44FF5">
              <w:rPr>
                <w:rFonts w:ascii="Arial" w:hAnsi="Arial" w:cs="Arial"/>
              </w:rPr>
              <w:t xml:space="preserve"> by Consultation?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ESG MOD</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 xml:space="preserve">Briefly describe how the Agency/Group/Organization </w:t>
            </w:r>
            <w:proofErr w:type="gramStart"/>
            <w:r w:rsidRPr="00E44FF5">
              <w:rPr>
                <w:rFonts w:ascii="Arial" w:hAnsi="Arial" w:cs="Arial"/>
              </w:rPr>
              <w:t>was consulted</w:t>
            </w:r>
            <w:proofErr w:type="gramEnd"/>
            <w:r w:rsidRPr="00E44FF5">
              <w:rPr>
                <w:rFonts w:ascii="Arial" w:hAnsi="Arial" w:cs="Arial"/>
              </w:rPr>
              <w:t>. What are the anticipated outcomes of the consultation or areas for improved coordination?</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Conference call with CoCs; State ESG AEs; ESG MOD improvements</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val="restart"/>
          </w:tcPr>
          <w:p w:rsidR="00627F8C" w:rsidRPr="00627F8C" w:rsidRDefault="00627F8C" w:rsidP="00627F8C">
            <w:pPr>
              <w:spacing w:after="160" w:line="259" w:lineRule="auto"/>
              <w:rPr>
                <w:rFonts w:ascii="Arial" w:hAnsi="Arial" w:cs="Arial"/>
                <w:b w:val="0"/>
              </w:rPr>
            </w:pPr>
            <w:r w:rsidRPr="00627F8C">
              <w:rPr>
                <w:rFonts w:ascii="Arial" w:hAnsi="Arial" w:cs="Arial"/>
                <w:b w:val="0"/>
              </w:rPr>
              <w:t>14.</w:t>
            </w: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Agency/Group/Organization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LA County CoC</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Agency/Group/Organization Type</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Other - CoC</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 xml:space="preserve">What section of the Plan </w:t>
            </w:r>
            <w:proofErr w:type="gramStart"/>
            <w:r w:rsidRPr="00E44FF5">
              <w:rPr>
                <w:rFonts w:ascii="Arial" w:hAnsi="Arial" w:cs="Arial"/>
              </w:rPr>
              <w:t>was addressed</w:t>
            </w:r>
            <w:proofErr w:type="gramEnd"/>
            <w:r w:rsidRPr="00E44FF5">
              <w:rPr>
                <w:rFonts w:ascii="Arial" w:hAnsi="Arial" w:cs="Arial"/>
              </w:rPr>
              <w:t xml:space="preserve"> by Consultation?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ESG MOD</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 xml:space="preserve">Briefly describe how the Agency/Group/Organization </w:t>
            </w:r>
            <w:proofErr w:type="gramStart"/>
            <w:r w:rsidRPr="00E44FF5">
              <w:rPr>
                <w:rFonts w:ascii="Arial" w:hAnsi="Arial" w:cs="Arial"/>
              </w:rPr>
              <w:t>was consulted</w:t>
            </w:r>
            <w:proofErr w:type="gramEnd"/>
            <w:r w:rsidRPr="00E44FF5">
              <w:rPr>
                <w:rFonts w:ascii="Arial" w:hAnsi="Arial" w:cs="Arial"/>
              </w:rPr>
              <w:t>. What are the anticipated outcomes of the consultation or areas for improved coordination?</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Conference call with CoCs; State ESG AEs; ESG MOD improvements</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val="restart"/>
          </w:tcPr>
          <w:p w:rsidR="00627F8C" w:rsidRPr="00627F8C" w:rsidRDefault="00627F8C" w:rsidP="00627F8C">
            <w:pPr>
              <w:spacing w:after="160" w:line="259" w:lineRule="auto"/>
              <w:rPr>
                <w:rFonts w:ascii="Arial" w:hAnsi="Arial" w:cs="Arial"/>
                <w:b w:val="0"/>
              </w:rPr>
            </w:pPr>
            <w:r w:rsidRPr="00627F8C">
              <w:rPr>
                <w:rFonts w:ascii="Arial" w:hAnsi="Arial" w:cs="Arial"/>
                <w:b w:val="0"/>
              </w:rPr>
              <w:t>15.</w:t>
            </w: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Agency/Group/Organization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Orange County CoC</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Agency/Group/Organization Type</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Other - CoC</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 xml:space="preserve">What section of the Plan </w:t>
            </w:r>
            <w:proofErr w:type="gramStart"/>
            <w:r w:rsidRPr="00E44FF5">
              <w:rPr>
                <w:rFonts w:ascii="Arial" w:hAnsi="Arial" w:cs="Arial"/>
              </w:rPr>
              <w:t>was addressed</w:t>
            </w:r>
            <w:proofErr w:type="gramEnd"/>
            <w:r w:rsidRPr="00E44FF5">
              <w:rPr>
                <w:rFonts w:ascii="Arial" w:hAnsi="Arial" w:cs="Arial"/>
              </w:rPr>
              <w:t xml:space="preserve"> by Consultation?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ESG MOD</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 xml:space="preserve">Briefly describe how the Agency/Group/Organization </w:t>
            </w:r>
            <w:proofErr w:type="gramStart"/>
            <w:r w:rsidRPr="00E44FF5">
              <w:rPr>
                <w:rFonts w:ascii="Arial" w:hAnsi="Arial" w:cs="Arial"/>
              </w:rPr>
              <w:t>was consulted</w:t>
            </w:r>
            <w:proofErr w:type="gramEnd"/>
            <w:r w:rsidRPr="00E44FF5">
              <w:rPr>
                <w:rFonts w:ascii="Arial" w:hAnsi="Arial" w:cs="Arial"/>
              </w:rPr>
              <w:t>. What are the anticipated outcomes of the consultation or areas for improved coordination?</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Conference call with CoCs; State ESG AEs; ESG MOD improvements</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val="restart"/>
          </w:tcPr>
          <w:p w:rsidR="00627F8C" w:rsidRPr="00627F8C" w:rsidRDefault="00627F8C" w:rsidP="00627F8C">
            <w:pPr>
              <w:spacing w:after="160" w:line="259" w:lineRule="auto"/>
              <w:rPr>
                <w:rFonts w:ascii="Arial" w:hAnsi="Arial" w:cs="Arial"/>
                <w:b w:val="0"/>
              </w:rPr>
            </w:pPr>
            <w:r w:rsidRPr="00627F8C">
              <w:rPr>
                <w:rFonts w:ascii="Arial" w:hAnsi="Arial" w:cs="Arial"/>
                <w:b w:val="0"/>
              </w:rPr>
              <w:t>16.</w:t>
            </w: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Agency/Group/Organization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Riverside County CoC</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Agency/Group/Organization Type</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Other - CoC</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 xml:space="preserve">What section of the Plan </w:t>
            </w:r>
            <w:proofErr w:type="gramStart"/>
            <w:r w:rsidRPr="00E44FF5">
              <w:rPr>
                <w:rFonts w:ascii="Arial" w:hAnsi="Arial" w:cs="Arial"/>
              </w:rPr>
              <w:t>was addressed</w:t>
            </w:r>
            <w:proofErr w:type="gramEnd"/>
            <w:r w:rsidRPr="00E44FF5">
              <w:rPr>
                <w:rFonts w:ascii="Arial" w:hAnsi="Arial" w:cs="Arial"/>
              </w:rPr>
              <w:t xml:space="preserve"> by Consultation?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ESG MOD</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 xml:space="preserve">Briefly describe how the Agency/Group/Organization </w:t>
            </w:r>
            <w:proofErr w:type="gramStart"/>
            <w:r w:rsidRPr="00E44FF5">
              <w:rPr>
                <w:rFonts w:ascii="Arial" w:hAnsi="Arial" w:cs="Arial"/>
              </w:rPr>
              <w:t>was consulted</w:t>
            </w:r>
            <w:proofErr w:type="gramEnd"/>
            <w:r w:rsidRPr="00E44FF5">
              <w:rPr>
                <w:rFonts w:ascii="Arial" w:hAnsi="Arial" w:cs="Arial"/>
              </w:rPr>
              <w:t>. What are the anticipated outcomes of the consultation or areas for improved coordination?</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Conference call with CoCs; State ESG AEs; ESG MOD improvements</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val="restart"/>
          </w:tcPr>
          <w:p w:rsidR="00627F8C" w:rsidRPr="00627F8C" w:rsidRDefault="00627F8C" w:rsidP="00627F8C">
            <w:pPr>
              <w:spacing w:after="160" w:line="259" w:lineRule="auto"/>
              <w:rPr>
                <w:rFonts w:ascii="Arial" w:hAnsi="Arial" w:cs="Arial"/>
                <w:b w:val="0"/>
              </w:rPr>
            </w:pPr>
            <w:r w:rsidRPr="00627F8C">
              <w:rPr>
                <w:rFonts w:ascii="Arial" w:hAnsi="Arial" w:cs="Arial"/>
                <w:b w:val="0"/>
              </w:rPr>
              <w:t>17.</w:t>
            </w: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Agency/Group/Organization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Sacramento CoC</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Agency/Group/Organization Type</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Other - CoC</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 xml:space="preserve">What section of the Plan </w:t>
            </w:r>
            <w:proofErr w:type="gramStart"/>
            <w:r w:rsidRPr="00E44FF5">
              <w:rPr>
                <w:rFonts w:ascii="Arial" w:hAnsi="Arial" w:cs="Arial"/>
              </w:rPr>
              <w:t>was addressed</w:t>
            </w:r>
            <w:proofErr w:type="gramEnd"/>
            <w:r w:rsidRPr="00E44FF5">
              <w:rPr>
                <w:rFonts w:ascii="Arial" w:hAnsi="Arial" w:cs="Arial"/>
              </w:rPr>
              <w:t xml:space="preserve"> by Consultation?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ESG MOD</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 xml:space="preserve">Briefly describe how the Agency/Group/Organization </w:t>
            </w:r>
            <w:proofErr w:type="gramStart"/>
            <w:r w:rsidRPr="00E44FF5">
              <w:rPr>
                <w:rFonts w:ascii="Arial" w:hAnsi="Arial" w:cs="Arial"/>
              </w:rPr>
              <w:t>was consulted</w:t>
            </w:r>
            <w:proofErr w:type="gramEnd"/>
            <w:r w:rsidRPr="00E44FF5">
              <w:rPr>
                <w:rFonts w:ascii="Arial" w:hAnsi="Arial" w:cs="Arial"/>
              </w:rPr>
              <w:t>. What are the anticipated outcomes of the consultation or areas for improved coordination?</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Conference call with CoCs; State ESG AEs; ESG MOD improvements</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val="restart"/>
          </w:tcPr>
          <w:p w:rsidR="00627F8C" w:rsidRPr="00627F8C" w:rsidRDefault="00627F8C" w:rsidP="00627F8C">
            <w:pPr>
              <w:spacing w:after="160" w:line="259" w:lineRule="auto"/>
              <w:rPr>
                <w:rFonts w:ascii="Arial" w:hAnsi="Arial" w:cs="Arial"/>
                <w:b w:val="0"/>
              </w:rPr>
            </w:pPr>
            <w:r w:rsidRPr="00627F8C">
              <w:rPr>
                <w:rFonts w:ascii="Arial" w:hAnsi="Arial" w:cs="Arial"/>
                <w:b w:val="0"/>
              </w:rPr>
              <w:t>18.</w:t>
            </w: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Agency/Group/Organization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Vallejo/Solano County CoC</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Agency/Group/Organization Type</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Other - CoC</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 xml:space="preserve">What section of the Plan </w:t>
            </w:r>
            <w:proofErr w:type="gramStart"/>
            <w:r w:rsidRPr="00E44FF5">
              <w:rPr>
                <w:rFonts w:ascii="Arial" w:hAnsi="Arial" w:cs="Arial"/>
              </w:rPr>
              <w:t>was addressed</w:t>
            </w:r>
            <w:proofErr w:type="gramEnd"/>
            <w:r w:rsidRPr="00E44FF5">
              <w:rPr>
                <w:rFonts w:ascii="Arial" w:hAnsi="Arial" w:cs="Arial"/>
              </w:rPr>
              <w:t xml:space="preserve"> by Consultation?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ESG MOD</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 xml:space="preserve">Briefly describe how the Agency/Group/Organization </w:t>
            </w:r>
            <w:proofErr w:type="gramStart"/>
            <w:r w:rsidRPr="00E44FF5">
              <w:rPr>
                <w:rFonts w:ascii="Arial" w:hAnsi="Arial" w:cs="Arial"/>
              </w:rPr>
              <w:t>was consulted</w:t>
            </w:r>
            <w:proofErr w:type="gramEnd"/>
            <w:r w:rsidRPr="00E44FF5">
              <w:rPr>
                <w:rFonts w:ascii="Arial" w:hAnsi="Arial" w:cs="Arial"/>
              </w:rPr>
              <w:t>. What are the anticipated outcomes of the consultation or areas for improved coordination?</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Conference call with CoCs; State ESG AEs; ESG MOD improvements</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val="restart"/>
          </w:tcPr>
          <w:p w:rsidR="00627F8C" w:rsidRPr="00627F8C" w:rsidRDefault="00627F8C" w:rsidP="00627F8C">
            <w:pPr>
              <w:spacing w:after="160" w:line="259" w:lineRule="auto"/>
              <w:rPr>
                <w:rFonts w:ascii="Arial" w:hAnsi="Arial" w:cs="Arial"/>
                <w:b w:val="0"/>
              </w:rPr>
            </w:pPr>
            <w:r w:rsidRPr="00627F8C">
              <w:rPr>
                <w:rFonts w:ascii="Arial" w:hAnsi="Arial" w:cs="Arial"/>
                <w:b w:val="0"/>
              </w:rPr>
              <w:t>19.</w:t>
            </w: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Agency/Group/Organization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San Bernardino County CoC</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Agency/Group/Organization Type</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Other - CoC</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 xml:space="preserve">What section of the Plan </w:t>
            </w:r>
            <w:proofErr w:type="gramStart"/>
            <w:r w:rsidRPr="00E44FF5">
              <w:rPr>
                <w:rFonts w:ascii="Arial" w:hAnsi="Arial" w:cs="Arial"/>
              </w:rPr>
              <w:t>was addressed</w:t>
            </w:r>
            <w:proofErr w:type="gramEnd"/>
            <w:r w:rsidRPr="00E44FF5">
              <w:rPr>
                <w:rFonts w:ascii="Arial" w:hAnsi="Arial" w:cs="Arial"/>
              </w:rPr>
              <w:t xml:space="preserve"> by Consultation?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ESG MOD</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 xml:space="preserve">Briefly describe how the Agency/Group/Organization </w:t>
            </w:r>
            <w:proofErr w:type="gramStart"/>
            <w:r w:rsidRPr="00E44FF5">
              <w:rPr>
                <w:rFonts w:ascii="Arial" w:hAnsi="Arial" w:cs="Arial"/>
              </w:rPr>
              <w:t>was consulted</w:t>
            </w:r>
            <w:proofErr w:type="gramEnd"/>
            <w:r w:rsidRPr="00E44FF5">
              <w:rPr>
                <w:rFonts w:ascii="Arial" w:hAnsi="Arial" w:cs="Arial"/>
              </w:rPr>
              <w:t>. What are the anticipated outcomes of the consultation or areas for improved coordination?</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Conference call with CoCs; State ESG AEs; ESG MOD improvements</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val="restart"/>
          </w:tcPr>
          <w:p w:rsidR="00627F8C" w:rsidRPr="00627F8C" w:rsidRDefault="00627F8C" w:rsidP="00627F8C">
            <w:pPr>
              <w:spacing w:after="160" w:line="259" w:lineRule="auto"/>
              <w:rPr>
                <w:rFonts w:ascii="Arial" w:hAnsi="Arial" w:cs="Arial"/>
                <w:b w:val="0"/>
              </w:rPr>
            </w:pPr>
            <w:r w:rsidRPr="00627F8C">
              <w:rPr>
                <w:rFonts w:ascii="Arial" w:hAnsi="Arial" w:cs="Arial"/>
                <w:b w:val="0"/>
              </w:rPr>
              <w:t>20.</w:t>
            </w: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Agency/Group/Organization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 xml:space="preserve"> San Diego County CoC</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Agency/Group/Organization Type</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Other - CoC</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 xml:space="preserve">What section of the Plan </w:t>
            </w:r>
            <w:proofErr w:type="gramStart"/>
            <w:r w:rsidRPr="00E44FF5">
              <w:rPr>
                <w:rFonts w:ascii="Arial" w:hAnsi="Arial" w:cs="Arial"/>
              </w:rPr>
              <w:t>was addressed</w:t>
            </w:r>
            <w:proofErr w:type="gramEnd"/>
            <w:r w:rsidRPr="00E44FF5">
              <w:rPr>
                <w:rFonts w:ascii="Arial" w:hAnsi="Arial" w:cs="Arial"/>
              </w:rPr>
              <w:t xml:space="preserve"> by Consultation?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ESG MOD</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 xml:space="preserve">Briefly describe how the Agency/Group/Organization </w:t>
            </w:r>
            <w:proofErr w:type="gramStart"/>
            <w:r w:rsidRPr="00E44FF5">
              <w:rPr>
                <w:rFonts w:ascii="Arial" w:hAnsi="Arial" w:cs="Arial"/>
              </w:rPr>
              <w:t>was consulted</w:t>
            </w:r>
            <w:proofErr w:type="gramEnd"/>
            <w:r w:rsidRPr="00E44FF5">
              <w:rPr>
                <w:rFonts w:ascii="Arial" w:hAnsi="Arial" w:cs="Arial"/>
              </w:rPr>
              <w:t>. What are the anticipated outcomes of the consultation or areas for improved coordination?</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Conference call with CoCs; State ESG AEs; ESG MOD improvements</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val="restart"/>
          </w:tcPr>
          <w:p w:rsidR="00627F8C" w:rsidRPr="00627F8C" w:rsidRDefault="00627F8C" w:rsidP="00627F8C">
            <w:pPr>
              <w:spacing w:after="160" w:line="259" w:lineRule="auto"/>
              <w:rPr>
                <w:rFonts w:ascii="Arial" w:hAnsi="Arial" w:cs="Arial"/>
                <w:b w:val="0"/>
              </w:rPr>
            </w:pPr>
            <w:r w:rsidRPr="00627F8C">
              <w:rPr>
                <w:rFonts w:ascii="Arial" w:hAnsi="Arial" w:cs="Arial"/>
                <w:b w:val="0"/>
              </w:rPr>
              <w:lastRenderedPageBreak/>
              <w:t>21.</w:t>
            </w: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Agency/Group/Organization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San Luis Obispo CoC</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Agency/Group/Organization Type</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Other - CoC</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 xml:space="preserve">What section of the Plan </w:t>
            </w:r>
            <w:proofErr w:type="gramStart"/>
            <w:r w:rsidRPr="00E44FF5">
              <w:rPr>
                <w:rFonts w:ascii="Arial" w:hAnsi="Arial" w:cs="Arial"/>
              </w:rPr>
              <w:t>was addressed</w:t>
            </w:r>
            <w:proofErr w:type="gramEnd"/>
            <w:r w:rsidRPr="00E44FF5">
              <w:rPr>
                <w:rFonts w:ascii="Arial" w:hAnsi="Arial" w:cs="Arial"/>
              </w:rPr>
              <w:t xml:space="preserve"> by Consultation?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ESG MOD</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 xml:space="preserve">Briefly describe how the Agency/Group/Organization </w:t>
            </w:r>
            <w:proofErr w:type="gramStart"/>
            <w:r w:rsidRPr="00E44FF5">
              <w:rPr>
                <w:rFonts w:ascii="Arial" w:hAnsi="Arial" w:cs="Arial"/>
              </w:rPr>
              <w:t>was consulted</w:t>
            </w:r>
            <w:proofErr w:type="gramEnd"/>
            <w:r w:rsidRPr="00E44FF5">
              <w:rPr>
                <w:rFonts w:ascii="Arial" w:hAnsi="Arial" w:cs="Arial"/>
              </w:rPr>
              <w:t>. What are the anticipated outcomes of the consultation or areas for improved coordination?</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Conference call with CoCs; State ESG AEs; ESG MOD improvements</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val="restart"/>
          </w:tcPr>
          <w:p w:rsidR="00627F8C" w:rsidRPr="00627F8C" w:rsidRDefault="00627F8C" w:rsidP="00627F8C">
            <w:pPr>
              <w:spacing w:after="160" w:line="259" w:lineRule="auto"/>
              <w:rPr>
                <w:rFonts w:ascii="Arial" w:hAnsi="Arial" w:cs="Arial"/>
                <w:b w:val="0"/>
              </w:rPr>
            </w:pPr>
            <w:r w:rsidRPr="00627F8C">
              <w:rPr>
                <w:rFonts w:ascii="Arial" w:hAnsi="Arial" w:cs="Arial"/>
                <w:b w:val="0"/>
              </w:rPr>
              <w:t>22.</w:t>
            </w: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Agency/Group/Organization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San Bernardino County CoC</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Agency/Group/Organization Type</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Other - CoC</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 xml:space="preserve">What section of the Plan </w:t>
            </w:r>
            <w:proofErr w:type="gramStart"/>
            <w:r w:rsidRPr="00E44FF5">
              <w:rPr>
                <w:rFonts w:ascii="Arial" w:hAnsi="Arial" w:cs="Arial"/>
              </w:rPr>
              <w:t>was addressed</w:t>
            </w:r>
            <w:proofErr w:type="gramEnd"/>
            <w:r w:rsidRPr="00E44FF5">
              <w:rPr>
                <w:rFonts w:ascii="Arial" w:hAnsi="Arial" w:cs="Arial"/>
              </w:rPr>
              <w:t xml:space="preserve"> by Consultation?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ESG MOD</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 xml:space="preserve">Briefly describe how the Agency/Group/Organization </w:t>
            </w:r>
            <w:proofErr w:type="gramStart"/>
            <w:r w:rsidRPr="00E44FF5">
              <w:rPr>
                <w:rFonts w:ascii="Arial" w:hAnsi="Arial" w:cs="Arial"/>
              </w:rPr>
              <w:t>was consulted</w:t>
            </w:r>
            <w:proofErr w:type="gramEnd"/>
            <w:r w:rsidRPr="00E44FF5">
              <w:rPr>
                <w:rFonts w:ascii="Arial" w:hAnsi="Arial" w:cs="Arial"/>
              </w:rPr>
              <w:t>. What are the anticipated outcomes of the consultation or areas for improved coordination?</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Conference call with CoCs; State ESG AEs; ESG MOD improvements</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val="restart"/>
          </w:tcPr>
          <w:p w:rsidR="00627F8C" w:rsidRPr="00627F8C" w:rsidRDefault="00627F8C" w:rsidP="00627F8C">
            <w:pPr>
              <w:spacing w:after="160" w:line="259" w:lineRule="auto"/>
              <w:rPr>
                <w:rFonts w:ascii="Arial" w:hAnsi="Arial" w:cs="Arial"/>
                <w:b w:val="0"/>
              </w:rPr>
            </w:pPr>
            <w:r w:rsidRPr="00627F8C">
              <w:rPr>
                <w:rFonts w:ascii="Arial" w:hAnsi="Arial" w:cs="Arial"/>
                <w:b w:val="0"/>
              </w:rPr>
              <w:t>23.</w:t>
            </w: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Agency/Group/Organization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San Joaquin County CoC</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Agency/Group/Organization Type</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Other - CoC</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 xml:space="preserve">What section of the Plan </w:t>
            </w:r>
            <w:proofErr w:type="gramStart"/>
            <w:r w:rsidRPr="00E44FF5">
              <w:rPr>
                <w:rFonts w:ascii="Arial" w:hAnsi="Arial" w:cs="Arial"/>
              </w:rPr>
              <w:t>was addressed</w:t>
            </w:r>
            <w:proofErr w:type="gramEnd"/>
            <w:r w:rsidRPr="00E44FF5">
              <w:rPr>
                <w:rFonts w:ascii="Arial" w:hAnsi="Arial" w:cs="Arial"/>
              </w:rPr>
              <w:t xml:space="preserve"> by Consultation?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ESG MOD</w:t>
            </w:r>
          </w:p>
        </w:tc>
      </w:tr>
      <w:tr w:rsidR="00627F8C" w:rsidRPr="00E44FF5" w:rsidTr="00E05512">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 xml:space="preserve">Briefly describe how the Agency/Group/Organization </w:t>
            </w:r>
            <w:proofErr w:type="gramStart"/>
            <w:r w:rsidRPr="00E44FF5">
              <w:rPr>
                <w:rFonts w:ascii="Arial" w:hAnsi="Arial" w:cs="Arial"/>
              </w:rPr>
              <w:t>was consulted</w:t>
            </w:r>
            <w:proofErr w:type="gramEnd"/>
            <w:r w:rsidRPr="00E44FF5">
              <w:rPr>
                <w:rFonts w:ascii="Arial" w:hAnsi="Arial" w:cs="Arial"/>
              </w:rPr>
              <w:t>. What are the anticipated outcomes of the consultation or areas for improved coordination?</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Conference call with CoCs; State ESG AEs; ESG MOD improvements</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val="restart"/>
          </w:tcPr>
          <w:p w:rsidR="00627F8C" w:rsidRPr="00627F8C" w:rsidRDefault="00627F8C" w:rsidP="00627F8C">
            <w:pPr>
              <w:spacing w:after="160" w:line="259" w:lineRule="auto"/>
              <w:rPr>
                <w:rFonts w:ascii="Arial" w:hAnsi="Arial" w:cs="Arial"/>
                <w:b w:val="0"/>
              </w:rPr>
            </w:pPr>
            <w:r w:rsidRPr="00627F8C">
              <w:rPr>
                <w:rFonts w:ascii="Arial" w:hAnsi="Arial" w:cs="Arial"/>
                <w:b w:val="0"/>
              </w:rPr>
              <w:t>24.</w:t>
            </w: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Agency/Group/Organization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San Mateo County CoC</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Agency/Group/Organization Type</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Other - CoC</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 xml:space="preserve">What section of the Plan </w:t>
            </w:r>
            <w:proofErr w:type="gramStart"/>
            <w:r w:rsidRPr="00E44FF5">
              <w:rPr>
                <w:rFonts w:ascii="Arial" w:hAnsi="Arial" w:cs="Arial"/>
              </w:rPr>
              <w:t>was addressed</w:t>
            </w:r>
            <w:proofErr w:type="gramEnd"/>
            <w:r w:rsidRPr="00E44FF5">
              <w:rPr>
                <w:rFonts w:ascii="Arial" w:hAnsi="Arial" w:cs="Arial"/>
              </w:rPr>
              <w:t xml:space="preserve"> by Consultation?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ESG MOD</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 xml:space="preserve">Briefly describe how the Agency/Group/Organization </w:t>
            </w:r>
            <w:proofErr w:type="gramStart"/>
            <w:r w:rsidRPr="00E44FF5">
              <w:rPr>
                <w:rFonts w:ascii="Arial" w:hAnsi="Arial" w:cs="Arial"/>
              </w:rPr>
              <w:t>was consulted</w:t>
            </w:r>
            <w:proofErr w:type="gramEnd"/>
            <w:r w:rsidRPr="00E44FF5">
              <w:rPr>
                <w:rFonts w:ascii="Arial" w:hAnsi="Arial" w:cs="Arial"/>
              </w:rPr>
              <w:t>. What are the anticipated outcomes of the consultation or areas for improved coordination?</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Conference call with CoCs; State ESG AEs; ESG MOD improvements</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val="restart"/>
          </w:tcPr>
          <w:p w:rsidR="00627F8C" w:rsidRPr="00627F8C" w:rsidRDefault="00627F8C" w:rsidP="00627F8C">
            <w:pPr>
              <w:spacing w:after="160" w:line="259" w:lineRule="auto"/>
              <w:rPr>
                <w:rFonts w:ascii="Arial" w:hAnsi="Arial" w:cs="Arial"/>
                <w:b w:val="0"/>
              </w:rPr>
            </w:pPr>
            <w:r w:rsidRPr="00627F8C">
              <w:rPr>
                <w:rFonts w:ascii="Arial" w:hAnsi="Arial" w:cs="Arial"/>
                <w:b w:val="0"/>
              </w:rPr>
              <w:t>25.</w:t>
            </w: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Agency/Group/Organization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Santa Barbara County CoC</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Agency/Group/Organization Type</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Other - CoC</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 xml:space="preserve">What section of the Plan </w:t>
            </w:r>
            <w:proofErr w:type="gramStart"/>
            <w:r w:rsidRPr="00E44FF5">
              <w:rPr>
                <w:rFonts w:ascii="Arial" w:hAnsi="Arial" w:cs="Arial"/>
              </w:rPr>
              <w:t>was addressed</w:t>
            </w:r>
            <w:proofErr w:type="gramEnd"/>
            <w:r w:rsidRPr="00E44FF5">
              <w:rPr>
                <w:rFonts w:ascii="Arial" w:hAnsi="Arial" w:cs="Arial"/>
              </w:rPr>
              <w:t xml:space="preserve"> by Consultation?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ESG MOD</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 xml:space="preserve">Briefly describe how the Agency/Group/Organization </w:t>
            </w:r>
            <w:proofErr w:type="gramStart"/>
            <w:r w:rsidRPr="00E44FF5">
              <w:rPr>
                <w:rFonts w:ascii="Arial" w:hAnsi="Arial" w:cs="Arial"/>
              </w:rPr>
              <w:t>was consulted</w:t>
            </w:r>
            <w:proofErr w:type="gramEnd"/>
            <w:r w:rsidRPr="00E44FF5">
              <w:rPr>
                <w:rFonts w:ascii="Arial" w:hAnsi="Arial" w:cs="Arial"/>
              </w:rPr>
              <w:t>. What are the anticipated outcomes of the consultation or areas for improved coordination?</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Conference call with CoCs; State ESG AEs; ESG MOD improvements</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val="restart"/>
          </w:tcPr>
          <w:p w:rsidR="00627F8C" w:rsidRPr="00627F8C" w:rsidRDefault="00627F8C" w:rsidP="00627F8C">
            <w:pPr>
              <w:spacing w:after="160" w:line="259" w:lineRule="auto"/>
              <w:rPr>
                <w:rFonts w:ascii="Arial" w:hAnsi="Arial" w:cs="Arial"/>
                <w:b w:val="0"/>
              </w:rPr>
            </w:pPr>
            <w:r w:rsidRPr="00627F8C">
              <w:rPr>
                <w:rFonts w:ascii="Arial" w:hAnsi="Arial" w:cs="Arial"/>
                <w:b w:val="0"/>
              </w:rPr>
              <w:t>26.</w:t>
            </w: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Agency/Group/Organization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 xml:space="preserve"> Santa Clara County CoC</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Agency/Group/Organization Type</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Other - CoC</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 xml:space="preserve">What section of the Plan </w:t>
            </w:r>
            <w:proofErr w:type="gramStart"/>
            <w:r w:rsidRPr="00E44FF5">
              <w:rPr>
                <w:rFonts w:ascii="Arial" w:hAnsi="Arial" w:cs="Arial"/>
              </w:rPr>
              <w:t>was addressed</w:t>
            </w:r>
            <w:proofErr w:type="gramEnd"/>
            <w:r w:rsidRPr="00E44FF5">
              <w:rPr>
                <w:rFonts w:ascii="Arial" w:hAnsi="Arial" w:cs="Arial"/>
              </w:rPr>
              <w:t xml:space="preserve"> by Consultation?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ESG MOD</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 xml:space="preserve">Briefly describe how the Agency/Group/Organization </w:t>
            </w:r>
            <w:proofErr w:type="gramStart"/>
            <w:r w:rsidRPr="00E44FF5">
              <w:rPr>
                <w:rFonts w:ascii="Arial" w:hAnsi="Arial" w:cs="Arial"/>
              </w:rPr>
              <w:t>was consulted</w:t>
            </w:r>
            <w:proofErr w:type="gramEnd"/>
            <w:r w:rsidRPr="00E44FF5">
              <w:rPr>
                <w:rFonts w:ascii="Arial" w:hAnsi="Arial" w:cs="Arial"/>
              </w:rPr>
              <w:t>. What are the anticipated outcomes of the consultation or areas for improved coordination?</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Conference call with CoCs; State ESG AEs; ESG MOD improvements</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val="restart"/>
          </w:tcPr>
          <w:p w:rsidR="00627F8C" w:rsidRPr="00627F8C" w:rsidRDefault="00627F8C" w:rsidP="00627F8C">
            <w:pPr>
              <w:spacing w:after="160" w:line="259" w:lineRule="auto"/>
              <w:rPr>
                <w:rFonts w:ascii="Arial" w:hAnsi="Arial" w:cs="Arial"/>
                <w:b w:val="0"/>
              </w:rPr>
            </w:pPr>
            <w:r w:rsidRPr="00627F8C">
              <w:rPr>
                <w:rFonts w:ascii="Arial" w:hAnsi="Arial" w:cs="Arial"/>
                <w:b w:val="0"/>
              </w:rPr>
              <w:t>27.</w:t>
            </w: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Agency/Group/Organization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Sonoma County CoC</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Agency/Group/Organization Type</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Other - CoC</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 xml:space="preserve">What section of the Plan </w:t>
            </w:r>
            <w:proofErr w:type="gramStart"/>
            <w:r w:rsidRPr="00E44FF5">
              <w:rPr>
                <w:rFonts w:ascii="Arial" w:hAnsi="Arial" w:cs="Arial"/>
              </w:rPr>
              <w:t>was addressed</w:t>
            </w:r>
            <w:proofErr w:type="gramEnd"/>
            <w:r w:rsidRPr="00E44FF5">
              <w:rPr>
                <w:rFonts w:ascii="Arial" w:hAnsi="Arial" w:cs="Arial"/>
              </w:rPr>
              <w:t xml:space="preserve"> by Consultation?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ESG MOD</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 xml:space="preserve">Briefly describe how the Agency/Group/Organization </w:t>
            </w:r>
            <w:proofErr w:type="gramStart"/>
            <w:r w:rsidRPr="00E44FF5">
              <w:rPr>
                <w:rFonts w:ascii="Arial" w:hAnsi="Arial" w:cs="Arial"/>
              </w:rPr>
              <w:t>was consulted</w:t>
            </w:r>
            <w:proofErr w:type="gramEnd"/>
            <w:r w:rsidRPr="00E44FF5">
              <w:rPr>
                <w:rFonts w:ascii="Arial" w:hAnsi="Arial" w:cs="Arial"/>
              </w:rPr>
              <w:t>. What are the anticipated outcomes of the consultation or areas for improved coordination?</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Conference call with CoCs; State ESG AEs; ESG MOD improvements</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val="restart"/>
          </w:tcPr>
          <w:p w:rsidR="00627F8C" w:rsidRPr="00627F8C" w:rsidRDefault="00627F8C" w:rsidP="00627F8C">
            <w:pPr>
              <w:spacing w:after="160" w:line="259" w:lineRule="auto"/>
              <w:rPr>
                <w:rFonts w:ascii="Arial" w:hAnsi="Arial" w:cs="Arial"/>
                <w:b w:val="0"/>
              </w:rPr>
            </w:pPr>
            <w:r w:rsidRPr="00627F8C">
              <w:rPr>
                <w:rFonts w:ascii="Arial" w:hAnsi="Arial" w:cs="Arial"/>
                <w:b w:val="0"/>
              </w:rPr>
              <w:t>28.</w:t>
            </w: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Agency/Group/Organization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Stanislaus County CoC</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Agency/Group/Organization Type</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Other - CoC</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 xml:space="preserve">What section of the Plan </w:t>
            </w:r>
            <w:proofErr w:type="gramStart"/>
            <w:r w:rsidRPr="00E44FF5">
              <w:rPr>
                <w:rFonts w:ascii="Arial" w:hAnsi="Arial" w:cs="Arial"/>
              </w:rPr>
              <w:t>was addressed</w:t>
            </w:r>
            <w:proofErr w:type="gramEnd"/>
            <w:r w:rsidRPr="00E44FF5">
              <w:rPr>
                <w:rFonts w:ascii="Arial" w:hAnsi="Arial" w:cs="Arial"/>
              </w:rPr>
              <w:t xml:space="preserve"> by Consultation?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ESG MOD</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 xml:space="preserve">Briefly describe how the Agency/Group/Organization </w:t>
            </w:r>
            <w:proofErr w:type="gramStart"/>
            <w:r w:rsidRPr="00E44FF5">
              <w:rPr>
                <w:rFonts w:ascii="Arial" w:hAnsi="Arial" w:cs="Arial"/>
              </w:rPr>
              <w:t>was consulted</w:t>
            </w:r>
            <w:proofErr w:type="gramEnd"/>
            <w:r w:rsidRPr="00E44FF5">
              <w:rPr>
                <w:rFonts w:ascii="Arial" w:hAnsi="Arial" w:cs="Arial"/>
              </w:rPr>
              <w:t>. What are the anticipated outcomes of the consultation or areas for improved coordination?</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Conference call with CoCs; State ESG AEs; ESG MOD improvements</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val="restart"/>
          </w:tcPr>
          <w:p w:rsidR="00627F8C" w:rsidRPr="00627F8C" w:rsidRDefault="00627F8C" w:rsidP="00627F8C">
            <w:pPr>
              <w:spacing w:after="160" w:line="259" w:lineRule="auto"/>
              <w:rPr>
                <w:rFonts w:ascii="Arial" w:hAnsi="Arial" w:cs="Arial"/>
                <w:b w:val="0"/>
              </w:rPr>
            </w:pPr>
            <w:r w:rsidRPr="00627F8C">
              <w:rPr>
                <w:rFonts w:ascii="Arial" w:hAnsi="Arial" w:cs="Arial"/>
                <w:b w:val="0"/>
              </w:rPr>
              <w:t>26.</w:t>
            </w: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Agency/Group/Organization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Ventura County CoC</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Agency/Group/Organization Type</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Other - CoC</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 xml:space="preserve">What section of the Plan </w:t>
            </w:r>
            <w:proofErr w:type="gramStart"/>
            <w:r w:rsidRPr="00E44FF5">
              <w:rPr>
                <w:rFonts w:ascii="Arial" w:hAnsi="Arial" w:cs="Arial"/>
              </w:rPr>
              <w:t>was addressed</w:t>
            </w:r>
            <w:proofErr w:type="gramEnd"/>
            <w:r w:rsidRPr="00E44FF5">
              <w:rPr>
                <w:rFonts w:ascii="Arial" w:hAnsi="Arial" w:cs="Arial"/>
              </w:rPr>
              <w:t xml:space="preserve"> by Consultation?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ESG MOD</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 xml:space="preserve">Briefly describe how the Agency/Group/Organization </w:t>
            </w:r>
            <w:proofErr w:type="gramStart"/>
            <w:r w:rsidRPr="00E44FF5">
              <w:rPr>
                <w:rFonts w:ascii="Arial" w:hAnsi="Arial" w:cs="Arial"/>
              </w:rPr>
              <w:t>was consulted</w:t>
            </w:r>
            <w:proofErr w:type="gramEnd"/>
            <w:r w:rsidRPr="00E44FF5">
              <w:rPr>
                <w:rFonts w:ascii="Arial" w:hAnsi="Arial" w:cs="Arial"/>
              </w:rPr>
              <w:t>. What are the anticipated outcomes of the consultation or areas for improved coordination?</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Conference call with CoCs; State ESG AEs; ESG MOD improvements</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val="restart"/>
          </w:tcPr>
          <w:p w:rsidR="00627F8C" w:rsidRPr="00627F8C" w:rsidRDefault="00627F8C" w:rsidP="00627F8C">
            <w:pPr>
              <w:spacing w:after="160" w:line="259" w:lineRule="auto"/>
              <w:rPr>
                <w:rFonts w:ascii="Arial" w:hAnsi="Arial" w:cs="Arial"/>
                <w:b w:val="0"/>
              </w:rPr>
            </w:pPr>
            <w:r w:rsidRPr="00627F8C">
              <w:rPr>
                <w:rFonts w:ascii="Arial" w:hAnsi="Arial" w:cs="Arial"/>
                <w:b w:val="0"/>
              </w:rPr>
              <w:t>29.</w:t>
            </w: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Agency/Group/Organization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Central Sierra CoC</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Agency/Group/Organization Type</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Other - CoC</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 xml:space="preserve">What section of the Plan </w:t>
            </w:r>
            <w:proofErr w:type="gramStart"/>
            <w:r w:rsidRPr="00E44FF5">
              <w:rPr>
                <w:rFonts w:ascii="Arial" w:hAnsi="Arial" w:cs="Arial"/>
              </w:rPr>
              <w:t>was addressed</w:t>
            </w:r>
            <w:proofErr w:type="gramEnd"/>
            <w:r w:rsidRPr="00E44FF5">
              <w:rPr>
                <w:rFonts w:ascii="Arial" w:hAnsi="Arial" w:cs="Arial"/>
              </w:rPr>
              <w:t xml:space="preserve"> by Consultation?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ESG MOD</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 xml:space="preserve">Briefly describe how the Agency/Group/Organization </w:t>
            </w:r>
            <w:proofErr w:type="gramStart"/>
            <w:r w:rsidRPr="00E44FF5">
              <w:rPr>
                <w:rFonts w:ascii="Arial" w:hAnsi="Arial" w:cs="Arial"/>
              </w:rPr>
              <w:t>was consulted</w:t>
            </w:r>
            <w:proofErr w:type="gramEnd"/>
            <w:r w:rsidRPr="00E44FF5">
              <w:rPr>
                <w:rFonts w:ascii="Arial" w:hAnsi="Arial" w:cs="Arial"/>
              </w:rPr>
              <w:t>. What are the anticipated outcomes of the consultation or areas for improved coordination?</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Conference call with CoCs; State ESG AEs; ESG MOD improvements</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val="restart"/>
          </w:tcPr>
          <w:p w:rsidR="00627F8C" w:rsidRPr="00627F8C" w:rsidRDefault="00627F8C" w:rsidP="00627F8C">
            <w:pPr>
              <w:spacing w:after="160" w:line="259" w:lineRule="auto"/>
              <w:rPr>
                <w:rFonts w:ascii="Arial" w:hAnsi="Arial" w:cs="Arial"/>
                <w:b w:val="0"/>
              </w:rPr>
            </w:pPr>
            <w:r w:rsidRPr="00627F8C">
              <w:rPr>
                <w:rFonts w:ascii="Arial" w:hAnsi="Arial" w:cs="Arial"/>
                <w:b w:val="0"/>
              </w:rPr>
              <w:t>30.</w:t>
            </w: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Agency/Group/Organization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Butte County CoC</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Agency/Group/Organization Type</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Other - CoC</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 xml:space="preserve">What section of the Plan </w:t>
            </w:r>
            <w:proofErr w:type="gramStart"/>
            <w:r w:rsidRPr="00E44FF5">
              <w:rPr>
                <w:rFonts w:ascii="Arial" w:hAnsi="Arial" w:cs="Arial"/>
              </w:rPr>
              <w:t>was addressed</w:t>
            </w:r>
            <w:proofErr w:type="gramEnd"/>
            <w:r w:rsidRPr="00E44FF5">
              <w:rPr>
                <w:rFonts w:ascii="Arial" w:hAnsi="Arial" w:cs="Arial"/>
              </w:rPr>
              <w:t xml:space="preserve"> by Consultation?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ESG MOD</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 xml:space="preserve">Briefly describe how the Agency/Group/Organization </w:t>
            </w:r>
            <w:proofErr w:type="gramStart"/>
            <w:r w:rsidRPr="00E44FF5">
              <w:rPr>
                <w:rFonts w:ascii="Arial" w:hAnsi="Arial" w:cs="Arial"/>
              </w:rPr>
              <w:t>was consulted</w:t>
            </w:r>
            <w:proofErr w:type="gramEnd"/>
            <w:r w:rsidRPr="00E44FF5">
              <w:rPr>
                <w:rFonts w:ascii="Arial" w:hAnsi="Arial" w:cs="Arial"/>
              </w:rPr>
              <w:t>. What are the anticipated outcomes of the consultation or areas for improved coordination?</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Conference call with CoCs; State ESG AEs; ESG MOD improvements</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val="restart"/>
          </w:tcPr>
          <w:p w:rsidR="00627F8C" w:rsidRPr="00627F8C" w:rsidRDefault="00627F8C" w:rsidP="00627F8C">
            <w:pPr>
              <w:spacing w:after="160" w:line="259" w:lineRule="auto"/>
              <w:rPr>
                <w:rFonts w:ascii="Arial" w:hAnsi="Arial" w:cs="Arial"/>
                <w:b w:val="0"/>
              </w:rPr>
            </w:pPr>
            <w:r w:rsidRPr="00627F8C">
              <w:rPr>
                <w:rFonts w:ascii="Arial" w:hAnsi="Arial" w:cs="Arial"/>
                <w:b w:val="0"/>
              </w:rPr>
              <w:t>31.</w:t>
            </w: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Agency/Group/Organization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Davis/Woodland/Yolo County CoC</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Agency/Group/Organization Type</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Other - CoC</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 xml:space="preserve">What section of the Plan </w:t>
            </w:r>
            <w:proofErr w:type="gramStart"/>
            <w:r w:rsidRPr="00E44FF5">
              <w:rPr>
                <w:rFonts w:ascii="Arial" w:hAnsi="Arial" w:cs="Arial"/>
              </w:rPr>
              <w:t>was addressed</w:t>
            </w:r>
            <w:proofErr w:type="gramEnd"/>
            <w:r w:rsidRPr="00E44FF5">
              <w:rPr>
                <w:rFonts w:ascii="Arial" w:hAnsi="Arial" w:cs="Arial"/>
              </w:rPr>
              <w:t xml:space="preserve"> by Consultation?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ESG MOD</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 xml:space="preserve">Briefly describe how the Agency/Group/Organization </w:t>
            </w:r>
            <w:proofErr w:type="gramStart"/>
            <w:r w:rsidRPr="00E44FF5">
              <w:rPr>
                <w:rFonts w:ascii="Arial" w:hAnsi="Arial" w:cs="Arial"/>
              </w:rPr>
              <w:t>was consulted</w:t>
            </w:r>
            <w:proofErr w:type="gramEnd"/>
            <w:r w:rsidRPr="00E44FF5">
              <w:rPr>
                <w:rFonts w:ascii="Arial" w:hAnsi="Arial" w:cs="Arial"/>
              </w:rPr>
              <w:t>. What are the anticipated outcomes of the consultation or areas for improved coordination?</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Conference call with CoCs; State ESG AEs; ESG MOD improvements</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val="restart"/>
          </w:tcPr>
          <w:p w:rsidR="00627F8C" w:rsidRPr="00627F8C" w:rsidRDefault="00627F8C" w:rsidP="00627F8C">
            <w:pPr>
              <w:spacing w:after="160" w:line="259" w:lineRule="auto"/>
              <w:rPr>
                <w:rFonts w:ascii="Arial" w:hAnsi="Arial" w:cs="Arial"/>
                <w:b w:val="0"/>
              </w:rPr>
            </w:pPr>
            <w:r w:rsidRPr="00627F8C">
              <w:rPr>
                <w:rFonts w:ascii="Arial" w:hAnsi="Arial" w:cs="Arial"/>
                <w:b w:val="0"/>
              </w:rPr>
              <w:t>32.</w:t>
            </w: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Agency/Group/Organization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Dos Rios CoC</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Agency/Group/Organization Type</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Other - CoC</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 xml:space="preserve">What section of the Plan </w:t>
            </w:r>
            <w:proofErr w:type="gramStart"/>
            <w:r w:rsidRPr="00E44FF5">
              <w:rPr>
                <w:rFonts w:ascii="Arial" w:hAnsi="Arial" w:cs="Arial"/>
              </w:rPr>
              <w:t>was addressed</w:t>
            </w:r>
            <w:proofErr w:type="gramEnd"/>
            <w:r w:rsidRPr="00E44FF5">
              <w:rPr>
                <w:rFonts w:ascii="Arial" w:hAnsi="Arial" w:cs="Arial"/>
              </w:rPr>
              <w:t xml:space="preserve"> by Consultation?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ESG MOD</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 xml:space="preserve">Briefly describe how the Agency/Group/Organization </w:t>
            </w:r>
            <w:proofErr w:type="gramStart"/>
            <w:r w:rsidRPr="00E44FF5">
              <w:rPr>
                <w:rFonts w:ascii="Arial" w:hAnsi="Arial" w:cs="Arial"/>
              </w:rPr>
              <w:t>was consulted</w:t>
            </w:r>
            <w:proofErr w:type="gramEnd"/>
            <w:r w:rsidRPr="00E44FF5">
              <w:rPr>
                <w:rFonts w:ascii="Arial" w:hAnsi="Arial" w:cs="Arial"/>
              </w:rPr>
              <w:t>. What are the anticipated outcomes of the consultation or areas for improved coordination?</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Conference call with CoCs; State ESG AEs; ESG MOD improvements</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val="restart"/>
          </w:tcPr>
          <w:p w:rsidR="00627F8C" w:rsidRPr="00627F8C" w:rsidRDefault="00627F8C" w:rsidP="00627F8C">
            <w:pPr>
              <w:spacing w:after="160" w:line="259" w:lineRule="auto"/>
              <w:rPr>
                <w:rFonts w:ascii="Arial" w:hAnsi="Arial" w:cs="Arial"/>
                <w:b w:val="0"/>
              </w:rPr>
            </w:pPr>
            <w:r w:rsidRPr="00627F8C">
              <w:rPr>
                <w:rFonts w:ascii="Arial" w:hAnsi="Arial" w:cs="Arial"/>
                <w:b w:val="0"/>
              </w:rPr>
              <w:lastRenderedPageBreak/>
              <w:t>33.</w:t>
            </w: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Agency/Group/Organization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Eastern Sierra CoC</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Agency/Group/Organization Type</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Other - CoC</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 xml:space="preserve">What section of the Plan </w:t>
            </w:r>
            <w:proofErr w:type="gramStart"/>
            <w:r w:rsidRPr="00E44FF5">
              <w:rPr>
                <w:rFonts w:ascii="Arial" w:hAnsi="Arial" w:cs="Arial"/>
              </w:rPr>
              <w:t>was addressed</w:t>
            </w:r>
            <w:proofErr w:type="gramEnd"/>
            <w:r w:rsidRPr="00E44FF5">
              <w:rPr>
                <w:rFonts w:ascii="Arial" w:hAnsi="Arial" w:cs="Arial"/>
              </w:rPr>
              <w:t xml:space="preserve"> by Consultation?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ESG MOD</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 xml:space="preserve">Briefly describe how the Agency/Group/Organization </w:t>
            </w:r>
            <w:proofErr w:type="gramStart"/>
            <w:r w:rsidRPr="00E44FF5">
              <w:rPr>
                <w:rFonts w:ascii="Arial" w:hAnsi="Arial" w:cs="Arial"/>
              </w:rPr>
              <w:t>was consulted</w:t>
            </w:r>
            <w:proofErr w:type="gramEnd"/>
            <w:r w:rsidRPr="00E44FF5">
              <w:rPr>
                <w:rFonts w:ascii="Arial" w:hAnsi="Arial" w:cs="Arial"/>
              </w:rPr>
              <w:t>. What are the anticipated outcomes of the consultation or areas for improved coordination?</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Conference call with CoCs; State ESG AEs; ESG MOD improvements</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val="restart"/>
          </w:tcPr>
          <w:p w:rsidR="00627F8C" w:rsidRPr="00627F8C" w:rsidRDefault="00627F8C" w:rsidP="00627F8C">
            <w:pPr>
              <w:spacing w:after="160" w:line="259" w:lineRule="auto"/>
              <w:rPr>
                <w:rFonts w:ascii="Arial" w:hAnsi="Arial" w:cs="Arial"/>
                <w:b w:val="0"/>
              </w:rPr>
            </w:pPr>
            <w:r w:rsidRPr="00627F8C">
              <w:rPr>
                <w:rFonts w:ascii="Arial" w:hAnsi="Arial" w:cs="Arial"/>
                <w:b w:val="0"/>
              </w:rPr>
              <w:t>34.</w:t>
            </w: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Agency/Group/Organization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El Dorado County CoC</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Agency/Group/Organization Type</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Other - CoC</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 xml:space="preserve">What section of the Plan </w:t>
            </w:r>
            <w:proofErr w:type="gramStart"/>
            <w:r w:rsidRPr="00E44FF5">
              <w:rPr>
                <w:rFonts w:ascii="Arial" w:hAnsi="Arial" w:cs="Arial"/>
              </w:rPr>
              <w:t>was addressed</w:t>
            </w:r>
            <w:proofErr w:type="gramEnd"/>
            <w:r w:rsidRPr="00E44FF5">
              <w:rPr>
                <w:rFonts w:ascii="Arial" w:hAnsi="Arial" w:cs="Arial"/>
              </w:rPr>
              <w:t xml:space="preserve"> by Consultation?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ESG MOD</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 xml:space="preserve">Briefly describe how the Agency/Group/Organization </w:t>
            </w:r>
            <w:proofErr w:type="gramStart"/>
            <w:r w:rsidRPr="00E44FF5">
              <w:rPr>
                <w:rFonts w:ascii="Arial" w:hAnsi="Arial" w:cs="Arial"/>
              </w:rPr>
              <w:t>was consulted</w:t>
            </w:r>
            <w:proofErr w:type="gramEnd"/>
            <w:r w:rsidRPr="00E44FF5">
              <w:rPr>
                <w:rFonts w:ascii="Arial" w:hAnsi="Arial" w:cs="Arial"/>
              </w:rPr>
              <w:t>. What are the anticipated outcomes of the consultation or areas for improved coordination?</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Conference call with CoCs; State ESG AEs; ESG MOD improvements</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val="restart"/>
          </w:tcPr>
          <w:p w:rsidR="00627F8C" w:rsidRPr="00627F8C" w:rsidRDefault="00627F8C" w:rsidP="00627F8C">
            <w:pPr>
              <w:spacing w:after="160" w:line="259" w:lineRule="auto"/>
              <w:rPr>
                <w:rFonts w:ascii="Arial" w:hAnsi="Arial" w:cs="Arial"/>
                <w:b w:val="0"/>
              </w:rPr>
            </w:pPr>
            <w:r w:rsidRPr="00627F8C">
              <w:rPr>
                <w:rFonts w:ascii="Arial" w:hAnsi="Arial" w:cs="Arial"/>
                <w:b w:val="0"/>
              </w:rPr>
              <w:t>35.</w:t>
            </w: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Agency/Group/Organization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Humboldt County CoC</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Agency/Group/Organization Type</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Other - CoC</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 xml:space="preserve">What section of the Plan </w:t>
            </w:r>
            <w:proofErr w:type="gramStart"/>
            <w:r w:rsidRPr="00E44FF5">
              <w:rPr>
                <w:rFonts w:ascii="Arial" w:hAnsi="Arial" w:cs="Arial"/>
              </w:rPr>
              <w:t>was addressed</w:t>
            </w:r>
            <w:proofErr w:type="gramEnd"/>
            <w:r w:rsidRPr="00E44FF5">
              <w:rPr>
                <w:rFonts w:ascii="Arial" w:hAnsi="Arial" w:cs="Arial"/>
              </w:rPr>
              <w:t xml:space="preserve"> by Consultation?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ESG MOD</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 xml:space="preserve">Briefly describe how the Agency/Group/Organization </w:t>
            </w:r>
            <w:proofErr w:type="gramStart"/>
            <w:r w:rsidRPr="00E44FF5">
              <w:rPr>
                <w:rFonts w:ascii="Arial" w:hAnsi="Arial" w:cs="Arial"/>
              </w:rPr>
              <w:t>was consulted</w:t>
            </w:r>
            <w:proofErr w:type="gramEnd"/>
            <w:r w:rsidRPr="00E44FF5">
              <w:rPr>
                <w:rFonts w:ascii="Arial" w:hAnsi="Arial" w:cs="Arial"/>
              </w:rPr>
              <w:t>. What are the anticipated outcomes of the consultation or areas for improved coordination?</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Conference call with CoCs; State ESG AEs; ESG MOD improvements</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val="restart"/>
          </w:tcPr>
          <w:p w:rsidR="00627F8C" w:rsidRPr="00627F8C" w:rsidRDefault="00627F8C" w:rsidP="00627F8C">
            <w:pPr>
              <w:spacing w:after="160" w:line="259" w:lineRule="auto"/>
              <w:rPr>
                <w:rFonts w:ascii="Arial" w:hAnsi="Arial" w:cs="Arial"/>
                <w:b w:val="0"/>
              </w:rPr>
            </w:pPr>
            <w:r w:rsidRPr="00627F8C">
              <w:rPr>
                <w:rFonts w:ascii="Arial" w:hAnsi="Arial" w:cs="Arial"/>
                <w:b w:val="0"/>
              </w:rPr>
              <w:t>36.</w:t>
            </w: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Agency/Group/Organization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Imperial Valley CoC</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Agency/Group/Organization Type</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Other - CoC</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 xml:space="preserve">What section of the Plan </w:t>
            </w:r>
            <w:proofErr w:type="gramStart"/>
            <w:r w:rsidRPr="00E44FF5">
              <w:rPr>
                <w:rFonts w:ascii="Arial" w:hAnsi="Arial" w:cs="Arial"/>
              </w:rPr>
              <w:t>was addressed</w:t>
            </w:r>
            <w:proofErr w:type="gramEnd"/>
            <w:r w:rsidRPr="00E44FF5">
              <w:rPr>
                <w:rFonts w:ascii="Arial" w:hAnsi="Arial" w:cs="Arial"/>
              </w:rPr>
              <w:t xml:space="preserve"> by Consultation?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ESG MOD</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 xml:space="preserve">Briefly describe how the Agency/Group/Organization </w:t>
            </w:r>
            <w:proofErr w:type="gramStart"/>
            <w:r w:rsidRPr="00E44FF5">
              <w:rPr>
                <w:rFonts w:ascii="Arial" w:hAnsi="Arial" w:cs="Arial"/>
              </w:rPr>
              <w:t>was consulted</w:t>
            </w:r>
            <w:proofErr w:type="gramEnd"/>
            <w:r w:rsidRPr="00E44FF5">
              <w:rPr>
                <w:rFonts w:ascii="Arial" w:hAnsi="Arial" w:cs="Arial"/>
              </w:rPr>
              <w:t>. What are the anticipated outcomes of the consultation or areas for improved coordination?</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Conference call with CoCs; State ESG AEs; ESG MOD improvements</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val="restart"/>
          </w:tcPr>
          <w:p w:rsidR="00627F8C" w:rsidRPr="00627F8C" w:rsidRDefault="00627F8C" w:rsidP="00627F8C">
            <w:pPr>
              <w:spacing w:after="160" w:line="259" w:lineRule="auto"/>
              <w:rPr>
                <w:rFonts w:ascii="Arial" w:hAnsi="Arial" w:cs="Arial"/>
                <w:b w:val="0"/>
              </w:rPr>
            </w:pPr>
            <w:r w:rsidRPr="00627F8C">
              <w:rPr>
                <w:rFonts w:ascii="Arial" w:hAnsi="Arial" w:cs="Arial"/>
                <w:b w:val="0"/>
              </w:rPr>
              <w:t>37.</w:t>
            </w: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Agency/Group/Organization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 xml:space="preserve"> Kings/Tulare  CoC</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Agency/Group/Organization Type</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Other - CoC</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 xml:space="preserve">What section of the Plan </w:t>
            </w:r>
            <w:proofErr w:type="gramStart"/>
            <w:r w:rsidRPr="00E44FF5">
              <w:rPr>
                <w:rFonts w:ascii="Arial" w:hAnsi="Arial" w:cs="Arial"/>
              </w:rPr>
              <w:t>was addressed</w:t>
            </w:r>
            <w:proofErr w:type="gramEnd"/>
            <w:r w:rsidRPr="00E44FF5">
              <w:rPr>
                <w:rFonts w:ascii="Arial" w:hAnsi="Arial" w:cs="Arial"/>
              </w:rPr>
              <w:t xml:space="preserve"> by Consultation?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ESG MOD</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 xml:space="preserve">Briefly describe how the Agency/Group/Organization </w:t>
            </w:r>
            <w:proofErr w:type="gramStart"/>
            <w:r w:rsidRPr="00E44FF5">
              <w:rPr>
                <w:rFonts w:ascii="Arial" w:hAnsi="Arial" w:cs="Arial"/>
              </w:rPr>
              <w:t>was consulted</w:t>
            </w:r>
            <w:proofErr w:type="gramEnd"/>
            <w:r w:rsidRPr="00E44FF5">
              <w:rPr>
                <w:rFonts w:ascii="Arial" w:hAnsi="Arial" w:cs="Arial"/>
              </w:rPr>
              <w:t>. What are the anticipated outcomes of the consultation or areas for improved coordination?</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Conference call with CoCs; State ESG AEs; ESG MOD improvements</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val="restart"/>
          </w:tcPr>
          <w:p w:rsidR="00627F8C" w:rsidRPr="00627F8C" w:rsidRDefault="00627F8C" w:rsidP="00627F8C">
            <w:pPr>
              <w:spacing w:after="160" w:line="259" w:lineRule="auto"/>
              <w:rPr>
                <w:rFonts w:ascii="Arial" w:hAnsi="Arial" w:cs="Arial"/>
                <w:b w:val="0"/>
              </w:rPr>
            </w:pPr>
            <w:r w:rsidRPr="00627F8C">
              <w:rPr>
                <w:rFonts w:ascii="Arial" w:hAnsi="Arial" w:cs="Arial"/>
                <w:b w:val="0"/>
              </w:rPr>
              <w:t>38.</w:t>
            </w: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Agency/Group/Organization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Lake County CoC</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Agency/Group/Organization Type</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Other - CoC</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 xml:space="preserve">What section of the Plan </w:t>
            </w:r>
            <w:proofErr w:type="gramStart"/>
            <w:r w:rsidRPr="00E44FF5">
              <w:rPr>
                <w:rFonts w:ascii="Arial" w:hAnsi="Arial" w:cs="Arial"/>
              </w:rPr>
              <w:t>was addressed</w:t>
            </w:r>
            <w:proofErr w:type="gramEnd"/>
            <w:r w:rsidRPr="00E44FF5">
              <w:rPr>
                <w:rFonts w:ascii="Arial" w:hAnsi="Arial" w:cs="Arial"/>
              </w:rPr>
              <w:t xml:space="preserve"> by Consultation?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ESG MOD</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 xml:space="preserve">Briefly describe how the Agency/Group/Organization </w:t>
            </w:r>
            <w:proofErr w:type="gramStart"/>
            <w:r w:rsidRPr="00E44FF5">
              <w:rPr>
                <w:rFonts w:ascii="Arial" w:hAnsi="Arial" w:cs="Arial"/>
              </w:rPr>
              <w:t>was consulted</w:t>
            </w:r>
            <w:proofErr w:type="gramEnd"/>
            <w:r w:rsidRPr="00E44FF5">
              <w:rPr>
                <w:rFonts w:ascii="Arial" w:hAnsi="Arial" w:cs="Arial"/>
              </w:rPr>
              <w:t>. What are the anticipated outcomes of the consultation or areas for improved coordination?</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Conference call with CoCs; State ESG AEs; ESG MOD improvements</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val="restart"/>
          </w:tcPr>
          <w:p w:rsidR="00627F8C" w:rsidRPr="00627F8C" w:rsidRDefault="00627F8C" w:rsidP="00627F8C">
            <w:pPr>
              <w:spacing w:after="160" w:line="259" w:lineRule="auto"/>
              <w:rPr>
                <w:rFonts w:ascii="Arial" w:hAnsi="Arial" w:cs="Arial"/>
                <w:b w:val="0"/>
              </w:rPr>
            </w:pPr>
            <w:r w:rsidRPr="00627F8C">
              <w:rPr>
                <w:rFonts w:ascii="Arial" w:hAnsi="Arial" w:cs="Arial"/>
                <w:b w:val="0"/>
              </w:rPr>
              <w:t>39.</w:t>
            </w: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Agency/Group/Organization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Marin County CoC</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Agency/Group/Organization Type</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Other - CoC</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 xml:space="preserve">What section of the Plan </w:t>
            </w:r>
            <w:proofErr w:type="gramStart"/>
            <w:r w:rsidRPr="00E44FF5">
              <w:rPr>
                <w:rFonts w:ascii="Arial" w:hAnsi="Arial" w:cs="Arial"/>
              </w:rPr>
              <w:t>was addressed</w:t>
            </w:r>
            <w:proofErr w:type="gramEnd"/>
            <w:r w:rsidRPr="00E44FF5">
              <w:rPr>
                <w:rFonts w:ascii="Arial" w:hAnsi="Arial" w:cs="Arial"/>
              </w:rPr>
              <w:t xml:space="preserve"> by Consultation?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ESG MOD</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 xml:space="preserve">Briefly describe how the Agency/Group/Organization </w:t>
            </w:r>
            <w:proofErr w:type="gramStart"/>
            <w:r w:rsidRPr="00E44FF5">
              <w:rPr>
                <w:rFonts w:ascii="Arial" w:hAnsi="Arial" w:cs="Arial"/>
              </w:rPr>
              <w:t>was consulted</w:t>
            </w:r>
            <w:proofErr w:type="gramEnd"/>
            <w:r w:rsidRPr="00E44FF5">
              <w:rPr>
                <w:rFonts w:ascii="Arial" w:hAnsi="Arial" w:cs="Arial"/>
              </w:rPr>
              <w:t>. What are the anticipated outcomes of the consultation or areas for improved coordination?</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Conference call with CoCs; State ESG AEs; ESG MOD improvements</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val="restart"/>
          </w:tcPr>
          <w:p w:rsidR="00627F8C" w:rsidRPr="00627F8C" w:rsidRDefault="00627F8C" w:rsidP="00627F8C">
            <w:pPr>
              <w:spacing w:after="160" w:line="259" w:lineRule="auto"/>
              <w:rPr>
                <w:rFonts w:ascii="Arial" w:hAnsi="Arial" w:cs="Arial"/>
                <w:b w:val="0"/>
              </w:rPr>
            </w:pPr>
            <w:r w:rsidRPr="00627F8C">
              <w:rPr>
                <w:rFonts w:ascii="Arial" w:hAnsi="Arial" w:cs="Arial"/>
                <w:b w:val="0"/>
              </w:rPr>
              <w:t>40.</w:t>
            </w: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Agency/Group/Organization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Mendocino County CoC</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Agency/Group/Organization Type</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Other - CoC</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 xml:space="preserve">What section of the Plan </w:t>
            </w:r>
            <w:proofErr w:type="gramStart"/>
            <w:r w:rsidRPr="00E44FF5">
              <w:rPr>
                <w:rFonts w:ascii="Arial" w:hAnsi="Arial" w:cs="Arial"/>
              </w:rPr>
              <w:t>was addressed</w:t>
            </w:r>
            <w:proofErr w:type="gramEnd"/>
            <w:r w:rsidRPr="00E44FF5">
              <w:rPr>
                <w:rFonts w:ascii="Arial" w:hAnsi="Arial" w:cs="Arial"/>
              </w:rPr>
              <w:t xml:space="preserve"> by Consultation?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ESG MOD</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 xml:space="preserve">Briefly describe how the Agency/Group/Organization </w:t>
            </w:r>
            <w:proofErr w:type="gramStart"/>
            <w:r w:rsidRPr="00E44FF5">
              <w:rPr>
                <w:rFonts w:ascii="Arial" w:hAnsi="Arial" w:cs="Arial"/>
              </w:rPr>
              <w:t>was consulted</w:t>
            </w:r>
            <w:proofErr w:type="gramEnd"/>
            <w:r w:rsidRPr="00E44FF5">
              <w:rPr>
                <w:rFonts w:ascii="Arial" w:hAnsi="Arial" w:cs="Arial"/>
              </w:rPr>
              <w:t>. What are the anticipated outcomes of the consultation or areas for improved coordination?</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Conference call with CoCs; State ESG AEs; ESG MOD improvements</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val="restart"/>
          </w:tcPr>
          <w:p w:rsidR="00627F8C" w:rsidRPr="00627F8C" w:rsidRDefault="00627F8C" w:rsidP="00627F8C">
            <w:pPr>
              <w:spacing w:after="160" w:line="259" w:lineRule="auto"/>
              <w:rPr>
                <w:rFonts w:ascii="Arial" w:hAnsi="Arial" w:cs="Arial"/>
                <w:b w:val="0"/>
              </w:rPr>
            </w:pPr>
            <w:r w:rsidRPr="00627F8C">
              <w:rPr>
                <w:rFonts w:ascii="Arial" w:hAnsi="Arial" w:cs="Arial"/>
                <w:b w:val="0"/>
              </w:rPr>
              <w:t>41.</w:t>
            </w: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Agency/Group/Organization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Merced County CoC</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Agency/Group/Organization Type</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Other - CoC</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 xml:space="preserve">What section of the Plan </w:t>
            </w:r>
            <w:proofErr w:type="gramStart"/>
            <w:r w:rsidRPr="00E44FF5">
              <w:rPr>
                <w:rFonts w:ascii="Arial" w:hAnsi="Arial" w:cs="Arial"/>
              </w:rPr>
              <w:t>was addressed</w:t>
            </w:r>
            <w:proofErr w:type="gramEnd"/>
            <w:r w:rsidRPr="00E44FF5">
              <w:rPr>
                <w:rFonts w:ascii="Arial" w:hAnsi="Arial" w:cs="Arial"/>
              </w:rPr>
              <w:t xml:space="preserve"> by Consultation?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ESG MOD</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 xml:space="preserve">Briefly describe how the Agency/Group/Organization </w:t>
            </w:r>
            <w:proofErr w:type="gramStart"/>
            <w:r w:rsidRPr="00E44FF5">
              <w:rPr>
                <w:rFonts w:ascii="Arial" w:hAnsi="Arial" w:cs="Arial"/>
              </w:rPr>
              <w:t>was consulted</w:t>
            </w:r>
            <w:proofErr w:type="gramEnd"/>
            <w:r w:rsidRPr="00E44FF5">
              <w:rPr>
                <w:rFonts w:ascii="Arial" w:hAnsi="Arial" w:cs="Arial"/>
              </w:rPr>
              <w:t>. What are the anticipated outcomes of the consultation or areas for improved coordination?</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Conference call with CoCs; State ESG AEs; ESG MOD improvements</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val="restart"/>
          </w:tcPr>
          <w:p w:rsidR="00627F8C" w:rsidRPr="00627F8C" w:rsidRDefault="00627F8C" w:rsidP="00627F8C">
            <w:pPr>
              <w:spacing w:after="160" w:line="259" w:lineRule="auto"/>
              <w:rPr>
                <w:rFonts w:ascii="Arial" w:hAnsi="Arial" w:cs="Arial"/>
                <w:b w:val="0"/>
              </w:rPr>
            </w:pPr>
            <w:r w:rsidRPr="00627F8C">
              <w:rPr>
                <w:rFonts w:ascii="Arial" w:hAnsi="Arial" w:cs="Arial"/>
                <w:b w:val="0"/>
              </w:rPr>
              <w:t>42.</w:t>
            </w: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Agency/Group/Organization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Napa County CoC</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Agency/Group/Organization Type</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Other - CoC</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 xml:space="preserve">What section of the Plan </w:t>
            </w:r>
            <w:proofErr w:type="gramStart"/>
            <w:r w:rsidRPr="00E44FF5">
              <w:rPr>
                <w:rFonts w:ascii="Arial" w:hAnsi="Arial" w:cs="Arial"/>
              </w:rPr>
              <w:t>was addressed</w:t>
            </w:r>
            <w:proofErr w:type="gramEnd"/>
            <w:r w:rsidRPr="00E44FF5">
              <w:rPr>
                <w:rFonts w:ascii="Arial" w:hAnsi="Arial" w:cs="Arial"/>
              </w:rPr>
              <w:t xml:space="preserve"> by Consultation?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ESG MOD</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 xml:space="preserve">Briefly describe how the Agency/Group/Organization </w:t>
            </w:r>
            <w:proofErr w:type="gramStart"/>
            <w:r w:rsidRPr="00E44FF5">
              <w:rPr>
                <w:rFonts w:ascii="Arial" w:hAnsi="Arial" w:cs="Arial"/>
              </w:rPr>
              <w:t>was consulted</w:t>
            </w:r>
            <w:proofErr w:type="gramEnd"/>
            <w:r w:rsidRPr="00E44FF5">
              <w:rPr>
                <w:rFonts w:ascii="Arial" w:hAnsi="Arial" w:cs="Arial"/>
              </w:rPr>
              <w:t>. What are the anticipated outcomes of the consultation or areas for improved coordination?</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Conference call with CoCs; State ESG AEs; ESG MOD improvements</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val="restart"/>
          </w:tcPr>
          <w:p w:rsidR="00627F8C" w:rsidRPr="00627F8C" w:rsidRDefault="00627F8C" w:rsidP="00627F8C">
            <w:pPr>
              <w:spacing w:after="160" w:line="259" w:lineRule="auto"/>
              <w:rPr>
                <w:rFonts w:ascii="Arial" w:hAnsi="Arial" w:cs="Arial"/>
                <w:b w:val="0"/>
              </w:rPr>
            </w:pPr>
            <w:r w:rsidRPr="00627F8C">
              <w:rPr>
                <w:rFonts w:ascii="Arial" w:hAnsi="Arial" w:cs="Arial"/>
                <w:b w:val="0"/>
              </w:rPr>
              <w:t>43.</w:t>
            </w: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Agency/Group/Organization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Redding/Shasta County CoC</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Agency/Group/Organization Type</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Other - CoC</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 xml:space="preserve">What section of the Plan </w:t>
            </w:r>
            <w:proofErr w:type="gramStart"/>
            <w:r w:rsidRPr="00E44FF5">
              <w:rPr>
                <w:rFonts w:ascii="Arial" w:hAnsi="Arial" w:cs="Arial"/>
              </w:rPr>
              <w:t>was addressed</w:t>
            </w:r>
            <w:proofErr w:type="gramEnd"/>
            <w:r w:rsidRPr="00E44FF5">
              <w:rPr>
                <w:rFonts w:ascii="Arial" w:hAnsi="Arial" w:cs="Arial"/>
              </w:rPr>
              <w:t xml:space="preserve"> by Consultation?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ESG MOD</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 xml:space="preserve">Briefly describe how the Agency/Group/Organization </w:t>
            </w:r>
            <w:proofErr w:type="gramStart"/>
            <w:r w:rsidRPr="00E44FF5">
              <w:rPr>
                <w:rFonts w:ascii="Arial" w:hAnsi="Arial" w:cs="Arial"/>
              </w:rPr>
              <w:t>was consulted</w:t>
            </w:r>
            <w:proofErr w:type="gramEnd"/>
            <w:r w:rsidRPr="00E44FF5">
              <w:rPr>
                <w:rFonts w:ascii="Arial" w:hAnsi="Arial" w:cs="Arial"/>
              </w:rPr>
              <w:t>. What are the anticipated outcomes of the consultation or areas for improved coordination?</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Conference call with CoCs; State ESG AEs; ESG MOD improvements</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val="restart"/>
          </w:tcPr>
          <w:p w:rsidR="00627F8C" w:rsidRPr="00627F8C" w:rsidRDefault="00627F8C" w:rsidP="00627F8C">
            <w:pPr>
              <w:spacing w:after="160" w:line="259" w:lineRule="auto"/>
              <w:rPr>
                <w:rFonts w:ascii="Arial" w:hAnsi="Arial" w:cs="Arial"/>
                <w:b w:val="0"/>
              </w:rPr>
            </w:pPr>
            <w:r w:rsidRPr="00627F8C">
              <w:rPr>
                <w:rFonts w:ascii="Arial" w:hAnsi="Arial" w:cs="Arial"/>
                <w:b w:val="0"/>
              </w:rPr>
              <w:t>44.</w:t>
            </w: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Agency/Group/Organization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Roseville/Rocklin/Placer/Nevada  CoC</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Agency/Group/Organization Type</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Other - CoC</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 xml:space="preserve">What section of the Plan </w:t>
            </w:r>
            <w:proofErr w:type="gramStart"/>
            <w:r w:rsidRPr="00E44FF5">
              <w:rPr>
                <w:rFonts w:ascii="Arial" w:hAnsi="Arial" w:cs="Arial"/>
              </w:rPr>
              <w:t>was addressed</w:t>
            </w:r>
            <w:proofErr w:type="gramEnd"/>
            <w:r w:rsidRPr="00E44FF5">
              <w:rPr>
                <w:rFonts w:ascii="Arial" w:hAnsi="Arial" w:cs="Arial"/>
              </w:rPr>
              <w:t xml:space="preserve"> by Consultation?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ESG MOD</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 xml:space="preserve">Briefly describe how the Agency/Group/Organization </w:t>
            </w:r>
            <w:proofErr w:type="gramStart"/>
            <w:r w:rsidRPr="00E44FF5">
              <w:rPr>
                <w:rFonts w:ascii="Arial" w:hAnsi="Arial" w:cs="Arial"/>
              </w:rPr>
              <w:t>was consulted</w:t>
            </w:r>
            <w:proofErr w:type="gramEnd"/>
            <w:r w:rsidRPr="00E44FF5">
              <w:rPr>
                <w:rFonts w:ascii="Arial" w:hAnsi="Arial" w:cs="Arial"/>
              </w:rPr>
              <w:t>. What are the anticipated outcomes of the consultation or areas for improved coordination?</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Conference call with CoCs; State ESG AEs; ESG MOD improvements</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val="restart"/>
          </w:tcPr>
          <w:p w:rsidR="00627F8C" w:rsidRPr="00627F8C" w:rsidRDefault="00627F8C" w:rsidP="00627F8C">
            <w:pPr>
              <w:spacing w:after="160" w:line="259" w:lineRule="auto"/>
              <w:rPr>
                <w:rFonts w:ascii="Arial" w:hAnsi="Arial" w:cs="Arial"/>
                <w:b w:val="0"/>
              </w:rPr>
            </w:pPr>
            <w:r w:rsidRPr="00627F8C">
              <w:rPr>
                <w:rFonts w:ascii="Arial" w:hAnsi="Arial" w:cs="Arial"/>
                <w:b w:val="0"/>
              </w:rPr>
              <w:t>45.</w:t>
            </w: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Agency/Group/Organization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Sutter/Yuba CoC</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Agency/Group/Organization Type</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Other - CoC</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 xml:space="preserve">What section of the Plan </w:t>
            </w:r>
            <w:proofErr w:type="gramStart"/>
            <w:r w:rsidRPr="00E44FF5">
              <w:rPr>
                <w:rFonts w:ascii="Arial" w:hAnsi="Arial" w:cs="Arial"/>
              </w:rPr>
              <w:t>was addressed</w:t>
            </w:r>
            <w:proofErr w:type="gramEnd"/>
            <w:r w:rsidRPr="00E44FF5">
              <w:rPr>
                <w:rFonts w:ascii="Arial" w:hAnsi="Arial" w:cs="Arial"/>
              </w:rPr>
              <w:t xml:space="preserve"> by Consultation?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ESG MOD</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 xml:space="preserve">Briefly describe how the Agency/Group/Organization </w:t>
            </w:r>
            <w:proofErr w:type="gramStart"/>
            <w:r w:rsidRPr="00E44FF5">
              <w:rPr>
                <w:rFonts w:ascii="Arial" w:hAnsi="Arial" w:cs="Arial"/>
              </w:rPr>
              <w:t>was consulted</w:t>
            </w:r>
            <w:proofErr w:type="gramEnd"/>
            <w:r w:rsidRPr="00E44FF5">
              <w:rPr>
                <w:rFonts w:ascii="Arial" w:hAnsi="Arial" w:cs="Arial"/>
              </w:rPr>
              <w:t>. What are the anticipated outcomes of the consultation or areas for improved coordination?</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Conference call with CoCs; State ESG AEs; ESG MOD improvements</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val="restart"/>
          </w:tcPr>
          <w:p w:rsidR="00627F8C" w:rsidRPr="00627F8C" w:rsidRDefault="00627F8C" w:rsidP="00627F8C">
            <w:pPr>
              <w:spacing w:after="160" w:line="259" w:lineRule="auto"/>
              <w:rPr>
                <w:rFonts w:ascii="Arial" w:hAnsi="Arial" w:cs="Arial"/>
                <w:b w:val="0"/>
              </w:rPr>
            </w:pPr>
            <w:r w:rsidRPr="00627F8C">
              <w:rPr>
                <w:rFonts w:ascii="Arial" w:hAnsi="Arial" w:cs="Arial"/>
                <w:b w:val="0"/>
              </w:rPr>
              <w:lastRenderedPageBreak/>
              <w:t>46.</w:t>
            </w: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Agency/Group/Organization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Tehama County CoC</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Agency/Group/Organization Type</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Other - CoC</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 xml:space="preserve">What section of the Plan </w:t>
            </w:r>
            <w:proofErr w:type="gramStart"/>
            <w:r w:rsidRPr="00E44FF5">
              <w:rPr>
                <w:rFonts w:ascii="Arial" w:hAnsi="Arial" w:cs="Arial"/>
              </w:rPr>
              <w:t>was addressed</w:t>
            </w:r>
            <w:proofErr w:type="gramEnd"/>
            <w:r w:rsidRPr="00E44FF5">
              <w:rPr>
                <w:rFonts w:ascii="Arial" w:hAnsi="Arial" w:cs="Arial"/>
              </w:rPr>
              <w:t xml:space="preserve"> by Consultation?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ESG MOD</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 xml:space="preserve">Briefly describe how the Agency/Group/Organization </w:t>
            </w:r>
            <w:proofErr w:type="gramStart"/>
            <w:r w:rsidRPr="00E44FF5">
              <w:rPr>
                <w:rFonts w:ascii="Arial" w:hAnsi="Arial" w:cs="Arial"/>
              </w:rPr>
              <w:t>was consulted</w:t>
            </w:r>
            <w:proofErr w:type="gramEnd"/>
            <w:r w:rsidRPr="00E44FF5">
              <w:rPr>
                <w:rFonts w:ascii="Arial" w:hAnsi="Arial" w:cs="Arial"/>
              </w:rPr>
              <w:t>. What are the anticipated outcomes of the consultation or areas for improved coordination?</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Conference call with CoCs; State ESG AEs; ESG MOD improvements</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val="restart"/>
          </w:tcPr>
          <w:p w:rsidR="00627F8C" w:rsidRPr="00627F8C" w:rsidRDefault="00627F8C" w:rsidP="00627F8C">
            <w:pPr>
              <w:spacing w:after="160" w:line="259" w:lineRule="auto"/>
              <w:rPr>
                <w:rFonts w:ascii="Arial" w:hAnsi="Arial" w:cs="Arial"/>
                <w:b w:val="0"/>
              </w:rPr>
            </w:pPr>
            <w:r w:rsidRPr="00627F8C">
              <w:rPr>
                <w:rFonts w:ascii="Arial" w:hAnsi="Arial" w:cs="Arial"/>
                <w:b w:val="0"/>
              </w:rPr>
              <w:t>47.</w:t>
            </w: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Agency/Group/Organization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Watsonville/Santa Cruz CoC</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Agency/Group/Organization Type</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Other - CoC</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 xml:space="preserve">What section of the Plan </w:t>
            </w:r>
            <w:proofErr w:type="gramStart"/>
            <w:r w:rsidRPr="00E44FF5">
              <w:rPr>
                <w:rFonts w:ascii="Arial" w:hAnsi="Arial" w:cs="Arial"/>
              </w:rPr>
              <w:t>was addressed</w:t>
            </w:r>
            <w:proofErr w:type="gramEnd"/>
            <w:r w:rsidRPr="00E44FF5">
              <w:rPr>
                <w:rFonts w:ascii="Arial" w:hAnsi="Arial" w:cs="Arial"/>
              </w:rPr>
              <w:t xml:space="preserve"> by Consultation?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ESG MOD</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val="restart"/>
          </w:tcPr>
          <w:p w:rsidR="00627F8C" w:rsidRPr="00627F8C" w:rsidRDefault="00627F8C" w:rsidP="00627F8C">
            <w:pPr>
              <w:spacing w:after="160" w:line="259" w:lineRule="auto"/>
              <w:rPr>
                <w:rFonts w:ascii="Arial" w:hAnsi="Arial" w:cs="Arial"/>
                <w:b w:val="0"/>
              </w:rPr>
            </w:pPr>
            <w:r w:rsidRPr="00627F8C">
              <w:rPr>
                <w:rFonts w:ascii="Arial" w:hAnsi="Arial" w:cs="Arial"/>
                <w:b w:val="0"/>
              </w:rPr>
              <w:t>48.</w:t>
            </w: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Agency/Group/Organization</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City of San Francisco</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Agency/Group/Organization Type</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Other- CoC</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 xml:space="preserve">What section of the Plan </w:t>
            </w:r>
            <w:proofErr w:type="gramStart"/>
            <w:r w:rsidRPr="00E44FF5">
              <w:rPr>
                <w:rFonts w:ascii="Arial" w:hAnsi="Arial" w:cs="Arial"/>
              </w:rPr>
              <w:t>was addressed</w:t>
            </w:r>
            <w:proofErr w:type="gramEnd"/>
            <w:r w:rsidRPr="00E44FF5">
              <w:rPr>
                <w:rFonts w:ascii="Arial" w:hAnsi="Arial" w:cs="Arial"/>
              </w:rPr>
              <w:t xml:space="preserve"> by Consultation?</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ESG</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 xml:space="preserve">Briefly describe how the Agency/Group/Organization </w:t>
            </w:r>
            <w:proofErr w:type="gramStart"/>
            <w:r w:rsidRPr="00E44FF5">
              <w:rPr>
                <w:rFonts w:ascii="Arial" w:hAnsi="Arial" w:cs="Arial"/>
              </w:rPr>
              <w:t>was consulted</w:t>
            </w:r>
            <w:proofErr w:type="gramEnd"/>
            <w:r w:rsidRPr="00E44FF5">
              <w:rPr>
                <w:rFonts w:ascii="Arial" w:hAnsi="Arial" w:cs="Arial"/>
              </w:rPr>
              <w:t>.  What are the anticipated outcomes of the consultation or areas for improved coordination?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Conference call with CoCs; State ESG AEs; ESG improvements</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val="restart"/>
          </w:tcPr>
          <w:p w:rsidR="00627F8C" w:rsidRPr="00627F8C" w:rsidRDefault="00627F8C" w:rsidP="00627F8C">
            <w:pPr>
              <w:spacing w:after="160" w:line="259" w:lineRule="auto"/>
              <w:rPr>
                <w:rFonts w:ascii="Arial" w:hAnsi="Arial" w:cs="Arial"/>
                <w:b w:val="0"/>
              </w:rPr>
            </w:pPr>
            <w:r w:rsidRPr="00627F8C">
              <w:rPr>
                <w:rFonts w:ascii="Arial" w:hAnsi="Arial" w:cs="Arial"/>
                <w:b w:val="0"/>
              </w:rPr>
              <w:t>49.</w:t>
            </w: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Agency/Group/Organization</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City of Long Beach</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Agency/Group/Organization Type</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Other - CoC</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 xml:space="preserve">What section of the Plan </w:t>
            </w:r>
            <w:proofErr w:type="gramStart"/>
            <w:r w:rsidRPr="00E44FF5">
              <w:rPr>
                <w:rFonts w:ascii="Arial" w:hAnsi="Arial" w:cs="Arial"/>
              </w:rPr>
              <w:t>was addressed</w:t>
            </w:r>
            <w:proofErr w:type="gramEnd"/>
            <w:r w:rsidRPr="00E44FF5">
              <w:rPr>
                <w:rFonts w:ascii="Arial" w:hAnsi="Arial" w:cs="Arial"/>
              </w:rPr>
              <w:t xml:space="preserve"> by Consultation?</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ESG</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 xml:space="preserve">Briefly describe how the Agency/Group/Organization </w:t>
            </w:r>
            <w:proofErr w:type="gramStart"/>
            <w:r w:rsidRPr="00E44FF5">
              <w:rPr>
                <w:rFonts w:ascii="Arial" w:hAnsi="Arial" w:cs="Arial"/>
              </w:rPr>
              <w:t>was consulted</w:t>
            </w:r>
            <w:proofErr w:type="gramEnd"/>
            <w:r w:rsidRPr="00E44FF5">
              <w:rPr>
                <w:rFonts w:ascii="Arial" w:hAnsi="Arial" w:cs="Arial"/>
              </w:rPr>
              <w:t>.  What are the anticipated outcomes of the consultation or areas for improved coordination?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Conference call with CoCs; State ESG AEs; ESG MOD improvements</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val="restart"/>
          </w:tcPr>
          <w:p w:rsidR="00627F8C" w:rsidRPr="00627F8C" w:rsidRDefault="00627F8C" w:rsidP="00627F8C">
            <w:pPr>
              <w:spacing w:after="160" w:line="259" w:lineRule="auto"/>
              <w:rPr>
                <w:rFonts w:ascii="Arial" w:hAnsi="Arial" w:cs="Arial"/>
                <w:b w:val="0"/>
              </w:rPr>
            </w:pPr>
            <w:r w:rsidRPr="00627F8C">
              <w:rPr>
                <w:rFonts w:ascii="Arial" w:hAnsi="Arial" w:cs="Arial"/>
                <w:b w:val="0"/>
              </w:rPr>
              <w:t>50.</w:t>
            </w: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Agency/Group/Organization</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City of Pasadena</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Agency/Group/Organization Type</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Other -CoC</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 xml:space="preserve">What section of the Plan </w:t>
            </w:r>
            <w:proofErr w:type="gramStart"/>
            <w:r w:rsidRPr="00E44FF5">
              <w:rPr>
                <w:rFonts w:ascii="Arial" w:hAnsi="Arial" w:cs="Arial"/>
              </w:rPr>
              <w:t>was addressed</w:t>
            </w:r>
            <w:proofErr w:type="gramEnd"/>
            <w:r w:rsidRPr="00E44FF5">
              <w:rPr>
                <w:rFonts w:ascii="Arial" w:hAnsi="Arial" w:cs="Arial"/>
              </w:rPr>
              <w:t xml:space="preserve"> by Consultation?</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ESG</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tcPr>
          <w:p w:rsidR="00627F8C" w:rsidRPr="00627F8C"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 xml:space="preserve">Briefly describe how the Agency/Group/Organization </w:t>
            </w:r>
            <w:proofErr w:type="gramStart"/>
            <w:r w:rsidRPr="00E44FF5">
              <w:rPr>
                <w:rFonts w:ascii="Arial" w:hAnsi="Arial" w:cs="Arial"/>
              </w:rPr>
              <w:t>was consulted</w:t>
            </w:r>
            <w:proofErr w:type="gramEnd"/>
            <w:r w:rsidRPr="00E44FF5">
              <w:rPr>
                <w:rFonts w:ascii="Arial" w:hAnsi="Arial" w:cs="Arial"/>
              </w:rPr>
              <w:t>.  What are the anticipated outcomes of the consultation or areas for improved coordination?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Conference call with CoCs; State ESG AEs; ESG improvements</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val="restart"/>
          </w:tcPr>
          <w:p w:rsidR="00627F8C" w:rsidRPr="00627F8C" w:rsidRDefault="00627F8C" w:rsidP="00627F8C">
            <w:pPr>
              <w:spacing w:after="160" w:line="259" w:lineRule="auto"/>
              <w:rPr>
                <w:rFonts w:ascii="Arial" w:hAnsi="Arial" w:cs="Arial"/>
                <w:b w:val="0"/>
              </w:rPr>
            </w:pPr>
            <w:r w:rsidRPr="00627F8C">
              <w:rPr>
                <w:rFonts w:ascii="Arial" w:hAnsi="Arial" w:cs="Arial"/>
                <w:b w:val="0"/>
              </w:rPr>
              <w:t>51.</w:t>
            </w: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Agency/Group/Organization</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City of Glendale</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tcPr>
          <w:p w:rsidR="00627F8C" w:rsidRPr="00E44FF5"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Agency/Group/Organization Type</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Other -CoC</w:t>
            </w:r>
          </w:p>
        </w:tc>
      </w:tr>
      <w:tr w:rsidR="00627F8C" w:rsidRPr="00E44FF5" w:rsidTr="00627F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dxa"/>
            <w:vMerge/>
          </w:tcPr>
          <w:p w:rsidR="00627F8C" w:rsidRPr="00E44FF5"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 xml:space="preserve">What section of the Plan </w:t>
            </w:r>
            <w:proofErr w:type="gramStart"/>
            <w:r w:rsidRPr="00E44FF5">
              <w:rPr>
                <w:rFonts w:ascii="Arial" w:hAnsi="Arial" w:cs="Arial"/>
              </w:rPr>
              <w:t>was addressed</w:t>
            </w:r>
            <w:proofErr w:type="gramEnd"/>
            <w:r w:rsidRPr="00E44FF5">
              <w:rPr>
                <w:rFonts w:ascii="Arial" w:hAnsi="Arial" w:cs="Arial"/>
              </w:rPr>
              <w:t xml:space="preserve"> by Consultation?</w:t>
            </w:r>
          </w:p>
        </w:tc>
        <w:tc>
          <w:tcPr>
            <w:tcW w:w="3778" w:type="dxa"/>
          </w:tcPr>
          <w:p w:rsidR="00627F8C" w:rsidRPr="00E44FF5" w:rsidRDefault="00627F8C" w:rsidP="00627F8C">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E44FF5">
              <w:rPr>
                <w:rFonts w:ascii="Arial" w:hAnsi="Arial" w:cs="Arial"/>
              </w:rPr>
              <w:t>ESG</w:t>
            </w:r>
          </w:p>
        </w:tc>
      </w:tr>
      <w:tr w:rsidR="00627F8C" w:rsidRPr="00E44FF5" w:rsidTr="00627F8C">
        <w:tc>
          <w:tcPr>
            <w:cnfStyle w:val="001000000000" w:firstRow="0" w:lastRow="0" w:firstColumn="1" w:lastColumn="0" w:oddVBand="0" w:evenVBand="0" w:oddHBand="0" w:evenHBand="0" w:firstRowFirstColumn="0" w:firstRowLastColumn="0" w:lastRowFirstColumn="0" w:lastRowLastColumn="0"/>
            <w:tcW w:w="594" w:type="dxa"/>
            <w:vMerge/>
          </w:tcPr>
          <w:p w:rsidR="00627F8C" w:rsidRPr="00E44FF5" w:rsidRDefault="00627F8C" w:rsidP="00627F8C">
            <w:pPr>
              <w:spacing w:after="160" w:line="259" w:lineRule="auto"/>
              <w:rPr>
                <w:rFonts w:ascii="Arial" w:hAnsi="Arial" w:cs="Arial"/>
                <w:b w:val="0"/>
              </w:rPr>
            </w:pPr>
          </w:p>
        </w:tc>
        <w:tc>
          <w:tcPr>
            <w:tcW w:w="1002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 xml:space="preserve">Briefly describe how the Agency/Group/Organization </w:t>
            </w:r>
            <w:proofErr w:type="gramStart"/>
            <w:r w:rsidRPr="00E44FF5">
              <w:rPr>
                <w:rFonts w:ascii="Arial" w:hAnsi="Arial" w:cs="Arial"/>
              </w:rPr>
              <w:t>was consulted</w:t>
            </w:r>
            <w:proofErr w:type="gramEnd"/>
            <w:r w:rsidRPr="00E44FF5">
              <w:rPr>
                <w:rFonts w:ascii="Arial" w:hAnsi="Arial" w:cs="Arial"/>
              </w:rPr>
              <w:t>.  What are the anticipated outcomes of the consultation or areas for improved coordination?</w:t>
            </w:r>
          </w:p>
        </w:tc>
        <w:tc>
          <w:tcPr>
            <w:tcW w:w="3778" w:type="dxa"/>
          </w:tcPr>
          <w:p w:rsidR="00627F8C" w:rsidRPr="00E44FF5" w:rsidRDefault="00627F8C" w:rsidP="00627F8C">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E44FF5">
              <w:rPr>
                <w:rFonts w:ascii="Arial" w:hAnsi="Arial" w:cs="Arial"/>
              </w:rPr>
              <w:t>Conference call with CoCs; State ESG AEs; ESG improvements</w:t>
            </w:r>
          </w:p>
        </w:tc>
      </w:tr>
    </w:tbl>
    <w:p w:rsidR="00FA4FC7" w:rsidRDefault="00FA4FC7" w:rsidP="00627F8C">
      <w:pPr>
        <w:pStyle w:val="ListParagraph"/>
        <w:spacing w:after="0" w:line="240" w:lineRule="auto"/>
        <w:ind w:left="0"/>
        <w:rPr>
          <w:rFonts w:ascii="Arial" w:hAnsi="Arial" w:cs="Arial"/>
          <w:i/>
          <w:sz w:val="16"/>
        </w:rPr>
      </w:pPr>
    </w:p>
    <w:p w:rsidR="00C9568D" w:rsidRDefault="00C01F1C" w:rsidP="00C01F1C">
      <w:pPr>
        <w:pStyle w:val="ListParagraph"/>
        <w:spacing w:after="0" w:line="240" w:lineRule="auto"/>
        <w:ind w:left="0"/>
        <w:jc w:val="center"/>
        <w:rPr>
          <w:rFonts w:ascii="Arial" w:hAnsi="Arial" w:cs="Arial"/>
          <w:i/>
          <w:sz w:val="16"/>
        </w:rPr>
      </w:pPr>
      <w:r w:rsidRPr="009D7E42">
        <w:rPr>
          <w:rFonts w:ascii="Arial" w:hAnsi="Arial" w:cs="Arial"/>
          <w:i/>
          <w:sz w:val="16"/>
        </w:rPr>
        <w:t xml:space="preserve">Table </w:t>
      </w:r>
      <w:proofErr w:type="gramStart"/>
      <w:r w:rsidRPr="009D7E42">
        <w:rPr>
          <w:rFonts w:ascii="Arial" w:hAnsi="Arial" w:cs="Arial"/>
          <w:i/>
          <w:sz w:val="16"/>
        </w:rPr>
        <w:t>2</w:t>
      </w:r>
      <w:proofErr w:type="gramEnd"/>
      <w:r w:rsidRPr="009D7E42">
        <w:rPr>
          <w:rFonts w:ascii="Arial" w:hAnsi="Arial" w:cs="Arial"/>
          <w:i/>
          <w:sz w:val="16"/>
        </w:rPr>
        <w:t xml:space="preserve"> – Agencies, groups, organizations who participated in the process of consultations</w:t>
      </w:r>
    </w:p>
    <w:p w:rsidR="00627F8C" w:rsidRDefault="00627F8C" w:rsidP="00C01F1C">
      <w:pPr>
        <w:pStyle w:val="ListParagraph"/>
        <w:spacing w:after="0" w:line="240" w:lineRule="auto"/>
        <w:ind w:left="0"/>
        <w:jc w:val="center"/>
        <w:rPr>
          <w:rFonts w:ascii="Arial" w:hAnsi="Arial" w:cs="Arial"/>
          <w:i/>
          <w:sz w:val="16"/>
        </w:rPr>
      </w:pPr>
    </w:p>
    <w:p w:rsidR="00627F8C" w:rsidRDefault="00627F8C" w:rsidP="00C01F1C">
      <w:pPr>
        <w:pStyle w:val="ListParagraph"/>
        <w:spacing w:after="0" w:line="240" w:lineRule="auto"/>
        <w:ind w:left="0"/>
        <w:jc w:val="center"/>
        <w:rPr>
          <w:rFonts w:ascii="Arial" w:hAnsi="Arial" w:cs="Arial"/>
          <w:i/>
          <w:sz w:val="16"/>
        </w:rPr>
      </w:pPr>
    </w:p>
    <w:p w:rsidR="00627F8C" w:rsidRDefault="00627F8C" w:rsidP="00C01F1C">
      <w:pPr>
        <w:pStyle w:val="ListParagraph"/>
        <w:spacing w:after="0" w:line="240" w:lineRule="auto"/>
        <w:ind w:left="0"/>
        <w:jc w:val="center"/>
        <w:rPr>
          <w:rFonts w:ascii="Arial" w:hAnsi="Arial" w:cs="Arial"/>
          <w:i/>
          <w:sz w:val="16"/>
        </w:rPr>
      </w:pPr>
    </w:p>
    <w:p w:rsidR="00627F8C" w:rsidRPr="009D7E42" w:rsidRDefault="00627F8C" w:rsidP="00C01F1C">
      <w:pPr>
        <w:pStyle w:val="ListParagraph"/>
        <w:spacing w:after="0" w:line="240" w:lineRule="auto"/>
        <w:ind w:left="0"/>
        <w:jc w:val="center"/>
        <w:rPr>
          <w:rFonts w:ascii="Arial" w:hAnsi="Arial" w:cs="Arial"/>
          <w:i/>
          <w:sz w:val="16"/>
        </w:rPr>
      </w:pPr>
    </w:p>
    <w:p w:rsidR="00C01F1C" w:rsidRPr="00C01F1C" w:rsidRDefault="00C01F1C" w:rsidP="00C01F1C">
      <w:pPr>
        <w:pStyle w:val="ListParagraph"/>
        <w:spacing w:after="0" w:line="240" w:lineRule="auto"/>
        <w:ind w:left="0"/>
        <w:jc w:val="center"/>
        <w:rPr>
          <w:rFonts w:ascii="Arial" w:hAnsi="Arial" w:cs="Arial"/>
          <w:b/>
          <w:i/>
          <w:sz w:val="16"/>
        </w:rPr>
      </w:pPr>
    </w:p>
    <w:p w:rsidR="00CD1705" w:rsidRDefault="00BF57C6" w:rsidP="00216665">
      <w:pPr>
        <w:pStyle w:val="ListParagraph"/>
        <w:numPr>
          <w:ilvl w:val="0"/>
          <w:numId w:val="23"/>
        </w:numPr>
        <w:spacing w:after="0" w:line="240" w:lineRule="auto"/>
        <w:rPr>
          <w:rFonts w:ascii="Arial" w:hAnsi="Arial" w:cs="Arial"/>
          <w:b/>
        </w:rPr>
      </w:pPr>
      <w:r w:rsidRPr="00726052">
        <w:rPr>
          <w:rFonts w:ascii="Arial" w:hAnsi="Arial" w:cs="Arial"/>
          <w:b/>
        </w:rPr>
        <w:t>Identify any Agency Types not consulted and provide rationale for not consulting</w:t>
      </w:r>
      <w:r w:rsidR="004A229F">
        <w:rPr>
          <w:rFonts w:ascii="Arial" w:hAnsi="Arial" w:cs="Arial"/>
          <w:b/>
        </w:rPr>
        <w:t>.</w:t>
      </w:r>
    </w:p>
    <w:p w:rsidR="004A229F" w:rsidRPr="00726052" w:rsidRDefault="004A229F" w:rsidP="007D49B6">
      <w:pPr>
        <w:pStyle w:val="ListParagraph"/>
        <w:spacing w:after="0" w:line="240" w:lineRule="auto"/>
        <w:ind w:left="0"/>
        <w:rPr>
          <w:rFonts w:ascii="Arial" w:hAnsi="Arial" w:cs="Arial"/>
          <w:b/>
          <w:bCs/>
        </w:rPr>
      </w:pPr>
    </w:p>
    <w:p w:rsidR="00C22D8A" w:rsidRDefault="00040241" w:rsidP="00D21E73">
      <w:pPr>
        <w:spacing w:after="0"/>
        <w:ind w:left="360" w:right="325"/>
        <w:rPr>
          <w:rFonts w:ascii="Arial" w:hAnsi="Arial" w:cs="Arial"/>
        </w:rPr>
      </w:pPr>
      <w:r w:rsidRPr="00726052">
        <w:rPr>
          <w:rFonts w:ascii="Arial" w:hAnsi="Arial" w:cs="Arial"/>
        </w:rPr>
        <w:t>There</w:t>
      </w:r>
      <w:r w:rsidRPr="00726052">
        <w:rPr>
          <w:rFonts w:ascii="Arial" w:hAnsi="Arial" w:cs="Arial"/>
          <w:spacing w:val="1"/>
        </w:rPr>
        <w:t xml:space="preserve"> </w:t>
      </w:r>
      <w:r w:rsidRPr="00726052">
        <w:rPr>
          <w:rFonts w:ascii="Arial" w:hAnsi="Arial" w:cs="Arial"/>
          <w:spacing w:val="-1"/>
        </w:rPr>
        <w:t>h</w:t>
      </w:r>
      <w:r w:rsidRPr="00726052">
        <w:rPr>
          <w:rFonts w:ascii="Arial" w:hAnsi="Arial" w:cs="Arial"/>
        </w:rPr>
        <w:t>as</w:t>
      </w:r>
      <w:r w:rsidRPr="00726052">
        <w:rPr>
          <w:rFonts w:ascii="Arial" w:hAnsi="Arial" w:cs="Arial"/>
          <w:spacing w:val="-2"/>
        </w:rPr>
        <w:t xml:space="preserve"> </w:t>
      </w:r>
      <w:r w:rsidRPr="00726052">
        <w:rPr>
          <w:rFonts w:ascii="Arial" w:hAnsi="Arial" w:cs="Arial"/>
        </w:rPr>
        <w:t>be</w:t>
      </w:r>
      <w:r w:rsidRPr="00726052">
        <w:rPr>
          <w:rFonts w:ascii="Arial" w:hAnsi="Arial" w:cs="Arial"/>
          <w:spacing w:val="1"/>
        </w:rPr>
        <w:t>e</w:t>
      </w:r>
      <w:r w:rsidRPr="00726052">
        <w:rPr>
          <w:rFonts w:ascii="Arial" w:hAnsi="Arial" w:cs="Arial"/>
        </w:rPr>
        <w:t>n</w:t>
      </w:r>
      <w:r w:rsidRPr="00726052">
        <w:rPr>
          <w:rFonts w:ascii="Arial" w:hAnsi="Arial" w:cs="Arial"/>
          <w:spacing w:val="-1"/>
        </w:rPr>
        <w:t xml:space="preserve"> </w:t>
      </w:r>
      <w:r w:rsidRPr="00726052">
        <w:rPr>
          <w:rFonts w:ascii="Arial" w:hAnsi="Arial" w:cs="Arial"/>
          <w:spacing w:val="-3"/>
        </w:rPr>
        <w:t>n</w:t>
      </w:r>
      <w:r w:rsidRPr="00726052">
        <w:rPr>
          <w:rFonts w:ascii="Arial" w:hAnsi="Arial" w:cs="Arial"/>
        </w:rPr>
        <w:t>o</w:t>
      </w:r>
      <w:r w:rsidRPr="00726052">
        <w:rPr>
          <w:rFonts w:ascii="Arial" w:hAnsi="Arial" w:cs="Arial"/>
          <w:spacing w:val="1"/>
        </w:rPr>
        <w:t xml:space="preserve"> </w:t>
      </w:r>
      <w:r w:rsidRPr="00726052">
        <w:rPr>
          <w:rFonts w:ascii="Arial" w:hAnsi="Arial" w:cs="Arial"/>
        </w:rPr>
        <w:t>in</w:t>
      </w:r>
      <w:r w:rsidRPr="00726052">
        <w:rPr>
          <w:rFonts w:ascii="Arial" w:hAnsi="Arial" w:cs="Arial"/>
          <w:spacing w:val="-3"/>
        </w:rPr>
        <w:t>t</w:t>
      </w:r>
      <w:r w:rsidRPr="00726052">
        <w:rPr>
          <w:rFonts w:ascii="Arial" w:hAnsi="Arial" w:cs="Arial"/>
        </w:rPr>
        <w:t>enti</w:t>
      </w:r>
      <w:r w:rsidRPr="00726052">
        <w:rPr>
          <w:rFonts w:ascii="Arial" w:hAnsi="Arial" w:cs="Arial"/>
          <w:spacing w:val="-1"/>
        </w:rPr>
        <w:t>on</w:t>
      </w:r>
      <w:r w:rsidRPr="00726052">
        <w:rPr>
          <w:rFonts w:ascii="Arial" w:hAnsi="Arial" w:cs="Arial"/>
        </w:rPr>
        <w:t xml:space="preserve">al </w:t>
      </w:r>
      <w:r w:rsidRPr="00726052">
        <w:rPr>
          <w:rFonts w:ascii="Arial" w:hAnsi="Arial" w:cs="Arial"/>
          <w:spacing w:val="1"/>
        </w:rPr>
        <w:t>o</w:t>
      </w:r>
      <w:r w:rsidRPr="00726052">
        <w:rPr>
          <w:rFonts w:ascii="Arial" w:hAnsi="Arial" w:cs="Arial"/>
        </w:rPr>
        <w:t>r k</w:t>
      </w:r>
      <w:r w:rsidRPr="00726052">
        <w:rPr>
          <w:rFonts w:ascii="Arial" w:hAnsi="Arial" w:cs="Arial"/>
          <w:spacing w:val="-3"/>
        </w:rPr>
        <w:t>n</w:t>
      </w:r>
      <w:r w:rsidRPr="00726052">
        <w:rPr>
          <w:rFonts w:ascii="Arial" w:hAnsi="Arial" w:cs="Arial"/>
          <w:spacing w:val="1"/>
        </w:rPr>
        <w:t>o</w:t>
      </w:r>
      <w:r w:rsidRPr="00726052">
        <w:rPr>
          <w:rFonts w:ascii="Arial" w:hAnsi="Arial" w:cs="Arial"/>
        </w:rPr>
        <w:t>wn</w:t>
      </w:r>
      <w:r w:rsidRPr="00726052">
        <w:rPr>
          <w:rFonts w:ascii="Arial" w:hAnsi="Arial" w:cs="Arial"/>
          <w:spacing w:val="-3"/>
        </w:rPr>
        <w:t xml:space="preserve"> </w:t>
      </w:r>
      <w:r w:rsidRPr="00726052">
        <w:rPr>
          <w:rFonts w:ascii="Arial" w:hAnsi="Arial" w:cs="Arial"/>
          <w:spacing w:val="1"/>
        </w:rPr>
        <w:t>e</w:t>
      </w:r>
      <w:r w:rsidRPr="00726052">
        <w:rPr>
          <w:rFonts w:ascii="Arial" w:hAnsi="Arial" w:cs="Arial"/>
        </w:rPr>
        <w:t>xclus</w:t>
      </w:r>
      <w:r w:rsidRPr="00726052">
        <w:rPr>
          <w:rFonts w:ascii="Arial" w:hAnsi="Arial" w:cs="Arial"/>
          <w:spacing w:val="-3"/>
        </w:rPr>
        <w:t>i</w:t>
      </w:r>
      <w:r w:rsidRPr="00726052">
        <w:rPr>
          <w:rFonts w:ascii="Arial" w:hAnsi="Arial" w:cs="Arial"/>
          <w:spacing w:val="1"/>
        </w:rPr>
        <w:t>o</w:t>
      </w:r>
      <w:r w:rsidRPr="00726052">
        <w:rPr>
          <w:rFonts w:ascii="Arial" w:hAnsi="Arial" w:cs="Arial"/>
        </w:rPr>
        <w:t>n</w:t>
      </w:r>
      <w:r w:rsidRPr="00726052">
        <w:rPr>
          <w:rFonts w:ascii="Arial" w:hAnsi="Arial" w:cs="Arial"/>
          <w:spacing w:val="-3"/>
        </w:rPr>
        <w:t xml:space="preserve"> </w:t>
      </w:r>
      <w:r w:rsidRPr="00726052">
        <w:rPr>
          <w:rFonts w:ascii="Arial" w:hAnsi="Arial" w:cs="Arial"/>
          <w:spacing w:val="1"/>
        </w:rPr>
        <w:t>o</w:t>
      </w:r>
      <w:r w:rsidRPr="00726052">
        <w:rPr>
          <w:rFonts w:ascii="Arial" w:hAnsi="Arial" w:cs="Arial"/>
        </w:rPr>
        <w:t xml:space="preserve">f </w:t>
      </w:r>
      <w:r w:rsidRPr="00726052">
        <w:rPr>
          <w:rFonts w:ascii="Arial" w:hAnsi="Arial" w:cs="Arial"/>
          <w:spacing w:val="-2"/>
        </w:rPr>
        <w:t>a</w:t>
      </w:r>
      <w:r w:rsidRPr="00726052">
        <w:rPr>
          <w:rFonts w:ascii="Arial" w:hAnsi="Arial" w:cs="Arial"/>
          <w:spacing w:val="-1"/>
        </w:rPr>
        <w:t>n</w:t>
      </w:r>
      <w:r w:rsidRPr="00726052">
        <w:rPr>
          <w:rFonts w:ascii="Arial" w:hAnsi="Arial" w:cs="Arial"/>
        </w:rPr>
        <w:t>y</w:t>
      </w:r>
      <w:r w:rsidRPr="00726052">
        <w:rPr>
          <w:rFonts w:ascii="Arial" w:hAnsi="Arial" w:cs="Arial"/>
          <w:spacing w:val="1"/>
        </w:rPr>
        <w:t xml:space="preserve"> ty</w:t>
      </w:r>
      <w:r w:rsidRPr="00726052">
        <w:rPr>
          <w:rFonts w:ascii="Arial" w:hAnsi="Arial" w:cs="Arial"/>
          <w:spacing w:val="-3"/>
        </w:rPr>
        <w:t>p</w:t>
      </w:r>
      <w:r w:rsidRPr="00726052">
        <w:rPr>
          <w:rFonts w:ascii="Arial" w:hAnsi="Arial" w:cs="Arial"/>
        </w:rPr>
        <w:t>e</w:t>
      </w:r>
      <w:r w:rsidRPr="00726052">
        <w:rPr>
          <w:rFonts w:ascii="Arial" w:hAnsi="Arial" w:cs="Arial"/>
          <w:spacing w:val="-1"/>
        </w:rPr>
        <w:t xml:space="preserve"> </w:t>
      </w:r>
      <w:r w:rsidRPr="00726052">
        <w:rPr>
          <w:rFonts w:ascii="Arial" w:hAnsi="Arial" w:cs="Arial"/>
          <w:spacing w:val="1"/>
        </w:rPr>
        <w:t>o</w:t>
      </w:r>
      <w:r w:rsidRPr="00726052">
        <w:rPr>
          <w:rFonts w:ascii="Arial" w:hAnsi="Arial" w:cs="Arial"/>
        </w:rPr>
        <w:t>f p</w:t>
      </w:r>
      <w:r w:rsidRPr="00726052">
        <w:rPr>
          <w:rFonts w:ascii="Arial" w:hAnsi="Arial" w:cs="Arial"/>
          <w:spacing w:val="-1"/>
        </w:rPr>
        <w:t>ub</w:t>
      </w:r>
      <w:r w:rsidRPr="00726052">
        <w:rPr>
          <w:rFonts w:ascii="Arial" w:hAnsi="Arial" w:cs="Arial"/>
        </w:rPr>
        <w:t>lic</w:t>
      </w:r>
      <w:r w:rsidRPr="00726052">
        <w:rPr>
          <w:rFonts w:ascii="Arial" w:hAnsi="Arial" w:cs="Arial"/>
          <w:spacing w:val="1"/>
        </w:rPr>
        <w:t xml:space="preserve"> </w:t>
      </w:r>
      <w:r w:rsidRPr="00726052">
        <w:rPr>
          <w:rFonts w:ascii="Arial" w:hAnsi="Arial" w:cs="Arial"/>
        </w:rPr>
        <w:t>a</w:t>
      </w:r>
      <w:r w:rsidRPr="00726052">
        <w:rPr>
          <w:rFonts w:ascii="Arial" w:hAnsi="Arial" w:cs="Arial"/>
          <w:spacing w:val="-1"/>
        </w:rPr>
        <w:t>g</w:t>
      </w:r>
      <w:r w:rsidRPr="00726052">
        <w:rPr>
          <w:rFonts w:ascii="Arial" w:hAnsi="Arial" w:cs="Arial"/>
        </w:rPr>
        <w:t>en</w:t>
      </w:r>
      <w:r w:rsidRPr="00726052">
        <w:rPr>
          <w:rFonts w:ascii="Arial" w:hAnsi="Arial" w:cs="Arial"/>
          <w:spacing w:val="-2"/>
        </w:rPr>
        <w:t>c</w:t>
      </w:r>
      <w:r w:rsidRPr="00726052">
        <w:rPr>
          <w:rFonts w:ascii="Arial" w:hAnsi="Arial" w:cs="Arial"/>
          <w:spacing w:val="1"/>
        </w:rPr>
        <w:t>y</w:t>
      </w:r>
      <w:r w:rsidRPr="00726052">
        <w:rPr>
          <w:rFonts w:ascii="Arial" w:hAnsi="Arial" w:cs="Arial"/>
        </w:rPr>
        <w:t xml:space="preserve">, </w:t>
      </w:r>
      <w:r w:rsidRPr="00726052">
        <w:rPr>
          <w:rFonts w:ascii="Arial" w:hAnsi="Arial" w:cs="Arial"/>
          <w:spacing w:val="-3"/>
        </w:rPr>
        <w:t>p</w:t>
      </w:r>
      <w:r w:rsidRPr="00726052">
        <w:rPr>
          <w:rFonts w:ascii="Arial" w:hAnsi="Arial" w:cs="Arial"/>
        </w:rPr>
        <w:t>rivate</w:t>
      </w:r>
      <w:r w:rsidRPr="00726052">
        <w:rPr>
          <w:rFonts w:ascii="Arial" w:hAnsi="Arial" w:cs="Arial"/>
          <w:spacing w:val="-1"/>
        </w:rPr>
        <w:t xml:space="preserve"> </w:t>
      </w:r>
      <w:r w:rsidRPr="00726052">
        <w:rPr>
          <w:rFonts w:ascii="Arial" w:hAnsi="Arial" w:cs="Arial"/>
          <w:spacing w:val="1"/>
        </w:rPr>
        <w:t>e</w:t>
      </w:r>
      <w:r w:rsidRPr="00726052">
        <w:rPr>
          <w:rFonts w:ascii="Arial" w:hAnsi="Arial" w:cs="Arial"/>
          <w:spacing w:val="-1"/>
        </w:rPr>
        <w:t>n</w:t>
      </w:r>
      <w:r w:rsidRPr="00726052">
        <w:rPr>
          <w:rFonts w:ascii="Arial" w:hAnsi="Arial" w:cs="Arial"/>
        </w:rPr>
        <w:t>ti</w:t>
      </w:r>
      <w:r w:rsidRPr="00726052">
        <w:rPr>
          <w:rFonts w:ascii="Arial" w:hAnsi="Arial" w:cs="Arial"/>
          <w:spacing w:val="-2"/>
        </w:rPr>
        <w:t>t</w:t>
      </w:r>
      <w:r w:rsidRPr="00726052">
        <w:rPr>
          <w:rFonts w:ascii="Arial" w:hAnsi="Arial" w:cs="Arial"/>
          <w:spacing w:val="1"/>
        </w:rPr>
        <w:t>y</w:t>
      </w:r>
      <w:r w:rsidRPr="00726052">
        <w:rPr>
          <w:rFonts w:ascii="Arial" w:hAnsi="Arial" w:cs="Arial"/>
        </w:rPr>
        <w:t>, sta</w:t>
      </w:r>
      <w:r w:rsidRPr="00726052">
        <w:rPr>
          <w:rFonts w:ascii="Arial" w:hAnsi="Arial" w:cs="Arial"/>
          <w:spacing w:val="1"/>
        </w:rPr>
        <w:t>k</w:t>
      </w:r>
      <w:r w:rsidRPr="00726052">
        <w:rPr>
          <w:rFonts w:ascii="Arial" w:hAnsi="Arial" w:cs="Arial"/>
        </w:rPr>
        <w:t>e</w:t>
      </w:r>
      <w:r w:rsidRPr="00726052">
        <w:rPr>
          <w:rFonts w:ascii="Arial" w:hAnsi="Arial" w:cs="Arial"/>
          <w:spacing w:val="-3"/>
        </w:rPr>
        <w:t>h</w:t>
      </w:r>
      <w:r w:rsidRPr="00726052">
        <w:rPr>
          <w:rFonts w:ascii="Arial" w:hAnsi="Arial" w:cs="Arial"/>
          <w:spacing w:val="1"/>
        </w:rPr>
        <w:t>o</w:t>
      </w:r>
      <w:r w:rsidRPr="00726052">
        <w:rPr>
          <w:rFonts w:ascii="Arial" w:hAnsi="Arial" w:cs="Arial"/>
        </w:rPr>
        <w:t>l</w:t>
      </w:r>
      <w:r w:rsidRPr="00726052">
        <w:rPr>
          <w:rFonts w:ascii="Arial" w:hAnsi="Arial" w:cs="Arial"/>
          <w:spacing w:val="-1"/>
        </w:rPr>
        <w:t>d</w:t>
      </w:r>
      <w:r w:rsidRPr="00726052">
        <w:rPr>
          <w:rFonts w:ascii="Arial" w:hAnsi="Arial" w:cs="Arial"/>
        </w:rPr>
        <w:t>er</w:t>
      </w:r>
      <w:r w:rsidRPr="00726052">
        <w:rPr>
          <w:rFonts w:ascii="Arial" w:hAnsi="Arial" w:cs="Arial"/>
          <w:spacing w:val="-1"/>
        </w:rPr>
        <w:t xml:space="preserve"> </w:t>
      </w:r>
      <w:r w:rsidRPr="00726052">
        <w:rPr>
          <w:rFonts w:ascii="Arial" w:hAnsi="Arial" w:cs="Arial"/>
          <w:spacing w:val="1"/>
        </w:rPr>
        <w:t>o</w:t>
      </w:r>
      <w:r w:rsidRPr="00726052">
        <w:rPr>
          <w:rFonts w:ascii="Arial" w:hAnsi="Arial" w:cs="Arial"/>
        </w:rPr>
        <w:t>r i</w:t>
      </w:r>
      <w:r w:rsidRPr="00726052">
        <w:rPr>
          <w:rFonts w:ascii="Arial" w:hAnsi="Arial" w:cs="Arial"/>
          <w:spacing w:val="-1"/>
        </w:rPr>
        <w:t>n</w:t>
      </w:r>
      <w:r w:rsidRPr="00726052">
        <w:rPr>
          <w:rFonts w:ascii="Arial" w:hAnsi="Arial" w:cs="Arial"/>
          <w:spacing w:val="-2"/>
        </w:rPr>
        <w:t>t</w:t>
      </w:r>
      <w:r w:rsidRPr="00726052">
        <w:rPr>
          <w:rFonts w:ascii="Arial" w:hAnsi="Arial" w:cs="Arial"/>
        </w:rPr>
        <w:t>ere</w:t>
      </w:r>
      <w:r w:rsidRPr="00726052">
        <w:rPr>
          <w:rFonts w:ascii="Arial" w:hAnsi="Arial" w:cs="Arial"/>
          <w:spacing w:val="-2"/>
        </w:rPr>
        <w:t>s</w:t>
      </w:r>
      <w:r w:rsidRPr="00726052">
        <w:rPr>
          <w:rFonts w:ascii="Arial" w:hAnsi="Arial" w:cs="Arial"/>
        </w:rPr>
        <w:t>t</w:t>
      </w:r>
      <w:r w:rsidRPr="00726052">
        <w:rPr>
          <w:rFonts w:ascii="Arial" w:hAnsi="Arial" w:cs="Arial"/>
          <w:spacing w:val="1"/>
        </w:rPr>
        <w:t>e</w:t>
      </w:r>
      <w:r w:rsidRPr="00726052">
        <w:rPr>
          <w:rFonts w:ascii="Arial" w:hAnsi="Arial" w:cs="Arial"/>
        </w:rPr>
        <w:t>d</w:t>
      </w:r>
      <w:r w:rsidRPr="00726052">
        <w:rPr>
          <w:rFonts w:ascii="Arial" w:hAnsi="Arial" w:cs="Arial"/>
          <w:spacing w:val="-1"/>
        </w:rPr>
        <w:t xml:space="preserve"> </w:t>
      </w:r>
      <w:r w:rsidRPr="00726052">
        <w:rPr>
          <w:rFonts w:ascii="Arial" w:hAnsi="Arial" w:cs="Arial"/>
          <w:spacing w:val="-3"/>
        </w:rPr>
        <w:t>p</w:t>
      </w:r>
      <w:r w:rsidRPr="00726052">
        <w:rPr>
          <w:rFonts w:ascii="Arial" w:hAnsi="Arial" w:cs="Arial"/>
        </w:rPr>
        <w:t>arty</w:t>
      </w:r>
      <w:r w:rsidRPr="00726052">
        <w:rPr>
          <w:rFonts w:ascii="Arial" w:hAnsi="Arial" w:cs="Arial"/>
          <w:spacing w:val="1"/>
        </w:rPr>
        <w:t xml:space="preserve"> </w:t>
      </w:r>
      <w:r w:rsidRPr="00726052">
        <w:rPr>
          <w:rFonts w:ascii="Arial" w:hAnsi="Arial" w:cs="Arial"/>
        </w:rPr>
        <w:t>f</w:t>
      </w:r>
      <w:r w:rsidRPr="00726052">
        <w:rPr>
          <w:rFonts w:ascii="Arial" w:hAnsi="Arial" w:cs="Arial"/>
          <w:spacing w:val="-2"/>
        </w:rPr>
        <w:t>r</w:t>
      </w:r>
      <w:r w:rsidRPr="00726052">
        <w:rPr>
          <w:rFonts w:ascii="Arial" w:hAnsi="Arial" w:cs="Arial"/>
          <w:spacing w:val="-1"/>
        </w:rPr>
        <w:t>o</w:t>
      </w:r>
      <w:r w:rsidRPr="00726052">
        <w:rPr>
          <w:rFonts w:ascii="Arial" w:hAnsi="Arial" w:cs="Arial"/>
        </w:rPr>
        <w:t>m</w:t>
      </w:r>
      <w:r w:rsidRPr="00726052">
        <w:rPr>
          <w:rFonts w:ascii="Arial" w:hAnsi="Arial" w:cs="Arial"/>
          <w:spacing w:val="1"/>
        </w:rPr>
        <w:t xml:space="preserve"> </w:t>
      </w:r>
      <w:r w:rsidRPr="00726052">
        <w:rPr>
          <w:rFonts w:ascii="Arial" w:hAnsi="Arial" w:cs="Arial"/>
          <w:spacing w:val="-2"/>
        </w:rPr>
        <w:t>c</w:t>
      </w:r>
      <w:r w:rsidRPr="00726052">
        <w:rPr>
          <w:rFonts w:ascii="Arial" w:hAnsi="Arial" w:cs="Arial"/>
          <w:spacing w:val="1"/>
        </w:rPr>
        <w:t>o</w:t>
      </w:r>
      <w:r w:rsidRPr="00726052">
        <w:rPr>
          <w:rFonts w:ascii="Arial" w:hAnsi="Arial" w:cs="Arial"/>
          <w:spacing w:val="-1"/>
        </w:rPr>
        <w:t>n</w:t>
      </w:r>
      <w:r w:rsidRPr="00726052">
        <w:rPr>
          <w:rFonts w:ascii="Arial" w:hAnsi="Arial" w:cs="Arial"/>
        </w:rPr>
        <w:t>su</w:t>
      </w:r>
      <w:r w:rsidRPr="00726052">
        <w:rPr>
          <w:rFonts w:ascii="Arial" w:hAnsi="Arial" w:cs="Arial"/>
          <w:spacing w:val="-1"/>
        </w:rPr>
        <w:t>l</w:t>
      </w:r>
      <w:r w:rsidRPr="00726052">
        <w:rPr>
          <w:rFonts w:ascii="Arial" w:hAnsi="Arial" w:cs="Arial"/>
        </w:rPr>
        <w:t>tat</w:t>
      </w:r>
      <w:r w:rsidRPr="00726052">
        <w:rPr>
          <w:rFonts w:ascii="Arial" w:hAnsi="Arial" w:cs="Arial"/>
          <w:spacing w:val="-3"/>
        </w:rPr>
        <w:t>i</w:t>
      </w:r>
      <w:r w:rsidRPr="00726052">
        <w:rPr>
          <w:rFonts w:ascii="Arial" w:hAnsi="Arial" w:cs="Arial"/>
          <w:spacing w:val="1"/>
        </w:rPr>
        <w:t>o</w:t>
      </w:r>
      <w:r w:rsidRPr="00726052">
        <w:rPr>
          <w:rFonts w:ascii="Arial" w:hAnsi="Arial" w:cs="Arial"/>
        </w:rPr>
        <w:t>n</w:t>
      </w:r>
      <w:r w:rsidRPr="00726052">
        <w:rPr>
          <w:rFonts w:ascii="Arial" w:hAnsi="Arial" w:cs="Arial"/>
          <w:spacing w:val="-1"/>
        </w:rPr>
        <w:t xml:space="preserve"> </w:t>
      </w:r>
      <w:r w:rsidRPr="00726052">
        <w:rPr>
          <w:rFonts w:ascii="Arial" w:hAnsi="Arial" w:cs="Arial"/>
        </w:rPr>
        <w:t>and</w:t>
      </w:r>
      <w:r w:rsidRPr="00726052">
        <w:rPr>
          <w:rFonts w:ascii="Arial" w:hAnsi="Arial" w:cs="Arial"/>
          <w:spacing w:val="-3"/>
        </w:rPr>
        <w:t xml:space="preserve"> </w:t>
      </w:r>
      <w:r w:rsidRPr="00726052">
        <w:rPr>
          <w:rFonts w:ascii="Arial" w:hAnsi="Arial" w:cs="Arial"/>
        </w:rPr>
        <w:t>c</w:t>
      </w:r>
      <w:r w:rsidRPr="00726052">
        <w:rPr>
          <w:rFonts w:ascii="Arial" w:hAnsi="Arial" w:cs="Arial"/>
          <w:spacing w:val="-1"/>
        </w:rPr>
        <w:t>o</w:t>
      </w:r>
      <w:r w:rsidRPr="00726052">
        <w:rPr>
          <w:rFonts w:ascii="Arial" w:hAnsi="Arial" w:cs="Arial"/>
          <w:spacing w:val="1"/>
        </w:rPr>
        <w:t>m</w:t>
      </w:r>
      <w:r w:rsidRPr="00726052">
        <w:rPr>
          <w:rFonts w:ascii="Arial" w:hAnsi="Arial" w:cs="Arial"/>
          <w:spacing w:val="-1"/>
        </w:rPr>
        <w:t>m</w:t>
      </w:r>
      <w:r w:rsidRPr="00726052">
        <w:rPr>
          <w:rFonts w:ascii="Arial" w:hAnsi="Arial" w:cs="Arial"/>
        </w:rPr>
        <w:t>ent</w:t>
      </w:r>
      <w:r w:rsidRPr="00726052">
        <w:rPr>
          <w:rFonts w:ascii="Arial" w:hAnsi="Arial" w:cs="Arial"/>
          <w:spacing w:val="-2"/>
        </w:rPr>
        <w:t xml:space="preserve"> </w:t>
      </w:r>
      <w:r w:rsidRPr="00726052">
        <w:rPr>
          <w:rFonts w:ascii="Arial" w:hAnsi="Arial" w:cs="Arial"/>
          <w:spacing w:val="1"/>
        </w:rPr>
        <w:t>o</w:t>
      </w:r>
      <w:r w:rsidRPr="00726052">
        <w:rPr>
          <w:rFonts w:ascii="Arial" w:hAnsi="Arial" w:cs="Arial"/>
        </w:rPr>
        <w:t>n</w:t>
      </w:r>
      <w:r w:rsidRPr="00726052">
        <w:rPr>
          <w:rFonts w:ascii="Arial" w:hAnsi="Arial" w:cs="Arial"/>
          <w:spacing w:val="-1"/>
        </w:rPr>
        <w:t xml:space="preserve"> </w:t>
      </w:r>
      <w:r w:rsidRPr="00726052">
        <w:rPr>
          <w:rFonts w:ascii="Arial" w:hAnsi="Arial" w:cs="Arial"/>
          <w:spacing w:val="1"/>
        </w:rPr>
        <w:t>t</w:t>
      </w:r>
      <w:r w:rsidRPr="00726052">
        <w:rPr>
          <w:rFonts w:ascii="Arial" w:hAnsi="Arial" w:cs="Arial"/>
          <w:spacing w:val="-3"/>
        </w:rPr>
        <w:t>h</w:t>
      </w:r>
      <w:r w:rsidRPr="00726052">
        <w:rPr>
          <w:rFonts w:ascii="Arial" w:hAnsi="Arial" w:cs="Arial"/>
        </w:rPr>
        <w:t>ese</w:t>
      </w:r>
      <w:r w:rsidRPr="00726052">
        <w:rPr>
          <w:rFonts w:ascii="Arial" w:hAnsi="Arial" w:cs="Arial"/>
          <w:spacing w:val="1"/>
        </w:rPr>
        <w:t xml:space="preserve"> </w:t>
      </w:r>
      <w:r w:rsidRPr="00726052">
        <w:rPr>
          <w:rFonts w:ascii="Arial" w:hAnsi="Arial" w:cs="Arial"/>
        </w:rPr>
        <w:t>p</w:t>
      </w:r>
      <w:r w:rsidRPr="00726052">
        <w:rPr>
          <w:rFonts w:ascii="Arial" w:hAnsi="Arial" w:cs="Arial"/>
          <w:spacing w:val="-3"/>
        </w:rPr>
        <w:t>r</w:t>
      </w:r>
      <w:r w:rsidRPr="00726052">
        <w:rPr>
          <w:rFonts w:ascii="Arial" w:hAnsi="Arial" w:cs="Arial"/>
          <w:spacing w:val="1"/>
        </w:rPr>
        <w:t>o</w:t>
      </w:r>
      <w:r w:rsidRPr="00726052">
        <w:rPr>
          <w:rFonts w:ascii="Arial" w:hAnsi="Arial" w:cs="Arial"/>
          <w:spacing w:val="-1"/>
        </w:rPr>
        <w:t>g</w:t>
      </w:r>
      <w:r w:rsidRPr="00726052">
        <w:rPr>
          <w:rFonts w:ascii="Arial" w:hAnsi="Arial" w:cs="Arial"/>
        </w:rPr>
        <w:t>r</w:t>
      </w:r>
      <w:r w:rsidRPr="00726052">
        <w:rPr>
          <w:rFonts w:ascii="Arial" w:hAnsi="Arial" w:cs="Arial"/>
          <w:spacing w:val="-3"/>
        </w:rPr>
        <w:t>a</w:t>
      </w:r>
      <w:r w:rsidRPr="00726052">
        <w:rPr>
          <w:rFonts w:ascii="Arial" w:hAnsi="Arial" w:cs="Arial"/>
          <w:spacing w:val="1"/>
        </w:rPr>
        <w:t>m</w:t>
      </w:r>
      <w:r w:rsidRPr="00726052">
        <w:rPr>
          <w:rFonts w:ascii="Arial" w:hAnsi="Arial" w:cs="Arial"/>
        </w:rPr>
        <w:t xml:space="preserve">s. </w:t>
      </w:r>
      <w:r w:rsidRPr="00726052">
        <w:rPr>
          <w:rFonts w:ascii="Arial" w:hAnsi="Arial" w:cs="Arial"/>
          <w:spacing w:val="5"/>
        </w:rPr>
        <w:t xml:space="preserve"> </w:t>
      </w:r>
      <w:r w:rsidRPr="00726052">
        <w:rPr>
          <w:rFonts w:ascii="Arial" w:hAnsi="Arial" w:cs="Arial"/>
        </w:rPr>
        <w:t>S</w:t>
      </w:r>
      <w:r w:rsidRPr="00726052">
        <w:rPr>
          <w:rFonts w:ascii="Arial" w:hAnsi="Arial" w:cs="Arial"/>
          <w:spacing w:val="-3"/>
        </w:rPr>
        <w:t>t</w:t>
      </w:r>
      <w:r w:rsidRPr="00726052">
        <w:rPr>
          <w:rFonts w:ascii="Arial" w:hAnsi="Arial" w:cs="Arial"/>
        </w:rPr>
        <w:t>ate</w:t>
      </w:r>
      <w:r w:rsidRPr="00726052">
        <w:rPr>
          <w:rFonts w:ascii="Arial" w:hAnsi="Arial" w:cs="Arial"/>
          <w:spacing w:val="-1"/>
        </w:rPr>
        <w:t xml:space="preserve"> </w:t>
      </w:r>
      <w:r w:rsidRPr="00726052">
        <w:rPr>
          <w:rFonts w:ascii="Arial" w:hAnsi="Arial" w:cs="Arial"/>
        </w:rPr>
        <w:t>agency acti</w:t>
      </w:r>
      <w:r w:rsidRPr="00726052">
        <w:rPr>
          <w:rFonts w:ascii="Arial" w:hAnsi="Arial" w:cs="Arial"/>
          <w:spacing w:val="1"/>
        </w:rPr>
        <w:t>o</w:t>
      </w:r>
      <w:r w:rsidRPr="00726052">
        <w:rPr>
          <w:rFonts w:ascii="Arial" w:hAnsi="Arial" w:cs="Arial"/>
          <w:spacing w:val="-1"/>
        </w:rPr>
        <w:t>n</w:t>
      </w:r>
      <w:r w:rsidRPr="00726052">
        <w:rPr>
          <w:rFonts w:ascii="Arial" w:hAnsi="Arial" w:cs="Arial"/>
        </w:rPr>
        <w:t xml:space="preserve">s </w:t>
      </w:r>
      <w:r w:rsidRPr="00726052">
        <w:rPr>
          <w:rFonts w:ascii="Arial" w:hAnsi="Arial" w:cs="Arial"/>
          <w:spacing w:val="-3"/>
        </w:rPr>
        <w:t>d</w:t>
      </w:r>
      <w:r w:rsidRPr="00726052">
        <w:rPr>
          <w:rFonts w:ascii="Arial" w:hAnsi="Arial" w:cs="Arial"/>
        </w:rPr>
        <w:t>es</w:t>
      </w:r>
      <w:r w:rsidRPr="00726052">
        <w:rPr>
          <w:rFonts w:ascii="Arial" w:hAnsi="Arial" w:cs="Arial"/>
          <w:spacing w:val="1"/>
        </w:rPr>
        <w:t>c</w:t>
      </w:r>
      <w:r w:rsidRPr="00726052">
        <w:rPr>
          <w:rFonts w:ascii="Arial" w:hAnsi="Arial" w:cs="Arial"/>
        </w:rPr>
        <w:t>ri</w:t>
      </w:r>
      <w:r w:rsidRPr="00726052">
        <w:rPr>
          <w:rFonts w:ascii="Arial" w:hAnsi="Arial" w:cs="Arial"/>
          <w:spacing w:val="-1"/>
        </w:rPr>
        <w:t>b</w:t>
      </w:r>
      <w:r w:rsidRPr="00726052">
        <w:rPr>
          <w:rFonts w:ascii="Arial" w:hAnsi="Arial" w:cs="Arial"/>
        </w:rPr>
        <w:t>ed in</w:t>
      </w:r>
      <w:r w:rsidRPr="00726052">
        <w:rPr>
          <w:rFonts w:ascii="Arial" w:hAnsi="Arial" w:cs="Arial"/>
          <w:spacing w:val="-3"/>
        </w:rPr>
        <w:t xml:space="preserve"> </w:t>
      </w:r>
      <w:r w:rsidRPr="00726052">
        <w:rPr>
          <w:rFonts w:ascii="Arial" w:hAnsi="Arial" w:cs="Arial"/>
        </w:rPr>
        <w:t>th</w:t>
      </w:r>
      <w:r w:rsidRPr="00726052">
        <w:rPr>
          <w:rFonts w:ascii="Arial" w:hAnsi="Arial" w:cs="Arial"/>
          <w:spacing w:val="-1"/>
        </w:rPr>
        <w:t>i</w:t>
      </w:r>
      <w:r w:rsidRPr="00726052">
        <w:rPr>
          <w:rFonts w:ascii="Arial" w:hAnsi="Arial" w:cs="Arial"/>
        </w:rPr>
        <w:t xml:space="preserve">s </w:t>
      </w:r>
      <w:r w:rsidRPr="00726052">
        <w:rPr>
          <w:rFonts w:ascii="Arial" w:hAnsi="Arial" w:cs="Arial"/>
          <w:spacing w:val="-2"/>
        </w:rPr>
        <w:t xml:space="preserve">AP </w:t>
      </w:r>
      <w:proofErr w:type="gramStart"/>
      <w:r w:rsidRPr="00726052">
        <w:rPr>
          <w:rFonts w:ascii="Arial" w:hAnsi="Arial" w:cs="Arial"/>
        </w:rPr>
        <w:t>are p</w:t>
      </w:r>
      <w:r w:rsidRPr="00726052">
        <w:rPr>
          <w:rFonts w:ascii="Arial" w:hAnsi="Arial" w:cs="Arial"/>
          <w:spacing w:val="-1"/>
        </w:rPr>
        <w:t>ub</w:t>
      </w:r>
      <w:r w:rsidRPr="00726052">
        <w:rPr>
          <w:rFonts w:ascii="Arial" w:hAnsi="Arial" w:cs="Arial"/>
        </w:rPr>
        <w:t>lici</w:t>
      </w:r>
      <w:r w:rsidRPr="00726052">
        <w:rPr>
          <w:rFonts w:ascii="Arial" w:hAnsi="Arial" w:cs="Arial"/>
          <w:spacing w:val="-1"/>
        </w:rPr>
        <w:t>z</w:t>
      </w:r>
      <w:r w:rsidRPr="00726052">
        <w:rPr>
          <w:rFonts w:ascii="Arial" w:hAnsi="Arial" w:cs="Arial"/>
        </w:rPr>
        <w:t>ed</w:t>
      </w:r>
      <w:proofErr w:type="gramEnd"/>
      <w:r w:rsidRPr="00726052">
        <w:rPr>
          <w:rFonts w:ascii="Arial" w:hAnsi="Arial" w:cs="Arial"/>
        </w:rPr>
        <w:t>, p</w:t>
      </w:r>
      <w:r w:rsidRPr="00726052">
        <w:rPr>
          <w:rFonts w:ascii="Arial" w:hAnsi="Arial" w:cs="Arial"/>
          <w:spacing w:val="-1"/>
        </w:rPr>
        <w:t>r</w:t>
      </w:r>
      <w:r w:rsidRPr="00726052">
        <w:rPr>
          <w:rFonts w:ascii="Arial" w:hAnsi="Arial" w:cs="Arial"/>
          <w:spacing w:val="-3"/>
        </w:rPr>
        <w:t>i</w:t>
      </w:r>
      <w:r w:rsidRPr="00726052">
        <w:rPr>
          <w:rFonts w:ascii="Arial" w:hAnsi="Arial" w:cs="Arial"/>
          <w:spacing w:val="1"/>
        </w:rPr>
        <w:t>m</w:t>
      </w:r>
      <w:r w:rsidRPr="00726052">
        <w:rPr>
          <w:rFonts w:ascii="Arial" w:hAnsi="Arial" w:cs="Arial"/>
          <w:spacing w:val="-3"/>
        </w:rPr>
        <w:t>a</w:t>
      </w:r>
      <w:r w:rsidRPr="00726052">
        <w:rPr>
          <w:rFonts w:ascii="Arial" w:hAnsi="Arial" w:cs="Arial"/>
        </w:rPr>
        <w:t>ri</w:t>
      </w:r>
      <w:r w:rsidRPr="00726052">
        <w:rPr>
          <w:rFonts w:ascii="Arial" w:hAnsi="Arial" w:cs="Arial"/>
          <w:spacing w:val="-1"/>
        </w:rPr>
        <w:t>l</w:t>
      </w:r>
      <w:r w:rsidRPr="00726052">
        <w:rPr>
          <w:rFonts w:ascii="Arial" w:hAnsi="Arial" w:cs="Arial"/>
        </w:rPr>
        <w:t>y</w:t>
      </w:r>
      <w:r w:rsidRPr="00726052">
        <w:rPr>
          <w:rFonts w:ascii="Arial" w:hAnsi="Arial" w:cs="Arial"/>
          <w:spacing w:val="1"/>
        </w:rPr>
        <w:t xml:space="preserve"> </w:t>
      </w:r>
      <w:r w:rsidRPr="00726052">
        <w:rPr>
          <w:rFonts w:ascii="Arial" w:hAnsi="Arial" w:cs="Arial"/>
        </w:rPr>
        <w:t>by</w:t>
      </w:r>
      <w:r w:rsidRPr="00726052">
        <w:rPr>
          <w:rFonts w:ascii="Arial" w:hAnsi="Arial" w:cs="Arial"/>
          <w:spacing w:val="-1"/>
        </w:rPr>
        <w:t xml:space="preserve"> </w:t>
      </w:r>
      <w:r w:rsidRPr="00726052">
        <w:rPr>
          <w:rFonts w:ascii="Arial" w:hAnsi="Arial" w:cs="Arial"/>
          <w:spacing w:val="-2"/>
        </w:rPr>
        <w:t>e</w:t>
      </w:r>
      <w:r w:rsidRPr="00726052">
        <w:rPr>
          <w:rFonts w:ascii="Arial" w:hAnsi="Arial" w:cs="Arial"/>
          <w:spacing w:val="1"/>
        </w:rPr>
        <w:t>m</w:t>
      </w:r>
      <w:r w:rsidRPr="00726052">
        <w:rPr>
          <w:rFonts w:ascii="Arial" w:hAnsi="Arial" w:cs="Arial"/>
        </w:rPr>
        <w:t>ai</w:t>
      </w:r>
      <w:r w:rsidRPr="00726052">
        <w:rPr>
          <w:rFonts w:ascii="Arial" w:hAnsi="Arial" w:cs="Arial"/>
          <w:spacing w:val="-1"/>
        </w:rPr>
        <w:t>l</w:t>
      </w:r>
      <w:r w:rsidRPr="00726052">
        <w:rPr>
          <w:rFonts w:ascii="Arial" w:hAnsi="Arial" w:cs="Arial"/>
        </w:rPr>
        <w:t xml:space="preserve">, </w:t>
      </w:r>
      <w:r w:rsidRPr="00726052">
        <w:rPr>
          <w:rFonts w:ascii="Arial" w:hAnsi="Arial" w:cs="Arial"/>
          <w:spacing w:val="-2"/>
        </w:rPr>
        <w:t>t</w:t>
      </w:r>
      <w:r w:rsidRPr="00726052">
        <w:rPr>
          <w:rFonts w:ascii="Arial" w:hAnsi="Arial" w:cs="Arial"/>
        </w:rPr>
        <w:t>o</w:t>
      </w:r>
      <w:r w:rsidRPr="00726052">
        <w:rPr>
          <w:rFonts w:ascii="Arial" w:hAnsi="Arial" w:cs="Arial"/>
          <w:spacing w:val="1"/>
        </w:rPr>
        <w:t xml:space="preserve"> </w:t>
      </w:r>
      <w:r w:rsidRPr="00726052">
        <w:rPr>
          <w:rFonts w:ascii="Arial" w:hAnsi="Arial" w:cs="Arial"/>
        </w:rPr>
        <w:t>all i</w:t>
      </w:r>
      <w:r w:rsidRPr="00726052">
        <w:rPr>
          <w:rFonts w:ascii="Arial" w:hAnsi="Arial" w:cs="Arial"/>
          <w:spacing w:val="-4"/>
        </w:rPr>
        <w:t>n</w:t>
      </w:r>
      <w:r w:rsidRPr="00726052">
        <w:rPr>
          <w:rFonts w:ascii="Arial" w:hAnsi="Arial" w:cs="Arial"/>
        </w:rPr>
        <w:t>t</w:t>
      </w:r>
      <w:r w:rsidRPr="00726052">
        <w:rPr>
          <w:rFonts w:ascii="Arial" w:hAnsi="Arial" w:cs="Arial"/>
          <w:spacing w:val="1"/>
        </w:rPr>
        <w:t>e</w:t>
      </w:r>
      <w:r w:rsidRPr="00726052">
        <w:rPr>
          <w:rFonts w:ascii="Arial" w:hAnsi="Arial" w:cs="Arial"/>
        </w:rPr>
        <w:t>re</w:t>
      </w:r>
      <w:r w:rsidRPr="00726052">
        <w:rPr>
          <w:rFonts w:ascii="Arial" w:hAnsi="Arial" w:cs="Arial"/>
          <w:spacing w:val="-2"/>
        </w:rPr>
        <w:t>st</w:t>
      </w:r>
      <w:r w:rsidRPr="00726052">
        <w:rPr>
          <w:rFonts w:ascii="Arial" w:hAnsi="Arial" w:cs="Arial"/>
        </w:rPr>
        <w:t>ed p</w:t>
      </w:r>
      <w:r w:rsidRPr="00726052">
        <w:rPr>
          <w:rFonts w:ascii="Arial" w:hAnsi="Arial" w:cs="Arial"/>
          <w:spacing w:val="-1"/>
        </w:rPr>
        <w:t>a</w:t>
      </w:r>
      <w:r w:rsidRPr="00726052">
        <w:rPr>
          <w:rFonts w:ascii="Arial" w:hAnsi="Arial" w:cs="Arial"/>
        </w:rPr>
        <w:t>rties</w:t>
      </w:r>
      <w:r w:rsidRPr="00726052">
        <w:rPr>
          <w:rFonts w:ascii="Arial" w:hAnsi="Arial" w:cs="Arial"/>
          <w:spacing w:val="-2"/>
        </w:rPr>
        <w:t xml:space="preserve"> </w:t>
      </w:r>
      <w:r w:rsidRPr="00726052">
        <w:rPr>
          <w:rFonts w:ascii="Arial" w:hAnsi="Arial" w:cs="Arial"/>
          <w:spacing w:val="1"/>
        </w:rPr>
        <w:t>w</w:t>
      </w:r>
      <w:r w:rsidRPr="00726052">
        <w:rPr>
          <w:rFonts w:ascii="Arial" w:hAnsi="Arial" w:cs="Arial"/>
          <w:spacing w:val="-1"/>
        </w:rPr>
        <w:t>h</w:t>
      </w:r>
      <w:r w:rsidRPr="00726052">
        <w:rPr>
          <w:rFonts w:ascii="Arial" w:hAnsi="Arial" w:cs="Arial"/>
        </w:rPr>
        <w:t>o</w:t>
      </w:r>
      <w:r w:rsidRPr="00726052">
        <w:rPr>
          <w:rFonts w:ascii="Arial" w:hAnsi="Arial" w:cs="Arial"/>
          <w:spacing w:val="-1"/>
        </w:rPr>
        <w:t xml:space="preserve"> </w:t>
      </w:r>
      <w:r w:rsidRPr="00726052">
        <w:rPr>
          <w:rFonts w:ascii="Arial" w:hAnsi="Arial" w:cs="Arial"/>
        </w:rPr>
        <w:t>ha</w:t>
      </w:r>
      <w:r w:rsidRPr="00726052">
        <w:rPr>
          <w:rFonts w:ascii="Arial" w:hAnsi="Arial" w:cs="Arial"/>
          <w:spacing w:val="-2"/>
        </w:rPr>
        <w:t>v</w:t>
      </w:r>
      <w:r w:rsidRPr="00726052">
        <w:rPr>
          <w:rFonts w:ascii="Arial" w:hAnsi="Arial" w:cs="Arial"/>
        </w:rPr>
        <w:t>e req</w:t>
      </w:r>
      <w:r w:rsidRPr="00726052">
        <w:rPr>
          <w:rFonts w:ascii="Arial" w:hAnsi="Arial" w:cs="Arial"/>
          <w:spacing w:val="-1"/>
        </w:rPr>
        <w:t>u</w:t>
      </w:r>
      <w:r w:rsidRPr="00726052">
        <w:rPr>
          <w:rFonts w:ascii="Arial" w:hAnsi="Arial" w:cs="Arial"/>
        </w:rPr>
        <w:t>es</w:t>
      </w:r>
      <w:r w:rsidRPr="00726052">
        <w:rPr>
          <w:rFonts w:ascii="Arial" w:hAnsi="Arial" w:cs="Arial"/>
          <w:spacing w:val="1"/>
        </w:rPr>
        <w:t>t</w:t>
      </w:r>
      <w:r w:rsidRPr="00726052">
        <w:rPr>
          <w:rFonts w:ascii="Arial" w:hAnsi="Arial" w:cs="Arial"/>
        </w:rPr>
        <w:t>ed</w:t>
      </w:r>
      <w:r w:rsidRPr="00726052">
        <w:rPr>
          <w:rFonts w:ascii="Arial" w:hAnsi="Arial" w:cs="Arial"/>
          <w:spacing w:val="-2"/>
        </w:rPr>
        <w:t xml:space="preserve"> </w:t>
      </w:r>
      <w:r w:rsidRPr="00726052">
        <w:rPr>
          <w:rFonts w:ascii="Arial" w:hAnsi="Arial" w:cs="Arial"/>
        </w:rPr>
        <w:t>th</w:t>
      </w:r>
      <w:r w:rsidRPr="00726052">
        <w:rPr>
          <w:rFonts w:ascii="Arial" w:hAnsi="Arial" w:cs="Arial"/>
          <w:spacing w:val="-1"/>
        </w:rPr>
        <w:t>i</w:t>
      </w:r>
      <w:r w:rsidRPr="00726052">
        <w:rPr>
          <w:rFonts w:ascii="Arial" w:hAnsi="Arial" w:cs="Arial"/>
        </w:rPr>
        <w:t>s in</w:t>
      </w:r>
      <w:r w:rsidRPr="00726052">
        <w:rPr>
          <w:rFonts w:ascii="Arial" w:hAnsi="Arial" w:cs="Arial"/>
          <w:spacing w:val="-1"/>
        </w:rPr>
        <w:t>f</w:t>
      </w:r>
      <w:r w:rsidRPr="00726052">
        <w:rPr>
          <w:rFonts w:ascii="Arial" w:hAnsi="Arial" w:cs="Arial"/>
          <w:spacing w:val="1"/>
        </w:rPr>
        <w:t>o</w:t>
      </w:r>
      <w:r w:rsidRPr="00726052">
        <w:rPr>
          <w:rFonts w:ascii="Arial" w:hAnsi="Arial" w:cs="Arial"/>
          <w:spacing w:val="-3"/>
        </w:rPr>
        <w:t>r</w:t>
      </w:r>
      <w:r w:rsidRPr="00726052">
        <w:rPr>
          <w:rFonts w:ascii="Arial" w:hAnsi="Arial" w:cs="Arial"/>
          <w:spacing w:val="1"/>
        </w:rPr>
        <w:t>m</w:t>
      </w:r>
      <w:r w:rsidRPr="00726052">
        <w:rPr>
          <w:rFonts w:ascii="Arial" w:hAnsi="Arial" w:cs="Arial"/>
          <w:spacing w:val="-3"/>
        </w:rPr>
        <w:t>a</w:t>
      </w:r>
      <w:r w:rsidRPr="00726052">
        <w:rPr>
          <w:rFonts w:ascii="Arial" w:hAnsi="Arial" w:cs="Arial"/>
        </w:rPr>
        <w:t>ti</w:t>
      </w:r>
      <w:r w:rsidRPr="00726052">
        <w:rPr>
          <w:rFonts w:ascii="Arial" w:hAnsi="Arial" w:cs="Arial"/>
          <w:spacing w:val="1"/>
        </w:rPr>
        <w:t>o</w:t>
      </w:r>
      <w:r w:rsidRPr="00726052">
        <w:rPr>
          <w:rFonts w:ascii="Arial" w:hAnsi="Arial" w:cs="Arial"/>
          <w:spacing w:val="-1"/>
        </w:rPr>
        <w:t>n</w:t>
      </w:r>
      <w:r w:rsidRPr="00726052">
        <w:rPr>
          <w:rFonts w:ascii="Arial" w:hAnsi="Arial" w:cs="Arial"/>
        </w:rPr>
        <w:t>,</w:t>
      </w:r>
      <w:r w:rsidRPr="00726052">
        <w:rPr>
          <w:rFonts w:ascii="Arial" w:hAnsi="Arial" w:cs="Arial"/>
          <w:spacing w:val="-2"/>
        </w:rPr>
        <w:t xml:space="preserve"> </w:t>
      </w:r>
      <w:r w:rsidRPr="00726052">
        <w:rPr>
          <w:rFonts w:ascii="Arial" w:hAnsi="Arial" w:cs="Arial"/>
          <w:spacing w:val="1"/>
        </w:rPr>
        <w:t>o</w:t>
      </w:r>
      <w:r w:rsidRPr="00726052">
        <w:rPr>
          <w:rFonts w:ascii="Arial" w:hAnsi="Arial" w:cs="Arial"/>
        </w:rPr>
        <w:t>r</w:t>
      </w:r>
      <w:r w:rsidRPr="00726052">
        <w:rPr>
          <w:rFonts w:ascii="Arial" w:hAnsi="Arial" w:cs="Arial"/>
          <w:spacing w:val="-2"/>
        </w:rPr>
        <w:t xml:space="preserve"> </w:t>
      </w:r>
      <w:r w:rsidRPr="00726052">
        <w:rPr>
          <w:rFonts w:ascii="Arial" w:hAnsi="Arial" w:cs="Arial"/>
        </w:rPr>
        <w:t>wh</w:t>
      </w:r>
      <w:r w:rsidRPr="00726052">
        <w:rPr>
          <w:rFonts w:ascii="Arial" w:hAnsi="Arial" w:cs="Arial"/>
          <w:spacing w:val="1"/>
        </w:rPr>
        <w:t>o</w:t>
      </w:r>
      <w:r w:rsidRPr="00726052">
        <w:rPr>
          <w:rFonts w:ascii="Arial" w:hAnsi="Arial" w:cs="Arial"/>
          <w:spacing w:val="-2"/>
        </w:rPr>
        <w:t>s</w:t>
      </w:r>
      <w:r w:rsidRPr="00726052">
        <w:rPr>
          <w:rFonts w:ascii="Arial" w:hAnsi="Arial" w:cs="Arial"/>
        </w:rPr>
        <w:t>e</w:t>
      </w:r>
      <w:r w:rsidRPr="00726052">
        <w:rPr>
          <w:rFonts w:ascii="Arial" w:hAnsi="Arial" w:cs="Arial"/>
          <w:spacing w:val="1"/>
        </w:rPr>
        <w:t xml:space="preserve"> </w:t>
      </w:r>
      <w:r w:rsidRPr="00726052">
        <w:rPr>
          <w:rFonts w:ascii="Arial" w:hAnsi="Arial" w:cs="Arial"/>
          <w:spacing w:val="-1"/>
        </w:rPr>
        <w:t>p</w:t>
      </w:r>
      <w:r w:rsidRPr="00726052">
        <w:rPr>
          <w:rFonts w:ascii="Arial" w:hAnsi="Arial" w:cs="Arial"/>
        </w:rPr>
        <w:t>artici</w:t>
      </w:r>
      <w:r w:rsidRPr="00726052">
        <w:rPr>
          <w:rFonts w:ascii="Arial" w:hAnsi="Arial" w:cs="Arial"/>
          <w:spacing w:val="-1"/>
        </w:rPr>
        <w:t>p</w:t>
      </w:r>
      <w:r w:rsidRPr="00726052">
        <w:rPr>
          <w:rFonts w:ascii="Arial" w:hAnsi="Arial" w:cs="Arial"/>
          <w:spacing w:val="-3"/>
        </w:rPr>
        <w:t>a</w:t>
      </w:r>
      <w:r w:rsidRPr="00726052">
        <w:rPr>
          <w:rFonts w:ascii="Arial" w:hAnsi="Arial" w:cs="Arial"/>
        </w:rPr>
        <w:t>ti</w:t>
      </w:r>
      <w:r w:rsidRPr="00726052">
        <w:rPr>
          <w:rFonts w:ascii="Arial" w:hAnsi="Arial" w:cs="Arial"/>
          <w:spacing w:val="1"/>
        </w:rPr>
        <w:t>o</w:t>
      </w:r>
      <w:r w:rsidRPr="00726052">
        <w:rPr>
          <w:rFonts w:ascii="Arial" w:hAnsi="Arial" w:cs="Arial"/>
        </w:rPr>
        <w:t>n</w:t>
      </w:r>
      <w:r w:rsidRPr="00726052">
        <w:rPr>
          <w:rFonts w:ascii="Arial" w:hAnsi="Arial" w:cs="Arial"/>
          <w:spacing w:val="-1"/>
        </w:rPr>
        <w:t xml:space="preserve"> </w:t>
      </w:r>
      <w:r w:rsidRPr="00726052">
        <w:rPr>
          <w:rFonts w:ascii="Arial" w:hAnsi="Arial" w:cs="Arial"/>
        </w:rPr>
        <w:t>is</w:t>
      </w:r>
      <w:r w:rsidRPr="00726052">
        <w:rPr>
          <w:rFonts w:ascii="Arial" w:hAnsi="Arial" w:cs="Arial"/>
          <w:spacing w:val="1"/>
        </w:rPr>
        <w:t xml:space="preserve"> </w:t>
      </w:r>
      <w:r w:rsidRPr="00726052">
        <w:rPr>
          <w:rFonts w:ascii="Arial" w:hAnsi="Arial" w:cs="Arial"/>
          <w:spacing w:val="-3"/>
        </w:rPr>
        <w:t>n</w:t>
      </w:r>
      <w:r w:rsidRPr="00726052">
        <w:rPr>
          <w:rFonts w:ascii="Arial" w:hAnsi="Arial" w:cs="Arial"/>
        </w:rPr>
        <w:t>e</w:t>
      </w:r>
      <w:r w:rsidRPr="00726052">
        <w:rPr>
          <w:rFonts w:ascii="Arial" w:hAnsi="Arial" w:cs="Arial"/>
          <w:spacing w:val="1"/>
        </w:rPr>
        <w:t>e</w:t>
      </w:r>
      <w:r w:rsidRPr="00726052">
        <w:rPr>
          <w:rFonts w:ascii="Arial" w:hAnsi="Arial" w:cs="Arial"/>
          <w:spacing w:val="-1"/>
        </w:rPr>
        <w:t>d</w:t>
      </w:r>
      <w:r w:rsidRPr="00726052">
        <w:rPr>
          <w:rFonts w:ascii="Arial" w:hAnsi="Arial" w:cs="Arial"/>
        </w:rPr>
        <w:t>ed.</w:t>
      </w:r>
      <w:r w:rsidR="004072D9">
        <w:rPr>
          <w:rFonts w:ascii="Arial" w:hAnsi="Arial" w:cs="Arial"/>
          <w:spacing w:val="49"/>
        </w:rPr>
        <w:t xml:space="preserve">  </w:t>
      </w:r>
      <w:r w:rsidRPr="00726052">
        <w:rPr>
          <w:rFonts w:ascii="Arial" w:hAnsi="Arial" w:cs="Arial"/>
        </w:rPr>
        <w:t>Thro</w:t>
      </w:r>
      <w:r w:rsidRPr="00726052">
        <w:rPr>
          <w:rFonts w:ascii="Arial" w:hAnsi="Arial" w:cs="Arial"/>
          <w:spacing w:val="-1"/>
        </w:rPr>
        <w:t>ug</w:t>
      </w:r>
      <w:r w:rsidRPr="00726052">
        <w:rPr>
          <w:rFonts w:ascii="Arial" w:hAnsi="Arial" w:cs="Arial"/>
        </w:rPr>
        <w:t>h</w:t>
      </w:r>
      <w:r w:rsidRPr="00726052">
        <w:rPr>
          <w:rFonts w:ascii="Arial" w:hAnsi="Arial" w:cs="Arial"/>
          <w:spacing w:val="-1"/>
        </w:rPr>
        <w:t xml:space="preserve"> </w:t>
      </w:r>
      <w:r w:rsidRPr="00726052">
        <w:rPr>
          <w:rFonts w:ascii="Arial" w:hAnsi="Arial" w:cs="Arial"/>
          <w:spacing w:val="1"/>
        </w:rPr>
        <w:t>t</w:t>
      </w:r>
      <w:r w:rsidRPr="00726052">
        <w:rPr>
          <w:rFonts w:ascii="Arial" w:hAnsi="Arial" w:cs="Arial"/>
          <w:spacing w:val="-1"/>
        </w:rPr>
        <w:t>h</w:t>
      </w:r>
      <w:r w:rsidRPr="00726052">
        <w:rPr>
          <w:rFonts w:ascii="Arial" w:hAnsi="Arial" w:cs="Arial"/>
        </w:rPr>
        <w:t>e</w:t>
      </w:r>
      <w:r w:rsidRPr="00726052">
        <w:rPr>
          <w:rFonts w:ascii="Arial" w:hAnsi="Arial" w:cs="Arial"/>
          <w:spacing w:val="-2"/>
        </w:rPr>
        <w:t xml:space="preserve"> </w:t>
      </w:r>
      <w:r w:rsidRPr="00726052">
        <w:rPr>
          <w:rFonts w:ascii="Arial" w:hAnsi="Arial" w:cs="Arial"/>
        </w:rPr>
        <w:t>p</w:t>
      </w:r>
      <w:r w:rsidRPr="00726052">
        <w:rPr>
          <w:rFonts w:ascii="Arial" w:hAnsi="Arial" w:cs="Arial"/>
          <w:spacing w:val="-1"/>
        </w:rPr>
        <w:t>ub</w:t>
      </w:r>
      <w:r w:rsidRPr="00726052">
        <w:rPr>
          <w:rFonts w:ascii="Arial" w:hAnsi="Arial" w:cs="Arial"/>
        </w:rPr>
        <w:t>lic</w:t>
      </w:r>
      <w:r w:rsidRPr="00726052">
        <w:rPr>
          <w:rFonts w:ascii="Arial" w:hAnsi="Arial" w:cs="Arial"/>
          <w:spacing w:val="-2"/>
        </w:rPr>
        <w:t xml:space="preserve"> </w:t>
      </w:r>
      <w:r w:rsidRPr="00726052">
        <w:rPr>
          <w:rFonts w:ascii="Arial" w:hAnsi="Arial" w:cs="Arial"/>
        </w:rPr>
        <w:t>re</w:t>
      </w:r>
      <w:r w:rsidRPr="00726052">
        <w:rPr>
          <w:rFonts w:ascii="Arial" w:hAnsi="Arial" w:cs="Arial"/>
          <w:spacing w:val="1"/>
        </w:rPr>
        <w:t>v</w:t>
      </w:r>
      <w:r w:rsidRPr="00726052">
        <w:rPr>
          <w:rFonts w:ascii="Arial" w:hAnsi="Arial" w:cs="Arial"/>
        </w:rPr>
        <w:t>i</w:t>
      </w:r>
      <w:r w:rsidRPr="00726052">
        <w:rPr>
          <w:rFonts w:ascii="Arial" w:hAnsi="Arial" w:cs="Arial"/>
          <w:spacing w:val="-2"/>
        </w:rPr>
        <w:t>e</w:t>
      </w:r>
      <w:r w:rsidRPr="00726052">
        <w:rPr>
          <w:rFonts w:ascii="Arial" w:hAnsi="Arial" w:cs="Arial"/>
        </w:rPr>
        <w:t>w</w:t>
      </w:r>
      <w:r w:rsidRPr="00726052">
        <w:rPr>
          <w:rFonts w:ascii="Arial" w:hAnsi="Arial" w:cs="Arial"/>
          <w:spacing w:val="1"/>
        </w:rPr>
        <w:t xml:space="preserve"> </w:t>
      </w:r>
      <w:r w:rsidRPr="00726052">
        <w:rPr>
          <w:rFonts w:ascii="Arial" w:hAnsi="Arial" w:cs="Arial"/>
          <w:spacing w:val="-1"/>
        </w:rPr>
        <w:t>p</w:t>
      </w:r>
      <w:r w:rsidRPr="00726052">
        <w:rPr>
          <w:rFonts w:ascii="Arial" w:hAnsi="Arial" w:cs="Arial"/>
          <w:spacing w:val="-3"/>
        </w:rPr>
        <w:t>r</w:t>
      </w:r>
      <w:r w:rsidRPr="00726052">
        <w:rPr>
          <w:rFonts w:ascii="Arial" w:hAnsi="Arial" w:cs="Arial"/>
          <w:spacing w:val="1"/>
        </w:rPr>
        <w:t>o</w:t>
      </w:r>
      <w:r w:rsidRPr="00726052">
        <w:rPr>
          <w:rFonts w:ascii="Arial" w:hAnsi="Arial" w:cs="Arial"/>
        </w:rPr>
        <w:t>ce</w:t>
      </w:r>
      <w:r w:rsidRPr="00726052">
        <w:rPr>
          <w:rFonts w:ascii="Arial" w:hAnsi="Arial" w:cs="Arial"/>
          <w:spacing w:val="-2"/>
        </w:rPr>
        <w:t>s</w:t>
      </w:r>
      <w:r w:rsidRPr="00726052">
        <w:rPr>
          <w:rFonts w:ascii="Arial" w:hAnsi="Arial" w:cs="Arial"/>
        </w:rPr>
        <w:t xml:space="preserve">s, </w:t>
      </w:r>
      <w:r w:rsidRPr="00726052">
        <w:rPr>
          <w:rFonts w:ascii="Arial" w:hAnsi="Arial" w:cs="Arial"/>
          <w:spacing w:val="1"/>
        </w:rPr>
        <w:t>t</w:t>
      </w:r>
      <w:r w:rsidRPr="00726052">
        <w:rPr>
          <w:rFonts w:ascii="Arial" w:hAnsi="Arial" w:cs="Arial"/>
          <w:spacing w:val="-1"/>
        </w:rPr>
        <w:t>h</w:t>
      </w:r>
      <w:r w:rsidRPr="00726052">
        <w:rPr>
          <w:rFonts w:ascii="Arial" w:hAnsi="Arial" w:cs="Arial"/>
        </w:rPr>
        <w:t xml:space="preserve">e </w:t>
      </w:r>
      <w:r w:rsidR="00551C51">
        <w:rPr>
          <w:rFonts w:ascii="Arial" w:hAnsi="Arial" w:cs="Arial"/>
        </w:rPr>
        <w:t>s</w:t>
      </w:r>
      <w:r w:rsidR="00551C51" w:rsidRPr="00726052">
        <w:rPr>
          <w:rFonts w:ascii="Arial" w:hAnsi="Arial" w:cs="Arial"/>
        </w:rPr>
        <w:t>tate’s</w:t>
      </w:r>
      <w:r w:rsidR="00551C51" w:rsidRPr="00726052">
        <w:rPr>
          <w:rFonts w:ascii="Arial" w:hAnsi="Arial" w:cs="Arial"/>
          <w:spacing w:val="-1"/>
        </w:rPr>
        <w:t xml:space="preserve"> </w:t>
      </w:r>
      <w:r w:rsidRPr="00726052">
        <w:rPr>
          <w:rFonts w:ascii="Arial" w:hAnsi="Arial" w:cs="Arial"/>
        </w:rPr>
        <w:t>C</w:t>
      </w:r>
      <w:r w:rsidRPr="00726052">
        <w:rPr>
          <w:rFonts w:ascii="Arial" w:hAnsi="Arial" w:cs="Arial"/>
          <w:spacing w:val="1"/>
        </w:rPr>
        <w:t>o</w:t>
      </w:r>
      <w:r w:rsidRPr="00726052">
        <w:rPr>
          <w:rFonts w:ascii="Arial" w:hAnsi="Arial" w:cs="Arial"/>
          <w:spacing w:val="-3"/>
        </w:rPr>
        <w:t>n</w:t>
      </w:r>
      <w:r w:rsidRPr="00726052">
        <w:rPr>
          <w:rFonts w:ascii="Arial" w:hAnsi="Arial" w:cs="Arial"/>
          <w:spacing w:val="1"/>
        </w:rPr>
        <w:t>P</w:t>
      </w:r>
      <w:r w:rsidRPr="00726052">
        <w:rPr>
          <w:rFonts w:ascii="Arial" w:hAnsi="Arial" w:cs="Arial"/>
        </w:rPr>
        <w:t>la</w:t>
      </w:r>
      <w:r w:rsidRPr="00726052">
        <w:rPr>
          <w:rFonts w:ascii="Arial" w:hAnsi="Arial" w:cs="Arial"/>
          <w:spacing w:val="-1"/>
        </w:rPr>
        <w:t>n</w:t>
      </w:r>
      <w:r w:rsidRPr="00726052">
        <w:rPr>
          <w:rFonts w:ascii="Arial" w:hAnsi="Arial" w:cs="Arial"/>
        </w:rPr>
        <w:t xml:space="preserve">, </w:t>
      </w:r>
      <w:r w:rsidRPr="00726052">
        <w:rPr>
          <w:rFonts w:ascii="Arial" w:hAnsi="Arial" w:cs="Arial"/>
          <w:spacing w:val="-3"/>
        </w:rPr>
        <w:t>A</w:t>
      </w:r>
      <w:r w:rsidRPr="00726052">
        <w:rPr>
          <w:rFonts w:ascii="Arial" w:hAnsi="Arial" w:cs="Arial"/>
        </w:rPr>
        <w:t>P</w:t>
      </w:r>
      <w:r w:rsidR="00C90263">
        <w:rPr>
          <w:rFonts w:ascii="Arial" w:hAnsi="Arial" w:cs="Arial"/>
        </w:rPr>
        <w:t>,</w:t>
      </w:r>
      <w:r w:rsidRPr="00726052">
        <w:rPr>
          <w:rFonts w:ascii="Arial" w:hAnsi="Arial" w:cs="Arial"/>
          <w:spacing w:val="1"/>
        </w:rPr>
        <w:t xml:space="preserve"> </w:t>
      </w:r>
      <w:r w:rsidRPr="00726052">
        <w:rPr>
          <w:rFonts w:ascii="Arial" w:hAnsi="Arial" w:cs="Arial"/>
        </w:rPr>
        <w:t>and</w:t>
      </w:r>
      <w:r w:rsidRPr="00726052">
        <w:rPr>
          <w:rFonts w:ascii="Arial" w:hAnsi="Arial" w:cs="Arial"/>
          <w:spacing w:val="-1"/>
        </w:rPr>
        <w:t xml:space="preserve"> </w:t>
      </w:r>
      <w:r w:rsidRPr="00726052">
        <w:rPr>
          <w:rFonts w:ascii="Arial" w:hAnsi="Arial" w:cs="Arial"/>
        </w:rPr>
        <w:t>C</w:t>
      </w:r>
      <w:r w:rsidRPr="00726052">
        <w:rPr>
          <w:rFonts w:ascii="Arial" w:hAnsi="Arial" w:cs="Arial"/>
          <w:spacing w:val="-3"/>
        </w:rPr>
        <w:t>A</w:t>
      </w:r>
      <w:r w:rsidRPr="00726052">
        <w:rPr>
          <w:rFonts w:ascii="Arial" w:hAnsi="Arial" w:cs="Arial"/>
          <w:spacing w:val="1"/>
        </w:rPr>
        <w:t>P</w:t>
      </w:r>
      <w:r w:rsidRPr="00726052">
        <w:rPr>
          <w:rFonts w:ascii="Arial" w:hAnsi="Arial" w:cs="Arial"/>
        </w:rPr>
        <w:t>ER</w:t>
      </w:r>
      <w:r w:rsidRPr="00726052">
        <w:rPr>
          <w:rFonts w:ascii="Arial" w:hAnsi="Arial" w:cs="Arial"/>
          <w:spacing w:val="1"/>
        </w:rPr>
        <w:t xml:space="preserve"> </w:t>
      </w:r>
      <w:r w:rsidRPr="00726052">
        <w:rPr>
          <w:rFonts w:ascii="Arial" w:hAnsi="Arial" w:cs="Arial"/>
          <w:spacing w:val="-3"/>
        </w:rPr>
        <w:t>a</w:t>
      </w:r>
      <w:r w:rsidRPr="00726052">
        <w:rPr>
          <w:rFonts w:ascii="Arial" w:hAnsi="Arial" w:cs="Arial"/>
        </w:rPr>
        <w:t>re</w:t>
      </w:r>
      <w:r w:rsidRPr="00726052">
        <w:rPr>
          <w:rFonts w:ascii="Arial" w:hAnsi="Arial" w:cs="Arial"/>
          <w:spacing w:val="-2"/>
        </w:rPr>
        <w:t xml:space="preserve"> </w:t>
      </w:r>
      <w:r w:rsidRPr="00726052">
        <w:rPr>
          <w:rFonts w:ascii="Arial" w:hAnsi="Arial" w:cs="Arial"/>
          <w:spacing w:val="1"/>
        </w:rPr>
        <w:t>o</w:t>
      </w:r>
      <w:r w:rsidRPr="00726052">
        <w:rPr>
          <w:rFonts w:ascii="Arial" w:hAnsi="Arial" w:cs="Arial"/>
          <w:spacing w:val="-1"/>
        </w:rPr>
        <w:t>p</w:t>
      </w:r>
      <w:r w:rsidRPr="00726052">
        <w:rPr>
          <w:rFonts w:ascii="Arial" w:hAnsi="Arial" w:cs="Arial"/>
        </w:rPr>
        <w:t xml:space="preserve">en </w:t>
      </w:r>
      <w:r w:rsidRPr="00726052">
        <w:rPr>
          <w:rFonts w:ascii="Arial" w:hAnsi="Arial" w:cs="Arial"/>
          <w:spacing w:val="-2"/>
        </w:rPr>
        <w:t>f</w:t>
      </w:r>
      <w:r w:rsidRPr="00726052">
        <w:rPr>
          <w:rFonts w:ascii="Arial" w:hAnsi="Arial" w:cs="Arial"/>
          <w:spacing w:val="1"/>
        </w:rPr>
        <w:t>o</w:t>
      </w:r>
      <w:r w:rsidRPr="00726052">
        <w:rPr>
          <w:rFonts w:ascii="Arial" w:hAnsi="Arial" w:cs="Arial"/>
        </w:rPr>
        <w:t xml:space="preserve">r </w:t>
      </w:r>
      <w:r w:rsidR="004072D9">
        <w:rPr>
          <w:rFonts w:ascii="Arial" w:hAnsi="Arial" w:cs="Arial"/>
        </w:rPr>
        <w:t xml:space="preserve">public </w:t>
      </w:r>
      <w:r w:rsidRPr="00726052">
        <w:rPr>
          <w:rFonts w:ascii="Arial" w:hAnsi="Arial" w:cs="Arial"/>
          <w:spacing w:val="-2"/>
        </w:rPr>
        <w:t>c</w:t>
      </w:r>
      <w:r w:rsidRPr="00726052">
        <w:rPr>
          <w:rFonts w:ascii="Arial" w:hAnsi="Arial" w:cs="Arial"/>
          <w:spacing w:val="-1"/>
        </w:rPr>
        <w:t>om</w:t>
      </w:r>
      <w:r w:rsidRPr="00726052">
        <w:rPr>
          <w:rFonts w:ascii="Arial" w:hAnsi="Arial" w:cs="Arial"/>
          <w:spacing w:val="1"/>
        </w:rPr>
        <w:t>m</w:t>
      </w:r>
      <w:r w:rsidRPr="00726052">
        <w:rPr>
          <w:rFonts w:ascii="Arial" w:hAnsi="Arial" w:cs="Arial"/>
        </w:rPr>
        <w:t>en</w:t>
      </w:r>
      <w:r w:rsidRPr="00726052">
        <w:rPr>
          <w:rFonts w:ascii="Arial" w:hAnsi="Arial" w:cs="Arial"/>
          <w:spacing w:val="-2"/>
        </w:rPr>
        <w:t>t</w:t>
      </w:r>
      <w:r w:rsidRPr="00726052">
        <w:rPr>
          <w:rFonts w:ascii="Arial" w:hAnsi="Arial" w:cs="Arial"/>
        </w:rPr>
        <w:t xml:space="preserve">. </w:t>
      </w:r>
      <w:r w:rsidRPr="00726052">
        <w:rPr>
          <w:rFonts w:ascii="Arial" w:hAnsi="Arial" w:cs="Arial"/>
          <w:spacing w:val="3"/>
        </w:rPr>
        <w:t xml:space="preserve"> E</w:t>
      </w:r>
      <w:r w:rsidRPr="00726052">
        <w:rPr>
          <w:rFonts w:ascii="Arial" w:hAnsi="Arial" w:cs="Arial"/>
          <w:spacing w:val="-3"/>
        </w:rPr>
        <w:t>a</w:t>
      </w:r>
      <w:r w:rsidRPr="00726052">
        <w:rPr>
          <w:rFonts w:ascii="Arial" w:hAnsi="Arial" w:cs="Arial"/>
        </w:rPr>
        <w:t>ch</w:t>
      </w:r>
      <w:r w:rsidRPr="00726052">
        <w:rPr>
          <w:rFonts w:ascii="Arial" w:hAnsi="Arial" w:cs="Arial"/>
          <w:spacing w:val="-1"/>
        </w:rPr>
        <w:t xml:space="preserve"> y</w:t>
      </w:r>
      <w:r w:rsidRPr="00726052">
        <w:rPr>
          <w:rFonts w:ascii="Arial" w:hAnsi="Arial" w:cs="Arial"/>
        </w:rPr>
        <w:t>ear,</w:t>
      </w:r>
      <w:r w:rsidRPr="00726052">
        <w:rPr>
          <w:rFonts w:ascii="Arial" w:hAnsi="Arial" w:cs="Arial"/>
          <w:spacing w:val="1"/>
        </w:rPr>
        <w:t xml:space="preserve"> o</w:t>
      </w:r>
      <w:r w:rsidRPr="00726052">
        <w:rPr>
          <w:rFonts w:ascii="Arial" w:hAnsi="Arial" w:cs="Arial"/>
          <w:spacing w:val="-1"/>
        </w:rPr>
        <w:t>p</w:t>
      </w:r>
      <w:r w:rsidRPr="00726052">
        <w:rPr>
          <w:rFonts w:ascii="Arial" w:hAnsi="Arial" w:cs="Arial"/>
          <w:spacing w:val="-3"/>
        </w:rPr>
        <w:t>p</w:t>
      </w:r>
      <w:r w:rsidRPr="00726052">
        <w:rPr>
          <w:rFonts w:ascii="Arial" w:hAnsi="Arial" w:cs="Arial"/>
          <w:spacing w:val="1"/>
        </w:rPr>
        <w:t>o</w:t>
      </w:r>
      <w:r w:rsidRPr="00726052">
        <w:rPr>
          <w:rFonts w:ascii="Arial" w:hAnsi="Arial" w:cs="Arial"/>
        </w:rPr>
        <w:t>rtu</w:t>
      </w:r>
      <w:r w:rsidRPr="00726052">
        <w:rPr>
          <w:rFonts w:ascii="Arial" w:hAnsi="Arial" w:cs="Arial"/>
          <w:spacing w:val="-1"/>
        </w:rPr>
        <w:t>n</w:t>
      </w:r>
      <w:r w:rsidRPr="00726052">
        <w:rPr>
          <w:rFonts w:ascii="Arial" w:hAnsi="Arial" w:cs="Arial"/>
        </w:rPr>
        <w:t>ities</w:t>
      </w:r>
      <w:r w:rsidRPr="00726052">
        <w:rPr>
          <w:rFonts w:ascii="Arial" w:hAnsi="Arial" w:cs="Arial"/>
          <w:spacing w:val="-2"/>
        </w:rPr>
        <w:t xml:space="preserve"> </w:t>
      </w:r>
      <w:r w:rsidRPr="00726052">
        <w:rPr>
          <w:rFonts w:ascii="Arial" w:hAnsi="Arial" w:cs="Arial"/>
        </w:rPr>
        <w:t>f</w:t>
      </w:r>
      <w:r w:rsidRPr="00726052">
        <w:rPr>
          <w:rFonts w:ascii="Arial" w:hAnsi="Arial" w:cs="Arial"/>
          <w:spacing w:val="1"/>
        </w:rPr>
        <w:t>o</w:t>
      </w:r>
      <w:r w:rsidRPr="00726052">
        <w:rPr>
          <w:rFonts w:ascii="Arial" w:hAnsi="Arial" w:cs="Arial"/>
        </w:rPr>
        <w:t>r fe</w:t>
      </w:r>
      <w:r w:rsidRPr="00726052">
        <w:rPr>
          <w:rFonts w:ascii="Arial" w:hAnsi="Arial" w:cs="Arial"/>
          <w:spacing w:val="1"/>
        </w:rPr>
        <w:t>e</w:t>
      </w:r>
      <w:r w:rsidRPr="00726052">
        <w:rPr>
          <w:rFonts w:ascii="Arial" w:hAnsi="Arial" w:cs="Arial"/>
          <w:spacing w:val="-1"/>
        </w:rPr>
        <w:t>db</w:t>
      </w:r>
      <w:r w:rsidRPr="00726052">
        <w:rPr>
          <w:rFonts w:ascii="Arial" w:hAnsi="Arial" w:cs="Arial"/>
        </w:rPr>
        <w:t>ack</w:t>
      </w:r>
      <w:r w:rsidRPr="00726052">
        <w:rPr>
          <w:rFonts w:ascii="Arial" w:hAnsi="Arial" w:cs="Arial"/>
          <w:spacing w:val="-1"/>
        </w:rPr>
        <w:t xml:space="preserve"> </w:t>
      </w:r>
      <w:r w:rsidRPr="00726052">
        <w:rPr>
          <w:rFonts w:ascii="Arial" w:hAnsi="Arial" w:cs="Arial"/>
        </w:rPr>
        <w:t>such</w:t>
      </w:r>
      <w:r w:rsidRPr="00726052">
        <w:rPr>
          <w:rFonts w:ascii="Arial" w:hAnsi="Arial" w:cs="Arial"/>
          <w:spacing w:val="-1"/>
        </w:rPr>
        <w:t xml:space="preserve"> </w:t>
      </w:r>
      <w:r w:rsidRPr="00726052">
        <w:rPr>
          <w:rFonts w:ascii="Arial" w:hAnsi="Arial" w:cs="Arial"/>
        </w:rPr>
        <w:t>as</w:t>
      </w:r>
      <w:r w:rsidRPr="00726052">
        <w:rPr>
          <w:rFonts w:ascii="Arial" w:hAnsi="Arial" w:cs="Arial"/>
          <w:spacing w:val="-1"/>
        </w:rPr>
        <w:t xml:space="preserve"> </w:t>
      </w:r>
      <w:r w:rsidRPr="00726052">
        <w:rPr>
          <w:rFonts w:ascii="Arial" w:hAnsi="Arial" w:cs="Arial"/>
          <w:spacing w:val="1"/>
        </w:rPr>
        <w:t>m</w:t>
      </w:r>
      <w:r w:rsidRPr="00726052">
        <w:rPr>
          <w:rFonts w:ascii="Arial" w:hAnsi="Arial" w:cs="Arial"/>
          <w:spacing w:val="-2"/>
        </w:rPr>
        <w:t>e</w:t>
      </w:r>
      <w:r w:rsidRPr="00726052">
        <w:rPr>
          <w:rFonts w:ascii="Arial" w:hAnsi="Arial" w:cs="Arial"/>
        </w:rPr>
        <w:t>e</w:t>
      </w:r>
      <w:r w:rsidRPr="00726052">
        <w:rPr>
          <w:rFonts w:ascii="Arial" w:hAnsi="Arial" w:cs="Arial"/>
          <w:spacing w:val="1"/>
        </w:rPr>
        <w:t>t</w:t>
      </w:r>
      <w:r w:rsidRPr="00726052">
        <w:rPr>
          <w:rFonts w:ascii="Arial" w:hAnsi="Arial" w:cs="Arial"/>
        </w:rPr>
        <w:t>i</w:t>
      </w:r>
      <w:r w:rsidRPr="00726052">
        <w:rPr>
          <w:rFonts w:ascii="Arial" w:hAnsi="Arial" w:cs="Arial"/>
          <w:spacing w:val="-1"/>
        </w:rPr>
        <w:t>ng</w:t>
      </w:r>
      <w:r w:rsidRPr="00726052">
        <w:rPr>
          <w:rFonts w:ascii="Arial" w:hAnsi="Arial" w:cs="Arial"/>
        </w:rPr>
        <w:t>s,</w:t>
      </w:r>
      <w:r w:rsidRPr="00726052">
        <w:rPr>
          <w:rFonts w:ascii="Arial" w:hAnsi="Arial" w:cs="Arial"/>
          <w:spacing w:val="-2"/>
        </w:rPr>
        <w:t xml:space="preserve"> </w:t>
      </w:r>
      <w:r w:rsidRPr="00726052">
        <w:rPr>
          <w:rFonts w:ascii="Arial" w:hAnsi="Arial" w:cs="Arial"/>
          <w:spacing w:val="1"/>
        </w:rPr>
        <w:t>w</w:t>
      </w:r>
      <w:r w:rsidRPr="00726052">
        <w:rPr>
          <w:rFonts w:ascii="Arial" w:hAnsi="Arial" w:cs="Arial"/>
        </w:rPr>
        <w:t>eb</w:t>
      </w:r>
      <w:r w:rsidRPr="00726052">
        <w:rPr>
          <w:rFonts w:ascii="Arial" w:hAnsi="Arial" w:cs="Arial"/>
          <w:spacing w:val="-1"/>
        </w:rPr>
        <w:t>in</w:t>
      </w:r>
      <w:r w:rsidRPr="00726052">
        <w:rPr>
          <w:rFonts w:ascii="Arial" w:hAnsi="Arial" w:cs="Arial"/>
        </w:rPr>
        <w:t>ars,</w:t>
      </w:r>
      <w:r w:rsidRPr="00726052">
        <w:rPr>
          <w:rFonts w:ascii="Arial" w:hAnsi="Arial" w:cs="Arial"/>
          <w:spacing w:val="-2"/>
        </w:rPr>
        <w:t xml:space="preserve"> </w:t>
      </w:r>
      <w:r w:rsidRPr="00726052">
        <w:rPr>
          <w:rFonts w:ascii="Arial" w:hAnsi="Arial" w:cs="Arial"/>
        </w:rPr>
        <w:t>a</w:t>
      </w:r>
      <w:r w:rsidRPr="00726052">
        <w:rPr>
          <w:rFonts w:ascii="Arial" w:hAnsi="Arial" w:cs="Arial"/>
          <w:spacing w:val="-1"/>
        </w:rPr>
        <w:t>n</w:t>
      </w:r>
      <w:r w:rsidRPr="00726052">
        <w:rPr>
          <w:rFonts w:ascii="Arial" w:hAnsi="Arial" w:cs="Arial"/>
        </w:rPr>
        <w:t>d</w:t>
      </w:r>
      <w:r w:rsidRPr="00726052">
        <w:rPr>
          <w:rFonts w:ascii="Arial" w:hAnsi="Arial" w:cs="Arial"/>
          <w:spacing w:val="-1"/>
        </w:rPr>
        <w:t xml:space="preserve"> </w:t>
      </w:r>
      <w:r w:rsidRPr="00726052">
        <w:rPr>
          <w:rFonts w:ascii="Arial" w:hAnsi="Arial" w:cs="Arial"/>
        </w:rPr>
        <w:t>p</w:t>
      </w:r>
      <w:r w:rsidRPr="00726052">
        <w:rPr>
          <w:rFonts w:ascii="Arial" w:hAnsi="Arial" w:cs="Arial"/>
          <w:spacing w:val="1"/>
        </w:rPr>
        <w:t>o</w:t>
      </w:r>
      <w:r w:rsidRPr="00726052">
        <w:rPr>
          <w:rFonts w:ascii="Arial" w:hAnsi="Arial" w:cs="Arial"/>
        </w:rPr>
        <w:t>s</w:t>
      </w:r>
      <w:r w:rsidRPr="00726052">
        <w:rPr>
          <w:rFonts w:ascii="Arial" w:hAnsi="Arial" w:cs="Arial"/>
          <w:spacing w:val="-2"/>
        </w:rPr>
        <w:t>t</w:t>
      </w:r>
      <w:r w:rsidRPr="00726052">
        <w:rPr>
          <w:rFonts w:ascii="Arial" w:hAnsi="Arial" w:cs="Arial"/>
        </w:rPr>
        <w:t>ed an</w:t>
      </w:r>
      <w:r w:rsidRPr="00726052">
        <w:rPr>
          <w:rFonts w:ascii="Arial" w:hAnsi="Arial" w:cs="Arial"/>
          <w:spacing w:val="-4"/>
        </w:rPr>
        <w:t>n</w:t>
      </w:r>
      <w:r w:rsidRPr="00726052">
        <w:rPr>
          <w:rFonts w:ascii="Arial" w:hAnsi="Arial" w:cs="Arial"/>
          <w:spacing w:val="1"/>
        </w:rPr>
        <w:t>o</w:t>
      </w:r>
      <w:r w:rsidRPr="00726052">
        <w:rPr>
          <w:rFonts w:ascii="Arial" w:hAnsi="Arial" w:cs="Arial"/>
          <w:spacing w:val="-1"/>
        </w:rPr>
        <w:t>un</w:t>
      </w:r>
      <w:r w:rsidRPr="00726052">
        <w:rPr>
          <w:rFonts w:ascii="Arial" w:hAnsi="Arial" w:cs="Arial"/>
        </w:rPr>
        <w:t>c</w:t>
      </w:r>
      <w:r w:rsidRPr="00726052">
        <w:rPr>
          <w:rFonts w:ascii="Arial" w:hAnsi="Arial" w:cs="Arial"/>
          <w:spacing w:val="-2"/>
        </w:rPr>
        <w:t>e</w:t>
      </w:r>
      <w:r w:rsidRPr="00726052">
        <w:rPr>
          <w:rFonts w:ascii="Arial" w:hAnsi="Arial" w:cs="Arial"/>
          <w:spacing w:val="1"/>
        </w:rPr>
        <w:t>m</w:t>
      </w:r>
      <w:r w:rsidRPr="00726052">
        <w:rPr>
          <w:rFonts w:ascii="Arial" w:hAnsi="Arial" w:cs="Arial"/>
        </w:rPr>
        <w:t>ents</w:t>
      </w:r>
      <w:r w:rsidRPr="00726052">
        <w:rPr>
          <w:rFonts w:ascii="Arial" w:hAnsi="Arial" w:cs="Arial"/>
          <w:spacing w:val="-2"/>
        </w:rPr>
        <w:t xml:space="preserve"> </w:t>
      </w:r>
      <w:proofErr w:type="gramStart"/>
      <w:r w:rsidRPr="00726052">
        <w:rPr>
          <w:rFonts w:ascii="Arial" w:hAnsi="Arial" w:cs="Arial"/>
        </w:rPr>
        <w:t>are</w:t>
      </w:r>
      <w:r w:rsidRPr="00726052">
        <w:rPr>
          <w:rFonts w:ascii="Arial" w:hAnsi="Arial" w:cs="Arial"/>
          <w:spacing w:val="-1"/>
        </w:rPr>
        <w:t xml:space="preserve"> </w:t>
      </w:r>
      <w:r w:rsidRPr="00726052">
        <w:rPr>
          <w:rFonts w:ascii="Arial" w:hAnsi="Arial" w:cs="Arial"/>
          <w:spacing w:val="1"/>
        </w:rPr>
        <w:t>o</w:t>
      </w:r>
      <w:r w:rsidRPr="00726052">
        <w:rPr>
          <w:rFonts w:ascii="Arial" w:hAnsi="Arial" w:cs="Arial"/>
        </w:rPr>
        <w:t>f</w:t>
      </w:r>
      <w:r w:rsidRPr="00726052">
        <w:rPr>
          <w:rFonts w:ascii="Arial" w:hAnsi="Arial" w:cs="Arial"/>
          <w:spacing w:val="-3"/>
        </w:rPr>
        <w:t>f</w:t>
      </w:r>
      <w:r w:rsidRPr="00726052">
        <w:rPr>
          <w:rFonts w:ascii="Arial" w:hAnsi="Arial" w:cs="Arial"/>
        </w:rPr>
        <w:t>ered</w:t>
      </w:r>
      <w:proofErr w:type="gramEnd"/>
      <w:r w:rsidRPr="00726052">
        <w:rPr>
          <w:rFonts w:ascii="Arial" w:hAnsi="Arial" w:cs="Arial"/>
        </w:rPr>
        <w:t xml:space="preserve"> </w:t>
      </w:r>
      <w:r w:rsidRPr="00726052">
        <w:rPr>
          <w:rFonts w:ascii="Arial" w:hAnsi="Arial" w:cs="Arial"/>
          <w:spacing w:val="-2"/>
        </w:rPr>
        <w:t>t</w:t>
      </w:r>
      <w:r w:rsidRPr="00726052">
        <w:rPr>
          <w:rFonts w:ascii="Arial" w:hAnsi="Arial" w:cs="Arial"/>
        </w:rPr>
        <w:t>o</w:t>
      </w:r>
      <w:r w:rsidRPr="00726052">
        <w:rPr>
          <w:rFonts w:ascii="Arial" w:hAnsi="Arial" w:cs="Arial"/>
          <w:spacing w:val="-1"/>
        </w:rPr>
        <w:t xml:space="preserve"> </w:t>
      </w:r>
      <w:r w:rsidRPr="00726052">
        <w:rPr>
          <w:rFonts w:ascii="Arial" w:hAnsi="Arial" w:cs="Arial"/>
        </w:rPr>
        <w:t>en</w:t>
      </w:r>
      <w:r w:rsidRPr="00726052">
        <w:rPr>
          <w:rFonts w:ascii="Arial" w:hAnsi="Arial" w:cs="Arial"/>
          <w:spacing w:val="-1"/>
        </w:rPr>
        <w:t>l</w:t>
      </w:r>
      <w:r w:rsidRPr="00726052">
        <w:rPr>
          <w:rFonts w:ascii="Arial" w:hAnsi="Arial" w:cs="Arial"/>
        </w:rPr>
        <w:t xml:space="preserve">ist, </w:t>
      </w:r>
      <w:r w:rsidRPr="00726052">
        <w:rPr>
          <w:rFonts w:ascii="Arial" w:hAnsi="Arial" w:cs="Arial"/>
          <w:spacing w:val="1"/>
        </w:rPr>
        <w:t>e</w:t>
      </w:r>
      <w:r w:rsidRPr="00726052">
        <w:rPr>
          <w:rFonts w:ascii="Arial" w:hAnsi="Arial" w:cs="Arial"/>
          <w:spacing w:val="-1"/>
        </w:rPr>
        <w:t>n</w:t>
      </w:r>
      <w:r w:rsidRPr="00726052">
        <w:rPr>
          <w:rFonts w:ascii="Arial" w:hAnsi="Arial" w:cs="Arial"/>
          <w:spacing w:val="-2"/>
        </w:rPr>
        <w:t>c</w:t>
      </w:r>
      <w:r w:rsidRPr="00726052">
        <w:rPr>
          <w:rFonts w:ascii="Arial" w:hAnsi="Arial" w:cs="Arial"/>
          <w:spacing w:val="1"/>
        </w:rPr>
        <w:t>o</w:t>
      </w:r>
      <w:r w:rsidRPr="00726052">
        <w:rPr>
          <w:rFonts w:ascii="Arial" w:hAnsi="Arial" w:cs="Arial"/>
          <w:spacing w:val="-1"/>
        </w:rPr>
        <w:t>u</w:t>
      </w:r>
      <w:r w:rsidRPr="00726052">
        <w:rPr>
          <w:rFonts w:ascii="Arial" w:hAnsi="Arial" w:cs="Arial"/>
        </w:rPr>
        <w:t>ra</w:t>
      </w:r>
      <w:r w:rsidRPr="00726052">
        <w:rPr>
          <w:rFonts w:ascii="Arial" w:hAnsi="Arial" w:cs="Arial"/>
          <w:spacing w:val="-1"/>
        </w:rPr>
        <w:t>g</w:t>
      </w:r>
      <w:r w:rsidRPr="00726052">
        <w:rPr>
          <w:rFonts w:ascii="Arial" w:hAnsi="Arial" w:cs="Arial"/>
        </w:rPr>
        <w:t>e</w:t>
      </w:r>
      <w:r w:rsidR="00C90263">
        <w:rPr>
          <w:rFonts w:ascii="Arial" w:hAnsi="Arial" w:cs="Arial"/>
        </w:rPr>
        <w:t>,</w:t>
      </w:r>
      <w:r w:rsidRPr="00726052">
        <w:rPr>
          <w:rFonts w:ascii="Arial" w:hAnsi="Arial" w:cs="Arial"/>
          <w:spacing w:val="-2"/>
        </w:rPr>
        <w:t xml:space="preserve"> </w:t>
      </w:r>
      <w:r w:rsidRPr="00726052">
        <w:rPr>
          <w:rFonts w:ascii="Arial" w:hAnsi="Arial" w:cs="Arial"/>
        </w:rPr>
        <w:t>and i</w:t>
      </w:r>
      <w:r w:rsidRPr="00726052">
        <w:rPr>
          <w:rFonts w:ascii="Arial" w:hAnsi="Arial" w:cs="Arial"/>
          <w:spacing w:val="1"/>
        </w:rPr>
        <w:t>m</w:t>
      </w:r>
      <w:r w:rsidRPr="00726052">
        <w:rPr>
          <w:rFonts w:ascii="Arial" w:hAnsi="Arial" w:cs="Arial"/>
          <w:spacing w:val="-1"/>
        </w:rPr>
        <w:t>p</w:t>
      </w:r>
      <w:r w:rsidRPr="00726052">
        <w:rPr>
          <w:rFonts w:ascii="Arial" w:hAnsi="Arial" w:cs="Arial"/>
        </w:rPr>
        <w:t>r</w:t>
      </w:r>
      <w:r w:rsidRPr="00726052">
        <w:rPr>
          <w:rFonts w:ascii="Arial" w:hAnsi="Arial" w:cs="Arial"/>
          <w:spacing w:val="-1"/>
        </w:rPr>
        <w:t>o</w:t>
      </w:r>
      <w:r w:rsidRPr="00726052">
        <w:rPr>
          <w:rFonts w:ascii="Arial" w:hAnsi="Arial" w:cs="Arial"/>
          <w:spacing w:val="1"/>
        </w:rPr>
        <w:t>v</w:t>
      </w:r>
      <w:r w:rsidRPr="00726052">
        <w:rPr>
          <w:rFonts w:ascii="Arial" w:hAnsi="Arial" w:cs="Arial"/>
        </w:rPr>
        <w:t>e</w:t>
      </w:r>
      <w:r w:rsidRPr="00726052">
        <w:rPr>
          <w:rFonts w:ascii="Arial" w:hAnsi="Arial" w:cs="Arial"/>
          <w:spacing w:val="-2"/>
        </w:rPr>
        <w:t xml:space="preserve"> </w:t>
      </w:r>
      <w:r w:rsidRPr="00726052">
        <w:rPr>
          <w:rFonts w:ascii="Arial" w:hAnsi="Arial" w:cs="Arial"/>
          <w:spacing w:val="-1"/>
        </w:rPr>
        <w:t>p</w:t>
      </w:r>
      <w:r w:rsidRPr="00726052">
        <w:rPr>
          <w:rFonts w:ascii="Arial" w:hAnsi="Arial" w:cs="Arial"/>
        </w:rPr>
        <w:t>art</w:t>
      </w:r>
      <w:r w:rsidRPr="00726052">
        <w:rPr>
          <w:rFonts w:ascii="Arial" w:hAnsi="Arial" w:cs="Arial"/>
          <w:spacing w:val="-2"/>
        </w:rPr>
        <w:t>i</w:t>
      </w:r>
      <w:r w:rsidRPr="00726052">
        <w:rPr>
          <w:rFonts w:ascii="Arial" w:hAnsi="Arial" w:cs="Arial"/>
        </w:rPr>
        <w:t>ci</w:t>
      </w:r>
      <w:r w:rsidRPr="00726052">
        <w:rPr>
          <w:rFonts w:ascii="Arial" w:hAnsi="Arial" w:cs="Arial"/>
          <w:spacing w:val="-1"/>
        </w:rPr>
        <w:t>p</w:t>
      </w:r>
      <w:r w:rsidRPr="00726052">
        <w:rPr>
          <w:rFonts w:ascii="Arial" w:hAnsi="Arial" w:cs="Arial"/>
        </w:rPr>
        <w:t>ati</w:t>
      </w:r>
      <w:r w:rsidRPr="00726052">
        <w:rPr>
          <w:rFonts w:ascii="Arial" w:hAnsi="Arial" w:cs="Arial"/>
          <w:spacing w:val="1"/>
        </w:rPr>
        <w:t>o</w:t>
      </w:r>
      <w:r w:rsidRPr="00726052">
        <w:rPr>
          <w:rFonts w:ascii="Arial" w:hAnsi="Arial" w:cs="Arial"/>
        </w:rPr>
        <w:t xml:space="preserve">n. </w:t>
      </w:r>
      <w:r w:rsidRPr="00726052">
        <w:rPr>
          <w:rFonts w:ascii="Arial" w:hAnsi="Arial" w:cs="Arial"/>
          <w:spacing w:val="4"/>
        </w:rPr>
        <w:t xml:space="preserve"> </w:t>
      </w:r>
      <w:r w:rsidRPr="00726052">
        <w:rPr>
          <w:rFonts w:ascii="Arial" w:hAnsi="Arial" w:cs="Arial"/>
        </w:rPr>
        <w:t>In</w:t>
      </w:r>
      <w:r w:rsidRPr="00726052">
        <w:rPr>
          <w:rFonts w:ascii="Arial" w:hAnsi="Arial" w:cs="Arial"/>
          <w:spacing w:val="-1"/>
        </w:rPr>
        <w:t xml:space="preserve"> </w:t>
      </w:r>
      <w:r w:rsidRPr="00726052">
        <w:rPr>
          <w:rFonts w:ascii="Arial" w:hAnsi="Arial" w:cs="Arial"/>
          <w:spacing w:val="1"/>
        </w:rPr>
        <w:t>t</w:t>
      </w:r>
      <w:r w:rsidRPr="00726052">
        <w:rPr>
          <w:rFonts w:ascii="Arial" w:hAnsi="Arial" w:cs="Arial"/>
          <w:spacing w:val="-3"/>
        </w:rPr>
        <w:t>h</w:t>
      </w:r>
      <w:r w:rsidRPr="00726052">
        <w:rPr>
          <w:rFonts w:ascii="Arial" w:hAnsi="Arial" w:cs="Arial"/>
        </w:rPr>
        <w:t>ese e</w:t>
      </w:r>
      <w:r w:rsidRPr="00726052">
        <w:rPr>
          <w:rFonts w:ascii="Arial" w:hAnsi="Arial" w:cs="Arial"/>
          <w:spacing w:val="1"/>
        </w:rPr>
        <w:t>v</w:t>
      </w:r>
      <w:r w:rsidRPr="00726052">
        <w:rPr>
          <w:rFonts w:ascii="Arial" w:hAnsi="Arial" w:cs="Arial"/>
        </w:rPr>
        <w:t>en</w:t>
      </w:r>
      <w:r w:rsidRPr="00726052">
        <w:rPr>
          <w:rFonts w:ascii="Arial" w:hAnsi="Arial" w:cs="Arial"/>
          <w:spacing w:val="-2"/>
        </w:rPr>
        <w:t>t</w:t>
      </w:r>
      <w:r w:rsidRPr="00726052">
        <w:rPr>
          <w:rFonts w:ascii="Arial" w:hAnsi="Arial" w:cs="Arial"/>
        </w:rPr>
        <w:t>s, f</w:t>
      </w:r>
      <w:r w:rsidRPr="00726052">
        <w:rPr>
          <w:rFonts w:ascii="Arial" w:hAnsi="Arial" w:cs="Arial"/>
          <w:spacing w:val="-1"/>
        </w:rPr>
        <w:t>e</w:t>
      </w:r>
      <w:r w:rsidRPr="00726052">
        <w:rPr>
          <w:rFonts w:ascii="Arial" w:hAnsi="Arial" w:cs="Arial"/>
        </w:rPr>
        <w:t>ed</w:t>
      </w:r>
      <w:r w:rsidRPr="00726052">
        <w:rPr>
          <w:rFonts w:ascii="Arial" w:hAnsi="Arial" w:cs="Arial"/>
          <w:spacing w:val="-1"/>
        </w:rPr>
        <w:t>b</w:t>
      </w:r>
      <w:r w:rsidRPr="00726052">
        <w:rPr>
          <w:rFonts w:ascii="Arial" w:hAnsi="Arial" w:cs="Arial"/>
        </w:rPr>
        <w:t>ack</w:t>
      </w:r>
      <w:r w:rsidRPr="00726052">
        <w:rPr>
          <w:rFonts w:ascii="Arial" w:hAnsi="Arial" w:cs="Arial"/>
          <w:spacing w:val="1"/>
        </w:rPr>
        <w:t xml:space="preserve"> </w:t>
      </w:r>
      <w:r w:rsidRPr="00726052">
        <w:rPr>
          <w:rFonts w:ascii="Arial" w:hAnsi="Arial" w:cs="Arial"/>
        </w:rPr>
        <w:t>f</w:t>
      </w:r>
      <w:r w:rsidRPr="00726052">
        <w:rPr>
          <w:rFonts w:ascii="Arial" w:hAnsi="Arial" w:cs="Arial"/>
          <w:spacing w:val="-3"/>
        </w:rPr>
        <w:t>r</w:t>
      </w:r>
      <w:r w:rsidRPr="00726052">
        <w:rPr>
          <w:rFonts w:ascii="Arial" w:hAnsi="Arial" w:cs="Arial"/>
          <w:spacing w:val="-1"/>
        </w:rPr>
        <w:t>o</w:t>
      </w:r>
      <w:r w:rsidRPr="00726052">
        <w:rPr>
          <w:rFonts w:ascii="Arial" w:hAnsi="Arial" w:cs="Arial"/>
        </w:rPr>
        <w:t>m</w:t>
      </w:r>
      <w:r w:rsidRPr="00726052">
        <w:rPr>
          <w:rFonts w:ascii="Arial" w:hAnsi="Arial" w:cs="Arial"/>
          <w:spacing w:val="1"/>
        </w:rPr>
        <w:t xml:space="preserve"> </w:t>
      </w:r>
      <w:r w:rsidRPr="00726052">
        <w:rPr>
          <w:rFonts w:ascii="Arial" w:hAnsi="Arial" w:cs="Arial"/>
        </w:rPr>
        <w:t>par</w:t>
      </w:r>
      <w:r w:rsidRPr="00726052">
        <w:rPr>
          <w:rFonts w:ascii="Arial" w:hAnsi="Arial" w:cs="Arial"/>
          <w:spacing w:val="-3"/>
        </w:rPr>
        <w:t>t</w:t>
      </w:r>
      <w:r w:rsidRPr="00726052">
        <w:rPr>
          <w:rFonts w:ascii="Arial" w:hAnsi="Arial" w:cs="Arial"/>
        </w:rPr>
        <w:t>ici</w:t>
      </w:r>
      <w:r w:rsidRPr="00726052">
        <w:rPr>
          <w:rFonts w:ascii="Arial" w:hAnsi="Arial" w:cs="Arial"/>
          <w:spacing w:val="-1"/>
        </w:rPr>
        <w:t>p</w:t>
      </w:r>
      <w:r w:rsidRPr="00726052">
        <w:rPr>
          <w:rFonts w:ascii="Arial" w:hAnsi="Arial" w:cs="Arial"/>
        </w:rPr>
        <w:t>a</w:t>
      </w:r>
      <w:r w:rsidRPr="00726052">
        <w:rPr>
          <w:rFonts w:ascii="Arial" w:hAnsi="Arial" w:cs="Arial"/>
          <w:spacing w:val="-1"/>
        </w:rPr>
        <w:t>n</w:t>
      </w:r>
      <w:r w:rsidRPr="00726052">
        <w:rPr>
          <w:rFonts w:ascii="Arial" w:hAnsi="Arial" w:cs="Arial"/>
        </w:rPr>
        <w:t>ts</w:t>
      </w:r>
      <w:r w:rsidRPr="00726052">
        <w:rPr>
          <w:rFonts w:ascii="Arial" w:hAnsi="Arial" w:cs="Arial"/>
          <w:spacing w:val="1"/>
        </w:rPr>
        <w:t xml:space="preserve"> </w:t>
      </w:r>
      <w:r w:rsidRPr="00726052">
        <w:rPr>
          <w:rFonts w:ascii="Arial" w:hAnsi="Arial" w:cs="Arial"/>
        </w:rPr>
        <w:t>is en</w:t>
      </w:r>
      <w:r w:rsidRPr="00726052">
        <w:rPr>
          <w:rFonts w:ascii="Arial" w:hAnsi="Arial" w:cs="Arial"/>
          <w:spacing w:val="-2"/>
        </w:rPr>
        <w:t>c</w:t>
      </w:r>
      <w:r w:rsidRPr="00726052">
        <w:rPr>
          <w:rFonts w:ascii="Arial" w:hAnsi="Arial" w:cs="Arial"/>
          <w:spacing w:val="1"/>
        </w:rPr>
        <w:t>o</w:t>
      </w:r>
      <w:r w:rsidRPr="00726052">
        <w:rPr>
          <w:rFonts w:ascii="Arial" w:hAnsi="Arial" w:cs="Arial"/>
          <w:spacing w:val="-1"/>
        </w:rPr>
        <w:t>u</w:t>
      </w:r>
      <w:r w:rsidRPr="00726052">
        <w:rPr>
          <w:rFonts w:ascii="Arial" w:hAnsi="Arial" w:cs="Arial"/>
        </w:rPr>
        <w:t>ra</w:t>
      </w:r>
      <w:r w:rsidRPr="00726052">
        <w:rPr>
          <w:rFonts w:ascii="Arial" w:hAnsi="Arial" w:cs="Arial"/>
          <w:spacing w:val="-1"/>
        </w:rPr>
        <w:t>g</w:t>
      </w:r>
      <w:r w:rsidRPr="00726052">
        <w:rPr>
          <w:rFonts w:ascii="Arial" w:hAnsi="Arial" w:cs="Arial"/>
        </w:rPr>
        <w:t>ed,</w:t>
      </w:r>
      <w:r w:rsidRPr="00726052">
        <w:rPr>
          <w:rFonts w:ascii="Arial" w:hAnsi="Arial" w:cs="Arial"/>
          <w:spacing w:val="-2"/>
        </w:rPr>
        <w:t xml:space="preserve"> </w:t>
      </w:r>
      <w:r w:rsidRPr="00726052">
        <w:rPr>
          <w:rFonts w:ascii="Arial" w:hAnsi="Arial" w:cs="Arial"/>
        </w:rPr>
        <w:t>n</w:t>
      </w:r>
      <w:r w:rsidRPr="00726052">
        <w:rPr>
          <w:rFonts w:ascii="Arial" w:hAnsi="Arial" w:cs="Arial"/>
          <w:spacing w:val="1"/>
        </w:rPr>
        <w:t>o</w:t>
      </w:r>
      <w:r w:rsidRPr="00726052">
        <w:rPr>
          <w:rFonts w:ascii="Arial" w:hAnsi="Arial" w:cs="Arial"/>
          <w:spacing w:val="-2"/>
        </w:rPr>
        <w:t>t</w:t>
      </w:r>
      <w:r w:rsidRPr="00726052">
        <w:rPr>
          <w:rFonts w:ascii="Arial" w:hAnsi="Arial" w:cs="Arial"/>
        </w:rPr>
        <w:t>ed</w:t>
      </w:r>
      <w:r w:rsidR="00491BCD">
        <w:rPr>
          <w:rFonts w:ascii="Arial" w:hAnsi="Arial" w:cs="Arial"/>
        </w:rPr>
        <w:t>,</w:t>
      </w:r>
      <w:r w:rsidRPr="00726052">
        <w:rPr>
          <w:rFonts w:ascii="Arial" w:hAnsi="Arial" w:cs="Arial"/>
        </w:rPr>
        <w:t xml:space="preserve"> and</w:t>
      </w:r>
      <w:r w:rsidRPr="00726052">
        <w:rPr>
          <w:rFonts w:ascii="Arial" w:hAnsi="Arial" w:cs="Arial"/>
          <w:spacing w:val="-1"/>
        </w:rPr>
        <w:t xml:space="preserve"> </w:t>
      </w:r>
      <w:r w:rsidRPr="00726052">
        <w:rPr>
          <w:rFonts w:ascii="Arial" w:hAnsi="Arial" w:cs="Arial"/>
        </w:rPr>
        <w:t>ana</w:t>
      </w:r>
      <w:r w:rsidRPr="00726052">
        <w:rPr>
          <w:rFonts w:ascii="Arial" w:hAnsi="Arial" w:cs="Arial"/>
          <w:spacing w:val="-1"/>
        </w:rPr>
        <w:t>l</w:t>
      </w:r>
      <w:r w:rsidRPr="00726052">
        <w:rPr>
          <w:rFonts w:ascii="Arial" w:hAnsi="Arial" w:cs="Arial"/>
          <w:spacing w:val="1"/>
        </w:rPr>
        <w:t>y</w:t>
      </w:r>
      <w:r w:rsidRPr="00726052">
        <w:rPr>
          <w:rFonts w:ascii="Arial" w:hAnsi="Arial" w:cs="Arial"/>
          <w:spacing w:val="-1"/>
        </w:rPr>
        <w:t>z</w:t>
      </w:r>
      <w:r w:rsidRPr="00726052">
        <w:rPr>
          <w:rFonts w:ascii="Arial" w:hAnsi="Arial" w:cs="Arial"/>
        </w:rPr>
        <w:t xml:space="preserve">ed </w:t>
      </w:r>
      <w:r w:rsidRPr="00726052">
        <w:rPr>
          <w:rFonts w:ascii="Arial" w:hAnsi="Arial" w:cs="Arial"/>
          <w:spacing w:val="-2"/>
        </w:rPr>
        <w:t>f</w:t>
      </w:r>
      <w:r w:rsidRPr="00726052">
        <w:rPr>
          <w:rFonts w:ascii="Arial" w:hAnsi="Arial" w:cs="Arial"/>
          <w:spacing w:val="1"/>
        </w:rPr>
        <w:t>o</w:t>
      </w:r>
      <w:r w:rsidRPr="00726052">
        <w:rPr>
          <w:rFonts w:ascii="Arial" w:hAnsi="Arial" w:cs="Arial"/>
        </w:rPr>
        <w:t>r</w:t>
      </w:r>
      <w:r w:rsidRPr="00726052">
        <w:rPr>
          <w:rFonts w:ascii="Arial" w:hAnsi="Arial" w:cs="Arial"/>
          <w:spacing w:val="-2"/>
        </w:rPr>
        <w:t xml:space="preserve"> </w:t>
      </w:r>
      <w:r w:rsidRPr="00726052">
        <w:rPr>
          <w:rFonts w:ascii="Arial" w:hAnsi="Arial" w:cs="Arial"/>
        </w:rPr>
        <w:t>what</w:t>
      </w:r>
      <w:r w:rsidRPr="00726052">
        <w:rPr>
          <w:rFonts w:ascii="Arial" w:hAnsi="Arial" w:cs="Arial"/>
          <w:spacing w:val="-2"/>
        </w:rPr>
        <w:t xml:space="preserve"> t</w:t>
      </w:r>
      <w:r w:rsidRPr="00726052">
        <w:rPr>
          <w:rFonts w:ascii="Arial" w:hAnsi="Arial" w:cs="Arial"/>
          <w:spacing w:val="-1"/>
        </w:rPr>
        <w:t>h</w:t>
      </w:r>
      <w:r w:rsidRPr="00726052">
        <w:rPr>
          <w:rFonts w:ascii="Arial" w:hAnsi="Arial" w:cs="Arial"/>
        </w:rPr>
        <w:t>e</w:t>
      </w:r>
      <w:r w:rsidRPr="00726052">
        <w:rPr>
          <w:rFonts w:ascii="Arial" w:hAnsi="Arial" w:cs="Arial"/>
          <w:spacing w:val="1"/>
        </w:rPr>
        <w:t xml:space="preserve"> </w:t>
      </w:r>
      <w:r w:rsidR="00551C51">
        <w:rPr>
          <w:rFonts w:ascii="Arial" w:hAnsi="Arial" w:cs="Arial"/>
        </w:rPr>
        <w:t>s</w:t>
      </w:r>
      <w:r w:rsidR="00551C51" w:rsidRPr="00726052">
        <w:rPr>
          <w:rFonts w:ascii="Arial" w:hAnsi="Arial" w:cs="Arial"/>
        </w:rPr>
        <w:t>tate</w:t>
      </w:r>
      <w:r w:rsidR="00551C51" w:rsidRPr="00726052">
        <w:rPr>
          <w:rFonts w:ascii="Arial" w:hAnsi="Arial" w:cs="Arial"/>
          <w:spacing w:val="-2"/>
        </w:rPr>
        <w:t xml:space="preserve"> </w:t>
      </w:r>
      <w:r w:rsidRPr="00726052">
        <w:rPr>
          <w:rFonts w:ascii="Arial" w:hAnsi="Arial" w:cs="Arial"/>
        </w:rPr>
        <w:t>pro</w:t>
      </w:r>
      <w:r w:rsidRPr="00726052">
        <w:rPr>
          <w:rFonts w:ascii="Arial" w:hAnsi="Arial" w:cs="Arial"/>
          <w:spacing w:val="-1"/>
        </w:rPr>
        <w:t>g</w:t>
      </w:r>
      <w:r w:rsidRPr="00726052">
        <w:rPr>
          <w:rFonts w:ascii="Arial" w:hAnsi="Arial" w:cs="Arial"/>
        </w:rPr>
        <w:t>r</w:t>
      </w:r>
      <w:r w:rsidRPr="00726052">
        <w:rPr>
          <w:rFonts w:ascii="Arial" w:hAnsi="Arial" w:cs="Arial"/>
          <w:spacing w:val="-3"/>
        </w:rPr>
        <w:t>a</w:t>
      </w:r>
      <w:r w:rsidRPr="00726052">
        <w:rPr>
          <w:rFonts w:ascii="Arial" w:hAnsi="Arial" w:cs="Arial"/>
          <w:spacing w:val="1"/>
        </w:rPr>
        <w:t>m</w:t>
      </w:r>
      <w:r w:rsidRPr="00726052">
        <w:rPr>
          <w:rFonts w:ascii="Arial" w:hAnsi="Arial" w:cs="Arial"/>
        </w:rPr>
        <w:t>s</w:t>
      </w:r>
      <w:r w:rsidRPr="00726052">
        <w:rPr>
          <w:rFonts w:ascii="Arial" w:hAnsi="Arial" w:cs="Arial"/>
          <w:spacing w:val="-2"/>
        </w:rPr>
        <w:t xml:space="preserve"> </w:t>
      </w:r>
      <w:r w:rsidRPr="00726052">
        <w:rPr>
          <w:rFonts w:ascii="Arial" w:hAnsi="Arial" w:cs="Arial"/>
        </w:rPr>
        <w:t>can lear</w:t>
      </w:r>
      <w:r w:rsidRPr="00726052">
        <w:rPr>
          <w:rFonts w:ascii="Arial" w:hAnsi="Arial" w:cs="Arial"/>
          <w:spacing w:val="-1"/>
        </w:rPr>
        <w:t>n</w:t>
      </w:r>
      <w:r w:rsidRPr="00726052">
        <w:rPr>
          <w:rFonts w:ascii="Arial" w:hAnsi="Arial" w:cs="Arial"/>
        </w:rPr>
        <w:t xml:space="preserve">. </w:t>
      </w:r>
      <w:r w:rsidRPr="00726052">
        <w:rPr>
          <w:rFonts w:ascii="Arial" w:hAnsi="Arial" w:cs="Arial"/>
          <w:spacing w:val="1"/>
        </w:rPr>
        <w:t xml:space="preserve"> </w:t>
      </w:r>
      <w:r w:rsidRPr="00726052">
        <w:rPr>
          <w:rFonts w:ascii="Arial" w:hAnsi="Arial" w:cs="Arial"/>
        </w:rPr>
        <w:t>For</w:t>
      </w:r>
      <w:r w:rsidRPr="00726052">
        <w:rPr>
          <w:rFonts w:ascii="Arial" w:hAnsi="Arial" w:cs="Arial"/>
          <w:spacing w:val="-2"/>
        </w:rPr>
        <w:t xml:space="preserve"> </w:t>
      </w:r>
      <w:r w:rsidRPr="00726052">
        <w:rPr>
          <w:rFonts w:ascii="Arial" w:hAnsi="Arial" w:cs="Arial"/>
        </w:rPr>
        <w:t>lists</w:t>
      </w:r>
      <w:r w:rsidRPr="00726052">
        <w:rPr>
          <w:rFonts w:ascii="Arial" w:hAnsi="Arial" w:cs="Arial"/>
          <w:spacing w:val="-1"/>
        </w:rPr>
        <w:t xml:space="preserve"> </w:t>
      </w:r>
      <w:r w:rsidRPr="00726052">
        <w:rPr>
          <w:rFonts w:ascii="Arial" w:hAnsi="Arial" w:cs="Arial"/>
          <w:spacing w:val="1"/>
        </w:rPr>
        <w:t>o</w:t>
      </w:r>
      <w:r w:rsidRPr="00726052">
        <w:rPr>
          <w:rFonts w:ascii="Arial" w:hAnsi="Arial" w:cs="Arial"/>
        </w:rPr>
        <w:t>f</w:t>
      </w:r>
      <w:r w:rsidRPr="00726052">
        <w:rPr>
          <w:rFonts w:ascii="Arial" w:hAnsi="Arial" w:cs="Arial"/>
          <w:spacing w:val="-2"/>
        </w:rPr>
        <w:t xml:space="preserve"> </w:t>
      </w:r>
      <w:r w:rsidRPr="00726052">
        <w:rPr>
          <w:rFonts w:ascii="Arial" w:hAnsi="Arial" w:cs="Arial"/>
          <w:spacing w:val="1"/>
        </w:rPr>
        <w:t>o</w:t>
      </w:r>
      <w:r w:rsidRPr="00726052">
        <w:rPr>
          <w:rFonts w:ascii="Arial" w:hAnsi="Arial" w:cs="Arial"/>
        </w:rPr>
        <w:t>r</w:t>
      </w:r>
      <w:r w:rsidRPr="00726052">
        <w:rPr>
          <w:rFonts w:ascii="Arial" w:hAnsi="Arial" w:cs="Arial"/>
          <w:spacing w:val="-1"/>
        </w:rPr>
        <w:t>g</w:t>
      </w:r>
      <w:r w:rsidRPr="00726052">
        <w:rPr>
          <w:rFonts w:ascii="Arial" w:hAnsi="Arial" w:cs="Arial"/>
        </w:rPr>
        <w:t>a</w:t>
      </w:r>
      <w:r w:rsidRPr="00726052">
        <w:rPr>
          <w:rFonts w:ascii="Arial" w:hAnsi="Arial" w:cs="Arial"/>
          <w:spacing w:val="-1"/>
        </w:rPr>
        <w:t>n</w:t>
      </w:r>
      <w:r w:rsidRPr="00726052">
        <w:rPr>
          <w:rFonts w:ascii="Arial" w:hAnsi="Arial" w:cs="Arial"/>
        </w:rPr>
        <w:t>i</w:t>
      </w:r>
      <w:r w:rsidRPr="00726052">
        <w:rPr>
          <w:rFonts w:ascii="Arial" w:hAnsi="Arial" w:cs="Arial"/>
          <w:spacing w:val="-1"/>
        </w:rPr>
        <w:t>z</w:t>
      </w:r>
      <w:r w:rsidRPr="00726052">
        <w:rPr>
          <w:rFonts w:ascii="Arial" w:hAnsi="Arial" w:cs="Arial"/>
        </w:rPr>
        <w:t>a</w:t>
      </w:r>
      <w:r w:rsidRPr="00726052">
        <w:rPr>
          <w:rFonts w:ascii="Arial" w:hAnsi="Arial" w:cs="Arial"/>
          <w:spacing w:val="-2"/>
        </w:rPr>
        <w:t>t</w:t>
      </w:r>
      <w:r w:rsidRPr="00726052">
        <w:rPr>
          <w:rFonts w:ascii="Arial" w:hAnsi="Arial" w:cs="Arial"/>
        </w:rPr>
        <w:t>i</w:t>
      </w:r>
      <w:r w:rsidRPr="00726052">
        <w:rPr>
          <w:rFonts w:ascii="Arial" w:hAnsi="Arial" w:cs="Arial"/>
          <w:spacing w:val="1"/>
        </w:rPr>
        <w:t>o</w:t>
      </w:r>
      <w:r w:rsidRPr="00726052">
        <w:rPr>
          <w:rFonts w:ascii="Arial" w:hAnsi="Arial" w:cs="Arial"/>
          <w:spacing w:val="-1"/>
        </w:rPr>
        <w:t>n</w:t>
      </w:r>
      <w:r w:rsidRPr="00726052">
        <w:rPr>
          <w:rFonts w:ascii="Arial" w:hAnsi="Arial" w:cs="Arial"/>
        </w:rPr>
        <w:t xml:space="preserve">s </w:t>
      </w:r>
      <w:r w:rsidRPr="00726052">
        <w:rPr>
          <w:rFonts w:ascii="Arial" w:hAnsi="Arial" w:cs="Arial"/>
          <w:spacing w:val="1"/>
        </w:rPr>
        <w:t>t</w:t>
      </w:r>
      <w:r w:rsidRPr="00726052">
        <w:rPr>
          <w:rFonts w:ascii="Arial" w:hAnsi="Arial" w:cs="Arial"/>
          <w:spacing w:val="-1"/>
        </w:rPr>
        <w:t>h</w:t>
      </w:r>
      <w:r w:rsidRPr="00726052">
        <w:rPr>
          <w:rFonts w:ascii="Arial" w:hAnsi="Arial" w:cs="Arial"/>
        </w:rPr>
        <w:t>at</w:t>
      </w:r>
      <w:r w:rsidRPr="00726052">
        <w:rPr>
          <w:rFonts w:ascii="Arial" w:hAnsi="Arial" w:cs="Arial"/>
          <w:spacing w:val="-2"/>
        </w:rPr>
        <w:t xml:space="preserve"> </w:t>
      </w:r>
      <w:proofErr w:type="gramStart"/>
      <w:r w:rsidRPr="00726052">
        <w:rPr>
          <w:rFonts w:ascii="Arial" w:hAnsi="Arial" w:cs="Arial"/>
          <w:spacing w:val="-1"/>
        </w:rPr>
        <w:t>w</w:t>
      </w:r>
      <w:r w:rsidRPr="00726052">
        <w:rPr>
          <w:rFonts w:ascii="Arial" w:hAnsi="Arial" w:cs="Arial"/>
        </w:rPr>
        <w:t>ere</w:t>
      </w:r>
      <w:r w:rsidRPr="00726052">
        <w:rPr>
          <w:rFonts w:ascii="Arial" w:hAnsi="Arial" w:cs="Arial"/>
          <w:spacing w:val="-1"/>
        </w:rPr>
        <w:t xml:space="preserve"> </w:t>
      </w:r>
      <w:r w:rsidRPr="00726052">
        <w:rPr>
          <w:rFonts w:ascii="Arial" w:hAnsi="Arial" w:cs="Arial"/>
        </w:rPr>
        <w:t>e</w:t>
      </w:r>
      <w:r w:rsidRPr="00726052">
        <w:rPr>
          <w:rFonts w:ascii="Arial" w:hAnsi="Arial" w:cs="Arial"/>
          <w:spacing w:val="1"/>
        </w:rPr>
        <w:t>m</w:t>
      </w:r>
      <w:r w:rsidRPr="00726052">
        <w:rPr>
          <w:rFonts w:ascii="Arial" w:hAnsi="Arial" w:cs="Arial"/>
        </w:rPr>
        <w:t>ai</w:t>
      </w:r>
      <w:r w:rsidRPr="00726052">
        <w:rPr>
          <w:rFonts w:ascii="Arial" w:hAnsi="Arial" w:cs="Arial"/>
          <w:spacing w:val="-2"/>
        </w:rPr>
        <w:t>l</w:t>
      </w:r>
      <w:r w:rsidRPr="00726052">
        <w:rPr>
          <w:rFonts w:ascii="Arial" w:hAnsi="Arial" w:cs="Arial"/>
        </w:rPr>
        <w:t>ed</w:t>
      </w:r>
      <w:proofErr w:type="gramEnd"/>
      <w:r w:rsidRPr="00726052">
        <w:rPr>
          <w:rFonts w:ascii="Arial" w:hAnsi="Arial" w:cs="Arial"/>
        </w:rPr>
        <w:t xml:space="preserve"> the</w:t>
      </w:r>
      <w:r w:rsidRPr="00726052">
        <w:rPr>
          <w:rFonts w:ascii="Arial" w:hAnsi="Arial" w:cs="Arial"/>
          <w:spacing w:val="-4"/>
        </w:rPr>
        <w:t xml:space="preserve"> </w:t>
      </w:r>
      <w:r w:rsidRPr="00726052">
        <w:rPr>
          <w:rFonts w:ascii="Arial" w:hAnsi="Arial" w:cs="Arial"/>
          <w:spacing w:val="-1"/>
        </w:rPr>
        <w:t>pub</w:t>
      </w:r>
      <w:r w:rsidRPr="00726052">
        <w:rPr>
          <w:rFonts w:ascii="Arial" w:hAnsi="Arial" w:cs="Arial"/>
        </w:rPr>
        <w:t>lic</w:t>
      </w:r>
      <w:r w:rsidRPr="00726052">
        <w:rPr>
          <w:rFonts w:ascii="Arial" w:hAnsi="Arial" w:cs="Arial"/>
          <w:spacing w:val="1"/>
        </w:rPr>
        <w:t xml:space="preserve"> </w:t>
      </w:r>
      <w:r w:rsidRPr="00726052">
        <w:rPr>
          <w:rFonts w:ascii="Arial" w:hAnsi="Arial" w:cs="Arial"/>
          <w:spacing w:val="-1"/>
        </w:rPr>
        <w:t>n</w:t>
      </w:r>
      <w:r w:rsidRPr="00726052">
        <w:rPr>
          <w:rFonts w:ascii="Arial" w:hAnsi="Arial" w:cs="Arial"/>
          <w:spacing w:val="1"/>
        </w:rPr>
        <w:t>o</w:t>
      </w:r>
      <w:r w:rsidRPr="00726052">
        <w:rPr>
          <w:rFonts w:ascii="Arial" w:hAnsi="Arial" w:cs="Arial"/>
        </w:rPr>
        <w:t>tice and AP,</w:t>
      </w:r>
      <w:r w:rsidRPr="00726052">
        <w:rPr>
          <w:rFonts w:ascii="Arial" w:hAnsi="Arial" w:cs="Arial"/>
          <w:spacing w:val="-2"/>
        </w:rPr>
        <w:t xml:space="preserve"> </w:t>
      </w:r>
      <w:r w:rsidRPr="00726052">
        <w:rPr>
          <w:rFonts w:ascii="Arial" w:hAnsi="Arial" w:cs="Arial"/>
        </w:rPr>
        <w:t>see</w:t>
      </w:r>
      <w:r w:rsidRPr="00726052">
        <w:rPr>
          <w:rFonts w:ascii="Arial" w:hAnsi="Arial" w:cs="Arial"/>
          <w:spacing w:val="2"/>
        </w:rPr>
        <w:t xml:space="preserve"> </w:t>
      </w:r>
      <w:r w:rsidR="00D9533C">
        <w:rPr>
          <w:rFonts w:ascii="Arial" w:hAnsi="Arial" w:cs="Arial"/>
          <w:b/>
        </w:rPr>
        <w:t xml:space="preserve">Appendix B – Interested Parties Contact List at </w:t>
      </w:r>
      <w:hyperlink r:id="rId19" w:history="1">
        <w:r w:rsidR="00D9533C" w:rsidRPr="00C22D8A">
          <w:rPr>
            <w:rStyle w:val="Hyperlink"/>
            <w:rFonts w:ascii="Arial" w:hAnsi="Arial" w:cs="Arial"/>
          </w:rPr>
          <w:t>http://www.hcd.ca.gov/policy-research/plans-reports/archive-plans.shtml</w:t>
        </w:r>
      </w:hyperlink>
      <w:r w:rsidR="009A3C4F">
        <w:rPr>
          <w:rStyle w:val="Hyperlink"/>
          <w:rFonts w:ascii="Arial" w:hAnsi="Arial" w:cs="Arial"/>
        </w:rPr>
        <w:t>.</w:t>
      </w:r>
      <w:r w:rsidR="00D9533C">
        <w:rPr>
          <w:rFonts w:ascii="Arial" w:hAnsi="Arial" w:cs="Arial"/>
          <w:b/>
        </w:rPr>
        <w:t xml:space="preserve"> </w:t>
      </w:r>
      <w:r w:rsidR="00C22D8A">
        <w:rPr>
          <w:rFonts w:ascii="Arial" w:hAnsi="Arial" w:cs="Arial"/>
        </w:rPr>
        <w:br w:type="page"/>
      </w:r>
    </w:p>
    <w:p w:rsidR="00DA6C53" w:rsidRPr="00D40A61" w:rsidRDefault="00C857EA" w:rsidP="00633179">
      <w:pPr>
        <w:spacing w:after="0" w:line="240" w:lineRule="auto"/>
        <w:jc w:val="center"/>
        <w:rPr>
          <w:rFonts w:ascii="Arial" w:hAnsi="Arial" w:cs="Arial"/>
          <w:b/>
          <w:sz w:val="28"/>
          <w:u w:val="single"/>
        </w:rPr>
      </w:pPr>
      <w:r>
        <w:rPr>
          <w:rFonts w:ascii="Arial" w:hAnsi="Arial" w:cs="Arial"/>
          <w:b/>
          <w:sz w:val="28"/>
          <w:u w:val="single"/>
        </w:rPr>
        <w:lastRenderedPageBreak/>
        <w:t xml:space="preserve">AP-12 </w:t>
      </w:r>
      <w:r w:rsidR="00DA6C53" w:rsidRPr="00D40A61">
        <w:rPr>
          <w:rFonts w:ascii="Arial" w:hAnsi="Arial" w:cs="Arial"/>
          <w:b/>
          <w:sz w:val="28"/>
          <w:u w:val="single"/>
        </w:rPr>
        <w:t>P</w:t>
      </w:r>
      <w:r w:rsidR="00D10D60" w:rsidRPr="00D40A61">
        <w:rPr>
          <w:rFonts w:ascii="Arial" w:hAnsi="Arial" w:cs="Arial"/>
          <w:b/>
          <w:sz w:val="28"/>
          <w:u w:val="single"/>
        </w:rPr>
        <w:t>articipation</w:t>
      </w:r>
    </w:p>
    <w:p w:rsidR="00D10D60" w:rsidRPr="00D40A61" w:rsidRDefault="00D10D60" w:rsidP="00C22D8A">
      <w:pPr>
        <w:spacing w:after="0" w:line="240" w:lineRule="auto"/>
        <w:rPr>
          <w:rFonts w:ascii="Arial" w:hAnsi="Arial" w:cs="Arial"/>
          <w:b/>
          <w:sz w:val="28"/>
          <w:u w:val="single"/>
        </w:rPr>
      </w:pPr>
      <w:r w:rsidRPr="00D40A61">
        <w:rPr>
          <w:rFonts w:ascii="Arial" w:hAnsi="Arial" w:cs="Arial"/>
          <w:b/>
          <w:sz w:val="28"/>
          <w:u w:val="single"/>
        </w:rPr>
        <w:t xml:space="preserve"> </w:t>
      </w:r>
    </w:p>
    <w:p w:rsidR="00274595" w:rsidRPr="00D40A61" w:rsidRDefault="00BF57C6" w:rsidP="001E7A25">
      <w:pPr>
        <w:tabs>
          <w:tab w:val="left" w:pos="0"/>
        </w:tabs>
        <w:rPr>
          <w:rFonts w:ascii="Arial" w:hAnsi="Arial" w:cs="Arial"/>
          <w:i/>
        </w:rPr>
      </w:pPr>
      <w:r w:rsidRPr="00D40A61">
        <w:rPr>
          <w:rFonts w:ascii="Arial" w:hAnsi="Arial" w:cs="Arial"/>
          <w:i/>
        </w:rPr>
        <w:t>AP-12 Participation - 91.115, 91.300(c)</w:t>
      </w:r>
    </w:p>
    <w:p w:rsidR="00CD1705" w:rsidRPr="00D40A61" w:rsidRDefault="00BF57C6" w:rsidP="00C22D8A">
      <w:pPr>
        <w:pStyle w:val="ListParagraph"/>
        <w:tabs>
          <w:tab w:val="left" w:pos="0"/>
        </w:tabs>
        <w:spacing w:after="0"/>
        <w:ind w:left="0"/>
        <w:rPr>
          <w:rFonts w:ascii="Arial" w:hAnsi="Arial" w:cs="Arial"/>
          <w:b/>
          <w:u w:val="single"/>
        </w:rPr>
      </w:pPr>
      <w:r w:rsidRPr="00D40A61">
        <w:rPr>
          <w:rFonts w:ascii="Arial" w:hAnsi="Arial" w:cs="Arial"/>
          <w:b/>
          <w:u w:val="single"/>
        </w:rPr>
        <w:t>Summary of citizen participation process/Efforts made to broaden citizen participation</w:t>
      </w:r>
      <w:r w:rsidR="00274595" w:rsidRPr="00D40A61">
        <w:rPr>
          <w:rFonts w:ascii="Arial" w:hAnsi="Arial" w:cs="Arial"/>
          <w:b/>
          <w:u w:val="single"/>
        </w:rPr>
        <w:t xml:space="preserve"> </w:t>
      </w:r>
      <w:r w:rsidRPr="00D40A61">
        <w:rPr>
          <w:rFonts w:ascii="Arial" w:hAnsi="Arial" w:cs="Arial"/>
          <w:b/>
          <w:u w:val="single"/>
        </w:rPr>
        <w:t xml:space="preserve">Summarize citizen participation process and how it </w:t>
      </w:r>
      <w:proofErr w:type="gramStart"/>
      <w:r w:rsidRPr="00D40A61">
        <w:rPr>
          <w:rFonts w:ascii="Arial" w:hAnsi="Arial" w:cs="Arial"/>
          <w:b/>
          <w:u w:val="single"/>
        </w:rPr>
        <w:t>impacted</w:t>
      </w:r>
      <w:proofErr w:type="gramEnd"/>
      <w:r w:rsidRPr="00D40A61">
        <w:rPr>
          <w:rFonts w:ascii="Arial" w:hAnsi="Arial" w:cs="Arial"/>
          <w:b/>
          <w:u w:val="single"/>
        </w:rPr>
        <w:t xml:space="preserve"> goal-setting</w:t>
      </w:r>
    </w:p>
    <w:p w:rsidR="00CD1705" w:rsidRPr="00D40A61" w:rsidRDefault="00CD1705" w:rsidP="00C22D8A">
      <w:pPr>
        <w:spacing w:after="0"/>
        <w:rPr>
          <w:rFonts w:ascii="Arial" w:hAnsi="Arial" w:cs="Arial"/>
          <w:b/>
        </w:rPr>
      </w:pPr>
    </w:p>
    <w:p w:rsidR="002E136C" w:rsidRPr="00AD6F5B" w:rsidRDefault="002E136C" w:rsidP="002E136C">
      <w:pPr>
        <w:spacing w:after="0"/>
        <w:rPr>
          <w:rFonts w:ascii="Arial" w:hAnsi="Arial" w:cs="Arial"/>
          <w:szCs w:val="24"/>
        </w:rPr>
      </w:pPr>
      <w:r w:rsidRPr="003B2B09">
        <w:rPr>
          <w:rFonts w:ascii="Arial" w:hAnsi="Arial" w:cs="Arial"/>
          <w:b/>
          <w:szCs w:val="24"/>
        </w:rPr>
        <w:t>CDBG</w:t>
      </w:r>
      <w:r w:rsidR="00C01F1C">
        <w:rPr>
          <w:rFonts w:ascii="Arial" w:hAnsi="Arial" w:cs="Arial"/>
          <w:b/>
          <w:szCs w:val="24"/>
        </w:rPr>
        <w:t xml:space="preserve"> </w:t>
      </w:r>
      <w:r w:rsidR="00C01F1C">
        <w:rPr>
          <w:rFonts w:ascii="Arial" w:hAnsi="Arial" w:cs="Arial"/>
          <w:szCs w:val="24"/>
        </w:rPr>
        <w:t xml:space="preserve">– In </w:t>
      </w:r>
      <w:r w:rsidR="009909AA" w:rsidRPr="003B2B09">
        <w:rPr>
          <w:rFonts w:ascii="Arial" w:hAnsi="Arial" w:cs="Arial"/>
          <w:szCs w:val="24"/>
        </w:rPr>
        <w:t>2017</w:t>
      </w:r>
      <w:r w:rsidR="000E46F7">
        <w:rPr>
          <w:rFonts w:ascii="Arial" w:hAnsi="Arial" w:cs="Arial"/>
          <w:szCs w:val="24"/>
        </w:rPr>
        <w:t>-18</w:t>
      </w:r>
      <w:r w:rsidR="009909AA" w:rsidRPr="003B2B09">
        <w:rPr>
          <w:rFonts w:ascii="Arial" w:hAnsi="Arial" w:cs="Arial"/>
          <w:szCs w:val="24"/>
        </w:rPr>
        <w:t>, t</w:t>
      </w:r>
      <w:r w:rsidR="00AE4F36" w:rsidRPr="003B2B09">
        <w:rPr>
          <w:rFonts w:ascii="Arial" w:hAnsi="Arial" w:cs="Arial"/>
          <w:szCs w:val="24"/>
        </w:rPr>
        <w:t>he Department</w:t>
      </w:r>
      <w:r w:rsidR="009909AA" w:rsidRPr="003B2B09">
        <w:rPr>
          <w:rFonts w:ascii="Arial" w:hAnsi="Arial" w:cs="Arial"/>
          <w:szCs w:val="24"/>
        </w:rPr>
        <w:t xml:space="preserve"> in collaboration with stakeholders</w:t>
      </w:r>
      <w:r w:rsidR="00AE4F36" w:rsidRPr="003B2B09">
        <w:rPr>
          <w:rFonts w:ascii="Arial" w:hAnsi="Arial" w:cs="Arial"/>
          <w:szCs w:val="24"/>
        </w:rPr>
        <w:t xml:space="preserve"> </w:t>
      </w:r>
      <w:r w:rsidR="000E46F7">
        <w:rPr>
          <w:rFonts w:ascii="Arial" w:hAnsi="Arial" w:cs="Arial"/>
          <w:szCs w:val="24"/>
        </w:rPr>
        <w:t>is</w:t>
      </w:r>
      <w:r w:rsidR="004F467D" w:rsidRPr="003B2B09">
        <w:rPr>
          <w:rFonts w:ascii="Arial" w:hAnsi="Arial" w:cs="Arial"/>
          <w:szCs w:val="24"/>
        </w:rPr>
        <w:t xml:space="preserve"> redesigning the program </w:t>
      </w:r>
      <w:r w:rsidR="00AE4F36" w:rsidRPr="003B2B09">
        <w:rPr>
          <w:rFonts w:ascii="Arial" w:hAnsi="Arial" w:cs="Arial"/>
          <w:szCs w:val="24"/>
        </w:rPr>
        <w:t>to</w:t>
      </w:r>
      <w:r w:rsidR="004F467D" w:rsidRPr="003B2B09">
        <w:rPr>
          <w:rFonts w:ascii="Arial" w:hAnsi="Arial" w:cs="Arial"/>
          <w:szCs w:val="24"/>
        </w:rPr>
        <w:t xml:space="preserve"> improve expenditure ra</w:t>
      </w:r>
      <w:r w:rsidR="00540FE1" w:rsidRPr="003B2B09">
        <w:rPr>
          <w:rFonts w:ascii="Arial" w:hAnsi="Arial" w:cs="Arial"/>
          <w:szCs w:val="24"/>
        </w:rPr>
        <w:t>tes, utilize program income</w:t>
      </w:r>
      <w:r w:rsidR="004F467D" w:rsidRPr="003B2B09">
        <w:rPr>
          <w:rFonts w:ascii="Arial" w:hAnsi="Arial" w:cs="Arial"/>
          <w:szCs w:val="24"/>
        </w:rPr>
        <w:t>, improve monitoring, and achieve other operating efficiencies</w:t>
      </w:r>
      <w:r w:rsidR="003B2B09">
        <w:rPr>
          <w:rFonts w:ascii="Arial" w:hAnsi="Arial" w:cs="Arial"/>
          <w:szCs w:val="24"/>
        </w:rPr>
        <w:t>.</w:t>
      </w:r>
      <w:r w:rsidRPr="003B2B09">
        <w:rPr>
          <w:rFonts w:ascii="Arial" w:hAnsi="Arial" w:cs="Arial"/>
          <w:szCs w:val="24"/>
        </w:rPr>
        <w:t xml:space="preserve">  </w:t>
      </w:r>
      <w:r w:rsidR="009909AA" w:rsidRPr="003B2B09">
        <w:rPr>
          <w:rFonts w:ascii="Arial" w:hAnsi="Arial" w:cs="Arial"/>
          <w:szCs w:val="24"/>
        </w:rPr>
        <w:t xml:space="preserve">The Department has developed an outreach plan that includes participation </w:t>
      </w:r>
      <w:r w:rsidR="0047782B" w:rsidRPr="003B2B09">
        <w:rPr>
          <w:rFonts w:ascii="Arial" w:hAnsi="Arial" w:cs="Arial"/>
          <w:szCs w:val="24"/>
        </w:rPr>
        <w:t>through</w:t>
      </w:r>
      <w:r w:rsidR="009909AA" w:rsidRPr="003B2B09">
        <w:rPr>
          <w:rFonts w:ascii="Arial" w:hAnsi="Arial" w:cs="Arial"/>
          <w:szCs w:val="24"/>
        </w:rPr>
        <w:t xml:space="preserve"> </w:t>
      </w:r>
      <w:r w:rsidR="00540FE1" w:rsidRPr="003B2B09">
        <w:rPr>
          <w:rFonts w:ascii="Arial" w:hAnsi="Arial" w:cs="Arial"/>
          <w:szCs w:val="24"/>
        </w:rPr>
        <w:t>surveys, public comment periods, and in-</w:t>
      </w:r>
      <w:r w:rsidR="009909AA" w:rsidRPr="003B2B09">
        <w:rPr>
          <w:rFonts w:ascii="Arial" w:hAnsi="Arial" w:cs="Arial"/>
          <w:szCs w:val="24"/>
        </w:rPr>
        <w:t>person</w:t>
      </w:r>
      <w:r w:rsidR="00540FE1" w:rsidRPr="003B2B09">
        <w:rPr>
          <w:rFonts w:ascii="Arial" w:hAnsi="Arial" w:cs="Arial"/>
          <w:szCs w:val="24"/>
        </w:rPr>
        <w:t xml:space="preserve"> meetings throughout the </w:t>
      </w:r>
      <w:r w:rsidR="00551C51">
        <w:rPr>
          <w:rFonts w:ascii="Arial" w:hAnsi="Arial" w:cs="Arial"/>
          <w:szCs w:val="24"/>
        </w:rPr>
        <w:t>s</w:t>
      </w:r>
      <w:r w:rsidR="00551C51" w:rsidRPr="003B2B09">
        <w:rPr>
          <w:rFonts w:ascii="Arial" w:hAnsi="Arial" w:cs="Arial"/>
          <w:szCs w:val="24"/>
        </w:rPr>
        <w:t>tate</w:t>
      </w:r>
      <w:r w:rsidR="00540FE1" w:rsidRPr="003B2B09">
        <w:rPr>
          <w:rFonts w:ascii="Arial" w:hAnsi="Arial" w:cs="Arial"/>
          <w:szCs w:val="24"/>
        </w:rPr>
        <w:t xml:space="preserve">. </w:t>
      </w:r>
      <w:r w:rsidRPr="003B2B09">
        <w:rPr>
          <w:rFonts w:ascii="Arial" w:hAnsi="Arial" w:cs="Arial"/>
          <w:szCs w:val="24"/>
        </w:rPr>
        <w:t xml:space="preserve"> </w:t>
      </w:r>
      <w:r w:rsidR="00C857EA" w:rsidRPr="003B2B09">
        <w:rPr>
          <w:rFonts w:ascii="Arial" w:hAnsi="Arial" w:cs="Arial"/>
          <w:szCs w:val="24"/>
        </w:rPr>
        <w:t>T</w:t>
      </w:r>
      <w:r w:rsidRPr="003B2B09">
        <w:rPr>
          <w:rFonts w:ascii="Arial" w:hAnsi="Arial" w:cs="Arial"/>
          <w:szCs w:val="24"/>
        </w:rPr>
        <w:t xml:space="preserve">he </w:t>
      </w:r>
      <w:r w:rsidR="00C857EA" w:rsidRPr="003B2B09">
        <w:rPr>
          <w:rFonts w:ascii="Arial" w:hAnsi="Arial" w:cs="Arial"/>
          <w:szCs w:val="24"/>
        </w:rPr>
        <w:t>Department</w:t>
      </w:r>
      <w:r w:rsidR="0047782B" w:rsidRPr="003B2B09">
        <w:rPr>
          <w:rFonts w:ascii="Arial" w:hAnsi="Arial" w:cs="Arial"/>
          <w:szCs w:val="24"/>
        </w:rPr>
        <w:t>’</w:t>
      </w:r>
      <w:r w:rsidR="00C857EA" w:rsidRPr="003B2B09">
        <w:rPr>
          <w:rFonts w:ascii="Arial" w:hAnsi="Arial" w:cs="Arial"/>
          <w:szCs w:val="24"/>
        </w:rPr>
        <w:t xml:space="preserve">s </w:t>
      </w:r>
      <w:r w:rsidRPr="003B2B09">
        <w:rPr>
          <w:rFonts w:ascii="Arial" w:hAnsi="Arial" w:cs="Arial"/>
          <w:szCs w:val="24"/>
        </w:rPr>
        <w:t xml:space="preserve">goal is for </w:t>
      </w:r>
      <w:r w:rsidR="0047782B" w:rsidRPr="003B2B09">
        <w:rPr>
          <w:rFonts w:ascii="Arial" w:hAnsi="Arial" w:cs="Arial"/>
          <w:szCs w:val="24"/>
        </w:rPr>
        <w:t>stakeholders</w:t>
      </w:r>
      <w:r w:rsidRPr="003B2B09">
        <w:rPr>
          <w:rFonts w:ascii="Arial" w:hAnsi="Arial" w:cs="Arial"/>
          <w:szCs w:val="24"/>
        </w:rPr>
        <w:t xml:space="preserve"> to </w:t>
      </w:r>
      <w:r w:rsidR="00D21E73" w:rsidRPr="003B2B09">
        <w:rPr>
          <w:rFonts w:ascii="Arial" w:hAnsi="Arial" w:cs="Arial"/>
          <w:szCs w:val="24"/>
        </w:rPr>
        <w:t>collaborate</w:t>
      </w:r>
      <w:r w:rsidR="00540FE1" w:rsidRPr="003B2B09">
        <w:rPr>
          <w:rFonts w:ascii="Arial" w:hAnsi="Arial" w:cs="Arial"/>
          <w:szCs w:val="24"/>
        </w:rPr>
        <w:t xml:space="preserve"> with the Department in </w:t>
      </w:r>
      <w:r w:rsidR="000E46F7">
        <w:rPr>
          <w:rFonts w:ascii="Arial" w:hAnsi="Arial" w:cs="Arial"/>
          <w:szCs w:val="24"/>
        </w:rPr>
        <w:t>redesigning</w:t>
      </w:r>
      <w:r w:rsidR="00540FE1" w:rsidRPr="003B2B09">
        <w:rPr>
          <w:rFonts w:ascii="Arial" w:hAnsi="Arial" w:cs="Arial"/>
          <w:szCs w:val="24"/>
        </w:rPr>
        <w:t xml:space="preserve"> the</w:t>
      </w:r>
      <w:r w:rsidR="0047782B" w:rsidRPr="003B2B09">
        <w:rPr>
          <w:rFonts w:ascii="Arial" w:hAnsi="Arial" w:cs="Arial"/>
          <w:szCs w:val="24"/>
        </w:rPr>
        <w:t xml:space="preserve"> program </w:t>
      </w:r>
      <w:r w:rsidR="00D21E73">
        <w:rPr>
          <w:rFonts w:ascii="Arial" w:hAnsi="Arial" w:cs="Arial"/>
          <w:szCs w:val="24"/>
        </w:rPr>
        <w:t>as well as</w:t>
      </w:r>
      <w:r w:rsidR="00D21E73" w:rsidRPr="003B2B09">
        <w:rPr>
          <w:rFonts w:ascii="Arial" w:hAnsi="Arial" w:cs="Arial"/>
          <w:szCs w:val="24"/>
        </w:rPr>
        <w:t xml:space="preserve"> </w:t>
      </w:r>
      <w:proofErr w:type="gramStart"/>
      <w:r w:rsidRPr="003B2B09">
        <w:rPr>
          <w:rFonts w:ascii="Arial" w:hAnsi="Arial" w:cs="Arial"/>
          <w:szCs w:val="24"/>
        </w:rPr>
        <w:t>be informed</w:t>
      </w:r>
      <w:proofErr w:type="gramEnd"/>
      <w:r w:rsidRPr="003B2B09">
        <w:rPr>
          <w:rFonts w:ascii="Arial" w:hAnsi="Arial" w:cs="Arial"/>
          <w:szCs w:val="24"/>
        </w:rPr>
        <w:t xml:space="preserve"> of proposed </w:t>
      </w:r>
      <w:r w:rsidR="009909AA" w:rsidRPr="003B2B09">
        <w:rPr>
          <w:rFonts w:ascii="Arial" w:hAnsi="Arial" w:cs="Arial"/>
          <w:szCs w:val="24"/>
        </w:rPr>
        <w:t xml:space="preserve">program </w:t>
      </w:r>
      <w:r w:rsidRPr="003B2B09">
        <w:rPr>
          <w:rFonts w:ascii="Arial" w:hAnsi="Arial" w:cs="Arial"/>
          <w:szCs w:val="24"/>
        </w:rPr>
        <w:t xml:space="preserve">changes.  For changes to the annual </w:t>
      </w:r>
      <w:r w:rsidR="00FA0C4F">
        <w:rPr>
          <w:rFonts w:ascii="Arial" w:hAnsi="Arial" w:cs="Arial"/>
          <w:szCs w:val="24"/>
        </w:rPr>
        <w:t>Notice of Funding Availability (</w:t>
      </w:r>
      <w:r w:rsidRPr="003B2B09">
        <w:rPr>
          <w:rFonts w:ascii="Arial" w:hAnsi="Arial" w:cs="Arial"/>
          <w:szCs w:val="24"/>
        </w:rPr>
        <w:t>NOFA</w:t>
      </w:r>
      <w:r w:rsidR="00FA0C4F">
        <w:rPr>
          <w:rFonts w:ascii="Arial" w:hAnsi="Arial" w:cs="Arial"/>
          <w:szCs w:val="24"/>
        </w:rPr>
        <w:t>)</w:t>
      </w:r>
      <w:r w:rsidRPr="003B2B09">
        <w:rPr>
          <w:rFonts w:ascii="Arial" w:hAnsi="Arial" w:cs="Arial"/>
          <w:szCs w:val="24"/>
        </w:rPr>
        <w:t xml:space="preserve">, the </w:t>
      </w:r>
      <w:r w:rsidR="00FA0C4F">
        <w:rPr>
          <w:rFonts w:ascii="Arial" w:hAnsi="Arial" w:cs="Arial"/>
          <w:szCs w:val="24"/>
        </w:rPr>
        <w:t>Community Development Block Grant (</w:t>
      </w:r>
      <w:r w:rsidRPr="003B2B09">
        <w:rPr>
          <w:rFonts w:ascii="Arial" w:hAnsi="Arial" w:cs="Arial"/>
          <w:szCs w:val="24"/>
        </w:rPr>
        <w:t>CDBG</w:t>
      </w:r>
      <w:r w:rsidR="00FA0C4F">
        <w:rPr>
          <w:rFonts w:ascii="Arial" w:hAnsi="Arial" w:cs="Arial"/>
          <w:szCs w:val="24"/>
        </w:rPr>
        <w:t>)</w:t>
      </w:r>
      <w:r w:rsidRPr="003B2B09">
        <w:rPr>
          <w:rFonts w:ascii="Arial" w:hAnsi="Arial" w:cs="Arial"/>
          <w:szCs w:val="24"/>
        </w:rPr>
        <w:t xml:space="preserve"> Advisory Committee </w:t>
      </w:r>
      <w:proofErr w:type="gramStart"/>
      <w:r w:rsidRPr="003B2B09">
        <w:rPr>
          <w:rFonts w:ascii="Arial" w:hAnsi="Arial" w:cs="Arial"/>
          <w:szCs w:val="24"/>
        </w:rPr>
        <w:t>is consulted</w:t>
      </w:r>
      <w:proofErr w:type="gramEnd"/>
      <w:r w:rsidRPr="003B2B09">
        <w:rPr>
          <w:rFonts w:ascii="Arial" w:hAnsi="Arial" w:cs="Arial"/>
          <w:szCs w:val="24"/>
        </w:rPr>
        <w:t xml:space="preserve"> on proposed changes.</w:t>
      </w:r>
      <w:r w:rsidRPr="00AD6F5B">
        <w:rPr>
          <w:rFonts w:ascii="Arial" w:hAnsi="Arial" w:cs="Arial"/>
          <w:szCs w:val="24"/>
        </w:rPr>
        <w:t xml:space="preserve"> </w:t>
      </w:r>
    </w:p>
    <w:p w:rsidR="00D60987" w:rsidRPr="00D40A61" w:rsidRDefault="00D60987" w:rsidP="00C22D8A">
      <w:pPr>
        <w:spacing w:after="0"/>
        <w:rPr>
          <w:rFonts w:ascii="Arial" w:eastAsiaTheme="minorHAnsi" w:hAnsi="Arial" w:cs="Arial"/>
          <w:b/>
        </w:rPr>
      </w:pPr>
    </w:p>
    <w:p w:rsidR="00040241" w:rsidRPr="00D40A61" w:rsidRDefault="0089015A" w:rsidP="00C22D8A">
      <w:pPr>
        <w:spacing w:after="0"/>
        <w:rPr>
          <w:rFonts w:ascii="Arial" w:eastAsiaTheme="minorHAnsi" w:hAnsi="Arial" w:cs="Arial"/>
        </w:rPr>
      </w:pPr>
      <w:r>
        <w:rPr>
          <w:rFonts w:ascii="Arial" w:eastAsiaTheme="minorHAnsi" w:hAnsi="Arial" w:cs="Arial"/>
          <w:b/>
        </w:rPr>
        <w:t xml:space="preserve">ESG </w:t>
      </w:r>
      <w:r>
        <w:rPr>
          <w:rFonts w:ascii="Arial" w:eastAsiaTheme="minorHAnsi" w:hAnsi="Arial" w:cs="Arial"/>
        </w:rPr>
        <w:t xml:space="preserve">– Upon </w:t>
      </w:r>
      <w:r w:rsidR="00040241" w:rsidRPr="00D40A61">
        <w:rPr>
          <w:rFonts w:ascii="Arial" w:eastAsiaTheme="minorHAnsi" w:hAnsi="Arial" w:cs="Arial"/>
        </w:rPr>
        <w:t xml:space="preserve">completion of the funding award for 2016 </w:t>
      </w:r>
      <w:r w:rsidR="00FA0C4F">
        <w:rPr>
          <w:rFonts w:ascii="Arial" w:eastAsiaTheme="minorHAnsi" w:hAnsi="Arial" w:cs="Arial"/>
        </w:rPr>
        <w:t>Emergency Solutions Grant (</w:t>
      </w:r>
      <w:r w:rsidR="00040241" w:rsidRPr="00D40A61">
        <w:rPr>
          <w:rFonts w:ascii="Arial" w:eastAsiaTheme="minorHAnsi" w:hAnsi="Arial" w:cs="Arial"/>
        </w:rPr>
        <w:t>ESG</w:t>
      </w:r>
      <w:r w:rsidR="00FA0C4F">
        <w:rPr>
          <w:rFonts w:ascii="Arial" w:eastAsiaTheme="minorHAnsi" w:hAnsi="Arial" w:cs="Arial"/>
        </w:rPr>
        <w:t>)</w:t>
      </w:r>
      <w:r w:rsidR="00040241" w:rsidRPr="00D40A61">
        <w:rPr>
          <w:rFonts w:ascii="Arial" w:eastAsiaTheme="minorHAnsi" w:hAnsi="Arial" w:cs="Arial"/>
        </w:rPr>
        <w:t xml:space="preserve">, the Department conducted stakeholder interviews with </w:t>
      </w:r>
      <w:r w:rsidR="00FA0C4F">
        <w:rPr>
          <w:rFonts w:ascii="Arial" w:eastAsiaTheme="minorHAnsi" w:hAnsi="Arial" w:cs="Arial"/>
        </w:rPr>
        <w:t>Administrative Entities (</w:t>
      </w:r>
      <w:r w:rsidR="00040241" w:rsidRPr="00D40A61">
        <w:rPr>
          <w:rFonts w:ascii="Arial" w:eastAsiaTheme="minorHAnsi" w:hAnsi="Arial" w:cs="Arial"/>
        </w:rPr>
        <w:t>AEs</w:t>
      </w:r>
      <w:r w:rsidR="00FA0C4F">
        <w:rPr>
          <w:rFonts w:ascii="Arial" w:eastAsiaTheme="minorHAnsi" w:hAnsi="Arial" w:cs="Arial"/>
        </w:rPr>
        <w:t>)</w:t>
      </w:r>
      <w:r w:rsidR="00040241" w:rsidRPr="00D40A61">
        <w:rPr>
          <w:rFonts w:ascii="Arial" w:eastAsiaTheme="minorHAnsi" w:hAnsi="Arial" w:cs="Arial"/>
        </w:rPr>
        <w:t xml:space="preserve"> and </w:t>
      </w:r>
      <w:r w:rsidR="00FA0C4F">
        <w:rPr>
          <w:rFonts w:ascii="Arial" w:eastAsiaTheme="minorHAnsi" w:hAnsi="Arial" w:cs="Arial"/>
        </w:rPr>
        <w:t>Continuum of Cares (</w:t>
      </w:r>
      <w:r w:rsidR="00040241" w:rsidRPr="00D40A61">
        <w:rPr>
          <w:rFonts w:ascii="Arial" w:eastAsiaTheme="minorHAnsi" w:hAnsi="Arial" w:cs="Arial"/>
        </w:rPr>
        <w:t>CoCs</w:t>
      </w:r>
      <w:r w:rsidR="00FA0C4F">
        <w:rPr>
          <w:rFonts w:ascii="Arial" w:eastAsiaTheme="minorHAnsi" w:hAnsi="Arial" w:cs="Arial"/>
        </w:rPr>
        <w:t>)</w:t>
      </w:r>
      <w:r w:rsidR="00040241" w:rsidRPr="00D40A61">
        <w:rPr>
          <w:rFonts w:ascii="Arial" w:eastAsiaTheme="minorHAnsi" w:hAnsi="Arial" w:cs="Arial"/>
        </w:rPr>
        <w:t xml:space="preserve">, to get feedback that </w:t>
      </w:r>
      <w:proofErr w:type="gramStart"/>
      <w:r w:rsidR="00040241" w:rsidRPr="00D40A61">
        <w:rPr>
          <w:rFonts w:ascii="Arial" w:eastAsiaTheme="minorHAnsi" w:hAnsi="Arial" w:cs="Arial"/>
        </w:rPr>
        <w:t>was used</w:t>
      </w:r>
      <w:proofErr w:type="gramEnd"/>
      <w:r w:rsidR="00040241" w:rsidRPr="00D40A61">
        <w:rPr>
          <w:rFonts w:ascii="Arial" w:eastAsiaTheme="minorHAnsi" w:hAnsi="Arial" w:cs="Arial"/>
        </w:rPr>
        <w:t xml:space="preserve"> to improve the 2017 ESG application, NOFA, and award package.  Information in these interviews </w:t>
      </w:r>
      <w:proofErr w:type="gramStart"/>
      <w:r w:rsidR="00040241" w:rsidRPr="00D40A61">
        <w:rPr>
          <w:rFonts w:ascii="Arial" w:eastAsiaTheme="minorHAnsi" w:hAnsi="Arial" w:cs="Arial"/>
        </w:rPr>
        <w:t>was focused</w:t>
      </w:r>
      <w:proofErr w:type="gramEnd"/>
      <w:r w:rsidR="00040241" w:rsidRPr="00D40A61">
        <w:rPr>
          <w:rFonts w:ascii="Arial" w:eastAsiaTheme="minorHAnsi" w:hAnsi="Arial" w:cs="Arial"/>
        </w:rPr>
        <w:t xml:space="preserve"> on funded programs, implementation of the 2016 award, and anticipated timeline for 2017.  The information </w:t>
      </w:r>
      <w:proofErr w:type="gramStart"/>
      <w:r w:rsidR="00040241" w:rsidRPr="00D40A61">
        <w:rPr>
          <w:rFonts w:ascii="Arial" w:eastAsiaTheme="minorHAnsi" w:hAnsi="Arial" w:cs="Arial"/>
        </w:rPr>
        <w:t>was attained</w:t>
      </w:r>
      <w:proofErr w:type="gramEnd"/>
      <w:r w:rsidR="00040241" w:rsidRPr="00D40A61">
        <w:rPr>
          <w:rFonts w:ascii="Arial" w:eastAsiaTheme="minorHAnsi" w:hAnsi="Arial" w:cs="Arial"/>
        </w:rPr>
        <w:t xml:space="preserve"> in a one</w:t>
      </w:r>
      <w:r w:rsidR="00C857EA">
        <w:rPr>
          <w:rFonts w:ascii="Arial" w:eastAsiaTheme="minorHAnsi" w:hAnsi="Arial" w:cs="Arial"/>
        </w:rPr>
        <w:t>-</w:t>
      </w:r>
      <w:r w:rsidR="00040241" w:rsidRPr="00D40A61">
        <w:rPr>
          <w:rFonts w:ascii="Arial" w:eastAsiaTheme="minorHAnsi" w:hAnsi="Arial" w:cs="Arial"/>
        </w:rPr>
        <w:t>on</w:t>
      </w:r>
      <w:r w:rsidR="00C857EA">
        <w:rPr>
          <w:rFonts w:ascii="Arial" w:eastAsiaTheme="minorHAnsi" w:hAnsi="Arial" w:cs="Arial"/>
        </w:rPr>
        <w:t>-</w:t>
      </w:r>
      <w:r w:rsidR="00040241" w:rsidRPr="00D40A61">
        <w:rPr>
          <w:rFonts w:ascii="Arial" w:eastAsiaTheme="minorHAnsi" w:hAnsi="Arial" w:cs="Arial"/>
        </w:rPr>
        <w:t>one conference call format with CoCs and AEs.  Further, potential and required changes to the A</w:t>
      </w:r>
      <w:r w:rsidR="00C857EA">
        <w:rPr>
          <w:rFonts w:ascii="Arial" w:eastAsiaTheme="minorHAnsi" w:hAnsi="Arial" w:cs="Arial"/>
        </w:rPr>
        <w:t>P</w:t>
      </w:r>
      <w:r w:rsidR="00040241" w:rsidRPr="00D40A61">
        <w:rPr>
          <w:rFonts w:ascii="Arial" w:eastAsiaTheme="minorHAnsi" w:hAnsi="Arial" w:cs="Arial"/>
        </w:rPr>
        <w:t xml:space="preserve"> </w:t>
      </w:r>
      <w:proofErr w:type="gramStart"/>
      <w:r w:rsidR="00040241" w:rsidRPr="00D40A61">
        <w:rPr>
          <w:rFonts w:ascii="Arial" w:eastAsiaTheme="minorHAnsi" w:hAnsi="Arial" w:cs="Arial"/>
        </w:rPr>
        <w:t>were released</w:t>
      </w:r>
      <w:proofErr w:type="gramEnd"/>
      <w:r w:rsidR="00040241" w:rsidRPr="00D40A61">
        <w:rPr>
          <w:rFonts w:ascii="Arial" w:eastAsiaTheme="minorHAnsi" w:hAnsi="Arial" w:cs="Arial"/>
        </w:rPr>
        <w:t xml:space="preserve"> to all CoCs and AEs with the opportunity to prov</w:t>
      </w:r>
      <w:r w:rsidR="00551A54" w:rsidRPr="00D40A61">
        <w:rPr>
          <w:rFonts w:ascii="Arial" w:eastAsiaTheme="minorHAnsi" w:hAnsi="Arial" w:cs="Arial"/>
        </w:rPr>
        <w:t>id</w:t>
      </w:r>
      <w:r w:rsidR="00040241" w:rsidRPr="00D40A61">
        <w:rPr>
          <w:rFonts w:ascii="Arial" w:eastAsiaTheme="minorHAnsi" w:hAnsi="Arial" w:cs="Arial"/>
        </w:rPr>
        <w:t>e input in a group conference call.  Information from the stakeholder interviews and A</w:t>
      </w:r>
      <w:r w:rsidR="00C857EA">
        <w:rPr>
          <w:rFonts w:ascii="Arial" w:eastAsiaTheme="minorHAnsi" w:hAnsi="Arial" w:cs="Arial"/>
        </w:rPr>
        <w:t>P</w:t>
      </w:r>
      <w:r w:rsidR="00040241" w:rsidRPr="00D40A61">
        <w:rPr>
          <w:rFonts w:ascii="Arial" w:eastAsiaTheme="minorHAnsi" w:hAnsi="Arial" w:cs="Arial"/>
        </w:rPr>
        <w:t xml:space="preserve"> conference calls </w:t>
      </w:r>
      <w:proofErr w:type="gramStart"/>
      <w:r w:rsidR="00040241" w:rsidRPr="00D40A61">
        <w:rPr>
          <w:rFonts w:ascii="Arial" w:eastAsiaTheme="minorHAnsi" w:hAnsi="Arial" w:cs="Arial"/>
        </w:rPr>
        <w:t>was used</w:t>
      </w:r>
      <w:proofErr w:type="gramEnd"/>
      <w:r w:rsidR="00040241" w:rsidRPr="00D40A61">
        <w:rPr>
          <w:rFonts w:ascii="Arial" w:eastAsiaTheme="minorHAnsi" w:hAnsi="Arial" w:cs="Arial"/>
        </w:rPr>
        <w:t xml:space="preserve"> to </w:t>
      </w:r>
      <w:r w:rsidR="00AF7318">
        <w:rPr>
          <w:rFonts w:ascii="Arial" w:eastAsiaTheme="minorHAnsi" w:hAnsi="Arial" w:cs="Arial"/>
        </w:rPr>
        <w:t>improve</w:t>
      </w:r>
      <w:r w:rsidR="00040241" w:rsidRPr="00D40A61">
        <w:rPr>
          <w:rFonts w:ascii="Arial" w:eastAsiaTheme="minorHAnsi" w:hAnsi="Arial" w:cs="Arial"/>
        </w:rPr>
        <w:t xml:space="preserve"> </w:t>
      </w:r>
      <w:r w:rsidR="000B4F27" w:rsidRPr="00D40A61">
        <w:rPr>
          <w:rFonts w:ascii="Arial" w:eastAsiaTheme="minorHAnsi" w:hAnsi="Arial" w:cs="Arial"/>
        </w:rPr>
        <w:t>the process</w:t>
      </w:r>
      <w:r w:rsidR="00AF7318">
        <w:rPr>
          <w:rFonts w:ascii="Arial" w:eastAsiaTheme="minorHAnsi" w:hAnsi="Arial" w:cs="Arial"/>
        </w:rPr>
        <w:t xml:space="preserve"> for 2017</w:t>
      </w:r>
      <w:r w:rsidR="00040241" w:rsidRPr="00D40A61">
        <w:rPr>
          <w:rFonts w:ascii="Arial" w:eastAsiaTheme="minorHAnsi" w:hAnsi="Arial" w:cs="Arial"/>
        </w:rPr>
        <w:t>.</w:t>
      </w:r>
    </w:p>
    <w:p w:rsidR="00DA168C" w:rsidRPr="00D40A61" w:rsidRDefault="00DA168C" w:rsidP="00F439DE">
      <w:pPr>
        <w:pStyle w:val="NormalWeb"/>
        <w:rPr>
          <w:rFonts w:ascii="Arial" w:hAnsi="Arial" w:cs="Arial"/>
          <w:sz w:val="22"/>
          <w:szCs w:val="22"/>
        </w:rPr>
      </w:pPr>
      <w:r w:rsidRPr="00D40A61">
        <w:rPr>
          <w:rFonts w:ascii="Arial" w:hAnsi="Arial" w:cs="Arial"/>
          <w:b/>
          <w:sz w:val="22"/>
          <w:szCs w:val="22"/>
        </w:rPr>
        <w:t xml:space="preserve">HOME – </w:t>
      </w:r>
      <w:r w:rsidRPr="00D40A61">
        <w:rPr>
          <w:rFonts w:ascii="Arial" w:hAnsi="Arial" w:cs="Arial"/>
          <w:sz w:val="22"/>
          <w:szCs w:val="22"/>
        </w:rPr>
        <w:t xml:space="preserve">Issues discussed in the past year with the Program Advisory Committee (comprised of HOME-eligible cities and counties, </w:t>
      </w:r>
      <w:r w:rsidR="00C857EA">
        <w:rPr>
          <w:rFonts w:ascii="Arial" w:hAnsi="Arial" w:cs="Arial"/>
          <w:sz w:val="22"/>
          <w:szCs w:val="22"/>
        </w:rPr>
        <w:t>C</w:t>
      </w:r>
      <w:r w:rsidRPr="00D40A61">
        <w:rPr>
          <w:rFonts w:ascii="Arial" w:hAnsi="Arial" w:cs="Arial"/>
          <w:sz w:val="22"/>
          <w:szCs w:val="22"/>
        </w:rPr>
        <w:t xml:space="preserve">ommunity </w:t>
      </w:r>
      <w:r w:rsidR="00C857EA">
        <w:rPr>
          <w:rFonts w:ascii="Arial" w:hAnsi="Arial" w:cs="Arial"/>
          <w:sz w:val="22"/>
          <w:szCs w:val="22"/>
        </w:rPr>
        <w:t>H</w:t>
      </w:r>
      <w:r w:rsidRPr="00D40A61">
        <w:rPr>
          <w:rFonts w:ascii="Arial" w:hAnsi="Arial" w:cs="Arial"/>
          <w:sz w:val="22"/>
          <w:szCs w:val="22"/>
        </w:rPr>
        <w:t xml:space="preserve">ousing </w:t>
      </w:r>
      <w:r w:rsidR="00C857EA">
        <w:rPr>
          <w:rFonts w:ascii="Arial" w:hAnsi="Arial" w:cs="Arial"/>
          <w:sz w:val="22"/>
          <w:szCs w:val="22"/>
        </w:rPr>
        <w:t>D</w:t>
      </w:r>
      <w:r w:rsidRPr="00D40A61">
        <w:rPr>
          <w:rFonts w:ascii="Arial" w:hAnsi="Arial" w:cs="Arial"/>
          <w:sz w:val="22"/>
          <w:szCs w:val="22"/>
        </w:rPr>
        <w:t xml:space="preserve">evelopment </w:t>
      </w:r>
      <w:r w:rsidR="00C857EA">
        <w:rPr>
          <w:rFonts w:ascii="Arial" w:hAnsi="Arial" w:cs="Arial"/>
          <w:sz w:val="22"/>
          <w:szCs w:val="22"/>
        </w:rPr>
        <w:t>O</w:t>
      </w:r>
      <w:r w:rsidRPr="00D40A61">
        <w:rPr>
          <w:rFonts w:ascii="Arial" w:hAnsi="Arial" w:cs="Arial"/>
          <w:sz w:val="22"/>
          <w:szCs w:val="22"/>
        </w:rPr>
        <w:t xml:space="preserve">rganizations (CHDO), consultants, and other developers doing HOME projects), include, but are not limited to: (1) recent changes to the HOME Federal Regulations; (2) how the </w:t>
      </w:r>
      <w:r w:rsidR="00551C51">
        <w:rPr>
          <w:rFonts w:ascii="Arial" w:hAnsi="Arial" w:cs="Arial"/>
          <w:sz w:val="22"/>
          <w:szCs w:val="22"/>
        </w:rPr>
        <w:t>s</w:t>
      </w:r>
      <w:r w:rsidR="00551C51" w:rsidRPr="00D40A61">
        <w:rPr>
          <w:rFonts w:ascii="Arial" w:hAnsi="Arial" w:cs="Arial"/>
          <w:sz w:val="22"/>
          <w:szCs w:val="22"/>
        </w:rPr>
        <w:t xml:space="preserve">tate </w:t>
      </w:r>
      <w:r w:rsidRPr="00D40A61">
        <w:rPr>
          <w:rFonts w:ascii="Arial" w:hAnsi="Arial" w:cs="Arial"/>
          <w:sz w:val="22"/>
          <w:szCs w:val="22"/>
        </w:rPr>
        <w:t xml:space="preserve">plans to implement those changes; (3) activity expenditure issues; (4) any </w:t>
      </w:r>
      <w:r w:rsidR="000B4F27">
        <w:rPr>
          <w:rFonts w:ascii="Arial" w:hAnsi="Arial" w:cs="Arial"/>
          <w:sz w:val="22"/>
          <w:szCs w:val="22"/>
        </w:rPr>
        <w:t>potential</w:t>
      </w:r>
      <w:r w:rsidR="000B4F27" w:rsidRPr="00D40A61">
        <w:rPr>
          <w:rFonts w:ascii="Arial" w:hAnsi="Arial" w:cs="Arial"/>
          <w:sz w:val="22"/>
          <w:szCs w:val="22"/>
        </w:rPr>
        <w:t xml:space="preserve"> changes</w:t>
      </w:r>
      <w:r w:rsidRPr="00D40A61">
        <w:rPr>
          <w:rFonts w:ascii="Arial" w:hAnsi="Arial" w:cs="Arial"/>
          <w:sz w:val="22"/>
          <w:szCs w:val="22"/>
        </w:rPr>
        <w:t xml:space="preserve"> in eligible applicant(s)</w:t>
      </w:r>
      <w:r w:rsidR="009D7E42">
        <w:rPr>
          <w:rFonts w:ascii="Arial" w:hAnsi="Arial" w:cs="Arial"/>
          <w:sz w:val="22"/>
          <w:szCs w:val="22"/>
        </w:rPr>
        <w:t>;</w:t>
      </w:r>
      <w:r w:rsidRPr="00D40A61">
        <w:rPr>
          <w:rFonts w:ascii="Arial" w:hAnsi="Arial" w:cs="Arial"/>
          <w:sz w:val="22"/>
          <w:szCs w:val="22"/>
        </w:rPr>
        <w:t xml:space="preserve"> activities or projects; and (5) NOFA timing.</w:t>
      </w:r>
    </w:p>
    <w:p w:rsidR="00FA3D67" w:rsidRPr="00D40A61" w:rsidRDefault="00FA3D67">
      <w:pPr>
        <w:spacing w:after="0"/>
        <w:contextualSpacing/>
        <w:rPr>
          <w:rFonts w:ascii="Arial" w:hAnsi="Arial" w:cs="Arial"/>
        </w:rPr>
      </w:pPr>
      <w:r w:rsidRPr="00D40A61">
        <w:rPr>
          <w:rFonts w:ascii="Arial" w:hAnsi="Arial" w:cs="Arial"/>
          <w:b/>
        </w:rPr>
        <w:t>CDPH/OA</w:t>
      </w:r>
      <w:r w:rsidR="009D7E42">
        <w:rPr>
          <w:rFonts w:ascii="Arial" w:hAnsi="Arial" w:cs="Arial"/>
          <w:b/>
        </w:rPr>
        <w:t xml:space="preserve"> (HOPWA)</w:t>
      </w:r>
      <w:r w:rsidR="00C90263">
        <w:rPr>
          <w:rFonts w:ascii="Arial" w:hAnsi="Arial" w:cs="Arial"/>
          <w:b/>
        </w:rPr>
        <w:t xml:space="preserve"> -</w:t>
      </w:r>
      <w:r w:rsidR="00FA0C4F">
        <w:rPr>
          <w:rFonts w:ascii="Arial" w:hAnsi="Arial" w:cs="Arial"/>
        </w:rPr>
        <w:t xml:space="preserve"> the </w:t>
      </w:r>
      <w:r w:rsidR="00FA0C4F" w:rsidRPr="00726052">
        <w:rPr>
          <w:rFonts w:ascii="Arial" w:hAnsi="Arial" w:cs="Arial"/>
          <w:bCs/>
          <w:iCs/>
        </w:rPr>
        <w:t xml:space="preserve">California Department of Public Health, Office of AIDS </w:t>
      </w:r>
      <w:r w:rsidR="00FA0C4F">
        <w:rPr>
          <w:rFonts w:ascii="Arial" w:hAnsi="Arial" w:cs="Arial"/>
          <w:bCs/>
          <w:iCs/>
        </w:rPr>
        <w:t xml:space="preserve">(CDPH/OA) Housing Opportunities for Persons With AIDS (HOPWA) </w:t>
      </w:r>
      <w:r w:rsidRPr="00D40A61">
        <w:rPr>
          <w:rFonts w:ascii="Arial" w:eastAsia="Times New Roman" w:hAnsi="Arial" w:cs="Arial"/>
        </w:rPr>
        <w:t xml:space="preserve">conducts the </w:t>
      </w:r>
      <w:r w:rsidR="00551C51">
        <w:rPr>
          <w:rFonts w:ascii="Arial" w:eastAsia="Times New Roman" w:hAnsi="Arial" w:cs="Arial"/>
        </w:rPr>
        <w:t>s</w:t>
      </w:r>
      <w:r w:rsidR="00551C51" w:rsidRPr="00D40A61">
        <w:rPr>
          <w:rFonts w:ascii="Arial" w:eastAsia="Times New Roman" w:hAnsi="Arial" w:cs="Arial"/>
        </w:rPr>
        <w:t xml:space="preserve">tatewide </w:t>
      </w:r>
      <w:r w:rsidRPr="00D40A61">
        <w:rPr>
          <w:rFonts w:ascii="Arial" w:eastAsia="Times New Roman" w:hAnsi="Arial" w:cs="Arial"/>
        </w:rPr>
        <w:t>Comprehensive Statement of Need and</w:t>
      </w:r>
      <w:r w:rsidR="00891360">
        <w:rPr>
          <w:rFonts w:ascii="Arial" w:eastAsia="Times New Roman" w:hAnsi="Arial" w:cs="Arial"/>
        </w:rPr>
        <w:t xml:space="preserve"> Prevention, and Care Plan</w:t>
      </w:r>
      <w:r w:rsidRPr="00D40A61">
        <w:rPr>
          <w:rFonts w:ascii="Arial" w:eastAsia="Times New Roman" w:hAnsi="Arial" w:cs="Arial"/>
        </w:rPr>
        <w:t xml:space="preserve"> </w:t>
      </w:r>
      <w:r w:rsidR="00891360">
        <w:rPr>
          <w:rFonts w:ascii="Arial" w:eastAsia="Times New Roman" w:hAnsi="Arial" w:cs="Arial"/>
        </w:rPr>
        <w:t>(</w:t>
      </w:r>
      <w:r w:rsidRPr="00891360">
        <w:rPr>
          <w:rFonts w:ascii="Arial" w:eastAsia="Times New Roman" w:hAnsi="Arial" w:cs="Arial"/>
        </w:rPr>
        <w:t>the Plan</w:t>
      </w:r>
      <w:r w:rsidR="00891360">
        <w:rPr>
          <w:rFonts w:ascii="Arial" w:eastAsia="Times New Roman" w:hAnsi="Arial" w:cs="Arial"/>
        </w:rPr>
        <w:t>)</w:t>
      </w:r>
      <w:r w:rsidRPr="00D40A61">
        <w:rPr>
          <w:rFonts w:ascii="Arial" w:eastAsia="Times New Roman" w:hAnsi="Arial" w:cs="Arial"/>
        </w:rPr>
        <w:t xml:space="preserve"> in collaboration with multiple state and local agencies, and consumer/citizen participation.  CDPH/OA convenes the CPG that serves as advisory to CDPH/OA in this process, and CPG monitors the implementation of the Plan.</w:t>
      </w:r>
      <w:r w:rsidR="00F77A71">
        <w:rPr>
          <w:rFonts w:ascii="Arial" w:eastAsia="Times New Roman" w:hAnsi="Arial" w:cs="Arial"/>
        </w:rPr>
        <w:t xml:space="preserve">  </w:t>
      </w:r>
      <w:r w:rsidRPr="00D40A61">
        <w:rPr>
          <w:rFonts w:ascii="Arial" w:eastAsia="Times New Roman" w:hAnsi="Arial" w:cs="Arial"/>
        </w:rPr>
        <w:t>CPG is comprised of HIV care and prevention stakeholders including county health department staff, local HIV service organizations, and</w:t>
      </w:r>
      <w:r w:rsidRPr="00D40A61">
        <w:rPr>
          <w:rFonts w:ascii="Arial" w:hAnsi="Arial" w:cs="Arial"/>
        </w:rPr>
        <w:t xml:space="preserve"> consumers with various </w:t>
      </w:r>
      <w:r w:rsidRPr="00D40A61">
        <w:rPr>
          <w:rFonts w:ascii="Arial" w:hAnsi="Arial" w:cs="Arial"/>
        </w:rPr>
        <w:lastRenderedPageBreak/>
        <w:t xml:space="preserve">expertise in HIV/AIDS care and </w:t>
      </w:r>
      <w:r w:rsidR="007F0F5B" w:rsidRPr="00D40A61">
        <w:rPr>
          <w:rFonts w:ascii="Arial" w:hAnsi="Arial" w:cs="Arial"/>
        </w:rPr>
        <w:t>prevention treatment</w:t>
      </w:r>
      <w:r w:rsidRPr="00D40A61">
        <w:rPr>
          <w:rFonts w:ascii="Arial" w:hAnsi="Arial" w:cs="Arial"/>
        </w:rPr>
        <w:t xml:space="preserve">.  CPG members identify best approaches to addressing unmet housing needs for </w:t>
      </w:r>
      <w:r w:rsidR="00891360">
        <w:rPr>
          <w:rFonts w:ascii="Arial" w:hAnsi="Arial" w:cs="Arial"/>
        </w:rPr>
        <w:t>P</w:t>
      </w:r>
      <w:r w:rsidR="00891360" w:rsidRPr="00D40A61">
        <w:rPr>
          <w:rFonts w:ascii="Arial" w:hAnsi="Arial" w:cs="Arial"/>
        </w:rPr>
        <w:t xml:space="preserve">eople </w:t>
      </w:r>
      <w:r w:rsidR="00891360">
        <w:rPr>
          <w:rFonts w:ascii="Arial" w:hAnsi="Arial" w:cs="Arial"/>
        </w:rPr>
        <w:t>L</w:t>
      </w:r>
      <w:r w:rsidR="00891360" w:rsidRPr="00D40A61">
        <w:rPr>
          <w:rFonts w:ascii="Arial" w:hAnsi="Arial" w:cs="Arial"/>
        </w:rPr>
        <w:t xml:space="preserve">iving </w:t>
      </w:r>
      <w:proofErr w:type="gramStart"/>
      <w:r w:rsidR="00891360">
        <w:rPr>
          <w:rFonts w:ascii="Arial" w:hAnsi="Arial" w:cs="Arial"/>
        </w:rPr>
        <w:t>W</w:t>
      </w:r>
      <w:r w:rsidR="00891360" w:rsidRPr="00D40A61">
        <w:rPr>
          <w:rFonts w:ascii="Arial" w:hAnsi="Arial" w:cs="Arial"/>
        </w:rPr>
        <w:t>ith</w:t>
      </w:r>
      <w:proofErr w:type="gramEnd"/>
      <w:r w:rsidR="00891360" w:rsidRPr="00D40A61">
        <w:rPr>
          <w:rFonts w:ascii="Arial" w:hAnsi="Arial" w:cs="Arial"/>
        </w:rPr>
        <w:t xml:space="preserve"> </w:t>
      </w:r>
      <w:r w:rsidRPr="00D40A61">
        <w:rPr>
          <w:rFonts w:ascii="Arial" w:hAnsi="Arial" w:cs="Arial"/>
        </w:rPr>
        <w:t xml:space="preserve">HIV (PLWH). </w:t>
      </w:r>
      <w:r w:rsidR="00F77A71">
        <w:rPr>
          <w:rFonts w:ascii="Arial" w:hAnsi="Arial" w:cs="Arial"/>
        </w:rPr>
        <w:t xml:space="preserve"> </w:t>
      </w:r>
      <w:r w:rsidRPr="00D40A61">
        <w:rPr>
          <w:rFonts w:ascii="Arial" w:hAnsi="Arial" w:cs="Arial"/>
        </w:rPr>
        <w:t xml:space="preserve">The Plan has several housing-related activities, including the creation of a CPG subcommittee to address housing services. </w:t>
      </w:r>
      <w:r w:rsidR="00F77A71">
        <w:rPr>
          <w:rFonts w:ascii="Arial" w:hAnsi="Arial" w:cs="Arial"/>
        </w:rPr>
        <w:t xml:space="preserve"> </w:t>
      </w:r>
      <w:r w:rsidRPr="00D40A61">
        <w:rPr>
          <w:rFonts w:ascii="Arial" w:hAnsi="Arial" w:cs="Arial"/>
        </w:rPr>
        <w:t xml:space="preserve">The subcommittee would identify the most effective housing services, best practices for integrating HIV health and housing providers and encouraging local collaboration, and methods for collaborative funding and service delivery. </w:t>
      </w:r>
      <w:r w:rsidR="00F77A71">
        <w:rPr>
          <w:rFonts w:ascii="Arial" w:hAnsi="Arial" w:cs="Arial"/>
        </w:rPr>
        <w:t xml:space="preserve"> </w:t>
      </w:r>
      <w:r w:rsidRPr="00D40A61">
        <w:rPr>
          <w:rFonts w:ascii="Arial" w:hAnsi="Arial" w:cs="Arial"/>
        </w:rPr>
        <w:t xml:space="preserve">They will develop a written plan in Year </w:t>
      </w:r>
      <w:proofErr w:type="gramStart"/>
      <w:r w:rsidR="009D7E42">
        <w:rPr>
          <w:rFonts w:ascii="Arial" w:hAnsi="Arial" w:cs="Arial"/>
        </w:rPr>
        <w:t>three</w:t>
      </w:r>
      <w:proofErr w:type="gramEnd"/>
      <w:r w:rsidRPr="00D40A61">
        <w:rPr>
          <w:rFonts w:ascii="Arial" w:hAnsi="Arial" w:cs="Arial"/>
        </w:rPr>
        <w:t xml:space="preserve"> which could be implemented at the state and local levels. </w:t>
      </w:r>
    </w:p>
    <w:p w:rsidR="00FA3D67" w:rsidRPr="00D40A61" w:rsidRDefault="00FA3D67">
      <w:pPr>
        <w:spacing w:after="0"/>
        <w:contextualSpacing/>
        <w:rPr>
          <w:rFonts w:ascii="Arial" w:hAnsi="Arial" w:cs="Arial"/>
        </w:rPr>
      </w:pPr>
    </w:p>
    <w:p w:rsidR="00FA3D67" w:rsidRPr="00D40A61" w:rsidRDefault="00FA3D67">
      <w:pPr>
        <w:spacing w:after="0"/>
        <w:contextualSpacing/>
        <w:rPr>
          <w:rFonts w:ascii="Arial" w:hAnsi="Arial" w:cs="Arial"/>
        </w:rPr>
      </w:pPr>
      <w:r w:rsidRPr="00D40A61">
        <w:rPr>
          <w:rFonts w:ascii="Arial" w:hAnsi="Arial" w:cs="Arial"/>
        </w:rPr>
        <w:t>CPG is integral to gaining access and engaging local consumer/citizens in the planning process, and provides an opportunity for citizen participation around HIV/AIDS issues, including housing.</w:t>
      </w:r>
    </w:p>
    <w:p w:rsidR="00FA3D67" w:rsidRPr="00D40A61" w:rsidRDefault="00FA3D67" w:rsidP="00C22D8A">
      <w:pPr>
        <w:spacing w:after="0"/>
        <w:rPr>
          <w:rFonts w:ascii="Arial" w:hAnsi="Arial" w:cs="Arial"/>
          <w:b/>
        </w:rPr>
      </w:pPr>
    </w:p>
    <w:p w:rsidR="00CD1705" w:rsidRPr="00422638" w:rsidRDefault="00BF57C6" w:rsidP="00422638">
      <w:pPr>
        <w:pStyle w:val="ListParagraph"/>
        <w:spacing w:after="0"/>
        <w:ind w:left="0"/>
        <w:rPr>
          <w:rFonts w:ascii="Arial" w:hAnsi="Arial" w:cs="Arial"/>
          <w:b/>
        </w:rPr>
      </w:pPr>
      <w:r w:rsidRPr="00D40A61">
        <w:rPr>
          <w:rFonts w:ascii="Arial" w:hAnsi="Arial" w:cs="Arial"/>
          <w:b/>
        </w:rPr>
        <w:t>Summary</w:t>
      </w:r>
      <w:r w:rsidR="004A229F" w:rsidRPr="00D40A61">
        <w:rPr>
          <w:rFonts w:ascii="Arial" w:hAnsi="Arial" w:cs="Arial"/>
          <w:b/>
        </w:rPr>
        <w:t xml:space="preserve"> of</w:t>
      </w:r>
      <w:r w:rsidRPr="00D40A61">
        <w:rPr>
          <w:rFonts w:ascii="Arial" w:hAnsi="Arial" w:cs="Arial"/>
          <w:b/>
        </w:rPr>
        <w:t xml:space="preserve"> citizen participation process and efforts made to broaden citizen participation in Colonias</w:t>
      </w:r>
      <w:r w:rsidR="004A229F" w:rsidRPr="00D40A61">
        <w:rPr>
          <w:rFonts w:ascii="Arial" w:hAnsi="Arial" w:cs="Arial"/>
          <w:b/>
        </w:rPr>
        <w:t>.</w:t>
      </w:r>
    </w:p>
    <w:p w:rsidR="006E2C3D" w:rsidRDefault="00040241" w:rsidP="006E2C3D">
      <w:pPr>
        <w:spacing w:after="0"/>
        <w:rPr>
          <w:rFonts w:ascii="Arial" w:eastAsiaTheme="minorHAnsi" w:hAnsi="Arial" w:cs="Arial"/>
        </w:rPr>
      </w:pPr>
      <w:r w:rsidRPr="00D40A61">
        <w:rPr>
          <w:rFonts w:ascii="Arial" w:eastAsiaTheme="minorHAnsi" w:hAnsi="Arial" w:cs="Arial"/>
        </w:rPr>
        <w:t xml:space="preserve">Currently, within the CDBG Program, citizen participation conducted with Colonia’s </w:t>
      </w:r>
      <w:proofErr w:type="gramStart"/>
      <w:r w:rsidRPr="00D40A61">
        <w:rPr>
          <w:rFonts w:ascii="Arial" w:eastAsiaTheme="minorHAnsi" w:hAnsi="Arial" w:cs="Arial"/>
        </w:rPr>
        <w:t>is done</w:t>
      </w:r>
      <w:proofErr w:type="gramEnd"/>
      <w:r w:rsidRPr="00D40A61">
        <w:rPr>
          <w:rFonts w:ascii="Arial" w:eastAsiaTheme="minorHAnsi" w:hAnsi="Arial" w:cs="Arial"/>
        </w:rPr>
        <w:t xml:space="preserve"> through the staff of County of Imperial.  County staff is in regular contact with leaders in the Colon</w:t>
      </w:r>
      <w:r w:rsidR="000D6D6A" w:rsidRPr="00D40A61">
        <w:rPr>
          <w:rFonts w:ascii="Arial" w:eastAsiaTheme="minorHAnsi" w:hAnsi="Arial" w:cs="Arial"/>
        </w:rPr>
        <w:t>i</w:t>
      </w:r>
      <w:r w:rsidRPr="00D40A61">
        <w:rPr>
          <w:rFonts w:ascii="Arial" w:eastAsiaTheme="minorHAnsi" w:hAnsi="Arial" w:cs="Arial"/>
        </w:rPr>
        <w:t>a</w:t>
      </w:r>
      <w:r w:rsidR="000D6D6A" w:rsidRPr="00D40A61">
        <w:rPr>
          <w:rFonts w:ascii="Arial" w:eastAsiaTheme="minorHAnsi" w:hAnsi="Arial" w:cs="Arial"/>
        </w:rPr>
        <w:t>s</w:t>
      </w:r>
      <w:r w:rsidRPr="00D40A61">
        <w:rPr>
          <w:rFonts w:ascii="Arial" w:eastAsiaTheme="minorHAnsi" w:hAnsi="Arial" w:cs="Arial"/>
        </w:rPr>
        <w:t xml:space="preserve"> communities.  The other AP Programs do not directly fund activities in Colonias.  </w:t>
      </w:r>
      <w:r w:rsidRPr="00D40A61">
        <w:rPr>
          <w:rFonts w:ascii="Arial" w:eastAsiaTheme="minorHAnsi" w:hAnsi="Arial" w:cs="Arial"/>
          <w:b/>
        </w:rPr>
        <w:t>See AP 48 and AP 80</w:t>
      </w:r>
      <w:r w:rsidRPr="00D40A61">
        <w:rPr>
          <w:rFonts w:ascii="Arial" w:eastAsiaTheme="minorHAnsi" w:hAnsi="Arial" w:cs="Arial"/>
        </w:rPr>
        <w:t xml:space="preserve"> for further discussion of Colonias.</w:t>
      </w:r>
    </w:p>
    <w:p w:rsidR="006E2C3D" w:rsidRDefault="006E2C3D" w:rsidP="006E2C3D">
      <w:pPr>
        <w:spacing w:after="0"/>
        <w:rPr>
          <w:rFonts w:ascii="Arial" w:eastAsiaTheme="minorHAnsi" w:hAnsi="Arial" w:cs="Arial"/>
        </w:rPr>
      </w:pPr>
    </w:p>
    <w:p w:rsidR="006E2C3D" w:rsidRDefault="006E2C3D" w:rsidP="006E2C3D">
      <w:pPr>
        <w:spacing w:after="0"/>
        <w:rPr>
          <w:rFonts w:ascii="Arial" w:eastAsiaTheme="minorHAnsi" w:hAnsi="Arial" w:cs="Arial"/>
        </w:rPr>
      </w:pPr>
    </w:p>
    <w:p w:rsidR="00A709C8" w:rsidRDefault="00BF57C6" w:rsidP="006E2C3D">
      <w:pPr>
        <w:spacing w:after="0"/>
        <w:rPr>
          <w:rFonts w:ascii="Arial" w:hAnsi="Arial" w:cs="Arial"/>
          <w:b/>
        </w:rPr>
      </w:pPr>
      <w:r w:rsidRPr="00C837A4">
        <w:rPr>
          <w:rFonts w:ascii="Arial" w:hAnsi="Arial" w:cs="Arial"/>
          <w:b/>
        </w:rPr>
        <w:t>Citizen Participation Outreach</w:t>
      </w:r>
    </w:p>
    <w:p w:rsidR="006E2C3D" w:rsidRPr="006E2C3D" w:rsidRDefault="006E2C3D" w:rsidP="006E2C3D">
      <w:pPr>
        <w:spacing w:after="0"/>
        <w:rPr>
          <w:rFonts w:ascii="Arial" w:hAnsi="Arial" w:cs="Arial"/>
        </w:rPr>
      </w:pPr>
    </w:p>
    <w:p w:rsidR="006E2C3D" w:rsidRPr="006E2C3D" w:rsidRDefault="006E2C3D" w:rsidP="006E2C3D">
      <w:pPr>
        <w:spacing w:after="0"/>
        <w:rPr>
          <w:rFonts w:ascii="Arial" w:eastAsiaTheme="minorHAnsi" w:hAnsi="Arial" w:cs="Arial"/>
        </w:rPr>
      </w:pPr>
      <w:r w:rsidRPr="006E2C3D">
        <w:rPr>
          <w:rFonts w:ascii="Arial" w:hAnsi="Arial" w:cs="Arial"/>
        </w:rPr>
        <w:t>Please see public comments and responses below</w:t>
      </w:r>
      <w:r>
        <w:rPr>
          <w:rFonts w:ascii="Arial" w:hAnsi="Arial" w:cs="Arial"/>
        </w:rPr>
        <w:t xml:space="preserve">.  For entire scripts of public comments, please see attachments on website. </w:t>
      </w:r>
    </w:p>
    <w:tbl>
      <w:tblPr>
        <w:tblStyle w:val="GridTable2-Accent1"/>
        <w:tblpPr w:leftFromText="180" w:rightFromText="180" w:horzAnchor="page" w:tblpXSpec="center" w:tblpY="-1440"/>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6540"/>
        <w:gridCol w:w="7085"/>
      </w:tblGrid>
      <w:tr w:rsidR="006E2C3D" w:rsidRPr="002F2565" w:rsidTr="006E2C3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00" w:type="dxa"/>
            <w:gridSpan w:val="3"/>
            <w:tcBorders>
              <w:top w:val="single" w:sz="4" w:space="0" w:color="auto"/>
              <w:bottom w:val="single" w:sz="4" w:space="0" w:color="auto"/>
            </w:tcBorders>
          </w:tcPr>
          <w:p w:rsidR="006E2C3D" w:rsidRDefault="006E2C3D" w:rsidP="006E2C3D">
            <w:pPr>
              <w:spacing w:before="240"/>
              <w:jc w:val="center"/>
              <w:rPr>
                <w:rFonts w:ascii="Arial" w:hAnsi="Arial" w:cs="Arial"/>
                <w:b w:val="0"/>
                <w:sz w:val="24"/>
              </w:rPr>
            </w:pPr>
          </w:p>
          <w:p w:rsidR="006E2C3D" w:rsidRPr="007C5A6D" w:rsidRDefault="006E2C3D" w:rsidP="006E2C3D">
            <w:pPr>
              <w:jc w:val="center"/>
              <w:rPr>
                <w:rFonts w:ascii="Arial" w:eastAsia="Times New Roman" w:hAnsi="Arial" w:cs="Arial"/>
                <w:b w:val="0"/>
                <w:bCs w:val="0"/>
                <w:sz w:val="24"/>
                <w:szCs w:val="24"/>
              </w:rPr>
            </w:pPr>
            <w:r w:rsidRPr="007C5A6D">
              <w:rPr>
                <w:rFonts w:ascii="Arial" w:eastAsia="Times New Roman" w:hAnsi="Arial" w:cs="Arial"/>
                <w:sz w:val="24"/>
                <w:szCs w:val="24"/>
              </w:rPr>
              <w:t>SUMMARY OF PUBLIC COMMENTS AND RESPONSES</w:t>
            </w:r>
          </w:p>
          <w:p w:rsidR="006E2C3D" w:rsidRDefault="006E2C3D" w:rsidP="006E2C3D">
            <w:pPr>
              <w:jc w:val="center"/>
              <w:rPr>
                <w:rFonts w:ascii="Arial" w:eastAsia="Times New Roman" w:hAnsi="Arial" w:cs="Arial"/>
                <w:sz w:val="24"/>
                <w:szCs w:val="24"/>
              </w:rPr>
            </w:pPr>
            <w:r>
              <w:rPr>
                <w:rFonts w:ascii="Arial" w:eastAsia="Times New Roman" w:hAnsi="Arial" w:cs="Arial"/>
                <w:sz w:val="24"/>
                <w:szCs w:val="24"/>
              </w:rPr>
              <w:t xml:space="preserve">First </w:t>
            </w:r>
            <w:r w:rsidRPr="007C5A6D">
              <w:rPr>
                <w:rFonts w:ascii="Arial" w:eastAsia="Times New Roman" w:hAnsi="Arial" w:cs="Arial"/>
                <w:sz w:val="24"/>
                <w:szCs w:val="24"/>
              </w:rPr>
              <w:t>1</w:t>
            </w:r>
            <w:r w:rsidRPr="007C5A6D">
              <w:rPr>
                <w:rFonts w:ascii="Arial" w:eastAsia="Times New Roman" w:hAnsi="Arial" w:cs="Arial"/>
                <w:b w:val="0"/>
                <w:bCs w:val="0"/>
                <w:sz w:val="24"/>
                <w:szCs w:val="24"/>
              </w:rPr>
              <w:t>4</w:t>
            </w:r>
            <w:r w:rsidRPr="007C5A6D">
              <w:rPr>
                <w:rFonts w:ascii="Arial" w:eastAsia="Times New Roman" w:hAnsi="Arial" w:cs="Arial"/>
                <w:sz w:val="24"/>
                <w:szCs w:val="24"/>
              </w:rPr>
              <w:t xml:space="preserve">-DAY PUBLIC COMMENT PERIOD </w:t>
            </w:r>
            <w:r w:rsidRPr="00011BE5">
              <w:rPr>
                <w:rFonts w:ascii="Arial" w:eastAsia="Times New Roman" w:hAnsi="Arial" w:cs="Arial"/>
                <w:b w:val="0"/>
                <w:sz w:val="24"/>
                <w:szCs w:val="24"/>
              </w:rPr>
              <w:t>(</w:t>
            </w:r>
            <w:r w:rsidRPr="00011BE5">
              <w:rPr>
                <w:rFonts w:ascii="Arial" w:eastAsia="Times New Roman" w:hAnsi="Arial" w:cs="Arial"/>
                <w:b w:val="0"/>
                <w:bCs w:val="0"/>
                <w:sz w:val="24"/>
                <w:szCs w:val="24"/>
              </w:rPr>
              <w:t xml:space="preserve">July </w:t>
            </w:r>
            <w:r>
              <w:rPr>
                <w:rFonts w:ascii="Arial" w:eastAsia="Times New Roman" w:hAnsi="Arial" w:cs="Arial"/>
                <w:b w:val="0"/>
                <w:bCs w:val="0"/>
                <w:sz w:val="24"/>
                <w:szCs w:val="24"/>
              </w:rPr>
              <w:t>10 – 24</w:t>
            </w:r>
            <w:r w:rsidRPr="00011BE5">
              <w:rPr>
                <w:rFonts w:ascii="Arial" w:eastAsia="Times New Roman" w:hAnsi="Arial" w:cs="Arial"/>
                <w:b w:val="0"/>
                <w:bCs w:val="0"/>
                <w:sz w:val="24"/>
                <w:szCs w:val="24"/>
              </w:rPr>
              <w:t>, 2017</w:t>
            </w:r>
            <w:r w:rsidRPr="00011BE5">
              <w:rPr>
                <w:rFonts w:ascii="Arial" w:eastAsia="Times New Roman" w:hAnsi="Arial" w:cs="Arial"/>
                <w:b w:val="0"/>
                <w:sz w:val="24"/>
                <w:szCs w:val="24"/>
              </w:rPr>
              <w:t>)</w:t>
            </w:r>
          </w:p>
          <w:p w:rsidR="006E2C3D" w:rsidRPr="00011BE5" w:rsidRDefault="006E2C3D" w:rsidP="006E2C3D">
            <w:pPr>
              <w:jc w:val="center"/>
              <w:rPr>
                <w:rFonts w:ascii="Arial" w:eastAsia="Times New Roman" w:hAnsi="Arial" w:cs="Arial"/>
                <w:b w:val="0"/>
                <w:bCs w:val="0"/>
                <w:sz w:val="24"/>
                <w:szCs w:val="24"/>
              </w:rPr>
            </w:pPr>
            <w:r>
              <w:rPr>
                <w:rFonts w:ascii="Arial" w:eastAsia="Times New Roman" w:hAnsi="Arial" w:cs="Arial"/>
                <w:sz w:val="24"/>
                <w:szCs w:val="24"/>
              </w:rPr>
              <w:t xml:space="preserve">Second 14-day PUBLIC COMMENT PERIOD </w:t>
            </w:r>
            <w:r>
              <w:rPr>
                <w:rFonts w:ascii="Arial" w:eastAsia="Times New Roman" w:hAnsi="Arial" w:cs="Arial"/>
                <w:b w:val="0"/>
                <w:sz w:val="24"/>
                <w:szCs w:val="24"/>
              </w:rPr>
              <w:t>(August 4 – 17, 2017)</w:t>
            </w:r>
          </w:p>
          <w:p w:rsidR="006E2C3D" w:rsidRPr="007C5A6D" w:rsidRDefault="006E2C3D" w:rsidP="006E2C3D">
            <w:pPr>
              <w:jc w:val="center"/>
              <w:rPr>
                <w:rFonts w:ascii="Arial" w:eastAsia="Times New Roman" w:hAnsi="Arial" w:cs="Arial"/>
                <w:bCs w:val="0"/>
                <w:sz w:val="28"/>
                <w:szCs w:val="24"/>
              </w:rPr>
            </w:pPr>
            <w:r w:rsidRPr="007C5A6D">
              <w:rPr>
                <w:rFonts w:ascii="Arial" w:eastAsia="Times New Roman" w:hAnsi="Arial" w:cs="Arial"/>
                <w:bCs w:val="0"/>
                <w:sz w:val="28"/>
                <w:szCs w:val="24"/>
              </w:rPr>
              <w:t xml:space="preserve">FY </w:t>
            </w:r>
            <w:r>
              <w:rPr>
                <w:rFonts w:ascii="Arial" w:eastAsia="Times New Roman" w:hAnsi="Arial" w:cs="Arial"/>
                <w:bCs w:val="0"/>
                <w:sz w:val="28"/>
                <w:szCs w:val="24"/>
              </w:rPr>
              <w:t>2017-18</w:t>
            </w:r>
            <w:r w:rsidRPr="007C5A6D">
              <w:rPr>
                <w:rFonts w:ascii="Arial" w:eastAsia="Times New Roman" w:hAnsi="Arial" w:cs="Arial"/>
                <w:bCs w:val="0"/>
                <w:sz w:val="28"/>
                <w:szCs w:val="24"/>
              </w:rPr>
              <w:t xml:space="preserve"> Annual Action Plan </w:t>
            </w:r>
          </w:p>
          <w:p w:rsidR="006E2C3D" w:rsidRPr="007C5A6D" w:rsidRDefault="00436524" w:rsidP="006E2C3D">
            <w:pPr>
              <w:jc w:val="center"/>
              <w:rPr>
                <w:rFonts w:ascii="Arial" w:eastAsia="Times New Roman" w:hAnsi="Arial" w:cs="Arial"/>
                <w:b w:val="0"/>
                <w:sz w:val="24"/>
                <w:szCs w:val="24"/>
              </w:rPr>
            </w:pPr>
            <w:hyperlink r:id="rId20" w:history="1">
              <w:r w:rsidR="006E2C3D" w:rsidRPr="007C5A6D">
                <w:rPr>
                  <w:rStyle w:val="Hyperlink"/>
                  <w:rFonts w:ascii="Arial" w:eastAsia="Times New Roman" w:hAnsi="Arial" w:cs="Arial"/>
                  <w:b w:val="0"/>
                  <w:bCs w:val="0"/>
                  <w:sz w:val="24"/>
                  <w:szCs w:val="24"/>
                </w:rPr>
                <w:t>24 CFR part 91</w:t>
              </w:r>
            </w:hyperlink>
            <w:r w:rsidR="006E2C3D" w:rsidRPr="007C5A6D">
              <w:rPr>
                <w:rFonts w:ascii="Arial" w:eastAsia="Times New Roman" w:hAnsi="Arial" w:cs="Arial"/>
                <w:b w:val="0"/>
                <w:bCs w:val="0"/>
                <w:sz w:val="24"/>
                <w:szCs w:val="24"/>
              </w:rPr>
              <w:t xml:space="preserve"> </w:t>
            </w:r>
          </w:p>
          <w:p w:rsidR="006E2C3D" w:rsidRPr="002F2565" w:rsidRDefault="006E2C3D" w:rsidP="006E2C3D">
            <w:pPr>
              <w:spacing w:before="240"/>
              <w:jc w:val="center"/>
              <w:rPr>
                <w:rFonts w:ascii="Arial" w:hAnsi="Arial" w:cs="Arial"/>
                <w:b w:val="0"/>
                <w:sz w:val="24"/>
              </w:rPr>
            </w:pPr>
            <w:r w:rsidRPr="00011BE5">
              <w:rPr>
                <w:rFonts w:ascii="Arial" w:hAnsi="Arial" w:cs="Arial"/>
                <w:i/>
                <w:sz w:val="24"/>
                <w:szCs w:val="24"/>
              </w:rPr>
              <w:t>This document represents the actual comments copied from comment letters sent to the Department of Housing and Community Development (HCD) and HCD’s response to those comments.</w:t>
            </w:r>
          </w:p>
        </w:tc>
      </w:tr>
      <w:tr w:rsidR="006E2C3D" w:rsidRPr="002F2565" w:rsidTr="006E2C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400" w:type="dxa"/>
            <w:gridSpan w:val="3"/>
            <w:tcBorders>
              <w:top w:val="single" w:sz="4" w:space="0" w:color="auto"/>
            </w:tcBorders>
          </w:tcPr>
          <w:p w:rsidR="006E2C3D" w:rsidRPr="002F2565" w:rsidRDefault="006E2C3D" w:rsidP="00A709C8">
            <w:pPr>
              <w:spacing w:before="240"/>
              <w:jc w:val="center"/>
              <w:rPr>
                <w:rFonts w:ascii="Arial" w:hAnsi="Arial" w:cs="Arial"/>
                <w:b w:val="0"/>
                <w:sz w:val="24"/>
              </w:rPr>
            </w:pPr>
            <w:r w:rsidRPr="00011BE5">
              <w:rPr>
                <w:rFonts w:ascii="Arial" w:hAnsi="Arial" w:cs="Arial"/>
                <w:sz w:val="28"/>
              </w:rPr>
              <w:t>First Public Comment Period</w:t>
            </w:r>
          </w:p>
        </w:tc>
      </w:tr>
      <w:tr w:rsidR="006E2C3D" w:rsidRPr="002F2565" w:rsidTr="006E2C3D">
        <w:trPr>
          <w:jc w:val="center"/>
        </w:trPr>
        <w:tc>
          <w:tcPr>
            <w:cnfStyle w:val="001000000000" w:firstRow="0" w:lastRow="0" w:firstColumn="1" w:lastColumn="0" w:oddVBand="0" w:evenVBand="0" w:oddHBand="0" w:evenHBand="0" w:firstRowFirstColumn="0" w:firstRowLastColumn="0" w:lastRowFirstColumn="0" w:lastRowLastColumn="0"/>
            <w:tcW w:w="775" w:type="dxa"/>
          </w:tcPr>
          <w:p w:rsidR="00A709C8" w:rsidRPr="007C5A6D" w:rsidRDefault="00A709C8" w:rsidP="00A709C8">
            <w:pPr>
              <w:spacing w:before="240"/>
              <w:jc w:val="center"/>
              <w:rPr>
                <w:rFonts w:ascii="Arial" w:hAnsi="Arial" w:cs="Arial"/>
              </w:rPr>
            </w:pPr>
          </w:p>
        </w:tc>
        <w:tc>
          <w:tcPr>
            <w:tcW w:w="6540" w:type="dxa"/>
          </w:tcPr>
          <w:p w:rsidR="00A709C8" w:rsidRPr="002F2565" w:rsidRDefault="00A709C8" w:rsidP="00A709C8">
            <w:pPr>
              <w:spacing w:before="24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rPr>
            </w:pPr>
            <w:r w:rsidRPr="002F2565">
              <w:rPr>
                <w:rFonts w:ascii="Arial" w:hAnsi="Arial" w:cs="Arial"/>
                <w:b/>
                <w:sz w:val="24"/>
              </w:rPr>
              <w:t>General Comments</w:t>
            </w:r>
          </w:p>
        </w:tc>
        <w:tc>
          <w:tcPr>
            <w:tcW w:w="7085" w:type="dxa"/>
          </w:tcPr>
          <w:p w:rsidR="00A709C8" w:rsidRPr="002F2565" w:rsidRDefault="00A709C8" w:rsidP="00A709C8">
            <w:pPr>
              <w:spacing w:before="240"/>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rPr>
            </w:pPr>
            <w:r w:rsidRPr="002F2565">
              <w:rPr>
                <w:rFonts w:ascii="Arial" w:hAnsi="Arial" w:cs="Arial"/>
                <w:b/>
                <w:sz w:val="24"/>
              </w:rPr>
              <w:t>Department Response</w:t>
            </w:r>
          </w:p>
        </w:tc>
      </w:tr>
      <w:tr w:rsidR="006E2C3D" w:rsidRPr="007C5A6D" w:rsidTr="006E2C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5" w:type="dxa"/>
          </w:tcPr>
          <w:p w:rsidR="00A709C8" w:rsidRPr="008C7D42" w:rsidRDefault="00A709C8" w:rsidP="00A709C8">
            <w:pPr>
              <w:jc w:val="center"/>
              <w:rPr>
                <w:rFonts w:ascii="Arial" w:hAnsi="Arial" w:cs="Arial"/>
              </w:rPr>
            </w:pPr>
            <w:r w:rsidRPr="008C7D42">
              <w:rPr>
                <w:rFonts w:ascii="Arial" w:hAnsi="Arial" w:cs="Arial"/>
              </w:rPr>
              <w:t>1.</w:t>
            </w:r>
          </w:p>
        </w:tc>
        <w:tc>
          <w:tcPr>
            <w:tcW w:w="6540" w:type="dxa"/>
          </w:tcPr>
          <w:p w:rsidR="00A709C8" w:rsidRPr="00C318C2" w:rsidRDefault="00A709C8" w:rsidP="00A709C8">
            <w:pPr>
              <w:cnfStyle w:val="000000100000" w:firstRow="0" w:lastRow="0" w:firstColumn="0" w:lastColumn="0" w:oddVBand="0" w:evenVBand="0" w:oddHBand="1" w:evenHBand="0" w:firstRowFirstColumn="0" w:firstRowLastColumn="0" w:lastRowFirstColumn="0" w:lastRowLastColumn="0"/>
              <w:rPr>
                <w:rFonts w:ascii="Arial" w:hAnsi="Arial" w:cs="Arial"/>
                <w:i/>
                <w:u w:val="single"/>
              </w:rPr>
            </w:pPr>
            <w:r w:rsidRPr="00C318C2">
              <w:rPr>
                <w:rFonts w:ascii="Arial" w:hAnsi="Arial" w:cs="Arial"/>
                <w:i/>
                <w:u w:val="single"/>
              </w:rPr>
              <w:t>Disability Rights California</w:t>
            </w:r>
          </w:p>
          <w:p w:rsidR="00A709C8" w:rsidRPr="007C5A6D" w:rsidRDefault="00A709C8" w:rsidP="00A709C8">
            <w:pPr>
              <w:autoSpaceDE w:val="0"/>
              <w:autoSpaceDN w:val="0"/>
              <w:adjustRightInd w:val="0"/>
              <w:spacing w:after="0"/>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p>
          <w:p w:rsidR="00A709C8" w:rsidRPr="00C318C2" w:rsidRDefault="00A709C8" w:rsidP="00A709C8">
            <w:pPr>
              <w:spacing w:after="160"/>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rPr>
              <w:t>C</w:t>
            </w:r>
            <w:r w:rsidRPr="007C5A6D">
              <w:rPr>
                <w:rFonts w:ascii="Arial" w:hAnsi="Arial" w:cs="Arial"/>
              </w:rPr>
              <w:t>learly define references to “special needs” populations to include people with all disabilities, including specifically identifying people with mobility and sensory disabilities (which of course overlaps with seniors) who need accessible housing as well as those with mental health or intellectual disabilities who may need supportive housing, a</w:t>
            </w:r>
            <w:r w:rsidRPr="00C318C2">
              <w:rPr>
                <w:rFonts w:ascii="Arial" w:hAnsi="Arial" w:cs="Arial"/>
              </w:rPr>
              <w:t>nd plan for all of their needs</w:t>
            </w:r>
            <w:r>
              <w:rPr>
                <w:rFonts w:ascii="Arial" w:hAnsi="Arial" w:cs="Arial"/>
              </w:rPr>
              <w:t xml:space="preserve"> (page 2, first paragraph).</w:t>
            </w:r>
          </w:p>
        </w:tc>
        <w:tc>
          <w:tcPr>
            <w:tcW w:w="7085" w:type="dxa"/>
          </w:tcPr>
          <w:p w:rsidR="00A709C8" w:rsidRDefault="00A709C8" w:rsidP="00A709C8">
            <w:pPr>
              <w:spacing w:after="0"/>
              <w:cnfStyle w:val="000000100000" w:firstRow="0" w:lastRow="0" w:firstColumn="0" w:lastColumn="0" w:oddVBand="0" w:evenVBand="0" w:oddHBand="1" w:evenHBand="0" w:firstRowFirstColumn="0" w:firstRowLastColumn="0" w:lastRowFirstColumn="0" w:lastRowLastColumn="0"/>
              <w:rPr>
                <w:rFonts w:ascii="Arial" w:hAnsi="Arial" w:cs="Arial"/>
                <w:i/>
              </w:rPr>
            </w:pPr>
          </w:p>
          <w:p w:rsidR="00A709C8" w:rsidRDefault="00A709C8" w:rsidP="00A709C8">
            <w:pPr>
              <w:spacing w:after="0"/>
              <w:cnfStyle w:val="000000100000" w:firstRow="0" w:lastRow="0" w:firstColumn="0" w:lastColumn="0" w:oddVBand="0" w:evenVBand="0" w:oddHBand="1" w:evenHBand="0" w:firstRowFirstColumn="0" w:firstRowLastColumn="0" w:lastRowFirstColumn="0" w:lastRowLastColumn="0"/>
              <w:rPr>
                <w:rFonts w:ascii="Arial" w:hAnsi="Arial" w:cs="Arial"/>
                <w:i/>
              </w:rPr>
            </w:pPr>
          </w:p>
          <w:p w:rsidR="00A709C8" w:rsidRPr="007C5A6D" w:rsidRDefault="00A709C8" w:rsidP="00A709C8">
            <w:pPr>
              <w:cnfStyle w:val="000000100000" w:firstRow="0" w:lastRow="0" w:firstColumn="0" w:lastColumn="0" w:oddVBand="0" w:evenVBand="0" w:oddHBand="1" w:evenHBand="0" w:firstRowFirstColumn="0" w:firstRowLastColumn="0" w:lastRowFirstColumn="0" w:lastRowLastColumn="0"/>
              <w:rPr>
                <w:rFonts w:ascii="Arial" w:hAnsi="Arial" w:cs="Arial"/>
                <w:i/>
              </w:rPr>
            </w:pPr>
            <w:r>
              <w:rPr>
                <w:rFonts w:ascii="Arial" w:hAnsi="Arial" w:cs="Arial"/>
                <w:i/>
              </w:rPr>
              <w:t>Change made.  The Department has</w:t>
            </w:r>
            <w:r w:rsidRPr="007C5A6D">
              <w:rPr>
                <w:rFonts w:ascii="Arial" w:hAnsi="Arial" w:cs="Arial"/>
                <w:i/>
              </w:rPr>
              <w:t xml:space="preserve"> included language in the A</w:t>
            </w:r>
            <w:r>
              <w:rPr>
                <w:rFonts w:ascii="Arial" w:hAnsi="Arial" w:cs="Arial"/>
                <w:i/>
              </w:rPr>
              <w:t xml:space="preserve">nnual Action </w:t>
            </w:r>
            <w:r w:rsidRPr="007C5A6D">
              <w:rPr>
                <w:rFonts w:ascii="Arial" w:hAnsi="Arial" w:cs="Arial"/>
                <w:i/>
              </w:rPr>
              <w:t>P</w:t>
            </w:r>
            <w:r>
              <w:rPr>
                <w:rFonts w:ascii="Arial" w:hAnsi="Arial" w:cs="Arial"/>
                <w:i/>
              </w:rPr>
              <w:t>lan (AP)</w:t>
            </w:r>
            <w:r w:rsidRPr="007C5A6D">
              <w:rPr>
                <w:rFonts w:ascii="Arial" w:hAnsi="Arial" w:cs="Arial"/>
                <w:i/>
              </w:rPr>
              <w:t xml:space="preserve"> that </w:t>
            </w:r>
            <w:r>
              <w:rPr>
                <w:rFonts w:ascii="Arial" w:hAnsi="Arial" w:cs="Arial"/>
                <w:i/>
              </w:rPr>
              <w:t>specifically</w:t>
            </w:r>
            <w:r w:rsidRPr="007C5A6D">
              <w:rPr>
                <w:rFonts w:ascii="Arial" w:hAnsi="Arial" w:cs="Arial"/>
                <w:i/>
              </w:rPr>
              <w:t xml:space="preserve"> </w:t>
            </w:r>
            <w:r>
              <w:rPr>
                <w:rFonts w:ascii="Arial" w:hAnsi="Arial" w:cs="Arial"/>
                <w:i/>
              </w:rPr>
              <w:t>identifies</w:t>
            </w:r>
            <w:r w:rsidRPr="007C5A6D">
              <w:rPr>
                <w:rFonts w:ascii="Arial" w:hAnsi="Arial" w:cs="Arial"/>
                <w:i/>
              </w:rPr>
              <w:t xml:space="preserve"> special needs</w:t>
            </w:r>
            <w:r>
              <w:rPr>
                <w:rFonts w:ascii="Arial" w:hAnsi="Arial" w:cs="Arial"/>
                <w:i/>
              </w:rPr>
              <w:t xml:space="preserve"> </w:t>
            </w:r>
            <w:r w:rsidRPr="007C5A6D">
              <w:rPr>
                <w:rFonts w:ascii="Arial" w:hAnsi="Arial" w:cs="Arial"/>
                <w:i/>
              </w:rPr>
              <w:t xml:space="preserve">people with mobility and sensory disabilities </w:t>
            </w:r>
            <w:r>
              <w:rPr>
                <w:rFonts w:ascii="Arial" w:hAnsi="Arial" w:cs="Arial"/>
                <w:i/>
              </w:rPr>
              <w:t>and</w:t>
            </w:r>
            <w:r w:rsidRPr="007C5A6D">
              <w:rPr>
                <w:rFonts w:ascii="Arial" w:hAnsi="Arial" w:cs="Arial"/>
                <w:i/>
              </w:rPr>
              <w:t xml:space="preserve"> mental health or intellec</w:t>
            </w:r>
            <w:r>
              <w:rPr>
                <w:rFonts w:ascii="Arial" w:hAnsi="Arial" w:cs="Arial"/>
                <w:i/>
              </w:rPr>
              <w:t>tual disabilities.  The 2015-2020</w:t>
            </w:r>
            <w:r w:rsidRPr="007C5A6D">
              <w:rPr>
                <w:rFonts w:ascii="Arial" w:hAnsi="Arial" w:cs="Arial"/>
                <w:i/>
              </w:rPr>
              <w:t xml:space="preserve"> Consolidated </w:t>
            </w:r>
            <w:r>
              <w:rPr>
                <w:rFonts w:ascii="Arial" w:hAnsi="Arial" w:cs="Arial"/>
                <w:i/>
              </w:rPr>
              <w:t>P</w:t>
            </w:r>
            <w:r w:rsidRPr="007C5A6D">
              <w:rPr>
                <w:rFonts w:ascii="Arial" w:hAnsi="Arial" w:cs="Arial"/>
                <w:i/>
              </w:rPr>
              <w:t>lan</w:t>
            </w:r>
            <w:r>
              <w:rPr>
                <w:rFonts w:ascii="Arial" w:hAnsi="Arial" w:cs="Arial"/>
                <w:i/>
              </w:rPr>
              <w:t xml:space="preserve"> (ConPlan)</w:t>
            </w:r>
            <w:r w:rsidRPr="007C5A6D">
              <w:rPr>
                <w:rFonts w:ascii="Arial" w:hAnsi="Arial" w:cs="Arial"/>
                <w:i/>
              </w:rPr>
              <w:t xml:space="preserve"> discuss</w:t>
            </w:r>
            <w:r>
              <w:rPr>
                <w:rFonts w:ascii="Arial" w:hAnsi="Arial" w:cs="Arial"/>
                <w:i/>
              </w:rPr>
              <w:t>es</w:t>
            </w:r>
            <w:r w:rsidRPr="007C5A6D">
              <w:rPr>
                <w:rFonts w:ascii="Arial" w:hAnsi="Arial" w:cs="Arial"/>
                <w:i/>
              </w:rPr>
              <w:t xml:space="preserve"> special needs populations</w:t>
            </w:r>
            <w:r>
              <w:rPr>
                <w:rFonts w:ascii="Arial" w:hAnsi="Arial" w:cs="Arial"/>
                <w:i/>
              </w:rPr>
              <w:t xml:space="preserve"> in further detail</w:t>
            </w:r>
            <w:r w:rsidRPr="007C5A6D">
              <w:rPr>
                <w:rFonts w:ascii="Arial" w:hAnsi="Arial" w:cs="Arial"/>
                <w:i/>
              </w:rPr>
              <w:t xml:space="preserve">.  </w:t>
            </w:r>
            <w:r>
              <w:rPr>
                <w:rFonts w:ascii="Arial" w:hAnsi="Arial" w:cs="Arial"/>
                <w:i/>
              </w:rPr>
              <w:t xml:space="preserve">Subsequent </w:t>
            </w:r>
            <w:proofErr w:type="spellStart"/>
            <w:r>
              <w:rPr>
                <w:rFonts w:ascii="Arial" w:hAnsi="Arial" w:cs="Arial"/>
                <w:i/>
              </w:rPr>
              <w:t>ConPlans</w:t>
            </w:r>
            <w:proofErr w:type="spellEnd"/>
            <w:r>
              <w:rPr>
                <w:rFonts w:ascii="Arial" w:hAnsi="Arial" w:cs="Arial"/>
                <w:i/>
              </w:rPr>
              <w:t xml:space="preserve"> </w:t>
            </w:r>
            <w:proofErr w:type="gramStart"/>
            <w:r>
              <w:rPr>
                <w:rFonts w:ascii="Arial" w:hAnsi="Arial" w:cs="Arial"/>
                <w:i/>
              </w:rPr>
              <w:t>will be updated</w:t>
            </w:r>
            <w:proofErr w:type="gramEnd"/>
            <w:r>
              <w:rPr>
                <w:rFonts w:ascii="Arial" w:hAnsi="Arial" w:cs="Arial"/>
                <w:i/>
              </w:rPr>
              <w:t xml:space="preserve"> after the Department finalizes the Assessment of Fair Housing (AFH) analysis and report</w:t>
            </w:r>
            <w:r w:rsidRPr="007C5A6D">
              <w:rPr>
                <w:rFonts w:ascii="Arial" w:hAnsi="Arial" w:cs="Arial"/>
                <w:i/>
              </w:rPr>
              <w:t xml:space="preserve">.  </w:t>
            </w:r>
          </w:p>
        </w:tc>
      </w:tr>
      <w:tr w:rsidR="00A709C8" w:rsidRPr="009E2022" w:rsidTr="006E2C3D">
        <w:trPr>
          <w:trHeight w:val="710"/>
          <w:jc w:val="center"/>
        </w:trPr>
        <w:tc>
          <w:tcPr>
            <w:cnfStyle w:val="001000000000" w:firstRow="0" w:lastRow="0" w:firstColumn="1" w:lastColumn="0" w:oddVBand="0" w:evenVBand="0" w:oddHBand="0" w:evenHBand="0" w:firstRowFirstColumn="0" w:firstRowLastColumn="0" w:lastRowFirstColumn="0" w:lastRowLastColumn="0"/>
            <w:tcW w:w="775" w:type="dxa"/>
          </w:tcPr>
          <w:p w:rsidR="00A709C8" w:rsidRPr="008C7D42" w:rsidRDefault="00A709C8" w:rsidP="00A709C8">
            <w:pPr>
              <w:jc w:val="center"/>
              <w:rPr>
                <w:rFonts w:ascii="Arial" w:hAnsi="Arial" w:cs="Arial"/>
              </w:rPr>
            </w:pPr>
            <w:r w:rsidRPr="008C7D42">
              <w:rPr>
                <w:rFonts w:ascii="Arial" w:hAnsi="Arial" w:cs="Arial"/>
              </w:rPr>
              <w:lastRenderedPageBreak/>
              <w:t>2</w:t>
            </w:r>
          </w:p>
        </w:tc>
        <w:tc>
          <w:tcPr>
            <w:tcW w:w="6540" w:type="dxa"/>
          </w:tcPr>
          <w:p w:rsidR="00A709C8" w:rsidRDefault="00A709C8" w:rsidP="00A709C8">
            <w:pPr>
              <w:cnfStyle w:val="000000000000" w:firstRow="0" w:lastRow="0" w:firstColumn="0" w:lastColumn="0" w:oddVBand="0" w:evenVBand="0" w:oddHBand="0" w:evenHBand="0" w:firstRowFirstColumn="0" w:firstRowLastColumn="0" w:lastRowFirstColumn="0" w:lastRowLastColumn="0"/>
              <w:rPr>
                <w:rFonts w:ascii="Arial" w:hAnsi="Arial" w:cs="Arial"/>
                <w:i/>
                <w:u w:val="single"/>
              </w:rPr>
            </w:pPr>
            <w:r w:rsidRPr="00C318C2">
              <w:rPr>
                <w:rFonts w:ascii="Arial" w:hAnsi="Arial" w:cs="Arial"/>
                <w:i/>
                <w:u w:val="single"/>
              </w:rPr>
              <w:t>Disability Rights Californ</w:t>
            </w:r>
            <w:r>
              <w:rPr>
                <w:rFonts w:ascii="Arial" w:hAnsi="Arial" w:cs="Arial"/>
                <w:i/>
                <w:u w:val="single"/>
              </w:rPr>
              <w:t xml:space="preserve">ia </w:t>
            </w:r>
          </w:p>
          <w:p w:rsidR="00A709C8" w:rsidRDefault="00A709C8" w:rsidP="00A709C8">
            <w:pPr>
              <w:spacing w:before="240"/>
              <w:cnfStyle w:val="000000000000" w:firstRow="0" w:lastRow="0" w:firstColumn="0" w:lastColumn="0" w:oddVBand="0" w:evenVBand="0" w:oddHBand="0" w:evenHBand="0" w:firstRowFirstColumn="0" w:firstRowLastColumn="0" w:lastRowFirstColumn="0" w:lastRowLastColumn="0"/>
              <w:rPr>
                <w:rFonts w:ascii="Arial" w:hAnsi="Arial" w:cs="Arial"/>
                <w:i/>
                <w:u w:val="single"/>
              </w:rPr>
            </w:pPr>
          </w:p>
          <w:p w:rsidR="00A709C8" w:rsidRPr="0015698A" w:rsidRDefault="00A709C8" w:rsidP="00A709C8">
            <w:pPr>
              <w:spacing w:after="0"/>
              <w:cnfStyle w:val="000000000000" w:firstRow="0" w:lastRow="0" w:firstColumn="0" w:lastColumn="0" w:oddVBand="0" w:evenVBand="0" w:oddHBand="0" w:evenHBand="0" w:firstRowFirstColumn="0" w:firstRowLastColumn="0" w:lastRowFirstColumn="0" w:lastRowLastColumn="0"/>
              <w:rPr>
                <w:rFonts w:ascii="Arial" w:hAnsi="Arial" w:cs="Arial"/>
                <w:i/>
                <w:u w:val="single"/>
              </w:rPr>
            </w:pPr>
            <w:r>
              <w:rPr>
                <w:rFonts w:ascii="Arial" w:hAnsi="Arial" w:cs="Arial"/>
              </w:rPr>
              <w:t>I</w:t>
            </w:r>
            <w:r w:rsidRPr="007C5A6D">
              <w:rPr>
                <w:rFonts w:ascii="Arial" w:hAnsi="Arial" w:cs="Arial"/>
              </w:rPr>
              <w:t>nclude a goal to increase the supply of accessible housing to complement your goal to “increase the supply of affordable housing” and corresponding actions</w:t>
            </w:r>
            <w:r>
              <w:rPr>
                <w:rFonts w:ascii="Arial" w:hAnsi="Arial" w:cs="Arial"/>
              </w:rPr>
              <w:t xml:space="preserve"> (page 2, first paragraph).</w:t>
            </w:r>
          </w:p>
          <w:p w:rsidR="00A709C8" w:rsidRPr="00C318C2" w:rsidRDefault="00A709C8" w:rsidP="00A709C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085" w:type="dxa"/>
          </w:tcPr>
          <w:p w:rsidR="00A709C8" w:rsidRDefault="00A709C8" w:rsidP="00A709C8">
            <w:pPr>
              <w:cnfStyle w:val="000000000000" w:firstRow="0" w:lastRow="0" w:firstColumn="0" w:lastColumn="0" w:oddVBand="0" w:evenVBand="0" w:oddHBand="0" w:evenHBand="0" w:firstRowFirstColumn="0" w:firstRowLastColumn="0" w:lastRowFirstColumn="0" w:lastRowLastColumn="0"/>
              <w:rPr>
                <w:rFonts w:ascii="Arial" w:hAnsi="Arial" w:cs="Arial"/>
                <w:i/>
              </w:rPr>
            </w:pPr>
          </w:p>
          <w:p w:rsidR="00A709C8" w:rsidRDefault="00A709C8" w:rsidP="00A709C8">
            <w:pPr>
              <w:spacing w:after="0"/>
              <w:cnfStyle w:val="000000000000" w:firstRow="0" w:lastRow="0" w:firstColumn="0" w:lastColumn="0" w:oddVBand="0" w:evenVBand="0" w:oddHBand="0" w:evenHBand="0" w:firstRowFirstColumn="0" w:firstRowLastColumn="0" w:lastRowFirstColumn="0" w:lastRowLastColumn="0"/>
              <w:rPr>
                <w:rFonts w:ascii="Arial" w:hAnsi="Arial" w:cs="Arial"/>
                <w:i/>
              </w:rPr>
            </w:pPr>
          </w:p>
          <w:p w:rsidR="00A709C8" w:rsidRDefault="00A709C8" w:rsidP="00A709C8">
            <w:pPr>
              <w:spacing w:after="0"/>
              <w:cnfStyle w:val="000000000000" w:firstRow="0" w:lastRow="0" w:firstColumn="0" w:lastColumn="0" w:oddVBand="0" w:evenVBand="0" w:oddHBand="0" w:evenHBand="0" w:firstRowFirstColumn="0" w:firstRowLastColumn="0" w:lastRowFirstColumn="0" w:lastRowLastColumn="0"/>
              <w:rPr>
                <w:rFonts w:ascii="Arial" w:hAnsi="Arial" w:cs="Arial"/>
                <w:i/>
              </w:rPr>
            </w:pPr>
          </w:p>
          <w:p w:rsidR="00A709C8" w:rsidRPr="009E2022" w:rsidRDefault="00A709C8" w:rsidP="00A709C8">
            <w:pPr>
              <w:spacing w:after="0"/>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No Change. The</w:t>
            </w:r>
            <w:r w:rsidRPr="009E2022">
              <w:rPr>
                <w:rFonts w:ascii="Arial" w:hAnsi="Arial" w:cs="Arial"/>
                <w:i/>
              </w:rPr>
              <w:t xml:space="preserve"> </w:t>
            </w:r>
            <w:r>
              <w:rPr>
                <w:rFonts w:ascii="Arial" w:hAnsi="Arial" w:cs="Arial"/>
                <w:i/>
              </w:rPr>
              <w:t xml:space="preserve">AP </w:t>
            </w:r>
            <w:r w:rsidRPr="009E2022">
              <w:rPr>
                <w:rFonts w:ascii="Arial" w:hAnsi="Arial" w:cs="Arial"/>
                <w:i/>
              </w:rPr>
              <w:t xml:space="preserve">goals </w:t>
            </w:r>
            <w:proofErr w:type="gramStart"/>
            <w:r w:rsidRPr="009E2022">
              <w:rPr>
                <w:rFonts w:ascii="Arial" w:hAnsi="Arial" w:cs="Arial"/>
                <w:i/>
              </w:rPr>
              <w:t>are established</w:t>
            </w:r>
            <w:proofErr w:type="gramEnd"/>
            <w:r w:rsidRPr="009E2022">
              <w:rPr>
                <w:rFonts w:ascii="Arial" w:hAnsi="Arial" w:cs="Arial"/>
                <w:i/>
              </w:rPr>
              <w:t xml:space="preserve"> as part of the </w:t>
            </w:r>
            <w:r>
              <w:rPr>
                <w:rFonts w:ascii="Arial" w:hAnsi="Arial" w:cs="Arial"/>
                <w:i/>
              </w:rPr>
              <w:t xml:space="preserve">five-year </w:t>
            </w:r>
            <w:r w:rsidRPr="009E2022">
              <w:rPr>
                <w:rFonts w:ascii="Arial" w:hAnsi="Arial" w:cs="Arial"/>
                <w:i/>
              </w:rPr>
              <w:t xml:space="preserve">ConPlan </w:t>
            </w:r>
            <w:r>
              <w:rPr>
                <w:rFonts w:ascii="Arial" w:hAnsi="Arial" w:cs="Arial"/>
                <w:i/>
              </w:rPr>
              <w:t>cycle</w:t>
            </w:r>
            <w:r w:rsidRPr="009E2022">
              <w:rPr>
                <w:rFonts w:ascii="Arial" w:hAnsi="Arial" w:cs="Arial"/>
                <w:i/>
              </w:rPr>
              <w:t>.  The Department will consider goal</w:t>
            </w:r>
            <w:r>
              <w:rPr>
                <w:rFonts w:ascii="Arial" w:hAnsi="Arial" w:cs="Arial"/>
                <w:i/>
              </w:rPr>
              <w:t>(s)</w:t>
            </w:r>
            <w:r w:rsidRPr="009E2022">
              <w:rPr>
                <w:rFonts w:ascii="Arial" w:hAnsi="Arial" w:cs="Arial"/>
                <w:i/>
              </w:rPr>
              <w:t xml:space="preserve"> specific to accessible housing as part of the next comprehensive ConPlan process.  </w:t>
            </w:r>
            <w:r>
              <w:rPr>
                <w:rFonts w:ascii="Arial" w:hAnsi="Arial" w:cs="Arial"/>
                <w:i/>
              </w:rPr>
              <w:t>Additionally, p</w:t>
            </w:r>
            <w:r w:rsidRPr="009E2022">
              <w:rPr>
                <w:rFonts w:ascii="Arial" w:hAnsi="Arial" w:cs="Arial"/>
                <w:i/>
              </w:rPr>
              <w:t xml:space="preserve">ursuant to </w:t>
            </w:r>
            <w:r>
              <w:rPr>
                <w:rFonts w:ascii="Arial" w:hAnsi="Arial" w:cs="Arial"/>
                <w:i/>
              </w:rPr>
              <w:t>the Department’s</w:t>
            </w:r>
            <w:r w:rsidRPr="009E2022">
              <w:rPr>
                <w:rFonts w:ascii="Arial" w:hAnsi="Arial" w:cs="Arial"/>
                <w:i/>
              </w:rPr>
              <w:t xml:space="preserve"> obligations under the </w:t>
            </w:r>
            <w:r>
              <w:rPr>
                <w:rFonts w:ascii="Arial" w:hAnsi="Arial" w:cs="Arial"/>
                <w:i/>
              </w:rPr>
              <w:t>Affirmatively Further Fair Housing (AFFH) and the subsequent AFH report,</w:t>
            </w:r>
            <w:r w:rsidRPr="009E2022">
              <w:rPr>
                <w:rFonts w:ascii="Arial" w:hAnsi="Arial" w:cs="Arial"/>
                <w:i/>
              </w:rPr>
              <w:t xml:space="preserve"> the Department will also</w:t>
            </w:r>
            <w:r>
              <w:rPr>
                <w:rFonts w:ascii="Arial" w:hAnsi="Arial" w:cs="Arial"/>
                <w:i/>
              </w:rPr>
              <w:t xml:space="preserve"> analyze and further</w:t>
            </w:r>
            <w:r w:rsidRPr="009E2022">
              <w:rPr>
                <w:rFonts w:ascii="Arial" w:hAnsi="Arial" w:cs="Arial"/>
                <w:i/>
              </w:rPr>
              <w:t xml:space="preserve"> discuss these issues in that context.  </w:t>
            </w:r>
          </w:p>
        </w:tc>
      </w:tr>
      <w:tr w:rsidR="006E2C3D" w:rsidRPr="00681687" w:rsidTr="006E2C3D">
        <w:trPr>
          <w:cnfStyle w:val="000000100000" w:firstRow="0" w:lastRow="0" w:firstColumn="0" w:lastColumn="0" w:oddVBand="0" w:evenVBand="0" w:oddHBand="1" w:evenHBand="0" w:firstRowFirstColumn="0" w:firstRowLastColumn="0" w:lastRowFirstColumn="0" w:lastRowLastColumn="0"/>
          <w:trHeight w:val="2186"/>
          <w:jc w:val="center"/>
        </w:trPr>
        <w:tc>
          <w:tcPr>
            <w:cnfStyle w:val="001000000000" w:firstRow="0" w:lastRow="0" w:firstColumn="1" w:lastColumn="0" w:oddVBand="0" w:evenVBand="0" w:oddHBand="0" w:evenHBand="0" w:firstRowFirstColumn="0" w:firstRowLastColumn="0" w:lastRowFirstColumn="0" w:lastRowLastColumn="0"/>
            <w:tcW w:w="775" w:type="dxa"/>
          </w:tcPr>
          <w:p w:rsidR="00A709C8" w:rsidRPr="008C7D42" w:rsidRDefault="00A709C8" w:rsidP="00A709C8">
            <w:pPr>
              <w:spacing w:after="160"/>
              <w:jc w:val="center"/>
              <w:rPr>
                <w:rFonts w:ascii="Arial" w:hAnsi="Arial" w:cs="Arial"/>
              </w:rPr>
            </w:pPr>
            <w:r w:rsidRPr="008C7D42">
              <w:rPr>
                <w:rFonts w:ascii="Arial" w:hAnsi="Arial" w:cs="Arial"/>
              </w:rPr>
              <w:t>3</w:t>
            </w:r>
          </w:p>
        </w:tc>
        <w:tc>
          <w:tcPr>
            <w:tcW w:w="6540" w:type="dxa"/>
          </w:tcPr>
          <w:p w:rsidR="00A709C8" w:rsidRPr="009C3F94" w:rsidRDefault="00A709C8" w:rsidP="00A709C8">
            <w:pPr>
              <w:cnfStyle w:val="000000100000" w:firstRow="0" w:lastRow="0" w:firstColumn="0" w:lastColumn="0" w:oddVBand="0" w:evenVBand="0" w:oddHBand="1" w:evenHBand="0" w:firstRowFirstColumn="0" w:firstRowLastColumn="0" w:lastRowFirstColumn="0" w:lastRowLastColumn="0"/>
              <w:rPr>
                <w:rFonts w:ascii="Arial" w:hAnsi="Arial" w:cs="Arial"/>
                <w:i/>
                <w:u w:val="single"/>
              </w:rPr>
            </w:pPr>
            <w:r w:rsidRPr="00C318C2">
              <w:rPr>
                <w:rFonts w:ascii="Arial" w:hAnsi="Arial" w:cs="Arial"/>
                <w:i/>
                <w:u w:val="single"/>
              </w:rPr>
              <w:t>Disability Rights California</w:t>
            </w:r>
          </w:p>
          <w:p w:rsidR="00A709C8" w:rsidRPr="009E2022" w:rsidRDefault="00A709C8" w:rsidP="00A709C8">
            <w:pPr>
              <w:spacing w:after="16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w:t>
            </w:r>
            <w:r w:rsidRPr="002A7E35">
              <w:rPr>
                <w:rFonts w:ascii="Arial" w:hAnsi="Arial" w:cs="Arial"/>
              </w:rPr>
              <w:t>dding a specific action for this coming year to make full compliance with all federal and state accessible development requirements, including</w:t>
            </w:r>
            <w:r w:rsidRPr="007C5A6D">
              <w:rPr>
                <w:rFonts w:ascii="Arial" w:hAnsi="Arial" w:cs="Arial"/>
              </w:rPr>
              <w:t xml:space="preserve"> California Building Standards Code Chapter 11B (CBC 11B) and 24 C.F.R. Part 8, a requirement for grantees and subgrantees of Action Plan programs funding new construction and substantial rehabilitation of multifamily housing. This will ensure accessibility for people with mobility and sensory disabilities in developments funded by Action Plan programs</w:t>
            </w:r>
            <w:r>
              <w:rPr>
                <w:rFonts w:ascii="Arial" w:hAnsi="Arial" w:cs="Arial"/>
              </w:rPr>
              <w:t xml:space="preserve"> (page 2, first paragraph).</w:t>
            </w:r>
          </w:p>
        </w:tc>
        <w:tc>
          <w:tcPr>
            <w:tcW w:w="7085" w:type="dxa"/>
          </w:tcPr>
          <w:p w:rsidR="00A709C8" w:rsidRDefault="00A709C8" w:rsidP="00A709C8">
            <w:pPr>
              <w:cnfStyle w:val="000000100000" w:firstRow="0" w:lastRow="0" w:firstColumn="0" w:lastColumn="0" w:oddVBand="0" w:evenVBand="0" w:oddHBand="1" w:evenHBand="0" w:firstRowFirstColumn="0" w:firstRowLastColumn="0" w:lastRowFirstColumn="0" w:lastRowLastColumn="0"/>
              <w:rPr>
                <w:rFonts w:ascii="Arial" w:hAnsi="Arial" w:cs="Arial"/>
                <w:i/>
              </w:rPr>
            </w:pPr>
          </w:p>
          <w:p w:rsidR="00A709C8" w:rsidRPr="007C5A6D" w:rsidRDefault="00A709C8" w:rsidP="00A709C8">
            <w:pPr>
              <w:cnfStyle w:val="000000100000" w:firstRow="0" w:lastRow="0" w:firstColumn="0" w:lastColumn="0" w:oddVBand="0" w:evenVBand="0" w:oddHBand="1" w:evenHBand="0" w:firstRowFirstColumn="0" w:firstRowLastColumn="0" w:lastRowFirstColumn="0" w:lastRowLastColumn="0"/>
              <w:rPr>
                <w:rFonts w:ascii="Arial" w:hAnsi="Arial" w:cs="Arial"/>
                <w:i/>
              </w:rPr>
            </w:pPr>
            <w:r>
              <w:rPr>
                <w:rFonts w:ascii="Arial" w:hAnsi="Arial" w:cs="Arial"/>
                <w:i/>
              </w:rPr>
              <w:t>No Change. F</w:t>
            </w:r>
            <w:r w:rsidRPr="007C5A6D">
              <w:rPr>
                <w:rFonts w:ascii="Arial" w:hAnsi="Arial" w:cs="Arial"/>
                <w:i/>
              </w:rPr>
              <w:t xml:space="preserve">ull compliance with all state and federal </w:t>
            </w:r>
            <w:r>
              <w:rPr>
                <w:rFonts w:ascii="Arial" w:hAnsi="Arial" w:cs="Arial"/>
                <w:i/>
              </w:rPr>
              <w:t>accessible development</w:t>
            </w:r>
            <w:r w:rsidRPr="007C5A6D">
              <w:rPr>
                <w:rFonts w:ascii="Arial" w:hAnsi="Arial" w:cs="Arial"/>
                <w:i/>
              </w:rPr>
              <w:t xml:space="preserve"> requirements is already required</w:t>
            </w:r>
            <w:r>
              <w:rPr>
                <w:rFonts w:ascii="Arial" w:hAnsi="Arial" w:cs="Arial"/>
                <w:i/>
              </w:rPr>
              <w:t xml:space="preserve"> in the </w:t>
            </w:r>
            <w:r w:rsidRPr="009E0FFF">
              <w:rPr>
                <w:rFonts w:ascii="Arial" w:hAnsi="Arial" w:cs="Arial"/>
                <w:i/>
              </w:rPr>
              <w:t>Department’s Standard Agreement and the Project Setup and Completion Report</w:t>
            </w:r>
            <w:r>
              <w:rPr>
                <w:rFonts w:ascii="Arial" w:hAnsi="Arial" w:cs="Arial"/>
                <w:i/>
              </w:rPr>
              <w:t xml:space="preserve">. </w:t>
            </w:r>
          </w:p>
          <w:p w:rsidR="00A709C8" w:rsidRPr="00681687" w:rsidRDefault="00A709C8" w:rsidP="00A709C8">
            <w:pPr>
              <w:cnfStyle w:val="000000100000" w:firstRow="0" w:lastRow="0" w:firstColumn="0" w:lastColumn="0" w:oddVBand="0" w:evenVBand="0" w:oddHBand="1" w:evenHBand="0" w:firstRowFirstColumn="0" w:firstRowLastColumn="0" w:lastRowFirstColumn="0" w:lastRowLastColumn="0"/>
              <w:rPr>
                <w:rFonts w:ascii="Arial" w:hAnsi="Arial" w:cs="Arial"/>
                <w:i/>
                <w:color w:val="7030A0"/>
              </w:rPr>
            </w:pPr>
            <w:r>
              <w:rPr>
                <w:rFonts w:ascii="Arial" w:hAnsi="Arial" w:cs="Arial"/>
                <w:i/>
                <w:color w:val="7030A0"/>
              </w:rPr>
              <w:t xml:space="preserve">. </w:t>
            </w:r>
          </w:p>
        </w:tc>
      </w:tr>
      <w:tr w:rsidR="00A709C8" w:rsidTr="006E2C3D">
        <w:trPr>
          <w:jc w:val="center"/>
        </w:trPr>
        <w:tc>
          <w:tcPr>
            <w:cnfStyle w:val="001000000000" w:firstRow="0" w:lastRow="0" w:firstColumn="1" w:lastColumn="0" w:oddVBand="0" w:evenVBand="0" w:oddHBand="0" w:evenHBand="0" w:firstRowFirstColumn="0" w:firstRowLastColumn="0" w:lastRowFirstColumn="0" w:lastRowLastColumn="0"/>
            <w:tcW w:w="775" w:type="dxa"/>
          </w:tcPr>
          <w:p w:rsidR="00A709C8" w:rsidRPr="008C7D42" w:rsidRDefault="00A709C8" w:rsidP="00A709C8">
            <w:pPr>
              <w:jc w:val="center"/>
              <w:rPr>
                <w:rFonts w:ascii="Arial" w:hAnsi="Arial" w:cs="Arial"/>
              </w:rPr>
            </w:pPr>
            <w:r w:rsidRPr="008C7D42">
              <w:rPr>
                <w:rFonts w:ascii="Arial" w:hAnsi="Arial" w:cs="Arial"/>
              </w:rPr>
              <w:t>4</w:t>
            </w:r>
          </w:p>
        </w:tc>
        <w:tc>
          <w:tcPr>
            <w:tcW w:w="6540" w:type="dxa"/>
          </w:tcPr>
          <w:p w:rsidR="00A709C8" w:rsidRPr="009C3F94" w:rsidRDefault="00A709C8" w:rsidP="00A709C8">
            <w:pPr>
              <w:cnfStyle w:val="000000000000" w:firstRow="0" w:lastRow="0" w:firstColumn="0" w:lastColumn="0" w:oddVBand="0" w:evenVBand="0" w:oddHBand="0" w:evenHBand="0" w:firstRowFirstColumn="0" w:firstRowLastColumn="0" w:lastRowFirstColumn="0" w:lastRowLastColumn="0"/>
              <w:rPr>
                <w:rFonts w:ascii="Arial" w:hAnsi="Arial" w:cs="Arial"/>
                <w:i/>
                <w:u w:val="single"/>
              </w:rPr>
            </w:pPr>
            <w:r w:rsidRPr="00C318C2">
              <w:rPr>
                <w:rFonts w:ascii="Arial" w:hAnsi="Arial" w:cs="Arial"/>
                <w:i/>
                <w:u w:val="single"/>
              </w:rPr>
              <w:t>Disability Rights California</w:t>
            </w:r>
          </w:p>
          <w:p w:rsidR="00A709C8" w:rsidRPr="00C318C2" w:rsidRDefault="00A709C8" w:rsidP="00A709C8">
            <w:pP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rPr>
              <w:t>I</w:t>
            </w:r>
            <w:r w:rsidRPr="00C318C2">
              <w:rPr>
                <w:rFonts w:ascii="Arial" w:hAnsi="Arial" w:cs="Arial"/>
              </w:rPr>
              <w:t xml:space="preserve">n line with HUD mandates, HCD highlights “homelessness and special needs” in its 2017 Priority Areas under AP-75 Barriers to Affordable Housing. The term “special needs” encompasses a wide variety of groups, and we urge you to clarify that people with a wide variety disabilities are part of this group and part of HCD’s priorities. The term “special needs” can cover veterans, families, survivors of domestic violence, and people experiencing </w:t>
            </w:r>
            <w:r w:rsidRPr="00C318C2">
              <w:rPr>
                <w:rFonts w:ascii="Arial" w:hAnsi="Arial" w:cs="Arial"/>
              </w:rPr>
              <w:lastRenderedPageBreak/>
              <w:t xml:space="preserve">chronic homelessness. These groups generally (and “chronic homelessness” by definition) overlap with the disability community, which in itself includes a wide variety of individuals with differing needs. 24 C.F.R. Parts 91 and 578. As HCD sets priorities, it is imperative to clearly define “special needs” and plan for the particular needs of people with different types of disabilities. </w:t>
            </w:r>
            <w:proofErr w:type="gramStart"/>
            <w:r w:rsidRPr="00C318C2">
              <w:rPr>
                <w:rFonts w:ascii="Arial" w:hAnsi="Arial" w:cs="Arial"/>
              </w:rPr>
              <w:t>And</w:t>
            </w:r>
            <w:proofErr w:type="gramEnd"/>
            <w:r w:rsidRPr="00C318C2">
              <w:rPr>
                <w:rFonts w:ascii="Arial" w:hAnsi="Arial" w:cs="Arial"/>
              </w:rPr>
              <w:t>, of course, people who are homeless include people with a wide range of disabilities that need to be add</w:t>
            </w:r>
            <w:r>
              <w:rPr>
                <w:rFonts w:ascii="Arial" w:hAnsi="Arial" w:cs="Arial"/>
              </w:rPr>
              <w:t>ressed in homelessness programs (page 2, second paragraph).</w:t>
            </w:r>
          </w:p>
        </w:tc>
        <w:tc>
          <w:tcPr>
            <w:tcW w:w="7085" w:type="dxa"/>
          </w:tcPr>
          <w:p w:rsidR="00A709C8" w:rsidRDefault="00A709C8" w:rsidP="00A709C8">
            <w:pPr>
              <w:cnfStyle w:val="000000000000" w:firstRow="0" w:lastRow="0" w:firstColumn="0" w:lastColumn="0" w:oddVBand="0" w:evenVBand="0" w:oddHBand="0" w:evenHBand="0" w:firstRowFirstColumn="0" w:firstRowLastColumn="0" w:lastRowFirstColumn="0" w:lastRowLastColumn="0"/>
              <w:rPr>
                <w:rFonts w:ascii="Arial" w:hAnsi="Arial" w:cs="Arial"/>
                <w:i/>
                <w:szCs w:val="24"/>
              </w:rPr>
            </w:pPr>
          </w:p>
          <w:p w:rsidR="00A709C8" w:rsidRPr="00122D64" w:rsidRDefault="00A709C8" w:rsidP="00A709C8">
            <w:pPr>
              <w:spacing w:after="0"/>
              <w:cnfStyle w:val="000000000000" w:firstRow="0" w:lastRow="0" w:firstColumn="0" w:lastColumn="0" w:oddVBand="0" w:evenVBand="0" w:oddHBand="0" w:evenHBand="0" w:firstRowFirstColumn="0" w:firstRowLastColumn="0" w:lastRowFirstColumn="0" w:lastRowLastColumn="0"/>
              <w:rPr>
                <w:rFonts w:ascii="Arial" w:hAnsi="Arial" w:cs="Arial"/>
                <w:i/>
                <w:szCs w:val="24"/>
              </w:rPr>
            </w:pPr>
            <w:r>
              <w:rPr>
                <w:rFonts w:ascii="Arial" w:hAnsi="Arial" w:cs="Arial"/>
                <w:i/>
                <w:szCs w:val="24"/>
              </w:rPr>
              <w:t xml:space="preserve">No change. </w:t>
            </w:r>
            <w:r w:rsidRPr="00122D64">
              <w:rPr>
                <w:rFonts w:ascii="Arial" w:hAnsi="Arial" w:cs="Arial"/>
                <w:i/>
                <w:szCs w:val="24"/>
              </w:rPr>
              <w:t xml:space="preserve">Please </w:t>
            </w:r>
            <w:r>
              <w:rPr>
                <w:rFonts w:ascii="Arial" w:hAnsi="Arial" w:cs="Arial"/>
                <w:i/>
                <w:szCs w:val="24"/>
              </w:rPr>
              <w:t>see response to comment number one for response.</w:t>
            </w:r>
          </w:p>
          <w:p w:rsidR="00A709C8" w:rsidRDefault="00A709C8" w:rsidP="00A709C8">
            <w:pPr>
              <w:cnfStyle w:val="000000000000" w:firstRow="0" w:lastRow="0" w:firstColumn="0" w:lastColumn="0" w:oddVBand="0" w:evenVBand="0" w:oddHBand="0" w:evenHBand="0" w:firstRowFirstColumn="0" w:firstRowLastColumn="0" w:lastRowFirstColumn="0" w:lastRowLastColumn="0"/>
              <w:rPr>
                <w:bCs/>
                <w:i/>
              </w:rPr>
            </w:pPr>
          </w:p>
          <w:p w:rsidR="00A709C8" w:rsidRDefault="00A709C8" w:rsidP="00A709C8">
            <w:pPr>
              <w:cnfStyle w:val="000000000000" w:firstRow="0" w:lastRow="0" w:firstColumn="0" w:lastColumn="0" w:oddVBand="0" w:evenVBand="0" w:oddHBand="0" w:evenHBand="0" w:firstRowFirstColumn="0" w:firstRowLastColumn="0" w:lastRowFirstColumn="0" w:lastRowLastColumn="0"/>
              <w:rPr>
                <w:bCs/>
                <w:i/>
              </w:rPr>
            </w:pPr>
          </w:p>
          <w:p w:rsidR="00A709C8" w:rsidRDefault="00A709C8" w:rsidP="00A709C8">
            <w:pPr>
              <w:cnfStyle w:val="000000000000" w:firstRow="0" w:lastRow="0" w:firstColumn="0" w:lastColumn="0" w:oddVBand="0" w:evenVBand="0" w:oddHBand="0" w:evenHBand="0" w:firstRowFirstColumn="0" w:firstRowLastColumn="0" w:lastRowFirstColumn="0" w:lastRowLastColumn="0"/>
              <w:rPr>
                <w:bCs/>
                <w:i/>
              </w:rPr>
            </w:pPr>
          </w:p>
          <w:p w:rsidR="00A709C8" w:rsidRDefault="00A709C8" w:rsidP="00A709C8">
            <w:pPr>
              <w:cnfStyle w:val="000000000000" w:firstRow="0" w:lastRow="0" w:firstColumn="0" w:lastColumn="0" w:oddVBand="0" w:evenVBand="0" w:oddHBand="0" w:evenHBand="0" w:firstRowFirstColumn="0" w:firstRowLastColumn="0" w:lastRowFirstColumn="0" w:lastRowLastColumn="0"/>
              <w:rPr>
                <w:bCs/>
                <w:i/>
              </w:rPr>
            </w:pPr>
          </w:p>
          <w:p w:rsidR="00A709C8" w:rsidRDefault="00A709C8" w:rsidP="00A709C8">
            <w:pPr>
              <w:cnfStyle w:val="000000000000" w:firstRow="0" w:lastRow="0" w:firstColumn="0" w:lastColumn="0" w:oddVBand="0" w:evenVBand="0" w:oddHBand="0" w:evenHBand="0" w:firstRowFirstColumn="0" w:firstRowLastColumn="0" w:lastRowFirstColumn="0" w:lastRowLastColumn="0"/>
              <w:rPr>
                <w:bCs/>
                <w:i/>
              </w:rPr>
            </w:pPr>
          </w:p>
          <w:p w:rsidR="00A709C8" w:rsidRDefault="00A709C8" w:rsidP="00A709C8">
            <w:pPr>
              <w:cnfStyle w:val="000000000000" w:firstRow="0" w:lastRow="0" w:firstColumn="0" w:lastColumn="0" w:oddVBand="0" w:evenVBand="0" w:oddHBand="0" w:evenHBand="0" w:firstRowFirstColumn="0" w:firstRowLastColumn="0" w:lastRowFirstColumn="0" w:lastRowLastColumn="0"/>
            </w:pPr>
          </w:p>
        </w:tc>
      </w:tr>
      <w:tr w:rsidR="006E2C3D" w:rsidRPr="00681687" w:rsidTr="006E2C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5" w:type="dxa"/>
          </w:tcPr>
          <w:p w:rsidR="00A709C8" w:rsidRPr="008C7D42" w:rsidRDefault="00A709C8" w:rsidP="00A709C8">
            <w:pPr>
              <w:spacing w:after="160"/>
              <w:jc w:val="center"/>
              <w:rPr>
                <w:rFonts w:ascii="Arial" w:hAnsi="Arial" w:cs="Arial"/>
              </w:rPr>
            </w:pPr>
            <w:r w:rsidRPr="008C7D42">
              <w:rPr>
                <w:rFonts w:ascii="Arial" w:hAnsi="Arial" w:cs="Arial"/>
              </w:rPr>
              <w:lastRenderedPageBreak/>
              <w:t>5</w:t>
            </w:r>
          </w:p>
        </w:tc>
        <w:tc>
          <w:tcPr>
            <w:tcW w:w="6540" w:type="dxa"/>
          </w:tcPr>
          <w:p w:rsidR="00A709C8" w:rsidRPr="00843201" w:rsidRDefault="00A709C8" w:rsidP="00A709C8">
            <w:pPr>
              <w:cnfStyle w:val="000000100000" w:firstRow="0" w:lastRow="0" w:firstColumn="0" w:lastColumn="0" w:oddVBand="0" w:evenVBand="0" w:oddHBand="1" w:evenHBand="0" w:firstRowFirstColumn="0" w:firstRowLastColumn="0" w:lastRowFirstColumn="0" w:lastRowLastColumn="0"/>
              <w:rPr>
                <w:rFonts w:ascii="Arial" w:hAnsi="Arial" w:cs="Arial"/>
                <w:i/>
                <w:u w:val="single"/>
              </w:rPr>
            </w:pPr>
            <w:r w:rsidRPr="00C318C2">
              <w:rPr>
                <w:rFonts w:ascii="Arial" w:hAnsi="Arial" w:cs="Arial"/>
                <w:i/>
                <w:u w:val="single"/>
              </w:rPr>
              <w:t>Disability Rights California</w:t>
            </w:r>
          </w:p>
          <w:p w:rsidR="00A709C8" w:rsidRPr="00C318C2" w:rsidRDefault="00A709C8" w:rsidP="00A709C8">
            <w:pPr>
              <w:spacing w:after="160"/>
              <w:cnfStyle w:val="000000100000" w:firstRow="0" w:lastRow="0" w:firstColumn="0" w:lastColumn="0" w:oddVBand="0" w:evenVBand="0" w:oddHBand="1" w:evenHBand="0" w:firstRowFirstColumn="0" w:firstRowLastColumn="0" w:lastRowFirstColumn="0" w:lastRowLastColumn="0"/>
              <w:rPr>
                <w:rFonts w:ascii="Arial" w:hAnsi="Arial"/>
                <w:b/>
              </w:rPr>
            </w:pPr>
            <w:r w:rsidRPr="007C5A6D">
              <w:rPr>
                <w:rFonts w:ascii="Arial" w:hAnsi="Arial"/>
              </w:rPr>
              <w:t xml:space="preserve">We appreciate that HCD’s overview of the Analysis of Impediments and Assessment of Fair Housing processes addresses racial disparities in housing, but we also urge HCD </w:t>
            </w:r>
            <w:proofErr w:type="gramStart"/>
            <w:r w:rsidRPr="007C5A6D">
              <w:rPr>
                <w:rFonts w:ascii="Arial" w:hAnsi="Arial"/>
              </w:rPr>
              <w:t>to more fully comply</w:t>
            </w:r>
            <w:proofErr w:type="gramEnd"/>
            <w:r w:rsidRPr="007C5A6D">
              <w:rPr>
                <w:rFonts w:ascii="Arial" w:hAnsi="Arial"/>
              </w:rPr>
              <w:t xml:space="preserve"> with its obligation to account for other marginalized groups, especially people with disabilities. </w:t>
            </w:r>
            <w:r>
              <w:rPr>
                <w:rFonts w:ascii="Arial" w:hAnsi="Arial"/>
              </w:rPr>
              <w:t xml:space="preserve"> </w:t>
            </w:r>
            <w:r w:rsidRPr="007C5A6D">
              <w:rPr>
                <w:rFonts w:ascii="Arial" w:hAnsi="Arial"/>
              </w:rPr>
              <w:t xml:space="preserve">The upcoming Assessment of Fair Housing specifically requires the state to analyze housing barriers that people with disabilities face. </w:t>
            </w:r>
            <w:r w:rsidRPr="002A7E35">
              <w:rPr>
                <w:rFonts w:ascii="Arial" w:hAnsi="Arial"/>
              </w:rPr>
              <w:t>The Annual Action Plan should address actions taken under the Analysis of Impediments to address barriers for the disability community.  It should also describe how the Assessment of Fair Housing will identify ongoing barriers and create policies to address the ne</w:t>
            </w:r>
            <w:r>
              <w:rPr>
                <w:rFonts w:ascii="Arial" w:hAnsi="Arial"/>
              </w:rPr>
              <w:t xml:space="preserve">eds of people with disabilities (page 3, first paragraph). </w:t>
            </w:r>
          </w:p>
        </w:tc>
        <w:tc>
          <w:tcPr>
            <w:tcW w:w="7085" w:type="dxa"/>
          </w:tcPr>
          <w:p w:rsidR="00A709C8" w:rsidRDefault="00A709C8" w:rsidP="00A709C8">
            <w:pPr>
              <w:cnfStyle w:val="000000100000" w:firstRow="0" w:lastRow="0" w:firstColumn="0" w:lastColumn="0" w:oddVBand="0" w:evenVBand="0" w:oddHBand="1" w:evenHBand="0" w:firstRowFirstColumn="0" w:firstRowLastColumn="0" w:lastRowFirstColumn="0" w:lastRowLastColumn="0"/>
              <w:rPr>
                <w:rFonts w:ascii="Arial" w:hAnsi="Arial" w:cs="Arial"/>
                <w:i/>
              </w:rPr>
            </w:pPr>
          </w:p>
          <w:p w:rsidR="00A709C8" w:rsidRDefault="00A709C8" w:rsidP="00A709C8">
            <w:pPr>
              <w:cnfStyle w:val="000000100000" w:firstRow="0" w:lastRow="0" w:firstColumn="0" w:lastColumn="0" w:oddVBand="0" w:evenVBand="0" w:oddHBand="1" w:evenHBand="0" w:firstRowFirstColumn="0" w:firstRowLastColumn="0" w:lastRowFirstColumn="0" w:lastRowLastColumn="0"/>
              <w:rPr>
                <w:rFonts w:ascii="Arial" w:hAnsi="Arial" w:cs="Arial"/>
                <w:i/>
              </w:rPr>
            </w:pPr>
            <w:r>
              <w:rPr>
                <w:rFonts w:ascii="Arial" w:hAnsi="Arial" w:cs="Arial"/>
                <w:i/>
              </w:rPr>
              <w:t xml:space="preserve">No change. </w:t>
            </w:r>
            <w:r w:rsidRPr="00784B25">
              <w:rPr>
                <w:rFonts w:ascii="Arial" w:hAnsi="Arial" w:cs="Arial"/>
                <w:i/>
              </w:rPr>
              <w:t xml:space="preserve">Pursuant to HUD requirements, </w:t>
            </w:r>
            <w:proofErr w:type="gramStart"/>
            <w:r>
              <w:rPr>
                <w:rFonts w:ascii="Arial" w:hAnsi="Arial" w:cs="Arial"/>
                <w:i/>
              </w:rPr>
              <w:t xml:space="preserve">it is </w:t>
            </w:r>
            <w:r w:rsidRPr="00784B25">
              <w:rPr>
                <w:rFonts w:ascii="Arial" w:hAnsi="Arial" w:cs="Arial"/>
                <w:i/>
              </w:rPr>
              <w:t>the C</w:t>
            </w:r>
            <w:r>
              <w:rPr>
                <w:rFonts w:ascii="Arial" w:hAnsi="Arial" w:cs="Arial"/>
                <w:i/>
              </w:rPr>
              <w:t xml:space="preserve">onsolidated </w:t>
            </w:r>
            <w:r w:rsidRPr="00784B25">
              <w:rPr>
                <w:rFonts w:ascii="Arial" w:hAnsi="Arial" w:cs="Arial"/>
                <w:i/>
              </w:rPr>
              <w:t>A</w:t>
            </w:r>
            <w:r>
              <w:rPr>
                <w:rFonts w:ascii="Arial" w:hAnsi="Arial" w:cs="Arial"/>
                <w:i/>
              </w:rPr>
              <w:t xml:space="preserve">nnual </w:t>
            </w:r>
            <w:r w:rsidRPr="00784B25">
              <w:rPr>
                <w:rFonts w:ascii="Arial" w:hAnsi="Arial" w:cs="Arial"/>
                <w:i/>
              </w:rPr>
              <w:t>P</w:t>
            </w:r>
            <w:r>
              <w:rPr>
                <w:rFonts w:ascii="Arial" w:hAnsi="Arial" w:cs="Arial"/>
                <w:i/>
              </w:rPr>
              <w:t xml:space="preserve">erformance </w:t>
            </w:r>
            <w:r w:rsidRPr="00784B25">
              <w:rPr>
                <w:rFonts w:ascii="Arial" w:hAnsi="Arial" w:cs="Arial"/>
                <w:i/>
              </w:rPr>
              <w:t>E</w:t>
            </w:r>
            <w:r>
              <w:rPr>
                <w:rFonts w:ascii="Arial" w:hAnsi="Arial" w:cs="Arial"/>
                <w:i/>
              </w:rPr>
              <w:t xml:space="preserve">valuation </w:t>
            </w:r>
            <w:r w:rsidRPr="00784B25">
              <w:rPr>
                <w:rFonts w:ascii="Arial" w:hAnsi="Arial" w:cs="Arial"/>
                <w:i/>
              </w:rPr>
              <w:t>R</w:t>
            </w:r>
            <w:r>
              <w:rPr>
                <w:rFonts w:ascii="Arial" w:hAnsi="Arial" w:cs="Arial"/>
                <w:i/>
              </w:rPr>
              <w:t>eport (CAPER)</w:t>
            </w:r>
            <w:r w:rsidRPr="00784B25">
              <w:rPr>
                <w:rFonts w:ascii="Arial" w:hAnsi="Arial" w:cs="Arial"/>
                <w:i/>
              </w:rPr>
              <w:t xml:space="preserve"> </w:t>
            </w:r>
            <w:r>
              <w:rPr>
                <w:rFonts w:ascii="Arial" w:hAnsi="Arial" w:cs="Arial"/>
                <w:i/>
              </w:rPr>
              <w:t>that</w:t>
            </w:r>
            <w:proofErr w:type="gramEnd"/>
            <w:r>
              <w:rPr>
                <w:rFonts w:ascii="Arial" w:hAnsi="Arial" w:cs="Arial"/>
                <w:i/>
              </w:rPr>
              <w:t xml:space="preserve"> </w:t>
            </w:r>
            <w:r w:rsidRPr="00784B25">
              <w:rPr>
                <w:rFonts w:ascii="Arial" w:hAnsi="Arial" w:cs="Arial"/>
                <w:i/>
              </w:rPr>
              <w:t xml:space="preserve">requires </w:t>
            </w:r>
            <w:r>
              <w:rPr>
                <w:rFonts w:ascii="Arial" w:hAnsi="Arial" w:cs="Arial"/>
                <w:i/>
              </w:rPr>
              <w:t>the Department</w:t>
            </w:r>
            <w:r w:rsidRPr="00784B25">
              <w:rPr>
                <w:rFonts w:ascii="Arial" w:hAnsi="Arial" w:cs="Arial"/>
                <w:i/>
              </w:rPr>
              <w:t xml:space="preserve"> to address actions taken under the A</w:t>
            </w:r>
            <w:r>
              <w:rPr>
                <w:rFonts w:ascii="Arial" w:hAnsi="Arial" w:cs="Arial"/>
                <w:i/>
              </w:rPr>
              <w:t>nalysis of Impediments (AI)</w:t>
            </w:r>
            <w:r w:rsidRPr="00784B25">
              <w:rPr>
                <w:rFonts w:ascii="Arial" w:hAnsi="Arial" w:cs="Arial"/>
                <w:i/>
              </w:rPr>
              <w:t xml:space="preserve">.  </w:t>
            </w:r>
            <w:r>
              <w:rPr>
                <w:rFonts w:ascii="Arial" w:hAnsi="Arial" w:cs="Arial"/>
                <w:i/>
              </w:rPr>
              <w:t>The Department</w:t>
            </w:r>
            <w:r w:rsidRPr="00784B25">
              <w:rPr>
                <w:rFonts w:ascii="Arial" w:hAnsi="Arial" w:cs="Arial"/>
                <w:i/>
              </w:rPr>
              <w:t xml:space="preserve"> describe those actions in appendices in the annual CAPER.  </w:t>
            </w:r>
            <w:r>
              <w:rPr>
                <w:rFonts w:ascii="Arial" w:hAnsi="Arial" w:cs="Arial"/>
                <w:i/>
              </w:rPr>
              <w:t xml:space="preserve"> Additionally, the Department will</w:t>
            </w:r>
            <w:r w:rsidRPr="00784B25">
              <w:rPr>
                <w:rFonts w:ascii="Arial" w:hAnsi="Arial" w:cs="Arial"/>
                <w:i/>
              </w:rPr>
              <w:t xml:space="preserve"> address the ongoing barriers and create policies</w:t>
            </w:r>
            <w:r>
              <w:rPr>
                <w:rFonts w:ascii="Arial" w:hAnsi="Arial" w:cs="Arial"/>
                <w:i/>
              </w:rPr>
              <w:t>, in collaboration with stakeholders,</w:t>
            </w:r>
            <w:r w:rsidRPr="00784B25">
              <w:rPr>
                <w:rFonts w:ascii="Arial" w:hAnsi="Arial" w:cs="Arial"/>
                <w:i/>
              </w:rPr>
              <w:t xml:space="preserve"> to address the needs of people with disabilities’ when </w:t>
            </w:r>
            <w:r>
              <w:rPr>
                <w:rFonts w:ascii="Arial" w:hAnsi="Arial" w:cs="Arial"/>
                <w:i/>
              </w:rPr>
              <w:t>the Department</w:t>
            </w:r>
            <w:r w:rsidRPr="00784B25">
              <w:rPr>
                <w:rFonts w:ascii="Arial" w:hAnsi="Arial" w:cs="Arial"/>
                <w:i/>
              </w:rPr>
              <w:t xml:space="preserve"> complete</w:t>
            </w:r>
            <w:r>
              <w:rPr>
                <w:rFonts w:ascii="Arial" w:hAnsi="Arial" w:cs="Arial"/>
                <w:i/>
              </w:rPr>
              <w:t>s</w:t>
            </w:r>
            <w:r w:rsidRPr="00784B25">
              <w:rPr>
                <w:rFonts w:ascii="Arial" w:hAnsi="Arial" w:cs="Arial"/>
                <w:i/>
              </w:rPr>
              <w:t xml:space="preserve"> the AFH analysis</w:t>
            </w:r>
            <w:r>
              <w:rPr>
                <w:rFonts w:ascii="Arial" w:hAnsi="Arial" w:cs="Arial"/>
                <w:i/>
              </w:rPr>
              <w:t xml:space="preserve"> and subsequent report</w:t>
            </w:r>
            <w:r w:rsidRPr="00784B25">
              <w:rPr>
                <w:rFonts w:ascii="Arial" w:hAnsi="Arial" w:cs="Arial"/>
                <w:i/>
              </w:rPr>
              <w:t>.</w:t>
            </w:r>
            <w:r>
              <w:rPr>
                <w:rFonts w:ascii="Arial" w:hAnsi="Arial" w:cs="Arial"/>
                <w:i/>
              </w:rPr>
              <w:t xml:space="preserve">  The Department believes it is necessary to have the AFH analysis completed to make informed good public policy decisions. </w:t>
            </w:r>
          </w:p>
          <w:p w:rsidR="00A709C8" w:rsidRPr="00681687" w:rsidRDefault="00A709C8" w:rsidP="00A709C8">
            <w:pPr>
              <w:cnfStyle w:val="000000100000" w:firstRow="0" w:lastRow="0" w:firstColumn="0" w:lastColumn="0" w:oddVBand="0" w:evenVBand="0" w:oddHBand="1" w:evenHBand="0" w:firstRowFirstColumn="0" w:firstRowLastColumn="0" w:lastRowFirstColumn="0" w:lastRowLastColumn="0"/>
              <w:rPr>
                <w:rFonts w:ascii="Arial" w:hAnsi="Arial" w:cs="Arial"/>
                <w:i/>
                <w:color w:val="7030A0"/>
              </w:rPr>
            </w:pPr>
          </w:p>
        </w:tc>
      </w:tr>
      <w:tr w:rsidR="00A709C8" w:rsidRPr="00A8162E" w:rsidTr="006E2C3D">
        <w:trPr>
          <w:trHeight w:val="620"/>
          <w:jc w:val="center"/>
        </w:trPr>
        <w:tc>
          <w:tcPr>
            <w:cnfStyle w:val="001000000000" w:firstRow="0" w:lastRow="0" w:firstColumn="1" w:lastColumn="0" w:oddVBand="0" w:evenVBand="0" w:oddHBand="0" w:evenHBand="0" w:firstRowFirstColumn="0" w:firstRowLastColumn="0" w:lastRowFirstColumn="0" w:lastRowLastColumn="0"/>
            <w:tcW w:w="775" w:type="dxa"/>
          </w:tcPr>
          <w:p w:rsidR="00A709C8" w:rsidRPr="008C7D42" w:rsidRDefault="00A709C8" w:rsidP="00A709C8">
            <w:pPr>
              <w:pStyle w:val="Default"/>
              <w:spacing w:line="276" w:lineRule="auto"/>
              <w:jc w:val="center"/>
              <w:rPr>
                <w:sz w:val="22"/>
                <w:szCs w:val="22"/>
              </w:rPr>
            </w:pPr>
            <w:r w:rsidRPr="008C7D42">
              <w:rPr>
                <w:sz w:val="22"/>
                <w:szCs w:val="22"/>
              </w:rPr>
              <w:t>6</w:t>
            </w:r>
          </w:p>
        </w:tc>
        <w:tc>
          <w:tcPr>
            <w:tcW w:w="6540" w:type="dxa"/>
          </w:tcPr>
          <w:p w:rsidR="00A709C8" w:rsidRPr="00681687" w:rsidRDefault="00A709C8" w:rsidP="00A709C8">
            <w:pPr>
              <w:cnfStyle w:val="000000000000" w:firstRow="0" w:lastRow="0" w:firstColumn="0" w:lastColumn="0" w:oddVBand="0" w:evenVBand="0" w:oddHBand="0" w:evenHBand="0" w:firstRowFirstColumn="0" w:firstRowLastColumn="0" w:lastRowFirstColumn="0" w:lastRowLastColumn="0"/>
              <w:rPr>
                <w:rFonts w:ascii="Arial" w:hAnsi="Arial" w:cs="Arial"/>
                <w:i/>
                <w:u w:val="single"/>
              </w:rPr>
            </w:pPr>
            <w:r w:rsidRPr="00C318C2">
              <w:rPr>
                <w:rFonts w:ascii="Arial" w:hAnsi="Arial" w:cs="Arial"/>
                <w:i/>
                <w:u w:val="single"/>
              </w:rPr>
              <w:t>Disability Rights California</w:t>
            </w:r>
          </w:p>
          <w:p w:rsidR="00A709C8" w:rsidRPr="009C3F94" w:rsidRDefault="00A709C8" w:rsidP="00A709C8">
            <w:pPr>
              <w:autoSpaceDE w:val="0"/>
              <w:autoSpaceDN w:val="0"/>
              <w:adjustRightInd w:val="0"/>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b/>
                <w:bCs/>
              </w:rPr>
            </w:pPr>
            <w:r w:rsidRPr="00B044AF">
              <w:rPr>
                <w:rFonts w:ascii="Arial" w:hAnsi="Arial"/>
              </w:rPr>
              <w:t xml:space="preserve">Goal 1 must specify how many accessible units HCD expects to fund through Action Plan programs. These indicators should also include 54 mobility accessible units and 22 sensory accessible units for new construction as well as 16 mobility accessible units </w:t>
            </w:r>
            <w:r w:rsidRPr="00B044AF">
              <w:rPr>
                <w:rFonts w:ascii="Arial" w:hAnsi="Arial"/>
              </w:rPr>
              <w:lastRenderedPageBreak/>
              <w:t xml:space="preserve">and 7 sensory accessible units for rehabilitation.  Adding these indicators would make Action Plan programs consistent with CTCAC’s minimum requirements for accessible development, as described below, and with federal law. </w:t>
            </w:r>
            <w:r>
              <w:rPr>
                <w:rFonts w:ascii="Arial" w:hAnsi="Arial"/>
              </w:rPr>
              <w:t xml:space="preserve"> (page four, first sentence)</w:t>
            </w:r>
          </w:p>
        </w:tc>
        <w:tc>
          <w:tcPr>
            <w:tcW w:w="7085" w:type="dxa"/>
          </w:tcPr>
          <w:p w:rsidR="00A709C8" w:rsidRDefault="00A709C8" w:rsidP="00A709C8">
            <w:pPr>
              <w:cnfStyle w:val="000000000000" w:firstRow="0" w:lastRow="0" w:firstColumn="0" w:lastColumn="0" w:oddVBand="0" w:evenVBand="0" w:oddHBand="0" w:evenHBand="0" w:firstRowFirstColumn="0" w:firstRowLastColumn="0" w:lastRowFirstColumn="0" w:lastRowLastColumn="0"/>
              <w:rPr>
                <w:rFonts w:ascii="Arial" w:hAnsi="Arial" w:cs="Arial"/>
                <w:bCs/>
                <w:i/>
              </w:rPr>
            </w:pPr>
          </w:p>
          <w:p w:rsidR="00A709C8" w:rsidRPr="00A8162E" w:rsidRDefault="00A709C8" w:rsidP="00A709C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bCs/>
                <w:i/>
              </w:rPr>
              <w:t xml:space="preserve">No Change. </w:t>
            </w:r>
            <w:r w:rsidRPr="00784B25">
              <w:rPr>
                <w:rFonts w:ascii="Arial" w:hAnsi="Arial" w:cs="Arial"/>
                <w:bCs/>
                <w:i/>
              </w:rPr>
              <w:t xml:space="preserve">The Department has checked the goal outcome indicators associated with the </w:t>
            </w:r>
            <w:r>
              <w:rPr>
                <w:rFonts w:ascii="Arial" w:hAnsi="Arial" w:cs="Arial"/>
                <w:bCs/>
                <w:i/>
              </w:rPr>
              <w:t>AP requirements</w:t>
            </w:r>
            <w:r w:rsidRPr="00784B25">
              <w:rPr>
                <w:rFonts w:ascii="Arial" w:hAnsi="Arial" w:cs="Arial"/>
                <w:bCs/>
                <w:i/>
              </w:rPr>
              <w:t xml:space="preserve"> in IDIS. </w:t>
            </w:r>
            <w:r>
              <w:rPr>
                <w:rFonts w:ascii="Arial" w:hAnsi="Arial" w:cs="Arial"/>
                <w:bCs/>
                <w:i/>
              </w:rPr>
              <w:t xml:space="preserve"> T</w:t>
            </w:r>
            <w:r w:rsidRPr="00784B25">
              <w:rPr>
                <w:rFonts w:ascii="Arial" w:hAnsi="Arial" w:cs="Arial"/>
                <w:bCs/>
                <w:i/>
              </w:rPr>
              <w:t xml:space="preserve">here is no requirement that the number of accessible units </w:t>
            </w:r>
            <w:proofErr w:type="gramStart"/>
            <w:r>
              <w:rPr>
                <w:rFonts w:ascii="Arial" w:hAnsi="Arial" w:cs="Arial"/>
                <w:bCs/>
                <w:i/>
              </w:rPr>
              <w:t>be</w:t>
            </w:r>
            <w:r w:rsidRPr="00784B25">
              <w:rPr>
                <w:rFonts w:ascii="Arial" w:hAnsi="Arial" w:cs="Arial"/>
                <w:bCs/>
                <w:i/>
              </w:rPr>
              <w:t xml:space="preserve"> specif</w:t>
            </w:r>
            <w:r>
              <w:rPr>
                <w:rFonts w:ascii="Arial" w:hAnsi="Arial" w:cs="Arial"/>
                <w:bCs/>
                <w:i/>
              </w:rPr>
              <w:t>ied</w:t>
            </w:r>
            <w:proofErr w:type="gramEnd"/>
            <w:r w:rsidRPr="00784B25">
              <w:rPr>
                <w:rFonts w:ascii="Arial" w:hAnsi="Arial" w:cs="Arial"/>
                <w:bCs/>
                <w:i/>
              </w:rPr>
              <w:t xml:space="preserve"> in the </w:t>
            </w:r>
            <w:r w:rsidRPr="00784B25">
              <w:rPr>
                <w:rFonts w:ascii="Arial" w:hAnsi="Arial" w:cs="Arial"/>
                <w:bCs/>
                <w:i/>
              </w:rPr>
              <w:lastRenderedPageBreak/>
              <w:t>AP.</w:t>
            </w:r>
            <w:r>
              <w:rPr>
                <w:rFonts w:ascii="Arial" w:hAnsi="Arial" w:cs="Arial"/>
                <w:bCs/>
                <w:i/>
              </w:rPr>
              <w:t xml:space="preserve">  Requiring </w:t>
            </w:r>
            <w:r w:rsidRPr="00784B25">
              <w:rPr>
                <w:rFonts w:ascii="Arial" w:hAnsi="Arial" w:cs="Arial"/>
                <w:bCs/>
                <w:i/>
              </w:rPr>
              <w:t>consistency with the TCAC minimums</w:t>
            </w:r>
            <w:r>
              <w:rPr>
                <w:rFonts w:ascii="Arial" w:hAnsi="Arial" w:cs="Arial"/>
                <w:bCs/>
                <w:i/>
              </w:rPr>
              <w:t xml:space="preserve"> accessible standards or increasing accessible standards above the federal requirement necessitates </w:t>
            </w:r>
            <w:r w:rsidRPr="00784B25">
              <w:rPr>
                <w:rFonts w:ascii="Arial" w:hAnsi="Arial" w:cs="Arial"/>
                <w:bCs/>
                <w:i/>
              </w:rPr>
              <w:t>each</w:t>
            </w:r>
            <w:r>
              <w:rPr>
                <w:rFonts w:ascii="Arial" w:hAnsi="Arial" w:cs="Arial"/>
                <w:bCs/>
                <w:i/>
              </w:rPr>
              <w:t xml:space="preserve"> federal</w:t>
            </w:r>
            <w:r w:rsidRPr="00784B25">
              <w:rPr>
                <w:rFonts w:ascii="Arial" w:hAnsi="Arial" w:cs="Arial"/>
                <w:bCs/>
                <w:i/>
              </w:rPr>
              <w:t xml:space="preserve"> program</w:t>
            </w:r>
            <w:r>
              <w:rPr>
                <w:rFonts w:ascii="Arial" w:hAnsi="Arial" w:cs="Arial"/>
                <w:bCs/>
                <w:i/>
              </w:rPr>
              <w:t>’</w:t>
            </w:r>
            <w:r w:rsidRPr="00784B25">
              <w:rPr>
                <w:rFonts w:ascii="Arial" w:hAnsi="Arial" w:cs="Arial"/>
                <w:bCs/>
                <w:i/>
              </w:rPr>
              <w:t xml:space="preserve">s </w:t>
            </w:r>
            <w:r>
              <w:rPr>
                <w:rFonts w:ascii="Arial" w:hAnsi="Arial" w:cs="Arial"/>
                <w:bCs/>
                <w:i/>
              </w:rPr>
              <w:t>state regulations or guideline be updated</w:t>
            </w:r>
            <w:r w:rsidRPr="00784B25">
              <w:rPr>
                <w:rFonts w:ascii="Arial" w:hAnsi="Arial" w:cs="Arial"/>
                <w:bCs/>
                <w:i/>
              </w:rPr>
              <w:t xml:space="preserve">.  That requirement </w:t>
            </w:r>
            <w:proofErr w:type="gramStart"/>
            <w:r w:rsidRPr="00784B25">
              <w:rPr>
                <w:rFonts w:ascii="Arial" w:hAnsi="Arial" w:cs="Arial"/>
                <w:bCs/>
                <w:i/>
              </w:rPr>
              <w:t>cannot be imposed</w:t>
            </w:r>
            <w:proofErr w:type="gramEnd"/>
            <w:r w:rsidRPr="00784B25">
              <w:rPr>
                <w:rFonts w:ascii="Arial" w:hAnsi="Arial" w:cs="Arial"/>
                <w:bCs/>
                <w:i/>
              </w:rPr>
              <w:t xml:space="preserve"> in the AP.  </w:t>
            </w:r>
            <w:r>
              <w:rPr>
                <w:rFonts w:ascii="Arial" w:hAnsi="Arial" w:cs="Arial"/>
                <w:bCs/>
                <w:i/>
              </w:rPr>
              <w:t>The Department will consider this in the future when drafting new state regulations or guidelines for our federal programs.  Additionally</w:t>
            </w:r>
            <w:r w:rsidRPr="00784B25">
              <w:rPr>
                <w:rFonts w:ascii="Arial" w:hAnsi="Arial" w:cs="Arial"/>
                <w:bCs/>
                <w:i/>
              </w:rPr>
              <w:t xml:space="preserve">, </w:t>
            </w:r>
            <w:r>
              <w:rPr>
                <w:rFonts w:ascii="Arial" w:hAnsi="Arial" w:cs="Arial"/>
                <w:bCs/>
                <w:i/>
              </w:rPr>
              <w:t xml:space="preserve">most </w:t>
            </w:r>
            <w:r w:rsidRPr="00784B25">
              <w:rPr>
                <w:rFonts w:ascii="Arial" w:hAnsi="Arial" w:cs="Arial"/>
                <w:bCs/>
                <w:i/>
              </w:rPr>
              <w:t>rental projects funded through our AP programs also receive Tax Credits and are thus already</w:t>
            </w:r>
            <w:r>
              <w:rPr>
                <w:rFonts w:ascii="Arial" w:hAnsi="Arial" w:cs="Arial"/>
                <w:bCs/>
                <w:i/>
              </w:rPr>
              <w:t xml:space="preserve"> required to comply with</w:t>
            </w:r>
            <w:r w:rsidRPr="00784B25">
              <w:rPr>
                <w:rFonts w:ascii="Arial" w:hAnsi="Arial" w:cs="Arial"/>
                <w:bCs/>
                <w:i/>
              </w:rPr>
              <w:t xml:space="preserve"> by the TCAC minimum requirements for accessible developments.  </w:t>
            </w:r>
            <w:r w:rsidRPr="00784B25">
              <w:rPr>
                <w:rFonts w:ascii="Arial" w:hAnsi="Arial" w:cs="Arial"/>
              </w:rPr>
              <w:t xml:space="preserve"> </w:t>
            </w:r>
          </w:p>
        </w:tc>
      </w:tr>
      <w:tr w:rsidR="006E2C3D" w:rsidRPr="00784B25" w:rsidTr="006E2C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5" w:type="dxa"/>
          </w:tcPr>
          <w:p w:rsidR="00A709C8" w:rsidRPr="008C7D42" w:rsidRDefault="00A709C8" w:rsidP="00A709C8">
            <w:pPr>
              <w:autoSpaceDE w:val="0"/>
              <w:autoSpaceDN w:val="0"/>
              <w:adjustRightInd w:val="0"/>
              <w:spacing w:after="160" w:line="259" w:lineRule="auto"/>
              <w:jc w:val="center"/>
              <w:rPr>
                <w:rFonts w:ascii="Arial" w:hAnsi="Arial" w:cs="Arial"/>
              </w:rPr>
            </w:pPr>
            <w:r w:rsidRPr="008C7D42">
              <w:rPr>
                <w:rFonts w:ascii="Arial" w:hAnsi="Arial" w:cs="Arial"/>
              </w:rPr>
              <w:lastRenderedPageBreak/>
              <w:t>7</w:t>
            </w:r>
          </w:p>
        </w:tc>
        <w:tc>
          <w:tcPr>
            <w:tcW w:w="6540" w:type="dxa"/>
          </w:tcPr>
          <w:p w:rsidR="00A709C8" w:rsidRPr="009C3F94" w:rsidRDefault="00A709C8" w:rsidP="00A709C8">
            <w:pPr>
              <w:cnfStyle w:val="000000100000" w:firstRow="0" w:lastRow="0" w:firstColumn="0" w:lastColumn="0" w:oddVBand="0" w:evenVBand="0" w:oddHBand="1" w:evenHBand="0" w:firstRowFirstColumn="0" w:firstRowLastColumn="0" w:lastRowFirstColumn="0" w:lastRowLastColumn="0"/>
              <w:rPr>
                <w:rFonts w:ascii="Arial" w:hAnsi="Arial" w:cs="Arial"/>
                <w:i/>
                <w:u w:val="single"/>
              </w:rPr>
            </w:pPr>
            <w:r w:rsidRPr="00C318C2">
              <w:rPr>
                <w:rFonts w:ascii="Arial" w:hAnsi="Arial" w:cs="Arial"/>
                <w:i/>
                <w:u w:val="single"/>
              </w:rPr>
              <w:t>Disability Rights California</w:t>
            </w:r>
          </w:p>
          <w:p w:rsidR="00A709C8" w:rsidRPr="00843201" w:rsidRDefault="00A709C8" w:rsidP="00A709C8">
            <w:pPr>
              <w:autoSpaceDE w:val="0"/>
              <w:autoSpaceDN w:val="0"/>
              <w:adjustRightInd w:val="0"/>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b/>
                <w:bCs/>
              </w:rPr>
            </w:pPr>
            <w:r w:rsidRPr="00784B25">
              <w:rPr>
                <w:rFonts w:ascii="Arial" w:hAnsi="Arial"/>
              </w:rPr>
              <w:t>It is also necessary to plan for the needs of people with disabilities in homeownership. Goal 2 “Expand homeownership and improve existing housing” should include in its description activities to assist homeowners with accessibility modifications. Homeowners with disabilities often need structural modifications to make their homes accessible. This goal must acknowledge and budget for these necess</w:t>
            </w:r>
            <w:r>
              <w:rPr>
                <w:rFonts w:ascii="Arial" w:hAnsi="Arial"/>
              </w:rPr>
              <w:t>ary accessibility modifications (page four, second paragraph).</w:t>
            </w:r>
          </w:p>
        </w:tc>
        <w:tc>
          <w:tcPr>
            <w:tcW w:w="7085" w:type="dxa"/>
          </w:tcPr>
          <w:p w:rsidR="00A709C8" w:rsidRDefault="00A709C8" w:rsidP="00A709C8">
            <w:pPr>
              <w:cnfStyle w:val="000000100000" w:firstRow="0" w:lastRow="0" w:firstColumn="0" w:lastColumn="0" w:oddVBand="0" w:evenVBand="0" w:oddHBand="1" w:evenHBand="0" w:firstRowFirstColumn="0" w:firstRowLastColumn="0" w:lastRowFirstColumn="0" w:lastRowLastColumn="0"/>
              <w:rPr>
                <w:rFonts w:ascii="Arial" w:hAnsi="Arial" w:cs="Arial"/>
                <w:i/>
              </w:rPr>
            </w:pPr>
          </w:p>
          <w:p w:rsidR="00A709C8" w:rsidRPr="00784B25" w:rsidRDefault="00A709C8" w:rsidP="00A709C8">
            <w:pPr>
              <w:cnfStyle w:val="000000100000" w:firstRow="0" w:lastRow="0" w:firstColumn="0" w:lastColumn="0" w:oddVBand="0" w:evenVBand="0" w:oddHBand="1" w:evenHBand="0" w:firstRowFirstColumn="0" w:firstRowLastColumn="0" w:lastRowFirstColumn="0" w:lastRowLastColumn="0"/>
              <w:rPr>
                <w:rFonts w:ascii="Arial" w:hAnsi="Arial" w:cs="Arial"/>
                <w:i/>
              </w:rPr>
            </w:pPr>
            <w:r>
              <w:rPr>
                <w:rFonts w:ascii="Arial" w:hAnsi="Arial" w:cs="Arial"/>
                <w:i/>
              </w:rPr>
              <w:t xml:space="preserve">No change. </w:t>
            </w:r>
            <w:r w:rsidRPr="00784B25">
              <w:rPr>
                <w:rFonts w:ascii="Arial" w:hAnsi="Arial" w:cs="Arial"/>
                <w:i/>
              </w:rPr>
              <w:t xml:space="preserve"> </w:t>
            </w:r>
            <w:r>
              <w:rPr>
                <w:rFonts w:ascii="Arial" w:hAnsi="Arial" w:cs="Arial"/>
                <w:i/>
              </w:rPr>
              <w:t>A</w:t>
            </w:r>
            <w:r w:rsidRPr="00784B25">
              <w:rPr>
                <w:rFonts w:ascii="Arial" w:hAnsi="Arial" w:cs="Arial"/>
                <w:i/>
              </w:rPr>
              <w:t xml:space="preserve">ccessibility modifications are </w:t>
            </w:r>
            <w:r>
              <w:rPr>
                <w:rFonts w:ascii="Arial" w:hAnsi="Arial" w:cs="Arial"/>
                <w:i/>
              </w:rPr>
              <w:t xml:space="preserve">currently </w:t>
            </w:r>
            <w:r w:rsidRPr="00784B25">
              <w:rPr>
                <w:rFonts w:ascii="Arial" w:hAnsi="Arial" w:cs="Arial"/>
                <w:i/>
              </w:rPr>
              <w:t>an eligible use of homeowner funds within rehab projects and new construction</w:t>
            </w:r>
            <w:r>
              <w:rPr>
                <w:rFonts w:ascii="Arial" w:hAnsi="Arial" w:cs="Arial"/>
                <w:i/>
              </w:rPr>
              <w:t>; nevertheless, the Department will consider clarifying language as it relates to this goal when we develop goals for our next ConPlan cycle.</w:t>
            </w:r>
          </w:p>
        </w:tc>
      </w:tr>
      <w:tr w:rsidR="00A709C8" w:rsidRPr="0047047D" w:rsidTr="006E2C3D">
        <w:trPr>
          <w:jc w:val="center"/>
        </w:trPr>
        <w:tc>
          <w:tcPr>
            <w:cnfStyle w:val="001000000000" w:firstRow="0" w:lastRow="0" w:firstColumn="1" w:lastColumn="0" w:oddVBand="0" w:evenVBand="0" w:oddHBand="0" w:evenHBand="0" w:firstRowFirstColumn="0" w:firstRowLastColumn="0" w:lastRowFirstColumn="0" w:lastRowLastColumn="0"/>
            <w:tcW w:w="775" w:type="dxa"/>
          </w:tcPr>
          <w:p w:rsidR="00A709C8" w:rsidRPr="008C7D42" w:rsidRDefault="00A709C8" w:rsidP="00A709C8">
            <w:pPr>
              <w:autoSpaceDE w:val="0"/>
              <w:autoSpaceDN w:val="0"/>
              <w:adjustRightInd w:val="0"/>
              <w:spacing w:after="0"/>
              <w:jc w:val="center"/>
              <w:rPr>
                <w:rFonts w:ascii="Arial" w:hAnsi="Arial" w:cs="Arial"/>
                <w:color w:val="000000"/>
              </w:rPr>
            </w:pPr>
            <w:r w:rsidRPr="008C7D42">
              <w:rPr>
                <w:rFonts w:ascii="Arial" w:hAnsi="Arial" w:cs="Arial"/>
                <w:color w:val="000000"/>
              </w:rPr>
              <w:t>8</w:t>
            </w:r>
          </w:p>
        </w:tc>
        <w:tc>
          <w:tcPr>
            <w:tcW w:w="6540" w:type="dxa"/>
          </w:tcPr>
          <w:p w:rsidR="00A709C8" w:rsidRPr="009C3F94" w:rsidRDefault="00A709C8" w:rsidP="00A709C8">
            <w:pPr>
              <w:cnfStyle w:val="000000000000" w:firstRow="0" w:lastRow="0" w:firstColumn="0" w:lastColumn="0" w:oddVBand="0" w:evenVBand="0" w:oddHBand="0" w:evenHBand="0" w:firstRowFirstColumn="0" w:firstRowLastColumn="0" w:lastRowFirstColumn="0" w:lastRowLastColumn="0"/>
              <w:rPr>
                <w:rFonts w:ascii="Arial" w:hAnsi="Arial" w:cs="Arial"/>
                <w:i/>
                <w:u w:val="single"/>
              </w:rPr>
            </w:pPr>
            <w:r w:rsidRPr="00C318C2">
              <w:rPr>
                <w:rFonts w:ascii="Arial" w:hAnsi="Arial" w:cs="Arial"/>
                <w:i/>
                <w:u w:val="single"/>
              </w:rPr>
              <w:t>Disability Rights California</w:t>
            </w:r>
          </w:p>
          <w:p w:rsidR="00A709C8" w:rsidRPr="0047047D" w:rsidRDefault="00A709C8" w:rsidP="00A709C8">
            <w:pPr>
              <w:spacing w:after="160"/>
              <w:cnfStyle w:val="000000000000" w:firstRow="0" w:lastRow="0" w:firstColumn="0" w:lastColumn="0" w:oddVBand="0" w:evenVBand="0" w:oddHBand="0" w:evenHBand="0" w:firstRowFirstColumn="0" w:firstRowLastColumn="0" w:lastRowFirstColumn="0" w:lastRowLastColumn="0"/>
              <w:rPr>
                <w:rFonts w:ascii="Arial" w:hAnsi="Arial"/>
              </w:rPr>
            </w:pPr>
            <w:r w:rsidRPr="00784B25">
              <w:rPr>
                <w:rFonts w:ascii="Arial" w:hAnsi="Arial"/>
              </w:rPr>
              <w:t>We recommend adding accessibility requirements to all Action Plan programs that fund new construction and substantial rehabilitation of multifamily housing so that HCD can comply with its federal and state obligations</w:t>
            </w:r>
            <w:r>
              <w:rPr>
                <w:rFonts w:ascii="Arial" w:hAnsi="Arial"/>
              </w:rPr>
              <w:t xml:space="preserve"> (page 4, third paragraph)</w:t>
            </w:r>
            <w:r w:rsidRPr="00784B25">
              <w:rPr>
                <w:rFonts w:ascii="Arial" w:hAnsi="Arial"/>
              </w:rPr>
              <w:t>.</w:t>
            </w:r>
          </w:p>
        </w:tc>
        <w:tc>
          <w:tcPr>
            <w:tcW w:w="7085" w:type="dxa"/>
          </w:tcPr>
          <w:p w:rsidR="00A709C8" w:rsidRDefault="00A709C8" w:rsidP="00A709C8">
            <w:pPr>
              <w:cnfStyle w:val="000000000000" w:firstRow="0" w:lastRow="0" w:firstColumn="0" w:lastColumn="0" w:oddVBand="0" w:evenVBand="0" w:oddHBand="0" w:evenHBand="0" w:firstRowFirstColumn="0" w:firstRowLastColumn="0" w:lastRowFirstColumn="0" w:lastRowLastColumn="0"/>
              <w:rPr>
                <w:rFonts w:ascii="Arial" w:hAnsi="Arial" w:cs="Arial"/>
                <w:i/>
                <w:szCs w:val="24"/>
              </w:rPr>
            </w:pPr>
          </w:p>
          <w:p w:rsidR="00A709C8" w:rsidRPr="0047047D" w:rsidRDefault="00A709C8" w:rsidP="00A709C8">
            <w:pP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szCs w:val="24"/>
              </w:rPr>
              <w:t xml:space="preserve">No change.  </w:t>
            </w:r>
            <w:r w:rsidRPr="00784B25">
              <w:rPr>
                <w:rFonts w:ascii="Arial" w:hAnsi="Arial" w:cs="Arial"/>
                <w:i/>
                <w:szCs w:val="24"/>
              </w:rPr>
              <w:t xml:space="preserve">The </w:t>
            </w:r>
            <w:r>
              <w:rPr>
                <w:rFonts w:ascii="Arial" w:hAnsi="Arial" w:cs="Arial"/>
                <w:i/>
                <w:szCs w:val="24"/>
              </w:rPr>
              <w:t xml:space="preserve">Department’s </w:t>
            </w:r>
            <w:r w:rsidRPr="00784B25">
              <w:rPr>
                <w:rFonts w:ascii="Arial" w:hAnsi="Arial" w:cs="Arial"/>
                <w:i/>
                <w:szCs w:val="24"/>
              </w:rPr>
              <w:t xml:space="preserve">accessibility requirements </w:t>
            </w:r>
            <w:proofErr w:type="gramStart"/>
            <w:r w:rsidRPr="00784B25">
              <w:rPr>
                <w:rFonts w:ascii="Arial" w:hAnsi="Arial" w:cs="Arial"/>
                <w:i/>
                <w:szCs w:val="24"/>
              </w:rPr>
              <w:t>are specified</w:t>
            </w:r>
            <w:proofErr w:type="gramEnd"/>
            <w:r w:rsidRPr="00784B25">
              <w:rPr>
                <w:rFonts w:ascii="Arial" w:hAnsi="Arial" w:cs="Arial"/>
                <w:i/>
                <w:szCs w:val="24"/>
              </w:rPr>
              <w:t xml:space="preserve"> in our Standard Agreement, which is the Departments enforcement mechanism for </w:t>
            </w:r>
            <w:r>
              <w:rPr>
                <w:rFonts w:ascii="Arial" w:hAnsi="Arial" w:cs="Arial"/>
                <w:i/>
                <w:szCs w:val="24"/>
              </w:rPr>
              <w:t xml:space="preserve">these requirements.  </w:t>
            </w:r>
            <w:r w:rsidRPr="009E0FFF">
              <w:rPr>
                <w:rFonts w:ascii="Arial" w:hAnsi="Arial" w:cs="Arial"/>
                <w:i/>
                <w:szCs w:val="24"/>
              </w:rPr>
              <w:t xml:space="preserve">Additionally, </w:t>
            </w:r>
            <w:proofErr w:type="gramStart"/>
            <w:r w:rsidRPr="009E0FFF">
              <w:rPr>
                <w:rFonts w:ascii="Arial" w:hAnsi="Arial" w:cs="Arial"/>
                <w:i/>
                <w:szCs w:val="24"/>
              </w:rPr>
              <w:t>these requirements are in the Project Setup and Completion Report required by the Department of its grantees</w:t>
            </w:r>
            <w:proofErr w:type="gramEnd"/>
            <w:r w:rsidRPr="009E0FFF">
              <w:rPr>
                <w:rFonts w:ascii="Arial" w:hAnsi="Arial" w:cs="Arial"/>
                <w:i/>
                <w:szCs w:val="24"/>
              </w:rPr>
              <w:t xml:space="preserve">.  </w:t>
            </w:r>
          </w:p>
        </w:tc>
      </w:tr>
      <w:tr w:rsidR="006E2C3D" w:rsidRPr="00A8162E" w:rsidTr="006E2C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5" w:type="dxa"/>
          </w:tcPr>
          <w:p w:rsidR="00A709C8" w:rsidRPr="008C7D42" w:rsidRDefault="00A709C8" w:rsidP="00A709C8">
            <w:pPr>
              <w:spacing w:after="160"/>
              <w:jc w:val="center"/>
              <w:rPr>
                <w:rFonts w:ascii="Arial" w:hAnsi="Arial" w:cs="Arial"/>
              </w:rPr>
            </w:pPr>
            <w:r w:rsidRPr="008C7D42">
              <w:rPr>
                <w:rFonts w:ascii="Arial" w:hAnsi="Arial" w:cs="Arial"/>
              </w:rPr>
              <w:t>9</w:t>
            </w:r>
          </w:p>
        </w:tc>
        <w:tc>
          <w:tcPr>
            <w:tcW w:w="6540" w:type="dxa"/>
          </w:tcPr>
          <w:p w:rsidR="00A709C8" w:rsidRPr="009C3F94" w:rsidRDefault="00A709C8" w:rsidP="00A709C8">
            <w:pPr>
              <w:cnfStyle w:val="000000100000" w:firstRow="0" w:lastRow="0" w:firstColumn="0" w:lastColumn="0" w:oddVBand="0" w:evenVBand="0" w:oddHBand="1" w:evenHBand="0" w:firstRowFirstColumn="0" w:firstRowLastColumn="0" w:lastRowFirstColumn="0" w:lastRowLastColumn="0"/>
              <w:rPr>
                <w:rFonts w:ascii="Arial" w:hAnsi="Arial" w:cs="Arial"/>
                <w:i/>
                <w:u w:val="single"/>
              </w:rPr>
            </w:pPr>
            <w:r w:rsidRPr="00C318C2">
              <w:rPr>
                <w:rFonts w:ascii="Arial" w:hAnsi="Arial" w:cs="Arial"/>
                <w:i/>
                <w:u w:val="single"/>
              </w:rPr>
              <w:t>Disability Rights California</w:t>
            </w:r>
          </w:p>
          <w:p w:rsidR="00A709C8" w:rsidRPr="00A8162E" w:rsidRDefault="00A709C8" w:rsidP="00A709C8">
            <w:pPr>
              <w:spacing w:after="160"/>
              <w:cnfStyle w:val="000000100000" w:firstRow="0" w:lastRow="0" w:firstColumn="0" w:lastColumn="0" w:oddVBand="0" w:evenVBand="0" w:oddHBand="1" w:evenHBand="0" w:firstRowFirstColumn="0" w:firstRowLastColumn="0" w:lastRowFirstColumn="0" w:lastRowLastColumn="0"/>
              <w:rPr>
                <w:rFonts w:ascii="Arial" w:hAnsi="Arial"/>
                <w:b/>
              </w:rPr>
            </w:pPr>
            <w:r w:rsidRPr="00C318C2">
              <w:rPr>
                <w:rFonts w:ascii="Arial" w:hAnsi="Arial"/>
              </w:rPr>
              <w:t>In</w:t>
            </w:r>
            <w:r w:rsidRPr="00784B25">
              <w:rPr>
                <w:rFonts w:ascii="Arial" w:hAnsi="Arial"/>
              </w:rPr>
              <w:t xml:space="preserve"> order for HCD </w:t>
            </w:r>
            <w:proofErr w:type="gramStart"/>
            <w:r w:rsidRPr="00784B25">
              <w:rPr>
                <w:rFonts w:ascii="Arial" w:hAnsi="Arial"/>
              </w:rPr>
              <w:t>to fully comply</w:t>
            </w:r>
            <w:proofErr w:type="gramEnd"/>
            <w:r w:rsidRPr="00784B25">
              <w:rPr>
                <w:rFonts w:ascii="Arial" w:hAnsi="Arial"/>
              </w:rPr>
              <w:t xml:space="preserve"> with accessibility and community integration mandates in federal and state law, it must incorporate </w:t>
            </w:r>
            <w:r w:rsidRPr="00784B25">
              <w:rPr>
                <w:rFonts w:ascii="Arial" w:hAnsi="Arial"/>
              </w:rPr>
              <w:lastRenderedPageBreak/>
              <w:t>the minimum standards explained in the following sections of this letter into Action Plan programs funding new construction and substantial rehabilitation of multifamily housing</w:t>
            </w:r>
            <w:r>
              <w:rPr>
                <w:rFonts w:ascii="Arial" w:hAnsi="Arial"/>
              </w:rPr>
              <w:t xml:space="preserve"> (page 5, fourth paragraph)</w:t>
            </w:r>
            <w:r w:rsidRPr="00784B25">
              <w:rPr>
                <w:rFonts w:ascii="Arial" w:hAnsi="Arial"/>
              </w:rPr>
              <w:t>.</w:t>
            </w:r>
          </w:p>
        </w:tc>
        <w:tc>
          <w:tcPr>
            <w:tcW w:w="7085" w:type="dxa"/>
          </w:tcPr>
          <w:p w:rsidR="00A709C8" w:rsidRDefault="00A709C8" w:rsidP="00A709C8">
            <w:pPr>
              <w:cnfStyle w:val="000000100000" w:firstRow="0" w:lastRow="0" w:firstColumn="0" w:lastColumn="0" w:oddVBand="0" w:evenVBand="0" w:oddHBand="1" w:evenHBand="0" w:firstRowFirstColumn="0" w:firstRowLastColumn="0" w:lastRowFirstColumn="0" w:lastRowLastColumn="0"/>
              <w:rPr>
                <w:rFonts w:ascii="Arial" w:hAnsi="Arial" w:cs="Arial"/>
                <w:bCs/>
                <w:i/>
              </w:rPr>
            </w:pPr>
          </w:p>
          <w:p w:rsidR="00A709C8" w:rsidRPr="00A8162E" w:rsidRDefault="00A709C8" w:rsidP="00A709C8">
            <w:pPr>
              <w:cnfStyle w:val="000000100000" w:firstRow="0" w:lastRow="0" w:firstColumn="0" w:lastColumn="0" w:oddVBand="0" w:evenVBand="0" w:oddHBand="1" w:evenHBand="0" w:firstRowFirstColumn="0" w:firstRowLastColumn="0" w:lastRowFirstColumn="0" w:lastRowLastColumn="0"/>
              <w:rPr>
                <w:rFonts w:ascii="Arial" w:hAnsi="Arial" w:cs="Arial"/>
                <w:bCs/>
                <w:i/>
              </w:rPr>
            </w:pPr>
            <w:r>
              <w:rPr>
                <w:rFonts w:ascii="Arial" w:hAnsi="Arial" w:cs="Arial"/>
                <w:bCs/>
                <w:i/>
              </w:rPr>
              <w:t xml:space="preserve">No change. </w:t>
            </w:r>
            <w:r w:rsidRPr="00E738A0">
              <w:rPr>
                <w:rFonts w:ascii="Arial" w:hAnsi="Arial" w:cs="Arial"/>
                <w:bCs/>
                <w:i/>
              </w:rPr>
              <w:t xml:space="preserve">The Department enforces requirements with applicable </w:t>
            </w:r>
            <w:r>
              <w:rPr>
                <w:rFonts w:ascii="Arial" w:hAnsi="Arial" w:cs="Arial"/>
                <w:bCs/>
                <w:i/>
              </w:rPr>
              <w:t>accessibility laws through its Standard A</w:t>
            </w:r>
            <w:r w:rsidRPr="00E738A0">
              <w:rPr>
                <w:rFonts w:ascii="Arial" w:hAnsi="Arial" w:cs="Arial"/>
                <w:bCs/>
                <w:i/>
              </w:rPr>
              <w:t xml:space="preserve">greement.  </w:t>
            </w:r>
          </w:p>
        </w:tc>
      </w:tr>
      <w:tr w:rsidR="00A709C8" w:rsidRPr="00E738A0" w:rsidTr="006E2C3D">
        <w:trPr>
          <w:jc w:val="center"/>
        </w:trPr>
        <w:tc>
          <w:tcPr>
            <w:cnfStyle w:val="001000000000" w:firstRow="0" w:lastRow="0" w:firstColumn="1" w:lastColumn="0" w:oddVBand="0" w:evenVBand="0" w:oddHBand="0" w:evenHBand="0" w:firstRowFirstColumn="0" w:firstRowLastColumn="0" w:lastRowFirstColumn="0" w:lastRowLastColumn="0"/>
            <w:tcW w:w="775" w:type="dxa"/>
          </w:tcPr>
          <w:p w:rsidR="00A709C8" w:rsidRPr="008C7D42" w:rsidRDefault="00A709C8" w:rsidP="00A709C8">
            <w:pPr>
              <w:autoSpaceDE w:val="0"/>
              <w:autoSpaceDN w:val="0"/>
              <w:adjustRightInd w:val="0"/>
              <w:spacing w:after="0"/>
              <w:jc w:val="center"/>
              <w:rPr>
                <w:rFonts w:ascii="Arial" w:hAnsi="Arial" w:cs="Arial"/>
                <w:color w:val="000000"/>
              </w:rPr>
            </w:pPr>
            <w:r w:rsidRPr="008C7D42">
              <w:rPr>
                <w:rFonts w:ascii="Arial" w:hAnsi="Arial" w:cs="Arial"/>
                <w:color w:val="000000"/>
              </w:rPr>
              <w:t>10</w:t>
            </w:r>
          </w:p>
        </w:tc>
        <w:tc>
          <w:tcPr>
            <w:tcW w:w="6540" w:type="dxa"/>
          </w:tcPr>
          <w:p w:rsidR="00A709C8" w:rsidRPr="00B5630C" w:rsidRDefault="00A709C8" w:rsidP="00A709C8">
            <w:pPr>
              <w:cnfStyle w:val="000000000000" w:firstRow="0" w:lastRow="0" w:firstColumn="0" w:lastColumn="0" w:oddVBand="0" w:evenVBand="0" w:oddHBand="0" w:evenHBand="0" w:firstRowFirstColumn="0" w:firstRowLastColumn="0" w:lastRowFirstColumn="0" w:lastRowLastColumn="0"/>
              <w:rPr>
                <w:rFonts w:ascii="Arial" w:hAnsi="Arial" w:cs="Arial"/>
                <w:i/>
                <w:u w:val="single"/>
              </w:rPr>
            </w:pPr>
            <w:r w:rsidRPr="00C318C2">
              <w:rPr>
                <w:rFonts w:ascii="Arial" w:hAnsi="Arial" w:cs="Arial"/>
                <w:i/>
                <w:u w:val="single"/>
              </w:rPr>
              <w:t>Disability Rights California</w:t>
            </w:r>
          </w:p>
          <w:p w:rsidR="00A709C8" w:rsidRPr="00681687" w:rsidRDefault="00A709C8" w:rsidP="00A709C8">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proofErr w:type="spellStart"/>
            <w:r w:rsidRPr="00784B25">
              <w:rPr>
                <w:rFonts w:ascii="Arial" w:hAnsi="Arial" w:cs="Arial"/>
                <w:color w:val="000000"/>
                <w:u w:val="single"/>
              </w:rPr>
              <w:t>i</w:t>
            </w:r>
            <w:proofErr w:type="spellEnd"/>
            <w:r w:rsidRPr="00784B25">
              <w:rPr>
                <w:rFonts w:ascii="Arial" w:hAnsi="Arial" w:cs="Arial"/>
                <w:color w:val="000000"/>
                <w:u w:val="single"/>
              </w:rPr>
              <w:t>. Annual Action Plan Programs Should Include a Threshold Requirement for Accessible Units and Accessibility Standards and Policies, as a Matter of Good Public Policy and as Required by Federal and State Law</w:t>
            </w:r>
            <w:r w:rsidRPr="00784B25">
              <w:rPr>
                <w:rFonts w:ascii="Arial" w:hAnsi="Arial" w:cs="Arial"/>
                <w:color w:val="000000"/>
              </w:rPr>
              <w:t xml:space="preserve">. </w:t>
            </w:r>
            <w:r w:rsidRPr="00784B25">
              <w:rPr>
                <w:rFonts w:ascii="Arial" w:hAnsi="Arial"/>
              </w:rPr>
              <w:t>The Annual Action Plan must reflect HCD’s statutory obligations on accessibility</w:t>
            </w:r>
            <w:r>
              <w:rPr>
                <w:rFonts w:ascii="Arial" w:hAnsi="Arial"/>
              </w:rPr>
              <w:t xml:space="preserve"> (page 6, heading and first paragraph)</w:t>
            </w:r>
            <w:r w:rsidRPr="00784B25">
              <w:rPr>
                <w:rFonts w:ascii="Arial" w:hAnsi="Arial"/>
              </w:rPr>
              <w:t>.</w:t>
            </w:r>
          </w:p>
        </w:tc>
        <w:tc>
          <w:tcPr>
            <w:tcW w:w="7085" w:type="dxa"/>
          </w:tcPr>
          <w:p w:rsidR="00A709C8" w:rsidRDefault="00A709C8" w:rsidP="00A709C8">
            <w:pPr>
              <w:spacing w:before="240" w:after="0"/>
              <w:cnfStyle w:val="000000000000" w:firstRow="0" w:lastRow="0" w:firstColumn="0" w:lastColumn="0" w:oddVBand="0" w:evenVBand="0" w:oddHBand="0" w:evenHBand="0" w:firstRowFirstColumn="0" w:firstRowLastColumn="0" w:lastRowFirstColumn="0" w:lastRowLastColumn="0"/>
              <w:rPr>
                <w:rFonts w:ascii="Arial" w:hAnsi="Arial" w:cs="Arial"/>
                <w:i/>
              </w:rPr>
            </w:pPr>
          </w:p>
          <w:p w:rsidR="00A709C8" w:rsidRPr="00E738A0" w:rsidRDefault="00A709C8" w:rsidP="00A709C8">
            <w:pPr>
              <w:spacing w:after="0"/>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 xml:space="preserve">No change.  Please see response to comment number eight for response. </w:t>
            </w:r>
          </w:p>
          <w:p w:rsidR="00A709C8" w:rsidRPr="00E738A0" w:rsidRDefault="00A709C8" w:rsidP="00A709C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E2C3D" w:rsidRPr="00E738A0" w:rsidTr="006E2C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5" w:type="dxa"/>
          </w:tcPr>
          <w:p w:rsidR="00A709C8" w:rsidRPr="008C7D42" w:rsidRDefault="00A709C8" w:rsidP="00A709C8">
            <w:pPr>
              <w:spacing w:after="160"/>
              <w:jc w:val="center"/>
              <w:rPr>
                <w:rFonts w:ascii="Arial" w:hAnsi="Arial" w:cs="Arial"/>
              </w:rPr>
            </w:pPr>
            <w:r w:rsidRPr="008C7D42">
              <w:rPr>
                <w:rFonts w:ascii="Arial" w:hAnsi="Arial" w:cs="Arial"/>
              </w:rPr>
              <w:t>11</w:t>
            </w:r>
          </w:p>
        </w:tc>
        <w:tc>
          <w:tcPr>
            <w:tcW w:w="6540" w:type="dxa"/>
          </w:tcPr>
          <w:p w:rsidR="00A709C8" w:rsidRPr="00B5630C" w:rsidRDefault="00A709C8" w:rsidP="00A709C8">
            <w:pPr>
              <w:cnfStyle w:val="000000100000" w:firstRow="0" w:lastRow="0" w:firstColumn="0" w:lastColumn="0" w:oddVBand="0" w:evenVBand="0" w:oddHBand="1" w:evenHBand="0" w:firstRowFirstColumn="0" w:firstRowLastColumn="0" w:lastRowFirstColumn="0" w:lastRowLastColumn="0"/>
              <w:rPr>
                <w:rFonts w:ascii="Arial" w:hAnsi="Arial" w:cs="Arial"/>
                <w:i/>
                <w:u w:val="single"/>
              </w:rPr>
            </w:pPr>
            <w:r w:rsidRPr="00C318C2">
              <w:rPr>
                <w:rFonts w:ascii="Arial" w:hAnsi="Arial" w:cs="Arial"/>
                <w:i/>
                <w:u w:val="single"/>
              </w:rPr>
              <w:t>Disability Rights California</w:t>
            </w:r>
          </w:p>
          <w:p w:rsidR="00A709C8" w:rsidRPr="0047047D" w:rsidRDefault="00A709C8" w:rsidP="00A709C8">
            <w:pPr>
              <w:spacing w:after="160"/>
              <w:cnfStyle w:val="000000100000" w:firstRow="0" w:lastRow="0" w:firstColumn="0" w:lastColumn="0" w:oddVBand="0" w:evenVBand="0" w:oddHBand="1" w:evenHBand="0" w:firstRowFirstColumn="0" w:firstRowLastColumn="0" w:lastRowFirstColumn="0" w:lastRowLastColumn="0"/>
              <w:rPr>
                <w:rFonts w:ascii="Arial" w:hAnsi="Arial"/>
                <w:b/>
              </w:rPr>
            </w:pPr>
            <w:r w:rsidRPr="00E738A0">
              <w:rPr>
                <w:rFonts w:ascii="Arial" w:hAnsi="Arial"/>
              </w:rPr>
              <w:t>It should include a plan to impose and enforce requirements that housing projects include a minimum percentage of units accessible to people with mobility and sensory disabilities</w:t>
            </w:r>
            <w:r>
              <w:rPr>
                <w:rFonts w:ascii="Arial" w:hAnsi="Arial"/>
              </w:rPr>
              <w:t xml:space="preserve"> (page 6, first paragraph, second sentence)</w:t>
            </w:r>
            <w:r w:rsidRPr="00E738A0">
              <w:rPr>
                <w:rFonts w:ascii="Arial" w:hAnsi="Arial"/>
              </w:rPr>
              <w:t>.</w:t>
            </w:r>
          </w:p>
        </w:tc>
        <w:tc>
          <w:tcPr>
            <w:tcW w:w="7085" w:type="dxa"/>
          </w:tcPr>
          <w:p w:rsidR="00A709C8" w:rsidRDefault="00A709C8" w:rsidP="00A709C8">
            <w:pPr>
              <w:cnfStyle w:val="000000100000" w:firstRow="0" w:lastRow="0" w:firstColumn="0" w:lastColumn="0" w:oddVBand="0" w:evenVBand="0" w:oddHBand="1" w:evenHBand="0" w:firstRowFirstColumn="0" w:firstRowLastColumn="0" w:lastRowFirstColumn="0" w:lastRowLastColumn="0"/>
              <w:rPr>
                <w:rFonts w:cs="Arial"/>
                <w:i/>
                <w:sz w:val="24"/>
                <w:szCs w:val="24"/>
              </w:rPr>
            </w:pPr>
          </w:p>
          <w:p w:rsidR="00A709C8" w:rsidRPr="00E738A0" w:rsidRDefault="00A709C8" w:rsidP="00A709C8">
            <w:pPr>
              <w:cnfStyle w:val="000000100000" w:firstRow="0" w:lastRow="0" w:firstColumn="0" w:lastColumn="0" w:oddVBand="0" w:evenVBand="0" w:oddHBand="1" w:evenHBand="0" w:firstRowFirstColumn="0" w:firstRowLastColumn="0" w:lastRowFirstColumn="0" w:lastRowLastColumn="0"/>
              <w:rPr>
                <w:rFonts w:cs="Arial"/>
                <w:i/>
                <w:sz w:val="24"/>
                <w:szCs w:val="24"/>
              </w:rPr>
            </w:pPr>
            <w:r w:rsidRPr="00681687">
              <w:rPr>
                <w:rFonts w:ascii="Arial" w:hAnsi="Arial" w:cs="Arial"/>
                <w:i/>
                <w:szCs w:val="24"/>
              </w:rPr>
              <w:t xml:space="preserve">No change.  </w:t>
            </w:r>
            <w:r>
              <w:rPr>
                <w:rFonts w:ascii="Arial" w:hAnsi="Arial" w:cs="Arial"/>
                <w:i/>
                <w:szCs w:val="24"/>
              </w:rPr>
              <w:t xml:space="preserve">Please refer to comment eight for response.  </w:t>
            </w:r>
          </w:p>
        </w:tc>
      </w:tr>
      <w:tr w:rsidR="00A709C8" w:rsidRPr="00962330" w:rsidTr="006E2C3D">
        <w:trPr>
          <w:jc w:val="center"/>
        </w:trPr>
        <w:tc>
          <w:tcPr>
            <w:cnfStyle w:val="001000000000" w:firstRow="0" w:lastRow="0" w:firstColumn="1" w:lastColumn="0" w:oddVBand="0" w:evenVBand="0" w:oddHBand="0" w:evenHBand="0" w:firstRowFirstColumn="0" w:firstRowLastColumn="0" w:lastRowFirstColumn="0" w:lastRowLastColumn="0"/>
            <w:tcW w:w="775" w:type="dxa"/>
          </w:tcPr>
          <w:p w:rsidR="00A709C8" w:rsidRPr="008C7D42" w:rsidRDefault="00A709C8" w:rsidP="00A709C8">
            <w:pPr>
              <w:jc w:val="center"/>
              <w:rPr>
                <w:rFonts w:ascii="Arial" w:hAnsi="Arial" w:cs="Arial"/>
              </w:rPr>
            </w:pPr>
            <w:r w:rsidRPr="00990C79">
              <w:rPr>
                <w:rFonts w:ascii="Arial" w:hAnsi="Arial" w:cs="Arial"/>
              </w:rPr>
              <w:t>12</w:t>
            </w:r>
          </w:p>
        </w:tc>
        <w:tc>
          <w:tcPr>
            <w:tcW w:w="6540" w:type="dxa"/>
          </w:tcPr>
          <w:p w:rsidR="00A709C8" w:rsidRPr="00B5630C" w:rsidRDefault="00A709C8" w:rsidP="00A709C8">
            <w:pPr>
              <w:cnfStyle w:val="000000000000" w:firstRow="0" w:lastRow="0" w:firstColumn="0" w:lastColumn="0" w:oddVBand="0" w:evenVBand="0" w:oddHBand="0" w:evenHBand="0" w:firstRowFirstColumn="0" w:firstRowLastColumn="0" w:lastRowFirstColumn="0" w:lastRowLastColumn="0"/>
              <w:rPr>
                <w:rFonts w:ascii="Arial" w:hAnsi="Arial" w:cs="Arial"/>
                <w:i/>
                <w:u w:val="single"/>
              </w:rPr>
            </w:pPr>
            <w:r w:rsidRPr="00C318C2">
              <w:rPr>
                <w:rFonts w:ascii="Arial" w:hAnsi="Arial" w:cs="Arial"/>
              </w:rPr>
              <w:t xml:space="preserve"> </w:t>
            </w:r>
            <w:r w:rsidRPr="00C318C2">
              <w:rPr>
                <w:rFonts w:ascii="Arial" w:hAnsi="Arial" w:cs="Arial"/>
                <w:i/>
                <w:u w:val="single"/>
              </w:rPr>
              <w:t>Disability Rights California</w:t>
            </w:r>
          </w:p>
          <w:p w:rsidR="00A709C8" w:rsidRPr="00B5630C" w:rsidRDefault="00A709C8" w:rsidP="00A709C8">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15517D">
              <w:rPr>
                <w:rFonts w:ascii="Arial" w:hAnsi="Arial" w:cs="Arial"/>
              </w:rPr>
              <w:t>HCD must also identify accessibility standards for those units and adopt related policies, including distribution of units, waiting list priorities, and development standards.  In all of these areas, HCD is out of compliance and must adopt an action plan to become compliant</w:t>
            </w:r>
            <w:r>
              <w:rPr>
                <w:rFonts w:ascii="Arial" w:hAnsi="Arial" w:cs="Arial"/>
              </w:rPr>
              <w:t xml:space="preserve"> </w:t>
            </w:r>
            <w:r>
              <w:rPr>
                <w:rFonts w:ascii="Arial" w:hAnsi="Arial"/>
              </w:rPr>
              <w:t>(page 6, first paragraph, third sentence)</w:t>
            </w:r>
            <w:r w:rsidRPr="0015517D">
              <w:rPr>
                <w:rFonts w:ascii="Arial" w:hAnsi="Arial" w:cs="Arial"/>
              </w:rPr>
              <w:t xml:space="preserve">. </w:t>
            </w:r>
          </w:p>
        </w:tc>
        <w:tc>
          <w:tcPr>
            <w:tcW w:w="7085" w:type="dxa"/>
          </w:tcPr>
          <w:p w:rsidR="00A709C8" w:rsidRPr="00962330" w:rsidRDefault="00A709C8" w:rsidP="00A709C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sz w:val="24"/>
                <w:szCs w:val="24"/>
              </w:rPr>
            </w:pPr>
          </w:p>
          <w:p w:rsidR="00A709C8" w:rsidRPr="00962330" w:rsidRDefault="00A709C8" w:rsidP="00A709C8">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i/>
                <w:szCs w:val="24"/>
              </w:rPr>
            </w:pPr>
          </w:p>
          <w:p w:rsidR="00A709C8" w:rsidRPr="00962330" w:rsidRDefault="00A709C8" w:rsidP="00A709C8">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62330">
              <w:rPr>
                <w:rStyle w:val="normaltextrun"/>
                <w:rFonts w:ascii="Arial" w:hAnsi="Arial" w:cs="Arial"/>
                <w:i/>
                <w:iCs/>
              </w:rPr>
              <w:t>No Change</w:t>
            </w:r>
            <w:r w:rsidRPr="00962330">
              <w:rPr>
                <w:rStyle w:val="normaltextrun"/>
                <w:rFonts w:ascii="Arial" w:hAnsi="Arial" w:cs="Arial"/>
              </w:rPr>
              <w:t xml:space="preserve">.  </w:t>
            </w:r>
            <w:r w:rsidRPr="00962330">
              <w:rPr>
                <w:rStyle w:val="normaltextrun"/>
                <w:rFonts w:ascii="Arial" w:hAnsi="Arial" w:cs="Arial"/>
                <w:i/>
              </w:rPr>
              <w:t xml:space="preserve">This is a broad overview statement. The accessibility standard issue </w:t>
            </w:r>
            <w:proofErr w:type="gramStart"/>
            <w:r w:rsidRPr="00962330">
              <w:rPr>
                <w:rStyle w:val="normaltextrun"/>
                <w:rFonts w:ascii="Arial" w:hAnsi="Arial" w:cs="Arial"/>
                <w:i/>
              </w:rPr>
              <w:t>is discussed</w:t>
            </w:r>
            <w:proofErr w:type="gramEnd"/>
            <w:r w:rsidRPr="00962330">
              <w:rPr>
                <w:rStyle w:val="normaltextrun"/>
                <w:rFonts w:ascii="Arial" w:hAnsi="Arial" w:cs="Arial"/>
                <w:i/>
              </w:rPr>
              <w:t xml:space="preserve"> in number sixteen below.  Distribution of units, waiting list priorities and development standards are discussed in number eighteen and nineteen below.</w:t>
            </w:r>
            <w:r w:rsidRPr="00962330">
              <w:rPr>
                <w:sz w:val="24"/>
                <w:szCs w:val="24"/>
              </w:rPr>
              <w:t xml:space="preserve">  </w:t>
            </w:r>
          </w:p>
          <w:p w:rsidR="00A709C8" w:rsidRPr="00962330" w:rsidRDefault="00A709C8" w:rsidP="00A709C8">
            <w:pPr>
              <w:spacing w:after="160"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i/>
                <w:sz w:val="24"/>
                <w:szCs w:val="24"/>
              </w:rPr>
            </w:pPr>
          </w:p>
        </w:tc>
      </w:tr>
      <w:tr w:rsidR="006E2C3D" w:rsidRPr="00681687" w:rsidTr="006E2C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5" w:type="dxa"/>
          </w:tcPr>
          <w:p w:rsidR="00A709C8" w:rsidRPr="008C7D42" w:rsidRDefault="00A709C8" w:rsidP="00A709C8">
            <w:pPr>
              <w:spacing w:after="160"/>
              <w:jc w:val="center"/>
              <w:rPr>
                <w:rFonts w:ascii="Arial" w:hAnsi="Arial" w:cs="Arial"/>
              </w:rPr>
            </w:pPr>
            <w:r w:rsidRPr="008C7D42">
              <w:rPr>
                <w:rFonts w:ascii="Arial" w:hAnsi="Arial" w:cs="Arial"/>
              </w:rPr>
              <w:t>13</w:t>
            </w:r>
          </w:p>
        </w:tc>
        <w:tc>
          <w:tcPr>
            <w:tcW w:w="6540" w:type="dxa"/>
          </w:tcPr>
          <w:p w:rsidR="00A709C8" w:rsidRPr="00B5630C" w:rsidRDefault="00A709C8" w:rsidP="00A709C8">
            <w:pPr>
              <w:cnfStyle w:val="000000100000" w:firstRow="0" w:lastRow="0" w:firstColumn="0" w:lastColumn="0" w:oddVBand="0" w:evenVBand="0" w:oddHBand="1" w:evenHBand="0" w:firstRowFirstColumn="0" w:firstRowLastColumn="0" w:lastRowFirstColumn="0" w:lastRowLastColumn="0"/>
              <w:rPr>
                <w:rFonts w:ascii="Arial" w:hAnsi="Arial" w:cs="Arial"/>
                <w:i/>
                <w:u w:val="single"/>
              </w:rPr>
            </w:pPr>
            <w:r w:rsidRPr="00C318C2">
              <w:rPr>
                <w:rFonts w:ascii="Arial" w:hAnsi="Arial" w:cs="Arial"/>
                <w:i/>
                <w:u w:val="single"/>
              </w:rPr>
              <w:t>Disability Rights California</w:t>
            </w:r>
          </w:p>
          <w:p w:rsidR="00A709C8" w:rsidRPr="00C318C2" w:rsidRDefault="00A709C8" w:rsidP="00A709C8">
            <w:pPr>
              <w:spacing w:after="160"/>
              <w:cnfStyle w:val="000000100000" w:firstRow="0" w:lastRow="0" w:firstColumn="0" w:lastColumn="0" w:oddVBand="0" w:evenVBand="0" w:oddHBand="1" w:evenHBand="0" w:firstRowFirstColumn="0" w:firstRowLastColumn="0" w:lastRowFirstColumn="0" w:lastRowLastColumn="0"/>
              <w:rPr>
                <w:rFonts w:ascii="Arial" w:hAnsi="Arial"/>
                <w:b/>
              </w:rPr>
            </w:pPr>
            <w:r w:rsidRPr="00E738A0">
              <w:rPr>
                <w:rFonts w:ascii="Arial" w:hAnsi="Arial"/>
              </w:rPr>
              <w:t xml:space="preserve">We applaud HCD’s past work with DRC to adopt similar requirements in its other housing programs, including the Veterans Housing and Homelessness Prevention (VHHP) </w:t>
            </w:r>
            <w:r w:rsidRPr="00E738A0">
              <w:rPr>
                <w:rFonts w:ascii="Arial" w:hAnsi="Arial"/>
              </w:rPr>
              <w:lastRenderedPageBreak/>
              <w:t xml:space="preserve">Program, as well as the Action Plan’s reference to these requirements as part of the National Housing Trust Fund (NHTF) program. </w:t>
            </w:r>
            <w:r>
              <w:rPr>
                <w:rFonts w:ascii="Arial" w:hAnsi="Arial"/>
              </w:rPr>
              <w:t xml:space="preserve"> </w:t>
            </w:r>
            <w:r w:rsidRPr="00E738A0">
              <w:rPr>
                <w:rFonts w:ascii="Arial" w:hAnsi="Arial"/>
              </w:rPr>
              <w:t>We urge you to include these requirements for other programs in the Annual Action Plan funding new construction and substantial rehabi</w:t>
            </w:r>
            <w:r>
              <w:rPr>
                <w:rFonts w:ascii="Arial" w:hAnsi="Arial"/>
              </w:rPr>
              <w:t>litation of multifamily housing (page 6, second paragraph).</w:t>
            </w:r>
          </w:p>
        </w:tc>
        <w:tc>
          <w:tcPr>
            <w:tcW w:w="7085" w:type="dxa"/>
          </w:tcPr>
          <w:p w:rsidR="00A709C8" w:rsidRDefault="00A709C8" w:rsidP="00A709C8">
            <w:pPr>
              <w:cnfStyle w:val="000000100000" w:firstRow="0" w:lastRow="0" w:firstColumn="0" w:lastColumn="0" w:oddVBand="0" w:evenVBand="0" w:oddHBand="1" w:evenHBand="0" w:firstRowFirstColumn="0" w:firstRowLastColumn="0" w:lastRowFirstColumn="0" w:lastRowLastColumn="0"/>
              <w:rPr>
                <w:rFonts w:ascii="Arial" w:hAnsi="Arial" w:cs="Arial"/>
                <w:bCs/>
                <w:i/>
              </w:rPr>
            </w:pPr>
          </w:p>
          <w:p w:rsidR="00A709C8" w:rsidRDefault="00A709C8" w:rsidP="00A709C8">
            <w:pPr>
              <w:cnfStyle w:val="000000100000" w:firstRow="0" w:lastRow="0" w:firstColumn="0" w:lastColumn="0" w:oddVBand="0" w:evenVBand="0" w:oddHBand="1" w:evenHBand="0" w:firstRowFirstColumn="0" w:firstRowLastColumn="0" w:lastRowFirstColumn="0" w:lastRowLastColumn="0"/>
              <w:rPr>
                <w:rFonts w:ascii="Arial" w:hAnsi="Arial" w:cs="Arial"/>
                <w:bCs/>
                <w:i/>
              </w:rPr>
            </w:pPr>
            <w:r>
              <w:rPr>
                <w:rFonts w:ascii="Arial" w:hAnsi="Arial" w:cs="Arial"/>
                <w:bCs/>
                <w:i/>
              </w:rPr>
              <w:t xml:space="preserve">No change.  Please see comment number six for response. </w:t>
            </w:r>
          </w:p>
          <w:p w:rsidR="00A709C8" w:rsidRPr="00681687" w:rsidRDefault="00A709C8" w:rsidP="00A709C8">
            <w:pPr>
              <w:cnfStyle w:val="000000100000" w:firstRow="0" w:lastRow="0" w:firstColumn="0" w:lastColumn="0" w:oddVBand="0" w:evenVBand="0" w:oddHBand="1" w:evenHBand="0" w:firstRowFirstColumn="0" w:firstRowLastColumn="0" w:lastRowFirstColumn="0" w:lastRowLastColumn="0"/>
              <w:rPr>
                <w:rFonts w:ascii="Arial" w:hAnsi="Arial" w:cs="Arial"/>
                <w:bCs/>
                <w:i/>
                <w:color w:val="7030A0"/>
              </w:rPr>
            </w:pPr>
          </w:p>
        </w:tc>
      </w:tr>
      <w:tr w:rsidR="00A709C8" w:rsidRPr="00E738A0" w:rsidTr="006E2C3D">
        <w:trPr>
          <w:jc w:val="center"/>
        </w:trPr>
        <w:tc>
          <w:tcPr>
            <w:cnfStyle w:val="001000000000" w:firstRow="0" w:lastRow="0" w:firstColumn="1" w:lastColumn="0" w:oddVBand="0" w:evenVBand="0" w:oddHBand="0" w:evenHBand="0" w:firstRowFirstColumn="0" w:firstRowLastColumn="0" w:lastRowFirstColumn="0" w:lastRowLastColumn="0"/>
            <w:tcW w:w="775" w:type="dxa"/>
          </w:tcPr>
          <w:p w:rsidR="00A709C8" w:rsidRPr="008C7D42" w:rsidRDefault="00A709C8" w:rsidP="00A709C8">
            <w:pPr>
              <w:spacing w:after="160"/>
              <w:jc w:val="center"/>
              <w:rPr>
                <w:rFonts w:ascii="Arial" w:hAnsi="Arial" w:cs="Arial"/>
              </w:rPr>
            </w:pPr>
            <w:r w:rsidRPr="008C7D42">
              <w:rPr>
                <w:rFonts w:ascii="Arial" w:hAnsi="Arial" w:cs="Arial"/>
              </w:rPr>
              <w:t>14</w:t>
            </w:r>
          </w:p>
        </w:tc>
        <w:tc>
          <w:tcPr>
            <w:tcW w:w="6540" w:type="dxa"/>
          </w:tcPr>
          <w:p w:rsidR="00A709C8" w:rsidRPr="00B5630C" w:rsidRDefault="00A709C8" w:rsidP="00A709C8">
            <w:pPr>
              <w:cnfStyle w:val="000000000000" w:firstRow="0" w:lastRow="0" w:firstColumn="0" w:lastColumn="0" w:oddVBand="0" w:evenVBand="0" w:oddHBand="0" w:evenHBand="0" w:firstRowFirstColumn="0" w:firstRowLastColumn="0" w:lastRowFirstColumn="0" w:lastRowLastColumn="0"/>
              <w:rPr>
                <w:rFonts w:ascii="Arial" w:hAnsi="Arial" w:cs="Arial"/>
                <w:i/>
                <w:u w:val="single"/>
              </w:rPr>
            </w:pPr>
            <w:r w:rsidRPr="00C318C2">
              <w:rPr>
                <w:rFonts w:ascii="Arial" w:hAnsi="Arial" w:cs="Arial"/>
                <w:i/>
                <w:u w:val="single"/>
              </w:rPr>
              <w:t>Disability Rights California</w:t>
            </w:r>
          </w:p>
          <w:p w:rsidR="00A709C8" w:rsidRPr="00C318C2" w:rsidRDefault="00A709C8" w:rsidP="00A709C8">
            <w:pPr>
              <w:spacing w:after="160"/>
              <w:cnfStyle w:val="000000000000" w:firstRow="0" w:lastRow="0" w:firstColumn="0" w:lastColumn="0" w:oddVBand="0" w:evenVBand="0" w:oddHBand="0" w:evenHBand="0" w:firstRowFirstColumn="0" w:firstRowLastColumn="0" w:lastRowFirstColumn="0" w:lastRowLastColumn="0"/>
              <w:rPr>
                <w:rFonts w:ascii="Arial" w:hAnsi="Arial"/>
                <w:b/>
              </w:rPr>
            </w:pPr>
            <w:r w:rsidRPr="00E738A0">
              <w:rPr>
                <w:rFonts w:ascii="Arial" w:hAnsi="Arial"/>
              </w:rPr>
              <w:t xml:space="preserve">HCD’s requirements in the Annual Action Plan should reflect these requirements that additional specific modifications requested by an individual in a unit that already meets physical accessibility standards, </w:t>
            </w:r>
            <w:proofErr w:type="gramStart"/>
            <w:r w:rsidRPr="00E738A0">
              <w:rPr>
                <w:rFonts w:ascii="Arial" w:hAnsi="Arial"/>
              </w:rPr>
              <w:t>be made</w:t>
            </w:r>
            <w:proofErr w:type="gramEnd"/>
            <w:r>
              <w:rPr>
                <w:rFonts w:ascii="Arial" w:hAnsi="Arial"/>
              </w:rPr>
              <w:t xml:space="preserve"> (page 7, last paragraph)</w:t>
            </w:r>
            <w:r w:rsidRPr="00E738A0">
              <w:rPr>
                <w:rFonts w:ascii="Arial" w:hAnsi="Arial"/>
              </w:rPr>
              <w:t xml:space="preserve">. </w:t>
            </w:r>
          </w:p>
        </w:tc>
        <w:tc>
          <w:tcPr>
            <w:tcW w:w="7085" w:type="dxa"/>
          </w:tcPr>
          <w:p w:rsidR="00A709C8" w:rsidRDefault="00A709C8" w:rsidP="00A709C8">
            <w:pPr>
              <w:spacing w:before="240" w:after="0"/>
              <w:cnfStyle w:val="000000000000" w:firstRow="0" w:lastRow="0" w:firstColumn="0" w:lastColumn="0" w:oddVBand="0" w:evenVBand="0" w:oddHBand="0" w:evenHBand="0" w:firstRowFirstColumn="0" w:firstRowLastColumn="0" w:lastRowFirstColumn="0" w:lastRowLastColumn="0"/>
              <w:rPr>
                <w:rFonts w:ascii="Arial" w:hAnsi="Arial" w:cs="Arial"/>
                <w:bCs/>
                <w:i/>
              </w:rPr>
            </w:pPr>
          </w:p>
          <w:p w:rsidR="00A709C8" w:rsidRPr="00E738A0" w:rsidRDefault="00A709C8" w:rsidP="00A709C8">
            <w:pPr>
              <w:spacing w:after="0"/>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bCs/>
                <w:i/>
              </w:rPr>
              <w:t xml:space="preserve">No change.  Modification requested by an individual in a unit </w:t>
            </w:r>
            <w:proofErr w:type="gramStart"/>
            <w:r>
              <w:rPr>
                <w:rFonts w:ascii="Arial" w:hAnsi="Arial" w:cs="Arial"/>
                <w:i/>
              </w:rPr>
              <w:t xml:space="preserve">must be </w:t>
            </w:r>
            <w:r w:rsidRPr="00E738A0">
              <w:rPr>
                <w:rFonts w:ascii="Arial" w:hAnsi="Arial" w:cs="Arial"/>
                <w:i/>
              </w:rPr>
              <w:t>addressed</w:t>
            </w:r>
            <w:proofErr w:type="gramEnd"/>
            <w:r w:rsidRPr="00E738A0">
              <w:rPr>
                <w:rFonts w:ascii="Arial" w:hAnsi="Arial" w:cs="Arial"/>
                <w:i/>
              </w:rPr>
              <w:t xml:space="preserve"> at the project level through individual project reasonable accommodation process, which are policies required of</w:t>
            </w:r>
            <w:r>
              <w:rPr>
                <w:rFonts w:ascii="Arial" w:hAnsi="Arial" w:cs="Arial"/>
                <w:i/>
              </w:rPr>
              <w:t xml:space="preserve"> </w:t>
            </w:r>
            <w:r w:rsidRPr="00E738A0">
              <w:rPr>
                <w:rFonts w:ascii="Arial" w:hAnsi="Arial" w:cs="Arial"/>
                <w:i/>
              </w:rPr>
              <w:t>by the Department.</w:t>
            </w:r>
          </w:p>
        </w:tc>
      </w:tr>
      <w:tr w:rsidR="006E2C3D" w:rsidTr="006E2C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5" w:type="dxa"/>
          </w:tcPr>
          <w:p w:rsidR="00A709C8" w:rsidRPr="008C7D42" w:rsidRDefault="00A709C8" w:rsidP="00A709C8">
            <w:pPr>
              <w:spacing w:after="160"/>
              <w:jc w:val="center"/>
              <w:rPr>
                <w:rFonts w:ascii="Arial" w:hAnsi="Arial" w:cs="Arial"/>
                <w:highlight w:val="yellow"/>
              </w:rPr>
            </w:pPr>
            <w:r w:rsidRPr="009E0FFF">
              <w:rPr>
                <w:rFonts w:ascii="Arial" w:hAnsi="Arial" w:cs="Arial"/>
              </w:rPr>
              <w:t>15</w:t>
            </w:r>
          </w:p>
        </w:tc>
        <w:tc>
          <w:tcPr>
            <w:tcW w:w="6540" w:type="dxa"/>
          </w:tcPr>
          <w:p w:rsidR="00A709C8" w:rsidRPr="00B5630C" w:rsidRDefault="00A709C8" w:rsidP="00A709C8">
            <w:pPr>
              <w:cnfStyle w:val="000000100000" w:firstRow="0" w:lastRow="0" w:firstColumn="0" w:lastColumn="0" w:oddVBand="0" w:evenVBand="0" w:oddHBand="1" w:evenHBand="0" w:firstRowFirstColumn="0" w:firstRowLastColumn="0" w:lastRowFirstColumn="0" w:lastRowLastColumn="0"/>
              <w:rPr>
                <w:rFonts w:ascii="Arial" w:hAnsi="Arial" w:cs="Arial"/>
                <w:i/>
                <w:u w:val="single"/>
              </w:rPr>
            </w:pPr>
            <w:r w:rsidRPr="00C318C2">
              <w:rPr>
                <w:rFonts w:ascii="Arial" w:hAnsi="Arial" w:cs="Arial"/>
                <w:i/>
                <w:u w:val="single"/>
              </w:rPr>
              <w:t>Disability Rights California</w:t>
            </w:r>
          </w:p>
          <w:p w:rsidR="00A709C8" w:rsidRPr="0047047D" w:rsidRDefault="00A709C8" w:rsidP="00A709C8">
            <w:pPr>
              <w:spacing w:after="160"/>
              <w:cnfStyle w:val="000000100000" w:firstRow="0" w:lastRow="0" w:firstColumn="0" w:lastColumn="0" w:oddVBand="0" w:evenVBand="0" w:oddHBand="1" w:evenHBand="0" w:firstRowFirstColumn="0" w:firstRowLastColumn="0" w:lastRowFirstColumn="0" w:lastRowLastColumn="0"/>
              <w:rPr>
                <w:rFonts w:ascii="Arial" w:hAnsi="Arial"/>
                <w:b/>
                <w:highlight w:val="yellow"/>
              </w:rPr>
            </w:pPr>
            <w:r w:rsidRPr="005E1CC6">
              <w:rPr>
                <w:rFonts w:ascii="Arial" w:hAnsi="Arial"/>
              </w:rPr>
              <w:t>HCD must</w:t>
            </w:r>
            <w:r w:rsidRPr="00567782">
              <w:rPr>
                <w:rFonts w:ascii="Arial" w:hAnsi="Arial"/>
              </w:rPr>
              <w:t xml:space="preserve"> add a threshold requirement that Action Plan housing programs be meaningfully accessible to people with mo</w:t>
            </w:r>
            <w:r>
              <w:rPr>
                <w:rFonts w:ascii="Arial" w:hAnsi="Arial"/>
              </w:rPr>
              <w:t xml:space="preserve">bility and sensory disabilities (page 8, first sentence). </w:t>
            </w:r>
          </w:p>
        </w:tc>
        <w:tc>
          <w:tcPr>
            <w:tcW w:w="7085" w:type="dxa"/>
          </w:tcPr>
          <w:p w:rsidR="00A709C8" w:rsidRDefault="00A709C8" w:rsidP="00A709C8">
            <w:pPr>
              <w:cnfStyle w:val="000000100000" w:firstRow="0" w:lastRow="0" w:firstColumn="0" w:lastColumn="0" w:oddVBand="0" w:evenVBand="0" w:oddHBand="1" w:evenHBand="0" w:firstRowFirstColumn="0" w:firstRowLastColumn="0" w:lastRowFirstColumn="0" w:lastRowLastColumn="0"/>
              <w:rPr>
                <w:rFonts w:ascii="Arial" w:hAnsi="Arial" w:cs="Arial"/>
                <w:i/>
              </w:rPr>
            </w:pPr>
          </w:p>
          <w:p w:rsidR="00A709C8" w:rsidRDefault="00A709C8" w:rsidP="00A709C8">
            <w:pPr>
              <w:cnfStyle w:val="000000100000" w:firstRow="0" w:lastRow="0" w:firstColumn="0" w:lastColumn="0" w:oddVBand="0" w:evenVBand="0" w:oddHBand="1" w:evenHBand="0" w:firstRowFirstColumn="0" w:firstRowLastColumn="0" w:lastRowFirstColumn="0" w:lastRowLastColumn="0"/>
              <w:rPr>
                <w:rFonts w:ascii="Arial" w:hAnsi="Arial" w:cs="Arial"/>
                <w:bCs/>
                <w:i/>
                <w:highlight w:val="yellow"/>
              </w:rPr>
            </w:pPr>
            <w:r>
              <w:rPr>
                <w:rFonts w:ascii="Arial" w:hAnsi="Arial" w:cs="Arial"/>
                <w:i/>
              </w:rPr>
              <w:t xml:space="preserve">No change.  Please see comment eight for response. </w:t>
            </w:r>
          </w:p>
          <w:p w:rsidR="00A709C8" w:rsidRDefault="00A709C8" w:rsidP="00A709C8">
            <w:pPr>
              <w:cnfStyle w:val="000000100000" w:firstRow="0" w:lastRow="0" w:firstColumn="0" w:lastColumn="0" w:oddVBand="0" w:evenVBand="0" w:oddHBand="1" w:evenHBand="0" w:firstRowFirstColumn="0" w:firstRowLastColumn="0" w:lastRowFirstColumn="0" w:lastRowLastColumn="0"/>
            </w:pPr>
          </w:p>
        </w:tc>
      </w:tr>
      <w:tr w:rsidR="00A709C8" w:rsidRPr="00A8162E" w:rsidTr="006E2C3D">
        <w:trPr>
          <w:jc w:val="center"/>
        </w:trPr>
        <w:tc>
          <w:tcPr>
            <w:cnfStyle w:val="001000000000" w:firstRow="0" w:lastRow="0" w:firstColumn="1" w:lastColumn="0" w:oddVBand="0" w:evenVBand="0" w:oddHBand="0" w:evenHBand="0" w:firstRowFirstColumn="0" w:firstRowLastColumn="0" w:lastRowFirstColumn="0" w:lastRowLastColumn="0"/>
            <w:tcW w:w="775" w:type="dxa"/>
          </w:tcPr>
          <w:p w:rsidR="00A709C8" w:rsidRPr="008C7D42" w:rsidRDefault="00A709C8" w:rsidP="00A709C8">
            <w:pPr>
              <w:jc w:val="center"/>
              <w:rPr>
                <w:rFonts w:ascii="Arial" w:hAnsi="Arial" w:cs="Arial"/>
              </w:rPr>
            </w:pPr>
            <w:r w:rsidRPr="008C7D42">
              <w:rPr>
                <w:rFonts w:ascii="Arial" w:hAnsi="Arial" w:cs="Arial"/>
              </w:rPr>
              <w:t>16</w:t>
            </w:r>
          </w:p>
        </w:tc>
        <w:tc>
          <w:tcPr>
            <w:tcW w:w="6540" w:type="dxa"/>
          </w:tcPr>
          <w:p w:rsidR="00A709C8" w:rsidRPr="00962330" w:rsidRDefault="00A709C8" w:rsidP="00A709C8">
            <w:pPr>
              <w:cnfStyle w:val="000000000000" w:firstRow="0" w:lastRow="0" w:firstColumn="0" w:lastColumn="0" w:oddVBand="0" w:evenVBand="0" w:oddHBand="0" w:evenHBand="0" w:firstRowFirstColumn="0" w:firstRowLastColumn="0" w:lastRowFirstColumn="0" w:lastRowLastColumn="0"/>
              <w:rPr>
                <w:rFonts w:ascii="Arial" w:hAnsi="Arial" w:cs="Arial"/>
                <w:i/>
                <w:u w:val="single"/>
              </w:rPr>
            </w:pPr>
            <w:r w:rsidRPr="00962330">
              <w:rPr>
                <w:rFonts w:ascii="Arial" w:hAnsi="Arial" w:cs="Arial"/>
                <w:i/>
                <w:u w:val="single"/>
              </w:rPr>
              <w:t>Disability Rights California</w:t>
            </w:r>
          </w:p>
          <w:p w:rsidR="00A709C8" w:rsidRPr="0015517D" w:rsidRDefault="00A709C8" w:rsidP="00A709C8">
            <w:pPr>
              <w:cnfStyle w:val="000000000000" w:firstRow="0" w:lastRow="0" w:firstColumn="0" w:lastColumn="0" w:oddVBand="0" w:evenVBand="0" w:oddHBand="0" w:evenHBand="0" w:firstRowFirstColumn="0" w:firstRowLastColumn="0" w:lastRowFirstColumn="0" w:lastRowLastColumn="0"/>
              <w:rPr>
                <w:rFonts w:ascii="Arial" w:hAnsi="Arial"/>
                <w:b/>
                <w:highlight w:val="yellow"/>
                <w:u w:val="single"/>
              </w:rPr>
            </w:pPr>
            <w:r w:rsidRPr="00962330">
              <w:rPr>
                <w:rFonts w:ascii="Arial" w:hAnsi="Arial"/>
                <w:u w:val="single"/>
              </w:rPr>
              <w:t>Accessibility Standards</w:t>
            </w:r>
            <w:r w:rsidRPr="00962330">
              <w:rPr>
                <w:rFonts w:ascii="Arial" w:hAnsi="Arial"/>
                <w:b/>
                <w:u w:val="single"/>
              </w:rPr>
              <w:t xml:space="preserve">:  </w:t>
            </w:r>
            <w:r w:rsidRPr="00962330">
              <w:rPr>
                <w:rFonts w:ascii="Arial" w:hAnsi="Arial"/>
              </w:rPr>
              <w:t xml:space="preserve">As a recipient of federal funds, HCD is required to utilize either the Uniform Federal Accessibility Standards (UFAS) standards, 24 C.F.R. §§ 8.20-8.22, or HUD’s modified version of the 2010 ADA Standards for Accessible Design, HUD-2014-0042-0001, 79 F.R. 29671 (5/27/14). </w:t>
            </w:r>
            <w:r w:rsidRPr="00962330">
              <w:rPr>
                <w:rFonts w:ascii="Arial" w:hAnsi="Arial"/>
                <w:i/>
                <w:iCs/>
              </w:rPr>
              <w:t xml:space="preserve">See </w:t>
            </w:r>
            <w:r w:rsidRPr="00962330">
              <w:rPr>
                <w:rFonts w:ascii="Arial" w:hAnsi="Arial"/>
              </w:rPr>
              <w:t xml:space="preserve">https://www.access-board.gov/guidelines-and-standards/buildings-and-sites/about-the-aba-standards/ufas and https://www.regulations.gov/document?D=HUD-2014-0042-0001. HCD must make these requirements specific in its housing programs. This will ensure HCD’s compliance with its federal </w:t>
            </w:r>
            <w:r w:rsidRPr="00962330">
              <w:rPr>
                <w:rFonts w:ascii="Arial" w:hAnsi="Arial"/>
              </w:rPr>
              <w:lastRenderedPageBreak/>
              <w:t>obligations, as well as the compliance of programs funded by HCD</w:t>
            </w:r>
            <w:r>
              <w:rPr>
                <w:rFonts w:ascii="Arial" w:hAnsi="Arial"/>
              </w:rPr>
              <w:t xml:space="preserve"> (page 9, first paragraph under Accessibility Standards)</w:t>
            </w:r>
            <w:r w:rsidRPr="00962330">
              <w:rPr>
                <w:rFonts w:ascii="Arial" w:hAnsi="Arial"/>
              </w:rPr>
              <w:t xml:space="preserve">.  </w:t>
            </w:r>
          </w:p>
        </w:tc>
        <w:tc>
          <w:tcPr>
            <w:tcW w:w="7085" w:type="dxa"/>
          </w:tcPr>
          <w:p w:rsidR="00A709C8" w:rsidRDefault="00A709C8" w:rsidP="00A709C8">
            <w:pPr>
              <w:spacing w:after="160"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i/>
                <w:color w:val="FF0000"/>
                <w:sz w:val="24"/>
                <w:szCs w:val="24"/>
              </w:rPr>
            </w:pPr>
          </w:p>
          <w:p w:rsidR="00A709C8" w:rsidRDefault="00A709C8" w:rsidP="00A709C8">
            <w:pPr>
              <w:spacing w:after="160"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i/>
                <w:color w:val="FF0000"/>
                <w:sz w:val="24"/>
                <w:szCs w:val="24"/>
              </w:rPr>
            </w:pPr>
          </w:p>
          <w:p w:rsidR="00A709C8" w:rsidRDefault="00A709C8" w:rsidP="00A709C8">
            <w:pPr>
              <w:spacing w:after="160"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i/>
                <w:color w:val="FF0000"/>
                <w:szCs w:val="24"/>
              </w:rPr>
            </w:pPr>
          </w:p>
          <w:p w:rsidR="00A709C8" w:rsidRPr="00A8162E" w:rsidRDefault="00A709C8" w:rsidP="00A709C8">
            <w:pP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7E53AE">
              <w:rPr>
                <w:rStyle w:val="normaltextrun"/>
                <w:rFonts w:ascii="Arial" w:hAnsi="Arial" w:cs="Arial"/>
                <w:i/>
                <w:iCs/>
              </w:rPr>
              <w:t>No Change</w:t>
            </w:r>
            <w:r w:rsidRPr="007E53AE">
              <w:rPr>
                <w:rStyle w:val="normaltextrun"/>
                <w:rFonts w:ascii="Arial" w:hAnsi="Arial" w:cs="Arial"/>
              </w:rPr>
              <w:t xml:space="preserve">.  The Department, as the recipient, must make sure that the subrecipient knows of and utilizes either the UFAS or the 2010 ADA standards.  The requirements </w:t>
            </w:r>
            <w:proofErr w:type="gramStart"/>
            <w:r w:rsidRPr="007E53AE">
              <w:rPr>
                <w:rStyle w:val="normaltextrun"/>
                <w:rFonts w:ascii="Arial" w:hAnsi="Arial" w:cs="Arial"/>
              </w:rPr>
              <w:t>are already specified</w:t>
            </w:r>
            <w:proofErr w:type="gramEnd"/>
            <w:r w:rsidRPr="007E53AE">
              <w:rPr>
                <w:rStyle w:val="normaltextrun"/>
                <w:rFonts w:ascii="Arial" w:hAnsi="Arial" w:cs="Arial"/>
              </w:rPr>
              <w:t xml:space="preserve"> in federal regulations (as referenced by DRC in their letter).  There is no requirement that the Department must choose either the UFAS or the 2010 ADA standards in the AP.  Rather, the subrecipient will make that choice.  The Department will then monitor by requiring proof of compliance via building certificates and other documentations from the subrecipients</w:t>
            </w:r>
            <w:r>
              <w:rPr>
                <w:rStyle w:val="normaltextrun"/>
                <w:rFonts w:ascii="Arial" w:hAnsi="Arial" w:cs="Arial"/>
                <w:color w:val="FF0000"/>
              </w:rPr>
              <w:t xml:space="preserve">. </w:t>
            </w:r>
          </w:p>
        </w:tc>
      </w:tr>
      <w:tr w:rsidR="006E2C3D" w:rsidRPr="005E1CC6" w:rsidTr="006E2C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5" w:type="dxa"/>
          </w:tcPr>
          <w:p w:rsidR="00A709C8" w:rsidRPr="00055A2A" w:rsidRDefault="00A709C8" w:rsidP="00A709C8">
            <w:pPr>
              <w:autoSpaceDE w:val="0"/>
              <w:autoSpaceDN w:val="0"/>
              <w:adjustRightInd w:val="0"/>
              <w:spacing w:after="160" w:line="259" w:lineRule="auto"/>
              <w:jc w:val="center"/>
              <w:rPr>
                <w:rFonts w:ascii="Arial" w:hAnsi="Arial" w:cs="Arial"/>
                <w:color w:val="000000"/>
                <w:szCs w:val="24"/>
              </w:rPr>
            </w:pPr>
            <w:r>
              <w:rPr>
                <w:rFonts w:ascii="Arial" w:hAnsi="Arial" w:cs="Arial"/>
                <w:color w:val="000000"/>
                <w:szCs w:val="24"/>
              </w:rPr>
              <w:t>17</w:t>
            </w:r>
          </w:p>
        </w:tc>
        <w:tc>
          <w:tcPr>
            <w:tcW w:w="6540" w:type="dxa"/>
          </w:tcPr>
          <w:p w:rsidR="00A709C8" w:rsidRPr="005E1CC6" w:rsidRDefault="00A709C8" w:rsidP="00A709C8">
            <w:pPr>
              <w:cnfStyle w:val="000000100000" w:firstRow="0" w:lastRow="0" w:firstColumn="0" w:lastColumn="0" w:oddVBand="0" w:evenVBand="0" w:oddHBand="1" w:evenHBand="0" w:firstRowFirstColumn="0" w:firstRowLastColumn="0" w:lastRowFirstColumn="0" w:lastRowLastColumn="0"/>
              <w:rPr>
                <w:rFonts w:ascii="Arial" w:hAnsi="Arial" w:cs="Arial"/>
                <w:i/>
                <w:u w:val="single"/>
              </w:rPr>
            </w:pPr>
            <w:r w:rsidRPr="00C318C2">
              <w:rPr>
                <w:rFonts w:ascii="Arial" w:hAnsi="Arial" w:cs="Arial"/>
                <w:i/>
                <w:u w:val="single"/>
              </w:rPr>
              <w:t>Disability Rights California</w:t>
            </w:r>
          </w:p>
          <w:p w:rsidR="00A709C8" w:rsidRPr="002A7A17" w:rsidRDefault="00A709C8" w:rsidP="00A709C8">
            <w:pPr>
              <w:autoSpaceDE w:val="0"/>
              <w:autoSpaceDN w:val="0"/>
              <w:adjustRightInd w:val="0"/>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cs="Arial"/>
                <w:b/>
                <w:color w:val="000000"/>
                <w:szCs w:val="24"/>
              </w:rPr>
            </w:pPr>
            <w:r w:rsidRPr="002A7A17">
              <w:rPr>
                <w:rFonts w:ascii="Arial" w:hAnsi="Arial" w:cs="Arial"/>
                <w:color w:val="000000"/>
                <w:szCs w:val="24"/>
              </w:rPr>
              <w:t>We also encourage you to make explicit in the Annual Action Plan that grantees and subgrantees must implement other accessibility requirements of 24 C.F.R. Part 8</w:t>
            </w:r>
            <w:r>
              <w:rPr>
                <w:rFonts w:ascii="Arial" w:hAnsi="Arial" w:cs="Arial"/>
                <w:color w:val="000000"/>
                <w:szCs w:val="24"/>
              </w:rPr>
              <w:t xml:space="preserve"> (page 10, first sentence)</w:t>
            </w:r>
            <w:r w:rsidRPr="002A7A17">
              <w:rPr>
                <w:rFonts w:ascii="Arial" w:hAnsi="Arial" w:cs="Arial"/>
                <w:color w:val="000000"/>
                <w:szCs w:val="24"/>
              </w:rPr>
              <w:t xml:space="preserve">. </w:t>
            </w:r>
          </w:p>
          <w:p w:rsidR="00A709C8" w:rsidRDefault="00A709C8" w:rsidP="00A709C8">
            <w:pPr>
              <w:cnfStyle w:val="000000100000" w:firstRow="0" w:lastRow="0" w:firstColumn="0" w:lastColumn="0" w:oddVBand="0" w:evenVBand="0" w:oddHBand="1" w:evenHBand="0" w:firstRowFirstColumn="0" w:firstRowLastColumn="0" w:lastRowFirstColumn="0" w:lastRowLastColumn="0"/>
            </w:pPr>
          </w:p>
        </w:tc>
        <w:tc>
          <w:tcPr>
            <w:tcW w:w="7085" w:type="dxa"/>
          </w:tcPr>
          <w:p w:rsidR="00A709C8" w:rsidRDefault="00A709C8" w:rsidP="00A709C8">
            <w:pPr>
              <w:cnfStyle w:val="000000100000" w:firstRow="0" w:lastRow="0" w:firstColumn="0" w:lastColumn="0" w:oddVBand="0" w:evenVBand="0" w:oddHBand="1" w:evenHBand="0" w:firstRowFirstColumn="0" w:firstRowLastColumn="0" w:lastRowFirstColumn="0" w:lastRowLastColumn="0"/>
              <w:rPr>
                <w:rFonts w:ascii="Arial" w:hAnsi="Arial" w:cs="Arial"/>
                <w:i/>
                <w:color w:val="FF0000"/>
                <w:szCs w:val="24"/>
              </w:rPr>
            </w:pPr>
          </w:p>
          <w:p w:rsidR="00A709C8" w:rsidRPr="005E1CC6" w:rsidRDefault="00A709C8" w:rsidP="00A709C8">
            <w:pPr>
              <w:cnfStyle w:val="000000100000" w:firstRow="0" w:lastRow="0" w:firstColumn="0" w:lastColumn="0" w:oddVBand="0" w:evenVBand="0" w:oddHBand="1" w:evenHBand="0" w:firstRowFirstColumn="0" w:firstRowLastColumn="0" w:lastRowFirstColumn="0" w:lastRowLastColumn="0"/>
              <w:rPr>
                <w:rFonts w:ascii="Arial" w:hAnsi="Arial" w:cs="Arial"/>
                <w:i/>
                <w:color w:val="FF0000"/>
                <w:szCs w:val="24"/>
              </w:rPr>
            </w:pPr>
            <w:r w:rsidRPr="004B6F88">
              <w:rPr>
                <w:rFonts w:ascii="Arial" w:hAnsi="Arial" w:cs="Arial"/>
                <w:i/>
                <w:szCs w:val="24"/>
              </w:rPr>
              <w:t xml:space="preserve">No Change. </w:t>
            </w:r>
            <w:r>
              <w:rPr>
                <w:rFonts w:ascii="Arial" w:hAnsi="Arial" w:cs="Arial"/>
                <w:i/>
                <w:szCs w:val="24"/>
              </w:rPr>
              <w:t>Compliance with 24 CFR P</w:t>
            </w:r>
            <w:r w:rsidRPr="004B6F88">
              <w:rPr>
                <w:rFonts w:ascii="Arial" w:hAnsi="Arial" w:cs="Arial"/>
                <w:i/>
                <w:szCs w:val="24"/>
              </w:rPr>
              <w:t xml:space="preserve">art 8 </w:t>
            </w:r>
            <w:proofErr w:type="gramStart"/>
            <w:r w:rsidRPr="004B6F88">
              <w:rPr>
                <w:rFonts w:ascii="Arial" w:hAnsi="Arial" w:cs="Arial"/>
                <w:i/>
                <w:szCs w:val="24"/>
              </w:rPr>
              <w:t>is addressed</w:t>
            </w:r>
            <w:proofErr w:type="gramEnd"/>
            <w:r w:rsidRPr="004B6F88">
              <w:rPr>
                <w:rFonts w:ascii="Arial" w:hAnsi="Arial" w:cs="Arial"/>
                <w:i/>
                <w:szCs w:val="24"/>
              </w:rPr>
              <w:t xml:space="preserve"> </w:t>
            </w:r>
            <w:r>
              <w:rPr>
                <w:rFonts w:ascii="Arial" w:hAnsi="Arial" w:cs="Arial"/>
                <w:i/>
                <w:szCs w:val="24"/>
              </w:rPr>
              <w:t>in the Department’s</w:t>
            </w:r>
            <w:r w:rsidRPr="004B6F88">
              <w:rPr>
                <w:rFonts w:ascii="Arial" w:hAnsi="Arial" w:cs="Arial"/>
                <w:i/>
                <w:szCs w:val="24"/>
              </w:rPr>
              <w:t xml:space="preserve"> Standard Agreement, which is our enforcement mechanism for these requirements.</w:t>
            </w:r>
          </w:p>
        </w:tc>
      </w:tr>
      <w:tr w:rsidR="00A709C8" w:rsidRPr="00A8162E" w:rsidTr="006E2C3D">
        <w:trPr>
          <w:jc w:val="center"/>
        </w:trPr>
        <w:tc>
          <w:tcPr>
            <w:cnfStyle w:val="001000000000" w:firstRow="0" w:lastRow="0" w:firstColumn="1" w:lastColumn="0" w:oddVBand="0" w:evenVBand="0" w:oddHBand="0" w:evenHBand="0" w:firstRowFirstColumn="0" w:firstRowLastColumn="0" w:lastRowFirstColumn="0" w:lastRowLastColumn="0"/>
            <w:tcW w:w="775" w:type="dxa"/>
          </w:tcPr>
          <w:p w:rsidR="00A709C8" w:rsidRPr="00BE349C" w:rsidRDefault="00A709C8" w:rsidP="00A709C8">
            <w:pPr>
              <w:spacing w:after="160"/>
              <w:jc w:val="center"/>
              <w:rPr>
                <w:rFonts w:ascii="Arial" w:hAnsi="Arial" w:cs="Arial"/>
                <w:color w:val="000000"/>
                <w:szCs w:val="24"/>
                <w:highlight w:val="yellow"/>
              </w:rPr>
            </w:pPr>
            <w:r w:rsidRPr="00A8162E">
              <w:rPr>
                <w:rFonts w:ascii="Arial" w:hAnsi="Arial" w:cs="Arial"/>
                <w:color w:val="000000"/>
                <w:szCs w:val="24"/>
              </w:rPr>
              <w:t>18</w:t>
            </w:r>
          </w:p>
        </w:tc>
        <w:tc>
          <w:tcPr>
            <w:tcW w:w="6540" w:type="dxa"/>
          </w:tcPr>
          <w:p w:rsidR="00A709C8" w:rsidRPr="005E1CC6" w:rsidRDefault="00A709C8" w:rsidP="00A709C8">
            <w:pPr>
              <w:cnfStyle w:val="000000000000" w:firstRow="0" w:lastRow="0" w:firstColumn="0" w:lastColumn="0" w:oddVBand="0" w:evenVBand="0" w:oddHBand="0" w:evenHBand="0" w:firstRowFirstColumn="0" w:firstRowLastColumn="0" w:lastRowFirstColumn="0" w:lastRowLastColumn="0"/>
              <w:rPr>
                <w:rFonts w:ascii="Arial" w:hAnsi="Arial" w:cs="Arial"/>
                <w:i/>
                <w:u w:val="single"/>
              </w:rPr>
            </w:pPr>
            <w:r w:rsidRPr="00C318C2">
              <w:rPr>
                <w:rFonts w:ascii="Arial" w:hAnsi="Arial" w:cs="Arial"/>
                <w:i/>
                <w:u w:val="single"/>
              </w:rPr>
              <w:t>Disability Rights California</w:t>
            </w:r>
          </w:p>
          <w:p w:rsidR="00A709C8" w:rsidRPr="005E1CC6" w:rsidRDefault="00A709C8" w:rsidP="00A709C8">
            <w:pPr>
              <w:spacing w:after="160"/>
              <w:cnfStyle w:val="000000000000" w:firstRow="0" w:lastRow="0" w:firstColumn="0" w:lastColumn="0" w:oddVBand="0" w:evenVBand="0" w:oddHBand="0" w:evenHBand="0" w:firstRowFirstColumn="0" w:firstRowLastColumn="0" w:lastRowFirstColumn="0" w:lastRowLastColumn="0"/>
              <w:rPr>
                <w:rFonts w:ascii="Arial" w:hAnsi="Arial" w:cs="Arial"/>
                <w:color w:val="000000"/>
                <w:szCs w:val="24"/>
                <w:highlight w:val="yellow"/>
              </w:rPr>
            </w:pPr>
            <w:proofErr w:type="gramStart"/>
            <w:r w:rsidRPr="00962330">
              <w:rPr>
                <w:rFonts w:ascii="Arial" w:hAnsi="Arial" w:cs="Arial"/>
                <w:color w:val="000000"/>
                <w:szCs w:val="24"/>
              </w:rPr>
              <w:t>The programs of the Action Plan must require that accessible units be distributed throughout projects and sites and shall be available in a sufficient range of sizes and amenities so that a qualified individual with disabilities' choice of living arrangements is, as a whole, comparable to that of other persons eligible for housing assistance under the same program, as required by federal law</w:t>
            </w:r>
            <w:r>
              <w:rPr>
                <w:rFonts w:ascii="Arial" w:hAnsi="Arial" w:cs="Arial"/>
                <w:color w:val="000000"/>
                <w:szCs w:val="24"/>
              </w:rPr>
              <w:t xml:space="preserve"> (page 9, second paragraph)</w:t>
            </w:r>
            <w:r w:rsidRPr="00FF7DFC">
              <w:rPr>
                <w:rFonts w:ascii="Arial" w:hAnsi="Arial" w:cs="Arial"/>
                <w:color w:val="000000"/>
                <w:szCs w:val="24"/>
              </w:rPr>
              <w:t>.</w:t>
            </w:r>
            <w:proofErr w:type="gramEnd"/>
          </w:p>
        </w:tc>
        <w:tc>
          <w:tcPr>
            <w:tcW w:w="7085" w:type="dxa"/>
          </w:tcPr>
          <w:p w:rsidR="00A709C8" w:rsidRDefault="00A709C8" w:rsidP="00A709C8">
            <w:pPr>
              <w:spacing w:after="160"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color w:val="FF0000"/>
                <w:sz w:val="24"/>
                <w:szCs w:val="24"/>
              </w:rPr>
            </w:pPr>
          </w:p>
          <w:p w:rsidR="00A709C8" w:rsidRDefault="00A709C8" w:rsidP="00A709C8">
            <w:pPr>
              <w:spacing w:after="160" w:line="240" w:lineRule="auto"/>
              <w:contextualSpacing/>
              <w:cnfStyle w:val="000000000000" w:firstRow="0" w:lastRow="0" w:firstColumn="0" w:lastColumn="0" w:oddVBand="0" w:evenVBand="0" w:oddHBand="0" w:evenHBand="0" w:firstRowFirstColumn="0" w:firstRowLastColumn="0" w:lastRowFirstColumn="0" w:lastRowLastColumn="0"/>
              <w:rPr>
                <w:rFonts w:ascii="Arial" w:hAnsi="Arial"/>
                <w:i/>
                <w:color w:val="FF0000"/>
                <w:szCs w:val="24"/>
              </w:rPr>
            </w:pPr>
          </w:p>
          <w:p w:rsidR="00A709C8" w:rsidRPr="00A8162E" w:rsidRDefault="00A709C8" w:rsidP="00A709C8">
            <w:pPr>
              <w:cnfStyle w:val="000000000000" w:firstRow="0" w:lastRow="0" w:firstColumn="0" w:lastColumn="0" w:oddVBand="0" w:evenVBand="0" w:oddHBand="0" w:evenHBand="0" w:firstRowFirstColumn="0" w:firstRowLastColumn="0" w:lastRowFirstColumn="0" w:lastRowLastColumn="0"/>
              <w:rPr>
                <w:rFonts w:ascii="Arial" w:hAnsi="Arial" w:cs="Arial"/>
                <w:i/>
                <w:bdr w:val="none" w:sz="0" w:space="0" w:color="auto" w:frame="1"/>
              </w:rPr>
            </w:pPr>
            <w:r w:rsidRPr="007E53AE">
              <w:rPr>
                <w:rStyle w:val="normaltextrun"/>
                <w:rFonts w:ascii="Arial" w:hAnsi="Arial" w:cs="Arial"/>
                <w:i/>
                <w:iCs/>
                <w:bdr w:val="none" w:sz="0" w:space="0" w:color="auto" w:frame="1"/>
              </w:rPr>
              <w:t>No Change.</w:t>
            </w:r>
            <w:r w:rsidRPr="007E53AE">
              <w:rPr>
                <w:rStyle w:val="normaltextrun"/>
                <w:rFonts w:ascii="Arial" w:hAnsi="Arial" w:cs="Arial"/>
                <w:bdr w:val="none" w:sz="0" w:space="0" w:color="auto" w:frame="1"/>
              </w:rPr>
              <w:t xml:space="preserve"> </w:t>
            </w:r>
            <w:r w:rsidRPr="00962330">
              <w:rPr>
                <w:rStyle w:val="normaltextrun"/>
                <w:rFonts w:ascii="Arial" w:hAnsi="Arial" w:cs="Arial"/>
                <w:bdr w:val="none" w:sz="0" w:space="0" w:color="auto" w:frame="1"/>
              </w:rPr>
              <w:t>There is nothing in 24 CFR Section 8.26 or the TCAC regulations at Section 10325(f</w:t>
            </w:r>
            <w:proofErr w:type="gramStart"/>
            <w:r w:rsidRPr="00962330">
              <w:rPr>
                <w:rStyle w:val="normaltextrun"/>
                <w:rFonts w:ascii="Arial" w:hAnsi="Arial" w:cs="Arial"/>
                <w:bdr w:val="none" w:sz="0" w:space="0" w:color="auto" w:frame="1"/>
              </w:rPr>
              <w:t>)(</w:t>
            </w:r>
            <w:proofErr w:type="gramEnd"/>
            <w:r w:rsidRPr="00962330">
              <w:rPr>
                <w:rStyle w:val="normaltextrun"/>
                <w:rFonts w:ascii="Arial" w:hAnsi="Arial" w:cs="Arial"/>
                <w:bdr w:val="none" w:sz="0" w:space="0" w:color="auto" w:frame="1"/>
              </w:rPr>
              <w:t xml:space="preserve">7)(K) that mandates the Department to specify in the AP these requirements. This does not mean that subrecipient can ignore law that is applicable to them.  These federal and California laws apply to projects if triggered by their funding sources (or tax credits).  It is not necessary to repeat in the AP what </w:t>
            </w:r>
            <w:proofErr w:type="gramStart"/>
            <w:r w:rsidRPr="00962330">
              <w:rPr>
                <w:rStyle w:val="normaltextrun"/>
                <w:rFonts w:ascii="Arial" w:hAnsi="Arial" w:cs="Arial"/>
                <w:bdr w:val="none" w:sz="0" w:space="0" w:color="auto" w:frame="1"/>
              </w:rPr>
              <w:t>is already required by federal or state law</w:t>
            </w:r>
            <w:proofErr w:type="gramEnd"/>
            <w:r w:rsidRPr="00962330">
              <w:rPr>
                <w:rStyle w:val="normaltextrun"/>
                <w:rFonts w:ascii="Arial" w:hAnsi="Arial" w:cs="Arial"/>
                <w:bdr w:val="none" w:sz="0" w:space="0" w:color="auto" w:frame="1"/>
              </w:rPr>
              <w:t>.</w:t>
            </w:r>
            <w:r w:rsidRPr="007E53AE">
              <w:rPr>
                <w:rStyle w:val="normaltextrun"/>
                <w:rFonts w:ascii="Arial" w:hAnsi="Arial" w:cs="Arial"/>
                <w:i/>
                <w:bdr w:val="none" w:sz="0" w:space="0" w:color="auto" w:frame="1"/>
              </w:rPr>
              <w:t>  </w:t>
            </w:r>
          </w:p>
        </w:tc>
      </w:tr>
      <w:tr w:rsidR="006E2C3D" w:rsidRPr="00567782" w:rsidTr="006E2C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5" w:type="dxa"/>
          </w:tcPr>
          <w:p w:rsidR="00A709C8" w:rsidRPr="00BE349C" w:rsidRDefault="00A709C8" w:rsidP="00A709C8">
            <w:pPr>
              <w:jc w:val="center"/>
              <w:rPr>
                <w:rFonts w:ascii="Arial" w:hAnsi="Arial" w:cs="Arial"/>
                <w:szCs w:val="24"/>
                <w:highlight w:val="yellow"/>
              </w:rPr>
            </w:pPr>
            <w:r w:rsidRPr="00A8162E">
              <w:rPr>
                <w:rFonts w:ascii="Arial" w:hAnsi="Arial" w:cs="Arial"/>
                <w:szCs w:val="24"/>
              </w:rPr>
              <w:t>19</w:t>
            </w:r>
          </w:p>
        </w:tc>
        <w:tc>
          <w:tcPr>
            <w:tcW w:w="6540" w:type="dxa"/>
          </w:tcPr>
          <w:p w:rsidR="00A709C8" w:rsidRPr="00F13011" w:rsidRDefault="00A709C8" w:rsidP="00A709C8">
            <w:pPr>
              <w:cnfStyle w:val="000000100000" w:firstRow="0" w:lastRow="0" w:firstColumn="0" w:lastColumn="0" w:oddVBand="0" w:evenVBand="0" w:oddHBand="1" w:evenHBand="0" w:firstRowFirstColumn="0" w:firstRowLastColumn="0" w:lastRowFirstColumn="0" w:lastRowLastColumn="0"/>
              <w:rPr>
                <w:rFonts w:ascii="Arial" w:hAnsi="Arial" w:cs="Arial"/>
                <w:i/>
                <w:u w:val="single"/>
              </w:rPr>
            </w:pPr>
            <w:r w:rsidRPr="00F13011">
              <w:rPr>
                <w:rFonts w:ascii="Arial" w:hAnsi="Arial" w:cs="Arial"/>
                <w:i/>
                <w:u w:val="single"/>
              </w:rPr>
              <w:t>Disability Rights California</w:t>
            </w:r>
          </w:p>
          <w:p w:rsidR="00A709C8" w:rsidRPr="00F13011" w:rsidRDefault="00A709C8" w:rsidP="00A709C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13011">
              <w:rPr>
                <w:rFonts w:ascii="Arial" w:hAnsi="Arial" w:cs="Arial"/>
                <w:szCs w:val="24"/>
              </w:rPr>
              <w:t xml:space="preserve">Grantees and subgrantees must also impose the requirements of 24 C.F.R. § 8.27. This includes adopting policies and practices </w:t>
            </w:r>
            <w:proofErr w:type="gramStart"/>
            <w:r w:rsidRPr="00F13011">
              <w:rPr>
                <w:rFonts w:ascii="Arial" w:hAnsi="Arial" w:cs="Arial"/>
                <w:szCs w:val="24"/>
              </w:rPr>
              <w:t>to affirmatively advertise</w:t>
            </w:r>
            <w:proofErr w:type="gramEnd"/>
            <w:r w:rsidRPr="00F13011">
              <w:rPr>
                <w:rFonts w:ascii="Arial" w:hAnsi="Arial" w:cs="Arial"/>
                <w:szCs w:val="24"/>
              </w:rPr>
              <w:t xml:space="preserve"> accessible units to people who have disabilities requiring the available features.  Additionally, there must be waiting list procedures that prioritize for newly vacant accessible units first existing tenants with disabilities, then new applicants with disabilities before offering such units to anyone without disabilities requiring available features. In instances where an accessible unit </w:t>
            </w:r>
            <w:proofErr w:type="gramStart"/>
            <w:r w:rsidRPr="00F13011">
              <w:rPr>
                <w:rFonts w:ascii="Arial" w:hAnsi="Arial" w:cs="Arial"/>
                <w:szCs w:val="24"/>
              </w:rPr>
              <w:t>is offered</w:t>
            </w:r>
            <w:proofErr w:type="gramEnd"/>
            <w:r w:rsidRPr="00F13011">
              <w:rPr>
                <w:rFonts w:ascii="Arial" w:hAnsi="Arial" w:cs="Arial"/>
                <w:szCs w:val="24"/>
              </w:rPr>
              <w:t xml:space="preserve"> to </w:t>
            </w:r>
            <w:r w:rsidRPr="00F13011">
              <w:rPr>
                <w:rFonts w:ascii="Arial" w:hAnsi="Arial" w:cs="Arial"/>
                <w:szCs w:val="24"/>
              </w:rPr>
              <w:lastRenderedPageBreak/>
              <w:t>someone not requiring the features, owners should require the tenant to move to a non-accessible unit when available. We note that this final recommendation is optional in the federal regulations, but it is a critical step to ensuring that accessible units are available for people with a need for them</w:t>
            </w:r>
            <w:r>
              <w:rPr>
                <w:rFonts w:ascii="Arial" w:hAnsi="Arial" w:cs="Arial"/>
                <w:szCs w:val="24"/>
              </w:rPr>
              <w:t xml:space="preserve"> (page 9, third paragraph). </w:t>
            </w:r>
          </w:p>
        </w:tc>
        <w:tc>
          <w:tcPr>
            <w:tcW w:w="7085" w:type="dxa"/>
          </w:tcPr>
          <w:p w:rsidR="00A709C8" w:rsidRDefault="00A709C8" w:rsidP="00A709C8">
            <w:pPr>
              <w:spacing w:after="160" w:line="240" w:lineRule="auto"/>
              <w:contextualSpacing/>
              <w:cnfStyle w:val="000000100000" w:firstRow="0" w:lastRow="0" w:firstColumn="0" w:lastColumn="0" w:oddVBand="0" w:evenVBand="0" w:oddHBand="1" w:evenHBand="0" w:firstRowFirstColumn="0" w:firstRowLastColumn="0" w:lastRowFirstColumn="0" w:lastRowLastColumn="0"/>
              <w:rPr>
                <w:rFonts w:ascii="Arial" w:hAnsi="Arial"/>
                <w:i/>
                <w:color w:val="FF0000"/>
                <w:szCs w:val="24"/>
              </w:rPr>
            </w:pPr>
          </w:p>
          <w:p w:rsidR="00A709C8" w:rsidRDefault="00A709C8" w:rsidP="00A709C8">
            <w:pPr>
              <w:spacing w:after="160" w:line="240" w:lineRule="auto"/>
              <w:contextualSpacing/>
              <w:cnfStyle w:val="000000100000" w:firstRow="0" w:lastRow="0" w:firstColumn="0" w:lastColumn="0" w:oddVBand="0" w:evenVBand="0" w:oddHBand="1" w:evenHBand="0" w:firstRowFirstColumn="0" w:firstRowLastColumn="0" w:lastRowFirstColumn="0" w:lastRowLastColumn="0"/>
              <w:rPr>
                <w:rFonts w:ascii="Arial" w:hAnsi="Arial"/>
                <w:i/>
                <w:color w:val="FF0000"/>
                <w:szCs w:val="24"/>
              </w:rPr>
            </w:pPr>
          </w:p>
          <w:p w:rsidR="00A709C8" w:rsidRPr="00962330" w:rsidRDefault="00A709C8" w:rsidP="00A709C8">
            <w:pPr>
              <w:shd w:val="clear" w:color="auto" w:fill="F2F2F2" w:themeFill="background1" w:themeFillShade="F2"/>
              <w:cnfStyle w:val="000000100000" w:firstRow="0" w:lastRow="0" w:firstColumn="0" w:lastColumn="0" w:oddVBand="0" w:evenVBand="0" w:oddHBand="1" w:evenHBand="0" w:firstRowFirstColumn="0" w:firstRowLastColumn="0" w:lastRowFirstColumn="0" w:lastRowLastColumn="0"/>
              <w:rPr>
                <w:rStyle w:val="normaltextrun"/>
                <w:rFonts w:ascii="Arial" w:hAnsi="Arial" w:cs="Arial"/>
                <w:shd w:val="clear" w:color="auto" w:fill="FFFFFF"/>
              </w:rPr>
            </w:pPr>
            <w:r w:rsidRPr="00962330">
              <w:rPr>
                <w:rStyle w:val="normaltextrun"/>
                <w:rFonts w:ascii="Arial" w:hAnsi="Arial" w:cs="Arial"/>
                <w:i/>
                <w:iCs/>
                <w:shd w:val="clear" w:color="auto" w:fill="FFFFFF"/>
              </w:rPr>
              <w:t>No Change.</w:t>
            </w:r>
            <w:r w:rsidRPr="00962330">
              <w:rPr>
                <w:rStyle w:val="normaltextrun"/>
                <w:rFonts w:ascii="Arial" w:hAnsi="Arial" w:cs="Arial"/>
                <w:shd w:val="clear" w:color="auto" w:fill="FFFFFF"/>
              </w:rPr>
              <w:t xml:space="preserve"> </w:t>
            </w:r>
            <w:r>
              <w:rPr>
                <w:rStyle w:val="normaltextrun"/>
                <w:rFonts w:ascii="Arial" w:hAnsi="Arial" w:cs="Arial"/>
                <w:shd w:val="clear" w:color="auto" w:fill="FFFFFF"/>
              </w:rPr>
              <w:t>The Department</w:t>
            </w:r>
            <w:r w:rsidRPr="00962330">
              <w:rPr>
                <w:rStyle w:val="normaltextrun"/>
                <w:rFonts w:ascii="Arial" w:hAnsi="Arial" w:cs="Arial"/>
                <w:shd w:val="clear" w:color="auto" w:fill="FFFFFF"/>
              </w:rPr>
              <w:t xml:space="preserve"> subrecipients must adhere to the requirements in </w:t>
            </w:r>
            <w:r w:rsidRPr="00962330">
              <w:rPr>
                <w:rStyle w:val="spellingerror"/>
                <w:rFonts w:ascii="Arial" w:hAnsi="Arial" w:cs="Arial"/>
                <w:shd w:val="clear" w:color="auto" w:fill="FFFFFF"/>
              </w:rPr>
              <w:t>24.CFR</w:t>
            </w:r>
            <w:r w:rsidRPr="00962330">
              <w:rPr>
                <w:rStyle w:val="normaltextrun"/>
                <w:rFonts w:ascii="Arial" w:hAnsi="Arial" w:cs="Arial"/>
                <w:shd w:val="clear" w:color="auto" w:fill="FFFFFF"/>
              </w:rPr>
              <w:t xml:space="preserve"> Section 8.27, which already require adoption of suitable means for information to reach eligible individuals with handicaps (i.e. advertisements) as well as waitlist requirements.  Therefore, it is not necessary to repeat in the Annual Plan what </w:t>
            </w:r>
            <w:proofErr w:type="gramStart"/>
            <w:r w:rsidRPr="00962330">
              <w:rPr>
                <w:rStyle w:val="normaltextrun"/>
                <w:rFonts w:ascii="Arial" w:hAnsi="Arial" w:cs="Arial"/>
                <w:shd w:val="clear" w:color="auto" w:fill="FFFFFF"/>
              </w:rPr>
              <w:t>is already required by federal law</w:t>
            </w:r>
            <w:proofErr w:type="gramEnd"/>
            <w:r w:rsidRPr="00962330">
              <w:rPr>
                <w:rStyle w:val="normaltextrun"/>
                <w:rFonts w:ascii="Arial" w:hAnsi="Arial" w:cs="Arial"/>
                <w:shd w:val="clear" w:color="auto" w:fill="FFFFFF"/>
              </w:rPr>
              <w:t>. </w:t>
            </w:r>
          </w:p>
          <w:p w:rsidR="00A709C8" w:rsidRPr="005E1CC6" w:rsidRDefault="00A709C8" w:rsidP="00A709C8">
            <w:pPr>
              <w:cnfStyle w:val="000000100000" w:firstRow="0" w:lastRow="0" w:firstColumn="0" w:lastColumn="0" w:oddVBand="0" w:evenVBand="0" w:oddHBand="1" w:evenHBand="0" w:firstRowFirstColumn="0" w:firstRowLastColumn="0" w:lastRowFirstColumn="0" w:lastRowLastColumn="0"/>
              <w:rPr>
                <w:rFonts w:ascii="Arial" w:hAnsi="Arial"/>
                <w:i/>
                <w:szCs w:val="24"/>
                <w:highlight w:val="yellow"/>
              </w:rPr>
            </w:pPr>
            <w:r>
              <w:rPr>
                <w:rStyle w:val="normaltextrun"/>
                <w:rFonts w:ascii="Arial" w:hAnsi="Arial" w:cs="Arial"/>
                <w:color w:val="FF0000"/>
                <w:shd w:val="clear" w:color="auto" w:fill="FFFFFF"/>
              </w:rPr>
              <w:t xml:space="preserve"> </w:t>
            </w:r>
          </w:p>
          <w:p w:rsidR="00A709C8" w:rsidRPr="002A7E35" w:rsidRDefault="00A709C8" w:rsidP="00A709C8">
            <w:pPr>
              <w:spacing w:after="160" w:line="240" w:lineRule="auto"/>
              <w:contextualSpacing/>
              <w:cnfStyle w:val="000000100000" w:firstRow="0" w:lastRow="0" w:firstColumn="0" w:lastColumn="0" w:oddVBand="0" w:evenVBand="0" w:oddHBand="1" w:evenHBand="0" w:firstRowFirstColumn="0" w:firstRowLastColumn="0" w:lastRowFirstColumn="0" w:lastRowLastColumn="0"/>
              <w:rPr>
                <w:rFonts w:ascii="Arial" w:hAnsi="Arial"/>
                <w:i/>
                <w:color w:val="7030A0"/>
                <w:szCs w:val="24"/>
              </w:rPr>
            </w:pPr>
          </w:p>
          <w:p w:rsidR="00A709C8" w:rsidRPr="005E1CC6" w:rsidRDefault="00A709C8" w:rsidP="00A709C8">
            <w:pPr>
              <w:cnfStyle w:val="000000100000" w:firstRow="0" w:lastRow="0" w:firstColumn="0" w:lastColumn="0" w:oddVBand="0" w:evenVBand="0" w:oddHBand="1" w:evenHBand="0" w:firstRowFirstColumn="0" w:firstRowLastColumn="0" w:lastRowFirstColumn="0" w:lastRowLastColumn="0"/>
              <w:rPr>
                <w:i/>
                <w:sz w:val="20"/>
              </w:rPr>
            </w:pPr>
          </w:p>
          <w:p w:rsidR="00A709C8" w:rsidRPr="00567782" w:rsidRDefault="00A709C8" w:rsidP="00A709C8">
            <w:pPr>
              <w:cnfStyle w:val="000000100000" w:firstRow="0" w:lastRow="0" w:firstColumn="0" w:lastColumn="0" w:oddVBand="0" w:evenVBand="0" w:oddHBand="1" w:evenHBand="0" w:firstRowFirstColumn="0" w:firstRowLastColumn="0" w:lastRowFirstColumn="0" w:lastRowLastColumn="0"/>
              <w:rPr>
                <w:i/>
              </w:rPr>
            </w:pPr>
          </w:p>
          <w:p w:rsidR="00A709C8" w:rsidRPr="00567782" w:rsidRDefault="00A709C8" w:rsidP="00A709C8">
            <w:pPr>
              <w:cnfStyle w:val="000000100000" w:firstRow="0" w:lastRow="0" w:firstColumn="0" w:lastColumn="0" w:oddVBand="0" w:evenVBand="0" w:oddHBand="1" w:evenHBand="0" w:firstRowFirstColumn="0" w:firstRowLastColumn="0" w:lastRowFirstColumn="0" w:lastRowLastColumn="0"/>
              <w:rPr>
                <w:i/>
              </w:rPr>
            </w:pPr>
          </w:p>
        </w:tc>
      </w:tr>
      <w:tr w:rsidR="00A709C8" w:rsidRPr="0015517D" w:rsidTr="006E2C3D">
        <w:trPr>
          <w:jc w:val="center"/>
        </w:trPr>
        <w:tc>
          <w:tcPr>
            <w:cnfStyle w:val="001000000000" w:firstRow="0" w:lastRow="0" w:firstColumn="1" w:lastColumn="0" w:oddVBand="0" w:evenVBand="0" w:oddHBand="0" w:evenHBand="0" w:firstRowFirstColumn="0" w:firstRowLastColumn="0" w:lastRowFirstColumn="0" w:lastRowLastColumn="0"/>
            <w:tcW w:w="775" w:type="dxa"/>
          </w:tcPr>
          <w:p w:rsidR="00A709C8" w:rsidRPr="00BE349C" w:rsidRDefault="00A709C8" w:rsidP="00A709C8">
            <w:pPr>
              <w:autoSpaceDE w:val="0"/>
              <w:autoSpaceDN w:val="0"/>
              <w:adjustRightInd w:val="0"/>
              <w:spacing w:after="160" w:line="259" w:lineRule="auto"/>
              <w:jc w:val="center"/>
              <w:rPr>
                <w:rFonts w:ascii="Arial" w:hAnsi="Arial" w:cs="Arial"/>
                <w:color w:val="000000"/>
                <w:szCs w:val="24"/>
              </w:rPr>
            </w:pPr>
          </w:p>
          <w:p w:rsidR="00A709C8" w:rsidRPr="00BE349C" w:rsidRDefault="00A709C8" w:rsidP="00A709C8">
            <w:pPr>
              <w:autoSpaceDE w:val="0"/>
              <w:autoSpaceDN w:val="0"/>
              <w:adjustRightInd w:val="0"/>
              <w:spacing w:after="160" w:line="259" w:lineRule="auto"/>
              <w:jc w:val="center"/>
              <w:rPr>
                <w:rFonts w:ascii="Arial" w:hAnsi="Arial" w:cs="Arial"/>
                <w:color w:val="000000"/>
                <w:szCs w:val="24"/>
              </w:rPr>
            </w:pPr>
            <w:r>
              <w:rPr>
                <w:rFonts w:ascii="Arial" w:hAnsi="Arial" w:cs="Arial"/>
                <w:color w:val="000000"/>
                <w:szCs w:val="24"/>
              </w:rPr>
              <w:t>20</w:t>
            </w:r>
          </w:p>
          <w:p w:rsidR="00A709C8" w:rsidRPr="00BE349C" w:rsidRDefault="00A709C8" w:rsidP="00A709C8">
            <w:pPr>
              <w:autoSpaceDE w:val="0"/>
              <w:autoSpaceDN w:val="0"/>
              <w:adjustRightInd w:val="0"/>
              <w:spacing w:after="160" w:line="259" w:lineRule="auto"/>
              <w:jc w:val="center"/>
              <w:rPr>
                <w:rFonts w:ascii="Arial" w:hAnsi="Arial" w:cs="Arial"/>
                <w:color w:val="000000"/>
                <w:szCs w:val="24"/>
              </w:rPr>
            </w:pPr>
          </w:p>
        </w:tc>
        <w:tc>
          <w:tcPr>
            <w:tcW w:w="6540" w:type="dxa"/>
          </w:tcPr>
          <w:p w:rsidR="00A709C8" w:rsidRDefault="00A709C8" w:rsidP="00A709C8">
            <w:pPr>
              <w:cnfStyle w:val="000000000000" w:firstRow="0" w:lastRow="0" w:firstColumn="0" w:lastColumn="0" w:oddVBand="0" w:evenVBand="0" w:oddHBand="0" w:evenHBand="0" w:firstRowFirstColumn="0" w:firstRowLastColumn="0" w:lastRowFirstColumn="0" w:lastRowLastColumn="0"/>
              <w:rPr>
                <w:rFonts w:ascii="Arial" w:hAnsi="Arial" w:cs="Arial"/>
                <w:i/>
                <w:u w:val="single"/>
              </w:rPr>
            </w:pPr>
            <w:r w:rsidRPr="00C318C2">
              <w:rPr>
                <w:rFonts w:ascii="Arial" w:hAnsi="Arial" w:cs="Arial"/>
                <w:i/>
                <w:u w:val="single"/>
              </w:rPr>
              <w:t>Disability Rights California</w:t>
            </w:r>
          </w:p>
          <w:p w:rsidR="00A709C8" w:rsidRDefault="00A709C8" w:rsidP="00A709C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u w:val="single"/>
              </w:rPr>
            </w:pPr>
            <w:r w:rsidRPr="00FE72D6">
              <w:rPr>
                <w:rFonts w:ascii="Arial" w:hAnsi="Arial" w:cs="Arial"/>
                <w:color w:val="000000"/>
                <w:szCs w:val="24"/>
                <w:u w:val="single"/>
              </w:rPr>
              <w:t>The Annual Action Plan Must Acknowledge and Plan to Reduce Barriers to People with Disabilities in the Coordinated Entry System</w:t>
            </w:r>
            <w:r w:rsidRPr="00FE72D6">
              <w:rPr>
                <w:rFonts w:ascii="Arial" w:hAnsi="Arial" w:cs="Arial"/>
                <w:color w:val="000000"/>
                <w:sz w:val="24"/>
                <w:szCs w:val="24"/>
                <w:u w:val="single"/>
              </w:rPr>
              <w:t xml:space="preserve">. </w:t>
            </w:r>
          </w:p>
          <w:p w:rsidR="00A709C8" w:rsidRPr="00FE72D6" w:rsidRDefault="00A709C8" w:rsidP="00A709C8">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E72D6">
              <w:rPr>
                <w:rFonts w:ascii="Arial" w:hAnsi="Arial" w:cs="Arial"/>
                <w:color w:val="000000"/>
              </w:rPr>
              <w:t xml:space="preserve">Many housing units developed </w:t>
            </w:r>
            <w:proofErr w:type="gramStart"/>
            <w:r w:rsidRPr="00FE72D6">
              <w:rPr>
                <w:rFonts w:ascii="Arial" w:hAnsi="Arial" w:cs="Arial"/>
                <w:color w:val="000000"/>
              </w:rPr>
              <w:t>as a result</w:t>
            </w:r>
            <w:proofErr w:type="gramEnd"/>
            <w:r w:rsidRPr="00FE72D6">
              <w:rPr>
                <w:rFonts w:ascii="Arial" w:hAnsi="Arial" w:cs="Arial"/>
                <w:color w:val="000000"/>
              </w:rPr>
              <w:t xml:space="preserve"> of the Action Plan programs will be filled through the Coordinated Entry System (CES). </w:t>
            </w:r>
            <w:r>
              <w:rPr>
                <w:rFonts w:ascii="Arial" w:hAnsi="Arial" w:cs="Arial"/>
                <w:color w:val="000000"/>
              </w:rPr>
              <w:t xml:space="preserve"> …</w:t>
            </w:r>
            <w:r w:rsidRPr="00FE72D6">
              <w:rPr>
                <w:rFonts w:ascii="Arial" w:hAnsi="Arial" w:cs="Arial"/>
                <w:color w:val="000000"/>
              </w:rPr>
              <w:t xml:space="preserve">It is especially important to outline these issues in the Action Plan’s Barriers Section. The Action Plan must acknowledge and address the barriers created by the CES’s call for detailed personal information. </w:t>
            </w:r>
            <w:r>
              <w:rPr>
                <w:rFonts w:ascii="Arial" w:hAnsi="Arial" w:cs="Arial"/>
                <w:color w:val="000000"/>
              </w:rPr>
              <w:t xml:space="preserve"> …</w:t>
            </w:r>
            <w:r w:rsidRPr="00FE72D6">
              <w:rPr>
                <w:rFonts w:ascii="Arial" w:hAnsi="Arial" w:cs="Arial"/>
                <w:color w:val="000000"/>
              </w:rPr>
              <w:t>We urge HCD to require Action Plan programs using a CES or similar selection criteria to have a clear reasonable accommodation process to address the particular needs of people with disabilities</w:t>
            </w:r>
            <w:r>
              <w:rPr>
                <w:rFonts w:ascii="Arial" w:hAnsi="Arial" w:cs="Arial"/>
                <w:color w:val="000000"/>
              </w:rPr>
              <w:t xml:space="preserve"> (page 11, first sentence)</w:t>
            </w:r>
            <w:r w:rsidRPr="00FE72D6">
              <w:rPr>
                <w:rFonts w:ascii="Arial" w:hAnsi="Arial" w:cs="Arial"/>
                <w:color w:val="000000"/>
              </w:rPr>
              <w:t>.</w:t>
            </w:r>
          </w:p>
        </w:tc>
        <w:tc>
          <w:tcPr>
            <w:tcW w:w="7085" w:type="dxa"/>
          </w:tcPr>
          <w:p w:rsidR="00A709C8" w:rsidRDefault="00A709C8" w:rsidP="00A709C8">
            <w:pPr>
              <w:spacing w:after="0"/>
              <w:cnfStyle w:val="000000000000" w:firstRow="0" w:lastRow="0" w:firstColumn="0" w:lastColumn="0" w:oddVBand="0" w:evenVBand="0" w:oddHBand="0" w:evenHBand="0" w:firstRowFirstColumn="0" w:firstRowLastColumn="0" w:lastRowFirstColumn="0" w:lastRowLastColumn="0"/>
              <w:rPr>
                <w:rFonts w:ascii="Arial" w:hAnsi="Arial" w:cs="Arial"/>
                <w:i/>
              </w:rPr>
            </w:pPr>
          </w:p>
          <w:p w:rsidR="00A709C8" w:rsidRDefault="00A709C8" w:rsidP="00A709C8">
            <w:pPr>
              <w:cnfStyle w:val="000000000000" w:firstRow="0" w:lastRow="0" w:firstColumn="0" w:lastColumn="0" w:oddVBand="0" w:evenVBand="0" w:oddHBand="0" w:evenHBand="0" w:firstRowFirstColumn="0" w:firstRowLastColumn="0" w:lastRowFirstColumn="0" w:lastRowLastColumn="0"/>
              <w:rPr>
                <w:rFonts w:ascii="Arial" w:hAnsi="Arial" w:cs="Arial"/>
                <w:i/>
              </w:rPr>
            </w:pPr>
          </w:p>
          <w:p w:rsidR="00A709C8" w:rsidRDefault="00A709C8" w:rsidP="00A709C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i/>
              </w:rPr>
              <w:t xml:space="preserve">No change. </w:t>
            </w:r>
            <w:r>
              <w:rPr>
                <w:rFonts w:ascii="Arial" w:hAnsi="Arial" w:cs="Arial"/>
              </w:rPr>
              <w:t xml:space="preserve">Coordinated Entry System (CES) </w:t>
            </w:r>
            <w:proofErr w:type="gramStart"/>
            <w:r>
              <w:rPr>
                <w:rFonts w:ascii="Arial" w:hAnsi="Arial" w:cs="Arial"/>
              </w:rPr>
              <w:t>regulations and guidance addressing confidentiality</w:t>
            </w:r>
            <w:proofErr w:type="gramEnd"/>
            <w:r>
              <w:rPr>
                <w:rFonts w:ascii="Arial" w:hAnsi="Arial" w:cs="Arial"/>
              </w:rPr>
              <w:t xml:space="preserve"> and the disclosure of information regarding a </w:t>
            </w:r>
            <w:proofErr w:type="spellStart"/>
            <w:r>
              <w:rPr>
                <w:rFonts w:ascii="Arial" w:hAnsi="Arial" w:cs="Arial"/>
              </w:rPr>
              <w:t>persons</w:t>
            </w:r>
            <w:proofErr w:type="spellEnd"/>
            <w:r>
              <w:rPr>
                <w:rFonts w:ascii="Arial" w:hAnsi="Arial" w:cs="Arial"/>
              </w:rPr>
              <w:t xml:space="preserve"> disability is provided by HUD, not the Department.  Persons with disabilities are not required to disclose information if they choose not to.</w:t>
            </w:r>
            <w:r w:rsidRPr="00962330">
              <w:rPr>
                <w:rFonts w:ascii="Arial" w:hAnsi="Arial" w:cs="Arial"/>
              </w:rPr>
              <w:t xml:space="preserve"> </w:t>
            </w:r>
            <w:r>
              <w:rPr>
                <w:rFonts w:ascii="Arial" w:hAnsi="Arial" w:cs="Arial"/>
              </w:rPr>
              <w:t xml:space="preserve"> </w:t>
            </w:r>
          </w:p>
          <w:p w:rsidR="00A709C8" w:rsidRPr="0015517D" w:rsidRDefault="00A709C8" w:rsidP="00A709C8">
            <w:pPr>
              <w:cnfStyle w:val="000000000000" w:firstRow="0" w:lastRow="0" w:firstColumn="0" w:lastColumn="0" w:oddVBand="0" w:evenVBand="0" w:oddHBand="0" w:evenHBand="0" w:firstRowFirstColumn="0" w:firstRowLastColumn="0" w:lastRowFirstColumn="0" w:lastRowLastColumn="0"/>
              <w:rPr>
                <w:rFonts w:ascii="Arial" w:hAnsi="Arial" w:cs="Arial"/>
                <w:i/>
              </w:rPr>
            </w:pPr>
            <w:r w:rsidRPr="00962330">
              <w:rPr>
                <w:rFonts w:ascii="Arial" w:hAnsi="Arial" w:cs="Arial"/>
              </w:rPr>
              <w:t xml:space="preserve">Reasonable accommodation policies </w:t>
            </w:r>
            <w:proofErr w:type="gramStart"/>
            <w:r w:rsidRPr="00962330">
              <w:rPr>
                <w:rFonts w:ascii="Arial" w:hAnsi="Arial" w:cs="Arial"/>
              </w:rPr>
              <w:t>are also address</w:t>
            </w:r>
            <w:r>
              <w:rPr>
                <w:rFonts w:ascii="Arial" w:hAnsi="Arial" w:cs="Arial"/>
              </w:rPr>
              <w:t>ed</w:t>
            </w:r>
            <w:proofErr w:type="gramEnd"/>
            <w:r>
              <w:rPr>
                <w:rFonts w:ascii="Arial" w:hAnsi="Arial" w:cs="Arial"/>
              </w:rPr>
              <w:t xml:space="preserve"> through the HUD CES guidance.</w:t>
            </w:r>
          </w:p>
        </w:tc>
      </w:tr>
      <w:tr w:rsidR="006E2C3D" w:rsidTr="006E2C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5" w:type="dxa"/>
          </w:tcPr>
          <w:p w:rsidR="00A709C8" w:rsidRPr="00BE349C" w:rsidRDefault="00A709C8" w:rsidP="00A709C8">
            <w:pPr>
              <w:spacing w:after="160"/>
              <w:jc w:val="center"/>
              <w:rPr>
                <w:rFonts w:ascii="Arial" w:hAnsi="Arial" w:cs="Arial"/>
                <w:szCs w:val="24"/>
              </w:rPr>
            </w:pPr>
            <w:r>
              <w:rPr>
                <w:rFonts w:ascii="Arial" w:hAnsi="Arial" w:cs="Arial"/>
                <w:szCs w:val="24"/>
              </w:rPr>
              <w:t>21</w:t>
            </w:r>
          </w:p>
        </w:tc>
        <w:tc>
          <w:tcPr>
            <w:tcW w:w="6540" w:type="dxa"/>
          </w:tcPr>
          <w:p w:rsidR="00A709C8" w:rsidRPr="005E1CC6" w:rsidRDefault="00A709C8" w:rsidP="00A709C8">
            <w:pPr>
              <w:cnfStyle w:val="000000100000" w:firstRow="0" w:lastRow="0" w:firstColumn="0" w:lastColumn="0" w:oddVBand="0" w:evenVBand="0" w:oddHBand="1" w:evenHBand="0" w:firstRowFirstColumn="0" w:firstRowLastColumn="0" w:lastRowFirstColumn="0" w:lastRowLastColumn="0"/>
              <w:rPr>
                <w:rFonts w:ascii="Arial" w:hAnsi="Arial" w:cs="Arial"/>
                <w:i/>
                <w:u w:val="single"/>
              </w:rPr>
            </w:pPr>
            <w:r w:rsidRPr="00C318C2">
              <w:rPr>
                <w:rFonts w:ascii="Arial" w:hAnsi="Arial" w:cs="Arial"/>
                <w:i/>
                <w:u w:val="single"/>
              </w:rPr>
              <w:t>Disability Rights California</w:t>
            </w:r>
          </w:p>
          <w:p w:rsidR="00A709C8" w:rsidRPr="00C318C2" w:rsidRDefault="00A709C8" w:rsidP="00A709C8">
            <w:pPr>
              <w:spacing w:after="160"/>
              <w:cnfStyle w:val="000000100000" w:firstRow="0" w:lastRow="0" w:firstColumn="0" w:lastColumn="0" w:oddVBand="0" w:evenVBand="0" w:oddHBand="1" w:evenHBand="0" w:firstRowFirstColumn="0" w:firstRowLastColumn="0" w:lastRowFirstColumn="0" w:lastRowLastColumn="0"/>
              <w:rPr>
                <w:rFonts w:ascii="Arial" w:hAnsi="Arial"/>
                <w:b/>
                <w:sz w:val="24"/>
                <w:szCs w:val="24"/>
              </w:rPr>
            </w:pPr>
            <w:r w:rsidRPr="00C318C2">
              <w:rPr>
                <w:rFonts w:ascii="Arial" w:hAnsi="Arial"/>
                <w:szCs w:val="24"/>
              </w:rPr>
              <w:t xml:space="preserve">Second, it is critical that a CES ensure that </w:t>
            </w:r>
            <w:proofErr w:type="gramStart"/>
            <w:r w:rsidRPr="00C318C2">
              <w:rPr>
                <w:rFonts w:ascii="Arial" w:hAnsi="Arial"/>
                <w:szCs w:val="24"/>
              </w:rPr>
              <w:t>physically accessible dwelling units are occupied by people who need the accessibility features due to a disability</w:t>
            </w:r>
            <w:proofErr w:type="gramEnd"/>
            <w:r w:rsidRPr="00C318C2">
              <w:rPr>
                <w:rFonts w:ascii="Arial" w:hAnsi="Arial"/>
                <w:szCs w:val="24"/>
              </w:rPr>
              <w:t xml:space="preserve">. HCD should require Action Plan programs using a CES or similar system to identify and include accessible units, provide reasonable accommodations and modifications, and incorporate 24 C.F.R. Part 8’s prioritization </w:t>
            </w:r>
            <w:r w:rsidRPr="00C318C2">
              <w:rPr>
                <w:rFonts w:ascii="Arial" w:hAnsi="Arial"/>
                <w:szCs w:val="24"/>
              </w:rPr>
              <w:lastRenderedPageBreak/>
              <w:t>requirements for accessible units within the system</w:t>
            </w:r>
            <w:r>
              <w:rPr>
                <w:rFonts w:ascii="Arial" w:hAnsi="Arial"/>
                <w:szCs w:val="24"/>
              </w:rPr>
              <w:t xml:space="preserve"> (page 11, first sentence)</w:t>
            </w:r>
            <w:r w:rsidRPr="00C318C2">
              <w:rPr>
                <w:rFonts w:ascii="Arial" w:hAnsi="Arial"/>
                <w:szCs w:val="24"/>
              </w:rPr>
              <w:t>.</w:t>
            </w:r>
          </w:p>
        </w:tc>
        <w:tc>
          <w:tcPr>
            <w:tcW w:w="7085" w:type="dxa"/>
          </w:tcPr>
          <w:p w:rsidR="00A709C8" w:rsidRDefault="00A709C8" w:rsidP="00A709C8">
            <w:pPr>
              <w:cnfStyle w:val="000000100000" w:firstRow="0" w:lastRow="0" w:firstColumn="0" w:lastColumn="0" w:oddVBand="0" w:evenVBand="0" w:oddHBand="1" w:evenHBand="0" w:firstRowFirstColumn="0" w:firstRowLastColumn="0" w:lastRowFirstColumn="0" w:lastRowLastColumn="0"/>
              <w:rPr>
                <w:rFonts w:ascii="Arial" w:hAnsi="Arial" w:cs="Arial"/>
                <w:i/>
                <w:szCs w:val="24"/>
              </w:rPr>
            </w:pPr>
          </w:p>
          <w:p w:rsidR="00A709C8" w:rsidRPr="00C318C2" w:rsidRDefault="00A709C8" w:rsidP="00A709C8">
            <w:pPr>
              <w:cnfStyle w:val="000000100000" w:firstRow="0" w:lastRow="0" w:firstColumn="0" w:lastColumn="0" w:oddVBand="0" w:evenVBand="0" w:oddHBand="1" w:evenHBand="0" w:firstRowFirstColumn="0" w:firstRowLastColumn="0" w:lastRowFirstColumn="0" w:lastRowLastColumn="0"/>
              <w:rPr>
                <w:rFonts w:ascii="Arial" w:hAnsi="Arial" w:cs="Arial"/>
                <w:i/>
              </w:rPr>
            </w:pPr>
            <w:r>
              <w:rPr>
                <w:rFonts w:ascii="Arial" w:hAnsi="Arial" w:cs="Arial"/>
                <w:i/>
                <w:szCs w:val="24"/>
              </w:rPr>
              <w:t xml:space="preserve">No change.  </w:t>
            </w:r>
            <w:r w:rsidRPr="00962330">
              <w:rPr>
                <w:rFonts w:ascii="Arial" w:hAnsi="Arial" w:cs="Arial"/>
                <w:szCs w:val="24"/>
              </w:rPr>
              <w:t>The Department will follow the U.S. Department of Housing and Urban Development (HUD) guidance regarding CES requirements</w:t>
            </w:r>
            <w:r w:rsidRPr="00C318C2">
              <w:rPr>
                <w:rFonts w:ascii="Arial" w:hAnsi="Arial" w:cs="Arial"/>
                <w:i/>
                <w:szCs w:val="24"/>
              </w:rPr>
              <w:t>.</w:t>
            </w:r>
          </w:p>
          <w:p w:rsidR="00A709C8" w:rsidRDefault="00A709C8" w:rsidP="00A709C8">
            <w:pPr>
              <w:cnfStyle w:val="000000100000" w:firstRow="0" w:lastRow="0" w:firstColumn="0" w:lastColumn="0" w:oddVBand="0" w:evenVBand="0" w:oddHBand="1" w:evenHBand="0" w:firstRowFirstColumn="0" w:firstRowLastColumn="0" w:lastRowFirstColumn="0" w:lastRowLastColumn="0"/>
            </w:pPr>
          </w:p>
        </w:tc>
      </w:tr>
      <w:tr w:rsidR="00A709C8" w:rsidTr="006E2C3D">
        <w:trPr>
          <w:jc w:val="center"/>
        </w:trPr>
        <w:tc>
          <w:tcPr>
            <w:cnfStyle w:val="001000000000" w:firstRow="0" w:lastRow="0" w:firstColumn="1" w:lastColumn="0" w:oddVBand="0" w:evenVBand="0" w:oddHBand="0" w:evenHBand="0" w:firstRowFirstColumn="0" w:firstRowLastColumn="0" w:lastRowFirstColumn="0" w:lastRowLastColumn="0"/>
            <w:tcW w:w="775" w:type="dxa"/>
          </w:tcPr>
          <w:p w:rsidR="00A709C8" w:rsidRPr="00BE349C" w:rsidRDefault="00A709C8" w:rsidP="00A709C8">
            <w:pPr>
              <w:jc w:val="center"/>
              <w:rPr>
                <w:rFonts w:ascii="Arial" w:hAnsi="Arial" w:cs="Arial"/>
              </w:rPr>
            </w:pPr>
            <w:r>
              <w:rPr>
                <w:rFonts w:ascii="Arial" w:hAnsi="Arial" w:cs="Arial"/>
              </w:rPr>
              <w:t>22</w:t>
            </w:r>
          </w:p>
        </w:tc>
        <w:tc>
          <w:tcPr>
            <w:tcW w:w="6540" w:type="dxa"/>
          </w:tcPr>
          <w:p w:rsidR="00A709C8" w:rsidRPr="005E1CC6" w:rsidRDefault="00A709C8" w:rsidP="00A709C8">
            <w:pPr>
              <w:cnfStyle w:val="000000000000" w:firstRow="0" w:lastRow="0" w:firstColumn="0" w:lastColumn="0" w:oddVBand="0" w:evenVBand="0" w:oddHBand="0" w:evenHBand="0" w:firstRowFirstColumn="0" w:firstRowLastColumn="0" w:lastRowFirstColumn="0" w:lastRowLastColumn="0"/>
              <w:rPr>
                <w:rFonts w:ascii="Arial" w:hAnsi="Arial" w:cs="Arial"/>
                <w:i/>
                <w:u w:val="single"/>
              </w:rPr>
            </w:pPr>
            <w:r w:rsidRPr="00C318C2">
              <w:rPr>
                <w:rFonts w:ascii="Arial" w:hAnsi="Arial" w:cs="Arial"/>
                <w:i/>
                <w:u w:val="single"/>
              </w:rPr>
              <w:t>Disability Rights California</w:t>
            </w:r>
          </w:p>
          <w:p w:rsidR="00A709C8" w:rsidRPr="00C318C2" w:rsidRDefault="00A709C8" w:rsidP="00A709C8">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318C2">
              <w:rPr>
                <w:rFonts w:ascii="Arial" w:hAnsi="Arial" w:cs="Arial"/>
              </w:rPr>
              <w:t>Many of HCD’s programs, including the new No Place Like Home (NPLH) program designed to provide supportive housing for people with mental health disabilities, follow the “Housing First” approach. We strongly support Page 12 of 14 that approach and supportive housing policies that: 1) require that services be voluntary, 2) require that each person or household have a separate lease; 3) require strong supportive services. We encourage HCD to make sure these requirements are mandatory in all supportive housing projects funded by Action Plan programs</w:t>
            </w:r>
            <w:r>
              <w:rPr>
                <w:rFonts w:ascii="Arial" w:hAnsi="Arial" w:cs="Arial"/>
              </w:rPr>
              <w:t xml:space="preserve"> (page 11, third paragraph)</w:t>
            </w:r>
            <w:r w:rsidRPr="00C318C2">
              <w:rPr>
                <w:rFonts w:ascii="Arial" w:hAnsi="Arial" w:cs="Arial"/>
              </w:rPr>
              <w:t>.</w:t>
            </w:r>
          </w:p>
        </w:tc>
        <w:tc>
          <w:tcPr>
            <w:tcW w:w="7085" w:type="dxa"/>
          </w:tcPr>
          <w:p w:rsidR="00A709C8" w:rsidRDefault="00A709C8" w:rsidP="00A709C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p>
          <w:p w:rsidR="00A709C8" w:rsidRDefault="00A709C8" w:rsidP="00A709C8">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p>
          <w:p w:rsidR="00A709C8" w:rsidRPr="00E738A0" w:rsidRDefault="00A709C8" w:rsidP="00A709C8">
            <w:pPr>
              <w:cnfStyle w:val="000000000000" w:firstRow="0" w:lastRow="0" w:firstColumn="0" w:lastColumn="0" w:oddVBand="0" w:evenVBand="0" w:oddHBand="0" w:evenHBand="0" w:firstRowFirstColumn="0" w:firstRowLastColumn="0" w:lastRowFirstColumn="0" w:lastRowLastColumn="0"/>
              <w:rPr>
                <w:rFonts w:ascii="Arial" w:hAnsi="Arial" w:cs="Arial"/>
                <w:bCs/>
                <w:i/>
              </w:rPr>
            </w:pPr>
            <w:r>
              <w:rPr>
                <w:rFonts w:ascii="Arial" w:hAnsi="Arial" w:cs="Arial"/>
                <w:bCs/>
                <w:i/>
              </w:rPr>
              <w:t xml:space="preserve">No change.  </w:t>
            </w:r>
            <w:r w:rsidRPr="00CC66FC">
              <w:rPr>
                <w:rFonts w:ascii="Arial" w:hAnsi="Arial" w:cs="Arial"/>
                <w:bCs/>
              </w:rPr>
              <w:t>Making supportive services mandatory is not the function of the AP.  Requiring supportive services be a mandatory requirement would require a state regulation or guideline change for each individual federal program.  Additionally, any changes made would have to stay within the bounds of federal regulations and guidance on this matter.</w:t>
            </w:r>
            <w:r>
              <w:rPr>
                <w:rFonts w:ascii="Arial" w:hAnsi="Arial" w:cs="Arial"/>
                <w:bCs/>
                <w:i/>
              </w:rPr>
              <w:t xml:space="preserve">    </w:t>
            </w:r>
          </w:p>
          <w:p w:rsidR="00A709C8" w:rsidRDefault="00A709C8" w:rsidP="00A709C8">
            <w:pPr>
              <w:cnfStyle w:val="000000000000" w:firstRow="0" w:lastRow="0" w:firstColumn="0" w:lastColumn="0" w:oddVBand="0" w:evenVBand="0" w:oddHBand="0" w:evenHBand="0" w:firstRowFirstColumn="0" w:firstRowLastColumn="0" w:lastRowFirstColumn="0" w:lastRowLastColumn="0"/>
            </w:pPr>
          </w:p>
        </w:tc>
      </w:tr>
      <w:tr w:rsidR="006E2C3D" w:rsidRPr="009E0FFF" w:rsidTr="006E2C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5" w:type="dxa"/>
          </w:tcPr>
          <w:p w:rsidR="00A709C8" w:rsidRPr="00BE349C" w:rsidRDefault="00A709C8" w:rsidP="00A709C8">
            <w:pPr>
              <w:spacing w:after="160" w:line="259" w:lineRule="auto"/>
              <w:jc w:val="center"/>
              <w:rPr>
                <w:rFonts w:ascii="Arial" w:hAnsi="Arial" w:cs="Arial"/>
                <w:szCs w:val="24"/>
              </w:rPr>
            </w:pPr>
            <w:r w:rsidRPr="00BE349C">
              <w:rPr>
                <w:rFonts w:ascii="Arial" w:hAnsi="Arial" w:cs="Arial"/>
                <w:szCs w:val="24"/>
              </w:rPr>
              <w:t>2</w:t>
            </w:r>
            <w:r>
              <w:rPr>
                <w:rFonts w:ascii="Arial" w:hAnsi="Arial" w:cs="Arial"/>
                <w:szCs w:val="24"/>
              </w:rPr>
              <w:t>3</w:t>
            </w:r>
          </w:p>
        </w:tc>
        <w:tc>
          <w:tcPr>
            <w:tcW w:w="6540" w:type="dxa"/>
          </w:tcPr>
          <w:p w:rsidR="00A709C8" w:rsidRPr="005E1CC6" w:rsidRDefault="00A709C8" w:rsidP="00A709C8">
            <w:pPr>
              <w:cnfStyle w:val="000000100000" w:firstRow="0" w:lastRow="0" w:firstColumn="0" w:lastColumn="0" w:oddVBand="0" w:evenVBand="0" w:oddHBand="1" w:evenHBand="0" w:firstRowFirstColumn="0" w:firstRowLastColumn="0" w:lastRowFirstColumn="0" w:lastRowLastColumn="0"/>
              <w:rPr>
                <w:rFonts w:ascii="Arial" w:hAnsi="Arial" w:cs="Arial"/>
                <w:i/>
                <w:u w:val="single"/>
              </w:rPr>
            </w:pPr>
            <w:r w:rsidRPr="00C318C2">
              <w:rPr>
                <w:rFonts w:ascii="Arial" w:hAnsi="Arial" w:cs="Arial"/>
                <w:i/>
                <w:u w:val="single"/>
              </w:rPr>
              <w:t>Disability Rights California</w:t>
            </w:r>
          </w:p>
          <w:p w:rsidR="00A709C8" w:rsidRPr="00C80CEB" w:rsidRDefault="00A709C8" w:rsidP="00A709C8">
            <w:pPr>
              <w:spacing w:after="160" w:line="259" w:lineRule="auto"/>
              <w:cnfStyle w:val="000000100000" w:firstRow="0" w:lastRow="0" w:firstColumn="0" w:lastColumn="0" w:oddVBand="0" w:evenVBand="0" w:oddHBand="1" w:evenHBand="0" w:firstRowFirstColumn="0" w:firstRowLastColumn="0" w:lastRowFirstColumn="0" w:lastRowLastColumn="0"/>
              <w:rPr>
                <w:rFonts w:ascii="Arial" w:hAnsi="Arial"/>
                <w:szCs w:val="24"/>
              </w:rPr>
            </w:pPr>
            <w:r w:rsidRPr="00C318C2">
              <w:rPr>
                <w:rFonts w:ascii="Arial" w:hAnsi="Arial"/>
                <w:szCs w:val="24"/>
              </w:rPr>
              <w:t>Moreover, programs should be clearly required to provide reasonable accommodations/modifications, and effective communications in accordance with federal and state law. 24 C.F.R. § 8.20 and 24 C.F.R. § 8.6. It is imperative that the Annual Action Plan address community integration and housing segregation for people with disabilities</w:t>
            </w:r>
            <w:r>
              <w:rPr>
                <w:rFonts w:ascii="Arial" w:hAnsi="Arial"/>
                <w:szCs w:val="24"/>
              </w:rPr>
              <w:t xml:space="preserve"> (page 12, middle of second paragraph).</w:t>
            </w:r>
          </w:p>
        </w:tc>
        <w:tc>
          <w:tcPr>
            <w:tcW w:w="7085" w:type="dxa"/>
          </w:tcPr>
          <w:p w:rsidR="00A709C8" w:rsidRDefault="00A709C8" w:rsidP="00A709C8">
            <w:pPr>
              <w:cnfStyle w:val="000000100000" w:firstRow="0" w:lastRow="0" w:firstColumn="0" w:lastColumn="0" w:oddVBand="0" w:evenVBand="0" w:oddHBand="1" w:evenHBand="0" w:firstRowFirstColumn="0" w:firstRowLastColumn="0" w:lastRowFirstColumn="0" w:lastRowLastColumn="0"/>
              <w:rPr>
                <w:rFonts w:ascii="Arial" w:hAnsi="Arial" w:cs="Arial"/>
                <w:i/>
                <w:color w:val="FF0000"/>
                <w:szCs w:val="24"/>
              </w:rPr>
            </w:pPr>
          </w:p>
          <w:p w:rsidR="00A709C8" w:rsidRPr="009E0FFF" w:rsidRDefault="00A709C8" w:rsidP="00A709C8">
            <w:pPr>
              <w:cnfStyle w:val="000000100000" w:firstRow="0" w:lastRow="0" w:firstColumn="0" w:lastColumn="0" w:oddVBand="0" w:evenVBand="0" w:oddHBand="1" w:evenHBand="0" w:firstRowFirstColumn="0" w:firstRowLastColumn="0" w:lastRowFirstColumn="0" w:lastRowLastColumn="0"/>
              <w:rPr>
                <w:rFonts w:ascii="Arial" w:hAnsi="Arial" w:cs="Arial"/>
                <w:i/>
              </w:rPr>
            </w:pPr>
            <w:r>
              <w:rPr>
                <w:rFonts w:ascii="Arial" w:hAnsi="Arial" w:cs="Arial"/>
                <w:i/>
                <w:szCs w:val="24"/>
              </w:rPr>
              <w:t xml:space="preserve">No change.  </w:t>
            </w:r>
            <w:r w:rsidRPr="00962330">
              <w:rPr>
                <w:rFonts w:ascii="Arial" w:hAnsi="Arial" w:cs="Arial"/>
                <w:szCs w:val="24"/>
              </w:rPr>
              <w:t xml:space="preserve">These requirements for reasonable accommodations/modifications, and effective communications in accordance with federal and state law are enforced through our Standard Agreement.  Specific community integration/segregation requirements </w:t>
            </w:r>
            <w:proofErr w:type="gramStart"/>
            <w:r w:rsidRPr="00962330">
              <w:rPr>
                <w:rFonts w:ascii="Arial" w:hAnsi="Arial" w:cs="Arial"/>
                <w:szCs w:val="24"/>
              </w:rPr>
              <w:t>are addressed</w:t>
            </w:r>
            <w:proofErr w:type="gramEnd"/>
            <w:r w:rsidRPr="00962330">
              <w:rPr>
                <w:rFonts w:ascii="Arial" w:hAnsi="Arial" w:cs="Arial"/>
                <w:szCs w:val="24"/>
              </w:rPr>
              <w:t xml:space="preserve"> through State regulations or guidelines</w:t>
            </w:r>
            <w:r>
              <w:rPr>
                <w:rFonts w:ascii="Arial" w:hAnsi="Arial" w:cs="Arial"/>
                <w:i/>
                <w:szCs w:val="24"/>
              </w:rPr>
              <w:t>.</w:t>
            </w:r>
          </w:p>
        </w:tc>
      </w:tr>
      <w:tr w:rsidR="00A709C8" w:rsidRPr="00C80CEB" w:rsidTr="006E2C3D">
        <w:trPr>
          <w:jc w:val="center"/>
        </w:trPr>
        <w:tc>
          <w:tcPr>
            <w:cnfStyle w:val="001000000000" w:firstRow="0" w:lastRow="0" w:firstColumn="1" w:lastColumn="0" w:oddVBand="0" w:evenVBand="0" w:oddHBand="0" w:evenHBand="0" w:firstRowFirstColumn="0" w:firstRowLastColumn="0" w:lastRowFirstColumn="0" w:lastRowLastColumn="0"/>
            <w:tcW w:w="775" w:type="dxa"/>
          </w:tcPr>
          <w:p w:rsidR="00A709C8" w:rsidRPr="00BE349C" w:rsidRDefault="00A709C8" w:rsidP="00A709C8">
            <w:pPr>
              <w:jc w:val="center"/>
              <w:rPr>
                <w:rFonts w:ascii="Arial" w:hAnsi="Arial" w:cs="Arial"/>
              </w:rPr>
            </w:pPr>
            <w:r>
              <w:rPr>
                <w:rFonts w:ascii="Arial" w:hAnsi="Arial" w:cs="Arial"/>
              </w:rPr>
              <w:t>24</w:t>
            </w:r>
          </w:p>
        </w:tc>
        <w:tc>
          <w:tcPr>
            <w:tcW w:w="6540" w:type="dxa"/>
          </w:tcPr>
          <w:p w:rsidR="00A709C8" w:rsidRPr="00BB12E0" w:rsidRDefault="00A709C8" w:rsidP="00A709C8">
            <w:pPr>
              <w:cnfStyle w:val="000000000000" w:firstRow="0" w:lastRow="0" w:firstColumn="0" w:lastColumn="0" w:oddVBand="0" w:evenVBand="0" w:oddHBand="0" w:evenHBand="0" w:firstRowFirstColumn="0" w:firstRowLastColumn="0" w:lastRowFirstColumn="0" w:lastRowLastColumn="0"/>
              <w:rPr>
                <w:rFonts w:ascii="Arial" w:hAnsi="Arial" w:cs="Arial"/>
                <w:i/>
                <w:u w:val="single"/>
              </w:rPr>
            </w:pPr>
            <w:r w:rsidRPr="00C318C2">
              <w:rPr>
                <w:rFonts w:ascii="Arial" w:hAnsi="Arial" w:cs="Arial"/>
                <w:i/>
                <w:u w:val="single"/>
              </w:rPr>
              <w:t>Disability Rights California</w:t>
            </w:r>
          </w:p>
          <w:p w:rsidR="00A709C8" w:rsidRPr="00BB12E0" w:rsidRDefault="00A709C8" w:rsidP="00A709C8">
            <w:pPr>
              <w:cnfStyle w:val="000000000000" w:firstRow="0" w:lastRow="0" w:firstColumn="0" w:lastColumn="0" w:oddVBand="0" w:evenVBand="0" w:oddHBand="0" w:evenHBand="0" w:firstRowFirstColumn="0" w:firstRowLastColumn="0" w:lastRowFirstColumn="0" w:lastRowLastColumn="0"/>
              <w:rPr>
                <w:rFonts w:ascii="Arial" w:hAnsi="Arial"/>
              </w:rPr>
            </w:pPr>
            <w:r w:rsidRPr="00BB12E0">
              <w:rPr>
                <w:rFonts w:ascii="Arial" w:hAnsi="Arial" w:cs="Arial"/>
              </w:rPr>
              <w:t xml:space="preserve">We recommend incorporating qualitative factors to assess whether supportive housing funded through Action Plan programs will meet community integration criteria. Medicaid’s Home and Community-Based Settings program (HCBS) provides a useful guide for assessing whether a residential </w:t>
            </w:r>
            <w:r w:rsidRPr="00BB12E0">
              <w:rPr>
                <w:rFonts w:ascii="Arial" w:hAnsi="Arial" w:cs="Arial"/>
              </w:rPr>
              <w:lastRenderedPageBreak/>
              <w:t xml:space="preserve">setting fosters independence and community integration for residents with disabilities. HCBS uses a “person-based” approach with an emphasis on individual choice. For example, in assessing programs, Medicaid considers whether residents not in the HCBS program participate in </w:t>
            </w:r>
            <w:proofErr w:type="gramStart"/>
            <w:r w:rsidRPr="00BB12E0">
              <w:rPr>
                <w:rFonts w:ascii="Arial" w:hAnsi="Arial" w:cs="Arial"/>
              </w:rPr>
              <w:t>community based</w:t>
            </w:r>
            <w:proofErr w:type="gramEnd"/>
            <w:r w:rsidRPr="00BB12E0">
              <w:rPr>
                <w:rFonts w:ascii="Arial" w:hAnsi="Arial" w:cs="Arial"/>
              </w:rPr>
              <w:t xml:space="preserve"> activities to the same extent as individuals in the program. Medicaid also considers whether program participants </w:t>
            </w:r>
            <w:proofErr w:type="gramStart"/>
            <w:r w:rsidRPr="00BB12E0">
              <w:rPr>
                <w:rFonts w:ascii="Arial" w:hAnsi="Arial" w:cs="Arial"/>
              </w:rPr>
              <w:t>are employed</w:t>
            </w:r>
            <w:proofErr w:type="gramEnd"/>
            <w:r w:rsidRPr="00BB12E0">
              <w:rPr>
                <w:rFonts w:ascii="Arial" w:hAnsi="Arial" w:cs="Arial"/>
              </w:rPr>
              <w:t xml:space="preserve"> or otherwise active in the community beyond the building and whether participants have full access to the outside community. Annual Action Plan programs funding supportive housing should require applicants to address such qualitative factors in its application and ensure that funded projects monitor the effectiveness of their plans. This will also make it easier for supportive housing providers to utilize Medicaid waiver dollars for services.  Supportive housing projects should also utilize types of architectural design that encourage community integration. For example, community spaces should be located in an area convenient for all tenants and should adhere to physical accessibility standards. Housing Page 13 of 14 providers should not impose </w:t>
            </w:r>
            <w:r w:rsidRPr="00BB12E0">
              <w:rPr>
                <w:rFonts w:ascii="Arial" w:hAnsi="Arial"/>
              </w:rPr>
              <w:t>guest limitations on tenants receiving subsidies in mixed projects</w:t>
            </w:r>
            <w:r>
              <w:rPr>
                <w:rFonts w:ascii="Arial" w:hAnsi="Arial"/>
              </w:rPr>
              <w:t xml:space="preserve"> (page 12, second paragraph)</w:t>
            </w:r>
            <w:r w:rsidRPr="00BB12E0">
              <w:rPr>
                <w:rFonts w:ascii="Arial" w:hAnsi="Arial"/>
              </w:rPr>
              <w:t>.</w:t>
            </w:r>
          </w:p>
        </w:tc>
        <w:tc>
          <w:tcPr>
            <w:tcW w:w="7085" w:type="dxa"/>
          </w:tcPr>
          <w:p w:rsidR="00A709C8" w:rsidRDefault="00A709C8" w:rsidP="00A709C8">
            <w:pPr>
              <w:cnfStyle w:val="000000000000" w:firstRow="0" w:lastRow="0" w:firstColumn="0" w:lastColumn="0" w:oddVBand="0" w:evenVBand="0" w:oddHBand="0" w:evenHBand="0" w:firstRowFirstColumn="0" w:firstRowLastColumn="0" w:lastRowFirstColumn="0" w:lastRowLastColumn="0"/>
              <w:rPr>
                <w:rFonts w:ascii="Arial" w:hAnsi="Arial" w:cs="Arial"/>
                <w:i/>
              </w:rPr>
            </w:pPr>
          </w:p>
          <w:p w:rsidR="00A709C8" w:rsidRPr="00C80CEB" w:rsidRDefault="00A709C8" w:rsidP="00A709C8">
            <w:pP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 xml:space="preserve">No change.  </w:t>
            </w:r>
            <w:r w:rsidRPr="00962330">
              <w:rPr>
                <w:rFonts w:ascii="Arial" w:hAnsi="Arial" w:cs="Arial"/>
              </w:rPr>
              <w:t xml:space="preserve">The Department will be assessing integration and segregation in its AFH report and develop subsequent policy recommendation to address barriers found in our analysis.  Additionally, the Department has done this in the state NPLH and VHHP program guidelines.  Thus, in order to make changes of a </w:t>
            </w:r>
            <w:r w:rsidRPr="00962330">
              <w:rPr>
                <w:rFonts w:ascii="Arial" w:hAnsi="Arial" w:cs="Arial"/>
              </w:rPr>
              <w:lastRenderedPageBreak/>
              <w:t xml:space="preserve">similar nature to the federal programs, these changes will need to </w:t>
            </w:r>
            <w:proofErr w:type="gramStart"/>
            <w:r w:rsidRPr="00962330">
              <w:rPr>
                <w:rFonts w:ascii="Arial" w:hAnsi="Arial" w:cs="Arial"/>
              </w:rPr>
              <w:t>be made</w:t>
            </w:r>
            <w:proofErr w:type="gramEnd"/>
            <w:r w:rsidRPr="00962330">
              <w:rPr>
                <w:rFonts w:ascii="Arial" w:hAnsi="Arial" w:cs="Arial"/>
              </w:rPr>
              <w:t xml:space="preserve"> in the state program regulations or guidelines and cannot be made through the AP process.  The Department will consider these changes while developing the AFH report as well as in future program regulation and guideline changes.  </w:t>
            </w:r>
          </w:p>
        </w:tc>
      </w:tr>
      <w:tr w:rsidR="006E2C3D" w:rsidRPr="00D90C82" w:rsidTr="006E2C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5" w:type="dxa"/>
          </w:tcPr>
          <w:p w:rsidR="00A709C8" w:rsidRPr="00BE349C" w:rsidRDefault="00A709C8" w:rsidP="00A709C8">
            <w:pPr>
              <w:spacing w:after="160"/>
              <w:jc w:val="center"/>
              <w:rPr>
                <w:rFonts w:ascii="Arial" w:hAnsi="Arial" w:cs="Arial"/>
                <w:szCs w:val="24"/>
              </w:rPr>
            </w:pPr>
            <w:r>
              <w:rPr>
                <w:rFonts w:ascii="Arial" w:hAnsi="Arial" w:cs="Arial"/>
                <w:szCs w:val="24"/>
              </w:rPr>
              <w:lastRenderedPageBreak/>
              <w:t>25</w:t>
            </w:r>
          </w:p>
        </w:tc>
        <w:tc>
          <w:tcPr>
            <w:tcW w:w="6540" w:type="dxa"/>
          </w:tcPr>
          <w:p w:rsidR="00A709C8" w:rsidRPr="00BB12E0" w:rsidRDefault="00A709C8" w:rsidP="00A709C8">
            <w:pPr>
              <w:cnfStyle w:val="000000100000" w:firstRow="0" w:lastRow="0" w:firstColumn="0" w:lastColumn="0" w:oddVBand="0" w:evenVBand="0" w:oddHBand="1" w:evenHBand="0" w:firstRowFirstColumn="0" w:firstRowLastColumn="0" w:lastRowFirstColumn="0" w:lastRowLastColumn="0"/>
              <w:rPr>
                <w:rFonts w:ascii="Arial" w:hAnsi="Arial" w:cs="Arial"/>
                <w:i/>
                <w:u w:val="single"/>
              </w:rPr>
            </w:pPr>
            <w:r w:rsidRPr="00C318C2">
              <w:rPr>
                <w:rFonts w:ascii="Arial" w:hAnsi="Arial" w:cs="Arial"/>
                <w:i/>
                <w:u w:val="single"/>
              </w:rPr>
              <w:t>Disability Rights California</w:t>
            </w:r>
          </w:p>
          <w:p w:rsidR="00A709C8" w:rsidRPr="00BB12E0" w:rsidRDefault="00A709C8" w:rsidP="00A709C8">
            <w:pPr>
              <w:spacing w:after="160"/>
              <w:cnfStyle w:val="000000100000" w:firstRow="0" w:lastRow="0" w:firstColumn="0" w:lastColumn="0" w:oddVBand="0" w:evenVBand="0" w:oddHBand="1" w:evenHBand="0" w:firstRowFirstColumn="0" w:firstRowLastColumn="0" w:lastRowFirstColumn="0" w:lastRowLastColumn="0"/>
              <w:rPr>
                <w:rFonts w:ascii="Arial" w:hAnsi="Arial" w:cs="Arial"/>
                <w:color w:val="FF0000"/>
                <w:szCs w:val="24"/>
              </w:rPr>
            </w:pPr>
            <w:r w:rsidRPr="00C80CEB">
              <w:rPr>
                <w:rFonts w:ascii="Arial" w:hAnsi="Arial" w:cs="Arial"/>
                <w:szCs w:val="24"/>
              </w:rPr>
              <w:t>We recommend that the Annual Action Plan address both community integration and segregation in its discussion of housing barriers</w:t>
            </w:r>
            <w:r>
              <w:rPr>
                <w:rFonts w:ascii="Arial" w:hAnsi="Arial" w:cs="Arial"/>
                <w:szCs w:val="24"/>
              </w:rPr>
              <w:t xml:space="preserve"> (page 13, last paragraph)</w:t>
            </w:r>
            <w:r w:rsidRPr="00C80CEB">
              <w:rPr>
                <w:rFonts w:ascii="Arial" w:hAnsi="Arial" w:cs="Arial"/>
                <w:szCs w:val="24"/>
              </w:rPr>
              <w:t>.</w:t>
            </w:r>
          </w:p>
        </w:tc>
        <w:tc>
          <w:tcPr>
            <w:tcW w:w="7085" w:type="dxa"/>
          </w:tcPr>
          <w:p w:rsidR="00A709C8" w:rsidRDefault="00A709C8" w:rsidP="00A709C8">
            <w:pPr>
              <w:cnfStyle w:val="000000100000" w:firstRow="0" w:lastRow="0" w:firstColumn="0" w:lastColumn="0" w:oddVBand="0" w:evenVBand="0" w:oddHBand="1" w:evenHBand="0" w:firstRowFirstColumn="0" w:firstRowLastColumn="0" w:lastRowFirstColumn="0" w:lastRowLastColumn="0"/>
              <w:rPr>
                <w:rFonts w:ascii="Arial" w:hAnsi="Arial" w:cs="Arial"/>
                <w:color w:val="7030A0"/>
                <w:szCs w:val="24"/>
              </w:rPr>
            </w:pPr>
          </w:p>
          <w:p w:rsidR="00A709C8" w:rsidRPr="00D90C82" w:rsidRDefault="00A709C8" w:rsidP="00A709C8">
            <w:pPr>
              <w:cnfStyle w:val="000000100000" w:firstRow="0" w:lastRow="0" w:firstColumn="0" w:lastColumn="0" w:oddVBand="0" w:evenVBand="0" w:oddHBand="1" w:evenHBand="0" w:firstRowFirstColumn="0" w:firstRowLastColumn="0" w:lastRowFirstColumn="0" w:lastRowLastColumn="0"/>
              <w:rPr>
                <w:rFonts w:ascii="Arial" w:hAnsi="Arial" w:cs="Arial"/>
                <w:i/>
                <w:szCs w:val="24"/>
              </w:rPr>
            </w:pPr>
            <w:r>
              <w:rPr>
                <w:rFonts w:ascii="Arial" w:hAnsi="Arial" w:cs="Arial"/>
                <w:i/>
                <w:szCs w:val="24"/>
              </w:rPr>
              <w:t xml:space="preserve">No change.  </w:t>
            </w:r>
            <w:r w:rsidRPr="00962330">
              <w:rPr>
                <w:rFonts w:ascii="Arial" w:hAnsi="Arial" w:cs="Arial"/>
                <w:szCs w:val="24"/>
              </w:rPr>
              <w:t>Please see comment twenty-</w:t>
            </w:r>
            <w:r>
              <w:rPr>
                <w:rFonts w:ascii="Arial" w:hAnsi="Arial" w:cs="Arial"/>
                <w:szCs w:val="24"/>
              </w:rPr>
              <w:t>four</w:t>
            </w:r>
            <w:r w:rsidRPr="00962330">
              <w:rPr>
                <w:rFonts w:ascii="Arial" w:hAnsi="Arial" w:cs="Arial"/>
                <w:szCs w:val="24"/>
              </w:rPr>
              <w:t xml:space="preserve"> for response</w:t>
            </w:r>
            <w:r>
              <w:rPr>
                <w:rFonts w:ascii="Arial" w:hAnsi="Arial" w:cs="Arial"/>
                <w:i/>
                <w:szCs w:val="24"/>
              </w:rPr>
              <w:t xml:space="preserve">. </w:t>
            </w:r>
          </w:p>
        </w:tc>
      </w:tr>
      <w:tr w:rsidR="00A709C8" w:rsidRPr="00D90C82" w:rsidTr="006E2C3D">
        <w:trPr>
          <w:jc w:val="center"/>
        </w:trPr>
        <w:tc>
          <w:tcPr>
            <w:cnfStyle w:val="001000000000" w:firstRow="0" w:lastRow="0" w:firstColumn="1" w:lastColumn="0" w:oddVBand="0" w:evenVBand="0" w:oddHBand="0" w:evenHBand="0" w:firstRowFirstColumn="0" w:firstRowLastColumn="0" w:lastRowFirstColumn="0" w:lastRowLastColumn="0"/>
            <w:tcW w:w="775" w:type="dxa"/>
          </w:tcPr>
          <w:p w:rsidR="00A709C8" w:rsidRPr="00BE349C" w:rsidRDefault="00A709C8" w:rsidP="00A709C8">
            <w:pPr>
              <w:spacing w:after="160"/>
              <w:jc w:val="center"/>
              <w:rPr>
                <w:rFonts w:ascii="Arial" w:hAnsi="Arial" w:cs="Arial"/>
                <w:szCs w:val="24"/>
              </w:rPr>
            </w:pPr>
            <w:r>
              <w:rPr>
                <w:rFonts w:ascii="Arial" w:hAnsi="Arial" w:cs="Arial"/>
                <w:szCs w:val="24"/>
              </w:rPr>
              <w:t>26</w:t>
            </w:r>
          </w:p>
        </w:tc>
        <w:tc>
          <w:tcPr>
            <w:tcW w:w="6540" w:type="dxa"/>
          </w:tcPr>
          <w:p w:rsidR="00A709C8" w:rsidRPr="00D90C82" w:rsidRDefault="00A709C8" w:rsidP="00A709C8">
            <w:pPr>
              <w:cnfStyle w:val="000000000000" w:firstRow="0" w:lastRow="0" w:firstColumn="0" w:lastColumn="0" w:oddVBand="0" w:evenVBand="0" w:oddHBand="0" w:evenHBand="0" w:firstRowFirstColumn="0" w:firstRowLastColumn="0" w:lastRowFirstColumn="0" w:lastRowLastColumn="0"/>
              <w:rPr>
                <w:rFonts w:ascii="Arial" w:hAnsi="Arial" w:cs="Arial"/>
                <w:i/>
                <w:u w:val="single"/>
              </w:rPr>
            </w:pPr>
            <w:r w:rsidRPr="00C318C2">
              <w:rPr>
                <w:rFonts w:ascii="Arial" w:hAnsi="Arial" w:cs="Arial"/>
                <w:i/>
                <w:u w:val="single"/>
              </w:rPr>
              <w:t>Disability Rights California</w:t>
            </w:r>
          </w:p>
          <w:p w:rsidR="00A709C8" w:rsidRPr="00BB12E0" w:rsidRDefault="00A709C8" w:rsidP="00A709C8">
            <w:pPr>
              <w:spacing w:after="160"/>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C80CEB">
              <w:rPr>
                <w:rFonts w:ascii="Arial" w:hAnsi="Arial" w:cs="Arial"/>
                <w:szCs w:val="24"/>
              </w:rPr>
              <w:lastRenderedPageBreak/>
              <w:t>The Plan should also ensure that its programs funding supportive housing include requirements to promote community integration and reduce segregation</w:t>
            </w:r>
            <w:r>
              <w:rPr>
                <w:rFonts w:ascii="Arial" w:hAnsi="Arial" w:cs="Arial"/>
                <w:szCs w:val="24"/>
              </w:rPr>
              <w:t xml:space="preserve"> </w:t>
            </w:r>
            <w:r w:rsidRPr="00146164">
              <w:rPr>
                <w:rFonts w:ascii="Arial" w:hAnsi="Arial" w:cs="Arial"/>
                <w:szCs w:val="24"/>
              </w:rPr>
              <w:t>(page 13, last paragraph).</w:t>
            </w:r>
            <w:r>
              <w:rPr>
                <w:rFonts w:ascii="Arial" w:hAnsi="Arial" w:cs="Arial"/>
                <w:szCs w:val="24"/>
              </w:rPr>
              <w:t xml:space="preserve"> </w:t>
            </w:r>
          </w:p>
        </w:tc>
        <w:tc>
          <w:tcPr>
            <w:tcW w:w="7085" w:type="dxa"/>
          </w:tcPr>
          <w:p w:rsidR="00A709C8" w:rsidRDefault="00A709C8" w:rsidP="00A709C8">
            <w:pPr>
              <w:spacing w:after="0"/>
              <w:cnfStyle w:val="000000000000" w:firstRow="0" w:lastRow="0" w:firstColumn="0" w:lastColumn="0" w:oddVBand="0" w:evenVBand="0" w:oddHBand="0" w:evenHBand="0" w:firstRowFirstColumn="0" w:firstRowLastColumn="0" w:lastRowFirstColumn="0" w:lastRowLastColumn="0"/>
              <w:rPr>
                <w:rFonts w:ascii="Arial" w:hAnsi="Arial" w:cs="Arial"/>
                <w:i/>
                <w:szCs w:val="24"/>
              </w:rPr>
            </w:pPr>
          </w:p>
          <w:p w:rsidR="00A709C8" w:rsidRPr="00D90C82" w:rsidRDefault="00A709C8" w:rsidP="00A709C8">
            <w:pPr>
              <w:spacing w:before="240" w:after="0"/>
              <w:cnfStyle w:val="000000000000" w:firstRow="0" w:lastRow="0" w:firstColumn="0" w:lastColumn="0" w:oddVBand="0" w:evenVBand="0" w:oddHBand="0" w:evenHBand="0" w:firstRowFirstColumn="0" w:firstRowLastColumn="0" w:lastRowFirstColumn="0" w:lastRowLastColumn="0"/>
              <w:rPr>
                <w:i/>
              </w:rPr>
            </w:pPr>
            <w:r>
              <w:rPr>
                <w:rFonts w:ascii="Arial" w:hAnsi="Arial" w:cs="Arial"/>
                <w:i/>
                <w:szCs w:val="24"/>
              </w:rPr>
              <w:t xml:space="preserve">No change.  </w:t>
            </w:r>
            <w:r w:rsidRPr="00962330">
              <w:rPr>
                <w:rFonts w:ascii="Arial" w:hAnsi="Arial" w:cs="Arial"/>
                <w:szCs w:val="24"/>
              </w:rPr>
              <w:t>Please see comment twenty-</w:t>
            </w:r>
            <w:r>
              <w:rPr>
                <w:rFonts w:ascii="Arial" w:hAnsi="Arial" w:cs="Arial"/>
                <w:szCs w:val="24"/>
              </w:rPr>
              <w:t>four</w:t>
            </w:r>
            <w:r w:rsidRPr="00962330">
              <w:rPr>
                <w:rFonts w:ascii="Arial" w:hAnsi="Arial" w:cs="Arial"/>
                <w:szCs w:val="24"/>
              </w:rPr>
              <w:t xml:space="preserve"> for response.</w:t>
            </w:r>
          </w:p>
        </w:tc>
      </w:tr>
      <w:tr w:rsidR="006E2C3D" w:rsidRPr="00C80CEB" w:rsidTr="006E2C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5" w:type="dxa"/>
          </w:tcPr>
          <w:p w:rsidR="00A709C8" w:rsidRPr="008C7D42" w:rsidRDefault="00A709C8" w:rsidP="00A709C8">
            <w:pPr>
              <w:spacing w:after="160" w:line="259" w:lineRule="auto"/>
              <w:jc w:val="center"/>
              <w:rPr>
                <w:rFonts w:ascii="Arial" w:hAnsi="Arial" w:cs="Arial"/>
                <w:sz w:val="24"/>
                <w:szCs w:val="24"/>
              </w:rPr>
            </w:pPr>
            <w:r>
              <w:rPr>
                <w:rFonts w:ascii="Arial" w:hAnsi="Arial" w:cs="Arial"/>
                <w:sz w:val="24"/>
                <w:szCs w:val="24"/>
              </w:rPr>
              <w:t>27</w:t>
            </w:r>
          </w:p>
        </w:tc>
        <w:tc>
          <w:tcPr>
            <w:tcW w:w="6540" w:type="dxa"/>
          </w:tcPr>
          <w:p w:rsidR="00A709C8" w:rsidRPr="00C80CEB" w:rsidRDefault="00A709C8" w:rsidP="00A709C8">
            <w:pPr>
              <w:cnfStyle w:val="000000100000" w:firstRow="0" w:lastRow="0" w:firstColumn="0" w:lastColumn="0" w:oddVBand="0" w:evenVBand="0" w:oddHBand="1" w:evenHBand="0" w:firstRowFirstColumn="0" w:firstRowLastColumn="0" w:lastRowFirstColumn="0" w:lastRowLastColumn="0"/>
              <w:rPr>
                <w:rFonts w:ascii="Arial" w:hAnsi="Arial"/>
                <w:b/>
                <w:bCs/>
                <w:u w:val="single"/>
              </w:rPr>
            </w:pPr>
            <w:r w:rsidRPr="00962330">
              <w:rPr>
                <w:rFonts w:ascii="Arial" w:hAnsi="Arial" w:cs="Arial"/>
                <w:szCs w:val="24"/>
                <w:u w:val="single"/>
              </w:rPr>
              <w:t xml:space="preserve">Gustavo Becerra, </w:t>
            </w:r>
            <w:r w:rsidRPr="00962330">
              <w:rPr>
                <w:rFonts w:ascii="Arial" w:hAnsi="Arial" w:cs="Arial"/>
                <w:u w:val="single"/>
              </w:rPr>
              <w:t>Executive</w:t>
            </w:r>
            <w:r w:rsidRPr="00524C7C">
              <w:rPr>
                <w:rFonts w:ascii="Arial" w:hAnsi="Arial"/>
                <w:u w:val="single"/>
              </w:rPr>
              <w:t xml:space="preserve"> Director</w:t>
            </w:r>
            <w:r w:rsidRPr="00524C7C">
              <w:rPr>
                <w:rFonts w:ascii="Arial" w:hAnsi="Arial"/>
                <w:b/>
                <w:bCs/>
                <w:u w:val="single"/>
              </w:rPr>
              <w:t xml:space="preserve"> </w:t>
            </w:r>
            <w:r w:rsidRPr="00C80CEB">
              <w:rPr>
                <w:rFonts w:ascii="Arial" w:hAnsi="Arial"/>
                <w:u w:val="single"/>
              </w:rPr>
              <w:t>Regional Housing Authority</w:t>
            </w:r>
          </w:p>
          <w:p w:rsidR="00A709C8" w:rsidRPr="00524C7C" w:rsidRDefault="00A709C8" w:rsidP="00A709C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24C7C">
              <w:rPr>
                <w:rFonts w:ascii="Arial" w:hAnsi="Arial" w:cs="Arial"/>
              </w:rPr>
              <w:t xml:space="preserve">Please allow HOME funds to </w:t>
            </w:r>
            <w:proofErr w:type="gramStart"/>
            <w:r w:rsidRPr="00524C7C">
              <w:rPr>
                <w:rFonts w:ascii="Arial" w:hAnsi="Arial" w:cs="Arial"/>
              </w:rPr>
              <w:t>be coupled</w:t>
            </w:r>
            <w:proofErr w:type="gramEnd"/>
            <w:r w:rsidRPr="00524C7C">
              <w:rPr>
                <w:rFonts w:ascii="Arial" w:hAnsi="Arial" w:cs="Arial"/>
              </w:rPr>
              <w:t xml:space="preserve"> with 9% tax credit deals</w:t>
            </w:r>
            <w:r>
              <w:rPr>
                <w:rFonts w:ascii="Arial" w:hAnsi="Arial" w:cs="Arial"/>
              </w:rPr>
              <w:t xml:space="preserve"> (from attached email)</w:t>
            </w:r>
            <w:r w:rsidRPr="00524C7C">
              <w:rPr>
                <w:rFonts w:ascii="Arial" w:hAnsi="Arial" w:cs="Arial"/>
              </w:rPr>
              <w:t>.</w:t>
            </w:r>
          </w:p>
          <w:p w:rsidR="00A709C8" w:rsidRDefault="00A709C8" w:rsidP="00A709C8">
            <w:pPr>
              <w:cnfStyle w:val="000000100000" w:firstRow="0" w:lastRow="0" w:firstColumn="0" w:lastColumn="0" w:oddVBand="0" w:evenVBand="0" w:oddHBand="1" w:evenHBand="0" w:firstRowFirstColumn="0" w:firstRowLastColumn="0" w:lastRowFirstColumn="0" w:lastRowLastColumn="0"/>
              <w:rPr>
                <w:rFonts w:ascii="Arial" w:hAnsi="Arial"/>
                <w:b/>
                <w:bCs/>
                <w:i/>
                <w:color w:val="44546A"/>
                <w:sz w:val="24"/>
              </w:rPr>
            </w:pPr>
          </w:p>
          <w:p w:rsidR="00A709C8" w:rsidRPr="00C80CEB" w:rsidRDefault="00A709C8" w:rsidP="00A709C8">
            <w:pPr>
              <w:cnfStyle w:val="000000100000" w:firstRow="0" w:lastRow="0" w:firstColumn="0" w:lastColumn="0" w:oddVBand="0" w:evenVBand="0" w:oddHBand="1" w:evenHBand="0" w:firstRowFirstColumn="0" w:firstRowLastColumn="0" w:lastRowFirstColumn="0" w:lastRowLastColumn="0"/>
            </w:pPr>
          </w:p>
        </w:tc>
        <w:tc>
          <w:tcPr>
            <w:tcW w:w="7085" w:type="dxa"/>
          </w:tcPr>
          <w:p w:rsidR="00A709C8" w:rsidRDefault="00A709C8" w:rsidP="00A709C8">
            <w:pPr>
              <w:cnfStyle w:val="000000100000" w:firstRow="0" w:lastRow="0" w:firstColumn="0" w:lastColumn="0" w:oddVBand="0" w:evenVBand="0" w:oddHBand="1" w:evenHBand="0" w:firstRowFirstColumn="0" w:firstRowLastColumn="0" w:lastRowFirstColumn="0" w:lastRowLastColumn="0"/>
              <w:rPr>
                <w:rFonts w:ascii="Arial" w:hAnsi="Arial" w:cs="Arial"/>
                <w:i/>
              </w:rPr>
            </w:pPr>
          </w:p>
          <w:p w:rsidR="00A709C8" w:rsidRPr="00C80CEB" w:rsidRDefault="00A709C8" w:rsidP="00A709C8">
            <w:pPr>
              <w:cnfStyle w:val="000000100000" w:firstRow="0" w:lastRow="0" w:firstColumn="0" w:lastColumn="0" w:oddVBand="0" w:evenVBand="0" w:oddHBand="1" w:evenHBand="0" w:firstRowFirstColumn="0" w:firstRowLastColumn="0" w:lastRowFirstColumn="0" w:lastRowLastColumn="0"/>
              <w:rPr>
                <w:rFonts w:ascii="Arial" w:hAnsi="Arial" w:cs="Arial"/>
                <w:i/>
              </w:rPr>
            </w:pPr>
            <w:r>
              <w:rPr>
                <w:rFonts w:ascii="Arial" w:hAnsi="Arial" w:cs="Arial"/>
                <w:i/>
              </w:rPr>
              <w:t xml:space="preserve">No Change.  </w:t>
            </w:r>
            <w:r w:rsidRPr="00962330">
              <w:rPr>
                <w:rFonts w:ascii="Arial" w:hAnsi="Arial" w:cs="Arial"/>
              </w:rPr>
              <w:t xml:space="preserve">HOME funds coupled with 9% credits deals are constrained by the fact that pursuant to federal project commitment deadlines. </w:t>
            </w:r>
            <w:proofErr w:type="gramStart"/>
            <w:r w:rsidRPr="00962330">
              <w:rPr>
                <w:rFonts w:ascii="Arial" w:hAnsi="Arial" w:cs="Arial"/>
              </w:rPr>
              <w:t>Project’s</w:t>
            </w:r>
            <w:proofErr w:type="gramEnd"/>
            <w:r w:rsidRPr="00962330">
              <w:rPr>
                <w:rFonts w:ascii="Arial" w:hAnsi="Arial" w:cs="Arial"/>
              </w:rPr>
              <w:t xml:space="preserve"> must begin construction within three years of when the funds become available to the State. This is difficult if they do not get their 9%</w:t>
            </w:r>
            <w:r w:rsidRPr="00C80CEB">
              <w:rPr>
                <w:rFonts w:ascii="Arial" w:hAnsi="Arial" w:cs="Arial"/>
                <w:i/>
              </w:rPr>
              <w:t xml:space="preserve"> </w:t>
            </w:r>
            <w:r w:rsidRPr="00962330">
              <w:rPr>
                <w:rFonts w:ascii="Arial" w:hAnsi="Arial" w:cs="Arial"/>
              </w:rPr>
              <w:t xml:space="preserve">tax credits within one year after getting their HOME award from HCD. If the project does not secure their 9% tax credits within a timely manner, </w:t>
            </w:r>
            <w:r>
              <w:rPr>
                <w:rFonts w:ascii="Arial" w:hAnsi="Arial" w:cs="Arial"/>
              </w:rPr>
              <w:t>the Department cannot</w:t>
            </w:r>
            <w:r w:rsidRPr="00962330">
              <w:rPr>
                <w:rFonts w:ascii="Arial" w:hAnsi="Arial" w:cs="Arial"/>
              </w:rPr>
              <w:t xml:space="preserve"> re-program our award from that project to another project and still meet the same HUD commitment deadlines. Those funds then </w:t>
            </w:r>
            <w:proofErr w:type="gramStart"/>
            <w:r w:rsidRPr="00962330">
              <w:rPr>
                <w:rFonts w:ascii="Arial" w:hAnsi="Arial" w:cs="Arial"/>
              </w:rPr>
              <w:t>cannot be used</w:t>
            </w:r>
            <w:proofErr w:type="gramEnd"/>
            <w:r w:rsidRPr="00962330">
              <w:rPr>
                <w:rFonts w:ascii="Arial" w:hAnsi="Arial" w:cs="Arial"/>
              </w:rPr>
              <w:t xml:space="preserve"> and are returned to HUD</w:t>
            </w:r>
            <w:r w:rsidRPr="00C80CEB">
              <w:rPr>
                <w:rFonts w:ascii="Arial" w:hAnsi="Arial" w:cs="Arial"/>
                <w:i/>
              </w:rPr>
              <w:t>.</w:t>
            </w:r>
          </w:p>
        </w:tc>
      </w:tr>
      <w:tr w:rsidR="00A709C8" w:rsidTr="006E2C3D">
        <w:trPr>
          <w:jc w:val="center"/>
        </w:trPr>
        <w:tc>
          <w:tcPr>
            <w:cnfStyle w:val="001000000000" w:firstRow="0" w:lastRow="0" w:firstColumn="1" w:lastColumn="0" w:oddVBand="0" w:evenVBand="0" w:oddHBand="0" w:evenHBand="0" w:firstRowFirstColumn="0" w:firstRowLastColumn="0" w:lastRowFirstColumn="0" w:lastRowLastColumn="0"/>
            <w:tcW w:w="775" w:type="dxa"/>
          </w:tcPr>
          <w:p w:rsidR="00A709C8" w:rsidRDefault="00A709C8" w:rsidP="00A709C8">
            <w:pPr>
              <w:spacing w:after="160" w:line="259" w:lineRule="auto"/>
              <w:jc w:val="center"/>
              <w:rPr>
                <w:rFonts w:ascii="Arial" w:hAnsi="Arial" w:cs="Arial"/>
                <w:sz w:val="24"/>
                <w:szCs w:val="24"/>
              </w:rPr>
            </w:pPr>
            <w:r>
              <w:rPr>
                <w:rFonts w:ascii="Arial" w:hAnsi="Arial" w:cs="Arial"/>
                <w:sz w:val="24"/>
                <w:szCs w:val="24"/>
              </w:rPr>
              <w:t>28</w:t>
            </w:r>
          </w:p>
        </w:tc>
        <w:tc>
          <w:tcPr>
            <w:tcW w:w="6540" w:type="dxa"/>
          </w:tcPr>
          <w:p w:rsidR="00A709C8" w:rsidRDefault="00A709C8" w:rsidP="00A709C8">
            <w:pPr>
              <w:pStyle w:val="PlainText"/>
              <w:cnfStyle w:val="000000000000" w:firstRow="0" w:lastRow="0" w:firstColumn="0" w:lastColumn="0" w:oddVBand="0" w:evenVBand="0" w:oddHBand="0" w:evenHBand="0" w:firstRowFirstColumn="0" w:firstRowLastColumn="0" w:lastRowFirstColumn="0" w:lastRowLastColumn="0"/>
              <w:rPr>
                <w:sz w:val="22"/>
                <w:u w:val="single"/>
              </w:rPr>
            </w:pPr>
            <w:r w:rsidRPr="00524C7C">
              <w:rPr>
                <w:sz w:val="22"/>
                <w:u w:val="single"/>
              </w:rPr>
              <w:t>G. David Singleton, Principal Community Development Consultant</w:t>
            </w:r>
          </w:p>
          <w:p w:rsidR="00A709C8" w:rsidRDefault="00A709C8" w:rsidP="00A709C8">
            <w:pPr>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4"/>
                <w:u w:val="single"/>
              </w:rPr>
            </w:pPr>
          </w:p>
          <w:p w:rsidR="00A709C8" w:rsidRPr="00CC66FC" w:rsidRDefault="00A709C8" w:rsidP="00A709C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C66FC">
              <w:rPr>
                <w:rFonts w:ascii="Arial" w:hAnsi="Arial" w:cs="Arial"/>
              </w:rPr>
              <w:t xml:space="preserve">First, I recommend that the Housing &amp; Community Development Representatives (HDR Reps) of HCD </w:t>
            </w:r>
            <w:proofErr w:type="gramStart"/>
            <w:r w:rsidRPr="00CC66FC">
              <w:rPr>
                <w:rFonts w:ascii="Arial" w:hAnsi="Arial" w:cs="Arial"/>
              </w:rPr>
              <w:t>be given</w:t>
            </w:r>
            <w:proofErr w:type="gramEnd"/>
            <w:r w:rsidRPr="00CC66FC">
              <w:rPr>
                <w:rFonts w:ascii="Arial" w:hAnsi="Arial" w:cs="Arial"/>
              </w:rPr>
              <w:t xml:space="preserve"> lateral authority to stimulate local decisions regarding the use of federal/state CDBG funds as laid out in the 1973 federal legislation.  This would include guidance to local jurisdictions on the Grant Management Manual, assistance in solving project problems; the HDR Reps would serve as kind of a ‘One-Stop Servicing Unit,’ instead of HCD parceling out several functions to layers of the HCD bureaucracy, to some confusion to the local jurisdiction.  It would also aid in grantee-grantor communication, something has been a problem with HCD, and a reason for the 2015 passage of AB 325, signed into law by the Governor</w:t>
            </w:r>
            <w:r>
              <w:rPr>
                <w:rFonts w:ascii="Arial" w:hAnsi="Arial" w:cs="Arial"/>
              </w:rPr>
              <w:t xml:space="preserve"> (from attached email)</w:t>
            </w:r>
            <w:r w:rsidRPr="00CC66FC">
              <w:rPr>
                <w:rFonts w:ascii="Arial" w:hAnsi="Arial" w:cs="Arial"/>
              </w:rPr>
              <w:t xml:space="preserve">.  </w:t>
            </w:r>
          </w:p>
        </w:tc>
        <w:tc>
          <w:tcPr>
            <w:tcW w:w="7085" w:type="dxa"/>
          </w:tcPr>
          <w:p w:rsidR="00A709C8" w:rsidRDefault="00A709C8" w:rsidP="00A709C8">
            <w:pPr>
              <w:pStyle w:val="PlainText"/>
              <w:cnfStyle w:val="000000000000" w:firstRow="0" w:lastRow="0" w:firstColumn="0" w:lastColumn="0" w:oddVBand="0" w:evenVBand="0" w:oddHBand="0" w:evenHBand="0" w:firstRowFirstColumn="0" w:firstRowLastColumn="0" w:lastRowFirstColumn="0" w:lastRowLastColumn="0"/>
              <w:rPr>
                <w:i/>
                <w:sz w:val="22"/>
              </w:rPr>
            </w:pPr>
          </w:p>
          <w:p w:rsidR="00A709C8" w:rsidRDefault="00A709C8" w:rsidP="00A709C8">
            <w:pPr>
              <w:pStyle w:val="PlainText"/>
              <w:cnfStyle w:val="000000000000" w:firstRow="0" w:lastRow="0" w:firstColumn="0" w:lastColumn="0" w:oddVBand="0" w:evenVBand="0" w:oddHBand="0" w:evenHBand="0" w:firstRowFirstColumn="0" w:firstRowLastColumn="0" w:lastRowFirstColumn="0" w:lastRowLastColumn="0"/>
              <w:rPr>
                <w:i/>
                <w:sz w:val="22"/>
              </w:rPr>
            </w:pPr>
          </w:p>
          <w:p w:rsidR="00A709C8" w:rsidRPr="00962330" w:rsidRDefault="00A709C8" w:rsidP="00A709C8">
            <w:pPr>
              <w:pStyle w:val="PlainText"/>
              <w:cnfStyle w:val="000000000000" w:firstRow="0" w:lastRow="0" w:firstColumn="0" w:lastColumn="0" w:oddVBand="0" w:evenVBand="0" w:oddHBand="0" w:evenHBand="0" w:firstRowFirstColumn="0" w:firstRowLastColumn="0" w:lastRowFirstColumn="0" w:lastRowLastColumn="0"/>
              <w:rPr>
                <w:sz w:val="22"/>
              </w:rPr>
            </w:pPr>
            <w:r>
              <w:rPr>
                <w:i/>
                <w:sz w:val="22"/>
              </w:rPr>
              <w:t xml:space="preserve">No change.  </w:t>
            </w:r>
            <w:r w:rsidRPr="00962330">
              <w:rPr>
                <w:sz w:val="22"/>
              </w:rPr>
              <w:t xml:space="preserve">The Department </w:t>
            </w:r>
            <w:r>
              <w:rPr>
                <w:sz w:val="22"/>
              </w:rPr>
              <w:t>is currently undergoing a CDBG redesign with stakeholder engagement and the Advisory Committee involvement.  Additionally, the Department will be receiving Technical Assistance (TA) from HUD for the CDBG program in the upcoming year.  The Department plans to address concerns you brought up through the redesign and HUD TA process.</w:t>
            </w:r>
          </w:p>
          <w:p w:rsidR="00A709C8" w:rsidRDefault="00A709C8" w:rsidP="00A709C8">
            <w:pPr>
              <w:cnfStyle w:val="000000000000" w:firstRow="0" w:lastRow="0" w:firstColumn="0" w:lastColumn="0" w:oddVBand="0" w:evenVBand="0" w:oddHBand="0" w:evenHBand="0" w:firstRowFirstColumn="0" w:firstRowLastColumn="0" w:lastRowFirstColumn="0" w:lastRowLastColumn="0"/>
              <w:rPr>
                <w:rFonts w:ascii="Arial" w:hAnsi="Arial" w:cs="Arial"/>
                <w:i/>
              </w:rPr>
            </w:pPr>
          </w:p>
        </w:tc>
      </w:tr>
      <w:tr w:rsidR="006E2C3D" w:rsidTr="006E2C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5" w:type="dxa"/>
          </w:tcPr>
          <w:p w:rsidR="00A709C8" w:rsidRDefault="00A709C8" w:rsidP="00A709C8">
            <w:pPr>
              <w:spacing w:after="160" w:line="259" w:lineRule="auto"/>
              <w:jc w:val="center"/>
              <w:rPr>
                <w:rFonts w:ascii="Arial" w:hAnsi="Arial" w:cs="Arial"/>
                <w:sz w:val="24"/>
                <w:szCs w:val="24"/>
              </w:rPr>
            </w:pPr>
            <w:r>
              <w:rPr>
                <w:rFonts w:ascii="Arial" w:hAnsi="Arial" w:cs="Arial"/>
                <w:sz w:val="24"/>
                <w:szCs w:val="24"/>
              </w:rPr>
              <w:lastRenderedPageBreak/>
              <w:t>29</w:t>
            </w:r>
          </w:p>
        </w:tc>
        <w:tc>
          <w:tcPr>
            <w:tcW w:w="6540" w:type="dxa"/>
          </w:tcPr>
          <w:p w:rsidR="00A709C8" w:rsidRDefault="00A709C8" w:rsidP="00A709C8">
            <w:pPr>
              <w:pStyle w:val="PlainText"/>
              <w:cnfStyle w:val="000000100000" w:firstRow="0" w:lastRow="0" w:firstColumn="0" w:lastColumn="0" w:oddVBand="0" w:evenVBand="0" w:oddHBand="1" w:evenHBand="0" w:firstRowFirstColumn="0" w:firstRowLastColumn="0" w:lastRowFirstColumn="0" w:lastRowLastColumn="0"/>
              <w:rPr>
                <w:sz w:val="22"/>
                <w:u w:val="single"/>
              </w:rPr>
            </w:pPr>
            <w:r w:rsidRPr="00524C7C">
              <w:rPr>
                <w:sz w:val="22"/>
                <w:u w:val="single"/>
              </w:rPr>
              <w:t>G. David Singleton, Principal Community Development Consultant</w:t>
            </w:r>
          </w:p>
          <w:p w:rsidR="00A709C8" w:rsidRPr="00962330" w:rsidRDefault="00A709C8" w:rsidP="00A709C8">
            <w:pPr>
              <w:pStyle w:val="PlainText"/>
              <w:cnfStyle w:val="000000100000" w:firstRow="0" w:lastRow="0" w:firstColumn="0" w:lastColumn="0" w:oddVBand="0" w:evenVBand="0" w:oddHBand="1" w:evenHBand="0" w:firstRowFirstColumn="0" w:firstRowLastColumn="0" w:lastRowFirstColumn="0" w:lastRowLastColumn="0"/>
              <w:rPr>
                <w:sz w:val="22"/>
                <w:u w:val="single"/>
              </w:rPr>
            </w:pPr>
          </w:p>
          <w:p w:rsidR="00A709C8" w:rsidRPr="00962330" w:rsidRDefault="00A709C8" w:rsidP="00A709C8">
            <w:pPr>
              <w:pStyle w:val="PlainText"/>
              <w:cnfStyle w:val="000000100000" w:firstRow="0" w:lastRow="0" w:firstColumn="0" w:lastColumn="0" w:oddVBand="0" w:evenVBand="0" w:oddHBand="1" w:evenHBand="0" w:firstRowFirstColumn="0" w:firstRowLastColumn="0" w:lastRowFirstColumn="0" w:lastRowLastColumn="0"/>
              <w:rPr>
                <w:sz w:val="22"/>
              </w:rPr>
            </w:pPr>
            <w:r w:rsidRPr="00524C7C">
              <w:rPr>
                <w:sz w:val="22"/>
              </w:rPr>
              <w:t>I recommend the re-instatement of the California Indian Assistance Program (CIAP).  I believe that the tribes, surveyed by the California Coalition for Rural Housing, the preparer of the Tribal Housing Study, have heavily supported this re-instatement.  This unit, CIAP, with which I am very familiar, has been extremely helpful to California Tribes, both federally recognized and non-federally recognized, bringing to those bodies hundreds of millions of dollars, much of which would have never come to California as the source of the funds was outside that for which the State of California was entitled</w:t>
            </w:r>
            <w:r>
              <w:rPr>
                <w:sz w:val="22"/>
              </w:rPr>
              <w:t xml:space="preserve"> (from attached email)</w:t>
            </w:r>
            <w:r w:rsidRPr="00524C7C">
              <w:rPr>
                <w:sz w:val="22"/>
              </w:rPr>
              <w:t xml:space="preserve">.  </w:t>
            </w:r>
          </w:p>
        </w:tc>
        <w:tc>
          <w:tcPr>
            <w:tcW w:w="7085" w:type="dxa"/>
          </w:tcPr>
          <w:p w:rsidR="00A709C8" w:rsidRDefault="00A709C8" w:rsidP="00A709C8">
            <w:pPr>
              <w:cnfStyle w:val="000000100000" w:firstRow="0" w:lastRow="0" w:firstColumn="0" w:lastColumn="0" w:oddVBand="0" w:evenVBand="0" w:oddHBand="1" w:evenHBand="0" w:firstRowFirstColumn="0" w:firstRowLastColumn="0" w:lastRowFirstColumn="0" w:lastRowLastColumn="0"/>
              <w:rPr>
                <w:rFonts w:ascii="Arial" w:hAnsi="Arial" w:cs="Arial"/>
                <w:i/>
              </w:rPr>
            </w:pPr>
          </w:p>
          <w:p w:rsidR="00A709C8" w:rsidRPr="00962330" w:rsidRDefault="00A709C8" w:rsidP="00A709C8">
            <w:pPr>
              <w:pStyle w:val="PlainText"/>
              <w:cnfStyle w:val="000000100000" w:firstRow="0" w:lastRow="0" w:firstColumn="0" w:lastColumn="0" w:oddVBand="0" w:evenVBand="0" w:oddHBand="1" w:evenHBand="0" w:firstRowFirstColumn="0" w:firstRowLastColumn="0" w:lastRowFirstColumn="0" w:lastRowLastColumn="0"/>
              <w:rPr>
                <w:sz w:val="22"/>
              </w:rPr>
            </w:pPr>
            <w:r>
              <w:rPr>
                <w:i/>
                <w:sz w:val="22"/>
              </w:rPr>
              <w:t xml:space="preserve">No Change.  </w:t>
            </w:r>
            <w:r w:rsidRPr="00962330">
              <w:rPr>
                <w:sz w:val="22"/>
              </w:rPr>
              <w:t xml:space="preserve">The California Indian Assistance Program (CIAP) was a technical assistance focused program and lasted nearly four decades.  The Department programs change </w:t>
            </w:r>
            <w:r>
              <w:rPr>
                <w:sz w:val="22"/>
              </w:rPr>
              <w:t xml:space="preserve">as </w:t>
            </w:r>
            <w:r w:rsidRPr="00962330">
              <w:rPr>
                <w:sz w:val="22"/>
              </w:rPr>
              <w:t>availability of funding</w:t>
            </w:r>
            <w:r>
              <w:rPr>
                <w:sz w:val="22"/>
              </w:rPr>
              <w:t xml:space="preserve"> sources change</w:t>
            </w:r>
            <w:r w:rsidRPr="00962330">
              <w:rPr>
                <w:sz w:val="22"/>
              </w:rPr>
              <w:t xml:space="preserve">.  The Department is currently exploring new ways to offer technical assistance to meet the needs of all Californians including California Tribes.  </w:t>
            </w:r>
          </w:p>
          <w:p w:rsidR="00A709C8" w:rsidRDefault="00A709C8" w:rsidP="00A709C8">
            <w:pPr>
              <w:cnfStyle w:val="000000100000" w:firstRow="0" w:lastRow="0" w:firstColumn="0" w:lastColumn="0" w:oddVBand="0" w:evenVBand="0" w:oddHBand="1" w:evenHBand="0" w:firstRowFirstColumn="0" w:firstRowLastColumn="0" w:lastRowFirstColumn="0" w:lastRowLastColumn="0"/>
              <w:rPr>
                <w:rFonts w:ascii="Arial" w:hAnsi="Arial" w:cs="Arial"/>
                <w:i/>
              </w:rPr>
            </w:pPr>
          </w:p>
        </w:tc>
      </w:tr>
      <w:tr w:rsidR="00A709C8" w:rsidRPr="00962330" w:rsidTr="006E2C3D">
        <w:trPr>
          <w:jc w:val="center"/>
        </w:trPr>
        <w:tc>
          <w:tcPr>
            <w:cnfStyle w:val="001000000000" w:firstRow="0" w:lastRow="0" w:firstColumn="1" w:lastColumn="0" w:oddVBand="0" w:evenVBand="0" w:oddHBand="0" w:evenHBand="0" w:firstRowFirstColumn="0" w:firstRowLastColumn="0" w:lastRowFirstColumn="0" w:lastRowLastColumn="0"/>
            <w:tcW w:w="775" w:type="dxa"/>
          </w:tcPr>
          <w:p w:rsidR="00A709C8" w:rsidRDefault="00A709C8" w:rsidP="00A709C8">
            <w:pPr>
              <w:spacing w:after="160" w:line="259" w:lineRule="auto"/>
              <w:jc w:val="center"/>
              <w:rPr>
                <w:rFonts w:ascii="Arial" w:hAnsi="Arial" w:cs="Arial"/>
                <w:sz w:val="24"/>
                <w:szCs w:val="24"/>
              </w:rPr>
            </w:pPr>
            <w:r>
              <w:rPr>
                <w:rFonts w:ascii="Arial" w:hAnsi="Arial" w:cs="Arial"/>
                <w:sz w:val="24"/>
                <w:szCs w:val="24"/>
              </w:rPr>
              <w:t>30</w:t>
            </w:r>
          </w:p>
        </w:tc>
        <w:tc>
          <w:tcPr>
            <w:tcW w:w="6540" w:type="dxa"/>
          </w:tcPr>
          <w:p w:rsidR="00A709C8" w:rsidRDefault="00A709C8" w:rsidP="00A709C8">
            <w:pPr>
              <w:pStyle w:val="PlainText"/>
              <w:cnfStyle w:val="000000000000" w:firstRow="0" w:lastRow="0" w:firstColumn="0" w:lastColumn="0" w:oddVBand="0" w:evenVBand="0" w:oddHBand="0" w:evenHBand="0" w:firstRowFirstColumn="0" w:firstRowLastColumn="0" w:lastRowFirstColumn="0" w:lastRowLastColumn="0"/>
              <w:rPr>
                <w:sz w:val="22"/>
                <w:u w:val="single"/>
              </w:rPr>
            </w:pPr>
            <w:r w:rsidRPr="00524C7C">
              <w:rPr>
                <w:sz w:val="22"/>
                <w:u w:val="single"/>
              </w:rPr>
              <w:t>G. David Singleton, Principal Community Development Consultant</w:t>
            </w:r>
          </w:p>
          <w:p w:rsidR="00A709C8" w:rsidRDefault="00A709C8" w:rsidP="00A709C8">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A709C8" w:rsidRPr="00962330" w:rsidRDefault="00A709C8" w:rsidP="00A709C8">
            <w:pPr>
              <w:cnfStyle w:val="000000000000" w:firstRow="0" w:lastRow="0" w:firstColumn="0" w:lastColumn="0" w:oddVBand="0" w:evenVBand="0" w:oddHBand="0" w:evenHBand="0" w:firstRowFirstColumn="0" w:firstRowLastColumn="0" w:lastRowFirstColumn="0" w:lastRowLastColumn="0"/>
              <w:rPr>
                <w:rFonts w:ascii="Arial" w:hAnsi="Arial" w:cs="Arial"/>
                <w:szCs w:val="24"/>
                <w:u w:val="single"/>
              </w:rPr>
            </w:pPr>
            <w:r>
              <w:rPr>
                <w:rFonts w:ascii="Arial" w:hAnsi="Arial" w:cs="Arial"/>
              </w:rPr>
              <w:t>R</w:t>
            </w:r>
            <w:r w:rsidRPr="00962330">
              <w:rPr>
                <w:rFonts w:ascii="Arial" w:hAnsi="Arial" w:cs="Arial"/>
              </w:rPr>
              <w:t>egarding the HCD Native American Allocation, generated by the formula established in the Health &amp; Safety Code, should allow all the activities provided in the 1973 federal legislation and the regulations of the U.S. Department of Housing and Urban Development (HUD).  The allocation is now limited to housing and denies the eligible non federally recognized tribes from applying for funds to support economic development, public services or public facilities projects, much to the chagrin of those California tribes, and a reason eligible tribes have failed to apply for the Native American allocation funds since 2008</w:t>
            </w:r>
            <w:r>
              <w:rPr>
                <w:rFonts w:ascii="Arial" w:hAnsi="Arial" w:cs="Arial"/>
              </w:rPr>
              <w:t xml:space="preserve"> (from attached email).</w:t>
            </w:r>
          </w:p>
          <w:p w:rsidR="00A709C8" w:rsidRDefault="00A709C8" w:rsidP="00A709C8">
            <w:pPr>
              <w:cnfStyle w:val="000000000000" w:firstRow="0" w:lastRow="0" w:firstColumn="0" w:lastColumn="0" w:oddVBand="0" w:evenVBand="0" w:oddHBand="0" w:evenHBand="0" w:firstRowFirstColumn="0" w:firstRowLastColumn="0" w:lastRowFirstColumn="0" w:lastRowLastColumn="0"/>
              <w:rPr>
                <w:rFonts w:ascii="Arial" w:hAnsi="Arial" w:cs="Arial"/>
                <w:szCs w:val="24"/>
                <w:u w:val="single"/>
              </w:rPr>
            </w:pPr>
          </w:p>
        </w:tc>
        <w:tc>
          <w:tcPr>
            <w:tcW w:w="7085" w:type="dxa"/>
          </w:tcPr>
          <w:p w:rsidR="00A709C8" w:rsidRDefault="00A709C8" w:rsidP="00A709C8">
            <w:pPr>
              <w:pStyle w:val="PlainText"/>
              <w:cnfStyle w:val="000000000000" w:firstRow="0" w:lastRow="0" w:firstColumn="0" w:lastColumn="0" w:oddVBand="0" w:evenVBand="0" w:oddHBand="0" w:evenHBand="0" w:firstRowFirstColumn="0" w:firstRowLastColumn="0" w:lastRowFirstColumn="0" w:lastRowLastColumn="0"/>
              <w:rPr>
                <w:rFonts w:eastAsiaTheme="minorHAnsi" w:cs="Arial"/>
                <w:i/>
                <w:sz w:val="22"/>
                <w:szCs w:val="22"/>
              </w:rPr>
            </w:pPr>
          </w:p>
          <w:p w:rsidR="00A709C8" w:rsidRDefault="00A709C8" w:rsidP="00A709C8">
            <w:pPr>
              <w:pStyle w:val="PlainText"/>
              <w:cnfStyle w:val="000000000000" w:firstRow="0" w:lastRow="0" w:firstColumn="0" w:lastColumn="0" w:oddVBand="0" w:evenVBand="0" w:oddHBand="0" w:evenHBand="0" w:firstRowFirstColumn="0" w:firstRowLastColumn="0" w:lastRowFirstColumn="0" w:lastRowLastColumn="0"/>
              <w:rPr>
                <w:rFonts w:eastAsiaTheme="minorHAnsi" w:cs="Arial"/>
                <w:i/>
                <w:sz w:val="22"/>
                <w:szCs w:val="22"/>
              </w:rPr>
            </w:pPr>
          </w:p>
          <w:p w:rsidR="00A709C8" w:rsidRDefault="00A709C8" w:rsidP="00A709C8">
            <w:pPr>
              <w:pStyle w:val="PlainText"/>
              <w:cnfStyle w:val="000000000000" w:firstRow="0" w:lastRow="0" w:firstColumn="0" w:lastColumn="0" w:oddVBand="0" w:evenVBand="0" w:oddHBand="0" w:evenHBand="0" w:firstRowFirstColumn="0" w:firstRowLastColumn="0" w:lastRowFirstColumn="0" w:lastRowLastColumn="0"/>
              <w:rPr>
                <w:rFonts w:eastAsiaTheme="minorHAnsi" w:cs="Arial"/>
                <w:i/>
                <w:sz w:val="22"/>
                <w:szCs w:val="22"/>
              </w:rPr>
            </w:pPr>
          </w:p>
          <w:p w:rsidR="00A709C8" w:rsidRPr="00962330" w:rsidRDefault="00A709C8" w:rsidP="00A709C8">
            <w:pPr>
              <w:pStyle w:val="PlainText"/>
              <w:spacing w:before="240"/>
              <w:cnfStyle w:val="000000000000" w:firstRow="0" w:lastRow="0" w:firstColumn="0" w:lastColumn="0" w:oddVBand="0" w:evenVBand="0" w:oddHBand="0" w:evenHBand="0" w:firstRowFirstColumn="0" w:firstRowLastColumn="0" w:lastRowFirstColumn="0" w:lastRowLastColumn="0"/>
              <w:rPr>
                <w:sz w:val="22"/>
              </w:rPr>
            </w:pPr>
            <w:r>
              <w:rPr>
                <w:i/>
                <w:sz w:val="22"/>
              </w:rPr>
              <w:t xml:space="preserve">No Change.  </w:t>
            </w:r>
            <w:r w:rsidRPr="00962330">
              <w:rPr>
                <w:sz w:val="22"/>
              </w:rPr>
              <w:t xml:space="preserve">The Department’s programs have specific state objectives and focus on housing and other areas such as Social Services or General Services, Public Services or Public Facilities projects.  Non-federally recognized tribes can apply for CDBG funding but it is limited to housing or housing related activities.  Housing related activities would benefit residents or household of the housing built.  </w:t>
            </w:r>
            <w:r w:rsidRPr="00962330">
              <w:rPr>
                <w:rFonts w:cs="Arial"/>
                <w:sz w:val="22"/>
              </w:rPr>
              <w:t xml:space="preserve">State CDBG funding </w:t>
            </w:r>
            <w:proofErr w:type="gramStart"/>
            <w:r w:rsidRPr="00962330">
              <w:rPr>
                <w:rFonts w:cs="Arial"/>
                <w:sz w:val="22"/>
              </w:rPr>
              <w:t>may be used</w:t>
            </w:r>
            <w:proofErr w:type="gramEnd"/>
            <w:r w:rsidRPr="00962330">
              <w:rPr>
                <w:rFonts w:cs="Arial"/>
                <w:sz w:val="22"/>
              </w:rPr>
              <w:t xml:space="preserve"> for non</w:t>
            </w:r>
            <w:r w:rsidRPr="00962330">
              <w:rPr>
                <w:rFonts w:ascii="Cambria Math" w:hAnsi="Cambria Math" w:cs="Cambria Math"/>
                <w:sz w:val="22"/>
              </w:rPr>
              <w:t>‐</w:t>
            </w:r>
            <w:r w:rsidRPr="00962330">
              <w:rPr>
                <w:rFonts w:cs="Arial"/>
                <w:sz w:val="22"/>
              </w:rPr>
              <w:t>federally</w:t>
            </w:r>
            <w:r w:rsidRPr="00962330">
              <w:rPr>
                <w:rFonts w:ascii="Cambria Math" w:hAnsi="Cambria Math" w:cs="Cambria Math"/>
                <w:sz w:val="22"/>
              </w:rPr>
              <w:t>‐</w:t>
            </w:r>
            <w:r w:rsidRPr="00962330">
              <w:rPr>
                <w:rFonts w:cs="Arial"/>
                <w:sz w:val="22"/>
              </w:rPr>
              <w:t>recognized tribes within non</w:t>
            </w:r>
            <w:r w:rsidRPr="00962330">
              <w:rPr>
                <w:rFonts w:ascii="Cambria Math" w:hAnsi="Cambria Math" w:cs="Cambria Math"/>
                <w:sz w:val="22"/>
              </w:rPr>
              <w:t>‐</w:t>
            </w:r>
            <w:r w:rsidRPr="00962330">
              <w:rPr>
                <w:rFonts w:cs="Arial"/>
                <w:sz w:val="22"/>
              </w:rPr>
              <w:t>entitlement areas, and the state has established a Native American set</w:t>
            </w:r>
            <w:r w:rsidRPr="00962330">
              <w:rPr>
                <w:rFonts w:ascii="Cambria Math" w:hAnsi="Cambria Math" w:cs="Cambria Math"/>
                <w:sz w:val="22"/>
              </w:rPr>
              <w:t>‐</w:t>
            </w:r>
            <w:r w:rsidRPr="00962330">
              <w:rPr>
                <w:rFonts w:cs="Arial"/>
                <w:sz w:val="22"/>
              </w:rPr>
              <w:t xml:space="preserve">aside of funds for this purpose.  California law sets aside 1.25% of the state’s annual CDBG allocation for grants to cities and counties that apply on behalf of non-federally recognized tribes. These grants </w:t>
            </w:r>
            <w:proofErr w:type="gramStart"/>
            <w:r w:rsidRPr="00962330">
              <w:rPr>
                <w:rFonts w:cs="Arial"/>
                <w:sz w:val="22"/>
              </w:rPr>
              <w:t>must be used</w:t>
            </w:r>
            <w:proofErr w:type="gramEnd"/>
            <w:r w:rsidRPr="00962330">
              <w:rPr>
                <w:rFonts w:cs="Arial"/>
                <w:sz w:val="22"/>
              </w:rPr>
              <w:t xml:space="preserve"> for areas comprised of no less than 51% of Native Americans from non-federally recognized tribes. </w:t>
            </w:r>
            <w:proofErr w:type="gramStart"/>
            <w:r w:rsidRPr="00962330">
              <w:rPr>
                <w:rFonts w:cs="Arial"/>
                <w:sz w:val="22"/>
              </w:rPr>
              <w:t>Eligible uses of this Native American set-aside are limited by California law to housing or housing related-activities</w:t>
            </w:r>
            <w:proofErr w:type="gramEnd"/>
            <w:r w:rsidRPr="00962330">
              <w:rPr>
                <w:rFonts w:cs="Arial"/>
                <w:sz w:val="22"/>
              </w:rPr>
              <w:t>.</w:t>
            </w:r>
          </w:p>
        </w:tc>
      </w:tr>
      <w:tr w:rsidR="006E2C3D" w:rsidRPr="006F1851" w:rsidTr="006E2C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75" w:type="dxa"/>
          </w:tcPr>
          <w:p w:rsidR="00A709C8" w:rsidRPr="008C7D42" w:rsidRDefault="00A709C8" w:rsidP="00A709C8">
            <w:pPr>
              <w:spacing w:after="160" w:line="259" w:lineRule="auto"/>
              <w:jc w:val="center"/>
              <w:rPr>
                <w:rFonts w:ascii="Arial" w:hAnsi="Arial" w:cs="Arial"/>
                <w:sz w:val="24"/>
                <w:szCs w:val="24"/>
              </w:rPr>
            </w:pPr>
            <w:r>
              <w:rPr>
                <w:rFonts w:ascii="Arial" w:hAnsi="Arial" w:cs="Arial"/>
                <w:sz w:val="24"/>
                <w:szCs w:val="24"/>
              </w:rPr>
              <w:t>29</w:t>
            </w:r>
          </w:p>
        </w:tc>
        <w:tc>
          <w:tcPr>
            <w:tcW w:w="6540" w:type="dxa"/>
          </w:tcPr>
          <w:p w:rsidR="00A709C8" w:rsidRPr="00524C7C" w:rsidRDefault="00A709C8" w:rsidP="00A709C8">
            <w:pPr>
              <w:cnfStyle w:val="000000100000" w:firstRow="0" w:lastRow="0" w:firstColumn="0" w:lastColumn="0" w:oddVBand="0" w:evenVBand="0" w:oddHBand="1" w:evenHBand="0" w:firstRowFirstColumn="0" w:firstRowLastColumn="0" w:lastRowFirstColumn="0" w:lastRowLastColumn="0"/>
              <w:rPr>
                <w:rFonts w:ascii="Arial" w:hAnsi="Arial" w:cs="Arial"/>
                <w:szCs w:val="24"/>
                <w:u w:val="single"/>
              </w:rPr>
            </w:pPr>
            <w:r>
              <w:rPr>
                <w:rFonts w:ascii="Arial" w:hAnsi="Arial" w:cs="Arial"/>
                <w:szCs w:val="24"/>
                <w:u w:val="single"/>
              </w:rPr>
              <w:t xml:space="preserve">Cox Consulting, </w:t>
            </w:r>
            <w:r w:rsidRPr="00524C7C">
              <w:rPr>
                <w:rFonts w:ascii="Arial" w:hAnsi="Arial" w:cs="Arial"/>
                <w:szCs w:val="24"/>
                <w:u w:val="single"/>
              </w:rPr>
              <w:t xml:space="preserve">Terry Cox </w:t>
            </w:r>
          </w:p>
          <w:p w:rsidR="00A709C8" w:rsidRPr="00C80CEB" w:rsidRDefault="00A709C8" w:rsidP="00A709C8">
            <w:pPr>
              <w:pStyle w:val="PlainText"/>
              <w:cnfStyle w:val="000000100000" w:firstRow="0" w:lastRow="0" w:firstColumn="0" w:lastColumn="0" w:oddVBand="0" w:evenVBand="0" w:oddHBand="1" w:evenHBand="0" w:firstRowFirstColumn="0" w:firstRowLastColumn="0" w:lastRowFirstColumn="0" w:lastRowLastColumn="0"/>
              <w:rPr>
                <w:rFonts w:ascii="Clarendon Light" w:hAnsi="Clarendon Light"/>
                <w:i/>
                <w:szCs w:val="24"/>
              </w:rPr>
            </w:pPr>
            <w:r w:rsidRPr="00524C7C">
              <w:rPr>
                <w:sz w:val="22"/>
              </w:rPr>
              <w:lastRenderedPageBreak/>
              <w:t xml:space="preserve">In the draft FY 17/18 Annual Action Plan </w:t>
            </w:r>
            <w:proofErr w:type="gramStart"/>
            <w:r w:rsidRPr="00524C7C">
              <w:rPr>
                <w:sz w:val="22"/>
              </w:rPr>
              <w:t>that's</w:t>
            </w:r>
            <w:proofErr w:type="gramEnd"/>
            <w:r w:rsidRPr="00524C7C">
              <w:rPr>
                <w:sz w:val="22"/>
              </w:rPr>
              <w:t xml:space="preserve"> taking comments until 7/24, on p. 32 it still includes activity minimums and public services are not listed.  On </w:t>
            </w:r>
            <w:proofErr w:type="gramStart"/>
            <w:r w:rsidRPr="00524C7C">
              <w:rPr>
                <w:sz w:val="22"/>
              </w:rPr>
              <w:t>p.33</w:t>
            </w:r>
            <w:proofErr w:type="gramEnd"/>
            <w:r w:rsidRPr="00524C7C">
              <w:rPr>
                <w:sz w:val="22"/>
              </w:rPr>
              <w:t xml:space="preserve"> it says all funds for ED will be allocated for OTC and PTA's-no Enterprise Funds?  </w:t>
            </w:r>
            <w:r>
              <w:rPr>
                <w:sz w:val="22"/>
              </w:rPr>
              <w:t>(from attached email)</w:t>
            </w:r>
          </w:p>
        </w:tc>
        <w:tc>
          <w:tcPr>
            <w:tcW w:w="7085" w:type="dxa"/>
          </w:tcPr>
          <w:p w:rsidR="00A709C8" w:rsidRDefault="00A709C8" w:rsidP="00A709C8">
            <w:pPr>
              <w:cnfStyle w:val="000000100000" w:firstRow="0" w:lastRow="0" w:firstColumn="0" w:lastColumn="0" w:oddVBand="0" w:evenVBand="0" w:oddHBand="1" w:evenHBand="0" w:firstRowFirstColumn="0" w:firstRowLastColumn="0" w:lastRowFirstColumn="0" w:lastRowLastColumn="0"/>
              <w:rPr>
                <w:rFonts w:ascii="Arial" w:hAnsi="Arial" w:cs="Arial"/>
                <w:i/>
              </w:rPr>
            </w:pPr>
          </w:p>
          <w:p w:rsidR="00A709C8" w:rsidRPr="006F1851" w:rsidRDefault="00A709C8" w:rsidP="00A709C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i/>
              </w:rPr>
              <w:lastRenderedPageBreak/>
              <w:t xml:space="preserve">Change made.  </w:t>
            </w:r>
            <w:r>
              <w:rPr>
                <w:rFonts w:ascii="Arial" w:hAnsi="Arial" w:cs="Arial"/>
              </w:rPr>
              <w:t xml:space="preserve">The AP </w:t>
            </w:r>
            <w:proofErr w:type="gramStart"/>
            <w:r>
              <w:rPr>
                <w:rFonts w:ascii="Arial" w:hAnsi="Arial" w:cs="Arial"/>
              </w:rPr>
              <w:t>has been updated</w:t>
            </w:r>
            <w:proofErr w:type="gramEnd"/>
            <w:r>
              <w:rPr>
                <w:rFonts w:ascii="Arial" w:hAnsi="Arial" w:cs="Arial"/>
              </w:rPr>
              <w:t xml:space="preserve"> to reflect the final 2017 CDBG NOFA changes based on feedback from stakeholders and the CDBG Advisory Committee.  </w:t>
            </w:r>
          </w:p>
        </w:tc>
      </w:tr>
      <w:tr w:rsidR="00A709C8" w:rsidRPr="00136CE4" w:rsidTr="006E2C3D">
        <w:trPr>
          <w:trHeight w:val="2150"/>
          <w:jc w:val="center"/>
        </w:trPr>
        <w:tc>
          <w:tcPr>
            <w:cnfStyle w:val="001000000000" w:firstRow="0" w:lastRow="0" w:firstColumn="1" w:lastColumn="0" w:oddVBand="0" w:evenVBand="0" w:oddHBand="0" w:evenHBand="0" w:firstRowFirstColumn="0" w:firstRowLastColumn="0" w:lastRowFirstColumn="0" w:lastRowLastColumn="0"/>
            <w:tcW w:w="775" w:type="dxa"/>
          </w:tcPr>
          <w:p w:rsidR="00A709C8" w:rsidRPr="008C7D42" w:rsidRDefault="00A709C8" w:rsidP="00A709C8">
            <w:pPr>
              <w:spacing w:after="160" w:line="259" w:lineRule="auto"/>
              <w:jc w:val="center"/>
              <w:rPr>
                <w:rFonts w:ascii="Arial" w:hAnsi="Arial" w:cs="Arial"/>
                <w:sz w:val="24"/>
                <w:szCs w:val="24"/>
              </w:rPr>
            </w:pPr>
            <w:r>
              <w:rPr>
                <w:rFonts w:ascii="Arial" w:hAnsi="Arial" w:cs="Arial"/>
                <w:sz w:val="24"/>
                <w:szCs w:val="24"/>
              </w:rPr>
              <w:lastRenderedPageBreak/>
              <w:t>30</w:t>
            </w:r>
          </w:p>
        </w:tc>
        <w:tc>
          <w:tcPr>
            <w:tcW w:w="6540" w:type="dxa"/>
          </w:tcPr>
          <w:p w:rsidR="00A709C8" w:rsidRPr="00BE349C" w:rsidRDefault="00A709C8" w:rsidP="00A709C8">
            <w:pPr>
              <w:cnfStyle w:val="000000000000" w:firstRow="0" w:lastRow="0" w:firstColumn="0" w:lastColumn="0" w:oddVBand="0" w:evenVBand="0" w:oddHBand="0" w:evenHBand="0" w:firstRowFirstColumn="0" w:firstRowLastColumn="0" w:lastRowFirstColumn="0" w:lastRowLastColumn="0"/>
              <w:rPr>
                <w:rFonts w:ascii="Arial" w:hAnsi="Arial" w:cs="Arial"/>
                <w:u w:val="single"/>
              </w:rPr>
            </w:pPr>
            <w:r w:rsidRPr="00BE349C">
              <w:rPr>
                <w:rFonts w:ascii="Arial" w:hAnsi="Arial" w:cs="Arial"/>
                <w:u w:val="single"/>
              </w:rPr>
              <w:t>Geoffrey M. Ross, Assistant Director, Development, Sacramento Housing and Redevelopment Agency</w:t>
            </w:r>
          </w:p>
          <w:p w:rsidR="00A709C8" w:rsidRDefault="00A709C8" w:rsidP="00A709C8">
            <w:pPr>
              <w:pStyle w:val="PlainText"/>
              <w:cnfStyle w:val="000000000000" w:firstRow="0" w:lastRow="0" w:firstColumn="0" w:lastColumn="0" w:oddVBand="0" w:evenVBand="0" w:oddHBand="0" w:evenHBand="0" w:firstRowFirstColumn="0" w:firstRowLastColumn="0" w:lastRowFirstColumn="0" w:lastRowLastColumn="0"/>
              <w:rPr>
                <w:sz w:val="22"/>
                <w:szCs w:val="22"/>
              </w:rPr>
            </w:pPr>
            <w:proofErr w:type="gramStart"/>
            <w:r w:rsidRPr="00BE349C">
              <w:rPr>
                <w:sz w:val="22"/>
                <w:szCs w:val="22"/>
              </w:rPr>
              <w:t>First, I would request, that as part of the 2017 Annual Plan public comment that HCD reconsider that a jurisdiction receiving funds for operation within its own geographical boundaries, but also receiving funds as an Administrative Entity for another jurisdiction outside of its traditional geographical boundaries be able to operate the full array of programmatic options within its own geographical boundary.</w:t>
            </w:r>
            <w:proofErr w:type="gramEnd"/>
            <w:r w:rsidRPr="00BE349C">
              <w:rPr>
                <w:sz w:val="22"/>
                <w:szCs w:val="22"/>
              </w:rPr>
              <w:t xml:space="preserve">  In the case of Sacramento this would mean being able to undertake both shelter and rapid rehousing within Sacramento County’s boundaries while using State ESG funds; however, within the boundary of Solano County the administration could continue to be limited to Rapid Rehousing only.</w:t>
            </w:r>
          </w:p>
          <w:p w:rsidR="00A709C8" w:rsidRPr="00BE349C" w:rsidRDefault="00A709C8" w:rsidP="00A709C8">
            <w:pPr>
              <w:pStyle w:val="PlainText"/>
              <w:cnfStyle w:val="000000000000" w:firstRow="0" w:lastRow="0" w:firstColumn="0" w:lastColumn="0" w:oddVBand="0" w:evenVBand="0" w:oddHBand="0" w:evenHBand="0" w:firstRowFirstColumn="0" w:firstRowLastColumn="0" w:lastRowFirstColumn="0" w:lastRowLastColumn="0"/>
              <w:rPr>
                <w:sz w:val="22"/>
                <w:szCs w:val="22"/>
              </w:rPr>
            </w:pPr>
          </w:p>
          <w:p w:rsidR="00A709C8" w:rsidRPr="00BE349C" w:rsidRDefault="00A709C8" w:rsidP="00A709C8">
            <w:pPr>
              <w:pStyle w:val="PlainText"/>
              <w:cnfStyle w:val="000000000000" w:firstRow="0" w:lastRow="0" w:firstColumn="0" w:lastColumn="0" w:oddVBand="0" w:evenVBand="0" w:oddHBand="0" w:evenHBand="0" w:firstRowFirstColumn="0" w:firstRowLastColumn="0" w:lastRowFirstColumn="0" w:lastRowLastColumn="0"/>
              <w:rPr>
                <w:sz w:val="22"/>
                <w:szCs w:val="22"/>
              </w:rPr>
            </w:pPr>
            <w:proofErr w:type="gramStart"/>
            <w:r w:rsidRPr="00BE349C">
              <w:rPr>
                <w:sz w:val="22"/>
                <w:szCs w:val="22"/>
              </w:rPr>
              <w:t>Second, in anticipation of the 2018 NOFA similar to the request for 2017 state above, Sacramento intends to use State ESG funds to support the potential creation of a triage center (shelter) as well as housing assistance activities (rapid rehousing) in support of the realignment of our larger homeless system where we are preparing to deploy up to 1755 Housing Choice Vouchers and Conventional Public Housing units to house the homeless.</w:t>
            </w:r>
            <w:proofErr w:type="gramEnd"/>
            <w:r w:rsidRPr="00BE349C">
              <w:rPr>
                <w:sz w:val="22"/>
                <w:szCs w:val="22"/>
              </w:rPr>
              <w:t xml:space="preserve">  We view this added flexibility as critical to create wrap around service opportunities for homeless receiving public housing assistance to ensure long-term permanent housing solutions to end homelessness for those coming through our system.  This requires the full array of programmatic activity to be available within our traditional geographical boundary (Sacramento County).  For Solano County, we have coordinated with their Continuum of Care and have articulated that given the funding </w:t>
            </w:r>
            <w:r w:rsidRPr="00BE349C">
              <w:rPr>
                <w:sz w:val="22"/>
                <w:szCs w:val="22"/>
              </w:rPr>
              <w:lastRenderedPageBreak/>
              <w:t xml:space="preserve">available to Solano County the more efficient and effective program to offer is Rapid Rehousing.  There is not enough systems alignment at this time </w:t>
            </w:r>
            <w:proofErr w:type="gramStart"/>
            <w:r w:rsidRPr="00BE349C">
              <w:rPr>
                <w:sz w:val="22"/>
                <w:szCs w:val="22"/>
              </w:rPr>
              <w:t>to effectively support</w:t>
            </w:r>
            <w:proofErr w:type="gramEnd"/>
            <w:r w:rsidRPr="00BE349C">
              <w:rPr>
                <w:sz w:val="22"/>
                <w:szCs w:val="22"/>
              </w:rPr>
              <w:t xml:space="preserve"> shelter operations using State ESG funds within Solano County given the geography involved.  Our intent would be to continue to incubate Solano County’s program until such time that they can administer directly and then offer the full array of program activities</w:t>
            </w:r>
            <w:r>
              <w:rPr>
                <w:sz w:val="22"/>
                <w:szCs w:val="22"/>
              </w:rPr>
              <w:t xml:space="preserve"> (from attached email).</w:t>
            </w:r>
          </w:p>
        </w:tc>
        <w:tc>
          <w:tcPr>
            <w:tcW w:w="7085" w:type="dxa"/>
          </w:tcPr>
          <w:p w:rsidR="00A709C8" w:rsidRDefault="00A709C8" w:rsidP="00A709C8">
            <w:pPr>
              <w:pStyle w:val="PlainText"/>
              <w:cnfStyle w:val="000000000000" w:firstRow="0" w:lastRow="0" w:firstColumn="0" w:lastColumn="0" w:oddVBand="0" w:evenVBand="0" w:oddHBand="0" w:evenHBand="0" w:firstRowFirstColumn="0" w:firstRowLastColumn="0" w:lastRowFirstColumn="0" w:lastRowLastColumn="0"/>
              <w:rPr>
                <w:i/>
                <w:sz w:val="22"/>
              </w:rPr>
            </w:pPr>
          </w:p>
          <w:p w:rsidR="00A709C8" w:rsidRDefault="00A709C8" w:rsidP="00A709C8">
            <w:pPr>
              <w:pStyle w:val="PlainText"/>
              <w:cnfStyle w:val="000000000000" w:firstRow="0" w:lastRow="0" w:firstColumn="0" w:lastColumn="0" w:oddVBand="0" w:evenVBand="0" w:oddHBand="0" w:evenHBand="0" w:firstRowFirstColumn="0" w:firstRowLastColumn="0" w:lastRowFirstColumn="0" w:lastRowLastColumn="0"/>
              <w:rPr>
                <w:i/>
                <w:sz w:val="22"/>
              </w:rPr>
            </w:pPr>
          </w:p>
          <w:p w:rsidR="00A709C8" w:rsidRDefault="00A709C8" w:rsidP="00A709C8">
            <w:pPr>
              <w:pStyle w:val="PlainText"/>
              <w:cnfStyle w:val="000000000000" w:firstRow="0" w:lastRow="0" w:firstColumn="0" w:lastColumn="0" w:oddVBand="0" w:evenVBand="0" w:oddHBand="0" w:evenHBand="0" w:firstRowFirstColumn="0" w:firstRowLastColumn="0" w:lastRowFirstColumn="0" w:lastRowLastColumn="0"/>
              <w:rPr>
                <w:i/>
                <w:sz w:val="22"/>
              </w:rPr>
            </w:pPr>
          </w:p>
          <w:p w:rsidR="00A709C8" w:rsidRPr="00136CE4" w:rsidRDefault="00A709C8" w:rsidP="00A709C8">
            <w:pPr>
              <w:pStyle w:val="PlainText"/>
              <w:spacing w:line="276" w:lineRule="auto"/>
              <w:cnfStyle w:val="000000000000" w:firstRow="0" w:lastRow="0" w:firstColumn="0" w:lastColumn="0" w:oddVBand="0" w:evenVBand="0" w:oddHBand="0" w:evenHBand="0" w:firstRowFirstColumn="0" w:firstRowLastColumn="0" w:lastRowFirstColumn="0" w:lastRowLastColumn="0"/>
              <w:rPr>
                <w:sz w:val="22"/>
              </w:rPr>
            </w:pPr>
            <w:r>
              <w:rPr>
                <w:i/>
                <w:sz w:val="22"/>
              </w:rPr>
              <w:t xml:space="preserve">No Change.  </w:t>
            </w:r>
            <w:r w:rsidRPr="00136CE4">
              <w:rPr>
                <w:sz w:val="22"/>
              </w:rPr>
              <w:t>The Department’s purpose for allowing an ESG Administrative Entity (AE) to administer the funds of a Balance of State (BoS) C</w:t>
            </w:r>
            <w:r>
              <w:rPr>
                <w:sz w:val="22"/>
              </w:rPr>
              <w:t>ontinuum of Care (C</w:t>
            </w:r>
            <w:r w:rsidRPr="00136CE4">
              <w:rPr>
                <w:sz w:val="22"/>
              </w:rPr>
              <w:t>oC</w:t>
            </w:r>
            <w:r>
              <w:rPr>
                <w:sz w:val="22"/>
              </w:rPr>
              <w:t>)</w:t>
            </w:r>
            <w:r w:rsidRPr="00136CE4">
              <w:rPr>
                <w:sz w:val="22"/>
              </w:rPr>
              <w:t xml:space="preserve"> was to increase the amount of funds dedicated to RR by contiguous CoCs and to foster collaboration in the use of those funds. RR is an ideal activity for cross-county collaboration and resource sharing because it is not site-based, in contrast to Emergency-Shelter (ES) activities.  </w:t>
            </w:r>
          </w:p>
          <w:p w:rsidR="00A709C8" w:rsidRPr="002A7E35" w:rsidRDefault="00A709C8" w:rsidP="00A709C8">
            <w:pPr>
              <w:pStyle w:val="PlainText"/>
              <w:cnfStyle w:val="000000000000" w:firstRow="0" w:lastRow="0" w:firstColumn="0" w:lastColumn="0" w:oddVBand="0" w:evenVBand="0" w:oddHBand="0" w:evenHBand="0" w:firstRowFirstColumn="0" w:firstRowLastColumn="0" w:lastRowFirstColumn="0" w:lastRowLastColumn="0"/>
              <w:rPr>
                <w:i/>
              </w:rPr>
            </w:pPr>
          </w:p>
          <w:p w:rsidR="00A709C8" w:rsidRPr="00136CE4" w:rsidRDefault="00A709C8" w:rsidP="00A709C8">
            <w:pPr>
              <w:spacing w:after="0"/>
              <w:cnfStyle w:val="000000000000" w:firstRow="0" w:lastRow="0" w:firstColumn="0" w:lastColumn="0" w:oddVBand="0" w:evenVBand="0" w:oddHBand="0" w:evenHBand="0" w:firstRowFirstColumn="0" w:firstRowLastColumn="0" w:lastRowFirstColumn="0" w:lastRowLastColumn="0"/>
              <w:rPr>
                <w:rFonts w:ascii="Arial" w:hAnsi="Arial" w:cs="Arial"/>
                <w:highlight w:val="yellow"/>
                <w:u w:val="single"/>
              </w:rPr>
            </w:pPr>
            <w:proofErr w:type="gramStart"/>
            <w:r w:rsidRPr="00136CE4">
              <w:rPr>
                <w:rFonts w:ascii="Arial" w:hAnsi="Arial" w:cs="Arial"/>
              </w:rPr>
              <w:t>The Department is open to having discussions with counties that encourage more collaboration between AE and BoS where that collaboration will have a demonstrated programmatic benefit to both CoC Service Areas; however, we will refrain from making major changes to the program so soon after the initial redesign so that we have sufficient opportunity to assess the impact of the redesign over time.</w:t>
            </w:r>
            <w:proofErr w:type="gramEnd"/>
            <w:r w:rsidRPr="00136CE4">
              <w:rPr>
                <w:rFonts w:ascii="Arial" w:hAnsi="Arial" w:cs="Arial"/>
              </w:rPr>
              <w:t xml:space="preserve">  Note also that AE/BoS Service Area collaborations can also be limited to the term of the current AE certification period.</w:t>
            </w:r>
          </w:p>
        </w:tc>
      </w:tr>
    </w:tbl>
    <w:p w:rsidR="00A709C8" w:rsidRPr="00D40A61" w:rsidRDefault="00A709C8" w:rsidP="006E2C3D">
      <w:pPr>
        <w:pStyle w:val="ListParagraph"/>
        <w:keepNext/>
        <w:spacing w:after="0"/>
        <w:ind w:left="0"/>
        <w:rPr>
          <w:rFonts w:ascii="Arial" w:hAnsi="Arial" w:cs="Arial"/>
          <w:b/>
        </w:rPr>
      </w:pPr>
    </w:p>
    <w:p w:rsidR="00CD1705" w:rsidRPr="00D40A61" w:rsidRDefault="00BF57C6" w:rsidP="006E2C3D">
      <w:pPr>
        <w:pStyle w:val="Caption"/>
        <w:jc w:val="center"/>
        <w:rPr>
          <w:rFonts w:ascii="Arial" w:hAnsi="Arial" w:cs="Arial"/>
          <w:b w:val="0"/>
          <w:i/>
          <w:sz w:val="18"/>
          <w:szCs w:val="22"/>
        </w:rPr>
      </w:pPr>
      <w:r w:rsidRPr="00D40A61">
        <w:rPr>
          <w:rFonts w:ascii="Arial" w:hAnsi="Arial" w:cs="Arial"/>
          <w:b w:val="0"/>
          <w:i/>
          <w:sz w:val="18"/>
          <w:szCs w:val="22"/>
        </w:rPr>
        <w:t xml:space="preserve">Table </w:t>
      </w:r>
      <w:r w:rsidR="009D7E42">
        <w:rPr>
          <w:rFonts w:ascii="Arial" w:hAnsi="Arial" w:cs="Arial"/>
          <w:b w:val="0"/>
          <w:i/>
          <w:sz w:val="18"/>
          <w:szCs w:val="22"/>
        </w:rPr>
        <w:t>3</w:t>
      </w:r>
      <w:r w:rsidRPr="00D40A61">
        <w:rPr>
          <w:rFonts w:ascii="Arial" w:hAnsi="Arial" w:cs="Arial"/>
          <w:b w:val="0"/>
          <w:i/>
          <w:sz w:val="18"/>
          <w:szCs w:val="22"/>
        </w:rPr>
        <w:t xml:space="preserve"> – Citizen Participation Outreach</w:t>
      </w:r>
    </w:p>
    <w:p w:rsidR="00D60987" w:rsidRPr="0062128B" w:rsidRDefault="00D60987" w:rsidP="00D60987">
      <w:pPr>
        <w:rPr>
          <w:rFonts w:ascii="Arial" w:hAnsi="Arial" w:cs="Arial"/>
          <w:strike/>
        </w:rPr>
      </w:pPr>
    </w:p>
    <w:p w:rsidR="00CD1705" w:rsidRPr="0062128B" w:rsidRDefault="00040241" w:rsidP="00C22D8A">
      <w:pPr>
        <w:spacing w:after="0"/>
        <w:rPr>
          <w:rFonts w:ascii="Arial" w:hAnsi="Arial" w:cs="Arial"/>
          <w:strike/>
        </w:rPr>
      </w:pPr>
      <w:r w:rsidRPr="00C837A4">
        <w:rPr>
          <w:rFonts w:ascii="Arial" w:hAnsi="Arial" w:cs="Arial"/>
        </w:rPr>
        <w:t xml:space="preserve">This </w:t>
      </w:r>
      <w:r w:rsidRPr="00C837A4">
        <w:rPr>
          <w:rFonts w:ascii="Arial" w:hAnsi="Arial" w:cs="Arial"/>
          <w:spacing w:val="-1"/>
        </w:rPr>
        <w:t>d</w:t>
      </w:r>
      <w:r w:rsidRPr="00C837A4">
        <w:rPr>
          <w:rFonts w:ascii="Arial" w:hAnsi="Arial" w:cs="Arial"/>
        </w:rPr>
        <w:t xml:space="preserve">raft </w:t>
      </w:r>
      <w:r w:rsidRPr="00C837A4">
        <w:rPr>
          <w:rFonts w:ascii="Arial" w:hAnsi="Arial" w:cs="Arial"/>
          <w:spacing w:val="-2"/>
        </w:rPr>
        <w:t xml:space="preserve">AP </w:t>
      </w:r>
      <w:r w:rsidR="006A47EF" w:rsidRPr="00C837A4">
        <w:rPr>
          <w:rFonts w:ascii="Arial" w:hAnsi="Arial" w:cs="Arial"/>
          <w:spacing w:val="1"/>
        </w:rPr>
        <w:t xml:space="preserve">will be </w:t>
      </w:r>
      <w:r w:rsidRPr="00C837A4">
        <w:rPr>
          <w:rFonts w:ascii="Arial" w:hAnsi="Arial" w:cs="Arial"/>
        </w:rPr>
        <w:t>a</w:t>
      </w:r>
      <w:r w:rsidRPr="00C837A4">
        <w:rPr>
          <w:rFonts w:ascii="Arial" w:hAnsi="Arial" w:cs="Arial"/>
          <w:spacing w:val="1"/>
        </w:rPr>
        <w:t>v</w:t>
      </w:r>
      <w:r w:rsidRPr="00C837A4">
        <w:rPr>
          <w:rFonts w:ascii="Arial" w:hAnsi="Arial" w:cs="Arial"/>
        </w:rPr>
        <w:t>a</w:t>
      </w:r>
      <w:r w:rsidRPr="00C837A4">
        <w:rPr>
          <w:rFonts w:ascii="Arial" w:hAnsi="Arial" w:cs="Arial"/>
          <w:spacing w:val="-3"/>
        </w:rPr>
        <w:t>i</w:t>
      </w:r>
      <w:r w:rsidRPr="00C837A4">
        <w:rPr>
          <w:rFonts w:ascii="Arial" w:hAnsi="Arial" w:cs="Arial"/>
        </w:rPr>
        <w:t>la</w:t>
      </w:r>
      <w:r w:rsidRPr="00C837A4">
        <w:rPr>
          <w:rFonts w:ascii="Arial" w:hAnsi="Arial" w:cs="Arial"/>
          <w:spacing w:val="-1"/>
        </w:rPr>
        <w:t>b</w:t>
      </w:r>
      <w:r w:rsidRPr="00C837A4">
        <w:rPr>
          <w:rFonts w:ascii="Arial" w:hAnsi="Arial" w:cs="Arial"/>
        </w:rPr>
        <w:t>le f</w:t>
      </w:r>
      <w:r w:rsidRPr="00C837A4">
        <w:rPr>
          <w:rFonts w:ascii="Arial" w:hAnsi="Arial" w:cs="Arial"/>
          <w:spacing w:val="1"/>
        </w:rPr>
        <w:t>o</w:t>
      </w:r>
      <w:r w:rsidRPr="00C837A4">
        <w:rPr>
          <w:rFonts w:ascii="Arial" w:hAnsi="Arial" w:cs="Arial"/>
        </w:rPr>
        <w:t>r</w:t>
      </w:r>
      <w:r w:rsidRPr="00C837A4">
        <w:rPr>
          <w:rFonts w:ascii="Arial" w:hAnsi="Arial" w:cs="Arial"/>
          <w:spacing w:val="-2"/>
        </w:rPr>
        <w:t xml:space="preserve"> </w:t>
      </w:r>
      <w:r w:rsidR="00F77A71" w:rsidRPr="00C837A4">
        <w:rPr>
          <w:rFonts w:ascii="Arial" w:hAnsi="Arial" w:cs="Arial"/>
          <w:spacing w:val="-2"/>
        </w:rPr>
        <w:t xml:space="preserve">public </w:t>
      </w:r>
      <w:r w:rsidRPr="00C837A4">
        <w:rPr>
          <w:rFonts w:ascii="Arial" w:hAnsi="Arial" w:cs="Arial"/>
        </w:rPr>
        <w:t>c</w:t>
      </w:r>
      <w:r w:rsidRPr="00C837A4">
        <w:rPr>
          <w:rFonts w:ascii="Arial" w:hAnsi="Arial" w:cs="Arial"/>
          <w:spacing w:val="-1"/>
        </w:rPr>
        <w:t>om</w:t>
      </w:r>
      <w:r w:rsidRPr="00C837A4">
        <w:rPr>
          <w:rFonts w:ascii="Arial" w:hAnsi="Arial" w:cs="Arial"/>
          <w:spacing w:val="1"/>
        </w:rPr>
        <w:t>m</w:t>
      </w:r>
      <w:r w:rsidRPr="00C837A4">
        <w:rPr>
          <w:rFonts w:ascii="Arial" w:hAnsi="Arial" w:cs="Arial"/>
        </w:rPr>
        <w:t>ent</w:t>
      </w:r>
      <w:r w:rsidRPr="00C837A4">
        <w:rPr>
          <w:rFonts w:ascii="Arial" w:hAnsi="Arial" w:cs="Arial"/>
          <w:spacing w:val="-2"/>
        </w:rPr>
        <w:t xml:space="preserve"> </w:t>
      </w:r>
      <w:r w:rsidRPr="00C837A4">
        <w:rPr>
          <w:rFonts w:ascii="Arial" w:hAnsi="Arial" w:cs="Arial"/>
        </w:rPr>
        <w:t>fr</w:t>
      </w:r>
      <w:r w:rsidRPr="00C837A4">
        <w:rPr>
          <w:rFonts w:ascii="Arial" w:hAnsi="Arial" w:cs="Arial"/>
          <w:spacing w:val="-1"/>
        </w:rPr>
        <w:t>o</w:t>
      </w:r>
      <w:r w:rsidRPr="00C837A4">
        <w:rPr>
          <w:rFonts w:ascii="Arial" w:hAnsi="Arial" w:cs="Arial"/>
        </w:rPr>
        <w:t>m</w:t>
      </w:r>
      <w:r w:rsidRPr="00C837A4">
        <w:rPr>
          <w:rFonts w:ascii="Arial" w:hAnsi="Arial" w:cs="Arial"/>
          <w:spacing w:val="-1"/>
        </w:rPr>
        <w:t xml:space="preserve"> </w:t>
      </w:r>
      <w:r w:rsidRPr="00C837A4">
        <w:rPr>
          <w:rFonts w:ascii="Arial" w:hAnsi="Arial" w:cs="Arial"/>
        </w:rPr>
        <w:t>all</w:t>
      </w:r>
      <w:r w:rsidRPr="00C837A4">
        <w:rPr>
          <w:rFonts w:ascii="Arial" w:hAnsi="Arial" w:cs="Arial"/>
          <w:spacing w:val="-2"/>
        </w:rPr>
        <w:t xml:space="preserve"> </w:t>
      </w:r>
      <w:r w:rsidRPr="00C837A4">
        <w:rPr>
          <w:rFonts w:ascii="Arial" w:hAnsi="Arial" w:cs="Arial"/>
        </w:rPr>
        <w:t>i</w:t>
      </w:r>
      <w:r w:rsidRPr="00C837A4">
        <w:rPr>
          <w:rFonts w:ascii="Arial" w:hAnsi="Arial" w:cs="Arial"/>
          <w:spacing w:val="-1"/>
        </w:rPr>
        <w:t>n</w:t>
      </w:r>
      <w:r w:rsidRPr="00C837A4">
        <w:rPr>
          <w:rFonts w:ascii="Arial" w:hAnsi="Arial" w:cs="Arial"/>
        </w:rPr>
        <w:t>t</w:t>
      </w:r>
      <w:r w:rsidRPr="00C837A4">
        <w:rPr>
          <w:rFonts w:ascii="Arial" w:hAnsi="Arial" w:cs="Arial"/>
          <w:spacing w:val="1"/>
        </w:rPr>
        <w:t>e</w:t>
      </w:r>
      <w:r w:rsidRPr="00C837A4">
        <w:rPr>
          <w:rFonts w:ascii="Arial" w:hAnsi="Arial" w:cs="Arial"/>
        </w:rPr>
        <w:t>res</w:t>
      </w:r>
      <w:r w:rsidRPr="00C837A4">
        <w:rPr>
          <w:rFonts w:ascii="Arial" w:hAnsi="Arial" w:cs="Arial"/>
          <w:spacing w:val="-2"/>
        </w:rPr>
        <w:t>t</w:t>
      </w:r>
      <w:r w:rsidRPr="00C837A4">
        <w:rPr>
          <w:rFonts w:ascii="Arial" w:hAnsi="Arial" w:cs="Arial"/>
        </w:rPr>
        <w:t>ed p</w:t>
      </w:r>
      <w:r w:rsidRPr="00C837A4">
        <w:rPr>
          <w:rFonts w:ascii="Arial" w:hAnsi="Arial" w:cs="Arial"/>
          <w:spacing w:val="-1"/>
        </w:rPr>
        <w:t>a</w:t>
      </w:r>
      <w:r w:rsidRPr="00C837A4">
        <w:rPr>
          <w:rFonts w:ascii="Arial" w:hAnsi="Arial" w:cs="Arial"/>
        </w:rPr>
        <w:t>rti</w:t>
      </w:r>
      <w:r w:rsidRPr="00C837A4">
        <w:rPr>
          <w:rFonts w:ascii="Arial" w:hAnsi="Arial" w:cs="Arial"/>
          <w:spacing w:val="-2"/>
        </w:rPr>
        <w:t>e</w:t>
      </w:r>
      <w:r w:rsidRPr="00C837A4">
        <w:rPr>
          <w:rFonts w:ascii="Arial" w:hAnsi="Arial" w:cs="Arial"/>
        </w:rPr>
        <w:t xml:space="preserve">s </w:t>
      </w:r>
      <w:r w:rsidRPr="00C837A4">
        <w:rPr>
          <w:rFonts w:ascii="Arial" w:hAnsi="Arial" w:cs="Arial"/>
          <w:spacing w:val="-2"/>
        </w:rPr>
        <w:t>f</w:t>
      </w:r>
      <w:r w:rsidRPr="00C837A4">
        <w:rPr>
          <w:rFonts w:ascii="Arial" w:hAnsi="Arial" w:cs="Arial"/>
          <w:spacing w:val="1"/>
        </w:rPr>
        <w:t>o</w:t>
      </w:r>
      <w:r w:rsidRPr="00C837A4">
        <w:rPr>
          <w:rFonts w:ascii="Arial" w:hAnsi="Arial" w:cs="Arial"/>
        </w:rPr>
        <w:t>r</w:t>
      </w:r>
      <w:r w:rsidRPr="00C837A4">
        <w:rPr>
          <w:rFonts w:ascii="Arial" w:hAnsi="Arial" w:cs="Arial"/>
          <w:spacing w:val="4"/>
        </w:rPr>
        <w:t xml:space="preserve"> </w:t>
      </w:r>
      <w:r w:rsidRPr="00C837A4">
        <w:rPr>
          <w:rFonts w:ascii="Arial" w:hAnsi="Arial" w:cs="Arial"/>
        </w:rPr>
        <w:t>a</w:t>
      </w:r>
      <w:r w:rsidRPr="00C837A4">
        <w:rPr>
          <w:rFonts w:ascii="Arial" w:hAnsi="Arial" w:cs="Arial"/>
          <w:spacing w:val="-2"/>
        </w:rPr>
        <w:t xml:space="preserve"> </w:t>
      </w:r>
      <w:r w:rsidR="003931C4" w:rsidRPr="00C837A4">
        <w:rPr>
          <w:rFonts w:ascii="Arial" w:hAnsi="Arial" w:cs="Arial"/>
          <w:spacing w:val="-2"/>
        </w:rPr>
        <w:t>14</w:t>
      </w:r>
      <w:r w:rsidRPr="00C837A4">
        <w:rPr>
          <w:rFonts w:ascii="Arial" w:hAnsi="Arial" w:cs="Arial"/>
          <w:spacing w:val="-3"/>
        </w:rPr>
        <w:t>-</w:t>
      </w:r>
      <w:r w:rsidRPr="00C837A4">
        <w:rPr>
          <w:rFonts w:ascii="Arial" w:hAnsi="Arial" w:cs="Arial"/>
          <w:spacing w:val="-1"/>
        </w:rPr>
        <w:t>d</w:t>
      </w:r>
      <w:r w:rsidRPr="00C837A4">
        <w:rPr>
          <w:rFonts w:ascii="Arial" w:hAnsi="Arial" w:cs="Arial"/>
        </w:rPr>
        <w:t>ay</w:t>
      </w:r>
      <w:r w:rsidRPr="00C837A4">
        <w:rPr>
          <w:rFonts w:ascii="Arial" w:hAnsi="Arial" w:cs="Arial"/>
          <w:spacing w:val="1"/>
        </w:rPr>
        <w:t xml:space="preserve"> </w:t>
      </w:r>
      <w:r w:rsidRPr="00C837A4">
        <w:rPr>
          <w:rFonts w:ascii="Arial" w:hAnsi="Arial" w:cs="Arial"/>
          <w:spacing w:val="-1"/>
        </w:rPr>
        <w:t>p</w:t>
      </w:r>
      <w:r w:rsidRPr="00C837A4">
        <w:rPr>
          <w:rFonts w:ascii="Arial" w:hAnsi="Arial" w:cs="Arial"/>
        </w:rPr>
        <w:t>er</w:t>
      </w:r>
      <w:r w:rsidRPr="00C837A4">
        <w:rPr>
          <w:rFonts w:ascii="Arial" w:hAnsi="Arial" w:cs="Arial"/>
          <w:spacing w:val="-2"/>
        </w:rPr>
        <w:t>i</w:t>
      </w:r>
      <w:r w:rsidRPr="00C837A4">
        <w:rPr>
          <w:rFonts w:ascii="Arial" w:hAnsi="Arial" w:cs="Arial"/>
          <w:spacing w:val="1"/>
        </w:rPr>
        <w:t>o</w:t>
      </w:r>
      <w:r w:rsidRPr="00C837A4">
        <w:rPr>
          <w:rFonts w:ascii="Arial" w:hAnsi="Arial" w:cs="Arial"/>
        </w:rPr>
        <w:t>d</w:t>
      </w:r>
      <w:r w:rsidRPr="00C837A4">
        <w:rPr>
          <w:rFonts w:ascii="Arial" w:hAnsi="Arial" w:cs="Arial"/>
          <w:spacing w:val="-1"/>
        </w:rPr>
        <w:t xml:space="preserve"> </w:t>
      </w:r>
      <w:r w:rsidRPr="00C837A4">
        <w:rPr>
          <w:rFonts w:ascii="Arial" w:hAnsi="Arial" w:cs="Arial"/>
        </w:rPr>
        <w:t>fr</w:t>
      </w:r>
      <w:r w:rsidRPr="00C837A4">
        <w:rPr>
          <w:rFonts w:ascii="Arial" w:hAnsi="Arial" w:cs="Arial"/>
          <w:spacing w:val="-1"/>
        </w:rPr>
        <w:t>o</w:t>
      </w:r>
      <w:r w:rsidRPr="00C837A4">
        <w:rPr>
          <w:rFonts w:ascii="Arial" w:hAnsi="Arial" w:cs="Arial"/>
        </w:rPr>
        <w:t>m</w:t>
      </w:r>
      <w:r w:rsidR="00332C9D" w:rsidRPr="00C837A4">
        <w:rPr>
          <w:rFonts w:ascii="Arial" w:hAnsi="Arial" w:cs="Arial"/>
        </w:rPr>
        <w:t xml:space="preserve"> </w:t>
      </w:r>
      <w:r w:rsidR="00B27E1E" w:rsidRPr="00C837A4">
        <w:rPr>
          <w:rFonts w:ascii="Arial" w:hAnsi="Arial" w:cs="Arial"/>
          <w:b/>
        </w:rPr>
        <w:t>Monday</w:t>
      </w:r>
      <w:r w:rsidR="005E62CF" w:rsidRPr="00C837A4">
        <w:rPr>
          <w:rFonts w:ascii="Arial" w:hAnsi="Arial" w:cs="Arial"/>
          <w:b/>
        </w:rPr>
        <w:t>,</w:t>
      </w:r>
      <w:r w:rsidR="00B27E1E" w:rsidRPr="00C837A4">
        <w:rPr>
          <w:rFonts w:ascii="Arial" w:hAnsi="Arial" w:cs="Arial"/>
          <w:b/>
        </w:rPr>
        <w:t xml:space="preserve"> </w:t>
      </w:r>
      <w:r w:rsidR="00BC55A3" w:rsidRPr="00C837A4">
        <w:rPr>
          <w:rFonts w:ascii="Arial" w:hAnsi="Arial" w:cs="Arial"/>
          <w:b/>
          <w:spacing w:val="1"/>
        </w:rPr>
        <w:t xml:space="preserve">July </w:t>
      </w:r>
      <w:r w:rsidR="00B27E1E" w:rsidRPr="00C837A4">
        <w:rPr>
          <w:rFonts w:ascii="Arial" w:hAnsi="Arial" w:cs="Arial"/>
          <w:b/>
          <w:spacing w:val="1"/>
        </w:rPr>
        <w:t xml:space="preserve">10 </w:t>
      </w:r>
      <w:r w:rsidR="00BC55A3" w:rsidRPr="00C837A4">
        <w:rPr>
          <w:rFonts w:ascii="Arial" w:hAnsi="Arial" w:cs="Arial"/>
          <w:b/>
          <w:spacing w:val="1"/>
        </w:rPr>
        <w:t xml:space="preserve">through </w:t>
      </w:r>
      <w:r w:rsidR="005E62CF" w:rsidRPr="00C837A4">
        <w:rPr>
          <w:rFonts w:ascii="Arial" w:hAnsi="Arial" w:cs="Arial"/>
          <w:b/>
          <w:spacing w:val="1"/>
        </w:rPr>
        <w:t xml:space="preserve">Monday, </w:t>
      </w:r>
      <w:r w:rsidR="00BC55A3" w:rsidRPr="00C837A4">
        <w:rPr>
          <w:rFonts w:ascii="Arial" w:hAnsi="Arial" w:cs="Arial"/>
          <w:b/>
          <w:spacing w:val="1"/>
        </w:rPr>
        <w:t xml:space="preserve">July </w:t>
      </w:r>
      <w:r w:rsidR="00AC1AF7" w:rsidRPr="00C837A4">
        <w:rPr>
          <w:rFonts w:ascii="Arial" w:hAnsi="Arial" w:cs="Arial"/>
          <w:b/>
          <w:spacing w:val="1"/>
        </w:rPr>
        <w:t>24</w:t>
      </w:r>
      <w:r w:rsidR="00F77A71" w:rsidRPr="00C837A4">
        <w:rPr>
          <w:rFonts w:ascii="Arial" w:hAnsi="Arial" w:cs="Arial"/>
          <w:b/>
          <w:spacing w:val="1"/>
        </w:rPr>
        <w:t>, 2017</w:t>
      </w:r>
      <w:r w:rsidR="006A47EF" w:rsidRPr="00C837A4">
        <w:rPr>
          <w:rFonts w:ascii="Arial" w:hAnsi="Arial" w:cs="Arial"/>
          <w:b/>
        </w:rPr>
        <w:t>.</w:t>
      </w:r>
      <w:r w:rsidR="006A47EF" w:rsidRPr="00C837A4">
        <w:rPr>
          <w:rFonts w:ascii="Arial" w:hAnsi="Arial" w:cs="Arial"/>
        </w:rPr>
        <w:t xml:space="preserve">  It </w:t>
      </w:r>
      <w:proofErr w:type="gramStart"/>
      <w:r w:rsidR="006A47EF" w:rsidRPr="00C837A4">
        <w:rPr>
          <w:rFonts w:ascii="Arial" w:hAnsi="Arial" w:cs="Arial"/>
        </w:rPr>
        <w:t>will be</w:t>
      </w:r>
      <w:r w:rsidRPr="00C837A4">
        <w:rPr>
          <w:rFonts w:ascii="Arial" w:hAnsi="Arial" w:cs="Arial"/>
        </w:rPr>
        <w:t xml:space="preserve"> sent</w:t>
      </w:r>
      <w:proofErr w:type="gramEnd"/>
      <w:r w:rsidRPr="00C837A4">
        <w:rPr>
          <w:rFonts w:ascii="Arial" w:hAnsi="Arial" w:cs="Arial"/>
        </w:rPr>
        <w:t xml:space="preserve"> via</w:t>
      </w:r>
      <w:r w:rsidR="003B2B09" w:rsidRPr="00C837A4">
        <w:rPr>
          <w:rFonts w:ascii="Arial" w:hAnsi="Arial" w:cs="Arial"/>
        </w:rPr>
        <w:t xml:space="preserve"> </w:t>
      </w:r>
      <w:r w:rsidRPr="00C837A4">
        <w:rPr>
          <w:rFonts w:ascii="Arial" w:hAnsi="Arial" w:cs="Arial"/>
        </w:rPr>
        <w:t>e-mail to interested parties through</w:t>
      </w:r>
      <w:r w:rsidR="00F36348" w:rsidRPr="00C837A4">
        <w:rPr>
          <w:rFonts w:ascii="Arial" w:hAnsi="Arial" w:cs="Arial"/>
        </w:rPr>
        <w:t xml:space="preserve"> the Department</w:t>
      </w:r>
      <w:r w:rsidR="00C90263" w:rsidRPr="00C837A4">
        <w:rPr>
          <w:rFonts w:ascii="Arial" w:hAnsi="Arial" w:cs="Arial"/>
        </w:rPr>
        <w:t>’</w:t>
      </w:r>
      <w:r w:rsidR="00F36348" w:rsidRPr="00C837A4">
        <w:rPr>
          <w:rFonts w:ascii="Arial" w:hAnsi="Arial" w:cs="Arial"/>
        </w:rPr>
        <w:t>s</w:t>
      </w:r>
      <w:r w:rsidRPr="00C837A4">
        <w:rPr>
          <w:rFonts w:ascii="Arial" w:hAnsi="Arial" w:cs="Arial"/>
        </w:rPr>
        <w:t xml:space="preserve"> listserv notices</w:t>
      </w:r>
      <w:r w:rsidR="003B2B09" w:rsidRPr="00C837A4">
        <w:rPr>
          <w:rFonts w:ascii="Arial" w:hAnsi="Arial" w:cs="Arial"/>
        </w:rPr>
        <w:t>.</w:t>
      </w:r>
      <w:r w:rsidRPr="00C837A4">
        <w:rPr>
          <w:rFonts w:ascii="Arial" w:hAnsi="Arial" w:cs="Arial"/>
        </w:rPr>
        <w:t xml:space="preserve"> </w:t>
      </w:r>
      <w:r w:rsidR="00FB2A6B" w:rsidRPr="00C837A4">
        <w:rPr>
          <w:rFonts w:ascii="Arial" w:hAnsi="Arial" w:cs="Arial"/>
        </w:rPr>
        <w:t xml:space="preserve"> Two </w:t>
      </w:r>
      <w:r w:rsidR="00F36348" w:rsidRPr="00C837A4">
        <w:rPr>
          <w:rFonts w:ascii="Arial" w:hAnsi="Arial" w:cs="Arial"/>
        </w:rPr>
        <w:t xml:space="preserve">public hearings </w:t>
      </w:r>
      <w:proofErr w:type="gramStart"/>
      <w:r w:rsidR="00F36348" w:rsidRPr="00C837A4">
        <w:rPr>
          <w:rFonts w:ascii="Arial" w:hAnsi="Arial" w:cs="Arial"/>
        </w:rPr>
        <w:t>will be held</w:t>
      </w:r>
      <w:proofErr w:type="gramEnd"/>
      <w:r w:rsidR="0062128B" w:rsidRPr="00C837A4">
        <w:rPr>
          <w:rFonts w:ascii="Arial" w:hAnsi="Arial" w:cs="Arial"/>
          <w:spacing w:val="49"/>
        </w:rPr>
        <w:t>: 1</w:t>
      </w:r>
      <w:r w:rsidR="00F36348" w:rsidRPr="00C837A4">
        <w:rPr>
          <w:rFonts w:ascii="Arial" w:hAnsi="Arial" w:cs="Arial"/>
          <w:spacing w:val="49"/>
        </w:rPr>
        <w:t>)</w:t>
      </w:r>
      <w:r w:rsidR="00F36348" w:rsidRPr="00C837A4">
        <w:rPr>
          <w:rFonts w:ascii="Arial" w:hAnsi="Arial" w:cs="Arial"/>
        </w:rPr>
        <w:t xml:space="preserve"> </w:t>
      </w:r>
      <w:r w:rsidR="00F36348" w:rsidRPr="00C837A4">
        <w:rPr>
          <w:rFonts w:ascii="Arial" w:hAnsi="Arial" w:cs="Arial"/>
          <w:b/>
        </w:rPr>
        <w:t>Monday, July 17</w:t>
      </w:r>
      <w:r w:rsidR="00F36348" w:rsidRPr="00C837A4">
        <w:rPr>
          <w:rFonts w:ascii="Arial" w:hAnsi="Arial" w:cs="Arial"/>
        </w:rPr>
        <w:t>, in Sacramento</w:t>
      </w:r>
      <w:r w:rsidR="00FB2A6B" w:rsidRPr="00C837A4">
        <w:rPr>
          <w:rFonts w:ascii="Arial" w:hAnsi="Arial" w:cs="Arial"/>
        </w:rPr>
        <w:t xml:space="preserve"> from 1:00 – 4:00 pm</w:t>
      </w:r>
      <w:r w:rsidR="00F36348" w:rsidRPr="00C837A4">
        <w:rPr>
          <w:rFonts w:ascii="Arial" w:hAnsi="Arial" w:cs="Arial"/>
        </w:rPr>
        <w:t xml:space="preserve">; </w:t>
      </w:r>
      <w:r w:rsidR="00C90263" w:rsidRPr="00C837A4">
        <w:rPr>
          <w:rFonts w:ascii="Arial" w:hAnsi="Arial" w:cs="Arial"/>
        </w:rPr>
        <w:t xml:space="preserve">and </w:t>
      </w:r>
      <w:r w:rsidR="00F36348" w:rsidRPr="00C837A4">
        <w:rPr>
          <w:rFonts w:ascii="Arial" w:hAnsi="Arial" w:cs="Arial"/>
        </w:rPr>
        <w:t xml:space="preserve">2) </w:t>
      </w:r>
      <w:r w:rsidR="00F36348" w:rsidRPr="00C837A4">
        <w:rPr>
          <w:rFonts w:ascii="Arial" w:hAnsi="Arial" w:cs="Arial"/>
          <w:b/>
        </w:rPr>
        <w:t>Friday, July 21</w:t>
      </w:r>
      <w:r w:rsidR="00F36348" w:rsidRPr="00C837A4">
        <w:rPr>
          <w:rFonts w:ascii="Arial" w:hAnsi="Arial" w:cs="Arial"/>
        </w:rPr>
        <w:t>, in Riverside</w:t>
      </w:r>
      <w:r w:rsidR="00FB2A6B" w:rsidRPr="00C837A4">
        <w:rPr>
          <w:rFonts w:ascii="Arial" w:hAnsi="Arial" w:cs="Arial"/>
        </w:rPr>
        <w:t xml:space="preserve"> from 12:00 – 3:00 pm. </w:t>
      </w:r>
      <w:r w:rsidR="00D92113" w:rsidRPr="00C837A4">
        <w:rPr>
          <w:rFonts w:ascii="Arial" w:hAnsi="Arial" w:cs="Arial"/>
        </w:rPr>
        <w:t xml:space="preserve"> </w:t>
      </w:r>
      <w:r w:rsidR="00FB2A6B" w:rsidRPr="00C837A4">
        <w:rPr>
          <w:rFonts w:ascii="Arial" w:hAnsi="Arial" w:cs="Arial"/>
        </w:rPr>
        <w:t xml:space="preserve">The Sacramento public hearing will also be a webinar, allowing community members statewide to participate.  Webinar </w:t>
      </w:r>
      <w:r w:rsidR="00FB2A6B" w:rsidRPr="00B12875">
        <w:rPr>
          <w:rFonts w:ascii="Arial" w:hAnsi="Arial" w:cs="Arial"/>
        </w:rPr>
        <w:t xml:space="preserve">details </w:t>
      </w:r>
      <w:proofErr w:type="gramStart"/>
      <w:r w:rsidR="00FB2A6B" w:rsidRPr="00B12875">
        <w:rPr>
          <w:rFonts w:ascii="Arial" w:hAnsi="Arial" w:cs="Arial"/>
        </w:rPr>
        <w:t xml:space="preserve">will be posted on the Department’s website, </w:t>
      </w:r>
      <w:r w:rsidR="00C90263" w:rsidRPr="00B12875">
        <w:rPr>
          <w:rFonts w:ascii="Arial" w:hAnsi="Arial" w:cs="Arial"/>
        </w:rPr>
        <w:t xml:space="preserve">provided in </w:t>
      </w:r>
      <w:r w:rsidR="00FB2A6B" w:rsidRPr="00B12875">
        <w:rPr>
          <w:rFonts w:ascii="Arial" w:hAnsi="Arial" w:cs="Arial"/>
        </w:rPr>
        <w:t xml:space="preserve">public and legal notices, as well as </w:t>
      </w:r>
      <w:r w:rsidR="00C90263" w:rsidRPr="00B12875">
        <w:rPr>
          <w:rFonts w:ascii="Arial" w:hAnsi="Arial" w:cs="Arial"/>
        </w:rPr>
        <w:t xml:space="preserve">disseminated in </w:t>
      </w:r>
      <w:r w:rsidR="00FB2A6B" w:rsidRPr="00B12875">
        <w:rPr>
          <w:rFonts w:ascii="Arial" w:hAnsi="Arial" w:cs="Arial"/>
        </w:rPr>
        <w:t>a list</w:t>
      </w:r>
      <w:r w:rsidR="00C90263" w:rsidRPr="00B12875">
        <w:rPr>
          <w:rFonts w:ascii="Arial" w:hAnsi="Arial" w:cs="Arial"/>
        </w:rPr>
        <w:t>s</w:t>
      </w:r>
      <w:r w:rsidR="00FB2A6B" w:rsidRPr="00B12875">
        <w:rPr>
          <w:rFonts w:ascii="Arial" w:hAnsi="Arial" w:cs="Arial"/>
        </w:rPr>
        <w:t>erv message</w:t>
      </w:r>
      <w:proofErr w:type="gramEnd"/>
      <w:r w:rsidR="00FB2A6B" w:rsidRPr="00B12875">
        <w:rPr>
          <w:rFonts w:ascii="Arial" w:hAnsi="Arial" w:cs="Arial"/>
        </w:rPr>
        <w:t xml:space="preserve">. </w:t>
      </w:r>
      <w:r w:rsidR="00A06B39">
        <w:rPr>
          <w:rFonts w:ascii="Arial" w:hAnsi="Arial" w:cs="Arial"/>
        </w:rPr>
        <w:t xml:space="preserve"> </w:t>
      </w:r>
      <w:r w:rsidR="00F36348" w:rsidRPr="00B12875">
        <w:rPr>
          <w:rFonts w:ascii="Arial" w:hAnsi="Arial" w:cs="Arial"/>
        </w:rPr>
        <w:t xml:space="preserve">A </w:t>
      </w:r>
      <w:r w:rsidRPr="00B12875">
        <w:rPr>
          <w:rFonts w:ascii="Arial" w:hAnsi="Arial" w:cs="Arial"/>
          <w:spacing w:val="1"/>
        </w:rPr>
        <w:t>summary of comments received on the dra</w:t>
      </w:r>
      <w:r w:rsidR="006A47EF" w:rsidRPr="00B12875">
        <w:rPr>
          <w:rFonts w:ascii="Arial" w:hAnsi="Arial" w:cs="Arial"/>
          <w:spacing w:val="1"/>
        </w:rPr>
        <w:t xml:space="preserve">ft AP and responses </w:t>
      </w:r>
      <w:proofErr w:type="gramStart"/>
      <w:r w:rsidR="006A47EF" w:rsidRPr="00B12875">
        <w:rPr>
          <w:rFonts w:ascii="Arial" w:hAnsi="Arial" w:cs="Arial"/>
          <w:spacing w:val="1"/>
        </w:rPr>
        <w:t>will be provided</w:t>
      </w:r>
      <w:proofErr w:type="gramEnd"/>
      <w:r w:rsidR="006A47EF" w:rsidRPr="00B12875">
        <w:rPr>
          <w:rFonts w:ascii="Arial" w:hAnsi="Arial" w:cs="Arial"/>
          <w:spacing w:val="1"/>
        </w:rPr>
        <w:t xml:space="preserve"> at the end of the public comment period</w:t>
      </w:r>
      <w:r w:rsidR="006A47EF" w:rsidRPr="00A06B39">
        <w:rPr>
          <w:rFonts w:ascii="Arial" w:hAnsi="Arial" w:cs="Arial"/>
          <w:spacing w:val="1"/>
        </w:rPr>
        <w:t>.</w:t>
      </w:r>
      <w:r w:rsidRPr="0062128B">
        <w:rPr>
          <w:rFonts w:ascii="Arial" w:hAnsi="Arial" w:cs="Arial"/>
          <w:strike/>
          <w:spacing w:val="48"/>
        </w:rPr>
        <w:t xml:space="preserve"> </w:t>
      </w:r>
      <w:r w:rsidR="006A47EF" w:rsidRPr="0062128B">
        <w:rPr>
          <w:rFonts w:ascii="Arial" w:hAnsi="Arial" w:cs="Arial"/>
          <w:strike/>
        </w:rPr>
        <w:t xml:space="preserve"> </w:t>
      </w:r>
    </w:p>
    <w:p w:rsidR="00891360" w:rsidRDefault="00891360" w:rsidP="00C22D8A">
      <w:pPr>
        <w:spacing w:after="0"/>
        <w:rPr>
          <w:rFonts w:ascii="Arial" w:hAnsi="Arial" w:cs="Arial"/>
        </w:rPr>
      </w:pPr>
    </w:p>
    <w:p w:rsidR="00124D3A" w:rsidRPr="00755C66" w:rsidRDefault="00124D3A" w:rsidP="00124D3A">
      <w:pPr>
        <w:spacing w:after="0"/>
        <w:rPr>
          <w:rFonts w:ascii="Arial" w:hAnsi="Arial" w:cs="Arial"/>
        </w:rPr>
      </w:pPr>
      <w:r w:rsidRPr="00755C66">
        <w:rPr>
          <w:rFonts w:ascii="Arial" w:hAnsi="Arial" w:cs="Arial"/>
        </w:rPr>
        <w:t>Due to the additional ESG funds, the Department will be going out for a second 14-day public comment period.  The Department has also included changes for the upcoming 2017 CDBG NOFA</w:t>
      </w:r>
      <w:r w:rsidR="00E45B2C" w:rsidRPr="00755C66">
        <w:rPr>
          <w:rFonts w:ascii="Arial" w:eastAsia="Times New Roman" w:hAnsi="Arial" w:cs="Arial"/>
        </w:rPr>
        <w:t xml:space="preserve"> </w:t>
      </w:r>
      <w:r w:rsidR="00E45B2C" w:rsidRPr="00755C66">
        <w:rPr>
          <w:rFonts w:ascii="Arial" w:hAnsi="Arial" w:cs="Arial"/>
        </w:rPr>
        <w:t xml:space="preserve">and changes to </w:t>
      </w:r>
      <w:hyperlink r:id="rId21" w:history="1">
        <w:r w:rsidR="00E45B2C" w:rsidRPr="00755C66">
          <w:rPr>
            <w:rStyle w:val="Hyperlink"/>
            <w:rFonts w:ascii="Arial" w:hAnsi="Arial" w:cs="Arial"/>
            <w:color w:val="auto"/>
            <w:u w:val="none"/>
          </w:rPr>
          <w:t>HUD Regulation 24 CFR Parts 91 and 92</w:t>
        </w:r>
      </w:hyperlink>
      <w:r w:rsidR="00E45B2C" w:rsidRPr="00755C66">
        <w:rPr>
          <w:rFonts w:ascii="Arial" w:hAnsi="Arial" w:cs="Arial"/>
        </w:rPr>
        <w:t xml:space="preserve"> regarding Program Income Repayments and Recaptured Fund(s) requirements (</w:t>
      </w:r>
      <w:hyperlink r:id="rId22" w:history="1">
        <w:r w:rsidR="00E45B2C" w:rsidRPr="00755C66">
          <w:rPr>
            <w:rStyle w:val="Hyperlink"/>
            <w:rFonts w:ascii="Arial" w:hAnsi="Arial" w:cs="Arial"/>
            <w:color w:val="auto"/>
            <w:u w:val="none"/>
          </w:rPr>
          <w:t>24 CFR §92.320</w:t>
        </w:r>
      </w:hyperlink>
      <w:r w:rsidRPr="00755C66">
        <w:rPr>
          <w:rFonts w:ascii="Arial" w:hAnsi="Arial" w:cs="Arial"/>
        </w:rPr>
        <w:t xml:space="preserve">.  The comment period will be from </w:t>
      </w:r>
      <w:r w:rsidRPr="00755C66">
        <w:rPr>
          <w:rFonts w:ascii="Arial" w:hAnsi="Arial" w:cs="Arial"/>
          <w:b/>
        </w:rPr>
        <w:t>Friday, August 4 through Thursday, August 17, 2017</w:t>
      </w:r>
      <w:r w:rsidRPr="00755C66">
        <w:rPr>
          <w:rFonts w:ascii="Arial" w:hAnsi="Arial" w:cs="Arial"/>
        </w:rPr>
        <w:t xml:space="preserve">.  </w:t>
      </w:r>
      <w:r w:rsidR="00E45B2C" w:rsidRPr="00755C66">
        <w:rPr>
          <w:rFonts w:ascii="Arial" w:hAnsi="Arial" w:cs="Arial"/>
          <w:b/>
          <w:i/>
        </w:rPr>
        <w:t xml:space="preserve">Only comments regarding the additional ESG funds, 2017 CDBG NOFA, and 24 CFR Parts 91 and 92 changes </w:t>
      </w:r>
      <w:proofErr w:type="gramStart"/>
      <w:r w:rsidR="00E45B2C" w:rsidRPr="00755C66">
        <w:rPr>
          <w:rFonts w:ascii="Arial" w:hAnsi="Arial" w:cs="Arial"/>
          <w:b/>
          <w:i/>
        </w:rPr>
        <w:t>will be accepted</w:t>
      </w:r>
      <w:proofErr w:type="gramEnd"/>
      <w:r w:rsidR="00E45B2C" w:rsidRPr="00755C66">
        <w:rPr>
          <w:rFonts w:ascii="Arial" w:hAnsi="Arial" w:cs="Arial"/>
          <w:b/>
          <w:i/>
        </w:rPr>
        <w:t>.</w:t>
      </w:r>
      <w:r w:rsidRPr="00755C66">
        <w:rPr>
          <w:rFonts w:ascii="Arial" w:hAnsi="Arial" w:cs="Arial"/>
        </w:rPr>
        <w:t xml:space="preserve">  All comments </w:t>
      </w:r>
      <w:proofErr w:type="gramStart"/>
      <w:r w:rsidRPr="00755C66">
        <w:rPr>
          <w:rFonts w:ascii="Arial" w:hAnsi="Arial" w:cs="Arial"/>
        </w:rPr>
        <w:t>must be received</w:t>
      </w:r>
      <w:proofErr w:type="gramEnd"/>
      <w:r w:rsidRPr="00755C66">
        <w:rPr>
          <w:rFonts w:ascii="Arial" w:hAnsi="Arial" w:cs="Arial"/>
        </w:rPr>
        <w:t xml:space="preserve"> by </w:t>
      </w:r>
      <w:r w:rsidRPr="00755C66">
        <w:rPr>
          <w:rFonts w:ascii="Arial" w:hAnsi="Arial" w:cs="Arial"/>
          <w:b/>
        </w:rPr>
        <w:t>5:00 pm on Thursday, August 17, 2017</w:t>
      </w:r>
      <w:r w:rsidRPr="00755C66">
        <w:rPr>
          <w:rFonts w:ascii="Arial" w:hAnsi="Arial" w:cs="Arial"/>
        </w:rPr>
        <w:t xml:space="preserve">.  No additional public hearings </w:t>
      </w:r>
      <w:proofErr w:type="gramStart"/>
      <w:r w:rsidRPr="00755C66">
        <w:rPr>
          <w:rFonts w:ascii="Arial" w:hAnsi="Arial" w:cs="Arial"/>
        </w:rPr>
        <w:t>will be held</w:t>
      </w:r>
      <w:proofErr w:type="gramEnd"/>
      <w:r w:rsidRPr="00755C66">
        <w:rPr>
          <w:rFonts w:ascii="Arial" w:hAnsi="Arial" w:cs="Arial"/>
        </w:rPr>
        <w:t xml:space="preserve">.  </w:t>
      </w:r>
    </w:p>
    <w:p w:rsidR="00124D3A" w:rsidRPr="00755C66" w:rsidRDefault="00124D3A" w:rsidP="00124D3A">
      <w:pPr>
        <w:spacing w:after="0"/>
        <w:rPr>
          <w:rFonts w:ascii="Arial" w:hAnsi="Arial" w:cs="Arial"/>
        </w:rPr>
      </w:pPr>
    </w:p>
    <w:p w:rsidR="00124D3A" w:rsidRPr="00755C66" w:rsidRDefault="00124D3A" w:rsidP="00124D3A">
      <w:pPr>
        <w:spacing w:after="0"/>
        <w:rPr>
          <w:rFonts w:ascii="Arial" w:hAnsi="Arial" w:cs="Arial"/>
        </w:rPr>
      </w:pPr>
      <w:r w:rsidRPr="00755C66">
        <w:rPr>
          <w:rFonts w:ascii="Arial" w:hAnsi="Arial" w:cs="Arial"/>
        </w:rPr>
        <w:t xml:space="preserve">If you wish to submit comments regarding </w:t>
      </w:r>
      <w:r w:rsidR="00CD706A" w:rsidRPr="00755C66">
        <w:rPr>
          <w:rFonts w:ascii="Arial" w:hAnsi="Arial" w:cs="Arial"/>
        </w:rPr>
        <w:t xml:space="preserve">the </w:t>
      </w:r>
      <w:r w:rsidRPr="00755C66">
        <w:rPr>
          <w:rFonts w:ascii="Arial" w:hAnsi="Arial" w:cs="Arial"/>
        </w:rPr>
        <w:t>changes</w:t>
      </w:r>
      <w:r w:rsidR="00CD706A" w:rsidRPr="00755C66">
        <w:rPr>
          <w:rFonts w:ascii="Arial" w:hAnsi="Arial" w:cs="Arial"/>
        </w:rPr>
        <w:t xml:space="preserve"> listed above</w:t>
      </w:r>
      <w:r w:rsidRPr="00755C66">
        <w:rPr>
          <w:rFonts w:ascii="Arial" w:hAnsi="Arial" w:cs="Arial"/>
        </w:rPr>
        <w:t xml:space="preserve">, please send them to </w:t>
      </w:r>
      <w:hyperlink r:id="rId23" w:history="1">
        <w:r w:rsidRPr="00755C66">
          <w:rPr>
            <w:rStyle w:val="Hyperlink"/>
            <w:rFonts w:ascii="Arial" w:hAnsi="Arial" w:cs="Arial"/>
            <w:color w:val="auto"/>
            <w:u w:val="none"/>
          </w:rPr>
          <w:t>caper@hcd.ca.gov</w:t>
        </w:r>
      </w:hyperlink>
      <w:r w:rsidRPr="00755C66">
        <w:rPr>
          <w:rFonts w:ascii="Arial" w:hAnsi="Arial" w:cs="Arial"/>
        </w:rPr>
        <w:t xml:space="preserve">  or to The Department of Housing and Community Development, Division of Financial Assistance, 2020 West El Camino Ave, CA 95833, Attention Spring Packard.  For questions regarding this document, please contact Spring Packard at 916-263-2736.  </w:t>
      </w:r>
    </w:p>
    <w:p w:rsidR="00124D3A" w:rsidRPr="00124D3A" w:rsidRDefault="00124D3A" w:rsidP="00124D3A">
      <w:pPr>
        <w:spacing w:after="0"/>
        <w:rPr>
          <w:rFonts w:ascii="Arial" w:hAnsi="Arial" w:cs="Arial"/>
          <w:color w:val="C00000"/>
          <w:u w:val="single"/>
        </w:rPr>
      </w:pPr>
    </w:p>
    <w:p w:rsidR="00891360" w:rsidRPr="00D40A61" w:rsidRDefault="00891360" w:rsidP="00C22D8A">
      <w:pPr>
        <w:spacing w:after="0"/>
        <w:rPr>
          <w:rFonts w:ascii="Arial" w:eastAsia="Times New Roman" w:hAnsi="Arial" w:cs="Arial"/>
        </w:rPr>
      </w:pPr>
    </w:p>
    <w:p w:rsidR="00CD1705" w:rsidRPr="00D40A61" w:rsidRDefault="00F77A71" w:rsidP="00E16CC2">
      <w:pPr>
        <w:pStyle w:val="Heading1"/>
        <w:pageBreakBefore/>
        <w:jc w:val="center"/>
        <w:rPr>
          <w:rFonts w:ascii="Arial" w:hAnsi="Arial" w:cs="Arial"/>
          <w:color w:val="auto"/>
          <w:szCs w:val="22"/>
          <w:u w:val="single"/>
        </w:rPr>
      </w:pPr>
      <w:r>
        <w:rPr>
          <w:rFonts w:ascii="Arial" w:hAnsi="Arial" w:cs="Arial"/>
          <w:color w:val="auto"/>
          <w:szCs w:val="22"/>
          <w:u w:val="single"/>
        </w:rPr>
        <w:lastRenderedPageBreak/>
        <w:t xml:space="preserve">AP-15 </w:t>
      </w:r>
      <w:r w:rsidR="00BF57C6" w:rsidRPr="00D40A61">
        <w:rPr>
          <w:rFonts w:ascii="Arial" w:hAnsi="Arial" w:cs="Arial"/>
          <w:color w:val="auto"/>
          <w:szCs w:val="22"/>
          <w:u w:val="single"/>
        </w:rPr>
        <w:t>Expected Resources</w:t>
      </w:r>
    </w:p>
    <w:p w:rsidR="00CD1705" w:rsidRPr="00D40A61" w:rsidRDefault="00BF57C6" w:rsidP="001A1B29">
      <w:pPr>
        <w:pStyle w:val="Heading2"/>
        <w:rPr>
          <w:sz w:val="22"/>
          <w:szCs w:val="22"/>
        </w:rPr>
      </w:pPr>
      <w:r w:rsidRPr="00D40A61">
        <w:rPr>
          <w:b w:val="0"/>
          <w:sz w:val="22"/>
          <w:szCs w:val="22"/>
        </w:rPr>
        <w:t>AP-15 Expected Resources – 91.320(c</w:t>
      </w:r>
      <w:r w:rsidR="000B4F27" w:rsidRPr="00D40A61">
        <w:rPr>
          <w:b w:val="0"/>
          <w:sz w:val="22"/>
          <w:szCs w:val="22"/>
        </w:rPr>
        <w:t>) (</w:t>
      </w:r>
      <w:r w:rsidRPr="00D40A61">
        <w:rPr>
          <w:b w:val="0"/>
          <w:sz w:val="22"/>
          <w:szCs w:val="22"/>
        </w:rPr>
        <w:t>1</w:t>
      </w:r>
      <w:proofErr w:type="gramStart"/>
      <w:r w:rsidRPr="00D40A61">
        <w:rPr>
          <w:b w:val="0"/>
          <w:sz w:val="22"/>
          <w:szCs w:val="22"/>
        </w:rPr>
        <w:t>,2</w:t>
      </w:r>
      <w:proofErr w:type="gramEnd"/>
      <w:r w:rsidRPr="00D40A61">
        <w:rPr>
          <w:sz w:val="22"/>
          <w:szCs w:val="22"/>
        </w:rPr>
        <w:t>)</w:t>
      </w:r>
    </w:p>
    <w:p w:rsidR="00B628F3" w:rsidRPr="00D40A61" w:rsidRDefault="00B628F3" w:rsidP="00B628F3">
      <w:pPr>
        <w:pStyle w:val="ListParagraph"/>
        <w:keepNext/>
        <w:widowControl w:val="0"/>
        <w:spacing w:line="204" w:lineRule="auto"/>
        <w:ind w:left="0"/>
        <w:rPr>
          <w:rFonts w:ascii="Arial" w:hAnsi="Arial" w:cs="Arial"/>
          <w:b/>
        </w:rPr>
      </w:pPr>
    </w:p>
    <w:p w:rsidR="00D60987" w:rsidRPr="00D40A61" w:rsidRDefault="00BF57C6" w:rsidP="00216665">
      <w:pPr>
        <w:pStyle w:val="ListParagraph"/>
        <w:keepNext/>
        <w:widowControl w:val="0"/>
        <w:numPr>
          <w:ilvl w:val="0"/>
          <w:numId w:val="7"/>
        </w:numPr>
        <w:spacing w:line="204" w:lineRule="auto"/>
        <w:rPr>
          <w:rFonts w:ascii="Arial" w:hAnsi="Arial" w:cs="Arial"/>
          <w:b/>
        </w:rPr>
      </w:pPr>
      <w:r w:rsidRPr="00D40A61">
        <w:rPr>
          <w:rFonts w:ascii="Arial" w:hAnsi="Arial" w:cs="Arial"/>
          <w:b/>
        </w:rPr>
        <w:t>Introduction</w:t>
      </w:r>
    </w:p>
    <w:p w:rsidR="004A229F" w:rsidRPr="00D40A61" w:rsidRDefault="00A52BE8" w:rsidP="00AF7577">
      <w:pPr>
        <w:keepNext/>
        <w:widowControl w:val="0"/>
        <w:spacing w:after="0"/>
        <w:ind w:left="360"/>
        <w:rPr>
          <w:rFonts w:ascii="Arial" w:hAnsi="Arial" w:cs="Arial"/>
        </w:rPr>
      </w:pPr>
      <w:r w:rsidRPr="00D40A61">
        <w:rPr>
          <w:rFonts w:ascii="Arial" w:hAnsi="Arial" w:cs="Arial"/>
        </w:rPr>
        <w:t>This is the third year o</w:t>
      </w:r>
      <w:r w:rsidR="009A63ED" w:rsidRPr="00D40A61">
        <w:rPr>
          <w:rFonts w:ascii="Arial" w:hAnsi="Arial" w:cs="Arial"/>
        </w:rPr>
        <w:t>f</w:t>
      </w:r>
      <w:r w:rsidRPr="00D40A61">
        <w:rPr>
          <w:rFonts w:ascii="Arial" w:hAnsi="Arial" w:cs="Arial"/>
        </w:rPr>
        <w:t xml:space="preserve"> the 2015-20 </w:t>
      </w:r>
      <w:r w:rsidR="007F4B09">
        <w:rPr>
          <w:rFonts w:ascii="Arial" w:hAnsi="Arial" w:cs="Arial"/>
        </w:rPr>
        <w:t>Consolidated Plan (</w:t>
      </w:r>
      <w:r w:rsidRPr="00D40A61">
        <w:rPr>
          <w:rFonts w:ascii="Arial" w:hAnsi="Arial" w:cs="Arial"/>
        </w:rPr>
        <w:t>ConPlan</w:t>
      </w:r>
      <w:r w:rsidR="007F4B09">
        <w:rPr>
          <w:rFonts w:ascii="Arial" w:hAnsi="Arial" w:cs="Arial"/>
        </w:rPr>
        <w:t>)</w:t>
      </w:r>
      <w:r w:rsidRPr="00D40A61">
        <w:rPr>
          <w:rFonts w:ascii="Arial" w:hAnsi="Arial" w:cs="Arial"/>
        </w:rPr>
        <w:t xml:space="preserve"> c</w:t>
      </w:r>
      <w:r w:rsidR="004A5C29" w:rsidRPr="00D40A61">
        <w:rPr>
          <w:rFonts w:ascii="Arial" w:hAnsi="Arial" w:cs="Arial"/>
        </w:rPr>
        <w:t>ycle.  T</w:t>
      </w:r>
      <w:r w:rsidRPr="00D40A61">
        <w:rPr>
          <w:rFonts w:ascii="Arial" w:hAnsi="Arial" w:cs="Arial"/>
        </w:rPr>
        <w:t>he annual allocation estimate</w:t>
      </w:r>
      <w:r w:rsidR="00F77A71">
        <w:rPr>
          <w:rFonts w:ascii="Arial" w:hAnsi="Arial" w:cs="Arial"/>
        </w:rPr>
        <w:t>s</w:t>
      </w:r>
      <w:r w:rsidRPr="00D40A61">
        <w:rPr>
          <w:rFonts w:ascii="Arial" w:hAnsi="Arial" w:cs="Arial"/>
        </w:rPr>
        <w:t xml:space="preserve"> below </w:t>
      </w:r>
      <w:proofErr w:type="gramStart"/>
      <w:r w:rsidR="009D7E42">
        <w:rPr>
          <w:rFonts w:ascii="Arial" w:hAnsi="Arial" w:cs="Arial"/>
        </w:rPr>
        <w:t>are</w:t>
      </w:r>
      <w:r w:rsidR="009D7E42" w:rsidRPr="00D40A61">
        <w:rPr>
          <w:rFonts w:ascii="Arial" w:hAnsi="Arial" w:cs="Arial"/>
        </w:rPr>
        <w:t xml:space="preserve"> </w:t>
      </w:r>
      <w:r w:rsidRPr="00D40A61">
        <w:rPr>
          <w:rFonts w:ascii="Arial" w:hAnsi="Arial" w:cs="Arial"/>
        </w:rPr>
        <w:t>based</w:t>
      </w:r>
      <w:proofErr w:type="gramEnd"/>
      <w:r w:rsidRPr="00D40A61">
        <w:rPr>
          <w:rFonts w:ascii="Arial" w:hAnsi="Arial" w:cs="Arial"/>
        </w:rPr>
        <w:t xml:space="preserve"> on HUD’s formula allocation for Federal Fiscal Year 2017</w:t>
      </w:r>
      <w:r w:rsidR="00D651C1">
        <w:rPr>
          <w:rFonts w:ascii="Arial" w:hAnsi="Arial" w:cs="Arial"/>
        </w:rPr>
        <w:t xml:space="preserve"> (October 2016-September 2017)</w:t>
      </w:r>
      <w:r w:rsidRPr="00D40A61">
        <w:rPr>
          <w:rFonts w:ascii="Arial" w:hAnsi="Arial" w:cs="Arial"/>
        </w:rPr>
        <w:t xml:space="preserve">.  The annual allocation amounts for HOME include the allocation for entitlement jurisdictions of </w:t>
      </w:r>
      <w:r w:rsidR="001D4629" w:rsidRPr="00EF2576">
        <w:rPr>
          <w:rFonts w:ascii="Arial" w:hAnsi="Arial" w:cs="Arial"/>
        </w:rPr>
        <w:t>Gardena</w:t>
      </w:r>
      <w:r w:rsidRPr="00D40A61">
        <w:rPr>
          <w:rFonts w:ascii="Arial" w:hAnsi="Arial" w:cs="Arial"/>
        </w:rPr>
        <w:t xml:space="preserve">, Lancaster, and Torrance that have returned these funds to HUD for allocation to the </w:t>
      </w:r>
      <w:r w:rsidR="00551C51">
        <w:rPr>
          <w:rFonts w:ascii="Arial" w:hAnsi="Arial" w:cs="Arial"/>
        </w:rPr>
        <w:t>s</w:t>
      </w:r>
      <w:r w:rsidR="00551C51" w:rsidRPr="00D40A61">
        <w:rPr>
          <w:rFonts w:ascii="Arial" w:hAnsi="Arial" w:cs="Arial"/>
        </w:rPr>
        <w:t xml:space="preserve">tate </w:t>
      </w:r>
      <w:r w:rsidRPr="00D40A61">
        <w:rPr>
          <w:rFonts w:ascii="Arial" w:hAnsi="Arial" w:cs="Arial"/>
        </w:rPr>
        <w:t xml:space="preserve">in order for those jurisdictions to participate in the </w:t>
      </w:r>
      <w:r w:rsidR="00551C51">
        <w:rPr>
          <w:rFonts w:ascii="Arial" w:hAnsi="Arial" w:cs="Arial"/>
        </w:rPr>
        <w:t>s</w:t>
      </w:r>
      <w:r w:rsidR="00551C51" w:rsidRPr="00D40A61">
        <w:rPr>
          <w:rFonts w:ascii="Arial" w:hAnsi="Arial" w:cs="Arial"/>
        </w:rPr>
        <w:t xml:space="preserve">tate </w:t>
      </w:r>
      <w:r w:rsidRPr="00D40A61">
        <w:rPr>
          <w:rFonts w:ascii="Arial" w:hAnsi="Arial" w:cs="Arial"/>
        </w:rPr>
        <w:t>HOME Program.</w:t>
      </w:r>
    </w:p>
    <w:p w:rsidR="00A52BE8" w:rsidRPr="00D40A61" w:rsidRDefault="00A52BE8" w:rsidP="00AF7577">
      <w:pPr>
        <w:keepNext/>
        <w:widowControl w:val="0"/>
        <w:spacing w:after="0"/>
        <w:ind w:left="360"/>
        <w:rPr>
          <w:rFonts w:ascii="Arial" w:hAnsi="Arial" w:cs="Arial"/>
        </w:rPr>
      </w:pPr>
      <w:r w:rsidRPr="00D40A61">
        <w:rPr>
          <w:rFonts w:ascii="Arial" w:hAnsi="Arial" w:cs="Arial"/>
        </w:rPr>
        <w:t xml:space="preserve">  </w:t>
      </w:r>
    </w:p>
    <w:p w:rsidR="004A229F" w:rsidRDefault="00A52BE8" w:rsidP="007F4B09">
      <w:pPr>
        <w:keepNext/>
        <w:widowControl w:val="0"/>
        <w:spacing w:after="0"/>
        <w:ind w:left="360"/>
        <w:rPr>
          <w:rFonts w:ascii="Arial" w:hAnsi="Arial" w:cs="Arial"/>
        </w:rPr>
      </w:pPr>
      <w:r w:rsidRPr="00D40A61">
        <w:rPr>
          <w:rFonts w:ascii="Arial" w:hAnsi="Arial" w:cs="Arial"/>
        </w:rPr>
        <w:t>Historically, the annual allocation </w:t>
      </w:r>
      <w:r w:rsidR="00F77A71" w:rsidRPr="00D40A61">
        <w:rPr>
          <w:rFonts w:ascii="Arial" w:hAnsi="Arial" w:cs="Arial"/>
        </w:rPr>
        <w:t>estimates</w:t>
      </w:r>
      <w:r w:rsidRPr="00D40A61">
        <w:rPr>
          <w:rFonts w:ascii="Arial" w:hAnsi="Arial" w:cs="Arial"/>
        </w:rPr>
        <w:t xml:space="preserve"> for </w:t>
      </w:r>
      <w:r w:rsidR="007F4B09">
        <w:rPr>
          <w:rFonts w:ascii="Arial" w:hAnsi="Arial" w:cs="Arial"/>
        </w:rPr>
        <w:t xml:space="preserve">Housing Opportunities for Persons </w:t>
      </w:r>
      <w:proofErr w:type="gramStart"/>
      <w:r w:rsidR="007F4B09">
        <w:rPr>
          <w:rFonts w:ascii="Arial" w:hAnsi="Arial" w:cs="Arial"/>
        </w:rPr>
        <w:t>With</w:t>
      </w:r>
      <w:proofErr w:type="gramEnd"/>
      <w:r w:rsidR="007F4B09">
        <w:rPr>
          <w:rFonts w:ascii="Arial" w:hAnsi="Arial" w:cs="Arial"/>
        </w:rPr>
        <w:t xml:space="preserve"> AIDS (</w:t>
      </w:r>
      <w:r w:rsidRPr="001D4629">
        <w:rPr>
          <w:rFonts w:ascii="Arial" w:hAnsi="Arial" w:cs="Arial"/>
        </w:rPr>
        <w:t>HOPWA</w:t>
      </w:r>
      <w:r w:rsidR="007F4B09">
        <w:rPr>
          <w:rFonts w:ascii="Arial" w:hAnsi="Arial" w:cs="Arial"/>
        </w:rPr>
        <w:t>)</w:t>
      </w:r>
      <w:r w:rsidRPr="00D40A61">
        <w:rPr>
          <w:rFonts w:ascii="Arial" w:hAnsi="Arial" w:cs="Arial"/>
        </w:rPr>
        <w:t xml:space="preserve"> included the allocation for the Eligible Metropolitan Statistical Areas (EMSA) of Bakersfield, which has relinquished grantee responsibilities to</w:t>
      </w:r>
      <w:r w:rsidR="007F4B09">
        <w:rPr>
          <w:rFonts w:ascii="Arial" w:hAnsi="Arial" w:cs="Arial"/>
        </w:rPr>
        <w:t xml:space="preserve"> the </w:t>
      </w:r>
      <w:r w:rsidR="007F4B09" w:rsidRPr="00726052">
        <w:rPr>
          <w:rFonts w:ascii="Arial" w:hAnsi="Arial" w:cs="Arial"/>
          <w:bCs/>
          <w:iCs/>
        </w:rPr>
        <w:t>California Department of Public Health, Office of AIDS</w:t>
      </w:r>
      <w:r w:rsidRPr="00D40A61">
        <w:rPr>
          <w:rFonts w:ascii="Arial" w:hAnsi="Arial" w:cs="Arial"/>
        </w:rPr>
        <w:t xml:space="preserve"> </w:t>
      </w:r>
      <w:r w:rsidR="007F4B09">
        <w:rPr>
          <w:rFonts w:ascii="Arial" w:hAnsi="Arial" w:cs="Arial"/>
        </w:rPr>
        <w:t>(</w:t>
      </w:r>
      <w:r w:rsidRPr="00D40A61">
        <w:rPr>
          <w:rFonts w:ascii="Arial" w:hAnsi="Arial" w:cs="Arial"/>
        </w:rPr>
        <w:t>CDPH/OA</w:t>
      </w:r>
      <w:r w:rsidR="007F4B09">
        <w:rPr>
          <w:rFonts w:ascii="Arial" w:hAnsi="Arial" w:cs="Arial"/>
        </w:rPr>
        <w:t>)</w:t>
      </w:r>
      <w:r w:rsidRPr="00D40A61">
        <w:rPr>
          <w:rFonts w:ascii="Arial" w:hAnsi="Arial" w:cs="Arial"/>
        </w:rPr>
        <w:t>.  Bakersfield will be assuming grantee responsibility for the 2016 allocation, and ther</w:t>
      </w:r>
      <w:r w:rsidR="001A1B29" w:rsidRPr="00D40A61">
        <w:rPr>
          <w:rFonts w:ascii="Arial" w:hAnsi="Arial" w:cs="Arial"/>
        </w:rPr>
        <w:t>efore it is not included in 2017</w:t>
      </w:r>
      <w:r w:rsidRPr="00D40A61">
        <w:rPr>
          <w:rFonts w:ascii="Arial" w:hAnsi="Arial" w:cs="Arial"/>
        </w:rPr>
        <w:t xml:space="preserve"> annual allocation below.  In addition, Santa Rosa will be assuming gra</w:t>
      </w:r>
      <w:r w:rsidR="001A1B29" w:rsidRPr="00D40A61">
        <w:rPr>
          <w:rFonts w:ascii="Arial" w:hAnsi="Arial" w:cs="Arial"/>
        </w:rPr>
        <w:t>ntee responsibility for the 2017</w:t>
      </w:r>
      <w:r w:rsidRPr="00D40A61">
        <w:rPr>
          <w:rFonts w:ascii="Arial" w:hAnsi="Arial" w:cs="Arial"/>
        </w:rPr>
        <w:t xml:space="preserve"> HOPWA allocation, and therefore it will </w:t>
      </w:r>
      <w:r w:rsidR="004A5C29" w:rsidRPr="00D40A61">
        <w:rPr>
          <w:rFonts w:ascii="Arial" w:hAnsi="Arial" w:cs="Arial"/>
        </w:rPr>
        <w:t>not be included in the 2017</w:t>
      </w:r>
      <w:r w:rsidRPr="00D40A61">
        <w:rPr>
          <w:rFonts w:ascii="Arial" w:hAnsi="Arial" w:cs="Arial"/>
        </w:rPr>
        <w:t xml:space="preserve"> allocation below.  Resources also include prior year HOPWA funds for the Fresno EMSA that will be committed to projects in the FY 2015-</w:t>
      </w:r>
      <w:proofErr w:type="gramStart"/>
      <w:r w:rsidRPr="00D40A61">
        <w:rPr>
          <w:rFonts w:ascii="Arial" w:hAnsi="Arial" w:cs="Arial"/>
        </w:rPr>
        <w:t>16 program</w:t>
      </w:r>
      <w:proofErr w:type="gramEnd"/>
      <w:r w:rsidRPr="00D40A61">
        <w:rPr>
          <w:rFonts w:ascii="Arial" w:hAnsi="Arial" w:cs="Arial"/>
        </w:rPr>
        <w:t xml:space="preserve"> year</w:t>
      </w:r>
      <w:r w:rsidR="004A229F" w:rsidRPr="00D40A61">
        <w:rPr>
          <w:rFonts w:ascii="Arial" w:hAnsi="Arial" w:cs="Arial"/>
        </w:rPr>
        <w:t>.</w:t>
      </w:r>
    </w:p>
    <w:p w:rsidR="007F4B09" w:rsidRPr="007F4B09" w:rsidRDefault="007F4B09" w:rsidP="007F4B09">
      <w:pPr>
        <w:keepNext/>
        <w:widowControl w:val="0"/>
        <w:spacing w:after="0"/>
        <w:rPr>
          <w:rFonts w:ascii="Arial" w:hAnsi="Arial" w:cs="Arial"/>
        </w:rPr>
      </w:pPr>
    </w:p>
    <w:p w:rsidR="004E3359" w:rsidRPr="00D40A61" w:rsidRDefault="004E3359" w:rsidP="00C22D8A">
      <w:pPr>
        <w:pStyle w:val="ListParagraph"/>
        <w:spacing w:after="0"/>
        <w:ind w:left="0"/>
        <w:rPr>
          <w:rFonts w:ascii="Arial" w:hAnsi="Arial" w:cs="Arial"/>
          <w:b/>
          <w:u w:val="single"/>
        </w:rPr>
      </w:pPr>
      <w:r w:rsidRPr="00D40A61">
        <w:rPr>
          <w:rFonts w:ascii="Arial" w:hAnsi="Arial" w:cs="Arial"/>
          <w:b/>
          <w:u w:val="single"/>
        </w:rPr>
        <w:t xml:space="preserve">Anticipated Resources: </w:t>
      </w:r>
    </w:p>
    <w:p w:rsidR="004E3359" w:rsidRPr="00D40A61" w:rsidRDefault="004E3359" w:rsidP="00C22D8A">
      <w:pPr>
        <w:pStyle w:val="ListParagraph"/>
        <w:spacing w:after="0"/>
        <w:ind w:left="0"/>
        <w:rPr>
          <w:rFonts w:ascii="Arial" w:hAnsi="Arial" w:cs="Arial"/>
          <w:b/>
          <w:u w:val="single"/>
        </w:rPr>
      </w:pPr>
    </w:p>
    <w:p w:rsidR="004E3359" w:rsidRPr="000B4F27" w:rsidRDefault="004E3359" w:rsidP="000B4F27">
      <w:pPr>
        <w:pStyle w:val="ListParagraph"/>
        <w:spacing w:after="0"/>
        <w:ind w:left="0"/>
        <w:rPr>
          <w:rFonts w:ascii="Arial" w:hAnsi="Arial" w:cs="Arial"/>
        </w:rPr>
      </w:pPr>
      <w:r w:rsidRPr="00D40A61">
        <w:rPr>
          <w:rFonts w:ascii="Arial" w:hAnsi="Arial" w:cs="Arial"/>
        </w:rPr>
        <w:t xml:space="preserve">The spreadsheet below shows the anticipated resources.  These figures are estimates and may be subject to change based on the allocation the </w:t>
      </w:r>
      <w:r w:rsidR="00551C51">
        <w:rPr>
          <w:rFonts w:ascii="Arial" w:hAnsi="Arial" w:cs="Arial"/>
        </w:rPr>
        <w:t>s</w:t>
      </w:r>
      <w:r w:rsidR="00551C51" w:rsidRPr="00D40A61">
        <w:rPr>
          <w:rFonts w:ascii="Arial" w:hAnsi="Arial" w:cs="Arial"/>
        </w:rPr>
        <w:t xml:space="preserve">tate </w:t>
      </w:r>
      <w:r w:rsidRPr="00D40A61">
        <w:rPr>
          <w:rFonts w:ascii="Arial" w:hAnsi="Arial" w:cs="Arial"/>
        </w:rPr>
        <w:t xml:space="preserve">receives by HUD.   </w:t>
      </w:r>
    </w:p>
    <w:tbl>
      <w:tblPr>
        <w:tblStyle w:val="ListTable3-Accent11"/>
        <w:tblW w:w="5000" w:type="pct"/>
        <w:jc w:val="center"/>
        <w:tblLook w:val="01E0" w:firstRow="1" w:lastRow="1" w:firstColumn="1" w:lastColumn="1" w:noHBand="0" w:noVBand="0"/>
      </w:tblPr>
      <w:tblGrid>
        <w:gridCol w:w="1125"/>
        <w:gridCol w:w="1001"/>
        <w:gridCol w:w="7"/>
        <w:gridCol w:w="1694"/>
        <w:gridCol w:w="1440"/>
        <w:gridCol w:w="19"/>
        <w:gridCol w:w="1301"/>
        <w:gridCol w:w="18"/>
        <w:gridCol w:w="1447"/>
        <w:gridCol w:w="1468"/>
        <w:gridCol w:w="9"/>
        <w:gridCol w:w="1553"/>
        <w:gridCol w:w="1868"/>
      </w:tblGrid>
      <w:tr w:rsidR="000D075D" w:rsidRPr="00D40A61" w:rsidTr="00934E70">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125" w:type="dxa"/>
            <w:vMerge w:val="restart"/>
            <w:tcBorders>
              <w:top w:val="single" w:sz="4" w:space="0" w:color="auto"/>
              <w:left w:val="single" w:sz="4" w:space="0" w:color="auto"/>
              <w:bottom w:val="single" w:sz="4" w:space="0" w:color="auto"/>
              <w:right w:val="single" w:sz="4" w:space="0" w:color="auto"/>
            </w:tcBorders>
            <w:vAlign w:val="center"/>
          </w:tcPr>
          <w:p w:rsidR="004E3359" w:rsidRPr="00D40A61" w:rsidRDefault="004E3359" w:rsidP="001A1B29">
            <w:pPr>
              <w:keepNext/>
              <w:widowControl w:val="0"/>
              <w:spacing w:after="0" w:line="240" w:lineRule="auto"/>
              <w:jc w:val="center"/>
              <w:rPr>
                <w:rFonts w:ascii="Arial" w:hAnsi="Arial" w:cs="Arial"/>
                <w:b w:val="0"/>
              </w:rPr>
            </w:pPr>
            <w:r w:rsidRPr="00D40A61">
              <w:rPr>
                <w:rFonts w:ascii="Arial" w:hAnsi="Arial" w:cs="Arial"/>
              </w:rPr>
              <w:lastRenderedPageBreak/>
              <w:t>Program</w:t>
            </w:r>
          </w:p>
        </w:tc>
        <w:tc>
          <w:tcPr>
            <w:cnfStyle w:val="000010000000" w:firstRow="0" w:lastRow="0" w:firstColumn="0" w:lastColumn="0" w:oddVBand="1" w:evenVBand="0" w:oddHBand="0" w:evenHBand="0" w:firstRowFirstColumn="0" w:firstRowLastColumn="0" w:lastRowFirstColumn="0" w:lastRowLastColumn="0"/>
            <w:tcW w:w="1001" w:type="dxa"/>
            <w:vMerge w:val="restart"/>
            <w:tcBorders>
              <w:top w:val="single" w:sz="4" w:space="0" w:color="auto"/>
              <w:left w:val="single" w:sz="4" w:space="0" w:color="auto"/>
              <w:bottom w:val="single" w:sz="4" w:space="0" w:color="auto"/>
              <w:right w:val="single" w:sz="4" w:space="0" w:color="auto"/>
            </w:tcBorders>
            <w:vAlign w:val="center"/>
          </w:tcPr>
          <w:p w:rsidR="004E3359" w:rsidRPr="00D40A61" w:rsidRDefault="004E3359" w:rsidP="001A1B29">
            <w:pPr>
              <w:keepNext/>
              <w:widowControl w:val="0"/>
              <w:spacing w:after="0" w:line="240" w:lineRule="auto"/>
              <w:jc w:val="center"/>
              <w:rPr>
                <w:rFonts w:ascii="Arial" w:hAnsi="Arial" w:cs="Arial"/>
                <w:b w:val="0"/>
              </w:rPr>
            </w:pPr>
            <w:r w:rsidRPr="00D40A61">
              <w:rPr>
                <w:rFonts w:ascii="Arial" w:hAnsi="Arial" w:cs="Arial"/>
              </w:rPr>
              <w:t>Source of Funds</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4E3359" w:rsidRPr="00D40A61" w:rsidRDefault="004E3359" w:rsidP="001A1B29">
            <w:pPr>
              <w:keepNext/>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D40A61">
              <w:rPr>
                <w:rFonts w:ascii="Arial" w:hAnsi="Arial" w:cs="Arial"/>
              </w:rPr>
              <w:t>Uses of Funds</w:t>
            </w:r>
          </w:p>
        </w:tc>
        <w:tc>
          <w:tcPr>
            <w:cnfStyle w:val="000010000000" w:firstRow="0" w:lastRow="0" w:firstColumn="0" w:lastColumn="0" w:oddVBand="1" w:evenVBand="0" w:oddHBand="0" w:evenHBand="0" w:firstRowFirstColumn="0" w:firstRowLastColumn="0" w:lastRowFirstColumn="0" w:lastRowLastColumn="0"/>
            <w:tcW w:w="5702" w:type="dxa"/>
            <w:gridSpan w:val="7"/>
            <w:tcBorders>
              <w:top w:val="single" w:sz="4" w:space="0" w:color="auto"/>
              <w:left w:val="single" w:sz="4" w:space="0" w:color="auto"/>
              <w:bottom w:val="single" w:sz="4" w:space="0" w:color="auto"/>
              <w:right w:val="single" w:sz="4" w:space="0" w:color="auto"/>
            </w:tcBorders>
            <w:vAlign w:val="center"/>
          </w:tcPr>
          <w:p w:rsidR="004E3359" w:rsidRPr="005B54B6" w:rsidRDefault="004E3359" w:rsidP="006F571E">
            <w:pPr>
              <w:keepNext/>
              <w:widowControl w:val="0"/>
              <w:spacing w:after="0" w:line="240" w:lineRule="auto"/>
              <w:jc w:val="center"/>
              <w:rPr>
                <w:rFonts w:ascii="Arial" w:hAnsi="Arial" w:cs="Arial"/>
                <w:b w:val="0"/>
              </w:rPr>
            </w:pPr>
            <w:r w:rsidRPr="005B54B6">
              <w:rPr>
                <w:rFonts w:ascii="Arial" w:hAnsi="Arial" w:cs="Arial"/>
              </w:rPr>
              <w:t xml:space="preserve">Expected Amount Available Year </w:t>
            </w:r>
            <w:r w:rsidR="006F571E" w:rsidRPr="005B54B6">
              <w:rPr>
                <w:rFonts w:ascii="Arial" w:hAnsi="Arial" w:cs="Arial"/>
              </w:rPr>
              <w:t>3</w:t>
            </w:r>
          </w:p>
        </w:tc>
        <w:tc>
          <w:tcPr>
            <w:tcW w:w="1553" w:type="dxa"/>
            <w:vMerge w:val="restart"/>
            <w:tcBorders>
              <w:top w:val="single" w:sz="4" w:space="0" w:color="auto"/>
              <w:left w:val="single" w:sz="4" w:space="0" w:color="auto"/>
              <w:bottom w:val="single" w:sz="4" w:space="0" w:color="auto"/>
              <w:right w:val="single" w:sz="4" w:space="0" w:color="auto"/>
            </w:tcBorders>
            <w:vAlign w:val="center"/>
          </w:tcPr>
          <w:p w:rsidR="004E3359" w:rsidRPr="00D40A61" w:rsidRDefault="004E3359" w:rsidP="001A1B29">
            <w:pPr>
              <w:keepNext/>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D40A61">
              <w:rPr>
                <w:rFonts w:ascii="Arial" w:hAnsi="Arial" w:cs="Arial"/>
              </w:rPr>
              <w:t>Expected Amount Available Rem</w:t>
            </w:r>
            <w:r w:rsidR="00C74087">
              <w:rPr>
                <w:rFonts w:ascii="Arial" w:hAnsi="Arial" w:cs="Arial"/>
              </w:rPr>
              <w:t>a</w:t>
            </w:r>
            <w:r w:rsidRPr="00D40A61">
              <w:rPr>
                <w:rFonts w:ascii="Arial" w:hAnsi="Arial" w:cs="Arial"/>
              </w:rPr>
              <w:t>inder of ConPlan</w:t>
            </w:r>
          </w:p>
          <w:p w:rsidR="004E3359" w:rsidRPr="00D40A61" w:rsidRDefault="004E3359" w:rsidP="001A1B29">
            <w:pPr>
              <w:keepNext/>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D40A61">
              <w:rPr>
                <w:rFonts w:ascii="Arial" w:hAnsi="Arial" w:cs="Arial"/>
              </w:rPr>
              <w:t>$</w:t>
            </w:r>
          </w:p>
        </w:tc>
        <w:tc>
          <w:tcPr>
            <w:cnfStyle w:val="000100001000" w:firstRow="0" w:lastRow="0" w:firstColumn="0" w:lastColumn="1" w:oddVBand="0" w:evenVBand="0" w:oddHBand="0" w:evenHBand="0" w:firstRowFirstColumn="0" w:firstRowLastColumn="1" w:lastRowFirstColumn="0" w:lastRowLastColumn="0"/>
            <w:tcW w:w="1868" w:type="dxa"/>
            <w:vMerge w:val="restart"/>
            <w:tcBorders>
              <w:top w:val="single" w:sz="4" w:space="0" w:color="auto"/>
              <w:left w:val="single" w:sz="4" w:space="0" w:color="auto"/>
              <w:bottom w:val="single" w:sz="4" w:space="0" w:color="auto"/>
              <w:right w:val="single" w:sz="4" w:space="0" w:color="auto"/>
            </w:tcBorders>
            <w:vAlign w:val="center"/>
          </w:tcPr>
          <w:p w:rsidR="004E3359" w:rsidRPr="00D40A61" w:rsidRDefault="004E3359" w:rsidP="001A1B29">
            <w:pPr>
              <w:keepNext/>
              <w:widowControl w:val="0"/>
              <w:spacing w:after="0" w:line="240" w:lineRule="auto"/>
              <w:jc w:val="center"/>
              <w:rPr>
                <w:rFonts w:ascii="Arial" w:hAnsi="Arial" w:cs="Arial"/>
                <w:b w:val="0"/>
              </w:rPr>
            </w:pPr>
            <w:r w:rsidRPr="00D40A61">
              <w:rPr>
                <w:rFonts w:ascii="Arial" w:hAnsi="Arial" w:cs="Arial"/>
              </w:rPr>
              <w:t>Narrative Description</w:t>
            </w:r>
          </w:p>
        </w:tc>
      </w:tr>
      <w:tr w:rsidR="00EF2576" w:rsidRPr="00D40A61" w:rsidTr="001A2EF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5" w:type="dxa"/>
            <w:vMerge/>
            <w:tcBorders>
              <w:top w:val="single" w:sz="4" w:space="0" w:color="auto"/>
              <w:left w:val="single" w:sz="4" w:space="0" w:color="auto"/>
              <w:bottom w:val="single" w:sz="4" w:space="0" w:color="auto"/>
              <w:right w:val="single" w:sz="4" w:space="0" w:color="auto"/>
            </w:tcBorders>
          </w:tcPr>
          <w:p w:rsidR="004E3359" w:rsidRPr="00D40A61" w:rsidRDefault="004E3359" w:rsidP="00DF63F9">
            <w:pPr>
              <w:keepNext/>
              <w:widowControl w:val="0"/>
              <w:spacing w:after="0" w:line="240" w:lineRule="auto"/>
              <w:jc w:val="center"/>
              <w:rPr>
                <w:rFonts w:ascii="Arial" w:hAnsi="Arial" w:cs="Arial"/>
                <w:b w:val="0"/>
              </w:rPr>
            </w:pPr>
          </w:p>
        </w:tc>
        <w:tc>
          <w:tcPr>
            <w:cnfStyle w:val="000010000000" w:firstRow="0" w:lastRow="0" w:firstColumn="0" w:lastColumn="0" w:oddVBand="1" w:evenVBand="0" w:oddHBand="0" w:evenHBand="0" w:firstRowFirstColumn="0" w:firstRowLastColumn="0" w:lastRowFirstColumn="0" w:lastRowLastColumn="0"/>
            <w:tcW w:w="1001" w:type="dxa"/>
            <w:vMerge/>
            <w:tcBorders>
              <w:top w:val="single" w:sz="4" w:space="0" w:color="auto"/>
              <w:left w:val="single" w:sz="4" w:space="0" w:color="auto"/>
              <w:bottom w:val="single" w:sz="4" w:space="0" w:color="auto"/>
              <w:right w:val="single" w:sz="4" w:space="0" w:color="auto"/>
            </w:tcBorders>
          </w:tcPr>
          <w:p w:rsidR="004E3359" w:rsidRPr="00D40A61" w:rsidRDefault="004E3359" w:rsidP="00DF63F9">
            <w:pPr>
              <w:keepNext/>
              <w:widowControl w:val="0"/>
              <w:spacing w:after="0" w:line="240" w:lineRule="auto"/>
              <w:jc w:val="center"/>
              <w:rPr>
                <w:rFonts w:ascii="Arial" w:hAnsi="Arial" w:cs="Arial"/>
                <w:b/>
              </w:rPr>
            </w:pPr>
          </w:p>
        </w:tc>
        <w:tc>
          <w:tcPr>
            <w:tcW w:w="1701" w:type="dxa"/>
            <w:gridSpan w:val="2"/>
            <w:vMerge/>
            <w:tcBorders>
              <w:top w:val="single" w:sz="4" w:space="0" w:color="auto"/>
              <w:left w:val="single" w:sz="4" w:space="0" w:color="auto"/>
              <w:bottom w:val="single" w:sz="4" w:space="0" w:color="auto"/>
              <w:right w:val="single" w:sz="4" w:space="0" w:color="auto"/>
            </w:tcBorders>
          </w:tcPr>
          <w:p w:rsidR="004E3359" w:rsidRPr="00D40A61" w:rsidRDefault="004E3359" w:rsidP="00DF63F9">
            <w:pPr>
              <w:keepNext/>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cnfStyle w:val="000010000000" w:firstRow="0" w:lastRow="0" w:firstColumn="0" w:lastColumn="0" w:oddVBand="1" w:evenVBand="0" w:oddHBand="0" w:evenHBand="0" w:firstRowFirstColumn="0" w:firstRowLastColumn="0" w:lastRowFirstColumn="0" w:lastRowLastColumn="0"/>
            <w:tcW w:w="1459"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E3359" w:rsidRPr="00D40A61" w:rsidRDefault="004E3359" w:rsidP="001A1B29">
            <w:pPr>
              <w:keepNext/>
              <w:widowControl w:val="0"/>
              <w:spacing w:after="0" w:line="240" w:lineRule="auto"/>
              <w:jc w:val="center"/>
              <w:rPr>
                <w:rFonts w:ascii="Arial" w:hAnsi="Arial" w:cs="Arial"/>
                <w:b/>
              </w:rPr>
            </w:pPr>
            <w:r w:rsidRPr="00D40A61">
              <w:rPr>
                <w:rFonts w:ascii="Arial" w:hAnsi="Arial" w:cs="Arial"/>
                <w:b/>
              </w:rPr>
              <w:t>Annual Allocation: $</w:t>
            </w:r>
          </w:p>
        </w:tc>
        <w:tc>
          <w:tcPr>
            <w:tcW w:w="1319"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E3359" w:rsidRPr="00D40A61" w:rsidRDefault="004E3359" w:rsidP="001A1B29">
            <w:pPr>
              <w:keepNext/>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40A61">
              <w:rPr>
                <w:rFonts w:ascii="Arial" w:hAnsi="Arial" w:cs="Arial"/>
                <w:b/>
              </w:rPr>
              <w:t>Program Income: $</w:t>
            </w:r>
          </w:p>
        </w:tc>
        <w:tc>
          <w:tcPr>
            <w:cnfStyle w:val="000010000000" w:firstRow="0" w:lastRow="0" w:firstColumn="0" w:lastColumn="0" w:oddVBand="1" w:evenVBand="0" w:oddHBand="0" w:evenHBand="0" w:firstRowFirstColumn="0" w:firstRowLastColumn="0" w:lastRowFirstColumn="0" w:lastRowLastColumn="0"/>
            <w:tcW w:w="144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E3359" w:rsidRPr="00D40A61" w:rsidRDefault="004E3359" w:rsidP="001A1B29">
            <w:pPr>
              <w:keepNext/>
              <w:widowControl w:val="0"/>
              <w:spacing w:after="0" w:line="240" w:lineRule="auto"/>
              <w:jc w:val="center"/>
              <w:rPr>
                <w:rFonts w:ascii="Arial" w:hAnsi="Arial" w:cs="Arial"/>
                <w:b/>
              </w:rPr>
            </w:pPr>
            <w:r w:rsidRPr="00D40A61">
              <w:rPr>
                <w:rFonts w:ascii="Arial" w:hAnsi="Arial" w:cs="Arial"/>
                <w:b/>
              </w:rPr>
              <w:t>Prior Year Resources: $</w:t>
            </w:r>
          </w:p>
        </w:tc>
        <w:tc>
          <w:tcPr>
            <w:tcW w:w="147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E3359" w:rsidRPr="00D40A61" w:rsidRDefault="004E3359" w:rsidP="001A1B29">
            <w:pPr>
              <w:keepNext/>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40A61">
              <w:rPr>
                <w:rFonts w:ascii="Arial" w:hAnsi="Arial" w:cs="Arial"/>
                <w:b/>
              </w:rPr>
              <w:t>Total:</w:t>
            </w:r>
          </w:p>
          <w:p w:rsidR="004E3359" w:rsidRPr="00D40A61" w:rsidRDefault="004E3359" w:rsidP="001A1B29">
            <w:pPr>
              <w:keepNext/>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D40A61">
              <w:rPr>
                <w:rFonts w:ascii="Arial" w:hAnsi="Arial" w:cs="Arial"/>
                <w:b/>
              </w:rPr>
              <w:t>$</w:t>
            </w:r>
          </w:p>
        </w:tc>
        <w:tc>
          <w:tcPr>
            <w:cnfStyle w:val="000010000000" w:firstRow="0" w:lastRow="0" w:firstColumn="0" w:lastColumn="0" w:oddVBand="1" w:evenVBand="0" w:oddHBand="0" w:evenHBand="0" w:firstRowFirstColumn="0" w:firstRowLastColumn="0" w:lastRowFirstColumn="0" w:lastRowLastColumn="0"/>
            <w:tcW w:w="1553" w:type="dxa"/>
            <w:vMerge/>
            <w:tcBorders>
              <w:top w:val="single" w:sz="4" w:space="0" w:color="auto"/>
              <w:left w:val="single" w:sz="4" w:space="0" w:color="auto"/>
              <w:bottom w:val="single" w:sz="4" w:space="0" w:color="auto"/>
              <w:right w:val="single" w:sz="4" w:space="0" w:color="auto"/>
            </w:tcBorders>
          </w:tcPr>
          <w:p w:rsidR="004E3359" w:rsidRPr="00D40A61" w:rsidRDefault="004E3359" w:rsidP="00DF63F9">
            <w:pPr>
              <w:keepNext/>
              <w:widowControl w:val="0"/>
              <w:spacing w:after="0" w:line="240" w:lineRule="auto"/>
              <w:jc w:val="center"/>
              <w:rPr>
                <w:rFonts w:ascii="Arial" w:hAnsi="Arial" w:cs="Arial"/>
                <w:b/>
              </w:rPr>
            </w:pPr>
          </w:p>
        </w:tc>
        <w:tc>
          <w:tcPr>
            <w:cnfStyle w:val="000100000000" w:firstRow="0" w:lastRow="0" w:firstColumn="0" w:lastColumn="1" w:oddVBand="0" w:evenVBand="0" w:oddHBand="0" w:evenHBand="0" w:firstRowFirstColumn="0" w:firstRowLastColumn="0" w:lastRowFirstColumn="0" w:lastRowLastColumn="0"/>
            <w:tcW w:w="1868" w:type="dxa"/>
            <w:vMerge/>
            <w:tcBorders>
              <w:top w:val="single" w:sz="4" w:space="0" w:color="auto"/>
              <w:left w:val="single" w:sz="4" w:space="0" w:color="auto"/>
              <w:bottom w:val="single" w:sz="4" w:space="0" w:color="auto"/>
              <w:right w:val="single" w:sz="4" w:space="0" w:color="auto"/>
            </w:tcBorders>
          </w:tcPr>
          <w:p w:rsidR="004E3359" w:rsidRPr="00D40A61" w:rsidRDefault="004E3359" w:rsidP="00DF63F9">
            <w:pPr>
              <w:keepNext/>
              <w:widowControl w:val="0"/>
              <w:spacing w:after="0" w:line="240" w:lineRule="auto"/>
              <w:jc w:val="center"/>
              <w:rPr>
                <w:rFonts w:ascii="Arial" w:hAnsi="Arial" w:cs="Arial"/>
                <w:b w:val="0"/>
              </w:rPr>
            </w:pPr>
          </w:p>
        </w:tc>
      </w:tr>
      <w:tr w:rsidR="00EF2576" w:rsidRPr="00D40A61" w:rsidTr="001A2EF1">
        <w:trPr>
          <w:jc w:val="center"/>
        </w:trPr>
        <w:tc>
          <w:tcPr>
            <w:cnfStyle w:val="001000000000" w:firstRow="0" w:lastRow="0" w:firstColumn="1" w:lastColumn="0" w:oddVBand="0" w:evenVBand="0" w:oddHBand="0" w:evenHBand="0" w:firstRowFirstColumn="0" w:firstRowLastColumn="0" w:lastRowFirstColumn="0" w:lastRowLastColumn="0"/>
            <w:tcW w:w="1125" w:type="dxa"/>
            <w:tcBorders>
              <w:top w:val="single" w:sz="4" w:space="0" w:color="auto"/>
              <w:left w:val="single" w:sz="4" w:space="0" w:color="auto"/>
              <w:bottom w:val="single" w:sz="4" w:space="0" w:color="auto"/>
              <w:right w:val="single" w:sz="4" w:space="0" w:color="auto"/>
            </w:tcBorders>
          </w:tcPr>
          <w:p w:rsidR="004E3359" w:rsidRPr="00D40A61" w:rsidRDefault="004E3359" w:rsidP="00DF63F9">
            <w:pPr>
              <w:keepNext/>
              <w:widowControl w:val="0"/>
              <w:spacing w:after="0" w:line="240" w:lineRule="auto"/>
              <w:rPr>
                <w:rFonts w:ascii="Arial" w:hAnsi="Arial" w:cs="Arial"/>
                <w:b w:val="0"/>
              </w:rPr>
            </w:pPr>
            <w:r w:rsidRPr="00D40A61">
              <w:rPr>
                <w:rFonts w:ascii="Arial" w:hAnsi="Arial" w:cs="Arial"/>
              </w:rPr>
              <w:t>CDBG</w:t>
            </w:r>
          </w:p>
        </w:tc>
        <w:tc>
          <w:tcPr>
            <w:cnfStyle w:val="000010000000" w:firstRow="0" w:lastRow="0" w:firstColumn="0" w:lastColumn="0" w:oddVBand="1" w:evenVBand="0" w:oddHBand="0" w:evenHBand="0" w:firstRowFirstColumn="0" w:firstRowLastColumn="0" w:lastRowFirstColumn="0" w:lastRowLastColumn="0"/>
            <w:tcW w:w="1001" w:type="dxa"/>
            <w:tcBorders>
              <w:top w:val="single" w:sz="4" w:space="0" w:color="auto"/>
              <w:left w:val="single" w:sz="4" w:space="0" w:color="auto"/>
              <w:bottom w:val="single" w:sz="4" w:space="0" w:color="auto"/>
              <w:right w:val="single" w:sz="4" w:space="0" w:color="auto"/>
            </w:tcBorders>
          </w:tcPr>
          <w:p w:rsidR="004E3359" w:rsidRPr="00D40A61" w:rsidRDefault="004E3359" w:rsidP="00DF63F9">
            <w:pPr>
              <w:keepNext/>
              <w:widowControl w:val="0"/>
              <w:spacing w:after="0" w:line="240" w:lineRule="auto"/>
              <w:rPr>
                <w:rFonts w:ascii="Arial" w:hAnsi="Arial" w:cs="Arial"/>
                <w:b/>
              </w:rPr>
            </w:pPr>
            <w:r w:rsidRPr="00D40A61">
              <w:rPr>
                <w:rFonts w:ascii="Arial" w:hAnsi="Arial" w:cs="Arial"/>
              </w:rPr>
              <w:t>public - federal</w:t>
            </w:r>
          </w:p>
        </w:tc>
        <w:tc>
          <w:tcPr>
            <w:tcW w:w="1701" w:type="dxa"/>
            <w:gridSpan w:val="2"/>
            <w:tcBorders>
              <w:top w:val="single" w:sz="4" w:space="0" w:color="auto"/>
              <w:left w:val="single" w:sz="4" w:space="0" w:color="auto"/>
              <w:bottom w:val="single" w:sz="4" w:space="0" w:color="auto"/>
              <w:right w:val="single" w:sz="4" w:space="0" w:color="auto"/>
            </w:tcBorders>
          </w:tcPr>
          <w:p w:rsidR="004E3359" w:rsidRPr="00D40A61" w:rsidRDefault="004E3359" w:rsidP="00DF63F9">
            <w:pPr>
              <w:keepNext/>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r w:rsidRPr="00D40A61">
              <w:rPr>
                <w:rFonts w:ascii="Arial" w:hAnsi="Arial" w:cs="Arial"/>
              </w:rPr>
              <w:t>Acquisition</w:t>
            </w:r>
            <w:r w:rsidRPr="00D40A61">
              <w:rPr>
                <w:rFonts w:ascii="Arial" w:hAnsi="Arial" w:cs="Arial"/>
              </w:rPr>
              <w:br/>
              <w:t>Admin and Planning</w:t>
            </w:r>
            <w:r w:rsidRPr="00D40A61">
              <w:rPr>
                <w:rFonts w:ascii="Arial" w:hAnsi="Arial" w:cs="Arial"/>
              </w:rPr>
              <w:br/>
              <w:t>Economic Development</w:t>
            </w:r>
            <w:r w:rsidRPr="00D40A61">
              <w:rPr>
                <w:rFonts w:ascii="Arial" w:hAnsi="Arial" w:cs="Arial"/>
              </w:rPr>
              <w:br/>
              <w:t>Housing</w:t>
            </w:r>
            <w:r w:rsidRPr="00D40A61">
              <w:rPr>
                <w:rFonts w:ascii="Arial" w:hAnsi="Arial" w:cs="Arial"/>
              </w:rPr>
              <w:br/>
              <w:t>Public Improvements</w:t>
            </w:r>
            <w:r w:rsidRPr="00D40A61">
              <w:rPr>
                <w:rFonts w:ascii="Arial" w:hAnsi="Arial" w:cs="Arial"/>
              </w:rPr>
              <w:br/>
              <w:t>Public Services</w:t>
            </w:r>
          </w:p>
        </w:tc>
        <w:tc>
          <w:tcPr>
            <w:cnfStyle w:val="000010000000" w:firstRow="0" w:lastRow="0" w:firstColumn="0" w:lastColumn="0" w:oddVBand="1" w:evenVBand="0" w:oddHBand="0" w:evenHBand="0" w:firstRowFirstColumn="0" w:firstRowLastColumn="0" w:lastRowFirstColumn="0" w:lastRowLastColumn="0"/>
            <w:tcW w:w="1459" w:type="dxa"/>
            <w:gridSpan w:val="2"/>
            <w:tcBorders>
              <w:top w:val="single" w:sz="4" w:space="0" w:color="auto"/>
              <w:left w:val="single" w:sz="4" w:space="0" w:color="auto"/>
              <w:bottom w:val="single" w:sz="4" w:space="0" w:color="auto"/>
              <w:right w:val="single" w:sz="4" w:space="0" w:color="auto"/>
            </w:tcBorders>
          </w:tcPr>
          <w:p w:rsidR="004E3359" w:rsidRPr="00D40A61" w:rsidRDefault="00653A48" w:rsidP="00715095">
            <w:pPr>
              <w:keepNext/>
              <w:widowControl w:val="0"/>
              <w:spacing w:after="0" w:line="240" w:lineRule="auto"/>
              <w:jc w:val="right"/>
              <w:rPr>
                <w:rFonts w:ascii="Arial" w:hAnsi="Arial" w:cs="Arial"/>
                <w:b/>
              </w:rPr>
            </w:pPr>
            <w:r>
              <w:rPr>
                <w:rFonts w:ascii="Arial" w:hAnsi="Arial" w:cs="Arial"/>
              </w:rPr>
              <w:t>$</w:t>
            </w:r>
            <w:r w:rsidR="004E3359" w:rsidRPr="00D40A61">
              <w:rPr>
                <w:rFonts w:ascii="Arial" w:hAnsi="Arial" w:cs="Arial"/>
              </w:rPr>
              <w:t>27,</w:t>
            </w:r>
            <w:r w:rsidR="00715095">
              <w:rPr>
                <w:rFonts w:ascii="Arial" w:hAnsi="Arial" w:cs="Arial"/>
              </w:rPr>
              <w:t>488,950</w:t>
            </w:r>
          </w:p>
        </w:tc>
        <w:tc>
          <w:tcPr>
            <w:tcW w:w="1319" w:type="dxa"/>
            <w:gridSpan w:val="2"/>
            <w:tcBorders>
              <w:top w:val="single" w:sz="4" w:space="0" w:color="auto"/>
              <w:left w:val="single" w:sz="4" w:space="0" w:color="auto"/>
              <w:bottom w:val="single" w:sz="4" w:space="0" w:color="auto"/>
              <w:right w:val="single" w:sz="4" w:space="0" w:color="auto"/>
            </w:tcBorders>
          </w:tcPr>
          <w:p w:rsidR="004E3359" w:rsidRPr="00D40A61" w:rsidRDefault="001D4629" w:rsidP="00DF63F9">
            <w:pPr>
              <w:keepNext/>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rPr>
              <w:t>$</w:t>
            </w:r>
            <w:r w:rsidR="004E3359" w:rsidRPr="00D40A61">
              <w:rPr>
                <w:rFonts w:ascii="Arial" w:hAnsi="Arial" w:cs="Arial"/>
              </w:rPr>
              <w:t>0</w:t>
            </w:r>
          </w:p>
        </w:tc>
        <w:tc>
          <w:tcPr>
            <w:cnfStyle w:val="000010000000" w:firstRow="0" w:lastRow="0" w:firstColumn="0" w:lastColumn="0" w:oddVBand="1" w:evenVBand="0" w:oddHBand="0" w:evenHBand="0" w:firstRowFirstColumn="0" w:firstRowLastColumn="0" w:lastRowFirstColumn="0" w:lastRowLastColumn="0"/>
            <w:tcW w:w="1447" w:type="dxa"/>
            <w:tcBorders>
              <w:top w:val="single" w:sz="4" w:space="0" w:color="auto"/>
              <w:left w:val="single" w:sz="4" w:space="0" w:color="auto"/>
              <w:bottom w:val="single" w:sz="4" w:space="0" w:color="auto"/>
              <w:right w:val="single" w:sz="4" w:space="0" w:color="auto"/>
            </w:tcBorders>
          </w:tcPr>
          <w:p w:rsidR="004E3359" w:rsidRPr="00D40A61" w:rsidRDefault="00653A48" w:rsidP="00DF63F9">
            <w:pPr>
              <w:keepNext/>
              <w:widowControl w:val="0"/>
              <w:spacing w:after="0" w:line="240" w:lineRule="auto"/>
              <w:jc w:val="right"/>
              <w:rPr>
                <w:rFonts w:ascii="Arial" w:hAnsi="Arial" w:cs="Arial"/>
                <w:b/>
              </w:rPr>
            </w:pPr>
            <w:r>
              <w:rPr>
                <w:rFonts w:ascii="Arial" w:hAnsi="Arial" w:cs="Arial"/>
              </w:rPr>
              <w:t>$</w:t>
            </w:r>
            <w:r w:rsidR="004E3359" w:rsidRPr="00D40A61">
              <w:rPr>
                <w:rFonts w:ascii="Arial" w:hAnsi="Arial" w:cs="Arial"/>
              </w:rPr>
              <w:t>10,000,000</w:t>
            </w:r>
          </w:p>
        </w:tc>
        <w:tc>
          <w:tcPr>
            <w:tcW w:w="1477" w:type="dxa"/>
            <w:gridSpan w:val="2"/>
            <w:tcBorders>
              <w:top w:val="single" w:sz="4" w:space="0" w:color="auto"/>
              <w:left w:val="single" w:sz="4" w:space="0" w:color="auto"/>
              <w:bottom w:val="single" w:sz="4" w:space="0" w:color="auto"/>
              <w:right w:val="single" w:sz="4" w:space="0" w:color="auto"/>
            </w:tcBorders>
          </w:tcPr>
          <w:p w:rsidR="004E3359" w:rsidRPr="00D40A61" w:rsidRDefault="00653A48" w:rsidP="008F0442">
            <w:pPr>
              <w:keepNext/>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rPr>
              <w:t>$</w:t>
            </w:r>
            <w:r w:rsidR="004E3359" w:rsidRPr="00D40A61">
              <w:rPr>
                <w:rFonts w:ascii="Arial" w:hAnsi="Arial" w:cs="Arial"/>
              </w:rPr>
              <w:t>37,</w:t>
            </w:r>
            <w:r w:rsidR="008F0442">
              <w:rPr>
                <w:rFonts w:ascii="Arial" w:hAnsi="Arial" w:cs="Arial"/>
              </w:rPr>
              <w:t>488,950</w:t>
            </w:r>
          </w:p>
        </w:tc>
        <w:tc>
          <w:tcPr>
            <w:cnfStyle w:val="000010000000" w:firstRow="0" w:lastRow="0" w:firstColumn="0" w:lastColumn="0" w:oddVBand="1" w:evenVBand="0" w:oddHBand="0" w:evenHBand="0" w:firstRowFirstColumn="0" w:firstRowLastColumn="0" w:lastRowFirstColumn="0" w:lastRowLastColumn="0"/>
            <w:tcW w:w="1553" w:type="dxa"/>
            <w:tcBorders>
              <w:top w:val="single" w:sz="4" w:space="0" w:color="auto"/>
              <w:left w:val="single" w:sz="4" w:space="0" w:color="auto"/>
              <w:bottom w:val="single" w:sz="4" w:space="0" w:color="auto"/>
              <w:right w:val="single" w:sz="4" w:space="0" w:color="auto"/>
            </w:tcBorders>
          </w:tcPr>
          <w:p w:rsidR="004E3359" w:rsidRPr="00D40A61" w:rsidRDefault="00653A48" w:rsidP="00DF63F9">
            <w:pPr>
              <w:keepNext/>
              <w:widowControl w:val="0"/>
              <w:spacing w:after="0" w:line="240" w:lineRule="auto"/>
              <w:jc w:val="right"/>
              <w:rPr>
                <w:rFonts w:ascii="Arial" w:hAnsi="Arial" w:cs="Arial"/>
                <w:b/>
              </w:rPr>
            </w:pPr>
            <w:r>
              <w:rPr>
                <w:rFonts w:ascii="Arial" w:hAnsi="Arial" w:cs="Arial"/>
              </w:rPr>
              <w:t>$</w:t>
            </w:r>
            <w:r w:rsidR="004E3359" w:rsidRPr="00D40A61">
              <w:rPr>
                <w:rFonts w:ascii="Arial" w:hAnsi="Arial" w:cs="Arial"/>
              </w:rPr>
              <w:t>75,669,320</w:t>
            </w:r>
          </w:p>
        </w:tc>
        <w:tc>
          <w:tcPr>
            <w:cnfStyle w:val="000100000000" w:firstRow="0" w:lastRow="0" w:firstColumn="0" w:lastColumn="1" w:oddVBand="0" w:evenVBand="0" w:oddHBand="0" w:evenHBand="0" w:firstRowFirstColumn="0" w:firstRowLastColumn="0" w:lastRowFirstColumn="0" w:lastRowLastColumn="0"/>
            <w:tcW w:w="1868" w:type="dxa"/>
            <w:tcBorders>
              <w:top w:val="single" w:sz="4" w:space="0" w:color="auto"/>
              <w:left w:val="single" w:sz="4" w:space="0" w:color="auto"/>
              <w:bottom w:val="single" w:sz="4" w:space="0" w:color="auto"/>
              <w:right w:val="single" w:sz="4" w:space="0" w:color="auto"/>
            </w:tcBorders>
          </w:tcPr>
          <w:p w:rsidR="004E3359" w:rsidRPr="00D40A61" w:rsidRDefault="00CF4BB7" w:rsidP="00C74087">
            <w:pPr>
              <w:keepNext/>
              <w:widowControl w:val="0"/>
              <w:spacing w:after="0" w:line="240" w:lineRule="auto"/>
              <w:rPr>
                <w:rFonts w:ascii="Arial" w:hAnsi="Arial" w:cs="Arial"/>
                <w:b w:val="0"/>
              </w:rPr>
            </w:pPr>
            <w:r>
              <w:rPr>
                <w:rFonts w:ascii="Arial" w:hAnsi="Arial" w:cs="Arial"/>
                <w:b w:val="0"/>
              </w:rPr>
              <w:t>2017 HUD allocation plus an estimate on prior year CDBG resources.</w:t>
            </w:r>
          </w:p>
        </w:tc>
      </w:tr>
      <w:tr w:rsidR="00EF2576" w:rsidRPr="00D40A61" w:rsidTr="001A2EF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5" w:type="dxa"/>
            <w:tcBorders>
              <w:top w:val="single" w:sz="4" w:space="0" w:color="auto"/>
            </w:tcBorders>
          </w:tcPr>
          <w:p w:rsidR="0039377D" w:rsidRPr="00D40A61" w:rsidRDefault="0039377D" w:rsidP="0039377D">
            <w:pPr>
              <w:keepNext/>
              <w:widowControl w:val="0"/>
              <w:spacing w:after="0" w:line="240" w:lineRule="auto"/>
              <w:rPr>
                <w:rFonts w:ascii="Arial" w:hAnsi="Arial" w:cs="Arial"/>
                <w:b w:val="0"/>
              </w:rPr>
            </w:pPr>
            <w:r w:rsidRPr="00D40A61">
              <w:rPr>
                <w:rFonts w:ascii="Arial" w:hAnsi="Arial" w:cs="Arial"/>
              </w:rPr>
              <w:t>ESG</w:t>
            </w:r>
          </w:p>
        </w:tc>
        <w:tc>
          <w:tcPr>
            <w:cnfStyle w:val="000010000000" w:firstRow="0" w:lastRow="0" w:firstColumn="0" w:lastColumn="0" w:oddVBand="1" w:evenVBand="0" w:oddHBand="0" w:evenHBand="0" w:firstRowFirstColumn="0" w:firstRowLastColumn="0" w:lastRowFirstColumn="0" w:lastRowLastColumn="0"/>
            <w:tcW w:w="1008" w:type="dxa"/>
            <w:gridSpan w:val="2"/>
            <w:tcBorders>
              <w:top w:val="single" w:sz="4" w:space="0" w:color="auto"/>
            </w:tcBorders>
          </w:tcPr>
          <w:p w:rsidR="0039377D" w:rsidRPr="00D40A61" w:rsidRDefault="0039377D" w:rsidP="0039377D">
            <w:pPr>
              <w:keepNext/>
              <w:widowControl w:val="0"/>
              <w:spacing w:after="0" w:line="240" w:lineRule="auto"/>
              <w:rPr>
                <w:rFonts w:ascii="Arial" w:hAnsi="Arial" w:cs="Arial"/>
                <w:b/>
              </w:rPr>
            </w:pPr>
            <w:r w:rsidRPr="00D40A61">
              <w:rPr>
                <w:rFonts w:ascii="Arial" w:hAnsi="Arial" w:cs="Arial"/>
              </w:rPr>
              <w:t>public - federal</w:t>
            </w:r>
          </w:p>
        </w:tc>
        <w:tc>
          <w:tcPr>
            <w:tcW w:w="1694" w:type="dxa"/>
            <w:tcBorders>
              <w:top w:val="single" w:sz="4" w:space="0" w:color="auto"/>
            </w:tcBorders>
          </w:tcPr>
          <w:p w:rsidR="0039377D" w:rsidRPr="00D40A61" w:rsidRDefault="0039377D" w:rsidP="0039377D">
            <w:pPr>
              <w:keepNext/>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r w:rsidRPr="00D40A61">
              <w:rPr>
                <w:rFonts w:ascii="Arial" w:hAnsi="Arial" w:cs="Arial"/>
              </w:rPr>
              <w:t>Conversion and rehab for transitional housing;</w:t>
            </w:r>
            <w:r w:rsidRPr="00D40A61">
              <w:rPr>
                <w:rFonts w:ascii="Arial" w:hAnsi="Arial" w:cs="Arial"/>
              </w:rPr>
              <w:br/>
              <w:t>Financial Assistance</w:t>
            </w:r>
            <w:r w:rsidRPr="00D40A61">
              <w:rPr>
                <w:rFonts w:ascii="Arial" w:hAnsi="Arial" w:cs="Arial"/>
              </w:rPr>
              <w:br/>
              <w:t>Overnight shelter;</w:t>
            </w:r>
            <w:r w:rsidRPr="00D40A61">
              <w:rPr>
                <w:rFonts w:ascii="Arial" w:hAnsi="Arial" w:cs="Arial"/>
              </w:rPr>
              <w:br/>
              <w:t>Rapid re-housing (rental assistance);</w:t>
            </w:r>
            <w:r w:rsidRPr="00D40A61">
              <w:rPr>
                <w:rFonts w:ascii="Arial" w:hAnsi="Arial" w:cs="Arial"/>
              </w:rPr>
              <w:br/>
              <w:t>Rental Assistance</w:t>
            </w:r>
            <w:r w:rsidRPr="00D40A61">
              <w:rPr>
                <w:rFonts w:ascii="Arial" w:hAnsi="Arial" w:cs="Arial"/>
              </w:rPr>
              <w:br/>
              <w:t>Services</w:t>
            </w:r>
            <w:r w:rsidRPr="00D40A61">
              <w:rPr>
                <w:rFonts w:ascii="Arial" w:hAnsi="Arial" w:cs="Arial"/>
              </w:rPr>
              <w:br/>
              <w:t>Transitional housing</w:t>
            </w:r>
          </w:p>
        </w:tc>
        <w:tc>
          <w:tcPr>
            <w:cnfStyle w:val="000010000000" w:firstRow="0" w:lastRow="0" w:firstColumn="0" w:lastColumn="0" w:oddVBand="1" w:evenVBand="0" w:oddHBand="0" w:evenHBand="0" w:firstRowFirstColumn="0" w:firstRowLastColumn="0" w:lastRowFirstColumn="0" w:lastRowLastColumn="0"/>
            <w:tcW w:w="1440" w:type="dxa"/>
            <w:tcBorders>
              <w:top w:val="single" w:sz="4" w:space="0" w:color="auto"/>
            </w:tcBorders>
          </w:tcPr>
          <w:p w:rsidR="0039377D" w:rsidRPr="00755C66" w:rsidRDefault="00653A48" w:rsidP="00715095">
            <w:pPr>
              <w:keepNext/>
              <w:widowControl w:val="0"/>
              <w:spacing w:after="0" w:line="240" w:lineRule="auto"/>
              <w:jc w:val="right"/>
              <w:rPr>
                <w:rFonts w:ascii="Arial" w:hAnsi="Arial" w:cs="Arial"/>
                <w:b/>
              </w:rPr>
            </w:pPr>
            <w:r w:rsidRPr="00755C66">
              <w:rPr>
                <w:rFonts w:ascii="Arial" w:hAnsi="Arial" w:cs="Arial"/>
              </w:rPr>
              <w:t>$</w:t>
            </w:r>
            <w:r w:rsidR="00750F8A" w:rsidRPr="00755C66">
              <w:rPr>
                <w:rFonts w:ascii="Arial" w:hAnsi="Arial" w:cs="Arial"/>
              </w:rPr>
              <w:t>12,006,375</w:t>
            </w:r>
          </w:p>
        </w:tc>
        <w:tc>
          <w:tcPr>
            <w:tcW w:w="1320" w:type="dxa"/>
            <w:gridSpan w:val="2"/>
            <w:tcBorders>
              <w:top w:val="single" w:sz="4" w:space="0" w:color="auto"/>
            </w:tcBorders>
          </w:tcPr>
          <w:p w:rsidR="0039377D" w:rsidRPr="00755C66" w:rsidRDefault="001D4629" w:rsidP="00332C9D">
            <w:pPr>
              <w:keepNext/>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rPr>
            </w:pPr>
            <w:r w:rsidRPr="00755C66">
              <w:rPr>
                <w:rFonts w:ascii="Arial" w:hAnsi="Arial" w:cs="Arial"/>
              </w:rPr>
              <w:t>$</w:t>
            </w:r>
            <w:r w:rsidR="0039377D" w:rsidRPr="00755C66">
              <w:rPr>
                <w:rFonts w:ascii="Arial" w:hAnsi="Arial" w:cs="Arial"/>
              </w:rPr>
              <w:t>0</w:t>
            </w:r>
          </w:p>
        </w:tc>
        <w:tc>
          <w:tcPr>
            <w:cnfStyle w:val="000010000000" w:firstRow="0" w:lastRow="0" w:firstColumn="0" w:lastColumn="0" w:oddVBand="1" w:evenVBand="0" w:oddHBand="0" w:evenHBand="0" w:firstRowFirstColumn="0" w:firstRowLastColumn="0" w:lastRowFirstColumn="0" w:lastRowLastColumn="0"/>
            <w:tcW w:w="1465" w:type="dxa"/>
            <w:gridSpan w:val="2"/>
            <w:tcBorders>
              <w:top w:val="single" w:sz="4" w:space="0" w:color="auto"/>
            </w:tcBorders>
          </w:tcPr>
          <w:p w:rsidR="0039377D" w:rsidRPr="00755C66" w:rsidRDefault="0069667F" w:rsidP="00332C9D">
            <w:pPr>
              <w:keepNext/>
              <w:widowControl w:val="0"/>
              <w:spacing w:after="0" w:line="240" w:lineRule="auto"/>
              <w:jc w:val="right"/>
              <w:rPr>
                <w:rFonts w:ascii="Arial" w:hAnsi="Arial" w:cs="Arial"/>
                <w:b/>
              </w:rPr>
            </w:pPr>
            <w:r>
              <w:rPr>
                <w:rFonts w:ascii="Arial" w:hAnsi="Arial" w:cs="Arial"/>
              </w:rPr>
              <w:t>$</w:t>
            </w:r>
            <w:r w:rsidR="00422638" w:rsidRPr="00755C66">
              <w:rPr>
                <w:rFonts w:ascii="Arial" w:hAnsi="Arial" w:cs="Arial"/>
              </w:rPr>
              <w:t>1,031,531</w:t>
            </w:r>
          </w:p>
        </w:tc>
        <w:tc>
          <w:tcPr>
            <w:tcW w:w="1468" w:type="dxa"/>
            <w:tcBorders>
              <w:top w:val="single" w:sz="4" w:space="0" w:color="auto"/>
            </w:tcBorders>
          </w:tcPr>
          <w:p w:rsidR="0039377D" w:rsidRPr="00755C66" w:rsidRDefault="00653A48" w:rsidP="00EF2576">
            <w:pPr>
              <w:keepNext/>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755C66">
              <w:rPr>
                <w:rFonts w:ascii="Arial" w:hAnsi="Arial" w:cs="Arial"/>
              </w:rPr>
              <w:t>$</w:t>
            </w:r>
            <w:r w:rsidR="00EF2576" w:rsidRPr="00755C66">
              <w:rPr>
                <w:rFonts w:ascii="Arial" w:hAnsi="Arial" w:cs="Arial"/>
              </w:rPr>
              <w:t>13,037,906</w:t>
            </w:r>
          </w:p>
        </w:tc>
        <w:tc>
          <w:tcPr>
            <w:cnfStyle w:val="000010000000" w:firstRow="0" w:lastRow="0" w:firstColumn="0" w:lastColumn="0" w:oddVBand="1" w:evenVBand="0" w:oddHBand="0" w:evenHBand="0" w:firstRowFirstColumn="0" w:firstRowLastColumn="0" w:lastRowFirstColumn="0" w:lastRowLastColumn="0"/>
            <w:tcW w:w="1562" w:type="dxa"/>
            <w:gridSpan w:val="2"/>
            <w:tcBorders>
              <w:top w:val="single" w:sz="4" w:space="0" w:color="auto"/>
            </w:tcBorders>
          </w:tcPr>
          <w:p w:rsidR="0039377D" w:rsidRPr="00D40A61" w:rsidRDefault="00653A48" w:rsidP="00332C9D">
            <w:pPr>
              <w:keepNext/>
              <w:widowControl w:val="0"/>
              <w:spacing w:after="0" w:line="240" w:lineRule="auto"/>
              <w:jc w:val="right"/>
              <w:rPr>
                <w:rFonts w:ascii="Arial" w:hAnsi="Arial" w:cs="Arial"/>
                <w:b/>
              </w:rPr>
            </w:pPr>
            <w:r>
              <w:rPr>
                <w:rFonts w:ascii="Arial" w:hAnsi="Arial" w:cs="Arial"/>
              </w:rPr>
              <w:t>$</w:t>
            </w:r>
            <w:r w:rsidR="00240FB9" w:rsidRPr="00D40A61">
              <w:rPr>
                <w:rFonts w:ascii="Arial" w:hAnsi="Arial" w:cs="Arial"/>
              </w:rPr>
              <w:t>22,000,000</w:t>
            </w:r>
          </w:p>
        </w:tc>
        <w:tc>
          <w:tcPr>
            <w:cnfStyle w:val="000100000000" w:firstRow="0" w:lastRow="0" w:firstColumn="0" w:lastColumn="1" w:oddVBand="0" w:evenVBand="0" w:oddHBand="0" w:evenHBand="0" w:firstRowFirstColumn="0" w:firstRowLastColumn="0" w:lastRowFirstColumn="0" w:lastRowLastColumn="0"/>
            <w:tcW w:w="1868" w:type="dxa"/>
            <w:tcBorders>
              <w:top w:val="single" w:sz="4" w:space="0" w:color="auto"/>
            </w:tcBorders>
          </w:tcPr>
          <w:p w:rsidR="0039377D" w:rsidRPr="00D40A61" w:rsidRDefault="0039377D" w:rsidP="00551C51">
            <w:pPr>
              <w:keepNext/>
              <w:widowControl w:val="0"/>
              <w:spacing w:after="0" w:line="240" w:lineRule="auto"/>
              <w:rPr>
                <w:rFonts w:ascii="Arial" w:hAnsi="Arial" w:cs="Arial"/>
                <w:b w:val="0"/>
              </w:rPr>
            </w:pPr>
            <w:r w:rsidRPr="00D40A61">
              <w:rPr>
                <w:rFonts w:ascii="Arial" w:hAnsi="Arial" w:cs="Arial"/>
                <w:b w:val="0"/>
              </w:rPr>
              <w:t>2017 anticipated HUD allocation</w:t>
            </w:r>
            <w:r w:rsidR="00332C9D" w:rsidRPr="00D40A61">
              <w:rPr>
                <w:rFonts w:ascii="Arial" w:hAnsi="Arial" w:cs="Arial"/>
                <w:b w:val="0"/>
              </w:rPr>
              <w:t xml:space="preserve">.  </w:t>
            </w:r>
            <w:r w:rsidRPr="00D40A61">
              <w:rPr>
                <w:rFonts w:ascii="Arial" w:hAnsi="Arial" w:cs="Arial"/>
                <w:b w:val="0"/>
              </w:rPr>
              <w:t xml:space="preserve">Note: </w:t>
            </w:r>
            <w:r w:rsidR="00551C51">
              <w:rPr>
                <w:rFonts w:ascii="Arial" w:hAnsi="Arial" w:cs="Arial"/>
                <w:b w:val="0"/>
              </w:rPr>
              <w:t>s</w:t>
            </w:r>
            <w:r w:rsidR="00551C51" w:rsidRPr="00D40A61">
              <w:rPr>
                <w:rFonts w:ascii="Arial" w:hAnsi="Arial" w:cs="Arial"/>
                <w:b w:val="0"/>
              </w:rPr>
              <w:t xml:space="preserve">tate </w:t>
            </w:r>
            <w:r w:rsidRPr="00D40A61">
              <w:rPr>
                <w:rFonts w:ascii="Arial" w:hAnsi="Arial" w:cs="Arial"/>
                <w:b w:val="0"/>
              </w:rPr>
              <w:t>regulations prohibit ESG funds to be used for transitional housing or for conversion or rehabilitation activities</w:t>
            </w:r>
          </w:p>
        </w:tc>
      </w:tr>
      <w:tr w:rsidR="00EF2576" w:rsidRPr="00D40A61" w:rsidTr="001A2EF1">
        <w:trPr>
          <w:jc w:val="center"/>
        </w:trPr>
        <w:tc>
          <w:tcPr>
            <w:cnfStyle w:val="001000000000" w:firstRow="0" w:lastRow="0" w:firstColumn="1" w:lastColumn="0" w:oddVBand="0" w:evenVBand="0" w:oddHBand="0" w:evenHBand="0" w:firstRowFirstColumn="0" w:firstRowLastColumn="0" w:lastRowFirstColumn="0" w:lastRowLastColumn="0"/>
            <w:tcW w:w="1125" w:type="dxa"/>
          </w:tcPr>
          <w:p w:rsidR="0039377D" w:rsidRPr="00D40A61" w:rsidRDefault="0039377D" w:rsidP="00551C56">
            <w:pPr>
              <w:keepNext/>
              <w:widowControl w:val="0"/>
              <w:spacing w:after="0" w:line="240" w:lineRule="auto"/>
              <w:rPr>
                <w:rFonts w:ascii="Arial" w:hAnsi="Arial" w:cs="Arial"/>
                <w:b w:val="0"/>
              </w:rPr>
            </w:pPr>
            <w:r w:rsidRPr="00D40A61">
              <w:rPr>
                <w:rFonts w:ascii="Arial" w:hAnsi="Arial" w:cs="Arial"/>
              </w:rPr>
              <w:lastRenderedPageBreak/>
              <w:t>HOME</w:t>
            </w:r>
          </w:p>
        </w:tc>
        <w:tc>
          <w:tcPr>
            <w:cnfStyle w:val="000010000000" w:firstRow="0" w:lastRow="0" w:firstColumn="0" w:lastColumn="0" w:oddVBand="1" w:evenVBand="0" w:oddHBand="0" w:evenHBand="0" w:firstRowFirstColumn="0" w:firstRowLastColumn="0" w:lastRowFirstColumn="0" w:lastRowLastColumn="0"/>
            <w:tcW w:w="1008" w:type="dxa"/>
            <w:gridSpan w:val="2"/>
          </w:tcPr>
          <w:p w:rsidR="0039377D" w:rsidRPr="00D40A61" w:rsidRDefault="0039377D" w:rsidP="00551C56">
            <w:pPr>
              <w:keepNext/>
              <w:widowControl w:val="0"/>
              <w:spacing w:after="0" w:line="240" w:lineRule="auto"/>
              <w:rPr>
                <w:rFonts w:ascii="Arial" w:hAnsi="Arial" w:cs="Arial"/>
                <w:b/>
              </w:rPr>
            </w:pPr>
            <w:r w:rsidRPr="00D40A61">
              <w:rPr>
                <w:rFonts w:ascii="Arial" w:hAnsi="Arial" w:cs="Arial"/>
              </w:rPr>
              <w:t>public - federal</w:t>
            </w:r>
          </w:p>
        </w:tc>
        <w:tc>
          <w:tcPr>
            <w:tcW w:w="1694" w:type="dxa"/>
          </w:tcPr>
          <w:p w:rsidR="0039377D" w:rsidRPr="00D40A61" w:rsidRDefault="0039377D" w:rsidP="00551C56">
            <w:pPr>
              <w:keepNext/>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r w:rsidRPr="00D40A61">
              <w:rPr>
                <w:rFonts w:ascii="Arial" w:hAnsi="Arial" w:cs="Arial"/>
              </w:rPr>
              <w:t>Acquisition</w:t>
            </w:r>
            <w:r w:rsidRPr="00D40A61">
              <w:rPr>
                <w:rFonts w:ascii="Arial" w:hAnsi="Arial" w:cs="Arial"/>
              </w:rPr>
              <w:br/>
              <w:t>Homebuyer assistance</w:t>
            </w:r>
            <w:r w:rsidRPr="00D40A61">
              <w:rPr>
                <w:rFonts w:ascii="Arial" w:hAnsi="Arial" w:cs="Arial"/>
              </w:rPr>
              <w:br/>
              <w:t>Homeowner rehab</w:t>
            </w:r>
            <w:r w:rsidRPr="00D40A61">
              <w:rPr>
                <w:rFonts w:ascii="Arial" w:hAnsi="Arial" w:cs="Arial"/>
              </w:rPr>
              <w:br/>
              <w:t>Multifamily rental new construction</w:t>
            </w:r>
            <w:r w:rsidRPr="00D40A61">
              <w:rPr>
                <w:rFonts w:ascii="Arial" w:hAnsi="Arial" w:cs="Arial"/>
              </w:rPr>
              <w:br/>
              <w:t>Multifamily rental rehab</w:t>
            </w:r>
            <w:r w:rsidRPr="00D40A61">
              <w:rPr>
                <w:rFonts w:ascii="Arial" w:hAnsi="Arial" w:cs="Arial"/>
              </w:rPr>
              <w:br/>
              <w:t>New construction for ownership</w:t>
            </w:r>
            <w:r w:rsidRPr="00D40A61">
              <w:rPr>
                <w:rFonts w:ascii="Arial" w:hAnsi="Arial" w:cs="Arial"/>
              </w:rPr>
              <w:br/>
              <w:t>TBRA</w:t>
            </w:r>
          </w:p>
        </w:tc>
        <w:tc>
          <w:tcPr>
            <w:cnfStyle w:val="000010000000" w:firstRow="0" w:lastRow="0" w:firstColumn="0" w:lastColumn="0" w:oddVBand="1" w:evenVBand="0" w:oddHBand="0" w:evenHBand="0" w:firstRowFirstColumn="0" w:firstRowLastColumn="0" w:lastRowFirstColumn="0" w:lastRowLastColumn="0"/>
            <w:tcW w:w="1440" w:type="dxa"/>
          </w:tcPr>
          <w:p w:rsidR="0039377D" w:rsidRPr="00D40A61" w:rsidRDefault="00653A48" w:rsidP="00715095">
            <w:pPr>
              <w:keepNext/>
              <w:widowControl w:val="0"/>
              <w:spacing w:after="0" w:line="240" w:lineRule="auto"/>
              <w:jc w:val="right"/>
              <w:rPr>
                <w:rFonts w:ascii="Arial" w:hAnsi="Arial" w:cs="Arial"/>
                <w:b/>
              </w:rPr>
            </w:pPr>
            <w:r>
              <w:rPr>
                <w:rFonts w:ascii="Arial" w:hAnsi="Arial" w:cs="Arial"/>
              </w:rPr>
              <w:t>$</w:t>
            </w:r>
            <w:r w:rsidR="00715095">
              <w:rPr>
                <w:rFonts w:ascii="Arial" w:hAnsi="Arial" w:cs="Arial"/>
              </w:rPr>
              <w:t>31,670,254</w:t>
            </w:r>
          </w:p>
        </w:tc>
        <w:tc>
          <w:tcPr>
            <w:tcW w:w="1320" w:type="dxa"/>
            <w:gridSpan w:val="2"/>
          </w:tcPr>
          <w:p w:rsidR="0039377D" w:rsidRPr="00D40A61" w:rsidRDefault="00653A48" w:rsidP="001A2EF1">
            <w:pPr>
              <w:keepNext/>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rPr>
              <w:t>$</w:t>
            </w:r>
            <w:r w:rsidR="001A2EF1">
              <w:rPr>
                <w:rFonts w:ascii="Arial" w:hAnsi="Arial" w:cs="Arial"/>
              </w:rPr>
              <w:t>2,000,000</w:t>
            </w:r>
          </w:p>
        </w:tc>
        <w:tc>
          <w:tcPr>
            <w:cnfStyle w:val="000010000000" w:firstRow="0" w:lastRow="0" w:firstColumn="0" w:lastColumn="0" w:oddVBand="1" w:evenVBand="0" w:oddHBand="0" w:evenHBand="0" w:firstRowFirstColumn="0" w:firstRowLastColumn="0" w:lastRowFirstColumn="0" w:lastRowLastColumn="0"/>
            <w:tcW w:w="1465" w:type="dxa"/>
            <w:gridSpan w:val="2"/>
          </w:tcPr>
          <w:p w:rsidR="0039377D" w:rsidRPr="00D40A61" w:rsidRDefault="00653A48" w:rsidP="00551C56">
            <w:pPr>
              <w:keepNext/>
              <w:widowControl w:val="0"/>
              <w:spacing w:after="0" w:line="240" w:lineRule="auto"/>
              <w:jc w:val="right"/>
              <w:rPr>
                <w:rFonts w:ascii="Arial" w:hAnsi="Arial" w:cs="Arial"/>
                <w:b/>
              </w:rPr>
            </w:pPr>
            <w:r>
              <w:rPr>
                <w:rFonts w:ascii="Arial" w:hAnsi="Arial" w:cs="Arial"/>
              </w:rPr>
              <w:t>$</w:t>
            </w:r>
            <w:r w:rsidR="0039377D" w:rsidRPr="00D40A61">
              <w:rPr>
                <w:rFonts w:ascii="Arial" w:hAnsi="Arial" w:cs="Arial"/>
              </w:rPr>
              <w:t>5,000,000</w:t>
            </w:r>
          </w:p>
        </w:tc>
        <w:tc>
          <w:tcPr>
            <w:tcW w:w="1468" w:type="dxa"/>
          </w:tcPr>
          <w:p w:rsidR="0039377D" w:rsidRPr="00D40A61" w:rsidRDefault="00346361" w:rsidP="001A2EF1">
            <w:pPr>
              <w:keepNext/>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rPr>
              <w:t>$</w:t>
            </w:r>
            <w:r w:rsidR="001A2EF1">
              <w:rPr>
                <w:rFonts w:ascii="Arial" w:hAnsi="Arial" w:cs="Arial"/>
              </w:rPr>
              <w:t>38,670,254</w:t>
            </w:r>
          </w:p>
        </w:tc>
        <w:tc>
          <w:tcPr>
            <w:cnfStyle w:val="000010000000" w:firstRow="0" w:lastRow="0" w:firstColumn="0" w:lastColumn="0" w:oddVBand="1" w:evenVBand="0" w:oddHBand="0" w:evenHBand="0" w:firstRowFirstColumn="0" w:firstRowLastColumn="0" w:lastRowFirstColumn="0" w:lastRowLastColumn="0"/>
            <w:tcW w:w="1562" w:type="dxa"/>
            <w:gridSpan w:val="2"/>
          </w:tcPr>
          <w:p w:rsidR="0039377D" w:rsidRPr="00D40A61" w:rsidRDefault="00653A48" w:rsidP="00551C56">
            <w:pPr>
              <w:keepNext/>
              <w:widowControl w:val="0"/>
              <w:spacing w:after="0" w:line="240" w:lineRule="auto"/>
              <w:jc w:val="right"/>
              <w:rPr>
                <w:rFonts w:ascii="Arial" w:hAnsi="Arial" w:cs="Arial"/>
                <w:b/>
              </w:rPr>
            </w:pPr>
            <w:r>
              <w:rPr>
                <w:rFonts w:ascii="Arial" w:hAnsi="Arial" w:cs="Arial"/>
              </w:rPr>
              <w:t>$</w:t>
            </w:r>
            <w:r w:rsidR="0039377D" w:rsidRPr="00D40A61">
              <w:rPr>
                <w:rFonts w:ascii="Arial" w:hAnsi="Arial" w:cs="Arial"/>
              </w:rPr>
              <w:t>112,842,822</w:t>
            </w:r>
          </w:p>
        </w:tc>
        <w:tc>
          <w:tcPr>
            <w:cnfStyle w:val="000100000000" w:firstRow="0" w:lastRow="0" w:firstColumn="0" w:lastColumn="1" w:oddVBand="0" w:evenVBand="0" w:oddHBand="0" w:evenHBand="0" w:firstRowFirstColumn="0" w:firstRowLastColumn="0" w:lastRowFirstColumn="0" w:lastRowLastColumn="0"/>
            <w:tcW w:w="1868" w:type="dxa"/>
          </w:tcPr>
          <w:p w:rsidR="0039377D" w:rsidRPr="00D40A61" w:rsidRDefault="0039377D" w:rsidP="00332C9D">
            <w:pPr>
              <w:keepNext/>
              <w:widowControl w:val="0"/>
              <w:spacing w:after="0" w:line="240" w:lineRule="auto"/>
              <w:rPr>
                <w:rFonts w:ascii="Arial" w:hAnsi="Arial" w:cs="Arial"/>
                <w:b w:val="0"/>
              </w:rPr>
            </w:pPr>
            <w:r w:rsidRPr="00D40A61">
              <w:rPr>
                <w:rFonts w:ascii="Arial" w:hAnsi="Arial" w:cs="Arial"/>
                <w:b w:val="0"/>
              </w:rPr>
              <w:t xml:space="preserve">Allocation amount includes Torrance, </w:t>
            </w:r>
            <w:r w:rsidR="000A5AB6" w:rsidRPr="000A5AB6">
              <w:rPr>
                <w:rFonts w:ascii="Arial" w:hAnsi="Arial" w:cs="Arial"/>
                <w:b w:val="0"/>
                <w:color w:val="1F497D"/>
              </w:rPr>
              <w:t>Gardena</w:t>
            </w:r>
            <w:r w:rsidR="000A5AB6">
              <w:rPr>
                <w:rFonts w:ascii="Arial" w:hAnsi="Arial" w:cs="Arial"/>
                <w:b w:val="0"/>
                <w:color w:val="1F497D"/>
              </w:rPr>
              <w:t xml:space="preserve"> </w:t>
            </w:r>
            <w:r w:rsidRPr="00D40A61">
              <w:rPr>
                <w:rFonts w:ascii="Arial" w:hAnsi="Arial" w:cs="Arial"/>
                <w:b w:val="0"/>
              </w:rPr>
              <w:t xml:space="preserve">and </w:t>
            </w:r>
            <w:proofErr w:type="gramStart"/>
            <w:r w:rsidRPr="00D40A61">
              <w:rPr>
                <w:rFonts w:ascii="Arial" w:hAnsi="Arial" w:cs="Arial"/>
                <w:b w:val="0"/>
              </w:rPr>
              <w:t>Lancaster</w:t>
            </w:r>
            <w:r w:rsidR="00346361">
              <w:rPr>
                <w:rFonts w:ascii="Arial" w:hAnsi="Arial" w:cs="Arial"/>
                <w:b w:val="0"/>
              </w:rPr>
              <w:t>’s</w:t>
            </w:r>
            <w:proofErr w:type="gramEnd"/>
            <w:r w:rsidR="00346361">
              <w:rPr>
                <w:rFonts w:ascii="Arial" w:hAnsi="Arial" w:cs="Arial"/>
                <w:b w:val="0"/>
              </w:rPr>
              <w:t xml:space="preserve"> returned HUD allocations</w:t>
            </w:r>
            <w:r w:rsidRPr="00D40A61">
              <w:rPr>
                <w:rFonts w:ascii="Arial" w:hAnsi="Arial" w:cs="Arial"/>
                <w:b w:val="0"/>
              </w:rPr>
              <w:t>.</w:t>
            </w:r>
          </w:p>
        </w:tc>
      </w:tr>
      <w:tr w:rsidR="00EF2576" w:rsidRPr="00D40A61" w:rsidTr="001A2EF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5" w:type="dxa"/>
          </w:tcPr>
          <w:p w:rsidR="005B1B8D" w:rsidRPr="00D40A61" w:rsidRDefault="005B1B8D" w:rsidP="005B1B8D">
            <w:pPr>
              <w:keepNext/>
              <w:widowControl w:val="0"/>
              <w:spacing w:after="0" w:line="240" w:lineRule="auto"/>
              <w:rPr>
                <w:rFonts w:ascii="Arial" w:hAnsi="Arial" w:cs="Arial"/>
                <w:b w:val="0"/>
              </w:rPr>
            </w:pPr>
            <w:r w:rsidRPr="00D40A61">
              <w:rPr>
                <w:rFonts w:ascii="Arial" w:eastAsia="Times New Roman" w:hAnsi="Arial" w:cs="Arial"/>
              </w:rPr>
              <w:t>HOPWA</w:t>
            </w:r>
          </w:p>
        </w:tc>
        <w:tc>
          <w:tcPr>
            <w:cnfStyle w:val="000010000000" w:firstRow="0" w:lastRow="0" w:firstColumn="0" w:lastColumn="0" w:oddVBand="1" w:evenVBand="0" w:oddHBand="0" w:evenHBand="0" w:firstRowFirstColumn="0" w:firstRowLastColumn="0" w:lastRowFirstColumn="0" w:lastRowLastColumn="0"/>
            <w:tcW w:w="1008" w:type="dxa"/>
            <w:gridSpan w:val="2"/>
          </w:tcPr>
          <w:p w:rsidR="005B1B8D" w:rsidRPr="00D40A61" w:rsidRDefault="0070351A" w:rsidP="00FA3D67">
            <w:pPr>
              <w:keepNext/>
              <w:widowControl w:val="0"/>
              <w:spacing w:after="0" w:line="240" w:lineRule="auto"/>
              <w:jc w:val="center"/>
              <w:rPr>
                <w:rFonts w:ascii="Arial" w:hAnsi="Arial" w:cs="Arial"/>
              </w:rPr>
            </w:pPr>
            <w:r>
              <w:rPr>
                <w:rFonts w:ascii="Arial" w:hAnsi="Arial" w:cs="Arial"/>
              </w:rPr>
              <w:t>p</w:t>
            </w:r>
            <w:r w:rsidR="005B1B8D" w:rsidRPr="00D40A61">
              <w:rPr>
                <w:rFonts w:ascii="Arial" w:hAnsi="Arial" w:cs="Arial"/>
              </w:rPr>
              <w:t xml:space="preserve">ublic-federal </w:t>
            </w:r>
          </w:p>
        </w:tc>
        <w:tc>
          <w:tcPr>
            <w:tcW w:w="1694" w:type="dxa"/>
          </w:tcPr>
          <w:p w:rsidR="005B1B8D" w:rsidRPr="00D40A61" w:rsidRDefault="005B1B8D" w:rsidP="00AD0BBD">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rPr>
            </w:pPr>
            <w:r w:rsidRPr="00D40A61">
              <w:rPr>
                <w:rFonts w:ascii="Arial" w:eastAsia="Times New Roman" w:hAnsi="Arial" w:cs="Arial"/>
              </w:rPr>
              <w:t>Permanent housing in facilities, Permanent housing placement, Short term or transitional housing facilities, STRMU</w:t>
            </w:r>
          </w:p>
          <w:p w:rsidR="005B1B8D" w:rsidRPr="00D40A61" w:rsidRDefault="005B1B8D" w:rsidP="00AD0BBD">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rPr>
            </w:pPr>
            <w:r w:rsidRPr="00D40A61">
              <w:rPr>
                <w:rFonts w:ascii="Arial" w:eastAsia="Times New Roman" w:hAnsi="Arial" w:cs="Arial"/>
              </w:rPr>
              <w:t>Supportive services, TBRA</w:t>
            </w:r>
          </w:p>
        </w:tc>
        <w:tc>
          <w:tcPr>
            <w:cnfStyle w:val="000010000000" w:firstRow="0" w:lastRow="0" w:firstColumn="0" w:lastColumn="0" w:oddVBand="1" w:evenVBand="0" w:oddHBand="0" w:evenHBand="0" w:firstRowFirstColumn="0" w:firstRowLastColumn="0" w:lastRowFirstColumn="0" w:lastRowLastColumn="0"/>
            <w:tcW w:w="1440" w:type="dxa"/>
          </w:tcPr>
          <w:p w:rsidR="005B1B8D" w:rsidRPr="00D40A61" w:rsidRDefault="005B1B8D" w:rsidP="008801DC">
            <w:pPr>
              <w:keepNext/>
              <w:widowControl w:val="0"/>
              <w:spacing w:after="0" w:line="240" w:lineRule="auto"/>
              <w:jc w:val="right"/>
              <w:rPr>
                <w:rFonts w:ascii="Arial" w:hAnsi="Arial" w:cs="Arial"/>
                <w:b/>
              </w:rPr>
            </w:pPr>
            <w:r w:rsidRPr="00D40A61">
              <w:rPr>
                <w:rFonts w:ascii="Arial" w:eastAsia="Times New Roman" w:hAnsi="Arial" w:cs="Arial"/>
              </w:rPr>
              <w:t>$2,</w:t>
            </w:r>
            <w:r w:rsidR="008801DC">
              <w:rPr>
                <w:rFonts w:ascii="Arial" w:eastAsia="Times New Roman" w:hAnsi="Arial" w:cs="Arial"/>
              </w:rPr>
              <w:t>962,451</w:t>
            </w:r>
            <w:r w:rsidRPr="00D40A61">
              <w:rPr>
                <w:rFonts w:ascii="Arial" w:eastAsia="Times New Roman" w:hAnsi="Arial" w:cs="Arial"/>
              </w:rPr>
              <w:t> </w:t>
            </w:r>
          </w:p>
        </w:tc>
        <w:tc>
          <w:tcPr>
            <w:tcW w:w="1320" w:type="dxa"/>
            <w:gridSpan w:val="2"/>
          </w:tcPr>
          <w:p w:rsidR="005B1B8D" w:rsidRPr="00D40A61" w:rsidRDefault="001D4629" w:rsidP="00332C9D">
            <w:pPr>
              <w:keepNext/>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eastAsia="Times New Roman" w:hAnsi="Arial" w:cs="Arial"/>
              </w:rPr>
              <w:t>$</w:t>
            </w:r>
            <w:r w:rsidR="005B1B8D" w:rsidRPr="00D40A61">
              <w:rPr>
                <w:rFonts w:ascii="Arial" w:eastAsia="Times New Roman" w:hAnsi="Arial" w:cs="Arial"/>
              </w:rPr>
              <w:t>0 </w:t>
            </w:r>
          </w:p>
        </w:tc>
        <w:tc>
          <w:tcPr>
            <w:cnfStyle w:val="000010000000" w:firstRow="0" w:lastRow="0" w:firstColumn="0" w:lastColumn="0" w:oddVBand="1" w:evenVBand="0" w:oddHBand="0" w:evenHBand="0" w:firstRowFirstColumn="0" w:firstRowLastColumn="0" w:lastRowFirstColumn="0" w:lastRowLastColumn="0"/>
            <w:tcW w:w="1465" w:type="dxa"/>
            <w:gridSpan w:val="2"/>
          </w:tcPr>
          <w:p w:rsidR="005B1B8D" w:rsidRPr="00D40A61" w:rsidRDefault="005B1B8D" w:rsidP="008801DC">
            <w:pPr>
              <w:keepNext/>
              <w:widowControl w:val="0"/>
              <w:spacing w:after="0" w:line="240" w:lineRule="auto"/>
              <w:jc w:val="right"/>
              <w:rPr>
                <w:rFonts w:ascii="Arial" w:hAnsi="Arial" w:cs="Arial"/>
                <w:b/>
              </w:rPr>
            </w:pPr>
            <w:r w:rsidRPr="00D40A61">
              <w:rPr>
                <w:rFonts w:ascii="Arial" w:eastAsia="Times New Roman" w:hAnsi="Arial" w:cs="Arial"/>
              </w:rPr>
              <w:t>$</w:t>
            </w:r>
            <w:r w:rsidR="008801DC">
              <w:rPr>
                <w:rFonts w:ascii="Arial" w:eastAsia="Times New Roman" w:hAnsi="Arial" w:cs="Arial"/>
              </w:rPr>
              <w:t>528,731</w:t>
            </w:r>
            <w:r w:rsidRPr="00D40A61">
              <w:rPr>
                <w:rFonts w:ascii="Arial" w:eastAsia="Times New Roman" w:hAnsi="Arial" w:cs="Arial"/>
              </w:rPr>
              <w:t> </w:t>
            </w:r>
          </w:p>
        </w:tc>
        <w:tc>
          <w:tcPr>
            <w:tcW w:w="1468" w:type="dxa"/>
          </w:tcPr>
          <w:p w:rsidR="005B1B8D" w:rsidRPr="00D40A61" w:rsidRDefault="005B1B8D" w:rsidP="008801DC">
            <w:pPr>
              <w:keepNext/>
              <w:widowControl w:val="0"/>
              <w:spacing w:after="0"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rPr>
            </w:pPr>
            <w:r w:rsidRPr="00D40A61">
              <w:rPr>
                <w:rFonts w:ascii="Arial" w:eastAsia="Times New Roman" w:hAnsi="Arial" w:cs="Arial"/>
              </w:rPr>
              <w:t>$3,</w:t>
            </w:r>
            <w:r w:rsidR="008801DC">
              <w:rPr>
                <w:rFonts w:ascii="Arial" w:eastAsia="Times New Roman" w:hAnsi="Arial" w:cs="Arial"/>
              </w:rPr>
              <w:t>491,182</w:t>
            </w:r>
          </w:p>
        </w:tc>
        <w:tc>
          <w:tcPr>
            <w:cnfStyle w:val="000010000000" w:firstRow="0" w:lastRow="0" w:firstColumn="0" w:lastColumn="0" w:oddVBand="1" w:evenVBand="0" w:oddHBand="0" w:evenHBand="0" w:firstRowFirstColumn="0" w:firstRowLastColumn="0" w:lastRowFirstColumn="0" w:lastRowLastColumn="0"/>
            <w:tcW w:w="1562" w:type="dxa"/>
            <w:gridSpan w:val="2"/>
          </w:tcPr>
          <w:p w:rsidR="005B1B8D" w:rsidRPr="00D40A61" w:rsidRDefault="005B1B8D" w:rsidP="008801DC">
            <w:pPr>
              <w:keepNext/>
              <w:widowControl w:val="0"/>
              <w:spacing w:after="0" w:line="240" w:lineRule="auto"/>
              <w:jc w:val="right"/>
              <w:rPr>
                <w:rFonts w:ascii="Arial" w:hAnsi="Arial" w:cs="Arial"/>
              </w:rPr>
            </w:pPr>
            <w:r w:rsidRPr="00D40A61">
              <w:rPr>
                <w:rFonts w:ascii="Arial" w:eastAsia="Times New Roman" w:hAnsi="Arial" w:cs="Arial"/>
              </w:rPr>
              <w:t>$5,</w:t>
            </w:r>
            <w:r w:rsidR="008801DC">
              <w:rPr>
                <w:rFonts w:ascii="Arial" w:eastAsia="Times New Roman" w:hAnsi="Arial" w:cs="Arial"/>
              </w:rPr>
              <w:t>924,902</w:t>
            </w:r>
            <w:r w:rsidRPr="00D40A61">
              <w:rPr>
                <w:rFonts w:ascii="Arial" w:eastAsia="Times New Roman" w:hAnsi="Arial" w:cs="Arial"/>
              </w:rPr>
              <w:t> </w:t>
            </w:r>
          </w:p>
        </w:tc>
        <w:tc>
          <w:tcPr>
            <w:cnfStyle w:val="000100000000" w:firstRow="0" w:lastRow="0" w:firstColumn="0" w:lastColumn="1" w:oddVBand="0" w:evenVBand="0" w:oddHBand="0" w:evenHBand="0" w:firstRowFirstColumn="0" w:firstRowLastColumn="0" w:lastRowFirstColumn="0" w:lastRowLastColumn="0"/>
            <w:tcW w:w="1868" w:type="dxa"/>
          </w:tcPr>
          <w:p w:rsidR="005B1B8D" w:rsidRPr="00D40A61" w:rsidRDefault="008801DC" w:rsidP="00551C51">
            <w:pPr>
              <w:keepNext/>
              <w:widowControl w:val="0"/>
              <w:spacing w:after="0" w:line="240" w:lineRule="auto"/>
              <w:rPr>
                <w:rFonts w:ascii="Arial" w:hAnsi="Arial" w:cs="Arial"/>
                <w:b w:val="0"/>
              </w:rPr>
            </w:pPr>
            <w:r w:rsidRPr="008801DC">
              <w:rPr>
                <w:rFonts w:ascii="Arial" w:hAnsi="Arial" w:cs="Arial"/>
                <w:b w:val="0"/>
              </w:rPr>
              <w:t xml:space="preserve">The </w:t>
            </w:r>
            <w:r w:rsidR="00551C51">
              <w:rPr>
                <w:rFonts w:ascii="Arial" w:hAnsi="Arial" w:cs="Arial"/>
                <w:b w:val="0"/>
              </w:rPr>
              <w:t>s</w:t>
            </w:r>
            <w:r w:rsidR="00551C51" w:rsidRPr="008801DC">
              <w:rPr>
                <w:rFonts w:ascii="Arial" w:hAnsi="Arial" w:cs="Arial"/>
                <w:b w:val="0"/>
              </w:rPr>
              <w:t xml:space="preserve">tate </w:t>
            </w:r>
            <w:r w:rsidRPr="008801DC">
              <w:rPr>
                <w:rFonts w:ascii="Arial" w:hAnsi="Arial" w:cs="Arial"/>
                <w:b w:val="0"/>
              </w:rPr>
              <w:t>HOPWA allocation is $2,962,451 Prior Year Resources include $95,755 in uncommitted funds for FY 2016-17 from Santa Barbara County and $52,727 from kern County for FY-16.</w:t>
            </w:r>
          </w:p>
        </w:tc>
      </w:tr>
      <w:tr w:rsidR="00EF2576" w:rsidRPr="00D40A61" w:rsidTr="001A2EF1">
        <w:trPr>
          <w:jc w:val="center"/>
        </w:trPr>
        <w:tc>
          <w:tcPr>
            <w:cnfStyle w:val="001000000000" w:firstRow="0" w:lastRow="0" w:firstColumn="1" w:lastColumn="0" w:oddVBand="0" w:evenVBand="0" w:oddHBand="0" w:evenHBand="0" w:firstRowFirstColumn="0" w:firstRowLastColumn="0" w:lastRowFirstColumn="0" w:lastRowLastColumn="0"/>
            <w:tcW w:w="1125" w:type="dxa"/>
          </w:tcPr>
          <w:p w:rsidR="00FA3D67" w:rsidRPr="00D40A61" w:rsidRDefault="002F1CBB" w:rsidP="00FA3D67">
            <w:pPr>
              <w:keepNext/>
              <w:widowControl w:val="0"/>
              <w:spacing w:after="0" w:line="240" w:lineRule="auto"/>
              <w:jc w:val="center"/>
              <w:rPr>
                <w:rFonts w:ascii="Arial" w:hAnsi="Arial" w:cs="Arial"/>
                <w:b w:val="0"/>
              </w:rPr>
            </w:pPr>
            <w:r w:rsidRPr="00D40A61">
              <w:rPr>
                <w:rFonts w:ascii="Arial" w:hAnsi="Arial" w:cs="Arial"/>
              </w:rPr>
              <w:lastRenderedPageBreak/>
              <w:t>LHCP</w:t>
            </w:r>
          </w:p>
        </w:tc>
        <w:tc>
          <w:tcPr>
            <w:cnfStyle w:val="000010000000" w:firstRow="0" w:lastRow="0" w:firstColumn="0" w:lastColumn="0" w:oddVBand="1" w:evenVBand="0" w:oddHBand="0" w:evenHBand="0" w:firstRowFirstColumn="0" w:firstRowLastColumn="0" w:lastRowFirstColumn="0" w:lastRowLastColumn="0"/>
            <w:tcW w:w="1008" w:type="dxa"/>
            <w:gridSpan w:val="2"/>
          </w:tcPr>
          <w:p w:rsidR="00FA3D67" w:rsidRPr="00D40A61" w:rsidRDefault="002F1CBB" w:rsidP="00FA3D67">
            <w:pPr>
              <w:keepNext/>
              <w:widowControl w:val="0"/>
              <w:spacing w:after="0" w:line="240" w:lineRule="auto"/>
              <w:jc w:val="center"/>
              <w:rPr>
                <w:rFonts w:ascii="Arial" w:hAnsi="Arial" w:cs="Arial"/>
                <w:b/>
              </w:rPr>
            </w:pPr>
            <w:r w:rsidRPr="00D40A61">
              <w:rPr>
                <w:rFonts w:ascii="Arial" w:eastAsia="Times New Roman" w:hAnsi="Arial" w:cs="Arial"/>
              </w:rPr>
              <w:t>Public - Referral</w:t>
            </w:r>
          </w:p>
        </w:tc>
        <w:tc>
          <w:tcPr>
            <w:tcW w:w="1694" w:type="dxa"/>
          </w:tcPr>
          <w:p w:rsidR="00FA3D67" w:rsidRPr="00D40A61" w:rsidRDefault="002F1CBB" w:rsidP="00AD0BBD">
            <w:pPr>
              <w:keepNext/>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r w:rsidRPr="00D40A61">
              <w:rPr>
                <w:rFonts w:ascii="Arial" w:eastAsia="Times New Roman" w:hAnsi="Arial" w:cs="Arial"/>
              </w:rPr>
              <w:t>Homeowner rehab</w:t>
            </w:r>
            <w:r w:rsidRPr="00D40A61">
              <w:rPr>
                <w:rFonts w:ascii="Arial" w:eastAsia="Times New Roman" w:hAnsi="Arial" w:cs="Arial"/>
              </w:rPr>
              <w:br/>
              <w:t>Multifamily rental rehab</w:t>
            </w:r>
          </w:p>
        </w:tc>
        <w:tc>
          <w:tcPr>
            <w:cnfStyle w:val="000010000000" w:firstRow="0" w:lastRow="0" w:firstColumn="0" w:lastColumn="0" w:oddVBand="1" w:evenVBand="0" w:oddHBand="0" w:evenHBand="0" w:firstRowFirstColumn="0" w:firstRowLastColumn="0" w:lastRowFirstColumn="0" w:lastRowLastColumn="0"/>
            <w:tcW w:w="1440" w:type="dxa"/>
          </w:tcPr>
          <w:p w:rsidR="00FA3D67" w:rsidRPr="00D40A61" w:rsidRDefault="005209EA" w:rsidP="00332C9D">
            <w:pPr>
              <w:keepNext/>
              <w:widowControl w:val="0"/>
              <w:spacing w:after="0" w:line="240" w:lineRule="auto"/>
              <w:jc w:val="right"/>
              <w:rPr>
                <w:rFonts w:ascii="Arial" w:hAnsi="Arial" w:cs="Arial"/>
                <w:b/>
              </w:rPr>
            </w:pPr>
            <w:r w:rsidRPr="00D40A61">
              <w:rPr>
                <w:rFonts w:ascii="Arial" w:eastAsia="Times New Roman" w:hAnsi="Arial" w:cs="Arial"/>
              </w:rPr>
              <w:t>$</w:t>
            </w:r>
            <w:r w:rsidR="002F1CBB" w:rsidRPr="00D40A61">
              <w:rPr>
                <w:rFonts w:ascii="Arial" w:eastAsia="Times New Roman" w:hAnsi="Arial" w:cs="Arial"/>
              </w:rPr>
              <w:t>1,133,333</w:t>
            </w:r>
          </w:p>
        </w:tc>
        <w:tc>
          <w:tcPr>
            <w:tcW w:w="1320" w:type="dxa"/>
            <w:gridSpan w:val="2"/>
          </w:tcPr>
          <w:p w:rsidR="00FA3D67" w:rsidRPr="00D40A61" w:rsidRDefault="001D4629" w:rsidP="00332C9D">
            <w:pPr>
              <w:keepNext/>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t>
            </w:r>
            <w:r w:rsidR="005209EA" w:rsidRPr="00D40A61">
              <w:rPr>
                <w:rFonts w:ascii="Arial" w:hAnsi="Arial" w:cs="Arial"/>
              </w:rPr>
              <w:t>0</w:t>
            </w:r>
          </w:p>
        </w:tc>
        <w:tc>
          <w:tcPr>
            <w:cnfStyle w:val="000010000000" w:firstRow="0" w:lastRow="0" w:firstColumn="0" w:lastColumn="0" w:oddVBand="1" w:evenVBand="0" w:oddHBand="0" w:evenHBand="0" w:firstRowFirstColumn="0" w:firstRowLastColumn="0" w:lastRowFirstColumn="0" w:lastRowLastColumn="0"/>
            <w:tcW w:w="1465" w:type="dxa"/>
            <w:gridSpan w:val="2"/>
          </w:tcPr>
          <w:p w:rsidR="00FA3D67" w:rsidRPr="00D40A61" w:rsidRDefault="001D4629" w:rsidP="00332C9D">
            <w:pPr>
              <w:keepNext/>
              <w:widowControl w:val="0"/>
              <w:spacing w:after="0" w:line="240" w:lineRule="auto"/>
              <w:jc w:val="right"/>
              <w:rPr>
                <w:rFonts w:ascii="Arial" w:hAnsi="Arial" w:cs="Arial"/>
              </w:rPr>
            </w:pPr>
            <w:r>
              <w:rPr>
                <w:rFonts w:ascii="Arial" w:hAnsi="Arial" w:cs="Arial"/>
              </w:rPr>
              <w:t>$</w:t>
            </w:r>
            <w:r w:rsidR="005209EA" w:rsidRPr="00D40A61">
              <w:rPr>
                <w:rFonts w:ascii="Arial" w:hAnsi="Arial" w:cs="Arial"/>
              </w:rPr>
              <w:t>0</w:t>
            </w:r>
          </w:p>
        </w:tc>
        <w:tc>
          <w:tcPr>
            <w:tcW w:w="1468" w:type="dxa"/>
          </w:tcPr>
          <w:p w:rsidR="00FA3D67" w:rsidRPr="00D40A61" w:rsidRDefault="006714DE" w:rsidP="00332C9D">
            <w:pPr>
              <w:keepNext/>
              <w:widowControl w:val="0"/>
              <w:spacing w:after="0"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rPr>
            </w:pPr>
            <w:r w:rsidRPr="00D40A61">
              <w:rPr>
                <w:rFonts w:ascii="Arial" w:eastAsia="Times New Roman" w:hAnsi="Arial" w:cs="Arial"/>
              </w:rPr>
              <w:t>$1,133,333</w:t>
            </w:r>
          </w:p>
        </w:tc>
        <w:tc>
          <w:tcPr>
            <w:cnfStyle w:val="000010000000" w:firstRow="0" w:lastRow="0" w:firstColumn="0" w:lastColumn="0" w:oddVBand="1" w:evenVBand="0" w:oddHBand="0" w:evenHBand="0" w:firstRowFirstColumn="0" w:firstRowLastColumn="0" w:lastRowFirstColumn="0" w:lastRowLastColumn="0"/>
            <w:tcW w:w="1562" w:type="dxa"/>
            <w:gridSpan w:val="2"/>
          </w:tcPr>
          <w:p w:rsidR="00FA3D67" w:rsidRPr="00D40A61" w:rsidRDefault="002F1CBB" w:rsidP="00332C9D">
            <w:pPr>
              <w:keepNext/>
              <w:widowControl w:val="0"/>
              <w:spacing w:after="0" w:line="240" w:lineRule="auto"/>
              <w:jc w:val="right"/>
              <w:rPr>
                <w:rFonts w:ascii="Arial" w:hAnsi="Arial" w:cs="Arial"/>
                <w:b/>
              </w:rPr>
            </w:pPr>
            <w:r w:rsidRPr="00D40A61">
              <w:rPr>
                <w:rFonts w:ascii="Arial" w:eastAsia="Times New Roman" w:hAnsi="Arial" w:cs="Arial"/>
              </w:rPr>
              <w:t>$ 0.00 </w:t>
            </w:r>
          </w:p>
        </w:tc>
        <w:tc>
          <w:tcPr>
            <w:cnfStyle w:val="000100000000" w:firstRow="0" w:lastRow="0" w:firstColumn="0" w:lastColumn="1" w:oddVBand="0" w:evenVBand="0" w:oddHBand="0" w:evenHBand="0" w:firstRowFirstColumn="0" w:firstRowLastColumn="0" w:lastRowFirstColumn="0" w:lastRowLastColumn="0"/>
            <w:tcW w:w="1868" w:type="dxa"/>
          </w:tcPr>
          <w:p w:rsidR="00FA3D67" w:rsidRPr="00D40A61" w:rsidRDefault="002F1CBB" w:rsidP="00AD0BBD">
            <w:pPr>
              <w:keepNext/>
              <w:widowControl w:val="0"/>
              <w:spacing w:after="0" w:line="240" w:lineRule="auto"/>
              <w:rPr>
                <w:rFonts w:ascii="Arial" w:eastAsiaTheme="minorHAnsi" w:hAnsi="Arial" w:cs="Arial"/>
                <w:b w:val="0"/>
              </w:rPr>
            </w:pPr>
            <w:r w:rsidRPr="00D40A61">
              <w:rPr>
                <w:rFonts w:ascii="Arial" w:eastAsiaTheme="minorHAnsi" w:hAnsi="Arial" w:cs="Arial"/>
                <w:b w:val="0"/>
              </w:rPr>
              <w:t xml:space="preserve">The amounts shown are for LHCP. In December 2014, HUD awarded $3.4 million to CSD for a new 36-month program. Approximately $3.0 million of the award </w:t>
            </w:r>
            <w:proofErr w:type="gramStart"/>
            <w:r w:rsidRPr="00D40A61">
              <w:rPr>
                <w:rFonts w:ascii="Arial" w:eastAsiaTheme="minorHAnsi" w:hAnsi="Arial" w:cs="Arial"/>
                <w:b w:val="0"/>
              </w:rPr>
              <w:t>will be used</w:t>
            </w:r>
            <w:proofErr w:type="gramEnd"/>
            <w:r w:rsidRPr="00D40A61">
              <w:rPr>
                <w:rFonts w:ascii="Arial" w:eastAsiaTheme="minorHAnsi" w:hAnsi="Arial" w:cs="Arial"/>
                <w:b w:val="0"/>
              </w:rPr>
              <w:t xml:space="preserve"> to provide lead hazard reduction services and $400,000 of Healthy Homes supplemental funding will be used for other related home hazards for 195 privately owned housing units. This grant will cover 2014-2017.</w:t>
            </w:r>
          </w:p>
          <w:p w:rsidR="002F1CBB" w:rsidRPr="00D40A61" w:rsidRDefault="002F1CBB" w:rsidP="00AD0BBD">
            <w:pPr>
              <w:keepNext/>
              <w:widowControl w:val="0"/>
              <w:spacing w:after="0" w:line="240" w:lineRule="auto"/>
              <w:rPr>
                <w:rFonts w:ascii="Arial" w:hAnsi="Arial" w:cs="Arial"/>
                <w:b w:val="0"/>
              </w:rPr>
            </w:pPr>
            <w:r w:rsidRPr="00D40A61">
              <w:rPr>
                <w:rFonts w:ascii="Arial" w:eastAsia="Times New Roman" w:hAnsi="Arial" w:cs="Arial"/>
                <w:b w:val="0"/>
              </w:rPr>
              <w:t xml:space="preserve">The LHCP Grant </w:t>
            </w:r>
            <w:proofErr w:type="gramStart"/>
            <w:r w:rsidRPr="00D40A61">
              <w:rPr>
                <w:rFonts w:ascii="Arial" w:eastAsia="Times New Roman" w:hAnsi="Arial" w:cs="Arial"/>
                <w:b w:val="0"/>
              </w:rPr>
              <w:t>is scheduled</w:t>
            </w:r>
            <w:proofErr w:type="gramEnd"/>
            <w:r w:rsidRPr="00D40A61">
              <w:rPr>
                <w:rFonts w:ascii="Arial" w:eastAsia="Times New Roman" w:hAnsi="Arial" w:cs="Arial"/>
                <w:b w:val="0"/>
              </w:rPr>
              <w:t xml:space="preserve"> to be complete by December 14, 2017 and it is not expected that there will be any remaining </w:t>
            </w:r>
            <w:r w:rsidRPr="00D40A61">
              <w:rPr>
                <w:rFonts w:ascii="Arial" w:eastAsia="Times New Roman" w:hAnsi="Arial" w:cs="Arial"/>
                <w:b w:val="0"/>
              </w:rPr>
              <w:lastRenderedPageBreak/>
              <w:t>funds after December 14, 2017.</w:t>
            </w:r>
          </w:p>
        </w:tc>
      </w:tr>
      <w:tr w:rsidR="00EF2576" w:rsidRPr="00D40A61" w:rsidTr="001A2EF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5" w:type="dxa"/>
          </w:tcPr>
          <w:p w:rsidR="001E1BC1" w:rsidRPr="00D40A61" w:rsidRDefault="001E1BC1" w:rsidP="00AD1AEF">
            <w:pPr>
              <w:spacing w:before="100" w:beforeAutospacing="1" w:after="100" w:afterAutospacing="1"/>
              <w:rPr>
                <w:rFonts w:ascii="Arial" w:hAnsi="Arial" w:cs="Arial"/>
              </w:rPr>
            </w:pPr>
            <w:bookmarkStart w:id="2" w:name="OLE_LINK1"/>
            <w:r w:rsidRPr="00D40A61">
              <w:rPr>
                <w:rFonts w:ascii="Arial" w:hAnsi="Arial" w:cs="Arial"/>
              </w:rPr>
              <w:lastRenderedPageBreak/>
              <w:t>Other</w:t>
            </w:r>
            <w:r w:rsidR="005209EA" w:rsidRPr="00D40A61">
              <w:rPr>
                <w:rFonts w:ascii="Arial" w:hAnsi="Arial" w:cs="Arial"/>
              </w:rPr>
              <w:t xml:space="preserve"> - </w:t>
            </w:r>
            <w:r w:rsidR="005432D6">
              <w:rPr>
                <w:rFonts w:ascii="Arial" w:hAnsi="Arial" w:cs="Arial"/>
              </w:rPr>
              <w:t>NHTF</w:t>
            </w:r>
          </w:p>
        </w:tc>
        <w:tc>
          <w:tcPr>
            <w:cnfStyle w:val="000010000000" w:firstRow="0" w:lastRow="0" w:firstColumn="0" w:lastColumn="0" w:oddVBand="1" w:evenVBand="0" w:oddHBand="0" w:evenHBand="0" w:firstRowFirstColumn="0" w:firstRowLastColumn="0" w:lastRowFirstColumn="0" w:lastRowLastColumn="0"/>
            <w:tcW w:w="1008" w:type="dxa"/>
            <w:gridSpan w:val="2"/>
          </w:tcPr>
          <w:p w:rsidR="007202A1" w:rsidRPr="00D40A61" w:rsidRDefault="001E1BC1" w:rsidP="001E1BC1">
            <w:pPr>
              <w:spacing w:beforeAutospacing="1" w:afterAutospacing="1"/>
              <w:rPr>
                <w:rFonts w:ascii="Arial" w:hAnsi="Arial" w:cs="Arial"/>
              </w:rPr>
            </w:pPr>
            <w:r w:rsidRPr="00D40A61">
              <w:rPr>
                <w:rFonts w:ascii="Arial" w:hAnsi="Arial" w:cs="Arial"/>
              </w:rPr>
              <w:t>public -federal</w:t>
            </w:r>
          </w:p>
          <w:p w:rsidR="007202A1" w:rsidRPr="00D40A61" w:rsidRDefault="007202A1" w:rsidP="007202A1">
            <w:pPr>
              <w:rPr>
                <w:rFonts w:ascii="Arial" w:hAnsi="Arial" w:cs="Arial"/>
              </w:rPr>
            </w:pPr>
          </w:p>
          <w:p w:rsidR="007202A1" w:rsidRPr="00D40A61" w:rsidRDefault="007202A1" w:rsidP="007202A1">
            <w:pPr>
              <w:rPr>
                <w:rFonts w:ascii="Arial" w:hAnsi="Arial" w:cs="Arial"/>
              </w:rPr>
            </w:pPr>
          </w:p>
          <w:p w:rsidR="007202A1" w:rsidRPr="00D40A61" w:rsidRDefault="007202A1" w:rsidP="007202A1">
            <w:pPr>
              <w:tabs>
                <w:tab w:val="left" w:pos="740"/>
              </w:tabs>
              <w:rPr>
                <w:rFonts w:ascii="Arial" w:hAnsi="Arial" w:cs="Arial"/>
              </w:rPr>
            </w:pPr>
          </w:p>
        </w:tc>
        <w:tc>
          <w:tcPr>
            <w:tcW w:w="1694" w:type="dxa"/>
          </w:tcPr>
          <w:p w:rsidR="001E1BC1" w:rsidRPr="00D40A61" w:rsidRDefault="001E1BC1" w:rsidP="00657DE2">
            <w:pPr>
              <w:spacing w:beforeAutospacing="1" w:afterAutospacing="1"/>
              <w:cnfStyle w:val="000000100000" w:firstRow="0" w:lastRow="0" w:firstColumn="0" w:lastColumn="0" w:oddVBand="0" w:evenVBand="0" w:oddHBand="1" w:evenHBand="0" w:firstRowFirstColumn="0" w:firstRowLastColumn="0" w:lastRowFirstColumn="0" w:lastRowLastColumn="0"/>
              <w:rPr>
                <w:rFonts w:ascii="Arial" w:hAnsi="Arial" w:cs="Arial"/>
              </w:rPr>
            </w:pPr>
            <w:r w:rsidRPr="00D40A61">
              <w:rPr>
                <w:rFonts w:ascii="Arial" w:hAnsi="Arial" w:cs="Arial"/>
              </w:rPr>
              <w:t>Multifamily rental new construction</w:t>
            </w:r>
          </w:p>
        </w:tc>
        <w:tc>
          <w:tcPr>
            <w:cnfStyle w:val="000010000000" w:firstRow="0" w:lastRow="0" w:firstColumn="0" w:lastColumn="0" w:oddVBand="1" w:evenVBand="0" w:oddHBand="0" w:evenHBand="0" w:firstRowFirstColumn="0" w:firstRowLastColumn="0" w:lastRowFirstColumn="0" w:lastRowLastColumn="0"/>
            <w:tcW w:w="1440" w:type="dxa"/>
          </w:tcPr>
          <w:p w:rsidR="001E1BC1" w:rsidRPr="00D40A61" w:rsidRDefault="00653A48" w:rsidP="00034D15">
            <w:pPr>
              <w:spacing w:before="100" w:beforeAutospacing="1" w:after="100" w:afterAutospacing="1"/>
              <w:jc w:val="right"/>
              <w:rPr>
                <w:rFonts w:ascii="Arial" w:hAnsi="Arial" w:cs="Arial"/>
              </w:rPr>
            </w:pPr>
            <w:r>
              <w:rPr>
                <w:rFonts w:ascii="Arial" w:hAnsi="Arial" w:cs="Arial"/>
              </w:rPr>
              <w:t>$</w:t>
            </w:r>
            <w:r w:rsidR="00715095">
              <w:rPr>
                <w:rFonts w:ascii="Arial" w:hAnsi="Arial" w:cs="Arial"/>
              </w:rPr>
              <w:t>23,228,115</w:t>
            </w:r>
          </w:p>
        </w:tc>
        <w:tc>
          <w:tcPr>
            <w:tcW w:w="1320" w:type="dxa"/>
            <w:gridSpan w:val="2"/>
          </w:tcPr>
          <w:p w:rsidR="001E1BC1" w:rsidRPr="00D40A61" w:rsidRDefault="001E1BC1" w:rsidP="001E1BC1">
            <w:pPr>
              <w:spacing w:beforeAutospacing="1" w:afterAutospacing="1"/>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D40A61">
              <w:rPr>
                <w:rFonts w:ascii="Arial" w:hAnsi="Arial" w:cs="Arial"/>
              </w:rPr>
              <w:t>0</w:t>
            </w:r>
          </w:p>
        </w:tc>
        <w:tc>
          <w:tcPr>
            <w:cnfStyle w:val="000010000000" w:firstRow="0" w:lastRow="0" w:firstColumn="0" w:lastColumn="0" w:oddVBand="1" w:evenVBand="0" w:oddHBand="0" w:evenHBand="0" w:firstRowFirstColumn="0" w:firstRowLastColumn="0" w:lastRowFirstColumn="0" w:lastRowLastColumn="0"/>
            <w:tcW w:w="1465" w:type="dxa"/>
            <w:gridSpan w:val="2"/>
          </w:tcPr>
          <w:p w:rsidR="001E1BC1" w:rsidRPr="00D40A61" w:rsidRDefault="003D6688" w:rsidP="001E1BC1">
            <w:pPr>
              <w:spacing w:beforeAutospacing="1" w:afterAutospacing="1"/>
              <w:jc w:val="right"/>
              <w:rPr>
                <w:rFonts w:ascii="Arial" w:hAnsi="Arial" w:cs="Arial"/>
              </w:rPr>
            </w:pPr>
            <w:r>
              <w:rPr>
                <w:rFonts w:ascii="Arial" w:hAnsi="Arial" w:cs="Arial"/>
              </w:rPr>
              <w:t>$</w:t>
            </w:r>
            <w:r w:rsidRPr="00D40A61">
              <w:rPr>
                <w:rFonts w:ascii="Arial" w:hAnsi="Arial" w:cs="Arial"/>
              </w:rPr>
              <w:t>10,128,143</w:t>
            </w:r>
          </w:p>
        </w:tc>
        <w:tc>
          <w:tcPr>
            <w:tcW w:w="1468" w:type="dxa"/>
          </w:tcPr>
          <w:p w:rsidR="001E1BC1" w:rsidRPr="00D40A61" w:rsidRDefault="00653A48" w:rsidP="00715095">
            <w:pPr>
              <w:spacing w:beforeAutospacing="1" w:afterAutospacing="1"/>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w:t>
            </w:r>
            <w:r w:rsidR="00715095">
              <w:rPr>
                <w:rFonts w:ascii="Arial" w:hAnsi="Arial" w:cs="Arial"/>
              </w:rPr>
              <w:t>33,356,258</w:t>
            </w:r>
          </w:p>
        </w:tc>
        <w:tc>
          <w:tcPr>
            <w:cnfStyle w:val="000010000000" w:firstRow="0" w:lastRow="0" w:firstColumn="0" w:lastColumn="0" w:oddVBand="1" w:evenVBand="0" w:oddHBand="0" w:evenHBand="0" w:firstRowFirstColumn="0" w:firstRowLastColumn="0" w:lastRowFirstColumn="0" w:lastRowLastColumn="0"/>
            <w:tcW w:w="1562" w:type="dxa"/>
            <w:gridSpan w:val="2"/>
          </w:tcPr>
          <w:p w:rsidR="001E1BC1" w:rsidRPr="00D40A61" w:rsidRDefault="00653A48" w:rsidP="007F689A">
            <w:pPr>
              <w:spacing w:before="100" w:beforeAutospacing="1" w:after="100" w:afterAutospacing="1"/>
              <w:jc w:val="right"/>
              <w:rPr>
                <w:rFonts w:ascii="Arial" w:hAnsi="Arial" w:cs="Arial"/>
              </w:rPr>
            </w:pPr>
            <w:r>
              <w:rPr>
                <w:rFonts w:ascii="Arial" w:hAnsi="Arial" w:cs="Arial"/>
              </w:rPr>
              <w:t>$</w:t>
            </w:r>
            <w:r w:rsidR="00715095">
              <w:rPr>
                <w:rFonts w:ascii="Arial" w:hAnsi="Arial" w:cs="Arial"/>
              </w:rPr>
              <w:t>33,356,258</w:t>
            </w:r>
          </w:p>
        </w:tc>
        <w:tc>
          <w:tcPr>
            <w:cnfStyle w:val="000100000000" w:firstRow="0" w:lastRow="0" w:firstColumn="0" w:lastColumn="1" w:oddVBand="0" w:evenVBand="0" w:oddHBand="0" w:evenHBand="0" w:firstRowFirstColumn="0" w:firstRowLastColumn="0" w:lastRowFirstColumn="0" w:lastRowLastColumn="0"/>
            <w:tcW w:w="1868" w:type="dxa"/>
          </w:tcPr>
          <w:p w:rsidR="001E1BC1" w:rsidRPr="00D40A61" w:rsidRDefault="001E1BC1" w:rsidP="00A0228A">
            <w:pPr>
              <w:spacing w:before="100" w:beforeAutospacing="1" w:after="100" w:afterAutospacing="1"/>
              <w:rPr>
                <w:rFonts w:ascii="Arial" w:hAnsi="Arial" w:cs="Arial"/>
                <w:b w:val="0"/>
              </w:rPr>
            </w:pPr>
            <w:r w:rsidRPr="00D40A61">
              <w:rPr>
                <w:rFonts w:ascii="Arial" w:hAnsi="Arial" w:cs="Arial"/>
                <w:b w:val="0"/>
              </w:rPr>
              <w:t xml:space="preserve">The estimated </w:t>
            </w:r>
            <w:r w:rsidR="005432D6">
              <w:rPr>
                <w:rFonts w:ascii="Arial" w:hAnsi="Arial" w:cs="Arial"/>
                <w:b w:val="0"/>
              </w:rPr>
              <w:t>NHTF</w:t>
            </w:r>
            <w:r w:rsidRPr="00D40A61">
              <w:rPr>
                <w:rFonts w:ascii="Arial" w:hAnsi="Arial" w:cs="Arial"/>
                <w:b w:val="0"/>
              </w:rPr>
              <w:t xml:space="preserve"> amount available for the remainder of the ConPlan was derived by taking the </w:t>
            </w:r>
            <w:r w:rsidR="00127F66">
              <w:rPr>
                <w:rFonts w:ascii="Arial" w:hAnsi="Arial" w:cs="Arial"/>
                <w:b w:val="0"/>
              </w:rPr>
              <w:t xml:space="preserve">average of the </w:t>
            </w:r>
            <w:r w:rsidR="003D6688">
              <w:rPr>
                <w:rFonts w:ascii="Arial" w:hAnsi="Arial" w:cs="Arial"/>
                <w:b w:val="0"/>
              </w:rPr>
              <w:t>FY 2016</w:t>
            </w:r>
            <w:r w:rsidR="00127F66">
              <w:rPr>
                <w:rFonts w:ascii="Arial" w:hAnsi="Arial" w:cs="Arial"/>
                <w:b w:val="0"/>
              </w:rPr>
              <w:t xml:space="preserve"> and FY 2017 </w:t>
            </w:r>
            <w:r w:rsidRPr="00D40A61">
              <w:rPr>
                <w:rFonts w:ascii="Arial" w:hAnsi="Arial" w:cs="Arial"/>
                <w:b w:val="0"/>
              </w:rPr>
              <w:t>allocation</w:t>
            </w:r>
            <w:r w:rsidR="00127F66">
              <w:rPr>
                <w:rFonts w:ascii="Arial" w:hAnsi="Arial" w:cs="Arial"/>
                <w:b w:val="0"/>
              </w:rPr>
              <w:t>s</w:t>
            </w:r>
            <w:r w:rsidRPr="00D40A61">
              <w:rPr>
                <w:rFonts w:ascii="Arial" w:hAnsi="Arial" w:cs="Arial"/>
                <w:b w:val="0"/>
              </w:rPr>
              <w:t xml:space="preserve"> and multiplying by two, the remaining number of years in this ConPlan cycle</w:t>
            </w:r>
          </w:p>
        </w:tc>
      </w:tr>
      <w:tr w:rsidR="00EF2576" w:rsidRPr="00726052" w:rsidTr="001A2EF1">
        <w:trPr>
          <w:cnfStyle w:val="010000000000" w:firstRow="0" w:lastRow="1" w:firstColumn="0" w:lastColumn="0" w:oddVBand="0" w:evenVBand="0" w:oddHBand="0" w:evenHBand="0" w:firstRowFirstColumn="0" w:firstRowLastColumn="0" w:lastRowFirstColumn="0" w:lastRowLastColumn="0"/>
          <w:jc w:val="center"/>
        </w:trPr>
        <w:tc>
          <w:tcPr>
            <w:cnfStyle w:val="001000000001" w:firstRow="0" w:lastRow="0" w:firstColumn="1" w:lastColumn="0" w:oddVBand="0" w:evenVBand="0" w:oddHBand="0" w:evenHBand="0" w:firstRowFirstColumn="0" w:firstRowLastColumn="0" w:lastRowFirstColumn="1" w:lastRowLastColumn="0"/>
            <w:tcW w:w="1125" w:type="dxa"/>
          </w:tcPr>
          <w:p w:rsidR="00ED68C3" w:rsidRPr="00D40A61" w:rsidRDefault="00ED68C3" w:rsidP="00551C51">
            <w:pPr>
              <w:spacing w:before="100" w:beforeAutospacing="1" w:after="100" w:afterAutospacing="1"/>
              <w:rPr>
                <w:rFonts w:ascii="Arial" w:hAnsi="Arial" w:cs="Arial"/>
              </w:rPr>
            </w:pPr>
            <w:r w:rsidRPr="00D40A61">
              <w:rPr>
                <w:rFonts w:ascii="Arial" w:hAnsi="Arial" w:cs="Arial"/>
              </w:rPr>
              <w:t>CA</w:t>
            </w:r>
            <w:r w:rsidR="00612A49">
              <w:rPr>
                <w:rFonts w:ascii="Arial" w:hAnsi="Arial" w:cs="Arial"/>
              </w:rPr>
              <w:t xml:space="preserve"> State</w:t>
            </w:r>
            <w:r w:rsidRPr="00D40A61">
              <w:rPr>
                <w:rFonts w:ascii="Arial" w:hAnsi="Arial" w:cs="Arial"/>
              </w:rPr>
              <w:t xml:space="preserve"> ESG Program</w:t>
            </w:r>
          </w:p>
        </w:tc>
        <w:tc>
          <w:tcPr>
            <w:cnfStyle w:val="000010000000" w:firstRow="0" w:lastRow="0" w:firstColumn="0" w:lastColumn="0" w:oddVBand="1" w:evenVBand="0" w:oddHBand="0" w:evenHBand="0" w:firstRowFirstColumn="0" w:firstRowLastColumn="0" w:lastRowFirstColumn="0" w:lastRowLastColumn="0"/>
            <w:tcW w:w="1008" w:type="dxa"/>
            <w:gridSpan w:val="2"/>
          </w:tcPr>
          <w:p w:rsidR="00ED68C3" w:rsidRPr="00D40A61" w:rsidRDefault="00983905" w:rsidP="001E1BC1">
            <w:pPr>
              <w:spacing w:beforeAutospacing="1" w:afterAutospacing="1"/>
              <w:rPr>
                <w:rFonts w:ascii="Arial" w:hAnsi="Arial" w:cs="Arial"/>
                <w:b w:val="0"/>
              </w:rPr>
            </w:pPr>
            <w:r>
              <w:rPr>
                <w:rFonts w:ascii="Arial" w:hAnsi="Arial" w:cs="Arial"/>
                <w:b w:val="0"/>
              </w:rPr>
              <w:t>State funds</w:t>
            </w:r>
          </w:p>
        </w:tc>
        <w:tc>
          <w:tcPr>
            <w:tcW w:w="1694" w:type="dxa"/>
          </w:tcPr>
          <w:p w:rsidR="00ED68C3" w:rsidRPr="00D40A61" w:rsidRDefault="00ED68C3" w:rsidP="000B7FA0">
            <w:pPr>
              <w:spacing w:before="100" w:beforeAutospacing="1" w:after="100" w:afterAutospacing="1"/>
              <w:cnfStyle w:val="010000000000" w:firstRow="0" w:lastRow="1" w:firstColumn="0" w:lastColumn="0" w:oddVBand="0" w:evenVBand="0" w:oddHBand="0" w:evenHBand="0" w:firstRowFirstColumn="0" w:firstRowLastColumn="0" w:lastRowFirstColumn="0" w:lastRowLastColumn="0"/>
              <w:rPr>
                <w:rFonts w:ascii="Arial" w:hAnsi="Arial" w:cs="Arial"/>
                <w:b w:val="0"/>
              </w:rPr>
            </w:pPr>
            <w:r w:rsidRPr="00D40A61">
              <w:rPr>
                <w:rFonts w:ascii="Arial" w:hAnsi="Arial" w:cs="Arial"/>
                <w:b w:val="0"/>
              </w:rPr>
              <w:t>Conversion and rehab for transitional housing;</w:t>
            </w:r>
            <w:r w:rsidRPr="00D40A61">
              <w:rPr>
                <w:rFonts w:ascii="Arial" w:hAnsi="Arial" w:cs="Arial"/>
                <w:b w:val="0"/>
              </w:rPr>
              <w:br/>
              <w:t>Financial Assistance</w:t>
            </w:r>
            <w:r w:rsidRPr="00D40A61">
              <w:rPr>
                <w:rFonts w:ascii="Arial" w:hAnsi="Arial" w:cs="Arial"/>
                <w:b w:val="0"/>
              </w:rPr>
              <w:br/>
              <w:t>Overnight shelter;</w:t>
            </w:r>
            <w:r w:rsidRPr="00D40A61">
              <w:rPr>
                <w:rFonts w:ascii="Arial" w:hAnsi="Arial" w:cs="Arial"/>
                <w:b w:val="0"/>
              </w:rPr>
              <w:br/>
              <w:t>Rapid re-housing (rental assistance);</w:t>
            </w:r>
            <w:r w:rsidRPr="00D40A61">
              <w:rPr>
                <w:rFonts w:ascii="Arial" w:hAnsi="Arial" w:cs="Arial"/>
                <w:b w:val="0"/>
              </w:rPr>
              <w:br/>
              <w:t xml:space="preserve">Rental </w:t>
            </w:r>
            <w:r w:rsidRPr="00D40A61">
              <w:rPr>
                <w:rFonts w:ascii="Arial" w:hAnsi="Arial" w:cs="Arial"/>
                <w:b w:val="0"/>
              </w:rPr>
              <w:lastRenderedPageBreak/>
              <w:t>Assistance</w:t>
            </w:r>
            <w:r w:rsidRPr="00D40A61">
              <w:rPr>
                <w:rFonts w:ascii="Arial" w:hAnsi="Arial" w:cs="Arial"/>
                <w:b w:val="0"/>
              </w:rPr>
              <w:br/>
              <w:t>Services</w:t>
            </w:r>
            <w:r w:rsidRPr="00D40A61">
              <w:rPr>
                <w:rFonts w:ascii="Arial" w:hAnsi="Arial" w:cs="Arial"/>
                <w:b w:val="0"/>
              </w:rPr>
              <w:br/>
              <w:t>Transitional housing</w:t>
            </w:r>
          </w:p>
        </w:tc>
        <w:tc>
          <w:tcPr>
            <w:cnfStyle w:val="000010000000" w:firstRow="0" w:lastRow="0" w:firstColumn="0" w:lastColumn="0" w:oddVBand="1" w:evenVBand="0" w:oddHBand="0" w:evenHBand="0" w:firstRowFirstColumn="0" w:firstRowLastColumn="0" w:lastRowFirstColumn="0" w:lastRowLastColumn="0"/>
            <w:tcW w:w="1440" w:type="dxa"/>
          </w:tcPr>
          <w:p w:rsidR="00ED68C3" w:rsidRPr="00D40A61" w:rsidRDefault="00612A49" w:rsidP="001E1BC1">
            <w:pPr>
              <w:spacing w:beforeAutospacing="1" w:afterAutospacing="1"/>
              <w:jc w:val="right"/>
              <w:rPr>
                <w:rFonts w:ascii="Arial" w:hAnsi="Arial" w:cs="Arial"/>
                <w:b w:val="0"/>
              </w:rPr>
            </w:pPr>
            <w:r>
              <w:rPr>
                <w:rFonts w:ascii="Arial" w:hAnsi="Arial" w:cs="Arial"/>
                <w:b w:val="0"/>
              </w:rPr>
              <w:lastRenderedPageBreak/>
              <w:t>$</w:t>
            </w:r>
            <w:r w:rsidR="00ED68C3" w:rsidRPr="00D40A61">
              <w:rPr>
                <w:rFonts w:ascii="Arial" w:hAnsi="Arial" w:cs="Arial"/>
                <w:b w:val="0"/>
              </w:rPr>
              <w:t>10,500</w:t>
            </w:r>
            <w:r w:rsidR="003D6688">
              <w:rPr>
                <w:rFonts w:ascii="Arial" w:hAnsi="Arial" w:cs="Arial"/>
                <w:b w:val="0"/>
              </w:rPr>
              <w:t>,000</w:t>
            </w:r>
          </w:p>
        </w:tc>
        <w:tc>
          <w:tcPr>
            <w:tcW w:w="1320" w:type="dxa"/>
            <w:gridSpan w:val="2"/>
          </w:tcPr>
          <w:p w:rsidR="00ED68C3" w:rsidRPr="00D40A61" w:rsidRDefault="00ED68C3" w:rsidP="001E1BC1">
            <w:pPr>
              <w:spacing w:beforeAutospacing="1" w:afterAutospacing="1"/>
              <w:jc w:val="right"/>
              <w:cnfStyle w:val="010000000000" w:firstRow="0" w:lastRow="1" w:firstColumn="0" w:lastColumn="0" w:oddVBand="0" w:evenVBand="0" w:oddHBand="0" w:evenHBand="0" w:firstRowFirstColumn="0" w:firstRowLastColumn="0" w:lastRowFirstColumn="0" w:lastRowLastColumn="0"/>
              <w:rPr>
                <w:rFonts w:ascii="Arial" w:hAnsi="Arial" w:cs="Arial"/>
                <w:b w:val="0"/>
              </w:rPr>
            </w:pPr>
            <w:r w:rsidRPr="00D40A61">
              <w:rPr>
                <w:rFonts w:ascii="Arial" w:hAnsi="Arial" w:cs="Arial"/>
                <w:b w:val="0"/>
              </w:rPr>
              <w:t>0</w:t>
            </w:r>
          </w:p>
        </w:tc>
        <w:tc>
          <w:tcPr>
            <w:cnfStyle w:val="000010000000" w:firstRow="0" w:lastRow="0" w:firstColumn="0" w:lastColumn="0" w:oddVBand="1" w:evenVBand="0" w:oddHBand="0" w:evenHBand="0" w:firstRowFirstColumn="0" w:firstRowLastColumn="0" w:lastRowFirstColumn="0" w:lastRowLastColumn="0"/>
            <w:tcW w:w="1465" w:type="dxa"/>
            <w:gridSpan w:val="2"/>
          </w:tcPr>
          <w:p w:rsidR="00ED68C3" w:rsidRPr="00D40A61" w:rsidRDefault="006F571E" w:rsidP="001E1BC1">
            <w:pPr>
              <w:spacing w:beforeAutospacing="1" w:afterAutospacing="1"/>
              <w:jc w:val="right"/>
              <w:rPr>
                <w:rFonts w:ascii="Arial" w:hAnsi="Arial" w:cs="Arial"/>
                <w:b w:val="0"/>
              </w:rPr>
            </w:pPr>
            <w:r w:rsidRPr="00D40A61">
              <w:rPr>
                <w:rFonts w:ascii="Arial" w:hAnsi="Arial" w:cs="Arial"/>
                <w:b w:val="0"/>
              </w:rPr>
              <w:t>0</w:t>
            </w:r>
          </w:p>
        </w:tc>
        <w:tc>
          <w:tcPr>
            <w:tcW w:w="1468" w:type="dxa"/>
          </w:tcPr>
          <w:p w:rsidR="00ED68C3" w:rsidRPr="00D40A61" w:rsidRDefault="00612A49" w:rsidP="001E1BC1">
            <w:pPr>
              <w:spacing w:beforeAutospacing="1" w:afterAutospacing="1"/>
              <w:jc w:val="right"/>
              <w:cnfStyle w:val="010000000000" w:firstRow="0" w:lastRow="1"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w:t>
            </w:r>
            <w:r w:rsidR="00ED68C3" w:rsidRPr="00D40A61">
              <w:rPr>
                <w:rFonts w:ascii="Arial" w:hAnsi="Arial" w:cs="Arial"/>
                <w:b w:val="0"/>
              </w:rPr>
              <w:t>10,500</w:t>
            </w:r>
            <w:r w:rsidR="003D6688">
              <w:rPr>
                <w:rFonts w:ascii="Arial" w:hAnsi="Arial" w:cs="Arial"/>
                <w:b w:val="0"/>
              </w:rPr>
              <w:t>,000</w:t>
            </w:r>
          </w:p>
        </w:tc>
        <w:tc>
          <w:tcPr>
            <w:cnfStyle w:val="000010000000" w:firstRow="0" w:lastRow="0" w:firstColumn="0" w:lastColumn="0" w:oddVBand="1" w:evenVBand="0" w:oddHBand="0" w:evenHBand="0" w:firstRowFirstColumn="0" w:firstRowLastColumn="0" w:lastRowFirstColumn="0" w:lastRowLastColumn="0"/>
            <w:tcW w:w="1562" w:type="dxa"/>
            <w:gridSpan w:val="2"/>
          </w:tcPr>
          <w:p w:rsidR="00ED68C3" w:rsidRPr="00D40A61" w:rsidRDefault="00612A49" w:rsidP="00ED68C3">
            <w:pPr>
              <w:spacing w:beforeAutospacing="1" w:afterAutospacing="1"/>
              <w:jc w:val="right"/>
              <w:rPr>
                <w:rFonts w:ascii="Arial" w:hAnsi="Arial" w:cs="Arial"/>
                <w:b w:val="0"/>
              </w:rPr>
            </w:pPr>
            <w:r>
              <w:rPr>
                <w:rFonts w:ascii="Arial" w:hAnsi="Arial" w:cs="Arial"/>
                <w:b w:val="0"/>
              </w:rPr>
              <w:t>$</w:t>
            </w:r>
            <w:r w:rsidR="00ED68C3" w:rsidRPr="00D40A61">
              <w:rPr>
                <w:rFonts w:ascii="Arial" w:hAnsi="Arial" w:cs="Arial"/>
                <w:b w:val="0"/>
              </w:rPr>
              <w:t>21,000,000</w:t>
            </w:r>
          </w:p>
        </w:tc>
        <w:tc>
          <w:tcPr>
            <w:cnfStyle w:val="000100000010" w:firstRow="0" w:lastRow="0" w:firstColumn="0" w:lastColumn="1" w:oddVBand="0" w:evenVBand="0" w:oddHBand="0" w:evenHBand="0" w:firstRowFirstColumn="0" w:firstRowLastColumn="0" w:lastRowFirstColumn="0" w:lastRowLastColumn="1"/>
            <w:tcW w:w="1868" w:type="dxa"/>
          </w:tcPr>
          <w:p w:rsidR="00ED68C3" w:rsidRPr="00EC0C00" w:rsidRDefault="00ED68C3" w:rsidP="00551C51">
            <w:pPr>
              <w:spacing w:beforeAutospacing="1" w:afterAutospacing="1"/>
              <w:rPr>
                <w:rFonts w:ascii="Arial" w:hAnsi="Arial" w:cs="Arial"/>
                <w:b w:val="0"/>
              </w:rPr>
            </w:pPr>
            <w:r w:rsidRPr="00D40A61">
              <w:rPr>
                <w:rFonts w:ascii="Arial" w:hAnsi="Arial" w:cs="Arial"/>
                <w:b w:val="0"/>
              </w:rPr>
              <w:t xml:space="preserve">2017 </w:t>
            </w:r>
            <w:r w:rsidR="00551C51">
              <w:rPr>
                <w:rFonts w:ascii="Arial" w:hAnsi="Arial" w:cs="Arial"/>
                <w:b w:val="0"/>
              </w:rPr>
              <w:t>s</w:t>
            </w:r>
            <w:r w:rsidR="00551C51" w:rsidRPr="00D40A61">
              <w:rPr>
                <w:rFonts w:ascii="Arial" w:hAnsi="Arial" w:cs="Arial"/>
                <w:b w:val="0"/>
              </w:rPr>
              <w:t xml:space="preserve">tate </w:t>
            </w:r>
            <w:r w:rsidRPr="00D40A61">
              <w:rPr>
                <w:rFonts w:ascii="Arial" w:hAnsi="Arial" w:cs="Arial"/>
                <w:b w:val="0"/>
              </w:rPr>
              <w:t>funds available</w:t>
            </w:r>
            <w:r w:rsidR="000048DC">
              <w:rPr>
                <w:rFonts w:ascii="Arial" w:hAnsi="Arial" w:cs="Arial"/>
                <w:b w:val="0"/>
              </w:rPr>
              <w:t xml:space="preserve">.  </w:t>
            </w:r>
            <w:r w:rsidR="00F82024" w:rsidRPr="00D40A61">
              <w:rPr>
                <w:rFonts w:ascii="Arial" w:hAnsi="Arial" w:cs="Arial"/>
                <w:b w:val="0"/>
              </w:rPr>
              <w:t xml:space="preserve">Note: </w:t>
            </w:r>
            <w:r w:rsidR="00551C51">
              <w:rPr>
                <w:rFonts w:ascii="Arial" w:hAnsi="Arial" w:cs="Arial"/>
                <w:b w:val="0"/>
              </w:rPr>
              <w:t>s</w:t>
            </w:r>
            <w:r w:rsidR="00551C51" w:rsidRPr="00D40A61">
              <w:rPr>
                <w:rFonts w:ascii="Arial" w:hAnsi="Arial" w:cs="Arial"/>
                <w:b w:val="0"/>
              </w:rPr>
              <w:t xml:space="preserve">tate </w:t>
            </w:r>
            <w:r w:rsidR="00F82024" w:rsidRPr="00D40A61">
              <w:rPr>
                <w:rFonts w:ascii="Arial" w:hAnsi="Arial" w:cs="Arial"/>
                <w:b w:val="0"/>
              </w:rPr>
              <w:t xml:space="preserve">program guidelines </w:t>
            </w:r>
            <w:r w:rsidRPr="00D40A61">
              <w:rPr>
                <w:rFonts w:ascii="Arial" w:hAnsi="Arial" w:cs="Arial"/>
                <w:b w:val="0"/>
              </w:rPr>
              <w:t>prohibit ESG funds to be used for transitional housing or for conversion or rehabilitation activities</w:t>
            </w:r>
          </w:p>
        </w:tc>
      </w:tr>
    </w:tbl>
    <w:bookmarkEnd w:id="2"/>
    <w:p w:rsidR="004E3359" w:rsidRPr="00726052" w:rsidRDefault="004E3359" w:rsidP="004E3359">
      <w:pPr>
        <w:widowControl w:val="0"/>
        <w:spacing w:after="100" w:afterAutospacing="1"/>
        <w:jc w:val="center"/>
        <w:rPr>
          <w:rFonts w:ascii="Arial" w:hAnsi="Arial" w:cs="Arial"/>
          <w:i/>
          <w:sz w:val="18"/>
        </w:rPr>
      </w:pPr>
      <w:r w:rsidRPr="00726052">
        <w:rPr>
          <w:rFonts w:ascii="Arial" w:hAnsi="Arial" w:cs="Arial"/>
          <w:i/>
          <w:sz w:val="18"/>
        </w:rPr>
        <w:t xml:space="preserve">Table </w:t>
      </w:r>
      <w:r w:rsidR="00D0710E">
        <w:rPr>
          <w:rFonts w:ascii="Arial" w:hAnsi="Arial" w:cs="Arial"/>
          <w:i/>
          <w:sz w:val="18"/>
        </w:rPr>
        <w:t>4</w:t>
      </w:r>
      <w:r w:rsidRPr="00726052">
        <w:rPr>
          <w:rFonts w:ascii="Arial" w:hAnsi="Arial" w:cs="Arial"/>
          <w:i/>
          <w:sz w:val="18"/>
        </w:rPr>
        <w:t xml:space="preserve"> – Expected Resources – Priority Table</w:t>
      </w:r>
    </w:p>
    <w:p w:rsidR="00AF7577" w:rsidRDefault="00AF7577">
      <w:pPr>
        <w:pStyle w:val="ListParagraph"/>
        <w:widowControl w:val="0"/>
        <w:spacing w:before="100" w:beforeAutospacing="1" w:after="100" w:afterAutospacing="1"/>
        <w:ind w:left="0"/>
        <w:rPr>
          <w:rFonts w:ascii="Arial" w:hAnsi="Arial" w:cs="Arial"/>
          <w:b/>
          <w:u w:val="single"/>
        </w:rPr>
      </w:pPr>
    </w:p>
    <w:p w:rsidR="000F0028" w:rsidRPr="004A229F" w:rsidRDefault="00BF57C6" w:rsidP="00AF7577">
      <w:pPr>
        <w:pStyle w:val="ListParagraph"/>
        <w:widowControl w:val="0"/>
        <w:spacing w:before="100" w:beforeAutospacing="1" w:after="100" w:afterAutospacing="1"/>
        <w:ind w:left="0"/>
        <w:rPr>
          <w:rFonts w:ascii="Arial" w:hAnsi="Arial" w:cs="Arial"/>
          <w:b/>
          <w:u w:val="single"/>
        </w:rPr>
      </w:pPr>
      <w:r w:rsidRPr="004A229F">
        <w:rPr>
          <w:rFonts w:ascii="Arial" w:hAnsi="Arial" w:cs="Arial"/>
          <w:b/>
          <w:u w:val="single"/>
        </w:rPr>
        <w:t>Explain how federal funds will leverage those additional resources (private, state and local funds), including a description of how matching requirements will be satisfied</w:t>
      </w:r>
    </w:p>
    <w:p w:rsidR="00F46C7C" w:rsidRDefault="00F46C7C" w:rsidP="007F0F5B">
      <w:pPr>
        <w:keepNext/>
        <w:widowControl w:val="0"/>
        <w:rPr>
          <w:rFonts w:ascii="Arial" w:hAnsi="Arial" w:cs="Arial"/>
        </w:rPr>
      </w:pPr>
      <w:r w:rsidRPr="00F46C7C">
        <w:rPr>
          <w:rFonts w:ascii="Arial" w:hAnsi="Arial" w:cs="Arial"/>
          <w:b/>
        </w:rPr>
        <w:t>CDBG</w:t>
      </w:r>
      <w:r w:rsidRPr="00F46C7C">
        <w:rPr>
          <w:rFonts w:ascii="Arial" w:hAnsi="Arial" w:cs="Arial"/>
        </w:rPr>
        <w:t xml:space="preserve"> –Leverage varies depending upon activities </w:t>
      </w:r>
      <w:proofErr w:type="gramStart"/>
      <w:r w:rsidRPr="00F46C7C">
        <w:rPr>
          <w:rFonts w:ascii="Arial" w:hAnsi="Arial" w:cs="Arial"/>
        </w:rPr>
        <w:t>being implemented</w:t>
      </w:r>
      <w:proofErr w:type="gramEnd"/>
      <w:r w:rsidRPr="00F46C7C">
        <w:rPr>
          <w:rFonts w:ascii="Arial" w:hAnsi="Arial" w:cs="Arial"/>
        </w:rPr>
        <w:t xml:space="preserve">.  For example, for </w:t>
      </w:r>
      <w:proofErr w:type="gramStart"/>
      <w:r w:rsidRPr="00F46C7C">
        <w:rPr>
          <w:rFonts w:ascii="Arial" w:hAnsi="Arial" w:cs="Arial"/>
        </w:rPr>
        <w:t>single family</w:t>
      </w:r>
      <w:proofErr w:type="gramEnd"/>
      <w:r w:rsidRPr="00F46C7C">
        <w:rPr>
          <w:rFonts w:ascii="Arial" w:hAnsi="Arial" w:cs="Arial"/>
        </w:rPr>
        <w:t xml:space="preserve"> homebuyer assistance program activities, </w:t>
      </w:r>
      <w:r w:rsidR="007F4B09">
        <w:rPr>
          <w:rFonts w:ascii="Arial" w:hAnsi="Arial" w:cs="Arial"/>
        </w:rPr>
        <w:t>Community Development Block Grant (</w:t>
      </w:r>
      <w:r w:rsidRPr="00F46C7C">
        <w:rPr>
          <w:rFonts w:ascii="Arial" w:hAnsi="Arial" w:cs="Arial"/>
        </w:rPr>
        <w:t>CDBG</w:t>
      </w:r>
      <w:r w:rsidR="007F4B09">
        <w:rPr>
          <w:rFonts w:ascii="Arial" w:hAnsi="Arial" w:cs="Arial"/>
        </w:rPr>
        <w:t>)</w:t>
      </w:r>
      <w:r w:rsidRPr="00F46C7C">
        <w:rPr>
          <w:rFonts w:ascii="Arial" w:hAnsi="Arial" w:cs="Arial"/>
        </w:rPr>
        <w:t xml:space="preserve"> funding provides “gap” funding subordinate to the first mortgage.  CDBG funding </w:t>
      </w:r>
      <w:proofErr w:type="gramStart"/>
      <w:r w:rsidRPr="00F46C7C">
        <w:rPr>
          <w:rFonts w:ascii="Arial" w:hAnsi="Arial" w:cs="Arial"/>
        </w:rPr>
        <w:t>is used</w:t>
      </w:r>
      <w:proofErr w:type="gramEnd"/>
      <w:r w:rsidRPr="00F46C7C">
        <w:rPr>
          <w:rFonts w:ascii="Arial" w:hAnsi="Arial" w:cs="Arial"/>
        </w:rPr>
        <w:t xml:space="preserve"> to augment or expand existing public service activities.  For </w:t>
      </w:r>
      <w:proofErr w:type="gramStart"/>
      <w:r w:rsidRPr="00F46C7C">
        <w:rPr>
          <w:rFonts w:ascii="Arial" w:hAnsi="Arial" w:cs="Arial"/>
        </w:rPr>
        <w:t>single family</w:t>
      </w:r>
      <w:proofErr w:type="gramEnd"/>
      <w:r w:rsidRPr="00F46C7C">
        <w:rPr>
          <w:rFonts w:ascii="Arial" w:hAnsi="Arial" w:cs="Arial"/>
        </w:rPr>
        <w:t xml:space="preserve"> rehabilitation programs, microenterprise programs and business assistance programs, the CDBG program offers </w:t>
      </w:r>
      <w:r w:rsidR="007F0F5B" w:rsidRPr="00F46C7C">
        <w:rPr>
          <w:rFonts w:ascii="Arial" w:hAnsi="Arial" w:cs="Arial"/>
        </w:rPr>
        <w:t>large</w:t>
      </w:r>
      <w:r w:rsidRPr="00F46C7C">
        <w:rPr>
          <w:rFonts w:ascii="Arial" w:hAnsi="Arial" w:cs="Arial"/>
        </w:rPr>
        <w:t xml:space="preserve"> public improvement, economic development or public facility projects leverage additional resources because of the high cost of these types of </w:t>
      </w:r>
      <w:r w:rsidR="000B4F27" w:rsidRPr="00F46C7C">
        <w:rPr>
          <w:rFonts w:ascii="Arial" w:hAnsi="Arial" w:cs="Arial"/>
        </w:rPr>
        <w:t xml:space="preserve">projects. </w:t>
      </w:r>
      <w:r w:rsidR="000B4F27">
        <w:rPr>
          <w:rFonts w:ascii="Arial" w:hAnsi="Arial" w:cs="Arial"/>
        </w:rPr>
        <w:t xml:space="preserve"> </w:t>
      </w:r>
      <w:r w:rsidR="000B4F27" w:rsidRPr="00F46C7C">
        <w:rPr>
          <w:rFonts w:ascii="Arial" w:hAnsi="Arial" w:cs="Arial"/>
        </w:rPr>
        <w:t>Lastly</w:t>
      </w:r>
      <w:r w:rsidRPr="00F46C7C">
        <w:rPr>
          <w:rFonts w:ascii="Arial" w:hAnsi="Arial" w:cs="Arial"/>
        </w:rPr>
        <w:t xml:space="preserve">, planning and technical assistance activities require matching funds due to </w:t>
      </w:r>
      <w:r w:rsidR="00551C51">
        <w:rPr>
          <w:rFonts w:ascii="Arial" w:hAnsi="Arial" w:cs="Arial"/>
        </w:rPr>
        <w:t>s</w:t>
      </w:r>
      <w:r w:rsidR="00551C51" w:rsidRPr="00F46C7C">
        <w:rPr>
          <w:rFonts w:ascii="Arial" w:hAnsi="Arial" w:cs="Arial"/>
        </w:rPr>
        <w:t xml:space="preserve">tate </w:t>
      </w:r>
      <w:r w:rsidRPr="00F46C7C">
        <w:rPr>
          <w:rFonts w:ascii="Arial" w:hAnsi="Arial" w:cs="Arial"/>
        </w:rPr>
        <w:t>CDBG statute.  CDBG matching requirements for FY 201</w:t>
      </w:r>
      <w:r w:rsidR="00B24D2A">
        <w:rPr>
          <w:rFonts w:ascii="Arial" w:hAnsi="Arial" w:cs="Arial"/>
        </w:rPr>
        <w:t xml:space="preserve">7-18 </w:t>
      </w:r>
      <w:proofErr w:type="gramStart"/>
      <w:r w:rsidRPr="00F46C7C">
        <w:rPr>
          <w:rFonts w:ascii="Arial" w:hAnsi="Arial" w:cs="Arial"/>
        </w:rPr>
        <w:t>will be met</w:t>
      </w:r>
      <w:proofErr w:type="gramEnd"/>
      <w:r w:rsidRPr="00F46C7C">
        <w:rPr>
          <w:rFonts w:ascii="Arial" w:hAnsi="Arial" w:cs="Arial"/>
        </w:rPr>
        <w:t xml:space="preserve"> by </w:t>
      </w:r>
      <w:r w:rsidR="00551C51">
        <w:rPr>
          <w:rFonts w:ascii="Arial" w:hAnsi="Arial" w:cs="Arial"/>
        </w:rPr>
        <w:t>s</w:t>
      </w:r>
      <w:r w:rsidR="00551C51" w:rsidRPr="00F46C7C">
        <w:rPr>
          <w:rFonts w:ascii="Arial" w:hAnsi="Arial" w:cs="Arial"/>
        </w:rPr>
        <w:t xml:space="preserve">tate </w:t>
      </w:r>
      <w:r w:rsidRPr="00F46C7C">
        <w:rPr>
          <w:rFonts w:ascii="Arial" w:hAnsi="Arial" w:cs="Arial"/>
        </w:rPr>
        <w:t xml:space="preserve">General Fund </w:t>
      </w:r>
      <w:r w:rsidR="007F4B09" w:rsidRPr="00F46C7C">
        <w:rPr>
          <w:rFonts w:ascii="Arial" w:hAnsi="Arial" w:cs="Arial"/>
        </w:rPr>
        <w:t>for</w:t>
      </w:r>
      <w:r w:rsidRPr="00F46C7C">
        <w:rPr>
          <w:rFonts w:ascii="Arial" w:hAnsi="Arial" w:cs="Arial"/>
        </w:rPr>
        <w:t xml:space="preserve"> $566,000.</w:t>
      </w:r>
      <w:r w:rsidR="00934E70">
        <w:rPr>
          <w:rFonts w:ascii="Arial" w:hAnsi="Arial" w:cs="Arial"/>
        </w:rPr>
        <w:t xml:space="preserve">  </w:t>
      </w:r>
    </w:p>
    <w:p w:rsidR="007F0F5B" w:rsidRPr="00F36348" w:rsidRDefault="007F0F5B" w:rsidP="007F0F5B">
      <w:pPr>
        <w:keepNext/>
        <w:widowControl w:val="0"/>
        <w:rPr>
          <w:rFonts w:ascii="Arial" w:hAnsi="Arial" w:cs="Arial"/>
        </w:rPr>
      </w:pPr>
      <w:r w:rsidRPr="00F36348">
        <w:rPr>
          <w:rFonts w:ascii="Arial" w:hAnsi="Arial" w:cs="Arial"/>
        </w:rPr>
        <w:t xml:space="preserve">The </w:t>
      </w:r>
      <w:r w:rsidR="00551C51">
        <w:rPr>
          <w:rFonts w:ascii="Arial" w:hAnsi="Arial" w:cs="Arial"/>
        </w:rPr>
        <w:t>s</w:t>
      </w:r>
      <w:r w:rsidR="00551C51" w:rsidRPr="00F36348">
        <w:rPr>
          <w:rFonts w:ascii="Arial" w:hAnsi="Arial" w:cs="Arial"/>
        </w:rPr>
        <w:t xml:space="preserve">tate </w:t>
      </w:r>
      <w:r w:rsidRPr="00F36348">
        <w:rPr>
          <w:rFonts w:ascii="Arial" w:hAnsi="Arial" w:cs="Arial"/>
        </w:rPr>
        <w:t xml:space="preserve">recognizes the need to improve the expenditure rate for CDBG.  In an effort to increase the expenditure rate, the </w:t>
      </w:r>
      <w:r w:rsidR="00551C51">
        <w:rPr>
          <w:rFonts w:ascii="Arial" w:hAnsi="Arial" w:cs="Arial"/>
        </w:rPr>
        <w:t>s</w:t>
      </w:r>
      <w:r w:rsidR="00551C51" w:rsidRPr="00F36348">
        <w:rPr>
          <w:rFonts w:ascii="Arial" w:hAnsi="Arial" w:cs="Arial"/>
        </w:rPr>
        <w:t xml:space="preserve">tate </w:t>
      </w:r>
      <w:r w:rsidRPr="00F36348">
        <w:rPr>
          <w:rFonts w:ascii="Arial" w:hAnsi="Arial" w:cs="Arial"/>
        </w:rPr>
        <w:t xml:space="preserve">is considering or has executed the following items: </w:t>
      </w:r>
    </w:p>
    <w:p w:rsidR="007F0F5B" w:rsidRPr="00F36348" w:rsidRDefault="007F0F5B" w:rsidP="007F0F5B">
      <w:pPr>
        <w:keepNext/>
        <w:widowControl w:val="0"/>
        <w:numPr>
          <w:ilvl w:val="0"/>
          <w:numId w:val="54"/>
        </w:numPr>
        <w:ind w:left="720"/>
        <w:contextualSpacing/>
        <w:rPr>
          <w:rFonts w:ascii="Arial" w:hAnsi="Arial" w:cs="Arial"/>
        </w:rPr>
      </w:pPr>
      <w:r w:rsidRPr="00F36348">
        <w:rPr>
          <w:rFonts w:ascii="Arial" w:hAnsi="Arial" w:cs="Arial"/>
        </w:rPr>
        <w:t>Conduct a thorough analysis of current expenditure patterns.</w:t>
      </w:r>
    </w:p>
    <w:p w:rsidR="007F0F5B" w:rsidRPr="00F36348" w:rsidRDefault="007F0F5B" w:rsidP="007F0F5B">
      <w:pPr>
        <w:keepNext/>
        <w:widowControl w:val="0"/>
        <w:numPr>
          <w:ilvl w:val="0"/>
          <w:numId w:val="54"/>
        </w:numPr>
        <w:ind w:left="720"/>
        <w:contextualSpacing/>
        <w:rPr>
          <w:rFonts w:ascii="Arial" w:hAnsi="Arial" w:cs="Arial"/>
        </w:rPr>
      </w:pPr>
      <w:r w:rsidRPr="00F36348">
        <w:rPr>
          <w:rFonts w:ascii="Arial" w:hAnsi="Arial" w:cs="Arial"/>
        </w:rPr>
        <w:t xml:space="preserve">Provided a three-day free of charge training to grantees, based on observed deficiencies, with the goal of increasing their ability to draw down grant dollars and administer the program.  See </w:t>
      </w:r>
      <w:r w:rsidRPr="00F36348">
        <w:rPr>
          <w:rFonts w:ascii="Arial" w:hAnsi="Arial" w:cs="Arial"/>
          <w:b/>
        </w:rPr>
        <w:t>AP-10</w:t>
      </w:r>
      <w:r w:rsidRPr="00F36348">
        <w:rPr>
          <w:rFonts w:ascii="Arial" w:hAnsi="Arial" w:cs="Arial"/>
        </w:rPr>
        <w:t xml:space="preserve"> for more information. </w:t>
      </w:r>
    </w:p>
    <w:p w:rsidR="007F0F5B" w:rsidRPr="00F36348" w:rsidRDefault="007F0F5B" w:rsidP="007F0F5B">
      <w:pPr>
        <w:keepNext/>
        <w:widowControl w:val="0"/>
        <w:numPr>
          <w:ilvl w:val="0"/>
          <w:numId w:val="54"/>
        </w:numPr>
        <w:ind w:left="720"/>
        <w:contextualSpacing/>
        <w:rPr>
          <w:rFonts w:ascii="Arial" w:hAnsi="Arial" w:cs="Arial"/>
        </w:rPr>
      </w:pPr>
      <w:r w:rsidRPr="00F36348">
        <w:rPr>
          <w:rFonts w:ascii="Arial" w:hAnsi="Arial" w:cs="Arial"/>
        </w:rPr>
        <w:t>Development of model documents, such as standardized Requests for Proposals.</w:t>
      </w:r>
    </w:p>
    <w:p w:rsidR="00F46C7C" w:rsidRDefault="007F0F5B" w:rsidP="00E674A1">
      <w:pPr>
        <w:keepNext/>
        <w:widowControl w:val="0"/>
        <w:numPr>
          <w:ilvl w:val="0"/>
          <w:numId w:val="54"/>
        </w:numPr>
        <w:ind w:left="720"/>
        <w:contextualSpacing/>
        <w:rPr>
          <w:rFonts w:ascii="Arial" w:hAnsi="Arial" w:cs="Arial"/>
        </w:rPr>
      </w:pPr>
      <w:r w:rsidRPr="00F36348">
        <w:rPr>
          <w:rFonts w:ascii="Arial" w:hAnsi="Arial" w:cs="Arial"/>
        </w:rPr>
        <w:t xml:space="preserve">Continuation of Advisory Committee meetings to get feedback from stakeholders </w:t>
      </w:r>
      <w:proofErr w:type="gramStart"/>
      <w:r w:rsidRPr="00F36348">
        <w:rPr>
          <w:rFonts w:ascii="Arial" w:hAnsi="Arial" w:cs="Arial"/>
        </w:rPr>
        <w:t>to actively evaluate</w:t>
      </w:r>
      <w:proofErr w:type="gramEnd"/>
      <w:r w:rsidRPr="00F36348">
        <w:rPr>
          <w:rFonts w:ascii="Arial" w:hAnsi="Arial" w:cs="Arial"/>
        </w:rPr>
        <w:t xml:space="preserve"> possible improvements and ways to increase the expenditure rate.</w:t>
      </w:r>
    </w:p>
    <w:p w:rsidR="00E674A1" w:rsidRPr="00E674A1" w:rsidRDefault="00E674A1" w:rsidP="00E674A1">
      <w:pPr>
        <w:keepNext/>
        <w:widowControl w:val="0"/>
        <w:ind w:left="720"/>
        <w:contextualSpacing/>
        <w:rPr>
          <w:rFonts w:ascii="Arial" w:hAnsi="Arial" w:cs="Arial"/>
        </w:rPr>
      </w:pPr>
    </w:p>
    <w:p w:rsidR="0039377D" w:rsidRPr="004A229F" w:rsidRDefault="0039377D">
      <w:pPr>
        <w:spacing w:after="0"/>
        <w:ind w:right="224"/>
        <w:rPr>
          <w:rFonts w:ascii="Arial" w:hAnsi="Arial" w:cs="Arial"/>
          <w:b/>
          <w:bCs/>
        </w:rPr>
      </w:pPr>
      <w:r w:rsidRPr="004A229F">
        <w:rPr>
          <w:rFonts w:ascii="Arial" w:hAnsi="Arial" w:cs="Arial"/>
          <w:b/>
        </w:rPr>
        <w:t xml:space="preserve">ESG – </w:t>
      </w:r>
      <w:proofErr w:type="gramStart"/>
      <w:r w:rsidRPr="004A229F">
        <w:rPr>
          <w:rFonts w:ascii="Arial" w:hAnsi="Arial" w:cs="Arial"/>
        </w:rPr>
        <w:t xml:space="preserve">Federal </w:t>
      </w:r>
      <w:r w:rsidR="007F4B09">
        <w:rPr>
          <w:rFonts w:ascii="Arial" w:hAnsi="Arial" w:cs="Arial"/>
        </w:rPr>
        <w:t>Emergency Solutions Grant (</w:t>
      </w:r>
      <w:r w:rsidRPr="004A229F">
        <w:rPr>
          <w:rFonts w:ascii="Arial" w:hAnsi="Arial" w:cs="Arial"/>
        </w:rPr>
        <w:t>ESG</w:t>
      </w:r>
      <w:r w:rsidR="007F4B09">
        <w:rPr>
          <w:rFonts w:ascii="Arial" w:hAnsi="Arial" w:cs="Arial"/>
        </w:rPr>
        <w:t>)</w:t>
      </w:r>
      <w:r w:rsidRPr="004A229F">
        <w:rPr>
          <w:rFonts w:ascii="Arial" w:hAnsi="Arial" w:cs="Arial"/>
        </w:rPr>
        <w:t xml:space="preserve"> </w:t>
      </w:r>
      <w:r w:rsidR="007F4B09">
        <w:rPr>
          <w:rFonts w:ascii="Arial" w:hAnsi="Arial" w:cs="Arial"/>
        </w:rPr>
        <w:t>m</w:t>
      </w:r>
      <w:r w:rsidR="007F4B09" w:rsidRPr="004A229F">
        <w:rPr>
          <w:rFonts w:ascii="Arial" w:hAnsi="Arial" w:cs="Arial"/>
        </w:rPr>
        <w:t xml:space="preserve">atch </w:t>
      </w:r>
      <w:r w:rsidRPr="004A229F">
        <w:rPr>
          <w:rFonts w:ascii="Arial" w:hAnsi="Arial" w:cs="Arial"/>
        </w:rPr>
        <w:t>is provided by its subrecipients on a dollar</w:t>
      </w:r>
      <w:r w:rsidR="007F4B09">
        <w:rPr>
          <w:rFonts w:ascii="Arial" w:hAnsi="Arial" w:cs="Arial"/>
        </w:rPr>
        <w:t>-</w:t>
      </w:r>
      <w:r w:rsidRPr="004A229F">
        <w:rPr>
          <w:rFonts w:ascii="Arial" w:hAnsi="Arial" w:cs="Arial"/>
        </w:rPr>
        <w:t>for</w:t>
      </w:r>
      <w:r w:rsidR="007F4B09">
        <w:rPr>
          <w:rFonts w:ascii="Arial" w:hAnsi="Arial" w:cs="Arial"/>
        </w:rPr>
        <w:t>-</w:t>
      </w:r>
      <w:r w:rsidRPr="004A229F">
        <w:rPr>
          <w:rFonts w:ascii="Arial" w:hAnsi="Arial" w:cs="Arial"/>
        </w:rPr>
        <w:t>dollar basis</w:t>
      </w:r>
      <w:proofErr w:type="gramEnd"/>
      <w:r w:rsidRPr="004A229F">
        <w:rPr>
          <w:rFonts w:ascii="Arial" w:hAnsi="Arial" w:cs="Arial"/>
        </w:rPr>
        <w:t xml:space="preserve">.  Specific sources of match or </w:t>
      </w:r>
      <w:proofErr w:type="gramStart"/>
      <w:r w:rsidRPr="004A229F">
        <w:rPr>
          <w:rFonts w:ascii="Arial" w:hAnsi="Arial" w:cs="Arial"/>
        </w:rPr>
        <w:t>leverage</w:t>
      </w:r>
      <w:proofErr w:type="gramEnd"/>
      <w:r w:rsidRPr="004A229F">
        <w:rPr>
          <w:rFonts w:ascii="Arial" w:hAnsi="Arial" w:cs="Arial"/>
        </w:rPr>
        <w:t xml:space="preserve"> are identified at the time of application and must comply with </w:t>
      </w:r>
      <w:hyperlink r:id="rId24" w:history="1">
        <w:r w:rsidRPr="007F4B09">
          <w:rPr>
            <w:rStyle w:val="Hyperlink"/>
            <w:rFonts w:ascii="Arial" w:hAnsi="Arial" w:cs="Arial"/>
          </w:rPr>
          <w:t xml:space="preserve">24 CFR </w:t>
        </w:r>
        <w:r w:rsidR="007221BA" w:rsidRPr="007F4B09">
          <w:rPr>
            <w:rStyle w:val="Hyperlink"/>
            <w:rFonts w:ascii="Arial" w:hAnsi="Arial" w:cs="Arial"/>
          </w:rPr>
          <w:t>§</w:t>
        </w:r>
        <w:r w:rsidRPr="007F4B09">
          <w:rPr>
            <w:rStyle w:val="Hyperlink"/>
            <w:rFonts w:ascii="Arial" w:hAnsi="Arial" w:cs="Arial"/>
          </w:rPr>
          <w:t>576.201</w:t>
        </w:r>
      </w:hyperlink>
      <w:r w:rsidR="00075F79" w:rsidRPr="004A229F">
        <w:rPr>
          <w:rFonts w:ascii="Arial" w:hAnsi="Arial" w:cs="Arial"/>
        </w:rPr>
        <w:t>.</w:t>
      </w:r>
      <w:r w:rsidR="00075F79" w:rsidRPr="004A229F">
        <w:rPr>
          <w:rFonts w:ascii="Arial" w:hAnsi="Arial" w:cs="Arial"/>
          <w:b/>
        </w:rPr>
        <w:t xml:space="preserve">  </w:t>
      </w:r>
      <w:r w:rsidR="00ED0CDB">
        <w:rPr>
          <w:rFonts w:ascii="Arial" w:hAnsi="Arial" w:cs="Arial"/>
          <w:spacing w:val="-2"/>
        </w:rPr>
        <w:t>S</w:t>
      </w:r>
      <w:r w:rsidRPr="004A229F">
        <w:rPr>
          <w:rFonts w:ascii="Arial" w:hAnsi="Arial" w:cs="Arial"/>
          <w:spacing w:val="1"/>
        </w:rPr>
        <w:t>o</w:t>
      </w:r>
      <w:r w:rsidRPr="004A229F">
        <w:rPr>
          <w:rFonts w:ascii="Arial" w:hAnsi="Arial" w:cs="Arial"/>
          <w:spacing w:val="-1"/>
        </w:rPr>
        <w:t>u</w:t>
      </w:r>
      <w:r w:rsidRPr="004A229F">
        <w:rPr>
          <w:rFonts w:ascii="Arial" w:hAnsi="Arial" w:cs="Arial"/>
        </w:rPr>
        <w:t>rces</w:t>
      </w:r>
      <w:r w:rsidRPr="004A229F">
        <w:rPr>
          <w:rFonts w:ascii="Arial" w:hAnsi="Arial" w:cs="Arial"/>
          <w:spacing w:val="-2"/>
        </w:rPr>
        <w:t xml:space="preserve"> </w:t>
      </w:r>
      <w:r w:rsidRPr="004A229F">
        <w:rPr>
          <w:rFonts w:ascii="Arial" w:hAnsi="Arial" w:cs="Arial"/>
          <w:spacing w:val="1"/>
        </w:rPr>
        <w:t>o</w:t>
      </w:r>
      <w:r w:rsidRPr="004A229F">
        <w:rPr>
          <w:rFonts w:ascii="Arial" w:hAnsi="Arial" w:cs="Arial"/>
        </w:rPr>
        <w:t xml:space="preserve">f </w:t>
      </w:r>
      <w:r w:rsidRPr="004A229F">
        <w:rPr>
          <w:rFonts w:ascii="Arial" w:hAnsi="Arial" w:cs="Arial"/>
          <w:spacing w:val="1"/>
        </w:rPr>
        <w:t>m</w:t>
      </w:r>
      <w:r w:rsidRPr="004A229F">
        <w:rPr>
          <w:rFonts w:ascii="Arial" w:hAnsi="Arial" w:cs="Arial"/>
        </w:rPr>
        <w:t xml:space="preserve">atch </w:t>
      </w:r>
      <w:r w:rsidR="00ED496D">
        <w:rPr>
          <w:rFonts w:ascii="Arial" w:hAnsi="Arial" w:cs="Arial"/>
          <w:spacing w:val="-2"/>
        </w:rPr>
        <w:t xml:space="preserve">may </w:t>
      </w:r>
      <w:r w:rsidR="00ED0CDB">
        <w:rPr>
          <w:rFonts w:ascii="Arial" w:hAnsi="Arial" w:cs="Arial"/>
          <w:spacing w:val="-2"/>
        </w:rPr>
        <w:t xml:space="preserve">include </w:t>
      </w:r>
      <w:r w:rsidRPr="004A229F">
        <w:rPr>
          <w:rFonts w:ascii="Arial" w:hAnsi="Arial" w:cs="Arial"/>
          <w:spacing w:val="1"/>
        </w:rPr>
        <w:t>(</w:t>
      </w:r>
      <w:r w:rsidRPr="004A229F">
        <w:rPr>
          <w:rFonts w:ascii="Arial" w:hAnsi="Arial" w:cs="Arial"/>
          <w:spacing w:val="-2"/>
        </w:rPr>
        <w:t>1</w:t>
      </w:r>
      <w:r w:rsidRPr="004A229F">
        <w:rPr>
          <w:rFonts w:ascii="Arial" w:hAnsi="Arial" w:cs="Arial"/>
        </w:rPr>
        <w:t>)</w:t>
      </w:r>
      <w:r w:rsidRPr="004A229F">
        <w:rPr>
          <w:rFonts w:ascii="Arial" w:hAnsi="Arial" w:cs="Arial"/>
          <w:spacing w:val="2"/>
        </w:rPr>
        <w:t xml:space="preserve"> </w:t>
      </w:r>
      <w:r w:rsidRPr="004A229F">
        <w:rPr>
          <w:rFonts w:ascii="Arial" w:hAnsi="Arial" w:cs="Arial"/>
          <w:spacing w:val="-2"/>
        </w:rPr>
        <w:t>l</w:t>
      </w:r>
      <w:r w:rsidRPr="004A229F">
        <w:rPr>
          <w:rFonts w:ascii="Arial" w:hAnsi="Arial" w:cs="Arial"/>
          <w:spacing w:val="1"/>
        </w:rPr>
        <w:t>o</w:t>
      </w:r>
      <w:r w:rsidRPr="004A229F">
        <w:rPr>
          <w:rFonts w:ascii="Arial" w:hAnsi="Arial" w:cs="Arial"/>
        </w:rPr>
        <w:t>cal</w:t>
      </w:r>
      <w:r w:rsidRPr="004A229F">
        <w:rPr>
          <w:rFonts w:ascii="Arial" w:hAnsi="Arial" w:cs="Arial"/>
          <w:spacing w:val="-2"/>
        </w:rPr>
        <w:t xml:space="preserve"> </w:t>
      </w:r>
      <w:r w:rsidRPr="004A229F">
        <w:rPr>
          <w:rFonts w:ascii="Arial" w:hAnsi="Arial" w:cs="Arial"/>
          <w:spacing w:val="-1"/>
        </w:rPr>
        <w:t xml:space="preserve">funds from </w:t>
      </w:r>
      <w:r w:rsidRPr="004A229F">
        <w:rPr>
          <w:rFonts w:ascii="Arial" w:hAnsi="Arial" w:cs="Arial"/>
        </w:rPr>
        <w:t>ci</w:t>
      </w:r>
      <w:r w:rsidRPr="004A229F">
        <w:rPr>
          <w:rFonts w:ascii="Arial" w:hAnsi="Arial" w:cs="Arial"/>
          <w:spacing w:val="1"/>
        </w:rPr>
        <w:t>t</w:t>
      </w:r>
      <w:r w:rsidRPr="004A229F">
        <w:rPr>
          <w:rFonts w:ascii="Arial" w:hAnsi="Arial" w:cs="Arial"/>
        </w:rPr>
        <w:t>ies a</w:t>
      </w:r>
      <w:r w:rsidRPr="004A229F">
        <w:rPr>
          <w:rFonts w:ascii="Arial" w:hAnsi="Arial" w:cs="Arial"/>
          <w:spacing w:val="-1"/>
        </w:rPr>
        <w:t>n</w:t>
      </w:r>
      <w:r w:rsidRPr="004A229F">
        <w:rPr>
          <w:rFonts w:ascii="Arial" w:hAnsi="Arial" w:cs="Arial"/>
        </w:rPr>
        <w:t>d</w:t>
      </w:r>
      <w:r w:rsidRPr="004A229F">
        <w:rPr>
          <w:rFonts w:ascii="Arial" w:hAnsi="Arial" w:cs="Arial"/>
          <w:spacing w:val="-1"/>
        </w:rPr>
        <w:t xml:space="preserve"> </w:t>
      </w:r>
      <w:r w:rsidRPr="004A229F">
        <w:rPr>
          <w:rFonts w:ascii="Arial" w:hAnsi="Arial" w:cs="Arial"/>
        </w:rPr>
        <w:t>c</w:t>
      </w:r>
      <w:r w:rsidRPr="004A229F">
        <w:rPr>
          <w:rFonts w:ascii="Arial" w:hAnsi="Arial" w:cs="Arial"/>
          <w:spacing w:val="1"/>
        </w:rPr>
        <w:t>o</w:t>
      </w:r>
      <w:r w:rsidRPr="004A229F">
        <w:rPr>
          <w:rFonts w:ascii="Arial" w:hAnsi="Arial" w:cs="Arial"/>
          <w:spacing w:val="-1"/>
        </w:rPr>
        <w:t>un</w:t>
      </w:r>
      <w:r w:rsidRPr="004A229F">
        <w:rPr>
          <w:rFonts w:ascii="Arial" w:hAnsi="Arial" w:cs="Arial"/>
        </w:rPr>
        <w:t>tie</w:t>
      </w:r>
      <w:r w:rsidRPr="004A229F">
        <w:rPr>
          <w:rFonts w:ascii="Arial" w:hAnsi="Arial" w:cs="Arial"/>
          <w:spacing w:val="-2"/>
        </w:rPr>
        <w:t>s</w:t>
      </w:r>
      <w:r w:rsidRPr="004A229F">
        <w:rPr>
          <w:rFonts w:ascii="Arial" w:hAnsi="Arial" w:cs="Arial"/>
        </w:rPr>
        <w:t>,</w:t>
      </w:r>
      <w:r w:rsidRPr="004A229F">
        <w:rPr>
          <w:rFonts w:ascii="Arial" w:hAnsi="Arial" w:cs="Arial"/>
          <w:spacing w:val="1"/>
        </w:rPr>
        <w:t xml:space="preserve"> </w:t>
      </w:r>
      <w:r w:rsidRPr="004A229F">
        <w:rPr>
          <w:rFonts w:ascii="Arial" w:hAnsi="Arial" w:cs="Arial"/>
          <w:spacing w:val="-2"/>
        </w:rPr>
        <w:t>(</w:t>
      </w:r>
      <w:r w:rsidRPr="004A229F">
        <w:rPr>
          <w:rFonts w:ascii="Arial" w:hAnsi="Arial" w:cs="Arial"/>
          <w:spacing w:val="1"/>
        </w:rPr>
        <w:t>2</w:t>
      </w:r>
      <w:r w:rsidRPr="004A229F">
        <w:rPr>
          <w:rFonts w:ascii="Arial" w:hAnsi="Arial" w:cs="Arial"/>
        </w:rPr>
        <w:t>)</w:t>
      </w:r>
      <w:r w:rsidRPr="004A229F">
        <w:rPr>
          <w:rFonts w:ascii="Arial" w:hAnsi="Arial" w:cs="Arial"/>
          <w:spacing w:val="-1"/>
        </w:rPr>
        <w:t xml:space="preserve"> </w:t>
      </w:r>
      <w:r w:rsidRPr="004A229F">
        <w:rPr>
          <w:rFonts w:ascii="Arial" w:hAnsi="Arial" w:cs="Arial"/>
          <w:spacing w:val="1"/>
        </w:rPr>
        <w:t>p</w:t>
      </w:r>
      <w:r w:rsidRPr="004A229F">
        <w:rPr>
          <w:rFonts w:ascii="Arial" w:hAnsi="Arial" w:cs="Arial"/>
        </w:rPr>
        <w:t>r</w:t>
      </w:r>
      <w:r w:rsidRPr="004A229F">
        <w:rPr>
          <w:rFonts w:ascii="Arial" w:hAnsi="Arial" w:cs="Arial"/>
          <w:spacing w:val="-3"/>
        </w:rPr>
        <w:t>i</w:t>
      </w:r>
      <w:r w:rsidRPr="004A229F">
        <w:rPr>
          <w:rFonts w:ascii="Arial" w:hAnsi="Arial" w:cs="Arial"/>
          <w:spacing w:val="1"/>
        </w:rPr>
        <w:t>v</w:t>
      </w:r>
      <w:r w:rsidRPr="004A229F">
        <w:rPr>
          <w:rFonts w:ascii="Arial" w:hAnsi="Arial" w:cs="Arial"/>
        </w:rPr>
        <w:t>ate</w:t>
      </w:r>
      <w:r w:rsidRPr="004A229F">
        <w:rPr>
          <w:rFonts w:ascii="Arial" w:hAnsi="Arial" w:cs="Arial"/>
          <w:spacing w:val="-3"/>
        </w:rPr>
        <w:t xml:space="preserve"> </w:t>
      </w:r>
      <w:r w:rsidRPr="004A229F">
        <w:rPr>
          <w:rFonts w:ascii="Arial" w:hAnsi="Arial" w:cs="Arial"/>
          <w:spacing w:val="2"/>
        </w:rPr>
        <w:t>f</w:t>
      </w:r>
      <w:r w:rsidRPr="004A229F">
        <w:rPr>
          <w:rFonts w:ascii="Arial" w:hAnsi="Arial" w:cs="Arial"/>
          <w:spacing w:val="-1"/>
        </w:rPr>
        <w:t>und</w:t>
      </w:r>
      <w:r w:rsidR="00ED496D">
        <w:rPr>
          <w:rFonts w:ascii="Arial" w:hAnsi="Arial" w:cs="Arial"/>
        </w:rPr>
        <w:t>s</w:t>
      </w:r>
      <w:r w:rsidRPr="004A229F">
        <w:rPr>
          <w:rFonts w:ascii="Arial" w:hAnsi="Arial" w:cs="Arial"/>
          <w:spacing w:val="-1"/>
        </w:rPr>
        <w:t xml:space="preserve"> </w:t>
      </w:r>
      <w:r w:rsidRPr="004A229F">
        <w:rPr>
          <w:rFonts w:ascii="Arial" w:hAnsi="Arial" w:cs="Arial"/>
        </w:rPr>
        <w:t>inc</w:t>
      </w:r>
      <w:r w:rsidRPr="004A229F">
        <w:rPr>
          <w:rFonts w:ascii="Arial" w:hAnsi="Arial" w:cs="Arial"/>
          <w:spacing w:val="-1"/>
        </w:rPr>
        <w:t>lud</w:t>
      </w:r>
      <w:r w:rsidRPr="004A229F">
        <w:rPr>
          <w:rFonts w:ascii="Arial" w:hAnsi="Arial" w:cs="Arial"/>
        </w:rPr>
        <w:t>i</w:t>
      </w:r>
      <w:r w:rsidRPr="004A229F">
        <w:rPr>
          <w:rFonts w:ascii="Arial" w:hAnsi="Arial" w:cs="Arial"/>
          <w:spacing w:val="-1"/>
        </w:rPr>
        <w:t>n</w:t>
      </w:r>
      <w:r w:rsidRPr="004A229F">
        <w:rPr>
          <w:rFonts w:ascii="Arial" w:hAnsi="Arial" w:cs="Arial"/>
        </w:rPr>
        <w:t>g agency f</w:t>
      </w:r>
      <w:r w:rsidRPr="004A229F">
        <w:rPr>
          <w:rFonts w:ascii="Arial" w:hAnsi="Arial" w:cs="Arial"/>
          <w:spacing w:val="1"/>
        </w:rPr>
        <w:t>u</w:t>
      </w:r>
      <w:r w:rsidRPr="004A229F">
        <w:rPr>
          <w:rFonts w:ascii="Arial" w:hAnsi="Arial" w:cs="Arial"/>
          <w:spacing w:val="-1"/>
        </w:rPr>
        <w:t>nd</w:t>
      </w:r>
      <w:r w:rsidRPr="004A229F">
        <w:rPr>
          <w:rFonts w:ascii="Arial" w:hAnsi="Arial" w:cs="Arial"/>
        </w:rPr>
        <w:t>ra</w:t>
      </w:r>
      <w:r w:rsidRPr="004A229F">
        <w:rPr>
          <w:rFonts w:ascii="Arial" w:hAnsi="Arial" w:cs="Arial"/>
          <w:spacing w:val="-1"/>
        </w:rPr>
        <w:t>i</w:t>
      </w:r>
      <w:r w:rsidRPr="004A229F">
        <w:rPr>
          <w:rFonts w:ascii="Arial" w:hAnsi="Arial" w:cs="Arial"/>
        </w:rPr>
        <w:t>si</w:t>
      </w:r>
      <w:r w:rsidRPr="004A229F">
        <w:rPr>
          <w:rFonts w:ascii="Arial" w:hAnsi="Arial" w:cs="Arial"/>
          <w:spacing w:val="-1"/>
        </w:rPr>
        <w:t>ng</w:t>
      </w:r>
      <w:r w:rsidRPr="004A229F">
        <w:rPr>
          <w:rFonts w:ascii="Arial" w:hAnsi="Arial" w:cs="Arial"/>
        </w:rPr>
        <w:t>, cas</w:t>
      </w:r>
      <w:r w:rsidRPr="004A229F">
        <w:rPr>
          <w:rFonts w:ascii="Arial" w:hAnsi="Arial" w:cs="Arial"/>
          <w:spacing w:val="-1"/>
        </w:rPr>
        <w:t>h</w:t>
      </w:r>
      <w:r w:rsidRPr="004A229F">
        <w:rPr>
          <w:rFonts w:ascii="Arial" w:hAnsi="Arial" w:cs="Arial"/>
        </w:rPr>
        <w:t>;</w:t>
      </w:r>
      <w:r w:rsidRPr="004A229F">
        <w:rPr>
          <w:rFonts w:ascii="Arial" w:hAnsi="Arial" w:cs="Arial"/>
          <w:spacing w:val="1"/>
        </w:rPr>
        <w:t xml:space="preserve"> </w:t>
      </w:r>
      <w:r w:rsidRPr="004A229F">
        <w:rPr>
          <w:rFonts w:ascii="Arial" w:hAnsi="Arial" w:cs="Arial"/>
        </w:rPr>
        <w:t>and</w:t>
      </w:r>
      <w:r w:rsidRPr="004A229F">
        <w:rPr>
          <w:rFonts w:ascii="Arial" w:hAnsi="Arial" w:cs="Arial"/>
          <w:spacing w:val="-1"/>
        </w:rPr>
        <w:t xml:space="preserve"> </w:t>
      </w:r>
      <w:r w:rsidRPr="004A229F">
        <w:rPr>
          <w:rFonts w:ascii="Arial" w:hAnsi="Arial" w:cs="Arial"/>
          <w:spacing w:val="1"/>
        </w:rPr>
        <w:t>(3</w:t>
      </w:r>
      <w:r w:rsidRPr="004A229F">
        <w:rPr>
          <w:rFonts w:ascii="Arial" w:hAnsi="Arial" w:cs="Arial"/>
        </w:rPr>
        <w:t>)</w:t>
      </w:r>
      <w:r w:rsidRPr="004A229F">
        <w:rPr>
          <w:rFonts w:ascii="Arial" w:hAnsi="Arial" w:cs="Arial"/>
          <w:spacing w:val="1"/>
        </w:rPr>
        <w:t xml:space="preserve"> </w:t>
      </w:r>
      <w:r w:rsidRPr="004A229F">
        <w:rPr>
          <w:rFonts w:ascii="Arial" w:hAnsi="Arial" w:cs="Arial"/>
          <w:spacing w:val="-1"/>
        </w:rPr>
        <w:t>d</w:t>
      </w:r>
      <w:r w:rsidRPr="004A229F">
        <w:rPr>
          <w:rFonts w:ascii="Arial" w:hAnsi="Arial" w:cs="Arial"/>
          <w:spacing w:val="1"/>
        </w:rPr>
        <w:t>o</w:t>
      </w:r>
      <w:r w:rsidRPr="004A229F">
        <w:rPr>
          <w:rFonts w:ascii="Arial" w:hAnsi="Arial" w:cs="Arial"/>
          <w:spacing w:val="-1"/>
        </w:rPr>
        <w:t>n</w:t>
      </w:r>
      <w:r w:rsidRPr="004A229F">
        <w:rPr>
          <w:rFonts w:ascii="Arial" w:hAnsi="Arial" w:cs="Arial"/>
        </w:rPr>
        <w:t>a</w:t>
      </w:r>
      <w:r w:rsidRPr="004A229F">
        <w:rPr>
          <w:rFonts w:ascii="Arial" w:hAnsi="Arial" w:cs="Arial"/>
          <w:spacing w:val="-2"/>
        </w:rPr>
        <w:t>t</w:t>
      </w:r>
      <w:r w:rsidRPr="004A229F">
        <w:rPr>
          <w:rFonts w:ascii="Arial" w:hAnsi="Arial" w:cs="Arial"/>
        </w:rPr>
        <w:t xml:space="preserve">ed </w:t>
      </w:r>
      <w:r w:rsidRPr="004A229F">
        <w:rPr>
          <w:rFonts w:ascii="Arial" w:hAnsi="Arial" w:cs="Arial"/>
          <w:spacing w:val="1"/>
        </w:rPr>
        <w:t>g</w:t>
      </w:r>
      <w:r w:rsidRPr="004A229F">
        <w:rPr>
          <w:rFonts w:ascii="Arial" w:hAnsi="Arial" w:cs="Arial"/>
          <w:spacing w:val="-1"/>
        </w:rPr>
        <w:t>o</w:t>
      </w:r>
      <w:r w:rsidRPr="004A229F">
        <w:rPr>
          <w:rFonts w:ascii="Arial" w:hAnsi="Arial" w:cs="Arial"/>
          <w:spacing w:val="1"/>
        </w:rPr>
        <w:t>o</w:t>
      </w:r>
      <w:r w:rsidRPr="004A229F">
        <w:rPr>
          <w:rFonts w:ascii="Arial" w:hAnsi="Arial" w:cs="Arial"/>
          <w:spacing w:val="-1"/>
        </w:rPr>
        <w:t>d</w:t>
      </w:r>
      <w:r w:rsidRPr="004A229F">
        <w:rPr>
          <w:rFonts w:ascii="Arial" w:hAnsi="Arial" w:cs="Arial"/>
        </w:rPr>
        <w:t xml:space="preserve">s, </w:t>
      </w:r>
      <w:r w:rsidRPr="004A229F">
        <w:rPr>
          <w:rFonts w:ascii="Arial" w:hAnsi="Arial" w:cs="Arial"/>
          <w:spacing w:val="1"/>
        </w:rPr>
        <w:t>vo</w:t>
      </w:r>
      <w:r w:rsidRPr="004A229F">
        <w:rPr>
          <w:rFonts w:ascii="Arial" w:hAnsi="Arial" w:cs="Arial"/>
        </w:rPr>
        <w:t>l</w:t>
      </w:r>
      <w:r w:rsidRPr="004A229F">
        <w:rPr>
          <w:rFonts w:ascii="Arial" w:hAnsi="Arial" w:cs="Arial"/>
          <w:spacing w:val="-1"/>
        </w:rPr>
        <w:t>un</w:t>
      </w:r>
      <w:r w:rsidRPr="004A229F">
        <w:rPr>
          <w:rFonts w:ascii="Arial" w:hAnsi="Arial" w:cs="Arial"/>
          <w:spacing w:val="-2"/>
        </w:rPr>
        <w:t>t</w:t>
      </w:r>
      <w:r w:rsidRPr="004A229F">
        <w:rPr>
          <w:rFonts w:ascii="Arial" w:hAnsi="Arial" w:cs="Arial"/>
        </w:rPr>
        <w:t>e</w:t>
      </w:r>
      <w:r w:rsidRPr="004A229F">
        <w:rPr>
          <w:rFonts w:ascii="Arial" w:hAnsi="Arial" w:cs="Arial"/>
          <w:spacing w:val="1"/>
        </w:rPr>
        <w:t>e</w:t>
      </w:r>
      <w:r w:rsidRPr="004A229F">
        <w:rPr>
          <w:rFonts w:ascii="Arial" w:hAnsi="Arial" w:cs="Arial"/>
        </w:rPr>
        <w:t>rs,</w:t>
      </w:r>
      <w:r w:rsidRPr="004A229F">
        <w:rPr>
          <w:rFonts w:ascii="Arial" w:hAnsi="Arial" w:cs="Arial"/>
          <w:spacing w:val="-2"/>
        </w:rPr>
        <w:t xml:space="preserve"> </w:t>
      </w:r>
      <w:r w:rsidRPr="004A229F">
        <w:rPr>
          <w:rFonts w:ascii="Arial" w:hAnsi="Arial" w:cs="Arial"/>
        </w:rPr>
        <w:t>b</w:t>
      </w:r>
      <w:r w:rsidRPr="004A229F">
        <w:rPr>
          <w:rFonts w:ascii="Arial" w:hAnsi="Arial" w:cs="Arial"/>
          <w:spacing w:val="-1"/>
        </w:rPr>
        <w:t>u</w:t>
      </w:r>
      <w:r w:rsidRPr="004A229F">
        <w:rPr>
          <w:rFonts w:ascii="Arial" w:hAnsi="Arial" w:cs="Arial"/>
        </w:rPr>
        <w:t>il</w:t>
      </w:r>
      <w:r w:rsidRPr="004A229F">
        <w:rPr>
          <w:rFonts w:ascii="Arial" w:hAnsi="Arial" w:cs="Arial"/>
          <w:spacing w:val="-1"/>
        </w:rPr>
        <w:t>d</w:t>
      </w:r>
      <w:r w:rsidRPr="004A229F">
        <w:rPr>
          <w:rFonts w:ascii="Arial" w:hAnsi="Arial" w:cs="Arial"/>
        </w:rPr>
        <w:t>i</w:t>
      </w:r>
      <w:r w:rsidRPr="004A229F">
        <w:rPr>
          <w:rFonts w:ascii="Arial" w:hAnsi="Arial" w:cs="Arial"/>
          <w:spacing w:val="-1"/>
        </w:rPr>
        <w:t>n</w:t>
      </w:r>
      <w:r w:rsidRPr="004A229F">
        <w:rPr>
          <w:rFonts w:ascii="Arial" w:hAnsi="Arial" w:cs="Arial"/>
        </w:rPr>
        <w:t>g</w:t>
      </w:r>
      <w:r w:rsidRPr="004A229F">
        <w:rPr>
          <w:rFonts w:ascii="Arial" w:hAnsi="Arial" w:cs="Arial"/>
          <w:spacing w:val="-1"/>
        </w:rPr>
        <w:t xml:space="preserve"> </w:t>
      </w:r>
      <w:r w:rsidRPr="004A229F">
        <w:rPr>
          <w:rFonts w:ascii="Arial" w:hAnsi="Arial" w:cs="Arial"/>
          <w:spacing w:val="1"/>
        </w:rPr>
        <w:t>v</w:t>
      </w:r>
      <w:r w:rsidRPr="004A229F">
        <w:rPr>
          <w:rFonts w:ascii="Arial" w:hAnsi="Arial" w:cs="Arial"/>
        </w:rPr>
        <w:t>al</w:t>
      </w:r>
      <w:r w:rsidRPr="004A229F">
        <w:rPr>
          <w:rFonts w:ascii="Arial" w:hAnsi="Arial" w:cs="Arial"/>
          <w:spacing w:val="-1"/>
        </w:rPr>
        <w:t>u</w:t>
      </w:r>
      <w:r w:rsidRPr="004A229F">
        <w:rPr>
          <w:rFonts w:ascii="Arial" w:hAnsi="Arial" w:cs="Arial"/>
        </w:rPr>
        <w:t>e</w:t>
      </w:r>
      <w:r w:rsidRPr="004A229F">
        <w:rPr>
          <w:rFonts w:ascii="Arial" w:hAnsi="Arial" w:cs="Arial"/>
          <w:spacing w:val="-1"/>
        </w:rPr>
        <w:t xml:space="preserve"> </w:t>
      </w:r>
      <w:r w:rsidRPr="004A229F">
        <w:rPr>
          <w:rFonts w:ascii="Arial" w:hAnsi="Arial" w:cs="Arial"/>
          <w:spacing w:val="1"/>
        </w:rPr>
        <w:t>o</w:t>
      </w:r>
      <w:r w:rsidRPr="004A229F">
        <w:rPr>
          <w:rFonts w:ascii="Arial" w:hAnsi="Arial" w:cs="Arial"/>
        </w:rPr>
        <w:t>r le</w:t>
      </w:r>
      <w:r w:rsidRPr="004A229F">
        <w:rPr>
          <w:rFonts w:ascii="Arial" w:hAnsi="Arial" w:cs="Arial"/>
          <w:spacing w:val="-2"/>
        </w:rPr>
        <w:t>a</w:t>
      </w:r>
      <w:r w:rsidRPr="004A229F">
        <w:rPr>
          <w:rFonts w:ascii="Arial" w:hAnsi="Arial" w:cs="Arial"/>
        </w:rPr>
        <w:t>s</w:t>
      </w:r>
      <w:r w:rsidRPr="004A229F">
        <w:rPr>
          <w:rFonts w:ascii="Arial" w:hAnsi="Arial" w:cs="Arial"/>
          <w:spacing w:val="2"/>
        </w:rPr>
        <w:t>e</w:t>
      </w:r>
      <w:r w:rsidRPr="004A229F">
        <w:rPr>
          <w:rFonts w:ascii="Arial" w:hAnsi="Arial" w:cs="Arial"/>
          <w:b/>
          <w:bCs/>
        </w:rPr>
        <w:t xml:space="preserve">. </w:t>
      </w:r>
    </w:p>
    <w:p w:rsidR="0039377D" w:rsidRPr="004A229F" w:rsidRDefault="0039377D">
      <w:pPr>
        <w:spacing w:after="0"/>
        <w:ind w:right="224"/>
        <w:rPr>
          <w:rFonts w:ascii="Arial" w:hAnsi="Arial" w:cs="Arial"/>
          <w:b/>
          <w:bCs/>
        </w:rPr>
      </w:pPr>
    </w:p>
    <w:p w:rsidR="0039377D" w:rsidRPr="00726052" w:rsidRDefault="0039377D">
      <w:pPr>
        <w:spacing w:after="0"/>
        <w:ind w:right="224"/>
        <w:rPr>
          <w:rFonts w:ascii="Arial" w:hAnsi="Arial" w:cs="Arial"/>
        </w:rPr>
      </w:pPr>
      <w:r w:rsidRPr="004A229F">
        <w:rPr>
          <w:rFonts w:ascii="Arial" w:hAnsi="Arial" w:cs="Arial"/>
          <w:bCs/>
        </w:rPr>
        <w:t xml:space="preserve">In </w:t>
      </w:r>
      <w:r w:rsidRPr="007F4B09">
        <w:rPr>
          <w:rFonts w:ascii="Arial" w:hAnsi="Arial" w:cs="Arial"/>
          <w:bCs/>
        </w:rPr>
        <w:t xml:space="preserve">2016 </w:t>
      </w:r>
      <w:hyperlink r:id="rId25" w:history="1">
        <w:r w:rsidRPr="007F4B09">
          <w:rPr>
            <w:rStyle w:val="Hyperlink"/>
            <w:rFonts w:ascii="Arial" w:hAnsi="Arial" w:cs="Arial"/>
            <w:bCs/>
          </w:rPr>
          <w:t>SB 837 (§ 72)</w:t>
        </w:r>
      </w:hyperlink>
      <w:r w:rsidRPr="004A229F">
        <w:rPr>
          <w:rFonts w:ascii="Arial" w:hAnsi="Arial" w:cs="Arial"/>
          <w:bCs/>
        </w:rPr>
        <w:t xml:space="preserve"> made available and authorized the California Emergency Solutions Grants Program (CA ESG) to be administered by the </w:t>
      </w:r>
      <w:r w:rsidR="00551C51">
        <w:rPr>
          <w:rFonts w:ascii="Arial" w:hAnsi="Arial" w:cs="Arial"/>
          <w:bCs/>
        </w:rPr>
        <w:t>s</w:t>
      </w:r>
      <w:r w:rsidR="00551C51" w:rsidRPr="004A229F">
        <w:rPr>
          <w:rFonts w:ascii="Arial" w:hAnsi="Arial" w:cs="Arial"/>
          <w:bCs/>
        </w:rPr>
        <w:t>tate</w:t>
      </w:r>
      <w:r w:rsidRPr="004A229F">
        <w:rPr>
          <w:rFonts w:ascii="Arial" w:hAnsi="Arial" w:cs="Arial"/>
          <w:bCs/>
        </w:rPr>
        <w:t xml:space="preserve">.  Pursuant to </w:t>
      </w:r>
      <w:hyperlink r:id="rId26" w:history="1">
        <w:r w:rsidRPr="007F4B09">
          <w:rPr>
            <w:rStyle w:val="Hyperlink"/>
            <w:rFonts w:ascii="Arial" w:hAnsi="Arial" w:cs="Arial"/>
            <w:bCs/>
          </w:rPr>
          <w:t>Chapter 19 §50899.1 of Part 2 of Division 31 of the Health and Safety Code</w:t>
        </w:r>
      </w:hyperlink>
      <w:r w:rsidRPr="004A229F">
        <w:rPr>
          <w:rFonts w:ascii="Arial" w:hAnsi="Arial" w:cs="Arial"/>
          <w:bCs/>
        </w:rPr>
        <w:t>, these funds will be</w:t>
      </w:r>
      <w:r w:rsidRPr="00726052">
        <w:rPr>
          <w:rFonts w:ascii="Arial" w:hAnsi="Arial" w:cs="Arial"/>
          <w:bCs/>
        </w:rPr>
        <w:t xml:space="preserve"> administered in a manner generally consistent with the requirements of </w:t>
      </w:r>
      <w:r w:rsidR="00ED496D">
        <w:rPr>
          <w:rFonts w:ascii="Arial" w:hAnsi="Arial" w:cs="Arial"/>
          <w:bCs/>
        </w:rPr>
        <w:t>f</w:t>
      </w:r>
      <w:r w:rsidRPr="00726052">
        <w:rPr>
          <w:rFonts w:ascii="Arial" w:hAnsi="Arial" w:cs="Arial"/>
          <w:bCs/>
        </w:rPr>
        <w:t xml:space="preserve">ederal ESG funds.  </w:t>
      </w:r>
      <w:r w:rsidR="00127F66">
        <w:rPr>
          <w:rFonts w:ascii="Arial" w:hAnsi="Arial" w:cs="Arial"/>
          <w:bCs/>
        </w:rPr>
        <w:t>CA ESG</w:t>
      </w:r>
      <w:r w:rsidRPr="00726052">
        <w:rPr>
          <w:rFonts w:ascii="Arial" w:hAnsi="Arial" w:cs="Arial"/>
          <w:bCs/>
        </w:rPr>
        <w:t xml:space="preserve"> funds </w:t>
      </w:r>
      <w:proofErr w:type="gramStart"/>
      <w:r w:rsidRPr="00726052">
        <w:rPr>
          <w:rFonts w:ascii="Arial" w:hAnsi="Arial" w:cs="Arial"/>
          <w:bCs/>
        </w:rPr>
        <w:t>can be used</w:t>
      </w:r>
      <w:proofErr w:type="gramEnd"/>
      <w:r w:rsidRPr="00726052">
        <w:rPr>
          <w:rFonts w:ascii="Arial" w:hAnsi="Arial" w:cs="Arial"/>
          <w:bCs/>
        </w:rPr>
        <w:t xml:space="preserve"> to match </w:t>
      </w:r>
      <w:r w:rsidR="00ED496D">
        <w:rPr>
          <w:rFonts w:ascii="Arial" w:hAnsi="Arial" w:cs="Arial"/>
          <w:bCs/>
        </w:rPr>
        <w:t>f</w:t>
      </w:r>
      <w:r w:rsidRPr="00726052">
        <w:rPr>
          <w:rFonts w:ascii="Arial" w:hAnsi="Arial" w:cs="Arial"/>
          <w:bCs/>
        </w:rPr>
        <w:t>ederal ESG funds.</w:t>
      </w:r>
    </w:p>
    <w:p w:rsidR="00551C56" w:rsidRPr="004A229F" w:rsidRDefault="00551C56" w:rsidP="007F4B09">
      <w:pPr>
        <w:widowControl w:val="0"/>
        <w:spacing w:before="100" w:beforeAutospacing="1" w:after="100" w:afterAutospacing="1"/>
        <w:rPr>
          <w:rFonts w:ascii="Arial" w:hAnsi="Arial" w:cs="Arial"/>
          <w:b/>
        </w:rPr>
      </w:pPr>
      <w:r w:rsidRPr="004A229F">
        <w:rPr>
          <w:rFonts w:ascii="Arial" w:hAnsi="Arial" w:cs="Arial"/>
          <w:b/>
        </w:rPr>
        <w:t>HOME –</w:t>
      </w:r>
      <w:r w:rsidRPr="004A229F">
        <w:rPr>
          <w:rFonts w:ascii="Arial" w:hAnsi="Arial" w:cs="Arial"/>
          <w:b/>
          <w:bCs/>
        </w:rPr>
        <w:t xml:space="preserve"> </w:t>
      </w:r>
      <w:r w:rsidRPr="004A229F">
        <w:rPr>
          <w:rFonts w:ascii="Arial" w:hAnsi="Arial" w:cs="Arial"/>
        </w:rPr>
        <w:t>In</w:t>
      </w:r>
      <w:r w:rsidRPr="004A229F">
        <w:rPr>
          <w:rFonts w:ascii="Arial" w:hAnsi="Arial" w:cs="Arial"/>
          <w:spacing w:val="-1"/>
        </w:rPr>
        <w:t xml:space="preserve"> </w:t>
      </w:r>
      <w:r w:rsidRPr="004A229F">
        <w:rPr>
          <w:rFonts w:ascii="Arial" w:hAnsi="Arial" w:cs="Arial"/>
        </w:rPr>
        <w:t>H</w:t>
      </w:r>
      <w:r w:rsidRPr="004A229F">
        <w:rPr>
          <w:rFonts w:ascii="Arial" w:hAnsi="Arial" w:cs="Arial"/>
          <w:spacing w:val="-2"/>
        </w:rPr>
        <w:t>O</w:t>
      </w:r>
      <w:r w:rsidRPr="004A229F">
        <w:rPr>
          <w:rFonts w:ascii="Arial" w:hAnsi="Arial" w:cs="Arial"/>
          <w:spacing w:val="1"/>
        </w:rPr>
        <w:t>M</w:t>
      </w:r>
      <w:r w:rsidRPr="004A229F">
        <w:rPr>
          <w:rFonts w:ascii="Arial" w:hAnsi="Arial" w:cs="Arial"/>
        </w:rPr>
        <w:t>E</w:t>
      </w:r>
      <w:r w:rsidR="007F4B09">
        <w:rPr>
          <w:rFonts w:ascii="Arial" w:hAnsi="Arial" w:cs="Arial"/>
        </w:rPr>
        <w:t xml:space="preserve"> Investment Partnership Program (HOME)</w:t>
      </w:r>
      <w:r w:rsidRPr="004A229F">
        <w:rPr>
          <w:rFonts w:ascii="Arial" w:hAnsi="Arial" w:cs="Arial"/>
        </w:rPr>
        <w:t>,</w:t>
      </w:r>
      <w:r w:rsidRPr="004A229F">
        <w:rPr>
          <w:rFonts w:ascii="Arial" w:hAnsi="Arial" w:cs="Arial"/>
          <w:spacing w:val="-1"/>
        </w:rPr>
        <w:t xml:space="preserve"> </w:t>
      </w:r>
      <w:r w:rsidRPr="004A229F">
        <w:rPr>
          <w:rFonts w:ascii="Arial" w:hAnsi="Arial" w:cs="Arial"/>
        </w:rPr>
        <w:t>the lar</w:t>
      </w:r>
      <w:r w:rsidRPr="004A229F">
        <w:rPr>
          <w:rFonts w:ascii="Arial" w:hAnsi="Arial" w:cs="Arial"/>
          <w:spacing w:val="-1"/>
        </w:rPr>
        <w:t>g</w:t>
      </w:r>
      <w:r w:rsidRPr="004A229F">
        <w:rPr>
          <w:rFonts w:ascii="Arial" w:hAnsi="Arial" w:cs="Arial"/>
          <w:spacing w:val="-2"/>
        </w:rPr>
        <w:t>e</w:t>
      </w:r>
      <w:r w:rsidRPr="004A229F">
        <w:rPr>
          <w:rFonts w:ascii="Arial" w:hAnsi="Arial" w:cs="Arial"/>
        </w:rPr>
        <w:t>st</w:t>
      </w:r>
      <w:r w:rsidRPr="004A229F">
        <w:rPr>
          <w:rFonts w:ascii="Arial" w:hAnsi="Arial" w:cs="Arial"/>
          <w:spacing w:val="1"/>
        </w:rPr>
        <w:t xml:space="preserve"> </w:t>
      </w:r>
      <w:r w:rsidRPr="004A229F">
        <w:rPr>
          <w:rFonts w:ascii="Arial" w:hAnsi="Arial" w:cs="Arial"/>
          <w:spacing w:val="-2"/>
        </w:rPr>
        <w:t>s</w:t>
      </w:r>
      <w:r w:rsidRPr="004A229F">
        <w:rPr>
          <w:rFonts w:ascii="Arial" w:hAnsi="Arial" w:cs="Arial"/>
          <w:spacing w:val="1"/>
        </w:rPr>
        <w:t>o</w:t>
      </w:r>
      <w:r w:rsidRPr="004A229F">
        <w:rPr>
          <w:rFonts w:ascii="Arial" w:hAnsi="Arial" w:cs="Arial"/>
          <w:spacing w:val="-1"/>
        </w:rPr>
        <w:t>u</w:t>
      </w:r>
      <w:r w:rsidRPr="004A229F">
        <w:rPr>
          <w:rFonts w:ascii="Arial" w:hAnsi="Arial" w:cs="Arial"/>
        </w:rPr>
        <w:t>rce</w:t>
      </w:r>
      <w:r w:rsidRPr="004A229F">
        <w:rPr>
          <w:rFonts w:ascii="Arial" w:hAnsi="Arial" w:cs="Arial"/>
          <w:spacing w:val="-1"/>
        </w:rPr>
        <w:t xml:space="preserve"> </w:t>
      </w:r>
      <w:r w:rsidRPr="004A229F">
        <w:rPr>
          <w:rFonts w:ascii="Arial" w:hAnsi="Arial" w:cs="Arial"/>
          <w:spacing w:val="1"/>
        </w:rPr>
        <w:t>o</w:t>
      </w:r>
      <w:r w:rsidRPr="004A229F">
        <w:rPr>
          <w:rFonts w:ascii="Arial" w:hAnsi="Arial" w:cs="Arial"/>
        </w:rPr>
        <w:t xml:space="preserve">f </w:t>
      </w:r>
      <w:proofErr w:type="gramStart"/>
      <w:r w:rsidRPr="004A229F">
        <w:rPr>
          <w:rFonts w:ascii="Arial" w:hAnsi="Arial" w:cs="Arial"/>
          <w:spacing w:val="-2"/>
        </w:rPr>
        <w:t>l</w:t>
      </w:r>
      <w:r w:rsidRPr="004A229F">
        <w:rPr>
          <w:rFonts w:ascii="Arial" w:hAnsi="Arial" w:cs="Arial"/>
        </w:rPr>
        <w:t>e</w:t>
      </w:r>
      <w:r w:rsidRPr="004A229F">
        <w:rPr>
          <w:rFonts w:ascii="Arial" w:hAnsi="Arial" w:cs="Arial"/>
          <w:spacing w:val="-1"/>
        </w:rPr>
        <w:t>v</w:t>
      </w:r>
      <w:r w:rsidRPr="004A229F">
        <w:rPr>
          <w:rFonts w:ascii="Arial" w:hAnsi="Arial" w:cs="Arial"/>
        </w:rPr>
        <w:t>era</w:t>
      </w:r>
      <w:r w:rsidRPr="004A229F">
        <w:rPr>
          <w:rFonts w:ascii="Arial" w:hAnsi="Arial" w:cs="Arial"/>
          <w:spacing w:val="-1"/>
        </w:rPr>
        <w:t>g</w:t>
      </w:r>
      <w:r w:rsidRPr="004A229F">
        <w:rPr>
          <w:rFonts w:ascii="Arial" w:hAnsi="Arial" w:cs="Arial"/>
        </w:rPr>
        <w:t>e</w:t>
      </w:r>
      <w:proofErr w:type="gramEnd"/>
      <w:r w:rsidRPr="004A229F">
        <w:rPr>
          <w:rFonts w:ascii="Arial" w:hAnsi="Arial" w:cs="Arial"/>
          <w:spacing w:val="1"/>
        </w:rPr>
        <w:t xml:space="preserve"> </w:t>
      </w:r>
      <w:r w:rsidRPr="004A229F">
        <w:rPr>
          <w:rFonts w:ascii="Arial" w:hAnsi="Arial" w:cs="Arial"/>
        </w:rPr>
        <w:t>is</w:t>
      </w:r>
      <w:r w:rsidRPr="004A229F">
        <w:rPr>
          <w:rFonts w:ascii="Arial" w:hAnsi="Arial" w:cs="Arial"/>
          <w:spacing w:val="-2"/>
        </w:rPr>
        <w:t xml:space="preserve"> </w:t>
      </w:r>
      <w:r w:rsidRPr="004A229F">
        <w:rPr>
          <w:rFonts w:ascii="Arial" w:hAnsi="Arial" w:cs="Arial"/>
          <w:spacing w:val="-1"/>
        </w:rPr>
        <w:t>L</w:t>
      </w:r>
      <w:r w:rsidRPr="004A229F">
        <w:rPr>
          <w:rFonts w:ascii="Arial" w:hAnsi="Arial" w:cs="Arial"/>
          <w:spacing w:val="1"/>
        </w:rPr>
        <w:t>o</w:t>
      </w:r>
      <w:r w:rsidRPr="004A229F">
        <w:rPr>
          <w:rFonts w:ascii="Arial" w:hAnsi="Arial" w:cs="Arial"/>
        </w:rPr>
        <w:t>w</w:t>
      </w:r>
      <w:r w:rsidRPr="004A229F">
        <w:rPr>
          <w:rFonts w:ascii="Arial" w:hAnsi="Arial" w:cs="Arial"/>
          <w:spacing w:val="-2"/>
        </w:rPr>
        <w:t xml:space="preserve"> </w:t>
      </w:r>
      <w:r w:rsidRPr="004A229F">
        <w:rPr>
          <w:rFonts w:ascii="Arial" w:hAnsi="Arial" w:cs="Arial"/>
        </w:rPr>
        <w:t>I</w:t>
      </w:r>
      <w:r w:rsidRPr="004A229F">
        <w:rPr>
          <w:rFonts w:ascii="Arial" w:hAnsi="Arial" w:cs="Arial"/>
          <w:spacing w:val="-1"/>
        </w:rPr>
        <w:t>n</w:t>
      </w:r>
      <w:r w:rsidRPr="004A229F">
        <w:rPr>
          <w:rFonts w:ascii="Arial" w:hAnsi="Arial" w:cs="Arial"/>
        </w:rPr>
        <w:t>c</w:t>
      </w:r>
      <w:r w:rsidRPr="004A229F">
        <w:rPr>
          <w:rFonts w:ascii="Arial" w:hAnsi="Arial" w:cs="Arial"/>
          <w:spacing w:val="-1"/>
        </w:rPr>
        <w:t>o</w:t>
      </w:r>
      <w:r w:rsidRPr="004A229F">
        <w:rPr>
          <w:rFonts w:ascii="Arial" w:hAnsi="Arial" w:cs="Arial"/>
          <w:spacing w:val="1"/>
        </w:rPr>
        <w:t>m</w:t>
      </w:r>
      <w:r w:rsidRPr="004A229F">
        <w:rPr>
          <w:rFonts w:ascii="Arial" w:hAnsi="Arial" w:cs="Arial"/>
        </w:rPr>
        <w:t>e</w:t>
      </w:r>
      <w:r w:rsidRPr="004A229F">
        <w:rPr>
          <w:rFonts w:ascii="Arial" w:hAnsi="Arial" w:cs="Arial"/>
          <w:spacing w:val="1"/>
        </w:rPr>
        <w:t xml:space="preserve"> </w:t>
      </w:r>
      <w:r w:rsidRPr="004A229F">
        <w:rPr>
          <w:rFonts w:ascii="Arial" w:hAnsi="Arial" w:cs="Arial"/>
          <w:spacing w:val="-3"/>
        </w:rPr>
        <w:t>H</w:t>
      </w:r>
      <w:r w:rsidRPr="004A229F">
        <w:rPr>
          <w:rFonts w:ascii="Arial" w:hAnsi="Arial" w:cs="Arial"/>
          <w:spacing w:val="1"/>
        </w:rPr>
        <w:t>o</w:t>
      </w:r>
      <w:r w:rsidRPr="004A229F">
        <w:rPr>
          <w:rFonts w:ascii="Arial" w:hAnsi="Arial" w:cs="Arial"/>
          <w:spacing w:val="-1"/>
        </w:rPr>
        <w:t>u</w:t>
      </w:r>
      <w:r w:rsidRPr="004A229F">
        <w:rPr>
          <w:rFonts w:ascii="Arial" w:hAnsi="Arial" w:cs="Arial"/>
        </w:rPr>
        <w:t>si</w:t>
      </w:r>
      <w:r w:rsidRPr="004A229F">
        <w:rPr>
          <w:rFonts w:ascii="Arial" w:hAnsi="Arial" w:cs="Arial"/>
          <w:spacing w:val="-1"/>
        </w:rPr>
        <w:t>n</w:t>
      </w:r>
      <w:r w:rsidRPr="004A229F">
        <w:rPr>
          <w:rFonts w:ascii="Arial" w:hAnsi="Arial" w:cs="Arial"/>
        </w:rPr>
        <w:t>g</w:t>
      </w:r>
      <w:r w:rsidRPr="004A229F">
        <w:rPr>
          <w:rFonts w:ascii="Arial" w:hAnsi="Arial" w:cs="Arial"/>
          <w:spacing w:val="-1"/>
        </w:rPr>
        <w:t xml:space="preserve"> </w:t>
      </w:r>
      <w:r w:rsidRPr="004A229F">
        <w:rPr>
          <w:rFonts w:ascii="Arial" w:hAnsi="Arial" w:cs="Arial"/>
          <w:spacing w:val="1"/>
        </w:rPr>
        <w:t>T</w:t>
      </w:r>
      <w:r w:rsidRPr="004A229F">
        <w:rPr>
          <w:rFonts w:ascii="Arial" w:hAnsi="Arial" w:cs="Arial"/>
        </w:rPr>
        <w:t>ax</w:t>
      </w:r>
      <w:r w:rsidRPr="004A229F">
        <w:rPr>
          <w:rFonts w:ascii="Arial" w:hAnsi="Arial" w:cs="Arial"/>
          <w:spacing w:val="-2"/>
        </w:rPr>
        <w:t xml:space="preserve"> </w:t>
      </w:r>
      <w:r w:rsidRPr="004A229F">
        <w:rPr>
          <w:rFonts w:ascii="Arial" w:hAnsi="Arial" w:cs="Arial"/>
        </w:rPr>
        <w:t>Credi</w:t>
      </w:r>
      <w:r w:rsidRPr="004A229F">
        <w:rPr>
          <w:rFonts w:ascii="Arial" w:hAnsi="Arial" w:cs="Arial"/>
          <w:spacing w:val="-2"/>
        </w:rPr>
        <w:t>t</w:t>
      </w:r>
      <w:r w:rsidRPr="004A229F">
        <w:rPr>
          <w:rFonts w:ascii="Arial" w:hAnsi="Arial" w:cs="Arial"/>
        </w:rPr>
        <w:t xml:space="preserve">s </w:t>
      </w:r>
      <w:r w:rsidRPr="004A229F">
        <w:rPr>
          <w:rFonts w:ascii="Arial" w:hAnsi="Arial" w:cs="Arial"/>
          <w:spacing w:val="1"/>
        </w:rPr>
        <w:t>(L</w:t>
      </w:r>
      <w:r w:rsidRPr="004A229F">
        <w:rPr>
          <w:rFonts w:ascii="Arial" w:hAnsi="Arial" w:cs="Arial"/>
        </w:rPr>
        <w:t>I</w:t>
      </w:r>
      <w:r w:rsidRPr="004A229F">
        <w:rPr>
          <w:rFonts w:ascii="Arial" w:hAnsi="Arial" w:cs="Arial"/>
          <w:spacing w:val="-1"/>
        </w:rPr>
        <w:t>H</w:t>
      </w:r>
      <w:r w:rsidRPr="004A229F">
        <w:rPr>
          <w:rFonts w:ascii="Arial" w:hAnsi="Arial" w:cs="Arial"/>
        </w:rPr>
        <w:t>T</w:t>
      </w:r>
      <w:r w:rsidRPr="004A229F">
        <w:rPr>
          <w:rFonts w:ascii="Arial" w:hAnsi="Arial" w:cs="Arial"/>
          <w:spacing w:val="-2"/>
        </w:rPr>
        <w:t>C</w:t>
      </w:r>
      <w:r w:rsidRPr="004A229F">
        <w:rPr>
          <w:rFonts w:ascii="Arial" w:hAnsi="Arial" w:cs="Arial"/>
        </w:rPr>
        <w:t>)</w:t>
      </w:r>
      <w:r w:rsidRPr="004A229F">
        <w:rPr>
          <w:rFonts w:ascii="Arial" w:hAnsi="Arial" w:cs="Arial"/>
          <w:spacing w:val="1"/>
        </w:rPr>
        <w:t xml:space="preserve"> </w:t>
      </w:r>
      <w:r w:rsidRPr="004A229F">
        <w:rPr>
          <w:rFonts w:ascii="Arial" w:hAnsi="Arial" w:cs="Arial"/>
          <w:spacing w:val="-1"/>
        </w:rPr>
        <w:t>u</w:t>
      </w:r>
      <w:r w:rsidRPr="004A229F">
        <w:rPr>
          <w:rFonts w:ascii="Arial" w:hAnsi="Arial" w:cs="Arial"/>
        </w:rPr>
        <w:t>sed</w:t>
      </w:r>
      <w:r w:rsidRPr="004A229F">
        <w:rPr>
          <w:rFonts w:ascii="Arial" w:hAnsi="Arial" w:cs="Arial"/>
          <w:spacing w:val="-2"/>
        </w:rPr>
        <w:t xml:space="preserve"> </w:t>
      </w:r>
      <w:r w:rsidRPr="004A229F">
        <w:rPr>
          <w:rFonts w:ascii="Arial" w:hAnsi="Arial" w:cs="Arial"/>
        </w:rPr>
        <w:t xml:space="preserve">with rental </w:t>
      </w:r>
      <w:r w:rsidRPr="004A229F">
        <w:rPr>
          <w:rFonts w:ascii="Arial" w:hAnsi="Arial" w:cs="Arial"/>
          <w:spacing w:val="-1"/>
        </w:rPr>
        <w:t>n</w:t>
      </w:r>
      <w:r w:rsidRPr="004A229F">
        <w:rPr>
          <w:rFonts w:ascii="Arial" w:hAnsi="Arial" w:cs="Arial"/>
          <w:spacing w:val="-2"/>
        </w:rPr>
        <w:t>e</w:t>
      </w:r>
      <w:r w:rsidRPr="004A229F">
        <w:rPr>
          <w:rFonts w:ascii="Arial" w:hAnsi="Arial" w:cs="Arial"/>
        </w:rPr>
        <w:t>w</w:t>
      </w:r>
      <w:r w:rsidRPr="004A229F">
        <w:rPr>
          <w:rFonts w:ascii="Arial" w:hAnsi="Arial" w:cs="Arial"/>
          <w:spacing w:val="1"/>
        </w:rPr>
        <w:t xml:space="preserve"> </w:t>
      </w:r>
      <w:r w:rsidRPr="004A229F">
        <w:rPr>
          <w:rFonts w:ascii="Arial" w:hAnsi="Arial" w:cs="Arial"/>
          <w:spacing w:val="-2"/>
        </w:rPr>
        <w:t>c</w:t>
      </w:r>
      <w:r w:rsidRPr="004A229F">
        <w:rPr>
          <w:rFonts w:ascii="Arial" w:hAnsi="Arial" w:cs="Arial"/>
          <w:spacing w:val="1"/>
        </w:rPr>
        <w:t>o</w:t>
      </w:r>
      <w:r w:rsidRPr="004A229F">
        <w:rPr>
          <w:rFonts w:ascii="Arial" w:hAnsi="Arial" w:cs="Arial"/>
          <w:spacing w:val="-1"/>
        </w:rPr>
        <w:t>n</w:t>
      </w:r>
      <w:r w:rsidRPr="004A229F">
        <w:rPr>
          <w:rFonts w:ascii="Arial" w:hAnsi="Arial" w:cs="Arial"/>
        </w:rPr>
        <w:t>struct</w:t>
      </w:r>
      <w:r w:rsidRPr="004A229F">
        <w:rPr>
          <w:rFonts w:ascii="Arial" w:hAnsi="Arial" w:cs="Arial"/>
          <w:spacing w:val="-3"/>
        </w:rPr>
        <w:t>i</w:t>
      </w:r>
      <w:r w:rsidRPr="004A229F">
        <w:rPr>
          <w:rFonts w:ascii="Arial" w:hAnsi="Arial" w:cs="Arial"/>
          <w:spacing w:val="1"/>
        </w:rPr>
        <w:t>o</w:t>
      </w:r>
      <w:r w:rsidRPr="004A229F">
        <w:rPr>
          <w:rFonts w:ascii="Arial" w:hAnsi="Arial" w:cs="Arial"/>
        </w:rPr>
        <w:t>n</w:t>
      </w:r>
      <w:r w:rsidRPr="004A229F">
        <w:rPr>
          <w:rFonts w:ascii="Arial" w:hAnsi="Arial" w:cs="Arial"/>
          <w:spacing w:val="-1"/>
        </w:rPr>
        <w:t xml:space="preserve"> </w:t>
      </w:r>
      <w:r w:rsidRPr="004A229F">
        <w:rPr>
          <w:rFonts w:ascii="Arial" w:hAnsi="Arial" w:cs="Arial"/>
        </w:rPr>
        <w:t>p</w:t>
      </w:r>
      <w:r w:rsidRPr="004A229F">
        <w:rPr>
          <w:rFonts w:ascii="Arial" w:hAnsi="Arial" w:cs="Arial"/>
          <w:spacing w:val="-3"/>
        </w:rPr>
        <w:t>r</w:t>
      </w:r>
      <w:r w:rsidRPr="004A229F">
        <w:rPr>
          <w:rFonts w:ascii="Arial" w:hAnsi="Arial" w:cs="Arial"/>
          <w:spacing w:val="1"/>
        </w:rPr>
        <w:t>o</w:t>
      </w:r>
      <w:r w:rsidRPr="004A229F">
        <w:rPr>
          <w:rFonts w:ascii="Arial" w:hAnsi="Arial" w:cs="Arial"/>
        </w:rPr>
        <w:t>je</w:t>
      </w:r>
      <w:r w:rsidRPr="004A229F">
        <w:rPr>
          <w:rFonts w:ascii="Arial" w:hAnsi="Arial" w:cs="Arial"/>
          <w:spacing w:val="-2"/>
        </w:rPr>
        <w:t>c</w:t>
      </w:r>
      <w:r w:rsidRPr="004A229F">
        <w:rPr>
          <w:rFonts w:ascii="Arial" w:hAnsi="Arial" w:cs="Arial"/>
        </w:rPr>
        <w:t>t</w:t>
      </w:r>
      <w:r w:rsidRPr="004A229F">
        <w:rPr>
          <w:rFonts w:ascii="Arial" w:hAnsi="Arial" w:cs="Arial"/>
          <w:spacing w:val="1"/>
        </w:rPr>
        <w:t>s</w:t>
      </w:r>
      <w:r w:rsidRPr="004A229F">
        <w:rPr>
          <w:rFonts w:ascii="Arial" w:hAnsi="Arial" w:cs="Arial"/>
        </w:rPr>
        <w:t xml:space="preserve">. </w:t>
      </w:r>
      <w:r w:rsidRPr="004A229F">
        <w:rPr>
          <w:rFonts w:ascii="Arial" w:hAnsi="Arial" w:cs="Arial"/>
          <w:spacing w:val="1"/>
        </w:rPr>
        <w:t xml:space="preserve"> </w:t>
      </w:r>
      <w:r w:rsidRPr="004A229F">
        <w:rPr>
          <w:rFonts w:ascii="Arial" w:hAnsi="Arial" w:cs="Arial"/>
          <w:spacing w:val="-2"/>
        </w:rPr>
        <w:t>O</w:t>
      </w:r>
      <w:r w:rsidRPr="004A229F">
        <w:rPr>
          <w:rFonts w:ascii="Arial" w:hAnsi="Arial" w:cs="Arial"/>
        </w:rPr>
        <w:t xml:space="preserve">ther </w:t>
      </w:r>
      <w:r w:rsidRPr="004A229F">
        <w:rPr>
          <w:rFonts w:ascii="Arial" w:hAnsi="Arial" w:cs="Arial"/>
          <w:spacing w:val="-2"/>
        </w:rPr>
        <w:t>s</w:t>
      </w:r>
      <w:r w:rsidRPr="004A229F">
        <w:rPr>
          <w:rFonts w:ascii="Arial" w:hAnsi="Arial" w:cs="Arial"/>
          <w:spacing w:val="1"/>
        </w:rPr>
        <w:t>o</w:t>
      </w:r>
      <w:r w:rsidRPr="004A229F">
        <w:rPr>
          <w:rFonts w:ascii="Arial" w:hAnsi="Arial" w:cs="Arial"/>
          <w:spacing w:val="-1"/>
        </w:rPr>
        <w:t>u</w:t>
      </w:r>
      <w:r w:rsidRPr="004A229F">
        <w:rPr>
          <w:rFonts w:ascii="Arial" w:hAnsi="Arial" w:cs="Arial"/>
        </w:rPr>
        <w:t>r</w:t>
      </w:r>
      <w:r w:rsidRPr="004A229F">
        <w:rPr>
          <w:rFonts w:ascii="Arial" w:hAnsi="Arial" w:cs="Arial"/>
          <w:spacing w:val="-2"/>
        </w:rPr>
        <w:t>c</w:t>
      </w:r>
      <w:r w:rsidRPr="004A229F">
        <w:rPr>
          <w:rFonts w:ascii="Arial" w:hAnsi="Arial" w:cs="Arial"/>
        </w:rPr>
        <w:t>es</w:t>
      </w:r>
      <w:r w:rsidRPr="004A229F">
        <w:rPr>
          <w:rFonts w:ascii="Arial" w:hAnsi="Arial" w:cs="Arial"/>
          <w:spacing w:val="-1"/>
        </w:rPr>
        <w:t xml:space="preserve"> </w:t>
      </w:r>
      <w:r w:rsidRPr="004A229F">
        <w:rPr>
          <w:rFonts w:ascii="Arial" w:hAnsi="Arial" w:cs="Arial"/>
          <w:spacing w:val="1"/>
        </w:rPr>
        <w:t>o</w:t>
      </w:r>
      <w:r w:rsidRPr="004A229F">
        <w:rPr>
          <w:rFonts w:ascii="Arial" w:hAnsi="Arial" w:cs="Arial"/>
        </w:rPr>
        <w:t xml:space="preserve">f </w:t>
      </w:r>
      <w:proofErr w:type="gramStart"/>
      <w:r w:rsidRPr="004A229F">
        <w:rPr>
          <w:rFonts w:ascii="Arial" w:hAnsi="Arial" w:cs="Arial"/>
        </w:rPr>
        <w:t>l</w:t>
      </w:r>
      <w:r w:rsidRPr="004A229F">
        <w:rPr>
          <w:rFonts w:ascii="Arial" w:hAnsi="Arial" w:cs="Arial"/>
          <w:spacing w:val="-2"/>
        </w:rPr>
        <w:t>e</w:t>
      </w:r>
      <w:r w:rsidRPr="004A229F">
        <w:rPr>
          <w:rFonts w:ascii="Arial" w:hAnsi="Arial" w:cs="Arial"/>
          <w:spacing w:val="1"/>
        </w:rPr>
        <w:t>v</w:t>
      </w:r>
      <w:r w:rsidRPr="004A229F">
        <w:rPr>
          <w:rFonts w:ascii="Arial" w:hAnsi="Arial" w:cs="Arial"/>
        </w:rPr>
        <w:t>era</w:t>
      </w:r>
      <w:r w:rsidRPr="004A229F">
        <w:rPr>
          <w:rFonts w:ascii="Arial" w:hAnsi="Arial" w:cs="Arial"/>
          <w:spacing w:val="-1"/>
        </w:rPr>
        <w:t>g</w:t>
      </w:r>
      <w:r w:rsidRPr="004A229F">
        <w:rPr>
          <w:rFonts w:ascii="Arial" w:hAnsi="Arial" w:cs="Arial"/>
        </w:rPr>
        <w:t>e</w:t>
      </w:r>
      <w:proofErr w:type="gramEnd"/>
      <w:r w:rsidRPr="004A229F">
        <w:rPr>
          <w:rFonts w:ascii="Arial" w:hAnsi="Arial" w:cs="Arial"/>
          <w:spacing w:val="-2"/>
        </w:rPr>
        <w:t xml:space="preserve"> </w:t>
      </w:r>
      <w:r w:rsidRPr="004A229F">
        <w:rPr>
          <w:rFonts w:ascii="Arial" w:hAnsi="Arial" w:cs="Arial"/>
        </w:rPr>
        <w:t>inc</w:t>
      </w:r>
      <w:r w:rsidRPr="004A229F">
        <w:rPr>
          <w:rFonts w:ascii="Arial" w:hAnsi="Arial" w:cs="Arial"/>
          <w:spacing w:val="-1"/>
        </w:rPr>
        <w:t>lud</w:t>
      </w:r>
      <w:r w:rsidRPr="004A229F">
        <w:rPr>
          <w:rFonts w:ascii="Arial" w:hAnsi="Arial" w:cs="Arial"/>
        </w:rPr>
        <w:t>e</w:t>
      </w:r>
      <w:r w:rsidRPr="004A229F">
        <w:rPr>
          <w:rFonts w:ascii="Arial" w:hAnsi="Arial" w:cs="Arial"/>
          <w:spacing w:val="1"/>
        </w:rPr>
        <w:t xml:space="preserve"> </w:t>
      </w:r>
      <w:r w:rsidRPr="004A229F">
        <w:rPr>
          <w:rFonts w:ascii="Arial" w:hAnsi="Arial" w:cs="Arial"/>
          <w:spacing w:val="-1"/>
        </w:rPr>
        <w:t>p</w:t>
      </w:r>
      <w:r w:rsidRPr="004A229F">
        <w:rPr>
          <w:rFonts w:ascii="Arial" w:hAnsi="Arial" w:cs="Arial"/>
        </w:rPr>
        <w:t>riv</w:t>
      </w:r>
      <w:r w:rsidRPr="004A229F">
        <w:rPr>
          <w:rFonts w:ascii="Arial" w:hAnsi="Arial" w:cs="Arial"/>
          <w:spacing w:val="-2"/>
        </w:rPr>
        <w:t>a</w:t>
      </w:r>
      <w:r w:rsidRPr="004A229F">
        <w:rPr>
          <w:rFonts w:ascii="Arial" w:hAnsi="Arial" w:cs="Arial"/>
        </w:rPr>
        <w:t>te</w:t>
      </w:r>
      <w:r w:rsidRPr="004A229F">
        <w:rPr>
          <w:rFonts w:ascii="Arial" w:hAnsi="Arial" w:cs="Arial"/>
          <w:spacing w:val="1"/>
        </w:rPr>
        <w:t xml:space="preserve"> </w:t>
      </w:r>
      <w:r w:rsidRPr="004A229F">
        <w:rPr>
          <w:rFonts w:ascii="Arial" w:hAnsi="Arial" w:cs="Arial"/>
        </w:rPr>
        <w:t>ba</w:t>
      </w:r>
      <w:r w:rsidRPr="004A229F">
        <w:rPr>
          <w:rFonts w:ascii="Arial" w:hAnsi="Arial" w:cs="Arial"/>
          <w:spacing w:val="-4"/>
        </w:rPr>
        <w:t>n</w:t>
      </w:r>
      <w:r w:rsidRPr="004A229F">
        <w:rPr>
          <w:rFonts w:ascii="Arial" w:hAnsi="Arial" w:cs="Arial"/>
        </w:rPr>
        <w:t>k</w:t>
      </w:r>
      <w:r w:rsidRPr="004A229F">
        <w:rPr>
          <w:rFonts w:ascii="Arial" w:hAnsi="Arial" w:cs="Arial"/>
          <w:spacing w:val="1"/>
        </w:rPr>
        <w:t xml:space="preserve"> </w:t>
      </w:r>
      <w:r w:rsidRPr="004A229F">
        <w:rPr>
          <w:rFonts w:ascii="Arial" w:hAnsi="Arial" w:cs="Arial"/>
        </w:rPr>
        <w:t>l</w:t>
      </w:r>
      <w:r w:rsidRPr="004A229F">
        <w:rPr>
          <w:rFonts w:ascii="Arial" w:hAnsi="Arial" w:cs="Arial"/>
          <w:spacing w:val="1"/>
        </w:rPr>
        <w:t>o</w:t>
      </w:r>
      <w:r w:rsidRPr="004A229F">
        <w:rPr>
          <w:rFonts w:ascii="Arial" w:hAnsi="Arial" w:cs="Arial"/>
        </w:rPr>
        <w:t>a</w:t>
      </w:r>
      <w:r w:rsidRPr="004A229F">
        <w:rPr>
          <w:rFonts w:ascii="Arial" w:hAnsi="Arial" w:cs="Arial"/>
          <w:spacing w:val="-1"/>
        </w:rPr>
        <w:t>n</w:t>
      </w:r>
      <w:r w:rsidRPr="004A229F">
        <w:rPr>
          <w:rFonts w:ascii="Arial" w:hAnsi="Arial" w:cs="Arial"/>
        </w:rPr>
        <w:t>s,</w:t>
      </w:r>
      <w:r w:rsidRPr="004A229F">
        <w:rPr>
          <w:rFonts w:ascii="Arial" w:hAnsi="Arial" w:cs="Arial"/>
          <w:spacing w:val="-2"/>
        </w:rPr>
        <w:t xml:space="preserve"> </w:t>
      </w:r>
      <w:r w:rsidR="00551C51">
        <w:rPr>
          <w:rFonts w:ascii="Arial" w:hAnsi="Arial" w:cs="Arial"/>
        </w:rPr>
        <w:t>s</w:t>
      </w:r>
      <w:r w:rsidR="00551C51" w:rsidRPr="004A229F">
        <w:rPr>
          <w:rFonts w:ascii="Arial" w:hAnsi="Arial" w:cs="Arial"/>
        </w:rPr>
        <w:t>ta</w:t>
      </w:r>
      <w:r w:rsidR="00551C51" w:rsidRPr="004A229F">
        <w:rPr>
          <w:rFonts w:ascii="Arial" w:hAnsi="Arial" w:cs="Arial"/>
          <w:spacing w:val="-2"/>
        </w:rPr>
        <w:t>t</w:t>
      </w:r>
      <w:r w:rsidR="00551C51" w:rsidRPr="004A229F">
        <w:rPr>
          <w:rFonts w:ascii="Arial" w:hAnsi="Arial" w:cs="Arial"/>
        </w:rPr>
        <w:t>e</w:t>
      </w:r>
      <w:r w:rsidR="00551C51" w:rsidRPr="004A229F">
        <w:rPr>
          <w:rFonts w:ascii="Arial" w:hAnsi="Arial" w:cs="Arial"/>
          <w:spacing w:val="1"/>
        </w:rPr>
        <w:t xml:space="preserve"> </w:t>
      </w:r>
      <w:r w:rsidRPr="004A229F">
        <w:rPr>
          <w:rFonts w:ascii="Arial" w:hAnsi="Arial" w:cs="Arial"/>
        </w:rPr>
        <w:t>f</w:t>
      </w:r>
      <w:r w:rsidRPr="004A229F">
        <w:rPr>
          <w:rFonts w:ascii="Arial" w:hAnsi="Arial" w:cs="Arial"/>
          <w:spacing w:val="-1"/>
        </w:rPr>
        <w:t>und</w:t>
      </w:r>
      <w:r w:rsidRPr="004A229F">
        <w:rPr>
          <w:rFonts w:ascii="Arial" w:hAnsi="Arial" w:cs="Arial"/>
        </w:rPr>
        <w:t xml:space="preserve">s, </w:t>
      </w:r>
      <w:r w:rsidRPr="004A229F">
        <w:rPr>
          <w:rFonts w:ascii="Arial" w:hAnsi="Arial" w:cs="Arial"/>
          <w:spacing w:val="1"/>
        </w:rPr>
        <w:t>o</w:t>
      </w:r>
      <w:r w:rsidRPr="004A229F">
        <w:rPr>
          <w:rFonts w:ascii="Arial" w:hAnsi="Arial" w:cs="Arial"/>
        </w:rPr>
        <w:t>ther</w:t>
      </w:r>
      <w:r w:rsidRPr="004A229F">
        <w:rPr>
          <w:rFonts w:ascii="Arial" w:hAnsi="Arial" w:cs="Arial"/>
          <w:spacing w:val="-2"/>
        </w:rPr>
        <w:t xml:space="preserve"> </w:t>
      </w:r>
      <w:r w:rsidR="00D0710E">
        <w:rPr>
          <w:rFonts w:ascii="Arial" w:hAnsi="Arial" w:cs="Arial"/>
        </w:rPr>
        <w:t>f</w:t>
      </w:r>
      <w:r w:rsidRPr="004A229F">
        <w:rPr>
          <w:rFonts w:ascii="Arial" w:hAnsi="Arial" w:cs="Arial"/>
        </w:rPr>
        <w:t>ederal</w:t>
      </w:r>
      <w:r w:rsidRPr="004A229F">
        <w:rPr>
          <w:rFonts w:ascii="Arial" w:hAnsi="Arial" w:cs="Arial"/>
          <w:spacing w:val="-2"/>
        </w:rPr>
        <w:t xml:space="preserve"> </w:t>
      </w:r>
      <w:r w:rsidRPr="004A229F">
        <w:rPr>
          <w:rFonts w:ascii="Arial" w:hAnsi="Arial" w:cs="Arial"/>
        </w:rPr>
        <w:t>f</w:t>
      </w:r>
      <w:r w:rsidRPr="004A229F">
        <w:rPr>
          <w:rFonts w:ascii="Arial" w:hAnsi="Arial" w:cs="Arial"/>
          <w:spacing w:val="-1"/>
        </w:rPr>
        <w:t>und</w:t>
      </w:r>
      <w:r w:rsidRPr="004A229F">
        <w:rPr>
          <w:rFonts w:ascii="Arial" w:hAnsi="Arial" w:cs="Arial"/>
        </w:rPr>
        <w:t>s, and</w:t>
      </w:r>
      <w:r w:rsidRPr="004A229F">
        <w:rPr>
          <w:rFonts w:ascii="Arial" w:hAnsi="Arial" w:cs="Arial"/>
          <w:spacing w:val="-1"/>
        </w:rPr>
        <w:t xml:space="preserve"> </w:t>
      </w:r>
      <w:r w:rsidRPr="004A229F">
        <w:rPr>
          <w:rFonts w:ascii="Arial" w:hAnsi="Arial" w:cs="Arial"/>
        </w:rPr>
        <w:t>l</w:t>
      </w:r>
      <w:r w:rsidRPr="004A229F">
        <w:rPr>
          <w:rFonts w:ascii="Arial" w:hAnsi="Arial" w:cs="Arial"/>
          <w:spacing w:val="-1"/>
        </w:rPr>
        <w:t>o</w:t>
      </w:r>
      <w:r w:rsidRPr="004A229F">
        <w:rPr>
          <w:rFonts w:ascii="Arial" w:hAnsi="Arial" w:cs="Arial"/>
        </w:rPr>
        <w:t>cal f</w:t>
      </w:r>
      <w:r w:rsidRPr="004A229F">
        <w:rPr>
          <w:rFonts w:ascii="Arial" w:hAnsi="Arial" w:cs="Arial"/>
          <w:spacing w:val="-1"/>
        </w:rPr>
        <w:t>und</w:t>
      </w:r>
      <w:r w:rsidRPr="004A229F">
        <w:rPr>
          <w:rFonts w:ascii="Arial" w:hAnsi="Arial" w:cs="Arial"/>
        </w:rPr>
        <w:t>s f</w:t>
      </w:r>
      <w:r w:rsidRPr="004A229F">
        <w:rPr>
          <w:rFonts w:ascii="Arial" w:hAnsi="Arial" w:cs="Arial"/>
          <w:spacing w:val="1"/>
        </w:rPr>
        <w:t>o</w:t>
      </w:r>
      <w:r w:rsidRPr="004A229F">
        <w:rPr>
          <w:rFonts w:ascii="Arial" w:hAnsi="Arial" w:cs="Arial"/>
        </w:rPr>
        <w:t>r</w:t>
      </w:r>
      <w:r w:rsidRPr="004A229F">
        <w:rPr>
          <w:rFonts w:ascii="Arial" w:hAnsi="Arial" w:cs="Arial"/>
          <w:spacing w:val="-2"/>
        </w:rPr>
        <w:t xml:space="preserve"> </w:t>
      </w:r>
      <w:r w:rsidRPr="004A229F">
        <w:rPr>
          <w:rFonts w:ascii="Arial" w:hAnsi="Arial" w:cs="Arial"/>
        </w:rPr>
        <w:t>b</w:t>
      </w:r>
      <w:r w:rsidRPr="004A229F">
        <w:rPr>
          <w:rFonts w:ascii="Arial" w:hAnsi="Arial" w:cs="Arial"/>
          <w:spacing w:val="1"/>
        </w:rPr>
        <w:t>o</w:t>
      </w:r>
      <w:r w:rsidRPr="004A229F">
        <w:rPr>
          <w:rFonts w:ascii="Arial" w:hAnsi="Arial" w:cs="Arial"/>
        </w:rPr>
        <w:t xml:space="preserve">th </w:t>
      </w:r>
      <w:r w:rsidRPr="004A229F">
        <w:rPr>
          <w:rFonts w:ascii="Arial" w:hAnsi="Arial" w:cs="Arial"/>
          <w:spacing w:val="-2"/>
        </w:rPr>
        <w:t>r</w:t>
      </w:r>
      <w:r w:rsidRPr="004A229F">
        <w:rPr>
          <w:rFonts w:ascii="Arial" w:hAnsi="Arial" w:cs="Arial"/>
        </w:rPr>
        <w:t>ental a</w:t>
      </w:r>
      <w:r w:rsidRPr="004A229F">
        <w:rPr>
          <w:rFonts w:ascii="Arial" w:hAnsi="Arial" w:cs="Arial"/>
          <w:spacing w:val="-3"/>
        </w:rPr>
        <w:t>n</w:t>
      </w:r>
      <w:r w:rsidRPr="004A229F">
        <w:rPr>
          <w:rFonts w:ascii="Arial" w:hAnsi="Arial" w:cs="Arial"/>
        </w:rPr>
        <w:t>d</w:t>
      </w:r>
      <w:r w:rsidRPr="004A229F">
        <w:rPr>
          <w:rFonts w:ascii="Arial" w:hAnsi="Arial" w:cs="Arial"/>
          <w:spacing w:val="-1"/>
        </w:rPr>
        <w:t xml:space="preserve"> </w:t>
      </w:r>
      <w:r w:rsidRPr="004A229F">
        <w:rPr>
          <w:rFonts w:ascii="Arial" w:hAnsi="Arial" w:cs="Arial"/>
        </w:rPr>
        <w:t>h</w:t>
      </w:r>
      <w:r w:rsidRPr="004A229F">
        <w:rPr>
          <w:rFonts w:ascii="Arial" w:hAnsi="Arial" w:cs="Arial"/>
          <w:spacing w:val="1"/>
        </w:rPr>
        <w:t>o</w:t>
      </w:r>
      <w:r w:rsidRPr="004A229F">
        <w:rPr>
          <w:rFonts w:ascii="Arial" w:hAnsi="Arial" w:cs="Arial"/>
          <w:spacing w:val="-1"/>
        </w:rPr>
        <w:t>m</w:t>
      </w:r>
      <w:r w:rsidRPr="004A229F">
        <w:rPr>
          <w:rFonts w:ascii="Arial" w:hAnsi="Arial" w:cs="Arial"/>
        </w:rPr>
        <w:t>eb</w:t>
      </w:r>
      <w:r w:rsidRPr="004A229F">
        <w:rPr>
          <w:rFonts w:ascii="Arial" w:hAnsi="Arial" w:cs="Arial"/>
          <w:spacing w:val="-1"/>
        </w:rPr>
        <w:t>u</w:t>
      </w:r>
      <w:r w:rsidRPr="004A229F">
        <w:rPr>
          <w:rFonts w:ascii="Arial" w:hAnsi="Arial" w:cs="Arial"/>
          <w:spacing w:val="1"/>
        </w:rPr>
        <w:t>y</w:t>
      </w:r>
      <w:r w:rsidRPr="004A229F">
        <w:rPr>
          <w:rFonts w:ascii="Arial" w:hAnsi="Arial" w:cs="Arial"/>
        </w:rPr>
        <w:t>er</w:t>
      </w:r>
      <w:r w:rsidRPr="004A229F">
        <w:rPr>
          <w:rFonts w:ascii="Arial" w:hAnsi="Arial" w:cs="Arial"/>
          <w:spacing w:val="-2"/>
        </w:rPr>
        <w:t xml:space="preserve"> </w:t>
      </w:r>
      <w:r w:rsidRPr="004A229F">
        <w:rPr>
          <w:rFonts w:ascii="Arial" w:hAnsi="Arial" w:cs="Arial"/>
        </w:rPr>
        <w:t>ac</w:t>
      </w:r>
      <w:r w:rsidRPr="004A229F">
        <w:rPr>
          <w:rFonts w:ascii="Arial" w:hAnsi="Arial" w:cs="Arial"/>
          <w:spacing w:val="1"/>
        </w:rPr>
        <w:t>t</w:t>
      </w:r>
      <w:r w:rsidRPr="004A229F">
        <w:rPr>
          <w:rFonts w:ascii="Arial" w:hAnsi="Arial" w:cs="Arial"/>
          <w:spacing w:val="-3"/>
        </w:rPr>
        <w:t>i</w:t>
      </w:r>
      <w:r w:rsidRPr="004A229F">
        <w:rPr>
          <w:rFonts w:ascii="Arial" w:hAnsi="Arial" w:cs="Arial"/>
          <w:spacing w:val="1"/>
        </w:rPr>
        <w:t>v</w:t>
      </w:r>
      <w:r w:rsidRPr="004A229F">
        <w:rPr>
          <w:rFonts w:ascii="Arial" w:hAnsi="Arial" w:cs="Arial"/>
        </w:rPr>
        <w:t>iti</w:t>
      </w:r>
      <w:r w:rsidRPr="004A229F">
        <w:rPr>
          <w:rFonts w:ascii="Arial" w:hAnsi="Arial" w:cs="Arial"/>
          <w:spacing w:val="-2"/>
        </w:rPr>
        <w:t>e</w:t>
      </w:r>
      <w:r w:rsidRPr="004A229F">
        <w:rPr>
          <w:rFonts w:ascii="Arial" w:hAnsi="Arial" w:cs="Arial"/>
        </w:rPr>
        <w:t xml:space="preserve">s. </w:t>
      </w:r>
      <w:r w:rsidRPr="004A229F">
        <w:rPr>
          <w:rFonts w:ascii="Arial" w:hAnsi="Arial" w:cs="Arial"/>
          <w:spacing w:val="3"/>
        </w:rPr>
        <w:t xml:space="preserve"> </w:t>
      </w:r>
      <w:r w:rsidRPr="00D40A61">
        <w:rPr>
          <w:rFonts w:ascii="Arial" w:hAnsi="Arial" w:cs="Arial"/>
        </w:rPr>
        <w:t xml:space="preserve">For </w:t>
      </w:r>
      <w:r w:rsidR="006F571E" w:rsidRPr="00D40A61">
        <w:rPr>
          <w:rFonts w:ascii="Arial" w:hAnsi="Arial" w:cs="Arial"/>
        </w:rPr>
        <w:t>FY 20</w:t>
      </w:r>
      <w:r w:rsidRPr="00D40A61">
        <w:rPr>
          <w:rFonts w:ascii="Arial" w:hAnsi="Arial" w:cs="Arial"/>
        </w:rPr>
        <w:t>17</w:t>
      </w:r>
      <w:r w:rsidR="000A290C" w:rsidRPr="00D40A61">
        <w:rPr>
          <w:rFonts w:ascii="Arial" w:hAnsi="Arial" w:cs="Arial"/>
        </w:rPr>
        <w:t>,</w:t>
      </w:r>
      <w:r w:rsidRPr="00D40A61">
        <w:rPr>
          <w:rFonts w:ascii="Arial" w:hAnsi="Arial" w:cs="Arial"/>
          <w:spacing w:val="1"/>
        </w:rPr>
        <w:t xml:space="preserve"> </w:t>
      </w:r>
      <w:r w:rsidRPr="00D40A61">
        <w:rPr>
          <w:rFonts w:ascii="Arial" w:hAnsi="Arial" w:cs="Arial"/>
        </w:rPr>
        <w:t>H</w:t>
      </w:r>
      <w:r w:rsidRPr="004A229F">
        <w:rPr>
          <w:rFonts w:ascii="Arial" w:hAnsi="Arial" w:cs="Arial"/>
          <w:spacing w:val="-2"/>
        </w:rPr>
        <w:t>OM</w:t>
      </w:r>
      <w:r w:rsidRPr="004A229F">
        <w:rPr>
          <w:rFonts w:ascii="Arial" w:hAnsi="Arial" w:cs="Arial"/>
        </w:rPr>
        <w:t>E estimates</w:t>
      </w:r>
      <w:r w:rsidRPr="004A229F">
        <w:rPr>
          <w:rFonts w:ascii="Arial" w:hAnsi="Arial" w:cs="Arial"/>
          <w:spacing w:val="1"/>
        </w:rPr>
        <w:t xml:space="preserve"> </w:t>
      </w:r>
      <w:r w:rsidRPr="004A229F">
        <w:rPr>
          <w:rFonts w:ascii="Arial" w:hAnsi="Arial" w:cs="Arial"/>
        </w:rPr>
        <w:t>le</w:t>
      </w:r>
      <w:r w:rsidRPr="004A229F">
        <w:rPr>
          <w:rFonts w:ascii="Arial" w:hAnsi="Arial" w:cs="Arial"/>
          <w:spacing w:val="-1"/>
        </w:rPr>
        <w:t>v</w:t>
      </w:r>
      <w:r w:rsidRPr="004A229F">
        <w:rPr>
          <w:rFonts w:ascii="Arial" w:hAnsi="Arial" w:cs="Arial"/>
        </w:rPr>
        <w:t>era</w:t>
      </w:r>
      <w:r w:rsidRPr="004A229F">
        <w:rPr>
          <w:rFonts w:ascii="Arial" w:hAnsi="Arial" w:cs="Arial"/>
          <w:spacing w:val="-1"/>
        </w:rPr>
        <w:t>g</w:t>
      </w:r>
      <w:r w:rsidRPr="004A229F">
        <w:rPr>
          <w:rFonts w:ascii="Arial" w:hAnsi="Arial" w:cs="Arial"/>
        </w:rPr>
        <w:t>ing</w:t>
      </w:r>
      <w:r w:rsidRPr="004A229F">
        <w:rPr>
          <w:rFonts w:ascii="Arial" w:hAnsi="Arial" w:cs="Arial"/>
          <w:spacing w:val="-1"/>
        </w:rPr>
        <w:t xml:space="preserve"> o</w:t>
      </w:r>
      <w:r w:rsidRPr="004A229F">
        <w:rPr>
          <w:rFonts w:ascii="Arial" w:hAnsi="Arial" w:cs="Arial"/>
          <w:spacing w:val="1"/>
        </w:rPr>
        <w:t>v</w:t>
      </w:r>
      <w:r w:rsidRPr="004A229F">
        <w:rPr>
          <w:rFonts w:ascii="Arial" w:hAnsi="Arial" w:cs="Arial"/>
        </w:rPr>
        <w:t>er</w:t>
      </w:r>
      <w:r w:rsidRPr="004A229F">
        <w:rPr>
          <w:rFonts w:ascii="Arial" w:hAnsi="Arial" w:cs="Arial"/>
          <w:spacing w:val="-1"/>
        </w:rPr>
        <w:t xml:space="preserve"> </w:t>
      </w:r>
      <w:r w:rsidRPr="004A229F">
        <w:rPr>
          <w:rFonts w:ascii="Arial" w:hAnsi="Arial" w:cs="Arial"/>
          <w:spacing w:val="1"/>
        </w:rPr>
        <w:t>$121</w:t>
      </w:r>
      <w:r w:rsidRPr="004A229F">
        <w:rPr>
          <w:rFonts w:ascii="Arial" w:hAnsi="Arial" w:cs="Arial"/>
        </w:rPr>
        <w:t xml:space="preserve"> </w:t>
      </w:r>
      <w:r w:rsidRPr="004A229F">
        <w:rPr>
          <w:rFonts w:ascii="Arial" w:hAnsi="Arial" w:cs="Arial"/>
          <w:spacing w:val="1"/>
        </w:rPr>
        <w:t>m</w:t>
      </w:r>
      <w:r w:rsidRPr="004A229F">
        <w:rPr>
          <w:rFonts w:ascii="Arial" w:hAnsi="Arial" w:cs="Arial"/>
        </w:rPr>
        <w:t>ill</w:t>
      </w:r>
      <w:r w:rsidRPr="004A229F">
        <w:rPr>
          <w:rFonts w:ascii="Arial" w:hAnsi="Arial" w:cs="Arial"/>
          <w:spacing w:val="-3"/>
        </w:rPr>
        <w:t>i</w:t>
      </w:r>
      <w:r w:rsidRPr="004A229F">
        <w:rPr>
          <w:rFonts w:ascii="Arial" w:hAnsi="Arial" w:cs="Arial"/>
          <w:spacing w:val="1"/>
        </w:rPr>
        <w:t>o</w:t>
      </w:r>
      <w:r w:rsidRPr="004A229F">
        <w:rPr>
          <w:rFonts w:ascii="Arial" w:hAnsi="Arial" w:cs="Arial"/>
        </w:rPr>
        <w:t>n fr</w:t>
      </w:r>
      <w:r w:rsidRPr="004A229F">
        <w:rPr>
          <w:rFonts w:ascii="Arial" w:hAnsi="Arial" w:cs="Arial"/>
          <w:spacing w:val="-2"/>
        </w:rPr>
        <w:t>o</w:t>
      </w:r>
      <w:r w:rsidRPr="004A229F">
        <w:rPr>
          <w:rFonts w:ascii="Arial" w:hAnsi="Arial" w:cs="Arial"/>
        </w:rPr>
        <w:t>m</w:t>
      </w:r>
      <w:r w:rsidRPr="004A229F">
        <w:rPr>
          <w:rFonts w:ascii="Arial" w:hAnsi="Arial" w:cs="Arial"/>
          <w:spacing w:val="-1"/>
        </w:rPr>
        <w:t xml:space="preserve"> </w:t>
      </w:r>
      <w:r w:rsidRPr="004A229F">
        <w:rPr>
          <w:rFonts w:ascii="Arial" w:hAnsi="Arial" w:cs="Arial"/>
          <w:spacing w:val="1"/>
        </w:rPr>
        <w:t>o</w:t>
      </w:r>
      <w:r w:rsidRPr="004A229F">
        <w:rPr>
          <w:rFonts w:ascii="Arial" w:hAnsi="Arial" w:cs="Arial"/>
        </w:rPr>
        <w:t>t</w:t>
      </w:r>
      <w:r w:rsidRPr="004A229F">
        <w:rPr>
          <w:rFonts w:ascii="Arial" w:hAnsi="Arial" w:cs="Arial"/>
          <w:spacing w:val="-3"/>
        </w:rPr>
        <w:t>h</w:t>
      </w:r>
      <w:r w:rsidRPr="004A229F">
        <w:rPr>
          <w:rFonts w:ascii="Arial" w:hAnsi="Arial" w:cs="Arial"/>
        </w:rPr>
        <w:t>er</w:t>
      </w:r>
      <w:r w:rsidRPr="004A229F">
        <w:rPr>
          <w:rFonts w:ascii="Arial" w:hAnsi="Arial" w:cs="Arial"/>
          <w:spacing w:val="1"/>
        </w:rPr>
        <w:t xml:space="preserve"> </w:t>
      </w:r>
      <w:r w:rsidRPr="004A229F">
        <w:rPr>
          <w:rFonts w:ascii="Arial" w:hAnsi="Arial" w:cs="Arial"/>
          <w:spacing w:val="-2"/>
        </w:rPr>
        <w:t>s</w:t>
      </w:r>
      <w:r w:rsidRPr="004A229F">
        <w:rPr>
          <w:rFonts w:ascii="Arial" w:hAnsi="Arial" w:cs="Arial"/>
          <w:spacing w:val="1"/>
        </w:rPr>
        <w:t>o</w:t>
      </w:r>
      <w:r w:rsidRPr="004A229F">
        <w:rPr>
          <w:rFonts w:ascii="Arial" w:hAnsi="Arial" w:cs="Arial"/>
          <w:spacing w:val="-1"/>
        </w:rPr>
        <w:t>u</w:t>
      </w:r>
      <w:r w:rsidRPr="004A229F">
        <w:rPr>
          <w:rFonts w:ascii="Arial" w:hAnsi="Arial" w:cs="Arial"/>
        </w:rPr>
        <w:t xml:space="preserve">rces. </w:t>
      </w:r>
      <w:r w:rsidRPr="004A229F">
        <w:rPr>
          <w:rFonts w:ascii="Arial" w:hAnsi="Arial" w:cs="Arial"/>
          <w:spacing w:val="-2"/>
        </w:rPr>
        <w:t xml:space="preserve"> </w:t>
      </w:r>
      <w:r w:rsidRPr="004A229F">
        <w:rPr>
          <w:rFonts w:ascii="Arial" w:hAnsi="Arial" w:cs="Arial"/>
        </w:rPr>
        <w:t>H</w:t>
      </w:r>
      <w:r w:rsidRPr="004A229F">
        <w:rPr>
          <w:rFonts w:ascii="Arial" w:hAnsi="Arial" w:cs="Arial"/>
          <w:spacing w:val="-2"/>
        </w:rPr>
        <w:t>O</w:t>
      </w:r>
      <w:r w:rsidRPr="004A229F">
        <w:rPr>
          <w:rFonts w:ascii="Arial" w:hAnsi="Arial" w:cs="Arial"/>
          <w:spacing w:val="1"/>
        </w:rPr>
        <w:t>M</w:t>
      </w:r>
      <w:r w:rsidRPr="004A229F">
        <w:rPr>
          <w:rFonts w:ascii="Arial" w:hAnsi="Arial" w:cs="Arial"/>
        </w:rPr>
        <w:t xml:space="preserve">E's </w:t>
      </w:r>
      <w:proofErr w:type="gramStart"/>
      <w:r w:rsidRPr="004A229F">
        <w:rPr>
          <w:rFonts w:ascii="Arial" w:hAnsi="Arial" w:cs="Arial"/>
        </w:rPr>
        <w:t>l</w:t>
      </w:r>
      <w:r w:rsidRPr="004A229F">
        <w:rPr>
          <w:rFonts w:ascii="Arial" w:hAnsi="Arial" w:cs="Arial"/>
          <w:spacing w:val="-2"/>
        </w:rPr>
        <w:t>e</w:t>
      </w:r>
      <w:r w:rsidRPr="004A229F">
        <w:rPr>
          <w:rFonts w:ascii="Arial" w:hAnsi="Arial" w:cs="Arial"/>
          <w:spacing w:val="1"/>
        </w:rPr>
        <w:t>v</w:t>
      </w:r>
      <w:r w:rsidRPr="004A229F">
        <w:rPr>
          <w:rFonts w:ascii="Arial" w:hAnsi="Arial" w:cs="Arial"/>
        </w:rPr>
        <w:t>e</w:t>
      </w:r>
      <w:r w:rsidRPr="004A229F">
        <w:rPr>
          <w:rFonts w:ascii="Arial" w:hAnsi="Arial" w:cs="Arial"/>
          <w:spacing w:val="-2"/>
        </w:rPr>
        <w:t>r</w:t>
      </w:r>
      <w:r w:rsidRPr="004A229F">
        <w:rPr>
          <w:rFonts w:ascii="Arial" w:hAnsi="Arial" w:cs="Arial"/>
        </w:rPr>
        <w:t>a</w:t>
      </w:r>
      <w:r w:rsidRPr="004A229F">
        <w:rPr>
          <w:rFonts w:ascii="Arial" w:hAnsi="Arial" w:cs="Arial"/>
          <w:spacing w:val="-1"/>
        </w:rPr>
        <w:t>g</w:t>
      </w:r>
      <w:r w:rsidRPr="004A229F">
        <w:rPr>
          <w:rFonts w:ascii="Arial" w:hAnsi="Arial" w:cs="Arial"/>
        </w:rPr>
        <w:t>e</w:t>
      </w:r>
      <w:proofErr w:type="gramEnd"/>
      <w:r w:rsidRPr="004A229F">
        <w:rPr>
          <w:rFonts w:ascii="Arial" w:hAnsi="Arial" w:cs="Arial"/>
          <w:spacing w:val="3"/>
        </w:rPr>
        <w:t xml:space="preserve"> </w:t>
      </w:r>
      <w:r w:rsidRPr="004A229F">
        <w:rPr>
          <w:rFonts w:ascii="Arial" w:hAnsi="Arial" w:cs="Arial"/>
          <w:spacing w:val="-2"/>
        </w:rPr>
        <w:t>t</w:t>
      </w:r>
      <w:r w:rsidRPr="004A229F">
        <w:rPr>
          <w:rFonts w:ascii="Arial" w:hAnsi="Arial" w:cs="Arial"/>
          <w:spacing w:val="1"/>
        </w:rPr>
        <w:t>y</w:t>
      </w:r>
      <w:r w:rsidRPr="004A229F">
        <w:rPr>
          <w:rFonts w:ascii="Arial" w:hAnsi="Arial" w:cs="Arial"/>
          <w:spacing w:val="-1"/>
        </w:rPr>
        <w:t>p</w:t>
      </w:r>
      <w:r w:rsidRPr="004A229F">
        <w:rPr>
          <w:rFonts w:ascii="Arial" w:hAnsi="Arial" w:cs="Arial"/>
        </w:rPr>
        <w:t>ically e</w:t>
      </w:r>
      <w:r w:rsidRPr="004A229F">
        <w:rPr>
          <w:rFonts w:ascii="Arial" w:hAnsi="Arial" w:cs="Arial"/>
          <w:spacing w:val="1"/>
        </w:rPr>
        <w:t>x</w:t>
      </w:r>
      <w:r w:rsidRPr="004A229F">
        <w:rPr>
          <w:rFonts w:ascii="Arial" w:hAnsi="Arial" w:cs="Arial"/>
        </w:rPr>
        <w:t>c</w:t>
      </w:r>
      <w:r w:rsidRPr="004A229F">
        <w:rPr>
          <w:rFonts w:ascii="Arial" w:hAnsi="Arial" w:cs="Arial"/>
          <w:spacing w:val="-2"/>
        </w:rPr>
        <w:t>e</w:t>
      </w:r>
      <w:r w:rsidRPr="004A229F">
        <w:rPr>
          <w:rFonts w:ascii="Arial" w:hAnsi="Arial" w:cs="Arial"/>
        </w:rPr>
        <w:t>eds its</w:t>
      </w:r>
      <w:r w:rsidRPr="004A229F">
        <w:rPr>
          <w:rFonts w:ascii="Arial" w:hAnsi="Arial" w:cs="Arial"/>
          <w:spacing w:val="-2"/>
        </w:rPr>
        <w:t xml:space="preserve"> </w:t>
      </w:r>
      <w:r w:rsidRPr="004A229F">
        <w:rPr>
          <w:rFonts w:ascii="Arial" w:hAnsi="Arial" w:cs="Arial"/>
          <w:spacing w:val="2"/>
        </w:rPr>
        <w:t>m</w:t>
      </w:r>
      <w:r w:rsidRPr="004A229F">
        <w:rPr>
          <w:rFonts w:ascii="Arial" w:hAnsi="Arial" w:cs="Arial"/>
          <w:spacing w:val="-3"/>
        </w:rPr>
        <w:t>a</w:t>
      </w:r>
      <w:r w:rsidRPr="004A229F">
        <w:rPr>
          <w:rFonts w:ascii="Arial" w:hAnsi="Arial" w:cs="Arial"/>
        </w:rPr>
        <w:t xml:space="preserve">tch </w:t>
      </w:r>
      <w:r w:rsidRPr="004A229F">
        <w:rPr>
          <w:rFonts w:ascii="Arial" w:hAnsi="Arial" w:cs="Arial"/>
          <w:spacing w:val="-2"/>
        </w:rPr>
        <w:t>r</w:t>
      </w:r>
      <w:r w:rsidRPr="004A229F">
        <w:rPr>
          <w:rFonts w:ascii="Arial" w:hAnsi="Arial" w:cs="Arial"/>
        </w:rPr>
        <w:t>eq</w:t>
      </w:r>
      <w:r w:rsidRPr="004A229F">
        <w:rPr>
          <w:rFonts w:ascii="Arial" w:hAnsi="Arial" w:cs="Arial"/>
          <w:spacing w:val="-1"/>
        </w:rPr>
        <w:t>u</w:t>
      </w:r>
      <w:r w:rsidRPr="004A229F">
        <w:rPr>
          <w:rFonts w:ascii="Arial" w:hAnsi="Arial" w:cs="Arial"/>
        </w:rPr>
        <w:t>ir</w:t>
      </w:r>
      <w:r w:rsidRPr="004A229F">
        <w:rPr>
          <w:rFonts w:ascii="Arial" w:hAnsi="Arial" w:cs="Arial"/>
          <w:spacing w:val="-2"/>
        </w:rPr>
        <w:t>e</w:t>
      </w:r>
      <w:r w:rsidRPr="004A229F">
        <w:rPr>
          <w:rFonts w:ascii="Arial" w:hAnsi="Arial" w:cs="Arial"/>
          <w:spacing w:val="1"/>
        </w:rPr>
        <w:t>m</w:t>
      </w:r>
      <w:r w:rsidRPr="004A229F">
        <w:rPr>
          <w:rFonts w:ascii="Arial" w:hAnsi="Arial" w:cs="Arial"/>
        </w:rPr>
        <w:t>ent</w:t>
      </w:r>
      <w:r w:rsidR="00B72C06">
        <w:rPr>
          <w:rFonts w:ascii="Arial" w:hAnsi="Arial" w:cs="Arial"/>
        </w:rPr>
        <w:t>.</w:t>
      </w:r>
      <w:r w:rsidR="0013562B">
        <w:rPr>
          <w:rFonts w:ascii="Arial" w:hAnsi="Arial" w:cs="Arial"/>
        </w:rPr>
        <w:t xml:space="preserve"> </w:t>
      </w:r>
    </w:p>
    <w:p w:rsidR="00CE33DA" w:rsidRPr="00756576" w:rsidRDefault="005B1B8D" w:rsidP="00756576">
      <w:pPr>
        <w:spacing w:after="0"/>
        <w:contextualSpacing/>
        <w:rPr>
          <w:rFonts w:ascii="Arial" w:hAnsi="Arial" w:cs="Arial"/>
        </w:rPr>
      </w:pPr>
      <w:r w:rsidRPr="004A229F">
        <w:rPr>
          <w:rFonts w:ascii="Arial" w:hAnsi="Arial" w:cs="Arial"/>
          <w:b/>
        </w:rPr>
        <w:t>HOPWA</w:t>
      </w:r>
      <w:r w:rsidRPr="004A229F">
        <w:rPr>
          <w:rFonts w:ascii="Arial" w:hAnsi="Arial" w:cs="Arial"/>
        </w:rPr>
        <w:t xml:space="preserve"> – There is no federal match requirement for </w:t>
      </w:r>
      <w:r w:rsidR="007F4B09">
        <w:rPr>
          <w:rFonts w:ascii="Arial" w:hAnsi="Arial" w:cs="Arial"/>
        </w:rPr>
        <w:t xml:space="preserve">Housing Opportunities for Persons </w:t>
      </w:r>
      <w:proofErr w:type="gramStart"/>
      <w:r w:rsidR="007F4B09">
        <w:rPr>
          <w:rFonts w:ascii="Arial" w:hAnsi="Arial" w:cs="Arial"/>
        </w:rPr>
        <w:t>With</w:t>
      </w:r>
      <w:proofErr w:type="gramEnd"/>
      <w:r w:rsidR="007F4B09">
        <w:rPr>
          <w:rFonts w:ascii="Arial" w:hAnsi="Arial" w:cs="Arial"/>
        </w:rPr>
        <w:t xml:space="preserve"> AIDS </w:t>
      </w:r>
      <w:r w:rsidR="00D0710E">
        <w:rPr>
          <w:rFonts w:ascii="Arial" w:hAnsi="Arial" w:cs="Arial"/>
        </w:rPr>
        <w:t>(</w:t>
      </w:r>
      <w:r w:rsidRPr="004A229F">
        <w:rPr>
          <w:rFonts w:ascii="Arial" w:hAnsi="Arial" w:cs="Arial"/>
        </w:rPr>
        <w:t>HOPWA</w:t>
      </w:r>
      <w:r w:rsidR="00D0710E">
        <w:rPr>
          <w:rFonts w:ascii="Arial" w:hAnsi="Arial" w:cs="Arial"/>
        </w:rPr>
        <w:t>)</w:t>
      </w:r>
      <w:r w:rsidRPr="004A229F">
        <w:rPr>
          <w:rFonts w:ascii="Arial" w:hAnsi="Arial" w:cs="Arial"/>
        </w:rPr>
        <w:t xml:space="preserve">; however, project sponsors report leveraged funds. </w:t>
      </w:r>
      <w:r w:rsidR="002D5EC8">
        <w:rPr>
          <w:rFonts w:ascii="Arial" w:hAnsi="Arial" w:cs="Arial"/>
        </w:rPr>
        <w:t xml:space="preserve"> </w:t>
      </w:r>
      <w:r w:rsidRPr="004A229F">
        <w:rPr>
          <w:rFonts w:ascii="Arial" w:hAnsi="Arial" w:cs="Arial"/>
        </w:rPr>
        <w:t xml:space="preserve">On an annual basis, </w:t>
      </w:r>
      <w:r w:rsidR="002D5EC8">
        <w:rPr>
          <w:rFonts w:ascii="Arial" w:hAnsi="Arial" w:cs="Arial"/>
        </w:rPr>
        <w:t>the California Department of Public Health Office of AIDS (</w:t>
      </w:r>
      <w:r w:rsidRPr="004A229F">
        <w:rPr>
          <w:rFonts w:ascii="Arial" w:hAnsi="Arial" w:cs="Arial"/>
        </w:rPr>
        <w:t>CDPH/OA</w:t>
      </w:r>
      <w:r w:rsidR="002D5EC8">
        <w:rPr>
          <w:rFonts w:ascii="Arial" w:hAnsi="Arial" w:cs="Arial"/>
        </w:rPr>
        <w:t>)</w:t>
      </w:r>
      <w:r w:rsidRPr="004A229F">
        <w:rPr>
          <w:rFonts w:ascii="Arial" w:hAnsi="Arial" w:cs="Arial"/>
        </w:rPr>
        <w:t xml:space="preserve"> allocates funding through the HIV Care Program (Ryan White Part B) for HIV/AIDS care and treatment services to California counties.  Based on prior year data, </w:t>
      </w:r>
      <w:r w:rsidR="00551C51">
        <w:rPr>
          <w:rFonts w:ascii="Arial" w:hAnsi="Arial" w:cs="Arial"/>
        </w:rPr>
        <w:t>s</w:t>
      </w:r>
      <w:r w:rsidR="00551C51" w:rsidRPr="004A229F">
        <w:rPr>
          <w:rFonts w:ascii="Arial" w:hAnsi="Arial" w:cs="Arial"/>
        </w:rPr>
        <w:t xml:space="preserve">tate </w:t>
      </w:r>
      <w:r w:rsidRPr="004A229F">
        <w:rPr>
          <w:rFonts w:ascii="Arial" w:hAnsi="Arial" w:cs="Arial"/>
        </w:rPr>
        <w:t>HOPWA anticipates approximately $4.3 million in leveraged funds by HOPWA project sponsors including Ryan White Part B and other federal, state, local, and private resources for the provision of HIV/AIDS housing and services to HOPWA clients based on the FY 2015-16 Consolidated Annual Performance and Eva</w:t>
      </w:r>
      <w:r w:rsidR="00756576">
        <w:rPr>
          <w:rFonts w:ascii="Arial" w:hAnsi="Arial" w:cs="Arial"/>
        </w:rPr>
        <w:t xml:space="preserve">luation Report </w:t>
      </w:r>
      <w:r w:rsidR="002D5EC8">
        <w:rPr>
          <w:rFonts w:ascii="Arial" w:hAnsi="Arial" w:cs="Arial"/>
        </w:rPr>
        <w:t xml:space="preserve">(CAPER) </w:t>
      </w:r>
      <w:r w:rsidR="00756576">
        <w:rPr>
          <w:rFonts w:ascii="Arial" w:hAnsi="Arial" w:cs="Arial"/>
        </w:rPr>
        <w:t>reported number.</w:t>
      </w:r>
      <w:r w:rsidR="008801DC">
        <w:rPr>
          <w:rFonts w:ascii="Arial" w:hAnsi="Arial" w:cs="Arial"/>
        </w:rPr>
        <w:t xml:space="preserve">  </w:t>
      </w:r>
      <w:r w:rsidR="008801DC" w:rsidRPr="008801DC">
        <w:rPr>
          <w:rFonts w:ascii="Arial" w:hAnsi="Arial" w:cs="Arial"/>
        </w:rPr>
        <w:t>Resources also include prior year HOPWA funds for the Kern County that will be committed to projects in the FY 2017-</w:t>
      </w:r>
      <w:proofErr w:type="gramStart"/>
      <w:r w:rsidR="008801DC" w:rsidRPr="008801DC">
        <w:rPr>
          <w:rFonts w:ascii="Arial" w:hAnsi="Arial" w:cs="Arial"/>
        </w:rPr>
        <w:t>18 program</w:t>
      </w:r>
      <w:proofErr w:type="gramEnd"/>
      <w:r w:rsidR="008801DC" w:rsidRPr="008801DC">
        <w:rPr>
          <w:rFonts w:ascii="Arial" w:hAnsi="Arial" w:cs="Arial"/>
        </w:rPr>
        <w:t xml:space="preserve"> year. Although Bakersfield is currently receiving HOPWA funds directly from HUD because of their </w:t>
      </w:r>
      <w:r w:rsidR="002D5EC8">
        <w:rPr>
          <w:rFonts w:ascii="Arial" w:hAnsi="Arial" w:cs="Arial"/>
        </w:rPr>
        <w:t>Eligible Metropolitan Statistical Area (</w:t>
      </w:r>
      <w:r w:rsidR="008801DC" w:rsidRPr="002D5EC8">
        <w:rPr>
          <w:rFonts w:ascii="Arial" w:hAnsi="Arial" w:cs="Arial"/>
        </w:rPr>
        <w:t>EMSA</w:t>
      </w:r>
      <w:r w:rsidR="002D5EC8">
        <w:rPr>
          <w:rFonts w:ascii="Arial" w:hAnsi="Arial" w:cs="Arial"/>
        </w:rPr>
        <w:t>)</w:t>
      </w:r>
      <w:r w:rsidR="008801DC" w:rsidRPr="008801DC">
        <w:rPr>
          <w:rFonts w:ascii="Arial" w:hAnsi="Arial" w:cs="Arial"/>
        </w:rPr>
        <w:t xml:space="preserve"> status, unspent funds from the previous year resides with CDPH/OA. CDPH/OA plans to execute a contract for these funds with Kern County Public Health, which was the project sponsor responsible for the funds in FY 2015-16.</w:t>
      </w:r>
      <w:r w:rsidR="002D5EC8">
        <w:rPr>
          <w:rFonts w:ascii="Arial" w:hAnsi="Arial" w:cs="Arial"/>
        </w:rPr>
        <w:t xml:space="preserve">    </w:t>
      </w:r>
    </w:p>
    <w:p w:rsidR="00CE33DA" w:rsidRPr="00AF7577" w:rsidRDefault="005432D6" w:rsidP="002D5EC8">
      <w:pPr>
        <w:pStyle w:val="NormalWeb"/>
        <w:spacing w:line="276" w:lineRule="auto"/>
        <w:rPr>
          <w:rFonts w:ascii="Arial" w:hAnsi="Arial" w:cs="Arial"/>
          <w:sz w:val="22"/>
        </w:rPr>
      </w:pPr>
      <w:r w:rsidRPr="00034D15">
        <w:rPr>
          <w:rFonts w:ascii="Arial" w:hAnsi="Arial" w:cs="Arial"/>
          <w:b/>
          <w:sz w:val="22"/>
        </w:rPr>
        <w:t>NHTF</w:t>
      </w:r>
      <w:r w:rsidR="001E1BC1" w:rsidRPr="00034D15">
        <w:rPr>
          <w:rFonts w:ascii="Arial" w:hAnsi="Arial" w:cs="Arial"/>
          <w:b/>
          <w:sz w:val="22"/>
        </w:rPr>
        <w:t xml:space="preserve"> </w:t>
      </w:r>
      <w:r w:rsidR="001E1BC1" w:rsidRPr="00034D15">
        <w:rPr>
          <w:rFonts w:ascii="Arial" w:hAnsi="Arial" w:cs="Arial"/>
          <w:sz w:val="22"/>
        </w:rPr>
        <w:t>–</w:t>
      </w:r>
      <w:r w:rsidR="000E5E41" w:rsidRPr="00034D15">
        <w:rPr>
          <w:rFonts w:ascii="Arial" w:hAnsi="Arial" w:cs="Arial"/>
          <w:sz w:val="22"/>
        </w:rPr>
        <w:t xml:space="preserve">The total allocation for </w:t>
      </w:r>
      <w:r w:rsidR="002D5EC8">
        <w:rPr>
          <w:rFonts w:ascii="Arial" w:hAnsi="Arial" w:cs="Arial"/>
          <w:sz w:val="22"/>
        </w:rPr>
        <w:t>National Housing Trust Fund (</w:t>
      </w:r>
      <w:r w:rsidRPr="00034D15">
        <w:rPr>
          <w:rFonts w:ascii="Arial" w:hAnsi="Arial" w:cs="Arial"/>
          <w:sz w:val="22"/>
        </w:rPr>
        <w:t>NHTF</w:t>
      </w:r>
      <w:r w:rsidR="002D5EC8">
        <w:rPr>
          <w:rFonts w:ascii="Arial" w:hAnsi="Arial" w:cs="Arial"/>
          <w:sz w:val="22"/>
        </w:rPr>
        <w:t>)</w:t>
      </w:r>
      <w:r w:rsidR="000E5E41" w:rsidRPr="00034D15">
        <w:rPr>
          <w:rFonts w:ascii="Arial" w:hAnsi="Arial" w:cs="Arial"/>
          <w:sz w:val="22"/>
        </w:rPr>
        <w:t xml:space="preserve"> </w:t>
      </w:r>
      <w:proofErr w:type="gramStart"/>
      <w:r w:rsidR="000E5E41" w:rsidRPr="00034D15">
        <w:rPr>
          <w:rFonts w:ascii="Arial" w:hAnsi="Arial" w:cs="Arial"/>
          <w:sz w:val="22"/>
        </w:rPr>
        <w:t>is listed</w:t>
      </w:r>
      <w:proofErr w:type="gramEnd"/>
      <w:r w:rsidR="000E5E41" w:rsidRPr="00034D15">
        <w:rPr>
          <w:rFonts w:ascii="Arial" w:hAnsi="Arial" w:cs="Arial"/>
          <w:sz w:val="22"/>
        </w:rPr>
        <w:t xml:space="preserve"> in the Anticipated Resources table</w:t>
      </w:r>
      <w:r w:rsidR="00ED496D" w:rsidRPr="00034D15">
        <w:rPr>
          <w:rFonts w:ascii="Arial" w:hAnsi="Arial" w:cs="Arial"/>
          <w:sz w:val="22"/>
        </w:rPr>
        <w:t xml:space="preserve"> </w:t>
      </w:r>
      <w:r w:rsidR="00ED496D" w:rsidRPr="00FD4341">
        <w:rPr>
          <w:rFonts w:ascii="Arial" w:hAnsi="Arial" w:cs="Arial"/>
          <w:sz w:val="22"/>
        </w:rPr>
        <w:t>on page</w:t>
      </w:r>
      <w:r w:rsidR="00FD4341" w:rsidRPr="00FD4341">
        <w:rPr>
          <w:rFonts w:ascii="Arial" w:hAnsi="Arial" w:cs="Arial"/>
          <w:sz w:val="22"/>
        </w:rPr>
        <w:t xml:space="preserve"> </w:t>
      </w:r>
      <w:r w:rsidR="002D5EC8" w:rsidRPr="00FD4341">
        <w:rPr>
          <w:rFonts w:ascii="Arial" w:hAnsi="Arial" w:cs="Arial"/>
          <w:sz w:val="22"/>
        </w:rPr>
        <w:t>1</w:t>
      </w:r>
      <w:r w:rsidR="002D5EC8">
        <w:rPr>
          <w:rFonts w:ascii="Arial" w:hAnsi="Arial" w:cs="Arial"/>
          <w:sz w:val="22"/>
        </w:rPr>
        <w:t>9</w:t>
      </w:r>
      <w:r w:rsidR="000E5E41" w:rsidRPr="00034D15">
        <w:rPr>
          <w:rFonts w:ascii="Arial" w:hAnsi="Arial" w:cs="Arial"/>
          <w:sz w:val="22"/>
        </w:rPr>
        <w:t>. </w:t>
      </w:r>
      <w:r w:rsidR="002D5EC8">
        <w:rPr>
          <w:rFonts w:ascii="Arial" w:hAnsi="Arial" w:cs="Arial"/>
          <w:sz w:val="22"/>
        </w:rPr>
        <w:t xml:space="preserve"> </w:t>
      </w:r>
      <w:r w:rsidR="000E5E41" w:rsidRPr="00034D15">
        <w:rPr>
          <w:rFonts w:ascii="Arial" w:hAnsi="Arial" w:cs="Arial"/>
          <w:sz w:val="22"/>
        </w:rPr>
        <w:t xml:space="preserve"> </w:t>
      </w:r>
      <w:r w:rsidR="00C3320C" w:rsidRPr="00034D15">
        <w:rPr>
          <w:rFonts w:ascii="Arial" w:hAnsi="Arial" w:cs="Arial"/>
          <w:sz w:val="22"/>
        </w:rPr>
        <w:t xml:space="preserve">The Department will combine the </w:t>
      </w:r>
      <w:r w:rsidR="008E6161" w:rsidRPr="00034D15">
        <w:rPr>
          <w:rFonts w:ascii="Arial" w:hAnsi="Arial" w:cs="Arial"/>
          <w:sz w:val="22"/>
        </w:rPr>
        <w:t>FY 2016 and FY 2017</w:t>
      </w:r>
      <w:r w:rsidR="0013562B">
        <w:rPr>
          <w:rFonts w:ascii="Arial" w:hAnsi="Arial" w:cs="Arial"/>
          <w:sz w:val="22"/>
        </w:rPr>
        <w:t xml:space="preserve"> NHTF</w:t>
      </w:r>
      <w:r w:rsidR="008E6161" w:rsidRPr="00034D15">
        <w:rPr>
          <w:rFonts w:ascii="Arial" w:hAnsi="Arial" w:cs="Arial"/>
          <w:sz w:val="22"/>
        </w:rPr>
        <w:t xml:space="preserve"> allocations in one </w:t>
      </w:r>
      <w:r w:rsidR="002D5EC8">
        <w:rPr>
          <w:rFonts w:ascii="Arial" w:hAnsi="Arial" w:cs="Arial"/>
          <w:sz w:val="22"/>
        </w:rPr>
        <w:t>Notice of Funding Availability (</w:t>
      </w:r>
      <w:r w:rsidR="008E6161" w:rsidRPr="00034D15">
        <w:rPr>
          <w:rFonts w:ascii="Arial" w:hAnsi="Arial" w:cs="Arial"/>
          <w:sz w:val="22"/>
        </w:rPr>
        <w:t>NOFA</w:t>
      </w:r>
      <w:r w:rsidR="002D5EC8">
        <w:rPr>
          <w:rFonts w:ascii="Arial" w:hAnsi="Arial" w:cs="Arial"/>
          <w:sz w:val="22"/>
        </w:rPr>
        <w:t>)</w:t>
      </w:r>
      <w:r w:rsidR="008E6161" w:rsidRPr="00034D15">
        <w:rPr>
          <w:rFonts w:ascii="Arial" w:hAnsi="Arial" w:cs="Arial"/>
          <w:sz w:val="22"/>
        </w:rPr>
        <w:t xml:space="preserve">. </w:t>
      </w:r>
      <w:r w:rsidR="00B72C06">
        <w:rPr>
          <w:rFonts w:ascii="Arial" w:hAnsi="Arial" w:cs="Arial"/>
          <w:sz w:val="22"/>
        </w:rPr>
        <w:t xml:space="preserve"> </w:t>
      </w:r>
      <w:r w:rsidR="000E5E41" w:rsidRPr="00034D15">
        <w:rPr>
          <w:rFonts w:ascii="Arial" w:hAnsi="Arial" w:cs="Arial"/>
          <w:sz w:val="22"/>
        </w:rPr>
        <w:t xml:space="preserve">The </w:t>
      </w:r>
      <w:r w:rsidR="00551C51">
        <w:rPr>
          <w:rFonts w:ascii="Arial" w:hAnsi="Arial" w:cs="Arial"/>
          <w:sz w:val="22"/>
        </w:rPr>
        <w:t>s</w:t>
      </w:r>
      <w:r w:rsidR="00551C51" w:rsidRPr="00034D15">
        <w:rPr>
          <w:rFonts w:ascii="Arial" w:hAnsi="Arial" w:cs="Arial"/>
          <w:sz w:val="22"/>
        </w:rPr>
        <w:t xml:space="preserve">tate </w:t>
      </w:r>
      <w:r w:rsidR="000E5E41" w:rsidRPr="00034D15">
        <w:rPr>
          <w:rFonts w:ascii="Arial" w:hAnsi="Arial" w:cs="Arial"/>
          <w:sz w:val="22"/>
        </w:rPr>
        <w:t xml:space="preserve">will distribute </w:t>
      </w:r>
      <w:r w:rsidRPr="00034D15">
        <w:rPr>
          <w:rFonts w:ascii="Arial" w:hAnsi="Arial" w:cs="Arial"/>
          <w:sz w:val="22"/>
        </w:rPr>
        <w:t>NHTF</w:t>
      </w:r>
      <w:r w:rsidR="000E5E41" w:rsidRPr="00034D15">
        <w:rPr>
          <w:rFonts w:ascii="Arial" w:hAnsi="Arial" w:cs="Arial"/>
          <w:sz w:val="22"/>
        </w:rPr>
        <w:t xml:space="preserve"> funds by selecting applications submitted by eligible recipients.  </w:t>
      </w:r>
      <w:r w:rsidR="002D5EC8">
        <w:rPr>
          <w:rFonts w:ascii="Arial" w:hAnsi="Arial" w:cs="Arial"/>
          <w:sz w:val="22"/>
        </w:rPr>
        <w:t xml:space="preserve"> </w:t>
      </w:r>
      <w:r w:rsidR="000E5E41" w:rsidRPr="00034D15">
        <w:rPr>
          <w:rFonts w:ascii="Arial" w:hAnsi="Arial" w:cs="Arial"/>
          <w:sz w:val="22"/>
        </w:rPr>
        <w:t xml:space="preserve">More information </w:t>
      </w:r>
      <w:proofErr w:type="gramStart"/>
      <w:r w:rsidR="000E5E41" w:rsidRPr="00034D15">
        <w:rPr>
          <w:rFonts w:ascii="Arial" w:hAnsi="Arial" w:cs="Arial"/>
          <w:sz w:val="22"/>
        </w:rPr>
        <w:t>can be found</w:t>
      </w:r>
      <w:proofErr w:type="gramEnd"/>
      <w:r w:rsidR="000E5E41" w:rsidRPr="00034D15">
        <w:rPr>
          <w:rFonts w:ascii="Arial" w:hAnsi="Arial" w:cs="Arial"/>
          <w:sz w:val="22"/>
        </w:rPr>
        <w:t xml:space="preserve"> in the </w:t>
      </w:r>
      <w:r w:rsidR="000E5E41" w:rsidRPr="002D5EC8">
        <w:rPr>
          <w:rFonts w:ascii="Arial" w:hAnsi="Arial" w:cs="Arial"/>
          <w:i/>
          <w:sz w:val="22"/>
        </w:rPr>
        <w:t>Allocation Plan Guide in</w:t>
      </w:r>
      <w:r w:rsidR="00756576" w:rsidRPr="002D5EC8">
        <w:rPr>
          <w:rFonts w:ascii="Arial" w:hAnsi="Arial" w:cs="Arial"/>
          <w:i/>
          <w:sz w:val="22"/>
        </w:rPr>
        <w:t xml:space="preserve"> the Grantee Unique Appendices</w:t>
      </w:r>
      <w:r w:rsidR="00756576" w:rsidRPr="00034D15">
        <w:rPr>
          <w:rFonts w:ascii="Arial" w:hAnsi="Arial" w:cs="Arial"/>
          <w:sz w:val="22"/>
        </w:rPr>
        <w:t xml:space="preserve">.  </w:t>
      </w:r>
      <w:r w:rsidR="000E5E41" w:rsidRPr="00034D15">
        <w:rPr>
          <w:rFonts w:ascii="Arial" w:hAnsi="Arial" w:cs="Arial"/>
          <w:sz w:val="22"/>
        </w:rPr>
        <w:t xml:space="preserve">Per </w:t>
      </w:r>
      <w:hyperlink r:id="rId27" w:history="1">
        <w:r w:rsidR="000E5E41" w:rsidRPr="00551C51">
          <w:rPr>
            <w:rStyle w:val="Hyperlink"/>
            <w:rFonts w:ascii="Arial" w:hAnsi="Arial" w:cs="Arial"/>
            <w:sz w:val="22"/>
          </w:rPr>
          <w:t xml:space="preserve">24 CFR </w:t>
        </w:r>
        <w:r w:rsidR="007221BA" w:rsidRPr="00551C51">
          <w:rPr>
            <w:rStyle w:val="Hyperlink"/>
            <w:rFonts w:ascii="Arial" w:hAnsi="Arial" w:cs="Arial"/>
            <w:sz w:val="22"/>
          </w:rPr>
          <w:t>§</w:t>
        </w:r>
        <w:r w:rsidR="000E5E41" w:rsidRPr="00551C51">
          <w:rPr>
            <w:rStyle w:val="Hyperlink"/>
            <w:rFonts w:ascii="Arial" w:hAnsi="Arial" w:cs="Arial"/>
            <w:sz w:val="22"/>
          </w:rPr>
          <w:t>91.320(k</w:t>
        </w:r>
        <w:proofErr w:type="gramStart"/>
        <w:r w:rsidR="000E5E41" w:rsidRPr="00551C51">
          <w:rPr>
            <w:rStyle w:val="Hyperlink"/>
            <w:rFonts w:ascii="Arial" w:hAnsi="Arial" w:cs="Arial"/>
            <w:sz w:val="22"/>
          </w:rPr>
          <w:t>)(</w:t>
        </w:r>
        <w:proofErr w:type="gramEnd"/>
        <w:r w:rsidR="000E5E41" w:rsidRPr="00551C51">
          <w:rPr>
            <w:rStyle w:val="Hyperlink"/>
            <w:rFonts w:ascii="Arial" w:hAnsi="Arial" w:cs="Arial"/>
            <w:sz w:val="22"/>
          </w:rPr>
          <w:t>5)(</w:t>
        </w:r>
        <w:proofErr w:type="spellStart"/>
        <w:r w:rsidR="000E5E41" w:rsidRPr="00551C51">
          <w:rPr>
            <w:rStyle w:val="Hyperlink"/>
            <w:rFonts w:ascii="Arial" w:hAnsi="Arial" w:cs="Arial"/>
            <w:sz w:val="22"/>
          </w:rPr>
          <w:t>i</w:t>
        </w:r>
        <w:proofErr w:type="spellEnd"/>
        <w:r w:rsidR="000E5E41" w:rsidRPr="00551C51">
          <w:rPr>
            <w:rStyle w:val="Hyperlink"/>
            <w:rFonts w:ascii="Arial" w:hAnsi="Arial" w:cs="Arial"/>
            <w:sz w:val="22"/>
          </w:rPr>
          <w:t>)</w:t>
        </w:r>
      </w:hyperlink>
      <w:r w:rsidR="000E5E41" w:rsidRPr="00034D15">
        <w:rPr>
          <w:rFonts w:ascii="Arial" w:hAnsi="Arial" w:cs="Arial"/>
          <w:sz w:val="22"/>
        </w:rPr>
        <w:t xml:space="preserve"> </w:t>
      </w:r>
      <w:r w:rsidR="00551C51">
        <w:rPr>
          <w:rFonts w:ascii="Arial" w:hAnsi="Arial" w:cs="Arial"/>
          <w:sz w:val="22"/>
        </w:rPr>
        <w:t>s</w:t>
      </w:r>
      <w:r w:rsidR="00551C51" w:rsidRPr="00034D15">
        <w:rPr>
          <w:rFonts w:ascii="Arial" w:hAnsi="Arial" w:cs="Arial"/>
          <w:sz w:val="22"/>
        </w:rPr>
        <w:t xml:space="preserve">tate </w:t>
      </w:r>
      <w:r w:rsidRPr="00034D15">
        <w:rPr>
          <w:rFonts w:ascii="Arial" w:hAnsi="Arial" w:cs="Arial"/>
          <w:sz w:val="22"/>
        </w:rPr>
        <w:t>NHTF</w:t>
      </w:r>
      <w:r w:rsidR="000E5E41" w:rsidRPr="00034D15">
        <w:rPr>
          <w:rFonts w:ascii="Arial" w:hAnsi="Arial" w:cs="Arial"/>
          <w:sz w:val="22"/>
        </w:rPr>
        <w:t xml:space="preserve"> programs are required</w:t>
      </w:r>
      <w:r w:rsidR="000E5E41" w:rsidRPr="00034D15">
        <w:rPr>
          <w:rFonts w:ascii="Arial" w:hAnsi="Arial" w:cs="Arial"/>
          <w:i/>
          <w:iCs/>
          <w:sz w:val="22"/>
        </w:rPr>
        <w:t xml:space="preserve"> </w:t>
      </w:r>
      <w:r w:rsidR="000E5E41" w:rsidRPr="00034D15">
        <w:rPr>
          <w:rFonts w:ascii="Arial" w:hAnsi="Arial" w:cs="Arial"/>
          <w:sz w:val="22"/>
        </w:rPr>
        <w:t xml:space="preserve">to score more highly eligible applicants that make use of non-federal funding.  </w:t>
      </w:r>
      <w:r w:rsidR="002D5EC8">
        <w:rPr>
          <w:rFonts w:ascii="Arial" w:hAnsi="Arial" w:cs="Arial"/>
          <w:sz w:val="22"/>
        </w:rPr>
        <w:t xml:space="preserve"> </w:t>
      </w:r>
      <w:r w:rsidR="000E5E41" w:rsidRPr="00034D15">
        <w:rPr>
          <w:rFonts w:ascii="Arial" w:hAnsi="Arial" w:cs="Arial"/>
          <w:sz w:val="22"/>
        </w:rPr>
        <w:t xml:space="preserve">The Department anticipates non-federal sources of funding could include other </w:t>
      </w:r>
      <w:r w:rsidR="00551C51">
        <w:rPr>
          <w:rFonts w:ascii="Arial" w:hAnsi="Arial" w:cs="Arial"/>
          <w:sz w:val="22"/>
        </w:rPr>
        <w:t>s</w:t>
      </w:r>
      <w:r w:rsidR="00551C51" w:rsidRPr="00034D15">
        <w:rPr>
          <w:rFonts w:ascii="Arial" w:hAnsi="Arial" w:cs="Arial"/>
          <w:sz w:val="22"/>
        </w:rPr>
        <w:t xml:space="preserve">tate </w:t>
      </w:r>
      <w:r w:rsidR="000E5E41" w:rsidRPr="00034D15">
        <w:rPr>
          <w:rFonts w:ascii="Arial" w:hAnsi="Arial" w:cs="Arial"/>
          <w:sz w:val="22"/>
        </w:rPr>
        <w:t>funds, such as</w:t>
      </w:r>
      <w:r w:rsidR="00AF7577" w:rsidRPr="00034D15">
        <w:rPr>
          <w:rFonts w:ascii="Arial" w:hAnsi="Arial" w:cs="Arial"/>
          <w:sz w:val="22"/>
        </w:rPr>
        <w:t xml:space="preserve"> </w:t>
      </w:r>
      <w:r w:rsidR="00034D15">
        <w:rPr>
          <w:rFonts w:ascii="Arial" w:hAnsi="Arial" w:cs="Arial"/>
          <w:sz w:val="22"/>
        </w:rPr>
        <w:t>Tax Credits</w:t>
      </w:r>
      <w:r w:rsidR="000E5E41" w:rsidRPr="00034D15">
        <w:rPr>
          <w:rFonts w:ascii="Arial" w:hAnsi="Arial" w:cs="Arial"/>
          <w:sz w:val="22"/>
        </w:rPr>
        <w:t xml:space="preserve">.  More information </w:t>
      </w:r>
      <w:proofErr w:type="gramStart"/>
      <w:r w:rsidR="000E5E41" w:rsidRPr="00034D15">
        <w:rPr>
          <w:rFonts w:ascii="Arial" w:hAnsi="Arial" w:cs="Arial"/>
          <w:sz w:val="22"/>
        </w:rPr>
        <w:t>can be found</w:t>
      </w:r>
      <w:proofErr w:type="gramEnd"/>
      <w:r w:rsidR="000E5E41" w:rsidRPr="00034D15">
        <w:rPr>
          <w:rFonts w:ascii="Arial" w:hAnsi="Arial" w:cs="Arial"/>
          <w:sz w:val="22"/>
        </w:rPr>
        <w:t xml:space="preserve"> in the revised </w:t>
      </w:r>
      <w:r w:rsidRPr="00034D15">
        <w:rPr>
          <w:rFonts w:ascii="Arial" w:hAnsi="Arial" w:cs="Arial"/>
          <w:iCs/>
          <w:sz w:val="22"/>
        </w:rPr>
        <w:t>NHTF</w:t>
      </w:r>
      <w:r w:rsidR="000E5E41" w:rsidRPr="00034D15">
        <w:rPr>
          <w:rFonts w:ascii="Arial" w:hAnsi="Arial" w:cs="Arial"/>
          <w:i/>
          <w:iCs/>
          <w:sz w:val="22"/>
        </w:rPr>
        <w:t xml:space="preserve"> </w:t>
      </w:r>
      <w:r w:rsidR="002D5EC8" w:rsidRPr="002D5EC8">
        <w:rPr>
          <w:rFonts w:ascii="Arial" w:hAnsi="Arial" w:cs="Arial"/>
          <w:i/>
          <w:sz w:val="22"/>
        </w:rPr>
        <w:t>Allocation Plan Guide in the Grantee Unique Appendices</w:t>
      </w:r>
      <w:r w:rsidR="002D5EC8" w:rsidRPr="00034D15" w:rsidDel="002D5EC8">
        <w:rPr>
          <w:rFonts w:ascii="Arial" w:hAnsi="Arial" w:cs="Arial"/>
          <w:i/>
          <w:iCs/>
          <w:sz w:val="22"/>
        </w:rPr>
        <w:t xml:space="preserve"> </w:t>
      </w:r>
      <w:r w:rsidR="002D5EC8">
        <w:rPr>
          <w:rFonts w:ascii="Arial" w:hAnsi="Arial" w:cs="Arial"/>
          <w:sz w:val="22"/>
        </w:rPr>
        <w:t>in Appendix D</w:t>
      </w:r>
      <w:r w:rsidR="000E5E41" w:rsidRPr="00034D15">
        <w:rPr>
          <w:rFonts w:ascii="Arial" w:hAnsi="Arial" w:cs="Arial"/>
          <w:sz w:val="22"/>
        </w:rPr>
        <w:t>, or in AP-30 of this submission.</w:t>
      </w:r>
      <w:r w:rsidR="000E5E41" w:rsidRPr="00AF7577">
        <w:rPr>
          <w:rFonts w:ascii="Arial" w:hAnsi="Arial" w:cs="Arial"/>
          <w:sz w:val="22"/>
        </w:rPr>
        <w:t xml:space="preserve">  </w:t>
      </w:r>
    </w:p>
    <w:p w:rsidR="002F1CBB" w:rsidRPr="004A229F" w:rsidRDefault="002F1CBB">
      <w:pPr>
        <w:autoSpaceDE w:val="0"/>
        <w:autoSpaceDN w:val="0"/>
        <w:adjustRightInd w:val="0"/>
        <w:spacing w:after="18"/>
        <w:rPr>
          <w:rFonts w:ascii="Arial" w:hAnsi="Arial" w:cs="Arial"/>
        </w:rPr>
      </w:pPr>
      <w:r w:rsidRPr="004A229F">
        <w:rPr>
          <w:rFonts w:ascii="Arial" w:hAnsi="Arial" w:cs="Arial"/>
          <w:b/>
        </w:rPr>
        <w:lastRenderedPageBreak/>
        <w:t>LHCP</w:t>
      </w:r>
      <w:r w:rsidRPr="004A229F">
        <w:rPr>
          <w:rFonts w:ascii="Arial" w:hAnsi="Arial" w:cs="Arial"/>
        </w:rPr>
        <w:t xml:space="preserve"> – To ensure that </w:t>
      </w:r>
      <w:r w:rsidR="002D5EC8">
        <w:rPr>
          <w:rFonts w:ascii="Arial" w:hAnsi="Arial" w:cs="Arial"/>
        </w:rPr>
        <w:t>C</w:t>
      </w:r>
      <w:r w:rsidR="002D5EC8" w:rsidRPr="004A229F">
        <w:rPr>
          <w:rFonts w:ascii="Arial" w:hAnsi="Arial" w:cs="Arial"/>
        </w:rPr>
        <w:t xml:space="preserve">ommunity </w:t>
      </w:r>
      <w:r w:rsidR="002D5EC8">
        <w:rPr>
          <w:rFonts w:ascii="Arial" w:hAnsi="Arial" w:cs="Arial"/>
        </w:rPr>
        <w:t>B</w:t>
      </w:r>
      <w:r w:rsidR="002D5EC8" w:rsidRPr="004A229F">
        <w:rPr>
          <w:rFonts w:ascii="Arial" w:hAnsi="Arial" w:cs="Arial"/>
        </w:rPr>
        <w:t xml:space="preserve">ased </w:t>
      </w:r>
      <w:r w:rsidR="002D5EC8">
        <w:rPr>
          <w:rFonts w:ascii="Arial" w:hAnsi="Arial" w:cs="Arial"/>
        </w:rPr>
        <w:t>O</w:t>
      </w:r>
      <w:r w:rsidR="002D5EC8" w:rsidRPr="004A229F">
        <w:rPr>
          <w:rFonts w:ascii="Arial" w:hAnsi="Arial" w:cs="Arial"/>
        </w:rPr>
        <w:t xml:space="preserve">rganizations </w:t>
      </w:r>
      <w:r w:rsidRPr="004A229F">
        <w:rPr>
          <w:rFonts w:ascii="Arial" w:hAnsi="Arial" w:cs="Arial"/>
        </w:rPr>
        <w:t xml:space="preserve">(CBOs) meet HUD’s required 10 percent match of the $3.0 million, the CBOs are required to match larger percentages of the net $2,537,234 provided to them for lead-hazard activities only. </w:t>
      </w:r>
      <w:r w:rsidR="002D5EC8">
        <w:rPr>
          <w:rFonts w:ascii="Arial" w:hAnsi="Arial" w:cs="Arial"/>
        </w:rPr>
        <w:t xml:space="preserve"> </w:t>
      </w:r>
      <w:r w:rsidRPr="004A229F">
        <w:rPr>
          <w:rFonts w:ascii="Arial" w:hAnsi="Arial" w:cs="Arial"/>
        </w:rPr>
        <w:t>This does not include the Healthy Homes set-aside of $400,000, which requires no match.</w:t>
      </w:r>
      <w:r w:rsidR="002D5EC8">
        <w:rPr>
          <w:rFonts w:ascii="Arial" w:hAnsi="Arial" w:cs="Arial"/>
        </w:rPr>
        <w:t xml:space="preserve"> </w:t>
      </w:r>
      <w:r w:rsidRPr="004A229F">
        <w:rPr>
          <w:rFonts w:ascii="Arial" w:hAnsi="Arial" w:cs="Arial"/>
        </w:rPr>
        <w:t xml:space="preserve"> Match activities </w:t>
      </w:r>
      <w:proofErr w:type="gramStart"/>
      <w:r w:rsidRPr="004A229F">
        <w:rPr>
          <w:rFonts w:ascii="Arial" w:hAnsi="Arial" w:cs="Arial"/>
        </w:rPr>
        <w:t>must be specifically dedicated</w:t>
      </w:r>
      <w:proofErr w:type="gramEnd"/>
      <w:r w:rsidRPr="004A229F">
        <w:rPr>
          <w:rFonts w:ascii="Arial" w:hAnsi="Arial" w:cs="Arial"/>
        </w:rPr>
        <w:t xml:space="preserve"> to supporting and remediating lead-hazard activities from non-federal resources such as </w:t>
      </w:r>
      <w:r w:rsidR="00551C51">
        <w:rPr>
          <w:rFonts w:ascii="Arial" w:hAnsi="Arial" w:cs="Arial"/>
        </w:rPr>
        <w:t>s</w:t>
      </w:r>
      <w:r w:rsidR="00551C51" w:rsidRPr="004A229F">
        <w:rPr>
          <w:rFonts w:ascii="Arial" w:hAnsi="Arial" w:cs="Arial"/>
        </w:rPr>
        <w:t>tate</w:t>
      </w:r>
      <w:r w:rsidRPr="004A229F">
        <w:rPr>
          <w:rFonts w:ascii="Arial" w:hAnsi="Arial" w:cs="Arial"/>
        </w:rPr>
        <w:t xml:space="preserve">, local, charitable, nonprofit or for-profit entities, in-kind contributions, private donations, Low Income Weatherization Program (LIWP) and owner’s contribution. </w:t>
      </w:r>
      <w:r w:rsidR="002D5EC8">
        <w:rPr>
          <w:rFonts w:ascii="Arial" w:hAnsi="Arial" w:cs="Arial"/>
        </w:rPr>
        <w:t xml:space="preserve"> </w:t>
      </w:r>
      <w:r w:rsidRPr="004A229F">
        <w:rPr>
          <w:rFonts w:ascii="Arial" w:hAnsi="Arial" w:cs="Arial"/>
        </w:rPr>
        <w:t xml:space="preserve">The only federal funds that </w:t>
      </w:r>
      <w:proofErr w:type="gramStart"/>
      <w:r w:rsidRPr="004A229F">
        <w:rPr>
          <w:rFonts w:ascii="Arial" w:hAnsi="Arial" w:cs="Arial"/>
        </w:rPr>
        <w:t>may be considered</w:t>
      </w:r>
      <w:proofErr w:type="gramEnd"/>
      <w:r w:rsidRPr="004A229F">
        <w:rPr>
          <w:rFonts w:ascii="Arial" w:hAnsi="Arial" w:cs="Arial"/>
        </w:rPr>
        <w:t xml:space="preserve"> part of the match requirement are CDBG funds. </w:t>
      </w:r>
      <w:r w:rsidR="002D5EC8">
        <w:rPr>
          <w:rFonts w:ascii="Arial" w:hAnsi="Arial" w:cs="Arial"/>
        </w:rPr>
        <w:t xml:space="preserve"> </w:t>
      </w:r>
      <w:r w:rsidRPr="004A229F">
        <w:rPr>
          <w:rFonts w:ascii="Arial" w:hAnsi="Arial" w:cs="Arial"/>
        </w:rPr>
        <w:t>In</w:t>
      </w:r>
      <w:r w:rsidR="002D5EC8">
        <w:rPr>
          <w:rFonts w:ascii="Arial" w:hAnsi="Arial" w:cs="Arial"/>
        </w:rPr>
        <w:t xml:space="preserve"> FY</w:t>
      </w:r>
      <w:r w:rsidRPr="004A229F">
        <w:rPr>
          <w:rFonts w:ascii="Arial" w:hAnsi="Arial" w:cs="Arial"/>
        </w:rPr>
        <w:t xml:space="preserve"> 2017-18, </w:t>
      </w:r>
      <w:r w:rsidR="002D5EC8">
        <w:rPr>
          <w:rFonts w:ascii="Arial" w:hAnsi="Arial" w:cs="Arial"/>
        </w:rPr>
        <w:t>the Lead Hazard Control Program (</w:t>
      </w:r>
      <w:r w:rsidRPr="004A229F">
        <w:rPr>
          <w:rFonts w:ascii="Arial" w:hAnsi="Arial" w:cs="Arial"/>
        </w:rPr>
        <w:t>LHCP</w:t>
      </w:r>
      <w:r w:rsidR="002D5EC8">
        <w:rPr>
          <w:rFonts w:ascii="Arial" w:hAnsi="Arial" w:cs="Arial"/>
        </w:rPr>
        <w:t>)</w:t>
      </w:r>
      <w:r w:rsidRPr="004A229F">
        <w:rPr>
          <w:rFonts w:ascii="Arial" w:hAnsi="Arial" w:cs="Arial"/>
        </w:rPr>
        <w:t xml:space="preserve"> anticipates a minimum of $91,890 in match contributions. </w:t>
      </w:r>
      <w:r w:rsidR="002D5EC8">
        <w:rPr>
          <w:rFonts w:ascii="Arial" w:hAnsi="Arial" w:cs="Arial"/>
        </w:rPr>
        <w:t xml:space="preserve"> </w:t>
      </w:r>
      <w:r w:rsidRPr="004A229F">
        <w:rPr>
          <w:rFonts w:ascii="Arial" w:hAnsi="Arial" w:cs="Arial"/>
        </w:rPr>
        <w:t xml:space="preserve">With the Grant ending December 14, 2017, there will no match contributions remaining after December 14, 2017.  CBOs are also required to leverage 5 percent of their grant allocation from various federal sources such as the 1) Low-Income Home Energy Assistance Program, Department of Energy Weatherization Assistance Program, Community Services Block Grant, or other federally funded programs; 2) </w:t>
      </w:r>
      <w:r w:rsidR="00551C51">
        <w:rPr>
          <w:rFonts w:ascii="Arial" w:hAnsi="Arial" w:cs="Arial"/>
        </w:rPr>
        <w:t>s</w:t>
      </w:r>
      <w:r w:rsidR="00551C51" w:rsidRPr="004A229F">
        <w:rPr>
          <w:rFonts w:ascii="Arial" w:hAnsi="Arial" w:cs="Arial"/>
        </w:rPr>
        <w:t>tate</w:t>
      </w:r>
      <w:r w:rsidRPr="004A229F">
        <w:rPr>
          <w:rFonts w:ascii="Arial" w:hAnsi="Arial" w:cs="Arial"/>
        </w:rPr>
        <w:t xml:space="preserve">, local, charitable, nonprofit or for-profit entities; and 3) in-kind contributions, private donations, LIWP and owner’s contributions. </w:t>
      </w:r>
      <w:r w:rsidR="002D5EC8">
        <w:rPr>
          <w:rFonts w:ascii="Arial" w:hAnsi="Arial" w:cs="Arial"/>
        </w:rPr>
        <w:t xml:space="preserve"> </w:t>
      </w:r>
      <w:r w:rsidRPr="004A229F">
        <w:rPr>
          <w:rFonts w:ascii="Arial" w:hAnsi="Arial" w:cs="Arial"/>
        </w:rPr>
        <w:t xml:space="preserve">In </w:t>
      </w:r>
      <w:r w:rsidR="002D5EC8">
        <w:rPr>
          <w:rFonts w:ascii="Arial" w:hAnsi="Arial" w:cs="Arial"/>
        </w:rPr>
        <w:t xml:space="preserve">FY </w:t>
      </w:r>
      <w:r w:rsidRPr="004A229F">
        <w:rPr>
          <w:rFonts w:ascii="Arial" w:hAnsi="Arial" w:cs="Arial"/>
        </w:rPr>
        <w:t>2017-18, LHCP anticipates a minimum of $41,580 in leveraging contributions.  With the Grant ending December 14, 2017, there will be no leveraging contributions remaining after December 14, 2017.</w:t>
      </w:r>
    </w:p>
    <w:p w:rsidR="001A1B29" w:rsidRPr="00726052" w:rsidRDefault="001A1B29">
      <w:pPr>
        <w:autoSpaceDE w:val="0"/>
        <w:autoSpaceDN w:val="0"/>
        <w:adjustRightInd w:val="0"/>
        <w:spacing w:after="18"/>
        <w:rPr>
          <w:rFonts w:ascii="Arial" w:hAnsi="Arial" w:cs="Arial"/>
        </w:rPr>
      </w:pPr>
    </w:p>
    <w:p w:rsidR="00CD1705" w:rsidRPr="00726052" w:rsidRDefault="00BF57C6">
      <w:pPr>
        <w:pStyle w:val="ListParagraph"/>
        <w:keepNext/>
        <w:widowControl w:val="0"/>
        <w:ind w:left="0"/>
        <w:rPr>
          <w:rFonts w:ascii="Arial" w:hAnsi="Arial" w:cs="Arial"/>
          <w:b/>
          <w:u w:val="single"/>
        </w:rPr>
      </w:pPr>
      <w:r w:rsidRPr="00726052">
        <w:rPr>
          <w:rFonts w:ascii="Arial" w:hAnsi="Arial" w:cs="Arial"/>
          <w:b/>
          <w:u w:val="single"/>
        </w:rPr>
        <w:t xml:space="preserve">If appropriate, describe </w:t>
      </w:r>
      <w:r w:rsidR="002E136C" w:rsidRPr="00726052">
        <w:rPr>
          <w:rFonts w:ascii="Arial" w:hAnsi="Arial" w:cs="Arial"/>
          <w:b/>
          <w:u w:val="single"/>
        </w:rPr>
        <w:t>publicly</w:t>
      </w:r>
      <w:r w:rsidRPr="00726052">
        <w:rPr>
          <w:rFonts w:ascii="Arial" w:hAnsi="Arial" w:cs="Arial"/>
          <w:b/>
          <w:u w:val="single"/>
        </w:rPr>
        <w:t xml:space="preserve"> owned land or property located within the jurisdiction that </w:t>
      </w:r>
      <w:proofErr w:type="gramStart"/>
      <w:r w:rsidRPr="00726052">
        <w:rPr>
          <w:rFonts w:ascii="Arial" w:hAnsi="Arial" w:cs="Arial"/>
          <w:b/>
          <w:u w:val="single"/>
        </w:rPr>
        <w:t>may be used</w:t>
      </w:r>
      <w:proofErr w:type="gramEnd"/>
      <w:r w:rsidRPr="00726052">
        <w:rPr>
          <w:rFonts w:ascii="Arial" w:hAnsi="Arial" w:cs="Arial"/>
          <w:b/>
          <w:u w:val="single"/>
        </w:rPr>
        <w:t xml:space="preserve"> to address the needs identified in the plan</w:t>
      </w:r>
    </w:p>
    <w:p w:rsidR="00551C56" w:rsidRPr="00726052" w:rsidRDefault="00551C56">
      <w:pPr>
        <w:keepNext/>
        <w:widowControl w:val="0"/>
        <w:rPr>
          <w:rFonts w:ascii="Arial" w:hAnsi="Arial" w:cs="Arial"/>
          <w:b/>
        </w:rPr>
      </w:pPr>
      <w:r w:rsidRPr="00726052">
        <w:rPr>
          <w:rFonts w:ascii="Arial" w:hAnsi="Arial" w:cs="Arial"/>
        </w:rPr>
        <w:t xml:space="preserve">Although some localities utilize property that they own to build affordable housing, the </w:t>
      </w:r>
      <w:r w:rsidR="00551C51">
        <w:rPr>
          <w:rFonts w:ascii="Arial" w:hAnsi="Arial" w:cs="Arial"/>
        </w:rPr>
        <w:t>s</w:t>
      </w:r>
      <w:r w:rsidR="00551C51" w:rsidRPr="00726052">
        <w:rPr>
          <w:rFonts w:ascii="Arial" w:hAnsi="Arial" w:cs="Arial"/>
        </w:rPr>
        <w:t xml:space="preserve">tate’s </w:t>
      </w:r>
      <w:r w:rsidR="002D5EC8">
        <w:rPr>
          <w:rFonts w:ascii="Arial" w:hAnsi="Arial" w:cs="Arial"/>
        </w:rPr>
        <w:t xml:space="preserve">Annual </w:t>
      </w:r>
      <w:r w:rsidR="00D0710E">
        <w:rPr>
          <w:rFonts w:ascii="Arial" w:hAnsi="Arial" w:cs="Arial"/>
        </w:rPr>
        <w:t xml:space="preserve">Action </w:t>
      </w:r>
      <w:r w:rsidR="002D5EC8">
        <w:rPr>
          <w:rFonts w:ascii="Arial" w:hAnsi="Arial" w:cs="Arial"/>
        </w:rPr>
        <w:t>Plan (</w:t>
      </w:r>
      <w:r w:rsidRPr="00726052">
        <w:rPr>
          <w:rFonts w:ascii="Arial" w:hAnsi="Arial" w:cs="Arial"/>
        </w:rPr>
        <w:t>AP</w:t>
      </w:r>
      <w:r w:rsidR="002D5EC8">
        <w:rPr>
          <w:rFonts w:ascii="Arial" w:hAnsi="Arial" w:cs="Arial"/>
        </w:rPr>
        <w:t>)</w:t>
      </w:r>
      <w:r w:rsidRPr="00726052">
        <w:rPr>
          <w:rFonts w:ascii="Arial" w:hAnsi="Arial" w:cs="Arial"/>
        </w:rPr>
        <w:t xml:space="preserve"> does not identify specific projects to be developed or </w:t>
      </w:r>
      <w:proofErr w:type="gramStart"/>
      <w:r w:rsidRPr="00726052">
        <w:rPr>
          <w:rFonts w:ascii="Arial" w:hAnsi="Arial" w:cs="Arial"/>
        </w:rPr>
        <w:t>supported</w:t>
      </w:r>
      <w:proofErr w:type="gramEnd"/>
      <w:r w:rsidRPr="00726052">
        <w:rPr>
          <w:rFonts w:ascii="Arial" w:hAnsi="Arial" w:cs="Arial"/>
        </w:rPr>
        <w:t xml:space="preserve"> since local entities must first apply for and be awarded funding for these projects</w:t>
      </w:r>
      <w:r w:rsidRPr="00726052">
        <w:rPr>
          <w:rFonts w:ascii="Arial" w:hAnsi="Arial" w:cs="Arial"/>
          <w:b/>
        </w:rPr>
        <w:t>.</w:t>
      </w:r>
    </w:p>
    <w:p w:rsidR="00CD1705" w:rsidRPr="00726052" w:rsidRDefault="00BF57C6">
      <w:pPr>
        <w:rPr>
          <w:rFonts w:ascii="Arial" w:hAnsi="Arial" w:cs="Arial"/>
          <w:b/>
        </w:rPr>
      </w:pPr>
      <w:r w:rsidRPr="00726052">
        <w:rPr>
          <w:rFonts w:ascii="Arial" w:hAnsi="Arial" w:cs="Arial"/>
          <w:b/>
        </w:rPr>
        <w:t>Discussion</w:t>
      </w:r>
    </w:p>
    <w:p w:rsidR="007360C7" w:rsidRPr="00726052" w:rsidRDefault="007360C7">
      <w:pPr>
        <w:rPr>
          <w:rFonts w:ascii="Arial" w:hAnsi="Arial" w:cs="Arial"/>
        </w:rPr>
      </w:pPr>
      <w:r w:rsidRPr="00726052">
        <w:rPr>
          <w:rFonts w:ascii="Arial" w:hAnsi="Arial" w:cs="Arial"/>
        </w:rPr>
        <w:t xml:space="preserve">See above. </w:t>
      </w:r>
    </w:p>
    <w:p w:rsidR="00332C9D" w:rsidRPr="00726052" w:rsidRDefault="00AF7577" w:rsidP="00FB18D7">
      <w:pPr>
        <w:pStyle w:val="Heading1"/>
        <w:pageBreakBefore/>
        <w:spacing w:line="240" w:lineRule="auto"/>
        <w:jc w:val="center"/>
        <w:rPr>
          <w:rFonts w:ascii="Arial" w:hAnsi="Arial" w:cs="Arial"/>
          <w:color w:val="auto"/>
          <w:szCs w:val="22"/>
          <w:u w:val="single"/>
        </w:rPr>
      </w:pPr>
      <w:r>
        <w:rPr>
          <w:rFonts w:ascii="Arial" w:hAnsi="Arial" w:cs="Arial"/>
          <w:color w:val="auto"/>
          <w:szCs w:val="22"/>
          <w:u w:val="single"/>
        </w:rPr>
        <w:lastRenderedPageBreak/>
        <w:t xml:space="preserve">AP-20 </w:t>
      </w:r>
      <w:r w:rsidR="00BF57C6" w:rsidRPr="00726052">
        <w:rPr>
          <w:rFonts w:ascii="Arial" w:hAnsi="Arial" w:cs="Arial"/>
          <w:color w:val="auto"/>
          <w:szCs w:val="22"/>
          <w:u w:val="single"/>
        </w:rPr>
        <w:t>Annual Goals and Objectives</w:t>
      </w:r>
    </w:p>
    <w:p w:rsidR="007202A1" w:rsidRPr="00726052" w:rsidRDefault="007202A1" w:rsidP="00FB18D7">
      <w:pPr>
        <w:rPr>
          <w:rFonts w:ascii="Arial" w:hAnsi="Arial" w:cs="Arial"/>
          <w:i/>
        </w:rPr>
      </w:pPr>
    </w:p>
    <w:p w:rsidR="00FB18D7" w:rsidRPr="00726052" w:rsidRDefault="00BF57C6" w:rsidP="00FB18D7">
      <w:pPr>
        <w:rPr>
          <w:rFonts w:ascii="Arial" w:hAnsi="Arial" w:cs="Arial"/>
          <w:i/>
        </w:rPr>
      </w:pPr>
      <w:r w:rsidRPr="00726052">
        <w:rPr>
          <w:rFonts w:ascii="Arial" w:hAnsi="Arial" w:cs="Arial"/>
          <w:i/>
        </w:rPr>
        <w:t>AP-20 Annual Goals and Objectives – 91.320(c</w:t>
      </w:r>
      <w:proofErr w:type="gramStart"/>
      <w:r w:rsidRPr="00726052">
        <w:rPr>
          <w:rFonts w:ascii="Arial" w:hAnsi="Arial" w:cs="Arial"/>
          <w:i/>
        </w:rPr>
        <w:t>)(</w:t>
      </w:r>
      <w:proofErr w:type="gramEnd"/>
      <w:r w:rsidR="000B4F27" w:rsidRPr="00726052">
        <w:rPr>
          <w:rFonts w:ascii="Arial" w:hAnsi="Arial" w:cs="Arial"/>
          <w:i/>
        </w:rPr>
        <w:t>3) &amp;</w:t>
      </w:r>
      <w:r w:rsidRPr="00726052">
        <w:rPr>
          <w:rFonts w:ascii="Arial" w:hAnsi="Arial" w:cs="Arial"/>
          <w:i/>
        </w:rPr>
        <w:t>(e)</w:t>
      </w:r>
    </w:p>
    <w:p w:rsidR="007202A1" w:rsidRDefault="007202A1" w:rsidP="007202A1">
      <w:pPr>
        <w:pStyle w:val="ListParagraph"/>
        <w:ind w:left="0"/>
        <w:rPr>
          <w:rFonts w:ascii="Arial" w:hAnsi="Arial" w:cs="Arial"/>
          <w:b/>
          <w:u w:val="single"/>
        </w:rPr>
      </w:pPr>
      <w:r w:rsidRPr="004A229F">
        <w:rPr>
          <w:rFonts w:ascii="Arial" w:hAnsi="Arial" w:cs="Arial"/>
          <w:b/>
          <w:u w:val="single"/>
        </w:rPr>
        <w:t>Goals Summary Information</w:t>
      </w:r>
    </w:p>
    <w:p w:rsidR="000048DC" w:rsidRPr="004A229F" w:rsidRDefault="000048DC" w:rsidP="007202A1">
      <w:pPr>
        <w:pStyle w:val="ListParagraph"/>
        <w:ind w:left="0"/>
        <w:rPr>
          <w:rFonts w:ascii="Arial" w:hAnsi="Arial" w:cs="Arial"/>
          <w:b/>
          <w:i/>
          <w:u w:val="single"/>
        </w:rPr>
      </w:pPr>
    </w:p>
    <w:p w:rsidR="001A1B29" w:rsidRPr="000048DC" w:rsidRDefault="000048DC" w:rsidP="001A1B29">
      <w:pPr>
        <w:pStyle w:val="ListParagraph"/>
        <w:ind w:left="0"/>
        <w:rPr>
          <w:rFonts w:ascii="Arial" w:hAnsi="Arial" w:cs="Arial"/>
        </w:rPr>
      </w:pPr>
      <w:r w:rsidRPr="000048DC">
        <w:rPr>
          <w:rFonts w:ascii="Arial" w:hAnsi="Arial" w:cs="Arial"/>
        </w:rPr>
        <w:t>The figures below represent estimates of allocation goals and objectives.  These figures could change based on HUD allocation of funds and change</w:t>
      </w:r>
      <w:r w:rsidR="00E32C34">
        <w:rPr>
          <w:rFonts w:ascii="Arial" w:hAnsi="Arial" w:cs="Arial"/>
        </w:rPr>
        <w:t>s</w:t>
      </w:r>
      <w:r w:rsidRPr="000048DC">
        <w:rPr>
          <w:rFonts w:ascii="Arial" w:hAnsi="Arial" w:cs="Arial"/>
        </w:rPr>
        <w:t xml:space="preserve"> in funding priorities.</w:t>
      </w:r>
    </w:p>
    <w:tbl>
      <w:tblPr>
        <w:tblStyle w:val="ListTable3-Accent11"/>
        <w:tblpPr w:leftFromText="180" w:rightFromText="180" w:vertAnchor="text" w:horzAnchor="margin" w:tblpXSpec="center" w:tblpY="162"/>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1968"/>
        <w:gridCol w:w="747"/>
        <w:gridCol w:w="731"/>
        <w:gridCol w:w="1647"/>
        <w:gridCol w:w="1468"/>
        <w:gridCol w:w="1952"/>
        <w:gridCol w:w="1485"/>
        <w:gridCol w:w="2947"/>
      </w:tblGrid>
      <w:tr w:rsidR="00D173E8" w:rsidRPr="00726052" w:rsidTr="00D173E8">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100" w:firstRow="0" w:lastRow="0" w:firstColumn="1" w:lastColumn="0" w:oddVBand="0" w:evenVBand="0" w:oddHBand="0" w:evenHBand="0" w:firstRowFirstColumn="1" w:firstRowLastColumn="0" w:lastRowFirstColumn="0" w:lastRowLastColumn="0"/>
            <w:tcW w:w="0" w:type="auto"/>
            <w:vAlign w:val="center"/>
          </w:tcPr>
          <w:p w:rsidR="00D173E8" w:rsidRPr="00726052" w:rsidRDefault="00D173E8" w:rsidP="00D173E8">
            <w:pPr>
              <w:keepNext/>
              <w:widowControl w:val="0"/>
              <w:spacing w:after="0" w:line="240" w:lineRule="auto"/>
              <w:jc w:val="center"/>
              <w:rPr>
                <w:rFonts w:ascii="Arial" w:hAnsi="Arial" w:cs="Arial"/>
                <w:b w:val="0"/>
              </w:rPr>
            </w:pPr>
            <w:r w:rsidRPr="00726052">
              <w:rPr>
                <w:rFonts w:ascii="Arial" w:hAnsi="Arial" w:cs="Arial"/>
              </w:rPr>
              <w:t>Sort Order</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D173E8" w:rsidRPr="00726052" w:rsidRDefault="00D173E8" w:rsidP="00D173E8">
            <w:pPr>
              <w:keepNext/>
              <w:widowControl w:val="0"/>
              <w:spacing w:after="0" w:line="240" w:lineRule="auto"/>
              <w:jc w:val="center"/>
              <w:rPr>
                <w:rFonts w:ascii="Arial" w:hAnsi="Arial" w:cs="Arial"/>
                <w:b w:val="0"/>
              </w:rPr>
            </w:pPr>
            <w:r w:rsidRPr="00726052">
              <w:rPr>
                <w:rFonts w:ascii="Arial" w:hAnsi="Arial" w:cs="Arial"/>
              </w:rPr>
              <w:t>Goal Name</w:t>
            </w:r>
          </w:p>
        </w:tc>
        <w:tc>
          <w:tcPr>
            <w:tcW w:w="0" w:type="auto"/>
            <w:vAlign w:val="center"/>
          </w:tcPr>
          <w:p w:rsidR="00D173E8" w:rsidRPr="00726052" w:rsidRDefault="00D173E8" w:rsidP="00D173E8">
            <w:pPr>
              <w:keepNext/>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726052">
              <w:rPr>
                <w:rFonts w:ascii="Arial" w:hAnsi="Arial" w:cs="Arial"/>
              </w:rPr>
              <w:t>Start Year</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D173E8" w:rsidRPr="00726052" w:rsidRDefault="00D173E8" w:rsidP="00D173E8">
            <w:pPr>
              <w:keepNext/>
              <w:widowControl w:val="0"/>
              <w:spacing w:after="0" w:line="240" w:lineRule="auto"/>
              <w:jc w:val="center"/>
              <w:rPr>
                <w:rFonts w:ascii="Arial" w:hAnsi="Arial" w:cs="Arial"/>
                <w:b w:val="0"/>
              </w:rPr>
            </w:pPr>
            <w:r w:rsidRPr="00726052">
              <w:rPr>
                <w:rFonts w:ascii="Arial" w:hAnsi="Arial" w:cs="Arial"/>
              </w:rPr>
              <w:t>End Year</w:t>
            </w:r>
          </w:p>
        </w:tc>
        <w:tc>
          <w:tcPr>
            <w:tcW w:w="0" w:type="auto"/>
            <w:vAlign w:val="center"/>
          </w:tcPr>
          <w:p w:rsidR="00D173E8" w:rsidRPr="00726052" w:rsidRDefault="00D173E8" w:rsidP="00D173E8">
            <w:pPr>
              <w:keepNext/>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726052">
              <w:rPr>
                <w:rFonts w:ascii="Arial" w:hAnsi="Arial" w:cs="Arial"/>
              </w:rPr>
              <w:t>Category</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D173E8" w:rsidRPr="00726052" w:rsidRDefault="00D173E8" w:rsidP="00D173E8">
            <w:pPr>
              <w:keepNext/>
              <w:widowControl w:val="0"/>
              <w:spacing w:after="0" w:line="240" w:lineRule="auto"/>
              <w:jc w:val="center"/>
              <w:rPr>
                <w:rFonts w:ascii="Arial" w:hAnsi="Arial" w:cs="Arial"/>
                <w:b w:val="0"/>
              </w:rPr>
            </w:pPr>
            <w:r w:rsidRPr="00726052">
              <w:rPr>
                <w:rFonts w:ascii="Arial" w:hAnsi="Arial" w:cs="Arial"/>
              </w:rPr>
              <w:t>Geographic Area</w:t>
            </w:r>
          </w:p>
        </w:tc>
        <w:tc>
          <w:tcPr>
            <w:tcW w:w="0" w:type="auto"/>
            <w:vAlign w:val="center"/>
          </w:tcPr>
          <w:p w:rsidR="00D173E8" w:rsidRPr="00726052" w:rsidRDefault="00D173E8" w:rsidP="00D173E8">
            <w:pPr>
              <w:keepNext/>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726052">
              <w:rPr>
                <w:rFonts w:ascii="Arial" w:hAnsi="Arial" w:cs="Arial"/>
              </w:rPr>
              <w:t>Needs Addressed</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D173E8" w:rsidRPr="00726052" w:rsidRDefault="00D173E8" w:rsidP="00D173E8">
            <w:pPr>
              <w:keepNext/>
              <w:widowControl w:val="0"/>
              <w:spacing w:after="0" w:line="240" w:lineRule="auto"/>
              <w:jc w:val="center"/>
              <w:rPr>
                <w:rFonts w:ascii="Arial" w:hAnsi="Arial" w:cs="Arial"/>
                <w:b w:val="0"/>
              </w:rPr>
            </w:pPr>
            <w:r w:rsidRPr="00726052">
              <w:rPr>
                <w:rFonts w:ascii="Arial" w:hAnsi="Arial" w:cs="Arial"/>
              </w:rPr>
              <w:t>Funding</w:t>
            </w:r>
          </w:p>
        </w:tc>
        <w:tc>
          <w:tcPr>
            <w:cnfStyle w:val="000100001000" w:firstRow="0" w:lastRow="0" w:firstColumn="0" w:lastColumn="1" w:oddVBand="0" w:evenVBand="0" w:oddHBand="0" w:evenHBand="0" w:firstRowFirstColumn="0" w:firstRowLastColumn="1" w:lastRowFirstColumn="0" w:lastRowLastColumn="0"/>
            <w:tcW w:w="2947" w:type="dxa"/>
            <w:vAlign w:val="center"/>
          </w:tcPr>
          <w:p w:rsidR="00D173E8" w:rsidRPr="00726052" w:rsidRDefault="00D173E8" w:rsidP="00D173E8">
            <w:pPr>
              <w:keepNext/>
              <w:widowControl w:val="0"/>
              <w:spacing w:after="0" w:line="240" w:lineRule="auto"/>
              <w:jc w:val="center"/>
              <w:rPr>
                <w:rFonts w:ascii="Arial" w:hAnsi="Arial" w:cs="Arial"/>
                <w:b w:val="0"/>
              </w:rPr>
            </w:pPr>
            <w:r w:rsidRPr="00726052">
              <w:rPr>
                <w:rFonts w:ascii="Arial" w:hAnsi="Arial" w:cs="Arial"/>
              </w:rPr>
              <w:t>Goal Outcome Indicator</w:t>
            </w:r>
          </w:p>
        </w:tc>
      </w:tr>
      <w:tr w:rsidR="00D173E8" w:rsidRPr="00726052" w:rsidTr="006832D0">
        <w:trPr>
          <w:cnfStyle w:val="000000100000" w:firstRow="0" w:lastRow="0" w:firstColumn="0" w:lastColumn="0" w:oddVBand="0" w:evenVBand="0" w:oddHBand="1" w:evenHBand="0" w:firstRowFirstColumn="0" w:firstRowLastColumn="0" w:lastRowFirstColumn="0" w:lastRowLastColumn="0"/>
          <w:trHeight w:val="2077"/>
        </w:trPr>
        <w:tc>
          <w:tcPr>
            <w:cnfStyle w:val="001000000000" w:firstRow="0" w:lastRow="0" w:firstColumn="1" w:lastColumn="0" w:oddVBand="0" w:evenVBand="0" w:oddHBand="0" w:evenHBand="0" w:firstRowFirstColumn="0" w:firstRowLastColumn="0" w:lastRowFirstColumn="0" w:lastRowLastColumn="0"/>
            <w:tcW w:w="0" w:type="auto"/>
          </w:tcPr>
          <w:p w:rsidR="00D173E8" w:rsidRPr="00726052" w:rsidRDefault="00D173E8" w:rsidP="00D173E8">
            <w:pPr>
              <w:keepNext/>
              <w:widowControl w:val="0"/>
              <w:tabs>
                <w:tab w:val="left" w:pos="1245"/>
              </w:tabs>
              <w:spacing w:after="0" w:line="240" w:lineRule="auto"/>
              <w:rPr>
                <w:rFonts w:ascii="Arial" w:hAnsi="Arial" w:cs="Arial"/>
                <w:b w:val="0"/>
              </w:rPr>
            </w:pPr>
            <w:r w:rsidRPr="00726052">
              <w:rPr>
                <w:rFonts w:ascii="Arial" w:hAnsi="Arial" w:cs="Arial"/>
              </w:rPr>
              <w:t>1</w:t>
            </w:r>
          </w:p>
        </w:tc>
        <w:tc>
          <w:tcPr>
            <w:cnfStyle w:val="000010000000" w:firstRow="0" w:lastRow="0" w:firstColumn="0" w:lastColumn="0" w:oddVBand="1" w:evenVBand="0" w:oddHBand="0" w:evenHBand="0" w:firstRowFirstColumn="0" w:firstRowLastColumn="0" w:lastRowFirstColumn="0" w:lastRowLastColumn="0"/>
            <w:tcW w:w="0" w:type="auto"/>
          </w:tcPr>
          <w:p w:rsidR="00D173E8" w:rsidRPr="00726052" w:rsidRDefault="00D173E8" w:rsidP="00D173E8">
            <w:pPr>
              <w:keepNext/>
              <w:widowControl w:val="0"/>
              <w:spacing w:after="0" w:line="240" w:lineRule="auto"/>
              <w:rPr>
                <w:rFonts w:ascii="Arial" w:hAnsi="Arial" w:cs="Arial"/>
                <w:b/>
              </w:rPr>
            </w:pPr>
            <w:r w:rsidRPr="00726052">
              <w:rPr>
                <w:rFonts w:ascii="Arial" w:hAnsi="Arial" w:cs="Arial"/>
              </w:rPr>
              <w:t>Increase the supply of affordable rental housing</w:t>
            </w:r>
          </w:p>
        </w:tc>
        <w:tc>
          <w:tcPr>
            <w:tcW w:w="0" w:type="auto"/>
          </w:tcPr>
          <w:p w:rsidR="00D173E8" w:rsidRPr="00726052" w:rsidRDefault="00D173E8" w:rsidP="00D173E8">
            <w:pPr>
              <w:keepNext/>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726052">
              <w:rPr>
                <w:rFonts w:ascii="Arial" w:hAnsi="Arial" w:cs="Arial"/>
              </w:rPr>
              <w:t>2015</w:t>
            </w:r>
          </w:p>
        </w:tc>
        <w:tc>
          <w:tcPr>
            <w:cnfStyle w:val="000010000000" w:firstRow="0" w:lastRow="0" w:firstColumn="0" w:lastColumn="0" w:oddVBand="1" w:evenVBand="0" w:oddHBand="0" w:evenHBand="0" w:firstRowFirstColumn="0" w:firstRowLastColumn="0" w:lastRowFirstColumn="0" w:lastRowLastColumn="0"/>
            <w:tcW w:w="0" w:type="auto"/>
          </w:tcPr>
          <w:p w:rsidR="00D173E8" w:rsidRPr="00726052" w:rsidRDefault="00D173E8" w:rsidP="00D173E8">
            <w:pPr>
              <w:keepNext/>
              <w:widowControl w:val="0"/>
              <w:spacing w:after="0" w:line="240" w:lineRule="auto"/>
              <w:jc w:val="center"/>
              <w:rPr>
                <w:rFonts w:ascii="Arial" w:hAnsi="Arial" w:cs="Arial"/>
                <w:b/>
              </w:rPr>
            </w:pPr>
            <w:r w:rsidRPr="00726052">
              <w:rPr>
                <w:rFonts w:ascii="Arial" w:hAnsi="Arial" w:cs="Arial"/>
              </w:rPr>
              <w:t>2019</w:t>
            </w:r>
          </w:p>
        </w:tc>
        <w:tc>
          <w:tcPr>
            <w:tcW w:w="0" w:type="auto"/>
          </w:tcPr>
          <w:p w:rsidR="00D173E8" w:rsidRPr="00726052" w:rsidRDefault="00D173E8" w:rsidP="00D173E8">
            <w:pPr>
              <w:keepNext/>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r w:rsidRPr="00726052">
              <w:rPr>
                <w:rFonts w:ascii="Arial" w:hAnsi="Arial" w:cs="Arial"/>
              </w:rPr>
              <w:t>Affordable Housing</w:t>
            </w:r>
          </w:p>
        </w:tc>
        <w:tc>
          <w:tcPr>
            <w:cnfStyle w:val="000010000000" w:firstRow="0" w:lastRow="0" w:firstColumn="0" w:lastColumn="0" w:oddVBand="1" w:evenVBand="0" w:oddHBand="0" w:evenHBand="0" w:firstRowFirstColumn="0" w:firstRowLastColumn="0" w:lastRowFirstColumn="0" w:lastRowLastColumn="0"/>
            <w:tcW w:w="0" w:type="auto"/>
          </w:tcPr>
          <w:p w:rsidR="00D173E8" w:rsidRPr="00726052" w:rsidRDefault="00D173E8" w:rsidP="00D173E8">
            <w:pPr>
              <w:keepNext/>
              <w:widowControl w:val="0"/>
              <w:spacing w:after="0" w:line="240" w:lineRule="auto"/>
              <w:rPr>
                <w:rFonts w:ascii="Arial" w:hAnsi="Arial" w:cs="Arial"/>
                <w:b/>
              </w:rPr>
            </w:pPr>
            <w:r w:rsidRPr="00726052">
              <w:rPr>
                <w:rFonts w:ascii="Arial" w:hAnsi="Arial" w:cs="Arial"/>
              </w:rPr>
              <w:t xml:space="preserve"> </w:t>
            </w:r>
          </w:p>
        </w:tc>
        <w:tc>
          <w:tcPr>
            <w:tcW w:w="0" w:type="auto"/>
          </w:tcPr>
          <w:p w:rsidR="00D173E8" w:rsidRPr="00726052" w:rsidRDefault="00D173E8" w:rsidP="00D173E8">
            <w:pPr>
              <w:keepNext/>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r w:rsidRPr="00726052">
              <w:rPr>
                <w:rFonts w:ascii="Arial" w:hAnsi="Arial" w:cs="Arial"/>
              </w:rPr>
              <w:t>Affordable rental housing</w:t>
            </w:r>
          </w:p>
        </w:tc>
        <w:tc>
          <w:tcPr>
            <w:cnfStyle w:val="000010000000" w:firstRow="0" w:lastRow="0" w:firstColumn="0" w:lastColumn="0" w:oddVBand="1" w:evenVBand="0" w:oddHBand="0" w:evenHBand="0" w:firstRowFirstColumn="0" w:firstRowLastColumn="0" w:lastRowFirstColumn="0" w:lastRowLastColumn="0"/>
            <w:tcW w:w="0" w:type="auto"/>
          </w:tcPr>
          <w:p w:rsidR="00D173E8" w:rsidRPr="00726052" w:rsidRDefault="00D173E8" w:rsidP="00D173E8">
            <w:pPr>
              <w:keepNext/>
              <w:widowControl w:val="0"/>
              <w:spacing w:after="0" w:line="240" w:lineRule="auto"/>
              <w:jc w:val="right"/>
              <w:rPr>
                <w:rFonts w:ascii="Arial" w:hAnsi="Arial" w:cs="Arial"/>
              </w:rPr>
            </w:pPr>
            <w:r w:rsidRPr="00633179">
              <w:rPr>
                <w:rFonts w:ascii="Arial" w:hAnsi="Arial" w:cs="Arial"/>
                <w:b/>
              </w:rPr>
              <w:t>CDBG:</w:t>
            </w:r>
            <w:r w:rsidRPr="00726052">
              <w:rPr>
                <w:rFonts w:ascii="Arial" w:hAnsi="Arial" w:cs="Arial"/>
              </w:rPr>
              <w:t xml:space="preserve"> </w:t>
            </w:r>
            <w:r w:rsidR="006F571E" w:rsidRPr="00D40A61">
              <w:rPr>
                <w:rFonts w:ascii="Arial" w:hAnsi="Arial" w:cs="Arial"/>
              </w:rPr>
              <w:t>$</w:t>
            </w:r>
            <w:r w:rsidR="004C1C90">
              <w:rPr>
                <w:rFonts w:ascii="Arial" w:hAnsi="Arial" w:cs="Arial"/>
              </w:rPr>
              <w:t>4,264,940</w:t>
            </w:r>
            <w:r w:rsidRPr="00726052">
              <w:rPr>
                <w:rFonts w:ascii="Arial" w:hAnsi="Arial" w:cs="Arial"/>
              </w:rPr>
              <w:br/>
            </w:r>
            <w:r w:rsidRPr="00633179">
              <w:rPr>
                <w:rFonts w:ascii="Arial" w:hAnsi="Arial" w:cs="Arial"/>
                <w:b/>
              </w:rPr>
              <w:t>HOME</w:t>
            </w:r>
            <w:r w:rsidRPr="00726052">
              <w:rPr>
                <w:rFonts w:ascii="Arial" w:hAnsi="Arial" w:cs="Arial"/>
              </w:rPr>
              <w:t>: $</w:t>
            </w:r>
            <w:r w:rsidR="00A5054F">
              <w:rPr>
                <w:rFonts w:ascii="Arial" w:hAnsi="Arial" w:cs="Arial"/>
              </w:rPr>
              <w:t>21,475,484</w:t>
            </w:r>
          </w:p>
          <w:p w:rsidR="00D173E8" w:rsidRPr="00726052" w:rsidRDefault="005432D6" w:rsidP="00D173E8">
            <w:pPr>
              <w:keepNext/>
              <w:widowControl w:val="0"/>
              <w:spacing w:after="0" w:line="240" w:lineRule="auto"/>
              <w:jc w:val="right"/>
              <w:rPr>
                <w:rFonts w:ascii="Arial" w:hAnsi="Arial" w:cs="Arial"/>
              </w:rPr>
            </w:pPr>
            <w:r>
              <w:rPr>
                <w:rFonts w:ascii="Arial" w:hAnsi="Arial" w:cs="Arial"/>
                <w:b/>
              </w:rPr>
              <w:t>NHTF</w:t>
            </w:r>
            <w:r w:rsidR="00D173E8" w:rsidRPr="00726052">
              <w:rPr>
                <w:rFonts w:ascii="Arial" w:hAnsi="Arial" w:cs="Arial"/>
              </w:rPr>
              <w:t>: $</w:t>
            </w:r>
            <w:r w:rsidR="00D0710E">
              <w:rPr>
                <w:rFonts w:ascii="Arial" w:hAnsi="Arial" w:cs="Arial"/>
              </w:rPr>
              <w:t>33,356,258</w:t>
            </w:r>
          </w:p>
          <w:p w:rsidR="00D173E8" w:rsidRDefault="00D173E8" w:rsidP="00D173E8">
            <w:pPr>
              <w:keepNext/>
              <w:widowControl w:val="0"/>
              <w:spacing w:after="0" w:line="240" w:lineRule="auto"/>
              <w:jc w:val="right"/>
              <w:rPr>
                <w:rFonts w:ascii="Arial" w:hAnsi="Arial" w:cs="Arial"/>
              </w:rPr>
            </w:pPr>
            <w:r w:rsidRPr="00633179">
              <w:rPr>
                <w:rFonts w:ascii="Arial" w:hAnsi="Arial" w:cs="Arial"/>
                <w:b/>
              </w:rPr>
              <w:t>LHCP</w:t>
            </w:r>
            <w:r w:rsidRPr="00726052">
              <w:rPr>
                <w:rFonts w:ascii="Arial" w:hAnsi="Arial" w:cs="Arial"/>
              </w:rPr>
              <w:t xml:space="preserve">: </w:t>
            </w:r>
          </w:p>
          <w:p w:rsidR="00D173E8" w:rsidRPr="00726052" w:rsidRDefault="00D173E8" w:rsidP="00D173E8">
            <w:pPr>
              <w:keepNext/>
              <w:widowControl w:val="0"/>
              <w:spacing w:after="0" w:line="240" w:lineRule="auto"/>
              <w:jc w:val="right"/>
              <w:rPr>
                <w:rFonts w:ascii="Arial" w:hAnsi="Arial" w:cs="Arial"/>
                <w:b/>
              </w:rPr>
            </w:pPr>
            <w:r w:rsidRPr="00726052">
              <w:rPr>
                <w:rFonts w:ascii="Arial" w:hAnsi="Arial" w:cs="Arial"/>
              </w:rPr>
              <w:t>$793,333</w:t>
            </w:r>
          </w:p>
        </w:tc>
        <w:tc>
          <w:tcPr>
            <w:cnfStyle w:val="000100000000" w:firstRow="0" w:lastRow="0" w:firstColumn="0" w:lastColumn="1" w:oddVBand="0" w:evenVBand="0" w:oddHBand="0" w:evenHBand="0" w:firstRowFirstColumn="0" w:firstRowLastColumn="0" w:lastRowFirstColumn="0" w:lastRowLastColumn="0"/>
            <w:tcW w:w="2947" w:type="dxa"/>
          </w:tcPr>
          <w:p w:rsidR="00D173E8" w:rsidRPr="00633179" w:rsidRDefault="00D173E8" w:rsidP="00D173E8">
            <w:pPr>
              <w:keepNext/>
              <w:widowControl w:val="0"/>
              <w:spacing w:after="0" w:line="240" w:lineRule="auto"/>
              <w:rPr>
                <w:rFonts w:ascii="Arial" w:hAnsi="Arial" w:cs="Arial"/>
                <w:b w:val="0"/>
              </w:rPr>
            </w:pPr>
            <w:r w:rsidRPr="00633179">
              <w:rPr>
                <w:rFonts w:ascii="Arial" w:hAnsi="Arial" w:cs="Arial"/>
                <w:b w:val="0"/>
              </w:rPr>
              <w:t xml:space="preserve">Rental units constructed: 535; </w:t>
            </w:r>
          </w:p>
          <w:p w:rsidR="00D173E8" w:rsidRPr="00633179" w:rsidRDefault="00D173E8" w:rsidP="00D173E8">
            <w:pPr>
              <w:keepNext/>
              <w:widowControl w:val="0"/>
              <w:spacing w:after="0" w:line="240" w:lineRule="auto"/>
              <w:rPr>
                <w:rFonts w:ascii="Arial" w:hAnsi="Arial" w:cs="Arial"/>
                <w:b w:val="0"/>
              </w:rPr>
            </w:pPr>
            <w:r w:rsidRPr="00633179">
              <w:rPr>
                <w:rFonts w:ascii="Arial" w:hAnsi="Arial" w:cs="Arial"/>
                <w:b w:val="0"/>
              </w:rPr>
              <w:t>Household Housing Unit</w:t>
            </w:r>
            <w:r w:rsidRPr="00633179">
              <w:rPr>
                <w:rFonts w:ascii="Arial" w:hAnsi="Arial" w:cs="Arial"/>
                <w:b w:val="0"/>
              </w:rPr>
              <w:br/>
              <w:t xml:space="preserve">Rental units rehabilitated: </w:t>
            </w:r>
            <w:r>
              <w:rPr>
                <w:rFonts w:ascii="Arial" w:hAnsi="Arial" w:cs="Arial"/>
                <w:b w:val="0"/>
              </w:rPr>
              <w:t xml:space="preserve">153 </w:t>
            </w:r>
            <w:r w:rsidRPr="00633179">
              <w:rPr>
                <w:rFonts w:ascii="Arial" w:hAnsi="Arial" w:cs="Arial"/>
                <w:b w:val="0"/>
              </w:rPr>
              <w:t>Household Housing Unit</w:t>
            </w:r>
            <w:r>
              <w:rPr>
                <w:rFonts w:ascii="Arial" w:hAnsi="Arial" w:cs="Arial"/>
                <w:b w:val="0"/>
              </w:rPr>
              <w:t>: 0</w:t>
            </w:r>
          </w:p>
        </w:tc>
      </w:tr>
      <w:tr w:rsidR="00D173E8" w:rsidRPr="006832D0" w:rsidTr="00D173E8">
        <w:trPr>
          <w:trHeight w:val="252"/>
        </w:trPr>
        <w:tc>
          <w:tcPr>
            <w:cnfStyle w:val="001000000000" w:firstRow="0" w:lastRow="0" w:firstColumn="1" w:lastColumn="0" w:oddVBand="0" w:evenVBand="0" w:oddHBand="0" w:evenHBand="0" w:firstRowFirstColumn="0" w:firstRowLastColumn="0" w:lastRowFirstColumn="0" w:lastRowLastColumn="0"/>
            <w:tcW w:w="0" w:type="auto"/>
          </w:tcPr>
          <w:p w:rsidR="00D173E8" w:rsidRPr="006832D0" w:rsidRDefault="00D173E8" w:rsidP="00D173E8">
            <w:pPr>
              <w:keepNext/>
              <w:widowControl w:val="0"/>
              <w:spacing w:after="0" w:line="240" w:lineRule="auto"/>
              <w:rPr>
                <w:rFonts w:ascii="Arial" w:hAnsi="Arial" w:cs="Arial"/>
                <w:b w:val="0"/>
              </w:rPr>
            </w:pPr>
            <w:r w:rsidRPr="006832D0">
              <w:rPr>
                <w:rFonts w:ascii="Arial" w:hAnsi="Arial" w:cs="Arial"/>
              </w:rPr>
              <w:t>2</w:t>
            </w:r>
          </w:p>
        </w:tc>
        <w:tc>
          <w:tcPr>
            <w:cnfStyle w:val="000010000000" w:firstRow="0" w:lastRow="0" w:firstColumn="0" w:lastColumn="0" w:oddVBand="1" w:evenVBand="0" w:oddHBand="0" w:evenHBand="0" w:firstRowFirstColumn="0" w:firstRowLastColumn="0" w:lastRowFirstColumn="0" w:lastRowLastColumn="0"/>
            <w:tcW w:w="0" w:type="auto"/>
          </w:tcPr>
          <w:p w:rsidR="00D173E8" w:rsidRPr="006832D0" w:rsidRDefault="00D173E8" w:rsidP="00D173E8">
            <w:pPr>
              <w:keepNext/>
              <w:widowControl w:val="0"/>
              <w:spacing w:after="0" w:line="240" w:lineRule="auto"/>
              <w:rPr>
                <w:rFonts w:ascii="Arial" w:hAnsi="Arial" w:cs="Arial"/>
                <w:b/>
              </w:rPr>
            </w:pPr>
            <w:r w:rsidRPr="006832D0">
              <w:rPr>
                <w:rFonts w:ascii="Arial" w:hAnsi="Arial" w:cs="Arial"/>
              </w:rPr>
              <w:t>Expand homeownership and improve existing housing</w:t>
            </w:r>
          </w:p>
        </w:tc>
        <w:tc>
          <w:tcPr>
            <w:tcW w:w="0" w:type="auto"/>
          </w:tcPr>
          <w:p w:rsidR="00D173E8" w:rsidRPr="006832D0" w:rsidRDefault="00D173E8" w:rsidP="00D173E8">
            <w:pPr>
              <w:keepNext/>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832D0">
              <w:rPr>
                <w:rFonts w:ascii="Arial" w:hAnsi="Arial" w:cs="Arial"/>
              </w:rPr>
              <w:t>2015</w:t>
            </w:r>
          </w:p>
        </w:tc>
        <w:tc>
          <w:tcPr>
            <w:cnfStyle w:val="000010000000" w:firstRow="0" w:lastRow="0" w:firstColumn="0" w:lastColumn="0" w:oddVBand="1" w:evenVBand="0" w:oddHBand="0" w:evenHBand="0" w:firstRowFirstColumn="0" w:firstRowLastColumn="0" w:lastRowFirstColumn="0" w:lastRowLastColumn="0"/>
            <w:tcW w:w="0" w:type="auto"/>
          </w:tcPr>
          <w:p w:rsidR="00D173E8" w:rsidRPr="006832D0" w:rsidRDefault="00D173E8" w:rsidP="00D173E8">
            <w:pPr>
              <w:keepNext/>
              <w:widowControl w:val="0"/>
              <w:spacing w:after="0" w:line="240" w:lineRule="auto"/>
              <w:jc w:val="center"/>
              <w:rPr>
                <w:rFonts w:ascii="Arial" w:hAnsi="Arial" w:cs="Arial"/>
                <w:b/>
              </w:rPr>
            </w:pPr>
            <w:r w:rsidRPr="006832D0">
              <w:rPr>
                <w:rFonts w:ascii="Arial" w:hAnsi="Arial" w:cs="Arial"/>
              </w:rPr>
              <w:t>2019</w:t>
            </w:r>
          </w:p>
        </w:tc>
        <w:tc>
          <w:tcPr>
            <w:tcW w:w="0" w:type="auto"/>
          </w:tcPr>
          <w:p w:rsidR="00D173E8" w:rsidRPr="006832D0" w:rsidRDefault="00D173E8" w:rsidP="00D173E8">
            <w:pPr>
              <w:keepNext/>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r w:rsidRPr="006832D0">
              <w:rPr>
                <w:rFonts w:ascii="Arial" w:hAnsi="Arial" w:cs="Arial"/>
              </w:rPr>
              <w:t>Affordable Housing</w:t>
            </w:r>
          </w:p>
        </w:tc>
        <w:tc>
          <w:tcPr>
            <w:cnfStyle w:val="000010000000" w:firstRow="0" w:lastRow="0" w:firstColumn="0" w:lastColumn="0" w:oddVBand="1" w:evenVBand="0" w:oddHBand="0" w:evenHBand="0" w:firstRowFirstColumn="0" w:firstRowLastColumn="0" w:lastRowFirstColumn="0" w:lastRowLastColumn="0"/>
            <w:tcW w:w="0" w:type="auto"/>
          </w:tcPr>
          <w:p w:rsidR="00D173E8" w:rsidRPr="006832D0" w:rsidRDefault="00D173E8" w:rsidP="00D173E8">
            <w:pPr>
              <w:keepNext/>
              <w:widowControl w:val="0"/>
              <w:spacing w:after="0" w:line="240" w:lineRule="auto"/>
              <w:rPr>
                <w:rFonts w:ascii="Arial" w:hAnsi="Arial" w:cs="Arial"/>
                <w:b/>
              </w:rPr>
            </w:pPr>
            <w:r w:rsidRPr="006832D0">
              <w:rPr>
                <w:rFonts w:ascii="Arial" w:hAnsi="Arial" w:cs="Arial"/>
              </w:rPr>
              <w:t xml:space="preserve"> </w:t>
            </w:r>
          </w:p>
        </w:tc>
        <w:tc>
          <w:tcPr>
            <w:tcW w:w="0" w:type="auto"/>
          </w:tcPr>
          <w:p w:rsidR="00D173E8" w:rsidRPr="006832D0" w:rsidRDefault="00D173E8" w:rsidP="00D173E8">
            <w:pPr>
              <w:keepNext/>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r w:rsidRPr="006832D0">
              <w:rPr>
                <w:rFonts w:ascii="Arial" w:hAnsi="Arial" w:cs="Arial"/>
              </w:rPr>
              <w:t>Affordable homeownership and home rehabilitation</w:t>
            </w:r>
          </w:p>
        </w:tc>
        <w:tc>
          <w:tcPr>
            <w:cnfStyle w:val="000010000000" w:firstRow="0" w:lastRow="0" w:firstColumn="0" w:lastColumn="0" w:oddVBand="1" w:evenVBand="0" w:oddHBand="0" w:evenHBand="0" w:firstRowFirstColumn="0" w:firstRowLastColumn="0" w:lastRowFirstColumn="0" w:lastRowLastColumn="0"/>
            <w:tcW w:w="0" w:type="auto"/>
          </w:tcPr>
          <w:p w:rsidR="00D173E8" w:rsidRPr="006832D0" w:rsidRDefault="00D173E8" w:rsidP="00D173E8">
            <w:pPr>
              <w:keepNext/>
              <w:widowControl w:val="0"/>
              <w:spacing w:after="0" w:line="240" w:lineRule="auto"/>
              <w:jc w:val="right"/>
              <w:rPr>
                <w:rFonts w:ascii="Arial" w:hAnsi="Arial" w:cs="Arial"/>
              </w:rPr>
            </w:pPr>
            <w:r w:rsidRPr="006832D0">
              <w:rPr>
                <w:rFonts w:ascii="Arial" w:hAnsi="Arial" w:cs="Arial"/>
                <w:b/>
              </w:rPr>
              <w:t>CDBG</w:t>
            </w:r>
            <w:r w:rsidRPr="006832D0">
              <w:rPr>
                <w:rFonts w:ascii="Arial" w:hAnsi="Arial" w:cs="Arial"/>
              </w:rPr>
              <w:t xml:space="preserve">: </w:t>
            </w:r>
            <w:r w:rsidR="006F571E" w:rsidRPr="006832D0">
              <w:rPr>
                <w:rFonts w:ascii="Arial" w:hAnsi="Arial" w:cs="Arial"/>
              </w:rPr>
              <w:t>$</w:t>
            </w:r>
            <w:r w:rsidR="004C1C90">
              <w:rPr>
                <w:rFonts w:ascii="Arial" w:hAnsi="Arial" w:cs="Arial"/>
              </w:rPr>
              <w:t>6,625,833</w:t>
            </w:r>
            <w:r w:rsidRPr="006832D0">
              <w:rPr>
                <w:rFonts w:ascii="Arial" w:hAnsi="Arial" w:cs="Arial"/>
              </w:rPr>
              <w:br/>
            </w:r>
            <w:r w:rsidRPr="006832D0">
              <w:rPr>
                <w:rFonts w:ascii="Arial" w:hAnsi="Arial" w:cs="Arial"/>
                <w:b/>
              </w:rPr>
              <w:t>HOME</w:t>
            </w:r>
            <w:r w:rsidRPr="006832D0">
              <w:rPr>
                <w:rFonts w:ascii="Arial" w:hAnsi="Arial" w:cs="Arial"/>
              </w:rPr>
              <w:t>: $</w:t>
            </w:r>
            <w:r w:rsidR="00A5054F" w:rsidRPr="006832D0">
              <w:rPr>
                <w:rFonts w:ascii="Arial" w:hAnsi="Arial" w:cs="Arial"/>
              </w:rPr>
              <w:t>13,907,158</w:t>
            </w:r>
          </w:p>
          <w:p w:rsidR="00D173E8" w:rsidRPr="006832D0" w:rsidRDefault="00D173E8" w:rsidP="00D173E8">
            <w:pPr>
              <w:keepNext/>
              <w:widowControl w:val="0"/>
              <w:spacing w:after="0" w:line="240" w:lineRule="auto"/>
              <w:jc w:val="right"/>
              <w:rPr>
                <w:rFonts w:ascii="Arial" w:hAnsi="Arial" w:cs="Arial"/>
                <w:b/>
              </w:rPr>
            </w:pPr>
            <w:r w:rsidRPr="006832D0">
              <w:rPr>
                <w:rFonts w:ascii="Arial" w:hAnsi="Arial" w:cs="Arial"/>
                <w:b/>
              </w:rPr>
              <w:t>LHCP:</w:t>
            </w:r>
          </w:p>
          <w:p w:rsidR="00D173E8" w:rsidRPr="006832D0" w:rsidRDefault="00D173E8" w:rsidP="00D173E8">
            <w:pPr>
              <w:keepNext/>
              <w:widowControl w:val="0"/>
              <w:spacing w:after="0" w:line="240" w:lineRule="auto"/>
              <w:jc w:val="right"/>
              <w:rPr>
                <w:rFonts w:ascii="Arial" w:hAnsi="Arial" w:cs="Arial"/>
                <w:b/>
              </w:rPr>
            </w:pPr>
            <w:r w:rsidRPr="006832D0">
              <w:rPr>
                <w:rFonts w:ascii="Arial" w:hAnsi="Arial" w:cs="Arial"/>
              </w:rPr>
              <w:t xml:space="preserve"> $339,999</w:t>
            </w:r>
            <w:r w:rsidRPr="006832D0">
              <w:rPr>
                <w:rFonts w:ascii="Arial" w:hAnsi="Arial" w:cs="Arial"/>
              </w:rPr>
              <w:br/>
            </w:r>
          </w:p>
        </w:tc>
        <w:tc>
          <w:tcPr>
            <w:cnfStyle w:val="000100000000" w:firstRow="0" w:lastRow="0" w:firstColumn="0" w:lastColumn="1" w:oddVBand="0" w:evenVBand="0" w:oddHBand="0" w:evenHBand="0" w:firstRowFirstColumn="0" w:firstRowLastColumn="0" w:lastRowFirstColumn="0" w:lastRowLastColumn="0"/>
            <w:tcW w:w="2947" w:type="dxa"/>
          </w:tcPr>
          <w:p w:rsidR="00D173E8" w:rsidRPr="006832D0" w:rsidRDefault="00D173E8" w:rsidP="00D173E8">
            <w:pPr>
              <w:keepNext/>
              <w:widowControl w:val="0"/>
              <w:spacing w:after="0" w:line="240" w:lineRule="auto"/>
              <w:rPr>
                <w:rFonts w:ascii="Arial" w:hAnsi="Arial" w:cs="Arial"/>
                <w:b w:val="0"/>
              </w:rPr>
            </w:pPr>
            <w:r w:rsidRPr="006832D0">
              <w:rPr>
                <w:rFonts w:ascii="Arial" w:hAnsi="Arial" w:cs="Arial"/>
                <w:b w:val="0"/>
              </w:rPr>
              <w:t>Homeowner Housing Added: 129; Household Housing Unit</w:t>
            </w:r>
            <w:r w:rsidRPr="006832D0">
              <w:rPr>
                <w:rFonts w:ascii="Arial" w:hAnsi="Arial" w:cs="Arial"/>
                <w:b w:val="0"/>
              </w:rPr>
              <w:br/>
              <w:t>Homeowner Housing Rehabilitated: 161; Household Housing Unit Direct Financial Assistance to Homebuyers: 162</w:t>
            </w:r>
          </w:p>
          <w:p w:rsidR="00D173E8" w:rsidRPr="006832D0" w:rsidRDefault="00D173E8" w:rsidP="00D173E8">
            <w:pPr>
              <w:keepNext/>
              <w:widowControl w:val="0"/>
              <w:spacing w:after="0" w:line="240" w:lineRule="auto"/>
              <w:rPr>
                <w:rFonts w:ascii="Arial" w:hAnsi="Arial" w:cs="Arial"/>
                <w:b w:val="0"/>
              </w:rPr>
            </w:pPr>
            <w:r w:rsidRPr="006832D0">
              <w:rPr>
                <w:rFonts w:ascii="Arial" w:hAnsi="Arial" w:cs="Arial"/>
                <w:b w:val="0"/>
              </w:rPr>
              <w:t>Households Assisted</w:t>
            </w:r>
          </w:p>
        </w:tc>
      </w:tr>
      <w:tr w:rsidR="00D173E8" w:rsidRPr="006832D0" w:rsidTr="00D173E8">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0" w:type="auto"/>
          </w:tcPr>
          <w:p w:rsidR="00D173E8" w:rsidRPr="006832D0" w:rsidRDefault="00D173E8" w:rsidP="00D173E8">
            <w:pPr>
              <w:keepNext/>
              <w:widowControl w:val="0"/>
              <w:spacing w:after="0" w:line="240" w:lineRule="auto"/>
              <w:rPr>
                <w:rFonts w:ascii="Arial" w:hAnsi="Arial" w:cs="Arial"/>
                <w:b w:val="0"/>
              </w:rPr>
            </w:pPr>
            <w:r w:rsidRPr="006832D0">
              <w:rPr>
                <w:rFonts w:ascii="Arial" w:hAnsi="Arial" w:cs="Arial"/>
              </w:rPr>
              <w:t>3</w:t>
            </w:r>
          </w:p>
        </w:tc>
        <w:tc>
          <w:tcPr>
            <w:cnfStyle w:val="000010000000" w:firstRow="0" w:lastRow="0" w:firstColumn="0" w:lastColumn="0" w:oddVBand="1" w:evenVBand="0" w:oddHBand="0" w:evenHBand="0" w:firstRowFirstColumn="0" w:firstRowLastColumn="0" w:lastRowFirstColumn="0" w:lastRowLastColumn="0"/>
            <w:tcW w:w="0" w:type="auto"/>
          </w:tcPr>
          <w:p w:rsidR="00D173E8" w:rsidRPr="006832D0" w:rsidRDefault="00D173E8" w:rsidP="00D173E8">
            <w:pPr>
              <w:keepNext/>
              <w:widowControl w:val="0"/>
              <w:spacing w:after="0" w:line="240" w:lineRule="auto"/>
              <w:rPr>
                <w:rFonts w:ascii="Arial" w:hAnsi="Arial" w:cs="Arial"/>
                <w:b/>
              </w:rPr>
            </w:pPr>
            <w:r w:rsidRPr="006832D0">
              <w:rPr>
                <w:rFonts w:ascii="Arial" w:hAnsi="Arial" w:cs="Arial"/>
              </w:rPr>
              <w:t>Provide homeless assistance &amp; prevention services</w:t>
            </w:r>
          </w:p>
        </w:tc>
        <w:tc>
          <w:tcPr>
            <w:tcW w:w="0" w:type="auto"/>
          </w:tcPr>
          <w:p w:rsidR="00D173E8" w:rsidRPr="006832D0" w:rsidRDefault="00D173E8" w:rsidP="00D173E8">
            <w:pPr>
              <w:keepNext/>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6832D0">
              <w:rPr>
                <w:rFonts w:ascii="Arial" w:hAnsi="Arial" w:cs="Arial"/>
              </w:rPr>
              <w:t>2015</w:t>
            </w:r>
          </w:p>
        </w:tc>
        <w:tc>
          <w:tcPr>
            <w:cnfStyle w:val="000010000000" w:firstRow="0" w:lastRow="0" w:firstColumn="0" w:lastColumn="0" w:oddVBand="1" w:evenVBand="0" w:oddHBand="0" w:evenHBand="0" w:firstRowFirstColumn="0" w:firstRowLastColumn="0" w:lastRowFirstColumn="0" w:lastRowLastColumn="0"/>
            <w:tcW w:w="0" w:type="auto"/>
          </w:tcPr>
          <w:p w:rsidR="00D173E8" w:rsidRPr="006832D0" w:rsidRDefault="00D173E8" w:rsidP="00D173E8">
            <w:pPr>
              <w:keepNext/>
              <w:widowControl w:val="0"/>
              <w:spacing w:after="0" w:line="240" w:lineRule="auto"/>
              <w:jc w:val="center"/>
              <w:rPr>
                <w:rFonts w:ascii="Arial" w:hAnsi="Arial" w:cs="Arial"/>
                <w:b/>
              </w:rPr>
            </w:pPr>
            <w:r w:rsidRPr="006832D0">
              <w:rPr>
                <w:rFonts w:ascii="Arial" w:hAnsi="Arial" w:cs="Arial"/>
              </w:rPr>
              <w:t>2019</w:t>
            </w:r>
          </w:p>
        </w:tc>
        <w:tc>
          <w:tcPr>
            <w:tcW w:w="0" w:type="auto"/>
          </w:tcPr>
          <w:p w:rsidR="00D173E8" w:rsidRPr="006832D0" w:rsidRDefault="00D173E8" w:rsidP="00D173E8">
            <w:pPr>
              <w:keepNext/>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r w:rsidRPr="006832D0">
              <w:rPr>
                <w:rFonts w:ascii="Arial" w:hAnsi="Arial" w:cs="Arial"/>
              </w:rPr>
              <w:t>Homeless</w:t>
            </w:r>
          </w:p>
        </w:tc>
        <w:tc>
          <w:tcPr>
            <w:cnfStyle w:val="000010000000" w:firstRow="0" w:lastRow="0" w:firstColumn="0" w:lastColumn="0" w:oddVBand="1" w:evenVBand="0" w:oddHBand="0" w:evenHBand="0" w:firstRowFirstColumn="0" w:firstRowLastColumn="0" w:lastRowFirstColumn="0" w:lastRowLastColumn="0"/>
            <w:tcW w:w="0" w:type="auto"/>
          </w:tcPr>
          <w:p w:rsidR="00D173E8" w:rsidRPr="006832D0" w:rsidRDefault="00D173E8" w:rsidP="00D173E8">
            <w:pPr>
              <w:keepNext/>
              <w:widowControl w:val="0"/>
              <w:spacing w:after="0" w:line="240" w:lineRule="auto"/>
              <w:rPr>
                <w:rFonts w:ascii="Arial" w:hAnsi="Arial" w:cs="Arial"/>
                <w:b/>
              </w:rPr>
            </w:pPr>
            <w:r w:rsidRPr="006832D0">
              <w:rPr>
                <w:rFonts w:ascii="Arial" w:hAnsi="Arial" w:cs="Arial"/>
              </w:rPr>
              <w:t xml:space="preserve"> </w:t>
            </w:r>
          </w:p>
        </w:tc>
        <w:tc>
          <w:tcPr>
            <w:tcW w:w="0" w:type="auto"/>
          </w:tcPr>
          <w:p w:rsidR="00D173E8" w:rsidRPr="006832D0" w:rsidRDefault="00D173E8" w:rsidP="00D173E8">
            <w:pPr>
              <w:keepNext/>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r w:rsidRPr="006832D0">
              <w:rPr>
                <w:rFonts w:ascii="Arial" w:hAnsi="Arial" w:cs="Arial"/>
              </w:rPr>
              <w:t>Homeless assistance and prevention services</w:t>
            </w:r>
          </w:p>
        </w:tc>
        <w:tc>
          <w:tcPr>
            <w:cnfStyle w:val="000010000000" w:firstRow="0" w:lastRow="0" w:firstColumn="0" w:lastColumn="0" w:oddVBand="1" w:evenVBand="0" w:oddHBand="0" w:evenHBand="0" w:firstRowFirstColumn="0" w:firstRowLastColumn="0" w:lastRowFirstColumn="0" w:lastRowLastColumn="0"/>
            <w:tcW w:w="0" w:type="auto"/>
          </w:tcPr>
          <w:p w:rsidR="00E1189D" w:rsidRPr="006832D0" w:rsidRDefault="00D173E8" w:rsidP="00D173E8">
            <w:pPr>
              <w:keepNext/>
              <w:widowControl w:val="0"/>
              <w:spacing w:after="0" w:line="240" w:lineRule="auto"/>
              <w:jc w:val="right"/>
              <w:rPr>
                <w:rFonts w:ascii="Arial" w:hAnsi="Arial" w:cs="Arial"/>
              </w:rPr>
            </w:pPr>
            <w:r w:rsidRPr="006832D0">
              <w:rPr>
                <w:rFonts w:ascii="Arial" w:hAnsi="Arial" w:cs="Arial"/>
                <w:b/>
              </w:rPr>
              <w:t>ESG</w:t>
            </w:r>
            <w:r w:rsidRPr="006832D0">
              <w:rPr>
                <w:rFonts w:ascii="Arial" w:hAnsi="Arial" w:cs="Arial"/>
              </w:rPr>
              <w:t>:</w:t>
            </w:r>
          </w:p>
          <w:p w:rsidR="00D173E8" w:rsidRPr="006832D0" w:rsidRDefault="00D173E8" w:rsidP="00D173E8">
            <w:pPr>
              <w:keepNext/>
              <w:widowControl w:val="0"/>
              <w:spacing w:after="0" w:line="240" w:lineRule="auto"/>
              <w:jc w:val="right"/>
              <w:rPr>
                <w:rFonts w:ascii="Arial" w:hAnsi="Arial" w:cs="Arial"/>
              </w:rPr>
            </w:pPr>
            <w:r w:rsidRPr="006832D0">
              <w:rPr>
                <w:rFonts w:ascii="Arial" w:hAnsi="Arial" w:cs="Arial"/>
              </w:rPr>
              <w:t>$</w:t>
            </w:r>
            <w:r w:rsidR="000D075D" w:rsidRPr="006832D0">
              <w:rPr>
                <w:rFonts w:ascii="Arial" w:hAnsi="Arial" w:cs="Arial"/>
              </w:rPr>
              <w:t>13,037,906</w:t>
            </w:r>
          </w:p>
          <w:p w:rsidR="00D173E8" w:rsidRPr="006832D0" w:rsidRDefault="00D173E8" w:rsidP="00D173E8">
            <w:pPr>
              <w:keepNext/>
              <w:widowControl w:val="0"/>
              <w:spacing w:after="0" w:line="240" w:lineRule="auto"/>
              <w:jc w:val="right"/>
              <w:rPr>
                <w:rFonts w:ascii="Arial" w:hAnsi="Arial" w:cs="Arial"/>
              </w:rPr>
            </w:pPr>
            <w:r w:rsidRPr="006832D0">
              <w:rPr>
                <w:rFonts w:ascii="Arial" w:hAnsi="Arial" w:cs="Arial"/>
                <w:b/>
              </w:rPr>
              <w:t>CA ESG:</w:t>
            </w:r>
            <w:r w:rsidRPr="006832D0">
              <w:rPr>
                <w:rFonts w:ascii="Arial" w:hAnsi="Arial" w:cs="Arial"/>
              </w:rPr>
              <w:t xml:space="preserve"> $10,500</w:t>
            </w:r>
            <w:r w:rsidRPr="006832D0">
              <w:rPr>
                <w:rFonts w:ascii="Arial" w:hAnsi="Arial" w:cs="Arial"/>
              </w:rPr>
              <w:br/>
            </w:r>
            <w:r w:rsidRPr="006832D0">
              <w:rPr>
                <w:rFonts w:ascii="Arial" w:hAnsi="Arial" w:cs="Arial"/>
                <w:b/>
              </w:rPr>
              <w:t>HOME</w:t>
            </w:r>
            <w:r w:rsidRPr="006832D0">
              <w:rPr>
                <w:rFonts w:ascii="Arial" w:hAnsi="Arial" w:cs="Arial"/>
              </w:rPr>
              <w:t xml:space="preserve">: </w:t>
            </w:r>
          </w:p>
          <w:p w:rsidR="00D173E8" w:rsidRPr="006832D0" w:rsidRDefault="00D173E8" w:rsidP="00D173E8">
            <w:pPr>
              <w:keepNext/>
              <w:widowControl w:val="0"/>
              <w:spacing w:after="0" w:line="240" w:lineRule="auto"/>
              <w:jc w:val="right"/>
              <w:rPr>
                <w:rFonts w:ascii="Arial" w:hAnsi="Arial" w:cs="Arial"/>
              </w:rPr>
            </w:pPr>
            <w:r w:rsidRPr="006832D0">
              <w:rPr>
                <w:rFonts w:ascii="Arial" w:hAnsi="Arial" w:cs="Arial"/>
              </w:rPr>
              <w:lastRenderedPageBreak/>
              <w:t>$</w:t>
            </w:r>
            <w:r w:rsidR="00A5054F" w:rsidRPr="006832D0">
              <w:rPr>
                <w:rFonts w:ascii="Arial" w:hAnsi="Arial" w:cs="Arial"/>
              </w:rPr>
              <w:t>4,446,751</w:t>
            </w:r>
          </w:p>
          <w:p w:rsidR="00D173E8" w:rsidRPr="006832D0" w:rsidRDefault="00D173E8" w:rsidP="00D173E8">
            <w:pPr>
              <w:keepNext/>
              <w:widowControl w:val="0"/>
              <w:spacing w:after="0" w:line="240" w:lineRule="auto"/>
              <w:jc w:val="right"/>
              <w:rPr>
                <w:rFonts w:ascii="Arial" w:hAnsi="Arial" w:cs="Arial"/>
                <w:b/>
              </w:rPr>
            </w:pPr>
            <w:r w:rsidRPr="006832D0">
              <w:rPr>
                <w:rFonts w:ascii="Arial" w:hAnsi="Arial" w:cs="Arial"/>
                <w:b/>
              </w:rPr>
              <w:t>HOPWA</w:t>
            </w:r>
            <w:r w:rsidRPr="006832D0">
              <w:rPr>
                <w:rFonts w:ascii="Arial" w:hAnsi="Arial" w:cs="Arial"/>
              </w:rPr>
              <w:t>:</w:t>
            </w:r>
            <w:r w:rsidRPr="006832D0">
              <w:rPr>
                <w:rFonts w:ascii="Arial" w:eastAsiaTheme="minorHAnsi" w:hAnsi="Arial" w:cs="Arial"/>
              </w:rPr>
              <w:t xml:space="preserve"> $</w:t>
            </w:r>
            <w:r w:rsidRPr="006832D0">
              <w:rPr>
                <w:rFonts w:ascii="Arial" w:eastAsia="Times New Roman" w:hAnsi="Arial" w:cs="Arial"/>
              </w:rPr>
              <w:t>3,075,857</w:t>
            </w:r>
            <w:r w:rsidRPr="006832D0">
              <w:rPr>
                <w:rFonts w:ascii="Arial" w:eastAsiaTheme="minorHAnsi" w:hAnsi="Arial" w:cs="Arial"/>
              </w:rPr>
              <w:t xml:space="preserve"> </w:t>
            </w:r>
            <w:r w:rsidRPr="006832D0">
              <w:rPr>
                <w:rFonts w:ascii="Arial" w:hAnsi="Arial" w:cs="Arial"/>
              </w:rPr>
              <w:t xml:space="preserve"> </w:t>
            </w:r>
            <w:r w:rsidRPr="006832D0">
              <w:rPr>
                <w:rFonts w:ascii="Arial" w:hAnsi="Arial" w:cs="Arial"/>
              </w:rPr>
              <w:br/>
            </w:r>
          </w:p>
        </w:tc>
        <w:tc>
          <w:tcPr>
            <w:cnfStyle w:val="000100000000" w:firstRow="0" w:lastRow="0" w:firstColumn="0" w:lastColumn="1" w:oddVBand="0" w:evenVBand="0" w:oddHBand="0" w:evenHBand="0" w:firstRowFirstColumn="0" w:firstRowLastColumn="0" w:lastRowFirstColumn="0" w:lastRowLastColumn="0"/>
            <w:tcW w:w="2947" w:type="dxa"/>
          </w:tcPr>
          <w:p w:rsidR="00D173E8" w:rsidRPr="006832D0" w:rsidRDefault="00D173E8" w:rsidP="00D173E8">
            <w:pPr>
              <w:keepNext/>
              <w:widowControl w:val="0"/>
              <w:spacing w:after="0" w:line="240" w:lineRule="auto"/>
              <w:rPr>
                <w:rFonts w:ascii="Arial" w:hAnsi="Arial" w:cs="Arial"/>
                <w:b w:val="0"/>
              </w:rPr>
            </w:pPr>
            <w:r w:rsidRPr="006832D0">
              <w:rPr>
                <w:rFonts w:ascii="Arial" w:hAnsi="Arial" w:cs="Arial"/>
                <w:b w:val="0"/>
              </w:rPr>
              <w:lastRenderedPageBreak/>
              <w:t xml:space="preserve">Tenant-based rental assistance / Rapid Rehousing:  </w:t>
            </w:r>
            <w:r w:rsidR="000B4F27" w:rsidRPr="006832D0">
              <w:rPr>
                <w:rFonts w:ascii="Arial" w:hAnsi="Arial" w:cs="Arial"/>
                <w:b w:val="0"/>
              </w:rPr>
              <w:t>1932; Households</w:t>
            </w:r>
            <w:r w:rsidRPr="006832D0">
              <w:rPr>
                <w:rFonts w:ascii="Arial" w:hAnsi="Arial" w:cs="Arial"/>
                <w:b w:val="0"/>
              </w:rPr>
              <w:t xml:space="preserve"> Assisted</w:t>
            </w:r>
            <w:r w:rsidRPr="006832D0">
              <w:rPr>
                <w:rFonts w:ascii="Arial" w:hAnsi="Arial" w:cs="Arial"/>
                <w:b w:val="0"/>
              </w:rPr>
              <w:br/>
              <w:t xml:space="preserve">Homeless Person </w:t>
            </w:r>
            <w:r w:rsidRPr="006832D0">
              <w:rPr>
                <w:rFonts w:ascii="Arial" w:hAnsi="Arial" w:cs="Arial"/>
                <w:b w:val="0"/>
              </w:rPr>
              <w:lastRenderedPageBreak/>
              <w:t>Overnight Shelter:  8050; Persons Assisted</w:t>
            </w:r>
            <w:r w:rsidRPr="006832D0">
              <w:rPr>
                <w:rFonts w:ascii="Arial" w:hAnsi="Arial" w:cs="Arial"/>
                <w:b w:val="0"/>
              </w:rPr>
              <w:br/>
              <w:t>Homelessness Prevention: 1560; Persons Assisted</w:t>
            </w:r>
            <w:r w:rsidRPr="006832D0">
              <w:rPr>
                <w:rFonts w:ascii="Arial" w:hAnsi="Arial" w:cs="Arial"/>
                <w:b w:val="0"/>
              </w:rPr>
              <w:br/>
              <w:t>HIV/AIDS Housing Operations: 70 Household Housing Unit</w:t>
            </w:r>
            <w:r w:rsidRPr="006832D0">
              <w:rPr>
                <w:rFonts w:ascii="Arial" w:hAnsi="Arial" w:cs="Arial"/>
                <w:b w:val="0"/>
              </w:rPr>
              <w:br/>
              <w:t xml:space="preserve">Other:  1835 </w:t>
            </w:r>
          </w:p>
        </w:tc>
      </w:tr>
      <w:tr w:rsidR="00D173E8" w:rsidRPr="006832D0" w:rsidTr="00D173E8">
        <w:trPr>
          <w:trHeight w:val="252"/>
        </w:trPr>
        <w:tc>
          <w:tcPr>
            <w:cnfStyle w:val="001000000000" w:firstRow="0" w:lastRow="0" w:firstColumn="1" w:lastColumn="0" w:oddVBand="0" w:evenVBand="0" w:oddHBand="0" w:evenHBand="0" w:firstRowFirstColumn="0" w:firstRowLastColumn="0" w:lastRowFirstColumn="0" w:lastRowLastColumn="0"/>
            <w:tcW w:w="0" w:type="auto"/>
          </w:tcPr>
          <w:p w:rsidR="00D173E8" w:rsidRPr="006832D0" w:rsidRDefault="00D173E8" w:rsidP="00D173E8">
            <w:pPr>
              <w:keepNext/>
              <w:widowControl w:val="0"/>
              <w:spacing w:after="0" w:line="240" w:lineRule="auto"/>
              <w:rPr>
                <w:rFonts w:ascii="Arial" w:hAnsi="Arial" w:cs="Arial"/>
                <w:b w:val="0"/>
              </w:rPr>
            </w:pPr>
            <w:r w:rsidRPr="006832D0">
              <w:rPr>
                <w:rFonts w:ascii="Arial" w:hAnsi="Arial" w:cs="Arial"/>
              </w:rPr>
              <w:lastRenderedPageBreak/>
              <w:t>4</w:t>
            </w:r>
          </w:p>
        </w:tc>
        <w:tc>
          <w:tcPr>
            <w:cnfStyle w:val="000010000000" w:firstRow="0" w:lastRow="0" w:firstColumn="0" w:lastColumn="0" w:oddVBand="1" w:evenVBand="0" w:oddHBand="0" w:evenHBand="0" w:firstRowFirstColumn="0" w:firstRowLastColumn="0" w:lastRowFirstColumn="0" w:lastRowLastColumn="0"/>
            <w:tcW w:w="0" w:type="auto"/>
          </w:tcPr>
          <w:p w:rsidR="00D173E8" w:rsidRPr="006832D0" w:rsidRDefault="00D173E8" w:rsidP="00D173E8">
            <w:pPr>
              <w:keepNext/>
              <w:widowControl w:val="0"/>
              <w:spacing w:after="0" w:line="240" w:lineRule="auto"/>
              <w:rPr>
                <w:rFonts w:ascii="Arial" w:hAnsi="Arial" w:cs="Arial"/>
                <w:b/>
              </w:rPr>
            </w:pPr>
            <w:r w:rsidRPr="006832D0">
              <w:rPr>
                <w:rFonts w:ascii="Arial" w:hAnsi="Arial" w:cs="Arial"/>
              </w:rPr>
              <w:t>Increase economic development opportunities</w:t>
            </w:r>
          </w:p>
        </w:tc>
        <w:tc>
          <w:tcPr>
            <w:tcW w:w="0" w:type="auto"/>
          </w:tcPr>
          <w:p w:rsidR="00D173E8" w:rsidRPr="006832D0" w:rsidRDefault="00D173E8" w:rsidP="00D173E8">
            <w:pPr>
              <w:keepNext/>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6832D0">
              <w:rPr>
                <w:rFonts w:ascii="Arial" w:hAnsi="Arial" w:cs="Arial"/>
              </w:rPr>
              <w:t>2015</w:t>
            </w:r>
          </w:p>
        </w:tc>
        <w:tc>
          <w:tcPr>
            <w:cnfStyle w:val="000010000000" w:firstRow="0" w:lastRow="0" w:firstColumn="0" w:lastColumn="0" w:oddVBand="1" w:evenVBand="0" w:oddHBand="0" w:evenHBand="0" w:firstRowFirstColumn="0" w:firstRowLastColumn="0" w:lastRowFirstColumn="0" w:lastRowLastColumn="0"/>
            <w:tcW w:w="0" w:type="auto"/>
          </w:tcPr>
          <w:p w:rsidR="00D173E8" w:rsidRPr="006832D0" w:rsidRDefault="00D173E8" w:rsidP="00D173E8">
            <w:pPr>
              <w:keepNext/>
              <w:widowControl w:val="0"/>
              <w:spacing w:after="0" w:line="240" w:lineRule="auto"/>
              <w:jc w:val="center"/>
              <w:rPr>
                <w:rFonts w:ascii="Arial" w:hAnsi="Arial" w:cs="Arial"/>
                <w:b/>
              </w:rPr>
            </w:pPr>
            <w:r w:rsidRPr="006832D0">
              <w:rPr>
                <w:rFonts w:ascii="Arial" w:hAnsi="Arial" w:cs="Arial"/>
              </w:rPr>
              <w:t>2019</w:t>
            </w:r>
          </w:p>
        </w:tc>
        <w:tc>
          <w:tcPr>
            <w:tcW w:w="0" w:type="auto"/>
          </w:tcPr>
          <w:p w:rsidR="00D173E8" w:rsidRPr="006832D0" w:rsidRDefault="00D173E8" w:rsidP="00D173E8">
            <w:pPr>
              <w:keepNext/>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r w:rsidRPr="006832D0">
              <w:rPr>
                <w:rFonts w:ascii="Arial" w:hAnsi="Arial" w:cs="Arial"/>
              </w:rPr>
              <w:t>Non-Housing Community Development</w:t>
            </w:r>
          </w:p>
        </w:tc>
        <w:tc>
          <w:tcPr>
            <w:cnfStyle w:val="000010000000" w:firstRow="0" w:lastRow="0" w:firstColumn="0" w:lastColumn="0" w:oddVBand="1" w:evenVBand="0" w:oddHBand="0" w:evenHBand="0" w:firstRowFirstColumn="0" w:firstRowLastColumn="0" w:lastRowFirstColumn="0" w:lastRowLastColumn="0"/>
            <w:tcW w:w="0" w:type="auto"/>
          </w:tcPr>
          <w:p w:rsidR="00D173E8" w:rsidRPr="006832D0" w:rsidRDefault="00D173E8" w:rsidP="00D173E8">
            <w:pPr>
              <w:keepNext/>
              <w:widowControl w:val="0"/>
              <w:spacing w:after="0" w:line="240" w:lineRule="auto"/>
              <w:rPr>
                <w:rFonts w:ascii="Arial" w:hAnsi="Arial" w:cs="Arial"/>
                <w:b/>
              </w:rPr>
            </w:pPr>
            <w:r w:rsidRPr="006832D0">
              <w:rPr>
                <w:rFonts w:ascii="Arial" w:hAnsi="Arial" w:cs="Arial"/>
              </w:rPr>
              <w:t xml:space="preserve"> </w:t>
            </w:r>
          </w:p>
        </w:tc>
        <w:tc>
          <w:tcPr>
            <w:tcW w:w="0" w:type="auto"/>
          </w:tcPr>
          <w:p w:rsidR="00D173E8" w:rsidRPr="006832D0" w:rsidRDefault="00D173E8" w:rsidP="00D173E8">
            <w:pPr>
              <w:keepNext/>
              <w:widowControl w:val="0"/>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b/>
              </w:rPr>
            </w:pPr>
            <w:r w:rsidRPr="006832D0">
              <w:rPr>
                <w:rFonts w:ascii="Arial" w:hAnsi="Arial" w:cs="Arial"/>
              </w:rPr>
              <w:t>Economic Development Opportunities</w:t>
            </w:r>
          </w:p>
        </w:tc>
        <w:tc>
          <w:tcPr>
            <w:cnfStyle w:val="000010000000" w:firstRow="0" w:lastRow="0" w:firstColumn="0" w:lastColumn="0" w:oddVBand="1" w:evenVBand="0" w:oddHBand="0" w:evenHBand="0" w:firstRowFirstColumn="0" w:firstRowLastColumn="0" w:lastRowFirstColumn="0" w:lastRowLastColumn="0"/>
            <w:tcW w:w="0" w:type="auto"/>
          </w:tcPr>
          <w:p w:rsidR="00D173E8" w:rsidRPr="006832D0" w:rsidRDefault="00D173E8" w:rsidP="00D173E8">
            <w:pPr>
              <w:keepNext/>
              <w:widowControl w:val="0"/>
              <w:spacing w:after="0" w:line="240" w:lineRule="auto"/>
              <w:jc w:val="right"/>
              <w:rPr>
                <w:rFonts w:ascii="Arial" w:hAnsi="Arial" w:cs="Arial"/>
              </w:rPr>
            </w:pPr>
            <w:r w:rsidRPr="006832D0">
              <w:rPr>
                <w:rFonts w:ascii="Arial" w:hAnsi="Arial" w:cs="Arial"/>
                <w:b/>
              </w:rPr>
              <w:t>CDBG</w:t>
            </w:r>
            <w:r w:rsidRPr="006832D0">
              <w:rPr>
                <w:rFonts w:ascii="Arial" w:hAnsi="Arial" w:cs="Arial"/>
              </w:rPr>
              <w:t xml:space="preserve">: </w:t>
            </w:r>
            <w:r w:rsidR="006F571E" w:rsidRPr="006832D0">
              <w:rPr>
                <w:rFonts w:ascii="Arial" w:hAnsi="Arial" w:cs="Arial"/>
              </w:rPr>
              <w:t>$</w:t>
            </w:r>
            <w:r w:rsidRPr="006832D0">
              <w:rPr>
                <w:rFonts w:ascii="Arial" w:hAnsi="Arial" w:cs="Arial"/>
              </w:rPr>
              <w:t>11,350,398</w:t>
            </w:r>
          </w:p>
          <w:p w:rsidR="00D173E8" w:rsidRPr="006832D0" w:rsidRDefault="00D173E8" w:rsidP="00D173E8">
            <w:pPr>
              <w:keepNext/>
              <w:widowControl w:val="0"/>
              <w:spacing w:after="0" w:line="240" w:lineRule="auto"/>
              <w:jc w:val="right"/>
              <w:rPr>
                <w:rFonts w:ascii="Arial" w:hAnsi="Arial" w:cs="Arial"/>
                <w:b/>
              </w:rPr>
            </w:pPr>
          </w:p>
        </w:tc>
        <w:tc>
          <w:tcPr>
            <w:cnfStyle w:val="000100000000" w:firstRow="0" w:lastRow="0" w:firstColumn="0" w:lastColumn="1" w:oddVBand="0" w:evenVBand="0" w:oddHBand="0" w:evenHBand="0" w:firstRowFirstColumn="0" w:firstRowLastColumn="0" w:lastRowFirstColumn="0" w:lastRowLastColumn="0"/>
            <w:tcW w:w="2947" w:type="dxa"/>
          </w:tcPr>
          <w:p w:rsidR="00D173E8" w:rsidRPr="006832D0" w:rsidRDefault="00D173E8" w:rsidP="00D173E8">
            <w:pPr>
              <w:keepNext/>
              <w:widowControl w:val="0"/>
              <w:spacing w:after="0" w:line="240" w:lineRule="auto"/>
              <w:rPr>
                <w:rFonts w:ascii="Arial" w:hAnsi="Arial" w:cs="Arial"/>
                <w:b w:val="0"/>
              </w:rPr>
            </w:pPr>
            <w:r w:rsidRPr="006832D0">
              <w:rPr>
                <w:rFonts w:ascii="Arial" w:hAnsi="Arial" w:cs="Arial"/>
                <w:b w:val="0"/>
              </w:rPr>
              <w:t xml:space="preserve">Jobs created/retained: </w:t>
            </w:r>
          </w:p>
          <w:p w:rsidR="00D173E8" w:rsidRPr="006832D0" w:rsidRDefault="00D173E8" w:rsidP="00D173E8">
            <w:pPr>
              <w:keepNext/>
              <w:widowControl w:val="0"/>
              <w:spacing w:after="0" w:line="240" w:lineRule="auto"/>
              <w:rPr>
                <w:rFonts w:ascii="Arial" w:hAnsi="Arial" w:cs="Arial"/>
                <w:b w:val="0"/>
              </w:rPr>
            </w:pPr>
            <w:r w:rsidRPr="006832D0">
              <w:rPr>
                <w:rFonts w:ascii="Arial" w:hAnsi="Arial" w:cs="Arial"/>
                <w:b w:val="0"/>
              </w:rPr>
              <w:t>Jobs 224; Businesses assisted: Businesses Assisted: 10</w:t>
            </w:r>
          </w:p>
        </w:tc>
      </w:tr>
      <w:tr w:rsidR="00D173E8" w:rsidRPr="006832D0" w:rsidTr="00D173E8">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0" w:type="auto"/>
          </w:tcPr>
          <w:p w:rsidR="00D173E8" w:rsidRPr="006832D0" w:rsidRDefault="00D173E8" w:rsidP="00D173E8">
            <w:pPr>
              <w:keepNext/>
              <w:widowControl w:val="0"/>
              <w:spacing w:after="0" w:line="240" w:lineRule="auto"/>
              <w:rPr>
                <w:rFonts w:ascii="Arial" w:hAnsi="Arial" w:cs="Arial"/>
                <w:b w:val="0"/>
              </w:rPr>
            </w:pPr>
            <w:r w:rsidRPr="006832D0">
              <w:rPr>
                <w:rFonts w:ascii="Arial" w:hAnsi="Arial" w:cs="Arial"/>
              </w:rPr>
              <w:t>5</w:t>
            </w:r>
          </w:p>
        </w:tc>
        <w:tc>
          <w:tcPr>
            <w:cnfStyle w:val="000010000000" w:firstRow="0" w:lastRow="0" w:firstColumn="0" w:lastColumn="0" w:oddVBand="1" w:evenVBand="0" w:oddHBand="0" w:evenHBand="0" w:firstRowFirstColumn="0" w:firstRowLastColumn="0" w:lastRowFirstColumn="0" w:lastRowLastColumn="0"/>
            <w:tcW w:w="0" w:type="auto"/>
          </w:tcPr>
          <w:p w:rsidR="00D173E8" w:rsidRPr="006832D0" w:rsidRDefault="00D173E8" w:rsidP="00D173E8">
            <w:pPr>
              <w:keepNext/>
              <w:widowControl w:val="0"/>
              <w:spacing w:after="0" w:line="240" w:lineRule="auto"/>
              <w:rPr>
                <w:rFonts w:ascii="Arial" w:hAnsi="Arial" w:cs="Arial"/>
                <w:b/>
              </w:rPr>
            </w:pPr>
            <w:r w:rsidRPr="006832D0">
              <w:rPr>
                <w:rFonts w:ascii="Arial" w:hAnsi="Arial" w:cs="Arial"/>
              </w:rPr>
              <w:t>Maintain or increase public services</w:t>
            </w:r>
          </w:p>
        </w:tc>
        <w:tc>
          <w:tcPr>
            <w:tcW w:w="0" w:type="auto"/>
          </w:tcPr>
          <w:p w:rsidR="00D173E8" w:rsidRPr="006832D0" w:rsidRDefault="00D173E8" w:rsidP="00D173E8">
            <w:pPr>
              <w:keepNext/>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r w:rsidRPr="006832D0">
              <w:rPr>
                <w:rFonts w:ascii="Arial" w:hAnsi="Arial" w:cs="Arial"/>
              </w:rPr>
              <w:t>2015</w:t>
            </w:r>
          </w:p>
        </w:tc>
        <w:tc>
          <w:tcPr>
            <w:cnfStyle w:val="000010000000" w:firstRow="0" w:lastRow="0" w:firstColumn="0" w:lastColumn="0" w:oddVBand="1" w:evenVBand="0" w:oddHBand="0" w:evenHBand="0" w:firstRowFirstColumn="0" w:firstRowLastColumn="0" w:lastRowFirstColumn="0" w:lastRowLastColumn="0"/>
            <w:tcW w:w="0" w:type="auto"/>
          </w:tcPr>
          <w:p w:rsidR="00D173E8" w:rsidRPr="006832D0" w:rsidRDefault="00D173E8" w:rsidP="00D173E8">
            <w:pPr>
              <w:keepNext/>
              <w:widowControl w:val="0"/>
              <w:spacing w:after="0" w:line="240" w:lineRule="auto"/>
              <w:rPr>
                <w:rFonts w:ascii="Arial" w:hAnsi="Arial" w:cs="Arial"/>
                <w:b/>
              </w:rPr>
            </w:pPr>
            <w:r w:rsidRPr="006832D0">
              <w:rPr>
                <w:rFonts w:ascii="Arial" w:hAnsi="Arial" w:cs="Arial"/>
              </w:rPr>
              <w:t>2019</w:t>
            </w:r>
          </w:p>
        </w:tc>
        <w:tc>
          <w:tcPr>
            <w:tcW w:w="0" w:type="auto"/>
          </w:tcPr>
          <w:p w:rsidR="00D173E8" w:rsidRPr="006832D0" w:rsidRDefault="00D173E8" w:rsidP="00D173E8">
            <w:pPr>
              <w:keepNext/>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r w:rsidRPr="006832D0">
              <w:rPr>
                <w:rFonts w:ascii="Arial" w:hAnsi="Arial" w:cs="Arial"/>
              </w:rPr>
              <w:t>Non-Housing Community Development</w:t>
            </w:r>
          </w:p>
        </w:tc>
        <w:tc>
          <w:tcPr>
            <w:cnfStyle w:val="000010000000" w:firstRow="0" w:lastRow="0" w:firstColumn="0" w:lastColumn="0" w:oddVBand="1" w:evenVBand="0" w:oddHBand="0" w:evenHBand="0" w:firstRowFirstColumn="0" w:firstRowLastColumn="0" w:lastRowFirstColumn="0" w:lastRowLastColumn="0"/>
            <w:tcW w:w="0" w:type="auto"/>
          </w:tcPr>
          <w:p w:rsidR="00D173E8" w:rsidRPr="006832D0" w:rsidRDefault="00D173E8" w:rsidP="00D173E8">
            <w:pPr>
              <w:keepNext/>
              <w:widowControl w:val="0"/>
              <w:spacing w:after="0" w:line="240" w:lineRule="auto"/>
              <w:jc w:val="center"/>
              <w:rPr>
                <w:rFonts w:ascii="Arial" w:hAnsi="Arial" w:cs="Arial"/>
                <w:b/>
              </w:rPr>
            </w:pPr>
            <w:r w:rsidRPr="006832D0">
              <w:rPr>
                <w:rFonts w:ascii="Arial" w:hAnsi="Arial" w:cs="Arial"/>
              </w:rPr>
              <w:t xml:space="preserve"> </w:t>
            </w:r>
          </w:p>
        </w:tc>
        <w:tc>
          <w:tcPr>
            <w:tcW w:w="0" w:type="auto"/>
          </w:tcPr>
          <w:p w:rsidR="00D173E8" w:rsidRPr="006832D0" w:rsidRDefault="00D173E8" w:rsidP="00D173E8">
            <w:pPr>
              <w:keepNext/>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r w:rsidRPr="006832D0">
              <w:rPr>
                <w:rFonts w:ascii="Arial" w:hAnsi="Arial" w:cs="Arial"/>
              </w:rPr>
              <w:t>Public Services</w:t>
            </w:r>
          </w:p>
        </w:tc>
        <w:tc>
          <w:tcPr>
            <w:cnfStyle w:val="000010000000" w:firstRow="0" w:lastRow="0" w:firstColumn="0" w:lastColumn="0" w:oddVBand="1" w:evenVBand="0" w:oddHBand="0" w:evenHBand="0" w:firstRowFirstColumn="0" w:firstRowLastColumn="0" w:lastRowFirstColumn="0" w:lastRowLastColumn="0"/>
            <w:tcW w:w="0" w:type="auto"/>
          </w:tcPr>
          <w:p w:rsidR="00D173E8" w:rsidRPr="006832D0" w:rsidRDefault="00D173E8" w:rsidP="004C1C90">
            <w:pPr>
              <w:keepNext/>
              <w:widowControl w:val="0"/>
              <w:spacing w:after="0" w:line="240" w:lineRule="auto"/>
              <w:jc w:val="right"/>
              <w:rPr>
                <w:rFonts w:ascii="Arial" w:hAnsi="Arial" w:cs="Arial"/>
              </w:rPr>
            </w:pPr>
            <w:r w:rsidRPr="006832D0">
              <w:rPr>
                <w:rFonts w:ascii="Arial" w:hAnsi="Arial" w:cs="Arial"/>
                <w:b/>
              </w:rPr>
              <w:t>CDBG</w:t>
            </w:r>
            <w:r w:rsidRPr="006832D0">
              <w:rPr>
                <w:rFonts w:ascii="Arial" w:hAnsi="Arial" w:cs="Arial"/>
              </w:rPr>
              <w:t>: $</w:t>
            </w:r>
            <w:r w:rsidR="004C1C90">
              <w:rPr>
                <w:rFonts w:ascii="Arial" w:hAnsi="Arial" w:cs="Arial"/>
              </w:rPr>
              <w:t>4,243,091</w:t>
            </w:r>
          </w:p>
        </w:tc>
        <w:tc>
          <w:tcPr>
            <w:cnfStyle w:val="000100000000" w:firstRow="0" w:lastRow="0" w:firstColumn="0" w:lastColumn="1" w:oddVBand="0" w:evenVBand="0" w:oddHBand="0" w:evenHBand="0" w:firstRowFirstColumn="0" w:firstRowLastColumn="0" w:lastRowFirstColumn="0" w:lastRowLastColumn="0"/>
            <w:tcW w:w="2947" w:type="dxa"/>
          </w:tcPr>
          <w:p w:rsidR="00D173E8" w:rsidRPr="006832D0" w:rsidRDefault="00D173E8" w:rsidP="00690E31">
            <w:pPr>
              <w:spacing w:before="100" w:beforeAutospacing="1" w:after="100" w:afterAutospacing="1"/>
              <w:rPr>
                <w:rFonts w:ascii="Arial" w:hAnsi="Arial" w:cs="Arial"/>
                <w:b w:val="0"/>
              </w:rPr>
            </w:pPr>
            <w:r w:rsidRPr="006832D0">
              <w:rPr>
                <w:rFonts w:ascii="Arial" w:hAnsi="Arial" w:cs="Arial"/>
                <w:b w:val="0"/>
              </w:rPr>
              <w:t xml:space="preserve">Public service activities </w:t>
            </w:r>
            <w:r w:rsidRPr="006832D0">
              <w:rPr>
                <w:rFonts w:ascii="Arial" w:hAnsi="Arial" w:cs="Arial"/>
                <w:b w:val="0"/>
                <w:u w:val="single"/>
              </w:rPr>
              <w:t>other than</w:t>
            </w:r>
            <w:r w:rsidRPr="006832D0">
              <w:rPr>
                <w:rFonts w:ascii="Arial" w:hAnsi="Arial" w:cs="Arial"/>
                <w:b w:val="0"/>
              </w:rPr>
              <w:t xml:space="preserve"> Low/Moderate Income Housing Benefit: 3,500; Persons Assisted</w:t>
            </w:r>
            <w:r w:rsidRPr="006832D0">
              <w:rPr>
                <w:rFonts w:ascii="Arial" w:hAnsi="Arial" w:cs="Arial"/>
                <w:b w:val="0"/>
              </w:rPr>
              <w:br/>
              <w:t>Public service activities for Low/Moderate Income Housing Benefit: 12,500 Households Assisted</w:t>
            </w:r>
          </w:p>
        </w:tc>
      </w:tr>
      <w:tr w:rsidR="00D173E8" w:rsidRPr="006832D0" w:rsidTr="00D173E8">
        <w:trPr>
          <w:cnfStyle w:val="010000000000" w:firstRow="0" w:lastRow="1" w:firstColumn="0" w:lastColumn="0" w:oddVBand="0" w:evenVBand="0" w:oddHBand="0" w:evenHBand="0" w:firstRowFirstColumn="0" w:firstRowLastColumn="0" w:lastRowFirstColumn="0" w:lastRowLastColumn="0"/>
          <w:trHeight w:val="3062"/>
        </w:trPr>
        <w:tc>
          <w:tcPr>
            <w:cnfStyle w:val="001000000001" w:firstRow="0" w:lastRow="0" w:firstColumn="1" w:lastColumn="0" w:oddVBand="0" w:evenVBand="0" w:oddHBand="0" w:evenHBand="0" w:firstRowFirstColumn="0" w:firstRowLastColumn="0" w:lastRowFirstColumn="1" w:lastRowLastColumn="0"/>
            <w:tcW w:w="0" w:type="auto"/>
          </w:tcPr>
          <w:p w:rsidR="00D173E8" w:rsidRPr="006832D0" w:rsidRDefault="00D173E8" w:rsidP="00D173E8">
            <w:pPr>
              <w:keepNext/>
              <w:widowControl w:val="0"/>
              <w:spacing w:after="0" w:line="240" w:lineRule="auto"/>
              <w:rPr>
                <w:rFonts w:ascii="Arial" w:hAnsi="Arial" w:cs="Arial"/>
                <w:b w:val="0"/>
              </w:rPr>
            </w:pPr>
            <w:r w:rsidRPr="006832D0">
              <w:rPr>
                <w:rFonts w:ascii="Arial" w:hAnsi="Arial" w:cs="Arial"/>
              </w:rPr>
              <w:t>6</w:t>
            </w:r>
          </w:p>
        </w:tc>
        <w:tc>
          <w:tcPr>
            <w:cnfStyle w:val="000010000000" w:firstRow="0" w:lastRow="0" w:firstColumn="0" w:lastColumn="0" w:oddVBand="1" w:evenVBand="0" w:oddHBand="0" w:evenHBand="0" w:firstRowFirstColumn="0" w:firstRowLastColumn="0" w:lastRowFirstColumn="0" w:lastRowLastColumn="0"/>
            <w:tcW w:w="0" w:type="auto"/>
          </w:tcPr>
          <w:p w:rsidR="00D173E8" w:rsidRPr="006832D0" w:rsidRDefault="00D173E8" w:rsidP="00D173E8">
            <w:pPr>
              <w:keepNext/>
              <w:widowControl w:val="0"/>
              <w:spacing w:after="0" w:line="240" w:lineRule="auto"/>
              <w:rPr>
                <w:rFonts w:ascii="Arial" w:hAnsi="Arial" w:cs="Arial"/>
                <w:b w:val="0"/>
              </w:rPr>
            </w:pPr>
            <w:r w:rsidRPr="006832D0">
              <w:rPr>
                <w:rFonts w:ascii="Arial" w:hAnsi="Arial" w:cs="Arial"/>
                <w:b w:val="0"/>
              </w:rPr>
              <w:t>Maintain or increase public facilities</w:t>
            </w:r>
          </w:p>
        </w:tc>
        <w:tc>
          <w:tcPr>
            <w:tcW w:w="0" w:type="auto"/>
          </w:tcPr>
          <w:p w:rsidR="00D173E8" w:rsidRPr="006832D0" w:rsidRDefault="00D173E8" w:rsidP="00D173E8">
            <w:pPr>
              <w:keepNext/>
              <w:widowControl w:val="0"/>
              <w:spacing w:after="0" w:line="240" w:lineRule="auto"/>
              <w:cnfStyle w:val="010000000000" w:firstRow="0" w:lastRow="1" w:firstColumn="0" w:lastColumn="0" w:oddVBand="0" w:evenVBand="0" w:oddHBand="0" w:evenHBand="0" w:firstRowFirstColumn="0" w:firstRowLastColumn="0" w:lastRowFirstColumn="0" w:lastRowLastColumn="0"/>
              <w:rPr>
                <w:rFonts w:ascii="Arial" w:hAnsi="Arial" w:cs="Arial"/>
                <w:b w:val="0"/>
              </w:rPr>
            </w:pPr>
            <w:r w:rsidRPr="006832D0">
              <w:rPr>
                <w:rFonts w:ascii="Arial" w:hAnsi="Arial" w:cs="Arial"/>
                <w:b w:val="0"/>
              </w:rPr>
              <w:t>2015</w:t>
            </w:r>
          </w:p>
        </w:tc>
        <w:tc>
          <w:tcPr>
            <w:cnfStyle w:val="000010000000" w:firstRow="0" w:lastRow="0" w:firstColumn="0" w:lastColumn="0" w:oddVBand="1" w:evenVBand="0" w:oddHBand="0" w:evenHBand="0" w:firstRowFirstColumn="0" w:firstRowLastColumn="0" w:lastRowFirstColumn="0" w:lastRowLastColumn="0"/>
            <w:tcW w:w="0" w:type="auto"/>
          </w:tcPr>
          <w:p w:rsidR="00D173E8" w:rsidRPr="006832D0" w:rsidRDefault="00D173E8" w:rsidP="00D173E8">
            <w:pPr>
              <w:keepNext/>
              <w:widowControl w:val="0"/>
              <w:spacing w:after="0" w:line="240" w:lineRule="auto"/>
              <w:rPr>
                <w:rFonts w:ascii="Arial" w:hAnsi="Arial" w:cs="Arial"/>
                <w:b w:val="0"/>
              </w:rPr>
            </w:pPr>
            <w:r w:rsidRPr="006832D0">
              <w:rPr>
                <w:rFonts w:ascii="Arial" w:hAnsi="Arial" w:cs="Arial"/>
                <w:b w:val="0"/>
              </w:rPr>
              <w:t>2019</w:t>
            </w:r>
          </w:p>
        </w:tc>
        <w:tc>
          <w:tcPr>
            <w:tcW w:w="0" w:type="auto"/>
          </w:tcPr>
          <w:p w:rsidR="00D173E8" w:rsidRPr="006832D0" w:rsidRDefault="00D173E8" w:rsidP="00D173E8">
            <w:pPr>
              <w:keepNext/>
              <w:widowControl w:val="0"/>
              <w:spacing w:after="0" w:line="240" w:lineRule="auto"/>
              <w:cnfStyle w:val="010000000000" w:firstRow="0" w:lastRow="1" w:firstColumn="0" w:lastColumn="0" w:oddVBand="0" w:evenVBand="0" w:oddHBand="0" w:evenHBand="0" w:firstRowFirstColumn="0" w:firstRowLastColumn="0" w:lastRowFirstColumn="0" w:lastRowLastColumn="0"/>
              <w:rPr>
                <w:rFonts w:ascii="Arial" w:hAnsi="Arial" w:cs="Arial"/>
                <w:b w:val="0"/>
              </w:rPr>
            </w:pPr>
            <w:r w:rsidRPr="006832D0">
              <w:rPr>
                <w:rFonts w:ascii="Arial" w:hAnsi="Arial" w:cs="Arial"/>
                <w:b w:val="0"/>
              </w:rPr>
              <w:t>Non-Housing Community Development</w:t>
            </w:r>
          </w:p>
        </w:tc>
        <w:tc>
          <w:tcPr>
            <w:cnfStyle w:val="000010000000" w:firstRow="0" w:lastRow="0" w:firstColumn="0" w:lastColumn="0" w:oddVBand="1" w:evenVBand="0" w:oddHBand="0" w:evenHBand="0" w:firstRowFirstColumn="0" w:firstRowLastColumn="0" w:lastRowFirstColumn="0" w:lastRowLastColumn="0"/>
            <w:tcW w:w="0" w:type="auto"/>
          </w:tcPr>
          <w:p w:rsidR="00D173E8" w:rsidRPr="006832D0" w:rsidRDefault="00D173E8" w:rsidP="00D173E8">
            <w:pPr>
              <w:keepNext/>
              <w:widowControl w:val="0"/>
              <w:spacing w:after="0" w:line="240" w:lineRule="auto"/>
              <w:jc w:val="center"/>
              <w:rPr>
                <w:rFonts w:ascii="Arial" w:hAnsi="Arial" w:cs="Arial"/>
                <w:b w:val="0"/>
              </w:rPr>
            </w:pPr>
            <w:r w:rsidRPr="006832D0">
              <w:rPr>
                <w:rFonts w:ascii="Arial" w:hAnsi="Arial" w:cs="Arial"/>
                <w:b w:val="0"/>
              </w:rPr>
              <w:t xml:space="preserve"> </w:t>
            </w:r>
          </w:p>
        </w:tc>
        <w:tc>
          <w:tcPr>
            <w:tcW w:w="0" w:type="auto"/>
          </w:tcPr>
          <w:p w:rsidR="00D173E8" w:rsidRPr="006832D0" w:rsidRDefault="00D173E8" w:rsidP="00D173E8">
            <w:pPr>
              <w:keepNext/>
              <w:widowControl w:val="0"/>
              <w:spacing w:after="0" w:line="240" w:lineRule="auto"/>
              <w:cnfStyle w:val="010000000000" w:firstRow="0" w:lastRow="1" w:firstColumn="0" w:lastColumn="0" w:oddVBand="0" w:evenVBand="0" w:oddHBand="0" w:evenHBand="0" w:firstRowFirstColumn="0" w:firstRowLastColumn="0" w:lastRowFirstColumn="0" w:lastRowLastColumn="0"/>
              <w:rPr>
                <w:rFonts w:ascii="Arial" w:hAnsi="Arial" w:cs="Arial"/>
                <w:b w:val="0"/>
              </w:rPr>
            </w:pPr>
            <w:r w:rsidRPr="006832D0">
              <w:rPr>
                <w:rFonts w:ascii="Arial" w:hAnsi="Arial" w:cs="Arial"/>
                <w:b w:val="0"/>
              </w:rPr>
              <w:t>Public Facilities</w:t>
            </w:r>
          </w:p>
        </w:tc>
        <w:tc>
          <w:tcPr>
            <w:cnfStyle w:val="000010000000" w:firstRow="0" w:lastRow="0" w:firstColumn="0" w:lastColumn="0" w:oddVBand="1" w:evenVBand="0" w:oddHBand="0" w:evenHBand="0" w:firstRowFirstColumn="0" w:firstRowLastColumn="0" w:lastRowFirstColumn="0" w:lastRowLastColumn="0"/>
            <w:tcW w:w="0" w:type="auto"/>
          </w:tcPr>
          <w:p w:rsidR="00D173E8" w:rsidRPr="006832D0" w:rsidRDefault="00D173E8" w:rsidP="00D173E8">
            <w:pPr>
              <w:keepNext/>
              <w:widowControl w:val="0"/>
              <w:spacing w:after="0" w:line="240" w:lineRule="auto"/>
              <w:jc w:val="right"/>
              <w:rPr>
                <w:rFonts w:ascii="Arial" w:hAnsi="Arial" w:cs="Arial"/>
                <w:b w:val="0"/>
              </w:rPr>
            </w:pPr>
            <w:r w:rsidRPr="006832D0">
              <w:rPr>
                <w:rFonts w:ascii="Arial" w:hAnsi="Arial" w:cs="Arial"/>
              </w:rPr>
              <w:t>CDBG</w:t>
            </w:r>
            <w:r w:rsidRPr="006832D0">
              <w:rPr>
                <w:rFonts w:ascii="Arial" w:hAnsi="Arial" w:cs="Arial"/>
                <w:b w:val="0"/>
              </w:rPr>
              <w:t>: $11,350,398</w:t>
            </w:r>
          </w:p>
        </w:tc>
        <w:tc>
          <w:tcPr>
            <w:cnfStyle w:val="000100000010" w:firstRow="0" w:lastRow="0" w:firstColumn="0" w:lastColumn="1" w:oddVBand="0" w:evenVBand="0" w:oddHBand="0" w:evenHBand="0" w:firstRowFirstColumn="0" w:firstRowLastColumn="0" w:lastRowFirstColumn="0" w:lastRowLastColumn="1"/>
            <w:tcW w:w="2947" w:type="dxa"/>
          </w:tcPr>
          <w:p w:rsidR="00D173E8" w:rsidRPr="006832D0" w:rsidRDefault="00D173E8" w:rsidP="00975767">
            <w:pPr>
              <w:spacing w:before="100" w:beforeAutospacing="1" w:after="100" w:afterAutospacing="1"/>
              <w:rPr>
                <w:rFonts w:ascii="Arial" w:hAnsi="Arial" w:cs="Arial"/>
                <w:b w:val="0"/>
              </w:rPr>
            </w:pPr>
            <w:r w:rsidRPr="006832D0">
              <w:rPr>
                <w:rFonts w:ascii="Arial" w:hAnsi="Arial" w:cs="Arial"/>
                <w:b w:val="0"/>
              </w:rPr>
              <w:t xml:space="preserve">Public Facility or Infrastructure Activities </w:t>
            </w:r>
            <w:r w:rsidRPr="006832D0">
              <w:rPr>
                <w:rFonts w:ascii="Arial" w:hAnsi="Arial" w:cs="Arial"/>
                <w:b w:val="0"/>
                <w:u w:val="single"/>
              </w:rPr>
              <w:t>other than</w:t>
            </w:r>
            <w:r w:rsidRPr="006832D0">
              <w:rPr>
                <w:rFonts w:ascii="Arial" w:hAnsi="Arial" w:cs="Arial"/>
                <w:b w:val="0"/>
              </w:rPr>
              <w:t xml:space="preserve"> Low/Moderate Income Housing Benefit: 2074; Persons Assisted</w:t>
            </w:r>
            <w:r w:rsidRPr="006832D0">
              <w:rPr>
                <w:rFonts w:ascii="Arial" w:hAnsi="Arial" w:cs="Arial"/>
                <w:b w:val="0"/>
              </w:rPr>
              <w:br/>
              <w:t>Public Facility or Infrastructure Activities for Low/Moderate Income Housing Benefit: 61,795; Households Assisted</w:t>
            </w:r>
          </w:p>
        </w:tc>
      </w:tr>
    </w:tbl>
    <w:p w:rsidR="003A2002" w:rsidRDefault="000048DC" w:rsidP="000048DC">
      <w:pPr>
        <w:pStyle w:val="ListParagraph"/>
        <w:ind w:left="0"/>
        <w:jc w:val="center"/>
        <w:rPr>
          <w:rFonts w:ascii="Arial" w:hAnsi="Arial" w:cs="Arial"/>
          <w:i/>
          <w:sz w:val="18"/>
        </w:rPr>
      </w:pPr>
      <w:r w:rsidRPr="006832D0">
        <w:rPr>
          <w:rFonts w:ascii="Arial" w:hAnsi="Arial" w:cs="Arial"/>
          <w:i/>
          <w:sz w:val="18"/>
        </w:rPr>
        <w:t xml:space="preserve">Table </w:t>
      </w:r>
      <w:r w:rsidR="00D0710E" w:rsidRPr="006832D0">
        <w:rPr>
          <w:rFonts w:ascii="Arial" w:hAnsi="Arial" w:cs="Arial"/>
          <w:i/>
          <w:sz w:val="18"/>
        </w:rPr>
        <w:t>5</w:t>
      </w:r>
      <w:r w:rsidRPr="006832D0">
        <w:rPr>
          <w:rFonts w:ascii="Arial" w:hAnsi="Arial" w:cs="Arial"/>
          <w:i/>
          <w:sz w:val="18"/>
        </w:rPr>
        <w:t xml:space="preserve"> – Goals Summary</w:t>
      </w:r>
    </w:p>
    <w:p w:rsidR="002064B4" w:rsidRDefault="002064B4" w:rsidP="0090181F">
      <w:pPr>
        <w:pStyle w:val="ListParagraph"/>
        <w:ind w:left="0"/>
        <w:rPr>
          <w:rFonts w:ascii="Arial" w:hAnsi="Arial" w:cs="Arial"/>
          <w:b/>
          <w:u w:val="single"/>
        </w:rPr>
      </w:pPr>
    </w:p>
    <w:p w:rsidR="002064B4" w:rsidRDefault="002064B4" w:rsidP="0090181F">
      <w:pPr>
        <w:pStyle w:val="ListParagraph"/>
        <w:ind w:left="0"/>
        <w:rPr>
          <w:rFonts w:ascii="Arial" w:hAnsi="Arial" w:cs="Arial"/>
          <w:b/>
          <w:u w:val="single"/>
        </w:rPr>
      </w:pPr>
    </w:p>
    <w:p w:rsidR="002064B4" w:rsidRDefault="002064B4" w:rsidP="0090181F">
      <w:pPr>
        <w:pStyle w:val="ListParagraph"/>
        <w:ind w:left="0"/>
        <w:rPr>
          <w:rFonts w:ascii="Arial" w:hAnsi="Arial" w:cs="Arial"/>
          <w:b/>
          <w:u w:val="single"/>
        </w:rPr>
      </w:pPr>
    </w:p>
    <w:p w:rsidR="0026092D" w:rsidRPr="0090181F" w:rsidRDefault="0026092D" w:rsidP="0090181F">
      <w:pPr>
        <w:pStyle w:val="ListParagraph"/>
        <w:ind w:left="0"/>
        <w:rPr>
          <w:rFonts w:ascii="Arial" w:hAnsi="Arial" w:cs="Arial"/>
          <w:i/>
          <w:sz w:val="18"/>
        </w:rPr>
      </w:pPr>
      <w:r w:rsidRPr="00726052">
        <w:rPr>
          <w:rFonts w:ascii="Arial" w:hAnsi="Arial" w:cs="Arial"/>
          <w:b/>
          <w:u w:val="single"/>
        </w:rPr>
        <w:t>Goal Descriptions</w:t>
      </w: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427"/>
        <w:gridCol w:w="10065"/>
      </w:tblGrid>
      <w:tr w:rsidR="003A2002" w:rsidRPr="00726052" w:rsidTr="00975767">
        <w:trPr>
          <w:cantSplit/>
          <w:trHeight w:val="378"/>
          <w:jc w:val="center"/>
        </w:trPr>
        <w:tc>
          <w:tcPr>
            <w:tcW w:w="1525" w:type="dxa"/>
            <w:vMerge w:val="restart"/>
          </w:tcPr>
          <w:p w:rsidR="0026092D" w:rsidRPr="003A2002" w:rsidRDefault="0026092D" w:rsidP="0026092D">
            <w:pPr>
              <w:keepNext/>
              <w:spacing w:before="100" w:after="0"/>
              <w:rPr>
                <w:rFonts w:ascii="Arial" w:hAnsi="Arial" w:cs="Arial"/>
              </w:rPr>
            </w:pPr>
            <w:r w:rsidRPr="003A2002">
              <w:rPr>
                <w:rFonts w:ascii="Arial" w:hAnsi="Arial" w:cs="Arial"/>
                <w:b/>
              </w:rPr>
              <w:t>1</w:t>
            </w:r>
          </w:p>
        </w:tc>
        <w:tc>
          <w:tcPr>
            <w:tcW w:w="241" w:type="dxa"/>
          </w:tcPr>
          <w:p w:rsidR="0026092D" w:rsidRPr="003A2002" w:rsidRDefault="0026092D" w:rsidP="0026092D">
            <w:pPr>
              <w:keepNext/>
              <w:spacing w:before="100" w:after="0"/>
              <w:rPr>
                <w:rFonts w:ascii="Arial" w:hAnsi="Arial" w:cs="Arial"/>
                <w:b/>
              </w:rPr>
            </w:pPr>
            <w:r w:rsidRPr="003A2002">
              <w:rPr>
                <w:rFonts w:ascii="Arial" w:hAnsi="Arial" w:cs="Arial"/>
                <w:b/>
              </w:rPr>
              <w:t>Goal Name</w:t>
            </w:r>
          </w:p>
        </w:tc>
        <w:tc>
          <w:tcPr>
            <w:tcW w:w="10474" w:type="dxa"/>
          </w:tcPr>
          <w:p w:rsidR="0026092D" w:rsidRPr="003A2002" w:rsidRDefault="0026092D" w:rsidP="0026092D">
            <w:pPr>
              <w:spacing w:before="100" w:after="0"/>
              <w:rPr>
                <w:rFonts w:ascii="Arial" w:hAnsi="Arial" w:cs="Arial"/>
                <w:b/>
              </w:rPr>
            </w:pPr>
            <w:r w:rsidRPr="003A2002">
              <w:rPr>
                <w:rFonts w:ascii="Arial" w:hAnsi="Arial" w:cs="Arial"/>
                <w:b/>
              </w:rPr>
              <w:t>Increase the supply of affordable rental housing</w:t>
            </w:r>
          </w:p>
        </w:tc>
      </w:tr>
      <w:tr w:rsidR="003A2002" w:rsidRPr="00726052" w:rsidTr="00975767">
        <w:trPr>
          <w:cantSplit/>
          <w:trHeight w:val="141"/>
          <w:jc w:val="center"/>
        </w:trPr>
        <w:tc>
          <w:tcPr>
            <w:tcW w:w="1525" w:type="dxa"/>
            <w:vMerge/>
          </w:tcPr>
          <w:p w:rsidR="0026092D" w:rsidRPr="003A2002" w:rsidRDefault="0026092D" w:rsidP="0026092D">
            <w:pPr>
              <w:rPr>
                <w:rFonts w:ascii="Arial" w:hAnsi="Arial" w:cs="Arial"/>
              </w:rPr>
            </w:pPr>
          </w:p>
        </w:tc>
        <w:tc>
          <w:tcPr>
            <w:tcW w:w="241" w:type="dxa"/>
          </w:tcPr>
          <w:p w:rsidR="0026092D" w:rsidRPr="003A2002" w:rsidRDefault="00D129AD" w:rsidP="0026092D">
            <w:pPr>
              <w:keepNext/>
              <w:spacing w:before="100" w:after="0"/>
              <w:rPr>
                <w:rFonts w:ascii="Arial" w:hAnsi="Arial" w:cs="Arial"/>
                <w:b/>
              </w:rPr>
            </w:pPr>
            <w:r>
              <w:rPr>
                <w:rFonts w:ascii="Arial" w:hAnsi="Arial" w:cs="Arial"/>
                <w:b/>
              </w:rPr>
              <w:t>Goal Description</w:t>
            </w:r>
          </w:p>
        </w:tc>
        <w:tc>
          <w:tcPr>
            <w:tcW w:w="10474" w:type="dxa"/>
          </w:tcPr>
          <w:p w:rsidR="00657DE2" w:rsidRPr="003A2002" w:rsidRDefault="0026092D" w:rsidP="00CD7ABF">
            <w:pPr>
              <w:spacing w:before="100" w:after="0"/>
              <w:rPr>
                <w:rFonts w:ascii="Arial" w:hAnsi="Arial" w:cs="Arial"/>
              </w:rPr>
            </w:pPr>
            <w:r w:rsidRPr="003A2002">
              <w:rPr>
                <w:rFonts w:ascii="Arial" w:hAnsi="Arial" w:cs="Arial"/>
              </w:rPr>
              <w:t xml:space="preserve"> Activities to address this goal may </w:t>
            </w:r>
            <w:r w:rsidR="005B1B8D" w:rsidRPr="003A2002">
              <w:rPr>
                <w:rFonts w:ascii="Arial" w:hAnsi="Arial" w:cs="Arial"/>
              </w:rPr>
              <w:t>include</w:t>
            </w:r>
            <w:r w:rsidRPr="003A2002">
              <w:rPr>
                <w:rFonts w:ascii="Arial" w:hAnsi="Arial" w:cs="Arial"/>
              </w:rPr>
              <w:t xml:space="preserve"> CDBG rental rehabilitation, CDBG infrastructure projects in support of rental housing, HOME rental new construction and rental rehabilitation projects and LHCP rental rehabilitation activities.  (HOME Tenant-Based Rental Assistance (TBRA) activities </w:t>
            </w:r>
            <w:proofErr w:type="gramStart"/>
            <w:r w:rsidRPr="003A2002">
              <w:rPr>
                <w:rFonts w:ascii="Arial" w:hAnsi="Arial" w:cs="Arial"/>
              </w:rPr>
              <w:t>are discussed</w:t>
            </w:r>
            <w:proofErr w:type="gramEnd"/>
            <w:r w:rsidRPr="003A2002">
              <w:rPr>
                <w:rFonts w:ascii="Arial" w:hAnsi="Arial" w:cs="Arial"/>
              </w:rPr>
              <w:t xml:space="preserve"> with homelessness assistance below.)  CDBG Planning and Technical Assistance Grants associated with rental activities may also be eligible. For CDBG, "Moderate Income" does not exceed 80% AMI.</w:t>
            </w:r>
            <w:r w:rsidR="007202A1" w:rsidRPr="003A2002">
              <w:rPr>
                <w:rFonts w:ascii="Arial" w:hAnsi="Arial" w:cs="Arial"/>
                <w:color w:val="365F91" w:themeColor="accent1" w:themeShade="BF"/>
              </w:rPr>
              <w:t xml:space="preserve"> </w:t>
            </w:r>
            <w:proofErr w:type="gramStart"/>
            <w:r w:rsidR="007202A1" w:rsidRPr="003A2002">
              <w:rPr>
                <w:rFonts w:ascii="Arial" w:hAnsi="Arial" w:cs="Arial"/>
              </w:rPr>
              <w:t xml:space="preserve">This year, all </w:t>
            </w:r>
            <w:r w:rsidR="005432D6">
              <w:rPr>
                <w:rFonts w:ascii="Arial" w:hAnsi="Arial" w:cs="Arial"/>
              </w:rPr>
              <w:t>NHTF</w:t>
            </w:r>
            <w:r w:rsidR="007202A1" w:rsidRPr="003A2002">
              <w:rPr>
                <w:rFonts w:ascii="Arial" w:hAnsi="Arial" w:cs="Arial"/>
              </w:rPr>
              <w:t xml:space="preserve"> assisted units will be for those at or below 30% AMI or below the poverty line</w:t>
            </w:r>
            <w:r w:rsidR="004A6E82" w:rsidRPr="003A2002">
              <w:rPr>
                <w:rFonts w:ascii="Arial" w:hAnsi="Arial" w:cs="Arial"/>
              </w:rPr>
              <w:t>;</w:t>
            </w:r>
            <w:r w:rsidR="007202A1" w:rsidRPr="003A2002">
              <w:rPr>
                <w:rFonts w:ascii="Arial" w:hAnsi="Arial" w:cs="Arial"/>
              </w:rPr>
              <w:t xml:space="preserve"> whichever is greater.</w:t>
            </w:r>
            <w:proofErr w:type="gramEnd"/>
          </w:p>
        </w:tc>
      </w:tr>
      <w:tr w:rsidR="003A2002" w:rsidRPr="00726052" w:rsidTr="00975767">
        <w:trPr>
          <w:cantSplit/>
          <w:trHeight w:val="378"/>
          <w:jc w:val="center"/>
        </w:trPr>
        <w:tc>
          <w:tcPr>
            <w:tcW w:w="1525" w:type="dxa"/>
            <w:vMerge w:val="restart"/>
          </w:tcPr>
          <w:p w:rsidR="0026092D" w:rsidRPr="003A2002" w:rsidRDefault="0026092D" w:rsidP="0026092D">
            <w:pPr>
              <w:keepNext/>
              <w:spacing w:before="100" w:after="0"/>
              <w:rPr>
                <w:rFonts w:ascii="Arial" w:hAnsi="Arial" w:cs="Arial"/>
              </w:rPr>
            </w:pPr>
            <w:r w:rsidRPr="003A2002">
              <w:rPr>
                <w:rFonts w:ascii="Arial" w:hAnsi="Arial" w:cs="Arial"/>
                <w:b/>
              </w:rPr>
              <w:t>2</w:t>
            </w:r>
          </w:p>
        </w:tc>
        <w:tc>
          <w:tcPr>
            <w:tcW w:w="241" w:type="dxa"/>
          </w:tcPr>
          <w:p w:rsidR="0026092D" w:rsidRPr="003A2002" w:rsidRDefault="0026092D" w:rsidP="0026092D">
            <w:pPr>
              <w:keepNext/>
              <w:spacing w:before="100" w:after="0"/>
              <w:rPr>
                <w:rFonts w:ascii="Arial" w:hAnsi="Arial" w:cs="Arial"/>
                <w:b/>
              </w:rPr>
            </w:pPr>
            <w:r w:rsidRPr="003A2002">
              <w:rPr>
                <w:rFonts w:ascii="Arial" w:hAnsi="Arial" w:cs="Arial"/>
                <w:b/>
              </w:rPr>
              <w:t>Goal Name</w:t>
            </w:r>
          </w:p>
        </w:tc>
        <w:tc>
          <w:tcPr>
            <w:tcW w:w="10474" w:type="dxa"/>
          </w:tcPr>
          <w:p w:rsidR="0026092D" w:rsidRPr="003A2002" w:rsidRDefault="0026092D" w:rsidP="0026092D">
            <w:pPr>
              <w:spacing w:before="100" w:after="0"/>
              <w:rPr>
                <w:rFonts w:ascii="Arial" w:hAnsi="Arial" w:cs="Arial"/>
                <w:b/>
              </w:rPr>
            </w:pPr>
            <w:r w:rsidRPr="003A2002">
              <w:rPr>
                <w:rFonts w:ascii="Arial" w:hAnsi="Arial" w:cs="Arial"/>
                <w:b/>
              </w:rPr>
              <w:t>Expand homeownership and improve existing housing</w:t>
            </w:r>
          </w:p>
        </w:tc>
      </w:tr>
      <w:tr w:rsidR="003A2002" w:rsidRPr="00726052" w:rsidTr="00975767">
        <w:trPr>
          <w:cantSplit/>
          <w:trHeight w:val="141"/>
          <w:jc w:val="center"/>
        </w:trPr>
        <w:tc>
          <w:tcPr>
            <w:tcW w:w="1525" w:type="dxa"/>
            <w:vMerge/>
          </w:tcPr>
          <w:p w:rsidR="0026092D" w:rsidRPr="003A2002" w:rsidRDefault="0026092D" w:rsidP="0026092D">
            <w:pPr>
              <w:rPr>
                <w:rFonts w:ascii="Arial" w:hAnsi="Arial" w:cs="Arial"/>
              </w:rPr>
            </w:pPr>
          </w:p>
        </w:tc>
        <w:tc>
          <w:tcPr>
            <w:tcW w:w="241" w:type="dxa"/>
          </w:tcPr>
          <w:p w:rsidR="0026092D" w:rsidRPr="003A2002" w:rsidRDefault="0026092D" w:rsidP="0026092D">
            <w:pPr>
              <w:keepNext/>
              <w:spacing w:before="100" w:after="0"/>
              <w:rPr>
                <w:rFonts w:ascii="Arial" w:hAnsi="Arial" w:cs="Arial"/>
                <w:b/>
              </w:rPr>
            </w:pPr>
            <w:r w:rsidRPr="003A2002">
              <w:rPr>
                <w:rFonts w:ascii="Arial" w:hAnsi="Arial" w:cs="Arial"/>
                <w:b/>
              </w:rPr>
              <w:t>Goal Description</w:t>
            </w:r>
          </w:p>
        </w:tc>
        <w:tc>
          <w:tcPr>
            <w:tcW w:w="10474" w:type="dxa"/>
          </w:tcPr>
          <w:p w:rsidR="0026092D" w:rsidRPr="003A2002" w:rsidRDefault="0026092D" w:rsidP="00937370">
            <w:pPr>
              <w:spacing w:before="100" w:after="0"/>
              <w:rPr>
                <w:rFonts w:ascii="Arial" w:hAnsi="Arial" w:cs="Arial"/>
              </w:rPr>
            </w:pPr>
            <w:r w:rsidRPr="003A2002">
              <w:rPr>
                <w:rFonts w:ascii="Arial" w:hAnsi="Arial" w:cs="Arial"/>
              </w:rPr>
              <w:t xml:space="preserve"> Activities to address this goal may include the following: CDBG homeowner acquisition and homeowner rehabilitation; CDBG infrastructure projects in support of homeowner housing; HOME low-income first-time homebuyer new construction, acquisition with or without rehabilitation, and owner-occupied rehabilitation, and LHCP homeowner rehabilitation.  CDBG Planning and Technical Assistance grants associated with this activity may also be eligible.  </w:t>
            </w:r>
            <w:r w:rsidR="007F0A12" w:rsidRPr="003A2002">
              <w:rPr>
                <w:rFonts w:ascii="Arial" w:hAnsi="Arial" w:cs="Arial"/>
              </w:rPr>
              <w:t>For CDBG, "Moderate Income" does not exceed 80% AMI.</w:t>
            </w:r>
          </w:p>
        </w:tc>
      </w:tr>
      <w:tr w:rsidR="003A2002" w:rsidRPr="00726052" w:rsidTr="00975767">
        <w:trPr>
          <w:cantSplit/>
          <w:trHeight w:val="378"/>
          <w:jc w:val="center"/>
        </w:trPr>
        <w:tc>
          <w:tcPr>
            <w:tcW w:w="1525" w:type="dxa"/>
            <w:vMerge w:val="restart"/>
          </w:tcPr>
          <w:p w:rsidR="0026092D" w:rsidRPr="003A2002" w:rsidRDefault="0026092D" w:rsidP="0026092D">
            <w:pPr>
              <w:keepNext/>
              <w:spacing w:before="100" w:after="0"/>
              <w:rPr>
                <w:rFonts w:ascii="Arial" w:hAnsi="Arial" w:cs="Arial"/>
              </w:rPr>
            </w:pPr>
            <w:r w:rsidRPr="003A2002">
              <w:rPr>
                <w:rFonts w:ascii="Arial" w:hAnsi="Arial" w:cs="Arial"/>
                <w:b/>
              </w:rPr>
              <w:t>3</w:t>
            </w:r>
          </w:p>
        </w:tc>
        <w:tc>
          <w:tcPr>
            <w:tcW w:w="241" w:type="dxa"/>
          </w:tcPr>
          <w:p w:rsidR="0026092D" w:rsidRPr="003A2002" w:rsidRDefault="0026092D" w:rsidP="0026092D">
            <w:pPr>
              <w:keepNext/>
              <w:spacing w:before="100" w:after="0"/>
              <w:rPr>
                <w:rFonts w:ascii="Arial" w:hAnsi="Arial" w:cs="Arial"/>
                <w:b/>
              </w:rPr>
            </w:pPr>
            <w:r w:rsidRPr="003A2002">
              <w:rPr>
                <w:rFonts w:ascii="Arial" w:hAnsi="Arial" w:cs="Arial"/>
                <w:b/>
              </w:rPr>
              <w:t>Goal Name</w:t>
            </w:r>
          </w:p>
        </w:tc>
        <w:tc>
          <w:tcPr>
            <w:tcW w:w="10474" w:type="dxa"/>
          </w:tcPr>
          <w:p w:rsidR="00051BAF" w:rsidRPr="003A2002" w:rsidRDefault="0026092D" w:rsidP="0026092D">
            <w:pPr>
              <w:spacing w:before="100" w:after="0"/>
              <w:rPr>
                <w:rFonts w:ascii="Arial" w:hAnsi="Arial" w:cs="Arial"/>
                <w:b/>
              </w:rPr>
            </w:pPr>
            <w:r w:rsidRPr="003A2002">
              <w:rPr>
                <w:rFonts w:ascii="Arial" w:hAnsi="Arial" w:cs="Arial"/>
                <w:b/>
              </w:rPr>
              <w:t>Provide homeless a</w:t>
            </w:r>
            <w:r w:rsidR="00D464A6" w:rsidRPr="003A2002">
              <w:rPr>
                <w:rFonts w:ascii="Arial" w:hAnsi="Arial" w:cs="Arial"/>
                <w:b/>
              </w:rPr>
              <w:t>ssistance &amp; prevention services</w:t>
            </w:r>
          </w:p>
        </w:tc>
      </w:tr>
      <w:tr w:rsidR="003A2002" w:rsidRPr="00726052" w:rsidTr="00975767">
        <w:trPr>
          <w:cantSplit/>
          <w:trHeight w:val="141"/>
          <w:jc w:val="center"/>
        </w:trPr>
        <w:tc>
          <w:tcPr>
            <w:tcW w:w="1525" w:type="dxa"/>
            <w:vMerge/>
          </w:tcPr>
          <w:p w:rsidR="0026092D" w:rsidRPr="003A2002" w:rsidRDefault="0026092D" w:rsidP="0026092D">
            <w:pPr>
              <w:rPr>
                <w:rFonts w:ascii="Arial" w:hAnsi="Arial" w:cs="Arial"/>
              </w:rPr>
            </w:pPr>
          </w:p>
        </w:tc>
        <w:tc>
          <w:tcPr>
            <w:tcW w:w="241" w:type="dxa"/>
          </w:tcPr>
          <w:p w:rsidR="0026092D" w:rsidRPr="003A2002" w:rsidRDefault="0026092D" w:rsidP="0026092D">
            <w:pPr>
              <w:keepNext/>
              <w:spacing w:before="100" w:after="0"/>
              <w:rPr>
                <w:rFonts w:ascii="Arial" w:hAnsi="Arial" w:cs="Arial"/>
                <w:b/>
              </w:rPr>
            </w:pPr>
            <w:r w:rsidRPr="003A2002">
              <w:rPr>
                <w:rFonts w:ascii="Arial" w:hAnsi="Arial" w:cs="Arial"/>
                <w:b/>
              </w:rPr>
              <w:t>Goal Description</w:t>
            </w:r>
          </w:p>
        </w:tc>
        <w:tc>
          <w:tcPr>
            <w:tcW w:w="10474" w:type="dxa"/>
          </w:tcPr>
          <w:p w:rsidR="0026092D" w:rsidRPr="003A2002" w:rsidRDefault="0026092D" w:rsidP="00937370">
            <w:pPr>
              <w:spacing w:before="100" w:after="0"/>
              <w:rPr>
                <w:rFonts w:ascii="Arial" w:hAnsi="Arial" w:cs="Arial"/>
              </w:rPr>
            </w:pPr>
            <w:r w:rsidRPr="003A2002">
              <w:rPr>
                <w:rFonts w:ascii="Arial" w:hAnsi="Arial" w:cs="Arial"/>
              </w:rPr>
              <w:t>Activities to address this goal may include all homeless assistance and prevention activities eligible under the ESG and HOPWA programs, as well as HOME tenant-based rental assistance activities.</w:t>
            </w:r>
          </w:p>
        </w:tc>
      </w:tr>
      <w:tr w:rsidR="003A2002" w:rsidRPr="00726052" w:rsidTr="00975767">
        <w:trPr>
          <w:cantSplit/>
          <w:trHeight w:val="378"/>
          <w:jc w:val="center"/>
        </w:trPr>
        <w:tc>
          <w:tcPr>
            <w:tcW w:w="1525" w:type="dxa"/>
            <w:vMerge w:val="restart"/>
          </w:tcPr>
          <w:p w:rsidR="0026092D" w:rsidRPr="003A2002" w:rsidRDefault="0026092D" w:rsidP="0026092D">
            <w:pPr>
              <w:keepNext/>
              <w:spacing w:before="100" w:after="0"/>
              <w:rPr>
                <w:rFonts w:ascii="Arial" w:hAnsi="Arial" w:cs="Arial"/>
              </w:rPr>
            </w:pPr>
            <w:r w:rsidRPr="003A2002">
              <w:rPr>
                <w:rFonts w:ascii="Arial" w:hAnsi="Arial" w:cs="Arial"/>
                <w:b/>
              </w:rPr>
              <w:t>4</w:t>
            </w:r>
          </w:p>
        </w:tc>
        <w:tc>
          <w:tcPr>
            <w:tcW w:w="241" w:type="dxa"/>
          </w:tcPr>
          <w:p w:rsidR="0026092D" w:rsidRPr="003A2002" w:rsidRDefault="0026092D" w:rsidP="0026092D">
            <w:pPr>
              <w:keepNext/>
              <w:spacing w:before="100" w:after="0"/>
              <w:rPr>
                <w:rFonts w:ascii="Arial" w:hAnsi="Arial" w:cs="Arial"/>
                <w:b/>
              </w:rPr>
            </w:pPr>
            <w:r w:rsidRPr="003A2002">
              <w:rPr>
                <w:rFonts w:ascii="Arial" w:hAnsi="Arial" w:cs="Arial"/>
                <w:b/>
              </w:rPr>
              <w:t>Goal Name</w:t>
            </w:r>
          </w:p>
        </w:tc>
        <w:tc>
          <w:tcPr>
            <w:tcW w:w="10474" w:type="dxa"/>
          </w:tcPr>
          <w:p w:rsidR="0026092D" w:rsidRPr="003A2002" w:rsidRDefault="0026092D" w:rsidP="0026092D">
            <w:pPr>
              <w:spacing w:before="100" w:after="0"/>
              <w:rPr>
                <w:rFonts w:ascii="Arial" w:hAnsi="Arial" w:cs="Arial"/>
                <w:b/>
              </w:rPr>
            </w:pPr>
            <w:r w:rsidRPr="003A2002">
              <w:rPr>
                <w:rFonts w:ascii="Arial" w:hAnsi="Arial" w:cs="Arial"/>
                <w:b/>
              </w:rPr>
              <w:t>Increase economic development opportunities</w:t>
            </w:r>
          </w:p>
        </w:tc>
      </w:tr>
      <w:tr w:rsidR="003A2002" w:rsidRPr="00726052" w:rsidTr="00975767">
        <w:trPr>
          <w:cantSplit/>
          <w:trHeight w:val="141"/>
          <w:jc w:val="center"/>
        </w:trPr>
        <w:tc>
          <w:tcPr>
            <w:tcW w:w="1525" w:type="dxa"/>
            <w:vMerge/>
          </w:tcPr>
          <w:p w:rsidR="0026092D" w:rsidRPr="003A2002" w:rsidRDefault="0026092D" w:rsidP="0026092D">
            <w:pPr>
              <w:rPr>
                <w:rFonts w:ascii="Arial" w:hAnsi="Arial" w:cs="Arial"/>
              </w:rPr>
            </w:pPr>
          </w:p>
        </w:tc>
        <w:tc>
          <w:tcPr>
            <w:tcW w:w="241" w:type="dxa"/>
          </w:tcPr>
          <w:p w:rsidR="0026092D" w:rsidRPr="003A2002" w:rsidRDefault="0026092D" w:rsidP="0026092D">
            <w:pPr>
              <w:keepNext/>
              <w:spacing w:before="100" w:after="0"/>
              <w:rPr>
                <w:rFonts w:ascii="Arial" w:hAnsi="Arial" w:cs="Arial"/>
                <w:b/>
              </w:rPr>
            </w:pPr>
            <w:r w:rsidRPr="003A2002">
              <w:rPr>
                <w:rFonts w:ascii="Arial" w:hAnsi="Arial" w:cs="Arial"/>
                <w:b/>
              </w:rPr>
              <w:t>Goal Description</w:t>
            </w:r>
          </w:p>
        </w:tc>
        <w:tc>
          <w:tcPr>
            <w:tcW w:w="10474" w:type="dxa"/>
          </w:tcPr>
          <w:p w:rsidR="0026092D" w:rsidRPr="003A2002" w:rsidRDefault="0026092D" w:rsidP="00937370">
            <w:pPr>
              <w:spacing w:before="100" w:after="0"/>
              <w:rPr>
                <w:rFonts w:ascii="Arial" w:hAnsi="Arial" w:cs="Arial"/>
              </w:rPr>
            </w:pPr>
            <w:r w:rsidRPr="003A2002">
              <w:rPr>
                <w:rFonts w:ascii="Arial" w:hAnsi="Arial" w:cs="Arial"/>
              </w:rPr>
              <w:t xml:space="preserve">Activities to address this goal </w:t>
            </w:r>
            <w:r w:rsidR="0056437E" w:rsidRPr="003A2002">
              <w:rPr>
                <w:rFonts w:ascii="Arial" w:hAnsi="Arial" w:cs="Arial"/>
              </w:rPr>
              <w:t xml:space="preserve">may </w:t>
            </w:r>
            <w:r w:rsidRPr="003A2002">
              <w:rPr>
                <w:rFonts w:ascii="Arial" w:hAnsi="Arial" w:cs="Arial"/>
              </w:rPr>
              <w:t xml:space="preserve">include CDBG-funded economic development through assistance to local businesses and low-income microenterprise owners to create or preserve jobs for low-income workers in rural communities, as well as planning and evaluation studies related to any activity eligible for these allocations.  Planning and Technical Assistance grants associated with this activity may also be eligible. </w:t>
            </w:r>
            <w:r w:rsidR="007F0A12" w:rsidRPr="003A2002">
              <w:rPr>
                <w:rFonts w:ascii="Arial" w:hAnsi="Arial" w:cs="Arial"/>
              </w:rPr>
              <w:t>For CDBG, "Moderate Income" does not exceed 80% AMI.</w:t>
            </w:r>
          </w:p>
        </w:tc>
      </w:tr>
      <w:tr w:rsidR="003A2002" w:rsidRPr="00726052" w:rsidTr="00975767">
        <w:trPr>
          <w:cantSplit/>
          <w:trHeight w:val="378"/>
          <w:jc w:val="center"/>
        </w:trPr>
        <w:tc>
          <w:tcPr>
            <w:tcW w:w="1525" w:type="dxa"/>
            <w:vMerge w:val="restart"/>
          </w:tcPr>
          <w:p w:rsidR="0026092D" w:rsidRPr="003A2002" w:rsidRDefault="0026092D" w:rsidP="0026092D">
            <w:pPr>
              <w:keepNext/>
              <w:spacing w:before="100" w:after="0"/>
              <w:rPr>
                <w:rFonts w:ascii="Arial" w:hAnsi="Arial" w:cs="Arial"/>
              </w:rPr>
            </w:pPr>
            <w:r w:rsidRPr="003A2002">
              <w:rPr>
                <w:rFonts w:ascii="Arial" w:hAnsi="Arial" w:cs="Arial"/>
                <w:b/>
              </w:rPr>
              <w:lastRenderedPageBreak/>
              <w:t>5</w:t>
            </w:r>
          </w:p>
        </w:tc>
        <w:tc>
          <w:tcPr>
            <w:tcW w:w="241" w:type="dxa"/>
          </w:tcPr>
          <w:p w:rsidR="0026092D" w:rsidRPr="003A2002" w:rsidRDefault="0026092D" w:rsidP="0026092D">
            <w:pPr>
              <w:keepNext/>
              <w:spacing w:before="100" w:after="0"/>
              <w:rPr>
                <w:rFonts w:ascii="Arial" w:hAnsi="Arial" w:cs="Arial"/>
                <w:b/>
              </w:rPr>
            </w:pPr>
            <w:r w:rsidRPr="003A2002">
              <w:rPr>
                <w:rFonts w:ascii="Arial" w:hAnsi="Arial" w:cs="Arial"/>
                <w:b/>
              </w:rPr>
              <w:t>Goal Name</w:t>
            </w:r>
          </w:p>
        </w:tc>
        <w:tc>
          <w:tcPr>
            <w:tcW w:w="10474" w:type="dxa"/>
          </w:tcPr>
          <w:p w:rsidR="0026092D" w:rsidRPr="003A2002" w:rsidRDefault="0026092D" w:rsidP="0026092D">
            <w:pPr>
              <w:spacing w:before="100" w:after="0"/>
              <w:rPr>
                <w:rFonts w:ascii="Arial" w:hAnsi="Arial" w:cs="Arial"/>
                <w:b/>
              </w:rPr>
            </w:pPr>
            <w:r w:rsidRPr="003A2002">
              <w:rPr>
                <w:rFonts w:ascii="Arial" w:hAnsi="Arial" w:cs="Arial"/>
                <w:b/>
              </w:rPr>
              <w:t>Maintain or increase public services</w:t>
            </w:r>
          </w:p>
        </w:tc>
      </w:tr>
      <w:tr w:rsidR="003A2002" w:rsidRPr="00726052" w:rsidTr="00975767">
        <w:trPr>
          <w:cantSplit/>
          <w:trHeight w:val="635"/>
          <w:jc w:val="center"/>
        </w:trPr>
        <w:tc>
          <w:tcPr>
            <w:tcW w:w="1525" w:type="dxa"/>
            <w:vMerge/>
          </w:tcPr>
          <w:p w:rsidR="0026092D" w:rsidRPr="003A2002" w:rsidRDefault="0026092D" w:rsidP="0026092D">
            <w:pPr>
              <w:rPr>
                <w:rFonts w:ascii="Arial" w:hAnsi="Arial" w:cs="Arial"/>
              </w:rPr>
            </w:pPr>
          </w:p>
        </w:tc>
        <w:tc>
          <w:tcPr>
            <w:tcW w:w="241" w:type="dxa"/>
          </w:tcPr>
          <w:p w:rsidR="0026092D" w:rsidRPr="003A2002" w:rsidRDefault="0026092D" w:rsidP="0026092D">
            <w:pPr>
              <w:keepNext/>
              <w:spacing w:before="100" w:after="0"/>
              <w:rPr>
                <w:rFonts w:ascii="Arial" w:hAnsi="Arial" w:cs="Arial"/>
                <w:b/>
              </w:rPr>
            </w:pPr>
            <w:r w:rsidRPr="003A2002">
              <w:rPr>
                <w:rFonts w:ascii="Arial" w:hAnsi="Arial" w:cs="Arial"/>
                <w:b/>
              </w:rPr>
              <w:t>Goal Description</w:t>
            </w:r>
          </w:p>
        </w:tc>
        <w:tc>
          <w:tcPr>
            <w:tcW w:w="10474" w:type="dxa"/>
          </w:tcPr>
          <w:p w:rsidR="0026092D" w:rsidRPr="003A2002" w:rsidRDefault="0026092D" w:rsidP="00937370">
            <w:pPr>
              <w:spacing w:before="100" w:after="0"/>
              <w:rPr>
                <w:rFonts w:ascii="Arial" w:hAnsi="Arial" w:cs="Arial"/>
              </w:rPr>
            </w:pPr>
            <w:r w:rsidRPr="003A2002">
              <w:rPr>
                <w:rFonts w:ascii="Arial" w:hAnsi="Arial" w:cs="Arial"/>
              </w:rPr>
              <w:t xml:space="preserve">Activities to address this goal will include public service activities supported with CDBG funds.  </w:t>
            </w:r>
            <w:r w:rsidR="007F0A12" w:rsidRPr="003A2002">
              <w:rPr>
                <w:rFonts w:ascii="Arial" w:hAnsi="Arial" w:cs="Arial"/>
              </w:rPr>
              <w:t>For CDBG, "Moderate Income" does not exceed 80% AMI.</w:t>
            </w:r>
          </w:p>
        </w:tc>
      </w:tr>
      <w:tr w:rsidR="003A2002" w:rsidRPr="00726052" w:rsidTr="00975767">
        <w:trPr>
          <w:cantSplit/>
          <w:trHeight w:val="378"/>
          <w:jc w:val="center"/>
        </w:trPr>
        <w:tc>
          <w:tcPr>
            <w:tcW w:w="1525" w:type="dxa"/>
            <w:vMerge w:val="restart"/>
          </w:tcPr>
          <w:p w:rsidR="0026092D" w:rsidRPr="003A2002" w:rsidRDefault="0026092D" w:rsidP="0026092D">
            <w:pPr>
              <w:keepNext/>
              <w:spacing w:before="100" w:after="0"/>
              <w:rPr>
                <w:rFonts w:ascii="Arial" w:hAnsi="Arial" w:cs="Arial"/>
              </w:rPr>
            </w:pPr>
            <w:r w:rsidRPr="003A2002">
              <w:rPr>
                <w:rFonts w:ascii="Arial" w:hAnsi="Arial" w:cs="Arial"/>
                <w:b/>
              </w:rPr>
              <w:t>6</w:t>
            </w:r>
          </w:p>
        </w:tc>
        <w:tc>
          <w:tcPr>
            <w:tcW w:w="241" w:type="dxa"/>
          </w:tcPr>
          <w:p w:rsidR="0026092D" w:rsidRPr="003A2002" w:rsidRDefault="0026092D" w:rsidP="0026092D">
            <w:pPr>
              <w:keepNext/>
              <w:spacing w:before="100" w:after="0"/>
              <w:rPr>
                <w:rFonts w:ascii="Arial" w:hAnsi="Arial" w:cs="Arial"/>
                <w:b/>
              </w:rPr>
            </w:pPr>
            <w:r w:rsidRPr="003A2002">
              <w:rPr>
                <w:rFonts w:ascii="Arial" w:hAnsi="Arial" w:cs="Arial"/>
                <w:b/>
              </w:rPr>
              <w:t>Goal Name</w:t>
            </w:r>
          </w:p>
        </w:tc>
        <w:tc>
          <w:tcPr>
            <w:tcW w:w="10474" w:type="dxa"/>
          </w:tcPr>
          <w:p w:rsidR="0026092D" w:rsidRPr="003A2002" w:rsidRDefault="0026092D" w:rsidP="0026092D">
            <w:pPr>
              <w:spacing w:before="100" w:after="0"/>
              <w:rPr>
                <w:rFonts w:ascii="Arial" w:hAnsi="Arial" w:cs="Arial"/>
                <w:b/>
              </w:rPr>
            </w:pPr>
            <w:r w:rsidRPr="003A2002">
              <w:rPr>
                <w:rFonts w:ascii="Arial" w:hAnsi="Arial" w:cs="Arial"/>
                <w:b/>
              </w:rPr>
              <w:t>Maintain or increase public facilities</w:t>
            </w:r>
          </w:p>
        </w:tc>
      </w:tr>
      <w:tr w:rsidR="003A2002" w:rsidRPr="00726052" w:rsidTr="00975767">
        <w:trPr>
          <w:cantSplit/>
          <w:trHeight w:val="141"/>
          <w:jc w:val="center"/>
        </w:trPr>
        <w:tc>
          <w:tcPr>
            <w:tcW w:w="1525" w:type="dxa"/>
            <w:vMerge/>
          </w:tcPr>
          <w:p w:rsidR="0026092D" w:rsidRPr="003A2002" w:rsidRDefault="0026092D" w:rsidP="0026092D">
            <w:pPr>
              <w:rPr>
                <w:rFonts w:ascii="Arial" w:hAnsi="Arial" w:cs="Arial"/>
              </w:rPr>
            </w:pPr>
          </w:p>
        </w:tc>
        <w:tc>
          <w:tcPr>
            <w:tcW w:w="241" w:type="dxa"/>
          </w:tcPr>
          <w:p w:rsidR="0026092D" w:rsidRPr="003A2002" w:rsidRDefault="0026092D" w:rsidP="0026092D">
            <w:pPr>
              <w:keepNext/>
              <w:spacing w:before="100" w:after="0"/>
              <w:rPr>
                <w:rFonts w:ascii="Arial" w:hAnsi="Arial" w:cs="Arial"/>
                <w:b/>
              </w:rPr>
            </w:pPr>
            <w:r w:rsidRPr="003A2002">
              <w:rPr>
                <w:rFonts w:ascii="Arial" w:hAnsi="Arial" w:cs="Arial"/>
                <w:b/>
              </w:rPr>
              <w:t>Goal Description</w:t>
            </w:r>
          </w:p>
        </w:tc>
        <w:tc>
          <w:tcPr>
            <w:tcW w:w="10474" w:type="dxa"/>
          </w:tcPr>
          <w:p w:rsidR="0026092D" w:rsidRPr="003A2002" w:rsidRDefault="0026092D" w:rsidP="00937370">
            <w:pPr>
              <w:spacing w:before="100" w:after="0"/>
              <w:rPr>
                <w:rFonts w:ascii="Arial" w:hAnsi="Arial" w:cs="Arial"/>
              </w:rPr>
            </w:pPr>
            <w:r w:rsidRPr="003A2002">
              <w:rPr>
                <w:rFonts w:ascii="Arial" w:hAnsi="Arial" w:cs="Arial"/>
              </w:rPr>
              <w:t>Activities to address this goal will include public facilities' acquisition, construction, or rehabilitation supported with CDBG fund</w:t>
            </w:r>
            <w:r w:rsidR="00937370">
              <w:rPr>
                <w:rFonts w:ascii="Arial" w:hAnsi="Arial" w:cs="Arial"/>
              </w:rPr>
              <w:t>s</w:t>
            </w:r>
            <w:r w:rsidRPr="003A2002">
              <w:rPr>
                <w:rFonts w:ascii="Arial" w:hAnsi="Arial" w:cs="Arial"/>
              </w:rPr>
              <w:t xml:space="preserve"> and general community infrastructure projects.  Planning and Technical Assistance Grants associated with this activity may also be eligible.</w:t>
            </w:r>
          </w:p>
        </w:tc>
      </w:tr>
    </w:tbl>
    <w:p w:rsidR="007360C7" w:rsidRPr="00726052" w:rsidRDefault="00BF57C6" w:rsidP="007202A1">
      <w:pPr>
        <w:pStyle w:val="Caption"/>
        <w:jc w:val="center"/>
        <w:rPr>
          <w:rFonts w:ascii="Arial" w:hAnsi="Arial" w:cs="Arial"/>
          <w:i/>
          <w:sz w:val="18"/>
          <w:szCs w:val="22"/>
        </w:rPr>
      </w:pPr>
      <w:r w:rsidRPr="00726052">
        <w:rPr>
          <w:rFonts w:ascii="Arial" w:hAnsi="Arial" w:cs="Arial"/>
          <w:b w:val="0"/>
          <w:i/>
          <w:sz w:val="18"/>
          <w:szCs w:val="22"/>
        </w:rPr>
        <w:t xml:space="preserve">Table </w:t>
      </w:r>
      <w:r w:rsidR="00E32C34">
        <w:rPr>
          <w:rFonts w:ascii="Arial" w:hAnsi="Arial" w:cs="Arial"/>
          <w:b w:val="0"/>
          <w:i/>
          <w:sz w:val="18"/>
          <w:szCs w:val="22"/>
        </w:rPr>
        <w:t>5</w:t>
      </w:r>
      <w:r w:rsidR="00E32C34" w:rsidRPr="00726052">
        <w:rPr>
          <w:rFonts w:ascii="Arial" w:hAnsi="Arial" w:cs="Arial"/>
          <w:b w:val="0"/>
          <w:i/>
          <w:sz w:val="18"/>
          <w:szCs w:val="22"/>
        </w:rPr>
        <w:t xml:space="preserve"> </w:t>
      </w:r>
      <w:r w:rsidRPr="00726052">
        <w:rPr>
          <w:rFonts w:ascii="Arial" w:hAnsi="Arial" w:cs="Arial"/>
          <w:b w:val="0"/>
          <w:i/>
          <w:sz w:val="18"/>
          <w:szCs w:val="22"/>
        </w:rPr>
        <w:t>– Goal Description</w:t>
      </w:r>
      <w:r w:rsidRPr="00726052">
        <w:rPr>
          <w:rFonts w:ascii="Arial" w:hAnsi="Arial" w:cs="Arial"/>
          <w:i/>
          <w:sz w:val="18"/>
          <w:szCs w:val="22"/>
        </w:rPr>
        <w:t>s</w:t>
      </w:r>
    </w:p>
    <w:p w:rsidR="00D464A6" w:rsidRPr="00AF7577" w:rsidRDefault="007360C7" w:rsidP="002064B4">
      <w:pPr>
        <w:spacing w:after="0" w:line="240" w:lineRule="auto"/>
        <w:jc w:val="center"/>
        <w:rPr>
          <w:rFonts w:ascii="Arial" w:hAnsi="Arial" w:cs="Arial"/>
          <w:b/>
          <w:sz w:val="24"/>
          <w:u w:val="single"/>
        </w:rPr>
      </w:pPr>
      <w:r w:rsidRPr="001300EC">
        <w:rPr>
          <w:rFonts w:ascii="Arial" w:hAnsi="Arial" w:cs="Arial"/>
          <w:i/>
          <w:sz w:val="20"/>
        </w:rPr>
        <w:br w:type="page"/>
      </w:r>
      <w:r w:rsidR="002064B4" w:rsidRPr="00756576">
        <w:rPr>
          <w:rFonts w:ascii="Arial" w:hAnsi="Arial" w:cs="Arial"/>
          <w:b/>
          <w:sz w:val="28"/>
          <w:u w:val="single"/>
        </w:rPr>
        <w:lastRenderedPageBreak/>
        <w:t xml:space="preserve">AP-25 </w:t>
      </w:r>
      <w:r w:rsidR="00D464A6" w:rsidRPr="00756576">
        <w:rPr>
          <w:rFonts w:ascii="Arial" w:hAnsi="Arial" w:cs="Arial"/>
          <w:b/>
          <w:sz w:val="28"/>
          <w:u w:val="single"/>
        </w:rPr>
        <w:t>Allocation of Priorities</w:t>
      </w:r>
    </w:p>
    <w:p w:rsidR="007360C7" w:rsidRPr="00756576" w:rsidRDefault="00BF57C6" w:rsidP="00756576">
      <w:pPr>
        <w:pStyle w:val="Heading2"/>
        <w:rPr>
          <w:b w:val="0"/>
          <w:sz w:val="22"/>
          <w:szCs w:val="22"/>
        </w:rPr>
      </w:pPr>
      <w:r w:rsidRPr="00726052">
        <w:rPr>
          <w:b w:val="0"/>
          <w:sz w:val="22"/>
          <w:szCs w:val="22"/>
        </w:rPr>
        <w:t>AP-25 Allocation Priorities – 91.320(d)</w:t>
      </w:r>
    </w:p>
    <w:p w:rsidR="00CD1705" w:rsidRPr="004A229F" w:rsidRDefault="00BF57C6" w:rsidP="00216665">
      <w:pPr>
        <w:pStyle w:val="ListParagraph"/>
        <w:keepNext/>
        <w:widowControl w:val="0"/>
        <w:numPr>
          <w:ilvl w:val="0"/>
          <w:numId w:val="8"/>
        </w:numPr>
        <w:tabs>
          <w:tab w:val="left" w:pos="-180"/>
        </w:tabs>
        <w:rPr>
          <w:rFonts w:ascii="Arial" w:hAnsi="Arial" w:cs="Arial"/>
          <w:b/>
        </w:rPr>
      </w:pPr>
      <w:r w:rsidRPr="004A229F">
        <w:rPr>
          <w:rFonts w:ascii="Arial" w:hAnsi="Arial" w:cs="Arial"/>
          <w:b/>
        </w:rPr>
        <w:t>Introduction</w:t>
      </w:r>
    </w:p>
    <w:p w:rsidR="0026092D" w:rsidRPr="004A229F" w:rsidRDefault="0026092D" w:rsidP="00756576">
      <w:pPr>
        <w:spacing w:after="0"/>
        <w:ind w:left="360" w:right="331"/>
        <w:rPr>
          <w:rFonts w:ascii="Arial" w:hAnsi="Arial" w:cs="Arial"/>
        </w:rPr>
      </w:pPr>
      <w:r w:rsidRPr="004A229F">
        <w:rPr>
          <w:rFonts w:ascii="Arial" w:hAnsi="Arial" w:cs="Arial"/>
        </w:rPr>
        <w:t>The</w:t>
      </w:r>
      <w:r w:rsidRPr="004A229F">
        <w:rPr>
          <w:rFonts w:ascii="Arial" w:hAnsi="Arial" w:cs="Arial"/>
          <w:spacing w:val="1"/>
        </w:rPr>
        <w:t xml:space="preserve"> </w:t>
      </w:r>
      <w:r w:rsidRPr="004A229F">
        <w:rPr>
          <w:rFonts w:ascii="Arial" w:hAnsi="Arial" w:cs="Arial"/>
          <w:spacing w:val="-1"/>
        </w:rPr>
        <w:t>p</w:t>
      </w:r>
      <w:r w:rsidRPr="004A229F">
        <w:rPr>
          <w:rFonts w:ascii="Arial" w:hAnsi="Arial" w:cs="Arial"/>
        </w:rPr>
        <w:t>er</w:t>
      </w:r>
      <w:r w:rsidRPr="004A229F">
        <w:rPr>
          <w:rFonts w:ascii="Arial" w:hAnsi="Arial" w:cs="Arial"/>
          <w:spacing w:val="-2"/>
        </w:rPr>
        <w:t>c</w:t>
      </w:r>
      <w:r w:rsidRPr="004A229F">
        <w:rPr>
          <w:rFonts w:ascii="Arial" w:hAnsi="Arial" w:cs="Arial"/>
        </w:rPr>
        <w:t>enta</w:t>
      </w:r>
      <w:r w:rsidRPr="004A229F">
        <w:rPr>
          <w:rFonts w:ascii="Arial" w:hAnsi="Arial" w:cs="Arial"/>
          <w:spacing w:val="-1"/>
        </w:rPr>
        <w:t>g</w:t>
      </w:r>
      <w:r w:rsidRPr="004A229F">
        <w:rPr>
          <w:rFonts w:ascii="Arial" w:hAnsi="Arial" w:cs="Arial"/>
        </w:rPr>
        <w:t>es</w:t>
      </w:r>
      <w:r w:rsidRPr="004A229F">
        <w:rPr>
          <w:rFonts w:ascii="Arial" w:hAnsi="Arial" w:cs="Arial"/>
          <w:spacing w:val="-2"/>
        </w:rPr>
        <w:t xml:space="preserve"> </w:t>
      </w:r>
      <w:r w:rsidRPr="004A229F">
        <w:rPr>
          <w:rFonts w:ascii="Arial" w:hAnsi="Arial" w:cs="Arial"/>
        </w:rPr>
        <w:t>bel</w:t>
      </w:r>
      <w:r w:rsidRPr="004A229F">
        <w:rPr>
          <w:rFonts w:ascii="Arial" w:hAnsi="Arial" w:cs="Arial"/>
          <w:spacing w:val="-1"/>
        </w:rPr>
        <w:t>o</w:t>
      </w:r>
      <w:r w:rsidRPr="004A229F">
        <w:rPr>
          <w:rFonts w:ascii="Arial" w:hAnsi="Arial" w:cs="Arial"/>
        </w:rPr>
        <w:t>w</w:t>
      </w:r>
      <w:r w:rsidRPr="004A229F">
        <w:rPr>
          <w:rFonts w:ascii="Arial" w:hAnsi="Arial" w:cs="Arial"/>
          <w:spacing w:val="1"/>
        </w:rPr>
        <w:t xml:space="preserve"> </w:t>
      </w:r>
      <w:r w:rsidRPr="004A229F">
        <w:rPr>
          <w:rFonts w:ascii="Arial" w:hAnsi="Arial" w:cs="Arial"/>
        </w:rPr>
        <w:t>a</w:t>
      </w:r>
      <w:r w:rsidRPr="004A229F">
        <w:rPr>
          <w:rFonts w:ascii="Arial" w:hAnsi="Arial" w:cs="Arial"/>
          <w:spacing w:val="-3"/>
        </w:rPr>
        <w:t>r</w:t>
      </w:r>
      <w:r w:rsidRPr="004A229F">
        <w:rPr>
          <w:rFonts w:ascii="Arial" w:hAnsi="Arial" w:cs="Arial"/>
        </w:rPr>
        <w:t>e</w:t>
      </w:r>
      <w:r w:rsidRPr="004A229F">
        <w:rPr>
          <w:rFonts w:ascii="Arial" w:hAnsi="Arial" w:cs="Arial"/>
          <w:spacing w:val="-2"/>
        </w:rPr>
        <w:t xml:space="preserve"> </w:t>
      </w:r>
      <w:r w:rsidRPr="004A229F">
        <w:rPr>
          <w:rFonts w:ascii="Arial" w:hAnsi="Arial" w:cs="Arial"/>
        </w:rPr>
        <w:t xml:space="preserve">based </w:t>
      </w:r>
      <w:r w:rsidRPr="004A229F">
        <w:rPr>
          <w:rFonts w:ascii="Arial" w:hAnsi="Arial" w:cs="Arial"/>
          <w:spacing w:val="1"/>
        </w:rPr>
        <w:t>o</w:t>
      </w:r>
      <w:r w:rsidRPr="004A229F">
        <w:rPr>
          <w:rFonts w:ascii="Arial" w:hAnsi="Arial" w:cs="Arial"/>
        </w:rPr>
        <w:t>n</w:t>
      </w:r>
      <w:r w:rsidRPr="004A229F">
        <w:rPr>
          <w:rFonts w:ascii="Arial" w:hAnsi="Arial" w:cs="Arial"/>
          <w:spacing w:val="-3"/>
        </w:rPr>
        <w:t xml:space="preserve"> </w:t>
      </w:r>
      <w:r w:rsidRPr="004A229F">
        <w:rPr>
          <w:rFonts w:ascii="Arial" w:hAnsi="Arial" w:cs="Arial"/>
          <w:spacing w:val="1"/>
        </w:rPr>
        <w:t>t</w:t>
      </w:r>
      <w:r w:rsidRPr="004A229F">
        <w:rPr>
          <w:rFonts w:ascii="Arial" w:hAnsi="Arial" w:cs="Arial"/>
          <w:spacing w:val="-1"/>
        </w:rPr>
        <w:t>h</w:t>
      </w:r>
      <w:r w:rsidRPr="004A229F">
        <w:rPr>
          <w:rFonts w:ascii="Arial" w:hAnsi="Arial" w:cs="Arial"/>
        </w:rPr>
        <w:t>e</w:t>
      </w:r>
      <w:r w:rsidRPr="004A229F">
        <w:rPr>
          <w:rFonts w:ascii="Arial" w:hAnsi="Arial" w:cs="Arial"/>
          <w:spacing w:val="-1"/>
        </w:rPr>
        <w:t xml:space="preserve"> </w:t>
      </w:r>
      <w:r w:rsidRPr="004A229F">
        <w:rPr>
          <w:rFonts w:ascii="Arial" w:hAnsi="Arial" w:cs="Arial"/>
        </w:rPr>
        <w:t>e</w:t>
      </w:r>
      <w:r w:rsidRPr="004A229F">
        <w:rPr>
          <w:rFonts w:ascii="Arial" w:hAnsi="Arial" w:cs="Arial"/>
          <w:spacing w:val="1"/>
        </w:rPr>
        <w:t>x</w:t>
      </w:r>
      <w:r w:rsidRPr="004A229F">
        <w:rPr>
          <w:rFonts w:ascii="Arial" w:hAnsi="Arial" w:cs="Arial"/>
          <w:spacing w:val="-1"/>
        </w:rPr>
        <w:t>p</w:t>
      </w:r>
      <w:r w:rsidRPr="004A229F">
        <w:rPr>
          <w:rFonts w:ascii="Arial" w:hAnsi="Arial" w:cs="Arial"/>
          <w:spacing w:val="-2"/>
        </w:rPr>
        <w:t>e</w:t>
      </w:r>
      <w:r w:rsidRPr="004A229F">
        <w:rPr>
          <w:rFonts w:ascii="Arial" w:hAnsi="Arial" w:cs="Arial"/>
        </w:rPr>
        <w:t>ct</w:t>
      </w:r>
      <w:r w:rsidRPr="004A229F">
        <w:rPr>
          <w:rFonts w:ascii="Arial" w:hAnsi="Arial" w:cs="Arial"/>
          <w:spacing w:val="1"/>
        </w:rPr>
        <w:t>e</w:t>
      </w:r>
      <w:r w:rsidRPr="004A229F">
        <w:rPr>
          <w:rFonts w:ascii="Arial" w:hAnsi="Arial" w:cs="Arial"/>
        </w:rPr>
        <w:t>d</w:t>
      </w:r>
      <w:r w:rsidRPr="004A229F">
        <w:rPr>
          <w:rFonts w:ascii="Arial" w:hAnsi="Arial" w:cs="Arial"/>
          <w:spacing w:val="2"/>
        </w:rPr>
        <w:t xml:space="preserve"> </w:t>
      </w:r>
      <w:r w:rsidRPr="004A229F">
        <w:rPr>
          <w:rFonts w:ascii="Arial" w:hAnsi="Arial" w:cs="Arial"/>
          <w:spacing w:val="-3"/>
        </w:rPr>
        <w:t>a</w:t>
      </w:r>
      <w:r w:rsidRPr="004A229F">
        <w:rPr>
          <w:rFonts w:ascii="Arial" w:hAnsi="Arial" w:cs="Arial"/>
          <w:spacing w:val="-1"/>
        </w:rPr>
        <w:t>m</w:t>
      </w:r>
      <w:r w:rsidRPr="004A229F">
        <w:rPr>
          <w:rFonts w:ascii="Arial" w:hAnsi="Arial" w:cs="Arial"/>
          <w:spacing w:val="1"/>
        </w:rPr>
        <w:t>o</w:t>
      </w:r>
      <w:r w:rsidRPr="004A229F">
        <w:rPr>
          <w:rFonts w:ascii="Arial" w:hAnsi="Arial" w:cs="Arial"/>
          <w:spacing w:val="-1"/>
        </w:rPr>
        <w:t>un</w:t>
      </w:r>
      <w:r w:rsidRPr="004A229F">
        <w:rPr>
          <w:rFonts w:ascii="Arial" w:hAnsi="Arial" w:cs="Arial"/>
        </w:rPr>
        <w:t>t</w:t>
      </w:r>
      <w:r w:rsidRPr="004A229F">
        <w:rPr>
          <w:rFonts w:ascii="Arial" w:hAnsi="Arial" w:cs="Arial"/>
          <w:spacing w:val="-1"/>
        </w:rPr>
        <w:t xml:space="preserve"> </w:t>
      </w:r>
      <w:r w:rsidRPr="004A229F">
        <w:rPr>
          <w:rFonts w:ascii="Arial" w:hAnsi="Arial" w:cs="Arial"/>
          <w:spacing w:val="1"/>
        </w:rPr>
        <w:t>o</w:t>
      </w:r>
      <w:r w:rsidRPr="004A229F">
        <w:rPr>
          <w:rFonts w:ascii="Arial" w:hAnsi="Arial" w:cs="Arial"/>
        </w:rPr>
        <w:t>f fu</w:t>
      </w:r>
      <w:r w:rsidRPr="004A229F">
        <w:rPr>
          <w:rFonts w:ascii="Arial" w:hAnsi="Arial" w:cs="Arial"/>
          <w:spacing w:val="-2"/>
        </w:rPr>
        <w:t>n</w:t>
      </w:r>
      <w:r w:rsidRPr="004A229F">
        <w:rPr>
          <w:rFonts w:ascii="Arial" w:hAnsi="Arial" w:cs="Arial"/>
          <w:spacing w:val="-1"/>
        </w:rPr>
        <w:t>d</w:t>
      </w:r>
      <w:r w:rsidRPr="004A229F">
        <w:rPr>
          <w:rFonts w:ascii="Arial" w:hAnsi="Arial" w:cs="Arial"/>
        </w:rPr>
        <w:t xml:space="preserve">s </w:t>
      </w:r>
      <w:r w:rsidRPr="004A229F">
        <w:rPr>
          <w:rFonts w:ascii="Arial" w:hAnsi="Arial" w:cs="Arial"/>
          <w:spacing w:val="1"/>
        </w:rPr>
        <w:t>t</w:t>
      </w:r>
      <w:r w:rsidRPr="004A229F">
        <w:rPr>
          <w:rFonts w:ascii="Arial" w:hAnsi="Arial" w:cs="Arial"/>
          <w:spacing w:val="-1"/>
        </w:rPr>
        <w:t>h</w:t>
      </w:r>
      <w:r w:rsidRPr="004A229F">
        <w:rPr>
          <w:rFonts w:ascii="Arial" w:hAnsi="Arial" w:cs="Arial"/>
        </w:rPr>
        <w:t>at</w:t>
      </w:r>
      <w:r w:rsidRPr="004A229F">
        <w:rPr>
          <w:rFonts w:ascii="Arial" w:hAnsi="Arial" w:cs="Arial"/>
          <w:spacing w:val="-2"/>
        </w:rPr>
        <w:t xml:space="preserve"> </w:t>
      </w:r>
      <w:r w:rsidRPr="004A229F">
        <w:rPr>
          <w:rFonts w:ascii="Arial" w:hAnsi="Arial" w:cs="Arial"/>
          <w:spacing w:val="1"/>
        </w:rPr>
        <w:t>w</w:t>
      </w:r>
      <w:r w:rsidRPr="004A229F">
        <w:rPr>
          <w:rFonts w:ascii="Arial" w:hAnsi="Arial" w:cs="Arial"/>
        </w:rPr>
        <w:t>ill be</w:t>
      </w:r>
      <w:r w:rsidRPr="004A229F">
        <w:rPr>
          <w:rFonts w:ascii="Arial" w:hAnsi="Arial" w:cs="Arial"/>
          <w:spacing w:val="-2"/>
        </w:rPr>
        <w:t xml:space="preserve"> a</w:t>
      </w:r>
      <w:r w:rsidRPr="004A229F">
        <w:rPr>
          <w:rFonts w:ascii="Arial" w:hAnsi="Arial" w:cs="Arial"/>
        </w:rPr>
        <w:t>warded</w:t>
      </w:r>
      <w:r w:rsidRPr="004A229F">
        <w:rPr>
          <w:rFonts w:ascii="Arial" w:hAnsi="Arial" w:cs="Arial"/>
          <w:spacing w:val="-1"/>
        </w:rPr>
        <w:t xml:space="preserve"> </w:t>
      </w:r>
      <w:r w:rsidRPr="004A229F">
        <w:rPr>
          <w:rFonts w:ascii="Arial" w:hAnsi="Arial" w:cs="Arial"/>
        </w:rPr>
        <w:t>by</w:t>
      </w:r>
      <w:r w:rsidRPr="004A229F">
        <w:rPr>
          <w:rFonts w:ascii="Arial" w:hAnsi="Arial" w:cs="Arial"/>
          <w:spacing w:val="-2"/>
        </w:rPr>
        <w:t xml:space="preserve"> </w:t>
      </w:r>
      <w:r w:rsidRPr="004A229F">
        <w:rPr>
          <w:rFonts w:ascii="Arial" w:hAnsi="Arial" w:cs="Arial"/>
          <w:spacing w:val="1"/>
        </w:rPr>
        <w:t>e</w:t>
      </w:r>
      <w:r w:rsidRPr="004A229F">
        <w:rPr>
          <w:rFonts w:ascii="Arial" w:hAnsi="Arial" w:cs="Arial"/>
        </w:rPr>
        <w:t>ach</w:t>
      </w:r>
      <w:r w:rsidRPr="004A229F">
        <w:rPr>
          <w:rFonts w:ascii="Arial" w:hAnsi="Arial" w:cs="Arial"/>
          <w:spacing w:val="-1"/>
        </w:rPr>
        <w:t xml:space="preserve"> </w:t>
      </w:r>
      <w:r w:rsidRPr="004A229F">
        <w:rPr>
          <w:rFonts w:ascii="Arial" w:hAnsi="Arial" w:cs="Arial"/>
        </w:rPr>
        <w:t>p</w:t>
      </w:r>
      <w:r w:rsidRPr="004A229F">
        <w:rPr>
          <w:rFonts w:ascii="Arial" w:hAnsi="Arial" w:cs="Arial"/>
          <w:spacing w:val="-3"/>
        </w:rPr>
        <w:t>r</w:t>
      </w:r>
      <w:r w:rsidRPr="004A229F">
        <w:rPr>
          <w:rFonts w:ascii="Arial" w:hAnsi="Arial" w:cs="Arial"/>
          <w:spacing w:val="1"/>
        </w:rPr>
        <w:t>o</w:t>
      </w:r>
      <w:r w:rsidRPr="004A229F">
        <w:rPr>
          <w:rFonts w:ascii="Arial" w:hAnsi="Arial" w:cs="Arial"/>
          <w:spacing w:val="-1"/>
        </w:rPr>
        <w:t>g</w:t>
      </w:r>
      <w:r w:rsidRPr="004A229F">
        <w:rPr>
          <w:rFonts w:ascii="Arial" w:hAnsi="Arial" w:cs="Arial"/>
        </w:rPr>
        <w:t>r</w:t>
      </w:r>
      <w:r w:rsidRPr="004A229F">
        <w:rPr>
          <w:rFonts w:ascii="Arial" w:hAnsi="Arial" w:cs="Arial"/>
          <w:spacing w:val="-3"/>
        </w:rPr>
        <w:t>a</w:t>
      </w:r>
      <w:r w:rsidRPr="004A229F">
        <w:rPr>
          <w:rFonts w:ascii="Arial" w:hAnsi="Arial" w:cs="Arial"/>
        </w:rPr>
        <w:t>m</w:t>
      </w:r>
      <w:r w:rsidRPr="004A229F">
        <w:rPr>
          <w:rFonts w:ascii="Arial" w:hAnsi="Arial" w:cs="Arial"/>
          <w:spacing w:val="1"/>
        </w:rPr>
        <w:t xml:space="preserve"> </w:t>
      </w:r>
      <w:r w:rsidRPr="004A229F">
        <w:rPr>
          <w:rFonts w:ascii="Arial" w:hAnsi="Arial" w:cs="Arial"/>
        </w:rPr>
        <w:t>in</w:t>
      </w:r>
      <w:r w:rsidRPr="004A229F">
        <w:rPr>
          <w:rFonts w:ascii="Arial" w:hAnsi="Arial" w:cs="Arial"/>
          <w:spacing w:val="-3"/>
        </w:rPr>
        <w:t xml:space="preserve"> </w:t>
      </w:r>
      <w:r w:rsidR="000D075D">
        <w:rPr>
          <w:rFonts w:ascii="Arial" w:hAnsi="Arial" w:cs="Arial"/>
          <w:spacing w:val="-3"/>
        </w:rPr>
        <w:t>federal Fiscal Year 2017 (</w:t>
      </w:r>
      <w:r w:rsidRPr="004A229F">
        <w:rPr>
          <w:rFonts w:ascii="Arial" w:hAnsi="Arial" w:cs="Arial"/>
        </w:rPr>
        <w:t>FY</w:t>
      </w:r>
      <w:r w:rsidRPr="004A229F">
        <w:rPr>
          <w:rFonts w:ascii="Arial" w:hAnsi="Arial" w:cs="Arial"/>
          <w:spacing w:val="1"/>
        </w:rPr>
        <w:t xml:space="preserve"> </w:t>
      </w:r>
      <w:r w:rsidR="000D6D6A">
        <w:rPr>
          <w:rFonts w:ascii="Arial" w:hAnsi="Arial" w:cs="Arial"/>
          <w:spacing w:val="1"/>
        </w:rPr>
        <w:t>20</w:t>
      </w:r>
      <w:r w:rsidRPr="004A229F">
        <w:rPr>
          <w:rFonts w:ascii="Arial" w:hAnsi="Arial" w:cs="Arial"/>
          <w:spacing w:val="-2"/>
        </w:rPr>
        <w:t>17</w:t>
      </w:r>
      <w:r w:rsidR="000D075D">
        <w:rPr>
          <w:rFonts w:ascii="Arial" w:hAnsi="Arial" w:cs="Arial"/>
          <w:spacing w:val="-2"/>
        </w:rPr>
        <w:t>)</w:t>
      </w:r>
      <w:r w:rsidR="00E32C34">
        <w:rPr>
          <w:rFonts w:ascii="Arial" w:hAnsi="Arial" w:cs="Arial"/>
          <w:spacing w:val="-2"/>
        </w:rPr>
        <w:t xml:space="preserve"> </w:t>
      </w:r>
      <w:r w:rsidRPr="004A229F">
        <w:rPr>
          <w:rFonts w:ascii="Arial" w:hAnsi="Arial" w:cs="Arial"/>
          <w:spacing w:val="1"/>
        </w:rPr>
        <w:t>for</w:t>
      </w:r>
      <w:r w:rsidRPr="004A229F">
        <w:rPr>
          <w:rFonts w:ascii="Arial" w:hAnsi="Arial" w:cs="Arial"/>
        </w:rPr>
        <w:t xml:space="preserve"> </w:t>
      </w:r>
      <w:r w:rsidRPr="004A229F">
        <w:rPr>
          <w:rFonts w:ascii="Arial" w:hAnsi="Arial" w:cs="Arial"/>
          <w:spacing w:val="1"/>
        </w:rPr>
        <w:t>e</w:t>
      </w:r>
      <w:r w:rsidRPr="004A229F">
        <w:rPr>
          <w:rFonts w:ascii="Arial" w:hAnsi="Arial" w:cs="Arial"/>
        </w:rPr>
        <w:t>li</w:t>
      </w:r>
      <w:r w:rsidRPr="004A229F">
        <w:rPr>
          <w:rFonts w:ascii="Arial" w:hAnsi="Arial" w:cs="Arial"/>
          <w:spacing w:val="-1"/>
        </w:rPr>
        <w:t>g</w:t>
      </w:r>
      <w:r w:rsidRPr="004A229F">
        <w:rPr>
          <w:rFonts w:ascii="Arial" w:hAnsi="Arial" w:cs="Arial"/>
        </w:rPr>
        <w:t>i</w:t>
      </w:r>
      <w:r w:rsidRPr="004A229F">
        <w:rPr>
          <w:rFonts w:ascii="Arial" w:hAnsi="Arial" w:cs="Arial"/>
          <w:spacing w:val="-1"/>
        </w:rPr>
        <w:t>b</w:t>
      </w:r>
      <w:r w:rsidRPr="004A229F">
        <w:rPr>
          <w:rFonts w:ascii="Arial" w:hAnsi="Arial" w:cs="Arial"/>
        </w:rPr>
        <w:t>le</w:t>
      </w:r>
      <w:r w:rsidRPr="004A229F">
        <w:rPr>
          <w:rFonts w:ascii="Arial" w:hAnsi="Arial" w:cs="Arial"/>
          <w:spacing w:val="-2"/>
        </w:rPr>
        <w:t xml:space="preserve"> </w:t>
      </w:r>
      <w:r w:rsidRPr="004A229F">
        <w:rPr>
          <w:rFonts w:ascii="Arial" w:hAnsi="Arial" w:cs="Arial"/>
        </w:rPr>
        <w:t>ac</w:t>
      </w:r>
      <w:r w:rsidRPr="004A229F">
        <w:rPr>
          <w:rFonts w:ascii="Arial" w:hAnsi="Arial" w:cs="Arial"/>
          <w:spacing w:val="1"/>
        </w:rPr>
        <w:t>t</w:t>
      </w:r>
      <w:r w:rsidRPr="004A229F">
        <w:rPr>
          <w:rFonts w:ascii="Arial" w:hAnsi="Arial" w:cs="Arial"/>
          <w:spacing w:val="-3"/>
        </w:rPr>
        <w:t>i</w:t>
      </w:r>
      <w:r w:rsidRPr="004A229F">
        <w:rPr>
          <w:rFonts w:ascii="Arial" w:hAnsi="Arial" w:cs="Arial"/>
          <w:spacing w:val="1"/>
        </w:rPr>
        <w:t>v</w:t>
      </w:r>
      <w:r w:rsidRPr="004A229F">
        <w:rPr>
          <w:rFonts w:ascii="Arial" w:hAnsi="Arial" w:cs="Arial"/>
        </w:rPr>
        <w:t>i</w:t>
      </w:r>
      <w:r w:rsidRPr="004A229F">
        <w:rPr>
          <w:rFonts w:ascii="Arial" w:hAnsi="Arial" w:cs="Arial"/>
          <w:spacing w:val="-2"/>
        </w:rPr>
        <w:t>t</w:t>
      </w:r>
      <w:r w:rsidRPr="004A229F">
        <w:rPr>
          <w:rFonts w:ascii="Arial" w:hAnsi="Arial" w:cs="Arial"/>
        </w:rPr>
        <w:t>ies</w:t>
      </w:r>
      <w:r w:rsidRPr="004A229F">
        <w:rPr>
          <w:rFonts w:ascii="Arial" w:hAnsi="Arial" w:cs="Arial"/>
          <w:spacing w:val="3"/>
        </w:rPr>
        <w:t xml:space="preserve"> </w:t>
      </w:r>
      <w:r w:rsidRPr="004A229F">
        <w:rPr>
          <w:rFonts w:ascii="Arial" w:hAnsi="Arial" w:cs="Arial"/>
        </w:rPr>
        <w:t>that fa</w:t>
      </w:r>
      <w:r w:rsidRPr="004A229F">
        <w:rPr>
          <w:rFonts w:ascii="Arial" w:hAnsi="Arial" w:cs="Arial"/>
          <w:spacing w:val="-1"/>
        </w:rPr>
        <w:t>l</w:t>
      </w:r>
      <w:r w:rsidRPr="004A229F">
        <w:rPr>
          <w:rFonts w:ascii="Arial" w:hAnsi="Arial" w:cs="Arial"/>
        </w:rPr>
        <w:t>l wi</w:t>
      </w:r>
      <w:r w:rsidRPr="004A229F">
        <w:rPr>
          <w:rFonts w:ascii="Arial" w:hAnsi="Arial" w:cs="Arial"/>
          <w:spacing w:val="1"/>
        </w:rPr>
        <w:t>t</w:t>
      </w:r>
      <w:r w:rsidRPr="004A229F">
        <w:rPr>
          <w:rFonts w:ascii="Arial" w:hAnsi="Arial" w:cs="Arial"/>
          <w:spacing w:val="-1"/>
        </w:rPr>
        <w:t>h</w:t>
      </w:r>
      <w:r w:rsidRPr="004A229F">
        <w:rPr>
          <w:rFonts w:ascii="Arial" w:hAnsi="Arial" w:cs="Arial"/>
        </w:rPr>
        <w:t>in</w:t>
      </w:r>
      <w:r w:rsidRPr="004A229F">
        <w:rPr>
          <w:rFonts w:ascii="Arial" w:hAnsi="Arial" w:cs="Arial"/>
          <w:spacing w:val="-1"/>
        </w:rPr>
        <w:t xml:space="preserve"> </w:t>
      </w:r>
      <w:r w:rsidRPr="004A229F">
        <w:rPr>
          <w:rFonts w:ascii="Arial" w:hAnsi="Arial" w:cs="Arial"/>
          <w:spacing w:val="1"/>
        </w:rPr>
        <w:t>t</w:t>
      </w:r>
      <w:r w:rsidRPr="004A229F">
        <w:rPr>
          <w:rFonts w:ascii="Arial" w:hAnsi="Arial" w:cs="Arial"/>
          <w:spacing w:val="-1"/>
        </w:rPr>
        <w:t>h</w:t>
      </w:r>
      <w:r w:rsidRPr="004A229F">
        <w:rPr>
          <w:rFonts w:ascii="Arial" w:hAnsi="Arial" w:cs="Arial"/>
        </w:rPr>
        <w:t>at</w:t>
      </w:r>
      <w:r w:rsidRPr="004A229F">
        <w:rPr>
          <w:rFonts w:ascii="Arial" w:hAnsi="Arial" w:cs="Arial"/>
          <w:spacing w:val="-2"/>
        </w:rPr>
        <w:t xml:space="preserve"> </w:t>
      </w:r>
      <w:r w:rsidRPr="004A229F">
        <w:rPr>
          <w:rFonts w:ascii="Arial" w:hAnsi="Arial" w:cs="Arial"/>
        </w:rPr>
        <w:t>g</w:t>
      </w:r>
      <w:r w:rsidRPr="004A229F">
        <w:rPr>
          <w:rFonts w:ascii="Arial" w:hAnsi="Arial" w:cs="Arial"/>
          <w:spacing w:val="1"/>
        </w:rPr>
        <w:t>o</w:t>
      </w:r>
      <w:r w:rsidRPr="004A229F">
        <w:rPr>
          <w:rFonts w:ascii="Arial" w:hAnsi="Arial" w:cs="Arial"/>
        </w:rPr>
        <w:t>al.</w:t>
      </w:r>
      <w:r w:rsidRPr="004A229F">
        <w:rPr>
          <w:rFonts w:ascii="Arial" w:hAnsi="Arial" w:cs="Arial"/>
          <w:spacing w:val="-3"/>
        </w:rPr>
        <w:t xml:space="preserve">  </w:t>
      </w:r>
      <w:r w:rsidRPr="004A229F">
        <w:rPr>
          <w:rFonts w:ascii="Arial" w:hAnsi="Arial" w:cs="Arial"/>
        </w:rPr>
        <w:t>The</w:t>
      </w:r>
      <w:r w:rsidRPr="004A229F">
        <w:rPr>
          <w:rFonts w:ascii="Arial" w:hAnsi="Arial" w:cs="Arial"/>
          <w:spacing w:val="-2"/>
        </w:rPr>
        <w:t xml:space="preserve"> </w:t>
      </w:r>
      <w:r w:rsidRPr="004A229F">
        <w:rPr>
          <w:rFonts w:ascii="Arial" w:hAnsi="Arial" w:cs="Arial"/>
        </w:rPr>
        <w:t>e</w:t>
      </w:r>
      <w:r w:rsidRPr="004A229F">
        <w:rPr>
          <w:rFonts w:ascii="Arial" w:hAnsi="Arial" w:cs="Arial"/>
          <w:spacing w:val="-1"/>
        </w:rPr>
        <w:t>xp</w:t>
      </w:r>
      <w:r w:rsidRPr="004A229F">
        <w:rPr>
          <w:rFonts w:ascii="Arial" w:hAnsi="Arial" w:cs="Arial"/>
        </w:rPr>
        <w:t>ec</w:t>
      </w:r>
      <w:r w:rsidRPr="004A229F">
        <w:rPr>
          <w:rFonts w:ascii="Arial" w:hAnsi="Arial" w:cs="Arial"/>
          <w:spacing w:val="1"/>
        </w:rPr>
        <w:t>t</w:t>
      </w:r>
      <w:r w:rsidRPr="004A229F">
        <w:rPr>
          <w:rFonts w:ascii="Arial" w:hAnsi="Arial" w:cs="Arial"/>
        </w:rPr>
        <w:t xml:space="preserve">ed </w:t>
      </w:r>
      <w:r w:rsidRPr="004A229F">
        <w:rPr>
          <w:rFonts w:ascii="Arial" w:hAnsi="Arial" w:cs="Arial"/>
          <w:spacing w:val="-2"/>
        </w:rPr>
        <w:t>a</w:t>
      </w:r>
      <w:r w:rsidRPr="004A229F">
        <w:rPr>
          <w:rFonts w:ascii="Arial" w:hAnsi="Arial" w:cs="Arial"/>
          <w:spacing w:val="-1"/>
        </w:rPr>
        <w:t>m</w:t>
      </w:r>
      <w:r w:rsidRPr="004A229F">
        <w:rPr>
          <w:rFonts w:ascii="Arial" w:hAnsi="Arial" w:cs="Arial"/>
          <w:spacing w:val="1"/>
        </w:rPr>
        <w:t>o</w:t>
      </w:r>
      <w:r w:rsidRPr="004A229F">
        <w:rPr>
          <w:rFonts w:ascii="Arial" w:hAnsi="Arial" w:cs="Arial"/>
          <w:spacing w:val="-1"/>
        </w:rPr>
        <w:t>un</w:t>
      </w:r>
      <w:r w:rsidRPr="004A229F">
        <w:rPr>
          <w:rFonts w:ascii="Arial" w:hAnsi="Arial" w:cs="Arial"/>
        </w:rPr>
        <w:t>ts</w:t>
      </w:r>
      <w:r w:rsidRPr="004A229F">
        <w:rPr>
          <w:rFonts w:ascii="Arial" w:hAnsi="Arial" w:cs="Arial"/>
          <w:spacing w:val="1"/>
        </w:rPr>
        <w:t xml:space="preserve"> </w:t>
      </w:r>
      <w:r w:rsidRPr="004A229F">
        <w:rPr>
          <w:rFonts w:ascii="Arial" w:hAnsi="Arial" w:cs="Arial"/>
          <w:spacing w:val="-2"/>
        </w:rPr>
        <w:t>t</w:t>
      </w:r>
      <w:r w:rsidRPr="004A229F">
        <w:rPr>
          <w:rFonts w:ascii="Arial" w:hAnsi="Arial" w:cs="Arial"/>
        </w:rPr>
        <w:t>o</w:t>
      </w:r>
      <w:r w:rsidRPr="004A229F">
        <w:rPr>
          <w:rFonts w:ascii="Arial" w:hAnsi="Arial" w:cs="Arial"/>
          <w:spacing w:val="1"/>
        </w:rPr>
        <w:t xml:space="preserve"> </w:t>
      </w:r>
      <w:r w:rsidRPr="004A229F">
        <w:rPr>
          <w:rFonts w:ascii="Arial" w:hAnsi="Arial" w:cs="Arial"/>
          <w:spacing w:val="-3"/>
        </w:rPr>
        <w:t>b</w:t>
      </w:r>
      <w:r w:rsidRPr="004A229F">
        <w:rPr>
          <w:rFonts w:ascii="Arial" w:hAnsi="Arial" w:cs="Arial"/>
        </w:rPr>
        <w:t>e</w:t>
      </w:r>
      <w:r w:rsidRPr="004A229F">
        <w:rPr>
          <w:rFonts w:ascii="Arial" w:hAnsi="Arial" w:cs="Arial"/>
          <w:spacing w:val="1"/>
        </w:rPr>
        <w:t xml:space="preserve"> </w:t>
      </w:r>
      <w:r w:rsidRPr="004A229F">
        <w:rPr>
          <w:rFonts w:ascii="Arial" w:hAnsi="Arial" w:cs="Arial"/>
        </w:rPr>
        <w:t>a</w:t>
      </w:r>
      <w:r w:rsidRPr="004A229F">
        <w:rPr>
          <w:rFonts w:ascii="Arial" w:hAnsi="Arial" w:cs="Arial"/>
          <w:spacing w:val="-2"/>
        </w:rPr>
        <w:t>w</w:t>
      </w:r>
      <w:r w:rsidRPr="004A229F">
        <w:rPr>
          <w:rFonts w:ascii="Arial" w:hAnsi="Arial" w:cs="Arial"/>
          <w:spacing w:val="-3"/>
        </w:rPr>
        <w:t>a</w:t>
      </w:r>
      <w:r w:rsidRPr="004A229F">
        <w:rPr>
          <w:rFonts w:ascii="Arial" w:hAnsi="Arial" w:cs="Arial"/>
        </w:rPr>
        <w:t>r</w:t>
      </w:r>
      <w:r w:rsidRPr="004A229F">
        <w:rPr>
          <w:rFonts w:ascii="Arial" w:hAnsi="Arial" w:cs="Arial"/>
          <w:spacing w:val="-1"/>
        </w:rPr>
        <w:t>d</w:t>
      </w:r>
      <w:r w:rsidRPr="004A229F">
        <w:rPr>
          <w:rFonts w:ascii="Arial" w:hAnsi="Arial" w:cs="Arial"/>
        </w:rPr>
        <w:t>ed</w:t>
      </w:r>
      <w:r w:rsidRPr="004A229F">
        <w:rPr>
          <w:rFonts w:ascii="Arial" w:hAnsi="Arial" w:cs="Arial"/>
          <w:spacing w:val="3"/>
        </w:rPr>
        <w:t xml:space="preserve"> </w:t>
      </w:r>
      <w:r w:rsidRPr="004A229F">
        <w:rPr>
          <w:rFonts w:ascii="Arial" w:hAnsi="Arial" w:cs="Arial"/>
        </w:rPr>
        <w:t>are in</w:t>
      </w:r>
      <w:r w:rsidRPr="004A229F">
        <w:rPr>
          <w:rFonts w:ascii="Arial" w:hAnsi="Arial" w:cs="Arial"/>
          <w:spacing w:val="-2"/>
        </w:rPr>
        <w:t xml:space="preserve"> </w:t>
      </w:r>
      <w:r w:rsidRPr="004A229F">
        <w:rPr>
          <w:rFonts w:ascii="Arial" w:hAnsi="Arial" w:cs="Arial"/>
        </w:rPr>
        <w:t xml:space="preserve">the </w:t>
      </w:r>
      <w:r w:rsidR="00E32C34">
        <w:rPr>
          <w:rFonts w:ascii="Arial" w:hAnsi="Arial" w:cs="Arial"/>
        </w:rPr>
        <w:t xml:space="preserve">column </w:t>
      </w:r>
      <w:r w:rsidRPr="004A229F">
        <w:rPr>
          <w:rFonts w:ascii="Arial" w:hAnsi="Arial" w:cs="Arial"/>
          <w:spacing w:val="-2"/>
        </w:rPr>
        <w:t>"</w:t>
      </w:r>
      <w:r w:rsidRPr="004A229F">
        <w:rPr>
          <w:rFonts w:ascii="Arial" w:hAnsi="Arial" w:cs="Arial"/>
        </w:rPr>
        <w:t>T</w:t>
      </w:r>
      <w:r w:rsidRPr="004A229F">
        <w:rPr>
          <w:rFonts w:ascii="Arial" w:hAnsi="Arial" w:cs="Arial"/>
          <w:spacing w:val="-1"/>
        </w:rPr>
        <w:t>o</w:t>
      </w:r>
      <w:r w:rsidRPr="004A229F">
        <w:rPr>
          <w:rFonts w:ascii="Arial" w:hAnsi="Arial" w:cs="Arial"/>
        </w:rPr>
        <w:t>tal A</w:t>
      </w:r>
      <w:r w:rsidRPr="004A229F">
        <w:rPr>
          <w:rFonts w:ascii="Arial" w:hAnsi="Arial" w:cs="Arial"/>
          <w:spacing w:val="-2"/>
        </w:rPr>
        <w:t>v</w:t>
      </w:r>
      <w:r w:rsidRPr="004A229F">
        <w:rPr>
          <w:rFonts w:ascii="Arial" w:hAnsi="Arial" w:cs="Arial"/>
        </w:rPr>
        <w:t>ai</w:t>
      </w:r>
      <w:r w:rsidRPr="004A229F">
        <w:rPr>
          <w:rFonts w:ascii="Arial" w:hAnsi="Arial" w:cs="Arial"/>
          <w:spacing w:val="-1"/>
        </w:rPr>
        <w:t>l</w:t>
      </w:r>
      <w:r w:rsidRPr="004A229F">
        <w:rPr>
          <w:rFonts w:ascii="Arial" w:hAnsi="Arial" w:cs="Arial"/>
        </w:rPr>
        <w:t>a</w:t>
      </w:r>
      <w:r w:rsidRPr="004A229F">
        <w:rPr>
          <w:rFonts w:ascii="Arial" w:hAnsi="Arial" w:cs="Arial"/>
          <w:spacing w:val="-1"/>
        </w:rPr>
        <w:t>b</w:t>
      </w:r>
      <w:r w:rsidRPr="004A229F">
        <w:rPr>
          <w:rFonts w:ascii="Arial" w:hAnsi="Arial" w:cs="Arial"/>
        </w:rPr>
        <w:t xml:space="preserve">le in </w:t>
      </w:r>
      <w:r w:rsidRPr="005B54B6">
        <w:rPr>
          <w:rFonts w:ascii="Arial" w:hAnsi="Arial" w:cs="Arial"/>
        </w:rPr>
        <w:t>Y</w:t>
      </w:r>
      <w:r w:rsidRPr="005B54B6">
        <w:rPr>
          <w:rFonts w:ascii="Arial" w:hAnsi="Arial" w:cs="Arial"/>
          <w:spacing w:val="1"/>
        </w:rPr>
        <w:t>e</w:t>
      </w:r>
      <w:r w:rsidRPr="005B54B6">
        <w:rPr>
          <w:rFonts w:ascii="Arial" w:hAnsi="Arial" w:cs="Arial"/>
        </w:rPr>
        <w:t>ar</w:t>
      </w:r>
      <w:r w:rsidRPr="005B54B6">
        <w:rPr>
          <w:rFonts w:ascii="Arial" w:hAnsi="Arial" w:cs="Arial"/>
          <w:spacing w:val="-3"/>
        </w:rPr>
        <w:t xml:space="preserve"> </w:t>
      </w:r>
      <w:r w:rsidR="00C65BCE" w:rsidRPr="005B54B6">
        <w:rPr>
          <w:rFonts w:ascii="Arial" w:hAnsi="Arial" w:cs="Arial"/>
          <w:spacing w:val="-3"/>
        </w:rPr>
        <w:t>3</w:t>
      </w:r>
      <w:r w:rsidRPr="005B54B6">
        <w:rPr>
          <w:rFonts w:ascii="Arial" w:hAnsi="Arial" w:cs="Arial"/>
        </w:rPr>
        <w:t>"</w:t>
      </w:r>
      <w:r w:rsidRPr="005B54B6">
        <w:rPr>
          <w:rFonts w:ascii="Arial" w:hAnsi="Arial" w:cs="Arial"/>
          <w:spacing w:val="1"/>
        </w:rPr>
        <w:t xml:space="preserve"> </w:t>
      </w:r>
      <w:r w:rsidRPr="005B54B6">
        <w:rPr>
          <w:rFonts w:ascii="Arial" w:hAnsi="Arial" w:cs="Arial"/>
        </w:rPr>
        <w:t>(FY</w:t>
      </w:r>
      <w:r w:rsidRPr="004A229F">
        <w:rPr>
          <w:rFonts w:ascii="Arial" w:hAnsi="Arial" w:cs="Arial"/>
          <w:spacing w:val="-2"/>
        </w:rPr>
        <w:t xml:space="preserve"> </w:t>
      </w:r>
      <w:r w:rsidR="000D6D6A">
        <w:rPr>
          <w:rFonts w:ascii="Arial" w:hAnsi="Arial" w:cs="Arial"/>
          <w:spacing w:val="-2"/>
        </w:rPr>
        <w:t>20</w:t>
      </w:r>
      <w:r w:rsidRPr="004A229F">
        <w:rPr>
          <w:rFonts w:ascii="Arial" w:hAnsi="Arial" w:cs="Arial"/>
          <w:spacing w:val="-2"/>
        </w:rPr>
        <w:t>17</w:t>
      </w:r>
      <w:r w:rsidRPr="004A229F">
        <w:rPr>
          <w:rFonts w:ascii="Arial" w:hAnsi="Arial" w:cs="Arial"/>
        </w:rPr>
        <w:t>)</w:t>
      </w:r>
      <w:r w:rsidRPr="004A229F">
        <w:rPr>
          <w:rFonts w:ascii="Arial" w:hAnsi="Arial" w:cs="Arial"/>
          <w:spacing w:val="1"/>
        </w:rPr>
        <w:t xml:space="preserve"> </w:t>
      </w:r>
      <w:r w:rsidRPr="004A229F">
        <w:rPr>
          <w:rFonts w:ascii="Arial" w:hAnsi="Arial" w:cs="Arial"/>
          <w:spacing w:val="-3"/>
        </w:rPr>
        <w:t>f</w:t>
      </w:r>
      <w:r w:rsidRPr="004A229F">
        <w:rPr>
          <w:rFonts w:ascii="Arial" w:hAnsi="Arial" w:cs="Arial"/>
          <w:spacing w:val="1"/>
        </w:rPr>
        <w:t>o</w:t>
      </w:r>
      <w:r w:rsidRPr="004A229F">
        <w:rPr>
          <w:rFonts w:ascii="Arial" w:hAnsi="Arial" w:cs="Arial"/>
          <w:spacing w:val="-1"/>
        </w:rPr>
        <w:t>un</w:t>
      </w:r>
      <w:r w:rsidRPr="004A229F">
        <w:rPr>
          <w:rFonts w:ascii="Arial" w:hAnsi="Arial" w:cs="Arial"/>
        </w:rPr>
        <w:t>d</w:t>
      </w:r>
      <w:r w:rsidRPr="004A229F">
        <w:rPr>
          <w:rFonts w:ascii="Arial" w:hAnsi="Arial" w:cs="Arial"/>
          <w:spacing w:val="-1"/>
        </w:rPr>
        <w:t xml:space="preserve"> </w:t>
      </w:r>
      <w:r w:rsidRPr="004A229F">
        <w:rPr>
          <w:rFonts w:ascii="Arial" w:hAnsi="Arial" w:cs="Arial"/>
        </w:rPr>
        <w:t>in</w:t>
      </w:r>
      <w:r w:rsidR="00E32C34">
        <w:rPr>
          <w:rFonts w:ascii="Arial" w:hAnsi="Arial" w:cs="Arial"/>
        </w:rPr>
        <w:t xml:space="preserve"> Table 3 in</w:t>
      </w:r>
      <w:r w:rsidRPr="004A229F">
        <w:rPr>
          <w:rFonts w:ascii="Arial" w:hAnsi="Arial" w:cs="Arial"/>
        </w:rPr>
        <w:t xml:space="preserve"> </w:t>
      </w:r>
      <w:r w:rsidR="000D075D">
        <w:rPr>
          <w:rFonts w:ascii="Arial" w:hAnsi="Arial" w:cs="Arial"/>
        </w:rPr>
        <w:t xml:space="preserve">Annual </w:t>
      </w:r>
      <w:r w:rsidR="00D0710E">
        <w:rPr>
          <w:rFonts w:ascii="Arial" w:hAnsi="Arial" w:cs="Arial"/>
        </w:rPr>
        <w:t xml:space="preserve">Action </w:t>
      </w:r>
      <w:r w:rsidR="000D075D">
        <w:rPr>
          <w:rFonts w:ascii="Arial" w:hAnsi="Arial" w:cs="Arial"/>
        </w:rPr>
        <w:t>Plan section 15 (</w:t>
      </w:r>
      <w:r w:rsidRPr="004A229F">
        <w:rPr>
          <w:rFonts w:ascii="Arial" w:hAnsi="Arial" w:cs="Arial"/>
          <w:spacing w:val="-1"/>
        </w:rPr>
        <w:t>A</w:t>
      </w:r>
      <w:r w:rsidRPr="004A229F">
        <w:rPr>
          <w:rFonts w:ascii="Arial" w:hAnsi="Arial" w:cs="Arial"/>
        </w:rPr>
        <w:t>P</w:t>
      </w:r>
      <w:r w:rsidR="00C65BCE">
        <w:rPr>
          <w:rFonts w:ascii="Arial" w:hAnsi="Arial" w:cs="Arial"/>
        </w:rPr>
        <w:t>-</w:t>
      </w:r>
      <w:r w:rsidRPr="004A229F">
        <w:rPr>
          <w:rFonts w:ascii="Arial" w:hAnsi="Arial" w:cs="Arial"/>
          <w:spacing w:val="1"/>
        </w:rPr>
        <w:t>15</w:t>
      </w:r>
      <w:r w:rsidR="000D075D">
        <w:rPr>
          <w:rFonts w:ascii="Arial" w:hAnsi="Arial" w:cs="Arial"/>
          <w:spacing w:val="1"/>
        </w:rPr>
        <w:t>)</w:t>
      </w:r>
      <w:r w:rsidRPr="004A229F">
        <w:rPr>
          <w:rFonts w:ascii="Arial" w:hAnsi="Arial" w:cs="Arial"/>
        </w:rPr>
        <w:t>.</w:t>
      </w:r>
      <w:r w:rsidRPr="004A229F">
        <w:rPr>
          <w:rFonts w:ascii="Arial" w:hAnsi="Arial" w:cs="Arial"/>
          <w:spacing w:val="-1"/>
        </w:rPr>
        <w:t xml:space="preserve">  </w:t>
      </w:r>
      <w:r w:rsidRPr="004A229F">
        <w:rPr>
          <w:rFonts w:ascii="Arial" w:hAnsi="Arial" w:cs="Arial"/>
        </w:rPr>
        <w:t xml:space="preserve">This </w:t>
      </w:r>
      <w:r w:rsidRPr="004A229F">
        <w:rPr>
          <w:rFonts w:ascii="Arial" w:hAnsi="Arial" w:cs="Arial"/>
          <w:spacing w:val="-2"/>
        </w:rPr>
        <w:t>t</w:t>
      </w:r>
      <w:r w:rsidRPr="004A229F">
        <w:rPr>
          <w:rFonts w:ascii="Arial" w:hAnsi="Arial" w:cs="Arial"/>
          <w:spacing w:val="1"/>
        </w:rPr>
        <w:t>o</w:t>
      </w:r>
      <w:r w:rsidRPr="004A229F">
        <w:rPr>
          <w:rFonts w:ascii="Arial" w:hAnsi="Arial" w:cs="Arial"/>
        </w:rPr>
        <w:t>tal</w:t>
      </w:r>
      <w:r w:rsidRPr="004A229F">
        <w:rPr>
          <w:rFonts w:ascii="Arial" w:hAnsi="Arial" w:cs="Arial"/>
          <w:spacing w:val="-2"/>
        </w:rPr>
        <w:t xml:space="preserve"> </w:t>
      </w:r>
      <w:r w:rsidRPr="004A229F">
        <w:rPr>
          <w:rFonts w:ascii="Arial" w:hAnsi="Arial" w:cs="Arial"/>
        </w:rPr>
        <w:t>inc</w:t>
      </w:r>
      <w:r w:rsidRPr="004A229F">
        <w:rPr>
          <w:rFonts w:ascii="Arial" w:hAnsi="Arial" w:cs="Arial"/>
          <w:spacing w:val="-1"/>
        </w:rPr>
        <w:t>lud</w:t>
      </w:r>
      <w:r w:rsidRPr="004A229F">
        <w:rPr>
          <w:rFonts w:ascii="Arial" w:hAnsi="Arial" w:cs="Arial"/>
        </w:rPr>
        <w:t>es</w:t>
      </w:r>
      <w:r w:rsidRPr="004A229F">
        <w:rPr>
          <w:rFonts w:ascii="Arial" w:hAnsi="Arial" w:cs="Arial"/>
          <w:spacing w:val="1"/>
        </w:rPr>
        <w:t xml:space="preserve"> </w:t>
      </w:r>
      <w:r w:rsidRPr="004A229F">
        <w:rPr>
          <w:rFonts w:ascii="Arial" w:hAnsi="Arial" w:cs="Arial"/>
        </w:rPr>
        <w:t>a</w:t>
      </w:r>
      <w:r w:rsidRPr="004A229F">
        <w:rPr>
          <w:rFonts w:ascii="Arial" w:hAnsi="Arial" w:cs="Arial"/>
          <w:spacing w:val="-1"/>
        </w:rPr>
        <w:t>n</w:t>
      </w:r>
      <w:r w:rsidRPr="004A229F">
        <w:rPr>
          <w:rFonts w:ascii="Arial" w:hAnsi="Arial" w:cs="Arial"/>
        </w:rPr>
        <w:t xml:space="preserve">y </w:t>
      </w:r>
      <w:r w:rsidRPr="004A229F">
        <w:rPr>
          <w:rFonts w:ascii="Arial" w:hAnsi="Arial" w:cs="Arial"/>
          <w:spacing w:val="1"/>
        </w:rPr>
        <w:t>P</w:t>
      </w:r>
      <w:r w:rsidRPr="004A229F">
        <w:rPr>
          <w:rFonts w:ascii="Arial" w:hAnsi="Arial" w:cs="Arial"/>
        </w:rPr>
        <w:t>r</w:t>
      </w:r>
      <w:r w:rsidRPr="004A229F">
        <w:rPr>
          <w:rFonts w:ascii="Arial" w:hAnsi="Arial" w:cs="Arial"/>
          <w:spacing w:val="1"/>
        </w:rPr>
        <w:t>o</w:t>
      </w:r>
      <w:r w:rsidRPr="004A229F">
        <w:rPr>
          <w:rFonts w:ascii="Arial" w:hAnsi="Arial" w:cs="Arial"/>
          <w:spacing w:val="-1"/>
        </w:rPr>
        <w:t>g</w:t>
      </w:r>
      <w:r w:rsidRPr="004A229F">
        <w:rPr>
          <w:rFonts w:ascii="Arial" w:hAnsi="Arial" w:cs="Arial"/>
        </w:rPr>
        <w:t>r</w:t>
      </w:r>
      <w:r w:rsidRPr="004A229F">
        <w:rPr>
          <w:rFonts w:ascii="Arial" w:hAnsi="Arial" w:cs="Arial"/>
          <w:spacing w:val="-3"/>
        </w:rPr>
        <w:t>a</w:t>
      </w:r>
      <w:r w:rsidRPr="004A229F">
        <w:rPr>
          <w:rFonts w:ascii="Arial" w:hAnsi="Arial" w:cs="Arial"/>
        </w:rPr>
        <w:t>m</w:t>
      </w:r>
      <w:r w:rsidRPr="004A229F">
        <w:rPr>
          <w:rFonts w:ascii="Arial" w:hAnsi="Arial" w:cs="Arial"/>
          <w:spacing w:val="1"/>
        </w:rPr>
        <w:t xml:space="preserve"> </w:t>
      </w:r>
      <w:r w:rsidRPr="004A229F">
        <w:rPr>
          <w:rFonts w:ascii="Arial" w:hAnsi="Arial" w:cs="Arial"/>
        </w:rPr>
        <w:t>I</w:t>
      </w:r>
      <w:r w:rsidRPr="004A229F">
        <w:rPr>
          <w:rFonts w:ascii="Arial" w:hAnsi="Arial" w:cs="Arial"/>
          <w:spacing w:val="-1"/>
        </w:rPr>
        <w:t>n</w:t>
      </w:r>
      <w:r w:rsidRPr="004A229F">
        <w:rPr>
          <w:rFonts w:ascii="Arial" w:hAnsi="Arial" w:cs="Arial"/>
          <w:spacing w:val="-2"/>
        </w:rPr>
        <w:t>c</w:t>
      </w:r>
      <w:r w:rsidRPr="004A229F">
        <w:rPr>
          <w:rFonts w:ascii="Arial" w:hAnsi="Arial" w:cs="Arial"/>
          <w:spacing w:val="-1"/>
        </w:rPr>
        <w:t>o</w:t>
      </w:r>
      <w:r w:rsidRPr="004A229F">
        <w:rPr>
          <w:rFonts w:ascii="Arial" w:hAnsi="Arial" w:cs="Arial"/>
          <w:spacing w:val="1"/>
        </w:rPr>
        <w:t>m</w:t>
      </w:r>
      <w:r w:rsidRPr="004A229F">
        <w:rPr>
          <w:rFonts w:ascii="Arial" w:hAnsi="Arial" w:cs="Arial"/>
        </w:rPr>
        <w:t>e</w:t>
      </w:r>
      <w:r w:rsidR="000D075D">
        <w:rPr>
          <w:rFonts w:ascii="Arial" w:hAnsi="Arial" w:cs="Arial"/>
        </w:rPr>
        <w:t xml:space="preserve"> (PI)</w:t>
      </w:r>
      <w:r w:rsidRPr="004A229F">
        <w:rPr>
          <w:rFonts w:ascii="Arial" w:hAnsi="Arial" w:cs="Arial"/>
        </w:rPr>
        <w:t xml:space="preserve"> a</w:t>
      </w:r>
      <w:r w:rsidRPr="004A229F">
        <w:rPr>
          <w:rFonts w:ascii="Arial" w:hAnsi="Arial" w:cs="Arial"/>
          <w:spacing w:val="-1"/>
        </w:rPr>
        <w:t>n</w:t>
      </w:r>
      <w:r w:rsidRPr="004A229F">
        <w:rPr>
          <w:rFonts w:ascii="Arial" w:hAnsi="Arial" w:cs="Arial"/>
        </w:rPr>
        <w:t>d</w:t>
      </w:r>
      <w:r w:rsidRPr="004A229F">
        <w:rPr>
          <w:rFonts w:ascii="Arial" w:hAnsi="Arial" w:cs="Arial"/>
          <w:spacing w:val="-1"/>
        </w:rPr>
        <w:t xml:space="preserve"> </w:t>
      </w:r>
      <w:r w:rsidRPr="004A229F">
        <w:rPr>
          <w:rFonts w:ascii="Arial" w:hAnsi="Arial" w:cs="Arial"/>
        </w:rPr>
        <w:t>pr</w:t>
      </w:r>
      <w:r w:rsidRPr="004A229F">
        <w:rPr>
          <w:rFonts w:ascii="Arial" w:hAnsi="Arial" w:cs="Arial"/>
          <w:spacing w:val="-1"/>
        </w:rPr>
        <w:t>i</w:t>
      </w:r>
      <w:r w:rsidRPr="004A229F">
        <w:rPr>
          <w:rFonts w:ascii="Arial" w:hAnsi="Arial" w:cs="Arial"/>
          <w:spacing w:val="1"/>
        </w:rPr>
        <w:t>o</w:t>
      </w:r>
      <w:r w:rsidRPr="004A229F">
        <w:rPr>
          <w:rFonts w:ascii="Arial" w:hAnsi="Arial" w:cs="Arial"/>
        </w:rPr>
        <w:t>r</w:t>
      </w:r>
      <w:r w:rsidRPr="004A229F">
        <w:rPr>
          <w:rFonts w:ascii="Arial" w:hAnsi="Arial" w:cs="Arial"/>
          <w:spacing w:val="-2"/>
        </w:rPr>
        <w:t xml:space="preserve"> </w:t>
      </w:r>
      <w:r w:rsidRPr="004A229F">
        <w:rPr>
          <w:rFonts w:ascii="Arial" w:hAnsi="Arial" w:cs="Arial"/>
          <w:spacing w:val="1"/>
        </w:rPr>
        <w:t>y</w:t>
      </w:r>
      <w:r w:rsidRPr="004A229F">
        <w:rPr>
          <w:rFonts w:ascii="Arial" w:hAnsi="Arial" w:cs="Arial"/>
        </w:rPr>
        <w:t xml:space="preserve">ear </w:t>
      </w:r>
      <w:r w:rsidRPr="004A229F">
        <w:rPr>
          <w:rFonts w:ascii="Arial" w:hAnsi="Arial" w:cs="Arial"/>
          <w:spacing w:val="-2"/>
        </w:rPr>
        <w:t>r</w:t>
      </w:r>
      <w:r w:rsidRPr="004A229F">
        <w:rPr>
          <w:rFonts w:ascii="Arial" w:hAnsi="Arial" w:cs="Arial"/>
        </w:rPr>
        <w:t>e</w:t>
      </w:r>
      <w:r w:rsidRPr="004A229F">
        <w:rPr>
          <w:rFonts w:ascii="Arial" w:hAnsi="Arial" w:cs="Arial"/>
          <w:spacing w:val="-2"/>
        </w:rPr>
        <w:t>s</w:t>
      </w:r>
      <w:r w:rsidRPr="004A229F">
        <w:rPr>
          <w:rFonts w:ascii="Arial" w:hAnsi="Arial" w:cs="Arial"/>
          <w:spacing w:val="1"/>
        </w:rPr>
        <w:t>o</w:t>
      </w:r>
      <w:r w:rsidRPr="004A229F">
        <w:rPr>
          <w:rFonts w:ascii="Arial" w:hAnsi="Arial" w:cs="Arial"/>
          <w:spacing w:val="-1"/>
        </w:rPr>
        <w:t>u</w:t>
      </w:r>
      <w:r w:rsidRPr="004A229F">
        <w:rPr>
          <w:rFonts w:ascii="Arial" w:hAnsi="Arial" w:cs="Arial"/>
        </w:rPr>
        <w:t>rces</w:t>
      </w:r>
      <w:r w:rsidRPr="004A229F">
        <w:rPr>
          <w:rFonts w:ascii="Arial" w:hAnsi="Arial" w:cs="Arial"/>
          <w:spacing w:val="-1"/>
        </w:rPr>
        <w:t xml:space="preserve"> </w:t>
      </w:r>
      <w:proofErr w:type="gramStart"/>
      <w:r w:rsidRPr="004A229F">
        <w:rPr>
          <w:rFonts w:ascii="Arial" w:hAnsi="Arial" w:cs="Arial"/>
        </w:rPr>
        <w:t>e</w:t>
      </w:r>
      <w:r w:rsidRPr="004A229F">
        <w:rPr>
          <w:rFonts w:ascii="Arial" w:hAnsi="Arial" w:cs="Arial"/>
          <w:spacing w:val="1"/>
        </w:rPr>
        <w:t>x</w:t>
      </w:r>
      <w:r w:rsidRPr="004A229F">
        <w:rPr>
          <w:rFonts w:ascii="Arial" w:hAnsi="Arial" w:cs="Arial"/>
          <w:spacing w:val="-1"/>
        </w:rPr>
        <w:t>p</w:t>
      </w:r>
      <w:r w:rsidRPr="004A229F">
        <w:rPr>
          <w:rFonts w:ascii="Arial" w:hAnsi="Arial" w:cs="Arial"/>
          <w:spacing w:val="-2"/>
        </w:rPr>
        <w:t>e</w:t>
      </w:r>
      <w:r w:rsidRPr="004A229F">
        <w:rPr>
          <w:rFonts w:ascii="Arial" w:hAnsi="Arial" w:cs="Arial"/>
        </w:rPr>
        <w:t>ct</w:t>
      </w:r>
      <w:r w:rsidRPr="004A229F">
        <w:rPr>
          <w:rFonts w:ascii="Arial" w:hAnsi="Arial" w:cs="Arial"/>
          <w:spacing w:val="1"/>
        </w:rPr>
        <w:t>e</w:t>
      </w:r>
      <w:r w:rsidRPr="004A229F">
        <w:rPr>
          <w:rFonts w:ascii="Arial" w:hAnsi="Arial" w:cs="Arial"/>
        </w:rPr>
        <w:t>d</w:t>
      </w:r>
      <w:r w:rsidRPr="004A229F">
        <w:rPr>
          <w:rFonts w:ascii="Arial" w:hAnsi="Arial" w:cs="Arial"/>
          <w:spacing w:val="-3"/>
        </w:rPr>
        <w:t xml:space="preserve"> </w:t>
      </w:r>
      <w:r w:rsidRPr="004A229F">
        <w:rPr>
          <w:rFonts w:ascii="Arial" w:hAnsi="Arial" w:cs="Arial"/>
        </w:rPr>
        <w:t>to</w:t>
      </w:r>
      <w:r w:rsidRPr="004A229F">
        <w:rPr>
          <w:rFonts w:ascii="Arial" w:hAnsi="Arial" w:cs="Arial"/>
          <w:spacing w:val="-1"/>
        </w:rPr>
        <w:t xml:space="preserve"> </w:t>
      </w:r>
      <w:r w:rsidRPr="004A229F">
        <w:rPr>
          <w:rFonts w:ascii="Arial" w:hAnsi="Arial" w:cs="Arial"/>
        </w:rPr>
        <w:t>be</w:t>
      </w:r>
      <w:r w:rsidRPr="004A229F">
        <w:rPr>
          <w:rFonts w:ascii="Arial" w:hAnsi="Arial" w:cs="Arial"/>
          <w:spacing w:val="1"/>
        </w:rPr>
        <w:t xml:space="preserve"> </w:t>
      </w:r>
      <w:r w:rsidRPr="004A229F">
        <w:rPr>
          <w:rFonts w:ascii="Arial" w:hAnsi="Arial" w:cs="Arial"/>
        </w:rPr>
        <w:t>awar</w:t>
      </w:r>
      <w:r w:rsidRPr="004A229F">
        <w:rPr>
          <w:rFonts w:ascii="Arial" w:hAnsi="Arial" w:cs="Arial"/>
          <w:spacing w:val="-3"/>
        </w:rPr>
        <w:t>d</w:t>
      </w:r>
      <w:r w:rsidRPr="004A229F">
        <w:rPr>
          <w:rFonts w:ascii="Arial" w:hAnsi="Arial" w:cs="Arial"/>
        </w:rPr>
        <w:t>ed</w:t>
      </w:r>
      <w:proofErr w:type="gramEnd"/>
      <w:r w:rsidRPr="004A229F">
        <w:rPr>
          <w:rFonts w:ascii="Arial" w:hAnsi="Arial" w:cs="Arial"/>
        </w:rPr>
        <w:t xml:space="preserve"> in</w:t>
      </w:r>
      <w:r w:rsidRPr="004A229F">
        <w:rPr>
          <w:rFonts w:ascii="Arial" w:hAnsi="Arial" w:cs="Arial"/>
          <w:spacing w:val="-1"/>
        </w:rPr>
        <w:t xml:space="preserve"> </w:t>
      </w:r>
      <w:r w:rsidRPr="004A229F">
        <w:rPr>
          <w:rFonts w:ascii="Arial" w:hAnsi="Arial" w:cs="Arial"/>
        </w:rPr>
        <w:t>FY</w:t>
      </w:r>
      <w:r w:rsidRPr="004A229F">
        <w:rPr>
          <w:rFonts w:ascii="Arial" w:hAnsi="Arial" w:cs="Arial"/>
          <w:spacing w:val="-2"/>
        </w:rPr>
        <w:t xml:space="preserve"> </w:t>
      </w:r>
      <w:r w:rsidR="000D6D6A">
        <w:rPr>
          <w:rFonts w:ascii="Arial" w:hAnsi="Arial" w:cs="Arial"/>
          <w:spacing w:val="-2"/>
        </w:rPr>
        <w:t>20</w:t>
      </w:r>
      <w:r w:rsidRPr="004A229F">
        <w:rPr>
          <w:rFonts w:ascii="Arial" w:hAnsi="Arial" w:cs="Arial"/>
          <w:spacing w:val="1"/>
        </w:rPr>
        <w:t>17</w:t>
      </w:r>
      <w:r w:rsidRPr="004A229F">
        <w:rPr>
          <w:rFonts w:ascii="Arial" w:hAnsi="Arial" w:cs="Arial"/>
        </w:rPr>
        <w:t>.</w:t>
      </w:r>
      <w:r w:rsidRPr="004A229F">
        <w:rPr>
          <w:rFonts w:ascii="Arial" w:hAnsi="Arial" w:cs="Arial"/>
          <w:spacing w:val="-3"/>
        </w:rPr>
        <w:t xml:space="preserve">  </w:t>
      </w:r>
      <w:r w:rsidRPr="004A229F">
        <w:rPr>
          <w:rFonts w:ascii="Arial" w:hAnsi="Arial" w:cs="Arial"/>
          <w:spacing w:val="-1"/>
        </w:rPr>
        <w:t>Th</w:t>
      </w:r>
      <w:r w:rsidRPr="004A229F">
        <w:rPr>
          <w:rFonts w:ascii="Arial" w:hAnsi="Arial" w:cs="Arial"/>
        </w:rPr>
        <w:t>e</w:t>
      </w:r>
      <w:r w:rsidRPr="004A229F">
        <w:rPr>
          <w:rFonts w:ascii="Arial" w:hAnsi="Arial" w:cs="Arial"/>
          <w:spacing w:val="1"/>
        </w:rPr>
        <w:t xml:space="preserve"> </w:t>
      </w:r>
      <w:r w:rsidRPr="004A229F">
        <w:rPr>
          <w:rFonts w:ascii="Arial" w:hAnsi="Arial" w:cs="Arial"/>
        </w:rPr>
        <w:t>e</w:t>
      </w:r>
      <w:r w:rsidRPr="004A229F">
        <w:rPr>
          <w:rFonts w:ascii="Arial" w:hAnsi="Arial" w:cs="Arial"/>
          <w:spacing w:val="1"/>
        </w:rPr>
        <w:t>x</w:t>
      </w:r>
      <w:r w:rsidRPr="004A229F">
        <w:rPr>
          <w:rFonts w:ascii="Arial" w:hAnsi="Arial" w:cs="Arial"/>
          <w:spacing w:val="-1"/>
        </w:rPr>
        <w:t>p</w:t>
      </w:r>
      <w:r w:rsidRPr="004A229F">
        <w:rPr>
          <w:rFonts w:ascii="Arial" w:hAnsi="Arial" w:cs="Arial"/>
          <w:spacing w:val="-2"/>
        </w:rPr>
        <w:t>e</w:t>
      </w:r>
      <w:r w:rsidRPr="004A229F">
        <w:rPr>
          <w:rFonts w:ascii="Arial" w:hAnsi="Arial" w:cs="Arial"/>
        </w:rPr>
        <w:t>ct</w:t>
      </w:r>
      <w:r w:rsidRPr="004A229F">
        <w:rPr>
          <w:rFonts w:ascii="Arial" w:hAnsi="Arial" w:cs="Arial"/>
          <w:spacing w:val="1"/>
        </w:rPr>
        <w:t>e</w:t>
      </w:r>
      <w:r w:rsidRPr="004A229F">
        <w:rPr>
          <w:rFonts w:ascii="Arial" w:hAnsi="Arial" w:cs="Arial"/>
        </w:rPr>
        <w:t>d</w:t>
      </w:r>
      <w:r w:rsidRPr="004A229F">
        <w:rPr>
          <w:rFonts w:ascii="Arial" w:hAnsi="Arial" w:cs="Arial"/>
          <w:spacing w:val="-3"/>
        </w:rPr>
        <w:t xml:space="preserve"> </w:t>
      </w:r>
      <w:r w:rsidRPr="004A229F">
        <w:rPr>
          <w:rFonts w:ascii="Arial" w:hAnsi="Arial" w:cs="Arial"/>
        </w:rPr>
        <w:t>a</w:t>
      </w:r>
      <w:r w:rsidRPr="004A229F">
        <w:rPr>
          <w:rFonts w:ascii="Arial" w:hAnsi="Arial" w:cs="Arial"/>
          <w:spacing w:val="-1"/>
        </w:rPr>
        <w:t>m</w:t>
      </w:r>
      <w:r w:rsidRPr="004A229F">
        <w:rPr>
          <w:rFonts w:ascii="Arial" w:hAnsi="Arial" w:cs="Arial"/>
          <w:spacing w:val="1"/>
        </w:rPr>
        <w:t>o</w:t>
      </w:r>
      <w:r w:rsidRPr="004A229F">
        <w:rPr>
          <w:rFonts w:ascii="Arial" w:hAnsi="Arial" w:cs="Arial"/>
          <w:spacing w:val="-1"/>
        </w:rPr>
        <w:t>un</w:t>
      </w:r>
      <w:r w:rsidRPr="004A229F">
        <w:rPr>
          <w:rFonts w:ascii="Arial" w:hAnsi="Arial" w:cs="Arial"/>
        </w:rPr>
        <w:t>ts</w:t>
      </w:r>
      <w:r w:rsidRPr="004A229F">
        <w:rPr>
          <w:rFonts w:ascii="Arial" w:hAnsi="Arial" w:cs="Arial"/>
          <w:spacing w:val="-1"/>
        </w:rPr>
        <w:t xml:space="preserve"> </w:t>
      </w:r>
      <w:r w:rsidRPr="004A229F">
        <w:rPr>
          <w:rFonts w:ascii="Arial" w:hAnsi="Arial" w:cs="Arial"/>
        </w:rPr>
        <w:t>to</w:t>
      </w:r>
      <w:r w:rsidRPr="004A229F">
        <w:rPr>
          <w:rFonts w:ascii="Arial" w:hAnsi="Arial" w:cs="Arial"/>
          <w:spacing w:val="-1"/>
        </w:rPr>
        <w:t xml:space="preserve"> </w:t>
      </w:r>
      <w:proofErr w:type="gramStart"/>
      <w:r w:rsidRPr="004A229F">
        <w:rPr>
          <w:rFonts w:ascii="Arial" w:hAnsi="Arial" w:cs="Arial"/>
        </w:rPr>
        <w:t>be</w:t>
      </w:r>
      <w:r w:rsidRPr="004A229F">
        <w:rPr>
          <w:rFonts w:ascii="Arial" w:hAnsi="Arial" w:cs="Arial"/>
          <w:spacing w:val="-2"/>
        </w:rPr>
        <w:t xml:space="preserve"> </w:t>
      </w:r>
      <w:r w:rsidRPr="004A229F">
        <w:rPr>
          <w:rFonts w:ascii="Arial" w:hAnsi="Arial" w:cs="Arial"/>
        </w:rPr>
        <w:t>a</w:t>
      </w:r>
      <w:r w:rsidRPr="004A229F">
        <w:rPr>
          <w:rFonts w:ascii="Arial" w:hAnsi="Arial" w:cs="Arial"/>
          <w:spacing w:val="1"/>
        </w:rPr>
        <w:t>w</w:t>
      </w:r>
      <w:r w:rsidRPr="004A229F">
        <w:rPr>
          <w:rFonts w:ascii="Arial" w:hAnsi="Arial" w:cs="Arial"/>
        </w:rPr>
        <w:t>ar</w:t>
      </w:r>
      <w:r w:rsidRPr="004A229F">
        <w:rPr>
          <w:rFonts w:ascii="Arial" w:hAnsi="Arial" w:cs="Arial"/>
          <w:spacing w:val="-1"/>
        </w:rPr>
        <w:t>d</w:t>
      </w:r>
      <w:r w:rsidRPr="004A229F">
        <w:rPr>
          <w:rFonts w:ascii="Arial" w:hAnsi="Arial" w:cs="Arial"/>
        </w:rPr>
        <w:t>ed</w:t>
      </w:r>
      <w:proofErr w:type="gramEnd"/>
      <w:r w:rsidRPr="004A229F">
        <w:rPr>
          <w:rFonts w:ascii="Arial" w:hAnsi="Arial" w:cs="Arial"/>
          <w:spacing w:val="-2"/>
        </w:rPr>
        <w:t xml:space="preserve"> </w:t>
      </w:r>
      <w:r w:rsidRPr="004A229F">
        <w:rPr>
          <w:rFonts w:ascii="Arial" w:hAnsi="Arial" w:cs="Arial"/>
        </w:rPr>
        <w:t>to</w:t>
      </w:r>
      <w:r w:rsidRPr="004A229F">
        <w:rPr>
          <w:rFonts w:ascii="Arial" w:hAnsi="Arial" w:cs="Arial"/>
          <w:spacing w:val="-1"/>
        </w:rPr>
        <w:t xml:space="preserve"> </w:t>
      </w:r>
      <w:r w:rsidRPr="004A229F">
        <w:rPr>
          <w:rFonts w:ascii="Arial" w:hAnsi="Arial" w:cs="Arial"/>
          <w:spacing w:val="1"/>
        </w:rPr>
        <w:t>e</w:t>
      </w:r>
      <w:r w:rsidRPr="004A229F">
        <w:rPr>
          <w:rFonts w:ascii="Arial" w:hAnsi="Arial" w:cs="Arial"/>
        </w:rPr>
        <w:t>ach</w:t>
      </w:r>
      <w:r w:rsidRPr="004A229F">
        <w:rPr>
          <w:rFonts w:ascii="Arial" w:hAnsi="Arial" w:cs="Arial"/>
          <w:spacing w:val="-1"/>
        </w:rPr>
        <w:t xml:space="preserve"> </w:t>
      </w:r>
      <w:r w:rsidRPr="004A229F">
        <w:rPr>
          <w:rFonts w:ascii="Arial" w:hAnsi="Arial" w:cs="Arial"/>
          <w:spacing w:val="-3"/>
        </w:rPr>
        <w:t>g</w:t>
      </w:r>
      <w:r w:rsidRPr="004A229F">
        <w:rPr>
          <w:rFonts w:ascii="Arial" w:hAnsi="Arial" w:cs="Arial"/>
          <w:spacing w:val="1"/>
        </w:rPr>
        <w:t>o</w:t>
      </w:r>
      <w:r w:rsidRPr="004A229F">
        <w:rPr>
          <w:rFonts w:ascii="Arial" w:hAnsi="Arial" w:cs="Arial"/>
        </w:rPr>
        <w:t>al a</w:t>
      </w:r>
      <w:r w:rsidRPr="004A229F">
        <w:rPr>
          <w:rFonts w:ascii="Arial" w:hAnsi="Arial" w:cs="Arial"/>
          <w:spacing w:val="-3"/>
        </w:rPr>
        <w:t>r</w:t>
      </w:r>
      <w:r w:rsidRPr="004A229F">
        <w:rPr>
          <w:rFonts w:ascii="Arial" w:hAnsi="Arial" w:cs="Arial"/>
        </w:rPr>
        <w:t>e</w:t>
      </w:r>
      <w:r w:rsidRPr="004A229F">
        <w:rPr>
          <w:rFonts w:ascii="Arial" w:hAnsi="Arial" w:cs="Arial"/>
          <w:spacing w:val="1"/>
        </w:rPr>
        <w:t xml:space="preserve"> </w:t>
      </w:r>
      <w:r w:rsidRPr="004A229F">
        <w:rPr>
          <w:rFonts w:ascii="Arial" w:hAnsi="Arial" w:cs="Arial"/>
          <w:spacing w:val="-2"/>
        </w:rPr>
        <w:t>t</w:t>
      </w:r>
      <w:r w:rsidRPr="004A229F">
        <w:rPr>
          <w:rFonts w:ascii="Arial" w:hAnsi="Arial" w:cs="Arial"/>
          <w:spacing w:val="1"/>
        </w:rPr>
        <w:t>y</w:t>
      </w:r>
      <w:r w:rsidRPr="004A229F">
        <w:rPr>
          <w:rFonts w:ascii="Arial" w:hAnsi="Arial" w:cs="Arial"/>
          <w:spacing w:val="-1"/>
        </w:rPr>
        <w:t>p</w:t>
      </w:r>
      <w:r w:rsidRPr="004A229F">
        <w:rPr>
          <w:rFonts w:ascii="Arial" w:hAnsi="Arial" w:cs="Arial"/>
        </w:rPr>
        <w:t xml:space="preserve">ically </w:t>
      </w:r>
      <w:r w:rsidRPr="004A229F">
        <w:rPr>
          <w:rFonts w:ascii="Arial" w:hAnsi="Arial" w:cs="Arial"/>
          <w:spacing w:val="-1"/>
        </w:rPr>
        <w:t>b</w:t>
      </w:r>
      <w:r w:rsidRPr="004A229F">
        <w:rPr>
          <w:rFonts w:ascii="Arial" w:hAnsi="Arial" w:cs="Arial"/>
        </w:rPr>
        <w:t xml:space="preserve">ased </w:t>
      </w:r>
      <w:r w:rsidRPr="004A229F">
        <w:rPr>
          <w:rFonts w:ascii="Arial" w:hAnsi="Arial" w:cs="Arial"/>
          <w:spacing w:val="1"/>
        </w:rPr>
        <w:t>o</w:t>
      </w:r>
      <w:r w:rsidRPr="004A229F">
        <w:rPr>
          <w:rFonts w:ascii="Arial" w:hAnsi="Arial" w:cs="Arial"/>
        </w:rPr>
        <w:t>n</w:t>
      </w:r>
      <w:r w:rsidRPr="004A229F">
        <w:rPr>
          <w:rFonts w:ascii="Arial" w:hAnsi="Arial" w:cs="Arial"/>
          <w:spacing w:val="-1"/>
        </w:rPr>
        <w:t xml:space="preserve"> </w:t>
      </w:r>
      <w:r w:rsidRPr="004A229F">
        <w:rPr>
          <w:rFonts w:ascii="Arial" w:hAnsi="Arial" w:cs="Arial"/>
          <w:spacing w:val="-2"/>
        </w:rPr>
        <w:t>a</w:t>
      </w:r>
      <w:r w:rsidRPr="004A229F">
        <w:rPr>
          <w:rFonts w:ascii="Arial" w:hAnsi="Arial" w:cs="Arial"/>
        </w:rPr>
        <w:t>ctual a</w:t>
      </w:r>
      <w:r w:rsidRPr="004A229F">
        <w:rPr>
          <w:rFonts w:ascii="Arial" w:hAnsi="Arial" w:cs="Arial"/>
          <w:spacing w:val="-1"/>
        </w:rPr>
        <w:t>pp</w:t>
      </w:r>
      <w:r w:rsidRPr="004A229F">
        <w:rPr>
          <w:rFonts w:ascii="Arial" w:hAnsi="Arial" w:cs="Arial"/>
        </w:rPr>
        <w:t>lica</w:t>
      </w:r>
      <w:r w:rsidRPr="004A229F">
        <w:rPr>
          <w:rFonts w:ascii="Arial" w:hAnsi="Arial" w:cs="Arial"/>
          <w:spacing w:val="-1"/>
        </w:rPr>
        <w:t>n</w:t>
      </w:r>
      <w:r w:rsidRPr="004A229F">
        <w:rPr>
          <w:rFonts w:ascii="Arial" w:hAnsi="Arial" w:cs="Arial"/>
        </w:rPr>
        <w:t>t</w:t>
      </w:r>
      <w:r w:rsidRPr="004A229F">
        <w:rPr>
          <w:rFonts w:ascii="Arial" w:hAnsi="Arial" w:cs="Arial"/>
          <w:spacing w:val="-2"/>
        </w:rPr>
        <w:t xml:space="preserve"> </w:t>
      </w:r>
      <w:r w:rsidRPr="004A229F">
        <w:rPr>
          <w:rFonts w:ascii="Arial" w:hAnsi="Arial" w:cs="Arial"/>
        </w:rPr>
        <w:t>de</w:t>
      </w:r>
      <w:r w:rsidRPr="004A229F">
        <w:rPr>
          <w:rFonts w:ascii="Arial" w:hAnsi="Arial" w:cs="Arial"/>
          <w:spacing w:val="1"/>
        </w:rPr>
        <w:t>m</w:t>
      </w:r>
      <w:r w:rsidRPr="004A229F">
        <w:rPr>
          <w:rFonts w:ascii="Arial" w:hAnsi="Arial" w:cs="Arial"/>
        </w:rPr>
        <w:t>a</w:t>
      </w:r>
      <w:r w:rsidRPr="004A229F">
        <w:rPr>
          <w:rFonts w:ascii="Arial" w:hAnsi="Arial" w:cs="Arial"/>
          <w:spacing w:val="-1"/>
        </w:rPr>
        <w:t>n</w:t>
      </w:r>
      <w:r w:rsidRPr="004A229F">
        <w:rPr>
          <w:rFonts w:ascii="Arial" w:hAnsi="Arial" w:cs="Arial"/>
        </w:rPr>
        <w:t>d</w:t>
      </w:r>
      <w:r w:rsidRPr="004A229F">
        <w:rPr>
          <w:rFonts w:ascii="Arial" w:hAnsi="Arial" w:cs="Arial"/>
          <w:spacing w:val="-1"/>
        </w:rPr>
        <w:t xml:space="preserve"> </w:t>
      </w:r>
      <w:r w:rsidRPr="004A229F">
        <w:rPr>
          <w:rFonts w:ascii="Arial" w:hAnsi="Arial" w:cs="Arial"/>
          <w:spacing w:val="-2"/>
        </w:rPr>
        <w:t>f</w:t>
      </w:r>
      <w:r w:rsidRPr="004A229F">
        <w:rPr>
          <w:rFonts w:ascii="Arial" w:hAnsi="Arial" w:cs="Arial"/>
          <w:spacing w:val="1"/>
        </w:rPr>
        <w:t>o</w:t>
      </w:r>
      <w:r w:rsidRPr="004A229F">
        <w:rPr>
          <w:rFonts w:ascii="Arial" w:hAnsi="Arial" w:cs="Arial"/>
        </w:rPr>
        <w:t xml:space="preserve">r </w:t>
      </w:r>
      <w:r w:rsidRPr="004A229F">
        <w:rPr>
          <w:rFonts w:ascii="Arial" w:hAnsi="Arial" w:cs="Arial"/>
          <w:spacing w:val="-2"/>
        </w:rPr>
        <w:t>a</w:t>
      </w:r>
      <w:r w:rsidRPr="004A229F">
        <w:rPr>
          <w:rFonts w:ascii="Arial" w:hAnsi="Arial" w:cs="Arial"/>
        </w:rPr>
        <w:t>cti</w:t>
      </w:r>
      <w:r w:rsidRPr="004A229F">
        <w:rPr>
          <w:rFonts w:ascii="Arial" w:hAnsi="Arial" w:cs="Arial"/>
          <w:spacing w:val="1"/>
        </w:rPr>
        <w:t>v</w:t>
      </w:r>
      <w:r w:rsidRPr="004A229F">
        <w:rPr>
          <w:rFonts w:ascii="Arial" w:hAnsi="Arial" w:cs="Arial"/>
          <w:spacing w:val="-3"/>
        </w:rPr>
        <w:t>i</w:t>
      </w:r>
      <w:r w:rsidRPr="004A229F">
        <w:rPr>
          <w:rFonts w:ascii="Arial" w:hAnsi="Arial" w:cs="Arial"/>
        </w:rPr>
        <w:t>ties</w:t>
      </w:r>
      <w:r w:rsidRPr="004A229F">
        <w:rPr>
          <w:rFonts w:ascii="Arial" w:hAnsi="Arial" w:cs="Arial"/>
          <w:spacing w:val="-1"/>
        </w:rPr>
        <w:t xml:space="preserve"> </w:t>
      </w:r>
      <w:r w:rsidRPr="004A229F">
        <w:rPr>
          <w:rFonts w:ascii="Arial" w:hAnsi="Arial" w:cs="Arial"/>
        </w:rPr>
        <w:t>within</w:t>
      </w:r>
      <w:r w:rsidRPr="004A229F">
        <w:rPr>
          <w:rFonts w:ascii="Arial" w:hAnsi="Arial" w:cs="Arial"/>
          <w:spacing w:val="-3"/>
        </w:rPr>
        <w:t xml:space="preserve"> </w:t>
      </w:r>
      <w:r w:rsidRPr="004A229F">
        <w:rPr>
          <w:rFonts w:ascii="Arial" w:hAnsi="Arial" w:cs="Arial"/>
        </w:rPr>
        <w:t>that g</w:t>
      </w:r>
      <w:r w:rsidRPr="004A229F">
        <w:rPr>
          <w:rFonts w:ascii="Arial" w:hAnsi="Arial" w:cs="Arial"/>
          <w:spacing w:val="1"/>
        </w:rPr>
        <w:t>o</w:t>
      </w:r>
      <w:r w:rsidRPr="004A229F">
        <w:rPr>
          <w:rFonts w:ascii="Arial" w:hAnsi="Arial" w:cs="Arial"/>
        </w:rPr>
        <w:t>al</w:t>
      </w:r>
      <w:r w:rsidRPr="004A229F">
        <w:rPr>
          <w:rFonts w:ascii="Arial" w:hAnsi="Arial" w:cs="Arial"/>
          <w:spacing w:val="-3"/>
        </w:rPr>
        <w:t xml:space="preserve"> </w:t>
      </w:r>
      <w:r w:rsidRPr="004A229F">
        <w:rPr>
          <w:rFonts w:ascii="Arial" w:hAnsi="Arial" w:cs="Arial"/>
        </w:rPr>
        <w:t>fr</w:t>
      </w:r>
      <w:r w:rsidRPr="004A229F">
        <w:rPr>
          <w:rFonts w:ascii="Arial" w:hAnsi="Arial" w:cs="Arial"/>
          <w:spacing w:val="-1"/>
        </w:rPr>
        <w:t>o</w:t>
      </w:r>
      <w:r w:rsidRPr="004A229F">
        <w:rPr>
          <w:rFonts w:ascii="Arial" w:hAnsi="Arial" w:cs="Arial"/>
        </w:rPr>
        <w:t>m</w:t>
      </w:r>
      <w:r w:rsidRPr="004A229F">
        <w:rPr>
          <w:rFonts w:ascii="Arial" w:hAnsi="Arial" w:cs="Arial"/>
          <w:spacing w:val="-1"/>
        </w:rPr>
        <w:t xml:space="preserve"> </w:t>
      </w:r>
      <w:r w:rsidRPr="004A229F">
        <w:rPr>
          <w:rFonts w:ascii="Arial" w:hAnsi="Arial" w:cs="Arial"/>
        </w:rPr>
        <w:t>the pr</w:t>
      </w:r>
      <w:r w:rsidRPr="004A229F">
        <w:rPr>
          <w:rFonts w:ascii="Arial" w:hAnsi="Arial" w:cs="Arial"/>
          <w:spacing w:val="-3"/>
        </w:rPr>
        <w:t>i</w:t>
      </w:r>
      <w:r w:rsidRPr="004A229F">
        <w:rPr>
          <w:rFonts w:ascii="Arial" w:hAnsi="Arial" w:cs="Arial"/>
          <w:spacing w:val="1"/>
        </w:rPr>
        <w:t>o</w:t>
      </w:r>
      <w:r w:rsidRPr="004A229F">
        <w:rPr>
          <w:rFonts w:ascii="Arial" w:hAnsi="Arial" w:cs="Arial"/>
        </w:rPr>
        <w:t xml:space="preserve">r </w:t>
      </w:r>
      <w:r w:rsidR="000D075D">
        <w:rPr>
          <w:rFonts w:ascii="Arial" w:hAnsi="Arial" w:cs="Arial"/>
        </w:rPr>
        <w:t>Notice of Funding Availability (</w:t>
      </w:r>
      <w:r w:rsidRPr="004A229F">
        <w:rPr>
          <w:rFonts w:ascii="Arial" w:hAnsi="Arial" w:cs="Arial"/>
          <w:spacing w:val="-1"/>
        </w:rPr>
        <w:t>N</w:t>
      </w:r>
      <w:r w:rsidRPr="004A229F">
        <w:rPr>
          <w:rFonts w:ascii="Arial" w:hAnsi="Arial" w:cs="Arial"/>
          <w:spacing w:val="-2"/>
        </w:rPr>
        <w:t>O</w:t>
      </w:r>
      <w:r w:rsidRPr="004A229F">
        <w:rPr>
          <w:rFonts w:ascii="Arial" w:hAnsi="Arial" w:cs="Arial"/>
        </w:rPr>
        <w:t>FA</w:t>
      </w:r>
      <w:r w:rsidR="000D075D">
        <w:rPr>
          <w:rFonts w:ascii="Arial" w:hAnsi="Arial" w:cs="Arial"/>
        </w:rPr>
        <w:t>)</w:t>
      </w:r>
      <w:r w:rsidRPr="004A229F">
        <w:rPr>
          <w:rFonts w:ascii="Arial" w:hAnsi="Arial" w:cs="Arial"/>
          <w:spacing w:val="-1"/>
        </w:rPr>
        <w:t xml:space="preserve"> </w:t>
      </w:r>
      <w:r w:rsidRPr="004A229F">
        <w:rPr>
          <w:rFonts w:ascii="Arial" w:hAnsi="Arial" w:cs="Arial"/>
          <w:spacing w:val="1"/>
        </w:rPr>
        <w:t>y</w:t>
      </w:r>
      <w:r w:rsidRPr="004A229F">
        <w:rPr>
          <w:rFonts w:ascii="Arial" w:hAnsi="Arial" w:cs="Arial"/>
        </w:rPr>
        <w:t>ear.</w:t>
      </w:r>
      <w:r w:rsidRPr="004A229F">
        <w:rPr>
          <w:rFonts w:ascii="Arial" w:hAnsi="Arial" w:cs="Arial"/>
          <w:spacing w:val="3"/>
        </w:rPr>
        <w:t xml:space="preserve">  </w:t>
      </w:r>
      <w:r w:rsidRPr="004A229F">
        <w:rPr>
          <w:rFonts w:ascii="Arial" w:hAnsi="Arial" w:cs="Arial"/>
          <w:spacing w:val="-3"/>
        </w:rPr>
        <w:t>F</w:t>
      </w:r>
      <w:r w:rsidRPr="004A229F">
        <w:rPr>
          <w:rFonts w:ascii="Arial" w:hAnsi="Arial" w:cs="Arial"/>
          <w:spacing w:val="1"/>
        </w:rPr>
        <w:t>o</w:t>
      </w:r>
      <w:r w:rsidRPr="004A229F">
        <w:rPr>
          <w:rFonts w:ascii="Arial" w:hAnsi="Arial" w:cs="Arial"/>
        </w:rPr>
        <w:t>r t</w:t>
      </w:r>
      <w:r w:rsidRPr="004A229F">
        <w:rPr>
          <w:rFonts w:ascii="Arial" w:hAnsi="Arial" w:cs="Arial"/>
          <w:spacing w:val="-1"/>
        </w:rPr>
        <w:t>h</w:t>
      </w:r>
      <w:r w:rsidRPr="004A229F">
        <w:rPr>
          <w:rFonts w:ascii="Arial" w:hAnsi="Arial" w:cs="Arial"/>
        </w:rPr>
        <w:t>is</w:t>
      </w:r>
      <w:r w:rsidRPr="004A229F">
        <w:rPr>
          <w:rFonts w:ascii="Arial" w:hAnsi="Arial" w:cs="Arial"/>
          <w:spacing w:val="-2"/>
        </w:rPr>
        <w:t xml:space="preserve"> </w:t>
      </w:r>
      <w:r w:rsidRPr="004A229F">
        <w:rPr>
          <w:rFonts w:ascii="Arial" w:hAnsi="Arial" w:cs="Arial"/>
        </w:rPr>
        <w:t>r</w:t>
      </w:r>
      <w:r w:rsidRPr="004A229F">
        <w:rPr>
          <w:rFonts w:ascii="Arial" w:hAnsi="Arial" w:cs="Arial"/>
          <w:spacing w:val="1"/>
        </w:rPr>
        <w:t>e</w:t>
      </w:r>
      <w:r w:rsidRPr="004A229F">
        <w:rPr>
          <w:rFonts w:ascii="Arial" w:hAnsi="Arial" w:cs="Arial"/>
        </w:rPr>
        <w:t>a</w:t>
      </w:r>
      <w:r w:rsidRPr="004A229F">
        <w:rPr>
          <w:rFonts w:ascii="Arial" w:hAnsi="Arial" w:cs="Arial"/>
          <w:spacing w:val="-2"/>
        </w:rPr>
        <w:t>s</w:t>
      </w:r>
      <w:r w:rsidRPr="004A229F">
        <w:rPr>
          <w:rFonts w:ascii="Arial" w:hAnsi="Arial" w:cs="Arial"/>
          <w:spacing w:val="1"/>
        </w:rPr>
        <w:t>o</w:t>
      </w:r>
      <w:r w:rsidRPr="004A229F">
        <w:rPr>
          <w:rFonts w:ascii="Arial" w:hAnsi="Arial" w:cs="Arial"/>
          <w:spacing w:val="-1"/>
        </w:rPr>
        <w:t>n</w:t>
      </w:r>
      <w:r w:rsidRPr="004A229F">
        <w:rPr>
          <w:rFonts w:ascii="Arial" w:hAnsi="Arial" w:cs="Arial"/>
        </w:rPr>
        <w:t>, in</w:t>
      </w:r>
      <w:r w:rsidRPr="004A229F">
        <w:rPr>
          <w:rFonts w:ascii="Arial" w:hAnsi="Arial" w:cs="Arial"/>
          <w:spacing w:val="-2"/>
        </w:rPr>
        <w:t xml:space="preserve"> </w:t>
      </w:r>
      <w:r w:rsidRPr="004A229F">
        <w:rPr>
          <w:rFonts w:ascii="Arial" w:hAnsi="Arial" w:cs="Arial"/>
        </w:rPr>
        <w:t>s</w:t>
      </w:r>
      <w:r w:rsidRPr="004A229F">
        <w:rPr>
          <w:rFonts w:ascii="Arial" w:hAnsi="Arial" w:cs="Arial"/>
          <w:spacing w:val="-1"/>
        </w:rPr>
        <w:t>o</w:t>
      </w:r>
      <w:r w:rsidRPr="004A229F">
        <w:rPr>
          <w:rFonts w:ascii="Arial" w:hAnsi="Arial" w:cs="Arial"/>
          <w:spacing w:val="1"/>
        </w:rPr>
        <w:t>m</w:t>
      </w:r>
      <w:r w:rsidRPr="004A229F">
        <w:rPr>
          <w:rFonts w:ascii="Arial" w:hAnsi="Arial" w:cs="Arial"/>
        </w:rPr>
        <w:t>e</w:t>
      </w:r>
      <w:r w:rsidRPr="004A229F">
        <w:rPr>
          <w:rFonts w:ascii="Arial" w:hAnsi="Arial" w:cs="Arial"/>
          <w:spacing w:val="1"/>
        </w:rPr>
        <w:t xml:space="preserve"> </w:t>
      </w:r>
      <w:r w:rsidRPr="004A229F">
        <w:rPr>
          <w:rFonts w:ascii="Arial" w:hAnsi="Arial" w:cs="Arial"/>
        </w:rPr>
        <w:t>i</w:t>
      </w:r>
      <w:r w:rsidRPr="004A229F">
        <w:rPr>
          <w:rFonts w:ascii="Arial" w:hAnsi="Arial" w:cs="Arial"/>
          <w:spacing w:val="-1"/>
        </w:rPr>
        <w:t>n</w:t>
      </w:r>
      <w:r w:rsidRPr="004A229F">
        <w:rPr>
          <w:rFonts w:ascii="Arial" w:hAnsi="Arial" w:cs="Arial"/>
        </w:rPr>
        <w:t>s</w:t>
      </w:r>
      <w:r w:rsidRPr="004A229F">
        <w:rPr>
          <w:rFonts w:ascii="Arial" w:hAnsi="Arial" w:cs="Arial"/>
          <w:spacing w:val="-2"/>
        </w:rPr>
        <w:t>t</w:t>
      </w:r>
      <w:r w:rsidRPr="004A229F">
        <w:rPr>
          <w:rFonts w:ascii="Arial" w:hAnsi="Arial" w:cs="Arial"/>
        </w:rPr>
        <w:t>a</w:t>
      </w:r>
      <w:r w:rsidRPr="004A229F">
        <w:rPr>
          <w:rFonts w:ascii="Arial" w:hAnsi="Arial" w:cs="Arial"/>
          <w:spacing w:val="-1"/>
        </w:rPr>
        <w:t>n</w:t>
      </w:r>
      <w:r w:rsidRPr="004A229F">
        <w:rPr>
          <w:rFonts w:ascii="Arial" w:hAnsi="Arial" w:cs="Arial"/>
        </w:rPr>
        <w:t>ce</w:t>
      </w:r>
      <w:r w:rsidRPr="004A229F">
        <w:rPr>
          <w:rFonts w:ascii="Arial" w:hAnsi="Arial" w:cs="Arial"/>
          <w:spacing w:val="1"/>
        </w:rPr>
        <w:t>s</w:t>
      </w:r>
      <w:r w:rsidRPr="004A229F">
        <w:rPr>
          <w:rFonts w:ascii="Arial" w:hAnsi="Arial" w:cs="Arial"/>
        </w:rPr>
        <w:t>,</w:t>
      </w:r>
      <w:r w:rsidRPr="004A229F">
        <w:rPr>
          <w:rFonts w:ascii="Arial" w:hAnsi="Arial" w:cs="Arial"/>
          <w:spacing w:val="-2"/>
        </w:rPr>
        <w:t xml:space="preserve"> </w:t>
      </w:r>
      <w:r w:rsidRPr="004A229F">
        <w:rPr>
          <w:rFonts w:ascii="Arial" w:hAnsi="Arial" w:cs="Arial"/>
          <w:spacing w:val="1"/>
        </w:rPr>
        <w:t>t</w:t>
      </w:r>
      <w:r w:rsidRPr="004A229F">
        <w:rPr>
          <w:rFonts w:ascii="Arial" w:hAnsi="Arial" w:cs="Arial"/>
          <w:spacing w:val="-1"/>
        </w:rPr>
        <w:t>h</w:t>
      </w:r>
      <w:r w:rsidRPr="004A229F">
        <w:rPr>
          <w:rFonts w:ascii="Arial" w:hAnsi="Arial" w:cs="Arial"/>
        </w:rPr>
        <w:t>e</w:t>
      </w:r>
      <w:r w:rsidRPr="004A229F">
        <w:rPr>
          <w:rFonts w:ascii="Arial" w:hAnsi="Arial" w:cs="Arial"/>
          <w:spacing w:val="1"/>
        </w:rPr>
        <w:t xml:space="preserve"> </w:t>
      </w:r>
      <w:r w:rsidRPr="004A229F">
        <w:rPr>
          <w:rFonts w:ascii="Arial" w:hAnsi="Arial" w:cs="Arial"/>
          <w:spacing w:val="-1"/>
        </w:rPr>
        <w:t>p</w:t>
      </w:r>
      <w:r w:rsidRPr="004A229F">
        <w:rPr>
          <w:rFonts w:ascii="Arial" w:hAnsi="Arial" w:cs="Arial"/>
        </w:rPr>
        <w:t>erc</w:t>
      </w:r>
      <w:r w:rsidRPr="004A229F">
        <w:rPr>
          <w:rFonts w:ascii="Arial" w:hAnsi="Arial" w:cs="Arial"/>
          <w:spacing w:val="1"/>
        </w:rPr>
        <w:t>e</w:t>
      </w:r>
      <w:r w:rsidRPr="004A229F">
        <w:rPr>
          <w:rFonts w:ascii="Arial" w:hAnsi="Arial" w:cs="Arial"/>
          <w:spacing w:val="-3"/>
        </w:rPr>
        <w:t>n</w:t>
      </w:r>
      <w:r w:rsidRPr="004A229F">
        <w:rPr>
          <w:rFonts w:ascii="Arial" w:hAnsi="Arial" w:cs="Arial"/>
        </w:rPr>
        <w:t xml:space="preserve">tages </w:t>
      </w:r>
      <w:r w:rsidRPr="004A229F">
        <w:rPr>
          <w:rFonts w:ascii="Arial" w:hAnsi="Arial" w:cs="Arial"/>
          <w:spacing w:val="-1"/>
        </w:rPr>
        <w:t>b</w:t>
      </w:r>
      <w:r w:rsidRPr="004A229F">
        <w:rPr>
          <w:rFonts w:ascii="Arial" w:hAnsi="Arial" w:cs="Arial"/>
        </w:rPr>
        <w:t>el</w:t>
      </w:r>
      <w:r w:rsidRPr="004A229F">
        <w:rPr>
          <w:rFonts w:ascii="Arial" w:hAnsi="Arial" w:cs="Arial"/>
          <w:spacing w:val="1"/>
        </w:rPr>
        <w:t>o</w:t>
      </w:r>
      <w:r w:rsidRPr="004A229F">
        <w:rPr>
          <w:rFonts w:ascii="Arial" w:hAnsi="Arial" w:cs="Arial"/>
        </w:rPr>
        <w:t>w</w:t>
      </w:r>
      <w:r w:rsidRPr="004A229F">
        <w:rPr>
          <w:rFonts w:ascii="Arial" w:hAnsi="Arial" w:cs="Arial"/>
          <w:spacing w:val="-2"/>
        </w:rPr>
        <w:t xml:space="preserve"> </w:t>
      </w:r>
      <w:r w:rsidRPr="004A229F">
        <w:rPr>
          <w:rFonts w:ascii="Arial" w:hAnsi="Arial" w:cs="Arial"/>
          <w:spacing w:val="2"/>
        </w:rPr>
        <w:t>m</w:t>
      </w:r>
      <w:r w:rsidRPr="004A229F">
        <w:rPr>
          <w:rFonts w:ascii="Arial" w:hAnsi="Arial" w:cs="Arial"/>
          <w:spacing w:val="-3"/>
        </w:rPr>
        <w:t>a</w:t>
      </w:r>
      <w:r w:rsidRPr="004A229F">
        <w:rPr>
          <w:rFonts w:ascii="Arial" w:hAnsi="Arial" w:cs="Arial"/>
        </w:rPr>
        <w:t>y</w:t>
      </w:r>
      <w:r w:rsidRPr="004A229F">
        <w:rPr>
          <w:rFonts w:ascii="Arial" w:hAnsi="Arial" w:cs="Arial"/>
          <w:spacing w:val="1"/>
        </w:rPr>
        <w:t xml:space="preserve"> </w:t>
      </w:r>
      <w:r w:rsidRPr="004A229F">
        <w:rPr>
          <w:rFonts w:ascii="Arial" w:hAnsi="Arial" w:cs="Arial"/>
        </w:rPr>
        <w:t>be</w:t>
      </w:r>
      <w:r w:rsidRPr="004A229F">
        <w:rPr>
          <w:rFonts w:ascii="Arial" w:hAnsi="Arial" w:cs="Arial"/>
          <w:spacing w:val="-2"/>
        </w:rPr>
        <w:t xml:space="preserve"> </w:t>
      </w:r>
      <w:r w:rsidRPr="004A229F">
        <w:rPr>
          <w:rFonts w:ascii="Arial" w:hAnsi="Arial" w:cs="Arial"/>
        </w:rPr>
        <w:t>under</w:t>
      </w:r>
      <w:r w:rsidRPr="004A229F">
        <w:rPr>
          <w:rFonts w:ascii="Arial" w:hAnsi="Arial" w:cs="Arial"/>
          <w:spacing w:val="1"/>
        </w:rPr>
        <w:t xml:space="preserve"> </w:t>
      </w:r>
      <w:r w:rsidRPr="004A229F">
        <w:rPr>
          <w:rFonts w:ascii="Arial" w:hAnsi="Arial" w:cs="Arial"/>
        </w:rPr>
        <w:t>the</w:t>
      </w:r>
      <w:r w:rsidRPr="004A229F">
        <w:rPr>
          <w:rFonts w:ascii="Arial" w:hAnsi="Arial" w:cs="Arial"/>
          <w:spacing w:val="-2"/>
        </w:rPr>
        <w:t xml:space="preserve"> </w:t>
      </w:r>
      <w:r w:rsidRPr="004A229F">
        <w:rPr>
          <w:rFonts w:ascii="Arial" w:hAnsi="Arial" w:cs="Arial"/>
          <w:spacing w:val="-1"/>
        </w:rPr>
        <w:t>m</w:t>
      </w:r>
      <w:r w:rsidRPr="004A229F">
        <w:rPr>
          <w:rFonts w:ascii="Arial" w:hAnsi="Arial" w:cs="Arial"/>
        </w:rPr>
        <w:t>i</w:t>
      </w:r>
      <w:r w:rsidRPr="004A229F">
        <w:rPr>
          <w:rFonts w:ascii="Arial" w:hAnsi="Arial" w:cs="Arial"/>
          <w:spacing w:val="-1"/>
        </w:rPr>
        <w:t>n</w:t>
      </w:r>
      <w:r w:rsidRPr="004A229F">
        <w:rPr>
          <w:rFonts w:ascii="Arial" w:hAnsi="Arial" w:cs="Arial"/>
        </w:rPr>
        <w:t>i</w:t>
      </w:r>
      <w:r w:rsidRPr="004A229F">
        <w:rPr>
          <w:rFonts w:ascii="Arial" w:hAnsi="Arial" w:cs="Arial"/>
          <w:spacing w:val="1"/>
        </w:rPr>
        <w:t>m</w:t>
      </w:r>
      <w:r w:rsidRPr="004A229F">
        <w:rPr>
          <w:rFonts w:ascii="Arial" w:hAnsi="Arial" w:cs="Arial"/>
          <w:spacing w:val="-1"/>
        </w:rPr>
        <w:t>u</w:t>
      </w:r>
      <w:r w:rsidRPr="004A229F">
        <w:rPr>
          <w:rFonts w:ascii="Arial" w:hAnsi="Arial" w:cs="Arial"/>
          <w:spacing w:val="1"/>
        </w:rPr>
        <w:t>m</w:t>
      </w:r>
      <w:r w:rsidRPr="004A229F">
        <w:rPr>
          <w:rFonts w:ascii="Arial" w:hAnsi="Arial" w:cs="Arial"/>
        </w:rPr>
        <w:t>s</w:t>
      </w:r>
      <w:r w:rsidRPr="004A229F">
        <w:rPr>
          <w:rFonts w:ascii="Arial" w:hAnsi="Arial" w:cs="Arial"/>
          <w:spacing w:val="-2"/>
        </w:rPr>
        <w:t xml:space="preserve"> </w:t>
      </w:r>
      <w:r w:rsidRPr="004A229F">
        <w:rPr>
          <w:rFonts w:ascii="Arial" w:hAnsi="Arial" w:cs="Arial"/>
        </w:rPr>
        <w:t>all</w:t>
      </w:r>
      <w:r w:rsidRPr="004A229F">
        <w:rPr>
          <w:rFonts w:ascii="Arial" w:hAnsi="Arial" w:cs="Arial"/>
          <w:spacing w:val="-1"/>
        </w:rPr>
        <w:t>o</w:t>
      </w:r>
      <w:r w:rsidRPr="004A229F">
        <w:rPr>
          <w:rFonts w:ascii="Arial" w:hAnsi="Arial" w:cs="Arial"/>
        </w:rPr>
        <w:t>w</w:t>
      </w:r>
      <w:r w:rsidRPr="004A229F">
        <w:rPr>
          <w:rFonts w:ascii="Arial" w:hAnsi="Arial" w:cs="Arial"/>
          <w:spacing w:val="1"/>
        </w:rPr>
        <w:t>e</w:t>
      </w:r>
      <w:r w:rsidRPr="004A229F">
        <w:rPr>
          <w:rFonts w:ascii="Arial" w:hAnsi="Arial" w:cs="Arial"/>
        </w:rPr>
        <w:t>d</w:t>
      </w:r>
      <w:r w:rsidRPr="004A229F">
        <w:rPr>
          <w:rFonts w:ascii="Arial" w:hAnsi="Arial" w:cs="Arial"/>
          <w:spacing w:val="-1"/>
        </w:rPr>
        <w:t xml:space="preserve"> </w:t>
      </w:r>
      <w:r w:rsidRPr="004A229F">
        <w:rPr>
          <w:rFonts w:ascii="Arial" w:hAnsi="Arial" w:cs="Arial"/>
          <w:spacing w:val="-2"/>
        </w:rPr>
        <w:t>f</w:t>
      </w:r>
      <w:r w:rsidRPr="004A229F">
        <w:rPr>
          <w:rFonts w:ascii="Arial" w:hAnsi="Arial" w:cs="Arial"/>
          <w:spacing w:val="1"/>
        </w:rPr>
        <w:t>o</w:t>
      </w:r>
      <w:r w:rsidRPr="004A229F">
        <w:rPr>
          <w:rFonts w:ascii="Arial" w:hAnsi="Arial" w:cs="Arial"/>
        </w:rPr>
        <w:t>r a</w:t>
      </w:r>
      <w:r w:rsidRPr="004A229F">
        <w:rPr>
          <w:rFonts w:ascii="Arial" w:hAnsi="Arial" w:cs="Arial"/>
          <w:spacing w:val="-2"/>
        </w:rPr>
        <w:t xml:space="preserve"> </w:t>
      </w:r>
      <w:r w:rsidRPr="004A229F">
        <w:rPr>
          <w:rFonts w:ascii="Arial" w:hAnsi="Arial" w:cs="Arial"/>
        </w:rPr>
        <w:t>par</w:t>
      </w:r>
      <w:r w:rsidRPr="004A229F">
        <w:rPr>
          <w:rFonts w:ascii="Arial" w:hAnsi="Arial" w:cs="Arial"/>
          <w:spacing w:val="-3"/>
        </w:rPr>
        <w:t>t</w:t>
      </w:r>
      <w:r w:rsidRPr="004A229F">
        <w:rPr>
          <w:rFonts w:ascii="Arial" w:hAnsi="Arial" w:cs="Arial"/>
        </w:rPr>
        <w:t>ic</w:t>
      </w:r>
      <w:r w:rsidRPr="004A229F">
        <w:rPr>
          <w:rFonts w:ascii="Arial" w:hAnsi="Arial" w:cs="Arial"/>
          <w:spacing w:val="-1"/>
        </w:rPr>
        <w:t>u</w:t>
      </w:r>
      <w:r w:rsidRPr="004A229F">
        <w:rPr>
          <w:rFonts w:ascii="Arial" w:hAnsi="Arial" w:cs="Arial"/>
        </w:rPr>
        <w:t>lar</w:t>
      </w:r>
      <w:r w:rsidRPr="004A229F">
        <w:rPr>
          <w:rFonts w:ascii="Arial" w:hAnsi="Arial" w:cs="Arial"/>
          <w:spacing w:val="-1"/>
        </w:rPr>
        <w:t xml:space="preserve"> </w:t>
      </w:r>
      <w:r w:rsidRPr="004A229F">
        <w:rPr>
          <w:rFonts w:ascii="Arial" w:hAnsi="Arial" w:cs="Arial"/>
        </w:rPr>
        <w:t>ac</w:t>
      </w:r>
      <w:r w:rsidRPr="004A229F">
        <w:rPr>
          <w:rFonts w:ascii="Arial" w:hAnsi="Arial" w:cs="Arial"/>
          <w:spacing w:val="1"/>
        </w:rPr>
        <w:t>t</w:t>
      </w:r>
      <w:r w:rsidRPr="004A229F">
        <w:rPr>
          <w:rFonts w:ascii="Arial" w:hAnsi="Arial" w:cs="Arial"/>
          <w:spacing w:val="-3"/>
        </w:rPr>
        <w:t>i</w:t>
      </w:r>
      <w:r w:rsidRPr="004A229F">
        <w:rPr>
          <w:rFonts w:ascii="Arial" w:hAnsi="Arial" w:cs="Arial"/>
          <w:spacing w:val="1"/>
        </w:rPr>
        <w:t>v</w:t>
      </w:r>
      <w:r w:rsidRPr="004A229F">
        <w:rPr>
          <w:rFonts w:ascii="Arial" w:hAnsi="Arial" w:cs="Arial"/>
        </w:rPr>
        <w:t>ity</w:t>
      </w:r>
      <w:r w:rsidRPr="004A229F">
        <w:rPr>
          <w:rFonts w:ascii="Arial" w:hAnsi="Arial" w:cs="Arial"/>
          <w:spacing w:val="-1"/>
        </w:rPr>
        <w:t xml:space="preserve"> </w:t>
      </w:r>
      <w:r w:rsidRPr="004A229F">
        <w:rPr>
          <w:rFonts w:ascii="Arial" w:hAnsi="Arial" w:cs="Arial"/>
        </w:rPr>
        <w:t>p</w:t>
      </w:r>
      <w:r w:rsidRPr="004A229F">
        <w:rPr>
          <w:rFonts w:ascii="Arial" w:hAnsi="Arial" w:cs="Arial"/>
          <w:spacing w:val="-1"/>
        </w:rPr>
        <w:t>u</w:t>
      </w:r>
      <w:r w:rsidRPr="004A229F">
        <w:rPr>
          <w:rFonts w:ascii="Arial" w:hAnsi="Arial" w:cs="Arial"/>
        </w:rPr>
        <w:t>rs</w:t>
      </w:r>
      <w:r w:rsidRPr="004A229F">
        <w:rPr>
          <w:rFonts w:ascii="Arial" w:hAnsi="Arial" w:cs="Arial"/>
          <w:spacing w:val="-1"/>
        </w:rPr>
        <w:t>u</w:t>
      </w:r>
      <w:r w:rsidRPr="004A229F">
        <w:rPr>
          <w:rFonts w:ascii="Arial" w:hAnsi="Arial" w:cs="Arial"/>
        </w:rPr>
        <w:t>a</w:t>
      </w:r>
      <w:r w:rsidRPr="004A229F">
        <w:rPr>
          <w:rFonts w:ascii="Arial" w:hAnsi="Arial" w:cs="Arial"/>
          <w:spacing w:val="-1"/>
        </w:rPr>
        <w:t>n</w:t>
      </w:r>
      <w:r w:rsidRPr="004A229F">
        <w:rPr>
          <w:rFonts w:ascii="Arial" w:hAnsi="Arial" w:cs="Arial"/>
        </w:rPr>
        <w:t>t</w:t>
      </w:r>
      <w:r w:rsidRPr="004A229F">
        <w:rPr>
          <w:rFonts w:ascii="Arial" w:hAnsi="Arial" w:cs="Arial"/>
          <w:spacing w:val="1"/>
        </w:rPr>
        <w:t xml:space="preserve"> </w:t>
      </w:r>
      <w:r w:rsidRPr="004A229F">
        <w:rPr>
          <w:rFonts w:ascii="Arial" w:hAnsi="Arial" w:cs="Arial"/>
          <w:spacing w:val="-2"/>
        </w:rPr>
        <w:t>t</w:t>
      </w:r>
      <w:r w:rsidRPr="004A229F">
        <w:rPr>
          <w:rFonts w:ascii="Arial" w:hAnsi="Arial" w:cs="Arial"/>
        </w:rPr>
        <w:t>o</w:t>
      </w:r>
      <w:r w:rsidRPr="004A229F">
        <w:rPr>
          <w:rFonts w:ascii="Arial" w:hAnsi="Arial" w:cs="Arial"/>
          <w:spacing w:val="1"/>
        </w:rPr>
        <w:t xml:space="preserve"> </w:t>
      </w:r>
      <w:r w:rsidRPr="004A229F">
        <w:rPr>
          <w:rFonts w:ascii="Arial" w:hAnsi="Arial" w:cs="Arial"/>
          <w:spacing w:val="-2"/>
        </w:rPr>
        <w:t>s</w:t>
      </w:r>
      <w:r w:rsidRPr="004A229F">
        <w:rPr>
          <w:rFonts w:ascii="Arial" w:hAnsi="Arial" w:cs="Arial"/>
        </w:rPr>
        <w:t>tat</w:t>
      </w:r>
      <w:r w:rsidRPr="004A229F">
        <w:rPr>
          <w:rFonts w:ascii="Arial" w:hAnsi="Arial" w:cs="Arial"/>
          <w:spacing w:val="-1"/>
        </w:rPr>
        <w:t>u</w:t>
      </w:r>
      <w:r w:rsidRPr="004A229F">
        <w:rPr>
          <w:rFonts w:ascii="Arial" w:hAnsi="Arial" w:cs="Arial"/>
        </w:rPr>
        <w:t>te</w:t>
      </w:r>
      <w:r w:rsidRPr="004A229F">
        <w:rPr>
          <w:rFonts w:ascii="Arial" w:hAnsi="Arial" w:cs="Arial"/>
          <w:spacing w:val="-1"/>
        </w:rPr>
        <w:t xml:space="preserve"> </w:t>
      </w:r>
      <w:r w:rsidRPr="004A229F">
        <w:rPr>
          <w:rFonts w:ascii="Arial" w:hAnsi="Arial" w:cs="Arial"/>
          <w:spacing w:val="1"/>
        </w:rPr>
        <w:t>o</w:t>
      </w:r>
      <w:r w:rsidRPr="004A229F">
        <w:rPr>
          <w:rFonts w:ascii="Arial" w:hAnsi="Arial" w:cs="Arial"/>
        </w:rPr>
        <w:t xml:space="preserve">r </w:t>
      </w:r>
      <w:r w:rsidRPr="004A229F">
        <w:rPr>
          <w:rFonts w:ascii="Arial" w:hAnsi="Arial" w:cs="Arial"/>
          <w:spacing w:val="-2"/>
        </w:rPr>
        <w:t>r</w:t>
      </w:r>
      <w:r w:rsidRPr="004A229F">
        <w:rPr>
          <w:rFonts w:ascii="Arial" w:hAnsi="Arial" w:cs="Arial"/>
        </w:rPr>
        <w:t>eg</w:t>
      </w:r>
      <w:r w:rsidRPr="004A229F">
        <w:rPr>
          <w:rFonts w:ascii="Arial" w:hAnsi="Arial" w:cs="Arial"/>
          <w:spacing w:val="-1"/>
        </w:rPr>
        <w:t>u</w:t>
      </w:r>
      <w:r w:rsidRPr="004A229F">
        <w:rPr>
          <w:rFonts w:ascii="Arial" w:hAnsi="Arial" w:cs="Arial"/>
        </w:rPr>
        <w:t>lat</w:t>
      </w:r>
      <w:r w:rsidRPr="004A229F">
        <w:rPr>
          <w:rFonts w:ascii="Arial" w:hAnsi="Arial" w:cs="Arial"/>
          <w:spacing w:val="-3"/>
        </w:rPr>
        <w:t>i</w:t>
      </w:r>
      <w:r w:rsidRPr="004A229F">
        <w:rPr>
          <w:rFonts w:ascii="Arial" w:hAnsi="Arial" w:cs="Arial"/>
          <w:spacing w:val="1"/>
        </w:rPr>
        <w:t>o</w:t>
      </w:r>
      <w:r w:rsidRPr="004A229F">
        <w:rPr>
          <w:rFonts w:ascii="Arial" w:hAnsi="Arial" w:cs="Arial"/>
          <w:spacing w:val="-1"/>
        </w:rPr>
        <w:t>n</w:t>
      </w:r>
      <w:r w:rsidRPr="004A229F">
        <w:rPr>
          <w:rFonts w:ascii="Arial" w:hAnsi="Arial" w:cs="Arial"/>
        </w:rPr>
        <w:t>.</w:t>
      </w:r>
    </w:p>
    <w:p w:rsidR="0026092D" w:rsidRPr="004A229F" w:rsidRDefault="0026092D" w:rsidP="00756576">
      <w:pPr>
        <w:spacing w:after="0"/>
        <w:ind w:left="360"/>
        <w:rPr>
          <w:rFonts w:ascii="Arial" w:hAnsi="Arial" w:cs="Arial"/>
        </w:rPr>
      </w:pPr>
    </w:p>
    <w:p w:rsidR="0026092D" w:rsidRPr="004A229F" w:rsidRDefault="0026092D" w:rsidP="00756576">
      <w:pPr>
        <w:spacing w:after="0"/>
        <w:ind w:left="360" w:right="702"/>
        <w:rPr>
          <w:rFonts w:ascii="Arial" w:hAnsi="Arial" w:cs="Arial"/>
        </w:rPr>
      </w:pPr>
      <w:r w:rsidRPr="004A229F">
        <w:rPr>
          <w:rFonts w:ascii="Arial" w:hAnsi="Arial" w:cs="Arial"/>
          <w:b/>
          <w:spacing w:val="-1"/>
          <w:u w:val="single"/>
        </w:rPr>
        <w:t>N</w:t>
      </w:r>
      <w:r w:rsidRPr="004A229F">
        <w:rPr>
          <w:rFonts w:ascii="Arial" w:hAnsi="Arial" w:cs="Arial"/>
          <w:b/>
          <w:spacing w:val="1"/>
          <w:u w:val="single"/>
        </w:rPr>
        <w:t>o</w:t>
      </w:r>
      <w:r w:rsidRPr="004A229F">
        <w:rPr>
          <w:rFonts w:ascii="Arial" w:hAnsi="Arial" w:cs="Arial"/>
          <w:b/>
          <w:u w:val="single"/>
        </w:rPr>
        <w:t>t</w:t>
      </w:r>
      <w:r w:rsidRPr="004A229F">
        <w:rPr>
          <w:rFonts w:ascii="Arial" w:hAnsi="Arial" w:cs="Arial"/>
          <w:b/>
          <w:spacing w:val="-1"/>
          <w:u w:val="single"/>
        </w:rPr>
        <w:t>e</w:t>
      </w:r>
      <w:r w:rsidRPr="004A229F">
        <w:rPr>
          <w:rFonts w:ascii="Arial" w:hAnsi="Arial" w:cs="Arial"/>
          <w:b/>
          <w:u w:val="single"/>
        </w:rPr>
        <w:t>:</w:t>
      </w:r>
      <w:r w:rsidRPr="004A229F">
        <w:rPr>
          <w:rFonts w:ascii="Arial" w:hAnsi="Arial" w:cs="Arial"/>
          <w:spacing w:val="1"/>
        </w:rPr>
        <w:t xml:space="preserve"> </w:t>
      </w:r>
      <w:r w:rsidR="0025385A">
        <w:rPr>
          <w:rFonts w:ascii="Arial" w:hAnsi="Arial" w:cs="Arial"/>
          <w:spacing w:val="1"/>
        </w:rPr>
        <w:t>T</w:t>
      </w:r>
      <w:r w:rsidRPr="004A229F">
        <w:rPr>
          <w:rFonts w:ascii="Arial" w:hAnsi="Arial" w:cs="Arial"/>
          <w:spacing w:val="-1"/>
        </w:rPr>
        <w:t>h</w:t>
      </w:r>
      <w:r w:rsidRPr="004A229F">
        <w:rPr>
          <w:rFonts w:ascii="Arial" w:hAnsi="Arial" w:cs="Arial"/>
        </w:rPr>
        <w:t>e</w:t>
      </w:r>
      <w:r w:rsidRPr="004A229F">
        <w:rPr>
          <w:rFonts w:ascii="Arial" w:hAnsi="Arial" w:cs="Arial"/>
          <w:spacing w:val="-2"/>
        </w:rPr>
        <w:t xml:space="preserve"> </w:t>
      </w:r>
      <w:r w:rsidR="000D075D">
        <w:rPr>
          <w:rFonts w:ascii="Arial" w:hAnsi="Arial" w:cs="Arial"/>
          <w:spacing w:val="-2"/>
        </w:rPr>
        <w:t>Community Development Block Grant (</w:t>
      </w:r>
      <w:r w:rsidRPr="004A229F">
        <w:rPr>
          <w:rFonts w:ascii="Arial" w:hAnsi="Arial" w:cs="Arial"/>
        </w:rPr>
        <w:t>C</w:t>
      </w:r>
      <w:r w:rsidRPr="004A229F">
        <w:rPr>
          <w:rFonts w:ascii="Arial" w:hAnsi="Arial" w:cs="Arial"/>
          <w:spacing w:val="-1"/>
        </w:rPr>
        <w:t>D</w:t>
      </w:r>
      <w:r w:rsidRPr="004A229F">
        <w:rPr>
          <w:rFonts w:ascii="Arial" w:hAnsi="Arial" w:cs="Arial"/>
        </w:rPr>
        <w:t>BG</w:t>
      </w:r>
      <w:r w:rsidR="000D075D">
        <w:rPr>
          <w:rFonts w:ascii="Arial" w:hAnsi="Arial" w:cs="Arial"/>
        </w:rPr>
        <w:t>)</w:t>
      </w:r>
      <w:r w:rsidRPr="004A229F">
        <w:rPr>
          <w:rFonts w:ascii="Arial" w:hAnsi="Arial" w:cs="Arial"/>
        </w:rPr>
        <w:t xml:space="preserve"> </w:t>
      </w:r>
      <w:r w:rsidRPr="004A229F">
        <w:rPr>
          <w:rFonts w:ascii="Arial" w:hAnsi="Arial" w:cs="Arial"/>
          <w:spacing w:val="-2"/>
        </w:rPr>
        <w:t>C</w:t>
      </w:r>
      <w:r w:rsidRPr="004A229F">
        <w:rPr>
          <w:rFonts w:ascii="Arial" w:hAnsi="Arial" w:cs="Arial"/>
          <w:spacing w:val="1"/>
        </w:rPr>
        <w:t>o</w:t>
      </w:r>
      <w:r w:rsidRPr="004A229F">
        <w:rPr>
          <w:rFonts w:ascii="Arial" w:hAnsi="Arial" w:cs="Arial"/>
        </w:rPr>
        <w:t>l</w:t>
      </w:r>
      <w:r w:rsidRPr="004A229F">
        <w:rPr>
          <w:rFonts w:ascii="Arial" w:hAnsi="Arial" w:cs="Arial"/>
          <w:spacing w:val="1"/>
        </w:rPr>
        <w:t>o</w:t>
      </w:r>
      <w:r w:rsidRPr="004A229F">
        <w:rPr>
          <w:rFonts w:ascii="Arial" w:hAnsi="Arial" w:cs="Arial"/>
          <w:spacing w:val="-1"/>
        </w:rPr>
        <w:t>n</w:t>
      </w:r>
      <w:r w:rsidRPr="004A229F">
        <w:rPr>
          <w:rFonts w:ascii="Arial" w:hAnsi="Arial" w:cs="Arial"/>
        </w:rPr>
        <w:t>ias</w:t>
      </w:r>
      <w:r w:rsidRPr="004A229F">
        <w:rPr>
          <w:rFonts w:ascii="Arial" w:hAnsi="Arial" w:cs="Arial"/>
          <w:spacing w:val="-3"/>
        </w:rPr>
        <w:t xml:space="preserve"> p</w:t>
      </w:r>
      <w:r w:rsidRPr="004A229F">
        <w:rPr>
          <w:rFonts w:ascii="Arial" w:hAnsi="Arial" w:cs="Arial"/>
        </w:rPr>
        <w:t>erc</w:t>
      </w:r>
      <w:r w:rsidRPr="004A229F">
        <w:rPr>
          <w:rFonts w:ascii="Arial" w:hAnsi="Arial" w:cs="Arial"/>
          <w:spacing w:val="1"/>
        </w:rPr>
        <w:t>e</w:t>
      </w:r>
      <w:r w:rsidRPr="004A229F">
        <w:rPr>
          <w:rFonts w:ascii="Arial" w:hAnsi="Arial" w:cs="Arial"/>
          <w:spacing w:val="-1"/>
        </w:rPr>
        <w:t>n</w:t>
      </w:r>
      <w:r w:rsidRPr="004A229F">
        <w:rPr>
          <w:rFonts w:ascii="Arial" w:hAnsi="Arial" w:cs="Arial"/>
        </w:rPr>
        <w:t>ta</w:t>
      </w:r>
      <w:r w:rsidRPr="004A229F">
        <w:rPr>
          <w:rFonts w:ascii="Arial" w:hAnsi="Arial" w:cs="Arial"/>
          <w:spacing w:val="-3"/>
        </w:rPr>
        <w:t>g</w:t>
      </w:r>
      <w:r w:rsidRPr="004A229F">
        <w:rPr>
          <w:rFonts w:ascii="Arial" w:hAnsi="Arial" w:cs="Arial"/>
        </w:rPr>
        <w:t>e</w:t>
      </w:r>
      <w:r w:rsidRPr="004A229F">
        <w:rPr>
          <w:rFonts w:ascii="Arial" w:hAnsi="Arial" w:cs="Arial"/>
          <w:spacing w:val="2"/>
        </w:rPr>
        <w:t xml:space="preserve"> </w:t>
      </w:r>
      <w:proofErr w:type="gramStart"/>
      <w:r w:rsidRPr="004A229F">
        <w:rPr>
          <w:rFonts w:ascii="Arial" w:hAnsi="Arial" w:cs="Arial"/>
        </w:rPr>
        <w:t>is li</w:t>
      </w:r>
      <w:r w:rsidRPr="004A229F">
        <w:rPr>
          <w:rFonts w:ascii="Arial" w:hAnsi="Arial" w:cs="Arial"/>
          <w:spacing w:val="-3"/>
        </w:rPr>
        <w:t>s</w:t>
      </w:r>
      <w:r w:rsidRPr="004A229F">
        <w:rPr>
          <w:rFonts w:ascii="Arial" w:hAnsi="Arial" w:cs="Arial"/>
        </w:rPr>
        <w:t>t</w:t>
      </w:r>
      <w:r w:rsidRPr="004A229F">
        <w:rPr>
          <w:rFonts w:ascii="Arial" w:hAnsi="Arial" w:cs="Arial"/>
          <w:spacing w:val="1"/>
        </w:rPr>
        <w:t>e</w:t>
      </w:r>
      <w:r w:rsidRPr="004A229F">
        <w:rPr>
          <w:rFonts w:ascii="Arial" w:hAnsi="Arial" w:cs="Arial"/>
        </w:rPr>
        <w:t>d</w:t>
      </w:r>
      <w:proofErr w:type="gramEnd"/>
      <w:r w:rsidRPr="004A229F">
        <w:rPr>
          <w:rFonts w:ascii="Arial" w:hAnsi="Arial" w:cs="Arial"/>
          <w:spacing w:val="-1"/>
        </w:rPr>
        <w:t xml:space="preserve"> </w:t>
      </w:r>
      <w:r w:rsidRPr="004A229F">
        <w:rPr>
          <w:rFonts w:ascii="Arial" w:hAnsi="Arial" w:cs="Arial"/>
        </w:rPr>
        <w:t>be</w:t>
      </w:r>
      <w:r w:rsidRPr="004A229F">
        <w:rPr>
          <w:rFonts w:ascii="Arial" w:hAnsi="Arial" w:cs="Arial"/>
          <w:spacing w:val="-3"/>
        </w:rPr>
        <w:t>l</w:t>
      </w:r>
      <w:r w:rsidRPr="004A229F">
        <w:rPr>
          <w:rFonts w:ascii="Arial" w:hAnsi="Arial" w:cs="Arial"/>
          <w:spacing w:val="1"/>
        </w:rPr>
        <w:t>o</w:t>
      </w:r>
      <w:r w:rsidRPr="004A229F">
        <w:rPr>
          <w:rFonts w:ascii="Arial" w:hAnsi="Arial" w:cs="Arial"/>
        </w:rPr>
        <w:t>w</w:t>
      </w:r>
      <w:r w:rsidRPr="004A229F">
        <w:rPr>
          <w:rFonts w:ascii="Arial" w:hAnsi="Arial" w:cs="Arial"/>
          <w:spacing w:val="-2"/>
        </w:rPr>
        <w:t xml:space="preserve"> </w:t>
      </w:r>
      <w:r w:rsidRPr="004A229F">
        <w:rPr>
          <w:rFonts w:ascii="Arial" w:hAnsi="Arial" w:cs="Arial"/>
        </w:rPr>
        <w:t>at</w:t>
      </w:r>
      <w:r w:rsidRPr="004A229F">
        <w:rPr>
          <w:rFonts w:ascii="Arial" w:hAnsi="Arial" w:cs="Arial"/>
          <w:spacing w:val="-1"/>
        </w:rPr>
        <w:t xml:space="preserve"> </w:t>
      </w:r>
      <w:r w:rsidRPr="004A229F">
        <w:rPr>
          <w:rFonts w:ascii="Arial" w:hAnsi="Arial" w:cs="Arial"/>
          <w:spacing w:val="1"/>
        </w:rPr>
        <w:t>5</w:t>
      </w:r>
      <w:r w:rsidR="00756576">
        <w:rPr>
          <w:rFonts w:ascii="Arial" w:hAnsi="Arial" w:cs="Arial"/>
          <w:spacing w:val="1"/>
        </w:rPr>
        <w:t xml:space="preserve"> percent</w:t>
      </w:r>
      <w:r w:rsidRPr="004A229F">
        <w:rPr>
          <w:rFonts w:ascii="Arial" w:hAnsi="Arial" w:cs="Arial"/>
          <w:spacing w:val="-1"/>
        </w:rPr>
        <w:t xml:space="preserve"> </w:t>
      </w:r>
      <w:r w:rsidRPr="004A229F">
        <w:rPr>
          <w:rFonts w:ascii="Arial" w:hAnsi="Arial" w:cs="Arial"/>
        </w:rPr>
        <w:t>b</w:t>
      </w:r>
      <w:r w:rsidRPr="004A229F">
        <w:rPr>
          <w:rFonts w:ascii="Arial" w:hAnsi="Arial" w:cs="Arial"/>
          <w:spacing w:val="-1"/>
        </w:rPr>
        <w:t>u</w:t>
      </w:r>
      <w:r w:rsidRPr="004A229F">
        <w:rPr>
          <w:rFonts w:ascii="Arial" w:hAnsi="Arial" w:cs="Arial"/>
        </w:rPr>
        <w:t>t</w:t>
      </w:r>
      <w:r w:rsidRPr="004A229F">
        <w:rPr>
          <w:rFonts w:ascii="Arial" w:hAnsi="Arial" w:cs="Arial"/>
          <w:spacing w:val="1"/>
        </w:rPr>
        <w:t xml:space="preserve"> </w:t>
      </w:r>
      <w:r w:rsidRPr="004A229F">
        <w:rPr>
          <w:rFonts w:ascii="Arial" w:hAnsi="Arial" w:cs="Arial"/>
        </w:rPr>
        <w:t>th</w:t>
      </w:r>
      <w:r w:rsidRPr="004A229F">
        <w:rPr>
          <w:rFonts w:ascii="Arial" w:hAnsi="Arial" w:cs="Arial"/>
          <w:spacing w:val="-1"/>
        </w:rPr>
        <w:t>i</w:t>
      </w:r>
      <w:r w:rsidRPr="004A229F">
        <w:rPr>
          <w:rFonts w:ascii="Arial" w:hAnsi="Arial" w:cs="Arial"/>
        </w:rPr>
        <w:t>s</w:t>
      </w:r>
      <w:r w:rsidRPr="004A229F">
        <w:rPr>
          <w:rFonts w:ascii="Arial" w:hAnsi="Arial" w:cs="Arial"/>
          <w:spacing w:val="-2"/>
        </w:rPr>
        <w:t xml:space="preserve"> </w:t>
      </w:r>
      <w:r w:rsidRPr="004A229F">
        <w:rPr>
          <w:rFonts w:ascii="Arial" w:hAnsi="Arial" w:cs="Arial"/>
        </w:rPr>
        <w:t>a</w:t>
      </w:r>
      <w:r w:rsidRPr="004A229F">
        <w:rPr>
          <w:rFonts w:ascii="Arial" w:hAnsi="Arial" w:cs="Arial"/>
          <w:spacing w:val="-1"/>
        </w:rPr>
        <w:t>m</w:t>
      </w:r>
      <w:r w:rsidRPr="004A229F">
        <w:rPr>
          <w:rFonts w:ascii="Arial" w:hAnsi="Arial" w:cs="Arial"/>
          <w:spacing w:val="1"/>
        </w:rPr>
        <w:t>o</w:t>
      </w:r>
      <w:r w:rsidRPr="004A229F">
        <w:rPr>
          <w:rFonts w:ascii="Arial" w:hAnsi="Arial" w:cs="Arial"/>
          <w:spacing w:val="-1"/>
        </w:rPr>
        <w:t>un</w:t>
      </w:r>
      <w:r w:rsidRPr="004A229F">
        <w:rPr>
          <w:rFonts w:ascii="Arial" w:hAnsi="Arial" w:cs="Arial"/>
        </w:rPr>
        <w:t>t</w:t>
      </w:r>
      <w:r w:rsidRPr="004A229F">
        <w:rPr>
          <w:rFonts w:ascii="Arial" w:hAnsi="Arial" w:cs="Arial"/>
          <w:spacing w:val="-1"/>
        </w:rPr>
        <w:t xml:space="preserve"> </w:t>
      </w:r>
      <w:r w:rsidRPr="004A229F">
        <w:rPr>
          <w:rFonts w:ascii="Arial" w:hAnsi="Arial" w:cs="Arial"/>
        </w:rPr>
        <w:t>w</w:t>
      </w:r>
      <w:r w:rsidRPr="004A229F">
        <w:rPr>
          <w:rFonts w:ascii="Arial" w:hAnsi="Arial" w:cs="Arial"/>
          <w:spacing w:val="2"/>
        </w:rPr>
        <w:t>o</w:t>
      </w:r>
      <w:r w:rsidRPr="004A229F">
        <w:rPr>
          <w:rFonts w:ascii="Arial" w:hAnsi="Arial" w:cs="Arial"/>
          <w:spacing w:val="-1"/>
        </w:rPr>
        <w:t>u</w:t>
      </w:r>
      <w:r w:rsidRPr="004A229F">
        <w:rPr>
          <w:rFonts w:ascii="Arial" w:hAnsi="Arial" w:cs="Arial"/>
          <w:spacing w:val="-3"/>
        </w:rPr>
        <w:t>l</w:t>
      </w:r>
      <w:r w:rsidRPr="004A229F">
        <w:rPr>
          <w:rFonts w:ascii="Arial" w:hAnsi="Arial" w:cs="Arial"/>
        </w:rPr>
        <w:t>d</w:t>
      </w:r>
      <w:r w:rsidRPr="004A229F">
        <w:rPr>
          <w:rFonts w:ascii="Arial" w:hAnsi="Arial" w:cs="Arial"/>
          <w:spacing w:val="-1"/>
        </w:rPr>
        <w:t xml:space="preserve"> </w:t>
      </w:r>
      <w:r w:rsidRPr="004A229F">
        <w:rPr>
          <w:rFonts w:ascii="Arial" w:hAnsi="Arial" w:cs="Arial"/>
          <w:spacing w:val="1"/>
        </w:rPr>
        <w:t>o</w:t>
      </w:r>
      <w:r w:rsidRPr="004A229F">
        <w:rPr>
          <w:rFonts w:ascii="Arial" w:hAnsi="Arial" w:cs="Arial"/>
        </w:rPr>
        <w:t>the</w:t>
      </w:r>
      <w:r w:rsidRPr="004A229F">
        <w:rPr>
          <w:rFonts w:ascii="Arial" w:hAnsi="Arial" w:cs="Arial"/>
          <w:spacing w:val="-2"/>
        </w:rPr>
        <w:t>r</w:t>
      </w:r>
      <w:r w:rsidRPr="004A229F">
        <w:rPr>
          <w:rFonts w:ascii="Arial" w:hAnsi="Arial" w:cs="Arial"/>
        </w:rPr>
        <w:t>wise</w:t>
      </w:r>
      <w:r w:rsidRPr="004A229F">
        <w:rPr>
          <w:rFonts w:ascii="Arial" w:hAnsi="Arial" w:cs="Arial"/>
          <w:spacing w:val="-1"/>
        </w:rPr>
        <w:t xml:space="preserve"> </w:t>
      </w:r>
      <w:r w:rsidRPr="004A229F">
        <w:rPr>
          <w:rFonts w:ascii="Arial" w:hAnsi="Arial" w:cs="Arial"/>
        </w:rPr>
        <w:t>be</w:t>
      </w:r>
      <w:r w:rsidRPr="004A229F">
        <w:rPr>
          <w:rFonts w:ascii="Arial" w:hAnsi="Arial" w:cs="Arial"/>
          <w:spacing w:val="1"/>
        </w:rPr>
        <w:t xml:space="preserve"> </w:t>
      </w:r>
      <w:r w:rsidRPr="004A229F">
        <w:rPr>
          <w:rFonts w:ascii="Arial" w:hAnsi="Arial" w:cs="Arial"/>
        </w:rPr>
        <w:t>r</w:t>
      </w:r>
      <w:r w:rsidRPr="004A229F">
        <w:rPr>
          <w:rFonts w:ascii="Arial" w:hAnsi="Arial" w:cs="Arial"/>
          <w:spacing w:val="-2"/>
        </w:rPr>
        <w:t>e</w:t>
      </w:r>
      <w:r w:rsidRPr="004A229F">
        <w:rPr>
          <w:rFonts w:ascii="Arial" w:hAnsi="Arial" w:cs="Arial"/>
        </w:rPr>
        <w:t>flec</w:t>
      </w:r>
      <w:r w:rsidRPr="004A229F">
        <w:rPr>
          <w:rFonts w:ascii="Arial" w:hAnsi="Arial" w:cs="Arial"/>
          <w:spacing w:val="-2"/>
        </w:rPr>
        <w:t>t</w:t>
      </w:r>
      <w:r w:rsidRPr="004A229F">
        <w:rPr>
          <w:rFonts w:ascii="Arial" w:hAnsi="Arial" w:cs="Arial"/>
        </w:rPr>
        <w:t>ed in</w:t>
      </w:r>
      <w:r w:rsidRPr="004A229F">
        <w:rPr>
          <w:rFonts w:ascii="Arial" w:hAnsi="Arial" w:cs="Arial"/>
          <w:spacing w:val="-3"/>
        </w:rPr>
        <w:t xml:space="preserve"> </w:t>
      </w:r>
      <w:r w:rsidRPr="004A229F">
        <w:rPr>
          <w:rFonts w:ascii="Arial" w:hAnsi="Arial" w:cs="Arial"/>
        </w:rPr>
        <w:t xml:space="preserve">the </w:t>
      </w:r>
      <w:r w:rsidRPr="004A229F">
        <w:rPr>
          <w:rFonts w:ascii="Arial" w:hAnsi="Arial" w:cs="Arial"/>
          <w:spacing w:val="-2"/>
        </w:rPr>
        <w:t>a</w:t>
      </w:r>
      <w:r w:rsidRPr="004A229F">
        <w:rPr>
          <w:rFonts w:ascii="Arial" w:hAnsi="Arial" w:cs="Arial"/>
          <w:spacing w:val="1"/>
        </w:rPr>
        <w:t>mo</w:t>
      </w:r>
      <w:r w:rsidRPr="004A229F">
        <w:rPr>
          <w:rFonts w:ascii="Arial" w:hAnsi="Arial" w:cs="Arial"/>
          <w:spacing w:val="-1"/>
        </w:rPr>
        <w:t>un</w:t>
      </w:r>
      <w:r w:rsidRPr="004A229F">
        <w:rPr>
          <w:rFonts w:ascii="Arial" w:hAnsi="Arial" w:cs="Arial"/>
        </w:rPr>
        <w:t>ts</w:t>
      </w:r>
      <w:r w:rsidRPr="004A229F">
        <w:rPr>
          <w:rFonts w:ascii="Arial" w:hAnsi="Arial" w:cs="Arial"/>
          <w:spacing w:val="-2"/>
        </w:rPr>
        <w:t xml:space="preserve"> </w:t>
      </w:r>
      <w:r w:rsidRPr="004A229F">
        <w:rPr>
          <w:rFonts w:ascii="Arial" w:hAnsi="Arial" w:cs="Arial"/>
        </w:rPr>
        <w:t>a</w:t>
      </w:r>
      <w:r w:rsidRPr="004A229F">
        <w:rPr>
          <w:rFonts w:ascii="Arial" w:hAnsi="Arial" w:cs="Arial"/>
          <w:spacing w:val="1"/>
        </w:rPr>
        <w:t>v</w:t>
      </w:r>
      <w:r w:rsidRPr="004A229F">
        <w:rPr>
          <w:rFonts w:ascii="Arial" w:hAnsi="Arial" w:cs="Arial"/>
        </w:rPr>
        <w:t>ai</w:t>
      </w:r>
      <w:r w:rsidRPr="004A229F">
        <w:rPr>
          <w:rFonts w:ascii="Arial" w:hAnsi="Arial" w:cs="Arial"/>
          <w:spacing w:val="-1"/>
        </w:rPr>
        <w:t>l</w:t>
      </w:r>
      <w:r w:rsidRPr="004A229F">
        <w:rPr>
          <w:rFonts w:ascii="Arial" w:hAnsi="Arial" w:cs="Arial"/>
        </w:rPr>
        <w:t>a</w:t>
      </w:r>
      <w:r w:rsidRPr="004A229F">
        <w:rPr>
          <w:rFonts w:ascii="Arial" w:hAnsi="Arial" w:cs="Arial"/>
          <w:spacing w:val="-1"/>
        </w:rPr>
        <w:t>b</w:t>
      </w:r>
      <w:r w:rsidRPr="004A229F">
        <w:rPr>
          <w:rFonts w:ascii="Arial" w:hAnsi="Arial" w:cs="Arial"/>
          <w:spacing w:val="-3"/>
        </w:rPr>
        <w:t>l</w:t>
      </w:r>
      <w:r w:rsidRPr="004A229F">
        <w:rPr>
          <w:rFonts w:ascii="Arial" w:hAnsi="Arial" w:cs="Arial"/>
        </w:rPr>
        <w:t>e</w:t>
      </w:r>
      <w:r w:rsidRPr="004A229F">
        <w:rPr>
          <w:rFonts w:ascii="Arial" w:hAnsi="Arial" w:cs="Arial"/>
          <w:spacing w:val="1"/>
        </w:rPr>
        <w:t xml:space="preserve"> </w:t>
      </w:r>
      <w:r w:rsidRPr="004A229F">
        <w:rPr>
          <w:rFonts w:ascii="Arial" w:hAnsi="Arial" w:cs="Arial"/>
          <w:spacing w:val="-1"/>
        </w:rPr>
        <w:t>und</w:t>
      </w:r>
      <w:r w:rsidRPr="004A229F">
        <w:rPr>
          <w:rFonts w:ascii="Arial" w:hAnsi="Arial" w:cs="Arial"/>
        </w:rPr>
        <w:t>er</w:t>
      </w:r>
      <w:r w:rsidRPr="004A229F">
        <w:rPr>
          <w:rFonts w:ascii="Arial" w:hAnsi="Arial" w:cs="Arial"/>
          <w:spacing w:val="1"/>
        </w:rPr>
        <w:t xml:space="preserve"> </w:t>
      </w:r>
      <w:r w:rsidRPr="004A229F">
        <w:rPr>
          <w:rFonts w:ascii="Arial" w:hAnsi="Arial" w:cs="Arial"/>
        </w:rPr>
        <w:t xml:space="preserve">the </w:t>
      </w:r>
      <w:r w:rsidRPr="004A229F">
        <w:rPr>
          <w:rFonts w:ascii="Arial" w:hAnsi="Arial" w:cs="Arial"/>
          <w:spacing w:val="-1"/>
        </w:rPr>
        <w:t>h</w:t>
      </w:r>
      <w:r w:rsidRPr="004A229F">
        <w:rPr>
          <w:rFonts w:ascii="Arial" w:hAnsi="Arial" w:cs="Arial"/>
          <w:spacing w:val="1"/>
        </w:rPr>
        <w:t>o</w:t>
      </w:r>
      <w:r w:rsidRPr="004A229F">
        <w:rPr>
          <w:rFonts w:ascii="Arial" w:hAnsi="Arial" w:cs="Arial"/>
          <w:spacing w:val="-1"/>
        </w:rPr>
        <w:t>u</w:t>
      </w:r>
      <w:r w:rsidRPr="004A229F">
        <w:rPr>
          <w:rFonts w:ascii="Arial" w:hAnsi="Arial" w:cs="Arial"/>
        </w:rPr>
        <w:t>si</w:t>
      </w:r>
      <w:r w:rsidRPr="004A229F">
        <w:rPr>
          <w:rFonts w:ascii="Arial" w:hAnsi="Arial" w:cs="Arial"/>
          <w:spacing w:val="-1"/>
        </w:rPr>
        <w:t>n</w:t>
      </w:r>
      <w:r w:rsidRPr="004A229F">
        <w:rPr>
          <w:rFonts w:ascii="Arial" w:hAnsi="Arial" w:cs="Arial"/>
        </w:rPr>
        <w:t>g</w:t>
      </w:r>
      <w:r w:rsidRPr="004A229F">
        <w:rPr>
          <w:rFonts w:ascii="Arial" w:hAnsi="Arial" w:cs="Arial"/>
          <w:spacing w:val="-1"/>
        </w:rPr>
        <w:t xml:space="preserve"> </w:t>
      </w:r>
      <w:r w:rsidRPr="004A229F">
        <w:rPr>
          <w:rFonts w:ascii="Arial" w:hAnsi="Arial" w:cs="Arial"/>
          <w:spacing w:val="1"/>
        </w:rPr>
        <w:t>o</w:t>
      </w:r>
      <w:r w:rsidRPr="004A229F">
        <w:rPr>
          <w:rFonts w:ascii="Arial" w:hAnsi="Arial" w:cs="Arial"/>
        </w:rPr>
        <w:t>r i</w:t>
      </w:r>
      <w:r w:rsidRPr="004A229F">
        <w:rPr>
          <w:rFonts w:ascii="Arial" w:hAnsi="Arial" w:cs="Arial"/>
          <w:spacing w:val="-1"/>
        </w:rPr>
        <w:t>n</w:t>
      </w:r>
      <w:r w:rsidRPr="004A229F">
        <w:rPr>
          <w:rFonts w:ascii="Arial" w:hAnsi="Arial" w:cs="Arial"/>
        </w:rPr>
        <w:t>fra</w:t>
      </w:r>
      <w:r w:rsidRPr="004A229F">
        <w:rPr>
          <w:rFonts w:ascii="Arial" w:hAnsi="Arial" w:cs="Arial"/>
          <w:spacing w:val="-3"/>
        </w:rPr>
        <w:t>s</w:t>
      </w:r>
      <w:r w:rsidRPr="004A229F">
        <w:rPr>
          <w:rFonts w:ascii="Arial" w:hAnsi="Arial" w:cs="Arial"/>
        </w:rPr>
        <w:t>tructu</w:t>
      </w:r>
      <w:r w:rsidRPr="004A229F">
        <w:rPr>
          <w:rFonts w:ascii="Arial" w:hAnsi="Arial" w:cs="Arial"/>
          <w:spacing w:val="-1"/>
        </w:rPr>
        <w:t>r</w:t>
      </w:r>
      <w:r w:rsidRPr="004A229F">
        <w:rPr>
          <w:rFonts w:ascii="Arial" w:hAnsi="Arial" w:cs="Arial"/>
        </w:rPr>
        <w:t>e</w:t>
      </w:r>
      <w:r w:rsidRPr="004A229F">
        <w:rPr>
          <w:rFonts w:ascii="Arial" w:hAnsi="Arial" w:cs="Arial"/>
          <w:spacing w:val="-2"/>
        </w:rPr>
        <w:t xml:space="preserve"> </w:t>
      </w:r>
      <w:r w:rsidRPr="004A229F">
        <w:rPr>
          <w:rFonts w:ascii="Arial" w:hAnsi="Arial" w:cs="Arial"/>
          <w:spacing w:val="-3"/>
        </w:rPr>
        <w:t>g</w:t>
      </w:r>
      <w:r w:rsidRPr="004A229F">
        <w:rPr>
          <w:rFonts w:ascii="Arial" w:hAnsi="Arial" w:cs="Arial"/>
          <w:spacing w:val="1"/>
        </w:rPr>
        <w:t>o</w:t>
      </w:r>
      <w:r w:rsidRPr="004A229F">
        <w:rPr>
          <w:rFonts w:ascii="Arial" w:hAnsi="Arial" w:cs="Arial"/>
        </w:rPr>
        <w:t>als.</w:t>
      </w:r>
      <w:r w:rsidRPr="004A229F">
        <w:rPr>
          <w:rFonts w:ascii="Arial" w:hAnsi="Arial" w:cs="Arial"/>
          <w:spacing w:val="-1"/>
        </w:rPr>
        <w:t xml:space="preserve">  </w:t>
      </w:r>
      <w:r w:rsidRPr="004A229F">
        <w:rPr>
          <w:rFonts w:ascii="Arial" w:hAnsi="Arial" w:cs="Arial"/>
          <w:spacing w:val="1"/>
        </w:rPr>
        <w:t>T</w:t>
      </w:r>
      <w:r w:rsidRPr="004A229F">
        <w:rPr>
          <w:rFonts w:ascii="Arial" w:hAnsi="Arial" w:cs="Arial"/>
          <w:spacing w:val="-3"/>
        </w:rPr>
        <w:t>h</w:t>
      </w:r>
      <w:r w:rsidRPr="004A229F">
        <w:rPr>
          <w:rFonts w:ascii="Arial" w:hAnsi="Arial" w:cs="Arial"/>
        </w:rPr>
        <w:t>e</w:t>
      </w:r>
      <w:r w:rsidRPr="004A229F">
        <w:rPr>
          <w:rFonts w:ascii="Arial" w:hAnsi="Arial" w:cs="Arial"/>
          <w:spacing w:val="1"/>
        </w:rPr>
        <w:t xml:space="preserve"> </w:t>
      </w:r>
      <w:r w:rsidR="003E2EC4">
        <w:rPr>
          <w:rFonts w:ascii="Arial" w:hAnsi="Arial" w:cs="Arial"/>
          <w:spacing w:val="1"/>
        </w:rPr>
        <w:t>30</w:t>
      </w:r>
      <w:r w:rsidR="00A176A0">
        <w:rPr>
          <w:rFonts w:ascii="Arial" w:hAnsi="Arial" w:cs="Arial"/>
          <w:spacing w:val="1"/>
        </w:rPr>
        <w:t xml:space="preserve"> </w:t>
      </w:r>
      <w:r w:rsidR="00756576">
        <w:rPr>
          <w:rFonts w:ascii="Arial" w:hAnsi="Arial" w:cs="Arial"/>
        </w:rPr>
        <w:t xml:space="preserve">percent </w:t>
      </w:r>
      <w:r w:rsidRPr="004A229F">
        <w:rPr>
          <w:rFonts w:ascii="Arial" w:hAnsi="Arial" w:cs="Arial"/>
          <w:spacing w:val="-1"/>
        </w:rPr>
        <w:t>p</w:t>
      </w:r>
      <w:r w:rsidRPr="004A229F">
        <w:rPr>
          <w:rFonts w:ascii="Arial" w:hAnsi="Arial" w:cs="Arial"/>
        </w:rPr>
        <w:t>r</w:t>
      </w:r>
      <w:r w:rsidRPr="004A229F">
        <w:rPr>
          <w:rFonts w:ascii="Arial" w:hAnsi="Arial" w:cs="Arial"/>
          <w:spacing w:val="1"/>
        </w:rPr>
        <w:t>o</w:t>
      </w:r>
      <w:r w:rsidRPr="004A229F">
        <w:rPr>
          <w:rFonts w:ascii="Arial" w:hAnsi="Arial" w:cs="Arial"/>
          <w:spacing w:val="-2"/>
        </w:rPr>
        <w:t>j</w:t>
      </w:r>
      <w:r w:rsidRPr="004A229F">
        <w:rPr>
          <w:rFonts w:ascii="Arial" w:hAnsi="Arial" w:cs="Arial"/>
        </w:rPr>
        <w:t>ec</w:t>
      </w:r>
      <w:r w:rsidRPr="004A229F">
        <w:rPr>
          <w:rFonts w:ascii="Arial" w:hAnsi="Arial" w:cs="Arial"/>
          <w:spacing w:val="-1"/>
        </w:rPr>
        <w:t>t</w:t>
      </w:r>
      <w:r w:rsidRPr="004A229F">
        <w:rPr>
          <w:rFonts w:ascii="Arial" w:hAnsi="Arial" w:cs="Arial"/>
        </w:rPr>
        <w:t>ed f</w:t>
      </w:r>
      <w:r w:rsidRPr="004A229F">
        <w:rPr>
          <w:rFonts w:ascii="Arial" w:hAnsi="Arial" w:cs="Arial"/>
          <w:spacing w:val="1"/>
        </w:rPr>
        <w:t>o</w:t>
      </w:r>
      <w:r w:rsidRPr="004A229F">
        <w:rPr>
          <w:rFonts w:ascii="Arial" w:hAnsi="Arial" w:cs="Arial"/>
        </w:rPr>
        <w:t>r</w:t>
      </w:r>
      <w:r w:rsidRPr="004A229F">
        <w:rPr>
          <w:rFonts w:ascii="Arial" w:hAnsi="Arial" w:cs="Arial"/>
          <w:spacing w:val="-2"/>
        </w:rPr>
        <w:t xml:space="preserve"> </w:t>
      </w:r>
      <w:r w:rsidRPr="004A229F">
        <w:rPr>
          <w:rFonts w:ascii="Arial" w:hAnsi="Arial" w:cs="Arial"/>
        </w:rPr>
        <w:t>p</w:t>
      </w:r>
      <w:r w:rsidRPr="004A229F">
        <w:rPr>
          <w:rFonts w:ascii="Arial" w:hAnsi="Arial" w:cs="Arial"/>
          <w:spacing w:val="-1"/>
        </w:rPr>
        <w:t>ub</w:t>
      </w:r>
      <w:r w:rsidRPr="004A229F">
        <w:rPr>
          <w:rFonts w:ascii="Arial" w:hAnsi="Arial" w:cs="Arial"/>
        </w:rPr>
        <w:t>lic</w:t>
      </w:r>
      <w:r w:rsidRPr="004A229F">
        <w:rPr>
          <w:rFonts w:ascii="Arial" w:hAnsi="Arial" w:cs="Arial"/>
          <w:spacing w:val="1"/>
        </w:rPr>
        <w:t xml:space="preserve"> </w:t>
      </w:r>
      <w:r w:rsidRPr="004A229F">
        <w:rPr>
          <w:rFonts w:ascii="Arial" w:hAnsi="Arial" w:cs="Arial"/>
        </w:rPr>
        <w:t>faci</w:t>
      </w:r>
      <w:r w:rsidRPr="004A229F">
        <w:rPr>
          <w:rFonts w:ascii="Arial" w:hAnsi="Arial" w:cs="Arial"/>
          <w:spacing w:val="-1"/>
        </w:rPr>
        <w:t>l</w:t>
      </w:r>
      <w:r w:rsidRPr="004A229F">
        <w:rPr>
          <w:rFonts w:ascii="Arial" w:hAnsi="Arial" w:cs="Arial"/>
        </w:rPr>
        <w:t>ities</w:t>
      </w:r>
      <w:r w:rsidRPr="004A229F">
        <w:rPr>
          <w:rFonts w:ascii="Arial" w:hAnsi="Arial" w:cs="Arial"/>
          <w:spacing w:val="-2"/>
        </w:rPr>
        <w:t xml:space="preserve"> </w:t>
      </w:r>
      <w:r w:rsidRPr="004A229F">
        <w:rPr>
          <w:rFonts w:ascii="Arial" w:hAnsi="Arial" w:cs="Arial"/>
        </w:rPr>
        <w:t>inc</w:t>
      </w:r>
      <w:r w:rsidRPr="004A229F">
        <w:rPr>
          <w:rFonts w:ascii="Arial" w:hAnsi="Arial" w:cs="Arial"/>
          <w:spacing w:val="-1"/>
        </w:rPr>
        <w:t>lud</w:t>
      </w:r>
      <w:r w:rsidRPr="004A229F">
        <w:rPr>
          <w:rFonts w:ascii="Arial" w:hAnsi="Arial" w:cs="Arial"/>
        </w:rPr>
        <w:t>es</w:t>
      </w:r>
      <w:r w:rsidRPr="004A229F">
        <w:rPr>
          <w:rFonts w:ascii="Arial" w:hAnsi="Arial" w:cs="Arial"/>
          <w:spacing w:val="1"/>
        </w:rPr>
        <w:t xml:space="preserve"> </w:t>
      </w:r>
      <w:r w:rsidRPr="004A229F">
        <w:rPr>
          <w:rFonts w:ascii="Arial" w:hAnsi="Arial" w:cs="Arial"/>
          <w:spacing w:val="-1"/>
        </w:rPr>
        <w:t>g</w:t>
      </w:r>
      <w:r w:rsidRPr="004A229F">
        <w:rPr>
          <w:rFonts w:ascii="Arial" w:hAnsi="Arial" w:cs="Arial"/>
          <w:spacing w:val="-2"/>
        </w:rPr>
        <w:t>e</w:t>
      </w:r>
      <w:r w:rsidRPr="004A229F">
        <w:rPr>
          <w:rFonts w:ascii="Arial" w:hAnsi="Arial" w:cs="Arial"/>
          <w:spacing w:val="-1"/>
        </w:rPr>
        <w:t>n</w:t>
      </w:r>
      <w:r w:rsidRPr="004A229F">
        <w:rPr>
          <w:rFonts w:ascii="Arial" w:hAnsi="Arial" w:cs="Arial"/>
        </w:rPr>
        <w:t>eral i</w:t>
      </w:r>
      <w:r w:rsidRPr="004A229F">
        <w:rPr>
          <w:rFonts w:ascii="Arial" w:hAnsi="Arial" w:cs="Arial"/>
          <w:spacing w:val="-1"/>
        </w:rPr>
        <w:t>n</w:t>
      </w:r>
      <w:r w:rsidRPr="004A229F">
        <w:rPr>
          <w:rFonts w:ascii="Arial" w:hAnsi="Arial" w:cs="Arial"/>
        </w:rPr>
        <w:t>frastr</w:t>
      </w:r>
      <w:r w:rsidRPr="004A229F">
        <w:rPr>
          <w:rFonts w:ascii="Arial" w:hAnsi="Arial" w:cs="Arial"/>
          <w:spacing w:val="-1"/>
        </w:rPr>
        <w:t>u</w:t>
      </w:r>
      <w:r w:rsidRPr="004A229F">
        <w:rPr>
          <w:rFonts w:ascii="Arial" w:hAnsi="Arial" w:cs="Arial"/>
        </w:rPr>
        <w:t>ctu</w:t>
      </w:r>
      <w:r w:rsidRPr="004A229F">
        <w:rPr>
          <w:rFonts w:ascii="Arial" w:hAnsi="Arial" w:cs="Arial"/>
          <w:spacing w:val="-3"/>
        </w:rPr>
        <w:t>r</w:t>
      </w:r>
      <w:r w:rsidRPr="004A229F">
        <w:rPr>
          <w:rFonts w:ascii="Arial" w:hAnsi="Arial" w:cs="Arial"/>
        </w:rPr>
        <w:t>e</w:t>
      </w:r>
      <w:r w:rsidRPr="004A229F">
        <w:rPr>
          <w:rFonts w:ascii="Arial" w:hAnsi="Arial" w:cs="Arial"/>
          <w:spacing w:val="1"/>
        </w:rPr>
        <w:t xml:space="preserve"> </w:t>
      </w:r>
      <w:r w:rsidRPr="004A229F">
        <w:rPr>
          <w:rFonts w:ascii="Arial" w:hAnsi="Arial" w:cs="Arial"/>
          <w:spacing w:val="-1"/>
        </w:rPr>
        <w:t>p</w:t>
      </w:r>
      <w:r w:rsidRPr="004A229F">
        <w:rPr>
          <w:rFonts w:ascii="Arial" w:hAnsi="Arial" w:cs="Arial"/>
        </w:rPr>
        <w:t>r</w:t>
      </w:r>
      <w:r w:rsidRPr="004A229F">
        <w:rPr>
          <w:rFonts w:ascii="Arial" w:hAnsi="Arial" w:cs="Arial"/>
          <w:spacing w:val="-1"/>
        </w:rPr>
        <w:t>o</w:t>
      </w:r>
      <w:r w:rsidRPr="004A229F">
        <w:rPr>
          <w:rFonts w:ascii="Arial" w:hAnsi="Arial" w:cs="Arial"/>
        </w:rPr>
        <w:t>je</w:t>
      </w:r>
      <w:r w:rsidRPr="004A229F">
        <w:rPr>
          <w:rFonts w:ascii="Arial" w:hAnsi="Arial" w:cs="Arial"/>
          <w:spacing w:val="1"/>
        </w:rPr>
        <w:t>c</w:t>
      </w:r>
      <w:r w:rsidRPr="004A229F">
        <w:rPr>
          <w:rFonts w:ascii="Arial" w:hAnsi="Arial" w:cs="Arial"/>
          <w:spacing w:val="-2"/>
        </w:rPr>
        <w:t>t</w:t>
      </w:r>
      <w:r w:rsidRPr="004A229F">
        <w:rPr>
          <w:rFonts w:ascii="Arial" w:hAnsi="Arial" w:cs="Arial"/>
        </w:rPr>
        <w:t>s.  A</w:t>
      </w:r>
      <w:r w:rsidRPr="004A229F">
        <w:rPr>
          <w:rFonts w:ascii="Arial" w:hAnsi="Arial" w:cs="Arial"/>
          <w:spacing w:val="-2"/>
        </w:rPr>
        <w:t>m</w:t>
      </w:r>
      <w:r w:rsidRPr="004A229F">
        <w:rPr>
          <w:rFonts w:ascii="Arial" w:hAnsi="Arial" w:cs="Arial"/>
          <w:spacing w:val="1"/>
        </w:rPr>
        <w:t>o</w:t>
      </w:r>
      <w:r w:rsidRPr="004A229F">
        <w:rPr>
          <w:rFonts w:ascii="Arial" w:hAnsi="Arial" w:cs="Arial"/>
          <w:spacing w:val="-1"/>
        </w:rPr>
        <w:t>un</w:t>
      </w:r>
      <w:r w:rsidRPr="004A229F">
        <w:rPr>
          <w:rFonts w:ascii="Arial" w:hAnsi="Arial" w:cs="Arial"/>
        </w:rPr>
        <w:t>ts</w:t>
      </w:r>
      <w:r w:rsidRPr="004A229F">
        <w:rPr>
          <w:rFonts w:ascii="Arial" w:hAnsi="Arial" w:cs="Arial"/>
          <w:spacing w:val="1"/>
        </w:rPr>
        <w:t xml:space="preserve"> </w:t>
      </w:r>
      <w:r w:rsidRPr="004A229F">
        <w:rPr>
          <w:rFonts w:ascii="Arial" w:hAnsi="Arial" w:cs="Arial"/>
          <w:spacing w:val="-3"/>
        </w:rPr>
        <w:t>f</w:t>
      </w:r>
      <w:r w:rsidRPr="004A229F">
        <w:rPr>
          <w:rFonts w:ascii="Arial" w:hAnsi="Arial" w:cs="Arial"/>
          <w:spacing w:val="1"/>
        </w:rPr>
        <w:t>o</w:t>
      </w:r>
      <w:r w:rsidRPr="004A229F">
        <w:rPr>
          <w:rFonts w:ascii="Arial" w:hAnsi="Arial" w:cs="Arial"/>
        </w:rPr>
        <w:t>r i</w:t>
      </w:r>
      <w:r w:rsidRPr="004A229F">
        <w:rPr>
          <w:rFonts w:ascii="Arial" w:hAnsi="Arial" w:cs="Arial"/>
          <w:spacing w:val="-1"/>
        </w:rPr>
        <w:t>n</w:t>
      </w:r>
      <w:r w:rsidRPr="004A229F">
        <w:rPr>
          <w:rFonts w:ascii="Arial" w:hAnsi="Arial" w:cs="Arial"/>
        </w:rPr>
        <w:t>frastr</w:t>
      </w:r>
      <w:r w:rsidRPr="004A229F">
        <w:rPr>
          <w:rFonts w:ascii="Arial" w:hAnsi="Arial" w:cs="Arial"/>
          <w:spacing w:val="-4"/>
        </w:rPr>
        <w:t>u</w:t>
      </w:r>
      <w:r w:rsidRPr="004A229F">
        <w:rPr>
          <w:rFonts w:ascii="Arial" w:hAnsi="Arial" w:cs="Arial"/>
        </w:rPr>
        <w:t>ct</w:t>
      </w:r>
      <w:r w:rsidRPr="004A229F">
        <w:rPr>
          <w:rFonts w:ascii="Arial" w:hAnsi="Arial" w:cs="Arial"/>
          <w:spacing w:val="-2"/>
        </w:rPr>
        <w:t>u</w:t>
      </w:r>
      <w:r w:rsidRPr="004A229F">
        <w:rPr>
          <w:rFonts w:ascii="Arial" w:hAnsi="Arial" w:cs="Arial"/>
        </w:rPr>
        <w:t xml:space="preserve">re </w:t>
      </w:r>
      <w:r w:rsidRPr="004A229F">
        <w:rPr>
          <w:rFonts w:ascii="Arial" w:hAnsi="Arial" w:cs="Arial"/>
          <w:spacing w:val="-1"/>
        </w:rPr>
        <w:t>p</w:t>
      </w:r>
      <w:r w:rsidRPr="004A229F">
        <w:rPr>
          <w:rFonts w:ascii="Arial" w:hAnsi="Arial" w:cs="Arial"/>
        </w:rPr>
        <w:t>r</w:t>
      </w:r>
      <w:r w:rsidRPr="004A229F">
        <w:rPr>
          <w:rFonts w:ascii="Arial" w:hAnsi="Arial" w:cs="Arial"/>
          <w:spacing w:val="1"/>
        </w:rPr>
        <w:t>o</w:t>
      </w:r>
      <w:r w:rsidRPr="004A229F">
        <w:rPr>
          <w:rFonts w:ascii="Arial" w:hAnsi="Arial" w:cs="Arial"/>
        </w:rPr>
        <w:t>je</w:t>
      </w:r>
      <w:r w:rsidRPr="004A229F">
        <w:rPr>
          <w:rFonts w:ascii="Arial" w:hAnsi="Arial" w:cs="Arial"/>
          <w:spacing w:val="-2"/>
        </w:rPr>
        <w:t>c</w:t>
      </w:r>
      <w:r w:rsidRPr="004A229F">
        <w:rPr>
          <w:rFonts w:ascii="Arial" w:hAnsi="Arial" w:cs="Arial"/>
        </w:rPr>
        <w:t>ts</w:t>
      </w:r>
      <w:r w:rsidRPr="004A229F">
        <w:rPr>
          <w:rFonts w:ascii="Arial" w:hAnsi="Arial" w:cs="Arial"/>
          <w:spacing w:val="1"/>
        </w:rPr>
        <w:t xml:space="preserve"> </w:t>
      </w:r>
      <w:r w:rsidRPr="004A229F">
        <w:rPr>
          <w:rFonts w:ascii="Arial" w:hAnsi="Arial" w:cs="Arial"/>
          <w:spacing w:val="-2"/>
        </w:rPr>
        <w:t>c</w:t>
      </w:r>
      <w:r w:rsidRPr="004A229F">
        <w:rPr>
          <w:rFonts w:ascii="Arial" w:hAnsi="Arial" w:cs="Arial"/>
          <w:spacing w:val="1"/>
        </w:rPr>
        <w:t>o</w:t>
      </w:r>
      <w:r w:rsidRPr="004A229F">
        <w:rPr>
          <w:rFonts w:ascii="Arial" w:hAnsi="Arial" w:cs="Arial"/>
          <w:spacing w:val="-1"/>
        </w:rPr>
        <w:t>nn</w:t>
      </w:r>
      <w:r w:rsidRPr="004A229F">
        <w:rPr>
          <w:rFonts w:ascii="Arial" w:hAnsi="Arial" w:cs="Arial"/>
        </w:rPr>
        <w:t>ec</w:t>
      </w:r>
      <w:r w:rsidRPr="004A229F">
        <w:rPr>
          <w:rFonts w:ascii="Arial" w:hAnsi="Arial" w:cs="Arial"/>
          <w:spacing w:val="-1"/>
        </w:rPr>
        <w:t>t</w:t>
      </w:r>
      <w:r w:rsidRPr="004A229F">
        <w:rPr>
          <w:rFonts w:ascii="Arial" w:hAnsi="Arial" w:cs="Arial"/>
        </w:rPr>
        <w:t xml:space="preserve">ed </w:t>
      </w:r>
      <w:r w:rsidRPr="004A229F">
        <w:rPr>
          <w:rFonts w:ascii="Arial" w:hAnsi="Arial" w:cs="Arial"/>
          <w:spacing w:val="-2"/>
        </w:rPr>
        <w:t>t</w:t>
      </w:r>
      <w:r w:rsidRPr="004A229F">
        <w:rPr>
          <w:rFonts w:ascii="Arial" w:hAnsi="Arial" w:cs="Arial"/>
        </w:rPr>
        <w:t>o</w:t>
      </w:r>
      <w:r w:rsidRPr="004A229F">
        <w:rPr>
          <w:rFonts w:ascii="Arial" w:hAnsi="Arial" w:cs="Arial"/>
          <w:spacing w:val="1"/>
        </w:rPr>
        <w:t xml:space="preserve"> </w:t>
      </w:r>
      <w:r w:rsidRPr="004A229F">
        <w:rPr>
          <w:rFonts w:ascii="Arial" w:hAnsi="Arial" w:cs="Arial"/>
        </w:rPr>
        <w:t>a</w:t>
      </w:r>
      <w:r w:rsidRPr="004A229F">
        <w:rPr>
          <w:rFonts w:ascii="Arial" w:hAnsi="Arial" w:cs="Arial"/>
          <w:spacing w:val="1"/>
        </w:rPr>
        <w:t xml:space="preserve"> </w:t>
      </w:r>
      <w:r w:rsidRPr="004A229F">
        <w:rPr>
          <w:rFonts w:ascii="Arial" w:hAnsi="Arial" w:cs="Arial"/>
          <w:spacing w:val="-1"/>
        </w:rPr>
        <w:t>p</w:t>
      </w:r>
      <w:r w:rsidRPr="004A229F">
        <w:rPr>
          <w:rFonts w:ascii="Arial" w:hAnsi="Arial" w:cs="Arial"/>
          <w:spacing w:val="-3"/>
        </w:rPr>
        <w:t>a</w:t>
      </w:r>
      <w:r w:rsidRPr="004A229F">
        <w:rPr>
          <w:rFonts w:ascii="Arial" w:hAnsi="Arial" w:cs="Arial"/>
        </w:rPr>
        <w:t>rtic</w:t>
      </w:r>
      <w:r w:rsidRPr="004A229F">
        <w:rPr>
          <w:rFonts w:ascii="Arial" w:hAnsi="Arial" w:cs="Arial"/>
          <w:spacing w:val="-1"/>
        </w:rPr>
        <w:t>u</w:t>
      </w:r>
      <w:r w:rsidRPr="004A229F">
        <w:rPr>
          <w:rFonts w:ascii="Arial" w:hAnsi="Arial" w:cs="Arial"/>
        </w:rPr>
        <w:t>lar</w:t>
      </w:r>
      <w:r w:rsidRPr="004A229F">
        <w:rPr>
          <w:rFonts w:ascii="Arial" w:hAnsi="Arial" w:cs="Arial"/>
          <w:spacing w:val="-1"/>
        </w:rPr>
        <w:t xml:space="preserve"> </w:t>
      </w:r>
      <w:r w:rsidRPr="004A229F">
        <w:rPr>
          <w:rFonts w:ascii="Arial" w:hAnsi="Arial" w:cs="Arial"/>
        </w:rPr>
        <w:t>h</w:t>
      </w:r>
      <w:r w:rsidRPr="004A229F">
        <w:rPr>
          <w:rFonts w:ascii="Arial" w:hAnsi="Arial" w:cs="Arial"/>
          <w:spacing w:val="1"/>
        </w:rPr>
        <w:t>o</w:t>
      </w:r>
      <w:r w:rsidRPr="004A229F">
        <w:rPr>
          <w:rFonts w:ascii="Arial" w:hAnsi="Arial" w:cs="Arial"/>
          <w:spacing w:val="-1"/>
        </w:rPr>
        <w:t>u</w:t>
      </w:r>
      <w:r w:rsidRPr="004A229F">
        <w:rPr>
          <w:rFonts w:ascii="Arial" w:hAnsi="Arial" w:cs="Arial"/>
        </w:rPr>
        <w:t>si</w:t>
      </w:r>
      <w:r w:rsidRPr="004A229F">
        <w:rPr>
          <w:rFonts w:ascii="Arial" w:hAnsi="Arial" w:cs="Arial"/>
          <w:spacing w:val="-1"/>
        </w:rPr>
        <w:t>n</w:t>
      </w:r>
      <w:r w:rsidRPr="004A229F">
        <w:rPr>
          <w:rFonts w:ascii="Arial" w:hAnsi="Arial" w:cs="Arial"/>
        </w:rPr>
        <w:t>g</w:t>
      </w:r>
      <w:r w:rsidRPr="004A229F">
        <w:rPr>
          <w:rFonts w:ascii="Arial" w:hAnsi="Arial" w:cs="Arial"/>
          <w:spacing w:val="-1"/>
        </w:rPr>
        <w:t xml:space="preserve"> </w:t>
      </w:r>
      <w:r w:rsidRPr="004A229F">
        <w:rPr>
          <w:rFonts w:ascii="Arial" w:hAnsi="Arial" w:cs="Arial"/>
        </w:rPr>
        <w:t>p</w:t>
      </w:r>
      <w:r w:rsidRPr="004A229F">
        <w:rPr>
          <w:rFonts w:ascii="Arial" w:hAnsi="Arial" w:cs="Arial"/>
          <w:spacing w:val="-3"/>
        </w:rPr>
        <w:t>r</w:t>
      </w:r>
      <w:r w:rsidRPr="004A229F">
        <w:rPr>
          <w:rFonts w:ascii="Arial" w:hAnsi="Arial" w:cs="Arial"/>
          <w:spacing w:val="1"/>
        </w:rPr>
        <w:t>o</w:t>
      </w:r>
      <w:r w:rsidRPr="004A229F">
        <w:rPr>
          <w:rFonts w:ascii="Arial" w:hAnsi="Arial" w:cs="Arial"/>
        </w:rPr>
        <w:t>je</w:t>
      </w:r>
      <w:r w:rsidRPr="004A229F">
        <w:rPr>
          <w:rFonts w:ascii="Arial" w:hAnsi="Arial" w:cs="Arial"/>
          <w:spacing w:val="-2"/>
        </w:rPr>
        <w:t>c</w:t>
      </w:r>
      <w:r w:rsidRPr="004A229F">
        <w:rPr>
          <w:rFonts w:ascii="Arial" w:hAnsi="Arial" w:cs="Arial"/>
        </w:rPr>
        <w:t>t</w:t>
      </w:r>
      <w:r w:rsidRPr="004A229F">
        <w:rPr>
          <w:rFonts w:ascii="Arial" w:hAnsi="Arial" w:cs="Arial"/>
          <w:spacing w:val="1"/>
        </w:rPr>
        <w:t xml:space="preserve"> </w:t>
      </w:r>
      <w:r w:rsidRPr="004A229F">
        <w:rPr>
          <w:rFonts w:ascii="Arial" w:hAnsi="Arial" w:cs="Arial"/>
        </w:rPr>
        <w:t>("in</w:t>
      </w:r>
      <w:r w:rsidRPr="004A229F">
        <w:rPr>
          <w:rFonts w:ascii="Arial" w:hAnsi="Arial" w:cs="Arial"/>
          <w:spacing w:val="-3"/>
        </w:rPr>
        <w:t xml:space="preserve"> </w:t>
      </w:r>
      <w:r w:rsidRPr="004A229F">
        <w:rPr>
          <w:rFonts w:ascii="Arial" w:hAnsi="Arial" w:cs="Arial"/>
        </w:rPr>
        <w:t>su</w:t>
      </w:r>
      <w:r w:rsidRPr="004A229F">
        <w:rPr>
          <w:rFonts w:ascii="Arial" w:hAnsi="Arial" w:cs="Arial"/>
          <w:spacing w:val="-1"/>
        </w:rPr>
        <w:t>pp</w:t>
      </w:r>
      <w:r w:rsidRPr="004A229F">
        <w:rPr>
          <w:rFonts w:ascii="Arial" w:hAnsi="Arial" w:cs="Arial"/>
          <w:spacing w:val="1"/>
        </w:rPr>
        <w:t>o</w:t>
      </w:r>
      <w:r w:rsidRPr="004A229F">
        <w:rPr>
          <w:rFonts w:ascii="Arial" w:hAnsi="Arial" w:cs="Arial"/>
        </w:rPr>
        <w:t>rt</w:t>
      </w:r>
      <w:r w:rsidRPr="004A229F">
        <w:rPr>
          <w:rFonts w:ascii="Arial" w:hAnsi="Arial" w:cs="Arial"/>
          <w:spacing w:val="-1"/>
        </w:rPr>
        <w:t xml:space="preserve"> </w:t>
      </w:r>
      <w:r w:rsidRPr="004A229F">
        <w:rPr>
          <w:rFonts w:ascii="Arial" w:hAnsi="Arial" w:cs="Arial"/>
          <w:spacing w:val="1"/>
        </w:rPr>
        <w:t>o</w:t>
      </w:r>
      <w:r w:rsidRPr="004A229F">
        <w:rPr>
          <w:rFonts w:ascii="Arial" w:hAnsi="Arial" w:cs="Arial"/>
        </w:rPr>
        <w:t xml:space="preserve">f </w:t>
      </w:r>
      <w:r w:rsidRPr="004A229F">
        <w:rPr>
          <w:rFonts w:ascii="Arial" w:hAnsi="Arial" w:cs="Arial"/>
          <w:spacing w:val="-3"/>
        </w:rPr>
        <w:t>h</w:t>
      </w:r>
      <w:r w:rsidRPr="004A229F">
        <w:rPr>
          <w:rFonts w:ascii="Arial" w:hAnsi="Arial" w:cs="Arial"/>
          <w:spacing w:val="1"/>
        </w:rPr>
        <w:t>o</w:t>
      </w:r>
      <w:r w:rsidRPr="004A229F">
        <w:rPr>
          <w:rFonts w:ascii="Arial" w:hAnsi="Arial" w:cs="Arial"/>
          <w:spacing w:val="-1"/>
        </w:rPr>
        <w:t>u</w:t>
      </w:r>
      <w:r w:rsidRPr="004A229F">
        <w:rPr>
          <w:rFonts w:ascii="Arial" w:hAnsi="Arial" w:cs="Arial"/>
        </w:rPr>
        <w:t>si</w:t>
      </w:r>
      <w:r w:rsidRPr="004A229F">
        <w:rPr>
          <w:rFonts w:ascii="Arial" w:hAnsi="Arial" w:cs="Arial"/>
          <w:spacing w:val="-1"/>
        </w:rPr>
        <w:t>ng</w:t>
      </w:r>
      <w:r w:rsidRPr="004A229F">
        <w:rPr>
          <w:rFonts w:ascii="Arial" w:hAnsi="Arial" w:cs="Arial"/>
        </w:rPr>
        <w:t>")</w:t>
      </w:r>
      <w:r w:rsidRPr="004A229F">
        <w:rPr>
          <w:rFonts w:ascii="Arial" w:hAnsi="Arial" w:cs="Arial"/>
          <w:spacing w:val="1"/>
        </w:rPr>
        <w:t xml:space="preserve"> </w:t>
      </w:r>
      <w:proofErr w:type="gramStart"/>
      <w:r w:rsidRPr="004A229F">
        <w:rPr>
          <w:rFonts w:ascii="Arial" w:hAnsi="Arial" w:cs="Arial"/>
        </w:rPr>
        <w:t>a</w:t>
      </w:r>
      <w:r w:rsidRPr="004A229F">
        <w:rPr>
          <w:rFonts w:ascii="Arial" w:hAnsi="Arial" w:cs="Arial"/>
          <w:spacing w:val="-3"/>
        </w:rPr>
        <w:t>r</w:t>
      </w:r>
      <w:r w:rsidRPr="004A229F">
        <w:rPr>
          <w:rFonts w:ascii="Arial" w:hAnsi="Arial" w:cs="Arial"/>
        </w:rPr>
        <w:t>e</w:t>
      </w:r>
      <w:r w:rsidRPr="004A229F">
        <w:rPr>
          <w:rFonts w:ascii="Arial" w:hAnsi="Arial" w:cs="Arial"/>
          <w:spacing w:val="1"/>
        </w:rPr>
        <w:t xml:space="preserve"> </w:t>
      </w:r>
      <w:r w:rsidRPr="004A229F">
        <w:rPr>
          <w:rFonts w:ascii="Arial" w:hAnsi="Arial" w:cs="Arial"/>
          <w:spacing w:val="-3"/>
        </w:rPr>
        <w:t>r</w:t>
      </w:r>
      <w:r w:rsidRPr="004A229F">
        <w:rPr>
          <w:rFonts w:ascii="Arial" w:hAnsi="Arial" w:cs="Arial"/>
        </w:rPr>
        <w:t>eflec</w:t>
      </w:r>
      <w:r w:rsidRPr="004A229F">
        <w:rPr>
          <w:rFonts w:ascii="Arial" w:hAnsi="Arial" w:cs="Arial"/>
          <w:spacing w:val="-1"/>
        </w:rPr>
        <w:t>t</w:t>
      </w:r>
      <w:r w:rsidRPr="004A229F">
        <w:rPr>
          <w:rFonts w:ascii="Arial" w:hAnsi="Arial" w:cs="Arial"/>
        </w:rPr>
        <w:t>ed</w:t>
      </w:r>
      <w:proofErr w:type="gramEnd"/>
      <w:r w:rsidRPr="004A229F">
        <w:rPr>
          <w:rFonts w:ascii="Arial" w:hAnsi="Arial" w:cs="Arial"/>
        </w:rPr>
        <w:t xml:space="preserve"> in</w:t>
      </w:r>
      <w:r w:rsidRPr="004A229F">
        <w:rPr>
          <w:rFonts w:ascii="Arial" w:hAnsi="Arial" w:cs="Arial"/>
          <w:spacing w:val="-1"/>
        </w:rPr>
        <w:t xml:space="preserve"> </w:t>
      </w:r>
      <w:r w:rsidRPr="004A229F">
        <w:rPr>
          <w:rFonts w:ascii="Arial" w:hAnsi="Arial" w:cs="Arial"/>
          <w:spacing w:val="1"/>
        </w:rPr>
        <w:t>t</w:t>
      </w:r>
      <w:r w:rsidRPr="004A229F">
        <w:rPr>
          <w:rFonts w:ascii="Arial" w:hAnsi="Arial" w:cs="Arial"/>
          <w:spacing w:val="-1"/>
        </w:rPr>
        <w:t>h</w:t>
      </w:r>
      <w:r w:rsidRPr="004A229F">
        <w:rPr>
          <w:rFonts w:ascii="Arial" w:hAnsi="Arial" w:cs="Arial"/>
        </w:rPr>
        <w:t>e</w:t>
      </w:r>
      <w:r w:rsidRPr="004A229F">
        <w:rPr>
          <w:rFonts w:ascii="Arial" w:hAnsi="Arial" w:cs="Arial"/>
          <w:spacing w:val="-2"/>
        </w:rPr>
        <w:t xml:space="preserve"> </w:t>
      </w:r>
      <w:r w:rsidRPr="004A229F">
        <w:rPr>
          <w:rFonts w:ascii="Arial" w:hAnsi="Arial" w:cs="Arial"/>
        </w:rPr>
        <w:t>r</w:t>
      </w:r>
      <w:r w:rsidRPr="004A229F">
        <w:rPr>
          <w:rFonts w:ascii="Arial" w:hAnsi="Arial" w:cs="Arial"/>
          <w:spacing w:val="1"/>
        </w:rPr>
        <w:t>e</w:t>
      </w:r>
      <w:r w:rsidRPr="004A229F">
        <w:rPr>
          <w:rFonts w:ascii="Arial" w:hAnsi="Arial" w:cs="Arial"/>
          <w:spacing w:val="-1"/>
        </w:rPr>
        <w:t>n</w:t>
      </w:r>
      <w:r w:rsidRPr="004A229F">
        <w:rPr>
          <w:rFonts w:ascii="Arial" w:hAnsi="Arial" w:cs="Arial"/>
          <w:spacing w:val="-2"/>
        </w:rPr>
        <w:t>t</w:t>
      </w:r>
      <w:r w:rsidRPr="004A229F">
        <w:rPr>
          <w:rFonts w:ascii="Arial" w:hAnsi="Arial" w:cs="Arial"/>
        </w:rPr>
        <w:t>er</w:t>
      </w:r>
      <w:r w:rsidRPr="004A229F">
        <w:rPr>
          <w:rFonts w:ascii="Arial" w:hAnsi="Arial" w:cs="Arial"/>
          <w:spacing w:val="1"/>
        </w:rPr>
        <w:t xml:space="preserve"> </w:t>
      </w:r>
      <w:r w:rsidRPr="004A229F">
        <w:rPr>
          <w:rFonts w:ascii="Arial" w:hAnsi="Arial" w:cs="Arial"/>
        </w:rPr>
        <w:t>a</w:t>
      </w:r>
      <w:r w:rsidRPr="004A229F">
        <w:rPr>
          <w:rFonts w:ascii="Arial" w:hAnsi="Arial" w:cs="Arial"/>
          <w:spacing w:val="-1"/>
        </w:rPr>
        <w:t>n</w:t>
      </w:r>
      <w:r w:rsidRPr="004A229F">
        <w:rPr>
          <w:rFonts w:ascii="Arial" w:hAnsi="Arial" w:cs="Arial"/>
        </w:rPr>
        <w:t>d</w:t>
      </w:r>
      <w:r w:rsidRPr="004A229F">
        <w:rPr>
          <w:rFonts w:ascii="Arial" w:hAnsi="Arial" w:cs="Arial"/>
          <w:spacing w:val="-1"/>
        </w:rPr>
        <w:t xml:space="preserve"> </w:t>
      </w:r>
      <w:r w:rsidRPr="004A229F">
        <w:rPr>
          <w:rFonts w:ascii="Arial" w:hAnsi="Arial" w:cs="Arial"/>
          <w:spacing w:val="-3"/>
        </w:rPr>
        <w:t>h</w:t>
      </w:r>
      <w:r w:rsidRPr="004A229F">
        <w:rPr>
          <w:rFonts w:ascii="Arial" w:hAnsi="Arial" w:cs="Arial"/>
          <w:spacing w:val="1"/>
        </w:rPr>
        <w:t>o</w:t>
      </w:r>
      <w:r w:rsidRPr="004A229F">
        <w:rPr>
          <w:rFonts w:ascii="Arial" w:hAnsi="Arial" w:cs="Arial"/>
          <w:spacing w:val="-1"/>
        </w:rPr>
        <w:t>m</w:t>
      </w:r>
      <w:r w:rsidRPr="004A229F">
        <w:rPr>
          <w:rFonts w:ascii="Arial" w:hAnsi="Arial" w:cs="Arial"/>
        </w:rPr>
        <w:t>e</w:t>
      </w:r>
      <w:r w:rsidRPr="004A229F">
        <w:rPr>
          <w:rFonts w:ascii="Arial" w:hAnsi="Arial" w:cs="Arial"/>
          <w:spacing w:val="-1"/>
        </w:rPr>
        <w:t>o</w:t>
      </w:r>
      <w:r w:rsidRPr="004A229F">
        <w:rPr>
          <w:rFonts w:ascii="Arial" w:hAnsi="Arial" w:cs="Arial"/>
        </w:rPr>
        <w:t xml:space="preserve">wner </w:t>
      </w:r>
      <w:r w:rsidRPr="004A229F">
        <w:rPr>
          <w:rFonts w:ascii="Arial" w:hAnsi="Arial" w:cs="Arial"/>
          <w:spacing w:val="3"/>
        </w:rPr>
        <w:t>g</w:t>
      </w:r>
      <w:r w:rsidRPr="004A229F">
        <w:rPr>
          <w:rFonts w:ascii="Arial" w:hAnsi="Arial" w:cs="Arial"/>
          <w:spacing w:val="1"/>
        </w:rPr>
        <w:t>o</w:t>
      </w:r>
      <w:r w:rsidRPr="004A229F">
        <w:rPr>
          <w:rFonts w:ascii="Arial" w:hAnsi="Arial" w:cs="Arial"/>
        </w:rPr>
        <w:t>als.</w:t>
      </w:r>
    </w:p>
    <w:p w:rsidR="0026092D" w:rsidRPr="004A229F" w:rsidRDefault="0026092D" w:rsidP="003A2002">
      <w:pPr>
        <w:spacing w:before="2" w:after="0"/>
        <w:rPr>
          <w:rFonts w:ascii="Arial" w:hAnsi="Arial" w:cs="Arial"/>
        </w:rPr>
      </w:pPr>
    </w:p>
    <w:p w:rsidR="00D464A6" w:rsidRPr="004A229F" w:rsidRDefault="0026092D" w:rsidP="00756576">
      <w:pPr>
        <w:keepNext/>
        <w:widowControl w:val="0"/>
        <w:ind w:left="360"/>
        <w:rPr>
          <w:rFonts w:ascii="Arial" w:hAnsi="Arial" w:cs="Arial"/>
        </w:rPr>
      </w:pPr>
      <w:r w:rsidRPr="004A229F">
        <w:rPr>
          <w:rFonts w:ascii="Arial" w:hAnsi="Arial" w:cs="Arial"/>
        </w:rPr>
        <w:t>The</w:t>
      </w:r>
      <w:r w:rsidRPr="004A229F">
        <w:rPr>
          <w:rFonts w:ascii="Arial" w:hAnsi="Arial" w:cs="Arial"/>
          <w:spacing w:val="1"/>
        </w:rPr>
        <w:t xml:space="preserve"> </w:t>
      </w:r>
      <w:r w:rsidRPr="004A229F">
        <w:rPr>
          <w:rFonts w:ascii="Arial" w:hAnsi="Arial" w:cs="Arial"/>
          <w:spacing w:val="-3"/>
        </w:rPr>
        <w:t>a</w:t>
      </w:r>
      <w:r w:rsidRPr="004A229F">
        <w:rPr>
          <w:rFonts w:ascii="Arial" w:hAnsi="Arial" w:cs="Arial"/>
          <w:spacing w:val="1"/>
        </w:rPr>
        <w:t>mo</w:t>
      </w:r>
      <w:r w:rsidRPr="004A229F">
        <w:rPr>
          <w:rFonts w:ascii="Arial" w:hAnsi="Arial" w:cs="Arial"/>
          <w:spacing w:val="-1"/>
        </w:rPr>
        <w:t>un</w:t>
      </w:r>
      <w:r w:rsidRPr="004A229F">
        <w:rPr>
          <w:rFonts w:ascii="Arial" w:hAnsi="Arial" w:cs="Arial"/>
        </w:rPr>
        <w:t>t</w:t>
      </w:r>
      <w:r w:rsidRPr="004A229F">
        <w:rPr>
          <w:rFonts w:ascii="Arial" w:hAnsi="Arial" w:cs="Arial"/>
          <w:spacing w:val="-2"/>
        </w:rPr>
        <w:t xml:space="preserve"> </w:t>
      </w:r>
      <w:r w:rsidRPr="004A229F">
        <w:rPr>
          <w:rFonts w:ascii="Arial" w:hAnsi="Arial" w:cs="Arial"/>
        </w:rPr>
        <w:t>f</w:t>
      </w:r>
      <w:r w:rsidRPr="004A229F">
        <w:rPr>
          <w:rFonts w:ascii="Arial" w:hAnsi="Arial" w:cs="Arial"/>
          <w:spacing w:val="1"/>
        </w:rPr>
        <w:t>o</w:t>
      </w:r>
      <w:r w:rsidRPr="004A229F">
        <w:rPr>
          <w:rFonts w:ascii="Arial" w:hAnsi="Arial" w:cs="Arial"/>
        </w:rPr>
        <w:t>r</w:t>
      </w:r>
      <w:r w:rsidR="000D075D">
        <w:rPr>
          <w:rFonts w:ascii="Arial" w:hAnsi="Arial" w:cs="Arial"/>
        </w:rPr>
        <w:t xml:space="preserve"> the</w:t>
      </w:r>
      <w:r w:rsidRPr="004A229F">
        <w:rPr>
          <w:rFonts w:ascii="Arial" w:hAnsi="Arial" w:cs="Arial"/>
          <w:spacing w:val="-2"/>
        </w:rPr>
        <w:t xml:space="preserve"> </w:t>
      </w:r>
      <w:r w:rsidRPr="004A229F">
        <w:rPr>
          <w:rFonts w:ascii="Arial" w:hAnsi="Arial" w:cs="Arial"/>
        </w:rPr>
        <w:t>HO</w:t>
      </w:r>
      <w:r w:rsidRPr="004A229F">
        <w:rPr>
          <w:rFonts w:ascii="Arial" w:hAnsi="Arial" w:cs="Arial"/>
          <w:spacing w:val="-2"/>
        </w:rPr>
        <w:t>M</w:t>
      </w:r>
      <w:r w:rsidRPr="004A229F">
        <w:rPr>
          <w:rFonts w:ascii="Arial" w:hAnsi="Arial" w:cs="Arial"/>
        </w:rPr>
        <w:t>E</w:t>
      </w:r>
      <w:r w:rsidRPr="004A229F">
        <w:rPr>
          <w:rFonts w:ascii="Arial" w:hAnsi="Arial" w:cs="Arial"/>
          <w:spacing w:val="1"/>
        </w:rPr>
        <w:t xml:space="preserve"> </w:t>
      </w:r>
      <w:r w:rsidR="000D075D">
        <w:rPr>
          <w:rFonts w:ascii="Arial" w:hAnsi="Arial" w:cs="Arial"/>
          <w:spacing w:val="1"/>
        </w:rPr>
        <w:t xml:space="preserve">Investment Partnership Program (HOME) </w:t>
      </w:r>
      <w:r w:rsidRPr="004A229F">
        <w:rPr>
          <w:rFonts w:ascii="Arial" w:hAnsi="Arial" w:cs="Arial"/>
          <w:spacing w:val="-1"/>
        </w:rPr>
        <w:t>und</w:t>
      </w:r>
      <w:r w:rsidRPr="004A229F">
        <w:rPr>
          <w:rFonts w:ascii="Arial" w:hAnsi="Arial" w:cs="Arial"/>
        </w:rPr>
        <w:t>er</w:t>
      </w:r>
      <w:r w:rsidRPr="004A229F">
        <w:rPr>
          <w:rFonts w:ascii="Arial" w:hAnsi="Arial" w:cs="Arial"/>
          <w:spacing w:val="1"/>
        </w:rPr>
        <w:t xml:space="preserve"> </w:t>
      </w:r>
      <w:r w:rsidRPr="004A229F">
        <w:rPr>
          <w:rFonts w:ascii="Arial" w:hAnsi="Arial" w:cs="Arial"/>
        </w:rPr>
        <w:t>"h</w:t>
      </w:r>
      <w:r w:rsidRPr="004A229F">
        <w:rPr>
          <w:rFonts w:ascii="Arial" w:hAnsi="Arial" w:cs="Arial"/>
          <w:spacing w:val="-2"/>
        </w:rPr>
        <w:t>o</w:t>
      </w:r>
      <w:r w:rsidRPr="004A229F">
        <w:rPr>
          <w:rFonts w:ascii="Arial" w:hAnsi="Arial" w:cs="Arial"/>
          <w:spacing w:val="-1"/>
        </w:rPr>
        <w:t>m</w:t>
      </w:r>
      <w:r w:rsidRPr="004A229F">
        <w:rPr>
          <w:rFonts w:ascii="Arial" w:hAnsi="Arial" w:cs="Arial"/>
        </w:rPr>
        <w:t>elessn</w:t>
      </w:r>
      <w:r w:rsidRPr="004A229F">
        <w:rPr>
          <w:rFonts w:ascii="Arial" w:hAnsi="Arial" w:cs="Arial"/>
          <w:spacing w:val="-2"/>
        </w:rPr>
        <w:t>e</w:t>
      </w:r>
      <w:r w:rsidRPr="004A229F">
        <w:rPr>
          <w:rFonts w:ascii="Arial" w:hAnsi="Arial" w:cs="Arial"/>
        </w:rPr>
        <w:t>ss ass</w:t>
      </w:r>
      <w:r w:rsidRPr="004A229F">
        <w:rPr>
          <w:rFonts w:ascii="Arial" w:hAnsi="Arial" w:cs="Arial"/>
          <w:spacing w:val="-2"/>
        </w:rPr>
        <w:t>i</w:t>
      </w:r>
      <w:r w:rsidRPr="004A229F">
        <w:rPr>
          <w:rFonts w:ascii="Arial" w:hAnsi="Arial" w:cs="Arial"/>
        </w:rPr>
        <w:t>stan</w:t>
      </w:r>
      <w:r w:rsidRPr="004A229F">
        <w:rPr>
          <w:rFonts w:ascii="Arial" w:hAnsi="Arial" w:cs="Arial"/>
          <w:spacing w:val="-3"/>
        </w:rPr>
        <w:t>c</w:t>
      </w:r>
      <w:r w:rsidRPr="004A229F">
        <w:rPr>
          <w:rFonts w:ascii="Arial" w:hAnsi="Arial" w:cs="Arial"/>
        </w:rPr>
        <w:t>e</w:t>
      </w:r>
      <w:r w:rsidRPr="004A229F">
        <w:rPr>
          <w:rFonts w:ascii="Arial" w:hAnsi="Arial" w:cs="Arial"/>
          <w:spacing w:val="1"/>
        </w:rPr>
        <w:t xml:space="preserve"> </w:t>
      </w:r>
      <w:r w:rsidRPr="004A229F">
        <w:rPr>
          <w:rFonts w:ascii="Arial" w:hAnsi="Arial" w:cs="Arial"/>
        </w:rPr>
        <w:t>a</w:t>
      </w:r>
      <w:r w:rsidRPr="004A229F">
        <w:rPr>
          <w:rFonts w:ascii="Arial" w:hAnsi="Arial" w:cs="Arial"/>
          <w:spacing w:val="-1"/>
        </w:rPr>
        <w:t>n</w:t>
      </w:r>
      <w:r w:rsidRPr="004A229F">
        <w:rPr>
          <w:rFonts w:ascii="Arial" w:hAnsi="Arial" w:cs="Arial"/>
        </w:rPr>
        <w:t>d</w:t>
      </w:r>
      <w:r w:rsidRPr="004A229F">
        <w:rPr>
          <w:rFonts w:ascii="Arial" w:hAnsi="Arial" w:cs="Arial"/>
          <w:spacing w:val="-1"/>
        </w:rPr>
        <w:t xml:space="preserve"> </w:t>
      </w:r>
      <w:r w:rsidRPr="004A229F">
        <w:rPr>
          <w:rFonts w:ascii="Arial" w:hAnsi="Arial" w:cs="Arial"/>
        </w:rPr>
        <w:t>pr</w:t>
      </w:r>
      <w:r w:rsidRPr="004A229F">
        <w:rPr>
          <w:rFonts w:ascii="Arial" w:hAnsi="Arial" w:cs="Arial"/>
          <w:spacing w:val="-2"/>
        </w:rPr>
        <w:t>e</w:t>
      </w:r>
      <w:r w:rsidRPr="004A229F">
        <w:rPr>
          <w:rFonts w:ascii="Arial" w:hAnsi="Arial" w:cs="Arial"/>
          <w:spacing w:val="1"/>
        </w:rPr>
        <w:t>v</w:t>
      </w:r>
      <w:r w:rsidRPr="004A229F">
        <w:rPr>
          <w:rFonts w:ascii="Arial" w:hAnsi="Arial" w:cs="Arial"/>
        </w:rPr>
        <w:t>ent</w:t>
      </w:r>
      <w:r w:rsidRPr="004A229F">
        <w:rPr>
          <w:rFonts w:ascii="Arial" w:hAnsi="Arial" w:cs="Arial"/>
          <w:spacing w:val="-3"/>
        </w:rPr>
        <w:t>i</w:t>
      </w:r>
      <w:r w:rsidRPr="004A229F">
        <w:rPr>
          <w:rFonts w:ascii="Arial" w:hAnsi="Arial" w:cs="Arial"/>
          <w:spacing w:val="1"/>
        </w:rPr>
        <w:t>o</w:t>
      </w:r>
      <w:r w:rsidRPr="004A229F">
        <w:rPr>
          <w:rFonts w:ascii="Arial" w:hAnsi="Arial" w:cs="Arial"/>
          <w:spacing w:val="-1"/>
        </w:rPr>
        <w:t>n</w:t>
      </w:r>
      <w:r w:rsidRPr="004A229F">
        <w:rPr>
          <w:rFonts w:ascii="Arial" w:hAnsi="Arial" w:cs="Arial"/>
        </w:rPr>
        <w:t>"</w:t>
      </w:r>
      <w:r w:rsidRPr="004A229F">
        <w:rPr>
          <w:rFonts w:ascii="Arial" w:hAnsi="Arial" w:cs="Arial"/>
          <w:spacing w:val="1"/>
        </w:rPr>
        <w:t xml:space="preserve"> </w:t>
      </w:r>
      <w:r w:rsidRPr="004A229F">
        <w:rPr>
          <w:rFonts w:ascii="Arial" w:hAnsi="Arial" w:cs="Arial"/>
        </w:rPr>
        <w:t>ref</w:t>
      </w:r>
      <w:r w:rsidRPr="004A229F">
        <w:rPr>
          <w:rFonts w:ascii="Arial" w:hAnsi="Arial" w:cs="Arial"/>
          <w:spacing w:val="-2"/>
        </w:rPr>
        <w:t>l</w:t>
      </w:r>
      <w:r w:rsidRPr="004A229F">
        <w:rPr>
          <w:rFonts w:ascii="Arial" w:hAnsi="Arial" w:cs="Arial"/>
        </w:rPr>
        <w:t>ec</w:t>
      </w:r>
      <w:r w:rsidRPr="004A229F">
        <w:rPr>
          <w:rFonts w:ascii="Arial" w:hAnsi="Arial" w:cs="Arial"/>
          <w:spacing w:val="-1"/>
        </w:rPr>
        <w:t>t</w:t>
      </w:r>
      <w:r w:rsidRPr="004A229F">
        <w:rPr>
          <w:rFonts w:ascii="Arial" w:hAnsi="Arial" w:cs="Arial"/>
        </w:rPr>
        <w:t xml:space="preserve">s </w:t>
      </w:r>
      <w:r w:rsidRPr="004A229F">
        <w:rPr>
          <w:rFonts w:ascii="Arial" w:hAnsi="Arial" w:cs="Arial"/>
          <w:spacing w:val="-1"/>
        </w:rPr>
        <w:t>th</w:t>
      </w:r>
      <w:r w:rsidRPr="004A229F">
        <w:rPr>
          <w:rFonts w:ascii="Arial" w:hAnsi="Arial" w:cs="Arial"/>
        </w:rPr>
        <w:t>e</w:t>
      </w:r>
      <w:r w:rsidRPr="004A229F">
        <w:rPr>
          <w:rFonts w:ascii="Arial" w:hAnsi="Arial" w:cs="Arial"/>
          <w:spacing w:val="1"/>
        </w:rPr>
        <w:t xml:space="preserve"> </w:t>
      </w:r>
      <w:r w:rsidRPr="004A229F">
        <w:rPr>
          <w:rFonts w:ascii="Arial" w:hAnsi="Arial" w:cs="Arial"/>
        </w:rPr>
        <w:t>t</w:t>
      </w:r>
      <w:r w:rsidRPr="004A229F">
        <w:rPr>
          <w:rFonts w:ascii="Arial" w:hAnsi="Arial" w:cs="Arial"/>
          <w:spacing w:val="-1"/>
        </w:rPr>
        <w:t>o</w:t>
      </w:r>
      <w:r w:rsidRPr="004A229F">
        <w:rPr>
          <w:rFonts w:ascii="Arial" w:hAnsi="Arial" w:cs="Arial"/>
        </w:rPr>
        <w:t xml:space="preserve">tal </w:t>
      </w:r>
      <w:r w:rsidRPr="004A229F">
        <w:rPr>
          <w:rFonts w:ascii="Arial" w:hAnsi="Arial" w:cs="Arial"/>
          <w:spacing w:val="-2"/>
        </w:rPr>
        <w:t>a</w:t>
      </w:r>
      <w:r w:rsidRPr="004A229F">
        <w:rPr>
          <w:rFonts w:ascii="Arial" w:hAnsi="Arial" w:cs="Arial"/>
          <w:spacing w:val="-1"/>
        </w:rPr>
        <w:t>m</w:t>
      </w:r>
      <w:r w:rsidRPr="004A229F">
        <w:rPr>
          <w:rFonts w:ascii="Arial" w:hAnsi="Arial" w:cs="Arial"/>
          <w:spacing w:val="1"/>
        </w:rPr>
        <w:t>o</w:t>
      </w:r>
      <w:r w:rsidRPr="004A229F">
        <w:rPr>
          <w:rFonts w:ascii="Arial" w:hAnsi="Arial" w:cs="Arial"/>
          <w:spacing w:val="-1"/>
        </w:rPr>
        <w:t>un</w:t>
      </w:r>
      <w:r w:rsidRPr="004A229F">
        <w:rPr>
          <w:rFonts w:ascii="Arial" w:hAnsi="Arial" w:cs="Arial"/>
        </w:rPr>
        <w:t>t</w:t>
      </w:r>
      <w:r w:rsidRPr="004A229F">
        <w:rPr>
          <w:rFonts w:ascii="Arial" w:hAnsi="Arial" w:cs="Arial"/>
          <w:spacing w:val="1"/>
        </w:rPr>
        <w:t xml:space="preserve"> o</w:t>
      </w:r>
      <w:r w:rsidRPr="004A229F">
        <w:rPr>
          <w:rFonts w:ascii="Arial" w:hAnsi="Arial" w:cs="Arial"/>
        </w:rPr>
        <w:t>f</w:t>
      </w:r>
      <w:r w:rsidRPr="004A229F">
        <w:rPr>
          <w:rFonts w:ascii="Arial" w:hAnsi="Arial" w:cs="Arial"/>
          <w:spacing w:val="-3"/>
        </w:rPr>
        <w:t xml:space="preserve"> </w:t>
      </w:r>
      <w:r w:rsidRPr="004A229F">
        <w:rPr>
          <w:rFonts w:ascii="Arial" w:hAnsi="Arial" w:cs="Arial"/>
        </w:rPr>
        <w:t>H</w:t>
      </w:r>
      <w:r w:rsidRPr="004A229F">
        <w:rPr>
          <w:rFonts w:ascii="Arial" w:hAnsi="Arial" w:cs="Arial"/>
          <w:spacing w:val="-2"/>
        </w:rPr>
        <w:t>O</w:t>
      </w:r>
      <w:r w:rsidRPr="004A229F">
        <w:rPr>
          <w:rFonts w:ascii="Arial" w:hAnsi="Arial" w:cs="Arial"/>
          <w:spacing w:val="1"/>
        </w:rPr>
        <w:t>M</w:t>
      </w:r>
      <w:r w:rsidRPr="004A229F">
        <w:rPr>
          <w:rFonts w:ascii="Arial" w:hAnsi="Arial" w:cs="Arial"/>
        </w:rPr>
        <w:t>E</w:t>
      </w:r>
      <w:r w:rsidRPr="004A229F">
        <w:rPr>
          <w:rFonts w:ascii="Arial" w:hAnsi="Arial" w:cs="Arial"/>
          <w:spacing w:val="-1"/>
        </w:rPr>
        <w:t xml:space="preserve"> </w:t>
      </w:r>
      <w:r w:rsidR="000D075D">
        <w:rPr>
          <w:rFonts w:ascii="Arial" w:hAnsi="Arial" w:cs="Arial"/>
          <w:spacing w:val="-1"/>
        </w:rPr>
        <w:t>T</w:t>
      </w:r>
      <w:r w:rsidR="000D075D" w:rsidRPr="00F05A07">
        <w:rPr>
          <w:rFonts w:ascii="Arial" w:hAnsi="Arial" w:cs="Arial"/>
          <w:spacing w:val="-1"/>
        </w:rPr>
        <w:t xml:space="preserve">enant </w:t>
      </w:r>
      <w:r w:rsidR="000D075D">
        <w:rPr>
          <w:rFonts w:ascii="Arial" w:hAnsi="Arial" w:cs="Arial"/>
          <w:spacing w:val="-1"/>
        </w:rPr>
        <w:t>B</w:t>
      </w:r>
      <w:r w:rsidR="000D075D" w:rsidRPr="00F05A07">
        <w:rPr>
          <w:rFonts w:ascii="Arial" w:hAnsi="Arial" w:cs="Arial"/>
          <w:spacing w:val="-1"/>
        </w:rPr>
        <w:t xml:space="preserve">ased </w:t>
      </w:r>
      <w:r w:rsidR="000D075D">
        <w:rPr>
          <w:rFonts w:ascii="Arial" w:hAnsi="Arial" w:cs="Arial"/>
          <w:spacing w:val="-1"/>
        </w:rPr>
        <w:t>R</w:t>
      </w:r>
      <w:r w:rsidR="000D075D" w:rsidRPr="00F05A07">
        <w:rPr>
          <w:rFonts w:ascii="Arial" w:hAnsi="Arial" w:cs="Arial"/>
          <w:spacing w:val="-1"/>
        </w:rPr>
        <w:t xml:space="preserve">ental </w:t>
      </w:r>
      <w:r w:rsidR="000D075D">
        <w:rPr>
          <w:rFonts w:ascii="Arial" w:hAnsi="Arial" w:cs="Arial"/>
          <w:spacing w:val="-1"/>
        </w:rPr>
        <w:t>A</w:t>
      </w:r>
      <w:r w:rsidR="000D075D" w:rsidRPr="00F05A07">
        <w:rPr>
          <w:rFonts w:ascii="Arial" w:hAnsi="Arial" w:cs="Arial"/>
          <w:spacing w:val="-1"/>
        </w:rPr>
        <w:t xml:space="preserve">ssistance </w:t>
      </w:r>
      <w:r w:rsidR="00F05A07" w:rsidRPr="00F05A07">
        <w:rPr>
          <w:rFonts w:ascii="Arial" w:hAnsi="Arial" w:cs="Arial"/>
          <w:spacing w:val="-1"/>
        </w:rPr>
        <w:t xml:space="preserve">(TBRA) </w:t>
      </w:r>
      <w:r w:rsidRPr="004A229F">
        <w:rPr>
          <w:rFonts w:ascii="Arial" w:hAnsi="Arial" w:cs="Arial"/>
        </w:rPr>
        <w:t>fu</w:t>
      </w:r>
      <w:r w:rsidRPr="004A229F">
        <w:rPr>
          <w:rFonts w:ascii="Arial" w:hAnsi="Arial" w:cs="Arial"/>
          <w:spacing w:val="-2"/>
        </w:rPr>
        <w:t>n</w:t>
      </w:r>
      <w:r w:rsidRPr="004A229F">
        <w:rPr>
          <w:rFonts w:ascii="Arial" w:hAnsi="Arial" w:cs="Arial"/>
          <w:spacing w:val="-1"/>
        </w:rPr>
        <w:t>d</w:t>
      </w:r>
      <w:r w:rsidRPr="004A229F">
        <w:rPr>
          <w:rFonts w:ascii="Arial" w:hAnsi="Arial" w:cs="Arial"/>
        </w:rPr>
        <w:t>s pr</w:t>
      </w:r>
      <w:r w:rsidRPr="004A229F">
        <w:rPr>
          <w:rFonts w:ascii="Arial" w:hAnsi="Arial" w:cs="Arial"/>
          <w:spacing w:val="1"/>
        </w:rPr>
        <w:t>o</w:t>
      </w:r>
      <w:r w:rsidRPr="004A229F">
        <w:rPr>
          <w:rFonts w:ascii="Arial" w:hAnsi="Arial" w:cs="Arial"/>
          <w:spacing w:val="-2"/>
        </w:rPr>
        <w:t>j</w:t>
      </w:r>
      <w:r w:rsidRPr="004A229F">
        <w:rPr>
          <w:rFonts w:ascii="Arial" w:hAnsi="Arial" w:cs="Arial"/>
        </w:rPr>
        <w:t>ec</w:t>
      </w:r>
      <w:r w:rsidRPr="004A229F">
        <w:rPr>
          <w:rFonts w:ascii="Arial" w:hAnsi="Arial" w:cs="Arial"/>
          <w:spacing w:val="-1"/>
        </w:rPr>
        <w:t>t</w:t>
      </w:r>
      <w:r w:rsidRPr="004A229F">
        <w:rPr>
          <w:rFonts w:ascii="Arial" w:hAnsi="Arial" w:cs="Arial"/>
        </w:rPr>
        <w:t xml:space="preserve">ed </w:t>
      </w:r>
      <w:r w:rsidRPr="004A229F">
        <w:rPr>
          <w:rFonts w:ascii="Arial" w:hAnsi="Arial" w:cs="Arial"/>
          <w:spacing w:val="-2"/>
        </w:rPr>
        <w:t>t</w:t>
      </w:r>
      <w:r w:rsidRPr="004A229F">
        <w:rPr>
          <w:rFonts w:ascii="Arial" w:hAnsi="Arial" w:cs="Arial"/>
        </w:rPr>
        <w:t>o</w:t>
      </w:r>
      <w:r w:rsidRPr="004A229F">
        <w:rPr>
          <w:rFonts w:ascii="Arial" w:hAnsi="Arial" w:cs="Arial"/>
          <w:spacing w:val="7"/>
        </w:rPr>
        <w:t xml:space="preserve"> </w:t>
      </w:r>
      <w:proofErr w:type="gramStart"/>
      <w:r w:rsidRPr="004A229F">
        <w:rPr>
          <w:rFonts w:ascii="Arial" w:hAnsi="Arial" w:cs="Arial"/>
          <w:spacing w:val="-1"/>
        </w:rPr>
        <w:t>b</w:t>
      </w:r>
      <w:r w:rsidRPr="004A229F">
        <w:rPr>
          <w:rFonts w:ascii="Arial" w:hAnsi="Arial" w:cs="Arial"/>
        </w:rPr>
        <w:t>e</w:t>
      </w:r>
      <w:r w:rsidRPr="004A229F">
        <w:rPr>
          <w:rFonts w:ascii="Arial" w:hAnsi="Arial" w:cs="Arial"/>
          <w:spacing w:val="-2"/>
        </w:rPr>
        <w:t xml:space="preserve"> </w:t>
      </w:r>
      <w:r w:rsidRPr="004A229F">
        <w:rPr>
          <w:rFonts w:ascii="Arial" w:hAnsi="Arial" w:cs="Arial"/>
        </w:rPr>
        <w:t>a</w:t>
      </w:r>
      <w:r w:rsidRPr="004A229F">
        <w:rPr>
          <w:rFonts w:ascii="Arial" w:hAnsi="Arial" w:cs="Arial"/>
          <w:spacing w:val="1"/>
        </w:rPr>
        <w:t>w</w:t>
      </w:r>
      <w:r w:rsidRPr="004A229F">
        <w:rPr>
          <w:rFonts w:ascii="Arial" w:hAnsi="Arial" w:cs="Arial"/>
        </w:rPr>
        <w:t>ar</w:t>
      </w:r>
      <w:r w:rsidRPr="004A229F">
        <w:rPr>
          <w:rFonts w:ascii="Arial" w:hAnsi="Arial" w:cs="Arial"/>
          <w:spacing w:val="-1"/>
        </w:rPr>
        <w:t>d</w:t>
      </w:r>
      <w:r w:rsidRPr="004A229F">
        <w:rPr>
          <w:rFonts w:ascii="Arial" w:hAnsi="Arial" w:cs="Arial"/>
        </w:rPr>
        <w:t>ed</w:t>
      </w:r>
      <w:proofErr w:type="gramEnd"/>
      <w:r w:rsidRPr="004A229F">
        <w:rPr>
          <w:rFonts w:ascii="Arial" w:hAnsi="Arial" w:cs="Arial"/>
        </w:rPr>
        <w:t xml:space="preserve"> </w:t>
      </w:r>
      <w:r w:rsidR="003E2EC4">
        <w:rPr>
          <w:rFonts w:ascii="Arial" w:hAnsi="Arial" w:cs="Arial"/>
          <w:spacing w:val="-1"/>
        </w:rPr>
        <w:t xml:space="preserve">for the </w:t>
      </w:r>
      <w:r w:rsidR="000D6D6A" w:rsidRPr="00D40A61">
        <w:rPr>
          <w:rFonts w:ascii="Arial" w:hAnsi="Arial" w:cs="Arial"/>
          <w:spacing w:val="1"/>
        </w:rPr>
        <w:t>20</w:t>
      </w:r>
      <w:r w:rsidRPr="00D40A61">
        <w:rPr>
          <w:rFonts w:ascii="Arial" w:hAnsi="Arial" w:cs="Arial"/>
          <w:spacing w:val="-2"/>
        </w:rPr>
        <w:t>17</w:t>
      </w:r>
      <w:r w:rsidR="00DC5405">
        <w:rPr>
          <w:rFonts w:ascii="Arial" w:hAnsi="Arial" w:cs="Arial"/>
          <w:spacing w:val="-2"/>
        </w:rPr>
        <w:t xml:space="preserve"> </w:t>
      </w:r>
      <w:r w:rsidR="003E2EC4">
        <w:rPr>
          <w:rFonts w:ascii="Arial" w:hAnsi="Arial" w:cs="Arial"/>
          <w:spacing w:val="-2"/>
        </w:rPr>
        <w:t>HOME NOFA</w:t>
      </w:r>
      <w:r w:rsidRPr="00D40A61">
        <w:rPr>
          <w:rFonts w:ascii="Arial" w:hAnsi="Arial" w:cs="Arial"/>
          <w:spacing w:val="-2"/>
        </w:rPr>
        <w:t>.</w:t>
      </w:r>
      <w:r w:rsidRPr="004A229F">
        <w:rPr>
          <w:rFonts w:ascii="Arial" w:hAnsi="Arial" w:cs="Arial"/>
          <w:spacing w:val="-2"/>
        </w:rPr>
        <w:t xml:space="preserve">  </w:t>
      </w:r>
      <w:r w:rsidRPr="004A229F">
        <w:rPr>
          <w:rFonts w:ascii="Arial" w:hAnsi="Arial" w:cs="Arial"/>
        </w:rPr>
        <w:t>For</w:t>
      </w:r>
      <w:r w:rsidRPr="004A229F">
        <w:rPr>
          <w:rFonts w:ascii="Arial" w:hAnsi="Arial" w:cs="Arial"/>
          <w:spacing w:val="-2"/>
        </w:rPr>
        <w:t xml:space="preserve"> </w:t>
      </w:r>
      <w:r w:rsidRPr="004A229F">
        <w:rPr>
          <w:rFonts w:ascii="Arial" w:hAnsi="Arial" w:cs="Arial"/>
        </w:rPr>
        <w:t>p</w:t>
      </w:r>
      <w:r w:rsidRPr="004A229F">
        <w:rPr>
          <w:rFonts w:ascii="Arial" w:hAnsi="Arial" w:cs="Arial"/>
          <w:spacing w:val="-1"/>
        </w:rPr>
        <w:t>u</w:t>
      </w:r>
      <w:r w:rsidRPr="004A229F">
        <w:rPr>
          <w:rFonts w:ascii="Arial" w:hAnsi="Arial" w:cs="Arial"/>
        </w:rPr>
        <w:t>r</w:t>
      </w:r>
      <w:r w:rsidRPr="004A229F">
        <w:rPr>
          <w:rFonts w:ascii="Arial" w:hAnsi="Arial" w:cs="Arial"/>
          <w:spacing w:val="-1"/>
        </w:rPr>
        <w:t>p</w:t>
      </w:r>
      <w:r w:rsidRPr="004A229F">
        <w:rPr>
          <w:rFonts w:ascii="Arial" w:hAnsi="Arial" w:cs="Arial"/>
          <w:spacing w:val="1"/>
        </w:rPr>
        <w:t>o</w:t>
      </w:r>
      <w:r w:rsidRPr="004A229F">
        <w:rPr>
          <w:rFonts w:ascii="Arial" w:hAnsi="Arial" w:cs="Arial"/>
        </w:rPr>
        <w:t>ses</w:t>
      </w:r>
      <w:r w:rsidRPr="004A229F">
        <w:rPr>
          <w:rFonts w:ascii="Arial" w:hAnsi="Arial" w:cs="Arial"/>
          <w:spacing w:val="-2"/>
        </w:rPr>
        <w:t xml:space="preserve"> </w:t>
      </w:r>
      <w:r w:rsidRPr="004A229F">
        <w:rPr>
          <w:rFonts w:ascii="Arial" w:hAnsi="Arial" w:cs="Arial"/>
          <w:spacing w:val="-1"/>
        </w:rPr>
        <w:t>o</w:t>
      </w:r>
      <w:r w:rsidRPr="004A229F">
        <w:rPr>
          <w:rFonts w:ascii="Arial" w:hAnsi="Arial" w:cs="Arial"/>
        </w:rPr>
        <w:t>f</w:t>
      </w:r>
      <w:r w:rsidRPr="004A229F">
        <w:rPr>
          <w:rFonts w:ascii="Arial" w:hAnsi="Arial" w:cs="Arial"/>
          <w:spacing w:val="1"/>
        </w:rPr>
        <w:t xml:space="preserve"> </w:t>
      </w:r>
      <w:r w:rsidRPr="004A229F">
        <w:rPr>
          <w:rFonts w:ascii="Arial" w:hAnsi="Arial" w:cs="Arial"/>
        </w:rPr>
        <w:t>the</w:t>
      </w:r>
      <w:r w:rsidRPr="004A229F">
        <w:rPr>
          <w:rFonts w:ascii="Arial" w:hAnsi="Arial" w:cs="Arial"/>
          <w:spacing w:val="1"/>
        </w:rPr>
        <w:t xml:space="preserve"> </w:t>
      </w:r>
      <w:r w:rsidRPr="004A229F">
        <w:rPr>
          <w:rFonts w:ascii="Arial" w:hAnsi="Arial" w:cs="Arial"/>
          <w:spacing w:val="-3"/>
        </w:rPr>
        <w:t>g</w:t>
      </w:r>
      <w:r w:rsidRPr="004A229F">
        <w:rPr>
          <w:rFonts w:ascii="Arial" w:hAnsi="Arial" w:cs="Arial"/>
          <w:spacing w:val="1"/>
        </w:rPr>
        <w:t>o</w:t>
      </w:r>
      <w:r w:rsidRPr="004A229F">
        <w:rPr>
          <w:rFonts w:ascii="Arial" w:hAnsi="Arial" w:cs="Arial"/>
        </w:rPr>
        <w:t>als r</w:t>
      </w:r>
      <w:r w:rsidRPr="004A229F">
        <w:rPr>
          <w:rFonts w:ascii="Arial" w:hAnsi="Arial" w:cs="Arial"/>
          <w:spacing w:val="-2"/>
        </w:rPr>
        <w:t>e</w:t>
      </w:r>
      <w:r w:rsidRPr="004A229F">
        <w:rPr>
          <w:rFonts w:ascii="Arial" w:hAnsi="Arial" w:cs="Arial"/>
        </w:rPr>
        <w:t>flec</w:t>
      </w:r>
      <w:r w:rsidRPr="004A229F">
        <w:rPr>
          <w:rFonts w:ascii="Arial" w:hAnsi="Arial" w:cs="Arial"/>
          <w:spacing w:val="-2"/>
        </w:rPr>
        <w:t>t</w:t>
      </w:r>
      <w:r w:rsidRPr="004A229F">
        <w:rPr>
          <w:rFonts w:ascii="Arial" w:hAnsi="Arial" w:cs="Arial"/>
        </w:rPr>
        <w:t>ed be</w:t>
      </w:r>
      <w:r w:rsidRPr="004A229F">
        <w:rPr>
          <w:rFonts w:ascii="Arial" w:hAnsi="Arial" w:cs="Arial"/>
          <w:spacing w:val="-3"/>
        </w:rPr>
        <w:t>l</w:t>
      </w:r>
      <w:r w:rsidRPr="004A229F">
        <w:rPr>
          <w:rFonts w:ascii="Arial" w:hAnsi="Arial" w:cs="Arial"/>
          <w:spacing w:val="1"/>
        </w:rPr>
        <w:t>o</w:t>
      </w:r>
      <w:r w:rsidRPr="004A229F">
        <w:rPr>
          <w:rFonts w:ascii="Arial" w:hAnsi="Arial" w:cs="Arial"/>
        </w:rPr>
        <w:t>w,</w:t>
      </w:r>
      <w:r w:rsidRPr="004A229F">
        <w:rPr>
          <w:rFonts w:ascii="Arial" w:hAnsi="Arial" w:cs="Arial"/>
          <w:spacing w:val="-1"/>
        </w:rPr>
        <w:t xml:space="preserve"> </w:t>
      </w:r>
      <w:r w:rsidRPr="004A229F">
        <w:rPr>
          <w:rFonts w:ascii="Arial" w:hAnsi="Arial" w:cs="Arial"/>
        </w:rPr>
        <w:t>HO</w:t>
      </w:r>
      <w:r w:rsidRPr="004A229F">
        <w:rPr>
          <w:rFonts w:ascii="Arial" w:hAnsi="Arial" w:cs="Arial"/>
          <w:spacing w:val="1"/>
        </w:rPr>
        <w:t>M</w:t>
      </w:r>
      <w:r w:rsidRPr="004A229F">
        <w:rPr>
          <w:rFonts w:ascii="Arial" w:hAnsi="Arial" w:cs="Arial"/>
        </w:rPr>
        <w:t>E</w:t>
      </w:r>
      <w:r w:rsidRPr="004A229F">
        <w:rPr>
          <w:rFonts w:ascii="Arial" w:hAnsi="Arial" w:cs="Arial"/>
          <w:spacing w:val="-2"/>
        </w:rPr>
        <w:t xml:space="preserve"> </w:t>
      </w:r>
      <w:r w:rsidRPr="004A229F">
        <w:rPr>
          <w:rFonts w:ascii="Arial" w:hAnsi="Arial" w:cs="Arial"/>
          <w:spacing w:val="1"/>
        </w:rPr>
        <w:t>T</w:t>
      </w:r>
      <w:r w:rsidRPr="004A229F">
        <w:rPr>
          <w:rFonts w:ascii="Arial" w:hAnsi="Arial" w:cs="Arial"/>
        </w:rPr>
        <w:t>BRA</w:t>
      </w:r>
      <w:r w:rsidRPr="004A229F">
        <w:rPr>
          <w:rFonts w:ascii="Arial" w:hAnsi="Arial" w:cs="Arial"/>
          <w:spacing w:val="-3"/>
        </w:rPr>
        <w:t xml:space="preserve"> </w:t>
      </w:r>
      <w:proofErr w:type="gramStart"/>
      <w:r w:rsidRPr="004A229F">
        <w:rPr>
          <w:rFonts w:ascii="Arial" w:hAnsi="Arial" w:cs="Arial"/>
        </w:rPr>
        <w:t>is</w:t>
      </w:r>
      <w:r w:rsidRPr="004A229F">
        <w:rPr>
          <w:rFonts w:ascii="Arial" w:hAnsi="Arial" w:cs="Arial"/>
          <w:spacing w:val="1"/>
        </w:rPr>
        <w:t xml:space="preserve"> </w:t>
      </w:r>
      <w:r w:rsidRPr="004A229F">
        <w:rPr>
          <w:rFonts w:ascii="Arial" w:hAnsi="Arial" w:cs="Arial"/>
          <w:spacing w:val="-2"/>
        </w:rPr>
        <w:t>c</w:t>
      </w:r>
      <w:r w:rsidRPr="004A229F">
        <w:rPr>
          <w:rFonts w:ascii="Arial" w:hAnsi="Arial" w:cs="Arial"/>
          <w:spacing w:val="1"/>
        </w:rPr>
        <w:t>o</w:t>
      </w:r>
      <w:r w:rsidRPr="004A229F">
        <w:rPr>
          <w:rFonts w:ascii="Arial" w:hAnsi="Arial" w:cs="Arial"/>
          <w:spacing w:val="-1"/>
        </w:rPr>
        <w:t>n</w:t>
      </w:r>
      <w:r w:rsidRPr="004A229F">
        <w:rPr>
          <w:rFonts w:ascii="Arial" w:hAnsi="Arial" w:cs="Arial"/>
        </w:rPr>
        <w:t>si</w:t>
      </w:r>
      <w:r w:rsidRPr="004A229F">
        <w:rPr>
          <w:rFonts w:ascii="Arial" w:hAnsi="Arial" w:cs="Arial"/>
          <w:spacing w:val="-1"/>
        </w:rPr>
        <w:t>d</w:t>
      </w:r>
      <w:r w:rsidRPr="004A229F">
        <w:rPr>
          <w:rFonts w:ascii="Arial" w:hAnsi="Arial" w:cs="Arial"/>
        </w:rPr>
        <w:t>ered</w:t>
      </w:r>
      <w:proofErr w:type="gramEnd"/>
      <w:r w:rsidRPr="004A229F">
        <w:rPr>
          <w:rFonts w:ascii="Arial" w:hAnsi="Arial" w:cs="Arial"/>
          <w:spacing w:val="-2"/>
        </w:rPr>
        <w:t xml:space="preserve"> </w:t>
      </w:r>
      <w:r w:rsidRPr="004A229F">
        <w:rPr>
          <w:rFonts w:ascii="Arial" w:hAnsi="Arial" w:cs="Arial"/>
        </w:rPr>
        <w:t>a h</w:t>
      </w:r>
      <w:r w:rsidRPr="004A229F">
        <w:rPr>
          <w:rFonts w:ascii="Arial" w:hAnsi="Arial" w:cs="Arial"/>
          <w:spacing w:val="-2"/>
        </w:rPr>
        <w:t>o</w:t>
      </w:r>
      <w:r w:rsidRPr="004A229F">
        <w:rPr>
          <w:rFonts w:ascii="Arial" w:hAnsi="Arial" w:cs="Arial"/>
          <w:spacing w:val="1"/>
        </w:rPr>
        <w:t>m</w:t>
      </w:r>
      <w:r w:rsidRPr="004A229F">
        <w:rPr>
          <w:rFonts w:ascii="Arial" w:hAnsi="Arial" w:cs="Arial"/>
        </w:rPr>
        <w:t>el</w:t>
      </w:r>
      <w:r w:rsidRPr="004A229F">
        <w:rPr>
          <w:rFonts w:ascii="Arial" w:hAnsi="Arial" w:cs="Arial"/>
          <w:spacing w:val="-2"/>
        </w:rPr>
        <w:t>e</w:t>
      </w:r>
      <w:r w:rsidRPr="004A229F">
        <w:rPr>
          <w:rFonts w:ascii="Arial" w:hAnsi="Arial" w:cs="Arial"/>
        </w:rPr>
        <w:t>ssness</w:t>
      </w:r>
      <w:r w:rsidRPr="004A229F">
        <w:rPr>
          <w:rFonts w:ascii="Arial" w:hAnsi="Arial" w:cs="Arial"/>
          <w:spacing w:val="-2"/>
        </w:rPr>
        <w:t xml:space="preserve"> </w:t>
      </w:r>
      <w:r w:rsidRPr="004A229F">
        <w:rPr>
          <w:rFonts w:ascii="Arial" w:hAnsi="Arial" w:cs="Arial"/>
        </w:rPr>
        <w:t>assista</w:t>
      </w:r>
      <w:r w:rsidRPr="004A229F">
        <w:rPr>
          <w:rFonts w:ascii="Arial" w:hAnsi="Arial" w:cs="Arial"/>
          <w:spacing w:val="-1"/>
        </w:rPr>
        <w:t>n</w:t>
      </w:r>
      <w:r w:rsidRPr="004A229F">
        <w:rPr>
          <w:rFonts w:ascii="Arial" w:hAnsi="Arial" w:cs="Arial"/>
          <w:spacing w:val="-2"/>
        </w:rPr>
        <w:t>c</w:t>
      </w:r>
      <w:r w:rsidRPr="004A229F">
        <w:rPr>
          <w:rFonts w:ascii="Arial" w:hAnsi="Arial" w:cs="Arial"/>
        </w:rPr>
        <w:t>e</w:t>
      </w:r>
      <w:r w:rsidRPr="004A229F">
        <w:rPr>
          <w:rFonts w:ascii="Arial" w:hAnsi="Arial" w:cs="Arial"/>
          <w:spacing w:val="-1"/>
        </w:rPr>
        <w:t xml:space="preserve"> </w:t>
      </w:r>
      <w:r w:rsidRPr="004A229F">
        <w:rPr>
          <w:rFonts w:ascii="Arial" w:hAnsi="Arial" w:cs="Arial"/>
          <w:spacing w:val="1"/>
        </w:rPr>
        <w:t>o</w:t>
      </w:r>
      <w:r w:rsidRPr="004A229F">
        <w:rPr>
          <w:rFonts w:ascii="Arial" w:hAnsi="Arial" w:cs="Arial"/>
        </w:rPr>
        <w:t>r p</w:t>
      </w:r>
      <w:r w:rsidRPr="004A229F">
        <w:rPr>
          <w:rFonts w:ascii="Arial" w:hAnsi="Arial" w:cs="Arial"/>
          <w:spacing w:val="-1"/>
        </w:rPr>
        <w:t>r</w:t>
      </w:r>
      <w:r w:rsidRPr="004A229F">
        <w:rPr>
          <w:rFonts w:ascii="Arial" w:hAnsi="Arial" w:cs="Arial"/>
          <w:spacing w:val="-2"/>
        </w:rPr>
        <w:t>e</w:t>
      </w:r>
      <w:r w:rsidRPr="004A229F">
        <w:rPr>
          <w:rFonts w:ascii="Arial" w:hAnsi="Arial" w:cs="Arial"/>
          <w:spacing w:val="1"/>
        </w:rPr>
        <w:t>v</w:t>
      </w:r>
      <w:r w:rsidRPr="004A229F">
        <w:rPr>
          <w:rFonts w:ascii="Arial" w:hAnsi="Arial" w:cs="Arial"/>
          <w:spacing w:val="3"/>
        </w:rPr>
        <w:t>e</w:t>
      </w:r>
      <w:r w:rsidRPr="004A229F">
        <w:rPr>
          <w:rFonts w:ascii="Arial" w:hAnsi="Arial" w:cs="Arial"/>
          <w:spacing w:val="-1"/>
        </w:rPr>
        <w:t>n</w:t>
      </w:r>
      <w:r w:rsidRPr="004A229F">
        <w:rPr>
          <w:rFonts w:ascii="Arial" w:hAnsi="Arial" w:cs="Arial"/>
        </w:rPr>
        <w:t>t</w:t>
      </w:r>
      <w:r w:rsidRPr="004A229F">
        <w:rPr>
          <w:rFonts w:ascii="Arial" w:hAnsi="Arial" w:cs="Arial"/>
          <w:spacing w:val="-2"/>
        </w:rPr>
        <w:t>i</w:t>
      </w:r>
      <w:r w:rsidRPr="004A229F">
        <w:rPr>
          <w:rFonts w:ascii="Arial" w:hAnsi="Arial" w:cs="Arial"/>
          <w:spacing w:val="1"/>
        </w:rPr>
        <w:t>o</w:t>
      </w:r>
      <w:r w:rsidRPr="004A229F">
        <w:rPr>
          <w:rFonts w:ascii="Arial" w:hAnsi="Arial" w:cs="Arial"/>
        </w:rPr>
        <w:t>n</w:t>
      </w:r>
      <w:r w:rsidRPr="004A229F">
        <w:rPr>
          <w:rFonts w:ascii="Arial" w:hAnsi="Arial" w:cs="Arial"/>
          <w:spacing w:val="-1"/>
        </w:rPr>
        <w:t xml:space="preserve"> </w:t>
      </w:r>
      <w:r w:rsidRPr="004A229F">
        <w:rPr>
          <w:rFonts w:ascii="Arial" w:hAnsi="Arial" w:cs="Arial"/>
        </w:rPr>
        <w:t>a</w:t>
      </w:r>
      <w:r w:rsidRPr="004A229F">
        <w:rPr>
          <w:rFonts w:ascii="Arial" w:hAnsi="Arial" w:cs="Arial"/>
          <w:spacing w:val="-2"/>
        </w:rPr>
        <w:t>c</w:t>
      </w:r>
      <w:r w:rsidRPr="004A229F">
        <w:rPr>
          <w:rFonts w:ascii="Arial" w:hAnsi="Arial" w:cs="Arial"/>
        </w:rPr>
        <w:t>ti</w:t>
      </w:r>
      <w:r w:rsidRPr="004A229F">
        <w:rPr>
          <w:rFonts w:ascii="Arial" w:hAnsi="Arial" w:cs="Arial"/>
          <w:spacing w:val="1"/>
        </w:rPr>
        <w:t>v</w:t>
      </w:r>
      <w:r w:rsidRPr="004A229F">
        <w:rPr>
          <w:rFonts w:ascii="Arial" w:hAnsi="Arial" w:cs="Arial"/>
        </w:rPr>
        <w:t>i</w:t>
      </w:r>
      <w:r w:rsidRPr="004A229F">
        <w:rPr>
          <w:rFonts w:ascii="Arial" w:hAnsi="Arial" w:cs="Arial"/>
          <w:spacing w:val="-2"/>
        </w:rPr>
        <w:t>t</w:t>
      </w:r>
      <w:r w:rsidRPr="004A229F">
        <w:rPr>
          <w:rFonts w:ascii="Arial" w:hAnsi="Arial" w:cs="Arial"/>
        </w:rPr>
        <w:t>y.</w:t>
      </w:r>
    </w:p>
    <w:p w:rsidR="00D464A6" w:rsidRPr="00726052" w:rsidRDefault="00D464A6">
      <w:pPr>
        <w:spacing w:after="0" w:line="240" w:lineRule="auto"/>
        <w:rPr>
          <w:rFonts w:ascii="Arial" w:hAnsi="Arial" w:cs="Arial"/>
        </w:rPr>
      </w:pPr>
      <w:r w:rsidRPr="00726052">
        <w:rPr>
          <w:rFonts w:ascii="Arial" w:hAnsi="Arial" w:cs="Arial"/>
        </w:rPr>
        <w:br w:type="page"/>
      </w:r>
    </w:p>
    <w:tbl>
      <w:tblPr>
        <w:tblStyle w:val="ListTable3-Accent11"/>
        <w:tblpPr w:leftFromText="180" w:rightFromText="180" w:vertAnchor="text" w:horzAnchor="margin" w:tblpY="557"/>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1350"/>
        <w:gridCol w:w="1750"/>
        <w:gridCol w:w="1717"/>
        <w:gridCol w:w="1701"/>
        <w:gridCol w:w="1497"/>
        <w:gridCol w:w="1529"/>
        <w:gridCol w:w="1349"/>
        <w:gridCol w:w="1349"/>
      </w:tblGrid>
      <w:tr w:rsidR="00D464A6" w:rsidRPr="00726052" w:rsidTr="00FD38A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56" w:type="dxa"/>
            <w:tcBorders>
              <w:bottom w:val="none" w:sz="0" w:space="0" w:color="auto"/>
              <w:right w:val="none" w:sz="0" w:space="0" w:color="auto"/>
            </w:tcBorders>
          </w:tcPr>
          <w:p w:rsidR="00D464A6" w:rsidRPr="00726052" w:rsidRDefault="00D464A6" w:rsidP="007D49B6">
            <w:pPr>
              <w:autoSpaceDE w:val="0"/>
              <w:autoSpaceDN w:val="0"/>
              <w:adjustRightInd w:val="0"/>
              <w:spacing w:after="0" w:line="240" w:lineRule="auto"/>
              <w:jc w:val="center"/>
              <w:rPr>
                <w:rFonts w:ascii="Arial" w:hAnsi="Arial" w:cs="Arial"/>
                <w:bCs w:val="0"/>
                <w:sz w:val="20"/>
                <w:szCs w:val="20"/>
              </w:rPr>
            </w:pPr>
            <w:r w:rsidRPr="00726052">
              <w:rPr>
                <w:rFonts w:ascii="Arial" w:hAnsi="Arial" w:cs="Arial"/>
                <w:sz w:val="20"/>
                <w:szCs w:val="20"/>
              </w:rPr>
              <w:lastRenderedPageBreak/>
              <w:t>Program</w:t>
            </w:r>
          </w:p>
        </w:tc>
        <w:tc>
          <w:tcPr>
            <w:tcW w:w="1350" w:type="dxa"/>
          </w:tcPr>
          <w:p w:rsidR="00D464A6" w:rsidRPr="00726052" w:rsidRDefault="00D464A6" w:rsidP="007D49B6">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726052">
              <w:rPr>
                <w:rFonts w:ascii="Arial" w:hAnsi="Arial" w:cs="Arial"/>
                <w:sz w:val="20"/>
                <w:szCs w:val="20"/>
              </w:rPr>
              <w:t>Increase the supply of affordable rental housing (%)</w:t>
            </w:r>
          </w:p>
        </w:tc>
        <w:tc>
          <w:tcPr>
            <w:tcW w:w="1750" w:type="dxa"/>
          </w:tcPr>
          <w:p w:rsidR="00D464A6" w:rsidRPr="00726052" w:rsidRDefault="00D464A6" w:rsidP="007D49B6">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726052">
              <w:rPr>
                <w:rFonts w:ascii="Arial" w:hAnsi="Arial" w:cs="Arial"/>
                <w:sz w:val="20"/>
                <w:szCs w:val="20"/>
              </w:rPr>
              <w:t>Expand homeownership and improve existing housing (%)</w:t>
            </w:r>
          </w:p>
        </w:tc>
        <w:tc>
          <w:tcPr>
            <w:tcW w:w="1717" w:type="dxa"/>
          </w:tcPr>
          <w:p w:rsidR="00D464A6" w:rsidRPr="00726052" w:rsidRDefault="00D464A6" w:rsidP="007D49B6">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726052">
              <w:rPr>
                <w:rFonts w:ascii="Arial" w:hAnsi="Arial" w:cs="Arial"/>
                <w:sz w:val="20"/>
                <w:szCs w:val="20"/>
              </w:rPr>
              <w:t>Provide homeless assistance &amp; prevention services (%)</w:t>
            </w:r>
          </w:p>
        </w:tc>
        <w:tc>
          <w:tcPr>
            <w:tcW w:w="1701" w:type="dxa"/>
          </w:tcPr>
          <w:p w:rsidR="00D464A6" w:rsidRPr="00726052" w:rsidRDefault="00D464A6" w:rsidP="007D49B6">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726052">
              <w:rPr>
                <w:rFonts w:ascii="Arial" w:hAnsi="Arial" w:cs="Arial"/>
                <w:sz w:val="20"/>
                <w:szCs w:val="20"/>
              </w:rPr>
              <w:t>Increase economic development opportunities (%)</w:t>
            </w:r>
          </w:p>
        </w:tc>
        <w:tc>
          <w:tcPr>
            <w:tcW w:w="1497" w:type="dxa"/>
          </w:tcPr>
          <w:p w:rsidR="00D464A6" w:rsidRPr="00726052" w:rsidRDefault="00D464A6" w:rsidP="007D49B6">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726052">
              <w:rPr>
                <w:rFonts w:ascii="Arial" w:hAnsi="Arial" w:cs="Arial"/>
                <w:sz w:val="20"/>
                <w:szCs w:val="20"/>
              </w:rPr>
              <w:t>Maintain or increase public services (%)</w:t>
            </w:r>
          </w:p>
        </w:tc>
        <w:tc>
          <w:tcPr>
            <w:tcW w:w="1529" w:type="dxa"/>
          </w:tcPr>
          <w:p w:rsidR="00D464A6" w:rsidRPr="00726052" w:rsidRDefault="00D464A6" w:rsidP="007D49B6">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726052">
              <w:rPr>
                <w:rFonts w:ascii="Arial" w:hAnsi="Arial" w:cs="Arial"/>
                <w:sz w:val="20"/>
                <w:szCs w:val="20"/>
              </w:rPr>
              <w:t>Maintain or increase public facilities (%)</w:t>
            </w:r>
          </w:p>
        </w:tc>
        <w:tc>
          <w:tcPr>
            <w:tcW w:w="1349" w:type="dxa"/>
          </w:tcPr>
          <w:p w:rsidR="00D464A6" w:rsidRPr="00726052" w:rsidRDefault="00D464A6" w:rsidP="007D49B6">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726052">
              <w:rPr>
                <w:rFonts w:ascii="Arial" w:hAnsi="Arial" w:cs="Arial"/>
                <w:sz w:val="20"/>
                <w:szCs w:val="20"/>
              </w:rPr>
              <w:t>Colonias Set-Aside (%)</w:t>
            </w:r>
          </w:p>
        </w:tc>
        <w:tc>
          <w:tcPr>
            <w:tcW w:w="1349" w:type="dxa"/>
          </w:tcPr>
          <w:p w:rsidR="00D464A6" w:rsidRPr="00726052" w:rsidRDefault="00D464A6" w:rsidP="007D49B6">
            <w:pPr>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726052">
              <w:rPr>
                <w:rFonts w:ascii="Arial" w:hAnsi="Arial" w:cs="Arial"/>
                <w:sz w:val="20"/>
                <w:szCs w:val="20"/>
              </w:rPr>
              <w:t>Total (%)</w:t>
            </w:r>
          </w:p>
        </w:tc>
      </w:tr>
      <w:tr w:rsidR="00D464A6" w:rsidRPr="00726052" w:rsidTr="00FD38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 w:type="dxa"/>
            <w:tcBorders>
              <w:top w:val="none" w:sz="0" w:space="0" w:color="auto"/>
              <w:bottom w:val="none" w:sz="0" w:space="0" w:color="auto"/>
              <w:right w:val="none" w:sz="0" w:space="0" w:color="auto"/>
            </w:tcBorders>
          </w:tcPr>
          <w:p w:rsidR="00D464A6" w:rsidRPr="00726052" w:rsidRDefault="00D464A6" w:rsidP="007D49B6">
            <w:pPr>
              <w:spacing w:beforeAutospacing="1" w:after="0" w:afterAutospacing="1" w:line="240" w:lineRule="auto"/>
              <w:rPr>
                <w:rFonts w:ascii="Arial" w:hAnsi="Arial" w:cs="Arial"/>
                <w:b w:val="0"/>
                <w:bCs w:val="0"/>
                <w:sz w:val="20"/>
                <w:szCs w:val="20"/>
              </w:rPr>
            </w:pPr>
            <w:r w:rsidRPr="00726052">
              <w:rPr>
                <w:rFonts w:ascii="Arial" w:hAnsi="Arial" w:cs="Arial"/>
                <w:sz w:val="20"/>
                <w:szCs w:val="20"/>
              </w:rPr>
              <w:t>CDBG</w:t>
            </w:r>
          </w:p>
        </w:tc>
        <w:tc>
          <w:tcPr>
            <w:tcW w:w="1350" w:type="dxa"/>
            <w:tcBorders>
              <w:top w:val="none" w:sz="0" w:space="0" w:color="auto"/>
              <w:bottom w:val="none" w:sz="0" w:space="0" w:color="auto"/>
            </w:tcBorders>
          </w:tcPr>
          <w:p w:rsidR="00D464A6" w:rsidRPr="00726052" w:rsidRDefault="00D464A6" w:rsidP="007D49B6">
            <w:pPr>
              <w:spacing w:beforeAutospacing="1" w:after="0" w:afterAutospacing="1"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6052">
              <w:rPr>
                <w:rFonts w:ascii="Arial" w:hAnsi="Arial" w:cs="Arial"/>
                <w:sz w:val="20"/>
                <w:szCs w:val="20"/>
              </w:rPr>
              <w:t>10</w:t>
            </w:r>
            <w:r w:rsidR="00FD38A4" w:rsidRPr="00726052">
              <w:rPr>
                <w:rFonts w:ascii="Arial" w:hAnsi="Arial" w:cs="Arial"/>
                <w:sz w:val="20"/>
                <w:szCs w:val="20"/>
              </w:rPr>
              <w:t>%</w:t>
            </w:r>
          </w:p>
        </w:tc>
        <w:tc>
          <w:tcPr>
            <w:tcW w:w="1750" w:type="dxa"/>
            <w:tcBorders>
              <w:top w:val="none" w:sz="0" w:space="0" w:color="auto"/>
              <w:bottom w:val="none" w:sz="0" w:space="0" w:color="auto"/>
            </w:tcBorders>
          </w:tcPr>
          <w:p w:rsidR="00D464A6" w:rsidRPr="00726052" w:rsidRDefault="00D464A6" w:rsidP="007D49B6">
            <w:pPr>
              <w:spacing w:beforeAutospacing="1" w:after="0" w:afterAutospacing="1"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726052">
              <w:rPr>
                <w:rFonts w:ascii="Arial" w:hAnsi="Arial" w:cs="Arial"/>
                <w:sz w:val="20"/>
                <w:szCs w:val="20"/>
              </w:rPr>
              <w:t>15</w:t>
            </w:r>
            <w:r w:rsidR="00FD38A4" w:rsidRPr="00726052">
              <w:rPr>
                <w:rFonts w:ascii="Arial" w:hAnsi="Arial" w:cs="Arial"/>
                <w:sz w:val="20"/>
                <w:szCs w:val="20"/>
              </w:rPr>
              <w:t>%</w:t>
            </w:r>
          </w:p>
        </w:tc>
        <w:tc>
          <w:tcPr>
            <w:tcW w:w="1717" w:type="dxa"/>
            <w:tcBorders>
              <w:top w:val="none" w:sz="0" w:space="0" w:color="auto"/>
              <w:bottom w:val="none" w:sz="0" w:space="0" w:color="auto"/>
            </w:tcBorders>
          </w:tcPr>
          <w:p w:rsidR="00D464A6" w:rsidRPr="00726052" w:rsidRDefault="00D464A6" w:rsidP="007D49B6">
            <w:pPr>
              <w:spacing w:beforeAutospacing="1" w:after="0" w:afterAutospacing="1"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726052">
              <w:rPr>
                <w:rFonts w:ascii="Arial" w:hAnsi="Arial" w:cs="Arial"/>
                <w:sz w:val="20"/>
                <w:szCs w:val="20"/>
              </w:rPr>
              <w:t>0</w:t>
            </w:r>
          </w:p>
        </w:tc>
        <w:tc>
          <w:tcPr>
            <w:tcW w:w="1701" w:type="dxa"/>
            <w:tcBorders>
              <w:top w:val="none" w:sz="0" w:space="0" w:color="auto"/>
              <w:bottom w:val="none" w:sz="0" w:space="0" w:color="auto"/>
            </w:tcBorders>
          </w:tcPr>
          <w:p w:rsidR="00D464A6" w:rsidRPr="00726052" w:rsidRDefault="00D464A6" w:rsidP="007D49B6">
            <w:pPr>
              <w:spacing w:beforeAutospacing="1" w:after="0" w:afterAutospacing="1"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6052">
              <w:rPr>
                <w:rFonts w:ascii="Arial" w:hAnsi="Arial" w:cs="Arial"/>
                <w:sz w:val="20"/>
                <w:szCs w:val="20"/>
              </w:rPr>
              <w:t>30</w:t>
            </w:r>
            <w:r w:rsidR="00FD38A4" w:rsidRPr="00726052">
              <w:rPr>
                <w:rFonts w:ascii="Arial" w:hAnsi="Arial" w:cs="Arial"/>
                <w:sz w:val="20"/>
                <w:szCs w:val="20"/>
              </w:rPr>
              <w:t>%</w:t>
            </w:r>
          </w:p>
        </w:tc>
        <w:tc>
          <w:tcPr>
            <w:tcW w:w="1497" w:type="dxa"/>
            <w:tcBorders>
              <w:top w:val="none" w:sz="0" w:space="0" w:color="auto"/>
              <w:bottom w:val="none" w:sz="0" w:space="0" w:color="auto"/>
            </w:tcBorders>
          </w:tcPr>
          <w:p w:rsidR="00D464A6" w:rsidRPr="00726052" w:rsidRDefault="00D464A6" w:rsidP="007D49B6">
            <w:pPr>
              <w:spacing w:beforeAutospacing="1" w:after="0" w:afterAutospacing="1"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726052">
              <w:rPr>
                <w:rFonts w:ascii="Arial" w:hAnsi="Arial" w:cs="Arial"/>
                <w:sz w:val="20"/>
                <w:szCs w:val="20"/>
              </w:rPr>
              <w:t>10</w:t>
            </w:r>
            <w:r w:rsidR="00FD38A4" w:rsidRPr="00726052">
              <w:rPr>
                <w:rFonts w:ascii="Arial" w:hAnsi="Arial" w:cs="Arial"/>
                <w:sz w:val="20"/>
                <w:szCs w:val="20"/>
              </w:rPr>
              <w:t>%</w:t>
            </w:r>
          </w:p>
        </w:tc>
        <w:tc>
          <w:tcPr>
            <w:tcW w:w="1529" w:type="dxa"/>
            <w:tcBorders>
              <w:top w:val="none" w:sz="0" w:space="0" w:color="auto"/>
              <w:bottom w:val="none" w:sz="0" w:space="0" w:color="auto"/>
            </w:tcBorders>
          </w:tcPr>
          <w:p w:rsidR="00D464A6" w:rsidRPr="00726052" w:rsidRDefault="00D464A6" w:rsidP="007D49B6">
            <w:pPr>
              <w:spacing w:beforeAutospacing="1" w:after="0" w:afterAutospacing="1"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726052">
              <w:rPr>
                <w:rFonts w:ascii="Arial" w:hAnsi="Arial" w:cs="Arial"/>
                <w:sz w:val="20"/>
                <w:szCs w:val="20"/>
              </w:rPr>
              <w:t>30</w:t>
            </w:r>
            <w:r w:rsidR="00FD38A4" w:rsidRPr="00726052">
              <w:rPr>
                <w:rFonts w:ascii="Arial" w:hAnsi="Arial" w:cs="Arial"/>
                <w:sz w:val="20"/>
                <w:szCs w:val="20"/>
              </w:rPr>
              <w:t>%</w:t>
            </w:r>
          </w:p>
        </w:tc>
        <w:tc>
          <w:tcPr>
            <w:tcW w:w="1349" w:type="dxa"/>
            <w:tcBorders>
              <w:top w:val="none" w:sz="0" w:space="0" w:color="auto"/>
              <w:bottom w:val="none" w:sz="0" w:space="0" w:color="auto"/>
            </w:tcBorders>
          </w:tcPr>
          <w:p w:rsidR="00D464A6" w:rsidRPr="00726052" w:rsidRDefault="00D464A6" w:rsidP="007D49B6">
            <w:pPr>
              <w:spacing w:beforeAutospacing="1" w:after="0" w:afterAutospacing="1"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726052">
              <w:rPr>
                <w:rFonts w:ascii="Arial" w:hAnsi="Arial" w:cs="Arial"/>
                <w:sz w:val="20"/>
                <w:szCs w:val="20"/>
              </w:rPr>
              <w:t>5</w:t>
            </w:r>
            <w:r w:rsidR="00FD38A4" w:rsidRPr="00726052">
              <w:rPr>
                <w:rFonts w:ascii="Arial" w:hAnsi="Arial" w:cs="Arial"/>
                <w:sz w:val="20"/>
                <w:szCs w:val="20"/>
              </w:rPr>
              <w:t>%</w:t>
            </w:r>
          </w:p>
        </w:tc>
        <w:tc>
          <w:tcPr>
            <w:tcW w:w="1349" w:type="dxa"/>
            <w:tcBorders>
              <w:top w:val="none" w:sz="0" w:space="0" w:color="auto"/>
              <w:bottom w:val="none" w:sz="0" w:space="0" w:color="auto"/>
            </w:tcBorders>
          </w:tcPr>
          <w:p w:rsidR="00D464A6" w:rsidRPr="00726052" w:rsidRDefault="00D464A6" w:rsidP="007D49B6">
            <w:pPr>
              <w:spacing w:beforeAutospacing="1" w:after="0" w:afterAutospacing="1"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726052">
              <w:rPr>
                <w:rFonts w:ascii="Arial" w:hAnsi="Arial" w:cs="Arial"/>
                <w:sz w:val="20"/>
                <w:szCs w:val="20"/>
              </w:rPr>
              <w:t>100</w:t>
            </w:r>
            <w:r w:rsidR="00FD38A4" w:rsidRPr="00726052">
              <w:rPr>
                <w:rFonts w:ascii="Arial" w:hAnsi="Arial" w:cs="Arial"/>
                <w:sz w:val="20"/>
                <w:szCs w:val="20"/>
              </w:rPr>
              <w:t>%</w:t>
            </w:r>
          </w:p>
        </w:tc>
      </w:tr>
      <w:tr w:rsidR="00D464A6" w:rsidRPr="00726052" w:rsidTr="00FD38A4">
        <w:tc>
          <w:tcPr>
            <w:cnfStyle w:val="001000000000" w:firstRow="0" w:lastRow="0" w:firstColumn="1" w:lastColumn="0" w:oddVBand="0" w:evenVBand="0" w:oddHBand="0" w:evenHBand="0" w:firstRowFirstColumn="0" w:firstRowLastColumn="0" w:lastRowFirstColumn="0" w:lastRowLastColumn="0"/>
            <w:tcW w:w="1456" w:type="dxa"/>
            <w:tcBorders>
              <w:right w:val="none" w:sz="0" w:space="0" w:color="auto"/>
            </w:tcBorders>
          </w:tcPr>
          <w:p w:rsidR="00D464A6" w:rsidRPr="00726052" w:rsidRDefault="00D464A6" w:rsidP="007D49B6">
            <w:pPr>
              <w:spacing w:beforeAutospacing="1" w:after="0" w:afterAutospacing="1" w:line="240" w:lineRule="auto"/>
              <w:rPr>
                <w:rFonts w:ascii="Arial" w:hAnsi="Arial" w:cs="Arial"/>
                <w:sz w:val="20"/>
                <w:szCs w:val="20"/>
              </w:rPr>
            </w:pPr>
            <w:r w:rsidRPr="00726052">
              <w:rPr>
                <w:rFonts w:ascii="Arial" w:hAnsi="Arial" w:cs="Arial"/>
                <w:sz w:val="20"/>
                <w:szCs w:val="20"/>
              </w:rPr>
              <w:t>ESG</w:t>
            </w:r>
          </w:p>
        </w:tc>
        <w:tc>
          <w:tcPr>
            <w:tcW w:w="1350" w:type="dxa"/>
          </w:tcPr>
          <w:p w:rsidR="00D464A6" w:rsidRPr="00D40A61" w:rsidRDefault="00C65BCE" w:rsidP="00C65BCE">
            <w:pPr>
              <w:spacing w:before="100" w:beforeAutospacing="1" w:after="100" w:afterAutospacing="1"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0A61">
              <w:rPr>
                <w:rFonts w:ascii="Arial" w:hAnsi="Arial" w:cs="Arial"/>
                <w:sz w:val="20"/>
                <w:szCs w:val="20"/>
              </w:rPr>
              <w:t>0</w:t>
            </w:r>
          </w:p>
        </w:tc>
        <w:tc>
          <w:tcPr>
            <w:tcW w:w="1750" w:type="dxa"/>
          </w:tcPr>
          <w:p w:rsidR="00D464A6" w:rsidRPr="00D40A61" w:rsidRDefault="00D464A6" w:rsidP="007D49B6">
            <w:pPr>
              <w:spacing w:beforeAutospacing="1" w:after="0" w:afterAutospacing="1"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0A61">
              <w:rPr>
                <w:rFonts w:ascii="Arial" w:hAnsi="Arial" w:cs="Arial"/>
                <w:bCs/>
                <w:sz w:val="20"/>
                <w:szCs w:val="20"/>
              </w:rPr>
              <w:t>0</w:t>
            </w:r>
          </w:p>
        </w:tc>
        <w:tc>
          <w:tcPr>
            <w:tcW w:w="1717" w:type="dxa"/>
          </w:tcPr>
          <w:p w:rsidR="00D464A6" w:rsidRPr="00726052" w:rsidRDefault="00D464A6" w:rsidP="007D49B6">
            <w:pPr>
              <w:spacing w:beforeAutospacing="1" w:after="0" w:afterAutospacing="1"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6052">
              <w:rPr>
                <w:rFonts w:ascii="Arial" w:hAnsi="Arial" w:cs="Arial"/>
                <w:bCs/>
                <w:sz w:val="20"/>
                <w:szCs w:val="20"/>
              </w:rPr>
              <w:t>100</w:t>
            </w:r>
            <w:r w:rsidR="00FD38A4" w:rsidRPr="00726052">
              <w:rPr>
                <w:rFonts w:ascii="Arial" w:hAnsi="Arial" w:cs="Arial"/>
                <w:bCs/>
                <w:sz w:val="20"/>
                <w:szCs w:val="20"/>
              </w:rPr>
              <w:t>%</w:t>
            </w:r>
          </w:p>
        </w:tc>
        <w:tc>
          <w:tcPr>
            <w:tcW w:w="1701" w:type="dxa"/>
          </w:tcPr>
          <w:p w:rsidR="00D464A6" w:rsidRPr="00726052" w:rsidRDefault="00D464A6" w:rsidP="007D49B6">
            <w:pPr>
              <w:spacing w:beforeAutospacing="1" w:after="0" w:afterAutospacing="1"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6052">
              <w:rPr>
                <w:rFonts w:ascii="Arial" w:hAnsi="Arial" w:cs="Arial"/>
                <w:sz w:val="20"/>
                <w:szCs w:val="20"/>
              </w:rPr>
              <w:t>0</w:t>
            </w:r>
          </w:p>
        </w:tc>
        <w:tc>
          <w:tcPr>
            <w:tcW w:w="1497" w:type="dxa"/>
          </w:tcPr>
          <w:p w:rsidR="00D464A6" w:rsidRPr="00726052" w:rsidRDefault="00D464A6" w:rsidP="007D49B6">
            <w:pPr>
              <w:spacing w:beforeAutospacing="1" w:after="0" w:afterAutospacing="1"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6052">
              <w:rPr>
                <w:rFonts w:ascii="Arial" w:hAnsi="Arial" w:cs="Arial"/>
                <w:bCs/>
                <w:sz w:val="20"/>
                <w:szCs w:val="20"/>
              </w:rPr>
              <w:t>0</w:t>
            </w:r>
          </w:p>
        </w:tc>
        <w:tc>
          <w:tcPr>
            <w:tcW w:w="1529" w:type="dxa"/>
          </w:tcPr>
          <w:p w:rsidR="00D464A6" w:rsidRPr="00726052" w:rsidRDefault="00D464A6" w:rsidP="007D49B6">
            <w:pPr>
              <w:spacing w:beforeAutospacing="1" w:after="0" w:afterAutospacing="1"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6052">
              <w:rPr>
                <w:rFonts w:ascii="Arial" w:hAnsi="Arial" w:cs="Arial"/>
                <w:bCs/>
                <w:sz w:val="20"/>
                <w:szCs w:val="20"/>
              </w:rPr>
              <w:t>0</w:t>
            </w:r>
          </w:p>
        </w:tc>
        <w:tc>
          <w:tcPr>
            <w:tcW w:w="1349" w:type="dxa"/>
          </w:tcPr>
          <w:p w:rsidR="00D464A6" w:rsidRPr="00726052" w:rsidRDefault="00D464A6" w:rsidP="007D49B6">
            <w:pPr>
              <w:spacing w:beforeAutospacing="1" w:after="0" w:afterAutospacing="1"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6052">
              <w:rPr>
                <w:rFonts w:ascii="Arial" w:hAnsi="Arial" w:cs="Arial"/>
                <w:bCs/>
                <w:sz w:val="20"/>
                <w:szCs w:val="20"/>
              </w:rPr>
              <w:t>0</w:t>
            </w:r>
          </w:p>
        </w:tc>
        <w:tc>
          <w:tcPr>
            <w:tcW w:w="1349" w:type="dxa"/>
          </w:tcPr>
          <w:p w:rsidR="00D464A6" w:rsidRPr="00726052" w:rsidRDefault="00D464A6" w:rsidP="007D49B6">
            <w:pPr>
              <w:spacing w:beforeAutospacing="1" w:after="0" w:afterAutospacing="1"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6052">
              <w:rPr>
                <w:rFonts w:ascii="Arial" w:hAnsi="Arial" w:cs="Arial"/>
                <w:bCs/>
                <w:sz w:val="20"/>
                <w:szCs w:val="20"/>
              </w:rPr>
              <w:t>100%</w:t>
            </w:r>
          </w:p>
        </w:tc>
      </w:tr>
      <w:tr w:rsidR="00D464A6" w:rsidRPr="00726052" w:rsidTr="00FD38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 w:type="dxa"/>
            <w:tcBorders>
              <w:top w:val="none" w:sz="0" w:space="0" w:color="auto"/>
              <w:bottom w:val="none" w:sz="0" w:space="0" w:color="auto"/>
              <w:right w:val="none" w:sz="0" w:space="0" w:color="auto"/>
            </w:tcBorders>
          </w:tcPr>
          <w:p w:rsidR="00D464A6" w:rsidRPr="00726052" w:rsidRDefault="00D464A6" w:rsidP="007D49B6">
            <w:pPr>
              <w:spacing w:beforeAutospacing="1" w:after="0" w:afterAutospacing="1" w:line="240" w:lineRule="auto"/>
              <w:rPr>
                <w:rFonts w:ascii="Arial" w:hAnsi="Arial" w:cs="Arial"/>
                <w:sz w:val="20"/>
                <w:szCs w:val="20"/>
              </w:rPr>
            </w:pPr>
            <w:r w:rsidRPr="00726052">
              <w:rPr>
                <w:rFonts w:ascii="Arial" w:hAnsi="Arial" w:cs="Arial"/>
                <w:sz w:val="20"/>
                <w:szCs w:val="20"/>
              </w:rPr>
              <w:t>HOME</w:t>
            </w:r>
          </w:p>
        </w:tc>
        <w:tc>
          <w:tcPr>
            <w:tcW w:w="1350" w:type="dxa"/>
            <w:tcBorders>
              <w:top w:val="none" w:sz="0" w:space="0" w:color="auto"/>
              <w:bottom w:val="none" w:sz="0" w:space="0" w:color="auto"/>
            </w:tcBorders>
          </w:tcPr>
          <w:p w:rsidR="00D464A6" w:rsidRPr="00D40A61" w:rsidRDefault="00D464A6" w:rsidP="007D49B6">
            <w:pPr>
              <w:spacing w:beforeAutospacing="1" w:after="0" w:afterAutospacing="1"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40A61">
              <w:rPr>
                <w:rFonts w:ascii="Arial" w:hAnsi="Arial" w:cs="Arial"/>
                <w:sz w:val="20"/>
                <w:szCs w:val="20"/>
              </w:rPr>
              <w:t>55</w:t>
            </w:r>
            <w:r w:rsidR="00FD38A4" w:rsidRPr="00D40A61">
              <w:rPr>
                <w:rFonts w:ascii="Arial" w:hAnsi="Arial" w:cs="Arial"/>
                <w:sz w:val="20"/>
                <w:szCs w:val="20"/>
              </w:rPr>
              <w:t>%</w:t>
            </w:r>
          </w:p>
        </w:tc>
        <w:tc>
          <w:tcPr>
            <w:tcW w:w="1750" w:type="dxa"/>
            <w:tcBorders>
              <w:top w:val="none" w:sz="0" w:space="0" w:color="auto"/>
              <w:bottom w:val="none" w:sz="0" w:space="0" w:color="auto"/>
            </w:tcBorders>
          </w:tcPr>
          <w:p w:rsidR="00D464A6" w:rsidRPr="00D40A61" w:rsidRDefault="00D464A6" w:rsidP="007D49B6">
            <w:pPr>
              <w:spacing w:beforeAutospacing="1" w:after="0" w:afterAutospacing="1"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40A61">
              <w:rPr>
                <w:rFonts w:ascii="Arial" w:hAnsi="Arial" w:cs="Arial"/>
                <w:sz w:val="20"/>
                <w:szCs w:val="20"/>
              </w:rPr>
              <w:t>35</w:t>
            </w:r>
            <w:r w:rsidR="00FD38A4" w:rsidRPr="00D40A61">
              <w:rPr>
                <w:rFonts w:ascii="Arial" w:hAnsi="Arial" w:cs="Arial"/>
                <w:sz w:val="20"/>
                <w:szCs w:val="20"/>
              </w:rPr>
              <w:t>%</w:t>
            </w:r>
          </w:p>
        </w:tc>
        <w:tc>
          <w:tcPr>
            <w:tcW w:w="1717" w:type="dxa"/>
            <w:tcBorders>
              <w:top w:val="none" w:sz="0" w:space="0" w:color="auto"/>
              <w:bottom w:val="none" w:sz="0" w:space="0" w:color="auto"/>
            </w:tcBorders>
          </w:tcPr>
          <w:p w:rsidR="00D464A6" w:rsidRPr="00726052" w:rsidRDefault="00D464A6" w:rsidP="007D49B6">
            <w:pPr>
              <w:spacing w:beforeAutospacing="1" w:after="0" w:afterAutospacing="1"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6052">
              <w:rPr>
                <w:rFonts w:ascii="Arial" w:hAnsi="Arial" w:cs="Arial"/>
                <w:sz w:val="20"/>
                <w:szCs w:val="20"/>
              </w:rPr>
              <w:t>10</w:t>
            </w:r>
            <w:r w:rsidR="00FD38A4" w:rsidRPr="00726052">
              <w:rPr>
                <w:rFonts w:ascii="Arial" w:hAnsi="Arial" w:cs="Arial"/>
                <w:sz w:val="20"/>
                <w:szCs w:val="20"/>
              </w:rPr>
              <w:t>%</w:t>
            </w:r>
          </w:p>
        </w:tc>
        <w:tc>
          <w:tcPr>
            <w:tcW w:w="1701" w:type="dxa"/>
            <w:tcBorders>
              <w:top w:val="none" w:sz="0" w:space="0" w:color="auto"/>
              <w:bottom w:val="none" w:sz="0" w:space="0" w:color="auto"/>
            </w:tcBorders>
          </w:tcPr>
          <w:p w:rsidR="00D464A6" w:rsidRPr="00726052" w:rsidRDefault="00D464A6" w:rsidP="007D49B6">
            <w:pPr>
              <w:spacing w:beforeAutospacing="1" w:after="0" w:afterAutospacing="1"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6052">
              <w:rPr>
                <w:rFonts w:ascii="Arial" w:hAnsi="Arial" w:cs="Arial"/>
                <w:sz w:val="20"/>
                <w:szCs w:val="20"/>
              </w:rPr>
              <w:t>0</w:t>
            </w:r>
          </w:p>
        </w:tc>
        <w:tc>
          <w:tcPr>
            <w:tcW w:w="1497" w:type="dxa"/>
            <w:tcBorders>
              <w:top w:val="none" w:sz="0" w:space="0" w:color="auto"/>
              <w:bottom w:val="none" w:sz="0" w:space="0" w:color="auto"/>
            </w:tcBorders>
          </w:tcPr>
          <w:p w:rsidR="00D464A6" w:rsidRPr="00726052" w:rsidRDefault="00D464A6" w:rsidP="007D49B6">
            <w:pPr>
              <w:spacing w:beforeAutospacing="1" w:after="0" w:afterAutospacing="1"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6052">
              <w:rPr>
                <w:rFonts w:ascii="Arial" w:hAnsi="Arial" w:cs="Arial"/>
                <w:sz w:val="20"/>
                <w:szCs w:val="20"/>
              </w:rPr>
              <w:t>0</w:t>
            </w:r>
          </w:p>
        </w:tc>
        <w:tc>
          <w:tcPr>
            <w:tcW w:w="1529" w:type="dxa"/>
            <w:tcBorders>
              <w:top w:val="none" w:sz="0" w:space="0" w:color="auto"/>
              <w:bottom w:val="none" w:sz="0" w:space="0" w:color="auto"/>
            </w:tcBorders>
          </w:tcPr>
          <w:p w:rsidR="00D464A6" w:rsidRPr="00726052" w:rsidRDefault="00D464A6" w:rsidP="007D49B6">
            <w:pPr>
              <w:spacing w:beforeAutospacing="1" w:after="0" w:afterAutospacing="1"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6052">
              <w:rPr>
                <w:rFonts w:ascii="Arial" w:hAnsi="Arial" w:cs="Arial"/>
                <w:sz w:val="20"/>
                <w:szCs w:val="20"/>
              </w:rPr>
              <w:t>0</w:t>
            </w:r>
          </w:p>
        </w:tc>
        <w:tc>
          <w:tcPr>
            <w:tcW w:w="1349" w:type="dxa"/>
            <w:tcBorders>
              <w:top w:val="none" w:sz="0" w:space="0" w:color="auto"/>
              <w:bottom w:val="none" w:sz="0" w:space="0" w:color="auto"/>
            </w:tcBorders>
          </w:tcPr>
          <w:p w:rsidR="00D464A6" w:rsidRPr="00726052" w:rsidRDefault="00D464A6" w:rsidP="007D49B6">
            <w:pPr>
              <w:spacing w:beforeAutospacing="1" w:after="0" w:afterAutospacing="1"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6052">
              <w:rPr>
                <w:rFonts w:ascii="Arial" w:hAnsi="Arial" w:cs="Arial"/>
                <w:sz w:val="20"/>
                <w:szCs w:val="20"/>
              </w:rPr>
              <w:t>0</w:t>
            </w:r>
          </w:p>
        </w:tc>
        <w:tc>
          <w:tcPr>
            <w:tcW w:w="1349" w:type="dxa"/>
            <w:tcBorders>
              <w:top w:val="none" w:sz="0" w:space="0" w:color="auto"/>
              <w:bottom w:val="none" w:sz="0" w:space="0" w:color="auto"/>
            </w:tcBorders>
          </w:tcPr>
          <w:p w:rsidR="00D464A6" w:rsidRPr="00726052" w:rsidRDefault="00D464A6" w:rsidP="007D49B6">
            <w:pPr>
              <w:spacing w:beforeAutospacing="1" w:after="0" w:afterAutospacing="1"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6052">
              <w:rPr>
                <w:rFonts w:ascii="Arial" w:hAnsi="Arial" w:cs="Arial"/>
                <w:sz w:val="20"/>
                <w:szCs w:val="20"/>
              </w:rPr>
              <w:t>100</w:t>
            </w:r>
            <w:r w:rsidR="00FD38A4" w:rsidRPr="00726052">
              <w:rPr>
                <w:rFonts w:ascii="Arial" w:hAnsi="Arial" w:cs="Arial"/>
                <w:sz w:val="20"/>
                <w:szCs w:val="20"/>
              </w:rPr>
              <w:t>%</w:t>
            </w:r>
          </w:p>
        </w:tc>
      </w:tr>
      <w:tr w:rsidR="00D464A6" w:rsidRPr="00726052" w:rsidTr="00FD38A4">
        <w:tc>
          <w:tcPr>
            <w:cnfStyle w:val="001000000000" w:firstRow="0" w:lastRow="0" w:firstColumn="1" w:lastColumn="0" w:oddVBand="0" w:evenVBand="0" w:oddHBand="0" w:evenHBand="0" w:firstRowFirstColumn="0" w:firstRowLastColumn="0" w:lastRowFirstColumn="0" w:lastRowLastColumn="0"/>
            <w:tcW w:w="1456" w:type="dxa"/>
            <w:tcBorders>
              <w:right w:val="none" w:sz="0" w:space="0" w:color="auto"/>
            </w:tcBorders>
          </w:tcPr>
          <w:p w:rsidR="00D464A6" w:rsidRPr="00726052" w:rsidRDefault="00D464A6" w:rsidP="007D49B6">
            <w:pPr>
              <w:spacing w:beforeAutospacing="1" w:after="0" w:afterAutospacing="1" w:line="240" w:lineRule="auto"/>
              <w:rPr>
                <w:rFonts w:ascii="Arial" w:hAnsi="Arial" w:cs="Arial"/>
                <w:sz w:val="20"/>
                <w:szCs w:val="20"/>
              </w:rPr>
            </w:pPr>
            <w:r w:rsidRPr="00726052">
              <w:rPr>
                <w:rFonts w:ascii="Arial" w:hAnsi="Arial" w:cs="Arial"/>
                <w:sz w:val="20"/>
                <w:szCs w:val="20"/>
              </w:rPr>
              <w:t>HOPWA</w:t>
            </w:r>
          </w:p>
        </w:tc>
        <w:tc>
          <w:tcPr>
            <w:tcW w:w="1350" w:type="dxa"/>
          </w:tcPr>
          <w:p w:rsidR="00D464A6" w:rsidRPr="00726052" w:rsidRDefault="00D464A6" w:rsidP="007D49B6">
            <w:pPr>
              <w:spacing w:beforeAutospacing="1" w:after="0" w:afterAutospacing="1"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6052">
              <w:rPr>
                <w:rFonts w:ascii="Arial" w:hAnsi="Arial" w:cs="Arial"/>
                <w:bCs/>
                <w:sz w:val="20"/>
                <w:szCs w:val="20"/>
              </w:rPr>
              <w:t>0</w:t>
            </w:r>
          </w:p>
        </w:tc>
        <w:tc>
          <w:tcPr>
            <w:tcW w:w="1750" w:type="dxa"/>
          </w:tcPr>
          <w:p w:rsidR="00D464A6" w:rsidRPr="00726052" w:rsidRDefault="00D464A6" w:rsidP="007D49B6">
            <w:pPr>
              <w:spacing w:beforeAutospacing="1" w:after="0" w:afterAutospacing="1"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6052">
              <w:rPr>
                <w:rFonts w:ascii="Arial" w:hAnsi="Arial" w:cs="Arial"/>
                <w:bCs/>
                <w:sz w:val="20"/>
                <w:szCs w:val="20"/>
              </w:rPr>
              <w:t>0</w:t>
            </w:r>
          </w:p>
        </w:tc>
        <w:tc>
          <w:tcPr>
            <w:tcW w:w="1717" w:type="dxa"/>
          </w:tcPr>
          <w:p w:rsidR="00D464A6" w:rsidRPr="00726052" w:rsidRDefault="00D464A6" w:rsidP="007D49B6">
            <w:pPr>
              <w:spacing w:beforeAutospacing="1" w:after="0" w:afterAutospacing="1"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6052">
              <w:rPr>
                <w:rFonts w:ascii="Arial" w:hAnsi="Arial" w:cs="Arial"/>
                <w:bCs/>
                <w:sz w:val="20"/>
                <w:szCs w:val="20"/>
              </w:rPr>
              <w:t>100%</w:t>
            </w:r>
          </w:p>
        </w:tc>
        <w:tc>
          <w:tcPr>
            <w:tcW w:w="1701" w:type="dxa"/>
          </w:tcPr>
          <w:p w:rsidR="00D464A6" w:rsidRPr="00726052" w:rsidRDefault="00D464A6" w:rsidP="003B606C">
            <w:pPr>
              <w:spacing w:before="100" w:beforeAutospacing="1" w:after="100" w:afterAutospacing="1"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6052">
              <w:rPr>
                <w:rFonts w:ascii="Arial" w:hAnsi="Arial" w:cs="Arial"/>
                <w:bCs/>
                <w:sz w:val="20"/>
                <w:szCs w:val="20"/>
              </w:rPr>
              <w:t>0</w:t>
            </w:r>
          </w:p>
        </w:tc>
        <w:tc>
          <w:tcPr>
            <w:tcW w:w="1497" w:type="dxa"/>
          </w:tcPr>
          <w:p w:rsidR="00D464A6" w:rsidRPr="00726052" w:rsidRDefault="00D464A6" w:rsidP="007D49B6">
            <w:pPr>
              <w:spacing w:beforeAutospacing="1" w:after="0" w:afterAutospacing="1"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6052">
              <w:rPr>
                <w:rFonts w:ascii="Arial" w:hAnsi="Arial" w:cs="Arial"/>
                <w:bCs/>
                <w:sz w:val="20"/>
                <w:szCs w:val="20"/>
              </w:rPr>
              <w:t>0</w:t>
            </w:r>
          </w:p>
        </w:tc>
        <w:tc>
          <w:tcPr>
            <w:tcW w:w="1529" w:type="dxa"/>
          </w:tcPr>
          <w:p w:rsidR="00D464A6" w:rsidRPr="00726052" w:rsidRDefault="00D464A6" w:rsidP="007D49B6">
            <w:pPr>
              <w:spacing w:beforeAutospacing="1" w:after="0" w:afterAutospacing="1"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6052">
              <w:rPr>
                <w:rFonts w:ascii="Arial" w:hAnsi="Arial" w:cs="Arial"/>
                <w:bCs/>
                <w:sz w:val="20"/>
                <w:szCs w:val="20"/>
              </w:rPr>
              <w:t>0</w:t>
            </w:r>
          </w:p>
        </w:tc>
        <w:tc>
          <w:tcPr>
            <w:tcW w:w="1349" w:type="dxa"/>
          </w:tcPr>
          <w:p w:rsidR="00D464A6" w:rsidRPr="00726052" w:rsidRDefault="00D464A6" w:rsidP="007D49B6">
            <w:pPr>
              <w:spacing w:beforeAutospacing="1" w:after="0" w:afterAutospacing="1"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6052">
              <w:rPr>
                <w:rFonts w:ascii="Arial" w:hAnsi="Arial" w:cs="Arial"/>
                <w:bCs/>
                <w:sz w:val="20"/>
                <w:szCs w:val="20"/>
              </w:rPr>
              <w:t>0</w:t>
            </w:r>
          </w:p>
        </w:tc>
        <w:tc>
          <w:tcPr>
            <w:tcW w:w="1349" w:type="dxa"/>
          </w:tcPr>
          <w:p w:rsidR="00D464A6" w:rsidRPr="00726052" w:rsidRDefault="00D464A6" w:rsidP="007D49B6">
            <w:pPr>
              <w:spacing w:beforeAutospacing="1" w:after="0" w:afterAutospacing="1"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6052">
              <w:rPr>
                <w:rFonts w:ascii="Arial" w:hAnsi="Arial" w:cs="Arial"/>
                <w:bCs/>
                <w:sz w:val="20"/>
                <w:szCs w:val="20"/>
              </w:rPr>
              <w:t>100%</w:t>
            </w:r>
          </w:p>
        </w:tc>
      </w:tr>
      <w:tr w:rsidR="00D464A6" w:rsidRPr="00726052" w:rsidTr="00FD38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 w:type="dxa"/>
            <w:tcBorders>
              <w:top w:val="none" w:sz="0" w:space="0" w:color="auto"/>
              <w:bottom w:val="none" w:sz="0" w:space="0" w:color="auto"/>
              <w:right w:val="none" w:sz="0" w:space="0" w:color="auto"/>
            </w:tcBorders>
          </w:tcPr>
          <w:p w:rsidR="00D464A6" w:rsidRPr="00726052" w:rsidRDefault="00D464A6" w:rsidP="003E2EC4">
            <w:pPr>
              <w:tabs>
                <w:tab w:val="left" w:pos="900"/>
              </w:tabs>
              <w:spacing w:beforeAutospacing="1" w:after="0" w:afterAutospacing="1" w:line="240" w:lineRule="auto"/>
              <w:rPr>
                <w:rFonts w:ascii="Arial" w:hAnsi="Arial" w:cs="Arial"/>
                <w:sz w:val="20"/>
                <w:szCs w:val="20"/>
              </w:rPr>
            </w:pPr>
            <w:r w:rsidRPr="00726052">
              <w:rPr>
                <w:rFonts w:ascii="Arial" w:hAnsi="Arial" w:cs="Arial"/>
                <w:sz w:val="20"/>
                <w:szCs w:val="20"/>
              </w:rPr>
              <w:t xml:space="preserve">Other- </w:t>
            </w:r>
            <w:r w:rsidR="003E2EC4">
              <w:rPr>
                <w:rFonts w:ascii="Arial" w:hAnsi="Arial" w:cs="Arial"/>
                <w:sz w:val="20"/>
                <w:szCs w:val="20"/>
              </w:rPr>
              <w:t>NHTF</w:t>
            </w:r>
          </w:p>
        </w:tc>
        <w:tc>
          <w:tcPr>
            <w:tcW w:w="1350" w:type="dxa"/>
            <w:tcBorders>
              <w:top w:val="none" w:sz="0" w:space="0" w:color="auto"/>
              <w:bottom w:val="none" w:sz="0" w:space="0" w:color="auto"/>
            </w:tcBorders>
          </w:tcPr>
          <w:p w:rsidR="00D464A6" w:rsidRPr="00726052" w:rsidRDefault="00D464A6" w:rsidP="00B24D2A">
            <w:pPr>
              <w:spacing w:before="100" w:beforeAutospacing="1" w:after="100" w:afterAutospacing="1"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6052">
              <w:rPr>
                <w:rFonts w:ascii="Arial" w:hAnsi="Arial" w:cs="Arial"/>
                <w:sz w:val="20"/>
                <w:szCs w:val="20"/>
              </w:rPr>
              <w:t>100</w:t>
            </w:r>
            <w:r w:rsidR="00FD38A4" w:rsidRPr="00726052">
              <w:rPr>
                <w:rFonts w:ascii="Arial" w:hAnsi="Arial" w:cs="Arial"/>
                <w:sz w:val="20"/>
                <w:szCs w:val="20"/>
              </w:rPr>
              <w:t>%</w:t>
            </w:r>
          </w:p>
        </w:tc>
        <w:tc>
          <w:tcPr>
            <w:tcW w:w="1750" w:type="dxa"/>
            <w:tcBorders>
              <w:top w:val="none" w:sz="0" w:space="0" w:color="auto"/>
              <w:bottom w:val="none" w:sz="0" w:space="0" w:color="auto"/>
            </w:tcBorders>
          </w:tcPr>
          <w:p w:rsidR="00D464A6" w:rsidRPr="00726052" w:rsidRDefault="00D464A6" w:rsidP="007D49B6">
            <w:pPr>
              <w:spacing w:beforeAutospacing="1" w:after="0" w:afterAutospacing="1"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6052">
              <w:rPr>
                <w:rFonts w:ascii="Arial" w:hAnsi="Arial" w:cs="Arial"/>
                <w:sz w:val="20"/>
                <w:szCs w:val="20"/>
              </w:rPr>
              <w:t>0</w:t>
            </w:r>
          </w:p>
        </w:tc>
        <w:tc>
          <w:tcPr>
            <w:tcW w:w="1717" w:type="dxa"/>
            <w:tcBorders>
              <w:top w:val="none" w:sz="0" w:space="0" w:color="auto"/>
              <w:bottom w:val="none" w:sz="0" w:space="0" w:color="auto"/>
            </w:tcBorders>
          </w:tcPr>
          <w:p w:rsidR="00D464A6" w:rsidRPr="00726052" w:rsidRDefault="00D464A6" w:rsidP="007D49B6">
            <w:pPr>
              <w:spacing w:beforeAutospacing="1" w:after="0" w:afterAutospacing="1"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6052">
              <w:rPr>
                <w:rFonts w:ascii="Arial" w:hAnsi="Arial" w:cs="Arial"/>
                <w:sz w:val="20"/>
                <w:szCs w:val="20"/>
              </w:rPr>
              <w:t>0</w:t>
            </w:r>
          </w:p>
        </w:tc>
        <w:tc>
          <w:tcPr>
            <w:tcW w:w="1701" w:type="dxa"/>
            <w:tcBorders>
              <w:top w:val="none" w:sz="0" w:space="0" w:color="auto"/>
              <w:bottom w:val="none" w:sz="0" w:space="0" w:color="auto"/>
            </w:tcBorders>
          </w:tcPr>
          <w:p w:rsidR="00D464A6" w:rsidRPr="00726052" w:rsidRDefault="00D464A6" w:rsidP="007D49B6">
            <w:pPr>
              <w:spacing w:beforeAutospacing="1" w:after="0" w:afterAutospacing="1"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6052">
              <w:rPr>
                <w:rFonts w:ascii="Arial" w:hAnsi="Arial" w:cs="Arial"/>
                <w:sz w:val="20"/>
                <w:szCs w:val="20"/>
              </w:rPr>
              <w:t>0</w:t>
            </w:r>
          </w:p>
        </w:tc>
        <w:tc>
          <w:tcPr>
            <w:tcW w:w="1497" w:type="dxa"/>
            <w:tcBorders>
              <w:top w:val="none" w:sz="0" w:space="0" w:color="auto"/>
              <w:bottom w:val="none" w:sz="0" w:space="0" w:color="auto"/>
            </w:tcBorders>
          </w:tcPr>
          <w:p w:rsidR="00D464A6" w:rsidRPr="00726052" w:rsidRDefault="00D464A6" w:rsidP="007D49B6">
            <w:pPr>
              <w:spacing w:beforeAutospacing="1" w:after="0" w:afterAutospacing="1"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6052">
              <w:rPr>
                <w:rFonts w:ascii="Arial" w:hAnsi="Arial" w:cs="Arial"/>
                <w:sz w:val="20"/>
                <w:szCs w:val="20"/>
              </w:rPr>
              <w:t>0</w:t>
            </w:r>
          </w:p>
        </w:tc>
        <w:tc>
          <w:tcPr>
            <w:tcW w:w="1529" w:type="dxa"/>
            <w:tcBorders>
              <w:top w:val="none" w:sz="0" w:space="0" w:color="auto"/>
              <w:bottom w:val="none" w:sz="0" w:space="0" w:color="auto"/>
            </w:tcBorders>
          </w:tcPr>
          <w:p w:rsidR="00D464A6" w:rsidRPr="00726052" w:rsidRDefault="00D464A6" w:rsidP="007D49B6">
            <w:pPr>
              <w:spacing w:beforeAutospacing="1" w:after="0" w:afterAutospacing="1"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6052">
              <w:rPr>
                <w:rFonts w:ascii="Arial" w:hAnsi="Arial" w:cs="Arial"/>
                <w:sz w:val="20"/>
                <w:szCs w:val="20"/>
              </w:rPr>
              <w:t>0</w:t>
            </w:r>
          </w:p>
        </w:tc>
        <w:tc>
          <w:tcPr>
            <w:tcW w:w="1349" w:type="dxa"/>
            <w:tcBorders>
              <w:top w:val="none" w:sz="0" w:space="0" w:color="auto"/>
              <w:bottom w:val="none" w:sz="0" w:space="0" w:color="auto"/>
            </w:tcBorders>
          </w:tcPr>
          <w:p w:rsidR="00D464A6" w:rsidRPr="00726052" w:rsidRDefault="00D464A6" w:rsidP="007D49B6">
            <w:pPr>
              <w:spacing w:beforeAutospacing="1" w:after="0" w:afterAutospacing="1"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6052">
              <w:rPr>
                <w:rFonts w:ascii="Arial" w:hAnsi="Arial" w:cs="Arial"/>
                <w:sz w:val="20"/>
                <w:szCs w:val="20"/>
              </w:rPr>
              <w:t>0</w:t>
            </w:r>
          </w:p>
        </w:tc>
        <w:tc>
          <w:tcPr>
            <w:tcW w:w="1349" w:type="dxa"/>
            <w:tcBorders>
              <w:top w:val="none" w:sz="0" w:space="0" w:color="auto"/>
              <w:bottom w:val="none" w:sz="0" w:space="0" w:color="auto"/>
            </w:tcBorders>
          </w:tcPr>
          <w:p w:rsidR="00D464A6" w:rsidRPr="00726052" w:rsidRDefault="00D464A6" w:rsidP="007D49B6">
            <w:pPr>
              <w:spacing w:beforeAutospacing="1" w:after="0" w:afterAutospacing="1" w:line="240"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6052">
              <w:rPr>
                <w:rFonts w:ascii="Arial" w:hAnsi="Arial" w:cs="Arial"/>
                <w:sz w:val="20"/>
                <w:szCs w:val="20"/>
              </w:rPr>
              <w:t>100</w:t>
            </w:r>
            <w:r w:rsidR="00FD38A4" w:rsidRPr="00726052">
              <w:rPr>
                <w:rFonts w:ascii="Arial" w:hAnsi="Arial" w:cs="Arial"/>
                <w:sz w:val="20"/>
                <w:szCs w:val="20"/>
              </w:rPr>
              <w:t>%</w:t>
            </w:r>
          </w:p>
        </w:tc>
      </w:tr>
      <w:tr w:rsidR="00D464A6" w:rsidRPr="00726052" w:rsidTr="00FD38A4">
        <w:tc>
          <w:tcPr>
            <w:cnfStyle w:val="001000000000" w:firstRow="0" w:lastRow="0" w:firstColumn="1" w:lastColumn="0" w:oddVBand="0" w:evenVBand="0" w:oddHBand="0" w:evenHBand="0" w:firstRowFirstColumn="0" w:firstRowLastColumn="0" w:lastRowFirstColumn="0" w:lastRowLastColumn="0"/>
            <w:tcW w:w="1456" w:type="dxa"/>
            <w:tcBorders>
              <w:right w:val="none" w:sz="0" w:space="0" w:color="auto"/>
            </w:tcBorders>
          </w:tcPr>
          <w:p w:rsidR="00D464A6" w:rsidRPr="00726052" w:rsidRDefault="00D464A6" w:rsidP="007D49B6">
            <w:pPr>
              <w:spacing w:beforeAutospacing="1" w:after="0" w:afterAutospacing="1" w:line="240" w:lineRule="auto"/>
              <w:rPr>
                <w:rFonts w:ascii="Arial" w:hAnsi="Arial" w:cs="Arial"/>
                <w:sz w:val="20"/>
                <w:szCs w:val="20"/>
              </w:rPr>
            </w:pPr>
            <w:r w:rsidRPr="00726052">
              <w:rPr>
                <w:rFonts w:ascii="Arial" w:hAnsi="Arial" w:cs="Arial"/>
                <w:sz w:val="20"/>
                <w:szCs w:val="20"/>
              </w:rPr>
              <w:t>LHCP</w:t>
            </w:r>
          </w:p>
        </w:tc>
        <w:tc>
          <w:tcPr>
            <w:tcW w:w="1350" w:type="dxa"/>
          </w:tcPr>
          <w:p w:rsidR="00D464A6" w:rsidRPr="00726052" w:rsidRDefault="00D464A6" w:rsidP="007D49B6">
            <w:pPr>
              <w:spacing w:beforeAutospacing="1" w:after="0" w:afterAutospacing="1"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6052">
              <w:rPr>
                <w:rFonts w:ascii="Arial" w:hAnsi="Arial" w:cs="Arial"/>
                <w:sz w:val="20"/>
                <w:szCs w:val="20"/>
              </w:rPr>
              <w:t>70</w:t>
            </w:r>
            <w:r w:rsidR="00FD38A4" w:rsidRPr="00726052">
              <w:rPr>
                <w:rFonts w:ascii="Arial" w:hAnsi="Arial" w:cs="Arial"/>
                <w:sz w:val="20"/>
                <w:szCs w:val="20"/>
              </w:rPr>
              <w:t>%</w:t>
            </w:r>
          </w:p>
        </w:tc>
        <w:tc>
          <w:tcPr>
            <w:tcW w:w="1750" w:type="dxa"/>
          </w:tcPr>
          <w:p w:rsidR="00D464A6" w:rsidRPr="00726052" w:rsidRDefault="00D464A6" w:rsidP="007D49B6">
            <w:pPr>
              <w:spacing w:beforeAutospacing="1" w:after="0" w:afterAutospacing="1"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6052">
              <w:rPr>
                <w:rFonts w:ascii="Arial" w:hAnsi="Arial" w:cs="Arial"/>
                <w:sz w:val="20"/>
                <w:szCs w:val="20"/>
              </w:rPr>
              <w:t>30</w:t>
            </w:r>
            <w:r w:rsidR="00FD38A4" w:rsidRPr="00726052">
              <w:rPr>
                <w:rFonts w:ascii="Arial" w:hAnsi="Arial" w:cs="Arial"/>
                <w:sz w:val="20"/>
                <w:szCs w:val="20"/>
              </w:rPr>
              <w:t>%</w:t>
            </w:r>
          </w:p>
        </w:tc>
        <w:tc>
          <w:tcPr>
            <w:tcW w:w="1717" w:type="dxa"/>
          </w:tcPr>
          <w:p w:rsidR="00D464A6" w:rsidRPr="00726052" w:rsidRDefault="00D464A6" w:rsidP="007D49B6">
            <w:pPr>
              <w:spacing w:beforeAutospacing="1" w:after="0" w:afterAutospacing="1"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6052">
              <w:rPr>
                <w:rFonts w:ascii="Arial" w:hAnsi="Arial" w:cs="Arial"/>
                <w:sz w:val="20"/>
                <w:szCs w:val="20"/>
              </w:rPr>
              <w:t>0</w:t>
            </w:r>
          </w:p>
        </w:tc>
        <w:tc>
          <w:tcPr>
            <w:tcW w:w="1701" w:type="dxa"/>
          </w:tcPr>
          <w:p w:rsidR="00D464A6" w:rsidRPr="00726052" w:rsidRDefault="00D464A6" w:rsidP="007D49B6">
            <w:pPr>
              <w:spacing w:beforeAutospacing="1" w:after="0" w:afterAutospacing="1"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6052">
              <w:rPr>
                <w:rFonts w:ascii="Arial" w:hAnsi="Arial" w:cs="Arial"/>
                <w:sz w:val="20"/>
                <w:szCs w:val="20"/>
              </w:rPr>
              <w:t>0</w:t>
            </w:r>
          </w:p>
        </w:tc>
        <w:tc>
          <w:tcPr>
            <w:tcW w:w="1497" w:type="dxa"/>
          </w:tcPr>
          <w:p w:rsidR="00D464A6" w:rsidRPr="00726052" w:rsidRDefault="00D464A6" w:rsidP="007D49B6">
            <w:pPr>
              <w:spacing w:beforeAutospacing="1" w:after="0" w:afterAutospacing="1"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6052">
              <w:rPr>
                <w:rFonts w:ascii="Arial" w:hAnsi="Arial" w:cs="Arial"/>
                <w:sz w:val="20"/>
                <w:szCs w:val="20"/>
              </w:rPr>
              <w:t>0</w:t>
            </w:r>
          </w:p>
        </w:tc>
        <w:tc>
          <w:tcPr>
            <w:tcW w:w="1529" w:type="dxa"/>
          </w:tcPr>
          <w:p w:rsidR="00D464A6" w:rsidRPr="00726052" w:rsidRDefault="00D464A6" w:rsidP="007D49B6">
            <w:pPr>
              <w:spacing w:beforeAutospacing="1" w:after="0" w:afterAutospacing="1"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6052">
              <w:rPr>
                <w:rFonts w:ascii="Arial" w:hAnsi="Arial" w:cs="Arial"/>
                <w:sz w:val="20"/>
                <w:szCs w:val="20"/>
              </w:rPr>
              <w:t>0</w:t>
            </w:r>
          </w:p>
        </w:tc>
        <w:tc>
          <w:tcPr>
            <w:tcW w:w="1349" w:type="dxa"/>
          </w:tcPr>
          <w:p w:rsidR="00D464A6" w:rsidRPr="00726052" w:rsidRDefault="00D464A6" w:rsidP="007D49B6">
            <w:pPr>
              <w:spacing w:beforeAutospacing="1" w:after="0" w:afterAutospacing="1"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6052">
              <w:rPr>
                <w:rFonts w:ascii="Arial" w:hAnsi="Arial" w:cs="Arial"/>
                <w:sz w:val="20"/>
                <w:szCs w:val="20"/>
              </w:rPr>
              <w:t>0</w:t>
            </w:r>
          </w:p>
        </w:tc>
        <w:tc>
          <w:tcPr>
            <w:tcW w:w="1349" w:type="dxa"/>
          </w:tcPr>
          <w:p w:rsidR="00D464A6" w:rsidRPr="00726052" w:rsidRDefault="00D464A6" w:rsidP="007D49B6">
            <w:pPr>
              <w:spacing w:beforeAutospacing="1" w:after="0" w:afterAutospacing="1" w:line="240"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26052">
              <w:rPr>
                <w:rFonts w:ascii="Arial" w:hAnsi="Arial" w:cs="Arial"/>
                <w:sz w:val="20"/>
                <w:szCs w:val="20"/>
              </w:rPr>
              <w:t>100</w:t>
            </w:r>
            <w:r w:rsidR="00FD38A4" w:rsidRPr="00726052">
              <w:rPr>
                <w:rFonts w:ascii="Arial" w:hAnsi="Arial" w:cs="Arial"/>
                <w:sz w:val="20"/>
                <w:szCs w:val="20"/>
              </w:rPr>
              <w:t>%</w:t>
            </w:r>
          </w:p>
        </w:tc>
      </w:tr>
    </w:tbl>
    <w:p w:rsidR="00D464A6" w:rsidRPr="00726052" w:rsidRDefault="00BF57C6" w:rsidP="00216665">
      <w:pPr>
        <w:pStyle w:val="ListParagraph"/>
        <w:keepNext/>
        <w:widowControl w:val="0"/>
        <w:numPr>
          <w:ilvl w:val="0"/>
          <w:numId w:val="8"/>
        </w:numPr>
        <w:rPr>
          <w:rFonts w:ascii="Arial" w:hAnsi="Arial" w:cs="Arial"/>
          <w:b/>
          <w:u w:val="single"/>
        </w:rPr>
      </w:pPr>
      <w:r w:rsidRPr="00726052">
        <w:rPr>
          <w:rFonts w:ascii="Arial" w:hAnsi="Arial" w:cs="Arial"/>
          <w:b/>
          <w:u w:val="single"/>
        </w:rPr>
        <w:t>Funding Allocation Priorities</w:t>
      </w:r>
    </w:p>
    <w:p w:rsidR="00CD1705" w:rsidRPr="00726052" w:rsidRDefault="00BF57C6" w:rsidP="00F65352">
      <w:pPr>
        <w:pStyle w:val="Caption"/>
        <w:jc w:val="center"/>
        <w:rPr>
          <w:rFonts w:ascii="Arial" w:hAnsi="Arial" w:cs="Arial"/>
          <w:b w:val="0"/>
          <w:i/>
          <w:sz w:val="18"/>
          <w:szCs w:val="22"/>
        </w:rPr>
      </w:pPr>
      <w:r w:rsidRPr="00726052">
        <w:rPr>
          <w:rFonts w:ascii="Arial" w:hAnsi="Arial" w:cs="Arial"/>
          <w:b w:val="0"/>
          <w:i/>
          <w:sz w:val="18"/>
          <w:szCs w:val="22"/>
        </w:rPr>
        <w:t xml:space="preserve">Table </w:t>
      </w:r>
      <w:r w:rsidR="00E32C34">
        <w:rPr>
          <w:rFonts w:ascii="Arial" w:hAnsi="Arial" w:cs="Arial"/>
          <w:b w:val="0"/>
          <w:i/>
          <w:sz w:val="18"/>
          <w:szCs w:val="22"/>
        </w:rPr>
        <w:t>6</w:t>
      </w:r>
      <w:r w:rsidR="00E32C34" w:rsidRPr="00726052">
        <w:rPr>
          <w:rFonts w:ascii="Arial" w:hAnsi="Arial" w:cs="Arial"/>
          <w:b w:val="0"/>
          <w:i/>
          <w:sz w:val="18"/>
          <w:szCs w:val="22"/>
        </w:rPr>
        <w:t xml:space="preserve"> </w:t>
      </w:r>
      <w:r w:rsidRPr="00726052">
        <w:rPr>
          <w:rFonts w:ascii="Arial" w:hAnsi="Arial" w:cs="Arial"/>
          <w:b w:val="0"/>
          <w:i/>
          <w:sz w:val="18"/>
          <w:szCs w:val="22"/>
        </w:rPr>
        <w:t>– Funding Allocation Priorities</w:t>
      </w:r>
    </w:p>
    <w:p w:rsidR="00CD1705" w:rsidRPr="00726052" w:rsidRDefault="00CD1705" w:rsidP="00F65352">
      <w:pPr>
        <w:spacing w:after="0" w:line="240" w:lineRule="auto"/>
        <w:rPr>
          <w:rFonts w:ascii="Arial" w:hAnsi="Arial" w:cs="Arial"/>
          <w:b/>
        </w:rPr>
      </w:pPr>
    </w:p>
    <w:p w:rsidR="00CD1705" w:rsidRDefault="00BF57C6" w:rsidP="00216665">
      <w:pPr>
        <w:pStyle w:val="ListParagraph"/>
        <w:widowControl w:val="0"/>
        <w:numPr>
          <w:ilvl w:val="0"/>
          <w:numId w:val="8"/>
        </w:numPr>
        <w:rPr>
          <w:rFonts w:ascii="Arial" w:hAnsi="Arial" w:cs="Arial"/>
          <w:b/>
          <w:u w:val="single"/>
        </w:rPr>
      </w:pPr>
      <w:r w:rsidRPr="004A229F">
        <w:rPr>
          <w:rFonts w:ascii="Arial" w:hAnsi="Arial" w:cs="Arial"/>
          <w:b/>
          <w:u w:val="single"/>
        </w:rPr>
        <w:t>Reason for Allocation Priorities</w:t>
      </w:r>
    </w:p>
    <w:p w:rsidR="00756576" w:rsidRPr="004A229F" w:rsidRDefault="00756576" w:rsidP="00756576">
      <w:pPr>
        <w:pStyle w:val="ListParagraph"/>
        <w:widowControl w:val="0"/>
        <w:ind w:left="360"/>
        <w:rPr>
          <w:rFonts w:ascii="Arial" w:hAnsi="Arial" w:cs="Arial"/>
          <w:b/>
          <w:u w:val="single"/>
        </w:rPr>
      </w:pPr>
    </w:p>
    <w:p w:rsidR="00B24D2A" w:rsidRPr="00B24D2A" w:rsidRDefault="002E136C" w:rsidP="00B24D2A">
      <w:pPr>
        <w:pStyle w:val="ListParagraph"/>
        <w:widowControl w:val="0"/>
        <w:ind w:left="360"/>
        <w:rPr>
          <w:rFonts w:ascii="Arial" w:hAnsi="Arial" w:cs="Arial"/>
          <w:szCs w:val="24"/>
        </w:rPr>
      </w:pPr>
      <w:r w:rsidRPr="00301BE5">
        <w:rPr>
          <w:rFonts w:ascii="Arial" w:hAnsi="Arial" w:cs="Arial"/>
          <w:b/>
          <w:szCs w:val="24"/>
        </w:rPr>
        <w:t>CDBG</w:t>
      </w:r>
      <w:r w:rsidRPr="00301BE5">
        <w:rPr>
          <w:rFonts w:ascii="Arial" w:hAnsi="Arial" w:cs="Arial"/>
          <w:szCs w:val="24"/>
        </w:rPr>
        <w:t xml:space="preserve"> – Actual allocation</w:t>
      </w:r>
      <w:r w:rsidR="00B84B2C" w:rsidRPr="00301BE5">
        <w:rPr>
          <w:rFonts w:ascii="Arial" w:hAnsi="Arial" w:cs="Arial"/>
          <w:szCs w:val="24"/>
        </w:rPr>
        <w:t xml:space="preserve"> percentage</w:t>
      </w:r>
      <w:r w:rsidRPr="00301BE5">
        <w:rPr>
          <w:rFonts w:ascii="Arial" w:hAnsi="Arial" w:cs="Arial"/>
          <w:szCs w:val="24"/>
        </w:rPr>
        <w:t xml:space="preserve">s may vary from </w:t>
      </w:r>
      <w:r w:rsidR="00B24D2A">
        <w:rPr>
          <w:rFonts w:ascii="Arial" w:hAnsi="Arial" w:cs="Arial"/>
          <w:szCs w:val="24"/>
        </w:rPr>
        <w:t xml:space="preserve">table number </w:t>
      </w:r>
      <w:r w:rsidR="006B547A">
        <w:rPr>
          <w:rFonts w:ascii="Arial" w:hAnsi="Arial" w:cs="Arial"/>
          <w:szCs w:val="24"/>
        </w:rPr>
        <w:t>six</w:t>
      </w:r>
      <w:r w:rsidR="000B4F27">
        <w:rPr>
          <w:rFonts w:ascii="Arial" w:hAnsi="Arial" w:cs="Arial"/>
          <w:szCs w:val="24"/>
        </w:rPr>
        <w:t xml:space="preserve"> </w:t>
      </w:r>
      <w:r w:rsidR="000B4F27" w:rsidRPr="00301BE5">
        <w:rPr>
          <w:rFonts w:ascii="Arial" w:hAnsi="Arial" w:cs="Arial"/>
          <w:szCs w:val="24"/>
        </w:rPr>
        <w:t>above</w:t>
      </w:r>
      <w:r w:rsidRPr="00301BE5">
        <w:rPr>
          <w:rFonts w:ascii="Arial" w:hAnsi="Arial" w:cs="Arial"/>
          <w:szCs w:val="24"/>
        </w:rPr>
        <w:t xml:space="preserve">.  After administration costs </w:t>
      </w:r>
      <w:proofErr w:type="gramStart"/>
      <w:r w:rsidRPr="00301BE5">
        <w:rPr>
          <w:rFonts w:ascii="Arial" w:hAnsi="Arial" w:cs="Arial"/>
          <w:szCs w:val="24"/>
        </w:rPr>
        <w:t>are subtracted</w:t>
      </w:r>
      <w:proofErr w:type="gramEnd"/>
      <w:r w:rsidRPr="00301BE5">
        <w:rPr>
          <w:rFonts w:ascii="Arial" w:hAnsi="Arial" w:cs="Arial"/>
          <w:szCs w:val="24"/>
        </w:rPr>
        <w:t xml:space="preserve"> and mandatory federal and </w:t>
      </w:r>
      <w:r w:rsidR="00551C51">
        <w:rPr>
          <w:rFonts w:ascii="Arial" w:hAnsi="Arial" w:cs="Arial"/>
          <w:szCs w:val="24"/>
        </w:rPr>
        <w:t>s</w:t>
      </w:r>
      <w:r w:rsidR="00551C51" w:rsidRPr="00301BE5">
        <w:rPr>
          <w:rFonts w:ascii="Arial" w:hAnsi="Arial" w:cs="Arial"/>
          <w:szCs w:val="24"/>
        </w:rPr>
        <w:t xml:space="preserve">tate </w:t>
      </w:r>
      <w:r w:rsidRPr="00301BE5">
        <w:rPr>
          <w:rFonts w:ascii="Arial" w:hAnsi="Arial" w:cs="Arial"/>
          <w:szCs w:val="24"/>
        </w:rPr>
        <w:t xml:space="preserve">set-asides are calculated, activity funding is based on the demand for each activity as reflected in each year’s application submittals.  Federal law requires a set-aside of 5 percent for eligible Colonia communities.  Federal law also requires that not more than 15 percent of CDBG funding </w:t>
      </w:r>
      <w:proofErr w:type="gramStart"/>
      <w:r w:rsidRPr="00301BE5">
        <w:rPr>
          <w:rFonts w:ascii="Arial" w:hAnsi="Arial" w:cs="Arial"/>
          <w:szCs w:val="24"/>
        </w:rPr>
        <w:t>be provided</w:t>
      </w:r>
      <w:proofErr w:type="gramEnd"/>
      <w:r w:rsidRPr="00301BE5">
        <w:rPr>
          <w:rFonts w:ascii="Arial" w:hAnsi="Arial" w:cs="Arial"/>
          <w:szCs w:val="24"/>
        </w:rPr>
        <w:t xml:space="preserve"> for public service activities each year.  State set-asides include a 1.25 percent set-aside for non-federally recognized Native American communities and a separate 30 percent set-aside for economic development activities.  If the demand for these set asides is not sufficient, then the balance of funds will revert t</w:t>
      </w:r>
      <w:r w:rsidR="00173177" w:rsidRPr="00301BE5">
        <w:rPr>
          <w:rFonts w:ascii="Arial" w:hAnsi="Arial" w:cs="Arial"/>
          <w:szCs w:val="24"/>
        </w:rPr>
        <w:t>o the general pool of funds.</w:t>
      </w:r>
      <w:bookmarkStart w:id="3" w:name="_Hlk486189832"/>
    </w:p>
    <w:p w:rsidR="00B24D2A" w:rsidRPr="00551C51" w:rsidRDefault="000B4F27" w:rsidP="00B24D2A">
      <w:pPr>
        <w:widowControl w:val="0"/>
        <w:spacing w:after="160" w:line="259" w:lineRule="auto"/>
        <w:ind w:left="360"/>
        <w:contextualSpacing/>
        <w:rPr>
          <w:rFonts w:ascii="Arial" w:hAnsi="Arial" w:cs="Arial"/>
          <w:szCs w:val="24"/>
        </w:rPr>
      </w:pPr>
      <w:r w:rsidRPr="00551C51">
        <w:rPr>
          <w:rFonts w:ascii="Arial" w:hAnsi="Arial" w:cs="Arial"/>
          <w:szCs w:val="24"/>
        </w:rPr>
        <w:t>S</w:t>
      </w:r>
      <w:r w:rsidR="00B24D2A" w:rsidRPr="00551C51">
        <w:rPr>
          <w:rFonts w:ascii="Arial" w:hAnsi="Arial" w:cs="Arial"/>
          <w:szCs w:val="24"/>
        </w:rPr>
        <w:t>tate statute requires that at least 51 percent of all awarded funds be used for housing and housing-related activities (housing-related includes public improvements and public improvements in support of housing new construction activities).  In addition to the set asides and funding level criteria described above, the Department will monitor general administration expenditures to ensure compliance with the federal expenditure cap rate, and ensure a minimum expenditure rate on activities meeting the national objective of benefitting at least 70</w:t>
      </w:r>
      <w:r w:rsidR="00EA0CF3" w:rsidRPr="00551C51">
        <w:rPr>
          <w:rFonts w:ascii="Arial" w:hAnsi="Arial" w:cs="Arial"/>
          <w:szCs w:val="24"/>
        </w:rPr>
        <w:t xml:space="preserve"> percent</w:t>
      </w:r>
      <w:r w:rsidR="00B24D2A" w:rsidRPr="00551C51">
        <w:rPr>
          <w:rFonts w:ascii="Arial" w:hAnsi="Arial" w:cs="Arial"/>
          <w:szCs w:val="24"/>
        </w:rPr>
        <w:t xml:space="preserve"> of</w:t>
      </w:r>
      <w:r w:rsidR="00EA0CF3" w:rsidRPr="00551C51">
        <w:rPr>
          <w:rFonts w:ascii="Arial" w:hAnsi="Arial" w:cs="Arial"/>
          <w:szCs w:val="24"/>
        </w:rPr>
        <w:t xml:space="preserve"> low / moderate income persons </w:t>
      </w:r>
      <w:r w:rsidR="00B24D2A" w:rsidRPr="00551C51">
        <w:rPr>
          <w:rFonts w:ascii="Arial" w:hAnsi="Arial" w:cs="Arial"/>
          <w:szCs w:val="24"/>
        </w:rPr>
        <w:t>in compliance with federal requirement.</w:t>
      </w:r>
    </w:p>
    <w:bookmarkEnd w:id="3"/>
    <w:p w:rsidR="00B24D2A" w:rsidRPr="00B24D2A" w:rsidRDefault="00B24D2A" w:rsidP="00B24D2A">
      <w:pPr>
        <w:widowControl w:val="0"/>
        <w:ind w:left="360"/>
        <w:contextualSpacing/>
        <w:rPr>
          <w:rFonts w:ascii="Arial" w:hAnsi="Arial" w:cs="Arial"/>
          <w:b/>
          <w:sz w:val="24"/>
          <w:u w:val="single"/>
        </w:rPr>
      </w:pPr>
    </w:p>
    <w:p w:rsidR="0056437E" w:rsidRPr="004A229F" w:rsidRDefault="0056437E">
      <w:pPr>
        <w:spacing w:after="0"/>
        <w:ind w:right="99"/>
        <w:rPr>
          <w:rFonts w:ascii="Arial" w:hAnsi="Arial" w:cs="Arial"/>
          <w:b/>
        </w:rPr>
      </w:pPr>
    </w:p>
    <w:p w:rsidR="00E15944" w:rsidRPr="004A229F" w:rsidRDefault="00E15944">
      <w:pPr>
        <w:tabs>
          <w:tab w:val="left" w:pos="-360"/>
        </w:tabs>
        <w:spacing w:after="0"/>
        <w:ind w:left="360" w:right="99"/>
        <w:rPr>
          <w:rFonts w:ascii="Arial" w:hAnsi="Arial" w:cs="Arial"/>
        </w:rPr>
      </w:pPr>
      <w:r w:rsidRPr="004A229F">
        <w:rPr>
          <w:rFonts w:ascii="Arial" w:hAnsi="Arial" w:cs="Arial"/>
          <w:b/>
        </w:rPr>
        <w:lastRenderedPageBreak/>
        <w:t xml:space="preserve">ESG - </w:t>
      </w:r>
      <w:r w:rsidRPr="004A229F">
        <w:rPr>
          <w:rFonts w:ascii="Arial" w:hAnsi="Arial" w:cs="Arial"/>
        </w:rPr>
        <w:t>With the redesign of the</w:t>
      </w:r>
      <w:r w:rsidR="000D075D">
        <w:rPr>
          <w:rFonts w:ascii="Arial" w:hAnsi="Arial" w:cs="Arial"/>
        </w:rPr>
        <w:t xml:space="preserve"> Emergency Solutions Grant</w:t>
      </w:r>
      <w:r w:rsidRPr="004A229F">
        <w:rPr>
          <w:rFonts w:ascii="Arial" w:hAnsi="Arial" w:cs="Arial"/>
        </w:rPr>
        <w:t xml:space="preserve"> </w:t>
      </w:r>
      <w:r w:rsidR="000D075D">
        <w:rPr>
          <w:rFonts w:ascii="Arial" w:hAnsi="Arial" w:cs="Arial"/>
        </w:rPr>
        <w:t>(</w:t>
      </w:r>
      <w:r w:rsidRPr="004A229F">
        <w:rPr>
          <w:rFonts w:ascii="Arial" w:hAnsi="Arial" w:cs="Arial"/>
        </w:rPr>
        <w:t>ESG</w:t>
      </w:r>
      <w:r w:rsidR="000D075D">
        <w:rPr>
          <w:rFonts w:ascii="Arial" w:hAnsi="Arial" w:cs="Arial"/>
        </w:rPr>
        <w:t>)</w:t>
      </w:r>
      <w:r w:rsidRPr="004A229F">
        <w:rPr>
          <w:rFonts w:ascii="Arial" w:hAnsi="Arial" w:cs="Arial"/>
        </w:rPr>
        <w:t xml:space="preserve"> Program, the Department has moved its focus from provider competition to a more formula based method of dist</w:t>
      </w:r>
      <w:r w:rsidR="00173177">
        <w:rPr>
          <w:rFonts w:ascii="Arial" w:hAnsi="Arial" w:cs="Arial"/>
        </w:rPr>
        <w:t>ribution for</w:t>
      </w:r>
      <w:r w:rsidRPr="004A229F">
        <w:rPr>
          <w:rFonts w:ascii="Arial" w:hAnsi="Arial" w:cs="Arial"/>
        </w:rPr>
        <w:t xml:space="preserve"> Continuum of Care </w:t>
      </w:r>
      <w:r w:rsidR="000D075D">
        <w:rPr>
          <w:rFonts w:ascii="Arial" w:hAnsi="Arial" w:cs="Arial"/>
        </w:rPr>
        <w:t xml:space="preserve">(CoC) </w:t>
      </w:r>
      <w:r w:rsidRPr="004A229F">
        <w:rPr>
          <w:rFonts w:ascii="Arial" w:hAnsi="Arial" w:cs="Arial"/>
        </w:rPr>
        <w:t>Service Areas</w:t>
      </w:r>
      <w:r w:rsidR="000D075D">
        <w:rPr>
          <w:rFonts w:ascii="Arial" w:hAnsi="Arial" w:cs="Arial"/>
        </w:rPr>
        <w:t xml:space="preserve"> (SA)</w:t>
      </w:r>
      <w:r w:rsidRPr="004A229F">
        <w:rPr>
          <w:rFonts w:ascii="Arial" w:hAnsi="Arial" w:cs="Arial"/>
        </w:rPr>
        <w:t>, using a formula that utilizes Point-in-Time Count</w:t>
      </w:r>
      <w:r w:rsidR="000D075D">
        <w:rPr>
          <w:rFonts w:ascii="Arial" w:hAnsi="Arial" w:cs="Arial"/>
        </w:rPr>
        <w:t xml:space="preserve"> (PIT)</w:t>
      </w:r>
      <w:r w:rsidRPr="004A229F">
        <w:rPr>
          <w:rFonts w:ascii="Arial" w:hAnsi="Arial" w:cs="Arial"/>
        </w:rPr>
        <w:t>, poverty rate and renter cost burden data for Extremely Low-Income</w:t>
      </w:r>
      <w:r w:rsidR="000D075D">
        <w:rPr>
          <w:rFonts w:ascii="Arial" w:hAnsi="Arial" w:cs="Arial"/>
        </w:rPr>
        <w:t xml:space="preserve"> (ELI)</w:t>
      </w:r>
      <w:r w:rsidRPr="004A229F">
        <w:rPr>
          <w:rFonts w:ascii="Arial" w:hAnsi="Arial" w:cs="Arial"/>
        </w:rPr>
        <w:t xml:space="preserve"> </w:t>
      </w:r>
      <w:r w:rsidR="000D075D">
        <w:rPr>
          <w:rFonts w:ascii="Arial" w:hAnsi="Arial" w:cs="Arial"/>
        </w:rPr>
        <w:t>h</w:t>
      </w:r>
      <w:r w:rsidR="000D075D" w:rsidRPr="004A229F">
        <w:rPr>
          <w:rFonts w:ascii="Arial" w:hAnsi="Arial" w:cs="Arial"/>
        </w:rPr>
        <w:t>ouseholds</w:t>
      </w:r>
      <w:r w:rsidRPr="004A229F">
        <w:rPr>
          <w:rFonts w:ascii="Arial" w:hAnsi="Arial" w:cs="Arial"/>
        </w:rPr>
        <w:t>.  (See AP 30 for more</w:t>
      </w:r>
      <w:r w:rsidR="00173177">
        <w:rPr>
          <w:rFonts w:ascii="Arial" w:hAnsi="Arial" w:cs="Arial"/>
        </w:rPr>
        <w:t xml:space="preserve"> information on methodology). </w:t>
      </w:r>
      <w:r w:rsidRPr="004A229F">
        <w:rPr>
          <w:rFonts w:ascii="Arial" w:hAnsi="Arial" w:cs="Arial"/>
        </w:rPr>
        <w:t xml:space="preserve"> A</w:t>
      </w:r>
      <w:r w:rsidRPr="004A229F">
        <w:rPr>
          <w:rFonts w:ascii="Arial" w:hAnsi="Arial" w:cs="Arial"/>
          <w:spacing w:val="-1"/>
        </w:rPr>
        <w:t>l</w:t>
      </w:r>
      <w:r w:rsidRPr="004A229F">
        <w:rPr>
          <w:rFonts w:ascii="Arial" w:hAnsi="Arial" w:cs="Arial"/>
        </w:rPr>
        <w:t>l</w:t>
      </w:r>
      <w:r w:rsidRPr="004A229F">
        <w:rPr>
          <w:rFonts w:ascii="Arial" w:hAnsi="Arial" w:cs="Arial"/>
          <w:spacing w:val="-2"/>
        </w:rPr>
        <w:t xml:space="preserve"> </w:t>
      </w:r>
      <w:r w:rsidRPr="004A229F">
        <w:rPr>
          <w:rFonts w:ascii="Arial" w:hAnsi="Arial" w:cs="Arial"/>
          <w:spacing w:val="1"/>
        </w:rPr>
        <w:t>o</w:t>
      </w:r>
      <w:r w:rsidRPr="004A229F">
        <w:rPr>
          <w:rFonts w:ascii="Arial" w:hAnsi="Arial" w:cs="Arial"/>
        </w:rPr>
        <w:t>f ES</w:t>
      </w:r>
      <w:r w:rsidRPr="004A229F">
        <w:rPr>
          <w:rFonts w:ascii="Arial" w:hAnsi="Arial" w:cs="Arial"/>
          <w:spacing w:val="-2"/>
        </w:rPr>
        <w:t>G</w:t>
      </w:r>
      <w:r w:rsidRPr="004A229F">
        <w:rPr>
          <w:rFonts w:ascii="Arial" w:hAnsi="Arial" w:cs="Arial"/>
        </w:rPr>
        <w:t>’s federal fu</w:t>
      </w:r>
      <w:r w:rsidRPr="004A229F">
        <w:rPr>
          <w:rFonts w:ascii="Arial" w:hAnsi="Arial" w:cs="Arial"/>
          <w:spacing w:val="-1"/>
        </w:rPr>
        <w:t>nd</w:t>
      </w:r>
      <w:r w:rsidRPr="004A229F">
        <w:rPr>
          <w:rFonts w:ascii="Arial" w:hAnsi="Arial" w:cs="Arial"/>
        </w:rPr>
        <w:t>s go</w:t>
      </w:r>
      <w:r w:rsidRPr="004A229F">
        <w:rPr>
          <w:rFonts w:ascii="Arial" w:hAnsi="Arial" w:cs="Arial"/>
          <w:spacing w:val="-3"/>
        </w:rPr>
        <w:t xml:space="preserve"> </w:t>
      </w:r>
      <w:r w:rsidRPr="004A229F">
        <w:rPr>
          <w:rFonts w:ascii="Arial" w:hAnsi="Arial" w:cs="Arial"/>
        </w:rPr>
        <w:t>to</w:t>
      </w:r>
      <w:r w:rsidRPr="004A229F">
        <w:rPr>
          <w:rFonts w:ascii="Arial" w:hAnsi="Arial" w:cs="Arial"/>
          <w:spacing w:val="2"/>
        </w:rPr>
        <w:t xml:space="preserve"> </w:t>
      </w:r>
      <w:r w:rsidRPr="004A229F">
        <w:rPr>
          <w:rFonts w:ascii="Arial" w:hAnsi="Arial" w:cs="Arial"/>
        </w:rPr>
        <w:t>ad</w:t>
      </w:r>
      <w:r w:rsidRPr="004A229F">
        <w:rPr>
          <w:rFonts w:ascii="Arial" w:hAnsi="Arial" w:cs="Arial"/>
          <w:spacing w:val="-1"/>
        </w:rPr>
        <w:t>d</w:t>
      </w:r>
      <w:r w:rsidRPr="004A229F">
        <w:rPr>
          <w:rFonts w:ascii="Arial" w:hAnsi="Arial" w:cs="Arial"/>
        </w:rPr>
        <w:t>r</w:t>
      </w:r>
      <w:r w:rsidRPr="004A229F">
        <w:rPr>
          <w:rFonts w:ascii="Arial" w:hAnsi="Arial" w:cs="Arial"/>
          <w:spacing w:val="-2"/>
        </w:rPr>
        <w:t>e</w:t>
      </w:r>
      <w:r w:rsidRPr="004A229F">
        <w:rPr>
          <w:rFonts w:ascii="Arial" w:hAnsi="Arial" w:cs="Arial"/>
        </w:rPr>
        <w:t>ss h</w:t>
      </w:r>
      <w:r w:rsidRPr="004A229F">
        <w:rPr>
          <w:rFonts w:ascii="Arial" w:hAnsi="Arial" w:cs="Arial"/>
          <w:spacing w:val="-1"/>
        </w:rPr>
        <w:t>om</w:t>
      </w:r>
      <w:r w:rsidRPr="004A229F">
        <w:rPr>
          <w:rFonts w:ascii="Arial" w:hAnsi="Arial" w:cs="Arial"/>
        </w:rPr>
        <w:t>elessn</w:t>
      </w:r>
      <w:r w:rsidRPr="004A229F">
        <w:rPr>
          <w:rFonts w:ascii="Arial" w:hAnsi="Arial" w:cs="Arial"/>
          <w:spacing w:val="-2"/>
        </w:rPr>
        <w:t>e</w:t>
      </w:r>
      <w:r w:rsidRPr="004A229F">
        <w:rPr>
          <w:rFonts w:ascii="Arial" w:hAnsi="Arial" w:cs="Arial"/>
        </w:rPr>
        <w:t xml:space="preserve">ss and may be used for </w:t>
      </w:r>
      <w:r w:rsidR="00906806">
        <w:rPr>
          <w:rFonts w:ascii="Arial" w:hAnsi="Arial" w:cs="Arial"/>
        </w:rPr>
        <w:t>E</w:t>
      </w:r>
      <w:r w:rsidRPr="004A229F">
        <w:rPr>
          <w:rFonts w:ascii="Arial" w:hAnsi="Arial" w:cs="Arial"/>
        </w:rPr>
        <w:t xml:space="preserve">mergency </w:t>
      </w:r>
      <w:r w:rsidR="00906806">
        <w:rPr>
          <w:rFonts w:ascii="Arial" w:hAnsi="Arial" w:cs="Arial"/>
        </w:rPr>
        <w:t>S</w:t>
      </w:r>
      <w:r w:rsidRPr="004A229F">
        <w:rPr>
          <w:rFonts w:ascii="Arial" w:hAnsi="Arial" w:cs="Arial"/>
        </w:rPr>
        <w:t>helter</w:t>
      </w:r>
      <w:r w:rsidR="00906806">
        <w:rPr>
          <w:rFonts w:ascii="Arial" w:hAnsi="Arial" w:cs="Arial"/>
        </w:rPr>
        <w:t xml:space="preserve"> (ES)</w:t>
      </w:r>
      <w:r w:rsidRPr="004A229F">
        <w:rPr>
          <w:rFonts w:ascii="Arial" w:hAnsi="Arial" w:cs="Arial"/>
        </w:rPr>
        <w:t xml:space="preserve">, </w:t>
      </w:r>
      <w:r w:rsidR="00906806">
        <w:rPr>
          <w:rFonts w:ascii="Arial" w:hAnsi="Arial" w:cs="Arial"/>
        </w:rPr>
        <w:t>H</w:t>
      </w:r>
      <w:r w:rsidRPr="004A229F">
        <w:rPr>
          <w:rFonts w:ascii="Arial" w:hAnsi="Arial" w:cs="Arial"/>
        </w:rPr>
        <w:t xml:space="preserve">omeless </w:t>
      </w:r>
      <w:r w:rsidR="00906806">
        <w:rPr>
          <w:rFonts w:ascii="Arial" w:hAnsi="Arial" w:cs="Arial"/>
        </w:rPr>
        <w:t>P</w:t>
      </w:r>
      <w:r w:rsidRPr="004A229F">
        <w:rPr>
          <w:rFonts w:ascii="Arial" w:hAnsi="Arial" w:cs="Arial"/>
        </w:rPr>
        <w:t>revention</w:t>
      </w:r>
      <w:r w:rsidR="00906806">
        <w:rPr>
          <w:rFonts w:ascii="Arial" w:hAnsi="Arial" w:cs="Arial"/>
        </w:rPr>
        <w:t xml:space="preserve"> (HP)</w:t>
      </w:r>
      <w:r w:rsidRPr="004A229F">
        <w:rPr>
          <w:rFonts w:ascii="Arial" w:hAnsi="Arial" w:cs="Arial"/>
        </w:rPr>
        <w:t xml:space="preserve">, </w:t>
      </w:r>
      <w:r w:rsidR="00906806">
        <w:rPr>
          <w:rFonts w:ascii="Arial" w:hAnsi="Arial" w:cs="Arial"/>
        </w:rPr>
        <w:t>S</w:t>
      </w:r>
      <w:r w:rsidRPr="004A229F">
        <w:rPr>
          <w:rFonts w:ascii="Arial" w:hAnsi="Arial" w:cs="Arial"/>
        </w:rPr>
        <w:t xml:space="preserve">treet </w:t>
      </w:r>
      <w:r w:rsidR="00906806">
        <w:rPr>
          <w:rFonts w:ascii="Arial" w:hAnsi="Arial" w:cs="Arial"/>
        </w:rPr>
        <w:t>O</w:t>
      </w:r>
      <w:r w:rsidRPr="004A229F">
        <w:rPr>
          <w:rFonts w:ascii="Arial" w:hAnsi="Arial" w:cs="Arial"/>
        </w:rPr>
        <w:t>utreach</w:t>
      </w:r>
      <w:r w:rsidR="00906806">
        <w:rPr>
          <w:rFonts w:ascii="Arial" w:hAnsi="Arial" w:cs="Arial"/>
        </w:rPr>
        <w:t xml:space="preserve"> (SO)</w:t>
      </w:r>
      <w:r w:rsidRPr="004A229F">
        <w:rPr>
          <w:rFonts w:ascii="Arial" w:hAnsi="Arial" w:cs="Arial"/>
        </w:rPr>
        <w:t xml:space="preserve">, </w:t>
      </w:r>
      <w:r w:rsidR="00906806">
        <w:rPr>
          <w:rFonts w:ascii="Arial" w:hAnsi="Arial" w:cs="Arial"/>
        </w:rPr>
        <w:t>R</w:t>
      </w:r>
      <w:r w:rsidRPr="004A229F">
        <w:rPr>
          <w:rFonts w:ascii="Arial" w:hAnsi="Arial" w:cs="Arial"/>
        </w:rPr>
        <w:t xml:space="preserve">apid </w:t>
      </w:r>
      <w:r w:rsidR="00906806">
        <w:rPr>
          <w:rFonts w:ascii="Arial" w:hAnsi="Arial" w:cs="Arial"/>
        </w:rPr>
        <w:t>R</w:t>
      </w:r>
      <w:r w:rsidRPr="004A229F">
        <w:rPr>
          <w:rFonts w:ascii="Arial" w:hAnsi="Arial" w:cs="Arial"/>
        </w:rPr>
        <w:t>ehousing</w:t>
      </w:r>
      <w:r w:rsidR="00906806">
        <w:rPr>
          <w:rFonts w:ascii="Arial" w:hAnsi="Arial" w:cs="Arial"/>
        </w:rPr>
        <w:t xml:space="preserve"> (RR)</w:t>
      </w:r>
      <w:r w:rsidRPr="004A229F">
        <w:rPr>
          <w:rFonts w:ascii="Arial" w:hAnsi="Arial" w:cs="Arial"/>
        </w:rPr>
        <w:t xml:space="preserve">, and </w:t>
      </w:r>
      <w:r w:rsidR="00B24D2A">
        <w:rPr>
          <w:rFonts w:ascii="Arial" w:hAnsi="Arial" w:cs="Arial"/>
        </w:rPr>
        <w:t>Homeless Management Information System (</w:t>
      </w:r>
      <w:r w:rsidRPr="004A229F">
        <w:rPr>
          <w:rFonts w:ascii="Arial" w:hAnsi="Arial" w:cs="Arial"/>
        </w:rPr>
        <w:t>HMIS</w:t>
      </w:r>
      <w:r w:rsidR="00B24D2A">
        <w:rPr>
          <w:rFonts w:ascii="Arial" w:hAnsi="Arial" w:cs="Arial"/>
        </w:rPr>
        <w:t>)</w:t>
      </w:r>
      <w:r w:rsidRPr="004A229F">
        <w:rPr>
          <w:rFonts w:ascii="Arial" w:hAnsi="Arial" w:cs="Arial"/>
        </w:rPr>
        <w:t xml:space="preserve"> (</w:t>
      </w:r>
      <w:hyperlink r:id="rId28" w:history="1">
        <w:r w:rsidRPr="000D075D">
          <w:rPr>
            <w:rStyle w:val="Hyperlink"/>
            <w:rFonts w:ascii="Arial" w:hAnsi="Arial" w:cs="Arial"/>
          </w:rPr>
          <w:t xml:space="preserve">24 CFR </w:t>
        </w:r>
        <w:r w:rsidR="007221BA" w:rsidRPr="000D075D">
          <w:rPr>
            <w:rStyle w:val="Hyperlink"/>
            <w:rFonts w:ascii="Arial" w:hAnsi="Arial" w:cs="Arial"/>
          </w:rPr>
          <w:t>§</w:t>
        </w:r>
        <w:r w:rsidRPr="000D075D">
          <w:rPr>
            <w:rStyle w:val="Hyperlink"/>
            <w:rFonts w:ascii="Arial" w:hAnsi="Arial" w:cs="Arial"/>
          </w:rPr>
          <w:t>576.100</w:t>
        </w:r>
      </w:hyperlink>
      <w:r w:rsidRPr="004A229F">
        <w:rPr>
          <w:rFonts w:ascii="Arial" w:hAnsi="Arial" w:cs="Arial"/>
        </w:rPr>
        <w:t>).</w:t>
      </w:r>
      <w:r w:rsidRPr="004A229F">
        <w:rPr>
          <w:rFonts w:ascii="Arial" w:hAnsi="Arial" w:cs="Arial"/>
          <w:spacing w:val="49"/>
        </w:rPr>
        <w:t xml:space="preserve">  </w:t>
      </w:r>
      <w:r w:rsidRPr="004A229F">
        <w:rPr>
          <w:rFonts w:ascii="Arial" w:hAnsi="Arial" w:cs="Arial"/>
        </w:rPr>
        <w:t>Fe</w:t>
      </w:r>
      <w:r w:rsidRPr="004A229F">
        <w:rPr>
          <w:rFonts w:ascii="Arial" w:hAnsi="Arial" w:cs="Arial"/>
          <w:spacing w:val="-1"/>
        </w:rPr>
        <w:t>d</w:t>
      </w:r>
      <w:r w:rsidRPr="004A229F">
        <w:rPr>
          <w:rFonts w:ascii="Arial" w:hAnsi="Arial" w:cs="Arial"/>
        </w:rPr>
        <w:t>e</w:t>
      </w:r>
      <w:r w:rsidRPr="004A229F">
        <w:rPr>
          <w:rFonts w:ascii="Arial" w:hAnsi="Arial" w:cs="Arial"/>
          <w:spacing w:val="-2"/>
        </w:rPr>
        <w:t>r</w:t>
      </w:r>
      <w:r w:rsidRPr="004A229F">
        <w:rPr>
          <w:rFonts w:ascii="Arial" w:hAnsi="Arial" w:cs="Arial"/>
        </w:rPr>
        <w:t>al reg</w:t>
      </w:r>
      <w:r w:rsidRPr="004A229F">
        <w:rPr>
          <w:rFonts w:ascii="Arial" w:hAnsi="Arial" w:cs="Arial"/>
          <w:spacing w:val="-1"/>
        </w:rPr>
        <w:t>u</w:t>
      </w:r>
      <w:r w:rsidRPr="004A229F">
        <w:rPr>
          <w:rFonts w:ascii="Arial" w:hAnsi="Arial" w:cs="Arial"/>
        </w:rPr>
        <w:t>l</w:t>
      </w:r>
      <w:r w:rsidRPr="004A229F">
        <w:rPr>
          <w:rFonts w:ascii="Arial" w:hAnsi="Arial" w:cs="Arial"/>
          <w:spacing w:val="-3"/>
        </w:rPr>
        <w:t>a</w:t>
      </w:r>
      <w:r w:rsidRPr="004A229F">
        <w:rPr>
          <w:rFonts w:ascii="Arial" w:hAnsi="Arial" w:cs="Arial"/>
        </w:rPr>
        <w:t>ti</w:t>
      </w:r>
      <w:r w:rsidRPr="004A229F">
        <w:rPr>
          <w:rFonts w:ascii="Arial" w:hAnsi="Arial" w:cs="Arial"/>
          <w:spacing w:val="1"/>
        </w:rPr>
        <w:t>o</w:t>
      </w:r>
      <w:r w:rsidRPr="004A229F">
        <w:rPr>
          <w:rFonts w:ascii="Arial" w:hAnsi="Arial" w:cs="Arial"/>
          <w:spacing w:val="-1"/>
        </w:rPr>
        <w:t>n</w:t>
      </w:r>
      <w:r w:rsidRPr="004A229F">
        <w:rPr>
          <w:rFonts w:ascii="Arial" w:hAnsi="Arial" w:cs="Arial"/>
        </w:rPr>
        <w:t xml:space="preserve">s cap the amount that </w:t>
      </w:r>
      <w:proofErr w:type="gramStart"/>
      <w:r w:rsidRPr="004A229F">
        <w:rPr>
          <w:rFonts w:ascii="Arial" w:hAnsi="Arial" w:cs="Arial"/>
        </w:rPr>
        <w:t>can be used</w:t>
      </w:r>
      <w:proofErr w:type="gramEnd"/>
      <w:r w:rsidRPr="004A229F">
        <w:rPr>
          <w:rFonts w:ascii="Arial" w:hAnsi="Arial" w:cs="Arial"/>
        </w:rPr>
        <w:t xml:space="preserve"> for </w:t>
      </w:r>
      <w:r w:rsidR="00906806">
        <w:rPr>
          <w:rFonts w:ascii="Arial" w:hAnsi="Arial" w:cs="Arial"/>
        </w:rPr>
        <w:t>ES</w:t>
      </w:r>
      <w:r w:rsidRPr="004A229F">
        <w:rPr>
          <w:rFonts w:ascii="Arial" w:hAnsi="Arial" w:cs="Arial"/>
          <w:spacing w:val="1"/>
        </w:rPr>
        <w:t>/</w:t>
      </w:r>
      <w:r w:rsidR="00906806">
        <w:rPr>
          <w:rFonts w:ascii="Arial" w:hAnsi="Arial" w:cs="Arial"/>
          <w:spacing w:val="1"/>
        </w:rPr>
        <w:t>SO</w:t>
      </w:r>
      <w:r w:rsidRPr="004A229F">
        <w:rPr>
          <w:rFonts w:ascii="Arial" w:hAnsi="Arial" w:cs="Arial"/>
        </w:rPr>
        <w:t xml:space="preserve"> at</w:t>
      </w:r>
      <w:r w:rsidRPr="004A229F">
        <w:rPr>
          <w:rFonts w:ascii="Arial" w:hAnsi="Arial" w:cs="Arial"/>
          <w:spacing w:val="-1"/>
        </w:rPr>
        <w:t xml:space="preserve"> 6</w:t>
      </w:r>
      <w:r w:rsidRPr="004A229F">
        <w:rPr>
          <w:rFonts w:ascii="Arial" w:hAnsi="Arial" w:cs="Arial"/>
        </w:rPr>
        <w:t>0</w:t>
      </w:r>
      <w:r w:rsidRPr="004A229F">
        <w:rPr>
          <w:rFonts w:ascii="Arial" w:hAnsi="Arial" w:cs="Arial"/>
          <w:spacing w:val="1"/>
        </w:rPr>
        <w:t xml:space="preserve"> </w:t>
      </w:r>
      <w:r w:rsidRPr="004A229F">
        <w:rPr>
          <w:rFonts w:ascii="Arial" w:hAnsi="Arial" w:cs="Arial"/>
        </w:rPr>
        <w:t>pe</w:t>
      </w:r>
      <w:r w:rsidRPr="004A229F">
        <w:rPr>
          <w:rFonts w:ascii="Arial" w:hAnsi="Arial" w:cs="Arial"/>
          <w:spacing w:val="-2"/>
        </w:rPr>
        <w:t>r</w:t>
      </w:r>
      <w:r w:rsidRPr="004A229F">
        <w:rPr>
          <w:rFonts w:ascii="Arial" w:hAnsi="Arial" w:cs="Arial"/>
        </w:rPr>
        <w:t>cent,</w:t>
      </w:r>
      <w:r w:rsidRPr="004A229F">
        <w:rPr>
          <w:rFonts w:ascii="Arial" w:hAnsi="Arial" w:cs="Arial"/>
          <w:spacing w:val="1"/>
        </w:rPr>
        <w:t xml:space="preserve"> </w:t>
      </w:r>
      <w:r w:rsidRPr="004A229F">
        <w:rPr>
          <w:rFonts w:ascii="Arial" w:hAnsi="Arial" w:cs="Arial"/>
        </w:rPr>
        <w:t>a</w:t>
      </w:r>
      <w:r w:rsidRPr="004A229F">
        <w:rPr>
          <w:rFonts w:ascii="Arial" w:hAnsi="Arial" w:cs="Arial"/>
          <w:spacing w:val="-1"/>
        </w:rPr>
        <w:t>n</w:t>
      </w:r>
      <w:r w:rsidRPr="004A229F">
        <w:rPr>
          <w:rFonts w:ascii="Arial" w:hAnsi="Arial" w:cs="Arial"/>
        </w:rPr>
        <w:t>d</w:t>
      </w:r>
      <w:r w:rsidRPr="004A229F">
        <w:rPr>
          <w:rFonts w:ascii="Arial" w:hAnsi="Arial" w:cs="Arial"/>
          <w:spacing w:val="-1"/>
        </w:rPr>
        <w:t xml:space="preserve"> </w:t>
      </w:r>
      <w:r w:rsidR="005F42AB">
        <w:rPr>
          <w:rFonts w:ascii="Arial" w:hAnsi="Arial" w:cs="Arial"/>
        </w:rPr>
        <w:t>the Department</w:t>
      </w:r>
      <w:r w:rsidR="005F42AB" w:rsidRPr="004A229F">
        <w:rPr>
          <w:rFonts w:ascii="Arial" w:hAnsi="Arial" w:cs="Arial"/>
          <w:spacing w:val="1"/>
        </w:rPr>
        <w:t xml:space="preserve"> </w:t>
      </w:r>
      <w:r w:rsidRPr="004A229F">
        <w:rPr>
          <w:rFonts w:ascii="Arial" w:hAnsi="Arial" w:cs="Arial"/>
        </w:rPr>
        <w:t>ge</w:t>
      </w:r>
      <w:r w:rsidRPr="004A229F">
        <w:rPr>
          <w:rFonts w:ascii="Arial" w:hAnsi="Arial" w:cs="Arial"/>
          <w:spacing w:val="-3"/>
        </w:rPr>
        <w:t>n</w:t>
      </w:r>
      <w:r w:rsidRPr="004A229F">
        <w:rPr>
          <w:rFonts w:ascii="Arial" w:hAnsi="Arial" w:cs="Arial"/>
        </w:rPr>
        <w:t>erally</w:t>
      </w:r>
      <w:r w:rsidRPr="004A229F">
        <w:rPr>
          <w:rFonts w:ascii="Arial" w:hAnsi="Arial" w:cs="Arial"/>
          <w:spacing w:val="1"/>
        </w:rPr>
        <w:t xml:space="preserve"> </w:t>
      </w:r>
      <w:r w:rsidRPr="004A229F">
        <w:rPr>
          <w:rFonts w:ascii="Arial" w:hAnsi="Arial" w:cs="Arial"/>
        </w:rPr>
        <w:t>l</w:t>
      </w:r>
      <w:r w:rsidRPr="004A229F">
        <w:rPr>
          <w:rFonts w:ascii="Arial" w:hAnsi="Arial" w:cs="Arial"/>
          <w:spacing w:val="-2"/>
        </w:rPr>
        <w:t>i</w:t>
      </w:r>
      <w:r w:rsidRPr="004A229F">
        <w:rPr>
          <w:rFonts w:ascii="Arial" w:hAnsi="Arial" w:cs="Arial"/>
          <w:spacing w:val="1"/>
        </w:rPr>
        <w:t>m</w:t>
      </w:r>
      <w:r w:rsidRPr="004A229F">
        <w:rPr>
          <w:rFonts w:ascii="Arial" w:hAnsi="Arial" w:cs="Arial"/>
        </w:rPr>
        <w:t>its</w:t>
      </w:r>
      <w:r w:rsidRPr="004A229F">
        <w:rPr>
          <w:rFonts w:ascii="Arial" w:hAnsi="Arial" w:cs="Arial"/>
          <w:spacing w:val="2"/>
        </w:rPr>
        <w:t xml:space="preserve"> </w:t>
      </w:r>
      <w:r w:rsidRPr="004A229F">
        <w:rPr>
          <w:rFonts w:ascii="Arial" w:hAnsi="Arial" w:cs="Arial"/>
        </w:rPr>
        <w:t xml:space="preserve">the </w:t>
      </w:r>
      <w:r w:rsidRPr="004A229F">
        <w:rPr>
          <w:rFonts w:ascii="Arial" w:hAnsi="Arial" w:cs="Arial"/>
          <w:spacing w:val="-2"/>
        </w:rPr>
        <w:t>a</w:t>
      </w:r>
      <w:r w:rsidRPr="004A229F">
        <w:rPr>
          <w:rFonts w:ascii="Arial" w:hAnsi="Arial" w:cs="Arial"/>
          <w:spacing w:val="-1"/>
        </w:rPr>
        <w:t>m</w:t>
      </w:r>
      <w:r w:rsidRPr="004A229F">
        <w:rPr>
          <w:rFonts w:ascii="Arial" w:hAnsi="Arial" w:cs="Arial"/>
          <w:spacing w:val="1"/>
        </w:rPr>
        <w:t>o</w:t>
      </w:r>
      <w:r w:rsidRPr="004A229F">
        <w:rPr>
          <w:rFonts w:ascii="Arial" w:hAnsi="Arial" w:cs="Arial"/>
          <w:spacing w:val="-1"/>
        </w:rPr>
        <w:t>un</w:t>
      </w:r>
      <w:r w:rsidRPr="004A229F">
        <w:rPr>
          <w:rFonts w:ascii="Arial" w:hAnsi="Arial" w:cs="Arial"/>
        </w:rPr>
        <w:t>t</w:t>
      </w:r>
      <w:r w:rsidRPr="00726052">
        <w:rPr>
          <w:rFonts w:ascii="Arial" w:hAnsi="Arial" w:cs="Arial"/>
          <w:spacing w:val="1"/>
        </w:rPr>
        <w:t xml:space="preserve"> </w:t>
      </w:r>
      <w:r w:rsidRPr="004A229F">
        <w:rPr>
          <w:rFonts w:ascii="Arial" w:hAnsi="Arial" w:cs="Arial"/>
        </w:rPr>
        <w:t>that</w:t>
      </w:r>
      <w:r w:rsidRPr="004A229F">
        <w:rPr>
          <w:rFonts w:ascii="Arial" w:hAnsi="Arial" w:cs="Arial"/>
          <w:spacing w:val="-2"/>
        </w:rPr>
        <w:t xml:space="preserve"> </w:t>
      </w:r>
      <w:r w:rsidRPr="004A229F">
        <w:rPr>
          <w:rFonts w:ascii="Arial" w:hAnsi="Arial" w:cs="Arial"/>
        </w:rPr>
        <w:t>can</w:t>
      </w:r>
      <w:r w:rsidRPr="004A229F">
        <w:rPr>
          <w:rFonts w:ascii="Arial" w:hAnsi="Arial" w:cs="Arial"/>
          <w:spacing w:val="-1"/>
        </w:rPr>
        <w:t xml:space="preserve"> </w:t>
      </w:r>
      <w:r w:rsidRPr="004A229F">
        <w:rPr>
          <w:rFonts w:ascii="Arial" w:hAnsi="Arial" w:cs="Arial"/>
          <w:spacing w:val="-3"/>
        </w:rPr>
        <w:t>b</w:t>
      </w:r>
      <w:r w:rsidRPr="004A229F">
        <w:rPr>
          <w:rFonts w:ascii="Arial" w:hAnsi="Arial" w:cs="Arial"/>
        </w:rPr>
        <w:t>e</w:t>
      </w:r>
      <w:r w:rsidRPr="004A229F">
        <w:rPr>
          <w:rFonts w:ascii="Arial" w:hAnsi="Arial" w:cs="Arial"/>
          <w:spacing w:val="2"/>
        </w:rPr>
        <w:t xml:space="preserve"> </w:t>
      </w:r>
      <w:r w:rsidRPr="004A229F">
        <w:rPr>
          <w:rFonts w:ascii="Arial" w:hAnsi="Arial" w:cs="Arial"/>
        </w:rPr>
        <w:t>re</w:t>
      </w:r>
      <w:r w:rsidRPr="004A229F">
        <w:rPr>
          <w:rFonts w:ascii="Arial" w:hAnsi="Arial" w:cs="Arial"/>
          <w:spacing w:val="-2"/>
        </w:rPr>
        <w:t>c</w:t>
      </w:r>
      <w:r w:rsidRPr="004A229F">
        <w:rPr>
          <w:rFonts w:ascii="Arial" w:hAnsi="Arial" w:cs="Arial"/>
        </w:rPr>
        <w:t>ei</w:t>
      </w:r>
      <w:r w:rsidRPr="004A229F">
        <w:rPr>
          <w:rFonts w:ascii="Arial" w:hAnsi="Arial" w:cs="Arial"/>
          <w:spacing w:val="-1"/>
        </w:rPr>
        <w:t>v</w:t>
      </w:r>
      <w:r w:rsidRPr="004A229F">
        <w:rPr>
          <w:rFonts w:ascii="Arial" w:hAnsi="Arial" w:cs="Arial"/>
        </w:rPr>
        <w:t>ed f</w:t>
      </w:r>
      <w:r w:rsidRPr="004A229F">
        <w:rPr>
          <w:rFonts w:ascii="Arial" w:hAnsi="Arial" w:cs="Arial"/>
          <w:spacing w:val="1"/>
        </w:rPr>
        <w:t>o</w:t>
      </w:r>
      <w:r w:rsidRPr="004A229F">
        <w:rPr>
          <w:rFonts w:ascii="Arial" w:hAnsi="Arial" w:cs="Arial"/>
        </w:rPr>
        <w:t>r</w:t>
      </w:r>
      <w:r w:rsidRPr="004A229F">
        <w:rPr>
          <w:rFonts w:ascii="Arial" w:hAnsi="Arial" w:cs="Arial"/>
          <w:spacing w:val="-1"/>
        </w:rPr>
        <w:t xml:space="preserve"> H</w:t>
      </w:r>
      <w:r w:rsidRPr="004A229F">
        <w:rPr>
          <w:rFonts w:ascii="Arial" w:hAnsi="Arial" w:cs="Arial"/>
          <w:spacing w:val="1"/>
        </w:rPr>
        <w:t>M</w:t>
      </w:r>
      <w:r w:rsidRPr="004A229F">
        <w:rPr>
          <w:rFonts w:ascii="Arial" w:hAnsi="Arial" w:cs="Arial"/>
        </w:rPr>
        <w:t>IS</w:t>
      </w:r>
      <w:r w:rsidRPr="004A229F">
        <w:rPr>
          <w:rFonts w:ascii="Arial" w:hAnsi="Arial" w:cs="Arial"/>
          <w:spacing w:val="-1"/>
        </w:rPr>
        <w:t xml:space="preserve"> </w:t>
      </w:r>
      <w:r w:rsidRPr="004A229F">
        <w:rPr>
          <w:rFonts w:ascii="Arial" w:hAnsi="Arial" w:cs="Arial"/>
          <w:spacing w:val="-3"/>
        </w:rPr>
        <w:t>p</w:t>
      </w:r>
      <w:r w:rsidRPr="004A229F">
        <w:rPr>
          <w:rFonts w:ascii="Arial" w:hAnsi="Arial" w:cs="Arial"/>
        </w:rPr>
        <w:t>er</w:t>
      </w:r>
      <w:r w:rsidRPr="004A229F">
        <w:rPr>
          <w:rFonts w:ascii="Arial" w:hAnsi="Arial" w:cs="Arial"/>
          <w:spacing w:val="1"/>
        </w:rPr>
        <w:t xml:space="preserve"> </w:t>
      </w:r>
      <w:r w:rsidRPr="004A229F">
        <w:rPr>
          <w:rFonts w:ascii="Arial" w:hAnsi="Arial" w:cs="Arial"/>
        </w:rPr>
        <w:t>a</w:t>
      </w:r>
      <w:r w:rsidRPr="004A229F">
        <w:rPr>
          <w:rFonts w:ascii="Arial" w:hAnsi="Arial" w:cs="Arial"/>
          <w:spacing w:val="-3"/>
        </w:rPr>
        <w:t>p</w:t>
      </w:r>
      <w:r w:rsidRPr="004A229F">
        <w:rPr>
          <w:rFonts w:ascii="Arial" w:hAnsi="Arial" w:cs="Arial"/>
          <w:spacing w:val="-1"/>
        </w:rPr>
        <w:t>p</w:t>
      </w:r>
      <w:r w:rsidRPr="004A229F">
        <w:rPr>
          <w:rFonts w:ascii="Arial" w:hAnsi="Arial" w:cs="Arial"/>
        </w:rPr>
        <w:t>licati</w:t>
      </w:r>
      <w:r w:rsidRPr="004A229F">
        <w:rPr>
          <w:rFonts w:ascii="Arial" w:hAnsi="Arial" w:cs="Arial"/>
          <w:spacing w:val="1"/>
        </w:rPr>
        <w:t>o</w:t>
      </w:r>
      <w:r w:rsidRPr="004A229F">
        <w:rPr>
          <w:rFonts w:ascii="Arial" w:hAnsi="Arial" w:cs="Arial"/>
          <w:spacing w:val="-1"/>
        </w:rPr>
        <w:t>n to no more than 10</w:t>
      </w:r>
      <w:r w:rsidR="00F05A07">
        <w:rPr>
          <w:rFonts w:ascii="Arial" w:hAnsi="Arial" w:cs="Arial"/>
          <w:spacing w:val="-1"/>
        </w:rPr>
        <w:t xml:space="preserve"> percent</w:t>
      </w:r>
      <w:r w:rsidRPr="004A229F">
        <w:rPr>
          <w:rFonts w:ascii="Arial" w:hAnsi="Arial" w:cs="Arial"/>
          <w:spacing w:val="-1"/>
        </w:rPr>
        <w:t xml:space="preserve"> of the available funds</w:t>
      </w:r>
      <w:r w:rsidRPr="004A229F">
        <w:rPr>
          <w:rFonts w:ascii="Arial" w:hAnsi="Arial" w:cs="Arial"/>
        </w:rPr>
        <w:t xml:space="preserve">.  Emphasis will continue to </w:t>
      </w:r>
      <w:proofErr w:type="gramStart"/>
      <w:r w:rsidRPr="004A229F">
        <w:rPr>
          <w:rFonts w:ascii="Arial" w:hAnsi="Arial" w:cs="Arial"/>
        </w:rPr>
        <w:t>be placed</w:t>
      </w:r>
      <w:proofErr w:type="gramEnd"/>
      <w:r w:rsidRPr="004A229F">
        <w:rPr>
          <w:rFonts w:ascii="Arial" w:hAnsi="Arial" w:cs="Arial"/>
        </w:rPr>
        <w:t xml:space="preserve"> on </w:t>
      </w:r>
      <w:r w:rsidR="000D075D">
        <w:rPr>
          <w:rFonts w:ascii="Arial" w:hAnsi="Arial" w:cs="Arial"/>
        </w:rPr>
        <w:t xml:space="preserve">RR </w:t>
      </w:r>
      <w:r w:rsidRPr="004A229F">
        <w:rPr>
          <w:rFonts w:ascii="Arial" w:hAnsi="Arial" w:cs="Arial"/>
        </w:rPr>
        <w:t>Programs, with a minimum of 40</w:t>
      </w:r>
      <w:r w:rsidR="00F05A07">
        <w:rPr>
          <w:rFonts w:ascii="Arial" w:hAnsi="Arial" w:cs="Arial"/>
        </w:rPr>
        <w:t xml:space="preserve"> </w:t>
      </w:r>
      <w:r w:rsidR="00906806">
        <w:rPr>
          <w:rFonts w:ascii="Arial" w:hAnsi="Arial" w:cs="Arial"/>
        </w:rPr>
        <w:t>percent</w:t>
      </w:r>
      <w:r w:rsidRPr="004A229F">
        <w:rPr>
          <w:rFonts w:ascii="Arial" w:hAnsi="Arial" w:cs="Arial"/>
        </w:rPr>
        <w:t xml:space="preserve"> of all ESG funds required to be used for </w:t>
      </w:r>
      <w:r w:rsidR="00F05A07">
        <w:rPr>
          <w:rFonts w:ascii="Arial" w:hAnsi="Arial" w:cs="Arial"/>
        </w:rPr>
        <w:t>RR</w:t>
      </w:r>
      <w:r w:rsidRPr="004A229F">
        <w:rPr>
          <w:rFonts w:ascii="Arial" w:hAnsi="Arial" w:cs="Arial"/>
        </w:rPr>
        <w:t xml:space="preserve"> activities.</w:t>
      </w:r>
    </w:p>
    <w:p w:rsidR="0056437E" w:rsidRPr="004A229F" w:rsidRDefault="0056437E">
      <w:pPr>
        <w:spacing w:after="0"/>
        <w:ind w:right="99"/>
        <w:rPr>
          <w:rFonts w:ascii="Arial" w:hAnsi="Arial" w:cs="Arial"/>
        </w:rPr>
      </w:pPr>
    </w:p>
    <w:p w:rsidR="0026092D" w:rsidRDefault="0026092D">
      <w:pPr>
        <w:ind w:left="360"/>
        <w:rPr>
          <w:rFonts w:ascii="Arial" w:hAnsi="Arial" w:cs="Arial"/>
        </w:rPr>
      </w:pPr>
      <w:r w:rsidRPr="004A229F">
        <w:rPr>
          <w:rFonts w:ascii="Arial" w:hAnsi="Arial" w:cs="Arial"/>
          <w:b/>
          <w:bCs/>
        </w:rPr>
        <w:t>HO</w:t>
      </w:r>
      <w:r w:rsidRPr="004A229F">
        <w:rPr>
          <w:rFonts w:ascii="Arial" w:hAnsi="Arial" w:cs="Arial"/>
          <w:b/>
          <w:bCs/>
          <w:spacing w:val="-2"/>
        </w:rPr>
        <w:t>M</w:t>
      </w:r>
      <w:r w:rsidRPr="004A229F">
        <w:rPr>
          <w:rFonts w:ascii="Arial" w:hAnsi="Arial" w:cs="Arial"/>
          <w:b/>
          <w:bCs/>
        </w:rPr>
        <w:t>E</w:t>
      </w:r>
      <w:r w:rsidRPr="004A229F">
        <w:rPr>
          <w:rFonts w:ascii="Arial" w:hAnsi="Arial" w:cs="Arial"/>
          <w:b/>
          <w:bCs/>
          <w:spacing w:val="1"/>
        </w:rPr>
        <w:t xml:space="preserve"> </w:t>
      </w:r>
      <w:r w:rsidR="004254F5">
        <w:rPr>
          <w:rFonts w:ascii="Arial" w:hAnsi="Arial" w:cs="Arial"/>
          <w:b/>
          <w:bCs/>
          <w:spacing w:val="1"/>
        </w:rPr>
        <w:t>-</w:t>
      </w:r>
      <w:r w:rsidR="000D075D">
        <w:rPr>
          <w:rFonts w:ascii="Arial" w:hAnsi="Arial" w:cs="Arial"/>
          <w:b/>
          <w:bCs/>
        </w:rPr>
        <w:t xml:space="preserve"> </w:t>
      </w:r>
      <w:r w:rsidRPr="004A229F">
        <w:rPr>
          <w:rFonts w:ascii="Arial" w:hAnsi="Arial" w:cs="Arial"/>
          <w:spacing w:val="-1"/>
        </w:rPr>
        <w:t>H</w:t>
      </w:r>
      <w:r w:rsidRPr="004A229F">
        <w:rPr>
          <w:rFonts w:ascii="Arial" w:hAnsi="Arial" w:cs="Arial"/>
          <w:spacing w:val="-2"/>
        </w:rPr>
        <w:t>O</w:t>
      </w:r>
      <w:r w:rsidRPr="004A229F">
        <w:rPr>
          <w:rFonts w:ascii="Arial" w:hAnsi="Arial" w:cs="Arial"/>
          <w:spacing w:val="1"/>
        </w:rPr>
        <w:t>M</w:t>
      </w:r>
      <w:r w:rsidRPr="004A229F">
        <w:rPr>
          <w:rFonts w:ascii="Arial" w:hAnsi="Arial" w:cs="Arial"/>
        </w:rPr>
        <w:t>E</w:t>
      </w:r>
      <w:r w:rsidR="000D075D">
        <w:rPr>
          <w:rFonts w:ascii="Arial" w:hAnsi="Arial" w:cs="Arial"/>
        </w:rPr>
        <w:t xml:space="preserve"> Investment Partnership Program’s (HOME)</w:t>
      </w:r>
      <w:r w:rsidRPr="004A229F">
        <w:rPr>
          <w:rFonts w:ascii="Arial" w:hAnsi="Arial" w:cs="Arial"/>
          <w:spacing w:val="1"/>
        </w:rPr>
        <w:t xml:space="preserve"> </w:t>
      </w:r>
      <w:r w:rsidRPr="004A229F">
        <w:rPr>
          <w:rFonts w:ascii="Arial" w:hAnsi="Arial" w:cs="Arial"/>
        </w:rPr>
        <w:t>f</w:t>
      </w:r>
      <w:r w:rsidRPr="004A229F">
        <w:rPr>
          <w:rFonts w:ascii="Arial" w:hAnsi="Arial" w:cs="Arial"/>
          <w:spacing w:val="-1"/>
        </w:rPr>
        <w:t>und</w:t>
      </w:r>
      <w:r w:rsidRPr="004A229F">
        <w:rPr>
          <w:rFonts w:ascii="Arial" w:hAnsi="Arial" w:cs="Arial"/>
        </w:rPr>
        <w:t>i</w:t>
      </w:r>
      <w:r w:rsidRPr="004A229F">
        <w:rPr>
          <w:rFonts w:ascii="Arial" w:hAnsi="Arial" w:cs="Arial"/>
          <w:spacing w:val="-1"/>
        </w:rPr>
        <w:t>n</w:t>
      </w:r>
      <w:r w:rsidRPr="004A229F">
        <w:rPr>
          <w:rFonts w:ascii="Arial" w:hAnsi="Arial" w:cs="Arial"/>
        </w:rPr>
        <w:t>g</w:t>
      </w:r>
      <w:r w:rsidRPr="004A229F">
        <w:rPr>
          <w:rFonts w:ascii="Arial" w:hAnsi="Arial" w:cs="Arial"/>
          <w:spacing w:val="-1"/>
        </w:rPr>
        <w:t xml:space="preserve"> </w:t>
      </w:r>
      <w:r w:rsidRPr="004A229F">
        <w:rPr>
          <w:rFonts w:ascii="Arial" w:hAnsi="Arial" w:cs="Arial"/>
        </w:rPr>
        <w:t>a</w:t>
      </w:r>
      <w:r w:rsidRPr="004A229F">
        <w:rPr>
          <w:rFonts w:ascii="Arial" w:hAnsi="Arial" w:cs="Arial"/>
          <w:spacing w:val="-2"/>
        </w:rPr>
        <w:t>l</w:t>
      </w:r>
      <w:r w:rsidRPr="004A229F">
        <w:rPr>
          <w:rFonts w:ascii="Arial" w:hAnsi="Arial" w:cs="Arial"/>
        </w:rPr>
        <w:t>l</w:t>
      </w:r>
      <w:r w:rsidRPr="004A229F">
        <w:rPr>
          <w:rFonts w:ascii="Arial" w:hAnsi="Arial" w:cs="Arial"/>
          <w:spacing w:val="1"/>
        </w:rPr>
        <w:t>o</w:t>
      </w:r>
      <w:r w:rsidRPr="004A229F">
        <w:rPr>
          <w:rFonts w:ascii="Arial" w:hAnsi="Arial" w:cs="Arial"/>
        </w:rPr>
        <w:t>cat</w:t>
      </w:r>
      <w:r w:rsidRPr="004A229F">
        <w:rPr>
          <w:rFonts w:ascii="Arial" w:hAnsi="Arial" w:cs="Arial"/>
          <w:spacing w:val="-2"/>
        </w:rPr>
        <w:t>i</w:t>
      </w:r>
      <w:r w:rsidRPr="004A229F">
        <w:rPr>
          <w:rFonts w:ascii="Arial" w:hAnsi="Arial" w:cs="Arial"/>
          <w:spacing w:val="1"/>
        </w:rPr>
        <w:t>o</w:t>
      </w:r>
      <w:r w:rsidRPr="004A229F">
        <w:rPr>
          <w:rFonts w:ascii="Arial" w:hAnsi="Arial" w:cs="Arial"/>
        </w:rPr>
        <w:t>n prior</w:t>
      </w:r>
      <w:r w:rsidRPr="004A229F">
        <w:rPr>
          <w:rFonts w:ascii="Arial" w:hAnsi="Arial" w:cs="Arial"/>
          <w:spacing w:val="-2"/>
        </w:rPr>
        <w:t>i</w:t>
      </w:r>
      <w:r w:rsidRPr="004A229F">
        <w:rPr>
          <w:rFonts w:ascii="Arial" w:hAnsi="Arial" w:cs="Arial"/>
        </w:rPr>
        <w:t>ties</w:t>
      </w:r>
      <w:r w:rsidRPr="004A229F">
        <w:rPr>
          <w:rFonts w:ascii="Arial" w:hAnsi="Arial" w:cs="Arial"/>
          <w:spacing w:val="-1"/>
        </w:rPr>
        <w:t xml:space="preserve"> </w:t>
      </w:r>
      <w:proofErr w:type="gramStart"/>
      <w:r w:rsidRPr="004A229F">
        <w:rPr>
          <w:rFonts w:ascii="Arial" w:hAnsi="Arial" w:cs="Arial"/>
        </w:rPr>
        <w:t>are</w:t>
      </w:r>
      <w:r w:rsidRPr="004A229F">
        <w:rPr>
          <w:rFonts w:ascii="Arial" w:hAnsi="Arial" w:cs="Arial"/>
          <w:spacing w:val="1"/>
        </w:rPr>
        <w:t xml:space="preserve"> </w:t>
      </w:r>
      <w:r w:rsidRPr="004A229F">
        <w:rPr>
          <w:rFonts w:ascii="Arial" w:hAnsi="Arial" w:cs="Arial"/>
          <w:spacing w:val="-1"/>
        </w:rPr>
        <w:t>b</w:t>
      </w:r>
      <w:r w:rsidRPr="004A229F">
        <w:rPr>
          <w:rFonts w:ascii="Arial" w:hAnsi="Arial" w:cs="Arial"/>
        </w:rPr>
        <w:t>a</w:t>
      </w:r>
      <w:r w:rsidRPr="004A229F">
        <w:rPr>
          <w:rFonts w:ascii="Arial" w:hAnsi="Arial" w:cs="Arial"/>
          <w:spacing w:val="-2"/>
        </w:rPr>
        <w:t>se</w:t>
      </w:r>
      <w:r w:rsidRPr="004A229F">
        <w:rPr>
          <w:rFonts w:ascii="Arial" w:hAnsi="Arial" w:cs="Arial"/>
        </w:rPr>
        <w:t>d</w:t>
      </w:r>
      <w:proofErr w:type="gramEnd"/>
      <w:r w:rsidRPr="004A229F">
        <w:rPr>
          <w:rFonts w:ascii="Arial" w:hAnsi="Arial" w:cs="Arial"/>
          <w:spacing w:val="-1"/>
        </w:rPr>
        <w:t xml:space="preserve"> </w:t>
      </w:r>
      <w:r w:rsidRPr="004A229F">
        <w:rPr>
          <w:rFonts w:ascii="Arial" w:hAnsi="Arial" w:cs="Arial"/>
          <w:spacing w:val="1"/>
        </w:rPr>
        <w:t>o</w:t>
      </w:r>
      <w:r w:rsidRPr="004A229F">
        <w:rPr>
          <w:rFonts w:ascii="Arial" w:hAnsi="Arial" w:cs="Arial"/>
        </w:rPr>
        <w:t>n</w:t>
      </w:r>
      <w:r w:rsidRPr="004A229F">
        <w:rPr>
          <w:rFonts w:ascii="Arial" w:hAnsi="Arial" w:cs="Arial"/>
          <w:spacing w:val="1"/>
        </w:rPr>
        <w:t xml:space="preserve"> </w:t>
      </w:r>
      <w:r w:rsidRPr="004A229F">
        <w:rPr>
          <w:rFonts w:ascii="Arial" w:hAnsi="Arial" w:cs="Arial"/>
          <w:spacing w:val="-1"/>
        </w:rPr>
        <w:t>d</w:t>
      </w:r>
      <w:r w:rsidRPr="004A229F">
        <w:rPr>
          <w:rFonts w:ascii="Arial" w:hAnsi="Arial" w:cs="Arial"/>
          <w:spacing w:val="-2"/>
        </w:rPr>
        <w:t>e</w:t>
      </w:r>
      <w:r w:rsidRPr="004A229F">
        <w:rPr>
          <w:rFonts w:ascii="Arial" w:hAnsi="Arial" w:cs="Arial"/>
          <w:spacing w:val="1"/>
        </w:rPr>
        <w:t>m</w:t>
      </w:r>
      <w:r w:rsidRPr="004A229F">
        <w:rPr>
          <w:rFonts w:ascii="Arial" w:hAnsi="Arial" w:cs="Arial"/>
        </w:rPr>
        <w:t>a</w:t>
      </w:r>
      <w:r w:rsidRPr="004A229F">
        <w:rPr>
          <w:rFonts w:ascii="Arial" w:hAnsi="Arial" w:cs="Arial"/>
          <w:spacing w:val="-1"/>
        </w:rPr>
        <w:t>n</w:t>
      </w:r>
      <w:r w:rsidRPr="004A229F">
        <w:rPr>
          <w:rFonts w:ascii="Arial" w:hAnsi="Arial" w:cs="Arial"/>
        </w:rPr>
        <w:t>d</w:t>
      </w:r>
      <w:r w:rsidRPr="004A229F">
        <w:rPr>
          <w:rFonts w:ascii="Arial" w:hAnsi="Arial" w:cs="Arial"/>
          <w:spacing w:val="-1"/>
        </w:rPr>
        <w:t xml:space="preserve"> </w:t>
      </w:r>
      <w:r w:rsidRPr="004A229F">
        <w:rPr>
          <w:rFonts w:ascii="Arial" w:hAnsi="Arial" w:cs="Arial"/>
        </w:rPr>
        <w:t>by</w:t>
      </w:r>
      <w:r w:rsidRPr="004A229F">
        <w:rPr>
          <w:rFonts w:ascii="Arial" w:hAnsi="Arial" w:cs="Arial"/>
          <w:spacing w:val="-2"/>
        </w:rPr>
        <w:t xml:space="preserve"> </w:t>
      </w:r>
      <w:r w:rsidRPr="004A229F">
        <w:rPr>
          <w:rFonts w:ascii="Arial" w:hAnsi="Arial" w:cs="Arial"/>
        </w:rPr>
        <w:t>pro</w:t>
      </w:r>
      <w:r w:rsidRPr="004A229F">
        <w:rPr>
          <w:rFonts w:ascii="Arial" w:hAnsi="Arial" w:cs="Arial"/>
          <w:spacing w:val="-1"/>
        </w:rPr>
        <w:t>g</w:t>
      </w:r>
      <w:r w:rsidRPr="004A229F">
        <w:rPr>
          <w:rFonts w:ascii="Arial" w:hAnsi="Arial" w:cs="Arial"/>
        </w:rPr>
        <w:t>r</w:t>
      </w:r>
      <w:r w:rsidRPr="004A229F">
        <w:rPr>
          <w:rFonts w:ascii="Arial" w:hAnsi="Arial" w:cs="Arial"/>
          <w:spacing w:val="-3"/>
        </w:rPr>
        <w:t>a</w:t>
      </w:r>
      <w:r w:rsidRPr="004A229F">
        <w:rPr>
          <w:rFonts w:ascii="Arial" w:hAnsi="Arial" w:cs="Arial"/>
        </w:rPr>
        <w:t>m</w:t>
      </w:r>
      <w:r w:rsidRPr="004A229F">
        <w:rPr>
          <w:rFonts w:ascii="Arial" w:hAnsi="Arial" w:cs="Arial"/>
          <w:spacing w:val="1"/>
        </w:rPr>
        <w:t xml:space="preserve"> </w:t>
      </w:r>
      <w:r w:rsidRPr="004A229F">
        <w:rPr>
          <w:rFonts w:ascii="Arial" w:hAnsi="Arial" w:cs="Arial"/>
          <w:spacing w:val="-2"/>
        </w:rPr>
        <w:t>a</w:t>
      </w:r>
      <w:r w:rsidRPr="004A229F">
        <w:rPr>
          <w:rFonts w:ascii="Arial" w:hAnsi="Arial" w:cs="Arial"/>
          <w:spacing w:val="-1"/>
        </w:rPr>
        <w:t>pp</w:t>
      </w:r>
      <w:r w:rsidRPr="004A229F">
        <w:rPr>
          <w:rFonts w:ascii="Arial" w:hAnsi="Arial" w:cs="Arial"/>
        </w:rPr>
        <w:t>lica</w:t>
      </w:r>
      <w:r w:rsidRPr="004A229F">
        <w:rPr>
          <w:rFonts w:ascii="Arial" w:hAnsi="Arial" w:cs="Arial"/>
          <w:spacing w:val="-1"/>
        </w:rPr>
        <w:t>n</w:t>
      </w:r>
      <w:r w:rsidRPr="004A229F">
        <w:rPr>
          <w:rFonts w:ascii="Arial" w:hAnsi="Arial" w:cs="Arial"/>
        </w:rPr>
        <w:t>ts</w:t>
      </w:r>
      <w:r w:rsidRPr="004A229F">
        <w:rPr>
          <w:rFonts w:ascii="Arial" w:hAnsi="Arial" w:cs="Arial"/>
          <w:spacing w:val="1"/>
        </w:rPr>
        <w:t xml:space="preserve"> </w:t>
      </w:r>
      <w:r w:rsidRPr="004A229F">
        <w:rPr>
          <w:rFonts w:ascii="Arial" w:hAnsi="Arial" w:cs="Arial"/>
        </w:rPr>
        <w:t>f</w:t>
      </w:r>
      <w:r w:rsidRPr="004A229F">
        <w:rPr>
          <w:rFonts w:ascii="Arial" w:hAnsi="Arial" w:cs="Arial"/>
          <w:spacing w:val="1"/>
        </w:rPr>
        <w:t>o</w:t>
      </w:r>
      <w:r w:rsidRPr="004A229F">
        <w:rPr>
          <w:rFonts w:ascii="Arial" w:hAnsi="Arial" w:cs="Arial"/>
        </w:rPr>
        <w:t>r</w:t>
      </w:r>
      <w:r w:rsidRPr="004A229F">
        <w:rPr>
          <w:rFonts w:ascii="Arial" w:hAnsi="Arial" w:cs="Arial"/>
          <w:spacing w:val="-2"/>
        </w:rPr>
        <w:t xml:space="preserve"> </w:t>
      </w:r>
      <w:r w:rsidRPr="004A229F">
        <w:rPr>
          <w:rFonts w:ascii="Arial" w:hAnsi="Arial" w:cs="Arial"/>
        </w:rPr>
        <w:t>cat</w:t>
      </w:r>
      <w:r w:rsidRPr="004A229F">
        <w:rPr>
          <w:rFonts w:ascii="Arial" w:hAnsi="Arial" w:cs="Arial"/>
          <w:spacing w:val="1"/>
        </w:rPr>
        <w:t>e</w:t>
      </w:r>
      <w:r w:rsidRPr="004A229F">
        <w:rPr>
          <w:rFonts w:ascii="Arial" w:hAnsi="Arial" w:cs="Arial"/>
          <w:spacing w:val="-3"/>
        </w:rPr>
        <w:t>g</w:t>
      </w:r>
      <w:r w:rsidRPr="004A229F">
        <w:rPr>
          <w:rFonts w:ascii="Arial" w:hAnsi="Arial" w:cs="Arial"/>
          <w:spacing w:val="1"/>
        </w:rPr>
        <w:t>o</w:t>
      </w:r>
      <w:r w:rsidRPr="004A229F">
        <w:rPr>
          <w:rFonts w:ascii="Arial" w:hAnsi="Arial" w:cs="Arial"/>
        </w:rPr>
        <w:t>ri</w:t>
      </w:r>
      <w:r w:rsidRPr="004A229F">
        <w:rPr>
          <w:rFonts w:ascii="Arial" w:hAnsi="Arial" w:cs="Arial"/>
          <w:spacing w:val="-2"/>
        </w:rPr>
        <w:t>e</w:t>
      </w:r>
      <w:r w:rsidRPr="004A229F">
        <w:rPr>
          <w:rFonts w:ascii="Arial" w:hAnsi="Arial" w:cs="Arial"/>
        </w:rPr>
        <w:t xml:space="preserve">s </w:t>
      </w:r>
      <w:r w:rsidRPr="004A229F">
        <w:rPr>
          <w:rFonts w:ascii="Arial" w:hAnsi="Arial" w:cs="Arial"/>
          <w:spacing w:val="1"/>
        </w:rPr>
        <w:t>o</w:t>
      </w:r>
      <w:r w:rsidRPr="004A229F">
        <w:rPr>
          <w:rFonts w:ascii="Arial" w:hAnsi="Arial" w:cs="Arial"/>
        </w:rPr>
        <w:t>f</w:t>
      </w:r>
      <w:r w:rsidRPr="004A229F">
        <w:rPr>
          <w:rFonts w:ascii="Arial" w:hAnsi="Arial" w:cs="Arial"/>
          <w:spacing w:val="-4"/>
        </w:rPr>
        <w:t xml:space="preserve"> </w:t>
      </w:r>
      <w:r w:rsidRPr="004A229F">
        <w:rPr>
          <w:rFonts w:ascii="Arial" w:hAnsi="Arial" w:cs="Arial"/>
        </w:rPr>
        <w:t>acti</w:t>
      </w:r>
      <w:r w:rsidRPr="004A229F">
        <w:rPr>
          <w:rFonts w:ascii="Arial" w:hAnsi="Arial" w:cs="Arial"/>
          <w:spacing w:val="1"/>
        </w:rPr>
        <w:t>v</w:t>
      </w:r>
      <w:r w:rsidRPr="004A229F">
        <w:rPr>
          <w:rFonts w:ascii="Arial" w:hAnsi="Arial" w:cs="Arial"/>
        </w:rPr>
        <w:t>it</w:t>
      </w:r>
      <w:r w:rsidRPr="004A229F">
        <w:rPr>
          <w:rFonts w:ascii="Arial" w:hAnsi="Arial" w:cs="Arial"/>
          <w:spacing w:val="-2"/>
        </w:rPr>
        <w:t>i</w:t>
      </w:r>
      <w:r w:rsidRPr="004A229F">
        <w:rPr>
          <w:rFonts w:ascii="Arial" w:hAnsi="Arial" w:cs="Arial"/>
        </w:rPr>
        <w:t xml:space="preserve">es. </w:t>
      </w:r>
      <w:r w:rsidRPr="004A229F">
        <w:rPr>
          <w:rFonts w:ascii="Arial" w:hAnsi="Arial" w:cs="Arial"/>
          <w:spacing w:val="4"/>
        </w:rPr>
        <w:t xml:space="preserve"> </w:t>
      </w:r>
      <w:r w:rsidRPr="004A229F">
        <w:rPr>
          <w:rFonts w:ascii="Arial" w:hAnsi="Arial" w:cs="Arial"/>
        </w:rPr>
        <w:t>In</w:t>
      </w:r>
      <w:r w:rsidRPr="004A229F">
        <w:rPr>
          <w:rFonts w:ascii="Arial" w:hAnsi="Arial" w:cs="Arial"/>
          <w:spacing w:val="-1"/>
        </w:rPr>
        <w:t xml:space="preserve"> </w:t>
      </w:r>
      <w:r w:rsidRPr="004A229F">
        <w:rPr>
          <w:rFonts w:ascii="Arial" w:hAnsi="Arial" w:cs="Arial"/>
        </w:rPr>
        <w:t>ad</w:t>
      </w:r>
      <w:r w:rsidRPr="004A229F">
        <w:rPr>
          <w:rFonts w:ascii="Arial" w:hAnsi="Arial" w:cs="Arial"/>
          <w:spacing w:val="-1"/>
        </w:rPr>
        <w:t>d</w:t>
      </w:r>
      <w:r w:rsidRPr="004A229F">
        <w:rPr>
          <w:rFonts w:ascii="Arial" w:hAnsi="Arial" w:cs="Arial"/>
        </w:rPr>
        <w:t>it</w:t>
      </w:r>
      <w:r w:rsidRPr="004A229F">
        <w:rPr>
          <w:rFonts w:ascii="Arial" w:hAnsi="Arial" w:cs="Arial"/>
          <w:spacing w:val="-2"/>
        </w:rPr>
        <w:t>i</w:t>
      </w:r>
      <w:r w:rsidRPr="004A229F">
        <w:rPr>
          <w:rFonts w:ascii="Arial" w:hAnsi="Arial" w:cs="Arial"/>
          <w:spacing w:val="1"/>
        </w:rPr>
        <w:t>o</w:t>
      </w:r>
      <w:r w:rsidRPr="004A229F">
        <w:rPr>
          <w:rFonts w:ascii="Arial" w:hAnsi="Arial" w:cs="Arial"/>
        </w:rPr>
        <w:t>n,</w:t>
      </w:r>
      <w:r w:rsidRPr="004A229F">
        <w:rPr>
          <w:rFonts w:ascii="Arial" w:hAnsi="Arial" w:cs="Arial"/>
          <w:spacing w:val="-1"/>
        </w:rPr>
        <w:t xml:space="preserve"> </w:t>
      </w:r>
      <w:r w:rsidR="00551C51">
        <w:rPr>
          <w:rFonts w:ascii="Arial" w:hAnsi="Arial" w:cs="Arial"/>
        </w:rPr>
        <w:t>s</w:t>
      </w:r>
      <w:r w:rsidR="00551C51" w:rsidRPr="004A229F">
        <w:rPr>
          <w:rFonts w:ascii="Arial" w:hAnsi="Arial" w:cs="Arial"/>
        </w:rPr>
        <w:t>t</w:t>
      </w:r>
      <w:r w:rsidR="00551C51" w:rsidRPr="004A229F">
        <w:rPr>
          <w:rFonts w:ascii="Arial" w:hAnsi="Arial" w:cs="Arial"/>
          <w:spacing w:val="-2"/>
        </w:rPr>
        <w:t>a</w:t>
      </w:r>
      <w:r w:rsidR="00551C51" w:rsidRPr="004A229F">
        <w:rPr>
          <w:rFonts w:ascii="Arial" w:hAnsi="Arial" w:cs="Arial"/>
        </w:rPr>
        <w:t>te</w:t>
      </w:r>
      <w:r w:rsidR="00551C51" w:rsidRPr="004A229F">
        <w:rPr>
          <w:rFonts w:ascii="Arial" w:hAnsi="Arial" w:cs="Arial"/>
          <w:spacing w:val="-1"/>
        </w:rPr>
        <w:t xml:space="preserve"> </w:t>
      </w:r>
      <w:r w:rsidRPr="004A229F">
        <w:rPr>
          <w:rFonts w:ascii="Arial" w:hAnsi="Arial" w:cs="Arial"/>
        </w:rPr>
        <w:t>HO</w:t>
      </w:r>
      <w:r w:rsidRPr="004A229F">
        <w:rPr>
          <w:rFonts w:ascii="Arial" w:hAnsi="Arial" w:cs="Arial"/>
          <w:spacing w:val="1"/>
        </w:rPr>
        <w:t>M</w:t>
      </w:r>
      <w:r w:rsidRPr="004A229F">
        <w:rPr>
          <w:rFonts w:ascii="Arial" w:hAnsi="Arial" w:cs="Arial"/>
        </w:rPr>
        <w:t>E reg</w:t>
      </w:r>
      <w:r w:rsidRPr="004A229F">
        <w:rPr>
          <w:rFonts w:ascii="Arial" w:hAnsi="Arial" w:cs="Arial"/>
          <w:spacing w:val="-1"/>
        </w:rPr>
        <w:t>u</w:t>
      </w:r>
      <w:r w:rsidRPr="004A229F">
        <w:rPr>
          <w:rFonts w:ascii="Arial" w:hAnsi="Arial" w:cs="Arial"/>
        </w:rPr>
        <w:t>lati</w:t>
      </w:r>
      <w:r w:rsidRPr="004A229F">
        <w:rPr>
          <w:rFonts w:ascii="Arial" w:hAnsi="Arial" w:cs="Arial"/>
          <w:spacing w:val="1"/>
        </w:rPr>
        <w:t>o</w:t>
      </w:r>
      <w:r w:rsidRPr="004A229F">
        <w:rPr>
          <w:rFonts w:ascii="Arial" w:hAnsi="Arial" w:cs="Arial"/>
          <w:spacing w:val="-1"/>
        </w:rPr>
        <w:t>n</w:t>
      </w:r>
      <w:r w:rsidRPr="004A229F">
        <w:rPr>
          <w:rFonts w:ascii="Arial" w:hAnsi="Arial" w:cs="Arial"/>
        </w:rPr>
        <w:t>s</w:t>
      </w:r>
      <w:r w:rsidRPr="004A229F">
        <w:rPr>
          <w:rFonts w:ascii="Arial" w:hAnsi="Arial" w:cs="Arial"/>
          <w:spacing w:val="-2"/>
        </w:rPr>
        <w:t xml:space="preserve"> </w:t>
      </w:r>
      <w:r w:rsidRPr="004A229F">
        <w:rPr>
          <w:rFonts w:ascii="Arial" w:hAnsi="Arial" w:cs="Arial"/>
        </w:rPr>
        <w:t>es</w:t>
      </w:r>
      <w:r w:rsidRPr="004A229F">
        <w:rPr>
          <w:rFonts w:ascii="Arial" w:hAnsi="Arial" w:cs="Arial"/>
          <w:spacing w:val="1"/>
        </w:rPr>
        <w:t>t</w:t>
      </w:r>
      <w:r w:rsidRPr="004A229F">
        <w:rPr>
          <w:rFonts w:ascii="Arial" w:hAnsi="Arial" w:cs="Arial"/>
        </w:rPr>
        <w:t>a</w:t>
      </w:r>
      <w:r w:rsidRPr="004A229F">
        <w:rPr>
          <w:rFonts w:ascii="Arial" w:hAnsi="Arial" w:cs="Arial"/>
          <w:spacing w:val="-1"/>
        </w:rPr>
        <w:t>b</w:t>
      </w:r>
      <w:r w:rsidRPr="004A229F">
        <w:rPr>
          <w:rFonts w:ascii="Arial" w:hAnsi="Arial" w:cs="Arial"/>
        </w:rPr>
        <w:t>lish a</w:t>
      </w:r>
      <w:r w:rsidRPr="004A229F">
        <w:rPr>
          <w:rFonts w:ascii="Arial" w:hAnsi="Arial" w:cs="Arial"/>
          <w:spacing w:val="-2"/>
        </w:rPr>
        <w:t xml:space="preserve"> </w:t>
      </w:r>
      <w:r w:rsidRPr="004A229F">
        <w:rPr>
          <w:rFonts w:ascii="Arial" w:hAnsi="Arial" w:cs="Arial"/>
          <w:spacing w:val="2"/>
        </w:rPr>
        <w:t>m</w:t>
      </w:r>
      <w:r w:rsidRPr="004A229F">
        <w:rPr>
          <w:rFonts w:ascii="Arial" w:hAnsi="Arial" w:cs="Arial"/>
        </w:rPr>
        <w:t>i</w:t>
      </w:r>
      <w:r w:rsidRPr="004A229F">
        <w:rPr>
          <w:rFonts w:ascii="Arial" w:hAnsi="Arial" w:cs="Arial"/>
          <w:spacing w:val="-1"/>
        </w:rPr>
        <w:t>n</w:t>
      </w:r>
      <w:r w:rsidRPr="004A229F">
        <w:rPr>
          <w:rFonts w:ascii="Arial" w:hAnsi="Arial" w:cs="Arial"/>
          <w:spacing w:val="-3"/>
        </w:rPr>
        <w:t>i</w:t>
      </w:r>
      <w:r w:rsidRPr="004A229F">
        <w:rPr>
          <w:rFonts w:ascii="Arial" w:hAnsi="Arial" w:cs="Arial"/>
          <w:spacing w:val="1"/>
        </w:rPr>
        <w:t>m</w:t>
      </w:r>
      <w:r w:rsidRPr="004A229F">
        <w:rPr>
          <w:rFonts w:ascii="Arial" w:hAnsi="Arial" w:cs="Arial"/>
          <w:spacing w:val="-1"/>
        </w:rPr>
        <w:t>u</w:t>
      </w:r>
      <w:r w:rsidRPr="004A229F">
        <w:rPr>
          <w:rFonts w:ascii="Arial" w:hAnsi="Arial" w:cs="Arial"/>
        </w:rPr>
        <w:t>m</w:t>
      </w:r>
      <w:r w:rsidRPr="004A229F">
        <w:rPr>
          <w:rFonts w:ascii="Arial" w:hAnsi="Arial" w:cs="Arial"/>
          <w:spacing w:val="-1"/>
        </w:rPr>
        <w:t xml:space="preserve"> </w:t>
      </w:r>
      <w:r w:rsidRPr="004A229F">
        <w:rPr>
          <w:rFonts w:ascii="Arial" w:hAnsi="Arial" w:cs="Arial"/>
        </w:rPr>
        <w:t>all</w:t>
      </w:r>
      <w:r w:rsidRPr="004A229F">
        <w:rPr>
          <w:rFonts w:ascii="Arial" w:hAnsi="Arial" w:cs="Arial"/>
          <w:spacing w:val="-1"/>
        </w:rPr>
        <w:t>o</w:t>
      </w:r>
      <w:r w:rsidRPr="004A229F">
        <w:rPr>
          <w:rFonts w:ascii="Arial" w:hAnsi="Arial" w:cs="Arial"/>
        </w:rPr>
        <w:t>cat</w:t>
      </w:r>
      <w:r w:rsidRPr="004A229F">
        <w:rPr>
          <w:rFonts w:ascii="Arial" w:hAnsi="Arial" w:cs="Arial"/>
          <w:spacing w:val="-2"/>
        </w:rPr>
        <w:t>i</w:t>
      </w:r>
      <w:r w:rsidRPr="004A229F">
        <w:rPr>
          <w:rFonts w:ascii="Arial" w:hAnsi="Arial" w:cs="Arial"/>
          <w:spacing w:val="1"/>
        </w:rPr>
        <w:t>o</w:t>
      </w:r>
      <w:r w:rsidRPr="004A229F">
        <w:rPr>
          <w:rFonts w:ascii="Arial" w:hAnsi="Arial" w:cs="Arial"/>
        </w:rPr>
        <w:t>n</w:t>
      </w:r>
      <w:r w:rsidRPr="004A229F">
        <w:rPr>
          <w:rFonts w:ascii="Arial" w:hAnsi="Arial" w:cs="Arial"/>
          <w:spacing w:val="-1"/>
        </w:rPr>
        <w:t xml:space="preserve"> </w:t>
      </w:r>
      <w:r w:rsidRPr="004A229F">
        <w:rPr>
          <w:rFonts w:ascii="Arial" w:hAnsi="Arial" w:cs="Arial"/>
          <w:spacing w:val="1"/>
        </w:rPr>
        <w:t>o</w:t>
      </w:r>
      <w:r w:rsidRPr="004A229F">
        <w:rPr>
          <w:rFonts w:ascii="Arial" w:hAnsi="Arial" w:cs="Arial"/>
        </w:rPr>
        <w:t>f</w:t>
      </w:r>
      <w:r w:rsidRPr="004A229F">
        <w:rPr>
          <w:rFonts w:ascii="Arial" w:hAnsi="Arial" w:cs="Arial"/>
          <w:spacing w:val="-3"/>
        </w:rPr>
        <w:t xml:space="preserve"> </w:t>
      </w:r>
      <w:r w:rsidRPr="004A229F">
        <w:rPr>
          <w:rFonts w:ascii="Arial" w:hAnsi="Arial" w:cs="Arial"/>
          <w:spacing w:val="-1"/>
        </w:rPr>
        <w:t>4</w:t>
      </w:r>
      <w:r w:rsidRPr="004A229F">
        <w:rPr>
          <w:rFonts w:ascii="Arial" w:hAnsi="Arial" w:cs="Arial"/>
        </w:rPr>
        <w:t>0</w:t>
      </w:r>
      <w:r w:rsidRPr="004A229F">
        <w:rPr>
          <w:rFonts w:ascii="Arial" w:hAnsi="Arial" w:cs="Arial"/>
          <w:spacing w:val="1"/>
        </w:rPr>
        <w:t xml:space="preserve"> </w:t>
      </w:r>
      <w:r w:rsidRPr="004A229F">
        <w:rPr>
          <w:rFonts w:ascii="Arial" w:hAnsi="Arial" w:cs="Arial"/>
        </w:rPr>
        <w:t>per</w:t>
      </w:r>
      <w:r w:rsidRPr="004A229F">
        <w:rPr>
          <w:rFonts w:ascii="Arial" w:hAnsi="Arial" w:cs="Arial"/>
          <w:spacing w:val="-2"/>
        </w:rPr>
        <w:t>ce</w:t>
      </w:r>
      <w:r w:rsidRPr="004A229F">
        <w:rPr>
          <w:rFonts w:ascii="Arial" w:hAnsi="Arial" w:cs="Arial"/>
          <w:spacing w:val="-1"/>
        </w:rPr>
        <w:t>n</w:t>
      </w:r>
      <w:r w:rsidRPr="004A229F">
        <w:rPr>
          <w:rFonts w:ascii="Arial" w:hAnsi="Arial" w:cs="Arial"/>
        </w:rPr>
        <w:t>t</w:t>
      </w:r>
      <w:r w:rsidRPr="004A229F">
        <w:rPr>
          <w:rFonts w:ascii="Arial" w:hAnsi="Arial" w:cs="Arial"/>
          <w:spacing w:val="1"/>
        </w:rPr>
        <w:t xml:space="preserve"> </w:t>
      </w:r>
      <w:r w:rsidRPr="004A229F">
        <w:rPr>
          <w:rFonts w:ascii="Arial" w:hAnsi="Arial" w:cs="Arial"/>
        </w:rPr>
        <w:t>f</w:t>
      </w:r>
      <w:r w:rsidRPr="004A229F">
        <w:rPr>
          <w:rFonts w:ascii="Arial" w:hAnsi="Arial" w:cs="Arial"/>
          <w:spacing w:val="1"/>
        </w:rPr>
        <w:t>o</w:t>
      </w:r>
      <w:r w:rsidRPr="004A229F">
        <w:rPr>
          <w:rFonts w:ascii="Arial" w:hAnsi="Arial" w:cs="Arial"/>
        </w:rPr>
        <w:t xml:space="preserve">r </w:t>
      </w:r>
      <w:r w:rsidR="000D075D">
        <w:rPr>
          <w:rFonts w:ascii="Arial" w:hAnsi="Arial" w:cs="Arial"/>
        </w:rPr>
        <w:t>F</w:t>
      </w:r>
      <w:r w:rsidR="000D075D" w:rsidRPr="004A229F">
        <w:rPr>
          <w:rFonts w:ascii="Arial" w:hAnsi="Arial" w:cs="Arial"/>
        </w:rPr>
        <w:t>i</w:t>
      </w:r>
      <w:r w:rsidR="000D075D" w:rsidRPr="004A229F">
        <w:rPr>
          <w:rFonts w:ascii="Arial" w:hAnsi="Arial" w:cs="Arial"/>
          <w:spacing w:val="-3"/>
        </w:rPr>
        <w:t>r</w:t>
      </w:r>
      <w:r w:rsidR="000D075D" w:rsidRPr="004A229F">
        <w:rPr>
          <w:rFonts w:ascii="Arial" w:hAnsi="Arial" w:cs="Arial"/>
        </w:rPr>
        <w:t>s</w:t>
      </w:r>
      <w:r w:rsidR="000D075D" w:rsidRPr="004A229F">
        <w:rPr>
          <w:rFonts w:ascii="Arial" w:hAnsi="Arial" w:cs="Arial"/>
          <w:spacing w:val="3"/>
        </w:rPr>
        <w:t>t</w:t>
      </w:r>
      <w:r w:rsidR="000D075D">
        <w:rPr>
          <w:rFonts w:ascii="Arial" w:hAnsi="Arial" w:cs="Arial"/>
          <w:spacing w:val="3"/>
        </w:rPr>
        <w:t xml:space="preserve"> Time</w:t>
      </w:r>
      <w:r w:rsidRPr="004A229F">
        <w:rPr>
          <w:rFonts w:ascii="Arial" w:hAnsi="Arial" w:cs="Arial"/>
          <w:spacing w:val="1"/>
        </w:rPr>
        <w:t xml:space="preserve"> </w:t>
      </w:r>
      <w:r w:rsidR="000D075D">
        <w:rPr>
          <w:rFonts w:ascii="Arial" w:hAnsi="Arial" w:cs="Arial"/>
          <w:spacing w:val="-3"/>
        </w:rPr>
        <w:t>H</w:t>
      </w:r>
      <w:r w:rsidR="000D075D" w:rsidRPr="004A229F">
        <w:rPr>
          <w:rFonts w:ascii="Arial" w:hAnsi="Arial" w:cs="Arial"/>
          <w:spacing w:val="-1"/>
        </w:rPr>
        <w:t>o</w:t>
      </w:r>
      <w:r w:rsidR="000D075D" w:rsidRPr="004A229F">
        <w:rPr>
          <w:rFonts w:ascii="Arial" w:hAnsi="Arial" w:cs="Arial"/>
          <w:spacing w:val="1"/>
        </w:rPr>
        <w:t>m</w:t>
      </w:r>
      <w:r w:rsidR="000D075D" w:rsidRPr="004A229F">
        <w:rPr>
          <w:rFonts w:ascii="Arial" w:hAnsi="Arial" w:cs="Arial"/>
        </w:rPr>
        <w:t>eb</w:t>
      </w:r>
      <w:r w:rsidR="000D075D" w:rsidRPr="004A229F">
        <w:rPr>
          <w:rFonts w:ascii="Arial" w:hAnsi="Arial" w:cs="Arial"/>
          <w:spacing w:val="-1"/>
        </w:rPr>
        <w:t>uy</w:t>
      </w:r>
      <w:r w:rsidR="000D075D" w:rsidRPr="004A229F">
        <w:rPr>
          <w:rFonts w:ascii="Arial" w:hAnsi="Arial" w:cs="Arial"/>
          <w:spacing w:val="-2"/>
        </w:rPr>
        <w:t>e</w:t>
      </w:r>
      <w:r w:rsidR="000D075D" w:rsidRPr="004A229F">
        <w:rPr>
          <w:rFonts w:ascii="Arial" w:hAnsi="Arial" w:cs="Arial"/>
        </w:rPr>
        <w:t xml:space="preserve">r </w:t>
      </w:r>
      <w:r w:rsidRPr="004A229F">
        <w:rPr>
          <w:rFonts w:ascii="Arial" w:hAnsi="Arial" w:cs="Arial"/>
        </w:rPr>
        <w:t>(FTHB)</w:t>
      </w:r>
      <w:r w:rsidRPr="004A229F">
        <w:rPr>
          <w:rFonts w:ascii="Arial" w:hAnsi="Arial" w:cs="Arial"/>
          <w:spacing w:val="-2"/>
        </w:rPr>
        <w:t xml:space="preserve"> </w:t>
      </w:r>
      <w:r w:rsidRPr="004A229F">
        <w:rPr>
          <w:rFonts w:ascii="Arial" w:hAnsi="Arial" w:cs="Arial"/>
          <w:spacing w:val="-1"/>
        </w:rPr>
        <w:t>m</w:t>
      </w:r>
      <w:r w:rsidRPr="004A229F">
        <w:rPr>
          <w:rFonts w:ascii="Arial" w:hAnsi="Arial" w:cs="Arial"/>
          <w:spacing w:val="1"/>
        </w:rPr>
        <w:t>o</w:t>
      </w:r>
      <w:r w:rsidRPr="004A229F">
        <w:rPr>
          <w:rFonts w:ascii="Arial" w:hAnsi="Arial" w:cs="Arial"/>
        </w:rPr>
        <w:t>rtg</w:t>
      </w:r>
      <w:r w:rsidRPr="004A229F">
        <w:rPr>
          <w:rFonts w:ascii="Arial" w:hAnsi="Arial" w:cs="Arial"/>
          <w:spacing w:val="-1"/>
        </w:rPr>
        <w:t>ag</w:t>
      </w:r>
      <w:r w:rsidRPr="004A229F">
        <w:rPr>
          <w:rFonts w:ascii="Arial" w:hAnsi="Arial" w:cs="Arial"/>
        </w:rPr>
        <w:t>e</w:t>
      </w:r>
      <w:r w:rsidRPr="004A229F">
        <w:rPr>
          <w:rFonts w:ascii="Arial" w:hAnsi="Arial" w:cs="Arial"/>
          <w:spacing w:val="-1"/>
        </w:rPr>
        <w:t xml:space="preserve"> </w:t>
      </w:r>
      <w:r w:rsidRPr="004A229F">
        <w:rPr>
          <w:rFonts w:ascii="Arial" w:hAnsi="Arial" w:cs="Arial"/>
        </w:rPr>
        <w:t>assista</w:t>
      </w:r>
      <w:r w:rsidRPr="004A229F">
        <w:rPr>
          <w:rFonts w:ascii="Arial" w:hAnsi="Arial" w:cs="Arial"/>
          <w:spacing w:val="-3"/>
        </w:rPr>
        <w:t>n</w:t>
      </w:r>
      <w:r w:rsidRPr="004A229F">
        <w:rPr>
          <w:rFonts w:ascii="Arial" w:hAnsi="Arial" w:cs="Arial"/>
        </w:rPr>
        <w:t>ce,</w:t>
      </w:r>
      <w:r w:rsidRPr="004A229F">
        <w:rPr>
          <w:rFonts w:ascii="Arial" w:hAnsi="Arial" w:cs="Arial"/>
          <w:spacing w:val="-1"/>
        </w:rPr>
        <w:t xml:space="preserve"> </w:t>
      </w:r>
      <w:r w:rsidR="000D075D">
        <w:rPr>
          <w:rFonts w:ascii="Arial" w:hAnsi="Arial" w:cs="Arial"/>
          <w:spacing w:val="1"/>
        </w:rPr>
        <w:t>O</w:t>
      </w:r>
      <w:r w:rsidR="000D075D" w:rsidRPr="004A229F">
        <w:rPr>
          <w:rFonts w:ascii="Arial" w:hAnsi="Arial" w:cs="Arial"/>
        </w:rPr>
        <w:t>wner</w:t>
      </w:r>
      <w:r w:rsidR="000D075D" w:rsidRPr="004A229F">
        <w:rPr>
          <w:rFonts w:ascii="Arial" w:hAnsi="Arial" w:cs="Arial"/>
          <w:spacing w:val="-2"/>
        </w:rPr>
        <w:t xml:space="preserve"> </w:t>
      </w:r>
      <w:r w:rsidR="000D075D">
        <w:rPr>
          <w:rFonts w:ascii="Arial" w:hAnsi="Arial" w:cs="Arial"/>
          <w:spacing w:val="-1"/>
        </w:rPr>
        <w:t>O</w:t>
      </w:r>
      <w:r w:rsidR="000D075D" w:rsidRPr="004A229F">
        <w:rPr>
          <w:rFonts w:ascii="Arial" w:hAnsi="Arial" w:cs="Arial"/>
        </w:rPr>
        <w:t>ccu</w:t>
      </w:r>
      <w:r w:rsidR="000D075D" w:rsidRPr="004A229F">
        <w:rPr>
          <w:rFonts w:ascii="Arial" w:hAnsi="Arial" w:cs="Arial"/>
          <w:spacing w:val="-1"/>
        </w:rPr>
        <w:t>p</w:t>
      </w:r>
      <w:r w:rsidR="000D075D" w:rsidRPr="004A229F">
        <w:rPr>
          <w:rFonts w:ascii="Arial" w:hAnsi="Arial" w:cs="Arial"/>
        </w:rPr>
        <w:t xml:space="preserve">ied </w:t>
      </w:r>
      <w:r w:rsidR="000D075D">
        <w:rPr>
          <w:rFonts w:ascii="Arial" w:hAnsi="Arial" w:cs="Arial"/>
        </w:rPr>
        <w:t>R</w:t>
      </w:r>
      <w:r w:rsidR="000D075D" w:rsidRPr="004A229F">
        <w:rPr>
          <w:rFonts w:ascii="Arial" w:hAnsi="Arial" w:cs="Arial"/>
          <w:spacing w:val="1"/>
        </w:rPr>
        <w:t>e</w:t>
      </w:r>
      <w:r w:rsidR="000D075D" w:rsidRPr="004A229F">
        <w:rPr>
          <w:rFonts w:ascii="Arial" w:hAnsi="Arial" w:cs="Arial"/>
          <w:spacing w:val="-1"/>
        </w:rPr>
        <w:t>h</w:t>
      </w:r>
      <w:r w:rsidR="000D075D" w:rsidRPr="004A229F">
        <w:rPr>
          <w:rFonts w:ascii="Arial" w:hAnsi="Arial" w:cs="Arial"/>
        </w:rPr>
        <w:t>a</w:t>
      </w:r>
      <w:r w:rsidR="000D075D" w:rsidRPr="004A229F">
        <w:rPr>
          <w:rFonts w:ascii="Arial" w:hAnsi="Arial" w:cs="Arial"/>
          <w:spacing w:val="-1"/>
        </w:rPr>
        <w:t>b</w:t>
      </w:r>
      <w:r w:rsidR="000D075D" w:rsidRPr="004A229F">
        <w:rPr>
          <w:rFonts w:ascii="Arial" w:hAnsi="Arial" w:cs="Arial"/>
        </w:rPr>
        <w:t>i</w:t>
      </w:r>
      <w:r w:rsidR="000D075D" w:rsidRPr="004A229F">
        <w:rPr>
          <w:rFonts w:ascii="Arial" w:hAnsi="Arial" w:cs="Arial"/>
          <w:spacing w:val="-3"/>
        </w:rPr>
        <w:t>l</w:t>
      </w:r>
      <w:r w:rsidR="000D075D" w:rsidRPr="004A229F">
        <w:rPr>
          <w:rFonts w:ascii="Arial" w:hAnsi="Arial" w:cs="Arial"/>
        </w:rPr>
        <w:t>itati</w:t>
      </w:r>
      <w:r w:rsidR="000D075D" w:rsidRPr="004A229F">
        <w:rPr>
          <w:rFonts w:ascii="Arial" w:hAnsi="Arial" w:cs="Arial"/>
          <w:spacing w:val="1"/>
        </w:rPr>
        <w:t>o</w:t>
      </w:r>
      <w:r w:rsidR="000D075D" w:rsidRPr="004A229F">
        <w:rPr>
          <w:rFonts w:ascii="Arial" w:hAnsi="Arial" w:cs="Arial"/>
        </w:rPr>
        <w:t xml:space="preserve">n </w:t>
      </w:r>
      <w:r w:rsidRPr="004A229F">
        <w:rPr>
          <w:rFonts w:ascii="Arial" w:hAnsi="Arial" w:cs="Arial"/>
        </w:rPr>
        <w:t>(OOR),</w:t>
      </w:r>
      <w:r w:rsidRPr="004A229F">
        <w:rPr>
          <w:rFonts w:ascii="Arial" w:hAnsi="Arial" w:cs="Arial"/>
          <w:spacing w:val="-2"/>
        </w:rPr>
        <w:t xml:space="preserve"> </w:t>
      </w:r>
      <w:r w:rsidRPr="004A229F">
        <w:rPr>
          <w:rFonts w:ascii="Arial" w:hAnsi="Arial" w:cs="Arial"/>
        </w:rPr>
        <w:t>and</w:t>
      </w:r>
      <w:r w:rsidRPr="004A229F">
        <w:rPr>
          <w:rFonts w:ascii="Arial" w:hAnsi="Arial" w:cs="Arial"/>
          <w:spacing w:val="-1"/>
        </w:rPr>
        <w:t xml:space="preserve"> </w:t>
      </w:r>
      <w:r w:rsidRPr="004A229F">
        <w:rPr>
          <w:rFonts w:ascii="Arial" w:hAnsi="Arial" w:cs="Arial"/>
        </w:rPr>
        <w:t>TBRA</w:t>
      </w:r>
      <w:r w:rsidRPr="004A229F">
        <w:rPr>
          <w:rFonts w:ascii="Arial" w:hAnsi="Arial" w:cs="Arial"/>
          <w:spacing w:val="-2"/>
        </w:rPr>
        <w:t xml:space="preserve"> </w:t>
      </w:r>
      <w:r w:rsidRPr="004A229F">
        <w:rPr>
          <w:rFonts w:ascii="Arial" w:hAnsi="Arial" w:cs="Arial"/>
        </w:rPr>
        <w:t>(i.e.,</w:t>
      </w:r>
      <w:r w:rsidRPr="004A229F">
        <w:rPr>
          <w:rFonts w:ascii="Arial" w:hAnsi="Arial" w:cs="Arial"/>
          <w:spacing w:val="-2"/>
        </w:rPr>
        <w:t xml:space="preserve"> </w:t>
      </w:r>
      <w:r w:rsidRPr="004A229F">
        <w:rPr>
          <w:rFonts w:ascii="Arial" w:hAnsi="Arial" w:cs="Arial"/>
          <w:spacing w:val="-1"/>
        </w:rPr>
        <w:t>p</w:t>
      </w:r>
      <w:r w:rsidRPr="004A229F">
        <w:rPr>
          <w:rFonts w:ascii="Arial" w:hAnsi="Arial" w:cs="Arial"/>
        </w:rPr>
        <w:t>r</w:t>
      </w:r>
      <w:r w:rsidRPr="004A229F">
        <w:rPr>
          <w:rFonts w:ascii="Arial" w:hAnsi="Arial" w:cs="Arial"/>
          <w:spacing w:val="1"/>
        </w:rPr>
        <w:t>o</w:t>
      </w:r>
      <w:r w:rsidRPr="004A229F">
        <w:rPr>
          <w:rFonts w:ascii="Arial" w:hAnsi="Arial" w:cs="Arial"/>
          <w:spacing w:val="-1"/>
        </w:rPr>
        <w:t>g</w:t>
      </w:r>
      <w:r w:rsidRPr="004A229F">
        <w:rPr>
          <w:rFonts w:ascii="Arial" w:hAnsi="Arial" w:cs="Arial"/>
        </w:rPr>
        <w:t>ram</w:t>
      </w:r>
      <w:r w:rsidRPr="004A229F">
        <w:rPr>
          <w:rFonts w:ascii="Arial" w:hAnsi="Arial" w:cs="Arial"/>
          <w:spacing w:val="-1"/>
        </w:rPr>
        <w:t xml:space="preserve"> </w:t>
      </w:r>
      <w:r w:rsidRPr="004A229F">
        <w:rPr>
          <w:rFonts w:ascii="Arial" w:hAnsi="Arial" w:cs="Arial"/>
        </w:rPr>
        <w:t>ac</w:t>
      </w:r>
      <w:r w:rsidRPr="004A229F">
        <w:rPr>
          <w:rFonts w:ascii="Arial" w:hAnsi="Arial" w:cs="Arial"/>
          <w:spacing w:val="1"/>
        </w:rPr>
        <w:t>t</w:t>
      </w:r>
      <w:r w:rsidRPr="004A229F">
        <w:rPr>
          <w:rFonts w:ascii="Arial" w:hAnsi="Arial" w:cs="Arial"/>
          <w:spacing w:val="-3"/>
        </w:rPr>
        <w:t>i</w:t>
      </w:r>
      <w:r w:rsidRPr="004A229F">
        <w:rPr>
          <w:rFonts w:ascii="Arial" w:hAnsi="Arial" w:cs="Arial"/>
          <w:spacing w:val="1"/>
        </w:rPr>
        <w:t>v</w:t>
      </w:r>
      <w:r w:rsidRPr="004A229F">
        <w:rPr>
          <w:rFonts w:ascii="Arial" w:hAnsi="Arial" w:cs="Arial"/>
        </w:rPr>
        <w:t>itie</w:t>
      </w:r>
      <w:r w:rsidRPr="004A229F">
        <w:rPr>
          <w:rFonts w:ascii="Arial" w:hAnsi="Arial" w:cs="Arial"/>
          <w:spacing w:val="-2"/>
        </w:rPr>
        <w:t>s</w:t>
      </w:r>
      <w:r w:rsidRPr="004A229F">
        <w:rPr>
          <w:rFonts w:ascii="Arial" w:hAnsi="Arial" w:cs="Arial"/>
        </w:rPr>
        <w:t>),</w:t>
      </w:r>
      <w:r w:rsidRPr="004A229F">
        <w:rPr>
          <w:rFonts w:ascii="Arial" w:hAnsi="Arial" w:cs="Arial"/>
          <w:spacing w:val="1"/>
        </w:rPr>
        <w:t xml:space="preserve"> </w:t>
      </w:r>
      <w:r w:rsidRPr="004A229F">
        <w:rPr>
          <w:rFonts w:ascii="Arial" w:hAnsi="Arial" w:cs="Arial"/>
        </w:rPr>
        <w:t>a</w:t>
      </w:r>
      <w:r w:rsidRPr="004A229F">
        <w:rPr>
          <w:rFonts w:ascii="Arial" w:hAnsi="Arial" w:cs="Arial"/>
          <w:spacing w:val="-1"/>
        </w:rPr>
        <w:t>n</w:t>
      </w:r>
      <w:r w:rsidRPr="004A229F">
        <w:rPr>
          <w:rFonts w:ascii="Arial" w:hAnsi="Arial" w:cs="Arial"/>
        </w:rPr>
        <w:t>d</w:t>
      </w:r>
      <w:r w:rsidRPr="004A229F">
        <w:rPr>
          <w:rFonts w:ascii="Arial" w:hAnsi="Arial" w:cs="Arial"/>
          <w:spacing w:val="-1"/>
        </w:rPr>
        <w:t xml:space="preserve"> </w:t>
      </w:r>
      <w:r w:rsidRPr="004A229F">
        <w:rPr>
          <w:rFonts w:ascii="Arial" w:hAnsi="Arial" w:cs="Arial"/>
        </w:rPr>
        <w:t>a</w:t>
      </w:r>
      <w:r w:rsidRPr="004A229F">
        <w:rPr>
          <w:rFonts w:ascii="Arial" w:hAnsi="Arial" w:cs="Arial"/>
          <w:spacing w:val="-1"/>
        </w:rPr>
        <w:t xml:space="preserve"> </w:t>
      </w:r>
      <w:r w:rsidRPr="004A229F">
        <w:rPr>
          <w:rFonts w:ascii="Arial" w:hAnsi="Arial" w:cs="Arial"/>
        </w:rPr>
        <w:t>5</w:t>
      </w:r>
      <w:r w:rsidRPr="004A229F">
        <w:rPr>
          <w:rFonts w:ascii="Arial" w:hAnsi="Arial" w:cs="Arial"/>
          <w:spacing w:val="-1"/>
        </w:rPr>
        <w:t xml:space="preserve"> </w:t>
      </w:r>
      <w:r w:rsidRPr="004A229F">
        <w:rPr>
          <w:rFonts w:ascii="Arial" w:hAnsi="Arial" w:cs="Arial"/>
        </w:rPr>
        <w:t>percent</w:t>
      </w:r>
      <w:r w:rsidRPr="004A229F">
        <w:rPr>
          <w:rFonts w:ascii="Arial" w:hAnsi="Arial" w:cs="Arial"/>
          <w:spacing w:val="-2"/>
        </w:rPr>
        <w:t xml:space="preserve"> </w:t>
      </w:r>
      <w:r w:rsidRPr="004A229F">
        <w:rPr>
          <w:rFonts w:ascii="Arial" w:hAnsi="Arial" w:cs="Arial"/>
          <w:spacing w:val="2"/>
        </w:rPr>
        <w:t>m</w:t>
      </w:r>
      <w:r w:rsidRPr="004A229F">
        <w:rPr>
          <w:rFonts w:ascii="Arial" w:hAnsi="Arial" w:cs="Arial"/>
        </w:rPr>
        <w:t>i</w:t>
      </w:r>
      <w:r w:rsidRPr="004A229F">
        <w:rPr>
          <w:rFonts w:ascii="Arial" w:hAnsi="Arial" w:cs="Arial"/>
          <w:spacing w:val="-1"/>
        </w:rPr>
        <w:t>n</w:t>
      </w:r>
      <w:r w:rsidRPr="004A229F">
        <w:rPr>
          <w:rFonts w:ascii="Arial" w:hAnsi="Arial" w:cs="Arial"/>
          <w:spacing w:val="-3"/>
        </w:rPr>
        <w:t>i</w:t>
      </w:r>
      <w:r w:rsidRPr="004A229F">
        <w:rPr>
          <w:rFonts w:ascii="Arial" w:hAnsi="Arial" w:cs="Arial"/>
          <w:spacing w:val="1"/>
        </w:rPr>
        <w:t>m</w:t>
      </w:r>
      <w:r w:rsidRPr="004A229F">
        <w:rPr>
          <w:rFonts w:ascii="Arial" w:hAnsi="Arial" w:cs="Arial"/>
          <w:spacing w:val="-1"/>
        </w:rPr>
        <w:t>u</w:t>
      </w:r>
      <w:r w:rsidRPr="004A229F">
        <w:rPr>
          <w:rFonts w:ascii="Arial" w:hAnsi="Arial" w:cs="Arial"/>
        </w:rPr>
        <w:t>m</w:t>
      </w:r>
      <w:r w:rsidRPr="004A229F">
        <w:rPr>
          <w:rFonts w:ascii="Arial" w:hAnsi="Arial" w:cs="Arial"/>
          <w:spacing w:val="-1"/>
        </w:rPr>
        <w:t xml:space="preserve"> </w:t>
      </w:r>
      <w:r w:rsidRPr="004A229F">
        <w:rPr>
          <w:rFonts w:ascii="Arial" w:hAnsi="Arial" w:cs="Arial"/>
        </w:rPr>
        <w:t>all</w:t>
      </w:r>
      <w:r w:rsidRPr="004A229F">
        <w:rPr>
          <w:rFonts w:ascii="Arial" w:hAnsi="Arial" w:cs="Arial"/>
          <w:spacing w:val="-1"/>
        </w:rPr>
        <w:t>o</w:t>
      </w:r>
      <w:r w:rsidRPr="004A229F">
        <w:rPr>
          <w:rFonts w:ascii="Arial" w:hAnsi="Arial" w:cs="Arial"/>
          <w:spacing w:val="4"/>
        </w:rPr>
        <w:t>c</w:t>
      </w:r>
      <w:r w:rsidRPr="004A229F">
        <w:rPr>
          <w:rFonts w:ascii="Arial" w:hAnsi="Arial" w:cs="Arial"/>
        </w:rPr>
        <w:t>at</w:t>
      </w:r>
      <w:r w:rsidRPr="004A229F">
        <w:rPr>
          <w:rFonts w:ascii="Arial" w:hAnsi="Arial" w:cs="Arial"/>
          <w:spacing w:val="-2"/>
        </w:rPr>
        <w:t>i</w:t>
      </w:r>
      <w:r w:rsidRPr="004A229F">
        <w:rPr>
          <w:rFonts w:ascii="Arial" w:hAnsi="Arial" w:cs="Arial"/>
          <w:spacing w:val="1"/>
        </w:rPr>
        <w:t>o</w:t>
      </w:r>
      <w:r w:rsidRPr="004A229F">
        <w:rPr>
          <w:rFonts w:ascii="Arial" w:hAnsi="Arial" w:cs="Arial"/>
        </w:rPr>
        <w:t>n</w:t>
      </w:r>
      <w:r w:rsidRPr="004A229F">
        <w:rPr>
          <w:rFonts w:ascii="Arial" w:hAnsi="Arial" w:cs="Arial"/>
          <w:spacing w:val="-1"/>
        </w:rPr>
        <w:t xml:space="preserve"> </w:t>
      </w:r>
      <w:r w:rsidRPr="004A229F">
        <w:rPr>
          <w:rFonts w:ascii="Arial" w:hAnsi="Arial" w:cs="Arial"/>
        </w:rPr>
        <w:t>f</w:t>
      </w:r>
      <w:r w:rsidRPr="004A229F">
        <w:rPr>
          <w:rFonts w:ascii="Arial" w:hAnsi="Arial" w:cs="Arial"/>
          <w:spacing w:val="1"/>
        </w:rPr>
        <w:t>o</w:t>
      </w:r>
      <w:r w:rsidRPr="004A229F">
        <w:rPr>
          <w:rFonts w:ascii="Arial" w:hAnsi="Arial" w:cs="Arial"/>
        </w:rPr>
        <w:t>r</w:t>
      </w:r>
      <w:r w:rsidRPr="004A229F">
        <w:rPr>
          <w:rFonts w:ascii="Arial" w:hAnsi="Arial" w:cs="Arial"/>
          <w:spacing w:val="-2"/>
        </w:rPr>
        <w:t xml:space="preserve"> </w:t>
      </w:r>
      <w:r w:rsidRPr="004A229F">
        <w:rPr>
          <w:rFonts w:ascii="Arial" w:hAnsi="Arial" w:cs="Arial"/>
        </w:rPr>
        <w:t xml:space="preserve">FTHB </w:t>
      </w:r>
      <w:r w:rsidRPr="004A229F">
        <w:rPr>
          <w:rFonts w:ascii="Arial" w:hAnsi="Arial" w:cs="Arial"/>
          <w:spacing w:val="-1"/>
        </w:rPr>
        <w:t>n</w:t>
      </w:r>
      <w:r w:rsidRPr="004A229F">
        <w:rPr>
          <w:rFonts w:ascii="Arial" w:hAnsi="Arial" w:cs="Arial"/>
          <w:spacing w:val="-2"/>
        </w:rPr>
        <w:t>e</w:t>
      </w:r>
      <w:r w:rsidRPr="004A229F">
        <w:rPr>
          <w:rFonts w:ascii="Arial" w:hAnsi="Arial" w:cs="Arial"/>
        </w:rPr>
        <w:t>w</w:t>
      </w:r>
      <w:r w:rsidRPr="004A229F">
        <w:rPr>
          <w:rFonts w:ascii="Arial" w:hAnsi="Arial" w:cs="Arial"/>
          <w:spacing w:val="1"/>
        </w:rPr>
        <w:t xml:space="preserve"> </w:t>
      </w:r>
      <w:r w:rsidRPr="004A229F">
        <w:rPr>
          <w:rFonts w:ascii="Arial" w:hAnsi="Arial" w:cs="Arial"/>
          <w:spacing w:val="-2"/>
        </w:rPr>
        <w:t>c</w:t>
      </w:r>
      <w:r w:rsidRPr="004A229F">
        <w:rPr>
          <w:rFonts w:ascii="Arial" w:hAnsi="Arial" w:cs="Arial"/>
          <w:spacing w:val="1"/>
        </w:rPr>
        <w:t>o</w:t>
      </w:r>
      <w:r w:rsidRPr="004A229F">
        <w:rPr>
          <w:rFonts w:ascii="Arial" w:hAnsi="Arial" w:cs="Arial"/>
          <w:spacing w:val="-1"/>
        </w:rPr>
        <w:t>n</w:t>
      </w:r>
      <w:r w:rsidRPr="004A229F">
        <w:rPr>
          <w:rFonts w:ascii="Arial" w:hAnsi="Arial" w:cs="Arial"/>
        </w:rPr>
        <w:t>stru</w:t>
      </w:r>
      <w:r w:rsidRPr="004A229F">
        <w:rPr>
          <w:rFonts w:ascii="Arial" w:hAnsi="Arial" w:cs="Arial"/>
          <w:spacing w:val="-3"/>
        </w:rPr>
        <w:t>c</w:t>
      </w:r>
      <w:r w:rsidRPr="004A229F">
        <w:rPr>
          <w:rFonts w:ascii="Arial" w:hAnsi="Arial" w:cs="Arial"/>
        </w:rPr>
        <w:t>t</w:t>
      </w:r>
      <w:r w:rsidRPr="004A229F">
        <w:rPr>
          <w:rFonts w:ascii="Arial" w:hAnsi="Arial" w:cs="Arial"/>
          <w:spacing w:val="-2"/>
        </w:rPr>
        <w:t>i</w:t>
      </w:r>
      <w:r w:rsidRPr="004A229F">
        <w:rPr>
          <w:rFonts w:ascii="Arial" w:hAnsi="Arial" w:cs="Arial"/>
          <w:spacing w:val="1"/>
        </w:rPr>
        <w:t>o</w:t>
      </w:r>
      <w:r w:rsidRPr="004A229F">
        <w:rPr>
          <w:rFonts w:ascii="Arial" w:hAnsi="Arial" w:cs="Arial"/>
        </w:rPr>
        <w:t>n</w:t>
      </w:r>
      <w:r w:rsidRPr="004A229F">
        <w:rPr>
          <w:rFonts w:ascii="Arial" w:hAnsi="Arial" w:cs="Arial"/>
          <w:spacing w:val="-1"/>
        </w:rPr>
        <w:t xml:space="preserve"> </w:t>
      </w:r>
      <w:r w:rsidRPr="004A229F">
        <w:rPr>
          <w:rFonts w:ascii="Arial" w:hAnsi="Arial" w:cs="Arial"/>
          <w:spacing w:val="1"/>
        </w:rPr>
        <w:t>o</w:t>
      </w:r>
      <w:r w:rsidRPr="004A229F">
        <w:rPr>
          <w:rFonts w:ascii="Arial" w:hAnsi="Arial" w:cs="Arial"/>
        </w:rPr>
        <w:t>r reh</w:t>
      </w:r>
      <w:r w:rsidRPr="004A229F">
        <w:rPr>
          <w:rFonts w:ascii="Arial" w:hAnsi="Arial" w:cs="Arial"/>
          <w:spacing w:val="-1"/>
        </w:rPr>
        <w:t>ab</w:t>
      </w:r>
      <w:r w:rsidRPr="004A229F">
        <w:rPr>
          <w:rFonts w:ascii="Arial" w:hAnsi="Arial" w:cs="Arial"/>
        </w:rPr>
        <w:t>ilitati</w:t>
      </w:r>
      <w:r w:rsidRPr="004A229F">
        <w:rPr>
          <w:rFonts w:ascii="Arial" w:hAnsi="Arial" w:cs="Arial"/>
          <w:spacing w:val="1"/>
        </w:rPr>
        <w:t>o</w:t>
      </w:r>
      <w:r w:rsidRPr="004A229F">
        <w:rPr>
          <w:rFonts w:ascii="Arial" w:hAnsi="Arial" w:cs="Arial"/>
          <w:spacing w:val="-3"/>
        </w:rPr>
        <w:t>n</w:t>
      </w:r>
      <w:r w:rsidRPr="004A229F">
        <w:rPr>
          <w:rFonts w:ascii="Arial" w:hAnsi="Arial" w:cs="Arial"/>
          <w:spacing w:val="1"/>
        </w:rPr>
        <w:t>/</w:t>
      </w:r>
      <w:r w:rsidRPr="004A229F">
        <w:rPr>
          <w:rFonts w:ascii="Arial" w:hAnsi="Arial" w:cs="Arial"/>
          <w:spacing w:val="-2"/>
        </w:rPr>
        <w:t>c</w:t>
      </w:r>
      <w:r w:rsidRPr="004A229F">
        <w:rPr>
          <w:rFonts w:ascii="Arial" w:hAnsi="Arial" w:cs="Arial"/>
          <w:spacing w:val="1"/>
        </w:rPr>
        <w:t>o</w:t>
      </w:r>
      <w:r w:rsidRPr="004A229F">
        <w:rPr>
          <w:rFonts w:ascii="Arial" w:hAnsi="Arial" w:cs="Arial"/>
          <w:spacing w:val="-1"/>
        </w:rPr>
        <w:t>n</w:t>
      </w:r>
      <w:r w:rsidRPr="004A229F">
        <w:rPr>
          <w:rFonts w:ascii="Arial" w:hAnsi="Arial" w:cs="Arial"/>
          <w:spacing w:val="1"/>
        </w:rPr>
        <w:t>v</w:t>
      </w:r>
      <w:r w:rsidRPr="004A229F">
        <w:rPr>
          <w:rFonts w:ascii="Arial" w:hAnsi="Arial" w:cs="Arial"/>
          <w:spacing w:val="-2"/>
        </w:rPr>
        <w:t>e</w:t>
      </w:r>
      <w:r w:rsidRPr="004A229F">
        <w:rPr>
          <w:rFonts w:ascii="Arial" w:hAnsi="Arial" w:cs="Arial"/>
        </w:rPr>
        <w:t>rsi</w:t>
      </w:r>
      <w:r w:rsidRPr="004A229F">
        <w:rPr>
          <w:rFonts w:ascii="Arial" w:hAnsi="Arial" w:cs="Arial"/>
          <w:spacing w:val="1"/>
        </w:rPr>
        <w:t>o</w:t>
      </w:r>
      <w:r w:rsidRPr="004A229F">
        <w:rPr>
          <w:rFonts w:ascii="Arial" w:hAnsi="Arial" w:cs="Arial"/>
        </w:rPr>
        <w:t>n</w:t>
      </w:r>
      <w:r w:rsidRPr="004A229F">
        <w:rPr>
          <w:rFonts w:ascii="Arial" w:hAnsi="Arial" w:cs="Arial"/>
          <w:spacing w:val="-1"/>
        </w:rPr>
        <w:t xml:space="preserve"> </w:t>
      </w:r>
      <w:r w:rsidRPr="004A229F">
        <w:rPr>
          <w:rFonts w:ascii="Arial" w:hAnsi="Arial" w:cs="Arial"/>
          <w:spacing w:val="-2"/>
        </w:rPr>
        <w:t>a</w:t>
      </w:r>
      <w:r w:rsidRPr="004A229F">
        <w:rPr>
          <w:rFonts w:ascii="Arial" w:hAnsi="Arial" w:cs="Arial"/>
        </w:rPr>
        <w:t>cti</w:t>
      </w:r>
      <w:r w:rsidRPr="004A229F">
        <w:rPr>
          <w:rFonts w:ascii="Arial" w:hAnsi="Arial" w:cs="Arial"/>
          <w:spacing w:val="1"/>
        </w:rPr>
        <w:t>v</w:t>
      </w:r>
      <w:r w:rsidRPr="004A229F">
        <w:rPr>
          <w:rFonts w:ascii="Arial" w:hAnsi="Arial" w:cs="Arial"/>
        </w:rPr>
        <w:t>it</w:t>
      </w:r>
      <w:r w:rsidRPr="004A229F">
        <w:rPr>
          <w:rFonts w:ascii="Arial" w:hAnsi="Arial" w:cs="Arial"/>
          <w:spacing w:val="-2"/>
        </w:rPr>
        <w:t>i</w:t>
      </w:r>
      <w:r w:rsidRPr="004A229F">
        <w:rPr>
          <w:rFonts w:ascii="Arial" w:hAnsi="Arial" w:cs="Arial"/>
        </w:rPr>
        <w:t>es</w:t>
      </w:r>
      <w:r w:rsidRPr="004A229F">
        <w:rPr>
          <w:rFonts w:ascii="Arial" w:hAnsi="Arial" w:cs="Arial"/>
          <w:spacing w:val="1"/>
        </w:rPr>
        <w:t xml:space="preserve"> </w:t>
      </w:r>
      <w:r w:rsidRPr="004A229F">
        <w:rPr>
          <w:rFonts w:ascii="Arial" w:hAnsi="Arial" w:cs="Arial"/>
        </w:rPr>
        <w:t>(i</w:t>
      </w:r>
      <w:r w:rsidRPr="004A229F">
        <w:rPr>
          <w:rFonts w:ascii="Arial" w:hAnsi="Arial" w:cs="Arial"/>
          <w:spacing w:val="-3"/>
        </w:rPr>
        <w:t>.</w:t>
      </w:r>
      <w:r w:rsidRPr="004A229F">
        <w:rPr>
          <w:rFonts w:ascii="Arial" w:hAnsi="Arial" w:cs="Arial"/>
        </w:rPr>
        <w:t xml:space="preserve">e., FTHB </w:t>
      </w:r>
      <w:r w:rsidRPr="004A229F">
        <w:rPr>
          <w:rFonts w:ascii="Arial" w:hAnsi="Arial" w:cs="Arial"/>
          <w:spacing w:val="-1"/>
        </w:rPr>
        <w:t>p</w:t>
      </w:r>
      <w:r w:rsidRPr="004A229F">
        <w:rPr>
          <w:rFonts w:ascii="Arial" w:hAnsi="Arial" w:cs="Arial"/>
          <w:spacing w:val="-3"/>
        </w:rPr>
        <w:t>r</w:t>
      </w:r>
      <w:r w:rsidRPr="004A229F">
        <w:rPr>
          <w:rFonts w:ascii="Arial" w:hAnsi="Arial" w:cs="Arial"/>
          <w:spacing w:val="1"/>
        </w:rPr>
        <w:t>o</w:t>
      </w:r>
      <w:r w:rsidRPr="004A229F">
        <w:rPr>
          <w:rFonts w:ascii="Arial" w:hAnsi="Arial" w:cs="Arial"/>
        </w:rPr>
        <w:t>je</w:t>
      </w:r>
      <w:r w:rsidRPr="004A229F">
        <w:rPr>
          <w:rFonts w:ascii="Arial" w:hAnsi="Arial" w:cs="Arial"/>
          <w:spacing w:val="-2"/>
        </w:rPr>
        <w:t>c</w:t>
      </w:r>
      <w:r w:rsidRPr="004A229F">
        <w:rPr>
          <w:rFonts w:ascii="Arial" w:hAnsi="Arial" w:cs="Arial"/>
        </w:rPr>
        <w:t>t</w:t>
      </w:r>
      <w:r w:rsidRPr="004A229F">
        <w:rPr>
          <w:rFonts w:ascii="Arial" w:hAnsi="Arial" w:cs="Arial"/>
          <w:spacing w:val="-2"/>
        </w:rPr>
        <w:t>s</w:t>
      </w:r>
      <w:r w:rsidRPr="004A229F">
        <w:rPr>
          <w:rFonts w:ascii="Arial" w:hAnsi="Arial" w:cs="Arial"/>
        </w:rPr>
        <w:t xml:space="preserve">). </w:t>
      </w:r>
      <w:r w:rsidRPr="004A229F">
        <w:rPr>
          <w:rFonts w:ascii="Arial" w:hAnsi="Arial" w:cs="Arial"/>
          <w:spacing w:val="3"/>
        </w:rPr>
        <w:t xml:space="preserve"> </w:t>
      </w:r>
      <w:r w:rsidRPr="004A229F">
        <w:rPr>
          <w:rFonts w:ascii="Arial" w:hAnsi="Arial" w:cs="Arial"/>
        </w:rPr>
        <w:t xml:space="preserve">For </w:t>
      </w:r>
      <w:r w:rsidRPr="004A229F">
        <w:rPr>
          <w:rFonts w:ascii="Arial" w:hAnsi="Arial" w:cs="Arial"/>
          <w:spacing w:val="-3"/>
        </w:rPr>
        <w:t>F</w:t>
      </w:r>
      <w:r w:rsidRPr="004A229F">
        <w:rPr>
          <w:rFonts w:ascii="Arial" w:hAnsi="Arial" w:cs="Arial"/>
        </w:rPr>
        <w:t>Y</w:t>
      </w:r>
      <w:r w:rsidRPr="004A229F">
        <w:rPr>
          <w:rFonts w:ascii="Arial" w:hAnsi="Arial" w:cs="Arial"/>
          <w:spacing w:val="1"/>
        </w:rPr>
        <w:t xml:space="preserve"> </w:t>
      </w:r>
      <w:r w:rsidR="000D6D6A">
        <w:rPr>
          <w:rFonts w:ascii="Arial" w:hAnsi="Arial" w:cs="Arial"/>
          <w:spacing w:val="1"/>
        </w:rPr>
        <w:t>20</w:t>
      </w:r>
      <w:r w:rsidRPr="004A229F">
        <w:rPr>
          <w:rFonts w:ascii="Arial" w:hAnsi="Arial" w:cs="Arial"/>
          <w:spacing w:val="-2"/>
        </w:rPr>
        <w:t>17</w:t>
      </w:r>
      <w:r w:rsidRPr="004A229F">
        <w:rPr>
          <w:rFonts w:ascii="Arial" w:hAnsi="Arial" w:cs="Arial"/>
        </w:rPr>
        <w:t>, in</w:t>
      </w:r>
      <w:r w:rsidRPr="004A229F">
        <w:rPr>
          <w:rFonts w:ascii="Arial" w:hAnsi="Arial" w:cs="Arial"/>
          <w:spacing w:val="-3"/>
        </w:rPr>
        <w:t xml:space="preserve"> </w:t>
      </w:r>
      <w:r w:rsidRPr="004A229F">
        <w:rPr>
          <w:rFonts w:ascii="Arial" w:hAnsi="Arial" w:cs="Arial"/>
          <w:spacing w:val="1"/>
        </w:rPr>
        <w:t>t</w:t>
      </w:r>
      <w:r w:rsidRPr="004A229F">
        <w:rPr>
          <w:rFonts w:ascii="Arial" w:hAnsi="Arial" w:cs="Arial"/>
          <w:spacing w:val="-1"/>
        </w:rPr>
        <w:t>h</w:t>
      </w:r>
      <w:r w:rsidRPr="004A229F">
        <w:rPr>
          <w:rFonts w:ascii="Arial" w:hAnsi="Arial" w:cs="Arial"/>
        </w:rPr>
        <w:t>e</w:t>
      </w:r>
      <w:r w:rsidRPr="004A229F">
        <w:rPr>
          <w:rFonts w:ascii="Arial" w:hAnsi="Arial" w:cs="Arial"/>
          <w:spacing w:val="-1"/>
        </w:rPr>
        <w:t xml:space="preserve"> </w:t>
      </w:r>
      <w:r w:rsidRPr="00D40A61">
        <w:rPr>
          <w:rFonts w:ascii="Arial" w:hAnsi="Arial" w:cs="Arial"/>
        </w:rPr>
        <w:t>t</w:t>
      </w:r>
      <w:r w:rsidRPr="00D40A61">
        <w:rPr>
          <w:rFonts w:ascii="Arial" w:hAnsi="Arial" w:cs="Arial"/>
          <w:spacing w:val="-2"/>
        </w:rPr>
        <w:t>a</w:t>
      </w:r>
      <w:r w:rsidRPr="00D40A61">
        <w:rPr>
          <w:rFonts w:ascii="Arial" w:hAnsi="Arial" w:cs="Arial"/>
          <w:spacing w:val="-1"/>
        </w:rPr>
        <w:t>b</w:t>
      </w:r>
      <w:r w:rsidRPr="00D40A61">
        <w:rPr>
          <w:rFonts w:ascii="Arial" w:hAnsi="Arial" w:cs="Arial"/>
        </w:rPr>
        <w:t>le ab</w:t>
      </w:r>
      <w:r w:rsidRPr="00D40A61">
        <w:rPr>
          <w:rFonts w:ascii="Arial" w:hAnsi="Arial" w:cs="Arial"/>
          <w:spacing w:val="-2"/>
        </w:rPr>
        <w:t>o</w:t>
      </w:r>
      <w:r w:rsidRPr="00D40A61">
        <w:rPr>
          <w:rFonts w:ascii="Arial" w:hAnsi="Arial" w:cs="Arial"/>
          <w:spacing w:val="1"/>
        </w:rPr>
        <w:t>v</w:t>
      </w:r>
      <w:r w:rsidRPr="00D40A61">
        <w:rPr>
          <w:rFonts w:ascii="Arial" w:hAnsi="Arial" w:cs="Arial"/>
        </w:rPr>
        <w:t>e,</w:t>
      </w:r>
      <w:r w:rsidRPr="00D40A61">
        <w:rPr>
          <w:rFonts w:ascii="Arial" w:hAnsi="Arial" w:cs="Arial"/>
          <w:spacing w:val="-1"/>
        </w:rPr>
        <w:t xml:space="preserve"> </w:t>
      </w:r>
      <w:r w:rsidRPr="00D40A61">
        <w:rPr>
          <w:rFonts w:ascii="Arial" w:hAnsi="Arial" w:cs="Arial"/>
        </w:rPr>
        <w:t>the</w:t>
      </w:r>
      <w:r w:rsidRPr="00D40A61">
        <w:rPr>
          <w:rFonts w:ascii="Arial" w:hAnsi="Arial" w:cs="Arial"/>
          <w:spacing w:val="-2"/>
        </w:rPr>
        <w:t xml:space="preserve"> </w:t>
      </w:r>
      <w:r w:rsidRPr="00D40A61">
        <w:rPr>
          <w:rFonts w:ascii="Arial" w:hAnsi="Arial" w:cs="Arial"/>
          <w:spacing w:val="1"/>
        </w:rPr>
        <w:t>5</w:t>
      </w:r>
      <w:r w:rsidRPr="00D40A61">
        <w:rPr>
          <w:rFonts w:ascii="Arial" w:hAnsi="Arial" w:cs="Arial"/>
        </w:rPr>
        <w:t>5</w:t>
      </w:r>
      <w:r w:rsidRPr="00D40A61">
        <w:rPr>
          <w:rFonts w:ascii="Arial" w:hAnsi="Arial" w:cs="Arial"/>
          <w:spacing w:val="-1"/>
        </w:rPr>
        <w:t xml:space="preserve"> </w:t>
      </w:r>
      <w:r w:rsidRPr="00D40A61">
        <w:rPr>
          <w:rFonts w:ascii="Arial" w:hAnsi="Arial" w:cs="Arial"/>
        </w:rPr>
        <w:t>perce</w:t>
      </w:r>
      <w:r w:rsidRPr="00D40A61">
        <w:rPr>
          <w:rFonts w:ascii="Arial" w:hAnsi="Arial" w:cs="Arial"/>
          <w:spacing w:val="-2"/>
        </w:rPr>
        <w:t>n</w:t>
      </w:r>
      <w:r w:rsidRPr="00D40A61">
        <w:rPr>
          <w:rFonts w:ascii="Arial" w:hAnsi="Arial" w:cs="Arial"/>
        </w:rPr>
        <w:t>t</w:t>
      </w:r>
      <w:r w:rsidRPr="00D40A61">
        <w:rPr>
          <w:rFonts w:ascii="Arial" w:hAnsi="Arial" w:cs="Arial"/>
          <w:spacing w:val="1"/>
        </w:rPr>
        <w:t xml:space="preserve"> </w:t>
      </w:r>
      <w:r w:rsidRPr="00D40A61">
        <w:rPr>
          <w:rFonts w:ascii="Arial" w:hAnsi="Arial" w:cs="Arial"/>
          <w:spacing w:val="-3"/>
        </w:rPr>
        <w:t>a</w:t>
      </w:r>
      <w:r w:rsidRPr="00D40A61">
        <w:rPr>
          <w:rFonts w:ascii="Arial" w:hAnsi="Arial" w:cs="Arial"/>
        </w:rPr>
        <w:t>ll</w:t>
      </w:r>
      <w:r w:rsidRPr="00D40A61">
        <w:rPr>
          <w:rFonts w:ascii="Arial" w:hAnsi="Arial" w:cs="Arial"/>
          <w:spacing w:val="1"/>
        </w:rPr>
        <w:t>o</w:t>
      </w:r>
      <w:r w:rsidRPr="00D40A61">
        <w:rPr>
          <w:rFonts w:ascii="Arial" w:hAnsi="Arial" w:cs="Arial"/>
        </w:rPr>
        <w:t>cat</w:t>
      </w:r>
      <w:r w:rsidRPr="00D40A61">
        <w:rPr>
          <w:rFonts w:ascii="Arial" w:hAnsi="Arial" w:cs="Arial"/>
          <w:spacing w:val="-2"/>
        </w:rPr>
        <w:t>i</w:t>
      </w:r>
      <w:r w:rsidRPr="00D40A61">
        <w:rPr>
          <w:rFonts w:ascii="Arial" w:hAnsi="Arial" w:cs="Arial"/>
          <w:spacing w:val="1"/>
        </w:rPr>
        <w:t>o</w:t>
      </w:r>
      <w:r w:rsidRPr="00D40A61">
        <w:rPr>
          <w:rFonts w:ascii="Arial" w:hAnsi="Arial" w:cs="Arial"/>
        </w:rPr>
        <w:t>n</w:t>
      </w:r>
      <w:r w:rsidRPr="00D40A61">
        <w:rPr>
          <w:rFonts w:ascii="Arial" w:hAnsi="Arial" w:cs="Arial"/>
          <w:spacing w:val="-1"/>
        </w:rPr>
        <w:t xml:space="preserve"> </w:t>
      </w:r>
      <w:r w:rsidRPr="00D40A61">
        <w:rPr>
          <w:rFonts w:ascii="Arial" w:hAnsi="Arial" w:cs="Arial"/>
          <w:spacing w:val="-2"/>
        </w:rPr>
        <w:t>f</w:t>
      </w:r>
      <w:r w:rsidRPr="00D40A61">
        <w:rPr>
          <w:rFonts w:ascii="Arial" w:hAnsi="Arial" w:cs="Arial"/>
          <w:spacing w:val="1"/>
        </w:rPr>
        <w:t>o</w:t>
      </w:r>
      <w:r w:rsidRPr="00D40A61">
        <w:rPr>
          <w:rFonts w:ascii="Arial" w:hAnsi="Arial" w:cs="Arial"/>
        </w:rPr>
        <w:t>r ren</w:t>
      </w:r>
      <w:r w:rsidRPr="00D40A61">
        <w:rPr>
          <w:rFonts w:ascii="Arial" w:hAnsi="Arial" w:cs="Arial"/>
          <w:spacing w:val="-2"/>
        </w:rPr>
        <w:t>t</w:t>
      </w:r>
      <w:r w:rsidRPr="00D40A61">
        <w:rPr>
          <w:rFonts w:ascii="Arial" w:hAnsi="Arial" w:cs="Arial"/>
        </w:rPr>
        <w:t>ers</w:t>
      </w:r>
      <w:r w:rsidRPr="00D40A61">
        <w:rPr>
          <w:rFonts w:ascii="Arial" w:hAnsi="Arial" w:cs="Arial"/>
          <w:spacing w:val="1"/>
        </w:rPr>
        <w:t xml:space="preserve"> </w:t>
      </w:r>
      <w:r w:rsidRPr="00D40A61">
        <w:rPr>
          <w:rFonts w:ascii="Arial" w:hAnsi="Arial" w:cs="Arial"/>
          <w:spacing w:val="-3"/>
        </w:rPr>
        <w:t>r</w:t>
      </w:r>
      <w:r w:rsidRPr="00D40A61">
        <w:rPr>
          <w:rFonts w:ascii="Arial" w:hAnsi="Arial" w:cs="Arial"/>
        </w:rPr>
        <w:t>efle</w:t>
      </w:r>
      <w:r w:rsidRPr="00D40A61">
        <w:rPr>
          <w:rFonts w:ascii="Arial" w:hAnsi="Arial" w:cs="Arial"/>
          <w:spacing w:val="-1"/>
        </w:rPr>
        <w:t>c</w:t>
      </w:r>
      <w:r w:rsidRPr="00D40A61">
        <w:rPr>
          <w:rFonts w:ascii="Arial" w:hAnsi="Arial" w:cs="Arial"/>
          <w:spacing w:val="-2"/>
        </w:rPr>
        <w:t>t</w:t>
      </w:r>
      <w:r w:rsidRPr="00D40A61">
        <w:rPr>
          <w:rFonts w:ascii="Arial" w:hAnsi="Arial" w:cs="Arial"/>
        </w:rPr>
        <w:t>s a</w:t>
      </w:r>
      <w:r w:rsidRPr="00D40A61">
        <w:rPr>
          <w:rFonts w:ascii="Arial" w:hAnsi="Arial" w:cs="Arial"/>
          <w:spacing w:val="-1"/>
        </w:rPr>
        <w:t>n</w:t>
      </w:r>
      <w:r w:rsidRPr="00D40A61">
        <w:rPr>
          <w:rFonts w:ascii="Arial" w:hAnsi="Arial" w:cs="Arial"/>
        </w:rPr>
        <w:t>tici</w:t>
      </w:r>
      <w:r w:rsidRPr="00D40A61">
        <w:rPr>
          <w:rFonts w:ascii="Arial" w:hAnsi="Arial" w:cs="Arial"/>
          <w:spacing w:val="-1"/>
        </w:rPr>
        <w:t>p</w:t>
      </w:r>
      <w:r w:rsidRPr="00D40A61">
        <w:rPr>
          <w:rFonts w:ascii="Arial" w:hAnsi="Arial" w:cs="Arial"/>
        </w:rPr>
        <w:t>at</w:t>
      </w:r>
      <w:r w:rsidRPr="00D40A61">
        <w:rPr>
          <w:rFonts w:ascii="Arial" w:hAnsi="Arial" w:cs="Arial"/>
          <w:spacing w:val="1"/>
        </w:rPr>
        <w:t>e</w:t>
      </w:r>
      <w:r w:rsidRPr="00D40A61">
        <w:rPr>
          <w:rFonts w:ascii="Arial" w:hAnsi="Arial" w:cs="Arial"/>
        </w:rPr>
        <w:t>d</w:t>
      </w:r>
      <w:r w:rsidRPr="00D40A61">
        <w:rPr>
          <w:rFonts w:ascii="Arial" w:hAnsi="Arial" w:cs="Arial"/>
          <w:spacing w:val="-1"/>
        </w:rPr>
        <w:t xml:space="preserve"> </w:t>
      </w:r>
      <w:r w:rsidRPr="00D40A61">
        <w:rPr>
          <w:rFonts w:ascii="Arial" w:hAnsi="Arial" w:cs="Arial"/>
        </w:rPr>
        <w:t>d</w:t>
      </w:r>
      <w:r w:rsidRPr="00D40A61">
        <w:rPr>
          <w:rFonts w:ascii="Arial" w:hAnsi="Arial" w:cs="Arial"/>
          <w:spacing w:val="-2"/>
        </w:rPr>
        <w:t>e</w:t>
      </w:r>
      <w:r w:rsidRPr="00D40A61">
        <w:rPr>
          <w:rFonts w:ascii="Arial" w:hAnsi="Arial" w:cs="Arial"/>
          <w:spacing w:val="1"/>
        </w:rPr>
        <w:t>m</w:t>
      </w:r>
      <w:r w:rsidRPr="00D40A61">
        <w:rPr>
          <w:rFonts w:ascii="Arial" w:hAnsi="Arial" w:cs="Arial"/>
        </w:rPr>
        <w:t>a</w:t>
      </w:r>
      <w:r w:rsidRPr="00D40A61">
        <w:rPr>
          <w:rFonts w:ascii="Arial" w:hAnsi="Arial" w:cs="Arial"/>
          <w:spacing w:val="-1"/>
        </w:rPr>
        <w:t>n</w:t>
      </w:r>
      <w:r w:rsidRPr="00D40A61">
        <w:rPr>
          <w:rFonts w:ascii="Arial" w:hAnsi="Arial" w:cs="Arial"/>
        </w:rPr>
        <w:t>d</w:t>
      </w:r>
      <w:r w:rsidRPr="00D40A61">
        <w:rPr>
          <w:rFonts w:ascii="Arial" w:hAnsi="Arial" w:cs="Arial"/>
          <w:spacing w:val="-1"/>
        </w:rPr>
        <w:t xml:space="preserve"> </w:t>
      </w:r>
      <w:r w:rsidRPr="00D40A61">
        <w:rPr>
          <w:rFonts w:ascii="Arial" w:hAnsi="Arial" w:cs="Arial"/>
          <w:spacing w:val="-2"/>
        </w:rPr>
        <w:t>f</w:t>
      </w:r>
      <w:r w:rsidRPr="00D40A61">
        <w:rPr>
          <w:rFonts w:ascii="Arial" w:hAnsi="Arial" w:cs="Arial"/>
          <w:spacing w:val="1"/>
        </w:rPr>
        <w:t>o</w:t>
      </w:r>
      <w:r w:rsidRPr="00D40A61">
        <w:rPr>
          <w:rFonts w:ascii="Arial" w:hAnsi="Arial" w:cs="Arial"/>
        </w:rPr>
        <w:t xml:space="preserve">r </w:t>
      </w:r>
      <w:r w:rsidRPr="00D40A61">
        <w:rPr>
          <w:rFonts w:ascii="Arial" w:hAnsi="Arial" w:cs="Arial"/>
          <w:spacing w:val="-2"/>
        </w:rPr>
        <w:t>re</w:t>
      </w:r>
      <w:r w:rsidRPr="00D40A61">
        <w:rPr>
          <w:rFonts w:ascii="Arial" w:hAnsi="Arial" w:cs="Arial"/>
          <w:spacing w:val="-1"/>
        </w:rPr>
        <w:t>n</w:t>
      </w:r>
      <w:r w:rsidRPr="00D40A61">
        <w:rPr>
          <w:rFonts w:ascii="Arial" w:hAnsi="Arial" w:cs="Arial"/>
        </w:rPr>
        <w:t>tal new</w:t>
      </w:r>
      <w:r w:rsidRPr="00D40A61">
        <w:rPr>
          <w:rFonts w:ascii="Arial" w:hAnsi="Arial" w:cs="Arial"/>
          <w:spacing w:val="-1"/>
        </w:rPr>
        <w:t xml:space="preserve"> </w:t>
      </w:r>
      <w:r w:rsidRPr="00D40A61">
        <w:rPr>
          <w:rFonts w:ascii="Arial" w:hAnsi="Arial" w:cs="Arial"/>
        </w:rPr>
        <w:t>c</w:t>
      </w:r>
      <w:r w:rsidRPr="00D40A61">
        <w:rPr>
          <w:rFonts w:ascii="Arial" w:hAnsi="Arial" w:cs="Arial"/>
          <w:spacing w:val="1"/>
        </w:rPr>
        <w:t>o</w:t>
      </w:r>
      <w:r w:rsidRPr="00D40A61">
        <w:rPr>
          <w:rFonts w:ascii="Arial" w:hAnsi="Arial" w:cs="Arial"/>
          <w:spacing w:val="-1"/>
        </w:rPr>
        <w:t>n</w:t>
      </w:r>
      <w:r w:rsidRPr="00D40A61">
        <w:rPr>
          <w:rFonts w:ascii="Arial" w:hAnsi="Arial" w:cs="Arial"/>
          <w:spacing w:val="-2"/>
        </w:rPr>
        <w:t>s</w:t>
      </w:r>
      <w:r w:rsidRPr="00D40A61">
        <w:rPr>
          <w:rFonts w:ascii="Arial" w:hAnsi="Arial" w:cs="Arial"/>
        </w:rPr>
        <w:t>truct</w:t>
      </w:r>
      <w:r w:rsidRPr="00D40A61">
        <w:rPr>
          <w:rFonts w:ascii="Arial" w:hAnsi="Arial" w:cs="Arial"/>
          <w:spacing w:val="-2"/>
        </w:rPr>
        <w:t>i</w:t>
      </w:r>
      <w:r w:rsidRPr="00D40A61">
        <w:rPr>
          <w:rFonts w:ascii="Arial" w:hAnsi="Arial" w:cs="Arial"/>
          <w:spacing w:val="1"/>
        </w:rPr>
        <w:t>o</w:t>
      </w:r>
      <w:r w:rsidRPr="00D40A61">
        <w:rPr>
          <w:rFonts w:ascii="Arial" w:hAnsi="Arial" w:cs="Arial"/>
        </w:rPr>
        <w:t>n</w:t>
      </w:r>
      <w:r w:rsidRPr="00D40A61">
        <w:rPr>
          <w:rFonts w:ascii="Arial" w:hAnsi="Arial" w:cs="Arial"/>
          <w:spacing w:val="-1"/>
        </w:rPr>
        <w:t xml:space="preserve"> </w:t>
      </w:r>
      <w:r w:rsidRPr="00D40A61">
        <w:rPr>
          <w:rFonts w:ascii="Arial" w:hAnsi="Arial" w:cs="Arial"/>
          <w:spacing w:val="1"/>
        </w:rPr>
        <w:t>o</w:t>
      </w:r>
      <w:r w:rsidRPr="00D40A61">
        <w:rPr>
          <w:rFonts w:ascii="Arial" w:hAnsi="Arial" w:cs="Arial"/>
        </w:rPr>
        <w:t>r</w:t>
      </w:r>
      <w:r w:rsidRPr="00D40A61">
        <w:rPr>
          <w:rFonts w:ascii="Arial" w:hAnsi="Arial" w:cs="Arial"/>
          <w:spacing w:val="-2"/>
        </w:rPr>
        <w:t xml:space="preserve"> </w:t>
      </w:r>
      <w:r w:rsidRPr="00D40A61">
        <w:rPr>
          <w:rFonts w:ascii="Arial" w:hAnsi="Arial" w:cs="Arial"/>
        </w:rPr>
        <w:t>r</w:t>
      </w:r>
      <w:r w:rsidRPr="00D40A61">
        <w:rPr>
          <w:rFonts w:ascii="Arial" w:hAnsi="Arial" w:cs="Arial"/>
          <w:spacing w:val="-2"/>
        </w:rPr>
        <w:t>e</w:t>
      </w:r>
      <w:r w:rsidRPr="00D40A61">
        <w:rPr>
          <w:rFonts w:ascii="Arial" w:hAnsi="Arial" w:cs="Arial"/>
          <w:spacing w:val="-1"/>
        </w:rPr>
        <w:t>h</w:t>
      </w:r>
      <w:r w:rsidRPr="00D40A61">
        <w:rPr>
          <w:rFonts w:ascii="Arial" w:hAnsi="Arial" w:cs="Arial"/>
        </w:rPr>
        <w:t>a</w:t>
      </w:r>
      <w:r w:rsidRPr="00D40A61">
        <w:rPr>
          <w:rFonts w:ascii="Arial" w:hAnsi="Arial" w:cs="Arial"/>
          <w:spacing w:val="-1"/>
        </w:rPr>
        <w:t>b</w:t>
      </w:r>
      <w:r w:rsidRPr="00D40A61">
        <w:rPr>
          <w:rFonts w:ascii="Arial" w:hAnsi="Arial" w:cs="Arial"/>
        </w:rPr>
        <w:t>ilitati</w:t>
      </w:r>
      <w:r w:rsidRPr="00D40A61">
        <w:rPr>
          <w:rFonts w:ascii="Arial" w:hAnsi="Arial" w:cs="Arial"/>
          <w:spacing w:val="1"/>
        </w:rPr>
        <w:t>o</w:t>
      </w:r>
      <w:r w:rsidRPr="00D40A61">
        <w:rPr>
          <w:rFonts w:ascii="Arial" w:hAnsi="Arial" w:cs="Arial"/>
        </w:rPr>
        <w:t>n</w:t>
      </w:r>
      <w:r w:rsidRPr="00D40A61">
        <w:rPr>
          <w:rFonts w:ascii="Arial" w:hAnsi="Arial" w:cs="Arial"/>
          <w:spacing w:val="-1"/>
        </w:rPr>
        <w:t xml:space="preserve"> </w:t>
      </w:r>
      <w:r w:rsidRPr="00D40A61">
        <w:rPr>
          <w:rFonts w:ascii="Arial" w:hAnsi="Arial" w:cs="Arial"/>
        </w:rPr>
        <w:t>p</w:t>
      </w:r>
      <w:r w:rsidRPr="00D40A61">
        <w:rPr>
          <w:rFonts w:ascii="Arial" w:hAnsi="Arial" w:cs="Arial"/>
          <w:spacing w:val="-3"/>
        </w:rPr>
        <w:t>r</w:t>
      </w:r>
      <w:r w:rsidRPr="00D40A61">
        <w:rPr>
          <w:rFonts w:ascii="Arial" w:hAnsi="Arial" w:cs="Arial"/>
          <w:spacing w:val="1"/>
        </w:rPr>
        <w:t>o</w:t>
      </w:r>
      <w:r w:rsidRPr="00D40A61">
        <w:rPr>
          <w:rFonts w:ascii="Arial" w:hAnsi="Arial" w:cs="Arial"/>
        </w:rPr>
        <w:t>je</w:t>
      </w:r>
      <w:r w:rsidRPr="00D40A61">
        <w:rPr>
          <w:rFonts w:ascii="Arial" w:hAnsi="Arial" w:cs="Arial"/>
          <w:spacing w:val="-2"/>
        </w:rPr>
        <w:t>c</w:t>
      </w:r>
      <w:r w:rsidRPr="00D40A61">
        <w:rPr>
          <w:rFonts w:ascii="Arial" w:hAnsi="Arial" w:cs="Arial"/>
        </w:rPr>
        <w:t>ts.</w:t>
      </w:r>
    </w:p>
    <w:p w:rsidR="00C80EBB" w:rsidRDefault="00C80EBB" w:rsidP="00C80EBB">
      <w:pPr>
        <w:spacing w:after="0"/>
        <w:ind w:left="360" w:right="99"/>
        <w:rPr>
          <w:rFonts w:ascii="Arial" w:hAnsi="Arial" w:cs="Arial"/>
        </w:rPr>
      </w:pPr>
      <w:proofErr w:type="gramStart"/>
      <w:r w:rsidRPr="00D40A61">
        <w:rPr>
          <w:rFonts w:ascii="Arial" w:hAnsi="Arial" w:cs="Arial"/>
        </w:rPr>
        <w:t>The</w:t>
      </w:r>
      <w:r w:rsidRPr="00D40A61">
        <w:rPr>
          <w:rFonts w:ascii="Arial" w:hAnsi="Arial" w:cs="Arial"/>
          <w:spacing w:val="1"/>
        </w:rPr>
        <w:t xml:space="preserve"> </w:t>
      </w:r>
      <w:r w:rsidRPr="00D40A61">
        <w:rPr>
          <w:rFonts w:ascii="Arial" w:hAnsi="Arial" w:cs="Arial"/>
          <w:spacing w:val="-2"/>
        </w:rPr>
        <w:t>10 percent</w:t>
      </w:r>
      <w:r w:rsidRPr="00D40A61">
        <w:rPr>
          <w:rFonts w:ascii="Arial" w:hAnsi="Arial" w:cs="Arial"/>
          <w:spacing w:val="1"/>
        </w:rPr>
        <w:t xml:space="preserve"> </w:t>
      </w:r>
      <w:r w:rsidRPr="00D40A61">
        <w:rPr>
          <w:rFonts w:ascii="Arial" w:hAnsi="Arial" w:cs="Arial"/>
          <w:spacing w:val="-3"/>
        </w:rPr>
        <w:t>f</w:t>
      </w:r>
      <w:r w:rsidRPr="00D40A61">
        <w:rPr>
          <w:rFonts w:ascii="Arial" w:hAnsi="Arial" w:cs="Arial"/>
          <w:spacing w:val="1"/>
        </w:rPr>
        <w:t>o</w:t>
      </w:r>
      <w:r w:rsidRPr="00D40A61">
        <w:rPr>
          <w:rFonts w:ascii="Arial" w:hAnsi="Arial" w:cs="Arial"/>
        </w:rPr>
        <w:t xml:space="preserve">r </w:t>
      </w:r>
      <w:r w:rsidRPr="00D40A61">
        <w:rPr>
          <w:rFonts w:ascii="Arial" w:hAnsi="Arial" w:cs="Arial"/>
          <w:spacing w:val="-3"/>
        </w:rPr>
        <w:t>h</w:t>
      </w:r>
      <w:r w:rsidRPr="00D40A61">
        <w:rPr>
          <w:rFonts w:ascii="Arial" w:hAnsi="Arial" w:cs="Arial"/>
          <w:spacing w:val="-1"/>
        </w:rPr>
        <w:t>o</w:t>
      </w:r>
      <w:r w:rsidRPr="00D40A61">
        <w:rPr>
          <w:rFonts w:ascii="Arial" w:hAnsi="Arial" w:cs="Arial"/>
          <w:spacing w:val="1"/>
        </w:rPr>
        <w:t>m</w:t>
      </w:r>
      <w:r w:rsidRPr="00D40A61">
        <w:rPr>
          <w:rFonts w:ascii="Arial" w:hAnsi="Arial" w:cs="Arial"/>
        </w:rPr>
        <w:t>el</w:t>
      </w:r>
      <w:r w:rsidRPr="00D40A61">
        <w:rPr>
          <w:rFonts w:ascii="Arial" w:hAnsi="Arial" w:cs="Arial"/>
          <w:spacing w:val="-2"/>
        </w:rPr>
        <w:t>e</w:t>
      </w:r>
      <w:r w:rsidRPr="00D40A61">
        <w:rPr>
          <w:rFonts w:ascii="Arial" w:hAnsi="Arial" w:cs="Arial"/>
        </w:rPr>
        <w:t>ss assista</w:t>
      </w:r>
      <w:r w:rsidRPr="00D40A61">
        <w:rPr>
          <w:rFonts w:ascii="Arial" w:hAnsi="Arial" w:cs="Arial"/>
          <w:spacing w:val="-3"/>
        </w:rPr>
        <w:t>n</w:t>
      </w:r>
      <w:r w:rsidRPr="00D40A61">
        <w:rPr>
          <w:rFonts w:ascii="Arial" w:hAnsi="Arial" w:cs="Arial"/>
        </w:rPr>
        <w:t>ce</w:t>
      </w:r>
      <w:r w:rsidRPr="00D40A61">
        <w:rPr>
          <w:rFonts w:ascii="Arial" w:hAnsi="Arial" w:cs="Arial"/>
          <w:spacing w:val="1"/>
        </w:rPr>
        <w:t xml:space="preserve"> </w:t>
      </w:r>
      <w:r w:rsidRPr="00D40A61">
        <w:rPr>
          <w:rFonts w:ascii="Arial" w:hAnsi="Arial" w:cs="Arial"/>
        </w:rPr>
        <w:t>a</w:t>
      </w:r>
      <w:r w:rsidRPr="00D40A61">
        <w:rPr>
          <w:rFonts w:ascii="Arial" w:hAnsi="Arial" w:cs="Arial"/>
          <w:spacing w:val="-1"/>
        </w:rPr>
        <w:t>n</w:t>
      </w:r>
      <w:r w:rsidRPr="00D40A61">
        <w:rPr>
          <w:rFonts w:ascii="Arial" w:hAnsi="Arial" w:cs="Arial"/>
        </w:rPr>
        <w:t>d</w:t>
      </w:r>
      <w:r w:rsidRPr="00D40A61">
        <w:rPr>
          <w:rFonts w:ascii="Arial" w:hAnsi="Arial" w:cs="Arial"/>
          <w:spacing w:val="-1"/>
        </w:rPr>
        <w:t xml:space="preserve"> </w:t>
      </w:r>
      <w:r w:rsidRPr="00D40A61">
        <w:rPr>
          <w:rFonts w:ascii="Arial" w:hAnsi="Arial" w:cs="Arial"/>
        </w:rPr>
        <w:t>pr</w:t>
      </w:r>
      <w:r w:rsidRPr="00D40A61">
        <w:rPr>
          <w:rFonts w:ascii="Arial" w:hAnsi="Arial" w:cs="Arial"/>
          <w:spacing w:val="-2"/>
        </w:rPr>
        <w:t>e</w:t>
      </w:r>
      <w:r w:rsidRPr="00D40A61">
        <w:rPr>
          <w:rFonts w:ascii="Arial" w:hAnsi="Arial" w:cs="Arial"/>
          <w:spacing w:val="1"/>
        </w:rPr>
        <w:t>v</w:t>
      </w:r>
      <w:r w:rsidRPr="00D40A61">
        <w:rPr>
          <w:rFonts w:ascii="Arial" w:hAnsi="Arial" w:cs="Arial"/>
        </w:rPr>
        <w:t>e</w:t>
      </w:r>
      <w:r w:rsidRPr="00D40A61">
        <w:rPr>
          <w:rFonts w:ascii="Arial" w:hAnsi="Arial" w:cs="Arial"/>
          <w:spacing w:val="-3"/>
        </w:rPr>
        <w:t>n</w:t>
      </w:r>
      <w:r w:rsidRPr="00D40A61">
        <w:rPr>
          <w:rFonts w:ascii="Arial" w:hAnsi="Arial" w:cs="Arial"/>
        </w:rPr>
        <w:t>ti</w:t>
      </w:r>
      <w:r w:rsidRPr="00D40A61">
        <w:rPr>
          <w:rFonts w:ascii="Arial" w:hAnsi="Arial" w:cs="Arial"/>
          <w:spacing w:val="-1"/>
        </w:rPr>
        <w:t>o</w:t>
      </w:r>
      <w:r w:rsidRPr="00D40A61">
        <w:rPr>
          <w:rFonts w:ascii="Arial" w:hAnsi="Arial" w:cs="Arial"/>
        </w:rPr>
        <w:t>n</w:t>
      </w:r>
      <w:r w:rsidRPr="00D40A61">
        <w:rPr>
          <w:rFonts w:ascii="Arial" w:hAnsi="Arial" w:cs="Arial"/>
          <w:spacing w:val="-1"/>
        </w:rPr>
        <w:t xml:space="preserve"> </w:t>
      </w:r>
      <w:r w:rsidRPr="00D40A61">
        <w:rPr>
          <w:rFonts w:ascii="Arial" w:hAnsi="Arial" w:cs="Arial"/>
        </w:rPr>
        <w:t>ac</w:t>
      </w:r>
      <w:r w:rsidRPr="00D40A61">
        <w:rPr>
          <w:rFonts w:ascii="Arial" w:hAnsi="Arial" w:cs="Arial"/>
          <w:spacing w:val="1"/>
        </w:rPr>
        <w:t>t</w:t>
      </w:r>
      <w:r w:rsidRPr="00D40A61">
        <w:rPr>
          <w:rFonts w:ascii="Arial" w:hAnsi="Arial" w:cs="Arial"/>
        </w:rPr>
        <w:t>iv</w:t>
      </w:r>
      <w:r w:rsidRPr="00D40A61">
        <w:rPr>
          <w:rFonts w:ascii="Arial" w:hAnsi="Arial" w:cs="Arial"/>
          <w:spacing w:val="-2"/>
        </w:rPr>
        <w:t>i</w:t>
      </w:r>
      <w:r w:rsidRPr="00D40A61">
        <w:rPr>
          <w:rFonts w:ascii="Arial" w:hAnsi="Arial" w:cs="Arial"/>
        </w:rPr>
        <w:t>ties</w:t>
      </w:r>
      <w:r w:rsidRPr="00D40A61">
        <w:rPr>
          <w:rFonts w:ascii="Arial" w:hAnsi="Arial" w:cs="Arial"/>
          <w:spacing w:val="1"/>
        </w:rPr>
        <w:t xml:space="preserve"> </w:t>
      </w:r>
      <w:r w:rsidRPr="00D40A61">
        <w:rPr>
          <w:rFonts w:ascii="Arial" w:hAnsi="Arial" w:cs="Arial"/>
          <w:spacing w:val="-3"/>
        </w:rPr>
        <w:t>r</w:t>
      </w:r>
      <w:r w:rsidRPr="00D40A61">
        <w:rPr>
          <w:rFonts w:ascii="Arial" w:hAnsi="Arial" w:cs="Arial"/>
        </w:rPr>
        <w:t>efle</w:t>
      </w:r>
      <w:r w:rsidRPr="00D40A61">
        <w:rPr>
          <w:rFonts w:ascii="Arial" w:hAnsi="Arial" w:cs="Arial"/>
          <w:spacing w:val="-1"/>
        </w:rPr>
        <w:t>c</w:t>
      </w:r>
      <w:r w:rsidRPr="00D40A61">
        <w:rPr>
          <w:rFonts w:ascii="Arial" w:hAnsi="Arial" w:cs="Arial"/>
        </w:rPr>
        <w:t>ts</w:t>
      </w:r>
      <w:r w:rsidRPr="00D40A61">
        <w:rPr>
          <w:rFonts w:ascii="Arial" w:hAnsi="Arial" w:cs="Arial"/>
          <w:spacing w:val="1"/>
        </w:rPr>
        <w:t xml:space="preserve"> </w:t>
      </w:r>
      <w:r w:rsidRPr="00D40A61">
        <w:rPr>
          <w:rFonts w:ascii="Arial" w:hAnsi="Arial" w:cs="Arial"/>
        </w:rPr>
        <w:t>a</w:t>
      </w:r>
      <w:r w:rsidRPr="00D40A61">
        <w:rPr>
          <w:rFonts w:ascii="Arial" w:hAnsi="Arial" w:cs="Arial"/>
          <w:spacing w:val="-1"/>
        </w:rPr>
        <w:t>n</w:t>
      </w:r>
      <w:r w:rsidRPr="00D40A61">
        <w:rPr>
          <w:rFonts w:ascii="Arial" w:hAnsi="Arial" w:cs="Arial"/>
        </w:rPr>
        <w:t>tici</w:t>
      </w:r>
      <w:r w:rsidRPr="00D40A61">
        <w:rPr>
          <w:rFonts w:ascii="Arial" w:hAnsi="Arial" w:cs="Arial"/>
          <w:spacing w:val="-1"/>
        </w:rPr>
        <w:t>p</w:t>
      </w:r>
      <w:r w:rsidRPr="00D40A61">
        <w:rPr>
          <w:rFonts w:ascii="Arial" w:hAnsi="Arial" w:cs="Arial"/>
          <w:spacing w:val="-3"/>
        </w:rPr>
        <w:t>a</w:t>
      </w:r>
      <w:r w:rsidRPr="00D40A61">
        <w:rPr>
          <w:rFonts w:ascii="Arial" w:hAnsi="Arial" w:cs="Arial"/>
        </w:rPr>
        <w:t>t</w:t>
      </w:r>
      <w:r w:rsidRPr="00D40A61">
        <w:rPr>
          <w:rFonts w:ascii="Arial" w:hAnsi="Arial" w:cs="Arial"/>
          <w:spacing w:val="1"/>
        </w:rPr>
        <w:t>e</w:t>
      </w:r>
      <w:r w:rsidRPr="00D40A61">
        <w:rPr>
          <w:rFonts w:ascii="Arial" w:hAnsi="Arial" w:cs="Arial"/>
        </w:rPr>
        <w:t>d</w:t>
      </w:r>
      <w:r w:rsidRPr="00D40A61">
        <w:rPr>
          <w:rFonts w:ascii="Arial" w:hAnsi="Arial" w:cs="Arial"/>
          <w:spacing w:val="-1"/>
        </w:rPr>
        <w:t xml:space="preserve"> </w:t>
      </w:r>
      <w:r w:rsidRPr="00D40A61">
        <w:rPr>
          <w:rFonts w:ascii="Arial" w:hAnsi="Arial" w:cs="Arial"/>
        </w:rPr>
        <w:t>d</w:t>
      </w:r>
      <w:r w:rsidRPr="00D40A61">
        <w:rPr>
          <w:rFonts w:ascii="Arial" w:hAnsi="Arial" w:cs="Arial"/>
          <w:spacing w:val="-2"/>
        </w:rPr>
        <w:t>e</w:t>
      </w:r>
      <w:r w:rsidRPr="00D40A61">
        <w:rPr>
          <w:rFonts w:ascii="Arial" w:hAnsi="Arial" w:cs="Arial"/>
          <w:spacing w:val="1"/>
        </w:rPr>
        <w:t>m</w:t>
      </w:r>
      <w:r w:rsidRPr="00D40A61">
        <w:rPr>
          <w:rFonts w:ascii="Arial" w:hAnsi="Arial" w:cs="Arial"/>
        </w:rPr>
        <w:t>a</w:t>
      </w:r>
      <w:r w:rsidRPr="00D40A61">
        <w:rPr>
          <w:rFonts w:ascii="Arial" w:hAnsi="Arial" w:cs="Arial"/>
          <w:spacing w:val="-1"/>
        </w:rPr>
        <w:t>n</w:t>
      </w:r>
      <w:r w:rsidRPr="00D40A61">
        <w:rPr>
          <w:rFonts w:ascii="Arial" w:hAnsi="Arial" w:cs="Arial"/>
        </w:rPr>
        <w:t>d</w:t>
      </w:r>
      <w:r w:rsidRPr="00D40A61">
        <w:rPr>
          <w:rFonts w:ascii="Arial" w:hAnsi="Arial" w:cs="Arial"/>
          <w:spacing w:val="-1"/>
        </w:rPr>
        <w:t xml:space="preserve"> </w:t>
      </w:r>
      <w:r w:rsidRPr="00D40A61">
        <w:rPr>
          <w:rFonts w:ascii="Arial" w:hAnsi="Arial" w:cs="Arial"/>
        </w:rPr>
        <w:t>f</w:t>
      </w:r>
      <w:r w:rsidRPr="00D40A61">
        <w:rPr>
          <w:rFonts w:ascii="Arial" w:hAnsi="Arial" w:cs="Arial"/>
          <w:spacing w:val="-1"/>
        </w:rPr>
        <w:t>o</w:t>
      </w:r>
      <w:r w:rsidRPr="00D40A61">
        <w:rPr>
          <w:rFonts w:ascii="Arial" w:hAnsi="Arial" w:cs="Arial"/>
        </w:rPr>
        <w:t>r H</w:t>
      </w:r>
      <w:r w:rsidRPr="00D40A61">
        <w:rPr>
          <w:rFonts w:ascii="Arial" w:hAnsi="Arial" w:cs="Arial"/>
          <w:spacing w:val="-3"/>
        </w:rPr>
        <w:t>O</w:t>
      </w:r>
      <w:r w:rsidRPr="00D40A61">
        <w:rPr>
          <w:rFonts w:ascii="Arial" w:hAnsi="Arial" w:cs="Arial"/>
          <w:spacing w:val="1"/>
        </w:rPr>
        <w:t>M</w:t>
      </w:r>
      <w:r w:rsidRPr="00D40A61">
        <w:rPr>
          <w:rFonts w:ascii="Arial" w:hAnsi="Arial" w:cs="Arial"/>
        </w:rPr>
        <w:t>E</w:t>
      </w:r>
      <w:r w:rsidRPr="00D40A61">
        <w:rPr>
          <w:rFonts w:ascii="Arial" w:hAnsi="Arial" w:cs="Arial"/>
          <w:spacing w:val="1"/>
        </w:rPr>
        <w:t xml:space="preserve"> </w:t>
      </w:r>
      <w:r w:rsidRPr="00D40A61">
        <w:rPr>
          <w:rFonts w:ascii="Arial" w:hAnsi="Arial" w:cs="Arial"/>
          <w:spacing w:val="-2"/>
        </w:rPr>
        <w:t>T</w:t>
      </w:r>
      <w:r w:rsidRPr="00D40A61">
        <w:rPr>
          <w:rFonts w:ascii="Arial" w:hAnsi="Arial" w:cs="Arial"/>
        </w:rPr>
        <w:t>B</w:t>
      </w:r>
      <w:r w:rsidRPr="00D40A61">
        <w:rPr>
          <w:rFonts w:ascii="Arial" w:hAnsi="Arial" w:cs="Arial"/>
          <w:spacing w:val="-2"/>
        </w:rPr>
        <w:t>R</w:t>
      </w:r>
      <w:r w:rsidRPr="00D40A61">
        <w:rPr>
          <w:rFonts w:ascii="Arial" w:hAnsi="Arial" w:cs="Arial"/>
        </w:rPr>
        <w:t>A acti</w:t>
      </w:r>
      <w:r w:rsidRPr="00D40A61">
        <w:rPr>
          <w:rFonts w:ascii="Arial" w:hAnsi="Arial" w:cs="Arial"/>
          <w:spacing w:val="1"/>
        </w:rPr>
        <w:t>v</w:t>
      </w:r>
      <w:r w:rsidRPr="00D40A61">
        <w:rPr>
          <w:rFonts w:ascii="Arial" w:hAnsi="Arial" w:cs="Arial"/>
          <w:spacing w:val="-3"/>
        </w:rPr>
        <w:t>i</w:t>
      </w:r>
      <w:r w:rsidRPr="00D40A61">
        <w:rPr>
          <w:rFonts w:ascii="Arial" w:hAnsi="Arial" w:cs="Arial"/>
        </w:rPr>
        <w:t>ties</w:t>
      </w:r>
      <w:r w:rsidRPr="00D40A61">
        <w:rPr>
          <w:rFonts w:ascii="Arial" w:hAnsi="Arial" w:cs="Arial"/>
          <w:spacing w:val="1"/>
        </w:rPr>
        <w:t xml:space="preserve"> </w:t>
      </w:r>
      <w:r w:rsidRPr="00D40A61">
        <w:rPr>
          <w:rFonts w:ascii="Arial" w:hAnsi="Arial" w:cs="Arial"/>
          <w:spacing w:val="-3"/>
        </w:rPr>
        <w:t>f</w:t>
      </w:r>
      <w:r w:rsidRPr="00D40A61">
        <w:rPr>
          <w:rFonts w:ascii="Arial" w:hAnsi="Arial" w:cs="Arial"/>
          <w:spacing w:val="1"/>
        </w:rPr>
        <w:t>o</w:t>
      </w:r>
      <w:r w:rsidRPr="00D40A61">
        <w:rPr>
          <w:rFonts w:ascii="Arial" w:hAnsi="Arial" w:cs="Arial"/>
        </w:rPr>
        <w:t>r</w:t>
      </w:r>
      <w:r w:rsidRPr="00D40A61">
        <w:rPr>
          <w:rFonts w:ascii="Arial" w:hAnsi="Arial" w:cs="Arial"/>
          <w:spacing w:val="-2"/>
        </w:rPr>
        <w:t xml:space="preserve"> FY 20</w:t>
      </w:r>
      <w:r w:rsidRPr="00D40A61">
        <w:rPr>
          <w:rFonts w:ascii="Arial" w:hAnsi="Arial" w:cs="Arial"/>
          <w:spacing w:val="1"/>
        </w:rPr>
        <w:t>17</w:t>
      </w:r>
      <w:r w:rsidR="00DC5405">
        <w:rPr>
          <w:rFonts w:ascii="Arial" w:hAnsi="Arial" w:cs="Arial"/>
          <w:spacing w:val="1"/>
        </w:rPr>
        <w:t xml:space="preserve"> </w:t>
      </w:r>
      <w:r w:rsidRPr="00D40A61">
        <w:rPr>
          <w:rFonts w:ascii="Arial" w:hAnsi="Arial" w:cs="Arial"/>
        </w:rPr>
        <w:t>d</w:t>
      </w:r>
      <w:r w:rsidRPr="00D40A61">
        <w:rPr>
          <w:rFonts w:ascii="Arial" w:hAnsi="Arial" w:cs="Arial"/>
          <w:spacing w:val="-1"/>
        </w:rPr>
        <w:t>u</w:t>
      </w:r>
      <w:r w:rsidRPr="00D40A61">
        <w:rPr>
          <w:rFonts w:ascii="Arial" w:hAnsi="Arial" w:cs="Arial"/>
        </w:rPr>
        <w:t>e</w:t>
      </w:r>
      <w:r w:rsidRPr="00D40A61">
        <w:rPr>
          <w:rFonts w:ascii="Arial" w:hAnsi="Arial" w:cs="Arial"/>
          <w:spacing w:val="1"/>
        </w:rPr>
        <w:t xml:space="preserve"> </w:t>
      </w:r>
      <w:r w:rsidRPr="00D40A61">
        <w:rPr>
          <w:rFonts w:ascii="Arial" w:hAnsi="Arial" w:cs="Arial"/>
          <w:spacing w:val="-2"/>
        </w:rPr>
        <w:t>t</w:t>
      </w:r>
      <w:r w:rsidRPr="00D40A61">
        <w:rPr>
          <w:rFonts w:ascii="Arial" w:hAnsi="Arial" w:cs="Arial"/>
        </w:rPr>
        <w:t>o</w:t>
      </w:r>
      <w:r w:rsidRPr="00D40A61">
        <w:rPr>
          <w:rFonts w:ascii="Arial" w:hAnsi="Arial" w:cs="Arial"/>
          <w:spacing w:val="-1"/>
        </w:rPr>
        <w:t xml:space="preserve"> H</w:t>
      </w:r>
      <w:r w:rsidRPr="00D40A61">
        <w:rPr>
          <w:rFonts w:ascii="Arial" w:hAnsi="Arial" w:cs="Arial"/>
        </w:rPr>
        <w:t xml:space="preserve">UD </w:t>
      </w:r>
      <w:r w:rsidRPr="00D40A61">
        <w:rPr>
          <w:rFonts w:ascii="Arial" w:hAnsi="Arial" w:cs="Arial"/>
          <w:spacing w:val="-1"/>
        </w:rPr>
        <w:t>n</w:t>
      </w:r>
      <w:r w:rsidRPr="00D40A61">
        <w:rPr>
          <w:rFonts w:ascii="Arial" w:hAnsi="Arial" w:cs="Arial"/>
          <w:spacing w:val="1"/>
        </w:rPr>
        <w:t>o</w:t>
      </w:r>
      <w:r w:rsidRPr="00D40A61">
        <w:rPr>
          <w:rFonts w:ascii="Arial" w:hAnsi="Arial" w:cs="Arial"/>
        </w:rPr>
        <w:t>w</w:t>
      </w:r>
      <w:r w:rsidRPr="00D40A61">
        <w:rPr>
          <w:rFonts w:ascii="Arial" w:hAnsi="Arial" w:cs="Arial"/>
          <w:spacing w:val="1"/>
        </w:rPr>
        <w:t xml:space="preserve"> </w:t>
      </w:r>
      <w:r w:rsidRPr="00D40A61">
        <w:rPr>
          <w:rFonts w:ascii="Arial" w:hAnsi="Arial" w:cs="Arial"/>
        </w:rPr>
        <w:t>al</w:t>
      </w:r>
      <w:r w:rsidRPr="00D40A61">
        <w:rPr>
          <w:rFonts w:ascii="Arial" w:hAnsi="Arial" w:cs="Arial"/>
          <w:spacing w:val="-3"/>
        </w:rPr>
        <w:t>l</w:t>
      </w:r>
      <w:r w:rsidRPr="00D40A61">
        <w:rPr>
          <w:rFonts w:ascii="Arial" w:hAnsi="Arial" w:cs="Arial"/>
          <w:spacing w:val="1"/>
        </w:rPr>
        <w:t>o</w:t>
      </w:r>
      <w:r w:rsidRPr="00D40A61">
        <w:rPr>
          <w:rFonts w:ascii="Arial" w:hAnsi="Arial" w:cs="Arial"/>
        </w:rPr>
        <w:t>wing</w:t>
      </w:r>
      <w:r w:rsidRPr="00D40A61">
        <w:rPr>
          <w:rFonts w:ascii="Arial" w:hAnsi="Arial" w:cs="Arial"/>
          <w:spacing w:val="-1"/>
        </w:rPr>
        <w:t xml:space="preserve"> </w:t>
      </w:r>
      <w:r w:rsidRPr="00D40A61">
        <w:rPr>
          <w:rFonts w:ascii="Arial" w:hAnsi="Arial" w:cs="Arial"/>
        </w:rPr>
        <w:t>u</w:t>
      </w:r>
      <w:r w:rsidRPr="00D40A61">
        <w:rPr>
          <w:rFonts w:ascii="Arial" w:hAnsi="Arial" w:cs="Arial"/>
          <w:spacing w:val="-1"/>
        </w:rPr>
        <w:t>n</w:t>
      </w:r>
      <w:r w:rsidRPr="00D40A61">
        <w:rPr>
          <w:rFonts w:ascii="Arial" w:hAnsi="Arial" w:cs="Arial"/>
        </w:rPr>
        <w:t>it ins</w:t>
      </w:r>
      <w:r w:rsidRPr="00D40A61">
        <w:rPr>
          <w:rFonts w:ascii="Arial" w:hAnsi="Arial" w:cs="Arial"/>
          <w:spacing w:val="-4"/>
        </w:rPr>
        <w:t>p</w:t>
      </w:r>
      <w:r w:rsidRPr="00D40A61">
        <w:rPr>
          <w:rFonts w:ascii="Arial" w:hAnsi="Arial" w:cs="Arial"/>
        </w:rPr>
        <w:t>ec</w:t>
      </w:r>
      <w:r w:rsidRPr="00D40A61">
        <w:rPr>
          <w:rFonts w:ascii="Arial" w:hAnsi="Arial" w:cs="Arial"/>
          <w:spacing w:val="1"/>
        </w:rPr>
        <w:t>t</w:t>
      </w:r>
      <w:r w:rsidRPr="00D40A61">
        <w:rPr>
          <w:rFonts w:ascii="Arial" w:hAnsi="Arial" w:cs="Arial"/>
          <w:spacing w:val="-3"/>
        </w:rPr>
        <w:t>i</w:t>
      </w:r>
      <w:r w:rsidRPr="00D40A61">
        <w:rPr>
          <w:rFonts w:ascii="Arial" w:hAnsi="Arial" w:cs="Arial"/>
          <w:spacing w:val="-1"/>
        </w:rPr>
        <w:t>on</w:t>
      </w:r>
      <w:r w:rsidRPr="00D40A61">
        <w:rPr>
          <w:rFonts w:ascii="Arial" w:hAnsi="Arial" w:cs="Arial"/>
        </w:rPr>
        <w:t>s and</w:t>
      </w:r>
      <w:r w:rsidRPr="00D40A61">
        <w:rPr>
          <w:rFonts w:ascii="Arial" w:hAnsi="Arial" w:cs="Arial"/>
          <w:spacing w:val="-1"/>
        </w:rPr>
        <w:t xml:space="preserve"> </w:t>
      </w:r>
      <w:r w:rsidRPr="00D40A61">
        <w:rPr>
          <w:rFonts w:ascii="Arial" w:hAnsi="Arial" w:cs="Arial"/>
        </w:rPr>
        <w:t>inc</w:t>
      </w:r>
      <w:r w:rsidRPr="00D40A61">
        <w:rPr>
          <w:rFonts w:ascii="Arial" w:hAnsi="Arial" w:cs="Arial"/>
          <w:spacing w:val="-2"/>
        </w:rPr>
        <w:t>o</w:t>
      </w:r>
      <w:r w:rsidRPr="00D40A61">
        <w:rPr>
          <w:rFonts w:ascii="Arial" w:hAnsi="Arial" w:cs="Arial"/>
          <w:spacing w:val="1"/>
        </w:rPr>
        <w:t>m</w:t>
      </w:r>
      <w:r w:rsidRPr="00D40A61">
        <w:rPr>
          <w:rFonts w:ascii="Arial" w:hAnsi="Arial" w:cs="Arial"/>
        </w:rPr>
        <w:t>e</w:t>
      </w:r>
      <w:r w:rsidRPr="00D40A61">
        <w:rPr>
          <w:rFonts w:ascii="Arial" w:hAnsi="Arial" w:cs="Arial"/>
          <w:spacing w:val="1"/>
        </w:rPr>
        <w:t xml:space="preserve"> </w:t>
      </w:r>
      <w:r w:rsidRPr="00D40A61">
        <w:rPr>
          <w:rFonts w:ascii="Arial" w:hAnsi="Arial" w:cs="Arial"/>
          <w:spacing w:val="-3"/>
        </w:rPr>
        <w:t>d</w:t>
      </w:r>
      <w:r w:rsidRPr="00D40A61">
        <w:rPr>
          <w:rFonts w:ascii="Arial" w:hAnsi="Arial" w:cs="Arial"/>
        </w:rPr>
        <w:t>e</w:t>
      </w:r>
      <w:r w:rsidRPr="00D40A61">
        <w:rPr>
          <w:rFonts w:ascii="Arial" w:hAnsi="Arial" w:cs="Arial"/>
          <w:spacing w:val="1"/>
        </w:rPr>
        <w:t>t</w:t>
      </w:r>
      <w:r w:rsidRPr="00D40A61">
        <w:rPr>
          <w:rFonts w:ascii="Arial" w:hAnsi="Arial" w:cs="Arial"/>
        </w:rPr>
        <w:t>e</w:t>
      </w:r>
      <w:r w:rsidRPr="00D40A61">
        <w:rPr>
          <w:rFonts w:ascii="Arial" w:hAnsi="Arial" w:cs="Arial"/>
          <w:spacing w:val="-2"/>
        </w:rPr>
        <w:t>r</w:t>
      </w:r>
      <w:r w:rsidRPr="00D40A61">
        <w:rPr>
          <w:rFonts w:ascii="Arial" w:hAnsi="Arial" w:cs="Arial"/>
          <w:spacing w:val="1"/>
        </w:rPr>
        <w:t>m</w:t>
      </w:r>
      <w:r w:rsidRPr="00D40A61">
        <w:rPr>
          <w:rFonts w:ascii="Arial" w:hAnsi="Arial" w:cs="Arial"/>
        </w:rPr>
        <w:t>i</w:t>
      </w:r>
      <w:r w:rsidRPr="00D40A61">
        <w:rPr>
          <w:rFonts w:ascii="Arial" w:hAnsi="Arial" w:cs="Arial"/>
          <w:spacing w:val="-1"/>
        </w:rPr>
        <w:t>n</w:t>
      </w:r>
      <w:r w:rsidRPr="00D40A61">
        <w:rPr>
          <w:rFonts w:ascii="Arial" w:hAnsi="Arial" w:cs="Arial"/>
        </w:rPr>
        <w:t>at</w:t>
      </w:r>
      <w:r w:rsidRPr="00D40A61">
        <w:rPr>
          <w:rFonts w:ascii="Arial" w:hAnsi="Arial" w:cs="Arial"/>
          <w:spacing w:val="-2"/>
        </w:rPr>
        <w:t>i</w:t>
      </w:r>
      <w:r w:rsidRPr="00D40A61">
        <w:rPr>
          <w:rFonts w:ascii="Arial" w:hAnsi="Arial" w:cs="Arial"/>
          <w:spacing w:val="1"/>
        </w:rPr>
        <w:t>o</w:t>
      </w:r>
      <w:r w:rsidRPr="00D40A61">
        <w:rPr>
          <w:rFonts w:ascii="Arial" w:hAnsi="Arial" w:cs="Arial"/>
          <w:spacing w:val="-1"/>
        </w:rPr>
        <w:t>n</w:t>
      </w:r>
      <w:r w:rsidRPr="00D40A61">
        <w:rPr>
          <w:rFonts w:ascii="Arial" w:hAnsi="Arial" w:cs="Arial"/>
        </w:rPr>
        <w:t>s as</w:t>
      </w:r>
      <w:r w:rsidRPr="00D40A61">
        <w:rPr>
          <w:rFonts w:ascii="Arial" w:hAnsi="Arial" w:cs="Arial"/>
          <w:spacing w:val="-1"/>
        </w:rPr>
        <w:t xml:space="preserve"> </w:t>
      </w:r>
      <w:r w:rsidRPr="00D40A61">
        <w:rPr>
          <w:rFonts w:ascii="Arial" w:hAnsi="Arial" w:cs="Arial"/>
        </w:rPr>
        <w:t>eli</w:t>
      </w:r>
      <w:r w:rsidRPr="00D40A61">
        <w:rPr>
          <w:rFonts w:ascii="Arial" w:hAnsi="Arial" w:cs="Arial"/>
          <w:spacing w:val="-1"/>
        </w:rPr>
        <w:t>g</w:t>
      </w:r>
      <w:r w:rsidRPr="00D40A61">
        <w:rPr>
          <w:rFonts w:ascii="Arial" w:hAnsi="Arial" w:cs="Arial"/>
        </w:rPr>
        <w:t>i</w:t>
      </w:r>
      <w:r w:rsidRPr="00D40A61">
        <w:rPr>
          <w:rFonts w:ascii="Arial" w:hAnsi="Arial" w:cs="Arial"/>
          <w:spacing w:val="-1"/>
        </w:rPr>
        <w:t>b</w:t>
      </w:r>
      <w:r w:rsidRPr="00D40A61">
        <w:rPr>
          <w:rFonts w:ascii="Arial" w:hAnsi="Arial" w:cs="Arial"/>
        </w:rPr>
        <w:t>le p</w:t>
      </w:r>
      <w:r w:rsidRPr="00D40A61">
        <w:rPr>
          <w:rFonts w:ascii="Arial" w:hAnsi="Arial" w:cs="Arial"/>
          <w:spacing w:val="-3"/>
        </w:rPr>
        <w:t>r</w:t>
      </w:r>
      <w:r w:rsidRPr="00D40A61">
        <w:rPr>
          <w:rFonts w:ascii="Arial" w:hAnsi="Arial" w:cs="Arial"/>
          <w:spacing w:val="1"/>
        </w:rPr>
        <w:t>o</w:t>
      </w:r>
      <w:r w:rsidRPr="00D40A61">
        <w:rPr>
          <w:rFonts w:ascii="Arial" w:hAnsi="Arial" w:cs="Arial"/>
        </w:rPr>
        <w:t>je</w:t>
      </w:r>
      <w:r w:rsidRPr="00D40A61">
        <w:rPr>
          <w:rFonts w:ascii="Arial" w:hAnsi="Arial" w:cs="Arial"/>
          <w:spacing w:val="-2"/>
        </w:rPr>
        <w:t>c</w:t>
      </w:r>
      <w:r w:rsidRPr="00D40A61">
        <w:rPr>
          <w:rFonts w:ascii="Arial" w:hAnsi="Arial" w:cs="Arial"/>
          <w:spacing w:val="3"/>
        </w:rPr>
        <w:t>t</w:t>
      </w:r>
      <w:r w:rsidRPr="00D40A61">
        <w:rPr>
          <w:rFonts w:ascii="Arial" w:hAnsi="Arial" w:cs="Arial"/>
        </w:rPr>
        <w:t>-rela</w:t>
      </w:r>
      <w:r w:rsidRPr="00D40A61">
        <w:rPr>
          <w:rFonts w:ascii="Arial" w:hAnsi="Arial" w:cs="Arial"/>
          <w:spacing w:val="-2"/>
        </w:rPr>
        <w:t>t</w:t>
      </w:r>
      <w:r w:rsidRPr="00D40A61">
        <w:rPr>
          <w:rFonts w:ascii="Arial" w:hAnsi="Arial" w:cs="Arial"/>
        </w:rPr>
        <w:t>ed s</w:t>
      </w:r>
      <w:r w:rsidRPr="00D40A61">
        <w:rPr>
          <w:rFonts w:ascii="Arial" w:hAnsi="Arial" w:cs="Arial"/>
          <w:spacing w:val="1"/>
        </w:rPr>
        <w:t>o</w:t>
      </w:r>
      <w:r w:rsidRPr="00D40A61">
        <w:rPr>
          <w:rFonts w:ascii="Arial" w:hAnsi="Arial" w:cs="Arial"/>
          <w:spacing w:val="-3"/>
        </w:rPr>
        <w:t>f</w:t>
      </w:r>
      <w:r w:rsidRPr="00D40A61">
        <w:rPr>
          <w:rFonts w:ascii="Arial" w:hAnsi="Arial" w:cs="Arial"/>
        </w:rPr>
        <w:t>t</w:t>
      </w:r>
      <w:r w:rsidRPr="00D40A61">
        <w:rPr>
          <w:rFonts w:ascii="Arial" w:hAnsi="Arial" w:cs="Arial"/>
          <w:spacing w:val="1"/>
        </w:rPr>
        <w:t xml:space="preserve"> </w:t>
      </w:r>
      <w:r w:rsidRPr="00D40A61">
        <w:rPr>
          <w:rFonts w:ascii="Arial" w:hAnsi="Arial" w:cs="Arial"/>
          <w:spacing w:val="-2"/>
        </w:rPr>
        <w:t>c</w:t>
      </w:r>
      <w:r w:rsidRPr="00D40A61">
        <w:rPr>
          <w:rFonts w:ascii="Arial" w:hAnsi="Arial" w:cs="Arial"/>
          <w:spacing w:val="1"/>
        </w:rPr>
        <w:t>o</w:t>
      </w:r>
      <w:r w:rsidRPr="00D40A61">
        <w:rPr>
          <w:rFonts w:ascii="Arial" w:hAnsi="Arial" w:cs="Arial"/>
        </w:rPr>
        <w:t>sts</w:t>
      </w:r>
      <w:r w:rsidRPr="00D40A61">
        <w:rPr>
          <w:rFonts w:ascii="Arial" w:hAnsi="Arial" w:cs="Arial"/>
          <w:spacing w:val="-2"/>
        </w:rPr>
        <w:t xml:space="preserve"> </w:t>
      </w:r>
      <w:r w:rsidRPr="00D40A61">
        <w:rPr>
          <w:rFonts w:ascii="Arial" w:hAnsi="Arial" w:cs="Arial"/>
        </w:rPr>
        <w:t>f</w:t>
      </w:r>
      <w:r w:rsidRPr="00D40A61">
        <w:rPr>
          <w:rFonts w:ascii="Arial" w:hAnsi="Arial" w:cs="Arial"/>
          <w:spacing w:val="1"/>
        </w:rPr>
        <w:t>o</w:t>
      </w:r>
      <w:r w:rsidRPr="00D40A61">
        <w:rPr>
          <w:rFonts w:ascii="Arial" w:hAnsi="Arial" w:cs="Arial"/>
        </w:rPr>
        <w:t>r</w:t>
      </w:r>
      <w:r w:rsidRPr="00D40A61">
        <w:rPr>
          <w:rFonts w:ascii="Arial" w:hAnsi="Arial" w:cs="Arial"/>
          <w:spacing w:val="-2"/>
        </w:rPr>
        <w:t xml:space="preserve"> </w:t>
      </w:r>
      <w:r w:rsidRPr="00D40A61">
        <w:rPr>
          <w:rFonts w:ascii="Arial" w:hAnsi="Arial" w:cs="Arial"/>
          <w:spacing w:val="1"/>
        </w:rPr>
        <w:t>T</w:t>
      </w:r>
      <w:r w:rsidRPr="00D40A61">
        <w:rPr>
          <w:rFonts w:ascii="Arial" w:hAnsi="Arial" w:cs="Arial"/>
        </w:rPr>
        <w:t>BRA,</w:t>
      </w:r>
      <w:r w:rsidRPr="00D40A61">
        <w:rPr>
          <w:rFonts w:ascii="Arial" w:hAnsi="Arial" w:cs="Arial"/>
          <w:spacing w:val="-3"/>
        </w:rPr>
        <w:t xml:space="preserve"> </w:t>
      </w:r>
      <w:r w:rsidRPr="00D40A61">
        <w:rPr>
          <w:rFonts w:ascii="Arial" w:hAnsi="Arial" w:cs="Arial"/>
        </w:rPr>
        <w:t>as</w:t>
      </w:r>
      <w:r w:rsidRPr="00D40A61">
        <w:rPr>
          <w:rFonts w:ascii="Arial" w:hAnsi="Arial" w:cs="Arial"/>
          <w:spacing w:val="-1"/>
        </w:rPr>
        <w:t xml:space="preserve"> </w:t>
      </w:r>
      <w:r w:rsidRPr="00D40A61">
        <w:rPr>
          <w:rFonts w:ascii="Arial" w:hAnsi="Arial" w:cs="Arial"/>
        </w:rPr>
        <w:t>w</w:t>
      </w:r>
      <w:r w:rsidRPr="00D40A61">
        <w:rPr>
          <w:rFonts w:ascii="Arial" w:hAnsi="Arial" w:cs="Arial"/>
          <w:spacing w:val="1"/>
        </w:rPr>
        <w:t>e</w:t>
      </w:r>
      <w:r w:rsidRPr="00D40A61">
        <w:rPr>
          <w:rFonts w:ascii="Arial" w:hAnsi="Arial" w:cs="Arial"/>
        </w:rPr>
        <w:t>ll as</w:t>
      </w:r>
      <w:r w:rsidRPr="00D40A61">
        <w:rPr>
          <w:rFonts w:ascii="Arial" w:hAnsi="Arial" w:cs="Arial"/>
          <w:spacing w:val="-2"/>
        </w:rPr>
        <w:t xml:space="preserve"> </w:t>
      </w:r>
      <w:r w:rsidRPr="00D40A61">
        <w:rPr>
          <w:rFonts w:ascii="Arial" w:hAnsi="Arial" w:cs="Arial"/>
        </w:rPr>
        <w:t>an</w:t>
      </w:r>
      <w:r w:rsidRPr="00D40A61">
        <w:rPr>
          <w:rFonts w:ascii="Arial" w:hAnsi="Arial" w:cs="Arial"/>
          <w:spacing w:val="2"/>
        </w:rPr>
        <w:t xml:space="preserve"> </w:t>
      </w:r>
      <w:r w:rsidRPr="00D40A61">
        <w:rPr>
          <w:rFonts w:ascii="Arial" w:hAnsi="Arial" w:cs="Arial"/>
        </w:rPr>
        <w:t>a</w:t>
      </w:r>
      <w:r w:rsidRPr="00D40A61">
        <w:rPr>
          <w:rFonts w:ascii="Arial" w:hAnsi="Arial" w:cs="Arial"/>
          <w:spacing w:val="-1"/>
        </w:rPr>
        <w:t>n</w:t>
      </w:r>
      <w:r w:rsidRPr="00D40A61">
        <w:rPr>
          <w:rFonts w:ascii="Arial" w:hAnsi="Arial" w:cs="Arial"/>
        </w:rPr>
        <w:t>tici</w:t>
      </w:r>
      <w:r w:rsidRPr="00D40A61">
        <w:rPr>
          <w:rFonts w:ascii="Arial" w:hAnsi="Arial" w:cs="Arial"/>
          <w:spacing w:val="-1"/>
        </w:rPr>
        <w:t>p</w:t>
      </w:r>
      <w:r w:rsidRPr="00D40A61">
        <w:rPr>
          <w:rFonts w:ascii="Arial" w:hAnsi="Arial" w:cs="Arial"/>
        </w:rPr>
        <w:t>a</w:t>
      </w:r>
      <w:r w:rsidRPr="00D40A61">
        <w:rPr>
          <w:rFonts w:ascii="Arial" w:hAnsi="Arial" w:cs="Arial"/>
          <w:spacing w:val="-2"/>
        </w:rPr>
        <w:t>t</w:t>
      </w:r>
      <w:r w:rsidRPr="00D40A61">
        <w:rPr>
          <w:rFonts w:ascii="Arial" w:hAnsi="Arial" w:cs="Arial"/>
        </w:rPr>
        <w:t>ed i</w:t>
      </w:r>
      <w:r w:rsidRPr="00D40A61">
        <w:rPr>
          <w:rFonts w:ascii="Arial" w:hAnsi="Arial" w:cs="Arial"/>
          <w:spacing w:val="-1"/>
        </w:rPr>
        <w:t>n</w:t>
      </w:r>
      <w:r w:rsidRPr="00D40A61">
        <w:rPr>
          <w:rFonts w:ascii="Arial" w:hAnsi="Arial" w:cs="Arial"/>
        </w:rPr>
        <w:t>cr</w:t>
      </w:r>
      <w:r w:rsidRPr="00D40A61">
        <w:rPr>
          <w:rFonts w:ascii="Arial" w:hAnsi="Arial" w:cs="Arial"/>
          <w:spacing w:val="-2"/>
        </w:rPr>
        <w:t>e</w:t>
      </w:r>
      <w:r w:rsidRPr="00D40A61">
        <w:rPr>
          <w:rFonts w:ascii="Arial" w:hAnsi="Arial" w:cs="Arial"/>
        </w:rPr>
        <w:t>ase</w:t>
      </w:r>
      <w:r w:rsidRPr="00D40A61">
        <w:rPr>
          <w:rFonts w:ascii="Arial" w:hAnsi="Arial" w:cs="Arial"/>
          <w:spacing w:val="1"/>
        </w:rPr>
        <w:t xml:space="preserve"> </w:t>
      </w:r>
      <w:r w:rsidRPr="00D40A61">
        <w:rPr>
          <w:rFonts w:ascii="Arial" w:hAnsi="Arial" w:cs="Arial"/>
        </w:rPr>
        <w:t>in</w:t>
      </w:r>
      <w:r w:rsidRPr="00D40A61">
        <w:rPr>
          <w:rFonts w:ascii="Arial" w:hAnsi="Arial" w:cs="Arial"/>
          <w:spacing w:val="-1"/>
        </w:rPr>
        <w:t xml:space="preserve"> </w:t>
      </w:r>
      <w:r w:rsidRPr="00D40A61">
        <w:rPr>
          <w:rFonts w:ascii="Arial" w:hAnsi="Arial" w:cs="Arial"/>
          <w:spacing w:val="1"/>
        </w:rPr>
        <w:t>t</w:t>
      </w:r>
      <w:r w:rsidRPr="00D40A61">
        <w:rPr>
          <w:rFonts w:ascii="Arial" w:hAnsi="Arial" w:cs="Arial"/>
          <w:spacing w:val="-1"/>
        </w:rPr>
        <w:t>h</w:t>
      </w:r>
      <w:r w:rsidRPr="00D40A61">
        <w:rPr>
          <w:rFonts w:ascii="Arial" w:hAnsi="Arial" w:cs="Arial"/>
        </w:rPr>
        <w:t xml:space="preserve">e </w:t>
      </w:r>
      <w:r w:rsidRPr="00D40A61">
        <w:rPr>
          <w:rFonts w:ascii="Arial" w:hAnsi="Arial" w:cs="Arial"/>
          <w:spacing w:val="-1"/>
        </w:rPr>
        <w:t>n</w:t>
      </w:r>
      <w:r w:rsidRPr="00D40A61">
        <w:rPr>
          <w:rFonts w:ascii="Arial" w:hAnsi="Arial" w:cs="Arial"/>
        </w:rPr>
        <w:t>e</w:t>
      </w:r>
      <w:r w:rsidRPr="00D40A61">
        <w:rPr>
          <w:rFonts w:ascii="Arial" w:hAnsi="Arial" w:cs="Arial"/>
          <w:spacing w:val="1"/>
        </w:rPr>
        <w:t>e</w:t>
      </w:r>
      <w:r w:rsidRPr="00D40A61">
        <w:rPr>
          <w:rFonts w:ascii="Arial" w:hAnsi="Arial" w:cs="Arial"/>
        </w:rPr>
        <w:t>d</w:t>
      </w:r>
      <w:r w:rsidRPr="00D40A61">
        <w:rPr>
          <w:rFonts w:ascii="Arial" w:hAnsi="Arial" w:cs="Arial"/>
          <w:spacing w:val="-1"/>
        </w:rPr>
        <w:t xml:space="preserve"> </w:t>
      </w:r>
      <w:r w:rsidRPr="00D40A61">
        <w:rPr>
          <w:rFonts w:ascii="Arial" w:hAnsi="Arial" w:cs="Arial"/>
        </w:rPr>
        <w:t>f</w:t>
      </w:r>
      <w:r w:rsidRPr="00D40A61">
        <w:rPr>
          <w:rFonts w:ascii="Arial" w:hAnsi="Arial" w:cs="Arial"/>
          <w:spacing w:val="1"/>
        </w:rPr>
        <w:t>o</w:t>
      </w:r>
      <w:r w:rsidRPr="00D40A61">
        <w:rPr>
          <w:rFonts w:ascii="Arial" w:hAnsi="Arial" w:cs="Arial"/>
        </w:rPr>
        <w:t>r</w:t>
      </w:r>
      <w:r w:rsidRPr="00D40A61">
        <w:rPr>
          <w:rFonts w:ascii="Arial" w:hAnsi="Arial" w:cs="Arial"/>
          <w:spacing w:val="-2"/>
        </w:rPr>
        <w:t xml:space="preserve"> </w:t>
      </w:r>
      <w:r w:rsidRPr="00D40A61">
        <w:rPr>
          <w:rFonts w:ascii="Arial" w:hAnsi="Arial" w:cs="Arial"/>
          <w:spacing w:val="1"/>
        </w:rPr>
        <w:t>T</w:t>
      </w:r>
      <w:r w:rsidRPr="00D40A61">
        <w:rPr>
          <w:rFonts w:ascii="Arial" w:hAnsi="Arial" w:cs="Arial"/>
        </w:rPr>
        <w:t>BRA</w:t>
      </w:r>
      <w:r w:rsidRPr="00D40A61">
        <w:rPr>
          <w:rFonts w:ascii="Arial" w:hAnsi="Arial" w:cs="Arial"/>
          <w:spacing w:val="-3"/>
        </w:rPr>
        <w:t xml:space="preserve"> </w:t>
      </w:r>
      <w:r w:rsidRPr="00D40A61">
        <w:rPr>
          <w:rFonts w:ascii="Arial" w:hAnsi="Arial" w:cs="Arial"/>
        </w:rPr>
        <w:t>d</w:t>
      </w:r>
      <w:r w:rsidRPr="00D40A61">
        <w:rPr>
          <w:rFonts w:ascii="Arial" w:hAnsi="Arial" w:cs="Arial"/>
          <w:spacing w:val="-1"/>
        </w:rPr>
        <w:t>u</w:t>
      </w:r>
      <w:r w:rsidRPr="00D40A61">
        <w:rPr>
          <w:rFonts w:ascii="Arial" w:hAnsi="Arial" w:cs="Arial"/>
        </w:rPr>
        <w:t>e</w:t>
      </w:r>
      <w:r w:rsidRPr="00D40A61">
        <w:rPr>
          <w:rFonts w:ascii="Arial" w:hAnsi="Arial" w:cs="Arial"/>
          <w:spacing w:val="1"/>
        </w:rPr>
        <w:t xml:space="preserve"> </w:t>
      </w:r>
      <w:r w:rsidRPr="00D40A61">
        <w:rPr>
          <w:rFonts w:ascii="Arial" w:hAnsi="Arial" w:cs="Arial"/>
          <w:spacing w:val="-2"/>
        </w:rPr>
        <w:t>t</w:t>
      </w:r>
      <w:r w:rsidRPr="00D40A61">
        <w:rPr>
          <w:rFonts w:ascii="Arial" w:hAnsi="Arial" w:cs="Arial"/>
        </w:rPr>
        <w:t>o</w:t>
      </w:r>
      <w:r w:rsidRPr="00D40A61">
        <w:rPr>
          <w:rFonts w:ascii="Arial" w:hAnsi="Arial" w:cs="Arial"/>
          <w:spacing w:val="1"/>
        </w:rPr>
        <w:t xml:space="preserve"> </w:t>
      </w:r>
      <w:r w:rsidRPr="00D40A61">
        <w:rPr>
          <w:rFonts w:ascii="Arial" w:hAnsi="Arial" w:cs="Arial"/>
          <w:spacing w:val="-2"/>
        </w:rPr>
        <w:t>l</w:t>
      </w:r>
      <w:r w:rsidRPr="00D40A61">
        <w:rPr>
          <w:rFonts w:ascii="Arial" w:hAnsi="Arial" w:cs="Arial"/>
          <w:spacing w:val="1"/>
        </w:rPr>
        <w:t>o</w:t>
      </w:r>
      <w:r w:rsidRPr="00D40A61">
        <w:rPr>
          <w:rFonts w:ascii="Arial" w:hAnsi="Arial" w:cs="Arial"/>
        </w:rPr>
        <w:t>ss</w:t>
      </w:r>
      <w:r w:rsidRPr="00D40A61">
        <w:rPr>
          <w:rFonts w:ascii="Arial" w:hAnsi="Arial" w:cs="Arial"/>
          <w:spacing w:val="-2"/>
        </w:rPr>
        <w:t xml:space="preserve"> </w:t>
      </w:r>
      <w:r w:rsidRPr="00D40A61">
        <w:rPr>
          <w:rFonts w:ascii="Arial" w:hAnsi="Arial" w:cs="Arial"/>
          <w:spacing w:val="1"/>
        </w:rPr>
        <w:t>o</w:t>
      </w:r>
      <w:r w:rsidRPr="00D40A61">
        <w:rPr>
          <w:rFonts w:ascii="Arial" w:hAnsi="Arial" w:cs="Arial"/>
        </w:rPr>
        <w:t>f</w:t>
      </w:r>
      <w:r w:rsidRPr="00D40A61">
        <w:rPr>
          <w:rFonts w:ascii="Arial" w:hAnsi="Arial" w:cs="Arial"/>
          <w:spacing w:val="-2"/>
        </w:rPr>
        <w:t xml:space="preserve"> </w:t>
      </w:r>
      <w:r w:rsidRPr="00D40A61">
        <w:rPr>
          <w:rFonts w:ascii="Arial" w:hAnsi="Arial" w:cs="Arial"/>
          <w:spacing w:val="1"/>
        </w:rPr>
        <w:t>o</w:t>
      </w:r>
      <w:r w:rsidRPr="00D40A61">
        <w:rPr>
          <w:rFonts w:ascii="Arial" w:hAnsi="Arial" w:cs="Arial"/>
        </w:rPr>
        <w:t xml:space="preserve">ther </w:t>
      </w:r>
      <w:r w:rsidRPr="00D40A61">
        <w:rPr>
          <w:rFonts w:ascii="Arial" w:hAnsi="Arial" w:cs="Arial"/>
          <w:spacing w:val="-2"/>
        </w:rPr>
        <w:t>r</w:t>
      </w:r>
      <w:r w:rsidRPr="00D40A61">
        <w:rPr>
          <w:rFonts w:ascii="Arial" w:hAnsi="Arial" w:cs="Arial"/>
        </w:rPr>
        <w:t xml:space="preserve">ental </w:t>
      </w:r>
      <w:r w:rsidRPr="00D40A61">
        <w:rPr>
          <w:rFonts w:ascii="Arial" w:hAnsi="Arial" w:cs="Arial"/>
          <w:spacing w:val="-2"/>
        </w:rPr>
        <w:t>a</w:t>
      </w:r>
      <w:r w:rsidRPr="00D40A61">
        <w:rPr>
          <w:rFonts w:ascii="Arial" w:hAnsi="Arial" w:cs="Arial"/>
        </w:rPr>
        <w:t>ssistan</w:t>
      </w:r>
      <w:r w:rsidRPr="00D40A61">
        <w:rPr>
          <w:rFonts w:ascii="Arial" w:hAnsi="Arial" w:cs="Arial"/>
          <w:spacing w:val="-3"/>
        </w:rPr>
        <w:t>c</w:t>
      </w:r>
      <w:r w:rsidRPr="00D40A61">
        <w:rPr>
          <w:rFonts w:ascii="Arial" w:hAnsi="Arial" w:cs="Arial"/>
        </w:rPr>
        <w:t>e,</w:t>
      </w:r>
      <w:r w:rsidRPr="00D40A61">
        <w:rPr>
          <w:rFonts w:ascii="Arial" w:hAnsi="Arial" w:cs="Arial"/>
          <w:spacing w:val="1"/>
        </w:rPr>
        <w:t xml:space="preserve"> </w:t>
      </w:r>
      <w:r w:rsidRPr="00D40A61">
        <w:rPr>
          <w:rFonts w:ascii="Arial" w:hAnsi="Arial" w:cs="Arial"/>
          <w:spacing w:val="-3"/>
        </w:rPr>
        <w:t>i</w:t>
      </w:r>
      <w:r w:rsidRPr="00D40A61">
        <w:rPr>
          <w:rFonts w:ascii="Arial" w:hAnsi="Arial" w:cs="Arial"/>
          <w:spacing w:val="-1"/>
        </w:rPr>
        <w:t>n</w:t>
      </w:r>
      <w:r w:rsidRPr="00D40A61">
        <w:rPr>
          <w:rFonts w:ascii="Arial" w:hAnsi="Arial" w:cs="Arial"/>
        </w:rPr>
        <w:t>creas</w:t>
      </w:r>
      <w:r w:rsidRPr="00D40A61">
        <w:rPr>
          <w:rFonts w:ascii="Arial" w:hAnsi="Arial" w:cs="Arial"/>
          <w:spacing w:val="1"/>
        </w:rPr>
        <w:t>e</w:t>
      </w:r>
      <w:r w:rsidRPr="00D40A61">
        <w:rPr>
          <w:rFonts w:ascii="Arial" w:hAnsi="Arial" w:cs="Arial"/>
        </w:rPr>
        <w:t>d</w:t>
      </w:r>
      <w:r w:rsidRPr="00D40A61">
        <w:rPr>
          <w:rFonts w:ascii="Arial" w:hAnsi="Arial" w:cs="Arial"/>
          <w:spacing w:val="-1"/>
        </w:rPr>
        <w:t xml:space="preserve"> </w:t>
      </w:r>
      <w:r w:rsidRPr="00D40A61">
        <w:rPr>
          <w:rFonts w:ascii="Arial" w:hAnsi="Arial" w:cs="Arial"/>
          <w:spacing w:val="-2"/>
        </w:rPr>
        <w:t>f</w:t>
      </w:r>
      <w:r w:rsidRPr="00D40A61">
        <w:rPr>
          <w:rFonts w:ascii="Arial" w:hAnsi="Arial" w:cs="Arial"/>
          <w:spacing w:val="1"/>
        </w:rPr>
        <w:t>o</w:t>
      </w:r>
      <w:r w:rsidRPr="00D40A61">
        <w:rPr>
          <w:rFonts w:ascii="Arial" w:hAnsi="Arial" w:cs="Arial"/>
        </w:rPr>
        <w:t>cus</w:t>
      </w:r>
      <w:r w:rsidRPr="00D40A61">
        <w:rPr>
          <w:rFonts w:ascii="Arial" w:hAnsi="Arial" w:cs="Arial"/>
          <w:spacing w:val="-2"/>
        </w:rPr>
        <w:t xml:space="preserve"> </w:t>
      </w:r>
      <w:r w:rsidRPr="00D40A61">
        <w:rPr>
          <w:rFonts w:ascii="Arial" w:hAnsi="Arial" w:cs="Arial"/>
          <w:spacing w:val="1"/>
        </w:rPr>
        <w:t>o</w:t>
      </w:r>
      <w:r w:rsidRPr="00D40A61">
        <w:rPr>
          <w:rFonts w:ascii="Arial" w:hAnsi="Arial" w:cs="Arial"/>
        </w:rPr>
        <w:t>n</w:t>
      </w:r>
      <w:r w:rsidRPr="00D40A61">
        <w:rPr>
          <w:rFonts w:ascii="Arial" w:hAnsi="Arial" w:cs="Arial"/>
          <w:spacing w:val="-1"/>
        </w:rPr>
        <w:t xml:space="preserve"> </w:t>
      </w:r>
      <w:r w:rsidR="000D075D">
        <w:rPr>
          <w:rFonts w:ascii="Arial" w:hAnsi="Arial" w:cs="Arial"/>
        </w:rPr>
        <w:t>RR</w:t>
      </w:r>
      <w:r w:rsidRPr="00D40A61">
        <w:rPr>
          <w:rFonts w:ascii="Arial" w:hAnsi="Arial" w:cs="Arial"/>
          <w:spacing w:val="-1"/>
        </w:rPr>
        <w:t xml:space="preserve"> </w:t>
      </w:r>
      <w:r w:rsidRPr="00D40A61">
        <w:rPr>
          <w:rFonts w:ascii="Arial" w:hAnsi="Arial" w:cs="Arial"/>
        </w:rPr>
        <w:t>s</w:t>
      </w:r>
      <w:r w:rsidRPr="00D40A61">
        <w:rPr>
          <w:rFonts w:ascii="Arial" w:hAnsi="Arial" w:cs="Arial"/>
          <w:spacing w:val="1"/>
        </w:rPr>
        <w:t>t</w:t>
      </w:r>
      <w:r w:rsidRPr="00D40A61">
        <w:rPr>
          <w:rFonts w:ascii="Arial" w:hAnsi="Arial" w:cs="Arial"/>
        </w:rPr>
        <w:t>ra</w:t>
      </w:r>
      <w:r w:rsidRPr="00D40A61">
        <w:rPr>
          <w:rFonts w:ascii="Arial" w:hAnsi="Arial" w:cs="Arial"/>
          <w:spacing w:val="-2"/>
        </w:rPr>
        <w:t>t</w:t>
      </w:r>
      <w:r w:rsidRPr="00D40A61">
        <w:rPr>
          <w:rFonts w:ascii="Arial" w:hAnsi="Arial" w:cs="Arial"/>
        </w:rPr>
        <w:t>egies</w:t>
      </w:r>
      <w:r w:rsidRPr="00D40A61">
        <w:rPr>
          <w:rFonts w:ascii="Arial" w:hAnsi="Arial" w:cs="Arial"/>
          <w:spacing w:val="1"/>
        </w:rPr>
        <w:t xml:space="preserve"> </w:t>
      </w:r>
      <w:r w:rsidRPr="00D40A61">
        <w:rPr>
          <w:rFonts w:ascii="Arial" w:hAnsi="Arial" w:cs="Arial"/>
          <w:spacing w:val="-3"/>
        </w:rPr>
        <w:t>f</w:t>
      </w:r>
      <w:r w:rsidRPr="00D40A61">
        <w:rPr>
          <w:rFonts w:ascii="Arial" w:hAnsi="Arial" w:cs="Arial"/>
          <w:spacing w:val="1"/>
        </w:rPr>
        <w:t>o</w:t>
      </w:r>
      <w:r w:rsidRPr="00D40A61">
        <w:rPr>
          <w:rFonts w:ascii="Arial" w:hAnsi="Arial" w:cs="Arial"/>
        </w:rPr>
        <w:t xml:space="preserve">r </w:t>
      </w:r>
      <w:r w:rsidRPr="00D40A61">
        <w:rPr>
          <w:rFonts w:ascii="Arial" w:hAnsi="Arial" w:cs="Arial"/>
          <w:spacing w:val="-3"/>
        </w:rPr>
        <w:t>h</w:t>
      </w:r>
      <w:r w:rsidRPr="00D40A61">
        <w:rPr>
          <w:rFonts w:ascii="Arial" w:hAnsi="Arial" w:cs="Arial"/>
          <w:spacing w:val="-1"/>
        </w:rPr>
        <w:t>om</w:t>
      </w:r>
      <w:r w:rsidRPr="00D40A61">
        <w:rPr>
          <w:rFonts w:ascii="Arial" w:hAnsi="Arial" w:cs="Arial"/>
        </w:rPr>
        <w:t>eless</w:t>
      </w:r>
      <w:r w:rsidRPr="00D40A61">
        <w:rPr>
          <w:rFonts w:ascii="Arial" w:hAnsi="Arial" w:cs="Arial"/>
          <w:spacing w:val="1"/>
        </w:rPr>
        <w:t xml:space="preserve"> </w:t>
      </w:r>
      <w:r w:rsidRPr="00D40A61">
        <w:rPr>
          <w:rFonts w:ascii="Arial" w:hAnsi="Arial" w:cs="Arial"/>
          <w:spacing w:val="-3"/>
        </w:rPr>
        <w:t>h</w:t>
      </w:r>
      <w:r w:rsidRPr="00D40A61">
        <w:rPr>
          <w:rFonts w:ascii="Arial" w:hAnsi="Arial" w:cs="Arial"/>
          <w:spacing w:val="1"/>
        </w:rPr>
        <w:t>o</w:t>
      </w:r>
      <w:r w:rsidRPr="00D40A61">
        <w:rPr>
          <w:rFonts w:ascii="Arial" w:hAnsi="Arial" w:cs="Arial"/>
          <w:spacing w:val="-1"/>
        </w:rPr>
        <w:t>u</w:t>
      </w:r>
      <w:r w:rsidRPr="00D40A61">
        <w:rPr>
          <w:rFonts w:ascii="Arial" w:hAnsi="Arial" w:cs="Arial"/>
        </w:rPr>
        <w:t>se</w:t>
      </w:r>
      <w:r w:rsidRPr="00D40A61">
        <w:rPr>
          <w:rFonts w:ascii="Arial" w:hAnsi="Arial" w:cs="Arial"/>
          <w:spacing w:val="-3"/>
        </w:rPr>
        <w:t>h</w:t>
      </w:r>
      <w:r w:rsidRPr="00D40A61">
        <w:rPr>
          <w:rFonts w:ascii="Arial" w:hAnsi="Arial" w:cs="Arial"/>
          <w:spacing w:val="1"/>
        </w:rPr>
        <w:t>o</w:t>
      </w:r>
      <w:r w:rsidRPr="00D40A61">
        <w:rPr>
          <w:rFonts w:ascii="Arial" w:hAnsi="Arial" w:cs="Arial"/>
        </w:rPr>
        <w:t>l</w:t>
      </w:r>
      <w:r w:rsidRPr="00D40A61">
        <w:rPr>
          <w:rFonts w:ascii="Arial" w:hAnsi="Arial" w:cs="Arial"/>
          <w:spacing w:val="-1"/>
        </w:rPr>
        <w:t>d</w:t>
      </w:r>
      <w:r w:rsidRPr="00D40A61">
        <w:rPr>
          <w:rFonts w:ascii="Arial" w:hAnsi="Arial" w:cs="Arial"/>
        </w:rPr>
        <w:t>s,</w:t>
      </w:r>
      <w:r w:rsidRPr="00D40A61">
        <w:rPr>
          <w:rFonts w:ascii="Arial" w:hAnsi="Arial" w:cs="Arial"/>
          <w:spacing w:val="4"/>
        </w:rPr>
        <w:t xml:space="preserve"> </w:t>
      </w:r>
      <w:r w:rsidRPr="00D40A61">
        <w:rPr>
          <w:rFonts w:ascii="Arial" w:hAnsi="Arial" w:cs="Arial"/>
          <w:spacing w:val="1"/>
        </w:rPr>
        <w:t>o</w:t>
      </w:r>
      <w:r w:rsidRPr="00D40A61">
        <w:rPr>
          <w:rFonts w:ascii="Arial" w:hAnsi="Arial" w:cs="Arial"/>
        </w:rPr>
        <w:t>r assi</w:t>
      </w:r>
      <w:r w:rsidRPr="00D40A61">
        <w:rPr>
          <w:rFonts w:ascii="Arial" w:hAnsi="Arial" w:cs="Arial"/>
          <w:spacing w:val="-2"/>
        </w:rPr>
        <w:t>st</w:t>
      </w:r>
      <w:r w:rsidRPr="00D40A61">
        <w:rPr>
          <w:rFonts w:ascii="Arial" w:hAnsi="Arial" w:cs="Arial"/>
        </w:rPr>
        <w:t>a</w:t>
      </w:r>
      <w:r w:rsidRPr="00D40A61">
        <w:rPr>
          <w:rFonts w:ascii="Arial" w:hAnsi="Arial" w:cs="Arial"/>
          <w:spacing w:val="-1"/>
        </w:rPr>
        <w:t>n</w:t>
      </w:r>
      <w:r w:rsidRPr="00D40A61">
        <w:rPr>
          <w:rFonts w:ascii="Arial" w:hAnsi="Arial" w:cs="Arial"/>
        </w:rPr>
        <w:t xml:space="preserve">ce </w:t>
      </w:r>
      <w:r w:rsidRPr="00D40A61">
        <w:rPr>
          <w:rFonts w:ascii="Arial" w:hAnsi="Arial" w:cs="Arial"/>
          <w:spacing w:val="-1"/>
        </w:rPr>
        <w:t>p</w:t>
      </w:r>
      <w:r w:rsidRPr="00D40A61">
        <w:rPr>
          <w:rFonts w:ascii="Arial" w:hAnsi="Arial" w:cs="Arial"/>
        </w:rPr>
        <w:t>r</w:t>
      </w:r>
      <w:r w:rsidRPr="00D40A61">
        <w:rPr>
          <w:rFonts w:ascii="Arial" w:hAnsi="Arial" w:cs="Arial"/>
          <w:spacing w:val="1"/>
        </w:rPr>
        <w:t>ov</w:t>
      </w:r>
      <w:r w:rsidRPr="00D40A61">
        <w:rPr>
          <w:rFonts w:ascii="Arial" w:hAnsi="Arial" w:cs="Arial"/>
        </w:rPr>
        <w:t>i</w:t>
      </w:r>
      <w:r w:rsidRPr="00D40A61">
        <w:rPr>
          <w:rFonts w:ascii="Arial" w:hAnsi="Arial" w:cs="Arial"/>
          <w:spacing w:val="-1"/>
        </w:rPr>
        <w:t>d</w:t>
      </w:r>
      <w:r w:rsidRPr="00D40A61">
        <w:rPr>
          <w:rFonts w:ascii="Arial" w:hAnsi="Arial" w:cs="Arial"/>
        </w:rPr>
        <w:t>ed</w:t>
      </w:r>
      <w:r w:rsidRPr="00D40A61">
        <w:rPr>
          <w:rFonts w:ascii="Arial" w:hAnsi="Arial" w:cs="Arial"/>
          <w:spacing w:val="-2"/>
        </w:rPr>
        <w:t xml:space="preserve"> </w:t>
      </w:r>
      <w:r w:rsidRPr="00D40A61">
        <w:rPr>
          <w:rFonts w:ascii="Arial" w:hAnsi="Arial" w:cs="Arial"/>
        </w:rPr>
        <w:t>as a</w:t>
      </w:r>
      <w:r w:rsidRPr="00D40A61">
        <w:rPr>
          <w:rFonts w:ascii="Arial" w:hAnsi="Arial" w:cs="Arial"/>
          <w:spacing w:val="1"/>
        </w:rPr>
        <w:t xml:space="preserve"> </w:t>
      </w:r>
      <w:r w:rsidRPr="00D40A61">
        <w:rPr>
          <w:rFonts w:ascii="Arial" w:hAnsi="Arial" w:cs="Arial"/>
          <w:spacing w:val="-3"/>
        </w:rPr>
        <w:t>r</w:t>
      </w:r>
      <w:r w:rsidRPr="00D40A61">
        <w:rPr>
          <w:rFonts w:ascii="Arial" w:hAnsi="Arial" w:cs="Arial"/>
        </w:rPr>
        <w:t>esult</w:t>
      </w:r>
      <w:r w:rsidRPr="00D40A61">
        <w:rPr>
          <w:rFonts w:ascii="Arial" w:hAnsi="Arial" w:cs="Arial"/>
          <w:spacing w:val="-2"/>
        </w:rPr>
        <w:t xml:space="preserve"> </w:t>
      </w:r>
      <w:r w:rsidRPr="00D40A61">
        <w:rPr>
          <w:rFonts w:ascii="Arial" w:hAnsi="Arial" w:cs="Arial"/>
          <w:spacing w:val="1"/>
        </w:rPr>
        <w:t>o</w:t>
      </w:r>
      <w:r w:rsidRPr="00D40A61">
        <w:rPr>
          <w:rFonts w:ascii="Arial" w:hAnsi="Arial" w:cs="Arial"/>
        </w:rPr>
        <w:t xml:space="preserve">f </w:t>
      </w:r>
      <w:r w:rsidRPr="00D40A61">
        <w:rPr>
          <w:rFonts w:ascii="Arial" w:hAnsi="Arial" w:cs="Arial"/>
          <w:spacing w:val="-2"/>
        </w:rPr>
        <w:t>l</w:t>
      </w:r>
      <w:r w:rsidRPr="00D40A61">
        <w:rPr>
          <w:rFonts w:ascii="Arial" w:hAnsi="Arial" w:cs="Arial"/>
          <w:spacing w:val="1"/>
        </w:rPr>
        <w:t>o</w:t>
      </w:r>
      <w:r w:rsidRPr="00D40A61">
        <w:rPr>
          <w:rFonts w:ascii="Arial" w:hAnsi="Arial" w:cs="Arial"/>
        </w:rPr>
        <w:t>ca</w:t>
      </w:r>
      <w:r w:rsidRPr="00D40A61">
        <w:rPr>
          <w:rFonts w:ascii="Arial" w:hAnsi="Arial" w:cs="Arial"/>
          <w:spacing w:val="-3"/>
        </w:rPr>
        <w:t>l</w:t>
      </w:r>
      <w:r w:rsidRPr="00D40A61">
        <w:rPr>
          <w:rFonts w:ascii="Arial" w:hAnsi="Arial" w:cs="Arial"/>
        </w:rPr>
        <w:t xml:space="preserve">, </w:t>
      </w:r>
      <w:r w:rsidR="00551C51">
        <w:rPr>
          <w:rFonts w:ascii="Arial" w:hAnsi="Arial" w:cs="Arial"/>
        </w:rPr>
        <w:t>s</w:t>
      </w:r>
      <w:r w:rsidR="00551C51" w:rsidRPr="00D40A61">
        <w:rPr>
          <w:rFonts w:ascii="Arial" w:hAnsi="Arial" w:cs="Arial"/>
          <w:spacing w:val="1"/>
        </w:rPr>
        <w:t>t</w:t>
      </w:r>
      <w:r w:rsidR="00551C51" w:rsidRPr="00D40A61">
        <w:rPr>
          <w:rFonts w:ascii="Arial" w:hAnsi="Arial" w:cs="Arial"/>
        </w:rPr>
        <w:t>a</w:t>
      </w:r>
      <w:r w:rsidR="00551C51" w:rsidRPr="00D40A61">
        <w:rPr>
          <w:rFonts w:ascii="Arial" w:hAnsi="Arial" w:cs="Arial"/>
          <w:spacing w:val="-2"/>
        </w:rPr>
        <w:t>t</w:t>
      </w:r>
      <w:r w:rsidR="00551C51" w:rsidRPr="00D40A61">
        <w:rPr>
          <w:rFonts w:ascii="Arial" w:hAnsi="Arial" w:cs="Arial"/>
        </w:rPr>
        <w:t>e</w:t>
      </w:r>
      <w:r w:rsidRPr="00D40A61">
        <w:rPr>
          <w:rFonts w:ascii="Arial" w:hAnsi="Arial" w:cs="Arial"/>
        </w:rPr>
        <w:t>,</w:t>
      </w:r>
      <w:r w:rsidRPr="00D40A61">
        <w:rPr>
          <w:rFonts w:ascii="Arial" w:hAnsi="Arial" w:cs="Arial"/>
          <w:spacing w:val="-1"/>
        </w:rPr>
        <w:t xml:space="preserve"> </w:t>
      </w:r>
      <w:r w:rsidRPr="00D40A61">
        <w:rPr>
          <w:rFonts w:ascii="Arial" w:hAnsi="Arial" w:cs="Arial"/>
          <w:spacing w:val="1"/>
        </w:rPr>
        <w:t>o</w:t>
      </w:r>
      <w:r w:rsidRPr="00D40A61">
        <w:rPr>
          <w:rFonts w:ascii="Arial" w:hAnsi="Arial" w:cs="Arial"/>
        </w:rPr>
        <w:t>r fe</w:t>
      </w:r>
      <w:r w:rsidRPr="00D40A61">
        <w:rPr>
          <w:rFonts w:ascii="Arial" w:hAnsi="Arial" w:cs="Arial"/>
          <w:spacing w:val="-3"/>
        </w:rPr>
        <w:t>d</w:t>
      </w:r>
      <w:r w:rsidRPr="00D40A61">
        <w:rPr>
          <w:rFonts w:ascii="Arial" w:hAnsi="Arial" w:cs="Arial"/>
        </w:rPr>
        <w:t>erally</w:t>
      </w:r>
      <w:r w:rsidRPr="00D40A61">
        <w:rPr>
          <w:rFonts w:ascii="Arial" w:hAnsi="Arial" w:cs="Arial"/>
          <w:spacing w:val="1"/>
        </w:rPr>
        <w:t xml:space="preserve"> </w:t>
      </w:r>
      <w:r w:rsidRPr="00D40A61">
        <w:rPr>
          <w:rFonts w:ascii="Arial" w:hAnsi="Arial" w:cs="Arial"/>
          <w:spacing w:val="-3"/>
        </w:rPr>
        <w:t>d</w:t>
      </w:r>
      <w:r w:rsidRPr="00D40A61">
        <w:rPr>
          <w:rFonts w:ascii="Arial" w:hAnsi="Arial" w:cs="Arial"/>
        </w:rPr>
        <w:t>eclar</w:t>
      </w:r>
      <w:r w:rsidRPr="00D40A61">
        <w:rPr>
          <w:rFonts w:ascii="Arial" w:hAnsi="Arial" w:cs="Arial"/>
          <w:spacing w:val="-2"/>
        </w:rPr>
        <w:t>e</w:t>
      </w:r>
      <w:r w:rsidRPr="00D40A61">
        <w:rPr>
          <w:rFonts w:ascii="Arial" w:hAnsi="Arial" w:cs="Arial"/>
        </w:rPr>
        <w:t>d</w:t>
      </w:r>
      <w:r w:rsidRPr="00D40A61">
        <w:rPr>
          <w:rFonts w:ascii="Arial" w:hAnsi="Arial" w:cs="Arial"/>
          <w:spacing w:val="-1"/>
        </w:rPr>
        <w:t xml:space="preserve"> </w:t>
      </w:r>
      <w:r w:rsidRPr="00D40A61">
        <w:rPr>
          <w:rFonts w:ascii="Arial" w:hAnsi="Arial" w:cs="Arial"/>
        </w:rPr>
        <w:t>dis</w:t>
      </w:r>
      <w:r w:rsidRPr="00D40A61">
        <w:rPr>
          <w:rFonts w:ascii="Arial" w:hAnsi="Arial" w:cs="Arial"/>
          <w:spacing w:val="-1"/>
        </w:rPr>
        <w:t>a</w:t>
      </w:r>
      <w:r w:rsidRPr="00D40A61">
        <w:rPr>
          <w:rFonts w:ascii="Arial" w:hAnsi="Arial" w:cs="Arial"/>
        </w:rPr>
        <w:t>st</w:t>
      </w:r>
      <w:r w:rsidRPr="00D40A61">
        <w:rPr>
          <w:rFonts w:ascii="Arial" w:hAnsi="Arial" w:cs="Arial"/>
          <w:spacing w:val="1"/>
        </w:rPr>
        <w:t>e</w:t>
      </w:r>
      <w:r>
        <w:rPr>
          <w:rFonts w:ascii="Arial" w:hAnsi="Arial" w:cs="Arial"/>
        </w:rPr>
        <w:t>rs.</w:t>
      </w:r>
      <w:proofErr w:type="gramEnd"/>
      <w:r>
        <w:rPr>
          <w:rFonts w:ascii="Arial" w:hAnsi="Arial" w:cs="Arial"/>
        </w:rPr>
        <w:t xml:space="preserve">  </w:t>
      </w:r>
    </w:p>
    <w:p w:rsidR="00C80EBB" w:rsidRPr="00D40A61" w:rsidRDefault="00C80EBB" w:rsidP="00C80EBB">
      <w:pPr>
        <w:spacing w:after="0"/>
        <w:ind w:left="360" w:right="99"/>
        <w:rPr>
          <w:rFonts w:ascii="Arial" w:hAnsi="Arial" w:cs="Arial"/>
        </w:rPr>
      </w:pPr>
    </w:p>
    <w:p w:rsidR="00C80EBB" w:rsidRDefault="005432D6" w:rsidP="00756576">
      <w:pPr>
        <w:spacing w:after="0"/>
        <w:ind w:left="360" w:right="99"/>
        <w:rPr>
          <w:rFonts w:ascii="Arial" w:hAnsi="Arial" w:cs="Arial"/>
        </w:rPr>
      </w:pPr>
      <w:r w:rsidRPr="000D7B96">
        <w:rPr>
          <w:rFonts w:ascii="Arial" w:hAnsi="Arial" w:cs="Arial"/>
          <w:b/>
          <w:bCs/>
        </w:rPr>
        <w:t>NHTF</w:t>
      </w:r>
      <w:r w:rsidR="004D28B1" w:rsidRPr="000D7B96">
        <w:rPr>
          <w:rFonts w:ascii="Arial" w:hAnsi="Arial" w:cs="Arial"/>
          <w:b/>
          <w:bCs/>
        </w:rPr>
        <w:t xml:space="preserve"> – </w:t>
      </w:r>
      <w:r w:rsidR="004D28B1" w:rsidRPr="000D7B96">
        <w:rPr>
          <w:rFonts w:ascii="Arial" w:hAnsi="Arial" w:cs="Arial"/>
        </w:rPr>
        <w:t xml:space="preserve">Per </w:t>
      </w:r>
      <w:hyperlink r:id="rId29" w:history="1">
        <w:r w:rsidR="004D28B1" w:rsidRPr="000D075D">
          <w:rPr>
            <w:rStyle w:val="Hyperlink"/>
            <w:rFonts w:ascii="Arial" w:hAnsi="Arial" w:cs="Arial"/>
          </w:rPr>
          <w:t>24 CFR §93.250</w:t>
        </w:r>
      </w:hyperlink>
      <w:r w:rsidR="004D28B1" w:rsidRPr="000D7B96">
        <w:rPr>
          <w:rFonts w:ascii="Arial" w:hAnsi="Arial" w:cs="Arial"/>
        </w:rPr>
        <w:t xml:space="preserve">, all </w:t>
      </w:r>
      <w:r w:rsidR="000D075D">
        <w:rPr>
          <w:rFonts w:ascii="Arial" w:hAnsi="Arial" w:cs="Arial"/>
        </w:rPr>
        <w:t>National Housing Trust Fund (</w:t>
      </w:r>
      <w:r w:rsidRPr="000D7B96">
        <w:rPr>
          <w:rFonts w:ascii="Arial" w:hAnsi="Arial" w:cs="Arial"/>
        </w:rPr>
        <w:t>NHTF</w:t>
      </w:r>
      <w:r w:rsidR="000D075D">
        <w:rPr>
          <w:rFonts w:ascii="Arial" w:hAnsi="Arial" w:cs="Arial"/>
        </w:rPr>
        <w:t>)</w:t>
      </w:r>
      <w:r w:rsidR="004D28B1" w:rsidRPr="000D7B96">
        <w:rPr>
          <w:rFonts w:ascii="Arial" w:hAnsi="Arial" w:cs="Arial"/>
        </w:rPr>
        <w:t xml:space="preserve"> </w:t>
      </w:r>
      <w:r w:rsidR="000D075D">
        <w:rPr>
          <w:rFonts w:ascii="Arial" w:hAnsi="Arial" w:cs="Arial"/>
        </w:rPr>
        <w:t>will target homeless or households that are</w:t>
      </w:r>
      <w:r w:rsidR="004D28B1" w:rsidRPr="000D7B96">
        <w:rPr>
          <w:rFonts w:ascii="Arial" w:hAnsi="Arial" w:cs="Arial"/>
        </w:rPr>
        <w:t xml:space="preserve"> ELI</w:t>
      </w:r>
      <w:r w:rsidR="000D075D">
        <w:rPr>
          <w:rFonts w:ascii="Arial" w:hAnsi="Arial" w:cs="Arial"/>
        </w:rPr>
        <w:t>,</w:t>
      </w:r>
      <w:r w:rsidR="004D28B1" w:rsidRPr="000D7B96">
        <w:rPr>
          <w:rFonts w:ascii="Arial" w:hAnsi="Arial" w:cs="Arial"/>
        </w:rPr>
        <w:t xml:space="preserve"> incomes at or below the poverty line (whichever is greater).  </w:t>
      </w:r>
      <w:r w:rsidR="00C80EBB" w:rsidRPr="000D7B96">
        <w:rPr>
          <w:rFonts w:ascii="Arial" w:hAnsi="Arial" w:cs="Arial"/>
        </w:rPr>
        <w:t xml:space="preserve"> </w:t>
      </w:r>
      <w:r w:rsidR="004D28B1" w:rsidRPr="000D7B96">
        <w:rPr>
          <w:rFonts w:ascii="Arial" w:hAnsi="Arial" w:cs="Arial"/>
        </w:rPr>
        <w:t xml:space="preserve">The Department will maximize </w:t>
      </w:r>
      <w:r w:rsidRPr="000D7B96">
        <w:rPr>
          <w:rFonts w:ascii="Arial" w:hAnsi="Arial" w:cs="Arial"/>
        </w:rPr>
        <w:t>NHTF</w:t>
      </w:r>
      <w:r w:rsidR="004D28B1" w:rsidRPr="000D7B96">
        <w:rPr>
          <w:rFonts w:ascii="Arial" w:hAnsi="Arial" w:cs="Arial"/>
        </w:rPr>
        <w:t>’s deep targeting requirements by devoting 100</w:t>
      </w:r>
      <w:r w:rsidR="00EA0CF3">
        <w:rPr>
          <w:rFonts w:ascii="Arial" w:hAnsi="Arial" w:cs="Arial"/>
        </w:rPr>
        <w:t xml:space="preserve"> percent</w:t>
      </w:r>
      <w:r w:rsidR="004D28B1" w:rsidRPr="000D7B96">
        <w:rPr>
          <w:rFonts w:ascii="Arial" w:hAnsi="Arial" w:cs="Arial"/>
        </w:rPr>
        <w:t xml:space="preserve"> of its </w:t>
      </w:r>
      <w:r w:rsidRPr="000D7B96">
        <w:rPr>
          <w:rFonts w:ascii="Arial" w:hAnsi="Arial" w:cs="Arial"/>
        </w:rPr>
        <w:t>NHTF</w:t>
      </w:r>
      <w:r w:rsidR="004D28B1" w:rsidRPr="000D7B96">
        <w:rPr>
          <w:rFonts w:ascii="Arial" w:hAnsi="Arial" w:cs="Arial"/>
        </w:rPr>
        <w:t xml:space="preserve"> allocation to the production of new rental housing</w:t>
      </w:r>
      <w:r w:rsidR="000D075D">
        <w:rPr>
          <w:rFonts w:ascii="Arial" w:hAnsi="Arial" w:cs="Arial"/>
        </w:rPr>
        <w:t xml:space="preserve"> units</w:t>
      </w:r>
      <w:r w:rsidR="004D28B1" w:rsidRPr="000D7B96">
        <w:rPr>
          <w:rFonts w:ascii="Arial" w:hAnsi="Arial" w:cs="Arial"/>
        </w:rPr>
        <w:t>.  </w:t>
      </w:r>
      <w:r w:rsidR="00C80EBB" w:rsidRPr="000D7B96">
        <w:rPr>
          <w:rFonts w:ascii="Arial" w:hAnsi="Arial" w:cs="Arial"/>
        </w:rPr>
        <w:t xml:space="preserve"> </w:t>
      </w:r>
      <w:r w:rsidR="004D28B1" w:rsidRPr="000D7B96">
        <w:rPr>
          <w:rFonts w:ascii="Arial" w:hAnsi="Arial" w:cs="Arial"/>
        </w:rPr>
        <w:t xml:space="preserve">Increasing the supply of rental housing is a priority need in the </w:t>
      </w:r>
      <w:r w:rsidR="00551C51">
        <w:rPr>
          <w:rFonts w:ascii="Arial" w:hAnsi="Arial" w:cs="Arial"/>
        </w:rPr>
        <w:t>s</w:t>
      </w:r>
      <w:r w:rsidR="00551C51" w:rsidRPr="000D7B96">
        <w:rPr>
          <w:rFonts w:ascii="Arial" w:hAnsi="Arial" w:cs="Arial"/>
        </w:rPr>
        <w:t xml:space="preserve">tate’s </w:t>
      </w:r>
      <w:r w:rsidR="004D28B1" w:rsidRPr="000D7B96">
        <w:rPr>
          <w:rFonts w:ascii="Arial" w:hAnsi="Arial" w:cs="Arial"/>
        </w:rPr>
        <w:t>Consolidated Plan.</w:t>
      </w:r>
    </w:p>
    <w:p w:rsidR="00555419" w:rsidRDefault="00555419" w:rsidP="00756576">
      <w:pPr>
        <w:spacing w:after="0"/>
        <w:ind w:left="360" w:right="99"/>
        <w:rPr>
          <w:rFonts w:ascii="Arial" w:hAnsi="Arial" w:cs="Arial"/>
        </w:rPr>
      </w:pPr>
    </w:p>
    <w:p w:rsidR="00555419" w:rsidRPr="00D40A61" w:rsidRDefault="00555419" w:rsidP="00555419">
      <w:pPr>
        <w:tabs>
          <w:tab w:val="left" w:pos="-450"/>
        </w:tabs>
        <w:autoSpaceDE w:val="0"/>
        <w:autoSpaceDN w:val="0"/>
        <w:adjustRightInd w:val="0"/>
        <w:spacing w:after="0"/>
        <w:ind w:left="360"/>
        <w:rPr>
          <w:rFonts w:ascii="Arial" w:eastAsiaTheme="minorHAnsi" w:hAnsi="Arial" w:cs="Arial"/>
        </w:rPr>
      </w:pPr>
      <w:r w:rsidRPr="00D40A61">
        <w:rPr>
          <w:rFonts w:ascii="Arial" w:eastAsiaTheme="minorHAnsi" w:hAnsi="Arial" w:cs="Arial"/>
          <w:b/>
        </w:rPr>
        <w:t>HOPWA</w:t>
      </w:r>
      <w:r w:rsidRPr="00D40A61">
        <w:rPr>
          <w:rFonts w:ascii="Arial" w:eastAsiaTheme="minorHAnsi" w:hAnsi="Arial" w:cs="Arial"/>
        </w:rPr>
        <w:t xml:space="preserve"> - A statutory goal of the </w:t>
      </w:r>
      <w:r w:rsidR="000D075D">
        <w:rPr>
          <w:rFonts w:ascii="Arial" w:eastAsiaTheme="minorHAnsi" w:hAnsi="Arial" w:cs="Arial"/>
        </w:rPr>
        <w:t xml:space="preserve">Housing Opportunities for Persons </w:t>
      </w:r>
      <w:proofErr w:type="gramStart"/>
      <w:r w:rsidR="000D075D">
        <w:rPr>
          <w:rFonts w:ascii="Arial" w:eastAsiaTheme="minorHAnsi" w:hAnsi="Arial" w:cs="Arial"/>
        </w:rPr>
        <w:t>With</w:t>
      </w:r>
      <w:proofErr w:type="gramEnd"/>
      <w:r w:rsidR="000D075D">
        <w:rPr>
          <w:rFonts w:ascii="Arial" w:eastAsiaTheme="minorHAnsi" w:hAnsi="Arial" w:cs="Arial"/>
        </w:rPr>
        <w:t xml:space="preserve"> AIDS (</w:t>
      </w:r>
      <w:r w:rsidRPr="00D40A61">
        <w:rPr>
          <w:rFonts w:ascii="Arial" w:eastAsiaTheme="minorHAnsi" w:hAnsi="Arial" w:cs="Arial"/>
        </w:rPr>
        <w:t>HOPWA</w:t>
      </w:r>
      <w:r w:rsidR="000D075D">
        <w:rPr>
          <w:rFonts w:ascii="Arial" w:eastAsiaTheme="minorHAnsi" w:hAnsi="Arial" w:cs="Arial"/>
        </w:rPr>
        <w:t>)</w:t>
      </w:r>
      <w:r w:rsidRPr="00D40A61">
        <w:rPr>
          <w:rFonts w:ascii="Arial" w:eastAsiaTheme="minorHAnsi" w:hAnsi="Arial" w:cs="Arial"/>
        </w:rPr>
        <w:t xml:space="preserve"> program is to prevent or alleviate homelessness among persons living with HIV/AIDS.  </w:t>
      </w:r>
      <w:r w:rsidR="000D075D">
        <w:rPr>
          <w:rFonts w:ascii="Arial" w:eastAsiaTheme="minorHAnsi" w:hAnsi="Arial" w:cs="Arial"/>
        </w:rPr>
        <w:t>The California Department of Public Health Office of AIDS (</w:t>
      </w:r>
      <w:r w:rsidRPr="00D40A61">
        <w:rPr>
          <w:rFonts w:ascii="Arial" w:eastAsiaTheme="minorHAnsi" w:hAnsi="Arial" w:cs="Arial"/>
        </w:rPr>
        <w:t>CDPH/OA</w:t>
      </w:r>
      <w:r w:rsidR="000D075D">
        <w:rPr>
          <w:rFonts w:ascii="Arial" w:eastAsiaTheme="minorHAnsi" w:hAnsi="Arial" w:cs="Arial"/>
        </w:rPr>
        <w:t>)</w:t>
      </w:r>
      <w:r w:rsidRPr="00D40A61">
        <w:rPr>
          <w:rFonts w:ascii="Arial" w:eastAsiaTheme="minorHAnsi" w:hAnsi="Arial" w:cs="Arial"/>
        </w:rPr>
        <w:t xml:space="preserve"> allocates HOPWA funds through a formula process based on the most recent reported HIV and AIDS cases by county.  This allocation formula </w:t>
      </w:r>
      <w:proofErr w:type="gramStart"/>
      <w:r w:rsidRPr="00D40A61">
        <w:rPr>
          <w:rFonts w:ascii="Arial" w:eastAsiaTheme="minorHAnsi" w:hAnsi="Arial" w:cs="Arial"/>
        </w:rPr>
        <w:t>was developed</w:t>
      </w:r>
      <w:proofErr w:type="gramEnd"/>
      <w:r w:rsidRPr="00D40A61">
        <w:rPr>
          <w:rFonts w:ascii="Arial" w:eastAsiaTheme="minorHAnsi" w:hAnsi="Arial" w:cs="Arial"/>
        </w:rPr>
        <w:t xml:space="preserve"> to ensure equity of funding to all non-Eligible Metropolitan Statistical Areas (EMSA) of California while allocating proportionately larger amounts to the communities most impacted by HIV/AIDS.  To promote the use of </w:t>
      </w:r>
      <w:r w:rsidRPr="00D40A61">
        <w:rPr>
          <w:rFonts w:ascii="Arial" w:eastAsiaTheme="minorHAnsi" w:hAnsi="Arial" w:cs="Arial"/>
        </w:rPr>
        <w:lastRenderedPageBreak/>
        <w:t>HOPWA funds for housing assistance activities, CDPH/OA has limited supportive services activities to 20 percent of a project sponsor’s allocation.</w:t>
      </w:r>
    </w:p>
    <w:p w:rsidR="00555419" w:rsidRPr="00726052" w:rsidRDefault="00555419" w:rsidP="000D075D">
      <w:pPr>
        <w:widowControl w:val="0"/>
        <w:spacing w:before="240" w:after="100" w:afterAutospacing="1"/>
        <w:ind w:left="360"/>
        <w:rPr>
          <w:rFonts w:ascii="Arial" w:hAnsi="Arial" w:cs="Arial"/>
        </w:rPr>
      </w:pPr>
      <w:r w:rsidRPr="00D40A61">
        <w:rPr>
          <w:rFonts w:ascii="Arial" w:hAnsi="Arial" w:cs="Arial"/>
          <w:b/>
        </w:rPr>
        <w:t xml:space="preserve">LHCP – </w:t>
      </w:r>
      <w:r w:rsidRPr="00D40A61">
        <w:rPr>
          <w:rFonts w:ascii="Arial" w:hAnsi="Arial" w:cs="Arial"/>
        </w:rPr>
        <w:t xml:space="preserve">Funding allocations are determined after 10 percent </w:t>
      </w:r>
      <w:r w:rsidR="00551C51">
        <w:rPr>
          <w:rFonts w:ascii="Arial" w:hAnsi="Arial" w:cs="Arial"/>
        </w:rPr>
        <w:t>s</w:t>
      </w:r>
      <w:r w:rsidR="00551C51" w:rsidRPr="00D40A61">
        <w:rPr>
          <w:rFonts w:ascii="Arial" w:hAnsi="Arial" w:cs="Arial"/>
        </w:rPr>
        <w:t xml:space="preserve">tate </w:t>
      </w:r>
      <w:r w:rsidR="00551C51">
        <w:rPr>
          <w:rFonts w:ascii="Arial" w:hAnsi="Arial" w:cs="Arial"/>
        </w:rPr>
        <w:t>a</w:t>
      </w:r>
      <w:r w:rsidR="00551C51" w:rsidRPr="00D40A61">
        <w:rPr>
          <w:rFonts w:ascii="Arial" w:hAnsi="Arial" w:cs="Arial"/>
        </w:rPr>
        <w:t>dministration</w:t>
      </w:r>
      <w:r w:rsidRPr="00D40A61">
        <w:rPr>
          <w:rFonts w:ascii="Arial" w:hAnsi="Arial" w:cs="Arial"/>
        </w:rPr>
        <w:t xml:space="preserve">; 65 percent direct hazard control costs; and program set-aside funding </w:t>
      </w:r>
      <w:proofErr w:type="gramStart"/>
      <w:r w:rsidRPr="00D40A61">
        <w:rPr>
          <w:rFonts w:ascii="Arial" w:hAnsi="Arial" w:cs="Arial"/>
        </w:rPr>
        <w:t>are accounted for</w:t>
      </w:r>
      <w:proofErr w:type="gramEnd"/>
      <w:r w:rsidRPr="00D40A61">
        <w:rPr>
          <w:rFonts w:ascii="Arial" w:hAnsi="Arial" w:cs="Arial"/>
        </w:rPr>
        <w:t xml:space="preserve">. </w:t>
      </w:r>
      <w:r>
        <w:rPr>
          <w:rFonts w:ascii="Arial" w:hAnsi="Arial" w:cs="Arial"/>
        </w:rPr>
        <w:t xml:space="preserve"> </w:t>
      </w:r>
      <w:r w:rsidRPr="00D40A61">
        <w:rPr>
          <w:rFonts w:ascii="Arial" w:hAnsi="Arial" w:cs="Arial"/>
        </w:rPr>
        <w:t>The remaining funding is then allocated to the</w:t>
      </w:r>
      <w:r w:rsidR="000D075D">
        <w:rPr>
          <w:rFonts w:ascii="Arial" w:hAnsi="Arial" w:cs="Arial"/>
        </w:rPr>
        <w:t xml:space="preserve"> Community Based Organizations</w:t>
      </w:r>
      <w:r w:rsidRPr="00D40A61">
        <w:rPr>
          <w:rFonts w:ascii="Arial" w:hAnsi="Arial" w:cs="Arial"/>
        </w:rPr>
        <w:t xml:space="preserve"> </w:t>
      </w:r>
      <w:r w:rsidR="000D075D">
        <w:rPr>
          <w:rFonts w:ascii="Arial" w:hAnsi="Arial" w:cs="Arial"/>
        </w:rPr>
        <w:t>(</w:t>
      </w:r>
      <w:r w:rsidRPr="00D40A61">
        <w:rPr>
          <w:rFonts w:ascii="Arial" w:hAnsi="Arial" w:cs="Arial"/>
        </w:rPr>
        <w:t>CBOs</w:t>
      </w:r>
      <w:r w:rsidR="000D075D">
        <w:rPr>
          <w:rFonts w:ascii="Arial" w:hAnsi="Arial" w:cs="Arial"/>
        </w:rPr>
        <w:t>)</w:t>
      </w:r>
      <w:r w:rsidRPr="00D40A61">
        <w:rPr>
          <w:rFonts w:ascii="Arial" w:hAnsi="Arial" w:cs="Arial"/>
        </w:rPr>
        <w:t xml:space="preserve"> based on the number of units estimated to </w:t>
      </w:r>
      <w:proofErr w:type="gramStart"/>
      <w:r w:rsidRPr="00D40A61">
        <w:rPr>
          <w:rFonts w:ascii="Arial" w:hAnsi="Arial" w:cs="Arial"/>
        </w:rPr>
        <w:t>be served</w:t>
      </w:r>
      <w:proofErr w:type="gramEnd"/>
      <w:r w:rsidRPr="00D40A61">
        <w:rPr>
          <w:rFonts w:ascii="Arial" w:hAnsi="Arial" w:cs="Arial"/>
        </w:rPr>
        <w:t xml:space="preserve"> in each CBO’s service area in relation to the total number of units estimated to be served statewide. </w:t>
      </w:r>
      <w:r>
        <w:rPr>
          <w:rFonts w:ascii="Arial" w:hAnsi="Arial" w:cs="Arial"/>
        </w:rPr>
        <w:t xml:space="preserve"> </w:t>
      </w:r>
      <w:r w:rsidRPr="00D40A61">
        <w:rPr>
          <w:rFonts w:ascii="Arial" w:hAnsi="Arial" w:cs="Arial"/>
        </w:rPr>
        <w:t>Any</w:t>
      </w:r>
      <w:r w:rsidRPr="004A229F">
        <w:rPr>
          <w:rFonts w:ascii="Arial" w:hAnsi="Arial" w:cs="Arial"/>
        </w:rPr>
        <w:t xml:space="preserve"> allocations that fall below the minimum funding amount of $200,000</w:t>
      </w:r>
      <w:r w:rsidRPr="00726052">
        <w:rPr>
          <w:rFonts w:ascii="Arial" w:hAnsi="Arial" w:cs="Arial"/>
        </w:rPr>
        <w:t xml:space="preserve"> </w:t>
      </w:r>
      <w:proofErr w:type="gramStart"/>
      <w:r w:rsidRPr="00726052">
        <w:rPr>
          <w:rFonts w:ascii="Arial" w:hAnsi="Arial" w:cs="Arial"/>
        </w:rPr>
        <w:t>are raised</w:t>
      </w:r>
      <w:proofErr w:type="gramEnd"/>
      <w:r w:rsidRPr="00726052">
        <w:rPr>
          <w:rFonts w:ascii="Arial" w:hAnsi="Arial" w:cs="Arial"/>
        </w:rPr>
        <w:t xml:space="preserve"> to the minimum funding amount.</w:t>
      </w:r>
      <w:r w:rsidR="000D075D">
        <w:rPr>
          <w:rFonts w:ascii="Arial" w:hAnsi="Arial" w:cs="Arial"/>
        </w:rPr>
        <w:t xml:space="preserve"> </w:t>
      </w:r>
      <w:r w:rsidRPr="00726052">
        <w:rPr>
          <w:rFonts w:ascii="Arial" w:hAnsi="Arial" w:cs="Arial"/>
        </w:rPr>
        <w:t xml:space="preserve"> Agencies above the minimum funding amount </w:t>
      </w:r>
      <w:proofErr w:type="gramStart"/>
      <w:r w:rsidRPr="00726052">
        <w:rPr>
          <w:rFonts w:ascii="Arial" w:hAnsi="Arial" w:cs="Arial"/>
        </w:rPr>
        <w:t>are then proportionately adjusted</w:t>
      </w:r>
      <w:proofErr w:type="gramEnd"/>
      <w:r w:rsidRPr="00726052">
        <w:rPr>
          <w:rFonts w:ascii="Arial" w:hAnsi="Arial" w:cs="Arial"/>
        </w:rPr>
        <w:t xml:space="preserve"> to account for the additional funds provided to minimum funded agencies. </w:t>
      </w:r>
      <w:r>
        <w:rPr>
          <w:rFonts w:ascii="Arial" w:hAnsi="Arial" w:cs="Arial"/>
        </w:rPr>
        <w:t xml:space="preserve"> </w:t>
      </w:r>
      <w:r w:rsidRPr="00726052">
        <w:rPr>
          <w:rFonts w:ascii="Arial" w:hAnsi="Arial" w:cs="Arial"/>
        </w:rPr>
        <w:t xml:space="preserve">The distribution of funds discussed above addresses each of the priority housing, and non-housing community development needs, including efforts to assist the homeless.  Program requirements governing the distribution of funds </w:t>
      </w:r>
      <w:proofErr w:type="gramStart"/>
      <w:r w:rsidRPr="00726052">
        <w:rPr>
          <w:rFonts w:ascii="Arial" w:hAnsi="Arial" w:cs="Arial"/>
        </w:rPr>
        <w:t>are made</w:t>
      </w:r>
      <w:proofErr w:type="gramEnd"/>
      <w:r w:rsidRPr="00726052">
        <w:rPr>
          <w:rFonts w:ascii="Arial" w:hAnsi="Arial" w:cs="Arial"/>
        </w:rPr>
        <w:t xml:space="preserve"> in consultation with program stakeholders and other interested parties.</w:t>
      </w:r>
    </w:p>
    <w:p w:rsidR="0026092D" w:rsidRPr="00D40A61" w:rsidRDefault="007D49B6" w:rsidP="000D075D">
      <w:pPr>
        <w:widowControl w:val="0"/>
        <w:spacing w:before="240" w:after="100" w:afterAutospacing="1"/>
        <w:ind w:left="360"/>
        <w:rPr>
          <w:rFonts w:ascii="Arial" w:hAnsi="Arial" w:cs="Arial"/>
          <w:b/>
          <w:u w:val="single"/>
        </w:rPr>
      </w:pPr>
      <w:r w:rsidRPr="00D40A61">
        <w:rPr>
          <w:rFonts w:ascii="Arial" w:hAnsi="Arial" w:cs="Arial"/>
          <w:b/>
          <w:u w:val="single"/>
        </w:rPr>
        <w:t xml:space="preserve">Provide a brief narrative on how the use of funds will contribute to achieving the goals set forth in the ConPlan </w:t>
      </w:r>
    </w:p>
    <w:p w:rsidR="00555419" w:rsidRDefault="00555419" w:rsidP="00EC0C00">
      <w:pPr>
        <w:tabs>
          <w:tab w:val="left" w:pos="-450"/>
        </w:tabs>
        <w:autoSpaceDE w:val="0"/>
        <w:autoSpaceDN w:val="0"/>
        <w:adjustRightInd w:val="0"/>
        <w:spacing w:after="0"/>
        <w:ind w:left="360"/>
        <w:rPr>
          <w:rFonts w:cs="Calibri"/>
          <w:spacing w:val="1"/>
        </w:rPr>
      </w:pPr>
      <w:r w:rsidRPr="00555419">
        <w:rPr>
          <w:rFonts w:ascii="Arial" w:hAnsi="Arial" w:cs="Arial"/>
        </w:rPr>
        <w:t>T</w:t>
      </w:r>
      <w:r w:rsidRPr="00555419">
        <w:rPr>
          <w:rFonts w:ascii="Arial" w:hAnsi="Arial" w:cs="Arial"/>
          <w:spacing w:val="1"/>
        </w:rPr>
        <w:t>h</w:t>
      </w:r>
      <w:r w:rsidRPr="00555419">
        <w:rPr>
          <w:rFonts w:ascii="Arial" w:hAnsi="Arial" w:cs="Arial"/>
        </w:rPr>
        <w:t>e</w:t>
      </w:r>
      <w:r w:rsidRPr="00555419">
        <w:rPr>
          <w:rFonts w:ascii="Arial" w:hAnsi="Arial" w:cs="Arial"/>
          <w:spacing w:val="-2"/>
        </w:rPr>
        <w:t xml:space="preserve"> </w:t>
      </w:r>
      <w:r w:rsidRPr="00555419">
        <w:rPr>
          <w:rFonts w:ascii="Arial" w:hAnsi="Arial" w:cs="Arial"/>
          <w:spacing w:val="1"/>
        </w:rPr>
        <w:t>p</w:t>
      </w:r>
      <w:r w:rsidRPr="00555419">
        <w:rPr>
          <w:rFonts w:ascii="Arial" w:hAnsi="Arial" w:cs="Arial"/>
        </w:rPr>
        <w:t>r</w:t>
      </w:r>
      <w:r w:rsidRPr="00555419">
        <w:rPr>
          <w:rFonts w:ascii="Arial" w:hAnsi="Arial" w:cs="Arial"/>
          <w:spacing w:val="-1"/>
        </w:rPr>
        <w:t>o</w:t>
      </w:r>
      <w:r w:rsidRPr="00555419">
        <w:rPr>
          <w:rFonts w:ascii="Arial" w:hAnsi="Arial" w:cs="Arial"/>
          <w:spacing w:val="1"/>
        </w:rPr>
        <w:t>p</w:t>
      </w:r>
      <w:r w:rsidRPr="00555419">
        <w:rPr>
          <w:rFonts w:ascii="Arial" w:hAnsi="Arial" w:cs="Arial"/>
        </w:rPr>
        <w:t>os</w:t>
      </w:r>
      <w:r w:rsidRPr="00555419">
        <w:rPr>
          <w:rFonts w:ascii="Arial" w:hAnsi="Arial" w:cs="Arial"/>
          <w:spacing w:val="-2"/>
        </w:rPr>
        <w:t>e</w:t>
      </w:r>
      <w:r w:rsidRPr="00555419">
        <w:rPr>
          <w:rFonts w:ascii="Arial" w:hAnsi="Arial" w:cs="Arial"/>
        </w:rPr>
        <w:t>d</w:t>
      </w:r>
      <w:r w:rsidRPr="00555419">
        <w:rPr>
          <w:rFonts w:ascii="Arial" w:hAnsi="Arial" w:cs="Arial"/>
          <w:spacing w:val="-2"/>
        </w:rPr>
        <w:t xml:space="preserve"> </w:t>
      </w:r>
      <w:r w:rsidRPr="00555419">
        <w:rPr>
          <w:rFonts w:ascii="Arial" w:hAnsi="Arial" w:cs="Arial"/>
          <w:spacing w:val="1"/>
        </w:rPr>
        <w:t>d</w:t>
      </w:r>
      <w:r w:rsidRPr="00555419">
        <w:rPr>
          <w:rFonts w:ascii="Arial" w:hAnsi="Arial" w:cs="Arial"/>
        </w:rPr>
        <w:t>i</w:t>
      </w:r>
      <w:r w:rsidRPr="00555419">
        <w:rPr>
          <w:rFonts w:ascii="Arial" w:hAnsi="Arial" w:cs="Arial"/>
          <w:spacing w:val="-3"/>
        </w:rPr>
        <w:t>s</w:t>
      </w:r>
      <w:r w:rsidRPr="00555419">
        <w:rPr>
          <w:rFonts w:ascii="Arial" w:hAnsi="Arial" w:cs="Arial"/>
          <w:spacing w:val="1"/>
        </w:rPr>
        <w:t>t</w:t>
      </w:r>
      <w:r w:rsidRPr="00555419">
        <w:rPr>
          <w:rFonts w:ascii="Arial" w:hAnsi="Arial" w:cs="Arial"/>
        </w:rPr>
        <w:t>ri</w:t>
      </w:r>
      <w:r w:rsidRPr="00555419">
        <w:rPr>
          <w:rFonts w:ascii="Arial" w:hAnsi="Arial" w:cs="Arial"/>
          <w:spacing w:val="-1"/>
        </w:rPr>
        <w:t>b</w:t>
      </w:r>
      <w:r w:rsidRPr="00555419">
        <w:rPr>
          <w:rFonts w:ascii="Arial" w:hAnsi="Arial" w:cs="Arial"/>
          <w:spacing w:val="1"/>
        </w:rPr>
        <w:t>ut</w:t>
      </w:r>
      <w:r w:rsidRPr="00555419">
        <w:rPr>
          <w:rFonts w:ascii="Arial" w:hAnsi="Arial" w:cs="Arial"/>
          <w:spacing w:val="-2"/>
        </w:rPr>
        <w:t>io</w:t>
      </w:r>
      <w:r w:rsidRPr="00555419">
        <w:rPr>
          <w:rFonts w:ascii="Arial" w:hAnsi="Arial" w:cs="Arial"/>
        </w:rPr>
        <w:t xml:space="preserve">n </w:t>
      </w:r>
      <w:r w:rsidRPr="00555419">
        <w:rPr>
          <w:rFonts w:ascii="Arial" w:hAnsi="Arial" w:cs="Arial"/>
          <w:spacing w:val="-2"/>
        </w:rPr>
        <w:t>o</w:t>
      </w:r>
      <w:r w:rsidRPr="00555419">
        <w:rPr>
          <w:rFonts w:ascii="Arial" w:hAnsi="Arial" w:cs="Arial"/>
        </w:rPr>
        <w:t>f</w:t>
      </w:r>
      <w:r w:rsidRPr="00555419">
        <w:rPr>
          <w:rFonts w:ascii="Arial" w:hAnsi="Arial" w:cs="Arial"/>
          <w:spacing w:val="2"/>
        </w:rPr>
        <w:t xml:space="preserve"> </w:t>
      </w:r>
      <w:r w:rsidRPr="00555419">
        <w:rPr>
          <w:rFonts w:ascii="Arial" w:hAnsi="Arial" w:cs="Arial"/>
          <w:spacing w:val="-1"/>
        </w:rPr>
        <w:t>f</w:t>
      </w:r>
      <w:r w:rsidRPr="00555419">
        <w:rPr>
          <w:rFonts w:ascii="Arial" w:hAnsi="Arial" w:cs="Arial"/>
          <w:spacing w:val="1"/>
        </w:rPr>
        <w:t>u</w:t>
      </w:r>
      <w:r w:rsidRPr="00555419">
        <w:rPr>
          <w:rFonts w:ascii="Arial" w:hAnsi="Arial" w:cs="Arial"/>
          <w:spacing w:val="-1"/>
        </w:rPr>
        <w:t>n</w:t>
      </w:r>
      <w:r w:rsidRPr="00555419">
        <w:rPr>
          <w:rFonts w:ascii="Arial" w:hAnsi="Arial" w:cs="Arial"/>
          <w:spacing w:val="1"/>
        </w:rPr>
        <w:t>d</w:t>
      </w:r>
      <w:r w:rsidRPr="00555419">
        <w:rPr>
          <w:rFonts w:ascii="Arial" w:hAnsi="Arial" w:cs="Arial"/>
        </w:rPr>
        <w:t xml:space="preserve">s </w:t>
      </w:r>
      <w:r w:rsidRPr="00555419">
        <w:rPr>
          <w:rFonts w:ascii="Arial" w:hAnsi="Arial" w:cs="Arial"/>
          <w:spacing w:val="-2"/>
        </w:rPr>
        <w:t>a</w:t>
      </w:r>
      <w:r w:rsidRPr="00555419">
        <w:rPr>
          <w:rFonts w:ascii="Arial" w:hAnsi="Arial" w:cs="Arial"/>
          <w:spacing w:val="1"/>
        </w:rPr>
        <w:t>dd</w:t>
      </w:r>
      <w:r w:rsidRPr="00555419">
        <w:rPr>
          <w:rFonts w:ascii="Arial" w:hAnsi="Arial" w:cs="Arial"/>
        </w:rPr>
        <w:t>r</w:t>
      </w:r>
      <w:r w:rsidRPr="00555419">
        <w:rPr>
          <w:rFonts w:ascii="Arial" w:hAnsi="Arial" w:cs="Arial"/>
          <w:spacing w:val="1"/>
        </w:rPr>
        <w:t>e</w:t>
      </w:r>
      <w:r w:rsidRPr="00555419">
        <w:rPr>
          <w:rFonts w:ascii="Arial" w:hAnsi="Arial" w:cs="Arial"/>
        </w:rPr>
        <w:t>ss</w:t>
      </w:r>
      <w:r w:rsidRPr="00555419">
        <w:rPr>
          <w:rFonts w:ascii="Arial" w:hAnsi="Arial" w:cs="Arial"/>
          <w:spacing w:val="-4"/>
        </w:rPr>
        <w:t xml:space="preserve"> </w:t>
      </w:r>
      <w:r w:rsidRPr="00555419">
        <w:rPr>
          <w:rFonts w:ascii="Arial" w:hAnsi="Arial" w:cs="Arial"/>
        </w:rPr>
        <w:t>all</w:t>
      </w:r>
      <w:r w:rsidRPr="00555419">
        <w:rPr>
          <w:rFonts w:ascii="Arial" w:hAnsi="Arial" w:cs="Arial"/>
          <w:spacing w:val="1"/>
        </w:rPr>
        <w:t xml:space="preserve"> </w:t>
      </w:r>
      <w:r w:rsidRPr="00555419">
        <w:rPr>
          <w:rFonts w:ascii="Arial" w:hAnsi="Arial" w:cs="Arial"/>
          <w:spacing w:val="-2"/>
        </w:rPr>
        <w:t>o</w:t>
      </w:r>
      <w:r w:rsidRPr="00555419">
        <w:rPr>
          <w:rFonts w:ascii="Arial" w:hAnsi="Arial" w:cs="Arial"/>
        </w:rPr>
        <w:t>f o</w:t>
      </w:r>
      <w:r w:rsidRPr="00555419">
        <w:rPr>
          <w:rFonts w:ascii="Arial" w:hAnsi="Arial" w:cs="Arial"/>
          <w:spacing w:val="1"/>
        </w:rPr>
        <w:t>u</w:t>
      </w:r>
      <w:r w:rsidRPr="00555419">
        <w:rPr>
          <w:rFonts w:ascii="Arial" w:hAnsi="Arial" w:cs="Arial"/>
        </w:rPr>
        <w:t>r</w:t>
      </w:r>
      <w:r w:rsidRPr="00555419">
        <w:rPr>
          <w:rFonts w:ascii="Arial" w:hAnsi="Arial" w:cs="Arial"/>
          <w:spacing w:val="-2"/>
        </w:rPr>
        <w:t xml:space="preserve"> </w:t>
      </w:r>
      <w:r w:rsidRPr="00555419">
        <w:rPr>
          <w:rFonts w:ascii="Arial" w:hAnsi="Arial" w:cs="Arial"/>
          <w:spacing w:val="1"/>
        </w:rPr>
        <w:t>p</w:t>
      </w:r>
      <w:r w:rsidRPr="00555419">
        <w:rPr>
          <w:rFonts w:ascii="Arial" w:hAnsi="Arial" w:cs="Arial"/>
        </w:rPr>
        <w:t>ri</w:t>
      </w:r>
      <w:r w:rsidRPr="00555419">
        <w:rPr>
          <w:rFonts w:ascii="Arial" w:hAnsi="Arial" w:cs="Arial"/>
          <w:spacing w:val="1"/>
        </w:rPr>
        <w:t>o</w:t>
      </w:r>
      <w:r w:rsidRPr="00555419">
        <w:rPr>
          <w:rFonts w:ascii="Arial" w:hAnsi="Arial" w:cs="Arial"/>
        </w:rPr>
        <w:t>r</w:t>
      </w:r>
      <w:r w:rsidRPr="00555419">
        <w:rPr>
          <w:rFonts w:ascii="Arial" w:hAnsi="Arial" w:cs="Arial"/>
          <w:spacing w:val="-2"/>
        </w:rPr>
        <w:t>i</w:t>
      </w:r>
      <w:r w:rsidRPr="00555419">
        <w:rPr>
          <w:rFonts w:ascii="Arial" w:hAnsi="Arial" w:cs="Arial"/>
          <w:spacing w:val="1"/>
        </w:rPr>
        <w:t>t</w:t>
      </w:r>
      <w:r w:rsidRPr="00555419">
        <w:rPr>
          <w:rFonts w:ascii="Arial" w:hAnsi="Arial" w:cs="Arial"/>
        </w:rPr>
        <w:t>y</w:t>
      </w:r>
      <w:r w:rsidRPr="00555419">
        <w:rPr>
          <w:rFonts w:ascii="Arial" w:hAnsi="Arial" w:cs="Arial"/>
          <w:spacing w:val="-2"/>
        </w:rPr>
        <w:t xml:space="preserve"> </w:t>
      </w:r>
      <w:r w:rsidRPr="00555419">
        <w:rPr>
          <w:rFonts w:ascii="Arial" w:hAnsi="Arial" w:cs="Arial"/>
          <w:spacing w:val="-1"/>
        </w:rPr>
        <w:t>n</w:t>
      </w:r>
      <w:r w:rsidRPr="00555419">
        <w:rPr>
          <w:rFonts w:ascii="Arial" w:hAnsi="Arial" w:cs="Arial"/>
        </w:rPr>
        <w:t>e</w:t>
      </w:r>
      <w:r w:rsidRPr="00555419">
        <w:rPr>
          <w:rFonts w:ascii="Arial" w:hAnsi="Arial" w:cs="Arial"/>
          <w:spacing w:val="1"/>
        </w:rPr>
        <w:t>e</w:t>
      </w:r>
      <w:r w:rsidRPr="00555419">
        <w:rPr>
          <w:rFonts w:ascii="Arial" w:hAnsi="Arial" w:cs="Arial"/>
        </w:rPr>
        <w:t>d</w:t>
      </w:r>
      <w:r w:rsidRPr="00555419">
        <w:rPr>
          <w:rFonts w:ascii="Arial" w:hAnsi="Arial" w:cs="Arial"/>
          <w:spacing w:val="-3"/>
        </w:rPr>
        <w:t xml:space="preserve"> </w:t>
      </w:r>
      <w:r w:rsidRPr="00555419">
        <w:rPr>
          <w:rFonts w:ascii="Arial" w:hAnsi="Arial" w:cs="Arial"/>
          <w:spacing w:val="1"/>
        </w:rPr>
        <w:t>h</w:t>
      </w:r>
      <w:r w:rsidRPr="00555419">
        <w:rPr>
          <w:rFonts w:ascii="Arial" w:hAnsi="Arial" w:cs="Arial"/>
          <w:spacing w:val="-2"/>
        </w:rPr>
        <w:t>o</w:t>
      </w:r>
      <w:r w:rsidRPr="00555419">
        <w:rPr>
          <w:rFonts w:ascii="Arial" w:hAnsi="Arial" w:cs="Arial"/>
          <w:spacing w:val="1"/>
        </w:rPr>
        <w:t>u</w:t>
      </w:r>
      <w:r w:rsidRPr="00555419">
        <w:rPr>
          <w:rFonts w:ascii="Arial" w:hAnsi="Arial" w:cs="Arial"/>
        </w:rPr>
        <w:t>si</w:t>
      </w:r>
      <w:r w:rsidRPr="00555419">
        <w:rPr>
          <w:rFonts w:ascii="Arial" w:hAnsi="Arial" w:cs="Arial"/>
          <w:spacing w:val="-1"/>
        </w:rPr>
        <w:t>n</w:t>
      </w:r>
      <w:r w:rsidRPr="00555419">
        <w:rPr>
          <w:rFonts w:ascii="Arial" w:hAnsi="Arial" w:cs="Arial"/>
        </w:rPr>
        <w:t>g ar</w:t>
      </w:r>
      <w:r w:rsidRPr="00555419">
        <w:rPr>
          <w:rFonts w:ascii="Arial" w:hAnsi="Arial" w:cs="Arial"/>
          <w:spacing w:val="1"/>
        </w:rPr>
        <w:t>e</w:t>
      </w:r>
      <w:r w:rsidRPr="00555419">
        <w:rPr>
          <w:rFonts w:ascii="Arial" w:hAnsi="Arial" w:cs="Arial"/>
        </w:rPr>
        <w:t>as</w:t>
      </w:r>
      <w:r w:rsidRPr="00555419">
        <w:rPr>
          <w:rFonts w:ascii="Arial" w:hAnsi="Arial" w:cs="Arial"/>
          <w:spacing w:val="-4"/>
        </w:rPr>
        <w:t xml:space="preserve"> </w:t>
      </w:r>
      <w:r w:rsidRPr="00555419">
        <w:rPr>
          <w:rFonts w:ascii="Arial" w:hAnsi="Arial" w:cs="Arial"/>
          <w:spacing w:val="1"/>
        </w:rPr>
        <w:t>t</w:t>
      </w:r>
      <w:r w:rsidRPr="00555419">
        <w:rPr>
          <w:rFonts w:ascii="Arial" w:hAnsi="Arial" w:cs="Arial"/>
        </w:rPr>
        <w:t>o</w:t>
      </w:r>
      <w:r w:rsidRPr="00555419">
        <w:rPr>
          <w:rFonts w:ascii="Arial" w:hAnsi="Arial" w:cs="Arial"/>
          <w:spacing w:val="-2"/>
        </w:rPr>
        <w:t xml:space="preserve"> </w:t>
      </w:r>
      <w:r w:rsidRPr="00555419">
        <w:rPr>
          <w:rFonts w:ascii="Arial" w:hAnsi="Arial" w:cs="Arial"/>
          <w:spacing w:val="1"/>
        </w:rPr>
        <w:t>t</w:t>
      </w:r>
      <w:r w:rsidRPr="00555419">
        <w:rPr>
          <w:rFonts w:ascii="Arial" w:hAnsi="Arial" w:cs="Arial"/>
          <w:spacing w:val="-1"/>
        </w:rPr>
        <w:t>h</w:t>
      </w:r>
      <w:r w:rsidRPr="00555419">
        <w:rPr>
          <w:rFonts w:ascii="Arial" w:hAnsi="Arial" w:cs="Arial"/>
        </w:rPr>
        <w:t>e</w:t>
      </w:r>
      <w:r w:rsidRPr="00555419">
        <w:rPr>
          <w:rFonts w:ascii="Arial" w:hAnsi="Arial" w:cs="Arial"/>
          <w:spacing w:val="-1"/>
        </w:rPr>
        <w:t xml:space="preserve"> </w:t>
      </w:r>
      <w:r w:rsidRPr="00555419">
        <w:rPr>
          <w:rFonts w:ascii="Arial" w:hAnsi="Arial" w:cs="Arial"/>
        </w:rPr>
        <w:t>ex</w:t>
      </w:r>
      <w:r w:rsidRPr="00555419">
        <w:rPr>
          <w:rFonts w:ascii="Arial" w:hAnsi="Arial" w:cs="Arial"/>
          <w:spacing w:val="-1"/>
        </w:rPr>
        <w:t>t</w:t>
      </w:r>
      <w:r w:rsidRPr="00555419">
        <w:rPr>
          <w:rFonts w:ascii="Arial" w:hAnsi="Arial" w:cs="Arial"/>
        </w:rPr>
        <w:t>e</w:t>
      </w:r>
      <w:r w:rsidRPr="00555419">
        <w:rPr>
          <w:rFonts w:ascii="Arial" w:hAnsi="Arial" w:cs="Arial"/>
          <w:spacing w:val="-1"/>
        </w:rPr>
        <w:t>n</w:t>
      </w:r>
      <w:r w:rsidRPr="00555419">
        <w:rPr>
          <w:rFonts w:ascii="Arial" w:hAnsi="Arial" w:cs="Arial"/>
        </w:rPr>
        <w:t>t</w:t>
      </w:r>
      <w:r w:rsidRPr="00555419">
        <w:rPr>
          <w:rFonts w:ascii="Arial" w:hAnsi="Arial" w:cs="Arial"/>
          <w:spacing w:val="7"/>
        </w:rPr>
        <w:t xml:space="preserve"> </w:t>
      </w:r>
      <w:r w:rsidRPr="00555419">
        <w:rPr>
          <w:rFonts w:ascii="Arial" w:hAnsi="Arial" w:cs="Arial"/>
          <w:spacing w:val="-1"/>
        </w:rPr>
        <w:t>t</w:t>
      </w:r>
      <w:r w:rsidRPr="00555419">
        <w:rPr>
          <w:rFonts w:ascii="Arial" w:hAnsi="Arial" w:cs="Arial"/>
          <w:spacing w:val="1"/>
        </w:rPr>
        <w:t>h</w:t>
      </w:r>
      <w:r w:rsidRPr="00555419">
        <w:rPr>
          <w:rFonts w:ascii="Arial" w:hAnsi="Arial" w:cs="Arial"/>
          <w:spacing w:val="-2"/>
        </w:rPr>
        <w:t>a</w:t>
      </w:r>
      <w:r w:rsidRPr="00555419">
        <w:rPr>
          <w:rFonts w:ascii="Arial" w:hAnsi="Arial" w:cs="Arial"/>
        </w:rPr>
        <w:t xml:space="preserve">t </w:t>
      </w:r>
      <w:r w:rsidRPr="00555419">
        <w:rPr>
          <w:rFonts w:ascii="Arial" w:hAnsi="Arial" w:cs="Arial"/>
          <w:spacing w:val="-1"/>
        </w:rPr>
        <w:t>t</w:t>
      </w:r>
      <w:r w:rsidRPr="00555419">
        <w:rPr>
          <w:rFonts w:ascii="Arial" w:hAnsi="Arial" w:cs="Arial"/>
          <w:spacing w:val="1"/>
        </w:rPr>
        <w:t>h</w:t>
      </w:r>
      <w:r w:rsidRPr="00555419">
        <w:rPr>
          <w:rFonts w:ascii="Arial" w:hAnsi="Arial" w:cs="Arial"/>
        </w:rPr>
        <w:t>is</w:t>
      </w:r>
      <w:r w:rsidRPr="00555419">
        <w:rPr>
          <w:rFonts w:ascii="Arial" w:hAnsi="Arial" w:cs="Arial"/>
          <w:spacing w:val="1"/>
        </w:rPr>
        <w:t xml:space="preserve"> </w:t>
      </w:r>
      <w:r w:rsidRPr="00555419">
        <w:rPr>
          <w:rFonts w:ascii="Arial" w:hAnsi="Arial" w:cs="Arial"/>
        </w:rPr>
        <w:t>is</w:t>
      </w:r>
      <w:r w:rsidRPr="00555419">
        <w:rPr>
          <w:rFonts w:ascii="Arial" w:hAnsi="Arial" w:cs="Arial"/>
          <w:spacing w:val="-2"/>
        </w:rPr>
        <w:t xml:space="preserve"> </w:t>
      </w:r>
      <w:r w:rsidRPr="00555419">
        <w:rPr>
          <w:rFonts w:ascii="Arial" w:hAnsi="Arial" w:cs="Arial"/>
          <w:spacing w:val="1"/>
        </w:rPr>
        <w:t>d</w:t>
      </w:r>
      <w:r w:rsidRPr="00555419">
        <w:rPr>
          <w:rFonts w:ascii="Arial" w:hAnsi="Arial" w:cs="Arial"/>
        </w:rPr>
        <w:t>riv</w:t>
      </w:r>
      <w:r w:rsidRPr="00555419">
        <w:rPr>
          <w:rFonts w:ascii="Arial" w:hAnsi="Arial" w:cs="Arial"/>
          <w:spacing w:val="-2"/>
        </w:rPr>
        <w:t>e</w:t>
      </w:r>
      <w:r w:rsidRPr="00555419">
        <w:rPr>
          <w:rFonts w:ascii="Arial" w:hAnsi="Arial" w:cs="Arial"/>
        </w:rPr>
        <w:t>n</w:t>
      </w:r>
      <w:r w:rsidRPr="00555419">
        <w:rPr>
          <w:rFonts w:ascii="Arial" w:hAnsi="Arial" w:cs="Arial"/>
          <w:spacing w:val="-5"/>
        </w:rPr>
        <w:t xml:space="preserve"> </w:t>
      </w:r>
      <w:r w:rsidRPr="00555419">
        <w:rPr>
          <w:rFonts w:ascii="Arial" w:hAnsi="Arial" w:cs="Arial"/>
          <w:spacing w:val="1"/>
        </w:rPr>
        <w:t>b</w:t>
      </w:r>
      <w:r w:rsidRPr="00555419">
        <w:rPr>
          <w:rFonts w:ascii="Arial" w:hAnsi="Arial" w:cs="Arial"/>
        </w:rPr>
        <w:t>y</w:t>
      </w:r>
      <w:r w:rsidRPr="00555419">
        <w:rPr>
          <w:rFonts w:ascii="Arial" w:hAnsi="Arial" w:cs="Arial"/>
          <w:spacing w:val="-1"/>
        </w:rPr>
        <w:t xml:space="preserve"> </w:t>
      </w:r>
      <w:r w:rsidRPr="00555419">
        <w:rPr>
          <w:rFonts w:ascii="Arial" w:hAnsi="Arial" w:cs="Arial"/>
        </w:rPr>
        <w:t>applic</w:t>
      </w:r>
      <w:r w:rsidRPr="00555419">
        <w:rPr>
          <w:rFonts w:ascii="Arial" w:hAnsi="Arial" w:cs="Arial"/>
          <w:spacing w:val="-2"/>
        </w:rPr>
        <w:t>a</w:t>
      </w:r>
      <w:r w:rsidRPr="00555419">
        <w:rPr>
          <w:rFonts w:ascii="Arial" w:hAnsi="Arial" w:cs="Arial"/>
          <w:spacing w:val="1"/>
        </w:rPr>
        <w:t>n</w:t>
      </w:r>
      <w:r w:rsidRPr="00555419">
        <w:rPr>
          <w:rFonts w:ascii="Arial" w:hAnsi="Arial" w:cs="Arial"/>
          <w:w w:val="99"/>
        </w:rPr>
        <w:t xml:space="preserve">t </w:t>
      </w:r>
      <w:r w:rsidRPr="00555419">
        <w:rPr>
          <w:rFonts w:ascii="Arial" w:hAnsi="Arial" w:cs="Arial"/>
          <w:spacing w:val="1"/>
        </w:rPr>
        <w:t>d</w:t>
      </w:r>
      <w:r w:rsidRPr="00555419">
        <w:rPr>
          <w:rFonts w:ascii="Arial" w:hAnsi="Arial" w:cs="Arial"/>
          <w:w w:val="99"/>
        </w:rPr>
        <w:t>e</w:t>
      </w:r>
      <w:r w:rsidRPr="00555419">
        <w:rPr>
          <w:rFonts w:ascii="Arial" w:hAnsi="Arial" w:cs="Arial"/>
          <w:spacing w:val="1"/>
          <w:w w:val="99"/>
        </w:rPr>
        <w:t>m</w:t>
      </w:r>
      <w:r w:rsidRPr="00555419">
        <w:rPr>
          <w:rFonts w:ascii="Arial" w:hAnsi="Arial" w:cs="Arial"/>
        </w:rPr>
        <w:t>a</w:t>
      </w:r>
      <w:r w:rsidRPr="00555419">
        <w:rPr>
          <w:rFonts w:ascii="Arial" w:hAnsi="Arial" w:cs="Arial"/>
          <w:spacing w:val="-1"/>
        </w:rPr>
        <w:t>n</w:t>
      </w:r>
      <w:r w:rsidRPr="00555419">
        <w:rPr>
          <w:rFonts w:ascii="Arial" w:hAnsi="Arial" w:cs="Arial"/>
        </w:rPr>
        <w:t>d</w:t>
      </w:r>
      <w:r w:rsidRPr="00555419">
        <w:rPr>
          <w:rFonts w:ascii="Arial" w:hAnsi="Arial" w:cs="Arial"/>
          <w:spacing w:val="-1"/>
        </w:rPr>
        <w:t xml:space="preserve"> </w:t>
      </w:r>
      <w:r w:rsidRPr="00555419">
        <w:rPr>
          <w:rFonts w:ascii="Arial" w:hAnsi="Arial" w:cs="Arial"/>
          <w:spacing w:val="1"/>
        </w:rPr>
        <w:t>f</w:t>
      </w:r>
      <w:r w:rsidRPr="00555419">
        <w:rPr>
          <w:rFonts w:ascii="Arial" w:hAnsi="Arial" w:cs="Arial"/>
        </w:rPr>
        <w:t>or</w:t>
      </w:r>
      <w:r w:rsidRPr="00555419">
        <w:rPr>
          <w:rFonts w:ascii="Arial" w:hAnsi="Arial" w:cs="Arial"/>
          <w:spacing w:val="-2"/>
        </w:rPr>
        <w:t xml:space="preserve"> </w:t>
      </w:r>
      <w:r w:rsidRPr="00555419">
        <w:rPr>
          <w:rFonts w:ascii="Arial" w:hAnsi="Arial" w:cs="Arial"/>
          <w:spacing w:val="1"/>
        </w:rPr>
        <w:t>t</w:t>
      </w:r>
      <w:r w:rsidRPr="00555419">
        <w:rPr>
          <w:rFonts w:ascii="Arial" w:hAnsi="Arial" w:cs="Arial"/>
          <w:spacing w:val="-1"/>
        </w:rPr>
        <w:t>h</w:t>
      </w:r>
      <w:r w:rsidRPr="00555419">
        <w:rPr>
          <w:rFonts w:ascii="Arial" w:hAnsi="Arial" w:cs="Arial"/>
        </w:rPr>
        <w:t>ese</w:t>
      </w:r>
      <w:r w:rsidRPr="00555419">
        <w:rPr>
          <w:rFonts w:ascii="Arial" w:hAnsi="Arial" w:cs="Arial"/>
          <w:spacing w:val="-3"/>
        </w:rPr>
        <w:t xml:space="preserve"> </w:t>
      </w:r>
      <w:r w:rsidRPr="00555419">
        <w:rPr>
          <w:rFonts w:ascii="Arial" w:hAnsi="Arial" w:cs="Arial"/>
        </w:rPr>
        <w:t>ac</w:t>
      </w:r>
      <w:r w:rsidRPr="00555419">
        <w:rPr>
          <w:rFonts w:ascii="Arial" w:hAnsi="Arial" w:cs="Arial"/>
          <w:spacing w:val="-2"/>
        </w:rPr>
        <w:t>t</w:t>
      </w:r>
      <w:r w:rsidRPr="00555419">
        <w:rPr>
          <w:rFonts w:ascii="Arial" w:hAnsi="Arial" w:cs="Arial"/>
        </w:rPr>
        <w:t>ivi</w:t>
      </w:r>
      <w:r w:rsidRPr="00555419">
        <w:rPr>
          <w:rFonts w:ascii="Arial" w:hAnsi="Arial" w:cs="Arial"/>
          <w:spacing w:val="1"/>
        </w:rPr>
        <w:t>t</w:t>
      </w:r>
      <w:r w:rsidRPr="00555419">
        <w:rPr>
          <w:rFonts w:ascii="Arial" w:hAnsi="Arial" w:cs="Arial"/>
          <w:spacing w:val="-2"/>
        </w:rPr>
        <w:t>i</w:t>
      </w:r>
      <w:r w:rsidRPr="00555419">
        <w:rPr>
          <w:rFonts w:ascii="Arial" w:hAnsi="Arial" w:cs="Arial"/>
        </w:rPr>
        <w:t>es</w:t>
      </w:r>
      <w:r w:rsidRPr="00555419">
        <w:rPr>
          <w:rFonts w:ascii="Arial" w:hAnsi="Arial" w:cs="Arial"/>
          <w:spacing w:val="-4"/>
        </w:rPr>
        <w:t xml:space="preserve"> </w:t>
      </w:r>
      <w:r w:rsidRPr="00555419">
        <w:rPr>
          <w:rFonts w:ascii="Arial" w:hAnsi="Arial" w:cs="Arial"/>
        </w:rPr>
        <w:t>a</w:t>
      </w:r>
      <w:r w:rsidRPr="00555419">
        <w:rPr>
          <w:rFonts w:ascii="Arial" w:hAnsi="Arial" w:cs="Arial"/>
          <w:spacing w:val="-1"/>
        </w:rPr>
        <w:t>n</w:t>
      </w:r>
      <w:r w:rsidRPr="00555419">
        <w:rPr>
          <w:rFonts w:ascii="Arial" w:hAnsi="Arial" w:cs="Arial"/>
        </w:rPr>
        <w:t>d</w:t>
      </w:r>
      <w:r w:rsidRPr="00555419">
        <w:rPr>
          <w:rFonts w:ascii="Arial" w:hAnsi="Arial" w:cs="Arial"/>
          <w:spacing w:val="2"/>
        </w:rPr>
        <w:t xml:space="preserve"> </w:t>
      </w:r>
      <w:r w:rsidRPr="00555419">
        <w:rPr>
          <w:rFonts w:ascii="Arial" w:hAnsi="Arial" w:cs="Arial"/>
          <w:spacing w:val="-1"/>
        </w:rPr>
        <w:t>f</w:t>
      </w:r>
      <w:r w:rsidRPr="00555419">
        <w:rPr>
          <w:rFonts w:ascii="Arial" w:hAnsi="Arial" w:cs="Arial"/>
        </w:rPr>
        <w:t>e</w:t>
      </w:r>
      <w:r w:rsidRPr="00555419">
        <w:rPr>
          <w:rFonts w:ascii="Arial" w:hAnsi="Arial" w:cs="Arial"/>
          <w:spacing w:val="1"/>
        </w:rPr>
        <w:t>d</w:t>
      </w:r>
      <w:r w:rsidRPr="00555419">
        <w:rPr>
          <w:rFonts w:ascii="Arial" w:hAnsi="Arial" w:cs="Arial"/>
        </w:rPr>
        <w:t>e</w:t>
      </w:r>
      <w:r w:rsidRPr="00555419">
        <w:rPr>
          <w:rFonts w:ascii="Arial" w:hAnsi="Arial" w:cs="Arial"/>
          <w:spacing w:val="-1"/>
        </w:rPr>
        <w:t>r</w:t>
      </w:r>
      <w:r w:rsidRPr="00555419">
        <w:rPr>
          <w:rFonts w:ascii="Arial" w:hAnsi="Arial" w:cs="Arial"/>
        </w:rPr>
        <w:t>al</w:t>
      </w:r>
      <w:r w:rsidRPr="00555419">
        <w:rPr>
          <w:rFonts w:ascii="Arial" w:hAnsi="Arial" w:cs="Arial"/>
          <w:spacing w:val="-3"/>
        </w:rPr>
        <w:t xml:space="preserve"> </w:t>
      </w:r>
      <w:r w:rsidRPr="00555419">
        <w:rPr>
          <w:rFonts w:ascii="Arial" w:hAnsi="Arial" w:cs="Arial"/>
          <w:spacing w:val="-2"/>
        </w:rPr>
        <w:t>a</w:t>
      </w:r>
      <w:r w:rsidRPr="00555419">
        <w:rPr>
          <w:rFonts w:ascii="Arial" w:hAnsi="Arial" w:cs="Arial"/>
          <w:spacing w:val="1"/>
        </w:rPr>
        <w:t>n</w:t>
      </w:r>
      <w:r w:rsidRPr="00555419">
        <w:rPr>
          <w:rFonts w:ascii="Arial" w:hAnsi="Arial" w:cs="Arial"/>
        </w:rPr>
        <w:t>d</w:t>
      </w:r>
      <w:r w:rsidRPr="00555419">
        <w:rPr>
          <w:rFonts w:ascii="Arial" w:hAnsi="Arial" w:cs="Arial"/>
          <w:spacing w:val="2"/>
        </w:rPr>
        <w:t xml:space="preserve"> </w:t>
      </w:r>
      <w:r w:rsidR="00551C51">
        <w:rPr>
          <w:rFonts w:ascii="Arial" w:hAnsi="Arial" w:cs="Arial"/>
          <w:spacing w:val="-2"/>
        </w:rPr>
        <w:t>s</w:t>
      </w:r>
      <w:r w:rsidR="00551C51" w:rsidRPr="00555419">
        <w:rPr>
          <w:rFonts w:ascii="Arial" w:hAnsi="Arial" w:cs="Arial"/>
          <w:spacing w:val="1"/>
        </w:rPr>
        <w:t>t</w:t>
      </w:r>
      <w:r w:rsidR="00551C51" w:rsidRPr="00555419">
        <w:rPr>
          <w:rFonts w:ascii="Arial" w:hAnsi="Arial" w:cs="Arial"/>
          <w:spacing w:val="-2"/>
        </w:rPr>
        <w:t>a</w:t>
      </w:r>
      <w:r w:rsidR="00551C51" w:rsidRPr="00555419">
        <w:rPr>
          <w:rFonts w:ascii="Arial" w:hAnsi="Arial" w:cs="Arial"/>
          <w:spacing w:val="1"/>
        </w:rPr>
        <w:t>t</w:t>
      </w:r>
      <w:r w:rsidR="00551C51" w:rsidRPr="00555419">
        <w:rPr>
          <w:rFonts w:ascii="Arial" w:hAnsi="Arial" w:cs="Arial"/>
        </w:rPr>
        <w:t>e</w:t>
      </w:r>
      <w:r w:rsidR="00551C51" w:rsidRPr="00555419">
        <w:rPr>
          <w:rFonts w:ascii="Arial" w:hAnsi="Arial" w:cs="Arial"/>
          <w:spacing w:val="-4"/>
        </w:rPr>
        <w:t xml:space="preserve"> </w:t>
      </w:r>
      <w:r w:rsidRPr="00555419">
        <w:rPr>
          <w:rFonts w:ascii="Arial" w:hAnsi="Arial" w:cs="Arial"/>
        </w:rPr>
        <w:t>s</w:t>
      </w:r>
      <w:r w:rsidRPr="00555419">
        <w:rPr>
          <w:rFonts w:ascii="Arial" w:hAnsi="Arial" w:cs="Arial"/>
          <w:spacing w:val="1"/>
        </w:rPr>
        <w:t>t</w:t>
      </w:r>
      <w:r w:rsidRPr="00555419">
        <w:rPr>
          <w:rFonts w:ascii="Arial" w:hAnsi="Arial" w:cs="Arial"/>
        </w:rPr>
        <w:t>a</w:t>
      </w:r>
      <w:r w:rsidRPr="00555419">
        <w:rPr>
          <w:rFonts w:ascii="Arial" w:hAnsi="Arial" w:cs="Arial"/>
          <w:spacing w:val="1"/>
        </w:rPr>
        <w:t>t</w:t>
      </w:r>
      <w:r w:rsidRPr="00555419">
        <w:rPr>
          <w:rFonts w:ascii="Arial" w:hAnsi="Arial" w:cs="Arial"/>
          <w:spacing w:val="-1"/>
        </w:rPr>
        <w:t>u</w:t>
      </w:r>
      <w:r w:rsidRPr="00555419">
        <w:rPr>
          <w:rFonts w:ascii="Arial" w:hAnsi="Arial" w:cs="Arial"/>
          <w:spacing w:val="1"/>
        </w:rPr>
        <w:t>t</w:t>
      </w:r>
      <w:r w:rsidRPr="00555419">
        <w:rPr>
          <w:rFonts w:ascii="Arial" w:hAnsi="Arial" w:cs="Arial"/>
        </w:rPr>
        <w:t>ory</w:t>
      </w:r>
      <w:r w:rsidRPr="00555419">
        <w:rPr>
          <w:rFonts w:ascii="Arial" w:hAnsi="Arial" w:cs="Arial"/>
          <w:spacing w:val="-7"/>
        </w:rPr>
        <w:t xml:space="preserve"> </w:t>
      </w:r>
      <w:r w:rsidRPr="00555419">
        <w:rPr>
          <w:rFonts w:ascii="Arial" w:hAnsi="Arial" w:cs="Arial"/>
        </w:rPr>
        <w:t xml:space="preserve">or </w:t>
      </w:r>
      <w:r w:rsidRPr="00555419">
        <w:rPr>
          <w:rFonts w:ascii="Arial" w:hAnsi="Arial" w:cs="Arial"/>
          <w:spacing w:val="-2"/>
        </w:rPr>
        <w:t>r</w:t>
      </w:r>
      <w:r w:rsidRPr="00555419">
        <w:rPr>
          <w:rFonts w:ascii="Arial" w:hAnsi="Arial" w:cs="Arial"/>
        </w:rPr>
        <w:t>eg</w:t>
      </w:r>
      <w:r w:rsidRPr="00555419">
        <w:rPr>
          <w:rFonts w:ascii="Arial" w:hAnsi="Arial" w:cs="Arial"/>
          <w:spacing w:val="1"/>
        </w:rPr>
        <w:t>u</w:t>
      </w:r>
      <w:r w:rsidRPr="00555419">
        <w:rPr>
          <w:rFonts w:ascii="Arial" w:hAnsi="Arial" w:cs="Arial"/>
        </w:rPr>
        <w:t>l</w:t>
      </w:r>
      <w:r w:rsidRPr="00555419">
        <w:rPr>
          <w:rFonts w:ascii="Arial" w:hAnsi="Arial" w:cs="Arial"/>
          <w:spacing w:val="-2"/>
        </w:rPr>
        <w:t>a</w:t>
      </w:r>
      <w:r w:rsidRPr="00555419">
        <w:rPr>
          <w:rFonts w:ascii="Arial" w:hAnsi="Arial" w:cs="Arial"/>
          <w:spacing w:val="1"/>
        </w:rPr>
        <w:t>t</w:t>
      </w:r>
      <w:r w:rsidRPr="00555419">
        <w:rPr>
          <w:rFonts w:ascii="Arial" w:hAnsi="Arial" w:cs="Arial"/>
        </w:rPr>
        <w:t>ory</w:t>
      </w:r>
      <w:r w:rsidRPr="00555419">
        <w:rPr>
          <w:rFonts w:ascii="Arial" w:hAnsi="Arial" w:cs="Arial"/>
          <w:spacing w:val="-7"/>
        </w:rPr>
        <w:t xml:space="preserve"> </w:t>
      </w:r>
      <w:r w:rsidRPr="00555419">
        <w:rPr>
          <w:rFonts w:ascii="Arial" w:hAnsi="Arial" w:cs="Arial"/>
          <w:spacing w:val="-2"/>
        </w:rPr>
        <w:t>r</w:t>
      </w:r>
      <w:r w:rsidRPr="00555419">
        <w:rPr>
          <w:rFonts w:ascii="Arial" w:hAnsi="Arial" w:cs="Arial"/>
        </w:rPr>
        <w:t>e</w:t>
      </w:r>
      <w:r w:rsidRPr="00555419">
        <w:rPr>
          <w:rFonts w:ascii="Arial" w:hAnsi="Arial" w:cs="Arial"/>
          <w:spacing w:val="1"/>
        </w:rPr>
        <w:t>qu</w:t>
      </w:r>
      <w:r w:rsidRPr="00555419">
        <w:rPr>
          <w:rFonts w:ascii="Arial" w:hAnsi="Arial" w:cs="Arial"/>
        </w:rPr>
        <w:t>i</w:t>
      </w:r>
      <w:r w:rsidRPr="00555419">
        <w:rPr>
          <w:rFonts w:ascii="Arial" w:hAnsi="Arial" w:cs="Arial"/>
          <w:spacing w:val="-2"/>
        </w:rPr>
        <w:t>r</w:t>
      </w:r>
      <w:r w:rsidRPr="00555419">
        <w:rPr>
          <w:rFonts w:ascii="Arial" w:hAnsi="Arial" w:cs="Arial"/>
        </w:rPr>
        <w:t>e</w:t>
      </w:r>
      <w:r w:rsidRPr="00555419">
        <w:rPr>
          <w:rFonts w:ascii="Arial" w:hAnsi="Arial" w:cs="Arial"/>
          <w:spacing w:val="1"/>
        </w:rPr>
        <w:t>m</w:t>
      </w:r>
      <w:r w:rsidRPr="00555419">
        <w:rPr>
          <w:rFonts w:ascii="Arial" w:hAnsi="Arial" w:cs="Arial"/>
        </w:rPr>
        <w:t>e</w:t>
      </w:r>
      <w:r w:rsidRPr="00555419">
        <w:rPr>
          <w:rFonts w:ascii="Arial" w:hAnsi="Arial" w:cs="Arial"/>
          <w:spacing w:val="-1"/>
        </w:rPr>
        <w:t>n</w:t>
      </w:r>
      <w:r w:rsidRPr="00555419">
        <w:rPr>
          <w:rFonts w:ascii="Arial" w:hAnsi="Arial" w:cs="Arial"/>
          <w:spacing w:val="1"/>
        </w:rPr>
        <w:t>t</w:t>
      </w:r>
      <w:r w:rsidRPr="00555419">
        <w:rPr>
          <w:rFonts w:ascii="Arial" w:hAnsi="Arial" w:cs="Arial"/>
        </w:rPr>
        <w:t>s</w:t>
      </w:r>
      <w:r w:rsidRPr="00555419">
        <w:rPr>
          <w:rFonts w:ascii="Arial" w:hAnsi="Arial" w:cs="Arial"/>
          <w:spacing w:val="-12"/>
        </w:rPr>
        <w:t xml:space="preserve"> </w:t>
      </w:r>
      <w:r w:rsidRPr="00555419">
        <w:rPr>
          <w:rFonts w:ascii="Arial" w:hAnsi="Arial" w:cs="Arial"/>
          <w:spacing w:val="1"/>
        </w:rPr>
        <w:t>f</w:t>
      </w:r>
      <w:r w:rsidRPr="00555419">
        <w:rPr>
          <w:rFonts w:ascii="Arial" w:hAnsi="Arial" w:cs="Arial"/>
        </w:rPr>
        <w:t>or</w:t>
      </w:r>
      <w:r w:rsidRPr="00555419">
        <w:rPr>
          <w:rFonts w:ascii="Arial" w:hAnsi="Arial" w:cs="Arial"/>
          <w:spacing w:val="-2"/>
        </w:rPr>
        <w:t xml:space="preserve"> </w:t>
      </w:r>
      <w:r w:rsidRPr="00555419">
        <w:rPr>
          <w:rFonts w:ascii="Arial" w:hAnsi="Arial" w:cs="Arial"/>
          <w:spacing w:val="1"/>
        </w:rPr>
        <w:t>t</w:t>
      </w:r>
      <w:r w:rsidRPr="00555419">
        <w:rPr>
          <w:rFonts w:ascii="Arial" w:hAnsi="Arial" w:cs="Arial"/>
          <w:spacing w:val="-1"/>
        </w:rPr>
        <w:t>h</w:t>
      </w:r>
      <w:r w:rsidRPr="00555419">
        <w:rPr>
          <w:rFonts w:ascii="Arial" w:hAnsi="Arial" w:cs="Arial"/>
        </w:rPr>
        <w:t>e</w:t>
      </w:r>
      <w:r w:rsidRPr="00555419">
        <w:rPr>
          <w:rFonts w:ascii="Arial" w:hAnsi="Arial" w:cs="Arial"/>
          <w:spacing w:val="-1"/>
        </w:rPr>
        <w:t xml:space="preserve"> </w:t>
      </w:r>
      <w:r w:rsidRPr="00555419">
        <w:rPr>
          <w:rFonts w:ascii="Arial" w:hAnsi="Arial" w:cs="Arial"/>
          <w:spacing w:val="1"/>
        </w:rPr>
        <w:t>u</w:t>
      </w:r>
      <w:r w:rsidRPr="00555419">
        <w:rPr>
          <w:rFonts w:ascii="Arial" w:hAnsi="Arial" w:cs="Arial"/>
          <w:spacing w:val="-3"/>
        </w:rPr>
        <w:t>s</w:t>
      </w:r>
      <w:r w:rsidRPr="00555419">
        <w:rPr>
          <w:rFonts w:ascii="Arial" w:hAnsi="Arial" w:cs="Arial"/>
        </w:rPr>
        <w:t>e</w:t>
      </w:r>
      <w:r w:rsidRPr="00555419">
        <w:rPr>
          <w:rFonts w:ascii="Arial" w:hAnsi="Arial" w:cs="Arial"/>
          <w:spacing w:val="-2"/>
        </w:rPr>
        <w:t xml:space="preserve"> </w:t>
      </w:r>
      <w:r w:rsidRPr="00555419">
        <w:rPr>
          <w:rFonts w:ascii="Arial" w:hAnsi="Arial" w:cs="Arial"/>
        </w:rPr>
        <w:t xml:space="preserve">of </w:t>
      </w:r>
      <w:r w:rsidRPr="00555419">
        <w:rPr>
          <w:rFonts w:ascii="Arial" w:hAnsi="Arial" w:cs="Arial"/>
          <w:spacing w:val="1"/>
        </w:rPr>
        <w:t>th</w:t>
      </w:r>
      <w:r w:rsidRPr="00555419">
        <w:rPr>
          <w:rFonts w:ascii="Arial" w:hAnsi="Arial" w:cs="Arial"/>
        </w:rPr>
        <w:t>e</w:t>
      </w:r>
      <w:r w:rsidRPr="00555419">
        <w:rPr>
          <w:rFonts w:ascii="Arial" w:hAnsi="Arial" w:cs="Arial"/>
          <w:spacing w:val="-3"/>
        </w:rPr>
        <w:t xml:space="preserve"> </w:t>
      </w:r>
      <w:r w:rsidRPr="00555419">
        <w:rPr>
          <w:rFonts w:ascii="Arial" w:hAnsi="Arial" w:cs="Arial"/>
          <w:spacing w:val="-1"/>
        </w:rPr>
        <w:t>f</w:t>
      </w:r>
      <w:r w:rsidRPr="00555419">
        <w:rPr>
          <w:rFonts w:ascii="Arial" w:hAnsi="Arial" w:cs="Arial"/>
          <w:spacing w:val="1"/>
        </w:rPr>
        <w:t>u</w:t>
      </w:r>
      <w:r w:rsidRPr="00555419">
        <w:rPr>
          <w:rFonts w:ascii="Arial" w:hAnsi="Arial" w:cs="Arial"/>
          <w:spacing w:val="-1"/>
        </w:rPr>
        <w:t>n</w:t>
      </w:r>
      <w:r w:rsidRPr="00555419">
        <w:rPr>
          <w:rFonts w:ascii="Arial" w:hAnsi="Arial" w:cs="Arial"/>
          <w:spacing w:val="1"/>
        </w:rPr>
        <w:t>d</w:t>
      </w:r>
      <w:r w:rsidRPr="00555419">
        <w:rPr>
          <w:rFonts w:ascii="Arial" w:hAnsi="Arial" w:cs="Arial"/>
          <w:spacing w:val="12"/>
        </w:rPr>
        <w:t>s</w:t>
      </w:r>
      <w:r w:rsidRPr="00437C80">
        <w:rPr>
          <w:rFonts w:cs="Calibri"/>
        </w:rPr>
        <w:t xml:space="preserve">. </w:t>
      </w:r>
      <w:r w:rsidRPr="00437C80">
        <w:rPr>
          <w:rFonts w:cs="Calibri"/>
          <w:spacing w:val="1"/>
        </w:rPr>
        <w:t xml:space="preserve"> </w:t>
      </w:r>
    </w:p>
    <w:p w:rsidR="00555419" w:rsidRDefault="00555419" w:rsidP="00EC0C00">
      <w:pPr>
        <w:tabs>
          <w:tab w:val="left" w:pos="-450"/>
        </w:tabs>
        <w:autoSpaceDE w:val="0"/>
        <w:autoSpaceDN w:val="0"/>
        <w:adjustRightInd w:val="0"/>
        <w:spacing w:after="0"/>
        <w:ind w:left="360"/>
        <w:rPr>
          <w:rFonts w:ascii="Arial" w:eastAsiaTheme="minorHAnsi" w:hAnsi="Arial" w:cs="Arial"/>
          <w:b/>
        </w:rPr>
      </w:pPr>
    </w:p>
    <w:p w:rsidR="007D49B6" w:rsidRPr="003A2002" w:rsidRDefault="007D49B6">
      <w:pPr>
        <w:spacing w:after="0" w:line="240" w:lineRule="auto"/>
        <w:rPr>
          <w:rFonts w:ascii="Arial" w:hAnsi="Arial" w:cs="Arial"/>
          <w:i/>
        </w:rPr>
      </w:pPr>
      <w:r w:rsidRPr="003A2002">
        <w:rPr>
          <w:rFonts w:ascii="Arial" w:hAnsi="Arial" w:cs="Arial"/>
          <w:i/>
        </w:rPr>
        <w:br w:type="page"/>
      </w:r>
    </w:p>
    <w:p w:rsidR="00D464A6" w:rsidRPr="00726052" w:rsidRDefault="00041A71" w:rsidP="00674011">
      <w:pPr>
        <w:widowControl w:val="0"/>
        <w:spacing w:before="240" w:after="100" w:afterAutospacing="1"/>
        <w:jc w:val="center"/>
        <w:rPr>
          <w:rFonts w:ascii="Arial" w:hAnsi="Arial" w:cs="Arial"/>
          <w:b/>
          <w:sz w:val="28"/>
          <w:u w:val="single"/>
        </w:rPr>
      </w:pPr>
      <w:r>
        <w:rPr>
          <w:rFonts w:ascii="Arial" w:hAnsi="Arial" w:cs="Arial"/>
          <w:b/>
          <w:sz w:val="28"/>
          <w:u w:val="single"/>
        </w:rPr>
        <w:lastRenderedPageBreak/>
        <w:t xml:space="preserve">AP-30 </w:t>
      </w:r>
      <w:r w:rsidR="007D49B6" w:rsidRPr="00726052">
        <w:rPr>
          <w:rFonts w:ascii="Arial" w:hAnsi="Arial" w:cs="Arial"/>
          <w:b/>
          <w:sz w:val="28"/>
          <w:u w:val="single"/>
        </w:rPr>
        <w:t xml:space="preserve">Methods of Distribution </w:t>
      </w:r>
    </w:p>
    <w:p w:rsidR="00CD1705" w:rsidRPr="00726052" w:rsidRDefault="00BF57C6" w:rsidP="00A664E5">
      <w:pPr>
        <w:widowControl w:val="0"/>
        <w:spacing w:before="240" w:after="100" w:afterAutospacing="1"/>
        <w:rPr>
          <w:rFonts w:ascii="Arial" w:hAnsi="Arial" w:cs="Arial"/>
          <w:i/>
        </w:rPr>
      </w:pPr>
      <w:r w:rsidRPr="00726052">
        <w:rPr>
          <w:rFonts w:ascii="Arial" w:hAnsi="Arial" w:cs="Arial"/>
          <w:i/>
        </w:rPr>
        <w:t>AP-30 Methods of Distribution – 91.320(d</w:t>
      </w:r>
      <w:proofErr w:type="gramStart"/>
      <w:r w:rsidRPr="00726052">
        <w:rPr>
          <w:rFonts w:ascii="Arial" w:hAnsi="Arial" w:cs="Arial"/>
          <w:i/>
        </w:rPr>
        <w:t>)&amp;</w:t>
      </w:r>
      <w:proofErr w:type="gramEnd"/>
      <w:r w:rsidRPr="00726052">
        <w:rPr>
          <w:rFonts w:ascii="Arial" w:hAnsi="Arial" w:cs="Arial"/>
          <w:i/>
        </w:rPr>
        <w:t>(k)</w:t>
      </w:r>
    </w:p>
    <w:p w:rsidR="007360C7" w:rsidRPr="00C80EBB" w:rsidRDefault="00BF57C6" w:rsidP="00216665">
      <w:pPr>
        <w:pStyle w:val="ListParagraph"/>
        <w:keepNext/>
        <w:widowControl w:val="0"/>
        <w:numPr>
          <w:ilvl w:val="0"/>
          <w:numId w:val="9"/>
        </w:numPr>
        <w:rPr>
          <w:rFonts w:ascii="Arial" w:hAnsi="Arial" w:cs="Arial"/>
          <w:b/>
        </w:rPr>
      </w:pPr>
      <w:r w:rsidRPr="004A229F">
        <w:rPr>
          <w:rFonts w:ascii="Arial" w:hAnsi="Arial" w:cs="Arial"/>
          <w:b/>
        </w:rPr>
        <w:t>Introduction</w:t>
      </w:r>
    </w:p>
    <w:p w:rsidR="001D1A48" w:rsidRPr="00041A71" w:rsidRDefault="001D1A48" w:rsidP="00216665">
      <w:pPr>
        <w:numPr>
          <w:ilvl w:val="0"/>
          <w:numId w:val="55"/>
        </w:numPr>
        <w:tabs>
          <w:tab w:val="left" w:pos="630"/>
        </w:tabs>
        <w:spacing w:before="240"/>
        <w:contextualSpacing/>
        <w:rPr>
          <w:rFonts w:ascii="Arial" w:hAnsi="Arial" w:cs="Arial"/>
          <w:b/>
          <w:u w:val="single"/>
        </w:rPr>
      </w:pPr>
      <w:r w:rsidRPr="00C80EBB">
        <w:rPr>
          <w:rFonts w:ascii="Arial" w:hAnsi="Arial" w:cs="Arial"/>
          <w:b/>
          <w:sz w:val="24"/>
          <w:u w:val="single"/>
        </w:rPr>
        <w:t>State Program Name -  CDBG</w:t>
      </w:r>
    </w:p>
    <w:p w:rsidR="001D1A48" w:rsidRDefault="001D1A48" w:rsidP="00674011">
      <w:pPr>
        <w:tabs>
          <w:tab w:val="left" w:pos="630"/>
        </w:tabs>
        <w:spacing w:before="240"/>
        <w:ind w:left="360"/>
        <w:contextualSpacing/>
        <w:rPr>
          <w:rFonts w:ascii="Arial" w:hAnsi="Arial" w:cs="Arial"/>
          <w:b/>
          <w:u w:val="single"/>
        </w:rPr>
      </w:pPr>
    </w:p>
    <w:p w:rsidR="00674011" w:rsidRPr="00941FDE" w:rsidRDefault="00674011" w:rsidP="00674011">
      <w:pPr>
        <w:tabs>
          <w:tab w:val="left" w:pos="630"/>
        </w:tabs>
        <w:spacing w:before="240"/>
        <w:ind w:left="360"/>
        <w:contextualSpacing/>
        <w:rPr>
          <w:rFonts w:ascii="Arial" w:hAnsi="Arial" w:cs="Arial"/>
          <w:i/>
        </w:rPr>
      </w:pPr>
      <w:r w:rsidRPr="00941FDE">
        <w:rPr>
          <w:rFonts w:ascii="Arial" w:hAnsi="Arial" w:cs="Arial"/>
          <w:i/>
        </w:rPr>
        <w:t xml:space="preserve">The Department is currently in the process of redesigning its </w:t>
      </w:r>
      <w:r w:rsidR="000D075D">
        <w:rPr>
          <w:rFonts w:ascii="Arial" w:hAnsi="Arial" w:cs="Arial"/>
          <w:i/>
        </w:rPr>
        <w:t>Community Development Block Grant (</w:t>
      </w:r>
      <w:r w:rsidRPr="00941FDE">
        <w:rPr>
          <w:rFonts w:ascii="Arial" w:hAnsi="Arial" w:cs="Arial"/>
          <w:i/>
        </w:rPr>
        <w:t>CDBG</w:t>
      </w:r>
      <w:r w:rsidR="000D075D">
        <w:rPr>
          <w:rFonts w:ascii="Arial" w:hAnsi="Arial" w:cs="Arial"/>
          <w:i/>
        </w:rPr>
        <w:t>)</w:t>
      </w:r>
      <w:r w:rsidRPr="00941FDE">
        <w:rPr>
          <w:rFonts w:ascii="Arial" w:hAnsi="Arial" w:cs="Arial"/>
          <w:i/>
        </w:rPr>
        <w:t xml:space="preserve"> Program.  Thus, the information contained in this section may change after the release of the </w:t>
      </w:r>
      <w:r w:rsidR="000D075D">
        <w:rPr>
          <w:rFonts w:ascii="Arial" w:hAnsi="Arial" w:cs="Arial"/>
          <w:i/>
        </w:rPr>
        <w:t xml:space="preserve">Annual </w:t>
      </w:r>
      <w:r w:rsidR="006B547A">
        <w:rPr>
          <w:rFonts w:ascii="Arial" w:hAnsi="Arial" w:cs="Arial"/>
          <w:i/>
        </w:rPr>
        <w:t xml:space="preserve">Action </w:t>
      </w:r>
      <w:r w:rsidR="000D075D">
        <w:rPr>
          <w:rFonts w:ascii="Arial" w:hAnsi="Arial" w:cs="Arial"/>
          <w:i/>
        </w:rPr>
        <w:t>Plan (</w:t>
      </w:r>
      <w:r w:rsidRPr="00941FDE">
        <w:rPr>
          <w:rFonts w:ascii="Arial" w:hAnsi="Arial" w:cs="Arial"/>
          <w:i/>
        </w:rPr>
        <w:t>AP</w:t>
      </w:r>
      <w:r w:rsidR="000D075D">
        <w:rPr>
          <w:rFonts w:ascii="Arial" w:hAnsi="Arial" w:cs="Arial"/>
          <w:i/>
        </w:rPr>
        <w:t>)</w:t>
      </w:r>
      <w:r w:rsidRPr="00941FDE">
        <w:rPr>
          <w:rFonts w:ascii="Arial" w:hAnsi="Arial" w:cs="Arial"/>
          <w:i/>
        </w:rPr>
        <w:t xml:space="preserve">.  If a substantial amendment is </w:t>
      </w:r>
      <w:proofErr w:type="gramStart"/>
      <w:r w:rsidRPr="00941FDE">
        <w:rPr>
          <w:rFonts w:ascii="Arial" w:hAnsi="Arial" w:cs="Arial"/>
          <w:i/>
        </w:rPr>
        <w:t>required</w:t>
      </w:r>
      <w:proofErr w:type="gramEnd"/>
      <w:r w:rsidRPr="00941FDE">
        <w:rPr>
          <w:rFonts w:ascii="Arial" w:hAnsi="Arial" w:cs="Arial"/>
          <w:i/>
        </w:rPr>
        <w:t xml:space="preserve"> the Department will amend its AP and hold another</w:t>
      </w:r>
      <w:r w:rsidR="00674801">
        <w:rPr>
          <w:rFonts w:ascii="Arial" w:hAnsi="Arial" w:cs="Arial"/>
          <w:i/>
        </w:rPr>
        <w:t xml:space="preserve"> public</w:t>
      </w:r>
      <w:r w:rsidRPr="00941FDE">
        <w:rPr>
          <w:rFonts w:ascii="Arial" w:hAnsi="Arial" w:cs="Arial"/>
          <w:i/>
        </w:rPr>
        <w:t xml:space="preserve"> comment period prior to implementing changes to the CDBG Program.  </w:t>
      </w:r>
    </w:p>
    <w:p w:rsidR="00CA1BA1" w:rsidRPr="00CA1BA1" w:rsidRDefault="00CA1BA1" w:rsidP="00CA1BA1">
      <w:pPr>
        <w:tabs>
          <w:tab w:val="left" w:pos="630"/>
        </w:tabs>
        <w:spacing w:before="240" w:after="160" w:line="259" w:lineRule="auto"/>
        <w:ind w:left="720"/>
        <w:contextualSpacing/>
        <w:rPr>
          <w:rFonts w:ascii="Arial" w:hAnsi="Arial" w:cs="Arial"/>
          <w:b/>
          <w:sz w:val="24"/>
          <w:u w:val="single"/>
        </w:rPr>
      </w:pPr>
    </w:p>
    <w:p w:rsidR="00CA1BA1" w:rsidRPr="00CA1BA1" w:rsidRDefault="00CA1BA1" w:rsidP="00674011">
      <w:pPr>
        <w:spacing w:after="160" w:line="259" w:lineRule="auto"/>
        <w:ind w:left="360"/>
        <w:rPr>
          <w:rFonts w:ascii="Arial" w:hAnsi="Arial" w:cs="Arial"/>
          <w:b/>
          <w:sz w:val="24"/>
          <w:u w:val="single"/>
        </w:rPr>
      </w:pPr>
      <w:r w:rsidRPr="00CA1BA1">
        <w:rPr>
          <w:rFonts w:ascii="Arial" w:hAnsi="Arial" w:cs="Arial"/>
          <w:b/>
          <w:sz w:val="24"/>
          <w:u w:val="single"/>
        </w:rPr>
        <w:t>Describe the state program addressed by the Method of Distribution:</w:t>
      </w:r>
    </w:p>
    <w:p w:rsidR="00CA1BA1" w:rsidRPr="00CA1BA1" w:rsidRDefault="00CA1BA1" w:rsidP="00674011">
      <w:pPr>
        <w:spacing w:before="100" w:after="0" w:line="259" w:lineRule="auto"/>
        <w:ind w:left="360"/>
        <w:rPr>
          <w:rFonts w:ascii="Arial" w:hAnsi="Arial" w:cs="Arial"/>
        </w:rPr>
      </w:pPr>
      <w:r w:rsidRPr="00CA1BA1">
        <w:rPr>
          <w:rFonts w:ascii="Arial" w:hAnsi="Arial" w:cs="Arial"/>
        </w:rPr>
        <w:t xml:space="preserve">Congress amended the Housing and Community Development Act of 1974 in 1981 to give each state the opportunity to administer CDBG funds for non-entitlement areas.  Non-entitlement areas include those units of general local government </w:t>
      </w:r>
      <w:r w:rsidR="006C39BF">
        <w:rPr>
          <w:rFonts w:ascii="Arial" w:hAnsi="Arial" w:cs="Arial"/>
        </w:rPr>
        <w:t>that</w:t>
      </w:r>
      <w:r w:rsidRPr="00CA1BA1">
        <w:rPr>
          <w:rFonts w:ascii="Arial" w:hAnsi="Arial" w:cs="Arial"/>
        </w:rPr>
        <w:t xml:space="preserve"> do not receive CDBG funds directly from HUD as part of the entitlement program (Entitlement Cities and Urban Counties).  Non-entitlement areas are cities that have populations of less than 50,000 (except cities that are designated principal cities of Metropolitan Statistical Areas), and counties with populations of less than 200,000.  The primary objective of the CDBG Program is the development of viable communities through the provision of decent housing and suitable living environments, and by expanding economic opportunities.  Pursuant to federal law, at least 70 percent of state CDBG funds must benefit persons/households with incomes of less than 80 percent of Area Median Income (AMI), adjusted for family size.  This is known as the Low/Mod Income Group as defined in </w:t>
      </w:r>
      <w:hyperlink r:id="rId30" w:history="1">
        <w:r w:rsidRPr="000D075D">
          <w:rPr>
            <w:rStyle w:val="Hyperlink"/>
            <w:rFonts w:ascii="Arial" w:hAnsi="Arial" w:cs="Arial"/>
          </w:rPr>
          <w:t xml:space="preserve">24 CFR </w:t>
        </w:r>
        <w:r w:rsidR="007221BA" w:rsidRPr="000D075D">
          <w:rPr>
            <w:rStyle w:val="Hyperlink"/>
            <w:rFonts w:ascii="Arial" w:hAnsi="Arial" w:cs="Arial"/>
          </w:rPr>
          <w:t>§</w:t>
        </w:r>
        <w:r w:rsidRPr="000D075D">
          <w:rPr>
            <w:rStyle w:val="Hyperlink"/>
            <w:rFonts w:ascii="Arial" w:hAnsi="Arial" w:cs="Arial"/>
          </w:rPr>
          <w:t>570.483</w:t>
        </w:r>
      </w:hyperlink>
      <w:r w:rsidRPr="00CA1BA1">
        <w:rPr>
          <w:rFonts w:ascii="Arial" w:hAnsi="Arial" w:cs="Arial"/>
        </w:rPr>
        <w:t xml:space="preserve">, within the discussion of required National Objectives.  The </w:t>
      </w:r>
      <w:r w:rsidR="00A009D7">
        <w:rPr>
          <w:rFonts w:ascii="Arial" w:hAnsi="Arial" w:cs="Arial"/>
        </w:rPr>
        <w:t>s</w:t>
      </w:r>
      <w:r w:rsidRPr="00CA1BA1">
        <w:rPr>
          <w:rFonts w:ascii="Arial" w:hAnsi="Arial" w:cs="Arial"/>
        </w:rPr>
        <w:t>tate CDBG program uses a Notice of Funding Availability (NOFA) application process where eligible cities and counties competitively apply for funding awards.  Federal requirements mandate a set aside for Colonias</w:t>
      </w:r>
      <w:r w:rsidR="000E46F7">
        <w:rPr>
          <w:rFonts w:ascii="Arial" w:hAnsi="Arial" w:cs="Arial"/>
        </w:rPr>
        <w:t xml:space="preserve"> of </w:t>
      </w:r>
      <w:r w:rsidR="00E1189D">
        <w:rPr>
          <w:rFonts w:ascii="Arial" w:hAnsi="Arial" w:cs="Arial"/>
        </w:rPr>
        <w:t>which the</w:t>
      </w:r>
      <w:r w:rsidRPr="00CA1BA1">
        <w:rPr>
          <w:rFonts w:ascii="Arial" w:hAnsi="Arial" w:cs="Arial"/>
        </w:rPr>
        <w:t xml:space="preserve"> </w:t>
      </w:r>
      <w:r w:rsidR="00551C51">
        <w:rPr>
          <w:rFonts w:ascii="Arial" w:hAnsi="Arial" w:cs="Arial"/>
        </w:rPr>
        <w:t>s</w:t>
      </w:r>
      <w:r w:rsidR="00551C51" w:rsidRPr="00CA1BA1">
        <w:rPr>
          <w:rFonts w:ascii="Arial" w:hAnsi="Arial" w:cs="Arial"/>
        </w:rPr>
        <w:t xml:space="preserve">tate </w:t>
      </w:r>
      <w:r w:rsidRPr="00CA1BA1">
        <w:rPr>
          <w:rFonts w:ascii="Arial" w:hAnsi="Arial" w:cs="Arial"/>
        </w:rPr>
        <w:t>sets aside 5</w:t>
      </w:r>
      <w:r w:rsidR="00EA0CF3">
        <w:rPr>
          <w:rFonts w:ascii="Arial" w:hAnsi="Arial" w:cs="Arial"/>
        </w:rPr>
        <w:t xml:space="preserve"> percent</w:t>
      </w:r>
      <w:r w:rsidRPr="00CA1BA1">
        <w:rPr>
          <w:rFonts w:ascii="Arial" w:hAnsi="Arial" w:cs="Arial"/>
        </w:rPr>
        <w:t xml:space="preserve"> each year</w:t>
      </w:r>
      <w:r w:rsidR="000E46F7">
        <w:rPr>
          <w:rFonts w:ascii="Arial" w:hAnsi="Arial" w:cs="Arial"/>
        </w:rPr>
        <w:t>.</w:t>
      </w:r>
    </w:p>
    <w:p w:rsidR="00AE2183" w:rsidRDefault="00CA1BA1" w:rsidP="00CB290F">
      <w:pPr>
        <w:spacing w:before="100" w:after="160" w:line="259" w:lineRule="auto"/>
        <w:ind w:left="360"/>
        <w:rPr>
          <w:rFonts w:ascii="Arial" w:hAnsi="Arial" w:cs="Arial"/>
          <w:bCs/>
        </w:rPr>
      </w:pPr>
      <w:proofErr w:type="gramStart"/>
      <w:r w:rsidRPr="00CA1BA1">
        <w:rPr>
          <w:rFonts w:ascii="Arial" w:hAnsi="Arial" w:cs="Arial"/>
          <w:bCs/>
        </w:rPr>
        <w:t xml:space="preserve">Additionally, </w:t>
      </w:r>
      <w:r w:rsidR="00551C51">
        <w:rPr>
          <w:rFonts w:ascii="Arial" w:hAnsi="Arial" w:cs="Arial"/>
          <w:bCs/>
        </w:rPr>
        <w:t>s</w:t>
      </w:r>
      <w:r w:rsidR="00551C51" w:rsidRPr="00CA1BA1">
        <w:rPr>
          <w:rFonts w:ascii="Arial" w:hAnsi="Arial" w:cs="Arial"/>
          <w:bCs/>
        </w:rPr>
        <w:t xml:space="preserve">tate </w:t>
      </w:r>
      <w:r w:rsidRPr="00CA1BA1">
        <w:rPr>
          <w:rFonts w:ascii="Arial" w:hAnsi="Arial" w:cs="Arial"/>
          <w:bCs/>
        </w:rPr>
        <w:t xml:space="preserve">statute requires that at least 51 percent of the Department’s CDBG allocation from </w:t>
      </w:r>
      <w:r w:rsidR="000D075D">
        <w:rPr>
          <w:rFonts w:ascii="Arial" w:hAnsi="Arial" w:cs="Arial"/>
          <w:bCs/>
        </w:rPr>
        <w:t>US Department of Housing and Urban Development (</w:t>
      </w:r>
      <w:r w:rsidRPr="00CA1BA1">
        <w:rPr>
          <w:rFonts w:ascii="Arial" w:hAnsi="Arial" w:cs="Arial"/>
          <w:bCs/>
        </w:rPr>
        <w:t>HUD</w:t>
      </w:r>
      <w:r w:rsidR="000D075D">
        <w:rPr>
          <w:rFonts w:ascii="Arial" w:hAnsi="Arial" w:cs="Arial"/>
          <w:bCs/>
        </w:rPr>
        <w:t>)</w:t>
      </w:r>
      <w:r w:rsidRPr="00CA1BA1">
        <w:rPr>
          <w:rFonts w:ascii="Arial" w:hAnsi="Arial" w:cs="Arial"/>
          <w:bCs/>
        </w:rPr>
        <w:t xml:space="preserve"> </w:t>
      </w:r>
      <w:r w:rsidR="00A009D7">
        <w:rPr>
          <w:rFonts w:ascii="Arial" w:hAnsi="Arial" w:cs="Arial"/>
          <w:bCs/>
        </w:rPr>
        <w:t>be made</w:t>
      </w:r>
      <w:r w:rsidR="000E46F7">
        <w:rPr>
          <w:rFonts w:ascii="Arial" w:hAnsi="Arial" w:cs="Arial"/>
          <w:bCs/>
        </w:rPr>
        <w:t xml:space="preserve"> available</w:t>
      </w:r>
      <w:r w:rsidR="000E46F7" w:rsidRPr="00CA1BA1">
        <w:rPr>
          <w:rFonts w:ascii="Arial" w:hAnsi="Arial" w:cs="Arial"/>
          <w:bCs/>
        </w:rPr>
        <w:t xml:space="preserve"> </w:t>
      </w:r>
      <w:r w:rsidRPr="00CA1BA1">
        <w:rPr>
          <w:rFonts w:ascii="Arial" w:hAnsi="Arial" w:cs="Arial"/>
          <w:bCs/>
        </w:rPr>
        <w:t>to housing and housing related activities; 30</w:t>
      </w:r>
      <w:r w:rsidR="006C39BF">
        <w:rPr>
          <w:rFonts w:ascii="Arial" w:hAnsi="Arial" w:cs="Arial"/>
          <w:bCs/>
        </w:rPr>
        <w:t xml:space="preserve"> </w:t>
      </w:r>
      <w:r w:rsidRPr="00CA1BA1">
        <w:rPr>
          <w:rFonts w:ascii="Arial" w:hAnsi="Arial" w:cs="Arial"/>
          <w:bCs/>
        </w:rPr>
        <w:t xml:space="preserve">percent set aside for </w:t>
      </w:r>
      <w:r w:rsidR="00E1189D">
        <w:rPr>
          <w:rFonts w:ascii="Arial" w:hAnsi="Arial" w:cs="Arial"/>
          <w:bCs/>
        </w:rPr>
        <w:t>E</w:t>
      </w:r>
      <w:r w:rsidR="00E1189D" w:rsidRPr="00CA1BA1">
        <w:rPr>
          <w:rFonts w:ascii="Arial" w:hAnsi="Arial" w:cs="Arial"/>
          <w:bCs/>
        </w:rPr>
        <w:t xml:space="preserve">conomic </w:t>
      </w:r>
      <w:r w:rsidR="00E1189D">
        <w:rPr>
          <w:rFonts w:ascii="Arial" w:hAnsi="Arial" w:cs="Arial"/>
          <w:bCs/>
        </w:rPr>
        <w:t>D</w:t>
      </w:r>
      <w:r w:rsidR="00E1189D" w:rsidRPr="00CA1BA1">
        <w:rPr>
          <w:rFonts w:ascii="Arial" w:hAnsi="Arial" w:cs="Arial"/>
          <w:bCs/>
        </w:rPr>
        <w:t xml:space="preserve">evelopment </w:t>
      </w:r>
      <w:r w:rsidR="00E1189D">
        <w:rPr>
          <w:rFonts w:ascii="Arial" w:hAnsi="Arial" w:cs="Arial"/>
          <w:bCs/>
        </w:rPr>
        <w:t xml:space="preserve"> (ED) </w:t>
      </w:r>
      <w:r w:rsidRPr="00CA1BA1">
        <w:rPr>
          <w:rFonts w:ascii="Arial" w:hAnsi="Arial" w:cs="Arial"/>
          <w:bCs/>
        </w:rPr>
        <w:t>projects and programs; and at least 1.25</w:t>
      </w:r>
      <w:r w:rsidR="00EA0CF3">
        <w:rPr>
          <w:rFonts w:ascii="Arial" w:hAnsi="Arial" w:cs="Arial"/>
          <w:bCs/>
        </w:rPr>
        <w:t xml:space="preserve"> </w:t>
      </w:r>
      <w:r w:rsidR="00DE028D">
        <w:rPr>
          <w:rFonts w:ascii="Arial" w:hAnsi="Arial" w:cs="Arial"/>
          <w:bCs/>
        </w:rPr>
        <w:t>percent</w:t>
      </w:r>
      <w:r w:rsidRPr="00CA1BA1">
        <w:rPr>
          <w:rFonts w:ascii="Arial" w:hAnsi="Arial" w:cs="Arial"/>
          <w:bCs/>
        </w:rPr>
        <w:t xml:space="preserve"> of the total amount of funds shall be set aside for eligible Native American activities benefiting non-federally recognized Native American communities or tribes.</w:t>
      </w:r>
      <w:proofErr w:type="gramEnd"/>
      <w:r w:rsidRPr="00CA1BA1">
        <w:rPr>
          <w:rFonts w:ascii="Arial" w:hAnsi="Arial" w:cs="Arial"/>
          <w:bCs/>
        </w:rPr>
        <w:t xml:space="preserve">  For</w:t>
      </w:r>
      <w:r w:rsidR="000D075D">
        <w:rPr>
          <w:rFonts w:ascii="Arial" w:hAnsi="Arial" w:cs="Arial"/>
          <w:bCs/>
        </w:rPr>
        <w:t xml:space="preserve"> Fiscal Year</w:t>
      </w:r>
      <w:r w:rsidRPr="00CA1BA1">
        <w:rPr>
          <w:rFonts w:ascii="Arial" w:hAnsi="Arial" w:cs="Arial"/>
          <w:bCs/>
        </w:rPr>
        <w:t xml:space="preserve"> </w:t>
      </w:r>
      <w:r w:rsidR="000D075D">
        <w:rPr>
          <w:rFonts w:ascii="Arial" w:hAnsi="Arial" w:cs="Arial"/>
          <w:bCs/>
        </w:rPr>
        <w:t>(</w:t>
      </w:r>
      <w:r w:rsidRPr="00CA1BA1">
        <w:rPr>
          <w:rFonts w:ascii="Arial" w:hAnsi="Arial" w:cs="Arial"/>
          <w:bCs/>
        </w:rPr>
        <w:t>FY</w:t>
      </w:r>
      <w:r w:rsidR="000D075D">
        <w:rPr>
          <w:rFonts w:ascii="Arial" w:hAnsi="Arial" w:cs="Arial"/>
          <w:bCs/>
        </w:rPr>
        <w:t>)</w:t>
      </w:r>
      <w:r w:rsidRPr="00CA1BA1">
        <w:rPr>
          <w:rFonts w:ascii="Arial" w:hAnsi="Arial" w:cs="Arial"/>
          <w:bCs/>
        </w:rPr>
        <w:t xml:space="preserve"> </w:t>
      </w:r>
      <w:r w:rsidRPr="00CA1BA1">
        <w:rPr>
          <w:rFonts w:ascii="Arial" w:hAnsi="Arial" w:cs="Arial"/>
          <w:bCs/>
        </w:rPr>
        <w:lastRenderedPageBreak/>
        <w:t xml:space="preserve">2017, the </w:t>
      </w:r>
      <w:r w:rsidR="00E1189D">
        <w:rPr>
          <w:rFonts w:ascii="Arial" w:hAnsi="Arial" w:cs="Arial"/>
          <w:bCs/>
        </w:rPr>
        <w:t>ED</w:t>
      </w:r>
      <w:r w:rsidRPr="00CA1BA1">
        <w:rPr>
          <w:rFonts w:ascii="Arial" w:hAnsi="Arial" w:cs="Arial"/>
          <w:bCs/>
        </w:rPr>
        <w:t xml:space="preserve"> allocation will be made available for Enterprise Fund </w:t>
      </w:r>
      <w:r w:rsidR="000D075D">
        <w:rPr>
          <w:rFonts w:ascii="Arial" w:hAnsi="Arial" w:cs="Arial"/>
          <w:bCs/>
        </w:rPr>
        <w:t xml:space="preserve">(EF) </w:t>
      </w:r>
      <w:r w:rsidR="00CB290F" w:rsidRPr="00CA1BA1">
        <w:rPr>
          <w:rFonts w:ascii="Arial" w:hAnsi="Arial" w:cs="Arial"/>
          <w:bCs/>
        </w:rPr>
        <w:t>activities, Economic Development Over-The-Counter (ED OTC)</w:t>
      </w:r>
      <w:r w:rsidR="00A169A7">
        <w:rPr>
          <w:rFonts w:ascii="Arial" w:hAnsi="Arial" w:cs="Arial"/>
          <w:bCs/>
        </w:rPr>
        <w:t xml:space="preserve"> and </w:t>
      </w:r>
      <w:proofErr w:type="gramStart"/>
      <w:r w:rsidR="00A169A7">
        <w:rPr>
          <w:rFonts w:ascii="Arial" w:hAnsi="Arial" w:cs="Arial"/>
          <w:bCs/>
        </w:rPr>
        <w:t>Planning</w:t>
      </w:r>
      <w:proofErr w:type="gramEnd"/>
      <w:r w:rsidR="00CB290F" w:rsidRPr="00CA1BA1">
        <w:rPr>
          <w:rFonts w:ascii="Arial" w:hAnsi="Arial" w:cs="Arial"/>
          <w:bCs/>
        </w:rPr>
        <w:t xml:space="preserve"> activities</w:t>
      </w:r>
    </w:p>
    <w:p w:rsidR="00CB290F" w:rsidRDefault="00CA1BA1" w:rsidP="00CB290F">
      <w:pPr>
        <w:spacing w:before="100" w:after="160" w:line="259" w:lineRule="auto"/>
        <w:ind w:left="360"/>
        <w:rPr>
          <w:rFonts w:ascii="Arial" w:hAnsi="Arial" w:cs="Arial"/>
          <w:sz w:val="24"/>
        </w:rPr>
      </w:pPr>
      <w:r w:rsidRPr="00CA1BA1">
        <w:rPr>
          <w:rFonts w:ascii="Arial" w:hAnsi="Arial" w:cs="Arial"/>
        </w:rPr>
        <w:t xml:space="preserve">In FY 2016, the Department completed a regulation change to allow for the release of one or more special NOFAs on an as-needed basis.   Specifically, in addition to the annual NOFA, the Department may allocate available CDBG funding to address disasters and/or emergencies under the </w:t>
      </w:r>
      <w:r w:rsidR="00AE2183">
        <w:rPr>
          <w:rFonts w:ascii="Arial" w:hAnsi="Arial" w:cs="Arial"/>
        </w:rPr>
        <w:t xml:space="preserve">federal </w:t>
      </w:r>
      <w:r w:rsidRPr="00CA1BA1">
        <w:rPr>
          <w:rFonts w:ascii="Arial" w:hAnsi="Arial" w:cs="Arial"/>
        </w:rPr>
        <w:t>Urgent Need and Low-M</w:t>
      </w:r>
      <w:r w:rsidR="00CB290F">
        <w:rPr>
          <w:rFonts w:ascii="Arial" w:hAnsi="Arial" w:cs="Arial"/>
        </w:rPr>
        <w:t xml:space="preserve">od Income national objectives. </w:t>
      </w:r>
      <w:r w:rsidR="005522EA">
        <w:rPr>
          <w:rFonts w:ascii="Arial" w:hAnsi="Arial" w:cs="Arial"/>
        </w:rPr>
        <w:t xml:space="preserve">For federal and/or </w:t>
      </w:r>
      <w:r w:rsidR="00551C51">
        <w:rPr>
          <w:rFonts w:ascii="Arial" w:hAnsi="Arial" w:cs="Arial"/>
        </w:rPr>
        <w:t xml:space="preserve">state </w:t>
      </w:r>
      <w:r w:rsidR="005522EA">
        <w:rPr>
          <w:rFonts w:ascii="Arial" w:hAnsi="Arial" w:cs="Arial"/>
        </w:rPr>
        <w:t>declared emergencies, t</w:t>
      </w:r>
      <w:r w:rsidRPr="00CA1BA1">
        <w:rPr>
          <w:rFonts w:ascii="Arial" w:hAnsi="Arial" w:cs="Arial"/>
        </w:rPr>
        <w:t>he Department may choose to administer special NOFA(s) for an over the counter on a</w:t>
      </w:r>
      <w:r w:rsidR="00323658">
        <w:rPr>
          <w:rFonts w:ascii="Arial" w:hAnsi="Arial" w:cs="Arial"/>
        </w:rPr>
        <w:t xml:space="preserve"> </w:t>
      </w:r>
      <w:r w:rsidRPr="00CA1BA1">
        <w:rPr>
          <w:rFonts w:ascii="Arial" w:hAnsi="Arial" w:cs="Arial"/>
          <w:i/>
        </w:rPr>
        <w:t>first- come first- served basis</w:t>
      </w:r>
      <w:r w:rsidRPr="00CA1BA1">
        <w:rPr>
          <w:rFonts w:ascii="Arial" w:hAnsi="Arial" w:cs="Arial"/>
        </w:rPr>
        <w:t xml:space="preserve">, rather than the normal competitive scoring process used in the annual NOFA funding cycle.  </w:t>
      </w:r>
      <w:r w:rsidR="000D075D">
        <w:rPr>
          <w:rFonts w:ascii="Arial" w:hAnsi="Arial" w:cs="Arial"/>
        </w:rPr>
        <w:t xml:space="preserve"> </w:t>
      </w:r>
      <w:r w:rsidRPr="00CA1BA1">
        <w:rPr>
          <w:rFonts w:ascii="Arial" w:hAnsi="Arial" w:cs="Arial"/>
        </w:rPr>
        <w:t>The Department may also choose to waive any California regulatory application threshold requirements for applicants</w:t>
      </w:r>
      <w:r w:rsidRPr="00CA1BA1">
        <w:rPr>
          <w:rFonts w:ascii="Arial" w:hAnsi="Arial" w:cs="Arial"/>
          <w:sz w:val="24"/>
        </w:rPr>
        <w:t xml:space="preserve">. </w:t>
      </w:r>
    </w:p>
    <w:p w:rsidR="001D1A48" w:rsidRPr="00715095" w:rsidRDefault="001D1A48" w:rsidP="00CB290F">
      <w:pPr>
        <w:spacing w:before="100" w:after="160" w:line="259" w:lineRule="auto"/>
        <w:ind w:left="360"/>
        <w:rPr>
          <w:rFonts w:ascii="Arial" w:hAnsi="Arial" w:cs="Arial"/>
        </w:rPr>
      </w:pPr>
      <w:r w:rsidRPr="00715095">
        <w:rPr>
          <w:rFonts w:ascii="Arial" w:hAnsi="Arial" w:cs="Arial"/>
          <w:b/>
          <w:bCs/>
        </w:rPr>
        <w:t>National Disaster Resilience (CDBG-NDR) -</w:t>
      </w:r>
      <w:r w:rsidRPr="00715095">
        <w:rPr>
          <w:rFonts w:ascii="Arial" w:hAnsi="Arial" w:cs="Arial"/>
        </w:rPr>
        <w:t xml:space="preserve">   The NDR was competitive and required the </w:t>
      </w:r>
      <w:r w:rsidR="00551C51">
        <w:rPr>
          <w:rFonts w:ascii="Arial" w:hAnsi="Arial" w:cs="Arial"/>
        </w:rPr>
        <w:t>s</w:t>
      </w:r>
      <w:r w:rsidR="00551C51" w:rsidRPr="00715095">
        <w:rPr>
          <w:rFonts w:ascii="Arial" w:hAnsi="Arial" w:cs="Arial"/>
        </w:rPr>
        <w:t xml:space="preserve">tate </w:t>
      </w:r>
      <w:r w:rsidRPr="00715095">
        <w:rPr>
          <w:rFonts w:ascii="Arial" w:hAnsi="Arial" w:cs="Arial"/>
        </w:rPr>
        <w:t xml:space="preserve">to include its proposed method of distribution in the application.  </w:t>
      </w:r>
      <w:r w:rsidR="00F80217" w:rsidRPr="00715095">
        <w:rPr>
          <w:rFonts w:ascii="Arial" w:hAnsi="Arial" w:cs="Arial"/>
        </w:rPr>
        <w:t xml:space="preserve"> </w:t>
      </w:r>
      <w:r w:rsidR="004D660E" w:rsidRPr="00715095">
        <w:rPr>
          <w:rFonts w:ascii="Arial" w:hAnsi="Arial" w:cs="Arial"/>
        </w:rPr>
        <w:t xml:space="preserve">The Department </w:t>
      </w:r>
      <w:r w:rsidRPr="00715095">
        <w:rPr>
          <w:rFonts w:ascii="Arial" w:hAnsi="Arial" w:cs="Arial"/>
        </w:rPr>
        <w:t xml:space="preserve">received </w:t>
      </w:r>
      <w:r w:rsidR="004D660E" w:rsidRPr="00715095">
        <w:rPr>
          <w:rFonts w:ascii="Arial" w:hAnsi="Arial" w:cs="Arial"/>
        </w:rPr>
        <w:t>the</w:t>
      </w:r>
      <w:r w:rsidRPr="00715095">
        <w:rPr>
          <w:rFonts w:ascii="Arial" w:hAnsi="Arial" w:cs="Arial"/>
        </w:rPr>
        <w:t xml:space="preserve"> grant agreement </w:t>
      </w:r>
      <w:r w:rsidR="004D660E" w:rsidRPr="00715095">
        <w:rPr>
          <w:rFonts w:ascii="Arial" w:hAnsi="Arial" w:cs="Arial"/>
        </w:rPr>
        <w:t xml:space="preserve">on </w:t>
      </w:r>
      <w:r w:rsidRPr="00715095">
        <w:rPr>
          <w:rFonts w:ascii="Arial" w:hAnsi="Arial" w:cs="Arial"/>
        </w:rPr>
        <w:t xml:space="preserve">January 18, 2017 and </w:t>
      </w:r>
      <w:r w:rsidR="0009402A">
        <w:rPr>
          <w:rFonts w:ascii="Arial" w:hAnsi="Arial" w:cs="Arial"/>
        </w:rPr>
        <w:t>NDR’s Allocation</w:t>
      </w:r>
      <w:r w:rsidRPr="0009402A">
        <w:rPr>
          <w:rFonts w:ascii="Arial" w:hAnsi="Arial" w:cs="Arial"/>
        </w:rPr>
        <w:t xml:space="preserve"> Plan</w:t>
      </w:r>
      <w:r w:rsidRPr="00715095">
        <w:rPr>
          <w:rFonts w:ascii="Arial" w:hAnsi="Arial" w:cs="Arial"/>
        </w:rPr>
        <w:t xml:space="preserve"> </w:t>
      </w:r>
      <w:proofErr w:type="gramStart"/>
      <w:r w:rsidR="00E237F1" w:rsidRPr="00715095">
        <w:rPr>
          <w:rFonts w:ascii="Arial" w:hAnsi="Arial" w:cs="Arial"/>
        </w:rPr>
        <w:t>was</w:t>
      </w:r>
      <w:r w:rsidRPr="00715095">
        <w:rPr>
          <w:rFonts w:ascii="Arial" w:hAnsi="Arial" w:cs="Arial"/>
        </w:rPr>
        <w:t xml:space="preserve"> </w:t>
      </w:r>
      <w:r w:rsidR="000F1929">
        <w:rPr>
          <w:rFonts w:ascii="Arial" w:hAnsi="Arial" w:cs="Arial"/>
        </w:rPr>
        <w:t>entered into</w:t>
      </w:r>
      <w:r w:rsidRPr="00715095">
        <w:rPr>
          <w:rFonts w:ascii="Arial" w:hAnsi="Arial" w:cs="Arial"/>
        </w:rPr>
        <w:t xml:space="preserve"> </w:t>
      </w:r>
      <w:r w:rsidR="00301BE5">
        <w:rPr>
          <w:rFonts w:ascii="Arial" w:hAnsi="Arial" w:cs="Arial"/>
        </w:rPr>
        <w:t>Disaster Recovery Grant Reporting (</w:t>
      </w:r>
      <w:r w:rsidRPr="00715095">
        <w:rPr>
          <w:rFonts w:ascii="Arial" w:hAnsi="Arial" w:cs="Arial"/>
        </w:rPr>
        <w:t>DRGR</w:t>
      </w:r>
      <w:r w:rsidR="00301BE5">
        <w:rPr>
          <w:rFonts w:ascii="Arial" w:hAnsi="Arial" w:cs="Arial"/>
        </w:rPr>
        <w:t>)</w:t>
      </w:r>
      <w:r w:rsidRPr="00715095">
        <w:rPr>
          <w:rFonts w:ascii="Arial" w:hAnsi="Arial" w:cs="Arial"/>
        </w:rPr>
        <w:t xml:space="preserve"> </w:t>
      </w:r>
      <w:r w:rsidR="000F1929">
        <w:rPr>
          <w:rFonts w:ascii="Arial" w:hAnsi="Arial" w:cs="Arial"/>
        </w:rPr>
        <w:t xml:space="preserve">and submitted for HUD approval </w:t>
      </w:r>
      <w:r w:rsidRPr="00715095">
        <w:rPr>
          <w:rFonts w:ascii="Arial" w:hAnsi="Arial" w:cs="Arial"/>
        </w:rPr>
        <w:t>in February 2017</w:t>
      </w:r>
      <w:proofErr w:type="gramEnd"/>
      <w:r w:rsidRPr="00715095">
        <w:rPr>
          <w:rFonts w:ascii="Arial" w:hAnsi="Arial" w:cs="Arial"/>
        </w:rPr>
        <w:t xml:space="preserve">.  HUD has awarded the </w:t>
      </w:r>
      <w:r w:rsidR="00551C51">
        <w:rPr>
          <w:rFonts w:ascii="Arial" w:hAnsi="Arial" w:cs="Arial"/>
        </w:rPr>
        <w:t>s</w:t>
      </w:r>
      <w:r w:rsidR="00551C51" w:rsidRPr="00715095">
        <w:rPr>
          <w:rFonts w:ascii="Arial" w:hAnsi="Arial" w:cs="Arial"/>
        </w:rPr>
        <w:t xml:space="preserve">tate </w:t>
      </w:r>
      <w:r w:rsidRPr="00715095">
        <w:rPr>
          <w:rFonts w:ascii="Arial" w:hAnsi="Arial" w:cs="Arial"/>
        </w:rPr>
        <w:t xml:space="preserve">$70,359,459 for three activities tied to the 2012 Rim Fire disaster in Tuolumne County. </w:t>
      </w:r>
      <w:r w:rsidR="00F80217" w:rsidRPr="00715095">
        <w:rPr>
          <w:rFonts w:ascii="Arial" w:hAnsi="Arial" w:cs="Arial"/>
        </w:rPr>
        <w:t xml:space="preserve"> </w:t>
      </w:r>
      <w:r w:rsidRPr="00715095">
        <w:rPr>
          <w:rFonts w:ascii="Arial" w:hAnsi="Arial" w:cs="Arial"/>
        </w:rPr>
        <w:t xml:space="preserve">All activities </w:t>
      </w:r>
      <w:proofErr w:type="gramStart"/>
      <w:r w:rsidRPr="00715095">
        <w:rPr>
          <w:rFonts w:ascii="Arial" w:hAnsi="Arial" w:cs="Arial"/>
        </w:rPr>
        <w:t>will be carried out</w:t>
      </w:r>
      <w:proofErr w:type="gramEnd"/>
      <w:r w:rsidRPr="00715095">
        <w:rPr>
          <w:rFonts w:ascii="Arial" w:hAnsi="Arial" w:cs="Arial"/>
        </w:rPr>
        <w:t xml:space="preserve"> in Tuolumne County.  </w:t>
      </w:r>
      <w:r w:rsidR="00C80EBB" w:rsidRPr="00715095">
        <w:rPr>
          <w:rFonts w:ascii="Arial" w:hAnsi="Arial" w:cs="Arial"/>
        </w:rPr>
        <w:t xml:space="preserve"> </w:t>
      </w:r>
      <w:r w:rsidRPr="00715095">
        <w:rPr>
          <w:rFonts w:ascii="Arial" w:hAnsi="Arial" w:cs="Arial"/>
        </w:rPr>
        <w:t xml:space="preserve">The </w:t>
      </w:r>
      <w:r w:rsidR="00551C51">
        <w:rPr>
          <w:rFonts w:ascii="Arial" w:hAnsi="Arial" w:cs="Arial"/>
        </w:rPr>
        <w:t>s</w:t>
      </w:r>
      <w:r w:rsidR="00551C51" w:rsidRPr="00715095">
        <w:rPr>
          <w:rFonts w:ascii="Arial" w:hAnsi="Arial" w:cs="Arial"/>
        </w:rPr>
        <w:t xml:space="preserve">tate </w:t>
      </w:r>
      <w:r w:rsidRPr="00715095">
        <w:rPr>
          <w:rFonts w:ascii="Arial" w:hAnsi="Arial" w:cs="Arial"/>
        </w:rPr>
        <w:t xml:space="preserve">was awarded (1) $28,604,459 for the Forest and Watershed Health Program (green public infrastructure), (2) $22,000,000 for a biomass utilization facility (BUF) to produce energy facility and saleable and wood products (public facility or economic development loan), and (3) $19,755,000 for at least one Community Resilience Center (public facility).  </w:t>
      </w:r>
      <w:r w:rsidR="00C80EBB" w:rsidRPr="00715095">
        <w:rPr>
          <w:rFonts w:ascii="Arial" w:hAnsi="Arial" w:cs="Arial"/>
        </w:rPr>
        <w:t xml:space="preserve"> </w:t>
      </w:r>
      <w:r w:rsidR="006B547A">
        <w:rPr>
          <w:rFonts w:ascii="Arial" w:hAnsi="Arial" w:cs="Arial"/>
        </w:rPr>
        <w:t>The Department’s</w:t>
      </w:r>
      <w:r w:rsidR="006B547A" w:rsidRPr="00715095">
        <w:rPr>
          <w:rFonts w:ascii="Arial" w:hAnsi="Arial" w:cs="Arial"/>
        </w:rPr>
        <w:t xml:space="preserve"> </w:t>
      </w:r>
      <w:r w:rsidRPr="00715095">
        <w:rPr>
          <w:rFonts w:ascii="Arial" w:hAnsi="Arial" w:cs="Arial"/>
        </w:rPr>
        <w:t xml:space="preserve">application detailed the </w:t>
      </w:r>
      <w:r w:rsidR="00551C51">
        <w:rPr>
          <w:rFonts w:ascii="Arial" w:hAnsi="Arial" w:cs="Arial"/>
        </w:rPr>
        <w:t>s</w:t>
      </w:r>
      <w:r w:rsidR="00551C51" w:rsidRPr="00715095">
        <w:rPr>
          <w:rFonts w:ascii="Arial" w:hAnsi="Arial" w:cs="Arial"/>
        </w:rPr>
        <w:t xml:space="preserve">tate’s </w:t>
      </w:r>
      <w:r w:rsidRPr="00715095">
        <w:rPr>
          <w:rFonts w:ascii="Arial" w:hAnsi="Arial" w:cs="Arial"/>
        </w:rPr>
        <w:t xml:space="preserve">method of distribution for this funding.  </w:t>
      </w:r>
      <w:r w:rsidR="00C80EBB" w:rsidRPr="00715095">
        <w:rPr>
          <w:rFonts w:ascii="Arial" w:hAnsi="Arial" w:cs="Arial"/>
        </w:rPr>
        <w:t xml:space="preserve"> </w:t>
      </w:r>
      <w:r w:rsidRPr="00715095">
        <w:rPr>
          <w:rFonts w:ascii="Arial" w:hAnsi="Arial" w:cs="Arial"/>
        </w:rPr>
        <w:t xml:space="preserve">The Sierra Nevada Conservancy (SNC) will administer all funding for the forest and watershed health program and the biomass/wood products campus development and implementation. </w:t>
      </w:r>
      <w:r w:rsidR="00C80EBB" w:rsidRPr="00715095">
        <w:rPr>
          <w:rFonts w:ascii="Arial" w:hAnsi="Arial" w:cs="Arial"/>
        </w:rPr>
        <w:t xml:space="preserve"> </w:t>
      </w:r>
      <w:proofErr w:type="gramStart"/>
      <w:r w:rsidRPr="00715095">
        <w:rPr>
          <w:rFonts w:ascii="Arial" w:hAnsi="Arial" w:cs="Arial"/>
        </w:rPr>
        <w:t>The funding for the Community Resilience Center (public facility) will be administered by Tuolumne County local government via the Department’s usual grant contract/standard agreement process</w:t>
      </w:r>
      <w:proofErr w:type="gramEnd"/>
      <w:r w:rsidRPr="00715095">
        <w:rPr>
          <w:rFonts w:ascii="Arial" w:hAnsi="Arial" w:cs="Arial"/>
        </w:rPr>
        <w:t>.</w:t>
      </w:r>
    </w:p>
    <w:p w:rsidR="001D1A48" w:rsidRPr="00715095" w:rsidRDefault="001D1A48" w:rsidP="00674011">
      <w:pPr>
        <w:ind w:left="360"/>
        <w:rPr>
          <w:rFonts w:ascii="Arial" w:eastAsia="Times New Roman" w:hAnsi="Arial" w:cs="Arial"/>
          <w:b/>
          <w:u w:val="single"/>
        </w:rPr>
      </w:pPr>
      <w:r w:rsidRPr="00715095">
        <w:rPr>
          <w:rFonts w:ascii="Arial" w:eastAsia="Times New Roman" w:hAnsi="Arial" w:cs="Arial"/>
          <w:b/>
          <w:u w:val="single"/>
        </w:rPr>
        <w:t xml:space="preserve">Describe all of the criteria that </w:t>
      </w:r>
      <w:proofErr w:type="gramStart"/>
      <w:r w:rsidRPr="00715095">
        <w:rPr>
          <w:rFonts w:ascii="Arial" w:eastAsia="Times New Roman" w:hAnsi="Arial" w:cs="Arial"/>
          <w:b/>
          <w:u w:val="single"/>
        </w:rPr>
        <w:t>will be used</w:t>
      </w:r>
      <w:proofErr w:type="gramEnd"/>
      <w:r w:rsidRPr="00715095">
        <w:rPr>
          <w:rFonts w:ascii="Arial" w:eastAsia="Times New Roman" w:hAnsi="Arial" w:cs="Arial"/>
          <w:b/>
          <w:u w:val="single"/>
        </w:rPr>
        <w:t xml:space="preserve"> to select applications and the relative importance of these criteria</w:t>
      </w:r>
    </w:p>
    <w:p w:rsidR="00C80EBB" w:rsidRDefault="0084209B" w:rsidP="0084209B">
      <w:pPr>
        <w:spacing w:before="100" w:after="0"/>
        <w:ind w:left="360"/>
        <w:rPr>
          <w:rFonts w:ascii="Arial" w:hAnsi="Arial" w:cs="Arial"/>
        </w:rPr>
      </w:pPr>
      <w:r w:rsidRPr="00755C66">
        <w:rPr>
          <w:rFonts w:ascii="Arial" w:hAnsi="Arial" w:cs="Arial"/>
        </w:rPr>
        <w:t>For</w:t>
      </w:r>
      <w:r w:rsidR="006B547A" w:rsidRPr="00755C66">
        <w:rPr>
          <w:rFonts w:ascii="Arial" w:hAnsi="Arial" w:cs="Arial"/>
        </w:rPr>
        <w:t xml:space="preserve"> the</w:t>
      </w:r>
      <w:r w:rsidRPr="00755C66">
        <w:rPr>
          <w:rFonts w:ascii="Arial" w:hAnsi="Arial" w:cs="Arial"/>
        </w:rPr>
        <w:t xml:space="preserve"> 2017 NOFA, grantees may apply for two eligible activities plus one planning activity.  Housing </w:t>
      </w:r>
      <w:r w:rsidR="00CF4FEF" w:rsidRPr="00755C66">
        <w:rPr>
          <w:rFonts w:ascii="Arial" w:hAnsi="Arial" w:cs="Arial"/>
        </w:rPr>
        <w:t>combination</w:t>
      </w:r>
      <w:r w:rsidRPr="00755C66">
        <w:rPr>
          <w:rFonts w:ascii="Arial" w:hAnsi="Arial" w:cs="Arial"/>
        </w:rPr>
        <w:t xml:space="preserve">, Enterprise Fund </w:t>
      </w:r>
      <w:r w:rsidR="00CF4FEF" w:rsidRPr="00755C66">
        <w:rPr>
          <w:rFonts w:ascii="Arial" w:hAnsi="Arial" w:cs="Arial"/>
        </w:rPr>
        <w:t>combination</w:t>
      </w:r>
      <w:r w:rsidRPr="00755C66">
        <w:rPr>
          <w:rFonts w:ascii="Arial" w:hAnsi="Arial" w:cs="Arial"/>
        </w:rPr>
        <w:t xml:space="preserve">, or </w:t>
      </w:r>
      <w:r w:rsidR="00CF4FEF" w:rsidRPr="00755C66">
        <w:rPr>
          <w:rFonts w:ascii="Arial" w:hAnsi="Arial" w:cs="Arial"/>
        </w:rPr>
        <w:t xml:space="preserve">two </w:t>
      </w:r>
      <w:r w:rsidRPr="00755C66">
        <w:rPr>
          <w:rFonts w:ascii="Arial" w:hAnsi="Arial" w:cs="Arial"/>
        </w:rPr>
        <w:t xml:space="preserve">Public Services will count as </w:t>
      </w:r>
      <w:r w:rsidRPr="00755C66">
        <w:rPr>
          <w:rFonts w:ascii="Arial" w:hAnsi="Arial" w:cs="Arial"/>
          <w:b/>
          <w:i/>
        </w:rPr>
        <w:t>one</w:t>
      </w:r>
      <w:r w:rsidRPr="00755C66">
        <w:rPr>
          <w:rFonts w:ascii="Arial" w:hAnsi="Arial" w:cs="Arial"/>
        </w:rPr>
        <w:t xml:space="preserve"> activity.  </w:t>
      </w:r>
      <w:r w:rsidR="001D1A48" w:rsidRPr="00715095">
        <w:rPr>
          <w:rFonts w:ascii="Arial" w:hAnsi="Arial" w:cs="Arial"/>
        </w:rPr>
        <w:t>Current scoring criteria for all CDBG activities, including Colonia and Native American, but excluding the Economic Development Over-the-Counter Program</w:t>
      </w:r>
      <w:r w:rsidR="00C80EBB" w:rsidRPr="00715095">
        <w:rPr>
          <w:rFonts w:ascii="Arial" w:hAnsi="Arial" w:cs="Arial"/>
        </w:rPr>
        <w:t xml:space="preserve"> </w:t>
      </w:r>
      <w:proofErr w:type="gramStart"/>
      <w:r w:rsidR="00C80EBB" w:rsidRPr="00715095">
        <w:rPr>
          <w:rFonts w:ascii="Arial" w:hAnsi="Arial" w:cs="Arial"/>
        </w:rPr>
        <w:t>are based</w:t>
      </w:r>
      <w:proofErr w:type="gramEnd"/>
      <w:r w:rsidR="00C80EBB" w:rsidRPr="00715095">
        <w:rPr>
          <w:rFonts w:ascii="Arial" w:hAnsi="Arial" w:cs="Arial"/>
        </w:rPr>
        <w:t xml:space="preserve"> upon the following:</w:t>
      </w:r>
      <w:r>
        <w:rPr>
          <w:rFonts w:ascii="Arial" w:hAnsi="Arial" w:cs="Arial"/>
        </w:rPr>
        <w:t xml:space="preserve"> </w:t>
      </w:r>
    </w:p>
    <w:p w:rsidR="0084209B" w:rsidRDefault="0084209B" w:rsidP="0084209B">
      <w:pPr>
        <w:spacing w:after="0" w:line="240" w:lineRule="auto"/>
        <w:ind w:left="360"/>
        <w:rPr>
          <w:rFonts w:ascii="Arial" w:hAnsi="Arial" w:cs="Arial"/>
        </w:rPr>
      </w:pPr>
    </w:p>
    <w:p w:rsidR="001D1A48" w:rsidRPr="00715095" w:rsidRDefault="001D1A48" w:rsidP="00674011">
      <w:pPr>
        <w:widowControl w:val="0"/>
        <w:spacing w:after="120"/>
        <w:ind w:left="360"/>
        <w:rPr>
          <w:rFonts w:ascii="Arial" w:hAnsi="Arial" w:cs="Arial"/>
          <w:u w:val="single"/>
        </w:rPr>
      </w:pPr>
      <w:r w:rsidRPr="00715095">
        <w:rPr>
          <w:rFonts w:ascii="Arial" w:hAnsi="Arial" w:cs="Arial"/>
          <w:b/>
          <w:u w:val="single"/>
        </w:rPr>
        <w:t>Need and Benefit</w:t>
      </w:r>
      <w:r w:rsidRPr="00715095">
        <w:rPr>
          <w:rFonts w:ascii="Arial" w:hAnsi="Arial" w:cs="Arial"/>
        </w:rPr>
        <w:t xml:space="preserve"> – </w:t>
      </w:r>
      <w:r w:rsidRPr="00715095">
        <w:rPr>
          <w:rFonts w:ascii="Arial" w:hAnsi="Arial" w:cs="Arial"/>
          <w:u w:val="single"/>
        </w:rPr>
        <w:t>up to 400 points</w:t>
      </w:r>
      <w:r w:rsidRPr="00715095">
        <w:rPr>
          <w:rFonts w:ascii="Arial" w:hAnsi="Arial" w:cs="Arial"/>
        </w:rPr>
        <w:t xml:space="preserve"> - </w:t>
      </w:r>
      <w:r w:rsidR="005F42AB" w:rsidRPr="00715095">
        <w:rPr>
          <w:rFonts w:ascii="Arial" w:hAnsi="Arial" w:cs="Arial"/>
        </w:rPr>
        <w:t xml:space="preserve">the Department </w:t>
      </w:r>
      <w:r w:rsidRPr="00715095">
        <w:rPr>
          <w:rFonts w:ascii="Arial" w:hAnsi="Arial" w:cs="Arial"/>
        </w:rPr>
        <w:t>will assign points based on the seriousness of the locality's community development needs, and the impact the program will have on those needs.</w:t>
      </w:r>
    </w:p>
    <w:p w:rsidR="001D1A48" w:rsidRPr="00715095" w:rsidRDefault="001D1A48" w:rsidP="00674011">
      <w:pPr>
        <w:widowControl w:val="0"/>
        <w:spacing w:after="120"/>
        <w:ind w:left="360"/>
        <w:rPr>
          <w:rFonts w:ascii="Arial" w:hAnsi="Arial" w:cs="Arial"/>
          <w:u w:val="single"/>
        </w:rPr>
      </w:pPr>
      <w:r w:rsidRPr="00715095">
        <w:rPr>
          <w:rFonts w:ascii="Arial" w:hAnsi="Arial" w:cs="Arial"/>
          <w:b/>
          <w:u w:val="single"/>
        </w:rPr>
        <w:t>Readiness</w:t>
      </w:r>
      <w:r w:rsidRPr="00715095">
        <w:rPr>
          <w:rFonts w:ascii="Arial" w:hAnsi="Arial" w:cs="Arial"/>
          <w:b/>
        </w:rPr>
        <w:t xml:space="preserve"> </w:t>
      </w:r>
      <w:r w:rsidRPr="00715095">
        <w:rPr>
          <w:rFonts w:ascii="Arial" w:hAnsi="Arial" w:cs="Arial"/>
        </w:rPr>
        <w:t xml:space="preserve">– </w:t>
      </w:r>
      <w:r w:rsidRPr="00715095">
        <w:rPr>
          <w:rFonts w:ascii="Arial" w:hAnsi="Arial" w:cs="Arial"/>
          <w:u w:val="single"/>
        </w:rPr>
        <w:t>up to 300 points</w:t>
      </w:r>
      <w:r w:rsidRPr="00715095">
        <w:rPr>
          <w:rFonts w:ascii="Arial" w:hAnsi="Arial" w:cs="Arial"/>
        </w:rPr>
        <w:t xml:space="preserve"> - Readin</w:t>
      </w:r>
      <w:r w:rsidR="00C80EBB" w:rsidRPr="00715095">
        <w:rPr>
          <w:rFonts w:ascii="Arial" w:hAnsi="Arial" w:cs="Arial"/>
        </w:rPr>
        <w:t xml:space="preserve">ess points </w:t>
      </w:r>
      <w:proofErr w:type="gramStart"/>
      <w:r w:rsidR="00C80EBB" w:rsidRPr="00715095">
        <w:rPr>
          <w:rFonts w:ascii="Arial" w:hAnsi="Arial" w:cs="Arial"/>
        </w:rPr>
        <w:t>will be assigned</w:t>
      </w:r>
      <w:proofErr w:type="gramEnd"/>
      <w:r w:rsidR="00C80EBB" w:rsidRPr="00715095">
        <w:rPr>
          <w:rFonts w:ascii="Arial" w:hAnsi="Arial" w:cs="Arial"/>
        </w:rPr>
        <w:t xml:space="preserve"> to </w:t>
      </w:r>
      <w:r w:rsidRPr="00715095">
        <w:rPr>
          <w:rFonts w:ascii="Arial" w:hAnsi="Arial" w:cs="Arial"/>
        </w:rPr>
        <w:t>the proposed activity as demonstrated by an activity, implementation plan, local government approvals, design progress, and sufficient funding to complete the project as applicable.</w:t>
      </w:r>
    </w:p>
    <w:p w:rsidR="001D1A48" w:rsidRDefault="001D1A48" w:rsidP="00674011">
      <w:pPr>
        <w:widowControl w:val="0"/>
        <w:spacing w:after="120"/>
        <w:ind w:left="360"/>
        <w:rPr>
          <w:rFonts w:ascii="Arial" w:hAnsi="Arial" w:cs="Arial"/>
        </w:rPr>
      </w:pPr>
      <w:r w:rsidRPr="00715095">
        <w:rPr>
          <w:rFonts w:ascii="Arial" w:hAnsi="Arial" w:cs="Arial"/>
          <w:b/>
          <w:u w:val="single"/>
        </w:rPr>
        <w:lastRenderedPageBreak/>
        <w:t>Jurisdictional Capacity and Past Performance</w:t>
      </w:r>
      <w:r w:rsidRPr="00715095">
        <w:rPr>
          <w:rFonts w:ascii="Arial" w:hAnsi="Arial" w:cs="Arial"/>
        </w:rPr>
        <w:t xml:space="preserve"> – </w:t>
      </w:r>
      <w:r w:rsidRPr="00715095">
        <w:rPr>
          <w:rFonts w:ascii="Arial" w:hAnsi="Arial" w:cs="Arial"/>
          <w:u w:val="single"/>
        </w:rPr>
        <w:t>up to 200 points</w:t>
      </w:r>
      <w:r w:rsidRPr="00715095">
        <w:rPr>
          <w:rFonts w:ascii="Arial" w:hAnsi="Arial" w:cs="Arial"/>
        </w:rPr>
        <w:t xml:space="preserve"> - This category i</w:t>
      </w:r>
      <w:r w:rsidR="00C80EBB" w:rsidRPr="00715095">
        <w:rPr>
          <w:rFonts w:ascii="Arial" w:hAnsi="Arial" w:cs="Arial"/>
        </w:rPr>
        <w:t>s identical for all activities.</w:t>
      </w:r>
      <w:r w:rsidRPr="00715095">
        <w:rPr>
          <w:rFonts w:ascii="Arial" w:hAnsi="Arial" w:cs="Arial"/>
        </w:rPr>
        <w:t xml:space="preserve">  Up to 200 points will be awarded for capacity to implement the proposed activity, as demonstrated by performance, including timeliness of clearance of General and Special Conditions, reporting, and cooperation in clearing audit and monitoring findings.</w:t>
      </w:r>
    </w:p>
    <w:p w:rsidR="00AE2183" w:rsidRPr="00755C66" w:rsidRDefault="00AE2183" w:rsidP="00674011">
      <w:pPr>
        <w:widowControl w:val="0"/>
        <w:spacing w:after="120"/>
        <w:ind w:left="360"/>
        <w:rPr>
          <w:rFonts w:ascii="Arial" w:hAnsi="Arial" w:cs="Arial"/>
        </w:rPr>
      </w:pPr>
      <w:r w:rsidRPr="00755C66">
        <w:rPr>
          <w:rFonts w:ascii="Arial" w:hAnsi="Arial" w:cs="Arial"/>
        </w:rPr>
        <w:t xml:space="preserve">For the 2017 NOFA, </w:t>
      </w:r>
      <w:r w:rsidRPr="00755C66">
        <w:rPr>
          <w:rFonts w:ascii="Arial" w:hAnsi="Arial" w:cs="Arial"/>
          <w:i/>
        </w:rPr>
        <w:t>Reporting Requirement</w:t>
      </w:r>
      <w:r w:rsidRPr="00755C66">
        <w:rPr>
          <w:rFonts w:ascii="Arial" w:hAnsi="Arial" w:cs="Arial"/>
        </w:rPr>
        <w:t xml:space="preserve"> </w:t>
      </w:r>
      <w:r w:rsidR="001715F2" w:rsidRPr="00755C66">
        <w:rPr>
          <w:rFonts w:ascii="Arial" w:hAnsi="Arial" w:cs="Arial"/>
        </w:rPr>
        <w:t>(up to 70 points</w:t>
      </w:r>
      <w:r w:rsidR="001B7835" w:rsidRPr="00755C66">
        <w:rPr>
          <w:rFonts w:ascii="Arial" w:hAnsi="Arial" w:cs="Arial"/>
        </w:rPr>
        <w:t xml:space="preserve"> of the 200 points</w:t>
      </w:r>
      <w:r w:rsidR="001715F2" w:rsidRPr="00755C66">
        <w:rPr>
          <w:rFonts w:ascii="Arial" w:hAnsi="Arial" w:cs="Arial"/>
        </w:rPr>
        <w:t xml:space="preserve">) </w:t>
      </w:r>
      <w:proofErr w:type="gramStart"/>
      <w:r w:rsidRPr="00755C66">
        <w:rPr>
          <w:rFonts w:ascii="Arial" w:hAnsi="Arial" w:cs="Arial"/>
        </w:rPr>
        <w:t>was modified</w:t>
      </w:r>
      <w:proofErr w:type="gramEnd"/>
      <w:r w:rsidRPr="00755C66">
        <w:rPr>
          <w:rFonts w:ascii="Arial" w:hAnsi="Arial" w:cs="Arial"/>
        </w:rPr>
        <w:t xml:space="preserve"> to </w:t>
      </w:r>
      <w:r w:rsidR="001715F2" w:rsidRPr="00755C66">
        <w:rPr>
          <w:rFonts w:ascii="Arial" w:hAnsi="Arial" w:cs="Arial"/>
        </w:rPr>
        <w:t xml:space="preserve">award points for compliance with FY 2016/17 Program Income Reporting </w:t>
      </w:r>
      <w:r w:rsidR="00E1189D" w:rsidRPr="00755C66">
        <w:rPr>
          <w:rFonts w:ascii="Arial" w:hAnsi="Arial" w:cs="Arial"/>
        </w:rPr>
        <w:t>requirements that</w:t>
      </w:r>
      <w:r w:rsidR="001715F2" w:rsidRPr="00755C66">
        <w:rPr>
          <w:rFonts w:ascii="Arial" w:hAnsi="Arial" w:cs="Arial"/>
        </w:rPr>
        <w:t xml:space="preserve"> includes the</w:t>
      </w:r>
      <w:r w:rsidR="00596CEF" w:rsidRPr="00755C66">
        <w:rPr>
          <w:rFonts w:ascii="Arial" w:hAnsi="Arial" w:cs="Arial"/>
        </w:rPr>
        <w:t>se three reports:</w:t>
      </w:r>
      <w:r w:rsidR="001715F2" w:rsidRPr="00755C66">
        <w:rPr>
          <w:rFonts w:ascii="Arial" w:hAnsi="Arial" w:cs="Arial"/>
        </w:rPr>
        <w:t xml:space="preserve"> Semi-annual 1, Semi-annual 2 </w:t>
      </w:r>
      <w:r w:rsidR="001B7835" w:rsidRPr="00755C66">
        <w:rPr>
          <w:rFonts w:ascii="Arial" w:hAnsi="Arial" w:cs="Arial"/>
        </w:rPr>
        <w:t>/ Annual Rep</w:t>
      </w:r>
      <w:r w:rsidR="001715F2" w:rsidRPr="00755C66">
        <w:rPr>
          <w:rFonts w:ascii="Arial" w:hAnsi="Arial" w:cs="Arial"/>
        </w:rPr>
        <w:t xml:space="preserve">ort.  </w:t>
      </w:r>
      <w:r w:rsidR="001B7835" w:rsidRPr="00755C66">
        <w:rPr>
          <w:rFonts w:ascii="Arial" w:hAnsi="Arial" w:cs="Arial"/>
        </w:rPr>
        <w:t xml:space="preserve">In prior </w:t>
      </w:r>
      <w:r w:rsidR="00A169A7" w:rsidRPr="00755C66">
        <w:rPr>
          <w:rFonts w:ascii="Arial" w:hAnsi="Arial" w:cs="Arial"/>
        </w:rPr>
        <w:t>years</w:t>
      </w:r>
      <w:r w:rsidR="006B547A" w:rsidRPr="00755C66">
        <w:rPr>
          <w:rFonts w:ascii="Arial" w:hAnsi="Arial" w:cs="Arial"/>
        </w:rPr>
        <w:t>,</w:t>
      </w:r>
      <w:r w:rsidR="001B7835" w:rsidRPr="00755C66">
        <w:rPr>
          <w:rFonts w:ascii="Arial" w:hAnsi="Arial" w:cs="Arial"/>
        </w:rPr>
        <w:t xml:space="preserve"> applicants received all 70 points. This NOFA will award points for reports completed. </w:t>
      </w:r>
      <w:r w:rsidRPr="00755C66">
        <w:rPr>
          <w:rFonts w:ascii="Arial" w:hAnsi="Arial" w:cs="Arial"/>
        </w:rPr>
        <w:t xml:space="preserve">  </w:t>
      </w:r>
    </w:p>
    <w:p w:rsidR="001D1A48" w:rsidRPr="00755C66" w:rsidRDefault="001D1A48" w:rsidP="00674011">
      <w:pPr>
        <w:ind w:left="360"/>
        <w:rPr>
          <w:rFonts w:ascii="Arial" w:hAnsi="Arial" w:cs="Arial"/>
        </w:rPr>
      </w:pPr>
      <w:r w:rsidRPr="00755C66">
        <w:rPr>
          <w:rFonts w:ascii="Arial" w:hAnsi="Arial" w:cs="Arial"/>
          <w:b/>
        </w:rPr>
        <w:t>State Objectives</w:t>
      </w:r>
      <w:r w:rsidRPr="00755C66">
        <w:rPr>
          <w:rFonts w:ascii="Arial" w:hAnsi="Arial" w:cs="Arial"/>
        </w:rPr>
        <w:t xml:space="preserve"> – up to 100 points </w:t>
      </w:r>
      <w:r w:rsidR="005F42AB" w:rsidRPr="00755C66">
        <w:rPr>
          <w:rFonts w:ascii="Arial" w:hAnsi="Arial" w:cs="Arial"/>
        </w:rPr>
        <w:t>–</w:t>
      </w:r>
      <w:r w:rsidRPr="00755C66">
        <w:rPr>
          <w:rFonts w:ascii="Arial" w:hAnsi="Arial" w:cs="Arial"/>
        </w:rPr>
        <w:t xml:space="preserve"> </w:t>
      </w:r>
      <w:r w:rsidR="005F42AB" w:rsidRPr="00755C66">
        <w:rPr>
          <w:rFonts w:ascii="Arial" w:hAnsi="Arial" w:cs="Arial"/>
        </w:rPr>
        <w:t xml:space="preserve">the Department </w:t>
      </w:r>
      <w:r w:rsidRPr="00755C66">
        <w:rPr>
          <w:rFonts w:ascii="Arial" w:hAnsi="Arial" w:cs="Arial"/>
        </w:rPr>
        <w:t xml:space="preserve">may award an application points for addressing </w:t>
      </w:r>
      <w:r w:rsidR="00551C51" w:rsidRPr="00755C66">
        <w:rPr>
          <w:rFonts w:ascii="Arial" w:hAnsi="Arial" w:cs="Arial"/>
        </w:rPr>
        <w:t xml:space="preserve">state </w:t>
      </w:r>
      <w:r w:rsidRPr="00755C66">
        <w:rPr>
          <w:rFonts w:ascii="Arial" w:hAnsi="Arial" w:cs="Arial"/>
        </w:rPr>
        <w:t xml:space="preserve">objectives as identified in the annual CDBG NOFA. </w:t>
      </w:r>
      <w:r w:rsidR="00FD4341" w:rsidRPr="00755C66">
        <w:rPr>
          <w:rFonts w:ascii="Arial" w:hAnsi="Arial" w:cs="Arial"/>
        </w:rPr>
        <w:t xml:space="preserve">  The Department will includ</w:t>
      </w:r>
      <w:r w:rsidR="001B7835" w:rsidRPr="00755C66">
        <w:rPr>
          <w:rFonts w:ascii="Arial" w:hAnsi="Arial" w:cs="Arial"/>
        </w:rPr>
        <w:t>e</w:t>
      </w:r>
      <w:r w:rsidR="00FD4341" w:rsidRPr="00755C66">
        <w:rPr>
          <w:rFonts w:ascii="Arial" w:hAnsi="Arial" w:cs="Arial"/>
        </w:rPr>
        <w:t xml:space="preserve"> two of its three </w:t>
      </w:r>
      <w:r w:rsidR="005209E2" w:rsidRPr="00755C66">
        <w:rPr>
          <w:rFonts w:ascii="Arial" w:hAnsi="Arial" w:cs="Arial"/>
        </w:rPr>
        <w:t>community development priorities</w:t>
      </w:r>
      <w:r w:rsidR="00FD4341" w:rsidRPr="00755C66">
        <w:rPr>
          <w:rFonts w:ascii="Arial" w:hAnsi="Arial" w:cs="Arial"/>
        </w:rPr>
        <w:t xml:space="preserve"> as State Objective points: 1) Access to Opportunity</w:t>
      </w:r>
      <w:r w:rsidR="001B7835" w:rsidRPr="00755C66">
        <w:rPr>
          <w:rFonts w:ascii="Arial" w:hAnsi="Arial" w:cs="Arial"/>
        </w:rPr>
        <w:t xml:space="preserve"> </w:t>
      </w:r>
      <w:r w:rsidR="00E1189D" w:rsidRPr="00755C66">
        <w:rPr>
          <w:rFonts w:ascii="Arial" w:hAnsi="Arial" w:cs="Arial"/>
        </w:rPr>
        <w:t xml:space="preserve">(e.g. fair housing </w:t>
      </w:r>
      <w:r w:rsidR="001B7835" w:rsidRPr="00755C66">
        <w:rPr>
          <w:rFonts w:ascii="Arial" w:hAnsi="Arial" w:cs="Arial"/>
        </w:rPr>
        <w:t>outreach</w:t>
      </w:r>
      <w:r w:rsidR="00E1189D" w:rsidRPr="00755C66">
        <w:rPr>
          <w:rFonts w:ascii="Arial" w:hAnsi="Arial" w:cs="Arial"/>
        </w:rPr>
        <w:t>)</w:t>
      </w:r>
      <w:r w:rsidR="00FD4341" w:rsidRPr="00755C66">
        <w:rPr>
          <w:rFonts w:ascii="Arial" w:hAnsi="Arial" w:cs="Arial"/>
        </w:rPr>
        <w:t xml:space="preserve"> and 2) Climate Change</w:t>
      </w:r>
      <w:r w:rsidR="00E1189D" w:rsidRPr="00755C66">
        <w:rPr>
          <w:rFonts w:ascii="Arial" w:hAnsi="Arial" w:cs="Arial"/>
        </w:rPr>
        <w:t xml:space="preserve"> (e.g. Disaster Resiliency Planning).  </w:t>
      </w:r>
      <w:r w:rsidR="00FD4341" w:rsidRPr="00755C66">
        <w:rPr>
          <w:rFonts w:ascii="Arial" w:hAnsi="Arial" w:cs="Arial"/>
        </w:rPr>
        <w:t xml:space="preserve">More clarification on how these </w:t>
      </w:r>
      <w:r w:rsidR="00AA2CD6" w:rsidRPr="00755C66">
        <w:rPr>
          <w:rFonts w:ascii="Arial" w:hAnsi="Arial" w:cs="Arial"/>
        </w:rPr>
        <w:t>Department</w:t>
      </w:r>
      <w:r w:rsidR="000D075D" w:rsidRPr="00755C66">
        <w:rPr>
          <w:rFonts w:ascii="Arial" w:hAnsi="Arial" w:cs="Arial"/>
        </w:rPr>
        <w:t>’s</w:t>
      </w:r>
      <w:r w:rsidR="00AA2CD6" w:rsidRPr="00755C66">
        <w:rPr>
          <w:rFonts w:ascii="Arial" w:hAnsi="Arial" w:cs="Arial"/>
        </w:rPr>
        <w:t xml:space="preserve"> </w:t>
      </w:r>
      <w:r w:rsidR="00FD4341" w:rsidRPr="00755C66">
        <w:rPr>
          <w:rFonts w:ascii="Arial" w:hAnsi="Arial" w:cs="Arial"/>
        </w:rPr>
        <w:t xml:space="preserve">community development </w:t>
      </w:r>
      <w:r w:rsidR="00AA2CD6" w:rsidRPr="00755C66">
        <w:rPr>
          <w:rFonts w:ascii="Arial" w:hAnsi="Arial" w:cs="Arial"/>
        </w:rPr>
        <w:t xml:space="preserve">priorities </w:t>
      </w:r>
      <w:proofErr w:type="gramStart"/>
      <w:r w:rsidR="00FD4341" w:rsidRPr="00755C66">
        <w:rPr>
          <w:rFonts w:ascii="Arial" w:hAnsi="Arial" w:cs="Arial"/>
        </w:rPr>
        <w:t>will be reflected</w:t>
      </w:r>
      <w:proofErr w:type="gramEnd"/>
      <w:r w:rsidR="00FD4341" w:rsidRPr="00755C66">
        <w:rPr>
          <w:rFonts w:ascii="Arial" w:hAnsi="Arial" w:cs="Arial"/>
        </w:rPr>
        <w:t xml:space="preserve"> will be provided in the NOFA. </w:t>
      </w:r>
    </w:p>
    <w:p w:rsidR="001D1A48" w:rsidRPr="00715095" w:rsidRDefault="001D1A48" w:rsidP="00674011">
      <w:pPr>
        <w:ind w:left="360"/>
        <w:rPr>
          <w:rFonts w:ascii="Arial" w:hAnsi="Arial" w:cs="Arial"/>
          <w:b/>
          <w:u w:val="single"/>
        </w:rPr>
      </w:pPr>
      <w:r w:rsidRPr="00715095">
        <w:rPr>
          <w:rFonts w:ascii="Arial" w:hAnsi="Arial" w:cs="Arial"/>
          <w:b/>
          <w:u w:val="single"/>
        </w:rPr>
        <w:t xml:space="preserve">If only summary criteria </w:t>
      </w:r>
      <w:proofErr w:type="gramStart"/>
      <w:r w:rsidRPr="00715095">
        <w:rPr>
          <w:rFonts w:ascii="Arial" w:hAnsi="Arial" w:cs="Arial"/>
          <w:b/>
          <w:u w:val="single"/>
        </w:rPr>
        <w:t>were described</w:t>
      </w:r>
      <w:proofErr w:type="gramEnd"/>
      <w:r w:rsidRPr="00715095">
        <w:rPr>
          <w:rFonts w:ascii="Arial" w:hAnsi="Arial" w:cs="Arial"/>
          <w:b/>
          <w:u w:val="single"/>
        </w:rPr>
        <w:t>, how can potential applicants access application manuals or other state publications describing the application criteria? (CDBG only)</w:t>
      </w:r>
    </w:p>
    <w:p w:rsidR="001D1A48" w:rsidRPr="00715095" w:rsidRDefault="001D1A48" w:rsidP="00674011">
      <w:pPr>
        <w:widowControl w:val="0"/>
        <w:spacing w:after="120"/>
        <w:ind w:left="360"/>
        <w:rPr>
          <w:rFonts w:ascii="Arial" w:hAnsi="Arial" w:cs="Arial"/>
        </w:rPr>
      </w:pPr>
      <w:r w:rsidRPr="00715095">
        <w:rPr>
          <w:rFonts w:ascii="Arial" w:hAnsi="Arial" w:cs="Arial"/>
          <w:b/>
        </w:rPr>
        <w:t>CDBG</w:t>
      </w:r>
      <w:r w:rsidRPr="00715095">
        <w:rPr>
          <w:rFonts w:ascii="Arial" w:hAnsi="Arial" w:cs="Arial"/>
        </w:rPr>
        <w:t xml:space="preserve"> -The specific scoring breakdowns within each of the four scoring categories vary based on the activity </w:t>
      </w:r>
      <w:proofErr w:type="gramStart"/>
      <w:r w:rsidRPr="00715095">
        <w:rPr>
          <w:rFonts w:ascii="Arial" w:hAnsi="Arial" w:cs="Arial"/>
        </w:rPr>
        <w:t>being applied</w:t>
      </w:r>
      <w:proofErr w:type="gramEnd"/>
      <w:r w:rsidRPr="00715095">
        <w:rPr>
          <w:rFonts w:ascii="Arial" w:hAnsi="Arial" w:cs="Arial"/>
        </w:rPr>
        <w:t xml:space="preserve"> for.  A description of the specific criteria and associated points </w:t>
      </w:r>
      <w:proofErr w:type="gramStart"/>
      <w:r w:rsidR="004D660E" w:rsidRPr="00715095">
        <w:rPr>
          <w:rFonts w:ascii="Arial" w:hAnsi="Arial" w:cs="Arial"/>
        </w:rPr>
        <w:t>will be</w:t>
      </w:r>
      <w:r w:rsidRPr="00715095">
        <w:rPr>
          <w:rFonts w:ascii="Arial" w:hAnsi="Arial" w:cs="Arial"/>
        </w:rPr>
        <w:t xml:space="preserve"> published</w:t>
      </w:r>
      <w:proofErr w:type="gramEnd"/>
      <w:r w:rsidRPr="00715095">
        <w:rPr>
          <w:rFonts w:ascii="Arial" w:hAnsi="Arial" w:cs="Arial"/>
        </w:rPr>
        <w:t xml:space="preserve"> in the 2017 NOFA.  The NOFA </w:t>
      </w:r>
      <w:proofErr w:type="gramStart"/>
      <w:r w:rsidR="004D660E" w:rsidRPr="00715095">
        <w:rPr>
          <w:rFonts w:ascii="Arial" w:hAnsi="Arial" w:cs="Arial"/>
        </w:rPr>
        <w:t>will be made</w:t>
      </w:r>
      <w:proofErr w:type="gramEnd"/>
      <w:r w:rsidR="004D660E" w:rsidRPr="00715095">
        <w:rPr>
          <w:rFonts w:ascii="Arial" w:hAnsi="Arial" w:cs="Arial"/>
        </w:rPr>
        <w:t xml:space="preserve"> </w:t>
      </w:r>
      <w:r w:rsidRPr="00715095">
        <w:rPr>
          <w:rFonts w:ascii="Arial" w:hAnsi="Arial" w:cs="Arial"/>
        </w:rPr>
        <w:t xml:space="preserve">available on the </w:t>
      </w:r>
      <w:r w:rsidR="004D660E" w:rsidRPr="00715095">
        <w:rPr>
          <w:rFonts w:ascii="Arial" w:hAnsi="Arial" w:cs="Arial"/>
        </w:rPr>
        <w:t>Department’s</w:t>
      </w:r>
      <w:r w:rsidRPr="00715095">
        <w:rPr>
          <w:rFonts w:ascii="Arial" w:hAnsi="Arial" w:cs="Arial"/>
        </w:rPr>
        <w:t xml:space="preserve"> CDBG web</w:t>
      </w:r>
      <w:r w:rsidR="004D660E" w:rsidRPr="00715095">
        <w:rPr>
          <w:rFonts w:ascii="Arial" w:hAnsi="Arial" w:cs="Arial"/>
        </w:rPr>
        <w:t>page</w:t>
      </w:r>
      <w:r w:rsidRPr="00715095">
        <w:rPr>
          <w:rFonts w:ascii="Arial" w:hAnsi="Arial" w:cs="Arial"/>
        </w:rPr>
        <w:t xml:space="preserve"> at </w:t>
      </w:r>
      <w:hyperlink r:id="rId31" w:history="1">
        <w:r w:rsidRPr="00DE028D">
          <w:rPr>
            <w:rFonts w:ascii="Arial" w:hAnsi="Arial" w:cs="Arial"/>
            <w:color w:val="0000FF"/>
            <w:u w:val="single"/>
          </w:rPr>
          <w:t>http://www.hcd.ca.gov/grants-funding/active-funding/index.shtml</w:t>
        </w:r>
      </w:hyperlink>
      <w:r w:rsidRPr="00715095">
        <w:rPr>
          <w:rFonts w:ascii="Arial" w:hAnsi="Arial" w:cs="Arial"/>
        </w:rPr>
        <w:t xml:space="preserve">.  The </w:t>
      </w:r>
      <w:r w:rsidR="00551C51">
        <w:rPr>
          <w:rFonts w:ascii="Arial" w:hAnsi="Arial" w:cs="Arial"/>
        </w:rPr>
        <w:t>s</w:t>
      </w:r>
      <w:r w:rsidR="00551C51" w:rsidRPr="00715095">
        <w:rPr>
          <w:rFonts w:ascii="Arial" w:hAnsi="Arial" w:cs="Arial"/>
        </w:rPr>
        <w:t xml:space="preserve">tate’s </w:t>
      </w:r>
      <w:r w:rsidRPr="00715095">
        <w:rPr>
          <w:rFonts w:ascii="Arial" w:hAnsi="Arial" w:cs="Arial"/>
        </w:rPr>
        <w:t xml:space="preserve">CDBG </w:t>
      </w:r>
      <w:r w:rsidR="004D660E" w:rsidRPr="00715095">
        <w:rPr>
          <w:rFonts w:ascii="Arial" w:hAnsi="Arial" w:cs="Arial"/>
        </w:rPr>
        <w:t xml:space="preserve">Program </w:t>
      </w:r>
      <w:r w:rsidRPr="00715095">
        <w:rPr>
          <w:rFonts w:ascii="Arial" w:hAnsi="Arial" w:cs="Arial"/>
        </w:rPr>
        <w:t xml:space="preserve">regulations </w:t>
      </w:r>
      <w:hyperlink r:id="rId32" w:history="1">
        <w:r w:rsidRPr="000D075D">
          <w:rPr>
            <w:rStyle w:val="Hyperlink"/>
            <w:rFonts w:ascii="Arial" w:hAnsi="Arial" w:cs="Arial"/>
          </w:rPr>
          <w:t xml:space="preserve">25 CCR </w:t>
        </w:r>
        <w:r w:rsidR="007221BA" w:rsidRPr="000D075D">
          <w:rPr>
            <w:rStyle w:val="Hyperlink"/>
            <w:rFonts w:ascii="Arial" w:hAnsi="Arial" w:cs="Arial"/>
          </w:rPr>
          <w:t>§</w:t>
        </w:r>
        <w:r w:rsidRPr="000D075D">
          <w:rPr>
            <w:rStyle w:val="Hyperlink"/>
            <w:rFonts w:ascii="Arial" w:hAnsi="Arial" w:cs="Arial"/>
          </w:rPr>
          <w:t>7078</w:t>
        </w:r>
      </w:hyperlink>
      <w:r w:rsidRPr="00715095">
        <w:rPr>
          <w:rFonts w:ascii="Arial" w:hAnsi="Arial" w:cs="Arial"/>
        </w:rPr>
        <w:t xml:space="preserve"> are also found on the website at </w:t>
      </w:r>
      <w:hyperlink r:id="rId33" w:history="1">
        <w:r w:rsidR="00A009D7" w:rsidRPr="00660EBC">
          <w:rPr>
            <w:rStyle w:val="Hyperlink"/>
            <w:rFonts w:ascii="Arial" w:hAnsi="Arial" w:cs="Arial"/>
          </w:rPr>
          <w:t>http://www.hcd.ca.gov/grants-funding/active-funding/cdbg/docs/Adopted-state-CDBG-Regulations-Aug2016.pdf</w:t>
        </w:r>
      </w:hyperlink>
      <w:r w:rsidRPr="00715095">
        <w:rPr>
          <w:rFonts w:ascii="Arial" w:hAnsi="Arial" w:cs="Arial"/>
        </w:rPr>
        <w:t xml:space="preserve">.  </w:t>
      </w:r>
    </w:p>
    <w:p w:rsidR="001D1A48" w:rsidRPr="00715095" w:rsidRDefault="001B7835" w:rsidP="00674011">
      <w:pPr>
        <w:spacing w:before="100" w:after="0"/>
        <w:ind w:left="360"/>
        <w:rPr>
          <w:rFonts w:ascii="Arial" w:hAnsi="Arial" w:cs="Arial"/>
        </w:rPr>
      </w:pPr>
      <w:r>
        <w:rPr>
          <w:rFonts w:ascii="Arial" w:hAnsi="Arial" w:cs="Arial"/>
        </w:rPr>
        <w:t>The Department</w:t>
      </w:r>
      <w:r w:rsidR="001D1A48" w:rsidRPr="00715095">
        <w:rPr>
          <w:rFonts w:ascii="Arial" w:hAnsi="Arial" w:cs="Arial"/>
        </w:rPr>
        <w:t xml:space="preserve"> publishes all </w:t>
      </w:r>
      <w:r>
        <w:rPr>
          <w:rFonts w:ascii="Arial" w:hAnsi="Arial" w:cs="Arial"/>
        </w:rPr>
        <w:t xml:space="preserve">CDBG </w:t>
      </w:r>
      <w:r w:rsidR="001D1A48" w:rsidRPr="00715095">
        <w:rPr>
          <w:rFonts w:ascii="Arial" w:hAnsi="Arial" w:cs="Arial"/>
        </w:rPr>
        <w:t>application materials, NOFA, applications</w:t>
      </w:r>
      <w:r>
        <w:rPr>
          <w:rFonts w:ascii="Arial" w:hAnsi="Arial" w:cs="Arial"/>
        </w:rPr>
        <w:t>, appendices</w:t>
      </w:r>
      <w:r w:rsidR="001D1A48" w:rsidRPr="00715095">
        <w:rPr>
          <w:rFonts w:ascii="Arial" w:hAnsi="Arial" w:cs="Arial"/>
        </w:rPr>
        <w:t xml:space="preserve"> and instructions, on HCD’s website shown above.  The </w:t>
      </w:r>
      <w:r w:rsidR="004D660E" w:rsidRPr="00715095">
        <w:rPr>
          <w:rFonts w:ascii="Arial" w:hAnsi="Arial" w:cs="Arial"/>
        </w:rPr>
        <w:t xml:space="preserve">Department </w:t>
      </w:r>
      <w:r w:rsidR="001D1A48" w:rsidRPr="00715095">
        <w:rPr>
          <w:rFonts w:ascii="Arial" w:hAnsi="Arial" w:cs="Arial"/>
        </w:rPr>
        <w:t xml:space="preserve">releases NOFAs by sending out an electronic notification to eligible jurisdictions, non-profits and consultants on the interested parties list.  The notice has links to the NOFA and application documents on the webpage.  Additional notices </w:t>
      </w:r>
      <w:proofErr w:type="gramStart"/>
      <w:r w:rsidR="001D1A48" w:rsidRPr="00715095">
        <w:rPr>
          <w:rFonts w:ascii="Arial" w:hAnsi="Arial" w:cs="Arial"/>
        </w:rPr>
        <w:t>are provided</w:t>
      </w:r>
      <w:proofErr w:type="gramEnd"/>
      <w:r w:rsidR="001D1A48" w:rsidRPr="00715095">
        <w:rPr>
          <w:rFonts w:ascii="Arial" w:hAnsi="Arial" w:cs="Arial"/>
        </w:rPr>
        <w:t xml:space="preserve"> to inform interested parties about NOFA/application </w:t>
      </w:r>
      <w:r>
        <w:rPr>
          <w:rFonts w:ascii="Arial" w:hAnsi="Arial" w:cs="Arial"/>
        </w:rPr>
        <w:t>workshops</w:t>
      </w:r>
      <w:r w:rsidR="001D1A48" w:rsidRPr="00715095">
        <w:rPr>
          <w:rFonts w:ascii="Arial" w:hAnsi="Arial" w:cs="Arial"/>
        </w:rPr>
        <w:t xml:space="preserve">, held throughout the </w:t>
      </w:r>
      <w:r w:rsidR="00551C51">
        <w:rPr>
          <w:rFonts w:ascii="Arial" w:hAnsi="Arial" w:cs="Arial"/>
        </w:rPr>
        <w:t>s</w:t>
      </w:r>
      <w:r w:rsidR="00551C51" w:rsidRPr="00715095">
        <w:rPr>
          <w:rFonts w:ascii="Arial" w:hAnsi="Arial" w:cs="Arial"/>
        </w:rPr>
        <w:t>tate</w:t>
      </w:r>
      <w:r w:rsidR="001D1A48" w:rsidRPr="00715095">
        <w:rPr>
          <w:rFonts w:ascii="Arial" w:hAnsi="Arial" w:cs="Arial"/>
        </w:rPr>
        <w:t>.</w:t>
      </w:r>
    </w:p>
    <w:p w:rsidR="001D1A48" w:rsidRPr="00715095" w:rsidRDefault="001D1A48" w:rsidP="00674011">
      <w:pPr>
        <w:spacing w:before="100" w:after="0"/>
        <w:ind w:left="360"/>
        <w:rPr>
          <w:rFonts w:ascii="Arial" w:hAnsi="Arial" w:cs="Arial"/>
        </w:rPr>
      </w:pPr>
      <w:r w:rsidRPr="00715095">
        <w:rPr>
          <w:rFonts w:ascii="Arial" w:hAnsi="Arial" w:cs="Arial"/>
          <w:b/>
        </w:rPr>
        <w:t>CDBG-NDR –</w:t>
      </w:r>
      <w:r w:rsidRPr="00715095">
        <w:rPr>
          <w:rFonts w:ascii="Arial" w:hAnsi="Arial" w:cs="Arial"/>
        </w:rPr>
        <w:t xml:space="preserve"> All Application documents </w:t>
      </w:r>
      <w:proofErr w:type="gramStart"/>
      <w:r w:rsidRPr="00715095">
        <w:rPr>
          <w:rFonts w:ascii="Arial" w:hAnsi="Arial" w:cs="Arial"/>
        </w:rPr>
        <w:t>can be found</w:t>
      </w:r>
      <w:proofErr w:type="gramEnd"/>
      <w:r w:rsidRPr="00715095">
        <w:rPr>
          <w:rFonts w:ascii="Arial" w:hAnsi="Arial" w:cs="Arial"/>
        </w:rPr>
        <w:t xml:space="preserve"> here: </w:t>
      </w:r>
      <w:hyperlink r:id="rId34" w:history="1">
        <w:r w:rsidRPr="00DE028D">
          <w:rPr>
            <w:rStyle w:val="Hyperlink"/>
            <w:rFonts w:ascii="Arial" w:hAnsi="Arial" w:cs="Arial"/>
          </w:rPr>
          <w:t>http://www.hcd.ca.gov/nationaldisaster/ndrc-application.html</w:t>
        </w:r>
        <w:r w:rsidRPr="00715095">
          <w:rPr>
            <w:rStyle w:val="Hyperlink"/>
            <w:rFonts w:ascii="Arial" w:hAnsi="Arial" w:cs="Arial"/>
            <w:color w:val="auto"/>
          </w:rPr>
          <w:t xml:space="preserve">. </w:t>
        </w:r>
      </w:hyperlink>
      <w:r w:rsidRPr="00715095">
        <w:rPr>
          <w:rFonts w:ascii="Arial" w:hAnsi="Arial" w:cs="Arial"/>
        </w:rPr>
        <w:t xml:space="preserve"> The NDR page </w:t>
      </w:r>
      <w:proofErr w:type="gramStart"/>
      <w:r w:rsidRPr="00715095">
        <w:rPr>
          <w:rFonts w:ascii="Arial" w:hAnsi="Arial" w:cs="Arial"/>
        </w:rPr>
        <w:t>will be redesigned</w:t>
      </w:r>
      <w:proofErr w:type="gramEnd"/>
      <w:r w:rsidRPr="00715095">
        <w:rPr>
          <w:rFonts w:ascii="Arial" w:hAnsi="Arial" w:cs="Arial"/>
        </w:rPr>
        <w:t xml:space="preserve"> to accommodate all DRGR Quarterly Progress Reports and other reporting requirements.  The navigation function </w:t>
      </w:r>
      <w:proofErr w:type="gramStart"/>
      <w:r w:rsidRPr="00715095">
        <w:rPr>
          <w:rFonts w:ascii="Arial" w:hAnsi="Arial" w:cs="Arial"/>
        </w:rPr>
        <w:t>will be designed</w:t>
      </w:r>
      <w:proofErr w:type="gramEnd"/>
      <w:r w:rsidRPr="00715095">
        <w:rPr>
          <w:rFonts w:ascii="Arial" w:hAnsi="Arial" w:cs="Arial"/>
        </w:rPr>
        <w:t xml:space="preserve"> so the reports and information are easily found and accessible.</w:t>
      </w:r>
    </w:p>
    <w:p w:rsidR="001D1A48" w:rsidRPr="00715095" w:rsidRDefault="001D1A48" w:rsidP="00674011">
      <w:pPr>
        <w:spacing w:before="100" w:after="0"/>
        <w:ind w:left="360"/>
        <w:rPr>
          <w:rFonts w:ascii="Arial" w:hAnsi="Arial" w:cs="Arial"/>
          <w:b/>
          <w:u w:val="single"/>
        </w:rPr>
      </w:pPr>
      <w:r w:rsidRPr="00715095">
        <w:rPr>
          <w:rFonts w:ascii="Arial" w:hAnsi="Arial" w:cs="Arial"/>
          <w:b/>
          <w:u w:val="single"/>
        </w:rPr>
        <w:t xml:space="preserve">Describe how resources </w:t>
      </w:r>
      <w:proofErr w:type="gramStart"/>
      <w:r w:rsidRPr="00715095">
        <w:rPr>
          <w:rFonts w:ascii="Arial" w:hAnsi="Arial" w:cs="Arial"/>
          <w:b/>
          <w:u w:val="single"/>
        </w:rPr>
        <w:t>will be allocated</w:t>
      </w:r>
      <w:proofErr w:type="gramEnd"/>
      <w:r w:rsidRPr="00715095">
        <w:rPr>
          <w:rFonts w:ascii="Arial" w:hAnsi="Arial" w:cs="Arial"/>
          <w:b/>
          <w:u w:val="single"/>
        </w:rPr>
        <w:t xml:space="preserve"> among funding categories</w:t>
      </w:r>
    </w:p>
    <w:p w:rsidR="00431B07" w:rsidRDefault="00431B07" w:rsidP="0084209B">
      <w:pPr>
        <w:widowControl w:val="0"/>
        <w:spacing w:after="0" w:line="240" w:lineRule="auto"/>
        <w:ind w:left="360"/>
        <w:rPr>
          <w:rFonts w:ascii="Arial" w:hAnsi="Arial" w:cs="Arial"/>
        </w:rPr>
      </w:pPr>
    </w:p>
    <w:p w:rsidR="00431B07" w:rsidRPr="00431B07" w:rsidRDefault="001D1A48" w:rsidP="00674011">
      <w:pPr>
        <w:widowControl w:val="0"/>
        <w:spacing w:after="120"/>
        <w:ind w:left="360"/>
        <w:rPr>
          <w:rFonts w:ascii="Arial" w:hAnsi="Arial" w:cs="Arial"/>
        </w:rPr>
      </w:pPr>
      <w:r w:rsidRPr="00431B07">
        <w:rPr>
          <w:rFonts w:ascii="Arial" w:hAnsi="Arial" w:cs="Arial"/>
        </w:rPr>
        <w:t xml:space="preserve">Pursuant to </w:t>
      </w:r>
      <w:hyperlink r:id="rId35" w:history="1">
        <w:r w:rsidR="00C62993" w:rsidRPr="000D075D">
          <w:rPr>
            <w:rStyle w:val="Hyperlink"/>
            <w:rFonts w:ascii="Arial" w:hAnsi="Arial" w:cs="Arial"/>
          </w:rPr>
          <w:t>24 CFR § 570.489</w:t>
        </w:r>
      </w:hyperlink>
      <w:r w:rsidRPr="00431B07">
        <w:rPr>
          <w:rFonts w:ascii="Arial" w:hAnsi="Arial" w:cs="Arial"/>
        </w:rPr>
        <w:t xml:space="preserve">, CDBG funding allocations per </w:t>
      </w:r>
      <w:r w:rsidR="00551C51">
        <w:rPr>
          <w:rFonts w:ascii="Arial" w:hAnsi="Arial" w:cs="Arial"/>
        </w:rPr>
        <w:t>s</w:t>
      </w:r>
      <w:r w:rsidR="00551C51" w:rsidRPr="00431B07">
        <w:rPr>
          <w:rFonts w:ascii="Arial" w:hAnsi="Arial" w:cs="Arial"/>
        </w:rPr>
        <w:t xml:space="preserve">tate </w:t>
      </w:r>
      <w:r w:rsidRPr="00431B07">
        <w:rPr>
          <w:rFonts w:ascii="Arial" w:hAnsi="Arial" w:cs="Arial"/>
        </w:rPr>
        <w:t xml:space="preserve">CDBG Regulations </w:t>
      </w:r>
      <w:hyperlink r:id="rId36" w:history="1">
        <w:r w:rsidR="00104537" w:rsidRPr="000D075D">
          <w:rPr>
            <w:rStyle w:val="Hyperlink"/>
            <w:rFonts w:ascii="Arial" w:hAnsi="Arial" w:cs="Arial"/>
          </w:rPr>
          <w:t>25 CCR § 7076</w:t>
        </w:r>
      </w:hyperlink>
      <w:r w:rsidR="00521E75" w:rsidRPr="00431B07">
        <w:rPr>
          <w:rFonts w:ascii="Arial" w:hAnsi="Arial" w:cs="Arial"/>
        </w:rPr>
        <w:t xml:space="preserve"> </w:t>
      </w:r>
      <w:r w:rsidRPr="00431B07">
        <w:rPr>
          <w:rFonts w:ascii="Arial" w:hAnsi="Arial" w:cs="Arial"/>
        </w:rPr>
        <w:t xml:space="preserve">are based on demand once </w:t>
      </w:r>
      <w:r w:rsidR="00551C51">
        <w:rPr>
          <w:rFonts w:ascii="Arial" w:hAnsi="Arial" w:cs="Arial"/>
        </w:rPr>
        <w:t>s</w:t>
      </w:r>
      <w:r w:rsidR="00551C51" w:rsidRPr="00431B07">
        <w:rPr>
          <w:rFonts w:ascii="Arial" w:hAnsi="Arial" w:cs="Arial"/>
        </w:rPr>
        <w:t xml:space="preserve">tate </w:t>
      </w:r>
      <w:r w:rsidRPr="00431B07">
        <w:rPr>
          <w:rFonts w:ascii="Arial" w:hAnsi="Arial" w:cs="Arial"/>
        </w:rPr>
        <w:t xml:space="preserve">administration funding amounts and </w:t>
      </w:r>
      <w:r w:rsidR="00551C51">
        <w:rPr>
          <w:rFonts w:ascii="Arial" w:hAnsi="Arial" w:cs="Arial"/>
        </w:rPr>
        <w:t>s</w:t>
      </w:r>
      <w:r w:rsidR="00551C51" w:rsidRPr="00431B07">
        <w:rPr>
          <w:rFonts w:ascii="Arial" w:hAnsi="Arial" w:cs="Arial"/>
        </w:rPr>
        <w:t xml:space="preserve">tate </w:t>
      </w:r>
      <w:r w:rsidRPr="00431B07">
        <w:rPr>
          <w:rFonts w:ascii="Arial" w:hAnsi="Arial" w:cs="Arial"/>
        </w:rPr>
        <w:t xml:space="preserve">and federal set-aside amounts have been accounted for.  </w:t>
      </w:r>
      <w:r w:rsidR="00431B07" w:rsidRPr="00431B07">
        <w:rPr>
          <w:rFonts w:ascii="Arial" w:hAnsi="Arial" w:cs="Arial"/>
        </w:rPr>
        <w:t>A federal set-</w:t>
      </w:r>
      <w:r w:rsidR="00431B07" w:rsidRPr="00431B07">
        <w:rPr>
          <w:rFonts w:ascii="Arial" w:hAnsi="Arial" w:cs="Arial"/>
        </w:rPr>
        <w:lastRenderedPageBreak/>
        <w:t xml:space="preserve">aside of 5 percent is required for Colonias.  State statute requires that 30 percent of annual funding be set aside for economic development activities, and 1.25 percent </w:t>
      </w:r>
      <w:proofErr w:type="gramStart"/>
      <w:r w:rsidR="00431B07" w:rsidRPr="00431B07">
        <w:rPr>
          <w:rFonts w:ascii="Arial" w:hAnsi="Arial" w:cs="Arial"/>
        </w:rPr>
        <w:t>be set</w:t>
      </w:r>
      <w:proofErr w:type="gramEnd"/>
      <w:r w:rsidR="00431B07" w:rsidRPr="00431B07">
        <w:rPr>
          <w:rFonts w:ascii="Arial" w:hAnsi="Arial" w:cs="Arial"/>
        </w:rPr>
        <w:t xml:space="preserve"> aside for non-federally recognized Native American communities.  </w:t>
      </w:r>
      <w:r w:rsidR="00431B07" w:rsidRPr="00431B07">
        <w:rPr>
          <w:rFonts w:ascii="Arial" w:hAnsi="Arial" w:cs="Arial"/>
          <w:bCs/>
        </w:rPr>
        <w:t xml:space="preserve">For FY 2017, the </w:t>
      </w:r>
      <w:r w:rsidR="009246B0">
        <w:rPr>
          <w:rFonts w:ascii="Arial" w:hAnsi="Arial" w:cs="Arial"/>
          <w:bCs/>
        </w:rPr>
        <w:t>30</w:t>
      </w:r>
      <w:r w:rsidR="00431B07" w:rsidRPr="00431B07">
        <w:rPr>
          <w:rFonts w:ascii="Arial" w:hAnsi="Arial" w:cs="Arial"/>
          <w:bCs/>
        </w:rPr>
        <w:t xml:space="preserve"> percent economic development allocation </w:t>
      </w:r>
      <w:proofErr w:type="gramStart"/>
      <w:r w:rsidR="00431B07" w:rsidRPr="00431B07">
        <w:rPr>
          <w:rFonts w:ascii="Arial" w:hAnsi="Arial" w:cs="Arial"/>
          <w:bCs/>
        </w:rPr>
        <w:t>will be made</w:t>
      </w:r>
      <w:proofErr w:type="gramEnd"/>
      <w:r w:rsidR="00431B07" w:rsidRPr="00431B07">
        <w:rPr>
          <w:rFonts w:ascii="Arial" w:hAnsi="Arial" w:cs="Arial"/>
          <w:bCs/>
        </w:rPr>
        <w:t xml:space="preserve"> available for Enterprise Fund</w:t>
      </w:r>
      <w:r w:rsidR="001B7835">
        <w:rPr>
          <w:rFonts w:ascii="Arial" w:hAnsi="Arial" w:cs="Arial"/>
          <w:bCs/>
        </w:rPr>
        <w:t xml:space="preserve"> and</w:t>
      </w:r>
      <w:r w:rsidR="00431B07" w:rsidRPr="00431B07">
        <w:rPr>
          <w:rFonts w:ascii="Arial" w:hAnsi="Arial" w:cs="Arial"/>
          <w:bCs/>
        </w:rPr>
        <w:t xml:space="preserve"> E</w:t>
      </w:r>
      <w:r w:rsidR="001B7835">
        <w:rPr>
          <w:rFonts w:ascii="Arial" w:hAnsi="Arial" w:cs="Arial"/>
          <w:bCs/>
        </w:rPr>
        <w:t xml:space="preserve">conomic </w:t>
      </w:r>
      <w:r w:rsidR="00431B07" w:rsidRPr="00431B07">
        <w:rPr>
          <w:rFonts w:ascii="Arial" w:hAnsi="Arial" w:cs="Arial"/>
          <w:bCs/>
        </w:rPr>
        <w:t>D</w:t>
      </w:r>
      <w:r w:rsidR="001B7835">
        <w:rPr>
          <w:rFonts w:ascii="Arial" w:hAnsi="Arial" w:cs="Arial"/>
          <w:bCs/>
        </w:rPr>
        <w:t xml:space="preserve">evelopment </w:t>
      </w:r>
      <w:r w:rsidR="00431B07" w:rsidRPr="00431B07">
        <w:rPr>
          <w:rFonts w:ascii="Arial" w:hAnsi="Arial" w:cs="Arial"/>
          <w:bCs/>
        </w:rPr>
        <w:t>O</w:t>
      </w:r>
      <w:r w:rsidR="001B7835">
        <w:rPr>
          <w:rFonts w:ascii="Arial" w:hAnsi="Arial" w:cs="Arial"/>
          <w:bCs/>
        </w:rPr>
        <w:t>ver-the-</w:t>
      </w:r>
      <w:r w:rsidR="00431B07" w:rsidRPr="00431B07">
        <w:rPr>
          <w:rFonts w:ascii="Arial" w:hAnsi="Arial" w:cs="Arial"/>
          <w:bCs/>
        </w:rPr>
        <w:t>C</w:t>
      </w:r>
      <w:r w:rsidR="001B7835">
        <w:rPr>
          <w:rFonts w:ascii="Arial" w:hAnsi="Arial" w:cs="Arial"/>
          <w:bCs/>
        </w:rPr>
        <w:t>ounter</w:t>
      </w:r>
      <w:r w:rsidR="00431B07" w:rsidRPr="00431B07">
        <w:rPr>
          <w:rFonts w:ascii="Arial" w:hAnsi="Arial" w:cs="Arial"/>
          <w:bCs/>
        </w:rPr>
        <w:t xml:space="preserve">, </w:t>
      </w:r>
      <w:r w:rsidR="00D6063A">
        <w:rPr>
          <w:rFonts w:ascii="Arial" w:hAnsi="Arial" w:cs="Arial"/>
          <w:bCs/>
        </w:rPr>
        <w:t xml:space="preserve">and ED PTA grant activities. </w:t>
      </w:r>
      <w:r w:rsidR="009E16F0">
        <w:rPr>
          <w:rFonts w:ascii="Arial" w:hAnsi="Arial" w:cs="Arial"/>
          <w:bCs/>
        </w:rPr>
        <w:t xml:space="preserve"> </w:t>
      </w:r>
      <w:r w:rsidR="00431B07" w:rsidRPr="00431B07">
        <w:rPr>
          <w:rFonts w:ascii="Arial" w:hAnsi="Arial" w:cs="Arial"/>
        </w:rPr>
        <w:t xml:space="preserve">These set asides are </w:t>
      </w:r>
      <w:r w:rsidR="001B7835">
        <w:rPr>
          <w:rFonts w:ascii="Arial" w:hAnsi="Arial" w:cs="Arial"/>
        </w:rPr>
        <w:t>specified</w:t>
      </w:r>
      <w:r w:rsidR="001B7835" w:rsidRPr="00431B07">
        <w:rPr>
          <w:rFonts w:ascii="Arial" w:hAnsi="Arial" w:cs="Arial"/>
        </w:rPr>
        <w:t xml:space="preserve"> </w:t>
      </w:r>
      <w:r w:rsidR="00431B07" w:rsidRPr="00431B07">
        <w:rPr>
          <w:rFonts w:ascii="Arial" w:hAnsi="Arial" w:cs="Arial"/>
        </w:rPr>
        <w:t>in the NOFA</w:t>
      </w:r>
      <w:r w:rsidR="001B7835">
        <w:rPr>
          <w:rFonts w:ascii="Arial" w:hAnsi="Arial" w:cs="Arial"/>
        </w:rPr>
        <w:t>; however</w:t>
      </w:r>
      <w:r w:rsidR="009E16F0">
        <w:rPr>
          <w:rFonts w:ascii="Arial" w:hAnsi="Arial" w:cs="Arial"/>
        </w:rPr>
        <w:t xml:space="preserve">, </w:t>
      </w:r>
      <w:r w:rsidR="009E16F0" w:rsidRPr="00431B07">
        <w:rPr>
          <w:rFonts w:ascii="Arial" w:hAnsi="Arial" w:cs="Arial"/>
        </w:rPr>
        <w:t>if</w:t>
      </w:r>
      <w:r w:rsidR="00431B07" w:rsidRPr="00431B07">
        <w:rPr>
          <w:rFonts w:ascii="Arial" w:hAnsi="Arial" w:cs="Arial"/>
        </w:rPr>
        <w:t xml:space="preserve"> there is not sufficient demand for these activities under the set aside</w:t>
      </w:r>
      <w:r w:rsidR="00D6063A">
        <w:rPr>
          <w:rFonts w:ascii="Arial" w:hAnsi="Arial" w:cs="Arial"/>
        </w:rPr>
        <w:t>s</w:t>
      </w:r>
      <w:r w:rsidR="00431B07" w:rsidRPr="00431B07">
        <w:rPr>
          <w:rFonts w:ascii="Arial" w:hAnsi="Arial" w:cs="Arial"/>
        </w:rPr>
        <w:t xml:space="preserve">, then the balance of funds will be made available to community development activities.  Since applicants may apply for any CDBG eligible activities in the NOFA, distribution of funds </w:t>
      </w:r>
      <w:proofErr w:type="gramStart"/>
      <w:r w:rsidR="00431B07" w:rsidRPr="00431B07">
        <w:rPr>
          <w:rFonts w:ascii="Arial" w:hAnsi="Arial" w:cs="Arial"/>
        </w:rPr>
        <w:t>is based</w:t>
      </w:r>
      <w:proofErr w:type="gramEnd"/>
      <w:r w:rsidR="00431B07" w:rsidRPr="00431B07">
        <w:rPr>
          <w:rFonts w:ascii="Arial" w:hAnsi="Arial" w:cs="Arial"/>
        </w:rPr>
        <w:t xml:space="preserve"> on demand in accordance with </w:t>
      </w:r>
      <w:r w:rsidR="00551C51">
        <w:rPr>
          <w:rFonts w:ascii="Arial" w:hAnsi="Arial" w:cs="Arial"/>
        </w:rPr>
        <w:t>s</w:t>
      </w:r>
      <w:r w:rsidR="00551C51" w:rsidRPr="00431B07">
        <w:rPr>
          <w:rFonts w:ascii="Arial" w:hAnsi="Arial" w:cs="Arial"/>
        </w:rPr>
        <w:t xml:space="preserve">tate </w:t>
      </w:r>
      <w:r w:rsidR="00431B07" w:rsidRPr="00431B07">
        <w:rPr>
          <w:rFonts w:ascii="Arial" w:hAnsi="Arial" w:cs="Arial"/>
        </w:rPr>
        <w:t xml:space="preserve">and federal regulations.   </w:t>
      </w:r>
    </w:p>
    <w:p w:rsidR="00431B07" w:rsidRPr="00431B07" w:rsidRDefault="00431B07" w:rsidP="00674011">
      <w:pPr>
        <w:widowControl w:val="0"/>
        <w:spacing w:after="160" w:line="259" w:lineRule="auto"/>
        <w:ind w:left="360"/>
        <w:rPr>
          <w:rFonts w:ascii="Arial" w:hAnsi="Arial" w:cs="Arial"/>
        </w:rPr>
      </w:pPr>
      <w:r w:rsidRPr="00A009D7">
        <w:rPr>
          <w:rFonts w:ascii="Arial" w:hAnsi="Arial" w:cs="Arial"/>
        </w:rPr>
        <w:t xml:space="preserve">As part of the award process, HCD staff verifies that funding levels for the various activities comply with </w:t>
      </w:r>
      <w:r w:rsidR="00551C51" w:rsidRPr="00A009D7">
        <w:rPr>
          <w:rFonts w:ascii="Arial" w:hAnsi="Arial" w:cs="Arial"/>
        </w:rPr>
        <w:t xml:space="preserve">state </w:t>
      </w:r>
      <w:r w:rsidRPr="00A009D7">
        <w:rPr>
          <w:rFonts w:ascii="Arial" w:hAnsi="Arial" w:cs="Arial"/>
        </w:rPr>
        <w:t xml:space="preserve">and federal regulations.  </w:t>
      </w:r>
      <w:r w:rsidR="00FA364A" w:rsidRPr="00A009D7">
        <w:rPr>
          <w:rFonts w:ascii="Arial" w:hAnsi="Arial" w:cs="Arial"/>
        </w:rPr>
        <w:t>Aside from the 30</w:t>
      </w:r>
      <w:r w:rsidR="006B547A">
        <w:rPr>
          <w:rFonts w:ascii="Arial" w:hAnsi="Arial" w:cs="Arial"/>
        </w:rPr>
        <w:t xml:space="preserve"> percent</w:t>
      </w:r>
      <w:r w:rsidR="00FA364A" w:rsidRPr="00A009D7">
        <w:rPr>
          <w:rFonts w:ascii="Arial" w:hAnsi="Arial" w:cs="Arial"/>
        </w:rPr>
        <w:t xml:space="preserve"> set aside for ED activities, </w:t>
      </w:r>
      <w:r w:rsidR="00A009D7" w:rsidRPr="00A009D7">
        <w:rPr>
          <w:rFonts w:ascii="Arial" w:hAnsi="Arial" w:cs="Arial"/>
        </w:rPr>
        <w:t>s</w:t>
      </w:r>
      <w:r w:rsidRPr="00A009D7">
        <w:rPr>
          <w:rFonts w:ascii="Arial" w:hAnsi="Arial" w:cs="Arial"/>
        </w:rPr>
        <w:t xml:space="preserve">tate CDBG statute requires that at least 51 percent of awarded funds </w:t>
      </w:r>
      <w:r w:rsidR="00FA364A" w:rsidRPr="00A009D7">
        <w:rPr>
          <w:rFonts w:ascii="Arial" w:hAnsi="Arial" w:cs="Arial"/>
        </w:rPr>
        <w:t xml:space="preserve">of the Community Development allocation </w:t>
      </w:r>
      <w:r w:rsidRPr="00A009D7">
        <w:rPr>
          <w:rFonts w:ascii="Arial" w:hAnsi="Arial" w:cs="Arial"/>
        </w:rPr>
        <w:t xml:space="preserve">be </w:t>
      </w:r>
      <w:r w:rsidR="00FA364A" w:rsidRPr="00A009D7">
        <w:rPr>
          <w:rFonts w:ascii="Arial" w:hAnsi="Arial" w:cs="Arial"/>
        </w:rPr>
        <w:t xml:space="preserve">made available </w:t>
      </w:r>
      <w:r w:rsidRPr="00A009D7">
        <w:rPr>
          <w:rFonts w:ascii="Arial" w:hAnsi="Arial" w:cs="Arial"/>
        </w:rPr>
        <w:t xml:space="preserve">in support of housing and housing related </w:t>
      </w:r>
      <w:r w:rsidR="00A009D7" w:rsidRPr="00A009D7">
        <w:rPr>
          <w:rFonts w:ascii="Arial" w:hAnsi="Arial" w:cs="Arial"/>
        </w:rPr>
        <w:t>activities, including</w:t>
      </w:r>
      <w:r w:rsidRPr="00A009D7">
        <w:rPr>
          <w:rFonts w:ascii="Arial" w:hAnsi="Arial" w:cs="Arial"/>
        </w:rPr>
        <w:t xml:space="preserve"> housing related public improvement projects.  </w:t>
      </w:r>
      <w:r w:rsidR="00FA364A" w:rsidRPr="00A009D7">
        <w:rPr>
          <w:rFonts w:ascii="Arial" w:hAnsi="Arial" w:cs="Arial"/>
        </w:rPr>
        <w:t xml:space="preserve">Of the Community Development set aside, </w:t>
      </w:r>
      <w:r w:rsidR="00D6063A" w:rsidRPr="00A009D7">
        <w:rPr>
          <w:rFonts w:ascii="Arial" w:hAnsi="Arial" w:cs="Arial"/>
        </w:rPr>
        <w:t>f</w:t>
      </w:r>
      <w:r w:rsidRPr="00A009D7">
        <w:rPr>
          <w:rFonts w:ascii="Arial" w:hAnsi="Arial" w:cs="Arial"/>
        </w:rPr>
        <w:t xml:space="preserve">ederal </w:t>
      </w:r>
      <w:r w:rsidR="00FA364A" w:rsidRPr="00A009D7">
        <w:rPr>
          <w:rFonts w:ascii="Arial" w:hAnsi="Arial" w:cs="Arial"/>
        </w:rPr>
        <w:t xml:space="preserve">regulation </w:t>
      </w:r>
      <w:r w:rsidRPr="00A009D7">
        <w:rPr>
          <w:rFonts w:ascii="Arial" w:hAnsi="Arial" w:cs="Arial"/>
        </w:rPr>
        <w:t>require</w:t>
      </w:r>
      <w:r w:rsidR="00FA364A" w:rsidRPr="00A009D7">
        <w:rPr>
          <w:rFonts w:ascii="Arial" w:hAnsi="Arial" w:cs="Arial"/>
        </w:rPr>
        <w:t>s</w:t>
      </w:r>
      <w:r w:rsidRPr="00A009D7">
        <w:rPr>
          <w:rFonts w:ascii="Arial" w:hAnsi="Arial" w:cs="Arial"/>
        </w:rPr>
        <w:t xml:space="preserve"> </w:t>
      </w:r>
      <w:r w:rsidR="00FA364A" w:rsidRPr="00A009D7">
        <w:rPr>
          <w:rFonts w:ascii="Arial" w:hAnsi="Arial" w:cs="Arial"/>
        </w:rPr>
        <w:t xml:space="preserve">that public service activities </w:t>
      </w:r>
      <w:proofErr w:type="gramStart"/>
      <w:r w:rsidR="00FA364A" w:rsidRPr="00A009D7">
        <w:rPr>
          <w:rFonts w:ascii="Arial" w:hAnsi="Arial" w:cs="Arial"/>
        </w:rPr>
        <w:t>be</w:t>
      </w:r>
      <w:r w:rsidRPr="00A009D7">
        <w:rPr>
          <w:rFonts w:ascii="Arial" w:hAnsi="Arial" w:cs="Arial"/>
        </w:rPr>
        <w:t xml:space="preserve"> cap</w:t>
      </w:r>
      <w:r w:rsidR="00FA364A" w:rsidRPr="00A009D7">
        <w:rPr>
          <w:rFonts w:ascii="Arial" w:hAnsi="Arial" w:cs="Arial"/>
        </w:rPr>
        <w:t>ped</w:t>
      </w:r>
      <w:proofErr w:type="gramEnd"/>
      <w:r w:rsidR="00FA364A" w:rsidRPr="00A009D7">
        <w:rPr>
          <w:rFonts w:ascii="Arial" w:hAnsi="Arial" w:cs="Arial"/>
        </w:rPr>
        <w:t xml:space="preserve"> at</w:t>
      </w:r>
      <w:r w:rsidRPr="00A009D7">
        <w:rPr>
          <w:rFonts w:ascii="Arial" w:hAnsi="Arial" w:cs="Arial"/>
        </w:rPr>
        <w:t xml:space="preserve"> 15 percent</w:t>
      </w:r>
      <w:r w:rsidR="00FA364A" w:rsidRPr="00A009D7">
        <w:rPr>
          <w:rFonts w:ascii="Arial" w:hAnsi="Arial" w:cs="Arial"/>
        </w:rPr>
        <w:t>.</w:t>
      </w:r>
      <w:r w:rsidRPr="00A009D7">
        <w:rPr>
          <w:rFonts w:ascii="Arial" w:hAnsi="Arial" w:cs="Arial"/>
        </w:rPr>
        <w:t xml:space="preserve">  Once these </w:t>
      </w:r>
      <w:r w:rsidR="00FA364A" w:rsidRPr="00A009D7">
        <w:rPr>
          <w:rFonts w:ascii="Arial" w:hAnsi="Arial" w:cs="Arial"/>
        </w:rPr>
        <w:t xml:space="preserve">funding </w:t>
      </w:r>
      <w:r w:rsidR="00EF32E6" w:rsidRPr="00A009D7">
        <w:rPr>
          <w:rFonts w:ascii="Arial" w:hAnsi="Arial" w:cs="Arial"/>
        </w:rPr>
        <w:t>requirements</w:t>
      </w:r>
      <w:r w:rsidRPr="00A009D7">
        <w:rPr>
          <w:rFonts w:ascii="Arial" w:hAnsi="Arial" w:cs="Arial"/>
        </w:rPr>
        <w:t xml:space="preserve"> </w:t>
      </w:r>
      <w:proofErr w:type="gramStart"/>
      <w:r w:rsidRPr="00A009D7">
        <w:rPr>
          <w:rFonts w:ascii="Arial" w:hAnsi="Arial" w:cs="Arial"/>
        </w:rPr>
        <w:t>have been met</w:t>
      </w:r>
      <w:proofErr w:type="gramEnd"/>
      <w:r w:rsidRPr="00A009D7">
        <w:rPr>
          <w:rFonts w:ascii="Arial" w:hAnsi="Arial" w:cs="Arial"/>
        </w:rPr>
        <w:t xml:space="preserve">, the remaining funds will be </w:t>
      </w:r>
      <w:r w:rsidR="00043AEA" w:rsidRPr="00A009D7">
        <w:rPr>
          <w:rFonts w:ascii="Arial" w:hAnsi="Arial" w:cs="Arial"/>
        </w:rPr>
        <w:t>awarded down the list of scored applicants</w:t>
      </w:r>
      <w:r w:rsidRPr="00A009D7">
        <w:rPr>
          <w:rFonts w:ascii="Arial" w:hAnsi="Arial" w:cs="Arial"/>
        </w:rPr>
        <w:t xml:space="preserve">. In addition to the set asides and funding level </w:t>
      </w:r>
      <w:r w:rsidR="00043AEA" w:rsidRPr="00A009D7">
        <w:rPr>
          <w:rFonts w:ascii="Arial" w:hAnsi="Arial" w:cs="Arial"/>
        </w:rPr>
        <w:t xml:space="preserve">requirements </w:t>
      </w:r>
      <w:r w:rsidRPr="00A009D7">
        <w:rPr>
          <w:rFonts w:ascii="Arial" w:hAnsi="Arial" w:cs="Arial"/>
        </w:rPr>
        <w:t xml:space="preserve">described above, the Department will monitor general administration expenditures to ensure compliance with the federal expenditure cap rate, and that activities meet the national objective of </w:t>
      </w:r>
      <w:r w:rsidR="00323658" w:rsidRPr="00A009D7">
        <w:rPr>
          <w:rFonts w:ascii="Arial" w:hAnsi="Arial" w:cs="Arial"/>
        </w:rPr>
        <w:t>benefitting at</w:t>
      </w:r>
      <w:r w:rsidRPr="00A009D7">
        <w:rPr>
          <w:rFonts w:ascii="Arial" w:hAnsi="Arial" w:cs="Arial"/>
        </w:rPr>
        <w:t xml:space="preserve"> least 70</w:t>
      </w:r>
      <w:r w:rsidR="00EA0CF3" w:rsidRPr="00A009D7">
        <w:rPr>
          <w:rFonts w:ascii="Arial" w:hAnsi="Arial" w:cs="Arial"/>
        </w:rPr>
        <w:t xml:space="preserve"> percent</w:t>
      </w:r>
      <w:r w:rsidRPr="00A009D7">
        <w:rPr>
          <w:rFonts w:ascii="Arial" w:hAnsi="Arial" w:cs="Arial"/>
        </w:rPr>
        <w:t xml:space="preserve"> of low / moderate income persons</w:t>
      </w:r>
      <w:r w:rsidRPr="00431B07">
        <w:rPr>
          <w:rFonts w:ascii="Arial" w:hAnsi="Arial" w:cs="Arial"/>
        </w:rPr>
        <w:t xml:space="preserve">. </w:t>
      </w:r>
    </w:p>
    <w:p w:rsidR="001D1A48" w:rsidRPr="00CA1BA1" w:rsidRDefault="001D1A48" w:rsidP="00674011">
      <w:pPr>
        <w:widowControl w:val="0"/>
        <w:spacing w:after="120"/>
        <w:ind w:left="360"/>
        <w:rPr>
          <w:rFonts w:ascii="Arial" w:hAnsi="Arial" w:cs="Arial"/>
        </w:rPr>
      </w:pPr>
      <w:r w:rsidRPr="00CA1BA1">
        <w:rPr>
          <w:rFonts w:ascii="Arial" w:hAnsi="Arial" w:cs="Arial"/>
          <w:b/>
          <w:u w:val="single"/>
        </w:rPr>
        <w:t xml:space="preserve">Describe threshold factors and grant size limits </w:t>
      </w:r>
    </w:p>
    <w:p w:rsidR="00B24D2A" w:rsidRPr="00755C66" w:rsidRDefault="00B24D2A" w:rsidP="00674011">
      <w:pPr>
        <w:widowControl w:val="0"/>
        <w:spacing w:after="160" w:line="259" w:lineRule="auto"/>
        <w:ind w:left="360"/>
        <w:rPr>
          <w:rFonts w:ascii="Arial" w:hAnsi="Arial" w:cs="Arial"/>
        </w:rPr>
      </w:pPr>
      <w:r w:rsidRPr="00B24D2A">
        <w:rPr>
          <w:rFonts w:ascii="Arial" w:hAnsi="Arial" w:cs="Arial"/>
        </w:rPr>
        <w:t xml:space="preserve">Applications must meet the </w:t>
      </w:r>
      <w:r w:rsidR="00551C51">
        <w:rPr>
          <w:rFonts w:ascii="Arial" w:hAnsi="Arial" w:cs="Arial"/>
        </w:rPr>
        <w:t>s</w:t>
      </w:r>
      <w:r w:rsidR="00551C51" w:rsidRPr="00B24D2A">
        <w:rPr>
          <w:rFonts w:ascii="Arial" w:hAnsi="Arial" w:cs="Arial"/>
        </w:rPr>
        <w:t xml:space="preserve">tate </w:t>
      </w:r>
      <w:r w:rsidRPr="00B24D2A">
        <w:rPr>
          <w:rFonts w:ascii="Arial" w:hAnsi="Arial" w:cs="Arial"/>
        </w:rPr>
        <w:t>and federal CDBG regulation threshold requirements at time of submittal.  Jurisdictions must be in compliance with submission requirements for their Housing Element</w:t>
      </w:r>
      <w:r w:rsidR="00F1687A" w:rsidRPr="00755C66">
        <w:rPr>
          <w:rFonts w:ascii="Arial" w:hAnsi="Arial" w:cs="Arial"/>
        </w:rPr>
        <w:t>,</w:t>
      </w:r>
      <w:r w:rsidRPr="00755C66">
        <w:rPr>
          <w:rFonts w:ascii="Arial" w:hAnsi="Arial" w:cs="Arial"/>
        </w:rPr>
        <w:t xml:space="preserve"> </w:t>
      </w:r>
      <w:r w:rsidR="009E16F0" w:rsidRPr="00755C66">
        <w:rPr>
          <w:rFonts w:ascii="Arial" w:hAnsi="Arial" w:cs="Arial"/>
        </w:rPr>
        <w:t>the US Office of Management and Budget (OMB)</w:t>
      </w:r>
      <w:r w:rsidRPr="00755C66">
        <w:rPr>
          <w:rFonts w:ascii="Arial" w:hAnsi="Arial" w:cs="Arial"/>
        </w:rPr>
        <w:t xml:space="preserve"> A-133 Single Audit, </w:t>
      </w:r>
      <w:r w:rsidR="009E16F0" w:rsidRPr="00755C66">
        <w:rPr>
          <w:rFonts w:ascii="Arial" w:hAnsi="Arial" w:cs="Arial"/>
          <w:i/>
        </w:rPr>
        <w:t xml:space="preserve">OMB Super Circular, </w:t>
      </w:r>
      <w:hyperlink r:id="rId37" w:history="1">
        <w:r w:rsidR="0058105D" w:rsidRPr="00755C66">
          <w:rPr>
            <w:rStyle w:val="Hyperlink"/>
            <w:rFonts w:ascii="Arial" w:hAnsi="Arial" w:cs="Arial"/>
            <w:color w:val="auto"/>
            <w:u w:val="none"/>
          </w:rPr>
          <w:t>2 CFR Part 200</w:t>
        </w:r>
      </w:hyperlink>
      <w:r w:rsidR="0058105D" w:rsidRPr="00755C66">
        <w:rPr>
          <w:rFonts w:ascii="Arial" w:hAnsi="Arial" w:cs="Arial"/>
        </w:rPr>
        <w:t xml:space="preserve">, </w:t>
      </w:r>
      <w:r w:rsidR="00832A34" w:rsidRPr="00755C66">
        <w:rPr>
          <w:rFonts w:ascii="Arial" w:hAnsi="Arial" w:cs="Arial"/>
        </w:rPr>
        <w:t xml:space="preserve">the Federal </w:t>
      </w:r>
      <w:r w:rsidR="00832A34" w:rsidRPr="00755C66">
        <w:rPr>
          <w:rFonts w:ascii="Antique Olive" w:hAnsi="Antique Olive" w:cs="Arial"/>
          <w:lang w:val="en"/>
        </w:rPr>
        <w:t xml:space="preserve">Uniform Administrative Requirements, Cost Principles, Audit Requirements for Federal Awards (Uniform Guidance) </w:t>
      </w:r>
      <w:hyperlink r:id="rId38" w:history="1">
        <w:r w:rsidR="009E16F0" w:rsidRPr="00755C66">
          <w:rPr>
            <w:rStyle w:val="Hyperlink"/>
            <w:rFonts w:ascii="Antique Olive" w:hAnsi="Antique Olive" w:cs="Arial"/>
            <w:bCs/>
            <w:color w:val="auto"/>
            <w:u w:val="none"/>
            <w:lang w:val="en"/>
          </w:rPr>
          <w:t>2 CFR 200.501</w:t>
        </w:r>
      </w:hyperlink>
      <w:r w:rsidR="00F1687A" w:rsidRPr="00755C66">
        <w:rPr>
          <w:rFonts w:ascii="Arial" w:hAnsi="Arial" w:cs="Arial"/>
        </w:rPr>
        <w:t xml:space="preserve">, </w:t>
      </w:r>
      <w:r w:rsidR="006B547A" w:rsidRPr="00755C66">
        <w:rPr>
          <w:rFonts w:ascii="Arial" w:hAnsi="Arial" w:cs="Arial"/>
        </w:rPr>
        <w:t xml:space="preserve">and </w:t>
      </w:r>
      <w:r w:rsidR="00F1687A" w:rsidRPr="00755C66">
        <w:rPr>
          <w:rFonts w:ascii="Arial" w:hAnsi="Arial" w:cs="Arial"/>
        </w:rPr>
        <w:t>cannot be listed on the federal debarred contractor’s list</w:t>
      </w:r>
      <w:r w:rsidRPr="00755C66">
        <w:rPr>
          <w:rFonts w:ascii="Arial" w:hAnsi="Arial" w:cs="Arial"/>
        </w:rPr>
        <w:t xml:space="preserve">.  Although, </w:t>
      </w:r>
      <w:r w:rsidR="00551C51" w:rsidRPr="00755C66">
        <w:rPr>
          <w:rFonts w:ascii="Arial" w:hAnsi="Arial" w:cs="Arial"/>
        </w:rPr>
        <w:t xml:space="preserve">state </w:t>
      </w:r>
      <w:r w:rsidRPr="00755C66">
        <w:rPr>
          <w:rFonts w:ascii="Arial" w:hAnsi="Arial" w:cs="Arial"/>
        </w:rPr>
        <w:t xml:space="preserve">monitoring and audit findings </w:t>
      </w:r>
      <w:proofErr w:type="gramStart"/>
      <w:r w:rsidRPr="00755C66">
        <w:rPr>
          <w:rFonts w:ascii="Arial" w:hAnsi="Arial" w:cs="Arial"/>
        </w:rPr>
        <w:t>no longer make a jurisdiction ineligible</w:t>
      </w:r>
      <w:proofErr w:type="gramEnd"/>
      <w:r w:rsidRPr="00755C66">
        <w:rPr>
          <w:rFonts w:ascii="Arial" w:hAnsi="Arial" w:cs="Arial"/>
        </w:rPr>
        <w:t xml:space="preserve">, they will be considered as part of the jurisdiction’s Capacity/Past Performance score.  Furthermore, </w:t>
      </w:r>
      <w:r w:rsidR="00A009D7" w:rsidRPr="00755C66">
        <w:rPr>
          <w:rFonts w:ascii="Arial" w:hAnsi="Arial" w:cs="Arial"/>
        </w:rPr>
        <w:t>s</w:t>
      </w:r>
      <w:r w:rsidR="00551C51" w:rsidRPr="00755C66">
        <w:rPr>
          <w:rFonts w:ascii="Arial" w:hAnsi="Arial" w:cs="Arial"/>
        </w:rPr>
        <w:t xml:space="preserve">tate </w:t>
      </w:r>
      <w:r w:rsidRPr="00755C66">
        <w:rPr>
          <w:rFonts w:ascii="Arial" w:hAnsi="Arial" w:cs="Arial"/>
        </w:rPr>
        <w:t xml:space="preserve">regulation specifies that an application </w:t>
      </w:r>
      <w:proofErr w:type="gramStart"/>
      <w:r w:rsidRPr="00755C66">
        <w:rPr>
          <w:rFonts w:ascii="Arial" w:hAnsi="Arial" w:cs="Arial"/>
        </w:rPr>
        <w:t>shall be considered</w:t>
      </w:r>
      <w:proofErr w:type="gramEnd"/>
      <w:r w:rsidRPr="00755C66">
        <w:rPr>
          <w:rFonts w:ascii="Arial" w:hAnsi="Arial" w:cs="Arial"/>
        </w:rPr>
        <w:t xml:space="preserve"> </w:t>
      </w:r>
      <w:r w:rsidRPr="00755C66">
        <w:rPr>
          <w:rFonts w:ascii="Arial" w:hAnsi="Arial" w:cs="Arial"/>
          <w:b/>
          <w:i/>
        </w:rPr>
        <w:t>ineligible</w:t>
      </w:r>
      <w:r w:rsidRPr="00755C66">
        <w:rPr>
          <w:rFonts w:ascii="Arial" w:hAnsi="Arial" w:cs="Arial"/>
        </w:rPr>
        <w:t xml:space="preserve"> for CDBG funds if the applicant has not expended at least 50 percent of the aggregate sum of standard agreements executed for NOFAs released in 2012 or after. </w:t>
      </w:r>
    </w:p>
    <w:p w:rsidR="0058105D" w:rsidRPr="00755C66" w:rsidRDefault="00B24D2A" w:rsidP="0058105D">
      <w:pPr>
        <w:ind w:left="360"/>
        <w:rPr>
          <w:rFonts w:ascii="Arial" w:hAnsi="Arial" w:cs="Arial"/>
        </w:rPr>
      </w:pPr>
      <w:r w:rsidRPr="00755C66">
        <w:rPr>
          <w:rFonts w:ascii="Arial" w:hAnsi="Arial" w:cs="Arial"/>
        </w:rPr>
        <w:t xml:space="preserve">This Rule, commonly known as the 50 percent Expenditure Rule, applies to standard agreements for Community Development, Economic Development, and Enterprise Fund activities; </w:t>
      </w:r>
      <w:r w:rsidR="009E16F0" w:rsidRPr="00755C66">
        <w:rPr>
          <w:rFonts w:ascii="Arial" w:hAnsi="Arial" w:cs="Arial"/>
        </w:rPr>
        <w:t>excluding</w:t>
      </w:r>
      <w:r w:rsidRPr="00755C66">
        <w:rPr>
          <w:rFonts w:ascii="Arial" w:hAnsi="Arial" w:cs="Arial"/>
        </w:rPr>
        <w:t xml:space="preserve"> ED OTC, and NOFAs for Disas</w:t>
      </w:r>
      <w:r w:rsidR="000D075D" w:rsidRPr="00755C66">
        <w:rPr>
          <w:rFonts w:ascii="Arial" w:hAnsi="Arial" w:cs="Arial"/>
        </w:rPr>
        <w:t xml:space="preserve">ter Recovery Initiative funds. </w:t>
      </w:r>
      <w:r w:rsidR="00F1687A" w:rsidRPr="00755C66">
        <w:rPr>
          <w:rFonts w:ascii="Arial" w:hAnsi="Arial" w:cs="Arial"/>
        </w:rPr>
        <w:t xml:space="preserve">However, for the 2017 NOFA, the Department implemented a Waiver </w:t>
      </w:r>
      <w:r w:rsidR="001F27B4" w:rsidRPr="00755C66">
        <w:rPr>
          <w:rFonts w:ascii="Arial" w:hAnsi="Arial" w:cs="Arial"/>
        </w:rPr>
        <w:t>process for</w:t>
      </w:r>
      <w:r w:rsidR="00F1687A" w:rsidRPr="00755C66">
        <w:rPr>
          <w:rFonts w:ascii="Arial" w:hAnsi="Arial" w:cs="Arial"/>
        </w:rPr>
        <w:t xml:space="preserve"> the Expenditure </w:t>
      </w:r>
      <w:r w:rsidR="00EF32E6" w:rsidRPr="00755C66">
        <w:rPr>
          <w:rFonts w:ascii="Arial" w:hAnsi="Arial" w:cs="Arial"/>
        </w:rPr>
        <w:t>Rule, which</w:t>
      </w:r>
      <w:r w:rsidR="001F27B4" w:rsidRPr="00755C66">
        <w:rPr>
          <w:rFonts w:ascii="Arial" w:hAnsi="Arial" w:cs="Arial"/>
        </w:rPr>
        <w:t xml:space="preserve"> allows</w:t>
      </w:r>
      <w:r w:rsidR="00F1687A" w:rsidRPr="00755C66">
        <w:rPr>
          <w:rFonts w:ascii="Arial" w:hAnsi="Arial" w:cs="Arial"/>
        </w:rPr>
        <w:t xml:space="preserve"> jurisdictions</w:t>
      </w:r>
      <w:r w:rsidR="001F27B4" w:rsidRPr="00755C66">
        <w:rPr>
          <w:rFonts w:ascii="Arial" w:hAnsi="Arial" w:cs="Arial"/>
        </w:rPr>
        <w:t xml:space="preserve">, as a part of their application, </w:t>
      </w:r>
      <w:r w:rsidR="00F1687A" w:rsidRPr="00755C66">
        <w:rPr>
          <w:rFonts w:ascii="Arial" w:hAnsi="Arial" w:cs="Arial"/>
        </w:rPr>
        <w:t xml:space="preserve">to request a </w:t>
      </w:r>
      <w:r w:rsidR="009E16F0" w:rsidRPr="00755C66">
        <w:rPr>
          <w:rFonts w:ascii="Arial" w:hAnsi="Arial" w:cs="Arial"/>
        </w:rPr>
        <w:t xml:space="preserve">waiver.  </w:t>
      </w:r>
      <w:r w:rsidR="001F27B4" w:rsidRPr="00755C66">
        <w:rPr>
          <w:rFonts w:ascii="Arial" w:hAnsi="Arial" w:cs="Arial"/>
        </w:rPr>
        <w:t>The Waiver is only eligible to</w:t>
      </w:r>
      <w:r w:rsidR="00CB290F" w:rsidRPr="00755C66">
        <w:rPr>
          <w:rFonts w:ascii="Arial" w:hAnsi="Arial" w:cs="Arial"/>
        </w:rPr>
        <w:t xml:space="preserve"> </w:t>
      </w:r>
      <w:r w:rsidR="001F27B4" w:rsidRPr="00755C66">
        <w:rPr>
          <w:rFonts w:ascii="Arial" w:hAnsi="Arial" w:cs="Arial"/>
        </w:rPr>
        <w:t>those</w:t>
      </w:r>
      <w:r w:rsidR="0058105D" w:rsidRPr="00755C66">
        <w:rPr>
          <w:rFonts w:ascii="Arial" w:hAnsi="Arial" w:cs="Arial"/>
        </w:rPr>
        <w:t xml:space="preserve"> who received a 2016 Special Drought and/or Disaster NOFA award, </w:t>
      </w:r>
      <w:r w:rsidR="0058105D" w:rsidRPr="00755C66">
        <w:rPr>
          <w:rFonts w:ascii="Arial" w:hAnsi="Arial" w:cs="Arial"/>
          <w:b/>
        </w:rPr>
        <w:t>or</w:t>
      </w:r>
      <w:r w:rsidR="0058105D" w:rsidRPr="00755C66">
        <w:rPr>
          <w:rFonts w:ascii="Arial" w:hAnsi="Arial" w:cs="Arial"/>
        </w:rPr>
        <w:t xml:space="preserve"> submit an application for a shovel ready project.</w:t>
      </w:r>
      <w:r w:rsidR="001F27B4" w:rsidRPr="00755C66">
        <w:rPr>
          <w:rFonts w:ascii="Arial" w:hAnsi="Arial" w:cs="Arial"/>
        </w:rPr>
        <w:t xml:space="preserve">  Non-shovel ready projects and all programs are ineligible for the Waiver. </w:t>
      </w:r>
    </w:p>
    <w:p w:rsidR="001F27B4" w:rsidRDefault="001F27B4" w:rsidP="00AA2CD6">
      <w:pPr>
        <w:spacing w:after="160" w:line="259" w:lineRule="auto"/>
        <w:ind w:left="360"/>
        <w:rPr>
          <w:rFonts w:ascii="Arial" w:hAnsi="Arial" w:cs="Arial"/>
          <w:bCs/>
          <w:color w:val="C00000"/>
          <w:u w:val="single"/>
        </w:rPr>
      </w:pPr>
    </w:p>
    <w:p w:rsidR="001F27B4" w:rsidRPr="00755C66" w:rsidRDefault="001F27B4" w:rsidP="00AA2CD6">
      <w:pPr>
        <w:spacing w:after="160" w:line="259" w:lineRule="auto"/>
        <w:ind w:left="360"/>
        <w:rPr>
          <w:rFonts w:ascii="Arial" w:hAnsi="Arial" w:cs="Arial"/>
          <w:sz w:val="24"/>
        </w:rPr>
      </w:pPr>
      <w:r w:rsidRPr="00755C66">
        <w:rPr>
          <w:rFonts w:ascii="Arial" w:hAnsi="Arial" w:cs="Arial"/>
          <w:b/>
        </w:rPr>
        <w:t>Grant size limits:</w:t>
      </w:r>
      <w:r w:rsidRPr="00755C66">
        <w:rPr>
          <w:rFonts w:ascii="Arial" w:hAnsi="Arial" w:cs="Arial"/>
        </w:rPr>
        <w:t xml:space="preserve">  The 2017 CDBG NOFA increases the maximum application limit to $5 million, with the exception for applications that include </w:t>
      </w:r>
      <w:r w:rsidRPr="00755C66">
        <w:rPr>
          <w:rFonts w:ascii="Arial" w:hAnsi="Arial" w:cs="Arial"/>
          <w:i/>
        </w:rPr>
        <w:t>Economic Development Over-the Counter</w:t>
      </w:r>
      <w:r w:rsidRPr="00755C66">
        <w:rPr>
          <w:rFonts w:ascii="Arial" w:hAnsi="Arial" w:cs="Arial"/>
        </w:rPr>
        <w:t xml:space="preserve"> (ED OTC), Colonia and Native American set-asides. The </w:t>
      </w:r>
      <w:r w:rsidRPr="00755C66">
        <w:rPr>
          <w:rFonts w:ascii="Arial" w:hAnsi="Arial" w:cs="Arial"/>
          <w:i/>
        </w:rPr>
        <w:t>Economic Development Enterprise Fund</w:t>
      </w:r>
      <w:r w:rsidRPr="00755C66">
        <w:rPr>
          <w:rFonts w:ascii="Arial" w:hAnsi="Arial" w:cs="Arial"/>
        </w:rPr>
        <w:t xml:space="preserve"> (Business assistance and/ or Micro-enterprise activities) application limit is $500,000 for a single activity or a combination of either activity; ED OTC is </w:t>
      </w:r>
      <w:r w:rsidR="0026522B" w:rsidRPr="00755C66">
        <w:rPr>
          <w:rFonts w:ascii="Arial" w:hAnsi="Arial" w:cs="Arial"/>
        </w:rPr>
        <w:t xml:space="preserve">a separate application process and </w:t>
      </w:r>
      <w:r w:rsidRPr="00755C66">
        <w:rPr>
          <w:rFonts w:ascii="Arial" w:hAnsi="Arial" w:cs="Arial"/>
        </w:rPr>
        <w:t xml:space="preserve">limited to $3 million per jurisdiction.  </w:t>
      </w:r>
      <w:r w:rsidRPr="00755C66">
        <w:rPr>
          <w:rFonts w:ascii="Arial" w:hAnsi="Arial" w:cs="Arial"/>
          <w:i/>
        </w:rPr>
        <w:t>Housing Program Activities</w:t>
      </w:r>
      <w:r w:rsidRPr="00755C66">
        <w:rPr>
          <w:rFonts w:ascii="Arial" w:hAnsi="Arial" w:cs="Arial"/>
        </w:rPr>
        <w:t xml:space="preserve"> (Homeownership Assistance and/or Housing Rehabilitation activities) have a $1 million maximum for either activity or a combination of both activities.  </w:t>
      </w:r>
      <w:r w:rsidRPr="00755C66">
        <w:rPr>
          <w:rFonts w:ascii="Arial" w:hAnsi="Arial" w:cs="Arial"/>
          <w:i/>
        </w:rPr>
        <w:t>Multi-Family Housing</w:t>
      </w:r>
      <w:r w:rsidRPr="00755C66">
        <w:rPr>
          <w:rFonts w:ascii="Arial" w:hAnsi="Arial" w:cs="Arial"/>
        </w:rPr>
        <w:t xml:space="preserve"> activity has a maximum limit of $3 million.  </w:t>
      </w:r>
      <w:r w:rsidRPr="00755C66">
        <w:rPr>
          <w:rFonts w:ascii="Arial" w:hAnsi="Arial" w:cs="Arial"/>
          <w:i/>
        </w:rPr>
        <w:t>Public Improvement</w:t>
      </w:r>
      <w:r w:rsidRPr="00755C66">
        <w:rPr>
          <w:rFonts w:ascii="Arial" w:hAnsi="Arial" w:cs="Arial"/>
        </w:rPr>
        <w:t xml:space="preserve">, including projects in-support-of-Housing-New-Construction are eligible for up to $5 million.  </w:t>
      </w:r>
      <w:r w:rsidRPr="00755C66">
        <w:rPr>
          <w:rFonts w:ascii="Arial" w:hAnsi="Arial" w:cs="Arial"/>
          <w:i/>
        </w:rPr>
        <w:t>Public Facility</w:t>
      </w:r>
      <w:r w:rsidRPr="00755C66">
        <w:rPr>
          <w:rFonts w:ascii="Arial" w:hAnsi="Arial" w:cs="Arial"/>
        </w:rPr>
        <w:t xml:space="preserve"> projects have a maximum of $5 million (one project only).  Planning Activities (PTA) have a maximum award of $100,000 for one study, either </w:t>
      </w:r>
      <w:r w:rsidRPr="00755C66">
        <w:rPr>
          <w:rFonts w:ascii="Arial" w:hAnsi="Arial" w:cs="Arial"/>
          <w:i/>
        </w:rPr>
        <w:t>Community Development or Economic Development</w:t>
      </w:r>
      <w:r w:rsidRPr="00755C66">
        <w:rPr>
          <w:rFonts w:ascii="Arial" w:hAnsi="Arial" w:cs="Arial"/>
        </w:rPr>
        <w:t xml:space="preserve">.  The maximum grant application, </w:t>
      </w:r>
      <w:r w:rsidR="00D6063A" w:rsidRPr="00755C66">
        <w:rPr>
          <w:rFonts w:ascii="Arial" w:hAnsi="Arial" w:cs="Arial"/>
        </w:rPr>
        <w:t>excluding ED OTC, is $5 million</w:t>
      </w:r>
      <w:proofErr w:type="gramStart"/>
      <w:r w:rsidR="00D6063A" w:rsidRPr="00755C66">
        <w:rPr>
          <w:rFonts w:ascii="Arial" w:hAnsi="Arial" w:cs="Arial"/>
        </w:rPr>
        <w:t>;</w:t>
      </w:r>
      <w:proofErr w:type="gramEnd"/>
      <w:r w:rsidR="00D6063A" w:rsidRPr="00755C66">
        <w:rPr>
          <w:rFonts w:ascii="Arial" w:hAnsi="Arial" w:cs="Arial"/>
        </w:rPr>
        <w:t xml:space="preserve"> l</w:t>
      </w:r>
      <w:r w:rsidRPr="00755C66">
        <w:rPr>
          <w:rFonts w:ascii="Arial" w:hAnsi="Arial" w:cs="Arial"/>
        </w:rPr>
        <w:t xml:space="preserve">imited to two activities and one planning </w:t>
      </w:r>
      <w:r w:rsidR="00D6063A" w:rsidRPr="00755C66">
        <w:rPr>
          <w:rFonts w:ascii="Arial" w:hAnsi="Arial" w:cs="Arial"/>
        </w:rPr>
        <w:t>activity</w:t>
      </w:r>
      <w:r w:rsidRPr="00755C66">
        <w:rPr>
          <w:rFonts w:ascii="Arial" w:hAnsi="Arial" w:cs="Arial"/>
        </w:rPr>
        <w:t>.</w:t>
      </w:r>
      <w:r w:rsidR="009E16F0" w:rsidRPr="00755C66">
        <w:rPr>
          <w:rFonts w:ascii="Arial" w:hAnsi="Arial" w:cs="Arial"/>
        </w:rPr>
        <w:t xml:space="preserve"> </w:t>
      </w:r>
      <w:r w:rsidRPr="00755C66">
        <w:rPr>
          <w:rFonts w:ascii="Arial" w:hAnsi="Arial" w:cs="Arial"/>
        </w:rPr>
        <w:t xml:space="preserve"> For applications that include the Colonia and Native American set-asides, the total grant award may exceed $5 million because those awards are in addition to any CD or ED awards</w:t>
      </w:r>
      <w:r w:rsidRPr="00755C66">
        <w:rPr>
          <w:rFonts w:ascii="Arial" w:hAnsi="Arial" w:cs="Arial"/>
          <w:sz w:val="24"/>
        </w:rPr>
        <w:t xml:space="preserve">.  </w:t>
      </w:r>
    </w:p>
    <w:p w:rsidR="001D1A48" w:rsidRPr="00EA74BB" w:rsidRDefault="001D1A48" w:rsidP="00674011">
      <w:pPr>
        <w:spacing w:before="100" w:after="0"/>
        <w:ind w:left="360"/>
        <w:rPr>
          <w:rFonts w:ascii="Arial" w:eastAsia="Times New Roman" w:hAnsi="Arial" w:cs="Arial"/>
          <w:b/>
          <w:u w:val="single"/>
        </w:rPr>
      </w:pPr>
      <w:r w:rsidRPr="00EA74BB">
        <w:rPr>
          <w:rFonts w:ascii="Arial" w:eastAsia="Times New Roman" w:hAnsi="Arial" w:cs="Arial"/>
          <w:b/>
          <w:u w:val="single"/>
        </w:rPr>
        <w:t xml:space="preserve">What are the outcome measures expected </w:t>
      </w:r>
      <w:proofErr w:type="gramStart"/>
      <w:r w:rsidRPr="00EA74BB">
        <w:rPr>
          <w:rFonts w:ascii="Arial" w:eastAsia="Times New Roman" w:hAnsi="Arial" w:cs="Arial"/>
          <w:b/>
          <w:u w:val="single"/>
        </w:rPr>
        <w:t>as a result</w:t>
      </w:r>
      <w:proofErr w:type="gramEnd"/>
      <w:r w:rsidRPr="00EA74BB">
        <w:rPr>
          <w:rFonts w:ascii="Arial" w:eastAsia="Times New Roman" w:hAnsi="Arial" w:cs="Arial"/>
          <w:b/>
          <w:u w:val="single"/>
        </w:rPr>
        <w:t xml:space="preserve"> of the method of distribution</w:t>
      </w:r>
    </w:p>
    <w:p w:rsidR="00681191" w:rsidRDefault="00B878D7" w:rsidP="008920BA">
      <w:pPr>
        <w:spacing w:before="100" w:after="0"/>
        <w:ind w:left="360"/>
        <w:rPr>
          <w:rFonts w:ascii="Arial" w:hAnsi="Arial" w:cs="Arial"/>
        </w:rPr>
      </w:pPr>
      <w:r w:rsidRPr="00EA74BB">
        <w:rPr>
          <w:rFonts w:ascii="Arial" w:hAnsi="Arial" w:cs="Arial"/>
        </w:rPr>
        <w:t xml:space="preserve">With </w:t>
      </w:r>
      <w:r w:rsidR="001D1A48" w:rsidRPr="00EA74BB">
        <w:rPr>
          <w:rFonts w:ascii="Arial" w:hAnsi="Arial" w:cs="Arial"/>
        </w:rPr>
        <w:t>FY 2017</w:t>
      </w:r>
      <w:r w:rsidRPr="00EA74BB">
        <w:rPr>
          <w:rFonts w:ascii="Arial" w:hAnsi="Arial" w:cs="Arial"/>
        </w:rPr>
        <w:t xml:space="preserve"> funds</w:t>
      </w:r>
      <w:r w:rsidR="001D1A48" w:rsidRPr="00EA74BB">
        <w:rPr>
          <w:rFonts w:ascii="Arial" w:hAnsi="Arial" w:cs="Arial"/>
        </w:rPr>
        <w:t>, CDBG expects to produce 229 rehabilitated rental units, 33 units assisted with direct financial assistance to homebuyers, 75 homeowner units rehabilitated, 224 jobs created or retained, 10 businesses assisted, 10,191 households assisted with public service activities, and 102,026 households assisted with public facilities or public improvement activities.</w:t>
      </w:r>
    </w:p>
    <w:p w:rsidR="008920BA" w:rsidRPr="00681191" w:rsidRDefault="008920BA" w:rsidP="008920BA">
      <w:pPr>
        <w:spacing w:before="100" w:after="0"/>
        <w:ind w:left="360"/>
        <w:rPr>
          <w:rFonts w:ascii="Arial" w:hAnsi="Arial" w:cs="Arial"/>
        </w:rPr>
      </w:pPr>
    </w:p>
    <w:p w:rsidR="008E67D9" w:rsidRPr="0009310F" w:rsidRDefault="00EA74BB" w:rsidP="00216665">
      <w:pPr>
        <w:pStyle w:val="ListParagraph"/>
        <w:numPr>
          <w:ilvl w:val="0"/>
          <w:numId w:val="55"/>
        </w:numPr>
        <w:rPr>
          <w:rFonts w:ascii="Arial" w:eastAsiaTheme="minorHAnsi" w:hAnsi="Arial" w:cs="Arial"/>
          <w:b/>
          <w:sz w:val="20"/>
          <w:u w:val="single"/>
        </w:rPr>
      </w:pPr>
      <w:r>
        <w:rPr>
          <w:rFonts w:ascii="Arial" w:hAnsi="Arial" w:cs="Arial"/>
          <w:b/>
          <w:sz w:val="24"/>
          <w:u w:val="single"/>
        </w:rPr>
        <w:t xml:space="preserve">Federal </w:t>
      </w:r>
      <w:r w:rsidR="008E67D9" w:rsidRPr="0009310F">
        <w:rPr>
          <w:rFonts w:ascii="Arial" w:hAnsi="Arial" w:cs="Arial"/>
          <w:b/>
          <w:sz w:val="24"/>
          <w:u w:val="single"/>
        </w:rPr>
        <w:t xml:space="preserve">ESG Program: </w:t>
      </w:r>
    </w:p>
    <w:p w:rsidR="008E67D9" w:rsidRPr="00726052" w:rsidRDefault="008E67D9">
      <w:pPr>
        <w:spacing w:after="0"/>
        <w:ind w:left="330" w:right="99"/>
        <w:rPr>
          <w:rFonts w:ascii="Arial" w:hAnsi="Arial" w:cs="Arial"/>
        </w:rPr>
      </w:pPr>
      <w:r w:rsidRPr="00726052">
        <w:rPr>
          <w:rFonts w:ascii="Arial" w:hAnsi="Arial" w:cs="Arial"/>
          <w:b/>
        </w:rPr>
        <w:t xml:space="preserve">ESG - </w:t>
      </w:r>
      <w:r w:rsidRPr="00726052">
        <w:rPr>
          <w:rFonts w:ascii="Arial" w:hAnsi="Arial" w:cs="Arial"/>
        </w:rPr>
        <w:t xml:space="preserve">With the redesign of the </w:t>
      </w:r>
      <w:r w:rsidR="00B878D7">
        <w:rPr>
          <w:rFonts w:ascii="Arial" w:hAnsi="Arial" w:cs="Arial"/>
        </w:rPr>
        <w:t xml:space="preserve">Department’s </w:t>
      </w:r>
      <w:r w:rsidRPr="00726052">
        <w:rPr>
          <w:rFonts w:ascii="Arial" w:hAnsi="Arial" w:cs="Arial"/>
        </w:rPr>
        <w:t xml:space="preserve">ESG Program, the Department has moved its focus from provider competition to a more formula based method of distribution </w:t>
      </w:r>
      <w:r w:rsidR="0009310F" w:rsidRPr="00726052">
        <w:rPr>
          <w:rFonts w:ascii="Arial" w:hAnsi="Arial" w:cs="Arial"/>
        </w:rPr>
        <w:t>for Continuum</w:t>
      </w:r>
      <w:r w:rsidRPr="00726052">
        <w:rPr>
          <w:rFonts w:ascii="Arial" w:hAnsi="Arial" w:cs="Arial"/>
        </w:rPr>
        <w:t xml:space="preserve"> of Care</w:t>
      </w:r>
      <w:r w:rsidR="005E35DE">
        <w:rPr>
          <w:rFonts w:ascii="Arial" w:hAnsi="Arial" w:cs="Arial"/>
        </w:rPr>
        <w:t xml:space="preserve"> (CoC)</w:t>
      </w:r>
      <w:r w:rsidR="00EC024C">
        <w:rPr>
          <w:rFonts w:ascii="Arial" w:hAnsi="Arial" w:cs="Arial"/>
        </w:rPr>
        <w:t xml:space="preserve"> </w:t>
      </w:r>
      <w:r w:rsidRPr="00726052">
        <w:rPr>
          <w:rFonts w:ascii="Arial" w:hAnsi="Arial" w:cs="Arial"/>
        </w:rPr>
        <w:t>Service Areas</w:t>
      </w:r>
      <w:r w:rsidR="005E35DE">
        <w:rPr>
          <w:rFonts w:ascii="Arial" w:hAnsi="Arial" w:cs="Arial"/>
        </w:rPr>
        <w:t xml:space="preserve"> (SA)</w:t>
      </w:r>
      <w:r w:rsidRPr="00726052">
        <w:rPr>
          <w:rFonts w:ascii="Arial" w:hAnsi="Arial" w:cs="Arial"/>
        </w:rPr>
        <w:t>, using a formula that utilizes Point-in-Time Count</w:t>
      </w:r>
      <w:r w:rsidR="0009310F">
        <w:rPr>
          <w:rFonts w:ascii="Arial" w:hAnsi="Arial" w:cs="Arial"/>
        </w:rPr>
        <w:t xml:space="preserve"> (PIT)</w:t>
      </w:r>
      <w:r w:rsidRPr="00726052">
        <w:rPr>
          <w:rFonts w:ascii="Arial" w:hAnsi="Arial" w:cs="Arial"/>
        </w:rPr>
        <w:t xml:space="preserve">, poverty rate and renter cost burden data for </w:t>
      </w:r>
      <w:r w:rsidR="0009310F">
        <w:rPr>
          <w:rFonts w:ascii="Arial" w:hAnsi="Arial" w:cs="Arial"/>
        </w:rPr>
        <w:t>ELI</w:t>
      </w:r>
      <w:r w:rsidR="00320612">
        <w:rPr>
          <w:rFonts w:ascii="Arial" w:hAnsi="Arial" w:cs="Arial"/>
        </w:rPr>
        <w:t xml:space="preserve"> </w:t>
      </w:r>
      <w:r w:rsidR="0009310F">
        <w:rPr>
          <w:rFonts w:ascii="Arial" w:hAnsi="Arial" w:cs="Arial"/>
        </w:rPr>
        <w:t>h</w:t>
      </w:r>
      <w:r w:rsidR="00320612">
        <w:rPr>
          <w:rFonts w:ascii="Arial" w:hAnsi="Arial" w:cs="Arial"/>
        </w:rPr>
        <w:t xml:space="preserve">ouseholds. </w:t>
      </w:r>
      <w:r w:rsidRPr="00726052">
        <w:rPr>
          <w:rFonts w:ascii="Arial" w:hAnsi="Arial" w:cs="Arial"/>
        </w:rPr>
        <w:t xml:space="preserve"> A</w:t>
      </w:r>
      <w:r w:rsidRPr="00726052">
        <w:rPr>
          <w:rFonts w:ascii="Arial" w:hAnsi="Arial" w:cs="Arial"/>
          <w:spacing w:val="-1"/>
        </w:rPr>
        <w:t>l</w:t>
      </w:r>
      <w:r w:rsidRPr="00726052">
        <w:rPr>
          <w:rFonts w:ascii="Arial" w:hAnsi="Arial" w:cs="Arial"/>
        </w:rPr>
        <w:t>l</w:t>
      </w:r>
      <w:r w:rsidRPr="00726052">
        <w:rPr>
          <w:rFonts w:ascii="Arial" w:hAnsi="Arial" w:cs="Arial"/>
          <w:spacing w:val="-2"/>
        </w:rPr>
        <w:t xml:space="preserve"> </w:t>
      </w:r>
      <w:r w:rsidRPr="00726052">
        <w:rPr>
          <w:rFonts w:ascii="Arial" w:hAnsi="Arial" w:cs="Arial"/>
          <w:spacing w:val="1"/>
        </w:rPr>
        <w:t>o</w:t>
      </w:r>
      <w:r w:rsidRPr="00726052">
        <w:rPr>
          <w:rFonts w:ascii="Arial" w:hAnsi="Arial" w:cs="Arial"/>
        </w:rPr>
        <w:t>f ES</w:t>
      </w:r>
      <w:r w:rsidRPr="00726052">
        <w:rPr>
          <w:rFonts w:ascii="Arial" w:hAnsi="Arial" w:cs="Arial"/>
          <w:spacing w:val="-2"/>
        </w:rPr>
        <w:t>G</w:t>
      </w:r>
      <w:r w:rsidRPr="00726052">
        <w:rPr>
          <w:rFonts w:ascii="Arial" w:hAnsi="Arial" w:cs="Arial"/>
        </w:rPr>
        <w:t>’s federal fu</w:t>
      </w:r>
      <w:r w:rsidRPr="00726052">
        <w:rPr>
          <w:rFonts w:ascii="Arial" w:hAnsi="Arial" w:cs="Arial"/>
          <w:spacing w:val="-1"/>
        </w:rPr>
        <w:t>nd</w:t>
      </w:r>
      <w:r w:rsidRPr="00726052">
        <w:rPr>
          <w:rFonts w:ascii="Arial" w:hAnsi="Arial" w:cs="Arial"/>
        </w:rPr>
        <w:t>s go</w:t>
      </w:r>
      <w:r w:rsidRPr="00726052">
        <w:rPr>
          <w:rFonts w:ascii="Arial" w:hAnsi="Arial" w:cs="Arial"/>
          <w:spacing w:val="-3"/>
        </w:rPr>
        <w:t xml:space="preserve"> </w:t>
      </w:r>
      <w:r w:rsidRPr="00726052">
        <w:rPr>
          <w:rFonts w:ascii="Arial" w:hAnsi="Arial" w:cs="Arial"/>
        </w:rPr>
        <w:t>to</w:t>
      </w:r>
      <w:r w:rsidRPr="00726052">
        <w:rPr>
          <w:rFonts w:ascii="Arial" w:hAnsi="Arial" w:cs="Arial"/>
          <w:spacing w:val="2"/>
        </w:rPr>
        <w:t xml:space="preserve"> </w:t>
      </w:r>
      <w:r w:rsidRPr="00726052">
        <w:rPr>
          <w:rFonts w:ascii="Arial" w:hAnsi="Arial" w:cs="Arial"/>
        </w:rPr>
        <w:t>ad</w:t>
      </w:r>
      <w:r w:rsidRPr="00726052">
        <w:rPr>
          <w:rFonts w:ascii="Arial" w:hAnsi="Arial" w:cs="Arial"/>
          <w:spacing w:val="-1"/>
        </w:rPr>
        <w:t>d</w:t>
      </w:r>
      <w:r w:rsidRPr="00726052">
        <w:rPr>
          <w:rFonts w:ascii="Arial" w:hAnsi="Arial" w:cs="Arial"/>
        </w:rPr>
        <w:t>r</w:t>
      </w:r>
      <w:r w:rsidRPr="00726052">
        <w:rPr>
          <w:rFonts w:ascii="Arial" w:hAnsi="Arial" w:cs="Arial"/>
          <w:spacing w:val="-2"/>
        </w:rPr>
        <w:t>e</w:t>
      </w:r>
      <w:r w:rsidRPr="00726052">
        <w:rPr>
          <w:rFonts w:ascii="Arial" w:hAnsi="Arial" w:cs="Arial"/>
        </w:rPr>
        <w:t>ss h</w:t>
      </w:r>
      <w:r w:rsidRPr="00726052">
        <w:rPr>
          <w:rFonts w:ascii="Arial" w:hAnsi="Arial" w:cs="Arial"/>
          <w:spacing w:val="-1"/>
        </w:rPr>
        <w:t>om</w:t>
      </w:r>
      <w:r w:rsidRPr="00726052">
        <w:rPr>
          <w:rFonts w:ascii="Arial" w:hAnsi="Arial" w:cs="Arial"/>
        </w:rPr>
        <w:t>elessn</w:t>
      </w:r>
      <w:r w:rsidRPr="00726052">
        <w:rPr>
          <w:rFonts w:ascii="Arial" w:hAnsi="Arial" w:cs="Arial"/>
          <w:spacing w:val="-2"/>
        </w:rPr>
        <w:t>e</w:t>
      </w:r>
      <w:r w:rsidRPr="00726052">
        <w:rPr>
          <w:rFonts w:ascii="Arial" w:hAnsi="Arial" w:cs="Arial"/>
        </w:rPr>
        <w:t xml:space="preserve">ss and may be used for </w:t>
      </w:r>
      <w:r w:rsidR="00BF102A">
        <w:rPr>
          <w:rFonts w:ascii="Arial" w:hAnsi="Arial" w:cs="Arial"/>
        </w:rPr>
        <w:t>E</w:t>
      </w:r>
      <w:r w:rsidRPr="00726052">
        <w:rPr>
          <w:rFonts w:ascii="Arial" w:hAnsi="Arial" w:cs="Arial"/>
        </w:rPr>
        <w:t xml:space="preserve">mergency </w:t>
      </w:r>
      <w:r w:rsidR="00BF102A">
        <w:rPr>
          <w:rFonts w:ascii="Arial" w:hAnsi="Arial" w:cs="Arial"/>
        </w:rPr>
        <w:t>S</w:t>
      </w:r>
      <w:r w:rsidRPr="00726052">
        <w:rPr>
          <w:rFonts w:ascii="Arial" w:hAnsi="Arial" w:cs="Arial"/>
        </w:rPr>
        <w:t>helter</w:t>
      </w:r>
      <w:r w:rsidR="00BF102A">
        <w:rPr>
          <w:rFonts w:ascii="Arial" w:hAnsi="Arial" w:cs="Arial"/>
        </w:rPr>
        <w:t xml:space="preserve"> (ES)</w:t>
      </w:r>
      <w:r w:rsidRPr="00726052">
        <w:rPr>
          <w:rFonts w:ascii="Arial" w:hAnsi="Arial" w:cs="Arial"/>
        </w:rPr>
        <w:t xml:space="preserve">, </w:t>
      </w:r>
      <w:r w:rsidR="00BF102A">
        <w:rPr>
          <w:rFonts w:ascii="Arial" w:hAnsi="Arial" w:cs="Arial"/>
        </w:rPr>
        <w:t>H</w:t>
      </w:r>
      <w:r w:rsidRPr="00726052">
        <w:rPr>
          <w:rFonts w:ascii="Arial" w:hAnsi="Arial" w:cs="Arial"/>
        </w:rPr>
        <w:t xml:space="preserve">omeless </w:t>
      </w:r>
      <w:r w:rsidR="00BF102A">
        <w:rPr>
          <w:rFonts w:ascii="Arial" w:hAnsi="Arial" w:cs="Arial"/>
        </w:rPr>
        <w:t>P</w:t>
      </w:r>
      <w:r w:rsidRPr="00726052">
        <w:rPr>
          <w:rFonts w:ascii="Arial" w:hAnsi="Arial" w:cs="Arial"/>
        </w:rPr>
        <w:t>revention</w:t>
      </w:r>
      <w:r w:rsidR="00BF102A">
        <w:rPr>
          <w:rFonts w:ascii="Arial" w:hAnsi="Arial" w:cs="Arial"/>
        </w:rPr>
        <w:t>(HP)</w:t>
      </w:r>
      <w:r w:rsidRPr="00726052">
        <w:rPr>
          <w:rFonts w:ascii="Arial" w:hAnsi="Arial" w:cs="Arial"/>
        </w:rPr>
        <w:t xml:space="preserve">, </w:t>
      </w:r>
      <w:r w:rsidR="00BF102A">
        <w:rPr>
          <w:rFonts w:ascii="Arial" w:hAnsi="Arial" w:cs="Arial"/>
        </w:rPr>
        <w:t>S</w:t>
      </w:r>
      <w:r w:rsidRPr="00726052">
        <w:rPr>
          <w:rFonts w:ascii="Arial" w:hAnsi="Arial" w:cs="Arial"/>
        </w:rPr>
        <w:t xml:space="preserve">treet </w:t>
      </w:r>
      <w:r w:rsidR="00BF102A">
        <w:rPr>
          <w:rFonts w:ascii="Arial" w:hAnsi="Arial" w:cs="Arial"/>
        </w:rPr>
        <w:t>O</w:t>
      </w:r>
      <w:r w:rsidRPr="00726052">
        <w:rPr>
          <w:rFonts w:ascii="Arial" w:hAnsi="Arial" w:cs="Arial"/>
        </w:rPr>
        <w:t>utreach</w:t>
      </w:r>
      <w:r w:rsidR="00BF102A">
        <w:rPr>
          <w:rFonts w:ascii="Arial" w:hAnsi="Arial" w:cs="Arial"/>
        </w:rPr>
        <w:t xml:space="preserve"> (SO)</w:t>
      </w:r>
      <w:r w:rsidRPr="00726052">
        <w:rPr>
          <w:rFonts w:ascii="Arial" w:hAnsi="Arial" w:cs="Arial"/>
        </w:rPr>
        <w:t xml:space="preserve">, </w:t>
      </w:r>
      <w:r w:rsidR="0009310F">
        <w:rPr>
          <w:rFonts w:ascii="Arial" w:hAnsi="Arial" w:cs="Arial"/>
        </w:rPr>
        <w:t>R</w:t>
      </w:r>
      <w:r w:rsidRPr="00726052">
        <w:rPr>
          <w:rFonts w:ascii="Arial" w:hAnsi="Arial" w:cs="Arial"/>
        </w:rPr>
        <w:t xml:space="preserve">apid </w:t>
      </w:r>
      <w:r w:rsidR="0009310F">
        <w:rPr>
          <w:rFonts w:ascii="Arial" w:hAnsi="Arial" w:cs="Arial"/>
        </w:rPr>
        <w:t>R</w:t>
      </w:r>
      <w:r w:rsidRPr="00726052">
        <w:rPr>
          <w:rFonts w:ascii="Arial" w:hAnsi="Arial" w:cs="Arial"/>
        </w:rPr>
        <w:t>ehousing</w:t>
      </w:r>
      <w:r w:rsidR="00BF102A">
        <w:rPr>
          <w:rFonts w:ascii="Arial" w:hAnsi="Arial" w:cs="Arial"/>
        </w:rPr>
        <w:t xml:space="preserve"> (RR)</w:t>
      </w:r>
      <w:r w:rsidRPr="00726052">
        <w:rPr>
          <w:rFonts w:ascii="Arial" w:hAnsi="Arial" w:cs="Arial"/>
        </w:rPr>
        <w:t xml:space="preserve">, and </w:t>
      </w:r>
      <w:r w:rsidR="00646D9B">
        <w:rPr>
          <w:rFonts w:ascii="Arial" w:hAnsi="Arial" w:cs="Arial"/>
        </w:rPr>
        <w:t>the Homeless Management Information System (</w:t>
      </w:r>
      <w:r w:rsidRPr="00726052">
        <w:rPr>
          <w:rFonts w:ascii="Arial" w:hAnsi="Arial" w:cs="Arial"/>
        </w:rPr>
        <w:t>HMIS</w:t>
      </w:r>
      <w:r w:rsidR="00646D9B">
        <w:rPr>
          <w:rFonts w:ascii="Arial" w:hAnsi="Arial" w:cs="Arial"/>
        </w:rPr>
        <w:t>)</w:t>
      </w:r>
      <w:r w:rsidRPr="00726052">
        <w:rPr>
          <w:rFonts w:ascii="Arial" w:hAnsi="Arial" w:cs="Arial"/>
        </w:rPr>
        <w:t xml:space="preserve"> (</w:t>
      </w:r>
      <w:hyperlink r:id="rId39" w:history="1">
        <w:r w:rsidRPr="00646D9B">
          <w:rPr>
            <w:rStyle w:val="Hyperlink"/>
            <w:rFonts w:ascii="Arial" w:hAnsi="Arial" w:cs="Arial"/>
          </w:rPr>
          <w:t xml:space="preserve">24 CFR </w:t>
        </w:r>
        <w:r w:rsidR="007221BA" w:rsidRPr="00646D9B">
          <w:rPr>
            <w:rStyle w:val="Hyperlink"/>
            <w:rFonts w:ascii="Arial" w:hAnsi="Arial" w:cs="Arial"/>
          </w:rPr>
          <w:t xml:space="preserve"> §</w:t>
        </w:r>
        <w:r w:rsidRPr="00646D9B">
          <w:rPr>
            <w:rStyle w:val="Hyperlink"/>
            <w:rFonts w:ascii="Arial" w:hAnsi="Arial" w:cs="Arial"/>
          </w:rPr>
          <w:t>576.100</w:t>
        </w:r>
      </w:hyperlink>
      <w:r w:rsidRPr="00726052">
        <w:rPr>
          <w:rFonts w:ascii="Arial" w:hAnsi="Arial" w:cs="Arial"/>
        </w:rPr>
        <w:t>).</w:t>
      </w:r>
      <w:r w:rsidR="0009310F">
        <w:rPr>
          <w:rFonts w:ascii="Arial" w:hAnsi="Arial" w:cs="Arial"/>
          <w:spacing w:val="49"/>
        </w:rPr>
        <w:t xml:space="preserve"> </w:t>
      </w:r>
      <w:r w:rsidRPr="00726052">
        <w:rPr>
          <w:rFonts w:ascii="Arial" w:hAnsi="Arial" w:cs="Arial"/>
          <w:spacing w:val="49"/>
        </w:rPr>
        <w:t xml:space="preserve"> </w:t>
      </w:r>
      <w:r w:rsidRPr="00726052">
        <w:rPr>
          <w:rFonts w:ascii="Arial" w:hAnsi="Arial" w:cs="Arial"/>
        </w:rPr>
        <w:t>Fe</w:t>
      </w:r>
      <w:r w:rsidRPr="00726052">
        <w:rPr>
          <w:rFonts w:ascii="Arial" w:hAnsi="Arial" w:cs="Arial"/>
          <w:spacing w:val="-1"/>
        </w:rPr>
        <w:t>d</w:t>
      </w:r>
      <w:r w:rsidRPr="00726052">
        <w:rPr>
          <w:rFonts w:ascii="Arial" w:hAnsi="Arial" w:cs="Arial"/>
        </w:rPr>
        <w:t>e</w:t>
      </w:r>
      <w:r w:rsidRPr="00726052">
        <w:rPr>
          <w:rFonts w:ascii="Arial" w:hAnsi="Arial" w:cs="Arial"/>
          <w:spacing w:val="-2"/>
        </w:rPr>
        <w:t>r</w:t>
      </w:r>
      <w:r w:rsidRPr="00726052">
        <w:rPr>
          <w:rFonts w:ascii="Arial" w:hAnsi="Arial" w:cs="Arial"/>
        </w:rPr>
        <w:t xml:space="preserve">al </w:t>
      </w:r>
      <w:r w:rsidR="00906806">
        <w:rPr>
          <w:rFonts w:ascii="Arial" w:hAnsi="Arial" w:cs="Arial"/>
        </w:rPr>
        <w:t>R</w:t>
      </w:r>
      <w:r w:rsidRPr="00726052">
        <w:rPr>
          <w:rFonts w:ascii="Arial" w:hAnsi="Arial" w:cs="Arial"/>
        </w:rPr>
        <w:t>eg</w:t>
      </w:r>
      <w:r w:rsidRPr="00726052">
        <w:rPr>
          <w:rFonts w:ascii="Arial" w:hAnsi="Arial" w:cs="Arial"/>
          <w:spacing w:val="-1"/>
        </w:rPr>
        <w:t>u</w:t>
      </w:r>
      <w:r w:rsidRPr="00726052">
        <w:rPr>
          <w:rFonts w:ascii="Arial" w:hAnsi="Arial" w:cs="Arial"/>
        </w:rPr>
        <w:t>l</w:t>
      </w:r>
      <w:r w:rsidRPr="00726052">
        <w:rPr>
          <w:rFonts w:ascii="Arial" w:hAnsi="Arial" w:cs="Arial"/>
          <w:spacing w:val="-3"/>
        </w:rPr>
        <w:t>a</w:t>
      </w:r>
      <w:r w:rsidRPr="00726052">
        <w:rPr>
          <w:rFonts w:ascii="Arial" w:hAnsi="Arial" w:cs="Arial"/>
        </w:rPr>
        <w:t>ti</w:t>
      </w:r>
      <w:r w:rsidRPr="00726052">
        <w:rPr>
          <w:rFonts w:ascii="Arial" w:hAnsi="Arial" w:cs="Arial"/>
          <w:spacing w:val="1"/>
        </w:rPr>
        <w:t>o</w:t>
      </w:r>
      <w:r w:rsidRPr="00726052">
        <w:rPr>
          <w:rFonts w:ascii="Arial" w:hAnsi="Arial" w:cs="Arial"/>
          <w:spacing w:val="-1"/>
        </w:rPr>
        <w:t>n</w:t>
      </w:r>
      <w:r w:rsidRPr="00726052">
        <w:rPr>
          <w:rFonts w:ascii="Arial" w:hAnsi="Arial" w:cs="Arial"/>
        </w:rPr>
        <w:t xml:space="preserve">s cap the amount that </w:t>
      </w:r>
      <w:proofErr w:type="gramStart"/>
      <w:r w:rsidRPr="00726052">
        <w:rPr>
          <w:rFonts w:ascii="Arial" w:hAnsi="Arial" w:cs="Arial"/>
        </w:rPr>
        <w:t>can be used</w:t>
      </w:r>
      <w:proofErr w:type="gramEnd"/>
      <w:r w:rsidRPr="00726052">
        <w:rPr>
          <w:rFonts w:ascii="Arial" w:hAnsi="Arial" w:cs="Arial"/>
        </w:rPr>
        <w:t xml:space="preserve"> for </w:t>
      </w:r>
      <w:r w:rsidR="00906806">
        <w:rPr>
          <w:rFonts w:ascii="Arial" w:hAnsi="Arial" w:cs="Arial"/>
          <w:spacing w:val="-2"/>
        </w:rPr>
        <w:t>ES</w:t>
      </w:r>
      <w:r w:rsidRPr="00726052">
        <w:rPr>
          <w:rFonts w:ascii="Arial" w:hAnsi="Arial" w:cs="Arial"/>
          <w:spacing w:val="1"/>
        </w:rPr>
        <w:t>/</w:t>
      </w:r>
      <w:r w:rsidR="00906806">
        <w:rPr>
          <w:rFonts w:ascii="Arial" w:hAnsi="Arial" w:cs="Arial"/>
        </w:rPr>
        <w:t>SO</w:t>
      </w:r>
      <w:r w:rsidRPr="00726052">
        <w:rPr>
          <w:rFonts w:ascii="Arial" w:hAnsi="Arial" w:cs="Arial"/>
        </w:rPr>
        <w:t xml:space="preserve"> at</w:t>
      </w:r>
      <w:r w:rsidRPr="00726052">
        <w:rPr>
          <w:rFonts w:ascii="Arial" w:hAnsi="Arial" w:cs="Arial"/>
          <w:spacing w:val="-1"/>
        </w:rPr>
        <w:t xml:space="preserve"> 6</w:t>
      </w:r>
      <w:r w:rsidRPr="00726052">
        <w:rPr>
          <w:rFonts w:ascii="Arial" w:hAnsi="Arial" w:cs="Arial"/>
        </w:rPr>
        <w:t>0</w:t>
      </w:r>
      <w:r w:rsidRPr="00726052">
        <w:rPr>
          <w:rFonts w:ascii="Arial" w:hAnsi="Arial" w:cs="Arial"/>
          <w:spacing w:val="1"/>
        </w:rPr>
        <w:t xml:space="preserve"> </w:t>
      </w:r>
      <w:r w:rsidRPr="00726052">
        <w:rPr>
          <w:rFonts w:ascii="Arial" w:hAnsi="Arial" w:cs="Arial"/>
        </w:rPr>
        <w:t>pe</w:t>
      </w:r>
      <w:r w:rsidRPr="00726052">
        <w:rPr>
          <w:rFonts w:ascii="Arial" w:hAnsi="Arial" w:cs="Arial"/>
          <w:spacing w:val="-2"/>
        </w:rPr>
        <w:t>r</w:t>
      </w:r>
      <w:r w:rsidRPr="00726052">
        <w:rPr>
          <w:rFonts w:ascii="Arial" w:hAnsi="Arial" w:cs="Arial"/>
        </w:rPr>
        <w:t>cent,</w:t>
      </w:r>
      <w:r w:rsidRPr="00726052">
        <w:rPr>
          <w:rFonts w:ascii="Arial" w:hAnsi="Arial" w:cs="Arial"/>
          <w:spacing w:val="1"/>
        </w:rPr>
        <w:t xml:space="preserve"> </w:t>
      </w:r>
      <w:r w:rsidRPr="00726052">
        <w:rPr>
          <w:rFonts w:ascii="Arial" w:hAnsi="Arial" w:cs="Arial"/>
        </w:rPr>
        <w:t>a</w:t>
      </w:r>
      <w:r w:rsidRPr="00726052">
        <w:rPr>
          <w:rFonts w:ascii="Arial" w:hAnsi="Arial" w:cs="Arial"/>
          <w:spacing w:val="-1"/>
        </w:rPr>
        <w:t>n</w:t>
      </w:r>
      <w:r w:rsidRPr="00726052">
        <w:rPr>
          <w:rFonts w:ascii="Arial" w:hAnsi="Arial" w:cs="Arial"/>
        </w:rPr>
        <w:t>d</w:t>
      </w:r>
      <w:r w:rsidRPr="00726052">
        <w:rPr>
          <w:rFonts w:ascii="Arial" w:hAnsi="Arial" w:cs="Arial"/>
          <w:spacing w:val="-1"/>
        </w:rPr>
        <w:t xml:space="preserve"> </w:t>
      </w:r>
      <w:r w:rsidR="005F42AB">
        <w:rPr>
          <w:rFonts w:ascii="Arial" w:hAnsi="Arial" w:cs="Arial"/>
        </w:rPr>
        <w:t>the Department</w:t>
      </w:r>
      <w:r w:rsidR="005F42AB" w:rsidRPr="00726052">
        <w:rPr>
          <w:rFonts w:ascii="Arial" w:hAnsi="Arial" w:cs="Arial"/>
          <w:spacing w:val="1"/>
        </w:rPr>
        <w:t xml:space="preserve"> </w:t>
      </w:r>
      <w:r w:rsidRPr="00726052">
        <w:rPr>
          <w:rFonts w:ascii="Arial" w:hAnsi="Arial" w:cs="Arial"/>
        </w:rPr>
        <w:t>ge</w:t>
      </w:r>
      <w:r w:rsidRPr="00726052">
        <w:rPr>
          <w:rFonts w:ascii="Arial" w:hAnsi="Arial" w:cs="Arial"/>
          <w:spacing w:val="-3"/>
        </w:rPr>
        <w:t>n</w:t>
      </w:r>
      <w:r w:rsidRPr="00726052">
        <w:rPr>
          <w:rFonts w:ascii="Arial" w:hAnsi="Arial" w:cs="Arial"/>
        </w:rPr>
        <w:t>erally</w:t>
      </w:r>
      <w:r w:rsidRPr="00726052">
        <w:rPr>
          <w:rFonts w:ascii="Arial" w:hAnsi="Arial" w:cs="Arial"/>
          <w:spacing w:val="1"/>
        </w:rPr>
        <w:t xml:space="preserve"> </w:t>
      </w:r>
      <w:r w:rsidRPr="00726052">
        <w:rPr>
          <w:rFonts w:ascii="Arial" w:hAnsi="Arial" w:cs="Arial"/>
        </w:rPr>
        <w:t>l</w:t>
      </w:r>
      <w:r w:rsidRPr="00726052">
        <w:rPr>
          <w:rFonts w:ascii="Arial" w:hAnsi="Arial" w:cs="Arial"/>
          <w:spacing w:val="-2"/>
        </w:rPr>
        <w:t>i</w:t>
      </w:r>
      <w:r w:rsidRPr="00726052">
        <w:rPr>
          <w:rFonts w:ascii="Arial" w:hAnsi="Arial" w:cs="Arial"/>
          <w:spacing w:val="1"/>
        </w:rPr>
        <w:t>m</w:t>
      </w:r>
      <w:r w:rsidRPr="00726052">
        <w:rPr>
          <w:rFonts w:ascii="Arial" w:hAnsi="Arial" w:cs="Arial"/>
        </w:rPr>
        <w:t>its</w:t>
      </w:r>
      <w:r w:rsidRPr="00726052">
        <w:rPr>
          <w:rFonts w:ascii="Arial" w:hAnsi="Arial" w:cs="Arial"/>
          <w:spacing w:val="2"/>
        </w:rPr>
        <w:t xml:space="preserve"> </w:t>
      </w:r>
      <w:r w:rsidRPr="00726052">
        <w:rPr>
          <w:rFonts w:ascii="Arial" w:hAnsi="Arial" w:cs="Arial"/>
        </w:rPr>
        <w:t xml:space="preserve">the </w:t>
      </w:r>
      <w:r w:rsidRPr="00726052">
        <w:rPr>
          <w:rFonts w:ascii="Arial" w:hAnsi="Arial" w:cs="Arial"/>
          <w:spacing w:val="-2"/>
        </w:rPr>
        <w:t>a</w:t>
      </w:r>
      <w:r w:rsidRPr="00726052">
        <w:rPr>
          <w:rFonts w:ascii="Arial" w:hAnsi="Arial" w:cs="Arial"/>
          <w:spacing w:val="-1"/>
        </w:rPr>
        <w:t>m</w:t>
      </w:r>
      <w:r w:rsidRPr="00726052">
        <w:rPr>
          <w:rFonts w:ascii="Arial" w:hAnsi="Arial" w:cs="Arial"/>
          <w:spacing w:val="1"/>
        </w:rPr>
        <w:t>o</w:t>
      </w:r>
      <w:r w:rsidRPr="00726052">
        <w:rPr>
          <w:rFonts w:ascii="Arial" w:hAnsi="Arial" w:cs="Arial"/>
          <w:spacing w:val="-1"/>
        </w:rPr>
        <w:t>un</w:t>
      </w:r>
      <w:r w:rsidRPr="00726052">
        <w:rPr>
          <w:rFonts w:ascii="Arial" w:hAnsi="Arial" w:cs="Arial"/>
        </w:rPr>
        <w:t>t</w:t>
      </w:r>
      <w:r w:rsidRPr="00726052">
        <w:rPr>
          <w:rFonts w:ascii="Arial" w:hAnsi="Arial" w:cs="Arial"/>
          <w:spacing w:val="1"/>
        </w:rPr>
        <w:t xml:space="preserve"> </w:t>
      </w:r>
      <w:r w:rsidRPr="00726052">
        <w:rPr>
          <w:rFonts w:ascii="Arial" w:hAnsi="Arial" w:cs="Arial"/>
        </w:rPr>
        <w:t>that</w:t>
      </w:r>
      <w:r w:rsidRPr="00726052">
        <w:rPr>
          <w:rFonts w:ascii="Arial" w:hAnsi="Arial" w:cs="Arial"/>
          <w:spacing w:val="-2"/>
        </w:rPr>
        <w:t xml:space="preserve"> </w:t>
      </w:r>
      <w:r w:rsidRPr="00726052">
        <w:rPr>
          <w:rFonts w:ascii="Arial" w:hAnsi="Arial" w:cs="Arial"/>
        </w:rPr>
        <w:t>can</w:t>
      </w:r>
      <w:r w:rsidRPr="00726052">
        <w:rPr>
          <w:rFonts w:ascii="Arial" w:hAnsi="Arial" w:cs="Arial"/>
          <w:spacing w:val="-1"/>
        </w:rPr>
        <w:t xml:space="preserve"> </w:t>
      </w:r>
      <w:r w:rsidRPr="00726052">
        <w:rPr>
          <w:rFonts w:ascii="Arial" w:hAnsi="Arial" w:cs="Arial"/>
          <w:spacing w:val="-3"/>
        </w:rPr>
        <w:t>b</w:t>
      </w:r>
      <w:r w:rsidRPr="00726052">
        <w:rPr>
          <w:rFonts w:ascii="Arial" w:hAnsi="Arial" w:cs="Arial"/>
        </w:rPr>
        <w:t>e</w:t>
      </w:r>
      <w:r w:rsidRPr="00726052">
        <w:rPr>
          <w:rFonts w:ascii="Arial" w:hAnsi="Arial" w:cs="Arial"/>
          <w:spacing w:val="2"/>
        </w:rPr>
        <w:t xml:space="preserve"> </w:t>
      </w:r>
      <w:r w:rsidRPr="00726052">
        <w:rPr>
          <w:rFonts w:ascii="Arial" w:hAnsi="Arial" w:cs="Arial"/>
        </w:rPr>
        <w:t>re</w:t>
      </w:r>
      <w:r w:rsidRPr="00726052">
        <w:rPr>
          <w:rFonts w:ascii="Arial" w:hAnsi="Arial" w:cs="Arial"/>
          <w:spacing w:val="-2"/>
        </w:rPr>
        <w:t>c</w:t>
      </w:r>
      <w:r w:rsidRPr="00726052">
        <w:rPr>
          <w:rFonts w:ascii="Arial" w:hAnsi="Arial" w:cs="Arial"/>
        </w:rPr>
        <w:t>ei</w:t>
      </w:r>
      <w:r w:rsidRPr="00726052">
        <w:rPr>
          <w:rFonts w:ascii="Arial" w:hAnsi="Arial" w:cs="Arial"/>
          <w:spacing w:val="-1"/>
        </w:rPr>
        <w:t>v</w:t>
      </w:r>
      <w:r w:rsidRPr="00726052">
        <w:rPr>
          <w:rFonts w:ascii="Arial" w:hAnsi="Arial" w:cs="Arial"/>
        </w:rPr>
        <w:t>ed f</w:t>
      </w:r>
      <w:r w:rsidRPr="00726052">
        <w:rPr>
          <w:rFonts w:ascii="Arial" w:hAnsi="Arial" w:cs="Arial"/>
          <w:spacing w:val="1"/>
        </w:rPr>
        <w:t>o</w:t>
      </w:r>
      <w:r w:rsidRPr="00726052">
        <w:rPr>
          <w:rFonts w:ascii="Arial" w:hAnsi="Arial" w:cs="Arial"/>
        </w:rPr>
        <w:t>r</w:t>
      </w:r>
      <w:r w:rsidRPr="00726052">
        <w:rPr>
          <w:rFonts w:ascii="Arial" w:hAnsi="Arial" w:cs="Arial"/>
          <w:spacing w:val="-1"/>
        </w:rPr>
        <w:t xml:space="preserve"> H</w:t>
      </w:r>
      <w:r w:rsidRPr="00726052">
        <w:rPr>
          <w:rFonts w:ascii="Arial" w:hAnsi="Arial" w:cs="Arial"/>
          <w:spacing w:val="1"/>
        </w:rPr>
        <w:t>M</w:t>
      </w:r>
      <w:r w:rsidRPr="00726052">
        <w:rPr>
          <w:rFonts w:ascii="Arial" w:hAnsi="Arial" w:cs="Arial"/>
        </w:rPr>
        <w:t>IS</w:t>
      </w:r>
      <w:r w:rsidRPr="00726052">
        <w:rPr>
          <w:rFonts w:ascii="Arial" w:hAnsi="Arial" w:cs="Arial"/>
          <w:spacing w:val="-1"/>
        </w:rPr>
        <w:t xml:space="preserve"> </w:t>
      </w:r>
      <w:r w:rsidRPr="00726052">
        <w:rPr>
          <w:rFonts w:ascii="Arial" w:hAnsi="Arial" w:cs="Arial"/>
          <w:spacing w:val="-3"/>
        </w:rPr>
        <w:t>p</w:t>
      </w:r>
      <w:r w:rsidRPr="00726052">
        <w:rPr>
          <w:rFonts w:ascii="Arial" w:hAnsi="Arial" w:cs="Arial"/>
        </w:rPr>
        <w:t>er</w:t>
      </w:r>
      <w:r w:rsidRPr="00726052">
        <w:rPr>
          <w:rFonts w:ascii="Arial" w:hAnsi="Arial" w:cs="Arial"/>
          <w:spacing w:val="1"/>
        </w:rPr>
        <w:t xml:space="preserve"> </w:t>
      </w:r>
      <w:r w:rsidRPr="00726052">
        <w:rPr>
          <w:rFonts w:ascii="Arial" w:hAnsi="Arial" w:cs="Arial"/>
        </w:rPr>
        <w:t>a</w:t>
      </w:r>
      <w:r w:rsidRPr="00726052">
        <w:rPr>
          <w:rFonts w:ascii="Arial" w:hAnsi="Arial" w:cs="Arial"/>
          <w:spacing w:val="-3"/>
        </w:rPr>
        <w:t>p</w:t>
      </w:r>
      <w:r w:rsidRPr="00726052">
        <w:rPr>
          <w:rFonts w:ascii="Arial" w:hAnsi="Arial" w:cs="Arial"/>
          <w:spacing w:val="-1"/>
        </w:rPr>
        <w:t>p</w:t>
      </w:r>
      <w:r w:rsidRPr="00726052">
        <w:rPr>
          <w:rFonts w:ascii="Arial" w:hAnsi="Arial" w:cs="Arial"/>
        </w:rPr>
        <w:t>licati</w:t>
      </w:r>
      <w:r w:rsidRPr="00726052">
        <w:rPr>
          <w:rFonts w:ascii="Arial" w:hAnsi="Arial" w:cs="Arial"/>
          <w:spacing w:val="1"/>
        </w:rPr>
        <w:t>o</w:t>
      </w:r>
      <w:r w:rsidRPr="00726052">
        <w:rPr>
          <w:rFonts w:ascii="Arial" w:hAnsi="Arial" w:cs="Arial"/>
          <w:spacing w:val="-1"/>
        </w:rPr>
        <w:t>n to no more than 10</w:t>
      </w:r>
      <w:r w:rsidR="00EC024C">
        <w:rPr>
          <w:rFonts w:ascii="Arial" w:hAnsi="Arial" w:cs="Arial"/>
          <w:spacing w:val="-1"/>
        </w:rPr>
        <w:t xml:space="preserve"> </w:t>
      </w:r>
      <w:r w:rsidR="0009310F">
        <w:rPr>
          <w:rFonts w:ascii="Arial" w:hAnsi="Arial" w:cs="Arial"/>
          <w:spacing w:val="-1"/>
        </w:rPr>
        <w:t>percent</w:t>
      </w:r>
      <w:r w:rsidRPr="00726052">
        <w:rPr>
          <w:rFonts w:ascii="Arial" w:hAnsi="Arial" w:cs="Arial"/>
          <w:spacing w:val="-1"/>
        </w:rPr>
        <w:t xml:space="preserve"> of the available funds</w:t>
      </w:r>
      <w:r w:rsidRPr="00726052">
        <w:rPr>
          <w:rFonts w:ascii="Arial" w:hAnsi="Arial" w:cs="Arial"/>
        </w:rPr>
        <w:t xml:space="preserve">.  Emphasis will continue to </w:t>
      </w:r>
      <w:proofErr w:type="gramStart"/>
      <w:r w:rsidRPr="00726052">
        <w:rPr>
          <w:rFonts w:ascii="Arial" w:hAnsi="Arial" w:cs="Arial"/>
        </w:rPr>
        <w:t>be placed</w:t>
      </w:r>
      <w:proofErr w:type="gramEnd"/>
      <w:r w:rsidRPr="00726052">
        <w:rPr>
          <w:rFonts w:ascii="Arial" w:hAnsi="Arial" w:cs="Arial"/>
        </w:rPr>
        <w:t xml:space="preserve"> on </w:t>
      </w:r>
      <w:r w:rsidR="00BF102A">
        <w:rPr>
          <w:rFonts w:ascii="Arial" w:hAnsi="Arial" w:cs="Arial"/>
        </w:rPr>
        <w:t>RR</w:t>
      </w:r>
      <w:r w:rsidR="00B878D7">
        <w:rPr>
          <w:rFonts w:ascii="Arial" w:hAnsi="Arial" w:cs="Arial"/>
        </w:rPr>
        <w:t xml:space="preserve"> </w:t>
      </w:r>
      <w:r w:rsidRPr="00726052">
        <w:rPr>
          <w:rFonts w:ascii="Arial" w:hAnsi="Arial" w:cs="Arial"/>
        </w:rPr>
        <w:t xml:space="preserve">Programs, with a minimum of </w:t>
      </w:r>
      <w:r w:rsidR="00B878D7">
        <w:rPr>
          <w:rFonts w:ascii="Arial" w:hAnsi="Arial" w:cs="Arial"/>
        </w:rPr>
        <w:t xml:space="preserve">40 </w:t>
      </w:r>
      <w:r w:rsidR="0009310F">
        <w:rPr>
          <w:rFonts w:ascii="Arial" w:hAnsi="Arial" w:cs="Arial"/>
        </w:rPr>
        <w:t xml:space="preserve">percent </w:t>
      </w:r>
      <w:r w:rsidRPr="00726052">
        <w:rPr>
          <w:rFonts w:ascii="Arial" w:hAnsi="Arial" w:cs="Arial"/>
        </w:rPr>
        <w:t xml:space="preserve">of all ESG funds required to be used for </w:t>
      </w:r>
      <w:r w:rsidR="00EB430F">
        <w:rPr>
          <w:rFonts w:ascii="Arial" w:hAnsi="Arial" w:cs="Arial"/>
        </w:rPr>
        <w:t>RR</w:t>
      </w:r>
      <w:r w:rsidRPr="00726052">
        <w:rPr>
          <w:rFonts w:ascii="Arial" w:hAnsi="Arial" w:cs="Arial"/>
        </w:rPr>
        <w:t xml:space="preserve"> activities.</w:t>
      </w:r>
    </w:p>
    <w:p w:rsidR="008E67D9" w:rsidRPr="00726052" w:rsidRDefault="008E67D9">
      <w:pPr>
        <w:spacing w:before="100" w:after="0"/>
        <w:ind w:left="330"/>
        <w:rPr>
          <w:rFonts w:ascii="Arial" w:hAnsi="Arial" w:cs="Arial"/>
          <w:b/>
          <w:u w:val="single"/>
        </w:rPr>
      </w:pPr>
      <w:r w:rsidRPr="00726052">
        <w:rPr>
          <w:rFonts w:ascii="Arial" w:hAnsi="Arial" w:cs="Arial"/>
          <w:b/>
          <w:u w:val="single"/>
        </w:rPr>
        <w:t>Describe the state program addressed by the Method of Distribution</w:t>
      </w:r>
    </w:p>
    <w:p w:rsidR="008E67D9" w:rsidRPr="00726052" w:rsidRDefault="008E67D9">
      <w:pPr>
        <w:spacing w:before="100" w:after="0"/>
        <w:ind w:left="330"/>
        <w:rPr>
          <w:rFonts w:ascii="Arial" w:hAnsi="Arial" w:cs="Arial"/>
        </w:rPr>
      </w:pPr>
      <w:r w:rsidRPr="00726052">
        <w:rPr>
          <w:rFonts w:ascii="Arial" w:hAnsi="Arial" w:cs="Arial"/>
        </w:rPr>
        <w:t xml:space="preserve">As authorized by </w:t>
      </w:r>
      <w:hyperlink r:id="rId40" w:history="1">
        <w:r w:rsidRPr="008920BA">
          <w:rPr>
            <w:rStyle w:val="Hyperlink"/>
            <w:rFonts w:ascii="Arial" w:hAnsi="Arial" w:cs="Arial"/>
          </w:rPr>
          <w:t>subtitle B of Title IV of the McKinney-Vento Homeless Assistance Act</w:t>
        </w:r>
      </w:hyperlink>
      <w:r w:rsidRPr="009C5722">
        <w:rPr>
          <w:rFonts w:ascii="Arial" w:hAnsi="Arial" w:cs="Arial"/>
        </w:rPr>
        <w:t xml:space="preserve"> (42 U.S.C. 11371-11378</w:t>
      </w:r>
      <w:r w:rsidRPr="00726052">
        <w:rPr>
          <w:rFonts w:ascii="Arial" w:hAnsi="Arial" w:cs="Arial"/>
        </w:rPr>
        <w:t xml:space="preserve">) </w:t>
      </w:r>
      <w:r w:rsidR="0009310F" w:rsidRPr="00726052">
        <w:rPr>
          <w:rFonts w:ascii="Arial" w:hAnsi="Arial" w:cs="Arial"/>
        </w:rPr>
        <w:t xml:space="preserve">and </w:t>
      </w:r>
      <w:r w:rsidR="009C5722" w:rsidRPr="00726052">
        <w:rPr>
          <w:rFonts w:ascii="Arial" w:hAnsi="Arial" w:cs="Arial"/>
        </w:rPr>
        <w:t xml:space="preserve">the </w:t>
      </w:r>
      <w:r w:rsidR="006B547A">
        <w:rPr>
          <w:rFonts w:ascii="Arial" w:hAnsi="Arial" w:cs="Arial"/>
        </w:rPr>
        <w:t>f</w:t>
      </w:r>
      <w:r w:rsidR="009C5722" w:rsidRPr="00726052">
        <w:rPr>
          <w:rFonts w:ascii="Arial" w:hAnsi="Arial" w:cs="Arial"/>
        </w:rPr>
        <w:t>ederal</w:t>
      </w:r>
      <w:r w:rsidRPr="00726052">
        <w:rPr>
          <w:rFonts w:ascii="Arial" w:hAnsi="Arial" w:cs="Arial"/>
        </w:rPr>
        <w:t xml:space="preserve"> </w:t>
      </w:r>
      <w:hyperlink r:id="rId41" w:history="1">
        <w:r w:rsidR="001D3D60" w:rsidRPr="008920BA">
          <w:rPr>
            <w:rStyle w:val="Hyperlink"/>
            <w:rFonts w:ascii="Arial" w:hAnsi="Arial" w:cs="Arial"/>
          </w:rPr>
          <w:t>Homeless Emergency and Rapid Transition to Housing Act (</w:t>
        </w:r>
        <w:r w:rsidRPr="008920BA">
          <w:rPr>
            <w:rStyle w:val="Hyperlink"/>
            <w:rFonts w:ascii="Arial" w:hAnsi="Arial" w:cs="Arial"/>
          </w:rPr>
          <w:t>HEARTH</w:t>
        </w:r>
        <w:r w:rsidR="001D3D60" w:rsidRPr="008920BA">
          <w:rPr>
            <w:rStyle w:val="Hyperlink"/>
            <w:rFonts w:ascii="Arial" w:hAnsi="Arial" w:cs="Arial"/>
          </w:rPr>
          <w:t>)</w:t>
        </w:r>
        <w:r w:rsidRPr="008920BA">
          <w:rPr>
            <w:rStyle w:val="Hyperlink"/>
            <w:rFonts w:ascii="Arial" w:hAnsi="Arial" w:cs="Arial"/>
          </w:rPr>
          <w:t xml:space="preserve"> Act</w:t>
        </w:r>
      </w:hyperlink>
      <w:r w:rsidRPr="00726052">
        <w:rPr>
          <w:rFonts w:ascii="Arial" w:hAnsi="Arial" w:cs="Arial"/>
        </w:rPr>
        <w:t xml:space="preserve">, ESG funds activities address homelessness.  The </w:t>
      </w:r>
      <w:r w:rsidR="00F1054E">
        <w:rPr>
          <w:rFonts w:ascii="Arial" w:hAnsi="Arial" w:cs="Arial"/>
        </w:rPr>
        <w:lastRenderedPageBreak/>
        <w:t>Department’s</w:t>
      </w:r>
      <w:r w:rsidR="00832295">
        <w:rPr>
          <w:rFonts w:ascii="Arial" w:hAnsi="Arial" w:cs="Arial"/>
        </w:rPr>
        <w:t xml:space="preserve"> </w:t>
      </w:r>
      <w:r w:rsidRPr="00726052">
        <w:rPr>
          <w:rFonts w:ascii="Arial" w:hAnsi="Arial" w:cs="Arial"/>
        </w:rPr>
        <w:t xml:space="preserve">ESG Program </w:t>
      </w:r>
      <w:proofErr w:type="gramStart"/>
      <w:r w:rsidRPr="00726052">
        <w:rPr>
          <w:rFonts w:ascii="Arial" w:hAnsi="Arial" w:cs="Arial"/>
        </w:rPr>
        <w:t>is distributed</w:t>
      </w:r>
      <w:proofErr w:type="gramEnd"/>
      <w:r w:rsidRPr="00726052">
        <w:rPr>
          <w:rFonts w:ascii="Arial" w:hAnsi="Arial" w:cs="Arial"/>
        </w:rPr>
        <w:t xml:space="preserve"> by formula to two separate allocations, </w:t>
      </w:r>
      <w:r w:rsidR="00F1054E">
        <w:rPr>
          <w:rFonts w:ascii="Arial" w:hAnsi="Arial" w:cs="Arial"/>
        </w:rPr>
        <w:t xml:space="preserve">1) </w:t>
      </w:r>
      <w:r w:rsidRPr="00726052">
        <w:rPr>
          <w:rFonts w:ascii="Arial" w:hAnsi="Arial" w:cs="Arial"/>
        </w:rPr>
        <w:t>CoC</w:t>
      </w:r>
      <w:r w:rsidR="00F1054E">
        <w:rPr>
          <w:rFonts w:ascii="Arial" w:hAnsi="Arial" w:cs="Arial"/>
        </w:rPr>
        <w:t xml:space="preserve"> and 2)</w:t>
      </w:r>
      <w:r w:rsidR="00F1054E" w:rsidRPr="00F1054E">
        <w:t xml:space="preserve"> </w:t>
      </w:r>
      <w:r w:rsidR="00F1054E">
        <w:rPr>
          <w:rFonts w:ascii="Arial" w:hAnsi="Arial" w:cs="Arial"/>
        </w:rPr>
        <w:t>Balance of State (BoS)</w:t>
      </w:r>
      <w:r w:rsidRPr="00726052">
        <w:rPr>
          <w:rFonts w:ascii="Arial" w:hAnsi="Arial" w:cs="Arial"/>
        </w:rPr>
        <w:t xml:space="preserve">.  CoC allocations contain a city or county that receives ESG funds directly from HUD.  BoS funds </w:t>
      </w:r>
      <w:proofErr w:type="gramStart"/>
      <w:r w:rsidRPr="00726052">
        <w:rPr>
          <w:rFonts w:ascii="Arial" w:hAnsi="Arial" w:cs="Arial"/>
        </w:rPr>
        <w:t>are allocated</w:t>
      </w:r>
      <w:proofErr w:type="gramEnd"/>
      <w:r w:rsidRPr="00726052">
        <w:rPr>
          <w:rFonts w:ascii="Arial" w:hAnsi="Arial" w:cs="Arial"/>
        </w:rPr>
        <w:t xml:space="preserve"> to </w:t>
      </w:r>
      <w:r w:rsidR="005E35DE">
        <w:rPr>
          <w:rFonts w:ascii="Arial" w:hAnsi="Arial" w:cs="Arial"/>
        </w:rPr>
        <w:t>SAs</w:t>
      </w:r>
      <w:r w:rsidRPr="00726052">
        <w:rPr>
          <w:rFonts w:ascii="Arial" w:hAnsi="Arial" w:cs="Arial"/>
        </w:rPr>
        <w:t xml:space="preserve"> that do not contain a city or county that receives ESG funds directly from HUD</w:t>
      </w:r>
      <w:r w:rsidR="00EC024C">
        <w:rPr>
          <w:rFonts w:ascii="Arial" w:hAnsi="Arial" w:cs="Arial"/>
        </w:rPr>
        <w:t>.</w:t>
      </w:r>
      <w:r w:rsidRPr="00726052">
        <w:rPr>
          <w:rFonts w:ascii="Arial" w:hAnsi="Arial" w:cs="Arial"/>
        </w:rPr>
        <w:t xml:space="preserve">  </w:t>
      </w:r>
    </w:p>
    <w:p w:rsidR="008E67D9" w:rsidRPr="00726052" w:rsidRDefault="008E67D9">
      <w:pPr>
        <w:spacing w:before="100" w:after="0"/>
        <w:ind w:left="330"/>
        <w:rPr>
          <w:rFonts w:ascii="Arial" w:hAnsi="Arial" w:cs="Arial"/>
        </w:rPr>
      </w:pPr>
      <w:r w:rsidRPr="00726052">
        <w:rPr>
          <w:rFonts w:ascii="Arial" w:hAnsi="Arial" w:cs="Arial"/>
        </w:rPr>
        <w:t>The redesigned ESG program aims to do the following: align with local systems’ federal ESG and HEARTH goals; invest in impactful activities based on key performance goals and outcomes; improve geographic distribution of funded activities and continuity of funded activities, and create a streamlined delivery mechanism.</w:t>
      </w:r>
    </w:p>
    <w:p w:rsidR="008E67D9" w:rsidRPr="00726052" w:rsidRDefault="008E67D9">
      <w:pPr>
        <w:spacing w:before="100" w:after="0"/>
        <w:ind w:left="330"/>
        <w:rPr>
          <w:rFonts w:ascii="Arial" w:hAnsi="Arial" w:cs="Arial"/>
        </w:rPr>
      </w:pPr>
      <w:r w:rsidRPr="00726052">
        <w:rPr>
          <w:rFonts w:ascii="Arial" w:hAnsi="Arial" w:cs="Arial"/>
        </w:rPr>
        <w:t xml:space="preserve">Pursuant to current </w:t>
      </w:r>
      <w:r w:rsidR="003529AF">
        <w:rPr>
          <w:rFonts w:ascii="Arial" w:hAnsi="Arial" w:cs="Arial"/>
        </w:rPr>
        <w:t>s</w:t>
      </w:r>
      <w:r w:rsidR="003529AF" w:rsidRPr="00726052">
        <w:rPr>
          <w:rFonts w:ascii="Arial" w:hAnsi="Arial" w:cs="Arial"/>
        </w:rPr>
        <w:t xml:space="preserve">tate </w:t>
      </w:r>
      <w:r w:rsidRPr="00726052">
        <w:rPr>
          <w:rFonts w:ascii="Arial" w:hAnsi="Arial" w:cs="Arial"/>
        </w:rPr>
        <w:t xml:space="preserve">regulations, eligible applicants are local governments and nonprofit corporations.  </w:t>
      </w:r>
      <w:r w:rsidRPr="001D3D60">
        <w:rPr>
          <w:rFonts w:ascii="Arial" w:hAnsi="Arial" w:cs="Arial"/>
        </w:rPr>
        <w:t xml:space="preserve">Federal ESG funding will continue to </w:t>
      </w:r>
      <w:proofErr w:type="gramStart"/>
      <w:r w:rsidRPr="001D3D60">
        <w:rPr>
          <w:rFonts w:ascii="Arial" w:hAnsi="Arial" w:cs="Arial"/>
        </w:rPr>
        <w:t>be directed</w:t>
      </w:r>
      <w:proofErr w:type="gramEnd"/>
      <w:r w:rsidRPr="001D3D60">
        <w:rPr>
          <w:rFonts w:ascii="Arial" w:hAnsi="Arial" w:cs="Arial"/>
        </w:rPr>
        <w:t xml:space="preserve"> towards </w:t>
      </w:r>
      <w:r w:rsidR="00832295" w:rsidRPr="001D3D60">
        <w:rPr>
          <w:rFonts w:ascii="Arial" w:hAnsi="Arial" w:cs="Arial"/>
        </w:rPr>
        <w:t>n</w:t>
      </w:r>
      <w:r w:rsidRPr="001D3D60">
        <w:rPr>
          <w:rFonts w:ascii="Arial" w:hAnsi="Arial" w:cs="Arial"/>
        </w:rPr>
        <w:t xml:space="preserve">on-entitlement areas throughout the </w:t>
      </w:r>
      <w:r w:rsidR="003529AF" w:rsidRPr="001D3D60">
        <w:rPr>
          <w:rFonts w:ascii="Arial" w:hAnsi="Arial" w:cs="Arial"/>
        </w:rPr>
        <w:t>state</w:t>
      </w:r>
      <w:r w:rsidRPr="001D3D60">
        <w:rPr>
          <w:rFonts w:ascii="Arial" w:hAnsi="Arial" w:cs="Arial"/>
        </w:rPr>
        <w:t>; however, under the redesigned program, funding can be used in Entitlement areas.</w:t>
      </w:r>
      <w:r w:rsidRPr="00726052">
        <w:rPr>
          <w:rFonts w:ascii="Arial" w:hAnsi="Arial" w:cs="Arial"/>
        </w:rPr>
        <w:t xml:space="preserve">   </w:t>
      </w:r>
    </w:p>
    <w:p w:rsidR="008E67D9" w:rsidRPr="00726052" w:rsidRDefault="008E67D9">
      <w:pPr>
        <w:keepNext/>
        <w:spacing w:before="100" w:after="0"/>
        <w:ind w:left="330"/>
        <w:rPr>
          <w:rFonts w:ascii="Arial" w:eastAsia="Times New Roman" w:hAnsi="Arial" w:cs="Arial"/>
          <w:b/>
          <w:u w:val="single"/>
        </w:rPr>
      </w:pPr>
      <w:r w:rsidRPr="00726052">
        <w:rPr>
          <w:rFonts w:ascii="Arial" w:hAnsi="Arial" w:cs="Arial"/>
          <w:b/>
          <w:u w:val="single"/>
        </w:rPr>
        <w:t xml:space="preserve">Describe all </w:t>
      </w:r>
      <w:r w:rsidRPr="00726052">
        <w:rPr>
          <w:rFonts w:ascii="Arial" w:eastAsia="Times New Roman" w:hAnsi="Arial" w:cs="Arial"/>
          <w:b/>
          <w:u w:val="single"/>
        </w:rPr>
        <w:t xml:space="preserve">of the criteria that </w:t>
      </w:r>
      <w:proofErr w:type="gramStart"/>
      <w:r w:rsidRPr="00726052">
        <w:rPr>
          <w:rFonts w:ascii="Arial" w:eastAsia="Times New Roman" w:hAnsi="Arial" w:cs="Arial"/>
          <w:b/>
          <w:u w:val="single"/>
        </w:rPr>
        <w:t>will be used</w:t>
      </w:r>
      <w:proofErr w:type="gramEnd"/>
      <w:r w:rsidRPr="00726052">
        <w:rPr>
          <w:rFonts w:ascii="Arial" w:eastAsia="Times New Roman" w:hAnsi="Arial" w:cs="Arial"/>
          <w:b/>
          <w:u w:val="single"/>
        </w:rPr>
        <w:t xml:space="preserve"> to select applications and the relative importance of these criteria. </w:t>
      </w:r>
    </w:p>
    <w:p w:rsidR="008E67D9" w:rsidRPr="00726052" w:rsidRDefault="00832295">
      <w:pPr>
        <w:keepNext/>
        <w:spacing w:before="100" w:after="0"/>
        <w:ind w:left="330"/>
        <w:rPr>
          <w:rFonts w:ascii="Arial" w:eastAsia="Times New Roman" w:hAnsi="Arial" w:cs="Arial"/>
        </w:rPr>
      </w:pPr>
      <w:r>
        <w:rPr>
          <w:rFonts w:ascii="Arial" w:eastAsia="Times New Roman" w:hAnsi="Arial" w:cs="Arial"/>
        </w:rPr>
        <w:t xml:space="preserve">As stated above, </w:t>
      </w:r>
      <w:r w:rsidR="008E67D9" w:rsidRPr="00726052">
        <w:rPr>
          <w:rFonts w:ascii="Arial" w:eastAsia="Times New Roman" w:hAnsi="Arial" w:cs="Arial"/>
        </w:rPr>
        <w:t xml:space="preserve">ESG funds </w:t>
      </w:r>
      <w:proofErr w:type="gramStart"/>
      <w:r w:rsidR="008E67D9" w:rsidRPr="00726052">
        <w:rPr>
          <w:rFonts w:ascii="Arial" w:eastAsia="Times New Roman" w:hAnsi="Arial" w:cs="Arial"/>
        </w:rPr>
        <w:t>will be allocated</w:t>
      </w:r>
      <w:proofErr w:type="gramEnd"/>
      <w:r w:rsidR="008E67D9" w:rsidRPr="00726052">
        <w:rPr>
          <w:rFonts w:ascii="Arial" w:eastAsia="Times New Roman" w:hAnsi="Arial" w:cs="Arial"/>
        </w:rPr>
        <w:t xml:space="preserve"> to two separate funding pools, the CoC Allocation and the BoS Allocation.  Within the CoC Allocation, local government Administrative Entities (AEs) will select applications for funding pursuant to the criteria set forth in </w:t>
      </w:r>
      <w:r w:rsidR="001D3D60">
        <w:rPr>
          <w:rFonts w:ascii="Arial" w:eastAsia="Times New Roman" w:hAnsi="Arial" w:cs="Arial"/>
        </w:rPr>
        <w:t xml:space="preserve">ESG Regulations, </w:t>
      </w:r>
      <w:hyperlink r:id="rId42" w:history="1">
        <w:r w:rsidR="00256EB8" w:rsidRPr="00E17B81">
          <w:rPr>
            <w:rStyle w:val="Hyperlink"/>
            <w:rFonts w:ascii="Arial" w:eastAsia="Times New Roman" w:hAnsi="Arial" w:cs="Arial"/>
          </w:rPr>
          <w:t>California Code of Regulations</w:t>
        </w:r>
        <w:r w:rsidR="00E17B81" w:rsidRPr="00E17B81">
          <w:rPr>
            <w:rStyle w:val="Hyperlink"/>
            <w:rFonts w:ascii="Arial" w:eastAsia="Times New Roman" w:hAnsi="Arial" w:cs="Arial"/>
          </w:rPr>
          <w:t xml:space="preserve"> (CCR)</w:t>
        </w:r>
        <w:r w:rsidR="00256EB8" w:rsidRPr="00E17B81">
          <w:rPr>
            <w:rStyle w:val="Hyperlink"/>
            <w:rFonts w:ascii="Arial" w:eastAsia="Times New Roman" w:hAnsi="Arial" w:cs="Arial"/>
          </w:rPr>
          <w:t>, title 25, division 1, chapter 7, subdivision 20 section</w:t>
        </w:r>
        <w:r w:rsidR="008E67D9" w:rsidRPr="00E17B81">
          <w:rPr>
            <w:rStyle w:val="Hyperlink"/>
            <w:rFonts w:ascii="Arial" w:eastAsia="Times New Roman" w:hAnsi="Arial" w:cs="Arial"/>
          </w:rPr>
          <w:t xml:space="preserve"> 8403(g)</w:t>
        </w:r>
      </w:hyperlink>
      <w:r w:rsidR="008E67D9" w:rsidRPr="00E17B81">
        <w:rPr>
          <w:rFonts w:ascii="Arial" w:eastAsia="Times New Roman" w:hAnsi="Arial" w:cs="Arial"/>
        </w:rPr>
        <w:t>,</w:t>
      </w:r>
      <w:r w:rsidR="008E67D9" w:rsidRPr="00726052">
        <w:rPr>
          <w:rFonts w:ascii="Arial" w:eastAsia="Times New Roman" w:hAnsi="Arial" w:cs="Arial"/>
        </w:rPr>
        <w:t xml:space="preserve"> and administer ESG contracts.  Further discussion of the CoC Allocation </w:t>
      </w:r>
      <w:proofErr w:type="gramStart"/>
      <w:r w:rsidR="008E67D9" w:rsidRPr="00726052">
        <w:rPr>
          <w:rFonts w:ascii="Arial" w:eastAsia="Times New Roman" w:hAnsi="Arial" w:cs="Arial"/>
        </w:rPr>
        <w:t>is provided</w:t>
      </w:r>
      <w:proofErr w:type="gramEnd"/>
      <w:r w:rsidR="008E67D9" w:rsidRPr="00726052">
        <w:rPr>
          <w:rFonts w:ascii="Arial" w:eastAsia="Times New Roman" w:hAnsi="Arial" w:cs="Arial"/>
        </w:rPr>
        <w:t xml:space="preserve"> in </w:t>
      </w:r>
      <w:r w:rsidR="00431B07">
        <w:rPr>
          <w:rFonts w:ascii="Arial" w:eastAsia="Times New Roman" w:hAnsi="Arial" w:cs="Arial"/>
        </w:rPr>
        <w:t>the narrative below.</w:t>
      </w:r>
    </w:p>
    <w:p w:rsidR="008E67D9" w:rsidRPr="004A229F" w:rsidRDefault="008E67D9">
      <w:pPr>
        <w:keepNext/>
        <w:spacing w:before="100" w:after="0"/>
        <w:ind w:left="330"/>
        <w:rPr>
          <w:rFonts w:ascii="Arial" w:eastAsia="Times New Roman" w:hAnsi="Arial" w:cs="Arial"/>
        </w:rPr>
      </w:pPr>
      <w:r w:rsidRPr="00726052">
        <w:rPr>
          <w:rFonts w:ascii="Arial" w:eastAsia="Times New Roman" w:hAnsi="Arial" w:cs="Arial"/>
        </w:rPr>
        <w:t xml:space="preserve">Under the BoS Allocation within the </w:t>
      </w:r>
      <w:r w:rsidR="009C5722" w:rsidRPr="00726052">
        <w:rPr>
          <w:rFonts w:ascii="Arial" w:eastAsia="Times New Roman" w:hAnsi="Arial" w:cs="Arial"/>
        </w:rPr>
        <w:t>three-regional</w:t>
      </w:r>
      <w:r w:rsidRPr="00726052">
        <w:rPr>
          <w:rFonts w:ascii="Arial" w:eastAsia="Times New Roman" w:hAnsi="Arial" w:cs="Arial"/>
        </w:rPr>
        <w:t xml:space="preserve"> competitive set-asides set forth under </w:t>
      </w:r>
      <w:r w:rsidR="00256EB8">
        <w:rPr>
          <w:rFonts w:ascii="Arial" w:eastAsia="Times New Roman" w:hAnsi="Arial" w:cs="Arial"/>
        </w:rPr>
        <w:t xml:space="preserve">ESG </w:t>
      </w:r>
      <w:r w:rsidR="00551C51">
        <w:rPr>
          <w:rFonts w:ascii="Arial" w:eastAsia="Times New Roman" w:hAnsi="Arial" w:cs="Arial"/>
        </w:rPr>
        <w:t>s</w:t>
      </w:r>
      <w:r w:rsidR="00551C51" w:rsidRPr="00726052">
        <w:rPr>
          <w:rFonts w:ascii="Arial" w:eastAsia="Times New Roman" w:hAnsi="Arial" w:cs="Arial"/>
        </w:rPr>
        <w:t xml:space="preserve">tate </w:t>
      </w:r>
      <w:r w:rsidRPr="00726052">
        <w:rPr>
          <w:rFonts w:ascii="Arial" w:eastAsia="Times New Roman" w:hAnsi="Arial" w:cs="Arial"/>
        </w:rPr>
        <w:t>Regulation</w:t>
      </w:r>
      <w:r w:rsidR="00256EB8">
        <w:rPr>
          <w:rFonts w:ascii="Arial" w:eastAsia="Times New Roman" w:hAnsi="Arial" w:cs="Arial"/>
        </w:rPr>
        <w:t>s</w:t>
      </w:r>
      <w:r w:rsidRPr="00726052">
        <w:rPr>
          <w:rFonts w:ascii="Arial" w:eastAsia="Times New Roman" w:hAnsi="Arial" w:cs="Arial"/>
        </w:rPr>
        <w:t xml:space="preserve"> </w:t>
      </w:r>
      <w:hyperlink r:id="rId43" w:history="1">
        <w:r w:rsidRPr="00E17B81">
          <w:rPr>
            <w:rStyle w:val="Hyperlink"/>
            <w:rFonts w:ascii="Arial" w:eastAsia="Times New Roman" w:hAnsi="Arial" w:cs="Arial"/>
          </w:rPr>
          <w:t>section 8404(a)(3)</w:t>
        </w:r>
      </w:hyperlink>
      <w:r w:rsidR="00D52000" w:rsidRPr="00E17B81">
        <w:rPr>
          <w:rFonts w:ascii="Arial" w:eastAsia="Times New Roman" w:hAnsi="Arial" w:cs="Arial"/>
        </w:rPr>
        <w:t>,</w:t>
      </w:r>
      <w:r w:rsidRPr="00726052">
        <w:rPr>
          <w:rFonts w:ascii="Arial" w:eastAsia="Times New Roman" w:hAnsi="Arial" w:cs="Arial"/>
        </w:rPr>
        <w:t xml:space="preserve"> the Department will select providers for </w:t>
      </w:r>
      <w:r w:rsidR="009C5722" w:rsidRPr="00726052">
        <w:rPr>
          <w:rFonts w:ascii="Arial" w:eastAsia="Times New Roman" w:hAnsi="Arial" w:cs="Arial"/>
        </w:rPr>
        <w:t>funding according</w:t>
      </w:r>
      <w:r w:rsidRPr="00726052">
        <w:rPr>
          <w:rFonts w:ascii="Arial" w:eastAsia="Times New Roman" w:hAnsi="Arial" w:cs="Arial"/>
        </w:rPr>
        <w:t xml:space="preserve"> to the application eligibility criteria set forth under </w:t>
      </w:r>
      <w:hyperlink r:id="rId44" w:history="1">
        <w:r w:rsidRPr="00E17B81">
          <w:rPr>
            <w:rStyle w:val="Hyperlink"/>
            <w:rFonts w:ascii="Arial" w:eastAsia="Times New Roman" w:hAnsi="Arial" w:cs="Arial"/>
          </w:rPr>
          <w:t>section</w:t>
        </w:r>
        <w:r w:rsidRPr="00E17B81">
          <w:rPr>
            <w:rStyle w:val="Hyperlink"/>
            <w:rFonts w:ascii="Arial" w:eastAsia="Times New Roman" w:hAnsi="Arial" w:cs="Arial"/>
            <w:highlight w:val="yellow"/>
          </w:rPr>
          <w:t xml:space="preserve"> </w:t>
        </w:r>
        <w:r w:rsidRPr="00E17B81">
          <w:rPr>
            <w:rStyle w:val="Hyperlink"/>
            <w:rFonts w:ascii="Arial" w:eastAsia="Times New Roman" w:hAnsi="Arial" w:cs="Arial"/>
          </w:rPr>
          <w:t>8406</w:t>
        </w:r>
      </w:hyperlink>
      <w:r w:rsidRPr="00726052">
        <w:rPr>
          <w:rFonts w:ascii="Arial" w:eastAsia="Times New Roman" w:hAnsi="Arial" w:cs="Arial"/>
        </w:rPr>
        <w:t xml:space="preserve"> and the application rating criteria set forth under section 8407.  A summary of the rating criteria under </w:t>
      </w:r>
      <w:hyperlink r:id="rId45" w:history="1">
        <w:r w:rsidRPr="00E17B81">
          <w:rPr>
            <w:rStyle w:val="Hyperlink"/>
            <w:rFonts w:ascii="Arial" w:eastAsia="Times New Roman" w:hAnsi="Arial" w:cs="Arial"/>
          </w:rPr>
          <w:t xml:space="preserve">section </w:t>
        </w:r>
        <w:r w:rsidRPr="003E6CEC">
          <w:rPr>
            <w:rStyle w:val="Hyperlink"/>
            <w:rFonts w:ascii="Arial" w:eastAsia="Times New Roman" w:hAnsi="Arial" w:cs="Arial"/>
            <w:u w:val="none"/>
          </w:rPr>
          <w:t>8407</w:t>
        </w:r>
      </w:hyperlink>
      <w:r w:rsidR="003E6CEC">
        <w:rPr>
          <w:rStyle w:val="Hyperlink"/>
          <w:rFonts w:ascii="Arial" w:eastAsia="Times New Roman" w:hAnsi="Arial" w:cs="Arial"/>
          <w:u w:val="none"/>
        </w:rPr>
        <w:t xml:space="preserve"> </w:t>
      </w:r>
      <w:proofErr w:type="gramStart"/>
      <w:r w:rsidR="00E17B81" w:rsidRPr="003E6CEC">
        <w:rPr>
          <w:rFonts w:ascii="Arial" w:eastAsia="Times New Roman" w:hAnsi="Arial" w:cs="Arial"/>
        </w:rPr>
        <w:t>are</w:t>
      </w:r>
      <w:r w:rsidR="00E17B81" w:rsidRPr="004A229F">
        <w:rPr>
          <w:rFonts w:ascii="Arial" w:eastAsia="Times New Roman" w:hAnsi="Arial" w:cs="Arial"/>
        </w:rPr>
        <w:t xml:space="preserve"> </w:t>
      </w:r>
      <w:r w:rsidRPr="004A229F">
        <w:rPr>
          <w:rFonts w:ascii="Arial" w:eastAsia="Times New Roman" w:hAnsi="Arial" w:cs="Arial"/>
        </w:rPr>
        <w:t>provided</w:t>
      </w:r>
      <w:proofErr w:type="gramEnd"/>
      <w:r w:rsidRPr="004A229F">
        <w:rPr>
          <w:rFonts w:ascii="Arial" w:eastAsia="Times New Roman" w:hAnsi="Arial" w:cs="Arial"/>
        </w:rPr>
        <w:t xml:space="preserve"> below. </w:t>
      </w:r>
      <w:r w:rsidR="009C5722">
        <w:rPr>
          <w:rFonts w:ascii="Arial" w:eastAsia="Times New Roman" w:hAnsi="Arial" w:cs="Arial"/>
        </w:rPr>
        <w:t xml:space="preserve"> </w:t>
      </w:r>
      <w:r w:rsidRPr="004A229F">
        <w:rPr>
          <w:rFonts w:ascii="Arial" w:eastAsia="Times New Roman" w:hAnsi="Arial" w:cs="Arial"/>
        </w:rPr>
        <w:t xml:space="preserve">Further discussion of the BoS Allocation </w:t>
      </w:r>
      <w:proofErr w:type="gramStart"/>
      <w:r w:rsidRPr="004A229F">
        <w:rPr>
          <w:rFonts w:ascii="Arial" w:eastAsia="Times New Roman" w:hAnsi="Arial" w:cs="Arial"/>
        </w:rPr>
        <w:t>is also provided</w:t>
      </w:r>
      <w:proofErr w:type="gramEnd"/>
      <w:r w:rsidRPr="004A229F">
        <w:rPr>
          <w:rFonts w:ascii="Arial" w:eastAsia="Times New Roman" w:hAnsi="Arial" w:cs="Arial"/>
        </w:rPr>
        <w:t xml:space="preserve"> in the </w:t>
      </w:r>
      <w:r w:rsidR="00431B07">
        <w:rPr>
          <w:rFonts w:ascii="Arial" w:eastAsia="Times New Roman" w:hAnsi="Arial" w:cs="Arial"/>
        </w:rPr>
        <w:t xml:space="preserve">narrative </w:t>
      </w:r>
      <w:r w:rsidRPr="004A229F">
        <w:rPr>
          <w:rFonts w:ascii="Arial" w:eastAsia="Times New Roman" w:hAnsi="Arial" w:cs="Arial"/>
        </w:rPr>
        <w:t>below.</w:t>
      </w:r>
    </w:p>
    <w:p w:rsidR="003E6CEC" w:rsidRDefault="008E67D9" w:rsidP="00E15422">
      <w:pPr>
        <w:keepNext/>
        <w:spacing w:before="100" w:after="0" w:line="240" w:lineRule="auto"/>
        <w:ind w:left="330"/>
        <w:rPr>
          <w:rFonts w:ascii="Arial" w:eastAsia="Times New Roman" w:hAnsi="Arial" w:cs="Arial"/>
          <w:b/>
          <w:u w:val="single"/>
        </w:rPr>
      </w:pPr>
      <w:r w:rsidRPr="00AE75E8">
        <w:rPr>
          <w:rFonts w:ascii="Arial" w:eastAsia="Times New Roman" w:hAnsi="Arial" w:cs="Arial"/>
          <w:b/>
          <w:u w:val="single"/>
        </w:rPr>
        <w:t xml:space="preserve">BoS Allocation Regional Set-Aside Rating Factors </w:t>
      </w:r>
    </w:p>
    <w:p w:rsidR="00E15422" w:rsidRPr="00AE75E8" w:rsidRDefault="00E15422" w:rsidP="00E15422">
      <w:pPr>
        <w:keepNext/>
        <w:spacing w:before="100" w:after="0" w:line="240" w:lineRule="auto"/>
        <w:ind w:left="330"/>
        <w:rPr>
          <w:rFonts w:ascii="Arial" w:eastAsia="Times New Roman" w:hAnsi="Arial" w:cs="Arial"/>
          <w:b/>
          <w:u w:val="single"/>
        </w:rPr>
      </w:pPr>
    </w:p>
    <w:p w:rsidR="00AE75E8" w:rsidRDefault="00167F0F">
      <w:pPr>
        <w:widowControl w:val="0"/>
        <w:autoSpaceDE w:val="0"/>
        <w:autoSpaceDN w:val="0"/>
        <w:adjustRightInd w:val="0"/>
        <w:spacing w:after="0"/>
        <w:ind w:left="330"/>
        <w:contextualSpacing/>
        <w:jc w:val="both"/>
        <w:rPr>
          <w:rFonts w:ascii="Arial" w:eastAsia="Times New Roman" w:hAnsi="Arial" w:cs="Arial"/>
          <w:u w:val="single"/>
        </w:rPr>
      </w:pPr>
      <w:r>
        <w:rPr>
          <w:rFonts w:ascii="Arial" w:eastAsia="Times New Roman" w:hAnsi="Arial" w:cs="Arial"/>
          <w:u w:val="single"/>
        </w:rPr>
        <w:t xml:space="preserve">Rating factors </w:t>
      </w:r>
      <w:proofErr w:type="gramStart"/>
      <w:r>
        <w:rPr>
          <w:rFonts w:ascii="Arial" w:eastAsia="Times New Roman" w:hAnsi="Arial" w:cs="Arial"/>
          <w:u w:val="single"/>
        </w:rPr>
        <w:t>are based</w:t>
      </w:r>
      <w:proofErr w:type="gramEnd"/>
      <w:r>
        <w:rPr>
          <w:rFonts w:ascii="Arial" w:eastAsia="Times New Roman" w:hAnsi="Arial" w:cs="Arial"/>
          <w:u w:val="single"/>
        </w:rPr>
        <w:t xml:space="preserve"> on the following:</w:t>
      </w:r>
    </w:p>
    <w:p w:rsidR="008E67D9" w:rsidRPr="004A229F" w:rsidRDefault="008E67D9">
      <w:pPr>
        <w:widowControl w:val="0"/>
        <w:autoSpaceDE w:val="0"/>
        <w:autoSpaceDN w:val="0"/>
        <w:adjustRightInd w:val="0"/>
        <w:spacing w:after="0"/>
        <w:ind w:left="330"/>
        <w:contextualSpacing/>
        <w:jc w:val="both"/>
        <w:rPr>
          <w:rFonts w:ascii="Arial" w:eastAsia="Times New Roman" w:hAnsi="Arial" w:cs="Arial"/>
        </w:rPr>
      </w:pPr>
      <w:r w:rsidRPr="004A229F">
        <w:rPr>
          <w:rFonts w:ascii="Arial" w:eastAsia="Times New Roman" w:hAnsi="Arial" w:cs="Arial"/>
          <w:u w:val="single"/>
        </w:rPr>
        <w:t>Applicant Experience</w:t>
      </w:r>
      <w:r w:rsidRPr="004A229F">
        <w:rPr>
          <w:rFonts w:ascii="Arial" w:eastAsia="Times New Roman" w:hAnsi="Arial" w:cs="Arial"/>
        </w:rPr>
        <w:t xml:space="preserve"> (20 points) </w:t>
      </w:r>
      <w:r w:rsidR="00167F0F">
        <w:rPr>
          <w:rFonts w:ascii="Arial" w:eastAsia="Times New Roman" w:hAnsi="Arial" w:cs="Arial"/>
        </w:rPr>
        <w:t>- A</w:t>
      </w:r>
      <w:r w:rsidRPr="004A229F">
        <w:rPr>
          <w:rFonts w:ascii="Arial" w:eastAsia="Times New Roman" w:hAnsi="Arial" w:cs="Arial"/>
        </w:rPr>
        <w:t>n evaluation of length of experience and prior State ESG performance</w:t>
      </w:r>
      <w:r w:rsidR="00256EB8">
        <w:rPr>
          <w:rFonts w:ascii="Arial" w:eastAsia="Times New Roman" w:hAnsi="Arial" w:cs="Arial"/>
        </w:rPr>
        <w:t>.</w:t>
      </w:r>
    </w:p>
    <w:p w:rsidR="008E67D9" w:rsidRPr="004A229F" w:rsidRDefault="008E67D9">
      <w:pPr>
        <w:widowControl w:val="0"/>
        <w:autoSpaceDE w:val="0"/>
        <w:autoSpaceDN w:val="0"/>
        <w:adjustRightInd w:val="0"/>
        <w:spacing w:after="0"/>
        <w:ind w:left="330"/>
        <w:contextualSpacing/>
        <w:jc w:val="both"/>
        <w:rPr>
          <w:rFonts w:ascii="Arial" w:eastAsia="Times New Roman" w:hAnsi="Arial" w:cs="Arial"/>
        </w:rPr>
      </w:pPr>
    </w:p>
    <w:p w:rsidR="008E67D9" w:rsidRPr="004A229F" w:rsidRDefault="008E67D9">
      <w:pPr>
        <w:widowControl w:val="0"/>
        <w:autoSpaceDE w:val="0"/>
        <w:autoSpaceDN w:val="0"/>
        <w:adjustRightInd w:val="0"/>
        <w:spacing w:after="0"/>
        <w:ind w:left="330"/>
        <w:contextualSpacing/>
        <w:jc w:val="both"/>
        <w:rPr>
          <w:rFonts w:ascii="Arial" w:eastAsia="Times New Roman" w:hAnsi="Arial" w:cs="Arial"/>
        </w:rPr>
      </w:pPr>
      <w:r w:rsidRPr="004A229F">
        <w:rPr>
          <w:rFonts w:ascii="Arial" w:eastAsia="Times New Roman" w:hAnsi="Arial" w:cs="Arial"/>
          <w:u w:val="single"/>
        </w:rPr>
        <w:t>Need for Funds</w:t>
      </w:r>
      <w:r w:rsidRPr="004A229F">
        <w:rPr>
          <w:rFonts w:ascii="Arial" w:eastAsia="Times New Roman" w:hAnsi="Arial" w:cs="Arial"/>
        </w:rPr>
        <w:t xml:space="preserve"> (10 points)</w:t>
      </w:r>
      <w:r w:rsidR="00167F0F">
        <w:rPr>
          <w:rFonts w:ascii="Arial" w:eastAsia="Times New Roman" w:hAnsi="Arial" w:cs="Arial"/>
        </w:rPr>
        <w:t xml:space="preserve"> - W</w:t>
      </w:r>
      <w:r w:rsidRPr="004A229F">
        <w:rPr>
          <w:rFonts w:ascii="Arial" w:eastAsia="Times New Roman" w:hAnsi="Arial" w:cs="Arial"/>
        </w:rPr>
        <w:t xml:space="preserve">hether the application activity and subpopulation targeting, if any, meets a high need for the community as identified by the </w:t>
      </w:r>
      <w:r w:rsidR="00256EB8">
        <w:rPr>
          <w:rFonts w:ascii="Arial" w:eastAsia="Times New Roman" w:hAnsi="Arial" w:cs="Arial"/>
        </w:rPr>
        <w:t>CoC</w:t>
      </w:r>
      <w:r w:rsidRPr="004A229F">
        <w:rPr>
          <w:rFonts w:ascii="Arial" w:eastAsia="Times New Roman" w:hAnsi="Arial" w:cs="Arial"/>
        </w:rPr>
        <w:t xml:space="preserve"> in a manner that is consistent with the requirements of </w:t>
      </w:r>
      <w:r w:rsidR="00167F0F" w:rsidRPr="00167F0F">
        <w:rPr>
          <w:rFonts w:ascii="Arial" w:eastAsia="Times New Roman" w:hAnsi="Arial" w:cs="Arial"/>
        </w:rPr>
        <w:t xml:space="preserve">ESG </w:t>
      </w:r>
      <w:r w:rsidR="00551C51">
        <w:rPr>
          <w:rFonts w:ascii="Arial" w:eastAsia="Times New Roman" w:hAnsi="Arial" w:cs="Arial"/>
        </w:rPr>
        <w:t>s</w:t>
      </w:r>
      <w:r w:rsidR="00551C51" w:rsidRPr="00167F0F">
        <w:rPr>
          <w:rFonts w:ascii="Arial" w:eastAsia="Times New Roman" w:hAnsi="Arial" w:cs="Arial"/>
        </w:rPr>
        <w:t xml:space="preserve">tate </w:t>
      </w:r>
      <w:r w:rsidR="00167F0F" w:rsidRPr="00167F0F">
        <w:rPr>
          <w:rFonts w:ascii="Arial" w:eastAsia="Times New Roman" w:hAnsi="Arial" w:cs="Arial"/>
        </w:rPr>
        <w:t xml:space="preserve">Regulations </w:t>
      </w:r>
      <w:r w:rsidRPr="004A229F">
        <w:rPr>
          <w:rFonts w:ascii="Arial" w:eastAsia="Times New Roman" w:hAnsi="Arial" w:cs="Arial"/>
        </w:rPr>
        <w:t xml:space="preserve">section 8409 (required Core Practices).  </w:t>
      </w:r>
    </w:p>
    <w:p w:rsidR="008E67D9" w:rsidRPr="004A229F" w:rsidRDefault="008E67D9">
      <w:pPr>
        <w:widowControl w:val="0"/>
        <w:autoSpaceDE w:val="0"/>
        <w:autoSpaceDN w:val="0"/>
        <w:adjustRightInd w:val="0"/>
        <w:spacing w:after="0"/>
        <w:ind w:left="330"/>
        <w:contextualSpacing/>
        <w:jc w:val="both"/>
        <w:rPr>
          <w:rFonts w:ascii="Arial" w:eastAsia="Times New Roman" w:hAnsi="Arial" w:cs="Arial"/>
        </w:rPr>
      </w:pPr>
    </w:p>
    <w:p w:rsidR="008E67D9" w:rsidRPr="004A229F" w:rsidRDefault="008E67D9">
      <w:pPr>
        <w:tabs>
          <w:tab w:val="right" w:pos="9990"/>
        </w:tabs>
        <w:ind w:left="330"/>
        <w:jc w:val="both"/>
        <w:rPr>
          <w:rFonts w:ascii="Arial" w:eastAsia="Times New Roman" w:hAnsi="Arial" w:cs="Arial"/>
        </w:rPr>
      </w:pPr>
      <w:r w:rsidRPr="004A229F">
        <w:rPr>
          <w:rFonts w:ascii="Arial" w:eastAsia="Times New Roman" w:hAnsi="Arial" w:cs="Arial"/>
          <w:u w:val="single"/>
        </w:rPr>
        <w:t>Program Design</w:t>
      </w:r>
      <w:r w:rsidRPr="004A229F">
        <w:rPr>
          <w:rFonts w:ascii="Arial" w:eastAsia="Times New Roman" w:hAnsi="Arial" w:cs="Arial"/>
        </w:rPr>
        <w:t xml:space="preserve"> (20 points) </w:t>
      </w:r>
      <w:r w:rsidR="00167F0F">
        <w:rPr>
          <w:rFonts w:ascii="Arial" w:eastAsia="Times New Roman" w:hAnsi="Arial" w:cs="Arial"/>
        </w:rPr>
        <w:t>–</w:t>
      </w:r>
      <w:r w:rsidRPr="004A229F">
        <w:rPr>
          <w:rFonts w:ascii="Arial" w:eastAsia="Times New Roman" w:hAnsi="Arial" w:cs="Arial"/>
        </w:rPr>
        <w:t xml:space="preserve"> </w:t>
      </w:r>
      <w:r w:rsidR="00167F0F">
        <w:rPr>
          <w:rFonts w:ascii="Arial" w:eastAsia="Times New Roman" w:hAnsi="Arial" w:cs="Arial"/>
        </w:rPr>
        <w:t>The q</w:t>
      </w:r>
      <w:r w:rsidRPr="004A229F">
        <w:rPr>
          <w:rFonts w:ascii="Arial" w:eastAsia="Times New Roman" w:hAnsi="Arial" w:cs="Arial"/>
        </w:rPr>
        <w:t xml:space="preserve">uality of the proposed program in delivering </w:t>
      </w:r>
      <w:r w:rsidR="00167F0F">
        <w:rPr>
          <w:rFonts w:ascii="Arial" w:eastAsia="Times New Roman" w:hAnsi="Arial" w:cs="Arial"/>
        </w:rPr>
        <w:t>e</w:t>
      </w:r>
      <w:r w:rsidRPr="004A229F">
        <w:rPr>
          <w:rFonts w:ascii="Arial" w:eastAsia="Times New Roman" w:hAnsi="Arial" w:cs="Arial"/>
        </w:rPr>
        <w:t xml:space="preserve">ligible activities to participants consistent with the Written Standards of the </w:t>
      </w:r>
      <w:r w:rsidR="00167F0F">
        <w:rPr>
          <w:rFonts w:ascii="Arial" w:eastAsia="Times New Roman" w:hAnsi="Arial" w:cs="Arial"/>
        </w:rPr>
        <w:t>CoC</w:t>
      </w:r>
      <w:r w:rsidRPr="004A229F">
        <w:rPr>
          <w:rFonts w:ascii="Arial" w:eastAsia="Times New Roman" w:hAnsi="Arial" w:cs="Arial"/>
        </w:rPr>
        <w:t xml:space="preserve"> and Core Practices as set forth under </w:t>
      </w:r>
      <w:r w:rsidR="00167F0F" w:rsidRPr="00167F0F">
        <w:rPr>
          <w:rFonts w:ascii="Arial" w:eastAsia="Times New Roman" w:hAnsi="Arial" w:cs="Arial"/>
        </w:rPr>
        <w:t xml:space="preserve">ESG </w:t>
      </w:r>
      <w:r w:rsidR="00551C51">
        <w:rPr>
          <w:rFonts w:ascii="Arial" w:eastAsia="Times New Roman" w:hAnsi="Arial" w:cs="Arial"/>
        </w:rPr>
        <w:t>s</w:t>
      </w:r>
      <w:r w:rsidR="00551C51" w:rsidRPr="00167F0F">
        <w:rPr>
          <w:rFonts w:ascii="Arial" w:eastAsia="Times New Roman" w:hAnsi="Arial" w:cs="Arial"/>
        </w:rPr>
        <w:t xml:space="preserve">tate </w:t>
      </w:r>
      <w:r w:rsidR="00167F0F" w:rsidRPr="00167F0F">
        <w:rPr>
          <w:rFonts w:ascii="Arial" w:eastAsia="Times New Roman" w:hAnsi="Arial" w:cs="Arial"/>
        </w:rPr>
        <w:t xml:space="preserve">Regulations </w:t>
      </w:r>
      <w:r w:rsidRPr="004A229F">
        <w:rPr>
          <w:rFonts w:ascii="Arial" w:eastAsia="Times New Roman" w:hAnsi="Arial" w:cs="Arial"/>
        </w:rPr>
        <w:t xml:space="preserve">section 8409.  </w:t>
      </w:r>
    </w:p>
    <w:p w:rsidR="008E67D9" w:rsidRPr="004A229F" w:rsidRDefault="008E67D9">
      <w:pPr>
        <w:tabs>
          <w:tab w:val="right" w:pos="9990"/>
        </w:tabs>
        <w:spacing w:after="0"/>
        <w:ind w:left="330"/>
        <w:jc w:val="both"/>
        <w:rPr>
          <w:rFonts w:ascii="Arial" w:eastAsia="Times New Roman" w:hAnsi="Arial" w:cs="Arial"/>
        </w:rPr>
      </w:pPr>
      <w:r w:rsidRPr="004A229F">
        <w:rPr>
          <w:rFonts w:ascii="Arial" w:eastAsia="Times New Roman" w:hAnsi="Arial" w:cs="Arial"/>
          <w:u w:val="single"/>
        </w:rPr>
        <w:lastRenderedPageBreak/>
        <w:t>Impact and Effectiveness</w:t>
      </w:r>
      <w:r w:rsidRPr="004A229F">
        <w:rPr>
          <w:rFonts w:ascii="Arial" w:eastAsia="Times New Roman" w:hAnsi="Arial" w:cs="Arial"/>
        </w:rPr>
        <w:t xml:space="preserve"> (30 points) – The Impact and Effectiveness measures for </w:t>
      </w:r>
      <w:r w:rsidR="009C5722">
        <w:rPr>
          <w:rFonts w:ascii="Arial" w:eastAsia="Times New Roman" w:hAnsi="Arial" w:cs="Arial"/>
        </w:rPr>
        <w:t xml:space="preserve">FY </w:t>
      </w:r>
      <w:r w:rsidRPr="004A229F">
        <w:rPr>
          <w:rFonts w:ascii="Arial" w:eastAsia="Times New Roman" w:hAnsi="Arial" w:cs="Arial"/>
        </w:rPr>
        <w:t xml:space="preserve">2017-18 </w:t>
      </w:r>
      <w:proofErr w:type="gramStart"/>
      <w:r w:rsidRPr="004A229F">
        <w:rPr>
          <w:rFonts w:ascii="Arial" w:eastAsia="Times New Roman" w:hAnsi="Arial" w:cs="Arial"/>
        </w:rPr>
        <w:t>are discussed</w:t>
      </w:r>
      <w:proofErr w:type="gramEnd"/>
      <w:r w:rsidRPr="004A229F">
        <w:rPr>
          <w:rFonts w:ascii="Arial" w:eastAsia="Times New Roman" w:hAnsi="Arial" w:cs="Arial"/>
        </w:rPr>
        <w:t xml:space="preserve"> </w:t>
      </w:r>
      <w:r w:rsidR="008B7764">
        <w:rPr>
          <w:rFonts w:ascii="Arial" w:eastAsia="Times New Roman" w:hAnsi="Arial" w:cs="Arial"/>
        </w:rPr>
        <w:t>on t</w:t>
      </w:r>
      <w:r w:rsidR="008B7764" w:rsidRPr="004A229F">
        <w:rPr>
          <w:rFonts w:ascii="Arial" w:eastAsia="Times New Roman" w:hAnsi="Arial" w:cs="Arial"/>
        </w:rPr>
        <w:t>he</w:t>
      </w:r>
      <w:r w:rsidR="0061020C" w:rsidRPr="004A229F">
        <w:rPr>
          <w:rFonts w:ascii="Arial" w:eastAsia="Times New Roman" w:hAnsi="Arial" w:cs="Arial"/>
        </w:rPr>
        <w:t xml:space="preserve"> following pages under the heading “</w:t>
      </w:r>
      <w:r w:rsidR="0061020C" w:rsidRPr="004A229F">
        <w:rPr>
          <w:rFonts w:ascii="Arial" w:hAnsi="Arial" w:cs="Arial"/>
          <w:b/>
          <w:bCs/>
          <w:u w:val="single"/>
        </w:rPr>
        <w:t>HMIS Project and System-Level Impact and Effectiveness Performance Metrics</w:t>
      </w:r>
      <w:r w:rsidR="00167F0F">
        <w:rPr>
          <w:rFonts w:ascii="Arial" w:hAnsi="Arial" w:cs="Arial"/>
          <w:b/>
          <w:bCs/>
          <w:u w:val="single"/>
        </w:rPr>
        <w:t>.</w:t>
      </w:r>
      <w:r w:rsidR="0061020C" w:rsidRPr="004A229F">
        <w:rPr>
          <w:rFonts w:ascii="Arial" w:hAnsi="Arial" w:cs="Arial"/>
          <w:b/>
          <w:bCs/>
          <w:u w:val="single"/>
        </w:rPr>
        <w:t>”</w:t>
      </w:r>
    </w:p>
    <w:p w:rsidR="008E67D9" w:rsidRPr="004A229F" w:rsidRDefault="008E67D9">
      <w:pPr>
        <w:tabs>
          <w:tab w:val="right" w:pos="9990"/>
        </w:tabs>
        <w:spacing w:after="0"/>
        <w:ind w:left="330"/>
        <w:jc w:val="both"/>
        <w:rPr>
          <w:rFonts w:ascii="Arial" w:eastAsia="Times New Roman" w:hAnsi="Arial" w:cs="Arial"/>
        </w:rPr>
      </w:pPr>
    </w:p>
    <w:p w:rsidR="008E67D9" w:rsidRPr="004A229F" w:rsidRDefault="008E67D9">
      <w:pPr>
        <w:tabs>
          <w:tab w:val="right" w:pos="9990"/>
        </w:tabs>
        <w:spacing w:after="0"/>
        <w:ind w:left="330"/>
        <w:contextualSpacing/>
        <w:jc w:val="both"/>
        <w:rPr>
          <w:rFonts w:ascii="Arial" w:eastAsia="Times New Roman" w:hAnsi="Arial" w:cs="Arial"/>
        </w:rPr>
      </w:pPr>
      <w:r w:rsidRPr="004A229F">
        <w:rPr>
          <w:rFonts w:ascii="Arial" w:eastAsia="Times New Roman" w:hAnsi="Arial" w:cs="Arial"/>
          <w:u w:val="single"/>
        </w:rPr>
        <w:t>Cost Efficiency</w:t>
      </w:r>
      <w:r w:rsidRPr="004A229F">
        <w:rPr>
          <w:rFonts w:ascii="Arial" w:eastAsia="Times New Roman" w:hAnsi="Arial" w:cs="Arial"/>
        </w:rPr>
        <w:t xml:space="preserve"> (10 points) - Using HMIS data from the most recent ESG contract year, applications </w:t>
      </w:r>
      <w:proofErr w:type="gramStart"/>
      <w:r w:rsidRPr="004A229F">
        <w:rPr>
          <w:rFonts w:ascii="Arial" w:eastAsia="Times New Roman" w:hAnsi="Arial" w:cs="Arial"/>
        </w:rPr>
        <w:t>will be evaluated</w:t>
      </w:r>
      <w:proofErr w:type="gramEnd"/>
      <w:r w:rsidRPr="004A229F">
        <w:rPr>
          <w:rFonts w:ascii="Arial" w:eastAsia="Times New Roman" w:hAnsi="Arial" w:cs="Arial"/>
        </w:rPr>
        <w:t xml:space="preserve"> based on the average cost per exit to permanent housing based on the total ESG project budget and the number of exits to permanent housing.  </w:t>
      </w:r>
    </w:p>
    <w:p w:rsidR="008E67D9" w:rsidRPr="004A229F" w:rsidRDefault="008E67D9" w:rsidP="00EA74BB">
      <w:pPr>
        <w:widowControl w:val="0"/>
        <w:autoSpaceDE w:val="0"/>
        <w:autoSpaceDN w:val="0"/>
        <w:adjustRightInd w:val="0"/>
        <w:spacing w:after="0"/>
        <w:contextualSpacing/>
        <w:jc w:val="both"/>
        <w:rPr>
          <w:rFonts w:ascii="Arial" w:eastAsia="Times New Roman" w:hAnsi="Arial" w:cs="Arial"/>
        </w:rPr>
      </w:pPr>
    </w:p>
    <w:p w:rsidR="009C5722" w:rsidRDefault="008E67D9" w:rsidP="00D955E4">
      <w:pPr>
        <w:keepNext/>
        <w:widowControl w:val="0"/>
        <w:spacing w:before="100" w:after="0"/>
        <w:ind w:left="330"/>
        <w:rPr>
          <w:rFonts w:ascii="Arial" w:hAnsi="Arial" w:cs="Arial"/>
          <w:b/>
          <w:u w:val="single"/>
        </w:rPr>
      </w:pPr>
      <w:r w:rsidRPr="004A229F">
        <w:rPr>
          <w:rFonts w:ascii="Arial" w:hAnsi="Arial" w:cs="Arial"/>
          <w:b/>
          <w:u w:val="single"/>
        </w:rPr>
        <w:t xml:space="preserve">Describe the process for awarding funds to state </w:t>
      </w:r>
      <w:proofErr w:type="gramStart"/>
      <w:r w:rsidRPr="004A229F">
        <w:rPr>
          <w:rFonts w:ascii="Arial" w:hAnsi="Arial" w:cs="Arial"/>
          <w:b/>
          <w:u w:val="single"/>
        </w:rPr>
        <w:t>recipients and how the state will make its allocation available to units of general local government, and non-profit organizations, including community and faith-based organizations (ESG ONLY)</w:t>
      </w:r>
      <w:proofErr w:type="gramEnd"/>
      <w:r w:rsidRPr="004A229F">
        <w:rPr>
          <w:rFonts w:ascii="Arial" w:hAnsi="Arial" w:cs="Arial"/>
          <w:b/>
        </w:rPr>
        <w:tab/>
      </w:r>
    </w:p>
    <w:p w:rsidR="00D955E4" w:rsidRPr="00D955E4" w:rsidRDefault="00D955E4" w:rsidP="00D955E4">
      <w:pPr>
        <w:keepNext/>
        <w:widowControl w:val="0"/>
        <w:spacing w:before="100" w:after="0"/>
        <w:ind w:left="330"/>
        <w:rPr>
          <w:rFonts w:ascii="Arial" w:hAnsi="Arial" w:cs="Arial"/>
          <w:b/>
          <w:u w:val="single"/>
        </w:rPr>
      </w:pPr>
    </w:p>
    <w:p w:rsidR="008B7764" w:rsidRPr="004A229F" w:rsidRDefault="008E67D9" w:rsidP="00681191">
      <w:pPr>
        <w:ind w:left="330"/>
        <w:rPr>
          <w:rFonts w:ascii="Arial" w:eastAsia="Times New Roman" w:hAnsi="Arial" w:cs="Arial"/>
        </w:rPr>
      </w:pPr>
      <w:r w:rsidRPr="004A229F">
        <w:rPr>
          <w:rFonts w:ascii="Arial" w:eastAsia="Times New Roman" w:hAnsi="Arial" w:cs="Arial"/>
        </w:rPr>
        <w:t xml:space="preserve">ESG funds will be distributed to two separate funding pools pursuant to the formula set forth under </w:t>
      </w:r>
      <w:r w:rsidR="00167F0F">
        <w:rPr>
          <w:rFonts w:ascii="Arial" w:eastAsia="Times New Roman" w:hAnsi="Arial" w:cs="Arial"/>
        </w:rPr>
        <w:t>s</w:t>
      </w:r>
      <w:r w:rsidRPr="004A229F">
        <w:rPr>
          <w:rFonts w:ascii="Arial" w:eastAsia="Times New Roman" w:hAnsi="Arial" w:cs="Arial"/>
        </w:rPr>
        <w:t xml:space="preserve">ection 8402 of the </w:t>
      </w:r>
      <w:r w:rsidR="00167F0F">
        <w:rPr>
          <w:rFonts w:ascii="Arial" w:eastAsia="Times New Roman" w:hAnsi="Arial" w:cs="Arial"/>
        </w:rPr>
        <w:t xml:space="preserve">ESG </w:t>
      </w:r>
      <w:r w:rsidR="00551C51">
        <w:rPr>
          <w:rFonts w:ascii="Arial" w:eastAsia="Times New Roman" w:hAnsi="Arial" w:cs="Arial"/>
        </w:rPr>
        <w:t>s</w:t>
      </w:r>
      <w:r w:rsidR="00551C51" w:rsidRPr="004A229F">
        <w:rPr>
          <w:rFonts w:ascii="Arial" w:eastAsia="Times New Roman" w:hAnsi="Arial" w:cs="Arial"/>
        </w:rPr>
        <w:t xml:space="preserve">tate </w:t>
      </w:r>
      <w:r w:rsidR="00167F0F">
        <w:rPr>
          <w:rFonts w:ascii="Arial" w:eastAsia="Times New Roman" w:hAnsi="Arial" w:cs="Arial"/>
        </w:rPr>
        <w:t>R</w:t>
      </w:r>
      <w:r w:rsidRPr="004A229F">
        <w:rPr>
          <w:rFonts w:ascii="Arial" w:eastAsia="Times New Roman" w:hAnsi="Arial" w:cs="Arial"/>
        </w:rPr>
        <w:t>egulations</w:t>
      </w:r>
      <w:r w:rsidR="00F64068">
        <w:rPr>
          <w:rFonts w:ascii="Arial" w:eastAsia="Times New Roman" w:hAnsi="Arial" w:cs="Arial"/>
        </w:rPr>
        <w:t>:</w:t>
      </w:r>
      <w:r w:rsidRPr="004A229F">
        <w:rPr>
          <w:rFonts w:ascii="Arial" w:eastAsia="Times New Roman" w:hAnsi="Arial" w:cs="Arial"/>
        </w:rPr>
        <w:t xml:space="preserve"> </w:t>
      </w:r>
      <w:r w:rsidR="00F64068">
        <w:rPr>
          <w:rFonts w:ascii="Arial" w:eastAsia="Times New Roman" w:hAnsi="Arial" w:cs="Arial"/>
        </w:rPr>
        <w:t>1)</w:t>
      </w:r>
      <w:r w:rsidRPr="004A229F">
        <w:rPr>
          <w:rFonts w:ascii="Arial" w:eastAsia="Times New Roman" w:hAnsi="Arial" w:cs="Arial"/>
        </w:rPr>
        <w:t xml:space="preserve">the CoC Allocation and </w:t>
      </w:r>
      <w:r w:rsidR="00F64068">
        <w:rPr>
          <w:rFonts w:ascii="Arial" w:eastAsia="Times New Roman" w:hAnsi="Arial" w:cs="Arial"/>
        </w:rPr>
        <w:t xml:space="preserve">2) </w:t>
      </w:r>
      <w:r w:rsidRPr="004A229F">
        <w:rPr>
          <w:rFonts w:ascii="Arial" w:eastAsia="Times New Roman" w:hAnsi="Arial" w:cs="Arial"/>
        </w:rPr>
        <w:t>the BoS Allocation</w:t>
      </w:r>
      <w:r w:rsidR="009C5722">
        <w:rPr>
          <w:rFonts w:ascii="Arial" w:eastAsia="Times New Roman" w:hAnsi="Arial" w:cs="Arial"/>
        </w:rPr>
        <w:t>.</w:t>
      </w:r>
    </w:p>
    <w:p w:rsidR="009C5722" w:rsidRDefault="009C5722" w:rsidP="00E15422">
      <w:pPr>
        <w:tabs>
          <w:tab w:val="left" w:pos="1696"/>
        </w:tabs>
        <w:spacing w:before="100" w:after="0"/>
        <w:ind w:left="330"/>
        <w:rPr>
          <w:rFonts w:ascii="Arial" w:hAnsi="Arial" w:cs="Arial"/>
          <w:b/>
          <w:u w:val="single"/>
        </w:rPr>
      </w:pPr>
      <w:r w:rsidRPr="00681191">
        <w:rPr>
          <w:rFonts w:ascii="Arial" w:hAnsi="Arial" w:cs="Arial"/>
          <w:b/>
          <w:u w:val="single"/>
        </w:rPr>
        <w:t>CoC Allocation</w:t>
      </w:r>
    </w:p>
    <w:p w:rsidR="00E15422" w:rsidRPr="00E15422" w:rsidRDefault="00E15422" w:rsidP="00E15422">
      <w:pPr>
        <w:tabs>
          <w:tab w:val="left" w:pos="1696"/>
        </w:tabs>
        <w:spacing w:before="100" w:after="0"/>
        <w:ind w:left="330"/>
        <w:rPr>
          <w:rFonts w:ascii="Arial" w:hAnsi="Arial" w:cs="Arial"/>
          <w:b/>
          <w:u w:val="single"/>
        </w:rPr>
      </w:pPr>
    </w:p>
    <w:p w:rsidR="008E67D9" w:rsidRDefault="008E67D9" w:rsidP="009C5722">
      <w:pPr>
        <w:spacing w:after="0"/>
        <w:ind w:left="720"/>
        <w:rPr>
          <w:rFonts w:ascii="Arial" w:hAnsi="Arial" w:cs="Arial"/>
        </w:rPr>
      </w:pPr>
      <w:r w:rsidRPr="004A229F">
        <w:rPr>
          <w:rFonts w:ascii="Arial" w:hAnsi="Arial" w:cs="Arial"/>
        </w:rPr>
        <w:t xml:space="preserve">Within the CoC Allocation, Administrative Entities (AEs) </w:t>
      </w:r>
      <w:proofErr w:type="gramStart"/>
      <w:r w:rsidRPr="004A229F">
        <w:rPr>
          <w:rFonts w:ascii="Arial" w:hAnsi="Arial" w:cs="Arial"/>
        </w:rPr>
        <w:t>will be selected</w:t>
      </w:r>
      <w:proofErr w:type="gramEnd"/>
      <w:r w:rsidRPr="004A229F">
        <w:rPr>
          <w:rFonts w:ascii="Arial" w:hAnsi="Arial" w:cs="Arial"/>
        </w:rPr>
        <w:t xml:space="preserve"> by </w:t>
      </w:r>
      <w:r w:rsidR="005F42AB">
        <w:rPr>
          <w:rFonts w:ascii="Arial" w:hAnsi="Arial" w:cs="Arial"/>
        </w:rPr>
        <w:t>the Department</w:t>
      </w:r>
      <w:r w:rsidR="005F42AB" w:rsidRPr="004A229F">
        <w:rPr>
          <w:rFonts w:ascii="Arial" w:hAnsi="Arial" w:cs="Arial"/>
        </w:rPr>
        <w:t xml:space="preserve"> </w:t>
      </w:r>
      <w:r w:rsidRPr="004A229F">
        <w:rPr>
          <w:rFonts w:ascii="Arial" w:hAnsi="Arial" w:cs="Arial"/>
        </w:rPr>
        <w:t xml:space="preserve">to administer an allocation of funds provided pursuant to the formula factors set forth under </w:t>
      </w:r>
      <w:hyperlink r:id="rId46" w:history="1">
        <w:r w:rsidR="00B46364" w:rsidRPr="00E17B81">
          <w:rPr>
            <w:rStyle w:val="Hyperlink"/>
            <w:rFonts w:ascii="Arial" w:hAnsi="Arial" w:cs="Arial"/>
          </w:rPr>
          <w:t>s</w:t>
        </w:r>
        <w:r w:rsidRPr="00E17B81">
          <w:rPr>
            <w:rStyle w:val="Hyperlink"/>
            <w:rFonts w:ascii="Arial" w:hAnsi="Arial" w:cs="Arial"/>
          </w:rPr>
          <w:t>ection 8402</w:t>
        </w:r>
      </w:hyperlink>
      <w:r w:rsidRPr="004A229F">
        <w:rPr>
          <w:rFonts w:ascii="Arial" w:hAnsi="Arial" w:cs="Arial"/>
        </w:rPr>
        <w:t xml:space="preserve"> of the </w:t>
      </w:r>
      <w:r w:rsidR="00551C51">
        <w:rPr>
          <w:rFonts w:ascii="Arial" w:hAnsi="Arial" w:cs="Arial"/>
        </w:rPr>
        <w:t>s</w:t>
      </w:r>
      <w:r w:rsidR="00551C51" w:rsidRPr="004A229F">
        <w:rPr>
          <w:rFonts w:ascii="Arial" w:hAnsi="Arial" w:cs="Arial"/>
        </w:rPr>
        <w:t xml:space="preserve">tate </w:t>
      </w:r>
      <w:r w:rsidR="00B46364">
        <w:rPr>
          <w:rFonts w:ascii="Arial" w:hAnsi="Arial" w:cs="Arial"/>
        </w:rPr>
        <w:t xml:space="preserve">ESG </w:t>
      </w:r>
      <w:r w:rsidRPr="004A229F">
        <w:rPr>
          <w:rFonts w:ascii="Arial" w:hAnsi="Arial" w:cs="Arial"/>
        </w:rPr>
        <w:t xml:space="preserve">Regulations.  These AEs must be local governments of ESG Entitlement Areas and must commit to administering ESG funds, in collaboration with their CoC, throughout their </w:t>
      </w:r>
      <w:r w:rsidR="009C5722">
        <w:rPr>
          <w:rFonts w:ascii="Arial" w:hAnsi="Arial" w:cs="Arial"/>
        </w:rPr>
        <w:t>CoC</w:t>
      </w:r>
      <w:r w:rsidR="00B46364">
        <w:rPr>
          <w:rFonts w:ascii="Arial" w:hAnsi="Arial" w:cs="Arial"/>
        </w:rPr>
        <w:t xml:space="preserve"> </w:t>
      </w:r>
      <w:r w:rsidR="005E35DE">
        <w:rPr>
          <w:rFonts w:ascii="Arial" w:hAnsi="Arial" w:cs="Arial"/>
        </w:rPr>
        <w:t>SA</w:t>
      </w:r>
      <w:r w:rsidRPr="004A229F">
        <w:rPr>
          <w:rFonts w:ascii="Arial" w:hAnsi="Arial" w:cs="Arial"/>
        </w:rPr>
        <w:t xml:space="preserve">, including ensuring access to ESG funds by households living in </w:t>
      </w:r>
      <w:r w:rsidR="009C5722">
        <w:rPr>
          <w:rFonts w:ascii="Arial" w:hAnsi="Arial" w:cs="Arial"/>
        </w:rPr>
        <w:t>n</w:t>
      </w:r>
      <w:r w:rsidRPr="004A229F">
        <w:rPr>
          <w:rFonts w:ascii="Arial" w:hAnsi="Arial" w:cs="Arial"/>
        </w:rPr>
        <w:t xml:space="preserve">on-entitlement </w:t>
      </w:r>
      <w:r w:rsidR="00F64068">
        <w:rPr>
          <w:rFonts w:ascii="Arial" w:hAnsi="Arial" w:cs="Arial"/>
        </w:rPr>
        <w:t>a</w:t>
      </w:r>
      <w:r w:rsidRPr="004A229F">
        <w:rPr>
          <w:rFonts w:ascii="Arial" w:hAnsi="Arial" w:cs="Arial"/>
        </w:rPr>
        <w:t>reas.  AE and CoC</w:t>
      </w:r>
      <w:r w:rsidRPr="00726052">
        <w:rPr>
          <w:rFonts w:ascii="Arial" w:hAnsi="Arial" w:cs="Arial"/>
        </w:rPr>
        <w:t xml:space="preserve"> qualifications are set forth in </w:t>
      </w:r>
      <w:r w:rsidR="00551C51">
        <w:rPr>
          <w:rFonts w:ascii="Arial" w:hAnsi="Arial" w:cs="Arial"/>
        </w:rPr>
        <w:t>s</w:t>
      </w:r>
      <w:r w:rsidR="00551C51" w:rsidRPr="00726052">
        <w:rPr>
          <w:rFonts w:ascii="Arial" w:hAnsi="Arial" w:cs="Arial"/>
        </w:rPr>
        <w:t xml:space="preserve">tate </w:t>
      </w:r>
      <w:r w:rsidR="00B46364">
        <w:rPr>
          <w:rFonts w:ascii="Arial" w:hAnsi="Arial" w:cs="Arial"/>
        </w:rPr>
        <w:t xml:space="preserve">ESG </w:t>
      </w:r>
      <w:r w:rsidRPr="00726052">
        <w:rPr>
          <w:rFonts w:ascii="Arial" w:hAnsi="Arial" w:cs="Arial"/>
        </w:rPr>
        <w:t xml:space="preserve">Regulation </w:t>
      </w:r>
      <w:hyperlink r:id="rId47" w:history="1">
        <w:r w:rsidRPr="00E17B81">
          <w:rPr>
            <w:rStyle w:val="Hyperlink"/>
            <w:rFonts w:ascii="Arial" w:hAnsi="Arial" w:cs="Arial"/>
          </w:rPr>
          <w:t>section 8403(d) and (e)</w:t>
        </w:r>
      </w:hyperlink>
      <w:r w:rsidRPr="00726052">
        <w:rPr>
          <w:rFonts w:ascii="Arial" w:hAnsi="Arial" w:cs="Arial"/>
        </w:rPr>
        <w:t xml:space="preserve">.  A minimum of </w:t>
      </w:r>
      <w:r w:rsidR="00B46364">
        <w:rPr>
          <w:rFonts w:ascii="Arial" w:hAnsi="Arial" w:cs="Arial"/>
        </w:rPr>
        <w:t>40</w:t>
      </w:r>
      <w:r w:rsidR="00F64068">
        <w:rPr>
          <w:rFonts w:ascii="Arial" w:hAnsi="Arial" w:cs="Arial"/>
        </w:rPr>
        <w:t xml:space="preserve"> </w:t>
      </w:r>
      <w:r w:rsidR="009C5722">
        <w:rPr>
          <w:rFonts w:ascii="Arial" w:hAnsi="Arial" w:cs="Arial"/>
        </w:rPr>
        <w:t xml:space="preserve">percent </w:t>
      </w:r>
      <w:r w:rsidRPr="00726052">
        <w:rPr>
          <w:rFonts w:ascii="Arial" w:hAnsi="Arial" w:cs="Arial"/>
        </w:rPr>
        <w:t xml:space="preserve">of each AE Allocation </w:t>
      </w:r>
      <w:proofErr w:type="gramStart"/>
      <w:r w:rsidRPr="00726052">
        <w:rPr>
          <w:rFonts w:ascii="Arial" w:hAnsi="Arial" w:cs="Arial"/>
        </w:rPr>
        <w:t>must be used</w:t>
      </w:r>
      <w:proofErr w:type="gramEnd"/>
      <w:r w:rsidRPr="00726052">
        <w:rPr>
          <w:rFonts w:ascii="Arial" w:hAnsi="Arial" w:cs="Arial"/>
        </w:rPr>
        <w:t xml:space="preserve"> for </w:t>
      </w:r>
      <w:r w:rsidR="00EB430F">
        <w:rPr>
          <w:rFonts w:ascii="Arial" w:hAnsi="Arial" w:cs="Arial"/>
        </w:rPr>
        <w:t>RR</w:t>
      </w:r>
      <w:r w:rsidR="00B46364">
        <w:rPr>
          <w:rFonts w:ascii="Arial" w:hAnsi="Arial" w:cs="Arial"/>
        </w:rPr>
        <w:t xml:space="preserve"> </w:t>
      </w:r>
      <w:r w:rsidRPr="00726052">
        <w:rPr>
          <w:rFonts w:ascii="Arial" w:hAnsi="Arial" w:cs="Arial"/>
        </w:rPr>
        <w:t>activities.</w:t>
      </w:r>
    </w:p>
    <w:p w:rsidR="008B7764" w:rsidRPr="008B7764" w:rsidRDefault="008B7764" w:rsidP="00E17B81">
      <w:pPr>
        <w:spacing w:after="0"/>
        <w:ind w:right="90"/>
        <w:rPr>
          <w:rFonts w:ascii="Arial" w:hAnsi="Arial" w:cs="Arial"/>
        </w:rPr>
      </w:pPr>
    </w:p>
    <w:p w:rsidR="00F64068" w:rsidRPr="00726052" w:rsidRDefault="00F64068" w:rsidP="00F64068">
      <w:pPr>
        <w:tabs>
          <w:tab w:val="left" w:pos="1530"/>
        </w:tabs>
        <w:spacing w:after="120"/>
        <w:ind w:left="720"/>
        <w:rPr>
          <w:rFonts w:ascii="Arial" w:hAnsi="Arial" w:cs="Arial"/>
          <w:u w:val="single"/>
        </w:rPr>
      </w:pPr>
    </w:p>
    <w:p w:rsidR="00F64068" w:rsidRPr="00726052" w:rsidRDefault="00F64068" w:rsidP="00F64068">
      <w:pPr>
        <w:tabs>
          <w:tab w:val="left" w:pos="1530"/>
        </w:tabs>
        <w:spacing w:after="120"/>
        <w:ind w:left="720"/>
        <w:rPr>
          <w:rFonts w:ascii="Arial" w:hAnsi="Arial" w:cs="Arial"/>
        </w:rPr>
      </w:pPr>
      <w:r>
        <w:rPr>
          <w:rFonts w:ascii="Arial" w:hAnsi="Arial" w:cs="Arial"/>
        </w:rPr>
        <w:t>The Department</w:t>
      </w:r>
      <w:r w:rsidRPr="00726052">
        <w:rPr>
          <w:rFonts w:ascii="Arial" w:hAnsi="Arial" w:cs="Arial"/>
        </w:rPr>
        <w:t xml:space="preserve"> will enter into a contract with the AE, and the AE will contract directly with its selected providers.  The AE shall collaborate with the CoC in administering an application selection process which complies with </w:t>
      </w:r>
      <w:hyperlink r:id="rId48" w:history="1">
        <w:r w:rsidRPr="00963139">
          <w:rPr>
            <w:rStyle w:val="Hyperlink"/>
            <w:rFonts w:ascii="Arial" w:hAnsi="Arial" w:cs="Arial"/>
          </w:rPr>
          <w:t>section 8403</w:t>
        </w:r>
      </w:hyperlink>
      <w:r w:rsidRPr="00726052">
        <w:rPr>
          <w:rFonts w:ascii="Arial" w:hAnsi="Arial" w:cs="Arial"/>
        </w:rPr>
        <w:t xml:space="preserve"> (g) of the </w:t>
      </w:r>
      <w:r>
        <w:rPr>
          <w:rFonts w:ascii="Arial" w:hAnsi="Arial" w:cs="Arial"/>
        </w:rPr>
        <w:t xml:space="preserve">ESG </w:t>
      </w:r>
      <w:r w:rsidR="00551C51">
        <w:rPr>
          <w:rFonts w:ascii="Arial" w:hAnsi="Arial" w:cs="Arial"/>
        </w:rPr>
        <w:t>s</w:t>
      </w:r>
      <w:r w:rsidR="00551C51" w:rsidRPr="00726052">
        <w:rPr>
          <w:rFonts w:ascii="Arial" w:hAnsi="Arial" w:cs="Arial"/>
        </w:rPr>
        <w:t xml:space="preserve">tate </w:t>
      </w:r>
      <w:r>
        <w:rPr>
          <w:rFonts w:ascii="Arial" w:hAnsi="Arial" w:cs="Arial"/>
        </w:rPr>
        <w:t>R</w:t>
      </w:r>
      <w:r w:rsidRPr="00726052">
        <w:rPr>
          <w:rFonts w:ascii="Arial" w:hAnsi="Arial" w:cs="Arial"/>
        </w:rPr>
        <w:t xml:space="preserve">egulations.  </w:t>
      </w:r>
      <w:proofErr w:type="gramStart"/>
      <w:r w:rsidRPr="00726052">
        <w:rPr>
          <w:rFonts w:ascii="Arial" w:hAnsi="Arial" w:cs="Arial"/>
        </w:rPr>
        <w:t xml:space="preserve">The process must: (1) be a fair and open competition which avoids conflicts of interest; (2) follow procurement requirements of </w:t>
      </w:r>
      <w:hyperlink r:id="rId49" w:history="1">
        <w:r w:rsidRPr="00E17B81">
          <w:rPr>
            <w:rStyle w:val="Hyperlink"/>
            <w:rFonts w:ascii="Arial" w:hAnsi="Arial" w:cs="Arial"/>
          </w:rPr>
          <w:t xml:space="preserve">24 CFR </w:t>
        </w:r>
        <w:r w:rsidR="007221BA" w:rsidRPr="00E17B81">
          <w:rPr>
            <w:rStyle w:val="Hyperlink"/>
            <w:rFonts w:ascii="Arial" w:hAnsi="Arial" w:cs="Arial"/>
            <w:b/>
          </w:rPr>
          <w:t xml:space="preserve"> §</w:t>
        </w:r>
        <w:r w:rsidRPr="00E17B81">
          <w:rPr>
            <w:rStyle w:val="Hyperlink"/>
            <w:rFonts w:ascii="Arial" w:hAnsi="Arial" w:cs="Arial"/>
          </w:rPr>
          <w:t>84</w:t>
        </w:r>
      </w:hyperlink>
      <w:r w:rsidRPr="00726052">
        <w:rPr>
          <w:rFonts w:ascii="Arial" w:hAnsi="Arial" w:cs="Arial"/>
        </w:rPr>
        <w:t xml:space="preserve">; (3) evaluate provider capacity and experience, including the ability to deliver services in </w:t>
      </w:r>
      <w:r>
        <w:rPr>
          <w:rFonts w:ascii="Arial" w:hAnsi="Arial" w:cs="Arial"/>
        </w:rPr>
        <w:t>n</w:t>
      </w:r>
      <w:r w:rsidRPr="00726052">
        <w:rPr>
          <w:rFonts w:ascii="Arial" w:hAnsi="Arial" w:cs="Arial"/>
        </w:rPr>
        <w:t xml:space="preserve">on-entitlement areas; (4) evaluate eligibility and quality of services, including adherence to Core Practices pursuant to </w:t>
      </w:r>
      <w:r>
        <w:rPr>
          <w:rFonts w:ascii="Arial" w:hAnsi="Arial" w:cs="Arial"/>
        </w:rPr>
        <w:t xml:space="preserve">ESG </w:t>
      </w:r>
      <w:r w:rsidR="00551C51">
        <w:rPr>
          <w:rFonts w:ascii="Arial" w:hAnsi="Arial" w:cs="Arial"/>
        </w:rPr>
        <w:t xml:space="preserve">state </w:t>
      </w:r>
      <w:r>
        <w:rPr>
          <w:rFonts w:ascii="Arial" w:hAnsi="Arial" w:cs="Arial"/>
        </w:rPr>
        <w:t xml:space="preserve">Regulations </w:t>
      </w:r>
      <w:hyperlink r:id="rId50" w:history="1">
        <w:r w:rsidRPr="00E17B81">
          <w:rPr>
            <w:rStyle w:val="Hyperlink"/>
            <w:rFonts w:ascii="Arial" w:hAnsi="Arial" w:cs="Arial"/>
          </w:rPr>
          <w:t>section 8409</w:t>
        </w:r>
      </w:hyperlink>
      <w:r w:rsidRPr="00726052">
        <w:rPr>
          <w:rFonts w:ascii="Arial" w:hAnsi="Arial" w:cs="Arial"/>
        </w:rPr>
        <w:t xml:space="preserve">; (5) </w:t>
      </w:r>
      <w:r>
        <w:rPr>
          <w:rFonts w:ascii="Arial" w:hAnsi="Arial" w:cs="Arial"/>
        </w:rPr>
        <w:t>u</w:t>
      </w:r>
      <w:r w:rsidRPr="00726052">
        <w:rPr>
          <w:rFonts w:ascii="Arial" w:hAnsi="Arial" w:cs="Arial"/>
        </w:rPr>
        <w:t>tilize data and consider community input to identify unmet needs</w:t>
      </w:r>
      <w:r>
        <w:rPr>
          <w:rFonts w:ascii="Arial" w:hAnsi="Arial" w:cs="Arial"/>
        </w:rPr>
        <w:t>;</w:t>
      </w:r>
      <w:r w:rsidRPr="00726052">
        <w:rPr>
          <w:rFonts w:ascii="Arial" w:hAnsi="Arial" w:cs="Arial"/>
        </w:rPr>
        <w:t xml:space="preserve"> (6) </w:t>
      </w:r>
      <w:r w:rsidRPr="00726052">
        <w:rPr>
          <w:rFonts w:ascii="Arial" w:hAnsi="Arial" w:cs="Arial"/>
        </w:rPr>
        <w:lastRenderedPageBreak/>
        <w:t xml:space="preserve">prioritize activities that address the highest unmet need, considering other available funding and system-wide performance measures; </w:t>
      </w:r>
      <w:r>
        <w:rPr>
          <w:rFonts w:ascii="Arial" w:hAnsi="Arial" w:cs="Arial"/>
        </w:rPr>
        <w:t xml:space="preserve">and </w:t>
      </w:r>
      <w:r w:rsidRPr="00726052">
        <w:rPr>
          <w:rFonts w:ascii="Arial" w:hAnsi="Arial" w:cs="Arial"/>
        </w:rPr>
        <w:t>(7) consider project-level performance measures when evaluating proposals.</w:t>
      </w:r>
      <w:proofErr w:type="gramEnd"/>
      <w:r w:rsidRPr="00726052">
        <w:rPr>
          <w:rFonts w:ascii="Arial" w:hAnsi="Arial" w:cs="Arial"/>
        </w:rPr>
        <w:t xml:space="preserve"> </w:t>
      </w:r>
    </w:p>
    <w:p w:rsidR="00F64068" w:rsidRDefault="00F64068" w:rsidP="00F64068">
      <w:pPr>
        <w:spacing w:after="0"/>
        <w:ind w:left="720" w:right="90"/>
        <w:rPr>
          <w:rFonts w:ascii="Arial" w:hAnsi="Arial" w:cs="Arial"/>
        </w:rPr>
      </w:pPr>
      <w:r w:rsidRPr="00726052">
        <w:rPr>
          <w:rFonts w:ascii="Arial" w:hAnsi="Arial" w:cs="Arial"/>
        </w:rPr>
        <w:t>An AE can also enter into an agreement with a geographically contiguous CoC</w:t>
      </w:r>
      <w:r>
        <w:rPr>
          <w:rFonts w:ascii="Arial" w:hAnsi="Arial" w:cs="Arial"/>
        </w:rPr>
        <w:t xml:space="preserve"> in the BoS Allocation </w:t>
      </w:r>
      <w:r w:rsidRPr="00726052">
        <w:rPr>
          <w:rFonts w:ascii="Arial" w:hAnsi="Arial" w:cs="Arial"/>
        </w:rPr>
        <w:t>to administer 100</w:t>
      </w:r>
      <w:r>
        <w:rPr>
          <w:rFonts w:ascii="Arial" w:hAnsi="Arial" w:cs="Arial"/>
        </w:rPr>
        <w:t xml:space="preserve"> percent</w:t>
      </w:r>
      <w:r w:rsidRPr="00726052">
        <w:rPr>
          <w:rFonts w:ascii="Arial" w:hAnsi="Arial" w:cs="Arial"/>
        </w:rPr>
        <w:t xml:space="preserve"> of the funding attributable to both CoC </w:t>
      </w:r>
      <w:r>
        <w:rPr>
          <w:rFonts w:ascii="Arial" w:hAnsi="Arial" w:cs="Arial"/>
        </w:rPr>
        <w:t xml:space="preserve">SAs </w:t>
      </w:r>
      <w:r w:rsidRPr="00726052">
        <w:rPr>
          <w:rFonts w:ascii="Arial" w:hAnsi="Arial" w:cs="Arial"/>
        </w:rPr>
        <w:t xml:space="preserve">for </w:t>
      </w:r>
      <w:r>
        <w:rPr>
          <w:rFonts w:ascii="Arial" w:hAnsi="Arial" w:cs="Arial"/>
        </w:rPr>
        <w:t>RR</w:t>
      </w:r>
      <w:r w:rsidRPr="00726052">
        <w:rPr>
          <w:rFonts w:ascii="Arial" w:hAnsi="Arial" w:cs="Arial"/>
        </w:rPr>
        <w:t xml:space="preserve"> activities in accordance with </w:t>
      </w:r>
      <w:hyperlink r:id="rId51" w:history="1">
        <w:r w:rsidRPr="00963139">
          <w:rPr>
            <w:rStyle w:val="Hyperlink"/>
            <w:rFonts w:ascii="Arial" w:hAnsi="Arial" w:cs="Arial"/>
          </w:rPr>
          <w:t>section 8403(a)(1)</w:t>
        </w:r>
      </w:hyperlink>
      <w:r w:rsidRPr="00726052">
        <w:rPr>
          <w:rFonts w:ascii="Arial" w:hAnsi="Arial" w:cs="Arial"/>
        </w:rPr>
        <w:t xml:space="preserve"> of the </w:t>
      </w:r>
      <w:r>
        <w:rPr>
          <w:rFonts w:ascii="Arial" w:hAnsi="Arial" w:cs="Arial"/>
        </w:rPr>
        <w:t xml:space="preserve">ESG </w:t>
      </w:r>
      <w:r w:rsidR="00551C51">
        <w:rPr>
          <w:rFonts w:ascii="Arial" w:hAnsi="Arial" w:cs="Arial"/>
        </w:rPr>
        <w:t>s</w:t>
      </w:r>
      <w:r w:rsidR="00551C51" w:rsidRPr="00726052">
        <w:rPr>
          <w:rFonts w:ascii="Arial" w:hAnsi="Arial" w:cs="Arial"/>
        </w:rPr>
        <w:t xml:space="preserve">tate </w:t>
      </w:r>
      <w:r w:rsidRPr="00726052">
        <w:rPr>
          <w:rFonts w:ascii="Arial" w:hAnsi="Arial" w:cs="Arial"/>
        </w:rPr>
        <w:t>Regulations).</w:t>
      </w:r>
    </w:p>
    <w:p w:rsidR="00F64068" w:rsidRDefault="00F64068" w:rsidP="009C5722">
      <w:pPr>
        <w:tabs>
          <w:tab w:val="left" w:pos="1530"/>
        </w:tabs>
        <w:spacing w:after="120"/>
        <w:ind w:left="720"/>
        <w:rPr>
          <w:rFonts w:ascii="Arial" w:eastAsia="Times New Roman" w:hAnsi="Arial" w:cs="Arial"/>
          <w:b/>
          <w:u w:val="single"/>
        </w:rPr>
      </w:pPr>
    </w:p>
    <w:p w:rsidR="008E67D9" w:rsidRPr="00681191" w:rsidRDefault="008E67D9" w:rsidP="009C5722">
      <w:pPr>
        <w:tabs>
          <w:tab w:val="left" w:pos="1530"/>
        </w:tabs>
        <w:spacing w:after="120"/>
        <w:ind w:left="720"/>
        <w:rPr>
          <w:rFonts w:ascii="Arial" w:eastAsia="Times New Roman" w:hAnsi="Arial" w:cs="Arial"/>
          <w:b/>
          <w:u w:val="single"/>
        </w:rPr>
      </w:pPr>
      <w:r w:rsidRPr="00681191">
        <w:rPr>
          <w:rFonts w:ascii="Arial" w:eastAsia="Times New Roman" w:hAnsi="Arial" w:cs="Arial"/>
          <w:b/>
          <w:u w:val="single"/>
        </w:rPr>
        <w:t>BOS Allocation</w:t>
      </w:r>
    </w:p>
    <w:p w:rsidR="008E67D9" w:rsidRPr="00726052" w:rsidRDefault="008E67D9" w:rsidP="009C5722">
      <w:pPr>
        <w:tabs>
          <w:tab w:val="left" w:pos="1530"/>
        </w:tabs>
        <w:spacing w:after="120"/>
        <w:ind w:left="720"/>
        <w:rPr>
          <w:rFonts w:ascii="Arial" w:hAnsi="Arial" w:cs="Arial"/>
          <w:u w:val="single"/>
        </w:rPr>
      </w:pPr>
      <w:r w:rsidRPr="00726052">
        <w:rPr>
          <w:rFonts w:ascii="Arial" w:hAnsi="Arial" w:cs="Arial"/>
          <w:u w:val="single"/>
        </w:rPr>
        <w:t>Noncompetitive Funding</w:t>
      </w:r>
    </w:p>
    <w:p w:rsidR="008E67D9" w:rsidRPr="003F560D" w:rsidRDefault="008E67D9" w:rsidP="009C5722">
      <w:pPr>
        <w:tabs>
          <w:tab w:val="left" w:pos="1530"/>
        </w:tabs>
        <w:spacing w:after="120"/>
        <w:ind w:left="720"/>
        <w:rPr>
          <w:rFonts w:ascii="Arial" w:hAnsi="Arial" w:cs="Arial"/>
          <w:u w:val="single"/>
        </w:rPr>
      </w:pPr>
      <w:r w:rsidRPr="003F560D">
        <w:rPr>
          <w:rFonts w:ascii="Arial" w:hAnsi="Arial" w:cs="Arial"/>
        </w:rPr>
        <w:t xml:space="preserve">CoCs in the BoS Allocation are those that have no ESG </w:t>
      </w:r>
      <w:r w:rsidR="005E35DE">
        <w:rPr>
          <w:rFonts w:ascii="Arial" w:hAnsi="Arial" w:cs="Arial"/>
        </w:rPr>
        <w:t>e</w:t>
      </w:r>
      <w:r w:rsidRPr="003F560D">
        <w:rPr>
          <w:rFonts w:ascii="Arial" w:hAnsi="Arial" w:cs="Arial"/>
        </w:rPr>
        <w:t xml:space="preserve">ntitlement jurisdictions within their CoC </w:t>
      </w:r>
      <w:r w:rsidR="00323658">
        <w:rPr>
          <w:rFonts w:ascii="Arial" w:hAnsi="Arial" w:cs="Arial"/>
        </w:rPr>
        <w:t>SA.</w:t>
      </w:r>
      <w:r w:rsidRPr="003F560D">
        <w:rPr>
          <w:rFonts w:ascii="Arial" w:hAnsi="Arial" w:cs="Arial"/>
        </w:rPr>
        <w:t xml:space="preserve">  Within this allocation pool, CoCs may select providers to receive a portion of funds available under the formula allocation noncompetitively for RR.  The Department will administer these contracts with providers.  In recommending providers for these funds, the C</w:t>
      </w:r>
      <w:r w:rsidR="00894260" w:rsidRPr="003F560D">
        <w:rPr>
          <w:rFonts w:ascii="Arial" w:hAnsi="Arial" w:cs="Arial"/>
        </w:rPr>
        <w:t>o</w:t>
      </w:r>
      <w:r w:rsidRPr="003F560D">
        <w:rPr>
          <w:rFonts w:ascii="Arial" w:hAnsi="Arial" w:cs="Arial"/>
        </w:rPr>
        <w:t xml:space="preserve">C shall follow a process which meets the requirements of </w:t>
      </w:r>
      <w:r w:rsidR="002840DE">
        <w:rPr>
          <w:rFonts w:ascii="Arial" w:hAnsi="Arial" w:cs="Arial"/>
        </w:rPr>
        <w:t xml:space="preserve">ESG </w:t>
      </w:r>
      <w:r w:rsidR="00551C51">
        <w:rPr>
          <w:rFonts w:ascii="Arial" w:hAnsi="Arial" w:cs="Arial"/>
        </w:rPr>
        <w:t>s</w:t>
      </w:r>
      <w:r w:rsidR="00551C51" w:rsidRPr="003F560D">
        <w:rPr>
          <w:rFonts w:ascii="Arial" w:hAnsi="Arial" w:cs="Arial"/>
        </w:rPr>
        <w:t xml:space="preserve">tate </w:t>
      </w:r>
      <w:r w:rsidRPr="003F560D">
        <w:rPr>
          <w:rFonts w:ascii="Arial" w:hAnsi="Arial" w:cs="Arial"/>
        </w:rPr>
        <w:t xml:space="preserve">Regulation </w:t>
      </w:r>
      <w:hyperlink r:id="rId52" w:history="1">
        <w:r w:rsidR="002840DE" w:rsidRPr="00963139">
          <w:rPr>
            <w:rStyle w:val="Hyperlink"/>
            <w:rFonts w:ascii="Arial" w:hAnsi="Arial" w:cs="Arial"/>
          </w:rPr>
          <w:t xml:space="preserve">section </w:t>
        </w:r>
        <w:r w:rsidRPr="00963139">
          <w:rPr>
            <w:rStyle w:val="Hyperlink"/>
            <w:rFonts w:ascii="Arial" w:hAnsi="Arial" w:cs="Arial"/>
          </w:rPr>
          <w:t>8404(a</w:t>
        </w:r>
        <w:proofErr w:type="gramStart"/>
        <w:r w:rsidRPr="00963139">
          <w:rPr>
            <w:rStyle w:val="Hyperlink"/>
            <w:rFonts w:ascii="Arial" w:hAnsi="Arial" w:cs="Arial"/>
          </w:rPr>
          <w:t>)(</w:t>
        </w:r>
        <w:proofErr w:type="gramEnd"/>
        <w:r w:rsidRPr="00963139">
          <w:rPr>
            <w:rStyle w:val="Hyperlink"/>
            <w:rFonts w:ascii="Arial" w:hAnsi="Arial" w:cs="Arial"/>
          </w:rPr>
          <w:t>2)</w:t>
        </w:r>
        <w:r w:rsidRPr="00963139">
          <w:rPr>
            <w:rStyle w:val="Hyperlink"/>
            <w:rFonts w:ascii="Arial" w:hAnsi="Arial" w:cs="Arial"/>
            <w:u w:val="none"/>
          </w:rPr>
          <w:t xml:space="preserve">. </w:t>
        </w:r>
      </w:hyperlink>
      <w:r w:rsidRPr="003F560D">
        <w:rPr>
          <w:rFonts w:ascii="Arial" w:hAnsi="Arial" w:cs="Arial"/>
        </w:rPr>
        <w:t xml:space="preserve"> The current limits on the percentage of funds and number of contracts that </w:t>
      </w:r>
      <w:proofErr w:type="gramStart"/>
      <w:r w:rsidRPr="003F560D">
        <w:rPr>
          <w:rFonts w:ascii="Arial" w:hAnsi="Arial" w:cs="Arial"/>
        </w:rPr>
        <w:t>can be accessed</w:t>
      </w:r>
      <w:proofErr w:type="gramEnd"/>
      <w:r w:rsidRPr="003F560D">
        <w:rPr>
          <w:rFonts w:ascii="Arial" w:hAnsi="Arial" w:cs="Arial"/>
        </w:rPr>
        <w:t xml:space="preserve"> noncompetitively for RR are set forth below.</w:t>
      </w:r>
    </w:p>
    <w:p w:rsidR="008E67D9" w:rsidRPr="003F560D" w:rsidRDefault="008E67D9" w:rsidP="009C5722">
      <w:pPr>
        <w:tabs>
          <w:tab w:val="left" w:pos="1530"/>
        </w:tabs>
        <w:spacing w:after="120"/>
        <w:ind w:left="720"/>
        <w:rPr>
          <w:rFonts w:ascii="Arial" w:hAnsi="Arial" w:cs="Arial"/>
          <w:u w:val="single"/>
        </w:rPr>
      </w:pPr>
      <w:r w:rsidRPr="003F560D">
        <w:rPr>
          <w:rFonts w:ascii="Arial" w:hAnsi="Arial" w:cs="Arial"/>
          <w:u w:val="single"/>
        </w:rPr>
        <w:t>Competitive Funding</w:t>
      </w:r>
    </w:p>
    <w:p w:rsidR="008E67D9" w:rsidRDefault="008E67D9" w:rsidP="009C5722">
      <w:pPr>
        <w:spacing w:after="120"/>
        <w:ind w:left="720"/>
        <w:rPr>
          <w:rFonts w:ascii="Arial" w:hAnsi="Arial" w:cs="Arial"/>
        </w:rPr>
      </w:pPr>
      <w:r w:rsidRPr="003F560D">
        <w:rPr>
          <w:rFonts w:ascii="Arial" w:hAnsi="Arial" w:cs="Arial"/>
        </w:rPr>
        <w:t xml:space="preserve">Remaining funds within the BoS Allocation will be divided into three regional allocations pursuant to </w:t>
      </w:r>
      <w:r w:rsidR="007137D2" w:rsidRPr="007137D2">
        <w:rPr>
          <w:rFonts w:ascii="Arial" w:hAnsi="Arial" w:cs="Arial"/>
        </w:rPr>
        <w:t xml:space="preserve">ESG </w:t>
      </w:r>
      <w:r w:rsidR="00551C51">
        <w:rPr>
          <w:rFonts w:ascii="Arial" w:hAnsi="Arial" w:cs="Arial"/>
        </w:rPr>
        <w:t>s</w:t>
      </w:r>
      <w:r w:rsidR="00551C51" w:rsidRPr="007137D2">
        <w:rPr>
          <w:rFonts w:ascii="Arial" w:hAnsi="Arial" w:cs="Arial"/>
        </w:rPr>
        <w:t xml:space="preserve">tate </w:t>
      </w:r>
      <w:r w:rsidR="007137D2" w:rsidRPr="007137D2">
        <w:rPr>
          <w:rFonts w:ascii="Arial" w:hAnsi="Arial" w:cs="Arial"/>
        </w:rPr>
        <w:t xml:space="preserve">Regulation </w:t>
      </w:r>
      <w:hyperlink r:id="rId53" w:history="1">
        <w:r w:rsidR="007137D2" w:rsidRPr="00963139">
          <w:rPr>
            <w:rStyle w:val="Hyperlink"/>
            <w:rFonts w:ascii="Arial" w:hAnsi="Arial" w:cs="Arial"/>
          </w:rPr>
          <w:t xml:space="preserve">section </w:t>
        </w:r>
        <w:r w:rsidRPr="00963139">
          <w:rPr>
            <w:rStyle w:val="Hyperlink"/>
            <w:rFonts w:ascii="Arial" w:hAnsi="Arial" w:cs="Arial"/>
          </w:rPr>
          <w:t>8404(a</w:t>
        </w:r>
        <w:proofErr w:type="gramStart"/>
        <w:r w:rsidRPr="00963139">
          <w:rPr>
            <w:rStyle w:val="Hyperlink"/>
            <w:rFonts w:ascii="Arial" w:hAnsi="Arial" w:cs="Arial"/>
          </w:rPr>
          <w:t>)(</w:t>
        </w:r>
        <w:proofErr w:type="gramEnd"/>
        <w:r w:rsidRPr="00963139">
          <w:rPr>
            <w:rStyle w:val="Hyperlink"/>
            <w:rFonts w:ascii="Arial" w:hAnsi="Arial" w:cs="Arial"/>
          </w:rPr>
          <w:t xml:space="preserve">3). </w:t>
        </w:r>
      </w:hyperlink>
      <w:r w:rsidRPr="003F560D">
        <w:rPr>
          <w:rFonts w:ascii="Arial" w:hAnsi="Arial" w:cs="Arial"/>
        </w:rPr>
        <w:t xml:space="preserve"> CoCs will recommend providers to compete for funds within their regional allocation.</w:t>
      </w:r>
      <w:r w:rsidR="005E35DE">
        <w:rPr>
          <w:rFonts w:ascii="Arial" w:hAnsi="Arial" w:cs="Arial"/>
        </w:rPr>
        <w:t xml:space="preserve"> </w:t>
      </w:r>
      <w:r w:rsidRPr="003F560D">
        <w:rPr>
          <w:rFonts w:ascii="Arial" w:hAnsi="Arial" w:cs="Arial"/>
        </w:rPr>
        <w:t xml:space="preserve"> </w:t>
      </w:r>
      <w:proofErr w:type="gramStart"/>
      <w:r w:rsidRPr="003F560D">
        <w:rPr>
          <w:rFonts w:ascii="Arial" w:hAnsi="Arial" w:cs="Arial"/>
        </w:rPr>
        <w:t>In making these funding recommendations, the CoC shall follow a process which is:</w:t>
      </w:r>
      <w:r w:rsidR="00894260" w:rsidRPr="003F560D">
        <w:rPr>
          <w:rFonts w:ascii="Arial" w:hAnsi="Arial" w:cs="Arial"/>
        </w:rPr>
        <w:t xml:space="preserve"> </w:t>
      </w:r>
      <w:r w:rsidRPr="003F560D">
        <w:rPr>
          <w:rFonts w:ascii="Arial" w:eastAsia="Times New Roman" w:hAnsi="Arial" w:cs="Arial"/>
        </w:rPr>
        <w:t xml:space="preserve">(a) </w:t>
      </w:r>
      <w:r w:rsidR="007137D2">
        <w:rPr>
          <w:rFonts w:ascii="Arial" w:hAnsi="Arial" w:cs="Arial"/>
        </w:rPr>
        <w:t>f</w:t>
      </w:r>
      <w:r w:rsidRPr="003F560D">
        <w:rPr>
          <w:rFonts w:ascii="Arial" w:hAnsi="Arial" w:cs="Arial"/>
        </w:rPr>
        <w:t xml:space="preserve">air and open, and avoids conflicts of interest in project selection, implementation, and the administration of funds; (b) considers </w:t>
      </w:r>
      <w:r w:rsidR="00551C51">
        <w:rPr>
          <w:rFonts w:ascii="Arial" w:hAnsi="Arial" w:cs="Arial"/>
        </w:rPr>
        <w:t>s</w:t>
      </w:r>
      <w:r w:rsidR="00551C51" w:rsidRPr="003F560D">
        <w:rPr>
          <w:rFonts w:ascii="Arial" w:hAnsi="Arial" w:cs="Arial"/>
        </w:rPr>
        <w:t xml:space="preserve">tate </w:t>
      </w:r>
      <w:r w:rsidRPr="003F560D">
        <w:rPr>
          <w:rFonts w:ascii="Arial" w:hAnsi="Arial" w:cs="Arial"/>
        </w:rPr>
        <w:t xml:space="preserve">application eligibility and rating criteria in </w:t>
      </w:r>
      <w:r w:rsidR="007137D2">
        <w:rPr>
          <w:rFonts w:ascii="Arial" w:hAnsi="Arial" w:cs="Arial"/>
        </w:rPr>
        <w:t xml:space="preserve">ESG </w:t>
      </w:r>
      <w:r w:rsidR="00551C51">
        <w:rPr>
          <w:rFonts w:ascii="Arial" w:hAnsi="Arial" w:cs="Arial"/>
        </w:rPr>
        <w:t>s</w:t>
      </w:r>
      <w:r w:rsidR="00551C51" w:rsidRPr="003F560D">
        <w:rPr>
          <w:rFonts w:ascii="Arial" w:hAnsi="Arial" w:cs="Arial"/>
        </w:rPr>
        <w:t xml:space="preserve">tate </w:t>
      </w:r>
      <w:r w:rsidRPr="00963139">
        <w:rPr>
          <w:rFonts w:ascii="Arial" w:hAnsi="Arial" w:cs="Arial"/>
        </w:rPr>
        <w:t>Regulation</w:t>
      </w:r>
      <w:r w:rsidR="007137D2" w:rsidRPr="00963139">
        <w:rPr>
          <w:rFonts w:ascii="Arial" w:hAnsi="Arial" w:cs="Arial"/>
        </w:rPr>
        <w:t>s</w:t>
      </w:r>
      <w:r w:rsidRPr="00963139">
        <w:rPr>
          <w:rFonts w:ascii="Arial" w:hAnsi="Arial" w:cs="Arial"/>
        </w:rPr>
        <w:t xml:space="preserve"> </w:t>
      </w:r>
      <w:hyperlink r:id="rId54" w:history="1">
        <w:r w:rsidRPr="00963139">
          <w:rPr>
            <w:rStyle w:val="Hyperlink"/>
            <w:rFonts w:ascii="Arial" w:hAnsi="Arial" w:cs="Arial"/>
          </w:rPr>
          <w:t>sections 8406 and 8407</w:t>
        </w:r>
      </w:hyperlink>
      <w:r w:rsidR="007137D2" w:rsidRPr="00963139">
        <w:rPr>
          <w:rFonts w:ascii="Arial" w:hAnsi="Arial" w:cs="Arial"/>
        </w:rPr>
        <w:t>;</w:t>
      </w:r>
      <w:r w:rsidRPr="00963139">
        <w:rPr>
          <w:rFonts w:ascii="Arial" w:hAnsi="Arial" w:cs="Arial"/>
        </w:rPr>
        <w:t xml:space="preserve"> and (c) complies with the Eligible Activities and Core Practices requirements of </w:t>
      </w:r>
      <w:r w:rsidR="007137D2" w:rsidRPr="00963139">
        <w:rPr>
          <w:rFonts w:ascii="Arial" w:hAnsi="Arial" w:cs="Arial"/>
        </w:rPr>
        <w:t xml:space="preserve">ESG </w:t>
      </w:r>
      <w:r w:rsidR="00551C51" w:rsidRPr="00963139">
        <w:rPr>
          <w:rFonts w:ascii="Arial" w:hAnsi="Arial" w:cs="Arial"/>
        </w:rPr>
        <w:t xml:space="preserve">state </w:t>
      </w:r>
      <w:r w:rsidRPr="00963139">
        <w:rPr>
          <w:rFonts w:ascii="Arial" w:hAnsi="Arial" w:cs="Arial"/>
        </w:rPr>
        <w:t>Regulation</w:t>
      </w:r>
      <w:r w:rsidR="007137D2" w:rsidRPr="00963139">
        <w:rPr>
          <w:rFonts w:ascii="Arial" w:hAnsi="Arial" w:cs="Arial"/>
        </w:rPr>
        <w:t>s</w:t>
      </w:r>
      <w:r w:rsidRPr="00963139">
        <w:rPr>
          <w:rFonts w:ascii="Arial" w:hAnsi="Arial" w:cs="Arial"/>
        </w:rPr>
        <w:t xml:space="preserve"> </w:t>
      </w:r>
      <w:hyperlink r:id="rId55" w:history="1">
        <w:r w:rsidRPr="00963139">
          <w:rPr>
            <w:rStyle w:val="Hyperlink"/>
            <w:rFonts w:ascii="Arial" w:hAnsi="Arial" w:cs="Arial"/>
          </w:rPr>
          <w:t>sections 8408 and 8409</w:t>
        </w:r>
      </w:hyperlink>
      <w:r w:rsidRPr="00963139">
        <w:rPr>
          <w:rFonts w:ascii="Arial" w:hAnsi="Arial" w:cs="Arial"/>
        </w:rPr>
        <w:t>.</w:t>
      </w:r>
      <w:proofErr w:type="gramEnd"/>
    </w:p>
    <w:p w:rsidR="00D955E4" w:rsidRPr="00726052" w:rsidRDefault="00D955E4" w:rsidP="009C5722">
      <w:pPr>
        <w:spacing w:after="120"/>
        <w:ind w:left="720"/>
        <w:rPr>
          <w:rFonts w:ascii="Arial" w:hAnsi="Arial" w:cs="Arial"/>
        </w:rPr>
      </w:pPr>
    </w:p>
    <w:p w:rsidR="00AE75E8" w:rsidRPr="005E35DE" w:rsidRDefault="008E67D9">
      <w:pPr>
        <w:spacing w:before="100" w:after="0"/>
        <w:ind w:left="330"/>
        <w:rPr>
          <w:rFonts w:ascii="Arial" w:hAnsi="Arial" w:cs="Arial"/>
          <w:u w:val="single"/>
        </w:rPr>
      </w:pPr>
      <w:r w:rsidRPr="00726052">
        <w:rPr>
          <w:rFonts w:ascii="Arial" w:hAnsi="Arial" w:cs="Arial"/>
          <w:b/>
          <w:u w:val="single"/>
        </w:rPr>
        <w:t xml:space="preserve">Describe how resources </w:t>
      </w:r>
      <w:proofErr w:type="gramStart"/>
      <w:r w:rsidRPr="00726052">
        <w:rPr>
          <w:rFonts w:ascii="Arial" w:hAnsi="Arial" w:cs="Arial"/>
          <w:b/>
          <w:u w:val="single"/>
        </w:rPr>
        <w:t>will be allocated</w:t>
      </w:r>
      <w:proofErr w:type="gramEnd"/>
      <w:r w:rsidRPr="00726052">
        <w:rPr>
          <w:rFonts w:ascii="Arial" w:hAnsi="Arial" w:cs="Arial"/>
          <w:b/>
          <w:u w:val="single"/>
        </w:rPr>
        <w:t xml:space="preserve"> among funding categories. </w:t>
      </w:r>
      <w:r w:rsidR="005E35DE" w:rsidRPr="005E35DE">
        <w:rPr>
          <w:rFonts w:ascii="Arial" w:hAnsi="Arial" w:cs="Arial"/>
          <w:u w:val="single"/>
        </w:rPr>
        <w:t>(</w:t>
      </w:r>
      <w:r w:rsidRPr="005E35DE">
        <w:rPr>
          <w:rFonts w:ascii="Arial" w:hAnsi="Arial" w:cs="Arial"/>
          <w:i/>
          <w:u w:val="single"/>
        </w:rPr>
        <w:t>The following is a discussion of federal ESG funds.</w:t>
      </w:r>
      <w:r w:rsidR="005E35DE" w:rsidRPr="005E35DE">
        <w:rPr>
          <w:rFonts w:ascii="Arial" w:hAnsi="Arial" w:cs="Arial"/>
          <w:i/>
          <w:u w:val="single"/>
        </w:rPr>
        <w:t>)</w:t>
      </w:r>
      <w:r w:rsidRPr="005E35DE">
        <w:rPr>
          <w:rFonts w:ascii="Arial" w:hAnsi="Arial" w:cs="Arial"/>
          <w:i/>
          <w:u w:val="single"/>
        </w:rPr>
        <w:t xml:space="preserve"> </w:t>
      </w:r>
    </w:p>
    <w:p w:rsidR="005E35DE" w:rsidRDefault="00EA74BB" w:rsidP="00D955E4">
      <w:pPr>
        <w:spacing w:before="100" w:after="0"/>
        <w:ind w:left="330"/>
        <w:rPr>
          <w:rFonts w:ascii="Arial" w:hAnsi="Arial" w:cs="Arial"/>
        </w:rPr>
      </w:pPr>
      <w:r>
        <w:rPr>
          <w:rFonts w:ascii="Arial" w:hAnsi="Arial" w:cs="Arial"/>
        </w:rPr>
        <w:t xml:space="preserve">Federal </w:t>
      </w:r>
      <w:r w:rsidR="008E67D9" w:rsidRPr="00726052">
        <w:rPr>
          <w:rFonts w:ascii="Arial" w:hAnsi="Arial" w:cs="Arial"/>
        </w:rPr>
        <w:t xml:space="preserve">ESG funds </w:t>
      </w:r>
      <w:proofErr w:type="gramStart"/>
      <w:r w:rsidR="008E67D9" w:rsidRPr="00726052">
        <w:rPr>
          <w:rFonts w:ascii="Arial" w:hAnsi="Arial" w:cs="Arial"/>
        </w:rPr>
        <w:t>are discussed</w:t>
      </w:r>
      <w:proofErr w:type="gramEnd"/>
      <w:r w:rsidR="008E67D9" w:rsidRPr="00726052">
        <w:rPr>
          <w:rFonts w:ascii="Arial" w:hAnsi="Arial" w:cs="Arial"/>
        </w:rPr>
        <w:t xml:space="preserve"> as a separate source of funding later in the </w:t>
      </w:r>
      <w:r w:rsidR="005E35DE">
        <w:rPr>
          <w:rFonts w:ascii="Arial" w:hAnsi="Arial" w:cs="Arial"/>
        </w:rPr>
        <w:t>AP</w:t>
      </w:r>
      <w:r w:rsidR="008E67D9" w:rsidRPr="00726052">
        <w:rPr>
          <w:rFonts w:ascii="Arial" w:hAnsi="Arial" w:cs="Arial"/>
        </w:rPr>
        <w:t xml:space="preserve"> to the extent that there are differences between the two sources of funds.  Federal ESG Regulations cap the amount that can be allocated to eligible projects under the </w:t>
      </w:r>
      <w:r w:rsidR="00906806">
        <w:rPr>
          <w:rFonts w:ascii="Arial" w:hAnsi="Arial" w:cs="Arial"/>
        </w:rPr>
        <w:t>SO</w:t>
      </w:r>
      <w:r w:rsidR="008E67D9" w:rsidRPr="00726052">
        <w:rPr>
          <w:rFonts w:ascii="Arial" w:hAnsi="Arial" w:cs="Arial"/>
        </w:rPr>
        <w:t xml:space="preserve"> and </w:t>
      </w:r>
      <w:r w:rsidR="00906806">
        <w:rPr>
          <w:rFonts w:ascii="Arial" w:hAnsi="Arial" w:cs="Arial"/>
        </w:rPr>
        <w:t>ES</w:t>
      </w:r>
      <w:r w:rsidR="008E67D9" w:rsidRPr="00726052">
        <w:rPr>
          <w:rFonts w:ascii="Arial" w:hAnsi="Arial" w:cs="Arial"/>
        </w:rPr>
        <w:t xml:space="preserve"> Components at 60 percent of </w:t>
      </w:r>
      <w:r w:rsidR="005F42AB">
        <w:rPr>
          <w:rFonts w:ascii="Arial" w:hAnsi="Arial" w:cs="Arial"/>
        </w:rPr>
        <w:t>the Department</w:t>
      </w:r>
      <w:r w:rsidR="007137D2">
        <w:rPr>
          <w:rFonts w:ascii="Arial" w:hAnsi="Arial" w:cs="Arial"/>
        </w:rPr>
        <w:t>’</w:t>
      </w:r>
      <w:r w:rsidR="005F42AB">
        <w:rPr>
          <w:rFonts w:ascii="Arial" w:hAnsi="Arial" w:cs="Arial"/>
        </w:rPr>
        <w:t>s</w:t>
      </w:r>
      <w:r w:rsidR="005F42AB" w:rsidRPr="00726052">
        <w:rPr>
          <w:rFonts w:ascii="Arial" w:hAnsi="Arial" w:cs="Arial"/>
        </w:rPr>
        <w:t xml:space="preserve"> </w:t>
      </w:r>
      <w:r w:rsidR="008E67D9" w:rsidRPr="00726052">
        <w:rPr>
          <w:rFonts w:ascii="Arial" w:hAnsi="Arial" w:cs="Arial"/>
        </w:rPr>
        <w:t xml:space="preserve">annual </w:t>
      </w:r>
      <w:r w:rsidR="007137D2">
        <w:rPr>
          <w:rFonts w:ascii="Arial" w:hAnsi="Arial" w:cs="Arial"/>
        </w:rPr>
        <w:t xml:space="preserve">federal </w:t>
      </w:r>
      <w:r w:rsidR="008E67D9" w:rsidRPr="00726052">
        <w:rPr>
          <w:rFonts w:ascii="Arial" w:hAnsi="Arial" w:cs="Arial"/>
        </w:rPr>
        <w:t xml:space="preserve">ESG allocation.  </w:t>
      </w:r>
      <w:r w:rsidR="007137D2">
        <w:rPr>
          <w:rFonts w:ascii="Arial" w:hAnsi="Arial" w:cs="Arial"/>
        </w:rPr>
        <w:t xml:space="preserve">ESG </w:t>
      </w:r>
      <w:r w:rsidR="00551C51">
        <w:rPr>
          <w:rFonts w:ascii="Arial" w:hAnsi="Arial" w:cs="Arial"/>
        </w:rPr>
        <w:t>s</w:t>
      </w:r>
      <w:r w:rsidR="00551C51" w:rsidRPr="00726052">
        <w:rPr>
          <w:rFonts w:ascii="Arial" w:hAnsi="Arial" w:cs="Arial"/>
        </w:rPr>
        <w:t xml:space="preserve">tate </w:t>
      </w:r>
      <w:r w:rsidR="008E67D9" w:rsidRPr="00726052">
        <w:rPr>
          <w:rFonts w:ascii="Arial" w:hAnsi="Arial" w:cs="Arial"/>
        </w:rPr>
        <w:t>Regulation</w:t>
      </w:r>
      <w:r w:rsidR="007137D2">
        <w:rPr>
          <w:rFonts w:ascii="Arial" w:hAnsi="Arial" w:cs="Arial"/>
        </w:rPr>
        <w:t xml:space="preserve">s </w:t>
      </w:r>
      <w:hyperlink r:id="rId56" w:history="1">
        <w:r w:rsidR="007137D2" w:rsidRPr="00963139">
          <w:rPr>
            <w:rStyle w:val="Hyperlink"/>
            <w:rFonts w:ascii="Arial" w:hAnsi="Arial" w:cs="Arial"/>
          </w:rPr>
          <w:t>section</w:t>
        </w:r>
        <w:r w:rsidR="008E67D9" w:rsidRPr="00963139">
          <w:rPr>
            <w:rStyle w:val="Hyperlink"/>
            <w:rFonts w:ascii="Arial" w:hAnsi="Arial" w:cs="Arial"/>
          </w:rPr>
          <w:t xml:space="preserve"> 8403(</w:t>
        </w:r>
        <w:proofErr w:type="spellStart"/>
        <w:r w:rsidR="008E67D9" w:rsidRPr="00963139">
          <w:rPr>
            <w:rStyle w:val="Hyperlink"/>
            <w:rFonts w:ascii="Arial" w:hAnsi="Arial" w:cs="Arial"/>
          </w:rPr>
          <w:t>i</w:t>
        </w:r>
        <w:proofErr w:type="spellEnd"/>
        <w:r w:rsidR="008E67D9" w:rsidRPr="00963139">
          <w:rPr>
            <w:rStyle w:val="Hyperlink"/>
            <w:rFonts w:ascii="Arial" w:hAnsi="Arial" w:cs="Arial"/>
          </w:rPr>
          <w:t>)</w:t>
        </w:r>
      </w:hyperlink>
      <w:r w:rsidR="008E67D9" w:rsidRPr="00726052">
        <w:rPr>
          <w:rFonts w:ascii="Arial" w:hAnsi="Arial" w:cs="Arial"/>
        </w:rPr>
        <w:t xml:space="preserve"> require</w:t>
      </w:r>
      <w:r w:rsidR="007137D2">
        <w:rPr>
          <w:rFonts w:ascii="Arial" w:hAnsi="Arial" w:cs="Arial"/>
        </w:rPr>
        <w:t>s</w:t>
      </w:r>
      <w:r w:rsidR="008E67D9" w:rsidRPr="00726052">
        <w:rPr>
          <w:rFonts w:ascii="Arial" w:hAnsi="Arial" w:cs="Arial"/>
        </w:rPr>
        <w:t xml:space="preserve"> that not less than 40</w:t>
      </w:r>
      <w:r w:rsidR="007137D2">
        <w:rPr>
          <w:rFonts w:ascii="Arial" w:hAnsi="Arial" w:cs="Arial"/>
        </w:rPr>
        <w:t xml:space="preserve"> percent</w:t>
      </w:r>
      <w:r w:rsidR="008E67D9" w:rsidRPr="00726052">
        <w:rPr>
          <w:rFonts w:ascii="Arial" w:hAnsi="Arial" w:cs="Arial"/>
        </w:rPr>
        <w:t xml:space="preserve"> of the CoC Allocation awarded by an AE be for RR except </w:t>
      </w:r>
      <w:r w:rsidR="00406A97" w:rsidRPr="00726052">
        <w:rPr>
          <w:rFonts w:ascii="Arial" w:hAnsi="Arial" w:cs="Arial"/>
        </w:rPr>
        <w:t xml:space="preserve">that if </w:t>
      </w:r>
      <w:r w:rsidR="008E67D9" w:rsidRPr="00726052">
        <w:rPr>
          <w:rFonts w:ascii="Arial" w:hAnsi="Arial" w:cs="Arial"/>
        </w:rPr>
        <w:t xml:space="preserve">funds </w:t>
      </w:r>
      <w:r w:rsidR="00406A97" w:rsidRPr="00726052">
        <w:rPr>
          <w:rFonts w:ascii="Arial" w:hAnsi="Arial" w:cs="Arial"/>
        </w:rPr>
        <w:t xml:space="preserve">are </w:t>
      </w:r>
      <w:r w:rsidR="008E67D9" w:rsidRPr="00726052">
        <w:rPr>
          <w:rFonts w:ascii="Arial" w:hAnsi="Arial" w:cs="Arial"/>
        </w:rPr>
        <w:t xml:space="preserve">administered by an AE for two contiguous </w:t>
      </w:r>
      <w:r w:rsidR="007137D2">
        <w:rPr>
          <w:rFonts w:ascii="Arial" w:hAnsi="Arial" w:cs="Arial"/>
        </w:rPr>
        <w:t>SAs</w:t>
      </w:r>
      <w:r w:rsidR="00FE5BF0">
        <w:rPr>
          <w:rFonts w:ascii="Arial" w:hAnsi="Arial" w:cs="Arial"/>
        </w:rPr>
        <w:t>.</w:t>
      </w:r>
      <w:r w:rsidR="008E67D9" w:rsidRPr="00726052">
        <w:rPr>
          <w:rFonts w:ascii="Arial" w:hAnsi="Arial" w:cs="Arial"/>
        </w:rPr>
        <w:t xml:space="preserve"> </w:t>
      </w:r>
      <w:r w:rsidR="00FE5BF0">
        <w:rPr>
          <w:rFonts w:ascii="Arial" w:hAnsi="Arial" w:cs="Arial"/>
        </w:rPr>
        <w:t xml:space="preserve"> In this scenario, </w:t>
      </w:r>
      <w:r w:rsidR="008E67D9" w:rsidRPr="00726052">
        <w:rPr>
          <w:rFonts w:ascii="Arial" w:hAnsi="Arial" w:cs="Arial"/>
        </w:rPr>
        <w:t>100</w:t>
      </w:r>
      <w:r w:rsidR="00FE5BF0">
        <w:rPr>
          <w:rFonts w:ascii="Arial" w:hAnsi="Arial" w:cs="Arial"/>
        </w:rPr>
        <w:t xml:space="preserve"> percent of the funds </w:t>
      </w:r>
      <w:proofErr w:type="gramStart"/>
      <w:r w:rsidR="00FE5BF0">
        <w:rPr>
          <w:rFonts w:ascii="Arial" w:hAnsi="Arial" w:cs="Arial"/>
        </w:rPr>
        <w:t>must be used</w:t>
      </w:r>
      <w:proofErr w:type="gramEnd"/>
      <w:r w:rsidR="00FE5BF0">
        <w:rPr>
          <w:rFonts w:ascii="Arial" w:hAnsi="Arial" w:cs="Arial"/>
        </w:rPr>
        <w:t xml:space="preserve"> for RR</w:t>
      </w:r>
      <w:r w:rsidR="00AE75E8">
        <w:rPr>
          <w:rFonts w:ascii="Arial" w:hAnsi="Arial" w:cs="Arial"/>
        </w:rPr>
        <w:t>.</w:t>
      </w:r>
      <w:r w:rsidR="008E67D9" w:rsidRPr="00726052">
        <w:rPr>
          <w:rFonts w:ascii="Arial" w:hAnsi="Arial" w:cs="Arial"/>
        </w:rPr>
        <w:t xml:space="preserve"> </w:t>
      </w:r>
    </w:p>
    <w:p w:rsidR="00D955E4" w:rsidRPr="00726052" w:rsidRDefault="00D955E4" w:rsidP="00D955E4">
      <w:pPr>
        <w:spacing w:before="100" w:after="0"/>
        <w:ind w:left="330"/>
        <w:rPr>
          <w:rFonts w:ascii="Arial" w:hAnsi="Arial" w:cs="Arial"/>
        </w:rPr>
      </w:pPr>
    </w:p>
    <w:p w:rsidR="008E67D9" w:rsidRPr="00726052" w:rsidRDefault="008E67D9" w:rsidP="00D955E4">
      <w:pPr>
        <w:spacing w:before="100" w:after="0"/>
        <w:ind w:left="330"/>
        <w:rPr>
          <w:rFonts w:ascii="Arial" w:hAnsi="Arial" w:cs="Arial"/>
          <w:b/>
          <w:u w:val="single"/>
        </w:rPr>
      </w:pPr>
      <w:r w:rsidRPr="001300EC">
        <w:rPr>
          <w:rFonts w:ascii="Arial" w:hAnsi="Arial" w:cs="Arial"/>
          <w:b/>
          <w:u w:val="single"/>
        </w:rPr>
        <w:t>As permitted by the ESG State Regulations, the following additional limits apply for FY 2017:</w:t>
      </w:r>
      <w:r w:rsidR="00D955E4">
        <w:rPr>
          <w:rFonts w:ascii="Arial" w:hAnsi="Arial" w:cs="Arial"/>
          <w:b/>
          <w:u w:val="single"/>
        </w:rPr>
        <w:t xml:space="preserve">  </w:t>
      </w:r>
      <w:r w:rsidRPr="00726052">
        <w:rPr>
          <w:rFonts w:ascii="Arial" w:hAnsi="Arial" w:cs="Arial"/>
          <w:b/>
          <w:u w:val="single"/>
        </w:rPr>
        <w:t>Caps on amounts available under the formula (</w:t>
      </w:r>
      <w:r w:rsidR="007137D2">
        <w:rPr>
          <w:rFonts w:ascii="Arial" w:hAnsi="Arial" w:cs="Arial"/>
          <w:b/>
          <w:u w:val="single"/>
        </w:rPr>
        <w:t xml:space="preserve">section </w:t>
      </w:r>
      <w:r w:rsidRPr="00726052">
        <w:rPr>
          <w:rFonts w:ascii="Arial" w:hAnsi="Arial" w:cs="Arial"/>
          <w:b/>
          <w:u w:val="single"/>
        </w:rPr>
        <w:t>8402 (d))</w:t>
      </w:r>
    </w:p>
    <w:p w:rsidR="008E67D9" w:rsidRDefault="008E67D9">
      <w:pPr>
        <w:spacing w:before="100" w:after="0"/>
        <w:ind w:left="330"/>
        <w:rPr>
          <w:rFonts w:ascii="Arial" w:hAnsi="Arial" w:cs="Arial"/>
        </w:rPr>
      </w:pPr>
      <w:r w:rsidRPr="00726052">
        <w:rPr>
          <w:rFonts w:ascii="Arial" w:hAnsi="Arial" w:cs="Arial"/>
        </w:rPr>
        <w:t xml:space="preserve">No one CoC </w:t>
      </w:r>
      <w:r w:rsidR="00FE5BF0">
        <w:rPr>
          <w:rFonts w:ascii="Arial" w:hAnsi="Arial" w:cs="Arial"/>
        </w:rPr>
        <w:t>SA</w:t>
      </w:r>
      <w:r w:rsidR="00323658">
        <w:rPr>
          <w:rFonts w:ascii="Arial" w:hAnsi="Arial" w:cs="Arial"/>
        </w:rPr>
        <w:t xml:space="preserve"> </w:t>
      </w:r>
      <w:r w:rsidRPr="00726052">
        <w:rPr>
          <w:rFonts w:ascii="Arial" w:hAnsi="Arial" w:cs="Arial"/>
        </w:rPr>
        <w:t xml:space="preserve">may receive more than </w:t>
      </w:r>
      <w:r w:rsidR="00FE5BF0">
        <w:rPr>
          <w:rFonts w:ascii="Arial" w:hAnsi="Arial" w:cs="Arial"/>
        </w:rPr>
        <w:t xml:space="preserve">10 </w:t>
      </w:r>
      <w:r w:rsidR="0087391C">
        <w:rPr>
          <w:rFonts w:ascii="Arial" w:hAnsi="Arial" w:cs="Arial"/>
        </w:rPr>
        <w:t xml:space="preserve">percent </w:t>
      </w:r>
      <w:r w:rsidR="0087391C" w:rsidRPr="00726052">
        <w:rPr>
          <w:rFonts w:ascii="Arial" w:hAnsi="Arial" w:cs="Arial"/>
        </w:rPr>
        <w:t>of</w:t>
      </w:r>
      <w:r w:rsidRPr="00726052">
        <w:rPr>
          <w:rFonts w:ascii="Arial" w:hAnsi="Arial" w:cs="Arial"/>
        </w:rPr>
        <w:t xml:space="preserve"> the total amount of funds available under the allocation formula in a given funding round.</w:t>
      </w:r>
    </w:p>
    <w:p w:rsidR="000A3A28" w:rsidRPr="00726052" w:rsidRDefault="000A3A28">
      <w:pPr>
        <w:spacing w:before="100" w:after="0"/>
        <w:ind w:left="330"/>
        <w:rPr>
          <w:rFonts w:ascii="Arial" w:hAnsi="Arial" w:cs="Arial"/>
        </w:rPr>
      </w:pPr>
    </w:p>
    <w:p w:rsidR="008E67D9" w:rsidRPr="00726052" w:rsidRDefault="008E67D9">
      <w:pPr>
        <w:spacing w:before="100" w:after="0"/>
        <w:ind w:left="330"/>
        <w:rPr>
          <w:rFonts w:ascii="Arial" w:hAnsi="Arial" w:cs="Arial"/>
          <w:b/>
          <w:u w:val="single"/>
        </w:rPr>
      </w:pPr>
      <w:r w:rsidRPr="00726052">
        <w:rPr>
          <w:rFonts w:ascii="Arial" w:hAnsi="Arial" w:cs="Arial"/>
          <w:b/>
          <w:u w:val="single"/>
        </w:rPr>
        <w:t>Amounts available for Administrative Activities and Indirect Cost Allocation (</w:t>
      </w:r>
      <w:r w:rsidR="00FE5BF0">
        <w:rPr>
          <w:rFonts w:ascii="Arial" w:hAnsi="Arial" w:cs="Arial"/>
          <w:b/>
          <w:u w:val="single"/>
        </w:rPr>
        <w:t xml:space="preserve">section </w:t>
      </w:r>
      <w:r w:rsidRPr="00726052">
        <w:rPr>
          <w:rFonts w:ascii="Arial" w:hAnsi="Arial" w:cs="Arial"/>
          <w:b/>
          <w:u w:val="single"/>
        </w:rPr>
        <w:t>8402(a)</w:t>
      </w:r>
      <w:r w:rsidR="00FE5BF0">
        <w:rPr>
          <w:rFonts w:ascii="Arial" w:hAnsi="Arial" w:cs="Arial"/>
          <w:b/>
          <w:u w:val="single"/>
        </w:rPr>
        <w:t xml:space="preserve"> and</w:t>
      </w:r>
      <w:r w:rsidRPr="00726052">
        <w:rPr>
          <w:rFonts w:ascii="Arial" w:hAnsi="Arial" w:cs="Arial"/>
          <w:b/>
          <w:u w:val="single"/>
        </w:rPr>
        <w:t xml:space="preserve"> 8404(b))</w:t>
      </w:r>
    </w:p>
    <w:p w:rsidR="00AE75E8" w:rsidRPr="00963139" w:rsidRDefault="008E67D9" w:rsidP="00963139">
      <w:pPr>
        <w:spacing w:before="100" w:after="0"/>
        <w:ind w:left="330"/>
        <w:rPr>
          <w:rFonts w:ascii="Arial" w:hAnsi="Arial" w:cs="Arial"/>
        </w:rPr>
      </w:pPr>
      <w:r w:rsidRPr="000A3A28">
        <w:rPr>
          <w:rFonts w:ascii="Arial" w:hAnsi="Arial" w:cs="Arial"/>
          <w:u w:val="single"/>
        </w:rPr>
        <w:t>ESG Administration</w:t>
      </w:r>
      <w:r w:rsidRPr="00726052">
        <w:rPr>
          <w:rFonts w:ascii="Arial" w:hAnsi="Arial" w:cs="Arial"/>
          <w:i/>
        </w:rPr>
        <w:t xml:space="preserve"> - </w:t>
      </w:r>
      <w:r w:rsidRPr="00726052">
        <w:rPr>
          <w:rFonts w:ascii="Arial" w:hAnsi="Arial" w:cs="Arial"/>
        </w:rPr>
        <w:t xml:space="preserve">AEs under the </w:t>
      </w:r>
      <w:r w:rsidR="00FE5BF0">
        <w:rPr>
          <w:rFonts w:ascii="Arial" w:hAnsi="Arial" w:cs="Arial"/>
        </w:rPr>
        <w:t>CoC</w:t>
      </w:r>
      <w:r w:rsidRPr="00726052">
        <w:rPr>
          <w:rFonts w:ascii="Arial" w:hAnsi="Arial" w:cs="Arial"/>
        </w:rPr>
        <w:t xml:space="preserve"> Allocation may receive approximately </w:t>
      </w:r>
      <w:r w:rsidR="00FE5BF0">
        <w:rPr>
          <w:rFonts w:ascii="Arial" w:hAnsi="Arial" w:cs="Arial"/>
        </w:rPr>
        <w:t xml:space="preserve">2.7 </w:t>
      </w:r>
      <w:r w:rsidR="00323658">
        <w:rPr>
          <w:rFonts w:ascii="Arial" w:hAnsi="Arial" w:cs="Arial"/>
        </w:rPr>
        <w:t xml:space="preserve">percent </w:t>
      </w:r>
      <w:r w:rsidR="00323658" w:rsidRPr="00726052">
        <w:rPr>
          <w:rFonts w:ascii="Arial" w:hAnsi="Arial" w:cs="Arial"/>
        </w:rPr>
        <w:t>of</w:t>
      </w:r>
      <w:r w:rsidRPr="00726052">
        <w:rPr>
          <w:rFonts w:ascii="Arial" w:hAnsi="Arial" w:cs="Arial"/>
        </w:rPr>
        <w:t xml:space="preserve"> their formula allocation for Administration as defined in the federal regulations. </w:t>
      </w:r>
      <w:r w:rsidR="000A3A28">
        <w:rPr>
          <w:rFonts w:ascii="Arial" w:hAnsi="Arial" w:cs="Arial"/>
        </w:rPr>
        <w:t xml:space="preserve"> </w:t>
      </w:r>
      <w:r w:rsidRPr="00726052">
        <w:rPr>
          <w:rFonts w:ascii="Arial" w:hAnsi="Arial" w:cs="Arial"/>
        </w:rPr>
        <w:t xml:space="preserve">For </w:t>
      </w:r>
      <w:r w:rsidR="00FE5BF0">
        <w:rPr>
          <w:rFonts w:ascii="Arial" w:hAnsi="Arial" w:cs="Arial"/>
        </w:rPr>
        <w:t xml:space="preserve">the </w:t>
      </w:r>
      <w:r w:rsidRPr="00726052">
        <w:rPr>
          <w:rFonts w:ascii="Arial" w:hAnsi="Arial" w:cs="Arial"/>
        </w:rPr>
        <w:t xml:space="preserve">BoS Allocation, grant Administration of up to $200 per application may be requested by local government service provider applicants per </w:t>
      </w:r>
      <w:hyperlink r:id="rId57" w:history="1">
        <w:r w:rsidRPr="00963139">
          <w:rPr>
            <w:rStyle w:val="Hyperlink"/>
            <w:rFonts w:ascii="Arial" w:hAnsi="Arial" w:cs="Arial"/>
          </w:rPr>
          <w:t xml:space="preserve">24 CFR </w:t>
        </w:r>
        <w:r w:rsidR="007221BA" w:rsidRPr="00963139">
          <w:rPr>
            <w:rStyle w:val="Hyperlink"/>
            <w:rFonts w:ascii="Arial" w:hAnsi="Arial" w:cs="Arial"/>
          </w:rPr>
          <w:t>§</w:t>
        </w:r>
        <w:r w:rsidRPr="00963139">
          <w:rPr>
            <w:rStyle w:val="Hyperlink"/>
            <w:rFonts w:ascii="Arial" w:hAnsi="Arial" w:cs="Arial"/>
          </w:rPr>
          <w:t>576.108</w:t>
        </w:r>
      </w:hyperlink>
      <w:r w:rsidRPr="00726052">
        <w:rPr>
          <w:rFonts w:ascii="Arial" w:hAnsi="Arial" w:cs="Arial"/>
        </w:rPr>
        <w:t xml:space="preserve">.  No other Administration funds </w:t>
      </w:r>
      <w:proofErr w:type="gramStart"/>
      <w:r w:rsidRPr="00726052">
        <w:rPr>
          <w:rFonts w:ascii="Arial" w:hAnsi="Arial" w:cs="Arial"/>
        </w:rPr>
        <w:t>will be provided</w:t>
      </w:r>
      <w:proofErr w:type="gramEnd"/>
      <w:r w:rsidRPr="00726052">
        <w:rPr>
          <w:rFonts w:ascii="Arial" w:hAnsi="Arial" w:cs="Arial"/>
        </w:rPr>
        <w:t xml:space="preserve"> </w:t>
      </w:r>
      <w:r w:rsidR="00FE5BF0">
        <w:rPr>
          <w:rFonts w:ascii="Arial" w:hAnsi="Arial" w:cs="Arial"/>
        </w:rPr>
        <w:t xml:space="preserve">for </w:t>
      </w:r>
      <w:r w:rsidRPr="00726052">
        <w:rPr>
          <w:rFonts w:ascii="Arial" w:hAnsi="Arial" w:cs="Arial"/>
        </w:rPr>
        <w:t xml:space="preserve">the </w:t>
      </w:r>
      <w:r w:rsidRPr="003F560D">
        <w:rPr>
          <w:rFonts w:ascii="Arial" w:hAnsi="Arial" w:cs="Arial"/>
        </w:rPr>
        <w:t>CoC or B</w:t>
      </w:r>
      <w:r w:rsidR="00435477" w:rsidRPr="003F560D">
        <w:rPr>
          <w:rFonts w:ascii="Arial" w:hAnsi="Arial" w:cs="Arial"/>
        </w:rPr>
        <w:t>o</w:t>
      </w:r>
      <w:r w:rsidRPr="003F560D">
        <w:rPr>
          <w:rFonts w:ascii="Arial" w:hAnsi="Arial" w:cs="Arial"/>
        </w:rPr>
        <w:t>S Allocations</w:t>
      </w:r>
      <w:r w:rsidR="00963139">
        <w:rPr>
          <w:rFonts w:ascii="Arial" w:hAnsi="Arial" w:cs="Arial"/>
        </w:rPr>
        <w:t>.</w:t>
      </w:r>
    </w:p>
    <w:p w:rsidR="00F64068" w:rsidRPr="00963139" w:rsidRDefault="008E67D9" w:rsidP="00963139">
      <w:pPr>
        <w:spacing w:before="100" w:after="0"/>
        <w:ind w:left="330"/>
        <w:rPr>
          <w:rFonts w:ascii="Arial" w:hAnsi="Arial" w:cs="Arial"/>
          <w:b/>
          <w:u w:val="single"/>
        </w:rPr>
      </w:pPr>
      <w:r w:rsidRPr="00726052">
        <w:rPr>
          <w:rFonts w:ascii="Arial" w:hAnsi="Arial" w:cs="Arial"/>
          <w:b/>
          <w:u w:val="single"/>
        </w:rPr>
        <w:t>Homeless Service Pr</w:t>
      </w:r>
      <w:r w:rsidR="00963139">
        <w:rPr>
          <w:rFonts w:ascii="Arial" w:hAnsi="Arial" w:cs="Arial"/>
          <w:b/>
          <w:u w:val="single"/>
        </w:rPr>
        <w:t>ovider Indirect Cost Allocation</w:t>
      </w:r>
    </w:p>
    <w:p w:rsidR="00F64068" w:rsidRPr="00D955E4" w:rsidRDefault="00F64068" w:rsidP="00F64068">
      <w:pPr>
        <w:spacing w:before="100" w:after="0"/>
        <w:ind w:left="330"/>
        <w:rPr>
          <w:rFonts w:ascii="Arial" w:hAnsi="Arial" w:cs="Arial"/>
        </w:rPr>
      </w:pPr>
      <w:r w:rsidRPr="00726052">
        <w:rPr>
          <w:rFonts w:ascii="Arial" w:hAnsi="Arial" w:cs="Arial"/>
          <w:u w:val="single"/>
        </w:rPr>
        <w:t>CoC Allocation</w:t>
      </w:r>
      <w:r w:rsidRPr="00726052">
        <w:rPr>
          <w:rFonts w:ascii="Arial" w:hAnsi="Arial" w:cs="Arial"/>
        </w:rPr>
        <w:t xml:space="preserve">:  As permitted by the applicable AE, pursuant to OMB requirements, homeless service providers receiving funds from an AE under the CoC </w:t>
      </w:r>
      <w:r>
        <w:rPr>
          <w:rFonts w:ascii="Arial" w:hAnsi="Arial" w:cs="Arial"/>
        </w:rPr>
        <w:t>A</w:t>
      </w:r>
      <w:r w:rsidRPr="00726052">
        <w:rPr>
          <w:rFonts w:ascii="Arial" w:hAnsi="Arial" w:cs="Arial"/>
        </w:rPr>
        <w:t xml:space="preserve">llocation may charge an indirect cost allocation </w:t>
      </w:r>
      <w:r>
        <w:rPr>
          <w:rFonts w:ascii="Arial" w:hAnsi="Arial" w:cs="Arial"/>
        </w:rPr>
        <w:t xml:space="preserve">up to </w:t>
      </w:r>
      <w:r w:rsidRPr="00A90D19">
        <w:rPr>
          <w:rFonts w:ascii="Arial" w:hAnsi="Arial" w:cs="Arial"/>
        </w:rPr>
        <w:t xml:space="preserve">10 percent of </w:t>
      </w:r>
      <w:r>
        <w:rPr>
          <w:rFonts w:ascii="Arial" w:hAnsi="Arial" w:cs="Arial"/>
        </w:rPr>
        <w:t>the homeless service providers total grant amount</w:t>
      </w:r>
      <w:r w:rsidRPr="00A90D19">
        <w:rPr>
          <w:rFonts w:ascii="Arial" w:hAnsi="Arial" w:cs="Arial"/>
        </w:rPr>
        <w:t xml:space="preserve"> or the percentage approved by the applicable federal cognizant agency</w:t>
      </w:r>
      <w:r w:rsidRPr="00726052">
        <w:rPr>
          <w:rFonts w:ascii="Arial" w:hAnsi="Arial" w:cs="Arial"/>
        </w:rPr>
        <w:t>.</w:t>
      </w:r>
    </w:p>
    <w:p w:rsidR="00F64068" w:rsidRDefault="00F64068">
      <w:pPr>
        <w:spacing w:before="100" w:after="0"/>
        <w:ind w:left="330"/>
        <w:rPr>
          <w:rFonts w:ascii="Arial" w:hAnsi="Arial" w:cs="Arial"/>
          <w:u w:val="single"/>
        </w:rPr>
      </w:pPr>
    </w:p>
    <w:p w:rsidR="008E67D9" w:rsidRPr="00726052" w:rsidRDefault="008E67D9">
      <w:pPr>
        <w:spacing w:before="100" w:after="0"/>
        <w:ind w:left="330"/>
        <w:rPr>
          <w:rFonts w:ascii="Arial" w:hAnsi="Arial" w:cs="Arial"/>
        </w:rPr>
      </w:pPr>
      <w:r w:rsidRPr="00726052">
        <w:rPr>
          <w:rFonts w:ascii="Arial" w:hAnsi="Arial" w:cs="Arial"/>
          <w:u w:val="single"/>
        </w:rPr>
        <w:t>BoS Allocation</w:t>
      </w:r>
      <w:r w:rsidR="00FE5BF0">
        <w:rPr>
          <w:rFonts w:ascii="Arial" w:hAnsi="Arial" w:cs="Arial"/>
        </w:rPr>
        <w:t xml:space="preserve"> -</w:t>
      </w:r>
      <w:r w:rsidRPr="00726052">
        <w:rPr>
          <w:rFonts w:ascii="Arial" w:hAnsi="Arial" w:cs="Arial"/>
        </w:rPr>
        <w:t xml:space="preserve">  Homeless service providers funded by the Department </w:t>
      </w:r>
      <w:r w:rsidR="00A90D19">
        <w:rPr>
          <w:rFonts w:ascii="Arial" w:hAnsi="Arial" w:cs="Arial"/>
        </w:rPr>
        <w:t xml:space="preserve">through </w:t>
      </w:r>
      <w:r w:rsidRPr="00726052">
        <w:rPr>
          <w:rFonts w:ascii="Arial" w:hAnsi="Arial" w:cs="Arial"/>
        </w:rPr>
        <w:t xml:space="preserve">the BoS </w:t>
      </w:r>
      <w:r w:rsidR="000A3A28" w:rsidRPr="00726052">
        <w:rPr>
          <w:rFonts w:ascii="Arial" w:hAnsi="Arial" w:cs="Arial"/>
        </w:rPr>
        <w:t>Allocation that</w:t>
      </w:r>
      <w:r w:rsidRPr="00726052">
        <w:rPr>
          <w:rFonts w:ascii="Arial" w:hAnsi="Arial" w:cs="Arial"/>
        </w:rPr>
        <w:t xml:space="preserve"> are eligible under </w:t>
      </w:r>
      <w:r w:rsidR="000A3A28">
        <w:rPr>
          <w:rFonts w:ascii="Arial" w:hAnsi="Arial" w:cs="Arial"/>
        </w:rPr>
        <w:t>the president Office of Management and Budget (</w:t>
      </w:r>
      <w:r w:rsidRPr="00726052">
        <w:rPr>
          <w:rFonts w:ascii="Arial" w:hAnsi="Arial" w:cs="Arial"/>
        </w:rPr>
        <w:t>OMB</w:t>
      </w:r>
      <w:r w:rsidR="000A3A28">
        <w:rPr>
          <w:rFonts w:ascii="Arial" w:hAnsi="Arial" w:cs="Arial"/>
        </w:rPr>
        <w:t>)</w:t>
      </w:r>
      <w:r w:rsidRPr="00726052">
        <w:rPr>
          <w:rFonts w:ascii="Arial" w:hAnsi="Arial" w:cs="Arial"/>
        </w:rPr>
        <w:t xml:space="preserve"> requirements to receive an indirect cost allocation may charge to their ESG grant up to </w:t>
      </w:r>
      <w:r w:rsidR="00A90D19">
        <w:rPr>
          <w:rFonts w:ascii="Arial" w:hAnsi="Arial" w:cs="Arial"/>
        </w:rPr>
        <w:t>10</w:t>
      </w:r>
      <w:r w:rsidR="000A3A28">
        <w:rPr>
          <w:rFonts w:ascii="Arial" w:hAnsi="Arial" w:cs="Arial"/>
        </w:rPr>
        <w:t xml:space="preserve"> percent</w:t>
      </w:r>
      <w:r w:rsidR="00A90D19">
        <w:rPr>
          <w:rFonts w:ascii="Arial" w:hAnsi="Arial" w:cs="Arial"/>
        </w:rPr>
        <w:t xml:space="preserve"> </w:t>
      </w:r>
      <w:r w:rsidRPr="00726052">
        <w:rPr>
          <w:rFonts w:ascii="Arial" w:hAnsi="Arial" w:cs="Arial"/>
        </w:rPr>
        <w:t xml:space="preserve">of their total grant amount or the percentage approved by the applicable federal cognizant agency. </w:t>
      </w:r>
    </w:p>
    <w:p w:rsidR="008E67D9" w:rsidRPr="00726052" w:rsidRDefault="008E67D9">
      <w:pPr>
        <w:spacing w:before="100" w:after="0"/>
        <w:ind w:left="330"/>
        <w:rPr>
          <w:rFonts w:ascii="Arial" w:hAnsi="Arial" w:cs="Arial"/>
          <w:b/>
          <w:u w:val="single"/>
        </w:rPr>
      </w:pPr>
      <w:r w:rsidRPr="00726052">
        <w:rPr>
          <w:rFonts w:ascii="Arial" w:hAnsi="Arial" w:cs="Arial"/>
          <w:b/>
          <w:u w:val="single"/>
        </w:rPr>
        <w:t>Eligible Activities (8403 (h) 8408 (b))</w:t>
      </w:r>
    </w:p>
    <w:p w:rsidR="008E67D9" w:rsidRPr="000A3A28" w:rsidRDefault="008E67D9">
      <w:pPr>
        <w:spacing w:before="100" w:after="0"/>
        <w:ind w:left="330"/>
        <w:rPr>
          <w:rFonts w:ascii="Arial" w:hAnsi="Arial" w:cs="Arial"/>
          <w:u w:val="single"/>
        </w:rPr>
      </w:pPr>
      <w:r w:rsidRPr="000A3A28">
        <w:rPr>
          <w:rFonts w:ascii="Arial" w:hAnsi="Arial" w:cs="Arial"/>
          <w:u w:val="single"/>
        </w:rPr>
        <w:t xml:space="preserve">The following applies to applications funded under either the </w:t>
      </w:r>
      <w:r w:rsidR="000A3A28">
        <w:rPr>
          <w:rFonts w:ascii="Arial" w:hAnsi="Arial" w:cs="Arial"/>
          <w:u w:val="single"/>
        </w:rPr>
        <w:t>CoC</w:t>
      </w:r>
      <w:r w:rsidR="00323658">
        <w:rPr>
          <w:rFonts w:ascii="Arial" w:hAnsi="Arial" w:cs="Arial"/>
          <w:u w:val="single"/>
        </w:rPr>
        <w:t xml:space="preserve"> </w:t>
      </w:r>
      <w:r w:rsidRPr="000A3A28">
        <w:rPr>
          <w:rFonts w:ascii="Arial" w:hAnsi="Arial" w:cs="Arial"/>
          <w:u w:val="single"/>
        </w:rPr>
        <w:t xml:space="preserve">or </w:t>
      </w:r>
      <w:r w:rsidR="00BC55A3">
        <w:rPr>
          <w:rFonts w:ascii="Arial" w:hAnsi="Arial" w:cs="Arial"/>
          <w:u w:val="single"/>
        </w:rPr>
        <w:t>BoS</w:t>
      </w:r>
      <w:r w:rsidRPr="000A3A28">
        <w:rPr>
          <w:rFonts w:ascii="Arial" w:hAnsi="Arial" w:cs="Arial"/>
          <w:u w:val="single"/>
        </w:rPr>
        <w:t xml:space="preserve"> Allocations. </w:t>
      </w:r>
    </w:p>
    <w:p w:rsidR="00D955E4" w:rsidRPr="00726052" w:rsidRDefault="008E67D9">
      <w:pPr>
        <w:spacing w:before="100" w:after="0"/>
        <w:ind w:left="330"/>
        <w:rPr>
          <w:rFonts w:ascii="Arial" w:hAnsi="Arial" w:cs="Arial"/>
        </w:rPr>
      </w:pPr>
      <w:r w:rsidRPr="00726052">
        <w:rPr>
          <w:rFonts w:ascii="Arial" w:hAnsi="Arial" w:cs="Arial"/>
        </w:rPr>
        <w:t>For the 2017</w:t>
      </w:r>
      <w:r w:rsidR="00D955E4">
        <w:rPr>
          <w:rFonts w:ascii="Arial" w:hAnsi="Arial" w:cs="Arial"/>
        </w:rPr>
        <w:t xml:space="preserve"> </w:t>
      </w:r>
      <w:r w:rsidRPr="00726052">
        <w:rPr>
          <w:rFonts w:ascii="Arial" w:hAnsi="Arial" w:cs="Arial"/>
        </w:rPr>
        <w:t xml:space="preserve">funding round, all activities permitted under the federal ESG regulations shall be eligible except for stand-alone Homelessness Prevention (HP) applications.  Any ES or RR application can request up to </w:t>
      </w:r>
      <w:r w:rsidR="001E0321">
        <w:rPr>
          <w:rFonts w:ascii="Arial" w:hAnsi="Arial" w:cs="Arial"/>
        </w:rPr>
        <w:t>10</w:t>
      </w:r>
      <w:r w:rsidR="00D955E4">
        <w:rPr>
          <w:rFonts w:ascii="Arial" w:hAnsi="Arial" w:cs="Arial"/>
        </w:rPr>
        <w:t xml:space="preserve"> </w:t>
      </w:r>
      <w:r w:rsidR="000A3A28">
        <w:rPr>
          <w:rFonts w:ascii="Arial" w:hAnsi="Arial" w:cs="Arial"/>
        </w:rPr>
        <w:t xml:space="preserve">percent </w:t>
      </w:r>
      <w:r w:rsidRPr="00726052">
        <w:rPr>
          <w:rFonts w:ascii="Arial" w:hAnsi="Arial" w:cs="Arial"/>
        </w:rPr>
        <w:t xml:space="preserve">of their funds for SO or HP activities. </w:t>
      </w:r>
      <w:r w:rsidR="000A3A28">
        <w:rPr>
          <w:rFonts w:ascii="Arial" w:hAnsi="Arial" w:cs="Arial"/>
        </w:rPr>
        <w:t xml:space="preserve"> </w:t>
      </w:r>
      <w:r w:rsidRPr="00726052">
        <w:rPr>
          <w:rFonts w:ascii="Arial" w:hAnsi="Arial" w:cs="Arial"/>
        </w:rPr>
        <w:t xml:space="preserve">Stand-alone </w:t>
      </w:r>
      <w:r w:rsidR="00F64068">
        <w:rPr>
          <w:rFonts w:ascii="Arial" w:hAnsi="Arial" w:cs="Arial"/>
        </w:rPr>
        <w:t xml:space="preserve">SO </w:t>
      </w:r>
      <w:r w:rsidRPr="00726052">
        <w:rPr>
          <w:rFonts w:ascii="Arial" w:hAnsi="Arial" w:cs="Arial"/>
        </w:rPr>
        <w:t xml:space="preserve">applications are </w:t>
      </w:r>
      <w:r w:rsidR="000A3E40" w:rsidRPr="00726052">
        <w:rPr>
          <w:rFonts w:ascii="Arial" w:hAnsi="Arial" w:cs="Arial"/>
        </w:rPr>
        <w:t xml:space="preserve">also </w:t>
      </w:r>
      <w:r w:rsidRPr="00726052">
        <w:rPr>
          <w:rFonts w:ascii="Arial" w:hAnsi="Arial" w:cs="Arial"/>
        </w:rPr>
        <w:t>permitted</w:t>
      </w:r>
      <w:r w:rsidR="00F64068">
        <w:rPr>
          <w:rFonts w:ascii="Arial" w:hAnsi="Arial" w:cs="Arial"/>
        </w:rPr>
        <w:t xml:space="preserve"> for </w:t>
      </w:r>
      <w:r w:rsidR="004D69CA">
        <w:rPr>
          <w:rFonts w:ascii="Arial" w:hAnsi="Arial" w:cs="Arial"/>
        </w:rPr>
        <w:t>the CoC Allocation and the regional competition for the BoS Allocation</w:t>
      </w:r>
      <w:r w:rsidRPr="00726052">
        <w:rPr>
          <w:rFonts w:ascii="Arial" w:hAnsi="Arial" w:cs="Arial"/>
        </w:rPr>
        <w:t>.  Subcontracts are permitted for SO or HP activities requested in combination with an ES or RR application.</w:t>
      </w:r>
    </w:p>
    <w:p w:rsidR="008E67D9" w:rsidRPr="00726052" w:rsidRDefault="008E67D9">
      <w:pPr>
        <w:spacing w:before="100"/>
        <w:ind w:left="330"/>
        <w:rPr>
          <w:rFonts w:ascii="Arial" w:hAnsi="Arial" w:cs="Arial"/>
          <w:b/>
          <w:bCs/>
          <w:u w:val="single"/>
        </w:rPr>
      </w:pPr>
      <w:r w:rsidRPr="00726052">
        <w:rPr>
          <w:rFonts w:ascii="Arial" w:hAnsi="Arial" w:cs="Arial"/>
          <w:b/>
          <w:bCs/>
          <w:u w:val="single"/>
        </w:rPr>
        <w:t>HMIS Project and System-Level Impact and Effectiveness Performance Metrics (8407 (a</w:t>
      </w:r>
      <w:proofErr w:type="gramStart"/>
      <w:r w:rsidRPr="00726052">
        <w:rPr>
          <w:rFonts w:ascii="Arial" w:hAnsi="Arial" w:cs="Arial"/>
          <w:b/>
          <w:bCs/>
          <w:u w:val="single"/>
        </w:rPr>
        <w:t>)(</w:t>
      </w:r>
      <w:proofErr w:type="gramEnd"/>
      <w:r w:rsidRPr="00726052">
        <w:rPr>
          <w:rFonts w:ascii="Arial" w:hAnsi="Arial" w:cs="Arial"/>
          <w:b/>
          <w:bCs/>
          <w:u w:val="single"/>
        </w:rPr>
        <w:t>4))</w:t>
      </w:r>
    </w:p>
    <w:p w:rsidR="00F64068" w:rsidRPr="00166EA3" w:rsidRDefault="00F64068" w:rsidP="00166EA3">
      <w:pPr>
        <w:ind w:left="330"/>
        <w:rPr>
          <w:rFonts w:ascii="Arial" w:hAnsi="Arial" w:cs="Arial"/>
        </w:rPr>
      </w:pPr>
      <w:r w:rsidRPr="00AE75E8">
        <w:rPr>
          <w:rFonts w:ascii="Arial" w:hAnsi="Arial" w:cs="Arial"/>
          <w:u w:val="single"/>
        </w:rPr>
        <w:lastRenderedPageBreak/>
        <w:t>CoC Allocation:</w:t>
      </w:r>
      <w:r w:rsidRPr="000A3A28">
        <w:rPr>
          <w:rFonts w:ascii="Arial" w:hAnsi="Arial" w:cs="Arial"/>
          <w:i/>
        </w:rPr>
        <w:t xml:space="preserve"> </w:t>
      </w:r>
      <w:r w:rsidRPr="00726052">
        <w:rPr>
          <w:rFonts w:ascii="Arial" w:hAnsi="Arial" w:cs="Arial"/>
        </w:rPr>
        <w:t xml:space="preserve"> AEs may establish their own project-level HMIS performance metrics by which to evaluate applications submitted to them for ESG funds.</w:t>
      </w:r>
    </w:p>
    <w:p w:rsidR="008E67D9" w:rsidRPr="00726052" w:rsidRDefault="008E67D9">
      <w:pPr>
        <w:ind w:left="330"/>
        <w:rPr>
          <w:rFonts w:ascii="Arial" w:hAnsi="Arial" w:cs="Arial"/>
        </w:rPr>
      </w:pPr>
      <w:r w:rsidRPr="00726052">
        <w:rPr>
          <w:rFonts w:ascii="Arial" w:hAnsi="Arial" w:cs="Arial"/>
          <w:u w:val="single"/>
        </w:rPr>
        <w:t>BoS Allocation</w:t>
      </w:r>
      <w:r w:rsidRPr="00726052">
        <w:rPr>
          <w:rFonts w:ascii="Arial" w:hAnsi="Arial" w:cs="Arial"/>
        </w:rPr>
        <w:t xml:space="preserve">:  Scoring for the Performance Outcomes in the Impact and Effectiveness rating factor will be evaluated using data from HMIS for federal </w:t>
      </w:r>
      <w:r w:rsidR="000A3A28">
        <w:rPr>
          <w:rFonts w:ascii="Arial" w:hAnsi="Arial" w:cs="Arial"/>
        </w:rPr>
        <w:t>FY</w:t>
      </w:r>
      <w:r w:rsidRPr="00726052">
        <w:rPr>
          <w:rFonts w:ascii="Arial" w:hAnsi="Arial" w:cs="Arial"/>
        </w:rPr>
        <w:t xml:space="preserve"> </w:t>
      </w:r>
      <w:r w:rsidR="004D69CA">
        <w:rPr>
          <w:rFonts w:ascii="Arial" w:hAnsi="Arial" w:cs="Arial"/>
        </w:rPr>
        <w:t>20</w:t>
      </w:r>
      <w:r w:rsidRPr="00726052">
        <w:rPr>
          <w:rFonts w:ascii="Arial" w:hAnsi="Arial" w:cs="Arial"/>
        </w:rPr>
        <w:t xml:space="preserve">16, or for those projects not in operation during this entire </w:t>
      </w:r>
      <w:proofErr w:type="gramStart"/>
      <w:r w:rsidRPr="00726052">
        <w:rPr>
          <w:rFonts w:ascii="Arial" w:hAnsi="Arial" w:cs="Arial"/>
        </w:rPr>
        <w:t>time period</w:t>
      </w:r>
      <w:proofErr w:type="gramEnd"/>
      <w:r w:rsidRPr="00726052">
        <w:rPr>
          <w:rFonts w:ascii="Arial" w:hAnsi="Arial" w:cs="Arial"/>
        </w:rPr>
        <w:t xml:space="preserve">, the most recent </w:t>
      </w:r>
      <w:r w:rsidR="000A3A28" w:rsidRPr="00726052">
        <w:rPr>
          <w:rFonts w:ascii="Arial" w:hAnsi="Arial" w:cs="Arial"/>
        </w:rPr>
        <w:t>12-month</w:t>
      </w:r>
      <w:r w:rsidRPr="00726052">
        <w:rPr>
          <w:rFonts w:ascii="Arial" w:hAnsi="Arial" w:cs="Arial"/>
        </w:rPr>
        <w:t xml:space="preserve"> period.  For data coming from Victim Service Providers</w:t>
      </w:r>
      <w:r w:rsidR="000A3A28">
        <w:rPr>
          <w:rFonts w:ascii="Arial" w:hAnsi="Arial" w:cs="Arial"/>
        </w:rPr>
        <w:t xml:space="preserve"> (VSP)</w:t>
      </w:r>
      <w:r w:rsidRPr="00726052">
        <w:rPr>
          <w:rFonts w:ascii="Arial" w:hAnsi="Arial" w:cs="Arial"/>
        </w:rPr>
        <w:t>, data from a HUD-compliant comparable database may be used.</w:t>
      </w:r>
    </w:p>
    <w:p w:rsidR="008E67D9" w:rsidRPr="00726052" w:rsidRDefault="008E67D9">
      <w:pPr>
        <w:ind w:left="330"/>
        <w:rPr>
          <w:rFonts w:ascii="Arial" w:hAnsi="Arial" w:cs="Arial"/>
          <w:b/>
          <w:bCs/>
        </w:rPr>
      </w:pPr>
      <w:r w:rsidRPr="00726052">
        <w:rPr>
          <w:rFonts w:ascii="Arial" w:hAnsi="Arial" w:cs="Arial"/>
          <w:b/>
          <w:bCs/>
          <w:u w:val="single"/>
        </w:rPr>
        <w:t>Project-Level Performance Metrics Data</w:t>
      </w:r>
    </w:p>
    <w:p w:rsidR="008B7764" w:rsidRPr="000A3A28" w:rsidRDefault="008E67D9" w:rsidP="000A3A28">
      <w:pPr>
        <w:ind w:left="330"/>
        <w:rPr>
          <w:rFonts w:ascii="Arial" w:hAnsi="Arial" w:cs="Arial"/>
        </w:rPr>
      </w:pPr>
      <w:r w:rsidRPr="00726052">
        <w:rPr>
          <w:rFonts w:ascii="Arial" w:hAnsi="Arial" w:cs="Arial"/>
          <w:u w:val="single"/>
        </w:rPr>
        <w:t>BoS Allocation</w:t>
      </w:r>
      <w:r w:rsidRPr="00726052">
        <w:rPr>
          <w:rFonts w:ascii="Arial" w:hAnsi="Arial" w:cs="Arial"/>
        </w:rPr>
        <w:t xml:space="preserve">:  The project level measures are as follows: </w:t>
      </w:r>
      <w:r w:rsidR="000A3A28">
        <w:rPr>
          <w:rFonts w:ascii="Arial" w:hAnsi="Arial" w:cs="Arial"/>
        </w:rPr>
        <w:t>(</w:t>
      </w:r>
      <w:r w:rsidRPr="005C75F5">
        <w:rPr>
          <w:rFonts w:ascii="Arial" w:hAnsi="Arial" w:cs="Arial"/>
          <w:bCs/>
        </w:rPr>
        <w:t>1)</w:t>
      </w:r>
      <w:r w:rsidRPr="00726052">
        <w:rPr>
          <w:rFonts w:ascii="Arial" w:hAnsi="Arial" w:cs="Arial"/>
        </w:rPr>
        <w:t xml:space="preserve"> Average length of project participation for individual leavers</w:t>
      </w:r>
      <w:r w:rsidR="001E0321">
        <w:rPr>
          <w:rFonts w:ascii="Arial" w:hAnsi="Arial" w:cs="Arial"/>
        </w:rPr>
        <w:t xml:space="preserve"> and</w:t>
      </w:r>
      <w:r w:rsidRPr="00726052">
        <w:rPr>
          <w:rFonts w:ascii="Arial" w:hAnsi="Arial" w:cs="Arial"/>
        </w:rPr>
        <w:t xml:space="preserve"> </w:t>
      </w:r>
      <w:r w:rsidR="000A3A28">
        <w:rPr>
          <w:rFonts w:ascii="Arial" w:hAnsi="Arial" w:cs="Arial"/>
        </w:rPr>
        <w:t>(</w:t>
      </w:r>
      <w:r w:rsidRPr="005C75F5">
        <w:rPr>
          <w:rFonts w:ascii="Arial" w:hAnsi="Arial" w:cs="Arial"/>
          <w:bCs/>
        </w:rPr>
        <w:t>2)</w:t>
      </w:r>
      <w:r w:rsidRPr="00726052">
        <w:rPr>
          <w:rFonts w:ascii="Arial" w:hAnsi="Arial" w:cs="Arial"/>
        </w:rPr>
        <w:t xml:space="preserve"> Leavers exiting to permanent housing. </w:t>
      </w:r>
      <w:r w:rsidR="00963139">
        <w:rPr>
          <w:rFonts w:ascii="Arial" w:hAnsi="Arial" w:cs="Arial"/>
        </w:rPr>
        <w:t xml:space="preserve"> </w:t>
      </w:r>
      <w:r w:rsidRPr="00726052">
        <w:rPr>
          <w:rFonts w:ascii="Arial" w:hAnsi="Arial" w:cs="Arial"/>
        </w:rPr>
        <w:t xml:space="preserve"> Scores assigned </w:t>
      </w:r>
      <w:proofErr w:type="gramStart"/>
      <w:r w:rsidRPr="00726052">
        <w:rPr>
          <w:rFonts w:ascii="Arial" w:hAnsi="Arial" w:cs="Arial"/>
        </w:rPr>
        <w:t>will be based</w:t>
      </w:r>
      <w:proofErr w:type="gramEnd"/>
      <w:r w:rsidRPr="00726052">
        <w:rPr>
          <w:rFonts w:ascii="Arial" w:hAnsi="Arial" w:cs="Arial"/>
        </w:rPr>
        <w:t xml:space="preserve"> on relative success rate. </w:t>
      </w:r>
      <w:r w:rsidR="000A3A28">
        <w:rPr>
          <w:rFonts w:ascii="Arial" w:hAnsi="Arial" w:cs="Arial"/>
        </w:rPr>
        <w:t xml:space="preserve"> </w:t>
      </w:r>
      <w:r w:rsidRPr="00726052">
        <w:rPr>
          <w:rFonts w:ascii="Arial" w:hAnsi="Arial" w:cs="Arial"/>
        </w:rPr>
        <w:t>For project-level performance metrics, programs of the same activity type (i.e. SO, ES, RR) will only be compared against programs of that same activity-type.</w:t>
      </w:r>
    </w:p>
    <w:p w:rsidR="008E67D9" w:rsidRPr="00726052" w:rsidRDefault="008E67D9">
      <w:pPr>
        <w:ind w:left="330"/>
        <w:rPr>
          <w:rFonts w:ascii="Arial" w:hAnsi="Arial" w:cs="Arial"/>
          <w:b/>
          <w:bCs/>
        </w:rPr>
      </w:pPr>
      <w:r w:rsidRPr="00726052">
        <w:rPr>
          <w:rFonts w:ascii="Arial" w:hAnsi="Arial" w:cs="Arial"/>
          <w:b/>
          <w:bCs/>
          <w:u w:val="single"/>
        </w:rPr>
        <w:t>System-Level Performance Metrics data</w:t>
      </w:r>
    </w:p>
    <w:p w:rsidR="00F64068" w:rsidRPr="00726052" w:rsidRDefault="00F64068" w:rsidP="00F64068">
      <w:pPr>
        <w:spacing w:before="100" w:after="0"/>
        <w:ind w:left="330"/>
        <w:rPr>
          <w:rFonts w:ascii="Arial" w:hAnsi="Arial" w:cs="Arial"/>
          <w:b/>
          <w:u w:val="single"/>
        </w:rPr>
      </w:pPr>
      <w:r w:rsidRPr="00AE75E8">
        <w:rPr>
          <w:rFonts w:ascii="Arial" w:hAnsi="Arial" w:cs="Arial"/>
          <w:u w:val="single"/>
        </w:rPr>
        <w:t>CoC Allocation</w:t>
      </w:r>
      <w:r w:rsidRPr="00963139">
        <w:rPr>
          <w:rFonts w:ascii="Arial" w:hAnsi="Arial" w:cs="Arial"/>
        </w:rPr>
        <w:t>:</w:t>
      </w:r>
      <w:r w:rsidRPr="00963139">
        <w:rPr>
          <w:rFonts w:ascii="Arial" w:hAnsi="Arial" w:cs="Arial"/>
          <w:i/>
        </w:rPr>
        <w:t xml:space="preserve"> </w:t>
      </w:r>
      <w:r w:rsidRPr="00963139">
        <w:rPr>
          <w:rFonts w:ascii="Arial" w:hAnsi="Arial" w:cs="Arial"/>
        </w:rPr>
        <w:t xml:space="preserve"> </w:t>
      </w:r>
      <w:r w:rsidRPr="00726052">
        <w:rPr>
          <w:rFonts w:ascii="Arial" w:hAnsi="Arial" w:cs="Arial"/>
        </w:rPr>
        <w:t xml:space="preserve">System-level performance metrics within </w:t>
      </w:r>
      <w:r>
        <w:rPr>
          <w:rFonts w:ascii="Arial" w:hAnsi="Arial" w:cs="Arial"/>
        </w:rPr>
        <w:t xml:space="preserve">SAs </w:t>
      </w:r>
      <w:r w:rsidRPr="00726052">
        <w:rPr>
          <w:rFonts w:ascii="Arial" w:hAnsi="Arial" w:cs="Arial"/>
        </w:rPr>
        <w:t xml:space="preserve">under the CoC allocation will be monitored by the Department </w:t>
      </w:r>
      <w:proofErr w:type="gramStart"/>
      <w:r w:rsidRPr="00726052">
        <w:rPr>
          <w:rFonts w:ascii="Arial" w:hAnsi="Arial" w:cs="Arial"/>
        </w:rPr>
        <w:t>at a later date</w:t>
      </w:r>
      <w:proofErr w:type="gramEnd"/>
      <w:r>
        <w:rPr>
          <w:rFonts w:ascii="Arial" w:hAnsi="Arial" w:cs="Arial"/>
        </w:rPr>
        <w:t>.</w:t>
      </w:r>
    </w:p>
    <w:p w:rsidR="00F64068" w:rsidRDefault="00F64068">
      <w:pPr>
        <w:ind w:left="330"/>
        <w:rPr>
          <w:rFonts w:ascii="Arial" w:hAnsi="Arial" w:cs="Arial"/>
          <w:u w:val="single"/>
        </w:rPr>
      </w:pPr>
    </w:p>
    <w:p w:rsidR="008E67D9" w:rsidRPr="00726052" w:rsidRDefault="008E67D9">
      <w:pPr>
        <w:ind w:left="330"/>
        <w:rPr>
          <w:rFonts w:ascii="Arial" w:hAnsi="Arial" w:cs="Arial"/>
        </w:rPr>
      </w:pPr>
      <w:r w:rsidRPr="00726052">
        <w:rPr>
          <w:rFonts w:ascii="Arial" w:hAnsi="Arial" w:cs="Arial"/>
          <w:u w:val="single"/>
        </w:rPr>
        <w:t>BoS Allocation</w:t>
      </w:r>
      <w:r w:rsidRPr="00726052">
        <w:rPr>
          <w:rFonts w:ascii="Arial" w:hAnsi="Arial" w:cs="Arial"/>
        </w:rPr>
        <w:t xml:space="preserve">:  Reports submitted by the CoC must be consistent with </w:t>
      </w:r>
      <w:hyperlink r:id="rId58" w:history="1">
        <w:r w:rsidRPr="00963139">
          <w:rPr>
            <w:rStyle w:val="Hyperlink"/>
            <w:rFonts w:ascii="Arial" w:hAnsi="Arial" w:cs="Arial"/>
          </w:rPr>
          <w:t xml:space="preserve">HUD’s </w:t>
        </w:r>
        <w:r w:rsidR="0079754A" w:rsidRPr="00963139">
          <w:rPr>
            <w:rStyle w:val="Hyperlink"/>
            <w:rFonts w:ascii="Arial" w:hAnsi="Arial" w:cs="Arial"/>
          </w:rPr>
          <w:t xml:space="preserve">May 2015 </w:t>
        </w:r>
        <w:r w:rsidRPr="00963139">
          <w:rPr>
            <w:rStyle w:val="Hyperlink"/>
            <w:rFonts w:ascii="Arial" w:hAnsi="Arial" w:cs="Arial"/>
          </w:rPr>
          <w:t>System Performance Measures</w:t>
        </w:r>
      </w:hyperlink>
      <w:r w:rsidRPr="00963139">
        <w:rPr>
          <w:rFonts w:ascii="Arial" w:hAnsi="Arial" w:cs="Arial"/>
        </w:rPr>
        <w:t>.</w:t>
      </w:r>
      <w:r w:rsidRPr="00726052">
        <w:rPr>
          <w:rFonts w:ascii="Arial" w:hAnsi="Arial" w:cs="Arial"/>
        </w:rPr>
        <w:t xml:space="preserve">  Data for </w:t>
      </w:r>
      <w:r w:rsidRPr="00726052">
        <w:rPr>
          <w:rFonts w:ascii="Arial" w:hAnsi="Arial" w:cs="Arial"/>
          <w:b/>
          <w:bCs/>
        </w:rPr>
        <w:t>Measures 1,</w:t>
      </w:r>
      <w:r w:rsidR="00D61F00">
        <w:rPr>
          <w:rFonts w:ascii="Arial" w:hAnsi="Arial" w:cs="Arial"/>
          <w:b/>
          <w:bCs/>
        </w:rPr>
        <w:t xml:space="preserve"> </w:t>
      </w:r>
      <w:r w:rsidRPr="00726052">
        <w:rPr>
          <w:rFonts w:ascii="Arial" w:hAnsi="Arial" w:cs="Arial"/>
          <w:b/>
          <w:bCs/>
        </w:rPr>
        <w:t>2,</w:t>
      </w:r>
      <w:r w:rsidR="00D61F00">
        <w:rPr>
          <w:rFonts w:ascii="Arial" w:hAnsi="Arial" w:cs="Arial"/>
          <w:b/>
          <w:bCs/>
        </w:rPr>
        <w:t xml:space="preserve"> </w:t>
      </w:r>
      <w:r w:rsidRPr="00726052">
        <w:rPr>
          <w:rFonts w:ascii="Arial" w:hAnsi="Arial" w:cs="Arial"/>
          <w:b/>
          <w:bCs/>
        </w:rPr>
        <w:t>3,</w:t>
      </w:r>
      <w:r w:rsidR="00D61F00">
        <w:rPr>
          <w:rFonts w:ascii="Arial" w:hAnsi="Arial" w:cs="Arial"/>
          <w:b/>
          <w:bCs/>
        </w:rPr>
        <w:t xml:space="preserve"> </w:t>
      </w:r>
      <w:r w:rsidRPr="00726052">
        <w:rPr>
          <w:rFonts w:ascii="Arial" w:hAnsi="Arial" w:cs="Arial"/>
          <w:b/>
          <w:bCs/>
        </w:rPr>
        <w:t>5, and 7</w:t>
      </w:r>
      <w:r w:rsidRPr="00726052">
        <w:rPr>
          <w:rFonts w:ascii="Arial" w:hAnsi="Arial" w:cs="Arial"/>
        </w:rPr>
        <w:t xml:space="preserve"> </w:t>
      </w:r>
      <w:proofErr w:type="gramStart"/>
      <w:r w:rsidRPr="00726052">
        <w:rPr>
          <w:rFonts w:ascii="Arial" w:hAnsi="Arial" w:cs="Arial"/>
        </w:rPr>
        <w:t>must be submitted</w:t>
      </w:r>
      <w:proofErr w:type="gramEnd"/>
      <w:r w:rsidRPr="00726052">
        <w:rPr>
          <w:rFonts w:ascii="Arial" w:hAnsi="Arial" w:cs="Arial"/>
        </w:rPr>
        <w:t xml:space="preserve"> to </w:t>
      </w:r>
      <w:r w:rsidR="005F42AB">
        <w:rPr>
          <w:rFonts w:ascii="Arial" w:hAnsi="Arial" w:cs="Arial"/>
        </w:rPr>
        <w:t>the Department</w:t>
      </w:r>
      <w:r w:rsidRPr="00726052">
        <w:rPr>
          <w:rFonts w:ascii="Arial" w:hAnsi="Arial" w:cs="Arial"/>
        </w:rPr>
        <w:t xml:space="preserve"> and scoring will only be based on the CoC’s ability to produce the information.  </w:t>
      </w:r>
    </w:p>
    <w:p w:rsidR="008E67D9" w:rsidRPr="00726052" w:rsidRDefault="008E67D9">
      <w:pPr>
        <w:spacing w:before="100" w:after="0"/>
        <w:ind w:left="330"/>
        <w:rPr>
          <w:rFonts w:ascii="Arial" w:hAnsi="Arial" w:cs="Arial"/>
          <w:b/>
          <w:u w:val="single"/>
        </w:rPr>
      </w:pPr>
      <w:r w:rsidRPr="00726052">
        <w:rPr>
          <w:rFonts w:ascii="Arial" w:hAnsi="Arial" w:cs="Arial"/>
          <w:b/>
          <w:u w:val="single"/>
        </w:rPr>
        <w:t>Minimum and maximum percentage of an allocation that can be accessed noncompetitively for Rapid Rehousing (8403 (a) (2) 8404 (a) (2</w:t>
      </w:r>
      <w:proofErr w:type="gramStart"/>
      <w:r w:rsidRPr="00726052">
        <w:rPr>
          <w:rFonts w:ascii="Arial" w:hAnsi="Arial" w:cs="Arial"/>
          <w:b/>
          <w:u w:val="single"/>
        </w:rPr>
        <w:t>)(</w:t>
      </w:r>
      <w:proofErr w:type="gramEnd"/>
      <w:r w:rsidRPr="00726052">
        <w:rPr>
          <w:rFonts w:ascii="Arial" w:hAnsi="Arial" w:cs="Arial"/>
          <w:b/>
          <w:u w:val="single"/>
        </w:rPr>
        <w:t>F)</w:t>
      </w:r>
    </w:p>
    <w:p w:rsidR="008E67D9" w:rsidRPr="00AE75E8" w:rsidRDefault="008E67D9" w:rsidP="00963139">
      <w:pPr>
        <w:spacing w:before="100" w:after="0"/>
        <w:contextualSpacing/>
        <w:rPr>
          <w:rFonts w:ascii="Arial" w:hAnsi="Arial" w:cs="Arial"/>
        </w:rPr>
      </w:pPr>
    </w:p>
    <w:p w:rsidR="008E67D9" w:rsidRDefault="008E67D9" w:rsidP="00300EE8">
      <w:pPr>
        <w:spacing w:before="100" w:after="0"/>
        <w:ind w:left="330"/>
        <w:contextualSpacing/>
        <w:rPr>
          <w:rFonts w:ascii="Arial" w:hAnsi="Arial" w:cs="Arial"/>
        </w:rPr>
      </w:pPr>
      <w:r w:rsidRPr="00AE75E8">
        <w:rPr>
          <w:rFonts w:ascii="Arial" w:hAnsi="Arial" w:cs="Arial"/>
          <w:u w:val="single"/>
        </w:rPr>
        <w:t>CoC Allocation</w:t>
      </w:r>
      <w:r w:rsidRPr="00AE75E8">
        <w:rPr>
          <w:rFonts w:ascii="Arial" w:hAnsi="Arial" w:cs="Arial"/>
        </w:rPr>
        <w:t>:</w:t>
      </w:r>
      <w:r w:rsidR="00300EE8">
        <w:rPr>
          <w:rFonts w:ascii="Arial" w:hAnsi="Arial" w:cs="Arial"/>
        </w:rPr>
        <w:t xml:space="preserve"> </w:t>
      </w:r>
      <w:r w:rsidRPr="00AE75E8">
        <w:rPr>
          <w:rFonts w:ascii="Arial" w:hAnsi="Arial" w:cs="Arial"/>
        </w:rPr>
        <w:t xml:space="preserve"> </w:t>
      </w:r>
      <w:r w:rsidRPr="00435477">
        <w:rPr>
          <w:rFonts w:ascii="Arial" w:hAnsi="Arial" w:cs="Arial"/>
        </w:rPr>
        <w:t>In the absence of an Approved Administrative Entity (AE),</w:t>
      </w:r>
      <w:r w:rsidRPr="00AE75E8">
        <w:rPr>
          <w:rFonts w:ascii="Arial" w:hAnsi="Arial" w:cs="Arial"/>
        </w:rPr>
        <w:t xml:space="preserve"> a minimum of 40</w:t>
      </w:r>
      <w:r w:rsidR="00300EE8">
        <w:rPr>
          <w:rFonts w:ascii="Arial" w:hAnsi="Arial" w:cs="Arial"/>
        </w:rPr>
        <w:t xml:space="preserve"> percent</w:t>
      </w:r>
      <w:r w:rsidRPr="00AE75E8">
        <w:rPr>
          <w:rFonts w:ascii="Arial" w:hAnsi="Arial" w:cs="Arial"/>
        </w:rPr>
        <w:t xml:space="preserve"> and a maximum of 50</w:t>
      </w:r>
      <w:r w:rsidR="00300EE8">
        <w:rPr>
          <w:rFonts w:ascii="Arial" w:hAnsi="Arial" w:cs="Arial"/>
        </w:rPr>
        <w:t xml:space="preserve"> percent</w:t>
      </w:r>
      <w:r w:rsidRPr="00AE75E8">
        <w:rPr>
          <w:rFonts w:ascii="Arial" w:hAnsi="Arial" w:cs="Arial"/>
        </w:rPr>
        <w:t xml:space="preserve"> of a </w:t>
      </w:r>
      <w:r w:rsidR="00300EE8">
        <w:rPr>
          <w:rFonts w:ascii="Arial" w:hAnsi="Arial" w:cs="Arial"/>
        </w:rPr>
        <w:t>SA</w:t>
      </w:r>
      <w:r w:rsidR="0038000F">
        <w:rPr>
          <w:rFonts w:ascii="Arial" w:hAnsi="Arial" w:cs="Arial"/>
        </w:rPr>
        <w:t xml:space="preserve"> </w:t>
      </w:r>
      <w:r w:rsidRPr="00AE75E8">
        <w:rPr>
          <w:rFonts w:ascii="Arial" w:hAnsi="Arial" w:cs="Arial"/>
        </w:rPr>
        <w:t xml:space="preserve">formula allocation </w:t>
      </w:r>
      <w:proofErr w:type="gramStart"/>
      <w:r w:rsidRPr="00AE75E8">
        <w:rPr>
          <w:rFonts w:ascii="Arial" w:hAnsi="Arial" w:cs="Arial"/>
        </w:rPr>
        <w:t>may be accessed</w:t>
      </w:r>
      <w:proofErr w:type="gramEnd"/>
      <w:r w:rsidRPr="00AE75E8">
        <w:rPr>
          <w:rFonts w:ascii="Arial" w:hAnsi="Arial" w:cs="Arial"/>
        </w:rPr>
        <w:t xml:space="preserve"> noncompetitively for </w:t>
      </w:r>
      <w:r w:rsidR="00300EE8">
        <w:rPr>
          <w:rFonts w:ascii="Arial" w:hAnsi="Arial" w:cs="Arial"/>
        </w:rPr>
        <w:t>RR</w:t>
      </w:r>
      <w:r w:rsidRPr="00AE75E8">
        <w:rPr>
          <w:rFonts w:ascii="Arial" w:hAnsi="Arial" w:cs="Arial"/>
        </w:rPr>
        <w:t xml:space="preserve">.  Up to two applications </w:t>
      </w:r>
      <w:proofErr w:type="gramStart"/>
      <w:r w:rsidRPr="00AE75E8">
        <w:rPr>
          <w:rFonts w:ascii="Arial" w:hAnsi="Arial" w:cs="Arial"/>
        </w:rPr>
        <w:t>may be submitted and awarded</w:t>
      </w:r>
      <w:proofErr w:type="gramEnd"/>
      <w:r w:rsidRPr="00AE75E8">
        <w:rPr>
          <w:rFonts w:ascii="Arial" w:hAnsi="Arial" w:cs="Arial"/>
        </w:rPr>
        <w:t xml:space="preserve">.  </w:t>
      </w:r>
    </w:p>
    <w:p w:rsidR="00AA1F5B" w:rsidRDefault="00AA1F5B" w:rsidP="00300EE8">
      <w:pPr>
        <w:spacing w:before="100" w:after="0"/>
        <w:ind w:left="330"/>
        <w:contextualSpacing/>
        <w:rPr>
          <w:rFonts w:ascii="Arial" w:hAnsi="Arial" w:cs="Arial"/>
        </w:rPr>
      </w:pPr>
    </w:p>
    <w:p w:rsidR="00F64068" w:rsidRPr="00AE75E8" w:rsidRDefault="00F64068" w:rsidP="00F64068">
      <w:pPr>
        <w:spacing w:before="100" w:after="0"/>
        <w:ind w:left="330"/>
        <w:contextualSpacing/>
        <w:rPr>
          <w:rFonts w:ascii="Arial" w:hAnsi="Arial" w:cs="Arial"/>
        </w:rPr>
      </w:pPr>
      <w:r w:rsidRPr="00AE75E8">
        <w:rPr>
          <w:rFonts w:ascii="Arial" w:hAnsi="Arial" w:cs="Arial"/>
          <w:u w:val="single"/>
        </w:rPr>
        <w:t>BoS Allocation</w:t>
      </w:r>
      <w:r w:rsidRPr="00AE75E8">
        <w:rPr>
          <w:rFonts w:ascii="Arial" w:hAnsi="Arial" w:cs="Arial"/>
        </w:rPr>
        <w:t>:  A minimum of 40</w:t>
      </w:r>
      <w:r>
        <w:rPr>
          <w:rFonts w:ascii="Arial" w:hAnsi="Arial" w:cs="Arial"/>
        </w:rPr>
        <w:t xml:space="preserve"> percent</w:t>
      </w:r>
      <w:r w:rsidRPr="00AE75E8">
        <w:rPr>
          <w:rFonts w:ascii="Arial" w:hAnsi="Arial" w:cs="Arial"/>
        </w:rPr>
        <w:t xml:space="preserve"> and a maximum of </w:t>
      </w:r>
      <w:r>
        <w:rPr>
          <w:rFonts w:ascii="Arial" w:hAnsi="Arial" w:cs="Arial"/>
        </w:rPr>
        <w:t>50 percent</w:t>
      </w:r>
      <w:r w:rsidRPr="00AE75E8">
        <w:rPr>
          <w:rFonts w:ascii="Arial" w:hAnsi="Arial" w:cs="Arial"/>
        </w:rPr>
        <w:t xml:space="preserve"> of a </w:t>
      </w:r>
      <w:r>
        <w:rPr>
          <w:rFonts w:ascii="Arial" w:hAnsi="Arial" w:cs="Arial"/>
        </w:rPr>
        <w:t xml:space="preserve">SA </w:t>
      </w:r>
      <w:r w:rsidRPr="00AE75E8">
        <w:rPr>
          <w:rFonts w:ascii="Arial" w:hAnsi="Arial" w:cs="Arial"/>
        </w:rPr>
        <w:t xml:space="preserve">formula allocation </w:t>
      </w:r>
      <w:proofErr w:type="gramStart"/>
      <w:r w:rsidRPr="00AE75E8">
        <w:rPr>
          <w:rFonts w:ascii="Arial" w:hAnsi="Arial" w:cs="Arial"/>
        </w:rPr>
        <w:t>may be accessed</w:t>
      </w:r>
      <w:proofErr w:type="gramEnd"/>
      <w:r w:rsidRPr="00AE75E8">
        <w:rPr>
          <w:rFonts w:ascii="Arial" w:hAnsi="Arial" w:cs="Arial"/>
        </w:rPr>
        <w:t xml:space="preserve"> noncompetitively for </w:t>
      </w:r>
      <w:r>
        <w:rPr>
          <w:rFonts w:ascii="Arial" w:hAnsi="Arial" w:cs="Arial"/>
        </w:rPr>
        <w:t>RR</w:t>
      </w:r>
      <w:r w:rsidRPr="00AE75E8">
        <w:rPr>
          <w:rFonts w:ascii="Arial" w:hAnsi="Arial" w:cs="Arial"/>
        </w:rPr>
        <w:t xml:space="preserve">.  Up to two applications </w:t>
      </w:r>
      <w:proofErr w:type="gramStart"/>
      <w:r w:rsidRPr="00AE75E8">
        <w:rPr>
          <w:rFonts w:ascii="Arial" w:hAnsi="Arial" w:cs="Arial"/>
        </w:rPr>
        <w:t>may be submitted and awarded</w:t>
      </w:r>
      <w:proofErr w:type="gramEnd"/>
      <w:r w:rsidRPr="00AE75E8">
        <w:rPr>
          <w:rFonts w:ascii="Arial" w:hAnsi="Arial" w:cs="Arial"/>
        </w:rPr>
        <w:t xml:space="preserve">.  </w:t>
      </w:r>
    </w:p>
    <w:p w:rsidR="00F64068" w:rsidRPr="00AE75E8" w:rsidRDefault="00F64068" w:rsidP="00300EE8">
      <w:pPr>
        <w:spacing w:before="100" w:after="0"/>
        <w:ind w:left="330"/>
        <w:contextualSpacing/>
        <w:rPr>
          <w:rFonts w:ascii="Arial" w:hAnsi="Arial" w:cs="Arial"/>
        </w:rPr>
      </w:pPr>
    </w:p>
    <w:p w:rsidR="008E67D9" w:rsidRDefault="008E67D9" w:rsidP="008B7764">
      <w:pPr>
        <w:keepNext/>
        <w:spacing w:after="0"/>
        <w:ind w:left="330"/>
        <w:contextualSpacing/>
        <w:rPr>
          <w:rFonts w:ascii="Arial" w:hAnsi="Arial" w:cs="Arial"/>
        </w:rPr>
      </w:pPr>
      <w:r w:rsidRPr="00435477">
        <w:rPr>
          <w:rFonts w:ascii="Arial" w:hAnsi="Arial" w:cs="Arial"/>
        </w:rPr>
        <w:t xml:space="preserve">Where a </w:t>
      </w:r>
      <w:r w:rsidR="00300EE8">
        <w:rPr>
          <w:rFonts w:ascii="Arial" w:hAnsi="Arial" w:cs="Arial"/>
        </w:rPr>
        <w:t>SA</w:t>
      </w:r>
      <w:r w:rsidRPr="00435477">
        <w:rPr>
          <w:rFonts w:ascii="Arial" w:hAnsi="Arial" w:cs="Arial"/>
        </w:rPr>
        <w:t xml:space="preserve"> has an approved AE</w:t>
      </w:r>
      <w:r w:rsidRPr="007E004E">
        <w:rPr>
          <w:rFonts w:ascii="Arial" w:hAnsi="Arial" w:cs="Arial"/>
        </w:rPr>
        <w:t xml:space="preserve">, the AE is required under </w:t>
      </w:r>
      <w:r w:rsidR="0038000F">
        <w:rPr>
          <w:rFonts w:ascii="Arial" w:hAnsi="Arial" w:cs="Arial"/>
        </w:rPr>
        <w:t xml:space="preserve">ESG </w:t>
      </w:r>
      <w:r w:rsidR="00551C51">
        <w:rPr>
          <w:rFonts w:ascii="Arial" w:hAnsi="Arial" w:cs="Arial"/>
        </w:rPr>
        <w:t>s</w:t>
      </w:r>
      <w:r w:rsidR="00551C51" w:rsidRPr="007E004E">
        <w:rPr>
          <w:rFonts w:ascii="Arial" w:hAnsi="Arial" w:cs="Arial"/>
        </w:rPr>
        <w:t xml:space="preserve">tate </w:t>
      </w:r>
      <w:r w:rsidRPr="007E004E">
        <w:rPr>
          <w:rFonts w:ascii="Arial" w:hAnsi="Arial" w:cs="Arial"/>
        </w:rPr>
        <w:t xml:space="preserve">Regulation </w:t>
      </w:r>
      <w:r w:rsidR="0038000F">
        <w:rPr>
          <w:rFonts w:ascii="Arial" w:hAnsi="Arial" w:cs="Arial"/>
        </w:rPr>
        <w:t xml:space="preserve">section </w:t>
      </w:r>
      <w:r w:rsidRPr="007E004E">
        <w:rPr>
          <w:rFonts w:ascii="Arial" w:hAnsi="Arial" w:cs="Arial"/>
        </w:rPr>
        <w:t>8403(</w:t>
      </w:r>
      <w:proofErr w:type="spellStart"/>
      <w:r w:rsidRPr="007E004E">
        <w:rPr>
          <w:rFonts w:ascii="Arial" w:hAnsi="Arial" w:cs="Arial"/>
        </w:rPr>
        <w:t>i</w:t>
      </w:r>
      <w:proofErr w:type="spellEnd"/>
      <w:r w:rsidRPr="007E004E">
        <w:rPr>
          <w:rFonts w:ascii="Arial" w:hAnsi="Arial" w:cs="Arial"/>
        </w:rPr>
        <w:t>) to award no less than 40</w:t>
      </w:r>
      <w:r w:rsidR="00300EE8">
        <w:rPr>
          <w:rFonts w:ascii="Arial" w:hAnsi="Arial" w:cs="Arial"/>
        </w:rPr>
        <w:t xml:space="preserve"> percent</w:t>
      </w:r>
      <w:r w:rsidRPr="007E004E">
        <w:rPr>
          <w:rFonts w:ascii="Arial" w:hAnsi="Arial" w:cs="Arial"/>
        </w:rPr>
        <w:t xml:space="preserve"> of their available ESG funds to RR.  AEs partnering with a neighboring CoC from the BoS Allocation must award 100</w:t>
      </w:r>
      <w:r w:rsidR="00300EE8">
        <w:rPr>
          <w:rFonts w:ascii="Arial" w:hAnsi="Arial" w:cs="Arial"/>
        </w:rPr>
        <w:t xml:space="preserve"> percent</w:t>
      </w:r>
      <w:r w:rsidRPr="007E004E">
        <w:rPr>
          <w:rFonts w:ascii="Arial" w:hAnsi="Arial" w:cs="Arial"/>
        </w:rPr>
        <w:t xml:space="preserve"> of both </w:t>
      </w:r>
      <w:r w:rsidR="00300EE8">
        <w:rPr>
          <w:rFonts w:ascii="Arial" w:hAnsi="Arial" w:cs="Arial"/>
        </w:rPr>
        <w:t>SA</w:t>
      </w:r>
      <w:r w:rsidRPr="007E004E">
        <w:rPr>
          <w:rFonts w:ascii="Arial" w:hAnsi="Arial" w:cs="Arial"/>
        </w:rPr>
        <w:t xml:space="preserve"> formula allocations to RR </w:t>
      </w:r>
      <w:hyperlink r:id="rId59" w:history="1">
        <w:r w:rsidRPr="00963139">
          <w:rPr>
            <w:rStyle w:val="Hyperlink"/>
            <w:rFonts w:ascii="Arial" w:hAnsi="Arial" w:cs="Arial"/>
          </w:rPr>
          <w:t>(</w:t>
        </w:r>
        <w:r w:rsidR="00963139" w:rsidRPr="00963139">
          <w:rPr>
            <w:rStyle w:val="Hyperlink"/>
            <w:rFonts w:ascii="Arial" w:hAnsi="Arial" w:cs="Arial"/>
          </w:rPr>
          <w:t>§</w:t>
        </w:r>
        <w:r w:rsidR="0038000F" w:rsidRPr="00963139">
          <w:rPr>
            <w:rStyle w:val="Hyperlink"/>
            <w:rFonts w:ascii="Arial" w:hAnsi="Arial" w:cs="Arial"/>
          </w:rPr>
          <w:t xml:space="preserve"> </w:t>
        </w:r>
        <w:r w:rsidRPr="00963139">
          <w:rPr>
            <w:rStyle w:val="Hyperlink"/>
            <w:rFonts w:ascii="Arial" w:hAnsi="Arial" w:cs="Arial"/>
          </w:rPr>
          <w:t>8403(a</w:t>
        </w:r>
        <w:proofErr w:type="gramStart"/>
        <w:r w:rsidRPr="00963139">
          <w:rPr>
            <w:rStyle w:val="Hyperlink"/>
            <w:rFonts w:ascii="Arial" w:hAnsi="Arial" w:cs="Arial"/>
          </w:rPr>
          <w:t>)(</w:t>
        </w:r>
        <w:proofErr w:type="gramEnd"/>
        <w:r w:rsidRPr="00963139">
          <w:rPr>
            <w:rStyle w:val="Hyperlink"/>
            <w:rFonts w:ascii="Arial" w:hAnsi="Arial" w:cs="Arial"/>
          </w:rPr>
          <w:t>1)).</w:t>
        </w:r>
      </w:hyperlink>
      <w:r w:rsidRPr="007E004E">
        <w:rPr>
          <w:rFonts w:ascii="Arial" w:hAnsi="Arial" w:cs="Arial"/>
        </w:rPr>
        <w:t xml:space="preserve"> </w:t>
      </w:r>
    </w:p>
    <w:p w:rsidR="00300EE8" w:rsidRPr="007E004E" w:rsidRDefault="00300EE8" w:rsidP="008B7764">
      <w:pPr>
        <w:keepNext/>
        <w:spacing w:after="0"/>
        <w:ind w:left="330"/>
        <w:contextualSpacing/>
        <w:rPr>
          <w:rFonts w:ascii="Arial" w:hAnsi="Arial" w:cs="Arial"/>
        </w:rPr>
      </w:pPr>
    </w:p>
    <w:p w:rsidR="007E004E" w:rsidRDefault="008E67D9" w:rsidP="008B7764">
      <w:pPr>
        <w:keepNext/>
        <w:spacing w:after="0"/>
        <w:ind w:left="330"/>
        <w:rPr>
          <w:rFonts w:ascii="Arial" w:hAnsi="Arial" w:cs="Arial"/>
          <w:b/>
          <w:u w:val="single"/>
        </w:rPr>
      </w:pPr>
      <w:r w:rsidRPr="007E004E">
        <w:rPr>
          <w:rFonts w:ascii="Arial" w:hAnsi="Arial" w:cs="Arial"/>
          <w:b/>
          <w:u w:val="single"/>
        </w:rPr>
        <w:t>Minimum and Maximum Grant Limits</w:t>
      </w:r>
    </w:p>
    <w:p w:rsidR="008E67D9" w:rsidRPr="007E004E" w:rsidRDefault="008E67D9" w:rsidP="008B7764">
      <w:pPr>
        <w:keepNext/>
        <w:spacing w:after="0"/>
        <w:ind w:left="330"/>
        <w:rPr>
          <w:rFonts w:ascii="Arial" w:hAnsi="Arial" w:cs="Arial"/>
          <w:b/>
          <w:u w:val="single"/>
        </w:rPr>
      </w:pPr>
      <w:r w:rsidRPr="007E004E">
        <w:rPr>
          <w:rFonts w:ascii="Arial" w:hAnsi="Arial" w:cs="Arial"/>
          <w:b/>
          <w:u w:val="single"/>
        </w:rPr>
        <w:t xml:space="preserve">  </w:t>
      </w:r>
    </w:p>
    <w:p w:rsidR="00F64068" w:rsidRDefault="00F64068" w:rsidP="00F64068">
      <w:pPr>
        <w:spacing w:after="0"/>
        <w:ind w:left="330"/>
        <w:rPr>
          <w:rFonts w:ascii="Arial" w:hAnsi="Arial" w:cs="Arial"/>
        </w:rPr>
      </w:pPr>
      <w:r w:rsidRPr="00AE75E8">
        <w:rPr>
          <w:rFonts w:ascii="Arial" w:hAnsi="Arial" w:cs="Arial"/>
          <w:u w:val="single"/>
        </w:rPr>
        <w:t>CoC Allocation:</w:t>
      </w:r>
      <w:r w:rsidRPr="00AE75E8">
        <w:rPr>
          <w:rFonts w:ascii="Arial" w:hAnsi="Arial" w:cs="Arial"/>
        </w:rPr>
        <w:t xml:space="preserve"> </w:t>
      </w:r>
      <w:r w:rsidRPr="007E004E">
        <w:rPr>
          <w:rFonts w:ascii="Arial" w:hAnsi="Arial" w:cs="Arial"/>
        </w:rPr>
        <w:t xml:space="preserve"> </w:t>
      </w:r>
      <w:r w:rsidR="004D69CA">
        <w:rPr>
          <w:rFonts w:ascii="Arial" w:hAnsi="Arial" w:cs="Arial"/>
        </w:rPr>
        <w:t>W</w:t>
      </w:r>
      <w:r w:rsidRPr="007E004E">
        <w:rPr>
          <w:rFonts w:ascii="Arial" w:hAnsi="Arial" w:cs="Arial"/>
        </w:rPr>
        <w:t>here there is an approved AE, AEs will be responsible for setting any minimum and maximum grant amounts, since they will be evaluating provider applications and managing these contracts.  The Department will be monitoring AEs to ensure that they can effectively manage the number of awards they make.</w:t>
      </w:r>
    </w:p>
    <w:p w:rsidR="00F64068" w:rsidRDefault="00F64068" w:rsidP="008B7764">
      <w:pPr>
        <w:keepNext/>
        <w:spacing w:after="0"/>
        <w:ind w:left="330"/>
        <w:rPr>
          <w:rFonts w:ascii="Arial" w:hAnsi="Arial" w:cs="Arial"/>
          <w:u w:val="single"/>
        </w:rPr>
      </w:pPr>
    </w:p>
    <w:p w:rsidR="008E67D9" w:rsidRPr="00F874E7" w:rsidRDefault="008E67D9" w:rsidP="00F874E7">
      <w:pPr>
        <w:keepNext/>
        <w:spacing w:after="0"/>
        <w:ind w:left="330"/>
        <w:rPr>
          <w:rFonts w:ascii="Arial" w:hAnsi="Arial" w:cs="Arial"/>
        </w:rPr>
      </w:pPr>
      <w:r w:rsidRPr="00AE75E8">
        <w:rPr>
          <w:rFonts w:ascii="Arial" w:hAnsi="Arial" w:cs="Arial"/>
          <w:u w:val="single"/>
        </w:rPr>
        <w:t>BoS Allocation</w:t>
      </w:r>
      <w:proofErr w:type="gramStart"/>
      <w:r w:rsidRPr="007E004E">
        <w:rPr>
          <w:rFonts w:ascii="Arial" w:hAnsi="Arial" w:cs="Arial"/>
        </w:rPr>
        <w:t>:  Noncompetitive</w:t>
      </w:r>
      <w:r w:rsidRPr="007E004E">
        <w:rPr>
          <w:rFonts w:ascii="Arial" w:hAnsi="Arial" w:cs="Arial"/>
          <w:i/>
        </w:rPr>
        <w:t xml:space="preserve"> </w:t>
      </w:r>
      <w:r w:rsidR="00300EE8">
        <w:rPr>
          <w:rFonts w:ascii="Arial" w:hAnsi="Arial" w:cs="Arial"/>
        </w:rPr>
        <w:t>RR</w:t>
      </w:r>
      <w:r w:rsidRPr="00435477">
        <w:rPr>
          <w:rFonts w:ascii="Arial" w:hAnsi="Arial" w:cs="Arial"/>
        </w:rPr>
        <w:t xml:space="preserve"> Set-Aside</w:t>
      </w:r>
      <w:r w:rsidRPr="007E004E">
        <w:rPr>
          <w:rFonts w:ascii="Arial" w:hAnsi="Arial" w:cs="Arial"/>
          <w:i/>
        </w:rPr>
        <w:t xml:space="preserve"> – </w:t>
      </w:r>
      <w:r w:rsidRPr="007E004E">
        <w:rPr>
          <w:rFonts w:ascii="Arial" w:hAnsi="Arial" w:cs="Arial"/>
        </w:rPr>
        <w:t xml:space="preserve">No individual application minimum and maximum grant amounts will be established by the </w:t>
      </w:r>
      <w:r w:rsidR="0038000F">
        <w:rPr>
          <w:rFonts w:ascii="Arial" w:hAnsi="Arial" w:cs="Arial"/>
        </w:rPr>
        <w:t>Department</w:t>
      </w:r>
      <w:r w:rsidR="0038000F" w:rsidRPr="007E004E">
        <w:rPr>
          <w:rFonts w:ascii="Arial" w:hAnsi="Arial" w:cs="Arial"/>
        </w:rPr>
        <w:t xml:space="preserve"> </w:t>
      </w:r>
      <w:r w:rsidRPr="007E004E">
        <w:rPr>
          <w:rFonts w:ascii="Arial" w:hAnsi="Arial" w:cs="Arial"/>
        </w:rPr>
        <w:t>for this set-aside</w:t>
      </w:r>
      <w:proofErr w:type="gramEnd"/>
      <w:r w:rsidRPr="007E004E">
        <w:rPr>
          <w:rFonts w:ascii="Arial" w:hAnsi="Arial" w:cs="Arial"/>
        </w:rPr>
        <w:t xml:space="preserve">.  The </w:t>
      </w:r>
      <w:proofErr w:type="gramStart"/>
      <w:r w:rsidRPr="007E004E">
        <w:rPr>
          <w:rFonts w:ascii="Arial" w:hAnsi="Arial" w:cs="Arial"/>
        </w:rPr>
        <w:t>amounts of each individual application may be determined by the CoC</w:t>
      </w:r>
      <w:proofErr w:type="gramEnd"/>
      <w:r w:rsidRPr="007E004E">
        <w:rPr>
          <w:rFonts w:ascii="Arial" w:hAnsi="Arial" w:cs="Arial"/>
        </w:rPr>
        <w:t xml:space="preserve">.  However, as stated above, the maximum number of applications that </w:t>
      </w:r>
      <w:proofErr w:type="gramStart"/>
      <w:r w:rsidRPr="007E004E">
        <w:rPr>
          <w:rFonts w:ascii="Arial" w:hAnsi="Arial" w:cs="Arial"/>
        </w:rPr>
        <w:t xml:space="preserve">can be submitted and awarded in each </w:t>
      </w:r>
      <w:r w:rsidR="00300EE8">
        <w:rPr>
          <w:rFonts w:ascii="Arial" w:hAnsi="Arial" w:cs="Arial"/>
        </w:rPr>
        <w:t>SA</w:t>
      </w:r>
      <w:r w:rsidRPr="007E004E">
        <w:rPr>
          <w:rFonts w:ascii="Arial" w:hAnsi="Arial" w:cs="Arial"/>
        </w:rPr>
        <w:t xml:space="preserve"> under this set-aside</w:t>
      </w:r>
      <w:proofErr w:type="gramEnd"/>
      <w:r w:rsidRPr="007E004E">
        <w:rPr>
          <w:rFonts w:ascii="Arial" w:hAnsi="Arial" w:cs="Arial"/>
        </w:rPr>
        <w:t xml:space="preserve"> is two.  A minimum of 40</w:t>
      </w:r>
      <w:r w:rsidR="00300EE8">
        <w:rPr>
          <w:rFonts w:ascii="Arial" w:hAnsi="Arial" w:cs="Arial"/>
        </w:rPr>
        <w:t xml:space="preserve"> percent </w:t>
      </w:r>
      <w:r w:rsidRPr="007E004E">
        <w:rPr>
          <w:rFonts w:ascii="Arial" w:hAnsi="Arial" w:cs="Arial"/>
        </w:rPr>
        <w:t xml:space="preserve">and a maximum </w:t>
      </w:r>
      <w:r w:rsidR="00300EE8" w:rsidRPr="007E004E">
        <w:rPr>
          <w:rFonts w:ascii="Arial" w:hAnsi="Arial" w:cs="Arial"/>
        </w:rPr>
        <w:t>of</w:t>
      </w:r>
      <w:r w:rsidR="00300EE8">
        <w:rPr>
          <w:rFonts w:ascii="Arial" w:hAnsi="Arial" w:cs="Arial"/>
        </w:rPr>
        <w:t xml:space="preserve"> </w:t>
      </w:r>
      <w:r w:rsidR="0038000F">
        <w:rPr>
          <w:rFonts w:ascii="Arial" w:hAnsi="Arial" w:cs="Arial"/>
        </w:rPr>
        <w:t xml:space="preserve">50 </w:t>
      </w:r>
      <w:r w:rsidR="00300EE8">
        <w:rPr>
          <w:rFonts w:ascii="Arial" w:hAnsi="Arial" w:cs="Arial"/>
        </w:rPr>
        <w:t>percent</w:t>
      </w:r>
      <w:r w:rsidR="0038000F">
        <w:rPr>
          <w:rFonts w:ascii="Arial" w:hAnsi="Arial" w:cs="Arial"/>
        </w:rPr>
        <w:t xml:space="preserve"> </w:t>
      </w:r>
      <w:r w:rsidRPr="007E004E">
        <w:rPr>
          <w:rFonts w:ascii="Arial" w:hAnsi="Arial" w:cs="Arial"/>
        </w:rPr>
        <w:t xml:space="preserve">of a </w:t>
      </w:r>
      <w:r w:rsidR="00300EE8">
        <w:rPr>
          <w:rFonts w:ascii="Arial" w:hAnsi="Arial" w:cs="Arial"/>
        </w:rPr>
        <w:t>SA</w:t>
      </w:r>
      <w:r w:rsidRPr="007E004E">
        <w:rPr>
          <w:rFonts w:ascii="Arial" w:hAnsi="Arial" w:cs="Arial"/>
        </w:rPr>
        <w:t xml:space="preserve"> formula allocation </w:t>
      </w:r>
      <w:proofErr w:type="gramStart"/>
      <w:r w:rsidRPr="007E004E">
        <w:rPr>
          <w:rFonts w:ascii="Arial" w:hAnsi="Arial" w:cs="Arial"/>
        </w:rPr>
        <w:t>may be accessed</w:t>
      </w:r>
      <w:proofErr w:type="gramEnd"/>
      <w:r w:rsidRPr="007E004E">
        <w:rPr>
          <w:rFonts w:ascii="Arial" w:hAnsi="Arial" w:cs="Arial"/>
        </w:rPr>
        <w:t xml:space="preserve"> noncompetitively for </w:t>
      </w:r>
      <w:r w:rsidR="00300EE8">
        <w:rPr>
          <w:rFonts w:ascii="Arial" w:hAnsi="Arial" w:cs="Arial"/>
        </w:rPr>
        <w:t>RR</w:t>
      </w:r>
      <w:r w:rsidRPr="007E004E">
        <w:rPr>
          <w:rFonts w:ascii="Arial" w:hAnsi="Arial" w:cs="Arial"/>
        </w:rPr>
        <w:t>.  These amounts include amounts requested for HMIS and Indirect Costs</w:t>
      </w:r>
      <w:r w:rsidR="00300EE8">
        <w:rPr>
          <w:rFonts w:ascii="Arial" w:hAnsi="Arial" w:cs="Arial"/>
        </w:rPr>
        <w:t xml:space="preserve"> (IC)</w:t>
      </w:r>
      <w:r w:rsidRPr="007E004E">
        <w:rPr>
          <w:rFonts w:ascii="Arial" w:hAnsi="Arial" w:cs="Arial"/>
        </w:rPr>
        <w:t xml:space="preserve"> as part of these applications.  </w:t>
      </w:r>
      <w:r w:rsidR="00731C41">
        <w:rPr>
          <w:rFonts w:ascii="Arial" w:hAnsi="Arial" w:cs="Arial"/>
        </w:rPr>
        <w:t xml:space="preserve">For the </w:t>
      </w:r>
      <w:r w:rsidR="00AE75E8" w:rsidRPr="001300EC">
        <w:rPr>
          <w:rFonts w:ascii="Arial" w:hAnsi="Arial" w:cs="Arial"/>
        </w:rPr>
        <w:t xml:space="preserve">Regional </w:t>
      </w:r>
      <w:r w:rsidR="00731C41">
        <w:rPr>
          <w:rFonts w:ascii="Arial" w:hAnsi="Arial" w:cs="Arial"/>
        </w:rPr>
        <w:t>Competition,</w:t>
      </w:r>
      <w:r w:rsidRPr="007E004E">
        <w:rPr>
          <w:rFonts w:ascii="Arial" w:hAnsi="Arial" w:cs="Arial"/>
          <w:i/>
        </w:rPr>
        <w:t xml:space="preserve"> </w:t>
      </w:r>
      <w:r w:rsidR="00731C41">
        <w:rPr>
          <w:rFonts w:ascii="Arial" w:hAnsi="Arial" w:cs="Arial"/>
        </w:rPr>
        <w:t>e</w:t>
      </w:r>
      <w:r w:rsidRPr="007E004E">
        <w:rPr>
          <w:rFonts w:ascii="Arial" w:hAnsi="Arial" w:cs="Arial"/>
        </w:rPr>
        <w:t>ach application submitted must be for a minimum of $75,000 and a maximum of $200,000.  These amounts include amounts requested for all eligi</w:t>
      </w:r>
      <w:r w:rsidR="00F874E7">
        <w:rPr>
          <w:rFonts w:ascii="Arial" w:hAnsi="Arial" w:cs="Arial"/>
        </w:rPr>
        <w:t>ble activities, including HMIS.</w:t>
      </w:r>
    </w:p>
    <w:p w:rsidR="007E004E" w:rsidRPr="007E004E" w:rsidRDefault="007E004E" w:rsidP="008B7764">
      <w:pPr>
        <w:spacing w:after="0"/>
        <w:ind w:left="330"/>
        <w:rPr>
          <w:rFonts w:ascii="Arial" w:hAnsi="Arial" w:cs="Arial"/>
        </w:rPr>
      </w:pPr>
    </w:p>
    <w:p w:rsidR="008E67D9" w:rsidRPr="007E004E" w:rsidRDefault="008E67D9" w:rsidP="0011143F">
      <w:pPr>
        <w:keepNext/>
        <w:spacing w:after="0"/>
        <w:ind w:left="330"/>
        <w:rPr>
          <w:rFonts w:ascii="Arial" w:hAnsi="Arial" w:cs="Arial"/>
          <w:b/>
          <w:u w:val="single"/>
        </w:rPr>
      </w:pPr>
      <w:r w:rsidRPr="007E004E">
        <w:rPr>
          <w:rFonts w:ascii="Arial" w:hAnsi="Arial" w:cs="Arial"/>
          <w:b/>
          <w:u w:val="single"/>
        </w:rPr>
        <w:t>Maximum number of applications, contracts, and subcontracts</w:t>
      </w:r>
    </w:p>
    <w:p w:rsidR="00F64068" w:rsidRDefault="00F64068" w:rsidP="00F64068">
      <w:pPr>
        <w:spacing w:before="100" w:after="0"/>
        <w:ind w:left="330"/>
        <w:rPr>
          <w:rFonts w:ascii="Arial" w:hAnsi="Arial" w:cs="Arial"/>
        </w:rPr>
      </w:pPr>
      <w:r>
        <w:rPr>
          <w:rFonts w:ascii="Arial" w:hAnsi="Arial" w:cs="Arial"/>
          <w:u w:val="single"/>
        </w:rPr>
        <w:t>CoC</w:t>
      </w:r>
      <w:r w:rsidRPr="003B2D7F">
        <w:rPr>
          <w:rFonts w:ascii="Arial" w:hAnsi="Arial" w:cs="Arial"/>
          <w:u w:val="single"/>
        </w:rPr>
        <w:t xml:space="preserve"> Allocation:</w:t>
      </w:r>
      <w:r w:rsidRPr="007E004E">
        <w:rPr>
          <w:rFonts w:ascii="Arial" w:hAnsi="Arial" w:cs="Arial"/>
        </w:rPr>
        <w:t xml:space="preserve">  </w:t>
      </w:r>
    </w:p>
    <w:p w:rsidR="00F64068" w:rsidRPr="007E004E" w:rsidRDefault="00F64068" w:rsidP="00F64068">
      <w:pPr>
        <w:spacing w:before="100" w:after="0"/>
        <w:ind w:left="330"/>
        <w:rPr>
          <w:rFonts w:ascii="Arial" w:hAnsi="Arial" w:cs="Arial"/>
        </w:rPr>
      </w:pPr>
      <w:r w:rsidRPr="007E004E">
        <w:rPr>
          <w:rFonts w:ascii="Arial" w:hAnsi="Arial" w:cs="Arial"/>
        </w:rPr>
        <w:t xml:space="preserve">Within the </w:t>
      </w:r>
      <w:r>
        <w:rPr>
          <w:rFonts w:ascii="Arial" w:hAnsi="Arial" w:cs="Arial"/>
        </w:rPr>
        <w:t>CoC Allocation</w:t>
      </w:r>
      <w:r w:rsidRPr="007E004E">
        <w:rPr>
          <w:rFonts w:ascii="Arial" w:hAnsi="Arial" w:cs="Arial"/>
        </w:rPr>
        <w:t xml:space="preserve"> where there is an approved AE,</w:t>
      </w:r>
      <w:r>
        <w:rPr>
          <w:rFonts w:ascii="Arial" w:hAnsi="Arial" w:cs="Arial"/>
        </w:rPr>
        <w:t xml:space="preserve"> AEs </w:t>
      </w:r>
      <w:r w:rsidRPr="007E004E">
        <w:rPr>
          <w:rFonts w:ascii="Arial" w:hAnsi="Arial" w:cs="Arial"/>
        </w:rPr>
        <w:t>will be responsible for setting any limits on the number of applications received and contracts or subcontracts funded, since they will be evaluating provider applications and managing all contracts and subcontracts.  The Department will be monitoring AEs to ensure that they can effectively manage the number of awards, contracts, and subcontracts they have.</w:t>
      </w:r>
    </w:p>
    <w:p w:rsidR="00F64068" w:rsidRDefault="00F64068" w:rsidP="0011143F">
      <w:pPr>
        <w:spacing w:after="0"/>
        <w:rPr>
          <w:rFonts w:ascii="Arial" w:hAnsi="Arial" w:cs="Arial"/>
          <w:u w:val="single"/>
        </w:rPr>
      </w:pPr>
    </w:p>
    <w:p w:rsidR="007E004E" w:rsidRPr="00AE75E8" w:rsidRDefault="008E67D9" w:rsidP="003B2D7F">
      <w:pPr>
        <w:spacing w:after="0"/>
        <w:ind w:left="330"/>
        <w:rPr>
          <w:rFonts w:ascii="Arial" w:hAnsi="Arial" w:cs="Arial"/>
          <w:u w:val="single"/>
        </w:rPr>
      </w:pPr>
      <w:r w:rsidRPr="00AE75E8">
        <w:rPr>
          <w:rFonts w:ascii="Arial" w:hAnsi="Arial" w:cs="Arial"/>
          <w:u w:val="single"/>
        </w:rPr>
        <w:t>BoS Allocation</w:t>
      </w:r>
    </w:p>
    <w:p w:rsidR="008E67D9" w:rsidRDefault="00731C41" w:rsidP="00FD4341">
      <w:pPr>
        <w:spacing w:after="0"/>
        <w:ind w:left="330"/>
        <w:rPr>
          <w:rFonts w:ascii="Arial" w:hAnsi="Arial" w:cs="Arial"/>
        </w:rPr>
      </w:pPr>
      <w:r>
        <w:rPr>
          <w:rFonts w:ascii="Arial" w:hAnsi="Arial" w:cs="Arial"/>
        </w:rPr>
        <w:t xml:space="preserve">For the </w:t>
      </w:r>
      <w:r w:rsidR="004D69CA">
        <w:rPr>
          <w:rFonts w:ascii="Arial" w:hAnsi="Arial" w:cs="Arial"/>
        </w:rPr>
        <w:t>n</w:t>
      </w:r>
      <w:r w:rsidR="008E67D9" w:rsidRPr="001300EC">
        <w:rPr>
          <w:rFonts w:ascii="Arial" w:hAnsi="Arial" w:cs="Arial"/>
        </w:rPr>
        <w:t xml:space="preserve">oncompetitive </w:t>
      </w:r>
      <w:r w:rsidR="004D69CA">
        <w:rPr>
          <w:rFonts w:ascii="Arial" w:hAnsi="Arial" w:cs="Arial"/>
        </w:rPr>
        <w:t>RR s</w:t>
      </w:r>
      <w:r w:rsidR="00DE7D0D">
        <w:rPr>
          <w:rFonts w:ascii="Arial" w:hAnsi="Arial" w:cs="Arial"/>
        </w:rPr>
        <w:t>et-</w:t>
      </w:r>
      <w:r w:rsidR="004D69CA">
        <w:rPr>
          <w:rFonts w:ascii="Arial" w:hAnsi="Arial" w:cs="Arial"/>
        </w:rPr>
        <w:t>a</w:t>
      </w:r>
      <w:r w:rsidR="00323658">
        <w:rPr>
          <w:rFonts w:ascii="Arial" w:hAnsi="Arial" w:cs="Arial"/>
        </w:rPr>
        <w:t>side, up</w:t>
      </w:r>
      <w:r w:rsidR="008E67D9" w:rsidRPr="007E004E">
        <w:rPr>
          <w:rFonts w:ascii="Arial" w:hAnsi="Arial" w:cs="Arial"/>
        </w:rPr>
        <w:t xml:space="preserve"> to two applications may be recommended by the CoC and submitted to the Department</w:t>
      </w:r>
      <w:proofErr w:type="gramStart"/>
      <w:r w:rsidR="00851DA3">
        <w:rPr>
          <w:rFonts w:ascii="Arial" w:hAnsi="Arial" w:cs="Arial"/>
        </w:rPr>
        <w:t>;</w:t>
      </w:r>
      <w:r w:rsidR="008E67D9" w:rsidRPr="007E004E">
        <w:rPr>
          <w:rFonts w:ascii="Arial" w:hAnsi="Arial" w:cs="Arial"/>
        </w:rPr>
        <w:t xml:space="preserve">  </w:t>
      </w:r>
      <w:r w:rsidR="00851DA3">
        <w:rPr>
          <w:rFonts w:ascii="Arial" w:hAnsi="Arial" w:cs="Arial"/>
        </w:rPr>
        <w:t>n</w:t>
      </w:r>
      <w:r w:rsidR="008E67D9" w:rsidRPr="007E004E">
        <w:rPr>
          <w:rFonts w:ascii="Arial" w:hAnsi="Arial" w:cs="Arial"/>
        </w:rPr>
        <w:t>o</w:t>
      </w:r>
      <w:proofErr w:type="gramEnd"/>
      <w:r w:rsidR="008E67D9" w:rsidRPr="007E004E">
        <w:rPr>
          <w:rFonts w:ascii="Arial" w:hAnsi="Arial" w:cs="Arial"/>
        </w:rPr>
        <w:t xml:space="preserve"> more than </w:t>
      </w:r>
      <w:r w:rsidR="00AA1F5B" w:rsidRPr="007E004E">
        <w:rPr>
          <w:rFonts w:ascii="Arial" w:hAnsi="Arial" w:cs="Arial"/>
        </w:rPr>
        <w:t>two contracts</w:t>
      </w:r>
      <w:r w:rsidR="008E67D9" w:rsidRPr="007E004E">
        <w:rPr>
          <w:rFonts w:ascii="Arial" w:hAnsi="Arial" w:cs="Arial"/>
        </w:rPr>
        <w:t xml:space="preserve"> per CoC </w:t>
      </w:r>
      <w:r>
        <w:rPr>
          <w:rFonts w:ascii="Arial" w:hAnsi="Arial" w:cs="Arial"/>
        </w:rPr>
        <w:t>SA</w:t>
      </w:r>
      <w:r w:rsidR="008E67D9" w:rsidRPr="007E004E">
        <w:rPr>
          <w:rFonts w:ascii="Arial" w:hAnsi="Arial" w:cs="Arial"/>
        </w:rPr>
        <w:t xml:space="preserve"> will be awarded by the Department. </w:t>
      </w:r>
      <w:r w:rsidR="00DE7D0D">
        <w:rPr>
          <w:rFonts w:ascii="Arial" w:hAnsi="Arial" w:cs="Arial"/>
        </w:rPr>
        <w:t xml:space="preserve">For the </w:t>
      </w:r>
      <w:r w:rsidR="00FD4341">
        <w:rPr>
          <w:rFonts w:ascii="Arial" w:hAnsi="Arial" w:cs="Arial"/>
        </w:rPr>
        <w:t>Regional Competition</w:t>
      </w:r>
      <w:r w:rsidR="00851DA3">
        <w:rPr>
          <w:rFonts w:ascii="Arial" w:hAnsi="Arial" w:cs="Arial"/>
        </w:rPr>
        <w:t>,</w:t>
      </w:r>
      <w:r w:rsidR="00FD4341">
        <w:rPr>
          <w:rFonts w:ascii="Arial" w:hAnsi="Arial" w:cs="Arial"/>
        </w:rPr>
        <w:t xml:space="preserve"> </w:t>
      </w:r>
      <w:r w:rsidR="00DE7D0D">
        <w:rPr>
          <w:rFonts w:ascii="Arial" w:hAnsi="Arial" w:cs="Arial"/>
        </w:rPr>
        <w:t>u</w:t>
      </w:r>
      <w:r w:rsidR="008E67D9" w:rsidRPr="007E004E">
        <w:rPr>
          <w:rFonts w:ascii="Arial" w:hAnsi="Arial" w:cs="Arial"/>
        </w:rPr>
        <w:t>p to two applications may be recommended by the CoC and submitted to the Department</w:t>
      </w:r>
      <w:proofErr w:type="gramStart"/>
      <w:r w:rsidR="00851DA3">
        <w:rPr>
          <w:rFonts w:ascii="Arial" w:hAnsi="Arial" w:cs="Arial"/>
        </w:rPr>
        <w:t>;</w:t>
      </w:r>
      <w:r w:rsidR="008E67D9" w:rsidRPr="007E004E">
        <w:rPr>
          <w:rFonts w:ascii="Arial" w:hAnsi="Arial" w:cs="Arial"/>
        </w:rPr>
        <w:t xml:space="preserve">  </w:t>
      </w:r>
      <w:r w:rsidR="00851DA3">
        <w:rPr>
          <w:rFonts w:ascii="Arial" w:hAnsi="Arial" w:cs="Arial"/>
        </w:rPr>
        <w:t>n</w:t>
      </w:r>
      <w:r w:rsidR="008E67D9" w:rsidRPr="007E004E">
        <w:rPr>
          <w:rFonts w:ascii="Arial" w:hAnsi="Arial" w:cs="Arial"/>
        </w:rPr>
        <w:t>o</w:t>
      </w:r>
      <w:proofErr w:type="gramEnd"/>
      <w:r w:rsidR="008E67D9" w:rsidRPr="007E004E">
        <w:rPr>
          <w:rFonts w:ascii="Arial" w:hAnsi="Arial" w:cs="Arial"/>
        </w:rPr>
        <w:t xml:space="preserve"> more than two contracts per CoC Service Area will be awarded by the Department.</w:t>
      </w:r>
    </w:p>
    <w:p w:rsidR="008B7764" w:rsidRDefault="008B7764" w:rsidP="008B7764">
      <w:pPr>
        <w:spacing w:after="0"/>
        <w:ind w:left="330"/>
        <w:rPr>
          <w:rFonts w:ascii="Arial" w:hAnsi="Arial" w:cs="Arial"/>
        </w:rPr>
      </w:pPr>
    </w:p>
    <w:p w:rsidR="008E67D9" w:rsidRPr="007E004E" w:rsidRDefault="008E67D9" w:rsidP="008B7764">
      <w:pPr>
        <w:spacing w:after="0"/>
        <w:ind w:left="330"/>
        <w:rPr>
          <w:rFonts w:ascii="Arial" w:hAnsi="Arial" w:cs="Arial"/>
          <w:u w:val="single"/>
        </w:rPr>
      </w:pPr>
      <w:r w:rsidRPr="007E004E">
        <w:rPr>
          <w:rFonts w:ascii="Arial" w:hAnsi="Arial" w:cs="Arial"/>
          <w:u w:val="single"/>
        </w:rPr>
        <w:t>Subcontracts</w:t>
      </w:r>
    </w:p>
    <w:p w:rsidR="007E004E" w:rsidRPr="007E004E" w:rsidRDefault="007E004E" w:rsidP="008B7764">
      <w:pPr>
        <w:spacing w:after="0"/>
        <w:ind w:left="330"/>
        <w:rPr>
          <w:rFonts w:ascii="Arial" w:hAnsi="Arial" w:cs="Arial"/>
          <w:u w:val="single"/>
        </w:rPr>
      </w:pPr>
    </w:p>
    <w:p w:rsidR="003B2D7F" w:rsidRDefault="000A3E40" w:rsidP="008B7764">
      <w:pPr>
        <w:spacing w:after="0"/>
        <w:ind w:left="360"/>
        <w:rPr>
          <w:rFonts w:ascii="Arial" w:eastAsiaTheme="minorHAnsi" w:hAnsi="Arial" w:cs="Arial"/>
        </w:rPr>
      </w:pPr>
      <w:r w:rsidRPr="0025385A">
        <w:rPr>
          <w:rFonts w:ascii="Arial" w:eastAsiaTheme="minorHAnsi" w:hAnsi="Arial" w:cs="Arial"/>
        </w:rPr>
        <w:t xml:space="preserve">There are two types of subcontracting which </w:t>
      </w:r>
      <w:proofErr w:type="gramStart"/>
      <w:r w:rsidRPr="0025385A">
        <w:rPr>
          <w:rFonts w:ascii="Arial" w:eastAsiaTheme="minorHAnsi" w:hAnsi="Arial" w:cs="Arial"/>
        </w:rPr>
        <w:t>are permitted</w:t>
      </w:r>
      <w:proofErr w:type="gramEnd"/>
      <w:r w:rsidRPr="0025385A">
        <w:rPr>
          <w:rFonts w:ascii="Arial" w:eastAsiaTheme="minorHAnsi" w:hAnsi="Arial" w:cs="Arial"/>
        </w:rPr>
        <w:t xml:space="preserve"> under ESG.</w:t>
      </w:r>
    </w:p>
    <w:p w:rsidR="000A3E40" w:rsidRPr="0025385A" w:rsidRDefault="000A3E40" w:rsidP="008B7764">
      <w:pPr>
        <w:spacing w:after="0"/>
        <w:ind w:left="360"/>
        <w:rPr>
          <w:rFonts w:ascii="Arial" w:eastAsiaTheme="minorHAnsi" w:hAnsi="Arial" w:cs="Arial"/>
        </w:rPr>
      </w:pPr>
      <w:r w:rsidRPr="0025385A">
        <w:rPr>
          <w:rFonts w:ascii="Arial" w:eastAsiaTheme="minorHAnsi" w:hAnsi="Arial" w:cs="Arial"/>
        </w:rPr>
        <w:t xml:space="preserve">  </w:t>
      </w:r>
    </w:p>
    <w:p w:rsidR="00300EE8" w:rsidRPr="00300EE8" w:rsidRDefault="000A3E40" w:rsidP="00216665">
      <w:pPr>
        <w:pStyle w:val="ListParagraph"/>
        <w:numPr>
          <w:ilvl w:val="0"/>
          <w:numId w:val="56"/>
        </w:numPr>
        <w:spacing w:after="0"/>
        <w:rPr>
          <w:rFonts w:ascii="Arial" w:eastAsiaTheme="minorHAnsi" w:hAnsi="Arial" w:cs="Arial"/>
        </w:rPr>
      </w:pPr>
      <w:r w:rsidRPr="00300EE8">
        <w:rPr>
          <w:rFonts w:ascii="Arial" w:eastAsiaTheme="minorHAnsi" w:hAnsi="Arial" w:cs="Arial"/>
        </w:rPr>
        <w:t>Subcontracting for services provided to the funded program.  Procuring services related to carrying out the funded</w:t>
      </w:r>
      <w:r w:rsidR="003B2D7F" w:rsidRPr="00300EE8">
        <w:rPr>
          <w:rFonts w:ascii="Arial" w:eastAsiaTheme="minorHAnsi" w:hAnsi="Arial" w:cs="Arial"/>
        </w:rPr>
        <w:t xml:space="preserve"> </w:t>
      </w:r>
      <w:r w:rsidRPr="00300EE8">
        <w:rPr>
          <w:rFonts w:ascii="Arial" w:eastAsiaTheme="minorHAnsi" w:hAnsi="Arial" w:cs="Arial"/>
        </w:rPr>
        <w:t xml:space="preserve">program is permissible.  </w:t>
      </w:r>
    </w:p>
    <w:p w:rsidR="003B2D7F" w:rsidRPr="00300EE8" w:rsidRDefault="000A3E40" w:rsidP="00216665">
      <w:pPr>
        <w:pStyle w:val="ListParagraph"/>
        <w:numPr>
          <w:ilvl w:val="1"/>
          <w:numId w:val="56"/>
        </w:numPr>
        <w:spacing w:after="0"/>
        <w:rPr>
          <w:rFonts w:ascii="Arial" w:eastAsiaTheme="minorHAnsi" w:hAnsi="Arial" w:cs="Arial"/>
        </w:rPr>
      </w:pPr>
      <w:r w:rsidRPr="00300EE8">
        <w:rPr>
          <w:rFonts w:ascii="Arial" w:eastAsiaTheme="minorHAnsi" w:hAnsi="Arial" w:cs="Arial"/>
        </w:rPr>
        <w:t xml:space="preserve">Examples: </w:t>
      </w:r>
      <w:r w:rsidRPr="00300EE8">
        <w:rPr>
          <w:rFonts w:ascii="Arial" w:eastAsiaTheme="minorHAnsi" w:hAnsi="Arial" w:cs="Arial"/>
          <w:i/>
        </w:rPr>
        <w:t>security, supportive services, food services.  Federal procurement rules may apply</w:t>
      </w:r>
      <w:r w:rsidRPr="00300EE8">
        <w:rPr>
          <w:rFonts w:ascii="Arial" w:eastAsiaTheme="minorHAnsi" w:hAnsi="Arial" w:cs="Arial"/>
        </w:rPr>
        <w:t>.</w:t>
      </w:r>
    </w:p>
    <w:p w:rsidR="000A3E40" w:rsidRPr="0025385A" w:rsidRDefault="000A3E40" w:rsidP="00AE75E8">
      <w:pPr>
        <w:spacing w:after="0"/>
        <w:ind w:left="990" w:hanging="450"/>
        <w:rPr>
          <w:rFonts w:ascii="Arial" w:eastAsiaTheme="minorHAnsi" w:hAnsi="Arial" w:cs="Arial"/>
        </w:rPr>
      </w:pPr>
      <w:r w:rsidRPr="0025385A">
        <w:rPr>
          <w:rFonts w:ascii="Arial" w:eastAsiaTheme="minorHAnsi" w:hAnsi="Arial" w:cs="Arial"/>
        </w:rPr>
        <w:t xml:space="preserve">  </w:t>
      </w:r>
      <w:r w:rsidR="00AE75E8">
        <w:rPr>
          <w:rFonts w:ascii="Arial" w:eastAsiaTheme="minorHAnsi" w:hAnsi="Arial" w:cs="Arial"/>
        </w:rPr>
        <w:t xml:space="preserve"> </w:t>
      </w:r>
      <w:r w:rsidR="003B2D7F">
        <w:rPr>
          <w:rFonts w:ascii="Arial" w:eastAsiaTheme="minorHAnsi" w:hAnsi="Arial" w:cs="Arial"/>
        </w:rPr>
        <w:t xml:space="preserve">2. </w:t>
      </w:r>
      <w:r w:rsidRPr="0025385A">
        <w:rPr>
          <w:rFonts w:ascii="Arial" w:eastAsiaTheme="minorHAnsi" w:hAnsi="Arial" w:cs="Arial"/>
        </w:rPr>
        <w:t xml:space="preserve">An ES or RR application may request up to </w:t>
      </w:r>
      <w:proofErr w:type="gramStart"/>
      <w:r w:rsidRPr="0025385A">
        <w:rPr>
          <w:rFonts w:ascii="Arial" w:eastAsiaTheme="minorHAnsi" w:hAnsi="Arial" w:cs="Arial"/>
        </w:rPr>
        <w:t>a total of 10</w:t>
      </w:r>
      <w:proofErr w:type="gramEnd"/>
      <w:r w:rsidRPr="0025385A">
        <w:rPr>
          <w:rFonts w:ascii="Arial" w:eastAsiaTheme="minorHAnsi" w:hAnsi="Arial" w:cs="Arial"/>
        </w:rPr>
        <w:t xml:space="preserve"> percent per application for SO and</w:t>
      </w:r>
      <w:r w:rsidR="00300EE8">
        <w:rPr>
          <w:rFonts w:ascii="Arial" w:eastAsiaTheme="minorHAnsi" w:hAnsi="Arial" w:cs="Arial"/>
        </w:rPr>
        <w:t xml:space="preserve"> </w:t>
      </w:r>
      <w:r w:rsidR="00DE7D0D">
        <w:rPr>
          <w:rFonts w:ascii="Arial" w:eastAsiaTheme="minorHAnsi" w:hAnsi="Arial" w:cs="Arial"/>
        </w:rPr>
        <w:t xml:space="preserve">10 </w:t>
      </w:r>
      <w:r w:rsidR="00300EE8">
        <w:rPr>
          <w:rFonts w:ascii="Arial" w:eastAsiaTheme="minorHAnsi" w:hAnsi="Arial" w:cs="Arial"/>
        </w:rPr>
        <w:t>percent</w:t>
      </w:r>
      <w:r w:rsidR="00DE7D0D">
        <w:rPr>
          <w:rFonts w:ascii="Arial" w:eastAsiaTheme="minorHAnsi" w:hAnsi="Arial" w:cs="Arial"/>
        </w:rPr>
        <w:t xml:space="preserve"> </w:t>
      </w:r>
      <w:r w:rsidRPr="0025385A">
        <w:rPr>
          <w:rFonts w:ascii="Arial" w:eastAsiaTheme="minorHAnsi" w:hAnsi="Arial" w:cs="Arial"/>
        </w:rPr>
        <w:t xml:space="preserve">per application for HP activities without having to apply separately for the SO or HP component.  The SO or HP activity may be subcontracted to another eligible provider or may be provided directly by the applicant.  </w:t>
      </w:r>
    </w:p>
    <w:p w:rsidR="003B2D7F" w:rsidRDefault="003B2D7F" w:rsidP="008B7764">
      <w:pPr>
        <w:spacing w:after="0"/>
        <w:ind w:left="360"/>
        <w:rPr>
          <w:rFonts w:ascii="Arial" w:hAnsi="Arial" w:cs="Arial"/>
          <w:b/>
        </w:rPr>
      </w:pPr>
    </w:p>
    <w:p w:rsidR="008E67D9" w:rsidRPr="00AA1F5B" w:rsidRDefault="00AA1F5B" w:rsidP="00AA1F5B">
      <w:pPr>
        <w:spacing w:after="0"/>
        <w:ind w:left="990"/>
        <w:rPr>
          <w:rFonts w:ascii="Arial" w:hAnsi="Arial" w:cs="Arial"/>
          <w:strike/>
        </w:rPr>
      </w:pPr>
      <w:r>
        <w:rPr>
          <w:rFonts w:ascii="Arial" w:hAnsi="Arial" w:cs="Arial"/>
          <w:i/>
        </w:rPr>
        <w:t xml:space="preserve">Note: </w:t>
      </w:r>
      <w:r w:rsidR="000A3E40" w:rsidRPr="00AA1F5B">
        <w:rPr>
          <w:rFonts w:ascii="Arial" w:hAnsi="Arial" w:cs="Arial"/>
          <w:i/>
        </w:rPr>
        <w:t>Giving grant</w:t>
      </w:r>
      <w:r w:rsidR="00166EA3">
        <w:rPr>
          <w:rFonts w:ascii="Arial" w:hAnsi="Arial" w:cs="Arial"/>
          <w:i/>
        </w:rPr>
        <w:t xml:space="preserve"> funds</w:t>
      </w:r>
      <w:r w:rsidR="000A3E40" w:rsidRPr="00AA1F5B">
        <w:rPr>
          <w:rFonts w:ascii="Arial" w:hAnsi="Arial" w:cs="Arial"/>
          <w:i/>
        </w:rPr>
        <w:t xml:space="preserve"> or part of grant</w:t>
      </w:r>
      <w:r w:rsidR="00166EA3">
        <w:rPr>
          <w:rFonts w:ascii="Arial" w:hAnsi="Arial" w:cs="Arial"/>
          <w:i/>
        </w:rPr>
        <w:t xml:space="preserve"> funds</w:t>
      </w:r>
      <w:r w:rsidR="000A3E40" w:rsidRPr="00AA1F5B">
        <w:rPr>
          <w:rFonts w:ascii="Arial" w:hAnsi="Arial" w:cs="Arial"/>
          <w:i/>
        </w:rPr>
        <w:t xml:space="preserve"> to another provider for an activity that is not part of the funded program </w:t>
      </w:r>
      <w:proofErr w:type="gramStart"/>
      <w:r w:rsidR="000A3E40" w:rsidRPr="00AA1F5B">
        <w:rPr>
          <w:rFonts w:ascii="Arial" w:hAnsi="Arial" w:cs="Arial"/>
          <w:i/>
        </w:rPr>
        <w:t>is prohibited</w:t>
      </w:r>
      <w:proofErr w:type="gramEnd"/>
      <w:r w:rsidR="000A3E40" w:rsidRPr="0025385A">
        <w:rPr>
          <w:rFonts w:ascii="Arial" w:hAnsi="Arial" w:cs="Arial"/>
          <w:b/>
        </w:rPr>
        <w:t xml:space="preserve">.  </w:t>
      </w:r>
    </w:p>
    <w:p w:rsidR="008E67D9" w:rsidRPr="007E004E" w:rsidRDefault="00E139BA">
      <w:pPr>
        <w:spacing w:before="100" w:after="0"/>
        <w:ind w:left="330"/>
        <w:rPr>
          <w:rFonts w:ascii="Arial" w:hAnsi="Arial" w:cs="Arial"/>
        </w:rPr>
      </w:pPr>
      <w:r>
        <w:rPr>
          <w:rFonts w:ascii="Arial" w:hAnsi="Arial" w:cs="Arial"/>
        </w:rPr>
        <w:t xml:space="preserve">Application packages that includes provider recommendations </w:t>
      </w:r>
      <w:r w:rsidR="008E67D9" w:rsidRPr="007E004E">
        <w:rPr>
          <w:rFonts w:ascii="Arial" w:hAnsi="Arial" w:cs="Arial"/>
        </w:rPr>
        <w:t xml:space="preserve">are due to the Department as set forth in </w:t>
      </w:r>
      <w:r>
        <w:rPr>
          <w:rFonts w:ascii="Arial" w:hAnsi="Arial" w:cs="Arial"/>
        </w:rPr>
        <w:t xml:space="preserve">ESG </w:t>
      </w:r>
      <w:r w:rsidR="00881AD5" w:rsidRPr="007E004E">
        <w:rPr>
          <w:rFonts w:ascii="Arial" w:hAnsi="Arial" w:cs="Arial"/>
        </w:rPr>
        <w:t>NOFAs</w:t>
      </w:r>
      <w:r>
        <w:rPr>
          <w:rFonts w:ascii="Arial" w:hAnsi="Arial" w:cs="Arial"/>
        </w:rPr>
        <w:t>. T</w:t>
      </w:r>
      <w:r w:rsidR="00881AD5" w:rsidRPr="007E004E">
        <w:rPr>
          <w:rFonts w:ascii="Arial" w:hAnsi="Arial" w:cs="Arial"/>
        </w:rPr>
        <w:t xml:space="preserve">he Department </w:t>
      </w:r>
      <w:r>
        <w:rPr>
          <w:rFonts w:ascii="Arial" w:hAnsi="Arial" w:cs="Arial"/>
        </w:rPr>
        <w:t xml:space="preserve">released the ESG NOFA for the CoC Allocation in June 2017 and the ESG NOFA for the BoS Allocation </w:t>
      </w:r>
      <w:proofErr w:type="gramStart"/>
      <w:r>
        <w:rPr>
          <w:rFonts w:ascii="Arial" w:hAnsi="Arial" w:cs="Arial"/>
        </w:rPr>
        <w:t>will be released</w:t>
      </w:r>
      <w:proofErr w:type="gramEnd"/>
      <w:r>
        <w:rPr>
          <w:rFonts w:ascii="Arial" w:hAnsi="Arial" w:cs="Arial"/>
        </w:rPr>
        <w:t xml:space="preserve"> </w:t>
      </w:r>
      <w:r w:rsidR="00881AD5" w:rsidRPr="007E004E">
        <w:rPr>
          <w:rFonts w:ascii="Arial" w:hAnsi="Arial" w:cs="Arial"/>
        </w:rPr>
        <w:t xml:space="preserve">in the </w:t>
      </w:r>
      <w:r>
        <w:rPr>
          <w:rFonts w:ascii="Arial" w:hAnsi="Arial" w:cs="Arial"/>
        </w:rPr>
        <w:t>s</w:t>
      </w:r>
      <w:r w:rsidR="00681191">
        <w:rPr>
          <w:rFonts w:ascii="Arial" w:hAnsi="Arial" w:cs="Arial"/>
        </w:rPr>
        <w:t xml:space="preserve">ummer </w:t>
      </w:r>
      <w:r w:rsidR="00EC0C00" w:rsidRPr="007E004E">
        <w:rPr>
          <w:rFonts w:ascii="Arial" w:hAnsi="Arial" w:cs="Arial"/>
        </w:rPr>
        <w:t>a</w:t>
      </w:r>
      <w:r w:rsidR="00EC0C00" w:rsidRPr="00EC0C00">
        <w:rPr>
          <w:rFonts w:ascii="Arial" w:hAnsi="Arial" w:cs="Arial"/>
        </w:rPr>
        <w:t xml:space="preserve">t </w:t>
      </w:r>
      <w:hyperlink r:id="rId60" w:history="1">
        <w:r w:rsidR="008E67D9" w:rsidRPr="00EC0C00">
          <w:rPr>
            <w:rFonts w:ascii="Arial" w:hAnsi="Arial" w:cs="Arial"/>
            <w:color w:val="0000FF"/>
            <w:u w:val="single"/>
          </w:rPr>
          <w:t>http://www.hcd.ca.gov/grants-funding/active-funding/esg.shtml</w:t>
        </w:r>
      </w:hyperlink>
      <w:r w:rsidR="00881AD5" w:rsidRPr="007E004E">
        <w:rPr>
          <w:rFonts w:ascii="Arial" w:hAnsi="Arial" w:cs="Arial"/>
        </w:rPr>
        <w:t>.</w:t>
      </w:r>
    </w:p>
    <w:p w:rsidR="008E67D9" w:rsidRPr="007E004E" w:rsidRDefault="008E67D9">
      <w:pPr>
        <w:keepNext/>
        <w:spacing w:before="100" w:after="0"/>
        <w:ind w:left="330"/>
        <w:rPr>
          <w:rFonts w:ascii="Arial" w:eastAsia="Times New Roman" w:hAnsi="Arial" w:cs="Arial"/>
          <w:b/>
          <w:u w:val="single"/>
        </w:rPr>
      </w:pPr>
      <w:r w:rsidRPr="007E004E">
        <w:rPr>
          <w:rFonts w:ascii="Arial" w:eastAsia="Times New Roman" w:hAnsi="Arial" w:cs="Arial"/>
          <w:b/>
          <w:u w:val="single"/>
        </w:rPr>
        <w:t xml:space="preserve">Describe threshold factors and grant size limits </w:t>
      </w:r>
    </w:p>
    <w:p w:rsidR="00EF0077" w:rsidRPr="007E004E" w:rsidRDefault="008E67D9">
      <w:pPr>
        <w:keepNext/>
        <w:spacing w:before="100" w:after="0"/>
        <w:ind w:left="330"/>
        <w:rPr>
          <w:rFonts w:ascii="Arial" w:hAnsi="Arial" w:cs="Arial"/>
        </w:rPr>
      </w:pPr>
      <w:r w:rsidRPr="007E004E">
        <w:rPr>
          <w:rFonts w:ascii="Arial" w:hAnsi="Arial" w:cs="Arial"/>
        </w:rPr>
        <w:t xml:space="preserve">All funded activities must meet program eligibility criteria as set forth in </w:t>
      </w:r>
      <w:r w:rsidR="00E13B8E">
        <w:rPr>
          <w:rFonts w:ascii="Arial" w:hAnsi="Arial" w:cs="Arial"/>
        </w:rPr>
        <w:t xml:space="preserve">ESG </w:t>
      </w:r>
      <w:r w:rsidR="00551C51">
        <w:rPr>
          <w:rFonts w:ascii="Arial" w:hAnsi="Arial" w:cs="Arial"/>
        </w:rPr>
        <w:t>s</w:t>
      </w:r>
      <w:r w:rsidR="00551C51" w:rsidRPr="007E004E">
        <w:rPr>
          <w:rFonts w:ascii="Arial" w:hAnsi="Arial" w:cs="Arial"/>
        </w:rPr>
        <w:t xml:space="preserve">tate </w:t>
      </w:r>
      <w:r w:rsidRPr="007E004E">
        <w:rPr>
          <w:rFonts w:ascii="Arial" w:hAnsi="Arial" w:cs="Arial"/>
        </w:rPr>
        <w:t>Regulation</w:t>
      </w:r>
      <w:r w:rsidR="00E13B8E">
        <w:rPr>
          <w:rFonts w:ascii="Arial" w:hAnsi="Arial" w:cs="Arial"/>
        </w:rPr>
        <w:t>s</w:t>
      </w:r>
      <w:r w:rsidRPr="007E004E">
        <w:rPr>
          <w:rFonts w:ascii="Arial" w:hAnsi="Arial" w:cs="Arial"/>
        </w:rPr>
        <w:t xml:space="preserve"> </w:t>
      </w:r>
      <w:hyperlink r:id="rId61" w:history="1">
        <w:r w:rsidRPr="0011143F">
          <w:rPr>
            <w:rStyle w:val="Hyperlink"/>
            <w:rFonts w:ascii="Arial" w:hAnsi="Arial" w:cs="Arial"/>
          </w:rPr>
          <w:t>section 8406</w:t>
        </w:r>
      </w:hyperlink>
      <w:r w:rsidRPr="007E004E">
        <w:rPr>
          <w:rFonts w:ascii="Arial" w:hAnsi="Arial" w:cs="Arial"/>
        </w:rPr>
        <w:t xml:space="preserve"> and this</w:t>
      </w:r>
      <w:r w:rsidR="00E13B8E">
        <w:rPr>
          <w:rFonts w:ascii="Arial" w:hAnsi="Arial" w:cs="Arial"/>
        </w:rPr>
        <w:t xml:space="preserve"> </w:t>
      </w:r>
      <w:r w:rsidR="00D507D3">
        <w:rPr>
          <w:rFonts w:ascii="Arial" w:hAnsi="Arial" w:cs="Arial"/>
        </w:rPr>
        <w:t>AP</w:t>
      </w:r>
      <w:r w:rsidRPr="007E004E">
        <w:rPr>
          <w:rFonts w:ascii="Arial" w:hAnsi="Arial" w:cs="Arial"/>
        </w:rPr>
        <w:t xml:space="preserve">.  Grant size limits </w:t>
      </w:r>
      <w:proofErr w:type="gramStart"/>
      <w:r w:rsidRPr="007E004E">
        <w:rPr>
          <w:rFonts w:ascii="Arial" w:hAnsi="Arial" w:cs="Arial"/>
        </w:rPr>
        <w:t>are discussed</w:t>
      </w:r>
      <w:proofErr w:type="gramEnd"/>
      <w:r w:rsidRPr="007E004E">
        <w:rPr>
          <w:rFonts w:ascii="Arial" w:hAnsi="Arial" w:cs="Arial"/>
        </w:rPr>
        <w:t xml:space="preserve"> above.  Application threshold factors under the BoS regional competition </w:t>
      </w:r>
      <w:proofErr w:type="gramStart"/>
      <w:r w:rsidRPr="007E004E">
        <w:rPr>
          <w:rFonts w:ascii="Arial" w:hAnsi="Arial" w:cs="Arial"/>
        </w:rPr>
        <w:t>are summarized</w:t>
      </w:r>
      <w:proofErr w:type="gramEnd"/>
      <w:r w:rsidRPr="007E004E">
        <w:rPr>
          <w:rFonts w:ascii="Arial" w:hAnsi="Arial" w:cs="Arial"/>
        </w:rPr>
        <w:t xml:space="preserve"> below, pursuant to </w:t>
      </w:r>
      <w:hyperlink r:id="rId62" w:history="1">
        <w:r w:rsidRPr="0011143F">
          <w:rPr>
            <w:rStyle w:val="Hyperlink"/>
            <w:rFonts w:ascii="Arial" w:hAnsi="Arial" w:cs="Arial"/>
          </w:rPr>
          <w:t>section 8406.</w:t>
        </w:r>
      </w:hyperlink>
    </w:p>
    <w:p w:rsidR="008E67D9" w:rsidRPr="007E004E" w:rsidRDefault="008E67D9" w:rsidP="00216665">
      <w:pPr>
        <w:pStyle w:val="ListParagraph"/>
        <w:numPr>
          <w:ilvl w:val="0"/>
          <w:numId w:val="20"/>
        </w:numPr>
        <w:spacing w:after="0"/>
        <w:jc w:val="both"/>
        <w:rPr>
          <w:rFonts w:ascii="Arial" w:hAnsi="Arial" w:cs="Arial"/>
        </w:rPr>
      </w:pPr>
      <w:r w:rsidRPr="007E004E">
        <w:rPr>
          <w:rFonts w:ascii="Arial" w:hAnsi="Arial" w:cs="Arial"/>
        </w:rPr>
        <w:t xml:space="preserve">The applicant is an </w:t>
      </w:r>
      <w:r w:rsidR="00D507D3">
        <w:rPr>
          <w:rFonts w:ascii="Arial" w:hAnsi="Arial" w:cs="Arial"/>
        </w:rPr>
        <w:t>e</w:t>
      </w:r>
      <w:r w:rsidRPr="007E004E">
        <w:rPr>
          <w:rFonts w:ascii="Arial" w:hAnsi="Arial" w:cs="Arial"/>
        </w:rPr>
        <w:t xml:space="preserve">ligible organization and is recommended by the CoC; </w:t>
      </w:r>
    </w:p>
    <w:p w:rsidR="008E67D9" w:rsidRPr="007E004E" w:rsidRDefault="008E67D9" w:rsidP="00216665">
      <w:pPr>
        <w:pStyle w:val="ListParagraph"/>
        <w:numPr>
          <w:ilvl w:val="0"/>
          <w:numId w:val="20"/>
        </w:numPr>
        <w:spacing w:after="0"/>
        <w:jc w:val="both"/>
        <w:rPr>
          <w:rFonts w:ascii="Arial" w:hAnsi="Arial" w:cs="Arial"/>
        </w:rPr>
      </w:pPr>
      <w:r w:rsidRPr="007E004E">
        <w:rPr>
          <w:rFonts w:ascii="Arial" w:hAnsi="Arial" w:cs="Arial"/>
        </w:rPr>
        <w:t xml:space="preserve">The CoC meets the requirements of </w:t>
      </w:r>
      <w:hyperlink r:id="rId63" w:history="1">
        <w:r w:rsidRPr="0011143F">
          <w:rPr>
            <w:rStyle w:val="Hyperlink"/>
            <w:rFonts w:ascii="Arial" w:hAnsi="Arial" w:cs="Arial"/>
          </w:rPr>
          <w:t>section 8404(a)(1);</w:t>
        </w:r>
      </w:hyperlink>
    </w:p>
    <w:p w:rsidR="008E67D9" w:rsidRPr="007E004E" w:rsidRDefault="008E67D9" w:rsidP="00216665">
      <w:pPr>
        <w:pStyle w:val="ListParagraph"/>
        <w:numPr>
          <w:ilvl w:val="0"/>
          <w:numId w:val="20"/>
        </w:numPr>
        <w:spacing w:after="0"/>
        <w:jc w:val="both"/>
        <w:rPr>
          <w:rFonts w:ascii="Arial" w:hAnsi="Arial" w:cs="Arial"/>
        </w:rPr>
      </w:pPr>
      <w:r w:rsidRPr="007E004E">
        <w:rPr>
          <w:rFonts w:ascii="Arial" w:hAnsi="Arial" w:cs="Arial"/>
        </w:rPr>
        <w:t xml:space="preserve">The application proposes an </w:t>
      </w:r>
      <w:r w:rsidR="00D507D3">
        <w:rPr>
          <w:rFonts w:ascii="Arial" w:hAnsi="Arial" w:cs="Arial"/>
        </w:rPr>
        <w:t>e</w:t>
      </w:r>
      <w:r w:rsidRPr="007E004E">
        <w:rPr>
          <w:rFonts w:ascii="Arial" w:hAnsi="Arial" w:cs="Arial"/>
        </w:rPr>
        <w:t xml:space="preserve">ligible activity in the CoC </w:t>
      </w:r>
      <w:r w:rsidR="00D507D3">
        <w:rPr>
          <w:rFonts w:ascii="Arial" w:hAnsi="Arial" w:cs="Arial"/>
        </w:rPr>
        <w:t>SA</w:t>
      </w:r>
      <w:r w:rsidRPr="007E004E">
        <w:rPr>
          <w:rFonts w:ascii="Arial" w:hAnsi="Arial" w:cs="Arial"/>
        </w:rPr>
        <w:t xml:space="preserve"> consistent with </w:t>
      </w:r>
      <w:hyperlink r:id="rId64" w:history="1">
        <w:r w:rsidRPr="0011143F">
          <w:rPr>
            <w:rStyle w:val="Hyperlink"/>
            <w:rFonts w:ascii="Arial" w:hAnsi="Arial" w:cs="Arial"/>
          </w:rPr>
          <w:t>section 8408</w:t>
        </w:r>
      </w:hyperlink>
      <w:r w:rsidRPr="007E004E">
        <w:rPr>
          <w:rFonts w:ascii="Arial" w:hAnsi="Arial" w:cs="Arial"/>
        </w:rPr>
        <w:t>;</w:t>
      </w:r>
    </w:p>
    <w:p w:rsidR="008E67D9" w:rsidRPr="007E004E" w:rsidRDefault="008E67D9" w:rsidP="00216665">
      <w:pPr>
        <w:pStyle w:val="ListParagraph"/>
        <w:numPr>
          <w:ilvl w:val="0"/>
          <w:numId w:val="20"/>
        </w:numPr>
        <w:spacing w:after="0"/>
        <w:jc w:val="both"/>
        <w:rPr>
          <w:rFonts w:ascii="Arial" w:hAnsi="Arial" w:cs="Arial"/>
        </w:rPr>
      </w:pPr>
      <w:r w:rsidRPr="007E004E">
        <w:rPr>
          <w:rFonts w:ascii="Arial" w:hAnsi="Arial" w:cs="Arial"/>
        </w:rPr>
        <w:t xml:space="preserve">A complete application </w:t>
      </w:r>
      <w:proofErr w:type="gramStart"/>
      <w:r w:rsidRPr="007E004E">
        <w:rPr>
          <w:rFonts w:ascii="Arial" w:hAnsi="Arial" w:cs="Arial"/>
        </w:rPr>
        <w:t>is received</w:t>
      </w:r>
      <w:proofErr w:type="gramEnd"/>
      <w:r w:rsidRPr="007E004E">
        <w:rPr>
          <w:rFonts w:ascii="Arial" w:hAnsi="Arial" w:cs="Arial"/>
        </w:rPr>
        <w:t xml:space="preserve"> by the deadline stated in the NOFA.  The Department does have the authority to request missing information after the application deadline, but the application </w:t>
      </w:r>
      <w:proofErr w:type="gramStart"/>
      <w:r w:rsidRPr="007E004E">
        <w:rPr>
          <w:rFonts w:ascii="Arial" w:hAnsi="Arial" w:cs="Arial"/>
        </w:rPr>
        <w:t>may be scored</w:t>
      </w:r>
      <w:proofErr w:type="gramEnd"/>
      <w:r w:rsidRPr="007E004E">
        <w:rPr>
          <w:rFonts w:ascii="Arial" w:hAnsi="Arial" w:cs="Arial"/>
        </w:rPr>
        <w:t xml:space="preserve"> as initially submitted.</w:t>
      </w:r>
    </w:p>
    <w:p w:rsidR="008E67D9" w:rsidRPr="00726052" w:rsidRDefault="008E67D9" w:rsidP="007360C7">
      <w:pPr>
        <w:spacing w:after="120"/>
        <w:ind w:left="330"/>
        <w:contextualSpacing/>
        <w:jc w:val="both"/>
        <w:rPr>
          <w:rFonts w:ascii="Arial" w:hAnsi="Arial" w:cs="Arial"/>
        </w:rPr>
      </w:pPr>
    </w:p>
    <w:p w:rsidR="008E67D9" w:rsidRPr="00726052" w:rsidRDefault="008E67D9">
      <w:pPr>
        <w:keepNext/>
        <w:spacing w:before="100" w:after="0"/>
        <w:ind w:left="330"/>
        <w:rPr>
          <w:rFonts w:ascii="Arial" w:eastAsia="Times New Roman" w:hAnsi="Arial" w:cs="Arial"/>
          <w:b/>
          <w:u w:val="single"/>
        </w:rPr>
      </w:pPr>
      <w:r w:rsidRPr="00726052">
        <w:rPr>
          <w:rFonts w:ascii="Arial" w:eastAsia="Times New Roman" w:hAnsi="Arial" w:cs="Arial"/>
          <w:b/>
          <w:u w:val="single"/>
        </w:rPr>
        <w:t xml:space="preserve">What are the outcome measures expected </w:t>
      </w:r>
      <w:proofErr w:type="gramStart"/>
      <w:r w:rsidRPr="00726052">
        <w:rPr>
          <w:rFonts w:ascii="Arial" w:eastAsia="Times New Roman" w:hAnsi="Arial" w:cs="Arial"/>
          <w:b/>
          <w:u w:val="single"/>
        </w:rPr>
        <w:t>as a result</w:t>
      </w:r>
      <w:proofErr w:type="gramEnd"/>
      <w:r w:rsidRPr="00726052">
        <w:rPr>
          <w:rFonts w:ascii="Arial" w:eastAsia="Times New Roman" w:hAnsi="Arial" w:cs="Arial"/>
          <w:b/>
          <w:u w:val="single"/>
        </w:rPr>
        <w:t xml:space="preserve"> of the method of distribution  </w:t>
      </w:r>
    </w:p>
    <w:p w:rsidR="008E67D9" w:rsidRDefault="008E67D9" w:rsidP="00EC0C00">
      <w:pPr>
        <w:spacing w:before="100" w:after="0"/>
        <w:ind w:left="330"/>
        <w:rPr>
          <w:rFonts w:ascii="Arial" w:hAnsi="Arial" w:cs="Arial"/>
        </w:rPr>
      </w:pPr>
      <w:r w:rsidRPr="00EC0C00">
        <w:rPr>
          <w:rFonts w:ascii="Arial" w:hAnsi="Arial" w:cs="Arial"/>
        </w:rPr>
        <w:t>In FY</w:t>
      </w:r>
      <w:r w:rsidR="000D6D6A">
        <w:rPr>
          <w:rFonts w:ascii="Arial" w:hAnsi="Arial" w:cs="Arial"/>
        </w:rPr>
        <w:t xml:space="preserve"> </w:t>
      </w:r>
      <w:r w:rsidRPr="00EC0C00">
        <w:rPr>
          <w:rFonts w:ascii="Arial" w:hAnsi="Arial" w:cs="Arial"/>
        </w:rPr>
        <w:t xml:space="preserve">2017-18, based on activity within existing contracts, ESG estimates it will serve 750 households with </w:t>
      </w:r>
      <w:r w:rsidR="00D507D3">
        <w:rPr>
          <w:rFonts w:ascii="Arial" w:hAnsi="Arial" w:cs="Arial"/>
        </w:rPr>
        <w:t>RR</w:t>
      </w:r>
      <w:r w:rsidRPr="00EC0C00">
        <w:rPr>
          <w:rFonts w:ascii="Arial" w:hAnsi="Arial" w:cs="Arial"/>
        </w:rPr>
        <w:t xml:space="preserve"> Assistance, 4000 persons</w:t>
      </w:r>
      <w:r w:rsidRPr="00726052">
        <w:rPr>
          <w:rFonts w:ascii="Arial" w:hAnsi="Arial" w:cs="Arial"/>
        </w:rPr>
        <w:t xml:space="preserve"> with </w:t>
      </w:r>
      <w:r w:rsidR="00A65D4C">
        <w:rPr>
          <w:rFonts w:ascii="Arial" w:hAnsi="Arial" w:cs="Arial"/>
        </w:rPr>
        <w:t>ES</w:t>
      </w:r>
      <w:r w:rsidRPr="00726052">
        <w:rPr>
          <w:rFonts w:ascii="Arial" w:hAnsi="Arial" w:cs="Arial"/>
        </w:rPr>
        <w:t xml:space="preserve">, and 300 households with </w:t>
      </w:r>
      <w:r w:rsidR="00D507D3">
        <w:rPr>
          <w:rFonts w:ascii="Arial" w:hAnsi="Arial" w:cs="Arial"/>
        </w:rPr>
        <w:t>HP</w:t>
      </w:r>
      <w:r w:rsidR="00323658">
        <w:rPr>
          <w:rFonts w:ascii="Arial" w:hAnsi="Arial" w:cs="Arial"/>
        </w:rPr>
        <w:t xml:space="preserve"> </w:t>
      </w:r>
      <w:r w:rsidRPr="00726052">
        <w:rPr>
          <w:rFonts w:ascii="Arial" w:hAnsi="Arial" w:cs="Arial"/>
        </w:rPr>
        <w:t>assistance</w:t>
      </w:r>
      <w:r w:rsidR="00577049">
        <w:rPr>
          <w:rFonts w:ascii="Arial" w:hAnsi="Arial" w:cs="Arial"/>
        </w:rPr>
        <w:t xml:space="preserve"> with federal ESG funds</w:t>
      </w:r>
      <w:r w:rsidRPr="00726052">
        <w:rPr>
          <w:rFonts w:ascii="Arial" w:hAnsi="Arial" w:cs="Arial"/>
        </w:rPr>
        <w:t>.</w:t>
      </w:r>
    </w:p>
    <w:p w:rsidR="00EC0C00" w:rsidRPr="00EC0C00" w:rsidRDefault="00EC0C00" w:rsidP="00EC0C00">
      <w:pPr>
        <w:spacing w:before="100" w:after="0"/>
        <w:ind w:left="330"/>
        <w:rPr>
          <w:rFonts w:ascii="Arial" w:hAnsi="Arial" w:cs="Arial"/>
        </w:rPr>
      </w:pPr>
    </w:p>
    <w:p w:rsidR="008E67D9" w:rsidRPr="00726052" w:rsidRDefault="008E67D9" w:rsidP="00216665">
      <w:pPr>
        <w:pStyle w:val="ListParagraph"/>
        <w:numPr>
          <w:ilvl w:val="0"/>
          <w:numId w:val="10"/>
        </w:numPr>
        <w:rPr>
          <w:rFonts w:ascii="Arial" w:hAnsi="Arial" w:cs="Arial"/>
          <w:b/>
          <w:sz w:val="28"/>
          <w:u w:val="single"/>
        </w:rPr>
      </w:pPr>
      <w:r w:rsidRPr="00726052">
        <w:rPr>
          <w:rFonts w:ascii="Arial" w:hAnsi="Arial" w:cs="Arial"/>
          <w:b/>
          <w:sz w:val="28"/>
          <w:u w:val="single"/>
        </w:rPr>
        <w:t>State Program – CA ESG</w:t>
      </w:r>
    </w:p>
    <w:p w:rsidR="008E67D9" w:rsidRPr="00726052" w:rsidRDefault="008E67D9">
      <w:pPr>
        <w:ind w:left="330"/>
        <w:rPr>
          <w:rFonts w:ascii="Arial" w:eastAsiaTheme="minorHAnsi" w:hAnsi="Arial" w:cs="Arial"/>
          <w:b/>
        </w:rPr>
      </w:pPr>
      <w:r w:rsidRPr="00726052">
        <w:rPr>
          <w:rFonts w:ascii="Arial" w:eastAsiaTheme="minorHAnsi" w:hAnsi="Arial" w:cs="Arial"/>
          <w:b/>
          <w:u w:val="single"/>
        </w:rPr>
        <w:t>Describe the state program addressed by the Method of Distribution</w:t>
      </w:r>
    </w:p>
    <w:p w:rsidR="008E67D9" w:rsidRPr="00726052" w:rsidRDefault="008E67D9" w:rsidP="00451004">
      <w:pPr>
        <w:keepNext/>
        <w:widowControl w:val="0"/>
        <w:spacing w:after="360"/>
        <w:ind w:left="330"/>
        <w:rPr>
          <w:rFonts w:ascii="Arial" w:eastAsia="Times New Roman" w:hAnsi="Arial" w:cs="Arial"/>
        </w:rPr>
      </w:pPr>
      <w:r w:rsidRPr="00726052">
        <w:rPr>
          <w:rFonts w:ascii="Arial" w:eastAsia="Times New Roman" w:hAnsi="Arial" w:cs="Arial"/>
        </w:rPr>
        <w:t>In 2016</w:t>
      </w:r>
      <w:r w:rsidR="0011143F">
        <w:rPr>
          <w:rFonts w:ascii="Arial" w:eastAsia="Times New Roman" w:hAnsi="Arial" w:cs="Arial"/>
        </w:rPr>
        <w:t xml:space="preserve"> Senate Bill 837</w:t>
      </w:r>
      <w:r w:rsidRPr="00726052">
        <w:rPr>
          <w:rFonts w:ascii="Arial" w:eastAsia="Times New Roman" w:hAnsi="Arial" w:cs="Arial"/>
        </w:rPr>
        <w:t xml:space="preserve"> </w:t>
      </w:r>
      <w:hyperlink r:id="rId65" w:history="1">
        <w:r w:rsidR="0011143F" w:rsidRPr="0011143F">
          <w:rPr>
            <w:rStyle w:val="Hyperlink"/>
            <w:rFonts w:ascii="Arial" w:eastAsia="Times New Roman" w:hAnsi="Arial" w:cs="Arial"/>
          </w:rPr>
          <w:t>(</w:t>
        </w:r>
      </w:hyperlink>
      <w:hyperlink r:id="rId66" w:history="1">
        <w:r w:rsidRPr="0011143F">
          <w:rPr>
            <w:rStyle w:val="Hyperlink"/>
            <w:rFonts w:ascii="Arial" w:eastAsia="Times New Roman" w:hAnsi="Arial" w:cs="Arial"/>
          </w:rPr>
          <w:t>SB 837 (§ 72)</w:t>
        </w:r>
      </w:hyperlink>
      <w:r w:rsidRPr="00726052">
        <w:rPr>
          <w:rFonts w:ascii="Arial" w:eastAsia="Times New Roman" w:hAnsi="Arial" w:cs="Arial"/>
        </w:rPr>
        <w:t xml:space="preserve"> made available and authorized the California Emergency Solutions Grants Program (CA ESG) to be administered by the </w:t>
      </w:r>
      <w:r w:rsidR="00551C51">
        <w:rPr>
          <w:rFonts w:ascii="Arial" w:eastAsia="Times New Roman" w:hAnsi="Arial" w:cs="Arial"/>
        </w:rPr>
        <w:t>s</w:t>
      </w:r>
      <w:r w:rsidR="00551C51" w:rsidRPr="00726052">
        <w:rPr>
          <w:rFonts w:ascii="Arial" w:eastAsia="Times New Roman" w:hAnsi="Arial" w:cs="Arial"/>
        </w:rPr>
        <w:t>tate</w:t>
      </w:r>
      <w:r w:rsidRPr="00726052">
        <w:rPr>
          <w:rFonts w:ascii="Arial" w:eastAsia="Times New Roman" w:hAnsi="Arial" w:cs="Arial"/>
        </w:rPr>
        <w:t xml:space="preserve">.  </w:t>
      </w:r>
      <w:hyperlink r:id="rId67" w:history="1">
        <w:r w:rsidRPr="0011143F">
          <w:rPr>
            <w:rStyle w:val="Hyperlink"/>
            <w:rFonts w:ascii="Arial" w:eastAsia="Times New Roman" w:hAnsi="Arial" w:cs="Arial"/>
          </w:rPr>
          <w:t>Pursuant to Chapter 19 §50899.1 of Part 2 of Division 31 of the Health and Safety Code</w:t>
        </w:r>
      </w:hyperlink>
      <w:r w:rsidRPr="00726052">
        <w:rPr>
          <w:rFonts w:ascii="Arial" w:eastAsia="Times New Roman" w:hAnsi="Arial" w:cs="Arial"/>
        </w:rPr>
        <w:t xml:space="preserve">, these funds will be administered in a manner generally consistent with the requirements of the </w:t>
      </w:r>
      <w:r w:rsidR="007B4C01">
        <w:rPr>
          <w:rFonts w:ascii="Arial" w:eastAsia="Times New Roman" w:hAnsi="Arial" w:cs="Arial"/>
        </w:rPr>
        <w:t>f</w:t>
      </w:r>
      <w:r w:rsidRPr="00726052">
        <w:rPr>
          <w:rFonts w:ascii="Arial" w:eastAsia="Times New Roman" w:hAnsi="Arial" w:cs="Arial"/>
        </w:rPr>
        <w:t xml:space="preserve">ederal ESG funds.  (Differences between the two programs </w:t>
      </w:r>
      <w:proofErr w:type="gramStart"/>
      <w:r w:rsidRPr="00726052">
        <w:rPr>
          <w:rFonts w:ascii="Arial" w:eastAsia="Times New Roman" w:hAnsi="Arial" w:cs="Arial"/>
        </w:rPr>
        <w:t>are discussed</w:t>
      </w:r>
      <w:proofErr w:type="gramEnd"/>
      <w:r w:rsidRPr="00726052">
        <w:rPr>
          <w:rFonts w:ascii="Arial" w:eastAsia="Times New Roman" w:hAnsi="Arial" w:cs="Arial"/>
        </w:rPr>
        <w:t xml:space="preserve"> below, pursuant to CA ESG Program Guidelines)</w:t>
      </w:r>
    </w:p>
    <w:p w:rsidR="008E67D9" w:rsidRPr="00726052" w:rsidRDefault="008E67D9">
      <w:pPr>
        <w:ind w:left="330"/>
        <w:rPr>
          <w:rFonts w:ascii="Arial" w:eastAsia="Times New Roman" w:hAnsi="Arial" w:cs="Arial"/>
          <w:b/>
          <w:u w:val="single"/>
        </w:rPr>
      </w:pPr>
      <w:r w:rsidRPr="00726052">
        <w:rPr>
          <w:rFonts w:ascii="Arial" w:eastAsia="Times New Roman" w:hAnsi="Arial" w:cs="Arial"/>
          <w:b/>
          <w:u w:val="single"/>
        </w:rPr>
        <w:t xml:space="preserve">Describe all of the criteria that </w:t>
      </w:r>
      <w:proofErr w:type="gramStart"/>
      <w:r w:rsidRPr="00726052">
        <w:rPr>
          <w:rFonts w:ascii="Arial" w:eastAsia="Times New Roman" w:hAnsi="Arial" w:cs="Arial"/>
          <w:b/>
          <w:u w:val="single"/>
        </w:rPr>
        <w:t>will be used</w:t>
      </w:r>
      <w:proofErr w:type="gramEnd"/>
      <w:r w:rsidRPr="00726052">
        <w:rPr>
          <w:rFonts w:ascii="Arial" w:eastAsia="Times New Roman" w:hAnsi="Arial" w:cs="Arial"/>
          <w:b/>
          <w:u w:val="single"/>
        </w:rPr>
        <w:t xml:space="preserve"> to select applications and the relative importance of these criteria.</w:t>
      </w:r>
    </w:p>
    <w:p w:rsidR="008E67D9" w:rsidRDefault="008E67D9" w:rsidP="0011143F">
      <w:pPr>
        <w:keepNext/>
        <w:widowControl w:val="0"/>
        <w:spacing w:after="0" w:line="240" w:lineRule="auto"/>
        <w:ind w:left="330"/>
        <w:rPr>
          <w:rFonts w:ascii="Arial" w:hAnsi="Arial" w:cs="Arial"/>
        </w:rPr>
      </w:pPr>
      <w:r w:rsidRPr="00726052">
        <w:rPr>
          <w:rFonts w:ascii="Arial" w:eastAsia="Times New Roman" w:hAnsi="Arial" w:cs="Arial"/>
        </w:rPr>
        <w:t>Same as federal ESG</w:t>
      </w:r>
      <w:r w:rsidRPr="00726052">
        <w:rPr>
          <w:rFonts w:ascii="Arial" w:eastAsia="Times New Roman" w:hAnsi="Arial" w:cs="Arial"/>
          <w:b/>
        </w:rPr>
        <w:t xml:space="preserve">. </w:t>
      </w:r>
      <w:r w:rsidR="00BF102A">
        <w:rPr>
          <w:rFonts w:ascii="Arial" w:eastAsia="Times New Roman" w:hAnsi="Arial" w:cs="Arial"/>
          <w:b/>
        </w:rPr>
        <w:t xml:space="preserve"> </w:t>
      </w:r>
      <w:r w:rsidRPr="00726052">
        <w:rPr>
          <w:rFonts w:ascii="Arial" w:hAnsi="Arial" w:cs="Arial"/>
        </w:rPr>
        <w:t xml:space="preserve">See ESG discussion above </w:t>
      </w:r>
      <w:r w:rsidR="0078733F" w:rsidRPr="00726052">
        <w:rPr>
          <w:rFonts w:ascii="Arial" w:hAnsi="Arial" w:cs="Arial"/>
        </w:rPr>
        <w:t xml:space="preserve">corresponding </w:t>
      </w:r>
      <w:r w:rsidR="00451004" w:rsidRPr="00726052">
        <w:rPr>
          <w:rFonts w:ascii="Arial" w:hAnsi="Arial" w:cs="Arial"/>
        </w:rPr>
        <w:t>to this</w:t>
      </w:r>
      <w:r w:rsidRPr="00726052">
        <w:rPr>
          <w:rFonts w:ascii="Arial" w:hAnsi="Arial" w:cs="Arial"/>
        </w:rPr>
        <w:t xml:space="preserve"> question. </w:t>
      </w:r>
    </w:p>
    <w:p w:rsidR="0011143F" w:rsidRPr="00726052" w:rsidRDefault="0011143F" w:rsidP="0011143F">
      <w:pPr>
        <w:keepNext/>
        <w:widowControl w:val="0"/>
        <w:spacing w:after="0" w:line="240" w:lineRule="auto"/>
        <w:ind w:left="330"/>
        <w:rPr>
          <w:rFonts w:ascii="Arial" w:hAnsi="Arial" w:cs="Arial"/>
        </w:rPr>
      </w:pPr>
    </w:p>
    <w:p w:rsidR="0011143F" w:rsidRDefault="008E67D9" w:rsidP="0011143F">
      <w:pPr>
        <w:spacing w:after="0"/>
        <w:ind w:left="330"/>
        <w:rPr>
          <w:rFonts w:ascii="Arial" w:hAnsi="Arial" w:cs="Arial"/>
          <w:b/>
        </w:rPr>
      </w:pPr>
      <w:r w:rsidRPr="00726052">
        <w:rPr>
          <w:rFonts w:ascii="Arial" w:hAnsi="Arial" w:cs="Arial"/>
          <w:b/>
          <w:u w:val="single"/>
        </w:rPr>
        <w:t xml:space="preserve">Describe how resources </w:t>
      </w:r>
      <w:proofErr w:type="gramStart"/>
      <w:r w:rsidRPr="00726052">
        <w:rPr>
          <w:rFonts w:ascii="Arial" w:hAnsi="Arial" w:cs="Arial"/>
          <w:b/>
          <w:u w:val="single"/>
        </w:rPr>
        <w:t>will be allocated</w:t>
      </w:r>
      <w:proofErr w:type="gramEnd"/>
      <w:r w:rsidRPr="00726052">
        <w:rPr>
          <w:rFonts w:ascii="Arial" w:hAnsi="Arial" w:cs="Arial"/>
          <w:b/>
          <w:u w:val="single"/>
        </w:rPr>
        <w:t xml:space="preserve"> among funding categories</w:t>
      </w:r>
      <w:r w:rsidRPr="00726052">
        <w:rPr>
          <w:rFonts w:ascii="Arial" w:hAnsi="Arial" w:cs="Arial"/>
          <w:b/>
        </w:rPr>
        <w:t>.</w:t>
      </w:r>
    </w:p>
    <w:p w:rsidR="008E67D9" w:rsidRDefault="008E67D9" w:rsidP="0011143F">
      <w:pPr>
        <w:spacing w:after="0"/>
        <w:ind w:left="330"/>
        <w:rPr>
          <w:rFonts w:ascii="Arial" w:hAnsi="Arial" w:cs="Arial"/>
        </w:rPr>
      </w:pPr>
      <w:r w:rsidRPr="00726052">
        <w:rPr>
          <w:rFonts w:ascii="Arial" w:eastAsia="Times New Roman" w:hAnsi="Arial" w:cs="Arial"/>
        </w:rPr>
        <w:t>Same as federal ESG</w:t>
      </w:r>
      <w:r w:rsidR="00451004" w:rsidRPr="00726052">
        <w:rPr>
          <w:rFonts w:ascii="Arial" w:eastAsia="Times New Roman" w:hAnsi="Arial" w:cs="Arial"/>
          <w:b/>
        </w:rPr>
        <w:t xml:space="preserve">.  </w:t>
      </w:r>
      <w:r w:rsidRPr="00726052">
        <w:rPr>
          <w:rFonts w:ascii="Arial" w:hAnsi="Arial" w:cs="Arial"/>
        </w:rPr>
        <w:t xml:space="preserve">See ESG discussion above </w:t>
      </w:r>
      <w:r w:rsidR="0078733F" w:rsidRPr="003F560D">
        <w:rPr>
          <w:rFonts w:ascii="Arial" w:hAnsi="Arial" w:cs="Arial"/>
        </w:rPr>
        <w:t>corresponding to</w:t>
      </w:r>
      <w:r w:rsidRPr="003F560D">
        <w:rPr>
          <w:rFonts w:ascii="Arial" w:hAnsi="Arial" w:cs="Arial"/>
        </w:rPr>
        <w:t xml:space="preserve"> this question</w:t>
      </w:r>
      <w:r w:rsidRPr="00726052">
        <w:rPr>
          <w:rFonts w:ascii="Arial" w:hAnsi="Arial" w:cs="Arial"/>
        </w:rPr>
        <w:t xml:space="preserve">. </w:t>
      </w:r>
    </w:p>
    <w:p w:rsidR="0011143F" w:rsidRPr="0011143F" w:rsidRDefault="0011143F" w:rsidP="0011143F">
      <w:pPr>
        <w:spacing w:after="0"/>
        <w:ind w:left="330"/>
        <w:rPr>
          <w:rFonts w:ascii="Arial" w:hAnsi="Arial" w:cs="Arial"/>
          <w:b/>
        </w:rPr>
      </w:pPr>
    </w:p>
    <w:p w:rsidR="0011143F" w:rsidRDefault="008E67D9" w:rsidP="00166EA3">
      <w:pPr>
        <w:ind w:left="330"/>
        <w:rPr>
          <w:rFonts w:ascii="Arial" w:hAnsi="Arial" w:cs="Arial"/>
          <w:b/>
          <w:u w:val="single"/>
        </w:rPr>
      </w:pPr>
      <w:r w:rsidRPr="00726052">
        <w:rPr>
          <w:rFonts w:ascii="Arial" w:hAnsi="Arial" w:cs="Arial"/>
          <w:b/>
          <w:u w:val="single"/>
        </w:rPr>
        <w:t xml:space="preserve">Eligible Activities (8403(h) </w:t>
      </w:r>
      <w:r w:rsidR="007B4C01">
        <w:rPr>
          <w:rFonts w:ascii="Arial" w:hAnsi="Arial" w:cs="Arial"/>
          <w:b/>
          <w:u w:val="single"/>
        </w:rPr>
        <w:t xml:space="preserve">and </w:t>
      </w:r>
      <w:r w:rsidRPr="00726052">
        <w:rPr>
          <w:rFonts w:ascii="Arial" w:hAnsi="Arial" w:cs="Arial"/>
          <w:b/>
          <w:u w:val="single"/>
        </w:rPr>
        <w:t>8408(b)</w:t>
      </w:r>
    </w:p>
    <w:p w:rsidR="00BF102A" w:rsidRDefault="003E78F9" w:rsidP="00166EA3">
      <w:pPr>
        <w:ind w:left="330"/>
        <w:rPr>
          <w:rFonts w:ascii="Arial" w:hAnsi="Arial" w:cs="Arial"/>
        </w:rPr>
      </w:pPr>
      <w:r>
        <w:rPr>
          <w:rFonts w:ascii="Arial" w:eastAsia="Times New Roman" w:hAnsi="Arial" w:cs="Arial"/>
        </w:rPr>
        <w:t>This is the s</w:t>
      </w:r>
      <w:r w:rsidR="008E67D9" w:rsidRPr="00726052">
        <w:rPr>
          <w:rFonts w:ascii="Arial" w:eastAsia="Times New Roman" w:hAnsi="Arial" w:cs="Arial"/>
        </w:rPr>
        <w:t>ame as federal ESG</w:t>
      </w:r>
      <w:r w:rsidR="004041AD" w:rsidRPr="004041AD">
        <w:rPr>
          <w:rFonts w:ascii="Arial" w:eastAsia="Times New Roman" w:hAnsi="Arial" w:cs="Arial"/>
        </w:rPr>
        <w:t>.</w:t>
      </w:r>
      <w:r w:rsidR="008E67D9" w:rsidRPr="00726052">
        <w:rPr>
          <w:rFonts w:ascii="Arial" w:eastAsia="Times New Roman" w:hAnsi="Arial" w:cs="Arial"/>
          <w:b/>
        </w:rPr>
        <w:t xml:space="preserve"> </w:t>
      </w:r>
      <w:r w:rsidR="008E67D9" w:rsidRPr="00726052">
        <w:rPr>
          <w:rFonts w:ascii="Arial" w:hAnsi="Arial" w:cs="Arial"/>
        </w:rPr>
        <w:t>See ESG discussion above</w:t>
      </w:r>
      <w:r w:rsidR="0078733F" w:rsidRPr="00726052">
        <w:rPr>
          <w:rFonts w:ascii="Arial" w:hAnsi="Arial" w:cs="Arial"/>
        </w:rPr>
        <w:t xml:space="preserve"> corresponding to this question. </w:t>
      </w:r>
      <w:r w:rsidR="008E67D9" w:rsidRPr="00726052">
        <w:rPr>
          <w:rFonts w:ascii="Arial" w:hAnsi="Arial" w:cs="Arial"/>
        </w:rPr>
        <w:t xml:space="preserve"> In addition to the allowable uses discussed above, up to </w:t>
      </w:r>
      <w:r w:rsidR="007B4C01">
        <w:rPr>
          <w:rFonts w:ascii="Arial" w:hAnsi="Arial" w:cs="Arial"/>
        </w:rPr>
        <w:t>20</w:t>
      </w:r>
      <w:r w:rsidR="00BF102A">
        <w:rPr>
          <w:rFonts w:ascii="Arial" w:hAnsi="Arial" w:cs="Arial"/>
        </w:rPr>
        <w:t xml:space="preserve"> percent</w:t>
      </w:r>
      <w:r w:rsidR="007B4C01">
        <w:rPr>
          <w:rFonts w:ascii="Arial" w:hAnsi="Arial" w:cs="Arial"/>
        </w:rPr>
        <w:t xml:space="preserve"> </w:t>
      </w:r>
      <w:r w:rsidR="008E67D9" w:rsidRPr="00726052">
        <w:rPr>
          <w:rFonts w:ascii="Arial" w:hAnsi="Arial" w:cs="Arial"/>
        </w:rPr>
        <w:t xml:space="preserve">of an individual CA ESG formula allocation </w:t>
      </w:r>
      <w:proofErr w:type="gramStart"/>
      <w:r w:rsidR="008E67D9" w:rsidRPr="00726052">
        <w:rPr>
          <w:rFonts w:ascii="Arial" w:hAnsi="Arial" w:cs="Arial"/>
        </w:rPr>
        <w:t>can be used</w:t>
      </w:r>
      <w:proofErr w:type="gramEnd"/>
      <w:r w:rsidR="008E67D9" w:rsidRPr="00726052">
        <w:rPr>
          <w:rFonts w:ascii="Arial" w:hAnsi="Arial" w:cs="Arial"/>
        </w:rPr>
        <w:t xml:space="preserve"> for Coordinated Entry Activities. </w:t>
      </w:r>
    </w:p>
    <w:p w:rsidR="008E67D9" w:rsidRPr="00BF102A" w:rsidRDefault="008E67D9" w:rsidP="00BF102A">
      <w:pPr>
        <w:ind w:left="330"/>
        <w:rPr>
          <w:rFonts w:ascii="Arial" w:hAnsi="Arial" w:cs="Arial"/>
        </w:rPr>
      </w:pPr>
      <w:r w:rsidRPr="00726052">
        <w:rPr>
          <w:rFonts w:ascii="Arial" w:eastAsia="Times New Roman" w:hAnsi="Arial" w:cs="Arial"/>
          <w:b/>
          <w:u w:val="single"/>
        </w:rPr>
        <w:t xml:space="preserve">Describe threshold factors and grant size limits </w:t>
      </w:r>
    </w:p>
    <w:p w:rsidR="008E67D9" w:rsidRPr="00726052" w:rsidRDefault="003E78F9" w:rsidP="00451004">
      <w:pPr>
        <w:keepNext/>
        <w:widowControl w:val="0"/>
        <w:spacing w:after="360"/>
        <w:ind w:left="330"/>
        <w:rPr>
          <w:rFonts w:ascii="Arial" w:hAnsi="Arial" w:cs="Arial"/>
        </w:rPr>
      </w:pPr>
      <w:r>
        <w:rPr>
          <w:rFonts w:ascii="Arial" w:eastAsia="Times New Roman" w:hAnsi="Arial" w:cs="Arial"/>
        </w:rPr>
        <w:t>This is the s</w:t>
      </w:r>
      <w:r w:rsidR="008E67D9" w:rsidRPr="00726052">
        <w:rPr>
          <w:rFonts w:ascii="Arial" w:eastAsia="Times New Roman" w:hAnsi="Arial" w:cs="Arial"/>
        </w:rPr>
        <w:t>ame as federal ESG</w:t>
      </w:r>
      <w:r w:rsidR="004041AD" w:rsidRPr="004041AD">
        <w:rPr>
          <w:rFonts w:ascii="Arial" w:eastAsia="Times New Roman" w:hAnsi="Arial" w:cs="Arial"/>
        </w:rPr>
        <w:t>.</w:t>
      </w:r>
      <w:r w:rsidR="008E67D9" w:rsidRPr="00726052">
        <w:rPr>
          <w:rFonts w:ascii="Arial" w:eastAsia="Times New Roman" w:hAnsi="Arial" w:cs="Arial"/>
          <w:b/>
        </w:rPr>
        <w:t xml:space="preserve"> </w:t>
      </w:r>
      <w:r w:rsidR="008E67D9" w:rsidRPr="00726052">
        <w:rPr>
          <w:rFonts w:ascii="Arial" w:hAnsi="Arial" w:cs="Arial"/>
        </w:rPr>
        <w:t xml:space="preserve">See ESG discussion above </w:t>
      </w:r>
      <w:r w:rsidR="0078733F" w:rsidRPr="003F560D">
        <w:rPr>
          <w:rFonts w:ascii="Arial" w:hAnsi="Arial" w:cs="Arial"/>
        </w:rPr>
        <w:t xml:space="preserve">corresponding to </w:t>
      </w:r>
      <w:r w:rsidR="00435477" w:rsidRPr="003F560D">
        <w:rPr>
          <w:rFonts w:ascii="Arial" w:hAnsi="Arial" w:cs="Arial"/>
        </w:rPr>
        <w:t>t</w:t>
      </w:r>
      <w:r w:rsidR="008E67D9" w:rsidRPr="003F560D">
        <w:rPr>
          <w:rFonts w:ascii="Arial" w:hAnsi="Arial" w:cs="Arial"/>
        </w:rPr>
        <w:t>his question.</w:t>
      </w:r>
      <w:r w:rsidR="008E67D9" w:rsidRPr="00726052">
        <w:rPr>
          <w:rFonts w:ascii="Arial" w:hAnsi="Arial" w:cs="Arial"/>
        </w:rPr>
        <w:t xml:space="preserve"> </w:t>
      </w:r>
    </w:p>
    <w:p w:rsidR="008E67D9" w:rsidRPr="00726052" w:rsidRDefault="008E67D9" w:rsidP="00451004">
      <w:pPr>
        <w:keepNext/>
        <w:spacing w:before="100" w:after="0"/>
        <w:ind w:left="330"/>
        <w:rPr>
          <w:rFonts w:ascii="Arial" w:eastAsia="Times New Roman" w:hAnsi="Arial" w:cs="Arial"/>
          <w:b/>
          <w:u w:val="single"/>
        </w:rPr>
      </w:pPr>
      <w:r w:rsidRPr="00726052">
        <w:rPr>
          <w:rFonts w:ascii="Arial" w:eastAsia="Times New Roman" w:hAnsi="Arial" w:cs="Arial"/>
          <w:b/>
          <w:u w:val="single"/>
        </w:rPr>
        <w:t xml:space="preserve">What are the outcome measures expected </w:t>
      </w:r>
      <w:proofErr w:type="gramStart"/>
      <w:r w:rsidRPr="00726052">
        <w:rPr>
          <w:rFonts w:ascii="Arial" w:eastAsia="Times New Roman" w:hAnsi="Arial" w:cs="Arial"/>
          <w:b/>
          <w:u w:val="single"/>
        </w:rPr>
        <w:t>as a result</w:t>
      </w:r>
      <w:proofErr w:type="gramEnd"/>
      <w:r w:rsidRPr="00726052">
        <w:rPr>
          <w:rFonts w:ascii="Arial" w:eastAsia="Times New Roman" w:hAnsi="Arial" w:cs="Arial"/>
          <w:b/>
          <w:u w:val="single"/>
        </w:rPr>
        <w:t xml:space="preserve"> of the method of distribution  </w:t>
      </w:r>
    </w:p>
    <w:p w:rsidR="008E67D9" w:rsidRPr="00726052" w:rsidRDefault="0009402A">
      <w:pPr>
        <w:spacing w:before="100" w:after="0"/>
        <w:ind w:left="330"/>
        <w:rPr>
          <w:rFonts w:ascii="Arial" w:hAnsi="Arial" w:cs="Arial"/>
        </w:rPr>
      </w:pPr>
      <w:r w:rsidRPr="00EC0C00">
        <w:rPr>
          <w:rFonts w:ascii="Arial" w:hAnsi="Arial" w:cs="Arial"/>
        </w:rPr>
        <w:t>In FY</w:t>
      </w:r>
      <w:r>
        <w:rPr>
          <w:rFonts w:ascii="Arial" w:hAnsi="Arial" w:cs="Arial"/>
        </w:rPr>
        <w:t xml:space="preserve"> </w:t>
      </w:r>
      <w:r w:rsidRPr="00EC0C00">
        <w:rPr>
          <w:rFonts w:ascii="Arial" w:hAnsi="Arial" w:cs="Arial"/>
        </w:rPr>
        <w:t>2017-18</w:t>
      </w:r>
      <w:r>
        <w:rPr>
          <w:rFonts w:ascii="Arial" w:hAnsi="Arial" w:cs="Arial"/>
        </w:rPr>
        <w:t xml:space="preserve">, </w:t>
      </w:r>
      <w:r w:rsidR="00A65D4C" w:rsidRPr="00726052">
        <w:rPr>
          <w:rFonts w:ascii="Arial" w:hAnsi="Arial" w:cs="Arial"/>
        </w:rPr>
        <w:t>based</w:t>
      </w:r>
      <w:r w:rsidR="008E67D9" w:rsidRPr="00726052">
        <w:rPr>
          <w:rFonts w:ascii="Arial" w:hAnsi="Arial" w:cs="Arial"/>
        </w:rPr>
        <w:t xml:space="preserve"> on activity within existing contracts, </w:t>
      </w:r>
      <w:r w:rsidR="00577049">
        <w:rPr>
          <w:rFonts w:ascii="Arial" w:hAnsi="Arial" w:cs="Arial"/>
        </w:rPr>
        <w:t xml:space="preserve">HCD </w:t>
      </w:r>
      <w:r w:rsidR="008E67D9" w:rsidRPr="00726052">
        <w:rPr>
          <w:rFonts w:ascii="Arial" w:hAnsi="Arial" w:cs="Arial"/>
        </w:rPr>
        <w:t xml:space="preserve">estimates it will serve 750 households with </w:t>
      </w:r>
      <w:r w:rsidR="00EB430F">
        <w:rPr>
          <w:rFonts w:ascii="Arial" w:hAnsi="Arial" w:cs="Arial"/>
        </w:rPr>
        <w:t>RR</w:t>
      </w:r>
      <w:r w:rsidR="008E67D9" w:rsidRPr="00726052">
        <w:rPr>
          <w:rFonts w:ascii="Arial" w:hAnsi="Arial" w:cs="Arial"/>
        </w:rPr>
        <w:t>, 4000 persons with</w:t>
      </w:r>
      <w:r w:rsidR="007B4C01">
        <w:rPr>
          <w:rFonts w:ascii="Arial" w:hAnsi="Arial" w:cs="Arial"/>
        </w:rPr>
        <w:t xml:space="preserve"> ES</w:t>
      </w:r>
      <w:r w:rsidR="008E67D9" w:rsidRPr="00726052">
        <w:rPr>
          <w:rFonts w:ascii="Arial" w:hAnsi="Arial" w:cs="Arial"/>
        </w:rPr>
        <w:t xml:space="preserve">, and 300 households with </w:t>
      </w:r>
      <w:r w:rsidR="00BF102A">
        <w:rPr>
          <w:rFonts w:ascii="Arial" w:hAnsi="Arial" w:cs="Arial"/>
        </w:rPr>
        <w:t>HP</w:t>
      </w:r>
      <w:r w:rsidR="008E67D9" w:rsidRPr="00726052">
        <w:rPr>
          <w:rFonts w:ascii="Arial" w:hAnsi="Arial" w:cs="Arial"/>
        </w:rPr>
        <w:t xml:space="preserve"> assistance</w:t>
      </w:r>
      <w:r w:rsidR="00577049">
        <w:rPr>
          <w:rFonts w:ascii="Arial" w:hAnsi="Arial" w:cs="Arial"/>
        </w:rPr>
        <w:t xml:space="preserve"> with CA ESG funds</w:t>
      </w:r>
      <w:r w:rsidR="008E67D9" w:rsidRPr="00726052">
        <w:rPr>
          <w:rFonts w:ascii="Arial" w:hAnsi="Arial" w:cs="Arial"/>
        </w:rPr>
        <w:t>.</w:t>
      </w:r>
    </w:p>
    <w:p w:rsidR="008E67D9" w:rsidRPr="00726052" w:rsidRDefault="008E67D9" w:rsidP="00F65352">
      <w:pPr>
        <w:spacing w:after="0"/>
        <w:rPr>
          <w:rFonts w:ascii="Arial" w:eastAsia="Times New Roman" w:hAnsi="Arial" w:cs="Arial"/>
          <w:b/>
          <w:sz w:val="24"/>
          <w:u w:val="single"/>
        </w:rPr>
      </w:pPr>
    </w:p>
    <w:p w:rsidR="0026092D" w:rsidRPr="00726052" w:rsidRDefault="0026092D" w:rsidP="008F28CD">
      <w:pPr>
        <w:pStyle w:val="ListParagraph"/>
        <w:numPr>
          <w:ilvl w:val="0"/>
          <w:numId w:val="5"/>
        </w:numPr>
        <w:spacing w:before="100" w:after="0"/>
        <w:rPr>
          <w:rFonts w:ascii="Arial" w:hAnsi="Arial" w:cs="Arial"/>
          <w:b/>
          <w:sz w:val="24"/>
          <w:u w:val="single"/>
        </w:rPr>
      </w:pPr>
      <w:r w:rsidRPr="00726052">
        <w:rPr>
          <w:rFonts w:ascii="Arial" w:hAnsi="Arial" w:cs="Arial"/>
          <w:b/>
          <w:sz w:val="24"/>
          <w:u w:val="single"/>
        </w:rPr>
        <w:t xml:space="preserve">State Program – HOME </w:t>
      </w:r>
    </w:p>
    <w:p w:rsidR="00263C8C" w:rsidRDefault="0026092D" w:rsidP="00263C8C">
      <w:pPr>
        <w:spacing w:before="100" w:after="0"/>
        <w:ind w:left="330"/>
        <w:rPr>
          <w:rFonts w:ascii="Arial" w:hAnsi="Arial" w:cs="Arial"/>
          <w:b/>
          <w:u w:val="single"/>
        </w:rPr>
      </w:pPr>
      <w:r w:rsidRPr="00726052">
        <w:rPr>
          <w:rFonts w:ascii="Arial" w:hAnsi="Arial" w:cs="Arial"/>
          <w:b/>
          <w:u w:val="single"/>
        </w:rPr>
        <w:lastRenderedPageBreak/>
        <w:t>Describe the State Program addresse</w:t>
      </w:r>
      <w:r w:rsidR="00263C8C">
        <w:rPr>
          <w:rFonts w:ascii="Arial" w:hAnsi="Arial" w:cs="Arial"/>
          <w:b/>
          <w:u w:val="single"/>
        </w:rPr>
        <w:t>d by the Method of Distribution</w:t>
      </w:r>
    </w:p>
    <w:p w:rsidR="0026092D" w:rsidRPr="00263C8C" w:rsidRDefault="0026092D" w:rsidP="00263C8C">
      <w:pPr>
        <w:spacing w:before="100" w:after="0"/>
        <w:ind w:left="330"/>
        <w:rPr>
          <w:rFonts w:ascii="Arial" w:hAnsi="Arial" w:cs="Arial"/>
          <w:b/>
          <w:u w:val="single"/>
        </w:rPr>
      </w:pPr>
      <w:r w:rsidRPr="00726052">
        <w:rPr>
          <w:rFonts w:ascii="Arial" w:hAnsi="Arial" w:cs="Arial"/>
          <w:b/>
          <w:u w:val="single"/>
        </w:rPr>
        <w:br/>
      </w:r>
      <w:r w:rsidRPr="00726052">
        <w:rPr>
          <w:rFonts w:ascii="Arial" w:hAnsi="Arial" w:cs="Arial"/>
        </w:rPr>
        <w:t xml:space="preserve">The </w:t>
      </w:r>
      <w:r w:rsidR="00551C51">
        <w:rPr>
          <w:rFonts w:ascii="Arial" w:hAnsi="Arial" w:cs="Arial"/>
        </w:rPr>
        <w:t>s</w:t>
      </w:r>
      <w:r w:rsidR="00551C51" w:rsidRPr="00726052">
        <w:rPr>
          <w:rFonts w:ascii="Arial" w:hAnsi="Arial" w:cs="Arial"/>
        </w:rPr>
        <w:t xml:space="preserve">tate </w:t>
      </w:r>
      <w:r w:rsidRPr="00726052">
        <w:rPr>
          <w:rFonts w:ascii="Arial" w:hAnsi="Arial" w:cs="Arial"/>
        </w:rPr>
        <w:t>HOME</w:t>
      </w:r>
      <w:r w:rsidR="00263C8C">
        <w:rPr>
          <w:rFonts w:ascii="Arial" w:hAnsi="Arial" w:cs="Arial"/>
        </w:rPr>
        <w:t xml:space="preserve"> Investment Partnership</w:t>
      </w:r>
      <w:r w:rsidRPr="00726052">
        <w:rPr>
          <w:rFonts w:ascii="Arial" w:hAnsi="Arial" w:cs="Arial"/>
        </w:rPr>
        <w:t xml:space="preserve"> Program </w:t>
      </w:r>
      <w:r w:rsidR="004757E4">
        <w:rPr>
          <w:rFonts w:ascii="Arial" w:hAnsi="Arial" w:cs="Arial"/>
        </w:rPr>
        <w:t xml:space="preserve">(HOME) </w:t>
      </w:r>
      <w:r w:rsidRPr="00726052">
        <w:rPr>
          <w:rFonts w:ascii="Arial" w:hAnsi="Arial" w:cs="Arial"/>
        </w:rPr>
        <w:t>provides funds for Project Activities</w:t>
      </w:r>
      <w:r w:rsidR="004757E4">
        <w:rPr>
          <w:rFonts w:ascii="Arial" w:hAnsi="Arial" w:cs="Arial"/>
        </w:rPr>
        <w:t xml:space="preserve"> (PJ)</w:t>
      </w:r>
      <w:r w:rsidRPr="00726052">
        <w:rPr>
          <w:rFonts w:ascii="Arial" w:hAnsi="Arial" w:cs="Arial"/>
        </w:rPr>
        <w:t xml:space="preserve"> and Program Activities</w:t>
      </w:r>
      <w:r w:rsidR="004757E4">
        <w:rPr>
          <w:rFonts w:ascii="Arial" w:hAnsi="Arial" w:cs="Arial"/>
        </w:rPr>
        <w:t xml:space="preserve"> (PA)</w:t>
      </w:r>
      <w:r w:rsidR="00F217D4">
        <w:rPr>
          <w:rFonts w:ascii="Arial" w:hAnsi="Arial" w:cs="Arial"/>
        </w:rPr>
        <w:t xml:space="preserve"> </w:t>
      </w:r>
      <w:r w:rsidRPr="00726052">
        <w:rPr>
          <w:rFonts w:ascii="Arial" w:hAnsi="Arial" w:cs="Arial"/>
        </w:rPr>
        <w:t>on a competitive basis through an annual NOFA.</w:t>
      </w:r>
    </w:p>
    <w:p w:rsidR="0026092D" w:rsidRPr="00726052" w:rsidRDefault="0026092D">
      <w:pPr>
        <w:spacing w:before="100" w:after="0"/>
        <w:ind w:left="330"/>
        <w:rPr>
          <w:rFonts w:ascii="Arial" w:hAnsi="Arial" w:cs="Arial"/>
        </w:rPr>
      </w:pPr>
      <w:r w:rsidRPr="00726052">
        <w:rPr>
          <w:rFonts w:ascii="Arial" w:hAnsi="Arial" w:cs="Arial"/>
          <w:u w:val="single"/>
        </w:rPr>
        <w:t xml:space="preserve">Project </w:t>
      </w:r>
      <w:r w:rsidR="004757E4">
        <w:rPr>
          <w:rFonts w:ascii="Arial" w:hAnsi="Arial" w:cs="Arial"/>
          <w:u w:val="single"/>
        </w:rPr>
        <w:t>A</w:t>
      </w:r>
      <w:r w:rsidRPr="00726052">
        <w:rPr>
          <w:rFonts w:ascii="Arial" w:hAnsi="Arial" w:cs="Arial"/>
          <w:u w:val="single"/>
        </w:rPr>
        <w:t>ctivities</w:t>
      </w:r>
      <w:r w:rsidRPr="00726052">
        <w:rPr>
          <w:rFonts w:ascii="Arial" w:hAnsi="Arial" w:cs="Arial"/>
        </w:rPr>
        <w:t xml:space="preserve"> are activities with an identified site at the time of application for HOME funds. </w:t>
      </w:r>
      <w:r w:rsidR="004757E4">
        <w:rPr>
          <w:rFonts w:ascii="Arial" w:hAnsi="Arial" w:cs="Arial"/>
        </w:rPr>
        <w:t xml:space="preserve"> </w:t>
      </w:r>
      <w:r w:rsidRPr="00726052">
        <w:rPr>
          <w:rFonts w:ascii="Arial" w:hAnsi="Arial" w:cs="Arial"/>
        </w:rPr>
        <w:t xml:space="preserve">These activities </w:t>
      </w:r>
      <w:r w:rsidRPr="005A3889">
        <w:rPr>
          <w:rFonts w:ascii="Arial" w:hAnsi="Arial" w:cs="Arial"/>
        </w:rPr>
        <w:t xml:space="preserve">include Rental New Construction or Rehabilitation projects and </w:t>
      </w:r>
      <w:r w:rsidR="004757E4" w:rsidRPr="005A3889">
        <w:rPr>
          <w:rFonts w:ascii="Arial" w:hAnsi="Arial" w:cs="Arial"/>
        </w:rPr>
        <w:t>First Time Home Buyer (</w:t>
      </w:r>
      <w:r w:rsidRPr="005A3889">
        <w:rPr>
          <w:rFonts w:ascii="Arial" w:hAnsi="Arial" w:cs="Arial"/>
        </w:rPr>
        <w:t>FTHB</w:t>
      </w:r>
      <w:r w:rsidR="004757E4" w:rsidRPr="005A3889">
        <w:rPr>
          <w:rFonts w:ascii="Arial" w:hAnsi="Arial" w:cs="Arial"/>
        </w:rPr>
        <w:t>)</w:t>
      </w:r>
      <w:r w:rsidRPr="005A3889">
        <w:rPr>
          <w:rFonts w:ascii="Arial" w:hAnsi="Arial" w:cs="Arial"/>
        </w:rPr>
        <w:t xml:space="preserve"> New construction or Rehabilitation/Conversion projects.  Based on applicant demand, HOME allocates roughly 60 percent of its funds to project activities on an annual basis</w:t>
      </w:r>
      <w:proofErr w:type="gramStart"/>
      <w:r w:rsidRPr="005A3889">
        <w:rPr>
          <w:rFonts w:ascii="Arial" w:hAnsi="Arial" w:cs="Arial"/>
        </w:rPr>
        <w:t>;</w:t>
      </w:r>
      <w:proofErr w:type="gramEnd"/>
      <w:r w:rsidRPr="005A3889">
        <w:rPr>
          <w:rFonts w:ascii="Arial" w:hAnsi="Arial" w:cs="Arial"/>
        </w:rPr>
        <w:t xml:space="preserve"> 55 percent to rental projects and 5 percent to FTHB projects.  Within the rental project allocation, HOME may</w:t>
      </w:r>
      <w:r w:rsidRPr="00726052">
        <w:rPr>
          <w:rFonts w:ascii="Arial" w:hAnsi="Arial" w:cs="Arial"/>
        </w:rPr>
        <w:t xml:space="preserve"> offer additional Deep Targeting </w:t>
      </w:r>
      <w:r w:rsidR="004757E4">
        <w:rPr>
          <w:rFonts w:ascii="Arial" w:hAnsi="Arial" w:cs="Arial"/>
        </w:rPr>
        <w:t xml:space="preserve">(DT) </w:t>
      </w:r>
      <w:r w:rsidRPr="00726052">
        <w:rPr>
          <w:rFonts w:ascii="Arial" w:hAnsi="Arial" w:cs="Arial"/>
        </w:rPr>
        <w:t>funds to rental projects to reduce private mandatory debt and facilitate more affordable rents. </w:t>
      </w:r>
    </w:p>
    <w:p w:rsidR="0026092D" w:rsidRDefault="0026092D" w:rsidP="004757E4">
      <w:pPr>
        <w:spacing w:before="100" w:after="0"/>
        <w:ind w:left="330"/>
        <w:rPr>
          <w:rFonts w:ascii="Arial" w:hAnsi="Arial" w:cs="Arial"/>
        </w:rPr>
      </w:pPr>
      <w:r w:rsidRPr="00726052">
        <w:rPr>
          <w:rFonts w:ascii="Arial" w:hAnsi="Arial" w:cs="Arial"/>
          <w:u w:val="single"/>
        </w:rPr>
        <w:t xml:space="preserve">Program </w:t>
      </w:r>
      <w:r w:rsidR="007B4C01">
        <w:rPr>
          <w:rFonts w:ascii="Arial" w:hAnsi="Arial" w:cs="Arial"/>
          <w:u w:val="single"/>
        </w:rPr>
        <w:t>A</w:t>
      </w:r>
      <w:r w:rsidRPr="00726052">
        <w:rPr>
          <w:rFonts w:ascii="Arial" w:hAnsi="Arial" w:cs="Arial"/>
          <w:u w:val="single"/>
        </w:rPr>
        <w:t>ctivities</w:t>
      </w:r>
      <w:r w:rsidRPr="00726052">
        <w:rPr>
          <w:rFonts w:ascii="Arial" w:hAnsi="Arial" w:cs="Arial"/>
        </w:rPr>
        <w:t xml:space="preserve"> are activities without an identified site at the time of application for HOME funds, meaning that HOME applicants apply for a specified amount of funds, and once awarded, advertise their housing program(s) and provide these funds to individual low-income households that qualify for participation. </w:t>
      </w:r>
      <w:r w:rsidR="004757E4">
        <w:rPr>
          <w:rFonts w:ascii="Arial" w:hAnsi="Arial" w:cs="Arial"/>
        </w:rPr>
        <w:t xml:space="preserve"> </w:t>
      </w:r>
      <w:r w:rsidRPr="00726052">
        <w:rPr>
          <w:rFonts w:ascii="Arial" w:hAnsi="Arial" w:cs="Arial"/>
        </w:rPr>
        <w:t xml:space="preserve">Eligible program activities for FY </w:t>
      </w:r>
      <w:r w:rsidR="000D6D6A">
        <w:rPr>
          <w:rFonts w:ascii="Arial" w:hAnsi="Arial" w:cs="Arial"/>
        </w:rPr>
        <w:t>20</w:t>
      </w:r>
      <w:r w:rsidRPr="00726052">
        <w:rPr>
          <w:rFonts w:ascii="Arial" w:hAnsi="Arial" w:cs="Arial"/>
        </w:rPr>
        <w:t>17</w:t>
      </w:r>
      <w:r w:rsidR="00F217D4">
        <w:rPr>
          <w:rFonts w:ascii="Arial" w:hAnsi="Arial" w:cs="Arial"/>
        </w:rPr>
        <w:t xml:space="preserve"> </w:t>
      </w:r>
      <w:proofErr w:type="gramStart"/>
      <w:r w:rsidRPr="00726052">
        <w:rPr>
          <w:rFonts w:ascii="Arial" w:hAnsi="Arial" w:cs="Arial"/>
        </w:rPr>
        <w:t>include:</w:t>
      </w:r>
      <w:proofErr w:type="gramEnd"/>
      <w:r w:rsidRPr="00726052">
        <w:rPr>
          <w:rFonts w:ascii="Arial" w:hAnsi="Arial" w:cs="Arial"/>
        </w:rPr>
        <w:t xml:space="preserve"> FTHB acquisition with or without rehabilitation, FTHB infill new construction, </w:t>
      </w:r>
      <w:r w:rsidR="004757E4">
        <w:rPr>
          <w:rFonts w:ascii="Arial" w:hAnsi="Arial" w:cs="Arial"/>
        </w:rPr>
        <w:t>Owner Occupied Rehab (</w:t>
      </w:r>
      <w:r w:rsidRPr="00726052">
        <w:rPr>
          <w:rFonts w:ascii="Arial" w:hAnsi="Arial" w:cs="Arial"/>
        </w:rPr>
        <w:t>OOR</w:t>
      </w:r>
      <w:r w:rsidR="004757E4">
        <w:rPr>
          <w:rFonts w:ascii="Arial" w:hAnsi="Arial" w:cs="Arial"/>
        </w:rPr>
        <w:t>)</w:t>
      </w:r>
      <w:r w:rsidRPr="00726052">
        <w:rPr>
          <w:rFonts w:ascii="Arial" w:hAnsi="Arial" w:cs="Arial"/>
        </w:rPr>
        <w:t xml:space="preserve">, and </w:t>
      </w:r>
      <w:r w:rsidR="004757E4">
        <w:rPr>
          <w:rFonts w:ascii="Arial" w:hAnsi="Arial" w:cs="Arial"/>
        </w:rPr>
        <w:t>Tenant Based Rental Assistance (</w:t>
      </w:r>
      <w:r w:rsidRPr="00726052">
        <w:rPr>
          <w:rFonts w:ascii="Arial" w:hAnsi="Arial" w:cs="Arial"/>
        </w:rPr>
        <w:t>TBRA</w:t>
      </w:r>
      <w:r w:rsidR="004757E4">
        <w:rPr>
          <w:rFonts w:ascii="Arial" w:hAnsi="Arial" w:cs="Arial"/>
        </w:rPr>
        <w:t>)</w:t>
      </w:r>
      <w:r w:rsidRPr="00726052">
        <w:rPr>
          <w:rFonts w:ascii="Arial" w:hAnsi="Arial" w:cs="Arial"/>
        </w:rPr>
        <w:t xml:space="preserve">. </w:t>
      </w:r>
      <w:r w:rsidR="004757E4">
        <w:rPr>
          <w:rFonts w:ascii="Arial" w:hAnsi="Arial" w:cs="Arial"/>
        </w:rPr>
        <w:t xml:space="preserve"> </w:t>
      </w:r>
      <w:r w:rsidRPr="00726052">
        <w:rPr>
          <w:rFonts w:ascii="Arial" w:hAnsi="Arial" w:cs="Arial"/>
        </w:rPr>
        <w:t xml:space="preserve">Based on applicant demand, HOME allocates roughly 40 percent of its funds to </w:t>
      </w:r>
      <w:r w:rsidR="00F217D4">
        <w:rPr>
          <w:rFonts w:ascii="Arial" w:hAnsi="Arial" w:cs="Arial"/>
        </w:rPr>
        <w:t xml:space="preserve">program activities </w:t>
      </w:r>
      <w:r w:rsidR="004757E4">
        <w:rPr>
          <w:rFonts w:ascii="Arial" w:hAnsi="Arial" w:cs="Arial"/>
        </w:rPr>
        <w:t>on an annual basis.</w:t>
      </w:r>
    </w:p>
    <w:p w:rsidR="004757E4" w:rsidRPr="004757E4" w:rsidRDefault="004757E4" w:rsidP="004757E4">
      <w:pPr>
        <w:spacing w:before="100" w:after="0"/>
        <w:ind w:left="330"/>
        <w:rPr>
          <w:rFonts w:ascii="Arial" w:hAnsi="Arial" w:cs="Arial"/>
        </w:rPr>
      </w:pPr>
    </w:p>
    <w:p w:rsidR="0026092D" w:rsidRPr="00726052" w:rsidRDefault="0026092D">
      <w:pPr>
        <w:ind w:left="330"/>
        <w:rPr>
          <w:rFonts w:ascii="Arial" w:hAnsi="Arial" w:cs="Arial"/>
        </w:rPr>
      </w:pPr>
      <w:r w:rsidRPr="00726052">
        <w:rPr>
          <w:rFonts w:ascii="Arial" w:hAnsi="Arial" w:cs="Arial"/>
          <w:u w:val="single"/>
        </w:rPr>
        <w:t>Eligible applicants</w:t>
      </w:r>
      <w:r w:rsidRPr="00726052">
        <w:rPr>
          <w:rFonts w:ascii="Arial" w:hAnsi="Arial" w:cs="Arial"/>
        </w:rPr>
        <w:t xml:space="preserve"> for HOME funds are local governments that do not receive a direct allocation of HOME funds from HUD (or participate in a HOME Consortium or a CDBG Urban County) and </w:t>
      </w:r>
      <w:r w:rsidR="00551C51">
        <w:rPr>
          <w:rFonts w:ascii="Arial" w:hAnsi="Arial" w:cs="Arial"/>
        </w:rPr>
        <w:t>s</w:t>
      </w:r>
      <w:r w:rsidR="00551C51" w:rsidRPr="00726052">
        <w:rPr>
          <w:rFonts w:ascii="Arial" w:hAnsi="Arial" w:cs="Arial"/>
        </w:rPr>
        <w:t xml:space="preserve">tate </w:t>
      </w:r>
      <w:r w:rsidR="00551C51">
        <w:rPr>
          <w:rFonts w:ascii="Arial" w:hAnsi="Arial" w:cs="Arial"/>
        </w:rPr>
        <w:t>c</w:t>
      </w:r>
      <w:r w:rsidR="00551C51" w:rsidRPr="00726052">
        <w:rPr>
          <w:rFonts w:ascii="Arial" w:hAnsi="Arial" w:cs="Arial"/>
        </w:rPr>
        <w:t xml:space="preserve">ertified </w:t>
      </w:r>
      <w:r w:rsidRPr="00726052">
        <w:rPr>
          <w:rFonts w:ascii="Arial" w:hAnsi="Arial" w:cs="Arial"/>
        </w:rPr>
        <w:t xml:space="preserve">HOME </w:t>
      </w:r>
      <w:r w:rsidR="004757E4">
        <w:rPr>
          <w:rFonts w:ascii="Arial" w:hAnsi="Arial" w:cs="Arial"/>
        </w:rPr>
        <w:t>Community Housing Development Organization(s) (</w:t>
      </w:r>
      <w:r w:rsidRPr="00726052">
        <w:rPr>
          <w:rFonts w:ascii="Arial" w:hAnsi="Arial" w:cs="Arial"/>
        </w:rPr>
        <w:t>CHDOs</w:t>
      </w:r>
      <w:r w:rsidR="004757E4">
        <w:rPr>
          <w:rFonts w:ascii="Arial" w:hAnsi="Arial" w:cs="Arial"/>
        </w:rPr>
        <w:t>)</w:t>
      </w:r>
      <w:r w:rsidRPr="00726052">
        <w:rPr>
          <w:rFonts w:ascii="Arial" w:hAnsi="Arial" w:cs="Arial"/>
        </w:rPr>
        <w:t xml:space="preserve"> that provide housing in these localities. </w:t>
      </w:r>
      <w:r w:rsidR="004757E4">
        <w:rPr>
          <w:rFonts w:ascii="Arial" w:hAnsi="Arial" w:cs="Arial"/>
        </w:rPr>
        <w:t xml:space="preserve"> </w:t>
      </w:r>
      <w:r w:rsidRPr="00726052">
        <w:rPr>
          <w:rFonts w:ascii="Arial" w:hAnsi="Arial" w:cs="Arial"/>
        </w:rPr>
        <w:t xml:space="preserve">Additionally, in 2016, </w:t>
      </w:r>
      <w:r w:rsidR="00606941">
        <w:rPr>
          <w:rFonts w:ascii="Arial" w:hAnsi="Arial" w:cs="Arial"/>
        </w:rPr>
        <w:t>s</w:t>
      </w:r>
      <w:r w:rsidR="00606941" w:rsidRPr="00726052">
        <w:rPr>
          <w:rFonts w:ascii="Arial" w:hAnsi="Arial" w:cs="Arial"/>
        </w:rPr>
        <w:t xml:space="preserve">tate </w:t>
      </w:r>
      <w:r w:rsidRPr="00726052">
        <w:rPr>
          <w:rFonts w:ascii="Arial" w:eastAsiaTheme="minorHAnsi" w:hAnsi="Arial" w:cs="Arial"/>
        </w:rPr>
        <w:t xml:space="preserve">HOME Regulations </w:t>
      </w:r>
      <w:proofErr w:type="gramStart"/>
      <w:r w:rsidRPr="00726052">
        <w:rPr>
          <w:rFonts w:ascii="Arial" w:eastAsiaTheme="minorHAnsi" w:hAnsi="Arial" w:cs="Arial"/>
        </w:rPr>
        <w:t>were amended</w:t>
      </w:r>
      <w:proofErr w:type="gramEnd"/>
      <w:r w:rsidRPr="00726052">
        <w:rPr>
          <w:rFonts w:ascii="Arial" w:eastAsiaTheme="minorHAnsi" w:hAnsi="Arial" w:cs="Arial"/>
        </w:rPr>
        <w:t xml:space="preserve"> to </w:t>
      </w:r>
      <w:r w:rsidRPr="00726052">
        <w:rPr>
          <w:rFonts w:ascii="Arial" w:hAnsi="Arial" w:cs="Arial"/>
        </w:rPr>
        <w:t xml:space="preserve">expand the availability and competitiveness of HOME funded activities for </w:t>
      </w:r>
      <w:r w:rsidR="0048610E">
        <w:rPr>
          <w:rFonts w:ascii="Arial" w:hAnsi="Arial" w:cs="Arial"/>
        </w:rPr>
        <w:t>d</w:t>
      </w:r>
      <w:r w:rsidRPr="00726052">
        <w:rPr>
          <w:rFonts w:ascii="Arial" w:hAnsi="Arial" w:cs="Arial"/>
        </w:rPr>
        <w:t xml:space="preserve">evelopers including Native American Entities.  The </w:t>
      </w:r>
      <w:r w:rsidR="00551C51">
        <w:rPr>
          <w:rFonts w:ascii="Arial" w:hAnsi="Arial" w:cs="Arial"/>
        </w:rPr>
        <w:t>s</w:t>
      </w:r>
      <w:r w:rsidR="00551C51" w:rsidRPr="00726052">
        <w:rPr>
          <w:rFonts w:ascii="Arial" w:hAnsi="Arial" w:cs="Arial"/>
        </w:rPr>
        <w:t xml:space="preserve">tate </w:t>
      </w:r>
      <w:r w:rsidRPr="00726052">
        <w:rPr>
          <w:rFonts w:ascii="Arial" w:hAnsi="Arial" w:cs="Arial"/>
        </w:rPr>
        <w:t xml:space="preserve">considers Indian Reservations or Native American Lands to be within the boundaries of the applicable </w:t>
      </w:r>
      <w:r w:rsidR="00551C51">
        <w:rPr>
          <w:rFonts w:ascii="Arial" w:hAnsi="Arial" w:cs="Arial"/>
        </w:rPr>
        <w:t>s</w:t>
      </w:r>
      <w:r w:rsidR="00551C51" w:rsidRPr="00726052">
        <w:rPr>
          <w:rFonts w:ascii="Arial" w:hAnsi="Arial" w:cs="Arial"/>
        </w:rPr>
        <w:t xml:space="preserve">tate </w:t>
      </w:r>
      <w:r w:rsidRPr="00726052">
        <w:rPr>
          <w:rFonts w:ascii="Arial" w:hAnsi="Arial" w:cs="Arial"/>
        </w:rPr>
        <w:t>HOME eligible jurisdictions listed in Appendix A.</w:t>
      </w:r>
    </w:p>
    <w:p w:rsidR="0026092D" w:rsidRPr="00726052" w:rsidRDefault="0026092D">
      <w:pPr>
        <w:spacing w:before="16" w:after="0"/>
        <w:ind w:left="330" w:right="120"/>
        <w:rPr>
          <w:rFonts w:ascii="Arial" w:hAnsi="Arial" w:cs="Arial"/>
        </w:rPr>
      </w:pPr>
      <w:r w:rsidRPr="00726052">
        <w:rPr>
          <w:rFonts w:ascii="Arial" w:hAnsi="Arial" w:cs="Arial"/>
        </w:rPr>
        <w:t xml:space="preserve">State HOME </w:t>
      </w:r>
      <w:r w:rsidR="004757E4">
        <w:rPr>
          <w:rFonts w:ascii="Arial" w:hAnsi="Arial" w:cs="Arial"/>
        </w:rPr>
        <w:t>R</w:t>
      </w:r>
      <w:r w:rsidRPr="00726052">
        <w:rPr>
          <w:rFonts w:ascii="Arial" w:hAnsi="Arial" w:cs="Arial"/>
        </w:rPr>
        <w:t>egulations require that a minimum of 50 percent of funds go to activities located in rural census tracts.</w:t>
      </w:r>
      <w:r w:rsidR="004757E4">
        <w:rPr>
          <w:rFonts w:ascii="Arial" w:hAnsi="Arial" w:cs="Arial"/>
        </w:rPr>
        <w:t xml:space="preserve"> </w:t>
      </w:r>
      <w:r w:rsidRPr="00726052">
        <w:rPr>
          <w:rFonts w:ascii="Arial" w:hAnsi="Arial" w:cs="Arial"/>
        </w:rPr>
        <w:t xml:space="preserve"> Federal regulations require that a minimum of 15 percent of funds </w:t>
      </w:r>
      <w:proofErr w:type="gramStart"/>
      <w:r w:rsidRPr="00726052">
        <w:rPr>
          <w:rFonts w:ascii="Arial" w:hAnsi="Arial" w:cs="Arial"/>
        </w:rPr>
        <w:t>be allocated</w:t>
      </w:r>
      <w:proofErr w:type="gramEnd"/>
      <w:r w:rsidRPr="00726052">
        <w:rPr>
          <w:rFonts w:ascii="Arial" w:hAnsi="Arial" w:cs="Arial"/>
        </w:rPr>
        <w:t xml:space="preserve"> to CHDOs.  </w:t>
      </w:r>
      <w:r w:rsidRPr="00435477">
        <w:rPr>
          <w:rFonts w:ascii="Arial" w:hAnsi="Arial" w:cs="Arial"/>
        </w:rPr>
        <w:t>TBRA</w:t>
      </w:r>
      <w:r w:rsidRPr="00726052">
        <w:rPr>
          <w:rFonts w:ascii="Arial" w:hAnsi="Arial" w:cs="Arial"/>
        </w:rPr>
        <w:t xml:space="preserve"> funds </w:t>
      </w:r>
      <w:proofErr w:type="gramStart"/>
      <w:r w:rsidRPr="00726052">
        <w:rPr>
          <w:rFonts w:ascii="Arial" w:hAnsi="Arial" w:cs="Arial"/>
        </w:rPr>
        <w:t>can be used</w:t>
      </w:r>
      <w:proofErr w:type="gramEnd"/>
      <w:r w:rsidRPr="00726052">
        <w:rPr>
          <w:rFonts w:ascii="Arial" w:hAnsi="Arial" w:cs="Arial"/>
        </w:rPr>
        <w:t xml:space="preserve"> in all HOME-eligible jurisdictions in the county where the funds were awarded, not just in the particular jurisdiction to which the funds were awarded. </w:t>
      </w:r>
      <w:r w:rsidR="0026444B">
        <w:rPr>
          <w:rFonts w:ascii="Arial" w:hAnsi="Arial" w:cs="Arial"/>
        </w:rPr>
        <w:t xml:space="preserve"> </w:t>
      </w:r>
      <w:r w:rsidRPr="00726052">
        <w:rPr>
          <w:rFonts w:ascii="Arial" w:hAnsi="Arial" w:cs="Arial"/>
        </w:rPr>
        <w:t xml:space="preserve">TBRA tenant leases cannot exceed 24 months, but </w:t>
      </w:r>
      <w:proofErr w:type="gramStart"/>
      <w:r w:rsidRPr="00726052">
        <w:rPr>
          <w:rFonts w:ascii="Arial" w:hAnsi="Arial" w:cs="Arial"/>
        </w:rPr>
        <w:t>can be renewed</w:t>
      </w:r>
      <w:proofErr w:type="gramEnd"/>
      <w:r w:rsidRPr="00726052">
        <w:rPr>
          <w:rFonts w:ascii="Arial" w:hAnsi="Arial" w:cs="Arial"/>
        </w:rPr>
        <w:t xml:space="preserve"> if additional TBRA </w:t>
      </w:r>
      <w:r w:rsidRPr="00681191">
        <w:rPr>
          <w:rFonts w:ascii="Arial" w:hAnsi="Arial" w:cs="Arial"/>
        </w:rPr>
        <w:t xml:space="preserve">funds are secured. </w:t>
      </w:r>
      <w:r w:rsidR="0026444B" w:rsidRPr="00681191">
        <w:rPr>
          <w:rFonts w:ascii="Arial" w:hAnsi="Arial" w:cs="Arial"/>
        </w:rPr>
        <w:t xml:space="preserve"> </w:t>
      </w:r>
      <w:proofErr w:type="gramStart"/>
      <w:r w:rsidRPr="00681191">
        <w:rPr>
          <w:rFonts w:ascii="Arial" w:hAnsi="Arial" w:cs="Arial"/>
        </w:rPr>
        <w:t>In California, there are many market conditions that justify the use of HOME funds for TBRA, including tenant income compared to fair market rent and housing cost burden</w:t>
      </w:r>
      <w:r w:rsidRPr="00726052">
        <w:rPr>
          <w:rFonts w:ascii="Arial" w:hAnsi="Arial" w:cs="Arial"/>
        </w:rPr>
        <w:t>.</w:t>
      </w:r>
      <w:proofErr w:type="gramEnd"/>
      <w:r w:rsidRPr="00726052">
        <w:rPr>
          <w:rFonts w:ascii="Arial" w:hAnsi="Arial" w:cs="Arial"/>
        </w:rPr>
        <w:t xml:space="preserve">  State Recipients may establish preferences pursuant to federal and </w:t>
      </w:r>
      <w:r w:rsidR="00551C51">
        <w:rPr>
          <w:rFonts w:ascii="Arial" w:hAnsi="Arial" w:cs="Arial"/>
        </w:rPr>
        <w:t>s</w:t>
      </w:r>
      <w:r w:rsidR="00551C51" w:rsidRPr="00726052">
        <w:rPr>
          <w:rFonts w:ascii="Arial" w:hAnsi="Arial" w:cs="Arial"/>
        </w:rPr>
        <w:t xml:space="preserve">tate </w:t>
      </w:r>
      <w:r w:rsidRPr="00726052">
        <w:rPr>
          <w:rFonts w:ascii="Arial" w:hAnsi="Arial" w:cs="Arial"/>
        </w:rPr>
        <w:t xml:space="preserve">HOME requirements for use </w:t>
      </w:r>
      <w:r w:rsidRPr="00726052">
        <w:rPr>
          <w:rFonts w:ascii="Arial" w:hAnsi="Arial" w:cs="Arial"/>
        </w:rPr>
        <w:lastRenderedPageBreak/>
        <w:t xml:space="preserve">of HOME TBRA funds to serve victims of local, </w:t>
      </w:r>
      <w:r w:rsidR="00551C51">
        <w:rPr>
          <w:rFonts w:ascii="Arial" w:hAnsi="Arial" w:cs="Arial"/>
        </w:rPr>
        <w:t>s</w:t>
      </w:r>
      <w:r w:rsidR="00551C51" w:rsidRPr="00726052">
        <w:rPr>
          <w:rFonts w:ascii="Arial" w:hAnsi="Arial" w:cs="Arial"/>
        </w:rPr>
        <w:t>tate</w:t>
      </w:r>
      <w:r w:rsidRPr="00726052">
        <w:rPr>
          <w:rFonts w:ascii="Arial" w:hAnsi="Arial" w:cs="Arial"/>
        </w:rPr>
        <w:t>, or federally declared disasters</w:t>
      </w:r>
      <w:r w:rsidR="0026444B">
        <w:rPr>
          <w:rFonts w:ascii="Arial" w:hAnsi="Arial" w:cs="Arial"/>
        </w:rPr>
        <w:t xml:space="preserve">. </w:t>
      </w:r>
      <w:r w:rsidRPr="00726052">
        <w:rPr>
          <w:rFonts w:ascii="Arial" w:hAnsi="Arial" w:cs="Arial"/>
          <w:spacing w:val="1"/>
        </w:rPr>
        <w:t xml:space="preserve"> P</w:t>
      </w:r>
      <w:r w:rsidRPr="00726052">
        <w:rPr>
          <w:rFonts w:ascii="Arial" w:hAnsi="Arial" w:cs="Arial"/>
        </w:rPr>
        <w:t>re</w:t>
      </w:r>
      <w:r w:rsidRPr="00726052">
        <w:rPr>
          <w:rFonts w:ascii="Arial" w:hAnsi="Arial" w:cs="Arial"/>
          <w:spacing w:val="-2"/>
        </w:rPr>
        <w:t>f</w:t>
      </w:r>
      <w:r w:rsidRPr="00726052">
        <w:rPr>
          <w:rFonts w:ascii="Arial" w:hAnsi="Arial" w:cs="Arial"/>
        </w:rPr>
        <w:t>erenc</w:t>
      </w:r>
      <w:r w:rsidRPr="00726052">
        <w:rPr>
          <w:rFonts w:ascii="Arial" w:hAnsi="Arial" w:cs="Arial"/>
          <w:spacing w:val="-1"/>
        </w:rPr>
        <w:t>e</w:t>
      </w:r>
      <w:r w:rsidRPr="00726052">
        <w:rPr>
          <w:rFonts w:ascii="Arial" w:hAnsi="Arial" w:cs="Arial"/>
        </w:rPr>
        <w:t>s f</w:t>
      </w:r>
      <w:r w:rsidRPr="00726052">
        <w:rPr>
          <w:rFonts w:ascii="Arial" w:hAnsi="Arial" w:cs="Arial"/>
          <w:spacing w:val="1"/>
        </w:rPr>
        <w:t>o</w:t>
      </w:r>
      <w:r w:rsidRPr="00726052">
        <w:rPr>
          <w:rFonts w:ascii="Arial" w:hAnsi="Arial" w:cs="Arial"/>
        </w:rPr>
        <w:t>r</w:t>
      </w:r>
      <w:r w:rsidRPr="00726052">
        <w:rPr>
          <w:rFonts w:ascii="Arial" w:hAnsi="Arial" w:cs="Arial"/>
          <w:spacing w:val="-2"/>
        </w:rPr>
        <w:t xml:space="preserve"> </w:t>
      </w:r>
      <w:r w:rsidRPr="00726052">
        <w:rPr>
          <w:rFonts w:ascii="Arial" w:hAnsi="Arial" w:cs="Arial"/>
        </w:rPr>
        <w:t>TBRA fu</w:t>
      </w:r>
      <w:r w:rsidRPr="00726052">
        <w:rPr>
          <w:rFonts w:ascii="Arial" w:hAnsi="Arial" w:cs="Arial"/>
          <w:spacing w:val="-2"/>
        </w:rPr>
        <w:t>n</w:t>
      </w:r>
      <w:r w:rsidRPr="00726052">
        <w:rPr>
          <w:rFonts w:ascii="Arial" w:hAnsi="Arial" w:cs="Arial"/>
          <w:spacing w:val="-1"/>
        </w:rPr>
        <w:t>d</w:t>
      </w:r>
      <w:r w:rsidRPr="00726052">
        <w:rPr>
          <w:rFonts w:ascii="Arial" w:hAnsi="Arial" w:cs="Arial"/>
        </w:rPr>
        <w:t>s</w:t>
      </w:r>
      <w:r w:rsidRPr="00726052">
        <w:rPr>
          <w:rFonts w:ascii="Arial" w:hAnsi="Arial" w:cs="Arial"/>
          <w:spacing w:val="-2"/>
        </w:rPr>
        <w:t xml:space="preserve"> </w:t>
      </w:r>
      <w:proofErr w:type="gramStart"/>
      <w:r w:rsidRPr="00726052">
        <w:rPr>
          <w:rFonts w:ascii="Arial" w:hAnsi="Arial" w:cs="Arial"/>
          <w:spacing w:val="1"/>
        </w:rPr>
        <w:t>m</w:t>
      </w:r>
      <w:r w:rsidRPr="00726052">
        <w:rPr>
          <w:rFonts w:ascii="Arial" w:hAnsi="Arial" w:cs="Arial"/>
          <w:spacing w:val="-3"/>
        </w:rPr>
        <w:t>a</w:t>
      </w:r>
      <w:r w:rsidRPr="00726052">
        <w:rPr>
          <w:rFonts w:ascii="Arial" w:hAnsi="Arial" w:cs="Arial"/>
        </w:rPr>
        <w:t>y</w:t>
      </w:r>
      <w:r w:rsidRPr="00726052">
        <w:rPr>
          <w:rFonts w:ascii="Arial" w:hAnsi="Arial" w:cs="Arial"/>
          <w:spacing w:val="1"/>
        </w:rPr>
        <w:t xml:space="preserve"> </w:t>
      </w:r>
      <w:r w:rsidRPr="00726052">
        <w:rPr>
          <w:rFonts w:ascii="Arial" w:hAnsi="Arial" w:cs="Arial"/>
        </w:rPr>
        <w:t>al</w:t>
      </w:r>
      <w:r w:rsidRPr="00726052">
        <w:rPr>
          <w:rFonts w:ascii="Arial" w:hAnsi="Arial" w:cs="Arial"/>
          <w:spacing w:val="-2"/>
        </w:rPr>
        <w:t>s</w:t>
      </w:r>
      <w:r w:rsidRPr="00726052">
        <w:rPr>
          <w:rFonts w:ascii="Arial" w:hAnsi="Arial" w:cs="Arial"/>
        </w:rPr>
        <w:t>o</w:t>
      </w:r>
      <w:r w:rsidRPr="00726052">
        <w:rPr>
          <w:rFonts w:ascii="Arial" w:hAnsi="Arial" w:cs="Arial"/>
          <w:spacing w:val="-1"/>
        </w:rPr>
        <w:t xml:space="preserve"> b</w:t>
      </w:r>
      <w:r w:rsidRPr="00726052">
        <w:rPr>
          <w:rFonts w:ascii="Arial" w:hAnsi="Arial" w:cs="Arial"/>
        </w:rPr>
        <w:t>e</w:t>
      </w:r>
      <w:r w:rsidRPr="00726052">
        <w:rPr>
          <w:rFonts w:ascii="Arial" w:hAnsi="Arial" w:cs="Arial"/>
          <w:spacing w:val="1"/>
        </w:rPr>
        <w:t xml:space="preserve"> </w:t>
      </w:r>
      <w:r w:rsidRPr="00726052">
        <w:rPr>
          <w:rFonts w:ascii="Arial" w:hAnsi="Arial" w:cs="Arial"/>
        </w:rPr>
        <w:t>es</w:t>
      </w:r>
      <w:r w:rsidRPr="00726052">
        <w:rPr>
          <w:rFonts w:ascii="Arial" w:hAnsi="Arial" w:cs="Arial"/>
          <w:spacing w:val="1"/>
        </w:rPr>
        <w:t>t</w:t>
      </w:r>
      <w:r w:rsidRPr="00726052">
        <w:rPr>
          <w:rFonts w:ascii="Arial" w:hAnsi="Arial" w:cs="Arial"/>
        </w:rPr>
        <w:t>a</w:t>
      </w:r>
      <w:r w:rsidRPr="00726052">
        <w:rPr>
          <w:rFonts w:ascii="Arial" w:hAnsi="Arial" w:cs="Arial"/>
          <w:spacing w:val="-1"/>
        </w:rPr>
        <w:t>b</w:t>
      </w:r>
      <w:r w:rsidRPr="00726052">
        <w:rPr>
          <w:rFonts w:ascii="Arial" w:hAnsi="Arial" w:cs="Arial"/>
        </w:rPr>
        <w:t>lis</w:t>
      </w:r>
      <w:r w:rsidRPr="00726052">
        <w:rPr>
          <w:rFonts w:ascii="Arial" w:hAnsi="Arial" w:cs="Arial"/>
          <w:spacing w:val="-3"/>
        </w:rPr>
        <w:t>h</w:t>
      </w:r>
      <w:r w:rsidRPr="00726052">
        <w:rPr>
          <w:rFonts w:ascii="Arial" w:hAnsi="Arial" w:cs="Arial"/>
        </w:rPr>
        <w:t>ed</w:t>
      </w:r>
      <w:proofErr w:type="gramEnd"/>
      <w:r w:rsidRPr="00726052">
        <w:rPr>
          <w:rFonts w:ascii="Arial" w:hAnsi="Arial" w:cs="Arial"/>
        </w:rPr>
        <w:t xml:space="preserve"> f</w:t>
      </w:r>
      <w:r w:rsidRPr="00726052">
        <w:rPr>
          <w:rFonts w:ascii="Arial" w:hAnsi="Arial" w:cs="Arial"/>
          <w:spacing w:val="1"/>
        </w:rPr>
        <w:t>o</w:t>
      </w:r>
      <w:r w:rsidRPr="00726052">
        <w:rPr>
          <w:rFonts w:ascii="Arial" w:hAnsi="Arial" w:cs="Arial"/>
        </w:rPr>
        <w:t>r</w:t>
      </w:r>
      <w:r w:rsidRPr="00726052">
        <w:rPr>
          <w:rFonts w:ascii="Arial" w:hAnsi="Arial" w:cs="Arial"/>
          <w:spacing w:val="-2"/>
        </w:rPr>
        <w:t xml:space="preserve"> </w:t>
      </w:r>
      <w:r w:rsidRPr="00726052">
        <w:rPr>
          <w:rFonts w:ascii="Arial" w:hAnsi="Arial" w:cs="Arial"/>
          <w:spacing w:val="1"/>
        </w:rPr>
        <w:t>t</w:t>
      </w:r>
      <w:r w:rsidRPr="00726052">
        <w:rPr>
          <w:rFonts w:ascii="Arial" w:hAnsi="Arial" w:cs="Arial"/>
        </w:rPr>
        <w:t>ena</w:t>
      </w:r>
      <w:r w:rsidRPr="00726052">
        <w:rPr>
          <w:rFonts w:ascii="Arial" w:hAnsi="Arial" w:cs="Arial"/>
          <w:spacing w:val="-1"/>
        </w:rPr>
        <w:t>n</w:t>
      </w:r>
      <w:r w:rsidRPr="00726052">
        <w:rPr>
          <w:rFonts w:ascii="Arial" w:hAnsi="Arial" w:cs="Arial"/>
          <w:spacing w:val="-2"/>
        </w:rPr>
        <w:t>t</w:t>
      </w:r>
      <w:r w:rsidRPr="00726052">
        <w:rPr>
          <w:rFonts w:ascii="Arial" w:hAnsi="Arial" w:cs="Arial"/>
        </w:rPr>
        <w:t>s</w:t>
      </w:r>
      <w:r w:rsidRPr="00726052">
        <w:rPr>
          <w:rFonts w:ascii="Arial" w:hAnsi="Arial" w:cs="Arial"/>
          <w:spacing w:val="-2"/>
        </w:rPr>
        <w:t xml:space="preserve"> </w:t>
      </w:r>
      <w:r w:rsidRPr="00726052">
        <w:rPr>
          <w:rFonts w:ascii="Arial" w:hAnsi="Arial" w:cs="Arial"/>
          <w:spacing w:val="-1"/>
        </w:rPr>
        <w:t>d</w:t>
      </w:r>
      <w:r w:rsidRPr="00726052">
        <w:rPr>
          <w:rFonts w:ascii="Arial" w:hAnsi="Arial" w:cs="Arial"/>
        </w:rPr>
        <w:t>is</w:t>
      </w:r>
      <w:r w:rsidRPr="00726052">
        <w:rPr>
          <w:rFonts w:ascii="Arial" w:hAnsi="Arial" w:cs="Arial"/>
          <w:spacing w:val="-1"/>
        </w:rPr>
        <w:t>p</w:t>
      </w:r>
      <w:r w:rsidRPr="00726052">
        <w:rPr>
          <w:rFonts w:ascii="Arial" w:hAnsi="Arial" w:cs="Arial"/>
        </w:rPr>
        <w:t xml:space="preserve">laced if </w:t>
      </w:r>
      <w:r w:rsidR="0026444B">
        <w:rPr>
          <w:rFonts w:ascii="Arial" w:hAnsi="Arial" w:cs="Arial"/>
          <w:spacing w:val="-1"/>
        </w:rPr>
        <w:t>the Department</w:t>
      </w:r>
      <w:r w:rsidR="0026444B" w:rsidRPr="00726052">
        <w:rPr>
          <w:rFonts w:ascii="Arial" w:hAnsi="Arial" w:cs="Arial"/>
          <w:spacing w:val="1"/>
        </w:rPr>
        <w:t xml:space="preserve"> </w:t>
      </w:r>
      <w:r w:rsidRPr="00726052">
        <w:rPr>
          <w:rFonts w:ascii="Arial" w:hAnsi="Arial" w:cs="Arial"/>
        </w:rPr>
        <w:t>de</w:t>
      </w:r>
      <w:r w:rsidRPr="00726052">
        <w:rPr>
          <w:rFonts w:ascii="Arial" w:hAnsi="Arial" w:cs="Arial"/>
          <w:spacing w:val="-2"/>
        </w:rPr>
        <w:t>t</w:t>
      </w:r>
      <w:r w:rsidRPr="00726052">
        <w:rPr>
          <w:rFonts w:ascii="Arial" w:hAnsi="Arial" w:cs="Arial"/>
        </w:rPr>
        <w:t>e</w:t>
      </w:r>
      <w:r w:rsidRPr="00726052">
        <w:rPr>
          <w:rFonts w:ascii="Arial" w:hAnsi="Arial" w:cs="Arial"/>
          <w:spacing w:val="-2"/>
        </w:rPr>
        <w:t>r</w:t>
      </w:r>
      <w:r w:rsidRPr="00726052">
        <w:rPr>
          <w:rFonts w:ascii="Arial" w:hAnsi="Arial" w:cs="Arial"/>
          <w:spacing w:val="1"/>
        </w:rPr>
        <w:t>m</w:t>
      </w:r>
      <w:r w:rsidRPr="00726052">
        <w:rPr>
          <w:rFonts w:ascii="Arial" w:hAnsi="Arial" w:cs="Arial"/>
        </w:rPr>
        <w:t>i</w:t>
      </w:r>
      <w:r w:rsidRPr="00726052">
        <w:rPr>
          <w:rFonts w:ascii="Arial" w:hAnsi="Arial" w:cs="Arial"/>
          <w:spacing w:val="-1"/>
        </w:rPr>
        <w:t>n</w:t>
      </w:r>
      <w:r w:rsidRPr="00726052">
        <w:rPr>
          <w:rFonts w:ascii="Arial" w:hAnsi="Arial" w:cs="Arial"/>
        </w:rPr>
        <w:t>es</w:t>
      </w:r>
      <w:r w:rsidRPr="00726052">
        <w:rPr>
          <w:rFonts w:ascii="Arial" w:hAnsi="Arial" w:cs="Arial"/>
          <w:spacing w:val="1"/>
        </w:rPr>
        <w:t xml:space="preserve"> </w:t>
      </w:r>
      <w:r w:rsidRPr="00726052">
        <w:rPr>
          <w:rFonts w:ascii="Arial" w:hAnsi="Arial" w:cs="Arial"/>
        </w:rPr>
        <w:t>th</w:t>
      </w:r>
      <w:r w:rsidRPr="00726052">
        <w:rPr>
          <w:rFonts w:ascii="Arial" w:hAnsi="Arial" w:cs="Arial"/>
          <w:spacing w:val="-3"/>
        </w:rPr>
        <w:t>a</w:t>
      </w:r>
      <w:r w:rsidRPr="00726052">
        <w:rPr>
          <w:rFonts w:ascii="Arial" w:hAnsi="Arial" w:cs="Arial"/>
        </w:rPr>
        <w:t>t</w:t>
      </w:r>
      <w:r w:rsidRPr="00726052">
        <w:rPr>
          <w:rFonts w:ascii="Arial" w:hAnsi="Arial" w:cs="Arial"/>
          <w:spacing w:val="1"/>
        </w:rPr>
        <w:t xml:space="preserve"> </w:t>
      </w:r>
      <w:r w:rsidRPr="00726052">
        <w:rPr>
          <w:rFonts w:ascii="Arial" w:hAnsi="Arial" w:cs="Arial"/>
          <w:spacing w:val="-2"/>
        </w:rPr>
        <w:t>e</w:t>
      </w:r>
      <w:r w:rsidRPr="00726052">
        <w:rPr>
          <w:rFonts w:ascii="Arial" w:hAnsi="Arial" w:cs="Arial"/>
        </w:rPr>
        <w:t>xist</w:t>
      </w:r>
      <w:r w:rsidRPr="00726052">
        <w:rPr>
          <w:rFonts w:ascii="Arial" w:hAnsi="Arial" w:cs="Arial"/>
          <w:spacing w:val="-2"/>
        </w:rPr>
        <w:t>i</w:t>
      </w:r>
      <w:r w:rsidRPr="00726052">
        <w:rPr>
          <w:rFonts w:ascii="Arial" w:hAnsi="Arial" w:cs="Arial"/>
          <w:spacing w:val="-1"/>
        </w:rPr>
        <w:t>n</w:t>
      </w:r>
      <w:r w:rsidRPr="00726052">
        <w:rPr>
          <w:rFonts w:ascii="Arial" w:hAnsi="Arial" w:cs="Arial"/>
        </w:rPr>
        <w:t>g</w:t>
      </w:r>
      <w:r w:rsidRPr="00726052">
        <w:rPr>
          <w:rFonts w:ascii="Arial" w:hAnsi="Arial" w:cs="Arial"/>
          <w:spacing w:val="-1"/>
        </w:rPr>
        <w:t xml:space="preserve"> </w:t>
      </w:r>
      <w:r w:rsidRPr="00726052">
        <w:rPr>
          <w:rFonts w:ascii="Arial" w:hAnsi="Arial" w:cs="Arial"/>
        </w:rPr>
        <w:t>r</w:t>
      </w:r>
      <w:r w:rsidRPr="00726052">
        <w:rPr>
          <w:rFonts w:ascii="Arial" w:hAnsi="Arial" w:cs="Arial"/>
          <w:spacing w:val="1"/>
        </w:rPr>
        <w:t>e</w:t>
      </w:r>
      <w:r w:rsidRPr="00726052">
        <w:rPr>
          <w:rFonts w:ascii="Arial" w:hAnsi="Arial" w:cs="Arial"/>
          <w:spacing w:val="-1"/>
        </w:rPr>
        <w:t>n</w:t>
      </w:r>
      <w:r w:rsidRPr="00726052">
        <w:rPr>
          <w:rFonts w:ascii="Arial" w:hAnsi="Arial" w:cs="Arial"/>
        </w:rPr>
        <w:t>tal assi</w:t>
      </w:r>
      <w:r w:rsidRPr="00726052">
        <w:rPr>
          <w:rFonts w:ascii="Arial" w:hAnsi="Arial" w:cs="Arial"/>
          <w:spacing w:val="-2"/>
        </w:rPr>
        <w:t>s</w:t>
      </w:r>
      <w:r w:rsidRPr="00726052">
        <w:rPr>
          <w:rFonts w:ascii="Arial" w:hAnsi="Arial" w:cs="Arial"/>
        </w:rPr>
        <w:t>tance</w:t>
      </w:r>
      <w:r w:rsidRPr="00726052">
        <w:rPr>
          <w:rFonts w:ascii="Arial" w:hAnsi="Arial" w:cs="Arial"/>
          <w:spacing w:val="-2"/>
        </w:rPr>
        <w:t xml:space="preserve"> </w:t>
      </w:r>
      <w:r w:rsidRPr="00726052">
        <w:rPr>
          <w:rFonts w:ascii="Arial" w:hAnsi="Arial" w:cs="Arial"/>
        </w:rPr>
        <w:t>will</w:t>
      </w:r>
      <w:r w:rsidRPr="00726052">
        <w:rPr>
          <w:rFonts w:ascii="Arial" w:hAnsi="Arial" w:cs="Arial"/>
          <w:spacing w:val="1"/>
        </w:rPr>
        <w:t xml:space="preserve"> </w:t>
      </w:r>
      <w:r w:rsidRPr="00726052">
        <w:rPr>
          <w:rFonts w:ascii="Arial" w:hAnsi="Arial" w:cs="Arial"/>
          <w:spacing w:val="-3"/>
        </w:rPr>
        <w:t>n</w:t>
      </w:r>
      <w:r w:rsidRPr="00726052">
        <w:rPr>
          <w:rFonts w:ascii="Arial" w:hAnsi="Arial" w:cs="Arial"/>
          <w:spacing w:val="-1"/>
        </w:rPr>
        <w:t>o</w:t>
      </w:r>
      <w:r w:rsidRPr="00726052">
        <w:rPr>
          <w:rFonts w:ascii="Arial" w:hAnsi="Arial" w:cs="Arial"/>
        </w:rPr>
        <w:t>t</w:t>
      </w:r>
      <w:r w:rsidRPr="00726052">
        <w:rPr>
          <w:rFonts w:ascii="Arial" w:hAnsi="Arial" w:cs="Arial"/>
          <w:spacing w:val="1"/>
        </w:rPr>
        <w:t xml:space="preserve"> </w:t>
      </w:r>
      <w:r w:rsidRPr="00726052">
        <w:rPr>
          <w:rFonts w:ascii="Arial" w:hAnsi="Arial" w:cs="Arial"/>
          <w:spacing w:val="-1"/>
        </w:rPr>
        <w:t>b</w:t>
      </w:r>
      <w:r w:rsidRPr="00726052">
        <w:rPr>
          <w:rFonts w:ascii="Arial" w:hAnsi="Arial" w:cs="Arial"/>
        </w:rPr>
        <w:t>e</w:t>
      </w:r>
      <w:r w:rsidRPr="00726052">
        <w:rPr>
          <w:rFonts w:ascii="Arial" w:hAnsi="Arial" w:cs="Arial"/>
          <w:spacing w:val="1"/>
        </w:rPr>
        <w:t xml:space="preserve"> </w:t>
      </w:r>
      <w:r w:rsidRPr="00726052">
        <w:rPr>
          <w:rFonts w:ascii="Arial" w:hAnsi="Arial" w:cs="Arial"/>
          <w:spacing w:val="-2"/>
        </w:rPr>
        <w:t>c</w:t>
      </w:r>
      <w:r w:rsidRPr="00726052">
        <w:rPr>
          <w:rFonts w:ascii="Arial" w:hAnsi="Arial" w:cs="Arial"/>
          <w:spacing w:val="1"/>
        </w:rPr>
        <w:t>o</w:t>
      </w:r>
      <w:r w:rsidRPr="00726052">
        <w:rPr>
          <w:rFonts w:ascii="Arial" w:hAnsi="Arial" w:cs="Arial"/>
          <w:spacing w:val="-1"/>
        </w:rPr>
        <w:t>n</w:t>
      </w:r>
      <w:r w:rsidRPr="00726052">
        <w:rPr>
          <w:rFonts w:ascii="Arial" w:hAnsi="Arial" w:cs="Arial"/>
        </w:rPr>
        <w:t>ti</w:t>
      </w:r>
      <w:r w:rsidRPr="00726052">
        <w:rPr>
          <w:rFonts w:ascii="Arial" w:hAnsi="Arial" w:cs="Arial"/>
          <w:spacing w:val="-1"/>
        </w:rPr>
        <w:t>nu</w:t>
      </w:r>
      <w:r w:rsidRPr="00726052">
        <w:rPr>
          <w:rFonts w:ascii="Arial" w:hAnsi="Arial" w:cs="Arial"/>
        </w:rPr>
        <w:t>ed</w:t>
      </w:r>
      <w:r w:rsidRPr="00726052">
        <w:rPr>
          <w:rFonts w:ascii="Arial" w:hAnsi="Arial" w:cs="Arial"/>
          <w:spacing w:val="-2"/>
        </w:rPr>
        <w:t xml:space="preserve"> </w:t>
      </w:r>
      <w:r w:rsidRPr="00726052">
        <w:rPr>
          <w:rFonts w:ascii="Arial" w:hAnsi="Arial" w:cs="Arial"/>
          <w:spacing w:val="1"/>
        </w:rPr>
        <w:t>o</w:t>
      </w:r>
      <w:r w:rsidRPr="00726052">
        <w:rPr>
          <w:rFonts w:ascii="Arial" w:hAnsi="Arial" w:cs="Arial"/>
        </w:rPr>
        <w:t xml:space="preserve">r </w:t>
      </w:r>
      <w:r w:rsidRPr="00726052">
        <w:rPr>
          <w:rFonts w:ascii="Arial" w:hAnsi="Arial" w:cs="Arial"/>
          <w:spacing w:val="-2"/>
        </w:rPr>
        <w:t>r</w:t>
      </w:r>
      <w:r w:rsidRPr="00726052">
        <w:rPr>
          <w:rFonts w:ascii="Arial" w:hAnsi="Arial" w:cs="Arial"/>
        </w:rPr>
        <w:t>ene</w:t>
      </w:r>
      <w:r w:rsidRPr="00726052">
        <w:rPr>
          <w:rFonts w:ascii="Arial" w:hAnsi="Arial" w:cs="Arial"/>
          <w:spacing w:val="-2"/>
        </w:rPr>
        <w:t>w</w:t>
      </w:r>
      <w:r w:rsidRPr="00726052">
        <w:rPr>
          <w:rFonts w:ascii="Arial" w:hAnsi="Arial" w:cs="Arial"/>
        </w:rPr>
        <w:t>e</w:t>
      </w:r>
      <w:r w:rsidRPr="00726052">
        <w:rPr>
          <w:rFonts w:ascii="Arial" w:hAnsi="Arial" w:cs="Arial"/>
          <w:spacing w:val="3"/>
        </w:rPr>
        <w:t>d</w:t>
      </w:r>
      <w:r w:rsidRPr="00726052">
        <w:rPr>
          <w:rFonts w:ascii="Arial" w:hAnsi="Arial" w:cs="Arial"/>
        </w:rPr>
        <w:t>.</w:t>
      </w:r>
    </w:p>
    <w:p w:rsidR="0026092D" w:rsidRPr="00726052" w:rsidRDefault="0026092D" w:rsidP="007360C7">
      <w:pPr>
        <w:spacing w:before="16" w:after="0"/>
        <w:ind w:left="330" w:right="120"/>
        <w:rPr>
          <w:rFonts w:ascii="Arial" w:hAnsi="Arial" w:cs="Arial"/>
        </w:rPr>
      </w:pPr>
    </w:p>
    <w:p w:rsidR="00FD38A4" w:rsidRPr="00451004" w:rsidRDefault="0026092D" w:rsidP="007360C7">
      <w:pPr>
        <w:spacing w:before="16" w:after="0"/>
        <w:ind w:left="330" w:right="120"/>
        <w:rPr>
          <w:rFonts w:ascii="Arial" w:hAnsi="Arial" w:cs="Arial"/>
        </w:rPr>
      </w:pPr>
      <w:r w:rsidRPr="00726052">
        <w:rPr>
          <w:rFonts w:ascii="Arial" w:hAnsi="Arial" w:cs="Arial"/>
        </w:rPr>
        <w:t>Additional preferences for special needs populations</w:t>
      </w:r>
      <w:r w:rsidR="00A53DFB">
        <w:rPr>
          <w:rFonts w:ascii="Arial" w:hAnsi="Arial" w:cs="Arial"/>
        </w:rPr>
        <w:t xml:space="preserve">, </w:t>
      </w:r>
      <w:r w:rsidR="00A53DFB" w:rsidRPr="00755C66">
        <w:rPr>
          <w:rFonts w:ascii="Arial" w:hAnsi="Arial" w:cs="Arial"/>
        </w:rPr>
        <w:t xml:space="preserve">including </w:t>
      </w:r>
      <w:r w:rsidR="00F9767F" w:rsidRPr="00755C66">
        <w:rPr>
          <w:rFonts w:ascii="Arial" w:hAnsi="Arial" w:cs="Arial"/>
        </w:rPr>
        <w:t xml:space="preserve">the needs of </w:t>
      </w:r>
      <w:r w:rsidR="00A53DFB" w:rsidRPr="00755C66">
        <w:rPr>
          <w:rFonts w:ascii="Arial" w:hAnsi="Arial" w:cs="Arial"/>
        </w:rPr>
        <w:t>persons with mobility</w:t>
      </w:r>
      <w:r w:rsidR="004D648D" w:rsidRPr="00755C66">
        <w:rPr>
          <w:rFonts w:ascii="Arial" w:hAnsi="Arial" w:cs="Arial"/>
        </w:rPr>
        <w:t>,</w:t>
      </w:r>
      <w:r w:rsidR="00A53DFB" w:rsidRPr="00755C66">
        <w:rPr>
          <w:rFonts w:ascii="Arial" w:hAnsi="Arial" w:cs="Arial"/>
        </w:rPr>
        <w:t xml:space="preserve"> sensory</w:t>
      </w:r>
      <w:r w:rsidR="004041AD" w:rsidRPr="00755C66">
        <w:rPr>
          <w:rFonts w:ascii="Arial" w:hAnsi="Arial" w:cs="Arial"/>
        </w:rPr>
        <w:t>,</w:t>
      </w:r>
      <w:r w:rsidR="00A53DFB" w:rsidRPr="00755C66">
        <w:rPr>
          <w:rFonts w:ascii="Arial" w:hAnsi="Arial" w:cs="Arial"/>
        </w:rPr>
        <w:t xml:space="preserve"> </w:t>
      </w:r>
      <w:r w:rsidR="004D648D" w:rsidRPr="00755C66">
        <w:rPr>
          <w:rFonts w:ascii="Arial" w:hAnsi="Arial" w:cs="Arial"/>
        </w:rPr>
        <w:t xml:space="preserve">mental health and intellectual disabilities; </w:t>
      </w:r>
      <w:proofErr w:type="gramStart"/>
      <w:r w:rsidRPr="00755C66">
        <w:rPr>
          <w:rFonts w:ascii="Arial" w:hAnsi="Arial" w:cs="Arial"/>
        </w:rPr>
        <w:t>may be approved</w:t>
      </w:r>
      <w:proofErr w:type="gramEnd"/>
      <w:r w:rsidRPr="00755C66">
        <w:rPr>
          <w:rFonts w:ascii="Arial" w:hAnsi="Arial" w:cs="Arial"/>
        </w:rPr>
        <w:t xml:space="preserve"> by the Department consistent with federal and </w:t>
      </w:r>
      <w:r w:rsidR="00551C51" w:rsidRPr="00755C66">
        <w:rPr>
          <w:rFonts w:ascii="Arial" w:hAnsi="Arial" w:cs="Arial"/>
        </w:rPr>
        <w:t xml:space="preserve">state </w:t>
      </w:r>
      <w:r w:rsidRPr="00755C66">
        <w:rPr>
          <w:rFonts w:ascii="Arial" w:hAnsi="Arial" w:cs="Arial"/>
        </w:rPr>
        <w:t xml:space="preserve">fair housing laws.  Prior to </w:t>
      </w:r>
      <w:r w:rsidRPr="00726052">
        <w:rPr>
          <w:rFonts w:ascii="Arial" w:hAnsi="Arial" w:cs="Arial"/>
        </w:rPr>
        <w:t xml:space="preserve">approving any preferences in the use of TBRA funds, the Department will determine whether an unmet need exists for which the preference is necessary to narrow the gap in benefits and services received by such persons.  Any TBRA preferences must be established under the jurisdiction’s HOME TBRA guidelines and </w:t>
      </w:r>
      <w:proofErr w:type="gramStart"/>
      <w:r w:rsidRPr="00726052">
        <w:rPr>
          <w:rFonts w:ascii="Arial" w:hAnsi="Arial" w:cs="Arial"/>
        </w:rPr>
        <w:t>these guidelines must be approved by the Department</w:t>
      </w:r>
      <w:proofErr w:type="gramEnd"/>
      <w:r w:rsidRPr="00726052">
        <w:rPr>
          <w:rFonts w:ascii="Arial" w:hAnsi="Arial" w:cs="Arial"/>
        </w:rPr>
        <w:t>.  Before using HOME TBRA funds, the applicable TBRA requirements at</w:t>
      </w:r>
      <w:r w:rsidRPr="009D19B8">
        <w:rPr>
          <w:rFonts w:ascii="Arial" w:hAnsi="Arial" w:cs="Arial"/>
        </w:rPr>
        <w:t xml:space="preserve"> </w:t>
      </w:r>
      <w:hyperlink r:id="rId68" w:history="1">
        <w:r w:rsidR="009D19B8">
          <w:rPr>
            <w:rStyle w:val="Hyperlink"/>
            <w:rFonts w:ascii="Arial" w:hAnsi="Arial" w:cs="Arial"/>
          </w:rPr>
          <w:t>24 CFR</w:t>
        </w:r>
        <w:r w:rsidR="007221BA" w:rsidRPr="009D19B8">
          <w:rPr>
            <w:rFonts w:ascii="Arial" w:hAnsi="Arial" w:cs="Arial"/>
            <w:color w:val="0000FF"/>
            <w:u w:val="single"/>
          </w:rPr>
          <w:t xml:space="preserve"> §</w:t>
        </w:r>
        <w:r w:rsidRPr="009D19B8">
          <w:rPr>
            <w:rStyle w:val="Hyperlink"/>
            <w:rFonts w:ascii="Arial" w:hAnsi="Arial" w:cs="Arial"/>
          </w:rPr>
          <w:t>58</w:t>
        </w:r>
      </w:hyperlink>
      <w:r w:rsidRPr="00726052">
        <w:rPr>
          <w:rFonts w:ascii="Arial" w:hAnsi="Arial" w:cs="Arial"/>
        </w:rPr>
        <w:t xml:space="preserve"> must also be met.  </w:t>
      </w:r>
    </w:p>
    <w:p w:rsidR="00FD38A4" w:rsidRPr="00726052" w:rsidRDefault="00FD38A4" w:rsidP="00FD38A4">
      <w:pPr>
        <w:spacing w:before="16" w:after="0"/>
        <w:ind w:right="120"/>
        <w:rPr>
          <w:rFonts w:ascii="Arial" w:hAnsi="Arial" w:cs="Arial"/>
          <w:b/>
        </w:rPr>
      </w:pPr>
    </w:p>
    <w:p w:rsidR="0026092D" w:rsidRPr="00726052" w:rsidRDefault="0026092D">
      <w:pPr>
        <w:spacing w:before="100" w:after="0"/>
        <w:ind w:left="330"/>
        <w:rPr>
          <w:rFonts w:ascii="Arial" w:hAnsi="Arial" w:cs="Arial"/>
          <w:b/>
          <w:u w:val="single"/>
        </w:rPr>
      </w:pPr>
      <w:r w:rsidRPr="00726052">
        <w:rPr>
          <w:rFonts w:ascii="Arial" w:hAnsi="Arial" w:cs="Arial"/>
          <w:b/>
          <w:u w:val="single"/>
        </w:rPr>
        <w:t xml:space="preserve">Describe all of the criteria that </w:t>
      </w:r>
      <w:proofErr w:type="gramStart"/>
      <w:r w:rsidRPr="00726052">
        <w:rPr>
          <w:rFonts w:ascii="Arial" w:hAnsi="Arial" w:cs="Arial"/>
          <w:b/>
          <w:u w:val="single"/>
        </w:rPr>
        <w:t>will be used</w:t>
      </w:r>
      <w:proofErr w:type="gramEnd"/>
      <w:r w:rsidRPr="00726052">
        <w:rPr>
          <w:rFonts w:ascii="Arial" w:hAnsi="Arial" w:cs="Arial"/>
          <w:b/>
          <w:u w:val="single"/>
        </w:rPr>
        <w:t xml:space="preserve"> to select applications and the relative importance of these criteria.</w:t>
      </w:r>
    </w:p>
    <w:p w:rsidR="0026092D" w:rsidRPr="00726052" w:rsidRDefault="0026092D">
      <w:pPr>
        <w:spacing w:before="100" w:after="0"/>
        <w:ind w:left="330"/>
        <w:rPr>
          <w:rFonts w:ascii="Arial" w:hAnsi="Arial" w:cs="Arial"/>
        </w:rPr>
      </w:pPr>
      <w:r w:rsidRPr="00726052">
        <w:rPr>
          <w:rFonts w:ascii="Arial" w:hAnsi="Arial" w:cs="Arial"/>
        </w:rPr>
        <w:t xml:space="preserve">Below is a summary of the HOME rating criteria.  For additional information, see </w:t>
      </w:r>
      <w:hyperlink r:id="rId69" w:history="1">
        <w:r w:rsidR="0048610E" w:rsidRPr="009D19B8">
          <w:rPr>
            <w:rStyle w:val="Hyperlink"/>
            <w:rFonts w:ascii="Arial" w:hAnsi="Arial" w:cs="Arial"/>
          </w:rPr>
          <w:t xml:space="preserve">section </w:t>
        </w:r>
        <w:r w:rsidRPr="009D19B8">
          <w:rPr>
            <w:rStyle w:val="Hyperlink"/>
            <w:rFonts w:ascii="Arial" w:hAnsi="Arial" w:cs="Arial"/>
          </w:rPr>
          <w:t>8212</w:t>
        </w:r>
      </w:hyperlink>
      <w:r w:rsidRPr="00726052">
        <w:rPr>
          <w:rFonts w:ascii="Arial" w:hAnsi="Arial" w:cs="Arial"/>
        </w:rPr>
        <w:t xml:space="preserve"> of the </w:t>
      </w:r>
      <w:r w:rsidR="00551C51">
        <w:rPr>
          <w:rFonts w:ascii="Arial" w:hAnsi="Arial" w:cs="Arial"/>
        </w:rPr>
        <w:t>s</w:t>
      </w:r>
      <w:r w:rsidR="00551C51" w:rsidRPr="00726052">
        <w:rPr>
          <w:rFonts w:ascii="Arial" w:hAnsi="Arial" w:cs="Arial"/>
        </w:rPr>
        <w:t xml:space="preserve">tate </w:t>
      </w:r>
      <w:r w:rsidRPr="00726052">
        <w:rPr>
          <w:rFonts w:ascii="Arial" w:hAnsi="Arial" w:cs="Arial"/>
        </w:rPr>
        <w:t xml:space="preserve">HOME </w:t>
      </w:r>
      <w:r w:rsidR="0026444B">
        <w:rPr>
          <w:rFonts w:ascii="Arial" w:hAnsi="Arial" w:cs="Arial"/>
        </w:rPr>
        <w:t>R</w:t>
      </w:r>
      <w:r w:rsidRPr="00726052">
        <w:rPr>
          <w:rFonts w:ascii="Arial" w:hAnsi="Arial" w:cs="Arial"/>
        </w:rPr>
        <w:t xml:space="preserve">egulations at </w:t>
      </w:r>
      <w:hyperlink r:id="rId70" w:history="1">
        <w:r w:rsidR="003E78F9" w:rsidRPr="00723BAD">
          <w:rPr>
            <w:rStyle w:val="Hyperlink"/>
            <w:rFonts w:ascii="Arial" w:hAnsi="Arial" w:cs="Arial"/>
          </w:rPr>
          <w:t>http://www.hcd.ca.gov/grants-funding/active-funding/home.shtml</w:t>
        </w:r>
      </w:hyperlink>
      <w:r w:rsidR="00451004" w:rsidRPr="00726052">
        <w:rPr>
          <w:rFonts w:ascii="Arial" w:hAnsi="Arial" w:cs="Arial"/>
        </w:rPr>
        <w:t xml:space="preserve">.  </w:t>
      </w:r>
      <w:r w:rsidRPr="00726052">
        <w:rPr>
          <w:rFonts w:ascii="Arial" w:hAnsi="Arial" w:cs="Arial"/>
        </w:rPr>
        <w:t xml:space="preserve">(Note: in a federal, </w:t>
      </w:r>
      <w:r w:rsidR="00551C51">
        <w:rPr>
          <w:rFonts w:ascii="Arial" w:hAnsi="Arial" w:cs="Arial"/>
        </w:rPr>
        <w:t>s</w:t>
      </w:r>
      <w:r w:rsidR="00551C51" w:rsidRPr="00726052">
        <w:rPr>
          <w:rFonts w:ascii="Arial" w:hAnsi="Arial" w:cs="Arial"/>
        </w:rPr>
        <w:t>tate</w:t>
      </w:r>
      <w:r w:rsidRPr="00726052">
        <w:rPr>
          <w:rFonts w:ascii="Arial" w:hAnsi="Arial" w:cs="Arial"/>
        </w:rPr>
        <w:t xml:space="preserve">, or </w:t>
      </w:r>
      <w:r w:rsidR="00551C51">
        <w:rPr>
          <w:rFonts w:ascii="Arial" w:hAnsi="Arial" w:cs="Arial"/>
        </w:rPr>
        <w:t>l</w:t>
      </w:r>
      <w:r w:rsidR="00551C51" w:rsidRPr="00726052">
        <w:rPr>
          <w:rFonts w:ascii="Arial" w:hAnsi="Arial" w:cs="Arial"/>
        </w:rPr>
        <w:t>ocally</w:t>
      </w:r>
      <w:r w:rsidR="009D19B8">
        <w:rPr>
          <w:rFonts w:ascii="Arial" w:hAnsi="Arial" w:cs="Arial"/>
        </w:rPr>
        <w:t xml:space="preserve"> </w:t>
      </w:r>
      <w:r w:rsidR="0026444B">
        <w:rPr>
          <w:rFonts w:ascii="Arial" w:hAnsi="Arial" w:cs="Arial"/>
        </w:rPr>
        <w:t>D</w:t>
      </w:r>
      <w:r w:rsidRPr="00726052">
        <w:rPr>
          <w:rFonts w:ascii="Arial" w:hAnsi="Arial" w:cs="Arial"/>
        </w:rPr>
        <w:t xml:space="preserve">eclared </w:t>
      </w:r>
      <w:r w:rsidR="0026444B">
        <w:rPr>
          <w:rFonts w:ascii="Arial" w:hAnsi="Arial" w:cs="Arial"/>
        </w:rPr>
        <w:t>E</w:t>
      </w:r>
      <w:r w:rsidRPr="00726052">
        <w:rPr>
          <w:rFonts w:ascii="Arial" w:hAnsi="Arial" w:cs="Arial"/>
        </w:rPr>
        <w:t xml:space="preserve">mergency, the State may utilize an alternate method of distribution to enable funds to </w:t>
      </w:r>
      <w:proofErr w:type="gramStart"/>
      <w:r w:rsidRPr="00726052">
        <w:rPr>
          <w:rFonts w:ascii="Arial" w:hAnsi="Arial" w:cs="Arial"/>
        </w:rPr>
        <w:t>be allocated</w:t>
      </w:r>
      <w:proofErr w:type="gramEnd"/>
      <w:r w:rsidRPr="00726052">
        <w:rPr>
          <w:rFonts w:ascii="Arial" w:hAnsi="Arial" w:cs="Arial"/>
        </w:rPr>
        <w:t xml:space="preserve"> quickly to impacted areas.)</w:t>
      </w:r>
    </w:p>
    <w:p w:rsidR="009D19B8" w:rsidRDefault="0026092D" w:rsidP="0026444B">
      <w:pPr>
        <w:spacing w:before="98" w:after="0"/>
        <w:ind w:left="720" w:right="40"/>
        <w:rPr>
          <w:rFonts w:ascii="Arial" w:hAnsi="Arial" w:cs="Arial"/>
        </w:rPr>
      </w:pPr>
      <w:r w:rsidRPr="001300EC">
        <w:rPr>
          <w:rFonts w:ascii="Arial" w:hAnsi="Arial" w:cs="Arial"/>
        </w:rPr>
        <w:t>1)</w:t>
      </w:r>
      <w:r w:rsidRPr="00726052">
        <w:rPr>
          <w:rFonts w:ascii="Arial" w:hAnsi="Arial" w:cs="Arial"/>
        </w:rPr>
        <w:t xml:space="preserve"> </w:t>
      </w:r>
      <w:r w:rsidRPr="00726052">
        <w:rPr>
          <w:rFonts w:ascii="Arial" w:hAnsi="Arial" w:cs="Arial"/>
          <w:u w:val="single"/>
        </w:rPr>
        <w:t>Housing Element Compliance (50 points)</w:t>
      </w:r>
      <w:r w:rsidRPr="00726052">
        <w:rPr>
          <w:rFonts w:ascii="Arial" w:hAnsi="Arial" w:cs="Arial"/>
        </w:rPr>
        <w:t xml:space="preserve"> - Provides points to cities or counties with an adopted housing element that has been approved by </w:t>
      </w:r>
      <w:r w:rsidR="0026444B">
        <w:rPr>
          <w:rFonts w:ascii="Arial" w:hAnsi="Arial" w:cs="Arial"/>
        </w:rPr>
        <w:t>the Department</w:t>
      </w:r>
      <w:r w:rsidRPr="00726052">
        <w:rPr>
          <w:rFonts w:ascii="Arial" w:hAnsi="Arial" w:cs="Arial"/>
        </w:rPr>
        <w:t xml:space="preserve">. </w:t>
      </w:r>
      <w:r w:rsidR="0026444B">
        <w:rPr>
          <w:rFonts w:ascii="Arial" w:hAnsi="Arial" w:cs="Arial"/>
        </w:rPr>
        <w:t xml:space="preserve"> </w:t>
      </w:r>
      <w:r w:rsidRPr="00726052">
        <w:rPr>
          <w:rFonts w:ascii="Arial" w:hAnsi="Arial" w:cs="Arial"/>
        </w:rPr>
        <w:t xml:space="preserve">Projects developed on Indian Reservations or Native American lands as defined by </w:t>
      </w:r>
      <w:hyperlink r:id="rId71" w:history="1">
        <w:r w:rsidR="00051D49" w:rsidRPr="009D19B8">
          <w:rPr>
            <w:rStyle w:val="Hyperlink"/>
            <w:rFonts w:ascii="Arial" w:hAnsi="Arial" w:cs="Arial"/>
          </w:rPr>
          <w:t>s</w:t>
        </w:r>
        <w:r w:rsidRPr="009D19B8">
          <w:rPr>
            <w:rStyle w:val="Hyperlink"/>
            <w:rFonts w:ascii="Arial" w:hAnsi="Arial" w:cs="Arial"/>
          </w:rPr>
          <w:t>ection 8201(y</w:t>
        </w:r>
        <w:proofErr w:type="gramStart"/>
        <w:r w:rsidRPr="009D19B8">
          <w:rPr>
            <w:rStyle w:val="Hyperlink"/>
            <w:rFonts w:ascii="Arial" w:hAnsi="Arial" w:cs="Arial"/>
          </w:rPr>
          <w:t>)(</w:t>
        </w:r>
        <w:proofErr w:type="gramEnd"/>
        <w:r w:rsidRPr="009D19B8">
          <w:rPr>
            <w:rStyle w:val="Hyperlink"/>
            <w:rFonts w:ascii="Arial" w:hAnsi="Arial" w:cs="Arial"/>
          </w:rPr>
          <w:t>1</w:t>
        </w:r>
        <w:r w:rsidR="00323658" w:rsidRPr="009D19B8">
          <w:rPr>
            <w:rStyle w:val="Hyperlink"/>
            <w:rFonts w:ascii="Arial" w:hAnsi="Arial" w:cs="Arial"/>
          </w:rPr>
          <w:t>)</w:t>
        </w:r>
      </w:hyperlink>
      <w:r w:rsidRPr="00726052">
        <w:rPr>
          <w:rFonts w:ascii="Arial" w:hAnsi="Arial" w:cs="Arial"/>
        </w:rPr>
        <w:t xml:space="preserve"> receive full points for this rating factor.</w:t>
      </w:r>
      <w:r w:rsidR="0026444B">
        <w:rPr>
          <w:rFonts w:ascii="Arial" w:hAnsi="Arial" w:cs="Arial"/>
        </w:rPr>
        <w:t xml:space="preserve"> </w:t>
      </w:r>
      <w:r w:rsidRPr="00726052">
        <w:rPr>
          <w:rFonts w:ascii="Arial" w:hAnsi="Arial" w:cs="Arial"/>
        </w:rPr>
        <w:t xml:space="preserve"> CHDOs and newly formed cities receive full points in this rating category. </w:t>
      </w:r>
      <w:r w:rsidR="0026444B">
        <w:rPr>
          <w:rFonts w:ascii="Arial" w:hAnsi="Arial" w:cs="Arial"/>
        </w:rPr>
        <w:t xml:space="preserve"> </w:t>
      </w:r>
      <w:r w:rsidRPr="00726052">
        <w:rPr>
          <w:rFonts w:ascii="Arial" w:hAnsi="Arial" w:cs="Arial"/>
        </w:rPr>
        <w:t> </w:t>
      </w:r>
      <w:r w:rsidRPr="001300EC">
        <w:rPr>
          <w:rFonts w:ascii="Arial" w:hAnsi="Arial" w:cs="Arial"/>
        </w:rPr>
        <w:t>2</w:t>
      </w:r>
      <w:r w:rsidRPr="0026444B">
        <w:rPr>
          <w:rFonts w:ascii="Arial" w:hAnsi="Arial" w:cs="Arial"/>
        </w:rPr>
        <w:t>)</w:t>
      </w:r>
      <w:r w:rsidRPr="00726052">
        <w:rPr>
          <w:rFonts w:ascii="Arial" w:hAnsi="Arial" w:cs="Arial"/>
        </w:rPr>
        <w:t xml:space="preserve"> </w:t>
      </w:r>
      <w:r w:rsidRPr="00726052">
        <w:rPr>
          <w:rFonts w:ascii="Arial" w:hAnsi="Arial" w:cs="Arial"/>
          <w:u w:val="single"/>
        </w:rPr>
        <w:t xml:space="preserve">Direct Home Allocation Declined (50 </w:t>
      </w:r>
      <w:r w:rsidR="00955927">
        <w:rPr>
          <w:rFonts w:ascii="Arial" w:hAnsi="Arial" w:cs="Arial"/>
          <w:u w:val="single"/>
        </w:rPr>
        <w:t>points</w:t>
      </w:r>
      <w:r w:rsidRPr="00726052">
        <w:rPr>
          <w:rFonts w:ascii="Arial" w:hAnsi="Arial" w:cs="Arial"/>
          <w:u w:val="single"/>
        </w:rPr>
        <w:t xml:space="preserve">) </w:t>
      </w:r>
      <w:r w:rsidRPr="00726052">
        <w:rPr>
          <w:rFonts w:ascii="Arial" w:hAnsi="Arial" w:cs="Arial"/>
        </w:rPr>
        <w:t xml:space="preserve">- HOME entitlement jurisdictions that have given up their HOME formula allocation to compete in the </w:t>
      </w:r>
      <w:r w:rsidR="00551C51">
        <w:rPr>
          <w:rFonts w:ascii="Arial" w:hAnsi="Arial" w:cs="Arial"/>
        </w:rPr>
        <w:t>s</w:t>
      </w:r>
      <w:r w:rsidR="00551C51" w:rsidRPr="00726052">
        <w:rPr>
          <w:rFonts w:ascii="Arial" w:hAnsi="Arial" w:cs="Arial"/>
        </w:rPr>
        <w:t xml:space="preserve">tate </w:t>
      </w:r>
      <w:r w:rsidRPr="00726052">
        <w:rPr>
          <w:rFonts w:ascii="Arial" w:hAnsi="Arial" w:cs="Arial"/>
        </w:rPr>
        <w:t xml:space="preserve">HOME Program receive additional points. </w:t>
      </w:r>
      <w:r w:rsidR="0026444B">
        <w:rPr>
          <w:rFonts w:ascii="Arial" w:hAnsi="Arial" w:cs="Arial"/>
        </w:rPr>
        <w:t xml:space="preserve"> </w:t>
      </w:r>
      <w:r w:rsidRPr="00726052">
        <w:rPr>
          <w:rFonts w:ascii="Arial" w:hAnsi="Arial" w:cs="Arial"/>
        </w:rPr>
        <w:t> </w:t>
      </w:r>
      <w:r w:rsidRPr="001300EC">
        <w:rPr>
          <w:rFonts w:ascii="Arial" w:hAnsi="Arial" w:cs="Arial"/>
        </w:rPr>
        <w:t>3</w:t>
      </w:r>
      <w:r w:rsidRPr="0026444B">
        <w:rPr>
          <w:rFonts w:ascii="Arial" w:hAnsi="Arial" w:cs="Arial"/>
        </w:rPr>
        <w:t>)</w:t>
      </w:r>
      <w:r w:rsidRPr="00726052">
        <w:rPr>
          <w:rFonts w:ascii="Arial" w:hAnsi="Arial" w:cs="Arial"/>
        </w:rPr>
        <w:t xml:space="preserve"> </w:t>
      </w:r>
      <w:r w:rsidRPr="00726052">
        <w:rPr>
          <w:rFonts w:ascii="Arial" w:hAnsi="Arial" w:cs="Arial"/>
          <w:u w:val="single"/>
        </w:rPr>
        <w:t xml:space="preserve">Rural Points (50 </w:t>
      </w:r>
      <w:r w:rsidR="0026444B">
        <w:rPr>
          <w:rFonts w:ascii="Arial" w:hAnsi="Arial" w:cs="Arial"/>
          <w:u w:val="single"/>
        </w:rPr>
        <w:t>points</w:t>
      </w:r>
      <w:r w:rsidRPr="00726052">
        <w:rPr>
          <w:rFonts w:ascii="Arial" w:hAnsi="Arial" w:cs="Arial"/>
          <w:u w:val="single"/>
        </w:rPr>
        <w:t>)</w:t>
      </w:r>
      <w:r w:rsidRPr="00726052">
        <w:rPr>
          <w:rFonts w:ascii="Arial" w:hAnsi="Arial" w:cs="Arial"/>
        </w:rPr>
        <w:t xml:space="preserve"> - Activities proposed in rural </w:t>
      </w:r>
      <w:r w:rsidR="00901D36">
        <w:rPr>
          <w:rFonts w:ascii="Arial" w:hAnsi="Arial" w:cs="Arial"/>
        </w:rPr>
        <w:t>C</w:t>
      </w:r>
      <w:r w:rsidRPr="00726052">
        <w:rPr>
          <w:rFonts w:ascii="Arial" w:hAnsi="Arial" w:cs="Arial"/>
        </w:rPr>
        <w:t>ensus tracts receive additional points.</w:t>
      </w:r>
      <w:r w:rsidR="0026444B">
        <w:rPr>
          <w:rFonts w:ascii="Arial" w:hAnsi="Arial" w:cs="Arial"/>
        </w:rPr>
        <w:t xml:space="preserve"> </w:t>
      </w:r>
      <w:r w:rsidR="009D19B8">
        <w:rPr>
          <w:rFonts w:ascii="Arial" w:hAnsi="Arial" w:cs="Arial"/>
        </w:rPr>
        <w:t xml:space="preserve"> </w:t>
      </w:r>
      <w:proofErr w:type="gramStart"/>
      <w:r w:rsidRPr="001300EC">
        <w:rPr>
          <w:rFonts w:ascii="Arial" w:hAnsi="Arial" w:cs="Arial"/>
        </w:rPr>
        <w:t>4)</w:t>
      </w:r>
      <w:r w:rsidRPr="00726052">
        <w:rPr>
          <w:rFonts w:ascii="Arial" w:hAnsi="Arial" w:cs="Arial"/>
        </w:rPr>
        <w:t xml:space="preserve"> </w:t>
      </w:r>
      <w:r w:rsidRPr="00726052">
        <w:rPr>
          <w:rFonts w:ascii="Arial" w:hAnsi="Arial" w:cs="Arial"/>
          <w:u w:val="single"/>
        </w:rPr>
        <w:t xml:space="preserve">State Objectives (up to 200 </w:t>
      </w:r>
      <w:r w:rsidR="0026444B">
        <w:rPr>
          <w:rFonts w:ascii="Arial" w:hAnsi="Arial" w:cs="Arial"/>
          <w:u w:val="single"/>
        </w:rPr>
        <w:t>points</w:t>
      </w:r>
      <w:r w:rsidRPr="00726052">
        <w:rPr>
          <w:rFonts w:ascii="Arial" w:hAnsi="Arial" w:cs="Arial"/>
          <w:u w:val="single"/>
        </w:rPr>
        <w:t>)</w:t>
      </w:r>
      <w:r w:rsidRPr="00726052">
        <w:rPr>
          <w:rFonts w:ascii="Arial" w:hAnsi="Arial" w:cs="Arial"/>
        </w:rPr>
        <w:t xml:space="preserve"> - For </w:t>
      </w:r>
      <w:r w:rsidR="0026444B">
        <w:rPr>
          <w:rFonts w:ascii="Arial" w:hAnsi="Arial" w:cs="Arial"/>
        </w:rPr>
        <w:t>FY 20</w:t>
      </w:r>
      <w:r w:rsidRPr="00726052">
        <w:rPr>
          <w:rFonts w:ascii="Arial" w:hAnsi="Arial" w:cs="Arial"/>
        </w:rPr>
        <w:t>17</w:t>
      </w:r>
      <w:r w:rsidR="00817836">
        <w:rPr>
          <w:rFonts w:ascii="Arial" w:hAnsi="Arial" w:cs="Arial"/>
        </w:rPr>
        <w:t xml:space="preserve"> </w:t>
      </w:r>
      <w:r w:rsidRPr="00726052">
        <w:rPr>
          <w:rFonts w:ascii="Arial" w:hAnsi="Arial" w:cs="Arial"/>
        </w:rPr>
        <w:t>HOME</w:t>
      </w:r>
      <w:r w:rsidR="00051D49">
        <w:rPr>
          <w:rFonts w:ascii="Arial" w:hAnsi="Arial" w:cs="Arial"/>
        </w:rPr>
        <w:t xml:space="preserve"> funds, the Department</w:t>
      </w:r>
      <w:r w:rsidRPr="00726052">
        <w:rPr>
          <w:rFonts w:ascii="Arial" w:hAnsi="Arial" w:cs="Arial"/>
        </w:rPr>
        <w:t xml:space="preserve"> may award State Objective points to one or more of the following: (a) applications that provide deeper affordability; (b) activities that can be set up and funded quickly; (c) applications that demonstrate expeditious or efficient use of HOME funds; (d) applications that can be funded in a manner which promotes capacity building and continuity of housing activities; (e) applications that target special needs populations</w:t>
      </w:r>
      <w:r w:rsidR="00A53DFB">
        <w:rPr>
          <w:rFonts w:ascii="Arial" w:hAnsi="Arial" w:cs="Arial"/>
        </w:rPr>
        <w:t xml:space="preserve">, </w:t>
      </w:r>
      <w:r w:rsidR="004D648D" w:rsidRPr="00227EDA">
        <w:rPr>
          <w:rFonts w:ascii="Arial" w:hAnsi="Arial" w:cs="Arial"/>
          <w:u w:val="single"/>
        </w:rPr>
        <w:t xml:space="preserve">including </w:t>
      </w:r>
      <w:r w:rsidR="00F9767F" w:rsidRPr="00227EDA">
        <w:rPr>
          <w:rFonts w:ascii="Arial" w:hAnsi="Arial" w:cs="Arial"/>
          <w:u w:val="single"/>
        </w:rPr>
        <w:t xml:space="preserve">the needs of </w:t>
      </w:r>
      <w:r w:rsidR="004D648D" w:rsidRPr="00227EDA">
        <w:rPr>
          <w:rFonts w:ascii="Arial" w:hAnsi="Arial" w:cs="Arial"/>
          <w:u w:val="single"/>
        </w:rPr>
        <w:t xml:space="preserve">persons with mobility, </w:t>
      </w:r>
      <w:r w:rsidR="00A53DFB" w:rsidRPr="00227EDA">
        <w:rPr>
          <w:rFonts w:ascii="Arial" w:hAnsi="Arial" w:cs="Arial"/>
          <w:u w:val="single"/>
        </w:rPr>
        <w:t>sensory</w:t>
      </w:r>
      <w:r w:rsidR="004D648D" w:rsidRPr="00227EDA">
        <w:rPr>
          <w:rFonts w:ascii="Arial" w:hAnsi="Arial" w:cs="Arial"/>
          <w:u w:val="single"/>
        </w:rPr>
        <w:t>, mental health and intellectual</w:t>
      </w:r>
      <w:r w:rsidR="00A53DFB" w:rsidRPr="00227EDA">
        <w:rPr>
          <w:rFonts w:ascii="Arial" w:hAnsi="Arial" w:cs="Arial"/>
          <w:u w:val="single"/>
        </w:rPr>
        <w:t xml:space="preserve"> disabilities</w:t>
      </w:r>
      <w:r w:rsidR="004D648D" w:rsidRPr="00227EDA">
        <w:rPr>
          <w:rFonts w:ascii="Arial" w:hAnsi="Arial" w:cs="Arial"/>
        </w:rPr>
        <w:t>,</w:t>
      </w:r>
      <w:r w:rsidRPr="00227EDA">
        <w:rPr>
          <w:rFonts w:ascii="Arial" w:hAnsi="Arial" w:cs="Arial"/>
        </w:rPr>
        <w:t xml:space="preserve"> as permitted under federal and </w:t>
      </w:r>
      <w:r w:rsidR="00551C51" w:rsidRPr="00227EDA">
        <w:rPr>
          <w:rFonts w:ascii="Arial" w:hAnsi="Arial" w:cs="Arial"/>
        </w:rPr>
        <w:t xml:space="preserve">state </w:t>
      </w:r>
      <w:r w:rsidRPr="00227EDA">
        <w:rPr>
          <w:rFonts w:ascii="Arial" w:hAnsi="Arial" w:cs="Arial"/>
        </w:rPr>
        <w:t>antidiscr</w:t>
      </w:r>
      <w:r w:rsidR="00F9767F" w:rsidRPr="00227EDA">
        <w:rPr>
          <w:rFonts w:ascii="Arial" w:hAnsi="Arial" w:cs="Arial"/>
        </w:rPr>
        <w:t xml:space="preserve">imination and fair housing laws, </w:t>
      </w:r>
      <w:r w:rsidRPr="00227EDA">
        <w:rPr>
          <w:rFonts w:ascii="Arial" w:hAnsi="Arial" w:cs="Arial"/>
        </w:rPr>
        <w:t xml:space="preserve">HOME </w:t>
      </w:r>
      <w:r w:rsidR="00F9767F" w:rsidRPr="00227EDA">
        <w:rPr>
          <w:rFonts w:ascii="Arial" w:hAnsi="Arial" w:cs="Arial"/>
        </w:rPr>
        <w:t xml:space="preserve">and </w:t>
      </w:r>
      <w:r w:rsidR="00F9767F">
        <w:rPr>
          <w:rFonts w:ascii="Arial" w:hAnsi="Arial" w:cs="Arial"/>
        </w:rPr>
        <w:t xml:space="preserve">NHTF </w:t>
      </w:r>
      <w:r w:rsidRPr="00726052">
        <w:rPr>
          <w:rFonts w:ascii="Arial" w:hAnsi="Arial" w:cs="Arial"/>
        </w:rPr>
        <w:t xml:space="preserve">requirements; (f) applications that serve victims of local, </w:t>
      </w:r>
      <w:r w:rsidR="00551C51">
        <w:rPr>
          <w:rFonts w:ascii="Arial" w:hAnsi="Arial" w:cs="Arial"/>
        </w:rPr>
        <w:t>s</w:t>
      </w:r>
      <w:r w:rsidR="00551C51" w:rsidRPr="00726052">
        <w:rPr>
          <w:rFonts w:ascii="Arial" w:hAnsi="Arial" w:cs="Arial"/>
        </w:rPr>
        <w:t>tate</w:t>
      </w:r>
      <w:r w:rsidRPr="00726052">
        <w:rPr>
          <w:rFonts w:ascii="Arial" w:hAnsi="Arial" w:cs="Arial"/>
        </w:rPr>
        <w:t>, or federally declared disasters, (g) applications that promote community revitalization of mobile home parks</w:t>
      </w:r>
      <w:r w:rsidR="006E5182">
        <w:rPr>
          <w:rFonts w:ascii="Arial" w:hAnsi="Arial" w:cs="Arial"/>
        </w:rPr>
        <w:t>;</w:t>
      </w:r>
      <w:r w:rsidRPr="00726052">
        <w:rPr>
          <w:rFonts w:ascii="Arial" w:hAnsi="Arial" w:cs="Arial"/>
        </w:rPr>
        <w:t xml:space="preserve"> (h) applications that promote geographic diversity</w:t>
      </w:r>
      <w:r w:rsidR="00817836">
        <w:rPr>
          <w:rFonts w:ascii="Arial" w:hAnsi="Arial" w:cs="Arial"/>
        </w:rPr>
        <w:t>;</w:t>
      </w:r>
      <w:r w:rsidRPr="00726052">
        <w:rPr>
          <w:rFonts w:ascii="Arial" w:hAnsi="Arial" w:cs="Arial"/>
        </w:rPr>
        <w:t xml:space="preserve"> (</w:t>
      </w:r>
      <w:proofErr w:type="spellStart"/>
      <w:r w:rsidRPr="00726052">
        <w:rPr>
          <w:rFonts w:ascii="Arial" w:hAnsi="Arial" w:cs="Arial"/>
        </w:rPr>
        <w:t>i</w:t>
      </w:r>
      <w:proofErr w:type="spellEnd"/>
      <w:r w:rsidRPr="00726052">
        <w:rPr>
          <w:rFonts w:ascii="Arial" w:hAnsi="Arial" w:cs="Arial"/>
        </w:rPr>
        <w:t>) applications that address fair housing impediments</w:t>
      </w:r>
      <w:r w:rsidR="006E5182">
        <w:rPr>
          <w:rFonts w:ascii="Arial" w:hAnsi="Arial" w:cs="Arial"/>
        </w:rPr>
        <w:t>;</w:t>
      </w:r>
      <w:r w:rsidR="00817836">
        <w:rPr>
          <w:rFonts w:ascii="Arial" w:hAnsi="Arial" w:cs="Arial"/>
        </w:rPr>
        <w:t xml:space="preserve"> and</w:t>
      </w:r>
      <w:r w:rsidRPr="003F560D">
        <w:rPr>
          <w:rFonts w:ascii="Arial" w:hAnsi="Arial" w:cs="Arial"/>
        </w:rPr>
        <w:t xml:space="preserve"> (j)</w:t>
      </w:r>
      <w:r w:rsidRPr="00726052">
        <w:rPr>
          <w:rFonts w:ascii="Arial" w:hAnsi="Arial" w:cs="Arial"/>
        </w:rPr>
        <w:t xml:space="preserve"> activities that complement other </w:t>
      </w:r>
      <w:r w:rsidR="00551C51">
        <w:rPr>
          <w:rFonts w:ascii="Arial" w:hAnsi="Arial" w:cs="Arial"/>
        </w:rPr>
        <w:t>s</w:t>
      </w:r>
      <w:r w:rsidR="00551C51" w:rsidRPr="00726052">
        <w:rPr>
          <w:rFonts w:ascii="Arial" w:hAnsi="Arial" w:cs="Arial"/>
        </w:rPr>
        <w:t xml:space="preserve">tate </w:t>
      </w:r>
      <w:r w:rsidRPr="00726052">
        <w:rPr>
          <w:rFonts w:ascii="Arial" w:hAnsi="Arial" w:cs="Arial"/>
        </w:rPr>
        <w:t>or federal programs or policy objectives.</w:t>
      </w:r>
      <w:proofErr w:type="gramEnd"/>
      <w:r w:rsidR="006E5182">
        <w:rPr>
          <w:rFonts w:ascii="Arial" w:hAnsi="Arial" w:cs="Arial"/>
        </w:rPr>
        <w:t xml:space="preserve">  </w:t>
      </w:r>
    </w:p>
    <w:p w:rsidR="0026092D" w:rsidRPr="00726052" w:rsidRDefault="006E5182" w:rsidP="0026444B">
      <w:pPr>
        <w:spacing w:before="98" w:after="0"/>
        <w:ind w:left="720" w:right="40"/>
        <w:rPr>
          <w:rFonts w:ascii="Arial" w:hAnsi="Arial" w:cs="Arial"/>
        </w:rPr>
      </w:pPr>
      <w:r>
        <w:rPr>
          <w:rFonts w:ascii="Arial" w:hAnsi="Arial" w:cs="Arial"/>
        </w:rPr>
        <w:lastRenderedPageBreak/>
        <w:t xml:space="preserve">The Department will also be providing State Objective points for two of its three housing and community development priorities: 1) Homelessness and 2) Access to Opportunity.  Further information and guidance on these additional State Objective factors </w:t>
      </w:r>
      <w:proofErr w:type="gramStart"/>
      <w:r>
        <w:rPr>
          <w:rFonts w:ascii="Arial" w:hAnsi="Arial" w:cs="Arial"/>
        </w:rPr>
        <w:t>will be provided</w:t>
      </w:r>
      <w:proofErr w:type="gramEnd"/>
      <w:r>
        <w:rPr>
          <w:rFonts w:ascii="Arial" w:hAnsi="Arial" w:cs="Arial"/>
        </w:rPr>
        <w:t xml:space="preserve"> in the NOFA.  </w:t>
      </w:r>
    </w:p>
    <w:p w:rsidR="00F85122" w:rsidRPr="00726052" w:rsidRDefault="00F85122">
      <w:pPr>
        <w:spacing w:before="98" w:after="0"/>
        <w:ind w:left="330" w:right="40"/>
        <w:rPr>
          <w:rFonts w:ascii="Arial" w:hAnsi="Arial" w:cs="Arial"/>
        </w:rPr>
      </w:pPr>
      <w:r w:rsidRPr="00726052">
        <w:rPr>
          <w:rFonts w:ascii="Arial" w:hAnsi="Arial" w:cs="Arial"/>
          <w:u w:val="single" w:color="000000"/>
        </w:rPr>
        <w:t>A</w:t>
      </w:r>
      <w:r w:rsidRPr="00726052">
        <w:rPr>
          <w:rFonts w:ascii="Arial" w:hAnsi="Arial" w:cs="Arial"/>
          <w:spacing w:val="-1"/>
          <w:u w:val="single" w:color="000000"/>
        </w:rPr>
        <w:t>dd</w:t>
      </w:r>
      <w:r w:rsidRPr="00726052">
        <w:rPr>
          <w:rFonts w:ascii="Arial" w:hAnsi="Arial" w:cs="Arial"/>
          <w:u w:val="single" w:color="000000"/>
        </w:rPr>
        <w:t>iti</w:t>
      </w:r>
      <w:r w:rsidRPr="00726052">
        <w:rPr>
          <w:rFonts w:ascii="Arial" w:hAnsi="Arial" w:cs="Arial"/>
          <w:spacing w:val="1"/>
          <w:u w:val="single" w:color="000000"/>
        </w:rPr>
        <w:t>o</w:t>
      </w:r>
      <w:r w:rsidRPr="00726052">
        <w:rPr>
          <w:rFonts w:ascii="Arial" w:hAnsi="Arial" w:cs="Arial"/>
          <w:spacing w:val="-1"/>
          <w:u w:val="single" w:color="000000"/>
        </w:rPr>
        <w:t>n</w:t>
      </w:r>
      <w:r w:rsidRPr="00726052">
        <w:rPr>
          <w:rFonts w:ascii="Arial" w:hAnsi="Arial" w:cs="Arial"/>
          <w:u w:val="single" w:color="000000"/>
        </w:rPr>
        <w:t>al</w:t>
      </w:r>
      <w:r w:rsidRPr="00726052">
        <w:rPr>
          <w:rFonts w:ascii="Arial" w:hAnsi="Arial" w:cs="Arial"/>
          <w:spacing w:val="1"/>
          <w:u w:val="single" w:color="000000"/>
        </w:rPr>
        <w:t xml:space="preserve"> </w:t>
      </w:r>
      <w:r w:rsidRPr="00726052">
        <w:rPr>
          <w:rFonts w:ascii="Arial" w:hAnsi="Arial" w:cs="Arial"/>
          <w:u w:val="single" w:color="000000"/>
        </w:rPr>
        <w:t>Rati</w:t>
      </w:r>
      <w:r w:rsidRPr="00726052">
        <w:rPr>
          <w:rFonts w:ascii="Arial" w:hAnsi="Arial" w:cs="Arial"/>
          <w:spacing w:val="-1"/>
          <w:u w:val="single" w:color="000000"/>
        </w:rPr>
        <w:t>n</w:t>
      </w:r>
      <w:r w:rsidRPr="00726052">
        <w:rPr>
          <w:rFonts w:ascii="Arial" w:hAnsi="Arial" w:cs="Arial"/>
          <w:u w:val="single" w:color="000000"/>
        </w:rPr>
        <w:t>g F</w:t>
      </w:r>
      <w:r w:rsidRPr="00726052">
        <w:rPr>
          <w:rFonts w:ascii="Arial" w:hAnsi="Arial" w:cs="Arial"/>
          <w:spacing w:val="-1"/>
          <w:u w:val="single" w:color="000000"/>
        </w:rPr>
        <w:t>a</w:t>
      </w:r>
      <w:r w:rsidRPr="00726052">
        <w:rPr>
          <w:rFonts w:ascii="Arial" w:hAnsi="Arial" w:cs="Arial"/>
          <w:spacing w:val="-2"/>
          <w:u w:val="single" w:color="000000"/>
        </w:rPr>
        <w:t>c</w:t>
      </w:r>
      <w:r w:rsidRPr="00726052">
        <w:rPr>
          <w:rFonts w:ascii="Arial" w:hAnsi="Arial" w:cs="Arial"/>
          <w:u w:val="single" w:color="000000"/>
        </w:rPr>
        <w:t>t</w:t>
      </w:r>
      <w:r w:rsidRPr="00726052">
        <w:rPr>
          <w:rFonts w:ascii="Arial" w:hAnsi="Arial" w:cs="Arial"/>
          <w:spacing w:val="2"/>
          <w:u w:val="single" w:color="000000"/>
        </w:rPr>
        <w:t>o</w:t>
      </w:r>
      <w:r w:rsidRPr="00726052">
        <w:rPr>
          <w:rFonts w:ascii="Arial" w:hAnsi="Arial" w:cs="Arial"/>
          <w:spacing w:val="-3"/>
          <w:u w:val="single" w:color="000000"/>
        </w:rPr>
        <w:t>r</w:t>
      </w:r>
      <w:r w:rsidRPr="00726052">
        <w:rPr>
          <w:rFonts w:ascii="Arial" w:hAnsi="Arial" w:cs="Arial"/>
          <w:u w:val="single" w:color="000000"/>
        </w:rPr>
        <w:t xml:space="preserve">s </w:t>
      </w:r>
      <w:r w:rsidRPr="00726052">
        <w:rPr>
          <w:rFonts w:ascii="Arial" w:hAnsi="Arial" w:cs="Arial"/>
          <w:spacing w:val="-2"/>
          <w:u w:val="single" w:color="000000"/>
        </w:rPr>
        <w:t>f</w:t>
      </w:r>
      <w:r w:rsidRPr="00726052">
        <w:rPr>
          <w:rFonts w:ascii="Arial" w:hAnsi="Arial" w:cs="Arial"/>
          <w:spacing w:val="1"/>
          <w:u w:val="single" w:color="000000"/>
        </w:rPr>
        <w:t>o</w:t>
      </w:r>
      <w:r w:rsidRPr="00726052">
        <w:rPr>
          <w:rFonts w:ascii="Arial" w:hAnsi="Arial" w:cs="Arial"/>
          <w:u w:val="single" w:color="000000"/>
        </w:rPr>
        <w:t>r</w:t>
      </w:r>
      <w:r w:rsidRPr="00726052">
        <w:rPr>
          <w:rFonts w:ascii="Arial" w:hAnsi="Arial" w:cs="Arial"/>
          <w:spacing w:val="-2"/>
          <w:u w:val="single" w:color="000000"/>
        </w:rPr>
        <w:t xml:space="preserve"> </w:t>
      </w:r>
      <w:r w:rsidRPr="00726052">
        <w:rPr>
          <w:rFonts w:ascii="Arial" w:hAnsi="Arial" w:cs="Arial"/>
          <w:spacing w:val="1"/>
          <w:u w:val="single" w:color="000000"/>
        </w:rPr>
        <w:t>P</w:t>
      </w:r>
      <w:r w:rsidRPr="00726052">
        <w:rPr>
          <w:rFonts w:ascii="Arial" w:hAnsi="Arial" w:cs="Arial"/>
          <w:u w:val="single" w:color="000000"/>
        </w:rPr>
        <w:t>r</w:t>
      </w:r>
      <w:r w:rsidRPr="00726052">
        <w:rPr>
          <w:rFonts w:ascii="Arial" w:hAnsi="Arial" w:cs="Arial"/>
          <w:spacing w:val="1"/>
          <w:u w:val="single" w:color="000000"/>
        </w:rPr>
        <w:t>o</w:t>
      </w:r>
      <w:r w:rsidRPr="00726052">
        <w:rPr>
          <w:rFonts w:ascii="Arial" w:hAnsi="Arial" w:cs="Arial"/>
          <w:spacing w:val="-1"/>
          <w:u w:val="single" w:color="000000"/>
        </w:rPr>
        <w:t>g</w:t>
      </w:r>
      <w:r w:rsidRPr="00726052">
        <w:rPr>
          <w:rFonts w:ascii="Arial" w:hAnsi="Arial" w:cs="Arial"/>
          <w:u w:val="single" w:color="000000"/>
        </w:rPr>
        <w:t>r</w:t>
      </w:r>
      <w:r w:rsidRPr="00726052">
        <w:rPr>
          <w:rFonts w:ascii="Arial" w:hAnsi="Arial" w:cs="Arial"/>
          <w:spacing w:val="-3"/>
          <w:u w:val="single" w:color="000000"/>
        </w:rPr>
        <w:t>a</w:t>
      </w:r>
      <w:r w:rsidRPr="00726052">
        <w:rPr>
          <w:rFonts w:ascii="Arial" w:hAnsi="Arial" w:cs="Arial"/>
          <w:u w:val="single" w:color="000000"/>
        </w:rPr>
        <w:t>m</w:t>
      </w:r>
      <w:r w:rsidRPr="00726052">
        <w:rPr>
          <w:rFonts w:ascii="Arial" w:hAnsi="Arial" w:cs="Arial"/>
          <w:spacing w:val="1"/>
          <w:u w:val="single" w:color="000000"/>
        </w:rPr>
        <w:t xml:space="preserve"> </w:t>
      </w:r>
      <w:r w:rsidRPr="00726052">
        <w:rPr>
          <w:rFonts w:ascii="Arial" w:hAnsi="Arial" w:cs="Arial"/>
          <w:spacing w:val="-3"/>
          <w:u w:val="single" w:color="000000"/>
        </w:rPr>
        <w:t>A</w:t>
      </w:r>
      <w:r w:rsidRPr="00726052">
        <w:rPr>
          <w:rFonts w:ascii="Arial" w:hAnsi="Arial" w:cs="Arial"/>
          <w:u w:val="single" w:color="000000"/>
        </w:rPr>
        <w:t>cti</w:t>
      </w:r>
      <w:r w:rsidRPr="00726052">
        <w:rPr>
          <w:rFonts w:ascii="Arial" w:hAnsi="Arial" w:cs="Arial"/>
          <w:spacing w:val="1"/>
          <w:u w:val="single" w:color="000000"/>
        </w:rPr>
        <w:t>v</w:t>
      </w:r>
      <w:r w:rsidRPr="00726052">
        <w:rPr>
          <w:rFonts w:ascii="Arial" w:hAnsi="Arial" w:cs="Arial"/>
          <w:spacing w:val="-3"/>
          <w:u w:val="single" w:color="000000"/>
        </w:rPr>
        <w:t>i</w:t>
      </w:r>
      <w:r w:rsidRPr="00726052">
        <w:rPr>
          <w:rFonts w:ascii="Arial" w:hAnsi="Arial" w:cs="Arial"/>
          <w:u w:val="single" w:color="000000"/>
        </w:rPr>
        <w:t>ty</w:t>
      </w:r>
      <w:r w:rsidRPr="00726052">
        <w:rPr>
          <w:rFonts w:ascii="Arial" w:hAnsi="Arial" w:cs="Arial"/>
          <w:spacing w:val="1"/>
          <w:u w:val="single" w:color="000000"/>
        </w:rPr>
        <w:t xml:space="preserve"> </w:t>
      </w:r>
      <w:r w:rsidRPr="00051D49">
        <w:rPr>
          <w:rFonts w:ascii="Arial" w:hAnsi="Arial" w:cs="Arial"/>
          <w:u w:val="single" w:color="000000"/>
        </w:rPr>
        <w:t>A</w:t>
      </w:r>
      <w:r w:rsidRPr="00051D49">
        <w:rPr>
          <w:rFonts w:ascii="Arial" w:hAnsi="Arial" w:cs="Arial"/>
          <w:spacing w:val="-1"/>
          <w:u w:val="single" w:color="000000"/>
        </w:rPr>
        <w:t>pp</w:t>
      </w:r>
      <w:r w:rsidRPr="00051D49">
        <w:rPr>
          <w:rFonts w:ascii="Arial" w:hAnsi="Arial" w:cs="Arial"/>
          <w:u w:val="single" w:color="000000"/>
        </w:rPr>
        <w:t>l</w:t>
      </w:r>
      <w:r w:rsidRPr="00051D49">
        <w:rPr>
          <w:rFonts w:ascii="Arial" w:hAnsi="Arial" w:cs="Arial"/>
          <w:spacing w:val="-1"/>
          <w:u w:val="single" w:color="000000"/>
        </w:rPr>
        <w:t>i</w:t>
      </w:r>
      <w:r w:rsidRPr="00726052">
        <w:rPr>
          <w:rFonts w:ascii="Arial" w:hAnsi="Arial" w:cs="Arial"/>
          <w:u w:val="single" w:color="000000"/>
        </w:rPr>
        <w:t>c</w:t>
      </w:r>
      <w:r w:rsidRPr="00726052">
        <w:rPr>
          <w:rFonts w:ascii="Arial" w:hAnsi="Arial" w:cs="Arial"/>
          <w:spacing w:val="-2"/>
          <w:u w:val="single" w:color="000000"/>
        </w:rPr>
        <w:t>a</w:t>
      </w:r>
      <w:r w:rsidRPr="00726052">
        <w:rPr>
          <w:rFonts w:ascii="Arial" w:hAnsi="Arial" w:cs="Arial"/>
          <w:u w:val="single" w:color="000000"/>
        </w:rPr>
        <w:t>ti</w:t>
      </w:r>
      <w:r w:rsidRPr="00726052">
        <w:rPr>
          <w:rFonts w:ascii="Arial" w:hAnsi="Arial" w:cs="Arial"/>
          <w:spacing w:val="1"/>
          <w:u w:val="single" w:color="000000"/>
        </w:rPr>
        <w:t>o</w:t>
      </w:r>
      <w:r w:rsidRPr="00726052">
        <w:rPr>
          <w:rFonts w:ascii="Arial" w:hAnsi="Arial" w:cs="Arial"/>
          <w:spacing w:val="-1"/>
          <w:u w:val="single" w:color="000000"/>
        </w:rPr>
        <w:t>n</w:t>
      </w:r>
      <w:r w:rsidRPr="00726052">
        <w:rPr>
          <w:rFonts w:ascii="Arial" w:hAnsi="Arial" w:cs="Arial"/>
          <w:u w:val="single" w:color="000000"/>
        </w:rPr>
        <w:t>s</w:t>
      </w:r>
      <w:r w:rsidR="00955927">
        <w:rPr>
          <w:rFonts w:ascii="Arial" w:hAnsi="Arial" w:cs="Arial"/>
          <w:spacing w:val="1"/>
        </w:rPr>
        <w:t xml:space="preserve">: </w:t>
      </w:r>
      <w:r w:rsidRPr="00435477">
        <w:rPr>
          <w:rFonts w:ascii="Arial" w:hAnsi="Arial" w:cs="Arial"/>
          <w:spacing w:val="1"/>
        </w:rPr>
        <w:t>1</w:t>
      </w:r>
      <w:r w:rsidRPr="00435477">
        <w:rPr>
          <w:rFonts w:ascii="Arial" w:hAnsi="Arial" w:cs="Arial"/>
        </w:rPr>
        <w:t>)</w:t>
      </w:r>
      <w:r w:rsidRPr="00726052">
        <w:rPr>
          <w:rFonts w:ascii="Arial" w:hAnsi="Arial" w:cs="Arial"/>
          <w:spacing w:val="1"/>
        </w:rPr>
        <w:t xml:space="preserve"> </w:t>
      </w:r>
      <w:r w:rsidRPr="00726052">
        <w:rPr>
          <w:rFonts w:ascii="Arial" w:hAnsi="Arial" w:cs="Arial"/>
          <w:u w:val="single"/>
        </w:rPr>
        <w:t>A</w:t>
      </w:r>
      <w:r w:rsidRPr="00726052">
        <w:rPr>
          <w:rFonts w:ascii="Arial" w:hAnsi="Arial" w:cs="Arial"/>
          <w:spacing w:val="-1"/>
          <w:u w:val="single"/>
        </w:rPr>
        <w:t>pp</w:t>
      </w:r>
      <w:r w:rsidRPr="00726052">
        <w:rPr>
          <w:rFonts w:ascii="Arial" w:hAnsi="Arial" w:cs="Arial"/>
          <w:u w:val="single"/>
        </w:rPr>
        <w:t>lica</w:t>
      </w:r>
      <w:r w:rsidRPr="00726052">
        <w:rPr>
          <w:rFonts w:ascii="Arial" w:hAnsi="Arial" w:cs="Arial"/>
          <w:spacing w:val="-1"/>
          <w:u w:val="single"/>
        </w:rPr>
        <w:t>n</w:t>
      </w:r>
      <w:r w:rsidRPr="00726052">
        <w:rPr>
          <w:rFonts w:ascii="Arial" w:hAnsi="Arial" w:cs="Arial"/>
          <w:u w:val="single"/>
        </w:rPr>
        <w:t>t</w:t>
      </w:r>
      <w:r w:rsidRPr="00726052">
        <w:rPr>
          <w:rFonts w:ascii="Arial" w:hAnsi="Arial" w:cs="Arial"/>
          <w:spacing w:val="1"/>
          <w:u w:val="single"/>
        </w:rPr>
        <w:t xml:space="preserve"> </w:t>
      </w:r>
      <w:r w:rsidRPr="00726052">
        <w:rPr>
          <w:rFonts w:ascii="Arial" w:hAnsi="Arial" w:cs="Arial"/>
          <w:u w:val="single"/>
        </w:rPr>
        <w:t>Ca</w:t>
      </w:r>
      <w:r w:rsidRPr="00726052">
        <w:rPr>
          <w:rFonts w:ascii="Arial" w:hAnsi="Arial" w:cs="Arial"/>
          <w:spacing w:val="-1"/>
          <w:u w:val="single"/>
        </w:rPr>
        <w:t>p</w:t>
      </w:r>
      <w:r w:rsidRPr="00726052">
        <w:rPr>
          <w:rFonts w:ascii="Arial" w:hAnsi="Arial" w:cs="Arial"/>
          <w:u w:val="single"/>
        </w:rPr>
        <w:t>a</w:t>
      </w:r>
      <w:r w:rsidRPr="00726052">
        <w:rPr>
          <w:rFonts w:ascii="Arial" w:hAnsi="Arial" w:cs="Arial"/>
          <w:spacing w:val="-1"/>
          <w:u w:val="single"/>
        </w:rPr>
        <w:t>b</w:t>
      </w:r>
      <w:r w:rsidRPr="00726052">
        <w:rPr>
          <w:rFonts w:ascii="Arial" w:hAnsi="Arial" w:cs="Arial"/>
          <w:spacing w:val="-3"/>
          <w:u w:val="single"/>
        </w:rPr>
        <w:t>i</w:t>
      </w:r>
      <w:r w:rsidRPr="00726052">
        <w:rPr>
          <w:rFonts w:ascii="Arial" w:hAnsi="Arial" w:cs="Arial"/>
          <w:u w:val="single"/>
        </w:rPr>
        <w:t>lity:</w:t>
      </w:r>
      <w:r w:rsidRPr="00726052">
        <w:rPr>
          <w:rFonts w:ascii="Arial" w:hAnsi="Arial" w:cs="Arial"/>
          <w:spacing w:val="1"/>
          <w:u w:val="single"/>
        </w:rPr>
        <w:t xml:space="preserve"> </w:t>
      </w:r>
      <w:r w:rsidRPr="00726052">
        <w:rPr>
          <w:rFonts w:ascii="Arial" w:hAnsi="Arial" w:cs="Arial"/>
          <w:spacing w:val="-2"/>
          <w:u w:val="single"/>
        </w:rPr>
        <w:t>(</w:t>
      </w:r>
      <w:r w:rsidRPr="00726052">
        <w:rPr>
          <w:rFonts w:ascii="Arial" w:hAnsi="Arial" w:cs="Arial"/>
          <w:spacing w:val="1"/>
          <w:u w:val="single"/>
        </w:rPr>
        <w:t>2</w:t>
      </w:r>
      <w:r w:rsidRPr="00726052">
        <w:rPr>
          <w:rFonts w:ascii="Arial" w:hAnsi="Arial" w:cs="Arial"/>
          <w:spacing w:val="-2"/>
          <w:u w:val="single"/>
        </w:rPr>
        <w:t>5</w:t>
      </w:r>
      <w:r w:rsidRPr="00726052">
        <w:rPr>
          <w:rFonts w:ascii="Arial" w:hAnsi="Arial" w:cs="Arial"/>
          <w:u w:val="single"/>
        </w:rPr>
        <w:t>0</w:t>
      </w:r>
      <w:r w:rsidRPr="00726052">
        <w:rPr>
          <w:rFonts w:ascii="Arial" w:hAnsi="Arial" w:cs="Arial"/>
          <w:spacing w:val="1"/>
          <w:u w:val="single"/>
        </w:rPr>
        <w:t xml:space="preserve"> </w:t>
      </w:r>
      <w:r w:rsidR="00955927">
        <w:rPr>
          <w:rFonts w:ascii="Arial" w:hAnsi="Arial" w:cs="Arial"/>
          <w:spacing w:val="1"/>
          <w:u w:val="single"/>
        </w:rPr>
        <w:t>points</w:t>
      </w:r>
      <w:r w:rsidRPr="00726052">
        <w:rPr>
          <w:rFonts w:ascii="Arial" w:hAnsi="Arial" w:cs="Arial"/>
          <w:u w:val="single"/>
        </w:rPr>
        <w:t>)</w:t>
      </w:r>
      <w:r w:rsidRPr="00726052">
        <w:rPr>
          <w:rFonts w:ascii="Arial" w:hAnsi="Arial" w:cs="Arial"/>
          <w:spacing w:val="-2"/>
        </w:rPr>
        <w:t xml:space="preserve"> </w:t>
      </w:r>
      <w:r w:rsidRPr="00726052">
        <w:rPr>
          <w:rFonts w:ascii="Arial" w:hAnsi="Arial" w:cs="Arial"/>
        </w:rPr>
        <w:t>- E</w:t>
      </w:r>
      <w:r w:rsidRPr="00726052">
        <w:rPr>
          <w:rFonts w:ascii="Arial" w:hAnsi="Arial" w:cs="Arial"/>
          <w:spacing w:val="-2"/>
        </w:rPr>
        <w:t>x</w:t>
      </w:r>
      <w:r w:rsidRPr="00726052">
        <w:rPr>
          <w:rFonts w:ascii="Arial" w:hAnsi="Arial" w:cs="Arial"/>
        </w:rPr>
        <w:t>a</w:t>
      </w:r>
      <w:r w:rsidRPr="00726052">
        <w:rPr>
          <w:rFonts w:ascii="Arial" w:hAnsi="Arial" w:cs="Arial"/>
          <w:spacing w:val="1"/>
        </w:rPr>
        <w:t>m</w:t>
      </w:r>
      <w:r w:rsidRPr="00726052">
        <w:rPr>
          <w:rFonts w:ascii="Arial" w:hAnsi="Arial" w:cs="Arial"/>
        </w:rPr>
        <w:t>i</w:t>
      </w:r>
      <w:r w:rsidRPr="00726052">
        <w:rPr>
          <w:rFonts w:ascii="Arial" w:hAnsi="Arial" w:cs="Arial"/>
          <w:spacing w:val="-1"/>
        </w:rPr>
        <w:t>n</w:t>
      </w:r>
      <w:r w:rsidRPr="00726052">
        <w:rPr>
          <w:rFonts w:ascii="Arial" w:hAnsi="Arial" w:cs="Arial"/>
          <w:spacing w:val="-2"/>
        </w:rPr>
        <w:t>e</w:t>
      </w:r>
      <w:r w:rsidRPr="00726052">
        <w:rPr>
          <w:rFonts w:ascii="Arial" w:hAnsi="Arial" w:cs="Arial"/>
        </w:rPr>
        <w:t>s p</w:t>
      </w:r>
      <w:r w:rsidRPr="00726052">
        <w:rPr>
          <w:rFonts w:ascii="Arial" w:hAnsi="Arial" w:cs="Arial"/>
          <w:spacing w:val="-3"/>
        </w:rPr>
        <w:t>a</w:t>
      </w:r>
      <w:r w:rsidRPr="00726052">
        <w:rPr>
          <w:rFonts w:ascii="Arial" w:hAnsi="Arial" w:cs="Arial"/>
        </w:rPr>
        <w:t>st</w:t>
      </w:r>
      <w:r w:rsidRPr="00726052">
        <w:rPr>
          <w:rFonts w:ascii="Arial" w:hAnsi="Arial" w:cs="Arial"/>
          <w:spacing w:val="1"/>
        </w:rPr>
        <w:t xml:space="preserve"> </w:t>
      </w:r>
      <w:r w:rsidRPr="00726052">
        <w:rPr>
          <w:rFonts w:ascii="Arial" w:hAnsi="Arial" w:cs="Arial"/>
          <w:spacing w:val="-1"/>
        </w:rPr>
        <w:t>p</w:t>
      </w:r>
      <w:r w:rsidRPr="00726052">
        <w:rPr>
          <w:rFonts w:ascii="Arial" w:hAnsi="Arial" w:cs="Arial"/>
        </w:rPr>
        <w:t>er</w:t>
      </w:r>
      <w:r w:rsidRPr="00726052">
        <w:rPr>
          <w:rFonts w:ascii="Arial" w:hAnsi="Arial" w:cs="Arial"/>
          <w:spacing w:val="-2"/>
        </w:rPr>
        <w:t>f</w:t>
      </w:r>
      <w:r w:rsidRPr="00726052">
        <w:rPr>
          <w:rFonts w:ascii="Arial" w:hAnsi="Arial" w:cs="Arial"/>
          <w:spacing w:val="1"/>
        </w:rPr>
        <w:t>o</w:t>
      </w:r>
      <w:r w:rsidRPr="00726052">
        <w:rPr>
          <w:rFonts w:ascii="Arial" w:hAnsi="Arial" w:cs="Arial"/>
        </w:rPr>
        <w:t>r</w:t>
      </w:r>
      <w:r w:rsidRPr="00726052">
        <w:rPr>
          <w:rFonts w:ascii="Arial" w:hAnsi="Arial" w:cs="Arial"/>
          <w:spacing w:val="-1"/>
        </w:rPr>
        <w:t>m</w:t>
      </w:r>
      <w:r w:rsidRPr="00726052">
        <w:rPr>
          <w:rFonts w:ascii="Arial" w:hAnsi="Arial" w:cs="Arial"/>
        </w:rPr>
        <w:t>a</w:t>
      </w:r>
      <w:r w:rsidRPr="00726052">
        <w:rPr>
          <w:rFonts w:ascii="Arial" w:hAnsi="Arial" w:cs="Arial"/>
          <w:spacing w:val="-1"/>
        </w:rPr>
        <w:t>n</w:t>
      </w:r>
      <w:r w:rsidRPr="00726052">
        <w:rPr>
          <w:rFonts w:ascii="Arial" w:hAnsi="Arial" w:cs="Arial"/>
        </w:rPr>
        <w:t>ce</w:t>
      </w:r>
      <w:r w:rsidRPr="00726052">
        <w:rPr>
          <w:rFonts w:ascii="Arial" w:hAnsi="Arial" w:cs="Arial"/>
          <w:spacing w:val="-1"/>
        </w:rPr>
        <w:t xml:space="preserve"> </w:t>
      </w:r>
      <w:r w:rsidRPr="00726052">
        <w:rPr>
          <w:rFonts w:ascii="Arial" w:hAnsi="Arial" w:cs="Arial"/>
          <w:spacing w:val="1"/>
        </w:rPr>
        <w:t>o</w:t>
      </w:r>
      <w:r w:rsidRPr="00726052">
        <w:rPr>
          <w:rFonts w:ascii="Arial" w:hAnsi="Arial" w:cs="Arial"/>
        </w:rPr>
        <w:t>n</w:t>
      </w:r>
      <w:r w:rsidRPr="00726052">
        <w:rPr>
          <w:rFonts w:ascii="Arial" w:hAnsi="Arial" w:cs="Arial"/>
          <w:spacing w:val="-1"/>
        </w:rPr>
        <w:t xml:space="preserve"> </w:t>
      </w:r>
      <w:r w:rsidRPr="00726052">
        <w:rPr>
          <w:rFonts w:ascii="Arial" w:hAnsi="Arial" w:cs="Arial"/>
        </w:rPr>
        <w:t>H</w:t>
      </w:r>
      <w:r w:rsidRPr="00726052">
        <w:rPr>
          <w:rFonts w:ascii="Arial" w:hAnsi="Arial" w:cs="Arial"/>
          <w:spacing w:val="-2"/>
        </w:rPr>
        <w:t>O</w:t>
      </w:r>
      <w:r w:rsidRPr="00726052">
        <w:rPr>
          <w:rFonts w:ascii="Arial" w:hAnsi="Arial" w:cs="Arial"/>
          <w:spacing w:val="1"/>
        </w:rPr>
        <w:t>M</w:t>
      </w:r>
      <w:r w:rsidRPr="00726052">
        <w:rPr>
          <w:rFonts w:ascii="Arial" w:hAnsi="Arial" w:cs="Arial"/>
        </w:rPr>
        <w:t>E</w:t>
      </w:r>
      <w:r w:rsidRPr="00726052">
        <w:rPr>
          <w:rFonts w:ascii="Arial" w:hAnsi="Arial" w:cs="Arial"/>
          <w:spacing w:val="-1"/>
        </w:rPr>
        <w:t xml:space="preserve"> </w:t>
      </w:r>
      <w:r w:rsidRPr="00726052">
        <w:rPr>
          <w:rFonts w:ascii="Arial" w:hAnsi="Arial" w:cs="Arial"/>
          <w:spacing w:val="-2"/>
        </w:rPr>
        <w:t>c</w:t>
      </w:r>
      <w:r w:rsidRPr="00726052">
        <w:rPr>
          <w:rFonts w:ascii="Arial" w:hAnsi="Arial" w:cs="Arial"/>
          <w:spacing w:val="1"/>
        </w:rPr>
        <w:t>o</w:t>
      </w:r>
      <w:r w:rsidRPr="00726052">
        <w:rPr>
          <w:rFonts w:ascii="Arial" w:hAnsi="Arial" w:cs="Arial"/>
          <w:spacing w:val="-1"/>
        </w:rPr>
        <w:t>n</w:t>
      </w:r>
      <w:r w:rsidRPr="00726052">
        <w:rPr>
          <w:rFonts w:ascii="Arial" w:hAnsi="Arial" w:cs="Arial"/>
        </w:rPr>
        <w:t>trac</w:t>
      </w:r>
      <w:r w:rsidRPr="00726052">
        <w:rPr>
          <w:rFonts w:ascii="Arial" w:hAnsi="Arial" w:cs="Arial"/>
          <w:spacing w:val="-2"/>
        </w:rPr>
        <w:t>t</w:t>
      </w:r>
      <w:r w:rsidRPr="00726052">
        <w:rPr>
          <w:rFonts w:ascii="Arial" w:hAnsi="Arial" w:cs="Arial"/>
        </w:rPr>
        <w:t xml:space="preserve">s, as </w:t>
      </w:r>
      <w:r w:rsidRPr="00726052">
        <w:rPr>
          <w:rFonts w:ascii="Arial" w:hAnsi="Arial" w:cs="Arial"/>
          <w:spacing w:val="1"/>
        </w:rPr>
        <w:t>w</w:t>
      </w:r>
      <w:r w:rsidRPr="00726052">
        <w:rPr>
          <w:rFonts w:ascii="Arial" w:hAnsi="Arial" w:cs="Arial"/>
        </w:rPr>
        <w:t>ell</w:t>
      </w:r>
      <w:r w:rsidRPr="00726052">
        <w:rPr>
          <w:rFonts w:ascii="Arial" w:hAnsi="Arial" w:cs="Arial"/>
          <w:spacing w:val="-2"/>
        </w:rPr>
        <w:t xml:space="preserve"> </w:t>
      </w:r>
      <w:r w:rsidRPr="00726052">
        <w:rPr>
          <w:rFonts w:ascii="Arial" w:hAnsi="Arial" w:cs="Arial"/>
        </w:rPr>
        <w:t>as</w:t>
      </w:r>
      <w:r w:rsidRPr="00726052">
        <w:rPr>
          <w:rFonts w:ascii="Arial" w:hAnsi="Arial" w:cs="Arial"/>
          <w:spacing w:val="1"/>
        </w:rPr>
        <w:t xml:space="preserve"> </w:t>
      </w:r>
      <w:r w:rsidRPr="00726052">
        <w:rPr>
          <w:rFonts w:ascii="Arial" w:hAnsi="Arial" w:cs="Arial"/>
          <w:spacing w:val="-2"/>
        </w:rPr>
        <w:t>e</w:t>
      </w:r>
      <w:r w:rsidRPr="00726052">
        <w:rPr>
          <w:rFonts w:ascii="Arial" w:hAnsi="Arial" w:cs="Arial"/>
        </w:rPr>
        <w:t>xperie</w:t>
      </w:r>
      <w:r w:rsidRPr="00726052">
        <w:rPr>
          <w:rFonts w:ascii="Arial" w:hAnsi="Arial" w:cs="Arial"/>
          <w:spacing w:val="-1"/>
        </w:rPr>
        <w:t>n</w:t>
      </w:r>
      <w:r w:rsidRPr="00726052">
        <w:rPr>
          <w:rFonts w:ascii="Arial" w:hAnsi="Arial" w:cs="Arial"/>
          <w:spacing w:val="-2"/>
        </w:rPr>
        <w:t>c</w:t>
      </w:r>
      <w:r w:rsidRPr="00726052">
        <w:rPr>
          <w:rFonts w:ascii="Arial" w:hAnsi="Arial" w:cs="Arial"/>
        </w:rPr>
        <w:t>e</w:t>
      </w:r>
      <w:r w:rsidRPr="00726052">
        <w:rPr>
          <w:rFonts w:ascii="Arial" w:hAnsi="Arial" w:cs="Arial"/>
          <w:spacing w:val="-1"/>
        </w:rPr>
        <w:t xml:space="preserve"> </w:t>
      </w:r>
      <w:r w:rsidRPr="00726052">
        <w:rPr>
          <w:rFonts w:ascii="Arial" w:hAnsi="Arial" w:cs="Arial"/>
        </w:rPr>
        <w:t>with</w:t>
      </w:r>
      <w:r w:rsidRPr="00726052">
        <w:rPr>
          <w:rFonts w:ascii="Arial" w:hAnsi="Arial" w:cs="Arial"/>
          <w:spacing w:val="-2"/>
        </w:rPr>
        <w:t xml:space="preserve"> </w:t>
      </w:r>
      <w:r w:rsidRPr="00726052">
        <w:rPr>
          <w:rFonts w:ascii="Arial" w:hAnsi="Arial" w:cs="Arial"/>
          <w:spacing w:val="1"/>
        </w:rPr>
        <w:t>o</w:t>
      </w:r>
      <w:r w:rsidRPr="00726052">
        <w:rPr>
          <w:rFonts w:ascii="Arial" w:hAnsi="Arial" w:cs="Arial"/>
        </w:rPr>
        <w:t>ther</w:t>
      </w:r>
      <w:r w:rsidRPr="00726052">
        <w:rPr>
          <w:rFonts w:ascii="Arial" w:hAnsi="Arial" w:cs="Arial"/>
          <w:spacing w:val="-2"/>
        </w:rPr>
        <w:t xml:space="preserve"> </w:t>
      </w:r>
      <w:r w:rsidRPr="00726052">
        <w:rPr>
          <w:rFonts w:ascii="Arial" w:hAnsi="Arial" w:cs="Arial"/>
        </w:rPr>
        <w:t>act</w:t>
      </w:r>
      <w:r w:rsidRPr="00726052">
        <w:rPr>
          <w:rFonts w:ascii="Arial" w:hAnsi="Arial" w:cs="Arial"/>
          <w:spacing w:val="-2"/>
        </w:rPr>
        <w:t>i</w:t>
      </w:r>
      <w:r w:rsidRPr="00726052">
        <w:rPr>
          <w:rFonts w:ascii="Arial" w:hAnsi="Arial" w:cs="Arial"/>
          <w:spacing w:val="1"/>
        </w:rPr>
        <w:t>v</w:t>
      </w:r>
      <w:r w:rsidRPr="00726052">
        <w:rPr>
          <w:rFonts w:ascii="Arial" w:hAnsi="Arial" w:cs="Arial"/>
        </w:rPr>
        <w:t xml:space="preserve">ities. </w:t>
      </w:r>
      <w:r w:rsidRPr="00726052">
        <w:rPr>
          <w:rFonts w:ascii="Arial" w:hAnsi="Arial" w:cs="Arial"/>
          <w:spacing w:val="1"/>
        </w:rPr>
        <w:t xml:space="preserve"> </w:t>
      </w:r>
      <w:r w:rsidRPr="00726052">
        <w:rPr>
          <w:rFonts w:ascii="Arial" w:hAnsi="Arial" w:cs="Arial"/>
          <w:spacing w:val="-1"/>
        </w:rPr>
        <w:t>P</w:t>
      </w:r>
      <w:r w:rsidRPr="00726052">
        <w:rPr>
          <w:rFonts w:ascii="Arial" w:hAnsi="Arial" w:cs="Arial"/>
        </w:rPr>
        <w:t>er</w:t>
      </w:r>
      <w:r w:rsidRPr="00726052">
        <w:rPr>
          <w:rFonts w:ascii="Arial" w:hAnsi="Arial" w:cs="Arial"/>
          <w:spacing w:val="-2"/>
        </w:rPr>
        <w:t>f</w:t>
      </w:r>
      <w:r w:rsidRPr="00726052">
        <w:rPr>
          <w:rFonts w:ascii="Arial" w:hAnsi="Arial" w:cs="Arial"/>
          <w:spacing w:val="1"/>
        </w:rPr>
        <w:t>o</w:t>
      </w:r>
      <w:r w:rsidRPr="00726052">
        <w:rPr>
          <w:rFonts w:ascii="Arial" w:hAnsi="Arial" w:cs="Arial"/>
        </w:rPr>
        <w:t>r</w:t>
      </w:r>
      <w:r w:rsidRPr="00726052">
        <w:rPr>
          <w:rFonts w:ascii="Arial" w:hAnsi="Arial" w:cs="Arial"/>
          <w:spacing w:val="1"/>
        </w:rPr>
        <w:t>m</w:t>
      </w:r>
      <w:r w:rsidRPr="00726052">
        <w:rPr>
          <w:rFonts w:ascii="Arial" w:hAnsi="Arial" w:cs="Arial"/>
        </w:rPr>
        <w:t>a</w:t>
      </w:r>
      <w:r w:rsidRPr="00726052">
        <w:rPr>
          <w:rFonts w:ascii="Arial" w:hAnsi="Arial" w:cs="Arial"/>
          <w:spacing w:val="-3"/>
        </w:rPr>
        <w:t>n</w:t>
      </w:r>
      <w:r w:rsidRPr="00726052">
        <w:rPr>
          <w:rFonts w:ascii="Arial" w:hAnsi="Arial" w:cs="Arial"/>
        </w:rPr>
        <w:t>ce</w:t>
      </w:r>
      <w:r w:rsidRPr="00726052">
        <w:rPr>
          <w:rFonts w:ascii="Arial" w:hAnsi="Arial" w:cs="Arial"/>
          <w:spacing w:val="1"/>
        </w:rPr>
        <w:t xml:space="preserve"> </w:t>
      </w:r>
      <w:r w:rsidRPr="00726052">
        <w:rPr>
          <w:rFonts w:ascii="Arial" w:hAnsi="Arial" w:cs="Arial"/>
          <w:spacing w:val="-1"/>
        </w:rPr>
        <w:t>p</w:t>
      </w:r>
      <w:r w:rsidRPr="00726052">
        <w:rPr>
          <w:rFonts w:ascii="Arial" w:hAnsi="Arial" w:cs="Arial"/>
          <w:spacing w:val="1"/>
        </w:rPr>
        <w:t>o</w:t>
      </w:r>
      <w:r w:rsidRPr="00726052">
        <w:rPr>
          <w:rFonts w:ascii="Arial" w:hAnsi="Arial" w:cs="Arial"/>
        </w:rPr>
        <w:t>i</w:t>
      </w:r>
      <w:r w:rsidRPr="00726052">
        <w:rPr>
          <w:rFonts w:ascii="Arial" w:hAnsi="Arial" w:cs="Arial"/>
          <w:spacing w:val="-1"/>
        </w:rPr>
        <w:t>n</w:t>
      </w:r>
      <w:r w:rsidRPr="00726052">
        <w:rPr>
          <w:rFonts w:ascii="Arial" w:hAnsi="Arial" w:cs="Arial"/>
          <w:spacing w:val="-2"/>
        </w:rPr>
        <w:t>t</w:t>
      </w:r>
      <w:r w:rsidRPr="00726052">
        <w:rPr>
          <w:rFonts w:ascii="Arial" w:hAnsi="Arial" w:cs="Arial"/>
        </w:rPr>
        <w:t>s</w:t>
      </w:r>
      <w:r w:rsidRPr="00726052">
        <w:rPr>
          <w:rFonts w:ascii="Arial" w:hAnsi="Arial" w:cs="Arial"/>
          <w:spacing w:val="-2"/>
        </w:rPr>
        <w:t xml:space="preserve"> </w:t>
      </w:r>
      <w:proofErr w:type="gramStart"/>
      <w:r w:rsidRPr="00726052">
        <w:rPr>
          <w:rFonts w:ascii="Arial" w:hAnsi="Arial" w:cs="Arial"/>
          <w:spacing w:val="1"/>
        </w:rPr>
        <w:t>m</w:t>
      </w:r>
      <w:r w:rsidRPr="00726052">
        <w:rPr>
          <w:rFonts w:ascii="Arial" w:hAnsi="Arial" w:cs="Arial"/>
        </w:rPr>
        <w:t>ay</w:t>
      </w:r>
      <w:r w:rsidRPr="00726052">
        <w:rPr>
          <w:rFonts w:ascii="Arial" w:hAnsi="Arial" w:cs="Arial"/>
          <w:spacing w:val="-2"/>
        </w:rPr>
        <w:t xml:space="preserve"> </w:t>
      </w:r>
      <w:r w:rsidRPr="00726052">
        <w:rPr>
          <w:rFonts w:ascii="Arial" w:hAnsi="Arial" w:cs="Arial"/>
        </w:rPr>
        <w:t>be</w:t>
      </w:r>
      <w:r w:rsidRPr="00726052">
        <w:rPr>
          <w:rFonts w:ascii="Arial" w:hAnsi="Arial" w:cs="Arial"/>
          <w:spacing w:val="1"/>
        </w:rPr>
        <w:t xml:space="preserve"> </w:t>
      </w:r>
      <w:r w:rsidRPr="00726052">
        <w:rPr>
          <w:rFonts w:ascii="Arial" w:hAnsi="Arial" w:cs="Arial"/>
          <w:spacing w:val="-1"/>
        </w:rPr>
        <w:t>d</w:t>
      </w:r>
      <w:r w:rsidRPr="00726052">
        <w:rPr>
          <w:rFonts w:ascii="Arial" w:hAnsi="Arial" w:cs="Arial"/>
        </w:rPr>
        <w:t>ed</w:t>
      </w:r>
      <w:r w:rsidRPr="00726052">
        <w:rPr>
          <w:rFonts w:ascii="Arial" w:hAnsi="Arial" w:cs="Arial"/>
          <w:spacing w:val="-1"/>
        </w:rPr>
        <w:t>u</w:t>
      </w:r>
      <w:r w:rsidRPr="00726052">
        <w:rPr>
          <w:rFonts w:ascii="Arial" w:hAnsi="Arial" w:cs="Arial"/>
        </w:rPr>
        <w:t>c</w:t>
      </w:r>
      <w:r w:rsidRPr="00726052">
        <w:rPr>
          <w:rFonts w:ascii="Arial" w:hAnsi="Arial" w:cs="Arial"/>
          <w:spacing w:val="-2"/>
        </w:rPr>
        <w:t>t</w:t>
      </w:r>
      <w:r w:rsidRPr="00726052">
        <w:rPr>
          <w:rFonts w:ascii="Arial" w:hAnsi="Arial" w:cs="Arial"/>
        </w:rPr>
        <w:t>ed</w:t>
      </w:r>
      <w:proofErr w:type="gramEnd"/>
      <w:r w:rsidRPr="00726052">
        <w:rPr>
          <w:rFonts w:ascii="Arial" w:hAnsi="Arial" w:cs="Arial"/>
          <w:spacing w:val="-2"/>
        </w:rPr>
        <w:t xml:space="preserve"> </w:t>
      </w:r>
      <w:r w:rsidRPr="00726052">
        <w:rPr>
          <w:rFonts w:ascii="Arial" w:hAnsi="Arial" w:cs="Arial"/>
        </w:rPr>
        <w:t>f</w:t>
      </w:r>
      <w:r w:rsidRPr="00726052">
        <w:rPr>
          <w:rFonts w:ascii="Arial" w:hAnsi="Arial" w:cs="Arial"/>
          <w:spacing w:val="1"/>
        </w:rPr>
        <w:t>o</w:t>
      </w:r>
      <w:r w:rsidRPr="00726052">
        <w:rPr>
          <w:rFonts w:ascii="Arial" w:hAnsi="Arial" w:cs="Arial"/>
        </w:rPr>
        <w:t>r fai</w:t>
      </w:r>
      <w:r w:rsidRPr="00726052">
        <w:rPr>
          <w:rFonts w:ascii="Arial" w:hAnsi="Arial" w:cs="Arial"/>
          <w:spacing w:val="-1"/>
        </w:rPr>
        <w:t>lu</w:t>
      </w:r>
      <w:r w:rsidRPr="00726052">
        <w:rPr>
          <w:rFonts w:ascii="Arial" w:hAnsi="Arial" w:cs="Arial"/>
          <w:spacing w:val="-3"/>
        </w:rPr>
        <w:t>r</w:t>
      </w:r>
      <w:r w:rsidRPr="00726052">
        <w:rPr>
          <w:rFonts w:ascii="Arial" w:hAnsi="Arial" w:cs="Arial"/>
        </w:rPr>
        <w:t>e</w:t>
      </w:r>
      <w:r w:rsidRPr="00726052">
        <w:rPr>
          <w:rFonts w:ascii="Arial" w:hAnsi="Arial" w:cs="Arial"/>
          <w:spacing w:val="1"/>
        </w:rPr>
        <w:t xml:space="preserve"> </w:t>
      </w:r>
      <w:r w:rsidRPr="00726052">
        <w:rPr>
          <w:rFonts w:ascii="Arial" w:hAnsi="Arial" w:cs="Arial"/>
          <w:spacing w:val="-2"/>
        </w:rPr>
        <w:t>t</w:t>
      </w:r>
      <w:r w:rsidRPr="00726052">
        <w:rPr>
          <w:rFonts w:ascii="Arial" w:hAnsi="Arial" w:cs="Arial"/>
        </w:rPr>
        <w:t>o</w:t>
      </w:r>
      <w:r w:rsidRPr="00726052">
        <w:rPr>
          <w:rFonts w:ascii="Arial" w:hAnsi="Arial" w:cs="Arial"/>
          <w:spacing w:val="1"/>
        </w:rPr>
        <w:t xml:space="preserve"> </w:t>
      </w:r>
      <w:r w:rsidRPr="00726052">
        <w:rPr>
          <w:rFonts w:ascii="Arial" w:hAnsi="Arial" w:cs="Arial"/>
        </w:rPr>
        <w:t>su</w:t>
      </w:r>
      <w:r w:rsidRPr="00726052">
        <w:rPr>
          <w:rFonts w:ascii="Arial" w:hAnsi="Arial" w:cs="Arial"/>
          <w:spacing w:val="-4"/>
        </w:rPr>
        <w:t>b</w:t>
      </w:r>
      <w:r w:rsidRPr="00726052">
        <w:rPr>
          <w:rFonts w:ascii="Arial" w:hAnsi="Arial" w:cs="Arial"/>
          <w:spacing w:val="1"/>
        </w:rPr>
        <w:t>m</w:t>
      </w:r>
      <w:r w:rsidRPr="00726052">
        <w:rPr>
          <w:rFonts w:ascii="Arial" w:hAnsi="Arial" w:cs="Arial"/>
        </w:rPr>
        <w:t xml:space="preserve">it </w:t>
      </w:r>
      <w:r w:rsidRPr="00726052">
        <w:rPr>
          <w:rFonts w:ascii="Arial" w:hAnsi="Arial" w:cs="Arial"/>
          <w:spacing w:val="-2"/>
        </w:rPr>
        <w:t>r</w:t>
      </w:r>
      <w:r w:rsidRPr="00726052">
        <w:rPr>
          <w:rFonts w:ascii="Arial" w:hAnsi="Arial" w:cs="Arial"/>
        </w:rPr>
        <w:t>eq</w:t>
      </w:r>
      <w:r w:rsidRPr="00726052">
        <w:rPr>
          <w:rFonts w:ascii="Arial" w:hAnsi="Arial" w:cs="Arial"/>
          <w:spacing w:val="-1"/>
        </w:rPr>
        <w:t>u</w:t>
      </w:r>
      <w:r w:rsidRPr="00726052">
        <w:rPr>
          <w:rFonts w:ascii="Arial" w:hAnsi="Arial" w:cs="Arial"/>
        </w:rPr>
        <w:t>ired r</w:t>
      </w:r>
      <w:r w:rsidRPr="00726052">
        <w:rPr>
          <w:rFonts w:ascii="Arial" w:hAnsi="Arial" w:cs="Arial"/>
          <w:spacing w:val="1"/>
        </w:rPr>
        <w:t>e</w:t>
      </w:r>
      <w:r w:rsidRPr="00726052">
        <w:rPr>
          <w:rFonts w:ascii="Arial" w:hAnsi="Arial" w:cs="Arial"/>
          <w:spacing w:val="-1"/>
        </w:rPr>
        <w:t>p</w:t>
      </w:r>
      <w:r w:rsidRPr="00726052">
        <w:rPr>
          <w:rFonts w:ascii="Arial" w:hAnsi="Arial" w:cs="Arial"/>
          <w:spacing w:val="1"/>
        </w:rPr>
        <w:t>o</w:t>
      </w:r>
      <w:r w:rsidRPr="00726052">
        <w:rPr>
          <w:rFonts w:ascii="Arial" w:hAnsi="Arial" w:cs="Arial"/>
          <w:spacing w:val="-3"/>
        </w:rPr>
        <w:t>r</w:t>
      </w:r>
      <w:r w:rsidRPr="00726052">
        <w:rPr>
          <w:rFonts w:ascii="Arial" w:hAnsi="Arial" w:cs="Arial"/>
        </w:rPr>
        <w:t>ts</w:t>
      </w:r>
      <w:r w:rsidRPr="00726052">
        <w:rPr>
          <w:rFonts w:ascii="Arial" w:hAnsi="Arial" w:cs="Arial"/>
          <w:spacing w:val="1"/>
        </w:rPr>
        <w:t xml:space="preserve"> </w:t>
      </w:r>
      <w:r w:rsidRPr="00726052">
        <w:rPr>
          <w:rFonts w:ascii="Arial" w:hAnsi="Arial" w:cs="Arial"/>
        </w:rPr>
        <w:t>in</w:t>
      </w:r>
      <w:r w:rsidRPr="00726052">
        <w:rPr>
          <w:rFonts w:ascii="Arial" w:hAnsi="Arial" w:cs="Arial"/>
          <w:spacing w:val="-1"/>
        </w:rPr>
        <w:t xml:space="preserve"> </w:t>
      </w:r>
      <w:r w:rsidRPr="00726052">
        <w:rPr>
          <w:rFonts w:ascii="Arial" w:hAnsi="Arial" w:cs="Arial"/>
        </w:rPr>
        <w:t>a</w:t>
      </w:r>
      <w:r w:rsidRPr="00726052">
        <w:rPr>
          <w:rFonts w:ascii="Arial" w:hAnsi="Arial" w:cs="Arial"/>
          <w:spacing w:val="-2"/>
        </w:rPr>
        <w:t xml:space="preserve"> </w:t>
      </w:r>
      <w:r w:rsidRPr="00726052">
        <w:rPr>
          <w:rFonts w:ascii="Arial" w:hAnsi="Arial" w:cs="Arial"/>
          <w:spacing w:val="1"/>
        </w:rPr>
        <w:t>t</w:t>
      </w:r>
      <w:r w:rsidRPr="00726052">
        <w:rPr>
          <w:rFonts w:ascii="Arial" w:hAnsi="Arial" w:cs="Arial"/>
          <w:spacing w:val="-3"/>
        </w:rPr>
        <w:t>i</w:t>
      </w:r>
      <w:r w:rsidRPr="00726052">
        <w:rPr>
          <w:rFonts w:ascii="Arial" w:hAnsi="Arial" w:cs="Arial"/>
          <w:spacing w:val="1"/>
        </w:rPr>
        <w:t>m</w:t>
      </w:r>
      <w:r w:rsidRPr="00726052">
        <w:rPr>
          <w:rFonts w:ascii="Arial" w:hAnsi="Arial" w:cs="Arial"/>
        </w:rPr>
        <w:t>ely</w:t>
      </w:r>
      <w:r w:rsidRPr="00726052">
        <w:rPr>
          <w:rFonts w:ascii="Arial" w:hAnsi="Arial" w:cs="Arial"/>
          <w:spacing w:val="-3"/>
        </w:rPr>
        <w:t xml:space="preserve"> </w:t>
      </w:r>
      <w:r w:rsidRPr="00726052">
        <w:rPr>
          <w:rFonts w:ascii="Arial" w:hAnsi="Arial" w:cs="Arial"/>
          <w:spacing w:val="1"/>
        </w:rPr>
        <w:t>m</w:t>
      </w:r>
      <w:r w:rsidRPr="00726052">
        <w:rPr>
          <w:rFonts w:ascii="Arial" w:hAnsi="Arial" w:cs="Arial"/>
        </w:rPr>
        <w:t>a</w:t>
      </w:r>
      <w:r w:rsidRPr="00726052">
        <w:rPr>
          <w:rFonts w:ascii="Arial" w:hAnsi="Arial" w:cs="Arial"/>
          <w:spacing w:val="-1"/>
        </w:rPr>
        <w:t>nn</w:t>
      </w:r>
      <w:r w:rsidRPr="00726052">
        <w:rPr>
          <w:rFonts w:ascii="Arial" w:hAnsi="Arial" w:cs="Arial"/>
        </w:rPr>
        <w:t>er</w:t>
      </w:r>
      <w:r w:rsidRPr="00726052">
        <w:rPr>
          <w:rFonts w:ascii="Arial" w:hAnsi="Arial" w:cs="Arial"/>
          <w:spacing w:val="1"/>
        </w:rPr>
        <w:t xml:space="preserve"> </w:t>
      </w:r>
      <w:r w:rsidRPr="00726052">
        <w:rPr>
          <w:rFonts w:ascii="Arial" w:hAnsi="Arial" w:cs="Arial"/>
        </w:rPr>
        <w:t>a</w:t>
      </w:r>
      <w:r w:rsidRPr="00726052">
        <w:rPr>
          <w:rFonts w:ascii="Arial" w:hAnsi="Arial" w:cs="Arial"/>
          <w:spacing w:val="-1"/>
        </w:rPr>
        <w:t>n</w:t>
      </w:r>
      <w:r w:rsidRPr="00726052">
        <w:rPr>
          <w:rFonts w:ascii="Arial" w:hAnsi="Arial" w:cs="Arial"/>
        </w:rPr>
        <w:t>d fa</w:t>
      </w:r>
      <w:r w:rsidRPr="00726052">
        <w:rPr>
          <w:rFonts w:ascii="Arial" w:hAnsi="Arial" w:cs="Arial"/>
          <w:spacing w:val="-1"/>
        </w:rPr>
        <w:t>i</w:t>
      </w:r>
      <w:r w:rsidRPr="00726052">
        <w:rPr>
          <w:rFonts w:ascii="Arial" w:hAnsi="Arial" w:cs="Arial"/>
        </w:rPr>
        <w:t>l</w:t>
      </w:r>
      <w:r w:rsidRPr="00726052">
        <w:rPr>
          <w:rFonts w:ascii="Arial" w:hAnsi="Arial" w:cs="Arial"/>
          <w:spacing w:val="-1"/>
        </w:rPr>
        <w:t>u</w:t>
      </w:r>
      <w:r w:rsidRPr="00726052">
        <w:rPr>
          <w:rFonts w:ascii="Arial" w:hAnsi="Arial" w:cs="Arial"/>
        </w:rPr>
        <w:t>re</w:t>
      </w:r>
      <w:r w:rsidRPr="00726052">
        <w:rPr>
          <w:rFonts w:ascii="Arial" w:hAnsi="Arial" w:cs="Arial"/>
          <w:spacing w:val="1"/>
        </w:rPr>
        <w:t xml:space="preserve"> </w:t>
      </w:r>
      <w:r w:rsidRPr="00726052">
        <w:rPr>
          <w:rFonts w:ascii="Arial" w:hAnsi="Arial" w:cs="Arial"/>
          <w:spacing w:val="-2"/>
        </w:rPr>
        <w:t>t</w:t>
      </w:r>
      <w:r w:rsidRPr="00726052">
        <w:rPr>
          <w:rFonts w:ascii="Arial" w:hAnsi="Arial" w:cs="Arial"/>
        </w:rPr>
        <w:t>o</w:t>
      </w:r>
      <w:r w:rsidRPr="00726052">
        <w:rPr>
          <w:rFonts w:ascii="Arial" w:hAnsi="Arial" w:cs="Arial"/>
          <w:spacing w:val="1"/>
        </w:rPr>
        <w:t xml:space="preserve"> </w:t>
      </w:r>
      <w:r w:rsidRPr="00726052">
        <w:rPr>
          <w:rFonts w:ascii="Arial" w:hAnsi="Arial" w:cs="Arial"/>
          <w:spacing w:val="-2"/>
        </w:rPr>
        <w:t>c</w:t>
      </w:r>
      <w:r w:rsidRPr="00726052">
        <w:rPr>
          <w:rFonts w:ascii="Arial" w:hAnsi="Arial" w:cs="Arial"/>
          <w:spacing w:val="1"/>
        </w:rPr>
        <w:t>oo</w:t>
      </w:r>
      <w:r w:rsidRPr="00726052">
        <w:rPr>
          <w:rFonts w:ascii="Arial" w:hAnsi="Arial" w:cs="Arial"/>
          <w:spacing w:val="-3"/>
        </w:rPr>
        <w:t>p</w:t>
      </w:r>
      <w:r w:rsidRPr="00726052">
        <w:rPr>
          <w:rFonts w:ascii="Arial" w:hAnsi="Arial" w:cs="Arial"/>
        </w:rPr>
        <w:t>erate</w:t>
      </w:r>
      <w:r w:rsidRPr="00726052">
        <w:rPr>
          <w:rFonts w:ascii="Arial" w:hAnsi="Arial" w:cs="Arial"/>
          <w:spacing w:val="-1"/>
        </w:rPr>
        <w:t xml:space="preserve"> </w:t>
      </w:r>
      <w:r w:rsidRPr="00726052">
        <w:rPr>
          <w:rFonts w:ascii="Arial" w:hAnsi="Arial" w:cs="Arial"/>
          <w:spacing w:val="1"/>
        </w:rPr>
        <w:t>w</w:t>
      </w:r>
      <w:r w:rsidRPr="00726052">
        <w:rPr>
          <w:rFonts w:ascii="Arial" w:hAnsi="Arial" w:cs="Arial"/>
        </w:rPr>
        <w:t>ith</w:t>
      </w:r>
      <w:r w:rsidRPr="00726052">
        <w:rPr>
          <w:rFonts w:ascii="Arial" w:hAnsi="Arial" w:cs="Arial"/>
          <w:spacing w:val="-2"/>
        </w:rPr>
        <w:t xml:space="preserve"> </w:t>
      </w:r>
      <w:r w:rsidRPr="00726052">
        <w:rPr>
          <w:rFonts w:ascii="Arial" w:hAnsi="Arial" w:cs="Arial"/>
          <w:spacing w:val="-1"/>
        </w:rPr>
        <w:t>m</w:t>
      </w:r>
      <w:r w:rsidRPr="00726052">
        <w:rPr>
          <w:rFonts w:ascii="Arial" w:hAnsi="Arial" w:cs="Arial"/>
          <w:spacing w:val="1"/>
        </w:rPr>
        <w:t>o</w:t>
      </w:r>
      <w:r w:rsidRPr="00726052">
        <w:rPr>
          <w:rFonts w:ascii="Arial" w:hAnsi="Arial" w:cs="Arial"/>
          <w:spacing w:val="-1"/>
        </w:rPr>
        <w:t>n</w:t>
      </w:r>
      <w:r w:rsidRPr="00726052">
        <w:rPr>
          <w:rFonts w:ascii="Arial" w:hAnsi="Arial" w:cs="Arial"/>
        </w:rPr>
        <w:t>it</w:t>
      </w:r>
      <w:r w:rsidRPr="00726052">
        <w:rPr>
          <w:rFonts w:ascii="Arial" w:hAnsi="Arial" w:cs="Arial"/>
          <w:spacing w:val="1"/>
        </w:rPr>
        <w:t>o</w:t>
      </w:r>
      <w:r w:rsidRPr="00726052">
        <w:rPr>
          <w:rFonts w:ascii="Arial" w:hAnsi="Arial" w:cs="Arial"/>
        </w:rPr>
        <w:t>ri</w:t>
      </w:r>
      <w:r w:rsidRPr="00726052">
        <w:rPr>
          <w:rFonts w:ascii="Arial" w:hAnsi="Arial" w:cs="Arial"/>
          <w:spacing w:val="-1"/>
        </w:rPr>
        <w:t>n</w:t>
      </w:r>
      <w:r w:rsidRPr="00726052">
        <w:rPr>
          <w:rFonts w:ascii="Arial" w:hAnsi="Arial" w:cs="Arial"/>
        </w:rPr>
        <w:t>g</w:t>
      </w:r>
      <w:r w:rsidRPr="00726052">
        <w:rPr>
          <w:rFonts w:ascii="Arial" w:hAnsi="Arial" w:cs="Arial"/>
          <w:spacing w:val="-3"/>
        </w:rPr>
        <w:t xml:space="preserve"> </w:t>
      </w:r>
      <w:r w:rsidRPr="00726052">
        <w:rPr>
          <w:rFonts w:ascii="Arial" w:hAnsi="Arial" w:cs="Arial"/>
          <w:spacing w:val="1"/>
        </w:rPr>
        <w:t>o</w:t>
      </w:r>
      <w:r w:rsidRPr="00726052">
        <w:rPr>
          <w:rFonts w:ascii="Arial" w:hAnsi="Arial" w:cs="Arial"/>
        </w:rPr>
        <w:t>r</w:t>
      </w:r>
      <w:r w:rsidRPr="00726052">
        <w:rPr>
          <w:rFonts w:ascii="Arial" w:hAnsi="Arial" w:cs="Arial"/>
          <w:spacing w:val="-2"/>
        </w:rPr>
        <w:t xml:space="preserve"> </w:t>
      </w:r>
      <w:r w:rsidRPr="00726052">
        <w:rPr>
          <w:rFonts w:ascii="Arial" w:hAnsi="Arial" w:cs="Arial"/>
        </w:rPr>
        <w:t>c</w:t>
      </w:r>
      <w:r w:rsidRPr="00726052">
        <w:rPr>
          <w:rFonts w:ascii="Arial" w:hAnsi="Arial" w:cs="Arial"/>
          <w:spacing w:val="1"/>
        </w:rPr>
        <w:t>o</w:t>
      </w:r>
      <w:r w:rsidRPr="00726052">
        <w:rPr>
          <w:rFonts w:ascii="Arial" w:hAnsi="Arial" w:cs="Arial"/>
          <w:spacing w:val="-1"/>
        </w:rPr>
        <w:t>n</w:t>
      </w:r>
      <w:r w:rsidRPr="00726052">
        <w:rPr>
          <w:rFonts w:ascii="Arial" w:hAnsi="Arial" w:cs="Arial"/>
        </w:rPr>
        <w:t>tr</w:t>
      </w:r>
      <w:r w:rsidRPr="00726052">
        <w:rPr>
          <w:rFonts w:ascii="Arial" w:hAnsi="Arial" w:cs="Arial"/>
          <w:spacing w:val="-2"/>
        </w:rPr>
        <w:t>a</w:t>
      </w:r>
      <w:r w:rsidRPr="00726052">
        <w:rPr>
          <w:rFonts w:ascii="Arial" w:hAnsi="Arial" w:cs="Arial"/>
        </w:rPr>
        <w:t xml:space="preserve">ctual </w:t>
      </w:r>
      <w:r w:rsidRPr="00726052">
        <w:rPr>
          <w:rFonts w:ascii="Arial" w:hAnsi="Arial" w:cs="Arial"/>
          <w:spacing w:val="-3"/>
        </w:rPr>
        <w:t>r</w:t>
      </w:r>
      <w:r w:rsidRPr="00726052">
        <w:rPr>
          <w:rFonts w:ascii="Arial" w:hAnsi="Arial" w:cs="Arial"/>
          <w:spacing w:val="-2"/>
        </w:rPr>
        <w:t>e</w:t>
      </w:r>
      <w:r w:rsidRPr="00726052">
        <w:rPr>
          <w:rFonts w:ascii="Arial" w:hAnsi="Arial" w:cs="Arial"/>
          <w:spacing w:val="-1"/>
        </w:rPr>
        <w:t>qu</w:t>
      </w:r>
      <w:r w:rsidRPr="00726052">
        <w:rPr>
          <w:rFonts w:ascii="Arial" w:hAnsi="Arial" w:cs="Arial"/>
        </w:rPr>
        <w:t>ire</w:t>
      </w:r>
      <w:r w:rsidRPr="00726052">
        <w:rPr>
          <w:rFonts w:ascii="Arial" w:hAnsi="Arial" w:cs="Arial"/>
          <w:spacing w:val="1"/>
        </w:rPr>
        <w:t>m</w:t>
      </w:r>
      <w:r w:rsidRPr="00726052">
        <w:rPr>
          <w:rFonts w:ascii="Arial" w:hAnsi="Arial" w:cs="Arial"/>
          <w:spacing w:val="4"/>
        </w:rPr>
        <w:t>e</w:t>
      </w:r>
      <w:r w:rsidRPr="00726052">
        <w:rPr>
          <w:rFonts w:ascii="Arial" w:hAnsi="Arial" w:cs="Arial"/>
          <w:spacing w:val="-1"/>
        </w:rPr>
        <w:t>n</w:t>
      </w:r>
      <w:r w:rsidRPr="00726052">
        <w:rPr>
          <w:rFonts w:ascii="Arial" w:hAnsi="Arial" w:cs="Arial"/>
        </w:rPr>
        <w:t>ts</w:t>
      </w:r>
      <w:r w:rsidRPr="00726052">
        <w:rPr>
          <w:rFonts w:ascii="Arial" w:hAnsi="Arial" w:cs="Arial"/>
          <w:spacing w:val="-2"/>
        </w:rPr>
        <w:t xml:space="preserve"> </w:t>
      </w:r>
      <w:r w:rsidRPr="00726052">
        <w:rPr>
          <w:rFonts w:ascii="Arial" w:hAnsi="Arial" w:cs="Arial"/>
        </w:rPr>
        <w:t>ide</w:t>
      </w:r>
      <w:r w:rsidRPr="00726052">
        <w:rPr>
          <w:rFonts w:ascii="Arial" w:hAnsi="Arial" w:cs="Arial"/>
          <w:spacing w:val="-1"/>
        </w:rPr>
        <w:t>n</w:t>
      </w:r>
      <w:r w:rsidRPr="00726052">
        <w:rPr>
          <w:rFonts w:ascii="Arial" w:hAnsi="Arial" w:cs="Arial"/>
        </w:rPr>
        <w:t>tified</w:t>
      </w:r>
      <w:r w:rsidRPr="00726052">
        <w:rPr>
          <w:rFonts w:ascii="Arial" w:hAnsi="Arial" w:cs="Arial"/>
          <w:spacing w:val="-3"/>
        </w:rPr>
        <w:t xml:space="preserve"> </w:t>
      </w:r>
      <w:r w:rsidRPr="00726052">
        <w:rPr>
          <w:rFonts w:ascii="Arial" w:hAnsi="Arial" w:cs="Arial"/>
        </w:rPr>
        <w:t>by</w:t>
      </w:r>
      <w:r w:rsidRPr="00726052">
        <w:rPr>
          <w:rFonts w:ascii="Arial" w:hAnsi="Arial" w:cs="Arial"/>
          <w:spacing w:val="1"/>
        </w:rPr>
        <w:t xml:space="preserve"> </w:t>
      </w:r>
      <w:r w:rsidR="005F42AB">
        <w:rPr>
          <w:rFonts w:ascii="Arial" w:hAnsi="Arial" w:cs="Arial"/>
          <w:spacing w:val="-3"/>
        </w:rPr>
        <w:t>the Department</w:t>
      </w:r>
      <w:r w:rsidR="005F42AB" w:rsidRPr="00726052">
        <w:rPr>
          <w:rFonts w:ascii="Arial" w:hAnsi="Arial" w:cs="Arial"/>
          <w:spacing w:val="1"/>
        </w:rPr>
        <w:t xml:space="preserve"> </w:t>
      </w:r>
      <w:r w:rsidRPr="00726052">
        <w:rPr>
          <w:rFonts w:ascii="Arial" w:hAnsi="Arial" w:cs="Arial"/>
        </w:rPr>
        <w:t>in t</w:t>
      </w:r>
      <w:r w:rsidRPr="00726052">
        <w:rPr>
          <w:rFonts w:ascii="Arial" w:hAnsi="Arial" w:cs="Arial"/>
          <w:spacing w:val="-3"/>
        </w:rPr>
        <w:t>h</w:t>
      </w:r>
      <w:r w:rsidRPr="00726052">
        <w:rPr>
          <w:rFonts w:ascii="Arial" w:hAnsi="Arial" w:cs="Arial"/>
        </w:rPr>
        <w:t>e</w:t>
      </w:r>
      <w:r w:rsidRPr="00726052">
        <w:rPr>
          <w:rFonts w:ascii="Arial" w:hAnsi="Arial" w:cs="Arial"/>
          <w:spacing w:val="1"/>
        </w:rPr>
        <w:t xml:space="preserve"> </w:t>
      </w:r>
      <w:r w:rsidRPr="00726052">
        <w:rPr>
          <w:rFonts w:ascii="Arial" w:hAnsi="Arial" w:cs="Arial"/>
        </w:rPr>
        <w:t>last</w:t>
      </w:r>
      <w:r w:rsidRPr="00726052">
        <w:rPr>
          <w:rFonts w:ascii="Arial" w:hAnsi="Arial" w:cs="Arial"/>
          <w:spacing w:val="-2"/>
        </w:rPr>
        <w:t xml:space="preserve"> </w:t>
      </w:r>
      <w:r w:rsidRPr="00726052">
        <w:rPr>
          <w:rFonts w:ascii="Arial" w:hAnsi="Arial" w:cs="Arial"/>
        </w:rPr>
        <w:t>fi</w:t>
      </w:r>
      <w:r w:rsidRPr="00726052">
        <w:rPr>
          <w:rFonts w:ascii="Arial" w:hAnsi="Arial" w:cs="Arial"/>
          <w:spacing w:val="-1"/>
        </w:rPr>
        <w:t>v</w:t>
      </w:r>
      <w:r w:rsidRPr="00726052">
        <w:rPr>
          <w:rFonts w:ascii="Arial" w:hAnsi="Arial" w:cs="Arial"/>
        </w:rPr>
        <w:t>e</w:t>
      </w:r>
      <w:r w:rsidRPr="00726052">
        <w:rPr>
          <w:rFonts w:ascii="Arial" w:hAnsi="Arial" w:cs="Arial"/>
          <w:spacing w:val="1"/>
        </w:rPr>
        <w:t xml:space="preserve"> </w:t>
      </w:r>
      <w:r w:rsidRPr="00726052">
        <w:rPr>
          <w:rFonts w:ascii="Arial" w:hAnsi="Arial" w:cs="Arial"/>
          <w:spacing w:val="-1"/>
        </w:rPr>
        <w:t>y</w:t>
      </w:r>
      <w:r w:rsidRPr="00726052">
        <w:rPr>
          <w:rFonts w:ascii="Arial" w:hAnsi="Arial" w:cs="Arial"/>
        </w:rPr>
        <w:t xml:space="preserve">ears.  </w:t>
      </w:r>
      <w:r w:rsidRPr="00435477">
        <w:rPr>
          <w:rFonts w:ascii="Arial" w:hAnsi="Arial" w:cs="Arial"/>
          <w:spacing w:val="1"/>
        </w:rPr>
        <w:t>2</w:t>
      </w:r>
      <w:r w:rsidRPr="00435477">
        <w:rPr>
          <w:rFonts w:ascii="Arial" w:hAnsi="Arial" w:cs="Arial"/>
        </w:rPr>
        <w:t>)</w:t>
      </w:r>
      <w:r w:rsidRPr="00726052">
        <w:rPr>
          <w:rFonts w:ascii="Arial" w:hAnsi="Arial" w:cs="Arial"/>
          <w:spacing w:val="-2"/>
        </w:rPr>
        <w:t xml:space="preserve"> </w:t>
      </w:r>
      <w:r w:rsidRPr="00726052">
        <w:rPr>
          <w:rFonts w:ascii="Arial" w:hAnsi="Arial" w:cs="Arial"/>
          <w:u w:val="single"/>
        </w:rPr>
        <w:t>C</w:t>
      </w:r>
      <w:r w:rsidRPr="00726052">
        <w:rPr>
          <w:rFonts w:ascii="Arial" w:hAnsi="Arial" w:cs="Arial"/>
          <w:spacing w:val="-1"/>
          <w:u w:val="single"/>
        </w:rPr>
        <w:t>om</w:t>
      </w:r>
      <w:r w:rsidRPr="00726052">
        <w:rPr>
          <w:rFonts w:ascii="Arial" w:hAnsi="Arial" w:cs="Arial"/>
          <w:spacing w:val="1"/>
          <w:u w:val="single"/>
        </w:rPr>
        <w:t>m</w:t>
      </w:r>
      <w:r w:rsidRPr="00726052">
        <w:rPr>
          <w:rFonts w:ascii="Arial" w:hAnsi="Arial" w:cs="Arial"/>
          <w:spacing w:val="-1"/>
          <w:u w:val="single"/>
        </w:rPr>
        <w:t>un</w:t>
      </w:r>
      <w:r w:rsidRPr="00726052">
        <w:rPr>
          <w:rFonts w:ascii="Arial" w:hAnsi="Arial" w:cs="Arial"/>
          <w:u w:val="single"/>
        </w:rPr>
        <w:t>ity</w:t>
      </w:r>
      <w:r w:rsidRPr="00726052">
        <w:rPr>
          <w:rFonts w:ascii="Arial" w:hAnsi="Arial" w:cs="Arial"/>
          <w:spacing w:val="1"/>
          <w:u w:val="single"/>
        </w:rPr>
        <w:t xml:space="preserve"> </w:t>
      </w:r>
      <w:r w:rsidRPr="00726052">
        <w:rPr>
          <w:rFonts w:ascii="Arial" w:hAnsi="Arial" w:cs="Arial"/>
          <w:spacing w:val="-3"/>
          <w:u w:val="single"/>
        </w:rPr>
        <w:t>N</w:t>
      </w:r>
      <w:r w:rsidRPr="00726052">
        <w:rPr>
          <w:rFonts w:ascii="Arial" w:hAnsi="Arial" w:cs="Arial"/>
          <w:u w:val="single"/>
        </w:rPr>
        <w:t>e</w:t>
      </w:r>
      <w:r w:rsidRPr="00726052">
        <w:rPr>
          <w:rFonts w:ascii="Arial" w:hAnsi="Arial" w:cs="Arial"/>
          <w:spacing w:val="1"/>
          <w:u w:val="single"/>
        </w:rPr>
        <w:t>e</w:t>
      </w:r>
      <w:r w:rsidRPr="00726052">
        <w:rPr>
          <w:rFonts w:ascii="Arial" w:hAnsi="Arial" w:cs="Arial"/>
          <w:spacing w:val="-1"/>
          <w:u w:val="single"/>
        </w:rPr>
        <w:t>d</w:t>
      </w:r>
      <w:r w:rsidRPr="00726052">
        <w:rPr>
          <w:rFonts w:ascii="Arial" w:hAnsi="Arial" w:cs="Arial"/>
          <w:u w:val="single"/>
        </w:rPr>
        <w:t>:</w:t>
      </w:r>
      <w:r w:rsidRPr="00726052">
        <w:rPr>
          <w:rFonts w:ascii="Arial" w:hAnsi="Arial" w:cs="Arial"/>
          <w:spacing w:val="-1"/>
          <w:u w:val="single"/>
        </w:rPr>
        <w:t xml:space="preserve"> </w:t>
      </w:r>
      <w:r w:rsidRPr="00726052">
        <w:rPr>
          <w:rFonts w:ascii="Arial" w:hAnsi="Arial" w:cs="Arial"/>
          <w:u w:val="single"/>
        </w:rPr>
        <w:t>(</w:t>
      </w:r>
      <w:r w:rsidRPr="00726052">
        <w:rPr>
          <w:rFonts w:ascii="Arial" w:hAnsi="Arial" w:cs="Arial"/>
          <w:spacing w:val="-1"/>
          <w:u w:val="single"/>
        </w:rPr>
        <w:t>2</w:t>
      </w:r>
      <w:r w:rsidRPr="00726052">
        <w:rPr>
          <w:rFonts w:ascii="Arial" w:hAnsi="Arial" w:cs="Arial"/>
          <w:spacing w:val="1"/>
          <w:u w:val="single"/>
        </w:rPr>
        <w:t>5</w:t>
      </w:r>
      <w:r w:rsidRPr="00726052">
        <w:rPr>
          <w:rFonts w:ascii="Arial" w:hAnsi="Arial" w:cs="Arial"/>
          <w:u w:val="single"/>
        </w:rPr>
        <w:t>0</w:t>
      </w:r>
      <w:r w:rsidRPr="00726052">
        <w:rPr>
          <w:rFonts w:ascii="Arial" w:hAnsi="Arial" w:cs="Arial"/>
          <w:spacing w:val="-1"/>
          <w:u w:val="single"/>
        </w:rPr>
        <w:t xml:space="preserve"> </w:t>
      </w:r>
      <w:r w:rsidR="00323658">
        <w:rPr>
          <w:rFonts w:ascii="Arial" w:hAnsi="Arial" w:cs="Arial"/>
          <w:u w:val="single"/>
        </w:rPr>
        <w:t>points</w:t>
      </w:r>
      <w:r w:rsidR="00323658" w:rsidRPr="00726052">
        <w:rPr>
          <w:rFonts w:ascii="Arial" w:hAnsi="Arial" w:cs="Arial"/>
          <w:u w:val="single"/>
        </w:rPr>
        <w:t>)</w:t>
      </w:r>
      <w:r w:rsidR="00323658" w:rsidRPr="00726052">
        <w:rPr>
          <w:rFonts w:ascii="Arial" w:hAnsi="Arial" w:cs="Arial"/>
          <w:spacing w:val="4"/>
        </w:rPr>
        <w:t xml:space="preserve"> -</w:t>
      </w:r>
      <w:r w:rsidRPr="00726052">
        <w:rPr>
          <w:rFonts w:ascii="Arial" w:hAnsi="Arial" w:cs="Arial"/>
        </w:rPr>
        <w:t xml:space="preserve"> Exa</w:t>
      </w:r>
      <w:r w:rsidRPr="00726052">
        <w:rPr>
          <w:rFonts w:ascii="Arial" w:hAnsi="Arial" w:cs="Arial"/>
          <w:spacing w:val="1"/>
        </w:rPr>
        <w:t>m</w:t>
      </w:r>
      <w:r w:rsidRPr="00726052">
        <w:rPr>
          <w:rFonts w:ascii="Arial" w:hAnsi="Arial" w:cs="Arial"/>
        </w:rPr>
        <w:t>i</w:t>
      </w:r>
      <w:r w:rsidRPr="00726052">
        <w:rPr>
          <w:rFonts w:ascii="Arial" w:hAnsi="Arial" w:cs="Arial"/>
          <w:spacing w:val="-4"/>
        </w:rPr>
        <w:t>n</w:t>
      </w:r>
      <w:r w:rsidRPr="00726052">
        <w:rPr>
          <w:rFonts w:ascii="Arial" w:hAnsi="Arial" w:cs="Arial"/>
        </w:rPr>
        <w:t>es</w:t>
      </w:r>
      <w:r w:rsidRPr="00726052">
        <w:rPr>
          <w:rFonts w:ascii="Arial" w:hAnsi="Arial" w:cs="Arial"/>
          <w:spacing w:val="1"/>
        </w:rPr>
        <w:t xml:space="preserve"> </w:t>
      </w:r>
      <w:r w:rsidR="00051D49">
        <w:rPr>
          <w:rFonts w:ascii="Arial" w:hAnsi="Arial" w:cs="Arial"/>
        </w:rPr>
        <w:t>c</w:t>
      </w:r>
      <w:r w:rsidRPr="00726052">
        <w:rPr>
          <w:rFonts w:ascii="Arial" w:hAnsi="Arial" w:cs="Arial"/>
        </w:rPr>
        <w:t>ens</w:t>
      </w:r>
      <w:r w:rsidRPr="00726052">
        <w:rPr>
          <w:rFonts w:ascii="Arial" w:hAnsi="Arial" w:cs="Arial"/>
          <w:spacing w:val="-1"/>
        </w:rPr>
        <w:t>u</w:t>
      </w:r>
      <w:r w:rsidRPr="00726052">
        <w:rPr>
          <w:rFonts w:ascii="Arial" w:hAnsi="Arial" w:cs="Arial"/>
        </w:rPr>
        <w:t>s</w:t>
      </w:r>
      <w:r w:rsidRPr="00726052">
        <w:rPr>
          <w:rFonts w:ascii="Arial" w:hAnsi="Arial" w:cs="Arial"/>
          <w:spacing w:val="-2"/>
        </w:rPr>
        <w:t xml:space="preserve"> </w:t>
      </w:r>
      <w:r w:rsidRPr="00726052">
        <w:rPr>
          <w:rFonts w:ascii="Arial" w:hAnsi="Arial" w:cs="Arial"/>
        </w:rPr>
        <w:t>data,</w:t>
      </w:r>
      <w:r w:rsidRPr="00726052">
        <w:rPr>
          <w:rFonts w:ascii="Arial" w:hAnsi="Arial" w:cs="Arial"/>
          <w:spacing w:val="-2"/>
        </w:rPr>
        <w:t xml:space="preserve"> </w:t>
      </w:r>
      <w:r w:rsidRPr="00726052">
        <w:rPr>
          <w:rFonts w:ascii="Arial" w:hAnsi="Arial" w:cs="Arial"/>
        </w:rPr>
        <w:t>su</w:t>
      </w:r>
      <w:r w:rsidRPr="00726052">
        <w:rPr>
          <w:rFonts w:ascii="Arial" w:hAnsi="Arial" w:cs="Arial"/>
          <w:spacing w:val="-3"/>
        </w:rPr>
        <w:t>c</w:t>
      </w:r>
      <w:r w:rsidRPr="00726052">
        <w:rPr>
          <w:rFonts w:ascii="Arial" w:hAnsi="Arial" w:cs="Arial"/>
        </w:rPr>
        <w:t>h</w:t>
      </w:r>
      <w:r w:rsidRPr="00726052">
        <w:rPr>
          <w:rFonts w:ascii="Arial" w:hAnsi="Arial" w:cs="Arial"/>
          <w:spacing w:val="-1"/>
        </w:rPr>
        <w:t xml:space="preserve"> </w:t>
      </w:r>
      <w:r w:rsidRPr="00726052">
        <w:rPr>
          <w:rFonts w:ascii="Arial" w:hAnsi="Arial" w:cs="Arial"/>
        </w:rPr>
        <w:t>as</w:t>
      </w:r>
      <w:r w:rsidRPr="00726052">
        <w:rPr>
          <w:rFonts w:ascii="Arial" w:hAnsi="Arial" w:cs="Arial"/>
          <w:spacing w:val="1"/>
        </w:rPr>
        <w:t xml:space="preserve"> </w:t>
      </w:r>
      <w:r w:rsidRPr="00726052">
        <w:rPr>
          <w:rFonts w:ascii="Arial" w:hAnsi="Arial" w:cs="Arial"/>
          <w:spacing w:val="-1"/>
        </w:rPr>
        <w:t>po</w:t>
      </w:r>
      <w:r w:rsidRPr="00726052">
        <w:rPr>
          <w:rFonts w:ascii="Arial" w:hAnsi="Arial" w:cs="Arial"/>
          <w:spacing w:val="1"/>
        </w:rPr>
        <w:t>v</w:t>
      </w:r>
      <w:r w:rsidRPr="00726052">
        <w:rPr>
          <w:rFonts w:ascii="Arial" w:hAnsi="Arial" w:cs="Arial"/>
        </w:rPr>
        <w:t>er</w:t>
      </w:r>
      <w:r w:rsidRPr="00726052">
        <w:rPr>
          <w:rFonts w:ascii="Arial" w:hAnsi="Arial" w:cs="Arial"/>
          <w:spacing w:val="-2"/>
        </w:rPr>
        <w:t>t</w:t>
      </w:r>
      <w:r w:rsidRPr="00726052">
        <w:rPr>
          <w:rFonts w:ascii="Arial" w:hAnsi="Arial" w:cs="Arial"/>
        </w:rPr>
        <w:t>y</w:t>
      </w:r>
      <w:r w:rsidRPr="00726052">
        <w:rPr>
          <w:rFonts w:ascii="Arial" w:hAnsi="Arial" w:cs="Arial"/>
          <w:spacing w:val="1"/>
        </w:rPr>
        <w:t xml:space="preserve"> </w:t>
      </w:r>
      <w:r w:rsidRPr="00726052">
        <w:rPr>
          <w:rFonts w:ascii="Arial" w:hAnsi="Arial" w:cs="Arial"/>
        </w:rPr>
        <w:t>r</w:t>
      </w:r>
      <w:r w:rsidRPr="00726052">
        <w:rPr>
          <w:rFonts w:ascii="Arial" w:hAnsi="Arial" w:cs="Arial"/>
          <w:spacing w:val="-2"/>
        </w:rPr>
        <w:t>a</w:t>
      </w:r>
      <w:r w:rsidRPr="00726052">
        <w:rPr>
          <w:rFonts w:ascii="Arial" w:hAnsi="Arial" w:cs="Arial"/>
        </w:rPr>
        <w:t>t</w:t>
      </w:r>
      <w:r w:rsidRPr="00726052">
        <w:rPr>
          <w:rFonts w:ascii="Arial" w:hAnsi="Arial" w:cs="Arial"/>
          <w:spacing w:val="1"/>
        </w:rPr>
        <w:t>e</w:t>
      </w:r>
      <w:r w:rsidRPr="00726052">
        <w:rPr>
          <w:rFonts w:ascii="Arial" w:hAnsi="Arial" w:cs="Arial"/>
        </w:rPr>
        <w:t>s,</w:t>
      </w:r>
      <w:r w:rsidRPr="00726052">
        <w:rPr>
          <w:rFonts w:ascii="Arial" w:hAnsi="Arial" w:cs="Arial"/>
          <w:spacing w:val="-2"/>
        </w:rPr>
        <w:t xml:space="preserve"> </w:t>
      </w:r>
      <w:r w:rsidRPr="00726052">
        <w:rPr>
          <w:rFonts w:ascii="Arial" w:hAnsi="Arial" w:cs="Arial"/>
        </w:rPr>
        <w:t>age</w:t>
      </w:r>
      <w:r w:rsidRPr="00726052">
        <w:rPr>
          <w:rFonts w:ascii="Arial" w:hAnsi="Arial" w:cs="Arial"/>
          <w:spacing w:val="-2"/>
        </w:rPr>
        <w:t xml:space="preserve"> </w:t>
      </w:r>
      <w:r w:rsidRPr="00726052">
        <w:rPr>
          <w:rFonts w:ascii="Arial" w:hAnsi="Arial" w:cs="Arial"/>
          <w:spacing w:val="1"/>
        </w:rPr>
        <w:t>o</w:t>
      </w:r>
      <w:r w:rsidRPr="00726052">
        <w:rPr>
          <w:rFonts w:ascii="Arial" w:hAnsi="Arial" w:cs="Arial"/>
        </w:rPr>
        <w:t xml:space="preserve">f </w:t>
      </w:r>
      <w:r w:rsidRPr="00726052">
        <w:rPr>
          <w:rFonts w:ascii="Arial" w:hAnsi="Arial" w:cs="Arial"/>
          <w:spacing w:val="-3"/>
        </w:rPr>
        <w:t>h</w:t>
      </w:r>
      <w:r w:rsidRPr="00726052">
        <w:rPr>
          <w:rFonts w:ascii="Arial" w:hAnsi="Arial" w:cs="Arial"/>
          <w:spacing w:val="1"/>
        </w:rPr>
        <w:t>o</w:t>
      </w:r>
      <w:r w:rsidRPr="00726052">
        <w:rPr>
          <w:rFonts w:ascii="Arial" w:hAnsi="Arial" w:cs="Arial"/>
          <w:spacing w:val="-1"/>
        </w:rPr>
        <w:t>u</w:t>
      </w:r>
      <w:r w:rsidRPr="00726052">
        <w:rPr>
          <w:rFonts w:ascii="Arial" w:hAnsi="Arial" w:cs="Arial"/>
        </w:rPr>
        <w:t>si</w:t>
      </w:r>
      <w:r w:rsidRPr="00726052">
        <w:rPr>
          <w:rFonts w:ascii="Arial" w:hAnsi="Arial" w:cs="Arial"/>
          <w:spacing w:val="-1"/>
        </w:rPr>
        <w:t>n</w:t>
      </w:r>
      <w:r w:rsidRPr="00726052">
        <w:rPr>
          <w:rFonts w:ascii="Arial" w:hAnsi="Arial" w:cs="Arial"/>
        </w:rPr>
        <w:t>g</w:t>
      </w:r>
      <w:r w:rsidRPr="00726052">
        <w:rPr>
          <w:rFonts w:ascii="Arial" w:hAnsi="Arial" w:cs="Arial"/>
          <w:spacing w:val="-1"/>
        </w:rPr>
        <w:t xml:space="preserve"> </w:t>
      </w:r>
      <w:r w:rsidRPr="00726052">
        <w:rPr>
          <w:rFonts w:ascii="Arial" w:hAnsi="Arial" w:cs="Arial"/>
        </w:rPr>
        <w:t>s</w:t>
      </w:r>
      <w:r w:rsidRPr="00726052">
        <w:rPr>
          <w:rFonts w:ascii="Arial" w:hAnsi="Arial" w:cs="Arial"/>
          <w:spacing w:val="-1"/>
        </w:rPr>
        <w:t>t</w:t>
      </w:r>
      <w:r w:rsidRPr="00726052">
        <w:rPr>
          <w:rFonts w:ascii="Arial" w:hAnsi="Arial" w:cs="Arial"/>
          <w:spacing w:val="1"/>
        </w:rPr>
        <w:t>o</w:t>
      </w:r>
      <w:r w:rsidRPr="00726052">
        <w:rPr>
          <w:rFonts w:ascii="Arial" w:hAnsi="Arial" w:cs="Arial"/>
        </w:rPr>
        <w:t>ck,</w:t>
      </w:r>
      <w:r w:rsidRPr="00726052">
        <w:rPr>
          <w:rFonts w:ascii="Arial" w:hAnsi="Arial" w:cs="Arial"/>
          <w:spacing w:val="-1"/>
        </w:rPr>
        <w:t xml:space="preserve"> </w:t>
      </w:r>
      <w:r w:rsidRPr="00726052">
        <w:rPr>
          <w:rFonts w:ascii="Arial" w:hAnsi="Arial" w:cs="Arial"/>
        </w:rPr>
        <w:t>h</w:t>
      </w:r>
      <w:r w:rsidRPr="00726052">
        <w:rPr>
          <w:rFonts w:ascii="Arial" w:hAnsi="Arial" w:cs="Arial"/>
          <w:spacing w:val="1"/>
        </w:rPr>
        <w:t>o</w:t>
      </w:r>
      <w:r w:rsidRPr="00726052">
        <w:rPr>
          <w:rFonts w:ascii="Arial" w:hAnsi="Arial" w:cs="Arial"/>
          <w:spacing w:val="-1"/>
        </w:rPr>
        <w:t>u</w:t>
      </w:r>
      <w:r w:rsidRPr="00726052">
        <w:rPr>
          <w:rFonts w:ascii="Arial" w:hAnsi="Arial" w:cs="Arial"/>
        </w:rPr>
        <w:t>si</w:t>
      </w:r>
      <w:r w:rsidRPr="00726052">
        <w:rPr>
          <w:rFonts w:ascii="Arial" w:hAnsi="Arial" w:cs="Arial"/>
          <w:spacing w:val="-1"/>
        </w:rPr>
        <w:t>n</w:t>
      </w:r>
      <w:r w:rsidRPr="00726052">
        <w:rPr>
          <w:rFonts w:ascii="Arial" w:hAnsi="Arial" w:cs="Arial"/>
        </w:rPr>
        <w:t>g</w:t>
      </w:r>
      <w:r w:rsidRPr="00726052">
        <w:rPr>
          <w:rFonts w:ascii="Arial" w:hAnsi="Arial" w:cs="Arial"/>
          <w:spacing w:val="-3"/>
        </w:rPr>
        <w:t xml:space="preserve"> </w:t>
      </w:r>
      <w:r w:rsidRPr="00726052">
        <w:rPr>
          <w:rFonts w:ascii="Arial" w:hAnsi="Arial" w:cs="Arial"/>
          <w:spacing w:val="1"/>
        </w:rPr>
        <w:t>o</w:t>
      </w:r>
      <w:r w:rsidRPr="00726052">
        <w:rPr>
          <w:rFonts w:ascii="Arial" w:hAnsi="Arial" w:cs="Arial"/>
          <w:spacing w:val="-1"/>
        </w:rPr>
        <w:t>v</w:t>
      </w:r>
      <w:r w:rsidRPr="00726052">
        <w:rPr>
          <w:rFonts w:ascii="Arial" w:hAnsi="Arial" w:cs="Arial"/>
        </w:rPr>
        <w:t>e</w:t>
      </w:r>
      <w:r w:rsidRPr="00726052">
        <w:rPr>
          <w:rFonts w:ascii="Arial" w:hAnsi="Arial" w:cs="Arial"/>
          <w:spacing w:val="-2"/>
        </w:rPr>
        <w:t>r</w:t>
      </w:r>
      <w:r w:rsidRPr="00726052">
        <w:rPr>
          <w:rFonts w:ascii="Arial" w:hAnsi="Arial" w:cs="Arial"/>
        </w:rPr>
        <w:t>cr</w:t>
      </w:r>
      <w:r w:rsidRPr="00726052">
        <w:rPr>
          <w:rFonts w:ascii="Arial" w:hAnsi="Arial" w:cs="Arial"/>
          <w:spacing w:val="1"/>
        </w:rPr>
        <w:t>o</w:t>
      </w:r>
      <w:r w:rsidRPr="00726052">
        <w:rPr>
          <w:rFonts w:ascii="Arial" w:hAnsi="Arial" w:cs="Arial"/>
        </w:rPr>
        <w:t>wdi</w:t>
      </w:r>
      <w:r w:rsidRPr="00726052">
        <w:rPr>
          <w:rFonts w:ascii="Arial" w:hAnsi="Arial" w:cs="Arial"/>
          <w:spacing w:val="-1"/>
        </w:rPr>
        <w:t>ng</w:t>
      </w:r>
      <w:r w:rsidRPr="00726052">
        <w:rPr>
          <w:rFonts w:ascii="Arial" w:hAnsi="Arial" w:cs="Arial"/>
        </w:rPr>
        <w:t>, and</w:t>
      </w:r>
      <w:r w:rsidRPr="00726052">
        <w:rPr>
          <w:rFonts w:ascii="Arial" w:hAnsi="Arial" w:cs="Arial"/>
          <w:spacing w:val="-1"/>
        </w:rPr>
        <w:t xml:space="preserve"> </w:t>
      </w:r>
      <w:r w:rsidRPr="00726052">
        <w:rPr>
          <w:rFonts w:ascii="Arial" w:hAnsi="Arial" w:cs="Arial"/>
          <w:spacing w:val="-3"/>
        </w:rPr>
        <w:t>h</w:t>
      </w:r>
      <w:r w:rsidRPr="00726052">
        <w:rPr>
          <w:rFonts w:ascii="Arial" w:hAnsi="Arial" w:cs="Arial"/>
          <w:spacing w:val="-1"/>
        </w:rPr>
        <w:t>o</w:t>
      </w:r>
      <w:r w:rsidRPr="00726052">
        <w:rPr>
          <w:rFonts w:ascii="Arial" w:hAnsi="Arial" w:cs="Arial"/>
          <w:spacing w:val="1"/>
        </w:rPr>
        <w:t>m</w:t>
      </w:r>
      <w:r w:rsidRPr="00726052">
        <w:rPr>
          <w:rFonts w:ascii="Arial" w:hAnsi="Arial" w:cs="Arial"/>
        </w:rPr>
        <w:t>e</w:t>
      </w:r>
      <w:r w:rsidRPr="00726052">
        <w:rPr>
          <w:rFonts w:ascii="Arial" w:hAnsi="Arial" w:cs="Arial"/>
          <w:spacing w:val="1"/>
        </w:rPr>
        <w:t xml:space="preserve"> </w:t>
      </w:r>
      <w:r w:rsidRPr="00726052">
        <w:rPr>
          <w:rFonts w:ascii="Arial" w:hAnsi="Arial" w:cs="Arial"/>
        </w:rPr>
        <w:t>sa</w:t>
      </w:r>
      <w:r w:rsidRPr="00726052">
        <w:rPr>
          <w:rFonts w:ascii="Arial" w:hAnsi="Arial" w:cs="Arial"/>
          <w:spacing w:val="-3"/>
        </w:rPr>
        <w:t>l</w:t>
      </w:r>
      <w:r w:rsidRPr="00726052">
        <w:rPr>
          <w:rFonts w:ascii="Arial" w:hAnsi="Arial" w:cs="Arial"/>
        </w:rPr>
        <w:t>es</w:t>
      </w:r>
      <w:r w:rsidRPr="00726052">
        <w:rPr>
          <w:rFonts w:ascii="Arial" w:hAnsi="Arial" w:cs="Arial"/>
          <w:spacing w:val="-1"/>
        </w:rPr>
        <w:t xml:space="preserve"> p</w:t>
      </w:r>
      <w:r w:rsidRPr="00726052">
        <w:rPr>
          <w:rFonts w:ascii="Arial" w:hAnsi="Arial" w:cs="Arial"/>
        </w:rPr>
        <w:t xml:space="preserve">rices </w:t>
      </w:r>
      <w:r w:rsidRPr="00726052">
        <w:rPr>
          <w:rFonts w:ascii="Arial" w:hAnsi="Arial" w:cs="Arial"/>
          <w:spacing w:val="-2"/>
        </w:rPr>
        <w:t>c</w:t>
      </w:r>
      <w:r w:rsidRPr="00726052">
        <w:rPr>
          <w:rFonts w:ascii="Arial" w:hAnsi="Arial" w:cs="Arial"/>
          <w:spacing w:val="-1"/>
        </w:rPr>
        <w:t>o</w:t>
      </w:r>
      <w:r w:rsidRPr="00726052">
        <w:rPr>
          <w:rFonts w:ascii="Arial" w:hAnsi="Arial" w:cs="Arial"/>
          <w:spacing w:val="1"/>
        </w:rPr>
        <w:t>m</w:t>
      </w:r>
      <w:r w:rsidRPr="00726052">
        <w:rPr>
          <w:rFonts w:ascii="Arial" w:hAnsi="Arial" w:cs="Arial"/>
          <w:spacing w:val="-1"/>
        </w:rPr>
        <w:t>p</w:t>
      </w:r>
      <w:r w:rsidRPr="00726052">
        <w:rPr>
          <w:rFonts w:ascii="Arial" w:hAnsi="Arial" w:cs="Arial"/>
        </w:rPr>
        <w:t xml:space="preserve">ared </w:t>
      </w:r>
      <w:r w:rsidRPr="00726052">
        <w:rPr>
          <w:rFonts w:ascii="Arial" w:hAnsi="Arial" w:cs="Arial"/>
          <w:spacing w:val="-2"/>
        </w:rPr>
        <w:t>t</w:t>
      </w:r>
      <w:r w:rsidRPr="00726052">
        <w:rPr>
          <w:rFonts w:ascii="Arial" w:hAnsi="Arial" w:cs="Arial"/>
        </w:rPr>
        <w:t>o</w:t>
      </w:r>
      <w:r w:rsidRPr="00726052">
        <w:rPr>
          <w:rFonts w:ascii="Arial" w:hAnsi="Arial" w:cs="Arial"/>
          <w:spacing w:val="-1"/>
        </w:rPr>
        <w:t xml:space="preserve"> </w:t>
      </w:r>
      <w:r w:rsidRPr="00726052">
        <w:rPr>
          <w:rFonts w:ascii="Arial" w:hAnsi="Arial" w:cs="Arial"/>
          <w:spacing w:val="1"/>
        </w:rPr>
        <w:t>m</w:t>
      </w:r>
      <w:r w:rsidRPr="00726052">
        <w:rPr>
          <w:rFonts w:ascii="Arial" w:hAnsi="Arial" w:cs="Arial"/>
          <w:spacing w:val="6"/>
        </w:rPr>
        <w:t>e</w:t>
      </w:r>
      <w:r w:rsidRPr="00726052">
        <w:rPr>
          <w:rFonts w:ascii="Arial" w:hAnsi="Arial" w:cs="Arial"/>
          <w:spacing w:val="-1"/>
        </w:rPr>
        <w:t>d</w:t>
      </w:r>
      <w:r w:rsidRPr="00726052">
        <w:rPr>
          <w:rFonts w:ascii="Arial" w:hAnsi="Arial" w:cs="Arial"/>
        </w:rPr>
        <w:t>ian</w:t>
      </w:r>
      <w:r w:rsidRPr="00726052">
        <w:rPr>
          <w:rFonts w:ascii="Arial" w:hAnsi="Arial" w:cs="Arial"/>
          <w:spacing w:val="-4"/>
        </w:rPr>
        <w:t xml:space="preserve"> </w:t>
      </w:r>
      <w:r w:rsidRPr="00726052">
        <w:rPr>
          <w:rFonts w:ascii="Arial" w:hAnsi="Arial" w:cs="Arial"/>
        </w:rPr>
        <w:t>inc</w:t>
      </w:r>
      <w:r w:rsidRPr="00726052">
        <w:rPr>
          <w:rFonts w:ascii="Arial" w:hAnsi="Arial" w:cs="Arial"/>
          <w:spacing w:val="-2"/>
        </w:rPr>
        <w:t>o</w:t>
      </w:r>
      <w:r w:rsidRPr="00726052">
        <w:rPr>
          <w:rFonts w:ascii="Arial" w:hAnsi="Arial" w:cs="Arial"/>
          <w:spacing w:val="1"/>
        </w:rPr>
        <w:t>m</w:t>
      </w:r>
      <w:r w:rsidRPr="00726052">
        <w:rPr>
          <w:rFonts w:ascii="Arial" w:hAnsi="Arial" w:cs="Arial"/>
        </w:rPr>
        <w:t>es in</w:t>
      </w:r>
      <w:r w:rsidRPr="00726052">
        <w:rPr>
          <w:rFonts w:ascii="Arial" w:hAnsi="Arial" w:cs="Arial"/>
          <w:spacing w:val="-1"/>
        </w:rPr>
        <w:t xml:space="preserve"> </w:t>
      </w:r>
      <w:r w:rsidRPr="00726052">
        <w:rPr>
          <w:rFonts w:ascii="Arial" w:hAnsi="Arial" w:cs="Arial"/>
          <w:spacing w:val="1"/>
        </w:rPr>
        <w:t>t</w:t>
      </w:r>
      <w:r w:rsidRPr="00726052">
        <w:rPr>
          <w:rFonts w:ascii="Arial" w:hAnsi="Arial" w:cs="Arial"/>
          <w:spacing w:val="-1"/>
        </w:rPr>
        <w:t>h</w:t>
      </w:r>
      <w:r w:rsidRPr="00726052">
        <w:rPr>
          <w:rFonts w:ascii="Arial" w:hAnsi="Arial" w:cs="Arial"/>
        </w:rPr>
        <w:t>e</w:t>
      </w:r>
      <w:r w:rsidRPr="00726052">
        <w:rPr>
          <w:rFonts w:ascii="Arial" w:hAnsi="Arial" w:cs="Arial"/>
          <w:spacing w:val="1"/>
        </w:rPr>
        <w:t xml:space="preserve"> </w:t>
      </w:r>
      <w:r w:rsidRPr="00726052">
        <w:rPr>
          <w:rFonts w:ascii="Arial" w:hAnsi="Arial" w:cs="Arial"/>
        </w:rPr>
        <w:t>l</w:t>
      </w:r>
      <w:r w:rsidRPr="00726052">
        <w:rPr>
          <w:rFonts w:ascii="Arial" w:hAnsi="Arial" w:cs="Arial"/>
          <w:spacing w:val="-2"/>
        </w:rPr>
        <w:t>o</w:t>
      </w:r>
      <w:r w:rsidRPr="00726052">
        <w:rPr>
          <w:rFonts w:ascii="Arial" w:hAnsi="Arial" w:cs="Arial"/>
        </w:rPr>
        <w:t>cali</w:t>
      </w:r>
      <w:r w:rsidRPr="00726052">
        <w:rPr>
          <w:rFonts w:ascii="Arial" w:hAnsi="Arial" w:cs="Arial"/>
          <w:spacing w:val="-2"/>
        </w:rPr>
        <w:t>t</w:t>
      </w:r>
      <w:r w:rsidRPr="00726052">
        <w:rPr>
          <w:rFonts w:ascii="Arial" w:hAnsi="Arial" w:cs="Arial"/>
          <w:spacing w:val="1"/>
        </w:rPr>
        <w:t>y</w:t>
      </w:r>
      <w:r w:rsidRPr="00726052">
        <w:rPr>
          <w:rFonts w:ascii="Arial" w:hAnsi="Arial" w:cs="Arial"/>
        </w:rPr>
        <w:t xml:space="preserve">. </w:t>
      </w:r>
      <w:r w:rsidRPr="00726052">
        <w:rPr>
          <w:rFonts w:ascii="Arial" w:hAnsi="Arial" w:cs="Arial"/>
          <w:spacing w:val="2"/>
        </w:rPr>
        <w:t xml:space="preserve"> </w:t>
      </w:r>
      <w:r w:rsidRPr="00435477">
        <w:rPr>
          <w:rFonts w:ascii="Arial" w:hAnsi="Arial" w:cs="Arial"/>
          <w:spacing w:val="1"/>
        </w:rPr>
        <w:t>3</w:t>
      </w:r>
      <w:r w:rsidRPr="00435477">
        <w:rPr>
          <w:rFonts w:ascii="Arial" w:hAnsi="Arial" w:cs="Arial"/>
        </w:rPr>
        <w:t>)</w:t>
      </w:r>
      <w:r w:rsidRPr="00726052">
        <w:rPr>
          <w:rFonts w:ascii="Arial" w:hAnsi="Arial" w:cs="Arial"/>
          <w:spacing w:val="-1"/>
        </w:rPr>
        <w:t xml:space="preserve"> </w:t>
      </w:r>
      <w:r w:rsidRPr="00726052">
        <w:rPr>
          <w:rFonts w:ascii="Arial" w:hAnsi="Arial" w:cs="Arial"/>
          <w:spacing w:val="1"/>
          <w:u w:val="single"/>
        </w:rPr>
        <w:t>P</w:t>
      </w:r>
      <w:r w:rsidRPr="00726052">
        <w:rPr>
          <w:rFonts w:ascii="Arial" w:hAnsi="Arial" w:cs="Arial"/>
          <w:u w:val="single"/>
        </w:rPr>
        <w:t>r</w:t>
      </w:r>
      <w:r w:rsidRPr="00726052">
        <w:rPr>
          <w:rFonts w:ascii="Arial" w:hAnsi="Arial" w:cs="Arial"/>
          <w:spacing w:val="1"/>
          <w:u w:val="single"/>
        </w:rPr>
        <w:t>o</w:t>
      </w:r>
      <w:r w:rsidRPr="00726052">
        <w:rPr>
          <w:rFonts w:ascii="Arial" w:hAnsi="Arial" w:cs="Arial"/>
          <w:spacing w:val="-1"/>
          <w:u w:val="single"/>
        </w:rPr>
        <w:t>g</w:t>
      </w:r>
      <w:r w:rsidRPr="00726052">
        <w:rPr>
          <w:rFonts w:ascii="Arial" w:hAnsi="Arial" w:cs="Arial"/>
          <w:u w:val="single"/>
        </w:rPr>
        <w:t>r</w:t>
      </w:r>
      <w:r w:rsidRPr="00726052">
        <w:rPr>
          <w:rFonts w:ascii="Arial" w:hAnsi="Arial" w:cs="Arial"/>
          <w:spacing w:val="-3"/>
          <w:u w:val="single"/>
        </w:rPr>
        <w:t>a</w:t>
      </w:r>
      <w:r w:rsidRPr="00726052">
        <w:rPr>
          <w:rFonts w:ascii="Arial" w:hAnsi="Arial" w:cs="Arial"/>
          <w:u w:val="single"/>
        </w:rPr>
        <w:t>m</w:t>
      </w:r>
      <w:r w:rsidRPr="00726052">
        <w:rPr>
          <w:rFonts w:ascii="Arial" w:hAnsi="Arial" w:cs="Arial"/>
          <w:spacing w:val="-1"/>
          <w:u w:val="single"/>
        </w:rPr>
        <w:t xml:space="preserve"> </w:t>
      </w:r>
      <w:r w:rsidRPr="00726052">
        <w:rPr>
          <w:rFonts w:ascii="Arial" w:hAnsi="Arial" w:cs="Arial"/>
          <w:u w:val="single"/>
        </w:rPr>
        <w:t>Feasi</w:t>
      </w:r>
      <w:r w:rsidRPr="00726052">
        <w:rPr>
          <w:rFonts w:ascii="Arial" w:hAnsi="Arial" w:cs="Arial"/>
          <w:spacing w:val="-1"/>
          <w:u w:val="single"/>
        </w:rPr>
        <w:t>b</w:t>
      </w:r>
      <w:r w:rsidRPr="00726052">
        <w:rPr>
          <w:rFonts w:ascii="Arial" w:hAnsi="Arial" w:cs="Arial"/>
          <w:u w:val="single"/>
        </w:rPr>
        <w:t>il</w:t>
      </w:r>
      <w:r w:rsidRPr="00726052">
        <w:rPr>
          <w:rFonts w:ascii="Arial" w:hAnsi="Arial" w:cs="Arial"/>
          <w:spacing w:val="1"/>
          <w:u w:val="single"/>
        </w:rPr>
        <w:t>i</w:t>
      </w:r>
      <w:r w:rsidRPr="00726052">
        <w:rPr>
          <w:rFonts w:ascii="Arial" w:hAnsi="Arial" w:cs="Arial"/>
          <w:u w:val="single"/>
        </w:rPr>
        <w:t>ty:</w:t>
      </w:r>
      <w:r w:rsidRPr="00726052">
        <w:rPr>
          <w:rFonts w:ascii="Arial" w:hAnsi="Arial" w:cs="Arial"/>
          <w:spacing w:val="-1"/>
          <w:u w:val="single"/>
        </w:rPr>
        <w:t xml:space="preserve"> </w:t>
      </w:r>
      <w:r w:rsidRPr="00726052">
        <w:rPr>
          <w:rFonts w:ascii="Arial" w:hAnsi="Arial" w:cs="Arial"/>
          <w:spacing w:val="1"/>
          <w:u w:val="single"/>
        </w:rPr>
        <w:t>(</w:t>
      </w:r>
      <w:r w:rsidRPr="00726052">
        <w:rPr>
          <w:rFonts w:ascii="Arial" w:hAnsi="Arial" w:cs="Arial"/>
          <w:spacing w:val="-2"/>
          <w:u w:val="single"/>
        </w:rPr>
        <w:t>1</w:t>
      </w:r>
      <w:r w:rsidRPr="00726052">
        <w:rPr>
          <w:rFonts w:ascii="Arial" w:hAnsi="Arial" w:cs="Arial"/>
          <w:spacing w:val="1"/>
          <w:u w:val="single"/>
        </w:rPr>
        <w:t>0</w:t>
      </w:r>
      <w:r w:rsidRPr="00726052">
        <w:rPr>
          <w:rFonts w:ascii="Arial" w:hAnsi="Arial" w:cs="Arial"/>
          <w:u w:val="single"/>
        </w:rPr>
        <w:t>0</w:t>
      </w:r>
      <w:r w:rsidRPr="00726052">
        <w:rPr>
          <w:rFonts w:ascii="Arial" w:hAnsi="Arial" w:cs="Arial"/>
          <w:spacing w:val="-1"/>
          <w:u w:val="single"/>
        </w:rPr>
        <w:t xml:space="preserve"> </w:t>
      </w:r>
      <w:r w:rsidR="00955927">
        <w:rPr>
          <w:rFonts w:ascii="Arial" w:hAnsi="Arial" w:cs="Arial"/>
          <w:u w:val="single"/>
        </w:rPr>
        <w:t>points</w:t>
      </w:r>
      <w:r w:rsidRPr="00726052">
        <w:rPr>
          <w:rFonts w:ascii="Arial" w:hAnsi="Arial" w:cs="Arial"/>
          <w:u w:val="single"/>
        </w:rPr>
        <w:t>)</w:t>
      </w:r>
      <w:r w:rsidRPr="00726052">
        <w:rPr>
          <w:rFonts w:ascii="Arial" w:hAnsi="Arial" w:cs="Arial"/>
          <w:spacing w:val="-1"/>
        </w:rPr>
        <w:t xml:space="preserve"> </w:t>
      </w:r>
      <w:r w:rsidRPr="00726052">
        <w:rPr>
          <w:rFonts w:ascii="Arial" w:hAnsi="Arial" w:cs="Arial"/>
        </w:rPr>
        <w:t>–</w:t>
      </w:r>
      <w:r w:rsidRPr="00726052">
        <w:rPr>
          <w:rFonts w:ascii="Arial" w:hAnsi="Arial" w:cs="Arial"/>
          <w:spacing w:val="1"/>
        </w:rPr>
        <w:t xml:space="preserve"> </w:t>
      </w:r>
      <w:r w:rsidRPr="00726052">
        <w:rPr>
          <w:rFonts w:ascii="Arial" w:hAnsi="Arial" w:cs="Arial"/>
        </w:rPr>
        <w:t>For</w:t>
      </w:r>
      <w:r w:rsidRPr="00726052">
        <w:rPr>
          <w:rFonts w:ascii="Arial" w:hAnsi="Arial" w:cs="Arial"/>
          <w:spacing w:val="-4"/>
        </w:rPr>
        <w:t xml:space="preserve"> </w:t>
      </w:r>
      <w:r w:rsidRPr="00726052">
        <w:rPr>
          <w:rFonts w:ascii="Arial" w:hAnsi="Arial" w:cs="Arial"/>
        </w:rPr>
        <w:t>FT</w:t>
      </w:r>
      <w:r w:rsidRPr="00726052">
        <w:rPr>
          <w:rFonts w:ascii="Arial" w:hAnsi="Arial" w:cs="Arial"/>
          <w:spacing w:val="-1"/>
        </w:rPr>
        <w:t>H</w:t>
      </w:r>
      <w:r w:rsidRPr="00726052">
        <w:rPr>
          <w:rFonts w:ascii="Arial" w:hAnsi="Arial" w:cs="Arial"/>
        </w:rPr>
        <w:t>B progr</w:t>
      </w:r>
      <w:r w:rsidRPr="00726052">
        <w:rPr>
          <w:rFonts w:ascii="Arial" w:hAnsi="Arial" w:cs="Arial"/>
          <w:spacing w:val="-3"/>
        </w:rPr>
        <w:t>a</w:t>
      </w:r>
      <w:r w:rsidRPr="00726052">
        <w:rPr>
          <w:rFonts w:ascii="Arial" w:hAnsi="Arial" w:cs="Arial"/>
          <w:spacing w:val="1"/>
        </w:rPr>
        <w:t>m</w:t>
      </w:r>
      <w:r w:rsidRPr="00726052">
        <w:rPr>
          <w:rFonts w:ascii="Arial" w:hAnsi="Arial" w:cs="Arial"/>
        </w:rPr>
        <w:t>s,</w:t>
      </w:r>
      <w:r w:rsidRPr="00726052">
        <w:rPr>
          <w:rFonts w:ascii="Arial" w:hAnsi="Arial" w:cs="Arial"/>
          <w:spacing w:val="-2"/>
        </w:rPr>
        <w:t xml:space="preserve"> </w:t>
      </w:r>
      <w:r w:rsidRPr="00726052">
        <w:rPr>
          <w:rFonts w:ascii="Arial" w:hAnsi="Arial" w:cs="Arial"/>
        </w:rPr>
        <w:t>th</w:t>
      </w:r>
      <w:r w:rsidRPr="00726052">
        <w:rPr>
          <w:rFonts w:ascii="Arial" w:hAnsi="Arial" w:cs="Arial"/>
          <w:spacing w:val="-1"/>
        </w:rPr>
        <w:t>i</w:t>
      </w:r>
      <w:r w:rsidRPr="00726052">
        <w:rPr>
          <w:rFonts w:ascii="Arial" w:hAnsi="Arial" w:cs="Arial"/>
        </w:rPr>
        <w:t>s fac</w:t>
      </w:r>
      <w:r w:rsidRPr="00726052">
        <w:rPr>
          <w:rFonts w:ascii="Arial" w:hAnsi="Arial" w:cs="Arial"/>
          <w:spacing w:val="-2"/>
        </w:rPr>
        <w:t>t</w:t>
      </w:r>
      <w:r w:rsidRPr="00726052">
        <w:rPr>
          <w:rFonts w:ascii="Arial" w:hAnsi="Arial" w:cs="Arial"/>
          <w:spacing w:val="1"/>
        </w:rPr>
        <w:t>o</w:t>
      </w:r>
      <w:r w:rsidRPr="00726052">
        <w:rPr>
          <w:rFonts w:ascii="Arial" w:hAnsi="Arial" w:cs="Arial"/>
        </w:rPr>
        <w:t>r</w:t>
      </w:r>
      <w:r w:rsidRPr="00726052">
        <w:rPr>
          <w:rFonts w:ascii="Arial" w:hAnsi="Arial" w:cs="Arial"/>
          <w:spacing w:val="-2"/>
        </w:rPr>
        <w:t xml:space="preserve"> </w:t>
      </w:r>
      <w:r w:rsidRPr="00726052">
        <w:rPr>
          <w:rFonts w:ascii="Arial" w:hAnsi="Arial" w:cs="Arial"/>
        </w:rPr>
        <w:t>e</w:t>
      </w:r>
      <w:r w:rsidRPr="00726052">
        <w:rPr>
          <w:rFonts w:ascii="Arial" w:hAnsi="Arial" w:cs="Arial"/>
          <w:spacing w:val="1"/>
        </w:rPr>
        <w:t>x</w:t>
      </w:r>
      <w:r w:rsidRPr="00726052">
        <w:rPr>
          <w:rFonts w:ascii="Arial" w:hAnsi="Arial" w:cs="Arial"/>
          <w:spacing w:val="-3"/>
        </w:rPr>
        <w:t>a</w:t>
      </w:r>
      <w:r w:rsidRPr="00726052">
        <w:rPr>
          <w:rFonts w:ascii="Arial" w:hAnsi="Arial" w:cs="Arial"/>
          <w:spacing w:val="1"/>
        </w:rPr>
        <w:t>m</w:t>
      </w:r>
      <w:r w:rsidRPr="00726052">
        <w:rPr>
          <w:rFonts w:ascii="Arial" w:hAnsi="Arial" w:cs="Arial"/>
        </w:rPr>
        <w:t>i</w:t>
      </w:r>
      <w:r w:rsidRPr="00726052">
        <w:rPr>
          <w:rFonts w:ascii="Arial" w:hAnsi="Arial" w:cs="Arial"/>
          <w:spacing w:val="-1"/>
        </w:rPr>
        <w:t>n</w:t>
      </w:r>
      <w:r w:rsidRPr="00726052">
        <w:rPr>
          <w:rFonts w:ascii="Arial" w:hAnsi="Arial" w:cs="Arial"/>
        </w:rPr>
        <w:t>es</w:t>
      </w:r>
      <w:r w:rsidRPr="00726052">
        <w:rPr>
          <w:rFonts w:ascii="Arial" w:hAnsi="Arial" w:cs="Arial"/>
          <w:spacing w:val="1"/>
        </w:rPr>
        <w:t xml:space="preserve"> </w:t>
      </w:r>
      <w:r w:rsidRPr="00726052">
        <w:rPr>
          <w:rFonts w:ascii="Arial" w:hAnsi="Arial" w:cs="Arial"/>
        </w:rPr>
        <w:t>t</w:t>
      </w:r>
      <w:r w:rsidRPr="00726052">
        <w:rPr>
          <w:rFonts w:ascii="Arial" w:hAnsi="Arial" w:cs="Arial"/>
          <w:spacing w:val="-3"/>
        </w:rPr>
        <w:t>h</w:t>
      </w:r>
      <w:r w:rsidRPr="00726052">
        <w:rPr>
          <w:rFonts w:ascii="Arial" w:hAnsi="Arial" w:cs="Arial"/>
        </w:rPr>
        <w:t>e</w:t>
      </w:r>
      <w:r w:rsidRPr="00726052">
        <w:rPr>
          <w:rFonts w:ascii="Arial" w:hAnsi="Arial" w:cs="Arial"/>
          <w:spacing w:val="1"/>
        </w:rPr>
        <w:t xml:space="preserve"> </w:t>
      </w:r>
      <w:r w:rsidRPr="00726052">
        <w:rPr>
          <w:rFonts w:ascii="Arial" w:hAnsi="Arial" w:cs="Arial"/>
        </w:rPr>
        <w:t>fi</w:t>
      </w:r>
      <w:r w:rsidRPr="00726052">
        <w:rPr>
          <w:rFonts w:ascii="Arial" w:hAnsi="Arial" w:cs="Arial"/>
          <w:spacing w:val="-1"/>
        </w:rPr>
        <w:t>n</w:t>
      </w:r>
      <w:r w:rsidRPr="00726052">
        <w:rPr>
          <w:rFonts w:ascii="Arial" w:hAnsi="Arial" w:cs="Arial"/>
        </w:rPr>
        <w:t>a</w:t>
      </w:r>
      <w:r w:rsidRPr="00726052">
        <w:rPr>
          <w:rFonts w:ascii="Arial" w:hAnsi="Arial" w:cs="Arial"/>
          <w:spacing w:val="-1"/>
        </w:rPr>
        <w:t>n</w:t>
      </w:r>
      <w:r w:rsidRPr="00726052">
        <w:rPr>
          <w:rFonts w:ascii="Arial" w:hAnsi="Arial" w:cs="Arial"/>
        </w:rPr>
        <w:t xml:space="preserve">cial </w:t>
      </w:r>
      <w:r w:rsidRPr="00726052">
        <w:rPr>
          <w:rFonts w:ascii="Arial" w:hAnsi="Arial" w:cs="Arial"/>
          <w:spacing w:val="-2"/>
        </w:rPr>
        <w:t>f</w:t>
      </w:r>
      <w:r w:rsidRPr="00726052">
        <w:rPr>
          <w:rFonts w:ascii="Arial" w:hAnsi="Arial" w:cs="Arial"/>
        </w:rPr>
        <w:t>ea</w:t>
      </w:r>
      <w:r w:rsidRPr="00726052">
        <w:rPr>
          <w:rFonts w:ascii="Arial" w:hAnsi="Arial" w:cs="Arial"/>
          <w:spacing w:val="-2"/>
        </w:rPr>
        <w:t>s</w:t>
      </w:r>
      <w:r w:rsidRPr="00726052">
        <w:rPr>
          <w:rFonts w:ascii="Arial" w:hAnsi="Arial" w:cs="Arial"/>
        </w:rPr>
        <w:t>i</w:t>
      </w:r>
      <w:r w:rsidRPr="00726052">
        <w:rPr>
          <w:rFonts w:ascii="Arial" w:hAnsi="Arial" w:cs="Arial"/>
          <w:spacing w:val="-1"/>
        </w:rPr>
        <w:t>b</w:t>
      </w:r>
      <w:r w:rsidRPr="00726052">
        <w:rPr>
          <w:rFonts w:ascii="Arial" w:hAnsi="Arial" w:cs="Arial"/>
        </w:rPr>
        <w:t>ility</w:t>
      </w:r>
      <w:r w:rsidRPr="00726052">
        <w:rPr>
          <w:rFonts w:ascii="Arial" w:hAnsi="Arial" w:cs="Arial"/>
          <w:spacing w:val="1"/>
        </w:rPr>
        <w:t xml:space="preserve"> o</w:t>
      </w:r>
      <w:r w:rsidRPr="00726052">
        <w:rPr>
          <w:rFonts w:ascii="Arial" w:hAnsi="Arial" w:cs="Arial"/>
        </w:rPr>
        <w:t>f</w:t>
      </w:r>
      <w:r w:rsidRPr="00726052">
        <w:rPr>
          <w:rFonts w:ascii="Arial" w:hAnsi="Arial" w:cs="Arial"/>
          <w:spacing w:val="-3"/>
        </w:rPr>
        <w:t xml:space="preserve"> </w:t>
      </w:r>
      <w:r w:rsidRPr="00726052">
        <w:rPr>
          <w:rFonts w:ascii="Arial" w:hAnsi="Arial" w:cs="Arial"/>
          <w:spacing w:val="1"/>
        </w:rPr>
        <w:t>t</w:t>
      </w:r>
      <w:r w:rsidRPr="00726052">
        <w:rPr>
          <w:rFonts w:ascii="Arial" w:hAnsi="Arial" w:cs="Arial"/>
          <w:spacing w:val="-1"/>
        </w:rPr>
        <w:t>h</w:t>
      </w:r>
      <w:r w:rsidRPr="00726052">
        <w:rPr>
          <w:rFonts w:ascii="Arial" w:hAnsi="Arial" w:cs="Arial"/>
        </w:rPr>
        <w:t>e</w:t>
      </w:r>
      <w:r w:rsidRPr="00726052">
        <w:rPr>
          <w:rFonts w:ascii="Arial" w:hAnsi="Arial" w:cs="Arial"/>
          <w:spacing w:val="-1"/>
        </w:rPr>
        <w:t xml:space="preserve"> </w:t>
      </w:r>
      <w:r w:rsidRPr="00726052">
        <w:rPr>
          <w:rFonts w:ascii="Arial" w:hAnsi="Arial" w:cs="Arial"/>
        </w:rPr>
        <w:t>act</w:t>
      </w:r>
      <w:r w:rsidRPr="00726052">
        <w:rPr>
          <w:rFonts w:ascii="Arial" w:hAnsi="Arial" w:cs="Arial"/>
          <w:spacing w:val="-2"/>
        </w:rPr>
        <w:t>i</w:t>
      </w:r>
      <w:r w:rsidRPr="00726052">
        <w:rPr>
          <w:rFonts w:ascii="Arial" w:hAnsi="Arial" w:cs="Arial"/>
          <w:spacing w:val="1"/>
        </w:rPr>
        <w:t>v</w:t>
      </w:r>
      <w:r w:rsidRPr="00726052">
        <w:rPr>
          <w:rFonts w:ascii="Arial" w:hAnsi="Arial" w:cs="Arial"/>
        </w:rPr>
        <w:t>ity</w:t>
      </w:r>
      <w:r w:rsidRPr="00726052">
        <w:rPr>
          <w:rFonts w:ascii="Arial" w:hAnsi="Arial" w:cs="Arial"/>
          <w:spacing w:val="-1"/>
        </w:rPr>
        <w:t xml:space="preserve"> </w:t>
      </w:r>
      <w:r w:rsidRPr="00726052">
        <w:rPr>
          <w:rFonts w:ascii="Arial" w:hAnsi="Arial" w:cs="Arial"/>
        </w:rPr>
        <w:t>at</w:t>
      </w:r>
      <w:r w:rsidRPr="00726052">
        <w:rPr>
          <w:rFonts w:ascii="Arial" w:hAnsi="Arial" w:cs="Arial"/>
          <w:spacing w:val="1"/>
        </w:rPr>
        <w:t xml:space="preserve"> </w:t>
      </w:r>
      <w:r w:rsidRPr="00726052">
        <w:rPr>
          <w:rFonts w:ascii="Arial" w:hAnsi="Arial" w:cs="Arial"/>
        </w:rPr>
        <w:t>p</w:t>
      </w:r>
      <w:r w:rsidRPr="00726052">
        <w:rPr>
          <w:rFonts w:ascii="Arial" w:hAnsi="Arial" w:cs="Arial"/>
          <w:spacing w:val="-3"/>
        </w:rPr>
        <w:t>r</w:t>
      </w:r>
      <w:r w:rsidRPr="00726052">
        <w:rPr>
          <w:rFonts w:ascii="Arial" w:hAnsi="Arial" w:cs="Arial"/>
          <w:spacing w:val="-1"/>
        </w:rPr>
        <w:t>op</w:t>
      </w:r>
      <w:r w:rsidRPr="00726052">
        <w:rPr>
          <w:rFonts w:ascii="Arial" w:hAnsi="Arial" w:cs="Arial"/>
          <w:spacing w:val="1"/>
        </w:rPr>
        <w:t>o</w:t>
      </w:r>
      <w:r w:rsidRPr="00726052">
        <w:rPr>
          <w:rFonts w:ascii="Arial" w:hAnsi="Arial" w:cs="Arial"/>
        </w:rPr>
        <w:t>sed sales pr</w:t>
      </w:r>
      <w:r w:rsidRPr="00726052">
        <w:rPr>
          <w:rFonts w:ascii="Arial" w:hAnsi="Arial" w:cs="Arial"/>
          <w:spacing w:val="-1"/>
        </w:rPr>
        <w:t>i</w:t>
      </w:r>
      <w:r w:rsidRPr="00726052">
        <w:rPr>
          <w:rFonts w:ascii="Arial" w:hAnsi="Arial" w:cs="Arial"/>
        </w:rPr>
        <w:t>c</w:t>
      </w:r>
      <w:r w:rsidRPr="00726052">
        <w:rPr>
          <w:rFonts w:ascii="Arial" w:hAnsi="Arial" w:cs="Arial"/>
          <w:spacing w:val="-2"/>
        </w:rPr>
        <w:t>e</w:t>
      </w:r>
      <w:r w:rsidRPr="00726052">
        <w:rPr>
          <w:rFonts w:ascii="Arial" w:hAnsi="Arial" w:cs="Arial"/>
        </w:rPr>
        <w:t>s, in</w:t>
      </w:r>
      <w:r w:rsidRPr="00726052">
        <w:rPr>
          <w:rFonts w:ascii="Arial" w:hAnsi="Arial" w:cs="Arial"/>
          <w:spacing w:val="-3"/>
        </w:rPr>
        <w:t>c</w:t>
      </w:r>
      <w:r w:rsidRPr="00726052">
        <w:rPr>
          <w:rFonts w:ascii="Arial" w:hAnsi="Arial" w:cs="Arial"/>
          <w:spacing w:val="1"/>
        </w:rPr>
        <w:t>o</w:t>
      </w:r>
      <w:r w:rsidRPr="00726052">
        <w:rPr>
          <w:rFonts w:ascii="Arial" w:hAnsi="Arial" w:cs="Arial"/>
          <w:spacing w:val="-1"/>
        </w:rPr>
        <w:t>m</w:t>
      </w:r>
      <w:r w:rsidRPr="00726052">
        <w:rPr>
          <w:rFonts w:ascii="Arial" w:hAnsi="Arial" w:cs="Arial"/>
        </w:rPr>
        <w:t>e</w:t>
      </w:r>
      <w:r w:rsidRPr="00726052">
        <w:rPr>
          <w:rFonts w:ascii="Arial" w:hAnsi="Arial" w:cs="Arial"/>
          <w:spacing w:val="1"/>
        </w:rPr>
        <w:t xml:space="preserve"> </w:t>
      </w:r>
      <w:r w:rsidRPr="00726052">
        <w:rPr>
          <w:rFonts w:ascii="Arial" w:hAnsi="Arial" w:cs="Arial"/>
          <w:spacing w:val="-2"/>
        </w:rPr>
        <w:t>t</w:t>
      </w:r>
      <w:r w:rsidRPr="00726052">
        <w:rPr>
          <w:rFonts w:ascii="Arial" w:hAnsi="Arial" w:cs="Arial"/>
        </w:rPr>
        <w:t>ar</w:t>
      </w:r>
      <w:r w:rsidRPr="00726052">
        <w:rPr>
          <w:rFonts w:ascii="Arial" w:hAnsi="Arial" w:cs="Arial"/>
          <w:spacing w:val="-1"/>
        </w:rPr>
        <w:t>g</w:t>
      </w:r>
      <w:r w:rsidRPr="00726052">
        <w:rPr>
          <w:rFonts w:ascii="Arial" w:hAnsi="Arial" w:cs="Arial"/>
        </w:rPr>
        <w:t>e</w:t>
      </w:r>
      <w:r w:rsidRPr="00726052">
        <w:rPr>
          <w:rFonts w:ascii="Arial" w:hAnsi="Arial" w:cs="Arial"/>
          <w:spacing w:val="-1"/>
        </w:rPr>
        <w:t>t</w:t>
      </w:r>
      <w:r w:rsidRPr="00726052">
        <w:rPr>
          <w:rFonts w:ascii="Arial" w:hAnsi="Arial" w:cs="Arial"/>
        </w:rPr>
        <w:t>s, and</w:t>
      </w:r>
      <w:r w:rsidRPr="00726052">
        <w:rPr>
          <w:rFonts w:ascii="Arial" w:hAnsi="Arial" w:cs="Arial"/>
          <w:spacing w:val="-1"/>
        </w:rPr>
        <w:t xml:space="preserve"> </w:t>
      </w:r>
      <w:r w:rsidRPr="00726052">
        <w:rPr>
          <w:rFonts w:ascii="Arial" w:hAnsi="Arial" w:cs="Arial"/>
        </w:rPr>
        <w:t>assista</w:t>
      </w:r>
      <w:r w:rsidRPr="00726052">
        <w:rPr>
          <w:rFonts w:ascii="Arial" w:hAnsi="Arial" w:cs="Arial"/>
          <w:spacing w:val="-3"/>
        </w:rPr>
        <w:t>n</w:t>
      </w:r>
      <w:r w:rsidRPr="00726052">
        <w:rPr>
          <w:rFonts w:ascii="Arial" w:hAnsi="Arial" w:cs="Arial"/>
        </w:rPr>
        <w:t>ce</w:t>
      </w:r>
      <w:r w:rsidRPr="00726052">
        <w:rPr>
          <w:rFonts w:ascii="Arial" w:hAnsi="Arial" w:cs="Arial"/>
          <w:spacing w:val="1"/>
        </w:rPr>
        <w:t xml:space="preserve"> </w:t>
      </w:r>
      <w:r w:rsidRPr="00726052">
        <w:rPr>
          <w:rFonts w:ascii="Arial" w:hAnsi="Arial" w:cs="Arial"/>
          <w:spacing w:val="-3"/>
        </w:rPr>
        <w:t>l</w:t>
      </w:r>
      <w:r w:rsidRPr="00726052">
        <w:rPr>
          <w:rFonts w:ascii="Arial" w:hAnsi="Arial" w:cs="Arial"/>
        </w:rPr>
        <w:t>e</w:t>
      </w:r>
      <w:r w:rsidRPr="00726052">
        <w:rPr>
          <w:rFonts w:ascii="Arial" w:hAnsi="Arial" w:cs="Arial"/>
          <w:spacing w:val="-1"/>
        </w:rPr>
        <w:t>v</w:t>
      </w:r>
      <w:r w:rsidRPr="00726052">
        <w:rPr>
          <w:rFonts w:ascii="Arial" w:hAnsi="Arial" w:cs="Arial"/>
        </w:rPr>
        <w:t>els</w:t>
      </w:r>
      <w:r w:rsidR="00817836">
        <w:rPr>
          <w:rFonts w:ascii="Arial" w:hAnsi="Arial" w:cs="Arial"/>
        </w:rPr>
        <w:t xml:space="preserve">. </w:t>
      </w:r>
      <w:r w:rsidR="00817836" w:rsidRPr="00726052">
        <w:rPr>
          <w:rFonts w:ascii="Arial" w:hAnsi="Arial" w:cs="Arial"/>
          <w:spacing w:val="1"/>
        </w:rPr>
        <w:t xml:space="preserve"> </w:t>
      </w:r>
      <w:r w:rsidR="00817836">
        <w:rPr>
          <w:rFonts w:ascii="Arial" w:hAnsi="Arial" w:cs="Arial"/>
          <w:spacing w:val="-2"/>
        </w:rPr>
        <w:t>For</w:t>
      </w:r>
      <w:r w:rsidR="00817836" w:rsidRPr="00726052">
        <w:rPr>
          <w:rFonts w:ascii="Arial" w:hAnsi="Arial" w:cs="Arial"/>
          <w:spacing w:val="-2"/>
        </w:rPr>
        <w:t xml:space="preserve"> </w:t>
      </w:r>
      <w:r w:rsidRPr="00726052">
        <w:rPr>
          <w:rFonts w:ascii="Arial" w:hAnsi="Arial" w:cs="Arial"/>
        </w:rPr>
        <w:t>OOR</w:t>
      </w:r>
      <w:r w:rsidRPr="00726052">
        <w:rPr>
          <w:rFonts w:ascii="Arial" w:hAnsi="Arial" w:cs="Arial"/>
          <w:spacing w:val="1"/>
        </w:rPr>
        <w:t xml:space="preserve"> </w:t>
      </w:r>
      <w:r w:rsidRPr="00726052">
        <w:rPr>
          <w:rFonts w:ascii="Arial" w:hAnsi="Arial" w:cs="Arial"/>
          <w:spacing w:val="-1"/>
        </w:rPr>
        <w:t>p</w:t>
      </w:r>
      <w:r w:rsidRPr="00726052">
        <w:rPr>
          <w:rFonts w:ascii="Arial" w:hAnsi="Arial" w:cs="Arial"/>
          <w:spacing w:val="-3"/>
        </w:rPr>
        <w:t>r</w:t>
      </w:r>
      <w:r w:rsidRPr="00726052">
        <w:rPr>
          <w:rFonts w:ascii="Arial" w:hAnsi="Arial" w:cs="Arial"/>
          <w:spacing w:val="1"/>
        </w:rPr>
        <w:t>o</w:t>
      </w:r>
      <w:r w:rsidRPr="00726052">
        <w:rPr>
          <w:rFonts w:ascii="Arial" w:hAnsi="Arial" w:cs="Arial"/>
          <w:spacing w:val="-1"/>
        </w:rPr>
        <w:t>g</w:t>
      </w:r>
      <w:r w:rsidRPr="00726052">
        <w:rPr>
          <w:rFonts w:ascii="Arial" w:hAnsi="Arial" w:cs="Arial"/>
        </w:rPr>
        <w:t>r</w:t>
      </w:r>
      <w:r w:rsidRPr="00726052">
        <w:rPr>
          <w:rFonts w:ascii="Arial" w:hAnsi="Arial" w:cs="Arial"/>
          <w:spacing w:val="-3"/>
        </w:rPr>
        <w:t>a</w:t>
      </w:r>
      <w:r w:rsidRPr="00726052">
        <w:rPr>
          <w:rFonts w:ascii="Arial" w:hAnsi="Arial" w:cs="Arial"/>
          <w:spacing w:val="1"/>
        </w:rPr>
        <w:t>m</w:t>
      </w:r>
      <w:r w:rsidRPr="00726052">
        <w:rPr>
          <w:rFonts w:ascii="Arial" w:hAnsi="Arial" w:cs="Arial"/>
        </w:rPr>
        <w:t>s,</w:t>
      </w:r>
      <w:r w:rsidRPr="00726052">
        <w:rPr>
          <w:rFonts w:ascii="Arial" w:hAnsi="Arial" w:cs="Arial"/>
          <w:spacing w:val="-2"/>
        </w:rPr>
        <w:t xml:space="preserve"> this factor </w:t>
      </w:r>
      <w:r w:rsidRPr="00726052">
        <w:rPr>
          <w:rFonts w:ascii="Arial" w:hAnsi="Arial" w:cs="Arial"/>
        </w:rPr>
        <w:t>e</w:t>
      </w:r>
      <w:r w:rsidRPr="00726052">
        <w:rPr>
          <w:rFonts w:ascii="Arial" w:hAnsi="Arial" w:cs="Arial"/>
          <w:spacing w:val="1"/>
        </w:rPr>
        <w:t>x</w:t>
      </w:r>
      <w:r w:rsidRPr="00726052">
        <w:rPr>
          <w:rFonts w:ascii="Arial" w:hAnsi="Arial" w:cs="Arial"/>
          <w:spacing w:val="-3"/>
        </w:rPr>
        <w:t>a</w:t>
      </w:r>
      <w:r w:rsidRPr="00726052">
        <w:rPr>
          <w:rFonts w:ascii="Arial" w:hAnsi="Arial" w:cs="Arial"/>
          <w:spacing w:val="1"/>
        </w:rPr>
        <w:t>m</w:t>
      </w:r>
      <w:r w:rsidRPr="00726052">
        <w:rPr>
          <w:rFonts w:ascii="Arial" w:hAnsi="Arial" w:cs="Arial"/>
        </w:rPr>
        <w:t>i</w:t>
      </w:r>
      <w:r w:rsidRPr="00726052">
        <w:rPr>
          <w:rFonts w:ascii="Arial" w:hAnsi="Arial" w:cs="Arial"/>
          <w:spacing w:val="-1"/>
        </w:rPr>
        <w:t>n</w:t>
      </w:r>
      <w:r w:rsidRPr="00726052">
        <w:rPr>
          <w:rFonts w:ascii="Arial" w:hAnsi="Arial" w:cs="Arial"/>
        </w:rPr>
        <w:t>es</w:t>
      </w:r>
      <w:r w:rsidRPr="00726052">
        <w:rPr>
          <w:rFonts w:ascii="Arial" w:hAnsi="Arial" w:cs="Arial"/>
          <w:spacing w:val="1"/>
        </w:rPr>
        <w:t xml:space="preserve"> </w:t>
      </w:r>
      <w:r w:rsidRPr="00726052">
        <w:rPr>
          <w:rFonts w:ascii="Arial" w:hAnsi="Arial" w:cs="Arial"/>
          <w:spacing w:val="-3"/>
        </w:rPr>
        <w:t>f</w:t>
      </w:r>
      <w:r w:rsidRPr="00726052">
        <w:rPr>
          <w:rFonts w:ascii="Arial" w:hAnsi="Arial" w:cs="Arial"/>
        </w:rPr>
        <w:t>easi</w:t>
      </w:r>
      <w:r w:rsidRPr="00726052">
        <w:rPr>
          <w:rFonts w:ascii="Arial" w:hAnsi="Arial" w:cs="Arial"/>
          <w:spacing w:val="-1"/>
        </w:rPr>
        <w:t>b</w:t>
      </w:r>
      <w:r w:rsidRPr="00726052">
        <w:rPr>
          <w:rFonts w:ascii="Arial" w:hAnsi="Arial" w:cs="Arial"/>
        </w:rPr>
        <w:t>ility</w:t>
      </w:r>
      <w:r w:rsidRPr="00726052">
        <w:rPr>
          <w:rFonts w:ascii="Arial" w:hAnsi="Arial" w:cs="Arial"/>
          <w:spacing w:val="1"/>
        </w:rPr>
        <w:t xml:space="preserve"> </w:t>
      </w:r>
      <w:r w:rsidRPr="00726052">
        <w:rPr>
          <w:rFonts w:ascii="Arial" w:hAnsi="Arial" w:cs="Arial"/>
          <w:spacing w:val="-2"/>
        </w:rPr>
        <w:t>a</w:t>
      </w:r>
      <w:r w:rsidRPr="00726052">
        <w:rPr>
          <w:rFonts w:ascii="Arial" w:hAnsi="Arial" w:cs="Arial"/>
        </w:rPr>
        <w:t>s r</w:t>
      </w:r>
      <w:r w:rsidRPr="00726052">
        <w:rPr>
          <w:rFonts w:ascii="Arial" w:hAnsi="Arial" w:cs="Arial"/>
          <w:spacing w:val="1"/>
        </w:rPr>
        <w:t>e</w:t>
      </w:r>
      <w:r w:rsidRPr="00726052">
        <w:rPr>
          <w:rFonts w:ascii="Arial" w:hAnsi="Arial" w:cs="Arial"/>
        </w:rPr>
        <w:t>f</w:t>
      </w:r>
      <w:r w:rsidRPr="00726052">
        <w:rPr>
          <w:rFonts w:ascii="Arial" w:hAnsi="Arial" w:cs="Arial"/>
          <w:spacing w:val="-3"/>
        </w:rPr>
        <w:t>l</w:t>
      </w:r>
      <w:r w:rsidRPr="00726052">
        <w:rPr>
          <w:rFonts w:ascii="Arial" w:hAnsi="Arial" w:cs="Arial"/>
        </w:rPr>
        <w:t>ec</w:t>
      </w:r>
      <w:r w:rsidRPr="00726052">
        <w:rPr>
          <w:rFonts w:ascii="Arial" w:hAnsi="Arial" w:cs="Arial"/>
          <w:spacing w:val="-1"/>
        </w:rPr>
        <w:t>t</w:t>
      </w:r>
      <w:r w:rsidRPr="00726052">
        <w:rPr>
          <w:rFonts w:ascii="Arial" w:hAnsi="Arial" w:cs="Arial"/>
        </w:rPr>
        <w:t>ed th</w:t>
      </w:r>
      <w:r w:rsidRPr="00726052">
        <w:rPr>
          <w:rFonts w:ascii="Arial" w:hAnsi="Arial" w:cs="Arial"/>
          <w:spacing w:val="-3"/>
        </w:rPr>
        <w:t>r</w:t>
      </w:r>
      <w:r w:rsidRPr="00726052">
        <w:rPr>
          <w:rFonts w:ascii="Arial" w:hAnsi="Arial" w:cs="Arial"/>
          <w:spacing w:val="1"/>
        </w:rPr>
        <w:t>o</w:t>
      </w:r>
      <w:r w:rsidRPr="00726052">
        <w:rPr>
          <w:rFonts w:ascii="Arial" w:hAnsi="Arial" w:cs="Arial"/>
          <w:spacing w:val="-1"/>
        </w:rPr>
        <w:t>ug</w:t>
      </w:r>
      <w:r w:rsidRPr="00726052">
        <w:rPr>
          <w:rFonts w:ascii="Arial" w:hAnsi="Arial" w:cs="Arial"/>
        </w:rPr>
        <w:t>h</w:t>
      </w:r>
      <w:r w:rsidRPr="00726052">
        <w:rPr>
          <w:rFonts w:ascii="Arial" w:hAnsi="Arial" w:cs="Arial"/>
          <w:spacing w:val="-1"/>
        </w:rPr>
        <w:t xml:space="preserve"> </w:t>
      </w:r>
      <w:r w:rsidRPr="00726052">
        <w:rPr>
          <w:rFonts w:ascii="Arial" w:hAnsi="Arial" w:cs="Arial"/>
        </w:rPr>
        <w:t>ne</w:t>
      </w:r>
      <w:r w:rsidRPr="00726052">
        <w:rPr>
          <w:rFonts w:ascii="Arial" w:hAnsi="Arial" w:cs="Arial"/>
          <w:spacing w:val="1"/>
        </w:rPr>
        <w:t>e</w:t>
      </w:r>
      <w:r w:rsidRPr="00726052">
        <w:rPr>
          <w:rFonts w:ascii="Arial" w:hAnsi="Arial" w:cs="Arial"/>
        </w:rPr>
        <w:t>d</w:t>
      </w:r>
      <w:r w:rsidRPr="00726052">
        <w:rPr>
          <w:rFonts w:ascii="Arial" w:hAnsi="Arial" w:cs="Arial"/>
          <w:spacing w:val="-1"/>
        </w:rPr>
        <w:t xml:space="preserve"> </w:t>
      </w:r>
      <w:r w:rsidRPr="00726052">
        <w:rPr>
          <w:rFonts w:ascii="Arial" w:hAnsi="Arial" w:cs="Arial"/>
        </w:rPr>
        <w:t>by</w:t>
      </w:r>
      <w:r w:rsidRPr="00726052">
        <w:rPr>
          <w:rFonts w:ascii="Arial" w:hAnsi="Arial" w:cs="Arial"/>
          <w:spacing w:val="1"/>
        </w:rPr>
        <w:t xml:space="preserve"> </w:t>
      </w:r>
      <w:r w:rsidR="00955927">
        <w:rPr>
          <w:rFonts w:ascii="Arial" w:hAnsi="Arial" w:cs="Arial"/>
          <w:spacing w:val="-2"/>
        </w:rPr>
        <w:t>c</w:t>
      </w:r>
      <w:r w:rsidRPr="00726052">
        <w:rPr>
          <w:rFonts w:ascii="Arial" w:hAnsi="Arial" w:cs="Arial"/>
        </w:rPr>
        <w:t>en</w:t>
      </w:r>
      <w:r w:rsidRPr="00726052">
        <w:rPr>
          <w:rFonts w:ascii="Arial" w:hAnsi="Arial" w:cs="Arial"/>
          <w:spacing w:val="5"/>
        </w:rPr>
        <w:t>s</w:t>
      </w:r>
      <w:r w:rsidRPr="00726052">
        <w:rPr>
          <w:rFonts w:ascii="Arial" w:hAnsi="Arial" w:cs="Arial"/>
          <w:spacing w:val="-1"/>
        </w:rPr>
        <w:t>u</w:t>
      </w:r>
      <w:r w:rsidRPr="00726052">
        <w:rPr>
          <w:rFonts w:ascii="Arial" w:hAnsi="Arial" w:cs="Arial"/>
        </w:rPr>
        <w:t>s data,</w:t>
      </w:r>
      <w:r w:rsidRPr="00726052">
        <w:rPr>
          <w:rFonts w:ascii="Arial" w:hAnsi="Arial" w:cs="Arial"/>
          <w:spacing w:val="-2"/>
        </w:rPr>
        <w:t xml:space="preserve"> </w:t>
      </w:r>
      <w:r w:rsidRPr="00726052">
        <w:rPr>
          <w:rFonts w:ascii="Arial" w:hAnsi="Arial" w:cs="Arial"/>
        </w:rPr>
        <w:t>s</w:t>
      </w:r>
      <w:r w:rsidRPr="00726052">
        <w:rPr>
          <w:rFonts w:ascii="Arial" w:hAnsi="Arial" w:cs="Arial"/>
          <w:spacing w:val="-3"/>
        </w:rPr>
        <w:t>u</w:t>
      </w:r>
      <w:r w:rsidRPr="00726052">
        <w:rPr>
          <w:rFonts w:ascii="Arial" w:hAnsi="Arial" w:cs="Arial"/>
        </w:rPr>
        <w:t xml:space="preserve">ch as </w:t>
      </w:r>
      <w:r w:rsidRPr="00726052">
        <w:rPr>
          <w:rFonts w:ascii="Arial" w:hAnsi="Arial" w:cs="Arial"/>
          <w:spacing w:val="1"/>
        </w:rPr>
        <w:t>o</w:t>
      </w:r>
      <w:r w:rsidRPr="00726052">
        <w:rPr>
          <w:rFonts w:ascii="Arial" w:hAnsi="Arial" w:cs="Arial"/>
          <w:spacing w:val="-1"/>
        </w:rPr>
        <w:t>v</w:t>
      </w:r>
      <w:r w:rsidRPr="00726052">
        <w:rPr>
          <w:rFonts w:ascii="Arial" w:hAnsi="Arial" w:cs="Arial"/>
        </w:rPr>
        <w:t>e</w:t>
      </w:r>
      <w:r w:rsidRPr="00726052">
        <w:rPr>
          <w:rFonts w:ascii="Arial" w:hAnsi="Arial" w:cs="Arial"/>
          <w:spacing w:val="1"/>
        </w:rPr>
        <w:t>r</w:t>
      </w:r>
      <w:r w:rsidRPr="00726052">
        <w:rPr>
          <w:rFonts w:ascii="Arial" w:hAnsi="Arial" w:cs="Arial"/>
        </w:rPr>
        <w:t>c</w:t>
      </w:r>
      <w:r w:rsidRPr="00726052">
        <w:rPr>
          <w:rFonts w:ascii="Arial" w:hAnsi="Arial" w:cs="Arial"/>
          <w:spacing w:val="-2"/>
        </w:rPr>
        <w:t>r</w:t>
      </w:r>
      <w:r w:rsidRPr="00726052">
        <w:rPr>
          <w:rFonts w:ascii="Arial" w:hAnsi="Arial" w:cs="Arial"/>
          <w:spacing w:val="1"/>
        </w:rPr>
        <w:t>o</w:t>
      </w:r>
      <w:r w:rsidRPr="00726052">
        <w:rPr>
          <w:rFonts w:ascii="Arial" w:hAnsi="Arial" w:cs="Arial"/>
        </w:rPr>
        <w:t>wdi</w:t>
      </w:r>
      <w:r w:rsidRPr="00726052">
        <w:rPr>
          <w:rFonts w:ascii="Arial" w:hAnsi="Arial" w:cs="Arial"/>
          <w:spacing w:val="-1"/>
        </w:rPr>
        <w:t>n</w:t>
      </w:r>
      <w:r w:rsidRPr="00726052">
        <w:rPr>
          <w:rFonts w:ascii="Arial" w:hAnsi="Arial" w:cs="Arial"/>
        </w:rPr>
        <w:t>g</w:t>
      </w:r>
      <w:r w:rsidRPr="00726052">
        <w:rPr>
          <w:rFonts w:ascii="Arial" w:hAnsi="Arial" w:cs="Arial"/>
          <w:spacing w:val="-1"/>
        </w:rPr>
        <w:t xml:space="preserve"> </w:t>
      </w:r>
      <w:r w:rsidRPr="00726052">
        <w:rPr>
          <w:rFonts w:ascii="Arial" w:hAnsi="Arial" w:cs="Arial"/>
        </w:rPr>
        <w:t>and</w:t>
      </w:r>
      <w:r w:rsidRPr="00726052">
        <w:rPr>
          <w:rFonts w:ascii="Arial" w:hAnsi="Arial" w:cs="Arial"/>
          <w:spacing w:val="-1"/>
        </w:rPr>
        <w:t xml:space="preserve"> </w:t>
      </w:r>
      <w:r w:rsidRPr="00726052">
        <w:rPr>
          <w:rFonts w:ascii="Arial" w:hAnsi="Arial" w:cs="Arial"/>
        </w:rPr>
        <w:t>age</w:t>
      </w:r>
      <w:r w:rsidRPr="00726052">
        <w:rPr>
          <w:rFonts w:ascii="Arial" w:hAnsi="Arial" w:cs="Arial"/>
          <w:spacing w:val="-2"/>
        </w:rPr>
        <w:t xml:space="preserve"> </w:t>
      </w:r>
      <w:r w:rsidRPr="00726052">
        <w:rPr>
          <w:rFonts w:ascii="Arial" w:hAnsi="Arial" w:cs="Arial"/>
          <w:spacing w:val="1"/>
        </w:rPr>
        <w:t>o</w:t>
      </w:r>
      <w:r w:rsidRPr="00726052">
        <w:rPr>
          <w:rFonts w:ascii="Arial" w:hAnsi="Arial" w:cs="Arial"/>
        </w:rPr>
        <w:t xml:space="preserve">f </w:t>
      </w:r>
      <w:r w:rsidRPr="00726052">
        <w:rPr>
          <w:rFonts w:ascii="Arial" w:hAnsi="Arial" w:cs="Arial"/>
          <w:spacing w:val="-3"/>
        </w:rPr>
        <w:t>h</w:t>
      </w:r>
      <w:r w:rsidRPr="00726052">
        <w:rPr>
          <w:rFonts w:ascii="Arial" w:hAnsi="Arial" w:cs="Arial"/>
          <w:spacing w:val="1"/>
        </w:rPr>
        <w:t>o</w:t>
      </w:r>
      <w:r w:rsidRPr="00726052">
        <w:rPr>
          <w:rFonts w:ascii="Arial" w:hAnsi="Arial" w:cs="Arial"/>
          <w:spacing w:val="-1"/>
        </w:rPr>
        <w:t>u</w:t>
      </w:r>
      <w:r w:rsidRPr="00726052">
        <w:rPr>
          <w:rFonts w:ascii="Arial" w:hAnsi="Arial" w:cs="Arial"/>
        </w:rPr>
        <w:t>si</w:t>
      </w:r>
      <w:r w:rsidRPr="00726052">
        <w:rPr>
          <w:rFonts w:ascii="Arial" w:hAnsi="Arial" w:cs="Arial"/>
          <w:spacing w:val="-1"/>
        </w:rPr>
        <w:t>n</w:t>
      </w:r>
      <w:r w:rsidRPr="00726052">
        <w:rPr>
          <w:rFonts w:ascii="Arial" w:hAnsi="Arial" w:cs="Arial"/>
        </w:rPr>
        <w:t>g</w:t>
      </w:r>
      <w:r w:rsidRPr="00726052">
        <w:rPr>
          <w:rFonts w:ascii="Arial" w:hAnsi="Arial" w:cs="Arial"/>
          <w:spacing w:val="-1"/>
        </w:rPr>
        <w:t xml:space="preserve"> </w:t>
      </w:r>
      <w:r w:rsidRPr="00726052">
        <w:rPr>
          <w:rFonts w:ascii="Arial" w:hAnsi="Arial" w:cs="Arial"/>
        </w:rPr>
        <w:t>s</w:t>
      </w:r>
      <w:r w:rsidRPr="00726052">
        <w:rPr>
          <w:rFonts w:ascii="Arial" w:hAnsi="Arial" w:cs="Arial"/>
          <w:spacing w:val="-1"/>
        </w:rPr>
        <w:t>t</w:t>
      </w:r>
      <w:r w:rsidRPr="00726052">
        <w:rPr>
          <w:rFonts w:ascii="Arial" w:hAnsi="Arial" w:cs="Arial"/>
          <w:spacing w:val="1"/>
        </w:rPr>
        <w:t>o</w:t>
      </w:r>
      <w:r w:rsidRPr="00726052">
        <w:rPr>
          <w:rFonts w:ascii="Arial" w:hAnsi="Arial" w:cs="Arial"/>
        </w:rPr>
        <w:t>ck.</w:t>
      </w:r>
      <w:r w:rsidRPr="00726052">
        <w:rPr>
          <w:rFonts w:ascii="Arial" w:hAnsi="Arial" w:cs="Arial"/>
          <w:spacing w:val="50"/>
        </w:rPr>
        <w:t xml:space="preserve">  </w:t>
      </w:r>
      <w:r w:rsidRPr="00726052">
        <w:rPr>
          <w:rFonts w:ascii="Arial" w:hAnsi="Arial" w:cs="Arial"/>
        </w:rPr>
        <w:t>For</w:t>
      </w:r>
      <w:r w:rsidRPr="00726052">
        <w:rPr>
          <w:rFonts w:ascii="Arial" w:hAnsi="Arial" w:cs="Arial"/>
          <w:spacing w:val="-2"/>
        </w:rPr>
        <w:t xml:space="preserve"> </w:t>
      </w:r>
      <w:r w:rsidRPr="00726052">
        <w:rPr>
          <w:rFonts w:ascii="Arial" w:hAnsi="Arial" w:cs="Arial"/>
        </w:rPr>
        <w:t>TBRA p</w:t>
      </w:r>
      <w:r w:rsidRPr="00726052">
        <w:rPr>
          <w:rFonts w:ascii="Arial" w:hAnsi="Arial" w:cs="Arial"/>
          <w:spacing w:val="-3"/>
        </w:rPr>
        <w:t>r</w:t>
      </w:r>
      <w:r w:rsidRPr="00726052">
        <w:rPr>
          <w:rFonts w:ascii="Arial" w:hAnsi="Arial" w:cs="Arial"/>
          <w:spacing w:val="-1"/>
        </w:rPr>
        <w:t>og</w:t>
      </w:r>
      <w:r w:rsidRPr="00726052">
        <w:rPr>
          <w:rFonts w:ascii="Arial" w:hAnsi="Arial" w:cs="Arial"/>
        </w:rPr>
        <w:t>ra</w:t>
      </w:r>
      <w:r w:rsidRPr="00726052">
        <w:rPr>
          <w:rFonts w:ascii="Arial" w:hAnsi="Arial" w:cs="Arial"/>
          <w:spacing w:val="1"/>
        </w:rPr>
        <w:t>m</w:t>
      </w:r>
      <w:r w:rsidRPr="00726052">
        <w:rPr>
          <w:rFonts w:ascii="Arial" w:hAnsi="Arial" w:cs="Arial"/>
        </w:rPr>
        <w:t>s</w:t>
      </w:r>
      <w:r w:rsidR="00817836">
        <w:rPr>
          <w:rFonts w:ascii="Arial" w:hAnsi="Arial" w:cs="Arial"/>
        </w:rPr>
        <w:t>,</w:t>
      </w:r>
      <w:r w:rsidRPr="00726052">
        <w:rPr>
          <w:rFonts w:ascii="Arial" w:hAnsi="Arial" w:cs="Arial"/>
          <w:spacing w:val="-2"/>
        </w:rPr>
        <w:t xml:space="preserve"> this factor </w:t>
      </w:r>
      <w:r w:rsidRPr="00726052">
        <w:rPr>
          <w:rFonts w:ascii="Arial" w:hAnsi="Arial" w:cs="Arial"/>
        </w:rPr>
        <w:t>e</w:t>
      </w:r>
      <w:r w:rsidRPr="00726052">
        <w:rPr>
          <w:rFonts w:ascii="Arial" w:hAnsi="Arial" w:cs="Arial"/>
          <w:spacing w:val="1"/>
        </w:rPr>
        <w:t>x</w:t>
      </w:r>
      <w:r w:rsidRPr="00726052">
        <w:rPr>
          <w:rFonts w:ascii="Arial" w:hAnsi="Arial" w:cs="Arial"/>
          <w:spacing w:val="-3"/>
        </w:rPr>
        <w:t>a</w:t>
      </w:r>
      <w:r w:rsidRPr="00726052">
        <w:rPr>
          <w:rFonts w:ascii="Arial" w:hAnsi="Arial" w:cs="Arial"/>
          <w:spacing w:val="1"/>
        </w:rPr>
        <w:t>m</w:t>
      </w:r>
      <w:r w:rsidRPr="00726052">
        <w:rPr>
          <w:rFonts w:ascii="Arial" w:hAnsi="Arial" w:cs="Arial"/>
        </w:rPr>
        <w:t>i</w:t>
      </w:r>
      <w:r w:rsidRPr="00726052">
        <w:rPr>
          <w:rFonts w:ascii="Arial" w:hAnsi="Arial" w:cs="Arial"/>
          <w:spacing w:val="-1"/>
        </w:rPr>
        <w:t>n</w:t>
      </w:r>
      <w:r w:rsidRPr="00726052">
        <w:rPr>
          <w:rFonts w:ascii="Arial" w:hAnsi="Arial" w:cs="Arial"/>
        </w:rPr>
        <w:t>es</w:t>
      </w:r>
      <w:r w:rsidRPr="00726052">
        <w:rPr>
          <w:rFonts w:ascii="Arial" w:hAnsi="Arial" w:cs="Arial"/>
          <w:spacing w:val="1"/>
        </w:rPr>
        <w:t xml:space="preserve"> </w:t>
      </w:r>
      <w:r w:rsidRPr="00726052">
        <w:rPr>
          <w:rFonts w:ascii="Arial" w:hAnsi="Arial" w:cs="Arial"/>
          <w:spacing w:val="-3"/>
        </w:rPr>
        <w:t>f</w:t>
      </w:r>
      <w:r w:rsidRPr="00726052">
        <w:rPr>
          <w:rFonts w:ascii="Arial" w:hAnsi="Arial" w:cs="Arial"/>
        </w:rPr>
        <w:t>easi</w:t>
      </w:r>
      <w:r w:rsidRPr="00726052">
        <w:rPr>
          <w:rFonts w:ascii="Arial" w:hAnsi="Arial" w:cs="Arial"/>
          <w:spacing w:val="-1"/>
        </w:rPr>
        <w:t>b</w:t>
      </w:r>
      <w:r w:rsidRPr="00726052">
        <w:rPr>
          <w:rFonts w:ascii="Arial" w:hAnsi="Arial" w:cs="Arial"/>
        </w:rPr>
        <w:t>ili</w:t>
      </w:r>
      <w:r w:rsidRPr="00726052">
        <w:rPr>
          <w:rFonts w:ascii="Arial" w:hAnsi="Arial" w:cs="Arial"/>
          <w:spacing w:val="-2"/>
        </w:rPr>
        <w:t>t</w:t>
      </w:r>
      <w:r w:rsidRPr="00726052">
        <w:rPr>
          <w:rFonts w:ascii="Arial" w:hAnsi="Arial" w:cs="Arial"/>
        </w:rPr>
        <w:t>y</w:t>
      </w:r>
      <w:r w:rsidRPr="00726052">
        <w:rPr>
          <w:rFonts w:ascii="Arial" w:hAnsi="Arial" w:cs="Arial"/>
          <w:spacing w:val="-1"/>
        </w:rPr>
        <w:t xml:space="preserve"> </w:t>
      </w:r>
      <w:r w:rsidRPr="00726052">
        <w:rPr>
          <w:rFonts w:ascii="Arial" w:hAnsi="Arial" w:cs="Arial"/>
        </w:rPr>
        <w:t>as</w:t>
      </w:r>
      <w:r w:rsidRPr="00726052">
        <w:rPr>
          <w:rFonts w:ascii="Arial" w:hAnsi="Arial" w:cs="Arial"/>
          <w:spacing w:val="1"/>
        </w:rPr>
        <w:t xml:space="preserve"> </w:t>
      </w:r>
      <w:r w:rsidRPr="00726052">
        <w:rPr>
          <w:rFonts w:ascii="Arial" w:hAnsi="Arial" w:cs="Arial"/>
        </w:rPr>
        <w:t>ref</w:t>
      </w:r>
      <w:r w:rsidRPr="00726052">
        <w:rPr>
          <w:rFonts w:ascii="Arial" w:hAnsi="Arial" w:cs="Arial"/>
          <w:spacing w:val="-2"/>
        </w:rPr>
        <w:t>l</w:t>
      </w:r>
      <w:r w:rsidRPr="00726052">
        <w:rPr>
          <w:rFonts w:ascii="Arial" w:hAnsi="Arial" w:cs="Arial"/>
        </w:rPr>
        <w:t>ec</w:t>
      </w:r>
      <w:r w:rsidRPr="00726052">
        <w:rPr>
          <w:rFonts w:ascii="Arial" w:hAnsi="Arial" w:cs="Arial"/>
          <w:spacing w:val="1"/>
        </w:rPr>
        <w:t>t</w:t>
      </w:r>
      <w:r w:rsidRPr="00726052">
        <w:rPr>
          <w:rFonts w:ascii="Arial" w:hAnsi="Arial" w:cs="Arial"/>
        </w:rPr>
        <w:t>ed</w:t>
      </w:r>
      <w:r w:rsidRPr="00726052">
        <w:rPr>
          <w:rFonts w:ascii="Arial" w:hAnsi="Arial" w:cs="Arial"/>
          <w:spacing w:val="-2"/>
        </w:rPr>
        <w:t xml:space="preserve"> </w:t>
      </w:r>
      <w:r w:rsidRPr="00726052">
        <w:rPr>
          <w:rFonts w:ascii="Arial" w:hAnsi="Arial" w:cs="Arial"/>
          <w:spacing w:val="1"/>
        </w:rPr>
        <w:t>t</w:t>
      </w:r>
      <w:r w:rsidRPr="00726052">
        <w:rPr>
          <w:rFonts w:ascii="Arial" w:hAnsi="Arial" w:cs="Arial"/>
          <w:spacing w:val="-1"/>
        </w:rPr>
        <w:t>h</w:t>
      </w:r>
      <w:r w:rsidRPr="00726052">
        <w:rPr>
          <w:rFonts w:ascii="Arial" w:hAnsi="Arial" w:cs="Arial"/>
        </w:rPr>
        <w:t>r</w:t>
      </w:r>
      <w:r w:rsidRPr="00726052">
        <w:rPr>
          <w:rFonts w:ascii="Arial" w:hAnsi="Arial" w:cs="Arial"/>
          <w:spacing w:val="1"/>
        </w:rPr>
        <w:t>o</w:t>
      </w:r>
      <w:r w:rsidRPr="00726052">
        <w:rPr>
          <w:rFonts w:ascii="Arial" w:hAnsi="Arial" w:cs="Arial"/>
          <w:spacing w:val="-1"/>
        </w:rPr>
        <w:t>ug</w:t>
      </w:r>
      <w:r w:rsidRPr="00726052">
        <w:rPr>
          <w:rFonts w:ascii="Arial" w:hAnsi="Arial" w:cs="Arial"/>
        </w:rPr>
        <w:t>h</w:t>
      </w:r>
      <w:r w:rsidRPr="00726052">
        <w:rPr>
          <w:rFonts w:ascii="Arial" w:hAnsi="Arial" w:cs="Arial"/>
          <w:spacing w:val="-1"/>
        </w:rPr>
        <w:t xml:space="preserve"> </w:t>
      </w:r>
      <w:r w:rsidRPr="00726052">
        <w:rPr>
          <w:rFonts w:ascii="Arial" w:hAnsi="Arial" w:cs="Arial"/>
        </w:rPr>
        <w:t>n</w:t>
      </w:r>
      <w:r w:rsidRPr="00726052">
        <w:rPr>
          <w:rFonts w:ascii="Arial" w:hAnsi="Arial" w:cs="Arial"/>
          <w:spacing w:val="-2"/>
        </w:rPr>
        <w:t>e</w:t>
      </w:r>
      <w:r w:rsidRPr="00726052">
        <w:rPr>
          <w:rFonts w:ascii="Arial" w:hAnsi="Arial" w:cs="Arial"/>
        </w:rPr>
        <w:t>ed</w:t>
      </w:r>
      <w:r w:rsidRPr="00726052">
        <w:rPr>
          <w:rFonts w:ascii="Arial" w:hAnsi="Arial" w:cs="Arial"/>
          <w:spacing w:val="-2"/>
        </w:rPr>
        <w:t xml:space="preserve"> </w:t>
      </w:r>
      <w:r w:rsidRPr="00726052">
        <w:rPr>
          <w:rFonts w:ascii="Arial" w:hAnsi="Arial" w:cs="Arial"/>
          <w:spacing w:val="-1"/>
        </w:rPr>
        <w:t>b</w:t>
      </w:r>
      <w:r w:rsidRPr="00726052">
        <w:rPr>
          <w:rFonts w:ascii="Arial" w:hAnsi="Arial" w:cs="Arial"/>
        </w:rPr>
        <w:t>y</w:t>
      </w:r>
      <w:r w:rsidRPr="00726052">
        <w:rPr>
          <w:rFonts w:ascii="Arial" w:hAnsi="Arial" w:cs="Arial"/>
          <w:spacing w:val="1"/>
        </w:rPr>
        <w:t xml:space="preserve"> </w:t>
      </w:r>
      <w:r w:rsidR="00051D49">
        <w:rPr>
          <w:rFonts w:ascii="Arial" w:hAnsi="Arial" w:cs="Arial"/>
        </w:rPr>
        <w:t>c</w:t>
      </w:r>
      <w:r w:rsidRPr="00726052">
        <w:rPr>
          <w:rFonts w:ascii="Arial" w:hAnsi="Arial" w:cs="Arial"/>
          <w:spacing w:val="1"/>
        </w:rPr>
        <w:t>e</w:t>
      </w:r>
      <w:r w:rsidRPr="00726052">
        <w:rPr>
          <w:rFonts w:ascii="Arial" w:hAnsi="Arial" w:cs="Arial"/>
          <w:spacing w:val="-1"/>
        </w:rPr>
        <w:t>n</w:t>
      </w:r>
      <w:r w:rsidRPr="00726052">
        <w:rPr>
          <w:rFonts w:ascii="Arial" w:hAnsi="Arial" w:cs="Arial"/>
        </w:rPr>
        <w:t xml:space="preserve">sus </w:t>
      </w:r>
      <w:r w:rsidRPr="00726052">
        <w:rPr>
          <w:rFonts w:ascii="Arial" w:hAnsi="Arial" w:cs="Arial"/>
          <w:spacing w:val="-1"/>
        </w:rPr>
        <w:t>d</w:t>
      </w:r>
      <w:r w:rsidRPr="00726052">
        <w:rPr>
          <w:rFonts w:ascii="Arial" w:hAnsi="Arial" w:cs="Arial"/>
          <w:spacing w:val="-3"/>
        </w:rPr>
        <w:t>a</w:t>
      </w:r>
      <w:r w:rsidRPr="00726052">
        <w:rPr>
          <w:rFonts w:ascii="Arial" w:hAnsi="Arial" w:cs="Arial"/>
        </w:rPr>
        <w:t>ta,</w:t>
      </w:r>
      <w:r w:rsidRPr="00726052">
        <w:rPr>
          <w:rFonts w:ascii="Arial" w:hAnsi="Arial" w:cs="Arial"/>
          <w:spacing w:val="1"/>
        </w:rPr>
        <w:t xml:space="preserve"> </w:t>
      </w:r>
      <w:r w:rsidRPr="00726052">
        <w:rPr>
          <w:rFonts w:ascii="Arial" w:hAnsi="Arial" w:cs="Arial"/>
        </w:rPr>
        <w:t>such</w:t>
      </w:r>
      <w:r w:rsidRPr="00726052">
        <w:rPr>
          <w:rFonts w:ascii="Arial" w:hAnsi="Arial" w:cs="Arial"/>
          <w:spacing w:val="-1"/>
        </w:rPr>
        <w:t xml:space="preserve"> </w:t>
      </w:r>
      <w:r w:rsidRPr="00726052">
        <w:rPr>
          <w:rFonts w:ascii="Arial" w:hAnsi="Arial" w:cs="Arial"/>
          <w:spacing w:val="-2"/>
        </w:rPr>
        <w:t>a</w:t>
      </w:r>
      <w:r w:rsidRPr="00726052">
        <w:rPr>
          <w:rFonts w:ascii="Arial" w:hAnsi="Arial" w:cs="Arial"/>
        </w:rPr>
        <w:t>s r</w:t>
      </w:r>
      <w:r w:rsidRPr="00726052">
        <w:rPr>
          <w:rFonts w:ascii="Arial" w:hAnsi="Arial" w:cs="Arial"/>
          <w:spacing w:val="1"/>
        </w:rPr>
        <w:t>e</w:t>
      </w:r>
      <w:r w:rsidRPr="00726052">
        <w:rPr>
          <w:rFonts w:ascii="Arial" w:hAnsi="Arial" w:cs="Arial"/>
          <w:spacing w:val="-3"/>
        </w:rPr>
        <w:t>n</w:t>
      </w:r>
      <w:r w:rsidRPr="00726052">
        <w:rPr>
          <w:rFonts w:ascii="Arial" w:hAnsi="Arial" w:cs="Arial"/>
        </w:rPr>
        <w:t>t</w:t>
      </w:r>
      <w:r w:rsidRPr="00726052">
        <w:rPr>
          <w:rFonts w:ascii="Arial" w:hAnsi="Arial" w:cs="Arial"/>
          <w:spacing w:val="1"/>
        </w:rPr>
        <w:t>e</w:t>
      </w:r>
      <w:r w:rsidRPr="00726052">
        <w:rPr>
          <w:rFonts w:ascii="Arial" w:hAnsi="Arial" w:cs="Arial"/>
        </w:rPr>
        <w:t xml:space="preserve">r </w:t>
      </w:r>
      <w:r w:rsidRPr="00726052">
        <w:rPr>
          <w:rFonts w:ascii="Arial" w:hAnsi="Arial" w:cs="Arial"/>
          <w:spacing w:val="1"/>
        </w:rPr>
        <w:t>o</w:t>
      </w:r>
      <w:r w:rsidRPr="00726052">
        <w:rPr>
          <w:rFonts w:ascii="Arial" w:hAnsi="Arial" w:cs="Arial"/>
          <w:spacing w:val="-1"/>
        </w:rPr>
        <w:t>v</w:t>
      </w:r>
      <w:r w:rsidRPr="00726052">
        <w:rPr>
          <w:rFonts w:ascii="Arial" w:hAnsi="Arial" w:cs="Arial"/>
        </w:rPr>
        <w:t>erp</w:t>
      </w:r>
      <w:r w:rsidRPr="00726052">
        <w:rPr>
          <w:rFonts w:ascii="Arial" w:hAnsi="Arial" w:cs="Arial"/>
          <w:spacing w:val="-1"/>
        </w:rPr>
        <w:t>ay</w:t>
      </w:r>
      <w:r w:rsidRPr="00726052">
        <w:rPr>
          <w:rFonts w:ascii="Arial" w:hAnsi="Arial" w:cs="Arial"/>
          <w:spacing w:val="1"/>
        </w:rPr>
        <w:t>m</w:t>
      </w:r>
      <w:r w:rsidRPr="00726052">
        <w:rPr>
          <w:rFonts w:ascii="Arial" w:hAnsi="Arial" w:cs="Arial"/>
        </w:rPr>
        <w:t>ent</w:t>
      </w:r>
      <w:r w:rsidRPr="00726052">
        <w:rPr>
          <w:rFonts w:ascii="Arial" w:hAnsi="Arial" w:cs="Arial"/>
          <w:spacing w:val="-2"/>
        </w:rPr>
        <w:t xml:space="preserve"> </w:t>
      </w:r>
      <w:r w:rsidRPr="00726052">
        <w:rPr>
          <w:rFonts w:ascii="Arial" w:hAnsi="Arial" w:cs="Arial"/>
        </w:rPr>
        <w:t>f</w:t>
      </w:r>
      <w:r w:rsidRPr="00726052">
        <w:rPr>
          <w:rFonts w:ascii="Arial" w:hAnsi="Arial" w:cs="Arial"/>
          <w:spacing w:val="1"/>
        </w:rPr>
        <w:t>o</w:t>
      </w:r>
      <w:r w:rsidRPr="00726052">
        <w:rPr>
          <w:rFonts w:ascii="Arial" w:hAnsi="Arial" w:cs="Arial"/>
        </w:rPr>
        <w:t>r</w:t>
      </w:r>
      <w:r w:rsidRPr="00726052">
        <w:rPr>
          <w:rFonts w:ascii="Arial" w:hAnsi="Arial" w:cs="Arial"/>
          <w:spacing w:val="-2"/>
        </w:rPr>
        <w:t xml:space="preserve"> </w:t>
      </w:r>
      <w:r w:rsidRPr="00726052">
        <w:rPr>
          <w:rFonts w:ascii="Arial" w:hAnsi="Arial" w:cs="Arial"/>
        </w:rPr>
        <w:t>h</w:t>
      </w:r>
      <w:r w:rsidRPr="00726052">
        <w:rPr>
          <w:rFonts w:ascii="Arial" w:hAnsi="Arial" w:cs="Arial"/>
          <w:spacing w:val="1"/>
        </w:rPr>
        <w:t>o</w:t>
      </w:r>
      <w:r w:rsidRPr="00726052">
        <w:rPr>
          <w:rFonts w:ascii="Arial" w:hAnsi="Arial" w:cs="Arial"/>
          <w:spacing w:val="-1"/>
        </w:rPr>
        <w:t>u</w:t>
      </w:r>
      <w:r w:rsidRPr="00726052">
        <w:rPr>
          <w:rFonts w:ascii="Arial" w:hAnsi="Arial" w:cs="Arial"/>
        </w:rPr>
        <w:t>si</w:t>
      </w:r>
      <w:r w:rsidRPr="00726052">
        <w:rPr>
          <w:rFonts w:ascii="Arial" w:hAnsi="Arial" w:cs="Arial"/>
          <w:spacing w:val="-1"/>
        </w:rPr>
        <w:t>ng</w:t>
      </w:r>
      <w:r w:rsidRPr="00726052">
        <w:rPr>
          <w:rFonts w:ascii="Arial" w:hAnsi="Arial" w:cs="Arial"/>
        </w:rPr>
        <w:t>.</w:t>
      </w:r>
    </w:p>
    <w:p w:rsidR="00F85122" w:rsidRPr="00726052" w:rsidRDefault="00F85122">
      <w:pPr>
        <w:spacing w:before="99" w:after="0"/>
        <w:ind w:left="330" w:right="52"/>
        <w:rPr>
          <w:rFonts w:ascii="Arial" w:hAnsi="Arial" w:cs="Arial"/>
        </w:rPr>
      </w:pPr>
      <w:r w:rsidRPr="00726052">
        <w:rPr>
          <w:rFonts w:ascii="Arial" w:hAnsi="Arial" w:cs="Arial"/>
          <w:spacing w:val="-1"/>
          <w:u w:val="single" w:color="000000"/>
        </w:rPr>
        <w:t>Add</w:t>
      </w:r>
      <w:r w:rsidRPr="00726052">
        <w:rPr>
          <w:rFonts w:ascii="Arial" w:hAnsi="Arial" w:cs="Arial"/>
          <w:u w:val="single" w:color="000000"/>
        </w:rPr>
        <w:t>iti</w:t>
      </w:r>
      <w:r w:rsidRPr="00726052">
        <w:rPr>
          <w:rFonts w:ascii="Arial" w:hAnsi="Arial" w:cs="Arial"/>
          <w:spacing w:val="1"/>
          <w:u w:val="single" w:color="000000"/>
        </w:rPr>
        <w:t>o</w:t>
      </w:r>
      <w:r w:rsidRPr="00726052">
        <w:rPr>
          <w:rFonts w:ascii="Arial" w:hAnsi="Arial" w:cs="Arial"/>
          <w:spacing w:val="-1"/>
          <w:u w:val="single" w:color="000000"/>
        </w:rPr>
        <w:t>n</w:t>
      </w:r>
      <w:r w:rsidRPr="00726052">
        <w:rPr>
          <w:rFonts w:ascii="Arial" w:hAnsi="Arial" w:cs="Arial"/>
          <w:u w:val="single" w:color="000000"/>
        </w:rPr>
        <w:t>al</w:t>
      </w:r>
      <w:r w:rsidRPr="00726052">
        <w:rPr>
          <w:rFonts w:ascii="Arial" w:hAnsi="Arial" w:cs="Arial"/>
          <w:spacing w:val="1"/>
          <w:u w:val="single" w:color="000000"/>
        </w:rPr>
        <w:t xml:space="preserve"> </w:t>
      </w:r>
      <w:r w:rsidR="00451004" w:rsidRPr="00726052">
        <w:rPr>
          <w:rFonts w:ascii="Arial" w:hAnsi="Arial" w:cs="Arial"/>
          <w:u w:val="single" w:color="000000"/>
        </w:rPr>
        <w:t>Rati</w:t>
      </w:r>
      <w:r w:rsidR="00451004" w:rsidRPr="00726052">
        <w:rPr>
          <w:rFonts w:ascii="Arial" w:hAnsi="Arial" w:cs="Arial"/>
          <w:spacing w:val="-1"/>
          <w:u w:val="single" w:color="000000"/>
        </w:rPr>
        <w:t>n</w:t>
      </w:r>
      <w:r w:rsidR="00451004" w:rsidRPr="00726052">
        <w:rPr>
          <w:rFonts w:ascii="Arial" w:hAnsi="Arial" w:cs="Arial"/>
          <w:u w:val="single" w:color="000000"/>
        </w:rPr>
        <w:t>g Factors</w:t>
      </w:r>
      <w:r w:rsidRPr="00726052">
        <w:rPr>
          <w:rFonts w:ascii="Arial" w:hAnsi="Arial" w:cs="Arial"/>
          <w:u w:val="single" w:color="000000"/>
        </w:rPr>
        <w:t xml:space="preserve"> </w:t>
      </w:r>
      <w:r w:rsidRPr="00726052">
        <w:rPr>
          <w:rFonts w:ascii="Arial" w:hAnsi="Arial" w:cs="Arial"/>
          <w:spacing w:val="-2"/>
          <w:u w:val="single" w:color="000000"/>
        </w:rPr>
        <w:t>f</w:t>
      </w:r>
      <w:r w:rsidRPr="00726052">
        <w:rPr>
          <w:rFonts w:ascii="Arial" w:hAnsi="Arial" w:cs="Arial"/>
          <w:spacing w:val="1"/>
          <w:u w:val="single" w:color="000000"/>
        </w:rPr>
        <w:t>o</w:t>
      </w:r>
      <w:r w:rsidRPr="00726052">
        <w:rPr>
          <w:rFonts w:ascii="Arial" w:hAnsi="Arial" w:cs="Arial"/>
          <w:u w:val="single" w:color="000000"/>
        </w:rPr>
        <w:t>r</w:t>
      </w:r>
      <w:r w:rsidRPr="00726052">
        <w:rPr>
          <w:rFonts w:ascii="Arial" w:hAnsi="Arial" w:cs="Arial"/>
          <w:spacing w:val="-2"/>
          <w:u w:val="single" w:color="000000"/>
        </w:rPr>
        <w:t xml:space="preserve"> </w:t>
      </w:r>
      <w:r w:rsidRPr="00726052">
        <w:rPr>
          <w:rFonts w:ascii="Arial" w:hAnsi="Arial" w:cs="Arial"/>
          <w:spacing w:val="1"/>
          <w:u w:val="single" w:color="000000"/>
        </w:rPr>
        <w:t>P</w:t>
      </w:r>
      <w:r w:rsidRPr="00726052">
        <w:rPr>
          <w:rFonts w:ascii="Arial" w:hAnsi="Arial" w:cs="Arial"/>
          <w:u w:val="single" w:color="000000"/>
        </w:rPr>
        <w:t>r</w:t>
      </w:r>
      <w:r w:rsidRPr="00726052">
        <w:rPr>
          <w:rFonts w:ascii="Arial" w:hAnsi="Arial" w:cs="Arial"/>
          <w:spacing w:val="1"/>
          <w:u w:val="single" w:color="000000"/>
        </w:rPr>
        <w:t>o</w:t>
      </w:r>
      <w:r w:rsidRPr="00726052">
        <w:rPr>
          <w:rFonts w:ascii="Arial" w:hAnsi="Arial" w:cs="Arial"/>
          <w:spacing w:val="-2"/>
          <w:u w:val="single" w:color="000000"/>
        </w:rPr>
        <w:t>j</w:t>
      </w:r>
      <w:r w:rsidRPr="00726052">
        <w:rPr>
          <w:rFonts w:ascii="Arial" w:hAnsi="Arial" w:cs="Arial"/>
          <w:u w:val="single" w:color="000000"/>
        </w:rPr>
        <w:t>ect</w:t>
      </w:r>
      <w:r w:rsidRPr="00726052">
        <w:rPr>
          <w:rFonts w:ascii="Arial" w:hAnsi="Arial" w:cs="Arial"/>
          <w:spacing w:val="-1"/>
          <w:u w:val="single" w:color="000000"/>
        </w:rPr>
        <w:t xml:space="preserve"> </w:t>
      </w:r>
      <w:r w:rsidRPr="003F560D">
        <w:rPr>
          <w:rFonts w:ascii="Arial" w:hAnsi="Arial" w:cs="Arial"/>
          <w:u w:val="single" w:color="000000"/>
        </w:rPr>
        <w:t>A</w:t>
      </w:r>
      <w:r w:rsidRPr="003F560D">
        <w:rPr>
          <w:rFonts w:ascii="Arial" w:hAnsi="Arial" w:cs="Arial"/>
          <w:spacing w:val="-1"/>
          <w:u w:val="single" w:color="000000"/>
        </w:rPr>
        <w:t>pp</w:t>
      </w:r>
      <w:r w:rsidRPr="003F560D">
        <w:rPr>
          <w:rFonts w:ascii="Arial" w:hAnsi="Arial" w:cs="Arial"/>
          <w:u w:val="single" w:color="000000"/>
        </w:rPr>
        <w:t>l</w:t>
      </w:r>
      <w:r w:rsidRPr="003F560D">
        <w:rPr>
          <w:rFonts w:ascii="Arial" w:hAnsi="Arial" w:cs="Arial"/>
          <w:spacing w:val="-1"/>
          <w:u w:val="single" w:color="000000"/>
        </w:rPr>
        <w:t>i</w:t>
      </w:r>
      <w:r w:rsidRPr="003F560D">
        <w:rPr>
          <w:rFonts w:ascii="Arial" w:hAnsi="Arial" w:cs="Arial"/>
          <w:u w:val="single" w:color="000000"/>
        </w:rPr>
        <w:t>cati</w:t>
      </w:r>
      <w:r w:rsidRPr="003F560D">
        <w:rPr>
          <w:rFonts w:ascii="Arial" w:hAnsi="Arial" w:cs="Arial"/>
          <w:spacing w:val="1"/>
          <w:u w:val="single" w:color="000000"/>
        </w:rPr>
        <w:t>o</w:t>
      </w:r>
      <w:r w:rsidRPr="003F560D">
        <w:rPr>
          <w:rFonts w:ascii="Arial" w:hAnsi="Arial" w:cs="Arial"/>
          <w:spacing w:val="-1"/>
          <w:u w:val="single" w:color="000000"/>
        </w:rPr>
        <w:t>n</w:t>
      </w:r>
      <w:r w:rsidRPr="003F560D">
        <w:rPr>
          <w:rFonts w:ascii="Arial" w:hAnsi="Arial" w:cs="Arial"/>
          <w:u w:val="single" w:color="000000"/>
        </w:rPr>
        <w:t>s</w:t>
      </w:r>
      <w:r w:rsidR="0039770A">
        <w:rPr>
          <w:rFonts w:ascii="Arial" w:hAnsi="Arial" w:cs="Arial"/>
        </w:rPr>
        <w:t>:</w:t>
      </w:r>
      <w:r w:rsidRPr="003F560D">
        <w:rPr>
          <w:rFonts w:ascii="Arial" w:hAnsi="Arial" w:cs="Arial"/>
        </w:rPr>
        <w:t xml:space="preserve"> </w:t>
      </w:r>
      <w:r w:rsidR="00435477" w:rsidRPr="003F560D">
        <w:rPr>
          <w:rFonts w:ascii="Arial" w:hAnsi="Arial" w:cs="Arial"/>
        </w:rPr>
        <w:t xml:space="preserve">1) </w:t>
      </w:r>
      <w:r w:rsidRPr="003F560D">
        <w:rPr>
          <w:rFonts w:ascii="Arial" w:hAnsi="Arial" w:cs="Arial"/>
          <w:u w:val="single" w:color="000000"/>
        </w:rPr>
        <w:t>A</w:t>
      </w:r>
      <w:r w:rsidRPr="003F560D">
        <w:rPr>
          <w:rFonts w:ascii="Arial" w:hAnsi="Arial" w:cs="Arial"/>
          <w:spacing w:val="-4"/>
          <w:u w:val="single" w:color="000000"/>
        </w:rPr>
        <w:t>p</w:t>
      </w:r>
      <w:r w:rsidRPr="003F560D">
        <w:rPr>
          <w:rFonts w:ascii="Arial" w:hAnsi="Arial" w:cs="Arial"/>
          <w:spacing w:val="-1"/>
          <w:u w:val="single" w:color="000000"/>
        </w:rPr>
        <w:t>p</w:t>
      </w:r>
      <w:r w:rsidRPr="003F560D">
        <w:rPr>
          <w:rFonts w:ascii="Arial" w:hAnsi="Arial" w:cs="Arial"/>
          <w:u w:val="single" w:color="000000"/>
        </w:rPr>
        <w:t>l</w:t>
      </w:r>
      <w:r w:rsidRPr="003F560D">
        <w:rPr>
          <w:rFonts w:ascii="Arial" w:hAnsi="Arial" w:cs="Arial"/>
          <w:spacing w:val="-1"/>
          <w:u w:val="single" w:color="000000"/>
        </w:rPr>
        <w:t>i</w:t>
      </w:r>
      <w:r w:rsidRPr="003F560D">
        <w:rPr>
          <w:rFonts w:ascii="Arial" w:hAnsi="Arial" w:cs="Arial"/>
          <w:u w:val="single" w:color="000000"/>
        </w:rPr>
        <w:t>ca</w:t>
      </w:r>
      <w:r w:rsidRPr="003F560D">
        <w:rPr>
          <w:rFonts w:ascii="Arial" w:hAnsi="Arial" w:cs="Arial"/>
          <w:spacing w:val="-1"/>
          <w:u w:val="single" w:color="000000"/>
        </w:rPr>
        <w:t>n</w:t>
      </w:r>
      <w:r w:rsidRPr="003F560D">
        <w:rPr>
          <w:rFonts w:ascii="Arial" w:hAnsi="Arial" w:cs="Arial"/>
          <w:u w:val="single" w:color="000000"/>
        </w:rPr>
        <w:t>t</w:t>
      </w:r>
      <w:r w:rsidRPr="003F560D">
        <w:rPr>
          <w:rFonts w:ascii="Arial" w:hAnsi="Arial" w:cs="Arial"/>
          <w:spacing w:val="1"/>
          <w:u w:val="single" w:color="000000"/>
        </w:rPr>
        <w:t xml:space="preserve"> </w:t>
      </w:r>
      <w:r w:rsidRPr="003F560D">
        <w:rPr>
          <w:rFonts w:ascii="Arial" w:hAnsi="Arial" w:cs="Arial"/>
          <w:u w:val="single"/>
        </w:rPr>
        <w:t>Ca</w:t>
      </w:r>
      <w:r w:rsidRPr="003F560D">
        <w:rPr>
          <w:rFonts w:ascii="Arial" w:hAnsi="Arial" w:cs="Arial"/>
          <w:spacing w:val="-1"/>
          <w:u w:val="single"/>
        </w:rPr>
        <w:t>p</w:t>
      </w:r>
      <w:r w:rsidRPr="003F560D">
        <w:rPr>
          <w:rFonts w:ascii="Arial" w:hAnsi="Arial" w:cs="Arial"/>
          <w:u w:val="single"/>
        </w:rPr>
        <w:t>a</w:t>
      </w:r>
      <w:r w:rsidRPr="003F560D">
        <w:rPr>
          <w:rFonts w:ascii="Arial" w:hAnsi="Arial" w:cs="Arial"/>
          <w:spacing w:val="-1"/>
          <w:u w:val="single"/>
        </w:rPr>
        <w:t>b</w:t>
      </w:r>
      <w:r w:rsidRPr="003F560D">
        <w:rPr>
          <w:rFonts w:ascii="Arial" w:hAnsi="Arial" w:cs="Arial"/>
          <w:u w:val="single"/>
        </w:rPr>
        <w:t>i</w:t>
      </w:r>
      <w:r w:rsidRPr="003F560D">
        <w:rPr>
          <w:rFonts w:ascii="Arial" w:hAnsi="Arial" w:cs="Arial"/>
          <w:spacing w:val="-1"/>
          <w:u w:val="single"/>
        </w:rPr>
        <w:t>l</w:t>
      </w:r>
      <w:r w:rsidRPr="003F560D">
        <w:rPr>
          <w:rFonts w:ascii="Arial" w:hAnsi="Arial" w:cs="Arial"/>
          <w:u w:val="single"/>
        </w:rPr>
        <w:t>ity:</w:t>
      </w:r>
      <w:r w:rsidRPr="003F560D">
        <w:rPr>
          <w:rFonts w:ascii="Arial" w:hAnsi="Arial" w:cs="Arial"/>
          <w:spacing w:val="-1"/>
          <w:u w:val="single"/>
        </w:rPr>
        <w:t xml:space="preserve"> </w:t>
      </w:r>
      <w:r w:rsidRPr="003F560D">
        <w:rPr>
          <w:rFonts w:ascii="Arial" w:hAnsi="Arial" w:cs="Arial"/>
          <w:u w:val="single"/>
        </w:rPr>
        <w:t>(</w:t>
      </w:r>
      <w:r w:rsidRPr="003F560D">
        <w:rPr>
          <w:rFonts w:ascii="Arial" w:hAnsi="Arial" w:cs="Arial"/>
          <w:spacing w:val="-1"/>
          <w:u w:val="single"/>
        </w:rPr>
        <w:t>4</w:t>
      </w:r>
      <w:r w:rsidRPr="003F560D">
        <w:rPr>
          <w:rFonts w:ascii="Arial" w:hAnsi="Arial" w:cs="Arial"/>
          <w:spacing w:val="1"/>
          <w:u w:val="single"/>
        </w:rPr>
        <w:t>5</w:t>
      </w:r>
      <w:r w:rsidRPr="003F560D">
        <w:rPr>
          <w:rFonts w:ascii="Arial" w:hAnsi="Arial" w:cs="Arial"/>
          <w:u w:val="single"/>
        </w:rPr>
        <w:t>0</w:t>
      </w:r>
      <w:r w:rsidRPr="003F560D">
        <w:rPr>
          <w:rFonts w:ascii="Arial" w:hAnsi="Arial" w:cs="Arial"/>
          <w:spacing w:val="1"/>
          <w:u w:val="single"/>
        </w:rPr>
        <w:t xml:space="preserve"> </w:t>
      </w:r>
      <w:r w:rsidRPr="003F560D">
        <w:rPr>
          <w:rFonts w:ascii="Arial" w:hAnsi="Arial" w:cs="Arial"/>
          <w:spacing w:val="-3"/>
          <w:u w:val="single"/>
        </w:rPr>
        <w:t>p</w:t>
      </w:r>
      <w:r w:rsidRPr="003F560D">
        <w:rPr>
          <w:rFonts w:ascii="Arial" w:hAnsi="Arial" w:cs="Arial"/>
          <w:spacing w:val="1"/>
          <w:u w:val="single"/>
        </w:rPr>
        <w:t>o</w:t>
      </w:r>
      <w:r w:rsidRPr="003F560D">
        <w:rPr>
          <w:rFonts w:ascii="Arial" w:hAnsi="Arial" w:cs="Arial"/>
          <w:u w:val="single"/>
        </w:rPr>
        <w:t>i</w:t>
      </w:r>
      <w:r w:rsidRPr="003F560D">
        <w:rPr>
          <w:rFonts w:ascii="Arial" w:hAnsi="Arial" w:cs="Arial"/>
          <w:spacing w:val="-4"/>
          <w:u w:val="single"/>
        </w:rPr>
        <w:t>n</w:t>
      </w:r>
      <w:r w:rsidRPr="003F560D">
        <w:rPr>
          <w:rFonts w:ascii="Arial" w:hAnsi="Arial" w:cs="Arial"/>
          <w:u w:val="single"/>
        </w:rPr>
        <w:t>ts)</w:t>
      </w:r>
      <w:r w:rsidRPr="003F560D">
        <w:rPr>
          <w:rFonts w:ascii="Arial" w:hAnsi="Arial" w:cs="Arial"/>
          <w:spacing w:val="2"/>
        </w:rPr>
        <w:t xml:space="preserve"> </w:t>
      </w:r>
      <w:r w:rsidRPr="003F560D">
        <w:rPr>
          <w:rFonts w:ascii="Arial" w:hAnsi="Arial" w:cs="Arial"/>
        </w:rPr>
        <w:t xml:space="preserve">- </w:t>
      </w:r>
      <w:r w:rsidRPr="003F560D">
        <w:rPr>
          <w:rFonts w:ascii="Arial" w:hAnsi="Arial" w:cs="Arial"/>
          <w:spacing w:val="-2"/>
        </w:rPr>
        <w:t>E</w:t>
      </w:r>
      <w:r w:rsidRPr="003F560D">
        <w:rPr>
          <w:rFonts w:ascii="Arial" w:hAnsi="Arial" w:cs="Arial"/>
        </w:rPr>
        <w:t>x</w:t>
      </w:r>
      <w:r w:rsidRPr="003F560D">
        <w:rPr>
          <w:rFonts w:ascii="Arial" w:hAnsi="Arial" w:cs="Arial"/>
          <w:spacing w:val="-2"/>
        </w:rPr>
        <w:t>a</w:t>
      </w:r>
      <w:r w:rsidRPr="003F560D">
        <w:rPr>
          <w:rFonts w:ascii="Arial" w:hAnsi="Arial" w:cs="Arial"/>
          <w:spacing w:val="1"/>
        </w:rPr>
        <w:t>m</w:t>
      </w:r>
      <w:r w:rsidRPr="003F560D">
        <w:rPr>
          <w:rFonts w:ascii="Arial" w:hAnsi="Arial" w:cs="Arial"/>
        </w:rPr>
        <w:t>i</w:t>
      </w:r>
      <w:r w:rsidRPr="003F560D">
        <w:rPr>
          <w:rFonts w:ascii="Arial" w:hAnsi="Arial" w:cs="Arial"/>
          <w:spacing w:val="-1"/>
        </w:rPr>
        <w:t>n</w:t>
      </w:r>
      <w:r w:rsidRPr="003F560D">
        <w:rPr>
          <w:rFonts w:ascii="Arial" w:hAnsi="Arial" w:cs="Arial"/>
        </w:rPr>
        <w:t>es</w:t>
      </w:r>
      <w:r w:rsidRPr="003F560D">
        <w:rPr>
          <w:rFonts w:ascii="Arial" w:hAnsi="Arial" w:cs="Arial"/>
          <w:spacing w:val="2"/>
        </w:rPr>
        <w:t xml:space="preserve"> </w:t>
      </w:r>
      <w:r w:rsidRPr="003F560D">
        <w:rPr>
          <w:rFonts w:ascii="Arial" w:hAnsi="Arial" w:cs="Arial"/>
          <w:spacing w:val="-1"/>
        </w:rPr>
        <w:t>p</w:t>
      </w:r>
      <w:r w:rsidRPr="003F560D">
        <w:rPr>
          <w:rFonts w:ascii="Arial" w:hAnsi="Arial" w:cs="Arial"/>
        </w:rPr>
        <w:t>ast</w:t>
      </w:r>
      <w:r w:rsidRPr="003F560D">
        <w:rPr>
          <w:rFonts w:ascii="Arial" w:hAnsi="Arial" w:cs="Arial"/>
          <w:spacing w:val="-2"/>
        </w:rPr>
        <w:t xml:space="preserve"> </w:t>
      </w:r>
      <w:r w:rsidRPr="003F560D">
        <w:rPr>
          <w:rFonts w:ascii="Arial" w:hAnsi="Arial" w:cs="Arial"/>
        </w:rPr>
        <w:t>per</w:t>
      </w:r>
      <w:r w:rsidRPr="003F560D">
        <w:rPr>
          <w:rFonts w:ascii="Arial" w:hAnsi="Arial" w:cs="Arial"/>
          <w:spacing w:val="-3"/>
        </w:rPr>
        <w:t>f</w:t>
      </w:r>
      <w:r w:rsidRPr="003F560D">
        <w:rPr>
          <w:rFonts w:ascii="Arial" w:hAnsi="Arial" w:cs="Arial"/>
          <w:spacing w:val="1"/>
        </w:rPr>
        <w:t>o</w:t>
      </w:r>
      <w:r w:rsidRPr="003F560D">
        <w:rPr>
          <w:rFonts w:ascii="Arial" w:hAnsi="Arial" w:cs="Arial"/>
          <w:spacing w:val="-3"/>
        </w:rPr>
        <w:t>r</w:t>
      </w:r>
      <w:r w:rsidRPr="003F560D">
        <w:rPr>
          <w:rFonts w:ascii="Arial" w:hAnsi="Arial" w:cs="Arial"/>
          <w:spacing w:val="-1"/>
        </w:rPr>
        <w:t>m</w:t>
      </w:r>
      <w:r w:rsidRPr="003F560D">
        <w:rPr>
          <w:rFonts w:ascii="Arial" w:hAnsi="Arial" w:cs="Arial"/>
        </w:rPr>
        <w:t>a</w:t>
      </w:r>
      <w:r w:rsidRPr="003F560D">
        <w:rPr>
          <w:rFonts w:ascii="Arial" w:hAnsi="Arial" w:cs="Arial"/>
          <w:spacing w:val="-1"/>
        </w:rPr>
        <w:t>n</w:t>
      </w:r>
      <w:r w:rsidRPr="003F560D">
        <w:rPr>
          <w:rFonts w:ascii="Arial" w:hAnsi="Arial" w:cs="Arial"/>
        </w:rPr>
        <w:t>ce</w:t>
      </w:r>
      <w:r w:rsidRPr="003F560D">
        <w:rPr>
          <w:rFonts w:ascii="Arial" w:hAnsi="Arial" w:cs="Arial"/>
          <w:spacing w:val="1"/>
        </w:rPr>
        <w:t xml:space="preserve"> o</w:t>
      </w:r>
      <w:r w:rsidRPr="003F560D">
        <w:rPr>
          <w:rFonts w:ascii="Arial" w:hAnsi="Arial" w:cs="Arial"/>
        </w:rPr>
        <w:t>n</w:t>
      </w:r>
      <w:r w:rsidRPr="003F560D">
        <w:rPr>
          <w:rFonts w:ascii="Arial" w:hAnsi="Arial" w:cs="Arial"/>
          <w:spacing w:val="-3"/>
        </w:rPr>
        <w:t xml:space="preserve"> </w:t>
      </w:r>
      <w:r w:rsidRPr="003F560D">
        <w:rPr>
          <w:rFonts w:ascii="Arial" w:hAnsi="Arial" w:cs="Arial"/>
        </w:rPr>
        <w:t>HO</w:t>
      </w:r>
      <w:r w:rsidRPr="003F560D">
        <w:rPr>
          <w:rFonts w:ascii="Arial" w:hAnsi="Arial" w:cs="Arial"/>
          <w:spacing w:val="-2"/>
        </w:rPr>
        <w:t>M</w:t>
      </w:r>
      <w:r w:rsidRPr="003F560D">
        <w:rPr>
          <w:rFonts w:ascii="Arial" w:hAnsi="Arial" w:cs="Arial"/>
        </w:rPr>
        <w:t>E</w:t>
      </w:r>
      <w:r w:rsidRPr="003F560D">
        <w:rPr>
          <w:rFonts w:ascii="Arial" w:hAnsi="Arial" w:cs="Arial"/>
          <w:spacing w:val="1"/>
        </w:rPr>
        <w:t xml:space="preserve"> </w:t>
      </w:r>
      <w:r w:rsidRPr="003F560D">
        <w:rPr>
          <w:rFonts w:ascii="Arial" w:hAnsi="Arial" w:cs="Arial"/>
          <w:spacing w:val="-2"/>
        </w:rPr>
        <w:t>c</w:t>
      </w:r>
      <w:r w:rsidRPr="003F560D">
        <w:rPr>
          <w:rFonts w:ascii="Arial" w:hAnsi="Arial" w:cs="Arial"/>
          <w:spacing w:val="1"/>
        </w:rPr>
        <w:t>o</w:t>
      </w:r>
      <w:r w:rsidRPr="003F560D">
        <w:rPr>
          <w:rFonts w:ascii="Arial" w:hAnsi="Arial" w:cs="Arial"/>
          <w:spacing w:val="-1"/>
        </w:rPr>
        <w:t>n</w:t>
      </w:r>
      <w:r w:rsidRPr="003F560D">
        <w:rPr>
          <w:rFonts w:ascii="Arial" w:hAnsi="Arial" w:cs="Arial"/>
        </w:rPr>
        <w:t>tra</w:t>
      </w:r>
      <w:r w:rsidRPr="003F560D">
        <w:rPr>
          <w:rFonts w:ascii="Arial" w:hAnsi="Arial" w:cs="Arial"/>
          <w:spacing w:val="-2"/>
        </w:rPr>
        <w:t>c</w:t>
      </w:r>
      <w:r w:rsidRPr="003F560D">
        <w:rPr>
          <w:rFonts w:ascii="Arial" w:hAnsi="Arial" w:cs="Arial"/>
        </w:rPr>
        <w:t>ts,</w:t>
      </w:r>
      <w:r w:rsidRPr="003F560D">
        <w:rPr>
          <w:rFonts w:ascii="Arial" w:hAnsi="Arial" w:cs="Arial"/>
          <w:spacing w:val="1"/>
        </w:rPr>
        <w:t xml:space="preserve"> </w:t>
      </w:r>
      <w:r w:rsidRPr="003F560D">
        <w:rPr>
          <w:rFonts w:ascii="Arial" w:hAnsi="Arial" w:cs="Arial"/>
          <w:spacing w:val="-3"/>
        </w:rPr>
        <w:t>a</w:t>
      </w:r>
      <w:r w:rsidRPr="003F560D">
        <w:rPr>
          <w:rFonts w:ascii="Arial" w:hAnsi="Arial" w:cs="Arial"/>
        </w:rPr>
        <w:t xml:space="preserve">s </w:t>
      </w:r>
      <w:r w:rsidRPr="003F560D">
        <w:rPr>
          <w:rFonts w:ascii="Arial" w:hAnsi="Arial" w:cs="Arial"/>
          <w:spacing w:val="1"/>
        </w:rPr>
        <w:t>w</w:t>
      </w:r>
      <w:r w:rsidRPr="003F560D">
        <w:rPr>
          <w:rFonts w:ascii="Arial" w:hAnsi="Arial" w:cs="Arial"/>
        </w:rPr>
        <w:t>ell</w:t>
      </w:r>
      <w:r w:rsidRPr="003F560D">
        <w:rPr>
          <w:rFonts w:ascii="Arial" w:hAnsi="Arial" w:cs="Arial"/>
          <w:spacing w:val="-2"/>
        </w:rPr>
        <w:t xml:space="preserve"> </w:t>
      </w:r>
      <w:r w:rsidRPr="003F560D">
        <w:rPr>
          <w:rFonts w:ascii="Arial" w:hAnsi="Arial" w:cs="Arial"/>
        </w:rPr>
        <w:t>as e</w:t>
      </w:r>
      <w:r w:rsidRPr="003F560D">
        <w:rPr>
          <w:rFonts w:ascii="Arial" w:hAnsi="Arial" w:cs="Arial"/>
          <w:spacing w:val="1"/>
        </w:rPr>
        <w:t>x</w:t>
      </w:r>
      <w:r w:rsidRPr="003F560D">
        <w:rPr>
          <w:rFonts w:ascii="Arial" w:hAnsi="Arial" w:cs="Arial"/>
          <w:spacing w:val="-1"/>
        </w:rPr>
        <w:t>p</w:t>
      </w:r>
      <w:r w:rsidRPr="003F560D">
        <w:rPr>
          <w:rFonts w:ascii="Arial" w:hAnsi="Arial" w:cs="Arial"/>
        </w:rPr>
        <w:t>erien</w:t>
      </w:r>
      <w:r w:rsidRPr="003F560D">
        <w:rPr>
          <w:rFonts w:ascii="Arial" w:hAnsi="Arial" w:cs="Arial"/>
          <w:spacing w:val="-2"/>
        </w:rPr>
        <w:t>c</w:t>
      </w:r>
      <w:r w:rsidRPr="003F560D">
        <w:rPr>
          <w:rFonts w:ascii="Arial" w:hAnsi="Arial" w:cs="Arial"/>
        </w:rPr>
        <w:t>e</w:t>
      </w:r>
      <w:r w:rsidRPr="003F560D">
        <w:rPr>
          <w:rFonts w:ascii="Arial" w:hAnsi="Arial" w:cs="Arial"/>
          <w:spacing w:val="1"/>
        </w:rPr>
        <w:t xml:space="preserve"> </w:t>
      </w:r>
      <w:r w:rsidRPr="003F560D">
        <w:rPr>
          <w:rFonts w:ascii="Arial" w:hAnsi="Arial" w:cs="Arial"/>
        </w:rPr>
        <w:t>w</w:t>
      </w:r>
      <w:r w:rsidRPr="003F560D">
        <w:rPr>
          <w:rFonts w:ascii="Arial" w:hAnsi="Arial" w:cs="Arial"/>
          <w:spacing w:val="-2"/>
        </w:rPr>
        <w:t>i</w:t>
      </w:r>
      <w:r w:rsidRPr="003F560D">
        <w:rPr>
          <w:rFonts w:ascii="Arial" w:hAnsi="Arial" w:cs="Arial"/>
        </w:rPr>
        <w:t>th</w:t>
      </w:r>
      <w:r w:rsidRPr="003F560D">
        <w:rPr>
          <w:rFonts w:ascii="Arial" w:hAnsi="Arial" w:cs="Arial"/>
          <w:spacing w:val="-2"/>
        </w:rPr>
        <w:t xml:space="preserve"> </w:t>
      </w:r>
      <w:r w:rsidRPr="003F560D">
        <w:rPr>
          <w:rFonts w:ascii="Arial" w:hAnsi="Arial" w:cs="Arial"/>
          <w:spacing w:val="1"/>
        </w:rPr>
        <w:t>o</w:t>
      </w:r>
      <w:r w:rsidRPr="003F560D">
        <w:rPr>
          <w:rFonts w:ascii="Arial" w:hAnsi="Arial" w:cs="Arial"/>
        </w:rPr>
        <w:t xml:space="preserve">ther </w:t>
      </w:r>
      <w:r w:rsidRPr="003F560D">
        <w:rPr>
          <w:rFonts w:ascii="Arial" w:hAnsi="Arial" w:cs="Arial"/>
          <w:spacing w:val="-2"/>
        </w:rPr>
        <w:t>a</w:t>
      </w:r>
      <w:r w:rsidRPr="003F560D">
        <w:rPr>
          <w:rFonts w:ascii="Arial" w:hAnsi="Arial" w:cs="Arial"/>
        </w:rPr>
        <w:t>ct</w:t>
      </w:r>
      <w:r w:rsidRPr="003F560D">
        <w:rPr>
          <w:rFonts w:ascii="Arial" w:hAnsi="Arial" w:cs="Arial"/>
          <w:spacing w:val="-2"/>
        </w:rPr>
        <w:t>i</w:t>
      </w:r>
      <w:r w:rsidRPr="003F560D">
        <w:rPr>
          <w:rFonts w:ascii="Arial" w:hAnsi="Arial" w:cs="Arial"/>
          <w:spacing w:val="-1"/>
        </w:rPr>
        <w:t>v</w:t>
      </w:r>
      <w:r w:rsidRPr="003F560D">
        <w:rPr>
          <w:rFonts w:ascii="Arial" w:hAnsi="Arial" w:cs="Arial"/>
        </w:rPr>
        <w:t>ities.</w:t>
      </w:r>
      <w:r w:rsidRPr="003F560D">
        <w:rPr>
          <w:rFonts w:ascii="Arial" w:hAnsi="Arial" w:cs="Arial"/>
          <w:spacing w:val="-2"/>
        </w:rPr>
        <w:t xml:space="preserve">  </w:t>
      </w:r>
      <w:proofErr w:type="gramStart"/>
      <w:r w:rsidRPr="003F560D">
        <w:rPr>
          <w:rFonts w:ascii="Arial" w:hAnsi="Arial" w:cs="Arial"/>
          <w:spacing w:val="1"/>
        </w:rPr>
        <w:t>Po</w:t>
      </w:r>
      <w:r w:rsidRPr="003F560D">
        <w:rPr>
          <w:rFonts w:ascii="Arial" w:hAnsi="Arial" w:cs="Arial"/>
        </w:rPr>
        <w:t>i</w:t>
      </w:r>
      <w:r w:rsidRPr="003F560D">
        <w:rPr>
          <w:rFonts w:ascii="Arial" w:hAnsi="Arial" w:cs="Arial"/>
          <w:spacing w:val="-1"/>
        </w:rPr>
        <w:t>n</w:t>
      </w:r>
      <w:r w:rsidRPr="003F560D">
        <w:rPr>
          <w:rFonts w:ascii="Arial" w:hAnsi="Arial" w:cs="Arial"/>
        </w:rPr>
        <w:t>ts</w:t>
      </w:r>
      <w:r w:rsidRPr="003F560D">
        <w:rPr>
          <w:rFonts w:ascii="Arial" w:hAnsi="Arial" w:cs="Arial"/>
          <w:spacing w:val="-2"/>
        </w:rPr>
        <w:t xml:space="preserve"> </w:t>
      </w:r>
      <w:r w:rsidRPr="003F560D">
        <w:rPr>
          <w:rFonts w:ascii="Arial" w:hAnsi="Arial" w:cs="Arial"/>
          <w:spacing w:val="-1"/>
        </w:rPr>
        <w:t>m</w:t>
      </w:r>
      <w:r w:rsidRPr="003F560D">
        <w:rPr>
          <w:rFonts w:ascii="Arial" w:hAnsi="Arial" w:cs="Arial"/>
        </w:rPr>
        <w:t>ay</w:t>
      </w:r>
      <w:r w:rsidRPr="003F560D">
        <w:rPr>
          <w:rFonts w:ascii="Arial" w:hAnsi="Arial" w:cs="Arial"/>
          <w:spacing w:val="1"/>
        </w:rPr>
        <w:t xml:space="preserve"> </w:t>
      </w:r>
      <w:r w:rsidRPr="003F560D">
        <w:rPr>
          <w:rFonts w:ascii="Arial" w:hAnsi="Arial" w:cs="Arial"/>
          <w:spacing w:val="-3"/>
        </w:rPr>
        <w:t>b</w:t>
      </w:r>
      <w:r w:rsidRPr="003F560D">
        <w:rPr>
          <w:rFonts w:ascii="Arial" w:hAnsi="Arial" w:cs="Arial"/>
        </w:rPr>
        <w:t>e</w:t>
      </w:r>
      <w:r w:rsidRPr="003F560D">
        <w:rPr>
          <w:rFonts w:ascii="Arial" w:hAnsi="Arial" w:cs="Arial"/>
          <w:spacing w:val="1"/>
        </w:rPr>
        <w:t xml:space="preserve"> </w:t>
      </w:r>
      <w:r w:rsidRPr="003F560D">
        <w:rPr>
          <w:rFonts w:ascii="Arial" w:hAnsi="Arial" w:cs="Arial"/>
          <w:spacing w:val="-1"/>
        </w:rPr>
        <w:t>d</w:t>
      </w:r>
      <w:r w:rsidRPr="003F560D">
        <w:rPr>
          <w:rFonts w:ascii="Arial" w:hAnsi="Arial" w:cs="Arial"/>
        </w:rPr>
        <w:t>ed</w:t>
      </w:r>
      <w:r w:rsidRPr="003F560D">
        <w:rPr>
          <w:rFonts w:ascii="Arial" w:hAnsi="Arial" w:cs="Arial"/>
          <w:spacing w:val="-1"/>
        </w:rPr>
        <w:t>u</w:t>
      </w:r>
      <w:r w:rsidRPr="003F560D">
        <w:rPr>
          <w:rFonts w:ascii="Arial" w:hAnsi="Arial" w:cs="Arial"/>
        </w:rPr>
        <w:t>c</w:t>
      </w:r>
      <w:r w:rsidRPr="003F560D">
        <w:rPr>
          <w:rFonts w:ascii="Arial" w:hAnsi="Arial" w:cs="Arial"/>
          <w:spacing w:val="-2"/>
        </w:rPr>
        <w:t>t</w:t>
      </w:r>
      <w:r w:rsidRPr="003F560D">
        <w:rPr>
          <w:rFonts w:ascii="Arial" w:hAnsi="Arial" w:cs="Arial"/>
        </w:rPr>
        <w:t>ed f</w:t>
      </w:r>
      <w:r w:rsidRPr="003F560D">
        <w:rPr>
          <w:rFonts w:ascii="Arial" w:hAnsi="Arial" w:cs="Arial"/>
          <w:spacing w:val="1"/>
        </w:rPr>
        <w:t>o</w:t>
      </w:r>
      <w:r w:rsidRPr="003F560D">
        <w:rPr>
          <w:rFonts w:ascii="Arial" w:hAnsi="Arial" w:cs="Arial"/>
        </w:rPr>
        <w:t>r</w:t>
      </w:r>
      <w:r w:rsidRPr="003F560D">
        <w:rPr>
          <w:rFonts w:ascii="Arial" w:hAnsi="Arial" w:cs="Arial"/>
          <w:spacing w:val="-2"/>
        </w:rPr>
        <w:t xml:space="preserve"> </w:t>
      </w:r>
      <w:r w:rsidRPr="003F560D">
        <w:rPr>
          <w:rFonts w:ascii="Arial" w:hAnsi="Arial" w:cs="Arial"/>
        </w:rPr>
        <w:t>a</w:t>
      </w:r>
      <w:r w:rsidRPr="003F560D">
        <w:rPr>
          <w:rFonts w:ascii="Arial" w:hAnsi="Arial" w:cs="Arial"/>
          <w:spacing w:val="-1"/>
        </w:rPr>
        <w:t>n</w:t>
      </w:r>
      <w:r w:rsidRPr="003F560D">
        <w:rPr>
          <w:rFonts w:ascii="Arial" w:hAnsi="Arial" w:cs="Arial"/>
        </w:rPr>
        <w:t>y</w:t>
      </w:r>
      <w:r w:rsidRPr="003F560D">
        <w:rPr>
          <w:rFonts w:ascii="Arial" w:hAnsi="Arial" w:cs="Arial"/>
          <w:spacing w:val="-1"/>
        </w:rPr>
        <w:t xml:space="preserve"> </w:t>
      </w:r>
      <w:r w:rsidRPr="003F560D">
        <w:rPr>
          <w:rFonts w:ascii="Arial" w:hAnsi="Arial" w:cs="Arial"/>
          <w:spacing w:val="1"/>
        </w:rPr>
        <w:t>o</w:t>
      </w:r>
      <w:r w:rsidRPr="003F560D">
        <w:rPr>
          <w:rFonts w:ascii="Arial" w:hAnsi="Arial" w:cs="Arial"/>
        </w:rPr>
        <w:t xml:space="preserve">f </w:t>
      </w:r>
      <w:r w:rsidRPr="003F560D">
        <w:rPr>
          <w:rFonts w:ascii="Arial" w:hAnsi="Arial" w:cs="Arial"/>
          <w:spacing w:val="1"/>
        </w:rPr>
        <w:t>t</w:t>
      </w:r>
      <w:r w:rsidRPr="003F560D">
        <w:rPr>
          <w:rFonts w:ascii="Arial" w:hAnsi="Arial" w:cs="Arial"/>
          <w:spacing w:val="-3"/>
        </w:rPr>
        <w:t>h</w:t>
      </w:r>
      <w:r w:rsidRPr="003F560D">
        <w:rPr>
          <w:rFonts w:ascii="Arial" w:hAnsi="Arial" w:cs="Arial"/>
        </w:rPr>
        <w:t>e</w:t>
      </w:r>
      <w:r w:rsidRPr="003F560D">
        <w:rPr>
          <w:rFonts w:ascii="Arial" w:hAnsi="Arial" w:cs="Arial"/>
          <w:spacing w:val="1"/>
        </w:rPr>
        <w:t xml:space="preserve"> </w:t>
      </w:r>
      <w:r w:rsidRPr="003F560D">
        <w:rPr>
          <w:rFonts w:ascii="Arial" w:hAnsi="Arial" w:cs="Arial"/>
          <w:spacing w:val="-3"/>
        </w:rPr>
        <w:t>f</w:t>
      </w:r>
      <w:r w:rsidRPr="003F560D">
        <w:rPr>
          <w:rFonts w:ascii="Arial" w:hAnsi="Arial" w:cs="Arial"/>
          <w:spacing w:val="1"/>
        </w:rPr>
        <w:t>o</w:t>
      </w:r>
      <w:r w:rsidRPr="003F560D">
        <w:rPr>
          <w:rFonts w:ascii="Arial" w:hAnsi="Arial" w:cs="Arial"/>
        </w:rPr>
        <w:t>ll</w:t>
      </w:r>
      <w:r w:rsidRPr="003F560D">
        <w:rPr>
          <w:rFonts w:ascii="Arial" w:hAnsi="Arial" w:cs="Arial"/>
          <w:spacing w:val="-1"/>
        </w:rPr>
        <w:t>o</w:t>
      </w:r>
      <w:r w:rsidRPr="003F560D">
        <w:rPr>
          <w:rFonts w:ascii="Arial" w:hAnsi="Arial" w:cs="Arial"/>
        </w:rPr>
        <w:t>win</w:t>
      </w:r>
      <w:r w:rsidRPr="003F560D">
        <w:rPr>
          <w:rFonts w:ascii="Arial" w:hAnsi="Arial" w:cs="Arial"/>
          <w:spacing w:val="-1"/>
        </w:rPr>
        <w:t>g</w:t>
      </w:r>
      <w:r w:rsidRPr="003F560D">
        <w:rPr>
          <w:rFonts w:ascii="Arial" w:hAnsi="Arial" w:cs="Arial"/>
        </w:rPr>
        <w:t>:</w:t>
      </w:r>
      <w:r w:rsidRPr="003F560D">
        <w:rPr>
          <w:rFonts w:ascii="Arial" w:hAnsi="Arial" w:cs="Arial"/>
          <w:spacing w:val="-1"/>
        </w:rPr>
        <w:t xml:space="preserve"> </w:t>
      </w:r>
      <w:r w:rsidRPr="003F560D">
        <w:rPr>
          <w:rFonts w:ascii="Arial" w:hAnsi="Arial" w:cs="Arial"/>
          <w:spacing w:val="2"/>
        </w:rPr>
        <w:t>m</w:t>
      </w:r>
      <w:r w:rsidRPr="003F560D">
        <w:rPr>
          <w:rFonts w:ascii="Arial" w:hAnsi="Arial" w:cs="Arial"/>
        </w:rPr>
        <w:t>issi</w:t>
      </w:r>
      <w:r w:rsidRPr="003F560D">
        <w:rPr>
          <w:rFonts w:ascii="Arial" w:hAnsi="Arial" w:cs="Arial"/>
          <w:spacing w:val="-1"/>
        </w:rPr>
        <w:t>n</w:t>
      </w:r>
      <w:r w:rsidRPr="003F560D">
        <w:rPr>
          <w:rFonts w:ascii="Arial" w:hAnsi="Arial" w:cs="Arial"/>
        </w:rPr>
        <w:t>g</w:t>
      </w:r>
      <w:r w:rsidRPr="003F560D">
        <w:rPr>
          <w:rFonts w:ascii="Arial" w:hAnsi="Arial" w:cs="Arial"/>
          <w:spacing w:val="-1"/>
        </w:rPr>
        <w:t xml:space="preserve"> </w:t>
      </w:r>
      <w:r w:rsidRPr="003F560D">
        <w:rPr>
          <w:rFonts w:ascii="Arial" w:hAnsi="Arial" w:cs="Arial"/>
        </w:rPr>
        <w:t>H</w:t>
      </w:r>
      <w:r w:rsidRPr="003F560D">
        <w:rPr>
          <w:rFonts w:ascii="Arial" w:hAnsi="Arial" w:cs="Arial"/>
          <w:spacing w:val="-2"/>
        </w:rPr>
        <w:t>O</w:t>
      </w:r>
      <w:r w:rsidRPr="003F560D">
        <w:rPr>
          <w:rFonts w:ascii="Arial" w:hAnsi="Arial" w:cs="Arial"/>
          <w:spacing w:val="1"/>
        </w:rPr>
        <w:t>M</w:t>
      </w:r>
      <w:r w:rsidRPr="003F560D">
        <w:rPr>
          <w:rFonts w:ascii="Arial" w:hAnsi="Arial" w:cs="Arial"/>
        </w:rPr>
        <w:t>E</w:t>
      </w:r>
      <w:r w:rsidRPr="003F560D">
        <w:rPr>
          <w:rFonts w:ascii="Arial" w:hAnsi="Arial" w:cs="Arial"/>
          <w:spacing w:val="-2"/>
        </w:rPr>
        <w:t xml:space="preserve"> </w:t>
      </w:r>
      <w:r w:rsidRPr="003F560D">
        <w:rPr>
          <w:rFonts w:ascii="Arial" w:hAnsi="Arial" w:cs="Arial"/>
        </w:rPr>
        <w:t>perf</w:t>
      </w:r>
      <w:r w:rsidRPr="003F560D">
        <w:rPr>
          <w:rFonts w:ascii="Arial" w:hAnsi="Arial" w:cs="Arial"/>
          <w:spacing w:val="-1"/>
        </w:rPr>
        <w:t>o</w:t>
      </w:r>
      <w:r w:rsidRPr="003F560D">
        <w:rPr>
          <w:rFonts w:ascii="Arial" w:hAnsi="Arial" w:cs="Arial"/>
        </w:rPr>
        <w:t>r</w:t>
      </w:r>
      <w:r w:rsidRPr="003F560D">
        <w:rPr>
          <w:rFonts w:ascii="Arial" w:hAnsi="Arial" w:cs="Arial"/>
          <w:spacing w:val="1"/>
        </w:rPr>
        <w:t>m</w:t>
      </w:r>
      <w:r w:rsidRPr="003F560D">
        <w:rPr>
          <w:rFonts w:ascii="Arial" w:hAnsi="Arial" w:cs="Arial"/>
        </w:rPr>
        <w:t>a</w:t>
      </w:r>
      <w:r w:rsidRPr="003F560D">
        <w:rPr>
          <w:rFonts w:ascii="Arial" w:hAnsi="Arial" w:cs="Arial"/>
          <w:spacing w:val="-1"/>
        </w:rPr>
        <w:t>n</w:t>
      </w:r>
      <w:r w:rsidRPr="003F560D">
        <w:rPr>
          <w:rFonts w:ascii="Arial" w:hAnsi="Arial" w:cs="Arial"/>
          <w:spacing w:val="-2"/>
        </w:rPr>
        <w:t>c</w:t>
      </w:r>
      <w:r w:rsidRPr="003F560D">
        <w:rPr>
          <w:rFonts w:ascii="Arial" w:hAnsi="Arial" w:cs="Arial"/>
        </w:rPr>
        <w:t>e</w:t>
      </w:r>
      <w:r w:rsidRPr="003F560D">
        <w:rPr>
          <w:rFonts w:ascii="Arial" w:hAnsi="Arial" w:cs="Arial"/>
          <w:spacing w:val="1"/>
        </w:rPr>
        <w:t xml:space="preserve"> </w:t>
      </w:r>
      <w:r w:rsidRPr="003F560D">
        <w:rPr>
          <w:rFonts w:ascii="Arial" w:hAnsi="Arial" w:cs="Arial"/>
          <w:spacing w:val="-1"/>
        </w:rPr>
        <w:t>d</w:t>
      </w:r>
      <w:r w:rsidRPr="003F560D">
        <w:rPr>
          <w:rFonts w:ascii="Arial" w:hAnsi="Arial" w:cs="Arial"/>
        </w:rPr>
        <w:t>ead</w:t>
      </w:r>
      <w:r w:rsidRPr="003F560D">
        <w:rPr>
          <w:rFonts w:ascii="Arial" w:hAnsi="Arial" w:cs="Arial"/>
          <w:spacing w:val="-1"/>
        </w:rPr>
        <w:t>l</w:t>
      </w:r>
      <w:r w:rsidRPr="003F560D">
        <w:rPr>
          <w:rFonts w:ascii="Arial" w:hAnsi="Arial" w:cs="Arial"/>
        </w:rPr>
        <w:t>i</w:t>
      </w:r>
      <w:r w:rsidRPr="003F560D">
        <w:rPr>
          <w:rFonts w:ascii="Arial" w:hAnsi="Arial" w:cs="Arial"/>
          <w:spacing w:val="-1"/>
        </w:rPr>
        <w:t>n</w:t>
      </w:r>
      <w:r w:rsidRPr="003F560D">
        <w:rPr>
          <w:rFonts w:ascii="Arial" w:hAnsi="Arial" w:cs="Arial"/>
        </w:rPr>
        <w:t>es</w:t>
      </w:r>
      <w:r w:rsidRPr="003F560D">
        <w:rPr>
          <w:rFonts w:ascii="Arial" w:hAnsi="Arial" w:cs="Arial"/>
          <w:spacing w:val="1"/>
        </w:rPr>
        <w:t xml:space="preserve"> </w:t>
      </w:r>
      <w:r w:rsidRPr="003F560D">
        <w:rPr>
          <w:rFonts w:ascii="Arial" w:hAnsi="Arial" w:cs="Arial"/>
        </w:rPr>
        <w:t>in</w:t>
      </w:r>
      <w:r w:rsidRPr="003F560D">
        <w:rPr>
          <w:rFonts w:ascii="Arial" w:hAnsi="Arial" w:cs="Arial"/>
          <w:spacing w:val="-3"/>
        </w:rPr>
        <w:t xml:space="preserve"> </w:t>
      </w:r>
      <w:r w:rsidRPr="003F560D">
        <w:rPr>
          <w:rFonts w:ascii="Arial" w:hAnsi="Arial" w:cs="Arial"/>
        </w:rPr>
        <w:t>the</w:t>
      </w:r>
      <w:r w:rsidRPr="003F560D">
        <w:rPr>
          <w:rFonts w:ascii="Arial" w:hAnsi="Arial" w:cs="Arial"/>
          <w:spacing w:val="6"/>
        </w:rPr>
        <w:t xml:space="preserve"> </w:t>
      </w:r>
      <w:r w:rsidRPr="003F560D">
        <w:rPr>
          <w:rFonts w:ascii="Arial" w:hAnsi="Arial" w:cs="Arial"/>
        </w:rPr>
        <w:t>la</w:t>
      </w:r>
      <w:r w:rsidRPr="003F560D">
        <w:rPr>
          <w:rFonts w:ascii="Arial" w:hAnsi="Arial" w:cs="Arial"/>
          <w:spacing w:val="-3"/>
        </w:rPr>
        <w:t>s</w:t>
      </w:r>
      <w:r w:rsidRPr="003F560D">
        <w:rPr>
          <w:rFonts w:ascii="Arial" w:hAnsi="Arial" w:cs="Arial"/>
        </w:rPr>
        <w:t>t</w:t>
      </w:r>
      <w:r w:rsidRPr="003F560D">
        <w:rPr>
          <w:rFonts w:ascii="Arial" w:hAnsi="Arial" w:cs="Arial"/>
          <w:spacing w:val="1"/>
        </w:rPr>
        <w:t xml:space="preserve"> </w:t>
      </w:r>
      <w:r w:rsidRPr="003F560D">
        <w:rPr>
          <w:rFonts w:ascii="Arial" w:hAnsi="Arial" w:cs="Arial"/>
        </w:rPr>
        <w:t>f</w:t>
      </w:r>
      <w:r w:rsidRPr="003F560D">
        <w:rPr>
          <w:rFonts w:ascii="Arial" w:hAnsi="Arial" w:cs="Arial"/>
          <w:spacing w:val="-3"/>
        </w:rPr>
        <w:t>i</w:t>
      </w:r>
      <w:r w:rsidRPr="003F560D">
        <w:rPr>
          <w:rFonts w:ascii="Arial" w:hAnsi="Arial" w:cs="Arial"/>
          <w:spacing w:val="1"/>
        </w:rPr>
        <w:t>v</w:t>
      </w:r>
      <w:r w:rsidRPr="003F560D">
        <w:rPr>
          <w:rFonts w:ascii="Arial" w:hAnsi="Arial" w:cs="Arial"/>
        </w:rPr>
        <w:t>e</w:t>
      </w:r>
      <w:r w:rsidRPr="003F560D">
        <w:rPr>
          <w:rFonts w:ascii="Arial" w:hAnsi="Arial" w:cs="Arial"/>
          <w:spacing w:val="-1"/>
        </w:rPr>
        <w:t xml:space="preserve"> </w:t>
      </w:r>
      <w:r w:rsidRPr="003F560D">
        <w:rPr>
          <w:rFonts w:ascii="Arial" w:hAnsi="Arial" w:cs="Arial"/>
          <w:spacing w:val="1"/>
        </w:rPr>
        <w:t>y</w:t>
      </w:r>
      <w:r w:rsidRPr="003F560D">
        <w:rPr>
          <w:rFonts w:ascii="Arial" w:hAnsi="Arial" w:cs="Arial"/>
        </w:rPr>
        <w:t>ear</w:t>
      </w:r>
      <w:r w:rsidRPr="003F560D">
        <w:rPr>
          <w:rFonts w:ascii="Arial" w:hAnsi="Arial" w:cs="Arial"/>
          <w:spacing w:val="-2"/>
        </w:rPr>
        <w:t>s</w:t>
      </w:r>
      <w:r w:rsidRPr="003F560D">
        <w:rPr>
          <w:rFonts w:ascii="Arial" w:hAnsi="Arial" w:cs="Arial"/>
        </w:rPr>
        <w:t>; fa</w:t>
      </w:r>
      <w:r w:rsidRPr="003F560D">
        <w:rPr>
          <w:rFonts w:ascii="Arial" w:hAnsi="Arial" w:cs="Arial"/>
          <w:spacing w:val="-1"/>
        </w:rPr>
        <w:t>i</w:t>
      </w:r>
      <w:r w:rsidRPr="003F560D">
        <w:rPr>
          <w:rFonts w:ascii="Arial" w:hAnsi="Arial" w:cs="Arial"/>
        </w:rPr>
        <w:t>l</w:t>
      </w:r>
      <w:r w:rsidRPr="003F560D">
        <w:rPr>
          <w:rFonts w:ascii="Arial" w:hAnsi="Arial" w:cs="Arial"/>
          <w:spacing w:val="-1"/>
        </w:rPr>
        <w:t>u</w:t>
      </w:r>
      <w:r w:rsidRPr="003F560D">
        <w:rPr>
          <w:rFonts w:ascii="Arial" w:hAnsi="Arial" w:cs="Arial"/>
        </w:rPr>
        <w:t>re</w:t>
      </w:r>
      <w:r w:rsidRPr="003F560D">
        <w:rPr>
          <w:rFonts w:ascii="Arial" w:hAnsi="Arial" w:cs="Arial"/>
          <w:spacing w:val="1"/>
        </w:rPr>
        <w:t xml:space="preserve"> </w:t>
      </w:r>
      <w:r w:rsidRPr="003F560D">
        <w:rPr>
          <w:rFonts w:ascii="Arial" w:hAnsi="Arial" w:cs="Arial"/>
          <w:spacing w:val="-2"/>
        </w:rPr>
        <w:t>t</w:t>
      </w:r>
      <w:r w:rsidRPr="003F560D">
        <w:rPr>
          <w:rFonts w:ascii="Arial" w:hAnsi="Arial" w:cs="Arial"/>
        </w:rPr>
        <w:t>o</w:t>
      </w:r>
      <w:r w:rsidRPr="003F560D">
        <w:rPr>
          <w:rFonts w:ascii="Arial" w:hAnsi="Arial" w:cs="Arial"/>
          <w:spacing w:val="1"/>
        </w:rPr>
        <w:t xml:space="preserve"> </w:t>
      </w:r>
      <w:r w:rsidRPr="003F560D">
        <w:rPr>
          <w:rFonts w:ascii="Arial" w:hAnsi="Arial" w:cs="Arial"/>
        </w:rPr>
        <w:t>su</w:t>
      </w:r>
      <w:r w:rsidRPr="003F560D">
        <w:rPr>
          <w:rFonts w:ascii="Arial" w:hAnsi="Arial" w:cs="Arial"/>
          <w:spacing w:val="-1"/>
        </w:rPr>
        <w:t>b</w:t>
      </w:r>
      <w:r w:rsidRPr="003F560D">
        <w:rPr>
          <w:rFonts w:ascii="Arial" w:hAnsi="Arial" w:cs="Arial"/>
          <w:spacing w:val="1"/>
        </w:rPr>
        <w:t>m</w:t>
      </w:r>
      <w:r w:rsidRPr="003F560D">
        <w:rPr>
          <w:rFonts w:ascii="Arial" w:hAnsi="Arial" w:cs="Arial"/>
          <w:spacing w:val="-3"/>
        </w:rPr>
        <w:t>i</w:t>
      </w:r>
      <w:r w:rsidRPr="003F560D">
        <w:rPr>
          <w:rFonts w:ascii="Arial" w:hAnsi="Arial" w:cs="Arial"/>
        </w:rPr>
        <w:t>t</w:t>
      </w:r>
      <w:r w:rsidRPr="003F560D">
        <w:rPr>
          <w:rFonts w:ascii="Arial" w:hAnsi="Arial" w:cs="Arial"/>
          <w:spacing w:val="1"/>
        </w:rPr>
        <w:t xml:space="preserve"> </w:t>
      </w:r>
      <w:r w:rsidRPr="003F560D">
        <w:rPr>
          <w:rFonts w:ascii="Arial" w:hAnsi="Arial" w:cs="Arial"/>
        </w:rPr>
        <w:t>req</w:t>
      </w:r>
      <w:r w:rsidRPr="003F560D">
        <w:rPr>
          <w:rFonts w:ascii="Arial" w:hAnsi="Arial" w:cs="Arial"/>
          <w:spacing w:val="-1"/>
        </w:rPr>
        <w:t>u</w:t>
      </w:r>
      <w:r w:rsidRPr="003F560D">
        <w:rPr>
          <w:rFonts w:ascii="Arial" w:hAnsi="Arial" w:cs="Arial"/>
        </w:rPr>
        <w:t>ired</w:t>
      </w:r>
      <w:r w:rsidRPr="003F560D">
        <w:rPr>
          <w:rFonts w:ascii="Arial" w:hAnsi="Arial" w:cs="Arial"/>
          <w:spacing w:val="-3"/>
        </w:rPr>
        <w:t xml:space="preserve"> </w:t>
      </w:r>
      <w:r w:rsidRPr="003F560D">
        <w:rPr>
          <w:rFonts w:ascii="Arial" w:hAnsi="Arial" w:cs="Arial"/>
          <w:spacing w:val="-2"/>
        </w:rPr>
        <w:t>r</w:t>
      </w:r>
      <w:r w:rsidRPr="003F560D">
        <w:rPr>
          <w:rFonts w:ascii="Arial" w:hAnsi="Arial" w:cs="Arial"/>
        </w:rPr>
        <w:t>ep</w:t>
      </w:r>
      <w:r w:rsidRPr="003F560D">
        <w:rPr>
          <w:rFonts w:ascii="Arial" w:hAnsi="Arial" w:cs="Arial"/>
          <w:spacing w:val="1"/>
        </w:rPr>
        <w:t>o</w:t>
      </w:r>
      <w:r w:rsidRPr="003F560D">
        <w:rPr>
          <w:rFonts w:ascii="Arial" w:hAnsi="Arial" w:cs="Arial"/>
        </w:rPr>
        <w:t>rts</w:t>
      </w:r>
      <w:r w:rsidRPr="003F560D">
        <w:rPr>
          <w:rFonts w:ascii="Arial" w:hAnsi="Arial" w:cs="Arial"/>
          <w:spacing w:val="-2"/>
        </w:rPr>
        <w:t xml:space="preserve"> </w:t>
      </w:r>
      <w:r w:rsidRPr="003F560D">
        <w:rPr>
          <w:rFonts w:ascii="Arial" w:hAnsi="Arial" w:cs="Arial"/>
        </w:rPr>
        <w:t>in a t</w:t>
      </w:r>
      <w:r w:rsidRPr="003F560D">
        <w:rPr>
          <w:rFonts w:ascii="Arial" w:hAnsi="Arial" w:cs="Arial"/>
          <w:spacing w:val="-3"/>
        </w:rPr>
        <w:t>i</w:t>
      </w:r>
      <w:r w:rsidRPr="003F560D">
        <w:rPr>
          <w:rFonts w:ascii="Arial" w:hAnsi="Arial" w:cs="Arial"/>
          <w:spacing w:val="1"/>
        </w:rPr>
        <w:t>m</w:t>
      </w:r>
      <w:r w:rsidRPr="003F560D">
        <w:rPr>
          <w:rFonts w:ascii="Arial" w:hAnsi="Arial" w:cs="Arial"/>
        </w:rPr>
        <w:t>e</w:t>
      </w:r>
      <w:r w:rsidRPr="003F560D">
        <w:rPr>
          <w:rFonts w:ascii="Arial" w:hAnsi="Arial" w:cs="Arial"/>
          <w:spacing w:val="-2"/>
        </w:rPr>
        <w:t>l</w:t>
      </w:r>
      <w:r w:rsidRPr="003F560D">
        <w:rPr>
          <w:rFonts w:ascii="Arial" w:hAnsi="Arial" w:cs="Arial"/>
        </w:rPr>
        <w:t>y</w:t>
      </w:r>
      <w:r w:rsidRPr="003F560D">
        <w:rPr>
          <w:rFonts w:ascii="Arial" w:hAnsi="Arial" w:cs="Arial"/>
          <w:spacing w:val="-1"/>
        </w:rPr>
        <w:t xml:space="preserve"> </w:t>
      </w:r>
      <w:r w:rsidRPr="003F560D">
        <w:rPr>
          <w:rFonts w:ascii="Arial" w:hAnsi="Arial" w:cs="Arial"/>
          <w:spacing w:val="1"/>
        </w:rPr>
        <w:t>m</w:t>
      </w:r>
      <w:r w:rsidRPr="003F560D">
        <w:rPr>
          <w:rFonts w:ascii="Arial" w:hAnsi="Arial" w:cs="Arial"/>
        </w:rPr>
        <w:t>a</w:t>
      </w:r>
      <w:r w:rsidRPr="003F560D">
        <w:rPr>
          <w:rFonts w:ascii="Arial" w:hAnsi="Arial" w:cs="Arial"/>
          <w:spacing w:val="-1"/>
        </w:rPr>
        <w:t>nn</w:t>
      </w:r>
      <w:r w:rsidRPr="003F560D">
        <w:rPr>
          <w:rFonts w:ascii="Arial" w:hAnsi="Arial" w:cs="Arial"/>
        </w:rPr>
        <w:t>e</w:t>
      </w:r>
      <w:r w:rsidRPr="003F560D">
        <w:rPr>
          <w:rFonts w:ascii="Arial" w:hAnsi="Arial" w:cs="Arial"/>
          <w:spacing w:val="-2"/>
        </w:rPr>
        <w:t>r</w:t>
      </w:r>
      <w:r w:rsidRPr="003F560D">
        <w:rPr>
          <w:rFonts w:ascii="Arial" w:hAnsi="Arial" w:cs="Arial"/>
        </w:rPr>
        <w:t>;</w:t>
      </w:r>
      <w:r w:rsidRPr="003F560D">
        <w:rPr>
          <w:rFonts w:ascii="Arial" w:hAnsi="Arial" w:cs="Arial"/>
          <w:spacing w:val="-1"/>
        </w:rPr>
        <w:t xml:space="preserve"> </w:t>
      </w:r>
      <w:r w:rsidRPr="003F560D">
        <w:rPr>
          <w:rFonts w:ascii="Arial" w:hAnsi="Arial" w:cs="Arial"/>
          <w:spacing w:val="1"/>
        </w:rPr>
        <w:t>m</w:t>
      </w:r>
      <w:r w:rsidRPr="003F560D">
        <w:rPr>
          <w:rFonts w:ascii="Arial" w:hAnsi="Arial" w:cs="Arial"/>
        </w:rPr>
        <w:t>a</w:t>
      </w:r>
      <w:r w:rsidRPr="003F560D">
        <w:rPr>
          <w:rFonts w:ascii="Arial" w:hAnsi="Arial" w:cs="Arial"/>
          <w:spacing w:val="-2"/>
        </w:rPr>
        <w:t>t</w:t>
      </w:r>
      <w:r w:rsidRPr="003F560D">
        <w:rPr>
          <w:rFonts w:ascii="Arial" w:hAnsi="Arial" w:cs="Arial"/>
        </w:rPr>
        <w:t>erial</w:t>
      </w:r>
      <w:r w:rsidRPr="003F560D">
        <w:rPr>
          <w:rFonts w:ascii="Arial" w:hAnsi="Arial" w:cs="Arial"/>
          <w:spacing w:val="-2"/>
        </w:rPr>
        <w:t xml:space="preserve"> </w:t>
      </w:r>
      <w:r w:rsidRPr="003F560D">
        <w:rPr>
          <w:rFonts w:ascii="Arial" w:hAnsi="Arial" w:cs="Arial"/>
          <w:spacing w:val="1"/>
        </w:rPr>
        <w:t>m</w:t>
      </w:r>
      <w:r w:rsidRPr="003F560D">
        <w:rPr>
          <w:rFonts w:ascii="Arial" w:hAnsi="Arial" w:cs="Arial"/>
          <w:spacing w:val="4"/>
        </w:rPr>
        <w:t>i</w:t>
      </w:r>
      <w:r w:rsidRPr="003F560D">
        <w:rPr>
          <w:rFonts w:ascii="Arial" w:hAnsi="Arial" w:cs="Arial"/>
        </w:rPr>
        <w:t>srep</w:t>
      </w:r>
      <w:r w:rsidRPr="003F560D">
        <w:rPr>
          <w:rFonts w:ascii="Arial" w:hAnsi="Arial" w:cs="Arial"/>
          <w:spacing w:val="-1"/>
        </w:rPr>
        <w:t>r</w:t>
      </w:r>
      <w:r w:rsidRPr="003F560D">
        <w:rPr>
          <w:rFonts w:ascii="Arial" w:hAnsi="Arial" w:cs="Arial"/>
          <w:spacing w:val="-2"/>
        </w:rPr>
        <w:t>e</w:t>
      </w:r>
      <w:r w:rsidRPr="003F560D">
        <w:rPr>
          <w:rFonts w:ascii="Arial" w:hAnsi="Arial" w:cs="Arial"/>
        </w:rPr>
        <w:t>sentat</w:t>
      </w:r>
      <w:r w:rsidRPr="003F560D">
        <w:rPr>
          <w:rFonts w:ascii="Arial" w:hAnsi="Arial" w:cs="Arial"/>
          <w:spacing w:val="-2"/>
        </w:rPr>
        <w:t>i</w:t>
      </w:r>
      <w:r w:rsidRPr="003F560D">
        <w:rPr>
          <w:rFonts w:ascii="Arial" w:hAnsi="Arial" w:cs="Arial"/>
          <w:spacing w:val="1"/>
        </w:rPr>
        <w:t>o</w:t>
      </w:r>
      <w:r w:rsidRPr="003F560D">
        <w:rPr>
          <w:rFonts w:ascii="Arial" w:hAnsi="Arial" w:cs="Arial"/>
          <w:spacing w:val="-3"/>
        </w:rPr>
        <w:t>n</w:t>
      </w:r>
      <w:r w:rsidRPr="003F560D">
        <w:rPr>
          <w:rFonts w:ascii="Arial" w:hAnsi="Arial" w:cs="Arial"/>
        </w:rPr>
        <w:t xml:space="preserve">s </w:t>
      </w:r>
      <w:r w:rsidRPr="003F560D">
        <w:rPr>
          <w:rFonts w:ascii="Arial" w:hAnsi="Arial" w:cs="Arial"/>
          <w:spacing w:val="1"/>
        </w:rPr>
        <w:t>o</w:t>
      </w:r>
      <w:r w:rsidRPr="003F560D">
        <w:rPr>
          <w:rFonts w:ascii="Arial" w:hAnsi="Arial" w:cs="Arial"/>
        </w:rPr>
        <w:t>f f</w:t>
      </w:r>
      <w:r w:rsidRPr="003F560D">
        <w:rPr>
          <w:rFonts w:ascii="Arial" w:hAnsi="Arial" w:cs="Arial"/>
          <w:spacing w:val="-2"/>
        </w:rPr>
        <w:t>a</w:t>
      </w:r>
      <w:r w:rsidRPr="003F560D">
        <w:rPr>
          <w:rFonts w:ascii="Arial" w:hAnsi="Arial" w:cs="Arial"/>
        </w:rPr>
        <w:t>ct</w:t>
      </w:r>
      <w:r w:rsidRPr="003F560D">
        <w:rPr>
          <w:rFonts w:ascii="Arial" w:hAnsi="Arial" w:cs="Arial"/>
          <w:spacing w:val="-1"/>
        </w:rPr>
        <w:t xml:space="preserve"> </w:t>
      </w:r>
      <w:r w:rsidRPr="003F560D">
        <w:rPr>
          <w:rFonts w:ascii="Arial" w:hAnsi="Arial" w:cs="Arial"/>
        </w:rPr>
        <w:t>which</w:t>
      </w:r>
      <w:r w:rsidRPr="003F560D">
        <w:rPr>
          <w:rFonts w:ascii="Arial" w:hAnsi="Arial" w:cs="Arial"/>
          <w:spacing w:val="-1"/>
        </w:rPr>
        <w:t xml:space="preserve"> </w:t>
      </w:r>
      <w:r w:rsidRPr="003F560D">
        <w:rPr>
          <w:rFonts w:ascii="Arial" w:hAnsi="Arial" w:cs="Arial"/>
        </w:rPr>
        <w:t>j</w:t>
      </w:r>
      <w:r w:rsidRPr="003F560D">
        <w:rPr>
          <w:rFonts w:ascii="Arial" w:hAnsi="Arial" w:cs="Arial"/>
          <w:spacing w:val="-1"/>
        </w:rPr>
        <w:t>e</w:t>
      </w:r>
      <w:r w:rsidRPr="003F560D">
        <w:rPr>
          <w:rFonts w:ascii="Arial" w:hAnsi="Arial" w:cs="Arial"/>
          <w:spacing w:val="1"/>
        </w:rPr>
        <w:t>o</w:t>
      </w:r>
      <w:r w:rsidRPr="003F560D">
        <w:rPr>
          <w:rFonts w:ascii="Arial" w:hAnsi="Arial" w:cs="Arial"/>
          <w:spacing w:val="-1"/>
        </w:rPr>
        <w:t>p</w:t>
      </w:r>
      <w:r w:rsidRPr="003F560D">
        <w:rPr>
          <w:rFonts w:ascii="Arial" w:hAnsi="Arial" w:cs="Arial"/>
        </w:rPr>
        <w:t>ar</w:t>
      </w:r>
      <w:r w:rsidRPr="003F560D">
        <w:rPr>
          <w:rFonts w:ascii="Arial" w:hAnsi="Arial" w:cs="Arial"/>
          <w:spacing w:val="-1"/>
        </w:rPr>
        <w:t>d</w:t>
      </w:r>
      <w:r w:rsidRPr="003F560D">
        <w:rPr>
          <w:rFonts w:ascii="Arial" w:hAnsi="Arial" w:cs="Arial"/>
        </w:rPr>
        <w:t>i</w:t>
      </w:r>
      <w:r w:rsidRPr="003F560D">
        <w:rPr>
          <w:rFonts w:ascii="Arial" w:hAnsi="Arial" w:cs="Arial"/>
          <w:spacing w:val="-1"/>
        </w:rPr>
        <w:t>z</w:t>
      </w:r>
      <w:r w:rsidRPr="003F560D">
        <w:rPr>
          <w:rFonts w:ascii="Arial" w:hAnsi="Arial" w:cs="Arial"/>
        </w:rPr>
        <w:t>e</w:t>
      </w:r>
      <w:r w:rsidRPr="003F560D">
        <w:rPr>
          <w:rFonts w:ascii="Arial" w:hAnsi="Arial" w:cs="Arial"/>
          <w:spacing w:val="-1"/>
        </w:rPr>
        <w:t xml:space="preserve"> </w:t>
      </w:r>
      <w:r w:rsidRPr="003F560D">
        <w:rPr>
          <w:rFonts w:ascii="Arial" w:hAnsi="Arial" w:cs="Arial"/>
          <w:spacing w:val="-2"/>
        </w:rPr>
        <w:t>t</w:t>
      </w:r>
      <w:r w:rsidRPr="003F560D">
        <w:rPr>
          <w:rFonts w:ascii="Arial" w:hAnsi="Arial" w:cs="Arial"/>
          <w:spacing w:val="-1"/>
        </w:rPr>
        <w:t>h</w:t>
      </w:r>
      <w:r w:rsidRPr="003F560D">
        <w:rPr>
          <w:rFonts w:ascii="Arial" w:hAnsi="Arial" w:cs="Arial"/>
        </w:rPr>
        <w:t>e</w:t>
      </w:r>
      <w:r w:rsidRPr="003F560D">
        <w:rPr>
          <w:rFonts w:ascii="Arial" w:hAnsi="Arial" w:cs="Arial"/>
          <w:spacing w:val="1"/>
        </w:rPr>
        <w:t xml:space="preserve"> </w:t>
      </w:r>
      <w:r w:rsidRPr="003F560D">
        <w:rPr>
          <w:rFonts w:ascii="Arial" w:hAnsi="Arial" w:cs="Arial"/>
          <w:spacing w:val="-1"/>
        </w:rPr>
        <w:t>H</w:t>
      </w:r>
      <w:r w:rsidRPr="003F560D">
        <w:rPr>
          <w:rFonts w:ascii="Arial" w:hAnsi="Arial" w:cs="Arial"/>
        </w:rPr>
        <w:t>O</w:t>
      </w:r>
      <w:r w:rsidRPr="003F560D">
        <w:rPr>
          <w:rFonts w:ascii="Arial" w:hAnsi="Arial" w:cs="Arial"/>
          <w:spacing w:val="-1"/>
        </w:rPr>
        <w:t>M</w:t>
      </w:r>
      <w:r w:rsidRPr="003F560D">
        <w:rPr>
          <w:rFonts w:ascii="Arial" w:hAnsi="Arial" w:cs="Arial"/>
        </w:rPr>
        <w:t>E</w:t>
      </w:r>
      <w:r w:rsidRPr="003F560D">
        <w:rPr>
          <w:rFonts w:ascii="Arial" w:hAnsi="Arial" w:cs="Arial"/>
          <w:spacing w:val="1"/>
        </w:rPr>
        <w:t xml:space="preserve"> </w:t>
      </w:r>
      <w:r w:rsidRPr="003F560D">
        <w:rPr>
          <w:rFonts w:ascii="Arial" w:hAnsi="Arial" w:cs="Arial"/>
        </w:rPr>
        <w:t>i</w:t>
      </w:r>
      <w:r w:rsidRPr="003F560D">
        <w:rPr>
          <w:rFonts w:ascii="Arial" w:hAnsi="Arial" w:cs="Arial"/>
          <w:spacing w:val="-1"/>
        </w:rPr>
        <w:t>nv</w:t>
      </w:r>
      <w:r w:rsidRPr="003F560D">
        <w:rPr>
          <w:rFonts w:ascii="Arial" w:hAnsi="Arial" w:cs="Arial"/>
        </w:rPr>
        <w:t>es</w:t>
      </w:r>
      <w:r w:rsidRPr="003F560D">
        <w:rPr>
          <w:rFonts w:ascii="Arial" w:hAnsi="Arial" w:cs="Arial"/>
          <w:spacing w:val="-1"/>
        </w:rPr>
        <w:t>t</w:t>
      </w:r>
      <w:r w:rsidRPr="003F560D">
        <w:rPr>
          <w:rFonts w:ascii="Arial" w:hAnsi="Arial" w:cs="Arial"/>
          <w:spacing w:val="1"/>
        </w:rPr>
        <w:t>m</w:t>
      </w:r>
      <w:r w:rsidRPr="003F560D">
        <w:rPr>
          <w:rFonts w:ascii="Arial" w:hAnsi="Arial" w:cs="Arial"/>
        </w:rPr>
        <w:t>ent</w:t>
      </w:r>
      <w:r w:rsidRPr="003F560D">
        <w:rPr>
          <w:rFonts w:ascii="Arial" w:hAnsi="Arial" w:cs="Arial"/>
          <w:spacing w:val="-2"/>
        </w:rPr>
        <w:t xml:space="preserve"> </w:t>
      </w:r>
      <w:r w:rsidRPr="003F560D">
        <w:rPr>
          <w:rFonts w:ascii="Arial" w:hAnsi="Arial" w:cs="Arial"/>
          <w:spacing w:val="1"/>
        </w:rPr>
        <w:t>o</w:t>
      </w:r>
      <w:r w:rsidRPr="003F560D">
        <w:rPr>
          <w:rFonts w:ascii="Arial" w:hAnsi="Arial" w:cs="Arial"/>
        </w:rPr>
        <w:t>r</w:t>
      </w:r>
      <w:r w:rsidRPr="003F560D">
        <w:rPr>
          <w:rFonts w:ascii="Arial" w:hAnsi="Arial" w:cs="Arial"/>
          <w:spacing w:val="-2"/>
        </w:rPr>
        <w:t xml:space="preserve"> </w:t>
      </w:r>
      <w:r w:rsidRPr="003F560D">
        <w:rPr>
          <w:rFonts w:ascii="Arial" w:hAnsi="Arial" w:cs="Arial"/>
        </w:rPr>
        <w:t>p</w:t>
      </w:r>
      <w:r w:rsidRPr="003F560D">
        <w:rPr>
          <w:rFonts w:ascii="Arial" w:hAnsi="Arial" w:cs="Arial"/>
          <w:spacing w:val="-1"/>
        </w:rPr>
        <w:t>u</w:t>
      </w:r>
      <w:r w:rsidRPr="003F560D">
        <w:rPr>
          <w:rFonts w:ascii="Arial" w:hAnsi="Arial" w:cs="Arial"/>
        </w:rPr>
        <w:t>t</w:t>
      </w:r>
      <w:r w:rsidRPr="003F560D">
        <w:rPr>
          <w:rFonts w:ascii="Arial" w:hAnsi="Arial" w:cs="Arial"/>
          <w:spacing w:val="1"/>
        </w:rPr>
        <w:t xml:space="preserve"> </w:t>
      </w:r>
      <w:r w:rsidR="005F42AB">
        <w:rPr>
          <w:rFonts w:ascii="Arial" w:hAnsi="Arial" w:cs="Arial"/>
          <w:spacing w:val="-1"/>
        </w:rPr>
        <w:t>the Department</w:t>
      </w:r>
      <w:r w:rsidR="005F42AB" w:rsidRPr="003F560D">
        <w:rPr>
          <w:rFonts w:ascii="Arial" w:hAnsi="Arial" w:cs="Arial"/>
          <w:spacing w:val="-1"/>
        </w:rPr>
        <w:t xml:space="preserve"> </w:t>
      </w:r>
      <w:r w:rsidRPr="003F560D">
        <w:rPr>
          <w:rFonts w:ascii="Arial" w:hAnsi="Arial" w:cs="Arial"/>
        </w:rPr>
        <w:t xml:space="preserve">at risk </w:t>
      </w:r>
      <w:r w:rsidRPr="003F560D">
        <w:rPr>
          <w:rFonts w:ascii="Arial" w:hAnsi="Arial" w:cs="Arial"/>
          <w:spacing w:val="1"/>
        </w:rPr>
        <w:t>o</w:t>
      </w:r>
      <w:r w:rsidRPr="003F560D">
        <w:rPr>
          <w:rFonts w:ascii="Arial" w:hAnsi="Arial" w:cs="Arial"/>
        </w:rPr>
        <w:t>f</w:t>
      </w:r>
      <w:r w:rsidRPr="003F560D">
        <w:rPr>
          <w:rFonts w:ascii="Arial" w:hAnsi="Arial" w:cs="Arial"/>
          <w:spacing w:val="-3"/>
        </w:rPr>
        <w:t xml:space="preserve"> </w:t>
      </w:r>
      <w:r w:rsidRPr="003F560D">
        <w:rPr>
          <w:rFonts w:ascii="Arial" w:hAnsi="Arial" w:cs="Arial"/>
        </w:rPr>
        <w:t>a</w:t>
      </w:r>
      <w:r w:rsidRPr="003F560D">
        <w:rPr>
          <w:rFonts w:ascii="Arial" w:hAnsi="Arial" w:cs="Arial"/>
          <w:spacing w:val="1"/>
        </w:rPr>
        <w:t xml:space="preserve"> </w:t>
      </w:r>
      <w:r w:rsidRPr="003F560D">
        <w:rPr>
          <w:rFonts w:ascii="Arial" w:hAnsi="Arial" w:cs="Arial"/>
          <w:spacing w:val="-2"/>
        </w:rPr>
        <w:t>s</w:t>
      </w:r>
      <w:r w:rsidRPr="003F560D">
        <w:rPr>
          <w:rFonts w:ascii="Arial" w:hAnsi="Arial" w:cs="Arial"/>
        </w:rPr>
        <w:t>eri</w:t>
      </w:r>
      <w:r w:rsidRPr="003F560D">
        <w:rPr>
          <w:rFonts w:ascii="Arial" w:hAnsi="Arial" w:cs="Arial"/>
          <w:spacing w:val="1"/>
        </w:rPr>
        <w:t>o</w:t>
      </w:r>
      <w:r w:rsidRPr="003F560D">
        <w:rPr>
          <w:rFonts w:ascii="Arial" w:hAnsi="Arial" w:cs="Arial"/>
          <w:spacing w:val="-1"/>
        </w:rPr>
        <w:t>u</w:t>
      </w:r>
      <w:r w:rsidRPr="003F560D">
        <w:rPr>
          <w:rFonts w:ascii="Arial" w:hAnsi="Arial" w:cs="Arial"/>
        </w:rPr>
        <w:t>s</w:t>
      </w:r>
      <w:r w:rsidRPr="003F560D">
        <w:rPr>
          <w:rFonts w:ascii="Arial" w:hAnsi="Arial" w:cs="Arial"/>
          <w:spacing w:val="-2"/>
        </w:rPr>
        <w:t xml:space="preserve"> </w:t>
      </w:r>
      <w:r w:rsidRPr="003F560D">
        <w:rPr>
          <w:rFonts w:ascii="Arial" w:hAnsi="Arial" w:cs="Arial"/>
          <w:spacing w:val="-1"/>
        </w:rPr>
        <w:t>m</w:t>
      </w:r>
      <w:r w:rsidRPr="003F560D">
        <w:rPr>
          <w:rFonts w:ascii="Arial" w:hAnsi="Arial" w:cs="Arial"/>
          <w:spacing w:val="1"/>
        </w:rPr>
        <w:t>o</w:t>
      </w:r>
      <w:r w:rsidRPr="003F560D">
        <w:rPr>
          <w:rFonts w:ascii="Arial" w:hAnsi="Arial" w:cs="Arial"/>
          <w:spacing w:val="-1"/>
        </w:rPr>
        <w:t>n</w:t>
      </w:r>
      <w:r w:rsidRPr="003F560D">
        <w:rPr>
          <w:rFonts w:ascii="Arial" w:hAnsi="Arial" w:cs="Arial"/>
        </w:rPr>
        <w:t>i</w:t>
      </w:r>
      <w:r w:rsidRPr="003F560D">
        <w:rPr>
          <w:rFonts w:ascii="Arial" w:hAnsi="Arial" w:cs="Arial"/>
          <w:spacing w:val="-2"/>
        </w:rPr>
        <w:t>t</w:t>
      </w:r>
      <w:r w:rsidRPr="003F560D">
        <w:rPr>
          <w:rFonts w:ascii="Arial" w:hAnsi="Arial" w:cs="Arial"/>
          <w:spacing w:val="1"/>
        </w:rPr>
        <w:t>o</w:t>
      </w:r>
      <w:r w:rsidRPr="003F560D">
        <w:rPr>
          <w:rFonts w:ascii="Arial" w:hAnsi="Arial" w:cs="Arial"/>
        </w:rPr>
        <w:t>ri</w:t>
      </w:r>
      <w:r w:rsidRPr="003F560D">
        <w:rPr>
          <w:rFonts w:ascii="Arial" w:hAnsi="Arial" w:cs="Arial"/>
          <w:spacing w:val="-1"/>
        </w:rPr>
        <w:t>n</w:t>
      </w:r>
      <w:r w:rsidRPr="003F560D">
        <w:rPr>
          <w:rFonts w:ascii="Arial" w:hAnsi="Arial" w:cs="Arial"/>
        </w:rPr>
        <w:t>g</w:t>
      </w:r>
      <w:r w:rsidRPr="003F560D">
        <w:rPr>
          <w:rFonts w:ascii="Arial" w:hAnsi="Arial" w:cs="Arial"/>
          <w:spacing w:val="-1"/>
        </w:rPr>
        <w:t xml:space="preserve"> </w:t>
      </w:r>
      <w:r w:rsidRPr="003F560D">
        <w:rPr>
          <w:rFonts w:ascii="Arial" w:hAnsi="Arial" w:cs="Arial"/>
        </w:rPr>
        <w:t>fi</w:t>
      </w:r>
      <w:r w:rsidRPr="003F560D">
        <w:rPr>
          <w:rFonts w:ascii="Arial" w:hAnsi="Arial" w:cs="Arial"/>
          <w:spacing w:val="-1"/>
        </w:rPr>
        <w:t>nd</w:t>
      </w:r>
      <w:r w:rsidRPr="003F560D">
        <w:rPr>
          <w:rFonts w:ascii="Arial" w:hAnsi="Arial" w:cs="Arial"/>
        </w:rPr>
        <w:t>i</w:t>
      </w:r>
      <w:r w:rsidRPr="003F560D">
        <w:rPr>
          <w:rFonts w:ascii="Arial" w:hAnsi="Arial" w:cs="Arial"/>
          <w:spacing w:val="-1"/>
        </w:rPr>
        <w:t>ng</w:t>
      </w:r>
      <w:r w:rsidR="0093674F">
        <w:rPr>
          <w:rFonts w:ascii="Arial" w:hAnsi="Arial" w:cs="Arial"/>
          <w:spacing w:val="-1"/>
        </w:rPr>
        <w:t>;</w:t>
      </w:r>
      <w:r w:rsidRPr="003F560D">
        <w:rPr>
          <w:rFonts w:ascii="Arial" w:hAnsi="Arial" w:cs="Arial"/>
        </w:rPr>
        <w:t xml:space="preserve"> and</w:t>
      </w:r>
      <w:r w:rsidRPr="003F560D">
        <w:rPr>
          <w:rFonts w:ascii="Arial" w:hAnsi="Arial" w:cs="Arial"/>
          <w:spacing w:val="-1"/>
        </w:rPr>
        <w:t xml:space="preserve"> </w:t>
      </w:r>
      <w:r w:rsidRPr="003F560D">
        <w:rPr>
          <w:rFonts w:ascii="Arial" w:hAnsi="Arial" w:cs="Arial"/>
        </w:rPr>
        <w:t>fail</w:t>
      </w:r>
      <w:r w:rsidRPr="003F560D">
        <w:rPr>
          <w:rFonts w:ascii="Arial" w:hAnsi="Arial" w:cs="Arial"/>
          <w:spacing w:val="-1"/>
        </w:rPr>
        <w:t>u</w:t>
      </w:r>
      <w:r w:rsidRPr="003F560D">
        <w:rPr>
          <w:rFonts w:ascii="Arial" w:hAnsi="Arial" w:cs="Arial"/>
        </w:rPr>
        <w:t>re</w:t>
      </w:r>
      <w:r w:rsidRPr="003F560D">
        <w:rPr>
          <w:rFonts w:ascii="Arial" w:hAnsi="Arial" w:cs="Arial"/>
          <w:spacing w:val="1"/>
        </w:rPr>
        <w:t xml:space="preserve"> </w:t>
      </w:r>
      <w:r w:rsidRPr="003F560D">
        <w:rPr>
          <w:rFonts w:ascii="Arial" w:hAnsi="Arial" w:cs="Arial"/>
          <w:spacing w:val="-2"/>
        </w:rPr>
        <w:t>t</w:t>
      </w:r>
      <w:r w:rsidRPr="003F560D">
        <w:rPr>
          <w:rFonts w:ascii="Arial" w:hAnsi="Arial" w:cs="Arial"/>
        </w:rPr>
        <w:t>o</w:t>
      </w:r>
      <w:r w:rsidRPr="003F560D">
        <w:rPr>
          <w:rFonts w:ascii="Arial" w:hAnsi="Arial" w:cs="Arial"/>
          <w:spacing w:val="1"/>
        </w:rPr>
        <w:t xml:space="preserve"> </w:t>
      </w:r>
      <w:r w:rsidRPr="003F560D">
        <w:rPr>
          <w:rFonts w:ascii="Arial" w:hAnsi="Arial" w:cs="Arial"/>
          <w:spacing w:val="-2"/>
        </w:rPr>
        <w:t>c</w:t>
      </w:r>
      <w:r w:rsidRPr="003F560D">
        <w:rPr>
          <w:rFonts w:ascii="Arial" w:hAnsi="Arial" w:cs="Arial"/>
          <w:spacing w:val="1"/>
        </w:rPr>
        <w:t>o</w:t>
      </w:r>
      <w:r w:rsidRPr="003F560D">
        <w:rPr>
          <w:rFonts w:ascii="Arial" w:hAnsi="Arial" w:cs="Arial"/>
          <w:spacing w:val="-1"/>
        </w:rPr>
        <w:t>op</w:t>
      </w:r>
      <w:r w:rsidRPr="003F560D">
        <w:rPr>
          <w:rFonts w:ascii="Arial" w:hAnsi="Arial" w:cs="Arial"/>
        </w:rPr>
        <w:t>erate</w:t>
      </w:r>
      <w:r w:rsidRPr="003F560D">
        <w:rPr>
          <w:rFonts w:ascii="Arial" w:hAnsi="Arial" w:cs="Arial"/>
          <w:spacing w:val="-1"/>
        </w:rPr>
        <w:t xml:space="preserve"> </w:t>
      </w:r>
      <w:r w:rsidRPr="003F560D">
        <w:rPr>
          <w:rFonts w:ascii="Arial" w:hAnsi="Arial" w:cs="Arial"/>
        </w:rPr>
        <w:t>with</w:t>
      </w:r>
      <w:r w:rsidRPr="003F560D">
        <w:rPr>
          <w:rFonts w:ascii="Arial" w:hAnsi="Arial" w:cs="Arial"/>
          <w:spacing w:val="-2"/>
        </w:rPr>
        <w:t xml:space="preserve"> </w:t>
      </w:r>
      <w:r w:rsidRPr="003F560D">
        <w:rPr>
          <w:rFonts w:ascii="Arial" w:hAnsi="Arial" w:cs="Arial"/>
          <w:spacing w:val="-1"/>
        </w:rPr>
        <w:t>m</w:t>
      </w:r>
      <w:r w:rsidRPr="003F560D">
        <w:rPr>
          <w:rFonts w:ascii="Arial" w:hAnsi="Arial" w:cs="Arial"/>
          <w:spacing w:val="1"/>
        </w:rPr>
        <w:t>o</w:t>
      </w:r>
      <w:r w:rsidRPr="003F560D">
        <w:rPr>
          <w:rFonts w:ascii="Arial" w:hAnsi="Arial" w:cs="Arial"/>
          <w:spacing w:val="-1"/>
        </w:rPr>
        <w:t>n</w:t>
      </w:r>
      <w:r w:rsidRPr="003F560D">
        <w:rPr>
          <w:rFonts w:ascii="Arial" w:hAnsi="Arial" w:cs="Arial"/>
        </w:rPr>
        <w:t>it</w:t>
      </w:r>
      <w:r w:rsidRPr="003F560D">
        <w:rPr>
          <w:rFonts w:ascii="Arial" w:hAnsi="Arial" w:cs="Arial"/>
          <w:spacing w:val="1"/>
        </w:rPr>
        <w:t>o</w:t>
      </w:r>
      <w:r w:rsidRPr="003F560D">
        <w:rPr>
          <w:rFonts w:ascii="Arial" w:hAnsi="Arial" w:cs="Arial"/>
        </w:rPr>
        <w:t>ri</w:t>
      </w:r>
      <w:r w:rsidRPr="003F560D">
        <w:rPr>
          <w:rFonts w:ascii="Arial" w:hAnsi="Arial" w:cs="Arial"/>
          <w:spacing w:val="-1"/>
        </w:rPr>
        <w:t>n</w:t>
      </w:r>
      <w:r w:rsidRPr="003F560D">
        <w:rPr>
          <w:rFonts w:ascii="Arial" w:hAnsi="Arial" w:cs="Arial"/>
        </w:rPr>
        <w:t>g</w:t>
      </w:r>
      <w:r w:rsidRPr="003F560D">
        <w:rPr>
          <w:rFonts w:ascii="Arial" w:hAnsi="Arial" w:cs="Arial"/>
          <w:spacing w:val="-1"/>
        </w:rPr>
        <w:t xml:space="preserve"> </w:t>
      </w:r>
      <w:r w:rsidRPr="003F560D">
        <w:rPr>
          <w:rFonts w:ascii="Arial" w:hAnsi="Arial" w:cs="Arial"/>
          <w:spacing w:val="-2"/>
        </w:rPr>
        <w:t>r</w:t>
      </w:r>
      <w:r w:rsidRPr="003F560D">
        <w:rPr>
          <w:rFonts w:ascii="Arial" w:hAnsi="Arial" w:cs="Arial"/>
        </w:rPr>
        <w:t>e</w:t>
      </w:r>
      <w:r w:rsidRPr="003F560D">
        <w:rPr>
          <w:rFonts w:ascii="Arial" w:hAnsi="Arial" w:cs="Arial"/>
          <w:spacing w:val="-3"/>
        </w:rPr>
        <w:t>q</w:t>
      </w:r>
      <w:r w:rsidRPr="003F560D">
        <w:rPr>
          <w:rFonts w:ascii="Arial" w:hAnsi="Arial" w:cs="Arial"/>
          <w:spacing w:val="-1"/>
        </w:rPr>
        <w:t>u</w:t>
      </w:r>
      <w:r w:rsidRPr="003F560D">
        <w:rPr>
          <w:rFonts w:ascii="Arial" w:hAnsi="Arial" w:cs="Arial"/>
        </w:rPr>
        <w:t>ire</w:t>
      </w:r>
      <w:r w:rsidRPr="003F560D">
        <w:rPr>
          <w:rFonts w:ascii="Arial" w:hAnsi="Arial" w:cs="Arial"/>
          <w:spacing w:val="1"/>
        </w:rPr>
        <w:t>m</w:t>
      </w:r>
      <w:r w:rsidRPr="003F560D">
        <w:rPr>
          <w:rFonts w:ascii="Arial" w:hAnsi="Arial" w:cs="Arial"/>
        </w:rPr>
        <w:t>e</w:t>
      </w:r>
      <w:r w:rsidRPr="003F560D">
        <w:rPr>
          <w:rFonts w:ascii="Arial" w:hAnsi="Arial" w:cs="Arial"/>
          <w:spacing w:val="-3"/>
        </w:rPr>
        <w:t>n</w:t>
      </w:r>
      <w:r w:rsidRPr="003F560D">
        <w:rPr>
          <w:rFonts w:ascii="Arial" w:hAnsi="Arial" w:cs="Arial"/>
        </w:rPr>
        <w:t>ts</w:t>
      </w:r>
      <w:r w:rsidRPr="003F560D">
        <w:rPr>
          <w:rFonts w:ascii="Arial" w:hAnsi="Arial" w:cs="Arial"/>
          <w:spacing w:val="1"/>
        </w:rPr>
        <w:t xml:space="preserve"> </w:t>
      </w:r>
      <w:r w:rsidRPr="003F560D">
        <w:rPr>
          <w:rFonts w:ascii="Arial" w:hAnsi="Arial" w:cs="Arial"/>
        </w:rPr>
        <w:t>i</w:t>
      </w:r>
      <w:r w:rsidRPr="003F560D">
        <w:rPr>
          <w:rFonts w:ascii="Arial" w:hAnsi="Arial" w:cs="Arial"/>
          <w:spacing w:val="-1"/>
        </w:rPr>
        <w:t>d</w:t>
      </w:r>
      <w:r w:rsidRPr="003F560D">
        <w:rPr>
          <w:rFonts w:ascii="Arial" w:hAnsi="Arial" w:cs="Arial"/>
        </w:rPr>
        <w:t>entif</w:t>
      </w:r>
      <w:r w:rsidRPr="003F560D">
        <w:rPr>
          <w:rFonts w:ascii="Arial" w:hAnsi="Arial" w:cs="Arial"/>
          <w:spacing w:val="-3"/>
        </w:rPr>
        <w:t>i</w:t>
      </w:r>
      <w:r w:rsidRPr="003F560D">
        <w:rPr>
          <w:rFonts w:ascii="Arial" w:hAnsi="Arial" w:cs="Arial"/>
        </w:rPr>
        <w:t>ed by</w:t>
      </w:r>
      <w:r w:rsidRPr="003F560D">
        <w:rPr>
          <w:rFonts w:ascii="Arial" w:hAnsi="Arial" w:cs="Arial"/>
          <w:spacing w:val="1"/>
        </w:rPr>
        <w:t xml:space="preserve"> </w:t>
      </w:r>
      <w:r w:rsidR="005F42AB">
        <w:rPr>
          <w:rFonts w:ascii="Arial" w:hAnsi="Arial" w:cs="Arial"/>
          <w:spacing w:val="-1"/>
        </w:rPr>
        <w:t>the Department</w:t>
      </w:r>
      <w:r w:rsidR="005F42AB" w:rsidRPr="003F560D">
        <w:rPr>
          <w:rFonts w:ascii="Arial" w:hAnsi="Arial" w:cs="Arial"/>
          <w:spacing w:val="1"/>
        </w:rPr>
        <w:t xml:space="preserve"> </w:t>
      </w:r>
      <w:r w:rsidRPr="003F560D">
        <w:rPr>
          <w:rFonts w:ascii="Arial" w:hAnsi="Arial" w:cs="Arial"/>
        </w:rPr>
        <w:t>in the</w:t>
      </w:r>
      <w:r w:rsidRPr="003F560D">
        <w:rPr>
          <w:rFonts w:ascii="Arial" w:hAnsi="Arial" w:cs="Arial"/>
          <w:spacing w:val="-2"/>
        </w:rPr>
        <w:t xml:space="preserve"> </w:t>
      </w:r>
      <w:r w:rsidRPr="003F560D">
        <w:rPr>
          <w:rFonts w:ascii="Arial" w:hAnsi="Arial" w:cs="Arial"/>
        </w:rPr>
        <w:t>last</w:t>
      </w:r>
      <w:r w:rsidRPr="003F560D">
        <w:rPr>
          <w:rFonts w:ascii="Arial" w:hAnsi="Arial" w:cs="Arial"/>
          <w:spacing w:val="-1"/>
        </w:rPr>
        <w:t xml:space="preserve"> </w:t>
      </w:r>
      <w:r w:rsidRPr="003F560D">
        <w:rPr>
          <w:rFonts w:ascii="Arial" w:hAnsi="Arial" w:cs="Arial"/>
        </w:rPr>
        <w:t>fi</w:t>
      </w:r>
      <w:r w:rsidRPr="003F560D">
        <w:rPr>
          <w:rFonts w:ascii="Arial" w:hAnsi="Arial" w:cs="Arial"/>
          <w:spacing w:val="5"/>
        </w:rPr>
        <w:t>v</w:t>
      </w:r>
      <w:r w:rsidRPr="003F560D">
        <w:rPr>
          <w:rFonts w:ascii="Arial" w:hAnsi="Arial" w:cs="Arial"/>
        </w:rPr>
        <w:t>e</w:t>
      </w:r>
      <w:r w:rsidRPr="003F560D">
        <w:rPr>
          <w:rFonts w:ascii="Arial" w:hAnsi="Arial" w:cs="Arial"/>
          <w:spacing w:val="-2"/>
        </w:rPr>
        <w:t xml:space="preserve"> </w:t>
      </w:r>
      <w:r w:rsidRPr="003F560D">
        <w:rPr>
          <w:rFonts w:ascii="Arial" w:hAnsi="Arial" w:cs="Arial"/>
          <w:spacing w:val="-1"/>
        </w:rPr>
        <w:t>y</w:t>
      </w:r>
      <w:r w:rsidRPr="003F560D">
        <w:rPr>
          <w:rFonts w:ascii="Arial" w:hAnsi="Arial" w:cs="Arial"/>
        </w:rPr>
        <w:t>ears.</w:t>
      </w:r>
      <w:proofErr w:type="gramEnd"/>
      <w:r w:rsidRPr="003F560D">
        <w:rPr>
          <w:rFonts w:ascii="Arial" w:hAnsi="Arial" w:cs="Arial"/>
        </w:rPr>
        <w:t xml:space="preserve"> </w:t>
      </w:r>
      <w:r w:rsidR="0039770A">
        <w:rPr>
          <w:rFonts w:ascii="Arial" w:hAnsi="Arial" w:cs="Arial"/>
        </w:rPr>
        <w:t xml:space="preserve"> </w:t>
      </w:r>
      <w:r w:rsidR="00435477" w:rsidRPr="003F560D">
        <w:rPr>
          <w:rFonts w:ascii="Arial" w:hAnsi="Arial" w:cs="Arial"/>
        </w:rPr>
        <w:t xml:space="preserve">2) </w:t>
      </w:r>
      <w:r w:rsidRPr="003F560D">
        <w:rPr>
          <w:rFonts w:ascii="Arial" w:hAnsi="Arial" w:cs="Arial"/>
          <w:spacing w:val="-2"/>
          <w:u w:val="single"/>
        </w:rPr>
        <w:t>C</w:t>
      </w:r>
      <w:r w:rsidRPr="003F560D">
        <w:rPr>
          <w:rFonts w:ascii="Arial" w:hAnsi="Arial" w:cs="Arial"/>
          <w:spacing w:val="-1"/>
          <w:u w:val="single"/>
        </w:rPr>
        <w:t>om</w:t>
      </w:r>
      <w:r w:rsidRPr="003F560D">
        <w:rPr>
          <w:rFonts w:ascii="Arial" w:hAnsi="Arial" w:cs="Arial"/>
          <w:spacing w:val="1"/>
          <w:u w:val="single"/>
        </w:rPr>
        <w:t>m</w:t>
      </w:r>
      <w:r w:rsidRPr="003F560D">
        <w:rPr>
          <w:rFonts w:ascii="Arial" w:hAnsi="Arial" w:cs="Arial"/>
          <w:spacing w:val="-1"/>
          <w:u w:val="single"/>
        </w:rPr>
        <w:t>un</w:t>
      </w:r>
      <w:r w:rsidRPr="003F560D">
        <w:rPr>
          <w:rFonts w:ascii="Arial" w:hAnsi="Arial" w:cs="Arial"/>
          <w:u w:val="single"/>
        </w:rPr>
        <w:t xml:space="preserve">ity </w:t>
      </w:r>
      <w:r w:rsidRPr="003F560D">
        <w:rPr>
          <w:rFonts w:ascii="Arial" w:hAnsi="Arial" w:cs="Arial"/>
          <w:spacing w:val="-1"/>
          <w:u w:val="single"/>
        </w:rPr>
        <w:t>N</w:t>
      </w:r>
      <w:r w:rsidRPr="003F560D">
        <w:rPr>
          <w:rFonts w:ascii="Arial" w:hAnsi="Arial" w:cs="Arial"/>
          <w:u w:val="single"/>
        </w:rPr>
        <w:t>e</w:t>
      </w:r>
      <w:r w:rsidRPr="003F560D">
        <w:rPr>
          <w:rFonts w:ascii="Arial" w:hAnsi="Arial" w:cs="Arial"/>
          <w:spacing w:val="1"/>
          <w:u w:val="single"/>
        </w:rPr>
        <w:t>e</w:t>
      </w:r>
      <w:r w:rsidRPr="003F560D">
        <w:rPr>
          <w:rFonts w:ascii="Arial" w:hAnsi="Arial" w:cs="Arial"/>
          <w:spacing w:val="-1"/>
          <w:u w:val="single"/>
        </w:rPr>
        <w:t>d</w:t>
      </w:r>
      <w:r w:rsidRPr="003F560D">
        <w:rPr>
          <w:rFonts w:ascii="Arial" w:hAnsi="Arial" w:cs="Arial"/>
          <w:u w:val="single"/>
        </w:rPr>
        <w:t>:</w:t>
      </w:r>
      <w:r w:rsidRPr="003F560D">
        <w:rPr>
          <w:rFonts w:ascii="Arial" w:hAnsi="Arial" w:cs="Arial"/>
          <w:spacing w:val="1"/>
          <w:u w:val="single"/>
        </w:rPr>
        <w:t xml:space="preserve"> </w:t>
      </w:r>
      <w:r w:rsidRPr="003F560D">
        <w:rPr>
          <w:rFonts w:ascii="Arial" w:hAnsi="Arial" w:cs="Arial"/>
          <w:spacing w:val="-2"/>
          <w:u w:val="single"/>
        </w:rPr>
        <w:t>(</w:t>
      </w:r>
      <w:r w:rsidRPr="003F560D">
        <w:rPr>
          <w:rFonts w:ascii="Arial" w:hAnsi="Arial" w:cs="Arial"/>
          <w:spacing w:val="1"/>
          <w:u w:val="single"/>
        </w:rPr>
        <w:t>2</w:t>
      </w:r>
      <w:r w:rsidRPr="003F560D">
        <w:rPr>
          <w:rFonts w:ascii="Arial" w:hAnsi="Arial" w:cs="Arial"/>
          <w:spacing w:val="-2"/>
          <w:u w:val="single"/>
        </w:rPr>
        <w:t>5</w:t>
      </w:r>
      <w:r w:rsidRPr="003F560D">
        <w:rPr>
          <w:rFonts w:ascii="Arial" w:hAnsi="Arial" w:cs="Arial"/>
          <w:u w:val="single"/>
        </w:rPr>
        <w:t>0</w:t>
      </w:r>
      <w:r w:rsidRPr="003F560D">
        <w:rPr>
          <w:rFonts w:ascii="Arial" w:hAnsi="Arial" w:cs="Arial"/>
          <w:spacing w:val="1"/>
          <w:u w:val="single"/>
        </w:rPr>
        <w:t xml:space="preserve"> </w:t>
      </w:r>
      <w:r w:rsidRPr="003F560D">
        <w:rPr>
          <w:rFonts w:ascii="Arial" w:hAnsi="Arial" w:cs="Arial"/>
          <w:spacing w:val="-3"/>
          <w:u w:val="single"/>
        </w:rPr>
        <w:t>p</w:t>
      </w:r>
      <w:r w:rsidRPr="003F560D">
        <w:rPr>
          <w:rFonts w:ascii="Arial" w:hAnsi="Arial" w:cs="Arial"/>
          <w:spacing w:val="1"/>
          <w:u w:val="single"/>
        </w:rPr>
        <w:t>o</w:t>
      </w:r>
      <w:r w:rsidRPr="003F560D">
        <w:rPr>
          <w:rFonts w:ascii="Arial" w:hAnsi="Arial" w:cs="Arial"/>
          <w:u w:val="single"/>
        </w:rPr>
        <w:t>i</w:t>
      </w:r>
      <w:r w:rsidRPr="003F560D">
        <w:rPr>
          <w:rFonts w:ascii="Arial" w:hAnsi="Arial" w:cs="Arial"/>
          <w:spacing w:val="-1"/>
          <w:u w:val="single"/>
        </w:rPr>
        <w:t>n</w:t>
      </w:r>
      <w:r w:rsidRPr="003F560D">
        <w:rPr>
          <w:rFonts w:ascii="Arial" w:hAnsi="Arial" w:cs="Arial"/>
          <w:u w:val="single"/>
        </w:rPr>
        <w:t>ts)</w:t>
      </w:r>
      <w:r w:rsidRPr="003F560D">
        <w:rPr>
          <w:rFonts w:ascii="Arial" w:hAnsi="Arial" w:cs="Arial"/>
          <w:spacing w:val="3"/>
        </w:rPr>
        <w:t xml:space="preserve"> </w:t>
      </w:r>
      <w:r w:rsidRPr="003F560D">
        <w:rPr>
          <w:rFonts w:ascii="Arial" w:hAnsi="Arial" w:cs="Arial"/>
        </w:rPr>
        <w:t>-</w:t>
      </w:r>
      <w:r w:rsidRPr="003F560D">
        <w:rPr>
          <w:rFonts w:ascii="Arial" w:hAnsi="Arial" w:cs="Arial"/>
          <w:spacing w:val="-2"/>
        </w:rPr>
        <w:t xml:space="preserve"> </w:t>
      </w:r>
      <w:r w:rsidRPr="003F560D">
        <w:rPr>
          <w:rFonts w:ascii="Arial" w:hAnsi="Arial" w:cs="Arial"/>
        </w:rPr>
        <w:t>Ex</w:t>
      </w:r>
      <w:r w:rsidRPr="003F560D">
        <w:rPr>
          <w:rFonts w:ascii="Arial" w:hAnsi="Arial" w:cs="Arial"/>
          <w:spacing w:val="-2"/>
        </w:rPr>
        <w:t>a</w:t>
      </w:r>
      <w:r w:rsidRPr="003F560D">
        <w:rPr>
          <w:rFonts w:ascii="Arial" w:hAnsi="Arial" w:cs="Arial"/>
          <w:spacing w:val="1"/>
        </w:rPr>
        <w:t>m</w:t>
      </w:r>
      <w:r w:rsidRPr="003F560D">
        <w:rPr>
          <w:rFonts w:ascii="Arial" w:hAnsi="Arial" w:cs="Arial"/>
          <w:spacing w:val="-3"/>
        </w:rPr>
        <w:t>i</w:t>
      </w:r>
      <w:r w:rsidRPr="003F560D">
        <w:rPr>
          <w:rFonts w:ascii="Arial" w:hAnsi="Arial" w:cs="Arial"/>
          <w:spacing w:val="-1"/>
        </w:rPr>
        <w:t>n</w:t>
      </w:r>
      <w:r w:rsidRPr="003F560D">
        <w:rPr>
          <w:rFonts w:ascii="Arial" w:hAnsi="Arial" w:cs="Arial"/>
        </w:rPr>
        <w:t>es</w:t>
      </w:r>
      <w:r w:rsidRPr="003F560D">
        <w:rPr>
          <w:rFonts w:ascii="Arial" w:hAnsi="Arial" w:cs="Arial"/>
          <w:spacing w:val="1"/>
        </w:rPr>
        <w:t xml:space="preserve"> </w:t>
      </w:r>
      <w:r w:rsidR="00A5370C">
        <w:rPr>
          <w:rFonts w:ascii="Arial" w:hAnsi="Arial" w:cs="Arial"/>
        </w:rPr>
        <w:t>c</w:t>
      </w:r>
      <w:r w:rsidRPr="003F560D">
        <w:rPr>
          <w:rFonts w:ascii="Arial" w:hAnsi="Arial" w:cs="Arial"/>
        </w:rPr>
        <w:t>ens</w:t>
      </w:r>
      <w:r w:rsidRPr="003F560D">
        <w:rPr>
          <w:rFonts w:ascii="Arial" w:hAnsi="Arial" w:cs="Arial"/>
          <w:spacing w:val="-1"/>
        </w:rPr>
        <w:t>u</w:t>
      </w:r>
      <w:r w:rsidRPr="003F560D">
        <w:rPr>
          <w:rFonts w:ascii="Arial" w:hAnsi="Arial" w:cs="Arial"/>
        </w:rPr>
        <w:t>s</w:t>
      </w:r>
      <w:r w:rsidRPr="003F560D">
        <w:rPr>
          <w:rFonts w:ascii="Arial" w:hAnsi="Arial" w:cs="Arial"/>
          <w:spacing w:val="1"/>
        </w:rPr>
        <w:t xml:space="preserve"> </w:t>
      </w:r>
      <w:r w:rsidRPr="003F560D">
        <w:rPr>
          <w:rFonts w:ascii="Arial" w:hAnsi="Arial" w:cs="Arial"/>
          <w:spacing w:val="-1"/>
        </w:rPr>
        <w:t>d</w:t>
      </w:r>
      <w:r w:rsidRPr="003F560D">
        <w:rPr>
          <w:rFonts w:ascii="Arial" w:hAnsi="Arial" w:cs="Arial"/>
          <w:spacing w:val="-3"/>
        </w:rPr>
        <w:t>a</w:t>
      </w:r>
      <w:r w:rsidRPr="003F560D">
        <w:rPr>
          <w:rFonts w:ascii="Arial" w:hAnsi="Arial" w:cs="Arial"/>
        </w:rPr>
        <w:t>ta,</w:t>
      </w:r>
      <w:r w:rsidRPr="003F560D">
        <w:rPr>
          <w:rFonts w:ascii="Arial" w:hAnsi="Arial" w:cs="Arial"/>
          <w:spacing w:val="1"/>
        </w:rPr>
        <w:t xml:space="preserve"> </w:t>
      </w:r>
      <w:r w:rsidRPr="003F560D">
        <w:rPr>
          <w:rFonts w:ascii="Arial" w:hAnsi="Arial" w:cs="Arial"/>
        </w:rPr>
        <w:t>such</w:t>
      </w:r>
      <w:r w:rsidRPr="003F560D">
        <w:rPr>
          <w:rFonts w:ascii="Arial" w:hAnsi="Arial" w:cs="Arial"/>
          <w:spacing w:val="-3"/>
        </w:rPr>
        <w:t xml:space="preserve"> </w:t>
      </w:r>
      <w:r w:rsidRPr="003F560D">
        <w:rPr>
          <w:rFonts w:ascii="Arial" w:hAnsi="Arial" w:cs="Arial"/>
        </w:rPr>
        <w:t xml:space="preserve">as </w:t>
      </w:r>
      <w:r w:rsidRPr="003F560D">
        <w:rPr>
          <w:rFonts w:ascii="Arial" w:hAnsi="Arial" w:cs="Arial"/>
          <w:spacing w:val="-3"/>
        </w:rPr>
        <w:t>p</w:t>
      </w:r>
      <w:r w:rsidRPr="003F560D">
        <w:rPr>
          <w:rFonts w:ascii="Arial" w:hAnsi="Arial" w:cs="Arial"/>
          <w:spacing w:val="1"/>
        </w:rPr>
        <w:t>o</w:t>
      </w:r>
      <w:r w:rsidRPr="003F560D">
        <w:rPr>
          <w:rFonts w:ascii="Arial" w:hAnsi="Arial" w:cs="Arial"/>
          <w:spacing w:val="-1"/>
        </w:rPr>
        <w:t>v</w:t>
      </w:r>
      <w:r w:rsidRPr="003F560D">
        <w:rPr>
          <w:rFonts w:ascii="Arial" w:hAnsi="Arial" w:cs="Arial"/>
        </w:rPr>
        <w:t>erty</w:t>
      </w:r>
      <w:r w:rsidRPr="003F560D">
        <w:rPr>
          <w:rFonts w:ascii="Arial" w:hAnsi="Arial" w:cs="Arial"/>
          <w:spacing w:val="-1"/>
        </w:rPr>
        <w:t xml:space="preserve"> </w:t>
      </w:r>
      <w:r w:rsidRPr="003F560D">
        <w:rPr>
          <w:rFonts w:ascii="Arial" w:hAnsi="Arial" w:cs="Arial"/>
        </w:rPr>
        <w:t>ra</w:t>
      </w:r>
      <w:r w:rsidRPr="003F560D">
        <w:rPr>
          <w:rFonts w:ascii="Arial" w:hAnsi="Arial" w:cs="Arial"/>
          <w:spacing w:val="-2"/>
        </w:rPr>
        <w:t>t</w:t>
      </w:r>
      <w:r w:rsidRPr="003F560D">
        <w:rPr>
          <w:rFonts w:ascii="Arial" w:hAnsi="Arial" w:cs="Arial"/>
        </w:rPr>
        <w:t>es,</w:t>
      </w:r>
      <w:r w:rsidRPr="003F560D">
        <w:rPr>
          <w:rFonts w:ascii="Arial" w:hAnsi="Arial" w:cs="Arial"/>
          <w:spacing w:val="-1"/>
        </w:rPr>
        <w:t xml:space="preserve"> </w:t>
      </w:r>
      <w:r w:rsidRPr="003F560D">
        <w:rPr>
          <w:rFonts w:ascii="Arial" w:hAnsi="Arial" w:cs="Arial"/>
          <w:spacing w:val="1"/>
        </w:rPr>
        <w:t>v</w:t>
      </w:r>
      <w:r w:rsidRPr="003F560D">
        <w:rPr>
          <w:rFonts w:ascii="Arial" w:hAnsi="Arial" w:cs="Arial"/>
        </w:rPr>
        <w:t>aca</w:t>
      </w:r>
      <w:r w:rsidRPr="003F560D">
        <w:rPr>
          <w:rFonts w:ascii="Arial" w:hAnsi="Arial" w:cs="Arial"/>
          <w:spacing w:val="-1"/>
        </w:rPr>
        <w:t>n</w:t>
      </w:r>
      <w:r w:rsidRPr="003F560D">
        <w:rPr>
          <w:rFonts w:ascii="Arial" w:hAnsi="Arial" w:cs="Arial"/>
          <w:spacing w:val="-2"/>
        </w:rPr>
        <w:t>c</w:t>
      </w:r>
      <w:r w:rsidRPr="003F560D">
        <w:rPr>
          <w:rFonts w:ascii="Arial" w:hAnsi="Arial" w:cs="Arial"/>
        </w:rPr>
        <w:t>y</w:t>
      </w:r>
      <w:r w:rsidRPr="003F560D">
        <w:rPr>
          <w:rFonts w:ascii="Arial" w:hAnsi="Arial" w:cs="Arial"/>
          <w:spacing w:val="1"/>
        </w:rPr>
        <w:t xml:space="preserve"> </w:t>
      </w:r>
      <w:r w:rsidRPr="003F560D">
        <w:rPr>
          <w:rFonts w:ascii="Arial" w:hAnsi="Arial" w:cs="Arial"/>
        </w:rPr>
        <w:t>ra</w:t>
      </w:r>
      <w:r w:rsidRPr="003F560D">
        <w:rPr>
          <w:rFonts w:ascii="Arial" w:hAnsi="Arial" w:cs="Arial"/>
          <w:spacing w:val="-2"/>
        </w:rPr>
        <w:t>t</w:t>
      </w:r>
      <w:r w:rsidRPr="003F560D">
        <w:rPr>
          <w:rFonts w:ascii="Arial" w:hAnsi="Arial" w:cs="Arial"/>
        </w:rPr>
        <w:t>es,</w:t>
      </w:r>
      <w:r w:rsidRPr="003F560D">
        <w:rPr>
          <w:rFonts w:ascii="Arial" w:hAnsi="Arial" w:cs="Arial"/>
          <w:spacing w:val="-2"/>
        </w:rPr>
        <w:t xml:space="preserve"> </w:t>
      </w:r>
      <w:r w:rsidRPr="003F560D">
        <w:rPr>
          <w:rFonts w:ascii="Arial" w:hAnsi="Arial" w:cs="Arial"/>
        </w:rPr>
        <w:t>age</w:t>
      </w:r>
      <w:r w:rsidRPr="003F560D">
        <w:rPr>
          <w:rFonts w:ascii="Arial" w:hAnsi="Arial" w:cs="Arial"/>
          <w:spacing w:val="-2"/>
        </w:rPr>
        <w:t xml:space="preserve"> </w:t>
      </w:r>
      <w:r w:rsidRPr="003F560D">
        <w:rPr>
          <w:rFonts w:ascii="Arial" w:hAnsi="Arial" w:cs="Arial"/>
          <w:spacing w:val="1"/>
        </w:rPr>
        <w:t>o</w:t>
      </w:r>
      <w:r w:rsidRPr="003F560D">
        <w:rPr>
          <w:rFonts w:ascii="Arial" w:hAnsi="Arial" w:cs="Arial"/>
        </w:rPr>
        <w:t>f h</w:t>
      </w:r>
      <w:r w:rsidRPr="003F560D">
        <w:rPr>
          <w:rFonts w:ascii="Arial" w:hAnsi="Arial" w:cs="Arial"/>
          <w:spacing w:val="1"/>
        </w:rPr>
        <w:t>o</w:t>
      </w:r>
      <w:r w:rsidRPr="003F560D">
        <w:rPr>
          <w:rFonts w:ascii="Arial" w:hAnsi="Arial" w:cs="Arial"/>
          <w:spacing w:val="-1"/>
        </w:rPr>
        <w:t>u</w:t>
      </w:r>
      <w:r w:rsidRPr="003F560D">
        <w:rPr>
          <w:rFonts w:ascii="Arial" w:hAnsi="Arial" w:cs="Arial"/>
        </w:rPr>
        <w:t>si</w:t>
      </w:r>
      <w:r w:rsidRPr="003F560D">
        <w:rPr>
          <w:rFonts w:ascii="Arial" w:hAnsi="Arial" w:cs="Arial"/>
          <w:spacing w:val="-1"/>
        </w:rPr>
        <w:t>n</w:t>
      </w:r>
      <w:r w:rsidRPr="003F560D">
        <w:rPr>
          <w:rFonts w:ascii="Arial" w:hAnsi="Arial" w:cs="Arial"/>
        </w:rPr>
        <w:t>g</w:t>
      </w:r>
      <w:r w:rsidRPr="003F560D">
        <w:rPr>
          <w:rFonts w:ascii="Arial" w:hAnsi="Arial" w:cs="Arial"/>
          <w:spacing w:val="-1"/>
        </w:rPr>
        <w:t xml:space="preserve"> </w:t>
      </w:r>
      <w:r w:rsidRPr="003F560D">
        <w:rPr>
          <w:rFonts w:ascii="Arial" w:hAnsi="Arial" w:cs="Arial"/>
          <w:spacing w:val="-2"/>
        </w:rPr>
        <w:t>s</w:t>
      </w:r>
      <w:r w:rsidRPr="003F560D">
        <w:rPr>
          <w:rFonts w:ascii="Arial" w:hAnsi="Arial" w:cs="Arial"/>
        </w:rPr>
        <w:t>t</w:t>
      </w:r>
      <w:r w:rsidRPr="003F560D">
        <w:rPr>
          <w:rFonts w:ascii="Arial" w:hAnsi="Arial" w:cs="Arial"/>
          <w:spacing w:val="-1"/>
        </w:rPr>
        <w:t>o</w:t>
      </w:r>
      <w:r w:rsidRPr="003F560D">
        <w:rPr>
          <w:rFonts w:ascii="Arial" w:hAnsi="Arial" w:cs="Arial"/>
        </w:rPr>
        <w:t>ck,</w:t>
      </w:r>
      <w:r w:rsidRPr="003F560D">
        <w:rPr>
          <w:rFonts w:ascii="Arial" w:hAnsi="Arial" w:cs="Arial"/>
          <w:spacing w:val="1"/>
        </w:rPr>
        <w:t xml:space="preserve"> </w:t>
      </w:r>
      <w:r w:rsidRPr="003F560D">
        <w:rPr>
          <w:rFonts w:ascii="Arial" w:hAnsi="Arial" w:cs="Arial"/>
          <w:spacing w:val="-3"/>
        </w:rPr>
        <w:t>h</w:t>
      </w:r>
      <w:r w:rsidRPr="003F560D">
        <w:rPr>
          <w:rFonts w:ascii="Arial" w:hAnsi="Arial" w:cs="Arial"/>
          <w:spacing w:val="1"/>
        </w:rPr>
        <w:t>o</w:t>
      </w:r>
      <w:r w:rsidRPr="003F560D">
        <w:rPr>
          <w:rFonts w:ascii="Arial" w:hAnsi="Arial" w:cs="Arial"/>
          <w:spacing w:val="-1"/>
        </w:rPr>
        <w:t>u</w:t>
      </w:r>
      <w:r w:rsidRPr="003F560D">
        <w:rPr>
          <w:rFonts w:ascii="Arial" w:hAnsi="Arial" w:cs="Arial"/>
          <w:spacing w:val="-2"/>
        </w:rPr>
        <w:t>s</w:t>
      </w:r>
      <w:r w:rsidRPr="003F560D">
        <w:rPr>
          <w:rFonts w:ascii="Arial" w:hAnsi="Arial" w:cs="Arial"/>
        </w:rPr>
        <w:t>i</w:t>
      </w:r>
      <w:r w:rsidRPr="003F560D">
        <w:rPr>
          <w:rFonts w:ascii="Arial" w:hAnsi="Arial" w:cs="Arial"/>
          <w:spacing w:val="-1"/>
        </w:rPr>
        <w:t>n</w:t>
      </w:r>
      <w:r w:rsidRPr="003F560D">
        <w:rPr>
          <w:rFonts w:ascii="Arial" w:hAnsi="Arial" w:cs="Arial"/>
        </w:rPr>
        <w:t>g</w:t>
      </w:r>
      <w:r w:rsidRPr="003F560D">
        <w:rPr>
          <w:rFonts w:ascii="Arial" w:hAnsi="Arial" w:cs="Arial"/>
          <w:spacing w:val="-1"/>
        </w:rPr>
        <w:t xml:space="preserve"> </w:t>
      </w:r>
      <w:r w:rsidRPr="003F560D">
        <w:rPr>
          <w:rFonts w:ascii="Arial" w:hAnsi="Arial" w:cs="Arial"/>
          <w:spacing w:val="1"/>
        </w:rPr>
        <w:t>o</w:t>
      </w:r>
      <w:r w:rsidRPr="003F560D">
        <w:rPr>
          <w:rFonts w:ascii="Arial" w:hAnsi="Arial" w:cs="Arial"/>
          <w:spacing w:val="-1"/>
        </w:rPr>
        <w:t>v</w:t>
      </w:r>
      <w:r w:rsidRPr="003F560D">
        <w:rPr>
          <w:rFonts w:ascii="Arial" w:hAnsi="Arial" w:cs="Arial"/>
        </w:rPr>
        <w:t>erc</w:t>
      </w:r>
      <w:r w:rsidRPr="003F560D">
        <w:rPr>
          <w:rFonts w:ascii="Arial" w:hAnsi="Arial" w:cs="Arial"/>
          <w:spacing w:val="-2"/>
        </w:rPr>
        <w:t>r</w:t>
      </w:r>
      <w:r w:rsidRPr="003F560D">
        <w:rPr>
          <w:rFonts w:ascii="Arial" w:hAnsi="Arial" w:cs="Arial"/>
          <w:spacing w:val="1"/>
        </w:rPr>
        <w:t>o</w:t>
      </w:r>
      <w:r w:rsidRPr="003F560D">
        <w:rPr>
          <w:rFonts w:ascii="Arial" w:hAnsi="Arial" w:cs="Arial"/>
        </w:rPr>
        <w:t>wdi</w:t>
      </w:r>
      <w:r w:rsidRPr="003F560D">
        <w:rPr>
          <w:rFonts w:ascii="Arial" w:hAnsi="Arial" w:cs="Arial"/>
          <w:spacing w:val="-1"/>
        </w:rPr>
        <w:t>ng</w:t>
      </w:r>
      <w:r w:rsidRPr="003F560D">
        <w:rPr>
          <w:rFonts w:ascii="Arial" w:hAnsi="Arial" w:cs="Arial"/>
        </w:rPr>
        <w:t>, and</w:t>
      </w:r>
      <w:r w:rsidRPr="003F560D">
        <w:rPr>
          <w:rFonts w:ascii="Arial" w:hAnsi="Arial" w:cs="Arial"/>
          <w:spacing w:val="-1"/>
        </w:rPr>
        <w:t xml:space="preserve"> </w:t>
      </w:r>
      <w:r w:rsidRPr="003F560D">
        <w:rPr>
          <w:rFonts w:ascii="Arial" w:hAnsi="Arial" w:cs="Arial"/>
        </w:rPr>
        <w:t>h</w:t>
      </w:r>
      <w:r w:rsidRPr="003F560D">
        <w:rPr>
          <w:rFonts w:ascii="Arial" w:hAnsi="Arial" w:cs="Arial"/>
          <w:spacing w:val="-1"/>
        </w:rPr>
        <w:t>om</w:t>
      </w:r>
      <w:r w:rsidRPr="003F560D">
        <w:rPr>
          <w:rFonts w:ascii="Arial" w:hAnsi="Arial" w:cs="Arial"/>
        </w:rPr>
        <w:t>e</w:t>
      </w:r>
      <w:r w:rsidRPr="003F560D">
        <w:rPr>
          <w:rFonts w:ascii="Arial" w:hAnsi="Arial" w:cs="Arial"/>
          <w:spacing w:val="1"/>
        </w:rPr>
        <w:t xml:space="preserve"> </w:t>
      </w:r>
      <w:r w:rsidRPr="003F560D">
        <w:rPr>
          <w:rFonts w:ascii="Arial" w:hAnsi="Arial" w:cs="Arial"/>
        </w:rPr>
        <w:t xml:space="preserve">sales </w:t>
      </w:r>
      <w:r w:rsidRPr="003F560D">
        <w:rPr>
          <w:rFonts w:ascii="Arial" w:hAnsi="Arial" w:cs="Arial"/>
          <w:spacing w:val="-1"/>
        </w:rPr>
        <w:t>p</w:t>
      </w:r>
      <w:r w:rsidRPr="003F560D">
        <w:rPr>
          <w:rFonts w:ascii="Arial" w:hAnsi="Arial" w:cs="Arial"/>
        </w:rPr>
        <w:t xml:space="preserve">rices </w:t>
      </w:r>
      <w:r w:rsidRPr="003F560D">
        <w:rPr>
          <w:rFonts w:ascii="Arial" w:hAnsi="Arial" w:cs="Arial"/>
          <w:spacing w:val="-2"/>
        </w:rPr>
        <w:t>c</w:t>
      </w:r>
      <w:r w:rsidRPr="003F560D">
        <w:rPr>
          <w:rFonts w:ascii="Arial" w:hAnsi="Arial" w:cs="Arial"/>
          <w:spacing w:val="-1"/>
        </w:rPr>
        <w:t>o</w:t>
      </w:r>
      <w:r w:rsidRPr="003F560D">
        <w:rPr>
          <w:rFonts w:ascii="Arial" w:hAnsi="Arial" w:cs="Arial"/>
          <w:spacing w:val="1"/>
        </w:rPr>
        <w:t>m</w:t>
      </w:r>
      <w:r w:rsidRPr="003F560D">
        <w:rPr>
          <w:rFonts w:ascii="Arial" w:hAnsi="Arial" w:cs="Arial"/>
          <w:spacing w:val="-1"/>
        </w:rPr>
        <w:t>p</w:t>
      </w:r>
      <w:r w:rsidRPr="003F560D">
        <w:rPr>
          <w:rFonts w:ascii="Arial" w:hAnsi="Arial" w:cs="Arial"/>
        </w:rPr>
        <w:t xml:space="preserve">ared </w:t>
      </w:r>
      <w:r w:rsidRPr="003F560D">
        <w:rPr>
          <w:rFonts w:ascii="Arial" w:hAnsi="Arial" w:cs="Arial"/>
          <w:spacing w:val="-2"/>
        </w:rPr>
        <w:t>t</w:t>
      </w:r>
      <w:r w:rsidRPr="003F560D">
        <w:rPr>
          <w:rFonts w:ascii="Arial" w:hAnsi="Arial" w:cs="Arial"/>
        </w:rPr>
        <w:t>o</w:t>
      </w:r>
      <w:r w:rsidRPr="003F560D">
        <w:rPr>
          <w:rFonts w:ascii="Arial" w:hAnsi="Arial" w:cs="Arial"/>
          <w:spacing w:val="-1"/>
        </w:rPr>
        <w:t xml:space="preserve"> </w:t>
      </w:r>
      <w:r w:rsidRPr="003F560D">
        <w:rPr>
          <w:rFonts w:ascii="Arial" w:hAnsi="Arial" w:cs="Arial"/>
          <w:spacing w:val="1"/>
        </w:rPr>
        <w:t>m</w:t>
      </w:r>
      <w:r w:rsidRPr="003F560D">
        <w:rPr>
          <w:rFonts w:ascii="Arial" w:hAnsi="Arial" w:cs="Arial"/>
        </w:rPr>
        <w:t>ed</w:t>
      </w:r>
      <w:r w:rsidRPr="003F560D">
        <w:rPr>
          <w:rFonts w:ascii="Arial" w:hAnsi="Arial" w:cs="Arial"/>
          <w:spacing w:val="-1"/>
        </w:rPr>
        <w:t>i</w:t>
      </w:r>
      <w:r w:rsidRPr="003F560D">
        <w:rPr>
          <w:rFonts w:ascii="Arial" w:hAnsi="Arial" w:cs="Arial"/>
        </w:rPr>
        <w:t>an</w:t>
      </w:r>
      <w:r w:rsidRPr="003F560D">
        <w:rPr>
          <w:rFonts w:ascii="Arial" w:hAnsi="Arial" w:cs="Arial"/>
          <w:spacing w:val="-3"/>
        </w:rPr>
        <w:t xml:space="preserve"> </w:t>
      </w:r>
      <w:r w:rsidRPr="003F560D">
        <w:rPr>
          <w:rFonts w:ascii="Arial" w:hAnsi="Arial" w:cs="Arial"/>
        </w:rPr>
        <w:t>inc</w:t>
      </w:r>
      <w:r w:rsidRPr="003F560D">
        <w:rPr>
          <w:rFonts w:ascii="Arial" w:hAnsi="Arial" w:cs="Arial"/>
          <w:spacing w:val="-2"/>
        </w:rPr>
        <w:t>o</w:t>
      </w:r>
      <w:r w:rsidRPr="003F560D">
        <w:rPr>
          <w:rFonts w:ascii="Arial" w:hAnsi="Arial" w:cs="Arial"/>
          <w:spacing w:val="1"/>
        </w:rPr>
        <w:t>m</w:t>
      </w:r>
      <w:r w:rsidRPr="003F560D">
        <w:rPr>
          <w:rFonts w:ascii="Arial" w:hAnsi="Arial" w:cs="Arial"/>
        </w:rPr>
        <w:t>es</w:t>
      </w:r>
      <w:r w:rsidRPr="003F560D">
        <w:rPr>
          <w:rFonts w:ascii="Arial" w:hAnsi="Arial" w:cs="Arial"/>
          <w:spacing w:val="-2"/>
        </w:rPr>
        <w:t xml:space="preserve"> </w:t>
      </w:r>
      <w:r w:rsidRPr="003F560D">
        <w:rPr>
          <w:rFonts w:ascii="Arial" w:hAnsi="Arial" w:cs="Arial"/>
        </w:rPr>
        <w:t xml:space="preserve">in the </w:t>
      </w:r>
      <w:r w:rsidRPr="003F560D">
        <w:rPr>
          <w:rFonts w:ascii="Arial" w:hAnsi="Arial" w:cs="Arial"/>
          <w:spacing w:val="-2"/>
        </w:rPr>
        <w:t>l</w:t>
      </w:r>
      <w:r w:rsidRPr="003F560D">
        <w:rPr>
          <w:rFonts w:ascii="Arial" w:hAnsi="Arial" w:cs="Arial"/>
          <w:spacing w:val="1"/>
        </w:rPr>
        <w:t>o</w:t>
      </w:r>
      <w:r w:rsidRPr="003F560D">
        <w:rPr>
          <w:rFonts w:ascii="Arial" w:hAnsi="Arial" w:cs="Arial"/>
        </w:rPr>
        <w:t>cal</w:t>
      </w:r>
      <w:r w:rsidRPr="003F560D">
        <w:rPr>
          <w:rFonts w:ascii="Arial" w:hAnsi="Arial" w:cs="Arial"/>
          <w:spacing w:val="-3"/>
        </w:rPr>
        <w:t>i</w:t>
      </w:r>
      <w:r w:rsidRPr="003F560D">
        <w:rPr>
          <w:rFonts w:ascii="Arial" w:hAnsi="Arial" w:cs="Arial"/>
        </w:rPr>
        <w:t>t</w:t>
      </w:r>
      <w:r w:rsidRPr="003F560D">
        <w:rPr>
          <w:rFonts w:ascii="Arial" w:hAnsi="Arial" w:cs="Arial"/>
          <w:spacing w:val="1"/>
        </w:rPr>
        <w:t>y</w:t>
      </w:r>
      <w:r w:rsidRPr="003F560D">
        <w:rPr>
          <w:rFonts w:ascii="Arial" w:hAnsi="Arial" w:cs="Arial"/>
        </w:rPr>
        <w:t xml:space="preserve">.  </w:t>
      </w:r>
      <w:r w:rsidR="00435477" w:rsidRPr="003F560D">
        <w:rPr>
          <w:rFonts w:ascii="Arial" w:hAnsi="Arial" w:cs="Arial"/>
        </w:rPr>
        <w:t xml:space="preserve">3) </w:t>
      </w:r>
      <w:r w:rsidRPr="003F560D">
        <w:rPr>
          <w:rFonts w:ascii="Arial" w:hAnsi="Arial" w:cs="Arial"/>
          <w:u w:val="single"/>
        </w:rPr>
        <w:t>Project Feasi</w:t>
      </w:r>
      <w:r w:rsidRPr="003F560D">
        <w:rPr>
          <w:rFonts w:ascii="Arial" w:hAnsi="Arial" w:cs="Arial"/>
          <w:spacing w:val="-1"/>
          <w:u w:val="single"/>
        </w:rPr>
        <w:t>b</w:t>
      </w:r>
      <w:r w:rsidRPr="003F560D">
        <w:rPr>
          <w:rFonts w:ascii="Arial" w:hAnsi="Arial" w:cs="Arial"/>
          <w:u w:val="single"/>
        </w:rPr>
        <w:t>ilit</w:t>
      </w:r>
      <w:r w:rsidRPr="003F560D">
        <w:rPr>
          <w:rFonts w:ascii="Arial" w:hAnsi="Arial" w:cs="Arial"/>
          <w:spacing w:val="-1"/>
          <w:u w:val="single"/>
        </w:rPr>
        <w:t>y</w:t>
      </w:r>
      <w:r w:rsidRPr="003F560D">
        <w:rPr>
          <w:rFonts w:ascii="Arial" w:hAnsi="Arial" w:cs="Arial"/>
          <w:u w:val="single"/>
        </w:rPr>
        <w:t>:</w:t>
      </w:r>
      <w:r w:rsidRPr="003F560D">
        <w:rPr>
          <w:rFonts w:ascii="Arial" w:hAnsi="Arial" w:cs="Arial"/>
          <w:spacing w:val="1"/>
          <w:u w:val="single"/>
        </w:rPr>
        <w:t xml:space="preserve"> </w:t>
      </w:r>
      <w:r w:rsidRPr="003F560D">
        <w:rPr>
          <w:rFonts w:ascii="Arial" w:hAnsi="Arial" w:cs="Arial"/>
          <w:spacing w:val="-2"/>
          <w:u w:val="single"/>
        </w:rPr>
        <w:t>(</w:t>
      </w:r>
      <w:r w:rsidRPr="003F560D">
        <w:rPr>
          <w:rFonts w:ascii="Arial" w:hAnsi="Arial" w:cs="Arial"/>
          <w:spacing w:val="1"/>
          <w:u w:val="single"/>
        </w:rPr>
        <w:t>2</w:t>
      </w:r>
      <w:r w:rsidRPr="003F560D">
        <w:rPr>
          <w:rFonts w:ascii="Arial" w:hAnsi="Arial" w:cs="Arial"/>
          <w:spacing w:val="-2"/>
          <w:u w:val="single"/>
        </w:rPr>
        <w:t>0</w:t>
      </w:r>
      <w:r w:rsidRPr="003F560D">
        <w:rPr>
          <w:rFonts w:ascii="Arial" w:hAnsi="Arial" w:cs="Arial"/>
          <w:u w:val="single"/>
        </w:rPr>
        <w:t>0</w:t>
      </w:r>
      <w:r w:rsidRPr="003F560D">
        <w:rPr>
          <w:rFonts w:ascii="Arial" w:hAnsi="Arial" w:cs="Arial"/>
          <w:spacing w:val="1"/>
          <w:u w:val="single"/>
        </w:rPr>
        <w:t xml:space="preserve"> </w:t>
      </w:r>
      <w:r w:rsidRPr="003F560D">
        <w:rPr>
          <w:rFonts w:ascii="Arial" w:hAnsi="Arial" w:cs="Arial"/>
          <w:spacing w:val="-3"/>
          <w:u w:val="single"/>
        </w:rPr>
        <w:t>p</w:t>
      </w:r>
      <w:r w:rsidRPr="003F560D">
        <w:rPr>
          <w:rFonts w:ascii="Arial" w:hAnsi="Arial" w:cs="Arial"/>
          <w:spacing w:val="1"/>
          <w:u w:val="single"/>
        </w:rPr>
        <w:t>o</w:t>
      </w:r>
      <w:r w:rsidRPr="003F560D">
        <w:rPr>
          <w:rFonts w:ascii="Arial" w:hAnsi="Arial" w:cs="Arial"/>
          <w:u w:val="single"/>
        </w:rPr>
        <w:t>i</w:t>
      </w:r>
      <w:r w:rsidRPr="003F560D">
        <w:rPr>
          <w:rFonts w:ascii="Arial" w:hAnsi="Arial" w:cs="Arial"/>
          <w:spacing w:val="-4"/>
          <w:u w:val="single"/>
        </w:rPr>
        <w:t>n</w:t>
      </w:r>
      <w:r w:rsidRPr="003F560D">
        <w:rPr>
          <w:rFonts w:ascii="Arial" w:hAnsi="Arial" w:cs="Arial"/>
          <w:u w:val="single"/>
        </w:rPr>
        <w:t>ts</w:t>
      </w:r>
      <w:r w:rsidR="00323658" w:rsidRPr="003F560D">
        <w:rPr>
          <w:rFonts w:ascii="Arial" w:hAnsi="Arial" w:cs="Arial"/>
          <w:spacing w:val="1"/>
          <w:u w:val="single"/>
        </w:rPr>
        <w:t>)</w:t>
      </w:r>
      <w:r w:rsidR="00323658">
        <w:rPr>
          <w:rFonts w:ascii="Arial" w:hAnsi="Arial" w:cs="Arial"/>
          <w:spacing w:val="50"/>
        </w:rPr>
        <w:t xml:space="preserve"> -</w:t>
      </w:r>
      <w:r w:rsidR="0039770A">
        <w:rPr>
          <w:rFonts w:ascii="Arial" w:hAnsi="Arial" w:cs="Arial"/>
          <w:spacing w:val="50"/>
        </w:rPr>
        <w:t xml:space="preserve"> </w:t>
      </w:r>
      <w:r w:rsidRPr="003F560D">
        <w:rPr>
          <w:rFonts w:ascii="Arial" w:hAnsi="Arial" w:cs="Arial"/>
          <w:spacing w:val="-2"/>
        </w:rPr>
        <w:t>B</w:t>
      </w:r>
      <w:r w:rsidRPr="003F560D">
        <w:rPr>
          <w:rFonts w:ascii="Arial" w:hAnsi="Arial" w:cs="Arial"/>
          <w:spacing w:val="1"/>
        </w:rPr>
        <w:t>o</w:t>
      </w:r>
      <w:r w:rsidRPr="003F560D">
        <w:rPr>
          <w:rFonts w:ascii="Arial" w:hAnsi="Arial" w:cs="Arial"/>
        </w:rPr>
        <w:t xml:space="preserve">th </w:t>
      </w:r>
      <w:r w:rsidRPr="003F560D">
        <w:rPr>
          <w:rFonts w:ascii="Arial" w:hAnsi="Arial" w:cs="Arial"/>
          <w:spacing w:val="-2"/>
        </w:rPr>
        <w:t>r</w:t>
      </w:r>
      <w:r w:rsidRPr="003F560D">
        <w:rPr>
          <w:rFonts w:ascii="Arial" w:hAnsi="Arial" w:cs="Arial"/>
        </w:rPr>
        <w:t>ental a</w:t>
      </w:r>
      <w:r w:rsidRPr="003F560D">
        <w:rPr>
          <w:rFonts w:ascii="Arial" w:hAnsi="Arial" w:cs="Arial"/>
          <w:spacing w:val="-1"/>
        </w:rPr>
        <w:t>n</w:t>
      </w:r>
      <w:r w:rsidRPr="003F560D">
        <w:rPr>
          <w:rFonts w:ascii="Arial" w:hAnsi="Arial" w:cs="Arial"/>
        </w:rPr>
        <w:t>d</w:t>
      </w:r>
      <w:r w:rsidRPr="003F560D">
        <w:rPr>
          <w:rFonts w:ascii="Arial" w:hAnsi="Arial" w:cs="Arial"/>
          <w:spacing w:val="-1"/>
        </w:rPr>
        <w:t xml:space="preserve"> </w:t>
      </w:r>
      <w:r w:rsidRPr="003F560D">
        <w:rPr>
          <w:rFonts w:ascii="Arial" w:hAnsi="Arial" w:cs="Arial"/>
        </w:rPr>
        <w:t>FTHB</w:t>
      </w:r>
      <w:r w:rsidRPr="003F560D">
        <w:rPr>
          <w:rFonts w:ascii="Arial" w:hAnsi="Arial" w:cs="Arial"/>
          <w:spacing w:val="-3"/>
        </w:rPr>
        <w:t xml:space="preserve"> </w:t>
      </w:r>
      <w:r w:rsidRPr="003F560D">
        <w:rPr>
          <w:rFonts w:ascii="Arial" w:hAnsi="Arial" w:cs="Arial"/>
        </w:rPr>
        <w:t>proje</w:t>
      </w:r>
      <w:r w:rsidRPr="003F560D">
        <w:rPr>
          <w:rFonts w:ascii="Arial" w:hAnsi="Arial" w:cs="Arial"/>
          <w:spacing w:val="-2"/>
        </w:rPr>
        <w:t>c</w:t>
      </w:r>
      <w:r w:rsidRPr="003F560D">
        <w:rPr>
          <w:rFonts w:ascii="Arial" w:hAnsi="Arial" w:cs="Arial"/>
        </w:rPr>
        <w:t>ts</w:t>
      </w:r>
      <w:r w:rsidRPr="003F560D">
        <w:rPr>
          <w:rFonts w:ascii="Arial" w:hAnsi="Arial" w:cs="Arial"/>
          <w:spacing w:val="1"/>
        </w:rPr>
        <w:t xml:space="preserve"> </w:t>
      </w:r>
      <w:r w:rsidRPr="003F560D">
        <w:rPr>
          <w:rFonts w:ascii="Arial" w:hAnsi="Arial" w:cs="Arial"/>
          <w:spacing w:val="-2"/>
        </w:rPr>
        <w:t>e</w:t>
      </w:r>
      <w:r w:rsidRPr="003F560D">
        <w:rPr>
          <w:rFonts w:ascii="Arial" w:hAnsi="Arial" w:cs="Arial"/>
        </w:rPr>
        <w:t>arn</w:t>
      </w:r>
      <w:r w:rsidRPr="003F560D">
        <w:rPr>
          <w:rFonts w:ascii="Arial" w:hAnsi="Arial" w:cs="Arial"/>
          <w:spacing w:val="-1"/>
        </w:rPr>
        <w:t xml:space="preserve"> </w:t>
      </w:r>
      <w:r w:rsidRPr="003F560D">
        <w:rPr>
          <w:rFonts w:ascii="Arial" w:hAnsi="Arial" w:cs="Arial"/>
          <w:spacing w:val="4"/>
        </w:rPr>
        <w:t>p</w:t>
      </w:r>
      <w:r w:rsidRPr="003F560D">
        <w:rPr>
          <w:rFonts w:ascii="Arial" w:hAnsi="Arial" w:cs="Arial"/>
          <w:spacing w:val="1"/>
        </w:rPr>
        <w:t>o</w:t>
      </w:r>
      <w:r w:rsidRPr="003F560D">
        <w:rPr>
          <w:rFonts w:ascii="Arial" w:hAnsi="Arial" w:cs="Arial"/>
        </w:rPr>
        <w:t>i</w:t>
      </w:r>
      <w:r w:rsidRPr="003F560D">
        <w:rPr>
          <w:rFonts w:ascii="Arial" w:hAnsi="Arial" w:cs="Arial"/>
          <w:spacing w:val="-1"/>
        </w:rPr>
        <w:t>n</w:t>
      </w:r>
      <w:r w:rsidRPr="003F560D">
        <w:rPr>
          <w:rFonts w:ascii="Arial" w:hAnsi="Arial" w:cs="Arial"/>
        </w:rPr>
        <w:t>ts</w:t>
      </w:r>
      <w:r w:rsidRPr="003F560D">
        <w:rPr>
          <w:rFonts w:ascii="Arial" w:hAnsi="Arial" w:cs="Arial"/>
          <w:spacing w:val="-2"/>
        </w:rPr>
        <w:t xml:space="preserve"> </w:t>
      </w:r>
      <w:r w:rsidRPr="003F560D">
        <w:rPr>
          <w:rFonts w:ascii="Arial" w:hAnsi="Arial" w:cs="Arial"/>
        </w:rPr>
        <w:t>based</w:t>
      </w:r>
      <w:r w:rsidRPr="003F560D">
        <w:rPr>
          <w:rFonts w:ascii="Arial" w:hAnsi="Arial" w:cs="Arial"/>
          <w:spacing w:val="-2"/>
        </w:rPr>
        <w:t xml:space="preserve"> </w:t>
      </w:r>
      <w:r w:rsidRPr="003F560D">
        <w:rPr>
          <w:rFonts w:ascii="Arial" w:hAnsi="Arial" w:cs="Arial"/>
          <w:spacing w:val="-1"/>
        </w:rPr>
        <w:t>o</w:t>
      </w:r>
      <w:r w:rsidRPr="003F560D">
        <w:rPr>
          <w:rFonts w:ascii="Arial" w:hAnsi="Arial" w:cs="Arial"/>
        </w:rPr>
        <w:t>n</w:t>
      </w:r>
      <w:r w:rsidRPr="003F560D">
        <w:rPr>
          <w:rFonts w:ascii="Arial" w:hAnsi="Arial" w:cs="Arial"/>
          <w:spacing w:val="-1"/>
        </w:rPr>
        <w:t xml:space="preserve"> </w:t>
      </w:r>
      <w:r w:rsidRPr="003F560D">
        <w:rPr>
          <w:rFonts w:ascii="Arial" w:hAnsi="Arial" w:cs="Arial"/>
          <w:spacing w:val="1"/>
        </w:rPr>
        <w:t>t</w:t>
      </w:r>
      <w:r w:rsidRPr="003F560D">
        <w:rPr>
          <w:rFonts w:ascii="Arial" w:hAnsi="Arial" w:cs="Arial"/>
          <w:spacing w:val="-1"/>
        </w:rPr>
        <w:t>h</w:t>
      </w:r>
      <w:r w:rsidRPr="003F560D">
        <w:rPr>
          <w:rFonts w:ascii="Arial" w:hAnsi="Arial" w:cs="Arial"/>
        </w:rPr>
        <w:t xml:space="preserve">e </w:t>
      </w:r>
      <w:r w:rsidRPr="003F560D">
        <w:rPr>
          <w:rFonts w:ascii="Arial" w:hAnsi="Arial" w:cs="Arial"/>
          <w:spacing w:val="-1"/>
        </w:rPr>
        <w:t>p</w:t>
      </w:r>
      <w:r w:rsidRPr="003F560D">
        <w:rPr>
          <w:rFonts w:ascii="Arial" w:hAnsi="Arial" w:cs="Arial"/>
        </w:rPr>
        <w:t>erc</w:t>
      </w:r>
      <w:r w:rsidRPr="003F560D">
        <w:rPr>
          <w:rFonts w:ascii="Arial" w:hAnsi="Arial" w:cs="Arial"/>
          <w:spacing w:val="1"/>
        </w:rPr>
        <w:t>e</w:t>
      </w:r>
      <w:r w:rsidRPr="003F560D">
        <w:rPr>
          <w:rFonts w:ascii="Arial" w:hAnsi="Arial" w:cs="Arial"/>
          <w:spacing w:val="-1"/>
        </w:rPr>
        <w:t>n</w:t>
      </w:r>
      <w:r w:rsidRPr="003F560D">
        <w:rPr>
          <w:rFonts w:ascii="Arial" w:hAnsi="Arial" w:cs="Arial"/>
        </w:rPr>
        <w:t>t</w:t>
      </w:r>
      <w:r w:rsidRPr="003F560D">
        <w:rPr>
          <w:rFonts w:ascii="Arial" w:hAnsi="Arial" w:cs="Arial"/>
          <w:spacing w:val="1"/>
        </w:rPr>
        <w:t>a</w:t>
      </w:r>
      <w:r w:rsidRPr="003F560D">
        <w:rPr>
          <w:rFonts w:ascii="Arial" w:hAnsi="Arial" w:cs="Arial"/>
          <w:spacing w:val="-1"/>
        </w:rPr>
        <w:t>g</w:t>
      </w:r>
      <w:r w:rsidRPr="003F560D">
        <w:rPr>
          <w:rFonts w:ascii="Arial" w:hAnsi="Arial" w:cs="Arial"/>
        </w:rPr>
        <w:t>e</w:t>
      </w:r>
      <w:r w:rsidRPr="003F560D">
        <w:rPr>
          <w:rFonts w:ascii="Arial" w:hAnsi="Arial" w:cs="Arial"/>
          <w:spacing w:val="-2"/>
        </w:rPr>
        <w:t xml:space="preserve"> </w:t>
      </w:r>
      <w:r w:rsidRPr="003F560D">
        <w:rPr>
          <w:rFonts w:ascii="Arial" w:hAnsi="Arial" w:cs="Arial"/>
          <w:spacing w:val="1"/>
        </w:rPr>
        <w:t>o</w:t>
      </w:r>
      <w:r w:rsidRPr="003F560D">
        <w:rPr>
          <w:rFonts w:ascii="Arial" w:hAnsi="Arial" w:cs="Arial"/>
        </w:rPr>
        <w:t>f</w:t>
      </w:r>
      <w:r w:rsidRPr="003F560D">
        <w:rPr>
          <w:rFonts w:ascii="Arial" w:hAnsi="Arial" w:cs="Arial"/>
          <w:spacing w:val="-3"/>
        </w:rPr>
        <w:t xml:space="preserve"> </w:t>
      </w:r>
      <w:r w:rsidRPr="003F560D">
        <w:rPr>
          <w:rFonts w:ascii="Arial" w:hAnsi="Arial" w:cs="Arial"/>
        </w:rPr>
        <w:t>HO</w:t>
      </w:r>
      <w:r w:rsidRPr="003F560D">
        <w:rPr>
          <w:rFonts w:ascii="Arial" w:hAnsi="Arial" w:cs="Arial"/>
          <w:spacing w:val="-2"/>
        </w:rPr>
        <w:t>M</w:t>
      </w:r>
      <w:r w:rsidRPr="003F560D">
        <w:rPr>
          <w:rFonts w:ascii="Arial" w:hAnsi="Arial" w:cs="Arial"/>
          <w:spacing w:val="1"/>
        </w:rPr>
        <w:t>E</w:t>
      </w:r>
      <w:r w:rsidRPr="003F560D">
        <w:rPr>
          <w:rFonts w:ascii="Arial" w:hAnsi="Arial" w:cs="Arial"/>
        </w:rPr>
        <w:t>-assis</w:t>
      </w:r>
      <w:r w:rsidRPr="003F560D">
        <w:rPr>
          <w:rFonts w:ascii="Arial" w:hAnsi="Arial" w:cs="Arial"/>
          <w:spacing w:val="-2"/>
        </w:rPr>
        <w:t>t</w:t>
      </w:r>
      <w:r w:rsidRPr="003F560D">
        <w:rPr>
          <w:rFonts w:ascii="Arial" w:hAnsi="Arial" w:cs="Arial"/>
        </w:rPr>
        <w:t>ed u</w:t>
      </w:r>
      <w:r w:rsidRPr="003F560D">
        <w:rPr>
          <w:rFonts w:ascii="Arial" w:hAnsi="Arial" w:cs="Arial"/>
          <w:spacing w:val="-1"/>
        </w:rPr>
        <w:t>n</w:t>
      </w:r>
      <w:r w:rsidRPr="003F560D">
        <w:rPr>
          <w:rFonts w:ascii="Arial" w:hAnsi="Arial" w:cs="Arial"/>
        </w:rPr>
        <w:t>its.  R</w:t>
      </w:r>
      <w:r w:rsidRPr="003F560D">
        <w:rPr>
          <w:rFonts w:ascii="Arial" w:hAnsi="Arial" w:cs="Arial"/>
          <w:spacing w:val="1"/>
        </w:rPr>
        <w:t>e</w:t>
      </w:r>
      <w:r w:rsidRPr="003F560D">
        <w:rPr>
          <w:rFonts w:ascii="Arial" w:hAnsi="Arial" w:cs="Arial"/>
          <w:spacing w:val="-1"/>
        </w:rPr>
        <w:t>n</w:t>
      </w:r>
      <w:r w:rsidRPr="003F560D">
        <w:rPr>
          <w:rFonts w:ascii="Arial" w:hAnsi="Arial" w:cs="Arial"/>
          <w:spacing w:val="-2"/>
        </w:rPr>
        <w:t>t</w:t>
      </w:r>
      <w:r w:rsidRPr="003F560D">
        <w:rPr>
          <w:rFonts w:ascii="Arial" w:hAnsi="Arial" w:cs="Arial"/>
        </w:rPr>
        <w:t xml:space="preserve">al </w:t>
      </w:r>
      <w:r w:rsidRPr="003F560D">
        <w:rPr>
          <w:rFonts w:ascii="Arial" w:hAnsi="Arial" w:cs="Arial"/>
          <w:spacing w:val="-1"/>
        </w:rPr>
        <w:t>p</w:t>
      </w:r>
      <w:r w:rsidRPr="003F560D">
        <w:rPr>
          <w:rFonts w:ascii="Arial" w:hAnsi="Arial" w:cs="Arial"/>
        </w:rPr>
        <w:t>r</w:t>
      </w:r>
      <w:r w:rsidRPr="003F560D">
        <w:rPr>
          <w:rFonts w:ascii="Arial" w:hAnsi="Arial" w:cs="Arial"/>
          <w:spacing w:val="1"/>
        </w:rPr>
        <w:t>o</w:t>
      </w:r>
      <w:r w:rsidRPr="003F560D">
        <w:rPr>
          <w:rFonts w:ascii="Arial" w:hAnsi="Arial" w:cs="Arial"/>
          <w:spacing w:val="-2"/>
        </w:rPr>
        <w:t>j</w:t>
      </w:r>
      <w:r w:rsidRPr="003F560D">
        <w:rPr>
          <w:rFonts w:ascii="Arial" w:hAnsi="Arial" w:cs="Arial"/>
        </w:rPr>
        <w:t>ec</w:t>
      </w:r>
      <w:r w:rsidRPr="003F560D">
        <w:rPr>
          <w:rFonts w:ascii="Arial" w:hAnsi="Arial" w:cs="Arial"/>
          <w:spacing w:val="1"/>
        </w:rPr>
        <w:t>t</w:t>
      </w:r>
      <w:r w:rsidRPr="003F560D">
        <w:rPr>
          <w:rFonts w:ascii="Arial" w:hAnsi="Arial" w:cs="Arial"/>
        </w:rPr>
        <w:t>s</w:t>
      </w:r>
      <w:r w:rsidRPr="003F560D">
        <w:rPr>
          <w:rFonts w:ascii="Arial" w:hAnsi="Arial" w:cs="Arial"/>
          <w:spacing w:val="-2"/>
        </w:rPr>
        <w:t xml:space="preserve"> </w:t>
      </w:r>
      <w:r w:rsidRPr="003F560D">
        <w:rPr>
          <w:rFonts w:ascii="Arial" w:hAnsi="Arial" w:cs="Arial"/>
          <w:spacing w:val="-1"/>
        </w:rPr>
        <w:t>mu</w:t>
      </w:r>
      <w:r w:rsidRPr="003F560D">
        <w:rPr>
          <w:rFonts w:ascii="Arial" w:hAnsi="Arial" w:cs="Arial"/>
        </w:rPr>
        <w:t>st</w:t>
      </w:r>
      <w:r w:rsidRPr="003F560D">
        <w:rPr>
          <w:rFonts w:ascii="Arial" w:hAnsi="Arial" w:cs="Arial"/>
          <w:spacing w:val="1"/>
        </w:rPr>
        <w:t xml:space="preserve"> </w:t>
      </w:r>
      <w:r w:rsidRPr="003F560D">
        <w:rPr>
          <w:rFonts w:ascii="Arial" w:hAnsi="Arial" w:cs="Arial"/>
          <w:spacing w:val="-1"/>
        </w:rPr>
        <w:t>d</w:t>
      </w:r>
      <w:r w:rsidRPr="003F560D">
        <w:rPr>
          <w:rFonts w:ascii="Arial" w:hAnsi="Arial" w:cs="Arial"/>
          <w:spacing w:val="-2"/>
        </w:rPr>
        <w:t>e</w:t>
      </w:r>
      <w:r w:rsidRPr="003F560D">
        <w:rPr>
          <w:rFonts w:ascii="Arial" w:hAnsi="Arial" w:cs="Arial"/>
          <w:spacing w:val="1"/>
        </w:rPr>
        <w:t>mo</w:t>
      </w:r>
      <w:r w:rsidRPr="003F560D">
        <w:rPr>
          <w:rFonts w:ascii="Arial" w:hAnsi="Arial" w:cs="Arial"/>
          <w:spacing w:val="-1"/>
        </w:rPr>
        <w:t>n</w:t>
      </w:r>
      <w:r w:rsidRPr="003F560D">
        <w:rPr>
          <w:rFonts w:ascii="Arial" w:hAnsi="Arial" w:cs="Arial"/>
        </w:rPr>
        <w:t>s</w:t>
      </w:r>
      <w:r w:rsidRPr="003F560D">
        <w:rPr>
          <w:rFonts w:ascii="Arial" w:hAnsi="Arial" w:cs="Arial"/>
          <w:spacing w:val="-2"/>
        </w:rPr>
        <w:t>t</w:t>
      </w:r>
      <w:r w:rsidRPr="003F560D">
        <w:rPr>
          <w:rFonts w:ascii="Arial" w:hAnsi="Arial" w:cs="Arial"/>
        </w:rPr>
        <w:t>rate</w:t>
      </w:r>
      <w:r w:rsidRPr="003F560D">
        <w:rPr>
          <w:rFonts w:ascii="Arial" w:hAnsi="Arial" w:cs="Arial"/>
          <w:spacing w:val="-2"/>
        </w:rPr>
        <w:t xml:space="preserve"> </w:t>
      </w:r>
      <w:r w:rsidRPr="003F560D">
        <w:rPr>
          <w:rFonts w:ascii="Arial" w:hAnsi="Arial" w:cs="Arial"/>
        </w:rPr>
        <w:t>c</w:t>
      </w:r>
      <w:r w:rsidRPr="003F560D">
        <w:rPr>
          <w:rFonts w:ascii="Arial" w:hAnsi="Arial" w:cs="Arial"/>
          <w:spacing w:val="-1"/>
        </w:rPr>
        <w:t>o</w:t>
      </w:r>
      <w:r w:rsidRPr="003F560D">
        <w:rPr>
          <w:rFonts w:ascii="Arial" w:hAnsi="Arial" w:cs="Arial"/>
          <w:spacing w:val="1"/>
        </w:rPr>
        <w:t>m</w:t>
      </w:r>
      <w:r w:rsidRPr="003F560D">
        <w:rPr>
          <w:rFonts w:ascii="Arial" w:hAnsi="Arial" w:cs="Arial"/>
          <w:spacing w:val="-1"/>
        </w:rPr>
        <w:t>p</w:t>
      </w:r>
      <w:r w:rsidRPr="003F560D">
        <w:rPr>
          <w:rFonts w:ascii="Arial" w:hAnsi="Arial" w:cs="Arial"/>
        </w:rPr>
        <w:t>lia</w:t>
      </w:r>
      <w:r w:rsidRPr="003F560D">
        <w:rPr>
          <w:rFonts w:ascii="Arial" w:hAnsi="Arial" w:cs="Arial"/>
          <w:spacing w:val="-1"/>
        </w:rPr>
        <w:t>n</w:t>
      </w:r>
      <w:r w:rsidRPr="003F560D">
        <w:rPr>
          <w:rFonts w:ascii="Arial" w:hAnsi="Arial" w:cs="Arial"/>
          <w:spacing w:val="-2"/>
        </w:rPr>
        <w:t>c</w:t>
      </w:r>
      <w:r w:rsidRPr="003F560D">
        <w:rPr>
          <w:rFonts w:ascii="Arial" w:hAnsi="Arial" w:cs="Arial"/>
        </w:rPr>
        <w:t>e</w:t>
      </w:r>
      <w:r w:rsidRPr="003F560D">
        <w:rPr>
          <w:rFonts w:ascii="Arial" w:hAnsi="Arial" w:cs="Arial"/>
          <w:spacing w:val="1"/>
        </w:rPr>
        <w:t xml:space="preserve"> </w:t>
      </w:r>
      <w:r w:rsidRPr="003F560D">
        <w:rPr>
          <w:rFonts w:ascii="Arial" w:hAnsi="Arial" w:cs="Arial"/>
        </w:rPr>
        <w:t xml:space="preserve">with </w:t>
      </w:r>
      <w:r w:rsidR="005F42AB">
        <w:rPr>
          <w:rFonts w:ascii="Arial" w:hAnsi="Arial" w:cs="Arial"/>
        </w:rPr>
        <w:t>the Department’s</w:t>
      </w:r>
      <w:r w:rsidR="005F42AB" w:rsidRPr="003F560D">
        <w:rPr>
          <w:rFonts w:ascii="Arial" w:hAnsi="Arial" w:cs="Arial"/>
        </w:rPr>
        <w:t xml:space="preserve"> </w:t>
      </w:r>
      <w:r w:rsidRPr="003F560D">
        <w:rPr>
          <w:rFonts w:ascii="Arial" w:hAnsi="Arial" w:cs="Arial"/>
        </w:rPr>
        <w:t>Un</w:t>
      </w:r>
      <w:r w:rsidRPr="003F560D">
        <w:rPr>
          <w:rFonts w:ascii="Arial" w:hAnsi="Arial" w:cs="Arial"/>
          <w:spacing w:val="-1"/>
        </w:rPr>
        <w:t>i</w:t>
      </w:r>
      <w:r w:rsidRPr="003F560D">
        <w:rPr>
          <w:rFonts w:ascii="Arial" w:hAnsi="Arial" w:cs="Arial"/>
          <w:spacing w:val="-3"/>
        </w:rPr>
        <w:t>f</w:t>
      </w:r>
      <w:r w:rsidRPr="003F560D">
        <w:rPr>
          <w:rFonts w:ascii="Arial" w:hAnsi="Arial" w:cs="Arial"/>
          <w:spacing w:val="1"/>
        </w:rPr>
        <w:t>o</w:t>
      </w:r>
      <w:r w:rsidRPr="003F560D">
        <w:rPr>
          <w:rFonts w:ascii="Arial" w:hAnsi="Arial" w:cs="Arial"/>
          <w:spacing w:val="-3"/>
        </w:rPr>
        <w:t>r</w:t>
      </w:r>
      <w:r w:rsidRPr="003F560D">
        <w:rPr>
          <w:rFonts w:ascii="Arial" w:hAnsi="Arial" w:cs="Arial"/>
        </w:rPr>
        <w:t>m</w:t>
      </w:r>
      <w:r w:rsidRPr="003F560D">
        <w:rPr>
          <w:rFonts w:ascii="Arial" w:hAnsi="Arial" w:cs="Arial"/>
          <w:spacing w:val="1"/>
        </w:rPr>
        <w:t xml:space="preserve"> M</w:t>
      </w:r>
      <w:r w:rsidRPr="003F560D">
        <w:rPr>
          <w:rFonts w:ascii="Arial" w:hAnsi="Arial" w:cs="Arial"/>
          <w:spacing w:val="-1"/>
        </w:rPr>
        <w:t>u</w:t>
      </w:r>
      <w:r w:rsidRPr="003F560D">
        <w:rPr>
          <w:rFonts w:ascii="Arial" w:hAnsi="Arial" w:cs="Arial"/>
        </w:rPr>
        <w:t>l</w:t>
      </w:r>
      <w:r w:rsidRPr="003F560D">
        <w:rPr>
          <w:rFonts w:ascii="Arial" w:hAnsi="Arial" w:cs="Arial"/>
          <w:spacing w:val="-2"/>
        </w:rPr>
        <w:t>t</w:t>
      </w:r>
      <w:r w:rsidRPr="003F560D">
        <w:rPr>
          <w:rFonts w:ascii="Arial" w:hAnsi="Arial" w:cs="Arial"/>
        </w:rPr>
        <w:t>if</w:t>
      </w:r>
      <w:r w:rsidRPr="003F560D">
        <w:rPr>
          <w:rFonts w:ascii="Arial" w:hAnsi="Arial" w:cs="Arial"/>
          <w:spacing w:val="-1"/>
        </w:rPr>
        <w:t>a</w:t>
      </w:r>
      <w:r w:rsidRPr="003F560D">
        <w:rPr>
          <w:rFonts w:ascii="Arial" w:hAnsi="Arial" w:cs="Arial"/>
          <w:spacing w:val="1"/>
        </w:rPr>
        <w:t>m</w:t>
      </w:r>
      <w:r w:rsidRPr="003F560D">
        <w:rPr>
          <w:rFonts w:ascii="Arial" w:hAnsi="Arial" w:cs="Arial"/>
        </w:rPr>
        <w:t>ily</w:t>
      </w:r>
      <w:r w:rsidRPr="003F560D">
        <w:rPr>
          <w:rFonts w:ascii="Arial" w:hAnsi="Arial" w:cs="Arial"/>
          <w:spacing w:val="-1"/>
        </w:rPr>
        <w:t xml:space="preserve"> </w:t>
      </w:r>
      <w:r w:rsidRPr="003F560D">
        <w:rPr>
          <w:rFonts w:ascii="Arial" w:hAnsi="Arial" w:cs="Arial"/>
        </w:rPr>
        <w:t>R</w:t>
      </w:r>
      <w:r w:rsidRPr="003F560D">
        <w:rPr>
          <w:rFonts w:ascii="Arial" w:hAnsi="Arial" w:cs="Arial"/>
          <w:spacing w:val="1"/>
        </w:rPr>
        <w:t>e</w:t>
      </w:r>
      <w:r w:rsidRPr="003F560D">
        <w:rPr>
          <w:rFonts w:ascii="Arial" w:hAnsi="Arial" w:cs="Arial"/>
          <w:spacing w:val="-1"/>
        </w:rPr>
        <w:t>gu</w:t>
      </w:r>
      <w:r w:rsidRPr="003F560D">
        <w:rPr>
          <w:rFonts w:ascii="Arial" w:hAnsi="Arial" w:cs="Arial"/>
        </w:rPr>
        <w:t>lat</w:t>
      </w:r>
      <w:r w:rsidRPr="003F560D">
        <w:rPr>
          <w:rFonts w:ascii="Arial" w:hAnsi="Arial" w:cs="Arial"/>
          <w:spacing w:val="-3"/>
        </w:rPr>
        <w:t>i</w:t>
      </w:r>
      <w:r w:rsidRPr="003F560D">
        <w:rPr>
          <w:rFonts w:ascii="Arial" w:hAnsi="Arial" w:cs="Arial"/>
          <w:spacing w:val="1"/>
        </w:rPr>
        <w:t>o</w:t>
      </w:r>
      <w:r w:rsidRPr="003F560D">
        <w:rPr>
          <w:rFonts w:ascii="Arial" w:hAnsi="Arial" w:cs="Arial"/>
          <w:spacing w:val="-1"/>
        </w:rPr>
        <w:t>n</w:t>
      </w:r>
      <w:r w:rsidRPr="003F560D">
        <w:rPr>
          <w:rFonts w:ascii="Arial" w:hAnsi="Arial" w:cs="Arial"/>
        </w:rPr>
        <w:t xml:space="preserve">s </w:t>
      </w:r>
      <w:r w:rsidR="0039770A">
        <w:rPr>
          <w:rFonts w:ascii="Arial" w:hAnsi="Arial" w:cs="Arial"/>
        </w:rPr>
        <w:t xml:space="preserve">(UMRs) </w:t>
      </w:r>
      <w:r w:rsidRPr="003F560D">
        <w:rPr>
          <w:rFonts w:ascii="Arial" w:hAnsi="Arial" w:cs="Arial"/>
        </w:rPr>
        <w:t>and</w:t>
      </w:r>
      <w:r w:rsidRPr="003F560D">
        <w:rPr>
          <w:rFonts w:ascii="Arial" w:hAnsi="Arial" w:cs="Arial"/>
          <w:spacing w:val="-1"/>
        </w:rPr>
        <w:t xml:space="preserve"> </w:t>
      </w:r>
      <w:r w:rsidRPr="003F560D">
        <w:rPr>
          <w:rFonts w:ascii="Arial" w:hAnsi="Arial" w:cs="Arial"/>
        </w:rPr>
        <w:t>H</w:t>
      </w:r>
      <w:r w:rsidRPr="003F560D">
        <w:rPr>
          <w:rFonts w:ascii="Arial" w:hAnsi="Arial" w:cs="Arial"/>
          <w:spacing w:val="-2"/>
        </w:rPr>
        <w:t>O</w:t>
      </w:r>
      <w:r w:rsidRPr="003F560D">
        <w:rPr>
          <w:rFonts w:ascii="Arial" w:hAnsi="Arial" w:cs="Arial"/>
          <w:spacing w:val="1"/>
        </w:rPr>
        <w:t>M</w:t>
      </w:r>
      <w:r w:rsidRPr="003F560D">
        <w:rPr>
          <w:rFonts w:ascii="Arial" w:hAnsi="Arial" w:cs="Arial"/>
        </w:rPr>
        <w:t>E req</w:t>
      </w:r>
      <w:r w:rsidRPr="003F560D">
        <w:rPr>
          <w:rFonts w:ascii="Arial" w:hAnsi="Arial" w:cs="Arial"/>
          <w:spacing w:val="-1"/>
        </w:rPr>
        <w:t>u</w:t>
      </w:r>
      <w:r w:rsidRPr="003F560D">
        <w:rPr>
          <w:rFonts w:ascii="Arial" w:hAnsi="Arial" w:cs="Arial"/>
        </w:rPr>
        <w:t>ire</w:t>
      </w:r>
      <w:r w:rsidRPr="003F560D">
        <w:rPr>
          <w:rFonts w:ascii="Arial" w:hAnsi="Arial" w:cs="Arial"/>
          <w:spacing w:val="-1"/>
        </w:rPr>
        <w:t>m</w:t>
      </w:r>
      <w:r w:rsidRPr="003F560D">
        <w:rPr>
          <w:rFonts w:ascii="Arial" w:hAnsi="Arial" w:cs="Arial"/>
        </w:rPr>
        <w:t>ents.  FTHB</w:t>
      </w:r>
      <w:r w:rsidRPr="003F560D">
        <w:rPr>
          <w:rFonts w:ascii="Arial" w:hAnsi="Arial" w:cs="Arial"/>
          <w:spacing w:val="-3"/>
        </w:rPr>
        <w:t xml:space="preserve"> </w:t>
      </w:r>
      <w:r w:rsidRPr="003F560D">
        <w:rPr>
          <w:rFonts w:ascii="Arial" w:hAnsi="Arial" w:cs="Arial"/>
        </w:rPr>
        <w:t>pro</w:t>
      </w:r>
      <w:r w:rsidRPr="003F560D">
        <w:rPr>
          <w:rFonts w:ascii="Arial" w:hAnsi="Arial" w:cs="Arial"/>
          <w:spacing w:val="-2"/>
        </w:rPr>
        <w:t>j</w:t>
      </w:r>
      <w:r w:rsidRPr="003F560D">
        <w:rPr>
          <w:rFonts w:ascii="Arial" w:hAnsi="Arial" w:cs="Arial"/>
        </w:rPr>
        <w:t>e</w:t>
      </w:r>
      <w:r w:rsidRPr="003F560D">
        <w:rPr>
          <w:rFonts w:ascii="Arial" w:hAnsi="Arial" w:cs="Arial"/>
          <w:spacing w:val="-2"/>
        </w:rPr>
        <w:t>c</w:t>
      </w:r>
      <w:r w:rsidRPr="003F560D">
        <w:rPr>
          <w:rFonts w:ascii="Arial" w:hAnsi="Arial" w:cs="Arial"/>
        </w:rPr>
        <w:t>ts</w:t>
      </w:r>
      <w:r w:rsidRPr="003F560D">
        <w:rPr>
          <w:rFonts w:ascii="Arial" w:hAnsi="Arial" w:cs="Arial"/>
          <w:spacing w:val="1"/>
        </w:rPr>
        <w:t xml:space="preserve"> m</w:t>
      </w:r>
      <w:r w:rsidRPr="003F560D">
        <w:rPr>
          <w:rFonts w:ascii="Arial" w:hAnsi="Arial" w:cs="Arial"/>
          <w:spacing w:val="-1"/>
        </w:rPr>
        <w:t>u</w:t>
      </w:r>
      <w:r w:rsidRPr="003F560D">
        <w:rPr>
          <w:rFonts w:ascii="Arial" w:hAnsi="Arial" w:cs="Arial"/>
          <w:spacing w:val="-2"/>
        </w:rPr>
        <w:t>s</w:t>
      </w:r>
      <w:r w:rsidRPr="003F560D">
        <w:rPr>
          <w:rFonts w:ascii="Arial" w:hAnsi="Arial" w:cs="Arial"/>
        </w:rPr>
        <w:t>t</w:t>
      </w:r>
      <w:r w:rsidRPr="003F560D">
        <w:rPr>
          <w:rFonts w:ascii="Arial" w:hAnsi="Arial" w:cs="Arial"/>
          <w:spacing w:val="1"/>
        </w:rPr>
        <w:t xml:space="preserve"> </w:t>
      </w:r>
      <w:r w:rsidRPr="003F560D">
        <w:rPr>
          <w:rFonts w:ascii="Arial" w:hAnsi="Arial" w:cs="Arial"/>
          <w:spacing w:val="-1"/>
        </w:rPr>
        <w:t>d</w:t>
      </w:r>
      <w:r w:rsidRPr="003F560D">
        <w:rPr>
          <w:rFonts w:ascii="Arial" w:hAnsi="Arial" w:cs="Arial"/>
          <w:spacing w:val="-2"/>
        </w:rPr>
        <w:t>e</w:t>
      </w:r>
      <w:r w:rsidRPr="003F560D">
        <w:rPr>
          <w:rFonts w:ascii="Arial" w:hAnsi="Arial" w:cs="Arial"/>
          <w:spacing w:val="-1"/>
        </w:rPr>
        <w:t>m</w:t>
      </w:r>
      <w:r w:rsidRPr="003F560D">
        <w:rPr>
          <w:rFonts w:ascii="Arial" w:hAnsi="Arial" w:cs="Arial"/>
          <w:spacing w:val="1"/>
        </w:rPr>
        <w:t>o</w:t>
      </w:r>
      <w:r w:rsidRPr="003F560D">
        <w:rPr>
          <w:rFonts w:ascii="Arial" w:hAnsi="Arial" w:cs="Arial"/>
          <w:spacing w:val="-1"/>
        </w:rPr>
        <w:t>n</w:t>
      </w:r>
      <w:r w:rsidRPr="003F560D">
        <w:rPr>
          <w:rFonts w:ascii="Arial" w:hAnsi="Arial" w:cs="Arial"/>
        </w:rPr>
        <w:t>stra</w:t>
      </w:r>
      <w:r w:rsidRPr="003F560D">
        <w:rPr>
          <w:rFonts w:ascii="Arial" w:hAnsi="Arial" w:cs="Arial"/>
          <w:spacing w:val="-2"/>
        </w:rPr>
        <w:t>t</w:t>
      </w:r>
      <w:r w:rsidRPr="003F560D">
        <w:rPr>
          <w:rFonts w:ascii="Arial" w:hAnsi="Arial" w:cs="Arial"/>
        </w:rPr>
        <w:t>e</w:t>
      </w:r>
      <w:r w:rsidRPr="003F560D">
        <w:rPr>
          <w:rFonts w:ascii="Arial" w:hAnsi="Arial" w:cs="Arial"/>
          <w:spacing w:val="1"/>
        </w:rPr>
        <w:t xml:space="preserve"> </w:t>
      </w:r>
      <w:r w:rsidRPr="003F560D">
        <w:rPr>
          <w:rFonts w:ascii="Arial" w:hAnsi="Arial" w:cs="Arial"/>
        </w:rPr>
        <w:t>t</w:t>
      </w:r>
      <w:r w:rsidRPr="003F560D">
        <w:rPr>
          <w:rFonts w:ascii="Arial" w:hAnsi="Arial" w:cs="Arial"/>
          <w:spacing w:val="-3"/>
        </w:rPr>
        <w:t>h</w:t>
      </w:r>
      <w:r w:rsidRPr="003F560D">
        <w:rPr>
          <w:rFonts w:ascii="Arial" w:hAnsi="Arial" w:cs="Arial"/>
        </w:rPr>
        <w:t>e</w:t>
      </w:r>
      <w:r w:rsidRPr="003F560D">
        <w:rPr>
          <w:rFonts w:ascii="Arial" w:hAnsi="Arial" w:cs="Arial"/>
          <w:spacing w:val="1"/>
        </w:rPr>
        <w:t xml:space="preserve"> </w:t>
      </w:r>
      <w:r w:rsidRPr="003F560D">
        <w:rPr>
          <w:rFonts w:ascii="Arial" w:hAnsi="Arial" w:cs="Arial"/>
          <w:spacing w:val="-3"/>
        </w:rPr>
        <w:t>a</w:t>
      </w:r>
      <w:r w:rsidRPr="003F560D">
        <w:rPr>
          <w:rFonts w:ascii="Arial" w:hAnsi="Arial" w:cs="Arial"/>
          <w:spacing w:val="-1"/>
        </w:rPr>
        <w:t>b</w:t>
      </w:r>
      <w:r w:rsidRPr="003F560D">
        <w:rPr>
          <w:rFonts w:ascii="Arial" w:hAnsi="Arial" w:cs="Arial"/>
        </w:rPr>
        <w:t>ility</w:t>
      </w:r>
      <w:r w:rsidRPr="003F560D">
        <w:rPr>
          <w:rFonts w:ascii="Arial" w:hAnsi="Arial" w:cs="Arial"/>
          <w:spacing w:val="1"/>
        </w:rPr>
        <w:t xml:space="preserve"> o</w:t>
      </w:r>
      <w:r w:rsidRPr="003F560D">
        <w:rPr>
          <w:rFonts w:ascii="Arial" w:hAnsi="Arial" w:cs="Arial"/>
        </w:rPr>
        <w:t>f</w:t>
      </w:r>
      <w:r w:rsidRPr="003F560D">
        <w:rPr>
          <w:rFonts w:ascii="Arial" w:hAnsi="Arial" w:cs="Arial"/>
          <w:spacing w:val="-3"/>
        </w:rPr>
        <w:t xml:space="preserve"> </w:t>
      </w:r>
      <w:r w:rsidRPr="003F560D">
        <w:rPr>
          <w:rFonts w:ascii="Arial" w:hAnsi="Arial" w:cs="Arial"/>
          <w:spacing w:val="1"/>
        </w:rPr>
        <w:t>t</w:t>
      </w:r>
      <w:r w:rsidRPr="003F560D">
        <w:rPr>
          <w:rFonts w:ascii="Arial" w:hAnsi="Arial" w:cs="Arial"/>
          <w:spacing w:val="-1"/>
        </w:rPr>
        <w:t>h</w:t>
      </w:r>
      <w:r w:rsidRPr="003F560D">
        <w:rPr>
          <w:rFonts w:ascii="Arial" w:hAnsi="Arial" w:cs="Arial"/>
        </w:rPr>
        <w:t>e</w:t>
      </w:r>
      <w:r w:rsidRPr="003F560D">
        <w:rPr>
          <w:rFonts w:ascii="Arial" w:hAnsi="Arial" w:cs="Arial"/>
          <w:spacing w:val="-2"/>
        </w:rPr>
        <w:t xml:space="preserve"> </w:t>
      </w:r>
      <w:r w:rsidRPr="003F560D">
        <w:rPr>
          <w:rFonts w:ascii="Arial" w:hAnsi="Arial" w:cs="Arial"/>
        </w:rPr>
        <w:t>pro</w:t>
      </w:r>
      <w:r w:rsidRPr="003F560D">
        <w:rPr>
          <w:rFonts w:ascii="Arial" w:hAnsi="Arial" w:cs="Arial"/>
          <w:spacing w:val="-3"/>
        </w:rPr>
        <w:t>p</w:t>
      </w:r>
      <w:r w:rsidRPr="003F560D">
        <w:rPr>
          <w:rFonts w:ascii="Arial" w:hAnsi="Arial" w:cs="Arial"/>
          <w:spacing w:val="1"/>
        </w:rPr>
        <w:t>o</w:t>
      </w:r>
      <w:r w:rsidRPr="003F560D">
        <w:rPr>
          <w:rFonts w:ascii="Arial" w:hAnsi="Arial" w:cs="Arial"/>
        </w:rPr>
        <w:t>sed p</w:t>
      </w:r>
      <w:r w:rsidRPr="003F560D">
        <w:rPr>
          <w:rFonts w:ascii="Arial" w:hAnsi="Arial" w:cs="Arial"/>
          <w:spacing w:val="-3"/>
        </w:rPr>
        <w:t>r</w:t>
      </w:r>
      <w:r w:rsidRPr="003F560D">
        <w:rPr>
          <w:rFonts w:ascii="Arial" w:hAnsi="Arial" w:cs="Arial"/>
          <w:spacing w:val="1"/>
        </w:rPr>
        <w:t>o</w:t>
      </w:r>
      <w:r w:rsidRPr="003F560D">
        <w:rPr>
          <w:rFonts w:ascii="Arial" w:hAnsi="Arial" w:cs="Arial"/>
        </w:rPr>
        <w:t>j</w:t>
      </w:r>
      <w:r w:rsidRPr="003F560D">
        <w:rPr>
          <w:rFonts w:ascii="Arial" w:hAnsi="Arial" w:cs="Arial"/>
          <w:spacing w:val="-2"/>
        </w:rPr>
        <w:t>e</w:t>
      </w:r>
      <w:r w:rsidRPr="003F560D">
        <w:rPr>
          <w:rFonts w:ascii="Arial" w:hAnsi="Arial" w:cs="Arial"/>
        </w:rPr>
        <w:t>ct</w:t>
      </w:r>
      <w:r w:rsidRPr="003F560D">
        <w:rPr>
          <w:rFonts w:ascii="Arial" w:hAnsi="Arial" w:cs="Arial"/>
          <w:spacing w:val="1"/>
        </w:rPr>
        <w:t xml:space="preserve"> </w:t>
      </w:r>
      <w:r w:rsidRPr="003F560D">
        <w:rPr>
          <w:rFonts w:ascii="Arial" w:hAnsi="Arial" w:cs="Arial"/>
          <w:spacing w:val="-2"/>
        </w:rPr>
        <w:t>t</w:t>
      </w:r>
      <w:r w:rsidRPr="003F560D">
        <w:rPr>
          <w:rFonts w:ascii="Arial" w:hAnsi="Arial" w:cs="Arial"/>
        </w:rPr>
        <w:t>o</w:t>
      </w:r>
      <w:r w:rsidRPr="003F560D">
        <w:rPr>
          <w:rFonts w:ascii="Arial" w:hAnsi="Arial" w:cs="Arial"/>
          <w:spacing w:val="-1"/>
        </w:rPr>
        <w:t xml:space="preserve"> </w:t>
      </w:r>
      <w:r w:rsidRPr="003F560D">
        <w:rPr>
          <w:rFonts w:ascii="Arial" w:hAnsi="Arial" w:cs="Arial"/>
          <w:spacing w:val="1"/>
        </w:rPr>
        <w:t>m</w:t>
      </w:r>
      <w:r w:rsidRPr="003F560D">
        <w:rPr>
          <w:rFonts w:ascii="Arial" w:hAnsi="Arial" w:cs="Arial"/>
          <w:spacing w:val="-2"/>
        </w:rPr>
        <w:t>e</w:t>
      </w:r>
      <w:r w:rsidRPr="003F560D">
        <w:rPr>
          <w:rFonts w:ascii="Arial" w:hAnsi="Arial" w:cs="Arial"/>
        </w:rPr>
        <w:t>et</w:t>
      </w:r>
      <w:r w:rsidRPr="003F560D">
        <w:rPr>
          <w:rFonts w:ascii="Arial" w:hAnsi="Arial" w:cs="Arial"/>
          <w:spacing w:val="1"/>
        </w:rPr>
        <w:t xml:space="preserve"> </w:t>
      </w:r>
      <w:r w:rsidRPr="003F560D">
        <w:rPr>
          <w:rFonts w:ascii="Arial" w:hAnsi="Arial" w:cs="Arial"/>
        </w:rPr>
        <w:t>H</w:t>
      </w:r>
      <w:r w:rsidRPr="003F560D">
        <w:rPr>
          <w:rFonts w:ascii="Arial" w:hAnsi="Arial" w:cs="Arial"/>
          <w:spacing w:val="-2"/>
        </w:rPr>
        <w:t>O</w:t>
      </w:r>
      <w:r w:rsidRPr="003F560D">
        <w:rPr>
          <w:rFonts w:ascii="Arial" w:hAnsi="Arial" w:cs="Arial"/>
          <w:spacing w:val="1"/>
        </w:rPr>
        <w:t>M</w:t>
      </w:r>
      <w:r w:rsidRPr="003F560D">
        <w:rPr>
          <w:rFonts w:ascii="Arial" w:hAnsi="Arial" w:cs="Arial"/>
        </w:rPr>
        <w:t>E</w:t>
      </w:r>
      <w:r w:rsidRPr="003F560D">
        <w:rPr>
          <w:rFonts w:ascii="Arial" w:hAnsi="Arial" w:cs="Arial"/>
          <w:spacing w:val="1"/>
        </w:rPr>
        <w:t xml:space="preserve"> </w:t>
      </w:r>
      <w:r w:rsidRPr="003F560D">
        <w:rPr>
          <w:rFonts w:ascii="Arial" w:hAnsi="Arial" w:cs="Arial"/>
          <w:spacing w:val="-3"/>
        </w:rPr>
        <w:t>r</w:t>
      </w:r>
      <w:r w:rsidRPr="003F560D">
        <w:rPr>
          <w:rFonts w:ascii="Arial" w:hAnsi="Arial" w:cs="Arial"/>
        </w:rPr>
        <w:t>eq</w:t>
      </w:r>
      <w:r w:rsidRPr="003F560D">
        <w:rPr>
          <w:rFonts w:ascii="Arial" w:hAnsi="Arial" w:cs="Arial"/>
          <w:spacing w:val="-1"/>
        </w:rPr>
        <w:t>u</w:t>
      </w:r>
      <w:r w:rsidRPr="003F560D">
        <w:rPr>
          <w:rFonts w:ascii="Arial" w:hAnsi="Arial" w:cs="Arial"/>
        </w:rPr>
        <w:t>ir</w:t>
      </w:r>
      <w:r w:rsidRPr="003F560D">
        <w:rPr>
          <w:rFonts w:ascii="Arial" w:hAnsi="Arial" w:cs="Arial"/>
          <w:spacing w:val="-2"/>
        </w:rPr>
        <w:t>e</w:t>
      </w:r>
      <w:r w:rsidRPr="003F560D">
        <w:rPr>
          <w:rFonts w:ascii="Arial" w:hAnsi="Arial" w:cs="Arial"/>
          <w:spacing w:val="-1"/>
        </w:rPr>
        <w:t>m</w:t>
      </w:r>
      <w:r w:rsidRPr="003F560D">
        <w:rPr>
          <w:rFonts w:ascii="Arial" w:hAnsi="Arial" w:cs="Arial"/>
        </w:rPr>
        <w:t>ents,</w:t>
      </w:r>
      <w:r w:rsidRPr="003F560D">
        <w:rPr>
          <w:rFonts w:ascii="Arial" w:hAnsi="Arial" w:cs="Arial"/>
          <w:spacing w:val="1"/>
        </w:rPr>
        <w:t xml:space="preserve"> </w:t>
      </w:r>
      <w:r w:rsidRPr="003F560D">
        <w:rPr>
          <w:rFonts w:ascii="Arial" w:hAnsi="Arial" w:cs="Arial"/>
        </w:rPr>
        <w:t>i</w:t>
      </w:r>
      <w:r w:rsidRPr="003F560D">
        <w:rPr>
          <w:rFonts w:ascii="Arial" w:hAnsi="Arial" w:cs="Arial"/>
          <w:spacing w:val="-1"/>
        </w:rPr>
        <w:t>n</w:t>
      </w:r>
      <w:r w:rsidRPr="003F560D">
        <w:rPr>
          <w:rFonts w:ascii="Arial" w:hAnsi="Arial" w:cs="Arial"/>
        </w:rPr>
        <w:t>cl</w:t>
      </w:r>
      <w:r w:rsidRPr="003F560D">
        <w:rPr>
          <w:rFonts w:ascii="Arial" w:hAnsi="Arial" w:cs="Arial"/>
          <w:spacing w:val="-1"/>
        </w:rPr>
        <w:t>ud</w:t>
      </w:r>
      <w:r w:rsidRPr="003F560D">
        <w:rPr>
          <w:rFonts w:ascii="Arial" w:hAnsi="Arial" w:cs="Arial"/>
        </w:rPr>
        <w:t>i</w:t>
      </w:r>
      <w:r w:rsidRPr="003F560D">
        <w:rPr>
          <w:rFonts w:ascii="Arial" w:hAnsi="Arial" w:cs="Arial"/>
          <w:spacing w:val="-1"/>
        </w:rPr>
        <w:t>n</w:t>
      </w:r>
      <w:r w:rsidRPr="003F560D">
        <w:rPr>
          <w:rFonts w:ascii="Arial" w:hAnsi="Arial" w:cs="Arial"/>
        </w:rPr>
        <w:t>g</w:t>
      </w:r>
      <w:r w:rsidRPr="003F560D">
        <w:rPr>
          <w:rFonts w:ascii="Arial" w:hAnsi="Arial" w:cs="Arial"/>
          <w:spacing w:val="-1"/>
        </w:rPr>
        <w:t xml:space="preserve"> </w:t>
      </w:r>
      <w:r w:rsidRPr="003F560D">
        <w:rPr>
          <w:rFonts w:ascii="Arial" w:hAnsi="Arial" w:cs="Arial"/>
        </w:rPr>
        <w:t>d</w:t>
      </w:r>
      <w:r w:rsidRPr="003F560D">
        <w:rPr>
          <w:rFonts w:ascii="Arial" w:hAnsi="Arial" w:cs="Arial"/>
          <w:spacing w:val="-2"/>
        </w:rPr>
        <w:t>e</w:t>
      </w:r>
      <w:r w:rsidRPr="003F560D">
        <w:rPr>
          <w:rFonts w:ascii="Arial" w:hAnsi="Arial" w:cs="Arial"/>
          <w:spacing w:val="1"/>
        </w:rPr>
        <w:t>mo</w:t>
      </w:r>
      <w:r w:rsidRPr="003F560D">
        <w:rPr>
          <w:rFonts w:ascii="Arial" w:hAnsi="Arial" w:cs="Arial"/>
          <w:spacing w:val="-1"/>
        </w:rPr>
        <w:t>n</w:t>
      </w:r>
      <w:r w:rsidRPr="003F560D">
        <w:rPr>
          <w:rFonts w:ascii="Arial" w:hAnsi="Arial" w:cs="Arial"/>
          <w:spacing w:val="-2"/>
        </w:rPr>
        <w:t>s</w:t>
      </w:r>
      <w:r w:rsidRPr="003F560D">
        <w:rPr>
          <w:rFonts w:ascii="Arial" w:hAnsi="Arial" w:cs="Arial"/>
          <w:spacing w:val="8"/>
        </w:rPr>
        <w:t>t</w:t>
      </w:r>
      <w:r w:rsidRPr="003F560D">
        <w:rPr>
          <w:rFonts w:ascii="Arial" w:hAnsi="Arial" w:cs="Arial"/>
        </w:rPr>
        <w:t>rat</w:t>
      </w:r>
      <w:r w:rsidRPr="003F560D">
        <w:rPr>
          <w:rFonts w:ascii="Arial" w:hAnsi="Arial" w:cs="Arial"/>
          <w:spacing w:val="-3"/>
        </w:rPr>
        <w:t>i</w:t>
      </w:r>
      <w:r w:rsidRPr="003F560D">
        <w:rPr>
          <w:rFonts w:ascii="Arial" w:hAnsi="Arial" w:cs="Arial"/>
          <w:spacing w:val="-1"/>
        </w:rPr>
        <w:t>n</w:t>
      </w:r>
      <w:r w:rsidRPr="003F560D">
        <w:rPr>
          <w:rFonts w:ascii="Arial" w:hAnsi="Arial" w:cs="Arial"/>
        </w:rPr>
        <w:t>g</w:t>
      </w:r>
      <w:r w:rsidRPr="003F560D">
        <w:rPr>
          <w:rFonts w:ascii="Arial" w:hAnsi="Arial" w:cs="Arial"/>
          <w:spacing w:val="-1"/>
        </w:rPr>
        <w:t xml:space="preserve"> </w:t>
      </w:r>
      <w:r w:rsidRPr="003F560D">
        <w:rPr>
          <w:rFonts w:ascii="Arial" w:hAnsi="Arial" w:cs="Arial"/>
          <w:spacing w:val="1"/>
        </w:rPr>
        <w:t>t</w:t>
      </w:r>
      <w:r w:rsidRPr="003F560D">
        <w:rPr>
          <w:rFonts w:ascii="Arial" w:hAnsi="Arial" w:cs="Arial"/>
          <w:spacing w:val="-1"/>
        </w:rPr>
        <w:t>h</w:t>
      </w:r>
      <w:r w:rsidRPr="003F560D">
        <w:rPr>
          <w:rFonts w:ascii="Arial" w:hAnsi="Arial" w:cs="Arial"/>
        </w:rPr>
        <w:t>e a</w:t>
      </w:r>
      <w:r w:rsidRPr="003F560D">
        <w:rPr>
          <w:rFonts w:ascii="Arial" w:hAnsi="Arial" w:cs="Arial"/>
          <w:spacing w:val="-1"/>
        </w:rPr>
        <w:t>d</w:t>
      </w:r>
      <w:r w:rsidRPr="003F560D">
        <w:rPr>
          <w:rFonts w:ascii="Arial" w:hAnsi="Arial" w:cs="Arial"/>
        </w:rPr>
        <w:t>eq</w:t>
      </w:r>
      <w:r w:rsidRPr="003F560D">
        <w:rPr>
          <w:rFonts w:ascii="Arial" w:hAnsi="Arial" w:cs="Arial"/>
          <w:spacing w:val="-1"/>
        </w:rPr>
        <w:t>u</w:t>
      </w:r>
      <w:r w:rsidRPr="003F560D">
        <w:rPr>
          <w:rFonts w:ascii="Arial" w:hAnsi="Arial" w:cs="Arial"/>
        </w:rPr>
        <w:t>acy</w:t>
      </w:r>
      <w:r w:rsidRPr="003F560D">
        <w:rPr>
          <w:rFonts w:ascii="Arial" w:hAnsi="Arial" w:cs="Arial"/>
          <w:spacing w:val="-1"/>
        </w:rPr>
        <w:t xml:space="preserve"> </w:t>
      </w:r>
      <w:r w:rsidRPr="003F560D">
        <w:rPr>
          <w:rFonts w:ascii="Arial" w:hAnsi="Arial" w:cs="Arial"/>
          <w:spacing w:val="1"/>
        </w:rPr>
        <w:t>o</w:t>
      </w:r>
      <w:r w:rsidRPr="003F560D">
        <w:rPr>
          <w:rFonts w:ascii="Arial" w:hAnsi="Arial" w:cs="Arial"/>
        </w:rPr>
        <w:t xml:space="preserve">f </w:t>
      </w:r>
      <w:r w:rsidRPr="003F560D">
        <w:rPr>
          <w:rFonts w:ascii="Arial" w:hAnsi="Arial" w:cs="Arial"/>
          <w:spacing w:val="1"/>
        </w:rPr>
        <w:t>t</w:t>
      </w:r>
      <w:r w:rsidRPr="003F560D">
        <w:rPr>
          <w:rFonts w:ascii="Arial" w:hAnsi="Arial" w:cs="Arial"/>
          <w:spacing w:val="-3"/>
        </w:rPr>
        <w:t>h</w:t>
      </w:r>
      <w:r w:rsidRPr="003F560D">
        <w:rPr>
          <w:rFonts w:ascii="Arial" w:hAnsi="Arial" w:cs="Arial"/>
        </w:rPr>
        <w:t>e</w:t>
      </w:r>
      <w:r w:rsidRPr="003F560D">
        <w:rPr>
          <w:rFonts w:ascii="Arial" w:hAnsi="Arial" w:cs="Arial"/>
          <w:spacing w:val="1"/>
        </w:rPr>
        <w:t xml:space="preserve"> </w:t>
      </w:r>
      <w:r w:rsidRPr="003F560D">
        <w:rPr>
          <w:rFonts w:ascii="Arial" w:hAnsi="Arial" w:cs="Arial"/>
          <w:spacing w:val="-1"/>
        </w:rPr>
        <w:t>p</w:t>
      </w:r>
      <w:r w:rsidRPr="003F560D">
        <w:rPr>
          <w:rFonts w:ascii="Arial" w:hAnsi="Arial" w:cs="Arial"/>
        </w:rPr>
        <w:t>r</w:t>
      </w:r>
      <w:r w:rsidRPr="003F560D">
        <w:rPr>
          <w:rFonts w:ascii="Arial" w:hAnsi="Arial" w:cs="Arial"/>
          <w:spacing w:val="1"/>
        </w:rPr>
        <w:t>o</w:t>
      </w:r>
      <w:r w:rsidRPr="003F560D">
        <w:rPr>
          <w:rFonts w:ascii="Arial" w:hAnsi="Arial" w:cs="Arial"/>
          <w:spacing w:val="-3"/>
        </w:rPr>
        <w:t>p</w:t>
      </w:r>
      <w:r w:rsidRPr="003F560D">
        <w:rPr>
          <w:rFonts w:ascii="Arial" w:hAnsi="Arial" w:cs="Arial"/>
          <w:spacing w:val="1"/>
        </w:rPr>
        <w:t>o</w:t>
      </w:r>
      <w:r w:rsidRPr="003F560D">
        <w:rPr>
          <w:rFonts w:ascii="Arial" w:hAnsi="Arial" w:cs="Arial"/>
        </w:rPr>
        <w:t>sed</w:t>
      </w:r>
      <w:r w:rsidRPr="003F560D">
        <w:rPr>
          <w:rFonts w:ascii="Arial" w:hAnsi="Arial" w:cs="Arial"/>
          <w:spacing w:val="-2"/>
        </w:rPr>
        <w:t xml:space="preserve"> </w:t>
      </w:r>
      <w:r w:rsidRPr="003F560D">
        <w:rPr>
          <w:rFonts w:ascii="Arial" w:hAnsi="Arial" w:cs="Arial"/>
          <w:spacing w:val="-1"/>
        </w:rPr>
        <w:t>d</w:t>
      </w:r>
      <w:r w:rsidRPr="003F560D">
        <w:rPr>
          <w:rFonts w:ascii="Arial" w:hAnsi="Arial" w:cs="Arial"/>
        </w:rPr>
        <w:t>e</w:t>
      </w:r>
      <w:r w:rsidRPr="003F560D">
        <w:rPr>
          <w:rFonts w:ascii="Arial" w:hAnsi="Arial" w:cs="Arial"/>
          <w:spacing w:val="1"/>
        </w:rPr>
        <w:t>v</w:t>
      </w:r>
      <w:r w:rsidRPr="003F560D">
        <w:rPr>
          <w:rFonts w:ascii="Arial" w:hAnsi="Arial" w:cs="Arial"/>
        </w:rPr>
        <w:t>e</w:t>
      </w:r>
      <w:r w:rsidRPr="003F560D">
        <w:rPr>
          <w:rFonts w:ascii="Arial" w:hAnsi="Arial" w:cs="Arial"/>
          <w:spacing w:val="-2"/>
        </w:rPr>
        <w:t>l</w:t>
      </w:r>
      <w:r w:rsidRPr="003F560D">
        <w:rPr>
          <w:rFonts w:ascii="Arial" w:hAnsi="Arial" w:cs="Arial"/>
          <w:spacing w:val="1"/>
        </w:rPr>
        <w:t>o</w:t>
      </w:r>
      <w:r w:rsidRPr="003F560D">
        <w:rPr>
          <w:rFonts w:ascii="Arial" w:hAnsi="Arial" w:cs="Arial"/>
          <w:spacing w:val="-1"/>
        </w:rPr>
        <w:t>pm</w:t>
      </w:r>
      <w:r w:rsidRPr="003F560D">
        <w:rPr>
          <w:rFonts w:ascii="Arial" w:hAnsi="Arial" w:cs="Arial"/>
        </w:rPr>
        <w:t>ent b</w:t>
      </w:r>
      <w:r w:rsidRPr="003F560D">
        <w:rPr>
          <w:rFonts w:ascii="Arial" w:hAnsi="Arial" w:cs="Arial"/>
          <w:spacing w:val="-1"/>
        </w:rPr>
        <w:t>udg</w:t>
      </w:r>
      <w:r w:rsidRPr="003F560D">
        <w:rPr>
          <w:rFonts w:ascii="Arial" w:hAnsi="Arial" w:cs="Arial"/>
        </w:rPr>
        <w:t>e</w:t>
      </w:r>
      <w:r w:rsidRPr="003F560D">
        <w:rPr>
          <w:rFonts w:ascii="Arial" w:hAnsi="Arial" w:cs="Arial"/>
          <w:spacing w:val="1"/>
        </w:rPr>
        <w:t>t</w:t>
      </w:r>
      <w:r w:rsidRPr="003F560D">
        <w:rPr>
          <w:rFonts w:ascii="Arial" w:hAnsi="Arial" w:cs="Arial"/>
        </w:rPr>
        <w:t>,</w:t>
      </w:r>
      <w:r w:rsidRPr="003F560D">
        <w:rPr>
          <w:rFonts w:ascii="Arial" w:hAnsi="Arial" w:cs="Arial"/>
          <w:spacing w:val="-2"/>
        </w:rPr>
        <w:t xml:space="preserve"> </w:t>
      </w:r>
      <w:r w:rsidRPr="003F560D">
        <w:rPr>
          <w:rFonts w:ascii="Arial" w:hAnsi="Arial" w:cs="Arial"/>
          <w:spacing w:val="1"/>
        </w:rPr>
        <w:t>t</w:t>
      </w:r>
      <w:r w:rsidRPr="003F560D">
        <w:rPr>
          <w:rFonts w:ascii="Arial" w:hAnsi="Arial" w:cs="Arial"/>
          <w:spacing w:val="-1"/>
        </w:rPr>
        <w:t>h</w:t>
      </w:r>
      <w:r w:rsidRPr="003F560D">
        <w:rPr>
          <w:rFonts w:ascii="Arial" w:hAnsi="Arial" w:cs="Arial"/>
        </w:rPr>
        <w:t>e</w:t>
      </w:r>
      <w:r w:rsidRPr="003F560D">
        <w:rPr>
          <w:rFonts w:ascii="Arial" w:hAnsi="Arial" w:cs="Arial"/>
          <w:spacing w:val="-1"/>
        </w:rPr>
        <w:t xml:space="preserve"> </w:t>
      </w:r>
      <w:r w:rsidRPr="003F560D">
        <w:rPr>
          <w:rFonts w:ascii="Arial" w:hAnsi="Arial" w:cs="Arial"/>
          <w:spacing w:val="1"/>
        </w:rPr>
        <w:t>m</w:t>
      </w:r>
      <w:r w:rsidRPr="003F560D">
        <w:rPr>
          <w:rFonts w:ascii="Arial" w:hAnsi="Arial" w:cs="Arial"/>
        </w:rPr>
        <w:t>ar</w:t>
      </w:r>
      <w:r w:rsidRPr="003F560D">
        <w:rPr>
          <w:rFonts w:ascii="Arial" w:hAnsi="Arial" w:cs="Arial"/>
          <w:spacing w:val="-2"/>
        </w:rPr>
        <w:t>k</w:t>
      </w:r>
      <w:r w:rsidRPr="003F560D">
        <w:rPr>
          <w:rFonts w:ascii="Arial" w:hAnsi="Arial" w:cs="Arial"/>
        </w:rPr>
        <w:t>et</w:t>
      </w:r>
      <w:r w:rsidRPr="00726052">
        <w:rPr>
          <w:rFonts w:ascii="Arial" w:hAnsi="Arial" w:cs="Arial"/>
          <w:spacing w:val="1"/>
        </w:rPr>
        <w:t xml:space="preserve"> </w:t>
      </w:r>
      <w:r w:rsidRPr="00726052">
        <w:rPr>
          <w:rFonts w:ascii="Arial" w:hAnsi="Arial" w:cs="Arial"/>
          <w:spacing w:val="-2"/>
        </w:rPr>
        <w:t>f</w:t>
      </w:r>
      <w:r w:rsidRPr="00726052">
        <w:rPr>
          <w:rFonts w:ascii="Arial" w:hAnsi="Arial" w:cs="Arial"/>
          <w:spacing w:val="1"/>
        </w:rPr>
        <w:t>o</w:t>
      </w:r>
      <w:r w:rsidRPr="00726052">
        <w:rPr>
          <w:rFonts w:ascii="Arial" w:hAnsi="Arial" w:cs="Arial"/>
        </w:rPr>
        <w:t>r t</w:t>
      </w:r>
      <w:r w:rsidRPr="00726052">
        <w:rPr>
          <w:rFonts w:ascii="Arial" w:hAnsi="Arial" w:cs="Arial"/>
          <w:spacing w:val="-3"/>
        </w:rPr>
        <w:t>h</w:t>
      </w:r>
      <w:r w:rsidRPr="00726052">
        <w:rPr>
          <w:rFonts w:ascii="Arial" w:hAnsi="Arial" w:cs="Arial"/>
        </w:rPr>
        <w:t>e</w:t>
      </w:r>
      <w:r w:rsidRPr="00726052">
        <w:rPr>
          <w:rFonts w:ascii="Arial" w:hAnsi="Arial" w:cs="Arial"/>
          <w:spacing w:val="1"/>
        </w:rPr>
        <w:t xml:space="preserve"> </w:t>
      </w:r>
      <w:r w:rsidRPr="00726052">
        <w:rPr>
          <w:rFonts w:ascii="Arial" w:hAnsi="Arial" w:cs="Arial"/>
          <w:spacing w:val="-1"/>
        </w:rPr>
        <w:t>p</w:t>
      </w:r>
      <w:r w:rsidRPr="00726052">
        <w:rPr>
          <w:rFonts w:ascii="Arial" w:hAnsi="Arial" w:cs="Arial"/>
        </w:rPr>
        <w:t>r</w:t>
      </w:r>
      <w:r w:rsidRPr="00726052">
        <w:rPr>
          <w:rFonts w:ascii="Arial" w:hAnsi="Arial" w:cs="Arial"/>
          <w:spacing w:val="-1"/>
        </w:rPr>
        <w:t>o</w:t>
      </w:r>
      <w:r w:rsidRPr="00726052">
        <w:rPr>
          <w:rFonts w:ascii="Arial" w:hAnsi="Arial" w:cs="Arial"/>
        </w:rPr>
        <w:t>je</w:t>
      </w:r>
      <w:r w:rsidRPr="00726052">
        <w:rPr>
          <w:rFonts w:ascii="Arial" w:hAnsi="Arial" w:cs="Arial"/>
          <w:spacing w:val="1"/>
        </w:rPr>
        <w:t>c</w:t>
      </w:r>
      <w:r w:rsidRPr="00726052">
        <w:rPr>
          <w:rFonts w:ascii="Arial" w:hAnsi="Arial" w:cs="Arial"/>
          <w:spacing w:val="-2"/>
        </w:rPr>
        <w:t>t</w:t>
      </w:r>
      <w:r w:rsidRPr="00726052">
        <w:rPr>
          <w:rFonts w:ascii="Arial" w:hAnsi="Arial" w:cs="Arial"/>
        </w:rPr>
        <w:t>, and</w:t>
      </w:r>
      <w:r w:rsidRPr="00726052">
        <w:rPr>
          <w:rFonts w:ascii="Arial" w:hAnsi="Arial" w:cs="Arial"/>
          <w:spacing w:val="-4"/>
        </w:rPr>
        <w:t xml:space="preserve"> </w:t>
      </w:r>
      <w:r w:rsidRPr="00726052">
        <w:rPr>
          <w:rFonts w:ascii="Arial" w:hAnsi="Arial" w:cs="Arial"/>
          <w:spacing w:val="1"/>
        </w:rPr>
        <w:t>t</w:t>
      </w:r>
      <w:r w:rsidRPr="00726052">
        <w:rPr>
          <w:rFonts w:ascii="Arial" w:hAnsi="Arial" w:cs="Arial"/>
          <w:spacing w:val="-1"/>
        </w:rPr>
        <w:t>h</w:t>
      </w:r>
      <w:r w:rsidRPr="00726052">
        <w:rPr>
          <w:rFonts w:ascii="Arial" w:hAnsi="Arial" w:cs="Arial"/>
        </w:rPr>
        <w:t>e</w:t>
      </w:r>
      <w:r w:rsidRPr="00726052">
        <w:rPr>
          <w:rFonts w:ascii="Arial" w:hAnsi="Arial" w:cs="Arial"/>
          <w:spacing w:val="1"/>
        </w:rPr>
        <w:t xml:space="preserve"> </w:t>
      </w:r>
      <w:r w:rsidRPr="00726052">
        <w:rPr>
          <w:rFonts w:ascii="Arial" w:hAnsi="Arial" w:cs="Arial"/>
        </w:rPr>
        <w:t>af</w:t>
      </w:r>
      <w:r w:rsidRPr="00726052">
        <w:rPr>
          <w:rFonts w:ascii="Arial" w:hAnsi="Arial" w:cs="Arial"/>
          <w:spacing w:val="-3"/>
        </w:rPr>
        <w:t>f</w:t>
      </w:r>
      <w:r w:rsidRPr="00726052">
        <w:rPr>
          <w:rFonts w:ascii="Arial" w:hAnsi="Arial" w:cs="Arial"/>
          <w:spacing w:val="1"/>
        </w:rPr>
        <w:t>o</w:t>
      </w:r>
      <w:r w:rsidRPr="00726052">
        <w:rPr>
          <w:rFonts w:ascii="Arial" w:hAnsi="Arial" w:cs="Arial"/>
        </w:rPr>
        <w:t>r</w:t>
      </w:r>
      <w:r w:rsidRPr="00726052">
        <w:rPr>
          <w:rFonts w:ascii="Arial" w:hAnsi="Arial" w:cs="Arial"/>
          <w:spacing w:val="-1"/>
        </w:rPr>
        <w:t>d</w:t>
      </w:r>
      <w:r w:rsidRPr="00726052">
        <w:rPr>
          <w:rFonts w:ascii="Arial" w:hAnsi="Arial" w:cs="Arial"/>
        </w:rPr>
        <w:t>a</w:t>
      </w:r>
      <w:r w:rsidRPr="00726052">
        <w:rPr>
          <w:rFonts w:ascii="Arial" w:hAnsi="Arial" w:cs="Arial"/>
          <w:spacing w:val="-1"/>
        </w:rPr>
        <w:t>b</w:t>
      </w:r>
      <w:r w:rsidRPr="00726052">
        <w:rPr>
          <w:rFonts w:ascii="Arial" w:hAnsi="Arial" w:cs="Arial"/>
        </w:rPr>
        <w:t>ility</w:t>
      </w:r>
      <w:r w:rsidRPr="00726052">
        <w:rPr>
          <w:rFonts w:ascii="Arial" w:hAnsi="Arial" w:cs="Arial"/>
          <w:spacing w:val="-1"/>
        </w:rPr>
        <w:t xml:space="preserve"> </w:t>
      </w:r>
      <w:r w:rsidRPr="00726052">
        <w:rPr>
          <w:rFonts w:ascii="Arial" w:hAnsi="Arial" w:cs="Arial"/>
          <w:spacing w:val="1"/>
        </w:rPr>
        <w:t>o</w:t>
      </w:r>
      <w:r w:rsidRPr="00726052">
        <w:rPr>
          <w:rFonts w:ascii="Arial" w:hAnsi="Arial" w:cs="Arial"/>
        </w:rPr>
        <w:t>f</w:t>
      </w:r>
      <w:r w:rsidRPr="00726052">
        <w:rPr>
          <w:rFonts w:ascii="Arial" w:hAnsi="Arial" w:cs="Arial"/>
          <w:spacing w:val="-3"/>
        </w:rPr>
        <w:t xml:space="preserve"> </w:t>
      </w:r>
      <w:r w:rsidRPr="00726052">
        <w:rPr>
          <w:rFonts w:ascii="Arial" w:hAnsi="Arial" w:cs="Arial"/>
          <w:spacing w:val="1"/>
        </w:rPr>
        <w:t>t</w:t>
      </w:r>
      <w:r w:rsidRPr="00726052">
        <w:rPr>
          <w:rFonts w:ascii="Arial" w:hAnsi="Arial" w:cs="Arial"/>
          <w:spacing w:val="-1"/>
        </w:rPr>
        <w:t>h</w:t>
      </w:r>
      <w:r w:rsidRPr="00726052">
        <w:rPr>
          <w:rFonts w:ascii="Arial" w:hAnsi="Arial" w:cs="Arial"/>
        </w:rPr>
        <w:t>e</w:t>
      </w:r>
      <w:r w:rsidRPr="00726052">
        <w:rPr>
          <w:rFonts w:ascii="Arial" w:hAnsi="Arial" w:cs="Arial"/>
          <w:spacing w:val="1"/>
        </w:rPr>
        <w:t xml:space="preserve"> </w:t>
      </w:r>
      <w:r w:rsidRPr="00726052">
        <w:rPr>
          <w:rFonts w:ascii="Arial" w:hAnsi="Arial" w:cs="Arial"/>
          <w:spacing w:val="-1"/>
        </w:rPr>
        <w:t>p</w:t>
      </w:r>
      <w:r w:rsidRPr="00726052">
        <w:rPr>
          <w:rFonts w:ascii="Arial" w:hAnsi="Arial" w:cs="Arial"/>
          <w:spacing w:val="-3"/>
        </w:rPr>
        <w:t>r</w:t>
      </w:r>
      <w:r w:rsidRPr="00726052">
        <w:rPr>
          <w:rFonts w:ascii="Arial" w:hAnsi="Arial" w:cs="Arial"/>
          <w:spacing w:val="-1"/>
        </w:rPr>
        <w:t>o</w:t>
      </w:r>
      <w:r w:rsidRPr="00726052">
        <w:rPr>
          <w:rFonts w:ascii="Arial" w:hAnsi="Arial" w:cs="Arial"/>
        </w:rPr>
        <w:t>je</w:t>
      </w:r>
      <w:r w:rsidRPr="00726052">
        <w:rPr>
          <w:rFonts w:ascii="Arial" w:hAnsi="Arial" w:cs="Arial"/>
          <w:spacing w:val="1"/>
        </w:rPr>
        <w:t>c</w:t>
      </w:r>
      <w:r w:rsidRPr="00726052">
        <w:rPr>
          <w:rFonts w:ascii="Arial" w:hAnsi="Arial" w:cs="Arial"/>
        </w:rPr>
        <w:t xml:space="preserve">t. </w:t>
      </w:r>
      <w:r w:rsidR="0039770A">
        <w:rPr>
          <w:rFonts w:ascii="Arial" w:hAnsi="Arial" w:cs="Arial"/>
        </w:rPr>
        <w:t xml:space="preserve"> </w:t>
      </w:r>
      <w:r w:rsidR="00435477" w:rsidRPr="003F560D">
        <w:rPr>
          <w:rFonts w:ascii="Arial" w:hAnsi="Arial" w:cs="Arial"/>
        </w:rPr>
        <w:t>4)</w:t>
      </w:r>
      <w:r w:rsidR="00435477">
        <w:rPr>
          <w:rFonts w:ascii="Arial" w:hAnsi="Arial" w:cs="Arial"/>
        </w:rPr>
        <w:t xml:space="preserve"> </w:t>
      </w:r>
      <w:r w:rsidRPr="00726052">
        <w:rPr>
          <w:rFonts w:ascii="Arial" w:hAnsi="Arial" w:cs="Arial"/>
          <w:spacing w:val="-2"/>
          <w:u w:val="single"/>
        </w:rPr>
        <w:t>R</w:t>
      </w:r>
      <w:r w:rsidRPr="00726052">
        <w:rPr>
          <w:rFonts w:ascii="Arial" w:hAnsi="Arial" w:cs="Arial"/>
          <w:u w:val="single"/>
        </w:rPr>
        <w:t>ead</w:t>
      </w:r>
      <w:r w:rsidRPr="00726052">
        <w:rPr>
          <w:rFonts w:ascii="Arial" w:hAnsi="Arial" w:cs="Arial"/>
          <w:spacing w:val="-1"/>
          <w:u w:val="single"/>
        </w:rPr>
        <w:t>in</w:t>
      </w:r>
      <w:r w:rsidRPr="00726052">
        <w:rPr>
          <w:rFonts w:ascii="Arial" w:hAnsi="Arial" w:cs="Arial"/>
          <w:u w:val="single"/>
        </w:rPr>
        <w:t>es</w:t>
      </w:r>
      <w:r w:rsidRPr="00726052">
        <w:rPr>
          <w:rFonts w:ascii="Arial" w:hAnsi="Arial" w:cs="Arial"/>
          <w:spacing w:val="-2"/>
          <w:u w:val="single"/>
        </w:rPr>
        <w:t>s:</w:t>
      </w:r>
      <w:r w:rsidRPr="00726052">
        <w:rPr>
          <w:rFonts w:ascii="Arial" w:hAnsi="Arial" w:cs="Arial"/>
          <w:spacing w:val="1"/>
          <w:u w:val="single"/>
        </w:rPr>
        <w:t xml:space="preserve"> </w:t>
      </w:r>
      <w:r w:rsidRPr="00726052">
        <w:rPr>
          <w:rFonts w:ascii="Arial" w:hAnsi="Arial" w:cs="Arial"/>
          <w:spacing w:val="-2"/>
          <w:u w:val="single"/>
        </w:rPr>
        <w:t>(</w:t>
      </w:r>
      <w:r w:rsidRPr="00726052">
        <w:rPr>
          <w:rFonts w:ascii="Arial" w:hAnsi="Arial" w:cs="Arial"/>
          <w:spacing w:val="1"/>
          <w:u w:val="single"/>
        </w:rPr>
        <w:t>3</w:t>
      </w:r>
      <w:r w:rsidRPr="00726052">
        <w:rPr>
          <w:rFonts w:ascii="Arial" w:hAnsi="Arial" w:cs="Arial"/>
          <w:spacing w:val="5"/>
          <w:u w:val="single"/>
        </w:rPr>
        <w:t>0</w:t>
      </w:r>
      <w:r w:rsidRPr="00726052">
        <w:rPr>
          <w:rFonts w:ascii="Arial" w:hAnsi="Arial" w:cs="Arial"/>
          <w:u w:val="single"/>
        </w:rPr>
        <w:t>0</w:t>
      </w:r>
      <w:r w:rsidRPr="00726052">
        <w:rPr>
          <w:rFonts w:ascii="Arial" w:hAnsi="Arial" w:cs="Arial"/>
          <w:spacing w:val="1"/>
          <w:u w:val="single"/>
        </w:rPr>
        <w:t xml:space="preserve"> </w:t>
      </w:r>
      <w:r w:rsidRPr="00726052">
        <w:rPr>
          <w:rFonts w:ascii="Arial" w:hAnsi="Arial" w:cs="Arial"/>
          <w:u w:val="single"/>
        </w:rPr>
        <w:t>p</w:t>
      </w:r>
      <w:r w:rsidRPr="00726052">
        <w:rPr>
          <w:rFonts w:ascii="Arial" w:hAnsi="Arial" w:cs="Arial"/>
          <w:spacing w:val="1"/>
          <w:u w:val="single"/>
        </w:rPr>
        <w:t>o</w:t>
      </w:r>
      <w:r w:rsidRPr="00726052">
        <w:rPr>
          <w:rFonts w:ascii="Arial" w:hAnsi="Arial" w:cs="Arial"/>
          <w:u w:val="single"/>
        </w:rPr>
        <w:t>i</w:t>
      </w:r>
      <w:r w:rsidRPr="00726052">
        <w:rPr>
          <w:rFonts w:ascii="Arial" w:hAnsi="Arial" w:cs="Arial"/>
          <w:spacing w:val="-4"/>
          <w:u w:val="single"/>
        </w:rPr>
        <w:t>n</w:t>
      </w:r>
      <w:r w:rsidRPr="00726052">
        <w:rPr>
          <w:rFonts w:ascii="Arial" w:hAnsi="Arial" w:cs="Arial"/>
          <w:u w:val="single"/>
        </w:rPr>
        <w:t>t</w:t>
      </w:r>
      <w:r w:rsidRPr="00726052">
        <w:rPr>
          <w:rFonts w:ascii="Arial" w:hAnsi="Arial" w:cs="Arial"/>
          <w:spacing w:val="-2"/>
          <w:u w:val="single"/>
        </w:rPr>
        <w:t>s</w:t>
      </w:r>
      <w:r w:rsidRPr="00726052">
        <w:rPr>
          <w:rFonts w:ascii="Arial" w:hAnsi="Arial" w:cs="Arial"/>
          <w:u w:val="single"/>
        </w:rPr>
        <w:t>)</w:t>
      </w:r>
      <w:r w:rsidRPr="00726052">
        <w:rPr>
          <w:rFonts w:ascii="Arial" w:hAnsi="Arial" w:cs="Arial"/>
          <w:spacing w:val="1"/>
        </w:rPr>
        <w:t xml:space="preserve"> </w:t>
      </w:r>
      <w:r w:rsidRPr="00726052">
        <w:rPr>
          <w:rFonts w:ascii="Arial" w:hAnsi="Arial" w:cs="Arial"/>
        </w:rPr>
        <w:t>- Exa</w:t>
      </w:r>
      <w:r w:rsidRPr="00726052">
        <w:rPr>
          <w:rFonts w:ascii="Arial" w:hAnsi="Arial" w:cs="Arial"/>
          <w:spacing w:val="1"/>
        </w:rPr>
        <w:t>m</w:t>
      </w:r>
      <w:r w:rsidRPr="00726052">
        <w:rPr>
          <w:rFonts w:ascii="Arial" w:hAnsi="Arial" w:cs="Arial"/>
        </w:rPr>
        <w:t>i</w:t>
      </w:r>
      <w:r w:rsidRPr="00726052">
        <w:rPr>
          <w:rFonts w:ascii="Arial" w:hAnsi="Arial" w:cs="Arial"/>
          <w:spacing w:val="-4"/>
        </w:rPr>
        <w:t>n</w:t>
      </w:r>
      <w:r w:rsidRPr="00726052">
        <w:rPr>
          <w:rFonts w:ascii="Arial" w:hAnsi="Arial" w:cs="Arial"/>
        </w:rPr>
        <w:t>es</w:t>
      </w:r>
      <w:r w:rsidRPr="00726052">
        <w:rPr>
          <w:rFonts w:ascii="Arial" w:hAnsi="Arial" w:cs="Arial"/>
          <w:spacing w:val="1"/>
        </w:rPr>
        <w:t xml:space="preserve"> </w:t>
      </w:r>
      <w:r w:rsidRPr="00726052">
        <w:rPr>
          <w:rFonts w:ascii="Arial" w:hAnsi="Arial" w:cs="Arial"/>
        </w:rPr>
        <w:t>t</w:t>
      </w:r>
      <w:r w:rsidRPr="00726052">
        <w:rPr>
          <w:rFonts w:ascii="Arial" w:hAnsi="Arial" w:cs="Arial"/>
          <w:spacing w:val="-3"/>
        </w:rPr>
        <w:t>h</w:t>
      </w:r>
      <w:r w:rsidRPr="00726052">
        <w:rPr>
          <w:rFonts w:ascii="Arial" w:hAnsi="Arial" w:cs="Arial"/>
        </w:rPr>
        <w:t>e</w:t>
      </w:r>
      <w:r w:rsidRPr="00726052">
        <w:rPr>
          <w:rFonts w:ascii="Arial" w:hAnsi="Arial" w:cs="Arial"/>
          <w:spacing w:val="1"/>
        </w:rPr>
        <w:t xml:space="preserve"> </w:t>
      </w:r>
      <w:r w:rsidRPr="00726052">
        <w:rPr>
          <w:rFonts w:ascii="Arial" w:hAnsi="Arial" w:cs="Arial"/>
          <w:spacing w:val="-1"/>
        </w:rPr>
        <w:t>p</w:t>
      </w:r>
      <w:r w:rsidRPr="00726052">
        <w:rPr>
          <w:rFonts w:ascii="Arial" w:hAnsi="Arial" w:cs="Arial"/>
        </w:rPr>
        <w:t>r</w:t>
      </w:r>
      <w:r w:rsidRPr="00726052">
        <w:rPr>
          <w:rFonts w:ascii="Arial" w:hAnsi="Arial" w:cs="Arial"/>
          <w:spacing w:val="1"/>
        </w:rPr>
        <w:t>o</w:t>
      </w:r>
      <w:r w:rsidRPr="00726052">
        <w:rPr>
          <w:rFonts w:ascii="Arial" w:hAnsi="Arial" w:cs="Arial"/>
          <w:spacing w:val="-2"/>
        </w:rPr>
        <w:t>j</w:t>
      </w:r>
      <w:r w:rsidRPr="00726052">
        <w:rPr>
          <w:rFonts w:ascii="Arial" w:hAnsi="Arial" w:cs="Arial"/>
        </w:rPr>
        <w:t>ect</w:t>
      </w:r>
      <w:r w:rsidRPr="00726052">
        <w:rPr>
          <w:rFonts w:ascii="Arial" w:hAnsi="Arial" w:cs="Arial"/>
          <w:spacing w:val="-1"/>
        </w:rPr>
        <w:t xml:space="preserve"> </w:t>
      </w:r>
      <w:r w:rsidRPr="00726052">
        <w:rPr>
          <w:rFonts w:ascii="Arial" w:hAnsi="Arial" w:cs="Arial"/>
        </w:rPr>
        <w:t>de</w:t>
      </w:r>
      <w:r w:rsidRPr="00726052">
        <w:rPr>
          <w:rFonts w:ascii="Arial" w:hAnsi="Arial" w:cs="Arial"/>
          <w:spacing w:val="-1"/>
        </w:rPr>
        <w:t>v</w:t>
      </w:r>
      <w:r w:rsidRPr="00726052">
        <w:rPr>
          <w:rFonts w:ascii="Arial" w:hAnsi="Arial" w:cs="Arial"/>
        </w:rPr>
        <w:t>e</w:t>
      </w:r>
      <w:r w:rsidRPr="00726052">
        <w:rPr>
          <w:rFonts w:ascii="Arial" w:hAnsi="Arial" w:cs="Arial"/>
          <w:spacing w:val="-2"/>
        </w:rPr>
        <w:t>l</w:t>
      </w:r>
      <w:r w:rsidRPr="00726052">
        <w:rPr>
          <w:rFonts w:ascii="Arial" w:hAnsi="Arial" w:cs="Arial"/>
          <w:spacing w:val="1"/>
        </w:rPr>
        <w:t>o</w:t>
      </w:r>
      <w:r w:rsidRPr="00726052">
        <w:rPr>
          <w:rFonts w:ascii="Arial" w:hAnsi="Arial" w:cs="Arial"/>
          <w:spacing w:val="-1"/>
        </w:rPr>
        <w:t>pm</w:t>
      </w:r>
      <w:r w:rsidRPr="00726052">
        <w:rPr>
          <w:rFonts w:ascii="Arial" w:hAnsi="Arial" w:cs="Arial"/>
        </w:rPr>
        <w:t>ent pla</w:t>
      </w:r>
      <w:r w:rsidRPr="00726052">
        <w:rPr>
          <w:rFonts w:ascii="Arial" w:hAnsi="Arial" w:cs="Arial"/>
          <w:spacing w:val="-1"/>
        </w:rPr>
        <w:t>n</w:t>
      </w:r>
      <w:r w:rsidRPr="00726052">
        <w:rPr>
          <w:rFonts w:ascii="Arial" w:hAnsi="Arial" w:cs="Arial"/>
        </w:rPr>
        <w:t>, as</w:t>
      </w:r>
      <w:r w:rsidRPr="00726052">
        <w:rPr>
          <w:rFonts w:ascii="Arial" w:hAnsi="Arial" w:cs="Arial"/>
          <w:spacing w:val="-2"/>
        </w:rPr>
        <w:t xml:space="preserve"> </w:t>
      </w:r>
      <w:r w:rsidRPr="00726052">
        <w:rPr>
          <w:rFonts w:ascii="Arial" w:hAnsi="Arial" w:cs="Arial"/>
          <w:spacing w:val="-1"/>
        </w:rPr>
        <w:t>w</w:t>
      </w:r>
      <w:r w:rsidRPr="00726052">
        <w:rPr>
          <w:rFonts w:ascii="Arial" w:hAnsi="Arial" w:cs="Arial"/>
        </w:rPr>
        <w:t>ell</w:t>
      </w:r>
      <w:r w:rsidRPr="00726052">
        <w:rPr>
          <w:rFonts w:ascii="Arial" w:hAnsi="Arial" w:cs="Arial"/>
          <w:spacing w:val="1"/>
        </w:rPr>
        <w:t xml:space="preserve"> </w:t>
      </w:r>
      <w:r w:rsidRPr="00726052">
        <w:rPr>
          <w:rFonts w:ascii="Arial" w:hAnsi="Arial" w:cs="Arial"/>
        </w:rPr>
        <w:t>as</w:t>
      </w:r>
      <w:r w:rsidRPr="00726052">
        <w:rPr>
          <w:rFonts w:ascii="Arial" w:hAnsi="Arial" w:cs="Arial"/>
          <w:spacing w:val="-2"/>
        </w:rPr>
        <w:t xml:space="preserve"> </w:t>
      </w:r>
      <w:r w:rsidRPr="00726052">
        <w:rPr>
          <w:rFonts w:ascii="Arial" w:hAnsi="Arial" w:cs="Arial"/>
        </w:rPr>
        <w:t>the</w:t>
      </w:r>
      <w:r w:rsidRPr="00726052">
        <w:rPr>
          <w:rFonts w:ascii="Arial" w:hAnsi="Arial" w:cs="Arial"/>
          <w:spacing w:val="-2"/>
        </w:rPr>
        <w:t xml:space="preserve"> </w:t>
      </w:r>
      <w:r w:rsidRPr="00726052">
        <w:rPr>
          <w:rFonts w:ascii="Arial" w:hAnsi="Arial" w:cs="Arial"/>
        </w:rPr>
        <w:t>s</w:t>
      </w:r>
      <w:r w:rsidRPr="00726052">
        <w:rPr>
          <w:rFonts w:ascii="Arial" w:hAnsi="Arial" w:cs="Arial"/>
          <w:spacing w:val="1"/>
        </w:rPr>
        <w:t>t</w:t>
      </w:r>
      <w:r w:rsidRPr="00726052">
        <w:rPr>
          <w:rFonts w:ascii="Arial" w:hAnsi="Arial" w:cs="Arial"/>
        </w:rPr>
        <w:t>atus</w:t>
      </w:r>
      <w:r w:rsidRPr="00726052">
        <w:rPr>
          <w:rFonts w:ascii="Arial" w:hAnsi="Arial" w:cs="Arial"/>
          <w:spacing w:val="-2"/>
        </w:rPr>
        <w:t xml:space="preserve"> </w:t>
      </w:r>
      <w:r w:rsidRPr="00726052">
        <w:rPr>
          <w:rFonts w:ascii="Arial" w:hAnsi="Arial" w:cs="Arial"/>
          <w:spacing w:val="1"/>
        </w:rPr>
        <w:t>o</w:t>
      </w:r>
      <w:r w:rsidRPr="00726052">
        <w:rPr>
          <w:rFonts w:ascii="Arial" w:hAnsi="Arial" w:cs="Arial"/>
        </w:rPr>
        <w:t xml:space="preserve">f </w:t>
      </w:r>
      <w:r w:rsidRPr="00726052">
        <w:rPr>
          <w:rFonts w:ascii="Arial" w:hAnsi="Arial" w:cs="Arial"/>
          <w:spacing w:val="-2"/>
        </w:rPr>
        <w:t>l</w:t>
      </w:r>
      <w:r w:rsidRPr="00726052">
        <w:rPr>
          <w:rFonts w:ascii="Arial" w:hAnsi="Arial" w:cs="Arial"/>
          <w:spacing w:val="1"/>
        </w:rPr>
        <w:t>o</w:t>
      </w:r>
      <w:r w:rsidRPr="00726052">
        <w:rPr>
          <w:rFonts w:ascii="Arial" w:hAnsi="Arial" w:cs="Arial"/>
        </w:rPr>
        <w:t xml:space="preserve">cal </w:t>
      </w:r>
      <w:r w:rsidRPr="00726052">
        <w:rPr>
          <w:rFonts w:ascii="Arial" w:hAnsi="Arial" w:cs="Arial"/>
          <w:spacing w:val="-3"/>
        </w:rPr>
        <w:t>g</w:t>
      </w:r>
      <w:r w:rsidRPr="00726052">
        <w:rPr>
          <w:rFonts w:ascii="Arial" w:hAnsi="Arial" w:cs="Arial"/>
          <w:spacing w:val="-1"/>
        </w:rPr>
        <w:t>o</w:t>
      </w:r>
      <w:r w:rsidRPr="00726052">
        <w:rPr>
          <w:rFonts w:ascii="Arial" w:hAnsi="Arial" w:cs="Arial"/>
          <w:spacing w:val="1"/>
        </w:rPr>
        <w:t>v</w:t>
      </w:r>
      <w:r w:rsidRPr="00726052">
        <w:rPr>
          <w:rFonts w:ascii="Arial" w:hAnsi="Arial" w:cs="Arial"/>
        </w:rPr>
        <w:t>er</w:t>
      </w:r>
      <w:r w:rsidRPr="00726052">
        <w:rPr>
          <w:rFonts w:ascii="Arial" w:hAnsi="Arial" w:cs="Arial"/>
          <w:spacing w:val="-3"/>
        </w:rPr>
        <w:t>n</w:t>
      </w:r>
      <w:r w:rsidRPr="00726052">
        <w:rPr>
          <w:rFonts w:ascii="Arial" w:hAnsi="Arial" w:cs="Arial"/>
          <w:spacing w:val="1"/>
        </w:rPr>
        <w:t>m</w:t>
      </w:r>
      <w:r w:rsidRPr="00726052">
        <w:rPr>
          <w:rFonts w:ascii="Arial" w:hAnsi="Arial" w:cs="Arial"/>
        </w:rPr>
        <w:t>ent</w:t>
      </w:r>
      <w:r w:rsidRPr="00726052">
        <w:rPr>
          <w:rFonts w:ascii="Arial" w:hAnsi="Arial" w:cs="Arial"/>
          <w:spacing w:val="-2"/>
        </w:rPr>
        <w:t xml:space="preserve"> </w:t>
      </w:r>
      <w:r w:rsidRPr="00726052">
        <w:rPr>
          <w:rFonts w:ascii="Arial" w:hAnsi="Arial" w:cs="Arial"/>
        </w:rPr>
        <w:t>ap</w:t>
      </w:r>
      <w:r w:rsidRPr="00726052">
        <w:rPr>
          <w:rFonts w:ascii="Arial" w:hAnsi="Arial" w:cs="Arial"/>
          <w:spacing w:val="-1"/>
        </w:rPr>
        <w:t>p</w:t>
      </w:r>
      <w:r w:rsidRPr="00726052">
        <w:rPr>
          <w:rFonts w:ascii="Arial" w:hAnsi="Arial" w:cs="Arial"/>
        </w:rPr>
        <w:t>r</w:t>
      </w:r>
      <w:r w:rsidRPr="00726052">
        <w:rPr>
          <w:rFonts w:ascii="Arial" w:hAnsi="Arial" w:cs="Arial"/>
          <w:spacing w:val="1"/>
        </w:rPr>
        <w:t>ov</w:t>
      </w:r>
      <w:r w:rsidRPr="00726052">
        <w:rPr>
          <w:rFonts w:ascii="Arial" w:hAnsi="Arial" w:cs="Arial"/>
        </w:rPr>
        <w:t>a</w:t>
      </w:r>
      <w:r w:rsidRPr="00726052">
        <w:rPr>
          <w:rFonts w:ascii="Arial" w:hAnsi="Arial" w:cs="Arial"/>
          <w:spacing w:val="-3"/>
        </w:rPr>
        <w:t>l</w:t>
      </w:r>
      <w:r w:rsidRPr="00726052">
        <w:rPr>
          <w:rFonts w:ascii="Arial" w:hAnsi="Arial" w:cs="Arial"/>
        </w:rPr>
        <w:t>s, desi</w:t>
      </w:r>
      <w:r w:rsidRPr="00726052">
        <w:rPr>
          <w:rFonts w:ascii="Arial" w:hAnsi="Arial" w:cs="Arial"/>
          <w:spacing w:val="-1"/>
        </w:rPr>
        <w:t>g</w:t>
      </w:r>
      <w:r w:rsidRPr="00726052">
        <w:rPr>
          <w:rFonts w:ascii="Arial" w:hAnsi="Arial" w:cs="Arial"/>
        </w:rPr>
        <w:t>n</w:t>
      </w:r>
      <w:r w:rsidRPr="00726052">
        <w:rPr>
          <w:rFonts w:ascii="Arial" w:hAnsi="Arial" w:cs="Arial"/>
          <w:spacing w:val="-1"/>
        </w:rPr>
        <w:t xml:space="preserve"> </w:t>
      </w:r>
      <w:r w:rsidRPr="00726052">
        <w:rPr>
          <w:rFonts w:ascii="Arial" w:hAnsi="Arial" w:cs="Arial"/>
        </w:rPr>
        <w:t>p</w:t>
      </w:r>
      <w:r w:rsidRPr="00726052">
        <w:rPr>
          <w:rFonts w:ascii="Arial" w:hAnsi="Arial" w:cs="Arial"/>
          <w:spacing w:val="-3"/>
        </w:rPr>
        <w:t>r</w:t>
      </w:r>
      <w:r w:rsidRPr="00726052">
        <w:rPr>
          <w:rFonts w:ascii="Arial" w:hAnsi="Arial" w:cs="Arial"/>
          <w:spacing w:val="1"/>
        </w:rPr>
        <w:t>o</w:t>
      </w:r>
      <w:r w:rsidRPr="00726052">
        <w:rPr>
          <w:rFonts w:ascii="Arial" w:hAnsi="Arial" w:cs="Arial"/>
          <w:spacing w:val="-1"/>
        </w:rPr>
        <w:t>g</w:t>
      </w:r>
      <w:r w:rsidRPr="00726052">
        <w:rPr>
          <w:rFonts w:ascii="Arial" w:hAnsi="Arial" w:cs="Arial"/>
        </w:rPr>
        <w:t>res</w:t>
      </w:r>
      <w:r w:rsidRPr="00726052">
        <w:rPr>
          <w:rFonts w:ascii="Arial" w:hAnsi="Arial" w:cs="Arial"/>
          <w:spacing w:val="-2"/>
        </w:rPr>
        <w:t>s</w:t>
      </w:r>
      <w:r w:rsidRPr="00726052">
        <w:rPr>
          <w:rFonts w:ascii="Arial" w:hAnsi="Arial" w:cs="Arial"/>
        </w:rPr>
        <w:t>, and</w:t>
      </w:r>
      <w:r w:rsidRPr="00726052">
        <w:rPr>
          <w:rFonts w:ascii="Arial" w:hAnsi="Arial" w:cs="Arial"/>
          <w:spacing w:val="-1"/>
        </w:rPr>
        <w:t xml:space="preserve"> </w:t>
      </w:r>
      <w:r w:rsidRPr="00726052">
        <w:rPr>
          <w:rFonts w:ascii="Arial" w:hAnsi="Arial" w:cs="Arial"/>
        </w:rPr>
        <w:t>fi</w:t>
      </w:r>
      <w:r w:rsidRPr="00726052">
        <w:rPr>
          <w:rFonts w:ascii="Arial" w:hAnsi="Arial" w:cs="Arial"/>
          <w:spacing w:val="3"/>
        </w:rPr>
        <w:t>n</w:t>
      </w:r>
      <w:r w:rsidRPr="00726052">
        <w:rPr>
          <w:rFonts w:ascii="Arial" w:hAnsi="Arial" w:cs="Arial"/>
        </w:rPr>
        <w:t>a</w:t>
      </w:r>
      <w:r w:rsidRPr="00726052">
        <w:rPr>
          <w:rFonts w:ascii="Arial" w:hAnsi="Arial" w:cs="Arial"/>
          <w:spacing w:val="-1"/>
        </w:rPr>
        <w:t>n</w:t>
      </w:r>
      <w:r w:rsidRPr="00726052">
        <w:rPr>
          <w:rFonts w:ascii="Arial" w:hAnsi="Arial" w:cs="Arial"/>
        </w:rPr>
        <w:t>ci</w:t>
      </w:r>
      <w:r w:rsidRPr="00726052">
        <w:rPr>
          <w:rFonts w:ascii="Arial" w:hAnsi="Arial" w:cs="Arial"/>
          <w:spacing w:val="-1"/>
        </w:rPr>
        <w:t>n</w:t>
      </w:r>
      <w:r w:rsidRPr="00726052">
        <w:rPr>
          <w:rFonts w:ascii="Arial" w:hAnsi="Arial" w:cs="Arial"/>
        </w:rPr>
        <w:t>g</w:t>
      </w:r>
      <w:r w:rsidRPr="00726052">
        <w:rPr>
          <w:rFonts w:ascii="Arial" w:hAnsi="Arial" w:cs="Arial"/>
          <w:spacing w:val="-1"/>
        </w:rPr>
        <w:t xml:space="preserve"> </w:t>
      </w:r>
      <w:r w:rsidRPr="00726052">
        <w:rPr>
          <w:rFonts w:ascii="Arial" w:hAnsi="Arial" w:cs="Arial"/>
        </w:rPr>
        <w:t>c</w:t>
      </w:r>
      <w:r w:rsidRPr="00726052">
        <w:rPr>
          <w:rFonts w:ascii="Arial" w:hAnsi="Arial" w:cs="Arial"/>
          <w:spacing w:val="-1"/>
        </w:rPr>
        <w:t>om</w:t>
      </w:r>
      <w:r w:rsidRPr="00726052">
        <w:rPr>
          <w:rFonts w:ascii="Arial" w:hAnsi="Arial" w:cs="Arial"/>
          <w:spacing w:val="1"/>
        </w:rPr>
        <w:t>m</w:t>
      </w:r>
      <w:r w:rsidRPr="00726052">
        <w:rPr>
          <w:rFonts w:ascii="Arial" w:hAnsi="Arial" w:cs="Arial"/>
        </w:rPr>
        <w:t>i</w:t>
      </w:r>
      <w:r w:rsidRPr="00726052">
        <w:rPr>
          <w:rFonts w:ascii="Arial" w:hAnsi="Arial" w:cs="Arial"/>
          <w:spacing w:val="-2"/>
        </w:rPr>
        <w:t>t</w:t>
      </w:r>
      <w:r w:rsidRPr="00726052">
        <w:rPr>
          <w:rFonts w:ascii="Arial" w:hAnsi="Arial" w:cs="Arial"/>
          <w:spacing w:val="1"/>
        </w:rPr>
        <w:t>m</w:t>
      </w:r>
      <w:r w:rsidRPr="00726052">
        <w:rPr>
          <w:rFonts w:ascii="Arial" w:hAnsi="Arial" w:cs="Arial"/>
        </w:rPr>
        <w:t>e</w:t>
      </w:r>
      <w:r w:rsidRPr="00726052">
        <w:rPr>
          <w:rFonts w:ascii="Arial" w:hAnsi="Arial" w:cs="Arial"/>
          <w:spacing w:val="-3"/>
        </w:rPr>
        <w:t>n</w:t>
      </w:r>
      <w:r w:rsidRPr="00726052">
        <w:rPr>
          <w:rFonts w:ascii="Arial" w:hAnsi="Arial" w:cs="Arial"/>
        </w:rPr>
        <w:t>ts.</w:t>
      </w:r>
    </w:p>
    <w:p w:rsidR="00F85122" w:rsidRPr="00726052" w:rsidRDefault="00F85122" w:rsidP="009D19B8">
      <w:pPr>
        <w:spacing w:after="0"/>
        <w:ind w:right="52"/>
        <w:rPr>
          <w:rFonts w:ascii="Arial" w:hAnsi="Arial" w:cs="Arial"/>
        </w:rPr>
      </w:pPr>
    </w:p>
    <w:p w:rsidR="00F85122" w:rsidRPr="00726052" w:rsidRDefault="00F85122">
      <w:pPr>
        <w:spacing w:before="100" w:after="0"/>
        <w:ind w:left="330"/>
        <w:rPr>
          <w:rFonts w:ascii="Arial" w:hAnsi="Arial" w:cs="Arial"/>
          <w:b/>
          <w:u w:val="single"/>
        </w:rPr>
      </w:pPr>
      <w:r w:rsidRPr="00726052">
        <w:rPr>
          <w:rFonts w:ascii="Arial" w:hAnsi="Arial" w:cs="Arial"/>
          <w:b/>
          <w:u w:val="single"/>
        </w:rPr>
        <w:t xml:space="preserve">Describe how resources </w:t>
      </w:r>
      <w:proofErr w:type="gramStart"/>
      <w:r w:rsidRPr="00726052">
        <w:rPr>
          <w:rFonts w:ascii="Arial" w:hAnsi="Arial" w:cs="Arial"/>
          <w:b/>
          <w:u w:val="single"/>
        </w:rPr>
        <w:t>will be allocated</w:t>
      </w:r>
      <w:proofErr w:type="gramEnd"/>
      <w:r w:rsidRPr="00726052">
        <w:rPr>
          <w:rFonts w:ascii="Arial" w:hAnsi="Arial" w:cs="Arial"/>
          <w:b/>
          <w:u w:val="single"/>
        </w:rPr>
        <w:t xml:space="preserve"> among funding categories</w:t>
      </w:r>
    </w:p>
    <w:p w:rsidR="00F85122" w:rsidRPr="00726052" w:rsidRDefault="00435477">
      <w:pPr>
        <w:spacing w:before="100" w:after="0"/>
        <w:ind w:left="330"/>
        <w:rPr>
          <w:rFonts w:ascii="Arial" w:hAnsi="Arial" w:cs="Arial"/>
        </w:rPr>
      </w:pPr>
      <w:r w:rsidRPr="003F560D">
        <w:rPr>
          <w:rFonts w:ascii="Arial" w:hAnsi="Arial" w:cs="Arial"/>
        </w:rPr>
        <w:t>P</w:t>
      </w:r>
      <w:r w:rsidR="00F85122" w:rsidRPr="003F560D">
        <w:rPr>
          <w:rFonts w:ascii="Arial" w:hAnsi="Arial" w:cs="Arial"/>
        </w:rPr>
        <w:t xml:space="preserve">ursuant to </w:t>
      </w:r>
      <w:r w:rsidR="00551C51">
        <w:rPr>
          <w:rFonts w:ascii="Arial" w:hAnsi="Arial" w:cs="Arial"/>
        </w:rPr>
        <w:t>s</w:t>
      </w:r>
      <w:r w:rsidR="00551C51" w:rsidRPr="003F560D">
        <w:rPr>
          <w:rFonts w:ascii="Arial" w:hAnsi="Arial" w:cs="Arial"/>
        </w:rPr>
        <w:t xml:space="preserve">tate </w:t>
      </w:r>
      <w:r w:rsidR="00F85122" w:rsidRPr="003F560D">
        <w:rPr>
          <w:rFonts w:ascii="Arial" w:hAnsi="Arial" w:cs="Arial"/>
        </w:rPr>
        <w:t xml:space="preserve">HOME </w:t>
      </w:r>
      <w:r w:rsidR="0039770A">
        <w:rPr>
          <w:rFonts w:ascii="Arial" w:hAnsi="Arial" w:cs="Arial"/>
        </w:rPr>
        <w:t>R</w:t>
      </w:r>
      <w:r w:rsidR="00F85122" w:rsidRPr="003F560D">
        <w:rPr>
          <w:rFonts w:ascii="Arial" w:hAnsi="Arial" w:cs="Arial"/>
        </w:rPr>
        <w:t xml:space="preserve">egulations, a minimum of 40 percent will be allocated to program-activity applications, (FTHB, OOR, and/or TBRA activities), and 5 percent will be allocated to FTHB projects.  Fifty-five </w:t>
      </w:r>
      <w:r w:rsidRPr="003F560D">
        <w:rPr>
          <w:rFonts w:ascii="Arial" w:hAnsi="Arial" w:cs="Arial"/>
        </w:rPr>
        <w:t>percent</w:t>
      </w:r>
      <w:r w:rsidR="00F85122" w:rsidRPr="003F560D">
        <w:rPr>
          <w:rFonts w:ascii="Arial" w:hAnsi="Arial" w:cs="Arial"/>
        </w:rPr>
        <w:t xml:space="preserve"> of funds are typically available for rental project new construction or rehabilitation projects</w:t>
      </w:r>
      <w:r w:rsidRPr="003F560D">
        <w:rPr>
          <w:rFonts w:ascii="Arial" w:hAnsi="Arial" w:cs="Arial"/>
        </w:rPr>
        <w:t>, based upon applicant demand in a given NOFA cycle.</w:t>
      </w:r>
      <w:r w:rsidRPr="00726052">
        <w:rPr>
          <w:rFonts w:ascii="Arial" w:hAnsi="Arial" w:cs="Arial"/>
        </w:rPr>
        <w:t xml:space="preserve">  </w:t>
      </w:r>
    </w:p>
    <w:p w:rsidR="00F85122" w:rsidRPr="00726052" w:rsidRDefault="00F85122" w:rsidP="009D19B8">
      <w:pPr>
        <w:spacing w:after="0"/>
        <w:ind w:left="330"/>
        <w:rPr>
          <w:rFonts w:ascii="Arial" w:hAnsi="Arial" w:cs="Arial"/>
        </w:rPr>
      </w:pPr>
    </w:p>
    <w:p w:rsidR="00F85122" w:rsidRDefault="00F85122" w:rsidP="00EF0077">
      <w:pPr>
        <w:spacing w:after="0"/>
        <w:ind w:left="330"/>
        <w:rPr>
          <w:rFonts w:ascii="Arial" w:hAnsi="Arial" w:cs="Arial"/>
          <w:b/>
          <w:u w:val="single"/>
        </w:rPr>
      </w:pPr>
      <w:r w:rsidRPr="00726052">
        <w:rPr>
          <w:rFonts w:ascii="Arial" w:hAnsi="Arial" w:cs="Arial"/>
          <w:b/>
          <w:u w:val="single"/>
        </w:rPr>
        <w:lastRenderedPageBreak/>
        <w:t>Describe threshold factors and grant size limits</w:t>
      </w:r>
    </w:p>
    <w:p w:rsidR="0039770A" w:rsidRPr="00726052" w:rsidRDefault="0039770A" w:rsidP="00EF0077">
      <w:pPr>
        <w:spacing w:after="0"/>
        <w:ind w:left="330"/>
        <w:rPr>
          <w:rFonts w:ascii="Arial" w:hAnsi="Arial" w:cs="Arial"/>
          <w:b/>
          <w:u w:val="single"/>
        </w:rPr>
      </w:pPr>
    </w:p>
    <w:p w:rsidR="00F85122" w:rsidRPr="00726052" w:rsidRDefault="00F85122" w:rsidP="00EF0077">
      <w:pPr>
        <w:spacing w:after="0"/>
        <w:ind w:left="330"/>
        <w:rPr>
          <w:rFonts w:ascii="Arial" w:hAnsi="Arial" w:cs="Arial"/>
        </w:rPr>
      </w:pPr>
      <w:r w:rsidRPr="00726052">
        <w:rPr>
          <w:rFonts w:ascii="Arial" w:hAnsi="Arial" w:cs="Arial"/>
        </w:rPr>
        <w:t xml:space="preserve">Grant size limits are in the applicable NOFA and may change as the size of the HOME allocation changes. </w:t>
      </w:r>
      <w:r w:rsidR="0039770A">
        <w:rPr>
          <w:rFonts w:ascii="Arial" w:hAnsi="Arial" w:cs="Arial"/>
        </w:rPr>
        <w:t xml:space="preserve"> </w:t>
      </w:r>
      <w:r w:rsidRPr="00726052">
        <w:rPr>
          <w:rFonts w:ascii="Arial" w:hAnsi="Arial" w:cs="Arial"/>
        </w:rPr>
        <w:t xml:space="preserve">HOME threshold factors </w:t>
      </w:r>
      <w:proofErr w:type="gramStart"/>
      <w:r w:rsidRPr="00726052">
        <w:rPr>
          <w:rFonts w:ascii="Arial" w:hAnsi="Arial" w:cs="Arial"/>
        </w:rPr>
        <w:t>are discussed</w:t>
      </w:r>
      <w:proofErr w:type="gramEnd"/>
      <w:r w:rsidRPr="00726052">
        <w:rPr>
          <w:rFonts w:ascii="Arial" w:hAnsi="Arial" w:cs="Arial"/>
        </w:rPr>
        <w:t xml:space="preserve"> below. </w:t>
      </w:r>
      <w:r w:rsidR="0039770A">
        <w:rPr>
          <w:rFonts w:ascii="Arial" w:hAnsi="Arial" w:cs="Arial"/>
        </w:rPr>
        <w:t xml:space="preserve"> </w:t>
      </w:r>
      <w:r w:rsidRPr="00726052">
        <w:rPr>
          <w:rFonts w:ascii="Arial" w:hAnsi="Arial" w:cs="Arial"/>
        </w:rPr>
        <w:t xml:space="preserve">For more information, see </w:t>
      </w:r>
      <w:hyperlink r:id="rId72" w:history="1">
        <w:r w:rsidR="00A5370C" w:rsidRPr="009D19B8">
          <w:rPr>
            <w:rStyle w:val="Hyperlink"/>
            <w:rFonts w:ascii="Arial" w:hAnsi="Arial" w:cs="Arial"/>
          </w:rPr>
          <w:t>s</w:t>
        </w:r>
        <w:r w:rsidRPr="009D19B8">
          <w:rPr>
            <w:rStyle w:val="Hyperlink"/>
            <w:rFonts w:ascii="Arial" w:hAnsi="Arial" w:cs="Arial"/>
          </w:rPr>
          <w:t>ections 8211 and 8212</w:t>
        </w:r>
      </w:hyperlink>
      <w:r w:rsidRPr="00726052">
        <w:rPr>
          <w:rFonts w:ascii="Arial" w:hAnsi="Arial" w:cs="Arial"/>
        </w:rPr>
        <w:t xml:space="preserve"> of the </w:t>
      </w:r>
      <w:r w:rsidR="00551C51">
        <w:rPr>
          <w:rFonts w:ascii="Arial" w:hAnsi="Arial" w:cs="Arial"/>
        </w:rPr>
        <w:t>s</w:t>
      </w:r>
      <w:r w:rsidR="00551C51" w:rsidRPr="00726052">
        <w:rPr>
          <w:rFonts w:ascii="Arial" w:hAnsi="Arial" w:cs="Arial"/>
        </w:rPr>
        <w:t xml:space="preserve">tate </w:t>
      </w:r>
      <w:r w:rsidRPr="00726052">
        <w:rPr>
          <w:rFonts w:ascii="Arial" w:hAnsi="Arial" w:cs="Arial"/>
        </w:rPr>
        <w:t>HOME Regulations</w:t>
      </w:r>
      <w:r w:rsidR="0056357B">
        <w:rPr>
          <w:rFonts w:ascii="Arial" w:hAnsi="Arial" w:cs="Arial"/>
        </w:rPr>
        <w:t>.</w:t>
      </w:r>
      <w:r w:rsidR="003E78F9">
        <w:rPr>
          <w:rFonts w:ascii="Arial" w:hAnsi="Arial" w:cs="Arial"/>
        </w:rPr>
        <w:t xml:space="preserve"> </w:t>
      </w:r>
    </w:p>
    <w:p w:rsidR="00F85122" w:rsidRPr="00726052" w:rsidRDefault="00F85122" w:rsidP="00EF0077">
      <w:pPr>
        <w:spacing w:after="0"/>
        <w:ind w:left="330"/>
        <w:rPr>
          <w:rFonts w:ascii="Arial" w:hAnsi="Arial" w:cs="Arial"/>
        </w:rPr>
      </w:pPr>
    </w:p>
    <w:p w:rsidR="00F85122" w:rsidRDefault="00F85122" w:rsidP="00EF0077">
      <w:pPr>
        <w:spacing w:after="0"/>
        <w:ind w:left="330"/>
        <w:rPr>
          <w:rFonts w:ascii="Arial" w:hAnsi="Arial" w:cs="Arial"/>
        </w:rPr>
      </w:pPr>
      <w:r w:rsidRPr="00726052">
        <w:rPr>
          <w:rFonts w:ascii="Arial" w:hAnsi="Arial" w:cs="Arial"/>
        </w:rPr>
        <w:t xml:space="preserve">To be eligible for funding, an </w:t>
      </w:r>
      <w:proofErr w:type="gramStart"/>
      <w:r w:rsidRPr="00726052">
        <w:rPr>
          <w:rFonts w:ascii="Arial" w:hAnsi="Arial" w:cs="Arial"/>
        </w:rPr>
        <w:t>application must be submitted by an eligible applicant</w:t>
      </w:r>
      <w:proofErr w:type="gramEnd"/>
      <w:r w:rsidRPr="00726052">
        <w:rPr>
          <w:rFonts w:ascii="Arial" w:hAnsi="Arial" w:cs="Arial"/>
        </w:rPr>
        <w:t xml:space="preserve"> by the deadline stated in the applicable NOFA. </w:t>
      </w:r>
      <w:r w:rsidR="0039770A">
        <w:rPr>
          <w:rFonts w:ascii="Arial" w:hAnsi="Arial" w:cs="Arial"/>
        </w:rPr>
        <w:t xml:space="preserve"> </w:t>
      </w:r>
      <w:r w:rsidRPr="00726052">
        <w:rPr>
          <w:rFonts w:ascii="Arial" w:hAnsi="Arial" w:cs="Arial"/>
        </w:rPr>
        <w:t xml:space="preserve">The total amount requested in an application cannot exceed the amounts specified in the NOFA for the particular eligible </w:t>
      </w:r>
      <w:proofErr w:type="gramStart"/>
      <w:r w:rsidRPr="00726052">
        <w:rPr>
          <w:rFonts w:ascii="Arial" w:hAnsi="Arial" w:cs="Arial"/>
        </w:rPr>
        <w:t>activity(</w:t>
      </w:r>
      <w:proofErr w:type="spellStart"/>
      <w:proofErr w:type="gramEnd"/>
      <w:r w:rsidRPr="00726052">
        <w:rPr>
          <w:rFonts w:ascii="Arial" w:hAnsi="Arial" w:cs="Arial"/>
        </w:rPr>
        <w:t>ies</w:t>
      </w:r>
      <w:proofErr w:type="spellEnd"/>
      <w:r w:rsidRPr="00726052">
        <w:rPr>
          <w:rFonts w:ascii="Arial" w:hAnsi="Arial" w:cs="Arial"/>
        </w:rPr>
        <w:t xml:space="preserve">). </w:t>
      </w:r>
      <w:r w:rsidR="0039770A">
        <w:rPr>
          <w:rFonts w:ascii="Arial" w:hAnsi="Arial" w:cs="Arial"/>
        </w:rPr>
        <w:t xml:space="preserve"> </w:t>
      </w:r>
      <w:r w:rsidRPr="00726052">
        <w:rPr>
          <w:rFonts w:ascii="Arial" w:hAnsi="Arial" w:cs="Arial"/>
        </w:rPr>
        <w:t xml:space="preserve"> Applicants </w:t>
      </w:r>
      <w:proofErr w:type="gramStart"/>
      <w:r w:rsidRPr="00726052">
        <w:rPr>
          <w:rFonts w:ascii="Arial" w:hAnsi="Arial" w:cs="Arial"/>
        </w:rPr>
        <w:t>may be held out</w:t>
      </w:r>
      <w:proofErr w:type="gramEnd"/>
      <w:r w:rsidRPr="00726052">
        <w:rPr>
          <w:rFonts w:ascii="Arial" w:hAnsi="Arial" w:cs="Arial"/>
        </w:rPr>
        <w:t xml:space="preserve"> from competition due to performance problems with current HOME contracts</w:t>
      </w:r>
      <w:r w:rsidR="0036233B">
        <w:rPr>
          <w:rFonts w:ascii="Arial" w:hAnsi="Arial" w:cs="Arial"/>
        </w:rPr>
        <w:t xml:space="preserve">, </w:t>
      </w:r>
      <w:r w:rsidR="0036233B" w:rsidRPr="003F560D">
        <w:rPr>
          <w:rFonts w:ascii="Arial" w:hAnsi="Arial" w:cs="Arial"/>
        </w:rPr>
        <w:t>such as</w:t>
      </w:r>
      <w:r w:rsidRPr="00726052">
        <w:rPr>
          <w:rFonts w:ascii="Arial" w:hAnsi="Arial" w:cs="Arial"/>
        </w:rPr>
        <w:t xml:space="preserve"> failure to submit required OMB A-133 audit documentation to the State Controller's Office or unresolved audit findings.</w:t>
      </w:r>
    </w:p>
    <w:p w:rsidR="007E004E" w:rsidRPr="00726052" w:rsidRDefault="007E004E" w:rsidP="00EF0077">
      <w:pPr>
        <w:spacing w:after="0"/>
        <w:ind w:left="330"/>
        <w:rPr>
          <w:rFonts w:ascii="Arial" w:hAnsi="Arial" w:cs="Arial"/>
        </w:rPr>
      </w:pPr>
    </w:p>
    <w:p w:rsidR="00F85122" w:rsidRDefault="00F85122" w:rsidP="00EF0077">
      <w:pPr>
        <w:spacing w:after="0"/>
        <w:ind w:left="330"/>
        <w:rPr>
          <w:rFonts w:ascii="Arial" w:hAnsi="Arial" w:cs="Arial"/>
        </w:rPr>
      </w:pPr>
      <w:r w:rsidRPr="00726052">
        <w:rPr>
          <w:rFonts w:ascii="Arial" w:hAnsi="Arial" w:cs="Arial"/>
        </w:rPr>
        <w:t xml:space="preserve">Applicants for program activity funds with one or more active </w:t>
      </w:r>
      <w:r w:rsidR="00551C51">
        <w:rPr>
          <w:rFonts w:ascii="Arial" w:hAnsi="Arial" w:cs="Arial"/>
        </w:rPr>
        <w:t>s</w:t>
      </w:r>
      <w:r w:rsidR="00551C51" w:rsidRPr="00726052">
        <w:rPr>
          <w:rFonts w:ascii="Arial" w:hAnsi="Arial" w:cs="Arial"/>
        </w:rPr>
        <w:t xml:space="preserve">tate </w:t>
      </w:r>
      <w:r w:rsidRPr="00726052">
        <w:rPr>
          <w:rFonts w:ascii="Arial" w:hAnsi="Arial" w:cs="Arial"/>
        </w:rPr>
        <w:t xml:space="preserve">HOME contracts must have expended at least 50 percent of the aggregate total of program funds originally awarded under these contracts to be eligible to apply for additional program activity funds. </w:t>
      </w:r>
      <w:r w:rsidR="0039770A">
        <w:rPr>
          <w:rFonts w:ascii="Arial" w:hAnsi="Arial" w:cs="Arial"/>
        </w:rPr>
        <w:t xml:space="preserve"> </w:t>
      </w:r>
      <w:r w:rsidRPr="00726052">
        <w:rPr>
          <w:rFonts w:ascii="Arial" w:hAnsi="Arial" w:cs="Arial"/>
        </w:rPr>
        <w:t xml:space="preserve">Applicants for projects that miss three project deadlines are currently ineligible to apply </w:t>
      </w:r>
      <w:r w:rsidR="0056357B">
        <w:rPr>
          <w:rFonts w:ascii="Arial" w:hAnsi="Arial" w:cs="Arial"/>
        </w:rPr>
        <w:t>for funds in the</w:t>
      </w:r>
      <w:r w:rsidRPr="00726052">
        <w:rPr>
          <w:rFonts w:ascii="Arial" w:hAnsi="Arial" w:cs="Arial"/>
        </w:rPr>
        <w:t xml:space="preserve"> </w:t>
      </w:r>
      <w:r w:rsidR="0056357B">
        <w:rPr>
          <w:rFonts w:ascii="Arial" w:hAnsi="Arial" w:cs="Arial"/>
        </w:rPr>
        <w:t>next</w:t>
      </w:r>
      <w:r w:rsidRPr="00726052">
        <w:rPr>
          <w:rFonts w:ascii="Arial" w:hAnsi="Arial" w:cs="Arial"/>
        </w:rPr>
        <w:t xml:space="preserve"> NOFA. </w:t>
      </w:r>
      <w:r w:rsidR="0039770A">
        <w:rPr>
          <w:rFonts w:ascii="Arial" w:hAnsi="Arial" w:cs="Arial"/>
        </w:rPr>
        <w:t xml:space="preserve"> </w:t>
      </w:r>
      <w:r w:rsidRPr="00726052">
        <w:rPr>
          <w:rFonts w:ascii="Arial" w:hAnsi="Arial" w:cs="Arial"/>
        </w:rPr>
        <w:t xml:space="preserve">However, </w:t>
      </w:r>
      <w:r w:rsidR="005F42AB">
        <w:rPr>
          <w:rFonts w:ascii="Arial" w:hAnsi="Arial" w:cs="Arial"/>
        </w:rPr>
        <w:t>the Department</w:t>
      </w:r>
      <w:r w:rsidR="005F42AB" w:rsidRPr="00726052">
        <w:rPr>
          <w:rFonts w:ascii="Arial" w:hAnsi="Arial" w:cs="Arial"/>
        </w:rPr>
        <w:t xml:space="preserve"> </w:t>
      </w:r>
      <w:r w:rsidRPr="00726052">
        <w:rPr>
          <w:rFonts w:ascii="Arial" w:hAnsi="Arial" w:cs="Arial"/>
        </w:rPr>
        <w:t>may waive this holdout penalty if the missed project deadline was clearly outside the control of all of the following parties: the applicant, developer, owner, and managing general partner.</w:t>
      </w:r>
    </w:p>
    <w:p w:rsidR="007E004E" w:rsidRPr="00726052" w:rsidRDefault="007E004E" w:rsidP="00EF0077">
      <w:pPr>
        <w:spacing w:after="0"/>
        <w:ind w:left="330"/>
        <w:rPr>
          <w:rFonts w:ascii="Arial" w:hAnsi="Arial" w:cs="Arial"/>
        </w:rPr>
      </w:pPr>
    </w:p>
    <w:p w:rsidR="00F85122" w:rsidRDefault="00F85122" w:rsidP="00EF0077">
      <w:pPr>
        <w:spacing w:after="0"/>
        <w:ind w:left="330"/>
        <w:rPr>
          <w:rFonts w:ascii="Arial" w:hAnsi="Arial" w:cs="Arial"/>
        </w:rPr>
      </w:pPr>
      <w:r w:rsidRPr="00726052">
        <w:rPr>
          <w:rFonts w:ascii="Arial" w:hAnsi="Arial" w:cs="Arial"/>
        </w:rPr>
        <w:t>Project applications must show adequate evidence of site control and demonstrate financial feasibility.  HOME requires certain documents to evaluate feasibility, including but not limited to a market study (or other market information for FTHB development activities), appraisal, and Phase I/Phase II Environmental Site Assessments</w:t>
      </w:r>
      <w:r w:rsidR="0039770A">
        <w:rPr>
          <w:rFonts w:ascii="Arial" w:hAnsi="Arial" w:cs="Arial"/>
        </w:rPr>
        <w:t xml:space="preserve"> (ESA)</w:t>
      </w:r>
      <w:r w:rsidRPr="00726052">
        <w:rPr>
          <w:rFonts w:ascii="Arial" w:hAnsi="Arial" w:cs="Arial"/>
        </w:rPr>
        <w:t xml:space="preserve"> for new construction projects or lead, asbestos, and mold assessments for rehabilitation projects.  Project applications must also certify there are no pending lawsuits preventing implementation of the project as proposed.  FTHB projects and all program activities must also submit guidelines governing the allocation of mortgage assistance funds to individual homebuyers.  Rental projects must demonstrate compliance with Article XXXIV of the California Constitution and CHDO applicants must also demonstrate effective project control pursuant to federal and </w:t>
      </w:r>
      <w:r w:rsidR="00551C51">
        <w:rPr>
          <w:rFonts w:ascii="Arial" w:hAnsi="Arial" w:cs="Arial"/>
        </w:rPr>
        <w:t>s</w:t>
      </w:r>
      <w:r w:rsidR="00551C51" w:rsidRPr="00726052">
        <w:rPr>
          <w:rFonts w:ascii="Arial" w:hAnsi="Arial" w:cs="Arial"/>
        </w:rPr>
        <w:t xml:space="preserve">tate </w:t>
      </w:r>
      <w:r w:rsidRPr="00726052">
        <w:rPr>
          <w:rFonts w:ascii="Arial" w:hAnsi="Arial" w:cs="Arial"/>
        </w:rPr>
        <w:t>HOME requirements.</w:t>
      </w:r>
    </w:p>
    <w:p w:rsidR="007E004E" w:rsidRPr="00726052" w:rsidRDefault="007E004E" w:rsidP="00EF0077">
      <w:pPr>
        <w:spacing w:after="0"/>
        <w:ind w:left="330"/>
        <w:rPr>
          <w:rFonts w:ascii="Arial" w:hAnsi="Arial" w:cs="Arial"/>
        </w:rPr>
      </w:pPr>
    </w:p>
    <w:p w:rsidR="00F85122" w:rsidRPr="00726052" w:rsidRDefault="00F85122" w:rsidP="00EF0077">
      <w:pPr>
        <w:spacing w:after="0"/>
        <w:ind w:left="330"/>
        <w:rPr>
          <w:rFonts w:ascii="Arial" w:hAnsi="Arial" w:cs="Arial"/>
        </w:rPr>
      </w:pPr>
      <w:r w:rsidRPr="00726052">
        <w:rPr>
          <w:rFonts w:ascii="Arial" w:hAnsi="Arial" w:cs="Arial"/>
        </w:rPr>
        <w:t xml:space="preserve">All proposed HOME activities </w:t>
      </w:r>
      <w:proofErr w:type="gramStart"/>
      <w:r w:rsidRPr="00726052">
        <w:rPr>
          <w:rFonts w:ascii="Arial" w:hAnsi="Arial" w:cs="Arial"/>
        </w:rPr>
        <w:t>must be evaluated</w:t>
      </w:r>
      <w:proofErr w:type="gramEnd"/>
      <w:r w:rsidRPr="00726052">
        <w:rPr>
          <w:rFonts w:ascii="Arial" w:hAnsi="Arial" w:cs="Arial"/>
        </w:rPr>
        <w:t xml:space="preserve"> according to underwriting standards addressing federal HOME requirements at </w:t>
      </w:r>
      <w:hyperlink r:id="rId73" w:history="1">
        <w:r w:rsidRPr="009D19B8">
          <w:rPr>
            <w:rStyle w:val="Hyperlink"/>
            <w:rFonts w:ascii="Arial" w:hAnsi="Arial" w:cs="Arial"/>
          </w:rPr>
          <w:t>92.250 and 92.254</w:t>
        </w:r>
      </w:hyperlink>
      <w:r w:rsidRPr="009D19B8">
        <w:rPr>
          <w:rFonts w:ascii="Arial" w:hAnsi="Arial" w:cs="Arial"/>
        </w:rPr>
        <w:t xml:space="preserve">, as applicable.  For more information see </w:t>
      </w:r>
      <w:hyperlink r:id="rId74" w:history="1">
        <w:r w:rsidR="009D19B8" w:rsidRPr="009D19B8">
          <w:rPr>
            <w:rStyle w:val="Hyperlink"/>
            <w:rFonts w:ascii="Arial" w:hAnsi="Arial" w:cs="Arial"/>
          </w:rPr>
          <w:t>s</w:t>
        </w:r>
        <w:r w:rsidR="00A8274B" w:rsidRPr="009D19B8">
          <w:rPr>
            <w:rStyle w:val="Hyperlink"/>
            <w:rFonts w:ascii="Arial" w:hAnsi="Arial" w:cs="Arial"/>
          </w:rPr>
          <w:t xml:space="preserve">ections </w:t>
        </w:r>
        <w:r w:rsidRPr="009D19B8">
          <w:rPr>
            <w:rStyle w:val="Hyperlink"/>
            <w:rFonts w:ascii="Arial" w:hAnsi="Arial" w:cs="Arial"/>
          </w:rPr>
          <w:t>8211 and 8212</w:t>
        </w:r>
      </w:hyperlink>
      <w:r w:rsidRPr="009D19B8">
        <w:rPr>
          <w:rFonts w:ascii="Arial" w:hAnsi="Arial" w:cs="Arial"/>
        </w:rPr>
        <w:t xml:space="preserve"> of </w:t>
      </w:r>
      <w:r w:rsidR="00551C51" w:rsidRPr="009D19B8">
        <w:rPr>
          <w:rFonts w:ascii="Arial" w:hAnsi="Arial" w:cs="Arial"/>
        </w:rPr>
        <w:t xml:space="preserve">state </w:t>
      </w:r>
      <w:r w:rsidRPr="009D19B8">
        <w:rPr>
          <w:rFonts w:ascii="Arial" w:hAnsi="Arial" w:cs="Arial"/>
        </w:rPr>
        <w:t>HOME</w:t>
      </w:r>
      <w:r w:rsidRPr="00726052">
        <w:rPr>
          <w:rFonts w:ascii="Arial" w:hAnsi="Arial" w:cs="Arial"/>
        </w:rPr>
        <w:t xml:space="preserve"> Regulations</w:t>
      </w:r>
      <w:r w:rsidR="00323658">
        <w:rPr>
          <w:rFonts w:ascii="Arial" w:hAnsi="Arial" w:cs="Arial"/>
        </w:rPr>
        <w:t>.</w:t>
      </w:r>
    </w:p>
    <w:p w:rsidR="00736124" w:rsidRPr="00726052" w:rsidRDefault="00736124" w:rsidP="00EF0077">
      <w:pPr>
        <w:spacing w:after="0"/>
        <w:ind w:left="330"/>
        <w:rPr>
          <w:rFonts w:ascii="Arial" w:hAnsi="Arial" w:cs="Arial"/>
        </w:rPr>
      </w:pPr>
    </w:p>
    <w:p w:rsidR="00736124" w:rsidRDefault="00736124" w:rsidP="00EF0077">
      <w:pPr>
        <w:spacing w:after="0"/>
        <w:ind w:left="330"/>
        <w:rPr>
          <w:rFonts w:ascii="Arial" w:hAnsi="Arial" w:cs="Arial"/>
          <w:u w:val="single"/>
        </w:rPr>
      </w:pPr>
      <w:r w:rsidRPr="00726052">
        <w:rPr>
          <w:rFonts w:ascii="Arial" w:hAnsi="Arial" w:cs="Arial"/>
          <w:b/>
          <w:u w:val="single"/>
        </w:rPr>
        <w:t xml:space="preserve">What are the outcome measures expected </w:t>
      </w:r>
      <w:proofErr w:type="gramStart"/>
      <w:r w:rsidRPr="00726052">
        <w:rPr>
          <w:rFonts w:ascii="Arial" w:hAnsi="Arial" w:cs="Arial"/>
          <w:b/>
          <w:u w:val="single"/>
        </w:rPr>
        <w:t>as a result</w:t>
      </w:r>
      <w:proofErr w:type="gramEnd"/>
      <w:r w:rsidRPr="00726052">
        <w:rPr>
          <w:rFonts w:ascii="Arial" w:hAnsi="Arial" w:cs="Arial"/>
          <w:b/>
          <w:u w:val="single"/>
        </w:rPr>
        <w:t xml:space="preserve"> of the method of distribution</w:t>
      </w:r>
      <w:r w:rsidRPr="00726052">
        <w:rPr>
          <w:rFonts w:ascii="Arial" w:hAnsi="Arial" w:cs="Arial"/>
          <w:u w:val="single"/>
        </w:rPr>
        <w:t>?</w:t>
      </w:r>
    </w:p>
    <w:p w:rsidR="007E004E" w:rsidRPr="00726052" w:rsidRDefault="007E004E" w:rsidP="00EF0077">
      <w:pPr>
        <w:spacing w:after="0"/>
        <w:ind w:left="330"/>
        <w:rPr>
          <w:rFonts w:ascii="Arial" w:hAnsi="Arial" w:cs="Arial"/>
          <w:u w:val="single"/>
        </w:rPr>
      </w:pPr>
    </w:p>
    <w:p w:rsidR="00F85122" w:rsidRPr="00726052" w:rsidRDefault="00736124">
      <w:pPr>
        <w:spacing w:after="0"/>
        <w:ind w:left="330" w:right="98"/>
        <w:rPr>
          <w:rFonts w:ascii="Arial" w:hAnsi="Arial" w:cs="Arial"/>
        </w:rPr>
      </w:pPr>
      <w:r w:rsidRPr="00726052">
        <w:rPr>
          <w:rFonts w:ascii="Arial" w:hAnsi="Arial" w:cs="Arial"/>
        </w:rPr>
        <w:lastRenderedPageBreak/>
        <w:t>Based</w:t>
      </w:r>
      <w:r w:rsidRPr="00726052">
        <w:rPr>
          <w:rFonts w:ascii="Arial" w:hAnsi="Arial" w:cs="Arial"/>
          <w:spacing w:val="-2"/>
        </w:rPr>
        <w:t xml:space="preserve"> </w:t>
      </w:r>
      <w:r w:rsidRPr="00726052">
        <w:rPr>
          <w:rFonts w:ascii="Arial" w:hAnsi="Arial" w:cs="Arial"/>
          <w:spacing w:val="1"/>
        </w:rPr>
        <w:t>o</w:t>
      </w:r>
      <w:r w:rsidRPr="00726052">
        <w:rPr>
          <w:rFonts w:ascii="Arial" w:hAnsi="Arial" w:cs="Arial"/>
        </w:rPr>
        <w:t>n</w:t>
      </w:r>
      <w:r w:rsidRPr="00726052">
        <w:rPr>
          <w:rFonts w:ascii="Arial" w:hAnsi="Arial" w:cs="Arial"/>
          <w:spacing w:val="-1"/>
        </w:rPr>
        <w:t xml:space="preserve"> </w:t>
      </w:r>
      <w:r w:rsidRPr="00726052">
        <w:rPr>
          <w:rFonts w:ascii="Arial" w:hAnsi="Arial" w:cs="Arial"/>
          <w:spacing w:val="1"/>
        </w:rPr>
        <w:t>t</w:t>
      </w:r>
      <w:r w:rsidRPr="00726052">
        <w:rPr>
          <w:rFonts w:ascii="Arial" w:hAnsi="Arial" w:cs="Arial"/>
        </w:rPr>
        <w:t>ren</w:t>
      </w:r>
      <w:r w:rsidRPr="00726052">
        <w:rPr>
          <w:rFonts w:ascii="Arial" w:hAnsi="Arial" w:cs="Arial"/>
          <w:spacing w:val="-1"/>
        </w:rPr>
        <w:t>d</w:t>
      </w:r>
      <w:r w:rsidRPr="00726052">
        <w:rPr>
          <w:rFonts w:ascii="Arial" w:hAnsi="Arial" w:cs="Arial"/>
        </w:rPr>
        <w:t>s in</w:t>
      </w:r>
      <w:r w:rsidRPr="00726052">
        <w:rPr>
          <w:rFonts w:ascii="Arial" w:hAnsi="Arial" w:cs="Arial"/>
          <w:spacing w:val="-3"/>
        </w:rPr>
        <w:t xml:space="preserve"> </w:t>
      </w:r>
      <w:r w:rsidRPr="00726052">
        <w:rPr>
          <w:rFonts w:ascii="Arial" w:hAnsi="Arial" w:cs="Arial"/>
        </w:rPr>
        <w:t>pr</w:t>
      </w:r>
      <w:r w:rsidRPr="00726052">
        <w:rPr>
          <w:rFonts w:ascii="Arial" w:hAnsi="Arial" w:cs="Arial"/>
          <w:spacing w:val="-1"/>
        </w:rPr>
        <w:t>i</w:t>
      </w:r>
      <w:r w:rsidRPr="00726052">
        <w:rPr>
          <w:rFonts w:ascii="Arial" w:hAnsi="Arial" w:cs="Arial"/>
          <w:spacing w:val="1"/>
        </w:rPr>
        <w:t>o</w:t>
      </w:r>
      <w:r w:rsidRPr="00726052">
        <w:rPr>
          <w:rFonts w:ascii="Arial" w:hAnsi="Arial" w:cs="Arial"/>
        </w:rPr>
        <w:t>r</w:t>
      </w:r>
      <w:r w:rsidRPr="00726052">
        <w:rPr>
          <w:rFonts w:ascii="Arial" w:hAnsi="Arial" w:cs="Arial"/>
          <w:spacing w:val="-2"/>
        </w:rPr>
        <w:t xml:space="preserve"> </w:t>
      </w:r>
      <w:r w:rsidRPr="00726052">
        <w:rPr>
          <w:rFonts w:ascii="Arial" w:hAnsi="Arial" w:cs="Arial"/>
          <w:spacing w:val="1"/>
        </w:rPr>
        <w:t>y</w:t>
      </w:r>
      <w:r w:rsidRPr="00726052">
        <w:rPr>
          <w:rFonts w:ascii="Arial" w:hAnsi="Arial" w:cs="Arial"/>
          <w:spacing w:val="-2"/>
        </w:rPr>
        <w:t>e</w:t>
      </w:r>
      <w:r w:rsidRPr="00726052">
        <w:rPr>
          <w:rFonts w:ascii="Arial" w:hAnsi="Arial" w:cs="Arial"/>
        </w:rPr>
        <w:t>ar c</w:t>
      </w:r>
      <w:r w:rsidRPr="00726052">
        <w:rPr>
          <w:rFonts w:ascii="Arial" w:hAnsi="Arial" w:cs="Arial"/>
          <w:spacing w:val="-1"/>
        </w:rPr>
        <w:t>o</w:t>
      </w:r>
      <w:r w:rsidRPr="00726052">
        <w:rPr>
          <w:rFonts w:ascii="Arial" w:hAnsi="Arial" w:cs="Arial"/>
          <w:spacing w:val="1"/>
        </w:rPr>
        <w:t>m</w:t>
      </w:r>
      <w:r w:rsidRPr="00726052">
        <w:rPr>
          <w:rFonts w:ascii="Arial" w:hAnsi="Arial" w:cs="Arial"/>
          <w:spacing w:val="-1"/>
        </w:rPr>
        <w:t>p</w:t>
      </w:r>
      <w:r w:rsidRPr="00726052">
        <w:rPr>
          <w:rFonts w:ascii="Arial" w:hAnsi="Arial" w:cs="Arial"/>
        </w:rPr>
        <w:t>l</w:t>
      </w:r>
      <w:r w:rsidRPr="00726052">
        <w:rPr>
          <w:rFonts w:ascii="Arial" w:hAnsi="Arial" w:cs="Arial"/>
          <w:spacing w:val="-2"/>
        </w:rPr>
        <w:t>e</w:t>
      </w:r>
      <w:r w:rsidRPr="00726052">
        <w:rPr>
          <w:rFonts w:ascii="Arial" w:hAnsi="Arial" w:cs="Arial"/>
        </w:rPr>
        <w:t>ti</w:t>
      </w:r>
      <w:r w:rsidRPr="00726052">
        <w:rPr>
          <w:rFonts w:ascii="Arial" w:hAnsi="Arial" w:cs="Arial"/>
          <w:spacing w:val="1"/>
        </w:rPr>
        <w:t>o</w:t>
      </w:r>
      <w:r w:rsidRPr="00726052">
        <w:rPr>
          <w:rFonts w:ascii="Arial" w:hAnsi="Arial" w:cs="Arial"/>
        </w:rPr>
        <w:t>n</w:t>
      </w:r>
      <w:r w:rsidRPr="00726052">
        <w:rPr>
          <w:rFonts w:ascii="Arial" w:hAnsi="Arial" w:cs="Arial"/>
          <w:spacing w:val="-1"/>
        </w:rPr>
        <w:t xml:space="preserve"> </w:t>
      </w:r>
      <w:r w:rsidRPr="00726052">
        <w:rPr>
          <w:rFonts w:ascii="Arial" w:hAnsi="Arial" w:cs="Arial"/>
        </w:rPr>
        <w:t>da</w:t>
      </w:r>
      <w:r w:rsidRPr="00726052">
        <w:rPr>
          <w:rFonts w:ascii="Arial" w:hAnsi="Arial" w:cs="Arial"/>
          <w:spacing w:val="-3"/>
        </w:rPr>
        <w:t>t</w:t>
      </w:r>
      <w:r w:rsidRPr="00726052">
        <w:rPr>
          <w:rFonts w:ascii="Arial" w:hAnsi="Arial" w:cs="Arial"/>
        </w:rPr>
        <w:t>a and</w:t>
      </w:r>
      <w:r w:rsidRPr="00726052">
        <w:rPr>
          <w:rFonts w:ascii="Arial" w:hAnsi="Arial" w:cs="Arial"/>
          <w:spacing w:val="-1"/>
        </w:rPr>
        <w:t xml:space="preserve"> </w:t>
      </w:r>
      <w:r w:rsidRPr="00726052">
        <w:rPr>
          <w:rFonts w:ascii="Arial" w:hAnsi="Arial" w:cs="Arial"/>
        </w:rPr>
        <w:t>a</w:t>
      </w:r>
      <w:r w:rsidRPr="00726052">
        <w:rPr>
          <w:rFonts w:ascii="Arial" w:hAnsi="Arial" w:cs="Arial"/>
          <w:spacing w:val="-3"/>
        </w:rPr>
        <w:t>d</w:t>
      </w:r>
      <w:r w:rsidRPr="00726052">
        <w:rPr>
          <w:rFonts w:ascii="Arial" w:hAnsi="Arial" w:cs="Arial"/>
          <w:spacing w:val="-1"/>
        </w:rPr>
        <w:t>d</w:t>
      </w:r>
      <w:r w:rsidRPr="00726052">
        <w:rPr>
          <w:rFonts w:ascii="Arial" w:hAnsi="Arial" w:cs="Arial"/>
        </w:rPr>
        <w:t>iti</w:t>
      </w:r>
      <w:r w:rsidRPr="00726052">
        <w:rPr>
          <w:rFonts w:ascii="Arial" w:hAnsi="Arial" w:cs="Arial"/>
          <w:spacing w:val="1"/>
        </w:rPr>
        <w:t>o</w:t>
      </w:r>
      <w:r w:rsidRPr="00726052">
        <w:rPr>
          <w:rFonts w:ascii="Arial" w:hAnsi="Arial" w:cs="Arial"/>
          <w:spacing w:val="-1"/>
        </w:rPr>
        <w:t>n</w:t>
      </w:r>
      <w:r w:rsidRPr="00726052">
        <w:rPr>
          <w:rFonts w:ascii="Arial" w:hAnsi="Arial" w:cs="Arial"/>
        </w:rPr>
        <w:t xml:space="preserve">al </w:t>
      </w:r>
      <w:r w:rsidRPr="00726052">
        <w:rPr>
          <w:rFonts w:ascii="Arial" w:hAnsi="Arial" w:cs="Arial"/>
          <w:spacing w:val="-1"/>
        </w:rPr>
        <w:t>d</w:t>
      </w:r>
      <w:r w:rsidRPr="00726052">
        <w:rPr>
          <w:rFonts w:ascii="Arial" w:hAnsi="Arial" w:cs="Arial"/>
          <w:spacing w:val="-2"/>
        </w:rPr>
        <w:t>e</w:t>
      </w:r>
      <w:r w:rsidRPr="00726052">
        <w:rPr>
          <w:rFonts w:ascii="Arial" w:hAnsi="Arial" w:cs="Arial"/>
          <w:spacing w:val="1"/>
        </w:rPr>
        <w:t>m</w:t>
      </w:r>
      <w:r w:rsidRPr="00726052">
        <w:rPr>
          <w:rFonts w:ascii="Arial" w:hAnsi="Arial" w:cs="Arial"/>
        </w:rPr>
        <w:t>a</w:t>
      </w:r>
      <w:r w:rsidRPr="00726052">
        <w:rPr>
          <w:rFonts w:ascii="Arial" w:hAnsi="Arial" w:cs="Arial"/>
          <w:spacing w:val="-1"/>
        </w:rPr>
        <w:t>n</w:t>
      </w:r>
      <w:r w:rsidRPr="00726052">
        <w:rPr>
          <w:rFonts w:ascii="Arial" w:hAnsi="Arial" w:cs="Arial"/>
        </w:rPr>
        <w:t>d</w:t>
      </w:r>
      <w:r w:rsidRPr="00726052">
        <w:rPr>
          <w:rFonts w:ascii="Arial" w:hAnsi="Arial" w:cs="Arial"/>
          <w:spacing w:val="-1"/>
        </w:rPr>
        <w:t xml:space="preserve"> </w:t>
      </w:r>
      <w:r w:rsidRPr="00726052">
        <w:rPr>
          <w:rFonts w:ascii="Arial" w:hAnsi="Arial" w:cs="Arial"/>
          <w:spacing w:val="-2"/>
        </w:rPr>
        <w:t>f</w:t>
      </w:r>
      <w:r w:rsidRPr="00726052">
        <w:rPr>
          <w:rFonts w:ascii="Arial" w:hAnsi="Arial" w:cs="Arial"/>
          <w:spacing w:val="1"/>
        </w:rPr>
        <w:t>o</w:t>
      </w:r>
      <w:r w:rsidRPr="00726052">
        <w:rPr>
          <w:rFonts w:ascii="Arial" w:hAnsi="Arial" w:cs="Arial"/>
        </w:rPr>
        <w:t>r T</w:t>
      </w:r>
      <w:r w:rsidRPr="00726052">
        <w:rPr>
          <w:rFonts w:ascii="Arial" w:hAnsi="Arial" w:cs="Arial"/>
          <w:spacing w:val="-2"/>
        </w:rPr>
        <w:t>B</w:t>
      </w:r>
      <w:r w:rsidRPr="00726052">
        <w:rPr>
          <w:rFonts w:ascii="Arial" w:hAnsi="Arial" w:cs="Arial"/>
        </w:rPr>
        <w:t xml:space="preserve">RA, </w:t>
      </w:r>
      <w:r w:rsidRPr="00726052">
        <w:rPr>
          <w:rFonts w:ascii="Arial" w:hAnsi="Arial" w:cs="Arial"/>
          <w:spacing w:val="-3"/>
        </w:rPr>
        <w:t>i</w:t>
      </w:r>
      <w:r w:rsidRPr="00726052">
        <w:rPr>
          <w:rFonts w:ascii="Arial" w:hAnsi="Arial" w:cs="Arial"/>
        </w:rPr>
        <w:t>n</w:t>
      </w:r>
      <w:r w:rsidRPr="00726052">
        <w:rPr>
          <w:rFonts w:ascii="Arial" w:hAnsi="Arial" w:cs="Arial"/>
          <w:spacing w:val="3"/>
        </w:rPr>
        <w:t xml:space="preserve"> </w:t>
      </w:r>
      <w:r w:rsidRPr="00726052">
        <w:rPr>
          <w:rFonts w:ascii="Arial" w:hAnsi="Arial" w:cs="Arial"/>
        </w:rPr>
        <w:t>the u</w:t>
      </w:r>
      <w:r w:rsidRPr="00726052">
        <w:rPr>
          <w:rFonts w:ascii="Arial" w:hAnsi="Arial" w:cs="Arial"/>
          <w:spacing w:val="-1"/>
        </w:rPr>
        <w:t>p</w:t>
      </w:r>
      <w:r w:rsidRPr="00726052">
        <w:rPr>
          <w:rFonts w:ascii="Arial" w:hAnsi="Arial" w:cs="Arial"/>
        </w:rPr>
        <w:t>c</w:t>
      </w:r>
      <w:r w:rsidRPr="00726052">
        <w:rPr>
          <w:rFonts w:ascii="Arial" w:hAnsi="Arial" w:cs="Arial"/>
          <w:spacing w:val="-1"/>
        </w:rPr>
        <w:t>o</w:t>
      </w:r>
      <w:r w:rsidRPr="00726052">
        <w:rPr>
          <w:rFonts w:ascii="Arial" w:hAnsi="Arial" w:cs="Arial"/>
          <w:spacing w:val="1"/>
        </w:rPr>
        <w:t>m</w:t>
      </w:r>
      <w:r w:rsidRPr="00726052">
        <w:rPr>
          <w:rFonts w:ascii="Arial" w:hAnsi="Arial" w:cs="Arial"/>
        </w:rPr>
        <w:t>i</w:t>
      </w:r>
      <w:r w:rsidRPr="00726052">
        <w:rPr>
          <w:rFonts w:ascii="Arial" w:hAnsi="Arial" w:cs="Arial"/>
          <w:spacing w:val="-1"/>
        </w:rPr>
        <w:t>n</w:t>
      </w:r>
      <w:r w:rsidRPr="00726052">
        <w:rPr>
          <w:rFonts w:ascii="Arial" w:hAnsi="Arial" w:cs="Arial"/>
        </w:rPr>
        <w:t>g</w:t>
      </w:r>
      <w:r w:rsidRPr="00726052">
        <w:rPr>
          <w:rFonts w:ascii="Arial" w:hAnsi="Arial" w:cs="Arial"/>
          <w:spacing w:val="-1"/>
        </w:rPr>
        <w:t xml:space="preserve"> </w:t>
      </w:r>
      <w:r w:rsidRPr="00726052">
        <w:rPr>
          <w:rFonts w:ascii="Arial" w:hAnsi="Arial" w:cs="Arial"/>
        </w:rPr>
        <w:t>fi</w:t>
      </w:r>
      <w:r w:rsidRPr="00726052">
        <w:rPr>
          <w:rFonts w:ascii="Arial" w:hAnsi="Arial" w:cs="Arial"/>
          <w:spacing w:val="-2"/>
        </w:rPr>
        <w:t>s</w:t>
      </w:r>
      <w:r w:rsidRPr="00726052">
        <w:rPr>
          <w:rFonts w:ascii="Arial" w:hAnsi="Arial" w:cs="Arial"/>
        </w:rPr>
        <w:t xml:space="preserve">cal </w:t>
      </w:r>
      <w:r w:rsidRPr="00726052">
        <w:rPr>
          <w:rFonts w:ascii="Arial" w:hAnsi="Arial" w:cs="Arial"/>
          <w:spacing w:val="-1"/>
        </w:rPr>
        <w:t>y</w:t>
      </w:r>
      <w:r w:rsidRPr="00726052">
        <w:rPr>
          <w:rFonts w:ascii="Arial" w:hAnsi="Arial" w:cs="Arial"/>
        </w:rPr>
        <w:t>ear</w:t>
      </w:r>
      <w:r w:rsidRPr="00726052">
        <w:rPr>
          <w:rFonts w:ascii="Arial" w:hAnsi="Arial" w:cs="Arial"/>
          <w:spacing w:val="-1"/>
        </w:rPr>
        <w:t xml:space="preserve"> H</w:t>
      </w:r>
      <w:r w:rsidRPr="00726052">
        <w:rPr>
          <w:rFonts w:ascii="Arial" w:hAnsi="Arial" w:cs="Arial"/>
        </w:rPr>
        <w:t>O</w:t>
      </w:r>
      <w:r w:rsidRPr="00726052">
        <w:rPr>
          <w:rFonts w:ascii="Arial" w:hAnsi="Arial" w:cs="Arial"/>
          <w:spacing w:val="1"/>
        </w:rPr>
        <w:t>M</w:t>
      </w:r>
      <w:r w:rsidRPr="00726052">
        <w:rPr>
          <w:rFonts w:ascii="Arial" w:hAnsi="Arial" w:cs="Arial"/>
        </w:rPr>
        <w:t>E</w:t>
      </w:r>
      <w:r w:rsidRPr="00726052">
        <w:rPr>
          <w:rFonts w:ascii="Arial" w:hAnsi="Arial" w:cs="Arial"/>
          <w:spacing w:val="-1"/>
        </w:rPr>
        <w:t xml:space="preserve"> </w:t>
      </w:r>
      <w:r w:rsidRPr="00726052">
        <w:rPr>
          <w:rFonts w:ascii="Arial" w:hAnsi="Arial" w:cs="Arial"/>
        </w:rPr>
        <w:t>es</w:t>
      </w:r>
      <w:r w:rsidRPr="00726052">
        <w:rPr>
          <w:rFonts w:ascii="Arial" w:hAnsi="Arial" w:cs="Arial"/>
          <w:spacing w:val="1"/>
        </w:rPr>
        <w:t>t</w:t>
      </w:r>
      <w:r w:rsidRPr="00726052">
        <w:rPr>
          <w:rFonts w:ascii="Arial" w:hAnsi="Arial" w:cs="Arial"/>
          <w:spacing w:val="-3"/>
        </w:rPr>
        <w:t>i</w:t>
      </w:r>
      <w:r w:rsidRPr="00726052">
        <w:rPr>
          <w:rFonts w:ascii="Arial" w:hAnsi="Arial" w:cs="Arial"/>
          <w:spacing w:val="1"/>
        </w:rPr>
        <w:t>m</w:t>
      </w:r>
      <w:r w:rsidRPr="00726052">
        <w:rPr>
          <w:rFonts w:ascii="Arial" w:hAnsi="Arial" w:cs="Arial"/>
        </w:rPr>
        <w:t>a</w:t>
      </w:r>
      <w:r w:rsidRPr="00726052">
        <w:rPr>
          <w:rFonts w:ascii="Arial" w:hAnsi="Arial" w:cs="Arial"/>
          <w:spacing w:val="-2"/>
        </w:rPr>
        <w:t>t</w:t>
      </w:r>
      <w:r w:rsidRPr="00726052">
        <w:rPr>
          <w:rFonts w:ascii="Arial" w:hAnsi="Arial" w:cs="Arial"/>
          <w:spacing w:val="2"/>
        </w:rPr>
        <w:t>e</w:t>
      </w:r>
      <w:r w:rsidRPr="00726052">
        <w:rPr>
          <w:rFonts w:ascii="Arial" w:hAnsi="Arial" w:cs="Arial"/>
        </w:rPr>
        <w:t xml:space="preserve">s </w:t>
      </w:r>
      <w:r w:rsidRPr="00726052">
        <w:rPr>
          <w:rFonts w:ascii="Arial" w:hAnsi="Arial" w:cs="Arial"/>
          <w:spacing w:val="-2"/>
        </w:rPr>
        <w:t>c</w:t>
      </w:r>
      <w:r w:rsidRPr="00726052">
        <w:rPr>
          <w:rFonts w:ascii="Arial" w:hAnsi="Arial" w:cs="Arial"/>
          <w:spacing w:val="-1"/>
        </w:rPr>
        <w:t>o</w:t>
      </w:r>
      <w:r w:rsidRPr="00726052">
        <w:rPr>
          <w:rFonts w:ascii="Arial" w:hAnsi="Arial" w:cs="Arial"/>
          <w:spacing w:val="1"/>
        </w:rPr>
        <w:t>m</w:t>
      </w:r>
      <w:r w:rsidRPr="00726052">
        <w:rPr>
          <w:rFonts w:ascii="Arial" w:hAnsi="Arial" w:cs="Arial"/>
          <w:spacing w:val="-1"/>
        </w:rPr>
        <w:t>p</w:t>
      </w:r>
      <w:r w:rsidRPr="00726052">
        <w:rPr>
          <w:rFonts w:ascii="Arial" w:hAnsi="Arial" w:cs="Arial"/>
        </w:rPr>
        <w:t>leti</w:t>
      </w:r>
      <w:r w:rsidRPr="00726052">
        <w:rPr>
          <w:rFonts w:ascii="Arial" w:hAnsi="Arial" w:cs="Arial"/>
          <w:spacing w:val="-3"/>
        </w:rPr>
        <w:t>n</w:t>
      </w:r>
      <w:r w:rsidRPr="00726052">
        <w:rPr>
          <w:rFonts w:ascii="Arial" w:hAnsi="Arial" w:cs="Arial"/>
        </w:rPr>
        <w:t>g</w:t>
      </w:r>
      <w:r w:rsidR="0056357B">
        <w:rPr>
          <w:rFonts w:ascii="Arial" w:hAnsi="Arial" w:cs="Arial"/>
        </w:rPr>
        <w:t xml:space="preserve"> in the upcoming fiscal year</w:t>
      </w:r>
      <w:r w:rsidRPr="00726052">
        <w:rPr>
          <w:rFonts w:ascii="Arial" w:hAnsi="Arial" w:cs="Arial"/>
        </w:rPr>
        <w:t xml:space="preserve"> c</w:t>
      </w:r>
      <w:r w:rsidRPr="00726052">
        <w:rPr>
          <w:rFonts w:ascii="Arial" w:hAnsi="Arial" w:cs="Arial"/>
          <w:spacing w:val="1"/>
        </w:rPr>
        <w:t>o</w:t>
      </w:r>
      <w:r w:rsidRPr="00726052">
        <w:rPr>
          <w:rFonts w:ascii="Arial" w:hAnsi="Arial" w:cs="Arial"/>
          <w:spacing w:val="-1"/>
        </w:rPr>
        <w:t>n</w:t>
      </w:r>
      <w:r w:rsidRPr="00726052">
        <w:rPr>
          <w:rFonts w:ascii="Arial" w:hAnsi="Arial" w:cs="Arial"/>
        </w:rPr>
        <w:t>s</w:t>
      </w:r>
      <w:r w:rsidRPr="00726052">
        <w:rPr>
          <w:rFonts w:ascii="Arial" w:hAnsi="Arial" w:cs="Arial"/>
          <w:spacing w:val="1"/>
        </w:rPr>
        <w:t>t</w:t>
      </w:r>
      <w:r w:rsidRPr="00726052">
        <w:rPr>
          <w:rFonts w:ascii="Arial" w:hAnsi="Arial" w:cs="Arial"/>
        </w:rPr>
        <w:t>r</w:t>
      </w:r>
      <w:r w:rsidRPr="00726052">
        <w:rPr>
          <w:rFonts w:ascii="Arial" w:hAnsi="Arial" w:cs="Arial"/>
          <w:spacing w:val="-1"/>
        </w:rPr>
        <w:t>u</w:t>
      </w:r>
      <w:r w:rsidRPr="00726052">
        <w:rPr>
          <w:rFonts w:ascii="Arial" w:hAnsi="Arial" w:cs="Arial"/>
          <w:spacing w:val="-2"/>
        </w:rPr>
        <w:t>c</w:t>
      </w:r>
      <w:r w:rsidRPr="00726052">
        <w:rPr>
          <w:rFonts w:ascii="Arial" w:hAnsi="Arial" w:cs="Arial"/>
        </w:rPr>
        <w:t>ti</w:t>
      </w:r>
      <w:r w:rsidRPr="00726052">
        <w:rPr>
          <w:rFonts w:ascii="Arial" w:hAnsi="Arial" w:cs="Arial"/>
          <w:spacing w:val="1"/>
        </w:rPr>
        <w:t>o</w:t>
      </w:r>
      <w:r w:rsidRPr="00726052">
        <w:rPr>
          <w:rFonts w:ascii="Arial" w:hAnsi="Arial" w:cs="Arial"/>
        </w:rPr>
        <w:t>n</w:t>
      </w:r>
      <w:r w:rsidRPr="00726052">
        <w:rPr>
          <w:rFonts w:ascii="Arial" w:hAnsi="Arial" w:cs="Arial"/>
          <w:spacing w:val="-3"/>
        </w:rPr>
        <w:t xml:space="preserve"> </w:t>
      </w:r>
      <w:r w:rsidRPr="00726052">
        <w:rPr>
          <w:rFonts w:ascii="Arial" w:hAnsi="Arial" w:cs="Arial"/>
          <w:spacing w:val="1"/>
        </w:rPr>
        <w:t>o</w:t>
      </w:r>
      <w:r w:rsidRPr="00726052">
        <w:rPr>
          <w:rFonts w:ascii="Arial" w:hAnsi="Arial" w:cs="Arial"/>
        </w:rPr>
        <w:t>n</w:t>
      </w:r>
      <w:r w:rsidRPr="00726052">
        <w:rPr>
          <w:rFonts w:ascii="Arial" w:hAnsi="Arial" w:cs="Arial"/>
          <w:spacing w:val="-2"/>
        </w:rPr>
        <w:t xml:space="preserve"> </w:t>
      </w:r>
      <w:r w:rsidRPr="00726052">
        <w:rPr>
          <w:rFonts w:ascii="Arial" w:hAnsi="Arial" w:cs="Arial"/>
          <w:spacing w:val="1"/>
        </w:rPr>
        <w:t>147 rental units (includes RNC and Rental Rehab)</w:t>
      </w:r>
      <w:r w:rsidR="0056357B" w:rsidRPr="0056357B">
        <w:rPr>
          <w:rFonts w:ascii="Arial" w:hAnsi="Arial" w:cs="Arial"/>
          <w:spacing w:val="1"/>
        </w:rPr>
        <w:t xml:space="preserve"> </w:t>
      </w:r>
      <w:r w:rsidRPr="00726052">
        <w:rPr>
          <w:rFonts w:ascii="Arial" w:hAnsi="Arial" w:cs="Arial"/>
        </w:rPr>
        <w:t>a</w:t>
      </w:r>
      <w:r w:rsidRPr="00726052">
        <w:rPr>
          <w:rFonts w:ascii="Arial" w:hAnsi="Arial" w:cs="Arial"/>
          <w:spacing w:val="-1"/>
        </w:rPr>
        <w:t>n</w:t>
      </w:r>
      <w:r w:rsidRPr="00726052">
        <w:rPr>
          <w:rFonts w:ascii="Arial" w:hAnsi="Arial" w:cs="Arial"/>
        </w:rPr>
        <w:t>d</w:t>
      </w:r>
      <w:r w:rsidRPr="00726052">
        <w:rPr>
          <w:rFonts w:ascii="Arial" w:hAnsi="Arial" w:cs="Arial"/>
          <w:spacing w:val="-1"/>
        </w:rPr>
        <w:t xml:space="preserve"> </w:t>
      </w:r>
      <w:r w:rsidRPr="00726052">
        <w:rPr>
          <w:rFonts w:ascii="Arial" w:hAnsi="Arial" w:cs="Arial"/>
          <w:spacing w:val="1"/>
        </w:rPr>
        <w:t>35</w:t>
      </w:r>
      <w:r w:rsidRPr="00726052">
        <w:rPr>
          <w:rFonts w:ascii="Arial" w:hAnsi="Arial" w:cs="Arial"/>
          <w:spacing w:val="2"/>
        </w:rPr>
        <w:t xml:space="preserve"> </w:t>
      </w:r>
      <w:r w:rsidRPr="00726052">
        <w:rPr>
          <w:rFonts w:ascii="Arial" w:hAnsi="Arial" w:cs="Arial"/>
          <w:spacing w:val="-3"/>
        </w:rPr>
        <w:t>h</w:t>
      </w:r>
      <w:r w:rsidRPr="00726052">
        <w:rPr>
          <w:rFonts w:ascii="Arial" w:hAnsi="Arial" w:cs="Arial"/>
          <w:spacing w:val="-1"/>
        </w:rPr>
        <w:t>o</w:t>
      </w:r>
      <w:r w:rsidRPr="00726052">
        <w:rPr>
          <w:rFonts w:ascii="Arial" w:hAnsi="Arial" w:cs="Arial"/>
          <w:spacing w:val="1"/>
        </w:rPr>
        <w:t>m</w:t>
      </w:r>
      <w:r w:rsidRPr="00726052">
        <w:rPr>
          <w:rFonts w:ascii="Arial" w:hAnsi="Arial" w:cs="Arial"/>
        </w:rPr>
        <w:t>eb</w:t>
      </w:r>
      <w:r w:rsidRPr="00726052">
        <w:rPr>
          <w:rFonts w:ascii="Arial" w:hAnsi="Arial" w:cs="Arial"/>
          <w:spacing w:val="-1"/>
        </w:rPr>
        <w:t>uy</w:t>
      </w:r>
      <w:r w:rsidRPr="00726052">
        <w:rPr>
          <w:rFonts w:ascii="Arial" w:hAnsi="Arial" w:cs="Arial"/>
        </w:rPr>
        <w:t>er</w:t>
      </w:r>
      <w:r w:rsidRPr="00726052">
        <w:rPr>
          <w:rFonts w:ascii="Arial" w:hAnsi="Arial" w:cs="Arial"/>
          <w:spacing w:val="1"/>
        </w:rPr>
        <w:t xml:space="preserve"> </w:t>
      </w:r>
      <w:r w:rsidRPr="00726052">
        <w:rPr>
          <w:rFonts w:ascii="Arial" w:hAnsi="Arial" w:cs="Arial"/>
          <w:spacing w:val="-1"/>
        </w:rPr>
        <w:t>un</w:t>
      </w:r>
      <w:r w:rsidRPr="00726052">
        <w:rPr>
          <w:rFonts w:ascii="Arial" w:hAnsi="Arial" w:cs="Arial"/>
        </w:rPr>
        <w:t>its</w:t>
      </w:r>
      <w:r w:rsidRPr="00726052">
        <w:rPr>
          <w:rFonts w:ascii="Arial" w:hAnsi="Arial" w:cs="Arial"/>
          <w:spacing w:val="-1"/>
        </w:rPr>
        <w:t xml:space="preserve"> </w:t>
      </w:r>
      <w:r w:rsidRPr="00726052">
        <w:rPr>
          <w:rFonts w:ascii="Arial" w:hAnsi="Arial" w:cs="Arial"/>
          <w:spacing w:val="2"/>
        </w:rPr>
        <w:t xml:space="preserve">(FTHB NC); </w:t>
      </w:r>
      <w:r w:rsidR="0039770A" w:rsidRPr="00726052">
        <w:rPr>
          <w:rFonts w:ascii="Arial" w:hAnsi="Arial" w:cs="Arial"/>
          <w:spacing w:val="-2"/>
        </w:rPr>
        <w:t>r</w:t>
      </w:r>
      <w:r w:rsidR="0039770A" w:rsidRPr="00726052">
        <w:rPr>
          <w:rFonts w:ascii="Arial" w:hAnsi="Arial" w:cs="Arial"/>
        </w:rPr>
        <w:t>eha</w:t>
      </w:r>
      <w:r w:rsidR="0039770A" w:rsidRPr="00726052">
        <w:rPr>
          <w:rFonts w:ascii="Arial" w:hAnsi="Arial" w:cs="Arial"/>
          <w:spacing w:val="-1"/>
        </w:rPr>
        <w:t>b</w:t>
      </w:r>
      <w:r w:rsidR="0039770A" w:rsidRPr="00726052">
        <w:rPr>
          <w:rFonts w:ascii="Arial" w:hAnsi="Arial" w:cs="Arial"/>
        </w:rPr>
        <w:t>ilitati</w:t>
      </w:r>
      <w:r w:rsidR="0039770A" w:rsidRPr="00726052">
        <w:rPr>
          <w:rFonts w:ascii="Arial" w:hAnsi="Arial" w:cs="Arial"/>
          <w:spacing w:val="-1"/>
        </w:rPr>
        <w:t>n</w:t>
      </w:r>
      <w:r w:rsidR="0039770A" w:rsidRPr="00726052">
        <w:rPr>
          <w:rFonts w:ascii="Arial" w:hAnsi="Arial" w:cs="Arial"/>
        </w:rPr>
        <w:t xml:space="preserve">g </w:t>
      </w:r>
      <w:r w:rsidR="0039770A" w:rsidRPr="00726052">
        <w:rPr>
          <w:rFonts w:ascii="Arial" w:hAnsi="Arial" w:cs="Arial"/>
          <w:spacing w:val="2"/>
        </w:rPr>
        <w:t>62</w:t>
      </w:r>
      <w:r w:rsidRPr="00726052">
        <w:rPr>
          <w:rFonts w:ascii="Arial" w:hAnsi="Arial" w:cs="Arial"/>
          <w:spacing w:val="-1"/>
        </w:rPr>
        <w:t xml:space="preserve"> </w:t>
      </w:r>
      <w:r w:rsidRPr="00726052">
        <w:rPr>
          <w:rFonts w:ascii="Arial" w:hAnsi="Arial" w:cs="Arial"/>
        </w:rPr>
        <w:t>OOR</w:t>
      </w:r>
      <w:r w:rsidRPr="00726052">
        <w:rPr>
          <w:rFonts w:ascii="Arial" w:hAnsi="Arial" w:cs="Arial"/>
          <w:spacing w:val="1"/>
        </w:rPr>
        <w:t xml:space="preserve"> </w:t>
      </w:r>
      <w:r w:rsidR="0039770A" w:rsidRPr="00726052">
        <w:rPr>
          <w:rFonts w:ascii="Arial" w:hAnsi="Arial" w:cs="Arial"/>
          <w:spacing w:val="-1"/>
        </w:rPr>
        <w:t>un</w:t>
      </w:r>
      <w:r w:rsidR="0039770A" w:rsidRPr="00726052">
        <w:rPr>
          <w:rFonts w:ascii="Arial" w:hAnsi="Arial" w:cs="Arial"/>
        </w:rPr>
        <w:t>it</w:t>
      </w:r>
      <w:r w:rsidR="0039770A" w:rsidRPr="00726052">
        <w:rPr>
          <w:rFonts w:ascii="Arial" w:hAnsi="Arial" w:cs="Arial"/>
          <w:spacing w:val="-2"/>
        </w:rPr>
        <w:t>s</w:t>
      </w:r>
      <w:r w:rsidR="0039770A" w:rsidRPr="00726052">
        <w:rPr>
          <w:rFonts w:ascii="Arial" w:hAnsi="Arial" w:cs="Arial"/>
        </w:rPr>
        <w:t>,</w:t>
      </w:r>
      <w:r w:rsidR="0039770A" w:rsidRPr="00726052">
        <w:rPr>
          <w:rFonts w:ascii="Arial" w:hAnsi="Arial" w:cs="Arial"/>
          <w:spacing w:val="-2"/>
        </w:rPr>
        <w:t xml:space="preserve"> assisting</w:t>
      </w:r>
      <w:r w:rsidRPr="00726052">
        <w:rPr>
          <w:rFonts w:ascii="Arial" w:hAnsi="Arial" w:cs="Arial"/>
          <w:spacing w:val="-3"/>
        </w:rPr>
        <w:t xml:space="preserve"> </w:t>
      </w:r>
      <w:r w:rsidRPr="00726052">
        <w:rPr>
          <w:rFonts w:ascii="Arial" w:hAnsi="Arial" w:cs="Arial"/>
          <w:spacing w:val="1"/>
        </w:rPr>
        <w:t>76</w:t>
      </w:r>
      <w:r w:rsidRPr="00726052">
        <w:rPr>
          <w:rFonts w:ascii="Arial" w:hAnsi="Arial" w:cs="Arial"/>
          <w:spacing w:val="2"/>
        </w:rPr>
        <w:t xml:space="preserve"> </w:t>
      </w:r>
      <w:r w:rsidRPr="00726052">
        <w:rPr>
          <w:rFonts w:ascii="Arial" w:hAnsi="Arial" w:cs="Arial"/>
          <w:spacing w:val="-3"/>
        </w:rPr>
        <w:t>F</w:t>
      </w:r>
      <w:r w:rsidRPr="00726052">
        <w:rPr>
          <w:rFonts w:ascii="Arial" w:hAnsi="Arial" w:cs="Arial"/>
        </w:rPr>
        <w:t>THB p</w:t>
      </w:r>
      <w:r w:rsidRPr="00726052">
        <w:rPr>
          <w:rFonts w:ascii="Arial" w:hAnsi="Arial" w:cs="Arial"/>
          <w:spacing w:val="-1"/>
        </w:rPr>
        <w:t>r</w:t>
      </w:r>
      <w:r w:rsidRPr="00726052">
        <w:rPr>
          <w:rFonts w:ascii="Arial" w:hAnsi="Arial" w:cs="Arial"/>
          <w:spacing w:val="1"/>
        </w:rPr>
        <w:t>o</w:t>
      </w:r>
      <w:r w:rsidRPr="00726052">
        <w:rPr>
          <w:rFonts w:ascii="Arial" w:hAnsi="Arial" w:cs="Arial"/>
          <w:spacing w:val="-1"/>
        </w:rPr>
        <w:t>g</w:t>
      </w:r>
      <w:r w:rsidRPr="00726052">
        <w:rPr>
          <w:rFonts w:ascii="Arial" w:hAnsi="Arial" w:cs="Arial"/>
        </w:rPr>
        <w:t>r</w:t>
      </w:r>
      <w:r w:rsidRPr="00726052">
        <w:rPr>
          <w:rFonts w:ascii="Arial" w:hAnsi="Arial" w:cs="Arial"/>
          <w:spacing w:val="-3"/>
        </w:rPr>
        <w:t>a</w:t>
      </w:r>
      <w:r w:rsidRPr="00726052">
        <w:rPr>
          <w:rFonts w:ascii="Arial" w:hAnsi="Arial" w:cs="Arial"/>
        </w:rPr>
        <w:t>m</w:t>
      </w:r>
      <w:r w:rsidRPr="00726052">
        <w:rPr>
          <w:rFonts w:ascii="Arial" w:hAnsi="Arial" w:cs="Arial"/>
          <w:spacing w:val="-1"/>
        </w:rPr>
        <w:t xml:space="preserve"> </w:t>
      </w:r>
      <w:r w:rsidRPr="00726052">
        <w:rPr>
          <w:rFonts w:ascii="Arial" w:hAnsi="Arial" w:cs="Arial"/>
        </w:rPr>
        <w:t>ac</w:t>
      </w:r>
      <w:r w:rsidRPr="00726052">
        <w:rPr>
          <w:rFonts w:ascii="Arial" w:hAnsi="Arial" w:cs="Arial"/>
          <w:spacing w:val="1"/>
        </w:rPr>
        <w:t>t</w:t>
      </w:r>
      <w:r w:rsidRPr="00726052">
        <w:rPr>
          <w:rFonts w:ascii="Arial" w:hAnsi="Arial" w:cs="Arial"/>
        </w:rPr>
        <w:t>iv</w:t>
      </w:r>
      <w:r w:rsidRPr="00726052">
        <w:rPr>
          <w:rFonts w:ascii="Arial" w:hAnsi="Arial" w:cs="Arial"/>
          <w:spacing w:val="-2"/>
        </w:rPr>
        <w:t>i</w:t>
      </w:r>
      <w:r w:rsidRPr="00726052">
        <w:rPr>
          <w:rFonts w:ascii="Arial" w:hAnsi="Arial" w:cs="Arial"/>
        </w:rPr>
        <w:t>ty</w:t>
      </w:r>
      <w:r w:rsidRPr="00726052">
        <w:rPr>
          <w:rFonts w:ascii="Arial" w:hAnsi="Arial" w:cs="Arial"/>
          <w:spacing w:val="1"/>
        </w:rPr>
        <w:t xml:space="preserve"> </w:t>
      </w:r>
      <w:r w:rsidRPr="00726052">
        <w:rPr>
          <w:rFonts w:ascii="Arial" w:hAnsi="Arial" w:cs="Arial"/>
          <w:spacing w:val="-3"/>
        </w:rPr>
        <w:t>h</w:t>
      </w:r>
      <w:r w:rsidRPr="00726052">
        <w:rPr>
          <w:rFonts w:ascii="Arial" w:hAnsi="Arial" w:cs="Arial"/>
          <w:spacing w:val="1"/>
        </w:rPr>
        <w:t>o</w:t>
      </w:r>
      <w:r w:rsidRPr="00726052">
        <w:rPr>
          <w:rFonts w:ascii="Arial" w:hAnsi="Arial" w:cs="Arial"/>
          <w:spacing w:val="-1"/>
        </w:rPr>
        <w:t>u</w:t>
      </w:r>
      <w:r w:rsidRPr="00726052">
        <w:rPr>
          <w:rFonts w:ascii="Arial" w:hAnsi="Arial" w:cs="Arial"/>
        </w:rPr>
        <w:t>se</w:t>
      </w:r>
      <w:r w:rsidRPr="00726052">
        <w:rPr>
          <w:rFonts w:ascii="Arial" w:hAnsi="Arial" w:cs="Arial"/>
          <w:spacing w:val="-3"/>
        </w:rPr>
        <w:t>h</w:t>
      </w:r>
      <w:r w:rsidRPr="00726052">
        <w:rPr>
          <w:rFonts w:ascii="Arial" w:hAnsi="Arial" w:cs="Arial"/>
          <w:spacing w:val="1"/>
        </w:rPr>
        <w:t>o</w:t>
      </w:r>
      <w:r w:rsidRPr="00726052">
        <w:rPr>
          <w:rFonts w:ascii="Arial" w:hAnsi="Arial" w:cs="Arial"/>
        </w:rPr>
        <w:t>l</w:t>
      </w:r>
      <w:r w:rsidRPr="00726052">
        <w:rPr>
          <w:rFonts w:ascii="Arial" w:hAnsi="Arial" w:cs="Arial"/>
          <w:spacing w:val="-1"/>
        </w:rPr>
        <w:t>d</w:t>
      </w:r>
      <w:r w:rsidRPr="00726052">
        <w:rPr>
          <w:rFonts w:ascii="Arial" w:hAnsi="Arial" w:cs="Arial"/>
        </w:rPr>
        <w:t>s, and</w:t>
      </w:r>
      <w:r w:rsidRPr="00726052">
        <w:rPr>
          <w:rFonts w:ascii="Arial" w:hAnsi="Arial" w:cs="Arial"/>
          <w:spacing w:val="-1"/>
        </w:rPr>
        <w:t xml:space="preserve"> </w:t>
      </w:r>
      <w:r w:rsidRPr="00726052">
        <w:rPr>
          <w:rFonts w:ascii="Arial" w:hAnsi="Arial" w:cs="Arial"/>
        </w:rPr>
        <w:t>p</w:t>
      </w:r>
      <w:r w:rsidRPr="00726052">
        <w:rPr>
          <w:rFonts w:ascii="Arial" w:hAnsi="Arial" w:cs="Arial"/>
          <w:spacing w:val="-3"/>
        </w:rPr>
        <w:t>r</w:t>
      </w:r>
      <w:r w:rsidRPr="00726052">
        <w:rPr>
          <w:rFonts w:ascii="Arial" w:hAnsi="Arial" w:cs="Arial"/>
          <w:spacing w:val="1"/>
        </w:rPr>
        <w:t>ov</w:t>
      </w:r>
      <w:r w:rsidRPr="00726052">
        <w:rPr>
          <w:rFonts w:ascii="Arial" w:hAnsi="Arial" w:cs="Arial"/>
        </w:rPr>
        <w:t>i</w:t>
      </w:r>
      <w:r w:rsidRPr="00726052">
        <w:rPr>
          <w:rFonts w:ascii="Arial" w:hAnsi="Arial" w:cs="Arial"/>
          <w:spacing w:val="-1"/>
        </w:rPr>
        <w:t>d</w:t>
      </w:r>
      <w:r w:rsidRPr="00726052">
        <w:rPr>
          <w:rFonts w:ascii="Arial" w:hAnsi="Arial" w:cs="Arial"/>
        </w:rPr>
        <w:t>i</w:t>
      </w:r>
      <w:r w:rsidRPr="00726052">
        <w:rPr>
          <w:rFonts w:ascii="Arial" w:hAnsi="Arial" w:cs="Arial"/>
          <w:spacing w:val="-1"/>
        </w:rPr>
        <w:t>n</w:t>
      </w:r>
      <w:r w:rsidRPr="00726052">
        <w:rPr>
          <w:rFonts w:ascii="Arial" w:hAnsi="Arial" w:cs="Arial"/>
        </w:rPr>
        <w:t xml:space="preserve">g TBRA </w:t>
      </w:r>
      <w:r w:rsidRPr="00726052">
        <w:rPr>
          <w:rFonts w:ascii="Arial" w:hAnsi="Arial" w:cs="Arial"/>
          <w:spacing w:val="-2"/>
        </w:rPr>
        <w:t>t</w:t>
      </w:r>
      <w:r w:rsidRPr="00726052">
        <w:rPr>
          <w:rFonts w:ascii="Arial" w:hAnsi="Arial" w:cs="Arial"/>
        </w:rPr>
        <w:t>o</w:t>
      </w:r>
      <w:r w:rsidRPr="00726052">
        <w:rPr>
          <w:rFonts w:ascii="Arial" w:hAnsi="Arial" w:cs="Arial"/>
          <w:spacing w:val="-1"/>
        </w:rPr>
        <w:t xml:space="preserve"> </w:t>
      </w:r>
      <w:r w:rsidRPr="00726052">
        <w:rPr>
          <w:rFonts w:ascii="Arial" w:hAnsi="Arial" w:cs="Arial"/>
          <w:spacing w:val="1"/>
        </w:rPr>
        <w:t xml:space="preserve">77 </w:t>
      </w:r>
      <w:r w:rsidRPr="00726052">
        <w:rPr>
          <w:rFonts w:ascii="Arial" w:hAnsi="Arial" w:cs="Arial"/>
          <w:spacing w:val="-3"/>
        </w:rPr>
        <w:t>h</w:t>
      </w:r>
      <w:r w:rsidRPr="00726052">
        <w:rPr>
          <w:rFonts w:ascii="Arial" w:hAnsi="Arial" w:cs="Arial"/>
          <w:spacing w:val="1"/>
        </w:rPr>
        <w:t>o</w:t>
      </w:r>
      <w:r w:rsidRPr="00726052">
        <w:rPr>
          <w:rFonts w:ascii="Arial" w:hAnsi="Arial" w:cs="Arial"/>
          <w:spacing w:val="-1"/>
        </w:rPr>
        <w:t>u</w:t>
      </w:r>
      <w:r w:rsidRPr="00726052">
        <w:rPr>
          <w:rFonts w:ascii="Arial" w:hAnsi="Arial" w:cs="Arial"/>
        </w:rPr>
        <w:t>seh</w:t>
      </w:r>
      <w:r w:rsidRPr="00726052">
        <w:rPr>
          <w:rFonts w:ascii="Arial" w:hAnsi="Arial" w:cs="Arial"/>
          <w:spacing w:val="1"/>
        </w:rPr>
        <w:t>o</w:t>
      </w:r>
      <w:r w:rsidRPr="00726052">
        <w:rPr>
          <w:rFonts w:ascii="Arial" w:hAnsi="Arial" w:cs="Arial"/>
        </w:rPr>
        <w:t>l</w:t>
      </w:r>
      <w:r w:rsidRPr="00726052">
        <w:rPr>
          <w:rFonts w:ascii="Arial" w:hAnsi="Arial" w:cs="Arial"/>
          <w:spacing w:val="-1"/>
        </w:rPr>
        <w:t>d</w:t>
      </w:r>
      <w:r w:rsidRPr="00726052">
        <w:rPr>
          <w:rFonts w:ascii="Arial" w:hAnsi="Arial" w:cs="Arial"/>
        </w:rPr>
        <w:t>s.</w:t>
      </w:r>
    </w:p>
    <w:p w:rsidR="0026092D" w:rsidRPr="00726052" w:rsidRDefault="0026092D" w:rsidP="007360C7">
      <w:pPr>
        <w:ind w:left="330"/>
        <w:rPr>
          <w:rFonts w:ascii="Arial" w:hAnsi="Arial" w:cs="Arial"/>
        </w:rPr>
      </w:pPr>
    </w:p>
    <w:p w:rsidR="00051BAF" w:rsidRPr="00726052" w:rsidRDefault="00051BAF" w:rsidP="008F28CD">
      <w:pPr>
        <w:pStyle w:val="ListParagraph"/>
        <w:numPr>
          <w:ilvl w:val="0"/>
          <w:numId w:val="5"/>
        </w:numPr>
        <w:rPr>
          <w:rFonts w:ascii="Arial" w:hAnsi="Arial" w:cs="Arial"/>
          <w:b/>
          <w:sz w:val="24"/>
        </w:rPr>
      </w:pPr>
      <w:r w:rsidRPr="00726052">
        <w:rPr>
          <w:rFonts w:ascii="Arial" w:hAnsi="Arial" w:cs="Arial"/>
          <w:b/>
          <w:sz w:val="24"/>
          <w:u w:val="single"/>
        </w:rPr>
        <w:t>HOPWA</w:t>
      </w:r>
    </w:p>
    <w:p w:rsidR="00051BAF" w:rsidRPr="007E004E" w:rsidRDefault="00051BAF">
      <w:pPr>
        <w:spacing w:before="100" w:after="0"/>
        <w:ind w:left="330"/>
        <w:contextualSpacing/>
        <w:rPr>
          <w:rFonts w:ascii="Arial" w:hAnsi="Arial" w:cs="Arial"/>
          <w:b/>
          <w:u w:val="single"/>
        </w:rPr>
      </w:pPr>
      <w:r w:rsidRPr="007E004E">
        <w:rPr>
          <w:rFonts w:ascii="Arial" w:hAnsi="Arial" w:cs="Arial"/>
          <w:b/>
          <w:u w:val="single"/>
        </w:rPr>
        <w:t>Describe the State Program addressed by the Method of Distribution.</w:t>
      </w:r>
    </w:p>
    <w:p w:rsidR="00FD38A4" w:rsidRPr="007E004E" w:rsidRDefault="00FD38A4">
      <w:pPr>
        <w:spacing w:before="100" w:after="0"/>
        <w:ind w:left="330"/>
        <w:contextualSpacing/>
        <w:rPr>
          <w:rFonts w:ascii="Arial" w:hAnsi="Arial" w:cs="Arial"/>
        </w:rPr>
      </w:pPr>
    </w:p>
    <w:p w:rsidR="007360C7" w:rsidRPr="007E004E" w:rsidRDefault="00051BAF">
      <w:pPr>
        <w:spacing w:before="100" w:after="0"/>
        <w:ind w:left="330"/>
        <w:contextualSpacing/>
        <w:rPr>
          <w:rFonts w:ascii="Arial" w:hAnsi="Arial" w:cs="Arial"/>
        </w:rPr>
      </w:pPr>
      <w:r w:rsidRPr="007E004E">
        <w:rPr>
          <w:rFonts w:ascii="Arial" w:hAnsi="Arial" w:cs="Arial"/>
        </w:rPr>
        <w:t xml:space="preserve">State </w:t>
      </w:r>
      <w:r w:rsidR="009D19B8">
        <w:rPr>
          <w:rFonts w:ascii="Arial" w:hAnsi="Arial" w:cs="Arial"/>
        </w:rPr>
        <w:t xml:space="preserve">Housing Opportunities for Persons </w:t>
      </w:r>
      <w:r w:rsidR="003E6CEC">
        <w:rPr>
          <w:rFonts w:ascii="Arial" w:hAnsi="Arial" w:cs="Arial"/>
        </w:rPr>
        <w:t>with</w:t>
      </w:r>
      <w:r w:rsidR="009D19B8">
        <w:rPr>
          <w:rFonts w:ascii="Arial" w:hAnsi="Arial" w:cs="Arial"/>
        </w:rPr>
        <w:t xml:space="preserve"> AIDS (</w:t>
      </w:r>
      <w:r w:rsidRPr="007E004E">
        <w:rPr>
          <w:rFonts w:ascii="Arial" w:hAnsi="Arial" w:cs="Arial"/>
        </w:rPr>
        <w:t>HOPWA</w:t>
      </w:r>
      <w:r w:rsidR="009D19B8">
        <w:rPr>
          <w:rFonts w:ascii="Arial" w:hAnsi="Arial" w:cs="Arial"/>
        </w:rPr>
        <w:t>)</w:t>
      </w:r>
      <w:r w:rsidRPr="007E004E">
        <w:rPr>
          <w:rFonts w:ascii="Arial" w:hAnsi="Arial" w:cs="Arial"/>
        </w:rPr>
        <w:t xml:space="preserve"> serves counties (including cities within those counties) that do not receive a HOPWA allocation directly from HUD.</w:t>
      </w:r>
    </w:p>
    <w:p w:rsidR="007360C7" w:rsidRPr="007E004E" w:rsidRDefault="007360C7" w:rsidP="00451004">
      <w:pPr>
        <w:spacing w:after="0"/>
        <w:rPr>
          <w:rFonts w:ascii="Arial" w:hAnsi="Arial" w:cs="Arial"/>
        </w:rPr>
      </w:pPr>
    </w:p>
    <w:p w:rsidR="00051BAF" w:rsidRPr="007E004E" w:rsidRDefault="00051BAF">
      <w:pPr>
        <w:spacing w:before="100" w:after="0"/>
        <w:ind w:left="330"/>
        <w:contextualSpacing/>
        <w:rPr>
          <w:rFonts w:ascii="Arial" w:eastAsia="Times New Roman" w:hAnsi="Arial" w:cs="Arial"/>
          <w:b/>
          <w:u w:val="single"/>
        </w:rPr>
      </w:pPr>
      <w:r w:rsidRPr="007E004E">
        <w:rPr>
          <w:rFonts w:ascii="Arial" w:eastAsia="Times New Roman" w:hAnsi="Arial" w:cs="Arial"/>
          <w:b/>
          <w:u w:val="single"/>
        </w:rPr>
        <w:t xml:space="preserve">Describe all of the criteria that </w:t>
      </w:r>
      <w:proofErr w:type="gramStart"/>
      <w:r w:rsidRPr="007E004E">
        <w:rPr>
          <w:rFonts w:ascii="Arial" w:eastAsia="Times New Roman" w:hAnsi="Arial" w:cs="Arial"/>
          <w:b/>
          <w:u w:val="single"/>
        </w:rPr>
        <w:t>will be used</w:t>
      </w:r>
      <w:proofErr w:type="gramEnd"/>
      <w:r w:rsidRPr="007E004E">
        <w:rPr>
          <w:rFonts w:ascii="Arial" w:eastAsia="Times New Roman" w:hAnsi="Arial" w:cs="Arial"/>
          <w:b/>
          <w:u w:val="single"/>
        </w:rPr>
        <w:t xml:space="preserve"> to select applications and the relative importance of these criteria. </w:t>
      </w:r>
    </w:p>
    <w:p w:rsidR="00051BAF" w:rsidRPr="007E004E" w:rsidRDefault="00051BAF" w:rsidP="00451004">
      <w:pPr>
        <w:spacing w:after="0"/>
        <w:ind w:left="330"/>
        <w:contextualSpacing/>
        <w:rPr>
          <w:rFonts w:ascii="Arial" w:eastAsia="Times New Roman" w:hAnsi="Arial" w:cs="Arial"/>
          <w:b/>
        </w:rPr>
      </w:pPr>
    </w:p>
    <w:p w:rsidR="00051BAF" w:rsidRPr="00451004" w:rsidRDefault="00051BAF" w:rsidP="00451004">
      <w:pPr>
        <w:spacing w:after="0"/>
        <w:ind w:left="330"/>
        <w:contextualSpacing/>
        <w:rPr>
          <w:rFonts w:ascii="Arial" w:eastAsia="Times New Roman" w:hAnsi="Arial" w:cs="Arial"/>
          <w:u w:val="single"/>
        </w:rPr>
      </w:pPr>
      <w:r w:rsidRPr="00451004">
        <w:rPr>
          <w:rFonts w:ascii="Arial" w:eastAsia="Times New Roman" w:hAnsi="Arial" w:cs="Arial"/>
          <w:u w:val="single"/>
        </w:rPr>
        <w:t xml:space="preserve">Program Description Supportive Service Plan/Client Accessibility to Supportive Services </w:t>
      </w:r>
    </w:p>
    <w:p w:rsidR="0084621D" w:rsidRPr="007E004E" w:rsidRDefault="0084621D" w:rsidP="00451004">
      <w:pPr>
        <w:pStyle w:val="ListParagraph"/>
        <w:spacing w:after="0"/>
        <w:ind w:left="330"/>
        <w:rPr>
          <w:rFonts w:ascii="Arial" w:hAnsi="Arial" w:cs="Arial"/>
          <w:u w:val="single"/>
        </w:rPr>
      </w:pPr>
    </w:p>
    <w:p w:rsidR="00051BAF" w:rsidRPr="009114A0" w:rsidRDefault="00051BAF" w:rsidP="00451004">
      <w:pPr>
        <w:pStyle w:val="ListParagraph"/>
        <w:spacing w:after="0"/>
        <w:ind w:left="330"/>
        <w:rPr>
          <w:rFonts w:ascii="Arial" w:hAnsi="Arial" w:cs="Arial"/>
        </w:rPr>
      </w:pPr>
      <w:r w:rsidRPr="009114A0">
        <w:rPr>
          <w:rFonts w:ascii="Arial" w:hAnsi="Arial" w:cs="Arial"/>
        </w:rPr>
        <w:t>Ability to assess organizational performance and client outcomes</w:t>
      </w:r>
      <w:r w:rsidRPr="009114A0">
        <w:rPr>
          <w:rFonts w:ascii="Arial" w:hAnsi="Arial" w:cs="Arial"/>
        </w:rPr>
        <w:tab/>
      </w:r>
      <w:r w:rsidRPr="009114A0">
        <w:rPr>
          <w:rFonts w:ascii="Arial" w:hAnsi="Arial" w:cs="Arial"/>
        </w:rPr>
        <w:tab/>
      </w:r>
      <w:r w:rsidRPr="009114A0">
        <w:rPr>
          <w:rFonts w:ascii="Arial" w:hAnsi="Arial" w:cs="Arial"/>
        </w:rPr>
        <w:tab/>
      </w:r>
      <w:r w:rsidRPr="009114A0">
        <w:rPr>
          <w:rFonts w:ascii="Arial" w:hAnsi="Arial" w:cs="Arial"/>
        </w:rPr>
        <w:tab/>
      </w:r>
      <w:r w:rsidRPr="009114A0">
        <w:rPr>
          <w:rFonts w:ascii="Arial" w:hAnsi="Arial" w:cs="Arial"/>
        </w:rPr>
        <w:tab/>
      </w:r>
      <w:r w:rsidR="00FD38A4" w:rsidRPr="009114A0">
        <w:rPr>
          <w:rFonts w:ascii="Arial" w:hAnsi="Arial" w:cs="Arial"/>
        </w:rPr>
        <w:tab/>
      </w:r>
      <w:r w:rsidRPr="009114A0">
        <w:rPr>
          <w:rFonts w:ascii="Arial" w:hAnsi="Arial" w:cs="Arial"/>
        </w:rPr>
        <w:t xml:space="preserve"> 5 points</w:t>
      </w:r>
    </w:p>
    <w:p w:rsidR="00EF0077" w:rsidRDefault="00051BAF" w:rsidP="009D19B8">
      <w:pPr>
        <w:spacing w:after="0"/>
        <w:ind w:firstLine="330"/>
        <w:contextualSpacing/>
        <w:rPr>
          <w:rFonts w:ascii="Arial" w:eastAsia="Times New Roman" w:hAnsi="Arial" w:cs="Arial"/>
          <w:b/>
        </w:rPr>
      </w:pPr>
      <w:r w:rsidRPr="009114A0">
        <w:rPr>
          <w:rFonts w:ascii="Arial" w:hAnsi="Arial" w:cs="Arial"/>
        </w:rPr>
        <w:t>Ability to report in the AIDS Regional Information and Evaluation System or the local HMIS</w:t>
      </w:r>
      <w:r w:rsidR="0039770A">
        <w:rPr>
          <w:rFonts w:ascii="Arial" w:hAnsi="Arial" w:cs="Arial"/>
        </w:rPr>
        <w:tab/>
      </w:r>
      <w:r w:rsidR="0039770A">
        <w:rPr>
          <w:rFonts w:ascii="Arial" w:hAnsi="Arial" w:cs="Arial"/>
        </w:rPr>
        <w:tab/>
      </w:r>
      <w:r w:rsidR="0039770A">
        <w:rPr>
          <w:rFonts w:ascii="Arial" w:hAnsi="Arial" w:cs="Arial"/>
        </w:rPr>
        <w:tab/>
      </w:r>
      <w:r w:rsidR="009D19B8">
        <w:rPr>
          <w:rFonts w:ascii="Arial" w:hAnsi="Arial" w:cs="Arial"/>
        </w:rPr>
        <w:t xml:space="preserve"> </w:t>
      </w:r>
      <w:r w:rsidR="00EF0077" w:rsidRPr="00451004">
        <w:rPr>
          <w:rFonts w:ascii="Arial" w:hAnsi="Arial" w:cs="Arial"/>
        </w:rPr>
        <w:t>5 Points</w:t>
      </w:r>
      <w:r w:rsidRPr="007E004E">
        <w:rPr>
          <w:rFonts w:ascii="Arial" w:hAnsi="Arial" w:cs="Arial"/>
        </w:rPr>
        <w:t xml:space="preserve"> </w:t>
      </w:r>
    </w:p>
    <w:p w:rsidR="009D19B8" w:rsidRDefault="009D19B8" w:rsidP="0039770A">
      <w:pPr>
        <w:spacing w:after="0"/>
        <w:contextualSpacing/>
        <w:rPr>
          <w:rFonts w:ascii="Arial" w:eastAsia="Times New Roman" w:hAnsi="Arial" w:cs="Arial"/>
          <w:b/>
        </w:rPr>
      </w:pPr>
    </w:p>
    <w:p w:rsidR="00051BAF" w:rsidRPr="007E004E" w:rsidRDefault="00051BAF" w:rsidP="009D19B8">
      <w:pPr>
        <w:spacing w:after="0"/>
        <w:contextualSpacing/>
        <w:rPr>
          <w:rFonts w:ascii="Arial" w:eastAsia="Times New Roman" w:hAnsi="Arial" w:cs="Arial"/>
          <w:b/>
        </w:rPr>
      </w:pPr>
      <w:r w:rsidRPr="007E004E">
        <w:rPr>
          <w:rFonts w:ascii="Arial" w:eastAsia="Times New Roman" w:hAnsi="Arial" w:cs="Arial"/>
          <w:b/>
        </w:rPr>
        <w:t>Program Staffing</w:t>
      </w:r>
    </w:p>
    <w:p w:rsidR="00051BAF" w:rsidRPr="007E004E" w:rsidRDefault="00051BAF" w:rsidP="00451004">
      <w:pPr>
        <w:pStyle w:val="ListParagraph"/>
        <w:spacing w:after="0"/>
        <w:ind w:left="330"/>
        <w:rPr>
          <w:rFonts w:ascii="Arial" w:hAnsi="Arial" w:cs="Arial"/>
          <w:u w:val="single"/>
        </w:rPr>
      </w:pPr>
      <w:r w:rsidRPr="007E004E">
        <w:rPr>
          <w:rFonts w:ascii="Arial" w:hAnsi="Arial" w:cs="Arial"/>
          <w:u w:val="single"/>
        </w:rPr>
        <w:t xml:space="preserve">Appropriate staff qualifications for HOPWA services to </w:t>
      </w:r>
      <w:proofErr w:type="gramStart"/>
      <w:r w:rsidRPr="007E004E">
        <w:rPr>
          <w:rFonts w:ascii="Arial" w:hAnsi="Arial" w:cs="Arial"/>
          <w:u w:val="single"/>
        </w:rPr>
        <w:t>be performed</w:t>
      </w:r>
      <w:proofErr w:type="gramEnd"/>
      <w:r w:rsidRPr="007E004E">
        <w:rPr>
          <w:rFonts w:ascii="Arial" w:hAnsi="Arial" w:cs="Arial"/>
          <w:u w:val="single"/>
        </w:rPr>
        <w:t xml:space="preserve">: </w:t>
      </w:r>
    </w:p>
    <w:p w:rsidR="00EF0077" w:rsidRDefault="00EF0077" w:rsidP="00451004">
      <w:pPr>
        <w:spacing w:after="0"/>
        <w:ind w:left="330"/>
        <w:contextualSpacing/>
        <w:rPr>
          <w:rFonts w:ascii="Arial" w:hAnsi="Arial" w:cs="Arial"/>
        </w:rPr>
      </w:pPr>
    </w:p>
    <w:p w:rsidR="00051BAF" w:rsidRPr="007E004E" w:rsidRDefault="00051BAF" w:rsidP="00451004">
      <w:pPr>
        <w:spacing w:after="0"/>
        <w:ind w:left="330"/>
        <w:contextualSpacing/>
        <w:rPr>
          <w:rFonts w:ascii="Arial" w:hAnsi="Arial" w:cs="Arial"/>
        </w:rPr>
      </w:pPr>
      <w:r w:rsidRPr="007E004E">
        <w:rPr>
          <w:rFonts w:ascii="Arial" w:hAnsi="Arial" w:cs="Arial"/>
        </w:rPr>
        <w:t>Fiscal (3 points)</w:t>
      </w:r>
    </w:p>
    <w:p w:rsidR="00051BAF" w:rsidRPr="007E004E" w:rsidRDefault="00051BAF" w:rsidP="00451004">
      <w:pPr>
        <w:spacing w:after="0"/>
        <w:ind w:left="330"/>
        <w:contextualSpacing/>
        <w:rPr>
          <w:rFonts w:ascii="Arial" w:hAnsi="Arial" w:cs="Arial"/>
        </w:rPr>
      </w:pPr>
      <w:r w:rsidRPr="007E004E">
        <w:rPr>
          <w:rFonts w:ascii="Arial" w:hAnsi="Arial" w:cs="Arial"/>
        </w:rPr>
        <w:t xml:space="preserve">Administrative (3 points) </w:t>
      </w:r>
    </w:p>
    <w:p w:rsidR="00051BAF" w:rsidRPr="007E004E" w:rsidRDefault="00051BAF" w:rsidP="00451004">
      <w:pPr>
        <w:spacing w:after="0"/>
        <w:ind w:left="330"/>
        <w:contextualSpacing/>
        <w:rPr>
          <w:rFonts w:ascii="Arial" w:hAnsi="Arial" w:cs="Arial"/>
        </w:rPr>
      </w:pPr>
      <w:r w:rsidRPr="007E004E">
        <w:rPr>
          <w:rFonts w:ascii="Arial" w:hAnsi="Arial" w:cs="Arial"/>
        </w:rPr>
        <w:t xml:space="preserve">Information Management (3 points) </w:t>
      </w:r>
    </w:p>
    <w:p w:rsidR="00051BAF" w:rsidRPr="007E004E" w:rsidRDefault="00051BAF" w:rsidP="00451004">
      <w:pPr>
        <w:spacing w:after="0"/>
        <w:ind w:left="330"/>
        <w:contextualSpacing/>
        <w:rPr>
          <w:rFonts w:ascii="Arial" w:hAnsi="Arial" w:cs="Arial"/>
        </w:rPr>
      </w:pPr>
      <w:r w:rsidRPr="007E004E">
        <w:rPr>
          <w:rFonts w:ascii="Arial" w:hAnsi="Arial" w:cs="Arial"/>
        </w:rPr>
        <w:t>Client Services (e.g. case management) (3 points)</w:t>
      </w:r>
      <w:r w:rsidR="00A14DF3" w:rsidRPr="007E004E">
        <w:rPr>
          <w:rFonts w:ascii="Arial" w:hAnsi="Arial" w:cs="Arial"/>
        </w:rPr>
        <w:tab/>
      </w:r>
      <w:r w:rsidR="00A14DF3" w:rsidRPr="007E004E">
        <w:rPr>
          <w:rFonts w:ascii="Arial" w:hAnsi="Arial" w:cs="Arial"/>
        </w:rPr>
        <w:tab/>
      </w:r>
      <w:r w:rsidR="00A14DF3" w:rsidRPr="007E004E">
        <w:rPr>
          <w:rFonts w:ascii="Arial" w:hAnsi="Arial" w:cs="Arial"/>
        </w:rPr>
        <w:tab/>
      </w:r>
      <w:r w:rsidR="00A14DF3" w:rsidRPr="007E004E">
        <w:rPr>
          <w:rFonts w:ascii="Arial" w:hAnsi="Arial" w:cs="Arial"/>
        </w:rPr>
        <w:tab/>
      </w:r>
      <w:r w:rsidR="0039770A">
        <w:rPr>
          <w:rFonts w:ascii="Arial" w:hAnsi="Arial" w:cs="Arial"/>
        </w:rPr>
        <w:tab/>
      </w:r>
      <w:r w:rsidR="0039770A">
        <w:rPr>
          <w:rFonts w:ascii="Arial" w:hAnsi="Arial" w:cs="Arial"/>
        </w:rPr>
        <w:tab/>
      </w:r>
      <w:r w:rsidR="0039770A">
        <w:rPr>
          <w:rFonts w:ascii="Arial" w:hAnsi="Arial" w:cs="Arial"/>
        </w:rPr>
        <w:tab/>
      </w:r>
      <w:r w:rsidR="0039770A">
        <w:rPr>
          <w:rFonts w:ascii="Arial" w:hAnsi="Arial" w:cs="Arial"/>
        </w:rPr>
        <w:tab/>
      </w:r>
      <w:r w:rsidR="006F7888">
        <w:rPr>
          <w:rFonts w:ascii="Arial" w:hAnsi="Arial" w:cs="Arial"/>
        </w:rPr>
        <w:t>12 points</w:t>
      </w:r>
    </w:p>
    <w:p w:rsidR="006F7888" w:rsidRDefault="006F7888" w:rsidP="00451004">
      <w:pPr>
        <w:spacing w:after="0"/>
        <w:ind w:left="330"/>
        <w:contextualSpacing/>
        <w:rPr>
          <w:rFonts w:ascii="Arial" w:hAnsi="Arial" w:cs="Arial"/>
        </w:rPr>
      </w:pPr>
    </w:p>
    <w:p w:rsidR="00051BAF" w:rsidRPr="007E004E" w:rsidRDefault="00051BAF" w:rsidP="00451004">
      <w:pPr>
        <w:spacing w:after="0"/>
        <w:ind w:left="330"/>
        <w:contextualSpacing/>
        <w:rPr>
          <w:rFonts w:ascii="Arial" w:eastAsia="Times New Roman" w:hAnsi="Arial" w:cs="Arial"/>
        </w:rPr>
      </w:pPr>
      <w:r w:rsidRPr="005B54B6">
        <w:rPr>
          <w:rFonts w:ascii="Arial" w:hAnsi="Arial" w:cs="Arial"/>
        </w:rPr>
        <w:t>Logical and achievable program impl</w:t>
      </w:r>
      <w:r w:rsidR="009114A0" w:rsidRPr="005B54B6">
        <w:rPr>
          <w:rFonts w:ascii="Arial" w:hAnsi="Arial" w:cs="Arial"/>
        </w:rPr>
        <w:t>ement</w:t>
      </w:r>
      <w:r w:rsidRPr="005B54B6">
        <w:rPr>
          <w:rFonts w:ascii="Arial" w:hAnsi="Arial" w:cs="Arial"/>
        </w:rPr>
        <w:t>ation</w:t>
      </w:r>
      <w:r w:rsidRPr="007E004E">
        <w:rPr>
          <w:rFonts w:ascii="Arial" w:hAnsi="Arial" w:cs="Arial"/>
        </w:rPr>
        <w:t xml:space="preserve"> and timeline</w:t>
      </w:r>
      <w:r w:rsidR="00A14DF3" w:rsidRPr="007E004E">
        <w:rPr>
          <w:rFonts w:ascii="Arial" w:eastAsia="Times New Roman" w:hAnsi="Arial" w:cs="Arial"/>
        </w:rPr>
        <w:t xml:space="preserve"> </w:t>
      </w:r>
      <w:r w:rsidR="00A14DF3" w:rsidRPr="007E004E">
        <w:rPr>
          <w:rFonts w:ascii="Arial" w:eastAsia="Times New Roman" w:hAnsi="Arial" w:cs="Arial"/>
        </w:rPr>
        <w:tab/>
      </w:r>
      <w:r w:rsidR="00A14DF3" w:rsidRPr="007E004E">
        <w:rPr>
          <w:rFonts w:ascii="Arial" w:eastAsia="Times New Roman" w:hAnsi="Arial" w:cs="Arial"/>
        </w:rPr>
        <w:tab/>
      </w:r>
      <w:r w:rsidR="00A14DF3" w:rsidRPr="007E004E">
        <w:rPr>
          <w:rFonts w:ascii="Arial" w:eastAsia="Times New Roman" w:hAnsi="Arial" w:cs="Arial"/>
        </w:rPr>
        <w:tab/>
      </w:r>
      <w:r w:rsidR="0039770A">
        <w:rPr>
          <w:rFonts w:ascii="Arial" w:eastAsia="Times New Roman" w:hAnsi="Arial" w:cs="Arial"/>
        </w:rPr>
        <w:tab/>
      </w:r>
      <w:r w:rsidR="0039770A">
        <w:rPr>
          <w:rFonts w:ascii="Arial" w:eastAsia="Times New Roman" w:hAnsi="Arial" w:cs="Arial"/>
        </w:rPr>
        <w:tab/>
      </w:r>
      <w:r w:rsidR="0039770A">
        <w:rPr>
          <w:rFonts w:ascii="Arial" w:eastAsia="Times New Roman" w:hAnsi="Arial" w:cs="Arial"/>
        </w:rPr>
        <w:tab/>
      </w:r>
      <w:r w:rsidR="0039770A">
        <w:rPr>
          <w:rFonts w:ascii="Arial" w:eastAsia="Times New Roman" w:hAnsi="Arial" w:cs="Arial"/>
        </w:rPr>
        <w:tab/>
      </w:r>
      <w:r w:rsidRPr="007E004E">
        <w:rPr>
          <w:rFonts w:ascii="Arial" w:eastAsia="Times New Roman" w:hAnsi="Arial" w:cs="Arial"/>
        </w:rPr>
        <w:t>12 points</w:t>
      </w:r>
    </w:p>
    <w:p w:rsidR="00A14DF3" w:rsidRPr="007E004E" w:rsidRDefault="00A14DF3" w:rsidP="00451004">
      <w:pPr>
        <w:pStyle w:val="ListParagraph"/>
        <w:spacing w:after="0"/>
        <w:ind w:left="330"/>
        <w:rPr>
          <w:rFonts w:ascii="Arial" w:eastAsia="Times New Roman" w:hAnsi="Arial" w:cs="Arial"/>
          <w:u w:val="single"/>
        </w:rPr>
      </w:pPr>
    </w:p>
    <w:p w:rsidR="00051BAF" w:rsidRPr="007E004E" w:rsidRDefault="00051BAF" w:rsidP="00451004">
      <w:pPr>
        <w:pStyle w:val="ListParagraph"/>
        <w:spacing w:after="0"/>
        <w:ind w:left="330"/>
        <w:rPr>
          <w:rFonts w:ascii="Arial" w:eastAsia="Times New Roman" w:hAnsi="Arial" w:cs="Arial"/>
          <w:u w:val="single"/>
        </w:rPr>
      </w:pPr>
      <w:r w:rsidRPr="007E004E">
        <w:rPr>
          <w:rFonts w:ascii="Arial" w:eastAsia="Times New Roman" w:hAnsi="Arial" w:cs="Arial"/>
          <w:u w:val="single"/>
        </w:rPr>
        <w:t>Agency Capacity and Experience</w:t>
      </w:r>
      <w:r w:rsidR="006F7888">
        <w:rPr>
          <w:rFonts w:ascii="Arial" w:eastAsia="Times New Roman" w:hAnsi="Arial" w:cs="Arial"/>
          <w:u w:val="single"/>
        </w:rPr>
        <w:t>:</w:t>
      </w:r>
    </w:p>
    <w:p w:rsidR="00EF0077" w:rsidRDefault="00EF0077" w:rsidP="00451004">
      <w:pPr>
        <w:numPr>
          <w:ilvl w:val="2"/>
          <w:numId w:val="0"/>
        </w:numPr>
        <w:spacing w:after="0"/>
        <w:ind w:left="330"/>
        <w:contextualSpacing/>
        <w:rPr>
          <w:rFonts w:ascii="Arial" w:eastAsia="Times New Roman" w:hAnsi="Arial" w:cs="Arial"/>
        </w:rPr>
      </w:pPr>
    </w:p>
    <w:p w:rsidR="00051BAF" w:rsidRPr="007E004E" w:rsidRDefault="00051BAF" w:rsidP="00451004">
      <w:pPr>
        <w:numPr>
          <w:ilvl w:val="2"/>
          <w:numId w:val="0"/>
        </w:numPr>
        <w:spacing w:after="0"/>
        <w:ind w:left="330"/>
        <w:contextualSpacing/>
        <w:rPr>
          <w:rFonts w:ascii="Arial" w:eastAsia="Times New Roman" w:hAnsi="Arial" w:cs="Arial"/>
        </w:rPr>
      </w:pPr>
      <w:r w:rsidRPr="007E004E">
        <w:rPr>
          <w:rFonts w:ascii="Arial" w:eastAsia="Times New Roman" w:hAnsi="Arial" w:cs="Arial"/>
        </w:rPr>
        <w:lastRenderedPageBreak/>
        <w:t>Experience with and focus on serving clients with HIV/AIDS</w:t>
      </w:r>
      <w:r w:rsidR="00A14DF3" w:rsidRPr="007E004E">
        <w:rPr>
          <w:rFonts w:ascii="Arial" w:eastAsia="Times New Roman" w:hAnsi="Arial" w:cs="Arial"/>
        </w:rPr>
        <w:t xml:space="preserve"> </w:t>
      </w:r>
      <w:r w:rsidR="00A14DF3" w:rsidRPr="007E004E">
        <w:rPr>
          <w:rFonts w:ascii="Arial" w:eastAsia="Times New Roman" w:hAnsi="Arial" w:cs="Arial"/>
        </w:rPr>
        <w:tab/>
      </w:r>
      <w:r w:rsidR="00A14DF3" w:rsidRPr="007E004E">
        <w:rPr>
          <w:rFonts w:ascii="Arial" w:eastAsia="Times New Roman" w:hAnsi="Arial" w:cs="Arial"/>
        </w:rPr>
        <w:tab/>
      </w:r>
      <w:r w:rsidR="00A14DF3" w:rsidRPr="007E004E">
        <w:rPr>
          <w:rFonts w:ascii="Arial" w:eastAsia="Times New Roman" w:hAnsi="Arial" w:cs="Arial"/>
        </w:rPr>
        <w:tab/>
      </w:r>
      <w:r w:rsidR="0039770A">
        <w:rPr>
          <w:rFonts w:ascii="Arial" w:eastAsia="Times New Roman" w:hAnsi="Arial" w:cs="Arial"/>
        </w:rPr>
        <w:tab/>
      </w:r>
      <w:r w:rsidR="0039770A">
        <w:rPr>
          <w:rFonts w:ascii="Arial" w:eastAsia="Times New Roman" w:hAnsi="Arial" w:cs="Arial"/>
        </w:rPr>
        <w:tab/>
      </w:r>
      <w:r w:rsidR="0039770A">
        <w:rPr>
          <w:rFonts w:ascii="Arial" w:eastAsia="Times New Roman" w:hAnsi="Arial" w:cs="Arial"/>
        </w:rPr>
        <w:tab/>
      </w:r>
      <w:r w:rsidR="0039770A">
        <w:rPr>
          <w:rFonts w:ascii="Arial" w:eastAsia="Times New Roman" w:hAnsi="Arial" w:cs="Arial"/>
        </w:rPr>
        <w:tab/>
      </w:r>
      <w:r w:rsidRPr="007E004E">
        <w:rPr>
          <w:rFonts w:ascii="Arial" w:eastAsia="Times New Roman" w:hAnsi="Arial" w:cs="Arial"/>
        </w:rPr>
        <w:t>12 points</w:t>
      </w:r>
    </w:p>
    <w:p w:rsidR="00051BAF" w:rsidRPr="007E004E" w:rsidRDefault="00051BAF" w:rsidP="00451004">
      <w:pPr>
        <w:numPr>
          <w:ilvl w:val="2"/>
          <w:numId w:val="0"/>
        </w:numPr>
        <w:spacing w:after="0"/>
        <w:ind w:left="330"/>
        <w:contextualSpacing/>
        <w:rPr>
          <w:rFonts w:ascii="Arial" w:eastAsia="Times New Roman" w:hAnsi="Arial" w:cs="Arial"/>
        </w:rPr>
      </w:pPr>
      <w:r w:rsidRPr="007E004E">
        <w:rPr>
          <w:rFonts w:ascii="Arial" w:eastAsia="Times New Roman" w:hAnsi="Arial" w:cs="Arial"/>
        </w:rPr>
        <w:t>Success in managing similar program(</w:t>
      </w:r>
      <w:r w:rsidR="00A14DF3" w:rsidRPr="007E004E">
        <w:rPr>
          <w:rFonts w:ascii="Arial" w:eastAsia="Times New Roman" w:hAnsi="Arial" w:cs="Arial"/>
        </w:rPr>
        <w:t xml:space="preserve">s) </w:t>
      </w:r>
      <w:r w:rsidR="00A14DF3" w:rsidRPr="007E004E">
        <w:rPr>
          <w:rFonts w:ascii="Arial" w:eastAsia="Times New Roman" w:hAnsi="Arial" w:cs="Arial"/>
        </w:rPr>
        <w:tab/>
      </w:r>
      <w:r w:rsidR="00A14DF3" w:rsidRPr="007E004E">
        <w:rPr>
          <w:rFonts w:ascii="Arial" w:eastAsia="Times New Roman" w:hAnsi="Arial" w:cs="Arial"/>
        </w:rPr>
        <w:tab/>
      </w:r>
      <w:r w:rsidR="00A14DF3" w:rsidRPr="007E004E">
        <w:rPr>
          <w:rFonts w:ascii="Arial" w:eastAsia="Times New Roman" w:hAnsi="Arial" w:cs="Arial"/>
        </w:rPr>
        <w:tab/>
      </w:r>
      <w:r w:rsidR="00A14DF3" w:rsidRPr="007E004E">
        <w:rPr>
          <w:rFonts w:ascii="Arial" w:eastAsia="Times New Roman" w:hAnsi="Arial" w:cs="Arial"/>
        </w:rPr>
        <w:tab/>
      </w:r>
      <w:r w:rsidR="00A14DF3" w:rsidRPr="007E004E">
        <w:rPr>
          <w:rFonts w:ascii="Arial" w:eastAsia="Times New Roman" w:hAnsi="Arial" w:cs="Arial"/>
        </w:rPr>
        <w:tab/>
      </w:r>
      <w:r w:rsidR="00FD38A4" w:rsidRPr="007E004E">
        <w:rPr>
          <w:rFonts w:ascii="Arial" w:eastAsia="Times New Roman" w:hAnsi="Arial" w:cs="Arial"/>
        </w:rPr>
        <w:tab/>
      </w:r>
      <w:r w:rsidR="0039770A">
        <w:rPr>
          <w:rFonts w:ascii="Arial" w:eastAsia="Times New Roman" w:hAnsi="Arial" w:cs="Arial"/>
        </w:rPr>
        <w:tab/>
      </w:r>
      <w:r w:rsidR="0039770A">
        <w:rPr>
          <w:rFonts w:ascii="Arial" w:eastAsia="Times New Roman" w:hAnsi="Arial" w:cs="Arial"/>
        </w:rPr>
        <w:tab/>
      </w:r>
      <w:r w:rsidR="0039770A">
        <w:rPr>
          <w:rFonts w:ascii="Arial" w:eastAsia="Times New Roman" w:hAnsi="Arial" w:cs="Arial"/>
        </w:rPr>
        <w:tab/>
      </w:r>
      <w:r w:rsidR="0039770A">
        <w:rPr>
          <w:rFonts w:ascii="Arial" w:eastAsia="Times New Roman" w:hAnsi="Arial" w:cs="Arial"/>
        </w:rPr>
        <w:tab/>
      </w:r>
      <w:r w:rsidRPr="007E004E">
        <w:rPr>
          <w:rFonts w:ascii="Arial" w:eastAsia="Times New Roman" w:hAnsi="Arial" w:cs="Arial"/>
        </w:rPr>
        <w:t>12 points</w:t>
      </w:r>
    </w:p>
    <w:p w:rsidR="00051BAF" w:rsidRPr="007E004E" w:rsidRDefault="00051BAF" w:rsidP="00EF0077">
      <w:pPr>
        <w:numPr>
          <w:ilvl w:val="2"/>
          <w:numId w:val="0"/>
        </w:numPr>
        <w:spacing w:after="0"/>
        <w:ind w:left="330"/>
        <w:contextualSpacing/>
        <w:rPr>
          <w:rFonts w:ascii="Arial" w:eastAsia="Times New Roman" w:hAnsi="Arial" w:cs="Arial"/>
        </w:rPr>
      </w:pPr>
      <w:r w:rsidRPr="007E004E">
        <w:rPr>
          <w:rFonts w:ascii="Arial" w:hAnsi="Arial" w:cs="Arial"/>
        </w:rPr>
        <w:t xml:space="preserve">Organization’s cultural competency to work with target population(s) </w:t>
      </w:r>
      <w:r w:rsidRPr="007E004E">
        <w:rPr>
          <w:rFonts w:ascii="Arial" w:hAnsi="Arial" w:cs="Arial"/>
        </w:rPr>
        <w:tab/>
      </w:r>
      <w:r w:rsidRPr="007E004E">
        <w:rPr>
          <w:rFonts w:ascii="Arial" w:hAnsi="Arial" w:cs="Arial"/>
        </w:rPr>
        <w:tab/>
      </w:r>
      <w:r w:rsidR="0039770A">
        <w:rPr>
          <w:rFonts w:ascii="Arial" w:hAnsi="Arial" w:cs="Arial"/>
        </w:rPr>
        <w:tab/>
      </w:r>
      <w:r w:rsidR="0039770A">
        <w:rPr>
          <w:rFonts w:ascii="Arial" w:hAnsi="Arial" w:cs="Arial"/>
        </w:rPr>
        <w:tab/>
      </w:r>
      <w:r w:rsidR="0039770A">
        <w:rPr>
          <w:rFonts w:ascii="Arial" w:hAnsi="Arial" w:cs="Arial"/>
        </w:rPr>
        <w:tab/>
      </w:r>
      <w:r w:rsidR="0039770A">
        <w:rPr>
          <w:rFonts w:ascii="Arial" w:hAnsi="Arial" w:cs="Arial"/>
        </w:rPr>
        <w:tab/>
      </w:r>
      <w:r w:rsidRPr="007E004E">
        <w:rPr>
          <w:rFonts w:ascii="Arial" w:hAnsi="Arial" w:cs="Arial"/>
        </w:rPr>
        <w:t>5 points</w:t>
      </w:r>
    </w:p>
    <w:p w:rsidR="00F14392" w:rsidRPr="007E004E" w:rsidRDefault="00051BAF" w:rsidP="00451004">
      <w:pPr>
        <w:numPr>
          <w:ilvl w:val="2"/>
          <w:numId w:val="0"/>
        </w:numPr>
        <w:spacing w:after="0"/>
        <w:ind w:left="330"/>
        <w:contextualSpacing/>
        <w:rPr>
          <w:rFonts w:ascii="Arial" w:eastAsia="Times New Roman" w:hAnsi="Arial" w:cs="Arial"/>
        </w:rPr>
      </w:pPr>
      <w:r w:rsidRPr="007E004E">
        <w:rPr>
          <w:rFonts w:ascii="Arial" w:eastAsia="Times New Roman" w:hAnsi="Arial" w:cs="Arial"/>
        </w:rPr>
        <w:t>Experience managing inter-disciplinary programs (e.g. housing/health care</w:t>
      </w:r>
      <w:r w:rsidR="00F14392" w:rsidRPr="007E004E">
        <w:rPr>
          <w:rFonts w:ascii="Arial" w:eastAsia="Times New Roman" w:hAnsi="Arial" w:cs="Arial"/>
        </w:rPr>
        <w:t xml:space="preserve"> </w:t>
      </w:r>
      <w:r w:rsidRPr="007E004E">
        <w:rPr>
          <w:rFonts w:ascii="Arial" w:eastAsia="Times New Roman" w:hAnsi="Arial" w:cs="Arial"/>
        </w:rPr>
        <w:t xml:space="preserve">or </w:t>
      </w:r>
    </w:p>
    <w:p w:rsidR="00051BAF" w:rsidRPr="007E004E" w:rsidRDefault="00051BAF" w:rsidP="00451004">
      <w:pPr>
        <w:spacing w:after="0"/>
        <w:ind w:left="330"/>
        <w:contextualSpacing/>
        <w:rPr>
          <w:rFonts w:ascii="Arial" w:eastAsia="Times New Roman" w:hAnsi="Arial" w:cs="Arial"/>
        </w:rPr>
      </w:pPr>
      <w:proofErr w:type="gramStart"/>
      <w:r w:rsidRPr="007E004E">
        <w:rPr>
          <w:rFonts w:ascii="Arial" w:eastAsia="Times New Roman" w:hAnsi="Arial" w:cs="Arial"/>
        </w:rPr>
        <w:t>mental</w:t>
      </w:r>
      <w:proofErr w:type="gramEnd"/>
      <w:r w:rsidRPr="007E004E">
        <w:rPr>
          <w:rFonts w:ascii="Arial" w:eastAsia="Times New Roman" w:hAnsi="Arial" w:cs="Arial"/>
        </w:rPr>
        <w:t xml:space="preserve"> health service/substance abuse </w:t>
      </w:r>
      <w:r w:rsidR="00A14DF3" w:rsidRPr="007E004E">
        <w:rPr>
          <w:rFonts w:ascii="Arial" w:eastAsia="Times New Roman" w:hAnsi="Arial" w:cs="Arial"/>
        </w:rPr>
        <w:t xml:space="preserve">services) </w:t>
      </w:r>
      <w:r w:rsidR="00A14DF3" w:rsidRPr="007E004E">
        <w:rPr>
          <w:rFonts w:ascii="Arial" w:eastAsia="Times New Roman" w:hAnsi="Arial" w:cs="Arial"/>
        </w:rPr>
        <w:tab/>
      </w:r>
      <w:r w:rsidRPr="007E004E">
        <w:rPr>
          <w:rFonts w:ascii="Arial" w:eastAsia="Times New Roman" w:hAnsi="Arial" w:cs="Arial"/>
        </w:rPr>
        <w:tab/>
      </w:r>
      <w:r w:rsidRPr="007E004E">
        <w:rPr>
          <w:rFonts w:ascii="Arial" w:eastAsia="Times New Roman" w:hAnsi="Arial" w:cs="Arial"/>
        </w:rPr>
        <w:tab/>
      </w:r>
      <w:r w:rsidRPr="007E004E">
        <w:rPr>
          <w:rFonts w:ascii="Arial" w:eastAsia="Times New Roman" w:hAnsi="Arial" w:cs="Arial"/>
        </w:rPr>
        <w:tab/>
      </w:r>
      <w:r w:rsidR="0039770A">
        <w:rPr>
          <w:rFonts w:ascii="Arial" w:eastAsia="Times New Roman" w:hAnsi="Arial" w:cs="Arial"/>
        </w:rPr>
        <w:tab/>
      </w:r>
      <w:r w:rsidR="0039770A">
        <w:rPr>
          <w:rFonts w:ascii="Arial" w:eastAsia="Times New Roman" w:hAnsi="Arial" w:cs="Arial"/>
        </w:rPr>
        <w:tab/>
      </w:r>
      <w:r w:rsidR="0039770A">
        <w:rPr>
          <w:rFonts w:ascii="Arial" w:eastAsia="Times New Roman" w:hAnsi="Arial" w:cs="Arial"/>
        </w:rPr>
        <w:tab/>
      </w:r>
      <w:r w:rsidR="0039770A">
        <w:rPr>
          <w:rFonts w:ascii="Arial" w:eastAsia="Times New Roman" w:hAnsi="Arial" w:cs="Arial"/>
        </w:rPr>
        <w:tab/>
      </w:r>
      <w:r w:rsidRPr="007E004E">
        <w:rPr>
          <w:rFonts w:ascii="Arial" w:eastAsia="Times New Roman" w:hAnsi="Arial" w:cs="Arial"/>
        </w:rPr>
        <w:t>10 points</w:t>
      </w:r>
    </w:p>
    <w:p w:rsidR="00051BAF" w:rsidRPr="007E004E" w:rsidRDefault="00051BAF" w:rsidP="00451004">
      <w:pPr>
        <w:numPr>
          <w:ilvl w:val="2"/>
          <w:numId w:val="0"/>
        </w:numPr>
        <w:spacing w:after="0"/>
        <w:ind w:left="330"/>
        <w:contextualSpacing/>
        <w:rPr>
          <w:rFonts w:ascii="Arial" w:eastAsia="Times New Roman" w:hAnsi="Arial" w:cs="Arial"/>
        </w:rPr>
      </w:pPr>
      <w:r w:rsidRPr="007E004E">
        <w:rPr>
          <w:rFonts w:ascii="Arial" w:eastAsia="Times New Roman" w:hAnsi="Arial" w:cs="Arial"/>
        </w:rPr>
        <w:t xml:space="preserve">Fiscal capacity to provide housing assistance </w:t>
      </w:r>
      <w:r w:rsidR="00A14DF3" w:rsidRPr="007E004E">
        <w:rPr>
          <w:rFonts w:ascii="Arial" w:eastAsia="Times New Roman" w:hAnsi="Arial" w:cs="Arial"/>
        </w:rPr>
        <w:t xml:space="preserve">payments </w:t>
      </w:r>
      <w:r w:rsidR="00A14DF3" w:rsidRPr="007E004E">
        <w:rPr>
          <w:rFonts w:ascii="Arial" w:eastAsia="Times New Roman" w:hAnsi="Arial" w:cs="Arial"/>
        </w:rPr>
        <w:tab/>
      </w:r>
      <w:r w:rsidR="00A14DF3" w:rsidRPr="007E004E">
        <w:rPr>
          <w:rFonts w:ascii="Arial" w:eastAsia="Times New Roman" w:hAnsi="Arial" w:cs="Arial"/>
        </w:rPr>
        <w:tab/>
      </w:r>
      <w:r w:rsidR="00A14DF3" w:rsidRPr="007E004E">
        <w:rPr>
          <w:rFonts w:ascii="Arial" w:eastAsia="Times New Roman" w:hAnsi="Arial" w:cs="Arial"/>
        </w:rPr>
        <w:tab/>
      </w:r>
      <w:r w:rsidR="0039770A">
        <w:rPr>
          <w:rFonts w:ascii="Arial" w:eastAsia="Times New Roman" w:hAnsi="Arial" w:cs="Arial"/>
        </w:rPr>
        <w:tab/>
      </w:r>
      <w:r w:rsidR="0039770A">
        <w:rPr>
          <w:rFonts w:ascii="Arial" w:eastAsia="Times New Roman" w:hAnsi="Arial" w:cs="Arial"/>
        </w:rPr>
        <w:tab/>
      </w:r>
      <w:r w:rsidR="0039770A">
        <w:rPr>
          <w:rFonts w:ascii="Arial" w:eastAsia="Times New Roman" w:hAnsi="Arial" w:cs="Arial"/>
        </w:rPr>
        <w:tab/>
      </w:r>
      <w:r w:rsidR="0039770A">
        <w:rPr>
          <w:rFonts w:ascii="Arial" w:eastAsia="Times New Roman" w:hAnsi="Arial" w:cs="Arial"/>
        </w:rPr>
        <w:tab/>
      </w:r>
      <w:r w:rsidR="00F14392" w:rsidRPr="007E004E">
        <w:rPr>
          <w:rFonts w:ascii="Arial" w:eastAsia="Times New Roman" w:hAnsi="Arial" w:cs="Arial"/>
        </w:rPr>
        <w:t>10 points</w:t>
      </w:r>
    </w:p>
    <w:p w:rsidR="00A14DF3" w:rsidRPr="007E004E" w:rsidRDefault="00A14DF3" w:rsidP="00451004">
      <w:pPr>
        <w:pStyle w:val="ListParagraph"/>
        <w:spacing w:after="0"/>
        <w:ind w:left="330"/>
        <w:rPr>
          <w:rFonts w:ascii="Arial" w:eastAsia="Times New Roman" w:hAnsi="Arial" w:cs="Arial"/>
          <w:u w:val="single"/>
        </w:rPr>
      </w:pPr>
    </w:p>
    <w:p w:rsidR="00051BAF" w:rsidRPr="007E004E" w:rsidRDefault="00051BAF" w:rsidP="00451004">
      <w:pPr>
        <w:pStyle w:val="ListParagraph"/>
        <w:spacing w:after="0"/>
        <w:ind w:left="330"/>
        <w:rPr>
          <w:rFonts w:ascii="Arial" w:eastAsia="Times New Roman" w:hAnsi="Arial" w:cs="Arial"/>
          <w:u w:val="single"/>
        </w:rPr>
      </w:pPr>
      <w:r w:rsidRPr="007E004E">
        <w:rPr>
          <w:rFonts w:ascii="Arial" w:eastAsia="Times New Roman" w:hAnsi="Arial" w:cs="Arial"/>
          <w:u w:val="single"/>
        </w:rPr>
        <w:t>Budget Detail</w:t>
      </w:r>
      <w:r w:rsidR="006F7888">
        <w:rPr>
          <w:rFonts w:ascii="Arial" w:eastAsia="Times New Roman" w:hAnsi="Arial" w:cs="Arial"/>
          <w:u w:val="single"/>
        </w:rPr>
        <w:t>:</w:t>
      </w:r>
      <w:r w:rsidR="005F7BA3" w:rsidRPr="007E004E">
        <w:rPr>
          <w:rFonts w:ascii="Arial" w:eastAsia="Times New Roman" w:hAnsi="Arial" w:cs="Arial"/>
        </w:rPr>
        <w:t xml:space="preserve"> </w:t>
      </w:r>
      <w:r w:rsidR="005F7BA3" w:rsidRPr="007E004E">
        <w:rPr>
          <w:rFonts w:ascii="Arial" w:eastAsia="Times New Roman" w:hAnsi="Arial" w:cs="Arial"/>
        </w:rPr>
        <w:tab/>
      </w:r>
      <w:r w:rsidR="005F7BA3" w:rsidRPr="007E004E">
        <w:rPr>
          <w:rFonts w:ascii="Arial" w:eastAsia="Times New Roman" w:hAnsi="Arial" w:cs="Arial"/>
        </w:rPr>
        <w:tab/>
      </w:r>
      <w:r w:rsidR="005F7BA3" w:rsidRPr="007E004E">
        <w:rPr>
          <w:rFonts w:ascii="Arial" w:eastAsia="Times New Roman" w:hAnsi="Arial" w:cs="Arial"/>
        </w:rPr>
        <w:tab/>
      </w:r>
      <w:r w:rsidR="005F7BA3" w:rsidRPr="007E004E">
        <w:rPr>
          <w:rFonts w:ascii="Arial" w:eastAsia="Times New Roman" w:hAnsi="Arial" w:cs="Arial"/>
        </w:rPr>
        <w:tab/>
      </w:r>
      <w:r w:rsidR="005F7BA3" w:rsidRPr="007E004E">
        <w:rPr>
          <w:rFonts w:ascii="Arial" w:eastAsia="Times New Roman" w:hAnsi="Arial" w:cs="Arial"/>
        </w:rPr>
        <w:tab/>
      </w:r>
      <w:r w:rsidR="005F7BA3" w:rsidRPr="007E004E">
        <w:rPr>
          <w:rFonts w:ascii="Arial" w:eastAsia="Times New Roman" w:hAnsi="Arial" w:cs="Arial"/>
        </w:rPr>
        <w:tab/>
      </w:r>
      <w:r w:rsidR="005F7BA3" w:rsidRPr="007E004E">
        <w:rPr>
          <w:rFonts w:ascii="Arial" w:eastAsia="Times New Roman" w:hAnsi="Arial" w:cs="Arial"/>
        </w:rPr>
        <w:tab/>
      </w:r>
      <w:r w:rsidR="005F7BA3" w:rsidRPr="007E004E">
        <w:rPr>
          <w:rFonts w:ascii="Arial" w:eastAsia="Times New Roman" w:hAnsi="Arial" w:cs="Arial"/>
        </w:rPr>
        <w:tab/>
      </w:r>
      <w:r w:rsidR="005F7BA3" w:rsidRPr="007E004E">
        <w:rPr>
          <w:rFonts w:ascii="Arial" w:eastAsia="Times New Roman" w:hAnsi="Arial" w:cs="Arial"/>
        </w:rPr>
        <w:tab/>
      </w:r>
      <w:r w:rsidR="005F7BA3" w:rsidRPr="007E004E">
        <w:rPr>
          <w:rFonts w:ascii="Arial" w:eastAsia="Times New Roman" w:hAnsi="Arial" w:cs="Arial"/>
        </w:rPr>
        <w:tab/>
      </w:r>
    </w:p>
    <w:p w:rsidR="00EF0077" w:rsidRDefault="00EF0077" w:rsidP="00451004">
      <w:pPr>
        <w:numPr>
          <w:ilvl w:val="2"/>
          <w:numId w:val="0"/>
        </w:numPr>
        <w:spacing w:after="0"/>
        <w:ind w:left="330"/>
        <w:contextualSpacing/>
        <w:rPr>
          <w:rFonts w:ascii="Arial" w:eastAsia="Times New Roman" w:hAnsi="Arial" w:cs="Arial"/>
        </w:rPr>
      </w:pPr>
    </w:p>
    <w:p w:rsidR="00051BAF" w:rsidRPr="007E004E" w:rsidRDefault="00051BAF" w:rsidP="00451004">
      <w:pPr>
        <w:numPr>
          <w:ilvl w:val="2"/>
          <w:numId w:val="0"/>
        </w:numPr>
        <w:spacing w:after="0"/>
        <w:ind w:left="330"/>
        <w:contextualSpacing/>
        <w:rPr>
          <w:rFonts w:ascii="Arial" w:eastAsia="Times New Roman" w:hAnsi="Arial" w:cs="Arial"/>
        </w:rPr>
      </w:pPr>
      <w:r w:rsidRPr="007E004E">
        <w:rPr>
          <w:rFonts w:ascii="Arial" w:eastAsia="Times New Roman" w:hAnsi="Arial" w:cs="Arial"/>
        </w:rPr>
        <w:t xml:space="preserve">Satisfactory audited financial </w:t>
      </w:r>
      <w:r w:rsidR="00A14DF3" w:rsidRPr="007E004E">
        <w:rPr>
          <w:rFonts w:ascii="Arial" w:eastAsia="Times New Roman" w:hAnsi="Arial" w:cs="Arial"/>
        </w:rPr>
        <w:t xml:space="preserve">report </w:t>
      </w:r>
      <w:r w:rsidR="00A14DF3" w:rsidRPr="007E004E">
        <w:rPr>
          <w:rFonts w:ascii="Arial" w:eastAsia="Times New Roman" w:hAnsi="Arial" w:cs="Arial"/>
        </w:rPr>
        <w:tab/>
      </w:r>
      <w:r w:rsidR="00A14DF3" w:rsidRPr="007E004E">
        <w:rPr>
          <w:rFonts w:ascii="Arial" w:eastAsia="Times New Roman" w:hAnsi="Arial" w:cs="Arial"/>
        </w:rPr>
        <w:tab/>
      </w:r>
      <w:r w:rsidR="00A14DF3" w:rsidRPr="007E004E">
        <w:rPr>
          <w:rFonts w:ascii="Arial" w:eastAsia="Times New Roman" w:hAnsi="Arial" w:cs="Arial"/>
        </w:rPr>
        <w:tab/>
      </w:r>
      <w:r w:rsidR="00A14DF3" w:rsidRPr="007E004E">
        <w:rPr>
          <w:rFonts w:ascii="Arial" w:eastAsia="Times New Roman" w:hAnsi="Arial" w:cs="Arial"/>
        </w:rPr>
        <w:tab/>
      </w:r>
      <w:r w:rsidR="00A14DF3" w:rsidRPr="007E004E">
        <w:rPr>
          <w:rFonts w:ascii="Arial" w:eastAsia="Times New Roman" w:hAnsi="Arial" w:cs="Arial"/>
        </w:rPr>
        <w:tab/>
      </w:r>
      <w:r w:rsidR="00A14DF3" w:rsidRPr="007E004E">
        <w:rPr>
          <w:rFonts w:ascii="Arial" w:eastAsia="Times New Roman" w:hAnsi="Arial" w:cs="Arial"/>
        </w:rPr>
        <w:tab/>
      </w:r>
      <w:r w:rsidR="0039770A">
        <w:rPr>
          <w:rFonts w:ascii="Arial" w:eastAsia="Times New Roman" w:hAnsi="Arial" w:cs="Arial"/>
        </w:rPr>
        <w:tab/>
      </w:r>
      <w:r w:rsidR="0039770A">
        <w:rPr>
          <w:rFonts w:ascii="Arial" w:eastAsia="Times New Roman" w:hAnsi="Arial" w:cs="Arial"/>
        </w:rPr>
        <w:tab/>
      </w:r>
      <w:r w:rsidR="0039770A">
        <w:rPr>
          <w:rFonts w:ascii="Arial" w:eastAsia="Times New Roman" w:hAnsi="Arial" w:cs="Arial"/>
        </w:rPr>
        <w:tab/>
      </w:r>
      <w:r w:rsidR="0039770A">
        <w:rPr>
          <w:rFonts w:ascii="Arial" w:eastAsia="Times New Roman" w:hAnsi="Arial" w:cs="Arial"/>
        </w:rPr>
        <w:tab/>
      </w:r>
      <w:r w:rsidRPr="007E004E">
        <w:rPr>
          <w:rFonts w:ascii="Arial" w:eastAsia="Times New Roman" w:hAnsi="Arial" w:cs="Arial"/>
        </w:rPr>
        <w:t>12 points</w:t>
      </w:r>
    </w:p>
    <w:p w:rsidR="00051BAF" w:rsidRPr="007E004E" w:rsidRDefault="00051BAF" w:rsidP="00451004">
      <w:pPr>
        <w:numPr>
          <w:ilvl w:val="2"/>
          <w:numId w:val="0"/>
        </w:numPr>
        <w:spacing w:after="0"/>
        <w:ind w:left="330"/>
        <w:contextualSpacing/>
        <w:rPr>
          <w:rFonts w:ascii="Arial" w:eastAsia="Times New Roman" w:hAnsi="Arial" w:cs="Arial"/>
        </w:rPr>
      </w:pPr>
      <w:r w:rsidRPr="007E004E">
        <w:rPr>
          <w:rFonts w:ascii="Arial" w:eastAsia="Times New Roman" w:hAnsi="Arial" w:cs="Arial"/>
        </w:rPr>
        <w:t>Evidence of satisfactory accounting system</w:t>
      </w:r>
      <w:r w:rsidR="00A14DF3" w:rsidRPr="007E004E">
        <w:rPr>
          <w:rFonts w:ascii="Arial" w:eastAsia="Times New Roman" w:hAnsi="Arial" w:cs="Arial"/>
        </w:rPr>
        <w:t xml:space="preserve"> </w:t>
      </w:r>
      <w:r w:rsidR="00A14DF3" w:rsidRPr="007E004E">
        <w:rPr>
          <w:rFonts w:ascii="Arial" w:eastAsia="Times New Roman" w:hAnsi="Arial" w:cs="Arial"/>
        </w:rPr>
        <w:tab/>
      </w:r>
      <w:r w:rsidR="00A14DF3" w:rsidRPr="007E004E">
        <w:rPr>
          <w:rFonts w:ascii="Arial" w:eastAsia="Times New Roman" w:hAnsi="Arial" w:cs="Arial"/>
        </w:rPr>
        <w:tab/>
      </w:r>
      <w:r w:rsidR="00A14DF3" w:rsidRPr="007E004E">
        <w:rPr>
          <w:rFonts w:ascii="Arial" w:eastAsia="Times New Roman" w:hAnsi="Arial" w:cs="Arial"/>
        </w:rPr>
        <w:tab/>
      </w:r>
      <w:r w:rsidR="00A14DF3" w:rsidRPr="007E004E">
        <w:rPr>
          <w:rFonts w:ascii="Arial" w:eastAsia="Times New Roman" w:hAnsi="Arial" w:cs="Arial"/>
        </w:rPr>
        <w:tab/>
      </w:r>
      <w:r w:rsidR="00A14DF3" w:rsidRPr="007E004E">
        <w:rPr>
          <w:rFonts w:ascii="Arial" w:eastAsia="Times New Roman" w:hAnsi="Arial" w:cs="Arial"/>
        </w:rPr>
        <w:tab/>
      </w:r>
      <w:r w:rsidR="0039770A">
        <w:rPr>
          <w:rFonts w:ascii="Arial" w:eastAsia="Times New Roman" w:hAnsi="Arial" w:cs="Arial"/>
        </w:rPr>
        <w:tab/>
      </w:r>
      <w:r w:rsidR="0039770A">
        <w:rPr>
          <w:rFonts w:ascii="Arial" w:eastAsia="Times New Roman" w:hAnsi="Arial" w:cs="Arial"/>
        </w:rPr>
        <w:tab/>
      </w:r>
      <w:r w:rsidR="0039770A">
        <w:rPr>
          <w:rFonts w:ascii="Arial" w:eastAsia="Times New Roman" w:hAnsi="Arial" w:cs="Arial"/>
        </w:rPr>
        <w:tab/>
      </w:r>
      <w:r w:rsidR="0039770A">
        <w:rPr>
          <w:rFonts w:ascii="Arial" w:eastAsia="Times New Roman" w:hAnsi="Arial" w:cs="Arial"/>
        </w:rPr>
        <w:tab/>
      </w:r>
      <w:r w:rsidRPr="007E004E">
        <w:rPr>
          <w:rFonts w:ascii="Arial" w:eastAsia="Times New Roman" w:hAnsi="Arial" w:cs="Arial"/>
        </w:rPr>
        <w:t>5 points</w:t>
      </w:r>
    </w:p>
    <w:p w:rsidR="00051BAF" w:rsidRPr="007E004E" w:rsidRDefault="00051BAF" w:rsidP="00451004">
      <w:pPr>
        <w:widowControl w:val="0"/>
        <w:spacing w:after="0"/>
        <w:ind w:left="330"/>
        <w:contextualSpacing/>
        <w:rPr>
          <w:rFonts w:ascii="Arial" w:hAnsi="Arial" w:cs="Arial"/>
        </w:rPr>
      </w:pPr>
    </w:p>
    <w:p w:rsidR="00051BAF" w:rsidRPr="007E004E" w:rsidRDefault="00051BAF" w:rsidP="00451004">
      <w:pPr>
        <w:widowControl w:val="0"/>
        <w:spacing w:after="0"/>
        <w:ind w:left="330"/>
        <w:contextualSpacing/>
        <w:rPr>
          <w:rFonts w:ascii="Arial" w:eastAsia="Times New Roman" w:hAnsi="Arial" w:cs="Arial"/>
        </w:rPr>
      </w:pPr>
      <w:r w:rsidRPr="007E004E">
        <w:rPr>
          <w:rFonts w:ascii="Arial" w:eastAsia="Times New Roman" w:hAnsi="Arial" w:cs="Arial"/>
        </w:rPr>
        <w:t xml:space="preserve">For project sponsors applying for a renewal to continue operating existing programs or requesting a contract amendment, the application process includes </w:t>
      </w:r>
      <w:r w:rsidR="00551C51">
        <w:rPr>
          <w:rFonts w:ascii="Arial" w:eastAsia="Times New Roman" w:hAnsi="Arial" w:cs="Arial"/>
        </w:rPr>
        <w:t>s</w:t>
      </w:r>
      <w:r w:rsidR="00551C51" w:rsidRPr="007E004E">
        <w:rPr>
          <w:rFonts w:ascii="Arial" w:eastAsia="Times New Roman" w:hAnsi="Arial" w:cs="Arial"/>
        </w:rPr>
        <w:t xml:space="preserve">tate </w:t>
      </w:r>
      <w:r w:rsidRPr="007E004E">
        <w:rPr>
          <w:rFonts w:ascii="Arial" w:eastAsia="Times New Roman" w:hAnsi="Arial" w:cs="Arial"/>
        </w:rPr>
        <w:t>HOPWA approval of a detailed budget and program work plan prior to the beginning of FY 2017-18.</w:t>
      </w:r>
    </w:p>
    <w:p w:rsidR="00051BAF" w:rsidRPr="007E004E" w:rsidRDefault="00051BAF" w:rsidP="00451004">
      <w:pPr>
        <w:spacing w:after="0"/>
        <w:ind w:left="330"/>
        <w:contextualSpacing/>
        <w:rPr>
          <w:rFonts w:ascii="Arial" w:eastAsia="Times New Roman" w:hAnsi="Arial" w:cs="Arial"/>
        </w:rPr>
      </w:pPr>
    </w:p>
    <w:p w:rsidR="00051BAF" w:rsidRPr="00726052" w:rsidRDefault="00051BAF" w:rsidP="00451004">
      <w:pPr>
        <w:spacing w:after="0"/>
        <w:ind w:left="330"/>
        <w:contextualSpacing/>
        <w:rPr>
          <w:rFonts w:ascii="Arial" w:eastAsia="Times New Roman" w:hAnsi="Arial" w:cs="Arial"/>
          <w:b/>
          <w:u w:val="single"/>
        </w:rPr>
      </w:pPr>
      <w:r w:rsidRPr="00726052">
        <w:rPr>
          <w:rFonts w:ascii="Arial" w:eastAsia="Times New Roman" w:hAnsi="Arial" w:cs="Arial"/>
          <w:b/>
          <w:u w:val="single"/>
        </w:rPr>
        <w:t xml:space="preserve">Identify the method of selecting project sponsors (including providing full access to grassroots faith-based and other </w:t>
      </w:r>
      <w:proofErr w:type="gramStart"/>
      <w:r w:rsidRPr="00726052">
        <w:rPr>
          <w:rFonts w:ascii="Arial" w:eastAsia="Times New Roman" w:hAnsi="Arial" w:cs="Arial"/>
          <w:b/>
          <w:u w:val="single"/>
        </w:rPr>
        <w:t>community based</w:t>
      </w:r>
      <w:proofErr w:type="gramEnd"/>
      <w:r w:rsidRPr="00726052">
        <w:rPr>
          <w:rFonts w:ascii="Arial" w:eastAsia="Times New Roman" w:hAnsi="Arial" w:cs="Arial"/>
          <w:b/>
          <w:u w:val="single"/>
        </w:rPr>
        <w:t xml:space="preserve"> organizations). (HOPWA)</w:t>
      </w:r>
    </w:p>
    <w:p w:rsidR="00051BAF" w:rsidRPr="00726052" w:rsidRDefault="00051BAF" w:rsidP="00451004">
      <w:pPr>
        <w:widowControl w:val="0"/>
        <w:spacing w:after="0"/>
        <w:ind w:left="330"/>
        <w:contextualSpacing/>
        <w:rPr>
          <w:rFonts w:ascii="Arial" w:hAnsi="Arial" w:cs="Arial"/>
        </w:rPr>
      </w:pPr>
    </w:p>
    <w:p w:rsidR="008801DC" w:rsidRPr="008801DC" w:rsidRDefault="009D19B8" w:rsidP="008801DC">
      <w:pPr>
        <w:spacing w:after="0"/>
        <w:ind w:left="330"/>
        <w:contextualSpacing/>
        <w:rPr>
          <w:rFonts w:ascii="Arial" w:hAnsi="Arial" w:cs="Arial"/>
        </w:rPr>
      </w:pPr>
      <w:r>
        <w:rPr>
          <w:rFonts w:ascii="Arial" w:hAnsi="Arial" w:cs="Arial"/>
        </w:rPr>
        <w:t>California Department of Public Health Office of AIDS (</w:t>
      </w:r>
      <w:r w:rsidR="008801DC" w:rsidRPr="008801DC">
        <w:rPr>
          <w:rFonts w:ascii="Arial" w:hAnsi="Arial" w:cs="Arial"/>
        </w:rPr>
        <w:t>CDPH/OA</w:t>
      </w:r>
      <w:r>
        <w:rPr>
          <w:rFonts w:ascii="Arial" w:hAnsi="Arial" w:cs="Arial"/>
        </w:rPr>
        <w:t>)</w:t>
      </w:r>
      <w:r w:rsidR="008801DC" w:rsidRPr="008801DC">
        <w:rPr>
          <w:rFonts w:ascii="Arial" w:hAnsi="Arial" w:cs="Arial"/>
        </w:rPr>
        <w:t xml:space="preserve"> has renewed contracts with 21 existing project sponsors through June 30, 2017 to provide housing assistance and supportive service programs to </w:t>
      </w:r>
      <w:r>
        <w:rPr>
          <w:rFonts w:ascii="Arial" w:hAnsi="Arial" w:cs="Arial"/>
        </w:rPr>
        <w:t>Persons Living with HIV (</w:t>
      </w:r>
      <w:r w:rsidR="008801DC" w:rsidRPr="008801DC">
        <w:rPr>
          <w:rFonts w:ascii="Arial" w:hAnsi="Arial" w:cs="Arial"/>
        </w:rPr>
        <w:t>PLWH</w:t>
      </w:r>
      <w:r>
        <w:rPr>
          <w:rFonts w:ascii="Arial" w:hAnsi="Arial" w:cs="Arial"/>
        </w:rPr>
        <w:t>)</w:t>
      </w:r>
      <w:r w:rsidR="008801DC" w:rsidRPr="008801DC">
        <w:rPr>
          <w:rFonts w:ascii="Arial" w:hAnsi="Arial" w:cs="Arial"/>
        </w:rPr>
        <w:t xml:space="preserve"> throughout 40-non-</w:t>
      </w:r>
      <w:r w:rsidRPr="009D19B8">
        <w:rPr>
          <w:rFonts w:ascii="Arial" w:hAnsi="Arial" w:cs="Arial"/>
        </w:rPr>
        <w:t xml:space="preserve">Eligible Metropolitan Statistical Areas </w:t>
      </w:r>
      <w:r>
        <w:rPr>
          <w:rFonts w:ascii="Arial" w:hAnsi="Arial" w:cs="Arial"/>
        </w:rPr>
        <w:t>(</w:t>
      </w:r>
      <w:r w:rsidR="008801DC" w:rsidRPr="008801DC">
        <w:rPr>
          <w:rFonts w:ascii="Arial" w:hAnsi="Arial" w:cs="Arial"/>
        </w:rPr>
        <w:t>EMSAs</w:t>
      </w:r>
      <w:r>
        <w:rPr>
          <w:rFonts w:ascii="Arial" w:hAnsi="Arial" w:cs="Arial"/>
        </w:rPr>
        <w:t>)</w:t>
      </w:r>
      <w:r w:rsidR="008801DC" w:rsidRPr="008801DC">
        <w:rPr>
          <w:rFonts w:ascii="Arial" w:hAnsi="Arial" w:cs="Arial"/>
        </w:rPr>
        <w:t xml:space="preserve"> counties.  Every project sponsor provides direct client services, and some subcontract with other local agencies to provide housing or supportive services. </w:t>
      </w:r>
    </w:p>
    <w:p w:rsidR="008801DC" w:rsidRPr="008801DC" w:rsidRDefault="008801DC" w:rsidP="008801DC">
      <w:pPr>
        <w:spacing w:after="0"/>
        <w:ind w:left="330"/>
        <w:contextualSpacing/>
        <w:rPr>
          <w:rFonts w:ascii="Arial" w:hAnsi="Arial" w:cs="Arial"/>
        </w:rPr>
      </w:pPr>
    </w:p>
    <w:p w:rsidR="008801DC" w:rsidRPr="008801DC" w:rsidRDefault="008801DC" w:rsidP="008801DC">
      <w:pPr>
        <w:spacing w:after="0"/>
        <w:ind w:left="330"/>
        <w:contextualSpacing/>
        <w:rPr>
          <w:rFonts w:ascii="Arial" w:hAnsi="Arial" w:cs="Arial"/>
        </w:rPr>
      </w:pPr>
      <w:r w:rsidRPr="008801DC">
        <w:rPr>
          <w:rFonts w:ascii="Arial" w:hAnsi="Arial" w:cs="Arial"/>
        </w:rPr>
        <w:t>In the case of loss of a project sponsor or a change in program delivery for a specific county or counties, CDPH/OA solicits project sponsors through an</w:t>
      </w:r>
      <w:r w:rsidR="00994341">
        <w:rPr>
          <w:rFonts w:ascii="Arial" w:hAnsi="Arial" w:cs="Arial"/>
        </w:rPr>
        <w:t xml:space="preserve"> Request for Award (</w:t>
      </w:r>
      <w:r w:rsidRPr="008801DC">
        <w:rPr>
          <w:rFonts w:ascii="Arial" w:hAnsi="Arial" w:cs="Arial"/>
        </w:rPr>
        <w:t>RFA</w:t>
      </w:r>
      <w:r w:rsidR="00994341">
        <w:rPr>
          <w:rFonts w:ascii="Arial" w:hAnsi="Arial" w:cs="Arial"/>
        </w:rPr>
        <w:t>)</w:t>
      </w:r>
      <w:r w:rsidRPr="008801DC">
        <w:rPr>
          <w:rFonts w:ascii="Arial" w:hAnsi="Arial" w:cs="Arial"/>
        </w:rPr>
        <w:t xml:space="preserve"> process that allows equal access to all grassroots, faith-based and community-based organizations, and governmental housing agencies in that jurisdiction.  Project sponsors that subcontract with other agencies must also use a selection process that provides full access to all grassroots, faith-based and community-based organizations.  The </w:t>
      </w:r>
      <w:proofErr w:type="gramStart"/>
      <w:r w:rsidRPr="008801DC">
        <w:rPr>
          <w:rFonts w:ascii="Arial" w:hAnsi="Arial" w:cs="Arial"/>
        </w:rPr>
        <w:t>project sponsor selection methodology</w:t>
      </w:r>
      <w:proofErr w:type="gramEnd"/>
      <w:r w:rsidRPr="008801DC">
        <w:rPr>
          <w:rFonts w:ascii="Arial" w:hAnsi="Arial" w:cs="Arial"/>
        </w:rPr>
        <w:t xml:space="preserve"> will be restructured to address the unmet housing need identified in the statewide HIV/AIDS needs assessment in 2017.  The restructuring process will include stakeholder and Consumer participation.</w:t>
      </w:r>
    </w:p>
    <w:p w:rsidR="00051BAF" w:rsidRPr="00726052" w:rsidRDefault="00051BAF" w:rsidP="00451004">
      <w:pPr>
        <w:spacing w:after="0"/>
        <w:contextualSpacing/>
        <w:rPr>
          <w:rFonts w:ascii="Arial" w:eastAsia="Times New Roman" w:hAnsi="Arial" w:cs="Arial"/>
        </w:rPr>
      </w:pPr>
    </w:p>
    <w:p w:rsidR="00051BAF" w:rsidRPr="00726052" w:rsidRDefault="00051BAF" w:rsidP="00451004">
      <w:pPr>
        <w:spacing w:after="0"/>
        <w:ind w:left="330"/>
        <w:contextualSpacing/>
        <w:rPr>
          <w:rFonts w:ascii="Arial" w:eastAsia="Times New Roman" w:hAnsi="Arial" w:cs="Arial"/>
          <w:b/>
          <w:u w:val="single"/>
        </w:rPr>
      </w:pPr>
      <w:r w:rsidRPr="00726052">
        <w:rPr>
          <w:rFonts w:ascii="Arial" w:eastAsia="Times New Roman" w:hAnsi="Arial" w:cs="Arial"/>
          <w:b/>
          <w:u w:val="single"/>
        </w:rPr>
        <w:t xml:space="preserve">Describe how resources </w:t>
      </w:r>
      <w:proofErr w:type="gramStart"/>
      <w:r w:rsidRPr="00726052">
        <w:rPr>
          <w:rFonts w:ascii="Arial" w:eastAsia="Times New Roman" w:hAnsi="Arial" w:cs="Arial"/>
          <w:b/>
          <w:u w:val="single"/>
        </w:rPr>
        <w:t>will be allocated</w:t>
      </w:r>
      <w:proofErr w:type="gramEnd"/>
      <w:r w:rsidRPr="00726052">
        <w:rPr>
          <w:rFonts w:ascii="Arial" w:eastAsia="Times New Roman" w:hAnsi="Arial" w:cs="Arial"/>
          <w:b/>
          <w:u w:val="single"/>
        </w:rPr>
        <w:t xml:space="preserve"> among funding categories</w:t>
      </w:r>
    </w:p>
    <w:p w:rsidR="00051BAF" w:rsidRPr="00726052" w:rsidRDefault="00051BAF" w:rsidP="00451004">
      <w:pPr>
        <w:autoSpaceDE w:val="0"/>
        <w:autoSpaceDN w:val="0"/>
        <w:adjustRightInd w:val="0"/>
        <w:spacing w:after="0"/>
        <w:ind w:left="330"/>
        <w:contextualSpacing/>
        <w:rPr>
          <w:rFonts w:ascii="Arial" w:hAnsi="Arial" w:cs="Arial"/>
        </w:rPr>
      </w:pPr>
    </w:p>
    <w:p w:rsidR="00051BAF" w:rsidRPr="00726052" w:rsidRDefault="00051BAF" w:rsidP="00451004">
      <w:pPr>
        <w:autoSpaceDE w:val="0"/>
        <w:autoSpaceDN w:val="0"/>
        <w:adjustRightInd w:val="0"/>
        <w:spacing w:after="0"/>
        <w:ind w:left="330"/>
        <w:contextualSpacing/>
        <w:rPr>
          <w:rFonts w:ascii="Arial" w:hAnsi="Arial" w:cs="Arial"/>
        </w:rPr>
      </w:pPr>
      <w:r w:rsidRPr="00726052">
        <w:rPr>
          <w:rFonts w:ascii="Arial" w:hAnsi="Arial" w:cs="Arial"/>
        </w:rPr>
        <w:t>Project sponsors participate in local HIV/AIDS needs and service planning efforts and prioritize the HOPWA allocation to fill local HIV/AIDS housing and supportive service gaps.  To address the most urgent needs of PLWH, and to assist in meeting the goal of the National HIV/AIDS Strategy to reduce the percentage of person in HIV medical care who are homeless to no more than five percent by 2020, project sponsors may select from the following eligible HOPWA activities:</w:t>
      </w:r>
    </w:p>
    <w:p w:rsidR="00FB19EE" w:rsidRPr="00726052" w:rsidRDefault="00FB19EE" w:rsidP="00451004">
      <w:pPr>
        <w:autoSpaceDE w:val="0"/>
        <w:autoSpaceDN w:val="0"/>
        <w:adjustRightInd w:val="0"/>
        <w:spacing w:after="0"/>
        <w:ind w:left="330"/>
        <w:contextualSpacing/>
        <w:rPr>
          <w:rFonts w:ascii="Arial" w:hAnsi="Arial" w:cs="Arial"/>
        </w:rPr>
      </w:pPr>
    </w:p>
    <w:p w:rsidR="00051BAF" w:rsidRPr="00726052" w:rsidRDefault="00051BAF" w:rsidP="00216665">
      <w:pPr>
        <w:pStyle w:val="ListParagraph"/>
        <w:widowControl w:val="0"/>
        <w:numPr>
          <w:ilvl w:val="0"/>
          <w:numId w:val="21"/>
        </w:numPr>
        <w:spacing w:after="0"/>
        <w:rPr>
          <w:rFonts w:ascii="Arial" w:hAnsi="Arial" w:cs="Arial"/>
        </w:rPr>
      </w:pPr>
      <w:r w:rsidRPr="00726052">
        <w:rPr>
          <w:rFonts w:ascii="Arial" w:hAnsi="Arial" w:cs="Arial"/>
        </w:rPr>
        <w:t xml:space="preserve">Tenant-based rental assistance </w:t>
      </w:r>
    </w:p>
    <w:p w:rsidR="00051BAF" w:rsidRPr="00726052" w:rsidRDefault="00051BAF" w:rsidP="00216665">
      <w:pPr>
        <w:pStyle w:val="ListParagraph"/>
        <w:widowControl w:val="0"/>
        <w:numPr>
          <w:ilvl w:val="0"/>
          <w:numId w:val="21"/>
        </w:numPr>
        <w:spacing w:after="0"/>
        <w:rPr>
          <w:rFonts w:ascii="Arial" w:hAnsi="Arial" w:cs="Arial"/>
        </w:rPr>
      </w:pPr>
      <w:r w:rsidRPr="00726052">
        <w:rPr>
          <w:rFonts w:ascii="Arial" w:hAnsi="Arial" w:cs="Arial"/>
        </w:rPr>
        <w:t xml:space="preserve">Short term rent, mortgage and utility assistance </w:t>
      </w:r>
    </w:p>
    <w:p w:rsidR="00051BAF" w:rsidRPr="00726052" w:rsidRDefault="00051BAF" w:rsidP="00216665">
      <w:pPr>
        <w:pStyle w:val="ListParagraph"/>
        <w:widowControl w:val="0"/>
        <w:numPr>
          <w:ilvl w:val="0"/>
          <w:numId w:val="21"/>
        </w:numPr>
        <w:spacing w:after="0"/>
        <w:rPr>
          <w:rFonts w:ascii="Arial" w:hAnsi="Arial" w:cs="Arial"/>
        </w:rPr>
      </w:pPr>
      <w:r w:rsidRPr="00726052">
        <w:rPr>
          <w:rFonts w:ascii="Arial" w:hAnsi="Arial" w:cs="Arial"/>
        </w:rPr>
        <w:t>Facility- based housing operations of existing permanent or transitional HIV/AIDS housing programs</w:t>
      </w:r>
    </w:p>
    <w:p w:rsidR="00051BAF" w:rsidRPr="00726052" w:rsidRDefault="00051BAF" w:rsidP="00216665">
      <w:pPr>
        <w:pStyle w:val="ListParagraph"/>
        <w:widowControl w:val="0"/>
        <w:numPr>
          <w:ilvl w:val="0"/>
          <w:numId w:val="21"/>
        </w:numPr>
        <w:spacing w:after="0"/>
        <w:rPr>
          <w:rFonts w:ascii="Arial" w:hAnsi="Arial" w:cs="Arial"/>
        </w:rPr>
      </w:pPr>
      <w:r w:rsidRPr="00726052">
        <w:rPr>
          <w:rFonts w:ascii="Arial" w:hAnsi="Arial" w:cs="Arial"/>
        </w:rPr>
        <w:t>Facility-based housing – hotel/motel voucher assistance</w:t>
      </w:r>
    </w:p>
    <w:p w:rsidR="00051BAF" w:rsidRPr="00726052" w:rsidRDefault="00051BAF" w:rsidP="00216665">
      <w:pPr>
        <w:pStyle w:val="ListParagraph"/>
        <w:widowControl w:val="0"/>
        <w:numPr>
          <w:ilvl w:val="0"/>
          <w:numId w:val="21"/>
        </w:numPr>
        <w:spacing w:after="0"/>
        <w:rPr>
          <w:rFonts w:ascii="Arial" w:hAnsi="Arial" w:cs="Arial"/>
        </w:rPr>
      </w:pPr>
      <w:r w:rsidRPr="00726052">
        <w:rPr>
          <w:rFonts w:ascii="Arial" w:hAnsi="Arial" w:cs="Arial"/>
        </w:rPr>
        <w:t>Housing Placement Assistance</w:t>
      </w:r>
    </w:p>
    <w:p w:rsidR="00051BAF" w:rsidRPr="00726052" w:rsidRDefault="00051BAF" w:rsidP="00216665">
      <w:pPr>
        <w:pStyle w:val="ListParagraph"/>
        <w:widowControl w:val="0"/>
        <w:numPr>
          <w:ilvl w:val="0"/>
          <w:numId w:val="21"/>
        </w:numPr>
        <w:spacing w:after="0"/>
        <w:rPr>
          <w:rFonts w:ascii="Arial" w:hAnsi="Arial" w:cs="Arial"/>
        </w:rPr>
      </w:pPr>
      <w:r w:rsidRPr="00726052">
        <w:rPr>
          <w:rFonts w:ascii="Arial" w:hAnsi="Arial" w:cs="Arial"/>
        </w:rPr>
        <w:t>Housing Information Services</w:t>
      </w:r>
    </w:p>
    <w:p w:rsidR="00051BAF" w:rsidRPr="00726052" w:rsidRDefault="00051BAF" w:rsidP="00216665">
      <w:pPr>
        <w:pStyle w:val="ListParagraph"/>
        <w:widowControl w:val="0"/>
        <w:numPr>
          <w:ilvl w:val="0"/>
          <w:numId w:val="21"/>
        </w:numPr>
        <w:spacing w:after="0"/>
        <w:rPr>
          <w:rFonts w:ascii="Arial" w:hAnsi="Arial" w:cs="Arial"/>
        </w:rPr>
      </w:pPr>
      <w:r w:rsidRPr="00726052">
        <w:rPr>
          <w:rFonts w:ascii="Arial" w:hAnsi="Arial" w:cs="Arial"/>
        </w:rPr>
        <w:t>Supportive Services</w:t>
      </w:r>
    </w:p>
    <w:p w:rsidR="00051BAF" w:rsidRPr="00726052" w:rsidRDefault="00051BAF" w:rsidP="00451004">
      <w:pPr>
        <w:keepNext/>
        <w:widowControl w:val="0"/>
        <w:spacing w:after="0"/>
        <w:ind w:left="330"/>
        <w:contextualSpacing/>
        <w:rPr>
          <w:rFonts w:ascii="Arial" w:hAnsi="Arial" w:cs="Arial"/>
        </w:rPr>
      </w:pPr>
    </w:p>
    <w:p w:rsidR="008801DC" w:rsidRPr="008801DC" w:rsidRDefault="008801DC" w:rsidP="008801DC">
      <w:pPr>
        <w:spacing w:after="0"/>
        <w:ind w:left="330"/>
        <w:contextualSpacing/>
        <w:rPr>
          <w:rFonts w:ascii="Arial" w:hAnsi="Arial" w:cs="Arial"/>
        </w:rPr>
      </w:pPr>
      <w:r w:rsidRPr="008801DC">
        <w:rPr>
          <w:rFonts w:ascii="Arial" w:hAnsi="Arial" w:cs="Arial"/>
        </w:rPr>
        <w:t>Project sponsors may also use funds for eligible resource identification activities (if justified in the program work plan), and no more than seven percent of the allocation for grant administration.</w:t>
      </w:r>
    </w:p>
    <w:p w:rsidR="008801DC" w:rsidRPr="008801DC" w:rsidRDefault="008801DC" w:rsidP="008801DC">
      <w:pPr>
        <w:spacing w:after="0"/>
        <w:ind w:left="330"/>
        <w:contextualSpacing/>
        <w:rPr>
          <w:rFonts w:ascii="Arial" w:hAnsi="Arial" w:cs="Arial"/>
        </w:rPr>
      </w:pPr>
    </w:p>
    <w:p w:rsidR="008801DC" w:rsidRPr="008801DC" w:rsidRDefault="008801DC" w:rsidP="008801DC">
      <w:pPr>
        <w:spacing w:after="0"/>
        <w:ind w:left="330"/>
        <w:contextualSpacing/>
        <w:rPr>
          <w:rFonts w:ascii="Arial" w:hAnsi="Arial" w:cs="Arial"/>
        </w:rPr>
      </w:pPr>
      <w:r w:rsidRPr="008801DC">
        <w:rPr>
          <w:rFonts w:ascii="Arial" w:hAnsi="Arial" w:cs="Arial"/>
        </w:rPr>
        <w:t>State HOPWA established the following caps to ensure prioritization of funds for direct client housing assistance:</w:t>
      </w:r>
    </w:p>
    <w:p w:rsidR="008801DC" w:rsidRPr="008801DC" w:rsidRDefault="008801DC" w:rsidP="008801DC">
      <w:pPr>
        <w:spacing w:after="0"/>
        <w:ind w:left="330"/>
        <w:contextualSpacing/>
        <w:rPr>
          <w:rFonts w:ascii="Arial" w:hAnsi="Arial" w:cs="Arial"/>
        </w:rPr>
      </w:pPr>
      <w:r w:rsidRPr="008801DC">
        <w:rPr>
          <w:rFonts w:ascii="Arial" w:hAnsi="Arial" w:cs="Arial"/>
        </w:rPr>
        <w:t xml:space="preserve"> </w:t>
      </w:r>
    </w:p>
    <w:p w:rsidR="008801DC" w:rsidRPr="008801DC" w:rsidRDefault="008801DC" w:rsidP="008801DC">
      <w:pPr>
        <w:numPr>
          <w:ilvl w:val="0"/>
          <w:numId w:val="22"/>
        </w:numPr>
        <w:spacing w:after="0"/>
        <w:contextualSpacing/>
        <w:rPr>
          <w:rFonts w:ascii="Arial" w:hAnsi="Arial" w:cs="Arial"/>
        </w:rPr>
      </w:pPr>
      <w:r w:rsidRPr="008801DC">
        <w:rPr>
          <w:rFonts w:ascii="Arial" w:hAnsi="Arial" w:cs="Arial"/>
        </w:rPr>
        <w:t xml:space="preserve">Twenty percent of a project sponsor’s allocation </w:t>
      </w:r>
      <w:proofErr w:type="gramStart"/>
      <w:r w:rsidRPr="008801DC">
        <w:rPr>
          <w:rFonts w:ascii="Arial" w:hAnsi="Arial" w:cs="Arial"/>
        </w:rPr>
        <w:t>may be used</w:t>
      </w:r>
      <w:proofErr w:type="gramEnd"/>
      <w:r w:rsidRPr="008801DC">
        <w:rPr>
          <w:rFonts w:ascii="Arial" w:hAnsi="Arial" w:cs="Arial"/>
        </w:rPr>
        <w:t xml:space="preserve"> for supportive service activities. </w:t>
      </w:r>
    </w:p>
    <w:p w:rsidR="008801DC" w:rsidRPr="008801DC" w:rsidRDefault="008801DC" w:rsidP="008801DC">
      <w:pPr>
        <w:numPr>
          <w:ilvl w:val="0"/>
          <w:numId w:val="22"/>
        </w:numPr>
        <w:spacing w:after="0"/>
        <w:contextualSpacing/>
        <w:rPr>
          <w:rFonts w:ascii="Arial" w:hAnsi="Arial" w:cs="Arial"/>
        </w:rPr>
      </w:pPr>
      <w:r w:rsidRPr="008801DC">
        <w:rPr>
          <w:rFonts w:ascii="Arial" w:hAnsi="Arial" w:cs="Arial"/>
        </w:rPr>
        <w:t xml:space="preserve">Fifteen percent of a project sponsor’s budget for housing assistance activities </w:t>
      </w:r>
      <w:proofErr w:type="gramStart"/>
      <w:r w:rsidRPr="008801DC">
        <w:rPr>
          <w:rFonts w:ascii="Arial" w:hAnsi="Arial" w:cs="Arial"/>
        </w:rPr>
        <w:t>may be used</w:t>
      </w:r>
      <w:proofErr w:type="gramEnd"/>
      <w:r w:rsidRPr="008801DC">
        <w:rPr>
          <w:rFonts w:ascii="Arial" w:hAnsi="Arial" w:cs="Arial"/>
        </w:rPr>
        <w:t xml:space="preserve"> for activity delivery costs.</w:t>
      </w:r>
    </w:p>
    <w:p w:rsidR="008801DC" w:rsidRPr="008801DC" w:rsidRDefault="008801DC" w:rsidP="008801DC">
      <w:pPr>
        <w:numPr>
          <w:ilvl w:val="0"/>
          <w:numId w:val="22"/>
        </w:numPr>
        <w:spacing w:after="0"/>
        <w:contextualSpacing/>
        <w:rPr>
          <w:rFonts w:ascii="Arial" w:hAnsi="Arial" w:cs="Arial"/>
        </w:rPr>
      </w:pPr>
      <w:r w:rsidRPr="008801DC">
        <w:rPr>
          <w:rFonts w:ascii="Arial" w:hAnsi="Arial" w:cs="Arial"/>
        </w:rPr>
        <w:t xml:space="preserve">Five percent of supportive service and housing information service budgets </w:t>
      </w:r>
      <w:proofErr w:type="gramStart"/>
      <w:r w:rsidRPr="008801DC">
        <w:rPr>
          <w:rFonts w:ascii="Arial" w:hAnsi="Arial" w:cs="Arial"/>
        </w:rPr>
        <w:t>may be used</w:t>
      </w:r>
      <w:proofErr w:type="gramEnd"/>
      <w:r w:rsidRPr="008801DC">
        <w:rPr>
          <w:rFonts w:ascii="Arial" w:hAnsi="Arial" w:cs="Arial"/>
        </w:rPr>
        <w:t xml:space="preserve"> for activity delivery costs.</w:t>
      </w:r>
    </w:p>
    <w:p w:rsidR="008801DC" w:rsidRPr="008801DC" w:rsidRDefault="008801DC" w:rsidP="008801DC">
      <w:pPr>
        <w:spacing w:after="0"/>
        <w:ind w:left="330"/>
        <w:contextualSpacing/>
        <w:rPr>
          <w:rFonts w:ascii="Arial" w:hAnsi="Arial" w:cs="Arial"/>
        </w:rPr>
      </w:pPr>
    </w:p>
    <w:p w:rsidR="008801DC" w:rsidRPr="008801DC" w:rsidRDefault="008801DC" w:rsidP="008801DC">
      <w:pPr>
        <w:spacing w:after="0"/>
        <w:ind w:left="330"/>
        <w:contextualSpacing/>
        <w:rPr>
          <w:rFonts w:ascii="Arial" w:hAnsi="Arial" w:cs="Arial"/>
        </w:rPr>
      </w:pPr>
      <w:r w:rsidRPr="008801DC">
        <w:rPr>
          <w:rFonts w:ascii="Arial" w:hAnsi="Arial" w:cs="Arial"/>
        </w:rPr>
        <w:t xml:space="preserve">State HOPWA may wave the twenty percent cap on supportive services if the proposed supportive services assist clients in overcoming barriers to housing stability (e.g., intense case management services, mental health or alcohol and substance abuse treatment, consumer credit counseling, employment services and education, etc.). </w:t>
      </w:r>
    </w:p>
    <w:p w:rsidR="008801DC" w:rsidRPr="008801DC" w:rsidRDefault="008801DC" w:rsidP="008801DC">
      <w:pPr>
        <w:spacing w:after="0"/>
        <w:ind w:left="330"/>
        <w:contextualSpacing/>
        <w:rPr>
          <w:rFonts w:ascii="Arial" w:hAnsi="Arial" w:cs="Arial"/>
        </w:rPr>
      </w:pPr>
    </w:p>
    <w:p w:rsidR="00051BAF" w:rsidRPr="00601E56" w:rsidRDefault="008801DC" w:rsidP="00451004">
      <w:pPr>
        <w:spacing w:after="0"/>
        <w:ind w:left="330"/>
        <w:contextualSpacing/>
        <w:rPr>
          <w:rFonts w:ascii="Arial" w:hAnsi="Arial" w:cs="Arial"/>
        </w:rPr>
      </w:pPr>
      <w:r w:rsidRPr="008801DC">
        <w:rPr>
          <w:rFonts w:ascii="Arial" w:hAnsi="Arial" w:cs="Arial"/>
        </w:rPr>
        <w:lastRenderedPageBreak/>
        <w:t xml:space="preserve">Pursuant to HOPWA regulation, grantees must identify how the rent standard will be set for a tenant-based rental assistance program within a jurisdiction.  </w:t>
      </w:r>
      <w:r w:rsidR="00601E56" w:rsidRPr="00601E56">
        <w:rPr>
          <w:rFonts w:ascii="Arial" w:hAnsi="Arial" w:cs="Arial"/>
        </w:rPr>
        <w:t xml:space="preserve">In most instances, </w:t>
      </w:r>
      <w:r w:rsidR="00551C51">
        <w:rPr>
          <w:rFonts w:ascii="Arial" w:hAnsi="Arial" w:cs="Arial"/>
        </w:rPr>
        <w:t>s</w:t>
      </w:r>
      <w:r w:rsidR="00551C51" w:rsidRPr="00601E56">
        <w:rPr>
          <w:rFonts w:ascii="Arial" w:hAnsi="Arial" w:cs="Arial"/>
        </w:rPr>
        <w:t xml:space="preserve">tate </w:t>
      </w:r>
      <w:r w:rsidR="00601E56" w:rsidRPr="00601E56">
        <w:rPr>
          <w:rFonts w:ascii="Arial" w:hAnsi="Arial" w:cs="Arial"/>
        </w:rPr>
        <w:t>HOPWA adopts the published Fair Market Rent as the rent standard for the grant area</w:t>
      </w:r>
      <w:r w:rsidR="00051BAF" w:rsidRPr="00601E56">
        <w:rPr>
          <w:rFonts w:ascii="Arial" w:hAnsi="Arial" w:cs="Arial"/>
        </w:rPr>
        <w:t xml:space="preserve">  </w:t>
      </w:r>
    </w:p>
    <w:p w:rsidR="00051BAF" w:rsidRPr="007E004E" w:rsidRDefault="00051BAF" w:rsidP="00451004">
      <w:pPr>
        <w:spacing w:after="0"/>
        <w:ind w:left="330"/>
        <w:contextualSpacing/>
        <w:rPr>
          <w:rFonts w:ascii="Arial" w:eastAsia="Times New Roman" w:hAnsi="Arial" w:cs="Arial"/>
        </w:rPr>
      </w:pPr>
    </w:p>
    <w:p w:rsidR="00051BAF" w:rsidRPr="007E004E" w:rsidRDefault="00051BAF" w:rsidP="00451004">
      <w:pPr>
        <w:spacing w:after="0"/>
        <w:ind w:left="330"/>
        <w:contextualSpacing/>
        <w:rPr>
          <w:rFonts w:ascii="Arial" w:eastAsia="Times New Roman" w:hAnsi="Arial" w:cs="Arial"/>
          <w:b/>
          <w:u w:val="single"/>
        </w:rPr>
      </w:pPr>
      <w:r w:rsidRPr="007E004E">
        <w:rPr>
          <w:rFonts w:ascii="Arial" w:eastAsia="Times New Roman" w:hAnsi="Arial" w:cs="Arial"/>
          <w:b/>
          <w:u w:val="single"/>
        </w:rPr>
        <w:t>Describe threshold factors and grant size limits</w:t>
      </w:r>
    </w:p>
    <w:p w:rsidR="00051BAF" w:rsidRPr="007E004E" w:rsidRDefault="00051BAF" w:rsidP="00451004">
      <w:pPr>
        <w:widowControl w:val="0"/>
        <w:spacing w:after="0"/>
        <w:ind w:left="330"/>
        <w:contextualSpacing/>
        <w:rPr>
          <w:rFonts w:ascii="Arial" w:hAnsi="Arial" w:cs="Arial"/>
        </w:rPr>
      </w:pPr>
    </w:p>
    <w:p w:rsidR="00051BAF" w:rsidRPr="007E004E" w:rsidRDefault="00051BAF" w:rsidP="00451004">
      <w:pPr>
        <w:widowControl w:val="0"/>
        <w:spacing w:after="0"/>
        <w:ind w:left="330"/>
        <w:contextualSpacing/>
        <w:rPr>
          <w:rFonts w:ascii="Arial" w:hAnsi="Arial" w:cs="Arial"/>
        </w:rPr>
      </w:pPr>
      <w:r w:rsidRPr="007E004E">
        <w:rPr>
          <w:rFonts w:ascii="Arial" w:hAnsi="Arial" w:cs="Arial"/>
        </w:rPr>
        <w:t xml:space="preserve">For FY 2017-18, the HOPWA allocation </w:t>
      </w:r>
      <w:proofErr w:type="gramStart"/>
      <w:r w:rsidRPr="007E004E">
        <w:rPr>
          <w:rFonts w:ascii="Arial" w:hAnsi="Arial" w:cs="Arial"/>
        </w:rPr>
        <w:t>will be distributed</w:t>
      </w:r>
      <w:proofErr w:type="gramEnd"/>
      <w:r w:rsidRPr="007E004E">
        <w:rPr>
          <w:rFonts w:ascii="Arial" w:hAnsi="Arial" w:cs="Arial"/>
        </w:rPr>
        <w:t xml:space="preserve"> through a formula process based on the reported HIV and AIDS case data. </w:t>
      </w:r>
    </w:p>
    <w:p w:rsidR="00051BAF" w:rsidRPr="007E004E" w:rsidRDefault="00051BAF" w:rsidP="00451004">
      <w:pPr>
        <w:widowControl w:val="0"/>
        <w:spacing w:after="0"/>
        <w:ind w:left="330"/>
        <w:contextualSpacing/>
        <w:rPr>
          <w:rFonts w:ascii="Arial" w:hAnsi="Arial" w:cs="Arial"/>
        </w:rPr>
      </w:pPr>
    </w:p>
    <w:p w:rsidR="000B4F27" w:rsidRPr="007E004E" w:rsidRDefault="00051BAF" w:rsidP="003E6CEC">
      <w:pPr>
        <w:widowControl w:val="0"/>
        <w:spacing w:after="0"/>
        <w:ind w:left="330"/>
        <w:contextualSpacing/>
        <w:rPr>
          <w:rFonts w:ascii="Arial" w:hAnsi="Arial" w:cs="Arial"/>
        </w:rPr>
      </w:pPr>
      <w:r w:rsidRPr="007E004E">
        <w:rPr>
          <w:rFonts w:ascii="Arial" w:hAnsi="Arial" w:cs="Arial"/>
        </w:rPr>
        <w:t xml:space="preserve">Effective FY 2011-12, CDPH/OA eliminated prisons numbers from the reported HIV and AIDS case data that resulted in the implementation of a funding stabilization method for counties with prisons.  For FY 2017-18, </w:t>
      </w:r>
      <w:r w:rsidR="00551C51">
        <w:rPr>
          <w:rFonts w:ascii="Arial" w:hAnsi="Arial" w:cs="Arial"/>
        </w:rPr>
        <w:t>s</w:t>
      </w:r>
      <w:r w:rsidR="00551C51" w:rsidRPr="007E004E">
        <w:rPr>
          <w:rFonts w:ascii="Arial" w:hAnsi="Arial" w:cs="Arial"/>
        </w:rPr>
        <w:t xml:space="preserve">tate </w:t>
      </w:r>
      <w:r w:rsidRPr="007E004E">
        <w:rPr>
          <w:rFonts w:ascii="Arial" w:hAnsi="Arial" w:cs="Arial"/>
        </w:rPr>
        <w:t xml:space="preserve">HOPWA will continue to include a funding stability method using prior year funds to hold those counties harmless at a percentage of their prior year allocation. </w:t>
      </w:r>
    </w:p>
    <w:p w:rsidR="00D173E8" w:rsidRDefault="00D173E8">
      <w:pPr>
        <w:spacing w:after="0" w:line="240" w:lineRule="auto"/>
        <w:rPr>
          <w:rFonts w:ascii="Arial" w:eastAsia="Times New Roman" w:hAnsi="Arial" w:cs="Arial"/>
        </w:rPr>
      </w:pPr>
    </w:p>
    <w:p w:rsidR="00736124" w:rsidRPr="00A65D4C" w:rsidRDefault="005432D6" w:rsidP="008F28CD">
      <w:pPr>
        <w:pStyle w:val="ListParagraph"/>
        <w:numPr>
          <w:ilvl w:val="0"/>
          <w:numId w:val="5"/>
        </w:numPr>
        <w:rPr>
          <w:rFonts w:ascii="Arial" w:hAnsi="Arial" w:cs="Arial"/>
          <w:b/>
          <w:sz w:val="24"/>
        </w:rPr>
      </w:pPr>
      <w:r w:rsidRPr="00A65D4C">
        <w:rPr>
          <w:rFonts w:ascii="Arial" w:hAnsi="Arial" w:cs="Arial"/>
          <w:b/>
          <w:sz w:val="24"/>
          <w:u w:val="single"/>
        </w:rPr>
        <w:t>NHTF</w:t>
      </w:r>
      <w:r w:rsidR="00736124" w:rsidRPr="00A65D4C">
        <w:rPr>
          <w:rFonts w:ascii="Arial" w:hAnsi="Arial" w:cs="Arial"/>
          <w:b/>
          <w:sz w:val="24"/>
        </w:rPr>
        <w:t xml:space="preserve">: </w:t>
      </w:r>
    </w:p>
    <w:p w:rsidR="00736124" w:rsidRPr="00A65D4C" w:rsidRDefault="00736124">
      <w:pPr>
        <w:ind w:left="330"/>
        <w:rPr>
          <w:rFonts w:ascii="Arial" w:hAnsi="Arial" w:cs="Arial"/>
          <w:b/>
          <w:u w:val="single"/>
        </w:rPr>
      </w:pPr>
      <w:r w:rsidRPr="00A65D4C">
        <w:rPr>
          <w:rFonts w:ascii="Arial" w:hAnsi="Arial" w:cs="Arial"/>
          <w:b/>
          <w:u w:val="single"/>
        </w:rPr>
        <w:t>Describe the state program addressed by the Method of Distribution.</w:t>
      </w:r>
    </w:p>
    <w:p w:rsidR="00C042B8" w:rsidRPr="00A65D4C" w:rsidRDefault="00C042B8" w:rsidP="007221BA">
      <w:pPr>
        <w:spacing w:before="100" w:beforeAutospacing="1" w:after="100" w:afterAutospacing="1"/>
        <w:ind w:left="330"/>
        <w:rPr>
          <w:rFonts w:ascii="Arial" w:eastAsia="Times New Roman" w:hAnsi="Arial" w:cs="Arial"/>
          <w:szCs w:val="24"/>
        </w:rPr>
      </w:pPr>
      <w:r w:rsidRPr="00A65D4C">
        <w:rPr>
          <w:rFonts w:ascii="Arial" w:eastAsia="Times New Roman" w:hAnsi="Arial" w:cs="Arial"/>
          <w:szCs w:val="24"/>
        </w:rPr>
        <w:t>The National Housing Trust Fund (</w:t>
      </w:r>
      <w:r w:rsidR="005432D6" w:rsidRPr="00A65D4C">
        <w:rPr>
          <w:rFonts w:ascii="Arial" w:eastAsia="Times New Roman" w:hAnsi="Arial" w:cs="Arial"/>
          <w:szCs w:val="24"/>
        </w:rPr>
        <w:t>NHTF</w:t>
      </w:r>
      <w:r w:rsidRPr="00A65D4C">
        <w:rPr>
          <w:rFonts w:ascii="Arial" w:eastAsia="Times New Roman" w:hAnsi="Arial" w:cs="Arial"/>
          <w:szCs w:val="24"/>
        </w:rPr>
        <w:t>) was established by the Housing and Economic Recovery Act of 2008 (HERA) and is administered by HUD. </w:t>
      </w:r>
      <w:r w:rsidR="005432D6" w:rsidRPr="00A65D4C">
        <w:rPr>
          <w:rFonts w:ascii="Arial" w:eastAsia="Times New Roman" w:hAnsi="Arial" w:cs="Arial"/>
          <w:szCs w:val="24"/>
        </w:rPr>
        <w:t xml:space="preserve"> </w:t>
      </w:r>
      <w:r w:rsidRPr="00A65D4C">
        <w:rPr>
          <w:rFonts w:ascii="Arial" w:eastAsia="Times New Roman" w:hAnsi="Arial" w:cs="Arial"/>
          <w:szCs w:val="24"/>
        </w:rPr>
        <w:t xml:space="preserve"> </w:t>
      </w:r>
      <w:r w:rsidR="005432D6" w:rsidRPr="00A65D4C">
        <w:rPr>
          <w:rFonts w:ascii="Arial" w:eastAsia="Times New Roman" w:hAnsi="Arial" w:cs="Arial"/>
          <w:szCs w:val="24"/>
        </w:rPr>
        <w:t>NHTF</w:t>
      </w:r>
      <w:r w:rsidRPr="00A65D4C">
        <w:rPr>
          <w:rFonts w:ascii="Arial" w:eastAsia="Times New Roman" w:hAnsi="Arial" w:cs="Arial"/>
          <w:szCs w:val="24"/>
        </w:rPr>
        <w:t xml:space="preserve"> </w:t>
      </w:r>
      <w:proofErr w:type="gramStart"/>
      <w:r w:rsidRPr="00A65D4C">
        <w:rPr>
          <w:rFonts w:ascii="Arial" w:eastAsia="Times New Roman" w:hAnsi="Arial" w:cs="Arial"/>
          <w:szCs w:val="24"/>
        </w:rPr>
        <w:t>is funded</w:t>
      </w:r>
      <w:proofErr w:type="gramEnd"/>
      <w:r w:rsidRPr="00A65D4C">
        <w:rPr>
          <w:rFonts w:ascii="Arial" w:eastAsia="Times New Roman" w:hAnsi="Arial" w:cs="Arial"/>
          <w:szCs w:val="24"/>
        </w:rPr>
        <w:t xml:space="preserve"> with a set-aside from new mortgage purchases from Government Sponsored Enterprises. </w:t>
      </w:r>
      <w:r w:rsidR="005432D6" w:rsidRPr="00A65D4C">
        <w:rPr>
          <w:rFonts w:ascii="Arial" w:eastAsia="Times New Roman" w:hAnsi="Arial" w:cs="Arial"/>
          <w:szCs w:val="24"/>
        </w:rPr>
        <w:t xml:space="preserve"> </w:t>
      </w:r>
      <w:r w:rsidRPr="00A65D4C">
        <w:rPr>
          <w:rFonts w:ascii="Arial" w:eastAsia="Times New Roman" w:hAnsi="Arial" w:cs="Arial"/>
          <w:szCs w:val="24"/>
        </w:rPr>
        <w:t xml:space="preserve">Per </w:t>
      </w:r>
      <w:hyperlink r:id="rId75" w:history="1">
        <w:r w:rsidRPr="00994341">
          <w:rPr>
            <w:rStyle w:val="Hyperlink"/>
            <w:rFonts w:ascii="Arial" w:eastAsia="Times New Roman" w:hAnsi="Arial" w:cs="Arial"/>
            <w:szCs w:val="24"/>
          </w:rPr>
          <w:t>24 CFR §93.250</w:t>
        </w:r>
      </w:hyperlink>
      <w:r w:rsidRPr="00994341">
        <w:rPr>
          <w:rFonts w:ascii="Arial" w:eastAsia="Times New Roman" w:hAnsi="Arial" w:cs="Arial"/>
          <w:szCs w:val="24"/>
        </w:rPr>
        <w:t>,</w:t>
      </w:r>
      <w:r w:rsidRPr="00A65D4C">
        <w:rPr>
          <w:rFonts w:ascii="Arial" w:eastAsia="Times New Roman" w:hAnsi="Arial" w:cs="Arial"/>
          <w:szCs w:val="24"/>
        </w:rPr>
        <w:t xml:space="preserve"> 100</w:t>
      </w:r>
      <w:r w:rsidR="0056357B">
        <w:rPr>
          <w:rFonts w:ascii="Arial" w:eastAsia="Times New Roman" w:hAnsi="Arial" w:cs="Arial"/>
          <w:szCs w:val="24"/>
        </w:rPr>
        <w:t xml:space="preserve"> </w:t>
      </w:r>
      <w:r w:rsidR="005432D6" w:rsidRPr="00A65D4C">
        <w:rPr>
          <w:rFonts w:ascii="Arial" w:eastAsia="Times New Roman" w:hAnsi="Arial" w:cs="Arial"/>
          <w:szCs w:val="24"/>
        </w:rPr>
        <w:t>percent</w:t>
      </w:r>
      <w:r w:rsidRPr="00A65D4C">
        <w:rPr>
          <w:rFonts w:ascii="Arial" w:eastAsia="Times New Roman" w:hAnsi="Arial" w:cs="Arial"/>
          <w:szCs w:val="24"/>
        </w:rPr>
        <w:t xml:space="preserve"> of funds must benefit Extremely Low Income (ELI) households or households with incomes at or below the poverty line (whichever is greater) when the total amount of </w:t>
      </w:r>
      <w:r w:rsidR="005432D6" w:rsidRPr="00A65D4C">
        <w:rPr>
          <w:rFonts w:ascii="Arial" w:eastAsia="Times New Roman" w:hAnsi="Arial" w:cs="Arial"/>
          <w:szCs w:val="24"/>
        </w:rPr>
        <w:t>NHTF</w:t>
      </w:r>
      <w:r w:rsidRPr="00A65D4C">
        <w:rPr>
          <w:rFonts w:ascii="Arial" w:eastAsia="Times New Roman" w:hAnsi="Arial" w:cs="Arial"/>
          <w:szCs w:val="24"/>
        </w:rPr>
        <w:t xml:space="preserve"> funds is less than $1 </w:t>
      </w:r>
      <w:r w:rsidR="0056357B">
        <w:rPr>
          <w:rFonts w:ascii="Arial" w:eastAsia="Times New Roman" w:hAnsi="Arial" w:cs="Arial"/>
          <w:szCs w:val="24"/>
        </w:rPr>
        <w:t>b</w:t>
      </w:r>
      <w:r w:rsidRPr="00A65D4C">
        <w:rPr>
          <w:rFonts w:ascii="Arial" w:eastAsia="Times New Roman" w:hAnsi="Arial" w:cs="Arial"/>
          <w:szCs w:val="24"/>
        </w:rPr>
        <w:t xml:space="preserve">illion.  </w:t>
      </w:r>
      <w:r w:rsidR="005432D6" w:rsidRPr="00A65D4C">
        <w:rPr>
          <w:rFonts w:ascii="Arial" w:eastAsia="Times New Roman" w:hAnsi="Arial" w:cs="Arial"/>
          <w:szCs w:val="24"/>
        </w:rPr>
        <w:t xml:space="preserve"> </w:t>
      </w:r>
      <w:r w:rsidRPr="00A65D4C">
        <w:rPr>
          <w:rFonts w:ascii="Arial" w:eastAsia="Times New Roman" w:hAnsi="Arial" w:cs="Arial"/>
          <w:szCs w:val="24"/>
        </w:rPr>
        <w:t xml:space="preserve">On April </w:t>
      </w:r>
      <w:proofErr w:type="gramStart"/>
      <w:r w:rsidRPr="00A65D4C">
        <w:rPr>
          <w:rFonts w:ascii="Arial" w:eastAsia="Times New Roman" w:hAnsi="Arial" w:cs="Arial"/>
          <w:szCs w:val="24"/>
        </w:rPr>
        <w:t>4th</w:t>
      </w:r>
      <w:proofErr w:type="gramEnd"/>
      <w:r w:rsidRPr="00A65D4C">
        <w:rPr>
          <w:rFonts w:ascii="Arial" w:eastAsia="Times New Roman" w:hAnsi="Arial" w:cs="Arial"/>
          <w:szCs w:val="24"/>
        </w:rPr>
        <w:t xml:space="preserve">, 2016, HUD announced that nearly $174 million will be made available for </w:t>
      </w:r>
      <w:r w:rsidR="005432D6" w:rsidRPr="00A65D4C">
        <w:rPr>
          <w:rFonts w:ascii="Arial" w:eastAsia="Times New Roman" w:hAnsi="Arial" w:cs="Arial"/>
          <w:szCs w:val="24"/>
        </w:rPr>
        <w:t>NHTF</w:t>
      </w:r>
      <w:r w:rsidRPr="00A65D4C">
        <w:rPr>
          <w:rFonts w:ascii="Arial" w:eastAsia="Times New Roman" w:hAnsi="Arial" w:cs="Arial"/>
          <w:szCs w:val="24"/>
        </w:rPr>
        <w:t xml:space="preserve"> recipients. </w:t>
      </w:r>
      <w:r w:rsidR="005432D6" w:rsidRPr="00A65D4C">
        <w:rPr>
          <w:rFonts w:ascii="Arial" w:eastAsia="Times New Roman" w:hAnsi="Arial" w:cs="Arial"/>
          <w:szCs w:val="24"/>
        </w:rPr>
        <w:t xml:space="preserve"> </w:t>
      </w:r>
      <w:r w:rsidRPr="00A65D4C">
        <w:rPr>
          <w:rFonts w:ascii="Arial" w:eastAsia="Times New Roman" w:hAnsi="Arial" w:cs="Arial"/>
          <w:szCs w:val="24"/>
        </w:rPr>
        <w:t xml:space="preserve">Of this amount, the current </w:t>
      </w:r>
      <w:r w:rsidR="005432D6" w:rsidRPr="00A65D4C">
        <w:rPr>
          <w:rFonts w:ascii="Arial" w:eastAsia="Times New Roman" w:hAnsi="Arial" w:cs="Arial"/>
          <w:szCs w:val="24"/>
        </w:rPr>
        <w:t>FY 2016</w:t>
      </w:r>
      <w:r w:rsidR="0056357B">
        <w:rPr>
          <w:rFonts w:ascii="Arial" w:eastAsia="Times New Roman" w:hAnsi="Arial" w:cs="Arial"/>
          <w:szCs w:val="24"/>
        </w:rPr>
        <w:t xml:space="preserve">-17 </w:t>
      </w:r>
      <w:r w:rsidR="005432D6" w:rsidRPr="00A65D4C">
        <w:rPr>
          <w:rFonts w:ascii="Arial" w:eastAsia="Times New Roman" w:hAnsi="Arial" w:cs="Arial"/>
          <w:szCs w:val="24"/>
        </w:rPr>
        <w:t>NHTF</w:t>
      </w:r>
      <w:r w:rsidRPr="00A65D4C">
        <w:rPr>
          <w:rFonts w:ascii="Arial" w:eastAsia="Times New Roman" w:hAnsi="Arial" w:cs="Arial"/>
          <w:szCs w:val="24"/>
        </w:rPr>
        <w:t xml:space="preserve"> allocation to California is</w:t>
      </w:r>
      <w:r w:rsidR="0056357B">
        <w:rPr>
          <w:rFonts w:ascii="Arial" w:eastAsia="Times New Roman" w:hAnsi="Arial" w:cs="Arial"/>
          <w:szCs w:val="24"/>
        </w:rPr>
        <w:t xml:space="preserve"> </w:t>
      </w:r>
      <w:r w:rsidR="00B934A4">
        <w:rPr>
          <w:rFonts w:ascii="Arial" w:eastAsia="Times New Roman" w:hAnsi="Arial" w:cs="Arial"/>
          <w:szCs w:val="24"/>
        </w:rPr>
        <w:t xml:space="preserve">$10,128,143.  The FY 2017-18 NHTF allocation for California </w:t>
      </w:r>
      <w:proofErr w:type="gramStart"/>
      <w:r w:rsidR="00B934A4">
        <w:rPr>
          <w:rFonts w:ascii="Arial" w:eastAsia="Times New Roman" w:hAnsi="Arial" w:cs="Arial"/>
          <w:szCs w:val="24"/>
        </w:rPr>
        <w:t>is currently estimated</w:t>
      </w:r>
      <w:proofErr w:type="gramEnd"/>
      <w:r w:rsidR="00B934A4">
        <w:rPr>
          <w:rFonts w:ascii="Arial" w:eastAsia="Times New Roman" w:hAnsi="Arial" w:cs="Arial"/>
          <w:szCs w:val="24"/>
        </w:rPr>
        <w:t xml:space="preserve"> to be</w:t>
      </w:r>
      <w:r w:rsidRPr="00A65D4C">
        <w:rPr>
          <w:rFonts w:ascii="Arial" w:eastAsia="Times New Roman" w:hAnsi="Arial" w:cs="Arial"/>
          <w:szCs w:val="24"/>
        </w:rPr>
        <w:t xml:space="preserve"> $</w:t>
      </w:r>
      <w:r w:rsidR="000D7B96" w:rsidRPr="00A65D4C">
        <w:rPr>
          <w:rFonts w:ascii="Arial" w:eastAsia="Times New Roman" w:hAnsi="Arial" w:cs="Arial"/>
          <w:szCs w:val="24"/>
        </w:rPr>
        <w:t>23,288,115</w:t>
      </w:r>
      <w:r w:rsidRPr="00A65D4C">
        <w:rPr>
          <w:rFonts w:ascii="Arial" w:eastAsia="Times New Roman" w:hAnsi="Arial" w:cs="Arial"/>
          <w:szCs w:val="24"/>
        </w:rPr>
        <w:t>. </w:t>
      </w:r>
    </w:p>
    <w:p w:rsidR="00736124" w:rsidRPr="00A65D4C" w:rsidRDefault="00736124">
      <w:pPr>
        <w:keepNext/>
        <w:spacing w:before="100" w:after="0"/>
        <w:ind w:left="330"/>
        <w:rPr>
          <w:rFonts w:ascii="Arial" w:eastAsia="Times New Roman" w:hAnsi="Arial" w:cs="Arial"/>
          <w:b/>
          <w:u w:val="single"/>
        </w:rPr>
      </w:pPr>
      <w:r w:rsidRPr="00A65D4C">
        <w:rPr>
          <w:rFonts w:ascii="Arial" w:eastAsia="Times New Roman" w:hAnsi="Arial" w:cs="Arial"/>
          <w:b/>
          <w:u w:val="single"/>
        </w:rPr>
        <w:t xml:space="preserve">Describe all of the criteria that </w:t>
      </w:r>
      <w:proofErr w:type="gramStart"/>
      <w:r w:rsidRPr="00A65D4C">
        <w:rPr>
          <w:rFonts w:ascii="Arial" w:eastAsia="Times New Roman" w:hAnsi="Arial" w:cs="Arial"/>
          <w:b/>
          <w:u w:val="single"/>
        </w:rPr>
        <w:t>will be used</w:t>
      </w:r>
      <w:proofErr w:type="gramEnd"/>
      <w:r w:rsidRPr="00A65D4C">
        <w:rPr>
          <w:rFonts w:ascii="Arial" w:eastAsia="Times New Roman" w:hAnsi="Arial" w:cs="Arial"/>
          <w:b/>
          <w:u w:val="single"/>
        </w:rPr>
        <w:t xml:space="preserve"> to select applications and the relative importance of these criteria. </w:t>
      </w:r>
    </w:p>
    <w:p w:rsidR="00C042B8" w:rsidRPr="00A65D4C" w:rsidRDefault="005F42AB" w:rsidP="005432D6">
      <w:pPr>
        <w:spacing w:before="100" w:beforeAutospacing="1" w:after="100" w:afterAutospacing="1" w:line="240" w:lineRule="auto"/>
        <w:ind w:left="330"/>
        <w:rPr>
          <w:rFonts w:ascii="Arial" w:eastAsia="Times New Roman" w:hAnsi="Arial" w:cs="Arial"/>
          <w:szCs w:val="24"/>
        </w:rPr>
      </w:pPr>
      <w:r w:rsidRPr="00A65D4C">
        <w:rPr>
          <w:rFonts w:ascii="Arial" w:eastAsia="Times New Roman" w:hAnsi="Arial" w:cs="Arial"/>
          <w:szCs w:val="24"/>
        </w:rPr>
        <w:t xml:space="preserve">The Department </w:t>
      </w:r>
      <w:r w:rsidR="00C042B8" w:rsidRPr="00A65D4C">
        <w:rPr>
          <w:rFonts w:ascii="Arial" w:eastAsia="Times New Roman" w:hAnsi="Arial" w:cs="Arial"/>
          <w:szCs w:val="24"/>
        </w:rPr>
        <w:t>will adhere to the following federal </w:t>
      </w:r>
      <w:r w:rsidR="005432D6" w:rsidRPr="00A65D4C">
        <w:rPr>
          <w:rFonts w:ascii="Arial" w:eastAsia="Times New Roman" w:hAnsi="Arial" w:cs="Arial"/>
          <w:szCs w:val="24"/>
        </w:rPr>
        <w:t>NHTF</w:t>
      </w:r>
      <w:r w:rsidR="00C042B8" w:rsidRPr="00A65D4C">
        <w:rPr>
          <w:rFonts w:ascii="Arial" w:eastAsia="Times New Roman" w:hAnsi="Arial" w:cs="Arial"/>
          <w:szCs w:val="24"/>
        </w:rPr>
        <w:t xml:space="preserve"> requirements when selecting applications and rating and ranking submittals:</w:t>
      </w:r>
    </w:p>
    <w:p w:rsidR="00C042B8" w:rsidRPr="00A65D4C" w:rsidRDefault="00C042B8" w:rsidP="00216665">
      <w:pPr>
        <w:numPr>
          <w:ilvl w:val="1"/>
          <w:numId w:val="31"/>
        </w:numPr>
        <w:spacing w:after="0"/>
        <w:rPr>
          <w:rFonts w:ascii="Arial" w:eastAsia="Times New Roman" w:hAnsi="Arial" w:cs="Arial"/>
          <w:szCs w:val="24"/>
        </w:rPr>
      </w:pPr>
      <w:r w:rsidRPr="00A65D4C">
        <w:rPr>
          <w:rFonts w:ascii="Arial" w:eastAsia="Times New Roman" w:hAnsi="Arial" w:cs="Arial"/>
          <w:szCs w:val="24"/>
        </w:rPr>
        <w:t>Geographic priorities for the distribution of funds;</w:t>
      </w:r>
    </w:p>
    <w:p w:rsidR="00C042B8" w:rsidRPr="00A65D4C" w:rsidRDefault="00C042B8" w:rsidP="00216665">
      <w:pPr>
        <w:numPr>
          <w:ilvl w:val="1"/>
          <w:numId w:val="32"/>
        </w:numPr>
        <w:spacing w:after="0"/>
        <w:rPr>
          <w:rFonts w:ascii="Arial" w:eastAsia="Times New Roman" w:hAnsi="Arial" w:cs="Arial"/>
          <w:szCs w:val="24"/>
        </w:rPr>
      </w:pPr>
      <w:r w:rsidRPr="00A65D4C">
        <w:rPr>
          <w:rFonts w:ascii="Arial" w:eastAsia="Times New Roman" w:hAnsi="Arial" w:cs="Arial"/>
          <w:szCs w:val="24"/>
        </w:rPr>
        <w:t xml:space="preserve">Applicant’s ability to obligate </w:t>
      </w:r>
      <w:r w:rsidR="005432D6" w:rsidRPr="00A65D4C">
        <w:rPr>
          <w:rFonts w:ascii="Arial" w:eastAsia="Times New Roman" w:hAnsi="Arial" w:cs="Arial"/>
          <w:szCs w:val="24"/>
        </w:rPr>
        <w:t>NHTF</w:t>
      </w:r>
      <w:r w:rsidRPr="00A65D4C">
        <w:rPr>
          <w:rFonts w:ascii="Arial" w:eastAsia="Times New Roman" w:hAnsi="Arial" w:cs="Arial"/>
          <w:szCs w:val="24"/>
        </w:rPr>
        <w:t xml:space="preserve"> funds;</w:t>
      </w:r>
    </w:p>
    <w:p w:rsidR="00C042B8" w:rsidRPr="00A65D4C" w:rsidRDefault="00C042B8" w:rsidP="00216665">
      <w:pPr>
        <w:numPr>
          <w:ilvl w:val="1"/>
          <w:numId w:val="33"/>
        </w:numPr>
        <w:spacing w:after="0"/>
        <w:rPr>
          <w:rFonts w:ascii="Arial" w:eastAsia="Times New Roman" w:hAnsi="Arial" w:cs="Arial"/>
          <w:szCs w:val="24"/>
        </w:rPr>
      </w:pPr>
      <w:r w:rsidRPr="00A65D4C">
        <w:rPr>
          <w:rFonts w:ascii="Arial" w:eastAsia="Times New Roman" w:hAnsi="Arial" w:cs="Arial"/>
          <w:szCs w:val="24"/>
        </w:rPr>
        <w:lastRenderedPageBreak/>
        <w:t>Applicant’s ability to complete the proposed project in a timely manner;</w:t>
      </w:r>
    </w:p>
    <w:p w:rsidR="00C042B8" w:rsidRPr="00A65D4C" w:rsidRDefault="00C042B8" w:rsidP="00216665">
      <w:pPr>
        <w:numPr>
          <w:ilvl w:val="1"/>
          <w:numId w:val="34"/>
        </w:numPr>
        <w:spacing w:after="0"/>
        <w:rPr>
          <w:rFonts w:ascii="Arial" w:eastAsia="Times New Roman" w:hAnsi="Arial" w:cs="Arial"/>
          <w:szCs w:val="24"/>
        </w:rPr>
      </w:pPr>
      <w:r w:rsidRPr="00A65D4C">
        <w:rPr>
          <w:rFonts w:ascii="Arial" w:eastAsia="Times New Roman" w:hAnsi="Arial" w:cs="Arial"/>
          <w:szCs w:val="24"/>
        </w:rPr>
        <w:t xml:space="preserve">The availability of </w:t>
      </w:r>
      <w:r w:rsidR="00652517" w:rsidRPr="00A65D4C">
        <w:rPr>
          <w:rFonts w:ascii="Arial" w:eastAsia="Times New Roman" w:hAnsi="Arial" w:cs="Arial"/>
          <w:szCs w:val="24"/>
        </w:rPr>
        <w:t>f</w:t>
      </w:r>
      <w:r w:rsidRPr="00A65D4C">
        <w:rPr>
          <w:rFonts w:ascii="Arial" w:eastAsia="Times New Roman" w:hAnsi="Arial" w:cs="Arial"/>
          <w:szCs w:val="24"/>
        </w:rPr>
        <w:t xml:space="preserve">ederal, </w:t>
      </w:r>
      <w:r w:rsidR="00551C51">
        <w:rPr>
          <w:rFonts w:ascii="Arial" w:eastAsia="Times New Roman" w:hAnsi="Arial" w:cs="Arial"/>
          <w:szCs w:val="24"/>
        </w:rPr>
        <w:t>s</w:t>
      </w:r>
      <w:r w:rsidR="00551C51" w:rsidRPr="00A65D4C">
        <w:rPr>
          <w:rFonts w:ascii="Arial" w:eastAsia="Times New Roman" w:hAnsi="Arial" w:cs="Arial"/>
          <w:szCs w:val="24"/>
        </w:rPr>
        <w:t xml:space="preserve">tate </w:t>
      </w:r>
      <w:r w:rsidRPr="00A65D4C">
        <w:rPr>
          <w:rFonts w:ascii="Arial" w:eastAsia="Times New Roman" w:hAnsi="Arial" w:cs="Arial"/>
          <w:szCs w:val="24"/>
        </w:rPr>
        <w:t xml:space="preserve">or </w:t>
      </w:r>
      <w:r w:rsidR="00652517" w:rsidRPr="00A65D4C">
        <w:rPr>
          <w:rFonts w:ascii="Arial" w:eastAsia="Times New Roman" w:hAnsi="Arial" w:cs="Arial"/>
          <w:szCs w:val="24"/>
        </w:rPr>
        <w:t>l</w:t>
      </w:r>
      <w:r w:rsidRPr="00A65D4C">
        <w:rPr>
          <w:rFonts w:ascii="Arial" w:eastAsia="Times New Roman" w:hAnsi="Arial" w:cs="Arial"/>
          <w:szCs w:val="24"/>
        </w:rPr>
        <w:t>ocal project-based rental assistance;</w:t>
      </w:r>
    </w:p>
    <w:p w:rsidR="00C042B8" w:rsidRPr="00A65D4C" w:rsidRDefault="00C042B8" w:rsidP="00216665">
      <w:pPr>
        <w:numPr>
          <w:ilvl w:val="1"/>
          <w:numId w:val="35"/>
        </w:numPr>
        <w:spacing w:after="0"/>
        <w:rPr>
          <w:rFonts w:ascii="Arial" w:eastAsia="Times New Roman" w:hAnsi="Arial" w:cs="Arial"/>
          <w:szCs w:val="24"/>
        </w:rPr>
      </w:pPr>
      <w:r w:rsidRPr="00A65D4C">
        <w:rPr>
          <w:rFonts w:ascii="Arial" w:eastAsia="Times New Roman" w:hAnsi="Arial" w:cs="Arial"/>
          <w:szCs w:val="24"/>
        </w:rPr>
        <w:t xml:space="preserve">How well the application meets the </w:t>
      </w:r>
      <w:r w:rsidR="00551C51">
        <w:rPr>
          <w:rFonts w:ascii="Arial" w:eastAsia="Times New Roman" w:hAnsi="Arial" w:cs="Arial"/>
          <w:szCs w:val="24"/>
        </w:rPr>
        <w:t>s</w:t>
      </w:r>
      <w:r w:rsidR="00551C51" w:rsidRPr="00A65D4C">
        <w:rPr>
          <w:rFonts w:ascii="Arial" w:eastAsia="Times New Roman" w:hAnsi="Arial" w:cs="Arial"/>
          <w:szCs w:val="24"/>
        </w:rPr>
        <w:t xml:space="preserve">tate’s </w:t>
      </w:r>
      <w:r w:rsidRPr="00A65D4C">
        <w:rPr>
          <w:rFonts w:ascii="Arial" w:eastAsia="Times New Roman" w:hAnsi="Arial" w:cs="Arial"/>
          <w:szCs w:val="24"/>
        </w:rPr>
        <w:t>priority housing needs; and</w:t>
      </w:r>
    </w:p>
    <w:p w:rsidR="00C042B8" w:rsidRPr="00A65D4C" w:rsidRDefault="00C042B8" w:rsidP="00216665">
      <w:pPr>
        <w:numPr>
          <w:ilvl w:val="1"/>
          <w:numId w:val="36"/>
        </w:numPr>
        <w:spacing w:after="0"/>
        <w:rPr>
          <w:rFonts w:ascii="Arial" w:eastAsia="Times New Roman" w:hAnsi="Arial" w:cs="Arial"/>
          <w:szCs w:val="24"/>
        </w:rPr>
      </w:pPr>
      <w:r w:rsidRPr="00A65D4C">
        <w:rPr>
          <w:rFonts w:ascii="Arial" w:eastAsia="Times New Roman" w:hAnsi="Arial" w:cs="Arial"/>
          <w:szCs w:val="24"/>
        </w:rPr>
        <w:t xml:space="preserve">Use of non-federal funding sources as </w:t>
      </w:r>
      <w:proofErr w:type="gramStart"/>
      <w:r w:rsidRPr="00A65D4C">
        <w:rPr>
          <w:rFonts w:ascii="Arial" w:eastAsia="Times New Roman" w:hAnsi="Arial" w:cs="Arial"/>
          <w:szCs w:val="24"/>
        </w:rPr>
        <w:t>leverage</w:t>
      </w:r>
      <w:proofErr w:type="gramEnd"/>
      <w:r w:rsidRPr="00A65D4C">
        <w:rPr>
          <w:rFonts w:ascii="Arial" w:eastAsia="Times New Roman" w:hAnsi="Arial" w:cs="Arial"/>
          <w:szCs w:val="24"/>
        </w:rPr>
        <w:t>.</w:t>
      </w:r>
    </w:p>
    <w:p w:rsidR="00C042B8" w:rsidRPr="00A65D4C" w:rsidRDefault="00C042B8" w:rsidP="00551C51">
      <w:pPr>
        <w:spacing w:before="100" w:beforeAutospacing="1" w:after="100" w:afterAutospacing="1" w:line="240" w:lineRule="auto"/>
        <w:rPr>
          <w:rFonts w:ascii="Arial" w:eastAsia="Times New Roman" w:hAnsi="Arial" w:cs="Arial"/>
        </w:rPr>
      </w:pPr>
      <w:r w:rsidRPr="00A65D4C">
        <w:rPr>
          <w:rFonts w:ascii="Arial" w:eastAsia="Times New Roman" w:hAnsi="Arial" w:cs="Arial"/>
        </w:rPr>
        <w:t xml:space="preserve">In addition, the </w:t>
      </w:r>
      <w:r w:rsidR="00652517" w:rsidRPr="00A65D4C">
        <w:rPr>
          <w:rFonts w:ascii="Arial" w:eastAsia="Times New Roman" w:hAnsi="Arial" w:cs="Arial"/>
        </w:rPr>
        <w:t xml:space="preserve">Department </w:t>
      </w:r>
      <w:r w:rsidRPr="00A65D4C">
        <w:rPr>
          <w:rFonts w:ascii="Arial" w:eastAsia="Times New Roman" w:hAnsi="Arial" w:cs="Arial"/>
        </w:rPr>
        <w:t xml:space="preserve">will utilize the specific </w:t>
      </w:r>
      <w:r w:rsidR="00551C51">
        <w:rPr>
          <w:rFonts w:ascii="Arial" w:eastAsia="Times New Roman" w:hAnsi="Arial" w:cs="Arial"/>
        </w:rPr>
        <w:t>s</w:t>
      </w:r>
      <w:r w:rsidR="00551C51" w:rsidRPr="00A65D4C">
        <w:rPr>
          <w:rFonts w:ascii="Arial" w:eastAsia="Times New Roman" w:hAnsi="Arial" w:cs="Arial"/>
        </w:rPr>
        <w:t xml:space="preserve">tate </w:t>
      </w:r>
      <w:r w:rsidRPr="00A65D4C">
        <w:rPr>
          <w:rFonts w:ascii="Arial" w:eastAsia="Times New Roman" w:hAnsi="Arial" w:cs="Arial"/>
        </w:rPr>
        <w:t xml:space="preserve">rating factors consistent with the HOME program: </w:t>
      </w:r>
    </w:p>
    <w:p w:rsidR="00C042B8" w:rsidRPr="00A65D4C" w:rsidRDefault="00C042B8" w:rsidP="00216665">
      <w:pPr>
        <w:numPr>
          <w:ilvl w:val="1"/>
          <w:numId w:val="37"/>
        </w:numPr>
        <w:spacing w:after="0"/>
        <w:rPr>
          <w:rFonts w:ascii="Arial" w:eastAsia="Times New Roman" w:hAnsi="Arial" w:cs="Arial"/>
          <w:szCs w:val="24"/>
        </w:rPr>
      </w:pPr>
      <w:r w:rsidRPr="00A65D4C">
        <w:rPr>
          <w:rFonts w:ascii="Arial" w:eastAsia="Times New Roman" w:hAnsi="Arial" w:cs="Arial"/>
          <w:szCs w:val="24"/>
        </w:rPr>
        <w:t>Project feasibility;</w:t>
      </w:r>
    </w:p>
    <w:p w:rsidR="00C042B8" w:rsidRPr="000B4F27" w:rsidRDefault="00C042B8" w:rsidP="00216665">
      <w:pPr>
        <w:numPr>
          <w:ilvl w:val="1"/>
          <w:numId w:val="38"/>
        </w:numPr>
        <w:spacing w:after="0"/>
        <w:rPr>
          <w:rFonts w:ascii="Arial" w:eastAsia="Times New Roman" w:hAnsi="Arial" w:cs="Arial"/>
          <w:szCs w:val="24"/>
        </w:rPr>
      </w:pPr>
      <w:r w:rsidRPr="000B4F27">
        <w:rPr>
          <w:rFonts w:ascii="Arial" w:eastAsia="Times New Roman" w:hAnsi="Arial" w:cs="Arial"/>
          <w:szCs w:val="24"/>
        </w:rPr>
        <w:t>Site control;</w:t>
      </w:r>
    </w:p>
    <w:p w:rsidR="00C042B8" w:rsidRPr="000B4F27" w:rsidRDefault="00C042B8" w:rsidP="00216665">
      <w:pPr>
        <w:numPr>
          <w:ilvl w:val="1"/>
          <w:numId w:val="39"/>
        </w:numPr>
        <w:spacing w:after="0"/>
        <w:rPr>
          <w:rFonts w:ascii="Arial" w:eastAsia="Times New Roman" w:hAnsi="Arial" w:cs="Arial"/>
          <w:szCs w:val="24"/>
        </w:rPr>
      </w:pPr>
      <w:r w:rsidRPr="000B4F27">
        <w:rPr>
          <w:rFonts w:ascii="Arial" w:eastAsia="Times New Roman" w:hAnsi="Arial" w:cs="Arial"/>
          <w:szCs w:val="24"/>
        </w:rPr>
        <w:t>Compliance with Housing Element;</w:t>
      </w:r>
    </w:p>
    <w:p w:rsidR="00C042B8" w:rsidRPr="000B4F27" w:rsidRDefault="00C042B8" w:rsidP="00216665">
      <w:pPr>
        <w:numPr>
          <w:ilvl w:val="1"/>
          <w:numId w:val="40"/>
        </w:numPr>
        <w:spacing w:after="0"/>
        <w:rPr>
          <w:rFonts w:ascii="Arial" w:eastAsia="Times New Roman" w:hAnsi="Arial" w:cs="Arial"/>
          <w:szCs w:val="24"/>
        </w:rPr>
      </w:pPr>
      <w:r w:rsidRPr="000B4F27">
        <w:rPr>
          <w:rFonts w:ascii="Arial" w:eastAsia="Times New Roman" w:hAnsi="Arial" w:cs="Arial"/>
          <w:szCs w:val="24"/>
        </w:rPr>
        <w:t>Prior applicant experience and performance factors;</w:t>
      </w:r>
    </w:p>
    <w:p w:rsidR="005432D6" w:rsidRPr="000B4F27" w:rsidRDefault="00C042B8" w:rsidP="00216665">
      <w:pPr>
        <w:numPr>
          <w:ilvl w:val="1"/>
          <w:numId w:val="41"/>
        </w:numPr>
        <w:spacing w:after="0"/>
        <w:rPr>
          <w:rFonts w:ascii="Arial" w:eastAsia="Times New Roman" w:hAnsi="Arial" w:cs="Arial"/>
          <w:szCs w:val="24"/>
        </w:rPr>
      </w:pPr>
      <w:r w:rsidRPr="000B4F27">
        <w:rPr>
          <w:rFonts w:ascii="Arial" w:eastAsia="Times New Roman" w:hAnsi="Arial" w:cs="Arial"/>
          <w:szCs w:val="24"/>
        </w:rPr>
        <w:t>Prior development team experience;</w:t>
      </w:r>
      <w:r w:rsidR="00092F69" w:rsidRPr="000B4F27">
        <w:rPr>
          <w:rFonts w:ascii="Arial" w:eastAsia="Times New Roman" w:hAnsi="Arial" w:cs="Arial"/>
          <w:szCs w:val="24"/>
        </w:rPr>
        <w:t xml:space="preserve"> and</w:t>
      </w:r>
    </w:p>
    <w:p w:rsidR="00C042B8" w:rsidRPr="000B4F27" w:rsidRDefault="00C042B8" w:rsidP="00216665">
      <w:pPr>
        <w:numPr>
          <w:ilvl w:val="1"/>
          <w:numId w:val="41"/>
        </w:numPr>
        <w:spacing w:after="0"/>
        <w:rPr>
          <w:rFonts w:ascii="Arial" w:eastAsia="Times New Roman" w:hAnsi="Arial" w:cs="Arial"/>
          <w:szCs w:val="24"/>
        </w:rPr>
      </w:pPr>
      <w:r w:rsidRPr="000B4F27">
        <w:rPr>
          <w:rFonts w:ascii="Arial" w:eastAsia="Times New Roman" w:hAnsi="Arial" w:cs="Arial"/>
          <w:szCs w:val="24"/>
        </w:rPr>
        <w:t>Community Need</w:t>
      </w:r>
    </w:p>
    <w:p w:rsidR="00C042B8" w:rsidRPr="000B4F27" w:rsidRDefault="00C042B8" w:rsidP="00B934A4">
      <w:pPr>
        <w:spacing w:before="100" w:beforeAutospacing="1" w:after="100" w:afterAutospacing="1" w:line="240" w:lineRule="auto"/>
        <w:ind w:left="120"/>
        <w:rPr>
          <w:rFonts w:ascii="Arial" w:eastAsia="Times New Roman" w:hAnsi="Arial" w:cs="Arial"/>
          <w:szCs w:val="24"/>
        </w:rPr>
      </w:pPr>
      <w:r w:rsidRPr="000B4F27">
        <w:rPr>
          <w:rFonts w:ascii="Arial" w:eastAsia="Times New Roman" w:hAnsi="Arial" w:cs="Arial"/>
          <w:szCs w:val="24"/>
        </w:rPr>
        <w:t xml:space="preserve">The </w:t>
      </w:r>
      <w:r w:rsidR="00092F69" w:rsidRPr="000B4F27">
        <w:rPr>
          <w:rFonts w:ascii="Arial" w:eastAsia="Times New Roman" w:hAnsi="Arial" w:cs="Arial"/>
          <w:szCs w:val="24"/>
        </w:rPr>
        <w:t xml:space="preserve">Department </w:t>
      </w:r>
      <w:r w:rsidRPr="000B4F27">
        <w:rPr>
          <w:rFonts w:ascii="Arial" w:eastAsia="Times New Roman" w:hAnsi="Arial" w:cs="Arial"/>
          <w:szCs w:val="24"/>
        </w:rPr>
        <w:t>will require all applicants to adhere to</w:t>
      </w:r>
      <w:r w:rsidRPr="00606941">
        <w:rPr>
          <w:rFonts w:ascii="Arial" w:eastAsia="Times New Roman" w:hAnsi="Arial" w:cs="Arial"/>
          <w:szCs w:val="24"/>
        </w:rPr>
        <w:t xml:space="preserve"> </w:t>
      </w:r>
      <w:hyperlink r:id="rId76" w:history="1">
        <w:r w:rsidR="00B934A4" w:rsidRPr="00606941">
          <w:rPr>
            <w:rStyle w:val="Hyperlink"/>
            <w:rFonts w:ascii="Arial" w:eastAsia="Times New Roman" w:hAnsi="Arial" w:cs="Arial"/>
            <w:szCs w:val="24"/>
          </w:rPr>
          <w:t xml:space="preserve">24 </w:t>
        </w:r>
        <w:proofErr w:type="gramStart"/>
        <w:r w:rsidR="00B934A4" w:rsidRPr="00606941">
          <w:rPr>
            <w:rStyle w:val="Hyperlink"/>
            <w:rFonts w:ascii="Arial" w:eastAsia="Times New Roman" w:hAnsi="Arial" w:cs="Arial"/>
            <w:szCs w:val="24"/>
          </w:rPr>
          <w:t xml:space="preserve">CFR </w:t>
        </w:r>
        <w:r w:rsidR="007221BA" w:rsidRPr="007221BA">
          <w:rPr>
            <w:rFonts w:ascii="Arial" w:hAnsi="Arial" w:cs="Arial"/>
            <w:b/>
          </w:rPr>
          <w:t xml:space="preserve"> §</w:t>
        </w:r>
        <w:proofErr w:type="gramEnd"/>
        <w:r w:rsidR="00B934A4" w:rsidRPr="00606941">
          <w:rPr>
            <w:rStyle w:val="Hyperlink"/>
            <w:rFonts w:ascii="Arial" w:eastAsia="Times New Roman" w:hAnsi="Arial" w:cs="Arial"/>
            <w:szCs w:val="24"/>
          </w:rPr>
          <w:t>93.302(d)</w:t>
        </w:r>
      </w:hyperlink>
      <w:r w:rsidR="00B934A4">
        <w:rPr>
          <w:rFonts w:ascii="Arial" w:eastAsia="Times New Roman" w:hAnsi="Arial" w:cs="Arial"/>
          <w:b/>
          <w:szCs w:val="24"/>
        </w:rPr>
        <w:t xml:space="preserve"> </w:t>
      </w:r>
      <w:r w:rsidRPr="000B4F27">
        <w:rPr>
          <w:rFonts w:ascii="Arial" w:eastAsia="Times New Roman" w:hAnsi="Arial" w:cs="Arial"/>
          <w:szCs w:val="24"/>
        </w:rPr>
        <w:t xml:space="preserve"> to comply with the federal affordability period of 30 years. </w:t>
      </w:r>
      <w:r w:rsidR="005432D6" w:rsidRPr="000B4F27">
        <w:rPr>
          <w:rFonts w:ascii="Arial" w:eastAsia="Times New Roman" w:hAnsi="Arial" w:cs="Arial"/>
          <w:szCs w:val="24"/>
        </w:rPr>
        <w:t xml:space="preserve"> </w:t>
      </w:r>
      <w:r w:rsidRPr="000B4F27">
        <w:rPr>
          <w:rFonts w:ascii="Arial" w:eastAsia="Times New Roman" w:hAnsi="Arial" w:cs="Arial"/>
          <w:szCs w:val="24"/>
        </w:rPr>
        <w:t>In addition, funded projects must comply with the</w:t>
      </w:r>
      <w:r w:rsidR="00B934A4">
        <w:rPr>
          <w:rFonts w:ascii="Arial" w:eastAsia="Times New Roman" w:hAnsi="Arial" w:cs="Arial"/>
          <w:szCs w:val="24"/>
        </w:rPr>
        <w:t xml:space="preserve"> </w:t>
      </w:r>
      <w:proofErr w:type="gramStart"/>
      <w:r w:rsidR="00B934A4">
        <w:rPr>
          <w:rFonts w:ascii="Arial" w:eastAsia="Times New Roman" w:hAnsi="Arial" w:cs="Arial"/>
          <w:szCs w:val="24"/>
        </w:rPr>
        <w:t>HOME</w:t>
      </w:r>
      <w:r w:rsidRPr="000B4F27">
        <w:rPr>
          <w:rFonts w:ascii="Arial" w:eastAsia="Times New Roman" w:hAnsi="Arial" w:cs="Arial"/>
          <w:szCs w:val="24"/>
        </w:rPr>
        <w:t xml:space="preserve"> </w:t>
      </w:r>
      <w:r w:rsidR="00606941">
        <w:rPr>
          <w:rFonts w:ascii="Arial" w:eastAsia="Times New Roman" w:hAnsi="Arial" w:cs="Arial"/>
          <w:szCs w:val="24"/>
        </w:rPr>
        <w:t>s</w:t>
      </w:r>
      <w:r w:rsidR="00606941" w:rsidRPr="000B4F27">
        <w:rPr>
          <w:rFonts w:ascii="Arial" w:eastAsia="Times New Roman" w:hAnsi="Arial" w:cs="Arial"/>
          <w:szCs w:val="24"/>
        </w:rPr>
        <w:t xml:space="preserve">tate </w:t>
      </w:r>
      <w:r w:rsidR="00606941">
        <w:rPr>
          <w:rFonts w:ascii="Arial" w:eastAsia="Times New Roman" w:hAnsi="Arial" w:cs="Arial"/>
          <w:szCs w:val="24"/>
        </w:rPr>
        <w:t>a</w:t>
      </w:r>
      <w:r w:rsidR="00606941" w:rsidRPr="000B4F27">
        <w:rPr>
          <w:rFonts w:ascii="Arial" w:eastAsia="Times New Roman" w:hAnsi="Arial" w:cs="Arial"/>
          <w:szCs w:val="24"/>
        </w:rPr>
        <w:t xml:space="preserve">ffordability </w:t>
      </w:r>
      <w:r w:rsidRPr="000B4F27">
        <w:rPr>
          <w:rFonts w:ascii="Arial" w:eastAsia="Times New Roman" w:hAnsi="Arial" w:cs="Arial"/>
          <w:szCs w:val="24"/>
        </w:rPr>
        <w:t>period</w:t>
      </w:r>
      <w:proofErr w:type="gramEnd"/>
      <w:r w:rsidRPr="000B4F27">
        <w:rPr>
          <w:rFonts w:ascii="Arial" w:eastAsia="Times New Roman" w:hAnsi="Arial" w:cs="Arial"/>
          <w:szCs w:val="24"/>
        </w:rPr>
        <w:t xml:space="preserve">.   </w:t>
      </w:r>
    </w:p>
    <w:p w:rsidR="00736124" w:rsidRPr="000B4F27" w:rsidRDefault="006E5182" w:rsidP="005209E2">
      <w:pPr>
        <w:spacing w:before="100" w:beforeAutospacing="1" w:after="100" w:afterAutospacing="1" w:line="240" w:lineRule="auto"/>
        <w:ind w:left="120"/>
        <w:rPr>
          <w:rFonts w:ascii="Arial" w:eastAsia="Times New Roman" w:hAnsi="Arial" w:cs="Arial"/>
          <w:sz w:val="24"/>
          <w:szCs w:val="24"/>
        </w:rPr>
      </w:pPr>
      <w:r>
        <w:rPr>
          <w:rFonts w:ascii="Arial" w:eastAsia="Times New Roman" w:hAnsi="Arial" w:cs="Arial"/>
          <w:szCs w:val="24"/>
        </w:rPr>
        <w:t xml:space="preserve">Finally, </w:t>
      </w:r>
      <w:r w:rsidR="00B934A4">
        <w:rPr>
          <w:rFonts w:ascii="Arial" w:eastAsia="Times New Roman" w:hAnsi="Arial" w:cs="Arial"/>
          <w:szCs w:val="24"/>
        </w:rPr>
        <w:t xml:space="preserve">the Department will be pairing the </w:t>
      </w:r>
      <w:r>
        <w:rPr>
          <w:rFonts w:ascii="Arial" w:eastAsia="Times New Roman" w:hAnsi="Arial" w:cs="Arial"/>
          <w:szCs w:val="24"/>
        </w:rPr>
        <w:t>NHTF</w:t>
      </w:r>
      <w:r w:rsidR="00B934A4">
        <w:rPr>
          <w:rFonts w:ascii="Arial" w:eastAsia="Times New Roman" w:hAnsi="Arial" w:cs="Arial"/>
          <w:szCs w:val="24"/>
        </w:rPr>
        <w:t xml:space="preserve"> and HOME</w:t>
      </w:r>
      <w:r w:rsidR="00452C93">
        <w:rPr>
          <w:rFonts w:ascii="Arial" w:eastAsia="Times New Roman" w:hAnsi="Arial" w:cs="Arial"/>
          <w:szCs w:val="24"/>
        </w:rPr>
        <w:t xml:space="preserve"> Program</w:t>
      </w:r>
      <w:r w:rsidR="00B934A4">
        <w:rPr>
          <w:rFonts w:ascii="Arial" w:eastAsia="Times New Roman" w:hAnsi="Arial" w:cs="Arial"/>
          <w:szCs w:val="24"/>
        </w:rPr>
        <w:t xml:space="preserve"> NOFA</w:t>
      </w:r>
      <w:r w:rsidR="00452C93">
        <w:rPr>
          <w:rFonts w:ascii="Arial" w:eastAsia="Times New Roman" w:hAnsi="Arial" w:cs="Arial"/>
          <w:szCs w:val="24"/>
        </w:rPr>
        <w:t>s</w:t>
      </w:r>
      <w:r w:rsidR="00B934A4">
        <w:rPr>
          <w:rFonts w:ascii="Arial" w:eastAsia="Times New Roman" w:hAnsi="Arial" w:cs="Arial"/>
          <w:szCs w:val="24"/>
        </w:rPr>
        <w:t xml:space="preserve"> into one</w:t>
      </w:r>
      <w:r w:rsidR="00452C93">
        <w:rPr>
          <w:rFonts w:ascii="Arial" w:eastAsia="Times New Roman" w:hAnsi="Arial" w:cs="Arial"/>
          <w:szCs w:val="24"/>
        </w:rPr>
        <w:t xml:space="preserve"> NOFA.  NHTF and HOME will</w:t>
      </w:r>
      <w:r>
        <w:rPr>
          <w:rFonts w:ascii="Arial" w:eastAsia="Times New Roman" w:hAnsi="Arial" w:cs="Arial"/>
          <w:szCs w:val="24"/>
        </w:rPr>
        <w:t xml:space="preserve"> be providing State Objectiv</w:t>
      </w:r>
      <w:r w:rsidR="005209E2">
        <w:rPr>
          <w:rFonts w:ascii="Arial" w:eastAsia="Times New Roman" w:hAnsi="Arial" w:cs="Arial"/>
          <w:szCs w:val="24"/>
        </w:rPr>
        <w:t>e points in two</w:t>
      </w:r>
      <w:r w:rsidR="00452C93">
        <w:rPr>
          <w:rFonts w:ascii="Arial" w:eastAsia="Times New Roman" w:hAnsi="Arial" w:cs="Arial"/>
          <w:szCs w:val="24"/>
        </w:rPr>
        <w:t xml:space="preserve"> out</w:t>
      </w:r>
      <w:r w:rsidR="005209E2">
        <w:rPr>
          <w:rFonts w:ascii="Arial" w:eastAsia="Times New Roman" w:hAnsi="Arial" w:cs="Arial"/>
          <w:szCs w:val="24"/>
        </w:rPr>
        <w:t xml:space="preserve"> of</w:t>
      </w:r>
      <w:r w:rsidR="00452C93">
        <w:rPr>
          <w:rFonts w:ascii="Arial" w:eastAsia="Times New Roman" w:hAnsi="Arial" w:cs="Arial"/>
          <w:szCs w:val="24"/>
        </w:rPr>
        <w:t xml:space="preserve"> </w:t>
      </w:r>
      <w:r w:rsidR="005209E2">
        <w:rPr>
          <w:rFonts w:ascii="Arial" w:eastAsia="Times New Roman" w:hAnsi="Arial" w:cs="Arial"/>
          <w:szCs w:val="24"/>
        </w:rPr>
        <w:t xml:space="preserve">three </w:t>
      </w:r>
      <w:r w:rsidR="00452C93">
        <w:rPr>
          <w:rFonts w:ascii="Arial" w:eastAsia="Times New Roman" w:hAnsi="Arial" w:cs="Arial"/>
          <w:szCs w:val="24"/>
        </w:rPr>
        <w:t>of the Department’s</w:t>
      </w:r>
      <w:r w:rsidR="005209E2">
        <w:rPr>
          <w:rFonts w:ascii="Arial" w:eastAsia="Times New Roman" w:hAnsi="Arial" w:cs="Arial"/>
          <w:szCs w:val="24"/>
        </w:rPr>
        <w:t xml:space="preserve"> </w:t>
      </w:r>
      <w:r>
        <w:rPr>
          <w:rFonts w:ascii="Arial" w:eastAsia="Times New Roman" w:hAnsi="Arial" w:cs="Arial"/>
          <w:szCs w:val="24"/>
        </w:rPr>
        <w:t>housing and community development priorities: 1) Homelessness</w:t>
      </w:r>
      <w:proofErr w:type="gramStart"/>
      <w:r>
        <w:rPr>
          <w:rFonts w:ascii="Arial" w:eastAsia="Times New Roman" w:hAnsi="Arial" w:cs="Arial"/>
          <w:szCs w:val="24"/>
        </w:rPr>
        <w:t>;</w:t>
      </w:r>
      <w:proofErr w:type="gramEnd"/>
      <w:r>
        <w:rPr>
          <w:rFonts w:ascii="Arial" w:eastAsia="Times New Roman" w:hAnsi="Arial" w:cs="Arial"/>
          <w:szCs w:val="24"/>
        </w:rPr>
        <w:t xml:space="preserve"> and 2) Access to Opportunity.  The NOFA will provide more information regarding these priorities</w:t>
      </w:r>
      <w:r w:rsidR="00367174">
        <w:rPr>
          <w:rFonts w:ascii="Arial" w:eastAsia="Times New Roman" w:hAnsi="Arial" w:cs="Arial"/>
          <w:szCs w:val="24"/>
        </w:rPr>
        <w:t>.</w:t>
      </w:r>
      <w:r>
        <w:rPr>
          <w:rFonts w:ascii="Arial" w:eastAsia="Times New Roman" w:hAnsi="Arial" w:cs="Arial"/>
          <w:szCs w:val="24"/>
        </w:rPr>
        <w:t xml:space="preserve">  </w:t>
      </w:r>
      <w:r w:rsidR="00092F69" w:rsidRPr="000B4F27">
        <w:rPr>
          <w:rFonts w:ascii="Arial" w:eastAsia="Times New Roman" w:hAnsi="Arial" w:cs="Arial"/>
          <w:szCs w:val="24"/>
        </w:rPr>
        <w:t xml:space="preserve">Additional </w:t>
      </w:r>
      <w:r w:rsidR="00C042B8" w:rsidRPr="000B4F27">
        <w:rPr>
          <w:rFonts w:ascii="Arial" w:eastAsia="Times New Roman" w:hAnsi="Arial" w:cs="Arial"/>
          <w:szCs w:val="24"/>
        </w:rPr>
        <w:t xml:space="preserve">rating and ranking criteria </w:t>
      </w:r>
      <w:proofErr w:type="gramStart"/>
      <w:r w:rsidR="00C042B8" w:rsidRPr="000B4F27">
        <w:rPr>
          <w:rFonts w:ascii="Arial" w:eastAsia="Times New Roman" w:hAnsi="Arial" w:cs="Arial"/>
          <w:szCs w:val="24"/>
        </w:rPr>
        <w:t>can be found</w:t>
      </w:r>
      <w:proofErr w:type="gramEnd"/>
      <w:r w:rsidR="00C042B8" w:rsidRPr="000B4F27">
        <w:rPr>
          <w:rFonts w:ascii="Arial" w:eastAsia="Times New Roman" w:hAnsi="Arial" w:cs="Arial"/>
          <w:szCs w:val="24"/>
        </w:rPr>
        <w:t xml:space="preserve"> in the </w:t>
      </w:r>
      <w:r w:rsidR="005432D6" w:rsidRPr="000B4F27">
        <w:rPr>
          <w:rFonts w:ascii="Arial" w:eastAsia="Times New Roman" w:hAnsi="Arial" w:cs="Arial"/>
          <w:i/>
          <w:iCs/>
          <w:szCs w:val="24"/>
        </w:rPr>
        <w:t>NHTF</w:t>
      </w:r>
      <w:r w:rsidR="00C042B8" w:rsidRPr="000B4F27">
        <w:rPr>
          <w:rFonts w:ascii="Arial" w:eastAsia="Times New Roman" w:hAnsi="Arial" w:cs="Arial"/>
          <w:i/>
          <w:iCs/>
          <w:szCs w:val="24"/>
        </w:rPr>
        <w:t xml:space="preserve"> Allocation Plan attachment in the Grantee Unique </w:t>
      </w:r>
      <w:r w:rsidR="00C042B8" w:rsidRPr="000B4F27">
        <w:rPr>
          <w:rFonts w:ascii="Arial" w:eastAsia="Times New Roman" w:hAnsi="Arial" w:cs="Arial"/>
          <w:i/>
          <w:iCs/>
        </w:rPr>
        <w:t>Appendices.</w:t>
      </w:r>
      <w:r w:rsidR="00C042B8" w:rsidRPr="000B4F27">
        <w:rPr>
          <w:rFonts w:ascii="Arial" w:eastAsia="Times New Roman" w:hAnsi="Arial" w:cs="Arial"/>
          <w:sz w:val="24"/>
          <w:szCs w:val="24"/>
        </w:rPr>
        <w:t xml:space="preserve"> </w:t>
      </w:r>
    </w:p>
    <w:p w:rsidR="00736124" w:rsidRPr="000B4F27" w:rsidRDefault="00736124" w:rsidP="00994341">
      <w:pPr>
        <w:keepNext/>
        <w:spacing w:before="100" w:after="0"/>
        <w:ind w:left="120"/>
        <w:rPr>
          <w:rFonts w:ascii="Arial" w:eastAsia="Times New Roman" w:hAnsi="Arial" w:cs="Arial"/>
          <w:b/>
        </w:rPr>
      </w:pPr>
      <w:r w:rsidRPr="000B4F27">
        <w:rPr>
          <w:rFonts w:ascii="Arial" w:eastAsia="Times New Roman" w:hAnsi="Arial" w:cs="Arial"/>
          <w:b/>
          <w:u w:val="single"/>
        </w:rPr>
        <w:t xml:space="preserve">Describe how resources </w:t>
      </w:r>
      <w:proofErr w:type="gramStart"/>
      <w:r w:rsidRPr="000B4F27">
        <w:rPr>
          <w:rFonts w:ascii="Arial" w:eastAsia="Times New Roman" w:hAnsi="Arial" w:cs="Arial"/>
          <w:b/>
          <w:u w:val="single"/>
        </w:rPr>
        <w:t>will be allocated</w:t>
      </w:r>
      <w:proofErr w:type="gramEnd"/>
      <w:r w:rsidRPr="000B4F27">
        <w:rPr>
          <w:rFonts w:ascii="Arial" w:eastAsia="Times New Roman" w:hAnsi="Arial" w:cs="Arial"/>
          <w:b/>
          <w:u w:val="single"/>
        </w:rPr>
        <w:t xml:space="preserve"> among funding categories</w:t>
      </w:r>
      <w:r w:rsidR="00994341">
        <w:rPr>
          <w:rFonts w:ascii="Arial" w:eastAsia="Times New Roman" w:hAnsi="Arial" w:cs="Arial"/>
          <w:b/>
        </w:rPr>
        <w:t xml:space="preserve">. </w:t>
      </w:r>
    </w:p>
    <w:p w:rsidR="00D173E8" w:rsidRPr="000B4F27" w:rsidRDefault="00736124" w:rsidP="006E5182">
      <w:pPr>
        <w:ind w:left="120"/>
        <w:rPr>
          <w:rFonts w:ascii="Arial" w:hAnsi="Arial" w:cs="Arial"/>
          <w:i/>
        </w:rPr>
      </w:pPr>
      <w:r w:rsidRPr="000B4F27">
        <w:rPr>
          <w:rFonts w:ascii="Arial" w:hAnsi="Arial" w:cs="Arial"/>
        </w:rPr>
        <w:t xml:space="preserve">More information </w:t>
      </w:r>
      <w:proofErr w:type="gramStart"/>
      <w:r w:rsidRPr="000B4F27">
        <w:rPr>
          <w:rFonts w:ascii="Arial" w:hAnsi="Arial" w:cs="Arial"/>
        </w:rPr>
        <w:t>can be found</w:t>
      </w:r>
      <w:proofErr w:type="gramEnd"/>
      <w:r w:rsidRPr="000B4F27">
        <w:rPr>
          <w:rFonts w:ascii="Arial" w:hAnsi="Arial" w:cs="Arial"/>
        </w:rPr>
        <w:t xml:space="preserve"> in the </w:t>
      </w:r>
      <w:r w:rsidR="005432D6" w:rsidRPr="000B4F27">
        <w:rPr>
          <w:rFonts w:ascii="Arial" w:hAnsi="Arial" w:cs="Arial"/>
          <w:i/>
        </w:rPr>
        <w:t>NHTF</w:t>
      </w:r>
      <w:r w:rsidRPr="000B4F27">
        <w:rPr>
          <w:rFonts w:ascii="Arial" w:hAnsi="Arial" w:cs="Arial"/>
          <w:i/>
        </w:rPr>
        <w:t xml:space="preserve"> Allocation Plan attachment in the Grantee Unique Appendices</w:t>
      </w:r>
    </w:p>
    <w:p w:rsidR="00025890" w:rsidRPr="000B4F27" w:rsidRDefault="00025890" w:rsidP="006E5182">
      <w:pPr>
        <w:ind w:left="120"/>
        <w:rPr>
          <w:rFonts w:ascii="Arial" w:hAnsi="Arial" w:cs="Arial"/>
          <w:b/>
        </w:rPr>
      </w:pPr>
      <w:r w:rsidRPr="000B4F27">
        <w:rPr>
          <w:rFonts w:ascii="Arial" w:hAnsi="Arial" w:cs="Arial"/>
          <w:b/>
        </w:rPr>
        <w:t>Describe threshold factors and grant size limits.</w:t>
      </w:r>
    </w:p>
    <w:p w:rsidR="00025890" w:rsidRPr="000B4F27" w:rsidRDefault="00025890" w:rsidP="00452C93">
      <w:pPr>
        <w:pStyle w:val="NormalWeb"/>
        <w:ind w:left="120"/>
        <w:rPr>
          <w:rFonts w:ascii="Arial" w:hAnsi="Arial" w:cs="Arial"/>
          <w:sz w:val="22"/>
        </w:rPr>
      </w:pPr>
      <w:r w:rsidRPr="000B4F27">
        <w:rPr>
          <w:rFonts w:ascii="Arial" w:hAnsi="Arial" w:cs="Arial"/>
          <w:sz w:val="22"/>
        </w:rPr>
        <w:t xml:space="preserve">The threshold factors and per-unit subsidy limit information </w:t>
      </w:r>
      <w:proofErr w:type="gramStart"/>
      <w:r w:rsidRPr="000B4F27">
        <w:rPr>
          <w:rFonts w:ascii="Arial" w:hAnsi="Arial" w:cs="Arial"/>
          <w:sz w:val="22"/>
        </w:rPr>
        <w:t>can be found</w:t>
      </w:r>
      <w:proofErr w:type="gramEnd"/>
      <w:r w:rsidRPr="000B4F27">
        <w:rPr>
          <w:rFonts w:ascii="Arial" w:hAnsi="Arial" w:cs="Arial"/>
          <w:sz w:val="22"/>
        </w:rPr>
        <w:t xml:space="preserve"> in the </w:t>
      </w:r>
      <w:r w:rsidR="005432D6" w:rsidRPr="000B4F27">
        <w:rPr>
          <w:rFonts w:ascii="Arial" w:hAnsi="Arial" w:cs="Arial"/>
          <w:i/>
          <w:iCs/>
          <w:sz w:val="22"/>
        </w:rPr>
        <w:t>NHTF</w:t>
      </w:r>
      <w:r w:rsidRPr="000B4F27">
        <w:rPr>
          <w:rFonts w:ascii="Arial" w:hAnsi="Arial" w:cs="Arial"/>
          <w:i/>
          <w:iCs/>
          <w:sz w:val="22"/>
        </w:rPr>
        <w:t xml:space="preserve"> Allocation Plan attachment in the Grantee Unique Appendices.  </w:t>
      </w:r>
      <w:r w:rsidR="005933C3" w:rsidRPr="000B4F27">
        <w:rPr>
          <w:rFonts w:ascii="Arial" w:hAnsi="Arial" w:cs="Arial"/>
          <w:i/>
          <w:iCs/>
          <w:sz w:val="22"/>
        </w:rPr>
        <w:t xml:space="preserve"> </w:t>
      </w:r>
      <w:r w:rsidRPr="000B4F27">
        <w:rPr>
          <w:rFonts w:ascii="Arial" w:hAnsi="Arial" w:cs="Arial"/>
          <w:sz w:val="22"/>
        </w:rPr>
        <w:t xml:space="preserve">The grant size limits </w:t>
      </w:r>
      <w:proofErr w:type="gramStart"/>
      <w:r w:rsidRPr="000B4F27">
        <w:rPr>
          <w:rFonts w:ascii="Arial" w:hAnsi="Arial" w:cs="Arial"/>
          <w:sz w:val="22"/>
        </w:rPr>
        <w:t>will be specified</w:t>
      </w:r>
      <w:proofErr w:type="gramEnd"/>
      <w:r w:rsidRPr="000B4F27">
        <w:rPr>
          <w:rFonts w:ascii="Arial" w:hAnsi="Arial" w:cs="Arial"/>
          <w:sz w:val="22"/>
        </w:rPr>
        <w:t xml:space="preserve"> in the</w:t>
      </w:r>
      <w:r w:rsidR="00452C93">
        <w:rPr>
          <w:rFonts w:ascii="Arial" w:hAnsi="Arial" w:cs="Arial"/>
          <w:sz w:val="22"/>
        </w:rPr>
        <w:t xml:space="preserve"> paired</w:t>
      </w:r>
      <w:r w:rsidR="005933C3" w:rsidRPr="000B4F27">
        <w:rPr>
          <w:rFonts w:ascii="Arial" w:hAnsi="Arial" w:cs="Arial"/>
          <w:sz w:val="22"/>
        </w:rPr>
        <w:t xml:space="preserve"> NHTF</w:t>
      </w:r>
      <w:r w:rsidR="00452C93">
        <w:rPr>
          <w:rFonts w:ascii="Arial" w:hAnsi="Arial" w:cs="Arial"/>
          <w:sz w:val="22"/>
        </w:rPr>
        <w:t xml:space="preserve"> and HOME</w:t>
      </w:r>
      <w:r w:rsidR="005933C3" w:rsidRPr="000B4F27">
        <w:rPr>
          <w:rFonts w:ascii="Arial" w:hAnsi="Arial" w:cs="Arial"/>
          <w:sz w:val="22"/>
        </w:rPr>
        <w:t xml:space="preserve"> NOFA</w:t>
      </w:r>
      <w:r w:rsidRPr="000B4F27">
        <w:rPr>
          <w:rFonts w:ascii="Arial" w:hAnsi="Arial" w:cs="Arial"/>
          <w:sz w:val="22"/>
        </w:rPr>
        <w:t>.   </w:t>
      </w:r>
    </w:p>
    <w:p w:rsidR="00025890" w:rsidRPr="000B4F27" w:rsidRDefault="00025890" w:rsidP="006E5182">
      <w:pPr>
        <w:pStyle w:val="NormalWeb"/>
        <w:ind w:left="120"/>
        <w:rPr>
          <w:rFonts w:ascii="Arial" w:hAnsi="Arial" w:cs="Arial"/>
          <w:b/>
          <w:sz w:val="22"/>
        </w:rPr>
      </w:pPr>
      <w:r w:rsidRPr="000B4F27">
        <w:rPr>
          <w:rFonts w:ascii="Arial" w:hAnsi="Arial" w:cs="Arial"/>
          <w:b/>
          <w:sz w:val="22"/>
        </w:rPr>
        <w:t xml:space="preserve">What are the outcome measures expected </w:t>
      </w:r>
      <w:proofErr w:type="gramStart"/>
      <w:r w:rsidRPr="000B4F27">
        <w:rPr>
          <w:rFonts w:ascii="Arial" w:hAnsi="Arial" w:cs="Arial"/>
          <w:b/>
          <w:sz w:val="22"/>
        </w:rPr>
        <w:t>as a result</w:t>
      </w:r>
      <w:proofErr w:type="gramEnd"/>
      <w:r w:rsidRPr="000B4F27">
        <w:rPr>
          <w:rFonts w:ascii="Arial" w:hAnsi="Arial" w:cs="Arial"/>
          <w:b/>
          <w:sz w:val="22"/>
        </w:rPr>
        <w:t xml:space="preserve"> of the method of distribution? </w:t>
      </w:r>
    </w:p>
    <w:p w:rsidR="00D173E8" w:rsidRPr="00C60C57" w:rsidRDefault="00025890" w:rsidP="006E5182">
      <w:pPr>
        <w:ind w:left="120"/>
        <w:rPr>
          <w:rFonts w:ascii="Arial" w:hAnsi="Arial" w:cs="Arial"/>
        </w:rPr>
      </w:pPr>
      <w:r w:rsidRPr="000B4F27">
        <w:rPr>
          <w:rFonts w:ascii="Arial" w:hAnsi="Arial" w:cs="Arial"/>
        </w:rPr>
        <w:t xml:space="preserve">This information </w:t>
      </w:r>
      <w:proofErr w:type="gramStart"/>
      <w:r w:rsidRPr="000B4F27">
        <w:rPr>
          <w:rFonts w:ascii="Arial" w:hAnsi="Arial" w:cs="Arial"/>
        </w:rPr>
        <w:t>can be found</w:t>
      </w:r>
      <w:proofErr w:type="gramEnd"/>
      <w:r w:rsidRPr="000B4F27">
        <w:rPr>
          <w:rFonts w:ascii="Arial" w:hAnsi="Arial" w:cs="Arial"/>
        </w:rPr>
        <w:t xml:space="preserve"> in AP-55</w:t>
      </w:r>
      <w:r w:rsidR="00D955E4">
        <w:rPr>
          <w:b/>
        </w:rPr>
        <w:t>.</w:t>
      </w:r>
    </w:p>
    <w:p w:rsidR="00FD0388" w:rsidRPr="00726052" w:rsidRDefault="00FD0388" w:rsidP="008F28CD">
      <w:pPr>
        <w:pStyle w:val="ListParagraph"/>
        <w:numPr>
          <w:ilvl w:val="0"/>
          <w:numId w:val="5"/>
        </w:numPr>
        <w:spacing w:line="240" w:lineRule="auto"/>
        <w:rPr>
          <w:rFonts w:ascii="Arial" w:hAnsi="Arial" w:cs="Arial"/>
          <w:b/>
          <w:u w:val="single"/>
        </w:rPr>
      </w:pPr>
      <w:r w:rsidRPr="00726052">
        <w:rPr>
          <w:rFonts w:ascii="Arial" w:hAnsi="Arial" w:cs="Arial"/>
          <w:b/>
          <w:sz w:val="28"/>
          <w:u w:val="single"/>
        </w:rPr>
        <w:lastRenderedPageBreak/>
        <w:t>LHCP</w:t>
      </w:r>
    </w:p>
    <w:p w:rsidR="0001233F" w:rsidRPr="00726052" w:rsidRDefault="00722953" w:rsidP="00451004">
      <w:pPr>
        <w:ind w:left="330"/>
        <w:rPr>
          <w:rFonts w:ascii="Arial" w:hAnsi="Arial" w:cs="Arial"/>
          <w:b/>
          <w:u w:val="single"/>
        </w:rPr>
      </w:pPr>
      <w:r w:rsidRPr="00726052">
        <w:rPr>
          <w:rFonts w:ascii="Arial" w:hAnsi="Arial" w:cs="Arial"/>
          <w:b/>
          <w:u w:val="single"/>
        </w:rPr>
        <w:t xml:space="preserve">Describe the State Program addressed by the Method of Distribution </w:t>
      </w:r>
    </w:p>
    <w:p w:rsidR="00722953" w:rsidRPr="00726052" w:rsidRDefault="00994341" w:rsidP="00451004">
      <w:pPr>
        <w:ind w:left="330"/>
        <w:rPr>
          <w:rFonts w:ascii="Arial" w:hAnsi="Arial" w:cs="Arial"/>
        </w:rPr>
      </w:pPr>
      <w:r>
        <w:rPr>
          <w:rFonts w:ascii="Arial" w:hAnsi="Arial" w:cs="Arial"/>
        </w:rPr>
        <w:t>The Lead Hazard Control Program (</w:t>
      </w:r>
      <w:r w:rsidR="00722953" w:rsidRPr="00726052">
        <w:rPr>
          <w:rFonts w:ascii="Arial" w:hAnsi="Arial" w:cs="Arial"/>
        </w:rPr>
        <w:t>LHCP</w:t>
      </w:r>
      <w:r>
        <w:rPr>
          <w:rFonts w:ascii="Arial" w:hAnsi="Arial" w:cs="Arial"/>
        </w:rPr>
        <w:t>)</w:t>
      </w:r>
      <w:r w:rsidR="00722953" w:rsidRPr="00726052">
        <w:rPr>
          <w:rFonts w:ascii="Arial" w:hAnsi="Arial" w:cs="Arial"/>
        </w:rPr>
        <w:t xml:space="preserve"> </w:t>
      </w:r>
      <w:proofErr w:type="gramStart"/>
      <w:r w:rsidR="00722953" w:rsidRPr="00726052">
        <w:rPr>
          <w:rFonts w:ascii="Arial" w:hAnsi="Arial" w:cs="Arial"/>
        </w:rPr>
        <w:t>is designed</w:t>
      </w:r>
      <w:proofErr w:type="gramEnd"/>
      <w:r w:rsidR="00722953" w:rsidRPr="00726052">
        <w:rPr>
          <w:rFonts w:ascii="Arial" w:hAnsi="Arial" w:cs="Arial"/>
        </w:rPr>
        <w:t xml:space="preserve"> to work collaboratively with </w:t>
      </w:r>
      <w:r>
        <w:rPr>
          <w:rFonts w:ascii="Arial" w:hAnsi="Arial" w:cs="Arial"/>
        </w:rPr>
        <w:t>the Department of Community Services and Development (CSD)</w:t>
      </w:r>
      <w:r w:rsidR="00722953" w:rsidRPr="00726052">
        <w:rPr>
          <w:rFonts w:ascii="Arial" w:hAnsi="Arial" w:cs="Arial"/>
        </w:rPr>
        <w:t xml:space="preserve"> network of </w:t>
      </w:r>
      <w:r>
        <w:rPr>
          <w:rFonts w:ascii="Arial" w:hAnsi="Arial" w:cs="Arial"/>
        </w:rPr>
        <w:t>Community Based Organizations (</w:t>
      </w:r>
      <w:r w:rsidR="00722953" w:rsidRPr="00726052">
        <w:rPr>
          <w:rFonts w:ascii="Arial" w:hAnsi="Arial" w:cs="Arial"/>
        </w:rPr>
        <w:t>CBOs</w:t>
      </w:r>
      <w:r>
        <w:rPr>
          <w:rFonts w:ascii="Arial" w:hAnsi="Arial" w:cs="Arial"/>
        </w:rPr>
        <w:t>)</w:t>
      </w:r>
      <w:r w:rsidR="00722953" w:rsidRPr="00726052">
        <w:rPr>
          <w:rFonts w:ascii="Arial" w:hAnsi="Arial" w:cs="Arial"/>
        </w:rPr>
        <w:t xml:space="preserve"> in the delivery of lead hazard control services to low-income households. </w:t>
      </w:r>
      <w:r w:rsidR="005933C3">
        <w:rPr>
          <w:rFonts w:ascii="Arial" w:hAnsi="Arial" w:cs="Arial"/>
        </w:rPr>
        <w:t xml:space="preserve"> </w:t>
      </w:r>
      <w:r w:rsidR="00722953" w:rsidRPr="00726052">
        <w:rPr>
          <w:rFonts w:ascii="Arial" w:hAnsi="Arial" w:cs="Arial"/>
        </w:rPr>
        <w:t xml:space="preserve">Funds </w:t>
      </w:r>
      <w:proofErr w:type="gramStart"/>
      <w:r w:rsidR="00722953" w:rsidRPr="00726052">
        <w:rPr>
          <w:rFonts w:ascii="Arial" w:hAnsi="Arial" w:cs="Arial"/>
        </w:rPr>
        <w:t>are provided</w:t>
      </w:r>
      <w:proofErr w:type="gramEnd"/>
      <w:r w:rsidR="00722953" w:rsidRPr="00726052">
        <w:rPr>
          <w:rFonts w:ascii="Arial" w:hAnsi="Arial" w:cs="Arial"/>
        </w:rPr>
        <w:t xml:space="preserve"> to CBOs that statistically have a high number of children with elevated blood/lead levels in their county, as well as the capacity to successfully carry out the program by meeting and exceeding LHCP benchmark goals.</w:t>
      </w:r>
    </w:p>
    <w:p w:rsidR="00722953" w:rsidRPr="00726052" w:rsidRDefault="00722953" w:rsidP="00451004">
      <w:pPr>
        <w:ind w:left="330"/>
        <w:rPr>
          <w:rFonts w:ascii="Arial" w:hAnsi="Arial" w:cs="Arial"/>
        </w:rPr>
      </w:pPr>
      <w:r w:rsidRPr="00726052">
        <w:rPr>
          <w:rFonts w:ascii="Arial" w:hAnsi="Arial" w:cs="Arial"/>
        </w:rPr>
        <w:t xml:space="preserve">The program's primary objectives in </w:t>
      </w:r>
      <w:r w:rsidR="005933C3">
        <w:rPr>
          <w:rFonts w:ascii="Arial" w:hAnsi="Arial" w:cs="Arial"/>
        </w:rPr>
        <w:t xml:space="preserve">FY </w:t>
      </w:r>
      <w:r w:rsidRPr="00726052">
        <w:rPr>
          <w:rFonts w:ascii="Arial" w:hAnsi="Arial" w:cs="Arial"/>
        </w:rPr>
        <w:t>2017-18 are to:</w:t>
      </w:r>
    </w:p>
    <w:p w:rsidR="00722953" w:rsidRPr="003B2D7F" w:rsidRDefault="00722953" w:rsidP="00216665">
      <w:pPr>
        <w:pStyle w:val="ListParagraph"/>
        <w:numPr>
          <w:ilvl w:val="0"/>
          <w:numId w:val="28"/>
        </w:numPr>
        <w:ind w:left="1080"/>
        <w:rPr>
          <w:rFonts w:ascii="Arial" w:hAnsi="Arial" w:cs="Arial"/>
        </w:rPr>
      </w:pPr>
      <w:r w:rsidRPr="003B2D7F">
        <w:rPr>
          <w:rFonts w:ascii="Arial" w:hAnsi="Arial" w:cs="Arial"/>
        </w:rPr>
        <w:t>provide lead hazard control services to at least</w:t>
      </w:r>
      <w:r w:rsidR="009114A0">
        <w:rPr>
          <w:rFonts w:ascii="Arial" w:hAnsi="Arial" w:cs="Arial"/>
        </w:rPr>
        <w:t xml:space="preserve"> </w:t>
      </w:r>
      <w:r w:rsidRPr="003B2D7F">
        <w:rPr>
          <w:rFonts w:ascii="Arial" w:hAnsi="Arial" w:cs="Arial"/>
        </w:rPr>
        <w:t>70 pre-1978 housing units occupied by low-income households, targeting households containing lead based paint hazards and other related homes hazards, occupied with children with elevated blood lead levels, children under the age of six, or a child that spends significant time in the home, or a pregnant woman;</w:t>
      </w:r>
    </w:p>
    <w:p w:rsidR="00722953" w:rsidRPr="003B2D7F" w:rsidRDefault="00722953" w:rsidP="00216665">
      <w:pPr>
        <w:pStyle w:val="ListParagraph"/>
        <w:numPr>
          <w:ilvl w:val="0"/>
          <w:numId w:val="28"/>
        </w:numPr>
        <w:ind w:left="1080"/>
        <w:rPr>
          <w:rFonts w:ascii="Arial" w:hAnsi="Arial" w:cs="Arial"/>
        </w:rPr>
      </w:pPr>
      <w:r w:rsidRPr="003B2D7F">
        <w:rPr>
          <w:rFonts w:ascii="Arial" w:hAnsi="Arial" w:cs="Arial"/>
        </w:rPr>
        <w:t xml:space="preserve">provide lead hazard awareness education; </w:t>
      </w:r>
    </w:p>
    <w:p w:rsidR="00722953" w:rsidRPr="003B2D7F" w:rsidRDefault="00722953" w:rsidP="00216665">
      <w:pPr>
        <w:pStyle w:val="ListParagraph"/>
        <w:numPr>
          <w:ilvl w:val="0"/>
          <w:numId w:val="28"/>
        </w:numPr>
        <w:ind w:left="1080"/>
        <w:rPr>
          <w:rFonts w:ascii="Arial" w:hAnsi="Arial" w:cs="Arial"/>
        </w:rPr>
      </w:pPr>
      <w:r w:rsidRPr="003B2D7F">
        <w:rPr>
          <w:rFonts w:ascii="Arial" w:hAnsi="Arial" w:cs="Arial"/>
        </w:rPr>
        <w:t xml:space="preserve">maximize resources by strengthening collaboration with local housing and health departments to increase lead-safe rental </w:t>
      </w:r>
      <w:r w:rsidR="003B2D7F" w:rsidRPr="003B2D7F">
        <w:rPr>
          <w:rFonts w:ascii="Arial" w:hAnsi="Arial" w:cs="Arial"/>
        </w:rPr>
        <w:t>o</w:t>
      </w:r>
      <w:r w:rsidRPr="003B2D7F">
        <w:rPr>
          <w:rFonts w:ascii="Arial" w:hAnsi="Arial" w:cs="Arial"/>
        </w:rPr>
        <w:t>pportunities for low-income households, and</w:t>
      </w:r>
    </w:p>
    <w:p w:rsidR="00722953" w:rsidRPr="003B2D7F" w:rsidRDefault="00722953" w:rsidP="00216665">
      <w:pPr>
        <w:pStyle w:val="ListParagraph"/>
        <w:numPr>
          <w:ilvl w:val="0"/>
          <w:numId w:val="28"/>
        </w:numPr>
        <w:ind w:left="1080"/>
        <w:rPr>
          <w:rFonts w:ascii="Arial" w:hAnsi="Arial" w:cs="Arial"/>
        </w:rPr>
      </w:pPr>
      <w:proofErr w:type="gramStart"/>
      <w:r w:rsidRPr="003B2D7F">
        <w:rPr>
          <w:rFonts w:ascii="Arial" w:hAnsi="Arial" w:cs="Arial"/>
        </w:rPr>
        <w:t>expand</w:t>
      </w:r>
      <w:proofErr w:type="gramEnd"/>
      <w:r w:rsidRPr="003B2D7F">
        <w:rPr>
          <w:rFonts w:ascii="Arial" w:hAnsi="Arial" w:cs="Arial"/>
        </w:rPr>
        <w:t xml:space="preserve"> the lead-safe certified workforce in the local communities and develop lasting lead-safe training resources.</w:t>
      </w:r>
    </w:p>
    <w:p w:rsidR="00722953" w:rsidRPr="00726052" w:rsidRDefault="00722953" w:rsidP="00451004">
      <w:pPr>
        <w:ind w:left="330"/>
        <w:rPr>
          <w:rFonts w:ascii="Arial" w:hAnsi="Arial" w:cs="Arial"/>
        </w:rPr>
      </w:pPr>
      <w:r w:rsidRPr="00726052">
        <w:rPr>
          <w:rFonts w:ascii="Arial" w:hAnsi="Arial" w:cs="Arial"/>
        </w:rPr>
        <w:t xml:space="preserve">After 10 percent for </w:t>
      </w:r>
      <w:r w:rsidR="00551C51">
        <w:rPr>
          <w:rFonts w:ascii="Arial" w:hAnsi="Arial" w:cs="Arial"/>
        </w:rPr>
        <w:t>s</w:t>
      </w:r>
      <w:r w:rsidR="00551C51" w:rsidRPr="00726052">
        <w:rPr>
          <w:rFonts w:ascii="Arial" w:hAnsi="Arial" w:cs="Arial"/>
        </w:rPr>
        <w:t xml:space="preserve">tate </w:t>
      </w:r>
      <w:r w:rsidR="00551C51">
        <w:rPr>
          <w:rFonts w:ascii="Arial" w:hAnsi="Arial" w:cs="Arial"/>
        </w:rPr>
        <w:t>a</w:t>
      </w:r>
      <w:r w:rsidR="00551C51" w:rsidRPr="00726052">
        <w:rPr>
          <w:rFonts w:ascii="Arial" w:hAnsi="Arial" w:cs="Arial"/>
        </w:rPr>
        <w:t xml:space="preserve">dministration </w:t>
      </w:r>
      <w:r w:rsidRPr="00726052">
        <w:rPr>
          <w:rFonts w:ascii="Arial" w:hAnsi="Arial" w:cs="Arial"/>
        </w:rPr>
        <w:t xml:space="preserve">and 65 percent of direct hazard control costs and program set-aside funding </w:t>
      </w:r>
      <w:proofErr w:type="gramStart"/>
      <w:r w:rsidRPr="00726052">
        <w:rPr>
          <w:rFonts w:ascii="Arial" w:hAnsi="Arial" w:cs="Arial"/>
        </w:rPr>
        <w:t>are accounted for,</w:t>
      </w:r>
      <w:proofErr w:type="gramEnd"/>
      <w:r w:rsidRPr="00726052">
        <w:rPr>
          <w:rFonts w:ascii="Arial" w:hAnsi="Arial" w:cs="Arial"/>
        </w:rPr>
        <w:t xml:space="preserve"> the remaining funds are allocated to LHCP CBOs based on the number of units estimated to be served in each CBO's service </w:t>
      </w:r>
      <w:r w:rsidRPr="00451004">
        <w:rPr>
          <w:rFonts w:ascii="Arial" w:hAnsi="Arial" w:cs="Arial"/>
        </w:rPr>
        <w:t>area in relation to the total number of units estimated to be served statewide.</w:t>
      </w:r>
      <w:r w:rsidR="005933C3">
        <w:rPr>
          <w:rFonts w:ascii="Arial" w:hAnsi="Arial" w:cs="Arial"/>
        </w:rPr>
        <w:t xml:space="preserve"> </w:t>
      </w:r>
      <w:r w:rsidRPr="00451004">
        <w:rPr>
          <w:rFonts w:ascii="Arial" w:hAnsi="Arial" w:cs="Arial"/>
        </w:rPr>
        <w:t xml:space="preserve"> Any allocations that fall below the minimum funding amount of $200,000 </w:t>
      </w:r>
      <w:proofErr w:type="gramStart"/>
      <w:r w:rsidRPr="00451004">
        <w:rPr>
          <w:rFonts w:ascii="Arial" w:hAnsi="Arial" w:cs="Arial"/>
        </w:rPr>
        <w:t>are raised</w:t>
      </w:r>
      <w:proofErr w:type="gramEnd"/>
      <w:r w:rsidRPr="00726052">
        <w:rPr>
          <w:rFonts w:ascii="Arial" w:hAnsi="Arial" w:cs="Arial"/>
        </w:rPr>
        <w:t xml:space="preserve"> to the minimum funding amount</w:t>
      </w:r>
      <w:r w:rsidR="005B54B6" w:rsidRPr="00726052">
        <w:rPr>
          <w:rFonts w:ascii="Arial" w:hAnsi="Arial" w:cs="Arial"/>
        </w:rPr>
        <w:t xml:space="preserve">.  </w:t>
      </w:r>
      <w:r w:rsidRPr="00726052">
        <w:rPr>
          <w:rFonts w:ascii="Arial" w:hAnsi="Arial" w:cs="Arial"/>
        </w:rPr>
        <w:t xml:space="preserve">Agencies above the minimum funding amount </w:t>
      </w:r>
      <w:proofErr w:type="gramStart"/>
      <w:r w:rsidRPr="00726052">
        <w:rPr>
          <w:rFonts w:ascii="Arial" w:hAnsi="Arial" w:cs="Arial"/>
        </w:rPr>
        <w:t>are then proportionately adjusted</w:t>
      </w:r>
      <w:proofErr w:type="gramEnd"/>
      <w:r w:rsidRPr="00726052">
        <w:rPr>
          <w:rFonts w:ascii="Arial" w:hAnsi="Arial" w:cs="Arial"/>
        </w:rPr>
        <w:t xml:space="preserve"> to account for the additional funds provided to minimum funded agencies.</w:t>
      </w:r>
    </w:p>
    <w:p w:rsidR="004D38FD" w:rsidRPr="00726052" w:rsidRDefault="00722953">
      <w:pPr>
        <w:spacing w:before="100" w:after="0"/>
        <w:ind w:left="330"/>
        <w:rPr>
          <w:rFonts w:ascii="Arial" w:eastAsia="Times New Roman" w:hAnsi="Arial" w:cs="Arial"/>
          <w:b/>
          <w:u w:val="single"/>
        </w:rPr>
      </w:pPr>
      <w:r w:rsidRPr="00726052">
        <w:rPr>
          <w:rFonts w:ascii="Arial" w:eastAsia="Times New Roman" w:hAnsi="Arial" w:cs="Arial"/>
          <w:b/>
          <w:u w:val="single"/>
        </w:rPr>
        <w:t xml:space="preserve">Describe all of the criteria that </w:t>
      </w:r>
      <w:proofErr w:type="gramStart"/>
      <w:r w:rsidRPr="00726052">
        <w:rPr>
          <w:rFonts w:ascii="Arial" w:eastAsia="Times New Roman" w:hAnsi="Arial" w:cs="Arial"/>
          <w:b/>
          <w:u w:val="single"/>
        </w:rPr>
        <w:t>will be used</w:t>
      </w:r>
      <w:proofErr w:type="gramEnd"/>
      <w:r w:rsidRPr="00726052">
        <w:rPr>
          <w:rFonts w:ascii="Arial" w:eastAsia="Times New Roman" w:hAnsi="Arial" w:cs="Arial"/>
          <w:b/>
          <w:u w:val="single"/>
        </w:rPr>
        <w:t xml:space="preserve"> to select applications and the relative importance of these criteria. </w:t>
      </w:r>
    </w:p>
    <w:p w:rsidR="00FD0388" w:rsidRPr="00726052" w:rsidRDefault="00722953">
      <w:pPr>
        <w:spacing w:before="100" w:after="0"/>
        <w:ind w:left="330"/>
        <w:rPr>
          <w:rFonts w:ascii="Arial" w:eastAsia="Times New Roman" w:hAnsi="Arial" w:cs="Arial"/>
          <w:b/>
          <w:u w:val="single"/>
        </w:rPr>
      </w:pPr>
      <w:proofErr w:type="gramStart"/>
      <w:r w:rsidRPr="00726052">
        <w:rPr>
          <w:rFonts w:ascii="Arial" w:eastAsia="Times New Roman" w:hAnsi="Arial" w:cs="Arial"/>
        </w:rPr>
        <w:t xml:space="preserve">An internal evaluation for selection of LHCP contractors is </w:t>
      </w:r>
      <w:r w:rsidR="00FD0388" w:rsidRPr="00726052">
        <w:rPr>
          <w:rFonts w:ascii="Arial" w:eastAsia="Times New Roman" w:hAnsi="Arial" w:cs="Arial"/>
        </w:rPr>
        <w:t>conducted using the following factors</w:t>
      </w:r>
      <w:r w:rsidRPr="00726052">
        <w:rPr>
          <w:rFonts w:ascii="Arial" w:eastAsia="Times New Roman" w:hAnsi="Arial" w:cs="Arial"/>
        </w:rPr>
        <w:t>:</w:t>
      </w:r>
      <w:r w:rsidR="00994341">
        <w:rPr>
          <w:rFonts w:ascii="Arial" w:eastAsia="Times New Roman" w:hAnsi="Arial" w:cs="Arial"/>
        </w:rPr>
        <w:t xml:space="preserve">  </w:t>
      </w:r>
      <w:r w:rsidRPr="00726052">
        <w:rPr>
          <w:rFonts w:ascii="Arial" w:eastAsia="Times New Roman" w:hAnsi="Arial" w:cs="Arial"/>
        </w:rPr>
        <w:t>1) statistics on the number of children with elevated blo</w:t>
      </w:r>
      <w:r w:rsidR="00994341">
        <w:rPr>
          <w:rFonts w:ascii="Arial" w:eastAsia="Times New Roman" w:hAnsi="Arial" w:cs="Arial"/>
        </w:rPr>
        <w:t xml:space="preserve">od/lead levels in each county;  </w:t>
      </w:r>
      <w:r w:rsidRPr="00726052">
        <w:rPr>
          <w:rFonts w:ascii="Arial" w:eastAsia="Times New Roman" w:hAnsi="Arial" w:cs="Arial"/>
        </w:rPr>
        <w:t xml:space="preserve">2) past </w:t>
      </w:r>
      <w:r w:rsidRPr="005B54B6">
        <w:rPr>
          <w:rFonts w:ascii="Arial" w:eastAsia="Times New Roman" w:hAnsi="Arial" w:cs="Arial"/>
        </w:rPr>
        <w:t>and current LHCP contractor performance under the</w:t>
      </w:r>
      <w:r w:rsidR="00994341">
        <w:rPr>
          <w:rFonts w:ascii="Arial" w:eastAsia="Times New Roman" w:hAnsi="Arial" w:cs="Arial"/>
        </w:rPr>
        <w:t xml:space="preserve"> 2012 and 2014 funding rounds;  </w:t>
      </w:r>
      <w:r w:rsidRPr="005B54B6">
        <w:rPr>
          <w:rFonts w:ascii="Arial" w:eastAsia="Times New Roman" w:hAnsi="Arial" w:cs="Arial"/>
        </w:rPr>
        <w:t xml:space="preserve">3) past and current contractor performance for </w:t>
      </w:r>
      <w:r w:rsidR="005B54B6">
        <w:rPr>
          <w:rFonts w:ascii="Arial" w:eastAsia="Times New Roman" w:hAnsi="Arial" w:cs="Arial"/>
        </w:rPr>
        <w:t>Low-Income Home Energy Assistance Program (</w:t>
      </w:r>
      <w:r w:rsidRPr="005B54B6">
        <w:rPr>
          <w:rFonts w:ascii="Arial" w:eastAsia="Times New Roman" w:hAnsi="Arial" w:cs="Arial"/>
        </w:rPr>
        <w:t>LIHEAP</w:t>
      </w:r>
      <w:r w:rsidR="005B54B6">
        <w:rPr>
          <w:rFonts w:ascii="Arial" w:eastAsia="Times New Roman" w:hAnsi="Arial" w:cs="Arial"/>
        </w:rPr>
        <w:t>)</w:t>
      </w:r>
      <w:r w:rsidRPr="005B54B6">
        <w:rPr>
          <w:rFonts w:ascii="Arial" w:eastAsia="Times New Roman" w:hAnsi="Arial" w:cs="Arial"/>
        </w:rPr>
        <w:t xml:space="preserve"> and </w:t>
      </w:r>
      <w:r w:rsidR="005B54B6">
        <w:rPr>
          <w:rFonts w:ascii="Arial" w:eastAsia="Times New Roman" w:hAnsi="Arial" w:cs="Arial"/>
        </w:rPr>
        <w:t>Department of Energy (</w:t>
      </w:r>
      <w:r w:rsidRPr="005B54B6">
        <w:rPr>
          <w:rFonts w:ascii="Arial" w:eastAsia="Times New Roman" w:hAnsi="Arial" w:cs="Arial"/>
        </w:rPr>
        <w:t>DOE</w:t>
      </w:r>
      <w:r w:rsidR="005B54B6">
        <w:rPr>
          <w:rFonts w:ascii="Arial" w:eastAsia="Times New Roman" w:hAnsi="Arial" w:cs="Arial"/>
        </w:rPr>
        <w:t>)</w:t>
      </w:r>
      <w:r w:rsidR="00994341">
        <w:rPr>
          <w:rFonts w:ascii="Arial" w:eastAsia="Times New Roman" w:hAnsi="Arial" w:cs="Arial"/>
        </w:rPr>
        <w:t xml:space="preserve"> programs; and  </w:t>
      </w:r>
      <w:r w:rsidRPr="00726052">
        <w:rPr>
          <w:rFonts w:ascii="Arial" w:eastAsia="Times New Roman" w:hAnsi="Arial" w:cs="Arial"/>
        </w:rPr>
        <w:t xml:space="preserve">4) contractor community networking and outreach efforts, and leveraging </w:t>
      </w:r>
      <w:r w:rsidR="00FD0388" w:rsidRPr="00726052">
        <w:rPr>
          <w:rFonts w:ascii="Arial" w:eastAsia="Times New Roman" w:hAnsi="Arial" w:cs="Arial"/>
        </w:rPr>
        <w:t>abilities</w:t>
      </w:r>
      <w:r w:rsidR="004D38FD" w:rsidRPr="00726052">
        <w:rPr>
          <w:rFonts w:ascii="Arial" w:eastAsia="Times New Roman" w:hAnsi="Arial" w:cs="Arial"/>
          <w:b/>
        </w:rPr>
        <w:t>.</w:t>
      </w:r>
      <w:proofErr w:type="gramEnd"/>
    </w:p>
    <w:p w:rsidR="00722953" w:rsidRPr="00726052" w:rsidRDefault="00FD0388" w:rsidP="00451004">
      <w:pPr>
        <w:spacing w:before="100" w:after="0"/>
        <w:ind w:left="330"/>
        <w:rPr>
          <w:rFonts w:ascii="Arial" w:eastAsia="Times New Roman" w:hAnsi="Arial" w:cs="Arial"/>
        </w:rPr>
      </w:pPr>
      <w:r w:rsidRPr="00726052">
        <w:rPr>
          <w:rFonts w:ascii="Arial" w:eastAsia="Times New Roman" w:hAnsi="Arial" w:cs="Arial"/>
        </w:rPr>
        <w:t>CSD</w:t>
      </w:r>
      <w:r w:rsidR="00722953" w:rsidRPr="00726052">
        <w:rPr>
          <w:rFonts w:ascii="Arial" w:eastAsia="Times New Roman" w:hAnsi="Arial" w:cs="Arial"/>
        </w:rPr>
        <w:t xml:space="preserve"> contracts with the following CBOs under the new grant to provide LHCP services in </w:t>
      </w:r>
      <w:proofErr w:type="gramStart"/>
      <w:r w:rsidR="00722953" w:rsidRPr="00726052">
        <w:rPr>
          <w:rFonts w:ascii="Arial" w:eastAsia="Times New Roman" w:hAnsi="Arial" w:cs="Arial"/>
        </w:rPr>
        <w:t>a total of seven</w:t>
      </w:r>
      <w:proofErr w:type="gramEnd"/>
      <w:r w:rsidR="00722953" w:rsidRPr="00726052">
        <w:rPr>
          <w:rFonts w:ascii="Arial" w:eastAsia="Times New Roman" w:hAnsi="Arial" w:cs="Arial"/>
        </w:rPr>
        <w:t xml:space="preserve"> targeted counties:</w:t>
      </w:r>
    </w:p>
    <w:p w:rsidR="00722953" w:rsidRPr="003B2D7F" w:rsidRDefault="00722953" w:rsidP="00216665">
      <w:pPr>
        <w:pStyle w:val="ListParagraph"/>
        <w:numPr>
          <w:ilvl w:val="0"/>
          <w:numId w:val="29"/>
        </w:numPr>
        <w:spacing w:before="100" w:after="0"/>
        <w:rPr>
          <w:rFonts w:ascii="Arial" w:eastAsia="Times New Roman" w:hAnsi="Arial" w:cs="Arial"/>
        </w:rPr>
      </w:pPr>
      <w:r w:rsidRPr="003B2D7F">
        <w:rPr>
          <w:rFonts w:ascii="Arial" w:eastAsia="Times New Roman" w:hAnsi="Arial" w:cs="Arial"/>
        </w:rPr>
        <w:lastRenderedPageBreak/>
        <w:t>Community Resource Project (CRP) in the counties of Sacramento, Sutter, and Yuba</w:t>
      </w:r>
    </w:p>
    <w:p w:rsidR="00722953" w:rsidRPr="003B2D7F" w:rsidRDefault="00722953" w:rsidP="00216665">
      <w:pPr>
        <w:pStyle w:val="ListParagraph"/>
        <w:numPr>
          <w:ilvl w:val="0"/>
          <w:numId w:val="29"/>
        </w:numPr>
        <w:spacing w:before="100" w:after="0"/>
        <w:rPr>
          <w:rFonts w:ascii="Arial" w:eastAsia="Times New Roman" w:hAnsi="Arial" w:cs="Arial"/>
        </w:rPr>
      </w:pPr>
      <w:r w:rsidRPr="003B2D7F">
        <w:rPr>
          <w:rFonts w:ascii="Arial" w:eastAsia="Times New Roman" w:hAnsi="Arial" w:cs="Arial"/>
        </w:rPr>
        <w:t>Community Services and Employment Training, Inc. (CSET) in Tulare County</w:t>
      </w:r>
    </w:p>
    <w:p w:rsidR="00722953" w:rsidRPr="003B2D7F" w:rsidRDefault="00722953" w:rsidP="00216665">
      <w:pPr>
        <w:pStyle w:val="ListParagraph"/>
        <w:numPr>
          <w:ilvl w:val="0"/>
          <w:numId w:val="29"/>
        </w:numPr>
        <w:spacing w:before="100" w:after="0"/>
        <w:rPr>
          <w:rFonts w:ascii="Arial" w:eastAsia="Times New Roman" w:hAnsi="Arial" w:cs="Arial"/>
        </w:rPr>
      </w:pPr>
      <w:r w:rsidRPr="003B2D7F">
        <w:rPr>
          <w:rFonts w:ascii="Arial" w:eastAsia="Times New Roman" w:hAnsi="Arial" w:cs="Arial"/>
        </w:rPr>
        <w:t>Fresno County Economic Opportunities Commission, (FCEOC) in Fresno County</w:t>
      </w:r>
    </w:p>
    <w:p w:rsidR="00722953" w:rsidRPr="003B2D7F" w:rsidRDefault="00722953" w:rsidP="00216665">
      <w:pPr>
        <w:pStyle w:val="ListParagraph"/>
        <w:numPr>
          <w:ilvl w:val="0"/>
          <w:numId w:val="29"/>
        </w:numPr>
        <w:spacing w:before="100" w:after="0"/>
        <w:rPr>
          <w:rFonts w:ascii="Arial" w:eastAsia="Times New Roman" w:hAnsi="Arial" w:cs="Arial"/>
        </w:rPr>
      </w:pPr>
      <w:r w:rsidRPr="003B2D7F">
        <w:rPr>
          <w:rFonts w:ascii="Arial" w:eastAsia="Times New Roman" w:hAnsi="Arial" w:cs="Arial"/>
        </w:rPr>
        <w:t>Maravilla Foundation (Maravilla) in Los Angeles County</w:t>
      </w:r>
    </w:p>
    <w:p w:rsidR="00722953" w:rsidRPr="003B2D7F" w:rsidRDefault="00722953" w:rsidP="00216665">
      <w:pPr>
        <w:pStyle w:val="ListParagraph"/>
        <w:numPr>
          <w:ilvl w:val="0"/>
          <w:numId w:val="29"/>
        </w:numPr>
        <w:spacing w:before="100" w:after="0"/>
        <w:rPr>
          <w:rFonts w:ascii="Arial" w:eastAsia="Times New Roman" w:hAnsi="Arial" w:cs="Arial"/>
        </w:rPr>
      </w:pPr>
      <w:r w:rsidRPr="003B2D7F">
        <w:rPr>
          <w:rFonts w:ascii="Arial" w:eastAsia="Times New Roman" w:hAnsi="Arial" w:cs="Arial"/>
        </w:rPr>
        <w:t>Redwood Community Action Agency (RCAA) in Humboldt County</w:t>
      </w:r>
    </w:p>
    <w:p w:rsidR="00451004" w:rsidRDefault="00722953">
      <w:pPr>
        <w:spacing w:before="100" w:after="0"/>
        <w:ind w:left="330"/>
        <w:rPr>
          <w:rStyle w:val="Hyperlink"/>
          <w:rFonts w:ascii="Arial" w:eastAsia="Times New Roman" w:hAnsi="Arial" w:cs="Arial"/>
          <w:color w:val="auto"/>
        </w:rPr>
      </w:pPr>
      <w:r w:rsidRPr="00451004">
        <w:rPr>
          <w:rFonts w:ascii="Arial" w:eastAsia="Times New Roman" w:hAnsi="Arial" w:cs="Arial"/>
        </w:rPr>
        <w:t xml:space="preserve">For more information see: </w:t>
      </w:r>
      <w:hyperlink r:id="rId77" w:history="1">
        <w:r w:rsidRPr="00726052">
          <w:rPr>
            <w:rStyle w:val="Hyperlink"/>
            <w:rFonts w:ascii="Arial" w:eastAsia="Times New Roman" w:hAnsi="Arial" w:cs="Arial"/>
            <w:color w:val="auto"/>
          </w:rPr>
          <w:t>www.csd.ca.gov</w:t>
        </w:r>
      </w:hyperlink>
    </w:p>
    <w:p w:rsidR="00451004" w:rsidRDefault="00451004">
      <w:pPr>
        <w:spacing w:after="0" w:line="240" w:lineRule="auto"/>
        <w:rPr>
          <w:rStyle w:val="Hyperlink"/>
          <w:rFonts w:ascii="Arial" w:eastAsia="Times New Roman" w:hAnsi="Arial" w:cs="Arial"/>
          <w:color w:val="auto"/>
        </w:rPr>
      </w:pPr>
    </w:p>
    <w:p w:rsidR="007E004E" w:rsidRDefault="00722953" w:rsidP="00216665">
      <w:pPr>
        <w:spacing w:after="0"/>
        <w:ind w:left="270"/>
        <w:rPr>
          <w:rFonts w:ascii="Arial" w:eastAsia="Times New Roman" w:hAnsi="Arial" w:cs="Arial"/>
          <w:b/>
          <w:u w:val="single"/>
        </w:rPr>
      </w:pPr>
      <w:r w:rsidRPr="00726052">
        <w:rPr>
          <w:rFonts w:ascii="Arial" w:eastAsia="Times New Roman" w:hAnsi="Arial" w:cs="Arial"/>
          <w:b/>
          <w:u w:val="single"/>
        </w:rPr>
        <w:t xml:space="preserve">Describe how resources </w:t>
      </w:r>
      <w:proofErr w:type="gramStart"/>
      <w:r w:rsidRPr="00726052">
        <w:rPr>
          <w:rFonts w:ascii="Arial" w:eastAsia="Times New Roman" w:hAnsi="Arial" w:cs="Arial"/>
          <w:b/>
          <w:u w:val="single"/>
        </w:rPr>
        <w:t>will be allocated</w:t>
      </w:r>
      <w:proofErr w:type="gramEnd"/>
      <w:r w:rsidRPr="00726052">
        <w:rPr>
          <w:rFonts w:ascii="Arial" w:eastAsia="Times New Roman" w:hAnsi="Arial" w:cs="Arial"/>
          <w:b/>
          <w:u w:val="single"/>
        </w:rPr>
        <w:t xml:space="preserve"> among funding categories</w:t>
      </w:r>
      <w:r w:rsidRPr="00726052">
        <w:rPr>
          <w:rFonts w:ascii="Arial" w:hAnsi="Arial" w:cs="Arial"/>
          <w:b/>
          <w:u w:val="single"/>
        </w:rPr>
        <w:t xml:space="preserve"> b</w:t>
      </w:r>
      <w:r w:rsidR="00216665">
        <w:rPr>
          <w:rFonts w:ascii="Arial" w:eastAsia="Times New Roman" w:hAnsi="Arial" w:cs="Arial"/>
          <w:b/>
          <w:u w:val="single"/>
        </w:rPr>
        <w:t xml:space="preserve">ased on prior </w:t>
      </w:r>
      <w:r w:rsidRPr="00726052">
        <w:rPr>
          <w:rFonts w:ascii="Arial" w:eastAsia="Times New Roman" w:hAnsi="Arial" w:cs="Arial"/>
          <w:b/>
          <w:u w:val="single"/>
        </w:rPr>
        <w:t>funding</w:t>
      </w:r>
      <w:r w:rsidR="00FD0388" w:rsidRPr="00726052">
        <w:rPr>
          <w:rFonts w:ascii="Arial" w:eastAsia="Times New Roman" w:hAnsi="Arial" w:cs="Arial"/>
          <w:b/>
          <w:u w:val="single"/>
        </w:rPr>
        <w:t xml:space="preserve"> rounds: </w:t>
      </w:r>
    </w:p>
    <w:p w:rsidR="007E004E" w:rsidRDefault="007E004E" w:rsidP="00451004">
      <w:pPr>
        <w:spacing w:after="0"/>
        <w:ind w:left="270"/>
        <w:rPr>
          <w:rFonts w:ascii="Arial" w:eastAsia="Times New Roman" w:hAnsi="Arial" w:cs="Arial"/>
          <w:b/>
          <w:u w:val="single"/>
        </w:rPr>
      </w:pPr>
    </w:p>
    <w:p w:rsidR="00722953" w:rsidRPr="007E004E" w:rsidRDefault="007E004E" w:rsidP="00451004">
      <w:pPr>
        <w:spacing w:after="0"/>
        <w:ind w:left="270"/>
        <w:rPr>
          <w:rFonts w:ascii="Arial" w:eastAsia="Times New Roman" w:hAnsi="Arial" w:cs="Arial"/>
        </w:rPr>
      </w:pPr>
      <w:r>
        <w:rPr>
          <w:rFonts w:ascii="Arial" w:eastAsia="Times New Roman" w:hAnsi="Arial" w:cs="Arial"/>
        </w:rPr>
        <w:t>I</w:t>
      </w:r>
      <w:r w:rsidR="00FD0388" w:rsidRPr="00451004">
        <w:rPr>
          <w:rFonts w:ascii="Arial" w:eastAsia="Times New Roman" w:hAnsi="Arial" w:cs="Arial"/>
        </w:rPr>
        <w:t xml:space="preserve">t </w:t>
      </w:r>
      <w:proofErr w:type="gramStart"/>
      <w:r w:rsidR="00FD0388" w:rsidRPr="00451004">
        <w:rPr>
          <w:rFonts w:ascii="Arial" w:eastAsia="Times New Roman" w:hAnsi="Arial" w:cs="Arial"/>
        </w:rPr>
        <w:t>is anticipated</w:t>
      </w:r>
      <w:proofErr w:type="gramEnd"/>
      <w:r w:rsidR="00FD0388" w:rsidRPr="00451004">
        <w:rPr>
          <w:rFonts w:ascii="Arial" w:eastAsia="Times New Roman" w:hAnsi="Arial" w:cs="Arial"/>
        </w:rPr>
        <w:t xml:space="preserve"> that </w:t>
      </w:r>
      <w:r w:rsidR="00722953" w:rsidRPr="00451004">
        <w:rPr>
          <w:rFonts w:ascii="Arial" w:eastAsia="Times New Roman" w:hAnsi="Arial" w:cs="Arial"/>
        </w:rPr>
        <w:t>at least</w:t>
      </w:r>
      <w:r w:rsidRPr="007E004E">
        <w:rPr>
          <w:rFonts w:ascii="Arial" w:eastAsia="Times New Roman" w:hAnsi="Arial" w:cs="Arial"/>
        </w:rPr>
        <w:t xml:space="preserve"> </w:t>
      </w:r>
      <w:r w:rsidR="00722953" w:rsidRPr="007E004E">
        <w:rPr>
          <w:rFonts w:ascii="Arial" w:eastAsia="Times New Roman" w:hAnsi="Arial" w:cs="Arial"/>
        </w:rPr>
        <w:t>70</w:t>
      </w:r>
      <w:r w:rsidR="005933C3">
        <w:rPr>
          <w:rFonts w:ascii="Arial" w:eastAsia="Times New Roman" w:hAnsi="Arial" w:cs="Arial"/>
        </w:rPr>
        <w:t xml:space="preserve"> percent</w:t>
      </w:r>
      <w:r w:rsidR="00722953" w:rsidRPr="007E004E">
        <w:rPr>
          <w:rFonts w:ascii="Arial" w:eastAsia="Times New Roman" w:hAnsi="Arial" w:cs="Arial"/>
        </w:rPr>
        <w:t xml:space="preserve"> of LHCP funds will go to renter households and 30</w:t>
      </w:r>
      <w:r w:rsidR="005933C3">
        <w:rPr>
          <w:rFonts w:ascii="Arial" w:eastAsia="Times New Roman" w:hAnsi="Arial" w:cs="Arial"/>
        </w:rPr>
        <w:t xml:space="preserve"> percent</w:t>
      </w:r>
      <w:r w:rsidR="00722953" w:rsidRPr="007E004E">
        <w:rPr>
          <w:rFonts w:ascii="Arial" w:eastAsia="Times New Roman" w:hAnsi="Arial" w:cs="Arial"/>
        </w:rPr>
        <w:t xml:space="preserve"> will go to homeowner households.</w:t>
      </w:r>
    </w:p>
    <w:p w:rsidR="00FD0388" w:rsidRPr="00726052" w:rsidRDefault="00FD0388" w:rsidP="00451004">
      <w:pPr>
        <w:spacing w:after="0"/>
        <w:ind w:left="270"/>
        <w:rPr>
          <w:rFonts w:ascii="Arial" w:eastAsia="Times New Roman" w:hAnsi="Arial" w:cs="Arial"/>
        </w:rPr>
      </w:pPr>
    </w:p>
    <w:p w:rsidR="00EA783E" w:rsidRPr="007E004E" w:rsidRDefault="00722953" w:rsidP="00451004">
      <w:pPr>
        <w:spacing w:before="100" w:after="0"/>
        <w:ind w:left="270"/>
        <w:rPr>
          <w:rFonts w:ascii="Arial" w:hAnsi="Arial" w:cs="Arial"/>
          <w:b/>
          <w:u w:val="single"/>
        </w:rPr>
      </w:pPr>
      <w:r w:rsidRPr="007E004E">
        <w:rPr>
          <w:rFonts w:ascii="Arial" w:eastAsia="Times New Roman" w:hAnsi="Arial" w:cs="Arial"/>
          <w:b/>
          <w:u w:val="single"/>
        </w:rPr>
        <w:t>Describe threshold factors and grant size limits:</w:t>
      </w:r>
      <w:r w:rsidRPr="007E004E">
        <w:rPr>
          <w:rFonts w:ascii="Arial" w:hAnsi="Arial" w:cs="Arial"/>
          <w:b/>
          <w:u w:val="single"/>
        </w:rPr>
        <w:t xml:space="preserve"> </w:t>
      </w:r>
    </w:p>
    <w:p w:rsidR="00FB19EE" w:rsidRPr="007E004E" w:rsidRDefault="00722953" w:rsidP="00451004">
      <w:pPr>
        <w:pStyle w:val="ListParagraph"/>
        <w:spacing w:before="100" w:after="0"/>
        <w:ind w:left="270"/>
        <w:rPr>
          <w:rFonts w:ascii="Arial" w:eastAsia="Times New Roman" w:hAnsi="Arial" w:cs="Arial"/>
        </w:rPr>
      </w:pPr>
      <w:r w:rsidRPr="007E004E">
        <w:rPr>
          <w:rFonts w:ascii="Arial" w:eastAsia="Times New Roman" w:hAnsi="Arial" w:cs="Arial"/>
        </w:rPr>
        <w:t xml:space="preserve">An internal </w:t>
      </w:r>
      <w:r w:rsidR="00FD0388" w:rsidRPr="007E004E">
        <w:rPr>
          <w:rFonts w:ascii="Arial" w:eastAsia="Times New Roman" w:hAnsi="Arial" w:cs="Arial"/>
        </w:rPr>
        <w:t>evaluation for selection of its</w:t>
      </w:r>
      <w:r w:rsidR="00FB19EE" w:rsidRPr="007E004E">
        <w:rPr>
          <w:rFonts w:ascii="Arial" w:eastAsia="Times New Roman" w:hAnsi="Arial" w:cs="Arial"/>
        </w:rPr>
        <w:t xml:space="preserve"> LHCP contractors </w:t>
      </w:r>
      <w:proofErr w:type="gramStart"/>
      <w:r w:rsidR="00FB19EE" w:rsidRPr="007E004E">
        <w:rPr>
          <w:rFonts w:ascii="Arial" w:eastAsia="Times New Roman" w:hAnsi="Arial" w:cs="Arial"/>
        </w:rPr>
        <w:t>is conducted</w:t>
      </w:r>
      <w:proofErr w:type="gramEnd"/>
      <w:r w:rsidR="00FB19EE" w:rsidRPr="007E004E">
        <w:rPr>
          <w:rFonts w:ascii="Arial" w:eastAsia="Times New Roman" w:hAnsi="Arial" w:cs="Arial"/>
        </w:rPr>
        <w:t xml:space="preserve"> using the following factors:</w:t>
      </w:r>
    </w:p>
    <w:p w:rsidR="00FB19EE" w:rsidRPr="007E004E" w:rsidRDefault="00FB19EE" w:rsidP="00451004">
      <w:pPr>
        <w:pStyle w:val="ListParagraph"/>
        <w:spacing w:before="100" w:after="0"/>
        <w:ind w:left="270"/>
        <w:rPr>
          <w:rFonts w:ascii="Arial" w:eastAsia="Times New Roman" w:hAnsi="Arial" w:cs="Arial"/>
        </w:rPr>
      </w:pPr>
    </w:p>
    <w:p w:rsidR="00FD0388" w:rsidRPr="003B2D7F" w:rsidRDefault="00D33B17" w:rsidP="00216665">
      <w:pPr>
        <w:pStyle w:val="ListParagraph"/>
        <w:numPr>
          <w:ilvl w:val="0"/>
          <w:numId w:val="30"/>
        </w:numPr>
        <w:spacing w:before="100" w:after="0"/>
        <w:rPr>
          <w:rFonts w:ascii="Arial" w:eastAsia="Times New Roman" w:hAnsi="Arial" w:cs="Arial"/>
          <w:u w:val="single"/>
        </w:rPr>
      </w:pPr>
      <w:r>
        <w:rPr>
          <w:rFonts w:ascii="Arial" w:eastAsia="Times New Roman" w:hAnsi="Arial" w:cs="Arial"/>
        </w:rPr>
        <w:t>S</w:t>
      </w:r>
      <w:r w:rsidR="00722953" w:rsidRPr="003B2D7F">
        <w:rPr>
          <w:rFonts w:ascii="Arial" w:eastAsia="Times New Roman" w:hAnsi="Arial" w:cs="Arial"/>
        </w:rPr>
        <w:t>tatistics on the number of children with elevated blood/lead levels in each co</w:t>
      </w:r>
      <w:r w:rsidR="00FD0388" w:rsidRPr="003B2D7F">
        <w:rPr>
          <w:rFonts w:ascii="Arial" w:eastAsia="Times New Roman" w:hAnsi="Arial" w:cs="Arial"/>
        </w:rPr>
        <w:t xml:space="preserve">unty; </w:t>
      </w:r>
    </w:p>
    <w:p w:rsidR="00EB1ACC" w:rsidRPr="003B2D7F" w:rsidRDefault="00D33B17" w:rsidP="00216665">
      <w:pPr>
        <w:pStyle w:val="ListParagraph"/>
        <w:numPr>
          <w:ilvl w:val="0"/>
          <w:numId w:val="30"/>
        </w:numPr>
        <w:spacing w:before="100" w:after="0"/>
        <w:rPr>
          <w:rFonts w:ascii="Arial" w:eastAsia="Times New Roman" w:hAnsi="Arial" w:cs="Arial"/>
        </w:rPr>
      </w:pPr>
      <w:r>
        <w:rPr>
          <w:rFonts w:ascii="Arial" w:eastAsia="Times New Roman" w:hAnsi="Arial" w:cs="Arial"/>
        </w:rPr>
        <w:t>P</w:t>
      </w:r>
      <w:r w:rsidR="00FD0388" w:rsidRPr="003B2D7F">
        <w:rPr>
          <w:rFonts w:ascii="Arial" w:eastAsia="Times New Roman" w:hAnsi="Arial" w:cs="Arial"/>
        </w:rPr>
        <w:t xml:space="preserve">ast and current LHCP </w:t>
      </w:r>
      <w:r w:rsidR="00722953" w:rsidRPr="003B2D7F">
        <w:rPr>
          <w:rFonts w:ascii="Arial" w:eastAsia="Times New Roman" w:hAnsi="Arial" w:cs="Arial"/>
        </w:rPr>
        <w:t>contractor performance under the 2012 and 2014 funding rounds</w:t>
      </w:r>
      <w:r w:rsidR="00EB1ACC" w:rsidRPr="003B2D7F">
        <w:rPr>
          <w:rFonts w:ascii="Arial" w:eastAsia="Times New Roman" w:hAnsi="Arial" w:cs="Arial"/>
        </w:rPr>
        <w:t>;</w:t>
      </w:r>
    </w:p>
    <w:p w:rsidR="00FD0388" w:rsidRPr="003B2D7F" w:rsidRDefault="00D33B17" w:rsidP="00216665">
      <w:pPr>
        <w:pStyle w:val="ListParagraph"/>
        <w:numPr>
          <w:ilvl w:val="0"/>
          <w:numId w:val="30"/>
        </w:numPr>
        <w:spacing w:before="100" w:after="0"/>
        <w:rPr>
          <w:rFonts w:ascii="Arial" w:eastAsia="Times New Roman" w:hAnsi="Arial" w:cs="Arial"/>
          <w:u w:val="single"/>
        </w:rPr>
      </w:pPr>
      <w:r>
        <w:rPr>
          <w:rFonts w:ascii="Arial" w:eastAsia="Times New Roman" w:hAnsi="Arial" w:cs="Arial"/>
        </w:rPr>
        <w:t>P</w:t>
      </w:r>
      <w:r w:rsidR="00722953" w:rsidRPr="003B2D7F">
        <w:rPr>
          <w:rFonts w:ascii="Arial" w:eastAsia="Times New Roman" w:hAnsi="Arial" w:cs="Arial"/>
        </w:rPr>
        <w:t>ast and current contractor</w:t>
      </w:r>
      <w:r w:rsidR="00FD0388" w:rsidRPr="003B2D7F">
        <w:rPr>
          <w:rFonts w:ascii="Arial" w:eastAsia="Times New Roman" w:hAnsi="Arial" w:cs="Arial"/>
        </w:rPr>
        <w:t xml:space="preserve"> performance for LIHEAP and DOE </w:t>
      </w:r>
      <w:r w:rsidR="00722953" w:rsidRPr="003B2D7F">
        <w:rPr>
          <w:rFonts w:ascii="Arial" w:eastAsia="Times New Roman" w:hAnsi="Arial" w:cs="Arial"/>
        </w:rPr>
        <w:t xml:space="preserve">programs; and </w:t>
      </w:r>
    </w:p>
    <w:p w:rsidR="00722953" w:rsidRPr="003B2D7F" w:rsidRDefault="00B9556A" w:rsidP="00216665">
      <w:pPr>
        <w:pStyle w:val="ListParagraph"/>
        <w:numPr>
          <w:ilvl w:val="0"/>
          <w:numId w:val="30"/>
        </w:numPr>
        <w:spacing w:before="100" w:after="0"/>
        <w:rPr>
          <w:rFonts w:ascii="Arial" w:eastAsia="Times New Roman" w:hAnsi="Arial" w:cs="Arial"/>
          <w:u w:val="single"/>
        </w:rPr>
      </w:pPr>
      <w:r w:rsidRPr="003B2D7F">
        <w:rPr>
          <w:rFonts w:ascii="Arial" w:eastAsia="Times New Roman" w:hAnsi="Arial" w:cs="Arial"/>
        </w:rPr>
        <w:t>Contractor</w:t>
      </w:r>
      <w:r w:rsidR="00722953" w:rsidRPr="003B2D7F">
        <w:rPr>
          <w:rFonts w:ascii="Arial" w:eastAsia="Times New Roman" w:hAnsi="Arial" w:cs="Arial"/>
        </w:rPr>
        <w:t xml:space="preserve"> community networking and outreach efforts, and leveraging abilities.</w:t>
      </w:r>
    </w:p>
    <w:p w:rsidR="00D955E4" w:rsidRPr="00D955E4" w:rsidRDefault="00722953" w:rsidP="00994341">
      <w:pPr>
        <w:spacing w:before="100" w:after="0"/>
        <w:ind w:left="630"/>
        <w:rPr>
          <w:rFonts w:ascii="Arial" w:eastAsia="Times New Roman" w:hAnsi="Arial" w:cs="Arial"/>
        </w:rPr>
      </w:pPr>
      <w:r w:rsidRPr="007E004E">
        <w:rPr>
          <w:rFonts w:ascii="Arial" w:eastAsia="Times New Roman" w:hAnsi="Arial" w:cs="Arial"/>
        </w:rPr>
        <w:t xml:space="preserve">For more information, see </w:t>
      </w:r>
      <w:hyperlink r:id="rId78" w:history="1">
        <w:r w:rsidRPr="00206600">
          <w:rPr>
            <w:rStyle w:val="Hyperlink"/>
            <w:rFonts w:ascii="Arial" w:eastAsia="Times New Roman" w:hAnsi="Arial" w:cs="Arial"/>
          </w:rPr>
          <w:t>www.csd.ca.gov</w:t>
        </w:r>
      </w:hyperlink>
    </w:p>
    <w:p w:rsidR="00FD0388" w:rsidRPr="007E004E" w:rsidRDefault="00722953">
      <w:pPr>
        <w:spacing w:before="100" w:after="0"/>
        <w:ind w:left="270"/>
        <w:rPr>
          <w:rFonts w:ascii="Arial" w:hAnsi="Arial" w:cs="Arial"/>
        </w:rPr>
      </w:pPr>
      <w:r w:rsidRPr="007E004E">
        <w:rPr>
          <w:rFonts w:ascii="Arial" w:eastAsia="Times New Roman" w:hAnsi="Arial" w:cs="Arial"/>
          <w:b/>
          <w:u w:val="single"/>
        </w:rPr>
        <w:t xml:space="preserve">What are the outcome measures expected </w:t>
      </w:r>
      <w:proofErr w:type="gramStart"/>
      <w:r w:rsidRPr="007E004E">
        <w:rPr>
          <w:rFonts w:ascii="Arial" w:eastAsia="Times New Roman" w:hAnsi="Arial" w:cs="Arial"/>
          <w:b/>
          <w:u w:val="single"/>
        </w:rPr>
        <w:t>as a result</w:t>
      </w:r>
      <w:proofErr w:type="gramEnd"/>
      <w:r w:rsidRPr="007E004E">
        <w:rPr>
          <w:rFonts w:ascii="Arial" w:eastAsia="Times New Roman" w:hAnsi="Arial" w:cs="Arial"/>
          <w:b/>
          <w:u w:val="single"/>
        </w:rPr>
        <w:t xml:space="preserve"> of the method of distribution</w:t>
      </w:r>
      <w:r w:rsidRPr="007E004E">
        <w:rPr>
          <w:rFonts w:ascii="Arial" w:eastAsia="Times New Roman" w:hAnsi="Arial" w:cs="Arial"/>
        </w:rPr>
        <w:t>:</w:t>
      </w:r>
      <w:r w:rsidRPr="007E004E">
        <w:rPr>
          <w:rFonts w:ascii="Arial" w:hAnsi="Arial" w:cs="Arial"/>
        </w:rPr>
        <w:t xml:space="preserve"> </w:t>
      </w:r>
    </w:p>
    <w:p w:rsidR="005933C3" w:rsidRPr="007E004E" w:rsidRDefault="00722953" w:rsidP="00994341">
      <w:pPr>
        <w:spacing w:before="100" w:after="0"/>
        <w:ind w:left="270"/>
        <w:rPr>
          <w:rFonts w:ascii="Arial" w:eastAsia="Times New Roman" w:hAnsi="Arial" w:cs="Arial"/>
        </w:rPr>
      </w:pPr>
      <w:r w:rsidRPr="007E004E">
        <w:rPr>
          <w:rFonts w:ascii="Arial" w:eastAsia="Times New Roman" w:hAnsi="Arial" w:cs="Arial"/>
        </w:rPr>
        <w:t xml:space="preserve">For </w:t>
      </w:r>
      <w:r w:rsidR="00FD0388" w:rsidRPr="007E004E">
        <w:rPr>
          <w:rFonts w:ascii="Arial" w:eastAsia="Times New Roman" w:hAnsi="Arial" w:cs="Arial"/>
        </w:rPr>
        <w:t xml:space="preserve">FY </w:t>
      </w:r>
      <w:r w:rsidRPr="007E004E">
        <w:rPr>
          <w:rFonts w:ascii="Arial" w:eastAsia="Times New Roman" w:hAnsi="Arial" w:cs="Arial"/>
        </w:rPr>
        <w:t xml:space="preserve">2017-18 it </w:t>
      </w:r>
      <w:proofErr w:type="gramStart"/>
      <w:r w:rsidRPr="007E004E">
        <w:rPr>
          <w:rFonts w:ascii="Arial" w:eastAsia="Times New Roman" w:hAnsi="Arial" w:cs="Arial"/>
        </w:rPr>
        <w:t>is anticipated</w:t>
      </w:r>
      <w:proofErr w:type="gramEnd"/>
      <w:r w:rsidRPr="007E004E">
        <w:rPr>
          <w:rFonts w:ascii="Arial" w:eastAsia="Times New Roman" w:hAnsi="Arial" w:cs="Arial"/>
        </w:rPr>
        <w:t xml:space="preserve"> that LHCP will serve 70 households, of which</w:t>
      </w:r>
      <w:r w:rsidR="009114A0">
        <w:rPr>
          <w:rFonts w:ascii="Arial" w:eastAsia="Times New Roman" w:hAnsi="Arial" w:cs="Arial"/>
        </w:rPr>
        <w:t xml:space="preserve"> </w:t>
      </w:r>
      <w:r w:rsidRPr="007E004E">
        <w:rPr>
          <w:rFonts w:ascii="Arial" w:eastAsia="Times New Roman" w:hAnsi="Arial" w:cs="Arial"/>
        </w:rPr>
        <w:t>49</w:t>
      </w:r>
      <w:r w:rsidR="00FD0388" w:rsidRPr="007E004E">
        <w:rPr>
          <w:rFonts w:ascii="Arial" w:eastAsia="Times New Roman" w:hAnsi="Arial" w:cs="Arial"/>
        </w:rPr>
        <w:t xml:space="preserve"> will be renter</w:t>
      </w:r>
      <w:r w:rsidR="000B46C2" w:rsidRPr="007E004E">
        <w:rPr>
          <w:rFonts w:ascii="Arial" w:eastAsia="Times New Roman" w:hAnsi="Arial" w:cs="Arial"/>
        </w:rPr>
        <w:t xml:space="preserve"> </w:t>
      </w:r>
      <w:r w:rsidRPr="007E004E">
        <w:rPr>
          <w:rFonts w:ascii="Arial" w:eastAsia="Times New Roman" w:hAnsi="Arial" w:cs="Arial"/>
        </w:rPr>
        <w:t>households and 21</w:t>
      </w:r>
      <w:r w:rsidR="00FD0388" w:rsidRPr="007E004E">
        <w:rPr>
          <w:rFonts w:ascii="Arial" w:eastAsia="Times New Roman" w:hAnsi="Arial" w:cs="Arial"/>
        </w:rPr>
        <w:t xml:space="preserve"> </w:t>
      </w:r>
      <w:r w:rsidRPr="007E004E">
        <w:rPr>
          <w:rFonts w:ascii="Arial" w:eastAsia="Times New Roman" w:hAnsi="Arial" w:cs="Arial"/>
        </w:rPr>
        <w:t>homeowners.</w:t>
      </w:r>
    </w:p>
    <w:p w:rsidR="00736124" w:rsidRPr="007E004E" w:rsidRDefault="00736124" w:rsidP="00FF35D5">
      <w:pPr>
        <w:keepNext/>
        <w:spacing w:before="100" w:after="0"/>
        <w:ind w:left="270"/>
        <w:rPr>
          <w:rFonts w:ascii="Arial" w:eastAsia="Times New Roman" w:hAnsi="Arial" w:cs="Arial"/>
          <w:b/>
          <w:u w:val="single"/>
        </w:rPr>
      </w:pPr>
      <w:r w:rsidRPr="007E004E">
        <w:rPr>
          <w:rFonts w:ascii="Arial" w:eastAsia="Times New Roman" w:hAnsi="Arial" w:cs="Arial"/>
          <w:b/>
          <w:u w:val="single"/>
        </w:rPr>
        <w:t>Describe threshold factors and grant size limits.</w:t>
      </w:r>
    </w:p>
    <w:p w:rsidR="002872A7" w:rsidRPr="00B72C06" w:rsidRDefault="002872A7" w:rsidP="005933C3">
      <w:pPr>
        <w:spacing w:before="100" w:after="0"/>
        <w:ind w:left="270"/>
        <w:rPr>
          <w:rFonts w:ascii="Arial" w:eastAsia="Times New Roman" w:hAnsi="Arial" w:cs="Arial"/>
        </w:rPr>
      </w:pPr>
      <w:proofErr w:type="gramStart"/>
      <w:r w:rsidRPr="00B72C06">
        <w:rPr>
          <w:rFonts w:ascii="Arial" w:hAnsi="Arial" w:cs="Arial"/>
          <w:b/>
        </w:rPr>
        <w:t xml:space="preserve">LHCP </w:t>
      </w:r>
      <w:r w:rsidR="003468CB" w:rsidRPr="00B72C06">
        <w:rPr>
          <w:rFonts w:ascii="Arial" w:eastAsia="Times New Roman" w:hAnsi="Arial" w:cs="Arial"/>
        </w:rPr>
        <w:t>An internal evaluation for selection of its LHCP contractors is conducted using the following factors: (1) statistics on the number of children with elevated blood/lead levels in each county; (2) past and current LHCP contractor performance under the 2009 and 2012 funding rounds; (3) past and current contractor performance for LIHEAP and DOE programs; and (4) contractor community networking and outreach efforts, and leveraging abilities.</w:t>
      </w:r>
      <w:proofErr w:type="gramEnd"/>
    </w:p>
    <w:p w:rsidR="00736124" w:rsidRPr="00B72C06" w:rsidRDefault="00736124" w:rsidP="003468CB">
      <w:pPr>
        <w:spacing w:before="100" w:after="0"/>
        <w:ind w:left="270"/>
        <w:rPr>
          <w:rFonts w:ascii="Arial" w:eastAsia="Times New Roman" w:hAnsi="Arial" w:cs="Arial"/>
          <w:b/>
        </w:rPr>
      </w:pPr>
      <w:r w:rsidRPr="00B72C06">
        <w:rPr>
          <w:rFonts w:ascii="Arial" w:eastAsia="Times New Roman" w:hAnsi="Arial" w:cs="Arial"/>
          <w:b/>
          <w:u w:val="single"/>
        </w:rPr>
        <w:t xml:space="preserve">What are the outcome measures expected </w:t>
      </w:r>
      <w:proofErr w:type="gramStart"/>
      <w:r w:rsidRPr="00B72C06">
        <w:rPr>
          <w:rFonts w:ascii="Arial" w:eastAsia="Times New Roman" w:hAnsi="Arial" w:cs="Arial"/>
          <w:b/>
          <w:u w:val="single"/>
        </w:rPr>
        <w:t>as a result</w:t>
      </w:r>
      <w:proofErr w:type="gramEnd"/>
      <w:r w:rsidRPr="00B72C06">
        <w:rPr>
          <w:rFonts w:ascii="Arial" w:eastAsia="Times New Roman" w:hAnsi="Arial" w:cs="Arial"/>
          <w:b/>
          <w:u w:val="single"/>
        </w:rPr>
        <w:t xml:space="preserve"> of the method of distribution</w:t>
      </w:r>
      <w:r w:rsidRPr="00B72C06">
        <w:rPr>
          <w:rFonts w:ascii="Arial" w:eastAsia="Times New Roman" w:hAnsi="Arial" w:cs="Arial"/>
          <w:b/>
        </w:rPr>
        <w:t xml:space="preserve">? </w:t>
      </w:r>
    </w:p>
    <w:p w:rsidR="003468CB" w:rsidRPr="00B72C06" w:rsidRDefault="003468CB" w:rsidP="002872A7">
      <w:pPr>
        <w:spacing w:before="100" w:after="0"/>
        <w:ind w:left="270"/>
        <w:rPr>
          <w:rFonts w:ascii="Arial" w:eastAsia="Times New Roman" w:hAnsi="Arial" w:cs="Arial"/>
          <w:szCs w:val="24"/>
        </w:rPr>
      </w:pPr>
      <w:r w:rsidRPr="00B72C06">
        <w:rPr>
          <w:rFonts w:ascii="Arial" w:eastAsia="Times New Roman" w:hAnsi="Arial" w:cs="Arial"/>
          <w:szCs w:val="24"/>
        </w:rPr>
        <w:lastRenderedPageBreak/>
        <w:t xml:space="preserve">For </w:t>
      </w:r>
      <w:r w:rsidR="005933C3" w:rsidRPr="00B72C06">
        <w:rPr>
          <w:rFonts w:ascii="Arial" w:eastAsia="Times New Roman" w:hAnsi="Arial" w:cs="Arial"/>
          <w:szCs w:val="24"/>
        </w:rPr>
        <w:t xml:space="preserve">FY </w:t>
      </w:r>
      <w:r w:rsidRPr="00B72C06">
        <w:rPr>
          <w:rFonts w:ascii="Arial" w:eastAsia="Times New Roman" w:hAnsi="Arial" w:cs="Arial"/>
          <w:szCs w:val="24"/>
        </w:rPr>
        <w:t xml:space="preserve">2017-18 it </w:t>
      </w:r>
      <w:proofErr w:type="gramStart"/>
      <w:r w:rsidRPr="00B72C06">
        <w:rPr>
          <w:rFonts w:ascii="Arial" w:eastAsia="Times New Roman" w:hAnsi="Arial" w:cs="Arial"/>
          <w:szCs w:val="24"/>
        </w:rPr>
        <w:t>is anticipated</w:t>
      </w:r>
      <w:proofErr w:type="gramEnd"/>
      <w:r w:rsidRPr="00B72C06">
        <w:rPr>
          <w:rFonts w:ascii="Arial" w:eastAsia="Times New Roman" w:hAnsi="Arial" w:cs="Arial"/>
          <w:szCs w:val="24"/>
        </w:rPr>
        <w:t xml:space="preserve"> that LHCP will serve 70 households, of which 49 will be renter households and 21 homeowners.</w:t>
      </w:r>
    </w:p>
    <w:p w:rsidR="003468CB" w:rsidRDefault="003468CB" w:rsidP="003468CB">
      <w:pPr>
        <w:pStyle w:val="Default"/>
        <w:rPr>
          <w:rFonts w:ascii="Arial" w:hAnsi="Arial" w:cs="Arial"/>
          <w:b/>
          <w:bCs/>
          <w:u w:val="single"/>
        </w:rPr>
      </w:pPr>
    </w:p>
    <w:p w:rsidR="00A14DF3" w:rsidRPr="00726052" w:rsidRDefault="00A14DF3">
      <w:pPr>
        <w:spacing w:after="0" w:line="240" w:lineRule="auto"/>
        <w:rPr>
          <w:rFonts w:ascii="Arial" w:hAnsi="Arial" w:cs="Arial"/>
        </w:rPr>
      </w:pPr>
      <w:r w:rsidRPr="00726052">
        <w:rPr>
          <w:rFonts w:ascii="Arial" w:hAnsi="Arial" w:cs="Arial"/>
        </w:rPr>
        <w:br w:type="page"/>
      </w:r>
    </w:p>
    <w:p w:rsidR="00CD1705" w:rsidRPr="00726052" w:rsidRDefault="005933C3" w:rsidP="00F707B1">
      <w:pPr>
        <w:pStyle w:val="Heading2"/>
        <w:pageBreakBefore/>
        <w:jc w:val="center"/>
        <w:rPr>
          <w:i w:val="0"/>
          <w:szCs w:val="22"/>
          <w:u w:val="single"/>
        </w:rPr>
      </w:pPr>
      <w:bookmarkStart w:id="4" w:name="_Toc309810475"/>
      <w:r>
        <w:rPr>
          <w:i w:val="0"/>
          <w:szCs w:val="22"/>
          <w:u w:val="single"/>
        </w:rPr>
        <w:lastRenderedPageBreak/>
        <w:t xml:space="preserve">AP-35 </w:t>
      </w:r>
      <w:r w:rsidR="00BF57C6" w:rsidRPr="00726052">
        <w:rPr>
          <w:i w:val="0"/>
          <w:szCs w:val="22"/>
          <w:u w:val="single"/>
        </w:rPr>
        <w:t xml:space="preserve">Projects </w:t>
      </w:r>
    </w:p>
    <w:p w:rsidR="00F707B1" w:rsidRPr="00726052" w:rsidRDefault="00F707B1" w:rsidP="00F707B1">
      <w:pPr>
        <w:keepNext/>
        <w:widowControl w:val="0"/>
        <w:spacing w:line="204" w:lineRule="auto"/>
        <w:rPr>
          <w:rFonts w:ascii="Arial" w:hAnsi="Arial" w:cs="Arial"/>
          <w:b/>
        </w:rPr>
      </w:pPr>
    </w:p>
    <w:p w:rsidR="00F85122" w:rsidRPr="00726052" w:rsidRDefault="00F707B1" w:rsidP="00203F95">
      <w:pPr>
        <w:keepNext/>
        <w:widowControl w:val="0"/>
        <w:spacing w:line="204" w:lineRule="auto"/>
        <w:rPr>
          <w:rFonts w:ascii="Arial" w:hAnsi="Arial" w:cs="Arial"/>
          <w:i/>
        </w:rPr>
      </w:pPr>
      <w:r w:rsidRPr="00726052">
        <w:rPr>
          <w:rFonts w:ascii="Arial" w:hAnsi="Arial" w:cs="Arial"/>
          <w:i/>
        </w:rPr>
        <w:t xml:space="preserve">AP-35 Projects (Optional) </w:t>
      </w:r>
    </w:p>
    <w:p w:rsidR="00CD1705" w:rsidRPr="00726052" w:rsidRDefault="00BF57C6" w:rsidP="00216665">
      <w:pPr>
        <w:pStyle w:val="ListParagraph"/>
        <w:keepNext/>
        <w:widowControl w:val="0"/>
        <w:numPr>
          <w:ilvl w:val="0"/>
          <w:numId w:val="11"/>
        </w:numPr>
        <w:tabs>
          <w:tab w:val="left" w:pos="0"/>
        </w:tabs>
        <w:rPr>
          <w:rFonts w:ascii="Arial" w:hAnsi="Arial" w:cs="Arial"/>
          <w:b/>
        </w:rPr>
      </w:pPr>
      <w:r w:rsidRPr="00726052">
        <w:rPr>
          <w:rFonts w:ascii="Arial" w:hAnsi="Arial" w:cs="Arial"/>
          <w:b/>
        </w:rPr>
        <w:t xml:space="preserve">Introduction </w:t>
      </w:r>
    </w:p>
    <w:p w:rsidR="00F85122" w:rsidRPr="00726052" w:rsidRDefault="00F85122">
      <w:pPr>
        <w:keepNext/>
        <w:widowControl w:val="0"/>
        <w:ind w:left="360"/>
        <w:rPr>
          <w:rFonts w:ascii="Arial" w:hAnsi="Arial" w:cs="Arial"/>
        </w:rPr>
      </w:pPr>
      <w:r w:rsidRPr="00726052">
        <w:rPr>
          <w:rFonts w:ascii="Arial" w:hAnsi="Arial" w:cs="Arial"/>
        </w:rPr>
        <w:t xml:space="preserve">At this time, the </w:t>
      </w:r>
      <w:r w:rsidR="00551C51">
        <w:rPr>
          <w:rFonts w:ascii="Arial" w:hAnsi="Arial" w:cs="Arial"/>
        </w:rPr>
        <w:t>s</w:t>
      </w:r>
      <w:r w:rsidR="00551C51" w:rsidRPr="00726052">
        <w:rPr>
          <w:rFonts w:ascii="Arial" w:hAnsi="Arial" w:cs="Arial"/>
        </w:rPr>
        <w:t xml:space="preserve">tate </w:t>
      </w:r>
      <w:r w:rsidRPr="00726052">
        <w:rPr>
          <w:rFonts w:ascii="Arial" w:hAnsi="Arial" w:cs="Arial"/>
        </w:rPr>
        <w:t xml:space="preserve">does not know which projects it will fund in the upcoming fiscal year. </w:t>
      </w:r>
      <w:r w:rsidR="005933C3">
        <w:rPr>
          <w:rFonts w:ascii="Arial" w:hAnsi="Arial" w:cs="Arial"/>
        </w:rPr>
        <w:t xml:space="preserve"> </w:t>
      </w:r>
      <w:r w:rsidRPr="00726052">
        <w:rPr>
          <w:rFonts w:ascii="Arial" w:hAnsi="Arial" w:cs="Arial"/>
        </w:rPr>
        <w:t>Local applicants must first apply for and secure the available funds.</w:t>
      </w:r>
    </w:p>
    <w:tbl>
      <w:tblPr>
        <w:tblStyle w:val="ListTable3-Accent11"/>
        <w:tblpPr w:leftFromText="180" w:rightFromText="180" w:vertAnchor="text" w:horzAnchor="page" w:tblpX="2205"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3420"/>
      </w:tblGrid>
      <w:tr w:rsidR="00F707B1" w:rsidRPr="00726052" w:rsidTr="005933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75" w:type="dxa"/>
            <w:tcBorders>
              <w:bottom w:val="none" w:sz="0" w:space="0" w:color="auto"/>
              <w:right w:val="none" w:sz="0" w:space="0" w:color="auto"/>
            </w:tcBorders>
          </w:tcPr>
          <w:p w:rsidR="00F707B1" w:rsidRPr="00726052" w:rsidRDefault="00F707B1" w:rsidP="00FF35D5">
            <w:pPr>
              <w:keepNext/>
              <w:widowControl w:val="0"/>
              <w:spacing w:after="0"/>
              <w:jc w:val="center"/>
              <w:rPr>
                <w:rFonts w:ascii="Arial" w:hAnsi="Arial" w:cs="Arial"/>
                <w:b w:val="0"/>
              </w:rPr>
            </w:pPr>
            <w:r w:rsidRPr="00726052">
              <w:rPr>
                <w:rFonts w:ascii="Arial" w:hAnsi="Arial" w:cs="Arial"/>
                <w:b w:val="0"/>
              </w:rPr>
              <w:t>#</w:t>
            </w:r>
          </w:p>
        </w:tc>
        <w:tc>
          <w:tcPr>
            <w:cnfStyle w:val="000100001000" w:firstRow="0" w:lastRow="0" w:firstColumn="0" w:lastColumn="1" w:oddVBand="0" w:evenVBand="0" w:oddHBand="0" w:evenHBand="0" w:firstRowFirstColumn="0" w:firstRowLastColumn="1" w:lastRowFirstColumn="0" w:lastRowLastColumn="0"/>
            <w:tcW w:w="3420" w:type="dxa"/>
            <w:tcBorders>
              <w:left w:val="none" w:sz="0" w:space="0" w:color="auto"/>
              <w:bottom w:val="none" w:sz="0" w:space="0" w:color="auto"/>
            </w:tcBorders>
          </w:tcPr>
          <w:p w:rsidR="00F707B1" w:rsidRPr="00726052" w:rsidRDefault="00F707B1" w:rsidP="00FF35D5">
            <w:pPr>
              <w:keepNext/>
              <w:widowControl w:val="0"/>
              <w:spacing w:after="0"/>
              <w:jc w:val="center"/>
              <w:rPr>
                <w:rFonts w:ascii="Arial" w:hAnsi="Arial" w:cs="Arial"/>
                <w:b w:val="0"/>
              </w:rPr>
            </w:pPr>
            <w:r w:rsidRPr="00726052">
              <w:rPr>
                <w:rFonts w:ascii="Arial" w:hAnsi="Arial" w:cs="Arial"/>
                <w:b w:val="0"/>
              </w:rPr>
              <w:t>Project Name</w:t>
            </w:r>
          </w:p>
        </w:tc>
      </w:tr>
      <w:tr w:rsidR="00F707B1" w:rsidRPr="00726052" w:rsidTr="005933C3">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075" w:type="dxa"/>
            <w:tcBorders>
              <w:top w:val="none" w:sz="0" w:space="0" w:color="auto"/>
              <w:right w:val="none" w:sz="0" w:space="0" w:color="auto"/>
            </w:tcBorders>
          </w:tcPr>
          <w:p w:rsidR="00F707B1" w:rsidRPr="00726052" w:rsidRDefault="00F707B1" w:rsidP="00FF35D5">
            <w:pPr>
              <w:keepNext/>
              <w:widowControl w:val="0"/>
              <w:spacing w:after="0"/>
              <w:jc w:val="center"/>
              <w:rPr>
                <w:rFonts w:ascii="Arial" w:hAnsi="Arial" w:cs="Arial"/>
              </w:rPr>
            </w:pPr>
          </w:p>
        </w:tc>
        <w:tc>
          <w:tcPr>
            <w:cnfStyle w:val="000100000010" w:firstRow="0" w:lastRow="0" w:firstColumn="0" w:lastColumn="1" w:oddVBand="0" w:evenVBand="0" w:oddHBand="0" w:evenHBand="0" w:firstRowFirstColumn="0" w:firstRowLastColumn="0" w:lastRowFirstColumn="0" w:lastRowLastColumn="1"/>
            <w:tcW w:w="3420" w:type="dxa"/>
            <w:tcBorders>
              <w:top w:val="none" w:sz="0" w:space="0" w:color="auto"/>
              <w:left w:val="none" w:sz="0" w:space="0" w:color="auto"/>
            </w:tcBorders>
          </w:tcPr>
          <w:p w:rsidR="00F707B1" w:rsidRPr="00726052" w:rsidRDefault="00F707B1" w:rsidP="00FF35D5">
            <w:pPr>
              <w:keepNext/>
              <w:widowControl w:val="0"/>
              <w:spacing w:after="0"/>
              <w:jc w:val="center"/>
              <w:rPr>
                <w:rFonts w:ascii="Arial" w:hAnsi="Arial" w:cs="Arial"/>
              </w:rPr>
            </w:pPr>
          </w:p>
        </w:tc>
      </w:tr>
    </w:tbl>
    <w:p w:rsidR="00F85122" w:rsidRPr="00726052" w:rsidRDefault="00F85122" w:rsidP="00FF35D5">
      <w:pPr>
        <w:keepNext/>
        <w:widowControl w:val="0"/>
        <w:ind w:left="2428"/>
        <w:rPr>
          <w:rFonts w:ascii="Arial" w:hAnsi="Arial" w:cs="Arial"/>
          <w:b/>
        </w:rPr>
      </w:pPr>
    </w:p>
    <w:p w:rsidR="00F707B1" w:rsidRPr="00726052" w:rsidRDefault="00F707B1" w:rsidP="00FF35D5">
      <w:pPr>
        <w:pStyle w:val="Caption"/>
        <w:spacing w:line="276" w:lineRule="auto"/>
        <w:ind w:left="2428"/>
        <w:rPr>
          <w:rFonts w:ascii="Arial" w:hAnsi="Arial" w:cs="Arial"/>
          <w:sz w:val="22"/>
          <w:szCs w:val="22"/>
        </w:rPr>
      </w:pPr>
    </w:p>
    <w:p w:rsidR="00CD1705" w:rsidRPr="005933C3" w:rsidRDefault="00BF57C6" w:rsidP="005933C3">
      <w:pPr>
        <w:pStyle w:val="Caption"/>
        <w:spacing w:line="276" w:lineRule="auto"/>
        <w:ind w:left="2047" w:firstLine="113"/>
        <w:rPr>
          <w:rFonts w:ascii="Arial" w:hAnsi="Arial" w:cs="Arial"/>
          <w:sz w:val="16"/>
          <w:szCs w:val="22"/>
        </w:rPr>
      </w:pPr>
      <w:r w:rsidRPr="005933C3">
        <w:rPr>
          <w:rFonts w:ascii="Arial" w:hAnsi="Arial" w:cs="Arial"/>
          <w:sz w:val="16"/>
          <w:szCs w:val="22"/>
        </w:rPr>
        <w:t xml:space="preserve">Table </w:t>
      </w:r>
      <w:r w:rsidR="00577049">
        <w:rPr>
          <w:rFonts w:ascii="Arial" w:hAnsi="Arial" w:cs="Arial"/>
          <w:sz w:val="16"/>
          <w:szCs w:val="22"/>
        </w:rPr>
        <w:t>7</w:t>
      </w:r>
      <w:r w:rsidR="00577049" w:rsidRPr="005933C3">
        <w:rPr>
          <w:rFonts w:ascii="Arial" w:hAnsi="Arial" w:cs="Arial"/>
          <w:sz w:val="16"/>
          <w:szCs w:val="22"/>
        </w:rPr>
        <w:t xml:space="preserve"> </w:t>
      </w:r>
      <w:r w:rsidRPr="005933C3">
        <w:rPr>
          <w:rFonts w:ascii="Arial" w:hAnsi="Arial" w:cs="Arial"/>
          <w:sz w:val="16"/>
          <w:szCs w:val="22"/>
        </w:rPr>
        <w:t>- Project Information</w:t>
      </w:r>
    </w:p>
    <w:p w:rsidR="00CD1705" w:rsidRPr="00726052" w:rsidRDefault="00CD1705" w:rsidP="00FF35D5">
      <w:pPr>
        <w:spacing w:after="0"/>
        <w:rPr>
          <w:rFonts w:ascii="Arial" w:hAnsi="Arial" w:cs="Arial"/>
          <w:b/>
        </w:rPr>
      </w:pPr>
    </w:p>
    <w:p w:rsidR="00CD1705" w:rsidRPr="00726052" w:rsidRDefault="00BF57C6" w:rsidP="00216665">
      <w:pPr>
        <w:pStyle w:val="ListParagraph"/>
        <w:widowControl w:val="0"/>
        <w:numPr>
          <w:ilvl w:val="0"/>
          <w:numId w:val="11"/>
        </w:numPr>
        <w:rPr>
          <w:rFonts w:ascii="Arial" w:hAnsi="Arial" w:cs="Arial"/>
          <w:b/>
          <w:u w:val="single"/>
        </w:rPr>
      </w:pPr>
      <w:r w:rsidRPr="00726052">
        <w:rPr>
          <w:rFonts w:ascii="Arial" w:hAnsi="Arial" w:cs="Arial"/>
          <w:b/>
          <w:u w:val="single"/>
        </w:rPr>
        <w:t>Describe the reasons for allocation priorities and any obstacles to addressing underserved needs</w:t>
      </w:r>
    </w:p>
    <w:p w:rsidR="00F85122" w:rsidRPr="00726052" w:rsidRDefault="00F85122" w:rsidP="00551C51">
      <w:pPr>
        <w:widowControl w:val="0"/>
        <w:spacing w:before="100" w:beforeAutospacing="1" w:after="100" w:afterAutospacing="1"/>
        <w:ind w:left="360"/>
        <w:rPr>
          <w:rFonts w:ascii="Arial" w:hAnsi="Arial" w:cs="Arial"/>
        </w:rPr>
      </w:pPr>
      <w:r w:rsidRPr="00726052">
        <w:rPr>
          <w:rFonts w:ascii="Arial" w:hAnsi="Arial" w:cs="Arial"/>
        </w:rPr>
        <w:t xml:space="preserve">The </w:t>
      </w:r>
      <w:r w:rsidR="00551C51">
        <w:rPr>
          <w:rFonts w:ascii="Arial" w:hAnsi="Arial" w:cs="Arial"/>
        </w:rPr>
        <w:t>s</w:t>
      </w:r>
      <w:r w:rsidR="00551C51" w:rsidRPr="00726052">
        <w:rPr>
          <w:rFonts w:ascii="Arial" w:hAnsi="Arial" w:cs="Arial"/>
        </w:rPr>
        <w:t xml:space="preserve">tate </w:t>
      </w:r>
      <w:r w:rsidRPr="00726052">
        <w:rPr>
          <w:rFonts w:ascii="Arial" w:hAnsi="Arial" w:cs="Arial"/>
        </w:rPr>
        <w:t xml:space="preserve">has no project-specific allocation priorities. </w:t>
      </w:r>
      <w:r w:rsidR="005933C3">
        <w:rPr>
          <w:rFonts w:ascii="Arial" w:hAnsi="Arial" w:cs="Arial"/>
        </w:rPr>
        <w:t xml:space="preserve"> </w:t>
      </w:r>
      <w:r w:rsidRPr="00726052">
        <w:rPr>
          <w:rFonts w:ascii="Arial" w:hAnsi="Arial" w:cs="Arial"/>
        </w:rPr>
        <w:t xml:space="preserve">For a discussion of </w:t>
      </w:r>
      <w:r w:rsidR="005F42AB">
        <w:rPr>
          <w:rFonts w:ascii="Arial" w:hAnsi="Arial" w:cs="Arial"/>
        </w:rPr>
        <w:t>the Department’s</w:t>
      </w:r>
      <w:r w:rsidR="005F42AB" w:rsidRPr="00726052">
        <w:rPr>
          <w:rFonts w:ascii="Arial" w:hAnsi="Arial" w:cs="Arial"/>
        </w:rPr>
        <w:t xml:space="preserve"> </w:t>
      </w:r>
      <w:r w:rsidRPr="00726052">
        <w:rPr>
          <w:rFonts w:ascii="Arial" w:hAnsi="Arial" w:cs="Arial"/>
        </w:rPr>
        <w:t>general allocation priorities, see AP 25 and AP 30.</w:t>
      </w:r>
    </w:p>
    <w:p w:rsidR="00F707B1" w:rsidRPr="00726052" w:rsidRDefault="00F707B1" w:rsidP="00F707B1">
      <w:pPr>
        <w:widowControl w:val="0"/>
        <w:spacing w:before="100" w:beforeAutospacing="1" w:after="100" w:afterAutospacing="1"/>
        <w:rPr>
          <w:rFonts w:ascii="Arial" w:hAnsi="Arial" w:cs="Arial"/>
          <w:b/>
        </w:rPr>
      </w:pPr>
    </w:p>
    <w:p w:rsidR="00F707B1" w:rsidRPr="00726052" w:rsidRDefault="00F707B1" w:rsidP="00F707B1">
      <w:pPr>
        <w:widowControl w:val="0"/>
        <w:spacing w:before="100" w:beforeAutospacing="1" w:after="100" w:afterAutospacing="1"/>
        <w:rPr>
          <w:rFonts w:ascii="Arial" w:hAnsi="Arial" w:cs="Arial"/>
          <w:b/>
        </w:rPr>
      </w:pPr>
    </w:p>
    <w:p w:rsidR="00F707B1" w:rsidRPr="00726052" w:rsidRDefault="00F707B1" w:rsidP="00F707B1">
      <w:pPr>
        <w:widowControl w:val="0"/>
        <w:spacing w:before="100" w:beforeAutospacing="1" w:after="100" w:afterAutospacing="1"/>
        <w:rPr>
          <w:rFonts w:ascii="Arial" w:hAnsi="Arial" w:cs="Arial"/>
        </w:rPr>
        <w:sectPr w:rsidR="00F707B1" w:rsidRPr="00726052" w:rsidSect="00EF2576">
          <w:headerReference w:type="even" r:id="rId79"/>
          <w:headerReference w:type="default" r:id="rId80"/>
          <w:footerReference w:type="default" r:id="rId81"/>
          <w:headerReference w:type="first" r:id="rId82"/>
          <w:pgSz w:w="15840" w:h="12240" w:orient="landscape" w:code="1"/>
          <w:pgMar w:top="1440" w:right="1440" w:bottom="1440" w:left="1440" w:header="720" w:footer="432" w:gutter="0"/>
          <w:cols w:space="720"/>
          <w:docGrid w:linePitch="360"/>
        </w:sectPr>
      </w:pPr>
    </w:p>
    <w:p w:rsidR="000B611C" w:rsidRPr="00726052" w:rsidRDefault="005933C3" w:rsidP="000B611C">
      <w:pPr>
        <w:pStyle w:val="Heading2"/>
        <w:jc w:val="center"/>
        <w:rPr>
          <w:i w:val="0"/>
          <w:szCs w:val="22"/>
          <w:u w:val="single"/>
        </w:rPr>
      </w:pPr>
      <w:r>
        <w:rPr>
          <w:i w:val="0"/>
          <w:szCs w:val="22"/>
          <w:u w:val="single"/>
        </w:rPr>
        <w:lastRenderedPageBreak/>
        <w:t xml:space="preserve">AP-38 </w:t>
      </w:r>
      <w:r w:rsidR="000B611C" w:rsidRPr="00726052">
        <w:rPr>
          <w:i w:val="0"/>
          <w:szCs w:val="22"/>
          <w:u w:val="single"/>
        </w:rPr>
        <w:t>Project Summary</w:t>
      </w:r>
    </w:p>
    <w:p w:rsidR="00C60C57" w:rsidRDefault="00C60C57" w:rsidP="00FF35D5">
      <w:pPr>
        <w:pStyle w:val="Heading2"/>
        <w:rPr>
          <w:b w:val="0"/>
          <w:sz w:val="22"/>
          <w:szCs w:val="22"/>
        </w:rPr>
      </w:pPr>
    </w:p>
    <w:p w:rsidR="00A14DF3" w:rsidRDefault="00BF57C6" w:rsidP="00FF35D5">
      <w:pPr>
        <w:pStyle w:val="Heading2"/>
        <w:rPr>
          <w:b w:val="0"/>
          <w:sz w:val="22"/>
          <w:szCs w:val="22"/>
        </w:rPr>
      </w:pPr>
      <w:r w:rsidRPr="00726052">
        <w:rPr>
          <w:b w:val="0"/>
          <w:sz w:val="22"/>
          <w:szCs w:val="22"/>
        </w:rPr>
        <w:t>AP-38 Project Summary</w:t>
      </w:r>
    </w:p>
    <w:p w:rsidR="00FF35D5" w:rsidRPr="00FF35D5" w:rsidRDefault="00FF35D5" w:rsidP="00FF35D5"/>
    <w:p w:rsidR="000B611C" w:rsidRPr="00726052" w:rsidRDefault="00BF57C6" w:rsidP="00216665">
      <w:pPr>
        <w:pStyle w:val="ListParagraph"/>
        <w:keepNext/>
        <w:widowControl w:val="0"/>
        <w:numPr>
          <w:ilvl w:val="0"/>
          <w:numId w:val="12"/>
        </w:numPr>
        <w:tabs>
          <w:tab w:val="left" w:pos="180"/>
        </w:tabs>
        <w:rPr>
          <w:rFonts w:ascii="Arial" w:hAnsi="Arial" w:cs="Arial"/>
          <w:b/>
        </w:rPr>
      </w:pPr>
      <w:r w:rsidRPr="00726052">
        <w:rPr>
          <w:rFonts w:ascii="Arial" w:hAnsi="Arial" w:cs="Arial"/>
          <w:b/>
        </w:rPr>
        <w:t>Project Summary Information</w:t>
      </w:r>
    </w:p>
    <w:p w:rsidR="000B611C" w:rsidRPr="00726052" w:rsidRDefault="000B611C" w:rsidP="00203F95">
      <w:pPr>
        <w:pStyle w:val="ListParagraph"/>
        <w:keepNext/>
        <w:widowControl w:val="0"/>
        <w:tabs>
          <w:tab w:val="left" w:pos="180"/>
        </w:tabs>
        <w:ind w:left="0"/>
        <w:rPr>
          <w:rFonts w:ascii="Arial" w:hAnsi="Arial" w:cs="Arial"/>
          <w:b/>
        </w:rPr>
      </w:pPr>
    </w:p>
    <w:p w:rsidR="00F85122" w:rsidRPr="00726052" w:rsidRDefault="00F85122" w:rsidP="00A14DF3">
      <w:pPr>
        <w:pStyle w:val="ListParagraph"/>
        <w:keepNext/>
        <w:widowControl w:val="0"/>
        <w:tabs>
          <w:tab w:val="left" w:pos="180"/>
        </w:tabs>
        <w:ind w:left="360"/>
        <w:rPr>
          <w:rFonts w:ascii="Arial" w:hAnsi="Arial" w:cs="Arial"/>
          <w:b/>
        </w:rPr>
      </w:pPr>
      <w:r w:rsidRPr="00726052">
        <w:rPr>
          <w:rFonts w:ascii="Arial" w:hAnsi="Arial" w:cs="Arial"/>
        </w:rPr>
        <w:t>Not Applicable</w:t>
      </w:r>
      <w:r w:rsidR="00DF63F9" w:rsidRPr="00726052">
        <w:rPr>
          <w:rFonts w:ascii="Arial" w:hAnsi="Arial" w:cs="Arial"/>
        </w:rPr>
        <w:t xml:space="preserve"> </w:t>
      </w:r>
    </w:p>
    <w:p w:rsidR="00CD1705" w:rsidRPr="00726052" w:rsidRDefault="00BF57C6" w:rsidP="00216665">
      <w:pPr>
        <w:pStyle w:val="Caption"/>
        <w:numPr>
          <w:ilvl w:val="0"/>
          <w:numId w:val="12"/>
        </w:numPr>
        <w:tabs>
          <w:tab w:val="left" w:pos="0"/>
        </w:tabs>
        <w:rPr>
          <w:rFonts w:ascii="Arial" w:hAnsi="Arial" w:cs="Arial"/>
          <w:sz w:val="22"/>
          <w:szCs w:val="22"/>
        </w:rPr>
      </w:pPr>
      <w:r w:rsidRPr="00726052">
        <w:rPr>
          <w:rFonts w:ascii="Arial" w:hAnsi="Arial" w:cs="Arial"/>
          <w:sz w:val="22"/>
          <w:szCs w:val="22"/>
        </w:rPr>
        <w:t xml:space="preserve">Table </w:t>
      </w:r>
      <w:r w:rsidRPr="0025385A">
        <w:rPr>
          <w:rFonts w:ascii="Arial" w:hAnsi="Arial" w:cs="Arial"/>
          <w:sz w:val="22"/>
          <w:szCs w:val="22"/>
        </w:rPr>
        <w:fldChar w:fldCharType="begin"/>
      </w:r>
      <w:r w:rsidRPr="00726052">
        <w:rPr>
          <w:rFonts w:ascii="Arial" w:hAnsi="Arial" w:cs="Arial"/>
          <w:sz w:val="22"/>
          <w:szCs w:val="22"/>
        </w:rPr>
        <w:instrText xml:space="preserve"> SEQ Table \* ARABIC </w:instrText>
      </w:r>
      <w:r w:rsidRPr="0025385A">
        <w:rPr>
          <w:rFonts w:ascii="Arial" w:hAnsi="Arial" w:cs="Arial"/>
          <w:sz w:val="22"/>
          <w:szCs w:val="22"/>
        </w:rPr>
        <w:fldChar w:fldCharType="separate"/>
      </w:r>
      <w:r w:rsidR="00BC3335">
        <w:rPr>
          <w:rFonts w:ascii="Arial" w:hAnsi="Arial" w:cs="Arial"/>
          <w:noProof/>
          <w:sz w:val="22"/>
          <w:szCs w:val="22"/>
        </w:rPr>
        <w:t>2</w:t>
      </w:r>
      <w:r w:rsidRPr="0025385A">
        <w:rPr>
          <w:rFonts w:ascii="Arial" w:hAnsi="Arial" w:cs="Arial"/>
          <w:sz w:val="22"/>
          <w:szCs w:val="22"/>
        </w:rPr>
        <w:fldChar w:fldCharType="end"/>
      </w:r>
      <w:r w:rsidRPr="00726052">
        <w:rPr>
          <w:rFonts w:ascii="Arial" w:hAnsi="Arial" w:cs="Arial"/>
          <w:sz w:val="22"/>
          <w:szCs w:val="22"/>
        </w:rPr>
        <w:t xml:space="preserve"> – Project Summary</w:t>
      </w:r>
      <w:r w:rsidR="000B611C" w:rsidRPr="00726052">
        <w:rPr>
          <w:rFonts w:ascii="Arial" w:hAnsi="Arial" w:cs="Arial"/>
          <w:sz w:val="22"/>
          <w:szCs w:val="22"/>
        </w:rPr>
        <w:t xml:space="preserve"> </w:t>
      </w:r>
    </w:p>
    <w:p w:rsidR="00A14DF3" w:rsidRPr="00726052" w:rsidRDefault="00A14DF3" w:rsidP="00A14DF3">
      <w:pPr>
        <w:pStyle w:val="ListParagraph"/>
        <w:keepNext/>
        <w:widowControl w:val="0"/>
        <w:tabs>
          <w:tab w:val="left" w:pos="180"/>
        </w:tabs>
        <w:ind w:left="360"/>
        <w:rPr>
          <w:rFonts w:ascii="Arial" w:hAnsi="Arial" w:cs="Arial"/>
        </w:rPr>
      </w:pPr>
    </w:p>
    <w:p w:rsidR="00A14DF3" w:rsidRPr="00726052" w:rsidRDefault="00A14DF3" w:rsidP="00A14DF3">
      <w:pPr>
        <w:pStyle w:val="ListParagraph"/>
        <w:keepNext/>
        <w:widowControl w:val="0"/>
        <w:tabs>
          <w:tab w:val="left" w:pos="180"/>
        </w:tabs>
        <w:ind w:left="360"/>
        <w:rPr>
          <w:rFonts w:ascii="Arial" w:hAnsi="Arial" w:cs="Arial"/>
          <w:b/>
        </w:rPr>
      </w:pPr>
      <w:r w:rsidRPr="00726052">
        <w:rPr>
          <w:rFonts w:ascii="Arial" w:hAnsi="Arial" w:cs="Arial"/>
        </w:rPr>
        <w:t xml:space="preserve">Not Applicable </w:t>
      </w:r>
    </w:p>
    <w:p w:rsidR="00A14DF3" w:rsidRPr="00FF35D5" w:rsidRDefault="00A14DF3" w:rsidP="00A14DF3">
      <w:pPr>
        <w:spacing w:after="0" w:line="240" w:lineRule="auto"/>
        <w:rPr>
          <w:rFonts w:ascii="Arial" w:hAnsi="Arial" w:cs="Arial"/>
        </w:rPr>
      </w:pPr>
      <w:r w:rsidRPr="00FF35D5">
        <w:rPr>
          <w:rFonts w:ascii="Arial" w:hAnsi="Arial" w:cs="Arial"/>
        </w:rPr>
        <w:br w:type="page"/>
      </w:r>
    </w:p>
    <w:bookmarkEnd w:id="4"/>
    <w:p w:rsidR="000B611C" w:rsidRDefault="005933C3" w:rsidP="000B611C">
      <w:pPr>
        <w:pStyle w:val="Heading2"/>
        <w:pageBreakBefore/>
        <w:jc w:val="center"/>
        <w:rPr>
          <w:i w:val="0"/>
          <w:szCs w:val="22"/>
          <w:u w:val="single"/>
        </w:rPr>
      </w:pPr>
      <w:r>
        <w:rPr>
          <w:i w:val="0"/>
          <w:szCs w:val="22"/>
          <w:u w:val="single"/>
        </w:rPr>
        <w:lastRenderedPageBreak/>
        <w:t xml:space="preserve">AP-40 </w:t>
      </w:r>
      <w:r w:rsidR="000B611C" w:rsidRPr="00726052">
        <w:rPr>
          <w:i w:val="0"/>
          <w:szCs w:val="22"/>
          <w:u w:val="single"/>
        </w:rPr>
        <w:t xml:space="preserve">Loan Guarantee </w:t>
      </w:r>
    </w:p>
    <w:p w:rsidR="00FF35D5" w:rsidRPr="00FF35D5" w:rsidRDefault="00FF35D5" w:rsidP="00FF35D5"/>
    <w:p w:rsidR="000B611C" w:rsidRPr="00726052" w:rsidRDefault="000B611C" w:rsidP="00203F95">
      <w:pPr>
        <w:keepNext/>
        <w:widowControl w:val="0"/>
        <w:rPr>
          <w:rFonts w:ascii="Arial" w:hAnsi="Arial" w:cs="Arial"/>
          <w:i/>
        </w:rPr>
      </w:pPr>
      <w:r w:rsidRPr="00726052">
        <w:rPr>
          <w:rFonts w:ascii="Arial" w:hAnsi="Arial" w:cs="Arial"/>
          <w:i/>
        </w:rPr>
        <w:t>AP-40 Section 108 Loan Guarantee – 91.320(k</w:t>
      </w:r>
      <w:proofErr w:type="gramStart"/>
      <w:r w:rsidRPr="00726052">
        <w:rPr>
          <w:rFonts w:ascii="Arial" w:hAnsi="Arial" w:cs="Arial"/>
          <w:i/>
        </w:rPr>
        <w:t>)(</w:t>
      </w:r>
      <w:proofErr w:type="gramEnd"/>
      <w:r w:rsidRPr="00726052">
        <w:rPr>
          <w:rFonts w:ascii="Arial" w:hAnsi="Arial" w:cs="Arial"/>
          <w:i/>
        </w:rPr>
        <w:t>1)(ii)</w:t>
      </w:r>
    </w:p>
    <w:p w:rsidR="00CD1705" w:rsidRPr="00726052" w:rsidRDefault="00BF57C6" w:rsidP="00216665">
      <w:pPr>
        <w:pStyle w:val="ListParagraph"/>
        <w:keepNext/>
        <w:widowControl w:val="0"/>
        <w:numPr>
          <w:ilvl w:val="0"/>
          <w:numId w:val="13"/>
        </w:numPr>
        <w:tabs>
          <w:tab w:val="left" w:pos="0"/>
        </w:tabs>
        <w:rPr>
          <w:rFonts w:ascii="Arial" w:hAnsi="Arial" w:cs="Arial"/>
          <w:b/>
        </w:rPr>
      </w:pPr>
      <w:r w:rsidRPr="00726052">
        <w:rPr>
          <w:rFonts w:ascii="Arial" w:hAnsi="Arial" w:cs="Arial"/>
          <w:b/>
        </w:rPr>
        <w:t>Will the state help non-entitlement units of general local government to apply for Section 108 loan funds?</w:t>
      </w:r>
    </w:p>
    <w:p w:rsidR="00F85122" w:rsidRPr="00D44AA1" w:rsidRDefault="00F85122">
      <w:pPr>
        <w:keepNext/>
        <w:widowControl w:val="0"/>
        <w:ind w:left="360"/>
        <w:rPr>
          <w:rFonts w:ascii="Arial" w:hAnsi="Arial" w:cs="Arial"/>
        </w:rPr>
      </w:pPr>
      <w:r w:rsidRPr="00D44AA1">
        <w:rPr>
          <w:rFonts w:ascii="Arial" w:hAnsi="Arial" w:cs="Arial"/>
        </w:rPr>
        <w:t>California Code of Regulations</w:t>
      </w:r>
      <w:r w:rsidR="005933C3" w:rsidRPr="00D44AA1">
        <w:rPr>
          <w:rFonts w:ascii="Arial" w:hAnsi="Arial" w:cs="Arial"/>
        </w:rPr>
        <w:t xml:space="preserve"> (CFR)</w:t>
      </w:r>
      <w:r w:rsidRPr="00D44AA1">
        <w:rPr>
          <w:rFonts w:ascii="Arial" w:hAnsi="Arial" w:cs="Arial"/>
        </w:rPr>
        <w:t xml:space="preserve"> </w:t>
      </w:r>
      <w:hyperlink r:id="rId83" w:history="1">
        <w:r w:rsidR="009F2288" w:rsidRPr="00206600">
          <w:rPr>
            <w:rStyle w:val="Hyperlink"/>
            <w:rFonts w:ascii="Arial" w:hAnsi="Arial" w:cs="Arial"/>
          </w:rPr>
          <w:t>s</w:t>
        </w:r>
        <w:r w:rsidRPr="00206600">
          <w:rPr>
            <w:rStyle w:val="Hyperlink"/>
            <w:rFonts w:ascii="Arial" w:hAnsi="Arial" w:cs="Arial"/>
          </w:rPr>
          <w:t>ection</w:t>
        </w:r>
        <w:r w:rsidR="007221BA" w:rsidRPr="00206600">
          <w:rPr>
            <w:rStyle w:val="Hyperlink"/>
            <w:rFonts w:ascii="Arial" w:hAnsi="Arial" w:cs="Arial"/>
            <w:b/>
          </w:rPr>
          <w:t xml:space="preserve"> §</w:t>
        </w:r>
        <w:r w:rsidRPr="00206600">
          <w:rPr>
            <w:rStyle w:val="Hyperlink"/>
            <w:rFonts w:ascii="Arial" w:hAnsi="Arial" w:cs="Arial"/>
          </w:rPr>
          <w:t xml:space="preserve"> 7062.3</w:t>
        </w:r>
      </w:hyperlink>
      <w:r w:rsidRPr="00D44AA1">
        <w:rPr>
          <w:rFonts w:ascii="Arial" w:hAnsi="Arial" w:cs="Arial"/>
        </w:rPr>
        <w:t xml:space="preserve"> authorizes the </w:t>
      </w:r>
      <w:r w:rsidR="00551C51">
        <w:rPr>
          <w:rFonts w:ascii="Arial" w:hAnsi="Arial" w:cs="Arial"/>
        </w:rPr>
        <w:t>s</w:t>
      </w:r>
      <w:r w:rsidR="00551C51" w:rsidRPr="00D44AA1">
        <w:rPr>
          <w:rFonts w:ascii="Arial" w:hAnsi="Arial" w:cs="Arial"/>
        </w:rPr>
        <w:t xml:space="preserve">tate </w:t>
      </w:r>
      <w:r w:rsidRPr="00D44AA1">
        <w:rPr>
          <w:rFonts w:ascii="Arial" w:hAnsi="Arial" w:cs="Arial"/>
        </w:rPr>
        <w:t xml:space="preserve">to participate in the federal </w:t>
      </w:r>
      <w:hyperlink r:id="rId84" w:anchor="overview" w:history="1">
        <w:r w:rsidRPr="00206600">
          <w:rPr>
            <w:rStyle w:val="Hyperlink"/>
            <w:rFonts w:ascii="Arial" w:hAnsi="Arial" w:cs="Arial"/>
          </w:rPr>
          <w:t>Section 108</w:t>
        </w:r>
      </w:hyperlink>
      <w:r w:rsidRPr="00D44AA1">
        <w:rPr>
          <w:rFonts w:ascii="Arial" w:hAnsi="Arial" w:cs="Arial"/>
        </w:rPr>
        <w:t xml:space="preserve"> loan guarantee program.  </w:t>
      </w:r>
      <w:r w:rsidR="005F42AB">
        <w:rPr>
          <w:rFonts w:ascii="Arial" w:hAnsi="Arial" w:cs="Arial"/>
        </w:rPr>
        <w:t>The Department</w:t>
      </w:r>
      <w:r w:rsidR="005F42AB" w:rsidRPr="00D44AA1">
        <w:rPr>
          <w:rFonts w:ascii="Arial" w:hAnsi="Arial" w:cs="Arial"/>
        </w:rPr>
        <w:t xml:space="preserve"> </w:t>
      </w:r>
      <w:r w:rsidRPr="00D44AA1">
        <w:rPr>
          <w:rFonts w:ascii="Arial" w:hAnsi="Arial" w:cs="Arial"/>
        </w:rPr>
        <w:t xml:space="preserve">has considered this participation but has not found </w:t>
      </w:r>
      <w:proofErr w:type="gramStart"/>
      <w:r w:rsidRPr="00D44AA1">
        <w:rPr>
          <w:rFonts w:ascii="Arial" w:hAnsi="Arial" w:cs="Arial"/>
        </w:rPr>
        <w:t>large scale</w:t>
      </w:r>
      <w:proofErr w:type="gramEnd"/>
      <w:r w:rsidRPr="00D44AA1">
        <w:rPr>
          <w:rFonts w:ascii="Arial" w:hAnsi="Arial" w:cs="Arial"/>
        </w:rPr>
        <w:t xml:space="preserve"> projects that would support this funding.  </w:t>
      </w:r>
      <w:r w:rsidR="005933C3" w:rsidRPr="00D44AA1">
        <w:rPr>
          <w:rFonts w:ascii="Arial" w:hAnsi="Arial" w:cs="Arial"/>
        </w:rPr>
        <w:t>Specifically,</w:t>
      </w:r>
      <w:r w:rsidRPr="00D44AA1">
        <w:rPr>
          <w:rFonts w:ascii="Arial" w:hAnsi="Arial" w:cs="Arial"/>
        </w:rPr>
        <w:t xml:space="preserve"> economic development projects </w:t>
      </w:r>
      <w:proofErr w:type="gramStart"/>
      <w:r w:rsidRPr="00D44AA1">
        <w:rPr>
          <w:rFonts w:ascii="Arial" w:hAnsi="Arial" w:cs="Arial"/>
        </w:rPr>
        <w:t>were being considered</w:t>
      </w:r>
      <w:proofErr w:type="gramEnd"/>
      <w:r w:rsidRPr="00D44AA1">
        <w:rPr>
          <w:rFonts w:ascii="Arial" w:hAnsi="Arial" w:cs="Arial"/>
        </w:rPr>
        <w:t xml:space="preserve"> for this type of funding.  For more information about economic development project qualifications, interested parties should contact the NOFA/Operations Over-The-Counter economic development staff</w:t>
      </w:r>
      <w:r w:rsidR="00453728">
        <w:rPr>
          <w:rFonts w:ascii="Arial" w:hAnsi="Arial" w:cs="Arial"/>
        </w:rPr>
        <w:t xml:space="preserve"> by phone at (916) 263-7400</w:t>
      </w:r>
      <w:r w:rsidRPr="00D44AA1">
        <w:rPr>
          <w:rFonts w:ascii="Arial" w:hAnsi="Arial" w:cs="Arial"/>
        </w:rPr>
        <w:t>.</w:t>
      </w:r>
    </w:p>
    <w:p w:rsidR="00CD1705" w:rsidRPr="00726052" w:rsidRDefault="00BF57C6" w:rsidP="00216665">
      <w:pPr>
        <w:pStyle w:val="ListParagraph"/>
        <w:keepNext/>
        <w:widowControl w:val="0"/>
        <w:numPr>
          <w:ilvl w:val="0"/>
          <w:numId w:val="13"/>
        </w:numPr>
        <w:tabs>
          <w:tab w:val="left" w:pos="0"/>
        </w:tabs>
        <w:rPr>
          <w:rFonts w:ascii="Arial" w:hAnsi="Arial" w:cs="Arial"/>
          <w:b/>
        </w:rPr>
      </w:pPr>
      <w:r w:rsidRPr="00726052">
        <w:rPr>
          <w:rFonts w:ascii="Arial" w:hAnsi="Arial" w:cs="Arial"/>
          <w:b/>
        </w:rPr>
        <w:t xml:space="preserve">Available Grant Amounts </w:t>
      </w:r>
    </w:p>
    <w:p w:rsidR="00F85122" w:rsidRPr="00726052" w:rsidRDefault="00D33B17">
      <w:pPr>
        <w:keepNext/>
        <w:widowControl w:val="0"/>
        <w:ind w:left="360"/>
        <w:rPr>
          <w:rFonts w:ascii="Arial" w:hAnsi="Arial" w:cs="Arial"/>
          <w:b/>
        </w:rPr>
      </w:pPr>
      <w:r>
        <w:rPr>
          <w:rFonts w:ascii="Arial" w:hAnsi="Arial" w:cs="Arial"/>
        </w:rPr>
        <w:t xml:space="preserve">There </w:t>
      </w:r>
      <w:proofErr w:type="gramStart"/>
      <w:r>
        <w:rPr>
          <w:rFonts w:ascii="Arial" w:hAnsi="Arial" w:cs="Arial"/>
        </w:rPr>
        <w:t>are</w:t>
      </w:r>
      <w:proofErr w:type="gramEnd"/>
      <w:r>
        <w:rPr>
          <w:rFonts w:ascii="Arial" w:hAnsi="Arial" w:cs="Arial"/>
        </w:rPr>
        <w:t xml:space="preserve"> none</w:t>
      </w:r>
      <w:r w:rsidRPr="00726052">
        <w:rPr>
          <w:rFonts w:ascii="Arial" w:hAnsi="Arial" w:cs="Arial"/>
        </w:rPr>
        <w:t xml:space="preserve"> </w:t>
      </w:r>
      <w:r w:rsidR="00F85122" w:rsidRPr="00726052">
        <w:rPr>
          <w:rFonts w:ascii="Arial" w:hAnsi="Arial" w:cs="Arial"/>
        </w:rPr>
        <w:t xml:space="preserve">at this time.  </w:t>
      </w:r>
      <w:r w:rsidR="005933C3">
        <w:rPr>
          <w:rFonts w:ascii="Arial" w:hAnsi="Arial" w:cs="Arial"/>
        </w:rPr>
        <w:t xml:space="preserve"> </w:t>
      </w:r>
      <w:r w:rsidR="005F42AB">
        <w:rPr>
          <w:rFonts w:ascii="Arial" w:hAnsi="Arial" w:cs="Arial"/>
        </w:rPr>
        <w:t xml:space="preserve">The Department </w:t>
      </w:r>
      <w:r w:rsidR="00F85122" w:rsidRPr="00726052">
        <w:rPr>
          <w:rFonts w:ascii="Arial" w:hAnsi="Arial" w:cs="Arial"/>
        </w:rPr>
        <w:t xml:space="preserve">has not issued any </w:t>
      </w:r>
      <w:hyperlink r:id="rId85" w:anchor="overview" w:history="1">
        <w:r w:rsidR="00F85122" w:rsidRPr="00206600">
          <w:rPr>
            <w:rStyle w:val="Hyperlink"/>
            <w:rFonts w:ascii="Arial" w:hAnsi="Arial" w:cs="Arial"/>
          </w:rPr>
          <w:t>Section 108</w:t>
        </w:r>
      </w:hyperlink>
      <w:r w:rsidR="00F85122" w:rsidRPr="00726052">
        <w:rPr>
          <w:rFonts w:ascii="Arial" w:hAnsi="Arial" w:cs="Arial"/>
        </w:rPr>
        <w:t xml:space="preserve"> loan guarantees and has no immediate plans to do </w:t>
      </w:r>
      <w:r w:rsidR="00F85122" w:rsidRPr="003F560D">
        <w:rPr>
          <w:rFonts w:ascii="Arial" w:hAnsi="Arial" w:cs="Arial"/>
        </w:rPr>
        <w:t>so</w:t>
      </w:r>
      <w:r w:rsidR="009114A0" w:rsidRPr="003F560D">
        <w:rPr>
          <w:rFonts w:ascii="Arial" w:hAnsi="Arial" w:cs="Arial"/>
        </w:rPr>
        <w:t>.</w:t>
      </w:r>
    </w:p>
    <w:p w:rsidR="00CD1705" w:rsidRPr="00726052" w:rsidRDefault="00BF57C6" w:rsidP="00216665">
      <w:pPr>
        <w:pStyle w:val="ListParagraph"/>
        <w:keepNext/>
        <w:widowControl w:val="0"/>
        <w:numPr>
          <w:ilvl w:val="0"/>
          <w:numId w:val="13"/>
        </w:numPr>
        <w:rPr>
          <w:rFonts w:ascii="Arial" w:hAnsi="Arial" w:cs="Arial"/>
          <w:b/>
        </w:rPr>
      </w:pPr>
      <w:r w:rsidRPr="00726052">
        <w:rPr>
          <w:rFonts w:ascii="Arial" w:hAnsi="Arial" w:cs="Arial"/>
          <w:b/>
        </w:rPr>
        <w:t xml:space="preserve">Acceptance process of applications </w:t>
      </w:r>
    </w:p>
    <w:p w:rsidR="00F85122" w:rsidRPr="005933C3" w:rsidRDefault="00D33B17">
      <w:pPr>
        <w:keepNext/>
        <w:widowControl w:val="0"/>
        <w:ind w:left="360"/>
        <w:rPr>
          <w:rFonts w:ascii="Arial" w:hAnsi="Arial" w:cs="Arial"/>
        </w:rPr>
      </w:pPr>
      <w:r w:rsidRPr="005933C3">
        <w:rPr>
          <w:rFonts w:ascii="Arial" w:hAnsi="Arial" w:cs="Arial"/>
        </w:rPr>
        <w:t xml:space="preserve">There </w:t>
      </w:r>
      <w:proofErr w:type="gramStart"/>
      <w:r w:rsidRPr="005933C3">
        <w:rPr>
          <w:rFonts w:ascii="Arial" w:hAnsi="Arial" w:cs="Arial"/>
        </w:rPr>
        <w:t>are</w:t>
      </w:r>
      <w:proofErr w:type="gramEnd"/>
      <w:r w:rsidRPr="005933C3">
        <w:rPr>
          <w:rFonts w:ascii="Arial" w:hAnsi="Arial" w:cs="Arial"/>
        </w:rPr>
        <w:t xml:space="preserve"> none at this time.</w:t>
      </w:r>
    </w:p>
    <w:p w:rsidR="00CD1705" w:rsidRPr="00AF756C" w:rsidRDefault="005933C3" w:rsidP="00F97DBC">
      <w:pPr>
        <w:pStyle w:val="Heading2"/>
        <w:pageBreakBefore/>
        <w:jc w:val="center"/>
        <w:rPr>
          <w:i w:val="0"/>
          <w:szCs w:val="22"/>
          <w:u w:val="single"/>
        </w:rPr>
      </w:pPr>
      <w:bookmarkStart w:id="5" w:name="_Toc309810476"/>
      <w:r w:rsidRPr="00AF756C">
        <w:rPr>
          <w:i w:val="0"/>
          <w:szCs w:val="22"/>
          <w:u w:val="single"/>
        </w:rPr>
        <w:lastRenderedPageBreak/>
        <w:t xml:space="preserve">AP-45 </w:t>
      </w:r>
      <w:r w:rsidR="00BF57C6" w:rsidRPr="00AF756C">
        <w:rPr>
          <w:i w:val="0"/>
          <w:szCs w:val="22"/>
          <w:u w:val="single"/>
        </w:rPr>
        <w:t xml:space="preserve">Community Revitalization Strategies </w:t>
      </w:r>
    </w:p>
    <w:p w:rsidR="00F97DBC" w:rsidRPr="00AF756C" w:rsidRDefault="00F97DBC" w:rsidP="00203F95">
      <w:pPr>
        <w:keepNext/>
        <w:widowControl w:val="0"/>
        <w:rPr>
          <w:rFonts w:ascii="Arial" w:hAnsi="Arial" w:cs="Arial"/>
          <w:b/>
          <w:i/>
        </w:rPr>
      </w:pPr>
    </w:p>
    <w:p w:rsidR="00F85122" w:rsidRPr="00AF756C" w:rsidRDefault="00F97DBC" w:rsidP="00203F95">
      <w:pPr>
        <w:keepNext/>
        <w:widowControl w:val="0"/>
        <w:rPr>
          <w:rFonts w:ascii="Arial" w:hAnsi="Arial" w:cs="Arial"/>
          <w:i/>
        </w:rPr>
      </w:pPr>
      <w:r w:rsidRPr="00AF756C">
        <w:rPr>
          <w:rFonts w:ascii="Arial" w:hAnsi="Arial" w:cs="Arial"/>
          <w:i/>
        </w:rPr>
        <w:t>AP-45 Community Revitalization Strategies – 91.320(k</w:t>
      </w:r>
      <w:proofErr w:type="gramStart"/>
      <w:r w:rsidRPr="00AF756C">
        <w:rPr>
          <w:rFonts w:ascii="Arial" w:hAnsi="Arial" w:cs="Arial"/>
          <w:i/>
        </w:rPr>
        <w:t>)(</w:t>
      </w:r>
      <w:proofErr w:type="gramEnd"/>
      <w:r w:rsidRPr="00AF756C">
        <w:rPr>
          <w:rFonts w:ascii="Arial" w:hAnsi="Arial" w:cs="Arial"/>
          <w:i/>
        </w:rPr>
        <w:t>1)(ii)</w:t>
      </w:r>
    </w:p>
    <w:p w:rsidR="00CD1705" w:rsidRPr="00AF756C" w:rsidRDefault="00BF57C6" w:rsidP="00216665">
      <w:pPr>
        <w:pStyle w:val="ListParagraph"/>
        <w:keepNext/>
        <w:widowControl w:val="0"/>
        <w:numPr>
          <w:ilvl w:val="0"/>
          <w:numId w:val="14"/>
        </w:numPr>
        <w:tabs>
          <w:tab w:val="left" w:pos="-360"/>
        </w:tabs>
        <w:rPr>
          <w:rFonts w:ascii="Arial" w:hAnsi="Arial" w:cs="Arial"/>
          <w:b/>
        </w:rPr>
      </w:pPr>
      <w:r w:rsidRPr="00AF756C">
        <w:rPr>
          <w:rFonts w:ascii="Arial" w:hAnsi="Arial" w:cs="Arial"/>
          <w:b/>
        </w:rPr>
        <w:t>Will the state allow units of general local government to carry out community revitalization strategies?</w:t>
      </w:r>
    </w:p>
    <w:p w:rsidR="009114A0" w:rsidRPr="00AF756C" w:rsidRDefault="009114A0" w:rsidP="009114A0">
      <w:pPr>
        <w:pStyle w:val="ListParagraph"/>
        <w:keepNext/>
        <w:widowControl w:val="0"/>
        <w:tabs>
          <w:tab w:val="left" w:pos="-360"/>
        </w:tabs>
        <w:ind w:left="360"/>
        <w:rPr>
          <w:rFonts w:ascii="Arial" w:hAnsi="Arial" w:cs="Arial"/>
          <w:b/>
        </w:rPr>
      </w:pPr>
    </w:p>
    <w:p w:rsidR="009114A0" w:rsidRPr="00AF756C" w:rsidRDefault="009114A0" w:rsidP="009114A0">
      <w:pPr>
        <w:pStyle w:val="ListParagraph"/>
        <w:keepNext/>
        <w:widowControl w:val="0"/>
        <w:ind w:left="360"/>
        <w:rPr>
          <w:rFonts w:ascii="Arial" w:hAnsi="Arial" w:cs="Arial"/>
        </w:rPr>
      </w:pPr>
      <w:r w:rsidRPr="00AF756C">
        <w:rPr>
          <w:rFonts w:ascii="Arial" w:hAnsi="Arial" w:cs="Arial"/>
        </w:rPr>
        <w:t xml:space="preserve">The </w:t>
      </w:r>
      <w:r w:rsidR="00551C51" w:rsidRPr="00AF756C">
        <w:rPr>
          <w:rFonts w:ascii="Arial" w:hAnsi="Arial" w:cs="Arial"/>
        </w:rPr>
        <w:t xml:space="preserve">state </w:t>
      </w:r>
      <w:r w:rsidR="009148CD" w:rsidRPr="00AF756C">
        <w:rPr>
          <w:rFonts w:ascii="Arial" w:hAnsi="Arial" w:cs="Arial"/>
        </w:rPr>
        <w:t>Community Development Block Grant (</w:t>
      </w:r>
      <w:r w:rsidRPr="00AF756C">
        <w:rPr>
          <w:rFonts w:ascii="Arial" w:hAnsi="Arial" w:cs="Arial"/>
        </w:rPr>
        <w:t>CDBG</w:t>
      </w:r>
      <w:r w:rsidR="009148CD" w:rsidRPr="00AF756C">
        <w:rPr>
          <w:rFonts w:ascii="Arial" w:hAnsi="Arial" w:cs="Arial"/>
        </w:rPr>
        <w:t>)</w:t>
      </w:r>
      <w:r w:rsidRPr="00AF756C">
        <w:rPr>
          <w:rFonts w:ascii="Arial" w:hAnsi="Arial" w:cs="Arial"/>
        </w:rPr>
        <w:t xml:space="preserve"> Program does not currently have a Community Revitalization Strategies program. </w:t>
      </w:r>
      <w:r w:rsidR="00850D79" w:rsidRPr="00AF756C">
        <w:rPr>
          <w:rFonts w:ascii="Arial" w:hAnsi="Arial" w:cs="Arial"/>
        </w:rPr>
        <w:t>CDBG Program participants and stakeholders prefer individual activities in specific areas of greatest need.</w:t>
      </w:r>
    </w:p>
    <w:p w:rsidR="009114A0" w:rsidRPr="00AF756C" w:rsidRDefault="009114A0" w:rsidP="009114A0">
      <w:pPr>
        <w:pStyle w:val="ListParagraph"/>
        <w:keepNext/>
        <w:widowControl w:val="0"/>
        <w:ind w:left="360"/>
        <w:rPr>
          <w:rFonts w:ascii="Arial" w:hAnsi="Arial" w:cs="Arial"/>
        </w:rPr>
      </w:pPr>
    </w:p>
    <w:p w:rsidR="00CD1705" w:rsidRPr="00AF756C" w:rsidRDefault="009114A0" w:rsidP="009114A0">
      <w:pPr>
        <w:pStyle w:val="ListParagraph"/>
        <w:keepNext/>
        <w:widowControl w:val="0"/>
        <w:ind w:left="0"/>
        <w:rPr>
          <w:rFonts w:ascii="Arial" w:hAnsi="Arial" w:cs="Arial"/>
          <w:b/>
        </w:rPr>
      </w:pPr>
      <w:r w:rsidRPr="00AF756C">
        <w:rPr>
          <w:rFonts w:ascii="Arial" w:hAnsi="Arial" w:cs="Arial"/>
          <w:b/>
        </w:rPr>
        <w:t>2</w:t>
      </w:r>
      <w:r w:rsidRPr="00AF756C">
        <w:rPr>
          <w:rFonts w:ascii="Arial" w:hAnsi="Arial" w:cs="Arial"/>
        </w:rPr>
        <w:t xml:space="preserve">.   </w:t>
      </w:r>
      <w:r w:rsidR="00BF57C6" w:rsidRPr="00AF756C">
        <w:rPr>
          <w:rFonts w:ascii="Arial" w:hAnsi="Arial" w:cs="Arial"/>
          <w:b/>
        </w:rPr>
        <w:t>State’s Process and</w:t>
      </w:r>
      <w:r w:rsidRPr="00AF756C">
        <w:rPr>
          <w:rFonts w:ascii="Arial" w:hAnsi="Arial" w:cs="Arial"/>
          <w:b/>
        </w:rPr>
        <w:t xml:space="preserve"> </w:t>
      </w:r>
      <w:r w:rsidR="00BF57C6" w:rsidRPr="00AF756C">
        <w:rPr>
          <w:rFonts w:ascii="Arial" w:hAnsi="Arial" w:cs="Arial"/>
          <w:b/>
        </w:rPr>
        <w:t>Criteria for approving local government revitalization strategies</w:t>
      </w:r>
    </w:p>
    <w:p w:rsidR="00F85122" w:rsidRPr="00726052" w:rsidRDefault="00850D79" w:rsidP="00A14DF3">
      <w:pPr>
        <w:widowControl w:val="0"/>
        <w:spacing w:before="100" w:beforeAutospacing="1" w:after="100" w:afterAutospacing="1"/>
        <w:ind w:left="360"/>
        <w:rPr>
          <w:rFonts w:ascii="Arial" w:hAnsi="Arial" w:cs="Arial"/>
        </w:rPr>
      </w:pPr>
      <w:r w:rsidRPr="00AF756C">
        <w:rPr>
          <w:rFonts w:ascii="Arial" w:hAnsi="Arial" w:cs="Arial"/>
        </w:rPr>
        <w:t>Not applicable.</w:t>
      </w:r>
    </w:p>
    <w:p w:rsidR="00F85122" w:rsidRPr="00726052" w:rsidRDefault="00F85122" w:rsidP="00203F95">
      <w:pPr>
        <w:keepNext/>
        <w:widowControl w:val="0"/>
        <w:rPr>
          <w:rFonts w:ascii="Arial" w:hAnsi="Arial" w:cs="Arial"/>
          <w:b/>
        </w:rPr>
      </w:pPr>
    </w:p>
    <w:p w:rsidR="00DF63F9" w:rsidRPr="00726052" w:rsidRDefault="00DF63F9">
      <w:pPr>
        <w:spacing w:after="0" w:line="240" w:lineRule="auto"/>
        <w:rPr>
          <w:rFonts w:ascii="Arial" w:hAnsi="Arial" w:cs="Arial"/>
        </w:rPr>
      </w:pPr>
      <w:r w:rsidRPr="00726052">
        <w:rPr>
          <w:rFonts w:ascii="Arial" w:hAnsi="Arial" w:cs="Arial"/>
        </w:rPr>
        <w:br w:type="page"/>
      </w:r>
    </w:p>
    <w:p w:rsidR="00203F95" w:rsidRPr="00726052" w:rsidRDefault="005933C3" w:rsidP="00203F95">
      <w:pPr>
        <w:pStyle w:val="Heading2"/>
        <w:pageBreakBefore/>
        <w:jc w:val="center"/>
        <w:rPr>
          <w:i w:val="0"/>
          <w:szCs w:val="22"/>
          <w:u w:val="single"/>
        </w:rPr>
      </w:pPr>
      <w:bookmarkStart w:id="6" w:name="_Toc309810477"/>
      <w:bookmarkEnd w:id="5"/>
      <w:r>
        <w:rPr>
          <w:i w:val="0"/>
          <w:szCs w:val="22"/>
          <w:u w:val="single"/>
        </w:rPr>
        <w:lastRenderedPageBreak/>
        <w:t xml:space="preserve">AP-48 </w:t>
      </w:r>
      <w:r w:rsidR="00BF57C6" w:rsidRPr="00726052">
        <w:rPr>
          <w:i w:val="0"/>
          <w:szCs w:val="22"/>
          <w:u w:val="single"/>
        </w:rPr>
        <w:t>Method of Distribution for Colonias Set-aside</w:t>
      </w:r>
    </w:p>
    <w:p w:rsidR="00203F95" w:rsidRPr="00FF35D5" w:rsidRDefault="00203F95" w:rsidP="00D61742">
      <w:pPr>
        <w:rPr>
          <w:rFonts w:ascii="Arial" w:hAnsi="Arial" w:cs="Arial"/>
        </w:rPr>
      </w:pPr>
    </w:p>
    <w:p w:rsidR="00203F95" w:rsidRPr="00726052" w:rsidRDefault="00203F95">
      <w:pPr>
        <w:keepNext/>
        <w:widowControl w:val="0"/>
        <w:spacing w:line="204" w:lineRule="auto"/>
        <w:rPr>
          <w:rFonts w:ascii="Arial" w:hAnsi="Arial" w:cs="Arial"/>
        </w:rPr>
      </w:pPr>
      <w:r w:rsidRPr="00726052">
        <w:rPr>
          <w:rFonts w:ascii="Arial" w:hAnsi="Arial" w:cs="Arial"/>
          <w:i/>
        </w:rPr>
        <w:t>AP-48 Method of Distribution for Colonias Set-aside – 91.320(d</w:t>
      </w:r>
      <w:proofErr w:type="gramStart"/>
      <w:r w:rsidRPr="00726052">
        <w:rPr>
          <w:rFonts w:ascii="Arial" w:hAnsi="Arial" w:cs="Arial"/>
          <w:i/>
        </w:rPr>
        <w:t>)&amp;</w:t>
      </w:r>
      <w:proofErr w:type="gramEnd"/>
      <w:r w:rsidRPr="00726052">
        <w:rPr>
          <w:rFonts w:ascii="Arial" w:hAnsi="Arial" w:cs="Arial"/>
          <w:i/>
        </w:rPr>
        <w:t>(k)</w:t>
      </w:r>
    </w:p>
    <w:p w:rsidR="001D1A48" w:rsidRPr="005922F3" w:rsidRDefault="001D1A48" w:rsidP="005922F3">
      <w:pPr>
        <w:ind w:left="180"/>
        <w:rPr>
          <w:rFonts w:ascii="Arial" w:hAnsi="Arial" w:cs="Arial"/>
          <w:b/>
          <w:bCs/>
          <w:szCs w:val="24"/>
          <w:u w:val="single"/>
        </w:rPr>
      </w:pPr>
      <w:r w:rsidRPr="005922F3">
        <w:rPr>
          <w:rFonts w:ascii="Arial" w:hAnsi="Arial" w:cs="Arial"/>
          <w:b/>
          <w:bCs/>
          <w:szCs w:val="24"/>
          <w:u w:val="single"/>
        </w:rPr>
        <w:t>D</w:t>
      </w:r>
      <w:r w:rsidRPr="005922F3">
        <w:rPr>
          <w:rFonts w:ascii="Arial" w:hAnsi="Arial" w:cs="Arial"/>
          <w:b/>
          <w:bCs/>
          <w:spacing w:val="-1"/>
          <w:szCs w:val="24"/>
          <w:u w:val="single"/>
        </w:rPr>
        <w:t>e</w:t>
      </w:r>
      <w:r w:rsidRPr="005922F3">
        <w:rPr>
          <w:rFonts w:ascii="Arial" w:hAnsi="Arial" w:cs="Arial"/>
          <w:b/>
          <w:bCs/>
          <w:szCs w:val="24"/>
          <w:u w:val="single"/>
        </w:rPr>
        <w:t>sc</w:t>
      </w:r>
      <w:r w:rsidRPr="005922F3">
        <w:rPr>
          <w:rFonts w:ascii="Arial" w:hAnsi="Arial" w:cs="Arial"/>
          <w:b/>
          <w:bCs/>
          <w:spacing w:val="1"/>
          <w:szCs w:val="24"/>
          <w:u w:val="single"/>
        </w:rPr>
        <w:t>rib</w:t>
      </w:r>
      <w:r w:rsidRPr="005922F3">
        <w:rPr>
          <w:rFonts w:ascii="Arial" w:hAnsi="Arial" w:cs="Arial"/>
          <w:b/>
          <w:bCs/>
          <w:szCs w:val="24"/>
          <w:u w:val="single"/>
        </w:rPr>
        <w:t>e</w:t>
      </w:r>
      <w:r w:rsidRPr="005922F3">
        <w:rPr>
          <w:rFonts w:ascii="Arial" w:hAnsi="Arial" w:cs="Arial"/>
          <w:b/>
          <w:bCs/>
          <w:spacing w:val="-2"/>
          <w:szCs w:val="24"/>
          <w:u w:val="single"/>
        </w:rPr>
        <w:t xml:space="preserve"> t</w:t>
      </w:r>
      <w:r w:rsidRPr="005922F3">
        <w:rPr>
          <w:rFonts w:ascii="Arial" w:hAnsi="Arial" w:cs="Arial"/>
          <w:b/>
          <w:bCs/>
          <w:spacing w:val="1"/>
          <w:szCs w:val="24"/>
          <w:u w:val="single"/>
        </w:rPr>
        <w:t>h</w:t>
      </w:r>
      <w:r w:rsidRPr="005922F3">
        <w:rPr>
          <w:rFonts w:ascii="Arial" w:hAnsi="Arial" w:cs="Arial"/>
          <w:b/>
          <w:bCs/>
          <w:szCs w:val="24"/>
          <w:u w:val="single"/>
        </w:rPr>
        <w:t>e</w:t>
      </w:r>
      <w:r w:rsidRPr="005922F3">
        <w:rPr>
          <w:rFonts w:ascii="Arial" w:hAnsi="Arial" w:cs="Arial"/>
          <w:b/>
          <w:bCs/>
          <w:spacing w:val="-2"/>
          <w:szCs w:val="24"/>
          <w:u w:val="single"/>
        </w:rPr>
        <w:t xml:space="preserve"> </w:t>
      </w:r>
      <w:r w:rsidRPr="005922F3">
        <w:rPr>
          <w:rFonts w:ascii="Arial" w:hAnsi="Arial" w:cs="Arial"/>
          <w:b/>
          <w:bCs/>
          <w:szCs w:val="24"/>
          <w:u w:val="single"/>
        </w:rPr>
        <w:t>s</w:t>
      </w:r>
      <w:r w:rsidRPr="005922F3">
        <w:rPr>
          <w:rFonts w:ascii="Arial" w:hAnsi="Arial" w:cs="Arial"/>
          <w:b/>
          <w:bCs/>
          <w:spacing w:val="1"/>
          <w:szCs w:val="24"/>
          <w:u w:val="single"/>
        </w:rPr>
        <w:t>t</w:t>
      </w:r>
      <w:r w:rsidRPr="005922F3">
        <w:rPr>
          <w:rFonts w:ascii="Arial" w:hAnsi="Arial" w:cs="Arial"/>
          <w:b/>
          <w:bCs/>
          <w:spacing w:val="-1"/>
          <w:szCs w:val="24"/>
          <w:u w:val="single"/>
        </w:rPr>
        <w:t>a</w:t>
      </w:r>
      <w:r w:rsidRPr="005922F3">
        <w:rPr>
          <w:rFonts w:ascii="Arial" w:hAnsi="Arial" w:cs="Arial"/>
          <w:b/>
          <w:bCs/>
          <w:szCs w:val="24"/>
          <w:u w:val="single"/>
        </w:rPr>
        <w:t>te</w:t>
      </w:r>
      <w:r w:rsidRPr="005922F3">
        <w:rPr>
          <w:rFonts w:ascii="Arial" w:hAnsi="Arial" w:cs="Arial"/>
          <w:b/>
          <w:bCs/>
          <w:spacing w:val="-4"/>
          <w:szCs w:val="24"/>
          <w:u w:val="single"/>
        </w:rPr>
        <w:t xml:space="preserve"> </w:t>
      </w:r>
      <w:r w:rsidRPr="005922F3">
        <w:rPr>
          <w:rFonts w:ascii="Arial" w:hAnsi="Arial" w:cs="Arial"/>
          <w:b/>
          <w:bCs/>
          <w:spacing w:val="1"/>
          <w:szCs w:val="24"/>
          <w:u w:val="single"/>
        </w:rPr>
        <w:t>pr</w:t>
      </w:r>
      <w:r w:rsidRPr="005922F3">
        <w:rPr>
          <w:rFonts w:ascii="Arial" w:hAnsi="Arial" w:cs="Arial"/>
          <w:b/>
          <w:bCs/>
          <w:szCs w:val="24"/>
          <w:u w:val="single"/>
        </w:rPr>
        <w:t>og</w:t>
      </w:r>
      <w:r w:rsidRPr="005922F3">
        <w:rPr>
          <w:rFonts w:ascii="Arial" w:hAnsi="Arial" w:cs="Arial"/>
          <w:b/>
          <w:bCs/>
          <w:spacing w:val="-2"/>
          <w:szCs w:val="24"/>
          <w:u w:val="single"/>
        </w:rPr>
        <w:t>r</w:t>
      </w:r>
      <w:r w:rsidRPr="005922F3">
        <w:rPr>
          <w:rFonts w:ascii="Arial" w:hAnsi="Arial" w:cs="Arial"/>
          <w:b/>
          <w:bCs/>
          <w:spacing w:val="-1"/>
          <w:szCs w:val="24"/>
          <w:u w:val="single"/>
        </w:rPr>
        <w:t>a</w:t>
      </w:r>
      <w:r w:rsidRPr="005922F3">
        <w:rPr>
          <w:rFonts w:ascii="Arial" w:hAnsi="Arial" w:cs="Arial"/>
          <w:b/>
          <w:bCs/>
          <w:szCs w:val="24"/>
          <w:u w:val="single"/>
        </w:rPr>
        <w:t>m</w:t>
      </w:r>
      <w:r w:rsidRPr="005922F3">
        <w:rPr>
          <w:rFonts w:ascii="Arial" w:hAnsi="Arial" w:cs="Arial"/>
          <w:b/>
          <w:bCs/>
          <w:spacing w:val="-2"/>
          <w:szCs w:val="24"/>
          <w:u w:val="single"/>
        </w:rPr>
        <w:t xml:space="preserve"> </w:t>
      </w:r>
      <w:r w:rsidRPr="005922F3">
        <w:rPr>
          <w:rFonts w:ascii="Arial" w:hAnsi="Arial" w:cs="Arial"/>
          <w:b/>
          <w:bCs/>
          <w:spacing w:val="-1"/>
          <w:szCs w:val="24"/>
          <w:u w:val="single"/>
        </w:rPr>
        <w:t>a</w:t>
      </w:r>
      <w:r w:rsidRPr="005922F3">
        <w:rPr>
          <w:rFonts w:ascii="Arial" w:hAnsi="Arial" w:cs="Arial"/>
          <w:b/>
          <w:bCs/>
          <w:spacing w:val="1"/>
          <w:szCs w:val="24"/>
          <w:u w:val="single"/>
        </w:rPr>
        <w:t>ddr</w:t>
      </w:r>
      <w:r w:rsidRPr="005922F3">
        <w:rPr>
          <w:rFonts w:ascii="Arial" w:hAnsi="Arial" w:cs="Arial"/>
          <w:b/>
          <w:bCs/>
          <w:spacing w:val="-1"/>
          <w:szCs w:val="24"/>
          <w:u w:val="single"/>
        </w:rPr>
        <w:t>e</w:t>
      </w:r>
      <w:r w:rsidRPr="005922F3">
        <w:rPr>
          <w:rFonts w:ascii="Arial" w:hAnsi="Arial" w:cs="Arial"/>
          <w:b/>
          <w:bCs/>
          <w:szCs w:val="24"/>
          <w:u w:val="single"/>
        </w:rPr>
        <w:t xml:space="preserve">ssed </w:t>
      </w:r>
      <w:r w:rsidRPr="005922F3">
        <w:rPr>
          <w:rFonts w:ascii="Arial" w:hAnsi="Arial" w:cs="Arial"/>
          <w:b/>
          <w:bCs/>
          <w:spacing w:val="1"/>
          <w:szCs w:val="24"/>
          <w:u w:val="single"/>
        </w:rPr>
        <w:t>b</w:t>
      </w:r>
      <w:r w:rsidRPr="005922F3">
        <w:rPr>
          <w:rFonts w:ascii="Arial" w:hAnsi="Arial" w:cs="Arial"/>
          <w:b/>
          <w:bCs/>
          <w:szCs w:val="24"/>
          <w:u w:val="single"/>
        </w:rPr>
        <w:t>y</w:t>
      </w:r>
      <w:r w:rsidRPr="005922F3">
        <w:rPr>
          <w:rFonts w:ascii="Arial" w:hAnsi="Arial" w:cs="Arial"/>
          <w:b/>
          <w:bCs/>
          <w:spacing w:val="-2"/>
          <w:szCs w:val="24"/>
          <w:u w:val="single"/>
        </w:rPr>
        <w:t xml:space="preserve"> </w:t>
      </w:r>
      <w:r w:rsidRPr="005922F3">
        <w:rPr>
          <w:rFonts w:ascii="Arial" w:hAnsi="Arial" w:cs="Arial"/>
          <w:b/>
          <w:bCs/>
          <w:szCs w:val="24"/>
          <w:u w:val="single"/>
        </w:rPr>
        <w:t>t</w:t>
      </w:r>
      <w:r w:rsidRPr="005922F3">
        <w:rPr>
          <w:rFonts w:ascii="Arial" w:hAnsi="Arial" w:cs="Arial"/>
          <w:b/>
          <w:bCs/>
          <w:spacing w:val="1"/>
          <w:szCs w:val="24"/>
          <w:u w:val="single"/>
        </w:rPr>
        <w:t>h</w:t>
      </w:r>
      <w:r w:rsidRPr="005922F3">
        <w:rPr>
          <w:rFonts w:ascii="Arial" w:hAnsi="Arial" w:cs="Arial"/>
          <w:b/>
          <w:bCs/>
          <w:szCs w:val="24"/>
          <w:u w:val="single"/>
        </w:rPr>
        <w:t>e</w:t>
      </w:r>
      <w:r w:rsidRPr="005922F3">
        <w:rPr>
          <w:rFonts w:ascii="Arial" w:hAnsi="Arial" w:cs="Arial"/>
          <w:b/>
          <w:bCs/>
          <w:spacing w:val="-2"/>
          <w:szCs w:val="24"/>
          <w:u w:val="single"/>
        </w:rPr>
        <w:t xml:space="preserve"> </w:t>
      </w:r>
      <w:r w:rsidRPr="005922F3">
        <w:rPr>
          <w:rFonts w:ascii="Arial" w:hAnsi="Arial" w:cs="Arial"/>
          <w:b/>
          <w:bCs/>
          <w:spacing w:val="-1"/>
          <w:szCs w:val="24"/>
          <w:u w:val="single"/>
        </w:rPr>
        <w:t>Me</w:t>
      </w:r>
      <w:r w:rsidRPr="005922F3">
        <w:rPr>
          <w:rFonts w:ascii="Arial" w:hAnsi="Arial" w:cs="Arial"/>
          <w:b/>
          <w:bCs/>
          <w:szCs w:val="24"/>
          <w:u w:val="single"/>
        </w:rPr>
        <w:t>t</w:t>
      </w:r>
      <w:r w:rsidRPr="005922F3">
        <w:rPr>
          <w:rFonts w:ascii="Arial" w:hAnsi="Arial" w:cs="Arial"/>
          <w:b/>
          <w:bCs/>
          <w:spacing w:val="1"/>
          <w:szCs w:val="24"/>
          <w:u w:val="single"/>
        </w:rPr>
        <w:t>h</w:t>
      </w:r>
      <w:r w:rsidRPr="005922F3">
        <w:rPr>
          <w:rFonts w:ascii="Arial" w:hAnsi="Arial" w:cs="Arial"/>
          <w:b/>
          <w:bCs/>
          <w:spacing w:val="-2"/>
          <w:szCs w:val="24"/>
          <w:u w:val="single"/>
        </w:rPr>
        <w:t>o</w:t>
      </w:r>
      <w:r w:rsidRPr="005922F3">
        <w:rPr>
          <w:rFonts w:ascii="Arial" w:hAnsi="Arial" w:cs="Arial"/>
          <w:b/>
          <w:bCs/>
          <w:szCs w:val="24"/>
          <w:u w:val="single"/>
        </w:rPr>
        <w:t>d</w:t>
      </w:r>
      <w:r w:rsidRPr="005922F3">
        <w:rPr>
          <w:rFonts w:ascii="Arial" w:hAnsi="Arial" w:cs="Arial"/>
          <w:b/>
          <w:bCs/>
          <w:spacing w:val="-4"/>
          <w:szCs w:val="24"/>
          <w:u w:val="single"/>
        </w:rPr>
        <w:t xml:space="preserve"> </w:t>
      </w:r>
      <w:r w:rsidRPr="005922F3">
        <w:rPr>
          <w:rFonts w:ascii="Arial" w:hAnsi="Arial" w:cs="Arial"/>
          <w:b/>
          <w:bCs/>
          <w:spacing w:val="-2"/>
          <w:szCs w:val="24"/>
          <w:u w:val="single"/>
        </w:rPr>
        <w:t>o</w:t>
      </w:r>
      <w:r w:rsidRPr="005922F3">
        <w:rPr>
          <w:rFonts w:ascii="Arial" w:hAnsi="Arial" w:cs="Arial"/>
          <w:b/>
          <w:bCs/>
          <w:szCs w:val="24"/>
          <w:u w:val="single"/>
        </w:rPr>
        <w:t>f D</w:t>
      </w:r>
      <w:r w:rsidRPr="005922F3">
        <w:rPr>
          <w:rFonts w:ascii="Arial" w:hAnsi="Arial" w:cs="Arial"/>
          <w:b/>
          <w:bCs/>
          <w:spacing w:val="1"/>
          <w:szCs w:val="24"/>
          <w:u w:val="single"/>
        </w:rPr>
        <w:t>i</w:t>
      </w:r>
      <w:r w:rsidRPr="005922F3">
        <w:rPr>
          <w:rFonts w:ascii="Arial" w:hAnsi="Arial" w:cs="Arial"/>
          <w:b/>
          <w:bCs/>
          <w:spacing w:val="-2"/>
          <w:szCs w:val="24"/>
          <w:u w:val="single"/>
        </w:rPr>
        <w:t>s</w:t>
      </w:r>
      <w:r w:rsidRPr="005922F3">
        <w:rPr>
          <w:rFonts w:ascii="Arial" w:hAnsi="Arial" w:cs="Arial"/>
          <w:b/>
          <w:bCs/>
          <w:szCs w:val="24"/>
          <w:u w:val="single"/>
        </w:rPr>
        <w:t>tr</w:t>
      </w:r>
      <w:r w:rsidRPr="005922F3">
        <w:rPr>
          <w:rFonts w:ascii="Arial" w:hAnsi="Arial" w:cs="Arial"/>
          <w:b/>
          <w:bCs/>
          <w:spacing w:val="-2"/>
          <w:szCs w:val="24"/>
          <w:u w:val="single"/>
        </w:rPr>
        <w:t>i</w:t>
      </w:r>
      <w:r w:rsidRPr="005922F3">
        <w:rPr>
          <w:rFonts w:ascii="Arial" w:hAnsi="Arial" w:cs="Arial"/>
          <w:b/>
          <w:bCs/>
          <w:spacing w:val="1"/>
          <w:szCs w:val="24"/>
          <w:u w:val="single"/>
        </w:rPr>
        <w:t>bu</w:t>
      </w:r>
      <w:r w:rsidRPr="005922F3">
        <w:rPr>
          <w:rFonts w:ascii="Arial" w:hAnsi="Arial" w:cs="Arial"/>
          <w:b/>
          <w:bCs/>
          <w:szCs w:val="24"/>
          <w:u w:val="single"/>
        </w:rPr>
        <w:t>tion</w:t>
      </w:r>
    </w:p>
    <w:p w:rsidR="001D1A48" w:rsidRPr="00D44AA1" w:rsidRDefault="001D1A48" w:rsidP="005922F3">
      <w:pPr>
        <w:ind w:left="180"/>
        <w:rPr>
          <w:rFonts w:ascii="Arial" w:hAnsi="Arial" w:cs="Arial"/>
          <w:szCs w:val="24"/>
        </w:rPr>
      </w:pPr>
      <w:r w:rsidRPr="00D44AA1">
        <w:rPr>
          <w:rFonts w:ascii="Arial" w:hAnsi="Arial" w:cs="Arial"/>
          <w:spacing w:val="1"/>
          <w:szCs w:val="24"/>
        </w:rPr>
        <w:t>P</w:t>
      </w:r>
      <w:r w:rsidRPr="00D44AA1">
        <w:rPr>
          <w:rFonts w:ascii="Arial" w:hAnsi="Arial" w:cs="Arial"/>
          <w:spacing w:val="-1"/>
          <w:szCs w:val="24"/>
        </w:rPr>
        <w:t>u</w:t>
      </w:r>
      <w:r w:rsidRPr="00D44AA1">
        <w:rPr>
          <w:rFonts w:ascii="Arial" w:hAnsi="Arial" w:cs="Arial"/>
          <w:szCs w:val="24"/>
        </w:rPr>
        <w:t>rs</w:t>
      </w:r>
      <w:r w:rsidRPr="00D44AA1">
        <w:rPr>
          <w:rFonts w:ascii="Arial" w:hAnsi="Arial" w:cs="Arial"/>
          <w:spacing w:val="-1"/>
          <w:szCs w:val="24"/>
        </w:rPr>
        <w:t>u</w:t>
      </w:r>
      <w:r w:rsidRPr="00D44AA1">
        <w:rPr>
          <w:rFonts w:ascii="Arial" w:hAnsi="Arial" w:cs="Arial"/>
          <w:szCs w:val="24"/>
        </w:rPr>
        <w:t>a</w:t>
      </w:r>
      <w:r w:rsidRPr="00D44AA1">
        <w:rPr>
          <w:rFonts w:ascii="Arial" w:hAnsi="Arial" w:cs="Arial"/>
          <w:spacing w:val="-1"/>
          <w:szCs w:val="24"/>
        </w:rPr>
        <w:t>n</w:t>
      </w:r>
      <w:r w:rsidRPr="00D44AA1">
        <w:rPr>
          <w:rFonts w:ascii="Arial" w:hAnsi="Arial" w:cs="Arial"/>
          <w:szCs w:val="24"/>
        </w:rPr>
        <w:t>t</w:t>
      </w:r>
      <w:r w:rsidRPr="00D44AA1">
        <w:rPr>
          <w:rFonts w:ascii="Arial" w:hAnsi="Arial" w:cs="Arial"/>
          <w:spacing w:val="-1"/>
          <w:szCs w:val="24"/>
        </w:rPr>
        <w:t xml:space="preserve"> </w:t>
      </w:r>
      <w:r w:rsidRPr="00D44AA1">
        <w:rPr>
          <w:rFonts w:ascii="Arial" w:hAnsi="Arial" w:cs="Arial"/>
          <w:szCs w:val="24"/>
        </w:rPr>
        <w:t xml:space="preserve">to federal </w:t>
      </w:r>
      <w:r w:rsidRPr="00D44AA1">
        <w:rPr>
          <w:rFonts w:ascii="Arial" w:hAnsi="Arial" w:cs="Arial"/>
          <w:spacing w:val="-2"/>
          <w:szCs w:val="24"/>
        </w:rPr>
        <w:t>l</w:t>
      </w:r>
      <w:r w:rsidRPr="00D44AA1">
        <w:rPr>
          <w:rFonts w:ascii="Arial" w:hAnsi="Arial" w:cs="Arial"/>
          <w:szCs w:val="24"/>
        </w:rPr>
        <w:t>aw,</w:t>
      </w:r>
      <w:r w:rsidRPr="00D44AA1">
        <w:rPr>
          <w:rFonts w:ascii="Arial" w:hAnsi="Arial" w:cs="Arial"/>
          <w:spacing w:val="2"/>
          <w:szCs w:val="24"/>
        </w:rPr>
        <w:t xml:space="preserve"> </w:t>
      </w:r>
      <w:r w:rsidRPr="00D44AA1">
        <w:rPr>
          <w:rFonts w:ascii="Arial" w:hAnsi="Arial" w:cs="Arial"/>
          <w:spacing w:val="-3"/>
          <w:szCs w:val="24"/>
        </w:rPr>
        <w:t>u</w:t>
      </w:r>
      <w:r w:rsidRPr="00D44AA1">
        <w:rPr>
          <w:rFonts w:ascii="Arial" w:hAnsi="Arial" w:cs="Arial"/>
          <w:szCs w:val="24"/>
        </w:rPr>
        <w:t>p</w:t>
      </w:r>
      <w:r w:rsidRPr="00D44AA1">
        <w:rPr>
          <w:rFonts w:ascii="Arial" w:hAnsi="Arial" w:cs="Arial"/>
          <w:spacing w:val="-1"/>
          <w:szCs w:val="24"/>
        </w:rPr>
        <w:t xml:space="preserve"> </w:t>
      </w:r>
      <w:r w:rsidRPr="00D44AA1">
        <w:rPr>
          <w:rFonts w:ascii="Arial" w:hAnsi="Arial" w:cs="Arial"/>
          <w:spacing w:val="1"/>
          <w:szCs w:val="24"/>
        </w:rPr>
        <w:t>t</w:t>
      </w:r>
      <w:r w:rsidRPr="00D44AA1">
        <w:rPr>
          <w:rFonts w:ascii="Arial" w:hAnsi="Arial" w:cs="Arial"/>
          <w:szCs w:val="24"/>
        </w:rPr>
        <w:t>o</w:t>
      </w:r>
      <w:r w:rsidRPr="00D44AA1">
        <w:rPr>
          <w:rFonts w:ascii="Arial" w:hAnsi="Arial" w:cs="Arial"/>
          <w:spacing w:val="-1"/>
          <w:szCs w:val="24"/>
        </w:rPr>
        <w:t xml:space="preserve"> </w:t>
      </w:r>
      <w:r w:rsidRPr="00D44AA1">
        <w:rPr>
          <w:rFonts w:ascii="Arial" w:hAnsi="Arial" w:cs="Arial"/>
          <w:spacing w:val="1"/>
          <w:szCs w:val="24"/>
        </w:rPr>
        <w:t>1</w:t>
      </w:r>
      <w:r w:rsidRPr="00D44AA1">
        <w:rPr>
          <w:rFonts w:ascii="Arial" w:hAnsi="Arial" w:cs="Arial"/>
          <w:spacing w:val="-2"/>
          <w:szCs w:val="24"/>
        </w:rPr>
        <w:t>0</w:t>
      </w:r>
      <w:r w:rsidR="005933C3" w:rsidRPr="00D44AA1">
        <w:rPr>
          <w:rFonts w:ascii="Arial" w:hAnsi="Arial" w:cs="Arial"/>
          <w:spacing w:val="1"/>
          <w:szCs w:val="24"/>
        </w:rPr>
        <w:t xml:space="preserve"> percent</w:t>
      </w:r>
      <w:r w:rsidRPr="00D44AA1">
        <w:rPr>
          <w:rFonts w:ascii="Arial" w:hAnsi="Arial" w:cs="Arial"/>
          <w:spacing w:val="-1"/>
          <w:szCs w:val="24"/>
        </w:rPr>
        <w:t xml:space="preserve"> </w:t>
      </w:r>
      <w:r w:rsidRPr="00D44AA1">
        <w:rPr>
          <w:rFonts w:ascii="Arial" w:hAnsi="Arial" w:cs="Arial"/>
          <w:spacing w:val="1"/>
          <w:szCs w:val="24"/>
        </w:rPr>
        <w:t>o</w:t>
      </w:r>
      <w:r w:rsidRPr="00D44AA1">
        <w:rPr>
          <w:rFonts w:ascii="Arial" w:hAnsi="Arial" w:cs="Arial"/>
          <w:szCs w:val="24"/>
        </w:rPr>
        <w:t xml:space="preserve">f </w:t>
      </w:r>
      <w:r w:rsidRPr="00D44AA1">
        <w:rPr>
          <w:rFonts w:ascii="Arial" w:hAnsi="Arial" w:cs="Arial"/>
          <w:spacing w:val="1"/>
          <w:szCs w:val="24"/>
        </w:rPr>
        <w:t>t</w:t>
      </w:r>
      <w:r w:rsidRPr="00D44AA1">
        <w:rPr>
          <w:rFonts w:ascii="Arial" w:hAnsi="Arial" w:cs="Arial"/>
          <w:spacing w:val="-3"/>
          <w:szCs w:val="24"/>
        </w:rPr>
        <w:t>h</w:t>
      </w:r>
      <w:r w:rsidRPr="00D44AA1">
        <w:rPr>
          <w:rFonts w:ascii="Arial" w:hAnsi="Arial" w:cs="Arial"/>
          <w:szCs w:val="24"/>
        </w:rPr>
        <w:t>e</w:t>
      </w:r>
      <w:r w:rsidRPr="00D44AA1">
        <w:rPr>
          <w:rFonts w:ascii="Arial" w:hAnsi="Arial" w:cs="Arial"/>
          <w:spacing w:val="1"/>
          <w:szCs w:val="24"/>
        </w:rPr>
        <w:t xml:space="preserve"> </w:t>
      </w:r>
      <w:r w:rsidRPr="00D44AA1">
        <w:rPr>
          <w:rFonts w:ascii="Arial" w:hAnsi="Arial" w:cs="Arial"/>
          <w:spacing w:val="-2"/>
          <w:szCs w:val="24"/>
        </w:rPr>
        <w:t>t</w:t>
      </w:r>
      <w:r w:rsidRPr="00D44AA1">
        <w:rPr>
          <w:rFonts w:ascii="Arial" w:hAnsi="Arial" w:cs="Arial"/>
          <w:spacing w:val="1"/>
          <w:szCs w:val="24"/>
        </w:rPr>
        <w:t>o</w:t>
      </w:r>
      <w:r w:rsidRPr="00D44AA1">
        <w:rPr>
          <w:rFonts w:ascii="Arial" w:hAnsi="Arial" w:cs="Arial"/>
          <w:szCs w:val="24"/>
        </w:rPr>
        <w:t>tal</w:t>
      </w:r>
      <w:r w:rsidRPr="00D44AA1">
        <w:rPr>
          <w:rFonts w:ascii="Arial" w:hAnsi="Arial" w:cs="Arial"/>
          <w:spacing w:val="-2"/>
          <w:szCs w:val="24"/>
        </w:rPr>
        <w:t xml:space="preserve"> </w:t>
      </w:r>
      <w:r w:rsidRPr="00D44AA1">
        <w:rPr>
          <w:rFonts w:ascii="Arial" w:hAnsi="Arial" w:cs="Arial"/>
          <w:szCs w:val="24"/>
        </w:rPr>
        <w:t>a</w:t>
      </w:r>
      <w:r w:rsidRPr="00D44AA1">
        <w:rPr>
          <w:rFonts w:ascii="Arial" w:hAnsi="Arial" w:cs="Arial"/>
          <w:spacing w:val="-1"/>
          <w:szCs w:val="24"/>
        </w:rPr>
        <w:t>m</w:t>
      </w:r>
      <w:r w:rsidRPr="00D44AA1">
        <w:rPr>
          <w:rFonts w:ascii="Arial" w:hAnsi="Arial" w:cs="Arial"/>
          <w:spacing w:val="1"/>
          <w:szCs w:val="24"/>
        </w:rPr>
        <w:t>o</w:t>
      </w:r>
      <w:r w:rsidRPr="00D44AA1">
        <w:rPr>
          <w:rFonts w:ascii="Arial" w:hAnsi="Arial" w:cs="Arial"/>
          <w:spacing w:val="-3"/>
          <w:szCs w:val="24"/>
        </w:rPr>
        <w:t>u</w:t>
      </w:r>
      <w:r w:rsidRPr="00D44AA1">
        <w:rPr>
          <w:rFonts w:ascii="Arial" w:hAnsi="Arial" w:cs="Arial"/>
          <w:spacing w:val="-1"/>
          <w:szCs w:val="24"/>
        </w:rPr>
        <w:t>n</w:t>
      </w:r>
      <w:r w:rsidRPr="00D44AA1">
        <w:rPr>
          <w:rFonts w:ascii="Arial" w:hAnsi="Arial" w:cs="Arial"/>
          <w:szCs w:val="24"/>
        </w:rPr>
        <w:t>t</w:t>
      </w:r>
      <w:r w:rsidRPr="00D44AA1">
        <w:rPr>
          <w:rFonts w:ascii="Arial" w:hAnsi="Arial" w:cs="Arial"/>
          <w:spacing w:val="1"/>
          <w:szCs w:val="24"/>
        </w:rPr>
        <w:t xml:space="preserve"> o</w:t>
      </w:r>
      <w:r w:rsidRPr="00D44AA1">
        <w:rPr>
          <w:rFonts w:ascii="Arial" w:hAnsi="Arial" w:cs="Arial"/>
          <w:szCs w:val="24"/>
        </w:rPr>
        <w:t xml:space="preserve">f </w:t>
      </w:r>
      <w:r w:rsidR="004D2163">
        <w:rPr>
          <w:rFonts w:ascii="Arial" w:hAnsi="Arial" w:cs="Arial"/>
          <w:szCs w:val="24"/>
        </w:rPr>
        <w:t>Community Development Block Grant (</w:t>
      </w:r>
      <w:r w:rsidRPr="00D44AA1">
        <w:rPr>
          <w:rFonts w:ascii="Arial" w:hAnsi="Arial" w:cs="Arial"/>
          <w:spacing w:val="-2"/>
          <w:szCs w:val="24"/>
        </w:rPr>
        <w:t>C</w:t>
      </w:r>
      <w:r w:rsidRPr="00D44AA1">
        <w:rPr>
          <w:rFonts w:ascii="Arial" w:hAnsi="Arial" w:cs="Arial"/>
          <w:spacing w:val="1"/>
          <w:szCs w:val="24"/>
        </w:rPr>
        <w:t>D</w:t>
      </w:r>
      <w:r w:rsidRPr="00D44AA1">
        <w:rPr>
          <w:rFonts w:ascii="Arial" w:hAnsi="Arial" w:cs="Arial"/>
          <w:szCs w:val="24"/>
        </w:rPr>
        <w:t>BG</w:t>
      </w:r>
      <w:r w:rsidR="004D2163">
        <w:rPr>
          <w:rFonts w:ascii="Arial" w:hAnsi="Arial" w:cs="Arial"/>
          <w:szCs w:val="24"/>
        </w:rPr>
        <w:t>)</w:t>
      </w:r>
      <w:r w:rsidRPr="00D44AA1">
        <w:rPr>
          <w:rFonts w:ascii="Arial" w:hAnsi="Arial" w:cs="Arial"/>
          <w:spacing w:val="-2"/>
          <w:szCs w:val="24"/>
        </w:rPr>
        <w:t xml:space="preserve"> </w:t>
      </w:r>
      <w:r w:rsidRPr="00D44AA1">
        <w:rPr>
          <w:rFonts w:ascii="Arial" w:hAnsi="Arial" w:cs="Arial"/>
          <w:szCs w:val="24"/>
        </w:rPr>
        <w:t>fu</w:t>
      </w:r>
      <w:r w:rsidRPr="00D44AA1">
        <w:rPr>
          <w:rFonts w:ascii="Arial" w:hAnsi="Arial" w:cs="Arial"/>
          <w:spacing w:val="-1"/>
          <w:szCs w:val="24"/>
        </w:rPr>
        <w:t>nd</w:t>
      </w:r>
      <w:r w:rsidRPr="00D44AA1">
        <w:rPr>
          <w:rFonts w:ascii="Arial" w:hAnsi="Arial" w:cs="Arial"/>
          <w:szCs w:val="24"/>
        </w:rPr>
        <w:t xml:space="preserve">s </w:t>
      </w:r>
      <w:proofErr w:type="gramStart"/>
      <w:r w:rsidRPr="00D44AA1">
        <w:rPr>
          <w:rFonts w:ascii="Arial" w:hAnsi="Arial" w:cs="Arial"/>
          <w:szCs w:val="24"/>
        </w:rPr>
        <w:t>shall</w:t>
      </w:r>
      <w:r w:rsidRPr="00D44AA1">
        <w:rPr>
          <w:rFonts w:ascii="Arial" w:hAnsi="Arial" w:cs="Arial"/>
          <w:spacing w:val="-1"/>
          <w:szCs w:val="24"/>
        </w:rPr>
        <w:t xml:space="preserve"> </w:t>
      </w:r>
      <w:r w:rsidRPr="00D44AA1">
        <w:rPr>
          <w:rFonts w:ascii="Arial" w:hAnsi="Arial" w:cs="Arial"/>
          <w:szCs w:val="24"/>
        </w:rPr>
        <w:t>be</w:t>
      </w:r>
      <w:r w:rsidRPr="00D44AA1">
        <w:rPr>
          <w:rFonts w:ascii="Arial" w:hAnsi="Arial" w:cs="Arial"/>
          <w:spacing w:val="-2"/>
          <w:szCs w:val="24"/>
        </w:rPr>
        <w:t xml:space="preserve"> </w:t>
      </w:r>
      <w:r w:rsidRPr="00D44AA1">
        <w:rPr>
          <w:rFonts w:ascii="Arial" w:hAnsi="Arial" w:cs="Arial"/>
          <w:spacing w:val="1"/>
          <w:szCs w:val="24"/>
        </w:rPr>
        <w:t>m</w:t>
      </w:r>
      <w:r w:rsidRPr="00D44AA1">
        <w:rPr>
          <w:rFonts w:ascii="Arial" w:hAnsi="Arial" w:cs="Arial"/>
          <w:szCs w:val="24"/>
        </w:rPr>
        <w:t>a</w:t>
      </w:r>
      <w:r w:rsidRPr="00D44AA1">
        <w:rPr>
          <w:rFonts w:ascii="Arial" w:hAnsi="Arial" w:cs="Arial"/>
          <w:spacing w:val="-1"/>
          <w:szCs w:val="24"/>
        </w:rPr>
        <w:t>d</w:t>
      </w:r>
      <w:r w:rsidRPr="00D44AA1">
        <w:rPr>
          <w:rFonts w:ascii="Arial" w:hAnsi="Arial" w:cs="Arial"/>
          <w:szCs w:val="24"/>
        </w:rPr>
        <w:t>e</w:t>
      </w:r>
      <w:proofErr w:type="gramEnd"/>
      <w:r w:rsidRPr="00D44AA1">
        <w:rPr>
          <w:rFonts w:ascii="Arial" w:hAnsi="Arial" w:cs="Arial"/>
          <w:spacing w:val="1"/>
          <w:szCs w:val="24"/>
        </w:rPr>
        <w:t xml:space="preserve"> </w:t>
      </w:r>
      <w:r w:rsidRPr="00D44AA1">
        <w:rPr>
          <w:rFonts w:ascii="Arial" w:hAnsi="Arial" w:cs="Arial"/>
          <w:spacing w:val="-3"/>
          <w:szCs w:val="24"/>
        </w:rPr>
        <w:t>a</w:t>
      </w:r>
      <w:r w:rsidRPr="00D44AA1">
        <w:rPr>
          <w:rFonts w:ascii="Arial" w:hAnsi="Arial" w:cs="Arial"/>
          <w:spacing w:val="1"/>
          <w:szCs w:val="24"/>
        </w:rPr>
        <w:t>v</w:t>
      </w:r>
      <w:r w:rsidRPr="00D44AA1">
        <w:rPr>
          <w:rFonts w:ascii="Arial" w:hAnsi="Arial" w:cs="Arial"/>
          <w:szCs w:val="24"/>
        </w:rPr>
        <w:t>ai</w:t>
      </w:r>
      <w:r w:rsidRPr="00D44AA1">
        <w:rPr>
          <w:rFonts w:ascii="Arial" w:hAnsi="Arial" w:cs="Arial"/>
          <w:spacing w:val="-1"/>
          <w:szCs w:val="24"/>
        </w:rPr>
        <w:t>l</w:t>
      </w:r>
      <w:r w:rsidRPr="00D44AA1">
        <w:rPr>
          <w:rFonts w:ascii="Arial" w:hAnsi="Arial" w:cs="Arial"/>
          <w:szCs w:val="24"/>
        </w:rPr>
        <w:t>a</w:t>
      </w:r>
      <w:r w:rsidRPr="00D44AA1">
        <w:rPr>
          <w:rFonts w:ascii="Arial" w:hAnsi="Arial" w:cs="Arial"/>
          <w:spacing w:val="-1"/>
          <w:szCs w:val="24"/>
        </w:rPr>
        <w:t>b</w:t>
      </w:r>
      <w:r w:rsidRPr="00D44AA1">
        <w:rPr>
          <w:rFonts w:ascii="Arial" w:hAnsi="Arial" w:cs="Arial"/>
          <w:szCs w:val="24"/>
        </w:rPr>
        <w:t>le f</w:t>
      </w:r>
      <w:r w:rsidRPr="00D44AA1">
        <w:rPr>
          <w:rFonts w:ascii="Arial" w:hAnsi="Arial" w:cs="Arial"/>
          <w:spacing w:val="1"/>
          <w:szCs w:val="24"/>
        </w:rPr>
        <w:t>o</w:t>
      </w:r>
      <w:r w:rsidRPr="00D44AA1">
        <w:rPr>
          <w:rFonts w:ascii="Arial" w:hAnsi="Arial" w:cs="Arial"/>
          <w:szCs w:val="24"/>
        </w:rPr>
        <w:t xml:space="preserve">r </w:t>
      </w:r>
      <w:r w:rsidRPr="00D44AA1">
        <w:rPr>
          <w:rFonts w:ascii="Arial" w:hAnsi="Arial" w:cs="Arial"/>
          <w:spacing w:val="-2"/>
          <w:szCs w:val="24"/>
        </w:rPr>
        <w:t>C</w:t>
      </w:r>
      <w:r w:rsidRPr="00D44AA1">
        <w:rPr>
          <w:rFonts w:ascii="Arial" w:hAnsi="Arial" w:cs="Arial"/>
          <w:spacing w:val="1"/>
          <w:szCs w:val="24"/>
        </w:rPr>
        <w:t>o</w:t>
      </w:r>
      <w:r w:rsidRPr="00D44AA1">
        <w:rPr>
          <w:rFonts w:ascii="Arial" w:hAnsi="Arial" w:cs="Arial"/>
          <w:szCs w:val="24"/>
        </w:rPr>
        <w:t>l</w:t>
      </w:r>
      <w:r w:rsidRPr="00D44AA1">
        <w:rPr>
          <w:rFonts w:ascii="Arial" w:hAnsi="Arial" w:cs="Arial"/>
          <w:spacing w:val="1"/>
          <w:szCs w:val="24"/>
        </w:rPr>
        <w:t>o</w:t>
      </w:r>
      <w:r w:rsidRPr="00D44AA1">
        <w:rPr>
          <w:rFonts w:ascii="Arial" w:hAnsi="Arial" w:cs="Arial"/>
          <w:spacing w:val="-1"/>
          <w:szCs w:val="24"/>
        </w:rPr>
        <w:t>n</w:t>
      </w:r>
      <w:r w:rsidRPr="00D44AA1">
        <w:rPr>
          <w:rFonts w:ascii="Arial" w:hAnsi="Arial" w:cs="Arial"/>
          <w:szCs w:val="24"/>
        </w:rPr>
        <w:t>ia</w:t>
      </w:r>
      <w:r w:rsidRPr="00D44AA1">
        <w:rPr>
          <w:rFonts w:ascii="Arial" w:hAnsi="Arial" w:cs="Arial"/>
          <w:spacing w:val="-3"/>
          <w:szCs w:val="24"/>
        </w:rPr>
        <w:t xml:space="preserve"> </w:t>
      </w:r>
      <w:r w:rsidRPr="00D44AA1">
        <w:rPr>
          <w:rFonts w:ascii="Arial" w:hAnsi="Arial" w:cs="Arial"/>
          <w:szCs w:val="24"/>
        </w:rPr>
        <w:t>ac</w:t>
      </w:r>
      <w:r w:rsidRPr="00D44AA1">
        <w:rPr>
          <w:rFonts w:ascii="Arial" w:hAnsi="Arial" w:cs="Arial"/>
          <w:spacing w:val="1"/>
          <w:szCs w:val="24"/>
        </w:rPr>
        <w:t>t</w:t>
      </w:r>
      <w:r w:rsidRPr="00D44AA1">
        <w:rPr>
          <w:rFonts w:ascii="Arial" w:hAnsi="Arial" w:cs="Arial"/>
          <w:spacing w:val="-3"/>
          <w:szCs w:val="24"/>
        </w:rPr>
        <w:t>i</w:t>
      </w:r>
      <w:r w:rsidRPr="00D44AA1">
        <w:rPr>
          <w:rFonts w:ascii="Arial" w:hAnsi="Arial" w:cs="Arial"/>
          <w:spacing w:val="1"/>
          <w:szCs w:val="24"/>
        </w:rPr>
        <w:t>v</w:t>
      </w:r>
      <w:r w:rsidRPr="00D44AA1">
        <w:rPr>
          <w:rFonts w:ascii="Arial" w:hAnsi="Arial" w:cs="Arial"/>
          <w:szCs w:val="24"/>
        </w:rPr>
        <w:t>ities.</w:t>
      </w:r>
      <w:r w:rsidRPr="00D44AA1">
        <w:rPr>
          <w:rFonts w:ascii="Arial" w:hAnsi="Arial" w:cs="Arial"/>
          <w:spacing w:val="49"/>
          <w:szCs w:val="24"/>
        </w:rPr>
        <w:t xml:space="preserve">  </w:t>
      </w:r>
      <w:r w:rsidRPr="00D44AA1">
        <w:rPr>
          <w:rFonts w:ascii="Arial" w:hAnsi="Arial" w:cs="Arial"/>
          <w:szCs w:val="24"/>
        </w:rPr>
        <w:t>The</w:t>
      </w:r>
      <w:r w:rsidRPr="00D44AA1">
        <w:rPr>
          <w:rFonts w:ascii="Arial" w:hAnsi="Arial" w:cs="Arial"/>
          <w:spacing w:val="-4"/>
          <w:szCs w:val="24"/>
        </w:rPr>
        <w:t xml:space="preserve"> </w:t>
      </w:r>
      <w:r w:rsidR="00551C51">
        <w:rPr>
          <w:rFonts w:ascii="Arial" w:hAnsi="Arial" w:cs="Arial"/>
          <w:szCs w:val="24"/>
        </w:rPr>
        <w:t>s</w:t>
      </w:r>
      <w:r w:rsidR="00551C51" w:rsidRPr="00D44AA1">
        <w:rPr>
          <w:rFonts w:ascii="Arial" w:hAnsi="Arial" w:cs="Arial"/>
          <w:szCs w:val="24"/>
        </w:rPr>
        <w:t>tate</w:t>
      </w:r>
      <w:r w:rsidR="00551C51" w:rsidRPr="00D44AA1">
        <w:rPr>
          <w:rFonts w:ascii="Arial" w:hAnsi="Arial" w:cs="Arial"/>
          <w:spacing w:val="1"/>
          <w:szCs w:val="24"/>
        </w:rPr>
        <w:t xml:space="preserve"> </w:t>
      </w:r>
      <w:r w:rsidRPr="00D44AA1">
        <w:rPr>
          <w:rFonts w:ascii="Arial" w:hAnsi="Arial" w:cs="Arial"/>
          <w:spacing w:val="-1"/>
          <w:szCs w:val="24"/>
        </w:rPr>
        <w:t>h</w:t>
      </w:r>
      <w:r w:rsidRPr="00D44AA1">
        <w:rPr>
          <w:rFonts w:ascii="Arial" w:hAnsi="Arial" w:cs="Arial"/>
          <w:szCs w:val="24"/>
        </w:rPr>
        <w:t>as</w:t>
      </w:r>
      <w:r w:rsidRPr="00D44AA1">
        <w:rPr>
          <w:rFonts w:ascii="Arial" w:hAnsi="Arial" w:cs="Arial"/>
          <w:spacing w:val="-2"/>
          <w:szCs w:val="24"/>
        </w:rPr>
        <w:t xml:space="preserve"> </w:t>
      </w:r>
      <w:r w:rsidRPr="00D44AA1">
        <w:rPr>
          <w:rFonts w:ascii="Arial" w:hAnsi="Arial" w:cs="Arial"/>
          <w:szCs w:val="24"/>
        </w:rPr>
        <w:t>det</w:t>
      </w:r>
      <w:r w:rsidRPr="00D44AA1">
        <w:rPr>
          <w:rFonts w:ascii="Arial" w:hAnsi="Arial" w:cs="Arial"/>
          <w:spacing w:val="1"/>
          <w:szCs w:val="24"/>
        </w:rPr>
        <w:t>e</w:t>
      </w:r>
      <w:r w:rsidRPr="00D44AA1">
        <w:rPr>
          <w:rFonts w:ascii="Arial" w:hAnsi="Arial" w:cs="Arial"/>
          <w:spacing w:val="-3"/>
          <w:szCs w:val="24"/>
        </w:rPr>
        <w:t>r</w:t>
      </w:r>
      <w:r w:rsidRPr="00D44AA1">
        <w:rPr>
          <w:rFonts w:ascii="Arial" w:hAnsi="Arial" w:cs="Arial"/>
          <w:spacing w:val="1"/>
          <w:szCs w:val="24"/>
        </w:rPr>
        <w:t>m</w:t>
      </w:r>
      <w:r w:rsidRPr="00D44AA1">
        <w:rPr>
          <w:rFonts w:ascii="Arial" w:hAnsi="Arial" w:cs="Arial"/>
          <w:szCs w:val="24"/>
        </w:rPr>
        <w:t>i</w:t>
      </w:r>
      <w:r w:rsidRPr="00D44AA1">
        <w:rPr>
          <w:rFonts w:ascii="Arial" w:hAnsi="Arial" w:cs="Arial"/>
          <w:spacing w:val="-1"/>
          <w:szCs w:val="24"/>
        </w:rPr>
        <w:t>n</w:t>
      </w:r>
      <w:r w:rsidRPr="00D44AA1">
        <w:rPr>
          <w:rFonts w:ascii="Arial" w:hAnsi="Arial" w:cs="Arial"/>
          <w:szCs w:val="24"/>
        </w:rPr>
        <w:t>ed</w:t>
      </w:r>
      <w:r w:rsidRPr="00D44AA1">
        <w:rPr>
          <w:rFonts w:ascii="Arial" w:hAnsi="Arial" w:cs="Arial"/>
          <w:spacing w:val="-2"/>
          <w:szCs w:val="24"/>
        </w:rPr>
        <w:t xml:space="preserve"> </w:t>
      </w:r>
      <w:r w:rsidRPr="00D44AA1">
        <w:rPr>
          <w:rFonts w:ascii="Arial" w:hAnsi="Arial" w:cs="Arial"/>
          <w:spacing w:val="1"/>
          <w:szCs w:val="24"/>
        </w:rPr>
        <w:t>t</w:t>
      </w:r>
      <w:r w:rsidRPr="00D44AA1">
        <w:rPr>
          <w:rFonts w:ascii="Arial" w:hAnsi="Arial" w:cs="Arial"/>
          <w:spacing w:val="-1"/>
          <w:szCs w:val="24"/>
        </w:rPr>
        <w:t>h</w:t>
      </w:r>
      <w:r w:rsidRPr="00D44AA1">
        <w:rPr>
          <w:rFonts w:ascii="Arial" w:hAnsi="Arial" w:cs="Arial"/>
          <w:szCs w:val="24"/>
        </w:rPr>
        <w:t>at</w:t>
      </w:r>
      <w:r w:rsidRPr="00D44AA1">
        <w:rPr>
          <w:rFonts w:ascii="Arial" w:hAnsi="Arial" w:cs="Arial"/>
          <w:spacing w:val="-1"/>
          <w:szCs w:val="24"/>
        </w:rPr>
        <w:t xml:space="preserve"> </w:t>
      </w:r>
      <w:r w:rsidRPr="00D44AA1">
        <w:rPr>
          <w:rFonts w:ascii="Arial" w:hAnsi="Arial" w:cs="Arial"/>
          <w:spacing w:val="1"/>
          <w:szCs w:val="24"/>
        </w:rPr>
        <w:t>5</w:t>
      </w:r>
      <w:r w:rsidR="005933C3" w:rsidRPr="00D44AA1">
        <w:rPr>
          <w:rFonts w:ascii="Arial" w:hAnsi="Arial" w:cs="Arial"/>
          <w:spacing w:val="1"/>
          <w:szCs w:val="24"/>
        </w:rPr>
        <w:t xml:space="preserve"> percent</w:t>
      </w:r>
      <w:r w:rsidRPr="00D44AA1">
        <w:rPr>
          <w:rFonts w:ascii="Arial" w:hAnsi="Arial" w:cs="Arial"/>
          <w:spacing w:val="-1"/>
          <w:szCs w:val="24"/>
        </w:rPr>
        <w:t xml:space="preserve"> </w:t>
      </w:r>
      <w:r w:rsidRPr="00D44AA1">
        <w:rPr>
          <w:rFonts w:ascii="Arial" w:hAnsi="Arial" w:cs="Arial"/>
          <w:spacing w:val="1"/>
          <w:szCs w:val="24"/>
        </w:rPr>
        <w:t>o</w:t>
      </w:r>
      <w:r w:rsidRPr="00D44AA1">
        <w:rPr>
          <w:rFonts w:ascii="Arial" w:hAnsi="Arial" w:cs="Arial"/>
          <w:szCs w:val="24"/>
        </w:rPr>
        <w:t xml:space="preserve">f </w:t>
      </w:r>
      <w:r w:rsidRPr="00D44AA1">
        <w:rPr>
          <w:rFonts w:ascii="Arial" w:hAnsi="Arial" w:cs="Arial"/>
          <w:spacing w:val="-2"/>
          <w:szCs w:val="24"/>
        </w:rPr>
        <w:t>a</w:t>
      </w:r>
      <w:r w:rsidRPr="00D44AA1">
        <w:rPr>
          <w:rFonts w:ascii="Arial" w:hAnsi="Arial" w:cs="Arial"/>
          <w:spacing w:val="1"/>
          <w:szCs w:val="24"/>
        </w:rPr>
        <w:t>v</w:t>
      </w:r>
      <w:r w:rsidRPr="00D44AA1">
        <w:rPr>
          <w:rFonts w:ascii="Arial" w:hAnsi="Arial" w:cs="Arial"/>
          <w:szCs w:val="24"/>
        </w:rPr>
        <w:t>ai</w:t>
      </w:r>
      <w:r w:rsidRPr="00D44AA1">
        <w:rPr>
          <w:rFonts w:ascii="Arial" w:hAnsi="Arial" w:cs="Arial"/>
          <w:spacing w:val="-1"/>
          <w:szCs w:val="24"/>
        </w:rPr>
        <w:t>l</w:t>
      </w:r>
      <w:r w:rsidRPr="00D44AA1">
        <w:rPr>
          <w:rFonts w:ascii="Arial" w:hAnsi="Arial" w:cs="Arial"/>
          <w:szCs w:val="24"/>
        </w:rPr>
        <w:t>a</w:t>
      </w:r>
      <w:r w:rsidRPr="00D44AA1">
        <w:rPr>
          <w:rFonts w:ascii="Arial" w:hAnsi="Arial" w:cs="Arial"/>
          <w:spacing w:val="-1"/>
          <w:szCs w:val="24"/>
        </w:rPr>
        <w:t>b</w:t>
      </w:r>
      <w:r w:rsidRPr="00D44AA1">
        <w:rPr>
          <w:rFonts w:ascii="Arial" w:hAnsi="Arial" w:cs="Arial"/>
          <w:szCs w:val="24"/>
        </w:rPr>
        <w:t>le fu</w:t>
      </w:r>
      <w:r w:rsidRPr="00D44AA1">
        <w:rPr>
          <w:rFonts w:ascii="Arial" w:hAnsi="Arial" w:cs="Arial"/>
          <w:spacing w:val="-1"/>
          <w:szCs w:val="24"/>
        </w:rPr>
        <w:t>nd</w:t>
      </w:r>
      <w:r w:rsidRPr="00D44AA1">
        <w:rPr>
          <w:rFonts w:ascii="Arial" w:hAnsi="Arial" w:cs="Arial"/>
          <w:szCs w:val="24"/>
        </w:rPr>
        <w:t>s</w:t>
      </w:r>
      <w:r w:rsidRPr="00D44AA1">
        <w:rPr>
          <w:rFonts w:ascii="Arial" w:hAnsi="Arial" w:cs="Arial"/>
          <w:spacing w:val="4"/>
          <w:szCs w:val="24"/>
        </w:rPr>
        <w:t xml:space="preserve"> </w:t>
      </w:r>
      <w:r w:rsidRPr="00D44AA1">
        <w:rPr>
          <w:rFonts w:ascii="Arial" w:hAnsi="Arial" w:cs="Arial"/>
          <w:spacing w:val="-3"/>
          <w:szCs w:val="24"/>
        </w:rPr>
        <w:t>f</w:t>
      </w:r>
      <w:r w:rsidRPr="00D44AA1">
        <w:rPr>
          <w:rFonts w:ascii="Arial" w:hAnsi="Arial" w:cs="Arial"/>
          <w:spacing w:val="1"/>
          <w:szCs w:val="24"/>
        </w:rPr>
        <w:t>o</w:t>
      </w:r>
      <w:r w:rsidRPr="00D44AA1">
        <w:rPr>
          <w:rFonts w:ascii="Arial" w:hAnsi="Arial" w:cs="Arial"/>
          <w:szCs w:val="24"/>
        </w:rPr>
        <w:t xml:space="preserve">r </w:t>
      </w:r>
      <w:r w:rsidRPr="00D44AA1">
        <w:rPr>
          <w:rFonts w:ascii="Arial" w:hAnsi="Arial" w:cs="Arial"/>
          <w:spacing w:val="-3"/>
          <w:szCs w:val="24"/>
        </w:rPr>
        <w:t>F</w:t>
      </w:r>
      <w:r w:rsidRPr="00D44AA1">
        <w:rPr>
          <w:rFonts w:ascii="Arial" w:hAnsi="Arial" w:cs="Arial"/>
          <w:szCs w:val="24"/>
        </w:rPr>
        <w:t>Y</w:t>
      </w:r>
      <w:r w:rsidRPr="00D44AA1">
        <w:rPr>
          <w:rFonts w:ascii="Arial" w:hAnsi="Arial" w:cs="Arial"/>
          <w:spacing w:val="1"/>
          <w:szCs w:val="24"/>
        </w:rPr>
        <w:t xml:space="preserve"> </w:t>
      </w:r>
      <w:r w:rsidRPr="00D44AA1">
        <w:rPr>
          <w:rFonts w:ascii="Arial" w:hAnsi="Arial" w:cs="Arial"/>
          <w:spacing w:val="-2"/>
          <w:szCs w:val="24"/>
        </w:rPr>
        <w:t>2</w:t>
      </w:r>
      <w:r w:rsidRPr="00D44AA1">
        <w:rPr>
          <w:rFonts w:ascii="Arial" w:hAnsi="Arial" w:cs="Arial"/>
          <w:spacing w:val="1"/>
          <w:szCs w:val="24"/>
        </w:rPr>
        <w:t>0</w:t>
      </w:r>
      <w:r w:rsidRPr="00D44AA1">
        <w:rPr>
          <w:rFonts w:ascii="Arial" w:hAnsi="Arial" w:cs="Arial"/>
          <w:spacing w:val="-2"/>
          <w:szCs w:val="24"/>
        </w:rPr>
        <w:t>17</w:t>
      </w:r>
      <w:r w:rsidR="005A67CE">
        <w:rPr>
          <w:rFonts w:ascii="Arial" w:hAnsi="Arial" w:cs="Arial"/>
          <w:spacing w:val="-2"/>
          <w:szCs w:val="24"/>
        </w:rPr>
        <w:t xml:space="preserve"> </w:t>
      </w:r>
      <w:r w:rsidRPr="00D44AA1">
        <w:rPr>
          <w:rFonts w:ascii="Arial" w:hAnsi="Arial" w:cs="Arial"/>
          <w:szCs w:val="24"/>
        </w:rPr>
        <w:t>will</w:t>
      </w:r>
      <w:r w:rsidRPr="00D44AA1">
        <w:rPr>
          <w:rFonts w:ascii="Arial" w:hAnsi="Arial" w:cs="Arial"/>
          <w:spacing w:val="1"/>
          <w:szCs w:val="24"/>
        </w:rPr>
        <w:t xml:space="preserve"> </w:t>
      </w:r>
      <w:r w:rsidRPr="00D44AA1">
        <w:rPr>
          <w:rFonts w:ascii="Arial" w:hAnsi="Arial" w:cs="Arial"/>
          <w:spacing w:val="-1"/>
          <w:szCs w:val="24"/>
        </w:rPr>
        <w:t>b</w:t>
      </w:r>
      <w:r w:rsidRPr="00D44AA1">
        <w:rPr>
          <w:rFonts w:ascii="Arial" w:hAnsi="Arial" w:cs="Arial"/>
          <w:szCs w:val="24"/>
        </w:rPr>
        <w:t>e</w:t>
      </w:r>
      <w:r w:rsidRPr="00D44AA1">
        <w:rPr>
          <w:rFonts w:ascii="Arial" w:hAnsi="Arial" w:cs="Arial"/>
          <w:spacing w:val="1"/>
          <w:szCs w:val="24"/>
        </w:rPr>
        <w:t xml:space="preserve"> </w:t>
      </w:r>
      <w:r w:rsidRPr="00D44AA1">
        <w:rPr>
          <w:rFonts w:ascii="Arial" w:hAnsi="Arial" w:cs="Arial"/>
          <w:spacing w:val="-3"/>
          <w:szCs w:val="24"/>
        </w:rPr>
        <w:t>a</w:t>
      </w:r>
      <w:r w:rsidRPr="00D44AA1">
        <w:rPr>
          <w:rFonts w:ascii="Arial" w:hAnsi="Arial" w:cs="Arial"/>
          <w:spacing w:val="1"/>
          <w:szCs w:val="24"/>
        </w:rPr>
        <w:t>v</w:t>
      </w:r>
      <w:r w:rsidRPr="00D44AA1">
        <w:rPr>
          <w:rFonts w:ascii="Arial" w:hAnsi="Arial" w:cs="Arial"/>
          <w:szCs w:val="24"/>
        </w:rPr>
        <w:t>ai</w:t>
      </w:r>
      <w:r w:rsidRPr="00D44AA1">
        <w:rPr>
          <w:rFonts w:ascii="Arial" w:hAnsi="Arial" w:cs="Arial"/>
          <w:spacing w:val="-1"/>
          <w:szCs w:val="24"/>
        </w:rPr>
        <w:t>l</w:t>
      </w:r>
      <w:r w:rsidRPr="00D44AA1">
        <w:rPr>
          <w:rFonts w:ascii="Arial" w:hAnsi="Arial" w:cs="Arial"/>
          <w:szCs w:val="24"/>
        </w:rPr>
        <w:t>a</w:t>
      </w:r>
      <w:r w:rsidRPr="00D44AA1">
        <w:rPr>
          <w:rFonts w:ascii="Arial" w:hAnsi="Arial" w:cs="Arial"/>
          <w:spacing w:val="-1"/>
          <w:szCs w:val="24"/>
        </w:rPr>
        <w:t>b</w:t>
      </w:r>
      <w:r w:rsidRPr="00D44AA1">
        <w:rPr>
          <w:rFonts w:ascii="Arial" w:hAnsi="Arial" w:cs="Arial"/>
          <w:szCs w:val="24"/>
        </w:rPr>
        <w:t>le</w:t>
      </w:r>
      <w:r w:rsidRPr="00D44AA1">
        <w:rPr>
          <w:rFonts w:ascii="Arial" w:hAnsi="Arial" w:cs="Arial"/>
          <w:spacing w:val="-1"/>
          <w:szCs w:val="24"/>
        </w:rPr>
        <w:t xml:space="preserve"> </w:t>
      </w:r>
      <w:r w:rsidRPr="00D44AA1">
        <w:rPr>
          <w:rFonts w:ascii="Arial" w:hAnsi="Arial" w:cs="Arial"/>
          <w:szCs w:val="24"/>
        </w:rPr>
        <w:t>to</w:t>
      </w:r>
      <w:r w:rsidRPr="00D44AA1">
        <w:rPr>
          <w:rFonts w:ascii="Arial" w:hAnsi="Arial" w:cs="Arial"/>
          <w:spacing w:val="-1"/>
          <w:szCs w:val="24"/>
        </w:rPr>
        <w:t xml:space="preserve"> </w:t>
      </w:r>
      <w:r w:rsidRPr="00D44AA1">
        <w:rPr>
          <w:rFonts w:ascii="Arial" w:hAnsi="Arial" w:cs="Arial"/>
          <w:szCs w:val="24"/>
        </w:rPr>
        <w:t>benefit</w:t>
      </w:r>
      <w:r w:rsidRPr="00D44AA1">
        <w:rPr>
          <w:rFonts w:ascii="Arial" w:hAnsi="Arial" w:cs="Arial"/>
          <w:spacing w:val="-4"/>
          <w:szCs w:val="24"/>
        </w:rPr>
        <w:t xml:space="preserve"> </w:t>
      </w:r>
      <w:r w:rsidRPr="00D44AA1">
        <w:rPr>
          <w:rFonts w:ascii="Arial" w:hAnsi="Arial" w:cs="Arial"/>
          <w:szCs w:val="24"/>
        </w:rPr>
        <w:t>C</w:t>
      </w:r>
      <w:r w:rsidRPr="00D44AA1">
        <w:rPr>
          <w:rFonts w:ascii="Arial" w:hAnsi="Arial" w:cs="Arial"/>
          <w:spacing w:val="1"/>
          <w:szCs w:val="24"/>
        </w:rPr>
        <w:t>o</w:t>
      </w:r>
      <w:r w:rsidRPr="00D44AA1">
        <w:rPr>
          <w:rFonts w:ascii="Arial" w:hAnsi="Arial" w:cs="Arial"/>
          <w:szCs w:val="24"/>
        </w:rPr>
        <w:t>l</w:t>
      </w:r>
      <w:r w:rsidRPr="00D44AA1">
        <w:rPr>
          <w:rFonts w:ascii="Arial" w:hAnsi="Arial" w:cs="Arial"/>
          <w:spacing w:val="1"/>
          <w:szCs w:val="24"/>
        </w:rPr>
        <w:t>o</w:t>
      </w:r>
      <w:r w:rsidRPr="00D44AA1">
        <w:rPr>
          <w:rFonts w:ascii="Arial" w:hAnsi="Arial" w:cs="Arial"/>
          <w:spacing w:val="-1"/>
          <w:szCs w:val="24"/>
        </w:rPr>
        <w:t>n</w:t>
      </w:r>
      <w:r w:rsidRPr="00D44AA1">
        <w:rPr>
          <w:rFonts w:ascii="Arial" w:hAnsi="Arial" w:cs="Arial"/>
          <w:szCs w:val="24"/>
        </w:rPr>
        <w:t>ia</w:t>
      </w:r>
      <w:r w:rsidRPr="00D44AA1">
        <w:rPr>
          <w:rFonts w:ascii="Arial" w:hAnsi="Arial" w:cs="Arial"/>
          <w:spacing w:val="-3"/>
          <w:szCs w:val="24"/>
        </w:rPr>
        <w:t xml:space="preserve"> </w:t>
      </w:r>
      <w:r w:rsidRPr="00D44AA1">
        <w:rPr>
          <w:rFonts w:ascii="Arial" w:hAnsi="Arial" w:cs="Arial"/>
          <w:spacing w:val="1"/>
          <w:szCs w:val="24"/>
        </w:rPr>
        <w:t>e</w:t>
      </w:r>
      <w:r w:rsidRPr="00D44AA1">
        <w:rPr>
          <w:rFonts w:ascii="Arial" w:hAnsi="Arial" w:cs="Arial"/>
          <w:szCs w:val="24"/>
        </w:rPr>
        <w:t>li</w:t>
      </w:r>
      <w:r w:rsidRPr="00D44AA1">
        <w:rPr>
          <w:rFonts w:ascii="Arial" w:hAnsi="Arial" w:cs="Arial"/>
          <w:spacing w:val="-1"/>
          <w:szCs w:val="24"/>
        </w:rPr>
        <w:t>g</w:t>
      </w:r>
      <w:r w:rsidRPr="00D44AA1">
        <w:rPr>
          <w:rFonts w:ascii="Arial" w:hAnsi="Arial" w:cs="Arial"/>
          <w:szCs w:val="24"/>
        </w:rPr>
        <w:t>i</w:t>
      </w:r>
      <w:r w:rsidRPr="00D44AA1">
        <w:rPr>
          <w:rFonts w:ascii="Arial" w:hAnsi="Arial" w:cs="Arial"/>
          <w:spacing w:val="-1"/>
          <w:szCs w:val="24"/>
        </w:rPr>
        <w:t>b</w:t>
      </w:r>
      <w:r w:rsidRPr="00D44AA1">
        <w:rPr>
          <w:rFonts w:ascii="Arial" w:hAnsi="Arial" w:cs="Arial"/>
          <w:szCs w:val="24"/>
        </w:rPr>
        <w:t xml:space="preserve">le </w:t>
      </w:r>
      <w:r w:rsidRPr="00D44AA1">
        <w:rPr>
          <w:rFonts w:ascii="Arial" w:hAnsi="Arial" w:cs="Arial"/>
          <w:spacing w:val="-2"/>
          <w:szCs w:val="24"/>
        </w:rPr>
        <w:t>c</w:t>
      </w:r>
      <w:r w:rsidRPr="00D44AA1">
        <w:rPr>
          <w:rFonts w:ascii="Arial" w:hAnsi="Arial" w:cs="Arial"/>
          <w:spacing w:val="-1"/>
          <w:szCs w:val="24"/>
        </w:rPr>
        <w:t>om</w:t>
      </w:r>
      <w:r w:rsidRPr="00D44AA1">
        <w:rPr>
          <w:rFonts w:ascii="Arial" w:hAnsi="Arial" w:cs="Arial"/>
          <w:spacing w:val="1"/>
          <w:szCs w:val="24"/>
        </w:rPr>
        <w:t>m</w:t>
      </w:r>
      <w:r w:rsidRPr="00D44AA1">
        <w:rPr>
          <w:rFonts w:ascii="Arial" w:hAnsi="Arial" w:cs="Arial"/>
          <w:spacing w:val="-1"/>
          <w:szCs w:val="24"/>
        </w:rPr>
        <w:t>un</w:t>
      </w:r>
      <w:r w:rsidRPr="00D44AA1">
        <w:rPr>
          <w:rFonts w:ascii="Arial" w:hAnsi="Arial" w:cs="Arial"/>
          <w:szCs w:val="24"/>
        </w:rPr>
        <w:t xml:space="preserve">ities. </w:t>
      </w:r>
      <w:r w:rsidRPr="00D44AA1">
        <w:rPr>
          <w:rFonts w:ascii="Arial" w:hAnsi="Arial" w:cs="Arial"/>
          <w:spacing w:val="1"/>
          <w:szCs w:val="24"/>
        </w:rPr>
        <w:t xml:space="preserve"> </w:t>
      </w:r>
      <w:r w:rsidRPr="00D44AA1">
        <w:rPr>
          <w:rFonts w:ascii="Arial" w:hAnsi="Arial" w:cs="Arial"/>
          <w:spacing w:val="-2"/>
          <w:szCs w:val="24"/>
        </w:rPr>
        <w:t>C</w:t>
      </w:r>
      <w:r w:rsidRPr="00D44AA1">
        <w:rPr>
          <w:rFonts w:ascii="Arial" w:hAnsi="Arial" w:cs="Arial"/>
          <w:spacing w:val="1"/>
          <w:szCs w:val="24"/>
        </w:rPr>
        <w:t>o</w:t>
      </w:r>
      <w:r w:rsidRPr="00D44AA1">
        <w:rPr>
          <w:rFonts w:ascii="Arial" w:hAnsi="Arial" w:cs="Arial"/>
          <w:szCs w:val="24"/>
        </w:rPr>
        <w:t>l</w:t>
      </w:r>
      <w:r w:rsidRPr="00D44AA1">
        <w:rPr>
          <w:rFonts w:ascii="Arial" w:hAnsi="Arial" w:cs="Arial"/>
          <w:spacing w:val="1"/>
          <w:szCs w:val="24"/>
        </w:rPr>
        <w:t>o</w:t>
      </w:r>
      <w:r w:rsidRPr="00D44AA1">
        <w:rPr>
          <w:rFonts w:ascii="Arial" w:hAnsi="Arial" w:cs="Arial"/>
          <w:spacing w:val="-1"/>
          <w:szCs w:val="24"/>
        </w:rPr>
        <w:t>n</w:t>
      </w:r>
      <w:r w:rsidRPr="00D44AA1">
        <w:rPr>
          <w:rFonts w:ascii="Arial" w:hAnsi="Arial" w:cs="Arial"/>
          <w:szCs w:val="24"/>
        </w:rPr>
        <w:t>ia</w:t>
      </w:r>
      <w:r w:rsidRPr="00D44AA1">
        <w:rPr>
          <w:rFonts w:ascii="Arial" w:hAnsi="Arial" w:cs="Arial"/>
          <w:spacing w:val="-2"/>
          <w:szCs w:val="24"/>
        </w:rPr>
        <w:t xml:space="preserve"> </w:t>
      </w:r>
      <w:r w:rsidRPr="00D44AA1">
        <w:rPr>
          <w:rFonts w:ascii="Arial" w:hAnsi="Arial" w:cs="Arial"/>
          <w:szCs w:val="24"/>
        </w:rPr>
        <w:t>eli</w:t>
      </w:r>
      <w:r w:rsidRPr="00D44AA1">
        <w:rPr>
          <w:rFonts w:ascii="Arial" w:hAnsi="Arial" w:cs="Arial"/>
          <w:spacing w:val="-1"/>
          <w:szCs w:val="24"/>
        </w:rPr>
        <w:t>g</w:t>
      </w:r>
      <w:r w:rsidRPr="00D44AA1">
        <w:rPr>
          <w:rFonts w:ascii="Arial" w:hAnsi="Arial" w:cs="Arial"/>
          <w:szCs w:val="24"/>
        </w:rPr>
        <w:t>i</w:t>
      </w:r>
      <w:r w:rsidRPr="00D44AA1">
        <w:rPr>
          <w:rFonts w:ascii="Arial" w:hAnsi="Arial" w:cs="Arial"/>
          <w:spacing w:val="-1"/>
          <w:szCs w:val="24"/>
        </w:rPr>
        <w:t>b</w:t>
      </w:r>
      <w:r w:rsidRPr="00D44AA1">
        <w:rPr>
          <w:rFonts w:ascii="Arial" w:hAnsi="Arial" w:cs="Arial"/>
          <w:szCs w:val="24"/>
        </w:rPr>
        <w:t xml:space="preserve">le </w:t>
      </w:r>
      <w:r w:rsidRPr="00D44AA1">
        <w:rPr>
          <w:rFonts w:ascii="Arial" w:hAnsi="Arial" w:cs="Arial"/>
          <w:spacing w:val="-2"/>
          <w:szCs w:val="24"/>
        </w:rPr>
        <w:t>c</w:t>
      </w:r>
      <w:r w:rsidRPr="00D44AA1">
        <w:rPr>
          <w:rFonts w:ascii="Arial" w:hAnsi="Arial" w:cs="Arial"/>
          <w:spacing w:val="-1"/>
          <w:szCs w:val="24"/>
        </w:rPr>
        <w:t>om</w:t>
      </w:r>
      <w:r w:rsidRPr="00D44AA1">
        <w:rPr>
          <w:rFonts w:ascii="Arial" w:hAnsi="Arial" w:cs="Arial"/>
          <w:spacing w:val="1"/>
          <w:szCs w:val="24"/>
        </w:rPr>
        <w:t>m</w:t>
      </w:r>
      <w:r w:rsidRPr="00D44AA1">
        <w:rPr>
          <w:rFonts w:ascii="Arial" w:hAnsi="Arial" w:cs="Arial"/>
          <w:spacing w:val="-1"/>
          <w:szCs w:val="24"/>
        </w:rPr>
        <w:t>un</w:t>
      </w:r>
      <w:r w:rsidRPr="00D44AA1">
        <w:rPr>
          <w:rFonts w:ascii="Arial" w:hAnsi="Arial" w:cs="Arial"/>
          <w:szCs w:val="24"/>
        </w:rPr>
        <w:t xml:space="preserve">ities </w:t>
      </w:r>
      <w:r w:rsidRPr="00D44AA1">
        <w:rPr>
          <w:rFonts w:ascii="Arial" w:hAnsi="Arial" w:cs="Arial"/>
          <w:spacing w:val="1"/>
          <w:szCs w:val="24"/>
        </w:rPr>
        <w:t>for</w:t>
      </w:r>
      <w:r w:rsidRPr="00D44AA1">
        <w:rPr>
          <w:rFonts w:ascii="Arial" w:hAnsi="Arial" w:cs="Arial"/>
          <w:szCs w:val="24"/>
        </w:rPr>
        <w:t xml:space="preserve"> </w:t>
      </w:r>
      <w:r w:rsidR="00551C51">
        <w:rPr>
          <w:rFonts w:ascii="Arial" w:hAnsi="Arial" w:cs="Arial"/>
          <w:szCs w:val="24"/>
        </w:rPr>
        <w:t>s</w:t>
      </w:r>
      <w:r w:rsidR="00551C51" w:rsidRPr="00D44AA1">
        <w:rPr>
          <w:rFonts w:ascii="Arial" w:hAnsi="Arial" w:cs="Arial"/>
          <w:szCs w:val="24"/>
        </w:rPr>
        <w:t>tate</w:t>
      </w:r>
      <w:r w:rsidR="00551C51" w:rsidRPr="00D44AA1">
        <w:rPr>
          <w:rFonts w:ascii="Arial" w:hAnsi="Arial" w:cs="Arial"/>
          <w:spacing w:val="1"/>
          <w:szCs w:val="24"/>
        </w:rPr>
        <w:t xml:space="preserve"> </w:t>
      </w:r>
      <w:r w:rsidRPr="00D44AA1">
        <w:rPr>
          <w:rFonts w:ascii="Arial" w:hAnsi="Arial" w:cs="Arial"/>
          <w:spacing w:val="-2"/>
          <w:szCs w:val="24"/>
        </w:rPr>
        <w:t>C</w:t>
      </w:r>
      <w:r w:rsidRPr="00D44AA1">
        <w:rPr>
          <w:rFonts w:ascii="Arial" w:hAnsi="Arial" w:cs="Arial"/>
          <w:spacing w:val="1"/>
          <w:szCs w:val="24"/>
        </w:rPr>
        <w:t>D</w:t>
      </w:r>
      <w:r w:rsidRPr="00D44AA1">
        <w:rPr>
          <w:rFonts w:ascii="Arial" w:hAnsi="Arial" w:cs="Arial"/>
          <w:szCs w:val="24"/>
        </w:rPr>
        <w:t>BG</w:t>
      </w:r>
      <w:r w:rsidRPr="00D44AA1">
        <w:rPr>
          <w:rFonts w:ascii="Arial" w:hAnsi="Arial" w:cs="Arial"/>
          <w:spacing w:val="-2"/>
          <w:szCs w:val="24"/>
        </w:rPr>
        <w:t xml:space="preserve"> </w:t>
      </w:r>
      <w:r w:rsidRPr="00D44AA1">
        <w:rPr>
          <w:rFonts w:ascii="Arial" w:hAnsi="Arial" w:cs="Arial"/>
          <w:szCs w:val="24"/>
        </w:rPr>
        <w:t>fu</w:t>
      </w:r>
      <w:r w:rsidRPr="00D44AA1">
        <w:rPr>
          <w:rFonts w:ascii="Arial" w:hAnsi="Arial" w:cs="Arial"/>
          <w:spacing w:val="-1"/>
          <w:szCs w:val="24"/>
        </w:rPr>
        <w:t>nd</w:t>
      </w:r>
      <w:r w:rsidRPr="00D44AA1">
        <w:rPr>
          <w:rFonts w:ascii="Arial" w:hAnsi="Arial" w:cs="Arial"/>
          <w:szCs w:val="24"/>
        </w:rPr>
        <w:t xml:space="preserve">s </w:t>
      </w:r>
      <w:r w:rsidRPr="00D44AA1">
        <w:rPr>
          <w:rFonts w:ascii="Arial" w:hAnsi="Arial" w:cs="Arial"/>
          <w:spacing w:val="1"/>
          <w:szCs w:val="24"/>
        </w:rPr>
        <w:t>are</w:t>
      </w:r>
      <w:r w:rsidRPr="00D44AA1">
        <w:rPr>
          <w:rFonts w:ascii="Arial" w:hAnsi="Arial" w:cs="Arial"/>
          <w:spacing w:val="-2"/>
          <w:szCs w:val="24"/>
        </w:rPr>
        <w:t xml:space="preserve"> </w:t>
      </w:r>
      <w:r w:rsidRPr="00D44AA1">
        <w:rPr>
          <w:rFonts w:ascii="Arial" w:hAnsi="Arial" w:cs="Arial"/>
          <w:szCs w:val="24"/>
        </w:rPr>
        <w:t>l</w:t>
      </w:r>
      <w:r w:rsidRPr="00D44AA1">
        <w:rPr>
          <w:rFonts w:ascii="Arial" w:hAnsi="Arial" w:cs="Arial"/>
          <w:spacing w:val="1"/>
          <w:szCs w:val="24"/>
        </w:rPr>
        <w:t>o</w:t>
      </w:r>
      <w:r w:rsidRPr="00D44AA1">
        <w:rPr>
          <w:rFonts w:ascii="Arial" w:hAnsi="Arial" w:cs="Arial"/>
          <w:szCs w:val="24"/>
        </w:rPr>
        <w:t>c</w:t>
      </w:r>
      <w:r w:rsidRPr="00D44AA1">
        <w:rPr>
          <w:rFonts w:ascii="Arial" w:hAnsi="Arial" w:cs="Arial"/>
          <w:spacing w:val="-2"/>
          <w:szCs w:val="24"/>
        </w:rPr>
        <w:t>at</w:t>
      </w:r>
      <w:r w:rsidRPr="00D44AA1">
        <w:rPr>
          <w:rFonts w:ascii="Arial" w:hAnsi="Arial" w:cs="Arial"/>
          <w:szCs w:val="24"/>
        </w:rPr>
        <w:t>ed in</w:t>
      </w:r>
      <w:r w:rsidRPr="00D44AA1">
        <w:rPr>
          <w:rFonts w:ascii="Arial" w:hAnsi="Arial" w:cs="Arial"/>
          <w:spacing w:val="-1"/>
          <w:szCs w:val="24"/>
        </w:rPr>
        <w:t xml:space="preserve"> </w:t>
      </w:r>
      <w:r w:rsidRPr="00D44AA1">
        <w:rPr>
          <w:rFonts w:ascii="Arial" w:hAnsi="Arial" w:cs="Arial"/>
          <w:spacing w:val="1"/>
          <w:szCs w:val="24"/>
        </w:rPr>
        <w:t>t</w:t>
      </w:r>
      <w:r w:rsidRPr="00D44AA1">
        <w:rPr>
          <w:rFonts w:ascii="Arial" w:hAnsi="Arial" w:cs="Arial"/>
          <w:spacing w:val="-1"/>
          <w:szCs w:val="24"/>
        </w:rPr>
        <w:t>h</w:t>
      </w:r>
      <w:r w:rsidRPr="00D44AA1">
        <w:rPr>
          <w:rFonts w:ascii="Arial" w:hAnsi="Arial" w:cs="Arial"/>
          <w:szCs w:val="24"/>
        </w:rPr>
        <w:t>e</w:t>
      </w:r>
      <w:r w:rsidRPr="00D44AA1">
        <w:rPr>
          <w:rFonts w:ascii="Arial" w:hAnsi="Arial" w:cs="Arial"/>
          <w:spacing w:val="1"/>
          <w:szCs w:val="24"/>
        </w:rPr>
        <w:t xml:space="preserve"> </w:t>
      </w:r>
      <w:r w:rsidRPr="00D44AA1">
        <w:rPr>
          <w:rFonts w:ascii="Arial" w:hAnsi="Arial" w:cs="Arial"/>
          <w:spacing w:val="-1"/>
          <w:szCs w:val="24"/>
        </w:rPr>
        <w:t>un</w:t>
      </w:r>
      <w:r w:rsidRPr="00D44AA1">
        <w:rPr>
          <w:rFonts w:ascii="Arial" w:hAnsi="Arial" w:cs="Arial"/>
          <w:szCs w:val="24"/>
        </w:rPr>
        <w:t>i</w:t>
      </w:r>
      <w:r w:rsidRPr="00D44AA1">
        <w:rPr>
          <w:rFonts w:ascii="Arial" w:hAnsi="Arial" w:cs="Arial"/>
          <w:spacing w:val="-1"/>
          <w:szCs w:val="24"/>
        </w:rPr>
        <w:t>n</w:t>
      </w:r>
      <w:r w:rsidRPr="00D44AA1">
        <w:rPr>
          <w:rFonts w:ascii="Arial" w:hAnsi="Arial" w:cs="Arial"/>
          <w:spacing w:val="-2"/>
          <w:szCs w:val="24"/>
        </w:rPr>
        <w:t>c</w:t>
      </w:r>
      <w:r w:rsidRPr="00D44AA1">
        <w:rPr>
          <w:rFonts w:ascii="Arial" w:hAnsi="Arial" w:cs="Arial"/>
          <w:spacing w:val="1"/>
          <w:szCs w:val="24"/>
        </w:rPr>
        <w:t>o</w:t>
      </w:r>
      <w:r w:rsidRPr="00D44AA1">
        <w:rPr>
          <w:rFonts w:ascii="Arial" w:hAnsi="Arial" w:cs="Arial"/>
          <w:szCs w:val="24"/>
        </w:rPr>
        <w:t>r</w:t>
      </w:r>
      <w:r w:rsidRPr="00D44AA1">
        <w:rPr>
          <w:rFonts w:ascii="Arial" w:hAnsi="Arial" w:cs="Arial"/>
          <w:spacing w:val="-1"/>
          <w:szCs w:val="24"/>
        </w:rPr>
        <w:t>p</w:t>
      </w:r>
      <w:r w:rsidRPr="00D44AA1">
        <w:rPr>
          <w:rFonts w:ascii="Arial" w:hAnsi="Arial" w:cs="Arial"/>
          <w:spacing w:val="1"/>
          <w:szCs w:val="24"/>
        </w:rPr>
        <w:t>o</w:t>
      </w:r>
      <w:r w:rsidRPr="00D44AA1">
        <w:rPr>
          <w:rFonts w:ascii="Arial" w:hAnsi="Arial" w:cs="Arial"/>
          <w:szCs w:val="24"/>
        </w:rPr>
        <w:t>r</w:t>
      </w:r>
      <w:r w:rsidRPr="00D44AA1">
        <w:rPr>
          <w:rFonts w:ascii="Arial" w:hAnsi="Arial" w:cs="Arial"/>
          <w:spacing w:val="-3"/>
          <w:szCs w:val="24"/>
        </w:rPr>
        <w:t>a</w:t>
      </w:r>
      <w:r w:rsidRPr="00D44AA1">
        <w:rPr>
          <w:rFonts w:ascii="Arial" w:hAnsi="Arial" w:cs="Arial"/>
          <w:szCs w:val="24"/>
        </w:rPr>
        <w:t>t</w:t>
      </w:r>
      <w:r w:rsidRPr="00D44AA1">
        <w:rPr>
          <w:rFonts w:ascii="Arial" w:hAnsi="Arial" w:cs="Arial"/>
          <w:spacing w:val="1"/>
          <w:szCs w:val="24"/>
        </w:rPr>
        <w:t>e</w:t>
      </w:r>
      <w:r w:rsidRPr="00D44AA1">
        <w:rPr>
          <w:rFonts w:ascii="Arial" w:hAnsi="Arial" w:cs="Arial"/>
          <w:szCs w:val="24"/>
        </w:rPr>
        <w:t>d</w:t>
      </w:r>
      <w:r w:rsidRPr="00D44AA1">
        <w:rPr>
          <w:rFonts w:ascii="Arial" w:hAnsi="Arial" w:cs="Arial"/>
          <w:spacing w:val="-1"/>
          <w:szCs w:val="24"/>
        </w:rPr>
        <w:t xml:space="preserve"> </w:t>
      </w:r>
      <w:r w:rsidRPr="00D44AA1">
        <w:rPr>
          <w:rFonts w:ascii="Arial" w:hAnsi="Arial" w:cs="Arial"/>
          <w:spacing w:val="-2"/>
          <w:szCs w:val="24"/>
        </w:rPr>
        <w:t>a</w:t>
      </w:r>
      <w:r w:rsidRPr="00D44AA1">
        <w:rPr>
          <w:rFonts w:ascii="Arial" w:hAnsi="Arial" w:cs="Arial"/>
          <w:szCs w:val="24"/>
        </w:rPr>
        <w:t xml:space="preserve">rea </w:t>
      </w:r>
      <w:r w:rsidRPr="00D44AA1">
        <w:rPr>
          <w:rFonts w:ascii="Arial" w:hAnsi="Arial" w:cs="Arial"/>
          <w:spacing w:val="1"/>
          <w:szCs w:val="24"/>
        </w:rPr>
        <w:t>o</w:t>
      </w:r>
      <w:r w:rsidRPr="00D44AA1">
        <w:rPr>
          <w:rFonts w:ascii="Arial" w:hAnsi="Arial" w:cs="Arial"/>
          <w:szCs w:val="24"/>
        </w:rPr>
        <w:t>f</w:t>
      </w:r>
      <w:r w:rsidRPr="00D44AA1">
        <w:rPr>
          <w:rFonts w:ascii="Arial" w:hAnsi="Arial" w:cs="Arial"/>
          <w:spacing w:val="-3"/>
          <w:szCs w:val="24"/>
        </w:rPr>
        <w:t xml:space="preserve"> </w:t>
      </w:r>
      <w:r w:rsidRPr="00D44AA1">
        <w:rPr>
          <w:rFonts w:ascii="Arial" w:hAnsi="Arial" w:cs="Arial"/>
          <w:szCs w:val="24"/>
        </w:rPr>
        <w:t>I</w:t>
      </w:r>
      <w:r w:rsidRPr="00D44AA1">
        <w:rPr>
          <w:rFonts w:ascii="Arial" w:hAnsi="Arial" w:cs="Arial"/>
          <w:spacing w:val="1"/>
          <w:szCs w:val="24"/>
        </w:rPr>
        <w:t>m</w:t>
      </w:r>
      <w:r w:rsidRPr="00D44AA1">
        <w:rPr>
          <w:rFonts w:ascii="Arial" w:hAnsi="Arial" w:cs="Arial"/>
          <w:spacing w:val="-3"/>
          <w:szCs w:val="24"/>
        </w:rPr>
        <w:t>p</w:t>
      </w:r>
      <w:r w:rsidRPr="00D44AA1">
        <w:rPr>
          <w:rFonts w:ascii="Arial" w:hAnsi="Arial" w:cs="Arial"/>
          <w:szCs w:val="24"/>
        </w:rPr>
        <w:t xml:space="preserve">erial </w:t>
      </w:r>
      <w:r w:rsidRPr="00D44AA1">
        <w:rPr>
          <w:rFonts w:ascii="Arial" w:hAnsi="Arial" w:cs="Arial"/>
          <w:spacing w:val="-2"/>
          <w:szCs w:val="24"/>
        </w:rPr>
        <w:t>C</w:t>
      </w:r>
      <w:r w:rsidRPr="00D44AA1">
        <w:rPr>
          <w:rFonts w:ascii="Arial" w:hAnsi="Arial" w:cs="Arial"/>
          <w:spacing w:val="1"/>
          <w:szCs w:val="24"/>
        </w:rPr>
        <w:t>o</w:t>
      </w:r>
      <w:r w:rsidRPr="00D44AA1">
        <w:rPr>
          <w:rFonts w:ascii="Arial" w:hAnsi="Arial" w:cs="Arial"/>
          <w:spacing w:val="-1"/>
          <w:szCs w:val="24"/>
        </w:rPr>
        <w:t>un</w:t>
      </w:r>
      <w:r w:rsidRPr="00D44AA1">
        <w:rPr>
          <w:rFonts w:ascii="Arial" w:hAnsi="Arial" w:cs="Arial"/>
          <w:szCs w:val="24"/>
        </w:rPr>
        <w:t>t</w:t>
      </w:r>
      <w:r w:rsidRPr="00D44AA1">
        <w:rPr>
          <w:rFonts w:ascii="Arial" w:hAnsi="Arial" w:cs="Arial"/>
          <w:spacing w:val="1"/>
          <w:szCs w:val="24"/>
        </w:rPr>
        <w:t>y</w:t>
      </w:r>
      <w:r w:rsidRPr="00D44AA1">
        <w:rPr>
          <w:rFonts w:ascii="Arial" w:hAnsi="Arial" w:cs="Arial"/>
          <w:spacing w:val="-2"/>
          <w:szCs w:val="24"/>
        </w:rPr>
        <w:t xml:space="preserve"> </w:t>
      </w:r>
      <w:r w:rsidRPr="00D44AA1">
        <w:rPr>
          <w:rFonts w:ascii="Arial" w:hAnsi="Arial" w:cs="Arial"/>
          <w:szCs w:val="24"/>
        </w:rPr>
        <w:t>and</w:t>
      </w:r>
      <w:r w:rsidRPr="00D44AA1">
        <w:rPr>
          <w:rFonts w:ascii="Arial" w:hAnsi="Arial" w:cs="Arial"/>
          <w:spacing w:val="-1"/>
          <w:szCs w:val="24"/>
        </w:rPr>
        <w:t xml:space="preserve"> </w:t>
      </w:r>
      <w:r w:rsidRPr="00D44AA1">
        <w:rPr>
          <w:rFonts w:ascii="Arial" w:hAnsi="Arial" w:cs="Arial"/>
          <w:szCs w:val="24"/>
        </w:rPr>
        <w:t>in the c</w:t>
      </w:r>
      <w:r w:rsidRPr="00D44AA1">
        <w:rPr>
          <w:rFonts w:ascii="Arial" w:hAnsi="Arial" w:cs="Arial"/>
          <w:spacing w:val="-3"/>
          <w:szCs w:val="24"/>
        </w:rPr>
        <w:t>i</w:t>
      </w:r>
      <w:r w:rsidRPr="00D44AA1">
        <w:rPr>
          <w:rFonts w:ascii="Arial" w:hAnsi="Arial" w:cs="Arial"/>
          <w:szCs w:val="24"/>
        </w:rPr>
        <w:t xml:space="preserve">ties </w:t>
      </w:r>
      <w:r w:rsidRPr="00D44AA1">
        <w:rPr>
          <w:rFonts w:ascii="Arial" w:hAnsi="Arial" w:cs="Arial"/>
          <w:spacing w:val="1"/>
          <w:szCs w:val="24"/>
        </w:rPr>
        <w:t>o</w:t>
      </w:r>
      <w:r w:rsidRPr="00D44AA1">
        <w:rPr>
          <w:rFonts w:ascii="Arial" w:hAnsi="Arial" w:cs="Arial"/>
          <w:szCs w:val="24"/>
        </w:rPr>
        <w:t>f Br</w:t>
      </w:r>
      <w:r w:rsidRPr="00D44AA1">
        <w:rPr>
          <w:rFonts w:ascii="Arial" w:hAnsi="Arial" w:cs="Arial"/>
          <w:spacing w:val="-3"/>
          <w:szCs w:val="24"/>
        </w:rPr>
        <w:t>a</w:t>
      </w:r>
      <w:r w:rsidRPr="00D44AA1">
        <w:rPr>
          <w:rFonts w:ascii="Arial" w:hAnsi="Arial" w:cs="Arial"/>
          <w:szCs w:val="24"/>
        </w:rPr>
        <w:t>wl</w:t>
      </w:r>
      <w:r w:rsidRPr="00D44AA1">
        <w:rPr>
          <w:rFonts w:ascii="Arial" w:hAnsi="Arial" w:cs="Arial"/>
          <w:spacing w:val="-2"/>
          <w:szCs w:val="24"/>
        </w:rPr>
        <w:t>e</w:t>
      </w:r>
      <w:r w:rsidRPr="00D44AA1">
        <w:rPr>
          <w:rFonts w:ascii="Arial" w:hAnsi="Arial" w:cs="Arial"/>
          <w:spacing w:val="1"/>
          <w:szCs w:val="24"/>
        </w:rPr>
        <w:t>y</w:t>
      </w:r>
      <w:r w:rsidRPr="00D44AA1">
        <w:rPr>
          <w:rFonts w:ascii="Arial" w:hAnsi="Arial" w:cs="Arial"/>
          <w:szCs w:val="24"/>
        </w:rPr>
        <w:t>, Cal</w:t>
      </w:r>
      <w:r w:rsidRPr="00D44AA1">
        <w:rPr>
          <w:rFonts w:ascii="Arial" w:hAnsi="Arial" w:cs="Arial"/>
          <w:spacing w:val="-2"/>
          <w:szCs w:val="24"/>
        </w:rPr>
        <w:t>e</w:t>
      </w:r>
      <w:r w:rsidRPr="00D44AA1">
        <w:rPr>
          <w:rFonts w:ascii="Arial" w:hAnsi="Arial" w:cs="Arial"/>
          <w:szCs w:val="24"/>
        </w:rPr>
        <w:t>xi</w:t>
      </w:r>
      <w:r w:rsidRPr="00D44AA1">
        <w:rPr>
          <w:rFonts w:ascii="Arial" w:hAnsi="Arial" w:cs="Arial"/>
          <w:spacing w:val="-2"/>
          <w:szCs w:val="24"/>
        </w:rPr>
        <w:t>c</w:t>
      </w:r>
      <w:r w:rsidRPr="00D44AA1">
        <w:rPr>
          <w:rFonts w:ascii="Arial" w:hAnsi="Arial" w:cs="Arial"/>
          <w:spacing w:val="1"/>
          <w:szCs w:val="24"/>
        </w:rPr>
        <w:t>o</w:t>
      </w:r>
      <w:r w:rsidRPr="00D44AA1">
        <w:rPr>
          <w:rFonts w:ascii="Arial" w:hAnsi="Arial" w:cs="Arial"/>
          <w:szCs w:val="24"/>
        </w:rPr>
        <w:t xml:space="preserve">, </w:t>
      </w:r>
      <w:r w:rsidRPr="00D44AA1">
        <w:rPr>
          <w:rFonts w:ascii="Arial" w:hAnsi="Arial" w:cs="Arial"/>
          <w:spacing w:val="-2"/>
          <w:szCs w:val="24"/>
        </w:rPr>
        <w:t>I</w:t>
      </w:r>
      <w:r w:rsidRPr="00D44AA1">
        <w:rPr>
          <w:rFonts w:ascii="Arial" w:hAnsi="Arial" w:cs="Arial"/>
          <w:spacing w:val="1"/>
          <w:szCs w:val="24"/>
        </w:rPr>
        <w:t>m</w:t>
      </w:r>
      <w:r w:rsidRPr="00D44AA1">
        <w:rPr>
          <w:rFonts w:ascii="Arial" w:hAnsi="Arial" w:cs="Arial"/>
          <w:spacing w:val="-1"/>
          <w:szCs w:val="24"/>
        </w:rPr>
        <w:t>p</w:t>
      </w:r>
      <w:r w:rsidRPr="00D44AA1">
        <w:rPr>
          <w:rFonts w:ascii="Arial" w:hAnsi="Arial" w:cs="Arial"/>
          <w:szCs w:val="24"/>
        </w:rPr>
        <w:t>e</w:t>
      </w:r>
      <w:r w:rsidRPr="00D44AA1">
        <w:rPr>
          <w:rFonts w:ascii="Arial" w:hAnsi="Arial" w:cs="Arial"/>
          <w:spacing w:val="-2"/>
          <w:szCs w:val="24"/>
        </w:rPr>
        <w:t>r</w:t>
      </w:r>
      <w:r w:rsidRPr="00D44AA1">
        <w:rPr>
          <w:rFonts w:ascii="Arial" w:hAnsi="Arial" w:cs="Arial"/>
          <w:szCs w:val="24"/>
        </w:rPr>
        <w:t>ia</w:t>
      </w:r>
      <w:r w:rsidRPr="00D44AA1">
        <w:rPr>
          <w:rFonts w:ascii="Arial" w:hAnsi="Arial" w:cs="Arial"/>
          <w:spacing w:val="-1"/>
          <w:szCs w:val="24"/>
        </w:rPr>
        <w:t>l</w:t>
      </w:r>
      <w:r w:rsidRPr="00D44AA1">
        <w:rPr>
          <w:rFonts w:ascii="Arial" w:hAnsi="Arial" w:cs="Arial"/>
          <w:szCs w:val="24"/>
        </w:rPr>
        <w:t>, and</w:t>
      </w:r>
      <w:r w:rsidRPr="00D44AA1">
        <w:rPr>
          <w:rFonts w:ascii="Arial" w:hAnsi="Arial" w:cs="Arial"/>
          <w:spacing w:val="-1"/>
          <w:szCs w:val="24"/>
        </w:rPr>
        <w:t xml:space="preserve"> </w:t>
      </w:r>
      <w:r w:rsidRPr="00D44AA1">
        <w:rPr>
          <w:rFonts w:ascii="Arial" w:hAnsi="Arial" w:cs="Arial"/>
          <w:szCs w:val="24"/>
        </w:rPr>
        <w:t>El Ce</w:t>
      </w:r>
      <w:r w:rsidRPr="00D44AA1">
        <w:rPr>
          <w:rFonts w:ascii="Arial" w:hAnsi="Arial" w:cs="Arial"/>
          <w:spacing w:val="-3"/>
          <w:szCs w:val="24"/>
        </w:rPr>
        <w:t>n</w:t>
      </w:r>
      <w:r w:rsidRPr="00D44AA1">
        <w:rPr>
          <w:rFonts w:ascii="Arial" w:hAnsi="Arial" w:cs="Arial"/>
          <w:szCs w:val="24"/>
        </w:rPr>
        <w:t>tr</w:t>
      </w:r>
      <w:r w:rsidRPr="00D44AA1">
        <w:rPr>
          <w:rFonts w:ascii="Arial" w:hAnsi="Arial" w:cs="Arial"/>
          <w:spacing w:val="3"/>
          <w:szCs w:val="24"/>
        </w:rPr>
        <w:t>o</w:t>
      </w:r>
      <w:r w:rsidRPr="00D44AA1">
        <w:rPr>
          <w:rFonts w:ascii="Arial" w:hAnsi="Arial" w:cs="Arial"/>
          <w:szCs w:val="24"/>
        </w:rPr>
        <w:t>.</w:t>
      </w:r>
      <w:r w:rsidRPr="00D44AA1">
        <w:rPr>
          <w:rFonts w:ascii="Arial" w:hAnsi="Arial" w:cs="Arial"/>
          <w:spacing w:val="-2"/>
          <w:szCs w:val="24"/>
        </w:rPr>
        <w:t xml:space="preserve">  </w:t>
      </w:r>
      <w:r w:rsidRPr="00D44AA1">
        <w:rPr>
          <w:rFonts w:ascii="Arial" w:hAnsi="Arial" w:cs="Arial"/>
          <w:szCs w:val="24"/>
        </w:rPr>
        <w:t>T</w:t>
      </w:r>
      <w:r w:rsidRPr="00D44AA1">
        <w:rPr>
          <w:rFonts w:ascii="Arial" w:hAnsi="Arial" w:cs="Arial"/>
          <w:spacing w:val="-1"/>
          <w:szCs w:val="24"/>
        </w:rPr>
        <w:t>h</w:t>
      </w:r>
      <w:r w:rsidRPr="00D44AA1">
        <w:rPr>
          <w:rFonts w:ascii="Arial" w:hAnsi="Arial" w:cs="Arial"/>
          <w:szCs w:val="24"/>
        </w:rPr>
        <w:t>ere</w:t>
      </w:r>
      <w:r w:rsidRPr="00D44AA1">
        <w:rPr>
          <w:rFonts w:ascii="Arial" w:hAnsi="Arial" w:cs="Arial"/>
          <w:spacing w:val="-1"/>
          <w:szCs w:val="24"/>
        </w:rPr>
        <w:t xml:space="preserve"> </w:t>
      </w:r>
      <w:r w:rsidRPr="00D44AA1">
        <w:rPr>
          <w:rFonts w:ascii="Arial" w:hAnsi="Arial" w:cs="Arial"/>
          <w:szCs w:val="24"/>
        </w:rPr>
        <w:t>a</w:t>
      </w:r>
      <w:r w:rsidRPr="00D44AA1">
        <w:rPr>
          <w:rFonts w:ascii="Arial" w:hAnsi="Arial" w:cs="Arial"/>
          <w:spacing w:val="-2"/>
          <w:szCs w:val="24"/>
        </w:rPr>
        <w:t>r</w:t>
      </w:r>
      <w:r w:rsidRPr="00D44AA1">
        <w:rPr>
          <w:rFonts w:ascii="Arial" w:hAnsi="Arial" w:cs="Arial"/>
          <w:szCs w:val="24"/>
        </w:rPr>
        <w:t>e</w:t>
      </w:r>
      <w:r w:rsidRPr="00D44AA1">
        <w:rPr>
          <w:rFonts w:ascii="Arial" w:hAnsi="Arial" w:cs="Arial"/>
          <w:spacing w:val="1"/>
          <w:szCs w:val="24"/>
        </w:rPr>
        <w:t xml:space="preserve"> </w:t>
      </w:r>
      <w:r w:rsidRPr="00D44AA1">
        <w:rPr>
          <w:rFonts w:ascii="Arial" w:hAnsi="Arial" w:cs="Arial"/>
          <w:szCs w:val="24"/>
        </w:rPr>
        <w:t>cu</w:t>
      </w:r>
      <w:r w:rsidRPr="00D44AA1">
        <w:rPr>
          <w:rFonts w:ascii="Arial" w:hAnsi="Arial" w:cs="Arial"/>
          <w:spacing w:val="-1"/>
          <w:szCs w:val="24"/>
        </w:rPr>
        <w:t>r</w:t>
      </w:r>
      <w:r w:rsidRPr="00D44AA1">
        <w:rPr>
          <w:rFonts w:ascii="Arial" w:hAnsi="Arial" w:cs="Arial"/>
          <w:szCs w:val="24"/>
        </w:rPr>
        <w:t>rent</w:t>
      </w:r>
      <w:r w:rsidRPr="00D44AA1">
        <w:rPr>
          <w:rFonts w:ascii="Arial" w:hAnsi="Arial" w:cs="Arial"/>
          <w:spacing w:val="-3"/>
          <w:szCs w:val="24"/>
        </w:rPr>
        <w:t>l</w:t>
      </w:r>
      <w:r w:rsidRPr="00D44AA1">
        <w:rPr>
          <w:rFonts w:ascii="Arial" w:hAnsi="Arial" w:cs="Arial"/>
          <w:szCs w:val="24"/>
        </w:rPr>
        <w:t>y</w:t>
      </w:r>
      <w:r w:rsidRPr="00D44AA1">
        <w:rPr>
          <w:rFonts w:ascii="Arial" w:hAnsi="Arial" w:cs="Arial"/>
          <w:spacing w:val="-1"/>
          <w:szCs w:val="24"/>
        </w:rPr>
        <w:t xml:space="preserve"> </w:t>
      </w:r>
      <w:r w:rsidRPr="00D44AA1">
        <w:rPr>
          <w:rFonts w:ascii="Arial" w:hAnsi="Arial" w:cs="Arial"/>
          <w:spacing w:val="1"/>
          <w:szCs w:val="24"/>
        </w:rPr>
        <w:t>1</w:t>
      </w:r>
      <w:r w:rsidRPr="00D44AA1">
        <w:rPr>
          <w:rFonts w:ascii="Arial" w:hAnsi="Arial" w:cs="Arial"/>
          <w:szCs w:val="24"/>
        </w:rPr>
        <w:t>5 C</w:t>
      </w:r>
      <w:r w:rsidRPr="00D44AA1">
        <w:rPr>
          <w:rFonts w:ascii="Arial" w:hAnsi="Arial" w:cs="Arial"/>
          <w:spacing w:val="1"/>
          <w:szCs w:val="24"/>
        </w:rPr>
        <w:t>o</w:t>
      </w:r>
      <w:r w:rsidRPr="00D44AA1">
        <w:rPr>
          <w:rFonts w:ascii="Arial" w:hAnsi="Arial" w:cs="Arial"/>
          <w:spacing w:val="-3"/>
          <w:szCs w:val="24"/>
        </w:rPr>
        <w:t>l</w:t>
      </w:r>
      <w:r w:rsidRPr="00D44AA1">
        <w:rPr>
          <w:rFonts w:ascii="Arial" w:hAnsi="Arial" w:cs="Arial"/>
          <w:spacing w:val="1"/>
          <w:szCs w:val="24"/>
        </w:rPr>
        <w:t>o</w:t>
      </w:r>
      <w:r w:rsidRPr="00D44AA1">
        <w:rPr>
          <w:rFonts w:ascii="Arial" w:hAnsi="Arial" w:cs="Arial"/>
          <w:spacing w:val="-1"/>
          <w:szCs w:val="24"/>
        </w:rPr>
        <w:t>n</w:t>
      </w:r>
      <w:r w:rsidRPr="00D44AA1">
        <w:rPr>
          <w:rFonts w:ascii="Arial" w:hAnsi="Arial" w:cs="Arial"/>
          <w:szCs w:val="24"/>
        </w:rPr>
        <w:t xml:space="preserve">ia </w:t>
      </w:r>
      <w:r w:rsidRPr="00D44AA1">
        <w:rPr>
          <w:rFonts w:ascii="Arial" w:hAnsi="Arial" w:cs="Arial"/>
          <w:spacing w:val="-1"/>
          <w:szCs w:val="24"/>
        </w:rPr>
        <w:t>d</w:t>
      </w:r>
      <w:r w:rsidRPr="00D44AA1">
        <w:rPr>
          <w:rFonts w:ascii="Arial" w:hAnsi="Arial" w:cs="Arial"/>
          <w:szCs w:val="24"/>
        </w:rPr>
        <w:t>es</w:t>
      </w:r>
      <w:r w:rsidRPr="00D44AA1">
        <w:rPr>
          <w:rFonts w:ascii="Arial" w:hAnsi="Arial" w:cs="Arial"/>
          <w:spacing w:val="-2"/>
          <w:szCs w:val="24"/>
        </w:rPr>
        <w:t>i</w:t>
      </w:r>
      <w:r w:rsidRPr="00D44AA1">
        <w:rPr>
          <w:rFonts w:ascii="Arial" w:hAnsi="Arial" w:cs="Arial"/>
          <w:spacing w:val="-1"/>
          <w:szCs w:val="24"/>
        </w:rPr>
        <w:t>gn</w:t>
      </w:r>
      <w:r w:rsidRPr="00D44AA1">
        <w:rPr>
          <w:rFonts w:ascii="Arial" w:hAnsi="Arial" w:cs="Arial"/>
          <w:szCs w:val="24"/>
        </w:rPr>
        <w:t>at</w:t>
      </w:r>
      <w:r w:rsidRPr="00D44AA1">
        <w:rPr>
          <w:rFonts w:ascii="Arial" w:hAnsi="Arial" w:cs="Arial"/>
          <w:spacing w:val="1"/>
          <w:szCs w:val="24"/>
        </w:rPr>
        <w:t>e</w:t>
      </w:r>
      <w:r w:rsidRPr="00D44AA1">
        <w:rPr>
          <w:rFonts w:ascii="Arial" w:hAnsi="Arial" w:cs="Arial"/>
          <w:szCs w:val="24"/>
        </w:rPr>
        <w:t>d c</w:t>
      </w:r>
      <w:r w:rsidRPr="00D44AA1">
        <w:rPr>
          <w:rFonts w:ascii="Arial" w:hAnsi="Arial" w:cs="Arial"/>
          <w:spacing w:val="-1"/>
          <w:szCs w:val="24"/>
        </w:rPr>
        <w:t>o</w:t>
      </w:r>
      <w:r w:rsidRPr="00D44AA1">
        <w:rPr>
          <w:rFonts w:ascii="Arial" w:hAnsi="Arial" w:cs="Arial"/>
          <w:spacing w:val="1"/>
          <w:szCs w:val="24"/>
        </w:rPr>
        <w:t>mm</w:t>
      </w:r>
      <w:r w:rsidRPr="00D44AA1">
        <w:rPr>
          <w:rFonts w:ascii="Arial" w:hAnsi="Arial" w:cs="Arial"/>
          <w:spacing w:val="-1"/>
          <w:szCs w:val="24"/>
        </w:rPr>
        <w:t>un</w:t>
      </w:r>
      <w:r w:rsidRPr="00D44AA1">
        <w:rPr>
          <w:rFonts w:ascii="Arial" w:hAnsi="Arial" w:cs="Arial"/>
          <w:szCs w:val="24"/>
        </w:rPr>
        <w:t>it</w:t>
      </w:r>
      <w:r w:rsidRPr="00D44AA1">
        <w:rPr>
          <w:rFonts w:ascii="Arial" w:hAnsi="Arial" w:cs="Arial"/>
          <w:spacing w:val="-2"/>
          <w:szCs w:val="24"/>
        </w:rPr>
        <w:t>i</w:t>
      </w:r>
      <w:r w:rsidRPr="00D44AA1">
        <w:rPr>
          <w:rFonts w:ascii="Arial" w:hAnsi="Arial" w:cs="Arial"/>
          <w:szCs w:val="24"/>
        </w:rPr>
        <w:t>es.</w:t>
      </w:r>
    </w:p>
    <w:p w:rsidR="001D1A48" w:rsidRPr="005922F3" w:rsidRDefault="001D1A48" w:rsidP="005922F3">
      <w:pPr>
        <w:ind w:left="180"/>
        <w:rPr>
          <w:rFonts w:ascii="Arial" w:hAnsi="Arial" w:cs="Arial"/>
          <w:u w:val="single"/>
        </w:rPr>
      </w:pPr>
      <w:r w:rsidRPr="005922F3">
        <w:rPr>
          <w:rFonts w:ascii="Arial" w:hAnsi="Arial" w:cs="Arial"/>
          <w:b/>
          <w:bCs/>
          <w:u w:val="single"/>
        </w:rPr>
        <w:t>D</w:t>
      </w:r>
      <w:r w:rsidRPr="005922F3">
        <w:rPr>
          <w:rFonts w:ascii="Arial" w:hAnsi="Arial" w:cs="Arial"/>
          <w:b/>
          <w:bCs/>
          <w:spacing w:val="-1"/>
          <w:u w:val="single"/>
        </w:rPr>
        <w:t>e</w:t>
      </w:r>
      <w:r w:rsidRPr="005922F3">
        <w:rPr>
          <w:rFonts w:ascii="Arial" w:hAnsi="Arial" w:cs="Arial"/>
          <w:b/>
          <w:bCs/>
          <w:u w:val="single"/>
        </w:rPr>
        <w:t>sc</w:t>
      </w:r>
      <w:r w:rsidRPr="005922F3">
        <w:rPr>
          <w:rFonts w:ascii="Arial" w:hAnsi="Arial" w:cs="Arial"/>
          <w:b/>
          <w:bCs/>
          <w:spacing w:val="1"/>
          <w:u w:val="single"/>
        </w:rPr>
        <w:t>rib</w:t>
      </w:r>
      <w:r w:rsidRPr="005922F3">
        <w:rPr>
          <w:rFonts w:ascii="Arial" w:hAnsi="Arial" w:cs="Arial"/>
          <w:b/>
          <w:bCs/>
          <w:u w:val="single"/>
        </w:rPr>
        <w:t>e</w:t>
      </w:r>
      <w:r w:rsidRPr="005922F3">
        <w:rPr>
          <w:rFonts w:ascii="Arial" w:hAnsi="Arial" w:cs="Arial"/>
          <w:b/>
          <w:bCs/>
          <w:spacing w:val="-2"/>
          <w:u w:val="single"/>
        </w:rPr>
        <w:t xml:space="preserve"> </w:t>
      </w:r>
      <w:r w:rsidRPr="005922F3">
        <w:rPr>
          <w:rFonts w:ascii="Arial" w:hAnsi="Arial" w:cs="Arial"/>
          <w:b/>
          <w:bCs/>
          <w:spacing w:val="-1"/>
          <w:u w:val="single"/>
        </w:rPr>
        <w:t>al</w:t>
      </w:r>
      <w:r w:rsidRPr="005922F3">
        <w:rPr>
          <w:rFonts w:ascii="Arial" w:hAnsi="Arial" w:cs="Arial"/>
          <w:b/>
          <w:bCs/>
          <w:u w:val="single"/>
        </w:rPr>
        <w:t xml:space="preserve">l </w:t>
      </w:r>
      <w:r w:rsidRPr="005922F3">
        <w:rPr>
          <w:rFonts w:ascii="Arial" w:hAnsi="Arial" w:cs="Arial"/>
          <w:b/>
          <w:bCs/>
          <w:spacing w:val="-2"/>
          <w:u w:val="single"/>
        </w:rPr>
        <w:t>o</w:t>
      </w:r>
      <w:r w:rsidRPr="005922F3">
        <w:rPr>
          <w:rFonts w:ascii="Arial" w:hAnsi="Arial" w:cs="Arial"/>
          <w:b/>
          <w:bCs/>
          <w:u w:val="single"/>
        </w:rPr>
        <w:t xml:space="preserve">f </w:t>
      </w:r>
      <w:r w:rsidRPr="005922F3">
        <w:rPr>
          <w:rFonts w:ascii="Arial" w:hAnsi="Arial" w:cs="Arial"/>
          <w:b/>
          <w:bCs/>
          <w:spacing w:val="-2"/>
          <w:u w:val="single"/>
        </w:rPr>
        <w:t>t</w:t>
      </w:r>
      <w:r w:rsidRPr="005922F3">
        <w:rPr>
          <w:rFonts w:ascii="Arial" w:hAnsi="Arial" w:cs="Arial"/>
          <w:b/>
          <w:bCs/>
          <w:spacing w:val="1"/>
          <w:u w:val="single"/>
        </w:rPr>
        <w:t>h</w:t>
      </w:r>
      <w:r w:rsidRPr="005922F3">
        <w:rPr>
          <w:rFonts w:ascii="Arial" w:hAnsi="Arial" w:cs="Arial"/>
          <w:b/>
          <w:bCs/>
          <w:u w:val="single"/>
        </w:rPr>
        <w:t>e</w:t>
      </w:r>
      <w:r w:rsidRPr="005922F3">
        <w:rPr>
          <w:rFonts w:ascii="Arial" w:hAnsi="Arial" w:cs="Arial"/>
          <w:b/>
          <w:bCs/>
          <w:spacing w:val="-2"/>
          <w:u w:val="single"/>
        </w:rPr>
        <w:t xml:space="preserve"> </w:t>
      </w:r>
      <w:r w:rsidRPr="005922F3">
        <w:rPr>
          <w:rFonts w:ascii="Arial" w:hAnsi="Arial" w:cs="Arial"/>
          <w:b/>
          <w:bCs/>
          <w:u w:val="single"/>
        </w:rPr>
        <w:t>c</w:t>
      </w:r>
      <w:r w:rsidRPr="005922F3">
        <w:rPr>
          <w:rFonts w:ascii="Arial" w:hAnsi="Arial" w:cs="Arial"/>
          <w:b/>
          <w:bCs/>
          <w:spacing w:val="-1"/>
          <w:u w:val="single"/>
        </w:rPr>
        <w:t>r</w:t>
      </w:r>
      <w:r w:rsidRPr="005922F3">
        <w:rPr>
          <w:rFonts w:ascii="Arial" w:hAnsi="Arial" w:cs="Arial"/>
          <w:b/>
          <w:bCs/>
          <w:spacing w:val="1"/>
          <w:u w:val="single"/>
        </w:rPr>
        <w:t>i</w:t>
      </w:r>
      <w:r w:rsidRPr="005922F3">
        <w:rPr>
          <w:rFonts w:ascii="Arial" w:hAnsi="Arial" w:cs="Arial"/>
          <w:b/>
          <w:bCs/>
          <w:u w:val="single"/>
        </w:rPr>
        <w:t>te</w:t>
      </w:r>
      <w:r w:rsidRPr="005922F3">
        <w:rPr>
          <w:rFonts w:ascii="Arial" w:hAnsi="Arial" w:cs="Arial"/>
          <w:b/>
          <w:bCs/>
          <w:spacing w:val="-1"/>
          <w:u w:val="single"/>
        </w:rPr>
        <w:t>ri</w:t>
      </w:r>
      <w:r w:rsidRPr="005922F3">
        <w:rPr>
          <w:rFonts w:ascii="Arial" w:hAnsi="Arial" w:cs="Arial"/>
          <w:b/>
          <w:bCs/>
          <w:u w:val="single"/>
        </w:rPr>
        <w:t>a</w:t>
      </w:r>
      <w:r w:rsidRPr="005922F3">
        <w:rPr>
          <w:rFonts w:ascii="Arial" w:hAnsi="Arial" w:cs="Arial"/>
          <w:b/>
          <w:bCs/>
          <w:spacing w:val="-2"/>
          <w:u w:val="single"/>
        </w:rPr>
        <w:t xml:space="preserve"> </w:t>
      </w:r>
      <w:r w:rsidRPr="005922F3">
        <w:rPr>
          <w:rFonts w:ascii="Arial" w:hAnsi="Arial" w:cs="Arial"/>
          <w:b/>
          <w:bCs/>
          <w:u w:val="single"/>
        </w:rPr>
        <w:t>t</w:t>
      </w:r>
      <w:r w:rsidRPr="005922F3">
        <w:rPr>
          <w:rFonts w:ascii="Arial" w:hAnsi="Arial" w:cs="Arial"/>
          <w:b/>
          <w:bCs/>
          <w:spacing w:val="1"/>
          <w:u w:val="single"/>
        </w:rPr>
        <w:t>h</w:t>
      </w:r>
      <w:r w:rsidRPr="005922F3">
        <w:rPr>
          <w:rFonts w:ascii="Arial" w:hAnsi="Arial" w:cs="Arial"/>
          <w:b/>
          <w:bCs/>
          <w:spacing w:val="-1"/>
          <w:u w:val="single"/>
        </w:rPr>
        <w:t>a</w:t>
      </w:r>
      <w:r w:rsidRPr="005922F3">
        <w:rPr>
          <w:rFonts w:ascii="Arial" w:hAnsi="Arial" w:cs="Arial"/>
          <w:b/>
          <w:bCs/>
          <w:u w:val="single"/>
        </w:rPr>
        <w:t>t</w:t>
      </w:r>
      <w:r w:rsidRPr="005922F3">
        <w:rPr>
          <w:rFonts w:ascii="Arial" w:hAnsi="Arial" w:cs="Arial"/>
          <w:b/>
          <w:bCs/>
          <w:spacing w:val="-5"/>
          <w:u w:val="single"/>
        </w:rPr>
        <w:t xml:space="preserve"> </w:t>
      </w:r>
      <w:proofErr w:type="gramStart"/>
      <w:r w:rsidRPr="005922F3">
        <w:rPr>
          <w:rFonts w:ascii="Arial" w:hAnsi="Arial" w:cs="Arial"/>
          <w:b/>
          <w:bCs/>
          <w:spacing w:val="1"/>
          <w:u w:val="single"/>
        </w:rPr>
        <w:t>wi</w:t>
      </w:r>
      <w:r w:rsidRPr="005922F3">
        <w:rPr>
          <w:rFonts w:ascii="Arial" w:hAnsi="Arial" w:cs="Arial"/>
          <w:b/>
          <w:bCs/>
          <w:spacing w:val="-1"/>
          <w:u w:val="single"/>
        </w:rPr>
        <w:t>l</w:t>
      </w:r>
      <w:r w:rsidRPr="005922F3">
        <w:rPr>
          <w:rFonts w:ascii="Arial" w:hAnsi="Arial" w:cs="Arial"/>
          <w:b/>
          <w:bCs/>
          <w:u w:val="single"/>
        </w:rPr>
        <w:t>l</w:t>
      </w:r>
      <w:r w:rsidRPr="005922F3">
        <w:rPr>
          <w:rFonts w:ascii="Arial" w:hAnsi="Arial" w:cs="Arial"/>
          <w:b/>
          <w:bCs/>
          <w:spacing w:val="-3"/>
          <w:u w:val="single"/>
        </w:rPr>
        <w:t xml:space="preserve"> </w:t>
      </w:r>
      <w:r w:rsidRPr="005922F3">
        <w:rPr>
          <w:rFonts w:ascii="Arial" w:hAnsi="Arial" w:cs="Arial"/>
          <w:b/>
          <w:bCs/>
          <w:spacing w:val="1"/>
          <w:u w:val="single"/>
        </w:rPr>
        <w:t>b</w:t>
      </w:r>
      <w:r w:rsidRPr="005922F3">
        <w:rPr>
          <w:rFonts w:ascii="Arial" w:hAnsi="Arial" w:cs="Arial"/>
          <w:b/>
          <w:bCs/>
          <w:u w:val="single"/>
        </w:rPr>
        <w:t xml:space="preserve">e </w:t>
      </w:r>
      <w:r w:rsidRPr="005922F3">
        <w:rPr>
          <w:rFonts w:ascii="Arial" w:hAnsi="Arial" w:cs="Arial"/>
          <w:b/>
          <w:bCs/>
          <w:spacing w:val="1"/>
          <w:u w:val="single"/>
        </w:rPr>
        <w:t>u</w:t>
      </w:r>
      <w:r w:rsidRPr="005922F3">
        <w:rPr>
          <w:rFonts w:ascii="Arial" w:hAnsi="Arial" w:cs="Arial"/>
          <w:b/>
          <w:bCs/>
          <w:u w:val="single"/>
        </w:rPr>
        <w:t>sed</w:t>
      </w:r>
      <w:proofErr w:type="gramEnd"/>
      <w:r w:rsidRPr="005922F3">
        <w:rPr>
          <w:rFonts w:ascii="Arial" w:hAnsi="Arial" w:cs="Arial"/>
          <w:b/>
          <w:bCs/>
          <w:spacing w:val="-4"/>
          <w:u w:val="single"/>
        </w:rPr>
        <w:t xml:space="preserve"> </w:t>
      </w:r>
      <w:r w:rsidRPr="005922F3">
        <w:rPr>
          <w:rFonts w:ascii="Arial" w:hAnsi="Arial" w:cs="Arial"/>
          <w:b/>
          <w:bCs/>
          <w:u w:val="single"/>
        </w:rPr>
        <w:t>to</w:t>
      </w:r>
      <w:r w:rsidRPr="005922F3">
        <w:rPr>
          <w:rFonts w:ascii="Arial" w:hAnsi="Arial" w:cs="Arial"/>
          <w:b/>
          <w:bCs/>
          <w:spacing w:val="-2"/>
          <w:u w:val="single"/>
        </w:rPr>
        <w:t xml:space="preserve"> </w:t>
      </w:r>
      <w:r w:rsidRPr="005922F3">
        <w:rPr>
          <w:rFonts w:ascii="Arial" w:hAnsi="Arial" w:cs="Arial"/>
          <w:b/>
          <w:bCs/>
          <w:u w:val="single"/>
        </w:rPr>
        <w:t>select</w:t>
      </w:r>
      <w:r w:rsidRPr="005922F3">
        <w:rPr>
          <w:rFonts w:ascii="Arial" w:hAnsi="Arial" w:cs="Arial"/>
          <w:b/>
          <w:bCs/>
          <w:spacing w:val="1"/>
          <w:u w:val="single"/>
        </w:rPr>
        <w:t xml:space="preserve"> </w:t>
      </w:r>
      <w:r w:rsidRPr="005922F3">
        <w:rPr>
          <w:rFonts w:ascii="Arial" w:hAnsi="Arial" w:cs="Arial"/>
          <w:b/>
          <w:bCs/>
          <w:spacing w:val="-1"/>
          <w:u w:val="single"/>
        </w:rPr>
        <w:t>a</w:t>
      </w:r>
      <w:r w:rsidRPr="005922F3">
        <w:rPr>
          <w:rFonts w:ascii="Arial" w:hAnsi="Arial" w:cs="Arial"/>
          <w:b/>
          <w:bCs/>
          <w:spacing w:val="-2"/>
          <w:u w:val="single"/>
        </w:rPr>
        <w:t>p</w:t>
      </w:r>
      <w:r w:rsidRPr="005922F3">
        <w:rPr>
          <w:rFonts w:ascii="Arial" w:hAnsi="Arial" w:cs="Arial"/>
          <w:b/>
          <w:bCs/>
          <w:spacing w:val="1"/>
          <w:u w:val="single"/>
        </w:rPr>
        <w:t>p</w:t>
      </w:r>
      <w:r w:rsidRPr="005922F3">
        <w:rPr>
          <w:rFonts w:ascii="Arial" w:hAnsi="Arial" w:cs="Arial"/>
          <w:b/>
          <w:bCs/>
          <w:spacing w:val="-1"/>
          <w:u w:val="single"/>
        </w:rPr>
        <w:t>l</w:t>
      </w:r>
      <w:r w:rsidRPr="005922F3">
        <w:rPr>
          <w:rFonts w:ascii="Arial" w:hAnsi="Arial" w:cs="Arial"/>
          <w:b/>
          <w:bCs/>
          <w:spacing w:val="1"/>
          <w:u w:val="single"/>
        </w:rPr>
        <w:t>i</w:t>
      </w:r>
      <w:r w:rsidRPr="005922F3">
        <w:rPr>
          <w:rFonts w:ascii="Arial" w:hAnsi="Arial" w:cs="Arial"/>
          <w:b/>
          <w:bCs/>
          <w:u w:val="single"/>
        </w:rPr>
        <w:t>cat</w:t>
      </w:r>
      <w:r w:rsidRPr="005922F3">
        <w:rPr>
          <w:rFonts w:ascii="Arial" w:hAnsi="Arial" w:cs="Arial"/>
          <w:b/>
          <w:bCs/>
          <w:spacing w:val="1"/>
          <w:u w:val="single"/>
        </w:rPr>
        <w:t>i</w:t>
      </w:r>
      <w:r w:rsidRPr="005922F3">
        <w:rPr>
          <w:rFonts w:ascii="Arial" w:hAnsi="Arial" w:cs="Arial"/>
          <w:b/>
          <w:bCs/>
          <w:spacing w:val="-2"/>
          <w:u w:val="single"/>
        </w:rPr>
        <w:t>o</w:t>
      </w:r>
      <w:r w:rsidRPr="005922F3">
        <w:rPr>
          <w:rFonts w:ascii="Arial" w:hAnsi="Arial" w:cs="Arial"/>
          <w:b/>
          <w:bCs/>
          <w:spacing w:val="1"/>
          <w:u w:val="single"/>
        </w:rPr>
        <w:t>n</w:t>
      </w:r>
      <w:r w:rsidRPr="005922F3">
        <w:rPr>
          <w:rFonts w:ascii="Arial" w:hAnsi="Arial" w:cs="Arial"/>
          <w:b/>
          <w:bCs/>
          <w:u w:val="single"/>
        </w:rPr>
        <w:t>s</w:t>
      </w:r>
      <w:r w:rsidRPr="005922F3">
        <w:rPr>
          <w:rFonts w:ascii="Arial" w:hAnsi="Arial" w:cs="Arial"/>
          <w:b/>
          <w:bCs/>
          <w:spacing w:val="-11"/>
          <w:u w:val="single"/>
        </w:rPr>
        <w:t xml:space="preserve"> </w:t>
      </w:r>
      <w:r w:rsidRPr="005922F3">
        <w:rPr>
          <w:rFonts w:ascii="Arial" w:hAnsi="Arial" w:cs="Arial"/>
          <w:b/>
          <w:bCs/>
          <w:spacing w:val="-1"/>
          <w:u w:val="single"/>
        </w:rPr>
        <w:t>a</w:t>
      </w:r>
      <w:r w:rsidRPr="005922F3">
        <w:rPr>
          <w:rFonts w:ascii="Arial" w:hAnsi="Arial" w:cs="Arial"/>
          <w:b/>
          <w:bCs/>
          <w:spacing w:val="1"/>
          <w:u w:val="single"/>
        </w:rPr>
        <w:t>n</w:t>
      </w:r>
      <w:r w:rsidRPr="005922F3">
        <w:rPr>
          <w:rFonts w:ascii="Arial" w:hAnsi="Arial" w:cs="Arial"/>
          <w:b/>
          <w:bCs/>
          <w:u w:val="single"/>
        </w:rPr>
        <w:t>d</w:t>
      </w:r>
      <w:r w:rsidRPr="005922F3">
        <w:rPr>
          <w:rFonts w:ascii="Arial" w:hAnsi="Arial" w:cs="Arial"/>
          <w:b/>
          <w:bCs/>
          <w:spacing w:val="-5"/>
          <w:u w:val="single"/>
        </w:rPr>
        <w:t xml:space="preserve"> </w:t>
      </w:r>
      <w:r w:rsidRPr="005922F3">
        <w:rPr>
          <w:rFonts w:ascii="Arial" w:hAnsi="Arial" w:cs="Arial"/>
          <w:b/>
          <w:bCs/>
          <w:u w:val="single"/>
        </w:rPr>
        <w:t>t</w:t>
      </w:r>
      <w:r w:rsidRPr="005922F3">
        <w:rPr>
          <w:rFonts w:ascii="Arial" w:hAnsi="Arial" w:cs="Arial"/>
          <w:b/>
          <w:bCs/>
          <w:spacing w:val="1"/>
          <w:u w:val="single"/>
        </w:rPr>
        <w:t>h</w:t>
      </w:r>
      <w:r w:rsidRPr="005922F3">
        <w:rPr>
          <w:rFonts w:ascii="Arial" w:hAnsi="Arial" w:cs="Arial"/>
          <w:b/>
          <w:bCs/>
          <w:u w:val="single"/>
        </w:rPr>
        <w:t xml:space="preserve">e </w:t>
      </w:r>
      <w:r w:rsidRPr="005922F3">
        <w:rPr>
          <w:rFonts w:ascii="Arial" w:hAnsi="Arial" w:cs="Arial"/>
          <w:b/>
          <w:bCs/>
          <w:spacing w:val="1"/>
          <w:u w:val="single"/>
        </w:rPr>
        <w:t>r</w:t>
      </w:r>
      <w:r w:rsidRPr="005922F3">
        <w:rPr>
          <w:rFonts w:ascii="Arial" w:hAnsi="Arial" w:cs="Arial"/>
          <w:b/>
          <w:bCs/>
          <w:spacing w:val="-1"/>
          <w:u w:val="single"/>
        </w:rPr>
        <w:t>e</w:t>
      </w:r>
      <w:r w:rsidRPr="005922F3">
        <w:rPr>
          <w:rFonts w:ascii="Arial" w:hAnsi="Arial" w:cs="Arial"/>
          <w:b/>
          <w:bCs/>
          <w:spacing w:val="1"/>
          <w:u w:val="single"/>
        </w:rPr>
        <w:t>l</w:t>
      </w:r>
      <w:r w:rsidRPr="005922F3">
        <w:rPr>
          <w:rFonts w:ascii="Arial" w:hAnsi="Arial" w:cs="Arial"/>
          <w:b/>
          <w:bCs/>
          <w:spacing w:val="-1"/>
          <w:u w:val="single"/>
        </w:rPr>
        <w:t>a</w:t>
      </w:r>
      <w:r w:rsidRPr="005922F3">
        <w:rPr>
          <w:rFonts w:ascii="Arial" w:hAnsi="Arial" w:cs="Arial"/>
          <w:b/>
          <w:bCs/>
          <w:u w:val="single"/>
        </w:rPr>
        <w:t>t</w:t>
      </w:r>
      <w:r w:rsidRPr="005922F3">
        <w:rPr>
          <w:rFonts w:ascii="Arial" w:hAnsi="Arial" w:cs="Arial"/>
          <w:b/>
          <w:bCs/>
          <w:spacing w:val="2"/>
          <w:u w:val="single"/>
        </w:rPr>
        <w:t>i</w:t>
      </w:r>
      <w:r w:rsidRPr="005922F3">
        <w:rPr>
          <w:rFonts w:ascii="Arial" w:hAnsi="Arial" w:cs="Arial"/>
          <w:b/>
          <w:bCs/>
          <w:u w:val="single"/>
        </w:rPr>
        <w:t>ve</w:t>
      </w:r>
      <w:r w:rsidRPr="005922F3">
        <w:rPr>
          <w:rFonts w:ascii="Arial" w:hAnsi="Arial" w:cs="Arial"/>
          <w:b/>
          <w:bCs/>
          <w:spacing w:val="-4"/>
          <w:u w:val="single"/>
        </w:rPr>
        <w:t xml:space="preserve"> </w:t>
      </w:r>
      <w:r w:rsidRPr="005922F3">
        <w:rPr>
          <w:rFonts w:ascii="Arial" w:hAnsi="Arial" w:cs="Arial"/>
          <w:b/>
          <w:bCs/>
          <w:spacing w:val="1"/>
          <w:u w:val="single"/>
        </w:rPr>
        <w:t>i</w:t>
      </w:r>
      <w:r w:rsidRPr="005922F3">
        <w:rPr>
          <w:rFonts w:ascii="Arial" w:hAnsi="Arial" w:cs="Arial"/>
          <w:b/>
          <w:bCs/>
          <w:spacing w:val="-1"/>
          <w:u w:val="single"/>
        </w:rPr>
        <w:t>m</w:t>
      </w:r>
      <w:r w:rsidRPr="005922F3">
        <w:rPr>
          <w:rFonts w:ascii="Arial" w:hAnsi="Arial" w:cs="Arial"/>
          <w:b/>
          <w:bCs/>
          <w:spacing w:val="1"/>
          <w:u w:val="single"/>
        </w:rPr>
        <w:t>p</w:t>
      </w:r>
      <w:r w:rsidRPr="005922F3">
        <w:rPr>
          <w:rFonts w:ascii="Arial" w:hAnsi="Arial" w:cs="Arial"/>
          <w:b/>
          <w:bCs/>
          <w:spacing w:val="-2"/>
          <w:u w:val="single"/>
        </w:rPr>
        <w:t>o</w:t>
      </w:r>
      <w:r w:rsidRPr="005922F3">
        <w:rPr>
          <w:rFonts w:ascii="Arial" w:hAnsi="Arial" w:cs="Arial"/>
          <w:b/>
          <w:bCs/>
          <w:spacing w:val="1"/>
          <w:u w:val="single"/>
        </w:rPr>
        <w:t>r</w:t>
      </w:r>
      <w:r w:rsidRPr="005922F3">
        <w:rPr>
          <w:rFonts w:ascii="Arial" w:hAnsi="Arial" w:cs="Arial"/>
          <w:b/>
          <w:bCs/>
          <w:u w:val="single"/>
        </w:rPr>
        <w:t>tan</w:t>
      </w:r>
      <w:r w:rsidRPr="005922F3">
        <w:rPr>
          <w:rFonts w:ascii="Arial" w:hAnsi="Arial" w:cs="Arial"/>
          <w:b/>
          <w:bCs/>
          <w:spacing w:val="1"/>
          <w:u w:val="single"/>
        </w:rPr>
        <w:t>c</w:t>
      </w:r>
      <w:r w:rsidRPr="005922F3">
        <w:rPr>
          <w:rFonts w:ascii="Arial" w:hAnsi="Arial" w:cs="Arial"/>
          <w:b/>
          <w:bCs/>
          <w:u w:val="single"/>
        </w:rPr>
        <w:t>e</w:t>
      </w:r>
      <w:r w:rsidRPr="005922F3">
        <w:rPr>
          <w:rFonts w:ascii="Arial" w:hAnsi="Arial" w:cs="Arial"/>
          <w:b/>
          <w:bCs/>
          <w:spacing w:val="-7"/>
          <w:u w:val="single"/>
        </w:rPr>
        <w:t xml:space="preserve"> </w:t>
      </w:r>
      <w:r w:rsidRPr="005922F3">
        <w:rPr>
          <w:rFonts w:ascii="Arial" w:hAnsi="Arial" w:cs="Arial"/>
          <w:b/>
          <w:bCs/>
          <w:spacing w:val="-2"/>
          <w:u w:val="single"/>
        </w:rPr>
        <w:t>o</w:t>
      </w:r>
      <w:r w:rsidRPr="005922F3">
        <w:rPr>
          <w:rFonts w:ascii="Arial" w:hAnsi="Arial" w:cs="Arial"/>
          <w:b/>
          <w:bCs/>
          <w:u w:val="single"/>
        </w:rPr>
        <w:t>f</w:t>
      </w:r>
      <w:r w:rsidRPr="005922F3">
        <w:rPr>
          <w:rFonts w:ascii="Arial" w:hAnsi="Arial" w:cs="Arial"/>
          <w:b/>
          <w:bCs/>
          <w:spacing w:val="-2"/>
          <w:u w:val="single"/>
        </w:rPr>
        <w:t xml:space="preserve"> t</w:t>
      </w:r>
      <w:r w:rsidRPr="005922F3">
        <w:rPr>
          <w:rFonts w:ascii="Arial" w:hAnsi="Arial" w:cs="Arial"/>
          <w:b/>
          <w:bCs/>
          <w:spacing w:val="1"/>
          <w:u w:val="single"/>
        </w:rPr>
        <w:t>h</w:t>
      </w:r>
      <w:r w:rsidRPr="005922F3">
        <w:rPr>
          <w:rFonts w:ascii="Arial" w:hAnsi="Arial" w:cs="Arial"/>
          <w:b/>
          <w:bCs/>
          <w:spacing w:val="-1"/>
          <w:u w:val="single"/>
        </w:rPr>
        <w:t>e</w:t>
      </w:r>
      <w:r w:rsidRPr="005922F3">
        <w:rPr>
          <w:rFonts w:ascii="Arial" w:hAnsi="Arial" w:cs="Arial"/>
          <w:b/>
          <w:bCs/>
          <w:u w:val="single"/>
        </w:rPr>
        <w:t>se</w:t>
      </w:r>
      <w:r w:rsidRPr="005922F3">
        <w:rPr>
          <w:rFonts w:ascii="Arial" w:hAnsi="Arial" w:cs="Arial"/>
          <w:b/>
          <w:bCs/>
          <w:spacing w:val="-2"/>
          <w:u w:val="single"/>
        </w:rPr>
        <w:t xml:space="preserve"> </w:t>
      </w:r>
      <w:r w:rsidRPr="005922F3">
        <w:rPr>
          <w:rFonts w:ascii="Arial" w:hAnsi="Arial" w:cs="Arial"/>
          <w:b/>
          <w:bCs/>
          <w:spacing w:val="1"/>
          <w:u w:val="single"/>
        </w:rPr>
        <w:t>cr</w:t>
      </w:r>
      <w:r w:rsidRPr="005922F3">
        <w:rPr>
          <w:rFonts w:ascii="Arial" w:hAnsi="Arial" w:cs="Arial"/>
          <w:b/>
          <w:bCs/>
          <w:spacing w:val="-1"/>
          <w:u w:val="single"/>
        </w:rPr>
        <w:t>i</w:t>
      </w:r>
      <w:r w:rsidRPr="005922F3">
        <w:rPr>
          <w:rFonts w:ascii="Arial" w:hAnsi="Arial" w:cs="Arial"/>
          <w:b/>
          <w:bCs/>
          <w:u w:val="single"/>
        </w:rPr>
        <w:t>te</w:t>
      </w:r>
      <w:r w:rsidRPr="005922F3">
        <w:rPr>
          <w:rFonts w:ascii="Arial" w:hAnsi="Arial" w:cs="Arial"/>
          <w:b/>
          <w:bCs/>
          <w:spacing w:val="1"/>
          <w:u w:val="single"/>
        </w:rPr>
        <w:t>ri</w:t>
      </w:r>
      <w:r w:rsidRPr="005922F3">
        <w:rPr>
          <w:rFonts w:ascii="Arial" w:hAnsi="Arial" w:cs="Arial"/>
          <w:b/>
          <w:bCs/>
          <w:spacing w:val="-1"/>
          <w:u w:val="single"/>
        </w:rPr>
        <w:t>a</w:t>
      </w:r>
    </w:p>
    <w:p w:rsidR="001D1A48" w:rsidRPr="005922F3" w:rsidRDefault="001F7295" w:rsidP="005922F3">
      <w:pPr>
        <w:widowControl w:val="0"/>
        <w:spacing w:after="120"/>
        <w:ind w:left="180"/>
        <w:rPr>
          <w:rFonts w:ascii="Arial" w:hAnsi="Arial" w:cs="Arial"/>
          <w:u w:val="single"/>
        </w:rPr>
      </w:pPr>
      <w:r w:rsidRPr="00227EDA">
        <w:rPr>
          <w:rFonts w:ascii="Arial" w:hAnsi="Arial" w:cs="Arial"/>
        </w:rPr>
        <w:t xml:space="preserve">For FY 2017 NOFA, grantees may apply for two eligible activities plus one planning activity.  A Housing combination, Enterprise Fund combination, or two Public Services will count as </w:t>
      </w:r>
      <w:r w:rsidRPr="00227EDA">
        <w:rPr>
          <w:rFonts w:ascii="Arial" w:hAnsi="Arial" w:cs="Arial"/>
          <w:b/>
          <w:i/>
        </w:rPr>
        <w:t>one</w:t>
      </w:r>
      <w:r w:rsidRPr="00227EDA">
        <w:rPr>
          <w:rFonts w:ascii="Arial" w:hAnsi="Arial" w:cs="Arial"/>
        </w:rPr>
        <w:t xml:space="preserve"> activity.  </w:t>
      </w:r>
      <w:r w:rsidR="001D1A48" w:rsidRPr="005922F3">
        <w:rPr>
          <w:rFonts w:ascii="Arial" w:hAnsi="Arial" w:cs="Arial"/>
        </w:rPr>
        <w:t xml:space="preserve">Criteria for all CDBG activities, including Colonia and Native American but excluding the Economic Development Over-the-Counter </w:t>
      </w:r>
      <w:r w:rsidR="009E6BC3" w:rsidRPr="005922F3">
        <w:rPr>
          <w:rFonts w:ascii="Arial" w:hAnsi="Arial" w:cs="Arial"/>
        </w:rPr>
        <w:t xml:space="preserve">(ED – OTC) </w:t>
      </w:r>
      <w:r w:rsidR="001D1A48" w:rsidRPr="005922F3">
        <w:rPr>
          <w:rFonts w:ascii="Arial" w:hAnsi="Arial" w:cs="Arial"/>
        </w:rPr>
        <w:t xml:space="preserve">Program </w:t>
      </w:r>
      <w:proofErr w:type="gramStart"/>
      <w:r w:rsidR="001D1A48" w:rsidRPr="005922F3">
        <w:rPr>
          <w:rFonts w:ascii="Arial" w:hAnsi="Arial" w:cs="Arial"/>
        </w:rPr>
        <w:t>are based</w:t>
      </w:r>
      <w:proofErr w:type="gramEnd"/>
      <w:r w:rsidR="001D1A48" w:rsidRPr="005922F3">
        <w:rPr>
          <w:rFonts w:ascii="Arial" w:hAnsi="Arial" w:cs="Arial"/>
        </w:rPr>
        <w:t xml:space="preserve"> upon the following categories:</w:t>
      </w:r>
    </w:p>
    <w:p w:rsidR="001D1A48" w:rsidRPr="00D44AA1" w:rsidRDefault="001D1A48" w:rsidP="009E6BC3">
      <w:pPr>
        <w:widowControl w:val="0"/>
        <w:spacing w:after="120"/>
        <w:ind w:left="720"/>
        <w:rPr>
          <w:rFonts w:ascii="Arial" w:hAnsi="Arial" w:cs="Arial"/>
          <w:szCs w:val="24"/>
          <w:u w:val="single"/>
        </w:rPr>
      </w:pPr>
      <w:r w:rsidRPr="00D44AA1">
        <w:rPr>
          <w:rFonts w:ascii="Arial" w:hAnsi="Arial" w:cs="Arial"/>
          <w:b/>
          <w:szCs w:val="24"/>
          <w:u w:val="single"/>
        </w:rPr>
        <w:t>Need and Benefit</w:t>
      </w:r>
      <w:r w:rsidRPr="00D44AA1">
        <w:rPr>
          <w:rFonts w:ascii="Arial" w:hAnsi="Arial" w:cs="Arial"/>
          <w:szCs w:val="24"/>
        </w:rPr>
        <w:t xml:space="preserve"> – </w:t>
      </w:r>
      <w:r w:rsidRPr="00D44AA1">
        <w:rPr>
          <w:rFonts w:ascii="Arial" w:hAnsi="Arial" w:cs="Arial"/>
          <w:szCs w:val="24"/>
          <w:u w:val="single"/>
        </w:rPr>
        <w:t>up to 400 points</w:t>
      </w:r>
      <w:r w:rsidRPr="00D44AA1">
        <w:rPr>
          <w:rFonts w:ascii="Arial" w:hAnsi="Arial" w:cs="Arial"/>
          <w:szCs w:val="24"/>
        </w:rPr>
        <w:t xml:space="preserve"> - </w:t>
      </w:r>
      <w:r w:rsidR="005F42AB">
        <w:rPr>
          <w:rFonts w:ascii="Arial" w:hAnsi="Arial" w:cs="Arial"/>
          <w:szCs w:val="24"/>
        </w:rPr>
        <w:t>The Department</w:t>
      </w:r>
      <w:r w:rsidR="005F42AB" w:rsidRPr="00D44AA1">
        <w:rPr>
          <w:rFonts w:ascii="Arial" w:hAnsi="Arial" w:cs="Arial"/>
          <w:szCs w:val="24"/>
        </w:rPr>
        <w:t xml:space="preserve"> </w:t>
      </w:r>
      <w:r w:rsidRPr="00D44AA1">
        <w:rPr>
          <w:rFonts w:ascii="Arial" w:hAnsi="Arial" w:cs="Arial"/>
          <w:szCs w:val="24"/>
        </w:rPr>
        <w:t>will assign points based on the seriousness of the locality's community development needs and the benefit the program will have on those needs.</w:t>
      </w:r>
    </w:p>
    <w:p w:rsidR="001D1A48" w:rsidRPr="00D44AA1" w:rsidRDefault="001D1A48" w:rsidP="009E6BC3">
      <w:pPr>
        <w:widowControl w:val="0"/>
        <w:spacing w:after="120"/>
        <w:ind w:left="720"/>
        <w:rPr>
          <w:rFonts w:ascii="Arial" w:hAnsi="Arial" w:cs="Arial"/>
          <w:szCs w:val="24"/>
        </w:rPr>
      </w:pPr>
      <w:r w:rsidRPr="00D44AA1">
        <w:rPr>
          <w:rFonts w:ascii="Arial" w:hAnsi="Arial" w:cs="Arial"/>
          <w:b/>
          <w:szCs w:val="24"/>
          <w:u w:val="single"/>
        </w:rPr>
        <w:t>Readiness</w:t>
      </w:r>
      <w:r w:rsidRPr="00D44AA1">
        <w:rPr>
          <w:rFonts w:ascii="Arial" w:hAnsi="Arial" w:cs="Arial"/>
          <w:szCs w:val="24"/>
        </w:rPr>
        <w:t xml:space="preserve"> – </w:t>
      </w:r>
      <w:r w:rsidRPr="00D44AA1">
        <w:rPr>
          <w:rFonts w:ascii="Arial" w:hAnsi="Arial" w:cs="Arial"/>
          <w:szCs w:val="24"/>
          <w:u w:val="single"/>
        </w:rPr>
        <w:t>up to 300 points</w:t>
      </w:r>
      <w:r w:rsidRPr="00D44AA1">
        <w:rPr>
          <w:rFonts w:ascii="Arial" w:hAnsi="Arial" w:cs="Arial"/>
          <w:szCs w:val="24"/>
        </w:rPr>
        <w:t xml:space="preserve"> - </w:t>
      </w:r>
      <w:proofErr w:type="gramStart"/>
      <w:r w:rsidRPr="00D44AA1">
        <w:rPr>
          <w:rFonts w:ascii="Arial" w:hAnsi="Arial" w:cs="Arial"/>
          <w:szCs w:val="24"/>
        </w:rPr>
        <w:t>Readiness of the proposed activity is measured by an activity implementation plan, local government approvals, site control, design progress, and sufficient funding to complete the project as applicable</w:t>
      </w:r>
      <w:proofErr w:type="gramEnd"/>
      <w:r w:rsidRPr="00D44AA1">
        <w:rPr>
          <w:rFonts w:ascii="Arial" w:hAnsi="Arial" w:cs="Arial"/>
          <w:szCs w:val="24"/>
        </w:rPr>
        <w:t>.</w:t>
      </w:r>
    </w:p>
    <w:p w:rsidR="003E6CEC" w:rsidRDefault="001D1A48" w:rsidP="003E6CEC">
      <w:pPr>
        <w:widowControl w:val="0"/>
        <w:spacing w:after="120"/>
        <w:ind w:left="720"/>
        <w:rPr>
          <w:rFonts w:ascii="Arial" w:hAnsi="Arial" w:cs="Arial"/>
          <w:color w:val="C00000"/>
          <w:u w:val="single"/>
        </w:rPr>
      </w:pPr>
      <w:r w:rsidRPr="00D44AA1">
        <w:rPr>
          <w:rFonts w:ascii="Arial" w:hAnsi="Arial" w:cs="Arial"/>
          <w:b/>
          <w:szCs w:val="24"/>
          <w:u w:val="single"/>
        </w:rPr>
        <w:t>Jurisdictional Capacity and Past Performance</w:t>
      </w:r>
      <w:r w:rsidRPr="00D44AA1">
        <w:rPr>
          <w:rFonts w:ascii="Arial" w:hAnsi="Arial" w:cs="Arial"/>
          <w:szCs w:val="24"/>
        </w:rPr>
        <w:t xml:space="preserve"> – </w:t>
      </w:r>
      <w:r w:rsidRPr="00D44AA1">
        <w:rPr>
          <w:rFonts w:ascii="Arial" w:hAnsi="Arial" w:cs="Arial"/>
          <w:szCs w:val="24"/>
          <w:u w:val="single"/>
        </w:rPr>
        <w:t>up to 200 points</w:t>
      </w:r>
      <w:r w:rsidRPr="00D44AA1">
        <w:rPr>
          <w:rFonts w:ascii="Arial" w:hAnsi="Arial" w:cs="Arial"/>
          <w:szCs w:val="24"/>
        </w:rPr>
        <w:t xml:space="preserve"> - Capacity to implement the proposed activity, as demonstrated by performance, including timeliness of clearance of General and Special Conditions</w:t>
      </w:r>
      <w:r w:rsidR="005A67CE">
        <w:rPr>
          <w:rFonts w:ascii="Arial" w:hAnsi="Arial" w:cs="Arial"/>
          <w:szCs w:val="24"/>
        </w:rPr>
        <w:t xml:space="preserve"> and</w:t>
      </w:r>
      <w:r w:rsidRPr="00D44AA1">
        <w:rPr>
          <w:rFonts w:ascii="Arial" w:hAnsi="Arial" w:cs="Arial"/>
          <w:szCs w:val="24"/>
        </w:rPr>
        <w:t xml:space="preserve"> reporting and cooperation in clearing audit and monitoring findings.</w:t>
      </w:r>
      <w:r w:rsidR="003E6CEC" w:rsidRPr="003E6CEC">
        <w:rPr>
          <w:rFonts w:ascii="Arial" w:hAnsi="Arial" w:cs="Arial"/>
          <w:color w:val="C00000"/>
          <w:u w:val="single"/>
        </w:rPr>
        <w:t xml:space="preserve"> </w:t>
      </w:r>
    </w:p>
    <w:p w:rsidR="001D1A48" w:rsidRPr="00227EDA" w:rsidRDefault="003E6CEC" w:rsidP="003E6CEC">
      <w:pPr>
        <w:widowControl w:val="0"/>
        <w:spacing w:after="120"/>
        <w:ind w:left="720"/>
        <w:rPr>
          <w:rFonts w:ascii="Arial" w:hAnsi="Arial" w:cs="Arial"/>
          <w:szCs w:val="24"/>
        </w:rPr>
      </w:pPr>
      <w:r w:rsidRPr="00227EDA">
        <w:rPr>
          <w:rFonts w:ascii="Arial" w:hAnsi="Arial" w:cs="Arial"/>
        </w:rPr>
        <w:t xml:space="preserve">For the 2017 NOFA, </w:t>
      </w:r>
      <w:r w:rsidRPr="00227EDA">
        <w:rPr>
          <w:rFonts w:ascii="Arial" w:hAnsi="Arial" w:cs="Arial"/>
          <w:i/>
        </w:rPr>
        <w:t>Reporting Requirement</w:t>
      </w:r>
      <w:r w:rsidRPr="00227EDA">
        <w:rPr>
          <w:rFonts w:ascii="Arial" w:hAnsi="Arial" w:cs="Arial"/>
        </w:rPr>
        <w:t xml:space="preserve"> (up to 70 points of the 200 points) </w:t>
      </w:r>
      <w:proofErr w:type="gramStart"/>
      <w:r w:rsidRPr="00227EDA">
        <w:rPr>
          <w:rFonts w:ascii="Arial" w:hAnsi="Arial" w:cs="Arial"/>
        </w:rPr>
        <w:t>was modified</w:t>
      </w:r>
      <w:proofErr w:type="gramEnd"/>
      <w:r w:rsidRPr="00227EDA">
        <w:rPr>
          <w:rFonts w:ascii="Arial" w:hAnsi="Arial" w:cs="Arial"/>
        </w:rPr>
        <w:t xml:space="preserve"> to award points for compliance with FY 2016/17 Program Income Reporting requirements that includes these three reports: Semi-annual 1, Semi-annual 2 / Annual Report.  In prior years</w:t>
      </w:r>
      <w:r w:rsidR="008F48E8" w:rsidRPr="00227EDA">
        <w:rPr>
          <w:rFonts w:ascii="Arial" w:hAnsi="Arial" w:cs="Arial"/>
        </w:rPr>
        <w:t>,</w:t>
      </w:r>
      <w:r w:rsidRPr="00227EDA">
        <w:rPr>
          <w:rFonts w:ascii="Arial" w:hAnsi="Arial" w:cs="Arial"/>
        </w:rPr>
        <w:t xml:space="preserve"> applicants received all 70 points. This NOFA will award points for reports completed.</w:t>
      </w:r>
    </w:p>
    <w:p w:rsidR="00A664E5" w:rsidRPr="00227EDA" w:rsidRDefault="001D1A48" w:rsidP="00A664E5">
      <w:pPr>
        <w:ind w:left="720"/>
        <w:rPr>
          <w:rFonts w:ascii="Arial" w:hAnsi="Arial" w:cs="Arial"/>
        </w:rPr>
      </w:pPr>
      <w:r w:rsidRPr="00D44AA1">
        <w:rPr>
          <w:rFonts w:ascii="Arial" w:hAnsi="Arial" w:cs="Arial"/>
          <w:b/>
          <w:szCs w:val="24"/>
          <w:u w:val="single"/>
        </w:rPr>
        <w:t>State Objectives</w:t>
      </w:r>
      <w:r w:rsidRPr="00D44AA1">
        <w:rPr>
          <w:rFonts w:ascii="Arial" w:hAnsi="Arial" w:cs="Arial"/>
          <w:szCs w:val="24"/>
        </w:rPr>
        <w:t xml:space="preserve"> – </w:t>
      </w:r>
      <w:r w:rsidRPr="00D44AA1">
        <w:rPr>
          <w:rFonts w:ascii="Arial" w:hAnsi="Arial" w:cs="Arial"/>
          <w:szCs w:val="24"/>
          <w:u w:val="single"/>
        </w:rPr>
        <w:t>up to 100 points</w:t>
      </w:r>
      <w:r w:rsidRPr="00D44AA1">
        <w:rPr>
          <w:rFonts w:ascii="Arial" w:hAnsi="Arial" w:cs="Arial"/>
          <w:szCs w:val="24"/>
        </w:rPr>
        <w:t xml:space="preserve"> - </w:t>
      </w:r>
      <w:r w:rsidR="005F42AB">
        <w:rPr>
          <w:rFonts w:ascii="Arial" w:hAnsi="Arial" w:cs="Arial"/>
          <w:szCs w:val="24"/>
        </w:rPr>
        <w:t>The Department</w:t>
      </w:r>
      <w:r w:rsidR="005F42AB" w:rsidRPr="00D44AA1">
        <w:rPr>
          <w:rFonts w:ascii="Arial" w:hAnsi="Arial" w:cs="Arial"/>
          <w:szCs w:val="24"/>
        </w:rPr>
        <w:t xml:space="preserve"> </w:t>
      </w:r>
      <w:r w:rsidRPr="00D44AA1">
        <w:rPr>
          <w:rFonts w:ascii="Arial" w:hAnsi="Arial" w:cs="Arial"/>
          <w:szCs w:val="24"/>
        </w:rPr>
        <w:t>may award application points for addressing one or more State objectives as identified in the annual CDBG NOFA.</w:t>
      </w:r>
      <w:r w:rsidR="00B360FF">
        <w:rPr>
          <w:rFonts w:ascii="Arial" w:hAnsi="Arial" w:cs="Arial"/>
          <w:szCs w:val="24"/>
        </w:rPr>
        <w:t xml:space="preserve">  </w:t>
      </w:r>
      <w:r w:rsidR="00B360FF">
        <w:rPr>
          <w:rFonts w:ascii="Arial" w:hAnsi="Arial" w:cs="Arial"/>
        </w:rPr>
        <w:t xml:space="preserve">The Department will also be providing State Objective points for two of its three housing and </w:t>
      </w:r>
      <w:r w:rsidR="00B360FF" w:rsidRPr="00227EDA">
        <w:rPr>
          <w:rFonts w:ascii="Arial" w:hAnsi="Arial" w:cs="Arial"/>
        </w:rPr>
        <w:t xml:space="preserve">community development priorities: </w:t>
      </w:r>
      <w:r w:rsidR="00A664E5" w:rsidRPr="00227EDA">
        <w:rPr>
          <w:rFonts w:ascii="Arial" w:hAnsi="Arial" w:cs="Arial"/>
        </w:rPr>
        <w:t xml:space="preserve">1) Access to Opportunity (e.g. fair housing outreach) and 2) Climate Change (e.g. Disaster Resiliency Planning).  </w:t>
      </w:r>
    </w:p>
    <w:p w:rsidR="00D44AA1" w:rsidRPr="00D44AA1" w:rsidRDefault="001D1A48" w:rsidP="00A664E5">
      <w:pPr>
        <w:ind w:left="180"/>
        <w:rPr>
          <w:rFonts w:ascii="Arial" w:hAnsi="Arial" w:cs="Arial"/>
          <w:b/>
          <w:bCs/>
          <w:szCs w:val="24"/>
          <w:u w:val="single"/>
        </w:rPr>
      </w:pPr>
      <w:r w:rsidRPr="00D44AA1">
        <w:rPr>
          <w:rFonts w:ascii="Arial" w:hAnsi="Arial" w:cs="Arial"/>
          <w:b/>
          <w:bCs/>
          <w:spacing w:val="1"/>
          <w:szCs w:val="24"/>
          <w:u w:val="single"/>
        </w:rPr>
        <w:lastRenderedPageBreak/>
        <w:t>I</w:t>
      </w:r>
      <w:r w:rsidRPr="00D44AA1">
        <w:rPr>
          <w:rFonts w:ascii="Arial" w:hAnsi="Arial" w:cs="Arial"/>
          <w:b/>
          <w:bCs/>
          <w:szCs w:val="24"/>
          <w:u w:val="single"/>
        </w:rPr>
        <w:t xml:space="preserve">f </w:t>
      </w:r>
      <w:r w:rsidRPr="00D44AA1">
        <w:rPr>
          <w:rFonts w:ascii="Arial" w:hAnsi="Arial" w:cs="Arial"/>
          <w:b/>
          <w:bCs/>
          <w:spacing w:val="-2"/>
          <w:szCs w:val="24"/>
          <w:u w:val="single"/>
        </w:rPr>
        <w:t>o</w:t>
      </w:r>
      <w:r w:rsidRPr="00D44AA1">
        <w:rPr>
          <w:rFonts w:ascii="Arial" w:hAnsi="Arial" w:cs="Arial"/>
          <w:b/>
          <w:bCs/>
          <w:spacing w:val="1"/>
          <w:szCs w:val="24"/>
          <w:u w:val="single"/>
        </w:rPr>
        <w:t>nl</w:t>
      </w:r>
      <w:r w:rsidRPr="00D44AA1">
        <w:rPr>
          <w:rFonts w:ascii="Arial" w:hAnsi="Arial" w:cs="Arial"/>
          <w:b/>
          <w:bCs/>
          <w:szCs w:val="24"/>
          <w:u w:val="single"/>
        </w:rPr>
        <w:t>y</w:t>
      </w:r>
      <w:r w:rsidRPr="00D44AA1">
        <w:rPr>
          <w:rFonts w:ascii="Arial" w:hAnsi="Arial" w:cs="Arial"/>
          <w:b/>
          <w:bCs/>
          <w:spacing w:val="-4"/>
          <w:szCs w:val="24"/>
          <w:u w:val="single"/>
        </w:rPr>
        <w:t xml:space="preserve"> </w:t>
      </w:r>
      <w:r w:rsidRPr="00D44AA1">
        <w:rPr>
          <w:rFonts w:ascii="Arial" w:hAnsi="Arial" w:cs="Arial"/>
          <w:b/>
          <w:bCs/>
          <w:spacing w:val="-2"/>
          <w:szCs w:val="24"/>
          <w:u w:val="single"/>
        </w:rPr>
        <w:t>s</w:t>
      </w:r>
      <w:r w:rsidRPr="00D44AA1">
        <w:rPr>
          <w:rFonts w:ascii="Arial" w:hAnsi="Arial" w:cs="Arial"/>
          <w:b/>
          <w:bCs/>
          <w:spacing w:val="1"/>
          <w:szCs w:val="24"/>
          <w:u w:val="single"/>
        </w:rPr>
        <w:t>u</w:t>
      </w:r>
      <w:r w:rsidRPr="00D44AA1">
        <w:rPr>
          <w:rFonts w:ascii="Arial" w:hAnsi="Arial" w:cs="Arial"/>
          <w:b/>
          <w:bCs/>
          <w:spacing w:val="-1"/>
          <w:szCs w:val="24"/>
          <w:u w:val="single"/>
        </w:rPr>
        <w:t>mma</w:t>
      </w:r>
      <w:r w:rsidRPr="00D44AA1">
        <w:rPr>
          <w:rFonts w:ascii="Arial" w:hAnsi="Arial" w:cs="Arial"/>
          <w:b/>
          <w:bCs/>
          <w:spacing w:val="1"/>
          <w:szCs w:val="24"/>
          <w:u w:val="single"/>
        </w:rPr>
        <w:t>r</w:t>
      </w:r>
      <w:r w:rsidRPr="00D44AA1">
        <w:rPr>
          <w:rFonts w:ascii="Arial" w:hAnsi="Arial" w:cs="Arial"/>
          <w:b/>
          <w:bCs/>
          <w:szCs w:val="24"/>
          <w:u w:val="single"/>
        </w:rPr>
        <w:t>y</w:t>
      </w:r>
      <w:r w:rsidRPr="00D44AA1">
        <w:rPr>
          <w:rFonts w:ascii="Arial" w:hAnsi="Arial" w:cs="Arial"/>
          <w:b/>
          <w:bCs/>
          <w:spacing w:val="-5"/>
          <w:szCs w:val="24"/>
          <w:u w:val="single"/>
        </w:rPr>
        <w:t xml:space="preserve"> </w:t>
      </w:r>
      <w:r w:rsidRPr="00D44AA1">
        <w:rPr>
          <w:rFonts w:ascii="Arial" w:hAnsi="Arial" w:cs="Arial"/>
          <w:b/>
          <w:bCs/>
          <w:szCs w:val="24"/>
          <w:u w:val="single"/>
        </w:rPr>
        <w:t>c</w:t>
      </w:r>
      <w:r w:rsidRPr="00D44AA1">
        <w:rPr>
          <w:rFonts w:ascii="Arial" w:hAnsi="Arial" w:cs="Arial"/>
          <w:b/>
          <w:bCs/>
          <w:spacing w:val="1"/>
          <w:szCs w:val="24"/>
          <w:u w:val="single"/>
        </w:rPr>
        <w:t>ri</w:t>
      </w:r>
      <w:r w:rsidRPr="00D44AA1">
        <w:rPr>
          <w:rFonts w:ascii="Arial" w:hAnsi="Arial" w:cs="Arial"/>
          <w:b/>
          <w:bCs/>
          <w:szCs w:val="24"/>
          <w:u w:val="single"/>
        </w:rPr>
        <w:t>te</w:t>
      </w:r>
      <w:r w:rsidRPr="00D44AA1">
        <w:rPr>
          <w:rFonts w:ascii="Arial" w:hAnsi="Arial" w:cs="Arial"/>
          <w:b/>
          <w:bCs/>
          <w:spacing w:val="-1"/>
          <w:szCs w:val="24"/>
          <w:u w:val="single"/>
        </w:rPr>
        <w:t>r</w:t>
      </w:r>
      <w:r w:rsidRPr="00D44AA1">
        <w:rPr>
          <w:rFonts w:ascii="Arial" w:hAnsi="Arial" w:cs="Arial"/>
          <w:b/>
          <w:bCs/>
          <w:spacing w:val="1"/>
          <w:szCs w:val="24"/>
          <w:u w:val="single"/>
        </w:rPr>
        <w:t>i</w:t>
      </w:r>
      <w:r w:rsidRPr="00D44AA1">
        <w:rPr>
          <w:rFonts w:ascii="Arial" w:hAnsi="Arial" w:cs="Arial"/>
          <w:b/>
          <w:bCs/>
          <w:szCs w:val="24"/>
          <w:u w:val="single"/>
        </w:rPr>
        <w:t>a</w:t>
      </w:r>
      <w:r w:rsidRPr="00D44AA1">
        <w:rPr>
          <w:rFonts w:ascii="Arial" w:hAnsi="Arial" w:cs="Arial"/>
          <w:b/>
          <w:bCs/>
          <w:spacing w:val="-4"/>
          <w:szCs w:val="24"/>
          <w:u w:val="single"/>
        </w:rPr>
        <w:t xml:space="preserve"> </w:t>
      </w:r>
      <w:proofErr w:type="gramStart"/>
      <w:r w:rsidRPr="00D44AA1">
        <w:rPr>
          <w:rFonts w:ascii="Arial" w:hAnsi="Arial" w:cs="Arial"/>
          <w:b/>
          <w:bCs/>
          <w:spacing w:val="1"/>
          <w:szCs w:val="24"/>
          <w:u w:val="single"/>
        </w:rPr>
        <w:t>w</w:t>
      </w:r>
      <w:r w:rsidRPr="00D44AA1">
        <w:rPr>
          <w:rFonts w:ascii="Arial" w:hAnsi="Arial" w:cs="Arial"/>
          <w:b/>
          <w:bCs/>
          <w:spacing w:val="-1"/>
          <w:szCs w:val="24"/>
          <w:u w:val="single"/>
        </w:rPr>
        <w:t>e</w:t>
      </w:r>
      <w:r w:rsidRPr="00D44AA1">
        <w:rPr>
          <w:rFonts w:ascii="Arial" w:hAnsi="Arial" w:cs="Arial"/>
          <w:b/>
          <w:bCs/>
          <w:spacing w:val="1"/>
          <w:szCs w:val="24"/>
          <w:u w:val="single"/>
        </w:rPr>
        <w:t>r</w:t>
      </w:r>
      <w:r w:rsidRPr="00D44AA1">
        <w:rPr>
          <w:rFonts w:ascii="Arial" w:hAnsi="Arial" w:cs="Arial"/>
          <w:b/>
          <w:bCs/>
          <w:szCs w:val="24"/>
          <w:u w:val="single"/>
        </w:rPr>
        <w:t xml:space="preserve">e </w:t>
      </w:r>
      <w:r w:rsidRPr="00D44AA1">
        <w:rPr>
          <w:rFonts w:ascii="Arial" w:hAnsi="Arial" w:cs="Arial"/>
          <w:b/>
          <w:bCs/>
          <w:spacing w:val="1"/>
          <w:szCs w:val="24"/>
          <w:u w:val="single"/>
        </w:rPr>
        <w:t>d</w:t>
      </w:r>
      <w:r w:rsidRPr="00D44AA1">
        <w:rPr>
          <w:rFonts w:ascii="Arial" w:hAnsi="Arial" w:cs="Arial"/>
          <w:b/>
          <w:bCs/>
          <w:spacing w:val="-1"/>
          <w:szCs w:val="24"/>
          <w:u w:val="single"/>
        </w:rPr>
        <w:t>e</w:t>
      </w:r>
      <w:r w:rsidRPr="00D44AA1">
        <w:rPr>
          <w:rFonts w:ascii="Arial" w:hAnsi="Arial" w:cs="Arial"/>
          <w:b/>
          <w:bCs/>
          <w:szCs w:val="24"/>
          <w:u w:val="single"/>
        </w:rPr>
        <w:t>sc</w:t>
      </w:r>
      <w:r w:rsidRPr="00D44AA1">
        <w:rPr>
          <w:rFonts w:ascii="Arial" w:hAnsi="Arial" w:cs="Arial"/>
          <w:b/>
          <w:bCs/>
          <w:spacing w:val="1"/>
          <w:szCs w:val="24"/>
          <w:u w:val="single"/>
        </w:rPr>
        <w:t>rib</w:t>
      </w:r>
      <w:r w:rsidRPr="00D44AA1">
        <w:rPr>
          <w:rFonts w:ascii="Arial" w:hAnsi="Arial" w:cs="Arial"/>
          <w:b/>
          <w:bCs/>
          <w:spacing w:val="-1"/>
          <w:szCs w:val="24"/>
          <w:u w:val="single"/>
        </w:rPr>
        <w:t>e</w:t>
      </w:r>
      <w:r w:rsidRPr="00D44AA1">
        <w:rPr>
          <w:rFonts w:ascii="Arial" w:hAnsi="Arial" w:cs="Arial"/>
          <w:b/>
          <w:bCs/>
          <w:spacing w:val="-2"/>
          <w:szCs w:val="24"/>
          <w:u w:val="single"/>
        </w:rPr>
        <w:t>d</w:t>
      </w:r>
      <w:proofErr w:type="gramEnd"/>
      <w:r w:rsidRPr="00D44AA1">
        <w:rPr>
          <w:rFonts w:ascii="Arial" w:hAnsi="Arial" w:cs="Arial"/>
          <w:b/>
          <w:bCs/>
          <w:szCs w:val="24"/>
          <w:u w:val="single"/>
        </w:rPr>
        <w:t>,</w:t>
      </w:r>
      <w:r w:rsidRPr="00D44AA1">
        <w:rPr>
          <w:rFonts w:ascii="Arial" w:hAnsi="Arial" w:cs="Arial"/>
          <w:b/>
          <w:bCs/>
          <w:spacing w:val="-4"/>
          <w:szCs w:val="24"/>
          <w:u w:val="single"/>
        </w:rPr>
        <w:t xml:space="preserve"> </w:t>
      </w:r>
      <w:r w:rsidRPr="00D44AA1">
        <w:rPr>
          <w:rFonts w:ascii="Arial" w:hAnsi="Arial" w:cs="Arial"/>
          <w:b/>
          <w:bCs/>
          <w:spacing w:val="-2"/>
          <w:szCs w:val="24"/>
          <w:u w:val="single"/>
        </w:rPr>
        <w:t>h</w:t>
      </w:r>
      <w:r w:rsidRPr="00D44AA1">
        <w:rPr>
          <w:rFonts w:ascii="Arial" w:hAnsi="Arial" w:cs="Arial"/>
          <w:b/>
          <w:bCs/>
          <w:szCs w:val="24"/>
          <w:u w:val="single"/>
        </w:rPr>
        <w:t>ow</w:t>
      </w:r>
      <w:r w:rsidRPr="00D44AA1">
        <w:rPr>
          <w:rFonts w:ascii="Arial" w:hAnsi="Arial" w:cs="Arial"/>
          <w:b/>
          <w:bCs/>
          <w:spacing w:val="-4"/>
          <w:szCs w:val="24"/>
          <w:u w:val="single"/>
        </w:rPr>
        <w:t xml:space="preserve"> </w:t>
      </w:r>
      <w:r w:rsidRPr="00D44AA1">
        <w:rPr>
          <w:rFonts w:ascii="Arial" w:hAnsi="Arial" w:cs="Arial"/>
          <w:b/>
          <w:bCs/>
          <w:szCs w:val="24"/>
          <w:u w:val="single"/>
        </w:rPr>
        <w:t>can</w:t>
      </w:r>
      <w:r w:rsidRPr="00D44AA1">
        <w:rPr>
          <w:rFonts w:ascii="Arial" w:hAnsi="Arial" w:cs="Arial"/>
          <w:b/>
          <w:bCs/>
          <w:spacing w:val="-2"/>
          <w:szCs w:val="24"/>
          <w:u w:val="single"/>
        </w:rPr>
        <w:t xml:space="preserve"> p</w:t>
      </w:r>
      <w:r w:rsidRPr="00D44AA1">
        <w:rPr>
          <w:rFonts w:ascii="Arial" w:hAnsi="Arial" w:cs="Arial"/>
          <w:b/>
          <w:bCs/>
          <w:szCs w:val="24"/>
          <w:u w:val="single"/>
        </w:rPr>
        <w:t>o</w:t>
      </w:r>
      <w:r w:rsidRPr="00D44AA1">
        <w:rPr>
          <w:rFonts w:ascii="Arial" w:hAnsi="Arial" w:cs="Arial"/>
          <w:b/>
          <w:bCs/>
          <w:spacing w:val="1"/>
          <w:szCs w:val="24"/>
          <w:u w:val="single"/>
        </w:rPr>
        <w:t>t</w:t>
      </w:r>
      <w:r w:rsidRPr="00D44AA1">
        <w:rPr>
          <w:rFonts w:ascii="Arial" w:hAnsi="Arial" w:cs="Arial"/>
          <w:b/>
          <w:bCs/>
          <w:spacing w:val="-3"/>
          <w:szCs w:val="24"/>
          <w:u w:val="single"/>
        </w:rPr>
        <w:t>e</w:t>
      </w:r>
      <w:r w:rsidRPr="00D44AA1">
        <w:rPr>
          <w:rFonts w:ascii="Arial" w:hAnsi="Arial" w:cs="Arial"/>
          <w:b/>
          <w:bCs/>
          <w:spacing w:val="1"/>
          <w:szCs w:val="24"/>
          <w:u w:val="single"/>
        </w:rPr>
        <w:t>n</w:t>
      </w:r>
      <w:r w:rsidRPr="00D44AA1">
        <w:rPr>
          <w:rFonts w:ascii="Arial" w:hAnsi="Arial" w:cs="Arial"/>
          <w:b/>
          <w:bCs/>
          <w:szCs w:val="24"/>
          <w:u w:val="single"/>
        </w:rPr>
        <w:t>t</w:t>
      </w:r>
      <w:r w:rsidRPr="00D44AA1">
        <w:rPr>
          <w:rFonts w:ascii="Arial" w:hAnsi="Arial" w:cs="Arial"/>
          <w:b/>
          <w:bCs/>
          <w:spacing w:val="2"/>
          <w:szCs w:val="24"/>
          <w:u w:val="single"/>
        </w:rPr>
        <w:t>i</w:t>
      </w:r>
      <w:r w:rsidRPr="00D44AA1">
        <w:rPr>
          <w:rFonts w:ascii="Arial" w:hAnsi="Arial" w:cs="Arial"/>
          <w:b/>
          <w:bCs/>
          <w:spacing w:val="-1"/>
          <w:szCs w:val="24"/>
          <w:u w:val="single"/>
        </w:rPr>
        <w:t>a</w:t>
      </w:r>
      <w:r w:rsidRPr="00D44AA1">
        <w:rPr>
          <w:rFonts w:ascii="Arial" w:hAnsi="Arial" w:cs="Arial"/>
          <w:b/>
          <w:bCs/>
          <w:szCs w:val="24"/>
          <w:u w:val="single"/>
        </w:rPr>
        <w:t xml:space="preserve">l </w:t>
      </w:r>
      <w:r w:rsidRPr="00D44AA1">
        <w:rPr>
          <w:rFonts w:ascii="Arial" w:hAnsi="Arial" w:cs="Arial"/>
          <w:b/>
          <w:bCs/>
          <w:spacing w:val="-1"/>
          <w:szCs w:val="24"/>
          <w:u w:val="single"/>
        </w:rPr>
        <w:t>a</w:t>
      </w:r>
      <w:r w:rsidRPr="00D44AA1">
        <w:rPr>
          <w:rFonts w:ascii="Arial" w:hAnsi="Arial" w:cs="Arial"/>
          <w:b/>
          <w:bCs/>
          <w:spacing w:val="1"/>
          <w:szCs w:val="24"/>
          <w:u w:val="single"/>
        </w:rPr>
        <w:t>ppli</w:t>
      </w:r>
      <w:r w:rsidRPr="00D44AA1">
        <w:rPr>
          <w:rFonts w:ascii="Arial" w:hAnsi="Arial" w:cs="Arial"/>
          <w:b/>
          <w:bCs/>
          <w:szCs w:val="24"/>
          <w:u w:val="single"/>
        </w:rPr>
        <w:t>ca</w:t>
      </w:r>
      <w:r w:rsidRPr="00D44AA1">
        <w:rPr>
          <w:rFonts w:ascii="Arial" w:hAnsi="Arial" w:cs="Arial"/>
          <w:b/>
          <w:bCs/>
          <w:spacing w:val="-2"/>
          <w:szCs w:val="24"/>
          <w:u w:val="single"/>
        </w:rPr>
        <w:t>n</w:t>
      </w:r>
      <w:r w:rsidRPr="00D44AA1">
        <w:rPr>
          <w:rFonts w:ascii="Arial" w:hAnsi="Arial" w:cs="Arial"/>
          <w:b/>
          <w:bCs/>
          <w:szCs w:val="24"/>
          <w:u w:val="single"/>
        </w:rPr>
        <w:t>ts</w:t>
      </w:r>
      <w:r w:rsidRPr="00D44AA1">
        <w:rPr>
          <w:rFonts w:ascii="Arial" w:hAnsi="Arial" w:cs="Arial"/>
          <w:b/>
          <w:bCs/>
          <w:spacing w:val="-8"/>
          <w:szCs w:val="24"/>
          <w:u w:val="single"/>
        </w:rPr>
        <w:t xml:space="preserve"> </w:t>
      </w:r>
      <w:r w:rsidRPr="00D44AA1">
        <w:rPr>
          <w:rFonts w:ascii="Arial" w:hAnsi="Arial" w:cs="Arial"/>
          <w:b/>
          <w:bCs/>
          <w:szCs w:val="24"/>
          <w:u w:val="single"/>
        </w:rPr>
        <w:t>ac</w:t>
      </w:r>
      <w:r w:rsidRPr="00D44AA1">
        <w:rPr>
          <w:rFonts w:ascii="Arial" w:hAnsi="Arial" w:cs="Arial"/>
          <w:b/>
          <w:bCs/>
          <w:spacing w:val="1"/>
          <w:szCs w:val="24"/>
          <w:u w:val="single"/>
        </w:rPr>
        <w:t>c</w:t>
      </w:r>
      <w:r w:rsidRPr="00D44AA1">
        <w:rPr>
          <w:rFonts w:ascii="Arial" w:hAnsi="Arial" w:cs="Arial"/>
          <w:b/>
          <w:bCs/>
          <w:spacing w:val="-1"/>
          <w:szCs w:val="24"/>
          <w:u w:val="single"/>
        </w:rPr>
        <w:t>e</w:t>
      </w:r>
      <w:r w:rsidRPr="00D44AA1">
        <w:rPr>
          <w:rFonts w:ascii="Arial" w:hAnsi="Arial" w:cs="Arial"/>
          <w:b/>
          <w:bCs/>
          <w:szCs w:val="24"/>
          <w:u w:val="single"/>
        </w:rPr>
        <w:t>ss</w:t>
      </w:r>
      <w:r w:rsidRPr="00D44AA1">
        <w:rPr>
          <w:rFonts w:ascii="Arial" w:hAnsi="Arial" w:cs="Arial"/>
          <w:b/>
          <w:bCs/>
          <w:spacing w:val="-2"/>
          <w:szCs w:val="24"/>
          <w:u w:val="single"/>
        </w:rPr>
        <w:t xml:space="preserve"> </w:t>
      </w:r>
      <w:r w:rsidRPr="00D44AA1">
        <w:rPr>
          <w:rFonts w:ascii="Arial" w:hAnsi="Arial" w:cs="Arial"/>
          <w:b/>
          <w:bCs/>
          <w:spacing w:val="-1"/>
          <w:szCs w:val="24"/>
          <w:u w:val="single"/>
        </w:rPr>
        <w:t>a</w:t>
      </w:r>
      <w:r w:rsidRPr="00D44AA1">
        <w:rPr>
          <w:rFonts w:ascii="Arial" w:hAnsi="Arial" w:cs="Arial"/>
          <w:b/>
          <w:bCs/>
          <w:spacing w:val="-2"/>
          <w:szCs w:val="24"/>
          <w:u w:val="single"/>
        </w:rPr>
        <w:t>p</w:t>
      </w:r>
      <w:r w:rsidRPr="00D44AA1">
        <w:rPr>
          <w:rFonts w:ascii="Arial" w:hAnsi="Arial" w:cs="Arial"/>
          <w:b/>
          <w:bCs/>
          <w:spacing w:val="1"/>
          <w:szCs w:val="24"/>
          <w:u w:val="single"/>
        </w:rPr>
        <w:t>pl</w:t>
      </w:r>
      <w:r w:rsidRPr="00D44AA1">
        <w:rPr>
          <w:rFonts w:ascii="Arial" w:hAnsi="Arial" w:cs="Arial"/>
          <w:b/>
          <w:bCs/>
          <w:spacing w:val="-1"/>
          <w:szCs w:val="24"/>
          <w:u w:val="single"/>
        </w:rPr>
        <w:t>i</w:t>
      </w:r>
      <w:r w:rsidRPr="00D44AA1">
        <w:rPr>
          <w:rFonts w:ascii="Arial" w:hAnsi="Arial" w:cs="Arial"/>
          <w:b/>
          <w:bCs/>
          <w:spacing w:val="-2"/>
          <w:szCs w:val="24"/>
          <w:u w:val="single"/>
        </w:rPr>
        <w:t>c</w:t>
      </w:r>
      <w:r w:rsidRPr="00D44AA1">
        <w:rPr>
          <w:rFonts w:ascii="Arial" w:hAnsi="Arial" w:cs="Arial"/>
          <w:b/>
          <w:bCs/>
          <w:spacing w:val="-1"/>
          <w:szCs w:val="24"/>
          <w:u w:val="single"/>
        </w:rPr>
        <w:t>a</w:t>
      </w:r>
      <w:r w:rsidRPr="00D44AA1">
        <w:rPr>
          <w:rFonts w:ascii="Arial" w:hAnsi="Arial" w:cs="Arial"/>
          <w:b/>
          <w:bCs/>
          <w:szCs w:val="24"/>
          <w:u w:val="single"/>
        </w:rPr>
        <w:t>t</w:t>
      </w:r>
      <w:r w:rsidRPr="00D44AA1">
        <w:rPr>
          <w:rFonts w:ascii="Arial" w:hAnsi="Arial" w:cs="Arial"/>
          <w:b/>
          <w:bCs/>
          <w:spacing w:val="2"/>
          <w:szCs w:val="24"/>
          <w:u w:val="single"/>
        </w:rPr>
        <w:t>i</w:t>
      </w:r>
      <w:r w:rsidRPr="00D44AA1">
        <w:rPr>
          <w:rFonts w:ascii="Arial" w:hAnsi="Arial" w:cs="Arial"/>
          <w:b/>
          <w:bCs/>
          <w:szCs w:val="24"/>
          <w:u w:val="single"/>
        </w:rPr>
        <w:t>on</w:t>
      </w:r>
      <w:r w:rsidRPr="00D44AA1">
        <w:rPr>
          <w:rFonts w:ascii="Arial" w:hAnsi="Arial" w:cs="Arial"/>
          <w:b/>
          <w:bCs/>
          <w:spacing w:val="-8"/>
          <w:szCs w:val="24"/>
          <w:u w:val="single"/>
        </w:rPr>
        <w:t xml:space="preserve"> </w:t>
      </w:r>
      <w:r w:rsidRPr="00D44AA1">
        <w:rPr>
          <w:rFonts w:ascii="Arial" w:hAnsi="Arial" w:cs="Arial"/>
          <w:b/>
          <w:bCs/>
          <w:spacing w:val="-1"/>
          <w:szCs w:val="24"/>
          <w:u w:val="single"/>
        </w:rPr>
        <w:t>ma</w:t>
      </w:r>
      <w:r w:rsidRPr="00D44AA1">
        <w:rPr>
          <w:rFonts w:ascii="Arial" w:hAnsi="Arial" w:cs="Arial"/>
          <w:b/>
          <w:bCs/>
          <w:spacing w:val="1"/>
          <w:szCs w:val="24"/>
          <w:u w:val="single"/>
        </w:rPr>
        <w:t>nu</w:t>
      </w:r>
      <w:r w:rsidRPr="00D44AA1">
        <w:rPr>
          <w:rFonts w:ascii="Arial" w:hAnsi="Arial" w:cs="Arial"/>
          <w:b/>
          <w:bCs/>
          <w:spacing w:val="-1"/>
          <w:szCs w:val="24"/>
          <w:u w:val="single"/>
        </w:rPr>
        <w:t>a</w:t>
      </w:r>
      <w:r w:rsidRPr="00D44AA1">
        <w:rPr>
          <w:rFonts w:ascii="Arial" w:hAnsi="Arial" w:cs="Arial"/>
          <w:b/>
          <w:bCs/>
          <w:spacing w:val="1"/>
          <w:szCs w:val="24"/>
          <w:u w:val="single"/>
        </w:rPr>
        <w:t>l</w:t>
      </w:r>
      <w:r w:rsidRPr="00D44AA1">
        <w:rPr>
          <w:rFonts w:ascii="Arial" w:hAnsi="Arial" w:cs="Arial"/>
          <w:b/>
          <w:bCs/>
          <w:szCs w:val="24"/>
          <w:u w:val="single"/>
        </w:rPr>
        <w:t>s or</w:t>
      </w:r>
      <w:r w:rsidRPr="00D44AA1">
        <w:rPr>
          <w:rFonts w:ascii="Arial" w:hAnsi="Arial" w:cs="Arial"/>
          <w:b/>
          <w:bCs/>
          <w:spacing w:val="2"/>
          <w:szCs w:val="24"/>
          <w:u w:val="single"/>
        </w:rPr>
        <w:t xml:space="preserve"> </w:t>
      </w:r>
      <w:r w:rsidRPr="00D44AA1">
        <w:rPr>
          <w:rFonts w:ascii="Arial" w:hAnsi="Arial" w:cs="Arial"/>
          <w:b/>
          <w:bCs/>
          <w:spacing w:val="-2"/>
          <w:szCs w:val="24"/>
          <w:u w:val="single"/>
        </w:rPr>
        <w:t>o</w:t>
      </w:r>
      <w:r w:rsidRPr="00D44AA1">
        <w:rPr>
          <w:rFonts w:ascii="Arial" w:hAnsi="Arial" w:cs="Arial"/>
          <w:b/>
          <w:bCs/>
          <w:szCs w:val="24"/>
          <w:u w:val="single"/>
        </w:rPr>
        <w:t>t</w:t>
      </w:r>
      <w:r w:rsidRPr="00D44AA1">
        <w:rPr>
          <w:rFonts w:ascii="Arial" w:hAnsi="Arial" w:cs="Arial"/>
          <w:b/>
          <w:bCs/>
          <w:spacing w:val="1"/>
          <w:szCs w:val="24"/>
          <w:u w:val="single"/>
        </w:rPr>
        <w:t>h</w:t>
      </w:r>
      <w:r w:rsidRPr="00D44AA1">
        <w:rPr>
          <w:rFonts w:ascii="Arial" w:hAnsi="Arial" w:cs="Arial"/>
          <w:b/>
          <w:bCs/>
          <w:spacing w:val="-1"/>
          <w:szCs w:val="24"/>
          <w:u w:val="single"/>
        </w:rPr>
        <w:t>e</w:t>
      </w:r>
      <w:r w:rsidRPr="00D44AA1">
        <w:rPr>
          <w:rFonts w:ascii="Arial" w:hAnsi="Arial" w:cs="Arial"/>
          <w:b/>
          <w:bCs/>
          <w:szCs w:val="24"/>
          <w:u w:val="single"/>
        </w:rPr>
        <w:t>r s</w:t>
      </w:r>
      <w:r w:rsidRPr="00D44AA1">
        <w:rPr>
          <w:rFonts w:ascii="Arial" w:hAnsi="Arial" w:cs="Arial"/>
          <w:b/>
          <w:bCs/>
          <w:spacing w:val="1"/>
          <w:szCs w:val="24"/>
          <w:u w:val="single"/>
        </w:rPr>
        <w:t>t</w:t>
      </w:r>
      <w:r w:rsidRPr="00D44AA1">
        <w:rPr>
          <w:rFonts w:ascii="Arial" w:hAnsi="Arial" w:cs="Arial"/>
          <w:b/>
          <w:bCs/>
          <w:spacing w:val="-1"/>
          <w:szCs w:val="24"/>
          <w:u w:val="single"/>
        </w:rPr>
        <w:t>a</w:t>
      </w:r>
      <w:r w:rsidRPr="00D44AA1">
        <w:rPr>
          <w:rFonts w:ascii="Arial" w:hAnsi="Arial" w:cs="Arial"/>
          <w:b/>
          <w:bCs/>
          <w:szCs w:val="24"/>
          <w:u w:val="single"/>
        </w:rPr>
        <w:t>te</w:t>
      </w:r>
      <w:r w:rsidR="00055D9F">
        <w:rPr>
          <w:rFonts w:ascii="Arial" w:hAnsi="Arial" w:cs="Arial"/>
          <w:b/>
          <w:bCs/>
          <w:spacing w:val="-2"/>
          <w:szCs w:val="24"/>
          <w:u w:val="single"/>
        </w:rPr>
        <w:t xml:space="preserve"> </w:t>
      </w:r>
      <w:r w:rsidRPr="00D44AA1">
        <w:rPr>
          <w:rFonts w:ascii="Arial" w:hAnsi="Arial" w:cs="Arial"/>
          <w:b/>
          <w:bCs/>
          <w:spacing w:val="1"/>
          <w:szCs w:val="24"/>
          <w:u w:val="single"/>
        </w:rPr>
        <w:t>pu</w:t>
      </w:r>
      <w:r w:rsidRPr="00D44AA1">
        <w:rPr>
          <w:rFonts w:ascii="Arial" w:hAnsi="Arial" w:cs="Arial"/>
          <w:b/>
          <w:bCs/>
          <w:spacing w:val="-2"/>
          <w:szCs w:val="24"/>
          <w:u w:val="single"/>
        </w:rPr>
        <w:t>b</w:t>
      </w:r>
      <w:r w:rsidRPr="00D44AA1">
        <w:rPr>
          <w:rFonts w:ascii="Arial" w:hAnsi="Arial" w:cs="Arial"/>
          <w:b/>
          <w:bCs/>
          <w:spacing w:val="1"/>
          <w:szCs w:val="24"/>
          <w:u w:val="single"/>
        </w:rPr>
        <w:t>li</w:t>
      </w:r>
      <w:r w:rsidRPr="00D44AA1">
        <w:rPr>
          <w:rFonts w:ascii="Arial" w:hAnsi="Arial" w:cs="Arial"/>
          <w:b/>
          <w:bCs/>
          <w:szCs w:val="24"/>
          <w:u w:val="single"/>
        </w:rPr>
        <w:t>ca</w:t>
      </w:r>
      <w:r w:rsidRPr="00D44AA1">
        <w:rPr>
          <w:rFonts w:ascii="Arial" w:hAnsi="Arial" w:cs="Arial"/>
          <w:b/>
          <w:bCs/>
          <w:spacing w:val="-2"/>
          <w:szCs w:val="24"/>
          <w:u w:val="single"/>
        </w:rPr>
        <w:t>t</w:t>
      </w:r>
      <w:r w:rsidRPr="00D44AA1">
        <w:rPr>
          <w:rFonts w:ascii="Arial" w:hAnsi="Arial" w:cs="Arial"/>
          <w:b/>
          <w:bCs/>
          <w:spacing w:val="1"/>
          <w:szCs w:val="24"/>
          <w:u w:val="single"/>
        </w:rPr>
        <w:t>i</w:t>
      </w:r>
      <w:r w:rsidRPr="00D44AA1">
        <w:rPr>
          <w:rFonts w:ascii="Arial" w:hAnsi="Arial" w:cs="Arial"/>
          <w:b/>
          <w:bCs/>
          <w:szCs w:val="24"/>
          <w:u w:val="single"/>
        </w:rPr>
        <w:t>o</w:t>
      </w:r>
      <w:r w:rsidRPr="00D44AA1">
        <w:rPr>
          <w:rFonts w:ascii="Arial" w:hAnsi="Arial" w:cs="Arial"/>
          <w:b/>
          <w:bCs/>
          <w:spacing w:val="-1"/>
          <w:szCs w:val="24"/>
          <w:u w:val="single"/>
        </w:rPr>
        <w:t>n</w:t>
      </w:r>
      <w:r w:rsidRPr="00D44AA1">
        <w:rPr>
          <w:rFonts w:ascii="Arial" w:hAnsi="Arial" w:cs="Arial"/>
          <w:b/>
          <w:bCs/>
          <w:szCs w:val="24"/>
          <w:u w:val="single"/>
        </w:rPr>
        <w:t>s</w:t>
      </w:r>
      <w:r w:rsidRPr="00D44AA1">
        <w:rPr>
          <w:rFonts w:ascii="Arial" w:hAnsi="Arial" w:cs="Arial"/>
          <w:b/>
          <w:bCs/>
          <w:spacing w:val="-11"/>
          <w:szCs w:val="24"/>
          <w:u w:val="single"/>
        </w:rPr>
        <w:t xml:space="preserve"> </w:t>
      </w:r>
      <w:r w:rsidRPr="00D44AA1">
        <w:rPr>
          <w:rFonts w:ascii="Arial" w:hAnsi="Arial" w:cs="Arial"/>
          <w:b/>
          <w:bCs/>
          <w:spacing w:val="1"/>
          <w:szCs w:val="24"/>
          <w:u w:val="single"/>
        </w:rPr>
        <w:t>d</w:t>
      </w:r>
      <w:r w:rsidRPr="00D44AA1">
        <w:rPr>
          <w:rFonts w:ascii="Arial" w:hAnsi="Arial" w:cs="Arial"/>
          <w:b/>
          <w:bCs/>
          <w:spacing w:val="-1"/>
          <w:szCs w:val="24"/>
          <w:u w:val="single"/>
        </w:rPr>
        <w:t>e</w:t>
      </w:r>
      <w:r w:rsidRPr="00D44AA1">
        <w:rPr>
          <w:rFonts w:ascii="Arial" w:hAnsi="Arial" w:cs="Arial"/>
          <w:b/>
          <w:bCs/>
          <w:szCs w:val="24"/>
          <w:u w:val="single"/>
        </w:rPr>
        <w:t>s</w:t>
      </w:r>
      <w:r w:rsidRPr="00D44AA1">
        <w:rPr>
          <w:rFonts w:ascii="Arial" w:hAnsi="Arial" w:cs="Arial"/>
          <w:b/>
          <w:bCs/>
          <w:spacing w:val="-2"/>
          <w:szCs w:val="24"/>
          <w:u w:val="single"/>
        </w:rPr>
        <w:t>c</w:t>
      </w:r>
      <w:r w:rsidRPr="00D44AA1">
        <w:rPr>
          <w:rFonts w:ascii="Arial" w:hAnsi="Arial" w:cs="Arial"/>
          <w:b/>
          <w:bCs/>
          <w:spacing w:val="1"/>
          <w:szCs w:val="24"/>
          <w:u w:val="single"/>
        </w:rPr>
        <w:t>r</w:t>
      </w:r>
      <w:r w:rsidRPr="00D44AA1">
        <w:rPr>
          <w:rFonts w:ascii="Arial" w:hAnsi="Arial" w:cs="Arial"/>
          <w:b/>
          <w:bCs/>
          <w:spacing w:val="-1"/>
          <w:szCs w:val="24"/>
          <w:u w:val="single"/>
        </w:rPr>
        <w:t>i</w:t>
      </w:r>
      <w:r w:rsidRPr="00D44AA1">
        <w:rPr>
          <w:rFonts w:ascii="Arial" w:hAnsi="Arial" w:cs="Arial"/>
          <w:b/>
          <w:bCs/>
          <w:spacing w:val="1"/>
          <w:szCs w:val="24"/>
          <w:u w:val="single"/>
        </w:rPr>
        <w:t>bin</w:t>
      </w:r>
      <w:r w:rsidRPr="00D44AA1">
        <w:rPr>
          <w:rFonts w:ascii="Arial" w:hAnsi="Arial" w:cs="Arial"/>
          <w:b/>
          <w:bCs/>
          <w:szCs w:val="24"/>
          <w:u w:val="single"/>
        </w:rPr>
        <w:t>g</w:t>
      </w:r>
      <w:r w:rsidRPr="00D44AA1">
        <w:rPr>
          <w:rFonts w:ascii="Arial" w:hAnsi="Arial" w:cs="Arial"/>
          <w:b/>
          <w:bCs/>
          <w:spacing w:val="-5"/>
          <w:szCs w:val="24"/>
          <w:u w:val="single"/>
        </w:rPr>
        <w:t xml:space="preserve"> </w:t>
      </w:r>
      <w:r w:rsidRPr="00D44AA1">
        <w:rPr>
          <w:rFonts w:ascii="Arial" w:hAnsi="Arial" w:cs="Arial"/>
          <w:b/>
          <w:bCs/>
          <w:spacing w:val="-2"/>
          <w:szCs w:val="24"/>
          <w:u w:val="single"/>
        </w:rPr>
        <w:t>t</w:t>
      </w:r>
      <w:r w:rsidRPr="00D44AA1">
        <w:rPr>
          <w:rFonts w:ascii="Arial" w:hAnsi="Arial" w:cs="Arial"/>
          <w:b/>
          <w:bCs/>
          <w:spacing w:val="1"/>
          <w:szCs w:val="24"/>
          <w:u w:val="single"/>
        </w:rPr>
        <w:t>h</w:t>
      </w:r>
      <w:r w:rsidRPr="00D44AA1">
        <w:rPr>
          <w:rFonts w:ascii="Arial" w:hAnsi="Arial" w:cs="Arial"/>
          <w:b/>
          <w:bCs/>
          <w:szCs w:val="24"/>
          <w:u w:val="single"/>
        </w:rPr>
        <w:t xml:space="preserve">e </w:t>
      </w:r>
      <w:r w:rsidRPr="00D44AA1">
        <w:rPr>
          <w:rFonts w:ascii="Arial" w:hAnsi="Arial" w:cs="Arial"/>
          <w:b/>
          <w:bCs/>
          <w:spacing w:val="-1"/>
          <w:szCs w:val="24"/>
          <w:u w:val="single"/>
        </w:rPr>
        <w:t>a</w:t>
      </w:r>
      <w:r w:rsidRPr="00D44AA1">
        <w:rPr>
          <w:rFonts w:ascii="Arial" w:hAnsi="Arial" w:cs="Arial"/>
          <w:b/>
          <w:bCs/>
          <w:spacing w:val="1"/>
          <w:szCs w:val="24"/>
          <w:u w:val="single"/>
        </w:rPr>
        <w:t>ppli</w:t>
      </w:r>
      <w:r w:rsidRPr="00D44AA1">
        <w:rPr>
          <w:rFonts w:ascii="Arial" w:hAnsi="Arial" w:cs="Arial"/>
          <w:b/>
          <w:bCs/>
          <w:szCs w:val="24"/>
          <w:u w:val="single"/>
        </w:rPr>
        <w:t>ca</w:t>
      </w:r>
      <w:r w:rsidRPr="00D44AA1">
        <w:rPr>
          <w:rFonts w:ascii="Arial" w:hAnsi="Arial" w:cs="Arial"/>
          <w:b/>
          <w:bCs/>
          <w:spacing w:val="-2"/>
          <w:szCs w:val="24"/>
          <w:u w:val="single"/>
        </w:rPr>
        <w:t>t</w:t>
      </w:r>
      <w:r w:rsidRPr="00D44AA1">
        <w:rPr>
          <w:rFonts w:ascii="Arial" w:hAnsi="Arial" w:cs="Arial"/>
          <w:b/>
          <w:bCs/>
          <w:spacing w:val="1"/>
          <w:szCs w:val="24"/>
          <w:u w:val="single"/>
        </w:rPr>
        <w:t>i</w:t>
      </w:r>
      <w:r w:rsidRPr="00D44AA1">
        <w:rPr>
          <w:rFonts w:ascii="Arial" w:hAnsi="Arial" w:cs="Arial"/>
          <w:b/>
          <w:bCs/>
          <w:szCs w:val="24"/>
          <w:u w:val="single"/>
        </w:rPr>
        <w:t>on</w:t>
      </w:r>
      <w:r w:rsidRPr="00D44AA1">
        <w:rPr>
          <w:rFonts w:ascii="Arial" w:hAnsi="Arial" w:cs="Arial"/>
          <w:b/>
          <w:bCs/>
          <w:spacing w:val="-11"/>
          <w:szCs w:val="24"/>
          <w:u w:val="single"/>
        </w:rPr>
        <w:t xml:space="preserve"> </w:t>
      </w:r>
      <w:r w:rsidRPr="00D44AA1">
        <w:rPr>
          <w:rFonts w:ascii="Arial" w:hAnsi="Arial" w:cs="Arial"/>
          <w:b/>
          <w:bCs/>
          <w:szCs w:val="24"/>
          <w:u w:val="single"/>
        </w:rPr>
        <w:t>c</w:t>
      </w:r>
      <w:r w:rsidRPr="00D44AA1">
        <w:rPr>
          <w:rFonts w:ascii="Arial" w:hAnsi="Arial" w:cs="Arial"/>
          <w:b/>
          <w:bCs/>
          <w:spacing w:val="-1"/>
          <w:szCs w:val="24"/>
          <w:u w:val="single"/>
        </w:rPr>
        <w:t>r</w:t>
      </w:r>
      <w:r w:rsidRPr="00D44AA1">
        <w:rPr>
          <w:rFonts w:ascii="Arial" w:hAnsi="Arial" w:cs="Arial"/>
          <w:b/>
          <w:bCs/>
          <w:spacing w:val="1"/>
          <w:szCs w:val="24"/>
          <w:u w:val="single"/>
        </w:rPr>
        <w:t>i</w:t>
      </w:r>
      <w:r w:rsidRPr="00D44AA1">
        <w:rPr>
          <w:rFonts w:ascii="Arial" w:hAnsi="Arial" w:cs="Arial"/>
          <w:b/>
          <w:bCs/>
          <w:szCs w:val="24"/>
          <w:u w:val="single"/>
        </w:rPr>
        <w:t>te</w:t>
      </w:r>
      <w:r w:rsidRPr="00D44AA1">
        <w:rPr>
          <w:rFonts w:ascii="Arial" w:hAnsi="Arial" w:cs="Arial"/>
          <w:b/>
          <w:bCs/>
          <w:spacing w:val="-1"/>
          <w:szCs w:val="24"/>
          <w:u w:val="single"/>
        </w:rPr>
        <w:t>r</w:t>
      </w:r>
      <w:r w:rsidRPr="00D44AA1">
        <w:rPr>
          <w:rFonts w:ascii="Arial" w:hAnsi="Arial" w:cs="Arial"/>
          <w:b/>
          <w:bCs/>
          <w:spacing w:val="1"/>
          <w:szCs w:val="24"/>
          <w:u w:val="single"/>
        </w:rPr>
        <w:t>i</w:t>
      </w:r>
      <w:r w:rsidRPr="00D44AA1">
        <w:rPr>
          <w:rFonts w:ascii="Arial" w:hAnsi="Arial" w:cs="Arial"/>
          <w:b/>
          <w:bCs/>
          <w:spacing w:val="-1"/>
          <w:szCs w:val="24"/>
          <w:u w:val="single"/>
        </w:rPr>
        <w:t>a</w:t>
      </w:r>
      <w:r w:rsidRPr="00D44AA1">
        <w:rPr>
          <w:rFonts w:ascii="Arial" w:hAnsi="Arial" w:cs="Arial"/>
          <w:b/>
          <w:bCs/>
          <w:szCs w:val="24"/>
          <w:u w:val="single"/>
        </w:rPr>
        <w:t>?</w:t>
      </w:r>
      <w:r w:rsidRPr="00D44AA1">
        <w:rPr>
          <w:rFonts w:ascii="Arial" w:hAnsi="Arial" w:cs="Arial"/>
          <w:b/>
          <w:bCs/>
          <w:spacing w:val="-2"/>
          <w:szCs w:val="24"/>
          <w:u w:val="single"/>
        </w:rPr>
        <w:t xml:space="preserve"> </w:t>
      </w:r>
      <w:r w:rsidRPr="00D44AA1">
        <w:rPr>
          <w:rFonts w:ascii="Arial" w:hAnsi="Arial" w:cs="Arial"/>
          <w:b/>
          <w:bCs/>
          <w:szCs w:val="24"/>
          <w:u w:val="single"/>
        </w:rPr>
        <w:t>(CDBG</w:t>
      </w:r>
      <w:r w:rsidRPr="00D44AA1">
        <w:rPr>
          <w:rFonts w:ascii="Arial" w:hAnsi="Arial" w:cs="Arial"/>
          <w:b/>
          <w:bCs/>
          <w:spacing w:val="-5"/>
          <w:szCs w:val="24"/>
          <w:u w:val="single"/>
        </w:rPr>
        <w:t xml:space="preserve"> </w:t>
      </w:r>
      <w:r w:rsidRPr="00D44AA1">
        <w:rPr>
          <w:rFonts w:ascii="Arial" w:hAnsi="Arial" w:cs="Arial"/>
          <w:b/>
          <w:bCs/>
          <w:szCs w:val="24"/>
          <w:u w:val="single"/>
        </w:rPr>
        <w:t>o</w:t>
      </w:r>
      <w:r w:rsidRPr="00D44AA1">
        <w:rPr>
          <w:rFonts w:ascii="Arial" w:hAnsi="Arial" w:cs="Arial"/>
          <w:b/>
          <w:bCs/>
          <w:spacing w:val="-1"/>
          <w:szCs w:val="24"/>
          <w:u w:val="single"/>
        </w:rPr>
        <w:t>n</w:t>
      </w:r>
      <w:r w:rsidRPr="00D44AA1">
        <w:rPr>
          <w:rFonts w:ascii="Arial" w:hAnsi="Arial" w:cs="Arial"/>
          <w:b/>
          <w:bCs/>
          <w:spacing w:val="1"/>
          <w:szCs w:val="24"/>
          <w:u w:val="single"/>
        </w:rPr>
        <w:t>l</w:t>
      </w:r>
      <w:r w:rsidRPr="00D44AA1">
        <w:rPr>
          <w:rFonts w:ascii="Arial" w:hAnsi="Arial" w:cs="Arial"/>
          <w:b/>
          <w:bCs/>
          <w:spacing w:val="-1"/>
          <w:szCs w:val="24"/>
          <w:u w:val="single"/>
        </w:rPr>
        <w:t>y</w:t>
      </w:r>
      <w:r w:rsidRPr="00D44AA1">
        <w:rPr>
          <w:rFonts w:ascii="Arial" w:hAnsi="Arial" w:cs="Arial"/>
          <w:b/>
          <w:bCs/>
          <w:szCs w:val="24"/>
          <w:u w:val="single"/>
        </w:rPr>
        <w:t>)</w:t>
      </w:r>
    </w:p>
    <w:p w:rsidR="001D1A48" w:rsidRPr="005922F3" w:rsidRDefault="001D1A48" w:rsidP="00055D9F">
      <w:pPr>
        <w:ind w:firstLine="180"/>
        <w:rPr>
          <w:rFonts w:ascii="Arial" w:hAnsi="Arial" w:cs="Arial"/>
          <w:szCs w:val="24"/>
        </w:rPr>
      </w:pPr>
      <w:r w:rsidRPr="005922F3">
        <w:rPr>
          <w:rFonts w:ascii="Arial" w:hAnsi="Arial" w:cs="Arial"/>
          <w:szCs w:val="24"/>
        </w:rPr>
        <w:t>See</w:t>
      </w:r>
      <w:r w:rsidRPr="005922F3">
        <w:rPr>
          <w:rFonts w:ascii="Arial" w:hAnsi="Arial" w:cs="Arial"/>
          <w:spacing w:val="-2"/>
          <w:szCs w:val="24"/>
        </w:rPr>
        <w:t xml:space="preserve"> </w:t>
      </w:r>
      <w:r w:rsidRPr="005922F3">
        <w:rPr>
          <w:rFonts w:ascii="Arial" w:hAnsi="Arial" w:cs="Arial"/>
          <w:szCs w:val="24"/>
        </w:rPr>
        <w:t xml:space="preserve">CDBG </w:t>
      </w:r>
      <w:r w:rsidRPr="005922F3">
        <w:rPr>
          <w:rFonts w:ascii="Arial" w:hAnsi="Arial" w:cs="Arial"/>
          <w:spacing w:val="1"/>
          <w:szCs w:val="24"/>
        </w:rPr>
        <w:t>M</w:t>
      </w:r>
      <w:r w:rsidRPr="005922F3">
        <w:rPr>
          <w:rFonts w:ascii="Arial" w:hAnsi="Arial" w:cs="Arial"/>
          <w:spacing w:val="-2"/>
          <w:szCs w:val="24"/>
        </w:rPr>
        <w:t>e</w:t>
      </w:r>
      <w:r w:rsidRPr="005922F3">
        <w:rPr>
          <w:rFonts w:ascii="Arial" w:hAnsi="Arial" w:cs="Arial"/>
          <w:spacing w:val="1"/>
          <w:szCs w:val="24"/>
        </w:rPr>
        <w:t>t</w:t>
      </w:r>
      <w:r w:rsidRPr="005922F3">
        <w:rPr>
          <w:rFonts w:ascii="Arial" w:hAnsi="Arial" w:cs="Arial"/>
          <w:spacing w:val="-1"/>
          <w:szCs w:val="24"/>
        </w:rPr>
        <w:t>h</w:t>
      </w:r>
      <w:r w:rsidRPr="005922F3">
        <w:rPr>
          <w:rFonts w:ascii="Arial" w:hAnsi="Arial" w:cs="Arial"/>
          <w:szCs w:val="24"/>
        </w:rPr>
        <w:t>od</w:t>
      </w:r>
      <w:r w:rsidRPr="005922F3">
        <w:rPr>
          <w:rFonts w:ascii="Arial" w:hAnsi="Arial" w:cs="Arial"/>
          <w:spacing w:val="-5"/>
          <w:szCs w:val="24"/>
        </w:rPr>
        <w:t xml:space="preserve"> </w:t>
      </w:r>
      <w:r w:rsidRPr="005922F3">
        <w:rPr>
          <w:rFonts w:ascii="Arial" w:hAnsi="Arial" w:cs="Arial"/>
          <w:szCs w:val="24"/>
        </w:rPr>
        <w:t xml:space="preserve">of </w:t>
      </w:r>
      <w:r w:rsidRPr="005922F3">
        <w:rPr>
          <w:rFonts w:ascii="Arial" w:hAnsi="Arial" w:cs="Arial"/>
          <w:spacing w:val="1"/>
          <w:szCs w:val="24"/>
        </w:rPr>
        <w:t>D</w:t>
      </w:r>
      <w:r w:rsidRPr="005922F3">
        <w:rPr>
          <w:rFonts w:ascii="Arial" w:hAnsi="Arial" w:cs="Arial"/>
          <w:spacing w:val="-2"/>
          <w:szCs w:val="24"/>
        </w:rPr>
        <w:t>i</w:t>
      </w:r>
      <w:r w:rsidRPr="005922F3">
        <w:rPr>
          <w:rFonts w:ascii="Arial" w:hAnsi="Arial" w:cs="Arial"/>
          <w:szCs w:val="24"/>
        </w:rPr>
        <w:t>s</w:t>
      </w:r>
      <w:r w:rsidRPr="005922F3">
        <w:rPr>
          <w:rFonts w:ascii="Arial" w:hAnsi="Arial" w:cs="Arial"/>
          <w:spacing w:val="1"/>
          <w:szCs w:val="24"/>
        </w:rPr>
        <w:t>t</w:t>
      </w:r>
      <w:r w:rsidRPr="005922F3">
        <w:rPr>
          <w:rFonts w:ascii="Arial" w:hAnsi="Arial" w:cs="Arial"/>
          <w:szCs w:val="24"/>
        </w:rPr>
        <w:t>ri</w:t>
      </w:r>
      <w:r w:rsidRPr="005922F3">
        <w:rPr>
          <w:rFonts w:ascii="Arial" w:hAnsi="Arial" w:cs="Arial"/>
          <w:spacing w:val="1"/>
          <w:szCs w:val="24"/>
        </w:rPr>
        <w:t>b</w:t>
      </w:r>
      <w:r w:rsidRPr="005922F3">
        <w:rPr>
          <w:rFonts w:ascii="Arial" w:hAnsi="Arial" w:cs="Arial"/>
          <w:spacing w:val="-1"/>
          <w:szCs w:val="24"/>
        </w:rPr>
        <w:t>u</w:t>
      </w:r>
      <w:r w:rsidRPr="005922F3">
        <w:rPr>
          <w:rFonts w:ascii="Arial" w:hAnsi="Arial" w:cs="Arial"/>
          <w:spacing w:val="1"/>
          <w:szCs w:val="24"/>
        </w:rPr>
        <w:t>t</w:t>
      </w:r>
      <w:r w:rsidRPr="005922F3">
        <w:rPr>
          <w:rFonts w:ascii="Arial" w:hAnsi="Arial" w:cs="Arial"/>
          <w:szCs w:val="24"/>
        </w:rPr>
        <w:t>i</w:t>
      </w:r>
      <w:r w:rsidRPr="005922F3">
        <w:rPr>
          <w:rFonts w:ascii="Arial" w:hAnsi="Arial" w:cs="Arial"/>
          <w:spacing w:val="-2"/>
          <w:szCs w:val="24"/>
        </w:rPr>
        <w:t>o</w:t>
      </w:r>
      <w:r w:rsidRPr="005922F3">
        <w:rPr>
          <w:rFonts w:ascii="Arial" w:hAnsi="Arial" w:cs="Arial"/>
          <w:szCs w:val="24"/>
        </w:rPr>
        <w:t>n</w:t>
      </w:r>
      <w:r w:rsidRPr="005922F3">
        <w:rPr>
          <w:rFonts w:ascii="Arial" w:hAnsi="Arial" w:cs="Arial"/>
          <w:spacing w:val="1"/>
          <w:szCs w:val="24"/>
        </w:rPr>
        <w:t xml:space="preserve"> </w:t>
      </w:r>
      <w:r w:rsidRPr="005922F3">
        <w:rPr>
          <w:rFonts w:ascii="Arial" w:hAnsi="Arial" w:cs="Arial"/>
          <w:spacing w:val="-2"/>
          <w:szCs w:val="24"/>
        </w:rPr>
        <w:t>i</w:t>
      </w:r>
      <w:r w:rsidRPr="005922F3">
        <w:rPr>
          <w:rFonts w:ascii="Arial" w:hAnsi="Arial" w:cs="Arial"/>
          <w:szCs w:val="24"/>
        </w:rPr>
        <w:t>n</w:t>
      </w:r>
      <w:r w:rsidRPr="005922F3">
        <w:rPr>
          <w:rFonts w:ascii="Arial" w:hAnsi="Arial" w:cs="Arial"/>
          <w:spacing w:val="6"/>
          <w:szCs w:val="24"/>
        </w:rPr>
        <w:t xml:space="preserve"> </w:t>
      </w:r>
      <w:r w:rsidRPr="005922F3">
        <w:rPr>
          <w:rFonts w:ascii="Arial" w:hAnsi="Arial" w:cs="Arial"/>
          <w:szCs w:val="24"/>
        </w:rPr>
        <w:t>Se</w:t>
      </w:r>
      <w:r w:rsidRPr="005922F3">
        <w:rPr>
          <w:rFonts w:ascii="Arial" w:hAnsi="Arial" w:cs="Arial"/>
          <w:spacing w:val="-3"/>
          <w:szCs w:val="24"/>
        </w:rPr>
        <w:t>c</w:t>
      </w:r>
      <w:r w:rsidRPr="005922F3">
        <w:rPr>
          <w:rFonts w:ascii="Arial" w:hAnsi="Arial" w:cs="Arial"/>
          <w:spacing w:val="1"/>
          <w:szCs w:val="24"/>
        </w:rPr>
        <w:t>t</w:t>
      </w:r>
      <w:r w:rsidRPr="005922F3">
        <w:rPr>
          <w:rFonts w:ascii="Arial" w:hAnsi="Arial" w:cs="Arial"/>
          <w:szCs w:val="24"/>
        </w:rPr>
        <w:t>ion</w:t>
      </w:r>
      <w:r w:rsidRPr="005922F3">
        <w:rPr>
          <w:rFonts w:ascii="Arial" w:hAnsi="Arial" w:cs="Arial"/>
          <w:spacing w:val="-1"/>
          <w:szCs w:val="24"/>
        </w:rPr>
        <w:t xml:space="preserve"> </w:t>
      </w:r>
      <w:r w:rsidRPr="005922F3">
        <w:rPr>
          <w:rFonts w:ascii="Arial" w:hAnsi="Arial" w:cs="Arial"/>
          <w:szCs w:val="24"/>
        </w:rPr>
        <w:t>AP</w:t>
      </w:r>
      <w:r w:rsidRPr="005922F3">
        <w:rPr>
          <w:rFonts w:ascii="Arial" w:hAnsi="Arial" w:cs="Arial"/>
          <w:spacing w:val="-3"/>
          <w:szCs w:val="24"/>
        </w:rPr>
        <w:t xml:space="preserve"> </w:t>
      </w:r>
      <w:r w:rsidRPr="005922F3">
        <w:rPr>
          <w:rFonts w:ascii="Arial" w:hAnsi="Arial" w:cs="Arial"/>
          <w:spacing w:val="-2"/>
          <w:szCs w:val="24"/>
        </w:rPr>
        <w:t>3</w:t>
      </w:r>
      <w:r w:rsidRPr="005922F3">
        <w:rPr>
          <w:rFonts w:ascii="Arial" w:hAnsi="Arial" w:cs="Arial"/>
          <w:szCs w:val="24"/>
        </w:rPr>
        <w:t>0 a</w:t>
      </w:r>
      <w:r w:rsidRPr="005922F3">
        <w:rPr>
          <w:rFonts w:ascii="Arial" w:hAnsi="Arial" w:cs="Arial"/>
          <w:spacing w:val="-1"/>
          <w:szCs w:val="24"/>
        </w:rPr>
        <w:t>b</w:t>
      </w:r>
      <w:r w:rsidRPr="005922F3">
        <w:rPr>
          <w:rFonts w:ascii="Arial" w:hAnsi="Arial" w:cs="Arial"/>
          <w:szCs w:val="24"/>
        </w:rPr>
        <w:t>ove.</w:t>
      </w:r>
    </w:p>
    <w:p w:rsidR="001D1A48" w:rsidRPr="00D44AA1" w:rsidRDefault="001D1A48" w:rsidP="00055D9F">
      <w:pPr>
        <w:keepNext/>
        <w:widowControl w:val="0"/>
        <w:ind w:left="180"/>
        <w:rPr>
          <w:rFonts w:ascii="Arial" w:hAnsi="Arial" w:cs="Arial"/>
          <w:b/>
          <w:bCs/>
          <w:u w:val="single"/>
        </w:rPr>
      </w:pPr>
      <w:r w:rsidRPr="00D44AA1">
        <w:rPr>
          <w:rFonts w:ascii="Arial" w:hAnsi="Arial" w:cs="Arial"/>
          <w:b/>
          <w:bCs/>
          <w:u w:val="single"/>
        </w:rPr>
        <w:t>D</w:t>
      </w:r>
      <w:r w:rsidRPr="00D44AA1">
        <w:rPr>
          <w:rFonts w:ascii="Arial" w:hAnsi="Arial" w:cs="Arial"/>
          <w:b/>
          <w:bCs/>
          <w:spacing w:val="-1"/>
          <w:u w:val="single"/>
        </w:rPr>
        <w:t>e</w:t>
      </w:r>
      <w:r w:rsidRPr="00D44AA1">
        <w:rPr>
          <w:rFonts w:ascii="Arial" w:hAnsi="Arial" w:cs="Arial"/>
          <w:b/>
          <w:bCs/>
          <w:u w:val="single"/>
        </w:rPr>
        <w:t>sc</w:t>
      </w:r>
      <w:r w:rsidRPr="00D44AA1">
        <w:rPr>
          <w:rFonts w:ascii="Arial" w:hAnsi="Arial" w:cs="Arial"/>
          <w:b/>
          <w:bCs/>
          <w:spacing w:val="1"/>
          <w:u w:val="single"/>
        </w:rPr>
        <w:t>rib</w:t>
      </w:r>
      <w:r w:rsidRPr="00D44AA1">
        <w:rPr>
          <w:rFonts w:ascii="Arial" w:hAnsi="Arial" w:cs="Arial"/>
          <w:b/>
          <w:bCs/>
          <w:u w:val="single"/>
        </w:rPr>
        <w:t>e</w:t>
      </w:r>
      <w:r w:rsidRPr="00D44AA1">
        <w:rPr>
          <w:rFonts w:ascii="Arial" w:hAnsi="Arial" w:cs="Arial"/>
          <w:b/>
          <w:bCs/>
          <w:spacing w:val="-2"/>
          <w:u w:val="single"/>
        </w:rPr>
        <w:t xml:space="preserve"> h</w:t>
      </w:r>
      <w:r w:rsidRPr="00D44AA1">
        <w:rPr>
          <w:rFonts w:ascii="Arial" w:hAnsi="Arial" w:cs="Arial"/>
          <w:b/>
          <w:bCs/>
          <w:u w:val="single"/>
        </w:rPr>
        <w:t>ow</w:t>
      </w:r>
      <w:r w:rsidRPr="00D44AA1">
        <w:rPr>
          <w:rFonts w:ascii="Arial" w:hAnsi="Arial" w:cs="Arial"/>
          <w:b/>
          <w:bCs/>
          <w:spacing w:val="-4"/>
          <w:u w:val="single"/>
        </w:rPr>
        <w:t xml:space="preserve"> </w:t>
      </w:r>
      <w:r w:rsidRPr="00D44AA1">
        <w:rPr>
          <w:rFonts w:ascii="Arial" w:hAnsi="Arial" w:cs="Arial"/>
          <w:b/>
          <w:bCs/>
          <w:spacing w:val="1"/>
          <w:u w:val="single"/>
        </w:rPr>
        <w:t>r</w:t>
      </w:r>
      <w:r w:rsidRPr="00D44AA1">
        <w:rPr>
          <w:rFonts w:ascii="Arial" w:hAnsi="Arial" w:cs="Arial"/>
          <w:b/>
          <w:bCs/>
          <w:spacing w:val="-1"/>
          <w:u w:val="single"/>
        </w:rPr>
        <w:t>e</w:t>
      </w:r>
      <w:r w:rsidRPr="00D44AA1">
        <w:rPr>
          <w:rFonts w:ascii="Arial" w:hAnsi="Arial" w:cs="Arial"/>
          <w:b/>
          <w:bCs/>
          <w:u w:val="single"/>
        </w:rPr>
        <w:t>s</w:t>
      </w:r>
      <w:r w:rsidRPr="00D44AA1">
        <w:rPr>
          <w:rFonts w:ascii="Arial" w:hAnsi="Arial" w:cs="Arial"/>
          <w:b/>
          <w:bCs/>
          <w:spacing w:val="1"/>
          <w:u w:val="single"/>
        </w:rPr>
        <w:t>o</w:t>
      </w:r>
      <w:r w:rsidRPr="00D44AA1">
        <w:rPr>
          <w:rFonts w:ascii="Arial" w:hAnsi="Arial" w:cs="Arial"/>
          <w:b/>
          <w:bCs/>
          <w:spacing w:val="-2"/>
          <w:u w:val="single"/>
        </w:rPr>
        <w:t>u</w:t>
      </w:r>
      <w:r w:rsidRPr="00D44AA1">
        <w:rPr>
          <w:rFonts w:ascii="Arial" w:hAnsi="Arial" w:cs="Arial"/>
          <w:b/>
          <w:bCs/>
          <w:spacing w:val="1"/>
          <w:u w:val="single"/>
        </w:rPr>
        <w:t>r</w:t>
      </w:r>
      <w:r w:rsidRPr="00D44AA1">
        <w:rPr>
          <w:rFonts w:ascii="Arial" w:hAnsi="Arial" w:cs="Arial"/>
          <w:b/>
          <w:bCs/>
          <w:u w:val="single"/>
        </w:rPr>
        <w:t>ces</w:t>
      </w:r>
      <w:r w:rsidRPr="00D44AA1">
        <w:rPr>
          <w:rFonts w:ascii="Arial" w:hAnsi="Arial" w:cs="Arial"/>
          <w:b/>
          <w:bCs/>
          <w:spacing w:val="-6"/>
          <w:u w:val="single"/>
        </w:rPr>
        <w:t xml:space="preserve"> </w:t>
      </w:r>
      <w:proofErr w:type="gramStart"/>
      <w:r w:rsidRPr="00D44AA1">
        <w:rPr>
          <w:rFonts w:ascii="Arial" w:hAnsi="Arial" w:cs="Arial"/>
          <w:b/>
          <w:bCs/>
          <w:spacing w:val="1"/>
          <w:u w:val="single"/>
        </w:rPr>
        <w:t>wi</w:t>
      </w:r>
      <w:r w:rsidRPr="00D44AA1">
        <w:rPr>
          <w:rFonts w:ascii="Arial" w:hAnsi="Arial" w:cs="Arial"/>
          <w:b/>
          <w:bCs/>
          <w:spacing w:val="-1"/>
          <w:u w:val="single"/>
        </w:rPr>
        <w:t>l</w:t>
      </w:r>
      <w:r w:rsidRPr="00D44AA1">
        <w:rPr>
          <w:rFonts w:ascii="Arial" w:hAnsi="Arial" w:cs="Arial"/>
          <w:b/>
          <w:bCs/>
          <w:u w:val="single"/>
        </w:rPr>
        <w:t>l</w:t>
      </w:r>
      <w:r w:rsidRPr="00D44AA1">
        <w:rPr>
          <w:rFonts w:ascii="Arial" w:hAnsi="Arial" w:cs="Arial"/>
          <w:b/>
          <w:bCs/>
          <w:spacing w:val="-3"/>
          <w:u w:val="single"/>
        </w:rPr>
        <w:t xml:space="preserve"> </w:t>
      </w:r>
      <w:r w:rsidRPr="00D44AA1">
        <w:rPr>
          <w:rFonts w:ascii="Arial" w:hAnsi="Arial" w:cs="Arial"/>
          <w:b/>
          <w:bCs/>
          <w:spacing w:val="1"/>
          <w:u w:val="single"/>
        </w:rPr>
        <w:t>b</w:t>
      </w:r>
      <w:r w:rsidRPr="00D44AA1">
        <w:rPr>
          <w:rFonts w:ascii="Arial" w:hAnsi="Arial" w:cs="Arial"/>
          <w:b/>
          <w:bCs/>
          <w:u w:val="single"/>
        </w:rPr>
        <w:t xml:space="preserve">e </w:t>
      </w:r>
      <w:r w:rsidRPr="00D44AA1">
        <w:rPr>
          <w:rFonts w:ascii="Arial" w:hAnsi="Arial" w:cs="Arial"/>
          <w:b/>
          <w:bCs/>
          <w:spacing w:val="-1"/>
          <w:u w:val="single"/>
        </w:rPr>
        <w:t>a</w:t>
      </w:r>
      <w:r w:rsidRPr="00D44AA1">
        <w:rPr>
          <w:rFonts w:ascii="Arial" w:hAnsi="Arial" w:cs="Arial"/>
          <w:b/>
          <w:bCs/>
          <w:spacing w:val="1"/>
          <w:u w:val="single"/>
        </w:rPr>
        <w:t>ll</w:t>
      </w:r>
      <w:r w:rsidRPr="00D44AA1">
        <w:rPr>
          <w:rFonts w:ascii="Arial" w:hAnsi="Arial" w:cs="Arial"/>
          <w:b/>
          <w:bCs/>
          <w:u w:val="single"/>
        </w:rPr>
        <w:t>o</w:t>
      </w:r>
      <w:r w:rsidRPr="00D44AA1">
        <w:rPr>
          <w:rFonts w:ascii="Arial" w:hAnsi="Arial" w:cs="Arial"/>
          <w:b/>
          <w:bCs/>
          <w:spacing w:val="1"/>
          <w:u w:val="single"/>
        </w:rPr>
        <w:t>c</w:t>
      </w:r>
      <w:r w:rsidRPr="00D44AA1">
        <w:rPr>
          <w:rFonts w:ascii="Arial" w:hAnsi="Arial" w:cs="Arial"/>
          <w:b/>
          <w:bCs/>
          <w:spacing w:val="-1"/>
          <w:u w:val="single"/>
        </w:rPr>
        <w:t>a</w:t>
      </w:r>
      <w:r w:rsidRPr="00D44AA1">
        <w:rPr>
          <w:rFonts w:ascii="Arial" w:hAnsi="Arial" w:cs="Arial"/>
          <w:b/>
          <w:bCs/>
          <w:u w:val="single"/>
        </w:rPr>
        <w:t>ted</w:t>
      </w:r>
      <w:proofErr w:type="gramEnd"/>
      <w:r w:rsidRPr="00D44AA1">
        <w:rPr>
          <w:rFonts w:ascii="Arial" w:hAnsi="Arial" w:cs="Arial"/>
          <w:b/>
          <w:bCs/>
          <w:spacing w:val="-5"/>
          <w:u w:val="single"/>
        </w:rPr>
        <w:t xml:space="preserve"> </w:t>
      </w:r>
      <w:r w:rsidRPr="00D44AA1">
        <w:rPr>
          <w:rFonts w:ascii="Arial" w:hAnsi="Arial" w:cs="Arial"/>
          <w:b/>
          <w:bCs/>
          <w:spacing w:val="-1"/>
          <w:u w:val="single"/>
        </w:rPr>
        <w:t>am</w:t>
      </w:r>
      <w:r w:rsidRPr="00D44AA1">
        <w:rPr>
          <w:rFonts w:ascii="Arial" w:hAnsi="Arial" w:cs="Arial"/>
          <w:b/>
          <w:bCs/>
          <w:u w:val="single"/>
        </w:rPr>
        <w:t>o</w:t>
      </w:r>
      <w:r w:rsidRPr="00D44AA1">
        <w:rPr>
          <w:rFonts w:ascii="Arial" w:hAnsi="Arial" w:cs="Arial"/>
          <w:b/>
          <w:bCs/>
          <w:spacing w:val="1"/>
          <w:u w:val="single"/>
        </w:rPr>
        <w:t>n</w:t>
      </w:r>
      <w:r w:rsidRPr="00D44AA1">
        <w:rPr>
          <w:rFonts w:ascii="Arial" w:hAnsi="Arial" w:cs="Arial"/>
          <w:b/>
          <w:bCs/>
          <w:u w:val="single"/>
        </w:rPr>
        <w:t>g</w:t>
      </w:r>
      <w:r w:rsidRPr="00D44AA1">
        <w:rPr>
          <w:rFonts w:ascii="Arial" w:hAnsi="Arial" w:cs="Arial"/>
          <w:b/>
          <w:bCs/>
          <w:spacing w:val="-4"/>
          <w:u w:val="single"/>
        </w:rPr>
        <w:t xml:space="preserve"> </w:t>
      </w:r>
      <w:r w:rsidRPr="00D44AA1">
        <w:rPr>
          <w:rFonts w:ascii="Arial" w:hAnsi="Arial" w:cs="Arial"/>
          <w:b/>
          <w:bCs/>
          <w:spacing w:val="-2"/>
          <w:u w:val="single"/>
        </w:rPr>
        <w:t>f</w:t>
      </w:r>
      <w:r w:rsidRPr="00D44AA1">
        <w:rPr>
          <w:rFonts w:ascii="Arial" w:hAnsi="Arial" w:cs="Arial"/>
          <w:b/>
          <w:bCs/>
          <w:spacing w:val="1"/>
          <w:u w:val="single"/>
        </w:rPr>
        <w:t>un</w:t>
      </w:r>
      <w:r w:rsidRPr="00D44AA1">
        <w:rPr>
          <w:rFonts w:ascii="Arial" w:hAnsi="Arial" w:cs="Arial"/>
          <w:b/>
          <w:bCs/>
          <w:spacing w:val="-2"/>
          <w:u w:val="single"/>
        </w:rPr>
        <w:t>d</w:t>
      </w:r>
      <w:r w:rsidRPr="00D44AA1">
        <w:rPr>
          <w:rFonts w:ascii="Arial" w:hAnsi="Arial" w:cs="Arial"/>
          <w:b/>
          <w:bCs/>
          <w:spacing w:val="1"/>
          <w:u w:val="single"/>
        </w:rPr>
        <w:t>i</w:t>
      </w:r>
      <w:r w:rsidRPr="00D44AA1">
        <w:rPr>
          <w:rFonts w:ascii="Arial" w:hAnsi="Arial" w:cs="Arial"/>
          <w:b/>
          <w:bCs/>
          <w:spacing w:val="-2"/>
          <w:u w:val="single"/>
        </w:rPr>
        <w:t>n</w:t>
      </w:r>
      <w:r w:rsidRPr="00D44AA1">
        <w:rPr>
          <w:rFonts w:ascii="Arial" w:hAnsi="Arial" w:cs="Arial"/>
          <w:b/>
          <w:bCs/>
          <w:u w:val="single"/>
        </w:rPr>
        <w:t>g</w:t>
      </w:r>
      <w:r w:rsidRPr="00D44AA1">
        <w:rPr>
          <w:rFonts w:ascii="Arial" w:hAnsi="Arial" w:cs="Arial"/>
          <w:b/>
          <w:bCs/>
          <w:spacing w:val="-6"/>
          <w:u w:val="single"/>
        </w:rPr>
        <w:t xml:space="preserve"> </w:t>
      </w:r>
      <w:r w:rsidRPr="00D44AA1">
        <w:rPr>
          <w:rFonts w:ascii="Arial" w:hAnsi="Arial" w:cs="Arial"/>
          <w:b/>
          <w:bCs/>
          <w:u w:val="single"/>
        </w:rPr>
        <w:t>cate</w:t>
      </w:r>
      <w:r w:rsidRPr="00D44AA1">
        <w:rPr>
          <w:rFonts w:ascii="Arial" w:hAnsi="Arial" w:cs="Arial"/>
          <w:b/>
          <w:bCs/>
          <w:spacing w:val="-2"/>
          <w:u w:val="single"/>
        </w:rPr>
        <w:t>g</w:t>
      </w:r>
      <w:r w:rsidRPr="00D44AA1">
        <w:rPr>
          <w:rFonts w:ascii="Arial" w:hAnsi="Arial" w:cs="Arial"/>
          <w:b/>
          <w:bCs/>
          <w:u w:val="single"/>
        </w:rPr>
        <w:t>o</w:t>
      </w:r>
      <w:r w:rsidRPr="00D44AA1">
        <w:rPr>
          <w:rFonts w:ascii="Arial" w:hAnsi="Arial" w:cs="Arial"/>
          <w:b/>
          <w:bCs/>
          <w:spacing w:val="1"/>
          <w:u w:val="single"/>
        </w:rPr>
        <w:t>ri</w:t>
      </w:r>
      <w:r w:rsidRPr="00D44AA1">
        <w:rPr>
          <w:rFonts w:ascii="Arial" w:hAnsi="Arial" w:cs="Arial"/>
          <w:b/>
          <w:bCs/>
          <w:spacing w:val="-1"/>
          <w:u w:val="single"/>
        </w:rPr>
        <w:t>e</w:t>
      </w:r>
      <w:r w:rsidRPr="00D44AA1">
        <w:rPr>
          <w:rFonts w:ascii="Arial" w:hAnsi="Arial" w:cs="Arial"/>
          <w:b/>
          <w:bCs/>
          <w:u w:val="single"/>
        </w:rPr>
        <w:t>s</w:t>
      </w:r>
    </w:p>
    <w:p w:rsidR="00C60C57" w:rsidRDefault="00C60C57" w:rsidP="000A269C">
      <w:pPr>
        <w:keepNext/>
        <w:widowControl w:val="0"/>
        <w:spacing w:after="160" w:line="204" w:lineRule="auto"/>
        <w:ind w:left="360" w:hanging="180"/>
        <w:contextualSpacing/>
        <w:rPr>
          <w:rFonts w:ascii="Arial" w:hAnsi="Arial" w:cs="Arial"/>
          <w:b/>
        </w:rPr>
      </w:pPr>
      <w:r w:rsidRPr="00C60C57">
        <w:rPr>
          <w:rFonts w:ascii="Arial" w:hAnsi="Arial" w:cs="Arial"/>
          <w:b/>
        </w:rPr>
        <w:t>1. Introduction</w:t>
      </w:r>
    </w:p>
    <w:p w:rsidR="000A269C" w:rsidRPr="00C60C57" w:rsidRDefault="000A269C" w:rsidP="000A269C">
      <w:pPr>
        <w:keepNext/>
        <w:widowControl w:val="0"/>
        <w:spacing w:after="160" w:line="204" w:lineRule="auto"/>
        <w:ind w:left="360" w:hanging="180"/>
        <w:contextualSpacing/>
        <w:rPr>
          <w:rFonts w:ascii="Arial" w:hAnsi="Arial" w:cs="Arial"/>
          <w:b/>
        </w:rPr>
      </w:pPr>
    </w:p>
    <w:p w:rsidR="00C60C57" w:rsidRPr="00C60C57" w:rsidRDefault="00C60C57" w:rsidP="00C60C57">
      <w:pPr>
        <w:spacing w:after="160" w:line="259" w:lineRule="auto"/>
        <w:ind w:left="180"/>
        <w:rPr>
          <w:rFonts w:ascii="Arial" w:hAnsi="Arial" w:cs="Arial"/>
          <w:b/>
          <w:bCs/>
          <w:u w:val="single"/>
        </w:rPr>
      </w:pPr>
      <w:r w:rsidRPr="00C60C57">
        <w:rPr>
          <w:rFonts w:ascii="Arial" w:hAnsi="Arial" w:cs="Arial"/>
          <w:b/>
          <w:bCs/>
          <w:u w:val="single"/>
        </w:rPr>
        <w:t>D</w:t>
      </w:r>
      <w:r w:rsidRPr="00C60C57">
        <w:rPr>
          <w:rFonts w:ascii="Arial" w:hAnsi="Arial" w:cs="Arial"/>
          <w:b/>
          <w:bCs/>
          <w:spacing w:val="-1"/>
          <w:u w:val="single"/>
        </w:rPr>
        <w:t>e</w:t>
      </w:r>
      <w:r w:rsidRPr="00C60C57">
        <w:rPr>
          <w:rFonts w:ascii="Arial" w:hAnsi="Arial" w:cs="Arial"/>
          <w:b/>
          <w:bCs/>
          <w:u w:val="single"/>
        </w:rPr>
        <w:t>sc</w:t>
      </w:r>
      <w:r w:rsidRPr="00C60C57">
        <w:rPr>
          <w:rFonts w:ascii="Arial" w:hAnsi="Arial" w:cs="Arial"/>
          <w:b/>
          <w:bCs/>
          <w:spacing w:val="1"/>
          <w:u w:val="single"/>
        </w:rPr>
        <w:t>rib</w:t>
      </w:r>
      <w:r w:rsidRPr="00C60C57">
        <w:rPr>
          <w:rFonts w:ascii="Arial" w:hAnsi="Arial" w:cs="Arial"/>
          <w:b/>
          <w:bCs/>
          <w:u w:val="single"/>
        </w:rPr>
        <w:t>e</w:t>
      </w:r>
      <w:r w:rsidRPr="00C60C57">
        <w:rPr>
          <w:rFonts w:ascii="Arial" w:hAnsi="Arial" w:cs="Arial"/>
          <w:b/>
          <w:bCs/>
          <w:spacing w:val="-2"/>
          <w:u w:val="single"/>
        </w:rPr>
        <w:t xml:space="preserve"> t</w:t>
      </w:r>
      <w:r w:rsidRPr="00C60C57">
        <w:rPr>
          <w:rFonts w:ascii="Arial" w:hAnsi="Arial" w:cs="Arial"/>
          <w:b/>
          <w:bCs/>
          <w:spacing w:val="1"/>
          <w:u w:val="single"/>
        </w:rPr>
        <w:t>h</w:t>
      </w:r>
      <w:r w:rsidRPr="00C60C57">
        <w:rPr>
          <w:rFonts w:ascii="Arial" w:hAnsi="Arial" w:cs="Arial"/>
          <w:b/>
          <w:bCs/>
          <w:u w:val="single"/>
        </w:rPr>
        <w:t>e</w:t>
      </w:r>
      <w:r w:rsidRPr="00C60C57">
        <w:rPr>
          <w:rFonts w:ascii="Arial" w:hAnsi="Arial" w:cs="Arial"/>
          <w:b/>
          <w:bCs/>
          <w:spacing w:val="-2"/>
          <w:u w:val="single"/>
        </w:rPr>
        <w:t xml:space="preserve"> </w:t>
      </w:r>
      <w:r w:rsidRPr="00C60C57">
        <w:rPr>
          <w:rFonts w:ascii="Arial" w:hAnsi="Arial" w:cs="Arial"/>
          <w:b/>
          <w:bCs/>
          <w:u w:val="single"/>
        </w:rPr>
        <w:t>s</w:t>
      </w:r>
      <w:r w:rsidRPr="00C60C57">
        <w:rPr>
          <w:rFonts w:ascii="Arial" w:hAnsi="Arial" w:cs="Arial"/>
          <w:b/>
          <w:bCs/>
          <w:spacing w:val="1"/>
          <w:u w:val="single"/>
        </w:rPr>
        <w:t>t</w:t>
      </w:r>
      <w:r w:rsidRPr="00C60C57">
        <w:rPr>
          <w:rFonts w:ascii="Arial" w:hAnsi="Arial" w:cs="Arial"/>
          <w:b/>
          <w:bCs/>
          <w:spacing w:val="-1"/>
          <w:u w:val="single"/>
        </w:rPr>
        <w:t>a</w:t>
      </w:r>
      <w:r w:rsidRPr="00C60C57">
        <w:rPr>
          <w:rFonts w:ascii="Arial" w:hAnsi="Arial" w:cs="Arial"/>
          <w:b/>
          <w:bCs/>
          <w:u w:val="single"/>
        </w:rPr>
        <w:t>te</w:t>
      </w:r>
      <w:r w:rsidRPr="00C60C57">
        <w:rPr>
          <w:rFonts w:ascii="Arial" w:hAnsi="Arial" w:cs="Arial"/>
          <w:b/>
          <w:bCs/>
          <w:spacing w:val="-4"/>
          <w:u w:val="single"/>
        </w:rPr>
        <w:t xml:space="preserve"> </w:t>
      </w:r>
      <w:r w:rsidRPr="00C60C57">
        <w:rPr>
          <w:rFonts w:ascii="Arial" w:hAnsi="Arial" w:cs="Arial"/>
          <w:b/>
          <w:bCs/>
          <w:spacing w:val="1"/>
          <w:u w:val="single"/>
        </w:rPr>
        <w:t>pr</w:t>
      </w:r>
      <w:r w:rsidRPr="00C60C57">
        <w:rPr>
          <w:rFonts w:ascii="Arial" w:hAnsi="Arial" w:cs="Arial"/>
          <w:b/>
          <w:bCs/>
          <w:u w:val="single"/>
        </w:rPr>
        <w:t>og</w:t>
      </w:r>
      <w:r w:rsidRPr="00C60C57">
        <w:rPr>
          <w:rFonts w:ascii="Arial" w:hAnsi="Arial" w:cs="Arial"/>
          <w:b/>
          <w:bCs/>
          <w:spacing w:val="-2"/>
          <w:u w:val="single"/>
        </w:rPr>
        <w:t>r</w:t>
      </w:r>
      <w:r w:rsidRPr="00C60C57">
        <w:rPr>
          <w:rFonts w:ascii="Arial" w:hAnsi="Arial" w:cs="Arial"/>
          <w:b/>
          <w:bCs/>
          <w:spacing w:val="-1"/>
          <w:u w:val="single"/>
        </w:rPr>
        <w:t>a</w:t>
      </w:r>
      <w:r w:rsidRPr="00C60C57">
        <w:rPr>
          <w:rFonts w:ascii="Arial" w:hAnsi="Arial" w:cs="Arial"/>
          <w:b/>
          <w:bCs/>
          <w:u w:val="single"/>
        </w:rPr>
        <w:t>m</w:t>
      </w:r>
      <w:r w:rsidRPr="00C60C57">
        <w:rPr>
          <w:rFonts w:ascii="Arial" w:hAnsi="Arial" w:cs="Arial"/>
          <w:b/>
          <w:bCs/>
          <w:spacing w:val="-2"/>
          <w:u w:val="single"/>
        </w:rPr>
        <w:t xml:space="preserve"> </w:t>
      </w:r>
      <w:r w:rsidRPr="00C60C57">
        <w:rPr>
          <w:rFonts w:ascii="Arial" w:hAnsi="Arial" w:cs="Arial"/>
          <w:b/>
          <w:bCs/>
          <w:spacing w:val="-1"/>
          <w:u w:val="single"/>
        </w:rPr>
        <w:t>a</w:t>
      </w:r>
      <w:r w:rsidRPr="00C60C57">
        <w:rPr>
          <w:rFonts w:ascii="Arial" w:hAnsi="Arial" w:cs="Arial"/>
          <w:b/>
          <w:bCs/>
          <w:spacing w:val="1"/>
          <w:u w:val="single"/>
        </w:rPr>
        <w:t>ddr</w:t>
      </w:r>
      <w:r w:rsidRPr="00C60C57">
        <w:rPr>
          <w:rFonts w:ascii="Arial" w:hAnsi="Arial" w:cs="Arial"/>
          <w:b/>
          <w:bCs/>
          <w:spacing w:val="-1"/>
          <w:u w:val="single"/>
        </w:rPr>
        <w:t>e</w:t>
      </w:r>
      <w:r w:rsidRPr="00C60C57">
        <w:rPr>
          <w:rFonts w:ascii="Arial" w:hAnsi="Arial" w:cs="Arial"/>
          <w:b/>
          <w:bCs/>
          <w:u w:val="single"/>
        </w:rPr>
        <w:t xml:space="preserve">ssed </w:t>
      </w:r>
      <w:r w:rsidRPr="00C60C57">
        <w:rPr>
          <w:rFonts w:ascii="Arial" w:hAnsi="Arial" w:cs="Arial"/>
          <w:b/>
          <w:bCs/>
          <w:spacing w:val="1"/>
          <w:u w:val="single"/>
        </w:rPr>
        <w:t>b</w:t>
      </w:r>
      <w:r w:rsidRPr="00C60C57">
        <w:rPr>
          <w:rFonts w:ascii="Arial" w:hAnsi="Arial" w:cs="Arial"/>
          <w:b/>
          <w:bCs/>
          <w:u w:val="single"/>
        </w:rPr>
        <w:t>y</w:t>
      </w:r>
      <w:r w:rsidRPr="00C60C57">
        <w:rPr>
          <w:rFonts w:ascii="Arial" w:hAnsi="Arial" w:cs="Arial"/>
          <w:b/>
          <w:bCs/>
          <w:spacing w:val="-2"/>
          <w:u w:val="single"/>
        </w:rPr>
        <w:t xml:space="preserve"> </w:t>
      </w:r>
      <w:r w:rsidRPr="00C60C57">
        <w:rPr>
          <w:rFonts w:ascii="Arial" w:hAnsi="Arial" w:cs="Arial"/>
          <w:b/>
          <w:bCs/>
          <w:u w:val="single"/>
        </w:rPr>
        <w:t>t</w:t>
      </w:r>
      <w:r w:rsidRPr="00C60C57">
        <w:rPr>
          <w:rFonts w:ascii="Arial" w:hAnsi="Arial" w:cs="Arial"/>
          <w:b/>
          <w:bCs/>
          <w:spacing w:val="1"/>
          <w:u w:val="single"/>
        </w:rPr>
        <w:t>h</w:t>
      </w:r>
      <w:r w:rsidRPr="00C60C57">
        <w:rPr>
          <w:rFonts w:ascii="Arial" w:hAnsi="Arial" w:cs="Arial"/>
          <w:b/>
          <w:bCs/>
          <w:u w:val="single"/>
        </w:rPr>
        <w:t>e</w:t>
      </w:r>
      <w:r w:rsidRPr="00C60C57">
        <w:rPr>
          <w:rFonts w:ascii="Arial" w:hAnsi="Arial" w:cs="Arial"/>
          <w:b/>
          <w:bCs/>
          <w:spacing w:val="-2"/>
          <w:u w:val="single"/>
        </w:rPr>
        <w:t xml:space="preserve"> </w:t>
      </w:r>
      <w:r w:rsidRPr="00C60C57">
        <w:rPr>
          <w:rFonts w:ascii="Arial" w:hAnsi="Arial" w:cs="Arial"/>
          <w:b/>
          <w:bCs/>
          <w:spacing w:val="-1"/>
          <w:u w:val="single"/>
        </w:rPr>
        <w:t>Me</w:t>
      </w:r>
      <w:r w:rsidRPr="00C60C57">
        <w:rPr>
          <w:rFonts w:ascii="Arial" w:hAnsi="Arial" w:cs="Arial"/>
          <w:b/>
          <w:bCs/>
          <w:u w:val="single"/>
        </w:rPr>
        <w:t>t</w:t>
      </w:r>
      <w:r w:rsidRPr="00C60C57">
        <w:rPr>
          <w:rFonts w:ascii="Arial" w:hAnsi="Arial" w:cs="Arial"/>
          <w:b/>
          <w:bCs/>
          <w:spacing w:val="1"/>
          <w:u w:val="single"/>
        </w:rPr>
        <w:t>h</w:t>
      </w:r>
      <w:r w:rsidRPr="00C60C57">
        <w:rPr>
          <w:rFonts w:ascii="Arial" w:hAnsi="Arial" w:cs="Arial"/>
          <w:b/>
          <w:bCs/>
          <w:spacing w:val="-2"/>
          <w:u w:val="single"/>
        </w:rPr>
        <w:t>o</w:t>
      </w:r>
      <w:r w:rsidRPr="00C60C57">
        <w:rPr>
          <w:rFonts w:ascii="Arial" w:hAnsi="Arial" w:cs="Arial"/>
          <w:b/>
          <w:bCs/>
          <w:u w:val="single"/>
        </w:rPr>
        <w:t>d</w:t>
      </w:r>
      <w:r w:rsidRPr="00C60C57">
        <w:rPr>
          <w:rFonts w:ascii="Arial" w:hAnsi="Arial" w:cs="Arial"/>
          <w:b/>
          <w:bCs/>
          <w:spacing w:val="-4"/>
          <w:u w:val="single"/>
        </w:rPr>
        <w:t xml:space="preserve"> </w:t>
      </w:r>
      <w:r w:rsidRPr="00C60C57">
        <w:rPr>
          <w:rFonts w:ascii="Arial" w:hAnsi="Arial" w:cs="Arial"/>
          <w:b/>
          <w:bCs/>
          <w:spacing w:val="-2"/>
          <w:u w:val="single"/>
        </w:rPr>
        <w:t>o</w:t>
      </w:r>
      <w:r w:rsidRPr="00C60C57">
        <w:rPr>
          <w:rFonts w:ascii="Arial" w:hAnsi="Arial" w:cs="Arial"/>
          <w:b/>
          <w:bCs/>
          <w:u w:val="single"/>
        </w:rPr>
        <w:t>f D</w:t>
      </w:r>
      <w:r w:rsidRPr="00C60C57">
        <w:rPr>
          <w:rFonts w:ascii="Arial" w:hAnsi="Arial" w:cs="Arial"/>
          <w:b/>
          <w:bCs/>
          <w:spacing w:val="1"/>
          <w:u w:val="single"/>
        </w:rPr>
        <w:t>i</w:t>
      </w:r>
      <w:r w:rsidRPr="00C60C57">
        <w:rPr>
          <w:rFonts w:ascii="Arial" w:hAnsi="Arial" w:cs="Arial"/>
          <w:b/>
          <w:bCs/>
          <w:spacing w:val="-2"/>
          <w:u w:val="single"/>
        </w:rPr>
        <w:t>s</w:t>
      </w:r>
      <w:r w:rsidRPr="00C60C57">
        <w:rPr>
          <w:rFonts w:ascii="Arial" w:hAnsi="Arial" w:cs="Arial"/>
          <w:b/>
          <w:bCs/>
          <w:u w:val="single"/>
        </w:rPr>
        <w:t>tr</w:t>
      </w:r>
      <w:r w:rsidRPr="00C60C57">
        <w:rPr>
          <w:rFonts w:ascii="Arial" w:hAnsi="Arial" w:cs="Arial"/>
          <w:b/>
          <w:bCs/>
          <w:spacing w:val="-2"/>
          <w:u w:val="single"/>
        </w:rPr>
        <w:t>i</w:t>
      </w:r>
      <w:r w:rsidRPr="00C60C57">
        <w:rPr>
          <w:rFonts w:ascii="Arial" w:hAnsi="Arial" w:cs="Arial"/>
          <w:b/>
          <w:bCs/>
          <w:spacing w:val="1"/>
          <w:u w:val="single"/>
        </w:rPr>
        <w:t>bu</w:t>
      </w:r>
      <w:r w:rsidRPr="00C60C57">
        <w:rPr>
          <w:rFonts w:ascii="Arial" w:hAnsi="Arial" w:cs="Arial"/>
          <w:b/>
          <w:bCs/>
          <w:u w:val="single"/>
        </w:rPr>
        <w:t>tion</w:t>
      </w:r>
    </w:p>
    <w:p w:rsidR="00C60C57" w:rsidRPr="00C60C57" w:rsidRDefault="00C60C57" w:rsidP="00C60C57">
      <w:pPr>
        <w:spacing w:after="160" w:line="259" w:lineRule="auto"/>
        <w:ind w:left="180"/>
        <w:rPr>
          <w:rFonts w:ascii="Arial" w:hAnsi="Arial" w:cs="Arial"/>
        </w:rPr>
      </w:pPr>
      <w:r w:rsidRPr="00C60C57">
        <w:rPr>
          <w:rFonts w:ascii="Arial" w:hAnsi="Arial" w:cs="Arial"/>
          <w:spacing w:val="1"/>
        </w:rPr>
        <w:t>P</w:t>
      </w:r>
      <w:r w:rsidRPr="00C60C57">
        <w:rPr>
          <w:rFonts w:ascii="Arial" w:hAnsi="Arial" w:cs="Arial"/>
          <w:spacing w:val="-1"/>
        </w:rPr>
        <w:t>u</w:t>
      </w:r>
      <w:r w:rsidRPr="00C60C57">
        <w:rPr>
          <w:rFonts w:ascii="Arial" w:hAnsi="Arial" w:cs="Arial"/>
        </w:rPr>
        <w:t>rs</w:t>
      </w:r>
      <w:r w:rsidRPr="00C60C57">
        <w:rPr>
          <w:rFonts w:ascii="Arial" w:hAnsi="Arial" w:cs="Arial"/>
          <w:spacing w:val="-1"/>
        </w:rPr>
        <w:t>u</w:t>
      </w:r>
      <w:r w:rsidRPr="00C60C57">
        <w:rPr>
          <w:rFonts w:ascii="Arial" w:hAnsi="Arial" w:cs="Arial"/>
        </w:rPr>
        <w:t>a</w:t>
      </w:r>
      <w:r w:rsidRPr="00C60C57">
        <w:rPr>
          <w:rFonts w:ascii="Arial" w:hAnsi="Arial" w:cs="Arial"/>
          <w:spacing w:val="-1"/>
        </w:rPr>
        <w:t>n</w:t>
      </w:r>
      <w:r w:rsidRPr="00C60C57">
        <w:rPr>
          <w:rFonts w:ascii="Arial" w:hAnsi="Arial" w:cs="Arial"/>
        </w:rPr>
        <w:t>t</w:t>
      </w:r>
      <w:r w:rsidRPr="00C60C57">
        <w:rPr>
          <w:rFonts w:ascii="Arial" w:hAnsi="Arial" w:cs="Arial"/>
          <w:spacing w:val="-1"/>
        </w:rPr>
        <w:t xml:space="preserve"> </w:t>
      </w:r>
      <w:r w:rsidRPr="00C60C57">
        <w:rPr>
          <w:rFonts w:ascii="Arial" w:hAnsi="Arial" w:cs="Arial"/>
        </w:rPr>
        <w:t xml:space="preserve">to federal </w:t>
      </w:r>
      <w:r w:rsidRPr="00C60C57">
        <w:rPr>
          <w:rFonts w:ascii="Arial" w:hAnsi="Arial" w:cs="Arial"/>
          <w:spacing w:val="-2"/>
        </w:rPr>
        <w:t>l</w:t>
      </w:r>
      <w:r w:rsidRPr="00C60C57">
        <w:rPr>
          <w:rFonts w:ascii="Arial" w:hAnsi="Arial" w:cs="Arial"/>
        </w:rPr>
        <w:t>aw,</w:t>
      </w:r>
      <w:r w:rsidRPr="00C60C57">
        <w:rPr>
          <w:rFonts w:ascii="Arial" w:hAnsi="Arial" w:cs="Arial"/>
          <w:spacing w:val="2"/>
        </w:rPr>
        <w:t xml:space="preserve"> </w:t>
      </w:r>
      <w:r w:rsidRPr="00C60C57">
        <w:rPr>
          <w:rFonts w:ascii="Arial" w:hAnsi="Arial" w:cs="Arial"/>
          <w:spacing w:val="-3"/>
        </w:rPr>
        <w:t>u</w:t>
      </w:r>
      <w:r w:rsidRPr="00C60C57">
        <w:rPr>
          <w:rFonts w:ascii="Arial" w:hAnsi="Arial" w:cs="Arial"/>
        </w:rPr>
        <w:t>p</w:t>
      </w:r>
      <w:r w:rsidRPr="00C60C57">
        <w:rPr>
          <w:rFonts w:ascii="Arial" w:hAnsi="Arial" w:cs="Arial"/>
          <w:spacing w:val="-1"/>
        </w:rPr>
        <w:t xml:space="preserve"> </w:t>
      </w:r>
      <w:r w:rsidRPr="00C60C57">
        <w:rPr>
          <w:rFonts w:ascii="Arial" w:hAnsi="Arial" w:cs="Arial"/>
          <w:spacing w:val="1"/>
        </w:rPr>
        <w:t>t</w:t>
      </w:r>
      <w:r w:rsidRPr="00C60C57">
        <w:rPr>
          <w:rFonts w:ascii="Arial" w:hAnsi="Arial" w:cs="Arial"/>
        </w:rPr>
        <w:t>o</w:t>
      </w:r>
      <w:r w:rsidRPr="00C60C57">
        <w:rPr>
          <w:rFonts w:ascii="Arial" w:hAnsi="Arial" w:cs="Arial"/>
          <w:spacing w:val="-1"/>
        </w:rPr>
        <w:t xml:space="preserve"> </w:t>
      </w:r>
      <w:r w:rsidRPr="00C60C57">
        <w:rPr>
          <w:rFonts w:ascii="Arial" w:hAnsi="Arial" w:cs="Arial"/>
          <w:spacing w:val="1"/>
        </w:rPr>
        <w:t>1</w:t>
      </w:r>
      <w:r w:rsidRPr="00C60C57">
        <w:rPr>
          <w:rFonts w:ascii="Arial" w:hAnsi="Arial" w:cs="Arial"/>
          <w:spacing w:val="-2"/>
        </w:rPr>
        <w:t>0</w:t>
      </w:r>
      <w:r w:rsidRPr="00C60C57">
        <w:rPr>
          <w:rFonts w:ascii="Arial" w:hAnsi="Arial" w:cs="Arial"/>
          <w:spacing w:val="1"/>
        </w:rPr>
        <w:t xml:space="preserve"> percent</w:t>
      </w:r>
      <w:r w:rsidRPr="00C60C57">
        <w:rPr>
          <w:rFonts w:ascii="Arial" w:hAnsi="Arial" w:cs="Arial"/>
          <w:spacing w:val="-1"/>
        </w:rPr>
        <w:t xml:space="preserve"> </w:t>
      </w:r>
      <w:r w:rsidRPr="00C60C57">
        <w:rPr>
          <w:rFonts w:ascii="Arial" w:hAnsi="Arial" w:cs="Arial"/>
          <w:spacing w:val="1"/>
        </w:rPr>
        <w:t>o</w:t>
      </w:r>
      <w:r w:rsidRPr="00C60C57">
        <w:rPr>
          <w:rFonts w:ascii="Arial" w:hAnsi="Arial" w:cs="Arial"/>
        </w:rPr>
        <w:t xml:space="preserve">f </w:t>
      </w:r>
      <w:r w:rsidRPr="00C60C57">
        <w:rPr>
          <w:rFonts w:ascii="Arial" w:hAnsi="Arial" w:cs="Arial"/>
          <w:spacing w:val="1"/>
        </w:rPr>
        <w:t>t</w:t>
      </w:r>
      <w:r w:rsidRPr="00C60C57">
        <w:rPr>
          <w:rFonts w:ascii="Arial" w:hAnsi="Arial" w:cs="Arial"/>
          <w:spacing w:val="-3"/>
        </w:rPr>
        <w:t>h</w:t>
      </w:r>
      <w:r w:rsidRPr="00C60C57">
        <w:rPr>
          <w:rFonts w:ascii="Arial" w:hAnsi="Arial" w:cs="Arial"/>
        </w:rPr>
        <w:t>e</w:t>
      </w:r>
      <w:r w:rsidRPr="00C60C57">
        <w:rPr>
          <w:rFonts w:ascii="Arial" w:hAnsi="Arial" w:cs="Arial"/>
          <w:spacing w:val="1"/>
        </w:rPr>
        <w:t xml:space="preserve"> </w:t>
      </w:r>
      <w:r w:rsidRPr="00C60C57">
        <w:rPr>
          <w:rFonts w:ascii="Arial" w:hAnsi="Arial" w:cs="Arial"/>
          <w:spacing w:val="-2"/>
        </w:rPr>
        <w:t>t</w:t>
      </w:r>
      <w:r w:rsidRPr="00C60C57">
        <w:rPr>
          <w:rFonts w:ascii="Arial" w:hAnsi="Arial" w:cs="Arial"/>
          <w:spacing w:val="1"/>
        </w:rPr>
        <w:t>o</w:t>
      </w:r>
      <w:r w:rsidRPr="00C60C57">
        <w:rPr>
          <w:rFonts w:ascii="Arial" w:hAnsi="Arial" w:cs="Arial"/>
        </w:rPr>
        <w:t>tal</w:t>
      </w:r>
      <w:r w:rsidRPr="00C60C57">
        <w:rPr>
          <w:rFonts w:ascii="Arial" w:hAnsi="Arial" w:cs="Arial"/>
          <w:spacing w:val="-2"/>
        </w:rPr>
        <w:t xml:space="preserve"> </w:t>
      </w:r>
      <w:r w:rsidRPr="00C60C57">
        <w:rPr>
          <w:rFonts w:ascii="Arial" w:hAnsi="Arial" w:cs="Arial"/>
        </w:rPr>
        <w:t>a</w:t>
      </w:r>
      <w:r w:rsidRPr="00C60C57">
        <w:rPr>
          <w:rFonts w:ascii="Arial" w:hAnsi="Arial" w:cs="Arial"/>
          <w:spacing w:val="-1"/>
        </w:rPr>
        <w:t>m</w:t>
      </w:r>
      <w:r w:rsidRPr="00C60C57">
        <w:rPr>
          <w:rFonts w:ascii="Arial" w:hAnsi="Arial" w:cs="Arial"/>
          <w:spacing w:val="1"/>
        </w:rPr>
        <w:t>o</w:t>
      </w:r>
      <w:r w:rsidRPr="00C60C57">
        <w:rPr>
          <w:rFonts w:ascii="Arial" w:hAnsi="Arial" w:cs="Arial"/>
          <w:spacing w:val="-3"/>
        </w:rPr>
        <w:t>u</w:t>
      </w:r>
      <w:r w:rsidRPr="00C60C57">
        <w:rPr>
          <w:rFonts w:ascii="Arial" w:hAnsi="Arial" w:cs="Arial"/>
          <w:spacing w:val="-1"/>
        </w:rPr>
        <w:t>n</w:t>
      </w:r>
      <w:r w:rsidRPr="00C60C57">
        <w:rPr>
          <w:rFonts w:ascii="Arial" w:hAnsi="Arial" w:cs="Arial"/>
        </w:rPr>
        <w:t>t</w:t>
      </w:r>
      <w:r w:rsidRPr="00C60C57">
        <w:rPr>
          <w:rFonts w:ascii="Arial" w:hAnsi="Arial" w:cs="Arial"/>
          <w:spacing w:val="1"/>
        </w:rPr>
        <w:t xml:space="preserve"> o</w:t>
      </w:r>
      <w:r w:rsidRPr="00C60C57">
        <w:rPr>
          <w:rFonts w:ascii="Arial" w:hAnsi="Arial" w:cs="Arial"/>
        </w:rPr>
        <w:t xml:space="preserve">f </w:t>
      </w:r>
      <w:r w:rsidRPr="00C60C57">
        <w:rPr>
          <w:rFonts w:ascii="Arial" w:hAnsi="Arial" w:cs="Arial"/>
          <w:spacing w:val="-2"/>
        </w:rPr>
        <w:t>C</w:t>
      </w:r>
      <w:r w:rsidRPr="00C60C57">
        <w:rPr>
          <w:rFonts w:ascii="Arial" w:hAnsi="Arial" w:cs="Arial"/>
          <w:spacing w:val="1"/>
        </w:rPr>
        <w:t>D</w:t>
      </w:r>
      <w:r w:rsidRPr="00C60C57">
        <w:rPr>
          <w:rFonts w:ascii="Arial" w:hAnsi="Arial" w:cs="Arial"/>
        </w:rPr>
        <w:t>BG</w:t>
      </w:r>
      <w:r w:rsidRPr="00C60C57">
        <w:rPr>
          <w:rFonts w:ascii="Arial" w:hAnsi="Arial" w:cs="Arial"/>
          <w:spacing w:val="-2"/>
        </w:rPr>
        <w:t xml:space="preserve"> </w:t>
      </w:r>
      <w:r w:rsidRPr="00C60C57">
        <w:rPr>
          <w:rFonts w:ascii="Arial" w:hAnsi="Arial" w:cs="Arial"/>
        </w:rPr>
        <w:t>fu</w:t>
      </w:r>
      <w:r w:rsidRPr="00C60C57">
        <w:rPr>
          <w:rFonts w:ascii="Arial" w:hAnsi="Arial" w:cs="Arial"/>
          <w:spacing w:val="-1"/>
        </w:rPr>
        <w:t>nd</w:t>
      </w:r>
      <w:r w:rsidRPr="00C60C57">
        <w:rPr>
          <w:rFonts w:ascii="Arial" w:hAnsi="Arial" w:cs="Arial"/>
        </w:rPr>
        <w:t xml:space="preserve">s </w:t>
      </w:r>
      <w:proofErr w:type="gramStart"/>
      <w:r w:rsidRPr="00C60C57">
        <w:rPr>
          <w:rFonts w:ascii="Arial" w:hAnsi="Arial" w:cs="Arial"/>
        </w:rPr>
        <w:t>shall</w:t>
      </w:r>
      <w:r w:rsidRPr="00C60C57">
        <w:rPr>
          <w:rFonts w:ascii="Arial" w:hAnsi="Arial" w:cs="Arial"/>
          <w:spacing w:val="-1"/>
        </w:rPr>
        <w:t xml:space="preserve"> </w:t>
      </w:r>
      <w:r w:rsidRPr="00C60C57">
        <w:rPr>
          <w:rFonts w:ascii="Arial" w:hAnsi="Arial" w:cs="Arial"/>
        </w:rPr>
        <w:t>be</w:t>
      </w:r>
      <w:r w:rsidRPr="00C60C57">
        <w:rPr>
          <w:rFonts w:ascii="Arial" w:hAnsi="Arial" w:cs="Arial"/>
          <w:spacing w:val="-2"/>
        </w:rPr>
        <w:t xml:space="preserve"> </w:t>
      </w:r>
      <w:r w:rsidRPr="00C60C57">
        <w:rPr>
          <w:rFonts w:ascii="Arial" w:hAnsi="Arial" w:cs="Arial"/>
          <w:spacing w:val="1"/>
        </w:rPr>
        <w:t>m</w:t>
      </w:r>
      <w:r w:rsidRPr="00C60C57">
        <w:rPr>
          <w:rFonts w:ascii="Arial" w:hAnsi="Arial" w:cs="Arial"/>
        </w:rPr>
        <w:t>a</w:t>
      </w:r>
      <w:r w:rsidRPr="00C60C57">
        <w:rPr>
          <w:rFonts w:ascii="Arial" w:hAnsi="Arial" w:cs="Arial"/>
          <w:spacing w:val="-1"/>
        </w:rPr>
        <w:t>d</w:t>
      </w:r>
      <w:r w:rsidRPr="00C60C57">
        <w:rPr>
          <w:rFonts w:ascii="Arial" w:hAnsi="Arial" w:cs="Arial"/>
        </w:rPr>
        <w:t>e</w:t>
      </w:r>
      <w:proofErr w:type="gramEnd"/>
      <w:r w:rsidRPr="00C60C57">
        <w:rPr>
          <w:rFonts w:ascii="Arial" w:hAnsi="Arial" w:cs="Arial"/>
          <w:spacing w:val="1"/>
        </w:rPr>
        <w:t xml:space="preserve"> </w:t>
      </w:r>
      <w:r w:rsidRPr="00C60C57">
        <w:rPr>
          <w:rFonts w:ascii="Arial" w:hAnsi="Arial" w:cs="Arial"/>
          <w:spacing w:val="-3"/>
        </w:rPr>
        <w:t>a</w:t>
      </w:r>
      <w:r w:rsidRPr="00C60C57">
        <w:rPr>
          <w:rFonts w:ascii="Arial" w:hAnsi="Arial" w:cs="Arial"/>
          <w:spacing w:val="1"/>
        </w:rPr>
        <w:t>v</w:t>
      </w:r>
      <w:r w:rsidRPr="00C60C57">
        <w:rPr>
          <w:rFonts w:ascii="Arial" w:hAnsi="Arial" w:cs="Arial"/>
        </w:rPr>
        <w:t>ai</w:t>
      </w:r>
      <w:r w:rsidRPr="00C60C57">
        <w:rPr>
          <w:rFonts w:ascii="Arial" w:hAnsi="Arial" w:cs="Arial"/>
          <w:spacing w:val="-1"/>
        </w:rPr>
        <w:t>l</w:t>
      </w:r>
      <w:r w:rsidRPr="00C60C57">
        <w:rPr>
          <w:rFonts w:ascii="Arial" w:hAnsi="Arial" w:cs="Arial"/>
        </w:rPr>
        <w:t>a</w:t>
      </w:r>
      <w:r w:rsidRPr="00C60C57">
        <w:rPr>
          <w:rFonts w:ascii="Arial" w:hAnsi="Arial" w:cs="Arial"/>
          <w:spacing w:val="-1"/>
        </w:rPr>
        <w:t>b</w:t>
      </w:r>
      <w:r w:rsidRPr="00C60C57">
        <w:rPr>
          <w:rFonts w:ascii="Arial" w:hAnsi="Arial" w:cs="Arial"/>
        </w:rPr>
        <w:t>le f</w:t>
      </w:r>
      <w:r w:rsidRPr="00C60C57">
        <w:rPr>
          <w:rFonts w:ascii="Arial" w:hAnsi="Arial" w:cs="Arial"/>
          <w:spacing w:val="1"/>
        </w:rPr>
        <w:t>o</w:t>
      </w:r>
      <w:r w:rsidRPr="00C60C57">
        <w:rPr>
          <w:rFonts w:ascii="Arial" w:hAnsi="Arial" w:cs="Arial"/>
        </w:rPr>
        <w:t xml:space="preserve">r </w:t>
      </w:r>
      <w:r w:rsidRPr="00C60C57">
        <w:rPr>
          <w:rFonts w:ascii="Arial" w:hAnsi="Arial" w:cs="Arial"/>
          <w:spacing w:val="-2"/>
        </w:rPr>
        <w:t>C</w:t>
      </w:r>
      <w:r w:rsidRPr="00C60C57">
        <w:rPr>
          <w:rFonts w:ascii="Arial" w:hAnsi="Arial" w:cs="Arial"/>
          <w:spacing w:val="1"/>
        </w:rPr>
        <w:t>o</w:t>
      </w:r>
      <w:r w:rsidRPr="00C60C57">
        <w:rPr>
          <w:rFonts w:ascii="Arial" w:hAnsi="Arial" w:cs="Arial"/>
        </w:rPr>
        <w:t>l</w:t>
      </w:r>
      <w:r w:rsidRPr="00C60C57">
        <w:rPr>
          <w:rFonts w:ascii="Arial" w:hAnsi="Arial" w:cs="Arial"/>
          <w:spacing w:val="1"/>
        </w:rPr>
        <w:t>o</w:t>
      </w:r>
      <w:r w:rsidRPr="00C60C57">
        <w:rPr>
          <w:rFonts w:ascii="Arial" w:hAnsi="Arial" w:cs="Arial"/>
          <w:spacing w:val="-1"/>
        </w:rPr>
        <w:t>n</w:t>
      </w:r>
      <w:r w:rsidRPr="00C60C57">
        <w:rPr>
          <w:rFonts w:ascii="Arial" w:hAnsi="Arial" w:cs="Arial"/>
        </w:rPr>
        <w:t>ia</w:t>
      </w:r>
      <w:r w:rsidRPr="00C60C57">
        <w:rPr>
          <w:rFonts w:ascii="Arial" w:hAnsi="Arial" w:cs="Arial"/>
          <w:spacing w:val="-3"/>
        </w:rPr>
        <w:t xml:space="preserve"> </w:t>
      </w:r>
      <w:r w:rsidRPr="00C60C57">
        <w:rPr>
          <w:rFonts w:ascii="Arial" w:hAnsi="Arial" w:cs="Arial"/>
        </w:rPr>
        <w:t>ac</w:t>
      </w:r>
      <w:r w:rsidRPr="00C60C57">
        <w:rPr>
          <w:rFonts w:ascii="Arial" w:hAnsi="Arial" w:cs="Arial"/>
          <w:spacing w:val="1"/>
        </w:rPr>
        <w:t>t</w:t>
      </w:r>
      <w:r w:rsidRPr="00C60C57">
        <w:rPr>
          <w:rFonts w:ascii="Arial" w:hAnsi="Arial" w:cs="Arial"/>
          <w:spacing w:val="-3"/>
        </w:rPr>
        <w:t>i</w:t>
      </w:r>
      <w:r w:rsidRPr="00C60C57">
        <w:rPr>
          <w:rFonts w:ascii="Arial" w:hAnsi="Arial" w:cs="Arial"/>
          <w:spacing w:val="1"/>
        </w:rPr>
        <w:t>v</w:t>
      </w:r>
      <w:r w:rsidRPr="00C60C57">
        <w:rPr>
          <w:rFonts w:ascii="Arial" w:hAnsi="Arial" w:cs="Arial"/>
        </w:rPr>
        <w:t>ities.</w:t>
      </w:r>
      <w:r w:rsidRPr="00C60C57">
        <w:rPr>
          <w:rFonts w:ascii="Arial" w:hAnsi="Arial" w:cs="Arial"/>
          <w:spacing w:val="49"/>
        </w:rPr>
        <w:t xml:space="preserve">  </w:t>
      </w:r>
      <w:r w:rsidRPr="00C60C57">
        <w:rPr>
          <w:rFonts w:ascii="Arial" w:hAnsi="Arial" w:cs="Arial"/>
        </w:rPr>
        <w:t>The</w:t>
      </w:r>
      <w:r w:rsidRPr="00C60C57">
        <w:rPr>
          <w:rFonts w:ascii="Arial" w:hAnsi="Arial" w:cs="Arial"/>
          <w:spacing w:val="-4"/>
        </w:rPr>
        <w:t xml:space="preserve"> </w:t>
      </w:r>
      <w:r w:rsidR="00551C51">
        <w:rPr>
          <w:rFonts w:ascii="Arial" w:hAnsi="Arial" w:cs="Arial"/>
        </w:rPr>
        <w:t>s</w:t>
      </w:r>
      <w:r w:rsidR="00551C51" w:rsidRPr="00C60C57">
        <w:rPr>
          <w:rFonts w:ascii="Arial" w:hAnsi="Arial" w:cs="Arial"/>
        </w:rPr>
        <w:t>tate</w:t>
      </w:r>
      <w:r w:rsidR="00551C51" w:rsidRPr="00C60C57">
        <w:rPr>
          <w:rFonts w:ascii="Arial" w:hAnsi="Arial" w:cs="Arial"/>
          <w:spacing w:val="1"/>
        </w:rPr>
        <w:t xml:space="preserve"> </w:t>
      </w:r>
      <w:r w:rsidRPr="00C60C57">
        <w:rPr>
          <w:rFonts w:ascii="Arial" w:hAnsi="Arial" w:cs="Arial"/>
          <w:spacing w:val="-1"/>
        </w:rPr>
        <w:t>h</w:t>
      </w:r>
      <w:r w:rsidRPr="00C60C57">
        <w:rPr>
          <w:rFonts w:ascii="Arial" w:hAnsi="Arial" w:cs="Arial"/>
        </w:rPr>
        <w:t>as</w:t>
      </w:r>
      <w:r w:rsidRPr="00C60C57">
        <w:rPr>
          <w:rFonts w:ascii="Arial" w:hAnsi="Arial" w:cs="Arial"/>
          <w:spacing w:val="-2"/>
        </w:rPr>
        <w:t xml:space="preserve"> </w:t>
      </w:r>
      <w:r w:rsidRPr="00C60C57">
        <w:rPr>
          <w:rFonts w:ascii="Arial" w:hAnsi="Arial" w:cs="Arial"/>
        </w:rPr>
        <w:t>det</w:t>
      </w:r>
      <w:r w:rsidRPr="00C60C57">
        <w:rPr>
          <w:rFonts w:ascii="Arial" w:hAnsi="Arial" w:cs="Arial"/>
          <w:spacing w:val="1"/>
        </w:rPr>
        <w:t>e</w:t>
      </w:r>
      <w:r w:rsidRPr="00C60C57">
        <w:rPr>
          <w:rFonts w:ascii="Arial" w:hAnsi="Arial" w:cs="Arial"/>
          <w:spacing w:val="-3"/>
        </w:rPr>
        <w:t>r</w:t>
      </w:r>
      <w:r w:rsidRPr="00C60C57">
        <w:rPr>
          <w:rFonts w:ascii="Arial" w:hAnsi="Arial" w:cs="Arial"/>
          <w:spacing w:val="1"/>
        </w:rPr>
        <w:t>m</w:t>
      </w:r>
      <w:r w:rsidRPr="00C60C57">
        <w:rPr>
          <w:rFonts w:ascii="Arial" w:hAnsi="Arial" w:cs="Arial"/>
        </w:rPr>
        <w:t>i</w:t>
      </w:r>
      <w:r w:rsidRPr="00C60C57">
        <w:rPr>
          <w:rFonts w:ascii="Arial" w:hAnsi="Arial" w:cs="Arial"/>
          <w:spacing w:val="-1"/>
        </w:rPr>
        <w:t>n</w:t>
      </w:r>
      <w:r w:rsidRPr="00C60C57">
        <w:rPr>
          <w:rFonts w:ascii="Arial" w:hAnsi="Arial" w:cs="Arial"/>
        </w:rPr>
        <w:t>ed</w:t>
      </w:r>
      <w:r w:rsidRPr="00C60C57">
        <w:rPr>
          <w:rFonts w:ascii="Arial" w:hAnsi="Arial" w:cs="Arial"/>
          <w:spacing w:val="-2"/>
        </w:rPr>
        <w:t xml:space="preserve"> </w:t>
      </w:r>
      <w:r w:rsidRPr="00C60C57">
        <w:rPr>
          <w:rFonts w:ascii="Arial" w:hAnsi="Arial" w:cs="Arial"/>
          <w:spacing w:val="1"/>
        </w:rPr>
        <w:t>t</w:t>
      </w:r>
      <w:r w:rsidRPr="00C60C57">
        <w:rPr>
          <w:rFonts w:ascii="Arial" w:hAnsi="Arial" w:cs="Arial"/>
          <w:spacing w:val="-1"/>
        </w:rPr>
        <w:t>h</w:t>
      </w:r>
      <w:r w:rsidRPr="00C60C57">
        <w:rPr>
          <w:rFonts w:ascii="Arial" w:hAnsi="Arial" w:cs="Arial"/>
        </w:rPr>
        <w:t>at</w:t>
      </w:r>
      <w:r w:rsidRPr="00C60C57">
        <w:rPr>
          <w:rFonts w:ascii="Arial" w:hAnsi="Arial" w:cs="Arial"/>
          <w:spacing w:val="-1"/>
        </w:rPr>
        <w:t xml:space="preserve"> </w:t>
      </w:r>
      <w:r w:rsidRPr="00C60C57">
        <w:rPr>
          <w:rFonts w:ascii="Arial" w:hAnsi="Arial" w:cs="Arial"/>
          <w:spacing w:val="1"/>
        </w:rPr>
        <w:t>5 percent</w:t>
      </w:r>
      <w:r w:rsidRPr="00C60C57">
        <w:rPr>
          <w:rFonts w:ascii="Arial" w:hAnsi="Arial" w:cs="Arial"/>
          <w:spacing w:val="-1"/>
        </w:rPr>
        <w:t xml:space="preserve"> </w:t>
      </w:r>
      <w:r w:rsidRPr="00C60C57">
        <w:rPr>
          <w:rFonts w:ascii="Arial" w:hAnsi="Arial" w:cs="Arial"/>
          <w:spacing w:val="1"/>
        </w:rPr>
        <w:t>o</w:t>
      </w:r>
      <w:r w:rsidRPr="00C60C57">
        <w:rPr>
          <w:rFonts w:ascii="Arial" w:hAnsi="Arial" w:cs="Arial"/>
        </w:rPr>
        <w:t xml:space="preserve">f </w:t>
      </w:r>
      <w:r w:rsidRPr="00C60C57">
        <w:rPr>
          <w:rFonts w:ascii="Arial" w:hAnsi="Arial" w:cs="Arial"/>
          <w:spacing w:val="-2"/>
        </w:rPr>
        <w:t>a</w:t>
      </w:r>
      <w:r w:rsidRPr="00C60C57">
        <w:rPr>
          <w:rFonts w:ascii="Arial" w:hAnsi="Arial" w:cs="Arial"/>
          <w:spacing w:val="1"/>
        </w:rPr>
        <w:t>v</w:t>
      </w:r>
      <w:r w:rsidRPr="00C60C57">
        <w:rPr>
          <w:rFonts w:ascii="Arial" w:hAnsi="Arial" w:cs="Arial"/>
        </w:rPr>
        <w:t>ai</w:t>
      </w:r>
      <w:r w:rsidRPr="00C60C57">
        <w:rPr>
          <w:rFonts w:ascii="Arial" w:hAnsi="Arial" w:cs="Arial"/>
          <w:spacing w:val="-1"/>
        </w:rPr>
        <w:t>l</w:t>
      </w:r>
      <w:r w:rsidRPr="00C60C57">
        <w:rPr>
          <w:rFonts w:ascii="Arial" w:hAnsi="Arial" w:cs="Arial"/>
        </w:rPr>
        <w:t>a</w:t>
      </w:r>
      <w:r w:rsidRPr="00C60C57">
        <w:rPr>
          <w:rFonts w:ascii="Arial" w:hAnsi="Arial" w:cs="Arial"/>
          <w:spacing w:val="-1"/>
        </w:rPr>
        <w:t>b</w:t>
      </w:r>
      <w:r w:rsidRPr="00C60C57">
        <w:rPr>
          <w:rFonts w:ascii="Arial" w:hAnsi="Arial" w:cs="Arial"/>
        </w:rPr>
        <w:t>le fu</w:t>
      </w:r>
      <w:r w:rsidRPr="00C60C57">
        <w:rPr>
          <w:rFonts w:ascii="Arial" w:hAnsi="Arial" w:cs="Arial"/>
          <w:spacing w:val="-1"/>
        </w:rPr>
        <w:t>nd</w:t>
      </w:r>
      <w:r w:rsidRPr="00C60C57">
        <w:rPr>
          <w:rFonts w:ascii="Arial" w:hAnsi="Arial" w:cs="Arial"/>
        </w:rPr>
        <w:t>s</w:t>
      </w:r>
      <w:r w:rsidRPr="00C60C57">
        <w:rPr>
          <w:rFonts w:ascii="Arial" w:hAnsi="Arial" w:cs="Arial"/>
          <w:spacing w:val="4"/>
        </w:rPr>
        <w:t xml:space="preserve"> </w:t>
      </w:r>
      <w:r w:rsidRPr="00C60C57">
        <w:rPr>
          <w:rFonts w:ascii="Arial" w:hAnsi="Arial" w:cs="Arial"/>
          <w:spacing w:val="-3"/>
        </w:rPr>
        <w:t>f</w:t>
      </w:r>
      <w:r w:rsidRPr="00C60C57">
        <w:rPr>
          <w:rFonts w:ascii="Arial" w:hAnsi="Arial" w:cs="Arial"/>
          <w:spacing w:val="1"/>
        </w:rPr>
        <w:t>o</w:t>
      </w:r>
      <w:r w:rsidRPr="00C60C57">
        <w:rPr>
          <w:rFonts w:ascii="Arial" w:hAnsi="Arial" w:cs="Arial"/>
        </w:rPr>
        <w:t xml:space="preserve">r </w:t>
      </w:r>
      <w:r w:rsidRPr="00C60C57">
        <w:rPr>
          <w:rFonts w:ascii="Arial" w:hAnsi="Arial" w:cs="Arial"/>
          <w:spacing w:val="-3"/>
        </w:rPr>
        <w:t>F</w:t>
      </w:r>
      <w:r w:rsidRPr="00C60C57">
        <w:rPr>
          <w:rFonts w:ascii="Arial" w:hAnsi="Arial" w:cs="Arial"/>
        </w:rPr>
        <w:t>Y</w:t>
      </w:r>
      <w:r w:rsidRPr="00C60C57">
        <w:rPr>
          <w:rFonts w:ascii="Arial" w:hAnsi="Arial" w:cs="Arial"/>
          <w:spacing w:val="1"/>
        </w:rPr>
        <w:t xml:space="preserve"> </w:t>
      </w:r>
      <w:r w:rsidRPr="00C60C57">
        <w:rPr>
          <w:rFonts w:ascii="Arial" w:hAnsi="Arial" w:cs="Arial"/>
          <w:spacing w:val="-2"/>
        </w:rPr>
        <w:t>2</w:t>
      </w:r>
      <w:r w:rsidRPr="00C60C57">
        <w:rPr>
          <w:rFonts w:ascii="Arial" w:hAnsi="Arial" w:cs="Arial"/>
          <w:spacing w:val="1"/>
        </w:rPr>
        <w:t>0</w:t>
      </w:r>
      <w:r w:rsidRPr="00C60C57">
        <w:rPr>
          <w:rFonts w:ascii="Arial" w:hAnsi="Arial" w:cs="Arial"/>
          <w:spacing w:val="-2"/>
        </w:rPr>
        <w:t>17</w:t>
      </w:r>
      <w:r w:rsidR="00CD05EA">
        <w:rPr>
          <w:rFonts w:ascii="Arial" w:hAnsi="Arial" w:cs="Arial"/>
          <w:spacing w:val="-2"/>
        </w:rPr>
        <w:t xml:space="preserve"> </w:t>
      </w:r>
      <w:r w:rsidRPr="00C60C57">
        <w:rPr>
          <w:rFonts w:ascii="Arial" w:hAnsi="Arial" w:cs="Arial"/>
        </w:rPr>
        <w:t>will</w:t>
      </w:r>
      <w:r w:rsidRPr="00C60C57">
        <w:rPr>
          <w:rFonts w:ascii="Arial" w:hAnsi="Arial" w:cs="Arial"/>
          <w:spacing w:val="1"/>
        </w:rPr>
        <w:t xml:space="preserve"> </w:t>
      </w:r>
      <w:r w:rsidRPr="00C60C57">
        <w:rPr>
          <w:rFonts w:ascii="Arial" w:hAnsi="Arial" w:cs="Arial"/>
          <w:spacing w:val="-1"/>
        </w:rPr>
        <w:t>b</w:t>
      </w:r>
      <w:r w:rsidRPr="00C60C57">
        <w:rPr>
          <w:rFonts w:ascii="Arial" w:hAnsi="Arial" w:cs="Arial"/>
        </w:rPr>
        <w:t>e</w:t>
      </w:r>
      <w:r w:rsidRPr="00C60C57">
        <w:rPr>
          <w:rFonts w:ascii="Arial" w:hAnsi="Arial" w:cs="Arial"/>
          <w:spacing w:val="1"/>
        </w:rPr>
        <w:t xml:space="preserve"> </w:t>
      </w:r>
      <w:r w:rsidRPr="00C60C57">
        <w:rPr>
          <w:rFonts w:ascii="Arial" w:hAnsi="Arial" w:cs="Arial"/>
          <w:spacing w:val="-3"/>
        </w:rPr>
        <w:t>a</w:t>
      </w:r>
      <w:r w:rsidRPr="00C60C57">
        <w:rPr>
          <w:rFonts w:ascii="Arial" w:hAnsi="Arial" w:cs="Arial"/>
          <w:spacing w:val="1"/>
        </w:rPr>
        <w:t>v</w:t>
      </w:r>
      <w:r w:rsidRPr="00C60C57">
        <w:rPr>
          <w:rFonts w:ascii="Arial" w:hAnsi="Arial" w:cs="Arial"/>
        </w:rPr>
        <w:t>ai</w:t>
      </w:r>
      <w:r w:rsidRPr="00C60C57">
        <w:rPr>
          <w:rFonts w:ascii="Arial" w:hAnsi="Arial" w:cs="Arial"/>
          <w:spacing w:val="-1"/>
        </w:rPr>
        <w:t>l</w:t>
      </w:r>
      <w:r w:rsidRPr="00C60C57">
        <w:rPr>
          <w:rFonts w:ascii="Arial" w:hAnsi="Arial" w:cs="Arial"/>
        </w:rPr>
        <w:t>a</w:t>
      </w:r>
      <w:r w:rsidRPr="00C60C57">
        <w:rPr>
          <w:rFonts w:ascii="Arial" w:hAnsi="Arial" w:cs="Arial"/>
          <w:spacing w:val="-1"/>
        </w:rPr>
        <w:t>b</w:t>
      </w:r>
      <w:r w:rsidRPr="00C60C57">
        <w:rPr>
          <w:rFonts w:ascii="Arial" w:hAnsi="Arial" w:cs="Arial"/>
        </w:rPr>
        <w:t>le</w:t>
      </w:r>
      <w:r w:rsidRPr="00C60C57">
        <w:rPr>
          <w:rFonts w:ascii="Arial" w:hAnsi="Arial" w:cs="Arial"/>
          <w:spacing w:val="-1"/>
        </w:rPr>
        <w:t xml:space="preserve"> </w:t>
      </w:r>
      <w:r w:rsidRPr="00C60C57">
        <w:rPr>
          <w:rFonts w:ascii="Arial" w:hAnsi="Arial" w:cs="Arial"/>
        </w:rPr>
        <w:t>to</w:t>
      </w:r>
      <w:r w:rsidRPr="00C60C57">
        <w:rPr>
          <w:rFonts w:ascii="Arial" w:hAnsi="Arial" w:cs="Arial"/>
          <w:spacing w:val="-1"/>
        </w:rPr>
        <w:t xml:space="preserve"> </w:t>
      </w:r>
      <w:r w:rsidRPr="00C60C57">
        <w:rPr>
          <w:rFonts w:ascii="Arial" w:hAnsi="Arial" w:cs="Arial"/>
        </w:rPr>
        <w:t>benefit</w:t>
      </w:r>
      <w:r w:rsidRPr="00C60C57">
        <w:rPr>
          <w:rFonts w:ascii="Arial" w:hAnsi="Arial" w:cs="Arial"/>
          <w:spacing w:val="-4"/>
        </w:rPr>
        <w:t xml:space="preserve"> </w:t>
      </w:r>
      <w:r w:rsidRPr="00C60C57">
        <w:rPr>
          <w:rFonts w:ascii="Arial" w:hAnsi="Arial" w:cs="Arial"/>
        </w:rPr>
        <w:t>C</w:t>
      </w:r>
      <w:r w:rsidRPr="00C60C57">
        <w:rPr>
          <w:rFonts w:ascii="Arial" w:hAnsi="Arial" w:cs="Arial"/>
          <w:spacing w:val="1"/>
        </w:rPr>
        <w:t>o</w:t>
      </w:r>
      <w:r w:rsidRPr="00C60C57">
        <w:rPr>
          <w:rFonts w:ascii="Arial" w:hAnsi="Arial" w:cs="Arial"/>
        </w:rPr>
        <w:t>l</w:t>
      </w:r>
      <w:r w:rsidRPr="00C60C57">
        <w:rPr>
          <w:rFonts w:ascii="Arial" w:hAnsi="Arial" w:cs="Arial"/>
          <w:spacing w:val="1"/>
        </w:rPr>
        <w:t>o</w:t>
      </w:r>
      <w:r w:rsidRPr="00C60C57">
        <w:rPr>
          <w:rFonts w:ascii="Arial" w:hAnsi="Arial" w:cs="Arial"/>
          <w:spacing w:val="-1"/>
        </w:rPr>
        <w:t>n</w:t>
      </w:r>
      <w:r w:rsidRPr="00C60C57">
        <w:rPr>
          <w:rFonts w:ascii="Arial" w:hAnsi="Arial" w:cs="Arial"/>
        </w:rPr>
        <w:t>ia</w:t>
      </w:r>
      <w:r w:rsidRPr="00C60C57">
        <w:rPr>
          <w:rFonts w:ascii="Arial" w:hAnsi="Arial" w:cs="Arial"/>
          <w:spacing w:val="-3"/>
        </w:rPr>
        <w:t xml:space="preserve"> </w:t>
      </w:r>
      <w:r w:rsidRPr="00C60C57">
        <w:rPr>
          <w:rFonts w:ascii="Arial" w:hAnsi="Arial" w:cs="Arial"/>
          <w:spacing w:val="1"/>
        </w:rPr>
        <w:t>e</w:t>
      </w:r>
      <w:r w:rsidRPr="00C60C57">
        <w:rPr>
          <w:rFonts w:ascii="Arial" w:hAnsi="Arial" w:cs="Arial"/>
        </w:rPr>
        <w:t>li</w:t>
      </w:r>
      <w:r w:rsidRPr="00C60C57">
        <w:rPr>
          <w:rFonts w:ascii="Arial" w:hAnsi="Arial" w:cs="Arial"/>
          <w:spacing w:val="-1"/>
        </w:rPr>
        <w:t>g</w:t>
      </w:r>
      <w:r w:rsidRPr="00C60C57">
        <w:rPr>
          <w:rFonts w:ascii="Arial" w:hAnsi="Arial" w:cs="Arial"/>
        </w:rPr>
        <w:t>i</w:t>
      </w:r>
      <w:r w:rsidRPr="00C60C57">
        <w:rPr>
          <w:rFonts w:ascii="Arial" w:hAnsi="Arial" w:cs="Arial"/>
          <w:spacing w:val="-1"/>
        </w:rPr>
        <w:t>b</w:t>
      </w:r>
      <w:r w:rsidRPr="00C60C57">
        <w:rPr>
          <w:rFonts w:ascii="Arial" w:hAnsi="Arial" w:cs="Arial"/>
        </w:rPr>
        <w:t xml:space="preserve">le </w:t>
      </w:r>
      <w:r w:rsidRPr="00C60C57">
        <w:rPr>
          <w:rFonts w:ascii="Arial" w:hAnsi="Arial" w:cs="Arial"/>
          <w:spacing w:val="-2"/>
        </w:rPr>
        <w:t>c</w:t>
      </w:r>
      <w:r w:rsidRPr="00C60C57">
        <w:rPr>
          <w:rFonts w:ascii="Arial" w:hAnsi="Arial" w:cs="Arial"/>
          <w:spacing w:val="-1"/>
        </w:rPr>
        <w:t>om</w:t>
      </w:r>
      <w:r w:rsidRPr="00C60C57">
        <w:rPr>
          <w:rFonts w:ascii="Arial" w:hAnsi="Arial" w:cs="Arial"/>
          <w:spacing w:val="1"/>
        </w:rPr>
        <w:t>m</w:t>
      </w:r>
      <w:r w:rsidRPr="00C60C57">
        <w:rPr>
          <w:rFonts w:ascii="Arial" w:hAnsi="Arial" w:cs="Arial"/>
          <w:spacing w:val="-1"/>
        </w:rPr>
        <w:t>un</w:t>
      </w:r>
      <w:r w:rsidRPr="00C60C57">
        <w:rPr>
          <w:rFonts w:ascii="Arial" w:hAnsi="Arial" w:cs="Arial"/>
        </w:rPr>
        <w:t xml:space="preserve">ities. </w:t>
      </w:r>
      <w:r w:rsidRPr="00C60C57">
        <w:rPr>
          <w:rFonts w:ascii="Arial" w:hAnsi="Arial" w:cs="Arial"/>
          <w:spacing w:val="1"/>
        </w:rPr>
        <w:t xml:space="preserve"> </w:t>
      </w:r>
      <w:r w:rsidRPr="00C60C57">
        <w:rPr>
          <w:rFonts w:ascii="Arial" w:hAnsi="Arial" w:cs="Arial"/>
          <w:spacing w:val="-2"/>
        </w:rPr>
        <w:t>C</w:t>
      </w:r>
      <w:r w:rsidRPr="00C60C57">
        <w:rPr>
          <w:rFonts w:ascii="Arial" w:hAnsi="Arial" w:cs="Arial"/>
          <w:spacing w:val="1"/>
        </w:rPr>
        <w:t>o</w:t>
      </w:r>
      <w:r w:rsidRPr="00C60C57">
        <w:rPr>
          <w:rFonts w:ascii="Arial" w:hAnsi="Arial" w:cs="Arial"/>
        </w:rPr>
        <w:t>l</w:t>
      </w:r>
      <w:r w:rsidRPr="00C60C57">
        <w:rPr>
          <w:rFonts w:ascii="Arial" w:hAnsi="Arial" w:cs="Arial"/>
          <w:spacing w:val="1"/>
        </w:rPr>
        <w:t>o</w:t>
      </w:r>
      <w:r w:rsidRPr="00C60C57">
        <w:rPr>
          <w:rFonts w:ascii="Arial" w:hAnsi="Arial" w:cs="Arial"/>
          <w:spacing w:val="-1"/>
        </w:rPr>
        <w:t>n</w:t>
      </w:r>
      <w:r w:rsidRPr="00C60C57">
        <w:rPr>
          <w:rFonts w:ascii="Arial" w:hAnsi="Arial" w:cs="Arial"/>
        </w:rPr>
        <w:t>ia</w:t>
      </w:r>
      <w:r w:rsidRPr="00C60C57">
        <w:rPr>
          <w:rFonts w:ascii="Arial" w:hAnsi="Arial" w:cs="Arial"/>
          <w:spacing w:val="-2"/>
        </w:rPr>
        <w:t xml:space="preserve"> </w:t>
      </w:r>
      <w:r w:rsidRPr="00C60C57">
        <w:rPr>
          <w:rFonts w:ascii="Arial" w:hAnsi="Arial" w:cs="Arial"/>
        </w:rPr>
        <w:t>eli</w:t>
      </w:r>
      <w:r w:rsidRPr="00C60C57">
        <w:rPr>
          <w:rFonts w:ascii="Arial" w:hAnsi="Arial" w:cs="Arial"/>
          <w:spacing w:val="-1"/>
        </w:rPr>
        <w:t>g</w:t>
      </w:r>
      <w:r w:rsidRPr="00C60C57">
        <w:rPr>
          <w:rFonts w:ascii="Arial" w:hAnsi="Arial" w:cs="Arial"/>
        </w:rPr>
        <w:t>i</w:t>
      </w:r>
      <w:r w:rsidRPr="00C60C57">
        <w:rPr>
          <w:rFonts w:ascii="Arial" w:hAnsi="Arial" w:cs="Arial"/>
          <w:spacing w:val="-1"/>
        </w:rPr>
        <w:t>b</w:t>
      </w:r>
      <w:r w:rsidRPr="00C60C57">
        <w:rPr>
          <w:rFonts w:ascii="Arial" w:hAnsi="Arial" w:cs="Arial"/>
        </w:rPr>
        <w:t xml:space="preserve">le </w:t>
      </w:r>
      <w:r w:rsidRPr="00C60C57">
        <w:rPr>
          <w:rFonts w:ascii="Arial" w:hAnsi="Arial" w:cs="Arial"/>
          <w:spacing w:val="-2"/>
        </w:rPr>
        <w:t>c</w:t>
      </w:r>
      <w:r w:rsidRPr="00C60C57">
        <w:rPr>
          <w:rFonts w:ascii="Arial" w:hAnsi="Arial" w:cs="Arial"/>
          <w:spacing w:val="-1"/>
        </w:rPr>
        <w:t>om</w:t>
      </w:r>
      <w:r w:rsidRPr="00C60C57">
        <w:rPr>
          <w:rFonts w:ascii="Arial" w:hAnsi="Arial" w:cs="Arial"/>
          <w:spacing w:val="1"/>
        </w:rPr>
        <w:t>m</w:t>
      </w:r>
      <w:r w:rsidRPr="00C60C57">
        <w:rPr>
          <w:rFonts w:ascii="Arial" w:hAnsi="Arial" w:cs="Arial"/>
          <w:spacing w:val="-1"/>
        </w:rPr>
        <w:t>un</w:t>
      </w:r>
      <w:r w:rsidRPr="00C60C57">
        <w:rPr>
          <w:rFonts w:ascii="Arial" w:hAnsi="Arial" w:cs="Arial"/>
        </w:rPr>
        <w:t xml:space="preserve">ities </w:t>
      </w:r>
      <w:r w:rsidRPr="00C60C57">
        <w:rPr>
          <w:rFonts w:ascii="Arial" w:hAnsi="Arial" w:cs="Arial"/>
          <w:spacing w:val="1"/>
        </w:rPr>
        <w:t>for</w:t>
      </w:r>
      <w:r w:rsidRPr="00C60C57">
        <w:rPr>
          <w:rFonts w:ascii="Arial" w:hAnsi="Arial" w:cs="Arial"/>
        </w:rPr>
        <w:t xml:space="preserve"> </w:t>
      </w:r>
      <w:r w:rsidR="00551C51">
        <w:rPr>
          <w:rFonts w:ascii="Arial" w:hAnsi="Arial" w:cs="Arial"/>
        </w:rPr>
        <w:t>s</w:t>
      </w:r>
      <w:r w:rsidR="00551C51" w:rsidRPr="00C60C57">
        <w:rPr>
          <w:rFonts w:ascii="Arial" w:hAnsi="Arial" w:cs="Arial"/>
        </w:rPr>
        <w:t>tate</w:t>
      </w:r>
      <w:r w:rsidR="00551C51" w:rsidRPr="00C60C57">
        <w:rPr>
          <w:rFonts w:ascii="Arial" w:hAnsi="Arial" w:cs="Arial"/>
          <w:spacing w:val="1"/>
        </w:rPr>
        <w:t xml:space="preserve"> </w:t>
      </w:r>
      <w:r w:rsidRPr="00C60C57">
        <w:rPr>
          <w:rFonts w:ascii="Arial" w:hAnsi="Arial" w:cs="Arial"/>
          <w:spacing w:val="-2"/>
        </w:rPr>
        <w:t>C</w:t>
      </w:r>
      <w:r w:rsidRPr="00C60C57">
        <w:rPr>
          <w:rFonts w:ascii="Arial" w:hAnsi="Arial" w:cs="Arial"/>
          <w:spacing w:val="1"/>
        </w:rPr>
        <w:t>D</w:t>
      </w:r>
      <w:r w:rsidRPr="00C60C57">
        <w:rPr>
          <w:rFonts w:ascii="Arial" w:hAnsi="Arial" w:cs="Arial"/>
        </w:rPr>
        <w:t>BG</w:t>
      </w:r>
      <w:r w:rsidRPr="00C60C57">
        <w:rPr>
          <w:rFonts w:ascii="Arial" w:hAnsi="Arial" w:cs="Arial"/>
          <w:spacing w:val="-2"/>
        </w:rPr>
        <w:t xml:space="preserve"> </w:t>
      </w:r>
      <w:r w:rsidRPr="00C60C57">
        <w:rPr>
          <w:rFonts w:ascii="Arial" w:hAnsi="Arial" w:cs="Arial"/>
        </w:rPr>
        <w:t>fu</w:t>
      </w:r>
      <w:r w:rsidRPr="00C60C57">
        <w:rPr>
          <w:rFonts w:ascii="Arial" w:hAnsi="Arial" w:cs="Arial"/>
          <w:spacing w:val="-1"/>
        </w:rPr>
        <w:t>nd</w:t>
      </w:r>
      <w:r w:rsidRPr="00C60C57">
        <w:rPr>
          <w:rFonts w:ascii="Arial" w:hAnsi="Arial" w:cs="Arial"/>
        </w:rPr>
        <w:t xml:space="preserve">s </w:t>
      </w:r>
      <w:r w:rsidRPr="00C60C57">
        <w:rPr>
          <w:rFonts w:ascii="Arial" w:hAnsi="Arial" w:cs="Arial"/>
          <w:spacing w:val="1"/>
        </w:rPr>
        <w:t>are</w:t>
      </w:r>
      <w:r w:rsidRPr="00C60C57">
        <w:rPr>
          <w:rFonts w:ascii="Arial" w:hAnsi="Arial" w:cs="Arial"/>
          <w:spacing w:val="-2"/>
        </w:rPr>
        <w:t xml:space="preserve"> </w:t>
      </w:r>
      <w:r w:rsidRPr="00C60C57">
        <w:rPr>
          <w:rFonts w:ascii="Arial" w:hAnsi="Arial" w:cs="Arial"/>
        </w:rPr>
        <w:t>l</w:t>
      </w:r>
      <w:r w:rsidRPr="00C60C57">
        <w:rPr>
          <w:rFonts w:ascii="Arial" w:hAnsi="Arial" w:cs="Arial"/>
          <w:spacing w:val="1"/>
        </w:rPr>
        <w:t>o</w:t>
      </w:r>
      <w:r w:rsidRPr="00C60C57">
        <w:rPr>
          <w:rFonts w:ascii="Arial" w:hAnsi="Arial" w:cs="Arial"/>
        </w:rPr>
        <w:t>c</w:t>
      </w:r>
      <w:r w:rsidRPr="00C60C57">
        <w:rPr>
          <w:rFonts w:ascii="Arial" w:hAnsi="Arial" w:cs="Arial"/>
          <w:spacing w:val="-2"/>
        </w:rPr>
        <w:t>at</w:t>
      </w:r>
      <w:r w:rsidRPr="00C60C57">
        <w:rPr>
          <w:rFonts w:ascii="Arial" w:hAnsi="Arial" w:cs="Arial"/>
        </w:rPr>
        <w:t>ed in</w:t>
      </w:r>
      <w:r w:rsidRPr="00C60C57">
        <w:rPr>
          <w:rFonts w:ascii="Arial" w:hAnsi="Arial" w:cs="Arial"/>
          <w:spacing w:val="-1"/>
        </w:rPr>
        <w:t xml:space="preserve"> </w:t>
      </w:r>
      <w:r w:rsidRPr="00C60C57">
        <w:rPr>
          <w:rFonts w:ascii="Arial" w:hAnsi="Arial" w:cs="Arial"/>
          <w:spacing w:val="1"/>
        </w:rPr>
        <w:t>t</w:t>
      </w:r>
      <w:r w:rsidRPr="00C60C57">
        <w:rPr>
          <w:rFonts w:ascii="Arial" w:hAnsi="Arial" w:cs="Arial"/>
          <w:spacing w:val="-1"/>
        </w:rPr>
        <w:t>h</w:t>
      </w:r>
      <w:r w:rsidRPr="00C60C57">
        <w:rPr>
          <w:rFonts w:ascii="Arial" w:hAnsi="Arial" w:cs="Arial"/>
        </w:rPr>
        <w:t>e</w:t>
      </w:r>
      <w:r w:rsidRPr="00C60C57">
        <w:rPr>
          <w:rFonts w:ascii="Arial" w:hAnsi="Arial" w:cs="Arial"/>
          <w:spacing w:val="1"/>
        </w:rPr>
        <w:t xml:space="preserve"> </w:t>
      </w:r>
      <w:r w:rsidRPr="00C60C57">
        <w:rPr>
          <w:rFonts w:ascii="Arial" w:hAnsi="Arial" w:cs="Arial"/>
          <w:spacing w:val="-1"/>
        </w:rPr>
        <w:t>un</w:t>
      </w:r>
      <w:r w:rsidRPr="00C60C57">
        <w:rPr>
          <w:rFonts w:ascii="Arial" w:hAnsi="Arial" w:cs="Arial"/>
        </w:rPr>
        <w:t>i</w:t>
      </w:r>
      <w:r w:rsidRPr="00C60C57">
        <w:rPr>
          <w:rFonts w:ascii="Arial" w:hAnsi="Arial" w:cs="Arial"/>
          <w:spacing w:val="-1"/>
        </w:rPr>
        <w:t>n</w:t>
      </w:r>
      <w:r w:rsidRPr="00C60C57">
        <w:rPr>
          <w:rFonts w:ascii="Arial" w:hAnsi="Arial" w:cs="Arial"/>
          <w:spacing w:val="-2"/>
        </w:rPr>
        <w:t>c</w:t>
      </w:r>
      <w:r w:rsidRPr="00C60C57">
        <w:rPr>
          <w:rFonts w:ascii="Arial" w:hAnsi="Arial" w:cs="Arial"/>
          <w:spacing w:val="1"/>
        </w:rPr>
        <w:t>o</w:t>
      </w:r>
      <w:r w:rsidRPr="00C60C57">
        <w:rPr>
          <w:rFonts w:ascii="Arial" w:hAnsi="Arial" w:cs="Arial"/>
        </w:rPr>
        <w:t>r</w:t>
      </w:r>
      <w:r w:rsidRPr="00C60C57">
        <w:rPr>
          <w:rFonts w:ascii="Arial" w:hAnsi="Arial" w:cs="Arial"/>
          <w:spacing w:val="-1"/>
        </w:rPr>
        <w:t>p</w:t>
      </w:r>
      <w:r w:rsidRPr="00C60C57">
        <w:rPr>
          <w:rFonts w:ascii="Arial" w:hAnsi="Arial" w:cs="Arial"/>
          <w:spacing w:val="1"/>
        </w:rPr>
        <w:t>o</w:t>
      </w:r>
      <w:r w:rsidRPr="00C60C57">
        <w:rPr>
          <w:rFonts w:ascii="Arial" w:hAnsi="Arial" w:cs="Arial"/>
        </w:rPr>
        <w:t>r</w:t>
      </w:r>
      <w:r w:rsidRPr="00C60C57">
        <w:rPr>
          <w:rFonts w:ascii="Arial" w:hAnsi="Arial" w:cs="Arial"/>
          <w:spacing w:val="-3"/>
        </w:rPr>
        <w:t>a</w:t>
      </w:r>
      <w:r w:rsidRPr="00C60C57">
        <w:rPr>
          <w:rFonts w:ascii="Arial" w:hAnsi="Arial" w:cs="Arial"/>
        </w:rPr>
        <w:t>t</w:t>
      </w:r>
      <w:r w:rsidRPr="00C60C57">
        <w:rPr>
          <w:rFonts w:ascii="Arial" w:hAnsi="Arial" w:cs="Arial"/>
          <w:spacing w:val="1"/>
        </w:rPr>
        <w:t>e</w:t>
      </w:r>
      <w:r w:rsidRPr="00C60C57">
        <w:rPr>
          <w:rFonts w:ascii="Arial" w:hAnsi="Arial" w:cs="Arial"/>
        </w:rPr>
        <w:t>d</w:t>
      </w:r>
      <w:r w:rsidRPr="00C60C57">
        <w:rPr>
          <w:rFonts w:ascii="Arial" w:hAnsi="Arial" w:cs="Arial"/>
          <w:spacing w:val="-1"/>
        </w:rPr>
        <w:t xml:space="preserve"> </w:t>
      </w:r>
      <w:r w:rsidRPr="00C60C57">
        <w:rPr>
          <w:rFonts w:ascii="Arial" w:hAnsi="Arial" w:cs="Arial"/>
          <w:spacing w:val="-2"/>
        </w:rPr>
        <w:t>a</w:t>
      </w:r>
      <w:r w:rsidRPr="00C60C57">
        <w:rPr>
          <w:rFonts w:ascii="Arial" w:hAnsi="Arial" w:cs="Arial"/>
        </w:rPr>
        <w:t xml:space="preserve">rea </w:t>
      </w:r>
      <w:r w:rsidRPr="00C60C57">
        <w:rPr>
          <w:rFonts w:ascii="Arial" w:hAnsi="Arial" w:cs="Arial"/>
          <w:spacing w:val="1"/>
        </w:rPr>
        <w:t>o</w:t>
      </w:r>
      <w:r w:rsidRPr="00C60C57">
        <w:rPr>
          <w:rFonts w:ascii="Arial" w:hAnsi="Arial" w:cs="Arial"/>
        </w:rPr>
        <w:t>f</w:t>
      </w:r>
      <w:r w:rsidRPr="00C60C57">
        <w:rPr>
          <w:rFonts w:ascii="Arial" w:hAnsi="Arial" w:cs="Arial"/>
          <w:spacing w:val="-3"/>
        </w:rPr>
        <w:t xml:space="preserve"> </w:t>
      </w:r>
      <w:r w:rsidRPr="00C60C57">
        <w:rPr>
          <w:rFonts w:ascii="Arial" w:hAnsi="Arial" w:cs="Arial"/>
        </w:rPr>
        <w:t>I</w:t>
      </w:r>
      <w:r w:rsidRPr="00C60C57">
        <w:rPr>
          <w:rFonts w:ascii="Arial" w:hAnsi="Arial" w:cs="Arial"/>
          <w:spacing w:val="1"/>
        </w:rPr>
        <w:t>m</w:t>
      </w:r>
      <w:r w:rsidRPr="00C60C57">
        <w:rPr>
          <w:rFonts w:ascii="Arial" w:hAnsi="Arial" w:cs="Arial"/>
          <w:spacing w:val="-3"/>
        </w:rPr>
        <w:t>p</w:t>
      </w:r>
      <w:r w:rsidRPr="00C60C57">
        <w:rPr>
          <w:rFonts w:ascii="Arial" w:hAnsi="Arial" w:cs="Arial"/>
        </w:rPr>
        <w:t xml:space="preserve">erial </w:t>
      </w:r>
      <w:r w:rsidRPr="00C60C57">
        <w:rPr>
          <w:rFonts w:ascii="Arial" w:hAnsi="Arial" w:cs="Arial"/>
          <w:spacing w:val="-2"/>
        </w:rPr>
        <w:t>C</w:t>
      </w:r>
      <w:r w:rsidRPr="00C60C57">
        <w:rPr>
          <w:rFonts w:ascii="Arial" w:hAnsi="Arial" w:cs="Arial"/>
          <w:spacing w:val="1"/>
        </w:rPr>
        <w:t>o</w:t>
      </w:r>
      <w:r w:rsidRPr="00C60C57">
        <w:rPr>
          <w:rFonts w:ascii="Arial" w:hAnsi="Arial" w:cs="Arial"/>
          <w:spacing w:val="-1"/>
        </w:rPr>
        <w:t>un</w:t>
      </w:r>
      <w:r w:rsidRPr="00C60C57">
        <w:rPr>
          <w:rFonts w:ascii="Arial" w:hAnsi="Arial" w:cs="Arial"/>
        </w:rPr>
        <w:t>t</w:t>
      </w:r>
      <w:r w:rsidRPr="00C60C57">
        <w:rPr>
          <w:rFonts w:ascii="Arial" w:hAnsi="Arial" w:cs="Arial"/>
          <w:spacing w:val="1"/>
        </w:rPr>
        <w:t>y</w:t>
      </w:r>
      <w:r w:rsidRPr="00C60C57">
        <w:rPr>
          <w:rFonts w:ascii="Arial" w:hAnsi="Arial" w:cs="Arial"/>
          <w:spacing w:val="-2"/>
        </w:rPr>
        <w:t xml:space="preserve"> </w:t>
      </w:r>
      <w:r w:rsidRPr="00C60C57">
        <w:rPr>
          <w:rFonts w:ascii="Arial" w:hAnsi="Arial" w:cs="Arial"/>
        </w:rPr>
        <w:t>and</w:t>
      </w:r>
      <w:r w:rsidRPr="00C60C57">
        <w:rPr>
          <w:rFonts w:ascii="Arial" w:hAnsi="Arial" w:cs="Arial"/>
          <w:spacing w:val="-1"/>
        </w:rPr>
        <w:t xml:space="preserve"> </w:t>
      </w:r>
      <w:r w:rsidRPr="00C60C57">
        <w:rPr>
          <w:rFonts w:ascii="Arial" w:hAnsi="Arial" w:cs="Arial"/>
        </w:rPr>
        <w:t>in the c</w:t>
      </w:r>
      <w:r w:rsidRPr="00C60C57">
        <w:rPr>
          <w:rFonts w:ascii="Arial" w:hAnsi="Arial" w:cs="Arial"/>
          <w:spacing w:val="-3"/>
        </w:rPr>
        <w:t>i</w:t>
      </w:r>
      <w:r w:rsidRPr="00C60C57">
        <w:rPr>
          <w:rFonts w:ascii="Arial" w:hAnsi="Arial" w:cs="Arial"/>
        </w:rPr>
        <w:t xml:space="preserve">ties </w:t>
      </w:r>
      <w:r w:rsidRPr="00C60C57">
        <w:rPr>
          <w:rFonts w:ascii="Arial" w:hAnsi="Arial" w:cs="Arial"/>
          <w:spacing w:val="1"/>
        </w:rPr>
        <w:t>o</w:t>
      </w:r>
      <w:r w:rsidRPr="00C60C57">
        <w:rPr>
          <w:rFonts w:ascii="Arial" w:hAnsi="Arial" w:cs="Arial"/>
        </w:rPr>
        <w:t>f Br</w:t>
      </w:r>
      <w:r w:rsidRPr="00C60C57">
        <w:rPr>
          <w:rFonts w:ascii="Arial" w:hAnsi="Arial" w:cs="Arial"/>
          <w:spacing w:val="-3"/>
        </w:rPr>
        <w:t>a</w:t>
      </w:r>
      <w:r w:rsidRPr="00C60C57">
        <w:rPr>
          <w:rFonts w:ascii="Arial" w:hAnsi="Arial" w:cs="Arial"/>
        </w:rPr>
        <w:t>wl</w:t>
      </w:r>
      <w:r w:rsidRPr="00C60C57">
        <w:rPr>
          <w:rFonts w:ascii="Arial" w:hAnsi="Arial" w:cs="Arial"/>
          <w:spacing w:val="-2"/>
        </w:rPr>
        <w:t>e</w:t>
      </w:r>
      <w:r w:rsidRPr="00C60C57">
        <w:rPr>
          <w:rFonts w:ascii="Arial" w:hAnsi="Arial" w:cs="Arial"/>
          <w:spacing w:val="1"/>
        </w:rPr>
        <w:t>y</w:t>
      </w:r>
      <w:r w:rsidRPr="00C60C57">
        <w:rPr>
          <w:rFonts w:ascii="Arial" w:hAnsi="Arial" w:cs="Arial"/>
        </w:rPr>
        <w:t>, Cal</w:t>
      </w:r>
      <w:r w:rsidRPr="00C60C57">
        <w:rPr>
          <w:rFonts w:ascii="Arial" w:hAnsi="Arial" w:cs="Arial"/>
          <w:spacing w:val="-2"/>
        </w:rPr>
        <w:t>e</w:t>
      </w:r>
      <w:r w:rsidRPr="00C60C57">
        <w:rPr>
          <w:rFonts w:ascii="Arial" w:hAnsi="Arial" w:cs="Arial"/>
        </w:rPr>
        <w:t>xi</w:t>
      </w:r>
      <w:r w:rsidRPr="00C60C57">
        <w:rPr>
          <w:rFonts w:ascii="Arial" w:hAnsi="Arial" w:cs="Arial"/>
          <w:spacing w:val="-2"/>
        </w:rPr>
        <w:t>c</w:t>
      </w:r>
      <w:r w:rsidRPr="00C60C57">
        <w:rPr>
          <w:rFonts w:ascii="Arial" w:hAnsi="Arial" w:cs="Arial"/>
          <w:spacing w:val="1"/>
        </w:rPr>
        <w:t>o</w:t>
      </w:r>
      <w:r w:rsidRPr="00C60C57">
        <w:rPr>
          <w:rFonts w:ascii="Arial" w:hAnsi="Arial" w:cs="Arial"/>
        </w:rPr>
        <w:t xml:space="preserve">, </w:t>
      </w:r>
      <w:r w:rsidRPr="00C60C57">
        <w:rPr>
          <w:rFonts w:ascii="Arial" w:hAnsi="Arial" w:cs="Arial"/>
          <w:spacing w:val="-2"/>
        </w:rPr>
        <w:t>I</w:t>
      </w:r>
      <w:r w:rsidRPr="00C60C57">
        <w:rPr>
          <w:rFonts w:ascii="Arial" w:hAnsi="Arial" w:cs="Arial"/>
          <w:spacing w:val="1"/>
        </w:rPr>
        <w:t>m</w:t>
      </w:r>
      <w:r w:rsidRPr="00C60C57">
        <w:rPr>
          <w:rFonts w:ascii="Arial" w:hAnsi="Arial" w:cs="Arial"/>
          <w:spacing w:val="-1"/>
        </w:rPr>
        <w:t>p</w:t>
      </w:r>
      <w:r w:rsidRPr="00C60C57">
        <w:rPr>
          <w:rFonts w:ascii="Arial" w:hAnsi="Arial" w:cs="Arial"/>
        </w:rPr>
        <w:t>e</w:t>
      </w:r>
      <w:r w:rsidRPr="00C60C57">
        <w:rPr>
          <w:rFonts w:ascii="Arial" w:hAnsi="Arial" w:cs="Arial"/>
          <w:spacing w:val="-2"/>
        </w:rPr>
        <w:t>r</w:t>
      </w:r>
      <w:r w:rsidRPr="00C60C57">
        <w:rPr>
          <w:rFonts w:ascii="Arial" w:hAnsi="Arial" w:cs="Arial"/>
        </w:rPr>
        <w:t>ia</w:t>
      </w:r>
      <w:r w:rsidRPr="00C60C57">
        <w:rPr>
          <w:rFonts w:ascii="Arial" w:hAnsi="Arial" w:cs="Arial"/>
          <w:spacing w:val="-1"/>
        </w:rPr>
        <w:t>l</w:t>
      </w:r>
      <w:r w:rsidRPr="00C60C57">
        <w:rPr>
          <w:rFonts w:ascii="Arial" w:hAnsi="Arial" w:cs="Arial"/>
        </w:rPr>
        <w:t>, and</w:t>
      </w:r>
      <w:r w:rsidRPr="00C60C57">
        <w:rPr>
          <w:rFonts w:ascii="Arial" w:hAnsi="Arial" w:cs="Arial"/>
          <w:spacing w:val="-1"/>
        </w:rPr>
        <w:t xml:space="preserve"> </w:t>
      </w:r>
      <w:r w:rsidRPr="00C60C57">
        <w:rPr>
          <w:rFonts w:ascii="Arial" w:hAnsi="Arial" w:cs="Arial"/>
        </w:rPr>
        <w:t>El Ce</w:t>
      </w:r>
      <w:r w:rsidRPr="00C60C57">
        <w:rPr>
          <w:rFonts w:ascii="Arial" w:hAnsi="Arial" w:cs="Arial"/>
          <w:spacing w:val="-3"/>
        </w:rPr>
        <w:t>n</w:t>
      </w:r>
      <w:r w:rsidRPr="00C60C57">
        <w:rPr>
          <w:rFonts w:ascii="Arial" w:hAnsi="Arial" w:cs="Arial"/>
        </w:rPr>
        <w:t>tr</w:t>
      </w:r>
      <w:r w:rsidRPr="00C60C57">
        <w:rPr>
          <w:rFonts w:ascii="Arial" w:hAnsi="Arial" w:cs="Arial"/>
          <w:spacing w:val="3"/>
        </w:rPr>
        <w:t>o</w:t>
      </w:r>
      <w:r w:rsidRPr="00C60C57">
        <w:rPr>
          <w:rFonts w:ascii="Arial" w:hAnsi="Arial" w:cs="Arial"/>
        </w:rPr>
        <w:t>.</w:t>
      </w:r>
      <w:r w:rsidRPr="00C60C57">
        <w:rPr>
          <w:rFonts w:ascii="Arial" w:hAnsi="Arial" w:cs="Arial"/>
          <w:spacing w:val="-2"/>
        </w:rPr>
        <w:t xml:space="preserve">  </w:t>
      </w:r>
      <w:r w:rsidRPr="00C60C57">
        <w:rPr>
          <w:rFonts w:ascii="Arial" w:hAnsi="Arial" w:cs="Arial"/>
        </w:rPr>
        <w:t>T</w:t>
      </w:r>
      <w:r w:rsidRPr="00C60C57">
        <w:rPr>
          <w:rFonts w:ascii="Arial" w:hAnsi="Arial" w:cs="Arial"/>
          <w:spacing w:val="-1"/>
        </w:rPr>
        <w:t>h</w:t>
      </w:r>
      <w:r w:rsidRPr="00C60C57">
        <w:rPr>
          <w:rFonts w:ascii="Arial" w:hAnsi="Arial" w:cs="Arial"/>
        </w:rPr>
        <w:t>ere</w:t>
      </w:r>
      <w:r w:rsidRPr="00C60C57">
        <w:rPr>
          <w:rFonts w:ascii="Arial" w:hAnsi="Arial" w:cs="Arial"/>
          <w:spacing w:val="-1"/>
        </w:rPr>
        <w:t xml:space="preserve"> </w:t>
      </w:r>
      <w:r w:rsidRPr="00C60C57">
        <w:rPr>
          <w:rFonts w:ascii="Arial" w:hAnsi="Arial" w:cs="Arial"/>
        </w:rPr>
        <w:t>a</w:t>
      </w:r>
      <w:r w:rsidRPr="00C60C57">
        <w:rPr>
          <w:rFonts w:ascii="Arial" w:hAnsi="Arial" w:cs="Arial"/>
          <w:spacing w:val="-2"/>
        </w:rPr>
        <w:t>r</w:t>
      </w:r>
      <w:r w:rsidRPr="00C60C57">
        <w:rPr>
          <w:rFonts w:ascii="Arial" w:hAnsi="Arial" w:cs="Arial"/>
        </w:rPr>
        <w:t>e</w:t>
      </w:r>
      <w:r w:rsidRPr="00C60C57">
        <w:rPr>
          <w:rFonts w:ascii="Arial" w:hAnsi="Arial" w:cs="Arial"/>
          <w:spacing w:val="1"/>
        </w:rPr>
        <w:t xml:space="preserve"> </w:t>
      </w:r>
      <w:r w:rsidRPr="00C60C57">
        <w:rPr>
          <w:rFonts w:ascii="Arial" w:hAnsi="Arial" w:cs="Arial"/>
        </w:rPr>
        <w:t>cu</w:t>
      </w:r>
      <w:r w:rsidRPr="00C60C57">
        <w:rPr>
          <w:rFonts w:ascii="Arial" w:hAnsi="Arial" w:cs="Arial"/>
          <w:spacing w:val="-1"/>
        </w:rPr>
        <w:t>r</w:t>
      </w:r>
      <w:r w:rsidRPr="00C60C57">
        <w:rPr>
          <w:rFonts w:ascii="Arial" w:hAnsi="Arial" w:cs="Arial"/>
        </w:rPr>
        <w:t>rent</w:t>
      </w:r>
      <w:r w:rsidRPr="00C60C57">
        <w:rPr>
          <w:rFonts w:ascii="Arial" w:hAnsi="Arial" w:cs="Arial"/>
          <w:spacing w:val="-3"/>
        </w:rPr>
        <w:t>l</w:t>
      </w:r>
      <w:r w:rsidRPr="00C60C57">
        <w:rPr>
          <w:rFonts w:ascii="Arial" w:hAnsi="Arial" w:cs="Arial"/>
        </w:rPr>
        <w:t>y</w:t>
      </w:r>
      <w:r w:rsidRPr="00C60C57">
        <w:rPr>
          <w:rFonts w:ascii="Arial" w:hAnsi="Arial" w:cs="Arial"/>
          <w:spacing w:val="-1"/>
        </w:rPr>
        <w:t xml:space="preserve"> </w:t>
      </w:r>
      <w:r w:rsidRPr="00C60C57">
        <w:rPr>
          <w:rFonts w:ascii="Arial" w:hAnsi="Arial" w:cs="Arial"/>
          <w:spacing w:val="1"/>
        </w:rPr>
        <w:t>1</w:t>
      </w:r>
      <w:r w:rsidRPr="00C60C57">
        <w:rPr>
          <w:rFonts w:ascii="Arial" w:hAnsi="Arial" w:cs="Arial"/>
        </w:rPr>
        <w:t>5 C</w:t>
      </w:r>
      <w:r w:rsidRPr="00C60C57">
        <w:rPr>
          <w:rFonts w:ascii="Arial" w:hAnsi="Arial" w:cs="Arial"/>
          <w:spacing w:val="1"/>
        </w:rPr>
        <w:t>o</w:t>
      </w:r>
      <w:r w:rsidRPr="00C60C57">
        <w:rPr>
          <w:rFonts w:ascii="Arial" w:hAnsi="Arial" w:cs="Arial"/>
          <w:spacing w:val="-3"/>
        </w:rPr>
        <w:t>l</w:t>
      </w:r>
      <w:r w:rsidRPr="00C60C57">
        <w:rPr>
          <w:rFonts w:ascii="Arial" w:hAnsi="Arial" w:cs="Arial"/>
          <w:spacing w:val="1"/>
        </w:rPr>
        <w:t>o</w:t>
      </w:r>
      <w:r w:rsidRPr="00C60C57">
        <w:rPr>
          <w:rFonts w:ascii="Arial" w:hAnsi="Arial" w:cs="Arial"/>
          <w:spacing w:val="-1"/>
        </w:rPr>
        <w:t>n</w:t>
      </w:r>
      <w:r w:rsidRPr="00C60C57">
        <w:rPr>
          <w:rFonts w:ascii="Arial" w:hAnsi="Arial" w:cs="Arial"/>
        </w:rPr>
        <w:t xml:space="preserve">ia </w:t>
      </w:r>
      <w:r w:rsidRPr="00C60C57">
        <w:rPr>
          <w:rFonts w:ascii="Arial" w:hAnsi="Arial" w:cs="Arial"/>
          <w:spacing w:val="-1"/>
        </w:rPr>
        <w:t>d</w:t>
      </w:r>
      <w:r w:rsidRPr="00C60C57">
        <w:rPr>
          <w:rFonts w:ascii="Arial" w:hAnsi="Arial" w:cs="Arial"/>
        </w:rPr>
        <w:t>es</w:t>
      </w:r>
      <w:r w:rsidRPr="00C60C57">
        <w:rPr>
          <w:rFonts w:ascii="Arial" w:hAnsi="Arial" w:cs="Arial"/>
          <w:spacing w:val="-2"/>
        </w:rPr>
        <w:t>i</w:t>
      </w:r>
      <w:r w:rsidRPr="00C60C57">
        <w:rPr>
          <w:rFonts w:ascii="Arial" w:hAnsi="Arial" w:cs="Arial"/>
          <w:spacing w:val="-1"/>
        </w:rPr>
        <w:t>gn</w:t>
      </w:r>
      <w:r w:rsidRPr="00C60C57">
        <w:rPr>
          <w:rFonts w:ascii="Arial" w:hAnsi="Arial" w:cs="Arial"/>
        </w:rPr>
        <w:t>at</w:t>
      </w:r>
      <w:r w:rsidRPr="00C60C57">
        <w:rPr>
          <w:rFonts w:ascii="Arial" w:hAnsi="Arial" w:cs="Arial"/>
          <w:spacing w:val="1"/>
        </w:rPr>
        <w:t>e</w:t>
      </w:r>
      <w:r w:rsidRPr="00C60C57">
        <w:rPr>
          <w:rFonts w:ascii="Arial" w:hAnsi="Arial" w:cs="Arial"/>
        </w:rPr>
        <w:t>d c</w:t>
      </w:r>
      <w:r w:rsidRPr="00C60C57">
        <w:rPr>
          <w:rFonts w:ascii="Arial" w:hAnsi="Arial" w:cs="Arial"/>
          <w:spacing w:val="-1"/>
        </w:rPr>
        <w:t>o</w:t>
      </w:r>
      <w:r w:rsidRPr="00C60C57">
        <w:rPr>
          <w:rFonts w:ascii="Arial" w:hAnsi="Arial" w:cs="Arial"/>
          <w:spacing w:val="1"/>
        </w:rPr>
        <w:t>mm</w:t>
      </w:r>
      <w:r w:rsidRPr="00C60C57">
        <w:rPr>
          <w:rFonts w:ascii="Arial" w:hAnsi="Arial" w:cs="Arial"/>
          <w:spacing w:val="-1"/>
        </w:rPr>
        <w:t>un</w:t>
      </w:r>
      <w:r w:rsidRPr="00C60C57">
        <w:rPr>
          <w:rFonts w:ascii="Arial" w:hAnsi="Arial" w:cs="Arial"/>
        </w:rPr>
        <w:t>it</w:t>
      </w:r>
      <w:r w:rsidRPr="00C60C57">
        <w:rPr>
          <w:rFonts w:ascii="Arial" w:hAnsi="Arial" w:cs="Arial"/>
          <w:spacing w:val="-2"/>
        </w:rPr>
        <w:t>i</w:t>
      </w:r>
      <w:r w:rsidRPr="00C60C57">
        <w:rPr>
          <w:rFonts w:ascii="Arial" w:hAnsi="Arial" w:cs="Arial"/>
        </w:rPr>
        <w:t>es.</w:t>
      </w:r>
    </w:p>
    <w:p w:rsidR="00C60C57" w:rsidRPr="00C60C57" w:rsidRDefault="00C60C57" w:rsidP="00C60C57">
      <w:pPr>
        <w:keepNext/>
        <w:widowControl w:val="0"/>
        <w:spacing w:after="160" w:line="259" w:lineRule="auto"/>
        <w:ind w:left="180"/>
        <w:rPr>
          <w:rFonts w:ascii="Arial" w:hAnsi="Arial" w:cs="Arial"/>
          <w:b/>
          <w:bCs/>
          <w:u w:val="single"/>
        </w:rPr>
      </w:pPr>
      <w:r w:rsidRPr="00C60C57">
        <w:rPr>
          <w:rFonts w:ascii="Arial" w:hAnsi="Arial" w:cs="Arial"/>
          <w:b/>
          <w:bCs/>
          <w:u w:val="single"/>
        </w:rPr>
        <w:t>D</w:t>
      </w:r>
      <w:r w:rsidRPr="00C60C57">
        <w:rPr>
          <w:rFonts w:ascii="Arial" w:hAnsi="Arial" w:cs="Arial"/>
          <w:b/>
          <w:bCs/>
          <w:spacing w:val="-1"/>
          <w:u w:val="single"/>
        </w:rPr>
        <w:t>e</w:t>
      </w:r>
      <w:r w:rsidRPr="00C60C57">
        <w:rPr>
          <w:rFonts w:ascii="Arial" w:hAnsi="Arial" w:cs="Arial"/>
          <w:b/>
          <w:bCs/>
          <w:u w:val="single"/>
        </w:rPr>
        <w:t>sc</w:t>
      </w:r>
      <w:r w:rsidRPr="00C60C57">
        <w:rPr>
          <w:rFonts w:ascii="Arial" w:hAnsi="Arial" w:cs="Arial"/>
          <w:b/>
          <w:bCs/>
          <w:spacing w:val="1"/>
          <w:u w:val="single"/>
        </w:rPr>
        <w:t>rib</w:t>
      </w:r>
      <w:r w:rsidRPr="00C60C57">
        <w:rPr>
          <w:rFonts w:ascii="Arial" w:hAnsi="Arial" w:cs="Arial"/>
          <w:b/>
          <w:bCs/>
          <w:u w:val="single"/>
        </w:rPr>
        <w:t>e</w:t>
      </w:r>
      <w:r w:rsidRPr="00C60C57">
        <w:rPr>
          <w:rFonts w:ascii="Arial" w:hAnsi="Arial" w:cs="Arial"/>
          <w:b/>
          <w:bCs/>
          <w:spacing w:val="-2"/>
          <w:u w:val="single"/>
        </w:rPr>
        <w:t xml:space="preserve"> h</w:t>
      </w:r>
      <w:r w:rsidRPr="00C60C57">
        <w:rPr>
          <w:rFonts w:ascii="Arial" w:hAnsi="Arial" w:cs="Arial"/>
          <w:b/>
          <w:bCs/>
          <w:u w:val="single"/>
        </w:rPr>
        <w:t>ow</w:t>
      </w:r>
      <w:r w:rsidRPr="00C60C57">
        <w:rPr>
          <w:rFonts w:ascii="Arial" w:hAnsi="Arial" w:cs="Arial"/>
          <w:b/>
          <w:bCs/>
          <w:spacing w:val="-4"/>
          <w:u w:val="single"/>
        </w:rPr>
        <w:t xml:space="preserve"> </w:t>
      </w:r>
      <w:r w:rsidRPr="00C60C57">
        <w:rPr>
          <w:rFonts w:ascii="Arial" w:hAnsi="Arial" w:cs="Arial"/>
          <w:b/>
          <w:bCs/>
          <w:spacing w:val="1"/>
          <w:u w:val="single"/>
        </w:rPr>
        <w:t>r</w:t>
      </w:r>
      <w:r w:rsidRPr="00C60C57">
        <w:rPr>
          <w:rFonts w:ascii="Arial" w:hAnsi="Arial" w:cs="Arial"/>
          <w:b/>
          <w:bCs/>
          <w:spacing w:val="-1"/>
          <w:u w:val="single"/>
        </w:rPr>
        <w:t>e</w:t>
      </w:r>
      <w:r w:rsidRPr="00C60C57">
        <w:rPr>
          <w:rFonts w:ascii="Arial" w:hAnsi="Arial" w:cs="Arial"/>
          <w:b/>
          <w:bCs/>
          <w:u w:val="single"/>
        </w:rPr>
        <w:t>s</w:t>
      </w:r>
      <w:r w:rsidRPr="00C60C57">
        <w:rPr>
          <w:rFonts w:ascii="Arial" w:hAnsi="Arial" w:cs="Arial"/>
          <w:b/>
          <w:bCs/>
          <w:spacing w:val="1"/>
          <w:u w:val="single"/>
        </w:rPr>
        <w:t>o</w:t>
      </w:r>
      <w:r w:rsidRPr="00C60C57">
        <w:rPr>
          <w:rFonts w:ascii="Arial" w:hAnsi="Arial" w:cs="Arial"/>
          <w:b/>
          <w:bCs/>
          <w:spacing w:val="-2"/>
          <w:u w:val="single"/>
        </w:rPr>
        <w:t>u</w:t>
      </w:r>
      <w:r w:rsidRPr="00C60C57">
        <w:rPr>
          <w:rFonts w:ascii="Arial" w:hAnsi="Arial" w:cs="Arial"/>
          <w:b/>
          <w:bCs/>
          <w:spacing w:val="1"/>
          <w:u w:val="single"/>
        </w:rPr>
        <w:t>r</w:t>
      </w:r>
      <w:r w:rsidRPr="00C60C57">
        <w:rPr>
          <w:rFonts w:ascii="Arial" w:hAnsi="Arial" w:cs="Arial"/>
          <w:b/>
          <w:bCs/>
          <w:u w:val="single"/>
        </w:rPr>
        <w:t>ces</w:t>
      </w:r>
      <w:r w:rsidRPr="00C60C57">
        <w:rPr>
          <w:rFonts w:ascii="Arial" w:hAnsi="Arial" w:cs="Arial"/>
          <w:b/>
          <w:bCs/>
          <w:spacing w:val="-6"/>
          <w:u w:val="single"/>
        </w:rPr>
        <w:t xml:space="preserve"> </w:t>
      </w:r>
      <w:proofErr w:type="gramStart"/>
      <w:r w:rsidRPr="00C60C57">
        <w:rPr>
          <w:rFonts w:ascii="Arial" w:hAnsi="Arial" w:cs="Arial"/>
          <w:b/>
          <w:bCs/>
          <w:spacing w:val="1"/>
          <w:u w:val="single"/>
        </w:rPr>
        <w:t>wi</w:t>
      </w:r>
      <w:r w:rsidRPr="00C60C57">
        <w:rPr>
          <w:rFonts w:ascii="Arial" w:hAnsi="Arial" w:cs="Arial"/>
          <w:b/>
          <w:bCs/>
          <w:spacing w:val="-1"/>
          <w:u w:val="single"/>
        </w:rPr>
        <w:t>l</w:t>
      </w:r>
      <w:r w:rsidRPr="00C60C57">
        <w:rPr>
          <w:rFonts w:ascii="Arial" w:hAnsi="Arial" w:cs="Arial"/>
          <w:b/>
          <w:bCs/>
          <w:u w:val="single"/>
        </w:rPr>
        <w:t>l</w:t>
      </w:r>
      <w:r w:rsidRPr="00C60C57">
        <w:rPr>
          <w:rFonts w:ascii="Arial" w:hAnsi="Arial" w:cs="Arial"/>
          <w:b/>
          <w:bCs/>
          <w:spacing w:val="-3"/>
          <w:u w:val="single"/>
        </w:rPr>
        <w:t xml:space="preserve"> </w:t>
      </w:r>
      <w:r w:rsidRPr="00C60C57">
        <w:rPr>
          <w:rFonts w:ascii="Arial" w:hAnsi="Arial" w:cs="Arial"/>
          <w:b/>
          <w:bCs/>
          <w:spacing w:val="1"/>
          <w:u w:val="single"/>
        </w:rPr>
        <w:t>b</w:t>
      </w:r>
      <w:r w:rsidRPr="00C60C57">
        <w:rPr>
          <w:rFonts w:ascii="Arial" w:hAnsi="Arial" w:cs="Arial"/>
          <w:b/>
          <w:bCs/>
          <w:u w:val="single"/>
        </w:rPr>
        <w:t xml:space="preserve">e </w:t>
      </w:r>
      <w:r w:rsidRPr="00C60C57">
        <w:rPr>
          <w:rFonts w:ascii="Arial" w:hAnsi="Arial" w:cs="Arial"/>
          <w:b/>
          <w:bCs/>
          <w:spacing w:val="-1"/>
          <w:u w:val="single"/>
        </w:rPr>
        <w:t>a</w:t>
      </w:r>
      <w:r w:rsidRPr="00C60C57">
        <w:rPr>
          <w:rFonts w:ascii="Arial" w:hAnsi="Arial" w:cs="Arial"/>
          <w:b/>
          <w:bCs/>
          <w:spacing w:val="1"/>
          <w:u w:val="single"/>
        </w:rPr>
        <w:t>ll</w:t>
      </w:r>
      <w:r w:rsidRPr="00C60C57">
        <w:rPr>
          <w:rFonts w:ascii="Arial" w:hAnsi="Arial" w:cs="Arial"/>
          <w:b/>
          <w:bCs/>
          <w:u w:val="single"/>
        </w:rPr>
        <w:t>o</w:t>
      </w:r>
      <w:r w:rsidRPr="00C60C57">
        <w:rPr>
          <w:rFonts w:ascii="Arial" w:hAnsi="Arial" w:cs="Arial"/>
          <w:b/>
          <w:bCs/>
          <w:spacing w:val="1"/>
          <w:u w:val="single"/>
        </w:rPr>
        <w:t>c</w:t>
      </w:r>
      <w:r w:rsidRPr="00C60C57">
        <w:rPr>
          <w:rFonts w:ascii="Arial" w:hAnsi="Arial" w:cs="Arial"/>
          <w:b/>
          <w:bCs/>
          <w:spacing w:val="-1"/>
          <w:u w:val="single"/>
        </w:rPr>
        <w:t>a</w:t>
      </w:r>
      <w:r w:rsidRPr="00C60C57">
        <w:rPr>
          <w:rFonts w:ascii="Arial" w:hAnsi="Arial" w:cs="Arial"/>
          <w:b/>
          <w:bCs/>
          <w:u w:val="single"/>
        </w:rPr>
        <w:t>ted</w:t>
      </w:r>
      <w:proofErr w:type="gramEnd"/>
      <w:r w:rsidRPr="00C60C57">
        <w:rPr>
          <w:rFonts w:ascii="Arial" w:hAnsi="Arial" w:cs="Arial"/>
          <w:b/>
          <w:bCs/>
          <w:spacing w:val="-5"/>
          <w:u w:val="single"/>
        </w:rPr>
        <w:t xml:space="preserve"> </w:t>
      </w:r>
      <w:r w:rsidRPr="00C60C57">
        <w:rPr>
          <w:rFonts w:ascii="Arial" w:hAnsi="Arial" w:cs="Arial"/>
          <w:b/>
          <w:bCs/>
          <w:spacing w:val="-1"/>
          <w:u w:val="single"/>
        </w:rPr>
        <w:t>am</w:t>
      </w:r>
      <w:r w:rsidRPr="00C60C57">
        <w:rPr>
          <w:rFonts w:ascii="Arial" w:hAnsi="Arial" w:cs="Arial"/>
          <w:b/>
          <w:bCs/>
          <w:u w:val="single"/>
        </w:rPr>
        <w:t>o</w:t>
      </w:r>
      <w:r w:rsidRPr="00C60C57">
        <w:rPr>
          <w:rFonts w:ascii="Arial" w:hAnsi="Arial" w:cs="Arial"/>
          <w:b/>
          <w:bCs/>
          <w:spacing w:val="1"/>
          <w:u w:val="single"/>
        </w:rPr>
        <w:t>n</w:t>
      </w:r>
      <w:r w:rsidRPr="00C60C57">
        <w:rPr>
          <w:rFonts w:ascii="Arial" w:hAnsi="Arial" w:cs="Arial"/>
          <w:b/>
          <w:bCs/>
          <w:u w:val="single"/>
        </w:rPr>
        <w:t>g</w:t>
      </w:r>
      <w:r w:rsidRPr="00C60C57">
        <w:rPr>
          <w:rFonts w:ascii="Arial" w:hAnsi="Arial" w:cs="Arial"/>
          <w:b/>
          <w:bCs/>
          <w:spacing w:val="-4"/>
          <w:u w:val="single"/>
        </w:rPr>
        <w:t xml:space="preserve"> </w:t>
      </w:r>
      <w:r w:rsidRPr="00C60C57">
        <w:rPr>
          <w:rFonts w:ascii="Arial" w:hAnsi="Arial" w:cs="Arial"/>
          <w:b/>
          <w:bCs/>
          <w:spacing w:val="-2"/>
          <w:u w:val="single"/>
        </w:rPr>
        <w:t>f</w:t>
      </w:r>
      <w:r w:rsidRPr="00C60C57">
        <w:rPr>
          <w:rFonts w:ascii="Arial" w:hAnsi="Arial" w:cs="Arial"/>
          <w:b/>
          <w:bCs/>
          <w:spacing w:val="1"/>
          <w:u w:val="single"/>
        </w:rPr>
        <w:t>un</w:t>
      </w:r>
      <w:r w:rsidRPr="00C60C57">
        <w:rPr>
          <w:rFonts w:ascii="Arial" w:hAnsi="Arial" w:cs="Arial"/>
          <w:b/>
          <w:bCs/>
          <w:spacing w:val="-2"/>
          <w:u w:val="single"/>
        </w:rPr>
        <w:t>d</w:t>
      </w:r>
      <w:r w:rsidRPr="00C60C57">
        <w:rPr>
          <w:rFonts w:ascii="Arial" w:hAnsi="Arial" w:cs="Arial"/>
          <w:b/>
          <w:bCs/>
          <w:spacing w:val="1"/>
          <w:u w:val="single"/>
        </w:rPr>
        <w:t>i</w:t>
      </w:r>
      <w:r w:rsidRPr="00C60C57">
        <w:rPr>
          <w:rFonts w:ascii="Arial" w:hAnsi="Arial" w:cs="Arial"/>
          <w:b/>
          <w:bCs/>
          <w:spacing w:val="-2"/>
          <w:u w:val="single"/>
        </w:rPr>
        <w:t>n</w:t>
      </w:r>
      <w:r w:rsidRPr="00C60C57">
        <w:rPr>
          <w:rFonts w:ascii="Arial" w:hAnsi="Arial" w:cs="Arial"/>
          <w:b/>
          <w:bCs/>
          <w:u w:val="single"/>
        </w:rPr>
        <w:t>g</w:t>
      </w:r>
      <w:r w:rsidRPr="00C60C57">
        <w:rPr>
          <w:rFonts w:ascii="Arial" w:hAnsi="Arial" w:cs="Arial"/>
          <w:b/>
          <w:bCs/>
          <w:spacing w:val="-6"/>
          <w:u w:val="single"/>
        </w:rPr>
        <w:t xml:space="preserve"> </w:t>
      </w:r>
      <w:r w:rsidRPr="00C60C57">
        <w:rPr>
          <w:rFonts w:ascii="Arial" w:hAnsi="Arial" w:cs="Arial"/>
          <w:b/>
          <w:bCs/>
          <w:u w:val="single"/>
        </w:rPr>
        <w:t>cate</w:t>
      </w:r>
      <w:r w:rsidRPr="00C60C57">
        <w:rPr>
          <w:rFonts w:ascii="Arial" w:hAnsi="Arial" w:cs="Arial"/>
          <w:b/>
          <w:bCs/>
          <w:spacing w:val="-2"/>
          <w:u w:val="single"/>
        </w:rPr>
        <w:t>g</w:t>
      </w:r>
      <w:r w:rsidRPr="00C60C57">
        <w:rPr>
          <w:rFonts w:ascii="Arial" w:hAnsi="Arial" w:cs="Arial"/>
          <w:b/>
          <w:bCs/>
          <w:u w:val="single"/>
        </w:rPr>
        <w:t>o</w:t>
      </w:r>
      <w:r w:rsidRPr="00C60C57">
        <w:rPr>
          <w:rFonts w:ascii="Arial" w:hAnsi="Arial" w:cs="Arial"/>
          <w:b/>
          <w:bCs/>
          <w:spacing w:val="1"/>
          <w:u w:val="single"/>
        </w:rPr>
        <w:t>ri</w:t>
      </w:r>
      <w:r w:rsidRPr="00C60C57">
        <w:rPr>
          <w:rFonts w:ascii="Arial" w:hAnsi="Arial" w:cs="Arial"/>
          <w:b/>
          <w:bCs/>
          <w:spacing w:val="-1"/>
          <w:u w:val="single"/>
        </w:rPr>
        <w:t>e</w:t>
      </w:r>
      <w:r w:rsidRPr="00C60C57">
        <w:rPr>
          <w:rFonts w:ascii="Arial" w:hAnsi="Arial" w:cs="Arial"/>
          <w:b/>
          <w:bCs/>
          <w:u w:val="single"/>
        </w:rPr>
        <w:t>s</w:t>
      </w:r>
    </w:p>
    <w:p w:rsidR="00C60C57" w:rsidRPr="00C60C57" w:rsidRDefault="00C60C57" w:rsidP="00C60C57">
      <w:pPr>
        <w:widowControl w:val="0"/>
        <w:spacing w:after="160" w:line="259" w:lineRule="auto"/>
        <w:ind w:left="180"/>
        <w:rPr>
          <w:rFonts w:ascii="Arial" w:hAnsi="Arial" w:cs="Arial"/>
        </w:rPr>
      </w:pPr>
      <w:r w:rsidRPr="00C60C57">
        <w:rPr>
          <w:rFonts w:ascii="Arial" w:hAnsi="Arial" w:cs="Arial"/>
          <w:b/>
        </w:rPr>
        <w:t>CDBG</w:t>
      </w:r>
      <w:r w:rsidRPr="00C60C57">
        <w:rPr>
          <w:rFonts w:ascii="Arial" w:hAnsi="Arial" w:cs="Arial"/>
        </w:rPr>
        <w:t xml:space="preserve"> – The same process for awarding funds applies to activities within Colonias as is done for activities outside of Colonias.  Allocations for various activities are done on a demand basis, after </w:t>
      </w:r>
      <w:r w:rsidR="000A269C" w:rsidRPr="00C60C57">
        <w:rPr>
          <w:rFonts w:ascii="Arial" w:hAnsi="Arial" w:cs="Arial"/>
        </w:rPr>
        <w:t>administration,</w:t>
      </w:r>
      <w:r w:rsidRPr="00C60C57">
        <w:rPr>
          <w:rFonts w:ascii="Arial" w:hAnsi="Arial" w:cs="Arial"/>
        </w:rPr>
        <w:t xml:space="preserve"> costs are removed and mandatory federal/</w:t>
      </w:r>
      <w:r w:rsidR="004D2163">
        <w:rPr>
          <w:rFonts w:ascii="Arial" w:hAnsi="Arial" w:cs="Arial"/>
        </w:rPr>
        <w:t>s</w:t>
      </w:r>
      <w:r w:rsidRPr="00C60C57">
        <w:rPr>
          <w:rFonts w:ascii="Arial" w:hAnsi="Arial" w:cs="Arial"/>
        </w:rPr>
        <w:t xml:space="preserve">tate set-asides and expenditure caps are </w:t>
      </w:r>
      <w:r w:rsidR="00323658" w:rsidRPr="00C60C57">
        <w:rPr>
          <w:rFonts w:ascii="Arial" w:hAnsi="Arial" w:cs="Arial"/>
        </w:rPr>
        <w:t>applicable</w:t>
      </w:r>
      <w:r w:rsidRPr="00C60C57">
        <w:rPr>
          <w:rFonts w:ascii="Arial" w:hAnsi="Arial" w:cs="Arial"/>
        </w:rPr>
        <w:t xml:space="preserve">.  The program allows for up to 20 percent of the annual allocation </w:t>
      </w:r>
      <w:proofErr w:type="gramStart"/>
      <w:r w:rsidRPr="00C60C57">
        <w:rPr>
          <w:rFonts w:ascii="Arial" w:hAnsi="Arial" w:cs="Arial"/>
        </w:rPr>
        <w:t>be used</w:t>
      </w:r>
      <w:proofErr w:type="gramEnd"/>
      <w:r w:rsidRPr="00C60C57">
        <w:rPr>
          <w:rFonts w:ascii="Arial" w:hAnsi="Arial" w:cs="Arial"/>
        </w:rPr>
        <w:t xml:space="preserve"> for general administration costs, </w:t>
      </w:r>
      <w:r w:rsidR="00CD05EA">
        <w:rPr>
          <w:rFonts w:ascii="Arial" w:hAnsi="Arial" w:cs="Arial"/>
        </w:rPr>
        <w:t>that</w:t>
      </w:r>
      <w:r w:rsidR="00CD05EA" w:rsidRPr="00C60C57">
        <w:rPr>
          <w:rFonts w:ascii="Arial" w:hAnsi="Arial" w:cs="Arial"/>
        </w:rPr>
        <w:t xml:space="preserve"> </w:t>
      </w:r>
      <w:r w:rsidRPr="00C60C57">
        <w:rPr>
          <w:rFonts w:ascii="Arial" w:hAnsi="Arial" w:cs="Arial"/>
        </w:rPr>
        <w:t xml:space="preserve">includes planning grant activities and grantee contract administration.  Of the activity </w:t>
      </w:r>
      <w:proofErr w:type="gramStart"/>
      <w:r w:rsidRPr="00C60C57">
        <w:rPr>
          <w:rFonts w:ascii="Arial" w:hAnsi="Arial" w:cs="Arial"/>
        </w:rPr>
        <w:t>funds</w:t>
      </w:r>
      <w:proofErr w:type="gramEnd"/>
      <w:r w:rsidRPr="00C60C57">
        <w:rPr>
          <w:rFonts w:ascii="Arial" w:hAnsi="Arial" w:cs="Arial"/>
        </w:rPr>
        <w:t xml:space="preserve"> remaining, federal requirements have a set-aside of 5 percent for Colonias.  State statute requires 30 percent of annual funding be set aside for economic development activities and 1.25 percent be set aside for non-federally recognized Native American communities.  These set asides are specified in the NOFA. </w:t>
      </w:r>
      <w:r w:rsidR="000A269C">
        <w:rPr>
          <w:rFonts w:ascii="Arial" w:hAnsi="Arial" w:cs="Arial"/>
        </w:rPr>
        <w:t xml:space="preserve"> </w:t>
      </w:r>
      <w:r w:rsidRPr="00C60C57">
        <w:rPr>
          <w:rFonts w:ascii="Arial" w:hAnsi="Arial" w:cs="Arial"/>
        </w:rPr>
        <w:t xml:space="preserve">If there is not sufficient demand for activities under the set asides, then the balance of funds </w:t>
      </w:r>
      <w:proofErr w:type="gramStart"/>
      <w:r w:rsidRPr="00C60C57">
        <w:rPr>
          <w:rFonts w:ascii="Arial" w:hAnsi="Arial" w:cs="Arial"/>
        </w:rPr>
        <w:t>will be made</w:t>
      </w:r>
      <w:proofErr w:type="gramEnd"/>
      <w:r w:rsidRPr="00C60C57">
        <w:rPr>
          <w:rFonts w:ascii="Arial" w:hAnsi="Arial" w:cs="Arial"/>
        </w:rPr>
        <w:t xml:space="preserve"> available to community development activities.  Since applicants may apply for any CDBG eligible activities in the NOFA, distribution of funds </w:t>
      </w:r>
      <w:proofErr w:type="gramStart"/>
      <w:r w:rsidRPr="00C60C57">
        <w:rPr>
          <w:rFonts w:ascii="Arial" w:hAnsi="Arial" w:cs="Arial"/>
        </w:rPr>
        <w:t>is based</w:t>
      </w:r>
      <w:proofErr w:type="gramEnd"/>
      <w:r w:rsidRPr="00C60C57">
        <w:rPr>
          <w:rFonts w:ascii="Arial" w:hAnsi="Arial" w:cs="Arial"/>
        </w:rPr>
        <w:t xml:space="preserve"> on a demand in accordance with </w:t>
      </w:r>
      <w:r w:rsidR="00791029">
        <w:rPr>
          <w:rFonts w:ascii="Arial" w:hAnsi="Arial" w:cs="Arial"/>
        </w:rPr>
        <w:t>s</w:t>
      </w:r>
      <w:r w:rsidR="00791029" w:rsidRPr="00C60C57">
        <w:rPr>
          <w:rFonts w:ascii="Arial" w:hAnsi="Arial" w:cs="Arial"/>
        </w:rPr>
        <w:t xml:space="preserve">tate </w:t>
      </w:r>
      <w:r w:rsidRPr="00C60C57">
        <w:rPr>
          <w:rFonts w:ascii="Arial" w:hAnsi="Arial" w:cs="Arial"/>
        </w:rPr>
        <w:t xml:space="preserve">and federal regulations.  </w:t>
      </w:r>
    </w:p>
    <w:p w:rsidR="00C60C57" w:rsidRPr="00C60C57" w:rsidRDefault="00C60C57" w:rsidP="00C60C57">
      <w:pPr>
        <w:widowControl w:val="0"/>
        <w:spacing w:after="160" w:line="259" w:lineRule="auto"/>
        <w:ind w:left="180"/>
        <w:rPr>
          <w:rFonts w:ascii="Arial" w:hAnsi="Arial" w:cs="Arial"/>
        </w:rPr>
      </w:pPr>
      <w:r w:rsidRPr="00C60C57">
        <w:rPr>
          <w:rFonts w:ascii="Arial" w:hAnsi="Arial" w:cs="Arial"/>
        </w:rPr>
        <w:t xml:space="preserve">As part of the award process, Department staff verifies that funding levels for the different activities comply with </w:t>
      </w:r>
      <w:r w:rsidR="00133933">
        <w:rPr>
          <w:rFonts w:ascii="Arial" w:hAnsi="Arial" w:cs="Arial"/>
        </w:rPr>
        <w:t>s</w:t>
      </w:r>
      <w:r w:rsidR="00CD05EA" w:rsidRPr="00C60C57">
        <w:rPr>
          <w:rFonts w:ascii="Arial" w:hAnsi="Arial" w:cs="Arial"/>
        </w:rPr>
        <w:t xml:space="preserve">tate </w:t>
      </w:r>
      <w:r w:rsidRPr="00C60C57">
        <w:rPr>
          <w:rFonts w:ascii="Arial" w:hAnsi="Arial" w:cs="Arial"/>
        </w:rPr>
        <w:t xml:space="preserve">and federal regulations.  State CDBG Statute requires that at least 51 percent of awarded funds be in support of housing and housing related </w:t>
      </w:r>
      <w:proofErr w:type="gramStart"/>
      <w:r w:rsidRPr="00C60C57">
        <w:rPr>
          <w:rFonts w:ascii="Arial" w:hAnsi="Arial" w:cs="Arial"/>
        </w:rPr>
        <w:t>activities which</w:t>
      </w:r>
      <w:proofErr w:type="gramEnd"/>
      <w:r w:rsidRPr="00C60C57">
        <w:rPr>
          <w:rFonts w:ascii="Arial" w:hAnsi="Arial" w:cs="Arial"/>
        </w:rPr>
        <w:t xml:space="preserve"> includes housing related public improvement projects.  Federal criteria require a cap of not more than 15 percent for public service activities.  Once </w:t>
      </w:r>
      <w:r w:rsidR="00133933">
        <w:rPr>
          <w:rFonts w:ascii="Arial" w:hAnsi="Arial" w:cs="Arial"/>
        </w:rPr>
        <w:t>this</w:t>
      </w:r>
      <w:r w:rsidR="00133933" w:rsidRPr="00C60C57">
        <w:rPr>
          <w:rFonts w:ascii="Arial" w:hAnsi="Arial" w:cs="Arial"/>
        </w:rPr>
        <w:t xml:space="preserve"> </w:t>
      </w:r>
      <w:proofErr w:type="gramStart"/>
      <w:r w:rsidRPr="00C60C57">
        <w:rPr>
          <w:rFonts w:ascii="Arial" w:hAnsi="Arial" w:cs="Arial"/>
        </w:rPr>
        <w:t>criteria</w:t>
      </w:r>
      <w:proofErr w:type="gramEnd"/>
      <w:r w:rsidRPr="00C60C57">
        <w:rPr>
          <w:rFonts w:ascii="Arial" w:hAnsi="Arial" w:cs="Arial"/>
        </w:rPr>
        <w:t xml:space="preserve"> </w:t>
      </w:r>
      <w:r w:rsidR="00133933">
        <w:rPr>
          <w:rFonts w:ascii="Arial" w:hAnsi="Arial" w:cs="Arial"/>
        </w:rPr>
        <w:t>has</w:t>
      </w:r>
      <w:r w:rsidR="00133933" w:rsidRPr="00C60C57">
        <w:rPr>
          <w:rFonts w:ascii="Arial" w:hAnsi="Arial" w:cs="Arial"/>
        </w:rPr>
        <w:t xml:space="preserve"> </w:t>
      </w:r>
      <w:r w:rsidRPr="00C60C57">
        <w:rPr>
          <w:rFonts w:ascii="Arial" w:hAnsi="Arial" w:cs="Arial"/>
        </w:rPr>
        <w:t>been met, the final awards of the remaining funds will be granted.  In addition to the set asides and funding level criteria described above, the Department will monitor general administration expenditures to ensure compliance within the 20 percent federal expenditure cap rate and ensure a minimum expenditure rate on activities meeting the national objective of benefitting at least 70</w:t>
      </w:r>
      <w:r w:rsidR="00EA0CF3">
        <w:rPr>
          <w:rFonts w:ascii="Arial" w:hAnsi="Arial" w:cs="Arial"/>
        </w:rPr>
        <w:t xml:space="preserve"> percent</w:t>
      </w:r>
      <w:r w:rsidRPr="00C60C57">
        <w:rPr>
          <w:rFonts w:ascii="Arial" w:hAnsi="Arial" w:cs="Arial"/>
        </w:rPr>
        <w:t xml:space="preserve"> of low/moderate income persons. </w:t>
      </w:r>
      <w:r w:rsidR="000A269C">
        <w:rPr>
          <w:rFonts w:ascii="Arial" w:hAnsi="Arial" w:cs="Arial"/>
        </w:rPr>
        <w:t xml:space="preserve"> </w:t>
      </w:r>
      <w:r w:rsidRPr="00C60C57">
        <w:rPr>
          <w:rFonts w:ascii="Arial" w:hAnsi="Arial" w:cs="Arial"/>
        </w:rPr>
        <w:t xml:space="preserve">The scoring of activities contains a State Objective </w:t>
      </w:r>
      <w:r w:rsidR="000A269C">
        <w:rPr>
          <w:rFonts w:ascii="Arial" w:hAnsi="Arial" w:cs="Arial"/>
        </w:rPr>
        <w:t>p</w:t>
      </w:r>
      <w:r w:rsidRPr="00C60C57">
        <w:rPr>
          <w:rFonts w:ascii="Arial" w:hAnsi="Arial" w:cs="Arial"/>
        </w:rPr>
        <w:t xml:space="preserve">oint category </w:t>
      </w:r>
      <w:r w:rsidR="00CD05EA">
        <w:rPr>
          <w:rFonts w:ascii="Arial" w:hAnsi="Arial" w:cs="Arial"/>
        </w:rPr>
        <w:t>that</w:t>
      </w:r>
      <w:r w:rsidR="00CD05EA" w:rsidRPr="00C60C57">
        <w:rPr>
          <w:rFonts w:ascii="Arial" w:hAnsi="Arial" w:cs="Arial"/>
        </w:rPr>
        <w:t xml:space="preserve"> </w:t>
      </w:r>
      <w:r w:rsidRPr="00C60C57">
        <w:rPr>
          <w:rFonts w:ascii="Arial" w:hAnsi="Arial" w:cs="Arial"/>
        </w:rPr>
        <w:t xml:space="preserve">is used by the </w:t>
      </w:r>
      <w:r w:rsidR="00133933">
        <w:rPr>
          <w:rFonts w:ascii="Arial" w:hAnsi="Arial" w:cs="Arial"/>
        </w:rPr>
        <w:t>s</w:t>
      </w:r>
      <w:r w:rsidR="00133933" w:rsidRPr="00C60C57">
        <w:rPr>
          <w:rFonts w:ascii="Arial" w:hAnsi="Arial" w:cs="Arial"/>
        </w:rPr>
        <w:t xml:space="preserve">tate </w:t>
      </w:r>
      <w:r w:rsidRPr="00C60C57">
        <w:rPr>
          <w:rFonts w:ascii="Arial" w:hAnsi="Arial" w:cs="Arial"/>
        </w:rPr>
        <w:t>to help allocate resources to geographic locations where there is a higher need, e.g. to help mitigate disasters.</w:t>
      </w:r>
    </w:p>
    <w:p w:rsidR="00C60C57" w:rsidRPr="00C60C57" w:rsidRDefault="00C60C57" w:rsidP="00C60C57">
      <w:pPr>
        <w:keepNext/>
        <w:widowControl w:val="0"/>
        <w:spacing w:after="160" w:line="259" w:lineRule="auto"/>
        <w:ind w:left="180"/>
        <w:rPr>
          <w:rFonts w:ascii="Arial" w:hAnsi="Arial" w:cs="Arial"/>
          <w:b/>
          <w:bCs/>
          <w:u w:val="single"/>
        </w:rPr>
      </w:pPr>
      <w:r w:rsidRPr="00C60C57">
        <w:rPr>
          <w:rFonts w:ascii="Arial" w:hAnsi="Arial" w:cs="Arial"/>
          <w:b/>
          <w:bCs/>
          <w:u w:val="single"/>
        </w:rPr>
        <w:lastRenderedPageBreak/>
        <w:t>D</w:t>
      </w:r>
      <w:r w:rsidRPr="00C60C57">
        <w:rPr>
          <w:rFonts w:ascii="Arial" w:hAnsi="Arial" w:cs="Arial"/>
          <w:b/>
          <w:bCs/>
          <w:spacing w:val="-1"/>
          <w:u w:val="single"/>
        </w:rPr>
        <w:t>e</w:t>
      </w:r>
      <w:r w:rsidRPr="00C60C57">
        <w:rPr>
          <w:rFonts w:ascii="Arial" w:hAnsi="Arial" w:cs="Arial"/>
          <w:b/>
          <w:bCs/>
          <w:u w:val="single"/>
        </w:rPr>
        <w:t>sc</w:t>
      </w:r>
      <w:r w:rsidRPr="00C60C57">
        <w:rPr>
          <w:rFonts w:ascii="Arial" w:hAnsi="Arial" w:cs="Arial"/>
          <w:b/>
          <w:bCs/>
          <w:spacing w:val="1"/>
          <w:u w:val="single"/>
        </w:rPr>
        <w:t>rib</w:t>
      </w:r>
      <w:r w:rsidRPr="00C60C57">
        <w:rPr>
          <w:rFonts w:ascii="Arial" w:hAnsi="Arial" w:cs="Arial"/>
          <w:b/>
          <w:bCs/>
          <w:u w:val="single"/>
        </w:rPr>
        <w:t>e</w:t>
      </w:r>
      <w:r w:rsidRPr="00C60C57">
        <w:rPr>
          <w:rFonts w:ascii="Arial" w:hAnsi="Arial" w:cs="Arial"/>
          <w:b/>
          <w:bCs/>
          <w:spacing w:val="-2"/>
          <w:u w:val="single"/>
        </w:rPr>
        <w:t xml:space="preserve"> t</w:t>
      </w:r>
      <w:r w:rsidRPr="00C60C57">
        <w:rPr>
          <w:rFonts w:ascii="Arial" w:hAnsi="Arial" w:cs="Arial"/>
          <w:b/>
          <w:bCs/>
          <w:spacing w:val="1"/>
          <w:u w:val="single"/>
        </w:rPr>
        <w:t>hr</w:t>
      </w:r>
      <w:r w:rsidRPr="00C60C57">
        <w:rPr>
          <w:rFonts w:ascii="Arial" w:hAnsi="Arial" w:cs="Arial"/>
          <w:b/>
          <w:bCs/>
          <w:spacing w:val="-1"/>
          <w:u w:val="single"/>
        </w:rPr>
        <w:t>e</w:t>
      </w:r>
      <w:r w:rsidRPr="00C60C57">
        <w:rPr>
          <w:rFonts w:ascii="Arial" w:hAnsi="Arial" w:cs="Arial"/>
          <w:b/>
          <w:bCs/>
          <w:u w:val="single"/>
        </w:rPr>
        <w:t>s</w:t>
      </w:r>
      <w:r w:rsidRPr="00C60C57">
        <w:rPr>
          <w:rFonts w:ascii="Arial" w:hAnsi="Arial" w:cs="Arial"/>
          <w:b/>
          <w:bCs/>
          <w:spacing w:val="-1"/>
          <w:u w:val="single"/>
        </w:rPr>
        <w:t>h</w:t>
      </w:r>
      <w:r w:rsidRPr="00C60C57">
        <w:rPr>
          <w:rFonts w:ascii="Arial" w:hAnsi="Arial" w:cs="Arial"/>
          <w:b/>
          <w:bCs/>
          <w:u w:val="single"/>
        </w:rPr>
        <w:t>o</w:t>
      </w:r>
      <w:r w:rsidRPr="00C60C57">
        <w:rPr>
          <w:rFonts w:ascii="Arial" w:hAnsi="Arial" w:cs="Arial"/>
          <w:b/>
          <w:bCs/>
          <w:spacing w:val="1"/>
          <w:u w:val="single"/>
        </w:rPr>
        <w:t>l</w:t>
      </w:r>
      <w:r w:rsidRPr="00C60C57">
        <w:rPr>
          <w:rFonts w:ascii="Arial" w:hAnsi="Arial" w:cs="Arial"/>
          <w:b/>
          <w:bCs/>
          <w:u w:val="single"/>
        </w:rPr>
        <w:t>d</w:t>
      </w:r>
      <w:r w:rsidRPr="00C60C57">
        <w:rPr>
          <w:rFonts w:ascii="Arial" w:hAnsi="Arial" w:cs="Arial"/>
          <w:b/>
          <w:bCs/>
          <w:spacing w:val="-9"/>
          <w:u w:val="single"/>
        </w:rPr>
        <w:t xml:space="preserve"> </w:t>
      </w:r>
      <w:r w:rsidRPr="00C60C57">
        <w:rPr>
          <w:rFonts w:ascii="Arial" w:hAnsi="Arial" w:cs="Arial"/>
          <w:b/>
          <w:bCs/>
          <w:spacing w:val="1"/>
          <w:u w:val="single"/>
        </w:rPr>
        <w:t>f</w:t>
      </w:r>
      <w:r w:rsidRPr="00C60C57">
        <w:rPr>
          <w:rFonts w:ascii="Arial" w:hAnsi="Arial" w:cs="Arial"/>
          <w:b/>
          <w:bCs/>
          <w:spacing w:val="-1"/>
          <w:u w:val="single"/>
        </w:rPr>
        <w:t>a</w:t>
      </w:r>
      <w:r w:rsidRPr="00C60C57">
        <w:rPr>
          <w:rFonts w:ascii="Arial" w:hAnsi="Arial" w:cs="Arial"/>
          <w:b/>
          <w:bCs/>
          <w:u w:val="single"/>
        </w:rPr>
        <w:t>c</w:t>
      </w:r>
      <w:r w:rsidRPr="00C60C57">
        <w:rPr>
          <w:rFonts w:ascii="Arial" w:hAnsi="Arial" w:cs="Arial"/>
          <w:b/>
          <w:bCs/>
          <w:spacing w:val="1"/>
          <w:u w:val="single"/>
        </w:rPr>
        <w:t>t</w:t>
      </w:r>
      <w:r w:rsidRPr="00C60C57">
        <w:rPr>
          <w:rFonts w:ascii="Arial" w:hAnsi="Arial" w:cs="Arial"/>
          <w:b/>
          <w:bCs/>
          <w:u w:val="single"/>
        </w:rPr>
        <w:t>o</w:t>
      </w:r>
      <w:r w:rsidRPr="00C60C57">
        <w:rPr>
          <w:rFonts w:ascii="Arial" w:hAnsi="Arial" w:cs="Arial"/>
          <w:b/>
          <w:bCs/>
          <w:spacing w:val="1"/>
          <w:u w:val="single"/>
        </w:rPr>
        <w:t>r</w:t>
      </w:r>
      <w:r w:rsidRPr="00C60C57">
        <w:rPr>
          <w:rFonts w:ascii="Arial" w:hAnsi="Arial" w:cs="Arial"/>
          <w:b/>
          <w:bCs/>
          <w:u w:val="single"/>
        </w:rPr>
        <w:t>s</w:t>
      </w:r>
      <w:r w:rsidRPr="00C60C57">
        <w:rPr>
          <w:rFonts w:ascii="Arial" w:hAnsi="Arial" w:cs="Arial"/>
          <w:b/>
          <w:bCs/>
          <w:spacing w:val="-2"/>
          <w:u w:val="single"/>
        </w:rPr>
        <w:t xml:space="preserve"> </w:t>
      </w:r>
      <w:r w:rsidRPr="00C60C57">
        <w:rPr>
          <w:rFonts w:ascii="Arial" w:hAnsi="Arial" w:cs="Arial"/>
          <w:b/>
          <w:bCs/>
          <w:spacing w:val="-1"/>
          <w:u w:val="single"/>
        </w:rPr>
        <w:t>a</w:t>
      </w:r>
      <w:r w:rsidRPr="00C60C57">
        <w:rPr>
          <w:rFonts w:ascii="Arial" w:hAnsi="Arial" w:cs="Arial"/>
          <w:b/>
          <w:bCs/>
          <w:spacing w:val="1"/>
          <w:u w:val="single"/>
        </w:rPr>
        <w:t>n</w:t>
      </w:r>
      <w:r w:rsidRPr="00C60C57">
        <w:rPr>
          <w:rFonts w:ascii="Arial" w:hAnsi="Arial" w:cs="Arial"/>
          <w:b/>
          <w:bCs/>
          <w:u w:val="single"/>
        </w:rPr>
        <w:t>d</w:t>
      </w:r>
      <w:r w:rsidRPr="00C60C57">
        <w:rPr>
          <w:rFonts w:ascii="Arial" w:hAnsi="Arial" w:cs="Arial"/>
          <w:b/>
          <w:bCs/>
          <w:spacing w:val="-5"/>
          <w:u w:val="single"/>
        </w:rPr>
        <w:t xml:space="preserve"> </w:t>
      </w:r>
      <w:r w:rsidRPr="00C60C57">
        <w:rPr>
          <w:rFonts w:ascii="Arial" w:hAnsi="Arial" w:cs="Arial"/>
          <w:b/>
          <w:bCs/>
          <w:spacing w:val="-1"/>
          <w:u w:val="single"/>
        </w:rPr>
        <w:t>g</w:t>
      </w:r>
      <w:r w:rsidRPr="00C60C57">
        <w:rPr>
          <w:rFonts w:ascii="Arial" w:hAnsi="Arial" w:cs="Arial"/>
          <w:b/>
          <w:bCs/>
          <w:spacing w:val="1"/>
          <w:u w:val="single"/>
        </w:rPr>
        <w:t>r</w:t>
      </w:r>
      <w:r w:rsidRPr="00C60C57">
        <w:rPr>
          <w:rFonts w:ascii="Arial" w:hAnsi="Arial" w:cs="Arial"/>
          <w:b/>
          <w:bCs/>
          <w:spacing w:val="-1"/>
          <w:u w:val="single"/>
        </w:rPr>
        <w:t>a</w:t>
      </w:r>
      <w:r w:rsidRPr="00C60C57">
        <w:rPr>
          <w:rFonts w:ascii="Arial" w:hAnsi="Arial" w:cs="Arial"/>
          <w:b/>
          <w:bCs/>
          <w:spacing w:val="1"/>
          <w:u w:val="single"/>
        </w:rPr>
        <w:t>n</w:t>
      </w:r>
      <w:r w:rsidRPr="00C60C57">
        <w:rPr>
          <w:rFonts w:ascii="Arial" w:hAnsi="Arial" w:cs="Arial"/>
          <w:b/>
          <w:bCs/>
          <w:u w:val="single"/>
        </w:rPr>
        <w:t>t s</w:t>
      </w:r>
      <w:r w:rsidRPr="00C60C57">
        <w:rPr>
          <w:rFonts w:ascii="Arial" w:hAnsi="Arial" w:cs="Arial"/>
          <w:b/>
          <w:bCs/>
          <w:spacing w:val="1"/>
          <w:u w:val="single"/>
        </w:rPr>
        <w:t>i</w:t>
      </w:r>
      <w:r w:rsidRPr="00C60C57">
        <w:rPr>
          <w:rFonts w:ascii="Arial" w:hAnsi="Arial" w:cs="Arial"/>
          <w:b/>
          <w:bCs/>
          <w:u w:val="single"/>
        </w:rPr>
        <w:t>ze</w:t>
      </w:r>
      <w:r w:rsidRPr="00C60C57">
        <w:rPr>
          <w:rFonts w:ascii="Arial" w:hAnsi="Arial" w:cs="Arial"/>
          <w:b/>
          <w:bCs/>
          <w:spacing w:val="-2"/>
          <w:u w:val="single"/>
        </w:rPr>
        <w:t xml:space="preserve"> </w:t>
      </w:r>
      <w:r w:rsidRPr="00C60C57">
        <w:rPr>
          <w:rFonts w:ascii="Arial" w:hAnsi="Arial" w:cs="Arial"/>
          <w:b/>
          <w:bCs/>
          <w:spacing w:val="-1"/>
          <w:u w:val="single"/>
        </w:rPr>
        <w:t>l</w:t>
      </w:r>
      <w:r w:rsidRPr="00C60C57">
        <w:rPr>
          <w:rFonts w:ascii="Arial" w:hAnsi="Arial" w:cs="Arial"/>
          <w:b/>
          <w:bCs/>
          <w:spacing w:val="1"/>
          <w:u w:val="single"/>
        </w:rPr>
        <w:t>i</w:t>
      </w:r>
      <w:r w:rsidRPr="00C60C57">
        <w:rPr>
          <w:rFonts w:ascii="Arial" w:hAnsi="Arial" w:cs="Arial"/>
          <w:b/>
          <w:bCs/>
          <w:spacing w:val="-1"/>
          <w:u w:val="single"/>
        </w:rPr>
        <w:t>m</w:t>
      </w:r>
      <w:r w:rsidRPr="00C60C57">
        <w:rPr>
          <w:rFonts w:ascii="Arial" w:hAnsi="Arial" w:cs="Arial"/>
          <w:b/>
          <w:bCs/>
          <w:spacing w:val="1"/>
          <w:u w:val="single"/>
        </w:rPr>
        <w:t>i</w:t>
      </w:r>
      <w:r w:rsidRPr="00C60C57">
        <w:rPr>
          <w:rFonts w:ascii="Arial" w:hAnsi="Arial" w:cs="Arial"/>
          <w:b/>
          <w:bCs/>
          <w:u w:val="single"/>
        </w:rPr>
        <w:t>t</w:t>
      </w:r>
      <w:r w:rsidRPr="00C60C57">
        <w:rPr>
          <w:rFonts w:ascii="Arial" w:hAnsi="Arial" w:cs="Arial"/>
          <w:b/>
          <w:bCs/>
          <w:spacing w:val="-1"/>
          <w:u w:val="single"/>
        </w:rPr>
        <w:t>s</w:t>
      </w:r>
      <w:r w:rsidRPr="00C60C57">
        <w:rPr>
          <w:rFonts w:ascii="Arial" w:hAnsi="Arial" w:cs="Arial"/>
          <w:b/>
          <w:bCs/>
          <w:u w:val="single"/>
        </w:rPr>
        <w:t xml:space="preserve">. </w:t>
      </w:r>
    </w:p>
    <w:p w:rsidR="00A6357E" w:rsidRPr="00B24D2A" w:rsidRDefault="00A6357E" w:rsidP="00A6357E">
      <w:pPr>
        <w:widowControl w:val="0"/>
        <w:spacing w:after="160" w:line="259" w:lineRule="auto"/>
        <w:ind w:left="180"/>
        <w:rPr>
          <w:rFonts w:ascii="Arial" w:hAnsi="Arial" w:cs="Arial"/>
        </w:rPr>
      </w:pPr>
      <w:r w:rsidRPr="00B24D2A">
        <w:rPr>
          <w:rFonts w:ascii="Arial" w:hAnsi="Arial" w:cs="Arial"/>
        </w:rPr>
        <w:t xml:space="preserve">Applications must meet the </w:t>
      </w:r>
      <w:r>
        <w:rPr>
          <w:rFonts w:ascii="Arial" w:hAnsi="Arial" w:cs="Arial"/>
        </w:rPr>
        <w:t>s</w:t>
      </w:r>
      <w:r w:rsidRPr="00B24D2A">
        <w:rPr>
          <w:rFonts w:ascii="Arial" w:hAnsi="Arial" w:cs="Arial"/>
        </w:rPr>
        <w:t xml:space="preserve">tate and federal CDBG regulation threshold requirements at time of submittal.  Jurisdictions must be in compliance with submission requirements for their Housing </w:t>
      </w:r>
      <w:r w:rsidRPr="00227EDA">
        <w:rPr>
          <w:rFonts w:ascii="Arial" w:hAnsi="Arial" w:cs="Arial"/>
        </w:rPr>
        <w:t xml:space="preserve">Element, the US Office of Management and Budget (OMB) A-133 Single Audit, </w:t>
      </w:r>
      <w:r w:rsidRPr="00227EDA">
        <w:rPr>
          <w:rFonts w:ascii="Arial" w:hAnsi="Arial" w:cs="Arial"/>
          <w:i/>
        </w:rPr>
        <w:t xml:space="preserve">OMB Super Circular, </w:t>
      </w:r>
      <w:hyperlink r:id="rId86" w:history="1">
        <w:r w:rsidRPr="00227EDA">
          <w:rPr>
            <w:rStyle w:val="Hyperlink"/>
            <w:rFonts w:ascii="Arial" w:hAnsi="Arial" w:cs="Arial"/>
            <w:color w:val="auto"/>
            <w:u w:val="none"/>
          </w:rPr>
          <w:t>2 CFR Part 200</w:t>
        </w:r>
      </w:hyperlink>
      <w:r w:rsidRPr="00227EDA">
        <w:rPr>
          <w:rFonts w:ascii="Arial" w:hAnsi="Arial" w:cs="Arial"/>
        </w:rPr>
        <w:t xml:space="preserve">, the Federal </w:t>
      </w:r>
      <w:r w:rsidRPr="00227EDA">
        <w:rPr>
          <w:rFonts w:ascii="Antique Olive" w:hAnsi="Antique Olive" w:cs="Arial"/>
          <w:lang w:val="en"/>
        </w:rPr>
        <w:t xml:space="preserve">Uniform Administrative Requirements, Cost Principles, Audit Requirements for Federal Awards (Uniform Guidance) </w:t>
      </w:r>
      <w:hyperlink r:id="rId87" w:history="1">
        <w:r w:rsidRPr="00227EDA">
          <w:rPr>
            <w:rStyle w:val="Hyperlink"/>
            <w:rFonts w:ascii="Antique Olive" w:hAnsi="Antique Olive" w:cs="Arial"/>
            <w:bCs/>
            <w:color w:val="auto"/>
            <w:u w:val="none"/>
            <w:lang w:val="en"/>
          </w:rPr>
          <w:t>2 CFR 200.501</w:t>
        </w:r>
      </w:hyperlink>
      <w:r w:rsidRPr="00227EDA">
        <w:rPr>
          <w:rFonts w:ascii="Arial" w:hAnsi="Arial" w:cs="Arial"/>
        </w:rPr>
        <w:t xml:space="preserve">, </w:t>
      </w:r>
      <w:r w:rsidR="008F48E8" w:rsidRPr="00227EDA">
        <w:rPr>
          <w:rFonts w:ascii="Arial" w:hAnsi="Arial" w:cs="Arial"/>
        </w:rPr>
        <w:t xml:space="preserve">and </w:t>
      </w:r>
      <w:r w:rsidRPr="00227EDA">
        <w:rPr>
          <w:rFonts w:ascii="Arial" w:hAnsi="Arial" w:cs="Arial"/>
        </w:rPr>
        <w:t>cannot be listed on the federal debarred contractor’s list.  Although, sta</w:t>
      </w:r>
      <w:r w:rsidRPr="00B24D2A">
        <w:rPr>
          <w:rFonts w:ascii="Arial" w:hAnsi="Arial" w:cs="Arial"/>
        </w:rPr>
        <w:t xml:space="preserve">te monitoring and audit findings </w:t>
      </w:r>
      <w:proofErr w:type="gramStart"/>
      <w:r w:rsidRPr="00B24D2A">
        <w:rPr>
          <w:rFonts w:ascii="Arial" w:hAnsi="Arial" w:cs="Arial"/>
        </w:rPr>
        <w:t>no longer make a jurisdiction ineligible</w:t>
      </w:r>
      <w:proofErr w:type="gramEnd"/>
      <w:r w:rsidRPr="00B24D2A">
        <w:rPr>
          <w:rFonts w:ascii="Arial" w:hAnsi="Arial" w:cs="Arial"/>
        </w:rPr>
        <w:t xml:space="preserve">, they will be considered as part of the jurisdiction’s Capacity/Past Performance score.  Furthermore, </w:t>
      </w:r>
      <w:r>
        <w:rPr>
          <w:rFonts w:ascii="Arial" w:hAnsi="Arial" w:cs="Arial"/>
        </w:rPr>
        <w:t>s</w:t>
      </w:r>
      <w:r w:rsidRPr="00B24D2A">
        <w:rPr>
          <w:rFonts w:ascii="Arial" w:hAnsi="Arial" w:cs="Arial"/>
        </w:rPr>
        <w:t xml:space="preserve">tate regulation specifies that an application </w:t>
      </w:r>
      <w:proofErr w:type="gramStart"/>
      <w:r w:rsidRPr="00B24D2A">
        <w:rPr>
          <w:rFonts w:ascii="Arial" w:hAnsi="Arial" w:cs="Arial"/>
        </w:rPr>
        <w:t>shall be considered</w:t>
      </w:r>
      <w:proofErr w:type="gramEnd"/>
      <w:r w:rsidRPr="00B24D2A">
        <w:rPr>
          <w:rFonts w:ascii="Arial" w:hAnsi="Arial" w:cs="Arial"/>
        </w:rPr>
        <w:t xml:space="preserve"> </w:t>
      </w:r>
      <w:r w:rsidRPr="00B24D2A">
        <w:rPr>
          <w:rFonts w:ascii="Arial" w:hAnsi="Arial" w:cs="Arial"/>
          <w:b/>
          <w:i/>
        </w:rPr>
        <w:t>ineligible</w:t>
      </w:r>
      <w:r w:rsidRPr="00B24D2A">
        <w:rPr>
          <w:rFonts w:ascii="Arial" w:hAnsi="Arial" w:cs="Arial"/>
        </w:rPr>
        <w:t xml:space="preserve"> for CDBG funds if the applicant has not expended at least 50 percent of the aggregate sum of standard agreements executed for NOFAs released in 2012 or after. </w:t>
      </w:r>
    </w:p>
    <w:p w:rsidR="00A6357E" w:rsidRPr="00227EDA" w:rsidRDefault="00A6357E" w:rsidP="00A6357E">
      <w:pPr>
        <w:ind w:left="180"/>
        <w:rPr>
          <w:rFonts w:ascii="Arial" w:hAnsi="Arial" w:cs="Arial"/>
        </w:rPr>
      </w:pPr>
      <w:r w:rsidRPr="00227EDA">
        <w:rPr>
          <w:rFonts w:ascii="Arial" w:hAnsi="Arial" w:cs="Arial"/>
        </w:rPr>
        <w:t xml:space="preserve">This Rule, commonly known as the 50 percent Expenditure Rule, applies to standard agreements for Community Development, Economic Development, and Enterprise Fund activities; excluding ED OTC, and NOFAs for Disaster Recovery Initiative funds. However, for the 2017 NOFA, the Department implemented a Waiver process for the Expenditure Rule, which allows jurisdictions, as a part of their application, to request a waiver.  The Waiver is only eligible to those who received a 2016 Special Drought and/or Disaster NOFA award, </w:t>
      </w:r>
      <w:r w:rsidRPr="00227EDA">
        <w:rPr>
          <w:rFonts w:ascii="Arial" w:hAnsi="Arial" w:cs="Arial"/>
          <w:b/>
        </w:rPr>
        <w:t>or</w:t>
      </w:r>
      <w:r w:rsidRPr="00227EDA">
        <w:rPr>
          <w:rFonts w:ascii="Arial" w:hAnsi="Arial" w:cs="Arial"/>
        </w:rPr>
        <w:t xml:space="preserve"> submit an application for a shovel ready project.  Non-shovel ready projects and all programs are ineligible for the Waiver. </w:t>
      </w:r>
    </w:p>
    <w:p w:rsidR="00A6357E" w:rsidRPr="00227EDA" w:rsidRDefault="00A6357E" w:rsidP="008F48E8">
      <w:pPr>
        <w:spacing w:after="160" w:line="259" w:lineRule="auto"/>
        <w:ind w:left="180"/>
        <w:rPr>
          <w:rFonts w:ascii="Arial" w:hAnsi="Arial" w:cs="Arial"/>
          <w:sz w:val="24"/>
        </w:rPr>
      </w:pPr>
      <w:r w:rsidRPr="00227EDA">
        <w:rPr>
          <w:rFonts w:ascii="Arial" w:hAnsi="Arial" w:cs="Arial"/>
          <w:b/>
        </w:rPr>
        <w:t>Grant size limits:</w:t>
      </w:r>
      <w:r w:rsidRPr="00227EDA">
        <w:rPr>
          <w:rFonts w:ascii="Arial" w:hAnsi="Arial" w:cs="Arial"/>
        </w:rPr>
        <w:t xml:space="preserve">  The 2017 CDBG NOFA increases the maximum application limit to $5 million, with the exception for applications that include Economic Development Over-the Counter (ED OTC), Colonia and Native American set-asides. The Economic Development Enterprise Fund (Business assistance and/ or Micro-enterprise activities) application limit is $500,000 for a single activity or a combination of either activity; ED OTC is a separate application process and limited to $3 million per jurisdiction.  Housing Program Activities (Homeownership Assistance and/or Housing Rehabilitation activities) have a $1 million maximum for either activity or a combination of both activities.  Multi-Family Housing activity has a maximum limit of $3 million.  Public Improvement, including projects in-support-of-Housing-New-Construction are eligible for up to $5 million.  Public Facility projects have a maximum of $5 million (one project only).  Planning Activities (PTA) have a maximum award of $100,000 for one study, either Community Development or Economic Development.  The maximum grant application, excluding ED OTC, is $5 million</w:t>
      </w:r>
      <w:proofErr w:type="gramStart"/>
      <w:r w:rsidRPr="00227EDA">
        <w:rPr>
          <w:rFonts w:ascii="Arial" w:hAnsi="Arial" w:cs="Arial"/>
        </w:rPr>
        <w:t>;</w:t>
      </w:r>
      <w:proofErr w:type="gramEnd"/>
      <w:r w:rsidRPr="00227EDA">
        <w:rPr>
          <w:rFonts w:ascii="Arial" w:hAnsi="Arial" w:cs="Arial"/>
        </w:rPr>
        <w:t xml:space="preserve"> limited to two activities and one planning activity.  For applications that include the Colonia and Native American set-asides, the total grant award may exceed $5 million because those awards are in addition to any CD or </w:t>
      </w:r>
      <w:r w:rsidRPr="00227EDA">
        <w:rPr>
          <w:rFonts w:ascii="Arial" w:hAnsi="Arial" w:cs="Arial"/>
          <w:sz w:val="24"/>
        </w:rPr>
        <w:t xml:space="preserve">ED awards.  </w:t>
      </w:r>
    </w:p>
    <w:p w:rsidR="00C60C57" w:rsidRPr="001055FC" w:rsidRDefault="00C60C57" w:rsidP="00A6357E">
      <w:pPr>
        <w:spacing w:before="100" w:beforeAutospacing="1" w:after="100" w:afterAutospacing="1" w:line="240" w:lineRule="auto"/>
        <w:ind w:left="180"/>
        <w:rPr>
          <w:rFonts w:ascii="Arial" w:eastAsia="Times New Roman" w:hAnsi="Arial" w:cs="Arial"/>
        </w:rPr>
      </w:pPr>
      <w:r w:rsidRPr="00C60C57">
        <w:rPr>
          <w:rFonts w:ascii="Arial" w:eastAsia="Times New Roman" w:hAnsi="Arial" w:cs="Arial"/>
        </w:rPr>
        <w:t xml:space="preserve">The </w:t>
      </w:r>
      <w:r w:rsidR="00F92B71">
        <w:rPr>
          <w:rFonts w:ascii="Arial" w:eastAsia="Times New Roman" w:hAnsi="Arial" w:cs="Arial"/>
        </w:rPr>
        <w:t>s</w:t>
      </w:r>
      <w:r w:rsidR="00F92B71" w:rsidRPr="00C60C57">
        <w:rPr>
          <w:rFonts w:ascii="Arial" w:eastAsia="Times New Roman" w:hAnsi="Arial" w:cs="Arial"/>
        </w:rPr>
        <w:t xml:space="preserve">tate </w:t>
      </w:r>
      <w:r w:rsidRPr="00C60C57">
        <w:rPr>
          <w:rFonts w:ascii="Arial" w:eastAsia="Times New Roman" w:hAnsi="Arial" w:cs="Arial"/>
        </w:rPr>
        <w:t xml:space="preserve">will require all </w:t>
      </w:r>
      <w:r w:rsidRPr="006765E1">
        <w:rPr>
          <w:rFonts w:ascii="Arial" w:eastAsia="Times New Roman" w:hAnsi="Arial" w:cs="Arial"/>
        </w:rPr>
        <w:t xml:space="preserve">applicants to adhere to </w:t>
      </w:r>
      <w:hyperlink r:id="rId88" w:history="1">
        <w:r w:rsidR="00F92B71" w:rsidRPr="006765E1">
          <w:rPr>
            <w:rStyle w:val="Hyperlink"/>
            <w:rFonts w:ascii="Arial" w:eastAsia="Times New Roman" w:hAnsi="Arial" w:cs="Arial"/>
          </w:rPr>
          <w:t xml:space="preserve">24 </w:t>
        </w:r>
        <w:proofErr w:type="gramStart"/>
        <w:r w:rsidR="00F92B71" w:rsidRPr="006765E1">
          <w:rPr>
            <w:rStyle w:val="Hyperlink"/>
            <w:rFonts w:ascii="Arial" w:eastAsia="Times New Roman" w:hAnsi="Arial" w:cs="Arial"/>
          </w:rPr>
          <w:t xml:space="preserve">CFR </w:t>
        </w:r>
        <w:r w:rsidR="007221BA" w:rsidRPr="006765E1">
          <w:rPr>
            <w:rFonts w:ascii="Arial" w:hAnsi="Arial" w:cs="Arial"/>
            <w:b/>
          </w:rPr>
          <w:t xml:space="preserve"> §</w:t>
        </w:r>
        <w:proofErr w:type="gramEnd"/>
        <w:r w:rsidRPr="006765E1">
          <w:rPr>
            <w:rStyle w:val="Hyperlink"/>
            <w:rFonts w:ascii="Arial" w:eastAsia="Times New Roman" w:hAnsi="Arial" w:cs="Arial"/>
          </w:rPr>
          <w:t>93.302(d)</w:t>
        </w:r>
      </w:hyperlink>
      <w:r w:rsidRPr="006765E1">
        <w:rPr>
          <w:rFonts w:ascii="Arial" w:eastAsia="Times New Roman" w:hAnsi="Arial" w:cs="Arial"/>
        </w:rPr>
        <w:t xml:space="preserve"> to comply with the federal affordability period of 30 years.  In addition, funded projects must comply with the </w:t>
      </w:r>
      <w:r w:rsidR="00903FCA" w:rsidRPr="006765E1">
        <w:rPr>
          <w:rFonts w:ascii="Arial" w:eastAsia="Times New Roman" w:hAnsi="Arial" w:cs="Arial"/>
        </w:rPr>
        <w:t>S</w:t>
      </w:r>
      <w:r w:rsidRPr="006765E1">
        <w:rPr>
          <w:rFonts w:ascii="Arial" w:eastAsia="Times New Roman" w:hAnsi="Arial" w:cs="Arial"/>
        </w:rPr>
        <w:t>tate Affordability period</w:t>
      </w:r>
      <w:r w:rsidRPr="00C60C57">
        <w:rPr>
          <w:rFonts w:ascii="Arial" w:eastAsia="Times New Roman" w:hAnsi="Arial" w:cs="Arial"/>
        </w:rPr>
        <w:t xml:space="preserve">.   </w:t>
      </w:r>
    </w:p>
    <w:p w:rsidR="001D1A48" w:rsidRPr="00C60C57" w:rsidRDefault="001D1A48" w:rsidP="00055D9F">
      <w:pPr>
        <w:keepNext/>
        <w:widowControl w:val="0"/>
        <w:ind w:left="180"/>
        <w:rPr>
          <w:rFonts w:ascii="Arial" w:hAnsi="Arial" w:cs="Arial"/>
          <w:b/>
          <w:bCs/>
          <w:u w:val="single"/>
        </w:rPr>
      </w:pPr>
      <w:r w:rsidRPr="00C60C57">
        <w:rPr>
          <w:rFonts w:ascii="Arial" w:hAnsi="Arial" w:cs="Arial"/>
          <w:b/>
          <w:bCs/>
          <w:spacing w:val="1"/>
          <w:u w:val="single"/>
        </w:rPr>
        <w:t>Wh</w:t>
      </w:r>
      <w:r w:rsidRPr="00C60C57">
        <w:rPr>
          <w:rFonts w:ascii="Arial" w:hAnsi="Arial" w:cs="Arial"/>
          <w:b/>
          <w:bCs/>
          <w:spacing w:val="-1"/>
          <w:u w:val="single"/>
        </w:rPr>
        <w:t>a</w:t>
      </w:r>
      <w:r w:rsidRPr="00C60C57">
        <w:rPr>
          <w:rFonts w:ascii="Arial" w:hAnsi="Arial" w:cs="Arial"/>
          <w:b/>
          <w:bCs/>
          <w:u w:val="single"/>
        </w:rPr>
        <w:t>t</w:t>
      </w:r>
      <w:r w:rsidRPr="00C60C57">
        <w:rPr>
          <w:rFonts w:ascii="Arial" w:hAnsi="Arial" w:cs="Arial"/>
          <w:b/>
          <w:bCs/>
          <w:spacing w:val="-1"/>
          <w:u w:val="single"/>
        </w:rPr>
        <w:t xml:space="preserve"> a</w:t>
      </w:r>
      <w:r w:rsidRPr="00C60C57">
        <w:rPr>
          <w:rFonts w:ascii="Arial" w:hAnsi="Arial" w:cs="Arial"/>
          <w:b/>
          <w:bCs/>
          <w:spacing w:val="1"/>
          <w:u w:val="single"/>
        </w:rPr>
        <w:t>r</w:t>
      </w:r>
      <w:r w:rsidRPr="00C60C57">
        <w:rPr>
          <w:rFonts w:ascii="Arial" w:hAnsi="Arial" w:cs="Arial"/>
          <w:b/>
          <w:bCs/>
          <w:u w:val="single"/>
        </w:rPr>
        <w:t>e</w:t>
      </w:r>
      <w:r w:rsidRPr="00C60C57">
        <w:rPr>
          <w:rFonts w:ascii="Arial" w:hAnsi="Arial" w:cs="Arial"/>
          <w:b/>
          <w:bCs/>
          <w:spacing w:val="-3"/>
          <w:u w:val="single"/>
        </w:rPr>
        <w:t xml:space="preserve"> </w:t>
      </w:r>
      <w:r w:rsidRPr="00C60C57">
        <w:rPr>
          <w:rFonts w:ascii="Arial" w:hAnsi="Arial" w:cs="Arial"/>
          <w:b/>
          <w:bCs/>
          <w:u w:val="single"/>
        </w:rPr>
        <w:t>t</w:t>
      </w:r>
      <w:r w:rsidRPr="00C60C57">
        <w:rPr>
          <w:rFonts w:ascii="Arial" w:hAnsi="Arial" w:cs="Arial"/>
          <w:b/>
          <w:bCs/>
          <w:spacing w:val="1"/>
          <w:u w:val="single"/>
        </w:rPr>
        <w:t>h</w:t>
      </w:r>
      <w:r w:rsidRPr="00C60C57">
        <w:rPr>
          <w:rFonts w:ascii="Arial" w:hAnsi="Arial" w:cs="Arial"/>
          <w:b/>
          <w:bCs/>
          <w:u w:val="single"/>
        </w:rPr>
        <w:t>e</w:t>
      </w:r>
      <w:r w:rsidRPr="00C60C57">
        <w:rPr>
          <w:rFonts w:ascii="Arial" w:hAnsi="Arial" w:cs="Arial"/>
          <w:b/>
          <w:bCs/>
          <w:spacing w:val="-2"/>
          <w:u w:val="single"/>
        </w:rPr>
        <w:t xml:space="preserve"> </w:t>
      </w:r>
      <w:r w:rsidRPr="00C60C57">
        <w:rPr>
          <w:rFonts w:ascii="Arial" w:hAnsi="Arial" w:cs="Arial"/>
          <w:b/>
          <w:bCs/>
          <w:u w:val="single"/>
        </w:rPr>
        <w:t>o</w:t>
      </w:r>
      <w:r w:rsidRPr="00C60C57">
        <w:rPr>
          <w:rFonts w:ascii="Arial" w:hAnsi="Arial" w:cs="Arial"/>
          <w:b/>
          <w:bCs/>
          <w:spacing w:val="-1"/>
          <w:u w:val="single"/>
        </w:rPr>
        <w:t>u</w:t>
      </w:r>
      <w:r w:rsidRPr="00C60C57">
        <w:rPr>
          <w:rFonts w:ascii="Arial" w:hAnsi="Arial" w:cs="Arial"/>
          <w:b/>
          <w:bCs/>
          <w:u w:val="single"/>
        </w:rPr>
        <w:t>t</w:t>
      </w:r>
      <w:r w:rsidRPr="00C60C57">
        <w:rPr>
          <w:rFonts w:ascii="Arial" w:hAnsi="Arial" w:cs="Arial"/>
          <w:b/>
          <w:bCs/>
          <w:spacing w:val="1"/>
          <w:u w:val="single"/>
        </w:rPr>
        <w:t>c</w:t>
      </w:r>
      <w:r w:rsidRPr="00C60C57">
        <w:rPr>
          <w:rFonts w:ascii="Arial" w:hAnsi="Arial" w:cs="Arial"/>
          <w:b/>
          <w:bCs/>
          <w:u w:val="single"/>
        </w:rPr>
        <w:t>ome</w:t>
      </w:r>
      <w:r w:rsidRPr="00C60C57">
        <w:rPr>
          <w:rFonts w:ascii="Arial" w:hAnsi="Arial" w:cs="Arial"/>
          <w:b/>
          <w:bCs/>
          <w:spacing w:val="-6"/>
          <w:u w:val="single"/>
        </w:rPr>
        <w:t xml:space="preserve"> </w:t>
      </w:r>
      <w:r w:rsidRPr="00C60C57">
        <w:rPr>
          <w:rFonts w:ascii="Arial" w:hAnsi="Arial" w:cs="Arial"/>
          <w:b/>
          <w:bCs/>
          <w:spacing w:val="-1"/>
          <w:u w:val="single"/>
        </w:rPr>
        <w:t>mea</w:t>
      </w:r>
      <w:r w:rsidRPr="00C60C57">
        <w:rPr>
          <w:rFonts w:ascii="Arial" w:hAnsi="Arial" w:cs="Arial"/>
          <w:b/>
          <w:bCs/>
          <w:u w:val="single"/>
        </w:rPr>
        <w:t>s</w:t>
      </w:r>
      <w:r w:rsidRPr="00C60C57">
        <w:rPr>
          <w:rFonts w:ascii="Arial" w:hAnsi="Arial" w:cs="Arial"/>
          <w:b/>
          <w:bCs/>
          <w:spacing w:val="1"/>
          <w:u w:val="single"/>
        </w:rPr>
        <w:t>ur</w:t>
      </w:r>
      <w:r w:rsidRPr="00C60C57">
        <w:rPr>
          <w:rFonts w:ascii="Arial" w:hAnsi="Arial" w:cs="Arial"/>
          <w:b/>
          <w:bCs/>
          <w:spacing w:val="-1"/>
          <w:u w:val="single"/>
        </w:rPr>
        <w:t>e</w:t>
      </w:r>
      <w:r w:rsidRPr="00C60C57">
        <w:rPr>
          <w:rFonts w:ascii="Arial" w:hAnsi="Arial" w:cs="Arial"/>
          <w:b/>
          <w:bCs/>
          <w:u w:val="single"/>
        </w:rPr>
        <w:t xml:space="preserve">s </w:t>
      </w:r>
      <w:r w:rsidRPr="00C60C57">
        <w:rPr>
          <w:rFonts w:ascii="Arial" w:hAnsi="Arial" w:cs="Arial"/>
          <w:b/>
          <w:bCs/>
          <w:spacing w:val="-1"/>
          <w:u w:val="single"/>
        </w:rPr>
        <w:t>e</w:t>
      </w:r>
      <w:r w:rsidRPr="00C60C57">
        <w:rPr>
          <w:rFonts w:ascii="Arial" w:hAnsi="Arial" w:cs="Arial"/>
          <w:b/>
          <w:bCs/>
          <w:u w:val="single"/>
        </w:rPr>
        <w:t>x</w:t>
      </w:r>
      <w:r w:rsidRPr="00C60C57">
        <w:rPr>
          <w:rFonts w:ascii="Arial" w:hAnsi="Arial" w:cs="Arial"/>
          <w:b/>
          <w:bCs/>
          <w:spacing w:val="1"/>
          <w:u w:val="single"/>
        </w:rPr>
        <w:t>p</w:t>
      </w:r>
      <w:r w:rsidRPr="00C60C57">
        <w:rPr>
          <w:rFonts w:ascii="Arial" w:hAnsi="Arial" w:cs="Arial"/>
          <w:b/>
          <w:bCs/>
          <w:spacing w:val="-1"/>
          <w:u w:val="single"/>
        </w:rPr>
        <w:t>e</w:t>
      </w:r>
      <w:r w:rsidRPr="00C60C57">
        <w:rPr>
          <w:rFonts w:ascii="Arial" w:hAnsi="Arial" w:cs="Arial"/>
          <w:b/>
          <w:bCs/>
          <w:u w:val="single"/>
        </w:rPr>
        <w:t>c</w:t>
      </w:r>
      <w:r w:rsidRPr="00C60C57">
        <w:rPr>
          <w:rFonts w:ascii="Arial" w:hAnsi="Arial" w:cs="Arial"/>
          <w:b/>
          <w:bCs/>
          <w:spacing w:val="1"/>
          <w:u w:val="single"/>
        </w:rPr>
        <w:t>t</w:t>
      </w:r>
      <w:r w:rsidRPr="00C60C57">
        <w:rPr>
          <w:rFonts w:ascii="Arial" w:hAnsi="Arial" w:cs="Arial"/>
          <w:b/>
          <w:bCs/>
          <w:spacing w:val="-1"/>
          <w:u w:val="single"/>
        </w:rPr>
        <w:t>e</w:t>
      </w:r>
      <w:r w:rsidRPr="00C60C57">
        <w:rPr>
          <w:rFonts w:ascii="Arial" w:hAnsi="Arial" w:cs="Arial"/>
          <w:b/>
          <w:bCs/>
          <w:u w:val="single"/>
        </w:rPr>
        <w:t xml:space="preserve">d </w:t>
      </w:r>
      <w:proofErr w:type="gramStart"/>
      <w:r w:rsidRPr="00C60C57">
        <w:rPr>
          <w:rFonts w:ascii="Arial" w:hAnsi="Arial" w:cs="Arial"/>
          <w:b/>
          <w:bCs/>
          <w:spacing w:val="-1"/>
          <w:u w:val="single"/>
        </w:rPr>
        <w:t>a</w:t>
      </w:r>
      <w:r w:rsidRPr="00C60C57">
        <w:rPr>
          <w:rFonts w:ascii="Arial" w:hAnsi="Arial" w:cs="Arial"/>
          <w:b/>
          <w:bCs/>
          <w:u w:val="single"/>
        </w:rPr>
        <w:t>s</w:t>
      </w:r>
      <w:r w:rsidRPr="00C60C57">
        <w:rPr>
          <w:rFonts w:ascii="Arial" w:hAnsi="Arial" w:cs="Arial"/>
          <w:b/>
          <w:bCs/>
          <w:spacing w:val="-1"/>
          <w:u w:val="single"/>
        </w:rPr>
        <w:t xml:space="preserve"> </w:t>
      </w:r>
      <w:r w:rsidRPr="00C60C57">
        <w:rPr>
          <w:rFonts w:ascii="Arial" w:hAnsi="Arial" w:cs="Arial"/>
          <w:b/>
          <w:bCs/>
          <w:u w:val="single"/>
        </w:rPr>
        <w:t>a</w:t>
      </w:r>
      <w:r w:rsidRPr="00C60C57">
        <w:rPr>
          <w:rFonts w:ascii="Arial" w:hAnsi="Arial" w:cs="Arial"/>
          <w:b/>
          <w:bCs/>
          <w:spacing w:val="-1"/>
          <w:u w:val="single"/>
        </w:rPr>
        <w:t xml:space="preserve"> </w:t>
      </w:r>
      <w:r w:rsidRPr="00C60C57">
        <w:rPr>
          <w:rFonts w:ascii="Arial" w:hAnsi="Arial" w:cs="Arial"/>
          <w:b/>
          <w:bCs/>
          <w:spacing w:val="1"/>
          <w:u w:val="single"/>
        </w:rPr>
        <w:t>r</w:t>
      </w:r>
      <w:r w:rsidRPr="00C60C57">
        <w:rPr>
          <w:rFonts w:ascii="Arial" w:hAnsi="Arial" w:cs="Arial"/>
          <w:b/>
          <w:bCs/>
          <w:spacing w:val="-1"/>
          <w:u w:val="single"/>
        </w:rPr>
        <w:t>e</w:t>
      </w:r>
      <w:r w:rsidRPr="00C60C57">
        <w:rPr>
          <w:rFonts w:ascii="Arial" w:hAnsi="Arial" w:cs="Arial"/>
          <w:b/>
          <w:bCs/>
          <w:u w:val="single"/>
        </w:rPr>
        <w:t>s</w:t>
      </w:r>
      <w:r w:rsidRPr="00C60C57">
        <w:rPr>
          <w:rFonts w:ascii="Arial" w:hAnsi="Arial" w:cs="Arial"/>
          <w:b/>
          <w:bCs/>
          <w:spacing w:val="-1"/>
          <w:u w:val="single"/>
        </w:rPr>
        <w:t>u</w:t>
      </w:r>
      <w:r w:rsidRPr="00C60C57">
        <w:rPr>
          <w:rFonts w:ascii="Arial" w:hAnsi="Arial" w:cs="Arial"/>
          <w:b/>
          <w:bCs/>
          <w:spacing w:val="1"/>
          <w:u w:val="single"/>
        </w:rPr>
        <w:t>l</w:t>
      </w:r>
      <w:r w:rsidRPr="00C60C57">
        <w:rPr>
          <w:rFonts w:ascii="Arial" w:hAnsi="Arial" w:cs="Arial"/>
          <w:b/>
          <w:bCs/>
          <w:u w:val="single"/>
        </w:rPr>
        <w:t>t</w:t>
      </w:r>
      <w:proofErr w:type="gramEnd"/>
      <w:r w:rsidRPr="00C60C57">
        <w:rPr>
          <w:rFonts w:ascii="Arial" w:hAnsi="Arial" w:cs="Arial"/>
          <w:b/>
          <w:bCs/>
          <w:spacing w:val="-5"/>
          <w:u w:val="single"/>
        </w:rPr>
        <w:t xml:space="preserve"> </w:t>
      </w:r>
      <w:r w:rsidRPr="00C60C57">
        <w:rPr>
          <w:rFonts w:ascii="Arial" w:hAnsi="Arial" w:cs="Arial"/>
          <w:b/>
          <w:bCs/>
          <w:u w:val="single"/>
        </w:rPr>
        <w:t xml:space="preserve">of </w:t>
      </w:r>
      <w:r w:rsidRPr="00C60C57">
        <w:rPr>
          <w:rFonts w:ascii="Arial" w:hAnsi="Arial" w:cs="Arial"/>
          <w:b/>
          <w:bCs/>
          <w:spacing w:val="-2"/>
          <w:u w:val="single"/>
        </w:rPr>
        <w:t>t</w:t>
      </w:r>
      <w:r w:rsidRPr="00C60C57">
        <w:rPr>
          <w:rFonts w:ascii="Arial" w:hAnsi="Arial" w:cs="Arial"/>
          <w:b/>
          <w:bCs/>
          <w:spacing w:val="1"/>
          <w:u w:val="single"/>
        </w:rPr>
        <w:t>h</w:t>
      </w:r>
      <w:r w:rsidRPr="00C60C57">
        <w:rPr>
          <w:rFonts w:ascii="Arial" w:hAnsi="Arial" w:cs="Arial"/>
          <w:b/>
          <w:bCs/>
          <w:u w:val="single"/>
        </w:rPr>
        <w:t>e</w:t>
      </w:r>
      <w:r w:rsidRPr="00C60C57">
        <w:rPr>
          <w:rFonts w:ascii="Arial" w:hAnsi="Arial" w:cs="Arial"/>
          <w:b/>
          <w:bCs/>
          <w:spacing w:val="-2"/>
          <w:u w:val="single"/>
        </w:rPr>
        <w:t xml:space="preserve"> </w:t>
      </w:r>
      <w:r w:rsidRPr="00C60C57">
        <w:rPr>
          <w:rFonts w:ascii="Arial" w:hAnsi="Arial" w:cs="Arial"/>
          <w:b/>
          <w:bCs/>
          <w:spacing w:val="-1"/>
          <w:u w:val="single"/>
        </w:rPr>
        <w:t>me</w:t>
      </w:r>
      <w:r w:rsidRPr="00C60C57">
        <w:rPr>
          <w:rFonts w:ascii="Arial" w:hAnsi="Arial" w:cs="Arial"/>
          <w:b/>
          <w:bCs/>
          <w:u w:val="single"/>
        </w:rPr>
        <w:t>t</w:t>
      </w:r>
      <w:r w:rsidRPr="00C60C57">
        <w:rPr>
          <w:rFonts w:ascii="Arial" w:hAnsi="Arial" w:cs="Arial"/>
          <w:b/>
          <w:bCs/>
          <w:spacing w:val="1"/>
          <w:u w:val="single"/>
        </w:rPr>
        <w:t>h</w:t>
      </w:r>
      <w:r w:rsidRPr="00C60C57">
        <w:rPr>
          <w:rFonts w:ascii="Arial" w:hAnsi="Arial" w:cs="Arial"/>
          <w:b/>
          <w:bCs/>
          <w:u w:val="single"/>
        </w:rPr>
        <w:t>od</w:t>
      </w:r>
      <w:r w:rsidRPr="00C60C57">
        <w:rPr>
          <w:rFonts w:ascii="Arial" w:hAnsi="Arial" w:cs="Arial"/>
          <w:b/>
          <w:bCs/>
          <w:spacing w:val="-5"/>
          <w:u w:val="single"/>
        </w:rPr>
        <w:t xml:space="preserve"> </w:t>
      </w:r>
      <w:r w:rsidRPr="00C60C57">
        <w:rPr>
          <w:rFonts w:ascii="Arial" w:hAnsi="Arial" w:cs="Arial"/>
          <w:b/>
          <w:bCs/>
          <w:u w:val="single"/>
        </w:rPr>
        <w:t xml:space="preserve">of </w:t>
      </w:r>
      <w:r w:rsidRPr="00C60C57">
        <w:rPr>
          <w:rFonts w:ascii="Arial" w:hAnsi="Arial" w:cs="Arial"/>
          <w:b/>
          <w:bCs/>
          <w:spacing w:val="1"/>
          <w:u w:val="single"/>
        </w:rPr>
        <w:t>di</w:t>
      </w:r>
      <w:r w:rsidRPr="00C60C57">
        <w:rPr>
          <w:rFonts w:ascii="Arial" w:hAnsi="Arial" w:cs="Arial"/>
          <w:b/>
          <w:bCs/>
          <w:u w:val="single"/>
        </w:rPr>
        <w:t>s</w:t>
      </w:r>
      <w:r w:rsidRPr="00C60C57">
        <w:rPr>
          <w:rFonts w:ascii="Arial" w:hAnsi="Arial" w:cs="Arial"/>
          <w:b/>
          <w:bCs/>
          <w:spacing w:val="-1"/>
          <w:u w:val="single"/>
        </w:rPr>
        <w:t>t</w:t>
      </w:r>
      <w:r w:rsidRPr="00C60C57">
        <w:rPr>
          <w:rFonts w:ascii="Arial" w:hAnsi="Arial" w:cs="Arial"/>
          <w:b/>
          <w:bCs/>
          <w:spacing w:val="1"/>
          <w:u w:val="single"/>
        </w:rPr>
        <w:t>ri</w:t>
      </w:r>
      <w:r w:rsidRPr="00C60C57">
        <w:rPr>
          <w:rFonts w:ascii="Arial" w:hAnsi="Arial" w:cs="Arial"/>
          <w:b/>
          <w:bCs/>
          <w:spacing w:val="-2"/>
          <w:u w:val="single"/>
        </w:rPr>
        <w:t>b</w:t>
      </w:r>
      <w:r w:rsidRPr="00C60C57">
        <w:rPr>
          <w:rFonts w:ascii="Arial" w:hAnsi="Arial" w:cs="Arial"/>
          <w:b/>
          <w:bCs/>
          <w:spacing w:val="1"/>
          <w:u w:val="single"/>
        </w:rPr>
        <w:t>u</w:t>
      </w:r>
      <w:r w:rsidRPr="00C60C57">
        <w:rPr>
          <w:rFonts w:ascii="Arial" w:hAnsi="Arial" w:cs="Arial"/>
          <w:b/>
          <w:bCs/>
          <w:spacing w:val="-2"/>
          <w:u w:val="single"/>
        </w:rPr>
        <w:t>t</w:t>
      </w:r>
      <w:r w:rsidRPr="00C60C57">
        <w:rPr>
          <w:rFonts w:ascii="Arial" w:hAnsi="Arial" w:cs="Arial"/>
          <w:b/>
          <w:bCs/>
          <w:spacing w:val="1"/>
          <w:u w:val="single"/>
        </w:rPr>
        <w:t>i</w:t>
      </w:r>
      <w:r w:rsidRPr="00C60C57">
        <w:rPr>
          <w:rFonts w:ascii="Arial" w:hAnsi="Arial" w:cs="Arial"/>
          <w:b/>
          <w:bCs/>
          <w:u w:val="single"/>
        </w:rPr>
        <w:t>o</w:t>
      </w:r>
      <w:r w:rsidRPr="00C60C57">
        <w:rPr>
          <w:rFonts w:ascii="Arial" w:hAnsi="Arial" w:cs="Arial"/>
          <w:b/>
          <w:bCs/>
          <w:spacing w:val="1"/>
          <w:u w:val="single"/>
        </w:rPr>
        <w:t>n</w:t>
      </w:r>
      <w:r w:rsidRPr="00C60C57">
        <w:rPr>
          <w:rFonts w:ascii="Arial" w:hAnsi="Arial" w:cs="Arial"/>
          <w:b/>
          <w:bCs/>
          <w:u w:val="single"/>
        </w:rPr>
        <w:t>?</w:t>
      </w:r>
    </w:p>
    <w:p w:rsidR="001D1A48" w:rsidRPr="00C60C57" w:rsidRDefault="001D1A48" w:rsidP="00055D9F">
      <w:pPr>
        <w:autoSpaceDE w:val="0"/>
        <w:autoSpaceDN w:val="0"/>
        <w:adjustRightInd w:val="0"/>
        <w:spacing w:after="0"/>
        <w:ind w:left="180"/>
        <w:rPr>
          <w:rFonts w:ascii="Arial" w:hAnsi="Arial" w:cs="Arial"/>
        </w:rPr>
      </w:pPr>
      <w:r w:rsidRPr="00C60C57">
        <w:rPr>
          <w:rFonts w:ascii="Arial" w:hAnsi="Arial" w:cs="Arial"/>
        </w:rPr>
        <w:t xml:space="preserve">Expected outcomes for FY </w:t>
      </w:r>
      <w:r w:rsidR="00C60C57">
        <w:rPr>
          <w:rFonts w:ascii="Arial" w:hAnsi="Arial" w:cs="Arial"/>
        </w:rPr>
        <w:t>20</w:t>
      </w:r>
      <w:r w:rsidRPr="00C60C57">
        <w:rPr>
          <w:rFonts w:ascii="Arial" w:hAnsi="Arial" w:cs="Arial"/>
        </w:rPr>
        <w:t>17</w:t>
      </w:r>
      <w:r w:rsidR="00C60C57">
        <w:rPr>
          <w:rFonts w:ascii="Arial" w:hAnsi="Arial" w:cs="Arial"/>
        </w:rPr>
        <w:t>-</w:t>
      </w:r>
      <w:r w:rsidR="00323658">
        <w:rPr>
          <w:rFonts w:ascii="Arial" w:hAnsi="Arial" w:cs="Arial"/>
        </w:rPr>
        <w:t>18 funding</w:t>
      </w:r>
      <w:r w:rsidR="0072719F" w:rsidRPr="00C60C57">
        <w:rPr>
          <w:rFonts w:ascii="Arial" w:hAnsi="Arial" w:cs="Arial"/>
        </w:rPr>
        <w:t xml:space="preserve"> </w:t>
      </w:r>
      <w:r w:rsidRPr="00C60C57">
        <w:rPr>
          <w:rFonts w:ascii="Arial" w:hAnsi="Arial" w:cs="Arial"/>
        </w:rPr>
        <w:t xml:space="preserve">are unknown since it is uncertain whether any </w:t>
      </w:r>
      <w:r w:rsidR="00F92B71">
        <w:rPr>
          <w:rFonts w:ascii="Arial" w:hAnsi="Arial" w:cs="Arial"/>
        </w:rPr>
        <w:t>Colonias will be requesting funding</w:t>
      </w:r>
      <w:r w:rsidRPr="00C60C57">
        <w:rPr>
          <w:rFonts w:ascii="Arial" w:hAnsi="Arial" w:cs="Arial"/>
        </w:rPr>
        <w:t xml:space="preserve"> in the coming year. </w:t>
      </w:r>
    </w:p>
    <w:p w:rsidR="00D44AA1" w:rsidRPr="00C60C57" w:rsidRDefault="00D44AA1" w:rsidP="00055D9F">
      <w:pPr>
        <w:autoSpaceDE w:val="0"/>
        <w:autoSpaceDN w:val="0"/>
        <w:adjustRightInd w:val="0"/>
        <w:spacing w:after="0"/>
        <w:ind w:left="180"/>
        <w:rPr>
          <w:rFonts w:ascii="Arial" w:hAnsi="Arial" w:cs="Arial"/>
        </w:rPr>
      </w:pPr>
    </w:p>
    <w:p w:rsidR="00DF63F9" w:rsidRPr="00C60C57" w:rsidRDefault="00DF63F9" w:rsidP="00055D9F">
      <w:pPr>
        <w:autoSpaceDE w:val="0"/>
        <w:autoSpaceDN w:val="0"/>
        <w:adjustRightInd w:val="0"/>
        <w:spacing w:after="0"/>
        <w:ind w:left="180"/>
        <w:rPr>
          <w:rFonts w:ascii="Arial" w:hAnsi="Arial" w:cs="Arial"/>
          <w:b/>
          <w:u w:val="single"/>
        </w:rPr>
      </w:pPr>
      <w:r w:rsidRPr="00C60C57">
        <w:rPr>
          <w:rFonts w:ascii="Arial" w:hAnsi="Arial" w:cs="Arial"/>
          <w:b/>
          <w:u w:val="single"/>
        </w:rPr>
        <w:lastRenderedPageBreak/>
        <w:t xml:space="preserve">Identify the method of selecting project sponsor (including providing full access to grassroots faith-based and other community-based organizations).  (HOPWA only). </w:t>
      </w:r>
    </w:p>
    <w:p w:rsidR="00DF63F9" w:rsidRPr="00C60C57" w:rsidRDefault="00DF63F9">
      <w:pPr>
        <w:autoSpaceDE w:val="0"/>
        <w:autoSpaceDN w:val="0"/>
        <w:adjustRightInd w:val="0"/>
        <w:spacing w:after="0"/>
        <w:rPr>
          <w:rFonts w:ascii="Arial" w:hAnsi="Arial" w:cs="Arial"/>
          <w:b/>
          <w:u w:val="single"/>
        </w:rPr>
      </w:pPr>
    </w:p>
    <w:p w:rsidR="00DF63F9" w:rsidRPr="00C60C57" w:rsidRDefault="00DF63F9" w:rsidP="00055D9F">
      <w:pPr>
        <w:autoSpaceDE w:val="0"/>
        <w:autoSpaceDN w:val="0"/>
        <w:adjustRightInd w:val="0"/>
        <w:spacing w:after="0"/>
        <w:ind w:left="180"/>
        <w:rPr>
          <w:rFonts w:ascii="Arial" w:hAnsi="Arial" w:cs="Arial"/>
        </w:rPr>
      </w:pPr>
      <w:r w:rsidRPr="00C60C57">
        <w:rPr>
          <w:rFonts w:ascii="Arial" w:hAnsi="Arial" w:cs="Arial"/>
        </w:rPr>
        <w:t xml:space="preserve">HOPWA does not operate in Colonias. </w:t>
      </w:r>
    </w:p>
    <w:p w:rsidR="008B4B93" w:rsidRPr="00C60C57" w:rsidRDefault="008B4B93" w:rsidP="00055D9F">
      <w:pPr>
        <w:autoSpaceDE w:val="0"/>
        <w:autoSpaceDN w:val="0"/>
        <w:adjustRightInd w:val="0"/>
        <w:spacing w:after="0"/>
        <w:ind w:left="180"/>
        <w:rPr>
          <w:rFonts w:ascii="Arial" w:hAnsi="Arial" w:cs="Arial"/>
          <w:u w:val="single"/>
        </w:rPr>
      </w:pPr>
    </w:p>
    <w:p w:rsidR="00DF63F9" w:rsidRPr="005A3889" w:rsidRDefault="005922F3" w:rsidP="00A14DF3">
      <w:pPr>
        <w:pStyle w:val="Heading2"/>
        <w:pageBreakBefore/>
        <w:widowControl w:val="0"/>
        <w:jc w:val="center"/>
        <w:rPr>
          <w:szCs w:val="22"/>
          <w:u w:val="single"/>
        </w:rPr>
      </w:pPr>
      <w:r w:rsidRPr="005A3889">
        <w:rPr>
          <w:i w:val="0"/>
          <w:szCs w:val="22"/>
          <w:u w:val="single"/>
        </w:rPr>
        <w:lastRenderedPageBreak/>
        <w:t xml:space="preserve">AP-50 </w:t>
      </w:r>
      <w:r w:rsidR="00BF57C6" w:rsidRPr="005A3889">
        <w:rPr>
          <w:i w:val="0"/>
          <w:szCs w:val="22"/>
          <w:u w:val="single"/>
        </w:rPr>
        <w:t>Geographic Distribution</w:t>
      </w:r>
      <w:bookmarkEnd w:id="6"/>
    </w:p>
    <w:p w:rsidR="00203F95" w:rsidRPr="00726052" w:rsidRDefault="00203F95" w:rsidP="00203F95">
      <w:pPr>
        <w:keepNext/>
        <w:widowControl w:val="0"/>
        <w:rPr>
          <w:rFonts w:ascii="Arial" w:hAnsi="Arial" w:cs="Arial"/>
          <w:i/>
        </w:rPr>
      </w:pPr>
      <w:r w:rsidRPr="00726052">
        <w:rPr>
          <w:rFonts w:ascii="Arial" w:hAnsi="Arial" w:cs="Arial"/>
          <w:i/>
        </w:rPr>
        <w:t>AP-50 Geographic Distribution – 91.320(f)</w:t>
      </w:r>
    </w:p>
    <w:p w:rsidR="00DF63F9" w:rsidRPr="00726052" w:rsidRDefault="00DF63F9" w:rsidP="00216665">
      <w:pPr>
        <w:pStyle w:val="ListParagraph"/>
        <w:keepNext/>
        <w:widowControl w:val="0"/>
        <w:numPr>
          <w:ilvl w:val="0"/>
          <w:numId w:val="15"/>
        </w:numPr>
        <w:rPr>
          <w:rFonts w:ascii="Arial" w:hAnsi="Arial" w:cs="Arial"/>
          <w:b/>
        </w:rPr>
      </w:pPr>
      <w:r w:rsidRPr="00726052">
        <w:rPr>
          <w:rFonts w:ascii="Arial" w:hAnsi="Arial" w:cs="Arial"/>
          <w:b/>
        </w:rPr>
        <w:t xml:space="preserve">Introduction </w:t>
      </w:r>
    </w:p>
    <w:p w:rsidR="00203F95" w:rsidRPr="00726052" w:rsidRDefault="00BF57C6" w:rsidP="005A3889">
      <w:pPr>
        <w:keepNext/>
        <w:widowControl w:val="0"/>
        <w:ind w:left="360"/>
        <w:rPr>
          <w:rFonts w:ascii="Arial" w:hAnsi="Arial" w:cs="Arial"/>
          <w:b/>
        </w:rPr>
      </w:pPr>
      <w:r w:rsidRPr="00726052">
        <w:rPr>
          <w:rFonts w:ascii="Arial" w:hAnsi="Arial" w:cs="Arial"/>
          <w:b/>
          <w:u w:val="single"/>
        </w:rPr>
        <w:t>Description of the geographic areas of the state (including areas of low-income and minority concentration) where assistance will be directed</w:t>
      </w:r>
      <w:r w:rsidRPr="00726052">
        <w:rPr>
          <w:rFonts w:ascii="Arial" w:hAnsi="Arial" w:cs="Arial"/>
          <w:b/>
        </w:rPr>
        <w:t xml:space="preserve"> </w:t>
      </w:r>
    </w:p>
    <w:p w:rsidR="00F85122" w:rsidRPr="00726052" w:rsidRDefault="00F85122" w:rsidP="005A3889">
      <w:pPr>
        <w:keepNext/>
        <w:widowControl w:val="0"/>
        <w:ind w:left="360"/>
        <w:rPr>
          <w:rFonts w:ascii="Arial" w:hAnsi="Arial" w:cs="Arial"/>
        </w:rPr>
      </w:pPr>
      <w:r w:rsidRPr="00726052">
        <w:rPr>
          <w:rFonts w:ascii="Arial" w:hAnsi="Arial" w:cs="Arial"/>
        </w:rPr>
        <w:t xml:space="preserve">For most programs, assistance </w:t>
      </w:r>
      <w:proofErr w:type="gramStart"/>
      <w:r w:rsidRPr="00726052">
        <w:rPr>
          <w:rFonts w:ascii="Arial" w:hAnsi="Arial" w:cs="Arial"/>
        </w:rPr>
        <w:t>is made</w:t>
      </w:r>
      <w:proofErr w:type="gramEnd"/>
      <w:r w:rsidRPr="00726052">
        <w:rPr>
          <w:rFonts w:ascii="Arial" w:hAnsi="Arial" w:cs="Arial"/>
        </w:rPr>
        <w:t xml:space="preserve"> available to all areas of the </w:t>
      </w:r>
      <w:r w:rsidR="00AB003B">
        <w:rPr>
          <w:rFonts w:ascii="Arial" w:hAnsi="Arial" w:cs="Arial"/>
        </w:rPr>
        <w:t>s</w:t>
      </w:r>
      <w:r w:rsidRPr="00726052">
        <w:rPr>
          <w:rFonts w:ascii="Arial" w:hAnsi="Arial" w:cs="Arial"/>
        </w:rPr>
        <w:t xml:space="preserve">tate.  Lists of eligible jurisdictions for </w:t>
      </w:r>
      <w:r w:rsidR="003F6E6E">
        <w:rPr>
          <w:rFonts w:ascii="Arial" w:hAnsi="Arial" w:cs="Arial"/>
        </w:rPr>
        <w:t>Community Development Block Grant (</w:t>
      </w:r>
      <w:r w:rsidRPr="00726052">
        <w:rPr>
          <w:rFonts w:ascii="Arial" w:hAnsi="Arial" w:cs="Arial"/>
        </w:rPr>
        <w:t>CDBG</w:t>
      </w:r>
      <w:r w:rsidR="003F6E6E">
        <w:rPr>
          <w:rFonts w:ascii="Arial" w:hAnsi="Arial" w:cs="Arial"/>
        </w:rPr>
        <w:t>)</w:t>
      </w:r>
      <w:r w:rsidRPr="00726052">
        <w:rPr>
          <w:rFonts w:ascii="Arial" w:hAnsi="Arial" w:cs="Arial"/>
        </w:rPr>
        <w:t>, HOME</w:t>
      </w:r>
      <w:r w:rsidR="003F6E6E">
        <w:rPr>
          <w:rFonts w:ascii="Arial" w:hAnsi="Arial" w:cs="Arial"/>
        </w:rPr>
        <w:t xml:space="preserve"> Investment Partnership Program (HOME)</w:t>
      </w:r>
      <w:r w:rsidRPr="00726052">
        <w:rPr>
          <w:rFonts w:ascii="Arial" w:hAnsi="Arial" w:cs="Arial"/>
        </w:rPr>
        <w:t>,</w:t>
      </w:r>
      <w:r w:rsidR="00E625AE">
        <w:rPr>
          <w:rFonts w:ascii="Arial" w:hAnsi="Arial" w:cs="Arial"/>
        </w:rPr>
        <w:t xml:space="preserve"> National Housing Trust Fund (NHTF)</w:t>
      </w:r>
      <w:r w:rsidR="00791029">
        <w:rPr>
          <w:rFonts w:ascii="Arial" w:hAnsi="Arial" w:cs="Arial"/>
        </w:rPr>
        <w:t>,</w:t>
      </w:r>
      <w:r w:rsidRPr="00726052">
        <w:rPr>
          <w:rFonts w:ascii="Arial" w:hAnsi="Arial" w:cs="Arial"/>
        </w:rPr>
        <w:t xml:space="preserve"> </w:t>
      </w:r>
      <w:r w:rsidR="003F6E6E">
        <w:rPr>
          <w:rFonts w:ascii="Arial" w:hAnsi="Arial" w:cs="Arial"/>
        </w:rPr>
        <w:t>Emergency Solutions Grant (</w:t>
      </w:r>
      <w:r w:rsidRPr="00726052">
        <w:rPr>
          <w:rFonts w:ascii="Arial" w:hAnsi="Arial" w:cs="Arial"/>
        </w:rPr>
        <w:t>ESG</w:t>
      </w:r>
      <w:r w:rsidR="003F6E6E">
        <w:rPr>
          <w:rFonts w:ascii="Arial" w:hAnsi="Arial" w:cs="Arial"/>
        </w:rPr>
        <w:t>)</w:t>
      </w:r>
      <w:r w:rsidR="00882DD8">
        <w:rPr>
          <w:rFonts w:ascii="Arial" w:hAnsi="Arial" w:cs="Arial"/>
        </w:rPr>
        <w:t>,</w:t>
      </w:r>
      <w:r w:rsidRPr="00726052">
        <w:rPr>
          <w:rFonts w:ascii="Arial" w:hAnsi="Arial" w:cs="Arial"/>
        </w:rPr>
        <w:t xml:space="preserve"> and </w:t>
      </w:r>
      <w:r w:rsidR="003F6E6E">
        <w:rPr>
          <w:rFonts w:ascii="Arial" w:hAnsi="Arial" w:cs="Arial"/>
        </w:rPr>
        <w:t xml:space="preserve">Housing Opportunities for Persons with </w:t>
      </w:r>
      <w:r w:rsidR="00791029">
        <w:rPr>
          <w:rFonts w:ascii="Arial" w:hAnsi="Arial" w:cs="Arial"/>
        </w:rPr>
        <w:t xml:space="preserve">AIDS </w:t>
      </w:r>
      <w:r w:rsidR="003F6E6E">
        <w:rPr>
          <w:rFonts w:ascii="Arial" w:hAnsi="Arial" w:cs="Arial"/>
        </w:rPr>
        <w:t>(</w:t>
      </w:r>
      <w:r w:rsidRPr="00726052">
        <w:rPr>
          <w:rFonts w:ascii="Arial" w:hAnsi="Arial" w:cs="Arial"/>
        </w:rPr>
        <w:t>HOPWA</w:t>
      </w:r>
      <w:r w:rsidR="003F6E6E">
        <w:rPr>
          <w:rFonts w:ascii="Arial" w:hAnsi="Arial" w:cs="Arial"/>
        </w:rPr>
        <w:t>)</w:t>
      </w:r>
      <w:r w:rsidRPr="00726052">
        <w:rPr>
          <w:rFonts w:ascii="Arial" w:hAnsi="Arial" w:cs="Arial"/>
        </w:rPr>
        <w:t xml:space="preserve"> </w:t>
      </w:r>
      <w:proofErr w:type="gramStart"/>
      <w:r w:rsidRPr="00726052">
        <w:rPr>
          <w:rFonts w:ascii="Arial" w:hAnsi="Arial" w:cs="Arial"/>
        </w:rPr>
        <w:t>are provided</w:t>
      </w:r>
      <w:proofErr w:type="gramEnd"/>
      <w:r w:rsidRPr="00726052">
        <w:rPr>
          <w:rFonts w:ascii="Arial" w:hAnsi="Arial" w:cs="Arial"/>
        </w:rPr>
        <w:t xml:space="preserve"> in </w:t>
      </w:r>
      <w:r w:rsidRPr="00726052">
        <w:rPr>
          <w:rFonts w:ascii="Arial" w:hAnsi="Arial" w:cs="Arial"/>
          <w:b/>
        </w:rPr>
        <w:t>Appendix A</w:t>
      </w:r>
      <w:r w:rsidRPr="00726052">
        <w:rPr>
          <w:rFonts w:ascii="Arial" w:hAnsi="Arial" w:cs="Arial"/>
        </w:rPr>
        <w:t xml:space="preserve">. </w:t>
      </w:r>
      <w:r w:rsidR="005922F3">
        <w:rPr>
          <w:rFonts w:ascii="Arial" w:hAnsi="Arial" w:cs="Arial"/>
        </w:rPr>
        <w:t xml:space="preserve"> </w:t>
      </w:r>
      <w:r w:rsidRPr="00726052">
        <w:rPr>
          <w:rFonts w:ascii="Arial" w:hAnsi="Arial" w:cs="Arial"/>
        </w:rPr>
        <w:t>Eligible jurisdictions for</w:t>
      </w:r>
      <w:r w:rsidR="003F6E6E">
        <w:rPr>
          <w:rFonts w:ascii="Arial" w:hAnsi="Arial" w:cs="Arial"/>
        </w:rPr>
        <w:t xml:space="preserve"> Le</w:t>
      </w:r>
      <w:r w:rsidR="005C4FCA">
        <w:rPr>
          <w:rFonts w:ascii="Arial" w:hAnsi="Arial" w:cs="Arial"/>
        </w:rPr>
        <w:t>a</w:t>
      </w:r>
      <w:r w:rsidR="003F6E6E">
        <w:rPr>
          <w:rFonts w:ascii="Arial" w:hAnsi="Arial" w:cs="Arial"/>
        </w:rPr>
        <w:t>d Hazard Control Program</w:t>
      </w:r>
      <w:r w:rsidRPr="00726052">
        <w:rPr>
          <w:rFonts w:ascii="Arial" w:hAnsi="Arial" w:cs="Arial"/>
        </w:rPr>
        <w:t xml:space="preserve"> </w:t>
      </w:r>
      <w:r w:rsidR="003F6E6E">
        <w:rPr>
          <w:rFonts w:ascii="Arial" w:hAnsi="Arial" w:cs="Arial"/>
        </w:rPr>
        <w:t>(</w:t>
      </w:r>
      <w:r w:rsidRPr="00726052">
        <w:rPr>
          <w:rFonts w:ascii="Arial" w:hAnsi="Arial" w:cs="Arial"/>
        </w:rPr>
        <w:t>LHCP</w:t>
      </w:r>
      <w:r w:rsidR="003F6E6E">
        <w:rPr>
          <w:rFonts w:ascii="Arial" w:hAnsi="Arial" w:cs="Arial"/>
        </w:rPr>
        <w:t>)</w:t>
      </w:r>
      <w:r w:rsidRPr="00726052">
        <w:rPr>
          <w:rFonts w:ascii="Arial" w:hAnsi="Arial" w:cs="Arial"/>
        </w:rPr>
        <w:t xml:space="preserve"> </w:t>
      </w:r>
      <w:proofErr w:type="gramStart"/>
      <w:r w:rsidRPr="00726052">
        <w:rPr>
          <w:rFonts w:ascii="Arial" w:hAnsi="Arial" w:cs="Arial"/>
        </w:rPr>
        <w:t>are listed</w:t>
      </w:r>
      <w:proofErr w:type="gramEnd"/>
      <w:r w:rsidRPr="00726052">
        <w:rPr>
          <w:rFonts w:ascii="Arial" w:hAnsi="Arial" w:cs="Arial"/>
        </w:rPr>
        <w:t xml:space="preserve"> in Section AP-30, along with their Method of Distribution.  Changes in CDBG and HOME eligible jurisdictions may occur annually if jurisdictions join or withdraw from a CDBG Urban County Agreement and for HOME only, a HOME Consortium.</w:t>
      </w:r>
    </w:p>
    <w:p w:rsidR="00051BAF" w:rsidRPr="00726052" w:rsidRDefault="00051BAF" w:rsidP="005A3889">
      <w:pPr>
        <w:autoSpaceDE w:val="0"/>
        <w:autoSpaceDN w:val="0"/>
        <w:adjustRightInd w:val="0"/>
        <w:spacing w:after="0"/>
        <w:ind w:left="360"/>
        <w:rPr>
          <w:rFonts w:ascii="Arial" w:hAnsi="Arial" w:cs="Arial"/>
          <w:bCs/>
          <w:iCs/>
        </w:rPr>
      </w:pPr>
      <w:r w:rsidRPr="00726052">
        <w:rPr>
          <w:rFonts w:ascii="Arial" w:hAnsi="Arial" w:cs="Arial"/>
          <w:b/>
        </w:rPr>
        <w:t>HOPWA</w:t>
      </w:r>
      <w:r w:rsidR="00394549">
        <w:rPr>
          <w:rFonts w:ascii="Arial" w:hAnsi="Arial" w:cs="Arial"/>
          <w:b/>
        </w:rPr>
        <w:t xml:space="preserve"> - </w:t>
      </w:r>
      <w:r w:rsidRPr="00726052">
        <w:rPr>
          <w:rFonts w:ascii="Arial" w:hAnsi="Arial" w:cs="Arial"/>
          <w:bCs/>
          <w:iCs/>
        </w:rPr>
        <w:t xml:space="preserve">Pursuant to new eligibility requirements for HOPWA formula awards, changes in eligible jurisdictions for HOPWA may occur if a </w:t>
      </w:r>
      <w:r w:rsidR="003F6E6E">
        <w:rPr>
          <w:rFonts w:ascii="Arial" w:hAnsi="Arial" w:cs="Arial"/>
          <w:bCs/>
          <w:iCs/>
        </w:rPr>
        <w:t>M</w:t>
      </w:r>
      <w:r w:rsidR="003F6E6E" w:rsidRPr="00726052">
        <w:rPr>
          <w:rFonts w:ascii="Arial" w:hAnsi="Arial" w:cs="Arial"/>
          <w:bCs/>
          <w:iCs/>
        </w:rPr>
        <w:t xml:space="preserve">etropolitan </w:t>
      </w:r>
      <w:r w:rsidR="003F6E6E">
        <w:rPr>
          <w:rFonts w:ascii="Arial" w:hAnsi="Arial" w:cs="Arial"/>
          <w:bCs/>
          <w:iCs/>
        </w:rPr>
        <w:t>S</w:t>
      </w:r>
      <w:r w:rsidRPr="00726052">
        <w:rPr>
          <w:rFonts w:ascii="Arial" w:hAnsi="Arial" w:cs="Arial"/>
          <w:bCs/>
          <w:iCs/>
        </w:rPr>
        <w:t xml:space="preserve">ervice </w:t>
      </w:r>
      <w:r w:rsidR="003F6E6E">
        <w:rPr>
          <w:rFonts w:ascii="Arial" w:hAnsi="Arial" w:cs="Arial"/>
          <w:bCs/>
          <w:iCs/>
        </w:rPr>
        <w:t>A</w:t>
      </w:r>
      <w:r w:rsidRPr="00726052">
        <w:rPr>
          <w:rFonts w:ascii="Arial" w:hAnsi="Arial" w:cs="Arial"/>
          <w:bCs/>
          <w:iCs/>
        </w:rPr>
        <w:t xml:space="preserve">rea (MSA) reaches more than 500,000 </w:t>
      </w:r>
      <w:r w:rsidR="00F7130E" w:rsidRPr="00726052">
        <w:rPr>
          <w:rFonts w:ascii="Arial" w:hAnsi="Arial" w:cs="Arial"/>
          <w:bCs/>
          <w:iCs/>
        </w:rPr>
        <w:t xml:space="preserve">in </w:t>
      </w:r>
      <w:r w:rsidRPr="00726052">
        <w:rPr>
          <w:rFonts w:ascii="Arial" w:hAnsi="Arial" w:cs="Arial"/>
          <w:bCs/>
          <w:iCs/>
        </w:rPr>
        <w:t>population, and has more than 2,000 persons living with HIV or AIDS annually</w:t>
      </w:r>
      <w:r w:rsidR="00D33B17" w:rsidRPr="00726052">
        <w:rPr>
          <w:rFonts w:ascii="Arial" w:hAnsi="Arial" w:cs="Arial"/>
          <w:bCs/>
          <w:iCs/>
        </w:rPr>
        <w:t xml:space="preserve">.  </w:t>
      </w:r>
      <w:r w:rsidRPr="00726052">
        <w:rPr>
          <w:rFonts w:ascii="Arial" w:hAnsi="Arial" w:cs="Arial"/>
          <w:bCs/>
          <w:iCs/>
        </w:rPr>
        <w:t>E</w:t>
      </w:r>
      <w:r w:rsidR="00394549">
        <w:rPr>
          <w:rFonts w:ascii="Arial" w:hAnsi="Arial" w:cs="Arial"/>
          <w:bCs/>
          <w:iCs/>
        </w:rPr>
        <w:t xml:space="preserve">ntitlement </w:t>
      </w:r>
      <w:r w:rsidRPr="00726052">
        <w:rPr>
          <w:rFonts w:ascii="Arial" w:hAnsi="Arial" w:cs="Arial"/>
          <w:bCs/>
          <w:iCs/>
        </w:rPr>
        <w:t xml:space="preserve">MSAs annually </w:t>
      </w:r>
      <w:r w:rsidR="00AE76B8" w:rsidRPr="00726052">
        <w:rPr>
          <w:rFonts w:ascii="Arial" w:hAnsi="Arial" w:cs="Arial"/>
          <w:bCs/>
          <w:iCs/>
        </w:rPr>
        <w:t>receives</w:t>
      </w:r>
      <w:r w:rsidRPr="00726052">
        <w:rPr>
          <w:rFonts w:ascii="Arial" w:hAnsi="Arial" w:cs="Arial"/>
          <w:bCs/>
          <w:iCs/>
        </w:rPr>
        <w:t xml:space="preserve"> approximately $35 million in HOPWA funds directly from HUD.  </w:t>
      </w:r>
      <w:proofErr w:type="gramStart"/>
      <w:r w:rsidR="00893C28">
        <w:rPr>
          <w:rFonts w:ascii="Arial" w:hAnsi="Arial" w:cs="Arial"/>
          <w:bCs/>
          <w:iCs/>
        </w:rPr>
        <w:t>s</w:t>
      </w:r>
      <w:r w:rsidR="00893C28" w:rsidRPr="00726052">
        <w:rPr>
          <w:rFonts w:ascii="Arial" w:hAnsi="Arial" w:cs="Arial"/>
          <w:bCs/>
          <w:iCs/>
        </w:rPr>
        <w:t>tate</w:t>
      </w:r>
      <w:proofErr w:type="gramEnd"/>
      <w:r w:rsidR="00893C28" w:rsidRPr="00726052">
        <w:rPr>
          <w:rFonts w:ascii="Arial" w:hAnsi="Arial" w:cs="Arial"/>
          <w:bCs/>
          <w:iCs/>
        </w:rPr>
        <w:t xml:space="preserve"> </w:t>
      </w:r>
      <w:r w:rsidRPr="00726052">
        <w:rPr>
          <w:rFonts w:ascii="Arial" w:hAnsi="Arial" w:cs="Arial"/>
          <w:bCs/>
          <w:iCs/>
        </w:rPr>
        <w:t xml:space="preserve">HOPWA currently funds non-EMSAs only, unless there is a compelling reason to assume oversight of a particular EMSA’s funding for a limited time period.  </w:t>
      </w:r>
    </w:p>
    <w:p w:rsidR="00051BAF" w:rsidRPr="00726052" w:rsidRDefault="00051BAF" w:rsidP="00363617">
      <w:pPr>
        <w:pStyle w:val="Caption"/>
        <w:spacing w:line="276" w:lineRule="auto"/>
        <w:jc w:val="center"/>
        <w:rPr>
          <w:rFonts w:ascii="Arial" w:hAnsi="Arial" w:cs="Arial"/>
          <w:sz w:val="22"/>
          <w:szCs w:val="22"/>
          <w:u w:val="single"/>
        </w:rPr>
      </w:pPr>
    </w:p>
    <w:p w:rsidR="00BF27B1" w:rsidRPr="00726052" w:rsidRDefault="005432D6" w:rsidP="001300EC">
      <w:pPr>
        <w:keepNext/>
        <w:widowControl w:val="0"/>
        <w:ind w:left="360"/>
        <w:rPr>
          <w:rFonts w:ascii="Arial" w:hAnsi="Arial" w:cs="Arial"/>
        </w:rPr>
      </w:pPr>
      <w:r>
        <w:rPr>
          <w:rFonts w:ascii="Arial" w:hAnsi="Arial" w:cs="Arial"/>
          <w:b/>
        </w:rPr>
        <w:t>NHTF</w:t>
      </w:r>
      <w:r w:rsidR="00736124" w:rsidRPr="00726052">
        <w:rPr>
          <w:rFonts w:ascii="Arial" w:hAnsi="Arial" w:cs="Arial"/>
          <w:b/>
        </w:rPr>
        <w:t xml:space="preserve"> - </w:t>
      </w:r>
      <w:r w:rsidR="00736124" w:rsidRPr="00726052">
        <w:rPr>
          <w:rFonts w:ascii="Arial" w:hAnsi="Arial" w:cs="Arial"/>
        </w:rPr>
        <w:t xml:space="preserve">This will be the first year </w:t>
      </w:r>
      <w:r w:rsidR="00736124" w:rsidRPr="005B54B6">
        <w:rPr>
          <w:rFonts w:ascii="Arial" w:hAnsi="Arial" w:cs="Arial"/>
        </w:rPr>
        <w:t>the</w:t>
      </w:r>
      <w:r w:rsidR="005922F3">
        <w:rPr>
          <w:rFonts w:ascii="Arial" w:hAnsi="Arial" w:cs="Arial"/>
        </w:rPr>
        <w:t xml:space="preserve"> Department</w:t>
      </w:r>
      <w:r w:rsidR="005922F3" w:rsidRPr="005B54B6">
        <w:rPr>
          <w:rFonts w:ascii="Arial" w:hAnsi="Arial" w:cs="Arial"/>
        </w:rPr>
        <w:t xml:space="preserve"> </w:t>
      </w:r>
      <w:r w:rsidR="00736124" w:rsidRPr="005B54B6">
        <w:rPr>
          <w:rFonts w:ascii="Arial" w:hAnsi="Arial" w:cs="Arial"/>
        </w:rPr>
        <w:t>administers</w:t>
      </w:r>
      <w:r w:rsidR="00736124" w:rsidRPr="00726052">
        <w:rPr>
          <w:rFonts w:ascii="Arial" w:hAnsi="Arial" w:cs="Arial"/>
        </w:rPr>
        <w:t xml:space="preserve"> the </w:t>
      </w:r>
      <w:r>
        <w:rPr>
          <w:rFonts w:ascii="Arial" w:hAnsi="Arial" w:cs="Arial"/>
        </w:rPr>
        <w:t>NHTF</w:t>
      </w:r>
      <w:r w:rsidR="00736124" w:rsidRPr="00726052">
        <w:rPr>
          <w:rFonts w:ascii="Arial" w:hAnsi="Arial" w:cs="Arial"/>
        </w:rPr>
        <w:t xml:space="preserve"> Program. </w:t>
      </w:r>
      <w:r w:rsidR="005922F3">
        <w:rPr>
          <w:rFonts w:ascii="Arial" w:hAnsi="Arial" w:cs="Arial"/>
        </w:rPr>
        <w:t xml:space="preserve"> </w:t>
      </w:r>
      <w:r w:rsidR="00736124" w:rsidRPr="00726052">
        <w:rPr>
          <w:rFonts w:ascii="Arial" w:hAnsi="Arial" w:cs="Arial"/>
        </w:rPr>
        <w:t xml:space="preserve">Pursuant to </w:t>
      </w:r>
      <w:hyperlink r:id="rId89" w:history="1">
        <w:r w:rsidR="003F6E6E" w:rsidRPr="003F6E6E">
          <w:rPr>
            <w:rStyle w:val="Hyperlink"/>
            <w:rFonts w:ascii="Arial" w:hAnsi="Arial" w:cs="Arial"/>
          </w:rPr>
          <w:t xml:space="preserve">24 CFR </w:t>
        </w:r>
        <w:r w:rsidR="00736124" w:rsidRPr="003F6E6E">
          <w:rPr>
            <w:rStyle w:val="Hyperlink"/>
            <w:rFonts w:ascii="Arial" w:hAnsi="Arial" w:cs="Arial"/>
          </w:rPr>
          <w:t>§91.320(k</w:t>
        </w:r>
        <w:proofErr w:type="gramStart"/>
        <w:r w:rsidR="00736124" w:rsidRPr="003F6E6E">
          <w:rPr>
            <w:rStyle w:val="Hyperlink"/>
            <w:rFonts w:ascii="Arial" w:hAnsi="Arial" w:cs="Arial"/>
          </w:rPr>
          <w:t>)(</w:t>
        </w:r>
        <w:proofErr w:type="gramEnd"/>
        <w:r w:rsidR="00736124" w:rsidRPr="003F6E6E">
          <w:rPr>
            <w:rStyle w:val="Hyperlink"/>
            <w:rFonts w:ascii="Arial" w:hAnsi="Arial" w:cs="Arial"/>
          </w:rPr>
          <w:t>5)</w:t>
        </w:r>
      </w:hyperlink>
      <w:r w:rsidR="00736124" w:rsidRPr="00726052">
        <w:rPr>
          <w:rFonts w:ascii="Arial" w:hAnsi="Arial" w:cs="Arial"/>
        </w:rPr>
        <w:t xml:space="preserve">, the program considers geographic distribution. </w:t>
      </w:r>
      <w:r w:rsidR="005922F3">
        <w:rPr>
          <w:rFonts w:ascii="Arial" w:hAnsi="Arial" w:cs="Arial"/>
        </w:rPr>
        <w:t xml:space="preserve"> </w:t>
      </w:r>
      <w:r w:rsidR="00736124" w:rsidRPr="00B106B5">
        <w:rPr>
          <w:rFonts w:ascii="Arial" w:hAnsi="Arial" w:cs="Arial"/>
        </w:rPr>
        <w:t xml:space="preserve">See the </w:t>
      </w:r>
      <w:r w:rsidRPr="00B106B5">
        <w:rPr>
          <w:rFonts w:ascii="Arial" w:hAnsi="Arial" w:cs="Arial"/>
        </w:rPr>
        <w:t>NHTF</w:t>
      </w:r>
      <w:r w:rsidR="00736124" w:rsidRPr="00B106B5">
        <w:rPr>
          <w:rFonts w:ascii="Arial" w:hAnsi="Arial" w:cs="Arial"/>
        </w:rPr>
        <w:t xml:space="preserve"> </w:t>
      </w:r>
      <w:r w:rsidR="005922F3" w:rsidRPr="00B106B5">
        <w:rPr>
          <w:rFonts w:ascii="Arial" w:hAnsi="Arial" w:cs="Arial"/>
        </w:rPr>
        <w:t>AP</w:t>
      </w:r>
      <w:r w:rsidR="00736124" w:rsidRPr="00B106B5">
        <w:rPr>
          <w:rFonts w:ascii="Arial" w:hAnsi="Arial" w:cs="Arial"/>
        </w:rPr>
        <w:t xml:space="preserve"> attachment in the</w:t>
      </w:r>
      <w:r w:rsidR="00736124" w:rsidRPr="00B106B5">
        <w:rPr>
          <w:rFonts w:ascii="Arial" w:hAnsi="Arial" w:cs="Arial"/>
          <w:i/>
        </w:rPr>
        <w:t xml:space="preserve"> Grantee Unique Appendices</w:t>
      </w:r>
      <w:r w:rsidR="003F6E6E" w:rsidRPr="00B106B5">
        <w:rPr>
          <w:rFonts w:ascii="Arial" w:hAnsi="Arial" w:cs="Arial"/>
          <w:i/>
        </w:rPr>
        <w:t xml:space="preserve">, </w:t>
      </w:r>
      <w:r w:rsidR="003F6E6E" w:rsidRPr="00B106B5">
        <w:rPr>
          <w:rFonts w:ascii="Arial" w:hAnsi="Arial" w:cs="Arial"/>
        </w:rPr>
        <w:t>Appendix D</w:t>
      </w:r>
      <w:r w:rsidR="00736124" w:rsidRPr="00B106B5" w:rsidDel="0073709E">
        <w:rPr>
          <w:rFonts w:ascii="Arial" w:hAnsi="Arial" w:cs="Arial"/>
        </w:rPr>
        <w:t xml:space="preserve"> </w:t>
      </w:r>
      <w:r w:rsidR="00736124" w:rsidRPr="00B106B5">
        <w:rPr>
          <w:rFonts w:ascii="Arial" w:hAnsi="Arial" w:cs="Arial"/>
        </w:rPr>
        <w:t>for more information.</w:t>
      </w:r>
      <w:r w:rsidR="00736124" w:rsidRPr="00726052">
        <w:rPr>
          <w:rFonts w:ascii="Arial" w:hAnsi="Arial" w:cs="Arial"/>
        </w:rPr>
        <w:t xml:space="preserve"> </w:t>
      </w:r>
    </w:p>
    <w:p w:rsidR="00BF27B1" w:rsidRPr="00726052" w:rsidRDefault="00BF27B1" w:rsidP="001300EC">
      <w:pPr>
        <w:keepNext/>
        <w:widowControl w:val="0"/>
        <w:ind w:left="360"/>
        <w:rPr>
          <w:rFonts w:ascii="Arial" w:hAnsi="Arial" w:cs="Arial"/>
        </w:rPr>
      </w:pPr>
      <w:r w:rsidRPr="00726052">
        <w:rPr>
          <w:rFonts w:ascii="Arial" w:hAnsi="Arial" w:cs="Arial"/>
        </w:rPr>
        <w:t xml:space="preserve">Eligible applicants from the jurisdictions listed in </w:t>
      </w:r>
      <w:r w:rsidRPr="003F6E6E">
        <w:rPr>
          <w:rFonts w:ascii="Arial" w:hAnsi="Arial" w:cs="Arial"/>
          <w:b/>
        </w:rPr>
        <w:t xml:space="preserve">Appendix A </w:t>
      </w:r>
      <w:r w:rsidRPr="00726052">
        <w:rPr>
          <w:rFonts w:ascii="Arial" w:hAnsi="Arial" w:cs="Arial"/>
        </w:rPr>
        <w:t>may apply for and be awarded program funding.  See AP 30 for each programs</w:t>
      </w:r>
      <w:r w:rsidR="00394549">
        <w:rPr>
          <w:rFonts w:ascii="Arial" w:hAnsi="Arial" w:cs="Arial"/>
        </w:rPr>
        <w:t>’</w:t>
      </w:r>
      <w:r w:rsidRPr="00726052">
        <w:rPr>
          <w:rFonts w:ascii="Arial" w:hAnsi="Arial" w:cs="Arial"/>
        </w:rPr>
        <w:t xml:space="preserve"> individual Method of </w:t>
      </w:r>
      <w:r w:rsidR="003F6E6E" w:rsidRPr="00726052">
        <w:rPr>
          <w:rFonts w:ascii="Arial" w:hAnsi="Arial" w:cs="Arial"/>
        </w:rPr>
        <w:t>Distribution that</w:t>
      </w:r>
      <w:r w:rsidRPr="00726052">
        <w:rPr>
          <w:rFonts w:ascii="Arial" w:hAnsi="Arial" w:cs="Arial"/>
        </w:rPr>
        <w:t xml:space="preserve"> sets forth allocation methods or applicant rating criteria </w:t>
      </w:r>
      <w:r w:rsidR="003F6E6E">
        <w:rPr>
          <w:rFonts w:ascii="Arial" w:hAnsi="Arial" w:cs="Arial"/>
        </w:rPr>
        <w:t>that</w:t>
      </w:r>
      <w:r w:rsidR="003F6E6E" w:rsidRPr="00726052">
        <w:rPr>
          <w:rFonts w:ascii="Arial" w:hAnsi="Arial" w:cs="Arial"/>
        </w:rPr>
        <w:t xml:space="preserve"> </w:t>
      </w:r>
      <w:r w:rsidRPr="00726052">
        <w:rPr>
          <w:rFonts w:ascii="Arial" w:hAnsi="Arial" w:cs="Arial"/>
        </w:rPr>
        <w:t xml:space="preserve">may directly or indirectly </w:t>
      </w:r>
      <w:proofErr w:type="gramStart"/>
      <w:r w:rsidRPr="00726052">
        <w:rPr>
          <w:rFonts w:ascii="Arial" w:hAnsi="Arial" w:cs="Arial"/>
        </w:rPr>
        <w:t>impact</w:t>
      </w:r>
      <w:proofErr w:type="gramEnd"/>
      <w:r w:rsidRPr="00726052">
        <w:rPr>
          <w:rFonts w:ascii="Arial" w:hAnsi="Arial" w:cs="Arial"/>
        </w:rPr>
        <w:t xml:space="preserve"> the geographic distribution of program funds.  Since the </w:t>
      </w:r>
      <w:r w:rsidR="003F6E6E">
        <w:rPr>
          <w:rFonts w:ascii="Arial" w:hAnsi="Arial" w:cs="Arial"/>
        </w:rPr>
        <w:t>s</w:t>
      </w:r>
      <w:r w:rsidR="003F6E6E" w:rsidRPr="00726052">
        <w:rPr>
          <w:rFonts w:ascii="Arial" w:hAnsi="Arial" w:cs="Arial"/>
        </w:rPr>
        <w:t xml:space="preserve">tate </w:t>
      </w:r>
      <w:r w:rsidRPr="00726052">
        <w:rPr>
          <w:rFonts w:ascii="Arial" w:hAnsi="Arial" w:cs="Arial"/>
        </w:rPr>
        <w:t xml:space="preserve">does not know at this time </w:t>
      </w:r>
      <w:r w:rsidR="00394549">
        <w:rPr>
          <w:rFonts w:ascii="Arial" w:hAnsi="Arial" w:cs="Arial"/>
        </w:rPr>
        <w:t>the</w:t>
      </w:r>
      <w:r w:rsidR="00394549" w:rsidRPr="00726052">
        <w:rPr>
          <w:rFonts w:ascii="Arial" w:hAnsi="Arial" w:cs="Arial"/>
        </w:rPr>
        <w:t xml:space="preserve"> </w:t>
      </w:r>
      <w:proofErr w:type="gramStart"/>
      <w:r w:rsidRPr="00726052">
        <w:rPr>
          <w:rFonts w:ascii="Arial" w:hAnsi="Arial" w:cs="Arial"/>
        </w:rPr>
        <w:t>projects</w:t>
      </w:r>
      <w:proofErr w:type="gramEnd"/>
      <w:r w:rsidRPr="00726052">
        <w:rPr>
          <w:rFonts w:ascii="Arial" w:hAnsi="Arial" w:cs="Arial"/>
        </w:rPr>
        <w:t xml:space="preserve"> it will award </w:t>
      </w:r>
      <w:r w:rsidR="00FB470E">
        <w:rPr>
          <w:rFonts w:ascii="Arial" w:hAnsi="Arial" w:cs="Arial"/>
        </w:rPr>
        <w:t xml:space="preserve">FY 2017 </w:t>
      </w:r>
      <w:r w:rsidRPr="00726052">
        <w:rPr>
          <w:rFonts w:ascii="Arial" w:hAnsi="Arial" w:cs="Arial"/>
        </w:rPr>
        <w:t>funds, the extent to which these projects will be in areas of low-income and minority concentration is unknown at this time.</w:t>
      </w:r>
    </w:p>
    <w:tbl>
      <w:tblPr>
        <w:tblStyle w:val="ListTable3-Accent11"/>
        <w:tblpPr w:leftFromText="180" w:rightFromText="180" w:vertAnchor="text" w:horzAnchor="page" w:tblpX="1991" w:tblpY="3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4770"/>
      </w:tblGrid>
      <w:tr w:rsidR="00055D9F" w:rsidRPr="00726052" w:rsidTr="00055D9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15" w:type="dxa"/>
            <w:tcBorders>
              <w:bottom w:val="none" w:sz="0" w:space="0" w:color="auto"/>
              <w:right w:val="none" w:sz="0" w:space="0" w:color="auto"/>
            </w:tcBorders>
          </w:tcPr>
          <w:p w:rsidR="00055D9F" w:rsidRPr="00726052" w:rsidRDefault="00055D9F" w:rsidP="00055D9F">
            <w:pPr>
              <w:keepNext/>
              <w:widowControl w:val="0"/>
              <w:spacing w:after="0" w:line="240" w:lineRule="auto"/>
              <w:jc w:val="center"/>
              <w:rPr>
                <w:rFonts w:ascii="Arial" w:hAnsi="Arial" w:cs="Arial"/>
                <w:b w:val="0"/>
              </w:rPr>
            </w:pPr>
            <w:r w:rsidRPr="00726052">
              <w:rPr>
                <w:rFonts w:ascii="Arial" w:hAnsi="Arial" w:cs="Arial"/>
                <w:b w:val="0"/>
              </w:rPr>
              <w:t>Target Area</w:t>
            </w:r>
          </w:p>
        </w:tc>
        <w:tc>
          <w:tcPr>
            <w:cnfStyle w:val="000100001000" w:firstRow="0" w:lastRow="0" w:firstColumn="0" w:lastColumn="1" w:oddVBand="0" w:evenVBand="0" w:oddHBand="0" w:evenHBand="0" w:firstRowFirstColumn="0" w:firstRowLastColumn="1" w:lastRowFirstColumn="0" w:lastRowLastColumn="0"/>
            <w:tcW w:w="4770" w:type="dxa"/>
            <w:tcBorders>
              <w:left w:val="none" w:sz="0" w:space="0" w:color="auto"/>
              <w:bottom w:val="none" w:sz="0" w:space="0" w:color="auto"/>
            </w:tcBorders>
          </w:tcPr>
          <w:p w:rsidR="00055D9F" w:rsidRPr="00726052" w:rsidRDefault="00055D9F" w:rsidP="00055D9F">
            <w:pPr>
              <w:keepNext/>
              <w:widowControl w:val="0"/>
              <w:spacing w:after="0" w:line="240" w:lineRule="auto"/>
              <w:jc w:val="center"/>
              <w:rPr>
                <w:rFonts w:ascii="Arial" w:hAnsi="Arial" w:cs="Arial"/>
                <w:b w:val="0"/>
              </w:rPr>
            </w:pPr>
            <w:r w:rsidRPr="00726052">
              <w:rPr>
                <w:rFonts w:ascii="Arial" w:hAnsi="Arial" w:cs="Arial"/>
                <w:b w:val="0"/>
              </w:rPr>
              <w:t>Percentage of Funds</w:t>
            </w:r>
          </w:p>
        </w:tc>
      </w:tr>
      <w:tr w:rsidR="00055D9F" w:rsidRPr="00726052" w:rsidTr="00055D9F">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2515" w:type="dxa"/>
            <w:tcBorders>
              <w:top w:val="none" w:sz="0" w:space="0" w:color="auto"/>
              <w:right w:val="none" w:sz="0" w:space="0" w:color="auto"/>
            </w:tcBorders>
          </w:tcPr>
          <w:p w:rsidR="00055D9F" w:rsidRPr="00726052" w:rsidRDefault="00055D9F" w:rsidP="00055D9F">
            <w:pPr>
              <w:keepNext/>
              <w:widowControl w:val="0"/>
              <w:spacing w:after="0" w:line="240" w:lineRule="auto"/>
              <w:rPr>
                <w:rFonts w:ascii="Arial" w:hAnsi="Arial" w:cs="Arial"/>
              </w:rPr>
            </w:pPr>
          </w:p>
        </w:tc>
        <w:tc>
          <w:tcPr>
            <w:cnfStyle w:val="000100000010" w:firstRow="0" w:lastRow="0" w:firstColumn="0" w:lastColumn="1" w:oddVBand="0" w:evenVBand="0" w:oddHBand="0" w:evenHBand="0" w:firstRowFirstColumn="0" w:firstRowLastColumn="0" w:lastRowFirstColumn="0" w:lastRowLastColumn="1"/>
            <w:tcW w:w="4770" w:type="dxa"/>
            <w:tcBorders>
              <w:top w:val="none" w:sz="0" w:space="0" w:color="auto"/>
              <w:left w:val="none" w:sz="0" w:space="0" w:color="auto"/>
            </w:tcBorders>
          </w:tcPr>
          <w:p w:rsidR="00055D9F" w:rsidRPr="00726052" w:rsidRDefault="00055D9F" w:rsidP="00055D9F">
            <w:pPr>
              <w:keepNext/>
              <w:widowControl w:val="0"/>
              <w:spacing w:after="0" w:line="240" w:lineRule="auto"/>
              <w:jc w:val="center"/>
              <w:rPr>
                <w:rFonts w:ascii="Arial" w:hAnsi="Arial" w:cs="Arial"/>
                <w:b w:val="0"/>
              </w:rPr>
            </w:pPr>
          </w:p>
        </w:tc>
      </w:tr>
    </w:tbl>
    <w:p w:rsidR="00CD1705" w:rsidRPr="00726052" w:rsidRDefault="00BF57C6" w:rsidP="00216665">
      <w:pPr>
        <w:pStyle w:val="ListParagraph"/>
        <w:keepNext/>
        <w:widowControl w:val="0"/>
        <w:numPr>
          <w:ilvl w:val="0"/>
          <w:numId w:val="15"/>
        </w:numPr>
        <w:rPr>
          <w:rFonts w:ascii="Arial" w:hAnsi="Arial" w:cs="Arial"/>
          <w:b/>
        </w:rPr>
      </w:pPr>
      <w:r w:rsidRPr="00726052">
        <w:rPr>
          <w:rFonts w:ascii="Arial" w:hAnsi="Arial" w:cs="Arial"/>
          <w:b/>
        </w:rPr>
        <w:t>Geographic Distribution</w:t>
      </w:r>
    </w:p>
    <w:p w:rsidR="005922F3" w:rsidRDefault="00203F95" w:rsidP="00203F95">
      <w:pPr>
        <w:pStyle w:val="Caption"/>
        <w:rPr>
          <w:rFonts w:ascii="Arial" w:hAnsi="Arial" w:cs="Arial"/>
          <w:sz w:val="16"/>
          <w:szCs w:val="22"/>
        </w:rPr>
      </w:pPr>
      <w:r w:rsidRPr="005922F3">
        <w:rPr>
          <w:rFonts w:ascii="Arial" w:hAnsi="Arial" w:cs="Arial"/>
          <w:sz w:val="16"/>
          <w:szCs w:val="22"/>
        </w:rPr>
        <w:tab/>
      </w:r>
      <w:r w:rsidR="005922F3">
        <w:rPr>
          <w:rFonts w:ascii="Arial" w:hAnsi="Arial" w:cs="Arial"/>
          <w:sz w:val="16"/>
          <w:szCs w:val="22"/>
        </w:rPr>
        <w:tab/>
      </w:r>
      <w:r w:rsidR="005922F3">
        <w:rPr>
          <w:rFonts w:ascii="Arial" w:hAnsi="Arial" w:cs="Arial"/>
          <w:sz w:val="16"/>
          <w:szCs w:val="22"/>
        </w:rPr>
        <w:tab/>
      </w:r>
      <w:r w:rsidR="005922F3">
        <w:rPr>
          <w:rFonts w:ascii="Arial" w:hAnsi="Arial" w:cs="Arial"/>
          <w:sz w:val="16"/>
          <w:szCs w:val="22"/>
        </w:rPr>
        <w:tab/>
      </w:r>
    </w:p>
    <w:p w:rsidR="005922F3" w:rsidRDefault="005922F3" w:rsidP="00203F95">
      <w:pPr>
        <w:pStyle w:val="Caption"/>
        <w:rPr>
          <w:rFonts w:ascii="Arial" w:hAnsi="Arial" w:cs="Arial"/>
          <w:sz w:val="16"/>
          <w:szCs w:val="22"/>
        </w:rPr>
      </w:pPr>
    </w:p>
    <w:p w:rsidR="003F6E6E" w:rsidRDefault="00BF57C6" w:rsidP="003F6E6E">
      <w:pPr>
        <w:pStyle w:val="Caption"/>
        <w:ind w:left="2880" w:firstLine="720"/>
        <w:rPr>
          <w:rFonts w:ascii="Arial" w:hAnsi="Arial" w:cs="Arial"/>
          <w:sz w:val="16"/>
          <w:szCs w:val="22"/>
        </w:rPr>
      </w:pPr>
      <w:r w:rsidRPr="005922F3">
        <w:rPr>
          <w:rFonts w:ascii="Arial" w:hAnsi="Arial" w:cs="Arial"/>
          <w:sz w:val="16"/>
          <w:szCs w:val="22"/>
        </w:rPr>
        <w:t xml:space="preserve">Table </w:t>
      </w:r>
      <w:r w:rsidR="008F48E8">
        <w:rPr>
          <w:rFonts w:ascii="Arial" w:hAnsi="Arial" w:cs="Arial"/>
          <w:sz w:val="16"/>
          <w:szCs w:val="22"/>
        </w:rPr>
        <w:t>8</w:t>
      </w:r>
      <w:r w:rsidR="008F48E8" w:rsidRPr="005922F3">
        <w:rPr>
          <w:rFonts w:ascii="Arial" w:hAnsi="Arial" w:cs="Arial"/>
          <w:sz w:val="16"/>
          <w:szCs w:val="22"/>
        </w:rPr>
        <w:t xml:space="preserve"> </w:t>
      </w:r>
      <w:r w:rsidRPr="005922F3">
        <w:rPr>
          <w:rFonts w:ascii="Arial" w:hAnsi="Arial" w:cs="Arial"/>
          <w:sz w:val="16"/>
          <w:szCs w:val="22"/>
        </w:rPr>
        <w:t>- Geographic Distribution</w:t>
      </w:r>
    </w:p>
    <w:p w:rsidR="00203F95" w:rsidRPr="005922F3" w:rsidRDefault="00203F95" w:rsidP="00E625AE">
      <w:pPr>
        <w:pStyle w:val="Caption"/>
        <w:ind w:left="2880" w:firstLine="720"/>
        <w:rPr>
          <w:rFonts w:ascii="Arial" w:hAnsi="Arial" w:cs="Arial"/>
          <w:szCs w:val="22"/>
        </w:rPr>
      </w:pPr>
    </w:p>
    <w:p w:rsidR="00203F95" w:rsidRPr="00726052" w:rsidRDefault="00BF57C6" w:rsidP="00216665">
      <w:pPr>
        <w:pStyle w:val="Caption"/>
        <w:numPr>
          <w:ilvl w:val="0"/>
          <w:numId w:val="15"/>
        </w:numPr>
        <w:rPr>
          <w:rFonts w:ascii="Arial" w:hAnsi="Arial" w:cs="Arial"/>
          <w:sz w:val="22"/>
          <w:u w:val="single"/>
        </w:rPr>
      </w:pPr>
      <w:r w:rsidRPr="00726052">
        <w:rPr>
          <w:rFonts w:ascii="Arial" w:hAnsi="Arial" w:cs="Arial"/>
          <w:sz w:val="22"/>
          <w:u w:val="single"/>
        </w:rPr>
        <w:t xml:space="preserve">Rationale for the priorities for allocating investments geographically </w:t>
      </w:r>
    </w:p>
    <w:p w:rsidR="00B106B5" w:rsidRDefault="00F85122" w:rsidP="00B106B5">
      <w:pPr>
        <w:pStyle w:val="Caption"/>
        <w:ind w:left="360"/>
        <w:rPr>
          <w:rFonts w:ascii="Arial" w:hAnsi="Arial" w:cs="Arial"/>
          <w:b w:val="0"/>
          <w:sz w:val="22"/>
        </w:rPr>
      </w:pPr>
      <w:r w:rsidRPr="00726052">
        <w:rPr>
          <w:rFonts w:ascii="Arial" w:hAnsi="Arial" w:cs="Arial"/>
          <w:b w:val="0"/>
          <w:sz w:val="22"/>
        </w:rPr>
        <w:t xml:space="preserve">The </w:t>
      </w:r>
      <w:r w:rsidR="00E625AE">
        <w:rPr>
          <w:rFonts w:ascii="Arial" w:hAnsi="Arial" w:cs="Arial"/>
          <w:b w:val="0"/>
          <w:sz w:val="22"/>
        </w:rPr>
        <w:t>s</w:t>
      </w:r>
      <w:r w:rsidR="00E625AE" w:rsidRPr="00726052">
        <w:rPr>
          <w:rFonts w:ascii="Arial" w:hAnsi="Arial" w:cs="Arial"/>
          <w:b w:val="0"/>
          <w:sz w:val="22"/>
        </w:rPr>
        <w:t xml:space="preserve">tate </w:t>
      </w:r>
      <w:r w:rsidRPr="00726052">
        <w:rPr>
          <w:rFonts w:ascii="Arial" w:hAnsi="Arial" w:cs="Arial"/>
          <w:b w:val="0"/>
          <w:sz w:val="22"/>
        </w:rPr>
        <w:t xml:space="preserve">has no geographic target areas for allocation.  </w:t>
      </w:r>
    </w:p>
    <w:p w:rsidR="00CD1705" w:rsidRPr="00726052" w:rsidRDefault="0014685D">
      <w:pPr>
        <w:pStyle w:val="Heading1"/>
        <w:pageBreakBefore/>
        <w:jc w:val="center"/>
        <w:rPr>
          <w:rFonts w:ascii="Arial" w:hAnsi="Arial" w:cs="Arial"/>
          <w:color w:val="auto"/>
          <w:szCs w:val="22"/>
          <w:u w:val="single"/>
        </w:rPr>
      </w:pPr>
      <w:r>
        <w:rPr>
          <w:rFonts w:ascii="Arial" w:hAnsi="Arial" w:cs="Arial"/>
          <w:color w:val="auto"/>
          <w:szCs w:val="22"/>
          <w:u w:val="single"/>
        </w:rPr>
        <w:lastRenderedPageBreak/>
        <w:t xml:space="preserve">AP-55 </w:t>
      </w:r>
      <w:r w:rsidR="00BF57C6" w:rsidRPr="00726052">
        <w:rPr>
          <w:rFonts w:ascii="Arial" w:hAnsi="Arial" w:cs="Arial"/>
          <w:color w:val="auto"/>
          <w:szCs w:val="22"/>
          <w:u w:val="single"/>
        </w:rPr>
        <w:t xml:space="preserve">Affordable Housing </w:t>
      </w:r>
    </w:p>
    <w:p w:rsidR="007F5946" w:rsidRPr="007F5946" w:rsidRDefault="00BF57C6" w:rsidP="007F5946">
      <w:pPr>
        <w:pStyle w:val="Heading2"/>
        <w:widowControl w:val="0"/>
        <w:rPr>
          <w:b w:val="0"/>
          <w:sz w:val="22"/>
          <w:szCs w:val="22"/>
        </w:rPr>
      </w:pPr>
      <w:r w:rsidRPr="00726052">
        <w:rPr>
          <w:b w:val="0"/>
          <w:sz w:val="22"/>
          <w:szCs w:val="22"/>
        </w:rPr>
        <w:t xml:space="preserve">AP-55 Affordable Housing – 24 </w:t>
      </w:r>
      <w:r w:rsidR="007221BA" w:rsidRPr="00726052">
        <w:rPr>
          <w:b w:val="0"/>
          <w:sz w:val="22"/>
          <w:szCs w:val="22"/>
        </w:rPr>
        <w:t xml:space="preserve">CFR </w:t>
      </w:r>
      <w:r w:rsidR="007221BA" w:rsidRPr="007221BA">
        <w:rPr>
          <w:b w:val="0"/>
        </w:rPr>
        <w:t>§</w:t>
      </w:r>
      <w:r w:rsidRPr="00726052">
        <w:rPr>
          <w:b w:val="0"/>
          <w:sz w:val="22"/>
          <w:szCs w:val="22"/>
        </w:rPr>
        <w:t>91.320(g)</w:t>
      </w:r>
    </w:p>
    <w:p w:rsidR="00A14DF3" w:rsidRDefault="007F5946" w:rsidP="00216665">
      <w:pPr>
        <w:pStyle w:val="ListParagraph"/>
        <w:numPr>
          <w:ilvl w:val="0"/>
          <w:numId w:val="25"/>
        </w:numPr>
        <w:rPr>
          <w:rFonts w:ascii="Arial" w:hAnsi="Arial" w:cs="Arial"/>
          <w:b/>
        </w:rPr>
      </w:pPr>
      <w:r w:rsidRPr="007F5946">
        <w:rPr>
          <w:rFonts w:ascii="Arial" w:hAnsi="Arial" w:cs="Arial"/>
          <w:b/>
        </w:rPr>
        <w:t>Introduction</w:t>
      </w:r>
    </w:p>
    <w:p w:rsidR="00FB470E" w:rsidRPr="00B22722" w:rsidRDefault="00FB470E" w:rsidP="00B22722">
      <w:pPr>
        <w:pStyle w:val="ListParagraph"/>
        <w:numPr>
          <w:ilvl w:val="0"/>
          <w:numId w:val="95"/>
        </w:numPr>
        <w:rPr>
          <w:rFonts w:ascii="Arial" w:hAnsi="Arial" w:cs="Arial"/>
        </w:rPr>
      </w:pPr>
      <w:r w:rsidRPr="00B22722">
        <w:rPr>
          <w:rFonts w:ascii="Arial" w:hAnsi="Arial" w:cs="Arial"/>
        </w:rPr>
        <w:t xml:space="preserve">Table 9 below reflects </w:t>
      </w:r>
      <w:r w:rsidR="00E625AE" w:rsidRPr="00B22722">
        <w:rPr>
          <w:rFonts w:ascii="Arial" w:hAnsi="Arial" w:cs="Arial"/>
        </w:rPr>
        <w:t>one-year</w:t>
      </w:r>
      <w:r w:rsidRPr="00B22722">
        <w:rPr>
          <w:rFonts w:ascii="Arial" w:hAnsi="Arial" w:cs="Arial"/>
        </w:rPr>
        <w:t xml:space="preserve"> goals for </w:t>
      </w:r>
      <w:r w:rsidR="00394549">
        <w:rPr>
          <w:rFonts w:ascii="Arial" w:hAnsi="Arial" w:cs="Arial"/>
        </w:rPr>
        <w:t>a</w:t>
      </w:r>
      <w:r w:rsidR="00394549" w:rsidRPr="00B22722">
        <w:rPr>
          <w:rFonts w:ascii="Arial" w:hAnsi="Arial" w:cs="Arial"/>
        </w:rPr>
        <w:t xml:space="preserve">ffordable </w:t>
      </w:r>
      <w:r w:rsidR="00394549">
        <w:rPr>
          <w:rFonts w:ascii="Arial" w:hAnsi="Arial" w:cs="Arial"/>
        </w:rPr>
        <w:t>h</w:t>
      </w:r>
      <w:r w:rsidR="00394549" w:rsidRPr="00B22722">
        <w:rPr>
          <w:rFonts w:ascii="Arial" w:hAnsi="Arial" w:cs="Arial"/>
        </w:rPr>
        <w:t xml:space="preserve">ousing </w:t>
      </w:r>
      <w:r w:rsidRPr="00B22722">
        <w:rPr>
          <w:rFonts w:ascii="Arial" w:hAnsi="Arial" w:cs="Arial"/>
        </w:rPr>
        <w:t xml:space="preserve">by </w:t>
      </w:r>
      <w:r w:rsidR="00394549">
        <w:rPr>
          <w:rFonts w:ascii="Arial" w:hAnsi="Arial" w:cs="Arial"/>
        </w:rPr>
        <w:t>the type of households serve</w:t>
      </w:r>
      <w:r w:rsidRPr="00B22722">
        <w:rPr>
          <w:rFonts w:ascii="Arial" w:hAnsi="Arial" w:cs="Arial"/>
        </w:rPr>
        <w:t>.</w:t>
      </w:r>
    </w:p>
    <w:tbl>
      <w:tblPr>
        <w:tblStyle w:val="ListTable3-Accent11"/>
        <w:tblpPr w:leftFromText="180" w:rightFromText="180" w:vertAnchor="text" w:horzAnchor="page" w:tblpX="2737" w:tblpY="173"/>
        <w:tblW w:w="5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080"/>
      </w:tblGrid>
      <w:tr w:rsidR="00B22722" w:rsidRPr="00726052" w:rsidTr="00B2272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53" w:type="dxa"/>
          </w:tcPr>
          <w:p w:rsidR="00B22722" w:rsidRPr="00726052" w:rsidRDefault="00B22722" w:rsidP="00B22722">
            <w:pPr>
              <w:keepNext/>
              <w:widowControl w:val="0"/>
              <w:spacing w:after="0" w:line="240" w:lineRule="auto"/>
              <w:jc w:val="center"/>
              <w:rPr>
                <w:rFonts w:ascii="Arial" w:hAnsi="Arial" w:cs="Arial"/>
                <w:b w:val="0"/>
              </w:rPr>
            </w:pPr>
            <w:r w:rsidRPr="00726052">
              <w:rPr>
                <w:rFonts w:ascii="Arial" w:hAnsi="Arial" w:cs="Arial"/>
              </w:rPr>
              <w:t>One</w:t>
            </w:r>
            <w:r w:rsidR="00394549">
              <w:rPr>
                <w:rFonts w:ascii="Arial" w:hAnsi="Arial" w:cs="Arial"/>
              </w:rPr>
              <w:t>-</w:t>
            </w:r>
            <w:r w:rsidRPr="00726052">
              <w:rPr>
                <w:rFonts w:ascii="Arial" w:hAnsi="Arial" w:cs="Arial"/>
              </w:rPr>
              <w:t>Year Goals for the Number of Households to be Supported</w:t>
            </w:r>
          </w:p>
        </w:tc>
        <w:tc>
          <w:tcPr>
            <w:cnfStyle w:val="000100001000" w:firstRow="0" w:lastRow="0" w:firstColumn="0" w:lastColumn="1" w:oddVBand="0" w:evenVBand="0" w:oddHBand="0" w:evenHBand="0" w:firstRowFirstColumn="0" w:firstRowLastColumn="1" w:lastRowFirstColumn="0" w:lastRowLastColumn="0"/>
            <w:tcW w:w="1080" w:type="dxa"/>
            <w:vAlign w:val="center"/>
          </w:tcPr>
          <w:p w:rsidR="00B22722" w:rsidRPr="00726052" w:rsidRDefault="00B22722" w:rsidP="00B22722">
            <w:pPr>
              <w:keepNext/>
              <w:widowControl w:val="0"/>
              <w:spacing w:after="0" w:line="240" w:lineRule="auto"/>
              <w:jc w:val="center"/>
              <w:rPr>
                <w:rFonts w:ascii="Arial" w:hAnsi="Arial" w:cs="Arial"/>
                <w:b w:val="0"/>
              </w:rPr>
            </w:pPr>
            <w:r w:rsidRPr="00726052">
              <w:rPr>
                <w:rFonts w:ascii="Arial" w:hAnsi="Arial" w:cs="Arial"/>
              </w:rPr>
              <w:t>Total</w:t>
            </w:r>
          </w:p>
        </w:tc>
      </w:tr>
      <w:tr w:rsidR="00B22722" w:rsidRPr="00726052" w:rsidTr="00B227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3" w:type="dxa"/>
            <w:vAlign w:val="bottom"/>
          </w:tcPr>
          <w:p w:rsidR="00B22722" w:rsidRPr="00726052" w:rsidRDefault="00B22722" w:rsidP="00B22722">
            <w:pPr>
              <w:keepNext/>
              <w:widowControl w:val="0"/>
              <w:spacing w:after="0" w:line="240" w:lineRule="auto"/>
              <w:rPr>
                <w:rFonts w:ascii="Arial" w:hAnsi="Arial" w:cs="Arial"/>
              </w:rPr>
            </w:pPr>
            <w:r w:rsidRPr="00726052">
              <w:rPr>
                <w:rFonts w:ascii="Arial" w:hAnsi="Arial" w:cs="Arial"/>
              </w:rPr>
              <w:t>Homeless</w:t>
            </w:r>
          </w:p>
        </w:tc>
        <w:tc>
          <w:tcPr>
            <w:cnfStyle w:val="000100000000" w:firstRow="0" w:lastRow="0" w:firstColumn="0" w:lastColumn="1" w:oddVBand="0" w:evenVBand="0" w:oddHBand="0" w:evenHBand="0" w:firstRowFirstColumn="0" w:firstRowLastColumn="0" w:lastRowFirstColumn="0" w:lastRowLastColumn="0"/>
            <w:tcW w:w="1080" w:type="dxa"/>
            <w:vAlign w:val="center"/>
          </w:tcPr>
          <w:p w:rsidR="00B22722" w:rsidRPr="00726052" w:rsidRDefault="00B22722" w:rsidP="00B22722">
            <w:pPr>
              <w:keepNext/>
              <w:widowControl w:val="0"/>
              <w:spacing w:after="0" w:line="240" w:lineRule="auto"/>
              <w:jc w:val="right"/>
              <w:rPr>
                <w:rFonts w:ascii="Arial" w:hAnsi="Arial" w:cs="Arial"/>
              </w:rPr>
            </w:pPr>
            <w:r>
              <w:rPr>
                <w:rFonts w:ascii="Arial" w:hAnsi="Arial" w:cs="Arial"/>
              </w:rPr>
              <w:t>1812</w:t>
            </w:r>
          </w:p>
        </w:tc>
      </w:tr>
      <w:tr w:rsidR="00B22722" w:rsidRPr="00726052" w:rsidTr="00B22722">
        <w:tc>
          <w:tcPr>
            <w:cnfStyle w:val="001000000000" w:firstRow="0" w:lastRow="0" w:firstColumn="1" w:lastColumn="0" w:oddVBand="0" w:evenVBand="0" w:oddHBand="0" w:evenHBand="0" w:firstRowFirstColumn="0" w:firstRowLastColumn="0" w:lastRowFirstColumn="0" w:lastRowLastColumn="0"/>
            <w:tcW w:w="4853" w:type="dxa"/>
            <w:vAlign w:val="bottom"/>
          </w:tcPr>
          <w:p w:rsidR="00B22722" w:rsidRPr="00726052" w:rsidRDefault="00B22722" w:rsidP="00B22722">
            <w:pPr>
              <w:keepNext/>
              <w:widowControl w:val="0"/>
              <w:spacing w:after="0" w:line="240" w:lineRule="auto"/>
              <w:rPr>
                <w:rFonts w:ascii="Arial" w:hAnsi="Arial" w:cs="Arial"/>
              </w:rPr>
            </w:pPr>
            <w:r w:rsidRPr="00726052">
              <w:rPr>
                <w:rFonts w:ascii="Arial" w:hAnsi="Arial" w:cs="Arial"/>
              </w:rPr>
              <w:t>Non-Homeless</w:t>
            </w:r>
          </w:p>
        </w:tc>
        <w:tc>
          <w:tcPr>
            <w:cnfStyle w:val="000100000000" w:firstRow="0" w:lastRow="0" w:firstColumn="0" w:lastColumn="1" w:oddVBand="0" w:evenVBand="0" w:oddHBand="0" w:evenHBand="0" w:firstRowFirstColumn="0" w:firstRowLastColumn="0" w:lastRowFirstColumn="0" w:lastRowLastColumn="0"/>
            <w:tcW w:w="1080" w:type="dxa"/>
            <w:vAlign w:val="center"/>
          </w:tcPr>
          <w:p w:rsidR="00B22722" w:rsidRPr="00726052" w:rsidRDefault="00B22722" w:rsidP="00B22722">
            <w:pPr>
              <w:keepNext/>
              <w:widowControl w:val="0"/>
              <w:spacing w:after="0" w:line="240" w:lineRule="auto"/>
              <w:jc w:val="right"/>
              <w:rPr>
                <w:rFonts w:ascii="Arial" w:hAnsi="Arial" w:cs="Arial"/>
              </w:rPr>
            </w:pPr>
            <w:r>
              <w:rPr>
                <w:rFonts w:ascii="Arial" w:hAnsi="Arial" w:cs="Arial"/>
              </w:rPr>
              <w:t>1378</w:t>
            </w:r>
          </w:p>
        </w:tc>
      </w:tr>
      <w:tr w:rsidR="00B22722" w:rsidRPr="00726052" w:rsidTr="00B22722">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4853" w:type="dxa"/>
            <w:vAlign w:val="bottom"/>
          </w:tcPr>
          <w:p w:rsidR="00B22722" w:rsidRPr="00726052" w:rsidRDefault="00B22722" w:rsidP="00B22722">
            <w:pPr>
              <w:keepNext/>
              <w:widowControl w:val="0"/>
              <w:spacing w:after="0" w:line="240" w:lineRule="auto"/>
              <w:rPr>
                <w:rFonts w:ascii="Arial" w:hAnsi="Arial" w:cs="Arial"/>
              </w:rPr>
            </w:pPr>
            <w:r w:rsidRPr="00726052">
              <w:rPr>
                <w:rFonts w:ascii="Arial" w:hAnsi="Arial" w:cs="Arial"/>
              </w:rPr>
              <w:t>Special-Needs</w:t>
            </w:r>
          </w:p>
        </w:tc>
        <w:tc>
          <w:tcPr>
            <w:cnfStyle w:val="000100000000" w:firstRow="0" w:lastRow="0" w:firstColumn="0" w:lastColumn="1" w:oddVBand="0" w:evenVBand="0" w:oddHBand="0" w:evenHBand="0" w:firstRowFirstColumn="0" w:firstRowLastColumn="0" w:lastRowFirstColumn="0" w:lastRowLastColumn="0"/>
            <w:tcW w:w="1080" w:type="dxa"/>
            <w:vAlign w:val="center"/>
          </w:tcPr>
          <w:p w:rsidR="00B22722" w:rsidRPr="00726052" w:rsidRDefault="00B22722" w:rsidP="00B22722">
            <w:pPr>
              <w:keepNext/>
              <w:widowControl w:val="0"/>
              <w:spacing w:after="0" w:line="240" w:lineRule="auto"/>
              <w:jc w:val="right"/>
              <w:rPr>
                <w:rFonts w:ascii="Arial" w:hAnsi="Arial" w:cs="Arial"/>
              </w:rPr>
            </w:pPr>
            <w:r>
              <w:rPr>
                <w:rFonts w:ascii="Arial" w:hAnsi="Arial" w:cs="Arial"/>
              </w:rPr>
              <w:t>1165</w:t>
            </w:r>
          </w:p>
        </w:tc>
      </w:tr>
      <w:tr w:rsidR="00B22722" w:rsidRPr="00726052" w:rsidTr="00B22722">
        <w:trPr>
          <w:cnfStyle w:val="010000000000" w:firstRow="0" w:lastRow="1" w:firstColumn="0" w:lastColumn="0" w:oddVBand="0" w:evenVBand="0" w:oddHBand="0" w:evenHBand="0" w:firstRowFirstColumn="0" w:firstRowLastColumn="0" w:lastRowFirstColumn="0" w:lastRowLastColumn="0"/>
          <w:trHeight w:val="287"/>
        </w:trPr>
        <w:tc>
          <w:tcPr>
            <w:cnfStyle w:val="001000000001" w:firstRow="0" w:lastRow="0" w:firstColumn="1" w:lastColumn="0" w:oddVBand="0" w:evenVBand="0" w:oddHBand="0" w:evenHBand="0" w:firstRowFirstColumn="0" w:firstRowLastColumn="0" w:lastRowFirstColumn="1" w:lastRowLastColumn="0"/>
            <w:tcW w:w="4853" w:type="dxa"/>
            <w:vAlign w:val="bottom"/>
          </w:tcPr>
          <w:p w:rsidR="00B22722" w:rsidRPr="00726052" w:rsidRDefault="00B22722" w:rsidP="00B22722">
            <w:pPr>
              <w:keepNext/>
              <w:widowControl w:val="0"/>
              <w:spacing w:after="0" w:line="240" w:lineRule="auto"/>
              <w:rPr>
                <w:rFonts w:ascii="Arial" w:hAnsi="Arial" w:cs="Arial"/>
              </w:rPr>
            </w:pPr>
            <w:r w:rsidRPr="00726052">
              <w:rPr>
                <w:rFonts w:ascii="Arial" w:hAnsi="Arial" w:cs="Arial"/>
              </w:rPr>
              <w:t>Total</w:t>
            </w:r>
          </w:p>
        </w:tc>
        <w:tc>
          <w:tcPr>
            <w:cnfStyle w:val="000100000010" w:firstRow="0" w:lastRow="0" w:firstColumn="0" w:lastColumn="1" w:oddVBand="0" w:evenVBand="0" w:oddHBand="0" w:evenHBand="0" w:firstRowFirstColumn="0" w:firstRowLastColumn="0" w:lastRowFirstColumn="0" w:lastRowLastColumn="1"/>
            <w:tcW w:w="1080" w:type="dxa"/>
            <w:vAlign w:val="center"/>
          </w:tcPr>
          <w:p w:rsidR="00B22722" w:rsidRPr="00726052" w:rsidRDefault="00367174" w:rsidP="00B22722">
            <w:pPr>
              <w:keepNext/>
              <w:widowControl w:val="0"/>
              <w:spacing w:after="0" w:line="240" w:lineRule="auto"/>
              <w:jc w:val="right"/>
              <w:rPr>
                <w:rFonts w:ascii="Arial" w:hAnsi="Arial" w:cs="Arial"/>
              </w:rPr>
            </w:pPr>
            <w:r>
              <w:rPr>
                <w:rFonts w:ascii="Arial" w:hAnsi="Arial" w:cs="Arial"/>
              </w:rPr>
              <w:t>4</w:t>
            </w:r>
            <w:r w:rsidR="0027768D">
              <w:rPr>
                <w:rFonts w:ascii="Arial" w:hAnsi="Arial" w:cs="Arial"/>
              </w:rPr>
              <w:t>,</w:t>
            </w:r>
            <w:r>
              <w:rPr>
                <w:rFonts w:ascii="Arial" w:hAnsi="Arial" w:cs="Arial"/>
              </w:rPr>
              <w:t>355</w:t>
            </w:r>
          </w:p>
        </w:tc>
      </w:tr>
    </w:tbl>
    <w:p w:rsidR="00B22722" w:rsidRDefault="00B22722" w:rsidP="001300EC">
      <w:pPr>
        <w:rPr>
          <w:rFonts w:ascii="Arial" w:hAnsi="Arial" w:cs="Arial"/>
        </w:rPr>
      </w:pPr>
    </w:p>
    <w:p w:rsidR="00B22722" w:rsidRPr="001300EC" w:rsidRDefault="00B22722" w:rsidP="001300EC">
      <w:pPr>
        <w:rPr>
          <w:rFonts w:ascii="Arial" w:hAnsi="Arial" w:cs="Arial"/>
          <w:b/>
        </w:rPr>
      </w:pPr>
    </w:p>
    <w:p w:rsidR="007F5946" w:rsidRDefault="007F5946" w:rsidP="00055D9F">
      <w:pPr>
        <w:ind w:left="360"/>
        <w:rPr>
          <w:rFonts w:ascii="Arial" w:hAnsi="Arial" w:cs="Arial"/>
        </w:rPr>
      </w:pPr>
    </w:p>
    <w:p w:rsidR="00B22722" w:rsidRDefault="00B22722" w:rsidP="00055D9F">
      <w:pPr>
        <w:ind w:left="360"/>
        <w:rPr>
          <w:rFonts w:ascii="Arial" w:hAnsi="Arial" w:cs="Arial"/>
        </w:rPr>
      </w:pPr>
    </w:p>
    <w:p w:rsidR="00055D9F" w:rsidRPr="00363617" w:rsidRDefault="00055D9F" w:rsidP="00B22722">
      <w:pPr>
        <w:pStyle w:val="Caption"/>
        <w:ind w:left="2160"/>
        <w:rPr>
          <w:rFonts w:ascii="Arial" w:hAnsi="Arial" w:cs="Arial"/>
          <w:b w:val="0"/>
          <w:i/>
          <w:sz w:val="18"/>
          <w:szCs w:val="22"/>
        </w:rPr>
      </w:pPr>
      <w:r w:rsidRPr="00055D9F">
        <w:rPr>
          <w:rFonts w:ascii="Arial" w:hAnsi="Arial" w:cs="Arial"/>
          <w:i/>
          <w:sz w:val="16"/>
          <w:szCs w:val="22"/>
        </w:rPr>
        <w:t xml:space="preserve">Table </w:t>
      </w:r>
      <w:r>
        <w:rPr>
          <w:rFonts w:ascii="Arial" w:hAnsi="Arial" w:cs="Arial"/>
          <w:i/>
          <w:sz w:val="16"/>
          <w:szCs w:val="22"/>
        </w:rPr>
        <w:t>9</w:t>
      </w:r>
      <w:r w:rsidRPr="00055D9F">
        <w:rPr>
          <w:rFonts w:ascii="Arial" w:hAnsi="Arial" w:cs="Arial"/>
          <w:i/>
          <w:sz w:val="16"/>
          <w:szCs w:val="22"/>
        </w:rPr>
        <w:t xml:space="preserve"> - </w:t>
      </w:r>
      <w:r w:rsidR="00E625AE" w:rsidRPr="00055D9F">
        <w:rPr>
          <w:rFonts w:ascii="Arial" w:hAnsi="Arial" w:cs="Arial"/>
          <w:i/>
          <w:sz w:val="16"/>
          <w:szCs w:val="22"/>
        </w:rPr>
        <w:t>One-Year</w:t>
      </w:r>
      <w:r w:rsidRPr="00055D9F">
        <w:rPr>
          <w:rFonts w:ascii="Arial" w:hAnsi="Arial" w:cs="Arial"/>
          <w:i/>
          <w:sz w:val="16"/>
          <w:szCs w:val="22"/>
        </w:rPr>
        <w:t xml:space="preserve"> Goals for Affordable Housing by Support Type</w:t>
      </w:r>
    </w:p>
    <w:p w:rsidR="00B22722" w:rsidRDefault="00B22722" w:rsidP="00B22722">
      <w:pPr>
        <w:pStyle w:val="Caption"/>
        <w:rPr>
          <w:rFonts w:ascii="Arial" w:hAnsi="Arial" w:cs="Arial"/>
          <w:b w:val="0"/>
          <w:sz w:val="22"/>
          <w:szCs w:val="22"/>
        </w:rPr>
      </w:pPr>
    </w:p>
    <w:p w:rsidR="00B22722" w:rsidRPr="007F5946" w:rsidRDefault="00B22722" w:rsidP="00B22722">
      <w:pPr>
        <w:pStyle w:val="Caption"/>
        <w:numPr>
          <w:ilvl w:val="0"/>
          <w:numId w:val="95"/>
        </w:numPr>
        <w:rPr>
          <w:rFonts w:ascii="Arial" w:hAnsi="Arial" w:cs="Arial"/>
          <w:b w:val="0"/>
          <w:sz w:val="22"/>
          <w:szCs w:val="22"/>
        </w:rPr>
      </w:pPr>
      <w:r w:rsidRPr="007F5946">
        <w:rPr>
          <w:rFonts w:ascii="Arial" w:hAnsi="Arial" w:cs="Arial"/>
          <w:b w:val="0"/>
          <w:sz w:val="22"/>
          <w:szCs w:val="22"/>
        </w:rPr>
        <w:t xml:space="preserve">Table </w:t>
      </w:r>
      <w:r>
        <w:rPr>
          <w:rFonts w:ascii="Arial" w:hAnsi="Arial" w:cs="Arial"/>
          <w:b w:val="0"/>
          <w:sz w:val="22"/>
          <w:szCs w:val="22"/>
        </w:rPr>
        <w:t xml:space="preserve">10 below reflects </w:t>
      </w:r>
      <w:r w:rsidR="00E625AE">
        <w:rPr>
          <w:rFonts w:ascii="Arial" w:hAnsi="Arial" w:cs="Arial"/>
          <w:b w:val="0"/>
          <w:sz w:val="22"/>
          <w:szCs w:val="22"/>
        </w:rPr>
        <w:t>one-year</w:t>
      </w:r>
      <w:r>
        <w:rPr>
          <w:rFonts w:ascii="Arial" w:hAnsi="Arial" w:cs="Arial"/>
          <w:b w:val="0"/>
          <w:sz w:val="22"/>
          <w:szCs w:val="22"/>
        </w:rPr>
        <w:t xml:space="preserve"> goals for affordable housing by supportive type. </w:t>
      </w:r>
    </w:p>
    <w:tbl>
      <w:tblPr>
        <w:tblStyle w:val="ListTable3-Accent11"/>
        <w:tblpPr w:leftFromText="180" w:rightFromText="180" w:vertAnchor="text" w:horzAnchor="page" w:tblpX="2701" w:tblpY="149"/>
        <w:tblW w:w="5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080"/>
      </w:tblGrid>
      <w:tr w:rsidR="00B22722" w:rsidRPr="00726052" w:rsidTr="00B2272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53" w:type="dxa"/>
          </w:tcPr>
          <w:p w:rsidR="00B22722" w:rsidRPr="00726052" w:rsidRDefault="00B22722" w:rsidP="00B22722">
            <w:pPr>
              <w:keepNext/>
              <w:widowControl w:val="0"/>
              <w:spacing w:after="0" w:line="240" w:lineRule="auto"/>
              <w:jc w:val="center"/>
              <w:rPr>
                <w:rFonts w:ascii="Arial" w:hAnsi="Arial" w:cs="Arial"/>
                <w:b w:val="0"/>
              </w:rPr>
            </w:pPr>
            <w:r w:rsidRPr="00726052">
              <w:rPr>
                <w:rFonts w:ascii="Arial" w:hAnsi="Arial" w:cs="Arial"/>
              </w:rPr>
              <w:t>One</w:t>
            </w:r>
            <w:r w:rsidR="00394549">
              <w:rPr>
                <w:rFonts w:ascii="Arial" w:hAnsi="Arial" w:cs="Arial"/>
              </w:rPr>
              <w:t>-</w:t>
            </w:r>
            <w:r w:rsidRPr="00726052">
              <w:rPr>
                <w:rFonts w:ascii="Arial" w:hAnsi="Arial" w:cs="Arial"/>
              </w:rPr>
              <w:t>Year Goals for the Number of Households Supported Through</w:t>
            </w:r>
          </w:p>
        </w:tc>
        <w:tc>
          <w:tcPr>
            <w:cnfStyle w:val="000100001000" w:firstRow="0" w:lastRow="0" w:firstColumn="0" w:lastColumn="1" w:oddVBand="0" w:evenVBand="0" w:oddHBand="0" w:evenHBand="0" w:firstRowFirstColumn="0" w:firstRowLastColumn="1" w:lastRowFirstColumn="0" w:lastRowLastColumn="0"/>
            <w:tcW w:w="1080" w:type="dxa"/>
            <w:vAlign w:val="center"/>
          </w:tcPr>
          <w:p w:rsidR="00B22722" w:rsidRPr="00726052" w:rsidRDefault="00B22722" w:rsidP="00B22722">
            <w:pPr>
              <w:keepNext/>
              <w:widowControl w:val="0"/>
              <w:spacing w:after="0" w:line="240" w:lineRule="auto"/>
              <w:jc w:val="center"/>
              <w:rPr>
                <w:rFonts w:ascii="Arial" w:hAnsi="Arial" w:cs="Arial"/>
                <w:b w:val="0"/>
              </w:rPr>
            </w:pPr>
            <w:r w:rsidRPr="00726052">
              <w:rPr>
                <w:rFonts w:ascii="Arial" w:hAnsi="Arial" w:cs="Arial"/>
              </w:rPr>
              <w:t>Total</w:t>
            </w:r>
          </w:p>
        </w:tc>
      </w:tr>
      <w:tr w:rsidR="00B22722" w:rsidRPr="00726052" w:rsidTr="00B22722">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4853" w:type="dxa"/>
            <w:vAlign w:val="center"/>
          </w:tcPr>
          <w:p w:rsidR="00B22722" w:rsidRPr="00726052" w:rsidRDefault="00B22722" w:rsidP="00B22722">
            <w:pPr>
              <w:keepNext/>
              <w:widowControl w:val="0"/>
              <w:spacing w:after="0" w:line="240" w:lineRule="auto"/>
              <w:rPr>
                <w:rFonts w:ascii="Arial" w:hAnsi="Arial" w:cs="Arial"/>
              </w:rPr>
            </w:pPr>
            <w:r w:rsidRPr="00726052">
              <w:rPr>
                <w:rFonts w:ascii="Arial" w:hAnsi="Arial" w:cs="Arial"/>
              </w:rPr>
              <w:t>Rental Assistance</w:t>
            </w:r>
          </w:p>
        </w:tc>
        <w:tc>
          <w:tcPr>
            <w:cnfStyle w:val="000100000000" w:firstRow="0" w:lastRow="0" w:firstColumn="0" w:lastColumn="1" w:oddVBand="0" w:evenVBand="0" w:oddHBand="0" w:evenHBand="0" w:firstRowFirstColumn="0" w:firstRowLastColumn="0" w:lastRowFirstColumn="0" w:lastRowLastColumn="0"/>
            <w:tcW w:w="1080" w:type="dxa"/>
          </w:tcPr>
          <w:p w:rsidR="00B22722" w:rsidRPr="00726052" w:rsidRDefault="00B22722" w:rsidP="00B22722">
            <w:pPr>
              <w:keepNext/>
              <w:widowControl w:val="0"/>
              <w:spacing w:after="0" w:line="240" w:lineRule="auto"/>
              <w:jc w:val="right"/>
              <w:rPr>
                <w:rFonts w:ascii="Arial" w:hAnsi="Arial" w:cs="Arial"/>
              </w:rPr>
            </w:pPr>
            <w:r>
              <w:rPr>
                <w:rFonts w:ascii="Arial" w:hAnsi="Arial" w:cs="Arial"/>
              </w:rPr>
              <w:t>2532</w:t>
            </w:r>
          </w:p>
        </w:tc>
      </w:tr>
      <w:tr w:rsidR="00B22722" w:rsidRPr="00726052" w:rsidTr="00B22722">
        <w:trPr>
          <w:trHeight w:val="280"/>
        </w:trPr>
        <w:tc>
          <w:tcPr>
            <w:cnfStyle w:val="001000000000" w:firstRow="0" w:lastRow="0" w:firstColumn="1" w:lastColumn="0" w:oddVBand="0" w:evenVBand="0" w:oddHBand="0" w:evenHBand="0" w:firstRowFirstColumn="0" w:firstRowLastColumn="0" w:lastRowFirstColumn="0" w:lastRowLastColumn="0"/>
            <w:tcW w:w="4853" w:type="dxa"/>
            <w:vAlign w:val="center"/>
          </w:tcPr>
          <w:p w:rsidR="00B22722" w:rsidRPr="00726052" w:rsidRDefault="00B22722" w:rsidP="00B22722">
            <w:pPr>
              <w:keepNext/>
              <w:widowControl w:val="0"/>
              <w:spacing w:after="0" w:line="240" w:lineRule="auto"/>
              <w:rPr>
                <w:rFonts w:ascii="Arial" w:hAnsi="Arial" w:cs="Arial"/>
              </w:rPr>
            </w:pPr>
            <w:r w:rsidRPr="00726052">
              <w:rPr>
                <w:rFonts w:ascii="Arial" w:hAnsi="Arial" w:cs="Arial"/>
              </w:rPr>
              <w:t>Production of New Units</w:t>
            </w:r>
          </w:p>
        </w:tc>
        <w:tc>
          <w:tcPr>
            <w:cnfStyle w:val="000100000000" w:firstRow="0" w:lastRow="0" w:firstColumn="0" w:lastColumn="1" w:oddVBand="0" w:evenVBand="0" w:oddHBand="0" w:evenHBand="0" w:firstRowFirstColumn="0" w:firstRowLastColumn="0" w:lastRowFirstColumn="0" w:lastRowLastColumn="0"/>
            <w:tcW w:w="1080" w:type="dxa"/>
          </w:tcPr>
          <w:p w:rsidR="00B22722" w:rsidRPr="00726052" w:rsidRDefault="00B22722" w:rsidP="00B22722">
            <w:pPr>
              <w:keepNext/>
              <w:widowControl w:val="0"/>
              <w:spacing w:after="0" w:line="240" w:lineRule="auto"/>
              <w:jc w:val="right"/>
              <w:rPr>
                <w:rFonts w:ascii="Arial" w:hAnsi="Arial" w:cs="Arial"/>
              </w:rPr>
            </w:pPr>
            <w:r>
              <w:rPr>
                <w:rFonts w:ascii="Arial" w:hAnsi="Arial" w:cs="Arial"/>
              </w:rPr>
              <w:t>764</w:t>
            </w:r>
          </w:p>
        </w:tc>
      </w:tr>
      <w:tr w:rsidR="00B22722" w:rsidRPr="00726052" w:rsidTr="00B227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3" w:type="dxa"/>
            <w:vAlign w:val="center"/>
          </w:tcPr>
          <w:p w:rsidR="00B22722" w:rsidRPr="00726052" w:rsidRDefault="00B22722" w:rsidP="00B22722">
            <w:pPr>
              <w:keepNext/>
              <w:widowControl w:val="0"/>
              <w:spacing w:after="0" w:line="240" w:lineRule="auto"/>
              <w:rPr>
                <w:rFonts w:ascii="Arial" w:hAnsi="Arial" w:cs="Arial"/>
              </w:rPr>
            </w:pPr>
            <w:r w:rsidRPr="00726052">
              <w:rPr>
                <w:rFonts w:ascii="Arial" w:hAnsi="Arial" w:cs="Arial"/>
              </w:rPr>
              <w:t>Rehab of Existing Units</w:t>
            </w:r>
          </w:p>
        </w:tc>
        <w:tc>
          <w:tcPr>
            <w:cnfStyle w:val="000100000000" w:firstRow="0" w:lastRow="0" w:firstColumn="0" w:lastColumn="1" w:oddVBand="0" w:evenVBand="0" w:oddHBand="0" w:evenHBand="0" w:firstRowFirstColumn="0" w:firstRowLastColumn="0" w:lastRowFirstColumn="0" w:lastRowLastColumn="0"/>
            <w:tcW w:w="1080" w:type="dxa"/>
          </w:tcPr>
          <w:p w:rsidR="00B22722" w:rsidRPr="00726052" w:rsidRDefault="00B22722" w:rsidP="00B22722">
            <w:pPr>
              <w:keepNext/>
              <w:widowControl w:val="0"/>
              <w:spacing w:after="0" w:line="240" w:lineRule="auto"/>
              <w:jc w:val="right"/>
              <w:rPr>
                <w:rFonts w:ascii="Arial" w:hAnsi="Arial" w:cs="Arial"/>
              </w:rPr>
            </w:pPr>
            <w:r>
              <w:rPr>
                <w:rFonts w:ascii="Arial" w:hAnsi="Arial" w:cs="Arial"/>
              </w:rPr>
              <w:t>314</w:t>
            </w:r>
          </w:p>
        </w:tc>
      </w:tr>
      <w:tr w:rsidR="00B22722" w:rsidRPr="00726052" w:rsidTr="00B22722">
        <w:tc>
          <w:tcPr>
            <w:cnfStyle w:val="001000000000" w:firstRow="0" w:lastRow="0" w:firstColumn="1" w:lastColumn="0" w:oddVBand="0" w:evenVBand="0" w:oddHBand="0" w:evenHBand="0" w:firstRowFirstColumn="0" w:firstRowLastColumn="0" w:lastRowFirstColumn="0" w:lastRowLastColumn="0"/>
            <w:tcW w:w="4853" w:type="dxa"/>
            <w:vAlign w:val="center"/>
          </w:tcPr>
          <w:p w:rsidR="00B22722" w:rsidRPr="00726052" w:rsidRDefault="00B22722" w:rsidP="00B22722">
            <w:pPr>
              <w:keepNext/>
              <w:widowControl w:val="0"/>
              <w:spacing w:after="0" w:line="240" w:lineRule="auto"/>
              <w:rPr>
                <w:rFonts w:ascii="Arial" w:hAnsi="Arial" w:cs="Arial"/>
              </w:rPr>
            </w:pPr>
            <w:r w:rsidRPr="00726052">
              <w:rPr>
                <w:rFonts w:ascii="Arial" w:hAnsi="Arial" w:cs="Arial"/>
              </w:rPr>
              <w:t>Acquisition of Existing Units</w:t>
            </w:r>
          </w:p>
        </w:tc>
        <w:tc>
          <w:tcPr>
            <w:cnfStyle w:val="000100000000" w:firstRow="0" w:lastRow="0" w:firstColumn="0" w:lastColumn="1" w:oddVBand="0" w:evenVBand="0" w:oddHBand="0" w:evenHBand="0" w:firstRowFirstColumn="0" w:firstRowLastColumn="0" w:lastRowFirstColumn="0" w:lastRowLastColumn="0"/>
            <w:tcW w:w="1080" w:type="dxa"/>
          </w:tcPr>
          <w:p w:rsidR="00B22722" w:rsidRPr="00726052" w:rsidRDefault="00B22722" w:rsidP="00B22722">
            <w:pPr>
              <w:keepNext/>
              <w:widowControl w:val="0"/>
              <w:spacing w:after="0" w:line="240" w:lineRule="auto"/>
              <w:jc w:val="right"/>
              <w:rPr>
                <w:rFonts w:ascii="Arial" w:hAnsi="Arial" w:cs="Arial"/>
              </w:rPr>
            </w:pPr>
            <w:r>
              <w:rPr>
                <w:rFonts w:ascii="Arial" w:hAnsi="Arial" w:cs="Arial"/>
              </w:rPr>
              <w:t>157</w:t>
            </w:r>
          </w:p>
        </w:tc>
      </w:tr>
      <w:tr w:rsidR="00B22722" w:rsidRPr="00726052" w:rsidTr="00B22722">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4853" w:type="dxa"/>
            <w:vAlign w:val="center"/>
          </w:tcPr>
          <w:p w:rsidR="00B22722" w:rsidRPr="00726052" w:rsidRDefault="00B22722" w:rsidP="00B22722">
            <w:pPr>
              <w:keepNext/>
              <w:widowControl w:val="0"/>
              <w:spacing w:after="0" w:line="240" w:lineRule="auto"/>
              <w:rPr>
                <w:rFonts w:ascii="Arial" w:hAnsi="Arial" w:cs="Arial"/>
                <w:b w:val="0"/>
              </w:rPr>
            </w:pPr>
            <w:r w:rsidRPr="00726052">
              <w:rPr>
                <w:rFonts w:ascii="Arial" w:hAnsi="Arial" w:cs="Arial"/>
              </w:rPr>
              <w:t>Total</w:t>
            </w:r>
          </w:p>
        </w:tc>
        <w:tc>
          <w:tcPr>
            <w:cnfStyle w:val="000100000010" w:firstRow="0" w:lastRow="0" w:firstColumn="0" w:lastColumn="1" w:oddVBand="0" w:evenVBand="0" w:oddHBand="0" w:evenHBand="0" w:firstRowFirstColumn="0" w:firstRowLastColumn="0" w:lastRowFirstColumn="0" w:lastRowLastColumn="1"/>
            <w:tcW w:w="1080" w:type="dxa"/>
          </w:tcPr>
          <w:p w:rsidR="00B22722" w:rsidRPr="00726052" w:rsidRDefault="0027768D" w:rsidP="00B22722">
            <w:pPr>
              <w:keepNext/>
              <w:widowControl w:val="0"/>
              <w:spacing w:after="0" w:line="240" w:lineRule="auto"/>
              <w:jc w:val="right"/>
              <w:rPr>
                <w:rFonts w:ascii="Arial" w:hAnsi="Arial" w:cs="Arial"/>
              </w:rPr>
            </w:pPr>
            <w:r>
              <w:rPr>
                <w:rFonts w:ascii="Arial" w:hAnsi="Arial" w:cs="Arial"/>
              </w:rPr>
              <w:t>3,767</w:t>
            </w:r>
          </w:p>
        </w:tc>
      </w:tr>
    </w:tbl>
    <w:p w:rsidR="00B22722" w:rsidRDefault="00B22722" w:rsidP="00B22722">
      <w:pPr>
        <w:pStyle w:val="Caption"/>
        <w:rPr>
          <w:rFonts w:ascii="Arial" w:hAnsi="Arial" w:cs="Arial"/>
          <w:b w:val="0"/>
          <w:sz w:val="22"/>
          <w:szCs w:val="22"/>
        </w:rPr>
      </w:pPr>
    </w:p>
    <w:p w:rsidR="00055D9F" w:rsidRPr="00055D9F" w:rsidRDefault="00055D9F" w:rsidP="00055D9F">
      <w:pPr>
        <w:pStyle w:val="Caption"/>
        <w:rPr>
          <w:rFonts w:ascii="Arial" w:hAnsi="Arial" w:cs="Arial"/>
          <w:bCs w:val="0"/>
          <w:szCs w:val="22"/>
        </w:rPr>
      </w:pPr>
    </w:p>
    <w:p w:rsidR="00B22722" w:rsidRDefault="00B22722" w:rsidP="005A3889">
      <w:pPr>
        <w:pStyle w:val="Caption"/>
        <w:ind w:left="1440" w:firstLine="720"/>
        <w:jc w:val="center"/>
        <w:rPr>
          <w:rFonts w:ascii="Arial" w:hAnsi="Arial" w:cs="Arial"/>
          <w:i/>
          <w:sz w:val="16"/>
          <w:szCs w:val="22"/>
        </w:rPr>
      </w:pPr>
      <w:bookmarkStart w:id="7" w:name="_Hlk484988405"/>
    </w:p>
    <w:p w:rsidR="00B22722" w:rsidRDefault="00B22722" w:rsidP="005A3889">
      <w:pPr>
        <w:pStyle w:val="Caption"/>
        <w:ind w:left="1440" w:firstLine="720"/>
        <w:jc w:val="center"/>
        <w:rPr>
          <w:rFonts w:ascii="Arial" w:hAnsi="Arial" w:cs="Arial"/>
          <w:i/>
          <w:sz w:val="16"/>
          <w:szCs w:val="22"/>
        </w:rPr>
      </w:pPr>
    </w:p>
    <w:p w:rsidR="00B22722" w:rsidRDefault="00B22722" w:rsidP="005A3889">
      <w:pPr>
        <w:pStyle w:val="Caption"/>
        <w:ind w:left="1440" w:firstLine="720"/>
        <w:jc w:val="center"/>
        <w:rPr>
          <w:rFonts w:ascii="Arial" w:hAnsi="Arial" w:cs="Arial"/>
          <w:i/>
          <w:sz w:val="16"/>
          <w:szCs w:val="22"/>
        </w:rPr>
      </w:pPr>
    </w:p>
    <w:p w:rsidR="00B22722" w:rsidRDefault="00B22722" w:rsidP="005A3889">
      <w:pPr>
        <w:pStyle w:val="Caption"/>
        <w:ind w:left="1440" w:firstLine="720"/>
        <w:jc w:val="center"/>
        <w:rPr>
          <w:rFonts w:ascii="Arial" w:hAnsi="Arial" w:cs="Arial"/>
          <w:i/>
          <w:sz w:val="16"/>
          <w:szCs w:val="22"/>
        </w:rPr>
      </w:pPr>
    </w:p>
    <w:p w:rsidR="00B22722" w:rsidRDefault="00B22722" w:rsidP="005A3889">
      <w:pPr>
        <w:pStyle w:val="Caption"/>
        <w:ind w:left="1440" w:firstLine="720"/>
        <w:jc w:val="center"/>
        <w:rPr>
          <w:rFonts w:ascii="Arial" w:hAnsi="Arial" w:cs="Arial"/>
          <w:i/>
          <w:sz w:val="16"/>
          <w:szCs w:val="22"/>
        </w:rPr>
      </w:pPr>
    </w:p>
    <w:p w:rsidR="00B22722" w:rsidRDefault="00B22722" w:rsidP="005A3889">
      <w:pPr>
        <w:pStyle w:val="Caption"/>
        <w:ind w:left="1440" w:firstLine="720"/>
        <w:jc w:val="center"/>
        <w:rPr>
          <w:rFonts w:ascii="Arial" w:hAnsi="Arial" w:cs="Arial"/>
          <w:i/>
          <w:sz w:val="16"/>
          <w:szCs w:val="22"/>
        </w:rPr>
      </w:pPr>
    </w:p>
    <w:p w:rsidR="00B22722" w:rsidRDefault="00B22722" w:rsidP="005A3889">
      <w:pPr>
        <w:pStyle w:val="Caption"/>
        <w:ind w:left="1440" w:firstLine="720"/>
        <w:jc w:val="center"/>
        <w:rPr>
          <w:rFonts w:ascii="Arial" w:hAnsi="Arial" w:cs="Arial"/>
          <w:i/>
          <w:sz w:val="16"/>
          <w:szCs w:val="22"/>
        </w:rPr>
      </w:pPr>
    </w:p>
    <w:p w:rsidR="00B22722" w:rsidRDefault="00B22722" w:rsidP="005A3889">
      <w:pPr>
        <w:pStyle w:val="Caption"/>
        <w:ind w:left="1440" w:firstLine="720"/>
        <w:jc w:val="center"/>
        <w:rPr>
          <w:rFonts w:ascii="Arial" w:hAnsi="Arial" w:cs="Arial"/>
          <w:i/>
          <w:sz w:val="16"/>
          <w:szCs w:val="22"/>
        </w:rPr>
      </w:pPr>
    </w:p>
    <w:p w:rsidR="00B22722" w:rsidRDefault="00B22722" w:rsidP="005A3889">
      <w:pPr>
        <w:pStyle w:val="Caption"/>
        <w:ind w:left="1440" w:firstLine="720"/>
        <w:jc w:val="center"/>
        <w:rPr>
          <w:rFonts w:ascii="Arial" w:hAnsi="Arial" w:cs="Arial"/>
          <w:i/>
          <w:sz w:val="16"/>
          <w:szCs w:val="22"/>
        </w:rPr>
      </w:pPr>
    </w:p>
    <w:p w:rsidR="00B22722" w:rsidRDefault="00B22722" w:rsidP="005A3889">
      <w:pPr>
        <w:pStyle w:val="Caption"/>
        <w:ind w:left="1440" w:firstLine="720"/>
        <w:jc w:val="center"/>
        <w:rPr>
          <w:rFonts w:ascii="Arial" w:hAnsi="Arial" w:cs="Arial"/>
          <w:i/>
          <w:sz w:val="16"/>
          <w:szCs w:val="22"/>
        </w:rPr>
      </w:pPr>
    </w:p>
    <w:p w:rsidR="00DA6C53" w:rsidRPr="00363617" w:rsidRDefault="00BF57C6" w:rsidP="00B22722">
      <w:pPr>
        <w:pStyle w:val="Caption"/>
        <w:ind w:left="1440" w:firstLine="720"/>
        <w:rPr>
          <w:rFonts w:ascii="Arial" w:hAnsi="Arial" w:cs="Arial"/>
          <w:b w:val="0"/>
          <w:i/>
          <w:sz w:val="18"/>
          <w:szCs w:val="22"/>
        </w:rPr>
      </w:pPr>
      <w:r w:rsidRPr="00055D9F">
        <w:rPr>
          <w:rFonts w:ascii="Arial" w:hAnsi="Arial" w:cs="Arial"/>
          <w:i/>
          <w:sz w:val="16"/>
          <w:szCs w:val="22"/>
        </w:rPr>
        <w:t xml:space="preserve">Table </w:t>
      </w:r>
      <w:r w:rsidR="00B22722">
        <w:rPr>
          <w:rFonts w:ascii="Arial" w:hAnsi="Arial" w:cs="Arial"/>
          <w:i/>
          <w:sz w:val="16"/>
          <w:szCs w:val="22"/>
        </w:rPr>
        <w:t>10</w:t>
      </w:r>
      <w:r w:rsidRPr="00055D9F">
        <w:rPr>
          <w:rFonts w:ascii="Arial" w:hAnsi="Arial" w:cs="Arial"/>
          <w:i/>
          <w:sz w:val="16"/>
          <w:szCs w:val="22"/>
        </w:rPr>
        <w:t xml:space="preserve"> - </w:t>
      </w:r>
      <w:r w:rsidR="00E625AE" w:rsidRPr="00055D9F">
        <w:rPr>
          <w:rFonts w:ascii="Arial" w:hAnsi="Arial" w:cs="Arial"/>
          <w:i/>
          <w:sz w:val="16"/>
          <w:szCs w:val="22"/>
        </w:rPr>
        <w:t>One-Year</w:t>
      </w:r>
      <w:r w:rsidRPr="00055D9F">
        <w:rPr>
          <w:rFonts w:ascii="Arial" w:hAnsi="Arial" w:cs="Arial"/>
          <w:i/>
          <w:sz w:val="16"/>
          <w:szCs w:val="22"/>
        </w:rPr>
        <w:t xml:space="preserve"> Goals for Affordable Housing by Support Type</w:t>
      </w:r>
    </w:p>
    <w:bookmarkEnd w:id="7"/>
    <w:p w:rsidR="005A3889" w:rsidRDefault="005A3889" w:rsidP="00055D9F">
      <w:pPr>
        <w:keepNext/>
        <w:widowControl w:val="0"/>
        <w:ind w:left="90"/>
        <w:rPr>
          <w:rFonts w:ascii="Arial" w:hAnsi="Arial" w:cs="Arial"/>
          <w:b/>
        </w:rPr>
      </w:pPr>
    </w:p>
    <w:p w:rsidR="00CD1705" w:rsidRPr="00726052" w:rsidRDefault="00BF57C6" w:rsidP="00055D9F">
      <w:pPr>
        <w:keepNext/>
        <w:widowControl w:val="0"/>
        <w:ind w:left="90"/>
        <w:rPr>
          <w:rFonts w:ascii="Arial" w:hAnsi="Arial" w:cs="Arial"/>
          <w:b/>
        </w:rPr>
      </w:pPr>
      <w:r w:rsidRPr="00726052">
        <w:rPr>
          <w:rFonts w:ascii="Arial" w:hAnsi="Arial" w:cs="Arial"/>
          <w:b/>
        </w:rPr>
        <w:t>Discussion</w:t>
      </w:r>
    </w:p>
    <w:p w:rsidR="00CD1705" w:rsidRPr="00AE76B8" w:rsidRDefault="00B22722" w:rsidP="00AE76B8">
      <w:pPr>
        <w:spacing w:after="0"/>
        <w:ind w:left="360" w:right="400"/>
        <w:rPr>
          <w:rFonts w:ascii="Arial" w:eastAsiaTheme="minorHAnsi" w:hAnsi="Arial" w:cs="Arial"/>
        </w:rPr>
      </w:pPr>
      <w:r w:rsidRPr="00726052">
        <w:rPr>
          <w:rFonts w:ascii="Arial" w:eastAsiaTheme="minorHAnsi" w:hAnsi="Arial" w:cs="Arial"/>
        </w:rPr>
        <w:t xml:space="preserve"> </w:t>
      </w:r>
      <w:proofErr w:type="gramStart"/>
      <w:r w:rsidR="00F85122" w:rsidRPr="00726052">
        <w:rPr>
          <w:rFonts w:ascii="Arial" w:eastAsiaTheme="minorHAnsi" w:hAnsi="Arial" w:cs="Arial"/>
        </w:rPr>
        <w:t>In</w:t>
      </w:r>
      <w:r w:rsidR="00F85122" w:rsidRPr="00726052">
        <w:rPr>
          <w:rFonts w:ascii="Arial" w:eastAsiaTheme="minorHAnsi" w:hAnsi="Arial" w:cs="Arial"/>
          <w:spacing w:val="-1"/>
        </w:rPr>
        <w:t xml:space="preserve"> </w:t>
      </w:r>
      <w:r w:rsidR="00F85122" w:rsidRPr="00726052">
        <w:rPr>
          <w:rFonts w:ascii="Arial" w:eastAsiaTheme="minorHAnsi" w:hAnsi="Arial" w:cs="Arial"/>
        </w:rPr>
        <w:t>FY</w:t>
      </w:r>
      <w:r w:rsidR="00F85122" w:rsidRPr="00726052">
        <w:rPr>
          <w:rFonts w:ascii="Arial" w:eastAsiaTheme="minorHAnsi" w:hAnsi="Arial" w:cs="Arial"/>
          <w:spacing w:val="1"/>
        </w:rPr>
        <w:t xml:space="preserve"> </w:t>
      </w:r>
      <w:r w:rsidR="000D6D6A">
        <w:rPr>
          <w:rFonts w:ascii="Arial" w:eastAsiaTheme="minorHAnsi" w:hAnsi="Arial" w:cs="Arial"/>
          <w:spacing w:val="1"/>
        </w:rPr>
        <w:t>20</w:t>
      </w:r>
      <w:r w:rsidR="00F85122" w:rsidRPr="00726052">
        <w:rPr>
          <w:rFonts w:ascii="Arial" w:eastAsiaTheme="minorHAnsi" w:hAnsi="Arial" w:cs="Arial"/>
          <w:spacing w:val="-2"/>
        </w:rPr>
        <w:t>17</w:t>
      </w:r>
      <w:r w:rsidR="00F85122" w:rsidRPr="00726052">
        <w:rPr>
          <w:rFonts w:ascii="Arial" w:eastAsiaTheme="minorHAnsi" w:hAnsi="Arial" w:cs="Arial"/>
        </w:rPr>
        <w:t xml:space="preserve">, </w:t>
      </w:r>
      <w:r w:rsidR="00F85122" w:rsidRPr="00726052">
        <w:rPr>
          <w:rFonts w:ascii="Arial" w:eastAsiaTheme="minorHAnsi" w:hAnsi="Arial" w:cs="Arial"/>
          <w:spacing w:val="1"/>
        </w:rPr>
        <w:t>t</w:t>
      </w:r>
      <w:r w:rsidR="00F85122" w:rsidRPr="00726052">
        <w:rPr>
          <w:rFonts w:ascii="Arial" w:eastAsiaTheme="minorHAnsi" w:hAnsi="Arial" w:cs="Arial"/>
          <w:spacing w:val="-1"/>
        </w:rPr>
        <w:t>h</w:t>
      </w:r>
      <w:r w:rsidR="00F85122" w:rsidRPr="00726052">
        <w:rPr>
          <w:rFonts w:ascii="Arial" w:eastAsiaTheme="minorHAnsi" w:hAnsi="Arial" w:cs="Arial"/>
        </w:rPr>
        <w:t>e</w:t>
      </w:r>
      <w:r w:rsidR="00F85122" w:rsidRPr="00726052">
        <w:rPr>
          <w:rFonts w:ascii="Arial" w:eastAsiaTheme="minorHAnsi" w:hAnsi="Arial" w:cs="Arial"/>
          <w:spacing w:val="-2"/>
        </w:rPr>
        <w:t xml:space="preserve"> </w:t>
      </w:r>
      <w:r w:rsidR="00E625AE">
        <w:rPr>
          <w:rFonts w:ascii="Arial" w:eastAsiaTheme="minorHAnsi" w:hAnsi="Arial" w:cs="Arial"/>
        </w:rPr>
        <w:t>s</w:t>
      </w:r>
      <w:r w:rsidR="00E625AE" w:rsidRPr="00726052">
        <w:rPr>
          <w:rFonts w:ascii="Arial" w:eastAsiaTheme="minorHAnsi" w:hAnsi="Arial" w:cs="Arial"/>
        </w:rPr>
        <w:t>ta</w:t>
      </w:r>
      <w:r w:rsidR="00E625AE" w:rsidRPr="00726052">
        <w:rPr>
          <w:rFonts w:ascii="Arial" w:eastAsiaTheme="minorHAnsi" w:hAnsi="Arial" w:cs="Arial"/>
          <w:spacing w:val="-2"/>
        </w:rPr>
        <w:t>t</w:t>
      </w:r>
      <w:r w:rsidR="00E625AE" w:rsidRPr="00726052">
        <w:rPr>
          <w:rFonts w:ascii="Arial" w:eastAsiaTheme="minorHAnsi" w:hAnsi="Arial" w:cs="Arial"/>
        </w:rPr>
        <w:t>e</w:t>
      </w:r>
      <w:r w:rsidR="00E625AE" w:rsidRPr="00726052">
        <w:rPr>
          <w:rFonts w:ascii="Arial" w:eastAsiaTheme="minorHAnsi" w:hAnsi="Arial" w:cs="Arial"/>
          <w:spacing w:val="1"/>
        </w:rPr>
        <w:t xml:space="preserve"> </w:t>
      </w:r>
      <w:r w:rsidR="00E625AE">
        <w:rPr>
          <w:rFonts w:ascii="Arial" w:eastAsiaTheme="minorHAnsi" w:hAnsi="Arial" w:cs="Arial"/>
          <w:spacing w:val="1"/>
        </w:rPr>
        <w:t>Community Development Block Grant (</w:t>
      </w:r>
      <w:r w:rsidR="00F85122" w:rsidRPr="00726052">
        <w:rPr>
          <w:rFonts w:ascii="Arial" w:eastAsiaTheme="minorHAnsi" w:hAnsi="Arial" w:cs="Arial"/>
          <w:spacing w:val="-2"/>
        </w:rPr>
        <w:t>C</w:t>
      </w:r>
      <w:r w:rsidR="00F85122" w:rsidRPr="00726052">
        <w:rPr>
          <w:rFonts w:ascii="Arial" w:eastAsiaTheme="minorHAnsi" w:hAnsi="Arial" w:cs="Arial"/>
          <w:spacing w:val="1"/>
        </w:rPr>
        <w:t>D</w:t>
      </w:r>
      <w:r w:rsidR="00F85122" w:rsidRPr="00726052">
        <w:rPr>
          <w:rFonts w:ascii="Arial" w:eastAsiaTheme="minorHAnsi" w:hAnsi="Arial" w:cs="Arial"/>
          <w:spacing w:val="-2"/>
        </w:rPr>
        <w:t>B</w:t>
      </w:r>
      <w:r w:rsidR="00F85122" w:rsidRPr="00726052">
        <w:rPr>
          <w:rFonts w:ascii="Arial" w:eastAsiaTheme="minorHAnsi" w:hAnsi="Arial" w:cs="Arial"/>
        </w:rPr>
        <w:t>G</w:t>
      </w:r>
      <w:r w:rsidR="00E625AE">
        <w:rPr>
          <w:rFonts w:ascii="Arial" w:eastAsiaTheme="minorHAnsi" w:hAnsi="Arial" w:cs="Arial"/>
        </w:rPr>
        <w:t>)</w:t>
      </w:r>
      <w:r w:rsidR="00F85122" w:rsidRPr="00726052">
        <w:rPr>
          <w:rFonts w:ascii="Arial" w:eastAsiaTheme="minorHAnsi" w:hAnsi="Arial" w:cs="Arial"/>
        </w:rPr>
        <w:t>, HO</w:t>
      </w:r>
      <w:r w:rsidR="00F85122" w:rsidRPr="00726052">
        <w:rPr>
          <w:rFonts w:ascii="Arial" w:eastAsiaTheme="minorHAnsi" w:hAnsi="Arial" w:cs="Arial"/>
          <w:spacing w:val="-2"/>
        </w:rPr>
        <w:t>M</w:t>
      </w:r>
      <w:r w:rsidR="00F85122" w:rsidRPr="00726052">
        <w:rPr>
          <w:rFonts w:ascii="Arial" w:eastAsiaTheme="minorHAnsi" w:hAnsi="Arial" w:cs="Arial"/>
        </w:rPr>
        <w:t>E</w:t>
      </w:r>
      <w:r w:rsidR="00E625AE">
        <w:rPr>
          <w:rFonts w:ascii="Arial" w:eastAsiaTheme="minorHAnsi" w:hAnsi="Arial" w:cs="Arial"/>
        </w:rPr>
        <w:t xml:space="preserve"> Investment Partnership Program (HOME)</w:t>
      </w:r>
      <w:r w:rsidR="00F85122" w:rsidRPr="00726052">
        <w:rPr>
          <w:rFonts w:ascii="Arial" w:eastAsiaTheme="minorHAnsi" w:hAnsi="Arial" w:cs="Arial"/>
        </w:rPr>
        <w:t>,</w:t>
      </w:r>
      <w:r w:rsidR="00394549">
        <w:rPr>
          <w:rFonts w:ascii="Arial" w:eastAsiaTheme="minorHAnsi" w:hAnsi="Arial" w:cs="Arial"/>
        </w:rPr>
        <w:t xml:space="preserve"> National Housing Trust Fund (NHTF)</w:t>
      </w:r>
      <w:r w:rsidR="00F85122" w:rsidRPr="00726052">
        <w:rPr>
          <w:rFonts w:ascii="Arial" w:eastAsiaTheme="minorHAnsi" w:hAnsi="Arial" w:cs="Arial"/>
          <w:spacing w:val="1"/>
        </w:rPr>
        <w:t xml:space="preserve"> </w:t>
      </w:r>
      <w:r w:rsidR="00E625AE">
        <w:rPr>
          <w:rFonts w:ascii="Arial" w:eastAsiaTheme="minorHAnsi" w:hAnsi="Arial" w:cs="Arial"/>
          <w:spacing w:val="1"/>
        </w:rPr>
        <w:t>Emergency Solutions Grant (</w:t>
      </w:r>
      <w:r w:rsidR="00F85122" w:rsidRPr="00726052">
        <w:rPr>
          <w:rFonts w:ascii="Arial" w:eastAsiaTheme="minorHAnsi" w:hAnsi="Arial" w:cs="Arial"/>
        </w:rPr>
        <w:t>ESG</w:t>
      </w:r>
      <w:r w:rsidR="00E625AE">
        <w:rPr>
          <w:rFonts w:ascii="Arial" w:eastAsiaTheme="minorHAnsi" w:hAnsi="Arial" w:cs="Arial"/>
        </w:rPr>
        <w:t>)</w:t>
      </w:r>
      <w:r w:rsidR="00F85122" w:rsidRPr="00726052">
        <w:rPr>
          <w:rFonts w:ascii="Arial" w:eastAsiaTheme="minorHAnsi" w:hAnsi="Arial" w:cs="Arial"/>
        </w:rPr>
        <w:t>,</w:t>
      </w:r>
      <w:r w:rsidR="00F85122" w:rsidRPr="00726052">
        <w:rPr>
          <w:rFonts w:ascii="Arial" w:eastAsiaTheme="minorHAnsi" w:hAnsi="Arial" w:cs="Arial"/>
          <w:spacing w:val="-1"/>
        </w:rPr>
        <w:t xml:space="preserve"> </w:t>
      </w:r>
      <w:r w:rsidR="00E625AE">
        <w:rPr>
          <w:rFonts w:ascii="Arial" w:eastAsiaTheme="minorHAnsi" w:hAnsi="Arial" w:cs="Arial"/>
          <w:spacing w:val="-1"/>
        </w:rPr>
        <w:t xml:space="preserve">Housing Opportunities for Persons with </w:t>
      </w:r>
      <w:r w:rsidR="00394549">
        <w:rPr>
          <w:rFonts w:ascii="Arial" w:eastAsiaTheme="minorHAnsi" w:hAnsi="Arial" w:cs="Arial"/>
          <w:spacing w:val="-1"/>
        </w:rPr>
        <w:t xml:space="preserve">AIDS </w:t>
      </w:r>
      <w:r w:rsidR="00E625AE">
        <w:rPr>
          <w:rFonts w:ascii="Arial" w:eastAsiaTheme="minorHAnsi" w:hAnsi="Arial" w:cs="Arial"/>
          <w:spacing w:val="-1"/>
        </w:rPr>
        <w:t>(</w:t>
      </w:r>
      <w:r w:rsidR="00F85122" w:rsidRPr="00726052">
        <w:rPr>
          <w:rFonts w:ascii="Arial" w:eastAsiaTheme="minorHAnsi" w:hAnsi="Arial" w:cs="Arial"/>
          <w:spacing w:val="-1"/>
        </w:rPr>
        <w:t>H</w:t>
      </w:r>
      <w:r w:rsidR="00F85122" w:rsidRPr="00726052">
        <w:rPr>
          <w:rFonts w:ascii="Arial" w:eastAsiaTheme="minorHAnsi" w:hAnsi="Arial" w:cs="Arial"/>
          <w:spacing w:val="-2"/>
        </w:rPr>
        <w:t>O</w:t>
      </w:r>
      <w:r w:rsidR="00F85122" w:rsidRPr="00726052">
        <w:rPr>
          <w:rFonts w:ascii="Arial" w:eastAsiaTheme="minorHAnsi" w:hAnsi="Arial" w:cs="Arial"/>
          <w:spacing w:val="1"/>
        </w:rPr>
        <w:t>P</w:t>
      </w:r>
      <w:r w:rsidR="00F85122" w:rsidRPr="00726052">
        <w:rPr>
          <w:rFonts w:ascii="Arial" w:eastAsiaTheme="minorHAnsi" w:hAnsi="Arial" w:cs="Arial"/>
        </w:rPr>
        <w:t>WA</w:t>
      </w:r>
      <w:r w:rsidR="00E625AE">
        <w:rPr>
          <w:rFonts w:ascii="Arial" w:eastAsiaTheme="minorHAnsi" w:hAnsi="Arial" w:cs="Arial"/>
        </w:rPr>
        <w:t>)</w:t>
      </w:r>
      <w:r w:rsidR="00F85122" w:rsidRPr="00726052">
        <w:rPr>
          <w:rFonts w:ascii="Arial" w:eastAsiaTheme="minorHAnsi" w:hAnsi="Arial" w:cs="Arial"/>
          <w:spacing w:val="49"/>
        </w:rPr>
        <w:t xml:space="preserve"> </w:t>
      </w:r>
      <w:r w:rsidR="00F85122" w:rsidRPr="00726052">
        <w:rPr>
          <w:rFonts w:ascii="Arial" w:eastAsiaTheme="minorHAnsi" w:hAnsi="Arial" w:cs="Arial"/>
        </w:rPr>
        <w:t>a</w:t>
      </w:r>
      <w:r w:rsidR="00F85122" w:rsidRPr="00726052">
        <w:rPr>
          <w:rFonts w:ascii="Arial" w:eastAsiaTheme="minorHAnsi" w:hAnsi="Arial" w:cs="Arial"/>
          <w:spacing w:val="-1"/>
        </w:rPr>
        <w:t>n</w:t>
      </w:r>
      <w:r w:rsidR="00F85122" w:rsidRPr="00726052">
        <w:rPr>
          <w:rFonts w:ascii="Arial" w:eastAsiaTheme="minorHAnsi" w:hAnsi="Arial" w:cs="Arial"/>
        </w:rPr>
        <w:t>d</w:t>
      </w:r>
      <w:r w:rsidR="00F85122" w:rsidRPr="00726052">
        <w:rPr>
          <w:rFonts w:ascii="Arial" w:eastAsiaTheme="minorHAnsi" w:hAnsi="Arial" w:cs="Arial"/>
          <w:spacing w:val="-1"/>
        </w:rPr>
        <w:t xml:space="preserve"> </w:t>
      </w:r>
      <w:r w:rsidR="00E625AE">
        <w:rPr>
          <w:rFonts w:ascii="Arial" w:eastAsiaTheme="minorHAnsi" w:hAnsi="Arial" w:cs="Arial"/>
          <w:spacing w:val="-1"/>
        </w:rPr>
        <w:t>Le</w:t>
      </w:r>
      <w:r w:rsidR="00394549">
        <w:rPr>
          <w:rFonts w:ascii="Arial" w:eastAsiaTheme="minorHAnsi" w:hAnsi="Arial" w:cs="Arial"/>
          <w:spacing w:val="-1"/>
        </w:rPr>
        <w:t>a</w:t>
      </w:r>
      <w:r w:rsidR="00E625AE">
        <w:rPr>
          <w:rFonts w:ascii="Arial" w:eastAsiaTheme="minorHAnsi" w:hAnsi="Arial" w:cs="Arial"/>
          <w:spacing w:val="-1"/>
        </w:rPr>
        <w:t>d Hazard Control Program (</w:t>
      </w:r>
      <w:r w:rsidR="00F85122" w:rsidRPr="00726052">
        <w:rPr>
          <w:rFonts w:ascii="Arial" w:eastAsiaTheme="minorHAnsi" w:hAnsi="Arial" w:cs="Arial"/>
          <w:spacing w:val="1"/>
        </w:rPr>
        <w:t>L</w:t>
      </w:r>
      <w:r w:rsidR="00F85122" w:rsidRPr="00726052">
        <w:rPr>
          <w:rFonts w:ascii="Arial" w:eastAsiaTheme="minorHAnsi" w:hAnsi="Arial" w:cs="Arial"/>
          <w:spacing w:val="-1"/>
        </w:rPr>
        <w:t>H</w:t>
      </w:r>
      <w:r w:rsidR="00F85122" w:rsidRPr="00726052">
        <w:rPr>
          <w:rFonts w:ascii="Arial" w:eastAsiaTheme="minorHAnsi" w:hAnsi="Arial" w:cs="Arial"/>
        </w:rPr>
        <w:t>CP</w:t>
      </w:r>
      <w:r w:rsidR="00E625AE">
        <w:rPr>
          <w:rFonts w:ascii="Arial" w:eastAsiaTheme="minorHAnsi" w:hAnsi="Arial" w:cs="Arial"/>
        </w:rPr>
        <w:t>)</w:t>
      </w:r>
      <w:r w:rsidR="00F85122" w:rsidRPr="00726052">
        <w:rPr>
          <w:rFonts w:ascii="Arial" w:eastAsiaTheme="minorHAnsi" w:hAnsi="Arial" w:cs="Arial"/>
          <w:spacing w:val="1"/>
        </w:rPr>
        <w:t xml:space="preserve"> </w:t>
      </w:r>
      <w:r w:rsidR="00F85122" w:rsidRPr="00726052">
        <w:rPr>
          <w:rFonts w:ascii="Arial" w:eastAsiaTheme="minorHAnsi" w:hAnsi="Arial" w:cs="Arial"/>
        </w:rPr>
        <w:t>p</w:t>
      </w:r>
      <w:r w:rsidR="00F85122" w:rsidRPr="00726052">
        <w:rPr>
          <w:rFonts w:ascii="Arial" w:eastAsiaTheme="minorHAnsi" w:hAnsi="Arial" w:cs="Arial"/>
          <w:spacing w:val="-3"/>
        </w:rPr>
        <w:t>r</w:t>
      </w:r>
      <w:r w:rsidR="00F85122" w:rsidRPr="00726052">
        <w:rPr>
          <w:rFonts w:ascii="Arial" w:eastAsiaTheme="minorHAnsi" w:hAnsi="Arial" w:cs="Arial"/>
          <w:spacing w:val="1"/>
        </w:rPr>
        <w:t>o</w:t>
      </w:r>
      <w:r w:rsidR="00F85122" w:rsidRPr="00726052">
        <w:rPr>
          <w:rFonts w:ascii="Arial" w:eastAsiaTheme="minorHAnsi" w:hAnsi="Arial" w:cs="Arial"/>
          <w:spacing w:val="-1"/>
        </w:rPr>
        <w:t>g</w:t>
      </w:r>
      <w:r w:rsidR="00F85122" w:rsidRPr="00726052">
        <w:rPr>
          <w:rFonts w:ascii="Arial" w:eastAsiaTheme="minorHAnsi" w:hAnsi="Arial" w:cs="Arial"/>
        </w:rPr>
        <w:t>r</w:t>
      </w:r>
      <w:r w:rsidR="00F85122" w:rsidRPr="00726052">
        <w:rPr>
          <w:rFonts w:ascii="Arial" w:eastAsiaTheme="minorHAnsi" w:hAnsi="Arial" w:cs="Arial"/>
          <w:spacing w:val="-3"/>
        </w:rPr>
        <w:t>a</w:t>
      </w:r>
      <w:r w:rsidR="00F85122" w:rsidRPr="00726052">
        <w:rPr>
          <w:rFonts w:ascii="Arial" w:eastAsiaTheme="minorHAnsi" w:hAnsi="Arial" w:cs="Arial"/>
          <w:spacing w:val="1"/>
        </w:rPr>
        <w:t>m</w:t>
      </w:r>
      <w:r w:rsidR="00F85122" w:rsidRPr="00726052">
        <w:rPr>
          <w:rFonts w:ascii="Arial" w:eastAsiaTheme="minorHAnsi" w:hAnsi="Arial" w:cs="Arial"/>
        </w:rPr>
        <w:t>s</w:t>
      </w:r>
      <w:r w:rsidR="00F85122" w:rsidRPr="00726052">
        <w:rPr>
          <w:rFonts w:ascii="Arial" w:eastAsiaTheme="minorHAnsi" w:hAnsi="Arial" w:cs="Arial"/>
          <w:spacing w:val="50"/>
        </w:rPr>
        <w:t xml:space="preserve"> </w:t>
      </w:r>
      <w:r w:rsidR="00F85122" w:rsidRPr="00726052">
        <w:rPr>
          <w:rFonts w:ascii="Arial" w:eastAsiaTheme="minorHAnsi" w:hAnsi="Arial" w:cs="Arial"/>
        </w:rPr>
        <w:t>will</w:t>
      </w:r>
      <w:r w:rsidR="00F85122" w:rsidRPr="00726052">
        <w:rPr>
          <w:rFonts w:ascii="Arial" w:eastAsiaTheme="minorHAnsi" w:hAnsi="Arial" w:cs="Arial"/>
          <w:spacing w:val="1"/>
        </w:rPr>
        <w:t xml:space="preserve"> </w:t>
      </w:r>
      <w:r w:rsidR="00F85122" w:rsidRPr="00726052">
        <w:rPr>
          <w:rFonts w:ascii="Arial" w:eastAsiaTheme="minorHAnsi" w:hAnsi="Arial" w:cs="Arial"/>
        </w:rPr>
        <w:t>ass</w:t>
      </w:r>
      <w:r w:rsidR="00F85122" w:rsidRPr="00726052">
        <w:rPr>
          <w:rFonts w:ascii="Arial" w:eastAsiaTheme="minorHAnsi" w:hAnsi="Arial" w:cs="Arial"/>
          <w:spacing w:val="-3"/>
        </w:rPr>
        <w:t>i</w:t>
      </w:r>
      <w:r w:rsidR="00F85122" w:rsidRPr="00726052">
        <w:rPr>
          <w:rFonts w:ascii="Arial" w:eastAsiaTheme="minorHAnsi" w:hAnsi="Arial" w:cs="Arial"/>
          <w:spacing w:val="-2"/>
        </w:rPr>
        <w:t>s</w:t>
      </w:r>
      <w:r w:rsidR="00F85122" w:rsidRPr="00726052">
        <w:rPr>
          <w:rFonts w:ascii="Arial" w:eastAsiaTheme="minorHAnsi" w:hAnsi="Arial" w:cs="Arial"/>
        </w:rPr>
        <w:t>t</w:t>
      </w:r>
      <w:r w:rsidR="00F85122" w:rsidRPr="00726052">
        <w:rPr>
          <w:rFonts w:ascii="Arial" w:eastAsiaTheme="minorHAnsi" w:hAnsi="Arial" w:cs="Arial"/>
          <w:spacing w:val="1"/>
        </w:rPr>
        <w:t xml:space="preserve"> </w:t>
      </w:r>
      <w:r w:rsidR="00670424">
        <w:rPr>
          <w:rFonts w:ascii="Arial" w:eastAsiaTheme="minorHAnsi" w:hAnsi="Arial" w:cs="Arial"/>
        </w:rPr>
        <w:t>approximately</w:t>
      </w:r>
      <w:r w:rsidR="00670424" w:rsidRPr="00726052">
        <w:rPr>
          <w:rFonts w:ascii="Arial" w:eastAsiaTheme="minorHAnsi" w:hAnsi="Arial" w:cs="Arial"/>
        </w:rPr>
        <w:t xml:space="preserve"> </w:t>
      </w:r>
      <w:r w:rsidR="00AF65F5">
        <w:rPr>
          <w:rFonts w:ascii="Arial" w:eastAsiaTheme="minorHAnsi" w:hAnsi="Arial" w:cs="Arial"/>
        </w:rPr>
        <w:t>4,</w:t>
      </w:r>
      <w:r w:rsidR="0027768D">
        <w:rPr>
          <w:rFonts w:ascii="Arial" w:eastAsiaTheme="minorHAnsi" w:hAnsi="Arial" w:cs="Arial"/>
        </w:rPr>
        <w:t>355</w:t>
      </w:r>
      <w:r w:rsidR="000F18B4" w:rsidRPr="00726052">
        <w:rPr>
          <w:rFonts w:ascii="Arial" w:eastAsiaTheme="minorHAnsi" w:hAnsi="Arial" w:cs="Arial"/>
        </w:rPr>
        <w:t xml:space="preserve"> </w:t>
      </w:r>
      <w:r w:rsidR="00F85122" w:rsidRPr="00726052">
        <w:rPr>
          <w:rFonts w:ascii="Arial" w:eastAsiaTheme="minorHAnsi" w:hAnsi="Arial" w:cs="Arial"/>
          <w:spacing w:val="-1"/>
        </w:rPr>
        <w:t>h</w:t>
      </w:r>
      <w:r w:rsidR="00F85122" w:rsidRPr="00726052">
        <w:rPr>
          <w:rFonts w:ascii="Arial" w:eastAsiaTheme="minorHAnsi" w:hAnsi="Arial" w:cs="Arial"/>
          <w:spacing w:val="1"/>
        </w:rPr>
        <w:t>o</w:t>
      </w:r>
      <w:r w:rsidR="00F85122" w:rsidRPr="00726052">
        <w:rPr>
          <w:rFonts w:ascii="Arial" w:eastAsiaTheme="minorHAnsi" w:hAnsi="Arial" w:cs="Arial"/>
          <w:spacing w:val="-1"/>
        </w:rPr>
        <w:t>u</w:t>
      </w:r>
      <w:r w:rsidR="00F85122" w:rsidRPr="00726052">
        <w:rPr>
          <w:rFonts w:ascii="Arial" w:eastAsiaTheme="minorHAnsi" w:hAnsi="Arial" w:cs="Arial"/>
        </w:rPr>
        <w:t>seh</w:t>
      </w:r>
      <w:r w:rsidR="00F85122" w:rsidRPr="00726052">
        <w:rPr>
          <w:rFonts w:ascii="Arial" w:eastAsiaTheme="minorHAnsi" w:hAnsi="Arial" w:cs="Arial"/>
          <w:spacing w:val="1"/>
        </w:rPr>
        <w:t>o</w:t>
      </w:r>
      <w:r w:rsidR="00F85122" w:rsidRPr="00726052">
        <w:rPr>
          <w:rFonts w:ascii="Arial" w:eastAsiaTheme="minorHAnsi" w:hAnsi="Arial" w:cs="Arial"/>
        </w:rPr>
        <w:t>l</w:t>
      </w:r>
      <w:r w:rsidR="00F85122" w:rsidRPr="00726052">
        <w:rPr>
          <w:rFonts w:ascii="Arial" w:eastAsiaTheme="minorHAnsi" w:hAnsi="Arial" w:cs="Arial"/>
          <w:spacing w:val="-1"/>
        </w:rPr>
        <w:t>d</w:t>
      </w:r>
      <w:r w:rsidR="00F85122" w:rsidRPr="00726052">
        <w:rPr>
          <w:rFonts w:ascii="Arial" w:eastAsiaTheme="minorHAnsi" w:hAnsi="Arial" w:cs="Arial"/>
        </w:rPr>
        <w:t>s</w:t>
      </w:r>
      <w:r w:rsidR="00F85122" w:rsidRPr="00726052">
        <w:rPr>
          <w:rFonts w:ascii="Arial" w:eastAsiaTheme="minorHAnsi" w:hAnsi="Arial" w:cs="Arial"/>
          <w:spacing w:val="-2"/>
        </w:rPr>
        <w:t xml:space="preserve"> t</w:t>
      </w:r>
      <w:r w:rsidR="00F85122" w:rsidRPr="00726052">
        <w:rPr>
          <w:rFonts w:ascii="Arial" w:eastAsiaTheme="minorHAnsi" w:hAnsi="Arial" w:cs="Arial"/>
        </w:rPr>
        <w:t>o</w:t>
      </w:r>
      <w:r w:rsidR="00F85122" w:rsidRPr="00726052">
        <w:rPr>
          <w:rFonts w:ascii="Arial" w:eastAsiaTheme="minorHAnsi" w:hAnsi="Arial" w:cs="Arial"/>
          <w:spacing w:val="2"/>
        </w:rPr>
        <w:t xml:space="preserve"> </w:t>
      </w:r>
      <w:r w:rsidR="00F85122" w:rsidRPr="00726052">
        <w:rPr>
          <w:rFonts w:ascii="Arial" w:eastAsiaTheme="minorHAnsi" w:hAnsi="Arial" w:cs="Arial"/>
        </w:rPr>
        <w:t>ac</w:t>
      </w:r>
      <w:r w:rsidR="00F85122" w:rsidRPr="00726052">
        <w:rPr>
          <w:rFonts w:ascii="Arial" w:eastAsiaTheme="minorHAnsi" w:hAnsi="Arial" w:cs="Arial"/>
          <w:spacing w:val="-2"/>
        </w:rPr>
        <w:t>c</w:t>
      </w:r>
      <w:r w:rsidR="00F85122" w:rsidRPr="00726052">
        <w:rPr>
          <w:rFonts w:ascii="Arial" w:eastAsiaTheme="minorHAnsi" w:hAnsi="Arial" w:cs="Arial"/>
        </w:rPr>
        <w:t>ess</w:t>
      </w:r>
      <w:r w:rsidR="00F85122" w:rsidRPr="00726052">
        <w:rPr>
          <w:rFonts w:ascii="Arial" w:eastAsiaTheme="minorHAnsi" w:hAnsi="Arial" w:cs="Arial"/>
          <w:spacing w:val="-1"/>
        </w:rPr>
        <w:t xml:space="preserve"> </w:t>
      </w:r>
      <w:r w:rsidR="00F85122" w:rsidRPr="00726052">
        <w:rPr>
          <w:rFonts w:ascii="Arial" w:eastAsiaTheme="minorHAnsi" w:hAnsi="Arial" w:cs="Arial"/>
          <w:spacing w:val="1"/>
        </w:rPr>
        <w:t>o</w:t>
      </w:r>
      <w:r w:rsidR="00F85122" w:rsidRPr="00726052">
        <w:rPr>
          <w:rFonts w:ascii="Arial" w:eastAsiaTheme="minorHAnsi" w:hAnsi="Arial" w:cs="Arial"/>
        </w:rPr>
        <w:t>r</w:t>
      </w:r>
      <w:r w:rsidR="00F85122" w:rsidRPr="00726052">
        <w:rPr>
          <w:rFonts w:ascii="Arial" w:eastAsiaTheme="minorHAnsi" w:hAnsi="Arial" w:cs="Arial"/>
          <w:spacing w:val="-2"/>
        </w:rPr>
        <w:t xml:space="preserve"> </w:t>
      </w:r>
      <w:r w:rsidR="00F85122" w:rsidRPr="00726052">
        <w:rPr>
          <w:rFonts w:ascii="Arial" w:eastAsiaTheme="minorHAnsi" w:hAnsi="Arial" w:cs="Arial"/>
          <w:spacing w:val="-1"/>
        </w:rPr>
        <w:t>m</w:t>
      </w:r>
      <w:r w:rsidR="00F85122" w:rsidRPr="00726052">
        <w:rPr>
          <w:rFonts w:ascii="Arial" w:eastAsiaTheme="minorHAnsi" w:hAnsi="Arial" w:cs="Arial"/>
        </w:rPr>
        <w:t>ai</w:t>
      </w:r>
      <w:r w:rsidR="00F85122" w:rsidRPr="00726052">
        <w:rPr>
          <w:rFonts w:ascii="Arial" w:eastAsiaTheme="minorHAnsi" w:hAnsi="Arial" w:cs="Arial"/>
          <w:spacing w:val="-1"/>
        </w:rPr>
        <w:t>n</w:t>
      </w:r>
      <w:r w:rsidR="00F85122" w:rsidRPr="00726052">
        <w:rPr>
          <w:rFonts w:ascii="Arial" w:eastAsiaTheme="minorHAnsi" w:hAnsi="Arial" w:cs="Arial"/>
        </w:rPr>
        <w:t>tain</w:t>
      </w:r>
      <w:r w:rsidR="00F85122" w:rsidRPr="00726052">
        <w:rPr>
          <w:rFonts w:ascii="Arial" w:eastAsiaTheme="minorHAnsi" w:hAnsi="Arial" w:cs="Arial"/>
          <w:spacing w:val="-1"/>
        </w:rPr>
        <w:t xml:space="preserve"> </w:t>
      </w:r>
      <w:r w:rsidR="00F85122" w:rsidRPr="00726052">
        <w:rPr>
          <w:rFonts w:ascii="Arial" w:eastAsiaTheme="minorHAnsi" w:hAnsi="Arial" w:cs="Arial"/>
        </w:rPr>
        <w:t>per</w:t>
      </w:r>
      <w:r w:rsidR="00F85122" w:rsidRPr="00726052">
        <w:rPr>
          <w:rFonts w:ascii="Arial" w:eastAsiaTheme="minorHAnsi" w:hAnsi="Arial" w:cs="Arial"/>
          <w:spacing w:val="1"/>
        </w:rPr>
        <w:t>m</w:t>
      </w:r>
      <w:r w:rsidR="00F85122" w:rsidRPr="00726052">
        <w:rPr>
          <w:rFonts w:ascii="Arial" w:eastAsiaTheme="minorHAnsi" w:hAnsi="Arial" w:cs="Arial"/>
        </w:rPr>
        <w:t>a</w:t>
      </w:r>
      <w:r w:rsidR="00F85122" w:rsidRPr="00726052">
        <w:rPr>
          <w:rFonts w:ascii="Arial" w:eastAsiaTheme="minorHAnsi" w:hAnsi="Arial" w:cs="Arial"/>
          <w:spacing w:val="-3"/>
        </w:rPr>
        <w:t>n</w:t>
      </w:r>
      <w:r w:rsidR="00F85122" w:rsidRPr="00726052">
        <w:rPr>
          <w:rFonts w:ascii="Arial" w:eastAsiaTheme="minorHAnsi" w:hAnsi="Arial" w:cs="Arial"/>
        </w:rPr>
        <w:t xml:space="preserve">ent </w:t>
      </w:r>
      <w:r w:rsidR="00F85122" w:rsidRPr="00726052">
        <w:rPr>
          <w:rFonts w:ascii="Arial" w:eastAsiaTheme="minorHAnsi" w:hAnsi="Arial" w:cs="Arial"/>
          <w:spacing w:val="1"/>
        </w:rPr>
        <w:t>housing</w:t>
      </w:r>
      <w:r w:rsidR="00675C0B">
        <w:rPr>
          <w:rFonts w:ascii="Arial" w:eastAsiaTheme="minorHAnsi" w:hAnsi="Arial" w:cs="Arial"/>
        </w:rPr>
        <w:t xml:space="preserve"> that includes</w:t>
      </w:r>
      <w:r w:rsidR="00F85122" w:rsidRPr="00726052">
        <w:rPr>
          <w:rFonts w:ascii="Arial" w:eastAsiaTheme="minorHAnsi" w:hAnsi="Arial" w:cs="Arial"/>
        </w:rPr>
        <w:t xml:space="preserve"> </w:t>
      </w:r>
      <w:r w:rsidR="00F85122" w:rsidRPr="00726052">
        <w:rPr>
          <w:rFonts w:ascii="Arial" w:eastAsiaTheme="minorHAnsi" w:hAnsi="Arial" w:cs="Arial"/>
          <w:spacing w:val="-1"/>
        </w:rPr>
        <w:t xml:space="preserve"> </w:t>
      </w:r>
      <w:r w:rsidR="00F85122" w:rsidRPr="00726052">
        <w:rPr>
          <w:rFonts w:ascii="Arial" w:eastAsiaTheme="minorHAnsi" w:hAnsi="Arial" w:cs="Arial"/>
        </w:rPr>
        <w:t>an es</w:t>
      </w:r>
      <w:r w:rsidR="00F85122" w:rsidRPr="00726052">
        <w:rPr>
          <w:rFonts w:ascii="Arial" w:eastAsiaTheme="minorHAnsi" w:hAnsi="Arial" w:cs="Arial"/>
          <w:spacing w:val="1"/>
        </w:rPr>
        <w:t>t</w:t>
      </w:r>
      <w:r w:rsidR="00F85122" w:rsidRPr="00726052">
        <w:rPr>
          <w:rFonts w:ascii="Arial" w:eastAsiaTheme="minorHAnsi" w:hAnsi="Arial" w:cs="Arial"/>
          <w:spacing w:val="-3"/>
        </w:rPr>
        <w:t>i</w:t>
      </w:r>
      <w:r w:rsidR="00F85122" w:rsidRPr="00726052">
        <w:rPr>
          <w:rFonts w:ascii="Arial" w:eastAsiaTheme="minorHAnsi" w:hAnsi="Arial" w:cs="Arial"/>
          <w:spacing w:val="1"/>
        </w:rPr>
        <w:t>m</w:t>
      </w:r>
      <w:r w:rsidR="00F85122" w:rsidRPr="00726052">
        <w:rPr>
          <w:rFonts w:ascii="Arial" w:eastAsiaTheme="minorHAnsi" w:hAnsi="Arial" w:cs="Arial"/>
        </w:rPr>
        <w:t>at</w:t>
      </w:r>
      <w:r w:rsidR="00F85122" w:rsidRPr="00726052">
        <w:rPr>
          <w:rFonts w:ascii="Arial" w:eastAsiaTheme="minorHAnsi" w:hAnsi="Arial" w:cs="Arial"/>
          <w:spacing w:val="1"/>
        </w:rPr>
        <w:t>e</w:t>
      </w:r>
      <w:r w:rsidR="00F85122" w:rsidRPr="00726052">
        <w:rPr>
          <w:rFonts w:ascii="Arial" w:eastAsiaTheme="minorHAnsi" w:hAnsi="Arial" w:cs="Arial"/>
        </w:rPr>
        <w:t>d</w:t>
      </w:r>
      <w:r w:rsidR="00F85122" w:rsidRPr="00726052">
        <w:rPr>
          <w:rFonts w:ascii="Arial" w:eastAsiaTheme="minorHAnsi" w:hAnsi="Arial" w:cs="Arial"/>
          <w:spacing w:val="-3"/>
        </w:rPr>
        <w:t xml:space="preserve"> </w:t>
      </w:r>
      <w:r w:rsidR="004A4078">
        <w:rPr>
          <w:rFonts w:ascii="Arial" w:eastAsiaTheme="minorHAnsi" w:hAnsi="Arial" w:cs="Arial"/>
          <w:spacing w:val="-3"/>
        </w:rPr>
        <w:t>3,7</w:t>
      </w:r>
      <w:r w:rsidR="0027768D">
        <w:rPr>
          <w:rFonts w:ascii="Arial" w:eastAsiaTheme="minorHAnsi" w:hAnsi="Arial" w:cs="Arial"/>
          <w:spacing w:val="-3"/>
        </w:rPr>
        <w:t>67</w:t>
      </w:r>
      <w:r w:rsidR="00D71435">
        <w:rPr>
          <w:rFonts w:ascii="Arial" w:eastAsiaTheme="minorHAnsi" w:hAnsi="Arial" w:cs="Arial"/>
          <w:spacing w:val="-3"/>
        </w:rPr>
        <w:t xml:space="preserve"> </w:t>
      </w:r>
      <w:r w:rsidR="00F85122" w:rsidRPr="00726052">
        <w:rPr>
          <w:rFonts w:ascii="Arial" w:eastAsiaTheme="minorHAnsi" w:hAnsi="Arial" w:cs="Arial"/>
        </w:rPr>
        <w:t>h</w:t>
      </w:r>
      <w:r w:rsidR="00F85122" w:rsidRPr="00726052">
        <w:rPr>
          <w:rFonts w:ascii="Arial" w:eastAsiaTheme="minorHAnsi" w:hAnsi="Arial" w:cs="Arial"/>
          <w:spacing w:val="1"/>
        </w:rPr>
        <w:t>o</w:t>
      </w:r>
      <w:r w:rsidR="00F85122" w:rsidRPr="00726052">
        <w:rPr>
          <w:rFonts w:ascii="Arial" w:eastAsiaTheme="minorHAnsi" w:hAnsi="Arial" w:cs="Arial"/>
          <w:spacing w:val="-1"/>
        </w:rPr>
        <w:t>u</w:t>
      </w:r>
      <w:r w:rsidR="00F85122" w:rsidRPr="00726052">
        <w:rPr>
          <w:rFonts w:ascii="Arial" w:eastAsiaTheme="minorHAnsi" w:hAnsi="Arial" w:cs="Arial"/>
          <w:spacing w:val="-2"/>
        </w:rPr>
        <w:t>s</w:t>
      </w:r>
      <w:r w:rsidR="00F85122" w:rsidRPr="00726052">
        <w:rPr>
          <w:rFonts w:ascii="Arial" w:eastAsiaTheme="minorHAnsi" w:hAnsi="Arial" w:cs="Arial"/>
        </w:rPr>
        <w:t>eh</w:t>
      </w:r>
      <w:r w:rsidR="00F85122" w:rsidRPr="00726052">
        <w:rPr>
          <w:rFonts w:ascii="Arial" w:eastAsiaTheme="minorHAnsi" w:hAnsi="Arial" w:cs="Arial"/>
          <w:spacing w:val="1"/>
        </w:rPr>
        <w:t>o</w:t>
      </w:r>
      <w:r w:rsidR="00F85122" w:rsidRPr="00726052">
        <w:rPr>
          <w:rFonts w:ascii="Arial" w:eastAsiaTheme="minorHAnsi" w:hAnsi="Arial" w:cs="Arial"/>
        </w:rPr>
        <w:t>l</w:t>
      </w:r>
      <w:r w:rsidR="00F85122" w:rsidRPr="00726052">
        <w:rPr>
          <w:rFonts w:ascii="Arial" w:eastAsiaTheme="minorHAnsi" w:hAnsi="Arial" w:cs="Arial"/>
          <w:spacing w:val="-1"/>
        </w:rPr>
        <w:t>d</w:t>
      </w:r>
      <w:r w:rsidR="00F85122" w:rsidRPr="00726052">
        <w:rPr>
          <w:rFonts w:ascii="Arial" w:eastAsiaTheme="minorHAnsi" w:hAnsi="Arial" w:cs="Arial"/>
        </w:rPr>
        <w:t>s</w:t>
      </w:r>
      <w:r w:rsidR="00F85122" w:rsidRPr="00726052">
        <w:rPr>
          <w:rFonts w:ascii="Arial" w:eastAsiaTheme="minorHAnsi" w:hAnsi="Arial" w:cs="Arial"/>
          <w:spacing w:val="-2"/>
        </w:rPr>
        <w:t xml:space="preserve"> </w:t>
      </w:r>
      <w:r w:rsidR="00F85122" w:rsidRPr="00726052">
        <w:rPr>
          <w:rFonts w:ascii="Arial" w:eastAsiaTheme="minorHAnsi" w:hAnsi="Arial" w:cs="Arial"/>
        </w:rPr>
        <w:t>who will</w:t>
      </w:r>
      <w:r w:rsidR="00F85122" w:rsidRPr="00726052">
        <w:rPr>
          <w:rFonts w:ascii="Arial" w:eastAsiaTheme="minorHAnsi" w:hAnsi="Arial" w:cs="Arial"/>
          <w:spacing w:val="1"/>
        </w:rPr>
        <w:t xml:space="preserve"> </w:t>
      </w:r>
      <w:r w:rsidR="00F85122" w:rsidRPr="00726052">
        <w:rPr>
          <w:rFonts w:ascii="Arial" w:eastAsiaTheme="minorHAnsi" w:hAnsi="Arial" w:cs="Arial"/>
        </w:rPr>
        <w:t>re</w:t>
      </w:r>
      <w:r w:rsidR="00F85122" w:rsidRPr="00726052">
        <w:rPr>
          <w:rFonts w:ascii="Arial" w:eastAsiaTheme="minorHAnsi" w:hAnsi="Arial" w:cs="Arial"/>
          <w:spacing w:val="-2"/>
        </w:rPr>
        <w:t>c</w:t>
      </w:r>
      <w:r w:rsidR="00F85122" w:rsidRPr="00726052">
        <w:rPr>
          <w:rFonts w:ascii="Arial" w:eastAsiaTheme="minorHAnsi" w:hAnsi="Arial" w:cs="Arial"/>
        </w:rPr>
        <w:t>ei</w:t>
      </w:r>
      <w:r w:rsidR="00F85122" w:rsidRPr="00726052">
        <w:rPr>
          <w:rFonts w:ascii="Arial" w:eastAsiaTheme="minorHAnsi" w:hAnsi="Arial" w:cs="Arial"/>
          <w:spacing w:val="-1"/>
        </w:rPr>
        <w:t>v</w:t>
      </w:r>
      <w:r w:rsidR="00F85122" w:rsidRPr="00726052">
        <w:rPr>
          <w:rFonts w:ascii="Arial" w:eastAsiaTheme="minorHAnsi" w:hAnsi="Arial" w:cs="Arial"/>
        </w:rPr>
        <w:t>e</w:t>
      </w:r>
      <w:r w:rsidR="00F85122" w:rsidRPr="00726052">
        <w:rPr>
          <w:rFonts w:ascii="Arial" w:eastAsiaTheme="minorHAnsi" w:hAnsi="Arial" w:cs="Arial"/>
          <w:spacing w:val="1"/>
        </w:rPr>
        <w:t xml:space="preserve"> </w:t>
      </w:r>
      <w:r w:rsidR="00F85122" w:rsidRPr="00726052">
        <w:rPr>
          <w:rFonts w:ascii="Arial" w:eastAsiaTheme="minorHAnsi" w:hAnsi="Arial" w:cs="Arial"/>
        </w:rPr>
        <w:t>s</w:t>
      </w:r>
      <w:r w:rsidR="00F85122" w:rsidRPr="00726052">
        <w:rPr>
          <w:rFonts w:ascii="Arial" w:eastAsiaTheme="minorHAnsi" w:hAnsi="Arial" w:cs="Arial"/>
          <w:spacing w:val="-3"/>
        </w:rPr>
        <w:t>h</w:t>
      </w:r>
      <w:r w:rsidR="00F85122" w:rsidRPr="00726052">
        <w:rPr>
          <w:rFonts w:ascii="Arial" w:eastAsiaTheme="minorHAnsi" w:hAnsi="Arial" w:cs="Arial"/>
          <w:spacing w:val="1"/>
        </w:rPr>
        <w:t>o</w:t>
      </w:r>
      <w:r w:rsidR="00F85122" w:rsidRPr="00726052">
        <w:rPr>
          <w:rFonts w:ascii="Arial" w:eastAsiaTheme="minorHAnsi" w:hAnsi="Arial" w:cs="Arial"/>
        </w:rPr>
        <w:t>r</w:t>
      </w:r>
      <w:r w:rsidR="00F85122" w:rsidRPr="00726052">
        <w:rPr>
          <w:rFonts w:ascii="Arial" w:eastAsiaTheme="minorHAnsi" w:hAnsi="Arial" w:cs="Arial"/>
          <w:spacing w:val="1"/>
        </w:rPr>
        <w:t>t</w:t>
      </w:r>
      <w:r w:rsidR="00F85122" w:rsidRPr="00726052">
        <w:rPr>
          <w:rFonts w:ascii="Arial" w:eastAsiaTheme="minorHAnsi" w:hAnsi="Arial" w:cs="Arial"/>
        </w:rPr>
        <w:t>-t</w:t>
      </w:r>
      <w:r w:rsidR="00F85122" w:rsidRPr="00726052">
        <w:rPr>
          <w:rFonts w:ascii="Arial" w:eastAsiaTheme="minorHAnsi" w:hAnsi="Arial" w:cs="Arial"/>
          <w:spacing w:val="-1"/>
        </w:rPr>
        <w:t>e</w:t>
      </w:r>
      <w:r w:rsidR="00F85122" w:rsidRPr="00726052">
        <w:rPr>
          <w:rFonts w:ascii="Arial" w:eastAsiaTheme="minorHAnsi" w:hAnsi="Arial" w:cs="Arial"/>
        </w:rPr>
        <w:t>rm</w:t>
      </w:r>
      <w:r w:rsidR="00F85122" w:rsidRPr="00726052">
        <w:rPr>
          <w:rFonts w:ascii="Arial" w:eastAsiaTheme="minorHAnsi" w:hAnsi="Arial" w:cs="Arial"/>
          <w:spacing w:val="-1"/>
        </w:rPr>
        <w:t xml:space="preserve"> </w:t>
      </w:r>
      <w:r w:rsidR="00F85122" w:rsidRPr="00726052">
        <w:rPr>
          <w:rFonts w:ascii="Arial" w:eastAsiaTheme="minorHAnsi" w:hAnsi="Arial" w:cs="Arial"/>
        </w:rPr>
        <w:t>r</w:t>
      </w:r>
      <w:r w:rsidR="00F85122" w:rsidRPr="00726052">
        <w:rPr>
          <w:rFonts w:ascii="Arial" w:eastAsiaTheme="minorHAnsi" w:hAnsi="Arial" w:cs="Arial"/>
          <w:spacing w:val="1"/>
        </w:rPr>
        <w:t>e</w:t>
      </w:r>
      <w:r w:rsidR="00F85122" w:rsidRPr="00726052">
        <w:rPr>
          <w:rFonts w:ascii="Arial" w:eastAsiaTheme="minorHAnsi" w:hAnsi="Arial" w:cs="Arial"/>
          <w:spacing w:val="-1"/>
        </w:rPr>
        <w:t>n</w:t>
      </w:r>
      <w:r w:rsidR="00F85122" w:rsidRPr="00726052">
        <w:rPr>
          <w:rFonts w:ascii="Arial" w:eastAsiaTheme="minorHAnsi" w:hAnsi="Arial" w:cs="Arial"/>
        </w:rPr>
        <w:t>t</w:t>
      </w:r>
      <w:r w:rsidR="00F85122" w:rsidRPr="00726052">
        <w:rPr>
          <w:rFonts w:ascii="Arial" w:eastAsiaTheme="minorHAnsi" w:hAnsi="Arial" w:cs="Arial"/>
          <w:spacing w:val="-2"/>
        </w:rPr>
        <w:t xml:space="preserve"> </w:t>
      </w:r>
      <w:r w:rsidR="00F85122" w:rsidRPr="00726052">
        <w:rPr>
          <w:rFonts w:ascii="Arial" w:eastAsiaTheme="minorHAnsi" w:hAnsi="Arial" w:cs="Arial"/>
        </w:rPr>
        <w:t>an</w:t>
      </w:r>
      <w:r w:rsidR="00F85122" w:rsidRPr="00726052">
        <w:rPr>
          <w:rFonts w:ascii="Arial" w:eastAsiaTheme="minorHAnsi" w:hAnsi="Arial" w:cs="Arial"/>
          <w:spacing w:val="-1"/>
        </w:rPr>
        <w:t>d</w:t>
      </w:r>
      <w:r w:rsidR="00F85122" w:rsidRPr="00726052">
        <w:rPr>
          <w:rFonts w:ascii="Arial" w:eastAsiaTheme="minorHAnsi" w:hAnsi="Arial" w:cs="Arial"/>
          <w:spacing w:val="1"/>
        </w:rPr>
        <w:t>/o</w:t>
      </w:r>
      <w:r w:rsidR="00F85122" w:rsidRPr="00726052">
        <w:rPr>
          <w:rFonts w:ascii="Arial" w:eastAsiaTheme="minorHAnsi" w:hAnsi="Arial" w:cs="Arial"/>
        </w:rPr>
        <w:t>r</w:t>
      </w:r>
      <w:r w:rsidR="00F85122" w:rsidRPr="00726052">
        <w:rPr>
          <w:rFonts w:ascii="Arial" w:eastAsiaTheme="minorHAnsi" w:hAnsi="Arial" w:cs="Arial"/>
          <w:spacing w:val="-2"/>
        </w:rPr>
        <w:t xml:space="preserve"> </w:t>
      </w:r>
      <w:r w:rsidR="00F85122" w:rsidRPr="00726052">
        <w:rPr>
          <w:rFonts w:ascii="Arial" w:eastAsiaTheme="minorHAnsi" w:hAnsi="Arial" w:cs="Arial"/>
        </w:rPr>
        <w:t>util</w:t>
      </w:r>
      <w:r w:rsidR="00F85122" w:rsidRPr="00726052">
        <w:rPr>
          <w:rFonts w:ascii="Arial" w:eastAsiaTheme="minorHAnsi" w:hAnsi="Arial" w:cs="Arial"/>
          <w:spacing w:val="-1"/>
        </w:rPr>
        <w:t>i</w:t>
      </w:r>
      <w:r w:rsidR="00F85122" w:rsidRPr="00726052">
        <w:rPr>
          <w:rFonts w:ascii="Arial" w:eastAsiaTheme="minorHAnsi" w:hAnsi="Arial" w:cs="Arial"/>
        </w:rPr>
        <w:t>ty</w:t>
      </w:r>
      <w:r w:rsidR="00F85122" w:rsidRPr="00726052">
        <w:rPr>
          <w:rFonts w:ascii="Arial" w:eastAsiaTheme="minorHAnsi" w:hAnsi="Arial" w:cs="Arial"/>
          <w:spacing w:val="-1"/>
        </w:rPr>
        <w:t xml:space="preserve"> </w:t>
      </w:r>
      <w:r w:rsidR="00F85122" w:rsidRPr="00726052">
        <w:rPr>
          <w:rFonts w:ascii="Arial" w:eastAsiaTheme="minorHAnsi" w:hAnsi="Arial" w:cs="Arial"/>
        </w:rPr>
        <w:t>assis</w:t>
      </w:r>
      <w:r w:rsidR="00F85122" w:rsidRPr="00726052">
        <w:rPr>
          <w:rFonts w:ascii="Arial" w:eastAsiaTheme="minorHAnsi" w:hAnsi="Arial" w:cs="Arial"/>
          <w:spacing w:val="-2"/>
        </w:rPr>
        <w:t>t</w:t>
      </w:r>
      <w:r w:rsidR="00F85122" w:rsidRPr="00726052">
        <w:rPr>
          <w:rFonts w:ascii="Arial" w:eastAsiaTheme="minorHAnsi" w:hAnsi="Arial" w:cs="Arial"/>
        </w:rPr>
        <w:t>a</w:t>
      </w:r>
      <w:r w:rsidR="00F85122" w:rsidRPr="00726052">
        <w:rPr>
          <w:rFonts w:ascii="Arial" w:eastAsiaTheme="minorHAnsi" w:hAnsi="Arial" w:cs="Arial"/>
          <w:spacing w:val="-1"/>
        </w:rPr>
        <w:t>n</w:t>
      </w:r>
      <w:r w:rsidR="00F85122" w:rsidRPr="00726052">
        <w:rPr>
          <w:rFonts w:ascii="Arial" w:eastAsiaTheme="minorHAnsi" w:hAnsi="Arial" w:cs="Arial"/>
        </w:rPr>
        <w:t>ce.</w:t>
      </w:r>
      <w:proofErr w:type="gramEnd"/>
      <w:r w:rsidR="006913F2">
        <w:rPr>
          <w:rFonts w:ascii="Arial" w:eastAsiaTheme="minorHAnsi" w:hAnsi="Arial" w:cs="Arial"/>
        </w:rPr>
        <w:t xml:space="preserve">  </w:t>
      </w:r>
      <w:r w:rsidR="00690AC7" w:rsidRPr="007F5946">
        <w:rPr>
          <w:rFonts w:ascii="Arial" w:hAnsi="Arial" w:cs="Arial"/>
        </w:rPr>
        <w:t xml:space="preserve">The estimated </w:t>
      </w:r>
      <w:r w:rsidR="00AE76B8">
        <w:rPr>
          <w:rFonts w:ascii="Arial" w:hAnsi="Arial" w:cs="Arial"/>
        </w:rPr>
        <w:t>1165</w:t>
      </w:r>
      <w:r w:rsidR="00AE76B8" w:rsidRPr="007F5946">
        <w:rPr>
          <w:rFonts w:ascii="Arial" w:hAnsi="Arial" w:cs="Arial"/>
        </w:rPr>
        <w:t xml:space="preserve"> </w:t>
      </w:r>
      <w:r w:rsidR="00690AC7" w:rsidRPr="007F5946">
        <w:rPr>
          <w:rFonts w:ascii="Arial" w:hAnsi="Arial" w:cs="Arial"/>
        </w:rPr>
        <w:t xml:space="preserve">Special Needs </w:t>
      </w:r>
      <w:r w:rsidR="00690AC7" w:rsidRPr="00227EDA">
        <w:rPr>
          <w:rFonts w:ascii="Arial" w:hAnsi="Arial" w:cs="Arial"/>
        </w:rPr>
        <w:t>households</w:t>
      </w:r>
      <w:r w:rsidR="00A53DFB" w:rsidRPr="00227EDA">
        <w:rPr>
          <w:rFonts w:ascii="Arial" w:hAnsi="Arial" w:cs="Arial"/>
        </w:rPr>
        <w:t xml:space="preserve">, including </w:t>
      </w:r>
      <w:r w:rsidR="00A53DFB" w:rsidRPr="00227EDA">
        <w:rPr>
          <w:rFonts w:ascii="Arial" w:hAnsi="Arial" w:cs="Arial"/>
        </w:rPr>
        <w:lastRenderedPageBreak/>
        <w:t>persons with mobility and sensory disabilities,</w:t>
      </w:r>
      <w:r w:rsidR="00690AC7" w:rsidRPr="00227EDA">
        <w:rPr>
          <w:rFonts w:ascii="Arial" w:hAnsi="Arial" w:cs="Arial"/>
        </w:rPr>
        <w:t xml:space="preserve"> </w:t>
      </w:r>
      <w:proofErr w:type="gramStart"/>
      <w:r w:rsidR="00690AC7" w:rsidRPr="00227EDA">
        <w:rPr>
          <w:rFonts w:ascii="Arial" w:hAnsi="Arial" w:cs="Arial"/>
        </w:rPr>
        <w:t xml:space="preserve">will </w:t>
      </w:r>
      <w:r w:rsidR="00690AC7" w:rsidRPr="007F5946">
        <w:rPr>
          <w:rFonts w:ascii="Arial" w:hAnsi="Arial" w:cs="Arial"/>
        </w:rPr>
        <w:t>be assisted</w:t>
      </w:r>
      <w:proofErr w:type="gramEnd"/>
      <w:r w:rsidR="00690AC7" w:rsidRPr="007F5946">
        <w:rPr>
          <w:rFonts w:ascii="Arial" w:hAnsi="Arial" w:cs="Arial"/>
        </w:rPr>
        <w:t xml:space="preserve"> through HOPWA and </w:t>
      </w:r>
      <w:r w:rsidR="005432D6">
        <w:rPr>
          <w:rFonts w:ascii="Arial" w:hAnsi="Arial" w:cs="Arial"/>
        </w:rPr>
        <w:t>NHTF</w:t>
      </w:r>
      <w:r w:rsidR="00690AC7" w:rsidRPr="007F5946">
        <w:rPr>
          <w:rFonts w:ascii="Arial" w:hAnsi="Arial" w:cs="Arial"/>
        </w:rPr>
        <w:t>.</w:t>
      </w:r>
      <w:r w:rsidR="006913F2">
        <w:rPr>
          <w:rFonts w:ascii="Arial" w:hAnsi="Arial" w:cs="Arial"/>
        </w:rPr>
        <w:t xml:space="preserve"> </w:t>
      </w:r>
      <w:r w:rsidR="00690AC7" w:rsidRPr="007F5946">
        <w:rPr>
          <w:rFonts w:ascii="Arial" w:hAnsi="Arial" w:cs="Arial"/>
        </w:rPr>
        <w:t xml:space="preserve"> See AP 70 below for a breakdown of</w:t>
      </w:r>
      <w:r w:rsidR="003B2D7F">
        <w:rPr>
          <w:rFonts w:ascii="Arial" w:hAnsi="Arial" w:cs="Arial"/>
        </w:rPr>
        <w:t xml:space="preserve"> </w:t>
      </w:r>
      <w:r w:rsidR="00690AC7" w:rsidRPr="007F5946">
        <w:rPr>
          <w:rFonts w:ascii="Arial" w:hAnsi="Arial" w:cs="Arial"/>
        </w:rPr>
        <w:t xml:space="preserve">this number by type of HOPWA assistance projected. </w:t>
      </w:r>
      <w:r w:rsidR="006913F2">
        <w:rPr>
          <w:rFonts w:ascii="Arial" w:hAnsi="Arial" w:cs="Arial"/>
        </w:rPr>
        <w:t xml:space="preserve"> </w:t>
      </w:r>
      <w:r w:rsidR="00690AC7" w:rsidRPr="007F5946">
        <w:rPr>
          <w:rFonts w:ascii="Arial" w:hAnsi="Arial" w:cs="Arial"/>
        </w:rPr>
        <w:t xml:space="preserve">Other Special Needs households </w:t>
      </w:r>
      <w:proofErr w:type="gramStart"/>
      <w:r w:rsidR="00690AC7" w:rsidRPr="007F5946">
        <w:rPr>
          <w:rFonts w:ascii="Arial" w:hAnsi="Arial" w:cs="Arial"/>
        </w:rPr>
        <w:t>are anticipated to be served</w:t>
      </w:r>
      <w:proofErr w:type="gramEnd"/>
      <w:r w:rsidR="00690AC7" w:rsidRPr="007F5946">
        <w:rPr>
          <w:rFonts w:ascii="Arial" w:hAnsi="Arial" w:cs="Arial"/>
        </w:rPr>
        <w:t xml:space="preserve"> through the </w:t>
      </w:r>
      <w:r w:rsidR="00B106B5">
        <w:rPr>
          <w:rFonts w:ascii="Arial" w:hAnsi="Arial" w:cs="Arial"/>
        </w:rPr>
        <w:t>state</w:t>
      </w:r>
      <w:r w:rsidR="00B106B5" w:rsidRPr="007F5946">
        <w:rPr>
          <w:rFonts w:ascii="Arial" w:hAnsi="Arial" w:cs="Arial"/>
        </w:rPr>
        <w:t xml:space="preserve"> programs</w:t>
      </w:r>
      <w:r w:rsidR="008F2FA2" w:rsidRPr="007F5946">
        <w:rPr>
          <w:rFonts w:ascii="Arial" w:hAnsi="Arial" w:cs="Arial"/>
        </w:rPr>
        <w:t xml:space="preserve">.  </w:t>
      </w:r>
      <w:r w:rsidR="00690AC7" w:rsidRPr="007F5946">
        <w:rPr>
          <w:rFonts w:ascii="Arial" w:hAnsi="Arial" w:cs="Arial"/>
        </w:rPr>
        <w:t xml:space="preserve">These </w:t>
      </w:r>
      <w:proofErr w:type="gramStart"/>
      <w:r w:rsidR="00690AC7" w:rsidRPr="007F5946">
        <w:rPr>
          <w:rFonts w:ascii="Arial" w:hAnsi="Arial" w:cs="Arial"/>
        </w:rPr>
        <w:t>are not separately estimated</w:t>
      </w:r>
      <w:proofErr w:type="gramEnd"/>
      <w:r w:rsidR="00690AC7" w:rsidRPr="007F5946">
        <w:rPr>
          <w:rFonts w:ascii="Arial" w:hAnsi="Arial" w:cs="Arial"/>
        </w:rPr>
        <w:t>, but are within the Homeless and Non-Homeless categories shown above</w:t>
      </w:r>
      <w:r w:rsidR="00DA6C53" w:rsidRPr="007F5946">
        <w:rPr>
          <w:rFonts w:ascii="Arial" w:hAnsi="Arial" w:cs="Arial"/>
        </w:rPr>
        <w:t>.</w:t>
      </w:r>
      <w:r w:rsidR="00DA6C53">
        <w:rPr>
          <w:rFonts w:ascii="Arial" w:hAnsi="Arial" w:cs="Arial"/>
        </w:rPr>
        <w:t xml:space="preserve"> </w:t>
      </w:r>
      <w:r w:rsidR="006913F2">
        <w:rPr>
          <w:rFonts w:ascii="Arial" w:hAnsi="Arial" w:cs="Arial"/>
        </w:rPr>
        <w:t xml:space="preserve"> </w:t>
      </w:r>
      <w:r w:rsidR="00690AC7" w:rsidRPr="007F5946">
        <w:rPr>
          <w:rFonts w:ascii="Arial" w:hAnsi="Arial" w:cs="Arial"/>
        </w:rPr>
        <w:t xml:space="preserve">See AP 30 for a further discussion on </w:t>
      </w:r>
      <w:r w:rsidR="005432D6">
        <w:rPr>
          <w:rFonts w:ascii="Arial" w:hAnsi="Arial" w:cs="Arial"/>
        </w:rPr>
        <w:t>NHTF</w:t>
      </w:r>
      <w:r w:rsidR="00690AC7" w:rsidRPr="007F5946">
        <w:rPr>
          <w:rFonts w:ascii="Arial" w:hAnsi="Arial" w:cs="Arial"/>
        </w:rPr>
        <w:t xml:space="preserve"> and the populations it will serve.</w:t>
      </w:r>
    </w:p>
    <w:p w:rsidR="000F18B4" w:rsidRPr="006913F2" w:rsidRDefault="006913F2" w:rsidP="006913F2">
      <w:pPr>
        <w:pStyle w:val="Heading2"/>
        <w:pageBreakBefore/>
        <w:widowControl w:val="0"/>
        <w:jc w:val="center"/>
        <w:rPr>
          <w:i w:val="0"/>
          <w:szCs w:val="22"/>
          <w:u w:val="single"/>
        </w:rPr>
      </w:pPr>
      <w:r>
        <w:rPr>
          <w:i w:val="0"/>
          <w:szCs w:val="22"/>
          <w:u w:val="single"/>
        </w:rPr>
        <w:lastRenderedPageBreak/>
        <w:t xml:space="preserve">AP-60 </w:t>
      </w:r>
      <w:r w:rsidR="00BF57C6" w:rsidRPr="00726052">
        <w:rPr>
          <w:i w:val="0"/>
          <w:szCs w:val="22"/>
          <w:u w:val="single"/>
        </w:rPr>
        <w:t xml:space="preserve">Public Housing </w:t>
      </w:r>
    </w:p>
    <w:p w:rsidR="00AE76B8" w:rsidRDefault="00AE76B8">
      <w:pPr>
        <w:keepNext/>
        <w:widowControl w:val="0"/>
        <w:spacing w:line="204" w:lineRule="auto"/>
        <w:rPr>
          <w:rFonts w:ascii="Arial" w:hAnsi="Arial" w:cs="Arial"/>
          <w:i/>
        </w:rPr>
      </w:pPr>
    </w:p>
    <w:p w:rsidR="000F18B4" w:rsidRPr="00726052" w:rsidRDefault="000F18B4">
      <w:pPr>
        <w:keepNext/>
        <w:widowControl w:val="0"/>
        <w:spacing w:line="204" w:lineRule="auto"/>
        <w:rPr>
          <w:rFonts w:ascii="Arial" w:hAnsi="Arial" w:cs="Arial"/>
          <w:i/>
        </w:rPr>
      </w:pPr>
      <w:r w:rsidRPr="00726052">
        <w:rPr>
          <w:rFonts w:ascii="Arial" w:hAnsi="Arial" w:cs="Arial"/>
          <w:i/>
        </w:rPr>
        <w:t xml:space="preserve">AP-60 Public Housing - 24 </w:t>
      </w:r>
      <w:proofErr w:type="gramStart"/>
      <w:r w:rsidRPr="00726052">
        <w:rPr>
          <w:rFonts w:ascii="Arial" w:hAnsi="Arial" w:cs="Arial"/>
          <w:i/>
        </w:rPr>
        <w:t xml:space="preserve">CFR </w:t>
      </w:r>
      <w:r w:rsidR="007221BA" w:rsidRPr="007221BA">
        <w:rPr>
          <w:rFonts w:ascii="Arial" w:hAnsi="Arial" w:cs="Arial"/>
          <w:b/>
        </w:rPr>
        <w:t xml:space="preserve"> </w:t>
      </w:r>
      <w:r w:rsidR="007221BA" w:rsidRPr="007221BA">
        <w:rPr>
          <w:rFonts w:ascii="Arial" w:hAnsi="Arial" w:cs="Arial"/>
          <w:i/>
        </w:rPr>
        <w:t>§</w:t>
      </w:r>
      <w:proofErr w:type="gramEnd"/>
      <w:r w:rsidRPr="00726052">
        <w:rPr>
          <w:rFonts w:ascii="Arial" w:hAnsi="Arial" w:cs="Arial"/>
          <w:i/>
        </w:rPr>
        <w:t>91.320(j)</w:t>
      </w:r>
    </w:p>
    <w:p w:rsidR="00CD1705" w:rsidRPr="00726052" w:rsidRDefault="00BF57C6" w:rsidP="00216665">
      <w:pPr>
        <w:pStyle w:val="ListParagraph"/>
        <w:keepNext/>
        <w:widowControl w:val="0"/>
        <w:numPr>
          <w:ilvl w:val="0"/>
          <w:numId w:val="16"/>
        </w:numPr>
        <w:spacing w:line="204" w:lineRule="auto"/>
        <w:rPr>
          <w:rFonts w:ascii="Arial" w:hAnsi="Arial" w:cs="Arial"/>
          <w:b/>
        </w:rPr>
      </w:pPr>
      <w:r w:rsidRPr="00726052">
        <w:rPr>
          <w:rFonts w:ascii="Arial" w:hAnsi="Arial" w:cs="Arial"/>
          <w:b/>
        </w:rPr>
        <w:t>Introduction</w:t>
      </w:r>
    </w:p>
    <w:p w:rsidR="009673A3" w:rsidRPr="00726052" w:rsidRDefault="009673A3" w:rsidP="00594D9C">
      <w:pPr>
        <w:widowControl w:val="0"/>
        <w:spacing w:before="100" w:beforeAutospacing="1" w:after="100" w:afterAutospacing="1"/>
        <w:ind w:left="360"/>
        <w:rPr>
          <w:rFonts w:ascii="Arial" w:hAnsi="Arial" w:cs="Arial"/>
        </w:rPr>
      </w:pPr>
      <w:r w:rsidRPr="00726052">
        <w:rPr>
          <w:rFonts w:ascii="Arial" w:hAnsi="Arial" w:cs="Arial"/>
        </w:rPr>
        <w:t xml:space="preserve">The </w:t>
      </w:r>
      <w:r w:rsidR="006913F2">
        <w:rPr>
          <w:rFonts w:ascii="Arial" w:hAnsi="Arial" w:cs="Arial"/>
        </w:rPr>
        <w:t>Department</w:t>
      </w:r>
      <w:r w:rsidRPr="00726052">
        <w:rPr>
          <w:rFonts w:ascii="Arial" w:hAnsi="Arial" w:cs="Arial"/>
        </w:rPr>
        <w:t xml:space="preserve"> does not own or operate public housing. </w:t>
      </w:r>
      <w:r w:rsidR="006913F2">
        <w:rPr>
          <w:rFonts w:ascii="Arial" w:hAnsi="Arial" w:cs="Arial"/>
        </w:rPr>
        <w:t xml:space="preserve"> </w:t>
      </w:r>
      <w:r w:rsidRPr="00726052">
        <w:rPr>
          <w:rFonts w:ascii="Arial" w:hAnsi="Arial" w:cs="Arial"/>
        </w:rPr>
        <w:t xml:space="preserve"> In </w:t>
      </w:r>
      <w:r w:rsidR="006913F2">
        <w:rPr>
          <w:rFonts w:ascii="Arial" w:hAnsi="Arial" w:cs="Arial"/>
        </w:rPr>
        <w:t xml:space="preserve">the </w:t>
      </w:r>
      <w:r w:rsidR="00224EB0">
        <w:rPr>
          <w:rFonts w:ascii="Arial" w:hAnsi="Arial" w:cs="Arial"/>
        </w:rPr>
        <w:t>S</w:t>
      </w:r>
      <w:r w:rsidR="00DF407E">
        <w:rPr>
          <w:rFonts w:ascii="Arial" w:hAnsi="Arial" w:cs="Arial"/>
        </w:rPr>
        <w:t xml:space="preserve">tate </w:t>
      </w:r>
      <w:r w:rsidR="006913F2">
        <w:rPr>
          <w:rFonts w:ascii="Arial" w:hAnsi="Arial" w:cs="Arial"/>
        </w:rPr>
        <w:t xml:space="preserve">of </w:t>
      </w:r>
      <w:r w:rsidRPr="00726052">
        <w:rPr>
          <w:rFonts w:ascii="Arial" w:hAnsi="Arial" w:cs="Arial"/>
        </w:rPr>
        <w:t xml:space="preserve">California, public housing </w:t>
      </w:r>
      <w:proofErr w:type="gramStart"/>
      <w:r w:rsidRPr="00726052">
        <w:rPr>
          <w:rFonts w:ascii="Arial" w:hAnsi="Arial" w:cs="Arial"/>
        </w:rPr>
        <w:t>is administered</w:t>
      </w:r>
      <w:proofErr w:type="gramEnd"/>
      <w:r w:rsidRPr="00726052">
        <w:rPr>
          <w:rFonts w:ascii="Arial" w:hAnsi="Arial" w:cs="Arial"/>
        </w:rPr>
        <w:t xml:space="preserve"> directly through local Public Housing Authorities (PHAs). </w:t>
      </w:r>
      <w:r w:rsidR="006913F2">
        <w:rPr>
          <w:rFonts w:ascii="Arial" w:hAnsi="Arial" w:cs="Arial"/>
        </w:rPr>
        <w:t xml:space="preserve"> </w:t>
      </w:r>
      <w:r w:rsidRPr="00726052">
        <w:rPr>
          <w:rFonts w:ascii="Arial" w:hAnsi="Arial" w:cs="Arial"/>
        </w:rPr>
        <w:t xml:space="preserve"> Pursuant to </w:t>
      </w:r>
      <w:r w:rsidR="00676796">
        <w:rPr>
          <w:rFonts w:ascii="Arial" w:hAnsi="Arial" w:cs="Arial"/>
        </w:rPr>
        <w:t>the U.S. Department of Housing and Urban Development (</w:t>
      </w:r>
      <w:r w:rsidRPr="00726052">
        <w:rPr>
          <w:rFonts w:ascii="Arial" w:hAnsi="Arial" w:cs="Arial"/>
        </w:rPr>
        <w:t>HUD</w:t>
      </w:r>
      <w:r w:rsidR="00676796">
        <w:rPr>
          <w:rFonts w:ascii="Arial" w:hAnsi="Arial" w:cs="Arial"/>
        </w:rPr>
        <w:t>)</w:t>
      </w:r>
      <w:r w:rsidRPr="00726052">
        <w:rPr>
          <w:rFonts w:ascii="Arial" w:hAnsi="Arial" w:cs="Arial"/>
        </w:rPr>
        <w:t xml:space="preserve"> requirements, PHAs are also not eligible to apply </w:t>
      </w:r>
      <w:r w:rsidR="00676796">
        <w:rPr>
          <w:rFonts w:ascii="Arial" w:hAnsi="Arial" w:cs="Arial"/>
        </w:rPr>
        <w:t>directly for funds from the following programs:</w:t>
      </w:r>
      <w:r w:rsidRPr="00726052">
        <w:rPr>
          <w:rFonts w:ascii="Arial" w:hAnsi="Arial" w:cs="Arial"/>
        </w:rPr>
        <w:t xml:space="preserve"> </w:t>
      </w:r>
      <w:r w:rsidR="00676796">
        <w:rPr>
          <w:rFonts w:ascii="Arial" w:hAnsi="Arial" w:cs="Arial"/>
        </w:rPr>
        <w:t>Community Development Block Grant Program (</w:t>
      </w:r>
      <w:r w:rsidRPr="00726052">
        <w:rPr>
          <w:rFonts w:ascii="Arial" w:hAnsi="Arial" w:cs="Arial"/>
        </w:rPr>
        <w:t>CDBG</w:t>
      </w:r>
      <w:r w:rsidR="00676796">
        <w:rPr>
          <w:rFonts w:ascii="Arial" w:hAnsi="Arial" w:cs="Arial"/>
        </w:rPr>
        <w:t>)</w:t>
      </w:r>
      <w:r w:rsidR="005A299A">
        <w:rPr>
          <w:rFonts w:ascii="Arial" w:hAnsi="Arial" w:cs="Arial"/>
        </w:rPr>
        <w:t>;</w:t>
      </w:r>
      <w:r w:rsidRPr="00726052">
        <w:rPr>
          <w:rFonts w:ascii="Arial" w:hAnsi="Arial" w:cs="Arial"/>
        </w:rPr>
        <w:t xml:space="preserve"> HOME</w:t>
      </w:r>
      <w:r w:rsidR="00676796">
        <w:rPr>
          <w:rFonts w:ascii="Arial" w:hAnsi="Arial" w:cs="Arial"/>
        </w:rPr>
        <w:t xml:space="preserve"> Investment Partnership Program (HOME)</w:t>
      </w:r>
      <w:r w:rsidR="005A299A">
        <w:rPr>
          <w:rFonts w:ascii="Arial" w:hAnsi="Arial" w:cs="Arial"/>
        </w:rPr>
        <w:t>;</w:t>
      </w:r>
      <w:r w:rsidRPr="00726052">
        <w:rPr>
          <w:rFonts w:ascii="Arial" w:hAnsi="Arial" w:cs="Arial"/>
        </w:rPr>
        <w:t xml:space="preserve"> </w:t>
      </w:r>
      <w:r w:rsidR="00676796">
        <w:rPr>
          <w:rFonts w:ascii="Arial" w:hAnsi="Arial" w:cs="Arial"/>
        </w:rPr>
        <w:t>National Housing Trust Fund (NHTF)</w:t>
      </w:r>
      <w:r w:rsidR="005A299A">
        <w:rPr>
          <w:rFonts w:ascii="Arial" w:hAnsi="Arial" w:cs="Arial"/>
        </w:rPr>
        <w:t>;</w:t>
      </w:r>
      <w:r w:rsidR="00676796">
        <w:rPr>
          <w:rFonts w:ascii="Arial" w:hAnsi="Arial" w:cs="Arial"/>
        </w:rPr>
        <w:t xml:space="preserve"> Emergency Solutions Grant Program (</w:t>
      </w:r>
      <w:r w:rsidRPr="00726052">
        <w:rPr>
          <w:rFonts w:ascii="Arial" w:hAnsi="Arial" w:cs="Arial"/>
        </w:rPr>
        <w:t>ESG</w:t>
      </w:r>
      <w:r w:rsidR="005A299A">
        <w:rPr>
          <w:rFonts w:ascii="Arial" w:hAnsi="Arial" w:cs="Arial"/>
        </w:rPr>
        <w:t>);</w:t>
      </w:r>
      <w:r w:rsidR="005A299A" w:rsidRPr="00726052">
        <w:rPr>
          <w:rFonts w:ascii="Arial" w:hAnsi="Arial" w:cs="Arial"/>
        </w:rPr>
        <w:t xml:space="preserve"> </w:t>
      </w:r>
      <w:r w:rsidR="00676796">
        <w:rPr>
          <w:rFonts w:ascii="Arial" w:hAnsi="Arial" w:cs="Arial"/>
        </w:rPr>
        <w:t xml:space="preserve">Housing Opportunities for Persons with </w:t>
      </w:r>
      <w:r w:rsidR="00224EB0">
        <w:rPr>
          <w:rFonts w:ascii="Arial" w:hAnsi="Arial" w:cs="Arial"/>
        </w:rPr>
        <w:t xml:space="preserve">AIDS </w:t>
      </w:r>
      <w:r w:rsidR="00676796">
        <w:rPr>
          <w:rFonts w:ascii="Arial" w:hAnsi="Arial" w:cs="Arial"/>
        </w:rPr>
        <w:t>(</w:t>
      </w:r>
      <w:r w:rsidRPr="00726052">
        <w:rPr>
          <w:rFonts w:ascii="Arial" w:hAnsi="Arial" w:cs="Arial"/>
        </w:rPr>
        <w:t>HOPWA</w:t>
      </w:r>
      <w:r w:rsidR="005A299A">
        <w:rPr>
          <w:rFonts w:ascii="Arial" w:hAnsi="Arial" w:cs="Arial"/>
        </w:rPr>
        <w:t>);</w:t>
      </w:r>
      <w:r w:rsidR="005A299A" w:rsidRPr="00726052">
        <w:rPr>
          <w:rFonts w:ascii="Arial" w:hAnsi="Arial" w:cs="Arial"/>
        </w:rPr>
        <w:t xml:space="preserve"> </w:t>
      </w:r>
      <w:r w:rsidR="005A299A">
        <w:rPr>
          <w:rFonts w:ascii="Arial" w:hAnsi="Arial" w:cs="Arial"/>
        </w:rPr>
        <w:t xml:space="preserve">and </w:t>
      </w:r>
      <w:r w:rsidR="00676796">
        <w:rPr>
          <w:rFonts w:ascii="Arial" w:hAnsi="Arial" w:cs="Arial"/>
        </w:rPr>
        <w:t>Le</w:t>
      </w:r>
      <w:r w:rsidR="00224EB0">
        <w:rPr>
          <w:rFonts w:ascii="Arial" w:hAnsi="Arial" w:cs="Arial"/>
        </w:rPr>
        <w:t>a</w:t>
      </w:r>
      <w:r w:rsidR="00676796">
        <w:rPr>
          <w:rFonts w:ascii="Arial" w:hAnsi="Arial" w:cs="Arial"/>
        </w:rPr>
        <w:t>d Hazard Control Program (</w:t>
      </w:r>
      <w:r w:rsidRPr="00726052">
        <w:rPr>
          <w:rFonts w:ascii="Arial" w:hAnsi="Arial" w:cs="Arial"/>
        </w:rPr>
        <w:t>LHCP</w:t>
      </w:r>
      <w:r w:rsidR="00676796">
        <w:rPr>
          <w:rFonts w:ascii="Arial" w:hAnsi="Arial" w:cs="Arial"/>
        </w:rPr>
        <w:t>)</w:t>
      </w:r>
      <w:r w:rsidRPr="00726052">
        <w:rPr>
          <w:rFonts w:ascii="Arial" w:hAnsi="Arial" w:cs="Arial"/>
        </w:rPr>
        <w:t>.</w:t>
      </w:r>
      <w:r w:rsidR="005A299A">
        <w:rPr>
          <w:rFonts w:ascii="Arial" w:hAnsi="Arial" w:cs="Arial"/>
        </w:rPr>
        <w:t xml:space="preserve"> </w:t>
      </w:r>
      <w:r w:rsidRPr="00726052">
        <w:rPr>
          <w:rFonts w:ascii="Arial" w:hAnsi="Arial" w:cs="Arial"/>
        </w:rPr>
        <w:t>However, PHAs in eligible jurisdictions can work with eligible applicants to plan for the use of program funds to assist low-income tenants in their communities.</w:t>
      </w:r>
    </w:p>
    <w:p w:rsidR="00CD1705" w:rsidRPr="00726052" w:rsidRDefault="00BF57C6" w:rsidP="006913F2">
      <w:pPr>
        <w:pStyle w:val="ListParagraph"/>
        <w:keepNext/>
        <w:widowControl w:val="0"/>
        <w:ind w:left="360"/>
        <w:rPr>
          <w:rFonts w:ascii="Arial" w:hAnsi="Arial" w:cs="Arial"/>
          <w:b/>
          <w:u w:val="single"/>
        </w:rPr>
      </w:pPr>
      <w:r w:rsidRPr="00726052">
        <w:rPr>
          <w:rFonts w:ascii="Arial" w:hAnsi="Arial" w:cs="Arial"/>
          <w:b/>
          <w:u w:val="single"/>
        </w:rPr>
        <w:t>Actions planned during the next year to address the needs to public housing</w:t>
      </w:r>
    </w:p>
    <w:p w:rsidR="009673A3" w:rsidRPr="00726052" w:rsidRDefault="009673A3" w:rsidP="006913F2">
      <w:pPr>
        <w:widowControl w:val="0"/>
        <w:spacing w:before="100" w:beforeAutospacing="1" w:after="100" w:afterAutospacing="1"/>
        <w:ind w:left="360"/>
        <w:rPr>
          <w:rFonts w:ascii="Arial" w:hAnsi="Arial" w:cs="Arial"/>
        </w:rPr>
      </w:pPr>
      <w:r w:rsidRPr="00726052">
        <w:rPr>
          <w:rFonts w:ascii="Arial" w:hAnsi="Arial" w:cs="Arial"/>
        </w:rPr>
        <w:t xml:space="preserve">PHAs in jurisdictions eligible to apply for </w:t>
      </w:r>
      <w:proofErr w:type="gramStart"/>
      <w:r w:rsidRPr="00726052">
        <w:rPr>
          <w:rFonts w:ascii="Arial" w:hAnsi="Arial" w:cs="Arial"/>
        </w:rPr>
        <w:t>federally-funded</w:t>
      </w:r>
      <w:proofErr w:type="gramEnd"/>
      <w:r w:rsidRPr="00726052">
        <w:rPr>
          <w:rFonts w:ascii="Arial" w:hAnsi="Arial" w:cs="Arial"/>
        </w:rPr>
        <w:t xml:space="preserve"> </w:t>
      </w:r>
      <w:r w:rsidR="005A299A">
        <w:rPr>
          <w:rFonts w:ascii="Arial" w:hAnsi="Arial" w:cs="Arial"/>
        </w:rPr>
        <w:t>s</w:t>
      </w:r>
      <w:r w:rsidR="005A299A" w:rsidRPr="00726052">
        <w:rPr>
          <w:rFonts w:ascii="Arial" w:hAnsi="Arial" w:cs="Arial"/>
        </w:rPr>
        <w:t xml:space="preserve">tate </w:t>
      </w:r>
      <w:r w:rsidRPr="00726052">
        <w:rPr>
          <w:rFonts w:ascii="Arial" w:hAnsi="Arial" w:cs="Arial"/>
        </w:rPr>
        <w:t xml:space="preserve">programs may seek funds for eligible activities through their city or county application development process. </w:t>
      </w:r>
      <w:r w:rsidR="005A299A">
        <w:rPr>
          <w:rFonts w:ascii="Arial" w:hAnsi="Arial" w:cs="Arial"/>
        </w:rPr>
        <w:t xml:space="preserve"> </w:t>
      </w:r>
      <w:r w:rsidRPr="00726052">
        <w:rPr>
          <w:rFonts w:ascii="Arial" w:hAnsi="Arial" w:cs="Arial"/>
        </w:rPr>
        <w:t xml:space="preserve">For a list </w:t>
      </w:r>
      <w:r w:rsidR="006913F2">
        <w:rPr>
          <w:rFonts w:ascii="Arial" w:hAnsi="Arial" w:cs="Arial"/>
        </w:rPr>
        <w:t>of California PHAs, see: http://</w:t>
      </w:r>
      <w:hyperlink r:id="rId90" w:history="1">
        <w:r w:rsidRPr="007F5946">
          <w:rPr>
            <w:rFonts w:ascii="Arial" w:hAnsi="Arial" w:cs="Arial"/>
            <w:color w:val="0000FF"/>
            <w:u w:val="single"/>
          </w:rPr>
          <w:t>www.hud.gov/offices/pih/pha/contacts/states/ca.cfm</w:t>
        </w:r>
      </w:hyperlink>
      <w:r w:rsidRPr="007F5946">
        <w:rPr>
          <w:rFonts w:ascii="Arial" w:hAnsi="Arial" w:cs="Arial"/>
        </w:rPr>
        <w:t>.</w:t>
      </w:r>
    </w:p>
    <w:p w:rsidR="00CD1705" w:rsidRPr="00726052" w:rsidRDefault="00BF57C6" w:rsidP="006913F2">
      <w:pPr>
        <w:pStyle w:val="ListParagraph"/>
        <w:keepNext/>
        <w:widowControl w:val="0"/>
        <w:ind w:left="360"/>
        <w:rPr>
          <w:rFonts w:ascii="Arial" w:hAnsi="Arial" w:cs="Arial"/>
          <w:b/>
          <w:u w:val="single"/>
        </w:rPr>
      </w:pPr>
      <w:r w:rsidRPr="00726052">
        <w:rPr>
          <w:rFonts w:ascii="Arial" w:hAnsi="Arial" w:cs="Arial"/>
          <w:b/>
          <w:u w:val="single"/>
        </w:rPr>
        <w:t>Actions to encourage public housing residents to become more involved in management and participate in homeownership</w:t>
      </w:r>
    </w:p>
    <w:p w:rsidR="009673A3" w:rsidRPr="00726052" w:rsidRDefault="009673A3" w:rsidP="006913F2">
      <w:pPr>
        <w:keepNext/>
        <w:widowControl w:val="0"/>
        <w:ind w:left="360"/>
        <w:rPr>
          <w:rFonts w:ascii="Arial" w:hAnsi="Arial" w:cs="Arial"/>
          <w:b/>
        </w:rPr>
      </w:pPr>
      <w:r w:rsidRPr="00726052">
        <w:rPr>
          <w:rFonts w:ascii="Arial" w:hAnsi="Arial" w:cs="Arial"/>
        </w:rPr>
        <w:t xml:space="preserve">Since </w:t>
      </w:r>
      <w:r w:rsidR="000B3E3D">
        <w:rPr>
          <w:rFonts w:ascii="Arial" w:hAnsi="Arial" w:cs="Arial"/>
        </w:rPr>
        <w:t>the Department</w:t>
      </w:r>
      <w:r w:rsidRPr="00726052">
        <w:rPr>
          <w:rFonts w:ascii="Arial" w:hAnsi="Arial" w:cs="Arial"/>
        </w:rPr>
        <w:t xml:space="preserve"> does not administer PHA funds, or have any oversight over PHA tenants, it has no actions directed specifically to public housing residents</w:t>
      </w:r>
      <w:r w:rsidR="005A299A">
        <w:rPr>
          <w:rFonts w:ascii="Arial" w:hAnsi="Arial" w:cs="Arial"/>
        </w:rPr>
        <w:t>.</w:t>
      </w:r>
    </w:p>
    <w:p w:rsidR="00CD1705" w:rsidRPr="00726052" w:rsidRDefault="00BF57C6" w:rsidP="006913F2">
      <w:pPr>
        <w:pStyle w:val="ListParagraph"/>
        <w:keepNext/>
        <w:widowControl w:val="0"/>
        <w:ind w:left="360"/>
        <w:rPr>
          <w:rFonts w:ascii="Arial" w:hAnsi="Arial" w:cs="Arial"/>
          <w:b/>
          <w:u w:val="single"/>
        </w:rPr>
      </w:pPr>
      <w:r w:rsidRPr="00726052">
        <w:rPr>
          <w:rFonts w:ascii="Arial" w:hAnsi="Arial" w:cs="Arial"/>
          <w:b/>
          <w:u w:val="single"/>
        </w:rPr>
        <w:t xml:space="preserve">If the PHA </w:t>
      </w:r>
      <w:proofErr w:type="gramStart"/>
      <w:r w:rsidRPr="00726052">
        <w:rPr>
          <w:rFonts w:ascii="Arial" w:hAnsi="Arial" w:cs="Arial"/>
          <w:b/>
          <w:u w:val="single"/>
        </w:rPr>
        <w:t>is designated</w:t>
      </w:r>
      <w:proofErr w:type="gramEnd"/>
      <w:r w:rsidRPr="00726052">
        <w:rPr>
          <w:rFonts w:ascii="Arial" w:hAnsi="Arial" w:cs="Arial"/>
          <w:b/>
          <w:u w:val="single"/>
        </w:rPr>
        <w:t xml:space="preserve"> as troubled, describe the manner in which financial assistance will be provided or other assistance </w:t>
      </w:r>
    </w:p>
    <w:p w:rsidR="009673A3" w:rsidRPr="007F5946" w:rsidRDefault="009673A3" w:rsidP="00893C28">
      <w:pPr>
        <w:keepNext/>
        <w:widowControl w:val="0"/>
        <w:spacing w:before="100" w:beforeAutospacing="1" w:after="100" w:afterAutospacing="1"/>
        <w:ind w:left="360"/>
        <w:rPr>
          <w:rFonts w:ascii="Arial" w:hAnsi="Arial" w:cs="Arial"/>
        </w:rPr>
      </w:pPr>
      <w:r w:rsidRPr="00726052">
        <w:rPr>
          <w:rFonts w:ascii="Arial" w:hAnsi="Arial" w:cs="Arial"/>
        </w:rPr>
        <w:t xml:space="preserve">There are currently no PHAs designated as “troubled” in the </w:t>
      </w:r>
      <w:r w:rsidR="000B3E3D">
        <w:rPr>
          <w:rFonts w:ascii="Arial" w:hAnsi="Arial" w:cs="Arial"/>
        </w:rPr>
        <w:t>s</w:t>
      </w:r>
      <w:r w:rsidRPr="00726052">
        <w:rPr>
          <w:rFonts w:ascii="Arial" w:hAnsi="Arial" w:cs="Arial"/>
        </w:rPr>
        <w:t>tate’s CDBG non</w:t>
      </w:r>
      <w:r w:rsidR="00634E8D">
        <w:rPr>
          <w:rFonts w:ascii="Arial" w:hAnsi="Arial" w:cs="Arial"/>
        </w:rPr>
        <w:t>-</w:t>
      </w:r>
      <w:r w:rsidR="007F5946">
        <w:rPr>
          <w:rFonts w:ascii="Arial" w:hAnsi="Arial" w:cs="Arial"/>
        </w:rPr>
        <w:t>entitlement areas.</w:t>
      </w:r>
    </w:p>
    <w:p w:rsidR="00CD1705" w:rsidRPr="00726052" w:rsidRDefault="00BF57C6" w:rsidP="007F5946">
      <w:pPr>
        <w:keepNext/>
        <w:widowControl w:val="0"/>
        <w:rPr>
          <w:rFonts w:ascii="Arial" w:hAnsi="Arial" w:cs="Arial"/>
          <w:b/>
        </w:rPr>
      </w:pPr>
      <w:r w:rsidRPr="00726052">
        <w:rPr>
          <w:rFonts w:ascii="Arial" w:hAnsi="Arial" w:cs="Arial"/>
          <w:b/>
        </w:rPr>
        <w:t>Discussion</w:t>
      </w:r>
    </w:p>
    <w:p w:rsidR="00CD1705" w:rsidRPr="00726052" w:rsidRDefault="009673A3" w:rsidP="006913F2">
      <w:pPr>
        <w:ind w:left="360"/>
        <w:rPr>
          <w:rFonts w:ascii="Arial" w:hAnsi="Arial" w:cs="Arial"/>
        </w:rPr>
      </w:pPr>
      <w:r w:rsidRPr="00726052">
        <w:rPr>
          <w:rFonts w:ascii="Arial" w:hAnsi="Arial" w:cs="Arial"/>
        </w:rPr>
        <w:t xml:space="preserve">See above. </w:t>
      </w:r>
    </w:p>
    <w:p w:rsidR="00CD1705" w:rsidRPr="00726052" w:rsidRDefault="006913F2" w:rsidP="000F18B4">
      <w:pPr>
        <w:pStyle w:val="Heading2"/>
        <w:pageBreakBefore/>
        <w:widowControl w:val="0"/>
        <w:jc w:val="center"/>
        <w:rPr>
          <w:i w:val="0"/>
          <w:szCs w:val="22"/>
          <w:u w:val="single"/>
        </w:rPr>
      </w:pPr>
      <w:r>
        <w:rPr>
          <w:i w:val="0"/>
          <w:szCs w:val="22"/>
          <w:u w:val="single"/>
        </w:rPr>
        <w:lastRenderedPageBreak/>
        <w:t xml:space="preserve">AP- 65 </w:t>
      </w:r>
      <w:r w:rsidR="00BF57C6" w:rsidRPr="00726052">
        <w:rPr>
          <w:i w:val="0"/>
          <w:szCs w:val="22"/>
          <w:u w:val="single"/>
        </w:rPr>
        <w:t xml:space="preserve">Homeless and Other Special Needs Activities </w:t>
      </w:r>
    </w:p>
    <w:p w:rsidR="000F18B4" w:rsidRPr="007F5946" w:rsidRDefault="000F18B4" w:rsidP="000F18B4">
      <w:pPr>
        <w:rPr>
          <w:rFonts w:ascii="Arial" w:hAnsi="Arial" w:cs="Arial"/>
        </w:rPr>
      </w:pPr>
    </w:p>
    <w:p w:rsidR="000F18B4" w:rsidRDefault="000F18B4">
      <w:pPr>
        <w:rPr>
          <w:rFonts w:ascii="Arial" w:hAnsi="Arial" w:cs="Arial"/>
          <w:i/>
        </w:rPr>
      </w:pPr>
      <w:r w:rsidRPr="007F5946">
        <w:rPr>
          <w:rFonts w:ascii="Arial" w:hAnsi="Arial" w:cs="Arial"/>
          <w:i/>
        </w:rPr>
        <w:t>AP-65 Homeless and Other Special Needs Activities – 91.320(h)</w:t>
      </w:r>
    </w:p>
    <w:p w:rsidR="006913F2" w:rsidRPr="006913F2" w:rsidRDefault="006913F2" w:rsidP="00216665">
      <w:pPr>
        <w:pStyle w:val="ListParagraph"/>
        <w:numPr>
          <w:ilvl w:val="0"/>
          <w:numId w:val="57"/>
        </w:numPr>
        <w:rPr>
          <w:rFonts w:ascii="Arial" w:hAnsi="Arial" w:cs="Arial"/>
          <w:b/>
          <w:i/>
        </w:rPr>
      </w:pPr>
      <w:r w:rsidRPr="006913F2">
        <w:rPr>
          <w:rFonts w:ascii="Arial" w:hAnsi="Arial" w:cs="Arial"/>
          <w:b/>
        </w:rPr>
        <w:t>Introduction</w:t>
      </w:r>
    </w:p>
    <w:p w:rsidR="000F18B4" w:rsidRPr="00B901EB" w:rsidRDefault="000F18B4" w:rsidP="006913F2">
      <w:pPr>
        <w:ind w:left="330"/>
        <w:rPr>
          <w:rFonts w:ascii="Arial" w:hAnsi="Arial" w:cs="Arial"/>
        </w:rPr>
      </w:pPr>
      <w:r w:rsidRPr="00B901EB">
        <w:rPr>
          <w:rFonts w:ascii="Arial" w:hAnsi="Arial" w:cs="Arial"/>
        </w:rPr>
        <w:t xml:space="preserve">The </w:t>
      </w:r>
      <w:r w:rsidR="005A299A">
        <w:rPr>
          <w:rFonts w:ascii="Arial" w:hAnsi="Arial" w:cs="Arial"/>
        </w:rPr>
        <w:t>s</w:t>
      </w:r>
      <w:r w:rsidR="005A299A" w:rsidRPr="00B901EB">
        <w:rPr>
          <w:rFonts w:ascii="Arial" w:hAnsi="Arial" w:cs="Arial"/>
        </w:rPr>
        <w:t xml:space="preserve">tate </w:t>
      </w:r>
      <w:r w:rsidRPr="00B901EB">
        <w:rPr>
          <w:rFonts w:ascii="Arial" w:hAnsi="Arial" w:cs="Arial"/>
        </w:rPr>
        <w:t xml:space="preserve">engages in a variety of activities to address homelessness.  In addition to the information provided in earlier sections of the </w:t>
      </w:r>
      <w:r w:rsidR="009C4EF5">
        <w:rPr>
          <w:rFonts w:ascii="Arial" w:hAnsi="Arial" w:cs="Arial"/>
        </w:rPr>
        <w:t>AP</w:t>
      </w:r>
      <w:r w:rsidR="009C4EF5" w:rsidRPr="00B901EB">
        <w:rPr>
          <w:rFonts w:ascii="Arial" w:hAnsi="Arial" w:cs="Arial"/>
        </w:rPr>
        <w:t xml:space="preserve"> </w:t>
      </w:r>
      <w:r w:rsidRPr="00B901EB">
        <w:rPr>
          <w:rFonts w:ascii="Arial" w:hAnsi="Arial" w:cs="Arial"/>
        </w:rPr>
        <w:t xml:space="preserve">for </w:t>
      </w:r>
      <w:r w:rsidR="005A299A">
        <w:rPr>
          <w:rFonts w:ascii="Arial" w:hAnsi="Arial" w:cs="Arial"/>
        </w:rPr>
        <w:t>the Emergency Solutions Grant Program (</w:t>
      </w:r>
      <w:r w:rsidRPr="00B901EB">
        <w:rPr>
          <w:rFonts w:ascii="Arial" w:hAnsi="Arial" w:cs="Arial"/>
        </w:rPr>
        <w:t>ESG</w:t>
      </w:r>
      <w:r w:rsidR="005A299A">
        <w:rPr>
          <w:rFonts w:ascii="Arial" w:hAnsi="Arial" w:cs="Arial"/>
        </w:rPr>
        <w:t>)</w:t>
      </w:r>
      <w:r w:rsidRPr="00B901EB">
        <w:rPr>
          <w:rFonts w:ascii="Arial" w:hAnsi="Arial" w:cs="Arial"/>
        </w:rPr>
        <w:t xml:space="preserve"> and </w:t>
      </w:r>
      <w:r w:rsidR="005A299A">
        <w:rPr>
          <w:rFonts w:ascii="Arial" w:hAnsi="Arial" w:cs="Arial"/>
        </w:rPr>
        <w:t xml:space="preserve">Housing Opportunities for Persons with </w:t>
      </w:r>
      <w:r w:rsidR="000B3E3D">
        <w:rPr>
          <w:rFonts w:ascii="Arial" w:hAnsi="Arial" w:cs="Arial"/>
        </w:rPr>
        <w:t xml:space="preserve">AIDS </w:t>
      </w:r>
      <w:r w:rsidR="005A299A">
        <w:rPr>
          <w:rFonts w:ascii="Arial" w:hAnsi="Arial" w:cs="Arial"/>
        </w:rPr>
        <w:t>(</w:t>
      </w:r>
      <w:r w:rsidRPr="00B901EB">
        <w:rPr>
          <w:rFonts w:ascii="Arial" w:hAnsi="Arial" w:cs="Arial"/>
        </w:rPr>
        <w:t>HOPWA</w:t>
      </w:r>
      <w:r w:rsidR="005A299A">
        <w:rPr>
          <w:rFonts w:ascii="Arial" w:hAnsi="Arial" w:cs="Arial"/>
        </w:rPr>
        <w:t>)</w:t>
      </w:r>
      <w:r w:rsidRPr="00B901EB">
        <w:rPr>
          <w:rFonts w:ascii="Arial" w:hAnsi="Arial" w:cs="Arial"/>
        </w:rPr>
        <w:t xml:space="preserve">, further efforts </w:t>
      </w:r>
      <w:proofErr w:type="gramStart"/>
      <w:r w:rsidRPr="00B901EB">
        <w:rPr>
          <w:rFonts w:ascii="Arial" w:hAnsi="Arial" w:cs="Arial"/>
        </w:rPr>
        <w:t>are discussed</w:t>
      </w:r>
      <w:proofErr w:type="gramEnd"/>
      <w:r w:rsidRPr="00B901EB">
        <w:rPr>
          <w:rFonts w:ascii="Arial" w:hAnsi="Arial" w:cs="Arial"/>
        </w:rPr>
        <w:t xml:space="preserve"> below and in AP 85.</w:t>
      </w:r>
    </w:p>
    <w:p w:rsidR="000F18B4" w:rsidRPr="006913F2" w:rsidRDefault="00051BAF" w:rsidP="00216665">
      <w:pPr>
        <w:pStyle w:val="ListParagraph"/>
        <w:numPr>
          <w:ilvl w:val="0"/>
          <w:numId w:val="17"/>
        </w:numPr>
        <w:rPr>
          <w:rFonts w:ascii="Arial" w:hAnsi="Arial" w:cs="Arial"/>
          <w:b/>
          <w:sz w:val="24"/>
        </w:rPr>
      </w:pPr>
      <w:r w:rsidRPr="006913F2">
        <w:rPr>
          <w:rFonts w:ascii="Arial" w:hAnsi="Arial" w:cs="Arial"/>
          <w:b/>
          <w:sz w:val="24"/>
        </w:rPr>
        <w:t xml:space="preserve">ESG </w:t>
      </w:r>
    </w:p>
    <w:p w:rsidR="000F18B4" w:rsidRPr="007F5946" w:rsidRDefault="000F18B4">
      <w:pPr>
        <w:pStyle w:val="ListParagraph"/>
        <w:ind w:left="0"/>
        <w:rPr>
          <w:rFonts w:ascii="Arial" w:hAnsi="Arial" w:cs="Arial"/>
          <w:b/>
        </w:rPr>
      </w:pPr>
    </w:p>
    <w:p w:rsidR="000F18B4" w:rsidRPr="007F5946" w:rsidRDefault="00A154DF">
      <w:pPr>
        <w:pStyle w:val="ListParagraph"/>
        <w:ind w:left="330"/>
        <w:rPr>
          <w:rFonts w:ascii="Arial" w:hAnsi="Arial" w:cs="Arial"/>
          <w:b/>
        </w:rPr>
      </w:pPr>
      <w:r w:rsidRPr="00B901EB">
        <w:rPr>
          <w:rFonts w:ascii="Arial" w:hAnsi="Arial" w:cs="Arial"/>
          <w:b/>
          <w:u w:val="single"/>
        </w:rPr>
        <w:t>Describe the jurisdictions one-year goals and actions for reducing and ending homelessness including:</w:t>
      </w:r>
    </w:p>
    <w:p w:rsidR="00A154DF" w:rsidRPr="00B901EB" w:rsidRDefault="00A154DF">
      <w:pPr>
        <w:keepNext/>
        <w:widowControl w:val="0"/>
        <w:ind w:left="330"/>
        <w:contextualSpacing/>
        <w:rPr>
          <w:rFonts w:ascii="Arial" w:hAnsi="Arial" w:cs="Arial"/>
          <w:u w:val="single"/>
        </w:rPr>
      </w:pPr>
      <w:r w:rsidRPr="00B901EB">
        <w:rPr>
          <w:rFonts w:ascii="Arial" w:hAnsi="Arial" w:cs="Arial"/>
          <w:u w:val="single"/>
        </w:rPr>
        <w:t>Reaching out to homeless persons (especially unsheltered persons) and assessing their individual needs</w:t>
      </w:r>
    </w:p>
    <w:p w:rsidR="00A154DF" w:rsidRPr="00B901EB" w:rsidRDefault="00A154DF" w:rsidP="00DE5191">
      <w:pPr>
        <w:widowControl w:val="0"/>
        <w:spacing w:before="100" w:beforeAutospacing="1" w:after="100" w:afterAutospacing="1"/>
        <w:ind w:left="330"/>
        <w:rPr>
          <w:rFonts w:ascii="Arial" w:hAnsi="Arial" w:cs="Arial"/>
        </w:rPr>
      </w:pPr>
      <w:r w:rsidRPr="00B901EB">
        <w:rPr>
          <w:rFonts w:ascii="Arial" w:hAnsi="Arial" w:cs="Arial"/>
        </w:rPr>
        <w:t>For FY 2017</w:t>
      </w:r>
      <w:r w:rsidR="005A299A">
        <w:rPr>
          <w:rFonts w:ascii="Arial" w:hAnsi="Arial" w:cs="Arial"/>
        </w:rPr>
        <w:t xml:space="preserve"> </w:t>
      </w:r>
      <w:r w:rsidRPr="00B901EB">
        <w:rPr>
          <w:rFonts w:ascii="Arial" w:hAnsi="Arial" w:cs="Arial"/>
        </w:rPr>
        <w:t xml:space="preserve">ESG funds allow for Street Outreach </w:t>
      </w:r>
      <w:r w:rsidR="004757E4">
        <w:rPr>
          <w:rFonts w:ascii="Arial" w:hAnsi="Arial" w:cs="Arial"/>
        </w:rPr>
        <w:t xml:space="preserve">(SO) </w:t>
      </w:r>
      <w:r w:rsidRPr="00B901EB">
        <w:rPr>
          <w:rFonts w:ascii="Arial" w:hAnsi="Arial" w:cs="Arial"/>
        </w:rPr>
        <w:t xml:space="preserve">as a stand-alone project or as an add-on with Emergency Shelter </w:t>
      </w:r>
      <w:r w:rsidR="00906806">
        <w:rPr>
          <w:rFonts w:ascii="Arial" w:hAnsi="Arial" w:cs="Arial"/>
        </w:rPr>
        <w:t xml:space="preserve">(ES) </w:t>
      </w:r>
      <w:r w:rsidRPr="00B901EB">
        <w:rPr>
          <w:rFonts w:ascii="Arial" w:hAnsi="Arial" w:cs="Arial"/>
        </w:rPr>
        <w:t>or Rapid Rehousing</w:t>
      </w:r>
      <w:r w:rsidR="00906806">
        <w:rPr>
          <w:rFonts w:ascii="Arial" w:hAnsi="Arial" w:cs="Arial"/>
        </w:rPr>
        <w:t xml:space="preserve"> (RR)</w:t>
      </w:r>
      <w:r w:rsidRPr="00B901EB">
        <w:rPr>
          <w:rFonts w:ascii="Arial" w:hAnsi="Arial" w:cs="Arial"/>
        </w:rPr>
        <w:t xml:space="preserve">.  These services </w:t>
      </w:r>
      <w:proofErr w:type="gramStart"/>
      <w:r w:rsidRPr="00B901EB">
        <w:rPr>
          <w:rFonts w:ascii="Arial" w:hAnsi="Arial" w:cs="Arial"/>
        </w:rPr>
        <w:t>are intended</w:t>
      </w:r>
      <w:proofErr w:type="gramEnd"/>
      <w:r w:rsidRPr="00B901EB">
        <w:rPr>
          <w:rFonts w:ascii="Arial" w:hAnsi="Arial" w:cs="Arial"/>
        </w:rPr>
        <w:t xml:space="preserve"> to reach unsheltered homeless</w:t>
      </w:r>
      <w:r w:rsidR="009114A0">
        <w:rPr>
          <w:rFonts w:ascii="Arial" w:hAnsi="Arial" w:cs="Arial"/>
        </w:rPr>
        <w:t xml:space="preserve"> </w:t>
      </w:r>
      <w:r w:rsidR="009114A0" w:rsidRPr="005B54B6">
        <w:rPr>
          <w:rFonts w:ascii="Arial" w:hAnsi="Arial" w:cs="Arial"/>
        </w:rPr>
        <w:t>individuals</w:t>
      </w:r>
      <w:r w:rsidRPr="005B54B6">
        <w:rPr>
          <w:rFonts w:ascii="Arial" w:hAnsi="Arial" w:cs="Arial"/>
        </w:rPr>
        <w:t xml:space="preserve"> and engage them in eligible activities including case management, emergency health and mental health services, transportation,</w:t>
      </w:r>
      <w:r w:rsidRPr="00B901EB">
        <w:rPr>
          <w:rFonts w:ascii="Arial" w:hAnsi="Arial" w:cs="Arial"/>
        </w:rPr>
        <w:t xml:space="preserve"> and services for special populations as defined in the federal regulations.</w:t>
      </w:r>
    </w:p>
    <w:p w:rsidR="005A299A" w:rsidRDefault="00A154DF" w:rsidP="005A299A">
      <w:pPr>
        <w:pStyle w:val="ListParagraph"/>
        <w:keepNext/>
        <w:widowControl w:val="0"/>
        <w:spacing w:before="100" w:beforeAutospacing="1" w:after="100" w:afterAutospacing="1"/>
        <w:ind w:left="330"/>
        <w:rPr>
          <w:rFonts w:ascii="Arial" w:hAnsi="Arial" w:cs="Arial"/>
          <w:u w:val="single"/>
        </w:rPr>
      </w:pPr>
      <w:r w:rsidRPr="00B901EB">
        <w:rPr>
          <w:rFonts w:ascii="Arial" w:hAnsi="Arial" w:cs="Arial"/>
          <w:u w:val="single"/>
        </w:rPr>
        <w:t xml:space="preserve">Addressing the </w:t>
      </w:r>
      <w:r w:rsidR="00906806">
        <w:rPr>
          <w:rFonts w:ascii="Arial" w:hAnsi="Arial" w:cs="Arial"/>
          <w:u w:val="single"/>
        </w:rPr>
        <w:t>E</w:t>
      </w:r>
      <w:r w:rsidRPr="00B901EB">
        <w:rPr>
          <w:rFonts w:ascii="Arial" w:hAnsi="Arial" w:cs="Arial"/>
          <w:u w:val="single"/>
        </w:rPr>
        <w:t xml:space="preserve">mergency </w:t>
      </w:r>
      <w:r w:rsidR="00906806">
        <w:rPr>
          <w:rFonts w:ascii="Arial" w:hAnsi="Arial" w:cs="Arial"/>
          <w:u w:val="single"/>
        </w:rPr>
        <w:t>S</w:t>
      </w:r>
      <w:r w:rsidRPr="00B901EB">
        <w:rPr>
          <w:rFonts w:ascii="Arial" w:hAnsi="Arial" w:cs="Arial"/>
          <w:u w:val="single"/>
        </w:rPr>
        <w:t>helter and transitional ho</w:t>
      </w:r>
      <w:r w:rsidR="005A299A">
        <w:rPr>
          <w:rFonts w:ascii="Arial" w:hAnsi="Arial" w:cs="Arial"/>
          <w:u w:val="single"/>
        </w:rPr>
        <w:t>using needs of homeless persons</w:t>
      </w:r>
    </w:p>
    <w:p w:rsidR="000F18B4" w:rsidRDefault="00A154DF" w:rsidP="00002F14">
      <w:pPr>
        <w:pStyle w:val="ListParagraph"/>
        <w:keepNext/>
        <w:widowControl w:val="0"/>
        <w:spacing w:before="100" w:beforeAutospacing="1" w:after="100" w:afterAutospacing="1"/>
        <w:ind w:left="330"/>
        <w:rPr>
          <w:rFonts w:ascii="Arial" w:hAnsi="Arial" w:cs="Arial"/>
        </w:rPr>
      </w:pPr>
      <w:r w:rsidRPr="00B901EB">
        <w:rPr>
          <w:rFonts w:ascii="Arial" w:hAnsi="Arial" w:cs="Arial"/>
        </w:rPr>
        <w:t xml:space="preserve">ESG funds may be used for the costs of providing </w:t>
      </w:r>
      <w:r w:rsidR="00906806">
        <w:rPr>
          <w:rFonts w:ascii="Arial" w:hAnsi="Arial" w:cs="Arial"/>
        </w:rPr>
        <w:t>ES</w:t>
      </w:r>
      <w:r w:rsidRPr="00B901EB">
        <w:rPr>
          <w:rFonts w:ascii="Arial" w:hAnsi="Arial" w:cs="Arial"/>
        </w:rPr>
        <w:t xml:space="preserve"> as defined by federal regulations</w:t>
      </w:r>
      <w:hyperlink r:id="rId91" w:history="1">
        <w:r w:rsidRPr="00002F14">
          <w:rPr>
            <w:rStyle w:val="Hyperlink"/>
            <w:rFonts w:ascii="Arial" w:hAnsi="Arial" w:cs="Arial"/>
          </w:rPr>
          <w:t xml:space="preserve"> </w:t>
        </w:r>
        <w:r w:rsidR="007221BA" w:rsidRPr="00002F14">
          <w:rPr>
            <w:rStyle w:val="Hyperlink"/>
            <w:rFonts w:ascii="Arial" w:hAnsi="Arial" w:cs="Arial"/>
          </w:rPr>
          <w:t>24 CFR §</w:t>
        </w:r>
        <w:r w:rsidRPr="00002F14">
          <w:rPr>
            <w:rStyle w:val="Hyperlink"/>
            <w:rFonts w:ascii="Arial" w:hAnsi="Arial" w:cs="Arial"/>
          </w:rPr>
          <w:t>576.102</w:t>
        </w:r>
      </w:hyperlink>
      <w:r w:rsidRPr="001300EC">
        <w:rPr>
          <w:rFonts w:ascii="Arial" w:hAnsi="Arial" w:cs="Arial"/>
          <w:b/>
        </w:rPr>
        <w:t xml:space="preserve">. </w:t>
      </w:r>
      <w:r w:rsidR="005A299A">
        <w:rPr>
          <w:rFonts w:ascii="Arial" w:hAnsi="Arial" w:cs="Arial"/>
          <w:b/>
        </w:rPr>
        <w:t xml:space="preserve"> </w:t>
      </w:r>
      <w:r w:rsidRPr="00B901EB">
        <w:rPr>
          <w:rFonts w:ascii="Arial" w:hAnsi="Arial" w:cs="Arial"/>
        </w:rPr>
        <w:t xml:space="preserve">Pursuant to federal regulations, ESG funds </w:t>
      </w:r>
      <w:proofErr w:type="gramStart"/>
      <w:r w:rsidRPr="00B901EB">
        <w:rPr>
          <w:rFonts w:ascii="Arial" w:hAnsi="Arial" w:cs="Arial"/>
        </w:rPr>
        <w:t>cannot be used</w:t>
      </w:r>
      <w:proofErr w:type="gramEnd"/>
      <w:r w:rsidRPr="00B901EB">
        <w:rPr>
          <w:rFonts w:ascii="Arial" w:hAnsi="Arial" w:cs="Arial"/>
        </w:rPr>
        <w:t xml:space="preserve"> for </w:t>
      </w:r>
      <w:r w:rsidR="009C4EF5">
        <w:rPr>
          <w:rFonts w:ascii="Arial" w:hAnsi="Arial" w:cs="Arial"/>
        </w:rPr>
        <w:t>t</w:t>
      </w:r>
      <w:r w:rsidRPr="00B901EB">
        <w:rPr>
          <w:rFonts w:ascii="Arial" w:hAnsi="Arial" w:cs="Arial"/>
        </w:rPr>
        <w:t xml:space="preserve">ransitional </w:t>
      </w:r>
      <w:r w:rsidR="009C4EF5">
        <w:rPr>
          <w:rFonts w:ascii="Arial" w:hAnsi="Arial" w:cs="Arial"/>
        </w:rPr>
        <w:t>h</w:t>
      </w:r>
      <w:r w:rsidRPr="00B901EB">
        <w:rPr>
          <w:rFonts w:ascii="Arial" w:hAnsi="Arial" w:cs="Arial"/>
        </w:rPr>
        <w:t xml:space="preserve">ousing.  In addition to providing temporary shelter, many programs provide a range of </w:t>
      </w:r>
      <w:r w:rsidR="009C4EF5">
        <w:rPr>
          <w:rFonts w:ascii="Arial" w:hAnsi="Arial" w:cs="Arial"/>
        </w:rPr>
        <w:t>e</w:t>
      </w:r>
      <w:r w:rsidRPr="00B901EB">
        <w:rPr>
          <w:rFonts w:ascii="Arial" w:hAnsi="Arial" w:cs="Arial"/>
        </w:rPr>
        <w:t xml:space="preserve">ssential </w:t>
      </w:r>
      <w:r w:rsidR="00906806">
        <w:rPr>
          <w:rFonts w:ascii="Arial" w:hAnsi="Arial" w:cs="Arial"/>
        </w:rPr>
        <w:t>s</w:t>
      </w:r>
      <w:r w:rsidRPr="00B901EB">
        <w:rPr>
          <w:rFonts w:ascii="Arial" w:hAnsi="Arial" w:cs="Arial"/>
        </w:rPr>
        <w:t xml:space="preserve">ervices necessary to assist people to access and retain permanent housing.  Essential services include but are not limited to case management, education, job training, </w:t>
      </w:r>
      <w:r w:rsidR="005A299A" w:rsidRPr="00B901EB">
        <w:rPr>
          <w:rFonts w:ascii="Arial" w:hAnsi="Arial" w:cs="Arial"/>
        </w:rPr>
        <w:t>childcare</w:t>
      </w:r>
      <w:r w:rsidRPr="00B901EB">
        <w:rPr>
          <w:rFonts w:ascii="Arial" w:hAnsi="Arial" w:cs="Arial"/>
        </w:rPr>
        <w:t xml:space="preserve">, </w:t>
      </w:r>
      <w:r w:rsidR="000B3E3D">
        <w:rPr>
          <w:rFonts w:ascii="Arial" w:hAnsi="Arial" w:cs="Arial"/>
        </w:rPr>
        <w:t xml:space="preserve">and </w:t>
      </w:r>
      <w:r w:rsidRPr="00B901EB">
        <w:rPr>
          <w:rFonts w:ascii="Arial" w:hAnsi="Arial" w:cs="Arial"/>
        </w:rPr>
        <w:t>mental and medical health services.  Shelter operations costs include maintenance, rent, security, equipment, utilities, and food.</w:t>
      </w:r>
      <w:r w:rsidR="00634E8D">
        <w:rPr>
          <w:rFonts w:ascii="Arial" w:hAnsi="Arial" w:cs="Arial"/>
        </w:rPr>
        <w:t xml:space="preserve">  </w:t>
      </w:r>
      <w:r w:rsidR="009C4EF5">
        <w:rPr>
          <w:rFonts w:ascii="Arial" w:hAnsi="Arial" w:cs="Arial"/>
        </w:rPr>
        <w:t>T</w:t>
      </w:r>
      <w:r w:rsidRPr="00B901EB">
        <w:rPr>
          <w:rFonts w:ascii="Arial" w:hAnsi="Arial" w:cs="Arial"/>
        </w:rPr>
        <w:t xml:space="preserve">he Department </w:t>
      </w:r>
      <w:r w:rsidR="0045230E" w:rsidRPr="00B901EB">
        <w:rPr>
          <w:rFonts w:ascii="Arial" w:hAnsi="Arial" w:cs="Arial"/>
        </w:rPr>
        <w:t xml:space="preserve">estimates </w:t>
      </w:r>
      <w:r w:rsidR="000C4216">
        <w:rPr>
          <w:rFonts w:ascii="Arial" w:hAnsi="Arial" w:cs="Arial"/>
        </w:rPr>
        <w:t>8000</w:t>
      </w:r>
      <w:r w:rsidRPr="00B901EB">
        <w:rPr>
          <w:rFonts w:ascii="Arial" w:hAnsi="Arial" w:cs="Arial"/>
          <w:spacing w:val="1"/>
        </w:rPr>
        <w:t xml:space="preserve"> </w:t>
      </w:r>
      <w:r w:rsidRPr="00B901EB">
        <w:rPr>
          <w:rFonts w:ascii="Arial" w:hAnsi="Arial" w:cs="Arial"/>
          <w:spacing w:val="-3"/>
        </w:rPr>
        <w:t>p</w:t>
      </w:r>
      <w:r w:rsidRPr="00B901EB">
        <w:rPr>
          <w:rFonts w:ascii="Arial" w:hAnsi="Arial" w:cs="Arial"/>
        </w:rPr>
        <w:t>ers</w:t>
      </w:r>
      <w:r w:rsidRPr="00B901EB">
        <w:rPr>
          <w:rFonts w:ascii="Arial" w:hAnsi="Arial" w:cs="Arial"/>
          <w:spacing w:val="1"/>
        </w:rPr>
        <w:t>o</w:t>
      </w:r>
      <w:r w:rsidRPr="00B901EB">
        <w:rPr>
          <w:rFonts w:ascii="Arial" w:hAnsi="Arial" w:cs="Arial"/>
          <w:spacing w:val="-1"/>
        </w:rPr>
        <w:t>n</w:t>
      </w:r>
      <w:r w:rsidRPr="00B901EB">
        <w:rPr>
          <w:rFonts w:ascii="Arial" w:hAnsi="Arial" w:cs="Arial"/>
        </w:rPr>
        <w:t>s</w:t>
      </w:r>
      <w:r w:rsidRPr="00B901EB">
        <w:rPr>
          <w:rFonts w:ascii="Arial" w:hAnsi="Arial" w:cs="Arial"/>
          <w:spacing w:val="-2"/>
        </w:rPr>
        <w:t xml:space="preserve"> </w:t>
      </w:r>
      <w:r w:rsidRPr="00B901EB">
        <w:rPr>
          <w:rFonts w:ascii="Arial" w:hAnsi="Arial" w:cs="Arial"/>
          <w:spacing w:val="1"/>
        </w:rPr>
        <w:t>w</w:t>
      </w:r>
      <w:r w:rsidRPr="00B901EB">
        <w:rPr>
          <w:rFonts w:ascii="Arial" w:hAnsi="Arial" w:cs="Arial"/>
        </w:rPr>
        <w:t xml:space="preserve">ill </w:t>
      </w:r>
      <w:r w:rsidRPr="00B901EB">
        <w:rPr>
          <w:rFonts w:ascii="Arial" w:hAnsi="Arial" w:cs="Arial"/>
          <w:spacing w:val="-3"/>
        </w:rPr>
        <w:t>r</w:t>
      </w:r>
      <w:r w:rsidRPr="00B901EB">
        <w:rPr>
          <w:rFonts w:ascii="Arial" w:hAnsi="Arial" w:cs="Arial"/>
        </w:rPr>
        <w:t>ec</w:t>
      </w:r>
      <w:r w:rsidRPr="00B901EB">
        <w:rPr>
          <w:rFonts w:ascii="Arial" w:hAnsi="Arial" w:cs="Arial"/>
          <w:spacing w:val="1"/>
        </w:rPr>
        <w:t>e</w:t>
      </w:r>
      <w:r w:rsidRPr="00B901EB">
        <w:rPr>
          <w:rFonts w:ascii="Arial" w:hAnsi="Arial" w:cs="Arial"/>
          <w:spacing w:val="-3"/>
        </w:rPr>
        <w:t>i</w:t>
      </w:r>
      <w:r w:rsidRPr="00B901EB">
        <w:rPr>
          <w:rFonts w:ascii="Arial" w:hAnsi="Arial" w:cs="Arial"/>
          <w:spacing w:val="-1"/>
        </w:rPr>
        <w:t>v</w:t>
      </w:r>
      <w:r w:rsidRPr="00B901EB">
        <w:rPr>
          <w:rFonts w:ascii="Arial" w:hAnsi="Arial" w:cs="Arial"/>
        </w:rPr>
        <w:t>e</w:t>
      </w:r>
      <w:r w:rsidRPr="00B901EB">
        <w:rPr>
          <w:rFonts w:ascii="Arial" w:hAnsi="Arial" w:cs="Arial"/>
          <w:spacing w:val="1"/>
        </w:rPr>
        <w:t xml:space="preserve"> </w:t>
      </w:r>
      <w:r w:rsidR="009C4EF5">
        <w:rPr>
          <w:rFonts w:ascii="Arial" w:hAnsi="Arial" w:cs="Arial"/>
          <w:spacing w:val="-1"/>
        </w:rPr>
        <w:t>ES</w:t>
      </w:r>
      <w:r w:rsidRPr="00B901EB">
        <w:rPr>
          <w:rFonts w:ascii="Arial" w:hAnsi="Arial" w:cs="Arial"/>
        </w:rPr>
        <w:t xml:space="preserve"> utilizing </w:t>
      </w:r>
      <w:r w:rsidR="009C4EF5">
        <w:rPr>
          <w:rFonts w:ascii="Arial" w:hAnsi="Arial" w:cs="Arial"/>
        </w:rPr>
        <w:t xml:space="preserve">FY 2017 </w:t>
      </w:r>
      <w:r w:rsidRPr="00B901EB">
        <w:rPr>
          <w:rFonts w:ascii="Arial" w:hAnsi="Arial" w:cs="Arial"/>
        </w:rPr>
        <w:t>feder</w:t>
      </w:r>
      <w:r w:rsidR="000F18B4" w:rsidRPr="00B901EB">
        <w:rPr>
          <w:rFonts w:ascii="Arial" w:hAnsi="Arial" w:cs="Arial"/>
        </w:rPr>
        <w:t>al and CA ESG funds.</w:t>
      </w:r>
    </w:p>
    <w:p w:rsidR="000B3E3D" w:rsidRPr="00B901EB" w:rsidRDefault="000B3E3D" w:rsidP="00A8274B">
      <w:pPr>
        <w:pStyle w:val="ListParagraph"/>
        <w:keepNext/>
        <w:widowControl w:val="0"/>
        <w:spacing w:before="100" w:beforeAutospacing="1" w:after="100" w:afterAutospacing="1"/>
        <w:ind w:left="330"/>
      </w:pPr>
    </w:p>
    <w:p w:rsidR="00A154DF" w:rsidRPr="00C30F57" w:rsidRDefault="00A154DF" w:rsidP="007F5946">
      <w:pPr>
        <w:pStyle w:val="ListParagraph"/>
        <w:spacing w:after="0"/>
        <w:ind w:left="330" w:right="202"/>
        <w:rPr>
          <w:rFonts w:ascii="Arial" w:hAnsi="Arial" w:cs="Arial"/>
          <w:b/>
        </w:rPr>
      </w:pPr>
      <w:proofErr w:type="gramStart"/>
      <w:r w:rsidRPr="00C30F57">
        <w:rPr>
          <w:rFonts w:ascii="Arial" w:hAnsi="Arial" w:cs="Arial"/>
          <w:b/>
          <w:u w:val="single"/>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r w:rsidR="000B3E3D" w:rsidRPr="00C30F57">
        <w:rPr>
          <w:rFonts w:ascii="Arial" w:hAnsi="Arial" w:cs="Arial"/>
          <w:b/>
          <w:u w:val="single"/>
        </w:rPr>
        <w:t>.</w:t>
      </w:r>
      <w:proofErr w:type="gramEnd"/>
    </w:p>
    <w:p w:rsidR="00A154DF" w:rsidRPr="00C30F57" w:rsidRDefault="00A154DF">
      <w:pPr>
        <w:contextualSpacing/>
        <w:rPr>
          <w:rFonts w:ascii="Arial" w:hAnsi="Arial" w:cs="Arial"/>
          <w:b/>
          <w:u w:val="single"/>
        </w:rPr>
      </w:pPr>
    </w:p>
    <w:p w:rsidR="00A154DF" w:rsidRPr="00726052" w:rsidRDefault="00A154DF">
      <w:pPr>
        <w:ind w:left="330"/>
        <w:contextualSpacing/>
        <w:rPr>
          <w:rFonts w:ascii="Arial" w:hAnsi="Arial" w:cs="Arial"/>
        </w:rPr>
      </w:pPr>
      <w:r w:rsidRPr="00726052">
        <w:rPr>
          <w:rFonts w:ascii="Arial" w:hAnsi="Arial" w:cs="Arial"/>
        </w:rPr>
        <w:lastRenderedPageBreak/>
        <w:t xml:space="preserve">The ESG Program funds RR </w:t>
      </w:r>
      <w:r w:rsidR="000B3E3D">
        <w:rPr>
          <w:rFonts w:ascii="Arial" w:hAnsi="Arial" w:cs="Arial"/>
        </w:rPr>
        <w:t>activities</w:t>
      </w:r>
      <w:r w:rsidR="000B3E3D" w:rsidRPr="00726052">
        <w:rPr>
          <w:rFonts w:ascii="Arial" w:hAnsi="Arial" w:cs="Arial"/>
        </w:rPr>
        <w:t xml:space="preserve"> </w:t>
      </w:r>
      <w:r w:rsidR="005A299A" w:rsidRPr="00726052">
        <w:rPr>
          <w:rFonts w:ascii="Arial" w:hAnsi="Arial" w:cs="Arial"/>
        </w:rPr>
        <w:t>that</w:t>
      </w:r>
      <w:r w:rsidRPr="00726052">
        <w:rPr>
          <w:rFonts w:ascii="Arial" w:hAnsi="Arial" w:cs="Arial"/>
        </w:rPr>
        <w:t xml:space="preserve"> provide </w:t>
      </w:r>
      <w:proofErr w:type="gramStart"/>
      <w:r w:rsidRPr="00726052">
        <w:rPr>
          <w:rFonts w:ascii="Arial" w:hAnsi="Arial" w:cs="Arial"/>
        </w:rPr>
        <w:t>short and medium-term rental assistance and supportive services to homeless individuals and families</w:t>
      </w:r>
      <w:proofErr w:type="gramEnd"/>
      <w:r w:rsidRPr="00726052">
        <w:rPr>
          <w:rFonts w:ascii="Arial" w:hAnsi="Arial" w:cs="Arial"/>
        </w:rPr>
        <w:t xml:space="preserve"> and those at risk of homelessness so that they can access and maintain affordable, suitable permanent housing.  In the coming year, ESG anticipates that a</w:t>
      </w:r>
      <w:r w:rsidR="004809A9" w:rsidRPr="00726052">
        <w:rPr>
          <w:rFonts w:ascii="Arial" w:hAnsi="Arial" w:cs="Arial"/>
        </w:rPr>
        <w:t xml:space="preserve"> minimum of </w:t>
      </w:r>
      <w:r w:rsidRPr="00726052">
        <w:rPr>
          <w:rFonts w:ascii="Arial" w:hAnsi="Arial" w:cs="Arial"/>
        </w:rPr>
        <w:t xml:space="preserve">40 percent of its awards will go </w:t>
      </w:r>
      <w:r w:rsidRPr="005B54B6">
        <w:rPr>
          <w:rFonts w:ascii="Arial" w:hAnsi="Arial" w:cs="Arial"/>
        </w:rPr>
        <w:t xml:space="preserve">toward </w:t>
      </w:r>
      <w:r w:rsidR="009114A0" w:rsidRPr="005B54B6">
        <w:rPr>
          <w:rFonts w:ascii="Arial" w:hAnsi="Arial" w:cs="Arial"/>
        </w:rPr>
        <w:t>RR</w:t>
      </w:r>
      <w:r w:rsidRPr="00726052">
        <w:rPr>
          <w:rFonts w:ascii="Arial" w:hAnsi="Arial" w:cs="Arial"/>
        </w:rPr>
        <w:t xml:space="preserve"> activities.  </w:t>
      </w:r>
    </w:p>
    <w:p w:rsidR="000F18B4" w:rsidRPr="00726052" w:rsidRDefault="000F18B4">
      <w:pPr>
        <w:ind w:left="330"/>
        <w:contextualSpacing/>
        <w:rPr>
          <w:rFonts w:ascii="Arial" w:hAnsi="Arial" w:cs="Arial"/>
        </w:rPr>
      </w:pPr>
    </w:p>
    <w:p w:rsidR="00A154DF" w:rsidRPr="00C30F57" w:rsidRDefault="00A154DF">
      <w:pPr>
        <w:keepNext/>
        <w:widowControl w:val="0"/>
        <w:ind w:left="330"/>
        <w:contextualSpacing/>
        <w:rPr>
          <w:rFonts w:ascii="Arial" w:hAnsi="Arial" w:cs="Arial"/>
          <w:b/>
          <w:u w:val="single"/>
        </w:rPr>
      </w:pPr>
      <w:proofErr w:type="gramStart"/>
      <w:r w:rsidRPr="00C30F57">
        <w:rPr>
          <w:rFonts w:ascii="Arial" w:hAnsi="Arial" w:cs="Arial"/>
          <w:b/>
          <w:u w:val="single"/>
        </w:rPr>
        <w:t>Helping low-income individuals and families avoid becoming homeless, especially extremely low-income individuals and families and those who are: being discharged from publicly funded institutions and systems of care (such as health care facilities, mental health facilities, foster care and other youth facilities, and corrections programs and institutions); or, receiving assistance from public or private agencies that address housing, health, social services, employment, education, or youth needs</w:t>
      </w:r>
      <w:r w:rsidR="00C30F57">
        <w:rPr>
          <w:rFonts w:ascii="Arial" w:hAnsi="Arial" w:cs="Arial"/>
          <w:b/>
          <w:u w:val="single"/>
        </w:rPr>
        <w:t>.</w:t>
      </w:r>
      <w:proofErr w:type="gramEnd"/>
    </w:p>
    <w:p w:rsidR="00A154DF" w:rsidRPr="00C30F57" w:rsidRDefault="00A154DF">
      <w:pPr>
        <w:spacing w:after="0"/>
        <w:ind w:left="330" w:right="-7"/>
        <w:rPr>
          <w:rFonts w:ascii="Arial" w:hAnsi="Arial" w:cs="Arial"/>
          <w:b/>
        </w:rPr>
      </w:pPr>
    </w:p>
    <w:p w:rsidR="00A154DF" w:rsidRPr="00726052" w:rsidRDefault="00A154DF">
      <w:pPr>
        <w:spacing w:after="0"/>
        <w:ind w:left="330" w:right="-7"/>
        <w:rPr>
          <w:rFonts w:ascii="Arial" w:hAnsi="Arial" w:cs="Arial"/>
        </w:rPr>
      </w:pPr>
      <w:r w:rsidRPr="00726052">
        <w:rPr>
          <w:rFonts w:ascii="Arial" w:hAnsi="Arial" w:cs="Arial"/>
        </w:rPr>
        <w:t xml:space="preserve">In administering all of its housing programs, </w:t>
      </w:r>
      <w:r w:rsidR="006913F2">
        <w:rPr>
          <w:rFonts w:ascii="Arial" w:hAnsi="Arial" w:cs="Arial"/>
        </w:rPr>
        <w:t>the Department</w:t>
      </w:r>
      <w:r w:rsidR="006913F2" w:rsidRPr="00726052">
        <w:rPr>
          <w:rFonts w:ascii="Arial" w:hAnsi="Arial" w:cs="Arial"/>
        </w:rPr>
        <w:t xml:space="preserve"> </w:t>
      </w:r>
      <w:r w:rsidRPr="00726052">
        <w:rPr>
          <w:rFonts w:ascii="Arial" w:hAnsi="Arial" w:cs="Arial"/>
        </w:rPr>
        <w:t xml:space="preserve">continues to assist persons who </w:t>
      </w:r>
      <w:proofErr w:type="gramStart"/>
      <w:r w:rsidRPr="00726052">
        <w:rPr>
          <w:rFonts w:ascii="Arial" w:hAnsi="Arial" w:cs="Arial"/>
        </w:rPr>
        <w:t>are being discharged</w:t>
      </w:r>
      <w:proofErr w:type="gramEnd"/>
      <w:r w:rsidRPr="00726052">
        <w:rPr>
          <w:rFonts w:ascii="Arial" w:hAnsi="Arial" w:cs="Arial"/>
        </w:rPr>
        <w:t xml:space="preserve"> from </w:t>
      </w:r>
      <w:r w:rsidR="006913F2" w:rsidRPr="00726052">
        <w:rPr>
          <w:rFonts w:ascii="Arial" w:hAnsi="Arial" w:cs="Arial"/>
        </w:rPr>
        <w:t>publicly</w:t>
      </w:r>
      <w:r w:rsidRPr="00726052">
        <w:rPr>
          <w:rFonts w:ascii="Arial" w:hAnsi="Arial" w:cs="Arial"/>
        </w:rPr>
        <w:t xml:space="preserve"> funded institutions and systems of care or are receiving assistance from other public or private agencies. </w:t>
      </w:r>
      <w:r w:rsidR="00473CAA">
        <w:rPr>
          <w:rFonts w:ascii="Arial" w:hAnsi="Arial" w:cs="Arial"/>
        </w:rPr>
        <w:t xml:space="preserve"> </w:t>
      </w:r>
      <w:r w:rsidRPr="00726052">
        <w:rPr>
          <w:rFonts w:ascii="Arial" w:hAnsi="Arial" w:cs="Arial"/>
        </w:rPr>
        <w:t xml:space="preserve">Particular focus on assisting persons exiting institutional care </w:t>
      </w:r>
      <w:proofErr w:type="gramStart"/>
      <w:r w:rsidRPr="00726052">
        <w:rPr>
          <w:rFonts w:ascii="Arial" w:hAnsi="Arial" w:cs="Arial"/>
        </w:rPr>
        <w:t>is made</w:t>
      </w:r>
      <w:proofErr w:type="gramEnd"/>
      <w:r w:rsidRPr="00726052">
        <w:rPr>
          <w:rFonts w:ascii="Arial" w:hAnsi="Arial" w:cs="Arial"/>
        </w:rPr>
        <w:t xml:space="preserve"> through the Section 811 </w:t>
      </w:r>
      <w:r w:rsidR="00AE76B8">
        <w:rPr>
          <w:rFonts w:ascii="Arial" w:hAnsi="Arial" w:cs="Arial"/>
        </w:rPr>
        <w:t>Project Rental Assistance (</w:t>
      </w:r>
      <w:r w:rsidRPr="00726052">
        <w:rPr>
          <w:rFonts w:ascii="Arial" w:hAnsi="Arial" w:cs="Arial"/>
        </w:rPr>
        <w:t>PRA</w:t>
      </w:r>
      <w:r w:rsidR="00AE76B8">
        <w:rPr>
          <w:rFonts w:ascii="Arial" w:hAnsi="Arial" w:cs="Arial"/>
        </w:rPr>
        <w:t>)</w:t>
      </w:r>
      <w:r w:rsidRPr="00726052">
        <w:rPr>
          <w:rFonts w:ascii="Arial" w:hAnsi="Arial" w:cs="Arial"/>
        </w:rPr>
        <w:t xml:space="preserve"> Program</w:t>
      </w:r>
      <w:r w:rsidR="001933CA">
        <w:rPr>
          <w:rFonts w:ascii="Arial" w:hAnsi="Arial" w:cs="Arial"/>
        </w:rPr>
        <w:t>.</w:t>
      </w:r>
      <w:r w:rsidRPr="00726052">
        <w:rPr>
          <w:rFonts w:ascii="Arial" w:hAnsi="Arial" w:cs="Arial"/>
        </w:rPr>
        <w:t xml:space="preserve"> </w:t>
      </w:r>
      <w:r w:rsidR="00473CAA">
        <w:rPr>
          <w:rFonts w:ascii="Arial" w:hAnsi="Arial" w:cs="Arial"/>
        </w:rPr>
        <w:t xml:space="preserve"> </w:t>
      </w:r>
      <w:r w:rsidR="001933CA">
        <w:rPr>
          <w:rFonts w:ascii="Arial" w:hAnsi="Arial" w:cs="Arial"/>
        </w:rPr>
        <w:t>This program</w:t>
      </w:r>
      <w:r w:rsidR="00AE76B8">
        <w:rPr>
          <w:rFonts w:ascii="Arial" w:hAnsi="Arial" w:cs="Arial"/>
        </w:rPr>
        <w:t xml:space="preserve"> </w:t>
      </w:r>
      <w:r w:rsidRPr="00726052">
        <w:rPr>
          <w:rFonts w:ascii="Arial" w:hAnsi="Arial" w:cs="Arial"/>
        </w:rPr>
        <w:t>provide</w:t>
      </w:r>
      <w:r w:rsidR="001933CA">
        <w:rPr>
          <w:rFonts w:ascii="Arial" w:hAnsi="Arial" w:cs="Arial"/>
        </w:rPr>
        <w:t>s</w:t>
      </w:r>
      <w:r w:rsidRPr="00726052">
        <w:rPr>
          <w:rFonts w:ascii="Arial" w:hAnsi="Arial" w:cs="Arial"/>
        </w:rPr>
        <w:t xml:space="preserve"> rental assistance for non-elderly disabled individuals who are exiting long-term care facilities as well as developmentally disabled persons and others at-risk of institutionalization due to housing instability or homelessness.</w:t>
      </w:r>
    </w:p>
    <w:p w:rsidR="00A154DF" w:rsidRPr="00726052" w:rsidRDefault="00A154DF">
      <w:pPr>
        <w:spacing w:after="0"/>
        <w:ind w:left="330" w:right="-7"/>
        <w:rPr>
          <w:rFonts w:ascii="Arial" w:hAnsi="Arial" w:cs="Arial"/>
        </w:rPr>
      </w:pPr>
    </w:p>
    <w:p w:rsidR="00A154DF" w:rsidRPr="00726052" w:rsidRDefault="00A154DF">
      <w:pPr>
        <w:keepNext/>
        <w:widowControl w:val="0"/>
        <w:ind w:left="330"/>
        <w:contextualSpacing/>
        <w:rPr>
          <w:rFonts w:ascii="Arial" w:hAnsi="Arial" w:cs="Arial"/>
        </w:rPr>
      </w:pPr>
      <w:r w:rsidRPr="00726052">
        <w:rPr>
          <w:rFonts w:ascii="Arial" w:hAnsi="Arial" w:cs="Arial"/>
        </w:rPr>
        <w:t xml:space="preserve">In addition, the Department is currently designing the No Place </w:t>
      </w:r>
      <w:proofErr w:type="gramStart"/>
      <w:r w:rsidRPr="00726052">
        <w:rPr>
          <w:rFonts w:ascii="Arial" w:hAnsi="Arial" w:cs="Arial"/>
        </w:rPr>
        <w:t>Like</w:t>
      </w:r>
      <w:proofErr w:type="gramEnd"/>
      <w:r w:rsidRPr="00726052">
        <w:rPr>
          <w:rFonts w:ascii="Arial" w:hAnsi="Arial" w:cs="Arial"/>
        </w:rPr>
        <w:t xml:space="preserve"> Home (NPLH) </w:t>
      </w:r>
      <w:r w:rsidR="00473CAA">
        <w:rPr>
          <w:rFonts w:ascii="Arial" w:hAnsi="Arial" w:cs="Arial"/>
        </w:rPr>
        <w:t>P</w:t>
      </w:r>
      <w:r w:rsidRPr="00726052">
        <w:rPr>
          <w:rFonts w:ascii="Arial" w:hAnsi="Arial" w:cs="Arial"/>
        </w:rPr>
        <w:t xml:space="preserve">rogram </w:t>
      </w:r>
      <w:r w:rsidR="001933CA">
        <w:rPr>
          <w:rFonts w:ascii="Arial" w:hAnsi="Arial" w:cs="Arial"/>
        </w:rPr>
        <w:t xml:space="preserve">that </w:t>
      </w:r>
      <w:r w:rsidRPr="00726052">
        <w:rPr>
          <w:rFonts w:ascii="Arial" w:hAnsi="Arial" w:cs="Arial"/>
        </w:rPr>
        <w:t xml:space="preserve">will provide development financing, including capitalized operating subsidy reserves, for rental housing serving Extremely Low Income </w:t>
      </w:r>
      <w:r w:rsidR="006913F2">
        <w:rPr>
          <w:rFonts w:ascii="Arial" w:hAnsi="Arial" w:cs="Arial"/>
        </w:rPr>
        <w:t xml:space="preserve">(ELI) </w:t>
      </w:r>
      <w:r w:rsidRPr="00726052">
        <w:rPr>
          <w:rFonts w:ascii="Arial" w:hAnsi="Arial" w:cs="Arial"/>
        </w:rPr>
        <w:t>persons, including children and youth, with a serious mental illness who are Chronically Homeless, Homeless, or At-</w:t>
      </w:r>
      <w:r w:rsidR="008F48E8">
        <w:rPr>
          <w:rFonts w:ascii="Arial" w:hAnsi="Arial" w:cs="Arial"/>
        </w:rPr>
        <w:t>R</w:t>
      </w:r>
      <w:r w:rsidRPr="00726052">
        <w:rPr>
          <w:rFonts w:ascii="Arial" w:hAnsi="Arial" w:cs="Arial"/>
        </w:rPr>
        <w:t>isk of Chronic Homelessness</w:t>
      </w:r>
      <w:r w:rsidR="001933CA">
        <w:rPr>
          <w:rFonts w:ascii="Arial" w:hAnsi="Arial" w:cs="Arial"/>
        </w:rPr>
        <w:t>.</w:t>
      </w:r>
      <w:r w:rsidRPr="00726052">
        <w:rPr>
          <w:rFonts w:ascii="Arial" w:hAnsi="Arial" w:cs="Arial"/>
        </w:rPr>
        <w:t xml:space="preserve"> </w:t>
      </w:r>
      <w:r w:rsidR="00473CAA">
        <w:rPr>
          <w:rFonts w:ascii="Arial" w:hAnsi="Arial" w:cs="Arial"/>
        </w:rPr>
        <w:t xml:space="preserve"> </w:t>
      </w:r>
      <w:r w:rsidRPr="00726052">
        <w:rPr>
          <w:rFonts w:ascii="Arial" w:hAnsi="Arial" w:cs="Arial"/>
        </w:rPr>
        <w:t>In particular, persons At-Risk of Chronic Homelessness will include persons discharged from various institutional settings.</w:t>
      </w:r>
      <w:r w:rsidR="006913F2">
        <w:rPr>
          <w:rFonts w:ascii="Arial" w:hAnsi="Arial" w:cs="Arial"/>
        </w:rPr>
        <w:t xml:space="preserve"> </w:t>
      </w:r>
      <w:r w:rsidRPr="00726052">
        <w:rPr>
          <w:rFonts w:ascii="Arial" w:hAnsi="Arial" w:cs="Arial"/>
        </w:rPr>
        <w:t xml:space="preserve"> Under the proposed program, counties are required to provide mental health services and to coordinate the provision or referral to other services that NPLH tenants may need, including but not limited to, health, social services, employment, and education. </w:t>
      </w:r>
    </w:p>
    <w:p w:rsidR="00A154DF" w:rsidRPr="00726052" w:rsidRDefault="00A154DF" w:rsidP="00CB1CD0">
      <w:pPr>
        <w:spacing w:after="0"/>
        <w:ind w:right="-7"/>
        <w:rPr>
          <w:rFonts w:ascii="Arial" w:hAnsi="Arial" w:cs="Arial"/>
        </w:rPr>
      </w:pPr>
      <w:r w:rsidRPr="00726052">
        <w:rPr>
          <w:rFonts w:ascii="Arial" w:hAnsi="Arial" w:cs="Arial"/>
        </w:rPr>
        <w:t xml:space="preserve"> </w:t>
      </w:r>
    </w:p>
    <w:p w:rsidR="001B558C" w:rsidRPr="006913F2" w:rsidRDefault="00051BAF" w:rsidP="00216665">
      <w:pPr>
        <w:pStyle w:val="ListParagraph"/>
        <w:keepNext/>
        <w:widowControl w:val="0"/>
        <w:numPr>
          <w:ilvl w:val="0"/>
          <w:numId w:val="17"/>
        </w:numPr>
        <w:spacing w:line="204" w:lineRule="auto"/>
        <w:rPr>
          <w:rFonts w:ascii="Arial" w:hAnsi="Arial" w:cs="Arial"/>
          <w:b/>
          <w:sz w:val="24"/>
        </w:rPr>
      </w:pPr>
      <w:r w:rsidRPr="006913F2">
        <w:rPr>
          <w:rFonts w:ascii="Arial" w:hAnsi="Arial" w:cs="Arial"/>
          <w:b/>
          <w:sz w:val="24"/>
        </w:rPr>
        <w:t xml:space="preserve">HOPWA </w:t>
      </w:r>
    </w:p>
    <w:p w:rsidR="001B558C" w:rsidRPr="00726052" w:rsidRDefault="001B558C" w:rsidP="001B558C">
      <w:pPr>
        <w:pStyle w:val="ListParagraph"/>
        <w:keepNext/>
        <w:widowControl w:val="0"/>
        <w:spacing w:line="204" w:lineRule="auto"/>
        <w:ind w:left="0"/>
        <w:rPr>
          <w:rFonts w:ascii="Arial" w:hAnsi="Arial" w:cs="Arial"/>
          <w:b/>
          <w:sz w:val="28"/>
        </w:rPr>
      </w:pPr>
    </w:p>
    <w:p w:rsidR="00051BAF" w:rsidRPr="00726052" w:rsidRDefault="00051BAF" w:rsidP="007F5946">
      <w:pPr>
        <w:pStyle w:val="ListParagraph"/>
        <w:keepNext/>
        <w:widowControl w:val="0"/>
        <w:ind w:left="330"/>
        <w:rPr>
          <w:rFonts w:ascii="Arial" w:hAnsi="Arial" w:cs="Arial"/>
          <w:b/>
          <w:sz w:val="28"/>
          <w:u w:val="single"/>
        </w:rPr>
      </w:pPr>
      <w:r w:rsidRPr="00726052">
        <w:rPr>
          <w:rFonts w:ascii="Arial" w:hAnsi="Arial" w:cs="Arial"/>
          <w:b/>
          <w:u w:val="single"/>
        </w:rPr>
        <w:t>Describe the jurisdictions one-year goals and actions for reducing and ending homelessness including</w:t>
      </w:r>
    </w:p>
    <w:p w:rsidR="001B558C" w:rsidRPr="00C30F57" w:rsidRDefault="001B558C">
      <w:pPr>
        <w:keepNext/>
        <w:widowControl w:val="0"/>
        <w:ind w:left="330"/>
        <w:contextualSpacing/>
        <w:rPr>
          <w:rFonts w:ascii="Arial" w:hAnsi="Arial" w:cs="Arial"/>
          <w:b/>
          <w:u w:val="single"/>
        </w:rPr>
      </w:pPr>
      <w:proofErr w:type="gramStart"/>
      <w:r w:rsidRPr="00C30F57">
        <w:rPr>
          <w:rFonts w:ascii="Arial" w:hAnsi="Arial" w:cs="Arial"/>
          <w:b/>
          <w:u w:val="single"/>
        </w:rPr>
        <w:t>Helping low-income individuals and families avoid becoming homeless, especially extremely low-income individuals and families and those who are: being discharged from publicly funded institutions and systems of care (such as health care facilities, mental health facilities, foster care and other youth facilities, and corrections programs and institutions); or, receiving assistance from public or private agencies that address housing, health, social services, employment, education, or youth needs.</w:t>
      </w:r>
      <w:proofErr w:type="gramEnd"/>
    </w:p>
    <w:p w:rsidR="001B558C" w:rsidRPr="00726052" w:rsidRDefault="001B558C">
      <w:pPr>
        <w:pStyle w:val="ListParagraph"/>
        <w:spacing w:after="0"/>
        <w:ind w:left="330" w:right="-7"/>
        <w:rPr>
          <w:rFonts w:ascii="Arial" w:hAnsi="Arial" w:cs="Arial"/>
        </w:rPr>
      </w:pPr>
      <w:r w:rsidRPr="00726052">
        <w:rPr>
          <w:rFonts w:ascii="Arial" w:hAnsi="Arial" w:cs="Arial"/>
        </w:rPr>
        <w:t xml:space="preserve">In addition to the above activities, HOPWA provides </w:t>
      </w:r>
      <w:r w:rsidR="009941A9">
        <w:rPr>
          <w:rFonts w:ascii="Arial" w:hAnsi="Arial" w:cs="Arial"/>
        </w:rPr>
        <w:t>Tenant Based Rental Assistance (</w:t>
      </w:r>
      <w:r w:rsidRPr="00726052">
        <w:rPr>
          <w:rFonts w:ascii="Arial" w:hAnsi="Arial" w:cs="Arial"/>
        </w:rPr>
        <w:t>TBRA</w:t>
      </w:r>
      <w:r w:rsidR="009941A9">
        <w:rPr>
          <w:rFonts w:ascii="Arial" w:hAnsi="Arial" w:cs="Arial"/>
        </w:rPr>
        <w:t>)</w:t>
      </w:r>
      <w:r w:rsidRPr="00726052">
        <w:rPr>
          <w:rFonts w:ascii="Arial" w:hAnsi="Arial" w:cs="Arial"/>
        </w:rPr>
        <w:t xml:space="preserve">, </w:t>
      </w:r>
      <w:r w:rsidR="005B54B6">
        <w:rPr>
          <w:rFonts w:ascii="Arial" w:hAnsi="Arial" w:cs="Arial"/>
        </w:rPr>
        <w:t xml:space="preserve">Short Term Rent, </w:t>
      </w:r>
      <w:r w:rsidR="009941A9">
        <w:rPr>
          <w:rFonts w:ascii="Arial" w:hAnsi="Arial" w:cs="Arial"/>
        </w:rPr>
        <w:t xml:space="preserve">Short-term Rent Mortgage and Utility </w:t>
      </w:r>
      <w:r w:rsidR="005B54B6">
        <w:rPr>
          <w:rFonts w:ascii="Arial" w:hAnsi="Arial" w:cs="Arial"/>
        </w:rPr>
        <w:t>(</w:t>
      </w:r>
      <w:r w:rsidRPr="00726052">
        <w:rPr>
          <w:rFonts w:ascii="Arial" w:hAnsi="Arial" w:cs="Arial"/>
        </w:rPr>
        <w:t>STRMU</w:t>
      </w:r>
      <w:r w:rsidR="005B54B6">
        <w:rPr>
          <w:rFonts w:ascii="Arial" w:hAnsi="Arial" w:cs="Arial"/>
        </w:rPr>
        <w:t>)</w:t>
      </w:r>
      <w:r w:rsidR="009941A9">
        <w:rPr>
          <w:rFonts w:ascii="Arial" w:hAnsi="Arial" w:cs="Arial"/>
        </w:rPr>
        <w:t xml:space="preserve"> Assistance</w:t>
      </w:r>
      <w:r w:rsidRPr="00726052">
        <w:rPr>
          <w:rFonts w:ascii="Arial" w:hAnsi="Arial" w:cs="Arial"/>
        </w:rPr>
        <w:t xml:space="preserve">, housing placement assistance, and supportive services to </w:t>
      </w:r>
      <w:r w:rsidR="009941A9">
        <w:rPr>
          <w:rFonts w:ascii="Arial" w:hAnsi="Arial" w:cs="Arial"/>
        </w:rPr>
        <w:t xml:space="preserve">People Living </w:t>
      </w:r>
      <w:r w:rsidR="0068222C">
        <w:rPr>
          <w:rFonts w:ascii="Arial" w:hAnsi="Arial" w:cs="Arial"/>
        </w:rPr>
        <w:t>w</w:t>
      </w:r>
      <w:r w:rsidR="009941A9">
        <w:rPr>
          <w:rFonts w:ascii="Arial" w:hAnsi="Arial" w:cs="Arial"/>
        </w:rPr>
        <w:t>ith HIV (</w:t>
      </w:r>
      <w:r w:rsidRPr="00726052">
        <w:rPr>
          <w:rFonts w:ascii="Arial" w:hAnsi="Arial" w:cs="Arial"/>
        </w:rPr>
        <w:t>PLWH</w:t>
      </w:r>
      <w:r w:rsidR="009941A9">
        <w:rPr>
          <w:rFonts w:ascii="Arial" w:hAnsi="Arial" w:cs="Arial"/>
        </w:rPr>
        <w:t>)</w:t>
      </w:r>
      <w:r w:rsidRPr="00726052">
        <w:rPr>
          <w:rFonts w:ascii="Arial" w:hAnsi="Arial" w:cs="Arial"/>
        </w:rPr>
        <w:t xml:space="preserve"> who are homeless or at </w:t>
      </w:r>
      <w:r w:rsidRPr="00726052">
        <w:rPr>
          <w:rFonts w:ascii="Arial" w:hAnsi="Arial" w:cs="Arial"/>
        </w:rPr>
        <w:lastRenderedPageBreak/>
        <w:t>risk of homelessness</w:t>
      </w:r>
      <w:r w:rsidR="005B54B6" w:rsidRPr="00726052">
        <w:rPr>
          <w:rFonts w:ascii="Arial" w:hAnsi="Arial" w:cs="Arial"/>
        </w:rPr>
        <w:t xml:space="preserve">.  </w:t>
      </w:r>
      <w:r w:rsidRPr="00726052">
        <w:rPr>
          <w:rFonts w:ascii="Arial" w:hAnsi="Arial" w:cs="Arial"/>
        </w:rPr>
        <w:t xml:space="preserve">In addition to homelessness prevention, HOPWA funds </w:t>
      </w:r>
      <w:proofErr w:type="gramStart"/>
      <w:r w:rsidRPr="00726052">
        <w:rPr>
          <w:rFonts w:ascii="Arial" w:hAnsi="Arial" w:cs="Arial"/>
        </w:rPr>
        <w:t>may be used</w:t>
      </w:r>
      <w:proofErr w:type="gramEnd"/>
      <w:r w:rsidRPr="00726052">
        <w:rPr>
          <w:rFonts w:ascii="Arial" w:hAnsi="Arial" w:cs="Arial"/>
        </w:rPr>
        <w:t xml:space="preserve"> to provide temporary shelter (emergency shelter or hotel/motel vouchers) to homeless</w:t>
      </w:r>
      <w:r w:rsidR="00B90524">
        <w:rPr>
          <w:rFonts w:ascii="Arial" w:hAnsi="Arial" w:cs="Arial"/>
        </w:rPr>
        <w:t xml:space="preserve"> </w:t>
      </w:r>
      <w:r w:rsidRPr="00726052">
        <w:rPr>
          <w:rFonts w:ascii="Arial" w:hAnsi="Arial" w:cs="Arial"/>
        </w:rPr>
        <w:t xml:space="preserve">PLWH while assisting them to locate stable housing.  </w:t>
      </w:r>
    </w:p>
    <w:p w:rsidR="001B558C" w:rsidRPr="00726052" w:rsidRDefault="001B558C">
      <w:pPr>
        <w:pStyle w:val="ListParagraph"/>
        <w:spacing w:after="0"/>
        <w:ind w:left="330" w:right="-7"/>
        <w:rPr>
          <w:rFonts w:ascii="Arial" w:hAnsi="Arial" w:cs="Arial"/>
        </w:rPr>
      </w:pPr>
    </w:p>
    <w:p w:rsidR="00051BAF" w:rsidRDefault="001B558C" w:rsidP="00594D9C">
      <w:pPr>
        <w:pStyle w:val="ListParagraph"/>
        <w:spacing w:after="0"/>
        <w:ind w:left="330" w:right="-7"/>
        <w:rPr>
          <w:rFonts w:ascii="Arial" w:hAnsi="Arial" w:cs="Arial"/>
        </w:rPr>
      </w:pPr>
      <w:r w:rsidRPr="00726052">
        <w:rPr>
          <w:rFonts w:ascii="Arial" w:hAnsi="Arial" w:cs="Arial"/>
        </w:rPr>
        <w:t xml:space="preserve">Housing assistance and supportive services allow residents to achieve or maintain housing stability.  The prevention of homelessness is an essential component of </w:t>
      </w:r>
      <w:r w:rsidR="006F1AB7">
        <w:rPr>
          <w:rFonts w:ascii="Arial" w:hAnsi="Arial" w:cs="Arial"/>
        </w:rPr>
        <w:t>s</w:t>
      </w:r>
      <w:r w:rsidR="006F1AB7" w:rsidRPr="00726052">
        <w:rPr>
          <w:rFonts w:ascii="Arial" w:hAnsi="Arial" w:cs="Arial"/>
        </w:rPr>
        <w:t xml:space="preserve">tate </w:t>
      </w:r>
      <w:r w:rsidRPr="00726052">
        <w:rPr>
          <w:rFonts w:ascii="Arial" w:hAnsi="Arial" w:cs="Arial"/>
        </w:rPr>
        <w:t xml:space="preserve">HOPWA, as housing </w:t>
      </w:r>
      <w:proofErr w:type="gramStart"/>
      <w:r w:rsidRPr="00726052">
        <w:rPr>
          <w:rFonts w:ascii="Arial" w:hAnsi="Arial" w:cs="Arial"/>
        </w:rPr>
        <w:t>is increasingly identified</w:t>
      </w:r>
      <w:proofErr w:type="gramEnd"/>
      <w:r w:rsidRPr="00726052">
        <w:rPr>
          <w:rFonts w:ascii="Arial" w:hAnsi="Arial" w:cs="Arial"/>
        </w:rPr>
        <w:t xml:space="preserve"> as a strategic point of intervention to address HIV/AIDS and overlapping vulnerabilities (such as age, race, mental illness, drug use, or chronic homelessness).  The National AIDS Housing Coalition reports that housing assistance has been shown to decrease health disparities while reducing overall public expense and/or making better u</w:t>
      </w:r>
      <w:r w:rsidR="00594D9C">
        <w:rPr>
          <w:rFonts w:ascii="Arial" w:hAnsi="Arial" w:cs="Arial"/>
        </w:rPr>
        <w:t>se of limited public resources.</w:t>
      </w:r>
    </w:p>
    <w:p w:rsidR="00594D9C" w:rsidRPr="00726052" w:rsidRDefault="00594D9C" w:rsidP="00594D9C">
      <w:pPr>
        <w:pStyle w:val="ListParagraph"/>
        <w:spacing w:after="0"/>
        <w:ind w:left="330" w:right="-7"/>
        <w:rPr>
          <w:rFonts w:ascii="Arial" w:hAnsi="Arial" w:cs="Arial"/>
        </w:rPr>
      </w:pPr>
    </w:p>
    <w:p w:rsidR="001B558C" w:rsidRPr="00726052" w:rsidRDefault="009941A9" w:rsidP="00C30F57">
      <w:pPr>
        <w:pStyle w:val="ListParagraph"/>
        <w:keepNext/>
        <w:widowControl w:val="0"/>
        <w:numPr>
          <w:ilvl w:val="0"/>
          <w:numId w:val="17"/>
        </w:numPr>
        <w:spacing w:before="100" w:beforeAutospacing="1" w:after="100" w:afterAutospacing="1"/>
        <w:rPr>
          <w:rFonts w:ascii="Arial" w:hAnsi="Arial" w:cs="Arial"/>
          <w:b/>
          <w:sz w:val="28"/>
          <w:u w:val="single"/>
        </w:rPr>
      </w:pPr>
      <w:r>
        <w:rPr>
          <w:rFonts w:ascii="Arial" w:hAnsi="Arial" w:cs="Arial"/>
          <w:b/>
          <w:sz w:val="28"/>
          <w:u w:val="single"/>
        </w:rPr>
        <w:t>National Housing Trust Fund (</w:t>
      </w:r>
      <w:r w:rsidR="005432D6">
        <w:rPr>
          <w:rFonts w:ascii="Arial" w:hAnsi="Arial" w:cs="Arial"/>
          <w:b/>
          <w:sz w:val="28"/>
          <w:u w:val="single"/>
        </w:rPr>
        <w:t>NHTF</w:t>
      </w:r>
      <w:r>
        <w:rPr>
          <w:rFonts w:ascii="Arial" w:hAnsi="Arial" w:cs="Arial"/>
          <w:b/>
          <w:sz w:val="28"/>
          <w:u w:val="single"/>
        </w:rPr>
        <w:t>)</w:t>
      </w:r>
      <w:r w:rsidR="008A419D">
        <w:rPr>
          <w:rFonts w:ascii="Arial" w:hAnsi="Arial" w:cs="Arial"/>
          <w:b/>
          <w:sz w:val="28"/>
          <w:u w:val="single"/>
        </w:rPr>
        <w:t xml:space="preserve"> and HOME</w:t>
      </w:r>
      <w:r>
        <w:rPr>
          <w:rFonts w:ascii="Arial" w:hAnsi="Arial" w:cs="Arial"/>
          <w:b/>
          <w:sz w:val="28"/>
          <w:u w:val="single"/>
        </w:rPr>
        <w:t xml:space="preserve"> Investment Partnership Program (HOME)</w:t>
      </w:r>
      <w:r w:rsidR="008A419D">
        <w:rPr>
          <w:rFonts w:ascii="Arial" w:hAnsi="Arial" w:cs="Arial"/>
          <w:b/>
          <w:sz w:val="28"/>
          <w:u w:val="single"/>
        </w:rPr>
        <w:t xml:space="preserve"> Paring</w:t>
      </w:r>
      <w:r w:rsidR="00690AC7" w:rsidRPr="00726052">
        <w:rPr>
          <w:rFonts w:ascii="Arial" w:hAnsi="Arial" w:cs="Arial"/>
          <w:b/>
          <w:sz w:val="28"/>
          <w:u w:val="single"/>
        </w:rPr>
        <w:t xml:space="preserve"> </w:t>
      </w:r>
    </w:p>
    <w:p w:rsidR="00690AC7" w:rsidRPr="00B901EB" w:rsidRDefault="008A419D" w:rsidP="00C30F57">
      <w:pPr>
        <w:keepNext/>
        <w:widowControl w:val="0"/>
        <w:spacing w:before="100" w:beforeAutospacing="1" w:after="100" w:afterAutospacing="1"/>
        <w:ind w:left="690"/>
        <w:rPr>
          <w:rFonts w:ascii="Arial" w:hAnsi="Arial" w:cs="Arial"/>
        </w:rPr>
      </w:pPr>
      <w:r>
        <w:rPr>
          <w:rFonts w:ascii="Arial" w:hAnsi="Arial" w:cs="Arial"/>
        </w:rPr>
        <w:t xml:space="preserve">NHTF and HOME </w:t>
      </w:r>
      <w:proofErr w:type="gramStart"/>
      <w:r>
        <w:rPr>
          <w:rFonts w:ascii="Arial" w:hAnsi="Arial" w:cs="Arial"/>
        </w:rPr>
        <w:t>will be paired</w:t>
      </w:r>
      <w:proofErr w:type="gramEnd"/>
      <w:r>
        <w:rPr>
          <w:rFonts w:ascii="Arial" w:hAnsi="Arial" w:cs="Arial"/>
        </w:rPr>
        <w:t xml:space="preserve"> in the same NOFA with </w:t>
      </w:r>
      <w:r w:rsidR="00E71DD3">
        <w:rPr>
          <w:rFonts w:ascii="Arial" w:hAnsi="Arial" w:cs="Arial"/>
        </w:rPr>
        <w:t xml:space="preserve">the </w:t>
      </w:r>
      <w:r>
        <w:rPr>
          <w:rFonts w:ascii="Arial" w:hAnsi="Arial" w:cs="Arial"/>
        </w:rPr>
        <w:t xml:space="preserve">goal of targeting </w:t>
      </w:r>
      <w:r w:rsidR="00E71DD3">
        <w:rPr>
          <w:rFonts w:ascii="Arial" w:hAnsi="Arial" w:cs="Arial"/>
        </w:rPr>
        <w:t>Extremely Low Income (</w:t>
      </w:r>
      <w:r>
        <w:rPr>
          <w:rFonts w:ascii="Arial" w:hAnsi="Arial" w:cs="Arial"/>
        </w:rPr>
        <w:t>ELI</w:t>
      </w:r>
      <w:r w:rsidR="00E71DD3">
        <w:rPr>
          <w:rFonts w:ascii="Arial" w:hAnsi="Arial" w:cs="Arial"/>
        </w:rPr>
        <w:t>)</w:t>
      </w:r>
      <w:r>
        <w:rPr>
          <w:rFonts w:ascii="Arial" w:hAnsi="Arial" w:cs="Arial"/>
        </w:rPr>
        <w:t xml:space="preserve"> households and homeless</w:t>
      </w:r>
      <w:r w:rsidR="006F1AB7">
        <w:rPr>
          <w:rFonts w:ascii="Arial" w:hAnsi="Arial" w:cs="Arial"/>
        </w:rPr>
        <w:t xml:space="preserve"> individuals and families</w:t>
      </w:r>
      <w:r>
        <w:rPr>
          <w:rFonts w:ascii="Arial" w:hAnsi="Arial" w:cs="Arial"/>
        </w:rPr>
        <w:t xml:space="preserve">.  </w:t>
      </w:r>
      <w:r w:rsidR="00690AC7" w:rsidRPr="00B901EB">
        <w:rPr>
          <w:rFonts w:ascii="Arial" w:hAnsi="Arial" w:cs="Arial"/>
        </w:rPr>
        <w:t xml:space="preserve">See the AP 30 </w:t>
      </w:r>
      <w:r w:rsidR="00690AC7" w:rsidRPr="00E71DD3">
        <w:rPr>
          <w:rFonts w:ascii="Arial" w:hAnsi="Arial" w:cs="Arial"/>
        </w:rPr>
        <w:t>Methods of Distribution</w:t>
      </w:r>
      <w:r w:rsidR="00690AC7" w:rsidRPr="00B901EB">
        <w:rPr>
          <w:rFonts w:ascii="Arial" w:hAnsi="Arial" w:cs="Arial"/>
          <w:i/>
        </w:rPr>
        <w:t xml:space="preserve"> </w:t>
      </w:r>
      <w:r w:rsidR="00690AC7" w:rsidRPr="00B901EB">
        <w:rPr>
          <w:rFonts w:ascii="Arial" w:hAnsi="Arial" w:cs="Arial"/>
        </w:rPr>
        <w:t>for more</w:t>
      </w:r>
      <w:r w:rsidR="00412B90">
        <w:rPr>
          <w:rFonts w:ascii="Arial" w:hAnsi="Arial" w:cs="Arial"/>
        </w:rPr>
        <w:t xml:space="preserve"> </w:t>
      </w:r>
      <w:r w:rsidR="00E71DD3">
        <w:rPr>
          <w:rFonts w:ascii="Arial" w:hAnsi="Arial" w:cs="Arial"/>
        </w:rPr>
        <w:t>information</w:t>
      </w:r>
      <w:r w:rsidR="00CB1CD0" w:rsidRPr="00B901EB">
        <w:rPr>
          <w:rFonts w:ascii="Arial" w:hAnsi="Arial" w:cs="Arial"/>
        </w:rPr>
        <w:t>.</w:t>
      </w:r>
      <w:r w:rsidR="00690AC7" w:rsidRPr="00B901EB">
        <w:rPr>
          <w:rFonts w:ascii="Arial" w:hAnsi="Arial" w:cs="Arial"/>
        </w:rPr>
        <w:t xml:space="preserve"> </w:t>
      </w:r>
      <w:r w:rsidR="00B360FF">
        <w:rPr>
          <w:rFonts w:ascii="Arial" w:hAnsi="Arial" w:cs="Arial"/>
        </w:rPr>
        <w:t xml:space="preserve">  </w:t>
      </w:r>
    </w:p>
    <w:p w:rsidR="00690AC7" w:rsidRPr="00726052" w:rsidRDefault="00690AC7" w:rsidP="00051BAF">
      <w:pPr>
        <w:spacing w:after="0" w:line="240" w:lineRule="auto"/>
        <w:rPr>
          <w:rFonts w:ascii="Arial" w:hAnsi="Arial" w:cs="Arial"/>
          <w:b/>
          <w:u w:val="single"/>
        </w:rPr>
      </w:pPr>
    </w:p>
    <w:p w:rsidR="00051BAF" w:rsidRPr="00726052" w:rsidRDefault="00051BAF" w:rsidP="00051BAF">
      <w:pPr>
        <w:rPr>
          <w:rFonts w:ascii="Arial" w:eastAsiaTheme="minorHAnsi" w:hAnsi="Arial" w:cs="Arial"/>
          <w:b/>
          <w:bCs/>
          <w:u w:val="single"/>
        </w:rPr>
      </w:pPr>
      <w:r w:rsidRPr="00726052">
        <w:rPr>
          <w:rFonts w:ascii="Arial" w:hAnsi="Arial" w:cs="Arial"/>
          <w:b/>
          <w:bCs/>
          <w:u w:val="single"/>
        </w:rPr>
        <w:br w:type="page"/>
      </w:r>
    </w:p>
    <w:p w:rsidR="00CD1705" w:rsidRPr="00726052" w:rsidRDefault="006913F2" w:rsidP="00155EB5">
      <w:pPr>
        <w:pStyle w:val="Heading2"/>
        <w:pageBreakBefore/>
        <w:widowControl w:val="0"/>
        <w:jc w:val="center"/>
        <w:rPr>
          <w:i w:val="0"/>
          <w:szCs w:val="22"/>
          <w:u w:val="single"/>
        </w:rPr>
      </w:pPr>
      <w:r>
        <w:rPr>
          <w:i w:val="0"/>
          <w:szCs w:val="22"/>
          <w:u w:val="single"/>
        </w:rPr>
        <w:lastRenderedPageBreak/>
        <w:t xml:space="preserve">AP-70 </w:t>
      </w:r>
      <w:r w:rsidR="00BF57C6" w:rsidRPr="00726052">
        <w:rPr>
          <w:i w:val="0"/>
          <w:szCs w:val="22"/>
          <w:u w:val="single"/>
        </w:rPr>
        <w:t xml:space="preserve">HOPWA Goals </w:t>
      </w:r>
    </w:p>
    <w:p w:rsidR="00155EB5" w:rsidRPr="007F5946" w:rsidRDefault="00155EB5" w:rsidP="00155EB5">
      <w:pPr>
        <w:rPr>
          <w:rFonts w:ascii="Arial" w:hAnsi="Arial" w:cs="Arial"/>
        </w:rPr>
      </w:pPr>
    </w:p>
    <w:p w:rsidR="00155EB5" w:rsidRPr="00726052" w:rsidRDefault="00155EB5" w:rsidP="00155EB5">
      <w:pPr>
        <w:rPr>
          <w:rFonts w:ascii="Arial" w:hAnsi="Arial" w:cs="Arial"/>
          <w:i/>
        </w:rPr>
      </w:pPr>
      <w:r w:rsidRPr="00726052">
        <w:rPr>
          <w:rFonts w:ascii="Arial" w:hAnsi="Arial" w:cs="Arial"/>
          <w:i/>
        </w:rPr>
        <w:t>AP-70 HOPWA Goals – 91.320(k</w:t>
      </w:r>
      <w:proofErr w:type="gramStart"/>
      <w:r w:rsidRPr="00726052">
        <w:rPr>
          <w:rFonts w:ascii="Arial" w:hAnsi="Arial" w:cs="Arial"/>
          <w:i/>
        </w:rPr>
        <w:t>)(</w:t>
      </w:r>
      <w:proofErr w:type="gramEnd"/>
      <w:r w:rsidRPr="00726052">
        <w:rPr>
          <w:rFonts w:ascii="Arial" w:hAnsi="Arial" w:cs="Arial"/>
          <w:i/>
        </w:rPr>
        <w:t>4)</w:t>
      </w:r>
    </w:p>
    <w:p w:rsidR="00A14DF3" w:rsidRPr="00726052" w:rsidRDefault="00A14DF3" w:rsidP="00155EB5">
      <w:pPr>
        <w:rPr>
          <w:rFonts w:ascii="Arial" w:hAnsi="Arial" w:cs="Arial"/>
          <w:i/>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5"/>
        <w:gridCol w:w="2355"/>
      </w:tblGrid>
      <w:tr w:rsidR="00AD0BBD" w:rsidRPr="00726052">
        <w:trPr>
          <w:cantSplit/>
          <w:tblHeader/>
        </w:trPr>
        <w:tc>
          <w:tcPr>
            <w:tcW w:w="9576" w:type="dxa"/>
            <w:gridSpan w:val="2"/>
          </w:tcPr>
          <w:p w:rsidR="00CD1705" w:rsidRPr="00726052" w:rsidRDefault="00BF57C6">
            <w:pPr>
              <w:keepNext/>
              <w:widowControl w:val="0"/>
              <w:spacing w:after="0" w:line="240" w:lineRule="auto"/>
              <w:rPr>
                <w:rFonts w:ascii="Arial" w:hAnsi="Arial" w:cs="Arial"/>
              </w:rPr>
            </w:pPr>
            <w:r w:rsidRPr="00726052">
              <w:rPr>
                <w:rFonts w:ascii="Arial" w:hAnsi="Arial" w:cs="Arial"/>
                <w:b/>
              </w:rPr>
              <w:t>One year goals for the number of households to be provided housing through the use of HOPWA for:</w:t>
            </w:r>
          </w:p>
        </w:tc>
      </w:tr>
      <w:tr w:rsidR="00AD0BBD" w:rsidRPr="00726052">
        <w:trPr>
          <w:cantSplit/>
          <w:tblHeader/>
        </w:trPr>
        <w:tc>
          <w:tcPr>
            <w:tcW w:w="8009" w:type="dxa"/>
            <w:tcBorders>
              <w:right w:val="nil"/>
            </w:tcBorders>
          </w:tcPr>
          <w:p w:rsidR="00CD1705" w:rsidRPr="00726052" w:rsidRDefault="00BF57C6">
            <w:pPr>
              <w:keepNext/>
              <w:widowControl w:val="0"/>
              <w:spacing w:after="0" w:line="240" w:lineRule="auto"/>
              <w:rPr>
                <w:rFonts w:ascii="Arial" w:hAnsi="Arial" w:cs="Arial"/>
              </w:rPr>
            </w:pPr>
            <w:r w:rsidRPr="00726052">
              <w:rPr>
                <w:rFonts w:ascii="Arial" w:hAnsi="Arial" w:cs="Arial"/>
              </w:rPr>
              <w:t>Short-term rent, mortgage, and utility assistance to prevent homelessness of the individual or family</w:t>
            </w:r>
          </w:p>
        </w:tc>
        <w:tc>
          <w:tcPr>
            <w:tcW w:w="1567" w:type="dxa"/>
            <w:tcBorders>
              <w:left w:val="nil"/>
            </w:tcBorders>
          </w:tcPr>
          <w:p w:rsidR="00CD1705" w:rsidRPr="005B54B6" w:rsidRDefault="00051BAF" w:rsidP="00051BAF">
            <w:pPr>
              <w:keepNext/>
              <w:widowControl w:val="0"/>
              <w:spacing w:after="0" w:line="240" w:lineRule="auto"/>
              <w:jc w:val="right"/>
              <w:rPr>
                <w:rFonts w:ascii="Arial" w:hAnsi="Arial" w:cs="Arial"/>
              </w:rPr>
            </w:pPr>
            <w:r w:rsidRPr="005B54B6">
              <w:rPr>
                <w:rFonts w:ascii="Arial" w:hAnsi="Arial" w:cs="Arial"/>
              </w:rPr>
              <w:t>960</w:t>
            </w:r>
          </w:p>
        </w:tc>
      </w:tr>
      <w:tr w:rsidR="00AD0BBD" w:rsidRPr="00726052">
        <w:trPr>
          <w:cantSplit/>
          <w:tblHeader/>
        </w:trPr>
        <w:tc>
          <w:tcPr>
            <w:tcW w:w="8009" w:type="dxa"/>
            <w:tcBorders>
              <w:right w:val="nil"/>
            </w:tcBorders>
          </w:tcPr>
          <w:p w:rsidR="00CD1705" w:rsidRPr="00726052" w:rsidRDefault="00BF57C6">
            <w:pPr>
              <w:keepNext/>
              <w:widowControl w:val="0"/>
              <w:spacing w:after="0" w:line="240" w:lineRule="auto"/>
              <w:rPr>
                <w:rFonts w:ascii="Arial" w:hAnsi="Arial" w:cs="Arial"/>
              </w:rPr>
            </w:pPr>
            <w:r w:rsidRPr="00726052">
              <w:rPr>
                <w:rFonts w:ascii="Arial" w:hAnsi="Arial" w:cs="Arial"/>
              </w:rPr>
              <w:t>Tenant-based rental assistance</w:t>
            </w:r>
          </w:p>
        </w:tc>
        <w:tc>
          <w:tcPr>
            <w:tcW w:w="1567" w:type="dxa"/>
            <w:tcBorders>
              <w:left w:val="nil"/>
            </w:tcBorders>
          </w:tcPr>
          <w:p w:rsidR="00CD1705" w:rsidRPr="005B54B6" w:rsidRDefault="00051BAF" w:rsidP="00051BAF">
            <w:pPr>
              <w:keepNext/>
              <w:widowControl w:val="0"/>
              <w:spacing w:after="0" w:line="240" w:lineRule="auto"/>
              <w:jc w:val="right"/>
              <w:rPr>
                <w:rFonts w:ascii="Arial" w:hAnsi="Arial" w:cs="Arial"/>
              </w:rPr>
            </w:pPr>
            <w:r w:rsidRPr="005B54B6">
              <w:rPr>
                <w:rFonts w:ascii="Arial" w:hAnsi="Arial" w:cs="Arial"/>
              </w:rPr>
              <w:t>120</w:t>
            </w:r>
          </w:p>
        </w:tc>
      </w:tr>
      <w:tr w:rsidR="00AD0BBD" w:rsidRPr="00726052">
        <w:trPr>
          <w:cantSplit/>
          <w:tblHeader/>
        </w:trPr>
        <w:tc>
          <w:tcPr>
            <w:tcW w:w="8009" w:type="dxa"/>
            <w:tcBorders>
              <w:right w:val="nil"/>
            </w:tcBorders>
          </w:tcPr>
          <w:p w:rsidR="00CD1705" w:rsidRPr="00726052" w:rsidRDefault="00BF57C6">
            <w:pPr>
              <w:keepNext/>
              <w:widowControl w:val="0"/>
              <w:spacing w:after="0" w:line="240" w:lineRule="auto"/>
              <w:rPr>
                <w:rFonts w:ascii="Arial" w:hAnsi="Arial" w:cs="Arial"/>
              </w:rPr>
            </w:pPr>
            <w:r w:rsidRPr="00726052">
              <w:rPr>
                <w:rFonts w:ascii="Arial" w:hAnsi="Arial" w:cs="Arial"/>
              </w:rPr>
              <w:t>Units provided in housing facilities (transitional or permanent) that are being developed, leased, or operated</w:t>
            </w:r>
          </w:p>
        </w:tc>
        <w:tc>
          <w:tcPr>
            <w:tcW w:w="1567" w:type="dxa"/>
            <w:tcBorders>
              <w:left w:val="nil"/>
            </w:tcBorders>
          </w:tcPr>
          <w:p w:rsidR="00CD1705" w:rsidRPr="005B54B6" w:rsidRDefault="00051BAF" w:rsidP="00051BAF">
            <w:pPr>
              <w:keepNext/>
              <w:widowControl w:val="0"/>
              <w:spacing w:after="0" w:line="240" w:lineRule="auto"/>
              <w:jc w:val="right"/>
              <w:rPr>
                <w:rFonts w:ascii="Arial" w:hAnsi="Arial" w:cs="Arial"/>
              </w:rPr>
            </w:pPr>
            <w:r w:rsidRPr="005B54B6">
              <w:rPr>
                <w:rFonts w:ascii="Arial" w:hAnsi="Arial" w:cs="Arial"/>
              </w:rPr>
              <w:t>0</w:t>
            </w:r>
          </w:p>
        </w:tc>
      </w:tr>
      <w:tr w:rsidR="00AD0BBD" w:rsidRPr="00726052">
        <w:trPr>
          <w:cantSplit/>
          <w:tblHeader/>
        </w:trPr>
        <w:tc>
          <w:tcPr>
            <w:tcW w:w="8009" w:type="dxa"/>
            <w:tcBorders>
              <w:right w:val="nil"/>
            </w:tcBorders>
          </w:tcPr>
          <w:p w:rsidR="00CD1705" w:rsidRPr="00726052" w:rsidRDefault="00BF57C6">
            <w:pPr>
              <w:keepNext/>
              <w:widowControl w:val="0"/>
              <w:spacing w:after="0" w:line="240" w:lineRule="auto"/>
              <w:rPr>
                <w:rFonts w:ascii="Arial" w:hAnsi="Arial" w:cs="Arial"/>
              </w:rPr>
            </w:pPr>
            <w:r w:rsidRPr="00726052">
              <w:rPr>
                <w:rFonts w:ascii="Arial" w:hAnsi="Arial" w:cs="Arial"/>
              </w:rPr>
              <w:t>Units provided in transitional short-term housing facilities developed, leased, or operated with HOPWA funds</w:t>
            </w:r>
          </w:p>
        </w:tc>
        <w:tc>
          <w:tcPr>
            <w:tcW w:w="1567" w:type="dxa"/>
            <w:tcBorders>
              <w:left w:val="nil"/>
            </w:tcBorders>
          </w:tcPr>
          <w:p w:rsidR="00CD1705" w:rsidRPr="005B54B6" w:rsidRDefault="00051BAF" w:rsidP="00051BAF">
            <w:pPr>
              <w:keepNext/>
              <w:widowControl w:val="0"/>
              <w:spacing w:after="0" w:line="240" w:lineRule="auto"/>
              <w:jc w:val="right"/>
              <w:rPr>
                <w:rFonts w:ascii="Arial" w:hAnsi="Arial" w:cs="Arial"/>
              </w:rPr>
            </w:pPr>
            <w:r w:rsidRPr="005B54B6">
              <w:rPr>
                <w:rFonts w:ascii="Arial" w:hAnsi="Arial" w:cs="Arial"/>
              </w:rPr>
              <w:t>85</w:t>
            </w:r>
          </w:p>
        </w:tc>
      </w:tr>
      <w:tr w:rsidR="00CD1705" w:rsidRPr="00726052">
        <w:trPr>
          <w:cantSplit/>
          <w:tblHeader/>
        </w:trPr>
        <w:tc>
          <w:tcPr>
            <w:tcW w:w="8009" w:type="dxa"/>
            <w:tcBorders>
              <w:right w:val="nil"/>
            </w:tcBorders>
          </w:tcPr>
          <w:p w:rsidR="00CD1705" w:rsidRPr="00726052" w:rsidRDefault="00BF57C6">
            <w:pPr>
              <w:keepNext/>
              <w:widowControl w:val="0"/>
              <w:spacing w:after="0" w:line="240" w:lineRule="auto"/>
              <w:rPr>
                <w:rFonts w:ascii="Arial" w:hAnsi="Arial" w:cs="Arial"/>
              </w:rPr>
            </w:pPr>
            <w:r w:rsidRPr="00726052">
              <w:rPr>
                <w:rFonts w:ascii="Arial" w:hAnsi="Arial" w:cs="Arial"/>
              </w:rPr>
              <w:t>Total</w:t>
            </w:r>
          </w:p>
        </w:tc>
        <w:tc>
          <w:tcPr>
            <w:tcW w:w="1567" w:type="dxa"/>
            <w:tcBorders>
              <w:left w:val="nil"/>
            </w:tcBorders>
          </w:tcPr>
          <w:p w:rsidR="00CD1705" w:rsidRPr="005B54B6" w:rsidRDefault="00051BAF" w:rsidP="00051BAF">
            <w:pPr>
              <w:keepNext/>
              <w:widowControl w:val="0"/>
              <w:spacing w:after="0" w:line="240" w:lineRule="auto"/>
              <w:jc w:val="right"/>
              <w:rPr>
                <w:rFonts w:ascii="Arial" w:hAnsi="Arial" w:cs="Arial"/>
              </w:rPr>
            </w:pPr>
            <w:r w:rsidRPr="005B54B6">
              <w:rPr>
                <w:rFonts w:ascii="Arial" w:hAnsi="Arial" w:cs="Arial"/>
              </w:rPr>
              <w:t>1165</w:t>
            </w:r>
          </w:p>
        </w:tc>
      </w:tr>
    </w:tbl>
    <w:p w:rsidR="00CD1705" w:rsidRPr="00726052" w:rsidRDefault="00CD1705">
      <w:pPr>
        <w:keepNext/>
        <w:widowControl w:val="0"/>
        <w:spacing w:after="0" w:line="240" w:lineRule="auto"/>
        <w:jc w:val="center"/>
        <w:rPr>
          <w:rFonts w:ascii="Arial" w:hAnsi="Arial" w:cs="Arial"/>
        </w:rPr>
      </w:pPr>
    </w:p>
    <w:p w:rsidR="00CD1705" w:rsidRPr="00726052" w:rsidRDefault="004A2DA6" w:rsidP="00155EB5">
      <w:pPr>
        <w:pStyle w:val="Heading2"/>
        <w:pageBreakBefore/>
        <w:widowControl w:val="0"/>
        <w:jc w:val="center"/>
        <w:rPr>
          <w:i w:val="0"/>
          <w:szCs w:val="22"/>
          <w:u w:val="single"/>
        </w:rPr>
      </w:pPr>
      <w:r>
        <w:rPr>
          <w:i w:val="0"/>
          <w:szCs w:val="22"/>
          <w:u w:val="single"/>
        </w:rPr>
        <w:lastRenderedPageBreak/>
        <w:t xml:space="preserve">AP-75 </w:t>
      </w:r>
      <w:r w:rsidR="00155EB5" w:rsidRPr="00726052">
        <w:rPr>
          <w:i w:val="0"/>
          <w:szCs w:val="22"/>
          <w:u w:val="single"/>
        </w:rPr>
        <w:t>Barriers to Affordable H</w:t>
      </w:r>
      <w:r w:rsidR="00BF57C6" w:rsidRPr="00726052">
        <w:rPr>
          <w:i w:val="0"/>
          <w:szCs w:val="22"/>
          <w:u w:val="single"/>
        </w:rPr>
        <w:t xml:space="preserve">ousing </w:t>
      </w:r>
    </w:p>
    <w:p w:rsidR="00155EB5" w:rsidRPr="00726052" w:rsidRDefault="00155EB5" w:rsidP="00155EB5">
      <w:pPr>
        <w:rPr>
          <w:rFonts w:ascii="Arial" w:hAnsi="Arial" w:cs="Arial"/>
          <w:b/>
          <w:i/>
        </w:rPr>
      </w:pPr>
    </w:p>
    <w:p w:rsidR="00155EB5" w:rsidRPr="00726052" w:rsidRDefault="00155EB5" w:rsidP="00155EB5">
      <w:pPr>
        <w:rPr>
          <w:rFonts w:ascii="Arial" w:hAnsi="Arial" w:cs="Arial"/>
          <w:i/>
        </w:rPr>
      </w:pPr>
      <w:r w:rsidRPr="00726052">
        <w:rPr>
          <w:rFonts w:ascii="Arial" w:hAnsi="Arial" w:cs="Arial"/>
          <w:i/>
        </w:rPr>
        <w:t>AP-75 Barriers to affordable housing – 91.320(</w:t>
      </w:r>
      <w:proofErr w:type="spellStart"/>
      <w:r w:rsidRPr="00726052">
        <w:rPr>
          <w:rFonts w:ascii="Arial" w:hAnsi="Arial" w:cs="Arial"/>
          <w:i/>
        </w:rPr>
        <w:t>i</w:t>
      </w:r>
      <w:proofErr w:type="spellEnd"/>
      <w:r w:rsidRPr="00726052">
        <w:rPr>
          <w:rFonts w:ascii="Arial" w:hAnsi="Arial" w:cs="Arial"/>
          <w:i/>
        </w:rPr>
        <w:t>)</w:t>
      </w:r>
    </w:p>
    <w:p w:rsidR="00CD1705" w:rsidRPr="00726052" w:rsidRDefault="00BF57C6" w:rsidP="00216665">
      <w:pPr>
        <w:pStyle w:val="ListParagraph"/>
        <w:keepNext/>
        <w:widowControl w:val="0"/>
        <w:numPr>
          <w:ilvl w:val="0"/>
          <w:numId w:val="18"/>
        </w:numPr>
        <w:spacing w:line="204" w:lineRule="auto"/>
        <w:rPr>
          <w:rFonts w:ascii="Arial" w:hAnsi="Arial" w:cs="Arial"/>
          <w:b/>
        </w:rPr>
      </w:pPr>
      <w:r w:rsidRPr="00726052">
        <w:rPr>
          <w:rFonts w:ascii="Arial" w:hAnsi="Arial" w:cs="Arial"/>
          <w:b/>
        </w:rPr>
        <w:t>Introduction</w:t>
      </w:r>
    </w:p>
    <w:p w:rsidR="00CD1705" w:rsidRPr="00726052" w:rsidRDefault="00BF57C6">
      <w:pPr>
        <w:keepNext/>
        <w:widowControl w:val="0"/>
        <w:ind w:left="360"/>
        <w:rPr>
          <w:rFonts w:ascii="Arial" w:hAnsi="Arial" w:cs="Arial"/>
          <w:b/>
          <w:u w:val="single"/>
        </w:rPr>
      </w:pPr>
      <w:r w:rsidRPr="00726052">
        <w:rPr>
          <w:rFonts w:ascii="Arial" w:hAnsi="Arial" w:cs="Arial"/>
          <w:b/>
          <w:u w:val="single"/>
        </w:rPr>
        <w:t>Actions it planned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w:t>
      </w:r>
    </w:p>
    <w:p w:rsidR="008D2237" w:rsidRPr="00726052" w:rsidRDefault="008D2237">
      <w:pPr>
        <w:ind w:left="360"/>
        <w:rPr>
          <w:rFonts w:ascii="Arial" w:eastAsiaTheme="minorHAnsi" w:hAnsi="Arial" w:cs="Arial"/>
        </w:rPr>
      </w:pPr>
      <w:r w:rsidRPr="00726052">
        <w:rPr>
          <w:rFonts w:ascii="Arial" w:eastAsiaTheme="minorHAnsi" w:hAnsi="Arial" w:cs="Arial"/>
        </w:rPr>
        <w:t xml:space="preserve">Barriers or restrictions affecting affordable housing development in California communities include, but are not limited to, land-use controls, fees and exactions; processing and permit procedures; and restrictive on/off-site </w:t>
      </w:r>
      <w:r w:rsidR="009212D4">
        <w:rPr>
          <w:rFonts w:ascii="Arial" w:eastAsiaTheme="minorHAnsi" w:hAnsi="Arial" w:cs="Arial"/>
        </w:rPr>
        <w:t>i</w:t>
      </w:r>
      <w:r w:rsidRPr="00726052">
        <w:rPr>
          <w:rFonts w:ascii="Arial" w:eastAsiaTheme="minorHAnsi" w:hAnsi="Arial" w:cs="Arial"/>
        </w:rPr>
        <w:t xml:space="preserve">mprovement standards. </w:t>
      </w:r>
      <w:r w:rsidR="004A2DA6">
        <w:rPr>
          <w:rFonts w:ascii="Arial" w:eastAsiaTheme="minorHAnsi" w:hAnsi="Arial" w:cs="Arial"/>
        </w:rPr>
        <w:t xml:space="preserve"> </w:t>
      </w:r>
      <w:r w:rsidRPr="00726052">
        <w:rPr>
          <w:rFonts w:ascii="Arial" w:eastAsiaTheme="minorHAnsi" w:hAnsi="Arial" w:cs="Arial"/>
        </w:rPr>
        <w:t>The cumulative impact of these public policies negatively affects affordable housing and residential investment by limiting the supply and affordability of housing.  The Department will continue to pursue a variety of steps to address barriers to affordable housing, including</w:t>
      </w:r>
      <w:r w:rsidR="009114A0">
        <w:rPr>
          <w:rFonts w:ascii="Arial" w:eastAsiaTheme="minorHAnsi" w:hAnsi="Arial" w:cs="Arial"/>
        </w:rPr>
        <w:t>:</w:t>
      </w:r>
      <w:r w:rsidRPr="00726052">
        <w:rPr>
          <w:rFonts w:ascii="Arial" w:eastAsiaTheme="minorHAnsi" w:hAnsi="Arial" w:cs="Arial"/>
        </w:rPr>
        <w:t xml:space="preserve"> </w:t>
      </w:r>
    </w:p>
    <w:p w:rsidR="008D2237" w:rsidRPr="00726052" w:rsidRDefault="008D2237">
      <w:pPr>
        <w:ind w:left="360"/>
        <w:contextualSpacing/>
        <w:rPr>
          <w:rFonts w:ascii="Arial" w:eastAsiaTheme="minorHAnsi" w:hAnsi="Arial" w:cs="Arial"/>
        </w:rPr>
      </w:pPr>
      <w:r w:rsidRPr="00726052">
        <w:rPr>
          <w:rFonts w:ascii="Arial" w:eastAsiaTheme="minorHAnsi" w:hAnsi="Arial" w:cs="Arial"/>
          <w:u w:val="single"/>
        </w:rPr>
        <w:t>Housing Element Reviews</w:t>
      </w:r>
      <w:r w:rsidRPr="00726052">
        <w:rPr>
          <w:rFonts w:ascii="Arial" w:eastAsiaTheme="minorHAnsi" w:hAnsi="Arial" w:cs="Arial"/>
        </w:rPr>
        <w:t xml:space="preserve">:  The </w:t>
      </w:r>
      <w:r w:rsidR="005F42AB">
        <w:rPr>
          <w:rFonts w:ascii="Arial" w:eastAsiaTheme="minorHAnsi" w:hAnsi="Arial" w:cs="Arial"/>
        </w:rPr>
        <w:t>Department</w:t>
      </w:r>
      <w:r w:rsidR="005F42AB" w:rsidRPr="00726052">
        <w:rPr>
          <w:rFonts w:ascii="Arial" w:eastAsiaTheme="minorHAnsi" w:hAnsi="Arial" w:cs="Arial"/>
        </w:rPr>
        <w:t xml:space="preserve"> </w:t>
      </w:r>
      <w:r w:rsidRPr="00726052">
        <w:rPr>
          <w:rFonts w:ascii="Arial" w:eastAsiaTheme="minorHAnsi" w:hAnsi="Arial" w:cs="Arial"/>
        </w:rPr>
        <w:t xml:space="preserve">will continue to conduct reviews of the </w:t>
      </w:r>
      <w:r w:rsidR="00D76C00">
        <w:rPr>
          <w:rFonts w:ascii="Arial" w:eastAsiaTheme="minorHAnsi" w:hAnsi="Arial" w:cs="Arial"/>
        </w:rPr>
        <w:t>H</w:t>
      </w:r>
      <w:r w:rsidRPr="00726052">
        <w:rPr>
          <w:rFonts w:ascii="Arial" w:eastAsiaTheme="minorHAnsi" w:hAnsi="Arial" w:cs="Arial"/>
        </w:rPr>
        <w:t xml:space="preserve">ousing </w:t>
      </w:r>
      <w:r w:rsidR="00D76C00">
        <w:rPr>
          <w:rFonts w:ascii="Arial" w:eastAsiaTheme="minorHAnsi" w:hAnsi="Arial" w:cs="Arial"/>
        </w:rPr>
        <w:t>E</w:t>
      </w:r>
      <w:r w:rsidRPr="00726052">
        <w:rPr>
          <w:rFonts w:ascii="Arial" w:eastAsiaTheme="minorHAnsi" w:hAnsi="Arial" w:cs="Arial"/>
        </w:rPr>
        <w:t>lement of local general plans.  State law requires each city and county to adopt a general plan containing at least seven mandatory elements including housing.</w:t>
      </w:r>
      <w:r w:rsidR="004A2DA6">
        <w:rPr>
          <w:rFonts w:ascii="Arial" w:eastAsiaTheme="minorHAnsi" w:hAnsi="Arial" w:cs="Arial"/>
        </w:rPr>
        <w:t xml:space="preserve"> </w:t>
      </w:r>
      <w:r w:rsidRPr="00726052">
        <w:rPr>
          <w:rFonts w:ascii="Arial" w:eastAsiaTheme="minorHAnsi" w:hAnsi="Arial" w:cs="Arial"/>
        </w:rPr>
        <w:t xml:space="preserve"> Unlike the other general plan elements, the </w:t>
      </w:r>
      <w:r w:rsidR="004A2DA6">
        <w:rPr>
          <w:rFonts w:ascii="Arial" w:eastAsiaTheme="minorHAnsi" w:hAnsi="Arial" w:cs="Arial"/>
        </w:rPr>
        <w:t>H</w:t>
      </w:r>
      <w:r w:rsidRPr="00726052">
        <w:rPr>
          <w:rFonts w:ascii="Arial" w:eastAsiaTheme="minorHAnsi" w:hAnsi="Arial" w:cs="Arial"/>
        </w:rPr>
        <w:t xml:space="preserve">ousing </w:t>
      </w:r>
      <w:r w:rsidR="004A2DA6">
        <w:rPr>
          <w:rFonts w:ascii="Arial" w:eastAsiaTheme="minorHAnsi" w:hAnsi="Arial" w:cs="Arial"/>
        </w:rPr>
        <w:t>E</w:t>
      </w:r>
      <w:r w:rsidRPr="00726052">
        <w:rPr>
          <w:rFonts w:ascii="Arial" w:eastAsiaTheme="minorHAnsi" w:hAnsi="Arial" w:cs="Arial"/>
        </w:rPr>
        <w:t>lement</w:t>
      </w:r>
      <w:r w:rsidR="009212D4">
        <w:rPr>
          <w:rFonts w:ascii="Arial" w:eastAsiaTheme="minorHAnsi" w:hAnsi="Arial" w:cs="Arial"/>
        </w:rPr>
        <w:t xml:space="preserve"> </w:t>
      </w:r>
      <w:proofErr w:type="gramStart"/>
      <w:r w:rsidR="009212D4">
        <w:rPr>
          <w:rFonts w:ascii="Arial" w:eastAsiaTheme="minorHAnsi" w:hAnsi="Arial" w:cs="Arial"/>
        </w:rPr>
        <w:t>must</w:t>
      </w:r>
      <w:r w:rsidRPr="00726052">
        <w:rPr>
          <w:rFonts w:ascii="Arial" w:eastAsiaTheme="minorHAnsi" w:hAnsi="Arial" w:cs="Arial"/>
        </w:rPr>
        <w:t xml:space="preserve"> be updated</w:t>
      </w:r>
      <w:proofErr w:type="gramEnd"/>
      <w:r w:rsidRPr="00726052">
        <w:rPr>
          <w:rFonts w:ascii="Arial" w:eastAsiaTheme="minorHAnsi" w:hAnsi="Arial" w:cs="Arial"/>
        </w:rPr>
        <w:t xml:space="preserve"> every four, five</w:t>
      </w:r>
      <w:r w:rsidR="009212D4">
        <w:rPr>
          <w:rFonts w:ascii="Arial" w:eastAsiaTheme="minorHAnsi" w:hAnsi="Arial" w:cs="Arial"/>
        </w:rPr>
        <w:t>,</w:t>
      </w:r>
      <w:r w:rsidRPr="00726052">
        <w:rPr>
          <w:rFonts w:ascii="Arial" w:eastAsiaTheme="minorHAnsi" w:hAnsi="Arial" w:cs="Arial"/>
        </w:rPr>
        <w:t xml:space="preserve"> or eight years,</w:t>
      </w:r>
      <w:r w:rsidR="009212D4">
        <w:rPr>
          <w:rFonts w:ascii="Arial" w:eastAsiaTheme="minorHAnsi" w:hAnsi="Arial" w:cs="Arial"/>
        </w:rPr>
        <w:t xml:space="preserve"> and</w:t>
      </w:r>
      <w:r w:rsidRPr="00726052">
        <w:rPr>
          <w:rFonts w:ascii="Arial" w:eastAsiaTheme="minorHAnsi" w:hAnsi="Arial" w:cs="Arial"/>
        </w:rPr>
        <w:t xml:space="preserve"> is subject to detailed statutory requirements and mandatory review by </w:t>
      </w:r>
      <w:r w:rsidR="004A2DA6">
        <w:rPr>
          <w:rFonts w:ascii="Arial" w:eastAsiaTheme="minorHAnsi" w:hAnsi="Arial" w:cs="Arial"/>
        </w:rPr>
        <w:t>the Department</w:t>
      </w:r>
      <w:r w:rsidR="005B54B6" w:rsidRPr="00726052">
        <w:rPr>
          <w:rFonts w:ascii="Arial" w:eastAsiaTheme="minorHAnsi" w:hAnsi="Arial" w:cs="Arial"/>
        </w:rPr>
        <w:t xml:space="preserve">.  </w:t>
      </w:r>
      <w:r w:rsidRPr="00726052">
        <w:rPr>
          <w:rFonts w:ascii="Arial" w:eastAsiaTheme="minorHAnsi" w:hAnsi="Arial" w:cs="Arial"/>
        </w:rPr>
        <w:t xml:space="preserve">The </w:t>
      </w:r>
      <w:r w:rsidR="009212D4">
        <w:rPr>
          <w:rFonts w:ascii="Arial" w:eastAsiaTheme="minorHAnsi" w:hAnsi="Arial" w:cs="Arial"/>
        </w:rPr>
        <w:t>H</w:t>
      </w:r>
      <w:r w:rsidRPr="00726052">
        <w:rPr>
          <w:rFonts w:ascii="Arial" w:eastAsiaTheme="minorHAnsi" w:hAnsi="Arial" w:cs="Arial"/>
        </w:rPr>
        <w:t xml:space="preserve">ousing </w:t>
      </w:r>
      <w:r w:rsidR="009212D4">
        <w:rPr>
          <w:rFonts w:ascii="Arial" w:eastAsiaTheme="minorHAnsi" w:hAnsi="Arial" w:cs="Arial"/>
        </w:rPr>
        <w:t>E</w:t>
      </w:r>
      <w:r w:rsidRPr="00726052">
        <w:rPr>
          <w:rFonts w:ascii="Arial" w:eastAsiaTheme="minorHAnsi" w:hAnsi="Arial" w:cs="Arial"/>
        </w:rPr>
        <w:t xml:space="preserve">lement has many similar requirements to the </w:t>
      </w:r>
      <w:proofErr w:type="gramStart"/>
      <w:r w:rsidRPr="00726052">
        <w:rPr>
          <w:rFonts w:ascii="Arial" w:eastAsiaTheme="minorHAnsi" w:hAnsi="Arial" w:cs="Arial"/>
        </w:rPr>
        <w:t>federally-mandated</w:t>
      </w:r>
      <w:proofErr w:type="gramEnd"/>
      <w:r w:rsidRPr="00726052">
        <w:rPr>
          <w:rFonts w:ascii="Arial" w:eastAsiaTheme="minorHAnsi" w:hAnsi="Arial" w:cs="Arial"/>
        </w:rPr>
        <w:t xml:space="preserve"> </w:t>
      </w:r>
      <w:r w:rsidR="00C16F7B">
        <w:rPr>
          <w:rFonts w:ascii="Arial" w:eastAsiaTheme="minorHAnsi" w:hAnsi="Arial" w:cs="Arial"/>
        </w:rPr>
        <w:t>Consolidated Plan (</w:t>
      </w:r>
      <w:r w:rsidRPr="00726052">
        <w:rPr>
          <w:rFonts w:ascii="Arial" w:eastAsiaTheme="minorHAnsi" w:hAnsi="Arial" w:cs="Arial"/>
        </w:rPr>
        <w:t>ConPlan</w:t>
      </w:r>
      <w:r w:rsidR="00C16F7B">
        <w:rPr>
          <w:rFonts w:ascii="Arial" w:eastAsiaTheme="minorHAnsi" w:hAnsi="Arial" w:cs="Arial"/>
        </w:rPr>
        <w:t>)</w:t>
      </w:r>
      <w:r w:rsidR="00CB1CD0" w:rsidRPr="00726052">
        <w:rPr>
          <w:rFonts w:ascii="Arial" w:eastAsiaTheme="minorHAnsi" w:hAnsi="Arial" w:cs="Arial"/>
        </w:rPr>
        <w:t xml:space="preserve">. </w:t>
      </w:r>
      <w:r w:rsidRPr="00726052">
        <w:rPr>
          <w:rFonts w:ascii="Arial" w:eastAsiaTheme="minorHAnsi" w:hAnsi="Arial" w:cs="Arial"/>
        </w:rPr>
        <w:t xml:space="preserve"> </w:t>
      </w:r>
      <w:r w:rsidR="009212D4">
        <w:rPr>
          <w:rFonts w:ascii="Arial" w:eastAsiaTheme="minorHAnsi" w:hAnsi="Arial" w:cs="Arial"/>
        </w:rPr>
        <w:t>The Housing Element</w:t>
      </w:r>
      <w:r w:rsidR="00D76C00">
        <w:rPr>
          <w:rFonts w:ascii="Arial" w:eastAsiaTheme="minorHAnsi" w:hAnsi="Arial" w:cs="Arial"/>
        </w:rPr>
        <w:t xml:space="preserve"> </w:t>
      </w:r>
      <w:r w:rsidRPr="00726052">
        <w:rPr>
          <w:rFonts w:ascii="Arial" w:eastAsiaTheme="minorHAnsi" w:hAnsi="Arial" w:cs="Arial"/>
        </w:rPr>
        <w:t>requires a thorough assessment of housing needs and the adoption of a comprehensive implementation action plan to address those needs.</w:t>
      </w:r>
    </w:p>
    <w:p w:rsidR="008D2237" w:rsidRPr="00726052" w:rsidRDefault="008D2237">
      <w:pPr>
        <w:ind w:left="360"/>
        <w:contextualSpacing/>
        <w:rPr>
          <w:rFonts w:ascii="Arial" w:eastAsiaTheme="minorHAnsi" w:hAnsi="Arial" w:cs="Arial"/>
        </w:rPr>
      </w:pPr>
    </w:p>
    <w:p w:rsidR="008D2237" w:rsidRPr="00726052" w:rsidRDefault="008D2237">
      <w:pPr>
        <w:ind w:left="360"/>
        <w:contextualSpacing/>
        <w:rPr>
          <w:rFonts w:ascii="Arial" w:eastAsiaTheme="minorHAnsi" w:hAnsi="Arial" w:cs="Arial"/>
        </w:rPr>
      </w:pPr>
      <w:r w:rsidRPr="00726052">
        <w:rPr>
          <w:rFonts w:ascii="Arial" w:eastAsiaTheme="minorHAnsi" w:hAnsi="Arial" w:cs="Arial"/>
        </w:rPr>
        <w:t xml:space="preserve">Among other things, including programs to promote fair housing opportunities, the </w:t>
      </w:r>
      <w:r w:rsidR="009212D4">
        <w:rPr>
          <w:rFonts w:ascii="Arial" w:eastAsiaTheme="minorHAnsi" w:hAnsi="Arial" w:cs="Arial"/>
        </w:rPr>
        <w:t>H</w:t>
      </w:r>
      <w:r w:rsidRPr="00726052">
        <w:rPr>
          <w:rFonts w:ascii="Arial" w:eastAsiaTheme="minorHAnsi" w:hAnsi="Arial" w:cs="Arial"/>
        </w:rPr>
        <w:t xml:space="preserve">ousing </w:t>
      </w:r>
      <w:r w:rsidR="009212D4">
        <w:rPr>
          <w:rFonts w:ascii="Arial" w:eastAsiaTheme="minorHAnsi" w:hAnsi="Arial" w:cs="Arial"/>
        </w:rPr>
        <w:t>E</w:t>
      </w:r>
      <w:r w:rsidRPr="00726052">
        <w:rPr>
          <w:rFonts w:ascii="Arial" w:eastAsiaTheme="minorHAnsi" w:hAnsi="Arial" w:cs="Arial"/>
        </w:rPr>
        <w:t xml:space="preserve">lement requires an analysis of governmental constraints to the production and preservation of housing. </w:t>
      </w:r>
      <w:r w:rsidR="004A2DA6">
        <w:rPr>
          <w:rFonts w:ascii="Arial" w:eastAsiaTheme="minorHAnsi" w:hAnsi="Arial" w:cs="Arial"/>
        </w:rPr>
        <w:t xml:space="preserve"> </w:t>
      </w:r>
      <w:r w:rsidRPr="00726052">
        <w:rPr>
          <w:rFonts w:ascii="Arial" w:eastAsiaTheme="minorHAnsi" w:hAnsi="Arial" w:cs="Arial"/>
        </w:rPr>
        <w:t xml:space="preserve">This includes the negative effects of public policies on affordable housing and residential investment as the </w:t>
      </w:r>
      <w:r w:rsidR="009212D4">
        <w:rPr>
          <w:rFonts w:ascii="Arial" w:eastAsiaTheme="minorHAnsi" w:hAnsi="Arial" w:cs="Arial"/>
        </w:rPr>
        <w:t>Housing E</w:t>
      </w:r>
      <w:r w:rsidRPr="00726052">
        <w:rPr>
          <w:rFonts w:ascii="Arial" w:eastAsiaTheme="minorHAnsi" w:hAnsi="Arial" w:cs="Arial"/>
        </w:rPr>
        <w:t xml:space="preserve">lement must identify and analyze potential and actual governmental constraints to the maintenance, improvement, or development of housing for all income levels, including housing for persons with disabilities. </w:t>
      </w:r>
      <w:r w:rsidR="004A2DA6">
        <w:rPr>
          <w:rFonts w:ascii="Arial" w:eastAsiaTheme="minorHAnsi" w:hAnsi="Arial" w:cs="Arial"/>
        </w:rPr>
        <w:t xml:space="preserve"> </w:t>
      </w:r>
      <w:r w:rsidRPr="00726052">
        <w:rPr>
          <w:rFonts w:ascii="Arial" w:eastAsiaTheme="minorHAnsi" w:hAnsi="Arial" w:cs="Arial"/>
        </w:rPr>
        <w:t xml:space="preserve">The analysis identifies the specific standards and processes and evaluates their </w:t>
      </w:r>
      <w:r w:rsidR="009212D4">
        <w:rPr>
          <w:rFonts w:ascii="Arial" w:eastAsiaTheme="minorHAnsi" w:hAnsi="Arial" w:cs="Arial"/>
        </w:rPr>
        <w:t xml:space="preserve">cumulative </w:t>
      </w:r>
      <w:r w:rsidRPr="00726052">
        <w:rPr>
          <w:rFonts w:ascii="Arial" w:eastAsiaTheme="minorHAnsi" w:hAnsi="Arial" w:cs="Arial"/>
        </w:rPr>
        <w:t>impact</w:t>
      </w:r>
      <w:r w:rsidR="00D76C00">
        <w:rPr>
          <w:rFonts w:ascii="Arial" w:eastAsiaTheme="minorHAnsi" w:hAnsi="Arial" w:cs="Arial"/>
        </w:rPr>
        <w:t xml:space="preserve"> </w:t>
      </w:r>
      <w:r w:rsidRPr="00726052">
        <w:rPr>
          <w:rFonts w:ascii="Arial" w:eastAsiaTheme="minorHAnsi" w:hAnsi="Arial" w:cs="Arial"/>
        </w:rPr>
        <w:t>on the cost, supply, approval certainty</w:t>
      </w:r>
      <w:r w:rsidR="00D76C00">
        <w:rPr>
          <w:rFonts w:ascii="Arial" w:eastAsiaTheme="minorHAnsi" w:hAnsi="Arial" w:cs="Arial"/>
        </w:rPr>
        <w:t>,</w:t>
      </w:r>
      <w:r w:rsidRPr="00726052">
        <w:rPr>
          <w:rFonts w:ascii="Arial" w:eastAsiaTheme="minorHAnsi" w:hAnsi="Arial" w:cs="Arial"/>
        </w:rPr>
        <w:t xml:space="preserve"> and </w:t>
      </w:r>
      <w:r w:rsidR="00D76C00">
        <w:rPr>
          <w:rFonts w:ascii="Arial" w:eastAsiaTheme="minorHAnsi" w:hAnsi="Arial" w:cs="Arial"/>
        </w:rPr>
        <w:t xml:space="preserve">housing </w:t>
      </w:r>
      <w:r w:rsidRPr="00726052">
        <w:rPr>
          <w:rFonts w:ascii="Arial" w:eastAsiaTheme="minorHAnsi" w:hAnsi="Arial" w:cs="Arial"/>
        </w:rPr>
        <w:t xml:space="preserve">affordability. </w:t>
      </w:r>
      <w:r w:rsidR="004A2DA6">
        <w:rPr>
          <w:rFonts w:ascii="Arial" w:eastAsiaTheme="minorHAnsi" w:hAnsi="Arial" w:cs="Arial"/>
        </w:rPr>
        <w:t xml:space="preserve"> </w:t>
      </w:r>
      <w:r w:rsidRPr="00726052">
        <w:rPr>
          <w:rFonts w:ascii="Arial" w:eastAsiaTheme="minorHAnsi" w:hAnsi="Arial" w:cs="Arial"/>
        </w:rPr>
        <w:t>The analysis also determines whether local regulatory standards (zoning, land use, permit processes, codes, fees, etc</w:t>
      </w:r>
      <w:r w:rsidR="007F5946">
        <w:rPr>
          <w:rFonts w:ascii="Arial" w:eastAsiaTheme="minorHAnsi" w:hAnsi="Arial" w:cs="Arial"/>
        </w:rPr>
        <w:t>.</w:t>
      </w:r>
      <w:r w:rsidRPr="00726052">
        <w:rPr>
          <w:rFonts w:ascii="Arial" w:eastAsiaTheme="minorHAnsi" w:hAnsi="Arial" w:cs="Arial"/>
        </w:rPr>
        <w:t>) pose an actual constraint and triggers the necessary commitments to address and remove regulatory barriers.  The analysis must additionally demonstrate local efforts to remove constraints that hinder a jurisdiction from meeting its housing needs.</w:t>
      </w:r>
      <w:r w:rsidR="004A2DA6">
        <w:rPr>
          <w:rFonts w:ascii="Arial" w:eastAsiaTheme="minorHAnsi" w:hAnsi="Arial" w:cs="Arial"/>
        </w:rPr>
        <w:t xml:space="preserve"> </w:t>
      </w:r>
      <w:r w:rsidRPr="00726052">
        <w:rPr>
          <w:rFonts w:ascii="Arial" w:eastAsiaTheme="minorHAnsi" w:hAnsi="Arial" w:cs="Arial"/>
        </w:rPr>
        <w:t xml:space="preserve"> Cities and counties are required by </w:t>
      </w:r>
      <w:r w:rsidR="00D76C00">
        <w:rPr>
          <w:rFonts w:ascii="Arial" w:eastAsiaTheme="minorHAnsi" w:hAnsi="Arial" w:cs="Arial"/>
        </w:rPr>
        <w:t>H</w:t>
      </w:r>
      <w:r w:rsidRPr="00726052">
        <w:rPr>
          <w:rFonts w:ascii="Arial" w:eastAsiaTheme="minorHAnsi" w:hAnsi="Arial" w:cs="Arial"/>
        </w:rPr>
        <w:t xml:space="preserve">ousing </w:t>
      </w:r>
      <w:r w:rsidR="00D76C00">
        <w:rPr>
          <w:rFonts w:ascii="Arial" w:eastAsiaTheme="minorHAnsi" w:hAnsi="Arial" w:cs="Arial"/>
        </w:rPr>
        <w:t>E</w:t>
      </w:r>
      <w:r w:rsidRPr="00726052">
        <w:rPr>
          <w:rFonts w:ascii="Arial" w:eastAsiaTheme="minorHAnsi" w:hAnsi="Arial" w:cs="Arial"/>
        </w:rPr>
        <w:t xml:space="preserve">lement law to have land-use plans and regulatory </w:t>
      </w:r>
      <w:proofErr w:type="gramStart"/>
      <w:r w:rsidRPr="00726052">
        <w:rPr>
          <w:rFonts w:ascii="Arial" w:eastAsiaTheme="minorHAnsi" w:hAnsi="Arial" w:cs="Arial"/>
        </w:rPr>
        <w:t>policies which</w:t>
      </w:r>
      <w:proofErr w:type="gramEnd"/>
      <w:r w:rsidRPr="00726052">
        <w:rPr>
          <w:rFonts w:ascii="Arial" w:eastAsiaTheme="minorHAnsi" w:hAnsi="Arial" w:cs="Arial"/>
        </w:rPr>
        <w:t xml:space="preserve"> facilitate the development of a range of housing types to meet the needs of all income groups.</w:t>
      </w:r>
      <w:r w:rsidR="00CB5FB0">
        <w:rPr>
          <w:rFonts w:ascii="Arial" w:eastAsiaTheme="minorHAnsi" w:hAnsi="Arial" w:cs="Arial"/>
        </w:rPr>
        <w:t xml:space="preserve"> </w:t>
      </w:r>
      <w:r w:rsidRPr="00726052">
        <w:rPr>
          <w:rFonts w:ascii="Arial" w:eastAsiaTheme="minorHAnsi" w:hAnsi="Arial" w:cs="Arial"/>
        </w:rPr>
        <w:t xml:space="preserve"> The </w:t>
      </w:r>
      <w:r w:rsidR="00B90524">
        <w:rPr>
          <w:rFonts w:ascii="Arial" w:eastAsiaTheme="minorHAnsi" w:hAnsi="Arial" w:cs="Arial"/>
        </w:rPr>
        <w:t>H</w:t>
      </w:r>
      <w:r w:rsidR="00B90524" w:rsidRPr="00726052">
        <w:rPr>
          <w:rFonts w:ascii="Arial" w:eastAsiaTheme="minorHAnsi" w:hAnsi="Arial" w:cs="Arial"/>
        </w:rPr>
        <w:t xml:space="preserve">ousing </w:t>
      </w:r>
      <w:proofErr w:type="gramStart"/>
      <w:r w:rsidR="00B90524">
        <w:rPr>
          <w:rFonts w:ascii="Arial" w:eastAsiaTheme="minorHAnsi" w:hAnsi="Arial" w:cs="Arial"/>
        </w:rPr>
        <w:lastRenderedPageBreak/>
        <w:t>E</w:t>
      </w:r>
      <w:r w:rsidR="00B90524" w:rsidRPr="00726052">
        <w:rPr>
          <w:rFonts w:ascii="Arial" w:eastAsiaTheme="minorHAnsi" w:hAnsi="Arial" w:cs="Arial"/>
        </w:rPr>
        <w:t xml:space="preserve">lement </w:t>
      </w:r>
      <w:r w:rsidRPr="00726052">
        <w:rPr>
          <w:rFonts w:ascii="Arial" w:eastAsiaTheme="minorHAnsi" w:hAnsi="Arial" w:cs="Arial"/>
        </w:rPr>
        <w:t>which</w:t>
      </w:r>
      <w:proofErr w:type="gramEnd"/>
      <w:r w:rsidRPr="00726052">
        <w:rPr>
          <w:rFonts w:ascii="Arial" w:eastAsiaTheme="minorHAnsi" w:hAnsi="Arial" w:cs="Arial"/>
        </w:rPr>
        <w:t xml:space="preserve"> must be developed with public input and participation, serves as the basis for land-use and assistance programs to address local, regional and </w:t>
      </w:r>
      <w:r w:rsidR="00893C28">
        <w:rPr>
          <w:rFonts w:ascii="Arial" w:eastAsiaTheme="minorHAnsi" w:hAnsi="Arial" w:cs="Arial"/>
        </w:rPr>
        <w:t>s</w:t>
      </w:r>
      <w:r w:rsidR="00893C28" w:rsidRPr="00726052">
        <w:rPr>
          <w:rFonts w:ascii="Arial" w:eastAsiaTheme="minorHAnsi" w:hAnsi="Arial" w:cs="Arial"/>
        </w:rPr>
        <w:t xml:space="preserve">tate </w:t>
      </w:r>
      <w:r w:rsidRPr="00726052">
        <w:rPr>
          <w:rFonts w:ascii="Arial" w:eastAsiaTheme="minorHAnsi" w:hAnsi="Arial" w:cs="Arial"/>
        </w:rPr>
        <w:t>housing needs.</w:t>
      </w:r>
    </w:p>
    <w:p w:rsidR="008D2237" w:rsidRPr="00726052" w:rsidRDefault="008D2237">
      <w:pPr>
        <w:contextualSpacing/>
        <w:rPr>
          <w:rFonts w:ascii="Arial" w:eastAsiaTheme="minorHAnsi" w:hAnsi="Arial" w:cs="Arial"/>
        </w:rPr>
      </w:pPr>
    </w:p>
    <w:p w:rsidR="008D2237" w:rsidRPr="00B90524" w:rsidRDefault="008D2237">
      <w:pPr>
        <w:ind w:left="360"/>
        <w:contextualSpacing/>
        <w:rPr>
          <w:rFonts w:ascii="Arial" w:eastAsiaTheme="minorHAnsi" w:hAnsi="Arial" w:cs="Arial"/>
          <w:i/>
          <w:color w:val="0000FF"/>
        </w:rPr>
      </w:pPr>
      <w:r w:rsidRPr="00726052">
        <w:rPr>
          <w:rFonts w:ascii="Arial" w:eastAsiaTheme="minorHAnsi" w:hAnsi="Arial" w:cs="Arial"/>
        </w:rPr>
        <w:t xml:space="preserve">As of December 28, 2016, 455 of the </w:t>
      </w:r>
      <w:r w:rsidR="00893C28">
        <w:rPr>
          <w:rFonts w:ascii="Arial" w:eastAsiaTheme="minorHAnsi" w:hAnsi="Arial" w:cs="Arial"/>
        </w:rPr>
        <w:t>s</w:t>
      </w:r>
      <w:r w:rsidR="00893C28" w:rsidRPr="00726052">
        <w:rPr>
          <w:rFonts w:ascii="Arial" w:eastAsiaTheme="minorHAnsi" w:hAnsi="Arial" w:cs="Arial"/>
        </w:rPr>
        <w:t xml:space="preserve">tate's </w:t>
      </w:r>
      <w:r w:rsidRPr="00726052">
        <w:rPr>
          <w:rFonts w:ascii="Arial" w:eastAsiaTheme="minorHAnsi" w:hAnsi="Arial" w:cs="Arial"/>
        </w:rPr>
        <w:t>538 jurisdictions</w:t>
      </w:r>
      <w:r w:rsidR="00634E8D">
        <w:rPr>
          <w:rFonts w:ascii="Arial" w:eastAsiaTheme="minorHAnsi" w:hAnsi="Arial" w:cs="Arial"/>
        </w:rPr>
        <w:t>,</w:t>
      </w:r>
      <w:r w:rsidRPr="00726052">
        <w:rPr>
          <w:rFonts w:ascii="Arial" w:eastAsiaTheme="minorHAnsi" w:hAnsi="Arial" w:cs="Arial"/>
        </w:rPr>
        <w:t xml:space="preserve"> 85 percent </w:t>
      </w:r>
      <w:proofErr w:type="gramStart"/>
      <w:r w:rsidRPr="00726052">
        <w:rPr>
          <w:rFonts w:ascii="Arial" w:eastAsiaTheme="minorHAnsi" w:hAnsi="Arial" w:cs="Arial"/>
        </w:rPr>
        <w:t xml:space="preserve">were </w:t>
      </w:r>
      <w:r w:rsidR="00C16F7B">
        <w:rPr>
          <w:rFonts w:ascii="Arial" w:eastAsiaTheme="minorHAnsi" w:hAnsi="Arial" w:cs="Arial"/>
        </w:rPr>
        <w:t>in compliance</w:t>
      </w:r>
      <w:proofErr w:type="gramEnd"/>
      <w:r w:rsidRPr="00726052">
        <w:rPr>
          <w:rFonts w:ascii="Arial" w:eastAsiaTheme="minorHAnsi" w:hAnsi="Arial" w:cs="Arial"/>
        </w:rPr>
        <w:t xml:space="preserve"> with </w:t>
      </w:r>
      <w:r w:rsidR="00B90524">
        <w:rPr>
          <w:rFonts w:ascii="Arial" w:eastAsiaTheme="minorHAnsi" w:hAnsi="Arial" w:cs="Arial"/>
        </w:rPr>
        <w:t>H</w:t>
      </w:r>
      <w:r w:rsidR="00B90524" w:rsidRPr="00726052">
        <w:rPr>
          <w:rFonts w:ascii="Arial" w:eastAsiaTheme="minorHAnsi" w:hAnsi="Arial" w:cs="Arial"/>
        </w:rPr>
        <w:t xml:space="preserve">ousing </w:t>
      </w:r>
      <w:r w:rsidR="00B90524">
        <w:rPr>
          <w:rFonts w:ascii="Arial" w:eastAsiaTheme="minorHAnsi" w:hAnsi="Arial" w:cs="Arial"/>
        </w:rPr>
        <w:t>E</w:t>
      </w:r>
      <w:r w:rsidR="00B90524" w:rsidRPr="00726052">
        <w:rPr>
          <w:rFonts w:ascii="Arial" w:eastAsiaTheme="minorHAnsi" w:hAnsi="Arial" w:cs="Arial"/>
        </w:rPr>
        <w:t xml:space="preserve">lement </w:t>
      </w:r>
      <w:r w:rsidRPr="00726052">
        <w:rPr>
          <w:rFonts w:ascii="Arial" w:eastAsiaTheme="minorHAnsi" w:hAnsi="Arial" w:cs="Arial"/>
        </w:rPr>
        <w:t>law.  Since 2013, 509 jurisdictions (95</w:t>
      </w:r>
      <w:r w:rsidR="00EA0CF3">
        <w:rPr>
          <w:rFonts w:ascii="Arial" w:eastAsiaTheme="minorHAnsi" w:hAnsi="Arial" w:cs="Arial"/>
        </w:rPr>
        <w:t xml:space="preserve"> percent</w:t>
      </w:r>
      <w:r w:rsidRPr="00726052">
        <w:rPr>
          <w:rFonts w:ascii="Arial" w:eastAsiaTheme="minorHAnsi" w:hAnsi="Arial" w:cs="Arial"/>
        </w:rPr>
        <w:t>) have submitted their housing elements for the 5</w:t>
      </w:r>
      <w:r w:rsidRPr="00726052">
        <w:rPr>
          <w:rFonts w:ascii="Arial" w:eastAsiaTheme="minorHAnsi" w:hAnsi="Arial" w:cs="Arial"/>
          <w:vertAlign w:val="superscript"/>
        </w:rPr>
        <w:t>th</w:t>
      </w:r>
      <w:r w:rsidRPr="00726052">
        <w:rPr>
          <w:rFonts w:ascii="Arial" w:eastAsiaTheme="minorHAnsi" w:hAnsi="Arial" w:cs="Arial"/>
        </w:rPr>
        <w:t xml:space="preserve"> cycle planning period.</w:t>
      </w:r>
      <w:r w:rsidR="00C16F7B">
        <w:rPr>
          <w:rFonts w:ascii="Arial" w:eastAsiaTheme="minorHAnsi" w:hAnsi="Arial" w:cs="Arial"/>
        </w:rPr>
        <w:t xml:space="preserve"> </w:t>
      </w:r>
      <w:r w:rsidRPr="00726052">
        <w:rPr>
          <w:rFonts w:ascii="Arial" w:eastAsiaTheme="minorHAnsi" w:hAnsi="Arial" w:cs="Arial"/>
        </w:rPr>
        <w:t xml:space="preserve"> Compliance status of individual jurisdictions is available on the Department’s website </w:t>
      </w:r>
      <w:hyperlink r:id="rId92" w:history="1">
        <w:r w:rsidRPr="007F5946">
          <w:rPr>
            <w:rFonts w:ascii="Arial" w:eastAsiaTheme="minorHAnsi" w:hAnsi="Arial" w:cs="Arial"/>
            <w:color w:val="0000FF"/>
            <w:u w:val="single"/>
          </w:rPr>
          <w:t>http://www.hcd.ca.gov/housing-policy-development/housing-resource-center/plan/he/status.pdf</w:t>
        </w:r>
      </w:hyperlink>
      <w:r w:rsidR="00B90524">
        <w:rPr>
          <w:rFonts w:ascii="Arial" w:eastAsiaTheme="minorHAnsi" w:hAnsi="Arial" w:cs="Arial"/>
          <w:color w:val="0000FF"/>
        </w:rPr>
        <w:t>.</w:t>
      </w:r>
    </w:p>
    <w:p w:rsidR="008D2237" w:rsidRPr="00726052" w:rsidRDefault="008D2237">
      <w:pPr>
        <w:contextualSpacing/>
        <w:rPr>
          <w:rFonts w:ascii="Arial" w:eastAsiaTheme="minorHAnsi" w:hAnsi="Arial" w:cs="Arial"/>
        </w:rPr>
      </w:pPr>
    </w:p>
    <w:p w:rsidR="008D2237" w:rsidRPr="005B54B6" w:rsidRDefault="008D2237">
      <w:pPr>
        <w:ind w:left="360"/>
        <w:contextualSpacing/>
        <w:rPr>
          <w:rFonts w:ascii="Arial" w:eastAsiaTheme="minorHAnsi" w:hAnsi="Arial" w:cs="Arial"/>
        </w:rPr>
      </w:pPr>
      <w:r w:rsidRPr="00726052">
        <w:rPr>
          <w:rFonts w:ascii="Arial" w:eastAsiaTheme="minorHAnsi" w:hAnsi="Arial" w:cs="Arial"/>
          <w:u w:val="single"/>
        </w:rPr>
        <w:t>Housing Element Streamlined Review</w:t>
      </w:r>
      <w:r w:rsidRPr="00726052">
        <w:rPr>
          <w:rFonts w:ascii="Arial" w:eastAsiaTheme="minorHAnsi" w:hAnsi="Arial" w:cs="Arial"/>
        </w:rPr>
        <w:t xml:space="preserve"> – </w:t>
      </w:r>
      <w:r w:rsidRPr="005B54B6">
        <w:rPr>
          <w:rFonts w:ascii="Arial" w:eastAsiaTheme="minorHAnsi" w:hAnsi="Arial" w:cs="Arial"/>
        </w:rPr>
        <w:t xml:space="preserve">The </w:t>
      </w:r>
      <w:r w:rsidR="00906806">
        <w:rPr>
          <w:rFonts w:ascii="Arial" w:eastAsiaTheme="minorHAnsi" w:hAnsi="Arial" w:cs="Arial"/>
        </w:rPr>
        <w:t>Department</w:t>
      </w:r>
      <w:r w:rsidR="00906806" w:rsidRPr="005B54B6">
        <w:rPr>
          <w:rFonts w:ascii="Arial" w:eastAsiaTheme="minorHAnsi" w:hAnsi="Arial" w:cs="Arial"/>
        </w:rPr>
        <w:t xml:space="preserve"> </w:t>
      </w:r>
      <w:r w:rsidRPr="005B54B6">
        <w:rPr>
          <w:rFonts w:ascii="Arial" w:eastAsiaTheme="minorHAnsi" w:hAnsi="Arial" w:cs="Arial"/>
        </w:rPr>
        <w:t xml:space="preserve">will continue to conduct streamlined review of the housing elements.  </w:t>
      </w:r>
      <w:proofErr w:type="gramStart"/>
      <w:r w:rsidRPr="005B54B6">
        <w:rPr>
          <w:rFonts w:ascii="Arial" w:eastAsiaTheme="minorHAnsi" w:hAnsi="Arial" w:cs="Arial"/>
        </w:rPr>
        <w:t>In the 5</w:t>
      </w:r>
      <w:r w:rsidRPr="005B54B6">
        <w:rPr>
          <w:rFonts w:ascii="Arial" w:eastAsiaTheme="minorHAnsi" w:hAnsi="Arial" w:cs="Arial"/>
          <w:vertAlign w:val="superscript"/>
        </w:rPr>
        <w:t>th</w:t>
      </w:r>
      <w:r w:rsidRPr="005B54B6">
        <w:rPr>
          <w:rFonts w:ascii="Arial" w:eastAsiaTheme="minorHAnsi" w:hAnsi="Arial" w:cs="Arial"/>
        </w:rPr>
        <w:t xml:space="preserve"> cycle of the </w:t>
      </w:r>
      <w:r w:rsidR="00B90524">
        <w:rPr>
          <w:rFonts w:ascii="Arial" w:eastAsiaTheme="minorHAnsi" w:hAnsi="Arial" w:cs="Arial"/>
        </w:rPr>
        <w:t>H</w:t>
      </w:r>
      <w:r w:rsidR="00B90524" w:rsidRPr="005B54B6">
        <w:rPr>
          <w:rFonts w:ascii="Arial" w:eastAsiaTheme="minorHAnsi" w:hAnsi="Arial" w:cs="Arial"/>
        </w:rPr>
        <w:t xml:space="preserve">ousing </w:t>
      </w:r>
      <w:r w:rsidR="00B90524">
        <w:rPr>
          <w:rFonts w:ascii="Arial" w:eastAsiaTheme="minorHAnsi" w:hAnsi="Arial" w:cs="Arial"/>
        </w:rPr>
        <w:t>E</w:t>
      </w:r>
      <w:r w:rsidR="00B90524" w:rsidRPr="005B54B6">
        <w:rPr>
          <w:rFonts w:ascii="Arial" w:eastAsiaTheme="minorHAnsi" w:hAnsi="Arial" w:cs="Arial"/>
        </w:rPr>
        <w:t>lement</w:t>
      </w:r>
      <w:r w:rsidRPr="005B54B6">
        <w:rPr>
          <w:rFonts w:ascii="Arial" w:eastAsiaTheme="minorHAnsi" w:hAnsi="Arial" w:cs="Arial"/>
        </w:rPr>
        <w:t xml:space="preserve">, the </w:t>
      </w:r>
      <w:r w:rsidR="00906806">
        <w:rPr>
          <w:rFonts w:ascii="Arial" w:eastAsiaTheme="minorHAnsi" w:hAnsi="Arial" w:cs="Arial"/>
        </w:rPr>
        <w:t>Department</w:t>
      </w:r>
      <w:r w:rsidR="00906806" w:rsidRPr="005B54B6">
        <w:rPr>
          <w:rFonts w:ascii="Arial" w:eastAsiaTheme="minorHAnsi" w:hAnsi="Arial" w:cs="Arial"/>
        </w:rPr>
        <w:t xml:space="preserve"> </w:t>
      </w:r>
      <w:r w:rsidRPr="005B54B6">
        <w:rPr>
          <w:rFonts w:ascii="Arial" w:eastAsiaTheme="minorHAnsi" w:hAnsi="Arial" w:cs="Arial"/>
        </w:rPr>
        <w:t xml:space="preserve">allowed streamlined reviews for local governments that complied with </w:t>
      </w:r>
      <w:r w:rsidR="00B90524">
        <w:rPr>
          <w:rFonts w:ascii="Arial" w:eastAsiaTheme="minorHAnsi" w:hAnsi="Arial" w:cs="Arial"/>
        </w:rPr>
        <w:t>H</w:t>
      </w:r>
      <w:r w:rsidR="00B90524" w:rsidRPr="005B54B6">
        <w:rPr>
          <w:rFonts w:ascii="Arial" w:eastAsiaTheme="minorHAnsi" w:hAnsi="Arial" w:cs="Arial"/>
        </w:rPr>
        <w:t xml:space="preserve">ousing </w:t>
      </w:r>
      <w:r w:rsidR="00B90524">
        <w:rPr>
          <w:rFonts w:ascii="Arial" w:eastAsiaTheme="minorHAnsi" w:hAnsi="Arial" w:cs="Arial"/>
        </w:rPr>
        <w:t>E</w:t>
      </w:r>
      <w:r w:rsidR="00B90524" w:rsidRPr="005B54B6">
        <w:rPr>
          <w:rFonts w:ascii="Arial" w:eastAsiaTheme="minorHAnsi" w:hAnsi="Arial" w:cs="Arial"/>
        </w:rPr>
        <w:t xml:space="preserve">lement </w:t>
      </w:r>
      <w:r w:rsidRPr="005B54B6">
        <w:rPr>
          <w:rFonts w:ascii="Arial" w:eastAsiaTheme="minorHAnsi" w:hAnsi="Arial" w:cs="Arial"/>
        </w:rPr>
        <w:t>law in the prior planning period and completed key programs related to zoning and capacity for housing for lower income households, zoning for</w:t>
      </w:r>
      <w:r w:rsidR="00906806">
        <w:rPr>
          <w:rFonts w:ascii="Arial" w:eastAsiaTheme="minorHAnsi" w:hAnsi="Arial" w:cs="Arial"/>
        </w:rPr>
        <w:t xml:space="preserve"> ES</w:t>
      </w:r>
      <w:r w:rsidRPr="005B54B6">
        <w:rPr>
          <w:rFonts w:ascii="Arial" w:eastAsiaTheme="minorHAnsi" w:hAnsi="Arial" w:cs="Arial"/>
        </w:rPr>
        <w:t xml:space="preserve"> and transi</w:t>
      </w:r>
      <w:r w:rsidR="00CB1CD0" w:rsidRPr="005B54B6">
        <w:rPr>
          <w:rFonts w:ascii="Arial" w:eastAsiaTheme="minorHAnsi" w:hAnsi="Arial" w:cs="Arial"/>
        </w:rPr>
        <w:t>ti</w:t>
      </w:r>
      <w:r w:rsidRPr="005B54B6">
        <w:rPr>
          <w:rFonts w:ascii="Arial" w:eastAsiaTheme="minorHAnsi" w:hAnsi="Arial" w:cs="Arial"/>
        </w:rPr>
        <w:t xml:space="preserve">onal and supportive housing, procedures to provide reasonable accommodation in zoning and land use and incentives and concessions through </w:t>
      </w:r>
      <w:r w:rsidRPr="000D075D">
        <w:rPr>
          <w:rFonts w:ascii="Arial" w:eastAsiaTheme="minorHAnsi" w:hAnsi="Arial" w:cs="Arial"/>
        </w:rPr>
        <w:t>State Density Bonus Law (</w:t>
      </w:r>
      <w:hyperlink r:id="rId93" w:history="1">
        <w:r w:rsidRPr="00002F14">
          <w:rPr>
            <w:rStyle w:val="Hyperlink"/>
            <w:rFonts w:ascii="Arial" w:eastAsiaTheme="minorHAnsi" w:hAnsi="Arial" w:cs="Arial"/>
          </w:rPr>
          <w:t xml:space="preserve">Government Code </w:t>
        </w:r>
        <w:r w:rsidR="00002F14" w:rsidRPr="00002F14">
          <w:rPr>
            <w:rStyle w:val="Hyperlink"/>
            <w:rFonts w:ascii="Arial" w:eastAsiaTheme="minorHAnsi" w:hAnsi="Arial" w:cs="Arial"/>
          </w:rPr>
          <w:t>§</w:t>
        </w:r>
        <w:r w:rsidR="00002F14">
          <w:rPr>
            <w:rStyle w:val="Hyperlink"/>
            <w:rFonts w:ascii="Arial" w:eastAsiaTheme="minorHAnsi" w:hAnsi="Arial" w:cs="Arial"/>
          </w:rPr>
          <w:t xml:space="preserve"> </w:t>
        </w:r>
        <w:r w:rsidRPr="00002F14">
          <w:rPr>
            <w:rStyle w:val="Hyperlink"/>
            <w:rFonts w:ascii="Arial" w:eastAsiaTheme="minorHAnsi" w:hAnsi="Arial" w:cs="Arial"/>
          </w:rPr>
          <w:t>65915</w:t>
        </w:r>
      </w:hyperlink>
      <w:r w:rsidRPr="000D075D">
        <w:rPr>
          <w:rFonts w:ascii="Arial" w:eastAsiaTheme="minorHAnsi" w:hAnsi="Arial" w:cs="Arial"/>
        </w:rPr>
        <w:t>).</w:t>
      </w:r>
      <w:proofErr w:type="gramEnd"/>
      <w:r w:rsidRPr="005B54B6">
        <w:rPr>
          <w:rFonts w:ascii="Arial" w:eastAsiaTheme="minorHAnsi" w:hAnsi="Arial" w:cs="Arial"/>
        </w:rPr>
        <w:t xml:space="preserve">  To date, just less than half of California’s local governments utilized this process, ensuring critical zoning and procedures available to address barriers to affordable housing.  </w:t>
      </w:r>
    </w:p>
    <w:p w:rsidR="008D2237" w:rsidRPr="005B54B6" w:rsidRDefault="008D2237">
      <w:pPr>
        <w:ind w:left="360"/>
        <w:contextualSpacing/>
        <w:rPr>
          <w:rFonts w:ascii="Arial" w:eastAsiaTheme="minorHAnsi" w:hAnsi="Arial" w:cs="Arial"/>
        </w:rPr>
      </w:pPr>
    </w:p>
    <w:p w:rsidR="008D2237" w:rsidRPr="00726052" w:rsidRDefault="008D2237">
      <w:pPr>
        <w:ind w:left="360"/>
        <w:contextualSpacing/>
        <w:rPr>
          <w:rFonts w:ascii="Arial" w:eastAsiaTheme="minorHAnsi" w:hAnsi="Arial" w:cs="Arial"/>
        </w:rPr>
      </w:pPr>
      <w:r w:rsidRPr="005B54B6">
        <w:rPr>
          <w:rFonts w:ascii="Arial" w:eastAsiaTheme="minorHAnsi" w:hAnsi="Arial" w:cs="Arial"/>
          <w:u w:val="single"/>
        </w:rPr>
        <w:t>Housing Element Implementation (Sustainable Housing Outcomes Program)</w:t>
      </w:r>
      <w:r w:rsidRPr="005B54B6">
        <w:rPr>
          <w:rFonts w:ascii="Arial" w:eastAsiaTheme="minorHAnsi" w:hAnsi="Arial" w:cs="Arial"/>
        </w:rPr>
        <w:t xml:space="preserve">: The </w:t>
      </w:r>
      <w:r w:rsidR="00CB5FB0">
        <w:rPr>
          <w:rFonts w:ascii="Arial" w:eastAsiaTheme="minorHAnsi" w:hAnsi="Arial" w:cs="Arial"/>
        </w:rPr>
        <w:t>Department</w:t>
      </w:r>
      <w:r w:rsidR="00CB5FB0" w:rsidRPr="005B54B6">
        <w:rPr>
          <w:rFonts w:ascii="Arial" w:eastAsiaTheme="minorHAnsi" w:hAnsi="Arial" w:cs="Arial"/>
        </w:rPr>
        <w:t xml:space="preserve"> </w:t>
      </w:r>
      <w:r w:rsidRPr="005B54B6">
        <w:rPr>
          <w:rFonts w:ascii="Arial" w:eastAsiaTheme="minorHAnsi" w:hAnsi="Arial" w:cs="Arial"/>
        </w:rPr>
        <w:t xml:space="preserve">will be making a concerted effort to engage in carrying out the important policies and programs in the </w:t>
      </w:r>
      <w:r w:rsidR="00D76C00">
        <w:rPr>
          <w:rFonts w:ascii="Arial" w:eastAsiaTheme="minorHAnsi" w:hAnsi="Arial" w:cs="Arial"/>
        </w:rPr>
        <w:t>H</w:t>
      </w:r>
      <w:r w:rsidRPr="005B54B6">
        <w:rPr>
          <w:rFonts w:ascii="Arial" w:eastAsiaTheme="minorHAnsi" w:hAnsi="Arial" w:cs="Arial"/>
        </w:rPr>
        <w:t xml:space="preserve">ousing </w:t>
      </w:r>
      <w:r w:rsidR="00D76C00">
        <w:rPr>
          <w:rFonts w:ascii="Arial" w:eastAsiaTheme="minorHAnsi" w:hAnsi="Arial" w:cs="Arial"/>
        </w:rPr>
        <w:t>E</w:t>
      </w:r>
      <w:r w:rsidRPr="005B54B6">
        <w:rPr>
          <w:rFonts w:ascii="Arial" w:eastAsiaTheme="minorHAnsi" w:hAnsi="Arial" w:cs="Arial"/>
        </w:rPr>
        <w:t xml:space="preserve">lement.  Initial stages </w:t>
      </w:r>
      <w:proofErr w:type="gramStart"/>
      <w:r w:rsidRPr="005B54B6">
        <w:rPr>
          <w:rFonts w:ascii="Arial" w:eastAsiaTheme="minorHAnsi" w:hAnsi="Arial" w:cs="Arial"/>
        </w:rPr>
        <w:t>will be focused</w:t>
      </w:r>
      <w:proofErr w:type="gramEnd"/>
      <w:r w:rsidRPr="005B54B6">
        <w:rPr>
          <w:rFonts w:ascii="Arial" w:eastAsiaTheme="minorHAnsi" w:hAnsi="Arial" w:cs="Arial"/>
        </w:rPr>
        <w:t xml:space="preserve"> on following through with commitments and requirements to rezone capacity for housing for lower income households, to report on performance toward projected housing needs, to further evaluate barriers to housing</w:t>
      </w:r>
      <w:r w:rsidRPr="00726052">
        <w:rPr>
          <w:rFonts w:ascii="Arial" w:eastAsiaTheme="minorHAnsi" w:hAnsi="Arial" w:cs="Arial"/>
        </w:rPr>
        <w:t xml:space="preserve"> and shelters for special needs populations and enhancing technical assistance with local governments.  </w:t>
      </w:r>
    </w:p>
    <w:p w:rsidR="008D2237" w:rsidRPr="00726052" w:rsidRDefault="008D2237">
      <w:pPr>
        <w:contextualSpacing/>
        <w:rPr>
          <w:rFonts w:ascii="Arial" w:eastAsiaTheme="minorHAnsi" w:hAnsi="Arial" w:cs="Arial"/>
          <w:u w:val="single"/>
        </w:rPr>
      </w:pPr>
    </w:p>
    <w:p w:rsidR="008D2237" w:rsidRPr="00726052" w:rsidRDefault="008D2237">
      <w:pPr>
        <w:ind w:left="360"/>
        <w:contextualSpacing/>
        <w:rPr>
          <w:rFonts w:ascii="Arial" w:eastAsiaTheme="minorHAnsi" w:hAnsi="Arial" w:cs="Arial"/>
        </w:rPr>
      </w:pPr>
      <w:r w:rsidRPr="00726052">
        <w:rPr>
          <w:rFonts w:ascii="Arial" w:eastAsiaTheme="minorHAnsi" w:hAnsi="Arial" w:cs="Arial"/>
          <w:u w:val="single"/>
        </w:rPr>
        <w:t>Technical Assistance and Model Ordinances</w:t>
      </w:r>
      <w:r w:rsidRPr="00726052">
        <w:rPr>
          <w:rFonts w:ascii="Arial" w:eastAsiaTheme="minorHAnsi" w:hAnsi="Arial" w:cs="Arial"/>
        </w:rPr>
        <w:t xml:space="preserve">: </w:t>
      </w:r>
      <w:r w:rsidR="00CB5FB0">
        <w:rPr>
          <w:rFonts w:ascii="Arial" w:eastAsiaTheme="minorHAnsi" w:hAnsi="Arial" w:cs="Arial"/>
        </w:rPr>
        <w:t xml:space="preserve"> </w:t>
      </w:r>
      <w:r w:rsidRPr="00726052">
        <w:rPr>
          <w:rFonts w:ascii="Arial" w:eastAsiaTheme="minorHAnsi" w:hAnsi="Arial" w:cs="Arial"/>
        </w:rPr>
        <w:t xml:space="preserve">Recent legislation improved </w:t>
      </w:r>
      <w:r w:rsidR="00893C28">
        <w:rPr>
          <w:rFonts w:ascii="Arial" w:eastAsiaTheme="minorHAnsi" w:hAnsi="Arial" w:cs="Arial"/>
        </w:rPr>
        <w:t>s</w:t>
      </w:r>
      <w:r w:rsidR="00893C28" w:rsidRPr="00726052">
        <w:rPr>
          <w:rFonts w:ascii="Arial" w:eastAsiaTheme="minorHAnsi" w:hAnsi="Arial" w:cs="Arial"/>
        </w:rPr>
        <w:t xml:space="preserve">tate </w:t>
      </w:r>
      <w:r w:rsidRPr="00726052">
        <w:rPr>
          <w:rFonts w:ascii="Arial" w:eastAsiaTheme="minorHAnsi" w:hAnsi="Arial" w:cs="Arial"/>
        </w:rPr>
        <w:t xml:space="preserve">law related to </w:t>
      </w:r>
      <w:r w:rsidR="00002F14">
        <w:rPr>
          <w:rFonts w:ascii="Arial" w:eastAsiaTheme="minorHAnsi" w:hAnsi="Arial" w:cs="Arial"/>
        </w:rPr>
        <w:t>Accessory Dwelling U</w:t>
      </w:r>
      <w:r w:rsidRPr="00726052">
        <w:rPr>
          <w:rFonts w:ascii="Arial" w:eastAsiaTheme="minorHAnsi" w:hAnsi="Arial" w:cs="Arial"/>
        </w:rPr>
        <w:t>nits (ADUs) and density bonuses and concessions and incentives for affordable housing (</w:t>
      </w:r>
      <w:hyperlink r:id="rId94" w:history="1">
        <w:r w:rsidRPr="00594D9C">
          <w:rPr>
            <w:rStyle w:val="Hyperlink"/>
            <w:rFonts w:ascii="Arial" w:eastAsiaTheme="minorHAnsi" w:hAnsi="Arial" w:cs="Arial"/>
          </w:rPr>
          <w:t>State Density Bonus Law</w:t>
        </w:r>
      </w:hyperlink>
      <w:r w:rsidRPr="00726052">
        <w:rPr>
          <w:rFonts w:ascii="Arial" w:eastAsiaTheme="minorHAnsi" w:hAnsi="Arial" w:cs="Arial"/>
        </w:rPr>
        <w:t>).  The Department will be providing guidance to local government</w:t>
      </w:r>
      <w:r w:rsidR="00E21D70">
        <w:rPr>
          <w:rFonts w:ascii="Arial" w:eastAsiaTheme="minorHAnsi" w:hAnsi="Arial" w:cs="Arial"/>
        </w:rPr>
        <w:t>s</w:t>
      </w:r>
      <w:r w:rsidRPr="00726052">
        <w:rPr>
          <w:rFonts w:ascii="Arial" w:eastAsiaTheme="minorHAnsi" w:hAnsi="Arial" w:cs="Arial"/>
        </w:rPr>
        <w:t xml:space="preserve"> </w:t>
      </w:r>
      <w:proofErr w:type="gramStart"/>
      <w:r w:rsidRPr="00726052">
        <w:rPr>
          <w:rFonts w:ascii="Arial" w:eastAsiaTheme="minorHAnsi" w:hAnsi="Arial" w:cs="Arial"/>
        </w:rPr>
        <w:t>to successfully implement</w:t>
      </w:r>
      <w:proofErr w:type="gramEnd"/>
      <w:r w:rsidRPr="00726052">
        <w:rPr>
          <w:rFonts w:ascii="Arial" w:eastAsiaTheme="minorHAnsi" w:hAnsi="Arial" w:cs="Arial"/>
        </w:rPr>
        <w:t xml:space="preserve"> these new laws, including model ordinances, clearinghouses to ongoing technical assistance with developers and planners.  </w:t>
      </w:r>
    </w:p>
    <w:p w:rsidR="002530EE" w:rsidRDefault="002530EE">
      <w:pPr>
        <w:ind w:left="360"/>
        <w:contextualSpacing/>
        <w:rPr>
          <w:rFonts w:ascii="Arial" w:eastAsiaTheme="minorHAnsi" w:hAnsi="Arial" w:cs="Arial"/>
          <w:u w:val="single"/>
        </w:rPr>
      </w:pPr>
    </w:p>
    <w:p w:rsidR="008D2237" w:rsidRPr="00726052" w:rsidRDefault="008D2237">
      <w:pPr>
        <w:ind w:left="360"/>
        <w:contextualSpacing/>
        <w:rPr>
          <w:rFonts w:ascii="Arial" w:eastAsiaTheme="minorHAnsi" w:hAnsi="Arial" w:cs="Arial"/>
        </w:rPr>
      </w:pPr>
      <w:r w:rsidRPr="00726052">
        <w:rPr>
          <w:rFonts w:ascii="Arial" w:eastAsiaTheme="minorHAnsi" w:hAnsi="Arial" w:cs="Arial"/>
          <w:u w:val="single"/>
        </w:rPr>
        <w:t>Regulatory Survey:</w:t>
      </w:r>
      <w:r w:rsidRPr="00726052">
        <w:rPr>
          <w:rFonts w:ascii="Arial" w:eastAsiaTheme="minorHAnsi" w:hAnsi="Arial" w:cs="Arial"/>
        </w:rPr>
        <w:t xml:space="preserve">  </w:t>
      </w:r>
      <w:r w:rsidRPr="005B54B6">
        <w:rPr>
          <w:rFonts w:ascii="Arial" w:eastAsiaTheme="minorHAnsi" w:hAnsi="Arial" w:cs="Arial"/>
        </w:rPr>
        <w:t xml:space="preserve">The </w:t>
      </w:r>
      <w:r w:rsidR="005F42AB">
        <w:rPr>
          <w:rFonts w:ascii="Arial" w:eastAsiaTheme="minorHAnsi" w:hAnsi="Arial" w:cs="Arial"/>
        </w:rPr>
        <w:t>Department</w:t>
      </w:r>
      <w:r w:rsidR="005F42AB" w:rsidRPr="005B54B6">
        <w:rPr>
          <w:rFonts w:ascii="Arial" w:eastAsiaTheme="minorHAnsi" w:hAnsi="Arial" w:cs="Arial"/>
        </w:rPr>
        <w:t xml:space="preserve"> </w:t>
      </w:r>
      <w:r w:rsidRPr="005B54B6">
        <w:rPr>
          <w:rFonts w:ascii="Arial" w:eastAsiaTheme="minorHAnsi" w:hAnsi="Arial" w:cs="Arial"/>
        </w:rPr>
        <w:t>is working</w:t>
      </w:r>
      <w:r w:rsidRPr="00726052">
        <w:rPr>
          <w:rFonts w:ascii="Arial" w:eastAsiaTheme="minorHAnsi" w:hAnsi="Arial" w:cs="Arial"/>
        </w:rPr>
        <w:t xml:space="preserve"> with the Terner Center of U</w:t>
      </w:r>
      <w:r w:rsidR="00E21D70">
        <w:rPr>
          <w:rFonts w:ascii="Arial" w:eastAsiaTheme="minorHAnsi" w:hAnsi="Arial" w:cs="Arial"/>
        </w:rPr>
        <w:t xml:space="preserve">niversity of </w:t>
      </w:r>
      <w:r w:rsidRPr="00726052">
        <w:rPr>
          <w:rFonts w:ascii="Arial" w:eastAsiaTheme="minorHAnsi" w:hAnsi="Arial" w:cs="Arial"/>
        </w:rPr>
        <w:t>C</w:t>
      </w:r>
      <w:r w:rsidR="00E21D70">
        <w:rPr>
          <w:rFonts w:ascii="Arial" w:eastAsiaTheme="minorHAnsi" w:hAnsi="Arial" w:cs="Arial"/>
        </w:rPr>
        <w:t>alifornia at</w:t>
      </w:r>
      <w:r w:rsidRPr="00726052">
        <w:rPr>
          <w:rFonts w:ascii="Arial" w:eastAsiaTheme="minorHAnsi" w:hAnsi="Arial" w:cs="Arial"/>
        </w:rPr>
        <w:t xml:space="preserve"> Berkeley</w:t>
      </w:r>
      <w:r w:rsidR="00E21D70">
        <w:rPr>
          <w:rFonts w:ascii="Arial" w:eastAsiaTheme="minorHAnsi" w:hAnsi="Arial" w:cs="Arial"/>
        </w:rPr>
        <w:t xml:space="preserve"> (UC Berkeley)</w:t>
      </w:r>
      <w:r w:rsidRPr="00726052">
        <w:rPr>
          <w:rFonts w:ascii="Arial" w:eastAsiaTheme="minorHAnsi" w:hAnsi="Arial" w:cs="Arial"/>
        </w:rPr>
        <w:t xml:space="preserve"> to conduct a survey of local regulations and their impact on housing.  The data, analysis</w:t>
      </w:r>
      <w:r w:rsidR="00E21D70">
        <w:rPr>
          <w:rFonts w:ascii="Arial" w:eastAsiaTheme="minorHAnsi" w:hAnsi="Arial" w:cs="Arial"/>
        </w:rPr>
        <w:t>,</w:t>
      </w:r>
      <w:r w:rsidRPr="00726052">
        <w:rPr>
          <w:rFonts w:ascii="Arial" w:eastAsiaTheme="minorHAnsi" w:hAnsi="Arial" w:cs="Arial"/>
        </w:rPr>
        <w:t xml:space="preserve"> and findings </w:t>
      </w:r>
      <w:proofErr w:type="gramStart"/>
      <w:r w:rsidRPr="00726052">
        <w:rPr>
          <w:rFonts w:ascii="Arial" w:eastAsiaTheme="minorHAnsi" w:hAnsi="Arial" w:cs="Arial"/>
        </w:rPr>
        <w:t>will be used</w:t>
      </w:r>
      <w:proofErr w:type="gramEnd"/>
      <w:r w:rsidRPr="00726052">
        <w:rPr>
          <w:rFonts w:ascii="Arial" w:eastAsiaTheme="minorHAnsi" w:hAnsi="Arial" w:cs="Arial"/>
        </w:rPr>
        <w:t xml:space="preserve"> to assist with additional research and inform the Department</w:t>
      </w:r>
      <w:r w:rsidR="00D76C00">
        <w:rPr>
          <w:rFonts w:ascii="Arial" w:eastAsiaTheme="minorHAnsi" w:hAnsi="Arial" w:cs="Arial"/>
        </w:rPr>
        <w:t>’</w:t>
      </w:r>
      <w:r w:rsidRPr="00726052">
        <w:rPr>
          <w:rFonts w:ascii="Arial" w:eastAsiaTheme="minorHAnsi" w:hAnsi="Arial" w:cs="Arial"/>
        </w:rPr>
        <w:t xml:space="preserve">s SHOP, future </w:t>
      </w:r>
      <w:r w:rsidR="00056B22">
        <w:rPr>
          <w:rFonts w:ascii="Arial" w:eastAsiaTheme="minorHAnsi" w:hAnsi="Arial" w:cs="Arial"/>
        </w:rPr>
        <w:t>H</w:t>
      </w:r>
      <w:r w:rsidRPr="00726052">
        <w:rPr>
          <w:rFonts w:ascii="Arial" w:eastAsiaTheme="minorHAnsi" w:hAnsi="Arial" w:cs="Arial"/>
        </w:rPr>
        <w:t xml:space="preserve">ousing </w:t>
      </w:r>
      <w:r w:rsidR="00056B22">
        <w:rPr>
          <w:rFonts w:ascii="Arial" w:eastAsiaTheme="minorHAnsi" w:hAnsi="Arial" w:cs="Arial"/>
        </w:rPr>
        <w:t>E</w:t>
      </w:r>
      <w:r w:rsidRPr="00726052">
        <w:rPr>
          <w:rFonts w:ascii="Arial" w:eastAsiaTheme="minorHAnsi" w:hAnsi="Arial" w:cs="Arial"/>
        </w:rPr>
        <w:t>lement review</w:t>
      </w:r>
      <w:r w:rsidR="00E21D70">
        <w:rPr>
          <w:rFonts w:ascii="Arial" w:eastAsiaTheme="minorHAnsi" w:hAnsi="Arial" w:cs="Arial"/>
        </w:rPr>
        <w:t>,</w:t>
      </w:r>
      <w:r w:rsidRPr="00726052">
        <w:rPr>
          <w:rFonts w:ascii="Arial" w:eastAsiaTheme="minorHAnsi" w:hAnsi="Arial" w:cs="Arial"/>
        </w:rPr>
        <w:t xml:space="preserve"> and other policies and programs. </w:t>
      </w:r>
    </w:p>
    <w:p w:rsidR="008D2237" w:rsidRPr="00726052" w:rsidRDefault="008D2237">
      <w:pPr>
        <w:ind w:left="360"/>
        <w:contextualSpacing/>
        <w:rPr>
          <w:rFonts w:ascii="Arial" w:eastAsiaTheme="minorHAnsi" w:hAnsi="Arial" w:cs="Arial"/>
        </w:rPr>
      </w:pPr>
    </w:p>
    <w:p w:rsidR="008D2237" w:rsidRPr="00227EDA" w:rsidRDefault="008D2237">
      <w:pPr>
        <w:ind w:left="360"/>
        <w:contextualSpacing/>
        <w:rPr>
          <w:rFonts w:ascii="Arial" w:eastAsiaTheme="minorHAnsi" w:hAnsi="Arial" w:cs="Arial"/>
        </w:rPr>
      </w:pPr>
      <w:r w:rsidRPr="00726052">
        <w:rPr>
          <w:rFonts w:ascii="Arial" w:eastAsiaTheme="minorHAnsi" w:hAnsi="Arial" w:cs="Arial"/>
          <w:u w:val="single"/>
        </w:rPr>
        <w:t>HCD 2017 Priority Areas:</w:t>
      </w:r>
      <w:r w:rsidRPr="00726052">
        <w:rPr>
          <w:rFonts w:ascii="Arial" w:eastAsiaTheme="minorHAnsi" w:hAnsi="Arial" w:cs="Arial"/>
        </w:rPr>
        <w:t xml:space="preserve">  The Department has identified priority policy areas: climate change, homelessness and special </w:t>
      </w:r>
      <w:r w:rsidRPr="00227EDA">
        <w:rPr>
          <w:rFonts w:ascii="Arial" w:eastAsiaTheme="minorHAnsi" w:hAnsi="Arial" w:cs="Arial"/>
        </w:rPr>
        <w:t>needs</w:t>
      </w:r>
      <w:r w:rsidR="00B90524" w:rsidRPr="00227EDA">
        <w:rPr>
          <w:rFonts w:ascii="Arial" w:eastAsiaTheme="minorHAnsi" w:hAnsi="Arial" w:cs="Arial"/>
        </w:rPr>
        <w:t xml:space="preserve"> including </w:t>
      </w:r>
      <w:r w:rsidR="00D50264" w:rsidRPr="00227EDA">
        <w:rPr>
          <w:rFonts w:ascii="Arial" w:eastAsiaTheme="minorHAnsi" w:hAnsi="Arial" w:cs="Arial"/>
        </w:rPr>
        <w:t xml:space="preserve">the needs of </w:t>
      </w:r>
      <w:r w:rsidR="00E21D70" w:rsidRPr="00227EDA">
        <w:rPr>
          <w:rFonts w:ascii="Arial" w:eastAsiaTheme="minorHAnsi" w:hAnsi="Arial" w:cs="Arial"/>
        </w:rPr>
        <w:t>persons</w:t>
      </w:r>
      <w:r w:rsidR="00B90524" w:rsidRPr="00227EDA">
        <w:rPr>
          <w:rFonts w:ascii="Arial" w:eastAsiaTheme="minorHAnsi" w:hAnsi="Arial" w:cs="Arial"/>
        </w:rPr>
        <w:t xml:space="preserve"> with </w:t>
      </w:r>
      <w:r w:rsidR="00E21D70" w:rsidRPr="00227EDA">
        <w:rPr>
          <w:rFonts w:ascii="Arial" w:eastAsiaTheme="minorHAnsi" w:hAnsi="Arial" w:cs="Arial"/>
        </w:rPr>
        <w:t>mobilit</w:t>
      </w:r>
      <w:r w:rsidR="004D648D" w:rsidRPr="00227EDA">
        <w:rPr>
          <w:rFonts w:ascii="Arial" w:eastAsiaTheme="minorHAnsi" w:hAnsi="Arial" w:cs="Arial"/>
        </w:rPr>
        <w:t xml:space="preserve">y, </w:t>
      </w:r>
      <w:r w:rsidR="00E21D70" w:rsidRPr="00227EDA">
        <w:rPr>
          <w:rFonts w:ascii="Arial" w:eastAsiaTheme="minorHAnsi" w:hAnsi="Arial" w:cs="Arial"/>
        </w:rPr>
        <w:t>sensory</w:t>
      </w:r>
      <w:r w:rsidR="004D648D" w:rsidRPr="00227EDA">
        <w:rPr>
          <w:rFonts w:ascii="Arial" w:eastAsiaTheme="minorHAnsi" w:hAnsi="Arial" w:cs="Arial"/>
        </w:rPr>
        <w:t>,</w:t>
      </w:r>
      <w:r w:rsidR="00E21D70" w:rsidRPr="00227EDA">
        <w:rPr>
          <w:rFonts w:ascii="Arial" w:eastAsiaTheme="minorHAnsi" w:hAnsi="Arial" w:cs="Arial"/>
        </w:rPr>
        <w:t xml:space="preserve"> </w:t>
      </w:r>
      <w:r w:rsidR="004D648D" w:rsidRPr="00227EDA">
        <w:rPr>
          <w:rFonts w:ascii="Arial" w:eastAsiaTheme="minorHAnsi" w:hAnsi="Arial" w:cs="Arial"/>
        </w:rPr>
        <w:t>mental health and intellectual disabilities</w:t>
      </w:r>
      <w:r w:rsidRPr="00227EDA">
        <w:rPr>
          <w:rFonts w:ascii="Arial" w:eastAsiaTheme="minorHAnsi" w:hAnsi="Arial" w:cs="Arial"/>
        </w:rPr>
        <w:t xml:space="preserve">, economy and access to opportunity and will carry out various projects related to </w:t>
      </w:r>
      <w:r w:rsidR="00323658" w:rsidRPr="00227EDA">
        <w:rPr>
          <w:rFonts w:ascii="Arial" w:eastAsiaTheme="minorHAnsi" w:hAnsi="Arial" w:cs="Arial"/>
        </w:rPr>
        <w:t>these</w:t>
      </w:r>
      <w:r w:rsidRPr="00227EDA">
        <w:rPr>
          <w:rFonts w:ascii="Arial" w:eastAsiaTheme="minorHAnsi" w:hAnsi="Arial" w:cs="Arial"/>
        </w:rPr>
        <w:t xml:space="preserve"> areas throughout the year.  </w:t>
      </w:r>
    </w:p>
    <w:p w:rsidR="00155EB5" w:rsidRPr="00227EDA" w:rsidRDefault="00155EB5" w:rsidP="00A14DF3">
      <w:pPr>
        <w:ind w:left="360"/>
        <w:contextualSpacing/>
        <w:rPr>
          <w:rFonts w:ascii="Arial" w:eastAsiaTheme="minorHAnsi" w:hAnsi="Arial" w:cs="Arial"/>
          <w:b/>
        </w:rPr>
      </w:pPr>
    </w:p>
    <w:p w:rsidR="00690AC7" w:rsidRPr="00B72C06" w:rsidRDefault="00B360FF" w:rsidP="00002F14">
      <w:pPr>
        <w:keepNext/>
        <w:widowControl w:val="0"/>
        <w:spacing w:before="100" w:beforeAutospacing="1" w:after="100" w:afterAutospacing="1"/>
        <w:ind w:left="360"/>
        <w:rPr>
          <w:rFonts w:ascii="Arial" w:hAnsi="Arial" w:cs="Arial"/>
          <w:u w:val="single"/>
        </w:rPr>
      </w:pPr>
      <w:r w:rsidRPr="00B72C06">
        <w:rPr>
          <w:rFonts w:ascii="Arial" w:hAnsi="Arial" w:cs="Arial"/>
          <w:u w:val="single"/>
        </w:rPr>
        <w:lastRenderedPageBreak/>
        <w:t>Analysis of Impediments and Affirmatively Furthering Fair Housing:</w:t>
      </w:r>
    </w:p>
    <w:p w:rsidR="00DE433B" w:rsidRPr="00630463" w:rsidRDefault="00DE433B" w:rsidP="002530EE">
      <w:pPr>
        <w:keepNext/>
        <w:widowControl w:val="0"/>
        <w:spacing w:before="100" w:beforeAutospacing="1" w:after="100" w:afterAutospacing="1"/>
        <w:ind w:left="360"/>
        <w:rPr>
          <w:rFonts w:ascii="Arial" w:hAnsi="Arial" w:cs="Arial"/>
        </w:rPr>
      </w:pPr>
      <w:r w:rsidRPr="00630463">
        <w:rPr>
          <w:rFonts w:ascii="Arial" w:hAnsi="Arial" w:cs="Arial"/>
        </w:rPr>
        <w:t>The Department</w:t>
      </w:r>
      <w:r w:rsidR="00B360FF" w:rsidRPr="00630463">
        <w:rPr>
          <w:rFonts w:ascii="Arial" w:hAnsi="Arial" w:cs="Arial"/>
        </w:rPr>
        <w:t xml:space="preserve"> continues to take actions to overcome impediments to fair housing in pursuant to </w:t>
      </w:r>
      <w:r w:rsidR="00B72C06" w:rsidRPr="00630463">
        <w:rPr>
          <w:rFonts w:ascii="Arial" w:hAnsi="Arial" w:cs="Arial"/>
        </w:rPr>
        <w:t>the</w:t>
      </w:r>
      <w:r w:rsidRPr="00630463">
        <w:rPr>
          <w:rFonts w:ascii="Arial" w:hAnsi="Arial" w:cs="Arial"/>
        </w:rPr>
        <w:t xml:space="preserve"> goals</w:t>
      </w:r>
      <w:r w:rsidR="00B72C06" w:rsidRPr="00630463">
        <w:rPr>
          <w:rFonts w:ascii="Arial" w:hAnsi="Arial" w:cs="Arial"/>
        </w:rPr>
        <w:t xml:space="preserve"> set</w:t>
      </w:r>
      <w:r w:rsidRPr="00630463">
        <w:rPr>
          <w:rFonts w:ascii="Arial" w:hAnsi="Arial" w:cs="Arial"/>
        </w:rPr>
        <w:t xml:space="preserve"> in the</w:t>
      </w:r>
      <w:r w:rsidR="00B360FF" w:rsidRPr="00630463">
        <w:rPr>
          <w:rFonts w:ascii="Arial" w:hAnsi="Arial" w:cs="Arial"/>
        </w:rPr>
        <w:t xml:space="preserve"> </w:t>
      </w:r>
      <w:hyperlink r:id="rId95" w:history="1">
        <w:r w:rsidR="00B360FF" w:rsidRPr="002530EE">
          <w:rPr>
            <w:rStyle w:val="Hyperlink"/>
            <w:rFonts w:ascii="Arial" w:hAnsi="Arial" w:cs="Arial"/>
          </w:rPr>
          <w:t>2012 Analysis of Impediments</w:t>
        </w:r>
      </w:hyperlink>
      <w:r w:rsidR="00B360FF" w:rsidRPr="00630463">
        <w:rPr>
          <w:rFonts w:ascii="Arial" w:hAnsi="Arial" w:cs="Arial"/>
        </w:rPr>
        <w:t xml:space="preserve"> to Fair Housing (AI).  </w:t>
      </w:r>
      <w:r w:rsidRPr="00630463">
        <w:rPr>
          <w:rFonts w:ascii="Arial" w:hAnsi="Arial" w:cs="Arial"/>
        </w:rPr>
        <w:t>In 2016</w:t>
      </w:r>
      <w:r w:rsidR="00B360FF" w:rsidRPr="00630463">
        <w:rPr>
          <w:rFonts w:ascii="Arial" w:hAnsi="Arial" w:cs="Arial"/>
        </w:rPr>
        <w:t xml:space="preserve"> – </w:t>
      </w:r>
      <w:r w:rsidR="00225A30" w:rsidRPr="00630463">
        <w:rPr>
          <w:rFonts w:ascii="Arial" w:hAnsi="Arial" w:cs="Arial"/>
        </w:rPr>
        <w:t>2017,</w:t>
      </w:r>
      <w:r w:rsidR="00B360FF" w:rsidRPr="00630463">
        <w:rPr>
          <w:rFonts w:ascii="Arial" w:hAnsi="Arial" w:cs="Arial"/>
        </w:rPr>
        <w:t xml:space="preserve"> the Department </w:t>
      </w:r>
      <w:r w:rsidR="00225A30" w:rsidRPr="00630463">
        <w:rPr>
          <w:rFonts w:ascii="Arial" w:hAnsi="Arial" w:cs="Arial"/>
        </w:rPr>
        <w:t>focused on the</w:t>
      </w:r>
      <w:r w:rsidR="00B360FF" w:rsidRPr="00630463">
        <w:rPr>
          <w:rFonts w:ascii="Arial" w:hAnsi="Arial" w:cs="Arial"/>
        </w:rPr>
        <w:t xml:space="preserve"> training and </w:t>
      </w:r>
      <w:r w:rsidR="00225A30" w:rsidRPr="00630463">
        <w:rPr>
          <w:rFonts w:ascii="Arial" w:hAnsi="Arial" w:cs="Arial"/>
        </w:rPr>
        <w:t xml:space="preserve">educational objectives </w:t>
      </w:r>
      <w:r w:rsidR="00B360FF" w:rsidRPr="00630463">
        <w:rPr>
          <w:rFonts w:ascii="Arial" w:hAnsi="Arial" w:cs="Arial"/>
        </w:rPr>
        <w:t>set in the AI.  From February</w:t>
      </w:r>
      <w:r w:rsidRPr="00630463">
        <w:rPr>
          <w:rFonts w:ascii="Arial" w:hAnsi="Arial" w:cs="Arial"/>
        </w:rPr>
        <w:t xml:space="preserve"> of 2016 </w:t>
      </w:r>
      <w:r w:rsidR="000D7953" w:rsidRPr="00630463">
        <w:rPr>
          <w:rFonts w:ascii="Arial" w:hAnsi="Arial" w:cs="Arial"/>
        </w:rPr>
        <w:t>through</w:t>
      </w:r>
      <w:r w:rsidRPr="00630463">
        <w:rPr>
          <w:rFonts w:ascii="Arial" w:hAnsi="Arial" w:cs="Arial"/>
        </w:rPr>
        <w:t xml:space="preserve"> January of 2017, 15</w:t>
      </w:r>
      <w:r w:rsidR="00B72C06" w:rsidRPr="00630463">
        <w:rPr>
          <w:rFonts w:ascii="Arial" w:hAnsi="Arial" w:cs="Arial"/>
        </w:rPr>
        <w:t xml:space="preserve"> Departmental s</w:t>
      </w:r>
      <w:r w:rsidRPr="00630463">
        <w:rPr>
          <w:rFonts w:ascii="Arial" w:hAnsi="Arial" w:cs="Arial"/>
        </w:rPr>
        <w:t xml:space="preserve">taff members took part in the </w:t>
      </w:r>
      <w:hyperlink r:id="rId96" w:history="1">
        <w:r w:rsidRPr="002530EE">
          <w:rPr>
            <w:rStyle w:val="Hyperlink"/>
            <w:rFonts w:ascii="Arial" w:hAnsi="Arial" w:cs="Arial"/>
          </w:rPr>
          <w:t>Governmental Alliance on Race and Equity</w:t>
        </w:r>
      </w:hyperlink>
      <w:r w:rsidRPr="00630463">
        <w:rPr>
          <w:rFonts w:ascii="Arial" w:hAnsi="Arial" w:cs="Arial"/>
        </w:rPr>
        <w:t xml:space="preserve"> (GARE) cohort with multiple other California </w:t>
      </w:r>
      <w:r w:rsidR="000D7953" w:rsidRPr="00630463">
        <w:rPr>
          <w:rFonts w:ascii="Arial" w:hAnsi="Arial" w:cs="Arial"/>
        </w:rPr>
        <w:t>State D</w:t>
      </w:r>
      <w:r w:rsidRPr="00630463">
        <w:rPr>
          <w:rFonts w:ascii="Arial" w:hAnsi="Arial" w:cs="Arial"/>
        </w:rPr>
        <w:t xml:space="preserve">epartments, cities and counties throughout Northern California.  Cohort members </w:t>
      </w:r>
      <w:r w:rsidR="000D7953" w:rsidRPr="00630463">
        <w:rPr>
          <w:rFonts w:ascii="Arial" w:hAnsi="Arial" w:cs="Arial"/>
        </w:rPr>
        <w:t>spent a year learning about the history of racial disparities</w:t>
      </w:r>
      <w:r w:rsidR="00225A30" w:rsidRPr="00630463">
        <w:rPr>
          <w:rFonts w:ascii="Arial" w:hAnsi="Arial" w:cs="Arial"/>
        </w:rPr>
        <w:t>, segregation</w:t>
      </w:r>
      <w:r w:rsidR="000D7953" w:rsidRPr="00630463">
        <w:rPr>
          <w:rFonts w:ascii="Arial" w:hAnsi="Arial" w:cs="Arial"/>
        </w:rPr>
        <w:t xml:space="preserve"> and lack of access to opportunity for minority groups.  GARE cohort members </w:t>
      </w:r>
      <w:r w:rsidR="00B72C06" w:rsidRPr="00630463">
        <w:rPr>
          <w:rFonts w:ascii="Arial" w:hAnsi="Arial" w:cs="Arial"/>
        </w:rPr>
        <w:t>developed</w:t>
      </w:r>
      <w:r w:rsidR="000D7953" w:rsidRPr="00630463">
        <w:rPr>
          <w:rFonts w:ascii="Arial" w:hAnsi="Arial" w:cs="Arial"/>
        </w:rPr>
        <w:t xml:space="preserve"> community action plans to address disparities both within their governmental workplace</w:t>
      </w:r>
      <w:r w:rsidR="00350E94" w:rsidRPr="00630463">
        <w:rPr>
          <w:rFonts w:ascii="Arial" w:hAnsi="Arial" w:cs="Arial"/>
        </w:rPr>
        <w:t>s</w:t>
      </w:r>
      <w:r w:rsidR="000D7953" w:rsidRPr="00630463">
        <w:rPr>
          <w:rFonts w:ascii="Arial" w:hAnsi="Arial" w:cs="Arial"/>
        </w:rPr>
        <w:t xml:space="preserve"> as well as the </w:t>
      </w:r>
      <w:r w:rsidR="00E21D70" w:rsidRPr="00630463">
        <w:rPr>
          <w:rFonts w:ascii="Arial" w:hAnsi="Arial" w:cs="Arial"/>
        </w:rPr>
        <w:t>communit</w:t>
      </w:r>
      <w:r w:rsidR="00E21D70">
        <w:rPr>
          <w:rFonts w:ascii="Arial" w:hAnsi="Arial" w:cs="Arial"/>
        </w:rPr>
        <w:t>ies</w:t>
      </w:r>
      <w:r w:rsidR="00E21D70" w:rsidRPr="00630463">
        <w:rPr>
          <w:rFonts w:ascii="Arial" w:hAnsi="Arial" w:cs="Arial"/>
        </w:rPr>
        <w:t xml:space="preserve"> </w:t>
      </w:r>
      <w:r w:rsidR="00350E94" w:rsidRPr="00630463">
        <w:rPr>
          <w:rFonts w:ascii="Arial" w:hAnsi="Arial" w:cs="Arial"/>
        </w:rPr>
        <w:t xml:space="preserve">their </w:t>
      </w:r>
      <w:r w:rsidR="000D7953" w:rsidRPr="00630463">
        <w:rPr>
          <w:rFonts w:ascii="Arial" w:hAnsi="Arial" w:cs="Arial"/>
        </w:rPr>
        <w:t xml:space="preserve">government </w:t>
      </w:r>
      <w:r w:rsidR="00350E94" w:rsidRPr="00630463">
        <w:rPr>
          <w:rFonts w:ascii="Arial" w:hAnsi="Arial" w:cs="Arial"/>
        </w:rPr>
        <w:t xml:space="preserve">agencies </w:t>
      </w:r>
      <w:r w:rsidR="000D7953" w:rsidRPr="00630463">
        <w:rPr>
          <w:rFonts w:ascii="Arial" w:hAnsi="Arial" w:cs="Arial"/>
        </w:rPr>
        <w:t xml:space="preserve">serves. </w:t>
      </w:r>
      <w:r w:rsidRPr="00630463">
        <w:rPr>
          <w:rFonts w:ascii="Arial" w:hAnsi="Arial" w:cs="Arial"/>
        </w:rPr>
        <w:t xml:space="preserve"> </w:t>
      </w:r>
      <w:r w:rsidR="00D2210C" w:rsidRPr="00630463">
        <w:rPr>
          <w:rFonts w:ascii="Arial" w:hAnsi="Arial" w:cs="Arial"/>
        </w:rPr>
        <w:t xml:space="preserve"> </w:t>
      </w:r>
    </w:p>
    <w:p w:rsidR="00667DF7" w:rsidRPr="00630463" w:rsidRDefault="00DE433B" w:rsidP="00630463">
      <w:pPr>
        <w:keepNext/>
        <w:widowControl w:val="0"/>
        <w:spacing w:before="100" w:beforeAutospacing="1" w:after="100" w:afterAutospacing="1"/>
        <w:ind w:left="360"/>
        <w:rPr>
          <w:rFonts w:ascii="Arial" w:hAnsi="Arial" w:cs="Arial"/>
          <w:sz w:val="20"/>
        </w:rPr>
      </w:pPr>
      <w:r w:rsidRPr="00630463">
        <w:rPr>
          <w:rFonts w:ascii="Arial" w:hAnsi="Arial" w:cs="Arial"/>
        </w:rPr>
        <w:t xml:space="preserve">In addition to focusing on the goals set in the AI, the Department has been </w:t>
      </w:r>
      <w:r w:rsidR="00225A30" w:rsidRPr="00630463">
        <w:rPr>
          <w:rFonts w:ascii="Arial" w:hAnsi="Arial" w:cs="Arial"/>
        </w:rPr>
        <w:t>concentrating</w:t>
      </w:r>
      <w:r w:rsidRPr="00630463">
        <w:rPr>
          <w:rFonts w:ascii="Arial" w:hAnsi="Arial" w:cs="Arial"/>
        </w:rPr>
        <w:t xml:space="preserve"> many of its community and development </w:t>
      </w:r>
      <w:r w:rsidR="000D7953" w:rsidRPr="00630463">
        <w:rPr>
          <w:rFonts w:ascii="Arial" w:hAnsi="Arial" w:cs="Arial"/>
        </w:rPr>
        <w:t>priorities</w:t>
      </w:r>
      <w:r w:rsidRPr="00630463">
        <w:rPr>
          <w:rFonts w:ascii="Arial" w:hAnsi="Arial" w:cs="Arial"/>
        </w:rPr>
        <w:t xml:space="preserve"> around the specific goals and criteria set in the</w:t>
      </w:r>
      <w:r w:rsidR="000D7953" w:rsidRPr="00630463">
        <w:rPr>
          <w:rFonts w:ascii="Arial" w:hAnsi="Arial" w:cs="Arial"/>
        </w:rPr>
        <w:t xml:space="preserve"> </w:t>
      </w:r>
      <w:hyperlink r:id="rId97" w:history="1">
        <w:r w:rsidR="000D7953" w:rsidRPr="002530EE">
          <w:rPr>
            <w:rStyle w:val="Hyperlink"/>
            <w:rFonts w:ascii="Arial" w:hAnsi="Arial" w:cs="Arial"/>
          </w:rPr>
          <w:t>Affirmatively Furthering Fair Housing (AFFH) final rule</w:t>
        </w:r>
      </w:hyperlink>
      <w:r w:rsidR="000D7953" w:rsidRPr="00630463">
        <w:rPr>
          <w:rFonts w:ascii="Arial" w:hAnsi="Arial" w:cs="Arial"/>
        </w:rPr>
        <w:t xml:space="preserve"> and the </w:t>
      </w:r>
      <w:hyperlink r:id="rId98" w:history="1">
        <w:r w:rsidR="000D7953" w:rsidRPr="002530EE">
          <w:rPr>
            <w:rStyle w:val="Hyperlink"/>
            <w:rFonts w:ascii="Arial" w:hAnsi="Arial" w:cs="Arial"/>
          </w:rPr>
          <w:t>Assessment of Fair Housing (AFH) State and Insular Areas Tool</w:t>
        </w:r>
      </w:hyperlink>
      <w:r w:rsidR="000D7953" w:rsidRPr="00630463">
        <w:rPr>
          <w:rFonts w:ascii="Arial" w:hAnsi="Arial" w:cs="Arial"/>
        </w:rPr>
        <w:t xml:space="preserve">.  Twenty Department staff members took part in a </w:t>
      </w:r>
      <w:r w:rsidR="00B90524" w:rsidRPr="00630463">
        <w:rPr>
          <w:rFonts w:ascii="Arial" w:hAnsi="Arial" w:cs="Arial"/>
        </w:rPr>
        <w:t>six-month</w:t>
      </w:r>
      <w:r w:rsidR="000D7953" w:rsidRPr="00630463">
        <w:rPr>
          <w:rFonts w:ascii="Arial" w:hAnsi="Arial" w:cs="Arial"/>
        </w:rPr>
        <w:t xml:space="preserve"> training with the </w:t>
      </w:r>
      <w:hyperlink r:id="rId99" w:history="1">
        <w:r w:rsidR="000D7953" w:rsidRPr="002530EE">
          <w:rPr>
            <w:rStyle w:val="Hyperlink"/>
            <w:rFonts w:ascii="Arial" w:hAnsi="Arial" w:cs="Arial"/>
          </w:rPr>
          <w:t>University of California at Davis (UCD) Center for Regional Change (CRC)</w:t>
        </w:r>
      </w:hyperlink>
      <w:r w:rsidR="000D7953" w:rsidRPr="00630463">
        <w:rPr>
          <w:rFonts w:ascii="Arial" w:hAnsi="Arial" w:cs="Arial"/>
        </w:rPr>
        <w:t xml:space="preserve"> on fair housing.  Participants </w:t>
      </w:r>
      <w:r w:rsidR="00225A30" w:rsidRPr="00630463">
        <w:rPr>
          <w:rFonts w:ascii="Arial" w:hAnsi="Arial" w:cs="Arial"/>
        </w:rPr>
        <w:t>studied</w:t>
      </w:r>
      <w:r w:rsidR="000D7953" w:rsidRPr="00630463">
        <w:rPr>
          <w:rFonts w:ascii="Arial" w:hAnsi="Arial" w:cs="Arial"/>
        </w:rPr>
        <w:t xml:space="preserve"> the history of fair housing both nationally and </w:t>
      </w:r>
      <w:r w:rsidR="00225A30" w:rsidRPr="00630463">
        <w:rPr>
          <w:rFonts w:ascii="Arial" w:hAnsi="Arial" w:cs="Arial"/>
        </w:rPr>
        <w:t>within</w:t>
      </w:r>
      <w:r w:rsidR="000D7953" w:rsidRPr="00630463">
        <w:rPr>
          <w:rFonts w:ascii="Arial" w:hAnsi="Arial" w:cs="Arial"/>
        </w:rPr>
        <w:t xml:space="preserve"> the State</w:t>
      </w:r>
      <w:r w:rsidR="00225A30" w:rsidRPr="00630463">
        <w:rPr>
          <w:rFonts w:ascii="Arial" w:hAnsi="Arial" w:cs="Arial"/>
        </w:rPr>
        <w:t xml:space="preserve"> of California.  Participants </w:t>
      </w:r>
      <w:proofErr w:type="gramStart"/>
      <w:r w:rsidR="00225A30" w:rsidRPr="00630463">
        <w:rPr>
          <w:rFonts w:ascii="Arial" w:hAnsi="Arial" w:cs="Arial"/>
        </w:rPr>
        <w:t>were</w:t>
      </w:r>
      <w:r w:rsidR="000D7953" w:rsidRPr="00630463">
        <w:rPr>
          <w:rFonts w:ascii="Arial" w:hAnsi="Arial" w:cs="Arial"/>
        </w:rPr>
        <w:t xml:space="preserve"> provided</w:t>
      </w:r>
      <w:proofErr w:type="gramEnd"/>
      <w:r w:rsidR="000D7953" w:rsidRPr="00630463">
        <w:rPr>
          <w:rFonts w:ascii="Arial" w:hAnsi="Arial" w:cs="Arial"/>
        </w:rPr>
        <w:t xml:space="preserve"> an academic </w:t>
      </w:r>
      <w:r w:rsidR="00225A30" w:rsidRPr="00630463">
        <w:rPr>
          <w:rFonts w:ascii="Arial" w:hAnsi="Arial" w:cs="Arial"/>
        </w:rPr>
        <w:t>over</w:t>
      </w:r>
      <w:r w:rsidR="000D7953" w:rsidRPr="00630463">
        <w:rPr>
          <w:rFonts w:ascii="Arial" w:hAnsi="Arial" w:cs="Arial"/>
        </w:rPr>
        <w:t xml:space="preserve">view of </w:t>
      </w:r>
      <w:r w:rsidR="00350E94" w:rsidRPr="00630463">
        <w:rPr>
          <w:rFonts w:ascii="Arial" w:hAnsi="Arial" w:cs="Arial"/>
        </w:rPr>
        <w:t xml:space="preserve">the </w:t>
      </w:r>
      <w:r w:rsidR="000D7953" w:rsidRPr="00630463">
        <w:rPr>
          <w:rFonts w:ascii="Arial" w:hAnsi="Arial" w:cs="Arial"/>
        </w:rPr>
        <w:t>AFFH</w:t>
      </w:r>
      <w:r w:rsidR="00350E94" w:rsidRPr="00630463">
        <w:rPr>
          <w:rFonts w:ascii="Arial" w:hAnsi="Arial" w:cs="Arial"/>
        </w:rPr>
        <w:t xml:space="preserve"> final rule and correlating data tools.  By the end of the training participants had researched and developed specific</w:t>
      </w:r>
      <w:r w:rsidR="000D7953" w:rsidRPr="00630463">
        <w:rPr>
          <w:rFonts w:ascii="Arial" w:hAnsi="Arial" w:cs="Arial"/>
        </w:rPr>
        <w:t xml:space="preserve"> </w:t>
      </w:r>
      <w:r w:rsidR="00350E94" w:rsidRPr="00630463">
        <w:rPr>
          <w:rFonts w:ascii="Arial" w:hAnsi="Arial" w:cs="Arial"/>
        </w:rPr>
        <w:t xml:space="preserve">project </w:t>
      </w:r>
      <w:r w:rsidR="000D7953" w:rsidRPr="00630463">
        <w:rPr>
          <w:rFonts w:ascii="Arial" w:hAnsi="Arial" w:cs="Arial"/>
        </w:rPr>
        <w:t>proposals for</w:t>
      </w:r>
      <w:r w:rsidR="00350E94" w:rsidRPr="00630463">
        <w:rPr>
          <w:rFonts w:ascii="Arial" w:hAnsi="Arial" w:cs="Arial"/>
        </w:rPr>
        <w:t xml:space="preserve"> addressing</w:t>
      </w:r>
      <w:r w:rsidR="00B72C06" w:rsidRPr="00630463">
        <w:rPr>
          <w:rFonts w:ascii="Arial" w:hAnsi="Arial" w:cs="Arial"/>
        </w:rPr>
        <w:t xml:space="preserve"> barriers to</w:t>
      </w:r>
      <w:r w:rsidR="00350E94" w:rsidRPr="00630463">
        <w:rPr>
          <w:rFonts w:ascii="Arial" w:hAnsi="Arial" w:cs="Arial"/>
        </w:rPr>
        <w:t xml:space="preserve"> fair housing throughout </w:t>
      </w:r>
      <w:r w:rsidR="00E21D70">
        <w:rPr>
          <w:rFonts w:ascii="Arial" w:hAnsi="Arial" w:cs="Arial"/>
        </w:rPr>
        <w:t xml:space="preserve">the </w:t>
      </w:r>
      <w:r w:rsidR="00350E94" w:rsidRPr="00630463">
        <w:rPr>
          <w:rFonts w:ascii="Arial" w:hAnsi="Arial" w:cs="Arial"/>
        </w:rPr>
        <w:t xml:space="preserve">state and in the programs the Department administers. </w:t>
      </w:r>
      <w:r w:rsidR="00667DF7" w:rsidRPr="00630463">
        <w:rPr>
          <w:rFonts w:ascii="Arial" w:hAnsi="Arial" w:cs="Arial"/>
        </w:rPr>
        <w:t xml:space="preserve"> </w:t>
      </w:r>
      <w:r w:rsidR="00667DF7" w:rsidRPr="00630463">
        <w:rPr>
          <w:rFonts w:ascii="Arial" w:hAnsi="Arial" w:cs="Arial"/>
          <w:szCs w:val="24"/>
        </w:rPr>
        <w:t>Finally, the Department has been working with the California Tax Credit Allocation Committee (TCAC)</w:t>
      </w:r>
      <w:r w:rsidR="00E21D70">
        <w:rPr>
          <w:rFonts w:ascii="Arial" w:hAnsi="Arial" w:cs="Arial"/>
          <w:szCs w:val="24"/>
        </w:rPr>
        <w:t>,</w:t>
      </w:r>
      <w:r w:rsidR="00667DF7" w:rsidRPr="00630463">
        <w:rPr>
          <w:rFonts w:ascii="Arial" w:hAnsi="Arial" w:cs="Arial"/>
          <w:szCs w:val="24"/>
        </w:rPr>
        <w:t xml:space="preserve"> California Housing Finance Agency (CalHFA), multiple academic institutions</w:t>
      </w:r>
      <w:r w:rsidR="00E21D70">
        <w:rPr>
          <w:rFonts w:ascii="Arial" w:hAnsi="Arial" w:cs="Arial"/>
          <w:szCs w:val="24"/>
        </w:rPr>
        <w:t>,</w:t>
      </w:r>
      <w:r w:rsidR="00667DF7" w:rsidRPr="00630463">
        <w:rPr>
          <w:rFonts w:ascii="Arial" w:hAnsi="Arial" w:cs="Arial"/>
          <w:szCs w:val="24"/>
        </w:rPr>
        <w:t xml:space="preserve"> and fair housing advocates on developing</w:t>
      </w:r>
      <w:r w:rsidR="00E21D70">
        <w:rPr>
          <w:rFonts w:ascii="Arial" w:hAnsi="Arial" w:cs="Arial"/>
          <w:szCs w:val="24"/>
        </w:rPr>
        <w:t xml:space="preserve"> a</w:t>
      </w:r>
      <w:r w:rsidR="00667DF7" w:rsidRPr="00630463">
        <w:rPr>
          <w:rFonts w:ascii="Arial" w:hAnsi="Arial" w:cs="Arial"/>
          <w:szCs w:val="24"/>
        </w:rPr>
        <w:t xml:space="preserve"> methodology for evaluating Access to Opportunity locations with a mapping tool.  </w:t>
      </w:r>
      <w:r w:rsidR="00E21D70">
        <w:rPr>
          <w:rFonts w:ascii="Arial" w:hAnsi="Arial" w:cs="Arial"/>
          <w:szCs w:val="24"/>
        </w:rPr>
        <w:t xml:space="preserve"> </w:t>
      </w:r>
      <w:r w:rsidR="00667DF7" w:rsidRPr="00630463">
        <w:rPr>
          <w:rFonts w:ascii="Arial" w:hAnsi="Arial" w:cs="Arial"/>
          <w:szCs w:val="24"/>
        </w:rPr>
        <w:t xml:space="preserve">The objective is to support housing policies, program guidelines and regulations among all three </w:t>
      </w:r>
      <w:r w:rsidR="00E21D70">
        <w:rPr>
          <w:rFonts w:ascii="Arial" w:hAnsi="Arial" w:cs="Arial"/>
          <w:szCs w:val="24"/>
        </w:rPr>
        <w:t>s</w:t>
      </w:r>
      <w:r w:rsidR="00E21D70" w:rsidRPr="00630463">
        <w:rPr>
          <w:rFonts w:ascii="Arial" w:hAnsi="Arial" w:cs="Arial"/>
          <w:szCs w:val="24"/>
        </w:rPr>
        <w:t xml:space="preserve">tate </w:t>
      </w:r>
      <w:r w:rsidR="00667DF7" w:rsidRPr="00630463">
        <w:rPr>
          <w:rFonts w:ascii="Arial" w:hAnsi="Arial" w:cs="Arial"/>
          <w:szCs w:val="24"/>
        </w:rPr>
        <w:t>housing agencies that promote availability of affordable family housing with improved access to opportunity locations.</w:t>
      </w:r>
    </w:p>
    <w:p w:rsidR="00B360FF" w:rsidRPr="00DE433B" w:rsidRDefault="00B360FF" w:rsidP="00DE433B">
      <w:pPr>
        <w:keepNext/>
        <w:widowControl w:val="0"/>
        <w:spacing w:before="100" w:beforeAutospacing="1" w:after="100" w:afterAutospacing="1"/>
        <w:ind w:left="360"/>
        <w:rPr>
          <w:rFonts w:ascii="Arial" w:hAnsi="Arial" w:cs="Arial"/>
          <w:u w:val="single"/>
        </w:rPr>
      </w:pPr>
    </w:p>
    <w:p w:rsidR="00CD1705" w:rsidRPr="00726052" w:rsidRDefault="00CB5FB0" w:rsidP="008F25FE">
      <w:pPr>
        <w:pStyle w:val="Heading2"/>
        <w:pageBreakBefore/>
        <w:widowControl w:val="0"/>
        <w:jc w:val="center"/>
        <w:rPr>
          <w:i w:val="0"/>
          <w:szCs w:val="22"/>
          <w:u w:val="single"/>
        </w:rPr>
      </w:pPr>
      <w:r>
        <w:rPr>
          <w:i w:val="0"/>
          <w:szCs w:val="22"/>
          <w:u w:val="single"/>
        </w:rPr>
        <w:lastRenderedPageBreak/>
        <w:t xml:space="preserve">AP-80 </w:t>
      </w:r>
      <w:r w:rsidR="00BF57C6" w:rsidRPr="00726052">
        <w:rPr>
          <w:i w:val="0"/>
          <w:szCs w:val="22"/>
          <w:u w:val="single"/>
        </w:rPr>
        <w:t xml:space="preserve">Colonias Actions </w:t>
      </w:r>
    </w:p>
    <w:p w:rsidR="008F25FE" w:rsidRPr="007F5946" w:rsidRDefault="008F25FE" w:rsidP="008F25FE">
      <w:pPr>
        <w:rPr>
          <w:rFonts w:ascii="Arial" w:hAnsi="Arial" w:cs="Arial"/>
        </w:rPr>
      </w:pPr>
    </w:p>
    <w:p w:rsidR="008F25FE" w:rsidRPr="00726052" w:rsidRDefault="008F25FE" w:rsidP="008F25FE">
      <w:pPr>
        <w:rPr>
          <w:rFonts w:ascii="Arial" w:hAnsi="Arial" w:cs="Arial"/>
          <w:i/>
        </w:rPr>
      </w:pPr>
      <w:r w:rsidRPr="00726052">
        <w:rPr>
          <w:rFonts w:ascii="Arial" w:hAnsi="Arial" w:cs="Arial"/>
          <w:i/>
        </w:rPr>
        <w:t>AP-80 Colonias Actions – 91.320(j)</w:t>
      </w:r>
    </w:p>
    <w:p w:rsidR="001D1A48" w:rsidRPr="00CB5FB0" w:rsidRDefault="001D1A48" w:rsidP="00216665">
      <w:pPr>
        <w:pStyle w:val="ListParagraph"/>
        <w:keepNext/>
        <w:widowControl w:val="0"/>
        <w:numPr>
          <w:ilvl w:val="0"/>
          <w:numId w:val="58"/>
        </w:numPr>
        <w:spacing w:line="204" w:lineRule="auto"/>
        <w:rPr>
          <w:rFonts w:ascii="Arial" w:hAnsi="Arial" w:cs="Arial"/>
          <w:b/>
          <w:szCs w:val="24"/>
          <w:u w:val="single"/>
        </w:rPr>
      </w:pPr>
      <w:r w:rsidRPr="00CB5FB0">
        <w:rPr>
          <w:rFonts w:ascii="Arial" w:hAnsi="Arial" w:cs="Arial"/>
          <w:b/>
          <w:szCs w:val="24"/>
          <w:u w:val="single"/>
        </w:rPr>
        <w:t>Introduction</w:t>
      </w:r>
    </w:p>
    <w:p w:rsidR="001D1A48" w:rsidRPr="00CB5FB0" w:rsidRDefault="001D1A48" w:rsidP="00CB5FB0">
      <w:pPr>
        <w:keepNext/>
        <w:widowControl w:val="0"/>
        <w:ind w:left="360"/>
        <w:rPr>
          <w:rFonts w:ascii="Arial" w:hAnsi="Arial" w:cs="Arial"/>
          <w:b/>
          <w:szCs w:val="24"/>
          <w:u w:val="single"/>
        </w:rPr>
      </w:pPr>
      <w:r w:rsidRPr="00CB5FB0">
        <w:rPr>
          <w:rFonts w:ascii="Arial" w:hAnsi="Arial" w:cs="Arial"/>
          <w:b/>
          <w:szCs w:val="24"/>
          <w:u w:val="single"/>
        </w:rPr>
        <w:t>Actions planned to address obstacles to meeting underserved needs</w:t>
      </w:r>
    </w:p>
    <w:p w:rsidR="001D1A48" w:rsidRPr="00CB5FB0" w:rsidRDefault="001D1A48" w:rsidP="00CB5FB0">
      <w:pPr>
        <w:ind w:left="360" w:right="149"/>
        <w:rPr>
          <w:rFonts w:ascii="Arial" w:hAnsi="Arial" w:cs="Arial"/>
          <w:szCs w:val="24"/>
        </w:rPr>
      </w:pPr>
      <w:r w:rsidRPr="00CB5FB0">
        <w:rPr>
          <w:rFonts w:ascii="Arial" w:hAnsi="Arial" w:cs="Arial"/>
          <w:szCs w:val="24"/>
        </w:rPr>
        <w:t>To</w:t>
      </w:r>
      <w:r w:rsidRPr="00CB5FB0">
        <w:rPr>
          <w:rFonts w:ascii="Arial" w:hAnsi="Arial" w:cs="Arial"/>
          <w:spacing w:val="2"/>
          <w:szCs w:val="24"/>
        </w:rPr>
        <w:t xml:space="preserve"> </w:t>
      </w:r>
      <w:r w:rsidRPr="00CB5FB0">
        <w:rPr>
          <w:rFonts w:ascii="Arial" w:hAnsi="Arial" w:cs="Arial"/>
          <w:spacing w:val="-2"/>
          <w:szCs w:val="24"/>
        </w:rPr>
        <w:t>i</w:t>
      </w:r>
      <w:r w:rsidRPr="00CB5FB0">
        <w:rPr>
          <w:rFonts w:ascii="Arial" w:hAnsi="Arial" w:cs="Arial"/>
          <w:spacing w:val="1"/>
          <w:szCs w:val="24"/>
        </w:rPr>
        <w:t>m</w:t>
      </w:r>
      <w:r w:rsidRPr="00CB5FB0">
        <w:rPr>
          <w:rFonts w:ascii="Arial" w:hAnsi="Arial" w:cs="Arial"/>
          <w:spacing w:val="-1"/>
          <w:szCs w:val="24"/>
        </w:rPr>
        <w:t>p</w:t>
      </w:r>
      <w:r w:rsidRPr="00CB5FB0">
        <w:rPr>
          <w:rFonts w:ascii="Arial" w:hAnsi="Arial" w:cs="Arial"/>
          <w:spacing w:val="-3"/>
          <w:szCs w:val="24"/>
        </w:rPr>
        <w:t>r</w:t>
      </w:r>
      <w:r w:rsidRPr="00CB5FB0">
        <w:rPr>
          <w:rFonts w:ascii="Arial" w:hAnsi="Arial" w:cs="Arial"/>
          <w:spacing w:val="1"/>
          <w:szCs w:val="24"/>
        </w:rPr>
        <w:t>o</w:t>
      </w:r>
      <w:r w:rsidRPr="00CB5FB0">
        <w:rPr>
          <w:rFonts w:ascii="Arial" w:hAnsi="Arial" w:cs="Arial"/>
          <w:spacing w:val="-1"/>
          <w:szCs w:val="24"/>
        </w:rPr>
        <w:t>v</w:t>
      </w:r>
      <w:r w:rsidRPr="00CB5FB0">
        <w:rPr>
          <w:rFonts w:ascii="Arial" w:hAnsi="Arial" w:cs="Arial"/>
          <w:szCs w:val="24"/>
        </w:rPr>
        <w:t>e</w:t>
      </w:r>
      <w:r w:rsidRPr="00CB5FB0">
        <w:rPr>
          <w:rFonts w:ascii="Arial" w:hAnsi="Arial" w:cs="Arial"/>
          <w:spacing w:val="-1"/>
          <w:szCs w:val="24"/>
        </w:rPr>
        <w:t xml:space="preserve"> </w:t>
      </w:r>
      <w:r w:rsidRPr="00CB5FB0">
        <w:rPr>
          <w:rFonts w:ascii="Arial" w:hAnsi="Arial" w:cs="Arial"/>
          <w:spacing w:val="1"/>
          <w:szCs w:val="24"/>
        </w:rPr>
        <w:t>o</w:t>
      </w:r>
      <w:r w:rsidRPr="00CB5FB0">
        <w:rPr>
          <w:rFonts w:ascii="Arial" w:hAnsi="Arial" w:cs="Arial"/>
          <w:szCs w:val="24"/>
        </w:rPr>
        <w:t>n</w:t>
      </w:r>
      <w:r w:rsidRPr="00CB5FB0">
        <w:rPr>
          <w:rFonts w:ascii="Arial" w:hAnsi="Arial" w:cs="Arial"/>
          <w:spacing w:val="-1"/>
          <w:szCs w:val="24"/>
        </w:rPr>
        <w:t xml:space="preserve"> </w:t>
      </w:r>
      <w:r w:rsidRPr="00CB5FB0">
        <w:rPr>
          <w:rFonts w:ascii="Arial" w:hAnsi="Arial" w:cs="Arial"/>
          <w:spacing w:val="1"/>
          <w:szCs w:val="24"/>
        </w:rPr>
        <w:t>t</w:t>
      </w:r>
      <w:r w:rsidRPr="00CB5FB0">
        <w:rPr>
          <w:rFonts w:ascii="Arial" w:hAnsi="Arial" w:cs="Arial"/>
          <w:spacing w:val="-1"/>
          <w:szCs w:val="24"/>
        </w:rPr>
        <w:t>h</w:t>
      </w:r>
      <w:r w:rsidRPr="00CB5FB0">
        <w:rPr>
          <w:rFonts w:ascii="Arial" w:hAnsi="Arial" w:cs="Arial"/>
          <w:szCs w:val="24"/>
        </w:rPr>
        <w:t>e</w:t>
      </w:r>
      <w:r w:rsidRPr="00CB5FB0">
        <w:rPr>
          <w:rFonts w:ascii="Arial" w:hAnsi="Arial" w:cs="Arial"/>
          <w:spacing w:val="-2"/>
          <w:szCs w:val="24"/>
        </w:rPr>
        <w:t xml:space="preserve"> </w:t>
      </w:r>
      <w:r w:rsidRPr="00CB5FB0">
        <w:rPr>
          <w:rFonts w:ascii="Arial" w:hAnsi="Arial" w:cs="Arial"/>
          <w:szCs w:val="24"/>
        </w:rPr>
        <w:t>sl</w:t>
      </w:r>
      <w:r w:rsidRPr="00CB5FB0">
        <w:rPr>
          <w:rFonts w:ascii="Arial" w:hAnsi="Arial" w:cs="Arial"/>
          <w:spacing w:val="-1"/>
          <w:szCs w:val="24"/>
        </w:rPr>
        <w:t>o</w:t>
      </w:r>
      <w:r w:rsidRPr="00CB5FB0">
        <w:rPr>
          <w:rFonts w:ascii="Arial" w:hAnsi="Arial" w:cs="Arial"/>
          <w:szCs w:val="24"/>
        </w:rPr>
        <w:t>w</w:t>
      </w:r>
      <w:r w:rsidRPr="00CB5FB0">
        <w:rPr>
          <w:rFonts w:ascii="Arial" w:hAnsi="Arial" w:cs="Arial"/>
          <w:spacing w:val="-2"/>
          <w:szCs w:val="24"/>
        </w:rPr>
        <w:t xml:space="preserve"> </w:t>
      </w:r>
      <w:r w:rsidRPr="00CB5FB0">
        <w:rPr>
          <w:rFonts w:ascii="Arial" w:hAnsi="Arial" w:cs="Arial"/>
          <w:szCs w:val="24"/>
        </w:rPr>
        <w:t>de</w:t>
      </w:r>
      <w:r w:rsidRPr="00CB5FB0">
        <w:rPr>
          <w:rFonts w:ascii="Arial" w:hAnsi="Arial" w:cs="Arial"/>
          <w:spacing w:val="1"/>
          <w:szCs w:val="24"/>
        </w:rPr>
        <w:t>m</w:t>
      </w:r>
      <w:r w:rsidRPr="00CB5FB0">
        <w:rPr>
          <w:rFonts w:ascii="Arial" w:hAnsi="Arial" w:cs="Arial"/>
          <w:szCs w:val="24"/>
        </w:rPr>
        <w:t>a</w:t>
      </w:r>
      <w:r w:rsidRPr="00CB5FB0">
        <w:rPr>
          <w:rFonts w:ascii="Arial" w:hAnsi="Arial" w:cs="Arial"/>
          <w:spacing w:val="-1"/>
          <w:szCs w:val="24"/>
        </w:rPr>
        <w:t>n</w:t>
      </w:r>
      <w:r w:rsidRPr="00CB5FB0">
        <w:rPr>
          <w:rFonts w:ascii="Arial" w:hAnsi="Arial" w:cs="Arial"/>
          <w:szCs w:val="24"/>
        </w:rPr>
        <w:t>d</w:t>
      </w:r>
      <w:r w:rsidRPr="00CB5FB0">
        <w:rPr>
          <w:rFonts w:ascii="Arial" w:hAnsi="Arial" w:cs="Arial"/>
          <w:spacing w:val="-1"/>
          <w:szCs w:val="24"/>
        </w:rPr>
        <w:t xml:space="preserve"> </w:t>
      </w:r>
      <w:r w:rsidRPr="00CB5FB0">
        <w:rPr>
          <w:rFonts w:ascii="Arial" w:hAnsi="Arial" w:cs="Arial"/>
          <w:spacing w:val="-2"/>
          <w:szCs w:val="24"/>
        </w:rPr>
        <w:t>f</w:t>
      </w:r>
      <w:r w:rsidRPr="00CB5FB0">
        <w:rPr>
          <w:rFonts w:ascii="Arial" w:hAnsi="Arial" w:cs="Arial"/>
          <w:spacing w:val="1"/>
          <w:szCs w:val="24"/>
        </w:rPr>
        <w:t>o</w:t>
      </w:r>
      <w:r w:rsidRPr="00CB5FB0">
        <w:rPr>
          <w:rFonts w:ascii="Arial" w:hAnsi="Arial" w:cs="Arial"/>
          <w:szCs w:val="24"/>
        </w:rPr>
        <w:t xml:space="preserve">r </w:t>
      </w:r>
      <w:r w:rsidRPr="00CB5FB0">
        <w:rPr>
          <w:rFonts w:ascii="Arial" w:hAnsi="Arial" w:cs="Arial"/>
          <w:spacing w:val="-3"/>
          <w:szCs w:val="24"/>
        </w:rPr>
        <w:t>h</w:t>
      </w:r>
      <w:r w:rsidRPr="00CB5FB0">
        <w:rPr>
          <w:rFonts w:ascii="Arial" w:hAnsi="Arial" w:cs="Arial"/>
          <w:spacing w:val="1"/>
          <w:szCs w:val="24"/>
        </w:rPr>
        <w:t>o</w:t>
      </w:r>
      <w:r w:rsidRPr="00CB5FB0">
        <w:rPr>
          <w:rFonts w:ascii="Arial" w:hAnsi="Arial" w:cs="Arial"/>
          <w:spacing w:val="-1"/>
          <w:szCs w:val="24"/>
        </w:rPr>
        <w:t>u</w:t>
      </w:r>
      <w:r w:rsidRPr="00CB5FB0">
        <w:rPr>
          <w:rFonts w:ascii="Arial" w:hAnsi="Arial" w:cs="Arial"/>
          <w:szCs w:val="24"/>
        </w:rPr>
        <w:t>si</w:t>
      </w:r>
      <w:r w:rsidRPr="00CB5FB0">
        <w:rPr>
          <w:rFonts w:ascii="Arial" w:hAnsi="Arial" w:cs="Arial"/>
          <w:spacing w:val="-1"/>
          <w:szCs w:val="24"/>
        </w:rPr>
        <w:t>n</w:t>
      </w:r>
      <w:r w:rsidRPr="00CB5FB0">
        <w:rPr>
          <w:rFonts w:ascii="Arial" w:hAnsi="Arial" w:cs="Arial"/>
          <w:szCs w:val="24"/>
        </w:rPr>
        <w:t>g</w:t>
      </w:r>
      <w:r w:rsidRPr="00CB5FB0">
        <w:rPr>
          <w:rFonts w:ascii="Arial" w:hAnsi="Arial" w:cs="Arial"/>
          <w:spacing w:val="-1"/>
          <w:szCs w:val="24"/>
        </w:rPr>
        <w:t xml:space="preserve"> </w:t>
      </w:r>
      <w:r w:rsidRPr="00CB5FB0">
        <w:rPr>
          <w:rFonts w:ascii="Arial" w:hAnsi="Arial" w:cs="Arial"/>
          <w:szCs w:val="24"/>
        </w:rPr>
        <w:t>r</w:t>
      </w:r>
      <w:r w:rsidRPr="00CB5FB0">
        <w:rPr>
          <w:rFonts w:ascii="Arial" w:hAnsi="Arial" w:cs="Arial"/>
          <w:spacing w:val="1"/>
          <w:szCs w:val="24"/>
        </w:rPr>
        <w:t>e</w:t>
      </w:r>
      <w:r w:rsidRPr="00CB5FB0">
        <w:rPr>
          <w:rFonts w:ascii="Arial" w:hAnsi="Arial" w:cs="Arial"/>
          <w:spacing w:val="-1"/>
          <w:szCs w:val="24"/>
        </w:rPr>
        <w:t>h</w:t>
      </w:r>
      <w:r w:rsidRPr="00CB5FB0">
        <w:rPr>
          <w:rFonts w:ascii="Arial" w:hAnsi="Arial" w:cs="Arial"/>
          <w:szCs w:val="24"/>
        </w:rPr>
        <w:t>a</w:t>
      </w:r>
      <w:r w:rsidRPr="00CB5FB0">
        <w:rPr>
          <w:rFonts w:ascii="Arial" w:hAnsi="Arial" w:cs="Arial"/>
          <w:spacing w:val="-3"/>
          <w:szCs w:val="24"/>
        </w:rPr>
        <w:t>b</w:t>
      </w:r>
      <w:r w:rsidRPr="00CB5FB0">
        <w:rPr>
          <w:rFonts w:ascii="Arial" w:hAnsi="Arial" w:cs="Arial"/>
          <w:szCs w:val="24"/>
        </w:rPr>
        <w:t>ilitati</w:t>
      </w:r>
      <w:r w:rsidRPr="00CB5FB0">
        <w:rPr>
          <w:rFonts w:ascii="Arial" w:hAnsi="Arial" w:cs="Arial"/>
          <w:spacing w:val="1"/>
          <w:szCs w:val="24"/>
        </w:rPr>
        <w:t>o</w:t>
      </w:r>
      <w:r w:rsidRPr="00CB5FB0">
        <w:rPr>
          <w:rFonts w:ascii="Arial" w:hAnsi="Arial" w:cs="Arial"/>
          <w:szCs w:val="24"/>
        </w:rPr>
        <w:t>n</w:t>
      </w:r>
      <w:r w:rsidRPr="00CB5FB0">
        <w:rPr>
          <w:rFonts w:ascii="Arial" w:hAnsi="Arial" w:cs="Arial"/>
          <w:spacing w:val="-1"/>
          <w:szCs w:val="24"/>
        </w:rPr>
        <w:t xml:space="preserve"> </w:t>
      </w:r>
      <w:r w:rsidRPr="00CB5FB0">
        <w:rPr>
          <w:rFonts w:ascii="Arial" w:hAnsi="Arial" w:cs="Arial"/>
          <w:spacing w:val="-2"/>
          <w:szCs w:val="24"/>
        </w:rPr>
        <w:t>l</w:t>
      </w:r>
      <w:r w:rsidRPr="00CB5FB0">
        <w:rPr>
          <w:rFonts w:ascii="Arial" w:hAnsi="Arial" w:cs="Arial"/>
          <w:spacing w:val="1"/>
          <w:szCs w:val="24"/>
        </w:rPr>
        <w:t>o</w:t>
      </w:r>
      <w:r w:rsidRPr="00CB5FB0">
        <w:rPr>
          <w:rFonts w:ascii="Arial" w:hAnsi="Arial" w:cs="Arial"/>
          <w:szCs w:val="24"/>
        </w:rPr>
        <w:t>a</w:t>
      </w:r>
      <w:r w:rsidRPr="00CB5FB0">
        <w:rPr>
          <w:rFonts w:ascii="Arial" w:hAnsi="Arial" w:cs="Arial"/>
          <w:spacing w:val="-1"/>
          <w:szCs w:val="24"/>
        </w:rPr>
        <w:t>n</w:t>
      </w:r>
      <w:r w:rsidRPr="00CB5FB0">
        <w:rPr>
          <w:rFonts w:ascii="Arial" w:hAnsi="Arial" w:cs="Arial"/>
          <w:szCs w:val="24"/>
        </w:rPr>
        <w:t xml:space="preserve">s, </w:t>
      </w:r>
      <w:r w:rsidR="0080005F">
        <w:rPr>
          <w:rFonts w:ascii="Arial" w:hAnsi="Arial" w:cs="Arial"/>
          <w:szCs w:val="24"/>
        </w:rPr>
        <w:t>t</w:t>
      </w:r>
      <w:r w:rsidR="0080005F" w:rsidRPr="00CB5FB0">
        <w:rPr>
          <w:rFonts w:ascii="Arial" w:hAnsi="Arial" w:cs="Arial"/>
          <w:szCs w:val="24"/>
        </w:rPr>
        <w:t xml:space="preserve">he </w:t>
      </w:r>
      <w:r w:rsidR="00CB5FB0" w:rsidRPr="00CB5FB0">
        <w:rPr>
          <w:rFonts w:ascii="Arial" w:hAnsi="Arial" w:cs="Arial"/>
          <w:szCs w:val="24"/>
        </w:rPr>
        <w:t xml:space="preserve">Department </w:t>
      </w:r>
      <w:r w:rsidRPr="00CB5FB0">
        <w:rPr>
          <w:rFonts w:ascii="Arial" w:hAnsi="Arial" w:cs="Arial"/>
          <w:szCs w:val="24"/>
        </w:rPr>
        <w:t>has enc</w:t>
      </w:r>
      <w:r w:rsidRPr="00CB5FB0">
        <w:rPr>
          <w:rFonts w:ascii="Arial" w:hAnsi="Arial" w:cs="Arial"/>
          <w:spacing w:val="1"/>
          <w:szCs w:val="24"/>
        </w:rPr>
        <w:t>o</w:t>
      </w:r>
      <w:r w:rsidRPr="00CB5FB0">
        <w:rPr>
          <w:rFonts w:ascii="Arial" w:hAnsi="Arial" w:cs="Arial"/>
          <w:spacing w:val="-1"/>
          <w:szCs w:val="24"/>
        </w:rPr>
        <w:t>u</w:t>
      </w:r>
      <w:r w:rsidRPr="00CB5FB0">
        <w:rPr>
          <w:rFonts w:ascii="Arial" w:hAnsi="Arial" w:cs="Arial"/>
          <w:szCs w:val="24"/>
        </w:rPr>
        <w:t>ra</w:t>
      </w:r>
      <w:r w:rsidRPr="00CB5FB0">
        <w:rPr>
          <w:rFonts w:ascii="Arial" w:hAnsi="Arial" w:cs="Arial"/>
          <w:spacing w:val="-1"/>
          <w:szCs w:val="24"/>
        </w:rPr>
        <w:t>g</w:t>
      </w:r>
      <w:r w:rsidRPr="00CB5FB0">
        <w:rPr>
          <w:rFonts w:ascii="Arial" w:hAnsi="Arial" w:cs="Arial"/>
          <w:szCs w:val="24"/>
        </w:rPr>
        <w:t xml:space="preserve">ed </w:t>
      </w:r>
      <w:r w:rsidRPr="00CB5FB0">
        <w:rPr>
          <w:rFonts w:ascii="Arial" w:hAnsi="Arial" w:cs="Arial"/>
          <w:spacing w:val="-3"/>
          <w:szCs w:val="24"/>
        </w:rPr>
        <w:t>I</w:t>
      </w:r>
      <w:r w:rsidRPr="00CB5FB0">
        <w:rPr>
          <w:rFonts w:ascii="Arial" w:hAnsi="Arial" w:cs="Arial"/>
          <w:spacing w:val="1"/>
          <w:szCs w:val="24"/>
        </w:rPr>
        <w:t>m</w:t>
      </w:r>
      <w:r w:rsidRPr="00CB5FB0">
        <w:rPr>
          <w:rFonts w:ascii="Arial" w:hAnsi="Arial" w:cs="Arial"/>
          <w:spacing w:val="-1"/>
          <w:szCs w:val="24"/>
        </w:rPr>
        <w:t>p</w:t>
      </w:r>
      <w:r w:rsidRPr="00CB5FB0">
        <w:rPr>
          <w:rFonts w:ascii="Arial" w:hAnsi="Arial" w:cs="Arial"/>
          <w:szCs w:val="24"/>
        </w:rPr>
        <w:t>erial</w:t>
      </w:r>
      <w:r w:rsidRPr="00CB5FB0">
        <w:rPr>
          <w:rFonts w:ascii="Arial" w:hAnsi="Arial" w:cs="Arial"/>
          <w:spacing w:val="-3"/>
          <w:szCs w:val="24"/>
        </w:rPr>
        <w:t xml:space="preserve"> </w:t>
      </w:r>
      <w:r w:rsidRPr="00CB5FB0">
        <w:rPr>
          <w:rFonts w:ascii="Arial" w:hAnsi="Arial" w:cs="Arial"/>
          <w:szCs w:val="24"/>
        </w:rPr>
        <w:t>C</w:t>
      </w:r>
      <w:r w:rsidRPr="00CB5FB0">
        <w:rPr>
          <w:rFonts w:ascii="Arial" w:hAnsi="Arial" w:cs="Arial"/>
          <w:spacing w:val="1"/>
          <w:szCs w:val="24"/>
        </w:rPr>
        <w:t>o</w:t>
      </w:r>
      <w:r w:rsidRPr="00CB5FB0">
        <w:rPr>
          <w:rFonts w:ascii="Arial" w:hAnsi="Arial" w:cs="Arial"/>
          <w:spacing w:val="-1"/>
          <w:szCs w:val="24"/>
        </w:rPr>
        <w:t>un</w:t>
      </w:r>
      <w:r w:rsidRPr="00CB5FB0">
        <w:rPr>
          <w:rFonts w:ascii="Arial" w:hAnsi="Arial" w:cs="Arial"/>
          <w:spacing w:val="-2"/>
          <w:szCs w:val="24"/>
        </w:rPr>
        <w:t>t</w:t>
      </w:r>
      <w:r w:rsidRPr="00CB5FB0">
        <w:rPr>
          <w:rFonts w:ascii="Arial" w:hAnsi="Arial" w:cs="Arial"/>
          <w:szCs w:val="24"/>
        </w:rPr>
        <w:t>y</w:t>
      </w:r>
      <w:r w:rsidRPr="00CB5FB0">
        <w:rPr>
          <w:rFonts w:ascii="Arial" w:hAnsi="Arial" w:cs="Arial"/>
          <w:spacing w:val="3"/>
          <w:szCs w:val="24"/>
        </w:rPr>
        <w:t xml:space="preserve"> </w:t>
      </w:r>
      <w:r w:rsidRPr="00CB5FB0">
        <w:rPr>
          <w:rFonts w:ascii="Arial" w:hAnsi="Arial" w:cs="Arial"/>
          <w:szCs w:val="24"/>
        </w:rPr>
        <w:t xml:space="preserve">other cities in Imperial County with </w:t>
      </w:r>
      <w:r w:rsidR="00CB5FB0" w:rsidRPr="00CB5FB0">
        <w:rPr>
          <w:rFonts w:ascii="Arial" w:hAnsi="Arial" w:cs="Arial"/>
          <w:szCs w:val="24"/>
        </w:rPr>
        <w:t xml:space="preserve">Colonias </w:t>
      </w:r>
      <w:r w:rsidR="00CB5FB0" w:rsidRPr="00CB5FB0">
        <w:rPr>
          <w:rFonts w:ascii="Arial" w:hAnsi="Arial" w:cs="Arial"/>
          <w:spacing w:val="2"/>
          <w:szCs w:val="24"/>
        </w:rPr>
        <w:t>to</w:t>
      </w:r>
      <w:r w:rsidRPr="00CB5FB0">
        <w:rPr>
          <w:rFonts w:ascii="Arial" w:hAnsi="Arial" w:cs="Arial"/>
          <w:spacing w:val="1"/>
          <w:szCs w:val="24"/>
        </w:rPr>
        <w:t xml:space="preserve"> </w:t>
      </w:r>
      <w:r w:rsidRPr="00CB5FB0">
        <w:rPr>
          <w:rFonts w:ascii="Arial" w:hAnsi="Arial" w:cs="Arial"/>
          <w:spacing w:val="-2"/>
          <w:szCs w:val="24"/>
        </w:rPr>
        <w:t>s</w:t>
      </w:r>
      <w:r w:rsidRPr="00CB5FB0">
        <w:rPr>
          <w:rFonts w:ascii="Arial" w:hAnsi="Arial" w:cs="Arial"/>
          <w:szCs w:val="24"/>
        </w:rPr>
        <w:t>er</w:t>
      </w:r>
      <w:r w:rsidRPr="00CB5FB0">
        <w:rPr>
          <w:rFonts w:ascii="Arial" w:hAnsi="Arial" w:cs="Arial"/>
          <w:spacing w:val="-1"/>
          <w:szCs w:val="24"/>
        </w:rPr>
        <w:t>v</w:t>
      </w:r>
      <w:r w:rsidRPr="00CB5FB0">
        <w:rPr>
          <w:rFonts w:ascii="Arial" w:hAnsi="Arial" w:cs="Arial"/>
          <w:szCs w:val="24"/>
        </w:rPr>
        <w:t>e</w:t>
      </w:r>
      <w:r w:rsidRPr="00CB5FB0">
        <w:rPr>
          <w:rFonts w:ascii="Arial" w:hAnsi="Arial" w:cs="Arial"/>
          <w:spacing w:val="1"/>
          <w:szCs w:val="24"/>
        </w:rPr>
        <w:t xml:space="preserve"> </w:t>
      </w:r>
      <w:r w:rsidRPr="00CB5FB0">
        <w:rPr>
          <w:rFonts w:ascii="Arial" w:hAnsi="Arial" w:cs="Arial"/>
          <w:spacing w:val="-2"/>
          <w:szCs w:val="24"/>
        </w:rPr>
        <w:t>C</w:t>
      </w:r>
      <w:r w:rsidRPr="00CB5FB0">
        <w:rPr>
          <w:rFonts w:ascii="Arial" w:hAnsi="Arial" w:cs="Arial"/>
          <w:spacing w:val="1"/>
          <w:szCs w:val="24"/>
        </w:rPr>
        <w:t>o</w:t>
      </w:r>
      <w:r w:rsidRPr="00CB5FB0">
        <w:rPr>
          <w:rFonts w:ascii="Arial" w:hAnsi="Arial" w:cs="Arial"/>
          <w:spacing w:val="-3"/>
          <w:szCs w:val="24"/>
        </w:rPr>
        <w:t>l</w:t>
      </w:r>
      <w:r w:rsidRPr="00CB5FB0">
        <w:rPr>
          <w:rFonts w:ascii="Arial" w:hAnsi="Arial" w:cs="Arial"/>
          <w:spacing w:val="1"/>
          <w:szCs w:val="24"/>
        </w:rPr>
        <w:t>o</w:t>
      </w:r>
      <w:r w:rsidRPr="00CB5FB0">
        <w:rPr>
          <w:rFonts w:ascii="Arial" w:hAnsi="Arial" w:cs="Arial"/>
          <w:spacing w:val="-1"/>
          <w:szCs w:val="24"/>
        </w:rPr>
        <w:t>n</w:t>
      </w:r>
      <w:r w:rsidRPr="00CB5FB0">
        <w:rPr>
          <w:rFonts w:ascii="Arial" w:hAnsi="Arial" w:cs="Arial"/>
          <w:szCs w:val="24"/>
        </w:rPr>
        <w:t>ias in</w:t>
      </w:r>
      <w:r w:rsidRPr="00CB5FB0">
        <w:rPr>
          <w:rFonts w:ascii="Arial" w:hAnsi="Arial" w:cs="Arial"/>
          <w:spacing w:val="-1"/>
          <w:szCs w:val="24"/>
        </w:rPr>
        <w:t xml:space="preserve"> </w:t>
      </w:r>
      <w:r w:rsidRPr="00CB5FB0">
        <w:rPr>
          <w:rFonts w:ascii="Arial" w:hAnsi="Arial" w:cs="Arial"/>
          <w:szCs w:val="24"/>
        </w:rPr>
        <w:t>its</w:t>
      </w:r>
      <w:r w:rsidRPr="00CB5FB0">
        <w:rPr>
          <w:rFonts w:ascii="Arial" w:hAnsi="Arial" w:cs="Arial"/>
          <w:spacing w:val="1"/>
          <w:szCs w:val="24"/>
        </w:rPr>
        <w:t xml:space="preserve"> </w:t>
      </w:r>
      <w:r w:rsidRPr="00CB5FB0">
        <w:rPr>
          <w:rFonts w:ascii="Arial" w:hAnsi="Arial" w:cs="Arial"/>
          <w:spacing w:val="-1"/>
          <w:szCs w:val="24"/>
        </w:rPr>
        <w:t>n</w:t>
      </w:r>
      <w:r w:rsidRPr="00CB5FB0">
        <w:rPr>
          <w:rFonts w:ascii="Arial" w:hAnsi="Arial" w:cs="Arial"/>
          <w:spacing w:val="-2"/>
          <w:szCs w:val="24"/>
        </w:rPr>
        <w:t>e</w:t>
      </w:r>
      <w:r w:rsidRPr="00CB5FB0">
        <w:rPr>
          <w:rFonts w:ascii="Arial" w:hAnsi="Arial" w:cs="Arial"/>
          <w:szCs w:val="24"/>
        </w:rPr>
        <w:t>w</w:t>
      </w:r>
      <w:r w:rsidRPr="00CB5FB0">
        <w:rPr>
          <w:rFonts w:ascii="Arial" w:hAnsi="Arial" w:cs="Arial"/>
          <w:spacing w:val="1"/>
          <w:szCs w:val="24"/>
        </w:rPr>
        <w:t xml:space="preserve"> </w:t>
      </w:r>
      <w:r w:rsidRPr="00CB5FB0">
        <w:rPr>
          <w:rFonts w:ascii="Arial" w:hAnsi="Arial" w:cs="Arial"/>
          <w:spacing w:val="-3"/>
          <w:szCs w:val="24"/>
        </w:rPr>
        <w:t>h</w:t>
      </w:r>
      <w:r w:rsidRPr="00CB5FB0">
        <w:rPr>
          <w:rFonts w:ascii="Arial" w:hAnsi="Arial" w:cs="Arial"/>
          <w:spacing w:val="1"/>
          <w:szCs w:val="24"/>
        </w:rPr>
        <w:t>o</w:t>
      </w:r>
      <w:r w:rsidRPr="00CB5FB0">
        <w:rPr>
          <w:rFonts w:ascii="Arial" w:hAnsi="Arial" w:cs="Arial"/>
          <w:spacing w:val="-1"/>
          <w:szCs w:val="24"/>
        </w:rPr>
        <w:t>u</w:t>
      </w:r>
      <w:r w:rsidRPr="00CB5FB0">
        <w:rPr>
          <w:rFonts w:ascii="Arial" w:hAnsi="Arial" w:cs="Arial"/>
          <w:szCs w:val="24"/>
        </w:rPr>
        <w:t>si</w:t>
      </w:r>
      <w:r w:rsidRPr="00CB5FB0">
        <w:rPr>
          <w:rFonts w:ascii="Arial" w:hAnsi="Arial" w:cs="Arial"/>
          <w:spacing w:val="-1"/>
          <w:szCs w:val="24"/>
        </w:rPr>
        <w:t>n</w:t>
      </w:r>
      <w:r w:rsidRPr="00CB5FB0">
        <w:rPr>
          <w:rFonts w:ascii="Arial" w:hAnsi="Arial" w:cs="Arial"/>
          <w:szCs w:val="24"/>
        </w:rPr>
        <w:t>g reh</w:t>
      </w:r>
      <w:r w:rsidRPr="00CB5FB0">
        <w:rPr>
          <w:rFonts w:ascii="Arial" w:hAnsi="Arial" w:cs="Arial"/>
          <w:spacing w:val="-1"/>
          <w:szCs w:val="24"/>
        </w:rPr>
        <w:t>ab</w:t>
      </w:r>
      <w:r w:rsidRPr="00CB5FB0">
        <w:rPr>
          <w:rFonts w:ascii="Arial" w:hAnsi="Arial" w:cs="Arial"/>
          <w:szCs w:val="24"/>
        </w:rPr>
        <w:t>ilitati</w:t>
      </w:r>
      <w:r w:rsidRPr="00CB5FB0">
        <w:rPr>
          <w:rFonts w:ascii="Arial" w:hAnsi="Arial" w:cs="Arial"/>
          <w:spacing w:val="1"/>
          <w:szCs w:val="24"/>
        </w:rPr>
        <w:t>o</w:t>
      </w:r>
      <w:r w:rsidRPr="00CB5FB0">
        <w:rPr>
          <w:rFonts w:ascii="Arial" w:hAnsi="Arial" w:cs="Arial"/>
          <w:szCs w:val="24"/>
        </w:rPr>
        <w:t>n</w:t>
      </w:r>
      <w:r w:rsidRPr="00CB5FB0">
        <w:rPr>
          <w:rFonts w:ascii="Arial" w:hAnsi="Arial" w:cs="Arial"/>
          <w:spacing w:val="-1"/>
          <w:szCs w:val="24"/>
        </w:rPr>
        <w:t xml:space="preserve"> </w:t>
      </w:r>
      <w:r w:rsidRPr="00CB5FB0">
        <w:rPr>
          <w:rFonts w:ascii="Arial" w:hAnsi="Arial" w:cs="Arial"/>
          <w:szCs w:val="24"/>
        </w:rPr>
        <w:t>gr</w:t>
      </w:r>
      <w:r w:rsidRPr="00CB5FB0">
        <w:rPr>
          <w:rFonts w:ascii="Arial" w:hAnsi="Arial" w:cs="Arial"/>
          <w:spacing w:val="-1"/>
          <w:szCs w:val="24"/>
        </w:rPr>
        <w:t>a</w:t>
      </w:r>
      <w:r w:rsidRPr="00CB5FB0">
        <w:rPr>
          <w:rFonts w:ascii="Arial" w:hAnsi="Arial" w:cs="Arial"/>
          <w:spacing w:val="-3"/>
          <w:szCs w:val="24"/>
        </w:rPr>
        <w:t>n</w:t>
      </w:r>
      <w:r w:rsidRPr="00CB5FB0">
        <w:rPr>
          <w:rFonts w:ascii="Arial" w:hAnsi="Arial" w:cs="Arial"/>
          <w:szCs w:val="24"/>
        </w:rPr>
        <w:t>t</w:t>
      </w:r>
      <w:r w:rsidRPr="00CB5FB0">
        <w:rPr>
          <w:rFonts w:ascii="Arial" w:hAnsi="Arial" w:cs="Arial"/>
          <w:spacing w:val="1"/>
          <w:szCs w:val="24"/>
        </w:rPr>
        <w:t xml:space="preserve"> </w:t>
      </w:r>
      <w:r w:rsidRPr="00CB5FB0">
        <w:rPr>
          <w:rFonts w:ascii="Arial" w:hAnsi="Arial" w:cs="Arial"/>
          <w:spacing w:val="-1"/>
          <w:szCs w:val="24"/>
        </w:rPr>
        <w:t>p</w:t>
      </w:r>
      <w:r w:rsidRPr="00CB5FB0">
        <w:rPr>
          <w:rFonts w:ascii="Arial" w:hAnsi="Arial" w:cs="Arial"/>
          <w:szCs w:val="24"/>
        </w:rPr>
        <w:t>r</w:t>
      </w:r>
      <w:r w:rsidRPr="00CB5FB0">
        <w:rPr>
          <w:rFonts w:ascii="Arial" w:hAnsi="Arial" w:cs="Arial"/>
          <w:spacing w:val="1"/>
          <w:szCs w:val="24"/>
        </w:rPr>
        <w:t>o</w:t>
      </w:r>
      <w:r w:rsidRPr="00CB5FB0">
        <w:rPr>
          <w:rFonts w:ascii="Arial" w:hAnsi="Arial" w:cs="Arial"/>
          <w:spacing w:val="-1"/>
          <w:szCs w:val="24"/>
        </w:rPr>
        <w:t>g</w:t>
      </w:r>
      <w:r w:rsidRPr="00CB5FB0">
        <w:rPr>
          <w:rFonts w:ascii="Arial" w:hAnsi="Arial" w:cs="Arial"/>
          <w:szCs w:val="24"/>
        </w:rPr>
        <w:t>r</w:t>
      </w:r>
      <w:r w:rsidRPr="00CB5FB0">
        <w:rPr>
          <w:rFonts w:ascii="Arial" w:hAnsi="Arial" w:cs="Arial"/>
          <w:spacing w:val="-3"/>
          <w:szCs w:val="24"/>
        </w:rPr>
        <w:t>a</w:t>
      </w:r>
      <w:r w:rsidRPr="00CB5FB0">
        <w:rPr>
          <w:rFonts w:ascii="Arial" w:hAnsi="Arial" w:cs="Arial"/>
          <w:spacing w:val="1"/>
          <w:szCs w:val="24"/>
        </w:rPr>
        <w:t>m</w:t>
      </w:r>
      <w:r w:rsidRPr="00CB5FB0">
        <w:rPr>
          <w:rFonts w:ascii="Arial" w:hAnsi="Arial" w:cs="Arial"/>
          <w:szCs w:val="24"/>
        </w:rPr>
        <w:t>.</w:t>
      </w:r>
      <w:r w:rsidRPr="00CB5FB0">
        <w:rPr>
          <w:rFonts w:ascii="Arial" w:hAnsi="Arial" w:cs="Arial"/>
          <w:spacing w:val="50"/>
          <w:szCs w:val="24"/>
        </w:rPr>
        <w:t xml:space="preserve">  </w:t>
      </w:r>
      <w:r w:rsidRPr="00CB5FB0">
        <w:rPr>
          <w:rFonts w:ascii="Arial" w:hAnsi="Arial" w:cs="Arial"/>
          <w:szCs w:val="24"/>
        </w:rPr>
        <w:t xml:space="preserve">The Department hopes to coordinate </w:t>
      </w:r>
      <w:r w:rsidR="0080005F">
        <w:rPr>
          <w:rFonts w:ascii="Arial" w:hAnsi="Arial" w:cs="Arial"/>
          <w:szCs w:val="24"/>
        </w:rPr>
        <w:t>Community Development Block Grant (</w:t>
      </w:r>
      <w:r w:rsidRPr="00CB5FB0">
        <w:rPr>
          <w:rFonts w:ascii="Arial" w:hAnsi="Arial" w:cs="Arial"/>
          <w:szCs w:val="24"/>
        </w:rPr>
        <w:t>CDBG</w:t>
      </w:r>
      <w:r w:rsidR="0080005F">
        <w:rPr>
          <w:rFonts w:ascii="Arial" w:hAnsi="Arial" w:cs="Arial"/>
          <w:szCs w:val="24"/>
        </w:rPr>
        <w:t>)</w:t>
      </w:r>
      <w:r w:rsidRPr="00CB5FB0">
        <w:rPr>
          <w:rFonts w:ascii="Arial" w:hAnsi="Arial" w:cs="Arial"/>
          <w:szCs w:val="24"/>
        </w:rPr>
        <w:t xml:space="preserve"> project funding efforts more closely with USDA Colonia funding to address the lack of resource obstacles faced by Colonias.</w:t>
      </w:r>
      <w:r w:rsidR="00CB5FB0">
        <w:rPr>
          <w:rFonts w:ascii="Arial" w:hAnsi="Arial" w:cs="Arial"/>
          <w:szCs w:val="24"/>
        </w:rPr>
        <w:t xml:space="preserve"> </w:t>
      </w:r>
      <w:r w:rsidRPr="00CB5FB0">
        <w:rPr>
          <w:rFonts w:ascii="Arial" w:hAnsi="Arial" w:cs="Arial"/>
          <w:szCs w:val="24"/>
        </w:rPr>
        <w:t xml:space="preserve"> Technical assistance from </w:t>
      </w:r>
      <w:r w:rsidR="0080005F">
        <w:rPr>
          <w:rFonts w:ascii="Arial" w:hAnsi="Arial" w:cs="Arial"/>
          <w:szCs w:val="24"/>
        </w:rPr>
        <w:t>the U.</w:t>
      </w:r>
      <w:r w:rsidR="00830898">
        <w:rPr>
          <w:rFonts w:ascii="Arial" w:hAnsi="Arial" w:cs="Arial"/>
          <w:szCs w:val="24"/>
        </w:rPr>
        <w:t xml:space="preserve">S </w:t>
      </w:r>
      <w:r w:rsidR="0080005F">
        <w:rPr>
          <w:rFonts w:ascii="Arial" w:hAnsi="Arial" w:cs="Arial"/>
          <w:szCs w:val="24"/>
        </w:rPr>
        <w:t>Department of Housing and Urban Development (</w:t>
      </w:r>
      <w:r w:rsidRPr="00CB5FB0">
        <w:rPr>
          <w:rFonts w:ascii="Arial" w:hAnsi="Arial" w:cs="Arial"/>
          <w:szCs w:val="24"/>
        </w:rPr>
        <w:t>HUD</w:t>
      </w:r>
      <w:r w:rsidR="0080005F">
        <w:rPr>
          <w:rFonts w:ascii="Arial" w:hAnsi="Arial" w:cs="Arial"/>
          <w:szCs w:val="24"/>
        </w:rPr>
        <w:t>)</w:t>
      </w:r>
      <w:r w:rsidRPr="00CB5FB0">
        <w:rPr>
          <w:rFonts w:ascii="Arial" w:hAnsi="Arial" w:cs="Arial"/>
          <w:szCs w:val="24"/>
        </w:rPr>
        <w:t xml:space="preserve"> </w:t>
      </w:r>
      <w:proofErr w:type="gramStart"/>
      <w:r w:rsidRPr="00CB5FB0">
        <w:rPr>
          <w:rFonts w:ascii="Arial" w:hAnsi="Arial" w:cs="Arial"/>
          <w:szCs w:val="24"/>
        </w:rPr>
        <w:t>may be requested</w:t>
      </w:r>
      <w:proofErr w:type="gramEnd"/>
      <w:r w:rsidRPr="00CB5FB0">
        <w:rPr>
          <w:rFonts w:ascii="Arial" w:hAnsi="Arial" w:cs="Arial"/>
          <w:szCs w:val="24"/>
        </w:rPr>
        <w:t xml:space="preserve"> by the Department to identify tools for addressing needs of Colonia communities in the </w:t>
      </w:r>
      <w:r w:rsidR="0080005F">
        <w:rPr>
          <w:rFonts w:ascii="Arial" w:hAnsi="Arial" w:cs="Arial"/>
          <w:szCs w:val="24"/>
        </w:rPr>
        <w:t>s</w:t>
      </w:r>
      <w:r w:rsidR="0080005F" w:rsidRPr="00CB5FB0">
        <w:rPr>
          <w:rFonts w:ascii="Arial" w:hAnsi="Arial" w:cs="Arial"/>
          <w:szCs w:val="24"/>
        </w:rPr>
        <w:t>tate</w:t>
      </w:r>
      <w:r w:rsidRPr="00CB5FB0">
        <w:rPr>
          <w:rFonts w:ascii="Arial" w:hAnsi="Arial" w:cs="Arial"/>
          <w:szCs w:val="24"/>
        </w:rPr>
        <w:t>.</w:t>
      </w:r>
    </w:p>
    <w:p w:rsidR="001D1A48" w:rsidRPr="00CB5FB0" w:rsidRDefault="001D1A48" w:rsidP="00CB5FB0">
      <w:pPr>
        <w:keepNext/>
        <w:widowControl w:val="0"/>
        <w:ind w:left="360"/>
        <w:rPr>
          <w:rFonts w:ascii="Arial" w:hAnsi="Arial" w:cs="Arial"/>
          <w:b/>
          <w:szCs w:val="24"/>
          <w:u w:val="single"/>
        </w:rPr>
      </w:pPr>
      <w:r w:rsidRPr="00CB5FB0">
        <w:rPr>
          <w:rFonts w:ascii="Arial" w:hAnsi="Arial" w:cs="Arial"/>
          <w:b/>
          <w:szCs w:val="24"/>
          <w:u w:val="single"/>
        </w:rPr>
        <w:t>Actions the state plans to take to reduce the number of poverty-level families</w:t>
      </w:r>
    </w:p>
    <w:p w:rsidR="001D1A48" w:rsidRPr="00CB5FB0" w:rsidRDefault="001D1A48" w:rsidP="00CB5FB0">
      <w:pPr>
        <w:spacing w:after="0"/>
        <w:ind w:left="360" w:right="198"/>
        <w:rPr>
          <w:rFonts w:ascii="Arial" w:hAnsi="Arial" w:cs="Arial"/>
          <w:szCs w:val="24"/>
        </w:rPr>
      </w:pPr>
      <w:r w:rsidRPr="00CB5FB0">
        <w:rPr>
          <w:rFonts w:ascii="Arial" w:hAnsi="Arial" w:cs="Arial"/>
          <w:spacing w:val="-1"/>
          <w:szCs w:val="24"/>
        </w:rPr>
        <w:t>H</w:t>
      </w:r>
      <w:r w:rsidRPr="00CB5FB0">
        <w:rPr>
          <w:rFonts w:ascii="Arial" w:hAnsi="Arial" w:cs="Arial"/>
          <w:szCs w:val="24"/>
        </w:rPr>
        <w:t>UD</w:t>
      </w:r>
      <w:r w:rsidRPr="00CB5FB0">
        <w:rPr>
          <w:rFonts w:ascii="Arial" w:hAnsi="Arial" w:cs="Arial"/>
          <w:spacing w:val="1"/>
          <w:szCs w:val="24"/>
        </w:rPr>
        <w:t xml:space="preserve"> </w:t>
      </w:r>
      <w:r w:rsidR="0080005F">
        <w:rPr>
          <w:rFonts w:ascii="Arial" w:hAnsi="Arial" w:cs="Arial"/>
          <w:spacing w:val="1"/>
          <w:szCs w:val="24"/>
        </w:rPr>
        <w:t>Community Planning Department (</w:t>
      </w:r>
      <w:r w:rsidRPr="00CB5FB0">
        <w:rPr>
          <w:rFonts w:ascii="Arial" w:hAnsi="Arial" w:cs="Arial"/>
          <w:spacing w:val="-2"/>
          <w:szCs w:val="24"/>
        </w:rPr>
        <w:t>C</w:t>
      </w:r>
      <w:r w:rsidRPr="00CB5FB0">
        <w:rPr>
          <w:rFonts w:ascii="Arial" w:hAnsi="Arial" w:cs="Arial"/>
          <w:spacing w:val="1"/>
          <w:szCs w:val="24"/>
        </w:rPr>
        <w:t>P</w:t>
      </w:r>
      <w:r w:rsidRPr="00CB5FB0">
        <w:rPr>
          <w:rFonts w:ascii="Arial" w:hAnsi="Arial" w:cs="Arial"/>
          <w:szCs w:val="24"/>
        </w:rPr>
        <w:t>D</w:t>
      </w:r>
      <w:r w:rsidR="0080005F">
        <w:rPr>
          <w:rFonts w:ascii="Arial" w:hAnsi="Arial" w:cs="Arial"/>
          <w:szCs w:val="24"/>
        </w:rPr>
        <w:t>)</w:t>
      </w:r>
      <w:r w:rsidRPr="00CB5FB0">
        <w:rPr>
          <w:rFonts w:ascii="Arial" w:hAnsi="Arial" w:cs="Arial"/>
          <w:spacing w:val="-1"/>
          <w:szCs w:val="24"/>
        </w:rPr>
        <w:t xml:space="preserve"> </w:t>
      </w:r>
      <w:r w:rsidRPr="00CB5FB0">
        <w:rPr>
          <w:rFonts w:ascii="Arial" w:hAnsi="Arial" w:cs="Arial"/>
          <w:szCs w:val="24"/>
        </w:rPr>
        <w:t>Not</w:t>
      </w:r>
      <w:r w:rsidRPr="00CB5FB0">
        <w:rPr>
          <w:rFonts w:ascii="Arial" w:hAnsi="Arial" w:cs="Arial"/>
          <w:spacing w:val="-2"/>
          <w:szCs w:val="24"/>
        </w:rPr>
        <w:t>i</w:t>
      </w:r>
      <w:r w:rsidRPr="00CB5FB0">
        <w:rPr>
          <w:rFonts w:ascii="Arial" w:hAnsi="Arial" w:cs="Arial"/>
          <w:szCs w:val="24"/>
        </w:rPr>
        <w:t>ce</w:t>
      </w:r>
      <w:r w:rsidRPr="00CB5FB0">
        <w:rPr>
          <w:rFonts w:ascii="Arial" w:hAnsi="Arial" w:cs="Arial"/>
          <w:spacing w:val="-1"/>
          <w:szCs w:val="24"/>
        </w:rPr>
        <w:t xml:space="preserve"> </w:t>
      </w:r>
      <w:r w:rsidRPr="00CB5FB0">
        <w:rPr>
          <w:rFonts w:ascii="Arial" w:hAnsi="Arial" w:cs="Arial"/>
          <w:spacing w:val="1"/>
          <w:szCs w:val="24"/>
        </w:rPr>
        <w:t>2</w:t>
      </w:r>
      <w:r w:rsidRPr="00CB5FB0">
        <w:rPr>
          <w:rFonts w:ascii="Arial" w:hAnsi="Arial" w:cs="Arial"/>
          <w:spacing w:val="-2"/>
          <w:szCs w:val="24"/>
        </w:rPr>
        <w:t>0</w:t>
      </w:r>
      <w:r w:rsidRPr="00CB5FB0">
        <w:rPr>
          <w:rFonts w:ascii="Arial" w:hAnsi="Arial" w:cs="Arial"/>
          <w:spacing w:val="1"/>
          <w:szCs w:val="24"/>
        </w:rPr>
        <w:t>1</w:t>
      </w:r>
      <w:r w:rsidRPr="00CB5FB0">
        <w:rPr>
          <w:rFonts w:ascii="Arial" w:hAnsi="Arial" w:cs="Arial"/>
          <w:spacing w:val="2"/>
          <w:szCs w:val="24"/>
        </w:rPr>
        <w:t>2</w:t>
      </w:r>
      <w:r w:rsidRPr="00CB5FB0">
        <w:rPr>
          <w:rFonts w:ascii="Arial" w:hAnsi="Arial" w:cs="Arial"/>
          <w:spacing w:val="-3"/>
          <w:szCs w:val="24"/>
        </w:rPr>
        <w:t>-</w:t>
      </w:r>
      <w:r w:rsidRPr="00CB5FB0">
        <w:rPr>
          <w:rFonts w:ascii="Arial" w:hAnsi="Arial" w:cs="Arial"/>
          <w:spacing w:val="1"/>
          <w:szCs w:val="24"/>
        </w:rPr>
        <w:t>0</w:t>
      </w:r>
      <w:r w:rsidRPr="00CB5FB0">
        <w:rPr>
          <w:rFonts w:ascii="Arial" w:hAnsi="Arial" w:cs="Arial"/>
          <w:spacing w:val="-2"/>
          <w:szCs w:val="24"/>
        </w:rPr>
        <w:t>0</w:t>
      </w:r>
      <w:r w:rsidRPr="00CB5FB0">
        <w:rPr>
          <w:rFonts w:ascii="Arial" w:hAnsi="Arial" w:cs="Arial"/>
          <w:szCs w:val="24"/>
        </w:rPr>
        <w:t>8</w:t>
      </w:r>
      <w:r w:rsidRPr="00CB5FB0">
        <w:rPr>
          <w:rFonts w:ascii="Arial" w:hAnsi="Arial" w:cs="Arial"/>
          <w:spacing w:val="-1"/>
          <w:szCs w:val="24"/>
        </w:rPr>
        <w:t xml:space="preserve"> </w:t>
      </w:r>
      <w:r w:rsidRPr="00CB5FB0">
        <w:rPr>
          <w:rFonts w:ascii="Arial" w:hAnsi="Arial" w:cs="Arial"/>
          <w:spacing w:val="1"/>
          <w:szCs w:val="24"/>
        </w:rPr>
        <w:t>“</w:t>
      </w:r>
      <w:r w:rsidRPr="00CB5FB0">
        <w:rPr>
          <w:rFonts w:ascii="Arial" w:hAnsi="Arial" w:cs="Arial"/>
          <w:szCs w:val="24"/>
        </w:rPr>
        <w:t>st</w:t>
      </w:r>
      <w:r w:rsidRPr="00CB5FB0">
        <w:rPr>
          <w:rFonts w:ascii="Arial" w:hAnsi="Arial" w:cs="Arial"/>
          <w:spacing w:val="-2"/>
          <w:szCs w:val="24"/>
        </w:rPr>
        <w:t>r</w:t>
      </w:r>
      <w:r w:rsidRPr="00CB5FB0">
        <w:rPr>
          <w:rFonts w:ascii="Arial" w:hAnsi="Arial" w:cs="Arial"/>
          <w:spacing w:val="1"/>
          <w:szCs w:val="24"/>
        </w:rPr>
        <w:t>o</w:t>
      </w:r>
      <w:r w:rsidRPr="00CB5FB0">
        <w:rPr>
          <w:rFonts w:ascii="Arial" w:hAnsi="Arial" w:cs="Arial"/>
          <w:spacing w:val="-1"/>
          <w:szCs w:val="24"/>
        </w:rPr>
        <w:t>ng</w:t>
      </w:r>
      <w:r w:rsidRPr="00CB5FB0">
        <w:rPr>
          <w:rFonts w:ascii="Arial" w:hAnsi="Arial" w:cs="Arial"/>
          <w:szCs w:val="24"/>
        </w:rPr>
        <w:t>ly</w:t>
      </w:r>
      <w:r w:rsidRPr="00CB5FB0">
        <w:rPr>
          <w:rFonts w:ascii="Arial" w:hAnsi="Arial" w:cs="Arial"/>
          <w:spacing w:val="-1"/>
          <w:szCs w:val="24"/>
        </w:rPr>
        <w:t xml:space="preserve"> </w:t>
      </w:r>
      <w:r w:rsidRPr="00CB5FB0">
        <w:rPr>
          <w:rFonts w:ascii="Arial" w:hAnsi="Arial" w:cs="Arial"/>
          <w:szCs w:val="24"/>
        </w:rPr>
        <w:t>enc</w:t>
      </w:r>
      <w:r w:rsidRPr="00CB5FB0">
        <w:rPr>
          <w:rFonts w:ascii="Arial" w:hAnsi="Arial" w:cs="Arial"/>
          <w:spacing w:val="1"/>
          <w:szCs w:val="24"/>
        </w:rPr>
        <w:t>o</w:t>
      </w:r>
      <w:r w:rsidRPr="00CB5FB0">
        <w:rPr>
          <w:rFonts w:ascii="Arial" w:hAnsi="Arial" w:cs="Arial"/>
          <w:spacing w:val="-1"/>
          <w:szCs w:val="24"/>
        </w:rPr>
        <w:t>u</w:t>
      </w:r>
      <w:r w:rsidRPr="00CB5FB0">
        <w:rPr>
          <w:rFonts w:ascii="Arial" w:hAnsi="Arial" w:cs="Arial"/>
          <w:szCs w:val="24"/>
        </w:rPr>
        <w:t>ra</w:t>
      </w:r>
      <w:r w:rsidRPr="00CB5FB0">
        <w:rPr>
          <w:rFonts w:ascii="Arial" w:hAnsi="Arial" w:cs="Arial"/>
          <w:spacing w:val="-4"/>
          <w:szCs w:val="24"/>
        </w:rPr>
        <w:t>g</w:t>
      </w:r>
      <w:r w:rsidRPr="00CB5FB0">
        <w:rPr>
          <w:rFonts w:ascii="Arial" w:hAnsi="Arial" w:cs="Arial"/>
          <w:szCs w:val="24"/>
        </w:rPr>
        <w:t xml:space="preserve">es” </w:t>
      </w:r>
      <w:r w:rsidR="0080005F">
        <w:rPr>
          <w:rFonts w:ascii="Arial" w:hAnsi="Arial" w:cs="Arial"/>
          <w:szCs w:val="24"/>
        </w:rPr>
        <w:t>s</w:t>
      </w:r>
      <w:r w:rsidR="0080005F" w:rsidRPr="00CB5FB0">
        <w:rPr>
          <w:rFonts w:ascii="Arial" w:hAnsi="Arial" w:cs="Arial"/>
          <w:szCs w:val="24"/>
        </w:rPr>
        <w:t>ta</w:t>
      </w:r>
      <w:r w:rsidR="0080005F" w:rsidRPr="00CB5FB0">
        <w:rPr>
          <w:rFonts w:ascii="Arial" w:hAnsi="Arial" w:cs="Arial"/>
          <w:spacing w:val="-1"/>
          <w:szCs w:val="24"/>
        </w:rPr>
        <w:t>t</w:t>
      </w:r>
      <w:r w:rsidR="0080005F" w:rsidRPr="00CB5FB0">
        <w:rPr>
          <w:rFonts w:ascii="Arial" w:hAnsi="Arial" w:cs="Arial"/>
          <w:szCs w:val="24"/>
        </w:rPr>
        <w:t>es</w:t>
      </w:r>
      <w:r w:rsidR="0080005F" w:rsidRPr="00CB5FB0">
        <w:rPr>
          <w:rFonts w:ascii="Arial" w:hAnsi="Arial" w:cs="Arial"/>
          <w:spacing w:val="1"/>
          <w:szCs w:val="24"/>
        </w:rPr>
        <w:t xml:space="preserve"> </w:t>
      </w:r>
      <w:r w:rsidRPr="00CB5FB0">
        <w:rPr>
          <w:rFonts w:ascii="Arial" w:hAnsi="Arial" w:cs="Arial"/>
          <w:spacing w:val="-2"/>
          <w:szCs w:val="24"/>
        </w:rPr>
        <w:t>t</w:t>
      </w:r>
      <w:r w:rsidRPr="00CB5FB0">
        <w:rPr>
          <w:rFonts w:ascii="Arial" w:hAnsi="Arial" w:cs="Arial"/>
          <w:szCs w:val="24"/>
        </w:rPr>
        <w:t>o</w:t>
      </w:r>
      <w:r w:rsidRPr="00CB5FB0">
        <w:rPr>
          <w:rFonts w:ascii="Arial" w:hAnsi="Arial" w:cs="Arial"/>
          <w:spacing w:val="1"/>
          <w:szCs w:val="24"/>
        </w:rPr>
        <w:t xml:space="preserve"> </w:t>
      </w:r>
      <w:r w:rsidRPr="00CB5FB0">
        <w:rPr>
          <w:rFonts w:ascii="Arial" w:hAnsi="Arial" w:cs="Arial"/>
          <w:szCs w:val="24"/>
        </w:rPr>
        <w:t>use</w:t>
      </w:r>
      <w:r w:rsidRPr="00CB5FB0">
        <w:rPr>
          <w:rFonts w:ascii="Arial" w:hAnsi="Arial" w:cs="Arial"/>
          <w:spacing w:val="-2"/>
          <w:szCs w:val="24"/>
        </w:rPr>
        <w:t xml:space="preserve"> </w:t>
      </w:r>
      <w:r w:rsidRPr="00CB5FB0">
        <w:rPr>
          <w:rFonts w:ascii="Arial" w:hAnsi="Arial" w:cs="Arial"/>
          <w:szCs w:val="24"/>
        </w:rPr>
        <w:t>C</w:t>
      </w:r>
      <w:r w:rsidRPr="00CB5FB0">
        <w:rPr>
          <w:rFonts w:ascii="Arial" w:hAnsi="Arial" w:cs="Arial"/>
          <w:spacing w:val="1"/>
          <w:szCs w:val="24"/>
        </w:rPr>
        <w:t>o</w:t>
      </w:r>
      <w:r w:rsidRPr="00CB5FB0">
        <w:rPr>
          <w:rFonts w:ascii="Arial" w:hAnsi="Arial" w:cs="Arial"/>
          <w:spacing w:val="-3"/>
          <w:szCs w:val="24"/>
        </w:rPr>
        <w:t>l</w:t>
      </w:r>
      <w:r w:rsidRPr="00CB5FB0">
        <w:rPr>
          <w:rFonts w:ascii="Arial" w:hAnsi="Arial" w:cs="Arial"/>
          <w:spacing w:val="1"/>
          <w:szCs w:val="24"/>
        </w:rPr>
        <w:t>o</w:t>
      </w:r>
      <w:r w:rsidRPr="00CB5FB0">
        <w:rPr>
          <w:rFonts w:ascii="Arial" w:hAnsi="Arial" w:cs="Arial"/>
          <w:spacing w:val="-1"/>
          <w:szCs w:val="24"/>
        </w:rPr>
        <w:t>n</w:t>
      </w:r>
      <w:r w:rsidRPr="00CB5FB0">
        <w:rPr>
          <w:rFonts w:ascii="Arial" w:hAnsi="Arial" w:cs="Arial"/>
          <w:szCs w:val="24"/>
        </w:rPr>
        <w:t>ias f</w:t>
      </w:r>
      <w:r w:rsidRPr="00CB5FB0">
        <w:rPr>
          <w:rFonts w:ascii="Arial" w:hAnsi="Arial" w:cs="Arial"/>
          <w:spacing w:val="-1"/>
          <w:szCs w:val="24"/>
        </w:rPr>
        <w:t>und</w:t>
      </w:r>
      <w:r w:rsidRPr="00CB5FB0">
        <w:rPr>
          <w:rFonts w:ascii="Arial" w:hAnsi="Arial" w:cs="Arial"/>
          <w:szCs w:val="24"/>
        </w:rPr>
        <w:t>i</w:t>
      </w:r>
      <w:r w:rsidRPr="00CB5FB0">
        <w:rPr>
          <w:rFonts w:ascii="Arial" w:hAnsi="Arial" w:cs="Arial"/>
          <w:spacing w:val="-1"/>
          <w:szCs w:val="24"/>
        </w:rPr>
        <w:t>n</w:t>
      </w:r>
      <w:r w:rsidRPr="00CB5FB0">
        <w:rPr>
          <w:rFonts w:ascii="Arial" w:hAnsi="Arial" w:cs="Arial"/>
          <w:szCs w:val="24"/>
        </w:rPr>
        <w:t>g</w:t>
      </w:r>
      <w:r w:rsidRPr="00CB5FB0">
        <w:rPr>
          <w:rFonts w:ascii="Arial" w:hAnsi="Arial" w:cs="Arial"/>
          <w:spacing w:val="-3"/>
          <w:szCs w:val="24"/>
        </w:rPr>
        <w:t xml:space="preserve"> </w:t>
      </w:r>
      <w:r w:rsidRPr="00CB5FB0">
        <w:rPr>
          <w:rFonts w:ascii="Arial" w:hAnsi="Arial" w:cs="Arial"/>
          <w:spacing w:val="1"/>
          <w:szCs w:val="24"/>
        </w:rPr>
        <w:t>o</w:t>
      </w:r>
      <w:r w:rsidRPr="00CB5FB0">
        <w:rPr>
          <w:rFonts w:ascii="Arial" w:hAnsi="Arial" w:cs="Arial"/>
          <w:spacing w:val="-1"/>
          <w:szCs w:val="24"/>
        </w:rPr>
        <w:t>n</w:t>
      </w:r>
      <w:r w:rsidRPr="00CB5FB0">
        <w:rPr>
          <w:rFonts w:ascii="Arial" w:hAnsi="Arial" w:cs="Arial"/>
          <w:szCs w:val="24"/>
        </w:rPr>
        <w:t>ly</w:t>
      </w:r>
      <w:r w:rsidRPr="00CB5FB0">
        <w:rPr>
          <w:rFonts w:ascii="Arial" w:hAnsi="Arial" w:cs="Arial"/>
          <w:spacing w:val="-1"/>
          <w:szCs w:val="24"/>
        </w:rPr>
        <w:t xml:space="preserve"> </w:t>
      </w:r>
      <w:r w:rsidRPr="00CB5FB0">
        <w:rPr>
          <w:rFonts w:ascii="Arial" w:hAnsi="Arial" w:cs="Arial"/>
          <w:szCs w:val="24"/>
        </w:rPr>
        <w:t>to a</w:t>
      </w:r>
      <w:r w:rsidRPr="00CB5FB0">
        <w:rPr>
          <w:rFonts w:ascii="Arial" w:hAnsi="Arial" w:cs="Arial"/>
          <w:spacing w:val="-1"/>
          <w:szCs w:val="24"/>
        </w:rPr>
        <w:t>dd</w:t>
      </w:r>
      <w:r w:rsidRPr="00CB5FB0">
        <w:rPr>
          <w:rFonts w:ascii="Arial" w:hAnsi="Arial" w:cs="Arial"/>
          <w:szCs w:val="24"/>
        </w:rPr>
        <w:t>ress</w:t>
      </w:r>
      <w:r w:rsidRPr="00CB5FB0">
        <w:rPr>
          <w:rFonts w:ascii="Arial" w:hAnsi="Arial" w:cs="Arial"/>
          <w:spacing w:val="-1"/>
          <w:szCs w:val="24"/>
        </w:rPr>
        <w:t xml:space="preserve"> </w:t>
      </w:r>
      <w:r w:rsidRPr="00CB5FB0">
        <w:rPr>
          <w:rFonts w:ascii="Arial" w:hAnsi="Arial" w:cs="Arial"/>
          <w:szCs w:val="24"/>
        </w:rPr>
        <w:t>the la</w:t>
      </w:r>
      <w:r w:rsidRPr="00CB5FB0">
        <w:rPr>
          <w:rFonts w:ascii="Arial" w:hAnsi="Arial" w:cs="Arial"/>
          <w:spacing w:val="-2"/>
          <w:szCs w:val="24"/>
        </w:rPr>
        <w:t>c</w:t>
      </w:r>
      <w:r w:rsidRPr="00CB5FB0">
        <w:rPr>
          <w:rFonts w:ascii="Arial" w:hAnsi="Arial" w:cs="Arial"/>
          <w:szCs w:val="24"/>
        </w:rPr>
        <w:t xml:space="preserve">k </w:t>
      </w:r>
      <w:r w:rsidRPr="00CB5FB0">
        <w:rPr>
          <w:rFonts w:ascii="Arial" w:hAnsi="Arial" w:cs="Arial"/>
          <w:spacing w:val="1"/>
          <w:szCs w:val="24"/>
        </w:rPr>
        <w:t>o</w:t>
      </w:r>
      <w:r w:rsidRPr="00CB5FB0">
        <w:rPr>
          <w:rFonts w:ascii="Arial" w:hAnsi="Arial" w:cs="Arial"/>
          <w:szCs w:val="24"/>
        </w:rPr>
        <w:t>f p</w:t>
      </w:r>
      <w:r w:rsidRPr="00CB5FB0">
        <w:rPr>
          <w:rFonts w:ascii="Arial" w:hAnsi="Arial" w:cs="Arial"/>
          <w:spacing w:val="-2"/>
          <w:szCs w:val="24"/>
        </w:rPr>
        <w:t>o</w:t>
      </w:r>
      <w:r w:rsidRPr="00CB5FB0">
        <w:rPr>
          <w:rFonts w:ascii="Arial" w:hAnsi="Arial" w:cs="Arial"/>
          <w:szCs w:val="24"/>
        </w:rPr>
        <w:t>tab</w:t>
      </w:r>
      <w:r w:rsidRPr="00CB5FB0">
        <w:rPr>
          <w:rFonts w:ascii="Arial" w:hAnsi="Arial" w:cs="Arial"/>
          <w:spacing w:val="-1"/>
          <w:szCs w:val="24"/>
        </w:rPr>
        <w:t>l</w:t>
      </w:r>
      <w:r w:rsidRPr="00CB5FB0">
        <w:rPr>
          <w:rFonts w:ascii="Arial" w:hAnsi="Arial" w:cs="Arial"/>
          <w:szCs w:val="24"/>
        </w:rPr>
        <w:t>e</w:t>
      </w:r>
      <w:r w:rsidRPr="00CB5FB0">
        <w:rPr>
          <w:rFonts w:ascii="Arial" w:hAnsi="Arial" w:cs="Arial"/>
          <w:spacing w:val="1"/>
          <w:szCs w:val="24"/>
        </w:rPr>
        <w:t xml:space="preserve"> </w:t>
      </w:r>
      <w:r w:rsidRPr="00CB5FB0">
        <w:rPr>
          <w:rFonts w:ascii="Arial" w:hAnsi="Arial" w:cs="Arial"/>
          <w:spacing w:val="-1"/>
          <w:szCs w:val="24"/>
        </w:rPr>
        <w:t>d</w:t>
      </w:r>
      <w:r w:rsidRPr="00CB5FB0">
        <w:rPr>
          <w:rFonts w:ascii="Arial" w:hAnsi="Arial" w:cs="Arial"/>
          <w:szCs w:val="24"/>
        </w:rPr>
        <w:t>ri</w:t>
      </w:r>
      <w:r w:rsidRPr="00CB5FB0">
        <w:rPr>
          <w:rFonts w:ascii="Arial" w:hAnsi="Arial" w:cs="Arial"/>
          <w:spacing w:val="-1"/>
          <w:szCs w:val="24"/>
        </w:rPr>
        <w:t>n</w:t>
      </w:r>
      <w:r w:rsidRPr="00CB5FB0">
        <w:rPr>
          <w:rFonts w:ascii="Arial" w:hAnsi="Arial" w:cs="Arial"/>
          <w:szCs w:val="24"/>
        </w:rPr>
        <w:t>ki</w:t>
      </w:r>
      <w:r w:rsidRPr="00CB5FB0">
        <w:rPr>
          <w:rFonts w:ascii="Arial" w:hAnsi="Arial" w:cs="Arial"/>
          <w:spacing w:val="-1"/>
          <w:szCs w:val="24"/>
        </w:rPr>
        <w:t>n</w:t>
      </w:r>
      <w:r w:rsidRPr="00CB5FB0">
        <w:rPr>
          <w:rFonts w:ascii="Arial" w:hAnsi="Arial" w:cs="Arial"/>
          <w:szCs w:val="24"/>
        </w:rPr>
        <w:t>g</w:t>
      </w:r>
      <w:r w:rsidRPr="00CB5FB0">
        <w:rPr>
          <w:rFonts w:ascii="Arial" w:hAnsi="Arial" w:cs="Arial"/>
          <w:spacing w:val="-3"/>
          <w:szCs w:val="24"/>
        </w:rPr>
        <w:t xml:space="preserve"> </w:t>
      </w:r>
      <w:r w:rsidRPr="00CB5FB0">
        <w:rPr>
          <w:rFonts w:ascii="Arial" w:hAnsi="Arial" w:cs="Arial"/>
          <w:szCs w:val="24"/>
        </w:rPr>
        <w:t>wa</w:t>
      </w:r>
      <w:r w:rsidRPr="00CB5FB0">
        <w:rPr>
          <w:rFonts w:ascii="Arial" w:hAnsi="Arial" w:cs="Arial"/>
          <w:spacing w:val="1"/>
          <w:szCs w:val="24"/>
        </w:rPr>
        <w:t>t</w:t>
      </w:r>
      <w:r w:rsidRPr="00CB5FB0">
        <w:rPr>
          <w:rFonts w:ascii="Arial" w:hAnsi="Arial" w:cs="Arial"/>
          <w:szCs w:val="24"/>
        </w:rPr>
        <w:t>e</w:t>
      </w:r>
      <w:r w:rsidRPr="00CB5FB0">
        <w:rPr>
          <w:rFonts w:ascii="Arial" w:hAnsi="Arial" w:cs="Arial"/>
          <w:spacing w:val="-2"/>
          <w:szCs w:val="24"/>
        </w:rPr>
        <w:t>r</w:t>
      </w:r>
      <w:r w:rsidRPr="00CB5FB0">
        <w:rPr>
          <w:rFonts w:ascii="Arial" w:hAnsi="Arial" w:cs="Arial"/>
          <w:szCs w:val="24"/>
        </w:rPr>
        <w:t>,</w:t>
      </w:r>
      <w:r w:rsidRPr="00CB5FB0">
        <w:rPr>
          <w:rFonts w:ascii="Arial" w:hAnsi="Arial" w:cs="Arial"/>
          <w:spacing w:val="-2"/>
          <w:szCs w:val="24"/>
        </w:rPr>
        <w:t xml:space="preserve"> </w:t>
      </w:r>
      <w:r w:rsidRPr="00CB5FB0">
        <w:rPr>
          <w:rFonts w:ascii="Arial" w:hAnsi="Arial" w:cs="Arial"/>
          <w:szCs w:val="24"/>
        </w:rPr>
        <w:t>a</w:t>
      </w:r>
      <w:r w:rsidRPr="00CB5FB0">
        <w:rPr>
          <w:rFonts w:ascii="Arial" w:hAnsi="Arial" w:cs="Arial"/>
          <w:spacing w:val="-1"/>
          <w:szCs w:val="24"/>
        </w:rPr>
        <w:t>d</w:t>
      </w:r>
      <w:r w:rsidRPr="00CB5FB0">
        <w:rPr>
          <w:rFonts w:ascii="Arial" w:hAnsi="Arial" w:cs="Arial"/>
          <w:szCs w:val="24"/>
        </w:rPr>
        <w:t>eq</w:t>
      </w:r>
      <w:r w:rsidRPr="00CB5FB0">
        <w:rPr>
          <w:rFonts w:ascii="Arial" w:hAnsi="Arial" w:cs="Arial"/>
          <w:spacing w:val="-1"/>
          <w:szCs w:val="24"/>
        </w:rPr>
        <w:t>u</w:t>
      </w:r>
      <w:r w:rsidRPr="00CB5FB0">
        <w:rPr>
          <w:rFonts w:ascii="Arial" w:hAnsi="Arial" w:cs="Arial"/>
          <w:szCs w:val="24"/>
        </w:rPr>
        <w:t>ate</w:t>
      </w:r>
      <w:r w:rsidRPr="00CB5FB0">
        <w:rPr>
          <w:rFonts w:ascii="Arial" w:hAnsi="Arial" w:cs="Arial"/>
          <w:spacing w:val="1"/>
          <w:szCs w:val="24"/>
        </w:rPr>
        <w:t xml:space="preserve"> </w:t>
      </w:r>
      <w:r w:rsidRPr="00CB5FB0">
        <w:rPr>
          <w:rFonts w:ascii="Arial" w:hAnsi="Arial" w:cs="Arial"/>
          <w:spacing w:val="-2"/>
          <w:szCs w:val="24"/>
        </w:rPr>
        <w:t>s</w:t>
      </w:r>
      <w:r w:rsidRPr="00CB5FB0">
        <w:rPr>
          <w:rFonts w:ascii="Arial" w:hAnsi="Arial" w:cs="Arial"/>
          <w:szCs w:val="24"/>
        </w:rPr>
        <w:t>e</w:t>
      </w:r>
      <w:r w:rsidRPr="00CB5FB0">
        <w:rPr>
          <w:rFonts w:ascii="Arial" w:hAnsi="Arial" w:cs="Arial"/>
          <w:spacing w:val="1"/>
          <w:szCs w:val="24"/>
        </w:rPr>
        <w:t>w</w:t>
      </w:r>
      <w:r w:rsidRPr="00CB5FB0">
        <w:rPr>
          <w:rFonts w:ascii="Arial" w:hAnsi="Arial" w:cs="Arial"/>
          <w:szCs w:val="24"/>
        </w:rPr>
        <w:t>a</w:t>
      </w:r>
      <w:r w:rsidRPr="00CB5FB0">
        <w:rPr>
          <w:rFonts w:ascii="Arial" w:hAnsi="Arial" w:cs="Arial"/>
          <w:spacing w:val="-1"/>
          <w:szCs w:val="24"/>
        </w:rPr>
        <w:t>g</w:t>
      </w:r>
      <w:r w:rsidRPr="00CB5FB0">
        <w:rPr>
          <w:rFonts w:ascii="Arial" w:hAnsi="Arial" w:cs="Arial"/>
          <w:szCs w:val="24"/>
        </w:rPr>
        <w:t>e</w:t>
      </w:r>
      <w:r w:rsidRPr="00CB5FB0">
        <w:rPr>
          <w:rFonts w:ascii="Arial" w:hAnsi="Arial" w:cs="Arial"/>
          <w:spacing w:val="-2"/>
          <w:szCs w:val="24"/>
        </w:rPr>
        <w:t xml:space="preserve"> </w:t>
      </w:r>
      <w:r w:rsidRPr="00CB5FB0">
        <w:rPr>
          <w:rFonts w:ascii="Arial" w:hAnsi="Arial" w:cs="Arial"/>
          <w:szCs w:val="24"/>
        </w:rPr>
        <w:t>s</w:t>
      </w:r>
      <w:r w:rsidRPr="00CB5FB0">
        <w:rPr>
          <w:rFonts w:ascii="Arial" w:hAnsi="Arial" w:cs="Arial"/>
          <w:spacing w:val="1"/>
          <w:szCs w:val="24"/>
        </w:rPr>
        <w:t>y</w:t>
      </w:r>
      <w:r w:rsidRPr="00CB5FB0">
        <w:rPr>
          <w:rFonts w:ascii="Arial" w:hAnsi="Arial" w:cs="Arial"/>
          <w:spacing w:val="-2"/>
          <w:szCs w:val="24"/>
        </w:rPr>
        <w:t>s</w:t>
      </w:r>
      <w:r w:rsidRPr="00CB5FB0">
        <w:rPr>
          <w:rFonts w:ascii="Arial" w:hAnsi="Arial" w:cs="Arial"/>
          <w:szCs w:val="24"/>
        </w:rPr>
        <w:t>t</w:t>
      </w:r>
      <w:r w:rsidRPr="00CB5FB0">
        <w:rPr>
          <w:rFonts w:ascii="Arial" w:hAnsi="Arial" w:cs="Arial"/>
          <w:spacing w:val="-1"/>
          <w:szCs w:val="24"/>
        </w:rPr>
        <w:t>e</w:t>
      </w:r>
      <w:r w:rsidRPr="00CB5FB0">
        <w:rPr>
          <w:rFonts w:ascii="Arial" w:hAnsi="Arial" w:cs="Arial"/>
          <w:spacing w:val="1"/>
          <w:szCs w:val="24"/>
        </w:rPr>
        <w:t>m</w:t>
      </w:r>
      <w:r w:rsidRPr="00CB5FB0">
        <w:rPr>
          <w:rFonts w:ascii="Arial" w:hAnsi="Arial" w:cs="Arial"/>
          <w:szCs w:val="24"/>
        </w:rPr>
        <w:t>s,</w:t>
      </w:r>
      <w:r w:rsidRPr="00CB5FB0">
        <w:rPr>
          <w:rFonts w:ascii="Arial" w:hAnsi="Arial" w:cs="Arial"/>
          <w:spacing w:val="-2"/>
          <w:szCs w:val="24"/>
        </w:rPr>
        <w:t xml:space="preserve"> </w:t>
      </w:r>
      <w:r w:rsidRPr="00CB5FB0">
        <w:rPr>
          <w:rFonts w:ascii="Arial" w:hAnsi="Arial" w:cs="Arial"/>
          <w:szCs w:val="24"/>
        </w:rPr>
        <w:t>a</w:t>
      </w:r>
      <w:r w:rsidRPr="00CB5FB0">
        <w:rPr>
          <w:rFonts w:ascii="Arial" w:hAnsi="Arial" w:cs="Arial"/>
          <w:spacing w:val="-1"/>
          <w:szCs w:val="24"/>
        </w:rPr>
        <w:t>n</w:t>
      </w:r>
      <w:r w:rsidRPr="00CB5FB0">
        <w:rPr>
          <w:rFonts w:ascii="Arial" w:hAnsi="Arial" w:cs="Arial"/>
          <w:szCs w:val="24"/>
        </w:rPr>
        <w:t>d</w:t>
      </w:r>
      <w:r w:rsidRPr="00CB5FB0">
        <w:rPr>
          <w:rFonts w:ascii="Arial" w:hAnsi="Arial" w:cs="Arial"/>
          <w:spacing w:val="-1"/>
          <w:szCs w:val="24"/>
        </w:rPr>
        <w:t xml:space="preserve"> </w:t>
      </w:r>
      <w:r w:rsidRPr="00CB5FB0">
        <w:rPr>
          <w:rFonts w:ascii="Arial" w:hAnsi="Arial" w:cs="Arial"/>
          <w:szCs w:val="24"/>
        </w:rPr>
        <w:t>dec</w:t>
      </w:r>
      <w:r w:rsidRPr="00CB5FB0">
        <w:rPr>
          <w:rFonts w:ascii="Arial" w:hAnsi="Arial" w:cs="Arial"/>
          <w:spacing w:val="1"/>
          <w:szCs w:val="24"/>
        </w:rPr>
        <w:t>e</w:t>
      </w:r>
      <w:r w:rsidRPr="00CB5FB0">
        <w:rPr>
          <w:rFonts w:ascii="Arial" w:hAnsi="Arial" w:cs="Arial"/>
          <w:spacing w:val="-1"/>
          <w:szCs w:val="24"/>
        </w:rPr>
        <w:t>n</w:t>
      </w:r>
      <w:r w:rsidRPr="00CB5FB0">
        <w:rPr>
          <w:rFonts w:ascii="Arial" w:hAnsi="Arial" w:cs="Arial"/>
          <w:szCs w:val="24"/>
        </w:rPr>
        <w:t>t,</w:t>
      </w:r>
      <w:r w:rsidRPr="00CB5FB0">
        <w:rPr>
          <w:rFonts w:ascii="Arial" w:hAnsi="Arial" w:cs="Arial"/>
          <w:spacing w:val="-1"/>
          <w:szCs w:val="24"/>
        </w:rPr>
        <w:t xml:space="preserve"> </w:t>
      </w:r>
      <w:r w:rsidRPr="00CB5FB0">
        <w:rPr>
          <w:rFonts w:ascii="Arial" w:hAnsi="Arial" w:cs="Arial"/>
          <w:szCs w:val="24"/>
        </w:rPr>
        <w:t>safe</w:t>
      </w:r>
      <w:r w:rsidRPr="00CB5FB0">
        <w:rPr>
          <w:rFonts w:ascii="Arial" w:hAnsi="Arial" w:cs="Arial"/>
          <w:spacing w:val="1"/>
          <w:szCs w:val="24"/>
        </w:rPr>
        <w:t xml:space="preserve"> </w:t>
      </w:r>
      <w:r w:rsidRPr="00CB5FB0">
        <w:rPr>
          <w:rFonts w:ascii="Arial" w:hAnsi="Arial" w:cs="Arial"/>
          <w:szCs w:val="24"/>
        </w:rPr>
        <w:t>a</w:t>
      </w:r>
      <w:r w:rsidRPr="00CB5FB0">
        <w:rPr>
          <w:rFonts w:ascii="Arial" w:hAnsi="Arial" w:cs="Arial"/>
          <w:spacing w:val="-1"/>
          <w:szCs w:val="24"/>
        </w:rPr>
        <w:t>n</w:t>
      </w:r>
      <w:r w:rsidRPr="00CB5FB0">
        <w:rPr>
          <w:rFonts w:ascii="Arial" w:hAnsi="Arial" w:cs="Arial"/>
          <w:szCs w:val="24"/>
        </w:rPr>
        <w:t>d</w:t>
      </w:r>
      <w:r w:rsidRPr="00CB5FB0">
        <w:rPr>
          <w:rFonts w:ascii="Arial" w:hAnsi="Arial" w:cs="Arial"/>
          <w:spacing w:val="-3"/>
          <w:szCs w:val="24"/>
        </w:rPr>
        <w:t xml:space="preserve"> </w:t>
      </w:r>
      <w:r w:rsidRPr="00CB5FB0">
        <w:rPr>
          <w:rFonts w:ascii="Arial" w:hAnsi="Arial" w:cs="Arial"/>
          <w:szCs w:val="24"/>
        </w:rPr>
        <w:t>sa</w:t>
      </w:r>
      <w:r w:rsidRPr="00CB5FB0">
        <w:rPr>
          <w:rFonts w:ascii="Arial" w:hAnsi="Arial" w:cs="Arial"/>
          <w:spacing w:val="-1"/>
          <w:szCs w:val="24"/>
        </w:rPr>
        <w:t>n</w:t>
      </w:r>
      <w:r w:rsidRPr="00CB5FB0">
        <w:rPr>
          <w:rFonts w:ascii="Arial" w:hAnsi="Arial" w:cs="Arial"/>
          <w:szCs w:val="24"/>
        </w:rPr>
        <w:t>it</w:t>
      </w:r>
      <w:r w:rsidRPr="00CB5FB0">
        <w:rPr>
          <w:rFonts w:ascii="Arial" w:hAnsi="Arial" w:cs="Arial"/>
          <w:spacing w:val="-2"/>
          <w:szCs w:val="24"/>
        </w:rPr>
        <w:t>a</w:t>
      </w:r>
      <w:r w:rsidRPr="00CB5FB0">
        <w:rPr>
          <w:rFonts w:ascii="Arial" w:hAnsi="Arial" w:cs="Arial"/>
          <w:szCs w:val="24"/>
        </w:rPr>
        <w:t>ry</w:t>
      </w:r>
      <w:r w:rsidRPr="00CB5FB0">
        <w:rPr>
          <w:rFonts w:ascii="Arial" w:hAnsi="Arial" w:cs="Arial"/>
          <w:spacing w:val="1"/>
          <w:szCs w:val="24"/>
        </w:rPr>
        <w:t xml:space="preserve"> </w:t>
      </w:r>
      <w:r w:rsidRPr="00CB5FB0">
        <w:rPr>
          <w:rFonts w:ascii="Arial" w:hAnsi="Arial" w:cs="Arial"/>
          <w:spacing w:val="-1"/>
          <w:szCs w:val="24"/>
        </w:rPr>
        <w:t>h</w:t>
      </w:r>
      <w:r w:rsidRPr="00CB5FB0">
        <w:rPr>
          <w:rFonts w:ascii="Arial" w:hAnsi="Arial" w:cs="Arial"/>
          <w:spacing w:val="1"/>
          <w:szCs w:val="24"/>
        </w:rPr>
        <w:t>o</w:t>
      </w:r>
      <w:r w:rsidRPr="00CB5FB0">
        <w:rPr>
          <w:rFonts w:ascii="Arial" w:hAnsi="Arial" w:cs="Arial"/>
          <w:spacing w:val="-1"/>
          <w:szCs w:val="24"/>
        </w:rPr>
        <w:t>u</w:t>
      </w:r>
      <w:r w:rsidRPr="00CB5FB0">
        <w:rPr>
          <w:rFonts w:ascii="Arial" w:hAnsi="Arial" w:cs="Arial"/>
          <w:szCs w:val="24"/>
        </w:rPr>
        <w:t>si</w:t>
      </w:r>
      <w:r w:rsidRPr="00CB5FB0">
        <w:rPr>
          <w:rFonts w:ascii="Arial" w:hAnsi="Arial" w:cs="Arial"/>
          <w:spacing w:val="-1"/>
          <w:szCs w:val="24"/>
        </w:rPr>
        <w:t>ng</w:t>
      </w:r>
      <w:r w:rsidRPr="00CB5FB0">
        <w:rPr>
          <w:rFonts w:ascii="Arial" w:hAnsi="Arial" w:cs="Arial"/>
          <w:szCs w:val="24"/>
        </w:rPr>
        <w:t>.</w:t>
      </w:r>
      <w:r w:rsidRPr="00CB5FB0">
        <w:rPr>
          <w:rFonts w:ascii="Arial" w:hAnsi="Arial" w:cs="Arial"/>
          <w:spacing w:val="50"/>
          <w:szCs w:val="24"/>
        </w:rPr>
        <w:t xml:space="preserve">  </w:t>
      </w:r>
      <w:r w:rsidRPr="00CB5FB0">
        <w:rPr>
          <w:rFonts w:ascii="Arial" w:hAnsi="Arial" w:cs="Arial"/>
          <w:spacing w:val="-3"/>
          <w:szCs w:val="24"/>
        </w:rPr>
        <w:t>S</w:t>
      </w:r>
      <w:r w:rsidRPr="00CB5FB0">
        <w:rPr>
          <w:rFonts w:ascii="Arial" w:hAnsi="Arial" w:cs="Arial"/>
          <w:szCs w:val="24"/>
        </w:rPr>
        <w:t>tates should</w:t>
      </w:r>
      <w:r w:rsidRPr="00CB5FB0">
        <w:rPr>
          <w:rFonts w:ascii="Arial" w:hAnsi="Arial" w:cs="Arial"/>
          <w:spacing w:val="-1"/>
          <w:szCs w:val="24"/>
        </w:rPr>
        <w:t xml:space="preserve"> </w:t>
      </w:r>
      <w:r w:rsidRPr="00CB5FB0">
        <w:rPr>
          <w:rFonts w:ascii="Arial" w:hAnsi="Arial" w:cs="Arial"/>
          <w:spacing w:val="1"/>
          <w:szCs w:val="24"/>
        </w:rPr>
        <w:t>o</w:t>
      </w:r>
      <w:r w:rsidRPr="00CB5FB0">
        <w:rPr>
          <w:rFonts w:ascii="Arial" w:hAnsi="Arial" w:cs="Arial"/>
          <w:spacing w:val="-1"/>
          <w:szCs w:val="24"/>
        </w:rPr>
        <w:t>n</w:t>
      </w:r>
      <w:r w:rsidRPr="00CB5FB0">
        <w:rPr>
          <w:rFonts w:ascii="Arial" w:hAnsi="Arial" w:cs="Arial"/>
          <w:spacing w:val="-3"/>
          <w:szCs w:val="24"/>
        </w:rPr>
        <w:t>l</w:t>
      </w:r>
      <w:r w:rsidRPr="00CB5FB0">
        <w:rPr>
          <w:rFonts w:ascii="Arial" w:hAnsi="Arial" w:cs="Arial"/>
          <w:szCs w:val="24"/>
        </w:rPr>
        <w:t>y</w:t>
      </w:r>
      <w:r w:rsidRPr="00CB5FB0">
        <w:rPr>
          <w:rFonts w:ascii="Arial" w:hAnsi="Arial" w:cs="Arial"/>
          <w:spacing w:val="1"/>
          <w:szCs w:val="24"/>
        </w:rPr>
        <w:t xml:space="preserve"> </w:t>
      </w:r>
      <w:r w:rsidRPr="00CB5FB0">
        <w:rPr>
          <w:rFonts w:ascii="Arial" w:hAnsi="Arial" w:cs="Arial"/>
          <w:szCs w:val="24"/>
        </w:rPr>
        <w:t>fu</w:t>
      </w:r>
      <w:r w:rsidRPr="00CB5FB0">
        <w:rPr>
          <w:rFonts w:ascii="Arial" w:hAnsi="Arial" w:cs="Arial"/>
          <w:spacing w:val="-1"/>
          <w:szCs w:val="24"/>
        </w:rPr>
        <w:t>n</w:t>
      </w:r>
      <w:r w:rsidRPr="00CB5FB0">
        <w:rPr>
          <w:rFonts w:ascii="Arial" w:hAnsi="Arial" w:cs="Arial"/>
          <w:szCs w:val="24"/>
        </w:rPr>
        <w:t>d</w:t>
      </w:r>
      <w:r w:rsidRPr="00CB5FB0">
        <w:rPr>
          <w:rFonts w:ascii="Arial" w:hAnsi="Arial" w:cs="Arial"/>
          <w:spacing w:val="-1"/>
          <w:szCs w:val="24"/>
        </w:rPr>
        <w:t xml:space="preserve"> o</w:t>
      </w:r>
      <w:r w:rsidRPr="00CB5FB0">
        <w:rPr>
          <w:rFonts w:ascii="Arial" w:hAnsi="Arial" w:cs="Arial"/>
          <w:szCs w:val="24"/>
        </w:rPr>
        <w:t>ther a</w:t>
      </w:r>
      <w:r w:rsidRPr="00CB5FB0">
        <w:rPr>
          <w:rFonts w:ascii="Arial" w:hAnsi="Arial" w:cs="Arial"/>
          <w:spacing w:val="-2"/>
          <w:szCs w:val="24"/>
        </w:rPr>
        <w:t>c</w:t>
      </w:r>
      <w:r w:rsidRPr="00CB5FB0">
        <w:rPr>
          <w:rFonts w:ascii="Arial" w:hAnsi="Arial" w:cs="Arial"/>
          <w:szCs w:val="24"/>
        </w:rPr>
        <w:t>t</w:t>
      </w:r>
      <w:r w:rsidRPr="00CB5FB0">
        <w:rPr>
          <w:rFonts w:ascii="Arial" w:hAnsi="Arial" w:cs="Arial"/>
          <w:spacing w:val="-2"/>
          <w:szCs w:val="24"/>
        </w:rPr>
        <w:t>i</w:t>
      </w:r>
      <w:r w:rsidRPr="00CB5FB0">
        <w:rPr>
          <w:rFonts w:ascii="Arial" w:hAnsi="Arial" w:cs="Arial"/>
          <w:spacing w:val="1"/>
          <w:szCs w:val="24"/>
        </w:rPr>
        <w:t>v</w:t>
      </w:r>
      <w:r w:rsidRPr="00CB5FB0">
        <w:rPr>
          <w:rFonts w:ascii="Arial" w:hAnsi="Arial" w:cs="Arial"/>
          <w:szCs w:val="24"/>
        </w:rPr>
        <w:t>ities</w:t>
      </w:r>
      <w:r w:rsidRPr="00CB5FB0">
        <w:rPr>
          <w:rFonts w:ascii="Arial" w:hAnsi="Arial" w:cs="Arial"/>
          <w:spacing w:val="-2"/>
          <w:szCs w:val="24"/>
        </w:rPr>
        <w:t xml:space="preserve"> </w:t>
      </w:r>
      <w:r w:rsidRPr="00CB5FB0">
        <w:rPr>
          <w:rFonts w:ascii="Arial" w:hAnsi="Arial" w:cs="Arial"/>
          <w:szCs w:val="24"/>
        </w:rPr>
        <w:t xml:space="preserve">if </w:t>
      </w:r>
      <w:r w:rsidRPr="00CB5FB0">
        <w:rPr>
          <w:rFonts w:ascii="Arial" w:hAnsi="Arial" w:cs="Arial"/>
          <w:spacing w:val="1"/>
          <w:szCs w:val="24"/>
        </w:rPr>
        <w:t>t</w:t>
      </w:r>
      <w:r w:rsidRPr="00CB5FB0">
        <w:rPr>
          <w:rFonts w:ascii="Arial" w:hAnsi="Arial" w:cs="Arial"/>
          <w:spacing w:val="-1"/>
          <w:szCs w:val="24"/>
        </w:rPr>
        <w:t>h</w:t>
      </w:r>
      <w:r w:rsidRPr="00CB5FB0">
        <w:rPr>
          <w:rFonts w:ascii="Arial" w:hAnsi="Arial" w:cs="Arial"/>
          <w:spacing w:val="-2"/>
          <w:szCs w:val="24"/>
        </w:rPr>
        <w:t>e</w:t>
      </w:r>
      <w:r w:rsidRPr="00CB5FB0">
        <w:rPr>
          <w:rFonts w:ascii="Arial" w:hAnsi="Arial" w:cs="Arial"/>
          <w:szCs w:val="24"/>
        </w:rPr>
        <w:t>y</w:t>
      </w:r>
      <w:r w:rsidRPr="00CB5FB0">
        <w:rPr>
          <w:rFonts w:ascii="Arial" w:hAnsi="Arial" w:cs="Arial"/>
          <w:spacing w:val="1"/>
          <w:szCs w:val="24"/>
        </w:rPr>
        <w:t xml:space="preserve"> </w:t>
      </w:r>
      <w:proofErr w:type="gramStart"/>
      <w:r w:rsidRPr="00CB5FB0">
        <w:rPr>
          <w:rFonts w:ascii="Arial" w:hAnsi="Arial" w:cs="Arial"/>
          <w:szCs w:val="24"/>
        </w:rPr>
        <w:t>a</w:t>
      </w:r>
      <w:r w:rsidRPr="00CB5FB0">
        <w:rPr>
          <w:rFonts w:ascii="Arial" w:hAnsi="Arial" w:cs="Arial"/>
          <w:spacing w:val="-2"/>
          <w:szCs w:val="24"/>
        </w:rPr>
        <w:t>r</w:t>
      </w:r>
      <w:r w:rsidRPr="00CB5FB0">
        <w:rPr>
          <w:rFonts w:ascii="Arial" w:hAnsi="Arial" w:cs="Arial"/>
          <w:szCs w:val="24"/>
        </w:rPr>
        <w:t>e</w:t>
      </w:r>
      <w:r w:rsidRPr="00CB5FB0">
        <w:rPr>
          <w:rFonts w:ascii="Arial" w:hAnsi="Arial" w:cs="Arial"/>
          <w:spacing w:val="1"/>
          <w:szCs w:val="24"/>
        </w:rPr>
        <w:t xml:space="preserve"> </w:t>
      </w:r>
      <w:r w:rsidRPr="00CB5FB0">
        <w:rPr>
          <w:rFonts w:ascii="Arial" w:hAnsi="Arial" w:cs="Arial"/>
          <w:spacing w:val="-1"/>
          <w:szCs w:val="24"/>
        </w:rPr>
        <w:t>und</w:t>
      </w:r>
      <w:r w:rsidRPr="00CB5FB0">
        <w:rPr>
          <w:rFonts w:ascii="Arial" w:hAnsi="Arial" w:cs="Arial"/>
          <w:szCs w:val="24"/>
        </w:rPr>
        <w:t>ert</w:t>
      </w:r>
      <w:r w:rsidRPr="00CB5FB0">
        <w:rPr>
          <w:rFonts w:ascii="Arial" w:hAnsi="Arial" w:cs="Arial"/>
          <w:spacing w:val="-2"/>
          <w:szCs w:val="24"/>
        </w:rPr>
        <w:t>a</w:t>
      </w:r>
      <w:r w:rsidRPr="00CB5FB0">
        <w:rPr>
          <w:rFonts w:ascii="Arial" w:hAnsi="Arial" w:cs="Arial"/>
          <w:szCs w:val="24"/>
        </w:rPr>
        <w:t>k</w:t>
      </w:r>
      <w:r w:rsidRPr="00CB5FB0">
        <w:rPr>
          <w:rFonts w:ascii="Arial" w:hAnsi="Arial" w:cs="Arial"/>
          <w:spacing w:val="-1"/>
          <w:szCs w:val="24"/>
        </w:rPr>
        <w:t>e</w:t>
      </w:r>
      <w:r w:rsidRPr="00CB5FB0">
        <w:rPr>
          <w:rFonts w:ascii="Arial" w:hAnsi="Arial" w:cs="Arial"/>
          <w:szCs w:val="24"/>
        </w:rPr>
        <w:t>n</w:t>
      </w:r>
      <w:proofErr w:type="gramEnd"/>
      <w:r w:rsidRPr="00CB5FB0">
        <w:rPr>
          <w:rFonts w:ascii="Arial" w:hAnsi="Arial" w:cs="Arial"/>
          <w:spacing w:val="-1"/>
          <w:szCs w:val="24"/>
        </w:rPr>
        <w:t xml:space="preserve"> </w:t>
      </w:r>
      <w:r w:rsidRPr="00CB5FB0">
        <w:rPr>
          <w:rFonts w:ascii="Arial" w:hAnsi="Arial" w:cs="Arial"/>
          <w:szCs w:val="24"/>
        </w:rPr>
        <w:t>in c</w:t>
      </w:r>
      <w:r w:rsidRPr="00CB5FB0">
        <w:rPr>
          <w:rFonts w:ascii="Arial" w:hAnsi="Arial" w:cs="Arial"/>
          <w:spacing w:val="1"/>
          <w:szCs w:val="24"/>
        </w:rPr>
        <w:t>o</w:t>
      </w:r>
      <w:r w:rsidRPr="00CB5FB0">
        <w:rPr>
          <w:rFonts w:ascii="Arial" w:hAnsi="Arial" w:cs="Arial"/>
          <w:spacing w:val="-1"/>
          <w:szCs w:val="24"/>
        </w:rPr>
        <w:t>n</w:t>
      </w:r>
      <w:r w:rsidRPr="00CB5FB0">
        <w:rPr>
          <w:rFonts w:ascii="Arial" w:hAnsi="Arial" w:cs="Arial"/>
          <w:szCs w:val="24"/>
        </w:rPr>
        <w:t>j</w:t>
      </w:r>
      <w:r w:rsidRPr="00CB5FB0">
        <w:rPr>
          <w:rFonts w:ascii="Arial" w:hAnsi="Arial" w:cs="Arial"/>
          <w:spacing w:val="-1"/>
          <w:szCs w:val="24"/>
        </w:rPr>
        <w:t>un</w:t>
      </w:r>
      <w:r w:rsidRPr="00CB5FB0">
        <w:rPr>
          <w:rFonts w:ascii="Arial" w:hAnsi="Arial" w:cs="Arial"/>
          <w:szCs w:val="24"/>
        </w:rPr>
        <w:t>ct</w:t>
      </w:r>
      <w:r w:rsidRPr="00CB5FB0">
        <w:rPr>
          <w:rFonts w:ascii="Arial" w:hAnsi="Arial" w:cs="Arial"/>
          <w:spacing w:val="-2"/>
          <w:szCs w:val="24"/>
        </w:rPr>
        <w:t>i</w:t>
      </w:r>
      <w:r w:rsidRPr="00CB5FB0">
        <w:rPr>
          <w:rFonts w:ascii="Arial" w:hAnsi="Arial" w:cs="Arial"/>
          <w:spacing w:val="1"/>
          <w:szCs w:val="24"/>
        </w:rPr>
        <w:t>o</w:t>
      </w:r>
      <w:r w:rsidRPr="00CB5FB0">
        <w:rPr>
          <w:rFonts w:ascii="Arial" w:hAnsi="Arial" w:cs="Arial"/>
          <w:szCs w:val="24"/>
        </w:rPr>
        <w:t>n</w:t>
      </w:r>
      <w:r w:rsidRPr="00CB5FB0">
        <w:rPr>
          <w:rFonts w:ascii="Arial" w:hAnsi="Arial" w:cs="Arial"/>
          <w:spacing w:val="-1"/>
          <w:szCs w:val="24"/>
        </w:rPr>
        <w:t xml:space="preserve"> </w:t>
      </w:r>
      <w:r w:rsidRPr="00CB5FB0">
        <w:rPr>
          <w:rFonts w:ascii="Arial" w:hAnsi="Arial" w:cs="Arial"/>
          <w:spacing w:val="1"/>
          <w:szCs w:val="24"/>
        </w:rPr>
        <w:t>w</w:t>
      </w:r>
      <w:r w:rsidRPr="00CB5FB0">
        <w:rPr>
          <w:rFonts w:ascii="Arial" w:hAnsi="Arial" w:cs="Arial"/>
          <w:spacing w:val="-3"/>
          <w:szCs w:val="24"/>
        </w:rPr>
        <w:t>i</w:t>
      </w:r>
      <w:r w:rsidRPr="00CB5FB0">
        <w:rPr>
          <w:rFonts w:ascii="Arial" w:hAnsi="Arial" w:cs="Arial"/>
          <w:szCs w:val="24"/>
        </w:rPr>
        <w:t>th fu</w:t>
      </w:r>
      <w:r w:rsidRPr="00CB5FB0">
        <w:rPr>
          <w:rFonts w:ascii="Arial" w:hAnsi="Arial" w:cs="Arial"/>
          <w:spacing w:val="-2"/>
          <w:szCs w:val="24"/>
        </w:rPr>
        <w:t>n</w:t>
      </w:r>
      <w:r w:rsidRPr="00CB5FB0">
        <w:rPr>
          <w:rFonts w:ascii="Arial" w:hAnsi="Arial" w:cs="Arial"/>
          <w:spacing w:val="-1"/>
          <w:szCs w:val="24"/>
        </w:rPr>
        <w:t>d</w:t>
      </w:r>
      <w:r w:rsidRPr="00CB5FB0">
        <w:rPr>
          <w:rFonts w:ascii="Arial" w:hAnsi="Arial" w:cs="Arial"/>
          <w:szCs w:val="24"/>
        </w:rPr>
        <w:t>i</w:t>
      </w:r>
      <w:r w:rsidRPr="00CB5FB0">
        <w:rPr>
          <w:rFonts w:ascii="Arial" w:hAnsi="Arial" w:cs="Arial"/>
          <w:spacing w:val="-1"/>
          <w:szCs w:val="24"/>
        </w:rPr>
        <w:t>n</w:t>
      </w:r>
      <w:r w:rsidRPr="00CB5FB0">
        <w:rPr>
          <w:rFonts w:ascii="Arial" w:hAnsi="Arial" w:cs="Arial"/>
          <w:szCs w:val="24"/>
        </w:rPr>
        <w:t>g</w:t>
      </w:r>
      <w:r w:rsidRPr="00CB5FB0">
        <w:rPr>
          <w:rFonts w:ascii="Arial" w:hAnsi="Arial" w:cs="Arial"/>
          <w:spacing w:val="-1"/>
          <w:szCs w:val="24"/>
        </w:rPr>
        <w:t xml:space="preserve"> </w:t>
      </w:r>
      <w:r w:rsidRPr="00CB5FB0">
        <w:rPr>
          <w:rFonts w:ascii="Arial" w:hAnsi="Arial" w:cs="Arial"/>
          <w:spacing w:val="1"/>
          <w:szCs w:val="24"/>
        </w:rPr>
        <w:t>o</w:t>
      </w:r>
      <w:r w:rsidRPr="00CB5FB0">
        <w:rPr>
          <w:rFonts w:ascii="Arial" w:hAnsi="Arial" w:cs="Arial"/>
          <w:szCs w:val="24"/>
        </w:rPr>
        <w:t>f bas</w:t>
      </w:r>
      <w:r w:rsidRPr="00CB5FB0">
        <w:rPr>
          <w:rFonts w:ascii="Arial" w:hAnsi="Arial" w:cs="Arial"/>
          <w:spacing w:val="-1"/>
          <w:szCs w:val="24"/>
        </w:rPr>
        <w:t>i</w:t>
      </w:r>
      <w:r w:rsidRPr="00CB5FB0">
        <w:rPr>
          <w:rFonts w:ascii="Arial" w:hAnsi="Arial" w:cs="Arial"/>
          <w:szCs w:val="24"/>
        </w:rPr>
        <w:t>c i</w:t>
      </w:r>
      <w:r w:rsidRPr="00CB5FB0">
        <w:rPr>
          <w:rFonts w:ascii="Arial" w:hAnsi="Arial" w:cs="Arial"/>
          <w:spacing w:val="-1"/>
          <w:szCs w:val="24"/>
        </w:rPr>
        <w:t>n</w:t>
      </w:r>
      <w:r w:rsidRPr="00CB5FB0">
        <w:rPr>
          <w:rFonts w:ascii="Arial" w:hAnsi="Arial" w:cs="Arial"/>
          <w:szCs w:val="24"/>
        </w:rPr>
        <w:t>frastr</w:t>
      </w:r>
      <w:r w:rsidRPr="00CB5FB0">
        <w:rPr>
          <w:rFonts w:ascii="Arial" w:hAnsi="Arial" w:cs="Arial"/>
          <w:spacing w:val="-1"/>
          <w:szCs w:val="24"/>
        </w:rPr>
        <w:t>u</w:t>
      </w:r>
      <w:r w:rsidRPr="00CB5FB0">
        <w:rPr>
          <w:rFonts w:ascii="Arial" w:hAnsi="Arial" w:cs="Arial"/>
          <w:szCs w:val="24"/>
        </w:rPr>
        <w:t>c</w:t>
      </w:r>
      <w:r w:rsidRPr="00CB5FB0">
        <w:rPr>
          <w:rFonts w:ascii="Arial" w:hAnsi="Arial" w:cs="Arial"/>
          <w:spacing w:val="1"/>
          <w:szCs w:val="24"/>
        </w:rPr>
        <w:t>t</w:t>
      </w:r>
      <w:r w:rsidRPr="00CB5FB0">
        <w:rPr>
          <w:rFonts w:ascii="Arial" w:hAnsi="Arial" w:cs="Arial"/>
          <w:spacing w:val="-1"/>
          <w:szCs w:val="24"/>
        </w:rPr>
        <w:t>u</w:t>
      </w:r>
      <w:r w:rsidRPr="00CB5FB0">
        <w:rPr>
          <w:rFonts w:ascii="Arial" w:hAnsi="Arial" w:cs="Arial"/>
          <w:szCs w:val="24"/>
        </w:rPr>
        <w:t>re</w:t>
      </w:r>
      <w:r w:rsidRPr="00CB5FB0">
        <w:rPr>
          <w:rFonts w:ascii="Arial" w:hAnsi="Arial" w:cs="Arial"/>
          <w:spacing w:val="-1"/>
          <w:szCs w:val="24"/>
        </w:rPr>
        <w:t xml:space="preserve"> </w:t>
      </w:r>
      <w:r w:rsidRPr="00CB5FB0">
        <w:rPr>
          <w:rFonts w:ascii="Arial" w:hAnsi="Arial" w:cs="Arial"/>
          <w:spacing w:val="1"/>
          <w:szCs w:val="24"/>
        </w:rPr>
        <w:t>o</w:t>
      </w:r>
      <w:r w:rsidRPr="00CB5FB0">
        <w:rPr>
          <w:rFonts w:ascii="Arial" w:hAnsi="Arial" w:cs="Arial"/>
          <w:szCs w:val="24"/>
        </w:rPr>
        <w:t xml:space="preserve">r </w:t>
      </w:r>
      <w:r w:rsidRPr="00CB5FB0">
        <w:rPr>
          <w:rFonts w:ascii="Arial" w:hAnsi="Arial" w:cs="Arial"/>
          <w:spacing w:val="-3"/>
          <w:szCs w:val="24"/>
        </w:rPr>
        <w:t>h</w:t>
      </w:r>
      <w:r w:rsidRPr="00CB5FB0">
        <w:rPr>
          <w:rFonts w:ascii="Arial" w:hAnsi="Arial" w:cs="Arial"/>
          <w:spacing w:val="1"/>
          <w:szCs w:val="24"/>
        </w:rPr>
        <w:t>o</w:t>
      </w:r>
      <w:r w:rsidRPr="00CB5FB0">
        <w:rPr>
          <w:rFonts w:ascii="Arial" w:hAnsi="Arial" w:cs="Arial"/>
          <w:spacing w:val="-1"/>
          <w:szCs w:val="24"/>
        </w:rPr>
        <w:t>u</w:t>
      </w:r>
      <w:r w:rsidRPr="00CB5FB0">
        <w:rPr>
          <w:rFonts w:ascii="Arial" w:hAnsi="Arial" w:cs="Arial"/>
          <w:szCs w:val="24"/>
        </w:rPr>
        <w:t>si</w:t>
      </w:r>
      <w:r w:rsidRPr="00CB5FB0">
        <w:rPr>
          <w:rFonts w:ascii="Arial" w:hAnsi="Arial" w:cs="Arial"/>
          <w:spacing w:val="-1"/>
          <w:szCs w:val="24"/>
        </w:rPr>
        <w:t>n</w:t>
      </w:r>
      <w:r w:rsidRPr="00CB5FB0">
        <w:rPr>
          <w:rFonts w:ascii="Arial" w:hAnsi="Arial" w:cs="Arial"/>
          <w:szCs w:val="24"/>
        </w:rPr>
        <w:t>g</w:t>
      </w:r>
      <w:r w:rsidRPr="00CB5FB0">
        <w:rPr>
          <w:rFonts w:ascii="Arial" w:hAnsi="Arial" w:cs="Arial"/>
          <w:spacing w:val="-1"/>
          <w:szCs w:val="24"/>
        </w:rPr>
        <w:t xml:space="preserve"> </w:t>
      </w:r>
      <w:r w:rsidRPr="00CB5FB0">
        <w:rPr>
          <w:rFonts w:ascii="Arial" w:hAnsi="Arial" w:cs="Arial"/>
          <w:spacing w:val="-2"/>
          <w:szCs w:val="24"/>
        </w:rPr>
        <w:t>a</w:t>
      </w:r>
      <w:r w:rsidRPr="00CB5FB0">
        <w:rPr>
          <w:rFonts w:ascii="Arial" w:hAnsi="Arial" w:cs="Arial"/>
          <w:szCs w:val="24"/>
        </w:rPr>
        <w:t>cti</w:t>
      </w:r>
      <w:r w:rsidRPr="00CB5FB0">
        <w:rPr>
          <w:rFonts w:ascii="Arial" w:hAnsi="Arial" w:cs="Arial"/>
          <w:spacing w:val="1"/>
          <w:szCs w:val="24"/>
        </w:rPr>
        <w:t>v</w:t>
      </w:r>
      <w:r w:rsidRPr="00CB5FB0">
        <w:rPr>
          <w:rFonts w:ascii="Arial" w:hAnsi="Arial" w:cs="Arial"/>
          <w:szCs w:val="24"/>
        </w:rPr>
        <w:t>it</w:t>
      </w:r>
      <w:r w:rsidRPr="00CB5FB0">
        <w:rPr>
          <w:rFonts w:ascii="Arial" w:hAnsi="Arial" w:cs="Arial"/>
          <w:spacing w:val="-2"/>
          <w:szCs w:val="24"/>
        </w:rPr>
        <w:t>i</w:t>
      </w:r>
      <w:r w:rsidRPr="00CB5FB0">
        <w:rPr>
          <w:rFonts w:ascii="Arial" w:hAnsi="Arial" w:cs="Arial"/>
          <w:spacing w:val="1"/>
          <w:szCs w:val="24"/>
        </w:rPr>
        <w:t>e</w:t>
      </w:r>
      <w:r w:rsidRPr="00CB5FB0">
        <w:rPr>
          <w:rFonts w:ascii="Arial" w:hAnsi="Arial" w:cs="Arial"/>
          <w:szCs w:val="24"/>
        </w:rPr>
        <w:t>s.</w:t>
      </w:r>
      <w:r w:rsidRPr="00CB5FB0">
        <w:rPr>
          <w:rFonts w:ascii="Arial" w:hAnsi="Arial" w:cs="Arial"/>
          <w:spacing w:val="50"/>
          <w:szCs w:val="24"/>
        </w:rPr>
        <w:t xml:space="preserve">  </w:t>
      </w:r>
      <w:r w:rsidRPr="00CB5FB0">
        <w:rPr>
          <w:rFonts w:ascii="Arial" w:hAnsi="Arial" w:cs="Arial"/>
          <w:szCs w:val="24"/>
        </w:rPr>
        <w:t>In l</w:t>
      </w:r>
      <w:r w:rsidRPr="00CB5FB0">
        <w:rPr>
          <w:rFonts w:ascii="Arial" w:hAnsi="Arial" w:cs="Arial"/>
          <w:spacing w:val="-1"/>
          <w:szCs w:val="24"/>
        </w:rPr>
        <w:t>igh</w:t>
      </w:r>
      <w:r w:rsidRPr="00CB5FB0">
        <w:rPr>
          <w:rFonts w:ascii="Arial" w:hAnsi="Arial" w:cs="Arial"/>
          <w:szCs w:val="24"/>
        </w:rPr>
        <w:t>t</w:t>
      </w:r>
      <w:r w:rsidRPr="00CB5FB0">
        <w:rPr>
          <w:rFonts w:ascii="Arial" w:hAnsi="Arial" w:cs="Arial"/>
          <w:spacing w:val="-1"/>
          <w:szCs w:val="24"/>
        </w:rPr>
        <w:t xml:space="preserve"> </w:t>
      </w:r>
      <w:r w:rsidRPr="00CB5FB0">
        <w:rPr>
          <w:rFonts w:ascii="Arial" w:hAnsi="Arial" w:cs="Arial"/>
          <w:spacing w:val="1"/>
          <w:szCs w:val="24"/>
        </w:rPr>
        <w:t>o</w:t>
      </w:r>
      <w:r w:rsidRPr="00CB5FB0">
        <w:rPr>
          <w:rFonts w:ascii="Arial" w:hAnsi="Arial" w:cs="Arial"/>
          <w:szCs w:val="24"/>
        </w:rPr>
        <w:t>f</w:t>
      </w:r>
      <w:r w:rsidRPr="00CB5FB0">
        <w:rPr>
          <w:rFonts w:ascii="Arial" w:hAnsi="Arial" w:cs="Arial"/>
          <w:spacing w:val="-2"/>
          <w:szCs w:val="24"/>
        </w:rPr>
        <w:t xml:space="preserve"> </w:t>
      </w:r>
      <w:r w:rsidRPr="00CB5FB0">
        <w:rPr>
          <w:rFonts w:ascii="Arial" w:hAnsi="Arial" w:cs="Arial"/>
          <w:szCs w:val="24"/>
        </w:rPr>
        <w:t>th</w:t>
      </w:r>
      <w:r w:rsidRPr="00CB5FB0">
        <w:rPr>
          <w:rFonts w:ascii="Arial" w:hAnsi="Arial" w:cs="Arial"/>
          <w:spacing w:val="-1"/>
          <w:szCs w:val="24"/>
        </w:rPr>
        <w:t>i</w:t>
      </w:r>
      <w:r w:rsidRPr="00CB5FB0">
        <w:rPr>
          <w:rFonts w:ascii="Arial" w:hAnsi="Arial" w:cs="Arial"/>
          <w:szCs w:val="24"/>
        </w:rPr>
        <w:t>s g</w:t>
      </w:r>
      <w:r w:rsidRPr="00CB5FB0">
        <w:rPr>
          <w:rFonts w:ascii="Arial" w:hAnsi="Arial" w:cs="Arial"/>
          <w:spacing w:val="-1"/>
          <w:szCs w:val="24"/>
        </w:rPr>
        <w:t>u</w:t>
      </w:r>
      <w:r w:rsidRPr="00CB5FB0">
        <w:rPr>
          <w:rFonts w:ascii="Arial" w:hAnsi="Arial" w:cs="Arial"/>
          <w:spacing w:val="-3"/>
          <w:szCs w:val="24"/>
        </w:rPr>
        <w:t>i</w:t>
      </w:r>
      <w:r w:rsidRPr="00CB5FB0">
        <w:rPr>
          <w:rFonts w:ascii="Arial" w:hAnsi="Arial" w:cs="Arial"/>
          <w:spacing w:val="-1"/>
          <w:szCs w:val="24"/>
        </w:rPr>
        <w:t>d</w:t>
      </w:r>
      <w:r w:rsidRPr="00CB5FB0">
        <w:rPr>
          <w:rFonts w:ascii="Arial" w:hAnsi="Arial" w:cs="Arial"/>
          <w:szCs w:val="24"/>
        </w:rPr>
        <w:t>a</w:t>
      </w:r>
      <w:r w:rsidRPr="00CB5FB0">
        <w:rPr>
          <w:rFonts w:ascii="Arial" w:hAnsi="Arial" w:cs="Arial"/>
          <w:spacing w:val="-1"/>
          <w:szCs w:val="24"/>
        </w:rPr>
        <w:t>n</w:t>
      </w:r>
      <w:r w:rsidRPr="00CB5FB0">
        <w:rPr>
          <w:rFonts w:ascii="Arial" w:hAnsi="Arial" w:cs="Arial"/>
          <w:szCs w:val="24"/>
        </w:rPr>
        <w:t>ce,</w:t>
      </w:r>
      <w:r w:rsidRPr="00CB5FB0">
        <w:rPr>
          <w:rFonts w:ascii="Arial" w:hAnsi="Arial" w:cs="Arial"/>
          <w:spacing w:val="1"/>
          <w:szCs w:val="24"/>
        </w:rPr>
        <w:t xml:space="preserve"> </w:t>
      </w:r>
      <w:r w:rsidRPr="00CB5FB0">
        <w:rPr>
          <w:rFonts w:ascii="Arial" w:hAnsi="Arial" w:cs="Arial"/>
          <w:szCs w:val="24"/>
        </w:rPr>
        <w:t>the</w:t>
      </w:r>
      <w:r w:rsidRPr="00CB5FB0">
        <w:rPr>
          <w:rFonts w:ascii="Arial" w:hAnsi="Arial" w:cs="Arial"/>
          <w:spacing w:val="-2"/>
          <w:szCs w:val="24"/>
        </w:rPr>
        <w:t xml:space="preserve"> </w:t>
      </w:r>
      <w:r w:rsidR="0080005F">
        <w:rPr>
          <w:rFonts w:ascii="Arial" w:hAnsi="Arial" w:cs="Arial"/>
          <w:szCs w:val="24"/>
        </w:rPr>
        <w:t>s</w:t>
      </w:r>
      <w:r w:rsidRPr="00CB5FB0">
        <w:rPr>
          <w:rFonts w:ascii="Arial" w:hAnsi="Arial" w:cs="Arial"/>
          <w:szCs w:val="24"/>
        </w:rPr>
        <w:t>ta</w:t>
      </w:r>
      <w:r w:rsidRPr="00CB5FB0">
        <w:rPr>
          <w:rFonts w:ascii="Arial" w:hAnsi="Arial" w:cs="Arial"/>
          <w:spacing w:val="-2"/>
          <w:szCs w:val="24"/>
        </w:rPr>
        <w:t>t</w:t>
      </w:r>
      <w:r w:rsidRPr="00CB5FB0">
        <w:rPr>
          <w:rFonts w:ascii="Arial" w:hAnsi="Arial" w:cs="Arial"/>
          <w:szCs w:val="24"/>
        </w:rPr>
        <w:t>e</w:t>
      </w:r>
      <w:r w:rsidRPr="00CB5FB0">
        <w:rPr>
          <w:rFonts w:ascii="Arial" w:hAnsi="Arial" w:cs="Arial"/>
          <w:spacing w:val="1"/>
          <w:szCs w:val="24"/>
        </w:rPr>
        <w:t xml:space="preserve"> </w:t>
      </w:r>
      <w:r w:rsidRPr="00CB5FB0">
        <w:rPr>
          <w:rFonts w:ascii="Arial" w:hAnsi="Arial" w:cs="Arial"/>
          <w:spacing w:val="-1"/>
          <w:szCs w:val="24"/>
        </w:rPr>
        <w:t>h</w:t>
      </w:r>
      <w:r w:rsidRPr="00CB5FB0">
        <w:rPr>
          <w:rFonts w:ascii="Arial" w:hAnsi="Arial" w:cs="Arial"/>
          <w:szCs w:val="24"/>
        </w:rPr>
        <w:t>as</w:t>
      </w:r>
      <w:r w:rsidRPr="00CB5FB0">
        <w:rPr>
          <w:rFonts w:ascii="Arial" w:hAnsi="Arial" w:cs="Arial"/>
          <w:spacing w:val="-2"/>
          <w:szCs w:val="24"/>
        </w:rPr>
        <w:t xml:space="preserve"> </w:t>
      </w:r>
      <w:r w:rsidRPr="00CB5FB0">
        <w:rPr>
          <w:rFonts w:ascii="Arial" w:hAnsi="Arial" w:cs="Arial"/>
          <w:szCs w:val="24"/>
        </w:rPr>
        <w:t>enc</w:t>
      </w:r>
      <w:r w:rsidRPr="00CB5FB0">
        <w:rPr>
          <w:rFonts w:ascii="Arial" w:hAnsi="Arial" w:cs="Arial"/>
          <w:spacing w:val="1"/>
          <w:szCs w:val="24"/>
        </w:rPr>
        <w:t>o</w:t>
      </w:r>
      <w:r w:rsidRPr="00CB5FB0">
        <w:rPr>
          <w:rFonts w:ascii="Arial" w:hAnsi="Arial" w:cs="Arial"/>
          <w:spacing w:val="-3"/>
          <w:szCs w:val="24"/>
        </w:rPr>
        <w:t>u</w:t>
      </w:r>
      <w:r w:rsidRPr="00CB5FB0">
        <w:rPr>
          <w:rFonts w:ascii="Arial" w:hAnsi="Arial" w:cs="Arial"/>
          <w:szCs w:val="24"/>
        </w:rPr>
        <w:t>ra</w:t>
      </w:r>
      <w:r w:rsidRPr="00CB5FB0">
        <w:rPr>
          <w:rFonts w:ascii="Arial" w:hAnsi="Arial" w:cs="Arial"/>
          <w:spacing w:val="-1"/>
          <w:szCs w:val="24"/>
        </w:rPr>
        <w:t>g</w:t>
      </w:r>
      <w:r w:rsidRPr="00CB5FB0">
        <w:rPr>
          <w:rFonts w:ascii="Arial" w:hAnsi="Arial" w:cs="Arial"/>
          <w:szCs w:val="24"/>
        </w:rPr>
        <w:t>ed I</w:t>
      </w:r>
      <w:r w:rsidRPr="00CB5FB0">
        <w:rPr>
          <w:rFonts w:ascii="Arial" w:hAnsi="Arial" w:cs="Arial"/>
          <w:spacing w:val="1"/>
          <w:szCs w:val="24"/>
        </w:rPr>
        <w:t>m</w:t>
      </w:r>
      <w:r w:rsidRPr="00CB5FB0">
        <w:rPr>
          <w:rFonts w:ascii="Arial" w:hAnsi="Arial" w:cs="Arial"/>
          <w:spacing w:val="-1"/>
          <w:szCs w:val="24"/>
        </w:rPr>
        <w:t>p</w:t>
      </w:r>
      <w:r w:rsidRPr="00CB5FB0">
        <w:rPr>
          <w:rFonts w:ascii="Arial" w:hAnsi="Arial" w:cs="Arial"/>
          <w:szCs w:val="24"/>
        </w:rPr>
        <w:t>erial</w:t>
      </w:r>
      <w:r w:rsidRPr="00CB5FB0">
        <w:rPr>
          <w:rFonts w:ascii="Arial" w:hAnsi="Arial" w:cs="Arial"/>
          <w:spacing w:val="-3"/>
          <w:szCs w:val="24"/>
        </w:rPr>
        <w:t xml:space="preserve"> </w:t>
      </w:r>
      <w:r w:rsidRPr="00CB5FB0">
        <w:rPr>
          <w:rFonts w:ascii="Arial" w:hAnsi="Arial" w:cs="Arial"/>
          <w:szCs w:val="24"/>
        </w:rPr>
        <w:t>C</w:t>
      </w:r>
      <w:r w:rsidRPr="00CB5FB0">
        <w:rPr>
          <w:rFonts w:ascii="Arial" w:hAnsi="Arial" w:cs="Arial"/>
          <w:spacing w:val="1"/>
          <w:szCs w:val="24"/>
        </w:rPr>
        <w:t>o</w:t>
      </w:r>
      <w:r w:rsidRPr="00CB5FB0">
        <w:rPr>
          <w:rFonts w:ascii="Arial" w:hAnsi="Arial" w:cs="Arial"/>
          <w:spacing w:val="-1"/>
          <w:szCs w:val="24"/>
        </w:rPr>
        <w:t>un</w:t>
      </w:r>
      <w:r w:rsidRPr="00CB5FB0">
        <w:rPr>
          <w:rFonts w:ascii="Arial" w:hAnsi="Arial" w:cs="Arial"/>
          <w:spacing w:val="-2"/>
          <w:szCs w:val="24"/>
        </w:rPr>
        <w:t>t</w:t>
      </w:r>
      <w:r w:rsidRPr="00CB5FB0">
        <w:rPr>
          <w:rFonts w:ascii="Arial" w:hAnsi="Arial" w:cs="Arial"/>
          <w:szCs w:val="24"/>
        </w:rPr>
        <w:t xml:space="preserve">y </w:t>
      </w:r>
      <w:r w:rsidRPr="00CB5FB0">
        <w:rPr>
          <w:rFonts w:ascii="Arial" w:hAnsi="Arial" w:cs="Arial"/>
          <w:spacing w:val="3"/>
          <w:szCs w:val="24"/>
        </w:rPr>
        <w:t>to</w:t>
      </w:r>
      <w:r w:rsidRPr="00CB5FB0">
        <w:rPr>
          <w:rFonts w:ascii="Arial" w:hAnsi="Arial" w:cs="Arial"/>
          <w:spacing w:val="1"/>
          <w:szCs w:val="24"/>
        </w:rPr>
        <w:t xml:space="preserve"> </w:t>
      </w:r>
      <w:r w:rsidRPr="00CB5FB0">
        <w:rPr>
          <w:rFonts w:ascii="Arial" w:hAnsi="Arial" w:cs="Arial"/>
          <w:szCs w:val="24"/>
        </w:rPr>
        <w:t>ad</w:t>
      </w:r>
      <w:r w:rsidRPr="00CB5FB0">
        <w:rPr>
          <w:rFonts w:ascii="Arial" w:hAnsi="Arial" w:cs="Arial"/>
          <w:spacing w:val="-1"/>
          <w:szCs w:val="24"/>
        </w:rPr>
        <w:t>d</w:t>
      </w:r>
      <w:r w:rsidRPr="00CB5FB0">
        <w:rPr>
          <w:rFonts w:ascii="Arial" w:hAnsi="Arial" w:cs="Arial"/>
          <w:szCs w:val="24"/>
        </w:rPr>
        <w:t>r</w:t>
      </w:r>
      <w:r w:rsidRPr="00CB5FB0">
        <w:rPr>
          <w:rFonts w:ascii="Arial" w:hAnsi="Arial" w:cs="Arial"/>
          <w:spacing w:val="-2"/>
          <w:szCs w:val="24"/>
        </w:rPr>
        <w:t>e</w:t>
      </w:r>
      <w:r w:rsidRPr="00CB5FB0">
        <w:rPr>
          <w:rFonts w:ascii="Arial" w:hAnsi="Arial" w:cs="Arial"/>
          <w:szCs w:val="24"/>
        </w:rPr>
        <w:t>ss anti</w:t>
      </w:r>
      <w:r w:rsidRPr="00CB5FB0">
        <w:rPr>
          <w:rFonts w:ascii="Arial" w:hAnsi="Arial" w:cs="Arial"/>
          <w:spacing w:val="-3"/>
          <w:szCs w:val="24"/>
        </w:rPr>
        <w:t>-</w:t>
      </w:r>
      <w:r w:rsidRPr="00CB5FB0">
        <w:rPr>
          <w:rFonts w:ascii="Arial" w:hAnsi="Arial" w:cs="Arial"/>
          <w:spacing w:val="-1"/>
          <w:szCs w:val="24"/>
        </w:rPr>
        <w:t>p</w:t>
      </w:r>
      <w:r w:rsidRPr="00CB5FB0">
        <w:rPr>
          <w:rFonts w:ascii="Arial" w:hAnsi="Arial" w:cs="Arial"/>
          <w:spacing w:val="1"/>
          <w:szCs w:val="24"/>
        </w:rPr>
        <w:t>ov</w:t>
      </w:r>
      <w:r w:rsidRPr="00CB5FB0">
        <w:rPr>
          <w:rFonts w:ascii="Arial" w:hAnsi="Arial" w:cs="Arial"/>
          <w:spacing w:val="-2"/>
          <w:szCs w:val="24"/>
        </w:rPr>
        <w:t>e</w:t>
      </w:r>
      <w:r w:rsidRPr="00CB5FB0">
        <w:rPr>
          <w:rFonts w:ascii="Arial" w:hAnsi="Arial" w:cs="Arial"/>
          <w:szCs w:val="24"/>
        </w:rPr>
        <w:t>rty</w:t>
      </w:r>
      <w:r w:rsidRPr="00CB5FB0">
        <w:rPr>
          <w:rFonts w:ascii="Arial" w:hAnsi="Arial" w:cs="Arial"/>
          <w:spacing w:val="-1"/>
          <w:szCs w:val="24"/>
        </w:rPr>
        <w:t xml:space="preserve"> </w:t>
      </w:r>
      <w:r w:rsidRPr="00CB5FB0">
        <w:rPr>
          <w:rFonts w:ascii="Arial" w:hAnsi="Arial" w:cs="Arial"/>
          <w:szCs w:val="24"/>
        </w:rPr>
        <w:t>ac</w:t>
      </w:r>
      <w:r w:rsidRPr="00CB5FB0">
        <w:rPr>
          <w:rFonts w:ascii="Arial" w:hAnsi="Arial" w:cs="Arial"/>
          <w:spacing w:val="1"/>
          <w:szCs w:val="24"/>
        </w:rPr>
        <w:t>t</w:t>
      </w:r>
      <w:r w:rsidRPr="00CB5FB0">
        <w:rPr>
          <w:rFonts w:ascii="Arial" w:hAnsi="Arial" w:cs="Arial"/>
          <w:spacing w:val="-3"/>
          <w:szCs w:val="24"/>
        </w:rPr>
        <w:t>i</w:t>
      </w:r>
      <w:r w:rsidRPr="00CB5FB0">
        <w:rPr>
          <w:rFonts w:ascii="Arial" w:hAnsi="Arial" w:cs="Arial"/>
          <w:spacing w:val="1"/>
          <w:szCs w:val="24"/>
        </w:rPr>
        <w:t>v</w:t>
      </w:r>
      <w:r w:rsidRPr="00CB5FB0">
        <w:rPr>
          <w:rFonts w:ascii="Arial" w:hAnsi="Arial" w:cs="Arial"/>
          <w:szCs w:val="24"/>
        </w:rPr>
        <w:t>iti</w:t>
      </w:r>
      <w:r w:rsidRPr="00CB5FB0">
        <w:rPr>
          <w:rFonts w:ascii="Arial" w:hAnsi="Arial" w:cs="Arial"/>
          <w:spacing w:val="-2"/>
          <w:szCs w:val="24"/>
        </w:rPr>
        <w:t>e</w:t>
      </w:r>
      <w:r w:rsidRPr="00CB5FB0">
        <w:rPr>
          <w:rFonts w:ascii="Arial" w:hAnsi="Arial" w:cs="Arial"/>
          <w:szCs w:val="24"/>
        </w:rPr>
        <w:t>s in its</w:t>
      </w:r>
      <w:r w:rsidRPr="00CB5FB0">
        <w:rPr>
          <w:rFonts w:ascii="Arial" w:hAnsi="Arial" w:cs="Arial"/>
          <w:spacing w:val="-2"/>
          <w:szCs w:val="24"/>
        </w:rPr>
        <w:t xml:space="preserve"> </w:t>
      </w:r>
      <w:r w:rsidRPr="00CB5FB0">
        <w:rPr>
          <w:rFonts w:ascii="Arial" w:hAnsi="Arial" w:cs="Arial"/>
          <w:szCs w:val="24"/>
        </w:rPr>
        <w:t>C</w:t>
      </w:r>
      <w:r w:rsidRPr="00CB5FB0">
        <w:rPr>
          <w:rFonts w:ascii="Arial" w:hAnsi="Arial" w:cs="Arial"/>
          <w:spacing w:val="1"/>
          <w:szCs w:val="24"/>
        </w:rPr>
        <w:t>o</w:t>
      </w:r>
      <w:r w:rsidRPr="00CB5FB0">
        <w:rPr>
          <w:rFonts w:ascii="Arial" w:hAnsi="Arial" w:cs="Arial"/>
          <w:spacing w:val="-3"/>
          <w:szCs w:val="24"/>
        </w:rPr>
        <w:t>l</w:t>
      </w:r>
      <w:r w:rsidRPr="00CB5FB0">
        <w:rPr>
          <w:rFonts w:ascii="Arial" w:hAnsi="Arial" w:cs="Arial"/>
          <w:spacing w:val="1"/>
          <w:szCs w:val="24"/>
        </w:rPr>
        <w:t>o</w:t>
      </w:r>
      <w:r w:rsidRPr="00CB5FB0">
        <w:rPr>
          <w:rFonts w:ascii="Arial" w:hAnsi="Arial" w:cs="Arial"/>
          <w:spacing w:val="-1"/>
          <w:szCs w:val="24"/>
        </w:rPr>
        <w:t>n</w:t>
      </w:r>
      <w:r w:rsidRPr="00CB5FB0">
        <w:rPr>
          <w:rFonts w:ascii="Arial" w:hAnsi="Arial" w:cs="Arial"/>
          <w:szCs w:val="24"/>
        </w:rPr>
        <w:t>ias a</w:t>
      </w:r>
      <w:r w:rsidRPr="00CB5FB0">
        <w:rPr>
          <w:rFonts w:ascii="Arial" w:hAnsi="Arial" w:cs="Arial"/>
          <w:spacing w:val="-1"/>
          <w:szCs w:val="24"/>
        </w:rPr>
        <w:t>n</w:t>
      </w:r>
      <w:r w:rsidRPr="00CB5FB0">
        <w:rPr>
          <w:rFonts w:ascii="Arial" w:hAnsi="Arial" w:cs="Arial"/>
          <w:szCs w:val="24"/>
        </w:rPr>
        <w:t>d</w:t>
      </w:r>
      <w:r w:rsidRPr="00CB5FB0">
        <w:rPr>
          <w:rFonts w:ascii="Arial" w:hAnsi="Arial" w:cs="Arial"/>
          <w:spacing w:val="-3"/>
          <w:szCs w:val="24"/>
        </w:rPr>
        <w:t xml:space="preserve"> </w:t>
      </w:r>
      <w:r w:rsidRPr="00CB5FB0">
        <w:rPr>
          <w:rFonts w:ascii="Arial" w:hAnsi="Arial" w:cs="Arial"/>
          <w:spacing w:val="1"/>
          <w:szCs w:val="24"/>
        </w:rPr>
        <w:t>o</w:t>
      </w:r>
      <w:r w:rsidRPr="00CB5FB0">
        <w:rPr>
          <w:rFonts w:ascii="Arial" w:hAnsi="Arial" w:cs="Arial"/>
          <w:szCs w:val="24"/>
        </w:rPr>
        <w:t>ther i</w:t>
      </w:r>
      <w:r w:rsidRPr="00CB5FB0">
        <w:rPr>
          <w:rFonts w:ascii="Arial" w:hAnsi="Arial" w:cs="Arial"/>
          <w:spacing w:val="-1"/>
          <w:szCs w:val="24"/>
        </w:rPr>
        <w:t>n</w:t>
      </w:r>
      <w:r w:rsidRPr="00CB5FB0">
        <w:rPr>
          <w:rFonts w:ascii="Arial" w:hAnsi="Arial" w:cs="Arial"/>
          <w:szCs w:val="24"/>
        </w:rPr>
        <w:t>c</w:t>
      </w:r>
      <w:r w:rsidRPr="00CB5FB0">
        <w:rPr>
          <w:rFonts w:ascii="Arial" w:hAnsi="Arial" w:cs="Arial"/>
          <w:spacing w:val="1"/>
          <w:szCs w:val="24"/>
        </w:rPr>
        <w:t>o</w:t>
      </w:r>
      <w:r w:rsidRPr="00CB5FB0">
        <w:rPr>
          <w:rFonts w:ascii="Arial" w:hAnsi="Arial" w:cs="Arial"/>
          <w:szCs w:val="24"/>
        </w:rPr>
        <w:t>r</w:t>
      </w:r>
      <w:r w:rsidRPr="00CB5FB0">
        <w:rPr>
          <w:rFonts w:ascii="Arial" w:hAnsi="Arial" w:cs="Arial"/>
          <w:spacing w:val="-1"/>
          <w:szCs w:val="24"/>
        </w:rPr>
        <w:t>p</w:t>
      </w:r>
      <w:r w:rsidRPr="00CB5FB0">
        <w:rPr>
          <w:rFonts w:ascii="Arial" w:hAnsi="Arial" w:cs="Arial"/>
          <w:spacing w:val="1"/>
          <w:szCs w:val="24"/>
        </w:rPr>
        <w:t>o</w:t>
      </w:r>
      <w:r w:rsidRPr="00CB5FB0">
        <w:rPr>
          <w:rFonts w:ascii="Arial" w:hAnsi="Arial" w:cs="Arial"/>
          <w:szCs w:val="24"/>
        </w:rPr>
        <w:t>r</w:t>
      </w:r>
      <w:r w:rsidRPr="00CB5FB0">
        <w:rPr>
          <w:rFonts w:ascii="Arial" w:hAnsi="Arial" w:cs="Arial"/>
          <w:spacing w:val="-3"/>
          <w:szCs w:val="24"/>
        </w:rPr>
        <w:t>a</w:t>
      </w:r>
      <w:r w:rsidRPr="00CB5FB0">
        <w:rPr>
          <w:rFonts w:ascii="Arial" w:hAnsi="Arial" w:cs="Arial"/>
          <w:szCs w:val="24"/>
        </w:rPr>
        <w:t>t</w:t>
      </w:r>
      <w:r w:rsidRPr="00CB5FB0">
        <w:rPr>
          <w:rFonts w:ascii="Arial" w:hAnsi="Arial" w:cs="Arial"/>
          <w:spacing w:val="1"/>
          <w:szCs w:val="24"/>
        </w:rPr>
        <w:t>e</w:t>
      </w:r>
      <w:r w:rsidRPr="00CB5FB0">
        <w:rPr>
          <w:rFonts w:ascii="Arial" w:hAnsi="Arial" w:cs="Arial"/>
          <w:szCs w:val="24"/>
        </w:rPr>
        <w:t>d</w:t>
      </w:r>
      <w:r w:rsidRPr="00CB5FB0">
        <w:rPr>
          <w:rFonts w:ascii="Arial" w:hAnsi="Arial" w:cs="Arial"/>
          <w:spacing w:val="-1"/>
          <w:szCs w:val="24"/>
        </w:rPr>
        <w:t xml:space="preserve"> </w:t>
      </w:r>
      <w:r w:rsidRPr="00CB5FB0">
        <w:rPr>
          <w:rFonts w:ascii="Arial" w:hAnsi="Arial" w:cs="Arial"/>
          <w:szCs w:val="24"/>
        </w:rPr>
        <w:t>a</w:t>
      </w:r>
      <w:r w:rsidRPr="00CB5FB0">
        <w:rPr>
          <w:rFonts w:ascii="Arial" w:hAnsi="Arial" w:cs="Arial"/>
          <w:spacing w:val="-2"/>
          <w:szCs w:val="24"/>
        </w:rPr>
        <w:t>r</w:t>
      </w:r>
      <w:r w:rsidRPr="00CB5FB0">
        <w:rPr>
          <w:rFonts w:ascii="Arial" w:hAnsi="Arial" w:cs="Arial"/>
          <w:szCs w:val="24"/>
        </w:rPr>
        <w:t>eas</w:t>
      </w:r>
      <w:r w:rsidRPr="00CB5FB0">
        <w:rPr>
          <w:rFonts w:ascii="Arial" w:hAnsi="Arial" w:cs="Arial"/>
          <w:spacing w:val="-1"/>
          <w:szCs w:val="24"/>
        </w:rPr>
        <w:t xml:space="preserve"> </w:t>
      </w:r>
      <w:r w:rsidRPr="00CB5FB0">
        <w:rPr>
          <w:rFonts w:ascii="Arial" w:hAnsi="Arial" w:cs="Arial"/>
          <w:spacing w:val="1"/>
          <w:szCs w:val="24"/>
        </w:rPr>
        <w:t>o</w:t>
      </w:r>
      <w:r w:rsidRPr="00CB5FB0">
        <w:rPr>
          <w:rFonts w:ascii="Arial" w:hAnsi="Arial" w:cs="Arial"/>
          <w:szCs w:val="24"/>
        </w:rPr>
        <w:t xml:space="preserve">f </w:t>
      </w:r>
      <w:r w:rsidRPr="00CB5FB0">
        <w:rPr>
          <w:rFonts w:ascii="Arial" w:hAnsi="Arial" w:cs="Arial"/>
          <w:spacing w:val="1"/>
          <w:szCs w:val="24"/>
        </w:rPr>
        <w:t>t</w:t>
      </w:r>
      <w:r w:rsidRPr="00CB5FB0">
        <w:rPr>
          <w:rFonts w:ascii="Arial" w:hAnsi="Arial" w:cs="Arial"/>
          <w:spacing w:val="-3"/>
          <w:szCs w:val="24"/>
        </w:rPr>
        <w:t>h</w:t>
      </w:r>
      <w:r w:rsidRPr="00CB5FB0">
        <w:rPr>
          <w:rFonts w:ascii="Arial" w:hAnsi="Arial" w:cs="Arial"/>
          <w:szCs w:val="24"/>
        </w:rPr>
        <w:t>e</w:t>
      </w:r>
      <w:r w:rsidRPr="00CB5FB0">
        <w:rPr>
          <w:rFonts w:ascii="Arial" w:hAnsi="Arial" w:cs="Arial"/>
          <w:spacing w:val="1"/>
          <w:szCs w:val="24"/>
        </w:rPr>
        <w:t xml:space="preserve"> </w:t>
      </w:r>
      <w:r w:rsidRPr="00CB5FB0">
        <w:rPr>
          <w:rFonts w:ascii="Arial" w:hAnsi="Arial" w:cs="Arial"/>
          <w:spacing w:val="-2"/>
          <w:szCs w:val="24"/>
        </w:rPr>
        <w:t>C</w:t>
      </w:r>
      <w:r w:rsidRPr="00CB5FB0">
        <w:rPr>
          <w:rFonts w:ascii="Arial" w:hAnsi="Arial" w:cs="Arial"/>
          <w:spacing w:val="1"/>
          <w:szCs w:val="24"/>
        </w:rPr>
        <w:t>o</w:t>
      </w:r>
      <w:r w:rsidRPr="00CB5FB0">
        <w:rPr>
          <w:rFonts w:ascii="Arial" w:hAnsi="Arial" w:cs="Arial"/>
          <w:spacing w:val="-1"/>
          <w:szCs w:val="24"/>
        </w:rPr>
        <w:t>un</w:t>
      </w:r>
      <w:r w:rsidRPr="00CB5FB0">
        <w:rPr>
          <w:rFonts w:ascii="Arial" w:hAnsi="Arial" w:cs="Arial"/>
          <w:szCs w:val="24"/>
        </w:rPr>
        <w:t>t</w:t>
      </w:r>
      <w:r w:rsidRPr="00CB5FB0">
        <w:rPr>
          <w:rFonts w:ascii="Arial" w:hAnsi="Arial" w:cs="Arial"/>
          <w:spacing w:val="1"/>
          <w:szCs w:val="24"/>
        </w:rPr>
        <w:t>y</w:t>
      </w:r>
      <w:r w:rsidRPr="00CB5FB0">
        <w:rPr>
          <w:rFonts w:ascii="Arial" w:hAnsi="Arial" w:cs="Arial"/>
          <w:szCs w:val="24"/>
        </w:rPr>
        <w:t>.</w:t>
      </w:r>
    </w:p>
    <w:p w:rsidR="001D1A48" w:rsidRPr="00CB5FB0" w:rsidRDefault="001D1A48" w:rsidP="001D1A48">
      <w:pPr>
        <w:spacing w:after="0" w:line="240" w:lineRule="auto"/>
        <w:ind w:right="198"/>
        <w:rPr>
          <w:rFonts w:ascii="Arial" w:hAnsi="Arial" w:cs="Arial"/>
          <w:szCs w:val="24"/>
        </w:rPr>
      </w:pPr>
    </w:p>
    <w:p w:rsidR="001D1A48" w:rsidRPr="00CB5FB0" w:rsidRDefault="001D1A48" w:rsidP="00CB5FB0">
      <w:pPr>
        <w:keepNext/>
        <w:widowControl w:val="0"/>
        <w:ind w:left="360"/>
        <w:rPr>
          <w:rFonts w:ascii="Arial" w:hAnsi="Arial" w:cs="Arial"/>
          <w:b/>
          <w:szCs w:val="24"/>
          <w:u w:val="single"/>
        </w:rPr>
      </w:pPr>
      <w:r w:rsidRPr="00CB5FB0">
        <w:rPr>
          <w:rFonts w:ascii="Arial" w:hAnsi="Arial" w:cs="Arial"/>
          <w:b/>
          <w:szCs w:val="24"/>
          <w:u w:val="single"/>
        </w:rPr>
        <w:t>Actions the state plans to take to develop the institutional structure</w:t>
      </w:r>
    </w:p>
    <w:p w:rsidR="001D1A48" w:rsidRPr="00CB5FB0" w:rsidRDefault="001D1A48" w:rsidP="00CB5FB0">
      <w:pPr>
        <w:spacing w:after="0"/>
        <w:ind w:left="360" w:right="249"/>
        <w:rPr>
          <w:rFonts w:ascii="Arial" w:hAnsi="Arial" w:cs="Arial"/>
          <w:szCs w:val="24"/>
        </w:rPr>
      </w:pPr>
      <w:r w:rsidRPr="00CB5FB0">
        <w:rPr>
          <w:rFonts w:ascii="Arial" w:hAnsi="Arial" w:cs="Arial"/>
          <w:szCs w:val="24"/>
        </w:rPr>
        <w:t>A</w:t>
      </w:r>
      <w:r w:rsidRPr="00CB5FB0">
        <w:rPr>
          <w:rFonts w:ascii="Arial" w:hAnsi="Arial" w:cs="Arial"/>
          <w:spacing w:val="-1"/>
          <w:szCs w:val="24"/>
        </w:rPr>
        <w:t>l</w:t>
      </w:r>
      <w:r w:rsidRPr="00CB5FB0">
        <w:rPr>
          <w:rFonts w:ascii="Arial" w:hAnsi="Arial" w:cs="Arial"/>
          <w:szCs w:val="24"/>
        </w:rPr>
        <w:t xml:space="preserve">l </w:t>
      </w:r>
      <w:r w:rsidRPr="00CB5FB0">
        <w:rPr>
          <w:rFonts w:ascii="Arial" w:hAnsi="Arial" w:cs="Arial"/>
          <w:spacing w:val="1"/>
          <w:szCs w:val="24"/>
        </w:rPr>
        <w:t>o</w:t>
      </w:r>
      <w:r w:rsidRPr="00CB5FB0">
        <w:rPr>
          <w:rFonts w:ascii="Arial" w:hAnsi="Arial" w:cs="Arial"/>
          <w:szCs w:val="24"/>
        </w:rPr>
        <w:t>f</w:t>
      </w:r>
      <w:r w:rsidRPr="00CB5FB0">
        <w:rPr>
          <w:rFonts w:ascii="Arial" w:hAnsi="Arial" w:cs="Arial"/>
          <w:spacing w:val="1"/>
          <w:szCs w:val="24"/>
        </w:rPr>
        <w:t xml:space="preserve"> </w:t>
      </w:r>
      <w:r w:rsidR="00893C28">
        <w:rPr>
          <w:rFonts w:ascii="Arial" w:hAnsi="Arial" w:cs="Arial"/>
          <w:szCs w:val="24"/>
        </w:rPr>
        <w:t>s</w:t>
      </w:r>
      <w:r w:rsidR="00893C28" w:rsidRPr="00CB5FB0">
        <w:rPr>
          <w:rFonts w:ascii="Arial" w:hAnsi="Arial" w:cs="Arial"/>
          <w:szCs w:val="24"/>
        </w:rPr>
        <w:t>t</w:t>
      </w:r>
      <w:r w:rsidR="00893C28" w:rsidRPr="00CB5FB0">
        <w:rPr>
          <w:rFonts w:ascii="Arial" w:hAnsi="Arial" w:cs="Arial"/>
          <w:spacing w:val="-3"/>
          <w:szCs w:val="24"/>
        </w:rPr>
        <w:t>a</w:t>
      </w:r>
      <w:r w:rsidR="00893C28" w:rsidRPr="00CB5FB0">
        <w:rPr>
          <w:rFonts w:ascii="Arial" w:hAnsi="Arial" w:cs="Arial"/>
          <w:szCs w:val="24"/>
        </w:rPr>
        <w:t>te</w:t>
      </w:r>
      <w:r w:rsidR="00893C28" w:rsidRPr="00CB5FB0">
        <w:rPr>
          <w:rFonts w:ascii="Arial" w:hAnsi="Arial" w:cs="Arial"/>
          <w:spacing w:val="1"/>
          <w:szCs w:val="24"/>
        </w:rPr>
        <w:t xml:space="preserve"> </w:t>
      </w:r>
      <w:r w:rsidRPr="00CB5FB0">
        <w:rPr>
          <w:rFonts w:ascii="Arial" w:hAnsi="Arial" w:cs="Arial"/>
          <w:spacing w:val="-2"/>
          <w:szCs w:val="24"/>
        </w:rPr>
        <w:t>C</w:t>
      </w:r>
      <w:r w:rsidRPr="00CB5FB0">
        <w:rPr>
          <w:rFonts w:ascii="Arial" w:hAnsi="Arial" w:cs="Arial"/>
          <w:spacing w:val="1"/>
          <w:szCs w:val="24"/>
        </w:rPr>
        <w:t>D</w:t>
      </w:r>
      <w:r w:rsidRPr="00CB5FB0">
        <w:rPr>
          <w:rFonts w:ascii="Arial" w:hAnsi="Arial" w:cs="Arial"/>
          <w:szCs w:val="24"/>
        </w:rPr>
        <w:t>BG</w:t>
      </w:r>
      <w:r w:rsidRPr="00CB5FB0">
        <w:rPr>
          <w:rFonts w:ascii="Arial" w:hAnsi="Arial" w:cs="Arial"/>
          <w:spacing w:val="-3"/>
          <w:szCs w:val="24"/>
        </w:rPr>
        <w:t>-</w:t>
      </w:r>
      <w:r w:rsidRPr="00CB5FB0">
        <w:rPr>
          <w:rFonts w:ascii="Arial" w:hAnsi="Arial" w:cs="Arial"/>
          <w:szCs w:val="24"/>
        </w:rPr>
        <w:t>eli</w:t>
      </w:r>
      <w:r w:rsidRPr="00CB5FB0">
        <w:rPr>
          <w:rFonts w:ascii="Arial" w:hAnsi="Arial" w:cs="Arial"/>
          <w:spacing w:val="-1"/>
          <w:szCs w:val="24"/>
        </w:rPr>
        <w:t>g</w:t>
      </w:r>
      <w:r w:rsidRPr="00CB5FB0">
        <w:rPr>
          <w:rFonts w:ascii="Arial" w:hAnsi="Arial" w:cs="Arial"/>
          <w:szCs w:val="24"/>
        </w:rPr>
        <w:t>i</w:t>
      </w:r>
      <w:r w:rsidRPr="00CB5FB0">
        <w:rPr>
          <w:rFonts w:ascii="Arial" w:hAnsi="Arial" w:cs="Arial"/>
          <w:spacing w:val="-1"/>
          <w:szCs w:val="24"/>
        </w:rPr>
        <w:t>b</w:t>
      </w:r>
      <w:r w:rsidRPr="00CB5FB0">
        <w:rPr>
          <w:rFonts w:ascii="Arial" w:hAnsi="Arial" w:cs="Arial"/>
          <w:szCs w:val="24"/>
        </w:rPr>
        <w:t>le</w:t>
      </w:r>
      <w:r w:rsidRPr="00CB5FB0">
        <w:rPr>
          <w:rFonts w:ascii="Arial" w:hAnsi="Arial" w:cs="Arial"/>
          <w:spacing w:val="1"/>
          <w:szCs w:val="24"/>
        </w:rPr>
        <w:t xml:space="preserve"> </w:t>
      </w:r>
      <w:r w:rsidRPr="00CB5FB0">
        <w:rPr>
          <w:rFonts w:ascii="Arial" w:hAnsi="Arial" w:cs="Arial"/>
          <w:spacing w:val="-2"/>
          <w:szCs w:val="24"/>
        </w:rPr>
        <w:t>C</w:t>
      </w:r>
      <w:r w:rsidRPr="00CB5FB0">
        <w:rPr>
          <w:rFonts w:ascii="Arial" w:hAnsi="Arial" w:cs="Arial"/>
          <w:spacing w:val="1"/>
          <w:szCs w:val="24"/>
        </w:rPr>
        <w:t>o</w:t>
      </w:r>
      <w:r w:rsidRPr="00CB5FB0">
        <w:rPr>
          <w:rFonts w:ascii="Arial" w:hAnsi="Arial" w:cs="Arial"/>
          <w:szCs w:val="24"/>
        </w:rPr>
        <w:t>l</w:t>
      </w:r>
      <w:r w:rsidRPr="00CB5FB0">
        <w:rPr>
          <w:rFonts w:ascii="Arial" w:hAnsi="Arial" w:cs="Arial"/>
          <w:spacing w:val="1"/>
          <w:szCs w:val="24"/>
        </w:rPr>
        <w:t>o</w:t>
      </w:r>
      <w:r w:rsidRPr="00CB5FB0">
        <w:rPr>
          <w:rFonts w:ascii="Arial" w:hAnsi="Arial" w:cs="Arial"/>
          <w:spacing w:val="-1"/>
          <w:szCs w:val="24"/>
        </w:rPr>
        <w:t>n</w:t>
      </w:r>
      <w:r w:rsidRPr="00CB5FB0">
        <w:rPr>
          <w:rFonts w:ascii="Arial" w:hAnsi="Arial" w:cs="Arial"/>
          <w:szCs w:val="24"/>
        </w:rPr>
        <w:t>ias</w:t>
      </w:r>
      <w:r w:rsidRPr="00CB5FB0">
        <w:rPr>
          <w:rFonts w:ascii="Arial" w:hAnsi="Arial" w:cs="Arial"/>
          <w:spacing w:val="49"/>
          <w:szCs w:val="24"/>
        </w:rPr>
        <w:t xml:space="preserve"> </w:t>
      </w:r>
      <w:r w:rsidRPr="00CB5FB0">
        <w:rPr>
          <w:rFonts w:ascii="Arial" w:hAnsi="Arial" w:cs="Arial"/>
          <w:spacing w:val="-1"/>
          <w:szCs w:val="24"/>
        </w:rPr>
        <w:t>h</w:t>
      </w:r>
      <w:r w:rsidRPr="00CB5FB0">
        <w:rPr>
          <w:rFonts w:ascii="Arial" w:hAnsi="Arial" w:cs="Arial"/>
          <w:szCs w:val="24"/>
        </w:rPr>
        <w:t>a</w:t>
      </w:r>
      <w:r w:rsidRPr="00CB5FB0">
        <w:rPr>
          <w:rFonts w:ascii="Arial" w:hAnsi="Arial" w:cs="Arial"/>
          <w:spacing w:val="-1"/>
          <w:szCs w:val="24"/>
        </w:rPr>
        <w:t>v</w:t>
      </w:r>
      <w:r w:rsidRPr="00CB5FB0">
        <w:rPr>
          <w:rFonts w:ascii="Arial" w:hAnsi="Arial" w:cs="Arial"/>
          <w:szCs w:val="24"/>
        </w:rPr>
        <w:t>e</w:t>
      </w:r>
      <w:r w:rsidRPr="00CB5FB0">
        <w:rPr>
          <w:rFonts w:ascii="Arial" w:hAnsi="Arial" w:cs="Arial"/>
          <w:spacing w:val="1"/>
          <w:szCs w:val="24"/>
        </w:rPr>
        <w:t xml:space="preserve"> </w:t>
      </w:r>
      <w:r w:rsidRPr="00CB5FB0">
        <w:rPr>
          <w:rFonts w:ascii="Arial" w:hAnsi="Arial" w:cs="Arial"/>
          <w:spacing w:val="-3"/>
          <w:szCs w:val="24"/>
        </w:rPr>
        <w:t>g</w:t>
      </w:r>
      <w:r w:rsidRPr="00CB5FB0">
        <w:rPr>
          <w:rFonts w:ascii="Arial" w:hAnsi="Arial" w:cs="Arial"/>
          <w:spacing w:val="1"/>
          <w:szCs w:val="24"/>
        </w:rPr>
        <w:t>oo</w:t>
      </w:r>
      <w:r w:rsidRPr="00CB5FB0">
        <w:rPr>
          <w:rFonts w:ascii="Arial" w:hAnsi="Arial" w:cs="Arial"/>
          <w:szCs w:val="24"/>
        </w:rPr>
        <w:t>d</w:t>
      </w:r>
      <w:r w:rsidRPr="00CB5FB0">
        <w:rPr>
          <w:rFonts w:ascii="Arial" w:hAnsi="Arial" w:cs="Arial"/>
          <w:spacing w:val="-3"/>
          <w:szCs w:val="24"/>
        </w:rPr>
        <w:t xml:space="preserve"> </w:t>
      </w:r>
      <w:r w:rsidRPr="00CB5FB0">
        <w:rPr>
          <w:rFonts w:ascii="Arial" w:hAnsi="Arial" w:cs="Arial"/>
          <w:szCs w:val="24"/>
        </w:rPr>
        <w:t>w</w:t>
      </w:r>
      <w:r w:rsidRPr="00CB5FB0">
        <w:rPr>
          <w:rFonts w:ascii="Arial" w:hAnsi="Arial" w:cs="Arial"/>
          <w:spacing w:val="2"/>
          <w:szCs w:val="24"/>
        </w:rPr>
        <w:t>o</w:t>
      </w:r>
      <w:r w:rsidRPr="00CB5FB0">
        <w:rPr>
          <w:rFonts w:ascii="Arial" w:hAnsi="Arial" w:cs="Arial"/>
          <w:spacing w:val="-3"/>
          <w:szCs w:val="24"/>
        </w:rPr>
        <w:t>r</w:t>
      </w:r>
      <w:r w:rsidRPr="00CB5FB0">
        <w:rPr>
          <w:rFonts w:ascii="Arial" w:hAnsi="Arial" w:cs="Arial"/>
          <w:szCs w:val="24"/>
        </w:rPr>
        <w:t>ki</w:t>
      </w:r>
      <w:r w:rsidRPr="00CB5FB0">
        <w:rPr>
          <w:rFonts w:ascii="Arial" w:hAnsi="Arial" w:cs="Arial"/>
          <w:spacing w:val="-1"/>
          <w:szCs w:val="24"/>
        </w:rPr>
        <w:t>n</w:t>
      </w:r>
      <w:r w:rsidRPr="00CB5FB0">
        <w:rPr>
          <w:rFonts w:ascii="Arial" w:hAnsi="Arial" w:cs="Arial"/>
          <w:szCs w:val="24"/>
        </w:rPr>
        <w:t>g</w:t>
      </w:r>
      <w:r w:rsidRPr="00CB5FB0">
        <w:rPr>
          <w:rFonts w:ascii="Arial" w:hAnsi="Arial" w:cs="Arial"/>
          <w:spacing w:val="-1"/>
          <w:szCs w:val="24"/>
        </w:rPr>
        <w:t xml:space="preserve"> </w:t>
      </w:r>
      <w:r w:rsidRPr="00CB5FB0">
        <w:rPr>
          <w:rFonts w:ascii="Arial" w:hAnsi="Arial" w:cs="Arial"/>
          <w:szCs w:val="24"/>
        </w:rPr>
        <w:t>r</w:t>
      </w:r>
      <w:r w:rsidRPr="00CB5FB0">
        <w:rPr>
          <w:rFonts w:ascii="Arial" w:hAnsi="Arial" w:cs="Arial"/>
          <w:spacing w:val="1"/>
          <w:szCs w:val="24"/>
        </w:rPr>
        <w:t>e</w:t>
      </w:r>
      <w:r w:rsidRPr="00CB5FB0">
        <w:rPr>
          <w:rFonts w:ascii="Arial" w:hAnsi="Arial" w:cs="Arial"/>
          <w:szCs w:val="24"/>
        </w:rPr>
        <w:t>lat</w:t>
      </w:r>
      <w:r w:rsidRPr="00CB5FB0">
        <w:rPr>
          <w:rFonts w:ascii="Arial" w:hAnsi="Arial" w:cs="Arial"/>
          <w:spacing w:val="-3"/>
          <w:szCs w:val="24"/>
        </w:rPr>
        <w:t>i</w:t>
      </w:r>
      <w:r w:rsidRPr="00CB5FB0">
        <w:rPr>
          <w:rFonts w:ascii="Arial" w:hAnsi="Arial" w:cs="Arial"/>
          <w:spacing w:val="1"/>
          <w:szCs w:val="24"/>
        </w:rPr>
        <w:t>o</w:t>
      </w:r>
      <w:r w:rsidRPr="00CB5FB0">
        <w:rPr>
          <w:rFonts w:ascii="Arial" w:hAnsi="Arial" w:cs="Arial"/>
          <w:spacing w:val="-1"/>
          <w:szCs w:val="24"/>
        </w:rPr>
        <w:t>n</w:t>
      </w:r>
      <w:r w:rsidRPr="00CB5FB0">
        <w:rPr>
          <w:rFonts w:ascii="Arial" w:hAnsi="Arial" w:cs="Arial"/>
          <w:szCs w:val="24"/>
        </w:rPr>
        <w:t>sh</w:t>
      </w:r>
      <w:r w:rsidRPr="00CB5FB0">
        <w:rPr>
          <w:rFonts w:ascii="Arial" w:hAnsi="Arial" w:cs="Arial"/>
          <w:spacing w:val="-1"/>
          <w:szCs w:val="24"/>
        </w:rPr>
        <w:t>ip</w:t>
      </w:r>
      <w:r w:rsidRPr="00CB5FB0">
        <w:rPr>
          <w:rFonts w:ascii="Arial" w:hAnsi="Arial" w:cs="Arial"/>
          <w:szCs w:val="24"/>
        </w:rPr>
        <w:t xml:space="preserve">s </w:t>
      </w:r>
      <w:r w:rsidRPr="00CB5FB0">
        <w:rPr>
          <w:rFonts w:ascii="Arial" w:hAnsi="Arial" w:cs="Arial"/>
          <w:spacing w:val="1"/>
          <w:szCs w:val="24"/>
        </w:rPr>
        <w:t>w</w:t>
      </w:r>
      <w:r w:rsidRPr="00CB5FB0">
        <w:rPr>
          <w:rFonts w:ascii="Arial" w:hAnsi="Arial" w:cs="Arial"/>
          <w:szCs w:val="24"/>
        </w:rPr>
        <w:t>ith</w:t>
      </w:r>
      <w:r w:rsidRPr="00CB5FB0">
        <w:rPr>
          <w:rFonts w:ascii="Arial" w:hAnsi="Arial" w:cs="Arial"/>
          <w:spacing w:val="-3"/>
          <w:szCs w:val="24"/>
        </w:rPr>
        <w:t xml:space="preserve"> </w:t>
      </w:r>
      <w:r w:rsidRPr="00CB5FB0">
        <w:rPr>
          <w:rFonts w:ascii="Arial" w:hAnsi="Arial" w:cs="Arial"/>
          <w:szCs w:val="24"/>
        </w:rPr>
        <w:t>C</w:t>
      </w:r>
      <w:r w:rsidRPr="00CB5FB0">
        <w:rPr>
          <w:rFonts w:ascii="Arial" w:hAnsi="Arial" w:cs="Arial"/>
          <w:spacing w:val="1"/>
          <w:szCs w:val="24"/>
        </w:rPr>
        <w:t>o</w:t>
      </w:r>
      <w:r w:rsidRPr="00CB5FB0">
        <w:rPr>
          <w:rFonts w:ascii="Arial" w:hAnsi="Arial" w:cs="Arial"/>
          <w:spacing w:val="-3"/>
          <w:szCs w:val="24"/>
        </w:rPr>
        <w:t>l</w:t>
      </w:r>
      <w:r w:rsidRPr="00CB5FB0">
        <w:rPr>
          <w:rFonts w:ascii="Arial" w:hAnsi="Arial" w:cs="Arial"/>
          <w:spacing w:val="1"/>
          <w:szCs w:val="24"/>
        </w:rPr>
        <w:t>o</w:t>
      </w:r>
      <w:r w:rsidRPr="00CB5FB0">
        <w:rPr>
          <w:rFonts w:ascii="Arial" w:hAnsi="Arial" w:cs="Arial"/>
          <w:spacing w:val="-1"/>
          <w:szCs w:val="24"/>
        </w:rPr>
        <w:t>n</w:t>
      </w:r>
      <w:r w:rsidRPr="00CB5FB0">
        <w:rPr>
          <w:rFonts w:ascii="Arial" w:hAnsi="Arial" w:cs="Arial"/>
          <w:szCs w:val="24"/>
        </w:rPr>
        <w:t>ia</w:t>
      </w:r>
      <w:r w:rsidRPr="00CB5FB0">
        <w:rPr>
          <w:rFonts w:ascii="Arial" w:hAnsi="Arial" w:cs="Arial"/>
          <w:spacing w:val="-2"/>
          <w:szCs w:val="24"/>
        </w:rPr>
        <w:t xml:space="preserve"> </w:t>
      </w:r>
      <w:r w:rsidRPr="00CB5FB0">
        <w:rPr>
          <w:rFonts w:ascii="Arial" w:hAnsi="Arial" w:cs="Arial"/>
          <w:szCs w:val="24"/>
        </w:rPr>
        <w:t>lea</w:t>
      </w:r>
      <w:r w:rsidRPr="00CB5FB0">
        <w:rPr>
          <w:rFonts w:ascii="Arial" w:hAnsi="Arial" w:cs="Arial"/>
          <w:spacing w:val="-1"/>
          <w:szCs w:val="24"/>
        </w:rPr>
        <w:t>d</w:t>
      </w:r>
      <w:r w:rsidRPr="00CB5FB0">
        <w:rPr>
          <w:rFonts w:ascii="Arial" w:hAnsi="Arial" w:cs="Arial"/>
          <w:szCs w:val="24"/>
        </w:rPr>
        <w:t>ers</w:t>
      </w:r>
      <w:r w:rsidRPr="00CB5FB0">
        <w:rPr>
          <w:rFonts w:ascii="Arial" w:hAnsi="Arial" w:cs="Arial"/>
          <w:spacing w:val="1"/>
          <w:szCs w:val="24"/>
        </w:rPr>
        <w:t xml:space="preserve"> </w:t>
      </w:r>
      <w:r w:rsidRPr="00CB5FB0">
        <w:rPr>
          <w:rFonts w:ascii="Arial" w:hAnsi="Arial" w:cs="Arial"/>
          <w:szCs w:val="24"/>
        </w:rPr>
        <w:t>a</w:t>
      </w:r>
      <w:r w:rsidRPr="00CB5FB0">
        <w:rPr>
          <w:rFonts w:ascii="Arial" w:hAnsi="Arial" w:cs="Arial"/>
          <w:spacing w:val="-1"/>
          <w:szCs w:val="24"/>
        </w:rPr>
        <w:t>n</w:t>
      </w:r>
      <w:r w:rsidRPr="00CB5FB0">
        <w:rPr>
          <w:rFonts w:ascii="Arial" w:hAnsi="Arial" w:cs="Arial"/>
          <w:szCs w:val="24"/>
        </w:rPr>
        <w:t>d</w:t>
      </w:r>
      <w:r w:rsidRPr="00CB5FB0">
        <w:rPr>
          <w:rFonts w:ascii="Arial" w:hAnsi="Arial" w:cs="Arial"/>
          <w:spacing w:val="-1"/>
          <w:szCs w:val="24"/>
        </w:rPr>
        <w:t xml:space="preserve"> </w:t>
      </w:r>
      <w:r w:rsidRPr="00CB5FB0">
        <w:rPr>
          <w:rFonts w:ascii="Arial" w:hAnsi="Arial" w:cs="Arial"/>
          <w:spacing w:val="-2"/>
          <w:szCs w:val="24"/>
        </w:rPr>
        <w:t>r</w:t>
      </w:r>
      <w:r w:rsidRPr="00CB5FB0">
        <w:rPr>
          <w:rFonts w:ascii="Arial" w:hAnsi="Arial" w:cs="Arial"/>
          <w:szCs w:val="24"/>
        </w:rPr>
        <w:t>eside</w:t>
      </w:r>
      <w:r w:rsidRPr="00CB5FB0">
        <w:rPr>
          <w:rFonts w:ascii="Arial" w:hAnsi="Arial" w:cs="Arial"/>
          <w:spacing w:val="-1"/>
          <w:szCs w:val="24"/>
        </w:rPr>
        <w:t>n</w:t>
      </w:r>
      <w:r w:rsidRPr="00CB5FB0">
        <w:rPr>
          <w:rFonts w:ascii="Arial" w:hAnsi="Arial" w:cs="Arial"/>
          <w:szCs w:val="24"/>
        </w:rPr>
        <w:t>ts.  The</w:t>
      </w:r>
      <w:r w:rsidRPr="00CB5FB0">
        <w:rPr>
          <w:rFonts w:ascii="Arial" w:hAnsi="Arial" w:cs="Arial"/>
          <w:spacing w:val="1"/>
          <w:szCs w:val="24"/>
        </w:rPr>
        <w:t xml:space="preserve"> </w:t>
      </w:r>
      <w:r w:rsidR="00893C28">
        <w:rPr>
          <w:rFonts w:ascii="Arial" w:hAnsi="Arial" w:cs="Arial"/>
          <w:szCs w:val="24"/>
        </w:rPr>
        <w:t>s</w:t>
      </w:r>
      <w:r w:rsidR="00893C28" w:rsidRPr="00CB5FB0">
        <w:rPr>
          <w:rFonts w:ascii="Arial" w:hAnsi="Arial" w:cs="Arial"/>
          <w:szCs w:val="24"/>
        </w:rPr>
        <w:t>ta</w:t>
      </w:r>
      <w:r w:rsidR="00893C28" w:rsidRPr="00CB5FB0">
        <w:rPr>
          <w:rFonts w:ascii="Arial" w:hAnsi="Arial" w:cs="Arial"/>
          <w:spacing w:val="-2"/>
          <w:szCs w:val="24"/>
        </w:rPr>
        <w:t>t</w:t>
      </w:r>
      <w:r w:rsidR="00893C28" w:rsidRPr="00CB5FB0">
        <w:rPr>
          <w:rFonts w:ascii="Arial" w:hAnsi="Arial" w:cs="Arial"/>
          <w:szCs w:val="24"/>
        </w:rPr>
        <w:t>e</w:t>
      </w:r>
      <w:r w:rsidR="00893C28" w:rsidRPr="00CB5FB0">
        <w:rPr>
          <w:rFonts w:ascii="Arial" w:hAnsi="Arial" w:cs="Arial"/>
          <w:spacing w:val="1"/>
          <w:szCs w:val="24"/>
        </w:rPr>
        <w:t xml:space="preserve"> </w:t>
      </w:r>
      <w:r w:rsidRPr="00CB5FB0">
        <w:rPr>
          <w:rFonts w:ascii="Arial" w:hAnsi="Arial" w:cs="Arial"/>
          <w:spacing w:val="-2"/>
          <w:szCs w:val="24"/>
        </w:rPr>
        <w:t>C</w:t>
      </w:r>
      <w:r w:rsidRPr="00CB5FB0">
        <w:rPr>
          <w:rFonts w:ascii="Arial" w:hAnsi="Arial" w:cs="Arial"/>
          <w:spacing w:val="1"/>
          <w:szCs w:val="24"/>
        </w:rPr>
        <w:t>D</w:t>
      </w:r>
      <w:r w:rsidRPr="00CB5FB0">
        <w:rPr>
          <w:rFonts w:ascii="Arial" w:hAnsi="Arial" w:cs="Arial"/>
          <w:szCs w:val="24"/>
        </w:rPr>
        <w:t>BG</w:t>
      </w:r>
      <w:r w:rsidRPr="00CB5FB0">
        <w:rPr>
          <w:rFonts w:ascii="Arial" w:hAnsi="Arial" w:cs="Arial"/>
          <w:spacing w:val="-2"/>
          <w:szCs w:val="24"/>
        </w:rPr>
        <w:t xml:space="preserve"> </w:t>
      </w:r>
      <w:r w:rsidRPr="00CB5FB0">
        <w:rPr>
          <w:rFonts w:ascii="Arial" w:hAnsi="Arial" w:cs="Arial"/>
          <w:spacing w:val="1"/>
          <w:szCs w:val="24"/>
        </w:rPr>
        <w:t>P</w:t>
      </w:r>
      <w:r w:rsidRPr="00CB5FB0">
        <w:rPr>
          <w:rFonts w:ascii="Arial" w:hAnsi="Arial" w:cs="Arial"/>
          <w:spacing w:val="-3"/>
          <w:szCs w:val="24"/>
        </w:rPr>
        <w:t>r</w:t>
      </w:r>
      <w:r w:rsidRPr="00CB5FB0">
        <w:rPr>
          <w:rFonts w:ascii="Arial" w:hAnsi="Arial" w:cs="Arial"/>
          <w:spacing w:val="1"/>
          <w:szCs w:val="24"/>
        </w:rPr>
        <w:t>o</w:t>
      </w:r>
      <w:r w:rsidRPr="00CB5FB0">
        <w:rPr>
          <w:rFonts w:ascii="Arial" w:hAnsi="Arial" w:cs="Arial"/>
          <w:spacing w:val="-1"/>
          <w:szCs w:val="24"/>
        </w:rPr>
        <w:t>g</w:t>
      </w:r>
      <w:r w:rsidRPr="00CB5FB0">
        <w:rPr>
          <w:rFonts w:ascii="Arial" w:hAnsi="Arial" w:cs="Arial"/>
          <w:szCs w:val="24"/>
        </w:rPr>
        <w:t>ram</w:t>
      </w:r>
      <w:r w:rsidRPr="00CB5FB0">
        <w:rPr>
          <w:rFonts w:ascii="Arial" w:hAnsi="Arial" w:cs="Arial"/>
          <w:spacing w:val="-1"/>
          <w:szCs w:val="24"/>
        </w:rPr>
        <w:t xml:space="preserve"> </w:t>
      </w:r>
      <w:r w:rsidRPr="00CB5FB0">
        <w:rPr>
          <w:rFonts w:ascii="Arial" w:hAnsi="Arial" w:cs="Arial"/>
          <w:spacing w:val="-3"/>
          <w:szCs w:val="24"/>
        </w:rPr>
        <w:t>h</w:t>
      </w:r>
      <w:r w:rsidRPr="00CB5FB0">
        <w:rPr>
          <w:rFonts w:ascii="Arial" w:hAnsi="Arial" w:cs="Arial"/>
          <w:spacing w:val="1"/>
          <w:szCs w:val="24"/>
        </w:rPr>
        <w:t>o</w:t>
      </w:r>
      <w:r w:rsidRPr="00CB5FB0">
        <w:rPr>
          <w:rFonts w:ascii="Arial" w:hAnsi="Arial" w:cs="Arial"/>
          <w:szCs w:val="24"/>
        </w:rPr>
        <w:t>l</w:t>
      </w:r>
      <w:r w:rsidRPr="00CB5FB0">
        <w:rPr>
          <w:rFonts w:ascii="Arial" w:hAnsi="Arial" w:cs="Arial"/>
          <w:spacing w:val="-1"/>
          <w:szCs w:val="24"/>
        </w:rPr>
        <w:t>d</w:t>
      </w:r>
      <w:r w:rsidRPr="00CB5FB0">
        <w:rPr>
          <w:rFonts w:ascii="Arial" w:hAnsi="Arial" w:cs="Arial"/>
          <w:szCs w:val="24"/>
        </w:rPr>
        <w:t xml:space="preserve">s </w:t>
      </w:r>
      <w:r w:rsidRPr="00CB5FB0">
        <w:rPr>
          <w:rFonts w:ascii="Arial" w:hAnsi="Arial" w:cs="Arial"/>
          <w:spacing w:val="-2"/>
          <w:szCs w:val="24"/>
        </w:rPr>
        <w:t>C</w:t>
      </w:r>
      <w:r w:rsidRPr="00CB5FB0">
        <w:rPr>
          <w:rFonts w:ascii="Arial" w:hAnsi="Arial" w:cs="Arial"/>
          <w:spacing w:val="1"/>
          <w:szCs w:val="24"/>
        </w:rPr>
        <w:t>o</w:t>
      </w:r>
      <w:r w:rsidRPr="00CB5FB0">
        <w:rPr>
          <w:rFonts w:ascii="Arial" w:hAnsi="Arial" w:cs="Arial"/>
          <w:szCs w:val="24"/>
        </w:rPr>
        <w:t>l</w:t>
      </w:r>
      <w:r w:rsidRPr="00CB5FB0">
        <w:rPr>
          <w:rFonts w:ascii="Arial" w:hAnsi="Arial" w:cs="Arial"/>
          <w:spacing w:val="1"/>
          <w:szCs w:val="24"/>
        </w:rPr>
        <w:t>o</w:t>
      </w:r>
      <w:r w:rsidRPr="00CB5FB0">
        <w:rPr>
          <w:rFonts w:ascii="Arial" w:hAnsi="Arial" w:cs="Arial"/>
          <w:spacing w:val="-1"/>
          <w:szCs w:val="24"/>
        </w:rPr>
        <w:t>n</w:t>
      </w:r>
      <w:r w:rsidRPr="00CB5FB0">
        <w:rPr>
          <w:rFonts w:ascii="Arial" w:hAnsi="Arial" w:cs="Arial"/>
          <w:szCs w:val="24"/>
        </w:rPr>
        <w:t>i</w:t>
      </w:r>
      <w:r w:rsidRPr="00CB5FB0">
        <w:rPr>
          <w:rFonts w:ascii="Arial" w:hAnsi="Arial" w:cs="Arial"/>
          <w:spacing w:val="1"/>
          <w:szCs w:val="24"/>
        </w:rPr>
        <w:t>a</w:t>
      </w:r>
      <w:r w:rsidRPr="00CB5FB0">
        <w:rPr>
          <w:rFonts w:ascii="Arial" w:hAnsi="Arial" w:cs="Arial"/>
          <w:szCs w:val="24"/>
        </w:rPr>
        <w:t>-sp</w:t>
      </w:r>
      <w:r w:rsidRPr="00CB5FB0">
        <w:rPr>
          <w:rFonts w:ascii="Arial" w:hAnsi="Arial" w:cs="Arial"/>
          <w:spacing w:val="-3"/>
          <w:szCs w:val="24"/>
        </w:rPr>
        <w:t>e</w:t>
      </w:r>
      <w:r w:rsidRPr="00CB5FB0">
        <w:rPr>
          <w:rFonts w:ascii="Arial" w:hAnsi="Arial" w:cs="Arial"/>
          <w:szCs w:val="24"/>
        </w:rPr>
        <w:t>cific</w:t>
      </w:r>
      <w:r w:rsidRPr="00CB5FB0">
        <w:rPr>
          <w:rFonts w:ascii="Arial" w:hAnsi="Arial" w:cs="Arial"/>
          <w:spacing w:val="1"/>
          <w:szCs w:val="24"/>
        </w:rPr>
        <w:t xml:space="preserve"> </w:t>
      </w:r>
      <w:r w:rsidRPr="00CB5FB0">
        <w:rPr>
          <w:rFonts w:ascii="Arial" w:hAnsi="Arial" w:cs="Arial"/>
          <w:spacing w:val="-3"/>
          <w:szCs w:val="24"/>
        </w:rPr>
        <w:t>r</w:t>
      </w:r>
      <w:r w:rsidRPr="00CB5FB0">
        <w:rPr>
          <w:rFonts w:ascii="Arial" w:hAnsi="Arial" w:cs="Arial"/>
          <w:spacing w:val="1"/>
          <w:szCs w:val="24"/>
        </w:rPr>
        <w:t>o</w:t>
      </w:r>
      <w:r w:rsidRPr="00CB5FB0">
        <w:rPr>
          <w:rFonts w:ascii="Arial" w:hAnsi="Arial" w:cs="Arial"/>
          <w:spacing w:val="-1"/>
          <w:szCs w:val="24"/>
        </w:rPr>
        <w:t>und</w:t>
      </w:r>
      <w:r w:rsidRPr="00CB5FB0">
        <w:rPr>
          <w:rFonts w:ascii="Arial" w:hAnsi="Arial" w:cs="Arial"/>
          <w:szCs w:val="24"/>
        </w:rPr>
        <w:t>tab</w:t>
      </w:r>
      <w:r w:rsidRPr="00CB5FB0">
        <w:rPr>
          <w:rFonts w:ascii="Arial" w:hAnsi="Arial" w:cs="Arial"/>
          <w:spacing w:val="-1"/>
          <w:szCs w:val="24"/>
        </w:rPr>
        <w:t>l</w:t>
      </w:r>
      <w:r w:rsidRPr="00CB5FB0">
        <w:rPr>
          <w:rFonts w:ascii="Arial" w:hAnsi="Arial" w:cs="Arial"/>
          <w:szCs w:val="24"/>
        </w:rPr>
        <w:t>e</w:t>
      </w:r>
      <w:r w:rsidRPr="00CB5FB0">
        <w:rPr>
          <w:rFonts w:ascii="Arial" w:hAnsi="Arial" w:cs="Arial"/>
          <w:spacing w:val="1"/>
          <w:szCs w:val="24"/>
        </w:rPr>
        <w:t xml:space="preserve"> </w:t>
      </w:r>
      <w:r w:rsidRPr="00CB5FB0">
        <w:rPr>
          <w:rFonts w:ascii="Arial" w:hAnsi="Arial" w:cs="Arial"/>
          <w:spacing w:val="-1"/>
          <w:szCs w:val="24"/>
        </w:rPr>
        <w:t>d</w:t>
      </w:r>
      <w:r w:rsidRPr="00CB5FB0">
        <w:rPr>
          <w:rFonts w:ascii="Arial" w:hAnsi="Arial" w:cs="Arial"/>
          <w:szCs w:val="24"/>
        </w:rPr>
        <w:t>isc</w:t>
      </w:r>
      <w:r w:rsidRPr="00CB5FB0">
        <w:rPr>
          <w:rFonts w:ascii="Arial" w:hAnsi="Arial" w:cs="Arial"/>
          <w:spacing w:val="-1"/>
          <w:szCs w:val="24"/>
        </w:rPr>
        <w:t>u</w:t>
      </w:r>
      <w:r w:rsidRPr="00CB5FB0">
        <w:rPr>
          <w:rFonts w:ascii="Arial" w:hAnsi="Arial" w:cs="Arial"/>
          <w:szCs w:val="24"/>
        </w:rPr>
        <w:t>ss</w:t>
      </w:r>
      <w:r w:rsidRPr="00CB5FB0">
        <w:rPr>
          <w:rFonts w:ascii="Arial" w:hAnsi="Arial" w:cs="Arial"/>
          <w:spacing w:val="-3"/>
          <w:szCs w:val="24"/>
        </w:rPr>
        <w:t>i</w:t>
      </w:r>
      <w:r w:rsidRPr="00CB5FB0">
        <w:rPr>
          <w:rFonts w:ascii="Arial" w:hAnsi="Arial" w:cs="Arial"/>
          <w:spacing w:val="1"/>
          <w:szCs w:val="24"/>
        </w:rPr>
        <w:t>o</w:t>
      </w:r>
      <w:r w:rsidRPr="00CB5FB0">
        <w:rPr>
          <w:rFonts w:ascii="Arial" w:hAnsi="Arial" w:cs="Arial"/>
          <w:spacing w:val="-1"/>
          <w:szCs w:val="24"/>
        </w:rPr>
        <w:t>n</w:t>
      </w:r>
      <w:r w:rsidRPr="00CB5FB0">
        <w:rPr>
          <w:rFonts w:ascii="Arial" w:hAnsi="Arial" w:cs="Arial"/>
          <w:szCs w:val="24"/>
        </w:rPr>
        <w:t xml:space="preserve">s </w:t>
      </w:r>
      <w:r w:rsidRPr="00CB5FB0">
        <w:rPr>
          <w:rFonts w:ascii="Arial" w:hAnsi="Arial" w:cs="Arial"/>
          <w:spacing w:val="1"/>
          <w:szCs w:val="24"/>
        </w:rPr>
        <w:t>w</w:t>
      </w:r>
      <w:r w:rsidRPr="00CB5FB0">
        <w:rPr>
          <w:rFonts w:ascii="Arial" w:hAnsi="Arial" w:cs="Arial"/>
          <w:spacing w:val="-3"/>
          <w:szCs w:val="24"/>
        </w:rPr>
        <w:t>i</w:t>
      </w:r>
      <w:r w:rsidRPr="00CB5FB0">
        <w:rPr>
          <w:rFonts w:ascii="Arial" w:hAnsi="Arial" w:cs="Arial"/>
          <w:szCs w:val="24"/>
        </w:rPr>
        <w:t xml:space="preserve">th </w:t>
      </w:r>
      <w:r w:rsidRPr="00CB5FB0">
        <w:rPr>
          <w:rFonts w:ascii="Arial" w:hAnsi="Arial" w:cs="Arial"/>
          <w:spacing w:val="-2"/>
          <w:szCs w:val="24"/>
        </w:rPr>
        <w:t>C</w:t>
      </w:r>
      <w:r w:rsidRPr="00CB5FB0">
        <w:rPr>
          <w:rFonts w:ascii="Arial" w:hAnsi="Arial" w:cs="Arial"/>
          <w:spacing w:val="1"/>
          <w:szCs w:val="24"/>
        </w:rPr>
        <w:t>o</w:t>
      </w:r>
      <w:r w:rsidRPr="00CB5FB0">
        <w:rPr>
          <w:rFonts w:ascii="Arial" w:hAnsi="Arial" w:cs="Arial"/>
          <w:szCs w:val="24"/>
        </w:rPr>
        <w:t>l</w:t>
      </w:r>
      <w:r w:rsidRPr="00CB5FB0">
        <w:rPr>
          <w:rFonts w:ascii="Arial" w:hAnsi="Arial" w:cs="Arial"/>
          <w:spacing w:val="-2"/>
          <w:szCs w:val="24"/>
        </w:rPr>
        <w:t>o</w:t>
      </w:r>
      <w:r w:rsidRPr="00CB5FB0">
        <w:rPr>
          <w:rFonts w:ascii="Arial" w:hAnsi="Arial" w:cs="Arial"/>
          <w:spacing w:val="-1"/>
          <w:szCs w:val="24"/>
        </w:rPr>
        <w:t>n</w:t>
      </w:r>
      <w:r w:rsidRPr="00CB5FB0">
        <w:rPr>
          <w:rFonts w:ascii="Arial" w:hAnsi="Arial" w:cs="Arial"/>
          <w:szCs w:val="24"/>
        </w:rPr>
        <w:t>ia lea</w:t>
      </w:r>
      <w:r w:rsidRPr="00CB5FB0">
        <w:rPr>
          <w:rFonts w:ascii="Arial" w:hAnsi="Arial" w:cs="Arial"/>
          <w:spacing w:val="-1"/>
          <w:szCs w:val="24"/>
        </w:rPr>
        <w:t>d</w:t>
      </w:r>
      <w:r w:rsidRPr="00CB5FB0">
        <w:rPr>
          <w:rFonts w:ascii="Arial" w:hAnsi="Arial" w:cs="Arial"/>
          <w:szCs w:val="24"/>
        </w:rPr>
        <w:t>ers</w:t>
      </w:r>
      <w:r w:rsidRPr="00CB5FB0">
        <w:rPr>
          <w:rFonts w:ascii="Arial" w:hAnsi="Arial" w:cs="Arial"/>
          <w:spacing w:val="1"/>
          <w:szCs w:val="24"/>
        </w:rPr>
        <w:t xml:space="preserve"> </w:t>
      </w:r>
      <w:r w:rsidRPr="00CB5FB0">
        <w:rPr>
          <w:rFonts w:ascii="Arial" w:hAnsi="Arial" w:cs="Arial"/>
          <w:szCs w:val="24"/>
        </w:rPr>
        <w:t>a</w:t>
      </w:r>
      <w:r w:rsidRPr="00CB5FB0">
        <w:rPr>
          <w:rFonts w:ascii="Arial" w:hAnsi="Arial" w:cs="Arial"/>
          <w:spacing w:val="-1"/>
          <w:szCs w:val="24"/>
        </w:rPr>
        <w:t>n</w:t>
      </w:r>
      <w:r w:rsidRPr="00CB5FB0">
        <w:rPr>
          <w:rFonts w:ascii="Arial" w:hAnsi="Arial" w:cs="Arial"/>
          <w:szCs w:val="24"/>
        </w:rPr>
        <w:t>d</w:t>
      </w:r>
      <w:r w:rsidRPr="00CB5FB0">
        <w:rPr>
          <w:rFonts w:ascii="Arial" w:hAnsi="Arial" w:cs="Arial"/>
          <w:spacing w:val="-1"/>
          <w:szCs w:val="24"/>
        </w:rPr>
        <w:t xml:space="preserve"> </w:t>
      </w:r>
      <w:r w:rsidRPr="00CB5FB0">
        <w:rPr>
          <w:rFonts w:ascii="Arial" w:hAnsi="Arial" w:cs="Arial"/>
          <w:spacing w:val="-2"/>
          <w:szCs w:val="24"/>
        </w:rPr>
        <w:t>C</w:t>
      </w:r>
      <w:r w:rsidRPr="00CB5FB0">
        <w:rPr>
          <w:rFonts w:ascii="Arial" w:hAnsi="Arial" w:cs="Arial"/>
          <w:spacing w:val="1"/>
          <w:szCs w:val="24"/>
        </w:rPr>
        <w:t>o</w:t>
      </w:r>
      <w:r w:rsidRPr="00CB5FB0">
        <w:rPr>
          <w:rFonts w:ascii="Arial" w:hAnsi="Arial" w:cs="Arial"/>
          <w:spacing w:val="-1"/>
          <w:szCs w:val="24"/>
        </w:rPr>
        <w:t>un</w:t>
      </w:r>
      <w:r w:rsidRPr="00CB5FB0">
        <w:rPr>
          <w:rFonts w:ascii="Arial" w:hAnsi="Arial" w:cs="Arial"/>
          <w:spacing w:val="-2"/>
          <w:szCs w:val="24"/>
        </w:rPr>
        <w:t>t</w:t>
      </w:r>
      <w:r w:rsidRPr="00CB5FB0">
        <w:rPr>
          <w:rFonts w:ascii="Arial" w:hAnsi="Arial" w:cs="Arial"/>
          <w:szCs w:val="24"/>
        </w:rPr>
        <w:t>y a</w:t>
      </w:r>
      <w:r w:rsidRPr="00CB5FB0">
        <w:rPr>
          <w:rFonts w:ascii="Arial" w:hAnsi="Arial" w:cs="Arial"/>
          <w:spacing w:val="-1"/>
          <w:szCs w:val="24"/>
        </w:rPr>
        <w:t>d</w:t>
      </w:r>
      <w:r w:rsidRPr="00CB5FB0">
        <w:rPr>
          <w:rFonts w:ascii="Arial" w:hAnsi="Arial" w:cs="Arial"/>
          <w:spacing w:val="1"/>
          <w:szCs w:val="24"/>
        </w:rPr>
        <w:t>m</w:t>
      </w:r>
      <w:r w:rsidRPr="00CB5FB0">
        <w:rPr>
          <w:rFonts w:ascii="Arial" w:hAnsi="Arial" w:cs="Arial"/>
          <w:szCs w:val="24"/>
        </w:rPr>
        <w:t>i</w:t>
      </w:r>
      <w:r w:rsidRPr="00CB5FB0">
        <w:rPr>
          <w:rFonts w:ascii="Arial" w:hAnsi="Arial" w:cs="Arial"/>
          <w:spacing w:val="-1"/>
          <w:szCs w:val="24"/>
        </w:rPr>
        <w:t>n</w:t>
      </w:r>
      <w:r w:rsidRPr="00CB5FB0">
        <w:rPr>
          <w:rFonts w:ascii="Arial" w:hAnsi="Arial" w:cs="Arial"/>
          <w:szCs w:val="24"/>
        </w:rPr>
        <w:t>istra</w:t>
      </w:r>
      <w:r w:rsidRPr="00CB5FB0">
        <w:rPr>
          <w:rFonts w:ascii="Arial" w:hAnsi="Arial" w:cs="Arial"/>
          <w:spacing w:val="-2"/>
          <w:szCs w:val="24"/>
        </w:rPr>
        <w:t>t</w:t>
      </w:r>
      <w:r w:rsidRPr="00CB5FB0">
        <w:rPr>
          <w:rFonts w:ascii="Arial" w:hAnsi="Arial" w:cs="Arial"/>
          <w:spacing w:val="1"/>
          <w:szCs w:val="24"/>
        </w:rPr>
        <w:t>o</w:t>
      </w:r>
      <w:r w:rsidRPr="00CB5FB0">
        <w:rPr>
          <w:rFonts w:ascii="Arial" w:hAnsi="Arial" w:cs="Arial"/>
          <w:szCs w:val="24"/>
        </w:rPr>
        <w:t>rs</w:t>
      </w:r>
      <w:r w:rsidRPr="00CB5FB0">
        <w:rPr>
          <w:rFonts w:ascii="Arial" w:hAnsi="Arial" w:cs="Arial"/>
          <w:spacing w:val="-2"/>
          <w:szCs w:val="24"/>
        </w:rPr>
        <w:t xml:space="preserve"> </w:t>
      </w:r>
      <w:r w:rsidRPr="00CB5FB0">
        <w:rPr>
          <w:rFonts w:ascii="Arial" w:hAnsi="Arial" w:cs="Arial"/>
          <w:szCs w:val="24"/>
        </w:rPr>
        <w:t>to</w:t>
      </w:r>
      <w:r w:rsidRPr="00CB5FB0">
        <w:rPr>
          <w:rFonts w:ascii="Arial" w:hAnsi="Arial" w:cs="Arial"/>
          <w:spacing w:val="-1"/>
          <w:szCs w:val="24"/>
        </w:rPr>
        <w:t xml:space="preserve"> </w:t>
      </w:r>
      <w:r w:rsidRPr="00CB5FB0">
        <w:rPr>
          <w:rFonts w:ascii="Arial" w:hAnsi="Arial" w:cs="Arial"/>
          <w:szCs w:val="24"/>
        </w:rPr>
        <w:t>f</w:t>
      </w:r>
      <w:r w:rsidRPr="00CB5FB0">
        <w:rPr>
          <w:rFonts w:ascii="Arial" w:hAnsi="Arial" w:cs="Arial"/>
          <w:spacing w:val="1"/>
          <w:szCs w:val="24"/>
        </w:rPr>
        <w:t>o</w:t>
      </w:r>
      <w:r w:rsidRPr="00CB5FB0">
        <w:rPr>
          <w:rFonts w:ascii="Arial" w:hAnsi="Arial" w:cs="Arial"/>
          <w:spacing w:val="-2"/>
          <w:szCs w:val="24"/>
        </w:rPr>
        <w:t>s</w:t>
      </w:r>
      <w:r w:rsidRPr="00CB5FB0">
        <w:rPr>
          <w:rFonts w:ascii="Arial" w:hAnsi="Arial" w:cs="Arial"/>
          <w:szCs w:val="24"/>
        </w:rPr>
        <w:t>t</w:t>
      </w:r>
      <w:r w:rsidRPr="00CB5FB0">
        <w:rPr>
          <w:rFonts w:ascii="Arial" w:hAnsi="Arial" w:cs="Arial"/>
          <w:spacing w:val="1"/>
          <w:szCs w:val="24"/>
        </w:rPr>
        <w:t>e</w:t>
      </w:r>
      <w:r w:rsidRPr="00CB5FB0">
        <w:rPr>
          <w:rFonts w:ascii="Arial" w:hAnsi="Arial" w:cs="Arial"/>
          <w:szCs w:val="24"/>
        </w:rPr>
        <w:t>r</w:t>
      </w:r>
      <w:r w:rsidRPr="00CB5FB0">
        <w:rPr>
          <w:rFonts w:ascii="Arial" w:hAnsi="Arial" w:cs="Arial"/>
          <w:spacing w:val="-2"/>
          <w:szCs w:val="24"/>
        </w:rPr>
        <w:t xml:space="preserve"> </w:t>
      </w:r>
      <w:r w:rsidRPr="00CB5FB0">
        <w:rPr>
          <w:rFonts w:ascii="Arial" w:hAnsi="Arial" w:cs="Arial"/>
          <w:szCs w:val="24"/>
        </w:rPr>
        <w:t>an</w:t>
      </w:r>
      <w:r w:rsidRPr="00CB5FB0">
        <w:rPr>
          <w:rFonts w:ascii="Arial" w:hAnsi="Arial" w:cs="Arial"/>
          <w:spacing w:val="-3"/>
          <w:szCs w:val="24"/>
        </w:rPr>
        <w:t xml:space="preserve"> </w:t>
      </w:r>
      <w:r w:rsidRPr="00CB5FB0">
        <w:rPr>
          <w:rFonts w:ascii="Arial" w:hAnsi="Arial" w:cs="Arial"/>
          <w:spacing w:val="1"/>
          <w:szCs w:val="24"/>
        </w:rPr>
        <w:t>o</w:t>
      </w:r>
      <w:r w:rsidRPr="00CB5FB0">
        <w:rPr>
          <w:rFonts w:ascii="Arial" w:hAnsi="Arial" w:cs="Arial"/>
          <w:spacing w:val="-1"/>
          <w:szCs w:val="24"/>
        </w:rPr>
        <w:t>p</w:t>
      </w:r>
      <w:r w:rsidRPr="00CB5FB0">
        <w:rPr>
          <w:rFonts w:ascii="Arial" w:hAnsi="Arial" w:cs="Arial"/>
          <w:szCs w:val="24"/>
        </w:rPr>
        <w:t>en and</w:t>
      </w:r>
      <w:r w:rsidRPr="00CB5FB0">
        <w:rPr>
          <w:rFonts w:ascii="Arial" w:hAnsi="Arial" w:cs="Arial"/>
          <w:spacing w:val="-3"/>
          <w:szCs w:val="24"/>
        </w:rPr>
        <w:t xml:space="preserve"> </w:t>
      </w:r>
      <w:r w:rsidRPr="00CB5FB0">
        <w:rPr>
          <w:rFonts w:ascii="Arial" w:hAnsi="Arial" w:cs="Arial"/>
          <w:spacing w:val="1"/>
          <w:szCs w:val="24"/>
        </w:rPr>
        <w:t>o</w:t>
      </w:r>
      <w:r w:rsidRPr="00CB5FB0">
        <w:rPr>
          <w:rFonts w:ascii="Arial" w:hAnsi="Arial" w:cs="Arial"/>
          <w:spacing w:val="-1"/>
          <w:szCs w:val="24"/>
        </w:rPr>
        <w:t>ng</w:t>
      </w:r>
      <w:r w:rsidRPr="00CB5FB0">
        <w:rPr>
          <w:rFonts w:ascii="Arial" w:hAnsi="Arial" w:cs="Arial"/>
          <w:spacing w:val="1"/>
          <w:szCs w:val="24"/>
        </w:rPr>
        <w:t>o</w:t>
      </w:r>
      <w:r w:rsidRPr="00CB5FB0">
        <w:rPr>
          <w:rFonts w:ascii="Arial" w:hAnsi="Arial" w:cs="Arial"/>
          <w:szCs w:val="24"/>
        </w:rPr>
        <w:t>i</w:t>
      </w:r>
      <w:r w:rsidRPr="00CB5FB0">
        <w:rPr>
          <w:rFonts w:ascii="Arial" w:hAnsi="Arial" w:cs="Arial"/>
          <w:spacing w:val="-1"/>
          <w:szCs w:val="24"/>
        </w:rPr>
        <w:t>n</w:t>
      </w:r>
      <w:r w:rsidRPr="00CB5FB0">
        <w:rPr>
          <w:rFonts w:ascii="Arial" w:hAnsi="Arial" w:cs="Arial"/>
          <w:szCs w:val="24"/>
        </w:rPr>
        <w:t>g</w:t>
      </w:r>
      <w:r w:rsidRPr="00CB5FB0">
        <w:rPr>
          <w:rFonts w:ascii="Arial" w:hAnsi="Arial" w:cs="Arial"/>
          <w:spacing w:val="-1"/>
          <w:szCs w:val="24"/>
        </w:rPr>
        <w:t xml:space="preserve"> </w:t>
      </w:r>
      <w:r w:rsidRPr="00CB5FB0">
        <w:rPr>
          <w:rFonts w:ascii="Arial" w:hAnsi="Arial" w:cs="Arial"/>
          <w:szCs w:val="24"/>
        </w:rPr>
        <w:t>di</w:t>
      </w:r>
      <w:r w:rsidRPr="00CB5FB0">
        <w:rPr>
          <w:rFonts w:ascii="Arial" w:hAnsi="Arial" w:cs="Arial"/>
          <w:spacing w:val="-1"/>
          <w:szCs w:val="24"/>
        </w:rPr>
        <w:t>a</w:t>
      </w:r>
      <w:r w:rsidRPr="00CB5FB0">
        <w:rPr>
          <w:rFonts w:ascii="Arial" w:hAnsi="Arial" w:cs="Arial"/>
          <w:szCs w:val="24"/>
        </w:rPr>
        <w:t>l</w:t>
      </w:r>
      <w:r w:rsidRPr="00CB5FB0">
        <w:rPr>
          <w:rFonts w:ascii="Arial" w:hAnsi="Arial" w:cs="Arial"/>
          <w:spacing w:val="1"/>
          <w:szCs w:val="24"/>
        </w:rPr>
        <w:t>o</w:t>
      </w:r>
      <w:r w:rsidRPr="00CB5FB0">
        <w:rPr>
          <w:rFonts w:ascii="Arial" w:hAnsi="Arial" w:cs="Arial"/>
          <w:spacing w:val="-1"/>
          <w:szCs w:val="24"/>
        </w:rPr>
        <w:t>g</w:t>
      </w:r>
      <w:r w:rsidRPr="00CB5FB0">
        <w:rPr>
          <w:rFonts w:ascii="Arial" w:hAnsi="Arial" w:cs="Arial"/>
          <w:spacing w:val="-3"/>
          <w:szCs w:val="24"/>
        </w:rPr>
        <w:t>u</w:t>
      </w:r>
      <w:r w:rsidRPr="00CB5FB0">
        <w:rPr>
          <w:rFonts w:ascii="Arial" w:hAnsi="Arial" w:cs="Arial"/>
          <w:spacing w:val="-2"/>
          <w:szCs w:val="24"/>
        </w:rPr>
        <w:t>e</w:t>
      </w:r>
      <w:r w:rsidRPr="00CB5FB0">
        <w:rPr>
          <w:rFonts w:ascii="Arial" w:hAnsi="Arial" w:cs="Arial"/>
          <w:szCs w:val="24"/>
        </w:rPr>
        <w:t>.  The</w:t>
      </w:r>
      <w:r w:rsidRPr="00CB5FB0">
        <w:rPr>
          <w:rFonts w:ascii="Arial" w:hAnsi="Arial" w:cs="Arial"/>
          <w:spacing w:val="-2"/>
          <w:szCs w:val="24"/>
        </w:rPr>
        <w:t xml:space="preserve"> </w:t>
      </w:r>
      <w:r w:rsidRPr="00CB5FB0">
        <w:rPr>
          <w:rFonts w:ascii="Arial" w:hAnsi="Arial" w:cs="Arial"/>
          <w:spacing w:val="1"/>
          <w:szCs w:val="24"/>
        </w:rPr>
        <w:t>D</w:t>
      </w:r>
      <w:r w:rsidRPr="00CB5FB0">
        <w:rPr>
          <w:rFonts w:ascii="Arial" w:hAnsi="Arial" w:cs="Arial"/>
          <w:szCs w:val="24"/>
        </w:rPr>
        <w:t>epa</w:t>
      </w:r>
      <w:r w:rsidRPr="00CB5FB0">
        <w:rPr>
          <w:rFonts w:ascii="Arial" w:hAnsi="Arial" w:cs="Arial"/>
          <w:spacing w:val="-3"/>
          <w:szCs w:val="24"/>
        </w:rPr>
        <w:t>r</w:t>
      </w:r>
      <w:r w:rsidRPr="00CB5FB0">
        <w:rPr>
          <w:rFonts w:ascii="Arial" w:hAnsi="Arial" w:cs="Arial"/>
          <w:spacing w:val="-2"/>
          <w:szCs w:val="24"/>
        </w:rPr>
        <w:t>t</w:t>
      </w:r>
      <w:r w:rsidRPr="00CB5FB0">
        <w:rPr>
          <w:rFonts w:ascii="Arial" w:hAnsi="Arial" w:cs="Arial"/>
          <w:spacing w:val="1"/>
          <w:szCs w:val="24"/>
        </w:rPr>
        <w:t>m</w:t>
      </w:r>
      <w:r w:rsidRPr="00CB5FB0">
        <w:rPr>
          <w:rFonts w:ascii="Arial" w:hAnsi="Arial" w:cs="Arial"/>
          <w:szCs w:val="24"/>
        </w:rPr>
        <w:t>ent s</w:t>
      </w:r>
      <w:r w:rsidRPr="00CB5FB0">
        <w:rPr>
          <w:rFonts w:ascii="Arial" w:hAnsi="Arial" w:cs="Arial"/>
          <w:spacing w:val="-1"/>
          <w:szCs w:val="24"/>
        </w:rPr>
        <w:t>up</w:t>
      </w:r>
      <w:r w:rsidRPr="00CB5FB0">
        <w:rPr>
          <w:rFonts w:ascii="Arial" w:hAnsi="Arial" w:cs="Arial"/>
          <w:spacing w:val="-3"/>
          <w:szCs w:val="24"/>
        </w:rPr>
        <w:t>p</w:t>
      </w:r>
      <w:r w:rsidRPr="00CB5FB0">
        <w:rPr>
          <w:rFonts w:ascii="Arial" w:hAnsi="Arial" w:cs="Arial"/>
          <w:spacing w:val="1"/>
          <w:szCs w:val="24"/>
        </w:rPr>
        <w:t>o</w:t>
      </w:r>
      <w:r w:rsidRPr="00CB5FB0">
        <w:rPr>
          <w:rFonts w:ascii="Arial" w:hAnsi="Arial" w:cs="Arial"/>
          <w:szCs w:val="24"/>
        </w:rPr>
        <w:t>r</w:t>
      </w:r>
      <w:r w:rsidRPr="00CB5FB0">
        <w:rPr>
          <w:rFonts w:ascii="Arial" w:hAnsi="Arial" w:cs="Arial"/>
          <w:spacing w:val="-2"/>
          <w:szCs w:val="24"/>
        </w:rPr>
        <w:t>t</w:t>
      </w:r>
      <w:r w:rsidRPr="00CB5FB0">
        <w:rPr>
          <w:rFonts w:ascii="Arial" w:hAnsi="Arial" w:cs="Arial"/>
          <w:szCs w:val="24"/>
        </w:rPr>
        <w:t xml:space="preserve">s </w:t>
      </w:r>
      <w:r w:rsidRPr="00CB5FB0">
        <w:rPr>
          <w:rFonts w:ascii="Arial" w:hAnsi="Arial" w:cs="Arial"/>
          <w:spacing w:val="1"/>
          <w:szCs w:val="24"/>
        </w:rPr>
        <w:t>t</w:t>
      </w:r>
      <w:r w:rsidRPr="00CB5FB0">
        <w:rPr>
          <w:rFonts w:ascii="Arial" w:hAnsi="Arial" w:cs="Arial"/>
          <w:spacing w:val="-1"/>
          <w:szCs w:val="24"/>
        </w:rPr>
        <w:t>h</w:t>
      </w:r>
      <w:r w:rsidRPr="00CB5FB0">
        <w:rPr>
          <w:rFonts w:ascii="Arial" w:hAnsi="Arial" w:cs="Arial"/>
          <w:szCs w:val="24"/>
        </w:rPr>
        <w:t>e</w:t>
      </w:r>
      <w:r w:rsidRPr="00CB5FB0">
        <w:rPr>
          <w:rFonts w:ascii="Arial" w:hAnsi="Arial" w:cs="Arial"/>
          <w:spacing w:val="1"/>
          <w:szCs w:val="24"/>
        </w:rPr>
        <w:t xml:space="preserve"> </w:t>
      </w:r>
      <w:r w:rsidRPr="00CB5FB0">
        <w:rPr>
          <w:rFonts w:ascii="Arial" w:hAnsi="Arial" w:cs="Arial"/>
          <w:szCs w:val="24"/>
        </w:rPr>
        <w:t>i</w:t>
      </w:r>
      <w:r w:rsidRPr="00CB5FB0">
        <w:rPr>
          <w:rFonts w:ascii="Arial" w:hAnsi="Arial" w:cs="Arial"/>
          <w:spacing w:val="-1"/>
          <w:szCs w:val="24"/>
        </w:rPr>
        <w:t>d</w:t>
      </w:r>
      <w:r w:rsidRPr="00CB5FB0">
        <w:rPr>
          <w:rFonts w:ascii="Arial" w:hAnsi="Arial" w:cs="Arial"/>
          <w:szCs w:val="24"/>
        </w:rPr>
        <w:t>ea</w:t>
      </w:r>
      <w:r w:rsidRPr="00CB5FB0">
        <w:rPr>
          <w:rFonts w:ascii="Arial" w:hAnsi="Arial" w:cs="Arial"/>
          <w:spacing w:val="-2"/>
          <w:szCs w:val="24"/>
        </w:rPr>
        <w:t xml:space="preserve"> </w:t>
      </w:r>
      <w:r w:rsidRPr="00CB5FB0">
        <w:rPr>
          <w:rFonts w:ascii="Arial" w:hAnsi="Arial" w:cs="Arial"/>
          <w:spacing w:val="1"/>
          <w:szCs w:val="24"/>
        </w:rPr>
        <w:t>o</w:t>
      </w:r>
      <w:r w:rsidRPr="00CB5FB0">
        <w:rPr>
          <w:rFonts w:ascii="Arial" w:hAnsi="Arial" w:cs="Arial"/>
          <w:szCs w:val="24"/>
        </w:rPr>
        <w:t>f</w:t>
      </w:r>
      <w:r w:rsidRPr="00CB5FB0">
        <w:rPr>
          <w:rFonts w:ascii="Arial" w:hAnsi="Arial" w:cs="Arial"/>
          <w:spacing w:val="-3"/>
          <w:szCs w:val="24"/>
        </w:rPr>
        <w:t xml:space="preserve"> </w:t>
      </w:r>
      <w:r w:rsidRPr="00CB5FB0">
        <w:rPr>
          <w:rFonts w:ascii="Arial" w:hAnsi="Arial" w:cs="Arial"/>
          <w:szCs w:val="24"/>
        </w:rPr>
        <w:t>a</w:t>
      </w:r>
      <w:r w:rsidRPr="00CB5FB0">
        <w:rPr>
          <w:rFonts w:ascii="Arial" w:hAnsi="Arial" w:cs="Arial"/>
          <w:spacing w:val="1"/>
          <w:szCs w:val="24"/>
        </w:rPr>
        <w:t xml:space="preserve"> </w:t>
      </w:r>
      <w:r w:rsidRPr="00CB5FB0">
        <w:rPr>
          <w:rFonts w:ascii="Arial" w:hAnsi="Arial" w:cs="Arial"/>
          <w:spacing w:val="-1"/>
          <w:szCs w:val="24"/>
        </w:rPr>
        <w:t>n</w:t>
      </w:r>
      <w:r w:rsidRPr="00CB5FB0">
        <w:rPr>
          <w:rFonts w:ascii="Arial" w:hAnsi="Arial" w:cs="Arial"/>
          <w:spacing w:val="-2"/>
          <w:szCs w:val="24"/>
        </w:rPr>
        <w:t>e</w:t>
      </w:r>
      <w:r w:rsidRPr="00CB5FB0">
        <w:rPr>
          <w:rFonts w:ascii="Arial" w:hAnsi="Arial" w:cs="Arial"/>
          <w:szCs w:val="24"/>
        </w:rPr>
        <w:t xml:space="preserve">w </w:t>
      </w:r>
      <w:r w:rsidR="00830898">
        <w:rPr>
          <w:rFonts w:ascii="Arial" w:hAnsi="Arial" w:cs="Arial"/>
          <w:spacing w:val="-1"/>
          <w:szCs w:val="24"/>
        </w:rPr>
        <w:t>n</w:t>
      </w:r>
      <w:r w:rsidR="00830898" w:rsidRPr="00CB5FB0">
        <w:rPr>
          <w:rFonts w:ascii="Arial" w:hAnsi="Arial" w:cs="Arial"/>
          <w:szCs w:val="24"/>
        </w:rPr>
        <w:t>e</w:t>
      </w:r>
      <w:r w:rsidR="00830898" w:rsidRPr="00CB5FB0">
        <w:rPr>
          <w:rFonts w:ascii="Arial" w:hAnsi="Arial" w:cs="Arial"/>
          <w:spacing w:val="1"/>
          <w:szCs w:val="24"/>
        </w:rPr>
        <w:t>e</w:t>
      </w:r>
      <w:r w:rsidR="00830898" w:rsidRPr="00CB5FB0">
        <w:rPr>
          <w:rFonts w:ascii="Arial" w:hAnsi="Arial" w:cs="Arial"/>
          <w:spacing w:val="-1"/>
          <w:szCs w:val="24"/>
        </w:rPr>
        <w:t>d</w:t>
      </w:r>
      <w:r w:rsidR="00830898" w:rsidRPr="00CB5FB0">
        <w:rPr>
          <w:rFonts w:ascii="Arial" w:hAnsi="Arial" w:cs="Arial"/>
          <w:szCs w:val="24"/>
        </w:rPr>
        <w:t xml:space="preserve">s </w:t>
      </w:r>
      <w:r w:rsidR="00830898">
        <w:rPr>
          <w:rFonts w:ascii="Arial" w:hAnsi="Arial" w:cs="Arial"/>
          <w:szCs w:val="24"/>
        </w:rPr>
        <w:t>a</w:t>
      </w:r>
      <w:r w:rsidR="00830898" w:rsidRPr="00CB5FB0">
        <w:rPr>
          <w:rFonts w:ascii="Arial" w:hAnsi="Arial" w:cs="Arial"/>
          <w:szCs w:val="24"/>
        </w:rPr>
        <w:t>ss</w:t>
      </w:r>
      <w:r w:rsidR="00830898" w:rsidRPr="00CB5FB0">
        <w:rPr>
          <w:rFonts w:ascii="Arial" w:hAnsi="Arial" w:cs="Arial"/>
          <w:spacing w:val="-2"/>
          <w:szCs w:val="24"/>
        </w:rPr>
        <w:t>e</w:t>
      </w:r>
      <w:r w:rsidR="00830898" w:rsidRPr="00CB5FB0">
        <w:rPr>
          <w:rFonts w:ascii="Arial" w:hAnsi="Arial" w:cs="Arial"/>
          <w:szCs w:val="24"/>
        </w:rPr>
        <w:t>s</w:t>
      </w:r>
      <w:r w:rsidR="00830898" w:rsidRPr="00CB5FB0">
        <w:rPr>
          <w:rFonts w:ascii="Arial" w:hAnsi="Arial" w:cs="Arial"/>
          <w:spacing w:val="-2"/>
          <w:szCs w:val="24"/>
        </w:rPr>
        <w:t>s</w:t>
      </w:r>
      <w:r w:rsidR="00830898" w:rsidRPr="00CB5FB0">
        <w:rPr>
          <w:rFonts w:ascii="Arial" w:hAnsi="Arial" w:cs="Arial"/>
          <w:spacing w:val="1"/>
          <w:szCs w:val="24"/>
        </w:rPr>
        <w:t>m</w:t>
      </w:r>
      <w:r w:rsidR="00830898" w:rsidRPr="00CB5FB0">
        <w:rPr>
          <w:rFonts w:ascii="Arial" w:hAnsi="Arial" w:cs="Arial"/>
          <w:szCs w:val="24"/>
        </w:rPr>
        <w:t xml:space="preserve">ent </w:t>
      </w:r>
      <w:r w:rsidRPr="00CB5FB0">
        <w:rPr>
          <w:rFonts w:ascii="Arial" w:hAnsi="Arial" w:cs="Arial"/>
          <w:spacing w:val="-2"/>
          <w:szCs w:val="24"/>
        </w:rPr>
        <w:t>f</w:t>
      </w:r>
      <w:r w:rsidRPr="00CB5FB0">
        <w:rPr>
          <w:rFonts w:ascii="Arial" w:hAnsi="Arial" w:cs="Arial"/>
          <w:spacing w:val="1"/>
          <w:szCs w:val="24"/>
        </w:rPr>
        <w:t>o</w:t>
      </w:r>
      <w:r w:rsidRPr="00CB5FB0">
        <w:rPr>
          <w:rFonts w:ascii="Arial" w:hAnsi="Arial" w:cs="Arial"/>
          <w:szCs w:val="24"/>
        </w:rPr>
        <w:t xml:space="preserve">r </w:t>
      </w:r>
      <w:r w:rsidRPr="00CB5FB0">
        <w:rPr>
          <w:rFonts w:ascii="Arial" w:hAnsi="Arial" w:cs="Arial"/>
          <w:spacing w:val="-2"/>
          <w:szCs w:val="24"/>
        </w:rPr>
        <w:t>C</w:t>
      </w:r>
      <w:r w:rsidRPr="00CB5FB0">
        <w:rPr>
          <w:rFonts w:ascii="Arial" w:hAnsi="Arial" w:cs="Arial"/>
          <w:spacing w:val="1"/>
          <w:szCs w:val="24"/>
        </w:rPr>
        <w:t>o</w:t>
      </w:r>
      <w:r w:rsidRPr="00CB5FB0">
        <w:rPr>
          <w:rFonts w:ascii="Arial" w:hAnsi="Arial" w:cs="Arial"/>
          <w:spacing w:val="-3"/>
          <w:szCs w:val="24"/>
        </w:rPr>
        <w:t>l</w:t>
      </w:r>
      <w:r w:rsidRPr="00CB5FB0">
        <w:rPr>
          <w:rFonts w:ascii="Arial" w:hAnsi="Arial" w:cs="Arial"/>
          <w:spacing w:val="-1"/>
          <w:szCs w:val="24"/>
        </w:rPr>
        <w:t>on</w:t>
      </w:r>
      <w:r w:rsidRPr="00CB5FB0">
        <w:rPr>
          <w:rFonts w:ascii="Arial" w:hAnsi="Arial" w:cs="Arial"/>
          <w:szCs w:val="24"/>
        </w:rPr>
        <w:t>ias to</w:t>
      </w:r>
      <w:r w:rsidRPr="00CB5FB0">
        <w:rPr>
          <w:rFonts w:ascii="Arial" w:hAnsi="Arial" w:cs="Arial"/>
          <w:spacing w:val="-1"/>
          <w:szCs w:val="24"/>
        </w:rPr>
        <w:t xml:space="preserve"> </w:t>
      </w:r>
      <w:r w:rsidRPr="00CB5FB0">
        <w:rPr>
          <w:rFonts w:ascii="Arial" w:hAnsi="Arial" w:cs="Arial"/>
          <w:szCs w:val="24"/>
        </w:rPr>
        <w:t>bet</w:t>
      </w:r>
      <w:r w:rsidRPr="00CB5FB0">
        <w:rPr>
          <w:rFonts w:ascii="Arial" w:hAnsi="Arial" w:cs="Arial"/>
          <w:spacing w:val="-1"/>
          <w:szCs w:val="24"/>
        </w:rPr>
        <w:t>t</w:t>
      </w:r>
      <w:r w:rsidRPr="00CB5FB0">
        <w:rPr>
          <w:rFonts w:ascii="Arial" w:hAnsi="Arial" w:cs="Arial"/>
          <w:szCs w:val="24"/>
        </w:rPr>
        <w:t>er</w:t>
      </w:r>
      <w:r w:rsidRPr="00CB5FB0">
        <w:rPr>
          <w:rFonts w:ascii="Arial" w:hAnsi="Arial" w:cs="Arial"/>
          <w:spacing w:val="1"/>
          <w:szCs w:val="24"/>
        </w:rPr>
        <w:t xml:space="preserve"> </w:t>
      </w:r>
      <w:r w:rsidRPr="00CB5FB0">
        <w:rPr>
          <w:rFonts w:ascii="Arial" w:hAnsi="Arial" w:cs="Arial"/>
          <w:spacing w:val="-1"/>
          <w:szCs w:val="24"/>
        </w:rPr>
        <w:t>d</w:t>
      </w:r>
      <w:r w:rsidRPr="00CB5FB0">
        <w:rPr>
          <w:rFonts w:ascii="Arial" w:hAnsi="Arial" w:cs="Arial"/>
          <w:szCs w:val="24"/>
        </w:rPr>
        <w:t>ire</w:t>
      </w:r>
      <w:r w:rsidRPr="00CB5FB0">
        <w:rPr>
          <w:rFonts w:ascii="Arial" w:hAnsi="Arial" w:cs="Arial"/>
          <w:spacing w:val="-2"/>
          <w:szCs w:val="24"/>
        </w:rPr>
        <w:t>c</w:t>
      </w:r>
      <w:r w:rsidRPr="00CB5FB0">
        <w:rPr>
          <w:rFonts w:ascii="Arial" w:hAnsi="Arial" w:cs="Arial"/>
          <w:szCs w:val="24"/>
        </w:rPr>
        <w:t>t</w:t>
      </w:r>
      <w:r w:rsidRPr="00CB5FB0">
        <w:rPr>
          <w:rFonts w:ascii="Arial" w:hAnsi="Arial" w:cs="Arial"/>
          <w:spacing w:val="1"/>
          <w:szCs w:val="24"/>
        </w:rPr>
        <w:t xml:space="preserve"> </w:t>
      </w:r>
      <w:r w:rsidRPr="00CB5FB0">
        <w:rPr>
          <w:rFonts w:ascii="Arial" w:hAnsi="Arial" w:cs="Arial"/>
          <w:szCs w:val="24"/>
        </w:rPr>
        <w:t>t</w:t>
      </w:r>
      <w:r w:rsidRPr="00CB5FB0">
        <w:rPr>
          <w:rFonts w:ascii="Arial" w:hAnsi="Arial" w:cs="Arial"/>
          <w:spacing w:val="-3"/>
          <w:szCs w:val="24"/>
        </w:rPr>
        <w:t>h</w:t>
      </w:r>
      <w:r w:rsidRPr="00CB5FB0">
        <w:rPr>
          <w:rFonts w:ascii="Arial" w:hAnsi="Arial" w:cs="Arial"/>
          <w:szCs w:val="24"/>
        </w:rPr>
        <w:t>e</w:t>
      </w:r>
      <w:r w:rsidRPr="00CB5FB0">
        <w:rPr>
          <w:rFonts w:ascii="Arial" w:hAnsi="Arial" w:cs="Arial"/>
          <w:spacing w:val="1"/>
          <w:szCs w:val="24"/>
        </w:rPr>
        <w:t xml:space="preserve"> </w:t>
      </w:r>
      <w:r w:rsidRPr="00CB5FB0">
        <w:rPr>
          <w:rFonts w:ascii="Arial" w:hAnsi="Arial" w:cs="Arial"/>
          <w:szCs w:val="24"/>
        </w:rPr>
        <w:t>s</w:t>
      </w:r>
      <w:r w:rsidRPr="00CB5FB0">
        <w:rPr>
          <w:rFonts w:ascii="Arial" w:hAnsi="Arial" w:cs="Arial"/>
          <w:spacing w:val="-2"/>
          <w:szCs w:val="24"/>
        </w:rPr>
        <w:t>e</w:t>
      </w:r>
      <w:r w:rsidRPr="00CB5FB0">
        <w:rPr>
          <w:rFonts w:ascii="Arial" w:hAnsi="Arial" w:cs="Arial"/>
          <w:szCs w:val="24"/>
        </w:rPr>
        <w:t>t-asi</w:t>
      </w:r>
      <w:r w:rsidRPr="00CB5FB0">
        <w:rPr>
          <w:rFonts w:ascii="Arial" w:hAnsi="Arial" w:cs="Arial"/>
          <w:spacing w:val="-1"/>
          <w:szCs w:val="24"/>
        </w:rPr>
        <w:t>d</w:t>
      </w:r>
      <w:r w:rsidRPr="00CB5FB0">
        <w:rPr>
          <w:rFonts w:ascii="Arial" w:hAnsi="Arial" w:cs="Arial"/>
          <w:szCs w:val="24"/>
        </w:rPr>
        <w:t>es</w:t>
      </w:r>
      <w:r w:rsidRPr="00CB5FB0">
        <w:rPr>
          <w:rFonts w:ascii="Arial" w:hAnsi="Arial" w:cs="Arial"/>
          <w:spacing w:val="1"/>
          <w:szCs w:val="24"/>
        </w:rPr>
        <w:t xml:space="preserve"> </w:t>
      </w:r>
      <w:r w:rsidRPr="00CB5FB0">
        <w:rPr>
          <w:rFonts w:ascii="Arial" w:hAnsi="Arial" w:cs="Arial"/>
          <w:szCs w:val="24"/>
        </w:rPr>
        <w:t>in</w:t>
      </w:r>
      <w:r w:rsidRPr="00CB5FB0">
        <w:rPr>
          <w:rFonts w:ascii="Arial" w:hAnsi="Arial" w:cs="Arial"/>
          <w:spacing w:val="-1"/>
          <w:szCs w:val="24"/>
        </w:rPr>
        <w:t xml:space="preserve"> </w:t>
      </w:r>
      <w:r w:rsidRPr="00CB5FB0">
        <w:rPr>
          <w:rFonts w:ascii="Arial" w:hAnsi="Arial" w:cs="Arial"/>
          <w:szCs w:val="24"/>
        </w:rPr>
        <w:t>an e</w:t>
      </w:r>
      <w:r w:rsidRPr="00CB5FB0">
        <w:rPr>
          <w:rFonts w:ascii="Arial" w:hAnsi="Arial" w:cs="Arial"/>
          <w:spacing w:val="-2"/>
          <w:szCs w:val="24"/>
        </w:rPr>
        <w:t>r</w:t>
      </w:r>
      <w:r w:rsidRPr="00CB5FB0">
        <w:rPr>
          <w:rFonts w:ascii="Arial" w:hAnsi="Arial" w:cs="Arial"/>
          <w:szCs w:val="24"/>
        </w:rPr>
        <w:t xml:space="preserve">a </w:t>
      </w:r>
      <w:r w:rsidRPr="00CB5FB0">
        <w:rPr>
          <w:rFonts w:ascii="Arial" w:hAnsi="Arial" w:cs="Arial"/>
          <w:spacing w:val="-1"/>
          <w:szCs w:val="24"/>
        </w:rPr>
        <w:t>o</w:t>
      </w:r>
      <w:r w:rsidRPr="00CB5FB0">
        <w:rPr>
          <w:rFonts w:ascii="Arial" w:hAnsi="Arial" w:cs="Arial"/>
          <w:szCs w:val="24"/>
        </w:rPr>
        <w:t>f red</w:t>
      </w:r>
      <w:r w:rsidRPr="00CB5FB0">
        <w:rPr>
          <w:rFonts w:ascii="Arial" w:hAnsi="Arial" w:cs="Arial"/>
          <w:spacing w:val="-1"/>
          <w:szCs w:val="24"/>
        </w:rPr>
        <w:t>u</w:t>
      </w:r>
      <w:r w:rsidRPr="00CB5FB0">
        <w:rPr>
          <w:rFonts w:ascii="Arial" w:hAnsi="Arial" w:cs="Arial"/>
          <w:spacing w:val="-2"/>
          <w:szCs w:val="24"/>
        </w:rPr>
        <w:t>ce</w:t>
      </w:r>
      <w:r w:rsidRPr="00CB5FB0">
        <w:rPr>
          <w:rFonts w:ascii="Arial" w:hAnsi="Arial" w:cs="Arial"/>
          <w:szCs w:val="24"/>
        </w:rPr>
        <w:t>d</w:t>
      </w:r>
      <w:r w:rsidRPr="00CB5FB0">
        <w:rPr>
          <w:rFonts w:ascii="Arial" w:hAnsi="Arial" w:cs="Arial"/>
          <w:spacing w:val="-1"/>
          <w:szCs w:val="24"/>
        </w:rPr>
        <w:t xml:space="preserve"> </w:t>
      </w:r>
      <w:r w:rsidRPr="00CB5FB0">
        <w:rPr>
          <w:rFonts w:ascii="Arial" w:hAnsi="Arial" w:cs="Arial"/>
          <w:szCs w:val="24"/>
        </w:rPr>
        <w:t>de</w:t>
      </w:r>
      <w:r w:rsidRPr="00CB5FB0">
        <w:rPr>
          <w:rFonts w:ascii="Arial" w:hAnsi="Arial" w:cs="Arial"/>
          <w:spacing w:val="1"/>
          <w:szCs w:val="24"/>
        </w:rPr>
        <w:t>m</w:t>
      </w:r>
      <w:r w:rsidRPr="00CB5FB0">
        <w:rPr>
          <w:rFonts w:ascii="Arial" w:hAnsi="Arial" w:cs="Arial"/>
          <w:szCs w:val="24"/>
        </w:rPr>
        <w:t>a</w:t>
      </w:r>
      <w:r w:rsidRPr="00CB5FB0">
        <w:rPr>
          <w:rFonts w:ascii="Arial" w:hAnsi="Arial" w:cs="Arial"/>
          <w:spacing w:val="-1"/>
          <w:szCs w:val="24"/>
        </w:rPr>
        <w:t>n</w:t>
      </w:r>
      <w:r w:rsidRPr="00CB5FB0">
        <w:rPr>
          <w:rFonts w:ascii="Arial" w:hAnsi="Arial" w:cs="Arial"/>
          <w:szCs w:val="24"/>
        </w:rPr>
        <w:t>d</w:t>
      </w:r>
      <w:r w:rsidRPr="00CB5FB0">
        <w:rPr>
          <w:rFonts w:ascii="Arial" w:hAnsi="Arial" w:cs="Arial"/>
          <w:spacing w:val="-1"/>
          <w:szCs w:val="24"/>
        </w:rPr>
        <w:t xml:space="preserve"> </w:t>
      </w:r>
      <w:r w:rsidRPr="00CB5FB0">
        <w:rPr>
          <w:rFonts w:ascii="Arial" w:hAnsi="Arial" w:cs="Arial"/>
          <w:spacing w:val="-2"/>
          <w:szCs w:val="24"/>
        </w:rPr>
        <w:t>f</w:t>
      </w:r>
      <w:r w:rsidRPr="00CB5FB0">
        <w:rPr>
          <w:rFonts w:ascii="Arial" w:hAnsi="Arial" w:cs="Arial"/>
          <w:spacing w:val="1"/>
          <w:szCs w:val="24"/>
        </w:rPr>
        <w:t>o</w:t>
      </w:r>
      <w:r w:rsidRPr="00CB5FB0">
        <w:rPr>
          <w:rFonts w:ascii="Arial" w:hAnsi="Arial" w:cs="Arial"/>
          <w:szCs w:val="24"/>
        </w:rPr>
        <w:t>r bas</w:t>
      </w:r>
      <w:r w:rsidRPr="00CB5FB0">
        <w:rPr>
          <w:rFonts w:ascii="Arial" w:hAnsi="Arial" w:cs="Arial"/>
          <w:spacing w:val="-1"/>
          <w:szCs w:val="24"/>
        </w:rPr>
        <w:t>i</w:t>
      </w:r>
      <w:r w:rsidRPr="00CB5FB0">
        <w:rPr>
          <w:rFonts w:ascii="Arial" w:hAnsi="Arial" w:cs="Arial"/>
          <w:szCs w:val="24"/>
        </w:rPr>
        <w:t>c wa</w:t>
      </w:r>
      <w:r w:rsidRPr="00CB5FB0">
        <w:rPr>
          <w:rFonts w:ascii="Arial" w:hAnsi="Arial" w:cs="Arial"/>
          <w:spacing w:val="1"/>
          <w:szCs w:val="24"/>
        </w:rPr>
        <w:t>t</w:t>
      </w:r>
      <w:r w:rsidRPr="00CB5FB0">
        <w:rPr>
          <w:rFonts w:ascii="Arial" w:hAnsi="Arial" w:cs="Arial"/>
          <w:szCs w:val="24"/>
        </w:rPr>
        <w:t>er,</w:t>
      </w:r>
      <w:r w:rsidRPr="00CB5FB0">
        <w:rPr>
          <w:rFonts w:ascii="Arial" w:hAnsi="Arial" w:cs="Arial"/>
          <w:spacing w:val="-2"/>
          <w:szCs w:val="24"/>
        </w:rPr>
        <w:t xml:space="preserve"> </w:t>
      </w:r>
      <w:r w:rsidRPr="00CB5FB0">
        <w:rPr>
          <w:rFonts w:ascii="Arial" w:hAnsi="Arial" w:cs="Arial"/>
          <w:szCs w:val="24"/>
        </w:rPr>
        <w:t>s</w:t>
      </w:r>
      <w:r w:rsidRPr="00CB5FB0">
        <w:rPr>
          <w:rFonts w:ascii="Arial" w:hAnsi="Arial" w:cs="Arial"/>
          <w:spacing w:val="-1"/>
          <w:szCs w:val="24"/>
        </w:rPr>
        <w:t>e</w:t>
      </w:r>
      <w:r w:rsidRPr="00CB5FB0">
        <w:rPr>
          <w:rFonts w:ascii="Arial" w:hAnsi="Arial" w:cs="Arial"/>
          <w:szCs w:val="24"/>
        </w:rPr>
        <w:t>w</w:t>
      </w:r>
      <w:r w:rsidRPr="00CB5FB0">
        <w:rPr>
          <w:rFonts w:ascii="Arial" w:hAnsi="Arial" w:cs="Arial"/>
          <w:spacing w:val="1"/>
          <w:szCs w:val="24"/>
        </w:rPr>
        <w:t>e</w:t>
      </w:r>
      <w:r w:rsidRPr="00CB5FB0">
        <w:rPr>
          <w:rFonts w:ascii="Arial" w:hAnsi="Arial" w:cs="Arial"/>
          <w:szCs w:val="24"/>
        </w:rPr>
        <w:t>r and</w:t>
      </w:r>
      <w:r w:rsidRPr="00CB5FB0">
        <w:rPr>
          <w:rFonts w:ascii="Arial" w:hAnsi="Arial" w:cs="Arial"/>
          <w:spacing w:val="-1"/>
          <w:szCs w:val="24"/>
        </w:rPr>
        <w:t xml:space="preserve"> </w:t>
      </w:r>
      <w:r w:rsidRPr="00CB5FB0">
        <w:rPr>
          <w:rFonts w:ascii="Arial" w:hAnsi="Arial" w:cs="Arial"/>
          <w:spacing w:val="-3"/>
          <w:szCs w:val="24"/>
        </w:rPr>
        <w:t>h</w:t>
      </w:r>
      <w:r w:rsidRPr="00CB5FB0">
        <w:rPr>
          <w:rFonts w:ascii="Arial" w:hAnsi="Arial" w:cs="Arial"/>
          <w:spacing w:val="1"/>
          <w:szCs w:val="24"/>
        </w:rPr>
        <w:t>o</w:t>
      </w:r>
      <w:r w:rsidRPr="00CB5FB0">
        <w:rPr>
          <w:rFonts w:ascii="Arial" w:hAnsi="Arial" w:cs="Arial"/>
          <w:spacing w:val="-1"/>
          <w:szCs w:val="24"/>
        </w:rPr>
        <w:t>u</w:t>
      </w:r>
      <w:r w:rsidRPr="00CB5FB0">
        <w:rPr>
          <w:rFonts w:ascii="Arial" w:hAnsi="Arial" w:cs="Arial"/>
          <w:szCs w:val="24"/>
        </w:rPr>
        <w:t>si</w:t>
      </w:r>
      <w:r w:rsidRPr="00CB5FB0">
        <w:rPr>
          <w:rFonts w:ascii="Arial" w:hAnsi="Arial" w:cs="Arial"/>
          <w:spacing w:val="-1"/>
          <w:szCs w:val="24"/>
        </w:rPr>
        <w:t>n</w:t>
      </w:r>
      <w:r w:rsidRPr="00CB5FB0">
        <w:rPr>
          <w:rFonts w:ascii="Arial" w:hAnsi="Arial" w:cs="Arial"/>
          <w:szCs w:val="24"/>
        </w:rPr>
        <w:t>g</w:t>
      </w:r>
      <w:r w:rsidRPr="00CB5FB0">
        <w:rPr>
          <w:rFonts w:ascii="Arial" w:hAnsi="Arial" w:cs="Arial"/>
          <w:spacing w:val="-3"/>
          <w:szCs w:val="24"/>
        </w:rPr>
        <w:t xml:space="preserve"> </w:t>
      </w:r>
      <w:r w:rsidRPr="00CB5FB0">
        <w:rPr>
          <w:rFonts w:ascii="Arial" w:hAnsi="Arial" w:cs="Arial"/>
          <w:szCs w:val="24"/>
        </w:rPr>
        <w:t>acti</w:t>
      </w:r>
      <w:r w:rsidRPr="00CB5FB0">
        <w:rPr>
          <w:rFonts w:ascii="Arial" w:hAnsi="Arial" w:cs="Arial"/>
          <w:spacing w:val="1"/>
          <w:szCs w:val="24"/>
        </w:rPr>
        <w:t>v</w:t>
      </w:r>
      <w:r w:rsidRPr="00CB5FB0">
        <w:rPr>
          <w:rFonts w:ascii="Arial" w:hAnsi="Arial" w:cs="Arial"/>
          <w:szCs w:val="24"/>
        </w:rPr>
        <w:t>it</w:t>
      </w:r>
      <w:r w:rsidRPr="00CB5FB0">
        <w:rPr>
          <w:rFonts w:ascii="Arial" w:hAnsi="Arial" w:cs="Arial"/>
          <w:spacing w:val="-2"/>
          <w:szCs w:val="24"/>
        </w:rPr>
        <w:t>i</w:t>
      </w:r>
      <w:r w:rsidRPr="00CB5FB0">
        <w:rPr>
          <w:rFonts w:ascii="Arial" w:hAnsi="Arial" w:cs="Arial"/>
          <w:szCs w:val="24"/>
        </w:rPr>
        <w:t>es.</w:t>
      </w:r>
      <w:r w:rsidRPr="00CB5FB0">
        <w:rPr>
          <w:rFonts w:ascii="Arial" w:hAnsi="Arial" w:cs="Arial"/>
          <w:spacing w:val="49"/>
          <w:szCs w:val="24"/>
        </w:rPr>
        <w:t xml:space="preserve">  </w:t>
      </w:r>
      <w:r w:rsidRPr="00CB5FB0">
        <w:rPr>
          <w:rFonts w:ascii="Arial" w:hAnsi="Arial" w:cs="Arial"/>
          <w:szCs w:val="24"/>
        </w:rPr>
        <w:t>The</w:t>
      </w:r>
      <w:r w:rsidRPr="00CB5FB0">
        <w:rPr>
          <w:rFonts w:ascii="Arial" w:hAnsi="Arial" w:cs="Arial"/>
          <w:spacing w:val="1"/>
          <w:szCs w:val="24"/>
        </w:rPr>
        <w:t xml:space="preserve"> </w:t>
      </w:r>
      <w:r w:rsidR="00893C28">
        <w:rPr>
          <w:rFonts w:ascii="Arial" w:hAnsi="Arial" w:cs="Arial"/>
          <w:szCs w:val="24"/>
        </w:rPr>
        <w:t>s</w:t>
      </w:r>
      <w:r w:rsidR="00893C28" w:rsidRPr="00CB5FB0">
        <w:rPr>
          <w:rFonts w:ascii="Arial" w:hAnsi="Arial" w:cs="Arial"/>
          <w:szCs w:val="24"/>
        </w:rPr>
        <w:t>t</w:t>
      </w:r>
      <w:r w:rsidR="00893C28" w:rsidRPr="00CB5FB0">
        <w:rPr>
          <w:rFonts w:ascii="Arial" w:hAnsi="Arial" w:cs="Arial"/>
          <w:spacing w:val="-3"/>
          <w:szCs w:val="24"/>
        </w:rPr>
        <w:t>a</w:t>
      </w:r>
      <w:r w:rsidR="00893C28" w:rsidRPr="00CB5FB0">
        <w:rPr>
          <w:rFonts w:ascii="Arial" w:hAnsi="Arial" w:cs="Arial"/>
          <w:szCs w:val="24"/>
        </w:rPr>
        <w:t>te</w:t>
      </w:r>
      <w:r w:rsidR="00893C28" w:rsidRPr="00CB5FB0">
        <w:rPr>
          <w:rFonts w:ascii="Arial" w:hAnsi="Arial" w:cs="Arial"/>
          <w:spacing w:val="1"/>
          <w:szCs w:val="24"/>
        </w:rPr>
        <w:t xml:space="preserve"> </w:t>
      </w:r>
      <w:r w:rsidRPr="00CB5FB0">
        <w:rPr>
          <w:rFonts w:ascii="Arial" w:hAnsi="Arial" w:cs="Arial"/>
          <w:spacing w:val="-2"/>
          <w:szCs w:val="24"/>
        </w:rPr>
        <w:t>C</w:t>
      </w:r>
      <w:r w:rsidRPr="00CB5FB0">
        <w:rPr>
          <w:rFonts w:ascii="Arial" w:hAnsi="Arial" w:cs="Arial"/>
          <w:spacing w:val="1"/>
          <w:szCs w:val="24"/>
        </w:rPr>
        <w:t>D</w:t>
      </w:r>
      <w:r w:rsidRPr="00CB5FB0">
        <w:rPr>
          <w:rFonts w:ascii="Arial" w:hAnsi="Arial" w:cs="Arial"/>
          <w:szCs w:val="24"/>
        </w:rPr>
        <w:t>BG</w:t>
      </w:r>
      <w:r w:rsidRPr="00CB5FB0">
        <w:rPr>
          <w:rFonts w:ascii="Arial" w:hAnsi="Arial" w:cs="Arial"/>
          <w:spacing w:val="-4"/>
          <w:szCs w:val="24"/>
        </w:rPr>
        <w:t xml:space="preserve"> </w:t>
      </w:r>
      <w:r w:rsidR="002164DD">
        <w:rPr>
          <w:rFonts w:ascii="Arial" w:hAnsi="Arial" w:cs="Arial"/>
          <w:spacing w:val="-1"/>
          <w:szCs w:val="24"/>
        </w:rPr>
        <w:t>P</w:t>
      </w:r>
      <w:r w:rsidRPr="00CB5FB0">
        <w:rPr>
          <w:rFonts w:ascii="Arial" w:hAnsi="Arial" w:cs="Arial"/>
          <w:szCs w:val="24"/>
        </w:rPr>
        <w:t>r</w:t>
      </w:r>
      <w:r w:rsidRPr="00CB5FB0">
        <w:rPr>
          <w:rFonts w:ascii="Arial" w:hAnsi="Arial" w:cs="Arial"/>
          <w:spacing w:val="1"/>
          <w:szCs w:val="24"/>
        </w:rPr>
        <w:t>o</w:t>
      </w:r>
      <w:r w:rsidRPr="00CB5FB0">
        <w:rPr>
          <w:rFonts w:ascii="Arial" w:hAnsi="Arial" w:cs="Arial"/>
          <w:spacing w:val="-1"/>
          <w:szCs w:val="24"/>
        </w:rPr>
        <w:t>g</w:t>
      </w:r>
      <w:r w:rsidRPr="00CB5FB0">
        <w:rPr>
          <w:rFonts w:ascii="Arial" w:hAnsi="Arial" w:cs="Arial"/>
          <w:szCs w:val="24"/>
        </w:rPr>
        <w:t>ram</w:t>
      </w:r>
      <w:r w:rsidRPr="00CB5FB0">
        <w:rPr>
          <w:rFonts w:ascii="Arial" w:hAnsi="Arial" w:cs="Arial"/>
          <w:spacing w:val="-1"/>
          <w:szCs w:val="24"/>
        </w:rPr>
        <w:t xml:space="preserve"> </w:t>
      </w:r>
      <w:r w:rsidRPr="00CB5FB0">
        <w:rPr>
          <w:rFonts w:ascii="Arial" w:hAnsi="Arial" w:cs="Arial"/>
          <w:spacing w:val="3"/>
          <w:szCs w:val="24"/>
        </w:rPr>
        <w:t>i</w:t>
      </w:r>
      <w:r w:rsidRPr="00CB5FB0">
        <w:rPr>
          <w:rFonts w:ascii="Arial" w:hAnsi="Arial" w:cs="Arial"/>
          <w:spacing w:val="-1"/>
          <w:szCs w:val="24"/>
        </w:rPr>
        <w:t>n</w:t>
      </w:r>
      <w:r w:rsidRPr="00CB5FB0">
        <w:rPr>
          <w:rFonts w:ascii="Arial" w:hAnsi="Arial" w:cs="Arial"/>
          <w:szCs w:val="24"/>
        </w:rPr>
        <w:t>t</w:t>
      </w:r>
      <w:r w:rsidRPr="00CB5FB0">
        <w:rPr>
          <w:rFonts w:ascii="Arial" w:hAnsi="Arial" w:cs="Arial"/>
          <w:spacing w:val="1"/>
          <w:szCs w:val="24"/>
        </w:rPr>
        <w:t>e</w:t>
      </w:r>
      <w:r w:rsidRPr="00CB5FB0">
        <w:rPr>
          <w:rFonts w:ascii="Arial" w:hAnsi="Arial" w:cs="Arial"/>
          <w:spacing w:val="-1"/>
          <w:szCs w:val="24"/>
        </w:rPr>
        <w:t>nd</w:t>
      </w:r>
      <w:r w:rsidRPr="00CB5FB0">
        <w:rPr>
          <w:rFonts w:ascii="Arial" w:hAnsi="Arial" w:cs="Arial"/>
          <w:szCs w:val="24"/>
        </w:rPr>
        <w:t xml:space="preserve">s </w:t>
      </w:r>
      <w:r w:rsidRPr="00CB5FB0">
        <w:rPr>
          <w:rFonts w:ascii="Arial" w:hAnsi="Arial" w:cs="Arial"/>
          <w:spacing w:val="-1"/>
          <w:szCs w:val="24"/>
        </w:rPr>
        <w:t>t</w:t>
      </w:r>
      <w:r w:rsidRPr="00CB5FB0">
        <w:rPr>
          <w:rFonts w:ascii="Arial" w:hAnsi="Arial" w:cs="Arial"/>
          <w:szCs w:val="24"/>
        </w:rPr>
        <w:t>o</w:t>
      </w:r>
      <w:r w:rsidRPr="00CB5FB0">
        <w:rPr>
          <w:rFonts w:ascii="Arial" w:hAnsi="Arial" w:cs="Arial"/>
          <w:spacing w:val="-1"/>
          <w:szCs w:val="24"/>
        </w:rPr>
        <w:t xml:space="preserve"> </w:t>
      </w:r>
      <w:r w:rsidRPr="00CB5FB0">
        <w:rPr>
          <w:rFonts w:ascii="Arial" w:hAnsi="Arial" w:cs="Arial"/>
          <w:szCs w:val="24"/>
        </w:rPr>
        <w:t>c</w:t>
      </w:r>
      <w:r w:rsidRPr="00CB5FB0">
        <w:rPr>
          <w:rFonts w:ascii="Arial" w:hAnsi="Arial" w:cs="Arial"/>
          <w:spacing w:val="1"/>
          <w:szCs w:val="24"/>
        </w:rPr>
        <w:t>o</w:t>
      </w:r>
      <w:r w:rsidRPr="00CB5FB0">
        <w:rPr>
          <w:rFonts w:ascii="Arial" w:hAnsi="Arial" w:cs="Arial"/>
          <w:spacing w:val="-1"/>
          <w:szCs w:val="24"/>
        </w:rPr>
        <w:t>n</w:t>
      </w:r>
      <w:r w:rsidRPr="00CB5FB0">
        <w:rPr>
          <w:rFonts w:ascii="Arial" w:hAnsi="Arial" w:cs="Arial"/>
          <w:szCs w:val="24"/>
        </w:rPr>
        <w:t>ti</w:t>
      </w:r>
      <w:r w:rsidRPr="00CB5FB0">
        <w:rPr>
          <w:rFonts w:ascii="Arial" w:hAnsi="Arial" w:cs="Arial"/>
          <w:spacing w:val="-1"/>
          <w:szCs w:val="24"/>
        </w:rPr>
        <w:t>n</w:t>
      </w:r>
      <w:r w:rsidRPr="00CB5FB0">
        <w:rPr>
          <w:rFonts w:ascii="Arial" w:hAnsi="Arial" w:cs="Arial"/>
          <w:spacing w:val="-3"/>
          <w:szCs w:val="24"/>
        </w:rPr>
        <w:t>u</w:t>
      </w:r>
      <w:r w:rsidRPr="00CB5FB0">
        <w:rPr>
          <w:rFonts w:ascii="Arial" w:hAnsi="Arial" w:cs="Arial"/>
          <w:szCs w:val="24"/>
        </w:rPr>
        <w:t>e</w:t>
      </w:r>
      <w:r w:rsidRPr="00CB5FB0">
        <w:rPr>
          <w:rFonts w:ascii="Arial" w:hAnsi="Arial" w:cs="Arial"/>
          <w:spacing w:val="1"/>
          <w:szCs w:val="24"/>
        </w:rPr>
        <w:t xml:space="preserve"> </w:t>
      </w:r>
      <w:r w:rsidRPr="00CB5FB0">
        <w:rPr>
          <w:rFonts w:ascii="Arial" w:hAnsi="Arial" w:cs="Arial"/>
          <w:spacing w:val="-2"/>
          <w:szCs w:val="24"/>
        </w:rPr>
        <w:t>c</w:t>
      </w:r>
      <w:r w:rsidRPr="00CB5FB0">
        <w:rPr>
          <w:rFonts w:ascii="Arial" w:hAnsi="Arial" w:cs="Arial"/>
          <w:spacing w:val="1"/>
          <w:szCs w:val="24"/>
        </w:rPr>
        <w:t>o</w:t>
      </w:r>
      <w:r w:rsidRPr="00CB5FB0">
        <w:rPr>
          <w:rFonts w:ascii="Arial" w:hAnsi="Arial" w:cs="Arial"/>
          <w:spacing w:val="-1"/>
          <w:szCs w:val="24"/>
        </w:rPr>
        <w:t>ndu</w:t>
      </w:r>
      <w:r w:rsidRPr="00CB5FB0">
        <w:rPr>
          <w:rFonts w:ascii="Arial" w:hAnsi="Arial" w:cs="Arial"/>
          <w:szCs w:val="24"/>
        </w:rPr>
        <w:t>cting r</w:t>
      </w:r>
      <w:r w:rsidRPr="00CB5FB0">
        <w:rPr>
          <w:rFonts w:ascii="Arial" w:hAnsi="Arial" w:cs="Arial"/>
          <w:spacing w:val="1"/>
          <w:szCs w:val="24"/>
        </w:rPr>
        <w:t>o</w:t>
      </w:r>
      <w:r w:rsidRPr="00CB5FB0">
        <w:rPr>
          <w:rFonts w:ascii="Arial" w:hAnsi="Arial" w:cs="Arial"/>
          <w:spacing w:val="-1"/>
          <w:szCs w:val="24"/>
        </w:rPr>
        <w:t>und</w:t>
      </w:r>
      <w:r w:rsidRPr="00CB5FB0">
        <w:rPr>
          <w:rFonts w:ascii="Arial" w:hAnsi="Arial" w:cs="Arial"/>
          <w:szCs w:val="24"/>
        </w:rPr>
        <w:t>tab</w:t>
      </w:r>
      <w:r w:rsidRPr="00CB5FB0">
        <w:rPr>
          <w:rFonts w:ascii="Arial" w:hAnsi="Arial" w:cs="Arial"/>
          <w:spacing w:val="-1"/>
          <w:szCs w:val="24"/>
        </w:rPr>
        <w:t>l</w:t>
      </w:r>
      <w:r w:rsidRPr="00CB5FB0">
        <w:rPr>
          <w:rFonts w:ascii="Arial" w:hAnsi="Arial" w:cs="Arial"/>
          <w:szCs w:val="24"/>
        </w:rPr>
        <w:t>e</w:t>
      </w:r>
      <w:r w:rsidRPr="00CB5FB0">
        <w:rPr>
          <w:rFonts w:ascii="Arial" w:hAnsi="Arial" w:cs="Arial"/>
          <w:spacing w:val="-1"/>
          <w:szCs w:val="24"/>
        </w:rPr>
        <w:t xml:space="preserve"> </w:t>
      </w:r>
      <w:r w:rsidRPr="00CB5FB0">
        <w:rPr>
          <w:rFonts w:ascii="Arial" w:hAnsi="Arial" w:cs="Arial"/>
          <w:spacing w:val="1"/>
          <w:szCs w:val="24"/>
        </w:rPr>
        <w:t>m</w:t>
      </w:r>
      <w:r w:rsidRPr="00CB5FB0">
        <w:rPr>
          <w:rFonts w:ascii="Arial" w:hAnsi="Arial" w:cs="Arial"/>
          <w:spacing w:val="-2"/>
          <w:szCs w:val="24"/>
        </w:rPr>
        <w:t>e</w:t>
      </w:r>
      <w:r w:rsidRPr="00CB5FB0">
        <w:rPr>
          <w:rFonts w:ascii="Arial" w:hAnsi="Arial" w:cs="Arial"/>
          <w:szCs w:val="24"/>
        </w:rPr>
        <w:t>e</w:t>
      </w:r>
      <w:r w:rsidRPr="00CB5FB0">
        <w:rPr>
          <w:rFonts w:ascii="Arial" w:hAnsi="Arial" w:cs="Arial"/>
          <w:spacing w:val="1"/>
          <w:szCs w:val="24"/>
        </w:rPr>
        <w:t>t</w:t>
      </w:r>
      <w:r w:rsidRPr="00CB5FB0">
        <w:rPr>
          <w:rFonts w:ascii="Arial" w:hAnsi="Arial" w:cs="Arial"/>
          <w:szCs w:val="24"/>
        </w:rPr>
        <w:t>i</w:t>
      </w:r>
      <w:r w:rsidRPr="00CB5FB0">
        <w:rPr>
          <w:rFonts w:ascii="Arial" w:hAnsi="Arial" w:cs="Arial"/>
          <w:spacing w:val="-1"/>
          <w:szCs w:val="24"/>
        </w:rPr>
        <w:t>ng</w:t>
      </w:r>
      <w:r w:rsidRPr="00CB5FB0">
        <w:rPr>
          <w:rFonts w:ascii="Arial" w:hAnsi="Arial" w:cs="Arial"/>
          <w:szCs w:val="24"/>
        </w:rPr>
        <w:t>s</w:t>
      </w:r>
      <w:r w:rsidRPr="00CB5FB0">
        <w:rPr>
          <w:rFonts w:ascii="Arial" w:hAnsi="Arial" w:cs="Arial"/>
          <w:spacing w:val="-1"/>
          <w:szCs w:val="24"/>
        </w:rPr>
        <w:t xml:space="preserve"> </w:t>
      </w:r>
      <w:r w:rsidRPr="00CB5FB0">
        <w:rPr>
          <w:rFonts w:ascii="Arial" w:hAnsi="Arial" w:cs="Arial"/>
          <w:spacing w:val="-2"/>
          <w:szCs w:val="24"/>
        </w:rPr>
        <w:t>t</w:t>
      </w:r>
      <w:r w:rsidRPr="00CB5FB0">
        <w:rPr>
          <w:rFonts w:ascii="Arial" w:hAnsi="Arial" w:cs="Arial"/>
          <w:szCs w:val="24"/>
        </w:rPr>
        <w:t>o</w:t>
      </w:r>
      <w:r w:rsidRPr="00CB5FB0">
        <w:rPr>
          <w:rFonts w:ascii="Arial" w:hAnsi="Arial" w:cs="Arial"/>
          <w:spacing w:val="1"/>
          <w:szCs w:val="24"/>
        </w:rPr>
        <w:t xml:space="preserve"> </w:t>
      </w:r>
      <w:r w:rsidRPr="00CB5FB0">
        <w:rPr>
          <w:rFonts w:ascii="Arial" w:hAnsi="Arial" w:cs="Arial"/>
          <w:szCs w:val="24"/>
        </w:rPr>
        <w:t>d</w:t>
      </w:r>
      <w:r w:rsidRPr="00CB5FB0">
        <w:rPr>
          <w:rFonts w:ascii="Arial" w:hAnsi="Arial" w:cs="Arial"/>
          <w:spacing w:val="-2"/>
          <w:szCs w:val="24"/>
        </w:rPr>
        <w:t>e</w:t>
      </w:r>
      <w:r w:rsidRPr="00CB5FB0">
        <w:rPr>
          <w:rFonts w:ascii="Arial" w:hAnsi="Arial" w:cs="Arial"/>
          <w:spacing w:val="1"/>
          <w:szCs w:val="24"/>
        </w:rPr>
        <w:t>v</w:t>
      </w:r>
      <w:r w:rsidRPr="00CB5FB0">
        <w:rPr>
          <w:rFonts w:ascii="Arial" w:hAnsi="Arial" w:cs="Arial"/>
          <w:szCs w:val="24"/>
        </w:rPr>
        <w:t>e</w:t>
      </w:r>
      <w:r w:rsidRPr="00CB5FB0">
        <w:rPr>
          <w:rFonts w:ascii="Arial" w:hAnsi="Arial" w:cs="Arial"/>
          <w:spacing w:val="-2"/>
          <w:szCs w:val="24"/>
        </w:rPr>
        <w:t>l</w:t>
      </w:r>
      <w:r w:rsidRPr="00CB5FB0">
        <w:rPr>
          <w:rFonts w:ascii="Arial" w:hAnsi="Arial" w:cs="Arial"/>
          <w:spacing w:val="1"/>
          <w:szCs w:val="24"/>
        </w:rPr>
        <w:t>o</w:t>
      </w:r>
      <w:r w:rsidRPr="00CB5FB0">
        <w:rPr>
          <w:rFonts w:ascii="Arial" w:hAnsi="Arial" w:cs="Arial"/>
          <w:szCs w:val="24"/>
        </w:rPr>
        <w:t>p</w:t>
      </w:r>
      <w:r w:rsidRPr="00CB5FB0">
        <w:rPr>
          <w:rFonts w:ascii="Arial" w:hAnsi="Arial" w:cs="Arial"/>
          <w:spacing w:val="-1"/>
          <w:szCs w:val="24"/>
        </w:rPr>
        <w:t xml:space="preserve"> v</w:t>
      </w:r>
      <w:r w:rsidRPr="00CB5FB0">
        <w:rPr>
          <w:rFonts w:ascii="Arial" w:hAnsi="Arial" w:cs="Arial"/>
          <w:szCs w:val="24"/>
        </w:rPr>
        <w:t>ar</w:t>
      </w:r>
      <w:r w:rsidRPr="00CB5FB0">
        <w:rPr>
          <w:rFonts w:ascii="Arial" w:hAnsi="Arial" w:cs="Arial"/>
          <w:spacing w:val="-1"/>
          <w:szCs w:val="24"/>
        </w:rPr>
        <w:t>i</w:t>
      </w:r>
      <w:r w:rsidRPr="00CB5FB0">
        <w:rPr>
          <w:rFonts w:ascii="Arial" w:hAnsi="Arial" w:cs="Arial"/>
          <w:spacing w:val="1"/>
          <w:szCs w:val="24"/>
        </w:rPr>
        <w:t>o</w:t>
      </w:r>
      <w:r w:rsidRPr="00CB5FB0">
        <w:rPr>
          <w:rFonts w:ascii="Arial" w:hAnsi="Arial" w:cs="Arial"/>
          <w:spacing w:val="-1"/>
          <w:szCs w:val="24"/>
        </w:rPr>
        <w:t>u</w:t>
      </w:r>
      <w:r w:rsidRPr="00CB5FB0">
        <w:rPr>
          <w:rFonts w:ascii="Arial" w:hAnsi="Arial" w:cs="Arial"/>
          <w:szCs w:val="24"/>
        </w:rPr>
        <w:t>s i</w:t>
      </w:r>
      <w:r w:rsidRPr="00CB5FB0">
        <w:rPr>
          <w:rFonts w:ascii="Arial" w:hAnsi="Arial" w:cs="Arial"/>
          <w:spacing w:val="-3"/>
          <w:szCs w:val="24"/>
        </w:rPr>
        <w:t>d</w:t>
      </w:r>
      <w:r w:rsidRPr="00CB5FB0">
        <w:rPr>
          <w:rFonts w:ascii="Arial" w:hAnsi="Arial" w:cs="Arial"/>
          <w:szCs w:val="24"/>
        </w:rPr>
        <w:t>eas</w:t>
      </w:r>
      <w:r w:rsidRPr="00CB5FB0">
        <w:rPr>
          <w:rFonts w:ascii="Arial" w:hAnsi="Arial" w:cs="Arial"/>
          <w:spacing w:val="1"/>
          <w:szCs w:val="24"/>
        </w:rPr>
        <w:t xml:space="preserve"> </w:t>
      </w:r>
      <w:r w:rsidRPr="00CB5FB0">
        <w:rPr>
          <w:rFonts w:ascii="Arial" w:hAnsi="Arial" w:cs="Arial"/>
          <w:szCs w:val="24"/>
        </w:rPr>
        <w:t>a</w:t>
      </w:r>
      <w:r w:rsidRPr="00CB5FB0">
        <w:rPr>
          <w:rFonts w:ascii="Arial" w:hAnsi="Arial" w:cs="Arial"/>
          <w:spacing w:val="-3"/>
          <w:szCs w:val="24"/>
        </w:rPr>
        <w:t>n</w:t>
      </w:r>
      <w:r w:rsidRPr="00CB5FB0">
        <w:rPr>
          <w:rFonts w:ascii="Arial" w:hAnsi="Arial" w:cs="Arial"/>
          <w:szCs w:val="24"/>
        </w:rPr>
        <w:t>d</w:t>
      </w:r>
      <w:r w:rsidRPr="00CB5FB0">
        <w:rPr>
          <w:rFonts w:ascii="Arial" w:hAnsi="Arial" w:cs="Arial"/>
          <w:spacing w:val="-1"/>
          <w:szCs w:val="24"/>
        </w:rPr>
        <w:t xml:space="preserve"> </w:t>
      </w:r>
      <w:r w:rsidRPr="00CB5FB0">
        <w:rPr>
          <w:rFonts w:ascii="Arial" w:hAnsi="Arial" w:cs="Arial"/>
          <w:szCs w:val="24"/>
        </w:rPr>
        <w:t>best</w:t>
      </w:r>
      <w:r w:rsidRPr="00CB5FB0">
        <w:rPr>
          <w:rFonts w:ascii="Arial" w:hAnsi="Arial" w:cs="Arial"/>
          <w:spacing w:val="1"/>
          <w:szCs w:val="24"/>
        </w:rPr>
        <w:t xml:space="preserve"> </w:t>
      </w:r>
      <w:r w:rsidRPr="00CB5FB0">
        <w:rPr>
          <w:rFonts w:ascii="Arial" w:hAnsi="Arial" w:cs="Arial"/>
          <w:szCs w:val="24"/>
        </w:rPr>
        <w:t>pra</w:t>
      </w:r>
      <w:r w:rsidRPr="00CB5FB0">
        <w:rPr>
          <w:rFonts w:ascii="Arial" w:hAnsi="Arial" w:cs="Arial"/>
          <w:spacing w:val="-3"/>
          <w:szCs w:val="24"/>
        </w:rPr>
        <w:t>c</w:t>
      </w:r>
      <w:r w:rsidRPr="00CB5FB0">
        <w:rPr>
          <w:rFonts w:ascii="Arial" w:hAnsi="Arial" w:cs="Arial"/>
          <w:szCs w:val="24"/>
        </w:rPr>
        <w:t>tic</w:t>
      </w:r>
      <w:r w:rsidRPr="00CB5FB0">
        <w:rPr>
          <w:rFonts w:ascii="Arial" w:hAnsi="Arial" w:cs="Arial"/>
          <w:spacing w:val="1"/>
          <w:szCs w:val="24"/>
        </w:rPr>
        <w:t>e</w:t>
      </w:r>
      <w:r w:rsidRPr="00CB5FB0">
        <w:rPr>
          <w:rFonts w:ascii="Arial" w:hAnsi="Arial" w:cs="Arial"/>
          <w:szCs w:val="24"/>
        </w:rPr>
        <w:t>s</w:t>
      </w:r>
      <w:r w:rsidRPr="00CB5FB0">
        <w:rPr>
          <w:rFonts w:ascii="Arial" w:hAnsi="Arial" w:cs="Arial"/>
          <w:spacing w:val="-2"/>
          <w:szCs w:val="24"/>
        </w:rPr>
        <w:t xml:space="preserve"> </w:t>
      </w:r>
      <w:r w:rsidRPr="00CB5FB0">
        <w:rPr>
          <w:rFonts w:ascii="Arial" w:hAnsi="Arial" w:cs="Arial"/>
          <w:szCs w:val="24"/>
        </w:rPr>
        <w:t xml:space="preserve">in </w:t>
      </w:r>
      <w:r w:rsidRPr="00CB5FB0">
        <w:rPr>
          <w:rFonts w:ascii="Arial" w:hAnsi="Arial" w:cs="Arial"/>
          <w:spacing w:val="-1"/>
          <w:szCs w:val="24"/>
        </w:rPr>
        <w:t>d</w:t>
      </w:r>
      <w:r w:rsidRPr="00CB5FB0">
        <w:rPr>
          <w:rFonts w:ascii="Arial" w:hAnsi="Arial" w:cs="Arial"/>
          <w:szCs w:val="24"/>
        </w:rPr>
        <w:t>e</w:t>
      </w:r>
      <w:r w:rsidRPr="00CB5FB0">
        <w:rPr>
          <w:rFonts w:ascii="Arial" w:hAnsi="Arial" w:cs="Arial"/>
          <w:spacing w:val="1"/>
          <w:szCs w:val="24"/>
        </w:rPr>
        <w:t>v</w:t>
      </w:r>
      <w:r w:rsidRPr="00CB5FB0">
        <w:rPr>
          <w:rFonts w:ascii="Arial" w:hAnsi="Arial" w:cs="Arial"/>
          <w:szCs w:val="24"/>
        </w:rPr>
        <w:t>e</w:t>
      </w:r>
      <w:r w:rsidRPr="00CB5FB0">
        <w:rPr>
          <w:rFonts w:ascii="Arial" w:hAnsi="Arial" w:cs="Arial"/>
          <w:spacing w:val="-2"/>
          <w:szCs w:val="24"/>
        </w:rPr>
        <w:t>l</w:t>
      </w:r>
      <w:r w:rsidRPr="00CB5FB0">
        <w:rPr>
          <w:rFonts w:ascii="Arial" w:hAnsi="Arial" w:cs="Arial"/>
          <w:spacing w:val="1"/>
          <w:szCs w:val="24"/>
        </w:rPr>
        <w:t>o</w:t>
      </w:r>
      <w:r w:rsidRPr="00CB5FB0">
        <w:rPr>
          <w:rFonts w:ascii="Arial" w:hAnsi="Arial" w:cs="Arial"/>
          <w:spacing w:val="-1"/>
          <w:szCs w:val="24"/>
        </w:rPr>
        <w:t>p</w:t>
      </w:r>
      <w:r w:rsidRPr="00CB5FB0">
        <w:rPr>
          <w:rFonts w:ascii="Arial" w:hAnsi="Arial" w:cs="Arial"/>
          <w:szCs w:val="24"/>
        </w:rPr>
        <w:t>i</w:t>
      </w:r>
      <w:r w:rsidRPr="00CB5FB0">
        <w:rPr>
          <w:rFonts w:ascii="Arial" w:hAnsi="Arial" w:cs="Arial"/>
          <w:spacing w:val="-1"/>
          <w:szCs w:val="24"/>
        </w:rPr>
        <w:t>n</w:t>
      </w:r>
      <w:r w:rsidRPr="00CB5FB0">
        <w:rPr>
          <w:rFonts w:ascii="Arial" w:hAnsi="Arial" w:cs="Arial"/>
          <w:szCs w:val="24"/>
        </w:rPr>
        <w:t>g</w:t>
      </w:r>
      <w:r w:rsidRPr="00CB5FB0">
        <w:rPr>
          <w:rFonts w:ascii="Arial" w:hAnsi="Arial" w:cs="Arial"/>
          <w:spacing w:val="-1"/>
          <w:szCs w:val="24"/>
        </w:rPr>
        <w:t xml:space="preserve"> </w:t>
      </w:r>
      <w:r w:rsidRPr="00CB5FB0">
        <w:rPr>
          <w:rFonts w:ascii="Arial" w:hAnsi="Arial" w:cs="Arial"/>
          <w:spacing w:val="1"/>
          <w:szCs w:val="24"/>
        </w:rPr>
        <w:t>t</w:t>
      </w:r>
      <w:r w:rsidRPr="00CB5FB0">
        <w:rPr>
          <w:rFonts w:ascii="Arial" w:hAnsi="Arial" w:cs="Arial"/>
          <w:spacing w:val="-1"/>
          <w:szCs w:val="24"/>
        </w:rPr>
        <w:t>h</w:t>
      </w:r>
      <w:r w:rsidRPr="00CB5FB0">
        <w:rPr>
          <w:rFonts w:ascii="Arial" w:hAnsi="Arial" w:cs="Arial"/>
          <w:szCs w:val="24"/>
        </w:rPr>
        <w:t>e</w:t>
      </w:r>
      <w:r w:rsidRPr="00CB5FB0">
        <w:rPr>
          <w:rFonts w:ascii="Arial" w:hAnsi="Arial" w:cs="Arial"/>
          <w:spacing w:val="1"/>
          <w:szCs w:val="24"/>
        </w:rPr>
        <w:t xml:space="preserve"> </w:t>
      </w:r>
      <w:r w:rsidRPr="00CB5FB0">
        <w:rPr>
          <w:rFonts w:ascii="Arial" w:hAnsi="Arial" w:cs="Arial"/>
          <w:szCs w:val="24"/>
        </w:rPr>
        <w:t>i</w:t>
      </w:r>
      <w:r w:rsidRPr="00CB5FB0">
        <w:rPr>
          <w:rFonts w:ascii="Arial" w:hAnsi="Arial" w:cs="Arial"/>
          <w:spacing w:val="-1"/>
          <w:szCs w:val="24"/>
        </w:rPr>
        <w:t>n</w:t>
      </w:r>
      <w:r w:rsidRPr="00CB5FB0">
        <w:rPr>
          <w:rFonts w:ascii="Arial" w:hAnsi="Arial" w:cs="Arial"/>
          <w:spacing w:val="-2"/>
          <w:szCs w:val="24"/>
        </w:rPr>
        <w:t>s</w:t>
      </w:r>
      <w:r w:rsidRPr="00CB5FB0">
        <w:rPr>
          <w:rFonts w:ascii="Arial" w:hAnsi="Arial" w:cs="Arial"/>
          <w:szCs w:val="24"/>
        </w:rPr>
        <w:t>titut</w:t>
      </w:r>
      <w:r w:rsidRPr="00CB5FB0">
        <w:rPr>
          <w:rFonts w:ascii="Arial" w:hAnsi="Arial" w:cs="Arial"/>
          <w:spacing w:val="-2"/>
          <w:szCs w:val="24"/>
        </w:rPr>
        <w:t>i</w:t>
      </w:r>
      <w:r w:rsidRPr="00CB5FB0">
        <w:rPr>
          <w:rFonts w:ascii="Arial" w:hAnsi="Arial" w:cs="Arial"/>
          <w:spacing w:val="1"/>
          <w:szCs w:val="24"/>
        </w:rPr>
        <w:t>o</w:t>
      </w:r>
      <w:r w:rsidRPr="00CB5FB0">
        <w:rPr>
          <w:rFonts w:ascii="Arial" w:hAnsi="Arial" w:cs="Arial"/>
          <w:spacing w:val="-1"/>
          <w:szCs w:val="24"/>
        </w:rPr>
        <w:t>n</w:t>
      </w:r>
      <w:r w:rsidRPr="00CB5FB0">
        <w:rPr>
          <w:rFonts w:ascii="Arial" w:hAnsi="Arial" w:cs="Arial"/>
          <w:spacing w:val="-3"/>
          <w:szCs w:val="24"/>
        </w:rPr>
        <w:t>a</w:t>
      </w:r>
      <w:r w:rsidRPr="00CB5FB0">
        <w:rPr>
          <w:rFonts w:ascii="Arial" w:hAnsi="Arial" w:cs="Arial"/>
          <w:szCs w:val="24"/>
        </w:rPr>
        <w:t>l structu</w:t>
      </w:r>
      <w:r w:rsidRPr="00CB5FB0">
        <w:rPr>
          <w:rFonts w:ascii="Arial" w:hAnsi="Arial" w:cs="Arial"/>
          <w:spacing w:val="-1"/>
          <w:szCs w:val="24"/>
        </w:rPr>
        <w:t>r</w:t>
      </w:r>
      <w:r w:rsidRPr="00CB5FB0">
        <w:rPr>
          <w:rFonts w:ascii="Arial" w:hAnsi="Arial" w:cs="Arial"/>
          <w:szCs w:val="24"/>
        </w:rPr>
        <w:t>e</w:t>
      </w:r>
      <w:r w:rsidRPr="00CB5FB0">
        <w:rPr>
          <w:rFonts w:ascii="Arial" w:hAnsi="Arial" w:cs="Arial"/>
          <w:spacing w:val="-2"/>
          <w:szCs w:val="24"/>
        </w:rPr>
        <w:t xml:space="preserve"> </w:t>
      </w:r>
      <w:r w:rsidRPr="00CB5FB0">
        <w:rPr>
          <w:rFonts w:ascii="Arial" w:hAnsi="Arial" w:cs="Arial"/>
          <w:szCs w:val="24"/>
        </w:rPr>
        <w:t>nec</w:t>
      </w:r>
      <w:r w:rsidRPr="00CB5FB0">
        <w:rPr>
          <w:rFonts w:ascii="Arial" w:hAnsi="Arial" w:cs="Arial"/>
          <w:spacing w:val="-1"/>
          <w:szCs w:val="24"/>
        </w:rPr>
        <w:t>e</w:t>
      </w:r>
      <w:r w:rsidRPr="00CB5FB0">
        <w:rPr>
          <w:rFonts w:ascii="Arial" w:hAnsi="Arial" w:cs="Arial"/>
          <w:szCs w:val="24"/>
        </w:rPr>
        <w:t>ssary</w:t>
      </w:r>
      <w:r w:rsidRPr="00CB5FB0">
        <w:rPr>
          <w:rFonts w:ascii="Arial" w:hAnsi="Arial" w:cs="Arial"/>
          <w:spacing w:val="-2"/>
          <w:szCs w:val="24"/>
        </w:rPr>
        <w:t xml:space="preserve"> </w:t>
      </w:r>
      <w:r w:rsidRPr="00CB5FB0">
        <w:rPr>
          <w:rFonts w:ascii="Arial" w:hAnsi="Arial" w:cs="Arial"/>
          <w:szCs w:val="24"/>
        </w:rPr>
        <w:t>f</w:t>
      </w:r>
      <w:r w:rsidRPr="00CB5FB0">
        <w:rPr>
          <w:rFonts w:ascii="Arial" w:hAnsi="Arial" w:cs="Arial"/>
          <w:spacing w:val="1"/>
          <w:szCs w:val="24"/>
        </w:rPr>
        <w:t>o</w:t>
      </w:r>
      <w:r w:rsidRPr="00CB5FB0">
        <w:rPr>
          <w:rFonts w:ascii="Arial" w:hAnsi="Arial" w:cs="Arial"/>
          <w:szCs w:val="24"/>
        </w:rPr>
        <w:t>r</w:t>
      </w:r>
      <w:r w:rsidRPr="00CB5FB0">
        <w:rPr>
          <w:rFonts w:ascii="Arial" w:hAnsi="Arial" w:cs="Arial"/>
          <w:spacing w:val="-2"/>
          <w:szCs w:val="24"/>
        </w:rPr>
        <w:t xml:space="preserve"> </w:t>
      </w:r>
      <w:r w:rsidRPr="00CB5FB0">
        <w:rPr>
          <w:rFonts w:ascii="Arial" w:hAnsi="Arial" w:cs="Arial"/>
          <w:szCs w:val="24"/>
        </w:rPr>
        <w:t>its</w:t>
      </w:r>
      <w:r w:rsidRPr="00CB5FB0">
        <w:rPr>
          <w:rFonts w:ascii="Arial" w:hAnsi="Arial" w:cs="Arial"/>
          <w:spacing w:val="-1"/>
          <w:szCs w:val="24"/>
        </w:rPr>
        <w:t xml:space="preserve"> </w:t>
      </w:r>
      <w:r w:rsidRPr="00CB5FB0">
        <w:rPr>
          <w:rFonts w:ascii="Arial" w:hAnsi="Arial" w:cs="Arial"/>
          <w:szCs w:val="24"/>
        </w:rPr>
        <w:t>success.</w:t>
      </w:r>
    </w:p>
    <w:p w:rsidR="001D1A48" w:rsidRPr="00CB5FB0" w:rsidRDefault="001D1A48" w:rsidP="001D1A48">
      <w:pPr>
        <w:spacing w:after="0"/>
        <w:ind w:left="280" w:right="249"/>
        <w:rPr>
          <w:rFonts w:ascii="Arial" w:hAnsi="Arial" w:cs="Arial"/>
          <w:szCs w:val="24"/>
        </w:rPr>
      </w:pPr>
    </w:p>
    <w:p w:rsidR="001D1A48" w:rsidRPr="00CB5FB0" w:rsidRDefault="001D1A48" w:rsidP="00CB5FB0">
      <w:pPr>
        <w:keepNext/>
        <w:widowControl w:val="0"/>
        <w:ind w:left="360"/>
        <w:rPr>
          <w:rFonts w:ascii="Arial" w:hAnsi="Arial" w:cs="Arial"/>
          <w:b/>
          <w:szCs w:val="24"/>
          <w:u w:val="single"/>
        </w:rPr>
      </w:pPr>
      <w:r w:rsidRPr="00CB5FB0">
        <w:rPr>
          <w:rFonts w:ascii="Arial" w:hAnsi="Arial" w:cs="Arial"/>
          <w:b/>
          <w:szCs w:val="24"/>
          <w:u w:val="single"/>
        </w:rPr>
        <w:lastRenderedPageBreak/>
        <w:t xml:space="preserve">Specific actions the state plans to take to enhance coordination between public and private house and </w:t>
      </w:r>
      <w:r w:rsidRPr="007F14E7">
        <w:rPr>
          <w:rFonts w:ascii="Arial" w:hAnsi="Arial" w:cs="Arial"/>
          <w:b/>
          <w:szCs w:val="24"/>
          <w:u w:val="single"/>
        </w:rPr>
        <w:t>social</w:t>
      </w:r>
      <w:r w:rsidRPr="00CB5FB0">
        <w:rPr>
          <w:rFonts w:ascii="Arial" w:hAnsi="Arial" w:cs="Arial"/>
          <w:b/>
          <w:color w:val="365F91" w:themeColor="accent1" w:themeShade="BF"/>
          <w:szCs w:val="24"/>
          <w:u w:val="single"/>
        </w:rPr>
        <w:t xml:space="preserve"> </w:t>
      </w:r>
      <w:r w:rsidRPr="00CB5FB0">
        <w:rPr>
          <w:rFonts w:ascii="Arial" w:hAnsi="Arial" w:cs="Arial"/>
          <w:b/>
          <w:szCs w:val="24"/>
          <w:u w:val="single"/>
        </w:rPr>
        <w:t>service agencies</w:t>
      </w:r>
    </w:p>
    <w:p w:rsidR="001D1A48" w:rsidRPr="00CB5FB0" w:rsidRDefault="001D1A48" w:rsidP="00CB5FB0">
      <w:pPr>
        <w:spacing w:after="0"/>
        <w:ind w:left="360" w:right="203"/>
        <w:rPr>
          <w:rFonts w:ascii="Arial" w:hAnsi="Arial" w:cs="Arial"/>
          <w:szCs w:val="24"/>
        </w:rPr>
      </w:pPr>
      <w:r w:rsidRPr="00CB5FB0">
        <w:rPr>
          <w:rFonts w:ascii="Arial" w:hAnsi="Arial" w:cs="Arial"/>
          <w:szCs w:val="24"/>
        </w:rPr>
        <w:t>All</w:t>
      </w:r>
      <w:r w:rsidRPr="00CB5FB0">
        <w:rPr>
          <w:rFonts w:ascii="Arial" w:hAnsi="Arial" w:cs="Arial"/>
          <w:spacing w:val="1"/>
          <w:szCs w:val="24"/>
        </w:rPr>
        <w:t xml:space="preserve"> </w:t>
      </w:r>
      <w:r w:rsidR="00893C28">
        <w:rPr>
          <w:rFonts w:ascii="Arial" w:hAnsi="Arial" w:cs="Arial"/>
          <w:szCs w:val="24"/>
        </w:rPr>
        <w:t>s</w:t>
      </w:r>
      <w:r w:rsidR="00893C28" w:rsidRPr="00CB5FB0">
        <w:rPr>
          <w:rFonts w:ascii="Arial" w:hAnsi="Arial" w:cs="Arial"/>
          <w:spacing w:val="1"/>
          <w:szCs w:val="24"/>
        </w:rPr>
        <w:t>t</w:t>
      </w:r>
      <w:r w:rsidR="00893C28" w:rsidRPr="00CB5FB0">
        <w:rPr>
          <w:rFonts w:ascii="Arial" w:hAnsi="Arial" w:cs="Arial"/>
          <w:spacing w:val="-2"/>
          <w:szCs w:val="24"/>
        </w:rPr>
        <w:t>a</w:t>
      </w:r>
      <w:r w:rsidR="00893C28" w:rsidRPr="00CB5FB0">
        <w:rPr>
          <w:rFonts w:ascii="Arial" w:hAnsi="Arial" w:cs="Arial"/>
          <w:spacing w:val="1"/>
          <w:szCs w:val="24"/>
        </w:rPr>
        <w:t>t</w:t>
      </w:r>
      <w:r w:rsidR="00893C28" w:rsidRPr="00CB5FB0">
        <w:rPr>
          <w:rFonts w:ascii="Arial" w:hAnsi="Arial" w:cs="Arial"/>
          <w:szCs w:val="24"/>
        </w:rPr>
        <w:t>e</w:t>
      </w:r>
      <w:r w:rsidR="00893C28" w:rsidRPr="00CB5FB0">
        <w:rPr>
          <w:rFonts w:ascii="Arial" w:hAnsi="Arial" w:cs="Arial"/>
          <w:spacing w:val="-1"/>
          <w:szCs w:val="24"/>
        </w:rPr>
        <w:t xml:space="preserve"> </w:t>
      </w:r>
      <w:r w:rsidRPr="00CB5FB0">
        <w:rPr>
          <w:rFonts w:ascii="Arial" w:hAnsi="Arial" w:cs="Arial"/>
          <w:spacing w:val="-3"/>
          <w:szCs w:val="24"/>
        </w:rPr>
        <w:t>C</w:t>
      </w:r>
      <w:r w:rsidRPr="00CB5FB0">
        <w:rPr>
          <w:rFonts w:ascii="Arial" w:hAnsi="Arial" w:cs="Arial"/>
          <w:spacing w:val="1"/>
          <w:szCs w:val="24"/>
        </w:rPr>
        <w:t>D</w:t>
      </w:r>
      <w:r w:rsidRPr="00CB5FB0">
        <w:rPr>
          <w:rFonts w:ascii="Arial" w:hAnsi="Arial" w:cs="Arial"/>
          <w:spacing w:val="-1"/>
          <w:szCs w:val="24"/>
        </w:rPr>
        <w:t>B</w:t>
      </w:r>
      <w:r w:rsidRPr="00CB5FB0">
        <w:rPr>
          <w:rFonts w:ascii="Arial" w:hAnsi="Arial" w:cs="Arial"/>
          <w:spacing w:val="1"/>
          <w:szCs w:val="24"/>
        </w:rPr>
        <w:t>G-</w:t>
      </w:r>
      <w:r w:rsidRPr="00CB5FB0">
        <w:rPr>
          <w:rFonts w:ascii="Arial" w:hAnsi="Arial" w:cs="Arial"/>
          <w:szCs w:val="24"/>
        </w:rPr>
        <w:t>eligi</w:t>
      </w:r>
      <w:r w:rsidRPr="00CB5FB0">
        <w:rPr>
          <w:rFonts w:ascii="Arial" w:hAnsi="Arial" w:cs="Arial"/>
          <w:spacing w:val="2"/>
          <w:szCs w:val="24"/>
        </w:rPr>
        <w:t>b</w:t>
      </w:r>
      <w:r w:rsidRPr="00CB5FB0">
        <w:rPr>
          <w:rFonts w:ascii="Arial" w:hAnsi="Arial" w:cs="Arial"/>
          <w:spacing w:val="-2"/>
          <w:szCs w:val="24"/>
        </w:rPr>
        <w:t>l</w:t>
      </w:r>
      <w:r w:rsidRPr="00CB5FB0">
        <w:rPr>
          <w:rFonts w:ascii="Arial" w:hAnsi="Arial" w:cs="Arial"/>
          <w:szCs w:val="24"/>
        </w:rPr>
        <w:t>e</w:t>
      </w:r>
      <w:r w:rsidRPr="00CB5FB0">
        <w:rPr>
          <w:rFonts w:ascii="Arial" w:hAnsi="Arial" w:cs="Arial"/>
          <w:spacing w:val="-3"/>
          <w:szCs w:val="24"/>
        </w:rPr>
        <w:t xml:space="preserve"> </w:t>
      </w:r>
      <w:r w:rsidRPr="00CB5FB0">
        <w:rPr>
          <w:rFonts w:ascii="Arial" w:hAnsi="Arial" w:cs="Arial"/>
          <w:szCs w:val="24"/>
        </w:rPr>
        <w:t>j</w:t>
      </w:r>
      <w:r w:rsidRPr="00CB5FB0">
        <w:rPr>
          <w:rFonts w:ascii="Arial" w:hAnsi="Arial" w:cs="Arial"/>
          <w:spacing w:val="-1"/>
          <w:szCs w:val="24"/>
        </w:rPr>
        <w:t>u</w:t>
      </w:r>
      <w:r w:rsidRPr="00CB5FB0">
        <w:rPr>
          <w:rFonts w:ascii="Arial" w:hAnsi="Arial" w:cs="Arial"/>
          <w:szCs w:val="24"/>
        </w:rPr>
        <w:t>ris</w:t>
      </w:r>
      <w:r w:rsidRPr="00CB5FB0">
        <w:rPr>
          <w:rFonts w:ascii="Arial" w:hAnsi="Arial" w:cs="Arial"/>
          <w:spacing w:val="1"/>
          <w:szCs w:val="24"/>
        </w:rPr>
        <w:t>d</w:t>
      </w:r>
      <w:r w:rsidRPr="00CB5FB0">
        <w:rPr>
          <w:rFonts w:ascii="Arial" w:hAnsi="Arial" w:cs="Arial"/>
          <w:szCs w:val="24"/>
        </w:rPr>
        <w:t>i</w:t>
      </w:r>
      <w:r w:rsidRPr="00CB5FB0">
        <w:rPr>
          <w:rFonts w:ascii="Arial" w:hAnsi="Arial" w:cs="Arial"/>
          <w:spacing w:val="-1"/>
          <w:szCs w:val="24"/>
        </w:rPr>
        <w:t>c</w:t>
      </w:r>
      <w:r w:rsidRPr="00CB5FB0">
        <w:rPr>
          <w:rFonts w:ascii="Arial" w:hAnsi="Arial" w:cs="Arial"/>
          <w:spacing w:val="1"/>
          <w:szCs w:val="24"/>
        </w:rPr>
        <w:t>t</w:t>
      </w:r>
      <w:r w:rsidRPr="00CB5FB0">
        <w:rPr>
          <w:rFonts w:ascii="Arial" w:hAnsi="Arial" w:cs="Arial"/>
          <w:szCs w:val="24"/>
        </w:rPr>
        <w:t>i</w:t>
      </w:r>
      <w:r w:rsidRPr="00CB5FB0">
        <w:rPr>
          <w:rFonts w:ascii="Arial" w:hAnsi="Arial" w:cs="Arial"/>
          <w:spacing w:val="-2"/>
          <w:szCs w:val="24"/>
        </w:rPr>
        <w:t>o</w:t>
      </w:r>
      <w:r w:rsidRPr="00CB5FB0">
        <w:rPr>
          <w:rFonts w:ascii="Arial" w:hAnsi="Arial" w:cs="Arial"/>
          <w:spacing w:val="1"/>
          <w:szCs w:val="24"/>
        </w:rPr>
        <w:t>n</w:t>
      </w:r>
      <w:r w:rsidRPr="00CB5FB0">
        <w:rPr>
          <w:rFonts w:ascii="Arial" w:hAnsi="Arial" w:cs="Arial"/>
          <w:szCs w:val="24"/>
        </w:rPr>
        <w:t>s</w:t>
      </w:r>
      <w:r w:rsidRPr="00CB5FB0">
        <w:rPr>
          <w:rFonts w:ascii="Arial" w:hAnsi="Arial" w:cs="Arial"/>
          <w:spacing w:val="-1"/>
          <w:szCs w:val="24"/>
        </w:rPr>
        <w:t xml:space="preserve"> </w:t>
      </w:r>
      <w:r w:rsidRPr="00CB5FB0">
        <w:rPr>
          <w:rFonts w:ascii="Arial" w:hAnsi="Arial" w:cs="Arial"/>
          <w:szCs w:val="24"/>
        </w:rPr>
        <w:t>m</w:t>
      </w:r>
      <w:r w:rsidRPr="00CB5FB0">
        <w:rPr>
          <w:rFonts w:ascii="Arial" w:hAnsi="Arial" w:cs="Arial"/>
          <w:spacing w:val="1"/>
          <w:szCs w:val="24"/>
        </w:rPr>
        <w:t>u</w:t>
      </w:r>
      <w:r w:rsidRPr="00CB5FB0">
        <w:rPr>
          <w:rFonts w:ascii="Arial" w:hAnsi="Arial" w:cs="Arial"/>
          <w:spacing w:val="-3"/>
          <w:szCs w:val="24"/>
        </w:rPr>
        <w:t>s</w:t>
      </w:r>
      <w:r w:rsidRPr="00CB5FB0">
        <w:rPr>
          <w:rFonts w:ascii="Arial" w:hAnsi="Arial" w:cs="Arial"/>
          <w:szCs w:val="24"/>
        </w:rPr>
        <w:t>t</w:t>
      </w:r>
      <w:r w:rsidRPr="00CB5FB0">
        <w:rPr>
          <w:rFonts w:ascii="Arial" w:hAnsi="Arial" w:cs="Arial"/>
          <w:spacing w:val="-1"/>
          <w:szCs w:val="24"/>
        </w:rPr>
        <w:t xml:space="preserve"> </w:t>
      </w:r>
      <w:r w:rsidRPr="00CB5FB0">
        <w:rPr>
          <w:rFonts w:ascii="Arial" w:hAnsi="Arial" w:cs="Arial"/>
          <w:spacing w:val="1"/>
          <w:szCs w:val="24"/>
        </w:rPr>
        <w:t>f</w:t>
      </w:r>
      <w:r w:rsidRPr="00CB5FB0">
        <w:rPr>
          <w:rFonts w:ascii="Arial" w:hAnsi="Arial" w:cs="Arial"/>
          <w:szCs w:val="24"/>
        </w:rPr>
        <w:t>oll</w:t>
      </w:r>
      <w:r w:rsidRPr="00CB5FB0">
        <w:rPr>
          <w:rFonts w:ascii="Arial" w:hAnsi="Arial" w:cs="Arial"/>
          <w:spacing w:val="1"/>
          <w:szCs w:val="24"/>
        </w:rPr>
        <w:t>o</w:t>
      </w:r>
      <w:r w:rsidRPr="00CB5FB0">
        <w:rPr>
          <w:rFonts w:ascii="Arial" w:hAnsi="Arial" w:cs="Arial"/>
          <w:szCs w:val="24"/>
        </w:rPr>
        <w:t>w</w:t>
      </w:r>
      <w:r w:rsidRPr="00CB5FB0">
        <w:rPr>
          <w:rFonts w:ascii="Arial" w:hAnsi="Arial" w:cs="Arial"/>
          <w:spacing w:val="-2"/>
          <w:szCs w:val="24"/>
        </w:rPr>
        <w:t xml:space="preserve"> </w:t>
      </w:r>
      <w:r w:rsidRPr="00CB5FB0">
        <w:rPr>
          <w:rFonts w:ascii="Arial" w:hAnsi="Arial" w:cs="Arial"/>
          <w:spacing w:val="-3"/>
          <w:szCs w:val="24"/>
        </w:rPr>
        <w:t>C</w:t>
      </w:r>
      <w:r w:rsidRPr="00CB5FB0">
        <w:rPr>
          <w:rFonts w:ascii="Arial" w:hAnsi="Arial" w:cs="Arial"/>
          <w:spacing w:val="1"/>
          <w:szCs w:val="24"/>
        </w:rPr>
        <w:t>D</w:t>
      </w:r>
      <w:r w:rsidRPr="00CB5FB0">
        <w:rPr>
          <w:rFonts w:ascii="Arial" w:hAnsi="Arial" w:cs="Arial"/>
          <w:spacing w:val="-1"/>
          <w:szCs w:val="24"/>
        </w:rPr>
        <w:t>B</w:t>
      </w:r>
      <w:r w:rsidRPr="00CB5FB0">
        <w:rPr>
          <w:rFonts w:ascii="Arial" w:hAnsi="Arial" w:cs="Arial"/>
          <w:szCs w:val="24"/>
        </w:rPr>
        <w:t>G</w:t>
      </w:r>
      <w:r w:rsidRPr="00CB5FB0">
        <w:rPr>
          <w:rFonts w:ascii="Arial" w:hAnsi="Arial" w:cs="Arial"/>
          <w:spacing w:val="-3"/>
          <w:szCs w:val="24"/>
        </w:rPr>
        <w:t xml:space="preserve"> </w:t>
      </w:r>
      <w:r w:rsidRPr="00CB5FB0">
        <w:rPr>
          <w:rFonts w:ascii="Arial" w:hAnsi="Arial" w:cs="Arial"/>
          <w:spacing w:val="-1"/>
          <w:szCs w:val="24"/>
        </w:rPr>
        <w:t>c</w:t>
      </w:r>
      <w:r w:rsidRPr="00CB5FB0">
        <w:rPr>
          <w:rFonts w:ascii="Arial" w:hAnsi="Arial" w:cs="Arial"/>
          <w:szCs w:val="24"/>
        </w:rPr>
        <w:t>i</w:t>
      </w:r>
      <w:r w:rsidRPr="00CB5FB0">
        <w:rPr>
          <w:rFonts w:ascii="Arial" w:hAnsi="Arial" w:cs="Arial"/>
          <w:spacing w:val="1"/>
          <w:szCs w:val="24"/>
        </w:rPr>
        <w:t>t</w:t>
      </w:r>
      <w:r w:rsidRPr="00CB5FB0">
        <w:rPr>
          <w:rFonts w:ascii="Arial" w:hAnsi="Arial" w:cs="Arial"/>
          <w:spacing w:val="5"/>
          <w:szCs w:val="24"/>
        </w:rPr>
        <w:t>i</w:t>
      </w:r>
      <w:r w:rsidRPr="00CB5FB0">
        <w:rPr>
          <w:rFonts w:ascii="Arial" w:hAnsi="Arial" w:cs="Arial"/>
          <w:spacing w:val="1"/>
          <w:szCs w:val="24"/>
        </w:rPr>
        <w:t>z</w:t>
      </w:r>
      <w:r w:rsidRPr="00CB5FB0">
        <w:rPr>
          <w:rFonts w:ascii="Arial" w:hAnsi="Arial" w:cs="Arial"/>
          <w:spacing w:val="-2"/>
          <w:szCs w:val="24"/>
        </w:rPr>
        <w:t>e</w:t>
      </w:r>
      <w:r w:rsidRPr="00CB5FB0">
        <w:rPr>
          <w:rFonts w:ascii="Arial" w:hAnsi="Arial" w:cs="Arial"/>
          <w:szCs w:val="24"/>
        </w:rPr>
        <w:t>n</w:t>
      </w:r>
      <w:r w:rsidRPr="00CB5FB0">
        <w:rPr>
          <w:rFonts w:ascii="Arial" w:hAnsi="Arial" w:cs="Arial"/>
          <w:spacing w:val="-3"/>
          <w:szCs w:val="24"/>
        </w:rPr>
        <w:t xml:space="preserve"> </w:t>
      </w:r>
      <w:r w:rsidRPr="00CB5FB0">
        <w:rPr>
          <w:rFonts w:ascii="Arial" w:hAnsi="Arial" w:cs="Arial"/>
          <w:spacing w:val="1"/>
          <w:szCs w:val="24"/>
        </w:rPr>
        <w:t>p</w:t>
      </w:r>
      <w:r w:rsidRPr="00CB5FB0">
        <w:rPr>
          <w:rFonts w:ascii="Arial" w:hAnsi="Arial" w:cs="Arial"/>
          <w:szCs w:val="24"/>
        </w:rPr>
        <w:t>ar</w:t>
      </w:r>
      <w:r w:rsidRPr="00CB5FB0">
        <w:rPr>
          <w:rFonts w:ascii="Arial" w:hAnsi="Arial" w:cs="Arial"/>
          <w:spacing w:val="-1"/>
          <w:szCs w:val="24"/>
        </w:rPr>
        <w:t>t</w:t>
      </w:r>
      <w:r w:rsidRPr="00CB5FB0">
        <w:rPr>
          <w:rFonts w:ascii="Arial" w:hAnsi="Arial" w:cs="Arial"/>
          <w:szCs w:val="24"/>
        </w:rPr>
        <w:t>i</w:t>
      </w:r>
      <w:r w:rsidRPr="00CB5FB0">
        <w:rPr>
          <w:rFonts w:ascii="Arial" w:hAnsi="Arial" w:cs="Arial"/>
          <w:spacing w:val="-1"/>
          <w:szCs w:val="24"/>
        </w:rPr>
        <w:t>c</w:t>
      </w:r>
      <w:r w:rsidRPr="00CB5FB0">
        <w:rPr>
          <w:rFonts w:ascii="Arial" w:hAnsi="Arial" w:cs="Arial"/>
          <w:szCs w:val="24"/>
        </w:rPr>
        <w:t>i</w:t>
      </w:r>
      <w:r w:rsidRPr="00CB5FB0">
        <w:rPr>
          <w:rFonts w:ascii="Arial" w:hAnsi="Arial" w:cs="Arial"/>
          <w:spacing w:val="1"/>
          <w:szCs w:val="24"/>
        </w:rPr>
        <w:t>p</w:t>
      </w:r>
      <w:r w:rsidRPr="00CB5FB0">
        <w:rPr>
          <w:rFonts w:ascii="Arial" w:hAnsi="Arial" w:cs="Arial"/>
          <w:szCs w:val="24"/>
        </w:rPr>
        <w:t>a</w:t>
      </w:r>
      <w:r w:rsidRPr="00CB5FB0">
        <w:rPr>
          <w:rFonts w:ascii="Arial" w:hAnsi="Arial" w:cs="Arial"/>
          <w:spacing w:val="1"/>
          <w:szCs w:val="24"/>
        </w:rPr>
        <w:t>t</w:t>
      </w:r>
      <w:r w:rsidRPr="00CB5FB0">
        <w:rPr>
          <w:rFonts w:ascii="Arial" w:hAnsi="Arial" w:cs="Arial"/>
          <w:spacing w:val="-2"/>
          <w:szCs w:val="24"/>
        </w:rPr>
        <w:t>i</w:t>
      </w:r>
      <w:r w:rsidRPr="00CB5FB0">
        <w:rPr>
          <w:rFonts w:ascii="Arial" w:hAnsi="Arial" w:cs="Arial"/>
          <w:szCs w:val="24"/>
        </w:rPr>
        <w:t>on</w:t>
      </w:r>
      <w:r w:rsidRPr="00CB5FB0">
        <w:rPr>
          <w:rFonts w:ascii="Arial" w:hAnsi="Arial" w:cs="Arial"/>
          <w:spacing w:val="-6"/>
          <w:szCs w:val="24"/>
        </w:rPr>
        <w:t xml:space="preserve"> </w:t>
      </w:r>
      <w:r w:rsidRPr="00CB5FB0">
        <w:rPr>
          <w:rFonts w:ascii="Arial" w:hAnsi="Arial" w:cs="Arial"/>
          <w:szCs w:val="24"/>
        </w:rPr>
        <w:t>r</w:t>
      </w:r>
      <w:r w:rsidRPr="00CB5FB0">
        <w:rPr>
          <w:rFonts w:ascii="Arial" w:hAnsi="Arial" w:cs="Arial"/>
          <w:spacing w:val="1"/>
          <w:szCs w:val="24"/>
        </w:rPr>
        <w:t>e</w:t>
      </w:r>
      <w:r w:rsidRPr="00CB5FB0">
        <w:rPr>
          <w:rFonts w:ascii="Arial" w:hAnsi="Arial" w:cs="Arial"/>
          <w:spacing w:val="-1"/>
          <w:szCs w:val="24"/>
        </w:rPr>
        <w:t>q</w:t>
      </w:r>
      <w:r w:rsidRPr="00CB5FB0">
        <w:rPr>
          <w:rFonts w:ascii="Arial" w:hAnsi="Arial" w:cs="Arial"/>
          <w:spacing w:val="1"/>
          <w:szCs w:val="24"/>
        </w:rPr>
        <w:t>u</w:t>
      </w:r>
      <w:r w:rsidRPr="00CB5FB0">
        <w:rPr>
          <w:rFonts w:ascii="Arial" w:hAnsi="Arial" w:cs="Arial"/>
          <w:szCs w:val="24"/>
        </w:rPr>
        <w:t>ire</w:t>
      </w:r>
      <w:r w:rsidRPr="00CB5FB0">
        <w:rPr>
          <w:rFonts w:ascii="Arial" w:hAnsi="Arial" w:cs="Arial"/>
          <w:spacing w:val="1"/>
          <w:szCs w:val="24"/>
        </w:rPr>
        <w:t>m</w:t>
      </w:r>
      <w:r w:rsidRPr="00CB5FB0">
        <w:rPr>
          <w:rFonts w:ascii="Arial" w:hAnsi="Arial" w:cs="Arial"/>
          <w:spacing w:val="-2"/>
          <w:szCs w:val="24"/>
        </w:rPr>
        <w:t>e</w:t>
      </w:r>
      <w:r w:rsidRPr="00CB5FB0">
        <w:rPr>
          <w:rFonts w:ascii="Arial" w:hAnsi="Arial" w:cs="Arial"/>
          <w:spacing w:val="1"/>
          <w:szCs w:val="24"/>
        </w:rPr>
        <w:t>nt</w:t>
      </w:r>
      <w:r w:rsidRPr="00CB5FB0">
        <w:rPr>
          <w:rFonts w:ascii="Arial" w:hAnsi="Arial" w:cs="Arial"/>
          <w:szCs w:val="24"/>
        </w:rPr>
        <w:t>s, i</w:t>
      </w:r>
      <w:r w:rsidRPr="00CB5FB0">
        <w:rPr>
          <w:rFonts w:ascii="Arial" w:hAnsi="Arial" w:cs="Arial"/>
          <w:spacing w:val="1"/>
          <w:szCs w:val="24"/>
        </w:rPr>
        <w:t>n</w:t>
      </w:r>
      <w:r w:rsidRPr="00CB5FB0">
        <w:rPr>
          <w:rFonts w:ascii="Arial" w:hAnsi="Arial" w:cs="Arial"/>
          <w:spacing w:val="-1"/>
          <w:szCs w:val="24"/>
        </w:rPr>
        <w:t>c</w:t>
      </w:r>
      <w:r w:rsidRPr="00CB5FB0">
        <w:rPr>
          <w:rFonts w:ascii="Arial" w:hAnsi="Arial" w:cs="Arial"/>
          <w:szCs w:val="24"/>
        </w:rPr>
        <w:t>l</w:t>
      </w:r>
      <w:r w:rsidRPr="00CB5FB0">
        <w:rPr>
          <w:rFonts w:ascii="Arial" w:hAnsi="Arial" w:cs="Arial"/>
          <w:spacing w:val="1"/>
          <w:szCs w:val="24"/>
        </w:rPr>
        <w:t>ud</w:t>
      </w:r>
      <w:r w:rsidRPr="00CB5FB0">
        <w:rPr>
          <w:rFonts w:ascii="Arial" w:hAnsi="Arial" w:cs="Arial"/>
          <w:spacing w:val="-2"/>
          <w:szCs w:val="24"/>
        </w:rPr>
        <w:t>i</w:t>
      </w:r>
      <w:r w:rsidRPr="00CB5FB0">
        <w:rPr>
          <w:rFonts w:ascii="Arial" w:hAnsi="Arial" w:cs="Arial"/>
          <w:spacing w:val="1"/>
          <w:szCs w:val="24"/>
        </w:rPr>
        <w:t>n</w:t>
      </w:r>
      <w:r w:rsidRPr="00CB5FB0">
        <w:rPr>
          <w:rFonts w:ascii="Arial" w:hAnsi="Arial" w:cs="Arial"/>
          <w:szCs w:val="24"/>
        </w:rPr>
        <w:t>g</w:t>
      </w:r>
      <w:r w:rsidRPr="00CB5FB0">
        <w:rPr>
          <w:rFonts w:ascii="Arial" w:hAnsi="Arial" w:cs="Arial"/>
          <w:spacing w:val="-1"/>
          <w:szCs w:val="24"/>
        </w:rPr>
        <w:t xml:space="preserve"> </w:t>
      </w:r>
      <w:r w:rsidRPr="00CB5FB0">
        <w:rPr>
          <w:rFonts w:ascii="Arial" w:hAnsi="Arial" w:cs="Arial"/>
          <w:spacing w:val="-2"/>
          <w:szCs w:val="24"/>
        </w:rPr>
        <w:t>o</w:t>
      </w:r>
      <w:r w:rsidRPr="00CB5FB0">
        <w:rPr>
          <w:rFonts w:ascii="Arial" w:hAnsi="Arial" w:cs="Arial"/>
          <w:spacing w:val="1"/>
          <w:szCs w:val="24"/>
        </w:rPr>
        <w:t>ut</w:t>
      </w:r>
      <w:r w:rsidRPr="00CB5FB0">
        <w:rPr>
          <w:rFonts w:ascii="Arial" w:hAnsi="Arial" w:cs="Arial"/>
          <w:spacing w:val="-2"/>
          <w:szCs w:val="24"/>
        </w:rPr>
        <w:t>r</w:t>
      </w:r>
      <w:r w:rsidRPr="00CB5FB0">
        <w:rPr>
          <w:rFonts w:ascii="Arial" w:hAnsi="Arial" w:cs="Arial"/>
          <w:szCs w:val="24"/>
        </w:rPr>
        <w:t>e</w:t>
      </w:r>
      <w:r w:rsidRPr="00CB5FB0">
        <w:rPr>
          <w:rFonts w:ascii="Arial" w:hAnsi="Arial" w:cs="Arial"/>
          <w:spacing w:val="1"/>
          <w:szCs w:val="24"/>
        </w:rPr>
        <w:t>a</w:t>
      </w:r>
      <w:r w:rsidRPr="00CB5FB0">
        <w:rPr>
          <w:rFonts w:ascii="Arial" w:hAnsi="Arial" w:cs="Arial"/>
          <w:spacing w:val="-1"/>
          <w:szCs w:val="24"/>
        </w:rPr>
        <w:t>c</w:t>
      </w:r>
      <w:r w:rsidRPr="00CB5FB0">
        <w:rPr>
          <w:rFonts w:ascii="Arial" w:hAnsi="Arial" w:cs="Arial"/>
          <w:szCs w:val="24"/>
        </w:rPr>
        <w:t>h</w:t>
      </w:r>
      <w:r w:rsidRPr="00CB5FB0">
        <w:rPr>
          <w:rFonts w:ascii="Arial" w:hAnsi="Arial" w:cs="Arial"/>
          <w:spacing w:val="-6"/>
          <w:szCs w:val="24"/>
        </w:rPr>
        <w:t xml:space="preserve"> </w:t>
      </w:r>
      <w:r w:rsidRPr="00CB5FB0">
        <w:rPr>
          <w:rFonts w:ascii="Arial" w:hAnsi="Arial" w:cs="Arial"/>
          <w:spacing w:val="1"/>
          <w:szCs w:val="24"/>
        </w:rPr>
        <w:t>t</w:t>
      </w:r>
      <w:r w:rsidRPr="00CB5FB0">
        <w:rPr>
          <w:rFonts w:ascii="Arial" w:hAnsi="Arial" w:cs="Arial"/>
          <w:szCs w:val="24"/>
        </w:rPr>
        <w:t>o</w:t>
      </w:r>
      <w:r w:rsidRPr="00CB5FB0">
        <w:rPr>
          <w:rFonts w:ascii="Arial" w:hAnsi="Arial" w:cs="Arial"/>
          <w:spacing w:val="-2"/>
          <w:szCs w:val="24"/>
        </w:rPr>
        <w:t xml:space="preserve"> </w:t>
      </w:r>
      <w:r w:rsidRPr="00CB5FB0">
        <w:rPr>
          <w:rFonts w:ascii="Arial" w:hAnsi="Arial" w:cs="Arial"/>
          <w:spacing w:val="1"/>
          <w:szCs w:val="24"/>
        </w:rPr>
        <w:t>h</w:t>
      </w:r>
      <w:r w:rsidRPr="00CB5FB0">
        <w:rPr>
          <w:rFonts w:ascii="Arial" w:hAnsi="Arial" w:cs="Arial"/>
          <w:spacing w:val="-2"/>
          <w:szCs w:val="24"/>
        </w:rPr>
        <w:t>o</w:t>
      </w:r>
      <w:r w:rsidRPr="00CB5FB0">
        <w:rPr>
          <w:rFonts w:ascii="Arial" w:hAnsi="Arial" w:cs="Arial"/>
          <w:spacing w:val="1"/>
          <w:szCs w:val="24"/>
        </w:rPr>
        <w:t>u</w:t>
      </w:r>
      <w:r w:rsidRPr="00CB5FB0">
        <w:rPr>
          <w:rFonts w:ascii="Arial" w:hAnsi="Arial" w:cs="Arial"/>
          <w:szCs w:val="24"/>
        </w:rPr>
        <w:t>si</w:t>
      </w:r>
      <w:r w:rsidRPr="00CB5FB0">
        <w:rPr>
          <w:rFonts w:ascii="Arial" w:hAnsi="Arial" w:cs="Arial"/>
          <w:spacing w:val="1"/>
          <w:szCs w:val="24"/>
        </w:rPr>
        <w:t>n</w:t>
      </w:r>
      <w:r w:rsidRPr="00CB5FB0">
        <w:rPr>
          <w:rFonts w:ascii="Arial" w:hAnsi="Arial" w:cs="Arial"/>
          <w:szCs w:val="24"/>
        </w:rPr>
        <w:t xml:space="preserve">g </w:t>
      </w:r>
      <w:r w:rsidRPr="00CB5FB0">
        <w:rPr>
          <w:rFonts w:ascii="Arial" w:hAnsi="Arial" w:cs="Arial"/>
          <w:spacing w:val="-2"/>
          <w:szCs w:val="24"/>
        </w:rPr>
        <w:t>a</w:t>
      </w:r>
      <w:r w:rsidRPr="00CB5FB0">
        <w:rPr>
          <w:rFonts w:ascii="Arial" w:hAnsi="Arial" w:cs="Arial"/>
          <w:spacing w:val="1"/>
          <w:szCs w:val="24"/>
        </w:rPr>
        <w:t>n</w:t>
      </w:r>
      <w:r w:rsidRPr="00CB5FB0">
        <w:rPr>
          <w:rFonts w:ascii="Arial" w:hAnsi="Arial" w:cs="Arial"/>
          <w:szCs w:val="24"/>
        </w:rPr>
        <w:t>d</w:t>
      </w:r>
      <w:r w:rsidRPr="00CB5FB0">
        <w:rPr>
          <w:rFonts w:ascii="Arial" w:hAnsi="Arial" w:cs="Arial"/>
          <w:spacing w:val="-1"/>
          <w:szCs w:val="24"/>
        </w:rPr>
        <w:t xml:space="preserve"> </w:t>
      </w:r>
      <w:r w:rsidRPr="00CB5FB0">
        <w:rPr>
          <w:rFonts w:ascii="Arial" w:hAnsi="Arial" w:cs="Arial"/>
          <w:szCs w:val="24"/>
        </w:rPr>
        <w:t>social</w:t>
      </w:r>
      <w:r w:rsidRPr="00CB5FB0">
        <w:rPr>
          <w:rFonts w:ascii="Arial" w:hAnsi="Arial" w:cs="Arial"/>
          <w:spacing w:val="1"/>
          <w:szCs w:val="24"/>
        </w:rPr>
        <w:t xml:space="preserve"> </w:t>
      </w:r>
      <w:r w:rsidRPr="00CB5FB0">
        <w:rPr>
          <w:rFonts w:ascii="Arial" w:hAnsi="Arial" w:cs="Arial"/>
          <w:szCs w:val="24"/>
        </w:rPr>
        <w:t>service</w:t>
      </w:r>
      <w:r w:rsidRPr="00CB5FB0">
        <w:rPr>
          <w:rFonts w:ascii="Arial" w:hAnsi="Arial" w:cs="Arial"/>
          <w:spacing w:val="-8"/>
          <w:szCs w:val="24"/>
        </w:rPr>
        <w:t xml:space="preserve"> </w:t>
      </w:r>
      <w:r w:rsidRPr="00CB5FB0">
        <w:rPr>
          <w:rFonts w:ascii="Arial" w:hAnsi="Arial" w:cs="Arial"/>
          <w:spacing w:val="-2"/>
          <w:szCs w:val="24"/>
        </w:rPr>
        <w:t>a</w:t>
      </w:r>
      <w:r w:rsidRPr="00CB5FB0">
        <w:rPr>
          <w:rFonts w:ascii="Arial" w:hAnsi="Arial" w:cs="Arial"/>
          <w:szCs w:val="24"/>
        </w:rPr>
        <w:t>ge</w:t>
      </w:r>
      <w:r w:rsidRPr="00CB5FB0">
        <w:rPr>
          <w:rFonts w:ascii="Arial" w:hAnsi="Arial" w:cs="Arial"/>
          <w:spacing w:val="1"/>
          <w:szCs w:val="24"/>
        </w:rPr>
        <w:t>n</w:t>
      </w:r>
      <w:r w:rsidRPr="00CB5FB0">
        <w:rPr>
          <w:rFonts w:ascii="Arial" w:hAnsi="Arial" w:cs="Arial"/>
          <w:spacing w:val="-1"/>
          <w:szCs w:val="24"/>
        </w:rPr>
        <w:t>c</w:t>
      </w:r>
      <w:r w:rsidRPr="00CB5FB0">
        <w:rPr>
          <w:rFonts w:ascii="Arial" w:hAnsi="Arial" w:cs="Arial"/>
          <w:szCs w:val="24"/>
        </w:rPr>
        <w:t>ies</w:t>
      </w:r>
      <w:r w:rsidRPr="00CB5FB0">
        <w:rPr>
          <w:rFonts w:ascii="Arial" w:hAnsi="Arial" w:cs="Arial"/>
          <w:spacing w:val="-4"/>
          <w:szCs w:val="24"/>
        </w:rPr>
        <w:t xml:space="preserve"> </w:t>
      </w:r>
      <w:r w:rsidRPr="00CB5FB0">
        <w:rPr>
          <w:rFonts w:ascii="Arial" w:hAnsi="Arial" w:cs="Arial"/>
          <w:szCs w:val="24"/>
        </w:rPr>
        <w:t>servi</w:t>
      </w:r>
      <w:r w:rsidRPr="00CB5FB0">
        <w:rPr>
          <w:rFonts w:ascii="Arial" w:hAnsi="Arial" w:cs="Arial"/>
          <w:spacing w:val="1"/>
          <w:szCs w:val="24"/>
        </w:rPr>
        <w:t>n</w:t>
      </w:r>
      <w:r w:rsidRPr="00CB5FB0">
        <w:rPr>
          <w:rFonts w:ascii="Arial" w:hAnsi="Arial" w:cs="Arial"/>
          <w:szCs w:val="24"/>
        </w:rPr>
        <w:t>g</w:t>
      </w:r>
      <w:r w:rsidRPr="00CB5FB0">
        <w:rPr>
          <w:rFonts w:ascii="Arial" w:hAnsi="Arial" w:cs="Arial"/>
          <w:spacing w:val="-9"/>
          <w:szCs w:val="24"/>
        </w:rPr>
        <w:t xml:space="preserve"> </w:t>
      </w:r>
      <w:r w:rsidRPr="00CB5FB0">
        <w:rPr>
          <w:rFonts w:ascii="Arial" w:hAnsi="Arial" w:cs="Arial"/>
          <w:spacing w:val="-1"/>
          <w:szCs w:val="24"/>
        </w:rPr>
        <w:t>t</w:t>
      </w:r>
      <w:r w:rsidRPr="00CB5FB0">
        <w:rPr>
          <w:rFonts w:ascii="Arial" w:hAnsi="Arial" w:cs="Arial"/>
          <w:spacing w:val="1"/>
          <w:szCs w:val="24"/>
        </w:rPr>
        <w:t>h</w:t>
      </w:r>
      <w:r w:rsidRPr="00CB5FB0">
        <w:rPr>
          <w:rFonts w:ascii="Arial" w:hAnsi="Arial" w:cs="Arial"/>
          <w:szCs w:val="24"/>
        </w:rPr>
        <w:t>e</w:t>
      </w:r>
      <w:r w:rsidRPr="00CB5FB0">
        <w:rPr>
          <w:rFonts w:ascii="Arial" w:hAnsi="Arial" w:cs="Arial"/>
          <w:spacing w:val="-1"/>
          <w:szCs w:val="24"/>
        </w:rPr>
        <w:t xml:space="preserve"> </w:t>
      </w:r>
      <w:r w:rsidRPr="00CB5FB0">
        <w:rPr>
          <w:rFonts w:ascii="Arial" w:hAnsi="Arial" w:cs="Arial"/>
          <w:spacing w:val="-2"/>
          <w:szCs w:val="24"/>
        </w:rPr>
        <w:t>a</w:t>
      </w:r>
      <w:r w:rsidRPr="00CB5FB0">
        <w:rPr>
          <w:rFonts w:ascii="Arial" w:hAnsi="Arial" w:cs="Arial"/>
          <w:spacing w:val="1"/>
          <w:szCs w:val="24"/>
        </w:rPr>
        <w:t>f</w:t>
      </w:r>
      <w:r w:rsidRPr="00CB5FB0">
        <w:rPr>
          <w:rFonts w:ascii="Arial" w:hAnsi="Arial" w:cs="Arial"/>
          <w:spacing w:val="-1"/>
          <w:szCs w:val="24"/>
        </w:rPr>
        <w:t>f</w:t>
      </w:r>
      <w:r w:rsidRPr="00CB5FB0">
        <w:rPr>
          <w:rFonts w:ascii="Arial" w:hAnsi="Arial" w:cs="Arial"/>
          <w:szCs w:val="24"/>
        </w:rPr>
        <w:t>ec</w:t>
      </w:r>
      <w:r w:rsidRPr="00CB5FB0">
        <w:rPr>
          <w:rFonts w:ascii="Arial" w:hAnsi="Arial" w:cs="Arial"/>
          <w:spacing w:val="1"/>
          <w:szCs w:val="24"/>
        </w:rPr>
        <w:t>t</w:t>
      </w:r>
      <w:r w:rsidRPr="00CB5FB0">
        <w:rPr>
          <w:rFonts w:ascii="Arial" w:hAnsi="Arial" w:cs="Arial"/>
          <w:szCs w:val="24"/>
        </w:rPr>
        <w:t>ed</w:t>
      </w:r>
      <w:r w:rsidRPr="00CB5FB0">
        <w:rPr>
          <w:rFonts w:ascii="Arial" w:hAnsi="Arial" w:cs="Arial"/>
          <w:spacing w:val="-5"/>
          <w:szCs w:val="24"/>
        </w:rPr>
        <w:t xml:space="preserve"> </w:t>
      </w:r>
      <w:r w:rsidRPr="00CB5FB0">
        <w:rPr>
          <w:rFonts w:ascii="Arial" w:hAnsi="Arial" w:cs="Arial"/>
          <w:szCs w:val="24"/>
        </w:rPr>
        <w:t>j</w:t>
      </w:r>
      <w:r w:rsidRPr="00CB5FB0">
        <w:rPr>
          <w:rFonts w:ascii="Arial" w:hAnsi="Arial" w:cs="Arial"/>
          <w:spacing w:val="1"/>
          <w:szCs w:val="24"/>
        </w:rPr>
        <w:t>u</w:t>
      </w:r>
      <w:r w:rsidRPr="00CB5FB0">
        <w:rPr>
          <w:rFonts w:ascii="Arial" w:hAnsi="Arial" w:cs="Arial"/>
          <w:szCs w:val="24"/>
        </w:rPr>
        <w:t>ri</w:t>
      </w:r>
      <w:r w:rsidRPr="00CB5FB0">
        <w:rPr>
          <w:rFonts w:ascii="Arial" w:hAnsi="Arial" w:cs="Arial"/>
          <w:spacing w:val="-2"/>
          <w:szCs w:val="24"/>
        </w:rPr>
        <w:t>s</w:t>
      </w:r>
      <w:r w:rsidRPr="00CB5FB0">
        <w:rPr>
          <w:rFonts w:ascii="Arial" w:hAnsi="Arial" w:cs="Arial"/>
          <w:spacing w:val="1"/>
          <w:szCs w:val="24"/>
        </w:rPr>
        <w:t>d</w:t>
      </w:r>
      <w:r w:rsidRPr="00CB5FB0">
        <w:rPr>
          <w:rFonts w:ascii="Arial" w:hAnsi="Arial" w:cs="Arial"/>
          <w:szCs w:val="24"/>
        </w:rPr>
        <w:t>i</w:t>
      </w:r>
      <w:r w:rsidRPr="00CB5FB0">
        <w:rPr>
          <w:rFonts w:ascii="Arial" w:hAnsi="Arial" w:cs="Arial"/>
          <w:spacing w:val="-1"/>
          <w:szCs w:val="24"/>
        </w:rPr>
        <w:t>c</w:t>
      </w:r>
      <w:r w:rsidRPr="00CB5FB0">
        <w:rPr>
          <w:rFonts w:ascii="Arial" w:hAnsi="Arial" w:cs="Arial"/>
          <w:spacing w:val="1"/>
          <w:szCs w:val="24"/>
        </w:rPr>
        <w:t>t</w:t>
      </w:r>
      <w:r w:rsidRPr="00CB5FB0">
        <w:rPr>
          <w:rFonts w:ascii="Arial" w:hAnsi="Arial" w:cs="Arial"/>
          <w:szCs w:val="24"/>
        </w:rPr>
        <w:t>i</w:t>
      </w:r>
      <w:r w:rsidRPr="00CB5FB0">
        <w:rPr>
          <w:rFonts w:ascii="Arial" w:hAnsi="Arial" w:cs="Arial"/>
          <w:spacing w:val="-2"/>
          <w:szCs w:val="24"/>
        </w:rPr>
        <w:t>o</w:t>
      </w:r>
      <w:r w:rsidRPr="00CB5FB0">
        <w:rPr>
          <w:rFonts w:ascii="Arial" w:hAnsi="Arial" w:cs="Arial"/>
          <w:spacing w:val="1"/>
          <w:szCs w:val="24"/>
        </w:rPr>
        <w:t>n</w:t>
      </w:r>
      <w:r w:rsidRPr="00CB5FB0">
        <w:rPr>
          <w:rFonts w:ascii="Arial" w:hAnsi="Arial" w:cs="Arial"/>
          <w:szCs w:val="24"/>
        </w:rPr>
        <w:t>.  Im</w:t>
      </w:r>
      <w:r w:rsidRPr="00CB5FB0">
        <w:rPr>
          <w:rFonts w:ascii="Arial" w:hAnsi="Arial" w:cs="Arial"/>
          <w:spacing w:val="1"/>
          <w:szCs w:val="24"/>
        </w:rPr>
        <w:t>p</w:t>
      </w:r>
      <w:r w:rsidRPr="00CB5FB0">
        <w:rPr>
          <w:rFonts w:ascii="Arial" w:hAnsi="Arial" w:cs="Arial"/>
          <w:szCs w:val="24"/>
        </w:rPr>
        <w:t>eri</w:t>
      </w:r>
      <w:r w:rsidRPr="00CB5FB0">
        <w:rPr>
          <w:rFonts w:ascii="Arial" w:hAnsi="Arial" w:cs="Arial"/>
          <w:spacing w:val="1"/>
          <w:szCs w:val="24"/>
        </w:rPr>
        <w:t>a</w:t>
      </w:r>
      <w:r w:rsidRPr="00CB5FB0">
        <w:rPr>
          <w:rFonts w:ascii="Arial" w:hAnsi="Arial" w:cs="Arial"/>
          <w:szCs w:val="24"/>
        </w:rPr>
        <w:t>l</w:t>
      </w:r>
      <w:r w:rsidRPr="00CB5FB0">
        <w:rPr>
          <w:rFonts w:ascii="Arial" w:hAnsi="Arial" w:cs="Arial"/>
          <w:spacing w:val="-3"/>
          <w:szCs w:val="24"/>
        </w:rPr>
        <w:t xml:space="preserve"> </w:t>
      </w:r>
      <w:r w:rsidRPr="00CB5FB0">
        <w:rPr>
          <w:rFonts w:ascii="Arial" w:hAnsi="Arial" w:cs="Arial"/>
          <w:szCs w:val="24"/>
        </w:rPr>
        <w:t>C</w:t>
      </w:r>
      <w:r w:rsidRPr="00CB5FB0">
        <w:rPr>
          <w:rFonts w:ascii="Arial" w:hAnsi="Arial" w:cs="Arial"/>
          <w:spacing w:val="-3"/>
          <w:szCs w:val="24"/>
        </w:rPr>
        <w:t>o</w:t>
      </w:r>
      <w:r w:rsidRPr="00CB5FB0">
        <w:rPr>
          <w:rFonts w:ascii="Arial" w:hAnsi="Arial" w:cs="Arial"/>
          <w:spacing w:val="1"/>
          <w:szCs w:val="24"/>
        </w:rPr>
        <w:t>u</w:t>
      </w:r>
      <w:r w:rsidRPr="00CB5FB0">
        <w:rPr>
          <w:rFonts w:ascii="Arial" w:hAnsi="Arial" w:cs="Arial"/>
          <w:spacing w:val="-1"/>
          <w:szCs w:val="24"/>
        </w:rPr>
        <w:t>n</w:t>
      </w:r>
      <w:r w:rsidRPr="00CB5FB0">
        <w:rPr>
          <w:rFonts w:ascii="Arial" w:hAnsi="Arial" w:cs="Arial"/>
          <w:spacing w:val="1"/>
          <w:szCs w:val="24"/>
        </w:rPr>
        <w:t>t</w:t>
      </w:r>
      <w:r w:rsidRPr="00CB5FB0">
        <w:rPr>
          <w:rFonts w:ascii="Arial" w:hAnsi="Arial" w:cs="Arial"/>
          <w:szCs w:val="24"/>
        </w:rPr>
        <w:t>y</w:t>
      </w:r>
      <w:r w:rsidRPr="00CB5FB0">
        <w:rPr>
          <w:rFonts w:ascii="Arial" w:hAnsi="Arial" w:cs="Arial"/>
          <w:spacing w:val="-2"/>
          <w:szCs w:val="24"/>
        </w:rPr>
        <w:t xml:space="preserve"> </w:t>
      </w:r>
      <w:r w:rsidR="00830898">
        <w:rPr>
          <w:rFonts w:ascii="Arial" w:hAnsi="Arial" w:cs="Arial"/>
          <w:szCs w:val="24"/>
        </w:rPr>
        <w:t>is</w:t>
      </w:r>
      <w:r w:rsidRPr="00CB5FB0">
        <w:rPr>
          <w:rFonts w:ascii="Arial" w:hAnsi="Arial" w:cs="Arial"/>
          <w:spacing w:val="-2"/>
          <w:szCs w:val="24"/>
        </w:rPr>
        <w:t xml:space="preserve"> r</w:t>
      </w:r>
      <w:r w:rsidRPr="00CB5FB0">
        <w:rPr>
          <w:rFonts w:ascii="Arial" w:hAnsi="Arial" w:cs="Arial"/>
          <w:szCs w:val="24"/>
        </w:rPr>
        <w:t>es</w:t>
      </w:r>
      <w:r w:rsidRPr="00CB5FB0">
        <w:rPr>
          <w:rFonts w:ascii="Arial" w:hAnsi="Arial" w:cs="Arial"/>
          <w:spacing w:val="1"/>
          <w:szCs w:val="24"/>
        </w:rPr>
        <w:t>p</w:t>
      </w:r>
      <w:r w:rsidRPr="00CB5FB0">
        <w:rPr>
          <w:rFonts w:ascii="Arial" w:hAnsi="Arial" w:cs="Arial"/>
          <w:spacing w:val="-2"/>
          <w:szCs w:val="24"/>
        </w:rPr>
        <w:t>o</w:t>
      </w:r>
      <w:r w:rsidRPr="00CB5FB0">
        <w:rPr>
          <w:rFonts w:ascii="Arial" w:hAnsi="Arial" w:cs="Arial"/>
          <w:spacing w:val="1"/>
          <w:szCs w:val="24"/>
        </w:rPr>
        <w:t>n</w:t>
      </w:r>
      <w:r w:rsidRPr="00CB5FB0">
        <w:rPr>
          <w:rFonts w:ascii="Arial" w:hAnsi="Arial" w:cs="Arial"/>
          <w:szCs w:val="24"/>
        </w:rPr>
        <w:t>si</w:t>
      </w:r>
      <w:r w:rsidRPr="00CB5FB0">
        <w:rPr>
          <w:rFonts w:ascii="Arial" w:hAnsi="Arial" w:cs="Arial"/>
          <w:spacing w:val="1"/>
          <w:szCs w:val="24"/>
        </w:rPr>
        <w:t>b</w:t>
      </w:r>
      <w:r w:rsidRPr="00CB5FB0">
        <w:rPr>
          <w:rFonts w:ascii="Arial" w:hAnsi="Arial" w:cs="Arial"/>
          <w:szCs w:val="24"/>
        </w:rPr>
        <w:t>le</w:t>
      </w:r>
      <w:r w:rsidRPr="00CB5FB0">
        <w:rPr>
          <w:rFonts w:ascii="Arial" w:hAnsi="Arial" w:cs="Arial"/>
          <w:spacing w:val="-2"/>
          <w:szCs w:val="24"/>
        </w:rPr>
        <w:t xml:space="preserve"> </w:t>
      </w:r>
      <w:r w:rsidRPr="00CB5FB0">
        <w:rPr>
          <w:rFonts w:ascii="Arial" w:hAnsi="Arial" w:cs="Arial"/>
          <w:spacing w:val="1"/>
          <w:szCs w:val="24"/>
        </w:rPr>
        <w:t>f</w:t>
      </w:r>
      <w:r w:rsidRPr="00CB5FB0">
        <w:rPr>
          <w:rFonts w:ascii="Arial" w:hAnsi="Arial" w:cs="Arial"/>
          <w:spacing w:val="-2"/>
          <w:szCs w:val="24"/>
        </w:rPr>
        <w:t>o</w:t>
      </w:r>
      <w:r w:rsidRPr="00CB5FB0">
        <w:rPr>
          <w:rFonts w:ascii="Arial" w:hAnsi="Arial" w:cs="Arial"/>
          <w:szCs w:val="24"/>
        </w:rPr>
        <w:t>r</w:t>
      </w:r>
      <w:r w:rsidRPr="00CB5FB0">
        <w:rPr>
          <w:rFonts w:ascii="Arial" w:hAnsi="Arial" w:cs="Arial"/>
          <w:spacing w:val="-2"/>
          <w:szCs w:val="24"/>
        </w:rPr>
        <w:t xml:space="preserve"> </w:t>
      </w:r>
      <w:r w:rsidRPr="00CB5FB0">
        <w:rPr>
          <w:rFonts w:ascii="Arial" w:hAnsi="Arial" w:cs="Arial"/>
          <w:szCs w:val="24"/>
        </w:rPr>
        <w:t>e</w:t>
      </w:r>
      <w:r w:rsidRPr="00CB5FB0">
        <w:rPr>
          <w:rFonts w:ascii="Arial" w:hAnsi="Arial" w:cs="Arial"/>
          <w:spacing w:val="1"/>
          <w:szCs w:val="24"/>
        </w:rPr>
        <w:t>n</w:t>
      </w:r>
      <w:r w:rsidRPr="00CB5FB0">
        <w:rPr>
          <w:rFonts w:ascii="Arial" w:hAnsi="Arial" w:cs="Arial"/>
          <w:szCs w:val="24"/>
        </w:rPr>
        <w:t>s</w:t>
      </w:r>
      <w:r w:rsidRPr="00CB5FB0">
        <w:rPr>
          <w:rFonts w:ascii="Arial" w:hAnsi="Arial" w:cs="Arial"/>
          <w:spacing w:val="1"/>
          <w:szCs w:val="24"/>
        </w:rPr>
        <w:t>u</w:t>
      </w:r>
      <w:r w:rsidRPr="00CB5FB0">
        <w:rPr>
          <w:rFonts w:ascii="Arial" w:hAnsi="Arial" w:cs="Arial"/>
          <w:szCs w:val="24"/>
        </w:rPr>
        <w:t>r</w:t>
      </w:r>
      <w:r w:rsidRPr="00CB5FB0">
        <w:rPr>
          <w:rFonts w:ascii="Arial" w:hAnsi="Arial" w:cs="Arial"/>
          <w:spacing w:val="-2"/>
          <w:szCs w:val="24"/>
        </w:rPr>
        <w:t>i</w:t>
      </w:r>
      <w:r w:rsidRPr="00CB5FB0">
        <w:rPr>
          <w:rFonts w:ascii="Arial" w:hAnsi="Arial" w:cs="Arial"/>
          <w:spacing w:val="1"/>
          <w:szCs w:val="24"/>
        </w:rPr>
        <w:t>n</w:t>
      </w:r>
      <w:r w:rsidRPr="00CB5FB0">
        <w:rPr>
          <w:rFonts w:ascii="Arial" w:hAnsi="Arial" w:cs="Arial"/>
          <w:szCs w:val="24"/>
        </w:rPr>
        <w:t xml:space="preserve">g </w:t>
      </w:r>
      <w:r w:rsidRPr="00CB5FB0">
        <w:rPr>
          <w:rFonts w:ascii="Arial" w:hAnsi="Arial" w:cs="Arial"/>
          <w:spacing w:val="-1"/>
          <w:szCs w:val="24"/>
        </w:rPr>
        <w:t>t</w:t>
      </w:r>
      <w:r w:rsidRPr="00CB5FB0">
        <w:rPr>
          <w:rFonts w:ascii="Arial" w:hAnsi="Arial" w:cs="Arial"/>
          <w:spacing w:val="1"/>
          <w:szCs w:val="24"/>
        </w:rPr>
        <w:t>h</w:t>
      </w:r>
      <w:r w:rsidRPr="00CB5FB0">
        <w:rPr>
          <w:rFonts w:ascii="Arial" w:hAnsi="Arial" w:cs="Arial"/>
          <w:spacing w:val="-2"/>
          <w:szCs w:val="24"/>
        </w:rPr>
        <w:t>a</w:t>
      </w:r>
      <w:r w:rsidRPr="00CB5FB0">
        <w:rPr>
          <w:rFonts w:ascii="Arial" w:hAnsi="Arial" w:cs="Arial"/>
          <w:szCs w:val="24"/>
        </w:rPr>
        <w:t xml:space="preserve">t </w:t>
      </w:r>
      <w:r w:rsidRPr="00CB5FB0">
        <w:rPr>
          <w:rFonts w:ascii="Arial" w:hAnsi="Arial" w:cs="Arial"/>
          <w:spacing w:val="-1"/>
          <w:szCs w:val="24"/>
        </w:rPr>
        <w:t>h</w:t>
      </w:r>
      <w:r w:rsidRPr="00CB5FB0">
        <w:rPr>
          <w:rFonts w:ascii="Arial" w:hAnsi="Arial" w:cs="Arial"/>
          <w:szCs w:val="24"/>
        </w:rPr>
        <w:t>o</w:t>
      </w:r>
      <w:r w:rsidRPr="00CB5FB0">
        <w:rPr>
          <w:rFonts w:ascii="Arial" w:hAnsi="Arial" w:cs="Arial"/>
          <w:spacing w:val="1"/>
          <w:szCs w:val="24"/>
        </w:rPr>
        <w:t>u</w:t>
      </w:r>
      <w:r w:rsidRPr="00CB5FB0">
        <w:rPr>
          <w:rFonts w:ascii="Arial" w:hAnsi="Arial" w:cs="Arial"/>
          <w:szCs w:val="24"/>
        </w:rPr>
        <w:t>s</w:t>
      </w:r>
      <w:r w:rsidRPr="00CB5FB0">
        <w:rPr>
          <w:rFonts w:ascii="Arial" w:hAnsi="Arial" w:cs="Arial"/>
          <w:spacing w:val="-3"/>
          <w:szCs w:val="24"/>
        </w:rPr>
        <w:t>i</w:t>
      </w:r>
      <w:r w:rsidRPr="00CB5FB0">
        <w:rPr>
          <w:rFonts w:ascii="Arial" w:hAnsi="Arial" w:cs="Arial"/>
          <w:spacing w:val="1"/>
          <w:szCs w:val="24"/>
        </w:rPr>
        <w:t>n</w:t>
      </w:r>
      <w:r w:rsidRPr="00CB5FB0">
        <w:rPr>
          <w:rFonts w:ascii="Arial" w:hAnsi="Arial" w:cs="Arial"/>
          <w:szCs w:val="24"/>
        </w:rPr>
        <w:t>g a</w:t>
      </w:r>
      <w:r w:rsidRPr="00CB5FB0">
        <w:rPr>
          <w:rFonts w:ascii="Arial" w:hAnsi="Arial" w:cs="Arial"/>
          <w:spacing w:val="1"/>
          <w:szCs w:val="24"/>
        </w:rPr>
        <w:t>n</w:t>
      </w:r>
      <w:r w:rsidRPr="00CB5FB0">
        <w:rPr>
          <w:rFonts w:ascii="Arial" w:hAnsi="Arial" w:cs="Arial"/>
          <w:szCs w:val="24"/>
        </w:rPr>
        <w:t>d</w:t>
      </w:r>
      <w:r w:rsidRPr="00CB5FB0">
        <w:rPr>
          <w:rFonts w:ascii="Arial" w:hAnsi="Arial" w:cs="Arial"/>
          <w:spacing w:val="2"/>
          <w:szCs w:val="24"/>
        </w:rPr>
        <w:t xml:space="preserve"> </w:t>
      </w:r>
      <w:r w:rsidRPr="00CB5FB0">
        <w:rPr>
          <w:rFonts w:ascii="Arial" w:hAnsi="Arial" w:cs="Arial"/>
          <w:spacing w:val="-3"/>
          <w:szCs w:val="24"/>
        </w:rPr>
        <w:t>s</w:t>
      </w:r>
      <w:r w:rsidRPr="00CB5FB0">
        <w:rPr>
          <w:rFonts w:ascii="Arial" w:hAnsi="Arial" w:cs="Arial"/>
          <w:szCs w:val="24"/>
        </w:rPr>
        <w:t>o</w:t>
      </w:r>
      <w:r w:rsidRPr="00CB5FB0">
        <w:rPr>
          <w:rFonts w:ascii="Arial" w:hAnsi="Arial" w:cs="Arial"/>
          <w:spacing w:val="-1"/>
          <w:szCs w:val="24"/>
        </w:rPr>
        <w:t>c</w:t>
      </w:r>
      <w:r w:rsidRPr="00CB5FB0">
        <w:rPr>
          <w:rFonts w:ascii="Arial" w:hAnsi="Arial" w:cs="Arial"/>
          <w:szCs w:val="24"/>
        </w:rPr>
        <w:t>ial service</w:t>
      </w:r>
      <w:r w:rsidRPr="00CB5FB0">
        <w:rPr>
          <w:rFonts w:ascii="Arial" w:hAnsi="Arial" w:cs="Arial"/>
          <w:spacing w:val="-6"/>
          <w:szCs w:val="24"/>
        </w:rPr>
        <w:t xml:space="preserve"> </w:t>
      </w:r>
      <w:r w:rsidRPr="00CB5FB0">
        <w:rPr>
          <w:rFonts w:ascii="Arial" w:hAnsi="Arial" w:cs="Arial"/>
          <w:szCs w:val="24"/>
        </w:rPr>
        <w:t>a</w:t>
      </w:r>
      <w:r w:rsidRPr="00CB5FB0">
        <w:rPr>
          <w:rFonts w:ascii="Arial" w:hAnsi="Arial" w:cs="Arial"/>
          <w:spacing w:val="-2"/>
          <w:szCs w:val="24"/>
        </w:rPr>
        <w:t>g</w:t>
      </w:r>
      <w:r w:rsidRPr="00CB5FB0">
        <w:rPr>
          <w:rFonts w:ascii="Arial" w:hAnsi="Arial" w:cs="Arial"/>
          <w:szCs w:val="24"/>
        </w:rPr>
        <w:t>e</w:t>
      </w:r>
      <w:r w:rsidRPr="00CB5FB0">
        <w:rPr>
          <w:rFonts w:ascii="Arial" w:hAnsi="Arial" w:cs="Arial"/>
          <w:spacing w:val="1"/>
          <w:szCs w:val="24"/>
        </w:rPr>
        <w:t>n</w:t>
      </w:r>
      <w:r w:rsidRPr="00CB5FB0">
        <w:rPr>
          <w:rFonts w:ascii="Arial" w:hAnsi="Arial" w:cs="Arial"/>
          <w:spacing w:val="-1"/>
          <w:szCs w:val="24"/>
        </w:rPr>
        <w:t>c</w:t>
      </w:r>
      <w:r w:rsidRPr="00CB5FB0">
        <w:rPr>
          <w:rFonts w:ascii="Arial" w:hAnsi="Arial" w:cs="Arial"/>
          <w:spacing w:val="-2"/>
          <w:szCs w:val="24"/>
        </w:rPr>
        <w:t>i</w:t>
      </w:r>
      <w:r w:rsidRPr="00CB5FB0">
        <w:rPr>
          <w:rFonts w:ascii="Arial" w:hAnsi="Arial" w:cs="Arial"/>
          <w:szCs w:val="24"/>
        </w:rPr>
        <w:t>es</w:t>
      </w:r>
      <w:r w:rsidRPr="00CB5FB0">
        <w:rPr>
          <w:rFonts w:ascii="Arial" w:hAnsi="Arial" w:cs="Arial"/>
          <w:spacing w:val="-7"/>
          <w:szCs w:val="24"/>
        </w:rPr>
        <w:t xml:space="preserve"> </w:t>
      </w:r>
      <w:r w:rsidRPr="00CB5FB0">
        <w:rPr>
          <w:rFonts w:ascii="Arial" w:hAnsi="Arial" w:cs="Arial"/>
          <w:szCs w:val="24"/>
        </w:rPr>
        <w:t>are</w:t>
      </w:r>
      <w:r w:rsidRPr="00CB5FB0">
        <w:rPr>
          <w:rFonts w:ascii="Arial" w:hAnsi="Arial" w:cs="Arial"/>
          <w:spacing w:val="-1"/>
          <w:szCs w:val="24"/>
        </w:rPr>
        <w:t xml:space="preserve"> </w:t>
      </w:r>
      <w:r w:rsidRPr="00CB5FB0">
        <w:rPr>
          <w:rFonts w:ascii="Arial" w:hAnsi="Arial" w:cs="Arial"/>
          <w:szCs w:val="24"/>
        </w:rPr>
        <w:t>a</w:t>
      </w:r>
      <w:r w:rsidRPr="00CB5FB0">
        <w:rPr>
          <w:rFonts w:ascii="Arial" w:hAnsi="Arial" w:cs="Arial"/>
          <w:spacing w:val="-1"/>
          <w:szCs w:val="24"/>
        </w:rPr>
        <w:t>w</w:t>
      </w:r>
      <w:r w:rsidRPr="00CB5FB0">
        <w:rPr>
          <w:rFonts w:ascii="Arial" w:hAnsi="Arial" w:cs="Arial"/>
          <w:szCs w:val="24"/>
        </w:rPr>
        <w:t>are</w:t>
      </w:r>
      <w:r w:rsidRPr="00CB5FB0">
        <w:rPr>
          <w:rFonts w:ascii="Arial" w:hAnsi="Arial" w:cs="Arial"/>
          <w:spacing w:val="-6"/>
          <w:szCs w:val="24"/>
        </w:rPr>
        <w:t xml:space="preserve"> </w:t>
      </w:r>
      <w:r w:rsidRPr="00CB5FB0">
        <w:rPr>
          <w:rFonts w:ascii="Arial" w:hAnsi="Arial" w:cs="Arial"/>
          <w:spacing w:val="-2"/>
          <w:szCs w:val="24"/>
        </w:rPr>
        <w:t>o</w:t>
      </w:r>
      <w:r w:rsidRPr="00CB5FB0">
        <w:rPr>
          <w:rFonts w:ascii="Arial" w:hAnsi="Arial" w:cs="Arial"/>
          <w:szCs w:val="24"/>
        </w:rPr>
        <w:t>f</w:t>
      </w:r>
      <w:r w:rsidRPr="00CB5FB0">
        <w:rPr>
          <w:rFonts w:ascii="Arial" w:hAnsi="Arial" w:cs="Arial"/>
          <w:spacing w:val="2"/>
          <w:szCs w:val="24"/>
        </w:rPr>
        <w:t xml:space="preserve"> </w:t>
      </w:r>
      <w:r w:rsidRPr="00CB5FB0">
        <w:rPr>
          <w:rFonts w:ascii="Arial" w:hAnsi="Arial" w:cs="Arial"/>
          <w:szCs w:val="24"/>
        </w:rPr>
        <w:t>avail</w:t>
      </w:r>
      <w:r w:rsidRPr="00CB5FB0">
        <w:rPr>
          <w:rFonts w:ascii="Arial" w:hAnsi="Arial" w:cs="Arial"/>
          <w:spacing w:val="-2"/>
          <w:szCs w:val="24"/>
        </w:rPr>
        <w:t>a</w:t>
      </w:r>
      <w:r w:rsidRPr="00CB5FB0">
        <w:rPr>
          <w:rFonts w:ascii="Arial" w:hAnsi="Arial" w:cs="Arial"/>
          <w:spacing w:val="1"/>
          <w:szCs w:val="24"/>
        </w:rPr>
        <w:t>b</w:t>
      </w:r>
      <w:r w:rsidRPr="00CB5FB0">
        <w:rPr>
          <w:rFonts w:ascii="Arial" w:hAnsi="Arial" w:cs="Arial"/>
          <w:szCs w:val="24"/>
        </w:rPr>
        <w:t>le</w:t>
      </w:r>
      <w:r w:rsidRPr="00CB5FB0">
        <w:rPr>
          <w:rFonts w:ascii="Arial" w:hAnsi="Arial" w:cs="Arial"/>
          <w:spacing w:val="-1"/>
          <w:szCs w:val="24"/>
        </w:rPr>
        <w:t xml:space="preserve"> </w:t>
      </w:r>
      <w:r w:rsidR="00893C28">
        <w:rPr>
          <w:rFonts w:ascii="Arial" w:hAnsi="Arial" w:cs="Arial"/>
          <w:szCs w:val="24"/>
        </w:rPr>
        <w:t>s</w:t>
      </w:r>
      <w:r w:rsidR="00893C28" w:rsidRPr="00CB5FB0">
        <w:rPr>
          <w:rFonts w:ascii="Arial" w:hAnsi="Arial" w:cs="Arial"/>
          <w:spacing w:val="1"/>
          <w:szCs w:val="24"/>
        </w:rPr>
        <w:t>t</w:t>
      </w:r>
      <w:r w:rsidR="00893C28" w:rsidRPr="00CB5FB0">
        <w:rPr>
          <w:rFonts w:ascii="Arial" w:hAnsi="Arial" w:cs="Arial"/>
          <w:spacing w:val="-2"/>
          <w:szCs w:val="24"/>
        </w:rPr>
        <w:t>a</w:t>
      </w:r>
      <w:r w:rsidR="00893C28" w:rsidRPr="00CB5FB0">
        <w:rPr>
          <w:rFonts w:ascii="Arial" w:hAnsi="Arial" w:cs="Arial"/>
          <w:spacing w:val="1"/>
          <w:szCs w:val="24"/>
        </w:rPr>
        <w:t>t</w:t>
      </w:r>
      <w:r w:rsidR="00893C28" w:rsidRPr="00CB5FB0">
        <w:rPr>
          <w:rFonts w:ascii="Arial" w:hAnsi="Arial" w:cs="Arial"/>
          <w:szCs w:val="24"/>
        </w:rPr>
        <w:t>e</w:t>
      </w:r>
      <w:r w:rsidR="00893C28" w:rsidRPr="00CB5FB0">
        <w:rPr>
          <w:rFonts w:ascii="Arial" w:hAnsi="Arial" w:cs="Arial"/>
          <w:spacing w:val="-3"/>
          <w:szCs w:val="24"/>
        </w:rPr>
        <w:t xml:space="preserve"> </w:t>
      </w:r>
      <w:r w:rsidRPr="00CB5FB0">
        <w:rPr>
          <w:rFonts w:ascii="Arial" w:hAnsi="Arial" w:cs="Arial"/>
          <w:spacing w:val="1"/>
          <w:szCs w:val="24"/>
        </w:rPr>
        <w:t>f</w:t>
      </w:r>
      <w:r w:rsidRPr="00CB5FB0">
        <w:rPr>
          <w:rFonts w:ascii="Arial" w:hAnsi="Arial" w:cs="Arial"/>
          <w:spacing w:val="-1"/>
          <w:szCs w:val="24"/>
        </w:rPr>
        <w:t>u</w:t>
      </w:r>
      <w:r w:rsidRPr="00CB5FB0">
        <w:rPr>
          <w:rFonts w:ascii="Arial" w:hAnsi="Arial" w:cs="Arial"/>
          <w:spacing w:val="1"/>
          <w:szCs w:val="24"/>
        </w:rPr>
        <w:t>nd</w:t>
      </w:r>
      <w:r w:rsidRPr="00CB5FB0">
        <w:rPr>
          <w:rFonts w:ascii="Arial" w:hAnsi="Arial" w:cs="Arial"/>
          <w:szCs w:val="24"/>
        </w:rPr>
        <w:t>s</w:t>
      </w:r>
      <w:r w:rsidRPr="00CB5FB0">
        <w:rPr>
          <w:rFonts w:ascii="Arial" w:hAnsi="Arial" w:cs="Arial"/>
          <w:spacing w:val="-2"/>
          <w:szCs w:val="24"/>
        </w:rPr>
        <w:t xml:space="preserve"> </w:t>
      </w:r>
      <w:r w:rsidRPr="00CB5FB0">
        <w:rPr>
          <w:rFonts w:ascii="Arial" w:hAnsi="Arial" w:cs="Arial"/>
          <w:spacing w:val="1"/>
          <w:szCs w:val="24"/>
        </w:rPr>
        <w:t>t</w:t>
      </w:r>
      <w:r w:rsidRPr="00CB5FB0">
        <w:rPr>
          <w:rFonts w:ascii="Arial" w:hAnsi="Arial" w:cs="Arial"/>
          <w:szCs w:val="24"/>
        </w:rPr>
        <w:t xml:space="preserve">o </w:t>
      </w:r>
      <w:r w:rsidRPr="00CB5FB0">
        <w:rPr>
          <w:rFonts w:ascii="Arial" w:hAnsi="Arial" w:cs="Arial"/>
          <w:spacing w:val="-3"/>
          <w:szCs w:val="24"/>
        </w:rPr>
        <w:t>s</w:t>
      </w:r>
      <w:r w:rsidRPr="00CB5FB0">
        <w:rPr>
          <w:rFonts w:ascii="Arial" w:hAnsi="Arial" w:cs="Arial"/>
          <w:szCs w:val="24"/>
        </w:rPr>
        <w:t>erve</w:t>
      </w:r>
      <w:r w:rsidRPr="00CB5FB0">
        <w:rPr>
          <w:rFonts w:ascii="Arial" w:hAnsi="Arial" w:cs="Arial"/>
          <w:spacing w:val="-2"/>
          <w:szCs w:val="24"/>
        </w:rPr>
        <w:t xml:space="preserve"> </w:t>
      </w:r>
      <w:r w:rsidRPr="00CB5FB0">
        <w:rPr>
          <w:rFonts w:ascii="Arial" w:hAnsi="Arial" w:cs="Arial"/>
          <w:szCs w:val="24"/>
        </w:rPr>
        <w:t>Co</w:t>
      </w:r>
      <w:r w:rsidRPr="00CB5FB0">
        <w:rPr>
          <w:rFonts w:ascii="Arial" w:hAnsi="Arial" w:cs="Arial"/>
          <w:spacing w:val="-2"/>
          <w:szCs w:val="24"/>
        </w:rPr>
        <w:t>l</w:t>
      </w:r>
      <w:r w:rsidRPr="00CB5FB0">
        <w:rPr>
          <w:rFonts w:ascii="Arial" w:hAnsi="Arial" w:cs="Arial"/>
          <w:szCs w:val="24"/>
        </w:rPr>
        <w:t>o</w:t>
      </w:r>
      <w:r w:rsidRPr="00CB5FB0">
        <w:rPr>
          <w:rFonts w:ascii="Arial" w:hAnsi="Arial" w:cs="Arial"/>
          <w:spacing w:val="1"/>
          <w:szCs w:val="24"/>
        </w:rPr>
        <w:t>n</w:t>
      </w:r>
      <w:r w:rsidRPr="00CB5FB0">
        <w:rPr>
          <w:rFonts w:ascii="Arial" w:hAnsi="Arial" w:cs="Arial"/>
          <w:szCs w:val="24"/>
        </w:rPr>
        <w:t>ias</w:t>
      </w:r>
      <w:r w:rsidRPr="00CB5FB0">
        <w:rPr>
          <w:rFonts w:ascii="Arial" w:hAnsi="Arial" w:cs="Arial"/>
          <w:spacing w:val="1"/>
          <w:szCs w:val="24"/>
        </w:rPr>
        <w:t xml:space="preserve"> </w:t>
      </w:r>
      <w:r w:rsidRPr="00CB5FB0">
        <w:rPr>
          <w:rFonts w:ascii="Arial" w:hAnsi="Arial" w:cs="Arial"/>
          <w:spacing w:val="-2"/>
          <w:szCs w:val="24"/>
        </w:rPr>
        <w:t>a</w:t>
      </w:r>
      <w:r w:rsidRPr="00CB5FB0">
        <w:rPr>
          <w:rFonts w:ascii="Arial" w:hAnsi="Arial" w:cs="Arial"/>
          <w:spacing w:val="1"/>
          <w:szCs w:val="24"/>
        </w:rPr>
        <w:t>n</w:t>
      </w:r>
      <w:r w:rsidRPr="00CB5FB0">
        <w:rPr>
          <w:rFonts w:ascii="Arial" w:hAnsi="Arial" w:cs="Arial"/>
          <w:szCs w:val="24"/>
        </w:rPr>
        <w:t>d</w:t>
      </w:r>
      <w:r w:rsidRPr="00CB5FB0">
        <w:rPr>
          <w:rFonts w:ascii="Arial" w:hAnsi="Arial" w:cs="Arial"/>
          <w:spacing w:val="-1"/>
          <w:szCs w:val="24"/>
        </w:rPr>
        <w:t xml:space="preserve"> c</w:t>
      </w:r>
      <w:r w:rsidRPr="00CB5FB0">
        <w:rPr>
          <w:rFonts w:ascii="Arial" w:hAnsi="Arial" w:cs="Arial"/>
          <w:szCs w:val="24"/>
        </w:rPr>
        <w:t>an</w:t>
      </w:r>
      <w:r w:rsidRPr="00CB5FB0">
        <w:rPr>
          <w:rFonts w:ascii="Arial" w:hAnsi="Arial" w:cs="Arial"/>
          <w:spacing w:val="1"/>
          <w:szCs w:val="24"/>
        </w:rPr>
        <w:t xml:space="preserve"> </w:t>
      </w:r>
      <w:r w:rsidRPr="00CB5FB0">
        <w:rPr>
          <w:rFonts w:ascii="Arial" w:hAnsi="Arial" w:cs="Arial"/>
          <w:szCs w:val="24"/>
        </w:rPr>
        <w:t>assi</w:t>
      </w:r>
      <w:r w:rsidRPr="00CB5FB0">
        <w:rPr>
          <w:rFonts w:ascii="Arial" w:hAnsi="Arial" w:cs="Arial"/>
          <w:spacing w:val="-3"/>
          <w:szCs w:val="24"/>
        </w:rPr>
        <w:t>s</w:t>
      </w:r>
      <w:r w:rsidRPr="00CB5FB0">
        <w:rPr>
          <w:rFonts w:ascii="Arial" w:hAnsi="Arial" w:cs="Arial"/>
          <w:szCs w:val="24"/>
        </w:rPr>
        <w:t>t age</w:t>
      </w:r>
      <w:r w:rsidRPr="00CB5FB0">
        <w:rPr>
          <w:rFonts w:ascii="Arial" w:hAnsi="Arial" w:cs="Arial"/>
          <w:spacing w:val="2"/>
          <w:szCs w:val="24"/>
        </w:rPr>
        <w:t>n</w:t>
      </w:r>
      <w:r w:rsidRPr="00CB5FB0">
        <w:rPr>
          <w:rFonts w:ascii="Arial" w:hAnsi="Arial" w:cs="Arial"/>
          <w:spacing w:val="-1"/>
          <w:szCs w:val="24"/>
        </w:rPr>
        <w:t>c</w:t>
      </w:r>
      <w:r w:rsidRPr="00CB5FB0">
        <w:rPr>
          <w:rFonts w:ascii="Arial" w:hAnsi="Arial" w:cs="Arial"/>
          <w:szCs w:val="24"/>
        </w:rPr>
        <w:t>ies</w:t>
      </w:r>
      <w:r w:rsidRPr="00CB5FB0">
        <w:rPr>
          <w:rFonts w:ascii="Arial" w:hAnsi="Arial" w:cs="Arial"/>
          <w:spacing w:val="-5"/>
          <w:szCs w:val="24"/>
        </w:rPr>
        <w:t xml:space="preserve"> </w:t>
      </w:r>
      <w:r w:rsidRPr="00CB5FB0">
        <w:rPr>
          <w:rFonts w:ascii="Arial" w:hAnsi="Arial" w:cs="Arial"/>
          <w:spacing w:val="-2"/>
          <w:szCs w:val="24"/>
        </w:rPr>
        <w:t>i</w:t>
      </w:r>
      <w:r w:rsidRPr="00CB5FB0">
        <w:rPr>
          <w:rFonts w:ascii="Arial" w:hAnsi="Arial" w:cs="Arial"/>
          <w:szCs w:val="24"/>
        </w:rPr>
        <w:t>n</w:t>
      </w:r>
      <w:r w:rsidRPr="00CB5FB0">
        <w:rPr>
          <w:rFonts w:ascii="Arial" w:hAnsi="Arial" w:cs="Arial"/>
          <w:spacing w:val="2"/>
          <w:szCs w:val="24"/>
        </w:rPr>
        <w:t xml:space="preserve"> </w:t>
      </w:r>
      <w:r w:rsidRPr="00CB5FB0">
        <w:rPr>
          <w:rFonts w:ascii="Arial" w:hAnsi="Arial" w:cs="Arial"/>
          <w:spacing w:val="-1"/>
          <w:szCs w:val="24"/>
        </w:rPr>
        <w:t>w</w:t>
      </w:r>
      <w:r w:rsidRPr="00CB5FB0">
        <w:rPr>
          <w:rFonts w:ascii="Arial" w:hAnsi="Arial" w:cs="Arial"/>
          <w:szCs w:val="24"/>
        </w:rPr>
        <w:t>or</w:t>
      </w:r>
      <w:r w:rsidRPr="00CB5FB0">
        <w:rPr>
          <w:rFonts w:ascii="Arial" w:hAnsi="Arial" w:cs="Arial"/>
          <w:spacing w:val="-1"/>
          <w:szCs w:val="24"/>
        </w:rPr>
        <w:t>k</w:t>
      </w:r>
      <w:r w:rsidRPr="00CB5FB0">
        <w:rPr>
          <w:rFonts w:ascii="Arial" w:hAnsi="Arial" w:cs="Arial"/>
          <w:szCs w:val="24"/>
        </w:rPr>
        <w:t>i</w:t>
      </w:r>
      <w:r w:rsidRPr="00CB5FB0">
        <w:rPr>
          <w:rFonts w:ascii="Arial" w:hAnsi="Arial" w:cs="Arial"/>
          <w:spacing w:val="1"/>
          <w:szCs w:val="24"/>
        </w:rPr>
        <w:t>n</w:t>
      </w:r>
      <w:r w:rsidRPr="00CB5FB0">
        <w:rPr>
          <w:rFonts w:ascii="Arial" w:hAnsi="Arial" w:cs="Arial"/>
          <w:szCs w:val="24"/>
        </w:rPr>
        <w:t>g</w:t>
      </w:r>
      <w:r w:rsidRPr="00CB5FB0">
        <w:rPr>
          <w:rFonts w:ascii="Arial" w:hAnsi="Arial" w:cs="Arial"/>
          <w:spacing w:val="-7"/>
          <w:szCs w:val="24"/>
        </w:rPr>
        <w:t xml:space="preserve"> </w:t>
      </w:r>
      <w:r w:rsidRPr="00CB5FB0">
        <w:rPr>
          <w:rFonts w:ascii="Arial" w:hAnsi="Arial" w:cs="Arial"/>
          <w:spacing w:val="1"/>
          <w:szCs w:val="24"/>
        </w:rPr>
        <w:t>t</w:t>
      </w:r>
      <w:r w:rsidRPr="00CB5FB0">
        <w:rPr>
          <w:rFonts w:ascii="Arial" w:hAnsi="Arial" w:cs="Arial"/>
          <w:szCs w:val="24"/>
        </w:rPr>
        <w:t>og</w:t>
      </w:r>
      <w:r w:rsidRPr="00CB5FB0">
        <w:rPr>
          <w:rFonts w:ascii="Arial" w:hAnsi="Arial" w:cs="Arial"/>
          <w:spacing w:val="-2"/>
          <w:szCs w:val="24"/>
        </w:rPr>
        <w:t>e</w:t>
      </w:r>
      <w:r w:rsidRPr="00CB5FB0">
        <w:rPr>
          <w:rFonts w:ascii="Arial" w:hAnsi="Arial" w:cs="Arial"/>
          <w:spacing w:val="1"/>
          <w:szCs w:val="24"/>
        </w:rPr>
        <w:t>th</w:t>
      </w:r>
      <w:r w:rsidRPr="00CB5FB0">
        <w:rPr>
          <w:rFonts w:ascii="Arial" w:hAnsi="Arial" w:cs="Arial"/>
          <w:szCs w:val="24"/>
        </w:rPr>
        <w:t>er</w:t>
      </w:r>
      <w:r w:rsidRPr="00CB5FB0">
        <w:rPr>
          <w:rFonts w:ascii="Arial" w:hAnsi="Arial" w:cs="Arial"/>
          <w:spacing w:val="-7"/>
          <w:szCs w:val="24"/>
        </w:rPr>
        <w:t xml:space="preserve"> </w:t>
      </w:r>
      <w:r w:rsidRPr="00CB5FB0">
        <w:rPr>
          <w:rFonts w:ascii="Arial" w:hAnsi="Arial" w:cs="Arial"/>
          <w:spacing w:val="1"/>
          <w:szCs w:val="24"/>
        </w:rPr>
        <w:t>t</w:t>
      </w:r>
      <w:r w:rsidRPr="00CB5FB0">
        <w:rPr>
          <w:rFonts w:ascii="Arial" w:hAnsi="Arial" w:cs="Arial"/>
          <w:szCs w:val="24"/>
        </w:rPr>
        <w:t>o</w:t>
      </w:r>
      <w:r w:rsidRPr="00CB5FB0">
        <w:rPr>
          <w:rFonts w:ascii="Arial" w:hAnsi="Arial" w:cs="Arial"/>
          <w:spacing w:val="-2"/>
          <w:szCs w:val="24"/>
        </w:rPr>
        <w:t xml:space="preserve"> </w:t>
      </w:r>
      <w:r w:rsidRPr="00CB5FB0">
        <w:rPr>
          <w:rFonts w:ascii="Arial" w:hAnsi="Arial" w:cs="Arial"/>
          <w:spacing w:val="-1"/>
          <w:szCs w:val="24"/>
        </w:rPr>
        <w:t>b</w:t>
      </w:r>
      <w:r w:rsidRPr="00CB5FB0">
        <w:rPr>
          <w:rFonts w:ascii="Arial" w:hAnsi="Arial" w:cs="Arial"/>
          <w:szCs w:val="24"/>
        </w:rPr>
        <w:t>e</w:t>
      </w:r>
      <w:r w:rsidRPr="00CB5FB0">
        <w:rPr>
          <w:rFonts w:ascii="Arial" w:hAnsi="Arial" w:cs="Arial"/>
          <w:spacing w:val="-1"/>
          <w:szCs w:val="24"/>
        </w:rPr>
        <w:t>t</w:t>
      </w:r>
      <w:r w:rsidRPr="00CB5FB0">
        <w:rPr>
          <w:rFonts w:ascii="Arial" w:hAnsi="Arial" w:cs="Arial"/>
          <w:spacing w:val="1"/>
          <w:szCs w:val="24"/>
        </w:rPr>
        <w:t>t</w:t>
      </w:r>
      <w:r w:rsidRPr="00CB5FB0">
        <w:rPr>
          <w:rFonts w:ascii="Arial" w:hAnsi="Arial" w:cs="Arial"/>
          <w:szCs w:val="24"/>
        </w:rPr>
        <w:t>er</w:t>
      </w:r>
      <w:r w:rsidRPr="00CB5FB0">
        <w:rPr>
          <w:rFonts w:ascii="Arial" w:hAnsi="Arial" w:cs="Arial"/>
          <w:spacing w:val="-3"/>
          <w:szCs w:val="24"/>
        </w:rPr>
        <w:t xml:space="preserve"> </w:t>
      </w:r>
      <w:r w:rsidRPr="00CB5FB0">
        <w:rPr>
          <w:rFonts w:ascii="Arial" w:hAnsi="Arial" w:cs="Arial"/>
          <w:szCs w:val="24"/>
        </w:rPr>
        <w:t>s</w:t>
      </w:r>
      <w:r w:rsidRPr="00CB5FB0">
        <w:rPr>
          <w:rFonts w:ascii="Arial" w:hAnsi="Arial" w:cs="Arial"/>
          <w:spacing w:val="-2"/>
          <w:szCs w:val="24"/>
        </w:rPr>
        <w:t>e</w:t>
      </w:r>
      <w:r w:rsidRPr="00CB5FB0">
        <w:rPr>
          <w:rFonts w:ascii="Arial" w:hAnsi="Arial" w:cs="Arial"/>
          <w:szCs w:val="24"/>
        </w:rPr>
        <w:t>rve</w:t>
      </w:r>
      <w:r w:rsidRPr="00CB5FB0">
        <w:rPr>
          <w:rFonts w:ascii="Arial" w:hAnsi="Arial" w:cs="Arial"/>
          <w:spacing w:val="-4"/>
          <w:szCs w:val="24"/>
        </w:rPr>
        <w:t xml:space="preserve"> </w:t>
      </w:r>
      <w:r w:rsidRPr="00CB5FB0">
        <w:rPr>
          <w:rFonts w:ascii="Arial" w:hAnsi="Arial" w:cs="Arial"/>
          <w:szCs w:val="24"/>
        </w:rPr>
        <w:t>Col</w:t>
      </w:r>
      <w:r w:rsidRPr="00CB5FB0">
        <w:rPr>
          <w:rFonts w:ascii="Arial" w:hAnsi="Arial" w:cs="Arial"/>
          <w:spacing w:val="-2"/>
          <w:szCs w:val="24"/>
        </w:rPr>
        <w:t>o</w:t>
      </w:r>
      <w:r w:rsidRPr="00CB5FB0">
        <w:rPr>
          <w:rFonts w:ascii="Arial" w:hAnsi="Arial" w:cs="Arial"/>
          <w:spacing w:val="1"/>
          <w:szCs w:val="24"/>
        </w:rPr>
        <w:t>n</w:t>
      </w:r>
      <w:r w:rsidRPr="00CB5FB0">
        <w:rPr>
          <w:rFonts w:ascii="Arial" w:hAnsi="Arial" w:cs="Arial"/>
          <w:szCs w:val="24"/>
        </w:rPr>
        <w:t>ias</w:t>
      </w:r>
      <w:r w:rsidRPr="00CB5FB0">
        <w:rPr>
          <w:rFonts w:ascii="Arial" w:hAnsi="Arial" w:cs="Arial"/>
          <w:spacing w:val="1"/>
          <w:szCs w:val="24"/>
        </w:rPr>
        <w:t xml:space="preserve"> </w:t>
      </w:r>
      <w:r w:rsidRPr="00CB5FB0">
        <w:rPr>
          <w:rFonts w:ascii="Arial" w:hAnsi="Arial" w:cs="Arial"/>
          <w:spacing w:val="-1"/>
          <w:szCs w:val="24"/>
        </w:rPr>
        <w:t>c</w:t>
      </w:r>
      <w:r w:rsidRPr="00CB5FB0">
        <w:rPr>
          <w:rFonts w:ascii="Arial" w:hAnsi="Arial" w:cs="Arial"/>
          <w:szCs w:val="24"/>
        </w:rPr>
        <w:t>om</w:t>
      </w:r>
      <w:r w:rsidRPr="00CB5FB0">
        <w:rPr>
          <w:rFonts w:ascii="Arial" w:hAnsi="Arial" w:cs="Arial"/>
          <w:spacing w:val="-2"/>
          <w:szCs w:val="24"/>
        </w:rPr>
        <w:t>m</w:t>
      </w:r>
      <w:r w:rsidRPr="00CB5FB0">
        <w:rPr>
          <w:rFonts w:ascii="Arial" w:hAnsi="Arial" w:cs="Arial"/>
          <w:spacing w:val="1"/>
          <w:szCs w:val="24"/>
        </w:rPr>
        <w:t>un</w:t>
      </w:r>
      <w:r w:rsidRPr="00CB5FB0">
        <w:rPr>
          <w:rFonts w:ascii="Arial" w:hAnsi="Arial" w:cs="Arial"/>
          <w:spacing w:val="-2"/>
          <w:szCs w:val="24"/>
        </w:rPr>
        <w:t>i</w:t>
      </w:r>
      <w:r w:rsidRPr="00CB5FB0">
        <w:rPr>
          <w:rFonts w:ascii="Arial" w:hAnsi="Arial" w:cs="Arial"/>
          <w:spacing w:val="1"/>
          <w:szCs w:val="24"/>
        </w:rPr>
        <w:t>t</w:t>
      </w:r>
      <w:r w:rsidRPr="00CB5FB0">
        <w:rPr>
          <w:rFonts w:ascii="Arial" w:hAnsi="Arial" w:cs="Arial"/>
          <w:szCs w:val="24"/>
        </w:rPr>
        <w:t>ies.</w:t>
      </w:r>
    </w:p>
    <w:p w:rsidR="001D1A48" w:rsidRPr="00CB5FB0" w:rsidRDefault="001D1A48" w:rsidP="00EC7B04">
      <w:pPr>
        <w:spacing w:before="7" w:after="0"/>
        <w:rPr>
          <w:rFonts w:ascii="Arial" w:hAnsi="Arial" w:cs="Arial"/>
          <w:szCs w:val="24"/>
        </w:rPr>
      </w:pPr>
    </w:p>
    <w:p w:rsidR="008F25FE" w:rsidRPr="007F14E7" w:rsidRDefault="00611572" w:rsidP="007F14E7">
      <w:pPr>
        <w:pStyle w:val="Heading2"/>
        <w:pageBreakBefore/>
        <w:widowControl w:val="0"/>
        <w:jc w:val="center"/>
        <w:rPr>
          <w:i w:val="0"/>
          <w:u w:val="single"/>
        </w:rPr>
      </w:pPr>
      <w:r>
        <w:rPr>
          <w:i w:val="0"/>
          <w:u w:val="single"/>
        </w:rPr>
        <w:lastRenderedPageBreak/>
        <w:t xml:space="preserve">AP-85 </w:t>
      </w:r>
      <w:r w:rsidR="00BF57C6" w:rsidRPr="00726052">
        <w:rPr>
          <w:i w:val="0"/>
          <w:u w:val="single"/>
        </w:rPr>
        <w:t xml:space="preserve">Other Actions </w:t>
      </w:r>
    </w:p>
    <w:p w:rsidR="00E541F2" w:rsidRPr="00726052" w:rsidRDefault="008F25FE">
      <w:pPr>
        <w:keepNext/>
        <w:widowControl w:val="0"/>
        <w:spacing w:line="204" w:lineRule="auto"/>
        <w:rPr>
          <w:rFonts w:ascii="Arial" w:hAnsi="Arial" w:cs="Arial"/>
          <w:b/>
          <w:i/>
        </w:rPr>
      </w:pPr>
      <w:r w:rsidRPr="00726052">
        <w:rPr>
          <w:rFonts w:ascii="Arial" w:hAnsi="Arial" w:cs="Arial"/>
          <w:b/>
          <w:i/>
        </w:rPr>
        <w:t>AP-85 Other Actions – 91.320(j)</w:t>
      </w:r>
    </w:p>
    <w:p w:rsidR="00E541F2" w:rsidRPr="007F14E7" w:rsidRDefault="00BF57C6" w:rsidP="007F14E7">
      <w:pPr>
        <w:pStyle w:val="ListParagraph"/>
        <w:keepNext/>
        <w:widowControl w:val="0"/>
        <w:numPr>
          <w:ilvl w:val="0"/>
          <w:numId w:val="19"/>
        </w:numPr>
        <w:rPr>
          <w:rFonts w:ascii="Arial" w:hAnsi="Arial" w:cs="Arial"/>
          <w:b/>
        </w:rPr>
      </w:pPr>
      <w:r w:rsidRPr="00B901EB">
        <w:rPr>
          <w:rFonts w:ascii="Arial" w:hAnsi="Arial" w:cs="Arial"/>
          <w:b/>
        </w:rPr>
        <w:t>Introduction</w:t>
      </w:r>
    </w:p>
    <w:p w:rsidR="008F25FE" w:rsidRPr="00B901EB" w:rsidRDefault="00BF57C6" w:rsidP="00611572">
      <w:pPr>
        <w:spacing w:after="0"/>
        <w:ind w:left="360" w:right="143"/>
        <w:rPr>
          <w:rFonts w:ascii="Arial" w:hAnsi="Arial" w:cs="Arial"/>
          <w:b/>
        </w:rPr>
      </w:pPr>
      <w:r w:rsidRPr="00B901EB">
        <w:rPr>
          <w:rFonts w:ascii="Arial" w:hAnsi="Arial" w:cs="Arial"/>
          <w:b/>
          <w:u w:val="single"/>
        </w:rPr>
        <w:t>Actions planned to address obstacles to meeting underserved needs</w:t>
      </w:r>
      <w:r w:rsidR="008F25FE" w:rsidRPr="00B901EB">
        <w:rPr>
          <w:rFonts w:ascii="Arial" w:hAnsi="Arial" w:cs="Arial"/>
          <w:b/>
        </w:rPr>
        <w:t xml:space="preserve"> </w:t>
      </w:r>
    </w:p>
    <w:p w:rsidR="008F25FE" w:rsidRPr="00B901EB" w:rsidRDefault="008F25FE" w:rsidP="00611572">
      <w:pPr>
        <w:spacing w:after="0"/>
        <w:ind w:left="360" w:right="143"/>
        <w:rPr>
          <w:rFonts w:ascii="Arial" w:hAnsi="Arial" w:cs="Arial"/>
          <w:b/>
        </w:rPr>
      </w:pPr>
    </w:p>
    <w:p w:rsidR="009673A3" w:rsidRPr="00481071" w:rsidRDefault="009673A3" w:rsidP="00481071">
      <w:pPr>
        <w:spacing w:after="0"/>
        <w:ind w:left="360" w:right="143"/>
        <w:rPr>
          <w:rFonts w:ascii="Arial" w:hAnsi="Arial" w:cs="Arial"/>
        </w:rPr>
      </w:pPr>
      <w:r w:rsidRPr="00B901EB">
        <w:rPr>
          <w:rFonts w:ascii="Arial" w:hAnsi="Arial" w:cs="Arial"/>
        </w:rPr>
        <w:t xml:space="preserve">In addition to implementation of eligible activities under the </w:t>
      </w:r>
      <w:r w:rsidR="006A39B3">
        <w:rPr>
          <w:rFonts w:ascii="Arial" w:hAnsi="Arial" w:cs="Arial"/>
        </w:rPr>
        <w:t>Community Development Block Grant (</w:t>
      </w:r>
      <w:r w:rsidRPr="00B901EB">
        <w:rPr>
          <w:rFonts w:ascii="Arial" w:hAnsi="Arial" w:cs="Arial"/>
        </w:rPr>
        <w:t>CDBG</w:t>
      </w:r>
      <w:r w:rsidR="006A39B3">
        <w:rPr>
          <w:rFonts w:ascii="Arial" w:hAnsi="Arial" w:cs="Arial"/>
        </w:rPr>
        <w:t>)</w:t>
      </w:r>
      <w:r w:rsidRPr="00B901EB">
        <w:rPr>
          <w:rFonts w:ascii="Arial" w:hAnsi="Arial" w:cs="Arial"/>
        </w:rPr>
        <w:t>, HOME</w:t>
      </w:r>
      <w:r w:rsidR="006A39B3">
        <w:rPr>
          <w:rFonts w:ascii="Arial" w:hAnsi="Arial" w:cs="Arial"/>
        </w:rPr>
        <w:t xml:space="preserve"> Investment Partnership Program (HOME)</w:t>
      </w:r>
      <w:r w:rsidRPr="00B901EB">
        <w:rPr>
          <w:rFonts w:ascii="Arial" w:hAnsi="Arial" w:cs="Arial"/>
        </w:rPr>
        <w:t>,</w:t>
      </w:r>
      <w:r w:rsidR="006A39B3">
        <w:rPr>
          <w:rFonts w:ascii="Arial" w:hAnsi="Arial" w:cs="Arial"/>
        </w:rPr>
        <w:t xml:space="preserve"> National Housing Trust Fund (NHTF), Emergency Solutions Grant (ESG),</w:t>
      </w:r>
      <w:r w:rsidRPr="00B901EB">
        <w:rPr>
          <w:rFonts w:ascii="Arial" w:hAnsi="Arial" w:cs="Arial"/>
        </w:rPr>
        <w:t xml:space="preserve"> </w:t>
      </w:r>
      <w:r w:rsidR="006A39B3">
        <w:rPr>
          <w:rFonts w:ascii="Arial" w:hAnsi="Arial" w:cs="Arial"/>
        </w:rPr>
        <w:t xml:space="preserve">Housing Opportunities for Persons with </w:t>
      </w:r>
      <w:r w:rsidR="008F48E8">
        <w:rPr>
          <w:rFonts w:ascii="Arial" w:hAnsi="Arial" w:cs="Arial"/>
        </w:rPr>
        <w:t xml:space="preserve">AIDS </w:t>
      </w:r>
      <w:r w:rsidR="006A39B3">
        <w:rPr>
          <w:rFonts w:ascii="Arial" w:hAnsi="Arial" w:cs="Arial"/>
        </w:rPr>
        <w:t>(</w:t>
      </w:r>
      <w:r w:rsidRPr="00B901EB">
        <w:rPr>
          <w:rFonts w:ascii="Arial" w:hAnsi="Arial" w:cs="Arial"/>
        </w:rPr>
        <w:t>HOPWA</w:t>
      </w:r>
      <w:r w:rsidR="006A39B3">
        <w:rPr>
          <w:rFonts w:ascii="Arial" w:hAnsi="Arial" w:cs="Arial"/>
        </w:rPr>
        <w:t>)</w:t>
      </w:r>
      <w:r w:rsidRPr="00B901EB">
        <w:rPr>
          <w:rFonts w:ascii="Arial" w:hAnsi="Arial" w:cs="Arial"/>
        </w:rPr>
        <w:t xml:space="preserve">, and </w:t>
      </w:r>
      <w:r w:rsidR="0053180E">
        <w:rPr>
          <w:rFonts w:ascii="Arial" w:hAnsi="Arial" w:cs="Arial"/>
        </w:rPr>
        <w:t>Le</w:t>
      </w:r>
      <w:r w:rsidR="00224EB0">
        <w:rPr>
          <w:rFonts w:ascii="Arial" w:hAnsi="Arial" w:cs="Arial"/>
        </w:rPr>
        <w:t>a</w:t>
      </w:r>
      <w:r w:rsidR="0053180E">
        <w:rPr>
          <w:rFonts w:ascii="Arial" w:hAnsi="Arial" w:cs="Arial"/>
        </w:rPr>
        <w:t>d Hazard Control Program (</w:t>
      </w:r>
      <w:r w:rsidRPr="00B901EB">
        <w:rPr>
          <w:rFonts w:ascii="Arial" w:hAnsi="Arial" w:cs="Arial"/>
        </w:rPr>
        <w:t>LHCP</w:t>
      </w:r>
      <w:r w:rsidR="0053180E">
        <w:rPr>
          <w:rFonts w:ascii="Arial" w:hAnsi="Arial" w:cs="Arial"/>
        </w:rPr>
        <w:t>)</w:t>
      </w:r>
      <w:r w:rsidRPr="00B901EB">
        <w:rPr>
          <w:rFonts w:ascii="Arial" w:hAnsi="Arial" w:cs="Arial"/>
        </w:rPr>
        <w:t xml:space="preserve"> programs discussed throughout this AP</w:t>
      </w:r>
      <w:r w:rsidR="0053180E">
        <w:rPr>
          <w:rFonts w:ascii="Arial" w:hAnsi="Arial" w:cs="Arial"/>
        </w:rPr>
        <w:t>;</w:t>
      </w:r>
      <w:r w:rsidRPr="00B901EB">
        <w:rPr>
          <w:rFonts w:ascii="Arial" w:hAnsi="Arial" w:cs="Arial"/>
        </w:rPr>
        <w:t xml:space="preserve"> </w:t>
      </w:r>
      <w:r w:rsidR="00611572">
        <w:rPr>
          <w:rFonts w:ascii="Arial" w:hAnsi="Arial" w:cs="Arial"/>
        </w:rPr>
        <w:t>the Department</w:t>
      </w:r>
      <w:r w:rsidR="00DE105D">
        <w:rPr>
          <w:rFonts w:ascii="Arial" w:hAnsi="Arial" w:cs="Arial"/>
        </w:rPr>
        <w:t>’</w:t>
      </w:r>
      <w:r w:rsidR="00611572">
        <w:rPr>
          <w:rFonts w:ascii="Arial" w:hAnsi="Arial" w:cs="Arial"/>
        </w:rPr>
        <w:t>s</w:t>
      </w:r>
      <w:r w:rsidR="00611572" w:rsidRPr="00B901EB">
        <w:rPr>
          <w:rFonts w:ascii="Arial" w:hAnsi="Arial" w:cs="Arial"/>
        </w:rPr>
        <w:t xml:space="preserve"> </w:t>
      </w:r>
      <w:r w:rsidR="00611572">
        <w:rPr>
          <w:rFonts w:ascii="Arial" w:hAnsi="Arial" w:cs="Arial"/>
        </w:rPr>
        <w:t>current</w:t>
      </w:r>
      <w:r w:rsidR="00DE105D">
        <w:rPr>
          <w:rFonts w:ascii="Arial" w:hAnsi="Arial" w:cs="Arial"/>
        </w:rPr>
        <w:t xml:space="preserve"> </w:t>
      </w:r>
      <w:r w:rsidRPr="00B901EB">
        <w:rPr>
          <w:rFonts w:ascii="Arial" w:hAnsi="Arial" w:cs="Arial"/>
        </w:rPr>
        <w:t xml:space="preserve">Analysis of Impediments to Fair Housing (AI) identifies several actions to address obstacles related to meeting underserved needs.  Planned actions under the AI for </w:t>
      </w:r>
      <w:r w:rsidR="00824551">
        <w:rPr>
          <w:rFonts w:ascii="Arial" w:hAnsi="Arial" w:cs="Arial"/>
        </w:rPr>
        <w:t>FY 20</w:t>
      </w:r>
      <w:r w:rsidRPr="00B901EB">
        <w:rPr>
          <w:rFonts w:ascii="Arial" w:hAnsi="Arial" w:cs="Arial"/>
        </w:rPr>
        <w:t>17</w:t>
      </w:r>
      <w:r w:rsidR="0053180E">
        <w:rPr>
          <w:rFonts w:ascii="Arial" w:hAnsi="Arial" w:cs="Arial"/>
        </w:rPr>
        <w:t xml:space="preserve">-18 </w:t>
      </w:r>
      <w:r w:rsidRPr="00B901EB">
        <w:rPr>
          <w:rFonts w:ascii="Arial" w:hAnsi="Arial" w:cs="Arial"/>
        </w:rPr>
        <w:t xml:space="preserve">include, but are not limited to, the following: 1) Continue tracking the minority concentration of HOME projects and make this data available with </w:t>
      </w:r>
      <w:r w:rsidR="00481071" w:rsidRPr="00B901EB">
        <w:rPr>
          <w:rFonts w:ascii="Arial" w:hAnsi="Arial" w:cs="Arial"/>
        </w:rPr>
        <w:t xml:space="preserve"> </w:t>
      </w:r>
      <w:r w:rsidR="00481071">
        <w:rPr>
          <w:rFonts w:ascii="Arial" w:hAnsi="Arial" w:cs="Arial"/>
        </w:rPr>
        <w:t xml:space="preserve">Consolidated Annual Performance and </w:t>
      </w:r>
      <w:r w:rsidR="00A45D68">
        <w:rPr>
          <w:rFonts w:ascii="Arial" w:hAnsi="Arial" w:cs="Arial"/>
        </w:rPr>
        <w:t>Evaluation</w:t>
      </w:r>
      <w:r w:rsidR="00481071">
        <w:rPr>
          <w:rFonts w:ascii="Arial" w:hAnsi="Arial" w:cs="Arial"/>
        </w:rPr>
        <w:t xml:space="preserve"> Report (</w:t>
      </w:r>
      <w:r w:rsidRPr="00B901EB">
        <w:rPr>
          <w:rFonts w:ascii="Arial" w:hAnsi="Arial" w:cs="Arial"/>
        </w:rPr>
        <w:t>CAPER</w:t>
      </w:r>
      <w:r w:rsidR="006C3EE8">
        <w:rPr>
          <w:rFonts w:ascii="Arial" w:hAnsi="Arial" w:cs="Arial"/>
        </w:rPr>
        <w:t>)</w:t>
      </w:r>
      <w:r w:rsidRPr="00B901EB">
        <w:rPr>
          <w:rFonts w:ascii="Arial" w:hAnsi="Arial" w:cs="Arial"/>
        </w:rPr>
        <w:t xml:space="preserve"> as required by</w:t>
      </w:r>
      <w:r w:rsidR="0053180E">
        <w:rPr>
          <w:rFonts w:ascii="Arial" w:hAnsi="Arial" w:cs="Arial"/>
        </w:rPr>
        <w:t xml:space="preserve"> the U.S. Department of Housing and Urban Development</w:t>
      </w:r>
      <w:r w:rsidRPr="00B901EB">
        <w:rPr>
          <w:rFonts w:ascii="Arial" w:hAnsi="Arial" w:cs="Arial"/>
        </w:rPr>
        <w:t xml:space="preserve"> </w:t>
      </w:r>
      <w:r w:rsidR="0053180E">
        <w:rPr>
          <w:rFonts w:ascii="Arial" w:hAnsi="Arial" w:cs="Arial"/>
        </w:rPr>
        <w:t>(</w:t>
      </w:r>
      <w:r w:rsidRPr="00B901EB">
        <w:rPr>
          <w:rFonts w:ascii="Arial" w:hAnsi="Arial" w:cs="Arial"/>
        </w:rPr>
        <w:t>HUD</w:t>
      </w:r>
      <w:r w:rsidR="0053180E">
        <w:rPr>
          <w:rFonts w:ascii="Arial" w:hAnsi="Arial" w:cs="Arial"/>
        </w:rPr>
        <w:t>)</w:t>
      </w:r>
      <w:r w:rsidRPr="00B901EB">
        <w:rPr>
          <w:rFonts w:ascii="Arial" w:hAnsi="Arial" w:cs="Arial"/>
        </w:rPr>
        <w:t>; 2) Continue offering HOME application rating points to projects located outside of areas of minority concentration; 3) Continue implementation of Housing Element Reform efforts; 4)</w:t>
      </w:r>
      <w:r w:rsidR="0027340D">
        <w:rPr>
          <w:rFonts w:ascii="Arial" w:hAnsi="Arial" w:cs="Arial"/>
        </w:rPr>
        <w:t xml:space="preserve"> Begin providing CDBG Fair Housing Outreach points to incentivize access to opportunity, 5)</w:t>
      </w:r>
      <w:r w:rsidRPr="00B901EB">
        <w:rPr>
          <w:rFonts w:ascii="Arial" w:hAnsi="Arial" w:cs="Arial"/>
        </w:rPr>
        <w:t xml:space="preserve"> </w:t>
      </w:r>
      <w:r w:rsidR="00481071">
        <w:rPr>
          <w:rFonts w:ascii="Arial" w:hAnsi="Arial" w:cs="Arial"/>
        </w:rPr>
        <w:t>I</w:t>
      </w:r>
      <w:r w:rsidR="00481071" w:rsidRPr="00B901EB">
        <w:rPr>
          <w:rFonts w:ascii="Arial" w:hAnsi="Arial" w:cs="Arial"/>
        </w:rPr>
        <w:t xml:space="preserve">mplementation </w:t>
      </w:r>
      <w:r w:rsidRPr="00B901EB">
        <w:rPr>
          <w:rFonts w:ascii="Arial" w:hAnsi="Arial" w:cs="Arial"/>
        </w:rPr>
        <w:t xml:space="preserve">of </w:t>
      </w:r>
      <w:r w:rsidR="00481071">
        <w:rPr>
          <w:rFonts w:ascii="Arial" w:hAnsi="Arial" w:cs="Arial"/>
        </w:rPr>
        <w:t>NHTF</w:t>
      </w:r>
      <w:r w:rsidRPr="00B901EB">
        <w:rPr>
          <w:rFonts w:ascii="Arial" w:hAnsi="Arial" w:cs="Arial"/>
        </w:rPr>
        <w:t xml:space="preserve"> designed to expand access to affordable housing for very</w:t>
      </w:r>
      <w:r w:rsidR="0027340D">
        <w:rPr>
          <w:rFonts w:ascii="Arial" w:hAnsi="Arial" w:cs="Arial"/>
        </w:rPr>
        <w:t>-low</w:t>
      </w:r>
      <w:r w:rsidRPr="00B901EB">
        <w:rPr>
          <w:rFonts w:ascii="Arial" w:hAnsi="Arial" w:cs="Arial"/>
        </w:rPr>
        <w:t xml:space="preserve"> and extremely low-income households</w:t>
      </w:r>
      <w:r w:rsidR="00481071">
        <w:rPr>
          <w:rFonts w:ascii="Arial" w:hAnsi="Arial" w:cs="Arial"/>
        </w:rPr>
        <w:t>;</w:t>
      </w:r>
      <w:r w:rsidR="0027340D">
        <w:rPr>
          <w:rFonts w:ascii="Arial" w:hAnsi="Arial" w:cs="Arial"/>
        </w:rPr>
        <w:t>6</w:t>
      </w:r>
      <w:r w:rsidRPr="00B901EB">
        <w:rPr>
          <w:rFonts w:ascii="Arial" w:hAnsi="Arial" w:cs="Arial"/>
        </w:rPr>
        <w:t>) Continue training efforts related to fair housing and housing element compliance</w:t>
      </w:r>
      <w:r w:rsidR="00611572">
        <w:rPr>
          <w:rFonts w:ascii="Arial" w:hAnsi="Arial" w:cs="Arial"/>
        </w:rPr>
        <w:t xml:space="preserve">; and </w:t>
      </w:r>
      <w:r w:rsidR="000F63CA">
        <w:rPr>
          <w:rFonts w:ascii="Arial" w:hAnsi="Arial" w:cs="Arial"/>
        </w:rPr>
        <w:t>7</w:t>
      </w:r>
      <w:r w:rsidRPr="00B901EB">
        <w:rPr>
          <w:rFonts w:ascii="Arial" w:hAnsi="Arial" w:cs="Arial"/>
        </w:rPr>
        <w:t>) Begin discussions around use of the new AFFH tool and</w:t>
      </w:r>
      <w:r w:rsidR="0027340D">
        <w:rPr>
          <w:rFonts w:ascii="Arial" w:hAnsi="Arial" w:cs="Arial"/>
        </w:rPr>
        <w:t xml:space="preserve"> incentivizing</w:t>
      </w:r>
      <w:r w:rsidRPr="00B901EB">
        <w:rPr>
          <w:rFonts w:ascii="Arial" w:hAnsi="Arial" w:cs="Arial"/>
        </w:rPr>
        <w:t xml:space="preserve"> Access to Opportunity Areas.  Progress on implementation of recommended actions in the AI </w:t>
      </w:r>
      <w:proofErr w:type="gramStart"/>
      <w:r w:rsidRPr="00B901EB">
        <w:rPr>
          <w:rFonts w:ascii="Arial" w:hAnsi="Arial" w:cs="Arial"/>
        </w:rPr>
        <w:t xml:space="preserve">will be </w:t>
      </w:r>
      <w:r w:rsidR="00481071">
        <w:rPr>
          <w:rFonts w:ascii="Arial" w:hAnsi="Arial" w:cs="Arial"/>
        </w:rPr>
        <w:t>provided</w:t>
      </w:r>
      <w:proofErr w:type="gramEnd"/>
      <w:r w:rsidR="00481071">
        <w:rPr>
          <w:rFonts w:ascii="Arial" w:hAnsi="Arial" w:cs="Arial"/>
        </w:rPr>
        <w:t xml:space="preserve"> annually in the CAPER.  The</w:t>
      </w:r>
      <w:r w:rsidR="007679C2" w:rsidRPr="00AE76B8">
        <w:rPr>
          <w:rFonts w:ascii="Arial" w:hAnsi="Arial" w:cs="Arial"/>
        </w:rPr>
        <w:t xml:space="preserve"> Department will dedicate all funds to </w:t>
      </w:r>
      <w:r w:rsidR="00DE105D" w:rsidRPr="00AE76B8">
        <w:rPr>
          <w:rFonts w:ascii="Arial" w:hAnsi="Arial" w:cs="Arial"/>
        </w:rPr>
        <w:t>n</w:t>
      </w:r>
      <w:r w:rsidR="007679C2" w:rsidRPr="00AE76B8">
        <w:rPr>
          <w:rFonts w:ascii="Arial" w:hAnsi="Arial" w:cs="Arial"/>
        </w:rPr>
        <w:t xml:space="preserve">ew </w:t>
      </w:r>
      <w:r w:rsidR="00DE105D" w:rsidRPr="00AE76B8">
        <w:rPr>
          <w:rFonts w:ascii="Arial" w:hAnsi="Arial" w:cs="Arial"/>
        </w:rPr>
        <w:t>c</w:t>
      </w:r>
      <w:r w:rsidR="007679C2" w:rsidRPr="00AE76B8">
        <w:rPr>
          <w:rFonts w:ascii="Arial" w:hAnsi="Arial" w:cs="Arial"/>
        </w:rPr>
        <w:t xml:space="preserve">onstruction of </w:t>
      </w:r>
      <w:r w:rsidR="00DE105D" w:rsidRPr="00AE76B8">
        <w:rPr>
          <w:rFonts w:ascii="Arial" w:hAnsi="Arial" w:cs="Arial"/>
        </w:rPr>
        <w:t>a</w:t>
      </w:r>
      <w:r w:rsidR="007679C2" w:rsidRPr="00AE76B8">
        <w:rPr>
          <w:rFonts w:ascii="Arial" w:hAnsi="Arial" w:cs="Arial"/>
        </w:rPr>
        <w:t xml:space="preserve">ffordable </w:t>
      </w:r>
      <w:r w:rsidR="00DE105D" w:rsidRPr="00AE76B8">
        <w:rPr>
          <w:rFonts w:ascii="Arial" w:hAnsi="Arial" w:cs="Arial"/>
        </w:rPr>
        <w:t>h</w:t>
      </w:r>
      <w:r w:rsidR="007679C2" w:rsidRPr="00AE76B8">
        <w:rPr>
          <w:rFonts w:ascii="Arial" w:hAnsi="Arial" w:cs="Arial"/>
        </w:rPr>
        <w:t xml:space="preserve">ousing for units restricted to </w:t>
      </w:r>
      <w:r w:rsidR="0027340D">
        <w:rPr>
          <w:rFonts w:ascii="Arial" w:hAnsi="Arial" w:cs="Arial"/>
        </w:rPr>
        <w:t>Extremely Low-Income (</w:t>
      </w:r>
      <w:r w:rsidR="007679C2" w:rsidRPr="00AE76B8">
        <w:rPr>
          <w:rFonts w:ascii="Arial" w:hAnsi="Arial" w:cs="Arial"/>
        </w:rPr>
        <w:t>ELI</w:t>
      </w:r>
      <w:r w:rsidR="0027340D">
        <w:rPr>
          <w:rFonts w:ascii="Arial" w:hAnsi="Arial" w:cs="Arial"/>
        </w:rPr>
        <w:t>)</w:t>
      </w:r>
      <w:r w:rsidR="007679C2" w:rsidRPr="00AE76B8">
        <w:rPr>
          <w:rFonts w:ascii="Arial" w:hAnsi="Arial" w:cs="Arial"/>
        </w:rPr>
        <w:t xml:space="preserve"> populations or persons under the poverty level, whichever is greater</w:t>
      </w:r>
      <w:r w:rsidR="00DE105D" w:rsidRPr="00AE76B8">
        <w:rPr>
          <w:rFonts w:ascii="Arial" w:hAnsi="Arial" w:cs="Arial"/>
        </w:rPr>
        <w:t xml:space="preserve">. </w:t>
      </w:r>
      <w:r w:rsidR="007679C2" w:rsidRPr="00AE76B8">
        <w:rPr>
          <w:rFonts w:ascii="Arial" w:hAnsi="Arial" w:cs="Arial"/>
        </w:rPr>
        <w:t xml:space="preserve"> In its first year, </w:t>
      </w:r>
      <w:r w:rsidR="005432D6" w:rsidRPr="00AE76B8">
        <w:rPr>
          <w:rFonts w:ascii="Arial" w:hAnsi="Arial" w:cs="Arial"/>
        </w:rPr>
        <w:t>NHTF</w:t>
      </w:r>
      <w:r w:rsidR="007679C2" w:rsidRPr="00AE76B8">
        <w:rPr>
          <w:rFonts w:ascii="Arial" w:hAnsi="Arial" w:cs="Arial"/>
        </w:rPr>
        <w:t xml:space="preserve"> funds </w:t>
      </w:r>
      <w:proofErr w:type="gramStart"/>
      <w:r w:rsidR="007679C2" w:rsidRPr="00AE76B8">
        <w:rPr>
          <w:rFonts w:ascii="Arial" w:hAnsi="Arial" w:cs="Arial"/>
        </w:rPr>
        <w:t>are projected</w:t>
      </w:r>
      <w:proofErr w:type="gramEnd"/>
      <w:r w:rsidR="007679C2" w:rsidRPr="00AE76B8">
        <w:rPr>
          <w:rFonts w:ascii="Arial" w:hAnsi="Arial" w:cs="Arial"/>
        </w:rPr>
        <w:t xml:space="preserve"> to provide </w:t>
      </w:r>
      <w:r w:rsidR="00B158DE" w:rsidRPr="00AE76B8">
        <w:rPr>
          <w:rFonts w:ascii="Arial" w:hAnsi="Arial" w:cs="Arial"/>
        </w:rPr>
        <w:t>1</w:t>
      </w:r>
      <w:r w:rsidR="00B158DE">
        <w:rPr>
          <w:rFonts w:ascii="Arial" w:hAnsi="Arial" w:cs="Arial"/>
        </w:rPr>
        <w:t>60</w:t>
      </w:r>
      <w:r w:rsidR="00B158DE" w:rsidRPr="00AE76B8">
        <w:rPr>
          <w:rFonts w:ascii="Arial" w:hAnsi="Arial" w:cs="Arial"/>
        </w:rPr>
        <w:t xml:space="preserve"> </w:t>
      </w:r>
      <w:r w:rsidR="007679C2" w:rsidRPr="00AE76B8">
        <w:rPr>
          <w:rFonts w:ascii="Arial" w:hAnsi="Arial" w:cs="Arial"/>
        </w:rPr>
        <w:t xml:space="preserve">ELI units. </w:t>
      </w:r>
      <w:r w:rsidR="00611572" w:rsidRPr="00AE76B8">
        <w:rPr>
          <w:rFonts w:ascii="Arial" w:hAnsi="Arial" w:cs="Arial"/>
        </w:rPr>
        <w:t xml:space="preserve"> </w:t>
      </w:r>
      <w:r w:rsidR="007679C2" w:rsidRPr="00AE76B8">
        <w:rPr>
          <w:rFonts w:ascii="Arial" w:hAnsi="Arial" w:cs="Arial"/>
        </w:rPr>
        <w:t xml:space="preserve">All units will be restricted to ELI </w:t>
      </w:r>
      <w:r w:rsidR="0027340D">
        <w:rPr>
          <w:rFonts w:ascii="Arial" w:hAnsi="Arial" w:cs="Arial"/>
        </w:rPr>
        <w:t xml:space="preserve">homeless and </w:t>
      </w:r>
      <w:r w:rsidR="007679C2" w:rsidRPr="00AE76B8">
        <w:rPr>
          <w:rFonts w:ascii="Arial" w:hAnsi="Arial" w:cs="Arial"/>
        </w:rPr>
        <w:t>renters</w:t>
      </w:r>
      <w:r w:rsidR="0027340D">
        <w:rPr>
          <w:rFonts w:ascii="Arial" w:hAnsi="Arial" w:cs="Arial"/>
        </w:rPr>
        <w:t>.  A</w:t>
      </w:r>
      <w:r w:rsidR="007679C2" w:rsidRPr="00AE76B8">
        <w:rPr>
          <w:rFonts w:ascii="Arial" w:hAnsi="Arial" w:cs="Arial"/>
        </w:rPr>
        <w:t xml:space="preserve">dditional application rating points </w:t>
      </w:r>
      <w:proofErr w:type="gramStart"/>
      <w:r w:rsidR="007679C2" w:rsidRPr="00AE76B8">
        <w:rPr>
          <w:rFonts w:ascii="Arial" w:hAnsi="Arial" w:cs="Arial"/>
        </w:rPr>
        <w:t>will be provided</w:t>
      </w:r>
      <w:proofErr w:type="gramEnd"/>
      <w:r w:rsidR="007679C2" w:rsidRPr="00AE76B8">
        <w:rPr>
          <w:rFonts w:ascii="Arial" w:hAnsi="Arial" w:cs="Arial"/>
        </w:rPr>
        <w:t xml:space="preserve"> to projects that can provide rental assistance for these units, ensuring affordability of these units to </w:t>
      </w:r>
      <w:r w:rsidR="0027340D">
        <w:rPr>
          <w:rFonts w:ascii="Arial" w:hAnsi="Arial" w:cs="Arial"/>
        </w:rPr>
        <w:t xml:space="preserve">homeless or </w:t>
      </w:r>
      <w:r w:rsidR="007679C2" w:rsidRPr="00AE76B8">
        <w:rPr>
          <w:rFonts w:ascii="Arial" w:hAnsi="Arial" w:cs="Arial"/>
        </w:rPr>
        <w:t>households with little or no income.</w:t>
      </w:r>
      <w:r w:rsidR="007679C2" w:rsidRPr="00B901EB">
        <w:rPr>
          <w:rFonts w:ascii="Arial" w:hAnsi="Arial" w:cs="Arial"/>
        </w:rPr>
        <w:t> </w:t>
      </w:r>
      <w:r w:rsidR="00B158DE">
        <w:rPr>
          <w:rFonts w:ascii="Arial" w:hAnsi="Arial" w:cs="Arial"/>
        </w:rPr>
        <w:t xml:space="preserve"> </w:t>
      </w:r>
    </w:p>
    <w:p w:rsidR="008F25FE" w:rsidRPr="00B901EB" w:rsidRDefault="008F25FE" w:rsidP="00611572">
      <w:pPr>
        <w:spacing w:after="0"/>
        <w:ind w:left="360" w:right="143"/>
        <w:rPr>
          <w:rFonts w:ascii="Arial" w:hAnsi="Arial" w:cs="Arial"/>
          <w:b/>
        </w:rPr>
      </w:pPr>
    </w:p>
    <w:p w:rsidR="00CD1705" w:rsidRPr="00B901EB" w:rsidRDefault="00BF57C6" w:rsidP="00611572">
      <w:pPr>
        <w:keepNext/>
        <w:widowControl w:val="0"/>
        <w:ind w:left="360"/>
        <w:rPr>
          <w:rFonts w:ascii="Arial" w:hAnsi="Arial" w:cs="Arial"/>
          <w:b/>
          <w:u w:val="single"/>
        </w:rPr>
      </w:pPr>
      <w:r w:rsidRPr="00B901EB">
        <w:rPr>
          <w:rFonts w:ascii="Arial" w:hAnsi="Arial" w:cs="Arial"/>
          <w:b/>
          <w:u w:val="single"/>
        </w:rPr>
        <w:t>Actions planned to foster and maintain affordable housing</w:t>
      </w:r>
    </w:p>
    <w:p w:rsidR="008F25FE" w:rsidRPr="00B901EB" w:rsidRDefault="008F25FE" w:rsidP="00611572">
      <w:pPr>
        <w:spacing w:after="0"/>
        <w:ind w:left="360" w:right="283"/>
        <w:jc w:val="both"/>
        <w:rPr>
          <w:rFonts w:ascii="Arial" w:hAnsi="Arial" w:cs="Arial"/>
        </w:rPr>
      </w:pPr>
      <w:r w:rsidRPr="00B901EB">
        <w:rPr>
          <w:rFonts w:ascii="Arial" w:hAnsi="Arial" w:cs="Arial"/>
        </w:rPr>
        <w:t xml:space="preserve">In addition to implementation of housing assistance activities under the federal CDBG, HOME, </w:t>
      </w:r>
      <w:r w:rsidR="006C3EE8">
        <w:rPr>
          <w:rFonts w:ascii="Arial" w:hAnsi="Arial" w:cs="Arial"/>
        </w:rPr>
        <w:t xml:space="preserve">NHTF, </w:t>
      </w:r>
      <w:r w:rsidRPr="00B901EB">
        <w:rPr>
          <w:rFonts w:ascii="Arial" w:hAnsi="Arial" w:cs="Arial"/>
        </w:rPr>
        <w:t xml:space="preserve">HOPWA, ESG, and LHCP programs, </w:t>
      </w:r>
      <w:r w:rsidR="00681191">
        <w:rPr>
          <w:rFonts w:ascii="Arial" w:hAnsi="Arial" w:cs="Arial"/>
        </w:rPr>
        <w:t>the Department</w:t>
      </w:r>
      <w:r w:rsidR="00681191" w:rsidRPr="00B901EB">
        <w:rPr>
          <w:rFonts w:ascii="Arial" w:hAnsi="Arial" w:cs="Arial"/>
        </w:rPr>
        <w:t xml:space="preserve"> </w:t>
      </w:r>
      <w:r w:rsidRPr="00B901EB">
        <w:rPr>
          <w:rFonts w:ascii="Arial" w:hAnsi="Arial" w:cs="Arial"/>
        </w:rPr>
        <w:t xml:space="preserve">has a number of </w:t>
      </w:r>
      <w:r w:rsidR="005E633D">
        <w:rPr>
          <w:rFonts w:ascii="Arial" w:hAnsi="Arial" w:cs="Arial"/>
        </w:rPr>
        <w:t>s</w:t>
      </w:r>
      <w:r w:rsidR="005E633D" w:rsidRPr="00B901EB">
        <w:rPr>
          <w:rFonts w:ascii="Arial" w:hAnsi="Arial" w:cs="Arial"/>
        </w:rPr>
        <w:t>tate</w:t>
      </w:r>
      <w:r w:rsidRPr="00B901EB">
        <w:rPr>
          <w:rFonts w:ascii="Arial" w:hAnsi="Arial" w:cs="Arial"/>
        </w:rPr>
        <w:t xml:space="preserve">-funded housing programs in place to foster and maintain affordable housing.  For a listing of current NOFAs, see </w:t>
      </w:r>
      <w:hyperlink r:id="rId100" w:history="1">
        <w:r w:rsidR="00634E8D" w:rsidRPr="00723BAD">
          <w:rPr>
            <w:rStyle w:val="Hyperlink"/>
            <w:rFonts w:ascii="Arial" w:hAnsi="Arial" w:cs="Arial"/>
          </w:rPr>
          <w:t>http://www.hcd.ca.gov/grants-funding/active-funding/index.shtml</w:t>
        </w:r>
      </w:hyperlink>
      <w:r w:rsidR="00634E8D">
        <w:rPr>
          <w:rFonts w:ascii="Arial" w:hAnsi="Arial" w:cs="Arial"/>
        </w:rPr>
        <w:t>.</w:t>
      </w:r>
      <w:r w:rsidR="00611572">
        <w:rPr>
          <w:rFonts w:ascii="Arial" w:hAnsi="Arial" w:cs="Arial"/>
        </w:rPr>
        <w:t xml:space="preserve"> </w:t>
      </w:r>
    </w:p>
    <w:p w:rsidR="006343F1" w:rsidRPr="00B901EB" w:rsidRDefault="006343F1" w:rsidP="00611572">
      <w:pPr>
        <w:spacing w:after="0"/>
        <w:ind w:left="360" w:right="283"/>
        <w:jc w:val="both"/>
        <w:rPr>
          <w:rFonts w:ascii="Arial" w:hAnsi="Arial" w:cs="Arial"/>
        </w:rPr>
      </w:pPr>
    </w:p>
    <w:p w:rsidR="009673A3" w:rsidRPr="00B901EB" w:rsidRDefault="008F25FE" w:rsidP="006C3EE8">
      <w:pPr>
        <w:pStyle w:val="ListParagraph"/>
        <w:spacing w:after="0"/>
        <w:ind w:left="360" w:right="283"/>
        <w:rPr>
          <w:rFonts w:ascii="Arial" w:hAnsi="Arial" w:cs="Arial"/>
        </w:rPr>
      </w:pPr>
      <w:r w:rsidRPr="00B901EB">
        <w:rPr>
          <w:rFonts w:ascii="Arial" w:hAnsi="Arial" w:cs="Arial"/>
        </w:rPr>
        <w:t xml:space="preserve">In </w:t>
      </w:r>
      <w:r w:rsidR="00480520">
        <w:rPr>
          <w:rFonts w:ascii="Arial" w:hAnsi="Arial" w:cs="Arial"/>
        </w:rPr>
        <w:t>October</w:t>
      </w:r>
      <w:r w:rsidR="00D4614A" w:rsidRPr="00B901EB">
        <w:rPr>
          <w:rFonts w:ascii="Arial" w:hAnsi="Arial" w:cs="Arial"/>
        </w:rPr>
        <w:t xml:space="preserve"> 2017</w:t>
      </w:r>
      <w:r w:rsidRPr="00B901EB">
        <w:rPr>
          <w:rFonts w:ascii="Arial" w:hAnsi="Arial" w:cs="Arial"/>
        </w:rPr>
        <w:t xml:space="preserve">, </w:t>
      </w:r>
      <w:r w:rsidR="00681191">
        <w:rPr>
          <w:rFonts w:ascii="Arial" w:hAnsi="Arial" w:cs="Arial"/>
        </w:rPr>
        <w:t>the Department</w:t>
      </w:r>
      <w:r w:rsidR="00681191" w:rsidRPr="00B901EB">
        <w:rPr>
          <w:rFonts w:ascii="Arial" w:hAnsi="Arial" w:cs="Arial"/>
        </w:rPr>
        <w:t xml:space="preserve"> </w:t>
      </w:r>
      <w:r w:rsidR="00D4614A" w:rsidRPr="00B901EB">
        <w:rPr>
          <w:rFonts w:ascii="Arial" w:hAnsi="Arial" w:cs="Arial"/>
        </w:rPr>
        <w:t>will issue</w:t>
      </w:r>
      <w:r w:rsidRPr="00B901EB">
        <w:rPr>
          <w:rFonts w:ascii="Arial" w:hAnsi="Arial" w:cs="Arial"/>
        </w:rPr>
        <w:t xml:space="preserve"> a </w:t>
      </w:r>
      <w:r w:rsidR="000F63CA">
        <w:rPr>
          <w:rFonts w:ascii="Arial" w:hAnsi="Arial" w:cs="Arial"/>
        </w:rPr>
        <w:t>Notice of Funding Availability (</w:t>
      </w:r>
      <w:r w:rsidRPr="00B901EB">
        <w:rPr>
          <w:rFonts w:ascii="Arial" w:hAnsi="Arial" w:cs="Arial"/>
        </w:rPr>
        <w:t>NOFA</w:t>
      </w:r>
      <w:r w:rsidR="000F63CA">
        <w:rPr>
          <w:rFonts w:ascii="Arial" w:hAnsi="Arial" w:cs="Arial"/>
        </w:rPr>
        <w:t>)</w:t>
      </w:r>
      <w:r w:rsidRPr="00B901EB">
        <w:rPr>
          <w:rFonts w:ascii="Arial" w:hAnsi="Arial" w:cs="Arial"/>
        </w:rPr>
        <w:t xml:space="preserve"> under the Affordable Housing and Sustainable Communities (AHSC) Program. </w:t>
      </w:r>
      <w:r w:rsidR="000F63CA">
        <w:rPr>
          <w:rFonts w:ascii="Arial" w:hAnsi="Arial" w:cs="Arial"/>
        </w:rPr>
        <w:t xml:space="preserve"> </w:t>
      </w:r>
      <w:r w:rsidRPr="00B901EB">
        <w:rPr>
          <w:rFonts w:ascii="Arial" w:hAnsi="Arial" w:cs="Arial"/>
        </w:rPr>
        <w:t>Administered by California’s Strategic Growth Council</w:t>
      </w:r>
      <w:r w:rsidR="000F63CA">
        <w:rPr>
          <w:rFonts w:ascii="Arial" w:hAnsi="Arial" w:cs="Arial"/>
        </w:rPr>
        <w:t xml:space="preserve"> (SGC)</w:t>
      </w:r>
      <w:r w:rsidRPr="00B901EB">
        <w:rPr>
          <w:rFonts w:ascii="Arial" w:hAnsi="Arial" w:cs="Arial"/>
        </w:rPr>
        <w:t xml:space="preserve"> and implemented by </w:t>
      </w:r>
      <w:r w:rsidR="00681191">
        <w:rPr>
          <w:rFonts w:ascii="Arial" w:hAnsi="Arial" w:cs="Arial"/>
        </w:rPr>
        <w:t>the Department</w:t>
      </w:r>
      <w:r w:rsidRPr="00B901EB">
        <w:rPr>
          <w:rFonts w:ascii="Arial" w:hAnsi="Arial" w:cs="Arial"/>
        </w:rPr>
        <w:t xml:space="preserve">, the AHSC Program funds land-use, housing, transportation, and land preservation projects to support infill and compact affordable housing development that reduce </w:t>
      </w:r>
      <w:r w:rsidRPr="005B54B6">
        <w:rPr>
          <w:rFonts w:ascii="Arial" w:hAnsi="Arial" w:cs="Arial"/>
        </w:rPr>
        <w:t xml:space="preserve">greenhouse gas ("GHG") emissions. </w:t>
      </w:r>
      <w:r w:rsidR="00611572">
        <w:rPr>
          <w:rFonts w:ascii="Arial" w:hAnsi="Arial" w:cs="Arial"/>
        </w:rPr>
        <w:t xml:space="preserve"> </w:t>
      </w:r>
      <w:proofErr w:type="gramStart"/>
      <w:r w:rsidRPr="005B54B6">
        <w:rPr>
          <w:rFonts w:ascii="Arial" w:hAnsi="Arial" w:cs="Arial"/>
        </w:rPr>
        <w:t xml:space="preserve">Funding for the AHSC Program is </w:t>
      </w:r>
      <w:r w:rsidR="000F63CA">
        <w:rPr>
          <w:rFonts w:ascii="Arial" w:hAnsi="Arial" w:cs="Arial"/>
        </w:rPr>
        <w:t xml:space="preserve">funded by </w:t>
      </w:r>
      <w:r w:rsidRPr="005B54B6">
        <w:rPr>
          <w:rFonts w:ascii="Arial" w:hAnsi="Arial" w:cs="Arial"/>
        </w:rPr>
        <w:t xml:space="preserve">the Greenhouse Gas Reduction </w:t>
      </w:r>
      <w:r w:rsidRPr="005B54B6">
        <w:rPr>
          <w:rFonts w:ascii="Arial" w:hAnsi="Arial" w:cs="Arial"/>
        </w:rPr>
        <w:lastRenderedPageBreak/>
        <w:t>Fu</w:t>
      </w:r>
      <w:r w:rsidRPr="00B901EB">
        <w:rPr>
          <w:rFonts w:ascii="Arial" w:hAnsi="Arial" w:cs="Arial"/>
        </w:rPr>
        <w:t>nd (GGRF)</w:t>
      </w:r>
      <w:proofErr w:type="gramEnd"/>
      <w:r w:rsidRPr="00B901EB">
        <w:rPr>
          <w:rFonts w:ascii="Arial" w:hAnsi="Arial" w:cs="Arial"/>
        </w:rPr>
        <w:t>, an account established to receive Cap-and-Trade auction proceeds</w:t>
      </w:r>
      <w:r w:rsidR="005B54B6" w:rsidRPr="00B901EB">
        <w:rPr>
          <w:rFonts w:ascii="Arial" w:hAnsi="Arial" w:cs="Arial"/>
        </w:rPr>
        <w:t xml:space="preserve">.  </w:t>
      </w:r>
      <w:r w:rsidR="000F63CA">
        <w:rPr>
          <w:rFonts w:ascii="Arial" w:hAnsi="Arial" w:cs="Arial"/>
        </w:rPr>
        <w:t xml:space="preserve">The AHSC program also helps further the Department’s </w:t>
      </w:r>
      <w:r w:rsidR="006C3EE8">
        <w:rPr>
          <w:rFonts w:ascii="Arial" w:hAnsi="Arial" w:cs="Arial"/>
        </w:rPr>
        <w:t xml:space="preserve">climate change priority </w:t>
      </w:r>
      <w:r w:rsidR="000F63CA">
        <w:rPr>
          <w:rFonts w:ascii="Arial" w:hAnsi="Arial" w:cs="Arial"/>
        </w:rPr>
        <w:t>by incentivizing developments</w:t>
      </w:r>
      <w:r w:rsidR="006C3EE8">
        <w:rPr>
          <w:rFonts w:ascii="Arial" w:hAnsi="Arial" w:cs="Arial"/>
        </w:rPr>
        <w:t xml:space="preserve"> that reduce GHG, Vehicle Miles Traveled (VMT)</w:t>
      </w:r>
      <w:r w:rsidR="007F14E7">
        <w:rPr>
          <w:rFonts w:ascii="Arial" w:hAnsi="Arial" w:cs="Arial"/>
        </w:rPr>
        <w:t>,</w:t>
      </w:r>
      <w:r w:rsidR="006C3EE8">
        <w:rPr>
          <w:rFonts w:ascii="Arial" w:hAnsi="Arial" w:cs="Arial"/>
        </w:rPr>
        <w:t xml:space="preserve"> as well as many other climate goals.</w:t>
      </w:r>
      <w:r w:rsidR="000F63CA">
        <w:rPr>
          <w:rFonts w:ascii="Arial" w:hAnsi="Arial" w:cs="Arial"/>
        </w:rPr>
        <w:t xml:space="preserve">  </w:t>
      </w:r>
      <w:r w:rsidR="005B54B6">
        <w:rPr>
          <w:rFonts w:ascii="Arial" w:hAnsi="Arial" w:cs="Arial"/>
        </w:rPr>
        <w:t xml:space="preserve">See </w:t>
      </w:r>
      <w:hyperlink r:id="rId101" w:history="1">
        <w:r w:rsidR="005B54B6" w:rsidRPr="00AE76B8">
          <w:rPr>
            <w:rStyle w:val="Hyperlink"/>
            <w:rFonts w:ascii="Arial" w:hAnsi="Arial" w:cs="Arial"/>
          </w:rPr>
          <w:t>http://www.hcd.ca.gov/fa.ahsc/index.html</w:t>
        </w:r>
      </w:hyperlink>
      <w:r w:rsidR="005B54B6">
        <w:rPr>
          <w:rFonts w:ascii="Arial" w:hAnsi="Arial" w:cs="Arial"/>
        </w:rPr>
        <w:t xml:space="preserve"> </w:t>
      </w:r>
      <w:r w:rsidRPr="005B54B6">
        <w:rPr>
          <w:rFonts w:ascii="Arial" w:hAnsi="Arial" w:cs="Arial"/>
        </w:rPr>
        <w:t>for</w:t>
      </w:r>
      <w:r w:rsidRPr="00B901EB">
        <w:rPr>
          <w:rFonts w:ascii="Arial" w:hAnsi="Arial" w:cs="Arial"/>
        </w:rPr>
        <w:t xml:space="preserve"> more information</w:t>
      </w:r>
      <w:r w:rsidR="009B6567" w:rsidRPr="00B901EB">
        <w:rPr>
          <w:rFonts w:ascii="Arial" w:hAnsi="Arial" w:cs="Arial"/>
        </w:rPr>
        <w:t xml:space="preserve">.  </w:t>
      </w:r>
    </w:p>
    <w:p w:rsidR="009673A3" w:rsidRPr="00B901EB" w:rsidRDefault="009673A3" w:rsidP="00611572">
      <w:pPr>
        <w:spacing w:after="0"/>
        <w:ind w:left="360" w:right="283"/>
        <w:jc w:val="both"/>
        <w:rPr>
          <w:rFonts w:ascii="Arial" w:hAnsi="Arial" w:cs="Arial"/>
        </w:rPr>
      </w:pPr>
    </w:p>
    <w:p w:rsidR="008F25FE" w:rsidRPr="00B901EB" w:rsidRDefault="00480520" w:rsidP="00611572">
      <w:pPr>
        <w:pStyle w:val="ListParagraph"/>
        <w:spacing w:after="0"/>
        <w:ind w:left="360" w:right="283"/>
        <w:jc w:val="both"/>
        <w:rPr>
          <w:rFonts w:ascii="Arial" w:hAnsi="Arial" w:cs="Arial"/>
        </w:rPr>
      </w:pPr>
      <w:r>
        <w:rPr>
          <w:rFonts w:ascii="Arial" w:hAnsi="Arial" w:cs="Arial"/>
        </w:rPr>
        <w:t>In June 2014, voters approved bonds for t</w:t>
      </w:r>
      <w:r w:rsidR="008F25FE" w:rsidRPr="00B901EB">
        <w:rPr>
          <w:rFonts w:ascii="Arial" w:hAnsi="Arial" w:cs="Arial"/>
        </w:rPr>
        <w:t xml:space="preserve">he VHHP </w:t>
      </w:r>
      <w:r>
        <w:rPr>
          <w:rFonts w:ascii="Arial" w:hAnsi="Arial" w:cs="Arial"/>
        </w:rPr>
        <w:t xml:space="preserve">that </w:t>
      </w:r>
      <w:r w:rsidR="008F25FE" w:rsidRPr="00B901EB">
        <w:rPr>
          <w:rFonts w:ascii="Arial" w:hAnsi="Arial" w:cs="Arial"/>
        </w:rPr>
        <w:t>provides $600 million for veterans housing</w:t>
      </w:r>
      <w:r w:rsidR="005B54B6" w:rsidRPr="00B901EB">
        <w:rPr>
          <w:rFonts w:ascii="Arial" w:hAnsi="Arial" w:cs="Arial"/>
        </w:rPr>
        <w:t xml:space="preserve">.  </w:t>
      </w:r>
      <w:r w:rsidR="008F25FE" w:rsidRPr="00B901EB">
        <w:rPr>
          <w:rFonts w:ascii="Arial" w:hAnsi="Arial" w:cs="Arial"/>
        </w:rPr>
        <w:t xml:space="preserve">At least 50 percent of capital development funding </w:t>
      </w:r>
      <w:proofErr w:type="gramStart"/>
      <w:r w:rsidR="008F25FE" w:rsidRPr="00B901EB">
        <w:rPr>
          <w:rFonts w:ascii="Arial" w:hAnsi="Arial" w:cs="Arial"/>
        </w:rPr>
        <w:t>must be used</w:t>
      </w:r>
      <w:proofErr w:type="gramEnd"/>
      <w:r w:rsidR="008F25FE" w:rsidRPr="00B901EB">
        <w:rPr>
          <w:rFonts w:ascii="Arial" w:hAnsi="Arial" w:cs="Arial"/>
        </w:rPr>
        <w:t xml:space="preserve"> for housing for </w:t>
      </w:r>
      <w:r w:rsidR="000D65FC">
        <w:rPr>
          <w:rFonts w:ascii="Arial" w:hAnsi="Arial" w:cs="Arial"/>
        </w:rPr>
        <w:t>ELI</w:t>
      </w:r>
      <w:r w:rsidR="008F25FE" w:rsidRPr="00B901EB">
        <w:rPr>
          <w:rFonts w:ascii="Arial" w:hAnsi="Arial" w:cs="Arial"/>
        </w:rPr>
        <w:t xml:space="preserve">, and at least 60 percent of the units assisted must be permanent supportive housing. </w:t>
      </w:r>
      <w:r w:rsidR="000D65FC">
        <w:rPr>
          <w:rFonts w:ascii="Arial" w:hAnsi="Arial" w:cs="Arial"/>
        </w:rPr>
        <w:t xml:space="preserve"> </w:t>
      </w:r>
      <w:r w:rsidR="008F25FE" w:rsidRPr="00B901EB">
        <w:rPr>
          <w:rFonts w:ascii="Arial" w:hAnsi="Arial" w:cs="Arial"/>
        </w:rPr>
        <w:t xml:space="preserve">The </w:t>
      </w:r>
      <w:r w:rsidR="00D4614A" w:rsidRPr="00B901EB">
        <w:rPr>
          <w:rFonts w:ascii="Arial" w:hAnsi="Arial" w:cs="Arial"/>
        </w:rPr>
        <w:t>third VHHP NOFA for</w:t>
      </w:r>
      <w:r w:rsidR="00B828F5" w:rsidRPr="00B901EB">
        <w:rPr>
          <w:rFonts w:ascii="Arial" w:hAnsi="Arial" w:cs="Arial"/>
        </w:rPr>
        <w:t xml:space="preserve"> $75</w:t>
      </w:r>
      <w:r w:rsidR="008F25FE" w:rsidRPr="00B901EB">
        <w:rPr>
          <w:rFonts w:ascii="Arial" w:hAnsi="Arial" w:cs="Arial"/>
        </w:rPr>
        <w:t xml:space="preserve"> million </w:t>
      </w:r>
      <w:proofErr w:type="gramStart"/>
      <w:r w:rsidR="008F25FE" w:rsidRPr="00B901EB">
        <w:rPr>
          <w:rFonts w:ascii="Arial" w:hAnsi="Arial" w:cs="Arial"/>
        </w:rPr>
        <w:t>was issued</w:t>
      </w:r>
      <w:proofErr w:type="gramEnd"/>
      <w:r w:rsidR="008F25FE" w:rsidRPr="00B901EB">
        <w:rPr>
          <w:rFonts w:ascii="Arial" w:hAnsi="Arial" w:cs="Arial"/>
        </w:rPr>
        <w:t xml:space="preserve"> in </w:t>
      </w:r>
      <w:r w:rsidR="00D4614A" w:rsidRPr="00B901EB">
        <w:rPr>
          <w:rFonts w:ascii="Arial" w:hAnsi="Arial" w:cs="Arial"/>
        </w:rPr>
        <w:t>December 2016</w:t>
      </w:r>
      <w:r w:rsidR="005B54B6" w:rsidRPr="00B901EB">
        <w:rPr>
          <w:rFonts w:ascii="Arial" w:hAnsi="Arial" w:cs="Arial"/>
        </w:rPr>
        <w:t xml:space="preserve">.  </w:t>
      </w:r>
      <w:r w:rsidR="008F25FE" w:rsidRPr="00B901EB">
        <w:rPr>
          <w:rFonts w:ascii="Arial" w:hAnsi="Arial" w:cs="Arial"/>
        </w:rPr>
        <w:t xml:space="preserve">See </w:t>
      </w:r>
      <w:hyperlink r:id="rId102" w:history="1">
        <w:r w:rsidR="00634E8D" w:rsidRPr="00723BAD">
          <w:rPr>
            <w:rStyle w:val="Hyperlink"/>
            <w:rFonts w:ascii="Arial" w:hAnsi="Arial" w:cs="Arial"/>
          </w:rPr>
          <w:t>http://www.hcd.ca.gov/grants-funding/active-funding/vhhp.shtml</w:t>
        </w:r>
      </w:hyperlink>
      <w:r w:rsidR="00634E8D">
        <w:rPr>
          <w:rFonts w:ascii="Arial" w:hAnsi="Arial" w:cs="Arial"/>
        </w:rPr>
        <w:t xml:space="preserve"> </w:t>
      </w:r>
      <w:r w:rsidR="00D4614A" w:rsidRPr="00B901EB">
        <w:rPr>
          <w:rFonts w:ascii="Arial" w:hAnsi="Arial" w:cs="Arial"/>
        </w:rPr>
        <w:t xml:space="preserve">for more information. </w:t>
      </w:r>
    </w:p>
    <w:p w:rsidR="008F25FE" w:rsidRPr="00B901EB" w:rsidRDefault="008F25FE" w:rsidP="00611572">
      <w:pPr>
        <w:spacing w:after="0"/>
        <w:ind w:left="360" w:right="283"/>
        <w:jc w:val="both"/>
        <w:rPr>
          <w:rFonts w:ascii="Arial" w:hAnsi="Arial" w:cs="Arial"/>
        </w:rPr>
      </w:pPr>
      <w:r w:rsidRPr="00B901EB">
        <w:rPr>
          <w:rFonts w:ascii="Arial" w:hAnsi="Arial" w:cs="Arial"/>
        </w:rPr>
        <w:t xml:space="preserve"> </w:t>
      </w:r>
    </w:p>
    <w:p w:rsidR="008F25FE" w:rsidRPr="00B901EB" w:rsidRDefault="008F25FE" w:rsidP="00611572">
      <w:pPr>
        <w:pStyle w:val="ListParagraph"/>
        <w:spacing w:after="0"/>
        <w:ind w:left="360" w:right="283"/>
        <w:jc w:val="both"/>
        <w:rPr>
          <w:rFonts w:ascii="Arial" w:hAnsi="Arial" w:cs="Arial"/>
        </w:rPr>
      </w:pPr>
      <w:r w:rsidRPr="00B901EB">
        <w:rPr>
          <w:rFonts w:ascii="Arial" w:hAnsi="Arial" w:cs="Arial"/>
        </w:rPr>
        <w:t xml:space="preserve">The </w:t>
      </w:r>
      <w:r w:rsidR="000D65FC">
        <w:rPr>
          <w:rFonts w:ascii="Arial" w:hAnsi="Arial" w:cs="Arial"/>
        </w:rPr>
        <w:t>s</w:t>
      </w:r>
      <w:r w:rsidR="000D65FC" w:rsidRPr="00B901EB">
        <w:rPr>
          <w:rFonts w:ascii="Arial" w:hAnsi="Arial" w:cs="Arial"/>
        </w:rPr>
        <w:t xml:space="preserve">tate </w:t>
      </w:r>
      <w:proofErr w:type="gramStart"/>
      <w:r w:rsidRPr="00B901EB">
        <w:rPr>
          <w:rFonts w:ascii="Arial" w:hAnsi="Arial" w:cs="Arial"/>
        </w:rPr>
        <w:t>was also awarded</w:t>
      </w:r>
      <w:proofErr w:type="gramEnd"/>
      <w:r w:rsidRPr="00B901EB">
        <w:rPr>
          <w:rFonts w:ascii="Arial" w:hAnsi="Arial" w:cs="Arial"/>
        </w:rPr>
        <w:t xml:space="preserve"> nearly $24 million in HUD five-year renewable project- based Section 8 funds.  </w:t>
      </w:r>
      <w:proofErr w:type="gramStart"/>
      <w:r w:rsidRPr="00B901EB">
        <w:rPr>
          <w:rFonts w:ascii="Arial" w:hAnsi="Arial" w:cs="Arial"/>
        </w:rPr>
        <w:t xml:space="preserve">Round One funding which was made available to the </w:t>
      </w:r>
      <w:r w:rsidR="00893C28">
        <w:rPr>
          <w:rFonts w:ascii="Arial" w:hAnsi="Arial" w:cs="Arial"/>
        </w:rPr>
        <w:t>s</w:t>
      </w:r>
      <w:r w:rsidR="00893C28" w:rsidRPr="00B901EB">
        <w:rPr>
          <w:rFonts w:ascii="Arial" w:hAnsi="Arial" w:cs="Arial"/>
        </w:rPr>
        <w:t xml:space="preserve">tate </w:t>
      </w:r>
      <w:r w:rsidRPr="00B901EB">
        <w:rPr>
          <w:rFonts w:ascii="Arial" w:hAnsi="Arial" w:cs="Arial"/>
        </w:rPr>
        <w:t xml:space="preserve">in June 2014 provides </w:t>
      </w:r>
      <w:r w:rsidR="005E347F">
        <w:rPr>
          <w:rFonts w:ascii="Arial" w:hAnsi="Arial" w:cs="Arial"/>
        </w:rPr>
        <w:t>five</w:t>
      </w:r>
      <w:r w:rsidRPr="00B901EB">
        <w:rPr>
          <w:rFonts w:ascii="Arial" w:hAnsi="Arial" w:cs="Arial"/>
        </w:rPr>
        <w:t>-year renewable rental assistance to affordable housing projects serving Medicaid beneficiaries with disabilities ages 18</w:t>
      </w:r>
      <w:r w:rsidR="00C45D1F" w:rsidRPr="00B901EB">
        <w:rPr>
          <w:rFonts w:ascii="Arial" w:hAnsi="Arial" w:cs="Arial"/>
        </w:rPr>
        <w:t>-</w:t>
      </w:r>
      <w:r w:rsidRPr="00B901EB">
        <w:rPr>
          <w:rFonts w:ascii="Arial" w:hAnsi="Arial" w:cs="Arial"/>
        </w:rPr>
        <w:t>61 who have resided in a long-term health care facility for at least 90 days and desire to return to community living, or are at risk of placement in an inpatient facility because of loss of housing.</w:t>
      </w:r>
      <w:proofErr w:type="gramEnd"/>
      <w:r w:rsidRPr="00B901EB">
        <w:rPr>
          <w:rFonts w:ascii="Arial" w:hAnsi="Arial" w:cs="Arial"/>
        </w:rPr>
        <w:t xml:space="preserve">  The Round One NOFA </w:t>
      </w:r>
      <w:proofErr w:type="gramStart"/>
      <w:r w:rsidRPr="00B901EB">
        <w:rPr>
          <w:rFonts w:ascii="Arial" w:hAnsi="Arial" w:cs="Arial"/>
        </w:rPr>
        <w:t>was issued</w:t>
      </w:r>
      <w:proofErr w:type="gramEnd"/>
      <w:r w:rsidRPr="00B901EB">
        <w:rPr>
          <w:rFonts w:ascii="Arial" w:hAnsi="Arial" w:cs="Arial"/>
        </w:rPr>
        <w:t xml:space="preserve"> in August 2014 and applications are currently being accepted on an over-the counter basis for these funds. </w:t>
      </w:r>
    </w:p>
    <w:p w:rsidR="008F25FE" w:rsidRPr="00B901EB" w:rsidRDefault="008F25FE" w:rsidP="00611572">
      <w:pPr>
        <w:spacing w:after="0"/>
        <w:ind w:left="360" w:right="283"/>
        <w:jc w:val="both"/>
        <w:rPr>
          <w:rFonts w:ascii="Arial" w:hAnsi="Arial" w:cs="Arial"/>
        </w:rPr>
      </w:pPr>
      <w:r w:rsidRPr="00B901EB">
        <w:rPr>
          <w:rFonts w:ascii="Arial" w:hAnsi="Arial" w:cs="Arial"/>
        </w:rPr>
        <w:t xml:space="preserve"> </w:t>
      </w:r>
    </w:p>
    <w:p w:rsidR="008F25FE" w:rsidRPr="00B901EB" w:rsidRDefault="008F25FE" w:rsidP="00611572">
      <w:pPr>
        <w:spacing w:after="0"/>
        <w:ind w:left="360" w:right="283"/>
        <w:jc w:val="both"/>
        <w:rPr>
          <w:rFonts w:ascii="Arial" w:hAnsi="Arial" w:cs="Arial"/>
        </w:rPr>
      </w:pPr>
      <w:r w:rsidRPr="00B901EB">
        <w:rPr>
          <w:rFonts w:ascii="Arial" w:hAnsi="Arial" w:cs="Arial"/>
        </w:rPr>
        <w:t xml:space="preserve">Round Two </w:t>
      </w:r>
      <w:r w:rsidR="006C3EE8">
        <w:rPr>
          <w:rFonts w:ascii="Arial" w:hAnsi="Arial" w:cs="Arial"/>
        </w:rPr>
        <w:t xml:space="preserve">Section 8 </w:t>
      </w:r>
      <w:r w:rsidRPr="00B901EB">
        <w:rPr>
          <w:rFonts w:ascii="Arial" w:hAnsi="Arial" w:cs="Arial"/>
        </w:rPr>
        <w:t xml:space="preserve">funds awarded in March 2015 expand this assistance to include homeless persons in </w:t>
      </w:r>
      <w:r w:rsidR="005E347F">
        <w:rPr>
          <w:rFonts w:ascii="Arial" w:hAnsi="Arial" w:cs="Arial"/>
        </w:rPr>
        <w:t>Los Angeles</w:t>
      </w:r>
      <w:r w:rsidR="005E347F" w:rsidRPr="00B901EB">
        <w:rPr>
          <w:rFonts w:ascii="Arial" w:hAnsi="Arial" w:cs="Arial"/>
        </w:rPr>
        <w:t xml:space="preserve"> </w:t>
      </w:r>
      <w:r w:rsidRPr="00B901EB">
        <w:rPr>
          <w:rFonts w:ascii="Arial" w:hAnsi="Arial" w:cs="Arial"/>
        </w:rPr>
        <w:t xml:space="preserve">County who are exiting institutions and other homeless </w:t>
      </w:r>
      <w:r w:rsidR="00323658" w:rsidRPr="00B901EB">
        <w:rPr>
          <w:rFonts w:ascii="Arial" w:hAnsi="Arial" w:cs="Arial"/>
        </w:rPr>
        <w:t xml:space="preserve">in </w:t>
      </w:r>
      <w:r w:rsidR="00323658" w:rsidRPr="00A8274B">
        <w:rPr>
          <w:rFonts w:ascii="Arial" w:hAnsi="Arial" w:cs="Arial"/>
        </w:rPr>
        <w:t>Los</w:t>
      </w:r>
      <w:r w:rsidR="005E347F" w:rsidRPr="005E347F">
        <w:rPr>
          <w:rFonts w:ascii="Arial" w:hAnsi="Arial" w:cs="Arial"/>
        </w:rPr>
        <w:t xml:space="preserve"> Angeles</w:t>
      </w:r>
      <w:r w:rsidR="005E347F">
        <w:rPr>
          <w:rFonts w:ascii="Arial" w:hAnsi="Arial" w:cs="Arial"/>
        </w:rPr>
        <w:t xml:space="preserve"> </w:t>
      </w:r>
      <w:r w:rsidRPr="00B901EB">
        <w:rPr>
          <w:rFonts w:ascii="Arial" w:hAnsi="Arial" w:cs="Arial"/>
        </w:rPr>
        <w:t xml:space="preserve">County who are high users of emergency medical services for whom permanent supportive housing can help reduce the need for these more costly medical interventions.  Acceptance of applications for Round </w:t>
      </w:r>
      <w:proofErr w:type="gramStart"/>
      <w:r w:rsidRPr="00B901EB">
        <w:rPr>
          <w:rFonts w:ascii="Arial" w:hAnsi="Arial" w:cs="Arial"/>
        </w:rPr>
        <w:t>Two</w:t>
      </w:r>
      <w:proofErr w:type="gramEnd"/>
      <w:r w:rsidRPr="00B901EB">
        <w:rPr>
          <w:rFonts w:ascii="Arial" w:hAnsi="Arial" w:cs="Arial"/>
        </w:rPr>
        <w:t xml:space="preserve"> began in March 2016 on an over-the-counter basis. </w:t>
      </w:r>
    </w:p>
    <w:p w:rsidR="008F25FE" w:rsidRPr="00B901EB" w:rsidRDefault="008F25FE" w:rsidP="00611572">
      <w:pPr>
        <w:spacing w:after="0"/>
        <w:ind w:left="360" w:right="283"/>
        <w:jc w:val="both"/>
        <w:rPr>
          <w:rFonts w:ascii="Arial" w:hAnsi="Arial" w:cs="Arial"/>
        </w:rPr>
      </w:pPr>
      <w:r w:rsidRPr="00B901EB">
        <w:rPr>
          <w:rFonts w:ascii="Arial" w:hAnsi="Arial" w:cs="Arial"/>
        </w:rPr>
        <w:t xml:space="preserve"> </w:t>
      </w:r>
    </w:p>
    <w:p w:rsidR="006A7540" w:rsidRPr="00B901EB" w:rsidRDefault="008F25FE" w:rsidP="00611572">
      <w:pPr>
        <w:spacing w:after="0"/>
        <w:ind w:left="360" w:right="283"/>
        <w:jc w:val="both"/>
        <w:rPr>
          <w:rFonts w:ascii="Arial" w:hAnsi="Arial" w:cs="Arial"/>
        </w:rPr>
      </w:pPr>
      <w:r w:rsidRPr="00B901EB">
        <w:rPr>
          <w:rFonts w:ascii="Arial" w:hAnsi="Arial" w:cs="Arial"/>
        </w:rPr>
        <w:t>State Agency partners</w:t>
      </w:r>
      <w:r w:rsidR="006C3EE8">
        <w:rPr>
          <w:rFonts w:ascii="Arial" w:hAnsi="Arial" w:cs="Arial"/>
        </w:rPr>
        <w:t xml:space="preserve"> for Round One and Two</w:t>
      </w:r>
      <w:r w:rsidRPr="00B901EB">
        <w:rPr>
          <w:rFonts w:ascii="Arial" w:hAnsi="Arial" w:cs="Arial"/>
        </w:rPr>
        <w:t xml:space="preserve"> </w:t>
      </w:r>
      <w:r w:rsidR="005B54B6" w:rsidRPr="00B901EB">
        <w:rPr>
          <w:rFonts w:ascii="Arial" w:hAnsi="Arial" w:cs="Arial"/>
        </w:rPr>
        <w:t>include</w:t>
      </w:r>
      <w:r w:rsidRPr="00B901EB">
        <w:rPr>
          <w:rFonts w:ascii="Arial" w:hAnsi="Arial" w:cs="Arial"/>
        </w:rPr>
        <w:t xml:space="preserve"> the California Housing Finance Agency (CalHFA), the California Department of Health Care Services (DHCS), </w:t>
      </w:r>
      <w:r w:rsidR="006C3EE8">
        <w:rPr>
          <w:rFonts w:ascii="Arial" w:hAnsi="Arial" w:cs="Arial"/>
        </w:rPr>
        <w:t xml:space="preserve"> Tax Credit Allocation Committee (</w:t>
      </w:r>
      <w:r w:rsidRPr="00B901EB">
        <w:rPr>
          <w:rFonts w:ascii="Arial" w:hAnsi="Arial" w:cs="Arial"/>
        </w:rPr>
        <w:t>TCAC</w:t>
      </w:r>
      <w:r w:rsidR="006C3EE8">
        <w:rPr>
          <w:rFonts w:ascii="Arial" w:hAnsi="Arial" w:cs="Arial"/>
        </w:rPr>
        <w:t>) and the Department</w:t>
      </w:r>
      <w:r w:rsidRPr="00B901EB">
        <w:rPr>
          <w:rFonts w:ascii="Arial" w:hAnsi="Arial" w:cs="Arial"/>
        </w:rPr>
        <w:t xml:space="preserve">.  Local partners for Round </w:t>
      </w:r>
      <w:proofErr w:type="gramStart"/>
      <w:r w:rsidRPr="00B901EB">
        <w:rPr>
          <w:rFonts w:ascii="Arial" w:hAnsi="Arial" w:cs="Arial"/>
        </w:rPr>
        <w:t>Two</w:t>
      </w:r>
      <w:proofErr w:type="gramEnd"/>
      <w:r w:rsidRPr="00B901EB">
        <w:rPr>
          <w:rFonts w:ascii="Arial" w:hAnsi="Arial" w:cs="Arial"/>
        </w:rPr>
        <w:t xml:space="preserve"> funds include the </w:t>
      </w:r>
      <w:r w:rsidR="005E347F">
        <w:rPr>
          <w:rFonts w:ascii="Arial" w:hAnsi="Arial" w:cs="Arial"/>
        </w:rPr>
        <w:t xml:space="preserve">Los Angeles </w:t>
      </w:r>
      <w:r w:rsidRPr="00B901EB">
        <w:rPr>
          <w:rFonts w:ascii="Arial" w:hAnsi="Arial" w:cs="Arial"/>
        </w:rPr>
        <w:t>County</w:t>
      </w:r>
      <w:r w:rsidR="006C3EE8">
        <w:rPr>
          <w:rFonts w:ascii="Arial" w:hAnsi="Arial" w:cs="Arial"/>
        </w:rPr>
        <w:t xml:space="preserve"> Continuum of Care</w:t>
      </w:r>
      <w:r w:rsidRPr="00B901EB">
        <w:rPr>
          <w:rFonts w:ascii="Arial" w:hAnsi="Arial" w:cs="Arial"/>
        </w:rPr>
        <w:t xml:space="preserve"> </w:t>
      </w:r>
      <w:r w:rsidR="006C3EE8">
        <w:rPr>
          <w:rFonts w:ascii="Arial" w:hAnsi="Arial" w:cs="Arial"/>
        </w:rPr>
        <w:t>(</w:t>
      </w:r>
      <w:r w:rsidRPr="00B901EB">
        <w:rPr>
          <w:rFonts w:ascii="Arial" w:hAnsi="Arial" w:cs="Arial"/>
        </w:rPr>
        <w:t>CoC</w:t>
      </w:r>
      <w:r w:rsidR="006C3EE8">
        <w:rPr>
          <w:rFonts w:ascii="Arial" w:hAnsi="Arial" w:cs="Arial"/>
        </w:rPr>
        <w:t>)</w:t>
      </w:r>
      <w:r w:rsidRPr="00B901EB">
        <w:rPr>
          <w:rFonts w:ascii="Arial" w:hAnsi="Arial" w:cs="Arial"/>
        </w:rPr>
        <w:t xml:space="preserve">, </w:t>
      </w:r>
      <w:r w:rsidR="005E347F">
        <w:rPr>
          <w:rFonts w:ascii="Arial" w:hAnsi="Arial" w:cs="Arial"/>
        </w:rPr>
        <w:t>Los Angeles</w:t>
      </w:r>
      <w:r w:rsidRPr="00B901EB">
        <w:rPr>
          <w:rFonts w:ascii="Arial" w:hAnsi="Arial" w:cs="Arial"/>
        </w:rPr>
        <w:t xml:space="preserve"> City and County Housing Authorities, </w:t>
      </w:r>
      <w:r w:rsidR="005E347F">
        <w:rPr>
          <w:rFonts w:ascii="Arial" w:hAnsi="Arial" w:cs="Arial"/>
        </w:rPr>
        <w:t>Los Angeles</w:t>
      </w:r>
      <w:r w:rsidRPr="00B901EB">
        <w:rPr>
          <w:rFonts w:ascii="Arial" w:hAnsi="Arial" w:cs="Arial"/>
        </w:rPr>
        <w:t xml:space="preserve"> County Department of Public Health, and </w:t>
      </w:r>
      <w:r w:rsidR="00EE08F2" w:rsidRPr="00EE08F2">
        <w:rPr>
          <w:rFonts w:ascii="Arial" w:hAnsi="Arial" w:cs="Arial"/>
        </w:rPr>
        <w:t xml:space="preserve">Los Angeles </w:t>
      </w:r>
      <w:r w:rsidRPr="00B901EB">
        <w:rPr>
          <w:rFonts w:ascii="Arial" w:hAnsi="Arial" w:cs="Arial"/>
        </w:rPr>
        <w:t xml:space="preserve">County Department of Mental Health. For more information, </w:t>
      </w:r>
      <w:r w:rsidR="006A7540" w:rsidRPr="00B901EB">
        <w:rPr>
          <w:rFonts w:ascii="Arial" w:hAnsi="Arial" w:cs="Arial"/>
        </w:rPr>
        <w:t>see</w:t>
      </w:r>
      <w:r w:rsidR="00D4614A" w:rsidRPr="00B901EB">
        <w:rPr>
          <w:rFonts w:ascii="Arial" w:hAnsi="Arial" w:cs="Arial"/>
        </w:rPr>
        <w:t xml:space="preserve"> </w:t>
      </w:r>
      <w:hyperlink r:id="rId103" w:history="1">
        <w:r w:rsidR="00D4614A" w:rsidRPr="00B901EB">
          <w:rPr>
            <w:rStyle w:val="Hyperlink"/>
            <w:rFonts w:ascii="Arial" w:hAnsi="Arial" w:cs="Arial"/>
          </w:rPr>
          <w:t>http://www.csd.ca.gov</w:t>
        </w:r>
      </w:hyperlink>
      <w:r w:rsidR="006A7540" w:rsidRPr="00B901EB">
        <w:rPr>
          <w:rFonts w:ascii="Arial" w:hAnsi="Arial" w:cs="Arial"/>
        </w:rPr>
        <w:t>.</w:t>
      </w:r>
    </w:p>
    <w:p w:rsidR="00D4614A" w:rsidRPr="00B901EB" w:rsidRDefault="00D4614A" w:rsidP="00611572">
      <w:pPr>
        <w:spacing w:after="0"/>
        <w:ind w:left="360" w:right="283"/>
        <w:jc w:val="both"/>
        <w:rPr>
          <w:rFonts w:ascii="Arial" w:hAnsi="Arial" w:cs="Arial"/>
        </w:rPr>
      </w:pPr>
    </w:p>
    <w:p w:rsidR="00CD1705" w:rsidRPr="00B901EB" w:rsidRDefault="00BF57C6" w:rsidP="00611572">
      <w:pPr>
        <w:keepNext/>
        <w:widowControl w:val="0"/>
        <w:ind w:left="360"/>
        <w:rPr>
          <w:rFonts w:ascii="Arial" w:hAnsi="Arial" w:cs="Arial"/>
          <w:b/>
          <w:u w:val="single"/>
        </w:rPr>
      </w:pPr>
      <w:r w:rsidRPr="00B901EB">
        <w:rPr>
          <w:rFonts w:ascii="Arial" w:hAnsi="Arial" w:cs="Arial"/>
          <w:b/>
          <w:u w:val="single"/>
        </w:rPr>
        <w:t>Actions planned to reduce lead-based paint hazards</w:t>
      </w:r>
    </w:p>
    <w:p w:rsidR="008F25FE" w:rsidRPr="00B901EB" w:rsidRDefault="007F14E7" w:rsidP="00611572">
      <w:pPr>
        <w:ind w:left="360"/>
        <w:rPr>
          <w:rFonts w:ascii="Arial" w:hAnsi="Arial" w:cs="Arial"/>
        </w:rPr>
      </w:pPr>
      <w:r>
        <w:rPr>
          <w:rFonts w:ascii="Arial" w:hAnsi="Arial" w:cs="Arial"/>
        </w:rPr>
        <w:t xml:space="preserve">LHCP </w:t>
      </w:r>
      <w:r w:rsidR="00952792" w:rsidRPr="00B901EB">
        <w:rPr>
          <w:rFonts w:ascii="Arial" w:hAnsi="Arial" w:cs="Arial"/>
        </w:rPr>
        <w:t>is the primary source of funds targeted to lead-hazard reduction in California. The program's primary objectives are to:</w:t>
      </w:r>
    </w:p>
    <w:p w:rsidR="008F25FE" w:rsidRPr="00B901EB" w:rsidRDefault="008F25FE" w:rsidP="007F14E7">
      <w:pPr>
        <w:pStyle w:val="ListParagraph"/>
        <w:numPr>
          <w:ilvl w:val="1"/>
          <w:numId w:val="0"/>
        </w:numPr>
        <w:ind w:left="720"/>
        <w:rPr>
          <w:rFonts w:ascii="Arial" w:hAnsi="Arial" w:cs="Arial"/>
        </w:rPr>
      </w:pPr>
      <w:r w:rsidRPr="00B901EB">
        <w:rPr>
          <w:rFonts w:ascii="Arial" w:hAnsi="Arial" w:cs="Arial"/>
        </w:rPr>
        <w:t>P</w:t>
      </w:r>
      <w:r w:rsidR="00952792" w:rsidRPr="00B901EB">
        <w:rPr>
          <w:rFonts w:ascii="Arial" w:hAnsi="Arial" w:cs="Arial"/>
        </w:rPr>
        <w:t>rovide lead hazard control services in FY</w:t>
      </w:r>
      <w:r w:rsidR="000D6D6A">
        <w:rPr>
          <w:rFonts w:ascii="Arial" w:hAnsi="Arial" w:cs="Arial"/>
        </w:rPr>
        <w:t xml:space="preserve"> </w:t>
      </w:r>
      <w:r w:rsidR="00952792" w:rsidRPr="00B901EB">
        <w:rPr>
          <w:rFonts w:ascii="Arial" w:hAnsi="Arial" w:cs="Arial"/>
        </w:rPr>
        <w:t>2017-18 to at least 70 pre-1978 housing units occupied by low-income households, targeting households containing lead based paint hazards and other related home hazards occupied with children with elevated blood lead levels, children under the age of six, a child that spends significant time in the home, or a pregnant woman;</w:t>
      </w:r>
    </w:p>
    <w:p w:rsidR="00952792" w:rsidRPr="00726052" w:rsidRDefault="008F25FE" w:rsidP="007F14E7">
      <w:pPr>
        <w:pStyle w:val="ListParagraph"/>
        <w:numPr>
          <w:ilvl w:val="1"/>
          <w:numId w:val="0"/>
        </w:numPr>
        <w:ind w:left="720"/>
        <w:rPr>
          <w:rFonts w:ascii="Arial" w:hAnsi="Arial" w:cs="Arial"/>
        </w:rPr>
      </w:pPr>
      <w:r w:rsidRPr="00B901EB">
        <w:rPr>
          <w:rFonts w:ascii="Arial" w:hAnsi="Arial" w:cs="Arial"/>
        </w:rPr>
        <w:lastRenderedPageBreak/>
        <w:t>P</w:t>
      </w:r>
      <w:r w:rsidR="00952792" w:rsidRPr="00B901EB">
        <w:rPr>
          <w:rFonts w:ascii="Arial" w:hAnsi="Arial" w:cs="Arial"/>
        </w:rPr>
        <w:t>rovide lead hazard awareness education;</w:t>
      </w:r>
      <w:r w:rsidR="005D7051">
        <w:rPr>
          <w:rFonts w:ascii="Arial" w:hAnsi="Arial" w:cs="Arial"/>
        </w:rPr>
        <w:t xml:space="preserve"> </w:t>
      </w:r>
      <w:r w:rsidRPr="00726052">
        <w:rPr>
          <w:rFonts w:ascii="Arial" w:hAnsi="Arial" w:cs="Arial"/>
        </w:rPr>
        <w:t>Ma</w:t>
      </w:r>
      <w:r w:rsidR="00952792" w:rsidRPr="00726052">
        <w:rPr>
          <w:rFonts w:ascii="Arial" w:hAnsi="Arial" w:cs="Arial"/>
        </w:rPr>
        <w:t xml:space="preserve">ximize resources by strengthening collaboration with local housing and health departments to increase lead-safe rental opportunities for low-income households, and </w:t>
      </w:r>
      <w:r w:rsidR="00B158DE">
        <w:rPr>
          <w:rFonts w:ascii="Arial" w:hAnsi="Arial" w:cs="Arial"/>
        </w:rPr>
        <w:t>e</w:t>
      </w:r>
      <w:r w:rsidR="00952792" w:rsidRPr="00726052">
        <w:rPr>
          <w:rFonts w:ascii="Arial" w:hAnsi="Arial" w:cs="Arial"/>
        </w:rPr>
        <w:t xml:space="preserve">xpand the lead-safe certified workforce in the local communities and develop lasting lead-safe training resources. </w:t>
      </w:r>
    </w:p>
    <w:p w:rsidR="00952792" w:rsidRPr="00726052" w:rsidRDefault="00952792" w:rsidP="00611572">
      <w:pPr>
        <w:spacing w:after="0"/>
        <w:ind w:left="360"/>
        <w:rPr>
          <w:rFonts w:ascii="Arial" w:eastAsia="Arial Black" w:hAnsi="Arial" w:cs="Arial"/>
          <w:b/>
          <w:bCs/>
          <w:spacing w:val="-1"/>
          <w:position w:val="2"/>
          <w:u w:val="single"/>
        </w:rPr>
      </w:pPr>
      <w:r w:rsidRPr="00726052">
        <w:rPr>
          <w:rFonts w:ascii="Arial" w:hAnsi="Arial" w:cs="Arial"/>
        </w:rPr>
        <w:t xml:space="preserve">LHCP </w:t>
      </w:r>
      <w:proofErr w:type="gramStart"/>
      <w:r w:rsidRPr="00726052">
        <w:rPr>
          <w:rFonts w:ascii="Arial" w:hAnsi="Arial" w:cs="Arial"/>
        </w:rPr>
        <w:t>is designed</w:t>
      </w:r>
      <w:proofErr w:type="gramEnd"/>
      <w:r w:rsidRPr="00726052">
        <w:rPr>
          <w:rFonts w:ascii="Arial" w:hAnsi="Arial" w:cs="Arial"/>
        </w:rPr>
        <w:t xml:space="preserve"> to work in conjunction with the </w:t>
      </w:r>
      <w:r w:rsidR="00530F8F" w:rsidRPr="00726052">
        <w:rPr>
          <w:rFonts w:ascii="Arial" w:hAnsi="Arial" w:cs="Arial"/>
        </w:rPr>
        <w:t>federally funded</w:t>
      </w:r>
      <w:r w:rsidRPr="00726052">
        <w:rPr>
          <w:rFonts w:ascii="Arial" w:hAnsi="Arial" w:cs="Arial"/>
        </w:rPr>
        <w:t xml:space="preserve"> Low-Income Home Energy Assistance Program (LIHEAP) weatherization component, Department of Energy Weatherization Assistance Program (DOE WAP), local health agencies, and CDBG. </w:t>
      </w:r>
      <w:r w:rsidR="00530F8F">
        <w:rPr>
          <w:rFonts w:ascii="Arial" w:hAnsi="Arial" w:cs="Arial"/>
        </w:rPr>
        <w:t xml:space="preserve"> </w:t>
      </w:r>
      <w:r w:rsidRPr="00726052">
        <w:rPr>
          <w:rFonts w:ascii="Arial" w:hAnsi="Arial" w:cs="Arial"/>
        </w:rPr>
        <w:t xml:space="preserve">When applicable, the CBOs will integrate LIHEAP and DOE-WAP weatherization funding as </w:t>
      </w:r>
      <w:proofErr w:type="gramStart"/>
      <w:r w:rsidRPr="00726052">
        <w:rPr>
          <w:rFonts w:ascii="Arial" w:hAnsi="Arial" w:cs="Arial"/>
        </w:rPr>
        <w:t>a leverage</w:t>
      </w:r>
      <w:proofErr w:type="gramEnd"/>
      <w:r w:rsidRPr="00726052">
        <w:rPr>
          <w:rFonts w:ascii="Arial" w:hAnsi="Arial" w:cs="Arial"/>
        </w:rPr>
        <w:t xml:space="preserve"> resource to offset LHCP allowable direct lead hazard program costs. For more information, see </w:t>
      </w:r>
      <w:hyperlink r:id="rId104" w:history="1">
        <w:r w:rsidR="00D4614A" w:rsidRPr="00726052">
          <w:rPr>
            <w:rStyle w:val="Hyperlink"/>
            <w:rFonts w:ascii="Arial" w:hAnsi="Arial" w:cs="Arial"/>
          </w:rPr>
          <w:t>www.csd.ca.gov</w:t>
        </w:r>
      </w:hyperlink>
      <w:r w:rsidRPr="00726052">
        <w:rPr>
          <w:rFonts w:ascii="Arial" w:hAnsi="Arial" w:cs="Arial"/>
        </w:rPr>
        <w:t>.</w:t>
      </w:r>
    </w:p>
    <w:p w:rsidR="00D4614A" w:rsidRPr="00726052" w:rsidRDefault="00D4614A" w:rsidP="00611572">
      <w:pPr>
        <w:spacing w:after="0"/>
        <w:ind w:left="360"/>
        <w:rPr>
          <w:rFonts w:ascii="Arial" w:eastAsia="Arial Black" w:hAnsi="Arial" w:cs="Arial"/>
          <w:b/>
          <w:bCs/>
          <w:spacing w:val="-1"/>
          <w:position w:val="2"/>
          <w:u w:val="single"/>
        </w:rPr>
      </w:pPr>
    </w:p>
    <w:p w:rsidR="00CD1705" w:rsidRPr="00726052" w:rsidRDefault="00BF57C6" w:rsidP="00611572">
      <w:pPr>
        <w:keepNext/>
        <w:widowControl w:val="0"/>
        <w:ind w:left="360"/>
        <w:rPr>
          <w:rFonts w:ascii="Arial" w:hAnsi="Arial" w:cs="Arial"/>
          <w:b/>
          <w:u w:val="single"/>
        </w:rPr>
      </w:pPr>
      <w:r w:rsidRPr="00726052">
        <w:rPr>
          <w:rFonts w:ascii="Arial" w:hAnsi="Arial" w:cs="Arial"/>
          <w:b/>
          <w:u w:val="single"/>
        </w:rPr>
        <w:t>Actions planned to reduce the number of poverty-level families</w:t>
      </w:r>
    </w:p>
    <w:p w:rsidR="009673A3" w:rsidRPr="00AE76B8" w:rsidRDefault="009673A3" w:rsidP="00611572">
      <w:pPr>
        <w:spacing w:after="0"/>
        <w:ind w:left="360" w:right="166"/>
        <w:rPr>
          <w:rFonts w:ascii="Arial" w:hAnsi="Arial" w:cs="Arial"/>
        </w:rPr>
      </w:pPr>
      <w:r w:rsidRPr="00AE76B8">
        <w:rPr>
          <w:rFonts w:ascii="Arial" w:hAnsi="Arial" w:cs="Arial"/>
        </w:rPr>
        <w:t>In</w:t>
      </w:r>
      <w:r w:rsidRPr="00AE76B8">
        <w:rPr>
          <w:rFonts w:ascii="Arial" w:hAnsi="Arial" w:cs="Arial"/>
          <w:spacing w:val="-1"/>
        </w:rPr>
        <w:t xml:space="preserve"> </w:t>
      </w:r>
      <w:r w:rsidRPr="00AE76B8">
        <w:rPr>
          <w:rFonts w:ascii="Arial" w:hAnsi="Arial" w:cs="Arial"/>
        </w:rPr>
        <w:t>ad</w:t>
      </w:r>
      <w:r w:rsidRPr="00AE76B8">
        <w:rPr>
          <w:rFonts w:ascii="Arial" w:hAnsi="Arial" w:cs="Arial"/>
          <w:spacing w:val="-1"/>
        </w:rPr>
        <w:t>d</w:t>
      </w:r>
      <w:r w:rsidRPr="00AE76B8">
        <w:rPr>
          <w:rFonts w:ascii="Arial" w:hAnsi="Arial" w:cs="Arial"/>
        </w:rPr>
        <w:t>iti</w:t>
      </w:r>
      <w:r w:rsidRPr="00AE76B8">
        <w:rPr>
          <w:rFonts w:ascii="Arial" w:hAnsi="Arial" w:cs="Arial"/>
          <w:spacing w:val="1"/>
        </w:rPr>
        <w:t>o</w:t>
      </w:r>
      <w:r w:rsidRPr="00AE76B8">
        <w:rPr>
          <w:rFonts w:ascii="Arial" w:hAnsi="Arial" w:cs="Arial"/>
        </w:rPr>
        <w:t xml:space="preserve">n </w:t>
      </w:r>
      <w:r w:rsidRPr="00AE76B8">
        <w:rPr>
          <w:rFonts w:ascii="Arial" w:hAnsi="Arial" w:cs="Arial"/>
          <w:spacing w:val="-2"/>
        </w:rPr>
        <w:t>t</w:t>
      </w:r>
      <w:r w:rsidRPr="00AE76B8">
        <w:rPr>
          <w:rFonts w:ascii="Arial" w:hAnsi="Arial" w:cs="Arial"/>
        </w:rPr>
        <w:t>o</w:t>
      </w:r>
      <w:r w:rsidRPr="00AE76B8">
        <w:rPr>
          <w:rFonts w:ascii="Arial" w:hAnsi="Arial" w:cs="Arial"/>
          <w:spacing w:val="1"/>
        </w:rPr>
        <w:t xml:space="preserve"> </w:t>
      </w:r>
      <w:r w:rsidRPr="00AE76B8">
        <w:rPr>
          <w:rFonts w:ascii="Arial" w:hAnsi="Arial" w:cs="Arial"/>
          <w:spacing w:val="-2"/>
        </w:rPr>
        <w:t>C</w:t>
      </w:r>
      <w:r w:rsidRPr="00AE76B8">
        <w:rPr>
          <w:rFonts w:ascii="Arial" w:hAnsi="Arial" w:cs="Arial"/>
          <w:spacing w:val="1"/>
        </w:rPr>
        <w:t>D</w:t>
      </w:r>
      <w:r w:rsidRPr="00AE76B8">
        <w:rPr>
          <w:rFonts w:ascii="Arial" w:hAnsi="Arial" w:cs="Arial"/>
        </w:rPr>
        <w:t>BG’s</w:t>
      </w:r>
      <w:r w:rsidRPr="00AE76B8">
        <w:rPr>
          <w:rFonts w:ascii="Arial" w:hAnsi="Arial" w:cs="Arial"/>
          <w:spacing w:val="-2"/>
        </w:rPr>
        <w:t xml:space="preserve"> </w:t>
      </w:r>
      <w:r w:rsidRPr="00AE76B8">
        <w:rPr>
          <w:rFonts w:ascii="Arial" w:hAnsi="Arial" w:cs="Arial"/>
          <w:spacing w:val="1"/>
        </w:rPr>
        <w:t>e</w:t>
      </w:r>
      <w:r w:rsidRPr="00AE76B8">
        <w:rPr>
          <w:rFonts w:ascii="Arial" w:hAnsi="Arial" w:cs="Arial"/>
          <w:spacing w:val="-2"/>
        </w:rPr>
        <w:t>c</w:t>
      </w:r>
      <w:r w:rsidRPr="00AE76B8">
        <w:rPr>
          <w:rFonts w:ascii="Arial" w:hAnsi="Arial" w:cs="Arial"/>
          <w:spacing w:val="1"/>
        </w:rPr>
        <w:t>o</w:t>
      </w:r>
      <w:r w:rsidRPr="00AE76B8">
        <w:rPr>
          <w:rFonts w:ascii="Arial" w:hAnsi="Arial" w:cs="Arial"/>
          <w:spacing w:val="-3"/>
        </w:rPr>
        <w:t>n</w:t>
      </w:r>
      <w:r w:rsidRPr="00AE76B8">
        <w:rPr>
          <w:rFonts w:ascii="Arial" w:hAnsi="Arial" w:cs="Arial"/>
          <w:spacing w:val="1"/>
        </w:rPr>
        <w:t>om</w:t>
      </w:r>
      <w:r w:rsidRPr="00AE76B8">
        <w:rPr>
          <w:rFonts w:ascii="Arial" w:hAnsi="Arial" w:cs="Arial"/>
          <w:spacing w:val="-3"/>
        </w:rPr>
        <w:t>i</w:t>
      </w:r>
      <w:r w:rsidRPr="00AE76B8">
        <w:rPr>
          <w:rFonts w:ascii="Arial" w:hAnsi="Arial" w:cs="Arial"/>
        </w:rPr>
        <w:t>c</w:t>
      </w:r>
      <w:r w:rsidRPr="00AE76B8">
        <w:rPr>
          <w:rFonts w:ascii="Arial" w:hAnsi="Arial" w:cs="Arial"/>
          <w:spacing w:val="1"/>
        </w:rPr>
        <w:t xml:space="preserve"> </w:t>
      </w:r>
      <w:r w:rsidRPr="00AE76B8">
        <w:rPr>
          <w:rFonts w:ascii="Arial" w:hAnsi="Arial" w:cs="Arial"/>
          <w:spacing w:val="-1"/>
        </w:rPr>
        <w:t>d</w:t>
      </w:r>
      <w:r w:rsidRPr="00AE76B8">
        <w:rPr>
          <w:rFonts w:ascii="Arial" w:hAnsi="Arial" w:cs="Arial"/>
          <w:spacing w:val="-2"/>
        </w:rPr>
        <w:t>e</w:t>
      </w:r>
      <w:r w:rsidRPr="00AE76B8">
        <w:rPr>
          <w:rFonts w:ascii="Arial" w:hAnsi="Arial" w:cs="Arial"/>
          <w:spacing w:val="1"/>
        </w:rPr>
        <w:t>v</w:t>
      </w:r>
      <w:r w:rsidRPr="00AE76B8">
        <w:rPr>
          <w:rFonts w:ascii="Arial" w:hAnsi="Arial" w:cs="Arial"/>
        </w:rPr>
        <w:t>e</w:t>
      </w:r>
      <w:r w:rsidRPr="00AE76B8">
        <w:rPr>
          <w:rFonts w:ascii="Arial" w:hAnsi="Arial" w:cs="Arial"/>
          <w:spacing w:val="-2"/>
        </w:rPr>
        <w:t>l</w:t>
      </w:r>
      <w:r w:rsidRPr="00AE76B8">
        <w:rPr>
          <w:rFonts w:ascii="Arial" w:hAnsi="Arial" w:cs="Arial"/>
          <w:spacing w:val="1"/>
        </w:rPr>
        <w:t>o</w:t>
      </w:r>
      <w:r w:rsidRPr="00AE76B8">
        <w:rPr>
          <w:rFonts w:ascii="Arial" w:hAnsi="Arial" w:cs="Arial"/>
          <w:spacing w:val="-1"/>
        </w:rPr>
        <w:t>pm</w:t>
      </w:r>
      <w:r w:rsidRPr="00AE76B8">
        <w:rPr>
          <w:rFonts w:ascii="Arial" w:hAnsi="Arial" w:cs="Arial"/>
        </w:rPr>
        <w:t>ent a</w:t>
      </w:r>
      <w:r w:rsidRPr="00AE76B8">
        <w:rPr>
          <w:rFonts w:ascii="Arial" w:hAnsi="Arial" w:cs="Arial"/>
          <w:spacing w:val="-2"/>
        </w:rPr>
        <w:t>c</w:t>
      </w:r>
      <w:r w:rsidRPr="00AE76B8">
        <w:rPr>
          <w:rFonts w:ascii="Arial" w:hAnsi="Arial" w:cs="Arial"/>
        </w:rPr>
        <w:t>ti</w:t>
      </w:r>
      <w:r w:rsidRPr="00AE76B8">
        <w:rPr>
          <w:rFonts w:ascii="Arial" w:hAnsi="Arial" w:cs="Arial"/>
          <w:spacing w:val="1"/>
        </w:rPr>
        <w:t>v</w:t>
      </w:r>
      <w:r w:rsidRPr="00AE76B8">
        <w:rPr>
          <w:rFonts w:ascii="Arial" w:hAnsi="Arial" w:cs="Arial"/>
          <w:spacing w:val="-3"/>
        </w:rPr>
        <w:t>i</w:t>
      </w:r>
      <w:r w:rsidRPr="00AE76B8">
        <w:rPr>
          <w:rFonts w:ascii="Arial" w:hAnsi="Arial" w:cs="Arial"/>
        </w:rPr>
        <w:t>ti</w:t>
      </w:r>
      <w:r w:rsidRPr="00AE76B8">
        <w:rPr>
          <w:rFonts w:ascii="Arial" w:hAnsi="Arial" w:cs="Arial"/>
          <w:spacing w:val="-2"/>
        </w:rPr>
        <w:t>e</w:t>
      </w:r>
      <w:r w:rsidRPr="00AE76B8">
        <w:rPr>
          <w:rFonts w:ascii="Arial" w:hAnsi="Arial" w:cs="Arial"/>
        </w:rPr>
        <w:t xml:space="preserve">s </w:t>
      </w:r>
      <w:r w:rsidRPr="00AE76B8">
        <w:rPr>
          <w:rFonts w:ascii="Arial" w:hAnsi="Arial" w:cs="Arial"/>
          <w:spacing w:val="1"/>
        </w:rPr>
        <w:t>(</w:t>
      </w:r>
      <w:r w:rsidRPr="00AE76B8">
        <w:rPr>
          <w:rFonts w:ascii="Arial" w:hAnsi="Arial" w:cs="Arial"/>
          <w:spacing w:val="-1"/>
        </w:rPr>
        <w:t>d</w:t>
      </w:r>
      <w:r w:rsidRPr="00AE76B8">
        <w:rPr>
          <w:rFonts w:ascii="Arial" w:hAnsi="Arial" w:cs="Arial"/>
        </w:rPr>
        <w:t>isc</w:t>
      </w:r>
      <w:r w:rsidRPr="00AE76B8">
        <w:rPr>
          <w:rFonts w:ascii="Arial" w:hAnsi="Arial" w:cs="Arial"/>
          <w:spacing w:val="-1"/>
        </w:rPr>
        <w:t>u</w:t>
      </w:r>
      <w:r w:rsidRPr="00AE76B8">
        <w:rPr>
          <w:rFonts w:ascii="Arial" w:hAnsi="Arial" w:cs="Arial"/>
        </w:rPr>
        <w:t>ssed</w:t>
      </w:r>
      <w:r w:rsidRPr="00AE76B8">
        <w:rPr>
          <w:rFonts w:ascii="Arial" w:hAnsi="Arial" w:cs="Arial"/>
          <w:spacing w:val="49"/>
        </w:rPr>
        <w:t xml:space="preserve"> </w:t>
      </w:r>
      <w:r w:rsidRPr="00AE76B8">
        <w:rPr>
          <w:rFonts w:ascii="Arial" w:hAnsi="Arial" w:cs="Arial"/>
        </w:rPr>
        <w:t>in</w:t>
      </w:r>
      <w:r w:rsidRPr="00AE76B8">
        <w:rPr>
          <w:rFonts w:ascii="Arial" w:hAnsi="Arial" w:cs="Arial"/>
          <w:spacing w:val="-1"/>
        </w:rPr>
        <w:t xml:space="preserve"> </w:t>
      </w:r>
      <w:r w:rsidRPr="00AE76B8">
        <w:rPr>
          <w:rFonts w:ascii="Arial" w:hAnsi="Arial" w:cs="Arial"/>
          <w:spacing w:val="-2"/>
        </w:rPr>
        <w:t>C</w:t>
      </w:r>
      <w:r w:rsidRPr="00AE76B8">
        <w:rPr>
          <w:rFonts w:ascii="Arial" w:hAnsi="Arial" w:cs="Arial"/>
          <w:spacing w:val="1"/>
        </w:rPr>
        <w:t>D</w:t>
      </w:r>
      <w:r w:rsidRPr="00AE76B8">
        <w:rPr>
          <w:rFonts w:ascii="Arial" w:hAnsi="Arial" w:cs="Arial"/>
        </w:rPr>
        <w:t>BG’s</w:t>
      </w:r>
      <w:r w:rsidRPr="00AE76B8">
        <w:rPr>
          <w:rFonts w:ascii="Arial" w:hAnsi="Arial" w:cs="Arial"/>
          <w:spacing w:val="-2"/>
        </w:rPr>
        <w:t xml:space="preserve"> </w:t>
      </w:r>
      <w:r w:rsidRPr="00AE76B8">
        <w:rPr>
          <w:rFonts w:ascii="Arial" w:hAnsi="Arial" w:cs="Arial"/>
          <w:spacing w:val="1"/>
        </w:rPr>
        <w:t>M</w:t>
      </w:r>
      <w:r w:rsidRPr="00AE76B8">
        <w:rPr>
          <w:rFonts w:ascii="Arial" w:hAnsi="Arial" w:cs="Arial"/>
          <w:spacing w:val="-2"/>
        </w:rPr>
        <w:t>e</w:t>
      </w:r>
      <w:r w:rsidRPr="00AE76B8">
        <w:rPr>
          <w:rFonts w:ascii="Arial" w:hAnsi="Arial" w:cs="Arial"/>
        </w:rPr>
        <w:t>th</w:t>
      </w:r>
      <w:r w:rsidRPr="00AE76B8">
        <w:rPr>
          <w:rFonts w:ascii="Arial" w:hAnsi="Arial" w:cs="Arial"/>
          <w:spacing w:val="1"/>
        </w:rPr>
        <w:t>o</w:t>
      </w:r>
      <w:r w:rsidRPr="00AE76B8">
        <w:rPr>
          <w:rFonts w:ascii="Arial" w:hAnsi="Arial" w:cs="Arial"/>
        </w:rPr>
        <w:t>d</w:t>
      </w:r>
      <w:r w:rsidRPr="00AE76B8">
        <w:rPr>
          <w:rFonts w:ascii="Arial" w:hAnsi="Arial" w:cs="Arial"/>
          <w:spacing w:val="-2"/>
        </w:rPr>
        <w:t xml:space="preserve"> </w:t>
      </w:r>
      <w:r w:rsidRPr="00AE76B8">
        <w:rPr>
          <w:rFonts w:ascii="Arial" w:hAnsi="Arial" w:cs="Arial"/>
          <w:spacing w:val="1"/>
        </w:rPr>
        <w:t>o</w:t>
      </w:r>
      <w:r w:rsidRPr="00AE76B8">
        <w:rPr>
          <w:rFonts w:ascii="Arial" w:hAnsi="Arial" w:cs="Arial"/>
        </w:rPr>
        <w:t xml:space="preserve">f </w:t>
      </w:r>
      <w:r w:rsidRPr="00AE76B8">
        <w:rPr>
          <w:rFonts w:ascii="Arial" w:hAnsi="Arial" w:cs="Arial"/>
          <w:spacing w:val="1"/>
        </w:rPr>
        <w:t>D</w:t>
      </w:r>
      <w:r w:rsidRPr="00AE76B8">
        <w:rPr>
          <w:rFonts w:ascii="Arial" w:hAnsi="Arial" w:cs="Arial"/>
          <w:spacing w:val="-3"/>
        </w:rPr>
        <w:t>i</w:t>
      </w:r>
      <w:r w:rsidRPr="00AE76B8">
        <w:rPr>
          <w:rFonts w:ascii="Arial" w:hAnsi="Arial" w:cs="Arial"/>
        </w:rPr>
        <w:t>stri</w:t>
      </w:r>
      <w:r w:rsidRPr="00AE76B8">
        <w:rPr>
          <w:rFonts w:ascii="Arial" w:hAnsi="Arial" w:cs="Arial"/>
          <w:spacing w:val="-1"/>
        </w:rPr>
        <w:t>bu</w:t>
      </w:r>
      <w:r w:rsidRPr="00AE76B8">
        <w:rPr>
          <w:rFonts w:ascii="Arial" w:hAnsi="Arial" w:cs="Arial"/>
        </w:rPr>
        <w:t>ti</w:t>
      </w:r>
      <w:r w:rsidRPr="00AE76B8">
        <w:rPr>
          <w:rFonts w:ascii="Arial" w:hAnsi="Arial" w:cs="Arial"/>
          <w:spacing w:val="1"/>
        </w:rPr>
        <w:t>o</w:t>
      </w:r>
      <w:r w:rsidRPr="00AE76B8">
        <w:rPr>
          <w:rFonts w:ascii="Arial" w:hAnsi="Arial" w:cs="Arial"/>
        </w:rPr>
        <w:t>n</w:t>
      </w:r>
      <w:r w:rsidRPr="00AE76B8">
        <w:rPr>
          <w:rFonts w:ascii="Arial" w:hAnsi="Arial" w:cs="Arial"/>
          <w:spacing w:val="-3"/>
        </w:rPr>
        <w:t xml:space="preserve"> </w:t>
      </w:r>
      <w:r w:rsidRPr="00AE76B8">
        <w:rPr>
          <w:rFonts w:ascii="Arial" w:hAnsi="Arial" w:cs="Arial"/>
          <w:spacing w:val="6"/>
        </w:rPr>
        <w:t>i</w:t>
      </w:r>
      <w:r w:rsidRPr="00AE76B8">
        <w:rPr>
          <w:rFonts w:ascii="Arial" w:hAnsi="Arial" w:cs="Arial"/>
        </w:rPr>
        <w:t>n Secti</w:t>
      </w:r>
      <w:r w:rsidRPr="00AE76B8">
        <w:rPr>
          <w:rFonts w:ascii="Arial" w:hAnsi="Arial" w:cs="Arial"/>
          <w:spacing w:val="1"/>
        </w:rPr>
        <w:t>o</w:t>
      </w:r>
      <w:r w:rsidRPr="00AE76B8">
        <w:rPr>
          <w:rFonts w:ascii="Arial" w:hAnsi="Arial" w:cs="Arial"/>
        </w:rPr>
        <w:t>n</w:t>
      </w:r>
      <w:r w:rsidRPr="00AE76B8">
        <w:rPr>
          <w:rFonts w:ascii="Arial" w:hAnsi="Arial" w:cs="Arial"/>
          <w:spacing w:val="-2"/>
        </w:rPr>
        <w:t xml:space="preserve"> </w:t>
      </w:r>
      <w:r w:rsidRPr="00AE76B8">
        <w:rPr>
          <w:rFonts w:ascii="Arial" w:hAnsi="Arial" w:cs="Arial"/>
        </w:rPr>
        <w:t>AP</w:t>
      </w:r>
      <w:r w:rsidRPr="00AE76B8">
        <w:rPr>
          <w:rFonts w:ascii="Arial" w:hAnsi="Arial" w:cs="Arial"/>
          <w:spacing w:val="-1"/>
        </w:rPr>
        <w:t xml:space="preserve"> </w:t>
      </w:r>
      <w:r w:rsidRPr="00AE76B8">
        <w:rPr>
          <w:rFonts w:ascii="Arial" w:hAnsi="Arial" w:cs="Arial"/>
          <w:spacing w:val="1"/>
        </w:rPr>
        <w:t>3</w:t>
      </w:r>
      <w:r w:rsidRPr="00AE76B8">
        <w:rPr>
          <w:rFonts w:ascii="Arial" w:hAnsi="Arial" w:cs="Arial"/>
          <w:spacing w:val="-2"/>
        </w:rPr>
        <w:t>0</w:t>
      </w:r>
      <w:r w:rsidRPr="00AE76B8">
        <w:rPr>
          <w:rFonts w:ascii="Arial" w:hAnsi="Arial" w:cs="Arial"/>
        </w:rPr>
        <w:t>),</w:t>
      </w:r>
      <w:r w:rsidRPr="00AE76B8">
        <w:rPr>
          <w:rFonts w:ascii="Arial" w:hAnsi="Arial" w:cs="Arial"/>
          <w:spacing w:val="1"/>
        </w:rPr>
        <w:t xml:space="preserve"> </w:t>
      </w:r>
      <w:r w:rsidRPr="00AE76B8">
        <w:rPr>
          <w:rFonts w:ascii="Arial" w:hAnsi="Arial" w:cs="Arial"/>
        </w:rPr>
        <w:t>t</w:t>
      </w:r>
      <w:r w:rsidRPr="00AE76B8">
        <w:rPr>
          <w:rFonts w:ascii="Arial" w:hAnsi="Arial" w:cs="Arial"/>
          <w:spacing w:val="-3"/>
        </w:rPr>
        <w:t>h</w:t>
      </w:r>
      <w:r w:rsidRPr="00AE76B8">
        <w:rPr>
          <w:rFonts w:ascii="Arial" w:hAnsi="Arial" w:cs="Arial"/>
        </w:rPr>
        <w:t>e</w:t>
      </w:r>
      <w:r w:rsidRPr="00AE76B8">
        <w:rPr>
          <w:rFonts w:ascii="Arial" w:hAnsi="Arial" w:cs="Arial"/>
          <w:spacing w:val="1"/>
        </w:rPr>
        <w:t xml:space="preserve"> </w:t>
      </w:r>
      <w:r w:rsidRPr="00AE76B8">
        <w:rPr>
          <w:rFonts w:ascii="Arial" w:hAnsi="Arial" w:cs="Arial"/>
          <w:spacing w:val="-2"/>
        </w:rPr>
        <w:t>E</w:t>
      </w:r>
      <w:r w:rsidRPr="00AE76B8">
        <w:rPr>
          <w:rFonts w:ascii="Arial" w:hAnsi="Arial" w:cs="Arial"/>
        </w:rPr>
        <w:t>SG and</w:t>
      </w:r>
      <w:r w:rsidRPr="00AE76B8">
        <w:rPr>
          <w:rFonts w:ascii="Arial" w:hAnsi="Arial" w:cs="Arial"/>
          <w:spacing w:val="-1"/>
        </w:rPr>
        <w:t xml:space="preserve"> </w:t>
      </w:r>
      <w:r w:rsidRPr="00AE76B8">
        <w:rPr>
          <w:rFonts w:ascii="Arial" w:hAnsi="Arial" w:cs="Arial"/>
        </w:rPr>
        <w:t>HO</w:t>
      </w:r>
      <w:r w:rsidRPr="00AE76B8">
        <w:rPr>
          <w:rFonts w:ascii="Arial" w:hAnsi="Arial" w:cs="Arial"/>
          <w:spacing w:val="-1"/>
        </w:rPr>
        <w:t>P</w:t>
      </w:r>
      <w:r w:rsidRPr="00AE76B8">
        <w:rPr>
          <w:rFonts w:ascii="Arial" w:hAnsi="Arial" w:cs="Arial"/>
        </w:rPr>
        <w:t>WA p</w:t>
      </w:r>
      <w:r w:rsidRPr="00AE76B8">
        <w:rPr>
          <w:rFonts w:ascii="Arial" w:hAnsi="Arial" w:cs="Arial"/>
          <w:spacing w:val="-1"/>
        </w:rPr>
        <w:t>r</w:t>
      </w:r>
      <w:r w:rsidRPr="00AE76B8">
        <w:rPr>
          <w:rFonts w:ascii="Arial" w:hAnsi="Arial" w:cs="Arial"/>
          <w:spacing w:val="1"/>
        </w:rPr>
        <w:t>o</w:t>
      </w:r>
      <w:r w:rsidRPr="00AE76B8">
        <w:rPr>
          <w:rFonts w:ascii="Arial" w:hAnsi="Arial" w:cs="Arial"/>
          <w:spacing w:val="-1"/>
        </w:rPr>
        <w:t>g</w:t>
      </w:r>
      <w:r w:rsidRPr="00AE76B8">
        <w:rPr>
          <w:rFonts w:ascii="Arial" w:hAnsi="Arial" w:cs="Arial"/>
        </w:rPr>
        <w:t>r</w:t>
      </w:r>
      <w:r w:rsidRPr="00AE76B8">
        <w:rPr>
          <w:rFonts w:ascii="Arial" w:hAnsi="Arial" w:cs="Arial"/>
          <w:spacing w:val="-3"/>
        </w:rPr>
        <w:t>a</w:t>
      </w:r>
      <w:r w:rsidRPr="00AE76B8">
        <w:rPr>
          <w:rFonts w:ascii="Arial" w:hAnsi="Arial" w:cs="Arial"/>
          <w:spacing w:val="1"/>
        </w:rPr>
        <w:t>m</w:t>
      </w:r>
      <w:r w:rsidRPr="00AE76B8">
        <w:rPr>
          <w:rFonts w:ascii="Arial" w:hAnsi="Arial" w:cs="Arial"/>
        </w:rPr>
        <w:t>s’</w:t>
      </w:r>
      <w:r w:rsidRPr="00AE76B8">
        <w:rPr>
          <w:rFonts w:ascii="Arial" w:hAnsi="Arial" w:cs="Arial"/>
          <w:spacing w:val="-4"/>
        </w:rPr>
        <w:t xml:space="preserve"> </w:t>
      </w:r>
      <w:r w:rsidRPr="00AE76B8">
        <w:rPr>
          <w:rFonts w:ascii="Arial" w:hAnsi="Arial" w:cs="Arial"/>
        </w:rPr>
        <w:t>f</w:t>
      </w:r>
      <w:r w:rsidRPr="00AE76B8">
        <w:rPr>
          <w:rFonts w:ascii="Arial" w:hAnsi="Arial" w:cs="Arial"/>
          <w:spacing w:val="-1"/>
        </w:rPr>
        <w:t>und</w:t>
      </w:r>
      <w:r w:rsidRPr="00AE76B8">
        <w:rPr>
          <w:rFonts w:ascii="Arial" w:hAnsi="Arial" w:cs="Arial"/>
        </w:rPr>
        <w:t>ed case</w:t>
      </w:r>
      <w:r w:rsidRPr="00AE76B8">
        <w:rPr>
          <w:rFonts w:ascii="Arial" w:hAnsi="Arial" w:cs="Arial"/>
          <w:spacing w:val="-1"/>
        </w:rPr>
        <w:t xml:space="preserve"> </w:t>
      </w:r>
      <w:r w:rsidRPr="00AE76B8">
        <w:rPr>
          <w:rFonts w:ascii="Arial" w:hAnsi="Arial" w:cs="Arial"/>
          <w:spacing w:val="1"/>
        </w:rPr>
        <w:t>m</w:t>
      </w:r>
      <w:r w:rsidRPr="00AE76B8">
        <w:rPr>
          <w:rFonts w:ascii="Arial" w:hAnsi="Arial" w:cs="Arial"/>
        </w:rPr>
        <w:t>a</w:t>
      </w:r>
      <w:r w:rsidRPr="00AE76B8">
        <w:rPr>
          <w:rFonts w:ascii="Arial" w:hAnsi="Arial" w:cs="Arial"/>
          <w:spacing w:val="-1"/>
        </w:rPr>
        <w:t>n</w:t>
      </w:r>
      <w:r w:rsidRPr="00AE76B8">
        <w:rPr>
          <w:rFonts w:ascii="Arial" w:hAnsi="Arial" w:cs="Arial"/>
        </w:rPr>
        <w:t>a</w:t>
      </w:r>
      <w:r w:rsidRPr="00AE76B8">
        <w:rPr>
          <w:rFonts w:ascii="Arial" w:hAnsi="Arial" w:cs="Arial"/>
          <w:spacing w:val="-1"/>
        </w:rPr>
        <w:t>g</w:t>
      </w:r>
      <w:r w:rsidRPr="00AE76B8">
        <w:rPr>
          <w:rFonts w:ascii="Arial" w:hAnsi="Arial" w:cs="Arial"/>
          <w:spacing w:val="-2"/>
        </w:rPr>
        <w:t>e</w:t>
      </w:r>
      <w:r w:rsidRPr="00AE76B8">
        <w:rPr>
          <w:rFonts w:ascii="Arial" w:hAnsi="Arial" w:cs="Arial"/>
          <w:spacing w:val="1"/>
        </w:rPr>
        <w:t>m</w:t>
      </w:r>
      <w:r w:rsidRPr="00AE76B8">
        <w:rPr>
          <w:rFonts w:ascii="Arial" w:hAnsi="Arial" w:cs="Arial"/>
        </w:rPr>
        <w:t>ent</w:t>
      </w:r>
      <w:r w:rsidRPr="00AE76B8">
        <w:rPr>
          <w:rFonts w:ascii="Arial" w:hAnsi="Arial" w:cs="Arial"/>
          <w:spacing w:val="-4"/>
        </w:rPr>
        <w:t xml:space="preserve"> </w:t>
      </w:r>
      <w:r w:rsidRPr="00AE76B8">
        <w:rPr>
          <w:rFonts w:ascii="Arial" w:hAnsi="Arial" w:cs="Arial"/>
        </w:rPr>
        <w:t>ser</w:t>
      </w:r>
      <w:r w:rsidRPr="00AE76B8">
        <w:rPr>
          <w:rFonts w:ascii="Arial" w:hAnsi="Arial" w:cs="Arial"/>
          <w:spacing w:val="1"/>
        </w:rPr>
        <w:t>v</w:t>
      </w:r>
      <w:r w:rsidRPr="00AE76B8">
        <w:rPr>
          <w:rFonts w:ascii="Arial" w:hAnsi="Arial" w:cs="Arial"/>
        </w:rPr>
        <w:t>i</w:t>
      </w:r>
      <w:r w:rsidRPr="00AE76B8">
        <w:rPr>
          <w:rFonts w:ascii="Arial" w:hAnsi="Arial" w:cs="Arial"/>
          <w:spacing w:val="-3"/>
        </w:rPr>
        <w:t>c</w:t>
      </w:r>
      <w:r w:rsidRPr="00AE76B8">
        <w:rPr>
          <w:rFonts w:ascii="Arial" w:hAnsi="Arial" w:cs="Arial"/>
        </w:rPr>
        <w:t>es</w:t>
      </w:r>
      <w:r w:rsidRPr="00AE76B8">
        <w:rPr>
          <w:rFonts w:ascii="Arial" w:hAnsi="Arial" w:cs="Arial"/>
          <w:spacing w:val="-1"/>
        </w:rPr>
        <w:t xml:space="preserve"> </w:t>
      </w:r>
      <w:r w:rsidRPr="00AE76B8">
        <w:rPr>
          <w:rFonts w:ascii="Arial" w:hAnsi="Arial" w:cs="Arial"/>
          <w:spacing w:val="1"/>
        </w:rPr>
        <w:t>m</w:t>
      </w:r>
      <w:r w:rsidRPr="00AE76B8">
        <w:rPr>
          <w:rFonts w:ascii="Arial" w:hAnsi="Arial" w:cs="Arial"/>
          <w:spacing w:val="-3"/>
        </w:rPr>
        <w:t>a</w:t>
      </w:r>
      <w:r w:rsidRPr="00AE76B8">
        <w:rPr>
          <w:rFonts w:ascii="Arial" w:hAnsi="Arial" w:cs="Arial"/>
        </w:rPr>
        <w:t>y</w:t>
      </w:r>
      <w:r w:rsidRPr="00AE76B8">
        <w:rPr>
          <w:rFonts w:ascii="Arial" w:hAnsi="Arial" w:cs="Arial"/>
          <w:spacing w:val="1"/>
        </w:rPr>
        <w:t xml:space="preserve"> </w:t>
      </w:r>
      <w:r w:rsidRPr="00AE76B8">
        <w:rPr>
          <w:rFonts w:ascii="Arial" w:hAnsi="Arial" w:cs="Arial"/>
        </w:rPr>
        <w:t xml:space="preserve">help </w:t>
      </w:r>
      <w:r w:rsidRPr="00AE76B8">
        <w:rPr>
          <w:rFonts w:ascii="Arial" w:hAnsi="Arial" w:cs="Arial"/>
          <w:spacing w:val="-1"/>
        </w:rPr>
        <w:t>p</w:t>
      </w:r>
      <w:r w:rsidRPr="00AE76B8">
        <w:rPr>
          <w:rFonts w:ascii="Arial" w:hAnsi="Arial" w:cs="Arial"/>
          <w:spacing w:val="1"/>
        </w:rPr>
        <w:t>ov</w:t>
      </w:r>
      <w:r w:rsidRPr="00AE76B8">
        <w:rPr>
          <w:rFonts w:ascii="Arial" w:hAnsi="Arial" w:cs="Arial"/>
          <w:spacing w:val="-2"/>
        </w:rPr>
        <w:t>e</w:t>
      </w:r>
      <w:r w:rsidRPr="00AE76B8">
        <w:rPr>
          <w:rFonts w:ascii="Arial" w:hAnsi="Arial" w:cs="Arial"/>
        </w:rPr>
        <w:t>rt</w:t>
      </w:r>
      <w:r w:rsidRPr="00AE76B8">
        <w:rPr>
          <w:rFonts w:ascii="Arial" w:hAnsi="Arial" w:cs="Arial"/>
          <w:spacing w:val="1"/>
        </w:rPr>
        <w:t>y</w:t>
      </w:r>
      <w:r w:rsidRPr="00AE76B8">
        <w:rPr>
          <w:rFonts w:ascii="Arial" w:hAnsi="Arial" w:cs="Arial"/>
        </w:rPr>
        <w:t>-</w:t>
      </w:r>
      <w:r w:rsidRPr="00AE76B8">
        <w:rPr>
          <w:rFonts w:ascii="Arial" w:hAnsi="Arial" w:cs="Arial"/>
          <w:spacing w:val="-3"/>
        </w:rPr>
        <w:t>l</w:t>
      </w:r>
      <w:r w:rsidRPr="00AE76B8">
        <w:rPr>
          <w:rFonts w:ascii="Arial" w:hAnsi="Arial" w:cs="Arial"/>
        </w:rPr>
        <w:t>e</w:t>
      </w:r>
      <w:r w:rsidRPr="00AE76B8">
        <w:rPr>
          <w:rFonts w:ascii="Arial" w:hAnsi="Arial" w:cs="Arial"/>
          <w:spacing w:val="-1"/>
        </w:rPr>
        <w:t>v</w:t>
      </w:r>
      <w:r w:rsidRPr="00AE76B8">
        <w:rPr>
          <w:rFonts w:ascii="Arial" w:hAnsi="Arial" w:cs="Arial"/>
        </w:rPr>
        <w:t xml:space="preserve">el </w:t>
      </w:r>
      <w:proofErr w:type="gramStart"/>
      <w:r w:rsidRPr="00AE76B8">
        <w:rPr>
          <w:rFonts w:ascii="Arial" w:hAnsi="Arial" w:cs="Arial"/>
        </w:rPr>
        <w:t>h</w:t>
      </w:r>
      <w:r w:rsidRPr="00AE76B8">
        <w:rPr>
          <w:rFonts w:ascii="Arial" w:hAnsi="Arial" w:cs="Arial"/>
          <w:spacing w:val="1"/>
        </w:rPr>
        <w:t>o</w:t>
      </w:r>
      <w:r w:rsidRPr="00AE76B8">
        <w:rPr>
          <w:rFonts w:ascii="Arial" w:hAnsi="Arial" w:cs="Arial"/>
          <w:spacing w:val="-1"/>
        </w:rPr>
        <w:t>u</w:t>
      </w:r>
      <w:r w:rsidRPr="00AE76B8">
        <w:rPr>
          <w:rFonts w:ascii="Arial" w:hAnsi="Arial" w:cs="Arial"/>
          <w:spacing w:val="-2"/>
        </w:rPr>
        <w:t>s</w:t>
      </w:r>
      <w:r w:rsidRPr="00AE76B8">
        <w:rPr>
          <w:rFonts w:ascii="Arial" w:hAnsi="Arial" w:cs="Arial"/>
        </w:rPr>
        <w:t>eh</w:t>
      </w:r>
      <w:r w:rsidRPr="00AE76B8">
        <w:rPr>
          <w:rFonts w:ascii="Arial" w:hAnsi="Arial" w:cs="Arial"/>
          <w:spacing w:val="1"/>
        </w:rPr>
        <w:t>o</w:t>
      </w:r>
      <w:r w:rsidRPr="00AE76B8">
        <w:rPr>
          <w:rFonts w:ascii="Arial" w:hAnsi="Arial" w:cs="Arial"/>
        </w:rPr>
        <w:t>l</w:t>
      </w:r>
      <w:r w:rsidRPr="00AE76B8">
        <w:rPr>
          <w:rFonts w:ascii="Arial" w:hAnsi="Arial" w:cs="Arial"/>
          <w:spacing w:val="-1"/>
        </w:rPr>
        <w:t>d</w:t>
      </w:r>
      <w:r w:rsidRPr="00AE76B8">
        <w:rPr>
          <w:rFonts w:ascii="Arial" w:hAnsi="Arial" w:cs="Arial"/>
        </w:rPr>
        <w:t>s</w:t>
      </w:r>
      <w:proofErr w:type="gramEnd"/>
      <w:r w:rsidRPr="00AE76B8">
        <w:rPr>
          <w:rFonts w:ascii="Arial" w:hAnsi="Arial" w:cs="Arial"/>
          <w:spacing w:val="49"/>
        </w:rPr>
        <w:t xml:space="preserve"> </w:t>
      </w:r>
      <w:r w:rsidRPr="00AE76B8">
        <w:rPr>
          <w:rFonts w:ascii="Arial" w:hAnsi="Arial" w:cs="Arial"/>
        </w:rPr>
        <w:t>l</w:t>
      </w:r>
      <w:r w:rsidRPr="00AE76B8">
        <w:rPr>
          <w:rFonts w:ascii="Arial" w:hAnsi="Arial" w:cs="Arial"/>
          <w:spacing w:val="-2"/>
        </w:rPr>
        <w:t>i</w:t>
      </w:r>
      <w:r w:rsidRPr="00AE76B8">
        <w:rPr>
          <w:rFonts w:ascii="Arial" w:hAnsi="Arial" w:cs="Arial"/>
          <w:spacing w:val="-1"/>
        </w:rPr>
        <w:t>n</w:t>
      </w:r>
      <w:r w:rsidRPr="00AE76B8">
        <w:rPr>
          <w:rFonts w:ascii="Arial" w:hAnsi="Arial" w:cs="Arial"/>
        </w:rPr>
        <w:t>k</w:t>
      </w:r>
      <w:r w:rsidRPr="00AE76B8">
        <w:rPr>
          <w:rFonts w:ascii="Arial" w:hAnsi="Arial" w:cs="Arial"/>
          <w:spacing w:val="1"/>
        </w:rPr>
        <w:t xml:space="preserve"> </w:t>
      </w:r>
      <w:r w:rsidRPr="00AE76B8">
        <w:rPr>
          <w:rFonts w:ascii="Arial" w:hAnsi="Arial" w:cs="Arial"/>
        </w:rPr>
        <w:t>to</w:t>
      </w:r>
      <w:r w:rsidRPr="00AE76B8">
        <w:rPr>
          <w:rFonts w:ascii="Arial" w:hAnsi="Arial" w:cs="Arial"/>
          <w:spacing w:val="-1"/>
        </w:rPr>
        <w:t xml:space="preserve"> m</w:t>
      </w:r>
      <w:r w:rsidRPr="00AE76B8">
        <w:rPr>
          <w:rFonts w:ascii="Arial" w:hAnsi="Arial" w:cs="Arial"/>
        </w:rPr>
        <w:t>ai</w:t>
      </w:r>
      <w:r w:rsidRPr="00AE76B8">
        <w:rPr>
          <w:rFonts w:ascii="Arial" w:hAnsi="Arial" w:cs="Arial"/>
          <w:spacing w:val="-1"/>
        </w:rPr>
        <w:t>n</w:t>
      </w:r>
      <w:r w:rsidRPr="00AE76B8">
        <w:rPr>
          <w:rFonts w:ascii="Arial" w:hAnsi="Arial" w:cs="Arial"/>
        </w:rPr>
        <w:t>str</w:t>
      </w:r>
      <w:r w:rsidRPr="00AE76B8">
        <w:rPr>
          <w:rFonts w:ascii="Arial" w:hAnsi="Arial" w:cs="Arial"/>
          <w:spacing w:val="1"/>
        </w:rPr>
        <w:t>e</w:t>
      </w:r>
      <w:r w:rsidRPr="00AE76B8">
        <w:rPr>
          <w:rFonts w:ascii="Arial" w:hAnsi="Arial" w:cs="Arial"/>
          <w:spacing w:val="-3"/>
        </w:rPr>
        <w:t>a</w:t>
      </w:r>
      <w:r w:rsidRPr="00AE76B8">
        <w:rPr>
          <w:rFonts w:ascii="Arial" w:hAnsi="Arial" w:cs="Arial"/>
        </w:rPr>
        <w:t>m</w:t>
      </w:r>
      <w:r w:rsidRPr="00AE76B8">
        <w:rPr>
          <w:rFonts w:ascii="Arial" w:hAnsi="Arial" w:cs="Arial"/>
          <w:spacing w:val="-1"/>
        </w:rPr>
        <w:t xml:space="preserve"> </w:t>
      </w:r>
      <w:r w:rsidRPr="00AE76B8">
        <w:rPr>
          <w:rFonts w:ascii="Arial" w:hAnsi="Arial" w:cs="Arial"/>
        </w:rPr>
        <w:t>ed</w:t>
      </w:r>
      <w:r w:rsidRPr="00AE76B8">
        <w:rPr>
          <w:rFonts w:ascii="Arial" w:hAnsi="Arial" w:cs="Arial"/>
          <w:spacing w:val="-1"/>
        </w:rPr>
        <w:t>u</w:t>
      </w:r>
      <w:r w:rsidRPr="00AE76B8">
        <w:rPr>
          <w:rFonts w:ascii="Arial" w:hAnsi="Arial" w:cs="Arial"/>
        </w:rPr>
        <w:t>cat</w:t>
      </w:r>
      <w:r w:rsidRPr="00AE76B8">
        <w:rPr>
          <w:rFonts w:ascii="Arial" w:hAnsi="Arial" w:cs="Arial"/>
          <w:spacing w:val="-2"/>
        </w:rPr>
        <w:t>i</w:t>
      </w:r>
      <w:r w:rsidRPr="00AE76B8">
        <w:rPr>
          <w:rFonts w:ascii="Arial" w:hAnsi="Arial" w:cs="Arial"/>
          <w:spacing w:val="-1"/>
        </w:rPr>
        <w:t>o</w:t>
      </w:r>
      <w:r w:rsidRPr="00AE76B8">
        <w:rPr>
          <w:rFonts w:ascii="Arial" w:hAnsi="Arial" w:cs="Arial"/>
        </w:rPr>
        <w:t>n</w:t>
      </w:r>
      <w:r w:rsidRPr="00AE76B8">
        <w:rPr>
          <w:rFonts w:ascii="Arial" w:hAnsi="Arial" w:cs="Arial"/>
          <w:spacing w:val="-1"/>
        </w:rPr>
        <w:t xml:space="preserve"> </w:t>
      </w:r>
      <w:r w:rsidRPr="00AE76B8">
        <w:rPr>
          <w:rFonts w:ascii="Arial" w:hAnsi="Arial" w:cs="Arial"/>
        </w:rPr>
        <w:t>and</w:t>
      </w:r>
      <w:r w:rsidRPr="00AE76B8">
        <w:rPr>
          <w:rFonts w:ascii="Arial" w:hAnsi="Arial" w:cs="Arial"/>
          <w:spacing w:val="-1"/>
        </w:rPr>
        <w:t xml:space="preserve"> </w:t>
      </w:r>
      <w:r w:rsidRPr="00AE76B8">
        <w:rPr>
          <w:rFonts w:ascii="Arial" w:hAnsi="Arial" w:cs="Arial"/>
          <w:spacing w:val="1"/>
        </w:rPr>
        <w:t>em</w:t>
      </w:r>
      <w:r w:rsidRPr="00AE76B8">
        <w:rPr>
          <w:rFonts w:ascii="Arial" w:hAnsi="Arial" w:cs="Arial"/>
          <w:spacing w:val="-1"/>
        </w:rPr>
        <w:t>p</w:t>
      </w:r>
      <w:r w:rsidRPr="00AE76B8">
        <w:rPr>
          <w:rFonts w:ascii="Arial" w:hAnsi="Arial" w:cs="Arial"/>
          <w:spacing w:val="-3"/>
        </w:rPr>
        <w:t>l</w:t>
      </w:r>
      <w:r w:rsidRPr="00AE76B8">
        <w:rPr>
          <w:rFonts w:ascii="Arial" w:hAnsi="Arial" w:cs="Arial"/>
          <w:spacing w:val="1"/>
        </w:rPr>
        <w:t>o</w:t>
      </w:r>
      <w:r w:rsidRPr="00AE76B8">
        <w:rPr>
          <w:rFonts w:ascii="Arial" w:hAnsi="Arial" w:cs="Arial"/>
          <w:spacing w:val="-1"/>
        </w:rPr>
        <w:t>y</w:t>
      </w:r>
      <w:r w:rsidRPr="00AE76B8">
        <w:rPr>
          <w:rFonts w:ascii="Arial" w:hAnsi="Arial" w:cs="Arial"/>
          <w:spacing w:val="1"/>
        </w:rPr>
        <w:t>m</w:t>
      </w:r>
      <w:r w:rsidRPr="00AE76B8">
        <w:rPr>
          <w:rFonts w:ascii="Arial" w:hAnsi="Arial" w:cs="Arial"/>
        </w:rPr>
        <w:t>e</w:t>
      </w:r>
      <w:r w:rsidRPr="00AE76B8">
        <w:rPr>
          <w:rFonts w:ascii="Arial" w:hAnsi="Arial" w:cs="Arial"/>
          <w:spacing w:val="-3"/>
        </w:rPr>
        <w:t>n</w:t>
      </w:r>
      <w:r w:rsidRPr="00AE76B8">
        <w:rPr>
          <w:rFonts w:ascii="Arial" w:hAnsi="Arial" w:cs="Arial"/>
        </w:rPr>
        <w:t>t</w:t>
      </w:r>
      <w:r w:rsidRPr="00AE76B8">
        <w:rPr>
          <w:rFonts w:ascii="Arial" w:hAnsi="Arial" w:cs="Arial"/>
          <w:spacing w:val="1"/>
        </w:rPr>
        <w:t xml:space="preserve"> o</w:t>
      </w:r>
      <w:r w:rsidRPr="00AE76B8">
        <w:rPr>
          <w:rFonts w:ascii="Arial" w:hAnsi="Arial" w:cs="Arial"/>
          <w:spacing w:val="-1"/>
        </w:rPr>
        <w:t>p</w:t>
      </w:r>
      <w:r w:rsidRPr="00AE76B8">
        <w:rPr>
          <w:rFonts w:ascii="Arial" w:hAnsi="Arial" w:cs="Arial"/>
          <w:spacing w:val="-3"/>
        </w:rPr>
        <w:t>p</w:t>
      </w:r>
      <w:r w:rsidRPr="00AE76B8">
        <w:rPr>
          <w:rFonts w:ascii="Arial" w:hAnsi="Arial" w:cs="Arial"/>
          <w:spacing w:val="1"/>
        </w:rPr>
        <w:t>o</w:t>
      </w:r>
      <w:r w:rsidRPr="00AE76B8">
        <w:rPr>
          <w:rFonts w:ascii="Arial" w:hAnsi="Arial" w:cs="Arial"/>
        </w:rPr>
        <w:t>r</w:t>
      </w:r>
      <w:r w:rsidRPr="00AE76B8">
        <w:rPr>
          <w:rFonts w:ascii="Arial" w:hAnsi="Arial" w:cs="Arial"/>
          <w:spacing w:val="-2"/>
        </w:rPr>
        <w:t>t</w:t>
      </w:r>
      <w:r w:rsidRPr="00AE76B8">
        <w:rPr>
          <w:rFonts w:ascii="Arial" w:hAnsi="Arial" w:cs="Arial"/>
          <w:spacing w:val="-1"/>
        </w:rPr>
        <w:t>un</w:t>
      </w:r>
      <w:r w:rsidRPr="00AE76B8">
        <w:rPr>
          <w:rFonts w:ascii="Arial" w:hAnsi="Arial" w:cs="Arial"/>
        </w:rPr>
        <w:t>ities</w:t>
      </w:r>
      <w:r w:rsidRPr="00AE76B8">
        <w:rPr>
          <w:rFonts w:ascii="Arial" w:hAnsi="Arial" w:cs="Arial"/>
          <w:spacing w:val="1"/>
        </w:rPr>
        <w:t xml:space="preserve"> </w:t>
      </w:r>
      <w:r w:rsidRPr="00AE76B8">
        <w:rPr>
          <w:rFonts w:ascii="Arial" w:hAnsi="Arial" w:cs="Arial"/>
          <w:spacing w:val="-2"/>
        </w:rPr>
        <w:t>t</w:t>
      </w:r>
      <w:r w:rsidRPr="00AE76B8">
        <w:rPr>
          <w:rFonts w:ascii="Arial" w:hAnsi="Arial" w:cs="Arial"/>
        </w:rPr>
        <w:t>o</w:t>
      </w:r>
      <w:r w:rsidRPr="00AE76B8">
        <w:rPr>
          <w:rFonts w:ascii="Arial" w:hAnsi="Arial" w:cs="Arial"/>
          <w:spacing w:val="1"/>
        </w:rPr>
        <w:t xml:space="preserve"> </w:t>
      </w:r>
      <w:r w:rsidRPr="00AE76B8">
        <w:rPr>
          <w:rFonts w:ascii="Arial" w:hAnsi="Arial" w:cs="Arial"/>
        </w:rPr>
        <w:t>assi</w:t>
      </w:r>
      <w:r w:rsidRPr="00AE76B8">
        <w:rPr>
          <w:rFonts w:ascii="Arial" w:hAnsi="Arial" w:cs="Arial"/>
          <w:spacing w:val="-2"/>
        </w:rPr>
        <w:t>s</w:t>
      </w:r>
      <w:r w:rsidRPr="00AE76B8">
        <w:rPr>
          <w:rFonts w:ascii="Arial" w:hAnsi="Arial" w:cs="Arial"/>
        </w:rPr>
        <w:t>t</w:t>
      </w:r>
      <w:r w:rsidRPr="00AE76B8">
        <w:rPr>
          <w:rFonts w:ascii="Arial" w:hAnsi="Arial" w:cs="Arial"/>
          <w:spacing w:val="1"/>
        </w:rPr>
        <w:t xml:space="preserve"> </w:t>
      </w:r>
      <w:r w:rsidRPr="00AE76B8">
        <w:rPr>
          <w:rFonts w:ascii="Arial" w:hAnsi="Arial" w:cs="Arial"/>
        </w:rPr>
        <w:t>th</w:t>
      </w:r>
      <w:r w:rsidRPr="00AE76B8">
        <w:rPr>
          <w:rFonts w:ascii="Arial" w:hAnsi="Arial" w:cs="Arial"/>
          <w:spacing w:val="-2"/>
        </w:rPr>
        <w:t>e</w:t>
      </w:r>
      <w:r w:rsidRPr="00AE76B8">
        <w:rPr>
          <w:rFonts w:ascii="Arial" w:hAnsi="Arial" w:cs="Arial"/>
        </w:rPr>
        <w:t>m</w:t>
      </w:r>
      <w:r w:rsidRPr="00AE76B8">
        <w:rPr>
          <w:rFonts w:ascii="Arial" w:hAnsi="Arial" w:cs="Arial"/>
          <w:spacing w:val="-1"/>
        </w:rPr>
        <w:t xml:space="preserve"> </w:t>
      </w:r>
      <w:r w:rsidRPr="00AE76B8">
        <w:rPr>
          <w:rFonts w:ascii="Arial" w:hAnsi="Arial" w:cs="Arial"/>
        </w:rPr>
        <w:t>in i</w:t>
      </w:r>
      <w:r w:rsidRPr="00AE76B8">
        <w:rPr>
          <w:rFonts w:ascii="Arial" w:hAnsi="Arial" w:cs="Arial"/>
          <w:spacing w:val="-1"/>
        </w:rPr>
        <w:t>n</w:t>
      </w:r>
      <w:r w:rsidRPr="00AE76B8">
        <w:rPr>
          <w:rFonts w:ascii="Arial" w:hAnsi="Arial" w:cs="Arial"/>
        </w:rPr>
        <w:t>creasi</w:t>
      </w:r>
      <w:r w:rsidRPr="00AE76B8">
        <w:rPr>
          <w:rFonts w:ascii="Arial" w:hAnsi="Arial" w:cs="Arial"/>
          <w:spacing w:val="-1"/>
        </w:rPr>
        <w:t>n</w:t>
      </w:r>
      <w:r w:rsidRPr="00AE76B8">
        <w:rPr>
          <w:rFonts w:ascii="Arial" w:hAnsi="Arial" w:cs="Arial"/>
        </w:rPr>
        <w:t>g</w:t>
      </w:r>
      <w:r w:rsidRPr="00AE76B8">
        <w:rPr>
          <w:rFonts w:ascii="Arial" w:hAnsi="Arial" w:cs="Arial"/>
          <w:spacing w:val="-1"/>
        </w:rPr>
        <w:t xml:space="preserve"> </w:t>
      </w:r>
      <w:r w:rsidRPr="00AE76B8">
        <w:rPr>
          <w:rFonts w:ascii="Arial" w:hAnsi="Arial" w:cs="Arial"/>
          <w:spacing w:val="1"/>
        </w:rPr>
        <w:t>t</w:t>
      </w:r>
      <w:r w:rsidRPr="00AE76B8">
        <w:rPr>
          <w:rFonts w:ascii="Arial" w:hAnsi="Arial" w:cs="Arial"/>
          <w:spacing w:val="-1"/>
        </w:rPr>
        <w:t>h</w:t>
      </w:r>
      <w:r w:rsidRPr="00AE76B8">
        <w:rPr>
          <w:rFonts w:ascii="Arial" w:hAnsi="Arial" w:cs="Arial"/>
        </w:rPr>
        <w:t>eir i</w:t>
      </w:r>
      <w:r w:rsidRPr="00AE76B8">
        <w:rPr>
          <w:rFonts w:ascii="Arial" w:hAnsi="Arial" w:cs="Arial"/>
          <w:spacing w:val="-1"/>
        </w:rPr>
        <w:t>n</w:t>
      </w:r>
      <w:r w:rsidRPr="00AE76B8">
        <w:rPr>
          <w:rFonts w:ascii="Arial" w:hAnsi="Arial" w:cs="Arial"/>
          <w:spacing w:val="-2"/>
        </w:rPr>
        <w:t>c</w:t>
      </w:r>
      <w:r w:rsidRPr="00AE76B8">
        <w:rPr>
          <w:rFonts w:ascii="Arial" w:hAnsi="Arial" w:cs="Arial"/>
          <w:spacing w:val="-1"/>
        </w:rPr>
        <w:t>o</w:t>
      </w:r>
      <w:r w:rsidRPr="00AE76B8">
        <w:rPr>
          <w:rFonts w:ascii="Arial" w:hAnsi="Arial" w:cs="Arial"/>
          <w:spacing w:val="1"/>
        </w:rPr>
        <w:t>m</w:t>
      </w:r>
      <w:r w:rsidRPr="00AE76B8">
        <w:rPr>
          <w:rFonts w:ascii="Arial" w:hAnsi="Arial" w:cs="Arial"/>
        </w:rPr>
        <w:t>e.</w:t>
      </w:r>
    </w:p>
    <w:p w:rsidR="009673A3" w:rsidRPr="00AE76B8" w:rsidRDefault="009673A3" w:rsidP="00611572">
      <w:pPr>
        <w:spacing w:before="2" w:after="0"/>
        <w:ind w:left="360"/>
        <w:rPr>
          <w:rFonts w:ascii="Arial" w:hAnsi="Arial" w:cs="Arial"/>
        </w:rPr>
      </w:pPr>
    </w:p>
    <w:p w:rsidR="007679C2" w:rsidRPr="00AE76B8" w:rsidRDefault="009673A3" w:rsidP="00611572">
      <w:pPr>
        <w:spacing w:after="0"/>
        <w:ind w:left="360" w:right="308"/>
        <w:rPr>
          <w:rFonts w:ascii="Arial" w:hAnsi="Arial" w:cs="Arial"/>
        </w:rPr>
      </w:pPr>
      <w:r w:rsidRPr="00AE76B8">
        <w:rPr>
          <w:rFonts w:ascii="Arial" w:hAnsi="Arial" w:cs="Arial"/>
        </w:rPr>
        <w:t xml:space="preserve">Other </w:t>
      </w:r>
      <w:r w:rsidR="00893C28">
        <w:rPr>
          <w:rFonts w:ascii="Arial" w:hAnsi="Arial" w:cs="Arial"/>
        </w:rPr>
        <w:t>s</w:t>
      </w:r>
      <w:r w:rsidR="00893C28" w:rsidRPr="00AE76B8">
        <w:rPr>
          <w:rFonts w:ascii="Arial" w:hAnsi="Arial" w:cs="Arial"/>
        </w:rPr>
        <w:t>t</w:t>
      </w:r>
      <w:r w:rsidR="00893C28" w:rsidRPr="00AE76B8">
        <w:rPr>
          <w:rFonts w:ascii="Arial" w:hAnsi="Arial" w:cs="Arial"/>
          <w:spacing w:val="-2"/>
        </w:rPr>
        <w:t>a</w:t>
      </w:r>
      <w:r w:rsidR="00893C28" w:rsidRPr="00AE76B8">
        <w:rPr>
          <w:rFonts w:ascii="Arial" w:hAnsi="Arial" w:cs="Arial"/>
        </w:rPr>
        <w:t>te</w:t>
      </w:r>
      <w:r w:rsidR="00893C28" w:rsidRPr="00AE76B8">
        <w:rPr>
          <w:rFonts w:ascii="Arial" w:hAnsi="Arial" w:cs="Arial"/>
          <w:spacing w:val="1"/>
        </w:rPr>
        <w:t xml:space="preserve"> </w:t>
      </w:r>
      <w:r w:rsidRPr="00AE76B8">
        <w:rPr>
          <w:rFonts w:ascii="Arial" w:hAnsi="Arial" w:cs="Arial"/>
          <w:spacing w:val="-3"/>
        </w:rPr>
        <w:t>h</w:t>
      </w:r>
      <w:r w:rsidRPr="00AE76B8">
        <w:rPr>
          <w:rFonts w:ascii="Arial" w:hAnsi="Arial" w:cs="Arial"/>
          <w:spacing w:val="1"/>
        </w:rPr>
        <w:t>o</w:t>
      </w:r>
      <w:r w:rsidRPr="00AE76B8">
        <w:rPr>
          <w:rFonts w:ascii="Arial" w:hAnsi="Arial" w:cs="Arial"/>
          <w:spacing w:val="-1"/>
        </w:rPr>
        <w:t>u</w:t>
      </w:r>
      <w:r w:rsidRPr="00AE76B8">
        <w:rPr>
          <w:rFonts w:ascii="Arial" w:hAnsi="Arial" w:cs="Arial"/>
        </w:rPr>
        <w:t>si</w:t>
      </w:r>
      <w:r w:rsidRPr="00AE76B8">
        <w:rPr>
          <w:rFonts w:ascii="Arial" w:hAnsi="Arial" w:cs="Arial"/>
          <w:spacing w:val="-1"/>
        </w:rPr>
        <w:t>n</w:t>
      </w:r>
      <w:r w:rsidRPr="00AE76B8">
        <w:rPr>
          <w:rFonts w:ascii="Arial" w:hAnsi="Arial" w:cs="Arial"/>
        </w:rPr>
        <w:t>g</w:t>
      </w:r>
      <w:r w:rsidRPr="00AE76B8">
        <w:rPr>
          <w:rFonts w:ascii="Arial" w:hAnsi="Arial" w:cs="Arial"/>
          <w:spacing w:val="-1"/>
        </w:rPr>
        <w:t xml:space="preserve"> </w:t>
      </w:r>
      <w:r w:rsidRPr="00AE76B8">
        <w:rPr>
          <w:rFonts w:ascii="Arial" w:hAnsi="Arial" w:cs="Arial"/>
        </w:rPr>
        <w:t>pro</w:t>
      </w:r>
      <w:r w:rsidRPr="00AE76B8">
        <w:rPr>
          <w:rFonts w:ascii="Arial" w:hAnsi="Arial" w:cs="Arial"/>
          <w:spacing w:val="-1"/>
        </w:rPr>
        <w:t>g</w:t>
      </w:r>
      <w:r w:rsidRPr="00AE76B8">
        <w:rPr>
          <w:rFonts w:ascii="Arial" w:hAnsi="Arial" w:cs="Arial"/>
        </w:rPr>
        <w:t>r</w:t>
      </w:r>
      <w:r w:rsidRPr="00AE76B8">
        <w:rPr>
          <w:rFonts w:ascii="Arial" w:hAnsi="Arial" w:cs="Arial"/>
          <w:spacing w:val="-3"/>
        </w:rPr>
        <w:t>a</w:t>
      </w:r>
      <w:r w:rsidRPr="00AE76B8">
        <w:rPr>
          <w:rFonts w:ascii="Arial" w:hAnsi="Arial" w:cs="Arial"/>
          <w:spacing w:val="1"/>
        </w:rPr>
        <w:t>m</w:t>
      </w:r>
      <w:r w:rsidRPr="00AE76B8">
        <w:rPr>
          <w:rFonts w:ascii="Arial" w:hAnsi="Arial" w:cs="Arial"/>
        </w:rPr>
        <w:t xml:space="preserve">s </w:t>
      </w:r>
      <w:r w:rsidRPr="00AE76B8">
        <w:rPr>
          <w:rFonts w:ascii="Arial" w:hAnsi="Arial" w:cs="Arial"/>
          <w:spacing w:val="-2"/>
        </w:rPr>
        <w:t>s</w:t>
      </w:r>
      <w:r w:rsidRPr="00AE76B8">
        <w:rPr>
          <w:rFonts w:ascii="Arial" w:hAnsi="Arial" w:cs="Arial"/>
        </w:rPr>
        <w:t>e</w:t>
      </w:r>
      <w:r w:rsidRPr="00AE76B8">
        <w:rPr>
          <w:rFonts w:ascii="Arial" w:hAnsi="Arial" w:cs="Arial"/>
          <w:spacing w:val="1"/>
        </w:rPr>
        <w:t>e</w:t>
      </w:r>
      <w:r w:rsidRPr="00AE76B8">
        <w:rPr>
          <w:rFonts w:ascii="Arial" w:hAnsi="Arial" w:cs="Arial"/>
        </w:rPr>
        <w:t>k</w:t>
      </w:r>
      <w:r w:rsidRPr="00AE76B8">
        <w:rPr>
          <w:rFonts w:ascii="Arial" w:hAnsi="Arial" w:cs="Arial"/>
          <w:spacing w:val="-2"/>
        </w:rPr>
        <w:t xml:space="preserve"> </w:t>
      </w:r>
      <w:r w:rsidRPr="00AE76B8">
        <w:rPr>
          <w:rFonts w:ascii="Arial" w:hAnsi="Arial" w:cs="Arial"/>
        </w:rPr>
        <w:t>to</w:t>
      </w:r>
      <w:r w:rsidRPr="00AE76B8">
        <w:rPr>
          <w:rFonts w:ascii="Arial" w:hAnsi="Arial" w:cs="Arial"/>
          <w:spacing w:val="1"/>
        </w:rPr>
        <w:t xml:space="preserve"> </w:t>
      </w:r>
      <w:r w:rsidRPr="00AE76B8">
        <w:rPr>
          <w:rFonts w:ascii="Arial" w:hAnsi="Arial" w:cs="Arial"/>
        </w:rPr>
        <w:t>r</w:t>
      </w:r>
      <w:r w:rsidRPr="00AE76B8">
        <w:rPr>
          <w:rFonts w:ascii="Arial" w:hAnsi="Arial" w:cs="Arial"/>
          <w:spacing w:val="1"/>
        </w:rPr>
        <w:t>e</w:t>
      </w:r>
      <w:r w:rsidRPr="00AE76B8">
        <w:rPr>
          <w:rFonts w:ascii="Arial" w:hAnsi="Arial" w:cs="Arial"/>
          <w:spacing w:val="-1"/>
        </w:rPr>
        <w:t>du</w:t>
      </w:r>
      <w:r w:rsidRPr="00AE76B8">
        <w:rPr>
          <w:rFonts w:ascii="Arial" w:hAnsi="Arial" w:cs="Arial"/>
          <w:spacing w:val="-2"/>
        </w:rPr>
        <w:t>c</w:t>
      </w:r>
      <w:r w:rsidRPr="00AE76B8">
        <w:rPr>
          <w:rFonts w:ascii="Arial" w:hAnsi="Arial" w:cs="Arial"/>
        </w:rPr>
        <w:t>e</w:t>
      </w:r>
      <w:r w:rsidRPr="00AE76B8">
        <w:rPr>
          <w:rFonts w:ascii="Arial" w:hAnsi="Arial" w:cs="Arial"/>
          <w:spacing w:val="1"/>
        </w:rPr>
        <w:t xml:space="preserve"> </w:t>
      </w:r>
      <w:r w:rsidRPr="00AE76B8">
        <w:rPr>
          <w:rFonts w:ascii="Arial" w:hAnsi="Arial" w:cs="Arial"/>
        </w:rPr>
        <w:t>the</w:t>
      </w:r>
      <w:r w:rsidRPr="00AE76B8">
        <w:rPr>
          <w:rFonts w:ascii="Arial" w:hAnsi="Arial" w:cs="Arial"/>
          <w:spacing w:val="-2"/>
        </w:rPr>
        <w:t xml:space="preserve"> </w:t>
      </w:r>
      <w:r w:rsidRPr="00AE76B8">
        <w:rPr>
          <w:rFonts w:ascii="Arial" w:hAnsi="Arial" w:cs="Arial"/>
        </w:rPr>
        <w:t>h</w:t>
      </w:r>
      <w:r w:rsidRPr="00AE76B8">
        <w:rPr>
          <w:rFonts w:ascii="Arial" w:hAnsi="Arial" w:cs="Arial"/>
          <w:spacing w:val="1"/>
        </w:rPr>
        <w:t>o</w:t>
      </w:r>
      <w:r w:rsidRPr="00AE76B8">
        <w:rPr>
          <w:rFonts w:ascii="Arial" w:hAnsi="Arial" w:cs="Arial"/>
          <w:spacing w:val="-3"/>
        </w:rPr>
        <w:t>u</w:t>
      </w:r>
      <w:r w:rsidRPr="00AE76B8">
        <w:rPr>
          <w:rFonts w:ascii="Arial" w:hAnsi="Arial" w:cs="Arial"/>
        </w:rPr>
        <w:t>si</w:t>
      </w:r>
      <w:r w:rsidRPr="00AE76B8">
        <w:rPr>
          <w:rFonts w:ascii="Arial" w:hAnsi="Arial" w:cs="Arial"/>
          <w:spacing w:val="-1"/>
        </w:rPr>
        <w:t>n</w:t>
      </w:r>
      <w:r w:rsidRPr="00AE76B8">
        <w:rPr>
          <w:rFonts w:ascii="Arial" w:hAnsi="Arial" w:cs="Arial"/>
        </w:rPr>
        <w:t>g</w:t>
      </w:r>
      <w:r w:rsidRPr="00AE76B8">
        <w:rPr>
          <w:rFonts w:ascii="Arial" w:hAnsi="Arial" w:cs="Arial"/>
          <w:spacing w:val="-1"/>
        </w:rPr>
        <w:t xml:space="preserve"> </w:t>
      </w:r>
      <w:r w:rsidRPr="00AE76B8">
        <w:rPr>
          <w:rFonts w:ascii="Arial" w:hAnsi="Arial" w:cs="Arial"/>
        </w:rPr>
        <w:t>c</w:t>
      </w:r>
      <w:r w:rsidRPr="00AE76B8">
        <w:rPr>
          <w:rFonts w:ascii="Arial" w:hAnsi="Arial" w:cs="Arial"/>
          <w:spacing w:val="1"/>
        </w:rPr>
        <w:t>o</w:t>
      </w:r>
      <w:r w:rsidRPr="00AE76B8">
        <w:rPr>
          <w:rFonts w:ascii="Arial" w:hAnsi="Arial" w:cs="Arial"/>
        </w:rPr>
        <w:t>st</w:t>
      </w:r>
      <w:r w:rsidRPr="00AE76B8">
        <w:rPr>
          <w:rFonts w:ascii="Arial" w:hAnsi="Arial" w:cs="Arial"/>
          <w:spacing w:val="-2"/>
        </w:rPr>
        <w:t xml:space="preserve"> </w:t>
      </w:r>
      <w:r w:rsidRPr="00AE76B8">
        <w:rPr>
          <w:rFonts w:ascii="Arial" w:hAnsi="Arial" w:cs="Arial"/>
        </w:rPr>
        <w:t>b</w:t>
      </w:r>
      <w:r w:rsidRPr="00AE76B8">
        <w:rPr>
          <w:rFonts w:ascii="Arial" w:hAnsi="Arial" w:cs="Arial"/>
          <w:spacing w:val="-1"/>
        </w:rPr>
        <w:t>u</w:t>
      </w:r>
      <w:r w:rsidRPr="00AE76B8">
        <w:rPr>
          <w:rFonts w:ascii="Arial" w:hAnsi="Arial" w:cs="Arial"/>
        </w:rPr>
        <w:t>r</w:t>
      </w:r>
      <w:r w:rsidRPr="00AE76B8">
        <w:rPr>
          <w:rFonts w:ascii="Arial" w:hAnsi="Arial" w:cs="Arial"/>
          <w:spacing w:val="-1"/>
        </w:rPr>
        <w:t>d</w:t>
      </w:r>
      <w:r w:rsidRPr="00AE76B8">
        <w:rPr>
          <w:rFonts w:ascii="Arial" w:hAnsi="Arial" w:cs="Arial"/>
        </w:rPr>
        <w:t xml:space="preserve">en </w:t>
      </w:r>
      <w:r w:rsidRPr="00AE76B8">
        <w:rPr>
          <w:rFonts w:ascii="Arial" w:hAnsi="Arial" w:cs="Arial"/>
          <w:spacing w:val="1"/>
        </w:rPr>
        <w:t>o</w:t>
      </w:r>
      <w:r w:rsidRPr="00AE76B8">
        <w:rPr>
          <w:rFonts w:ascii="Arial" w:hAnsi="Arial" w:cs="Arial"/>
        </w:rPr>
        <w:t>n</w:t>
      </w:r>
      <w:r w:rsidRPr="00AE76B8">
        <w:rPr>
          <w:rFonts w:ascii="Arial" w:hAnsi="Arial" w:cs="Arial"/>
          <w:spacing w:val="-3"/>
        </w:rPr>
        <w:t xml:space="preserve"> </w:t>
      </w:r>
      <w:r w:rsidRPr="00AE76B8">
        <w:rPr>
          <w:rFonts w:ascii="Arial" w:hAnsi="Arial" w:cs="Arial"/>
        </w:rPr>
        <w:t>fa</w:t>
      </w:r>
      <w:r w:rsidRPr="00AE76B8">
        <w:rPr>
          <w:rFonts w:ascii="Arial" w:hAnsi="Arial" w:cs="Arial"/>
          <w:spacing w:val="1"/>
        </w:rPr>
        <w:t>m</w:t>
      </w:r>
      <w:r w:rsidRPr="00AE76B8">
        <w:rPr>
          <w:rFonts w:ascii="Arial" w:hAnsi="Arial" w:cs="Arial"/>
        </w:rPr>
        <w:t>il</w:t>
      </w:r>
      <w:r w:rsidRPr="00AE76B8">
        <w:rPr>
          <w:rFonts w:ascii="Arial" w:hAnsi="Arial" w:cs="Arial"/>
          <w:spacing w:val="-3"/>
        </w:rPr>
        <w:t>i</w:t>
      </w:r>
      <w:r w:rsidRPr="00AE76B8">
        <w:rPr>
          <w:rFonts w:ascii="Arial" w:hAnsi="Arial" w:cs="Arial"/>
          <w:spacing w:val="-2"/>
        </w:rPr>
        <w:t>e</w:t>
      </w:r>
      <w:r w:rsidRPr="00AE76B8">
        <w:rPr>
          <w:rFonts w:ascii="Arial" w:hAnsi="Arial" w:cs="Arial"/>
        </w:rPr>
        <w:t xml:space="preserve">s </w:t>
      </w:r>
      <w:r w:rsidRPr="00AE76B8">
        <w:rPr>
          <w:rFonts w:ascii="Arial" w:hAnsi="Arial" w:cs="Arial"/>
          <w:spacing w:val="1"/>
        </w:rPr>
        <w:t>w</w:t>
      </w:r>
      <w:r w:rsidRPr="00AE76B8">
        <w:rPr>
          <w:rFonts w:ascii="Arial" w:hAnsi="Arial" w:cs="Arial"/>
          <w:spacing w:val="-1"/>
        </w:rPr>
        <w:t>h</w:t>
      </w:r>
      <w:r w:rsidRPr="00AE76B8">
        <w:rPr>
          <w:rFonts w:ascii="Arial" w:hAnsi="Arial" w:cs="Arial"/>
        </w:rPr>
        <w:t>o</w:t>
      </w:r>
      <w:r w:rsidRPr="00AE76B8">
        <w:rPr>
          <w:rFonts w:ascii="Arial" w:hAnsi="Arial" w:cs="Arial"/>
          <w:spacing w:val="-1"/>
        </w:rPr>
        <w:t xml:space="preserve"> </w:t>
      </w:r>
      <w:proofErr w:type="gramStart"/>
      <w:r w:rsidRPr="00AE76B8">
        <w:rPr>
          <w:rFonts w:ascii="Arial" w:hAnsi="Arial" w:cs="Arial"/>
        </w:rPr>
        <w:t>are</w:t>
      </w:r>
      <w:r w:rsidRPr="00AE76B8">
        <w:rPr>
          <w:rFonts w:ascii="Arial" w:hAnsi="Arial" w:cs="Arial"/>
          <w:spacing w:val="-1"/>
        </w:rPr>
        <w:t xml:space="preserve"> </w:t>
      </w:r>
      <w:r w:rsidRPr="00AE76B8">
        <w:rPr>
          <w:rFonts w:ascii="Arial" w:hAnsi="Arial" w:cs="Arial"/>
        </w:rPr>
        <w:t>c</w:t>
      </w:r>
      <w:r w:rsidRPr="00AE76B8">
        <w:rPr>
          <w:rFonts w:ascii="Arial" w:hAnsi="Arial" w:cs="Arial"/>
          <w:spacing w:val="1"/>
        </w:rPr>
        <w:t>o</w:t>
      </w:r>
      <w:r w:rsidRPr="00AE76B8">
        <w:rPr>
          <w:rFonts w:ascii="Arial" w:hAnsi="Arial" w:cs="Arial"/>
          <w:spacing w:val="-1"/>
        </w:rPr>
        <w:t>n</w:t>
      </w:r>
      <w:r w:rsidRPr="00AE76B8">
        <w:rPr>
          <w:rFonts w:ascii="Arial" w:hAnsi="Arial" w:cs="Arial"/>
        </w:rPr>
        <w:t>si</w:t>
      </w:r>
      <w:r w:rsidRPr="00AE76B8">
        <w:rPr>
          <w:rFonts w:ascii="Arial" w:hAnsi="Arial" w:cs="Arial"/>
          <w:spacing w:val="-1"/>
        </w:rPr>
        <w:t>d</w:t>
      </w:r>
      <w:r w:rsidRPr="00AE76B8">
        <w:rPr>
          <w:rFonts w:ascii="Arial" w:hAnsi="Arial" w:cs="Arial"/>
          <w:spacing w:val="-2"/>
        </w:rPr>
        <w:t>e</w:t>
      </w:r>
      <w:r w:rsidRPr="00AE76B8">
        <w:rPr>
          <w:rFonts w:ascii="Arial" w:hAnsi="Arial" w:cs="Arial"/>
        </w:rPr>
        <w:t>red</w:t>
      </w:r>
      <w:proofErr w:type="gramEnd"/>
      <w:r w:rsidRPr="00AE76B8">
        <w:rPr>
          <w:rFonts w:ascii="Arial" w:hAnsi="Arial" w:cs="Arial"/>
        </w:rPr>
        <w:t xml:space="preserve"> ex</w:t>
      </w:r>
      <w:r w:rsidRPr="00AE76B8">
        <w:rPr>
          <w:rFonts w:ascii="Arial" w:hAnsi="Arial" w:cs="Arial"/>
          <w:spacing w:val="1"/>
        </w:rPr>
        <w:t>t</w:t>
      </w:r>
      <w:r w:rsidRPr="00AE76B8">
        <w:rPr>
          <w:rFonts w:ascii="Arial" w:hAnsi="Arial" w:cs="Arial"/>
        </w:rPr>
        <w:t>r</w:t>
      </w:r>
      <w:r w:rsidRPr="00AE76B8">
        <w:rPr>
          <w:rFonts w:ascii="Arial" w:hAnsi="Arial" w:cs="Arial"/>
          <w:spacing w:val="-2"/>
        </w:rPr>
        <w:t>e</w:t>
      </w:r>
      <w:r w:rsidRPr="00AE76B8">
        <w:rPr>
          <w:rFonts w:ascii="Arial" w:hAnsi="Arial" w:cs="Arial"/>
          <w:spacing w:val="1"/>
        </w:rPr>
        <w:t>m</w:t>
      </w:r>
      <w:r w:rsidRPr="00AE76B8">
        <w:rPr>
          <w:rFonts w:ascii="Arial" w:hAnsi="Arial" w:cs="Arial"/>
        </w:rPr>
        <w:t>e</w:t>
      </w:r>
      <w:r w:rsidRPr="00AE76B8">
        <w:rPr>
          <w:rFonts w:ascii="Arial" w:hAnsi="Arial" w:cs="Arial"/>
          <w:spacing w:val="-2"/>
        </w:rPr>
        <w:t>l</w:t>
      </w:r>
      <w:r w:rsidRPr="00AE76B8">
        <w:rPr>
          <w:rFonts w:ascii="Arial" w:hAnsi="Arial" w:cs="Arial"/>
        </w:rPr>
        <w:t>y</w:t>
      </w:r>
      <w:r w:rsidRPr="00AE76B8">
        <w:rPr>
          <w:rFonts w:ascii="Arial" w:hAnsi="Arial" w:cs="Arial"/>
          <w:spacing w:val="-1"/>
        </w:rPr>
        <w:t xml:space="preserve"> </w:t>
      </w:r>
      <w:r w:rsidRPr="00AE76B8">
        <w:rPr>
          <w:rFonts w:ascii="Arial" w:hAnsi="Arial" w:cs="Arial"/>
          <w:spacing w:val="1"/>
        </w:rPr>
        <w:t>l</w:t>
      </w:r>
      <w:r w:rsidRPr="00AE76B8">
        <w:rPr>
          <w:rFonts w:ascii="Arial" w:hAnsi="Arial" w:cs="Arial"/>
          <w:spacing w:val="-1"/>
        </w:rPr>
        <w:t>o</w:t>
      </w:r>
      <w:r w:rsidRPr="00AE76B8">
        <w:rPr>
          <w:rFonts w:ascii="Arial" w:hAnsi="Arial" w:cs="Arial"/>
        </w:rPr>
        <w:t>w</w:t>
      </w:r>
      <w:r w:rsidRPr="00AE76B8">
        <w:rPr>
          <w:rFonts w:ascii="Arial" w:hAnsi="Arial" w:cs="Arial"/>
          <w:spacing w:val="1"/>
        </w:rPr>
        <w:t xml:space="preserve"> </w:t>
      </w:r>
      <w:r w:rsidRPr="00AE76B8">
        <w:rPr>
          <w:rFonts w:ascii="Arial" w:hAnsi="Arial" w:cs="Arial"/>
        </w:rPr>
        <w:t>i</w:t>
      </w:r>
      <w:r w:rsidRPr="00AE76B8">
        <w:rPr>
          <w:rFonts w:ascii="Arial" w:hAnsi="Arial" w:cs="Arial"/>
          <w:spacing w:val="-1"/>
        </w:rPr>
        <w:t>n</w:t>
      </w:r>
      <w:r w:rsidRPr="00AE76B8">
        <w:rPr>
          <w:rFonts w:ascii="Arial" w:hAnsi="Arial" w:cs="Arial"/>
          <w:spacing w:val="-2"/>
        </w:rPr>
        <w:t>c</w:t>
      </w:r>
      <w:r w:rsidRPr="00AE76B8">
        <w:rPr>
          <w:rFonts w:ascii="Arial" w:hAnsi="Arial" w:cs="Arial"/>
          <w:spacing w:val="1"/>
        </w:rPr>
        <w:t>o</w:t>
      </w:r>
      <w:r w:rsidRPr="00AE76B8">
        <w:rPr>
          <w:rFonts w:ascii="Arial" w:hAnsi="Arial" w:cs="Arial"/>
          <w:spacing w:val="-1"/>
        </w:rPr>
        <w:t>m</w:t>
      </w:r>
      <w:r w:rsidRPr="00AE76B8">
        <w:rPr>
          <w:rFonts w:ascii="Arial" w:hAnsi="Arial" w:cs="Arial"/>
        </w:rPr>
        <w:t>e,</w:t>
      </w:r>
      <w:r w:rsidRPr="00AE76B8">
        <w:rPr>
          <w:rFonts w:ascii="Arial" w:hAnsi="Arial" w:cs="Arial"/>
          <w:spacing w:val="-1"/>
        </w:rPr>
        <w:t xml:space="preserve"> </w:t>
      </w:r>
      <w:r w:rsidRPr="00AE76B8">
        <w:rPr>
          <w:rFonts w:ascii="Arial" w:hAnsi="Arial" w:cs="Arial"/>
          <w:spacing w:val="1"/>
        </w:rPr>
        <w:t>m</w:t>
      </w:r>
      <w:r w:rsidRPr="00AE76B8">
        <w:rPr>
          <w:rFonts w:ascii="Arial" w:hAnsi="Arial" w:cs="Arial"/>
          <w:spacing w:val="-3"/>
        </w:rPr>
        <w:t>a</w:t>
      </w:r>
      <w:r w:rsidRPr="00AE76B8">
        <w:rPr>
          <w:rFonts w:ascii="Arial" w:hAnsi="Arial" w:cs="Arial"/>
          <w:spacing w:val="-1"/>
        </w:rPr>
        <w:t>n</w:t>
      </w:r>
      <w:r w:rsidRPr="00AE76B8">
        <w:rPr>
          <w:rFonts w:ascii="Arial" w:hAnsi="Arial" w:cs="Arial"/>
        </w:rPr>
        <w:t>y</w:t>
      </w:r>
      <w:r w:rsidRPr="00AE76B8">
        <w:rPr>
          <w:rFonts w:ascii="Arial" w:hAnsi="Arial" w:cs="Arial"/>
          <w:spacing w:val="1"/>
        </w:rPr>
        <w:t xml:space="preserve"> o</w:t>
      </w:r>
      <w:r w:rsidRPr="00AE76B8">
        <w:rPr>
          <w:rFonts w:ascii="Arial" w:hAnsi="Arial" w:cs="Arial"/>
        </w:rPr>
        <w:t>f</w:t>
      </w:r>
      <w:r w:rsidRPr="00AE76B8">
        <w:rPr>
          <w:rFonts w:ascii="Arial" w:hAnsi="Arial" w:cs="Arial"/>
          <w:spacing w:val="-3"/>
        </w:rPr>
        <w:t xml:space="preserve"> </w:t>
      </w:r>
      <w:r w:rsidRPr="00AE76B8">
        <w:rPr>
          <w:rFonts w:ascii="Arial" w:hAnsi="Arial" w:cs="Arial"/>
          <w:spacing w:val="1"/>
        </w:rPr>
        <w:t>w</w:t>
      </w:r>
      <w:r w:rsidRPr="00AE76B8">
        <w:rPr>
          <w:rFonts w:ascii="Arial" w:hAnsi="Arial" w:cs="Arial"/>
          <w:spacing w:val="-3"/>
        </w:rPr>
        <w:t>h</w:t>
      </w:r>
      <w:r w:rsidRPr="00AE76B8">
        <w:rPr>
          <w:rFonts w:ascii="Arial" w:hAnsi="Arial" w:cs="Arial"/>
          <w:spacing w:val="1"/>
        </w:rPr>
        <w:t>o</w:t>
      </w:r>
      <w:r w:rsidRPr="00AE76B8">
        <w:rPr>
          <w:rFonts w:ascii="Arial" w:hAnsi="Arial" w:cs="Arial"/>
        </w:rPr>
        <w:t>m</w:t>
      </w:r>
      <w:r w:rsidRPr="00AE76B8">
        <w:rPr>
          <w:rFonts w:ascii="Arial" w:hAnsi="Arial" w:cs="Arial"/>
          <w:spacing w:val="-1"/>
        </w:rPr>
        <w:t xml:space="preserve"> </w:t>
      </w:r>
      <w:r w:rsidRPr="00AE76B8">
        <w:rPr>
          <w:rFonts w:ascii="Arial" w:hAnsi="Arial" w:cs="Arial"/>
        </w:rPr>
        <w:t>have</w:t>
      </w:r>
      <w:r w:rsidRPr="00AE76B8">
        <w:rPr>
          <w:rFonts w:ascii="Arial" w:hAnsi="Arial" w:cs="Arial"/>
          <w:spacing w:val="-1"/>
        </w:rPr>
        <w:t xml:space="preserve"> </w:t>
      </w:r>
      <w:r w:rsidRPr="00AE76B8">
        <w:rPr>
          <w:rFonts w:ascii="Arial" w:hAnsi="Arial" w:cs="Arial"/>
        </w:rPr>
        <w:t>inc</w:t>
      </w:r>
      <w:r w:rsidRPr="00AE76B8">
        <w:rPr>
          <w:rFonts w:ascii="Arial" w:hAnsi="Arial" w:cs="Arial"/>
          <w:spacing w:val="-2"/>
        </w:rPr>
        <w:t>o</w:t>
      </w:r>
      <w:r w:rsidRPr="00AE76B8">
        <w:rPr>
          <w:rFonts w:ascii="Arial" w:hAnsi="Arial" w:cs="Arial"/>
          <w:spacing w:val="-1"/>
        </w:rPr>
        <w:t>m</w:t>
      </w:r>
      <w:r w:rsidRPr="00AE76B8">
        <w:rPr>
          <w:rFonts w:ascii="Arial" w:hAnsi="Arial" w:cs="Arial"/>
        </w:rPr>
        <w:t>es</w:t>
      </w:r>
      <w:r w:rsidRPr="00AE76B8">
        <w:rPr>
          <w:rFonts w:ascii="Arial" w:hAnsi="Arial" w:cs="Arial"/>
          <w:spacing w:val="-1"/>
        </w:rPr>
        <w:t xml:space="preserve"> </w:t>
      </w:r>
      <w:r w:rsidRPr="00AE76B8">
        <w:rPr>
          <w:rFonts w:ascii="Arial" w:hAnsi="Arial" w:cs="Arial"/>
        </w:rPr>
        <w:t>at</w:t>
      </w:r>
      <w:r w:rsidRPr="00AE76B8">
        <w:rPr>
          <w:rFonts w:ascii="Arial" w:hAnsi="Arial" w:cs="Arial"/>
          <w:spacing w:val="1"/>
        </w:rPr>
        <w:t xml:space="preserve"> o</w:t>
      </w:r>
      <w:r w:rsidRPr="00AE76B8">
        <w:rPr>
          <w:rFonts w:ascii="Arial" w:hAnsi="Arial" w:cs="Arial"/>
        </w:rPr>
        <w:t>r</w:t>
      </w:r>
      <w:r w:rsidRPr="00AE76B8">
        <w:rPr>
          <w:rFonts w:ascii="Arial" w:hAnsi="Arial" w:cs="Arial"/>
          <w:spacing w:val="-2"/>
        </w:rPr>
        <w:t xml:space="preserve"> </w:t>
      </w:r>
      <w:r w:rsidRPr="00AE76B8">
        <w:rPr>
          <w:rFonts w:ascii="Arial" w:hAnsi="Arial" w:cs="Arial"/>
        </w:rPr>
        <w:t>bel</w:t>
      </w:r>
      <w:r w:rsidRPr="00AE76B8">
        <w:rPr>
          <w:rFonts w:ascii="Arial" w:hAnsi="Arial" w:cs="Arial"/>
          <w:spacing w:val="-1"/>
        </w:rPr>
        <w:t>o</w:t>
      </w:r>
      <w:r w:rsidRPr="00AE76B8">
        <w:rPr>
          <w:rFonts w:ascii="Arial" w:hAnsi="Arial" w:cs="Arial"/>
        </w:rPr>
        <w:t>w</w:t>
      </w:r>
      <w:r w:rsidRPr="00AE76B8">
        <w:rPr>
          <w:rFonts w:ascii="Arial" w:hAnsi="Arial" w:cs="Arial"/>
          <w:spacing w:val="-1"/>
        </w:rPr>
        <w:t xml:space="preserve"> </w:t>
      </w:r>
      <w:r w:rsidRPr="00AE76B8">
        <w:rPr>
          <w:rFonts w:ascii="Arial" w:hAnsi="Arial" w:cs="Arial"/>
        </w:rPr>
        <w:t>the p</w:t>
      </w:r>
      <w:r w:rsidRPr="00AE76B8">
        <w:rPr>
          <w:rFonts w:ascii="Arial" w:hAnsi="Arial" w:cs="Arial"/>
          <w:spacing w:val="-1"/>
        </w:rPr>
        <w:t>o</w:t>
      </w:r>
      <w:r w:rsidRPr="00AE76B8">
        <w:rPr>
          <w:rFonts w:ascii="Arial" w:hAnsi="Arial" w:cs="Arial"/>
          <w:spacing w:val="1"/>
        </w:rPr>
        <w:t>v</w:t>
      </w:r>
      <w:r w:rsidRPr="00AE76B8">
        <w:rPr>
          <w:rFonts w:ascii="Arial" w:hAnsi="Arial" w:cs="Arial"/>
          <w:spacing w:val="-2"/>
        </w:rPr>
        <w:t>e</w:t>
      </w:r>
      <w:r w:rsidRPr="00AE76B8">
        <w:rPr>
          <w:rFonts w:ascii="Arial" w:hAnsi="Arial" w:cs="Arial"/>
        </w:rPr>
        <w:t>rty</w:t>
      </w:r>
      <w:r w:rsidRPr="00AE76B8">
        <w:rPr>
          <w:rFonts w:ascii="Arial" w:hAnsi="Arial" w:cs="Arial"/>
          <w:spacing w:val="-1"/>
        </w:rPr>
        <w:t xml:space="preserve"> </w:t>
      </w:r>
      <w:r w:rsidRPr="00AE76B8">
        <w:rPr>
          <w:rFonts w:ascii="Arial" w:hAnsi="Arial" w:cs="Arial"/>
        </w:rPr>
        <w:t>l</w:t>
      </w:r>
      <w:r w:rsidRPr="00AE76B8">
        <w:rPr>
          <w:rFonts w:ascii="Arial" w:hAnsi="Arial" w:cs="Arial"/>
          <w:spacing w:val="-2"/>
        </w:rPr>
        <w:t>e</w:t>
      </w:r>
      <w:r w:rsidRPr="00AE76B8">
        <w:rPr>
          <w:rFonts w:ascii="Arial" w:hAnsi="Arial" w:cs="Arial"/>
          <w:spacing w:val="-1"/>
        </w:rPr>
        <w:t>v</w:t>
      </w:r>
      <w:r w:rsidRPr="00AE76B8">
        <w:rPr>
          <w:rFonts w:ascii="Arial" w:hAnsi="Arial" w:cs="Arial"/>
        </w:rPr>
        <w:t>el, by</w:t>
      </w:r>
      <w:r w:rsidRPr="00AE76B8">
        <w:rPr>
          <w:rFonts w:ascii="Arial" w:hAnsi="Arial" w:cs="Arial"/>
          <w:spacing w:val="1"/>
        </w:rPr>
        <w:t xml:space="preserve"> </w:t>
      </w:r>
      <w:r w:rsidRPr="00AE76B8">
        <w:rPr>
          <w:rFonts w:ascii="Arial" w:hAnsi="Arial" w:cs="Arial"/>
          <w:spacing w:val="-3"/>
        </w:rPr>
        <w:t>d</w:t>
      </w:r>
      <w:r w:rsidRPr="00AE76B8">
        <w:rPr>
          <w:rFonts w:ascii="Arial" w:hAnsi="Arial" w:cs="Arial"/>
        </w:rPr>
        <w:t>e</w:t>
      </w:r>
      <w:r w:rsidRPr="00AE76B8">
        <w:rPr>
          <w:rFonts w:ascii="Arial" w:hAnsi="Arial" w:cs="Arial"/>
          <w:spacing w:val="-1"/>
        </w:rPr>
        <w:t>v</w:t>
      </w:r>
      <w:r w:rsidRPr="00AE76B8">
        <w:rPr>
          <w:rFonts w:ascii="Arial" w:hAnsi="Arial" w:cs="Arial"/>
        </w:rPr>
        <w:t>el</w:t>
      </w:r>
      <w:r w:rsidRPr="00AE76B8">
        <w:rPr>
          <w:rFonts w:ascii="Arial" w:hAnsi="Arial" w:cs="Arial"/>
          <w:spacing w:val="1"/>
        </w:rPr>
        <w:t>o</w:t>
      </w:r>
      <w:r w:rsidRPr="00AE76B8">
        <w:rPr>
          <w:rFonts w:ascii="Arial" w:hAnsi="Arial" w:cs="Arial"/>
          <w:spacing w:val="-1"/>
        </w:rPr>
        <w:t>p</w:t>
      </w:r>
      <w:r w:rsidRPr="00AE76B8">
        <w:rPr>
          <w:rFonts w:ascii="Arial" w:hAnsi="Arial" w:cs="Arial"/>
        </w:rPr>
        <w:t>i</w:t>
      </w:r>
      <w:r w:rsidRPr="00AE76B8">
        <w:rPr>
          <w:rFonts w:ascii="Arial" w:hAnsi="Arial" w:cs="Arial"/>
          <w:spacing w:val="-1"/>
        </w:rPr>
        <w:t>n</w:t>
      </w:r>
      <w:r w:rsidRPr="00AE76B8">
        <w:rPr>
          <w:rFonts w:ascii="Arial" w:hAnsi="Arial" w:cs="Arial"/>
        </w:rPr>
        <w:t xml:space="preserve">g </w:t>
      </w:r>
      <w:r w:rsidRPr="00AE76B8">
        <w:rPr>
          <w:rFonts w:ascii="Arial" w:hAnsi="Arial" w:cs="Arial"/>
          <w:spacing w:val="-1"/>
        </w:rPr>
        <w:t>h</w:t>
      </w:r>
      <w:r w:rsidRPr="00AE76B8">
        <w:rPr>
          <w:rFonts w:ascii="Arial" w:hAnsi="Arial" w:cs="Arial"/>
          <w:spacing w:val="1"/>
        </w:rPr>
        <w:t>o</w:t>
      </w:r>
      <w:r w:rsidRPr="00AE76B8">
        <w:rPr>
          <w:rFonts w:ascii="Arial" w:hAnsi="Arial" w:cs="Arial"/>
          <w:spacing w:val="-1"/>
        </w:rPr>
        <w:t>u</w:t>
      </w:r>
      <w:r w:rsidRPr="00AE76B8">
        <w:rPr>
          <w:rFonts w:ascii="Arial" w:hAnsi="Arial" w:cs="Arial"/>
        </w:rPr>
        <w:t>si</w:t>
      </w:r>
      <w:r w:rsidRPr="00AE76B8">
        <w:rPr>
          <w:rFonts w:ascii="Arial" w:hAnsi="Arial" w:cs="Arial"/>
          <w:spacing w:val="-1"/>
        </w:rPr>
        <w:t>n</w:t>
      </w:r>
      <w:r w:rsidRPr="00AE76B8">
        <w:rPr>
          <w:rFonts w:ascii="Arial" w:hAnsi="Arial" w:cs="Arial"/>
        </w:rPr>
        <w:t>g</w:t>
      </w:r>
      <w:r w:rsidRPr="00AE76B8">
        <w:rPr>
          <w:rFonts w:ascii="Arial" w:hAnsi="Arial" w:cs="Arial"/>
          <w:spacing w:val="-1"/>
        </w:rPr>
        <w:t xml:space="preserve"> </w:t>
      </w:r>
      <w:r w:rsidRPr="00AE76B8">
        <w:rPr>
          <w:rFonts w:ascii="Arial" w:hAnsi="Arial" w:cs="Arial"/>
        </w:rPr>
        <w:t>u</w:t>
      </w:r>
      <w:r w:rsidRPr="00AE76B8">
        <w:rPr>
          <w:rFonts w:ascii="Arial" w:hAnsi="Arial" w:cs="Arial"/>
          <w:spacing w:val="-1"/>
        </w:rPr>
        <w:t>n</w:t>
      </w:r>
      <w:r w:rsidRPr="00AE76B8">
        <w:rPr>
          <w:rFonts w:ascii="Arial" w:hAnsi="Arial" w:cs="Arial"/>
        </w:rPr>
        <w:t>its at</w:t>
      </w:r>
      <w:r w:rsidRPr="00AE76B8">
        <w:rPr>
          <w:rFonts w:ascii="Arial" w:hAnsi="Arial" w:cs="Arial"/>
          <w:spacing w:val="-1"/>
        </w:rPr>
        <w:t xml:space="preserve"> </w:t>
      </w:r>
      <w:r w:rsidRPr="00AE76B8">
        <w:rPr>
          <w:rFonts w:ascii="Arial" w:hAnsi="Arial" w:cs="Arial"/>
          <w:spacing w:val="1"/>
        </w:rPr>
        <w:t>3</w:t>
      </w:r>
      <w:r w:rsidRPr="00AE76B8">
        <w:rPr>
          <w:rFonts w:ascii="Arial" w:hAnsi="Arial" w:cs="Arial"/>
          <w:spacing w:val="-2"/>
        </w:rPr>
        <w:t>0</w:t>
      </w:r>
      <w:r w:rsidR="00611572" w:rsidRPr="00AE76B8">
        <w:rPr>
          <w:rFonts w:ascii="Arial" w:hAnsi="Arial" w:cs="Arial"/>
          <w:spacing w:val="1"/>
        </w:rPr>
        <w:t xml:space="preserve"> percent</w:t>
      </w:r>
      <w:r w:rsidRPr="00AE76B8">
        <w:rPr>
          <w:rFonts w:ascii="Arial" w:hAnsi="Arial" w:cs="Arial"/>
          <w:spacing w:val="1"/>
        </w:rPr>
        <w:t xml:space="preserve"> </w:t>
      </w:r>
      <w:r w:rsidRPr="00AE76B8">
        <w:rPr>
          <w:rFonts w:ascii="Arial" w:hAnsi="Arial" w:cs="Arial"/>
          <w:spacing w:val="-3"/>
        </w:rPr>
        <w:t>A</w:t>
      </w:r>
      <w:r w:rsidRPr="00AE76B8">
        <w:rPr>
          <w:rFonts w:ascii="Arial" w:hAnsi="Arial" w:cs="Arial"/>
          <w:spacing w:val="1"/>
        </w:rPr>
        <w:t>M</w:t>
      </w:r>
      <w:r w:rsidRPr="00AE76B8">
        <w:rPr>
          <w:rFonts w:ascii="Arial" w:hAnsi="Arial" w:cs="Arial"/>
        </w:rPr>
        <w:t>I</w:t>
      </w:r>
      <w:r w:rsidRPr="00AE76B8">
        <w:rPr>
          <w:rFonts w:ascii="Arial" w:hAnsi="Arial" w:cs="Arial"/>
          <w:spacing w:val="-2"/>
        </w:rPr>
        <w:t xml:space="preserve"> </w:t>
      </w:r>
      <w:r w:rsidRPr="00AE76B8">
        <w:rPr>
          <w:rFonts w:ascii="Arial" w:hAnsi="Arial" w:cs="Arial"/>
          <w:spacing w:val="-1"/>
        </w:rPr>
        <w:t>o</w:t>
      </w:r>
      <w:r w:rsidRPr="00AE76B8">
        <w:rPr>
          <w:rFonts w:ascii="Arial" w:hAnsi="Arial" w:cs="Arial"/>
        </w:rPr>
        <w:t>r bel</w:t>
      </w:r>
      <w:r w:rsidRPr="00AE76B8">
        <w:rPr>
          <w:rFonts w:ascii="Arial" w:hAnsi="Arial" w:cs="Arial"/>
          <w:spacing w:val="-1"/>
        </w:rPr>
        <w:t>o</w:t>
      </w:r>
      <w:r w:rsidRPr="00AE76B8">
        <w:rPr>
          <w:rFonts w:ascii="Arial" w:hAnsi="Arial" w:cs="Arial"/>
        </w:rPr>
        <w:t>w,</w:t>
      </w:r>
      <w:r w:rsidRPr="00AE76B8">
        <w:rPr>
          <w:rFonts w:ascii="Arial" w:hAnsi="Arial" w:cs="Arial"/>
          <w:spacing w:val="1"/>
        </w:rPr>
        <w:t xml:space="preserve"> </w:t>
      </w:r>
      <w:r w:rsidRPr="00AE76B8">
        <w:rPr>
          <w:rFonts w:ascii="Arial" w:hAnsi="Arial" w:cs="Arial"/>
        </w:rPr>
        <w:t>a</w:t>
      </w:r>
      <w:r w:rsidRPr="00AE76B8">
        <w:rPr>
          <w:rFonts w:ascii="Arial" w:hAnsi="Arial" w:cs="Arial"/>
          <w:spacing w:val="-1"/>
        </w:rPr>
        <w:t>nd/</w:t>
      </w:r>
      <w:r w:rsidRPr="00AE76B8">
        <w:rPr>
          <w:rFonts w:ascii="Arial" w:hAnsi="Arial" w:cs="Arial"/>
          <w:spacing w:val="1"/>
        </w:rPr>
        <w:t>o</w:t>
      </w:r>
      <w:r w:rsidRPr="00AE76B8">
        <w:rPr>
          <w:rFonts w:ascii="Arial" w:hAnsi="Arial" w:cs="Arial"/>
        </w:rPr>
        <w:t xml:space="preserve">r </w:t>
      </w:r>
      <w:r w:rsidRPr="00AE76B8">
        <w:rPr>
          <w:rFonts w:ascii="Arial" w:hAnsi="Arial" w:cs="Arial"/>
          <w:spacing w:val="-3"/>
        </w:rPr>
        <w:t>b</w:t>
      </w:r>
      <w:r w:rsidRPr="00AE76B8">
        <w:rPr>
          <w:rFonts w:ascii="Arial" w:hAnsi="Arial" w:cs="Arial"/>
        </w:rPr>
        <w:t>y</w:t>
      </w:r>
      <w:r w:rsidRPr="00AE76B8">
        <w:rPr>
          <w:rFonts w:ascii="Arial" w:hAnsi="Arial" w:cs="Arial"/>
          <w:spacing w:val="1"/>
        </w:rPr>
        <w:t xml:space="preserve"> </w:t>
      </w:r>
      <w:r w:rsidRPr="00AE76B8">
        <w:rPr>
          <w:rFonts w:ascii="Arial" w:hAnsi="Arial" w:cs="Arial"/>
        </w:rPr>
        <w:t>pr</w:t>
      </w:r>
      <w:r w:rsidRPr="00AE76B8">
        <w:rPr>
          <w:rFonts w:ascii="Arial" w:hAnsi="Arial" w:cs="Arial"/>
          <w:spacing w:val="-2"/>
        </w:rPr>
        <w:t>o</w:t>
      </w:r>
      <w:r w:rsidRPr="00AE76B8">
        <w:rPr>
          <w:rFonts w:ascii="Arial" w:hAnsi="Arial" w:cs="Arial"/>
          <w:spacing w:val="1"/>
        </w:rPr>
        <w:t>v</w:t>
      </w:r>
      <w:r w:rsidRPr="00AE76B8">
        <w:rPr>
          <w:rFonts w:ascii="Arial" w:hAnsi="Arial" w:cs="Arial"/>
        </w:rPr>
        <w:t>i</w:t>
      </w:r>
      <w:r w:rsidRPr="00AE76B8">
        <w:rPr>
          <w:rFonts w:ascii="Arial" w:hAnsi="Arial" w:cs="Arial"/>
          <w:spacing w:val="-1"/>
        </w:rPr>
        <w:t>d</w:t>
      </w:r>
      <w:r w:rsidRPr="00AE76B8">
        <w:rPr>
          <w:rFonts w:ascii="Arial" w:hAnsi="Arial" w:cs="Arial"/>
        </w:rPr>
        <w:t>i</w:t>
      </w:r>
      <w:r w:rsidRPr="00AE76B8">
        <w:rPr>
          <w:rFonts w:ascii="Arial" w:hAnsi="Arial" w:cs="Arial"/>
          <w:spacing w:val="-4"/>
        </w:rPr>
        <w:t>n</w:t>
      </w:r>
      <w:r w:rsidRPr="00AE76B8">
        <w:rPr>
          <w:rFonts w:ascii="Arial" w:hAnsi="Arial" w:cs="Arial"/>
        </w:rPr>
        <w:t>g</w:t>
      </w:r>
      <w:r w:rsidRPr="00AE76B8">
        <w:rPr>
          <w:rFonts w:ascii="Arial" w:hAnsi="Arial" w:cs="Arial"/>
          <w:spacing w:val="-1"/>
        </w:rPr>
        <w:t xml:space="preserve"> </w:t>
      </w:r>
      <w:r w:rsidRPr="00AE76B8">
        <w:rPr>
          <w:rFonts w:ascii="Arial" w:hAnsi="Arial" w:cs="Arial"/>
        </w:rPr>
        <w:t>r</w:t>
      </w:r>
      <w:r w:rsidRPr="00AE76B8">
        <w:rPr>
          <w:rFonts w:ascii="Arial" w:hAnsi="Arial" w:cs="Arial"/>
          <w:spacing w:val="1"/>
        </w:rPr>
        <w:t>e</w:t>
      </w:r>
      <w:r w:rsidRPr="00AE76B8">
        <w:rPr>
          <w:rFonts w:ascii="Arial" w:hAnsi="Arial" w:cs="Arial"/>
          <w:spacing w:val="-1"/>
        </w:rPr>
        <w:t>n</w:t>
      </w:r>
      <w:r w:rsidRPr="00AE76B8">
        <w:rPr>
          <w:rFonts w:ascii="Arial" w:hAnsi="Arial" w:cs="Arial"/>
        </w:rPr>
        <w:t>t</w:t>
      </w:r>
      <w:r w:rsidRPr="00AE76B8">
        <w:rPr>
          <w:rFonts w:ascii="Arial" w:hAnsi="Arial" w:cs="Arial"/>
          <w:spacing w:val="-1"/>
        </w:rPr>
        <w:t xml:space="preserve"> </w:t>
      </w:r>
      <w:r w:rsidRPr="00AE76B8">
        <w:rPr>
          <w:rFonts w:ascii="Arial" w:hAnsi="Arial" w:cs="Arial"/>
          <w:spacing w:val="1"/>
        </w:rPr>
        <w:t>o</w:t>
      </w:r>
      <w:r w:rsidRPr="00AE76B8">
        <w:rPr>
          <w:rFonts w:ascii="Arial" w:hAnsi="Arial" w:cs="Arial"/>
        </w:rPr>
        <w:t>r</w:t>
      </w:r>
      <w:r w:rsidRPr="00AE76B8">
        <w:rPr>
          <w:rFonts w:ascii="Arial" w:hAnsi="Arial" w:cs="Arial"/>
          <w:spacing w:val="-2"/>
        </w:rPr>
        <w:t xml:space="preserve"> </w:t>
      </w:r>
      <w:r w:rsidRPr="00AE76B8">
        <w:rPr>
          <w:rFonts w:ascii="Arial" w:hAnsi="Arial" w:cs="Arial"/>
          <w:spacing w:val="1"/>
        </w:rPr>
        <w:t>o</w:t>
      </w:r>
      <w:r w:rsidRPr="00AE76B8">
        <w:rPr>
          <w:rFonts w:ascii="Arial" w:hAnsi="Arial" w:cs="Arial"/>
          <w:spacing w:val="-1"/>
        </w:rPr>
        <w:t>p</w:t>
      </w:r>
      <w:r w:rsidRPr="00AE76B8">
        <w:rPr>
          <w:rFonts w:ascii="Arial" w:hAnsi="Arial" w:cs="Arial"/>
        </w:rPr>
        <w:t>erating</w:t>
      </w:r>
      <w:r w:rsidRPr="00AE76B8">
        <w:rPr>
          <w:rFonts w:ascii="Arial" w:hAnsi="Arial" w:cs="Arial"/>
          <w:spacing w:val="-1"/>
        </w:rPr>
        <w:t xml:space="preserve"> </w:t>
      </w:r>
      <w:r w:rsidRPr="00AE76B8">
        <w:rPr>
          <w:rFonts w:ascii="Arial" w:hAnsi="Arial" w:cs="Arial"/>
        </w:rPr>
        <w:t>su</w:t>
      </w:r>
      <w:r w:rsidRPr="00AE76B8">
        <w:rPr>
          <w:rFonts w:ascii="Arial" w:hAnsi="Arial" w:cs="Arial"/>
          <w:spacing w:val="-1"/>
        </w:rPr>
        <w:t>b</w:t>
      </w:r>
      <w:r w:rsidRPr="00AE76B8">
        <w:rPr>
          <w:rFonts w:ascii="Arial" w:hAnsi="Arial" w:cs="Arial"/>
        </w:rPr>
        <w:t>si</w:t>
      </w:r>
      <w:r w:rsidRPr="00AE76B8">
        <w:rPr>
          <w:rFonts w:ascii="Arial" w:hAnsi="Arial" w:cs="Arial"/>
          <w:spacing w:val="-1"/>
        </w:rPr>
        <w:t>d</w:t>
      </w:r>
      <w:r w:rsidRPr="00AE76B8">
        <w:rPr>
          <w:rFonts w:ascii="Arial" w:hAnsi="Arial" w:cs="Arial"/>
          <w:spacing w:val="-3"/>
        </w:rPr>
        <w:t>i</w:t>
      </w:r>
      <w:r w:rsidRPr="00AE76B8">
        <w:rPr>
          <w:rFonts w:ascii="Arial" w:hAnsi="Arial" w:cs="Arial"/>
        </w:rPr>
        <w:t>es</w:t>
      </w:r>
      <w:r w:rsidRPr="00AE76B8">
        <w:rPr>
          <w:rFonts w:ascii="Arial" w:hAnsi="Arial" w:cs="Arial"/>
          <w:spacing w:val="1"/>
        </w:rPr>
        <w:t xml:space="preserve"> </w:t>
      </w:r>
      <w:r w:rsidRPr="00AE76B8">
        <w:rPr>
          <w:rFonts w:ascii="Arial" w:hAnsi="Arial" w:cs="Arial"/>
        </w:rPr>
        <w:t>that</w:t>
      </w:r>
      <w:r w:rsidRPr="00AE76B8">
        <w:rPr>
          <w:rFonts w:ascii="Arial" w:hAnsi="Arial" w:cs="Arial"/>
          <w:spacing w:val="-2"/>
        </w:rPr>
        <w:t xml:space="preserve"> </w:t>
      </w:r>
      <w:r w:rsidRPr="00AE76B8">
        <w:rPr>
          <w:rFonts w:ascii="Arial" w:hAnsi="Arial" w:cs="Arial"/>
          <w:spacing w:val="1"/>
        </w:rPr>
        <w:t>w</w:t>
      </w:r>
      <w:r w:rsidRPr="00AE76B8">
        <w:rPr>
          <w:rFonts w:ascii="Arial" w:hAnsi="Arial" w:cs="Arial"/>
        </w:rPr>
        <w:t>ill a</w:t>
      </w:r>
      <w:r w:rsidRPr="00AE76B8">
        <w:rPr>
          <w:rFonts w:ascii="Arial" w:hAnsi="Arial" w:cs="Arial"/>
          <w:spacing w:val="-2"/>
        </w:rPr>
        <w:t>s</w:t>
      </w:r>
      <w:r w:rsidRPr="00AE76B8">
        <w:rPr>
          <w:rFonts w:ascii="Arial" w:hAnsi="Arial" w:cs="Arial"/>
        </w:rPr>
        <w:t>sist fa</w:t>
      </w:r>
      <w:r w:rsidRPr="00AE76B8">
        <w:rPr>
          <w:rFonts w:ascii="Arial" w:hAnsi="Arial" w:cs="Arial"/>
          <w:spacing w:val="1"/>
        </w:rPr>
        <w:t>m</w:t>
      </w:r>
      <w:r w:rsidRPr="00AE76B8">
        <w:rPr>
          <w:rFonts w:ascii="Arial" w:hAnsi="Arial" w:cs="Arial"/>
        </w:rPr>
        <w:t>ilies</w:t>
      </w:r>
      <w:r w:rsidRPr="00AE76B8">
        <w:rPr>
          <w:rFonts w:ascii="Arial" w:hAnsi="Arial" w:cs="Arial"/>
          <w:spacing w:val="-2"/>
        </w:rPr>
        <w:t xml:space="preserve"> </w:t>
      </w:r>
      <w:r w:rsidRPr="00AE76B8">
        <w:rPr>
          <w:rFonts w:ascii="Arial" w:hAnsi="Arial" w:cs="Arial"/>
        </w:rPr>
        <w:t>at</w:t>
      </w:r>
      <w:r w:rsidRPr="00AE76B8">
        <w:rPr>
          <w:rFonts w:ascii="Arial" w:hAnsi="Arial" w:cs="Arial"/>
          <w:spacing w:val="-1"/>
        </w:rPr>
        <w:t xml:space="preserve"> </w:t>
      </w:r>
      <w:r w:rsidRPr="00AE76B8">
        <w:rPr>
          <w:rFonts w:ascii="Arial" w:hAnsi="Arial" w:cs="Arial"/>
        </w:rPr>
        <w:t>th</w:t>
      </w:r>
      <w:r w:rsidRPr="00AE76B8">
        <w:rPr>
          <w:rFonts w:ascii="Arial" w:hAnsi="Arial" w:cs="Arial"/>
          <w:spacing w:val="-1"/>
        </w:rPr>
        <w:t>i</w:t>
      </w:r>
      <w:r w:rsidRPr="00AE76B8">
        <w:rPr>
          <w:rFonts w:ascii="Arial" w:hAnsi="Arial" w:cs="Arial"/>
        </w:rPr>
        <w:t>s inc</w:t>
      </w:r>
      <w:r w:rsidRPr="00AE76B8">
        <w:rPr>
          <w:rFonts w:ascii="Arial" w:hAnsi="Arial" w:cs="Arial"/>
          <w:spacing w:val="-2"/>
        </w:rPr>
        <w:t>o</w:t>
      </w:r>
      <w:r w:rsidRPr="00AE76B8">
        <w:rPr>
          <w:rFonts w:ascii="Arial" w:hAnsi="Arial" w:cs="Arial"/>
          <w:spacing w:val="-1"/>
        </w:rPr>
        <w:t>m</w:t>
      </w:r>
      <w:r w:rsidRPr="00AE76B8">
        <w:rPr>
          <w:rFonts w:ascii="Arial" w:hAnsi="Arial" w:cs="Arial"/>
        </w:rPr>
        <w:t>e</w:t>
      </w:r>
      <w:r w:rsidRPr="00AE76B8">
        <w:rPr>
          <w:rFonts w:ascii="Arial" w:hAnsi="Arial" w:cs="Arial"/>
          <w:spacing w:val="1"/>
        </w:rPr>
        <w:t xml:space="preserve"> </w:t>
      </w:r>
      <w:r w:rsidRPr="00AE76B8">
        <w:rPr>
          <w:rFonts w:ascii="Arial" w:hAnsi="Arial" w:cs="Arial"/>
        </w:rPr>
        <w:t>l</w:t>
      </w:r>
      <w:r w:rsidRPr="00AE76B8">
        <w:rPr>
          <w:rFonts w:ascii="Arial" w:hAnsi="Arial" w:cs="Arial"/>
          <w:spacing w:val="-2"/>
        </w:rPr>
        <w:t>e</w:t>
      </w:r>
      <w:r w:rsidRPr="00AE76B8">
        <w:rPr>
          <w:rFonts w:ascii="Arial" w:hAnsi="Arial" w:cs="Arial"/>
          <w:spacing w:val="1"/>
        </w:rPr>
        <w:t>v</w:t>
      </w:r>
      <w:r w:rsidRPr="00AE76B8">
        <w:rPr>
          <w:rFonts w:ascii="Arial" w:hAnsi="Arial" w:cs="Arial"/>
          <w:spacing w:val="-2"/>
        </w:rPr>
        <w:t>e</w:t>
      </w:r>
      <w:r w:rsidRPr="00AE76B8">
        <w:rPr>
          <w:rFonts w:ascii="Arial" w:hAnsi="Arial" w:cs="Arial"/>
        </w:rPr>
        <w:t>l to aff</w:t>
      </w:r>
      <w:r w:rsidRPr="00AE76B8">
        <w:rPr>
          <w:rFonts w:ascii="Arial" w:hAnsi="Arial" w:cs="Arial"/>
          <w:spacing w:val="1"/>
        </w:rPr>
        <w:t>o</w:t>
      </w:r>
      <w:r w:rsidRPr="00AE76B8">
        <w:rPr>
          <w:rFonts w:ascii="Arial" w:hAnsi="Arial" w:cs="Arial"/>
        </w:rPr>
        <w:t>rd</w:t>
      </w:r>
      <w:r w:rsidRPr="00AE76B8">
        <w:rPr>
          <w:rFonts w:ascii="Arial" w:hAnsi="Arial" w:cs="Arial"/>
          <w:spacing w:val="-1"/>
        </w:rPr>
        <w:t xml:space="preserve"> </w:t>
      </w:r>
      <w:r w:rsidRPr="00AE76B8">
        <w:rPr>
          <w:rFonts w:ascii="Arial" w:hAnsi="Arial" w:cs="Arial"/>
          <w:spacing w:val="-3"/>
        </w:rPr>
        <w:t>h</w:t>
      </w:r>
      <w:r w:rsidRPr="00AE76B8">
        <w:rPr>
          <w:rFonts w:ascii="Arial" w:hAnsi="Arial" w:cs="Arial"/>
          <w:spacing w:val="1"/>
        </w:rPr>
        <w:t>o</w:t>
      </w:r>
      <w:r w:rsidRPr="00AE76B8">
        <w:rPr>
          <w:rFonts w:ascii="Arial" w:hAnsi="Arial" w:cs="Arial"/>
          <w:spacing w:val="-1"/>
        </w:rPr>
        <w:t>u</w:t>
      </w:r>
      <w:r w:rsidRPr="00AE76B8">
        <w:rPr>
          <w:rFonts w:ascii="Arial" w:hAnsi="Arial" w:cs="Arial"/>
        </w:rPr>
        <w:t>si</w:t>
      </w:r>
      <w:r w:rsidRPr="00AE76B8">
        <w:rPr>
          <w:rFonts w:ascii="Arial" w:hAnsi="Arial" w:cs="Arial"/>
          <w:spacing w:val="-1"/>
        </w:rPr>
        <w:t>ng</w:t>
      </w:r>
      <w:r w:rsidRPr="00AE76B8">
        <w:rPr>
          <w:rFonts w:ascii="Arial" w:hAnsi="Arial" w:cs="Arial"/>
        </w:rPr>
        <w:t>.</w:t>
      </w:r>
      <w:r w:rsidR="00634E8D" w:rsidRPr="00AE76B8">
        <w:rPr>
          <w:rFonts w:ascii="Arial" w:hAnsi="Arial" w:cs="Arial"/>
        </w:rPr>
        <w:t xml:space="preserve">  </w:t>
      </w:r>
      <w:r w:rsidR="00634E8D" w:rsidRPr="00AE76B8">
        <w:rPr>
          <w:rFonts w:ascii="Arial" w:hAnsi="Arial" w:cs="Arial"/>
          <w:spacing w:val="1"/>
        </w:rPr>
        <w:t>T</w:t>
      </w:r>
      <w:r w:rsidRPr="00AE76B8">
        <w:rPr>
          <w:rFonts w:ascii="Arial" w:hAnsi="Arial" w:cs="Arial"/>
          <w:spacing w:val="-1"/>
        </w:rPr>
        <w:t>h</w:t>
      </w:r>
      <w:r w:rsidRPr="00AE76B8">
        <w:rPr>
          <w:rFonts w:ascii="Arial" w:hAnsi="Arial" w:cs="Arial"/>
        </w:rPr>
        <w:t>e</w:t>
      </w:r>
      <w:r w:rsidRPr="00AE76B8">
        <w:rPr>
          <w:rFonts w:ascii="Arial" w:hAnsi="Arial" w:cs="Arial"/>
          <w:spacing w:val="-2"/>
        </w:rPr>
        <w:t xml:space="preserve"> </w:t>
      </w:r>
      <w:r w:rsidR="00EE08F2" w:rsidRPr="00AE76B8">
        <w:rPr>
          <w:rFonts w:ascii="Arial" w:hAnsi="Arial" w:cs="Arial"/>
          <w:spacing w:val="-2"/>
        </w:rPr>
        <w:t>Multifamily Housing Program (</w:t>
      </w:r>
      <w:r w:rsidRPr="00AE76B8">
        <w:rPr>
          <w:rFonts w:ascii="Arial" w:hAnsi="Arial" w:cs="Arial"/>
          <w:spacing w:val="-1"/>
        </w:rPr>
        <w:t>MH</w:t>
      </w:r>
      <w:r w:rsidRPr="00AE76B8">
        <w:rPr>
          <w:rFonts w:ascii="Arial" w:hAnsi="Arial" w:cs="Arial"/>
        </w:rPr>
        <w:t>P</w:t>
      </w:r>
      <w:r w:rsidR="00EE08F2" w:rsidRPr="00AE76B8">
        <w:rPr>
          <w:rFonts w:ascii="Arial" w:hAnsi="Arial" w:cs="Arial"/>
        </w:rPr>
        <w:t>)</w:t>
      </w:r>
      <w:r w:rsidRPr="00AE76B8">
        <w:rPr>
          <w:rFonts w:ascii="Arial" w:hAnsi="Arial" w:cs="Arial"/>
          <w:spacing w:val="1"/>
        </w:rPr>
        <w:t xml:space="preserve"> </w:t>
      </w:r>
      <w:r w:rsidRPr="00AE76B8">
        <w:rPr>
          <w:rFonts w:ascii="Arial" w:hAnsi="Arial" w:cs="Arial"/>
        </w:rPr>
        <w:t>S</w:t>
      </w:r>
      <w:r w:rsidRPr="00AE76B8">
        <w:rPr>
          <w:rFonts w:ascii="Arial" w:hAnsi="Arial" w:cs="Arial"/>
          <w:spacing w:val="-1"/>
        </w:rPr>
        <w:t>upp</w:t>
      </w:r>
      <w:r w:rsidRPr="00AE76B8">
        <w:rPr>
          <w:rFonts w:ascii="Arial" w:hAnsi="Arial" w:cs="Arial"/>
          <w:spacing w:val="1"/>
        </w:rPr>
        <w:t>o</w:t>
      </w:r>
      <w:r w:rsidRPr="00AE76B8">
        <w:rPr>
          <w:rFonts w:ascii="Arial" w:hAnsi="Arial" w:cs="Arial"/>
        </w:rPr>
        <w:t>rt</w:t>
      </w:r>
      <w:r w:rsidRPr="00AE76B8">
        <w:rPr>
          <w:rFonts w:ascii="Arial" w:hAnsi="Arial" w:cs="Arial"/>
          <w:spacing w:val="-2"/>
        </w:rPr>
        <w:t>i</w:t>
      </w:r>
      <w:r w:rsidRPr="00AE76B8">
        <w:rPr>
          <w:rFonts w:ascii="Arial" w:hAnsi="Arial" w:cs="Arial"/>
          <w:spacing w:val="1"/>
        </w:rPr>
        <w:t>v</w:t>
      </w:r>
      <w:r w:rsidRPr="00AE76B8">
        <w:rPr>
          <w:rFonts w:ascii="Arial" w:hAnsi="Arial" w:cs="Arial"/>
        </w:rPr>
        <w:t>e</w:t>
      </w:r>
      <w:r w:rsidRPr="00AE76B8">
        <w:rPr>
          <w:rFonts w:ascii="Arial" w:hAnsi="Arial" w:cs="Arial"/>
          <w:spacing w:val="1"/>
        </w:rPr>
        <w:t xml:space="preserve"> </w:t>
      </w:r>
      <w:r w:rsidRPr="00AE76B8">
        <w:rPr>
          <w:rFonts w:ascii="Arial" w:hAnsi="Arial" w:cs="Arial"/>
          <w:spacing w:val="-3"/>
        </w:rPr>
        <w:t>H</w:t>
      </w:r>
      <w:r w:rsidRPr="00AE76B8">
        <w:rPr>
          <w:rFonts w:ascii="Arial" w:hAnsi="Arial" w:cs="Arial"/>
          <w:spacing w:val="1"/>
        </w:rPr>
        <w:t>o</w:t>
      </w:r>
      <w:r w:rsidRPr="00AE76B8">
        <w:rPr>
          <w:rFonts w:ascii="Arial" w:hAnsi="Arial" w:cs="Arial"/>
          <w:spacing w:val="-1"/>
        </w:rPr>
        <w:t>u</w:t>
      </w:r>
      <w:r w:rsidRPr="00AE76B8">
        <w:rPr>
          <w:rFonts w:ascii="Arial" w:hAnsi="Arial" w:cs="Arial"/>
        </w:rPr>
        <w:t>si</w:t>
      </w:r>
      <w:r w:rsidRPr="00AE76B8">
        <w:rPr>
          <w:rFonts w:ascii="Arial" w:hAnsi="Arial" w:cs="Arial"/>
          <w:spacing w:val="-1"/>
        </w:rPr>
        <w:t>n</w:t>
      </w:r>
      <w:r w:rsidRPr="00AE76B8">
        <w:rPr>
          <w:rFonts w:ascii="Arial" w:hAnsi="Arial" w:cs="Arial"/>
        </w:rPr>
        <w:t>g</w:t>
      </w:r>
      <w:r w:rsidRPr="00AE76B8">
        <w:rPr>
          <w:rFonts w:ascii="Arial" w:hAnsi="Arial" w:cs="Arial"/>
          <w:spacing w:val="-1"/>
        </w:rPr>
        <w:t xml:space="preserve"> P</w:t>
      </w:r>
      <w:r w:rsidRPr="00AE76B8">
        <w:rPr>
          <w:rFonts w:ascii="Arial" w:hAnsi="Arial" w:cs="Arial"/>
        </w:rPr>
        <w:t>r</w:t>
      </w:r>
      <w:r w:rsidRPr="00AE76B8">
        <w:rPr>
          <w:rFonts w:ascii="Arial" w:hAnsi="Arial" w:cs="Arial"/>
          <w:spacing w:val="-1"/>
        </w:rPr>
        <w:t>og</w:t>
      </w:r>
      <w:r w:rsidRPr="00AE76B8">
        <w:rPr>
          <w:rFonts w:ascii="Arial" w:hAnsi="Arial" w:cs="Arial"/>
        </w:rPr>
        <w:t>ra</w:t>
      </w:r>
      <w:r w:rsidRPr="00AE76B8">
        <w:rPr>
          <w:rFonts w:ascii="Arial" w:hAnsi="Arial" w:cs="Arial"/>
          <w:spacing w:val="1"/>
        </w:rPr>
        <w:t>m</w:t>
      </w:r>
      <w:r w:rsidRPr="00AE76B8">
        <w:rPr>
          <w:rFonts w:ascii="Arial" w:hAnsi="Arial" w:cs="Arial"/>
        </w:rPr>
        <w:t>, VH</w:t>
      </w:r>
      <w:r w:rsidRPr="00AE76B8">
        <w:rPr>
          <w:rFonts w:ascii="Arial" w:hAnsi="Arial" w:cs="Arial"/>
          <w:spacing w:val="-4"/>
        </w:rPr>
        <w:t>H</w:t>
      </w:r>
      <w:r w:rsidRPr="00AE76B8">
        <w:rPr>
          <w:rFonts w:ascii="Arial" w:hAnsi="Arial" w:cs="Arial"/>
          <w:spacing w:val="1"/>
        </w:rPr>
        <w:t>P</w:t>
      </w:r>
      <w:r w:rsidRPr="00AE76B8">
        <w:rPr>
          <w:rFonts w:ascii="Arial" w:hAnsi="Arial" w:cs="Arial"/>
        </w:rPr>
        <w:t>,</w:t>
      </w:r>
      <w:r w:rsidRPr="00AE76B8">
        <w:rPr>
          <w:rFonts w:ascii="Arial" w:hAnsi="Arial" w:cs="Arial"/>
          <w:spacing w:val="-2"/>
        </w:rPr>
        <w:t xml:space="preserve"> </w:t>
      </w:r>
      <w:r w:rsidR="00A21EB1" w:rsidRPr="00AE76B8">
        <w:rPr>
          <w:rFonts w:ascii="Arial" w:hAnsi="Arial" w:cs="Arial"/>
          <w:spacing w:val="1"/>
        </w:rPr>
        <w:t xml:space="preserve">NPLH </w:t>
      </w:r>
      <w:r w:rsidR="00EE08F2" w:rsidRPr="00AE76B8">
        <w:rPr>
          <w:rFonts w:ascii="Arial" w:hAnsi="Arial" w:cs="Arial"/>
          <w:spacing w:val="1"/>
        </w:rPr>
        <w:t>(</w:t>
      </w:r>
      <w:r w:rsidR="00A21EB1" w:rsidRPr="00AE76B8">
        <w:rPr>
          <w:rFonts w:ascii="Arial" w:hAnsi="Arial" w:cs="Arial"/>
          <w:spacing w:val="1"/>
        </w:rPr>
        <w:t>currently under development</w:t>
      </w:r>
      <w:r w:rsidR="00EE08F2" w:rsidRPr="00AE76B8">
        <w:rPr>
          <w:rFonts w:ascii="Arial" w:hAnsi="Arial" w:cs="Arial"/>
          <w:spacing w:val="1"/>
        </w:rPr>
        <w:t>)</w:t>
      </w:r>
      <w:r w:rsidR="00A21EB1" w:rsidRPr="00AE76B8">
        <w:rPr>
          <w:rFonts w:ascii="Arial" w:hAnsi="Arial" w:cs="Arial"/>
          <w:spacing w:val="1"/>
        </w:rPr>
        <w:t xml:space="preserve">, </w:t>
      </w:r>
      <w:r w:rsidRPr="00AE76B8">
        <w:rPr>
          <w:rFonts w:ascii="Arial" w:hAnsi="Arial" w:cs="Arial"/>
          <w:spacing w:val="2"/>
        </w:rPr>
        <w:t>CalWORKs</w:t>
      </w:r>
      <w:r w:rsidRPr="00AE76B8">
        <w:rPr>
          <w:rFonts w:ascii="Arial" w:hAnsi="Arial" w:cs="Arial"/>
          <w:spacing w:val="-2"/>
        </w:rPr>
        <w:t xml:space="preserve"> </w:t>
      </w:r>
      <w:r w:rsidRPr="00AE76B8">
        <w:rPr>
          <w:rFonts w:ascii="Arial" w:hAnsi="Arial" w:cs="Arial"/>
        </w:rPr>
        <w:t>H</w:t>
      </w:r>
      <w:r w:rsidRPr="00AE76B8">
        <w:rPr>
          <w:rFonts w:ascii="Arial" w:hAnsi="Arial" w:cs="Arial"/>
          <w:spacing w:val="1"/>
        </w:rPr>
        <w:t>o</w:t>
      </w:r>
      <w:r w:rsidRPr="00AE76B8">
        <w:rPr>
          <w:rFonts w:ascii="Arial" w:hAnsi="Arial" w:cs="Arial"/>
          <w:spacing w:val="-1"/>
        </w:rPr>
        <w:t>u</w:t>
      </w:r>
      <w:r w:rsidRPr="00AE76B8">
        <w:rPr>
          <w:rFonts w:ascii="Arial" w:hAnsi="Arial" w:cs="Arial"/>
        </w:rPr>
        <w:t>si</w:t>
      </w:r>
      <w:r w:rsidRPr="00AE76B8">
        <w:rPr>
          <w:rFonts w:ascii="Arial" w:hAnsi="Arial" w:cs="Arial"/>
          <w:spacing w:val="-1"/>
        </w:rPr>
        <w:t>n</w:t>
      </w:r>
      <w:r w:rsidRPr="00AE76B8">
        <w:rPr>
          <w:rFonts w:ascii="Arial" w:hAnsi="Arial" w:cs="Arial"/>
        </w:rPr>
        <w:t>g</w:t>
      </w:r>
      <w:r w:rsidRPr="00AE76B8">
        <w:rPr>
          <w:rFonts w:ascii="Arial" w:hAnsi="Arial" w:cs="Arial"/>
          <w:spacing w:val="-1"/>
        </w:rPr>
        <w:t xml:space="preserve"> </w:t>
      </w:r>
      <w:r w:rsidRPr="00AE76B8">
        <w:rPr>
          <w:rFonts w:ascii="Arial" w:hAnsi="Arial" w:cs="Arial"/>
        </w:rPr>
        <w:t>S</w:t>
      </w:r>
      <w:r w:rsidRPr="00AE76B8">
        <w:rPr>
          <w:rFonts w:ascii="Arial" w:hAnsi="Arial" w:cs="Arial"/>
          <w:spacing w:val="-1"/>
        </w:rPr>
        <w:t>upp</w:t>
      </w:r>
      <w:r w:rsidRPr="00AE76B8">
        <w:rPr>
          <w:rFonts w:ascii="Arial" w:hAnsi="Arial" w:cs="Arial"/>
          <w:spacing w:val="1"/>
        </w:rPr>
        <w:t>o</w:t>
      </w:r>
      <w:r w:rsidRPr="00AE76B8">
        <w:rPr>
          <w:rFonts w:ascii="Arial" w:hAnsi="Arial" w:cs="Arial"/>
        </w:rPr>
        <w:t>rt</w:t>
      </w:r>
      <w:r w:rsidRPr="00AE76B8">
        <w:rPr>
          <w:rFonts w:ascii="Arial" w:hAnsi="Arial" w:cs="Arial"/>
          <w:spacing w:val="-1"/>
        </w:rPr>
        <w:t xml:space="preserve"> </w:t>
      </w:r>
      <w:r w:rsidRPr="00AE76B8">
        <w:rPr>
          <w:rFonts w:ascii="Arial" w:hAnsi="Arial" w:cs="Arial"/>
          <w:spacing w:val="1"/>
        </w:rPr>
        <w:t>P</w:t>
      </w:r>
      <w:r w:rsidRPr="00AE76B8">
        <w:rPr>
          <w:rFonts w:ascii="Arial" w:hAnsi="Arial" w:cs="Arial"/>
          <w:spacing w:val="-3"/>
        </w:rPr>
        <w:t>r</w:t>
      </w:r>
      <w:r w:rsidRPr="00AE76B8">
        <w:rPr>
          <w:rFonts w:ascii="Arial" w:hAnsi="Arial" w:cs="Arial"/>
          <w:spacing w:val="1"/>
        </w:rPr>
        <w:t>o</w:t>
      </w:r>
      <w:r w:rsidRPr="00AE76B8">
        <w:rPr>
          <w:rFonts w:ascii="Arial" w:hAnsi="Arial" w:cs="Arial"/>
          <w:spacing w:val="-1"/>
        </w:rPr>
        <w:t>g</w:t>
      </w:r>
      <w:r w:rsidRPr="00AE76B8">
        <w:rPr>
          <w:rFonts w:ascii="Arial" w:hAnsi="Arial" w:cs="Arial"/>
        </w:rPr>
        <w:t>ra</w:t>
      </w:r>
      <w:r w:rsidRPr="00AE76B8">
        <w:rPr>
          <w:rFonts w:ascii="Arial" w:hAnsi="Arial" w:cs="Arial"/>
          <w:spacing w:val="1"/>
        </w:rPr>
        <w:t>m</w:t>
      </w:r>
      <w:r w:rsidRPr="00AE76B8">
        <w:rPr>
          <w:rFonts w:ascii="Arial" w:hAnsi="Arial" w:cs="Arial"/>
        </w:rPr>
        <w:t>,</w:t>
      </w:r>
      <w:r w:rsidR="007679C2" w:rsidRPr="00AE76B8">
        <w:rPr>
          <w:rFonts w:ascii="Arial" w:hAnsi="Arial" w:cs="Arial"/>
          <w:spacing w:val="-2"/>
        </w:rPr>
        <w:t xml:space="preserve"> </w:t>
      </w:r>
      <w:r w:rsidR="005432D6" w:rsidRPr="00AE76B8">
        <w:rPr>
          <w:rFonts w:ascii="Arial" w:hAnsi="Arial" w:cs="Arial"/>
          <w:spacing w:val="-2"/>
        </w:rPr>
        <w:t>NHTF</w:t>
      </w:r>
      <w:r w:rsidRPr="00AE76B8">
        <w:rPr>
          <w:rFonts w:ascii="Arial" w:hAnsi="Arial" w:cs="Arial"/>
          <w:spacing w:val="-2"/>
        </w:rPr>
        <w:t xml:space="preserve">, </w:t>
      </w:r>
      <w:r w:rsidRPr="00AE76B8">
        <w:rPr>
          <w:rFonts w:ascii="Arial" w:hAnsi="Arial" w:cs="Arial"/>
        </w:rPr>
        <w:t>and</w:t>
      </w:r>
      <w:r w:rsidRPr="00AE76B8">
        <w:rPr>
          <w:rFonts w:ascii="Arial" w:hAnsi="Arial" w:cs="Arial"/>
          <w:spacing w:val="1"/>
        </w:rPr>
        <w:t xml:space="preserve"> </w:t>
      </w:r>
      <w:r w:rsidRPr="00AE76B8">
        <w:rPr>
          <w:rFonts w:ascii="Arial" w:hAnsi="Arial" w:cs="Arial"/>
        </w:rPr>
        <w:t>the</w:t>
      </w:r>
      <w:r w:rsidRPr="00AE76B8">
        <w:rPr>
          <w:rFonts w:ascii="Arial" w:hAnsi="Arial" w:cs="Arial"/>
          <w:spacing w:val="-2"/>
        </w:rPr>
        <w:t xml:space="preserve"> </w:t>
      </w:r>
      <w:r w:rsidRPr="00AE76B8">
        <w:rPr>
          <w:rFonts w:ascii="Arial" w:hAnsi="Arial" w:cs="Arial"/>
        </w:rPr>
        <w:t>Sect</w:t>
      </w:r>
      <w:r w:rsidRPr="00AE76B8">
        <w:rPr>
          <w:rFonts w:ascii="Arial" w:hAnsi="Arial" w:cs="Arial"/>
          <w:spacing w:val="-2"/>
        </w:rPr>
        <w:t>i</w:t>
      </w:r>
      <w:r w:rsidRPr="00AE76B8">
        <w:rPr>
          <w:rFonts w:ascii="Arial" w:hAnsi="Arial" w:cs="Arial"/>
          <w:spacing w:val="1"/>
        </w:rPr>
        <w:t>o</w:t>
      </w:r>
      <w:r w:rsidRPr="00AE76B8">
        <w:rPr>
          <w:rFonts w:ascii="Arial" w:hAnsi="Arial" w:cs="Arial"/>
        </w:rPr>
        <w:t>n</w:t>
      </w:r>
      <w:r w:rsidRPr="00AE76B8">
        <w:rPr>
          <w:rFonts w:ascii="Arial" w:hAnsi="Arial" w:cs="Arial"/>
          <w:spacing w:val="-1"/>
        </w:rPr>
        <w:t xml:space="preserve"> 8</w:t>
      </w:r>
      <w:r w:rsidRPr="00AE76B8">
        <w:rPr>
          <w:rFonts w:ascii="Arial" w:hAnsi="Arial" w:cs="Arial"/>
          <w:spacing w:val="1"/>
        </w:rPr>
        <w:t>1</w:t>
      </w:r>
      <w:r w:rsidRPr="00AE76B8">
        <w:rPr>
          <w:rFonts w:ascii="Arial" w:hAnsi="Arial" w:cs="Arial"/>
        </w:rPr>
        <w:t>1</w:t>
      </w:r>
      <w:r w:rsidRPr="00AE76B8">
        <w:rPr>
          <w:rFonts w:ascii="Arial" w:hAnsi="Arial" w:cs="Arial"/>
          <w:spacing w:val="-1"/>
        </w:rPr>
        <w:t xml:space="preserve"> P</w:t>
      </w:r>
      <w:r w:rsidRPr="00AE76B8">
        <w:rPr>
          <w:rFonts w:ascii="Arial" w:hAnsi="Arial" w:cs="Arial"/>
        </w:rPr>
        <w:t xml:space="preserve">RA </w:t>
      </w:r>
      <w:r w:rsidRPr="00AE76B8">
        <w:rPr>
          <w:rFonts w:ascii="Arial" w:hAnsi="Arial" w:cs="Arial"/>
          <w:spacing w:val="-1"/>
        </w:rPr>
        <w:t>p</w:t>
      </w:r>
      <w:r w:rsidRPr="00AE76B8">
        <w:rPr>
          <w:rFonts w:ascii="Arial" w:hAnsi="Arial" w:cs="Arial"/>
        </w:rPr>
        <w:t>r</w:t>
      </w:r>
      <w:r w:rsidRPr="00AE76B8">
        <w:rPr>
          <w:rFonts w:ascii="Arial" w:hAnsi="Arial" w:cs="Arial"/>
          <w:spacing w:val="1"/>
        </w:rPr>
        <w:t>o</w:t>
      </w:r>
      <w:r w:rsidRPr="00AE76B8">
        <w:rPr>
          <w:rFonts w:ascii="Arial" w:hAnsi="Arial" w:cs="Arial"/>
          <w:spacing w:val="-1"/>
        </w:rPr>
        <w:t>g</w:t>
      </w:r>
      <w:r w:rsidRPr="00AE76B8">
        <w:rPr>
          <w:rFonts w:ascii="Arial" w:hAnsi="Arial" w:cs="Arial"/>
        </w:rPr>
        <w:t>r</w:t>
      </w:r>
      <w:r w:rsidRPr="00AE76B8">
        <w:rPr>
          <w:rFonts w:ascii="Arial" w:hAnsi="Arial" w:cs="Arial"/>
          <w:spacing w:val="-3"/>
        </w:rPr>
        <w:t>a</w:t>
      </w:r>
      <w:r w:rsidRPr="00AE76B8">
        <w:rPr>
          <w:rFonts w:ascii="Arial" w:hAnsi="Arial" w:cs="Arial"/>
        </w:rPr>
        <w:t>m specif</w:t>
      </w:r>
      <w:r w:rsidRPr="00AE76B8">
        <w:rPr>
          <w:rFonts w:ascii="Arial" w:hAnsi="Arial" w:cs="Arial"/>
          <w:spacing w:val="-1"/>
        </w:rPr>
        <w:t>i</w:t>
      </w:r>
      <w:r w:rsidRPr="00AE76B8">
        <w:rPr>
          <w:rFonts w:ascii="Arial" w:hAnsi="Arial" w:cs="Arial"/>
        </w:rPr>
        <w:t>cally</w:t>
      </w:r>
      <w:r w:rsidRPr="00AE76B8">
        <w:rPr>
          <w:rFonts w:ascii="Arial" w:hAnsi="Arial" w:cs="Arial"/>
          <w:spacing w:val="-1"/>
        </w:rPr>
        <w:t xml:space="preserve"> </w:t>
      </w:r>
      <w:r w:rsidRPr="00AE76B8">
        <w:rPr>
          <w:rFonts w:ascii="Arial" w:hAnsi="Arial" w:cs="Arial"/>
          <w:spacing w:val="1"/>
        </w:rPr>
        <w:t>t</w:t>
      </w:r>
      <w:r w:rsidRPr="00AE76B8">
        <w:rPr>
          <w:rFonts w:ascii="Arial" w:hAnsi="Arial" w:cs="Arial"/>
        </w:rPr>
        <w:t>ar</w:t>
      </w:r>
      <w:r w:rsidRPr="00AE76B8">
        <w:rPr>
          <w:rFonts w:ascii="Arial" w:hAnsi="Arial" w:cs="Arial"/>
          <w:spacing w:val="-1"/>
        </w:rPr>
        <w:t>g</w:t>
      </w:r>
      <w:r w:rsidRPr="00AE76B8">
        <w:rPr>
          <w:rFonts w:ascii="Arial" w:hAnsi="Arial" w:cs="Arial"/>
          <w:spacing w:val="-2"/>
        </w:rPr>
        <w:t>e</w:t>
      </w:r>
      <w:r w:rsidRPr="00AE76B8">
        <w:rPr>
          <w:rFonts w:ascii="Arial" w:hAnsi="Arial" w:cs="Arial"/>
        </w:rPr>
        <w:t>t</w:t>
      </w:r>
      <w:r w:rsidRPr="00AE76B8">
        <w:rPr>
          <w:rFonts w:ascii="Arial" w:hAnsi="Arial" w:cs="Arial"/>
          <w:spacing w:val="1"/>
        </w:rPr>
        <w:t xml:space="preserve"> </w:t>
      </w:r>
      <w:r w:rsidRPr="00AE76B8">
        <w:rPr>
          <w:rFonts w:ascii="Arial" w:hAnsi="Arial" w:cs="Arial"/>
          <w:spacing w:val="-1"/>
        </w:rPr>
        <w:t>h</w:t>
      </w:r>
      <w:r w:rsidRPr="00AE76B8">
        <w:rPr>
          <w:rFonts w:ascii="Arial" w:hAnsi="Arial" w:cs="Arial"/>
          <w:spacing w:val="1"/>
        </w:rPr>
        <w:t>o</w:t>
      </w:r>
      <w:r w:rsidRPr="00AE76B8">
        <w:rPr>
          <w:rFonts w:ascii="Arial" w:hAnsi="Arial" w:cs="Arial"/>
          <w:spacing w:val="-1"/>
        </w:rPr>
        <w:t>u</w:t>
      </w:r>
      <w:r w:rsidRPr="00AE76B8">
        <w:rPr>
          <w:rFonts w:ascii="Arial" w:hAnsi="Arial" w:cs="Arial"/>
          <w:spacing w:val="-2"/>
        </w:rPr>
        <w:t>s</w:t>
      </w:r>
      <w:r w:rsidRPr="00AE76B8">
        <w:rPr>
          <w:rFonts w:ascii="Arial" w:hAnsi="Arial" w:cs="Arial"/>
        </w:rPr>
        <w:t>eh</w:t>
      </w:r>
      <w:r w:rsidRPr="00AE76B8">
        <w:rPr>
          <w:rFonts w:ascii="Arial" w:hAnsi="Arial" w:cs="Arial"/>
          <w:spacing w:val="1"/>
        </w:rPr>
        <w:t>o</w:t>
      </w:r>
      <w:r w:rsidRPr="00AE76B8">
        <w:rPr>
          <w:rFonts w:ascii="Arial" w:hAnsi="Arial" w:cs="Arial"/>
          <w:spacing w:val="-3"/>
        </w:rPr>
        <w:t>l</w:t>
      </w:r>
      <w:r w:rsidRPr="00AE76B8">
        <w:rPr>
          <w:rFonts w:ascii="Arial" w:hAnsi="Arial" w:cs="Arial"/>
          <w:spacing w:val="-1"/>
        </w:rPr>
        <w:t>d</w:t>
      </w:r>
      <w:r w:rsidRPr="00AE76B8">
        <w:rPr>
          <w:rFonts w:ascii="Arial" w:hAnsi="Arial" w:cs="Arial"/>
        </w:rPr>
        <w:t>s at</w:t>
      </w:r>
      <w:r w:rsidRPr="00AE76B8">
        <w:rPr>
          <w:rFonts w:ascii="Arial" w:hAnsi="Arial" w:cs="Arial"/>
          <w:spacing w:val="1"/>
        </w:rPr>
        <w:t xml:space="preserve"> </w:t>
      </w:r>
      <w:r w:rsidR="00EE08F2" w:rsidRPr="00AE76B8">
        <w:rPr>
          <w:rFonts w:ascii="Arial" w:hAnsi="Arial" w:cs="Arial"/>
        </w:rPr>
        <w:t>30</w:t>
      </w:r>
      <w:r w:rsidR="00611572" w:rsidRPr="00AE76B8">
        <w:rPr>
          <w:rFonts w:ascii="Arial" w:hAnsi="Arial" w:cs="Arial"/>
        </w:rPr>
        <w:t xml:space="preserve"> </w:t>
      </w:r>
      <w:r w:rsidR="00323658" w:rsidRPr="00AE76B8">
        <w:rPr>
          <w:rFonts w:ascii="Arial" w:hAnsi="Arial" w:cs="Arial"/>
        </w:rPr>
        <w:t xml:space="preserve">percent </w:t>
      </w:r>
      <w:r w:rsidR="00323658" w:rsidRPr="00AE76B8">
        <w:rPr>
          <w:rFonts w:ascii="Arial" w:hAnsi="Arial" w:cs="Arial"/>
          <w:spacing w:val="-2"/>
        </w:rPr>
        <w:t>AMI</w:t>
      </w:r>
      <w:r w:rsidRPr="00AE76B8">
        <w:rPr>
          <w:rFonts w:ascii="Arial" w:hAnsi="Arial" w:cs="Arial"/>
          <w:spacing w:val="-2"/>
        </w:rPr>
        <w:t xml:space="preserve"> </w:t>
      </w:r>
      <w:r w:rsidRPr="00AE76B8">
        <w:rPr>
          <w:rFonts w:ascii="Arial" w:hAnsi="Arial" w:cs="Arial"/>
          <w:spacing w:val="1"/>
        </w:rPr>
        <w:t>o</w:t>
      </w:r>
      <w:r w:rsidRPr="00AE76B8">
        <w:rPr>
          <w:rFonts w:ascii="Arial" w:hAnsi="Arial" w:cs="Arial"/>
        </w:rPr>
        <w:t xml:space="preserve">r </w:t>
      </w:r>
      <w:r w:rsidRPr="00AE76B8">
        <w:rPr>
          <w:rFonts w:ascii="Arial" w:hAnsi="Arial" w:cs="Arial"/>
          <w:spacing w:val="-3"/>
        </w:rPr>
        <w:t>b</w:t>
      </w:r>
      <w:r w:rsidRPr="00AE76B8">
        <w:rPr>
          <w:rFonts w:ascii="Arial" w:hAnsi="Arial" w:cs="Arial"/>
        </w:rPr>
        <w:t>el</w:t>
      </w:r>
      <w:r w:rsidRPr="00AE76B8">
        <w:rPr>
          <w:rFonts w:ascii="Arial" w:hAnsi="Arial" w:cs="Arial"/>
          <w:spacing w:val="-1"/>
        </w:rPr>
        <w:t>o</w:t>
      </w:r>
      <w:r w:rsidRPr="00AE76B8">
        <w:rPr>
          <w:rFonts w:ascii="Arial" w:hAnsi="Arial" w:cs="Arial"/>
        </w:rPr>
        <w:t xml:space="preserve">w.  </w:t>
      </w:r>
      <w:r w:rsidRPr="00AE76B8">
        <w:rPr>
          <w:rFonts w:ascii="Arial" w:hAnsi="Arial" w:cs="Arial"/>
          <w:spacing w:val="1"/>
        </w:rPr>
        <w:t>O</w:t>
      </w:r>
      <w:r w:rsidRPr="00AE76B8">
        <w:rPr>
          <w:rFonts w:ascii="Arial" w:hAnsi="Arial" w:cs="Arial"/>
          <w:spacing w:val="-2"/>
        </w:rPr>
        <w:t>t</w:t>
      </w:r>
      <w:r w:rsidRPr="00AE76B8">
        <w:rPr>
          <w:rFonts w:ascii="Arial" w:hAnsi="Arial" w:cs="Arial"/>
          <w:spacing w:val="-1"/>
        </w:rPr>
        <w:t>h</w:t>
      </w:r>
      <w:r w:rsidRPr="00AE76B8">
        <w:rPr>
          <w:rFonts w:ascii="Arial" w:hAnsi="Arial" w:cs="Arial"/>
        </w:rPr>
        <w:t>er</w:t>
      </w:r>
      <w:r w:rsidRPr="00AE76B8">
        <w:rPr>
          <w:rFonts w:ascii="Arial" w:hAnsi="Arial" w:cs="Arial"/>
          <w:spacing w:val="1"/>
        </w:rPr>
        <w:t xml:space="preserve"> </w:t>
      </w:r>
      <w:r w:rsidR="00893C28">
        <w:rPr>
          <w:rFonts w:ascii="Arial" w:hAnsi="Arial" w:cs="Arial"/>
        </w:rPr>
        <w:t>s</w:t>
      </w:r>
      <w:r w:rsidR="00893C28" w:rsidRPr="00AE76B8">
        <w:rPr>
          <w:rFonts w:ascii="Arial" w:hAnsi="Arial" w:cs="Arial"/>
        </w:rPr>
        <w:t>t</w:t>
      </w:r>
      <w:r w:rsidR="00893C28" w:rsidRPr="00AE76B8">
        <w:rPr>
          <w:rFonts w:ascii="Arial" w:hAnsi="Arial" w:cs="Arial"/>
          <w:spacing w:val="3"/>
        </w:rPr>
        <w:t>a</w:t>
      </w:r>
      <w:r w:rsidR="00893C28" w:rsidRPr="00AE76B8">
        <w:rPr>
          <w:rFonts w:ascii="Arial" w:hAnsi="Arial" w:cs="Arial"/>
        </w:rPr>
        <w:t>te</w:t>
      </w:r>
      <w:r w:rsidR="00893C28" w:rsidRPr="00AE76B8">
        <w:rPr>
          <w:rFonts w:ascii="Arial" w:hAnsi="Arial" w:cs="Arial"/>
          <w:spacing w:val="-1"/>
        </w:rPr>
        <w:t xml:space="preserve"> </w:t>
      </w:r>
      <w:r w:rsidRPr="00AE76B8">
        <w:rPr>
          <w:rFonts w:ascii="Arial" w:hAnsi="Arial" w:cs="Arial"/>
        </w:rPr>
        <w:t>pro</w:t>
      </w:r>
      <w:r w:rsidRPr="00AE76B8">
        <w:rPr>
          <w:rFonts w:ascii="Arial" w:hAnsi="Arial" w:cs="Arial"/>
          <w:spacing w:val="-1"/>
        </w:rPr>
        <w:t>g</w:t>
      </w:r>
      <w:r w:rsidRPr="00AE76B8">
        <w:rPr>
          <w:rFonts w:ascii="Arial" w:hAnsi="Arial" w:cs="Arial"/>
        </w:rPr>
        <w:t>r</w:t>
      </w:r>
      <w:r w:rsidRPr="00AE76B8">
        <w:rPr>
          <w:rFonts w:ascii="Arial" w:hAnsi="Arial" w:cs="Arial"/>
          <w:spacing w:val="-3"/>
        </w:rPr>
        <w:t>a</w:t>
      </w:r>
      <w:r w:rsidRPr="00AE76B8">
        <w:rPr>
          <w:rFonts w:ascii="Arial" w:hAnsi="Arial" w:cs="Arial"/>
          <w:spacing w:val="1"/>
        </w:rPr>
        <w:t>m</w:t>
      </w:r>
      <w:r w:rsidRPr="00AE76B8">
        <w:rPr>
          <w:rFonts w:ascii="Arial" w:hAnsi="Arial" w:cs="Arial"/>
        </w:rPr>
        <w:t>s</w:t>
      </w:r>
      <w:r w:rsidRPr="00AE76B8">
        <w:rPr>
          <w:rFonts w:ascii="Arial" w:hAnsi="Arial" w:cs="Arial"/>
          <w:spacing w:val="-2"/>
        </w:rPr>
        <w:t xml:space="preserve"> </w:t>
      </w:r>
      <w:r w:rsidRPr="00AE76B8">
        <w:rPr>
          <w:rFonts w:ascii="Arial" w:hAnsi="Arial" w:cs="Arial"/>
        </w:rPr>
        <w:t>such</w:t>
      </w:r>
      <w:r w:rsidRPr="00AE76B8">
        <w:rPr>
          <w:rFonts w:ascii="Arial" w:hAnsi="Arial" w:cs="Arial"/>
          <w:spacing w:val="-1"/>
        </w:rPr>
        <w:t xml:space="preserve"> </w:t>
      </w:r>
      <w:r w:rsidRPr="00AE76B8">
        <w:rPr>
          <w:rFonts w:ascii="Arial" w:hAnsi="Arial" w:cs="Arial"/>
        </w:rPr>
        <w:t xml:space="preserve">as </w:t>
      </w:r>
      <w:r w:rsidRPr="00AE76B8">
        <w:rPr>
          <w:rFonts w:ascii="Arial" w:hAnsi="Arial" w:cs="Arial"/>
          <w:spacing w:val="1"/>
        </w:rPr>
        <w:t xml:space="preserve">HOME, </w:t>
      </w:r>
      <w:r w:rsidRPr="00AE76B8">
        <w:rPr>
          <w:rFonts w:ascii="Arial" w:hAnsi="Arial" w:cs="Arial"/>
        </w:rPr>
        <w:t>A</w:t>
      </w:r>
      <w:r w:rsidRPr="00AE76B8">
        <w:rPr>
          <w:rFonts w:ascii="Arial" w:hAnsi="Arial" w:cs="Arial"/>
          <w:spacing w:val="-1"/>
        </w:rPr>
        <w:t>H</w:t>
      </w:r>
      <w:r w:rsidRPr="00AE76B8">
        <w:rPr>
          <w:rFonts w:ascii="Arial" w:hAnsi="Arial" w:cs="Arial"/>
        </w:rPr>
        <w:t>SC</w:t>
      </w:r>
      <w:r w:rsidR="00EE08F2" w:rsidRPr="00AE76B8">
        <w:rPr>
          <w:rFonts w:ascii="Arial" w:hAnsi="Arial" w:cs="Arial"/>
        </w:rPr>
        <w:t>,</w:t>
      </w:r>
      <w:r w:rsidRPr="00AE76B8">
        <w:rPr>
          <w:rFonts w:ascii="Arial" w:hAnsi="Arial" w:cs="Arial"/>
          <w:spacing w:val="-2"/>
        </w:rPr>
        <w:t xml:space="preserve"> </w:t>
      </w:r>
      <w:r w:rsidRPr="00AE76B8">
        <w:rPr>
          <w:rFonts w:ascii="Arial" w:hAnsi="Arial" w:cs="Arial"/>
          <w:spacing w:val="-3"/>
        </w:rPr>
        <w:t>a</w:t>
      </w:r>
      <w:r w:rsidRPr="00AE76B8">
        <w:rPr>
          <w:rFonts w:ascii="Arial" w:hAnsi="Arial" w:cs="Arial"/>
          <w:spacing w:val="-1"/>
        </w:rPr>
        <w:t>n</w:t>
      </w:r>
      <w:r w:rsidRPr="00AE76B8">
        <w:rPr>
          <w:rFonts w:ascii="Arial" w:hAnsi="Arial" w:cs="Arial"/>
        </w:rPr>
        <w:t>d</w:t>
      </w:r>
      <w:r w:rsidRPr="00AE76B8">
        <w:rPr>
          <w:rFonts w:ascii="Arial" w:hAnsi="Arial" w:cs="Arial"/>
          <w:spacing w:val="1"/>
        </w:rPr>
        <w:t xml:space="preserve"> </w:t>
      </w:r>
      <w:r w:rsidR="00EE08F2" w:rsidRPr="00AE76B8">
        <w:rPr>
          <w:rFonts w:ascii="Arial" w:hAnsi="Arial" w:cs="Arial"/>
          <w:spacing w:val="1"/>
        </w:rPr>
        <w:t xml:space="preserve">9 </w:t>
      </w:r>
      <w:r w:rsidR="00611572" w:rsidRPr="00AE76B8">
        <w:rPr>
          <w:rFonts w:ascii="Arial" w:hAnsi="Arial" w:cs="Arial"/>
          <w:spacing w:val="1"/>
        </w:rPr>
        <w:t xml:space="preserve">percent </w:t>
      </w:r>
      <w:r w:rsidRPr="00AE76B8">
        <w:rPr>
          <w:rFonts w:ascii="Arial" w:hAnsi="Arial" w:cs="Arial"/>
        </w:rPr>
        <w:t>a</w:t>
      </w:r>
      <w:r w:rsidRPr="00AE76B8">
        <w:rPr>
          <w:rFonts w:ascii="Arial" w:hAnsi="Arial" w:cs="Arial"/>
          <w:spacing w:val="-1"/>
        </w:rPr>
        <w:t>n</w:t>
      </w:r>
      <w:r w:rsidRPr="00AE76B8">
        <w:rPr>
          <w:rFonts w:ascii="Arial" w:hAnsi="Arial" w:cs="Arial"/>
        </w:rPr>
        <w:t>d</w:t>
      </w:r>
      <w:r w:rsidR="00611572" w:rsidRPr="00AE76B8">
        <w:rPr>
          <w:rFonts w:ascii="Arial" w:hAnsi="Arial" w:cs="Arial"/>
        </w:rPr>
        <w:t xml:space="preserve"> </w:t>
      </w:r>
      <w:r w:rsidR="00EE08F2" w:rsidRPr="00AE76B8">
        <w:rPr>
          <w:rFonts w:ascii="Arial" w:hAnsi="Arial" w:cs="Arial"/>
        </w:rPr>
        <w:t>4</w:t>
      </w:r>
      <w:r w:rsidR="00611572" w:rsidRPr="00AE76B8">
        <w:rPr>
          <w:rFonts w:ascii="Arial" w:hAnsi="Arial" w:cs="Arial"/>
        </w:rPr>
        <w:t xml:space="preserve"> percent</w:t>
      </w:r>
      <w:r w:rsidRPr="00AE76B8">
        <w:rPr>
          <w:rFonts w:ascii="Arial" w:hAnsi="Arial" w:cs="Arial"/>
          <w:spacing w:val="-1"/>
        </w:rPr>
        <w:t xml:space="preserve"> </w:t>
      </w:r>
      <w:r w:rsidRPr="00AE76B8">
        <w:rPr>
          <w:rFonts w:ascii="Arial" w:hAnsi="Arial" w:cs="Arial"/>
        </w:rPr>
        <w:t>Tax</w:t>
      </w:r>
      <w:r w:rsidRPr="00AE76B8">
        <w:rPr>
          <w:rFonts w:ascii="Arial" w:hAnsi="Arial" w:cs="Arial"/>
          <w:spacing w:val="-1"/>
        </w:rPr>
        <w:t xml:space="preserve"> </w:t>
      </w:r>
      <w:r w:rsidR="00611572" w:rsidRPr="00AE76B8">
        <w:rPr>
          <w:rFonts w:ascii="Arial" w:hAnsi="Arial" w:cs="Arial"/>
        </w:rPr>
        <w:t>C</w:t>
      </w:r>
      <w:r w:rsidRPr="00AE76B8">
        <w:rPr>
          <w:rFonts w:ascii="Arial" w:hAnsi="Arial" w:cs="Arial"/>
        </w:rPr>
        <w:t>red</w:t>
      </w:r>
      <w:r w:rsidRPr="00AE76B8">
        <w:rPr>
          <w:rFonts w:ascii="Arial" w:hAnsi="Arial" w:cs="Arial"/>
          <w:spacing w:val="-3"/>
        </w:rPr>
        <w:t>i</w:t>
      </w:r>
      <w:r w:rsidRPr="00AE76B8">
        <w:rPr>
          <w:rFonts w:ascii="Arial" w:hAnsi="Arial" w:cs="Arial"/>
        </w:rPr>
        <w:t>t</w:t>
      </w:r>
      <w:r w:rsidRPr="00AE76B8">
        <w:rPr>
          <w:rFonts w:ascii="Arial" w:hAnsi="Arial" w:cs="Arial"/>
          <w:spacing w:val="1"/>
        </w:rPr>
        <w:t xml:space="preserve"> </w:t>
      </w:r>
      <w:r w:rsidRPr="00AE76B8">
        <w:rPr>
          <w:rFonts w:ascii="Arial" w:hAnsi="Arial" w:cs="Arial"/>
          <w:spacing w:val="-1"/>
        </w:rPr>
        <w:t>p</w:t>
      </w:r>
      <w:r w:rsidRPr="00AE76B8">
        <w:rPr>
          <w:rFonts w:ascii="Arial" w:hAnsi="Arial" w:cs="Arial"/>
        </w:rPr>
        <w:t>r</w:t>
      </w:r>
      <w:r w:rsidRPr="00AE76B8">
        <w:rPr>
          <w:rFonts w:ascii="Arial" w:hAnsi="Arial" w:cs="Arial"/>
          <w:spacing w:val="1"/>
        </w:rPr>
        <w:t>o</w:t>
      </w:r>
      <w:r w:rsidRPr="00AE76B8">
        <w:rPr>
          <w:rFonts w:ascii="Arial" w:hAnsi="Arial" w:cs="Arial"/>
          <w:spacing w:val="-1"/>
        </w:rPr>
        <w:t>g</w:t>
      </w:r>
      <w:r w:rsidRPr="00AE76B8">
        <w:rPr>
          <w:rFonts w:ascii="Arial" w:hAnsi="Arial" w:cs="Arial"/>
        </w:rPr>
        <w:t>r</w:t>
      </w:r>
      <w:r w:rsidRPr="00AE76B8">
        <w:rPr>
          <w:rFonts w:ascii="Arial" w:hAnsi="Arial" w:cs="Arial"/>
          <w:spacing w:val="-3"/>
        </w:rPr>
        <w:t>a</w:t>
      </w:r>
      <w:r w:rsidRPr="00AE76B8">
        <w:rPr>
          <w:rFonts w:ascii="Arial" w:hAnsi="Arial" w:cs="Arial"/>
          <w:spacing w:val="1"/>
        </w:rPr>
        <w:t>m</w:t>
      </w:r>
      <w:r w:rsidRPr="00AE76B8">
        <w:rPr>
          <w:rFonts w:ascii="Arial" w:hAnsi="Arial" w:cs="Arial"/>
        </w:rPr>
        <w:t>s p</w:t>
      </w:r>
      <w:r w:rsidRPr="00AE76B8">
        <w:rPr>
          <w:rFonts w:ascii="Arial" w:hAnsi="Arial" w:cs="Arial"/>
          <w:spacing w:val="-3"/>
        </w:rPr>
        <w:t>r</w:t>
      </w:r>
      <w:r w:rsidRPr="00AE76B8">
        <w:rPr>
          <w:rFonts w:ascii="Arial" w:hAnsi="Arial" w:cs="Arial"/>
          <w:spacing w:val="1"/>
        </w:rPr>
        <w:t>ov</w:t>
      </w:r>
      <w:r w:rsidRPr="00AE76B8">
        <w:rPr>
          <w:rFonts w:ascii="Arial" w:hAnsi="Arial" w:cs="Arial"/>
        </w:rPr>
        <w:t>i</w:t>
      </w:r>
      <w:r w:rsidRPr="00AE76B8">
        <w:rPr>
          <w:rFonts w:ascii="Arial" w:hAnsi="Arial" w:cs="Arial"/>
          <w:spacing w:val="-4"/>
        </w:rPr>
        <w:t>d</w:t>
      </w:r>
      <w:r w:rsidRPr="00AE76B8">
        <w:rPr>
          <w:rFonts w:ascii="Arial" w:hAnsi="Arial" w:cs="Arial"/>
        </w:rPr>
        <w:t>e</w:t>
      </w:r>
      <w:r w:rsidRPr="00AE76B8">
        <w:rPr>
          <w:rFonts w:ascii="Arial" w:hAnsi="Arial" w:cs="Arial"/>
          <w:spacing w:val="1"/>
        </w:rPr>
        <w:t xml:space="preserve"> </w:t>
      </w:r>
      <w:r w:rsidRPr="00AE76B8">
        <w:rPr>
          <w:rFonts w:ascii="Arial" w:hAnsi="Arial" w:cs="Arial"/>
        </w:rPr>
        <w:t>a</w:t>
      </w:r>
      <w:r w:rsidRPr="00AE76B8">
        <w:rPr>
          <w:rFonts w:ascii="Arial" w:hAnsi="Arial" w:cs="Arial"/>
          <w:spacing w:val="-1"/>
        </w:rPr>
        <w:t>pp</w:t>
      </w:r>
      <w:r w:rsidRPr="00AE76B8">
        <w:rPr>
          <w:rFonts w:ascii="Arial" w:hAnsi="Arial" w:cs="Arial"/>
        </w:rPr>
        <w:t>lic</w:t>
      </w:r>
      <w:r w:rsidRPr="00AE76B8">
        <w:rPr>
          <w:rFonts w:ascii="Arial" w:hAnsi="Arial" w:cs="Arial"/>
          <w:spacing w:val="-2"/>
        </w:rPr>
        <w:t>a</w:t>
      </w:r>
      <w:r w:rsidRPr="00AE76B8">
        <w:rPr>
          <w:rFonts w:ascii="Arial" w:hAnsi="Arial" w:cs="Arial"/>
        </w:rPr>
        <w:t>ti</w:t>
      </w:r>
      <w:r w:rsidRPr="00AE76B8">
        <w:rPr>
          <w:rFonts w:ascii="Arial" w:hAnsi="Arial" w:cs="Arial"/>
          <w:spacing w:val="1"/>
        </w:rPr>
        <w:t>o</w:t>
      </w:r>
      <w:r w:rsidRPr="00AE76B8">
        <w:rPr>
          <w:rFonts w:ascii="Arial" w:hAnsi="Arial" w:cs="Arial"/>
        </w:rPr>
        <w:t>n</w:t>
      </w:r>
      <w:r w:rsidRPr="00AE76B8">
        <w:rPr>
          <w:rFonts w:ascii="Arial" w:hAnsi="Arial" w:cs="Arial"/>
          <w:spacing w:val="-1"/>
        </w:rPr>
        <w:t xml:space="preserve"> </w:t>
      </w:r>
      <w:r w:rsidRPr="00AE76B8">
        <w:rPr>
          <w:rFonts w:ascii="Arial" w:hAnsi="Arial" w:cs="Arial"/>
        </w:rPr>
        <w:t>rating</w:t>
      </w:r>
      <w:r w:rsidRPr="00AE76B8">
        <w:rPr>
          <w:rFonts w:ascii="Arial" w:hAnsi="Arial" w:cs="Arial"/>
          <w:spacing w:val="-1"/>
        </w:rPr>
        <w:t xml:space="preserve"> </w:t>
      </w:r>
      <w:r w:rsidRPr="00AE76B8">
        <w:rPr>
          <w:rFonts w:ascii="Arial" w:hAnsi="Arial" w:cs="Arial"/>
          <w:spacing w:val="-3"/>
        </w:rPr>
        <w:t>p</w:t>
      </w:r>
      <w:r w:rsidRPr="00AE76B8">
        <w:rPr>
          <w:rFonts w:ascii="Arial" w:hAnsi="Arial" w:cs="Arial"/>
          <w:spacing w:val="1"/>
        </w:rPr>
        <w:t>o</w:t>
      </w:r>
      <w:r w:rsidRPr="00AE76B8">
        <w:rPr>
          <w:rFonts w:ascii="Arial" w:hAnsi="Arial" w:cs="Arial"/>
        </w:rPr>
        <w:t>i</w:t>
      </w:r>
      <w:r w:rsidRPr="00AE76B8">
        <w:rPr>
          <w:rFonts w:ascii="Arial" w:hAnsi="Arial" w:cs="Arial"/>
          <w:spacing w:val="-1"/>
        </w:rPr>
        <w:t>n</w:t>
      </w:r>
      <w:r w:rsidRPr="00AE76B8">
        <w:rPr>
          <w:rFonts w:ascii="Arial" w:hAnsi="Arial" w:cs="Arial"/>
        </w:rPr>
        <w:t>ts a</w:t>
      </w:r>
      <w:r w:rsidRPr="00AE76B8">
        <w:rPr>
          <w:rFonts w:ascii="Arial" w:hAnsi="Arial" w:cs="Arial"/>
          <w:spacing w:val="-1"/>
        </w:rPr>
        <w:t>nd</w:t>
      </w:r>
      <w:r w:rsidRPr="00AE76B8">
        <w:rPr>
          <w:rFonts w:ascii="Arial" w:hAnsi="Arial" w:cs="Arial"/>
          <w:spacing w:val="1"/>
        </w:rPr>
        <w:t>/o</w:t>
      </w:r>
      <w:r w:rsidRPr="00AE76B8">
        <w:rPr>
          <w:rFonts w:ascii="Arial" w:hAnsi="Arial" w:cs="Arial"/>
        </w:rPr>
        <w:t>r ad</w:t>
      </w:r>
      <w:r w:rsidRPr="00AE76B8">
        <w:rPr>
          <w:rFonts w:ascii="Arial" w:hAnsi="Arial" w:cs="Arial"/>
          <w:spacing w:val="-1"/>
        </w:rPr>
        <w:t>d</w:t>
      </w:r>
      <w:r w:rsidRPr="00AE76B8">
        <w:rPr>
          <w:rFonts w:ascii="Arial" w:hAnsi="Arial" w:cs="Arial"/>
        </w:rPr>
        <w:t>it</w:t>
      </w:r>
      <w:r w:rsidRPr="00AE76B8">
        <w:rPr>
          <w:rFonts w:ascii="Arial" w:hAnsi="Arial" w:cs="Arial"/>
          <w:spacing w:val="-2"/>
        </w:rPr>
        <w:t>i</w:t>
      </w:r>
      <w:r w:rsidRPr="00AE76B8">
        <w:rPr>
          <w:rFonts w:ascii="Arial" w:hAnsi="Arial" w:cs="Arial"/>
          <w:spacing w:val="1"/>
        </w:rPr>
        <w:t>o</w:t>
      </w:r>
      <w:r w:rsidRPr="00AE76B8">
        <w:rPr>
          <w:rFonts w:ascii="Arial" w:hAnsi="Arial" w:cs="Arial"/>
          <w:spacing w:val="-1"/>
        </w:rPr>
        <w:t>n</w:t>
      </w:r>
      <w:r w:rsidRPr="00AE76B8">
        <w:rPr>
          <w:rFonts w:ascii="Arial" w:hAnsi="Arial" w:cs="Arial"/>
        </w:rPr>
        <w:t xml:space="preserve">al </w:t>
      </w:r>
      <w:r w:rsidRPr="00AE76B8">
        <w:rPr>
          <w:rFonts w:ascii="Arial" w:hAnsi="Arial" w:cs="Arial"/>
          <w:spacing w:val="-3"/>
        </w:rPr>
        <w:t>d</w:t>
      </w:r>
      <w:r w:rsidRPr="00AE76B8">
        <w:rPr>
          <w:rFonts w:ascii="Arial" w:hAnsi="Arial" w:cs="Arial"/>
          <w:spacing w:val="1"/>
        </w:rPr>
        <w:t>o</w:t>
      </w:r>
      <w:r w:rsidRPr="00AE76B8">
        <w:rPr>
          <w:rFonts w:ascii="Arial" w:hAnsi="Arial" w:cs="Arial"/>
        </w:rPr>
        <w:t xml:space="preserve">llars </w:t>
      </w:r>
      <w:r w:rsidRPr="00AE76B8">
        <w:rPr>
          <w:rFonts w:ascii="Arial" w:hAnsi="Arial" w:cs="Arial"/>
          <w:spacing w:val="-2"/>
        </w:rPr>
        <w:t>f</w:t>
      </w:r>
      <w:r w:rsidRPr="00AE76B8">
        <w:rPr>
          <w:rFonts w:ascii="Arial" w:hAnsi="Arial" w:cs="Arial"/>
          <w:spacing w:val="-1"/>
        </w:rPr>
        <w:t>o</w:t>
      </w:r>
      <w:r w:rsidRPr="00AE76B8">
        <w:rPr>
          <w:rFonts w:ascii="Arial" w:hAnsi="Arial" w:cs="Arial"/>
        </w:rPr>
        <w:t>r p</w:t>
      </w:r>
      <w:r w:rsidRPr="00AE76B8">
        <w:rPr>
          <w:rFonts w:ascii="Arial" w:hAnsi="Arial" w:cs="Arial"/>
          <w:spacing w:val="-1"/>
        </w:rPr>
        <w:t>r</w:t>
      </w:r>
      <w:r w:rsidRPr="00AE76B8">
        <w:rPr>
          <w:rFonts w:ascii="Arial" w:hAnsi="Arial" w:cs="Arial"/>
          <w:spacing w:val="1"/>
        </w:rPr>
        <w:t>ov</w:t>
      </w:r>
      <w:r w:rsidRPr="00AE76B8">
        <w:rPr>
          <w:rFonts w:ascii="Arial" w:hAnsi="Arial" w:cs="Arial"/>
        </w:rPr>
        <w:t>i</w:t>
      </w:r>
      <w:r w:rsidRPr="00AE76B8">
        <w:rPr>
          <w:rFonts w:ascii="Arial" w:hAnsi="Arial" w:cs="Arial"/>
          <w:spacing w:val="-1"/>
        </w:rPr>
        <w:t>d</w:t>
      </w:r>
      <w:r w:rsidRPr="00AE76B8">
        <w:rPr>
          <w:rFonts w:ascii="Arial" w:hAnsi="Arial" w:cs="Arial"/>
        </w:rPr>
        <w:t>i</w:t>
      </w:r>
      <w:r w:rsidRPr="00AE76B8">
        <w:rPr>
          <w:rFonts w:ascii="Arial" w:hAnsi="Arial" w:cs="Arial"/>
          <w:spacing w:val="-1"/>
        </w:rPr>
        <w:t>n</w:t>
      </w:r>
      <w:r w:rsidRPr="00AE76B8">
        <w:rPr>
          <w:rFonts w:ascii="Arial" w:hAnsi="Arial" w:cs="Arial"/>
        </w:rPr>
        <w:t>g</w:t>
      </w:r>
      <w:r w:rsidRPr="00AE76B8">
        <w:rPr>
          <w:rFonts w:ascii="Arial" w:hAnsi="Arial" w:cs="Arial"/>
          <w:spacing w:val="-1"/>
        </w:rPr>
        <w:t xml:space="preserve"> </w:t>
      </w:r>
      <w:r w:rsidRPr="00AE76B8">
        <w:rPr>
          <w:rFonts w:ascii="Arial" w:hAnsi="Arial" w:cs="Arial"/>
          <w:spacing w:val="-2"/>
        </w:rPr>
        <w:t>r</w:t>
      </w:r>
      <w:r w:rsidRPr="00AE76B8">
        <w:rPr>
          <w:rFonts w:ascii="Arial" w:hAnsi="Arial" w:cs="Arial"/>
        </w:rPr>
        <w:t>ents</w:t>
      </w:r>
      <w:r w:rsidR="006C3EE8">
        <w:rPr>
          <w:rFonts w:ascii="Arial" w:hAnsi="Arial" w:cs="Arial"/>
        </w:rPr>
        <w:t xml:space="preserve"> to individuals and families</w:t>
      </w:r>
      <w:r w:rsidRPr="00AE76B8">
        <w:rPr>
          <w:rFonts w:ascii="Arial" w:hAnsi="Arial" w:cs="Arial"/>
          <w:spacing w:val="1"/>
        </w:rPr>
        <w:t xml:space="preserve"> </w:t>
      </w:r>
      <w:r w:rsidRPr="00AE76B8">
        <w:rPr>
          <w:rFonts w:ascii="Arial" w:hAnsi="Arial" w:cs="Arial"/>
          <w:spacing w:val="-3"/>
        </w:rPr>
        <w:t>a</w:t>
      </w:r>
      <w:r w:rsidRPr="00AE76B8">
        <w:rPr>
          <w:rFonts w:ascii="Arial" w:hAnsi="Arial" w:cs="Arial"/>
        </w:rPr>
        <w:t>t</w:t>
      </w:r>
      <w:r w:rsidRPr="00AE76B8">
        <w:rPr>
          <w:rFonts w:ascii="Arial" w:hAnsi="Arial" w:cs="Arial"/>
          <w:spacing w:val="1"/>
        </w:rPr>
        <w:t xml:space="preserve"> </w:t>
      </w:r>
      <w:r w:rsidR="00EE08F2" w:rsidRPr="00AE76B8">
        <w:rPr>
          <w:rFonts w:ascii="Arial" w:hAnsi="Arial" w:cs="Arial"/>
        </w:rPr>
        <w:t>30</w:t>
      </w:r>
      <w:r w:rsidR="00611572" w:rsidRPr="00AE76B8">
        <w:rPr>
          <w:rFonts w:ascii="Arial" w:hAnsi="Arial" w:cs="Arial"/>
        </w:rPr>
        <w:t xml:space="preserve"> percent</w:t>
      </w:r>
      <w:r w:rsidRPr="00AE76B8">
        <w:rPr>
          <w:rFonts w:ascii="Arial" w:hAnsi="Arial" w:cs="Arial"/>
          <w:spacing w:val="-2"/>
        </w:rPr>
        <w:t xml:space="preserve"> </w:t>
      </w:r>
      <w:r w:rsidRPr="00AE76B8">
        <w:rPr>
          <w:rFonts w:ascii="Arial" w:hAnsi="Arial" w:cs="Arial"/>
          <w:spacing w:val="-3"/>
        </w:rPr>
        <w:t>A</w:t>
      </w:r>
      <w:r w:rsidRPr="00AE76B8">
        <w:rPr>
          <w:rFonts w:ascii="Arial" w:hAnsi="Arial" w:cs="Arial"/>
          <w:spacing w:val="1"/>
        </w:rPr>
        <w:t>M</w:t>
      </w:r>
      <w:r w:rsidRPr="00AE76B8">
        <w:rPr>
          <w:rFonts w:ascii="Arial" w:hAnsi="Arial" w:cs="Arial"/>
        </w:rPr>
        <w:t xml:space="preserve">I </w:t>
      </w:r>
      <w:r w:rsidRPr="00AE76B8">
        <w:rPr>
          <w:rFonts w:ascii="Arial" w:hAnsi="Arial" w:cs="Arial"/>
          <w:spacing w:val="1"/>
        </w:rPr>
        <w:t>o</w:t>
      </w:r>
      <w:r w:rsidRPr="00AE76B8">
        <w:rPr>
          <w:rFonts w:ascii="Arial" w:hAnsi="Arial" w:cs="Arial"/>
        </w:rPr>
        <w:t>r</w:t>
      </w:r>
      <w:r w:rsidRPr="00AE76B8">
        <w:rPr>
          <w:rFonts w:ascii="Arial" w:hAnsi="Arial" w:cs="Arial"/>
          <w:spacing w:val="-2"/>
        </w:rPr>
        <w:t xml:space="preserve"> </w:t>
      </w:r>
      <w:r w:rsidRPr="00AE76B8">
        <w:rPr>
          <w:rFonts w:ascii="Arial" w:hAnsi="Arial" w:cs="Arial"/>
        </w:rPr>
        <w:t>be</w:t>
      </w:r>
      <w:r w:rsidRPr="00AE76B8">
        <w:rPr>
          <w:rFonts w:ascii="Arial" w:hAnsi="Arial" w:cs="Arial"/>
          <w:spacing w:val="-3"/>
        </w:rPr>
        <w:t>l</w:t>
      </w:r>
      <w:r w:rsidRPr="00AE76B8">
        <w:rPr>
          <w:rFonts w:ascii="Arial" w:hAnsi="Arial" w:cs="Arial"/>
          <w:spacing w:val="1"/>
        </w:rPr>
        <w:t>o</w:t>
      </w:r>
      <w:r w:rsidR="00D4614A" w:rsidRPr="00AE76B8">
        <w:rPr>
          <w:rFonts w:ascii="Arial" w:hAnsi="Arial" w:cs="Arial"/>
        </w:rPr>
        <w:t xml:space="preserve">w.  </w:t>
      </w:r>
    </w:p>
    <w:p w:rsidR="00CD1705" w:rsidRPr="00726052" w:rsidRDefault="00BF57C6" w:rsidP="00611572">
      <w:pPr>
        <w:keepNext/>
        <w:widowControl w:val="0"/>
        <w:ind w:left="360"/>
        <w:rPr>
          <w:rFonts w:ascii="Arial" w:hAnsi="Arial" w:cs="Arial"/>
          <w:b/>
          <w:u w:val="single"/>
        </w:rPr>
      </w:pPr>
      <w:r w:rsidRPr="00726052">
        <w:rPr>
          <w:rFonts w:ascii="Arial" w:hAnsi="Arial" w:cs="Arial"/>
          <w:b/>
          <w:u w:val="single"/>
        </w:rPr>
        <w:t>Actions planned to develop institutional structure</w:t>
      </w:r>
    </w:p>
    <w:p w:rsidR="008F25FE" w:rsidRPr="00726052" w:rsidRDefault="008F25FE" w:rsidP="00611572">
      <w:pPr>
        <w:keepNext/>
        <w:widowControl w:val="0"/>
        <w:ind w:left="360"/>
        <w:rPr>
          <w:rFonts w:ascii="Arial" w:hAnsi="Arial" w:cs="Arial"/>
        </w:rPr>
      </w:pPr>
      <w:r w:rsidRPr="00726052">
        <w:rPr>
          <w:rFonts w:ascii="Arial" w:hAnsi="Arial" w:cs="Arial"/>
        </w:rPr>
        <w:t>Through the VHHP</w:t>
      </w:r>
      <w:r w:rsidR="00A21EB1" w:rsidRPr="00726052">
        <w:rPr>
          <w:rFonts w:ascii="Arial" w:hAnsi="Arial" w:cs="Arial"/>
        </w:rPr>
        <w:t xml:space="preserve">, </w:t>
      </w:r>
      <w:r w:rsidRPr="00726052">
        <w:rPr>
          <w:rFonts w:ascii="Arial" w:hAnsi="Arial" w:cs="Arial"/>
        </w:rPr>
        <w:t xml:space="preserve">Section 811 PRA, </w:t>
      </w:r>
      <w:r w:rsidR="00A21EB1" w:rsidRPr="00726052">
        <w:rPr>
          <w:rFonts w:ascii="Arial" w:hAnsi="Arial" w:cs="Arial"/>
        </w:rPr>
        <w:t xml:space="preserve">and NPLH, </w:t>
      </w:r>
      <w:r w:rsidR="00681191">
        <w:rPr>
          <w:rFonts w:ascii="Arial" w:hAnsi="Arial" w:cs="Arial"/>
        </w:rPr>
        <w:t>the Department</w:t>
      </w:r>
      <w:r w:rsidR="00681191" w:rsidRPr="00726052">
        <w:rPr>
          <w:rFonts w:ascii="Arial" w:hAnsi="Arial" w:cs="Arial"/>
        </w:rPr>
        <w:t xml:space="preserve"> </w:t>
      </w:r>
      <w:r w:rsidRPr="00726052">
        <w:rPr>
          <w:rFonts w:ascii="Arial" w:hAnsi="Arial" w:cs="Arial"/>
        </w:rPr>
        <w:t xml:space="preserve">continues to work with other </w:t>
      </w:r>
      <w:r w:rsidR="00893C28">
        <w:rPr>
          <w:rFonts w:ascii="Arial" w:hAnsi="Arial" w:cs="Arial"/>
        </w:rPr>
        <w:t>s</w:t>
      </w:r>
      <w:r w:rsidR="00893C28" w:rsidRPr="00726052">
        <w:rPr>
          <w:rFonts w:ascii="Arial" w:hAnsi="Arial" w:cs="Arial"/>
        </w:rPr>
        <w:t xml:space="preserve">tate </w:t>
      </w:r>
      <w:r w:rsidRPr="00726052">
        <w:rPr>
          <w:rFonts w:ascii="Arial" w:hAnsi="Arial" w:cs="Arial"/>
        </w:rPr>
        <w:t xml:space="preserve">departments to assist housing providers serving homeless and other </w:t>
      </w:r>
      <w:r w:rsidR="002D1240" w:rsidRPr="00726052">
        <w:rPr>
          <w:rFonts w:ascii="Arial" w:hAnsi="Arial" w:cs="Arial"/>
        </w:rPr>
        <w:t>low-income</w:t>
      </w:r>
      <w:r w:rsidRPr="00726052">
        <w:rPr>
          <w:rFonts w:ascii="Arial" w:hAnsi="Arial" w:cs="Arial"/>
        </w:rPr>
        <w:t xml:space="preserve"> households to supportive services offered or funded through partner agencies for these programs.  See </w:t>
      </w:r>
      <w:hyperlink r:id="rId105" w:history="1">
        <w:r w:rsidR="00634E8D" w:rsidRPr="00723BAD">
          <w:rPr>
            <w:rStyle w:val="Hyperlink"/>
            <w:rFonts w:ascii="Arial" w:hAnsi="Arial" w:cs="Arial"/>
          </w:rPr>
          <w:t>http://www.hcd.ca.gov/grants-funding/active-funding/vhhp.shtml</w:t>
        </w:r>
      </w:hyperlink>
      <w:r w:rsidR="00634E8D">
        <w:rPr>
          <w:rFonts w:ascii="Arial" w:hAnsi="Arial" w:cs="Arial"/>
        </w:rPr>
        <w:t xml:space="preserve"> </w:t>
      </w:r>
      <w:r w:rsidRPr="00726052">
        <w:rPr>
          <w:rFonts w:ascii="Arial" w:hAnsi="Arial" w:cs="Arial"/>
        </w:rPr>
        <w:t>for more information on VHHP</w:t>
      </w:r>
      <w:r w:rsidR="006B39ED" w:rsidRPr="00726052">
        <w:rPr>
          <w:rFonts w:ascii="Arial" w:hAnsi="Arial" w:cs="Arial"/>
        </w:rPr>
        <w:t xml:space="preserve">, </w:t>
      </w:r>
      <w:hyperlink r:id="rId106" w:history="1">
        <w:r w:rsidR="00634E8D" w:rsidRPr="00723BAD">
          <w:rPr>
            <w:rStyle w:val="Hyperlink"/>
            <w:rFonts w:ascii="Arial" w:hAnsi="Arial" w:cs="Arial"/>
          </w:rPr>
          <w:t>http://www.hcd.ca.gov/grants-funding/active-funding/section-811.shtml</w:t>
        </w:r>
      </w:hyperlink>
      <w:r w:rsidR="00634E8D">
        <w:rPr>
          <w:rFonts w:ascii="Arial" w:hAnsi="Arial" w:cs="Arial"/>
        </w:rPr>
        <w:t xml:space="preserve"> </w:t>
      </w:r>
      <w:r w:rsidRPr="00726052">
        <w:rPr>
          <w:rFonts w:ascii="Arial" w:hAnsi="Arial" w:cs="Arial"/>
        </w:rPr>
        <w:t xml:space="preserve">for more information on Section 811 </w:t>
      </w:r>
      <w:r w:rsidR="00F420BA">
        <w:rPr>
          <w:rFonts w:ascii="Arial" w:hAnsi="Arial" w:cs="Arial"/>
        </w:rPr>
        <w:t>PRA</w:t>
      </w:r>
      <w:r w:rsidR="00A21EB1" w:rsidRPr="00726052">
        <w:rPr>
          <w:rFonts w:ascii="Arial" w:hAnsi="Arial" w:cs="Arial"/>
        </w:rPr>
        <w:t xml:space="preserve">, and </w:t>
      </w:r>
      <w:hyperlink r:id="rId107" w:history="1">
        <w:r w:rsidR="00634E8D" w:rsidRPr="005F7A75">
          <w:rPr>
            <w:rStyle w:val="Hyperlink"/>
            <w:rFonts w:ascii="Arial" w:hAnsi="Arial" w:cs="Arial"/>
          </w:rPr>
          <w:t>http://www.hcd.ca.gov/grants-funding/active-funding/nplh.shtml</w:t>
        </w:r>
      </w:hyperlink>
      <w:r w:rsidR="00634E8D">
        <w:t xml:space="preserve"> </w:t>
      </w:r>
      <w:r w:rsidR="006B39ED" w:rsidRPr="00726052">
        <w:rPr>
          <w:rFonts w:ascii="Arial" w:hAnsi="Arial" w:cs="Arial"/>
        </w:rPr>
        <w:t xml:space="preserve"> for </w:t>
      </w:r>
      <w:r w:rsidR="006B39ED" w:rsidRPr="00726052">
        <w:rPr>
          <w:rFonts w:ascii="Arial" w:hAnsi="Arial" w:cs="Arial"/>
        </w:rPr>
        <w:lastRenderedPageBreak/>
        <w:t>more information on NPLH.</w:t>
      </w:r>
    </w:p>
    <w:p w:rsidR="00CD1705" w:rsidRPr="00726052" w:rsidRDefault="00BF57C6" w:rsidP="00611572">
      <w:pPr>
        <w:keepNext/>
        <w:widowControl w:val="0"/>
        <w:ind w:left="360"/>
        <w:rPr>
          <w:rFonts w:ascii="Arial" w:hAnsi="Arial" w:cs="Arial"/>
          <w:b/>
          <w:u w:val="single"/>
        </w:rPr>
      </w:pPr>
      <w:r w:rsidRPr="00726052">
        <w:rPr>
          <w:rFonts w:ascii="Arial" w:hAnsi="Arial" w:cs="Arial"/>
          <w:b/>
          <w:u w:val="single"/>
        </w:rPr>
        <w:t>Actions planned to enhance coordination between public and private housing and social service agencies</w:t>
      </w:r>
    </w:p>
    <w:p w:rsidR="007E46F4" w:rsidRPr="00726052" w:rsidRDefault="006B39ED" w:rsidP="00611572">
      <w:pPr>
        <w:autoSpaceDE w:val="0"/>
        <w:autoSpaceDN w:val="0"/>
        <w:adjustRightInd w:val="0"/>
        <w:spacing w:after="0"/>
        <w:ind w:left="360"/>
        <w:contextualSpacing/>
        <w:rPr>
          <w:rFonts w:ascii="Arial" w:hAnsi="Arial" w:cs="Arial"/>
          <w:bCs/>
          <w:iCs/>
        </w:rPr>
      </w:pPr>
      <w:r w:rsidRPr="00726052">
        <w:rPr>
          <w:rFonts w:ascii="Arial" w:hAnsi="Arial" w:cs="Arial"/>
          <w:bCs/>
          <w:iCs/>
        </w:rPr>
        <w:t>In addition to the program</w:t>
      </w:r>
      <w:r w:rsidR="00BC0F2E">
        <w:rPr>
          <w:rFonts w:ascii="Arial" w:hAnsi="Arial" w:cs="Arial"/>
          <w:bCs/>
          <w:iCs/>
        </w:rPr>
        <w:t>s</w:t>
      </w:r>
      <w:r w:rsidRPr="00726052">
        <w:rPr>
          <w:rFonts w:ascii="Arial" w:hAnsi="Arial" w:cs="Arial"/>
          <w:bCs/>
          <w:iCs/>
        </w:rPr>
        <w:t xml:space="preserve"> discussed above, </w:t>
      </w:r>
      <w:r w:rsidR="007E46F4" w:rsidRPr="00726052">
        <w:rPr>
          <w:rFonts w:ascii="Arial" w:hAnsi="Arial" w:cs="Arial"/>
          <w:bCs/>
          <w:iCs/>
        </w:rPr>
        <w:t xml:space="preserve">CDPH/OA is the </w:t>
      </w:r>
      <w:r w:rsidR="00893C28">
        <w:rPr>
          <w:rFonts w:ascii="Arial" w:hAnsi="Arial" w:cs="Arial"/>
          <w:bCs/>
          <w:iCs/>
        </w:rPr>
        <w:t>s</w:t>
      </w:r>
      <w:r w:rsidR="00893C28" w:rsidRPr="00726052">
        <w:rPr>
          <w:rFonts w:ascii="Arial" w:hAnsi="Arial" w:cs="Arial"/>
          <w:bCs/>
          <w:iCs/>
        </w:rPr>
        <w:t xml:space="preserve">tate </w:t>
      </w:r>
      <w:r w:rsidR="007E46F4" w:rsidRPr="00726052">
        <w:rPr>
          <w:rFonts w:ascii="Arial" w:hAnsi="Arial" w:cs="Arial"/>
          <w:bCs/>
          <w:iCs/>
        </w:rPr>
        <w:t xml:space="preserve">agency that administers statewide programs and activities that pertain to HIV/AIDS and is statutorily responsible for coordinating all </w:t>
      </w:r>
      <w:r w:rsidR="00893C28">
        <w:rPr>
          <w:rFonts w:ascii="Arial" w:hAnsi="Arial" w:cs="Arial"/>
          <w:bCs/>
          <w:iCs/>
        </w:rPr>
        <w:t>s</w:t>
      </w:r>
      <w:r w:rsidR="00893C28" w:rsidRPr="00726052">
        <w:rPr>
          <w:rFonts w:ascii="Arial" w:hAnsi="Arial" w:cs="Arial"/>
          <w:bCs/>
          <w:iCs/>
        </w:rPr>
        <w:t xml:space="preserve">tate </w:t>
      </w:r>
      <w:r w:rsidR="007E46F4" w:rsidRPr="00726052">
        <w:rPr>
          <w:rFonts w:ascii="Arial" w:hAnsi="Arial" w:cs="Arial"/>
          <w:bCs/>
          <w:iCs/>
        </w:rPr>
        <w:t xml:space="preserve">programs, services, and activities relating to HIV/AIDS. </w:t>
      </w:r>
      <w:r w:rsidR="002D1240">
        <w:rPr>
          <w:rFonts w:ascii="Arial" w:hAnsi="Arial" w:cs="Arial"/>
          <w:bCs/>
          <w:iCs/>
        </w:rPr>
        <w:t xml:space="preserve"> </w:t>
      </w:r>
      <w:r w:rsidR="007E46F4" w:rsidRPr="00726052">
        <w:rPr>
          <w:rFonts w:ascii="Arial" w:hAnsi="Arial" w:cs="Arial"/>
          <w:bCs/>
          <w:iCs/>
        </w:rPr>
        <w:t xml:space="preserve">State HOPWA </w:t>
      </w:r>
      <w:proofErr w:type="gramStart"/>
      <w:r w:rsidR="007E46F4" w:rsidRPr="00726052">
        <w:rPr>
          <w:rFonts w:ascii="Arial" w:hAnsi="Arial" w:cs="Arial"/>
          <w:bCs/>
          <w:iCs/>
        </w:rPr>
        <w:t>is situated</w:t>
      </w:r>
      <w:proofErr w:type="gramEnd"/>
      <w:r w:rsidR="007E46F4" w:rsidRPr="00726052">
        <w:rPr>
          <w:rFonts w:ascii="Arial" w:hAnsi="Arial" w:cs="Arial"/>
          <w:bCs/>
          <w:iCs/>
        </w:rPr>
        <w:t xml:space="preserve"> in CDPH/OA to ensure that all HIV/AIDS service programs, including housing assistance, are coordinated at state and local levels.</w:t>
      </w:r>
    </w:p>
    <w:p w:rsidR="007E46F4" w:rsidRPr="00726052" w:rsidRDefault="007E46F4" w:rsidP="00611572">
      <w:pPr>
        <w:autoSpaceDE w:val="0"/>
        <w:autoSpaceDN w:val="0"/>
        <w:adjustRightInd w:val="0"/>
        <w:spacing w:after="0"/>
        <w:ind w:left="360"/>
        <w:contextualSpacing/>
        <w:rPr>
          <w:rFonts w:ascii="Arial" w:hAnsi="Arial" w:cs="Arial"/>
          <w:bCs/>
          <w:iCs/>
        </w:rPr>
      </w:pPr>
    </w:p>
    <w:p w:rsidR="007E46F4" w:rsidRPr="00726052" w:rsidRDefault="007E46F4" w:rsidP="00611572">
      <w:pPr>
        <w:autoSpaceDE w:val="0"/>
        <w:autoSpaceDN w:val="0"/>
        <w:adjustRightInd w:val="0"/>
        <w:spacing w:after="0"/>
        <w:ind w:left="360"/>
        <w:contextualSpacing/>
        <w:rPr>
          <w:rFonts w:ascii="Arial" w:hAnsi="Arial" w:cs="Arial"/>
          <w:bCs/>
          <w:iCs/>
        </w:rPr>
      </w:pPr>
      <w:r w:rsidRPr="00726052">
        <w:rPr>
          <w:rFonts w:ascii="Arial" w:hAnsi="Arial" w:cs="Arial"/>
          <w:bCs/>
          <w:iCs/>
        </w:rPr>
        <w:t>CDPH/OA emphasizes inclusion of representatives of various HIV/AIDS service agencies, other California state departments (such as Corrections and Rehabilitation, Housing and Community Development, Rehabilitation, Health Care Services, and Developmental Services), local health departments, and others, in information gathering, research</w:t>
      </w:r>
      <w:r w:rsidR="00BC0F2E">
        <w:rPr>
          <w:rFonts w:ascii="Arial" w:hAnsi="Arial" w:cs="Arial"/>
          <w:bCs/>
          <w:iCs/>
        </w:rPr>
        <w:t>,</w:t>
      </w:r>
      <w:r w:rsidRPr="00726052">
        <w:rPr>
          <w:rFonts w:ascii="Arial" w:hAnsi="Arial" w:cs="Arial"/>
          <w:bCs/>
          <w:iCs/>
        </w:rPr>
        <w:t xml:space="preserve"> and decision-making processes.</w:t>
      </w:r>
    </w:p>
    <w:p w:rsidR="007E46F4" w:rsidRPr="00726052" w:rsidRDefault="007E46F4" w:rsidP="00611572">
      <w:pPr>
        <w:autoSpaceDE w:val="0"/>
        <w:autoSpaceDN w:val="0"/>
        <w:adjustRightInd w:val="0"/>
        <w:spacing w:after="0"/>
        <w:ind w:left="360"/>
        <w:contextualSpacing/>
        <w:rPr>
          <w:rFonts w:ascii="Arial" w:hAnsi="Arial" w:cs="Arial"/>
          <w:bCs/>
          <w:iCs/>
        </w:rPr>
      </w:pPr>
    </w:p>
    <w:p w:rsidR="007E46F4" w:rsidRPr="00726052" w:rsidRDefault="007E46F4" w:rsidP="00611572">
      <w:pPr>
        <w:autoSpaceDE w:val="0"/>
        <w:autoSpaceDN w:val="0"/>
        <w:spacing w:after="0"/>
        <w:ind w:left="360"/>
        <w:contextualSpacing/>
        <w:rPr>
          <w:rFonts w:ascii="Arial" w:hAnsi="Arial" w:cs="Arial"/>
        </w:rPr>
      </w:pPr>
      <w:r w:rsidRPr="00726052">
        <w:rPr>
          <w:rFonts w:ascii="Arial" w:hAnsi="Arial" w:cs="Arial"/>
        </w:rPr>
        <w:t xml:space="preserve">CDPH/OA convenes the </w:t>
      </w:r>
      <w:r w:rsidR="00530F8F">
        <w:rPr>
          <w:rFonts w:ascii="Arial" w:hAnsi="Arial" w:cs="Arial"/>
        </w:rPr>
        <w:t>Community Planning Group (</w:t>
      </w:r>
      <w:r w:rsidRPr="00726052">
        <w:rPr>
          <w:rFonts w:ascii="Arial" w:hAnsi="Arial" w:cs="Arial"/>
        </w:rPr>
        <w:t>CPG</w:t>
      </w:r>
      <w:r w:rsidR="00530F8F">
        <w:rPr>
          <w:rFonts w:ascii="Arial" w:hAnsi="Arial" w:cs="Arial"/>
        </w:rPr>
        <w:t>)</w:t>
      </w:r>
      <w:r w:rsidRPr="00726052">
        <w:rPr>
          <w:rFonts w:ascii="Arial" w:hAnsi="Arial" w:cs="Arial"/>
        </w:rPr>
        <w:t xml:space="preserve"> to assist in the development, implementation, and revision of the Plan. </w:t>
      </w:r>
      <w:r w:rsidR="002D1240">
        <w:rPr>
          <w:rFonts w:ascii="Arial" w:hAnsi="Arial" w:cs="Arial"/>
        </w:rPr>
        <w:t xml:space="preserve"> </w:t>
      </w:r>
      <w:r w:rsidRPr="00726052">
        <w:rPr>
          <w:rFonts w:ascii="Arial" w:hAnsi="Arial" w:cs="Arial"/>
        </w:rPr>
        <w:t xml:space="preserve">The Plan responds to the National HIV/AIDS Strategy that includes housing goals and objectives related to prevention efforts and improved access to HIV/AIDS care and treatment. </w:t>
      </w:r>
      <w:r w:rsidR="002D1240">
        <w:rPr>
          <w:rFonts w:ascii="Arial" w:hAnsi="Arial" w:cs="Arial"/>
        </w:rPr>
        <w:t xml:space="preserve"> </w:t>
      </w:r>
      <w:r w:rsidRPr="00726052">
        <w:rPr>
          <w:rFonts w:ascii="Arial" w:hAnsi="Arial" w:cs="Arial"/>
        </w:rPr>
        <w:t xml:space="preserve">CPG also informs CDPH/OA about local trends or </w:t>
      </w:r>
      <w:proofErr w:type="gramStart"/>
      <w:r w:rsidRPr="00726052">
        <w:rPr>
          <w:rFonts w:ascii="Arial" w:hAnsi="Arial" w:cs="Arial"/>
        </w:rPr>
        <w:t>newly-emerging</w:t>
      </w:r>
      <w:proofErr w:type="gramEnd"/>
      <w:r w:rsidRPr="00726052">
        <w:rPr>
          <w:rFonts w:ascii="Arial" w:hAnsi="Arial" w:cs="Arial"/>
        </w:rPr>
        <w:t xml:space="preserve"> populations in the epidemic, and successes and challenges in accessing HIV care and prevention services in the community. </w:t>
      </w:r>
      <w:r w:rsidR="002D1240">
        <w:rPr>
          <w:rFonts w:ascii="Arial" w:hAnsi="Arial" w:cs="Arial"/>
        </w:rPr>
        <w:t xml:space="preserve"> </w:t>
      </w:r>
      <w:r w:rsidRPr="00726052">
        <w:rPr>
          <w:rFonts w:ascii="Arial" w:hAnsi="Arial" w:cs="Arial"/>
        </w:rPr>
        <w:t>The CPG includes representatives from local HIV/AIDS planning groups as well as consumers, local health departments, and other statewide experts in the field.</w:t>
      </w:r>
    </w:p>
    <w:p w:rsidR="007E46F4" w:rsidRPr="00726052" w:rsidRDefault="007E46F4" w:rsidP="00611572">
      <w:pPr>
        <w:autoSpaceDE w:val="0"/>
        <w:autoSpaceDN w:val="0"/>
        <w:spacing w:after="0"/>
        <w:ind w:left="360"/>
        <w:contextualSpacing/>
        <w:rPr>
          <w:rFonts w:ascii="Arial" w:hAnsi="Arial" w:cs="Arial"/>
        </w:rPr>
      </w:pPr>
    </w:p>
    <w:p w:rsidR="007E46F4" w:rsidRPr="00726052" w:rsidRDefault="007E46F4" w:rsidP="00611572">
      <w:pPr>
        <w:overflowPunct w:val="0"/>
        <w:autoSpaceDE w:val="0"/>
        <w:autoSpaceDN w:val="0"/>
        <w:adjustRightInd w:val="0"/>
        <w:spacing w:after="0"/>
        <w:ind w:left="360" w:right="117"/>
        <w:contextualSpacing/>
        <w:rPr>
          <w:rFonts w:ascii="Arial" w:eastAsiaTheme="minorHAnsi" w:hAnsi="Arial" w:cs="Arial"/>
        </w:rPr>
      </w:pPr>
      <w:r w:rsidRPr="00726052">
        <w:rPr>
          <w:rFonts w:ascii="Arial" w:eastAsiaTheme="minorHAnsi" w:hAnsi="Arial" w:cs="Arial"/>
        </w:rPr>
        <w:t xml:space="preserve">Activities from the Plan to identify unstably housed persons include developing a system for routinely screening AIDS Drug Assistance Program (ADAP) clients for [unstable housing situations] homelessness during the annual ADAP re-enrollment, encouraging housing evaluation as a routine part of medical assessment, and establishing a CPG subcommittee to address housing services.  </w:t>
      </w:r>
    </w:p>
    <w:p w:rsidR="007E46F4" w:rsidRPr="00726052" w:rsidRDefault="007E46F4" w:rsidP="00611572">
      <w:pPr>
        <w:autoSpaceDE w:val="0"/>
        <w:autoSpaceDN w:val="0"/>
        <w:adjustRightInd w:val="0"/>
        <w:spacing w:after="0"/>
        <w:ind w:left="360"/>
        <w:contextualSpacing/>
        <w:rPr>
          <w:rFonts w:ascii="Arial" w:hAnsi="Arial" w:cs="Arial"/>
          <w:bCs/>
          <w:iCs/>
        </w:rPr>
      </w:pPr>
    </w:p>
    <w:p w:rsidR="007E46F4" w:rsidRPr="00726052" w:rsidRDefault="007E46F4" w:rsidP="00611572">
      <w:pPr>
        <w:autoSpaceDE w:val="0"/>
        <w:autoSpaceDN w:val="0"/>
        <w:adjustRightInd w:val="0"/>
        <w:spacing w:after="0"/>
        <w:ind w:left="360"/>
        <w:contextualSpacing/>
        <w:rPr>
          <w:rFonts w:ascii="Arial" w:hAnsi="Arial" w:cs="Arial"/>
          <w:bCs/>
          <w:iCs/>
        </w:rPr>
      </w:pPr>
      <w:r w:rsidRPr="00726052">
        <w:rPr>
          <w:rFonts w:ascii="Arial" w:hAnsi="Arial" w:cs="Arial"/>
          <w:bCs/>
          <w:iCs/>
        </w:rPr>
        <w:t>Project sponsors are required to the extent possible, to participate in local HIV/AIDS planning groups and the HIV/AIDS service delivery and needs assessment processes within their community.</w:t>
      </w:r>
      <w:r w:rsidR="002D1240">
        <w:rPr>
          <w:rFonts w:ascii="Arial" w:hAnsi="Arial" w:cs="Arial"/>
          <w:bCs/>
          <w:iCs/>
        </w:rPr>
        <w:t xml:space="preserve"> </w:t>
      </w:r>
      <w:r w:rsidRPr="00726052">
        <w:rPr>
          <w:rFonts w:ascii="Arial" w:hAnsi="Arial" w:cs="Arial"/>
          <w:bCs/>
          <w:iCs/>
        </w:rPr>
        <w:t xml:space="preserve"> Local participation assists project sponsors in linking clients to necessary services and establishing collaborative relationships with other local government and private service agencies.</w:t>
      </w:r>
    </w:p>
    <w:p w:rsidR="00D4614A" w:rsidRPr="00726052" w:rsidRDefault="00D4614A" w:rsidP="00611572">
      <w:pPr>
        <w:autoSpaceDE w:val="0"/>
        <w:autoSpaceDN w:val="0"/>
        <w:adjustRightInd w:val="0"/>
        <w:spacing w:after="0" w:line="240" w:lineRule="auto"/>
        <w:ind w:left="360"/>
        <w:contextualSpacing/>
        <w:rPr>
          <w:rFonts w:ascii="Arial" w:hAnsi="Arial" w:cs="Arial"/>
          <w:bCs/>
          <w:iCs/>
        </w:rPr>
      </w:pPr>
    </w:p>
    <w:p w:rsidR="00CD1705" w:rsidRPr="00726052" w:rsidRDefault="0043519A">
      <w:pPr>
        <w:pStyle w:val="Heading1"/>
        <w:pageBreakBefore/>
        <w:jc w:val="center"/>
        <w:rPr>
          <w:rFonts w:ascii="Arial" w:hAnsi="Arial" w:cs="Arial"/>
          <w:color w:val="auto"/>
          <w:sz w:val="32"/>
          <w:szCs w:val="32"/>
          <w:u w:val="single"/>
        </w:rPr>
      </w:pPr>
      <w:r>
        <w:rPr>
          <w:rFonts w:ascii="Arial" w:hAnsi="Arial" w:cs="Arial"/>
          <w:color w:val="auto"/>
          <w:sz w:val="32"/>
          <w:szCs w:val="32"/>
          <w:u w:val="single"/>
        </w:rPr>
        <w:lastRenderedPageBreak/>
        <w:t xml:space="preserve">AP-90 </w:t>
      </w:r>
      <w:r w:rsidR="00BF57C6" w:rsidRPr="00726052">
        <w:rPr>
          <w:rFonts w:ascii="Arial" w:hAnsi="Arial" w:cs="Arial"/>
          <w:color w:val="auto"/>
          <w:sz w:val="32"/>
          <w:szCs w:val="32"/>
          <w:u w:val="single"/>
        </w:rPr>
        <w:t>Program Specific Requirements</w:t>
      </w:r>
    </w:p>
    <w:p w:rsidR="006D20CC" w:rsidRDefault="006D20CC" w:rsidP="006D20CC">
      <w:pPr>
        <w:rPr>
          <w:rFonts w:ascii="Arial" w:hAnsi="Arial" w:cs="Arial"/>
          <w:b/>
          <w:i/>
          <w:szCs w:val="28"/>
        </w:rPr>
      </w:pPr>
    </w:p>
    <w:p w:rsidR="006D20CC" w:rsidRPr="006D20CC" w:rsidRDefault="00BF57C6" w:rsidP="006D20CC">
      <w:pPr>
        <w:rPr>
          <w:rFonts w:ascii="Arial" w:hAnsi="Arial" w:cs="Arial"/>
          <w:i/>
          <w:szCs w:val="28"/>
        </w:rPr>
      </w:pPr>
      <w:r w:rsidRPr="006D20CC">
        <w:rPr>
          <w:rFonts w:ascii="Arial" w:hAnsi="Arial" w:cs="Arial"/>
          <w:i/>
          <w:szCs w:val="28"/>
        </w:rPr>
        <w:t>AP-90 Program Specific</w:t>
      </w:r>
      <w:r w:rsidR="006D20CC" w:rsidRPr="006D20CC">
        <w:rPr>
          <w:rFonts w:ascii="Arial" w:hAnsi="Arial" w:cs="Arial"/>
          <w:i/>
          <w:szCs w:val="28"/>
        </w:rPr>
        <w:t xml:space="preserve"> Requirements – 91.320(k</w:t>
      </w:r>
      <w:r w:rsidR="00323658" w:rsidRPr="006D20CC">
        <w:rPr>
          <w:rFonts w:ascii="Arial" w:hAnsi="Arial" w:cs="Arial"/>
          <w:i/>
          <w:szCs w:val="28"/>
        </w:rPr>
        <w:t>) (</w:t>
      </w:r>
      <w:r w:rsidR="006D20CC" w:rsidRPr="006D20CC">
        <w:rPr>
          <w:rFonts w:ascii="Arial" w:hAnsi="Arial" w:cs="Arial"/>
          <w:i/>
          <w:szCs w:val="28"/>
        </w:rPr>
        <w:t>1</w:t>
      </w:r>
      <w:proofErr w:type="gramStart"/>
      <w:r w:rsidR="006D20CC" w:rsidRPr="006D20CC">
        <w:rPr>
          <w:rFonts w:ascii="Arial" w:hAnsi="Arial" w:cs="Arial"/>
          <w:i/>
          <w:szCs w:val="28"/>
        </w:rPr>
        <w:t>,2,3</w:t>
      </w:r>
      <w:proofErr w:type="gramEnd"/>
      <w:r w:rsidR="006D20CC">
        <w:rPr>
          <w:rFonts w:ascii="Arial" w:hAnsi="Arial" w:cs="Arial"/>
          <w:i/>
          <w:szCs w:val="28"/>
        </w:rPr>
        <w:t>)</w:t>
      </w:r>
    </w:p>
    <w:p w:rsidR="00CD1705" w:rsidRPr="0043519A" w:rsidRDefault="00BF57C6" w:rsidP="00216665">
      <w:pPr>
        <w:pStyle w:val="ListParagraph"/>
        <w:numPr>
          <w:ilvl w:val="0"/>
          <w:numId w:val="26"/>
        </w:numPr>
        <w:rPr>
          <w:rFonts w:ascii="Arial" w:hAnsi="Arial" w:cs="Arial"/>
          <w:b/>
          <w:i/>
          <w:sz w:val="24"/>
          <w:szCs w:val="28"/>
        </w:rPr>
      </w:pPr>
      <w:r w:rsidRPr="0043519A">
        <w:rPr>
          <w:rFonts w:ascii="Arial" w:hAnsi="Arial" w:cs="Arial"/>
          <w:b/>
          <w:szCs w:val="24"/>
        </w:rPr>
        <w:t>Introduction</w:t>
      </w:r>
    </w:p>
    <w:p w:rsidR="006D20CC" w:rsidRPr="006D20CC" w:rsidRDefault="006D20CC" w:rsidP="006D20CC">
      <w:pPr>
        <w:pStyle w:val="ListParagraph"/>
        <w:ind w:left="360"/>
        <w:rPr>
          <w:rFonts w:ascii="Arial" w:hAnsi="Arial" w:cs="Arial"/>
          <w:b/>
          <w:i/>
          <w:sz w:val="28"/>
          <w:szCs w:val="28"/>
        </w:rPr>
      </w:pPr>
    </w:p>
    <w:p w:rsidR="006D20CC" w:rsidRDefault="006D20CC" w:rsidP="006D20CC">
      <w:pPr>
        <w:pStyle w:val="ListParagraph"/>
        <w:ind w:left="360"/>
        <w:rPr>
          <w:rFonts w:ascii="Arial" w:hAnsi="Arial" w:cs="Arial"/>
        </w:rPr>
      </w:pPr>
      <w:r w:rsidRPr="00726052">
        <w:rPr>
          <w:rFonts w:ascii="Arial" w:hAnsi="Arial" w:cs="Arial"/>
        </w:rPr>
        <w:t xml:space="preserve">Projects planned with all CDBG funds expected to be available during the year </w:t>
      </w:r>
      <w:proofErr w:type="gramStart"/>
      <w:r w:rsidRPr="00726052">
        <w:rPr>
          <w:rFonts w:ascii="Arial" w:hAnsi="Arial" w:cs="Arial"/>
        </w:rPr>
        <w:t>are identified</w:t>
      </w:r>
      <w:proofErr w:type="gramEnd"/>
      <w:r w:rsidRPr="00726052">
        <w:rPr>
          <w:rFonts w:ascii="Arial" w:hAnsi="Arial" w:cs="Arial"/>
        </w:rPr>
        <w:t xml:space="preserve"> in the Projects Table</w:t>
      </w:r>
      <w:r w:rsidR="00C05393">
        <w:rPr>
          <w:rFonts w:ascii="Arial" w:hAnsi="Arial" w:cs="Arial"/>
        </w:rPr>
        <w:t xml:space="preserve"> on page </w:t>
      </w:r>
      <w:r w:rsidR="00B158DE">
        <w:rPr>
          <w:rFonts w:ascii="Arial" w:hAnsi="Arial" w:cs="Arial"/>
        </w:rPr>
        <w:t>14</w:t>
      </w:r>
      <w:r w:rsidRPr="00726052">
        <w:rPr>
          <w:rFonts w:ascii="Arial" w:hAnsi="Arial" w:cs="Arial"/>
        </w:rPr>
        <w:t xml:space="preserve">. The following identifies program income that is available for use that is included in projects to </w:t>
      </w:r>
      <w:proofErr w:type="gramStart"/>
      <w:r w:rsidRPr="00726052">
        <w:rPr>
          <w:rFonts w:ascii="Arial" w:hAnsi="Arial" w:cs="Arial"/>
        </w:rPr>
        <w:t>be carried out</w:t>
      </w:r>
      <w:proofErr w:type="gramEnd"/>
      <w:r w:rsidR="00194CDD">
        <w:rPr>
          <w:rFonts w:ascii="Arial" w:hAnsi="Arial" w:cs="Arial"/>
        </w:rPr>
        <w:t>.</w:t>
      </w:r>
    </w:p>
    <w:p w:rsidR="00EB7CD6" w:rsidRDefault="00EB7CD6" w:rsidP="006D20CC">
      <w:pPr>
        <w:pStyle w:val="ListParagraph"/>
        <w:ind w:left="360"/>
        <w:rPr>
          <w:rFonts w:ascii="Arial" w:hAnsi="Arial" w:cs="Arial"/>
        </w:rPr>
      </w:pPr>
    </w:p>
    <w:p w:rsidR="00EB7CD6" w:rsidRPr="00CF107B" w:rsidRDefault="00EB7CD6" w:rsidP="00EB7CD6">
      <w:pPr>
        <w:pStyle w:val="ListParagraph"/>
        <w:ind w:left="360"/>
        <w:rPr>
          <w:rFonts w:ascii="Arial" w:hAnsi="Arial" w:cs="Arial"/>
          <w:szCs w:val="28"/>
        </w:rPr>
      </w:pPr>
      <w:r w:rsidRPr="00CF107B">
        <w:rPr>
          <w:rFonts w:ascii="Arial" w:hAnsi="Arial" w:cs="Arial"/>
          <w:szCs w:val="28"/>
        </w:rPr>
        <w:t>On December 2, 2016, the US Department of Housing and Urban Development (HUD) released changes to HOME Investment Partnerships (HOME) Program Commitment Requirement (</w:t>
      </w:r>
      <w:hyperlink r:id="rId108" w:history="1">
        <w:r w:rsidRPr="00CF107B">
          <w:rPr>
            <w:rStyle w:val="Hyperlink"/>
            <w:rFonts w:cs="Arial"/>
            <w:color w:val="auto"/>
            <w:u w:val="none"/>
          </w:rPr>
          <w:t>24 CFR Parts 91 and 92</w:t>
        </w:r>
      </w:hyperlink>
      <w:r w:rsidRPr="00CF107B">
        <w:rPr>
          <w:rFonts w:ascii="Arial" w:hAnsi="Arial" w:cs="Arial"/>
          <w:szCs w:val="28"/>
        </w:rPr>
        <w:t xml:space="preserve">).  Within this requirement, how Projects (PJs) anticipate expending and accumulating Program Income, Repaid funds, and Recaptured funds (24 CFR </w:t>
      </w:r>
      <w:r w:rsidRPr="00CF107B">
        <w:rPr>
          <w:rFonts w:ascii="Verdana" w:hAnsi="Verdana"/>
          <w:bCs/>
          <w:szCs w:val="29"/>
          <w:shd w:val="clear" w:color="auto" w:fill="FFFFFF"/>
        </w:rPr>
        <w:t>§</w:t>
      </w:r>
      <w:r w:rsidRPr="00CF107B">
        <w:t xml:space="preserve"> </w:t>
      </w:r>
      <w:r w:rsidRPr="00CF107B">
        <w:rPr>
          <w:rFonts w:ascii="Arial" w:hAnsi="Arial" w:cs="Arial"/>
          <w:szCs w:val="28"/>
        </w:rPr>
        <w:t>91.220(l</w:t>
      </w:r>
      <w:proofErr w:type="gramStart"/>
      <w:r w:rsidRPr="00CF107B">
        <w:rPr>
          <w:rFonts w:ascii="Arial" w:hAnsi="Arial" w:cs="Arial"/>
          <w:szCs w:val="28"/>
        </w:rPr>
        <w:t>)(</w:t>
      </w:r>
      <w:proofErr w:type="gramEnd"/>
      <w:r w:rsidRPr="00CF107B">
        <w:rPr>
          <w:rFonts w:ascii="Arial" w:hAnsi="Arial" w:cs="Arial"/>
          <w:szCs w:val="28"/>
        </w:rPr>
        <w:t>2)(</w:t>
      </w:r>
      <w:proofErr w:type="spellStart"/>
      <w:r w:rsidRPr="00CF107B">
        <w:rPr>
          <w:rFonts w:ascii="Arial" w:hAnsi="Arial" w:cs="Arial"/>
          <w:szCs w:val="28"/>
        </w:rPr>
        <w:t>i</w:t>
      </w:r>
      <w:proofErr w:type="spellEnd"/>
      <w:r w:rsidRPr="00CF107B">
        <w:rPr>
          <w:rFonts w:ascii="Arial" w:hAnsi="Arial" w:cs="Arial"/>
          <w:szCs w:val="28"/>
        </w:rPr>
        <w:t xml:space="preserve">) and </w:t>
      </w:r>
      <w:r w:rsidRPr="00CF107B">
        <w:rPr>
          <w:rFonts w:ascii="Verdana" w:hAnsi="Verdana"/>
          <w:bCs/>
          <w:szCs w:val="29"/>
          <w:shd w:val="clear" w:color="auto" w:fill="FFFFFF"/>
        </w:rPr>
        <w:t>§</w:t>
      </w:r>
      <w:r w:rsidRPr="00CF107B">
        <w:t xml:space="preserve"> </w:t>
      </w:r>
      <w:r w:rsidRPr="00CF107B">
        <w:rPr>
          <w:rFonts w:ascii="Arial" w:hAnsi="Arial" w:cs="Arial"/>
          <w:szCs w:val="28"/>
        </w:rPr>
        <w:t>91.320(k)(2)(9)(</w:t>
      </w:r>
      <w:proofErr w:type="spellStart"/>
      <w:r w:rsidRPr="00CF107B">
        <w:rPr>
          <w:rFonts w:ascii="Arial" w:hAnsi="Arial" w:cs="Arial"/>
          <w:szCs w:val="28"/>
        </w:rPr>
        <w:t>i</w:t>
      </w:r>
      <w:proofErr w:type="spellEnd"/>
      <w:r w:rsidRPr="00CF107B">
        <w:rPr>
          <w:rFonts w:ascii="Arial" w:hAnsi="Arial" w:cs="Arial"/>
          <w:szCs w:val="28"/>
        </w:rPr>
        <w:t xml:space="preserve">)) has changed.  The Department is in the process of developing its policies and procedures for grantees regarding this regulation change.  Further clarity and guidance </w:t>
      </w:r>
      <w:proofErr w:type="gramStart"/>
      <w:r w:rsidRPr="00CF107B">
        <w:rPr>
          <w:rFonts w:ascii="Arial" w:hAnsi="Arial" w:cs="Arial"/>
          <w:szCs w:val="28"/>
        </w:rPr>
        <w:t>will be provided</w:t>
      </w:r>
      <w:proofErr w:type="gramEnd"/>
      <w:r w:rsidRPr="00CF107B">
        <w:rPr>
          <w:rFonts w:ascii="Arial" w:hAnsi="Arial" w:cs="Arial"/>
          <w:szCs w:val="28"/>
        </w:rPr>
        <w:t xml:space="preserve"> in the coming months for how the Department plans to implement these changes.   </w:t>
      </w:r>
    </w:p>
    <w:p w:rsidR="00CD1705" w:rsidRPr="00726052" w:rsidRDefault="00BF57C6">
      <w:pPr>
        <w:keepNext/>
        <w:widowControl w:val="0"/>
        <w:spacing w:after="0" w:line="240" w:lineRule="auto"/>
        <w:jc w:val="center"/>
        <w:rPr>
          <w:rFonts w:ascii="Arial" w:hAnsi="Arial" w:cs="Arial"/>
          <w:b/>
          <w:sz w:val="24"/>
          <w:szCs w:val="24"/>
        </w:rPr>
      </w:pPr>
      <w:r w:rsidRPr="00726052">
        <w:rPr>
          <w:rFonts w:ascii="Arial" w:hAnsi="Arial" w:cs="Arial"/>
          <w:b/>
          <w:sz w:val="24"/>
          <w:szCs w:val="24"/>
        </w:rPr>
        <w:lastRenderedPageBreak/>
        <w:t>Community Development Block Grant Program (CDBG)</w:t>
      </w:r>
      <w:r w:rsidRPr="00726052">
        <w:rPr>
          <w:rFonts w:ascii="Arial" w:hAnsi="Arial" w:cs="Arial"/>
          <w:i/>
        </w:rPr>
        <w:t xml:space="preserve"> </w:t>
      </w:r>
    </w:p>
    <w:p w:rsidR="00CD1705" w:rsidRPr="006D20CC" w:rsidRDefault="00BF57C6">
      <w:pPr>
        <w:keepNext/>
        <w:widowControl w:val="0"/>
        <w:spacing w:after="0" w:line="240" w:lineRule="auto"/>
        <w:jc w:val="center"/>
        <w:rPr>
          <w:rFonts w:ascii="Arial" w:hAnsi="Arial" w:cs="Arial"/>
          <w:i/>
        </w:rPr>
      </w:pPr>
      <w:r w:rsidRPr="006D20CC">
        <w:rPr>
          <w:rFonts w:ascii="Arial" w:hAnsi="Arial" w:cs="Arial"/>
          <w:i/>
          <w:sz w:val="24"/>
          <w:szCs w:val="24"/>
        </w:rPr>
        <w:t xml:space="preserve">Reference 24 </w:t>
      </w:r>
      <w:r w:rsidR="00A45D68" w:rsidRPr="006D20CC">
        <w:rPr>
          <w:rFonts w:ascii="Arial" w:hAnsi="Arial" w:cs="Arial"/>
          <w:i/>
          <w:sz w:val="24"/>
          <w:szCs w:val="24"/>
        </w:rPr>
        <w:t xml:space="preserve">CFR </w:t>
      </w:r>
      <w:r w:rsidR="00A45D68" w:rsidRPr="007221BA">
        <w:rPr>
          <w:rFonts w:ascii="Arial" w:hAnsi="Arial" w:cs="Arial"/>
          <w:b/>
        </w:rPr>
        <w:t>§</w:t>
      </w:r>
      <w:r w:rsidRPr="006D20CC">
        <w:rPr>
          <w:rFonts w:ascii="Arial" w:hAnsi="Arial" w:cs="Arial"/>
          <w:i/>
          <w:sz w:val="24"/>
          <w:szCs w:val="24"/>
        </w:rPr>
        <w:t>91.320(k</w:t>
      </w:r>
      <w:proofErr w:type="gramStart"/>
      <w:r w:rsidRPr="006D20CC">
        <w:rPr>
          <w:rFonts w:ascii="Arial" w:hAnsi="Arial" w:cs="Arial"/>
          <w:i/>
          <w:sz w:val="24"/>
          <w:szCs w:val="24"/>
        </w:rPr>
        <w:t>)(</w:t>
      </w:r>
      <w:proofErr w:type="gramEnd"/>
      <w:r w:rsidRPr="006D20CC">
        <w:rPr>
          <w:rFonts w:ascii="Arial" w:hAnsi="Arial" w:cs="Arial"/>
          <w:i/>
          <w:sz w:val="24"/>
          <w:szCs w:val="24"/>
        </w:rPr>
        <w:t>1)</w:t>
      </w:r>
      <w:r w:rsidRPr="006D20CC">
        <w:rPr>
          <w:rFonts w:ascii="Arial" w:hAnsi="Arial" w:cs="Arial"/>
          <w:i/>
        </w:rPr>
        <w:t xml:space="preserve"> </w:t>
      </w:r>
    </w:p>
    <w:p w:rsidR="00CD1705" w:rsidRPr="00726052" w:rsidRDefault="00CD1705" w:rsidP="005F7A75">
      <w:pPr>
        <w:keepNext/>
        <w:widowControl w:val="0"/>
        <w:spacing w:after="0"/>
        <w:rPr>
          <w:rFonts w:ascii="Arial" w:hAnsi="Arial" w:cs="Arial"/>
        </w:rPr>
      </w:pPr>
    </w:p>
    <w:tbl>
      <w:tblPr>
        <w:tblW w:w="5000" w:type="pct"/>
        <w:tblInd w:w="115" w:type="dxa"/>
        <w:tblLook w:val="01E0" w:firstRow="1" w:lastRow="1" w:firstColumn="1" w:lastColumn="1" w:noHBand="0" w:noVBand="0"/>
      </w:tblPr>
      <w:tblGrid>
        <w:gridCol w:w="12045"/>
        <w:gridCol w:w="2355"/>
      </w:tblGrid>
      <w:tr w:rsidR="00D4614A" w:rsidRPr="00726052">
        <w:tc>
          <w:tcPr>
            <w:tcW w:w="9576" w:type="dxa"/>
            <w:gridSpan w:val="2"/>
          </w:tcPr>
          <w:p w:rsidR="00CD1705" w:rsidRPr="00726052" w:rsidRDefault="00CD1705" w:rsidP="005F7A75">
            <w:pPr>
              <w:keepNext/>
              <w:widowControl w:val="0"/>
              <w:spacing w:after="0"/>
              <w:rPr>
                <w:rFonts w:ascii="Arial" w:hAnsi="Arial" w:cs="Arial"/>
              </w:rPr>
            </w:pPr>
          </w:p>
        </w:tc>
      </w:tr>
      <w:tr w:rsidR="00D4614A" w:rsidRPr="00726052">
        <w:tc>
          <w:tcPr>
            <w:tcW w:w="8010" w:type="dxa"/>
          </w:tcPr>
          <w:p w:rsidR="00CD1705" w:rsidRPr="00726052" w:rsidRDefault="00BF57C6" w:rsidP="005F7A75">
            <w:pPr>
              <w:pStyle w:val="ListParagraph"/>
              <w:keepNext/>
              <w:widowControl w:val="0"/>
              <w:spacing w:after="0"/>
              <w:ind w:left="0"/>
              <w:rPr>
                <w:rFonts w:ascii="Arial" w:hAnsi="Arial" w:cs="Arial"/>
              </w:rPr>
            </w:pPr>
            <w:r w:rsidRPr="00726052">
              <w:rPr>
                <w:rFonts w:ascii="Arial" w:hAnsi="Arial" w:cs="Arial"/>
              </w:rPr>
              <w:t>The total amount of program income that will have been received before the start of the next program year and that has not yet been reprogrammed</w:t>
            </w:r>
          </w:p>
          <w:p w:rsidR="00D4614A" w:rsidRPr="00726052" w:rsidRDefault="00D4614A" w:rsidP="005F7A75">
            <w:pPr>
              <w:pStyle w:val="ListParagraph"/>
              <w:keepNext/>
              <w:widowControl w:val="0"/>
              <w:spacing w:after="0"/>
              <w:ind w:left="0"/>
              <w:rPr>
                <w:rFonts w:ascii="Arial" w:hAnsi="Arial" w:cs="Arial"/>
              </w:rPr>
            </w:pPr>
          </w:p>
        </w:tc>
        <w:tc>
          <w:tcPr>
            <w:tcW w:w="1566" w:type="dxa"/>
          </w:tcPr>
          <w:p w:rsidR="00CD1705" w:rsidRPr="00726052" w:rsidRDefault="004C0FAA" w:rsidP="005F7A75">
            <w:pPr>
              <w:keepNext/>
              <w:widowControl w:val="0"/>
              <w:spacing w:after="0"/>
              <w:jc w:val="center"/>
              <w:rPr>
                <w:rFonts w:ascii="Arial" w:hAnsi="Arial" w:cs="Arial"/>
              </w:rPr>
            </w:pPr>
            <w:r w:rsidRPr="00726052">
              <w:rPr>
                <w:rFonts w:ascii="Arial" w:hAnsi="Arial" w:cs="Arial"/>
              </w:rPr>
              <w:t>0</w:t>
            </w:r>
          </w:p>
        </w:tc>
      </w:tr>
      <w:tr w:rsidR="00D4614A" w:rsidRPr="00726052">
        <w:tc>
          <w:tcPr>
            <w:tcW w:w="8010" w:type="dxa"/>
          </w:tcPr>
          <w:p w:rsidR="00CD1705" w:rsidRPr="00726052" w:rsidRDefault="00BF57C6" w:rsidP="005F7A75">
            <w:pPr>
              <w:pStyle w:val="ListParagraph"/>
              <w:keepNext/>
              <w:widowControl w:val="0"/>
              <w:spacing w:after="0"/>
              <w:ind w:left="0"/>
              <w:rPr>
                <w:rFonts w:ascii="Arial" w:hAnsi="Arial" w:cs="Arial"/>
              </w:rPr>
            </w:pPr>
            <w:r w:rsidRPr="00726052">
              <w:rPr>
                <w:rFonts w:ascii="Arial" w:hAnsi="Arial" w:cs="Arial"/>
              </w:rPr>
              <w:t>The amount of proceeds from section 1</w:t>
            </w:r>
            <w:r w:rsidR="00D4614A" w:rsidRPr="00726052">
              <w:rPr>
                <w:rFonts w:ascii="Arial" w:hAnsi="Arial" w:cs="Arial"/>
              </w:rPr>
              <w:t xml:space="preserve">08 loan guarantees that will </w:t>
            </w:r>
            <w:r w:rsidR="00731E88" w:rsidRPr="00726052">
              <w:rPr>
                <w:rFonts w:ascii="Arial" w:hAnsi="Arial" w:cs="Arial"/>
              </w:rPr>
              <w:t>be used</w:t>
            </w:r>
            <w:r w:rsidRPr="00726052">
              <w:rPr>
                <w:rFonts w:ascii="Arial" w:hAnsi="Arial" w:cs="Arial"/>
              </w:rPr>
              <w:t xml:space="preserve"> during the year to address the priority needs and specific objectives identified in the grantee's strategic plan</w:t>
            </w:r>
          </w:p>
          <w:p w:rsidR="00D4614A" w:rsidRPr="00726052" w:rsidRDefault="00D4614A" w:rsidP="005F7A75">
            <w:pPr>
              <w:pStyle w:val="ListParagraph"/>
              <w:keepNext/>
              <w:widowControl w:val="0"/>
              <w:spacing w:after="0"/>
              <w:ind w:left="0"/>
              <w:rPr>
                <w:rFonts w:ascii="Arial" w:hAnsi="Arial" w:cs="Arial"/>
              </w:rPr>
            </w:pPr>
          </w:p>
        </w:tc>
        <w:tc>
          <w:tcPr>
            <w:tcW w:w="1566" w:type="dxa"/>
          </w:tcPr>
          <w:p w:rsidR="00CD1705" w:rsidRPr="00726052" w:rsidRDefault="004C0FAA" w:rsidP="005F7A75">
            <w:pPr>
              <w:keepNext/>
              <w:widowControl w:val="0"/>
              <w:spacing w:after="0"/>
              <w:jc w:val="center"/>
              <w:rPr>
                <w:rFonts w:ascii="Arial" w:hAnsi="Arial" w:cs="Arial"/>
              </w:rPr>
            </w:pPr>
            <w:r w:rsidRPr="00726052">
              <w:rPr>
                <w:rFonts w:ascii="Arial" w:hAnsi="Arial" w:cs="Arial"/>
              </w:rPr>
              <w:t>0</w:t>
            </w:r>
          </w:p>
        </w:tc>
      </w:tr>
      <w:tr w:rsidR="00D4614A" w:rsidRPr="00726052">
        <w:tc>
          <w:tcPr>
            <w:tcW w:w="8010" w:type="dxa"/>
          </w:tcPr>
          <w:p w:rsidR="00CD1705" w:rsidRPr="00726052" w:rsidRDefault="00BF57C6" w:rsidP="005F7A75">
            <w:pPr>
              <w:pStyle w:val="ListParagraph"/>
              <w:keepNext/>
              <w:widowControl w:val="0"/>
              <w:spacing w:after="0"/>
              <w:ind w:left="0"/>
              <w:rPr>
                <w:rFonts w:ascii="Arial" w:hAnsi="Arial" w:cs="Arial"/>
                <w:szCs w:val="4"/>
              </w:rPr>
            </w:pPr>
            <w:r w:rsidRPr="00726052">
              <w:rPr>
                <w:rFonts w:ascii="Arial" w:hAnsi="Arial" w:cs="Arial"/>
              </w:rPr>
              <w:t>The amount of surplus funds from urban renewal settlements</w:t>
            </w:r>
          </w:p>
          <w:p w:rsidR="00D4614A" w:rsidRPr="00726052" w:rsidRDefault="00D4614A" w:rsidP="005F7A75">
            <w:pPr>
              <w:pStyle w:val="ListParagraph"/>
              <w:keepNext/>
              <w:widowControl w:val="0"/>
              <w:spacing w:after="0"/>
              <w:ind w:left="0"/>
              <w:rPr>
                <w:rFonts w:ascii="Arial" w:hAnsi="Arial" w:cs="Arial"/>
                <w:szCs w:val="4"/>
              </w:rPr>
            </w:pPr>
          </w:p>
        </w:tc>
        <w:tc>
          <w:tcPr>
            <w:tcW w:w="1566" w:type="dxa"/>
          </w:tcPr>
          <w:p w:rsidR="00CD1705" w:rsidRPr="00726052" w:rsidRDefault="004C0FAA" w:rsidP="005F7A75">
            <w:pPr>
              <w:keepNext/>
              <w:widowControl w:val="0"/>
              <w:spacing w:after="0"/>
              <w:jc w:val="center"/>
              <w:rPr>
                <w:rFonts w:ascii="Arial" w:hAnsi="Arial" w:cs="Arial"/>
              </w:rPr>
            </w:pPr>
            <w:r w:rsidRPr="00726052">
              <w:rPr>
                <w:rFonts w:ascii="Arial" w:hAnsi="Arial" w:cs="Arial"/>
              </w:rPr>
              <w:t>0</w:t>
            </w:r>
          </w:p>
        </w:tc>
      </w:tr>
      <w:tr w:rsidR="00D4614A" w:rsidRPr="00726052">
        <w:tc>
          <w:tcPr>
            <w:tcW w:w="8010" w:type="dxa"/>
          </w:tcPr>
          <w:p w:rsidR="00CD1705" w:rsidRPr="00726052" w:rsidRDefault="00BF57C6" w:rsidP="005F7A75">
            <w:pPr>
              <w:pStyle w:val="ListParagraph"/>
              <w:keepNext/>
              <w:widowControl w:val="0"/>
              <w:spacing w:after="0"/>
              <w:ind w:left="0"/>
              <w:rPr>
                <w:rFonts w:ascii="Arial" w:hAnsi="Arial" w:cs="Arial"/>
              </w:rPr>
            </w:pPr>
            <w:r w:rsidRPr="00726052">
              <w:rPr>
                <w:rFonts w:ascii="Arial" w:hAnsi="Arial" w:cs="Arial"/>
              </w:rPr>
              <w:t xml:space="preserve">The amount of any grant funds returned to the line of credit for which the </w:t>
            </w:r>
            <w:r w:rsidRPr="00726052">
              <w:rPr>
                <w:rFonts w:ascii="Arial" w:hAnsi="Arial" w:cs="Arial"/>
              </w:rPr>
              <w:br/>
              <w:t>planned use has not been included in a prior statement or plan.</w:t>
            </w:r>
          </w:p>
          <w:p w:rsidR="00D4614A" w:rsidRPr="00726052" w:rsidRDefault="00D4614A" w:rsidP="005F7A75">
            <w:pPr>
              <w:pStyle w:val="ListParagraph"/>
              <w:keepNext/>
              <w:widowControl w:val="0"/>
              <w:spacing w:after="0"/>
              <w:ind w:left="0"/>
              <w:rPr>
                <w:rFonts w:ascii="Arial" w:hAnsi="Arial" w:cs="Arial"/>
              </w:rPr>
            </w:pPr>
          </w:p>
        </w:tc>
        <w:tc>
          <w:tcPr>
            <w:tcW w:w="1566" w:type="dxa"/>
          </w:tcPr>
          <w:p w:rsidR="00CD1705" w:rsidRPr="00726052" w:rsidRDefault="004C0FAA" w:rsidP="005F7A75">
            <w:pPr>
              <w:keepNext/>
              <w:widowControl w:val="0"/>
              <w:spacing w:after="0"/>
              <w:jc w:val="center"/>
              <w:rPr>
                <w:rFonts w:ascii="Arial" w:hAnsi="Arial" w:cs="Arial"/>
              </w:rPr>
            </w:pPr>
            <w:r w:rsidRPr="00726052">
              <w:rPr>
                <w:rFonts w:ascii="Arial" w:hAnsi="Arial" w:cs="Arial"/>
              </w:rPr>
              <w:t>0</w:t>
            </w:r>
          </w:p>
        </w:tc>
      </w:tr>
      <w:tr w:rsidR="00D4614A" w:rsidRPr="00726052">
        <w:tc>
          <w:tcPr>
            <w:tcW w:w="8010" w:type="dxa"/>
          </w:tcPr>
          <w:p w:rsidR="00CD1705" w:rsidRPr="00726052" w:rsidRDefault="00BF57C6" w:rsidP="005F7A75">
            <w:pPr>
              <w:pStyle w:val="ListParagraph"/>
              <w:keepNext/>
              <w:widowControl w:val="0"/>
              <w:spacing w:after="0"/>
              <w:ind w:left="0"/>
              <w:rPr>
                <w:rFonts w:ascii="Arial" w:hAnsi="Arial" w:cs="Arial"/>
                <w:szCs w:val="4"/>
              </w:rPr>
            </w:pPr>
            <w:r w:rsidRPr="00726052">
              <w:rPr>
                <w:rFonts w:ascii="Arial" w:hAnsi="Arial" w:cs="Arial"/>
              </w:rPr>
              <w:t>The amount of income from float-funded activities</w:t>
            </w:r>
            <w:r w:rsidR="00D4614A" w:rsidRPr="00726052">
              <w:rPr>
                <w:rFonts w:ascii="Arial" w:hAnsi="Arial" w:cs="Arial"/>
              </w:rPr>
              <w:t xml:space="preserve">  </w:t>
            </w:r>
          </w:p>
          <w:p w:rsidR="00D4614A" w:rsidRPr="00726052" w:rsidRDefault="00D4614A" w:rsidP="005F7A75">
            <w:pPr>
              <w:pStyle w:val="ListParagraph"/>
              <w:keepNext/>
              <w:widowControl w:val="0"/>
              <w:spacing w:after="0"/>
              <w:ind w:left="0"/>
              <w:rPr>
                <w:rFonts w:ascii="Arial" w:hAnsi="Arial" w:cs="Arial"/>
                <w:szCs w:val="4"/>
              </w:rPr>
            </w:pPr>
          </w:p>
        </w:tc>
        <w:tc>
          <w:tcPr>
            <w:tcW w:w="1566" w:type="dxa"/>
          </w:tcPr>
          <w:p w:rsidR="00CD1705" w:rsidRPr="00726052" w:rsidRDefault="00D4614A" w:rsidP="005F7A75">
            <w:pPr>
              <w:keepNext/>
              <w:widowControl w:val="0"/>
              <w:spacing w:after="0"/>
              <w:jc w:val="center"/>
              <w:rPr>
                <w:rFonts w:ascii="Arial" w:hAnsi="Arial" w:cs="Arial"/>
              </w:rPr>
            </w:pPr>
            <w:r w:rsidRPr="00726052">
              <w:rPr>
                <w:rFonts w:ascii="Arial" w:hAnsi="Arial" w:cs="Arial"/>
              </w:rPr>
              <w:t>0</w:t>
            </w:r>
          </w:p>
        </w:tc>
      </w:tr>
      <w:tr w:rsidR="00D4614A" w:rsidRPr="00726052">
        <w:tc>
          <w:tcPr>
            <w:tcW w:w="8010" w:type="dxa"/>
          </w:tcPr>
          <w:p w:rsidR="00CD1705" w:rsidRPr="00726052" w:rsidRDefault="00BF57C6" w:rsidP="005F7A75">
            <w:pPr>
              <w:pStyle w:val="ListParagraph"/>
              <w:keepNext/>
              <w:widowControl w:val="0"/>
              <w:spacing w:after="0"/>
              <w:ind w:left="0"/>
              <w:rPr>
                <w:rFonts w:ascii="Arial" w:hAnsi="Arial" w:cs="Arial"/>
                <w:szCs w:val="4"/>
              </w:rPr>
            </w:pPr>
            <w:r w:rsidRPr="00726052">
              <w:rPr>
                <w:rFonts w:ascii="Arial" w:hAnsi="Arial" w:cs="Arial"/>
              </w:rPr>
              <w:t>Total Program Income</w:t>
            </w:r>
          </w:p>
        </w:tc>
        <w:tc>
          <w:tcPr>
            <w:tcW w:w="1566" w:type="dxa"/>
          </w:tcPr>
          <w:p w:rsidR="00CD1705" w:rsidRPr="00726052" w:rsidRDefault="00D4614A" w:rsidP="005F7A75">
            <w:pPr>
              <w:keepNext/>
              <w:widowControl w:val="0"/>
              <w:spacing w:after="0"/>
              <w:jc w:val="center"/>
              <w:rPr>
                <w:rFonts w:ascii="Arial" w:hAnsi="Arial" w:cs="Arial"/>
              </w:rPr>
            </w:pPr>
            <w:r w:rsidRPr="00726052">
              <w:rPr>
                <w:rFonts w:ascii="Arial" w:hAnsi="Arial" w:cs="Arial"/>
              </w:rPr>
              <w:t>0</w:t>
            </w:r>
          </w:p>
        </w:tc>
      </w:tr>
    </w:tbl>
    <w:p w:rsidR="00CD1705" w:rsidRPr="00726052" w:rsidRDefault="00CD1705" w:rsidP="005F7A75">
      <w:pPr>
        <w:keepNext/>
        <w:widowControl w:val="0"/>
        <w:spacing w:after="0"/>
        <w:rPr>
          <w:rFonts w:ascii="Arial" w:hAnsi="Arial" w:cs="Arial"/>
        </w:rPr>
      </w:pPr>
    </w:p>
    <w:p w:rsidR="00CD1705" w:rsidRPr="00726052" w:rsidRDefault="00BF57C6" w:rsidP="005F7A75">
      <w:pPr>
        <w:keepNext/>
        <w:widowControl w:val="0"/>
        <w:spacing w:after="0"/>
        <w:jc w:val="center"/>
        <w:rPr>
          <w:rFonts w:ascii="Arial" w:hAnsi="Arial" w:cs="Arial"/>
          <w:b/>
          <w:sz w:val="24"/>
          <w:szCs w:val="24"/>
        </w:rPr>
      </w:pPr>
      <w:r w:rsidRPr="00726052">
        <w:rPr>
          <w:rFonts w:ascii="Arial" w:hAnsi="Arial" w:cs="Arial"/>
          <w:b/>
          <w:sz w:val="24"/>
          <w:szCs w:val="24"/>
        </w:rPr>
        <w:t>Other CDBG Requirements</w:t>
      </w:r>
      <w:r w:rsidRPr="00726052">
        <w:rPr>
          <w:rFonts w:ascii="Arial" w:hAnsi="Arial" w:cs="Arial"/>
          <w:i/>
        </w:rPr>
        <w:t xml:space="preserve"> </w:t>
      </w:r>
    </w:p>
    <w:tbl>
      <w:tblPr>
        <w:tblW w:w="5000" w:type="pct"/>
        <w:tblInd w:w="115" w:type="dxa"/>
        <w:tblLook w:val="01E0" w:firstRow="1" w:lastRow="1" w:firstColumn="1" w:lastColumn="1" w:noHBand="0" w:noVBand="0"/>
      </w:tblPr>
      <w:tblGrid>
        <w:gridCol w:w="11904"/>
        <w:gridCol w:w="2496"/>
      </w:tblGrid>
      <w:tr w:rsidR="00D4614A" w:rsidRPr="00726052">
        <w:tc>
          <w:tcPr>
            <w:tcW w:w="9576" w:type="dxa"/>
            <w:gridSpan w:val="2"/>
          </w:tcPr>
          <w:p w:rsidR="00CD1705" w:rsidRPr="00726052" w:rsidRDefault="00CD1705" w:rsidP="005F7A75">
            <w:pPr>
              <w:keepNext/>
              <w:widowControl w:val="0"/>
              <w:spacing w:after="0"/>
              <w:rPr>
                <w:rFonts w:ascii="Arial" w:hAnsi="Arial" w:cs="Arial"/>
              </w:rPr>
            </w:pPr>
          </w:p>
        </w:tc>
      </w:tr>
      <w:tr w:rsidR="00D4614A" w:rsidRPr="00726052">
        <w:tc>
          <w:tcPr>
            <w:tcW w:w="7916" w:type="dxa"/>
          </w:tcPr>
          <w:p w:rsidR="00CD1705" w:rsidRPr="00726052" w:rsidRDefault="00BF57C6" w:rsidP="005F7A75">
            <w:pPr>
              <w:pStyle w:val="ListParagraph"/>
              <w:keepNext/>
              <w:widowControl w:val="0"/>
              <w:spacing w:after="0"/>
              <w:ind w:left="0"/>
              <w:rPr>
                <w:rFonts w:ascii="Arial" w:hAnsi="Arial" w:cs="Arial"/>
                <w:szCs w:val="4"/>
              </w:rPr>
            </w:pPr>
            <w:r w:rsidRPr="00726052">
              <w:rPr>
                <w:rFonts w:ascii="Arial" w:hAnsi="Arial" w:cs="Arial"/>
              </w:rPr>
              <w:t>The amount of urgent need activities</w:t>
            </w:r>
          </w:p>
          <w:p w:rsidR="00D4614A" w:rsidRPr="00726052" w:rsidRDefault="00D4614A" w:rsidP="005F7A75">
            <w:pPr>
              <w:pStyle w:val="ListParagraph"/>
              <w:keepNext/>
              <w:widowControl w:val="0"/>
              <w:spacing w:after="0"/>
              <w:ind w:left="0"/>
              <w:rPr>
                <w:rFonts w:ascii="Arial" w:hAnsi="Arial" w:cs="Arial"/>
                <w:szCs w:val="4"/>
              </w:rPr>
            </w:pPr>
          </w:p>
        </w:tc>
        <w:tc>
          <w:tcPr>
            <w:tcW w:w="1660" w:type="dxa"/>
          </w:tcPr>
          <w:p w:rsidR="00CD1705" w:rsidRPr="00726052" w:rsidRDefault="004C0FAA" w:rsidP="005F7A75">
            <w:pPr>
              <w:keepNext/>
              <w:widowControl w:val="0"/>
              <w:spacing w:after="0"/>
              <w:jc w:val="center"/>
              <w:rPr>
                <w:rFonts w:ascii="Arial" w:hAnsi="Arial" w:cs="Arial"/>
              </w:rPr>
            </w:pPr>
            <w:r w:rsidRPr="00726052">
              <w:rPr>
                <w:rFonts w:ascii="Arial" w:hAnsi="Arial" w:cs="Arial"/>
              </w:rPr>
              <w:t>0</w:t>
            </w:r>
          </w:p>
        </w:tc>
      </w:tr>
      <w:tr w:rsidR="00D4614A" w:rsidRPr="00726052" w:rsidTr="004C0FAA">
        <w:tc>
          <w:tcPr>
            <w:tcW w:w="7916" w:type="dxa"/>
          </w:tcPr>
          <w:p w:rsidR="004C0FAA" w:rsidRDefault="004C0FAA" w:rsidP="00C05393">
            <w:pPr>
              <w:pStyle w:val="ListParagraph"/>
              <w:keepNext/>
              <w:widowControl w:val="0"/>
              <w:spacing w:after="0"/>
              <w:ind w:left="0"/>
              <w:rPr>
                <w:rFonts w:ascii="Arial" w:hAnsi="Arial" w:cs="Arial"/>
              </w:rPr>
            </w:pPr>
            <w:r w:rsidRPr="00726052">
              <w:rPr>
                <w:rFonts w:ascii="Arial" w:hAnsi="Arial" w:cs="Arial"/>
              </w:rPr>
              <w:t xml:space="preserve">The estimated percentage of CDBG funds that </w:t>
            </w:r>
            <w:proofErr w:type="gramStart"/>
            <w:r w:rsidRPr="00726052">
              <w:rPr>
                <w:rFonts w:ascii="Arial" w:hAnsi="Arial" w:cs="Arial"/>
              </w:rPr>
              <w:t>will be used</w:t>
            </w:r>
            <w:proofErr w:type="gramEnd"/>
            <w:r w:rsidRPr="00726052">
              <w:rPr>
                <w:rFonts w:ascii="Arial" w:hAnsi="Arial" w:cs="Arial"/>
              </w:rPr>
              <w:t xml:space="preserve"> for activities that benefit persons of low and moderate income. </w:t>
            </w:r>
            <w:r w:rsidR="0043519A">
              <w:rPr>
                <w:rFonts w:ascii="Arial" w:hAnsi="Arial" w:cs="Arial"/>
              </w:rPr>
              <w:t xml:space="preserve"> </w:t>
            </w:r>
            <w:r w:rsidRPr="00726052">
              <w:rPr>
                <w:rFonts w:ascii="Arial" w:hAnsi="Arial" w:cs="Arial"/>
              </w:rPr>
              <w:t>Overall Benefit - A consecutive period of one, two</w:t>
            </w:r>
            <w:r w:rsidR="00C05393">
              <w:rPr>
                <w:rFonts w:ascii="Arial" w:hAnsi="Arial" w:cs="Arial"/>
              </w:rPr>
              <w:t>,</w:t>
            </w:r>
            <w:r w:rsidRPr="00726052">
              <w:rPr>
                <w:rFonts w:ascii="Arial" w:hAnsi="Arial" w:cs="Arial"/>
              </w:rPr>
              <w:t xml:space="preserve"> or three years may be used to determine that a minimum overall benefit of </w:t>
            </w:r>
            <w:r w:rsidR="00C05393">
              <w:rPr>
                <w:rFonts w:ascii="Arial" w:hAnsi="Arial" w:cs="Arial"/>
              </w:rPr>
              <w:t xml:space="preserve">70 </w:t>
            </w:r>
            <w:r w:rsidR="0043519A">
              <w:rPr>
                <w:rFonts w:ascii="Arial" w:hAnsi="Arial" w:cs="Arial"/>
              </w:rPr>
              <w:t xml:space="preserve">percent </w:t>
            </w:r>
            <w:r w:rsidRPr="00726052">
              <w:rPr>
                <w:rFonts w:ascii="Arial" w:hAnsi="Arial" w:cs="Arial"/>
              </w:rPr>
              <w:t xml:space="preserve">of CDBG funds is used to benefit persons of low and moderate income. </w:t>
            </w:r>
            <w:r w:rsidR="0043519A">
              <w:rPr>
                <w:rFonts w:ascii="Arial" w:hAnsi="Arial" w:cs="Arial"/>
              </w:rPr>
              <w:t xml:space="preserve"> </w:t>
            </w:r>
            <w:r w:rsidRPr="00726052">
              <w:rPr>
                <w:rFonts w:ascii="Arial" w:hAnsi="Arial" w:cs="Arial"/>
              </w:rPr>
              <w:t>Specify the years covered that include this Annual Action Plan. (201</w:t>
            </w:r>
            <w:r w:rsidR="00A8302E" w:rsidRPr="00726052">
              <w:rPr>
                <w:rFonts w:ascii="Arial" w:hAnsi="Arial" w:cs="Arial"/>
              </w:rPr>
              <w:t>7</w:t>
            </w:r>
            <w:r w:rsidRPr="00726052">
              <w:rPr>
                <w:rFonts w:ascii="Arial" w:hAnsi="Arial" w:cs="Arial"/>
              </w:rPr>
              <w:t>, 201</w:t>
            </w:r>
            <w:r w:rsidR="00A8302E" w:rsidRPr="00726052">
              <w:rPr>
                <w:rFonts w:ascii="Arial" w:hAnsi="Arial" w:cs="Arial"/>
              </w:rPr>
              <w:t>8</w:t>
            </w:r>
            <w:r w:rsidRPr="00726052">
              <w:rPr>
                <w:rFonts w:ascii="Arial" w:hAnsi="Arial" w:cs="Arial"/>
              </w:rPr>
              <w:t>, and 201</w:t>
            </w:r>
            <w:r w:rsidR="00A8302E" w:rsidRPr="00726052">
              <w:rPr>
                <w:rFonts w:ascii="Arial" w:hAnsi="Arial" w:cs="Arial"/>
              </w:rPr>
              <w:t>9</w:t>
            </w:r>
            <w:r w:rsidRPr="00726052">
              <w:rPr>
                <w:rFonts w:ascii="Arial" w:hAnsi="Arial" w:cs="Arial"/>
              </w:rPr>
              <w:t>)</w:t>
            </w:r>
            <w:r w:rsidR="0043519A">
              <w:rPr>
                <w:rFonts w:ascii="Arial" w:hAnsi="Arial" w:cs="Arial"/>
              </w:rPr>
              <w:t>.</w:t>
            </w:r>
          </w:p>
          <w:p w:rsidR="00530F8F" w:rsidRDefault="00530F8F" w:rsidP="00C05393">
            <w:pPr>
              <w:pStyle w:val="ListParagraph"/>
              <w:keepNext/>
              <w:widowControl w:val="0"/>
              <w:spacing w:after="0"/>
              <w:ind w:left="0"/>
              <w:rPr>
                <w:rFonts w:ascii="Arial" w:hAnsi="Arial" w:cs="Arial"/>
                <w:i/>
              </w:rPr>
            </w:pPr>
          </w:p>
          <w:p w:rsidR="00530F8F" w:rsidRPr="00530F8F" w:rsidRDefault="00530F8F" w:rsidP="00C05393">
            <w:pPr>
              <w:pStyle w:val="ListParagraph"/>
              <w:keepNext/>
              <w:widowControl w:val="0"/>
              <w:spacing w:after="0"/>
              <w:ind w:left="0"/>
              <w:rPr>
                <w:rFonts w:ascii="Arial" w:hAnsi="Arial" w:cs="Arial"/>
                <w:i/>
              </w:rPr>
            </w:pPr>
            <w:r>
              <w:rPr>
                <w:rFonts w:ascii="Arial" w:hAnsi="Arial" w:cs="Arial"/>
                <w:i/>
              </w:rPr>
              <w:t xml:space="preserve">Add PI Language here </w:t>
            </w:r>
          </w:p>
          <w:p w:rsidR="00530F8F" w:rsidRPr="00726052" w:rsidRDefault="00530F8F" w:rsidP="00C05393">
            <w:pPr>
              <w:pStyle w:val="ListParagraph"/>
              <w:keepNext/>
              <w:widowControl w:val="0"/>
              <w:spacing w:after="0"/>
              <w:ind w:left="0"/>
              <w:rPr>
                <w:rFonts w:ascii="Arial" w:hAnsi="Arial" w:cs="Arial"/>
              </w:rPr>
            </w:pPr>
          </w:p>
        </w:tc>
        <w:tc>
          <w:tcPr>
            <w:tcW w:w="1660" w:type="dxa"/>
          </w:tcPr>
          <w:p w:rsidR="004C0FAA" w:rsidRPr="00726052" w:rsidRDefault="004C0FAA" w:rsidP="005F7A75">
            <w:pPr>
              <w:keepNext/>
              <w:widowControl w:val="0"/>
              <w:spacing w:after="0"/>
              <w:jc w:val="center"/>
              <w:rPr>
                <w:rFonts w:ascii="Arial" w:hAnsi="Arial" w:cs="Arial"/>
              </w:rPr>
            </w:pPr>
            <w:r w:rsidRPr="00726052">
              <w:rPr>
                <w:rFonts w:ascii="Arial" w:hAnsi="Arial" w:cs="Arial"/>
              </w:rPr>
              <w:t>70.00%</w:t>
            </w:r>
          </w:p>
        </w:tc>
      </w:tr>
    </w:tbl>
    <w:p w:rsidR="00CD1705" w:rsidRPr="00726052" w:rsidRDefault="00CD1705">
      <w:pPr>
        <w:widowControl w:val="0"/>
        <w:spacing w:after="0" w:line="240" w:lineRule="auto"/>
        <w:rPr>
          <w:rFonts w:ascii="Arial" w:hAnsi="Arial" w:cs="Arial"/>
          <w:vanish/>
          <w:sz w:val="4"/>
          <w:szCs w:val="4"/>
        </w:rPr>
      </w:pPr>
    </w:p>
    <w:p w:rsidR="00CD1705" w:rsidRPr="00726052" w:rsidRDefault="00D4614A">
      <w:pPr>
        <w:spacing w:after="0" w:line="240" w:lineRule="auto"/>
        <w:rPr>
          <w:rFonts w:ascii="Arial" w:hAnsi="Arial" w:cs="Arial"/>
        </w:rPr>
      </w:pPr>
      <w:r w:rsidRPr="00726052">
        <w:rPr>
          <w:rFonts w:ascii="Arial" w:hAnsi="Arial" w:cs="Arial"/>
        </w:rPr>
        <w:br w:type="page"/>
      </w:r>
    </w:p>
    <w:p w:rsidR="00CD1705" w:rsidRPr="00726052" w:rsidRDefault="00BF57C6">
      <w:pPr>
        <w:keepNext/>
        <w:spacing w:after="0" w:line="240" w:lineRule="auto"/>
        <w:jc w:val="center"/>
        <w:rPr>
          <w:rFonts w:ascii="Arial" w:hAnsi="Arial" w:cs="Arial"/>
          <w:b/>
          <w:sz w:val="24"/>
          <w:szCs w:val="24"/>
        </w:rPr>
      </w:pPr>
      <w:r w:rsidRPr="00726052">
        <w:rPr>
          <w:rFonts w:ascii="Arial" w:hAnsi="Arial" w:cs="Arial"/>
          <w:b/>
          <w:sz w:val="24"/>
          <w:szCs w:val="24"/>
        </w:rPr>
        <w:lastRenderedPageBreak/>
        <w:t>HOME Investment Partnership Program (HOME)</w:t>
      </w:r>
      <w:r w:rsidRPr="00726052">
        <w:rPr>
          <w:rFonts w:ascii="Arial" w:hAnsi="Arial" w:cs="Arial"/>
          <w:i/>
        </w:rPr>
        <w:t xml:space="preserve"> </w:t>
      </w:r>
    </w:p>
    <w:p w:rsidR="00CD1705" w:rsidRPr="006D20CC" w:rsidRDefault="007221BA">
      <w:pPr>
        <w:keepNext/>
        <w:spacing w:after="0" w:line="240" w:lineRule="auto"/>
        <w:jc w:val="center"/>
        <w:rPr>
          <w:rFonts w:ascii="Arial" w:hAnsi="Arial" w:cs="Arial"/>
          <w:i/>
        </w:rPr>
      </w:pPr>
      <w:r>
        <w:rPr>
          <w:rFonts w:ascii="Arial" w:hAnsi="Arial" w:cs="Arial"/>
          <w:i/>
          <w:sz w:val="24"/>
          <w:szCs w:val="24"/>
        </w:rPr>
        <w:t>Reference 24 CFR</w:t>
      </w:r>
      <w:r w:rsidRPr="007221BA">
        <w:rPr>
          <w:rFonts w:ascii="Arial" w:hAnsi="Arial" w:cs="Arial"/>
          <w:b/>
        </w:rPr>
        <w:t xml:space="preserve"> </w:t>
      </w:r>
      <w:r w:rsidRPr="007221BA">
        <w:rPr>
          <w:rFonts w:ascii="Arial" w:hAnsi="Arial" w:cs="Arial"/>
          <w:i/>
          <w:sz w:val="24"/>
        </w:rPr>
        <w:t>§</w:t>
      </w:r>
      <w:r w:rsidR="00BF57C6" w:rsidRPr="006D20CC">
        <w:rPr>
          <w:rFonts w:ascii="Arial" w:hAnsi="Arial" w:cs="Arial"/>
          <w:i/>
          <w:sz w:val="24"/>
          <w:szCs w:val="24"/>
        </w:rPr>
        <w:t>91.320(k</w:t>
      </w:r>
      <w:proofErr w:type="gramStart"/>
      <w:r w:rsidR="00BF57C6" w:rsidRPr="006D20CC">
        <w:rPr>
          <w:rFonts w:ascii="Arial" w:hAnsi="Arial" w:cs="Arial"/>
          <w:i/>
          <w:sz w:val="24"/>
          <w:szCs w:val="24"/>
        </w:rPr>
        <w:t>)(</w:t>
      </w:r>
      <w:proofErr w:type="gramEnd"/>
      <w:r w:rsidR="00BF57C6" w:rsidRPr="006D20CC">
        <w:rPr>
          <w:rFonts w:ascii="Arial" w:hAnsi="Arial" w:cs="Arial"/>
          <w:i/>
          <w:sz w:val="24"/>
          <w:szCs w:val="24"/>
        </w:rPr>
        <w:t>2)</w:t>
      </w:r>
      <w:r w:rsidR="00BF57C6" w:rsidRPr="006D20CC">
        <w:rPr>
          <w:rFonts w:ascii="Arial" w:hAnsi="Arial" w:cs="Arial"/>
          <w:i/>
        </w:rPr>
        <w:t xml:space="preserve"> </w:t>
      </w:r>
    </w:p>
    <w:p w:rsidR="007E039F" w:rsidRPr="00726052" w:rsidRDefault="007E039F">
      <w:pPr>
        <w:keepNext/>
        <w:spacing w:after="0" w:line="240" w:lineRule="auto"/>
        <w:jc w:val="center"/>
        <w:rPr>
          <w:rFonts w:ascii="Arial" w:hAnsi="Arial" w:cs="Arial"/>
          <w:b/>
          <w:sz w:val="24"/>
          <w:szCs w:val="24"/>
        </w:rPr>
      </w:pPr>
    </w:p>
    <w:p w:rsidR="00CD1705" w:rsidRPr="00726052" w:rsidRDefault="00BF57C6" w:rsidP="005F7A75">
      <w:pPr>
        <w:keepNext/>
        <w:widowControl w:val="0"/>
        <w:spacing w:after="0"/>
        <w:rPr>
          <w:rFonts w:ascii="Arial" w:hAnsi="Arial" w:cs="Arial"/>
          <w:b/>
          <w:u w:val="single"/>
        </w:rPr>
      </w:pPr>
      <w:r w:rsidRPr="00726052">
        <w:rPr>
          <w:rFonts w:ascii="Arial" w:hAnsi="Arial" w:cs="Arial"/>
          <w:b/>
          <w:u w:val="single"/>
        </w:rPr>
        <w:t xml:space="preserve">A description of other forms of investment </w:t>
      </w:r>
      <w:proofErr w:type="gramStart"/>
      <w:r w:rsidRPr="00726052">
        <w:rPr>
          <w:rFonts w:ascii="Arial" w:hAnsi="Arial" w:cs="Arial"/>
          <w:b/>
          <w:u w:val="single"/>
        </w:rPr>
        <w:t>being used</w:t>
      </w:r>
      <w:proofErr w:type="gramEnd"/>
      <w:r w:rsidRPr="00726052">
        <w:rPr>
          <w:rFonts w:ascii="Arial" w:hAnsi="Arial" w:cs="Arial"/>
          <w:b/>
          <w:u w:val="single"/>
        </w:rPr>
        <w:t xml:space="preserve"> beyond those identified in Section 92.205 is as follows:</w:t>
      </w:r>
      <w:r w:rsidRPr="00726052">
        <w:rPr>
          <w:rFonts w:ascii="Arial" w:hAnsi="Arial" w:cs="Arial"/>
          <w:b/>
          <w:i/>
          <w:u w:val="single"/>
        </w:rPr>
        <w:t xml:space="preserve"> </w:t>
      </w:r>
    </w:p>
    <w:p w:rsidR="009E7AE0" w:rsidRPr="00726052" w:rsidRDefault="009E7AE0" w:rsidP="005F7A75">
      <w:pPr>
        <w:keepNext/>
        <w:widowControl w:val="0"/>
        <w:spacing w:after="0"/>
        <w:rPr>
          <w:rFonts w:ascii="Arial" w:hAnsi="Arial" w:cs="Arial"/>
        </w:rPr>
      </w:pPr>
    </w:p>
    <w:p w:rsidR="00CD1705" w:rsidRPr="00726052" w:rsidRDefault="009E7AE0" w:rsidP="005F7A75">
      <w:pPr>
        <w:spacing w:after="0"/>
        <w:rPr>
          <w:rFonts w:ascii="Arial" w:hAnsi="Arial" w:cs="Arial"/>
        </w:rPr>
      </w:pPr>
      <w:r w:rsidRPr="00726052">
        <w:rPr>
          <w:rFonts w:ascii="Arial" w:hAnsi="Arial" w:cs="Arial"/>
        </w:rPr>
        <w:t>None</w:t>
      </w:r>
      <w:r w:rsidR="009775EC">
        <w:rPr>
          <w:rFonts w:ascii="Arial" w:hAnsi="Arial" w:cs="Arial"/>
        </w:rPr>
        <w:t>.</w:t>
      </w:r>
      <w:r w:rsidRPr="00726052">
        <w:rPr>
          <w:rFonts w:ascii="Arial" w:hAnsi="Arial" w:cs="Arial"/>
        </w:rPr>
        <w:t xml:space="preserve"> HOME funds </w:t>
      </w:r>
      <w:proofErr w:type="gramStart"/>
      <w:r w:rsidRPr="00726052">
        <w:rPr>
          <w:rFonts w:ascii="Arial" w:hAnsi="Arial" w:cs="Arial"/>
        </w:rPr>
        <w:t>are allocated</w:t>
      </w:r>
      <w:proofErr w:type="gramEnd"/>
      <w:r w:rsidRPr="00726052">
        <w:rPr>
          <w:rFonts w:ascii="Arial" w:hAnsi="Arial" w:cs="Arial"/>
        </w:rPr>
        <w:t xml:space="preserve"> in the form of grants and deferred payment loans</w:t>
      </w:r>
      <w:r w:rsidR="00C05393">
        <w:rPr>
          <w:rFonts w:ascii="Arial" w:hAnsi="Arial" w:cs="Arial"/>
        </w:rPr>
        <w:t>.</w:t>
      </w:r>
    </w:p>
    <w:p w:rsidR="009E7AE0" w:rsidRPr="00726052" w:rsidRDefault="009E7AE0" w:rsidP="005F7A75">
      <w:pPr>
        <w:spacing w:after="0"/>
        <w:rPr>
          <w:rFonts w:ascii="Arial" w:hAnsi="Arial" w:cs="Arial"/>
        </w:rPr>
      </w:pPr>
    </w:p>
    <w:p w:rsidR="009E7AE0" w:rsidRPr="00726052" w:rsidRDefault="00BF57C6" w:rsidP="005F7A75">
      <w:pPr>
        <w:keepNext/>
        <w:widowControl w:val="0"/>
        <w:spacing w:after="0"/>
        <w:rPr>
          <w:rFonts w:ascii="Arial" w:hAnsi="Arial" w:cs="Arial"/>
        </w:rPr>
      </w:pPr>
      <w:r w:rsidRPr="00726052">
        <w:rPr>
          <w:rFonts w:ascii="Arial" w:hAnsi="Arial" w:cs="Arial"/>
          <w:b/>
          <w:u w:val="single"/>
        </w:rPr>
        <w:t xml:space="preserve">A description of the guidelines that will be used for resale or recapture of HOME funds when used for homebuyer activities as required in </w:t>
      </w:r>
      <w:proofErr w:type="gramStart"/>
      <w:r w:rsidRPr="00726052">
        <w:rPr>
          <w:rFonts w:ascii="Arial" w:hAnsi="Arial" w:cs="Arial"/>
          <w:b/>
          <w:u w:val="single"/>
        </w:rPr>
        <w:t>92.254,</w:t>
      </w:r>
      <w:proofErr w:type="gramEnd"/>
      <w:r w:rsidRPr="00726052">
        <w:rPr>
          <w:rFonts w:ascii="Arial" w:hAnsi="Arial" w:cs="Arial"/>
          <w:b/>
          <w:u w:val="single"/>
        </w:rPr>
        <w:t xml:space="preserve"> is as follows</w:t>
      </w:r>
      <w:r w:rsidRPr="00726052">
        <w:rPr>
          <w:rFonts w:ascii="Arial" w:hAnsi="Arial" w:cs="Arial"/>
        </w:rPr>
        <w:t>:</w:t>
      </w:r>
      <w:r w:rsidRPr="00726052">
        <w:rPr>
          <w:rFonts w:ascii="Arial" w:hAnsi="Arial" w:cs="Arial"/>
          <w:i/>
        </w:rPr>
        <w:t xml:space="preserve"> </w:t>
      </w:r>
    </w:p>
    <w:p w:rsidR="009E7AE0" w:rsidRPr="005F7A75" w:rsidRDefault="009E7AE0" w:rsidP="008D5801">
      <w:pPr>
        <w:widowControl w:val="0"/>
        <w:spacing w:before="100" w:beforeAutospacing="1" w:after="100" w:afterAutospacing="1"/>
        <w:rPr>
          <w:rFonts w:ascii="Arial" w:hAnsi="Arial" w:cs="Arial"/>
        </w:rPr>
      </w:pPr>
      <w:r w:rsidRPr="005F7A75">
        <w:rPr>
          <w:rFonts w:ascii="Arial" w:hAnsi="Arial" w:cs="Arial"/>
        </w:rPr>
        <w:t>Pursuant to</w:t>
      </w:r>
      <w:r w:rsidRPr="00CA600E">
        <w:rPr>
          <w:rFonts w:ascii="Arial" w:hAnsi="Arial" w:cs="Arial"/>
          <w:b/>
        </w:rPr>
        <w:t xml:space="preserve"> </w:t>
      </w:r>
      <w:hyperlink r:id="rId109" w:history="1">
        <w:r w:rsidRPr="00CA600E">
          <w:rPr>
            <w:rStyle w:val="Hyperlink"/>
            <w:rFonts w:ascii="Arial" w:hAnsi="Arial" w:cs="Arial"/>
          </w:rPr>
          <w:t>24 CF</w:t>
        </w:r>
        <w:r w:rsidRPr="00B3303B">
          <w:rPr>
            <w:rStyle w:val="Hyperlink"/>
            <w:rFonts w:ascii="Arial" w:hAnsi="Arial" w:cs="Arial"/>
          </w:rPr>
          <w:t xml:space="preserve">R </w:t>
        </w:r>
        <w:r w:rsidR="007221BA" w:rsidRPr="00B3303B">
          <w:rPr>
            <w:rFonts w:ascii="Arial" w:hAnsi="Arial" w:cs="Arial"/>
            <w:color w:val="0000FF"/>
            <w:u w:val="single"/>
          </w:rPr>
          <w:t>§</w:t>
        </w:r>
        <w:r w:rsidRPr="00CA600E">
          <w:rPr>
            <w:rStyle w:val="Hyperlink"/>
            <w:rFonts w:ascii="Arial" w:hAnsi="Arial" w:cs="Arial"/>
          </w:rPr>
          <w:t>92.254(a)(5</w:t>
        </w:r>
        <w:r w:rsidRPr="00CA600E">
          <w:rPr>
            <w:rStyle w:val="Hyperlink"/>
            <w:rFonts w:ascii="Arial" w:hAnsi="Arial" w:cs="Arial"/>
            <w:b/>
          </w:rPr>
          <w:t>)</w:t>
        </w:r>
      </w:hyperlink>
      <w:r w:rsidRPr="005F7A75">
        <w:rPr>
          <w:rFonts w:ascii="Arial" w:hAnsi="Arial" w:cs="Arial"/>
        </w:rPr>
        <w:t xml:space="preserve"> and </w:t>
      </w:r>
      <w:r w:rsidR="00893C28">
        <w:rPr>
          <w:rFonts w:ascii="Arial" w:hAnsi="Arial" w:cs="Arial"/>
        </w:rPr>
        <w:t xml:space="preserve">state </w:t>
      </w:r>
      <w:r w:rsidRPr="005F7A75">
        <w:rPr>
          <w:rFonts w:ascii="Arial" w:hAnsi="Arial" w:cs="Arial"/>
        </w:rPr>
        <w:t>HOME Regulation</w:t>
      </w:r>
      <w:r w:rsidR="004979E5">
        <w:rPr>
          <w:rFonts w:ascii="Arial" w:hAnsi="Arial" w:cs="Arial"/>
        </w:rPr>
        <w:t>s</w:t>
      </w:r>
      <w:r w:rsidRPr="005F7A75">
        <w:rPr>
          <w:rFonts w:ascii="Arial" w:hAnsi="Arial" w:cs="Arial"/>
        </w:rPr>
        <w:t xml:space="preserve"> </w:t>
      </w:r>
      <w:hyperlink r:id="rId110" w:history="1">
        <w:r w:rsidR="007F14E7" w:rsidRPr="007F14E7">
          <w:rPr>
            <w:rStyle w:val="Hyperlink"/>
            <w:rFonts w:ascii="Arial" w:hAnsi="Arial" w:cs="Arial"/>
          </w:rPr>
          <w:t xml:space="preserve">section </w:t>
        </w:r>
        <w:r w:rsidRPr="007F14E7">
          <w:rPr>
            <w:rStyle w:val="Hyperlink"/>
            <w:rFonts w:ascii="Arial" w:hAnsi="Arial" w:cs="Arial"/>
          </w:rPr>
          <w:t>8206.1</w:t>
        </w:r>
      </w:hyperlink>
      <w:r w:rsidRPr="005F7A75">
        <w:rPr>
          <w:rFonts w:ascii="Arial" w:hAnsi="Arial" w:cs="Arial"/>
        </w:rPr>
        <w:t xml:space="preserve">, the </w:t>
      </w:r>
      <w:r w:rsidR="00CA600E">
        <w:rPr>
          <w:rFonts w:ascii="Arial" w:hAnsi="Arial" w:cs="Arial"/>
        </w:rPr>
        <w:t>s</w:t>
      </w:r>
      <w:r w:rsidR="00CA600E" w:rsidRPr="005F7A75">
        <w:rPr>
          <w:rFonts w:ascii="Arial" w:hAnsi="Arial" w:cs="Arial"/>
        </w:rPr>
        <w:t xml:space="preserve">tate </w:t>
      </w:r>
      <w:r w:rsidRPr="005F7A75">
        <w:rPr>
          <w:rFonts w:ascii="Arial" w:hAnsi="Arial" w:cs="Arial"/>
        </w:rPr>
        <w:t xml:space="preserve">HOME Program will </w:t>
      </w:r>
      <w:r w:rsidR="0043519A" w:rsidRPr="005F7A75">
        <w:rPr>
          <w:rFonts w:ascii="Arial" w:hAnsi="Arial" w:cs="Arial"/>
        </w:rPr>
        <w:t>utilize the</w:t>
      </w:r>
      <w:r w:rsidRPr="005F7A75">
        <w:rPr>
          <w:rFonts w:ascii="Arial" w:hAnsi="Arial" w:cs="Arial"/>
        </w:rPr>
        <w:t xml:space="preserve"> recapture option in its homeownership programs and projects, but may utilize the resale option for limited equity forms of ownership, such as cooperatives and community land trusts. </w:t>
      </w:r>
      <w:r w:rsidR="0043519A">
        <w:rPr>
          <w:rFonts w:ascii="Arial" w:hAnsi="Arial" w:cs="Arial"/>
        </w:rPr>
        <w:t xml:space="preserve"> </w:t>
      </w:r>
      <w:r w:rsidRPr="005F7A75">
        <w:rPr>
          <w:rFonts w:ascii="Arial" w:hAnsi="Arial" w:cs="Arial"/>
          <w:spacing w:val="1"/>
        </w:rPr>
        <w:t>D</w:t>
      </w:r>
      <w:r w:rsidRPr="005F7A75">
        <w:rPr>
          <w:rFonts w:ascii="Arial" w:hAnsi="Arial" w:cs="Arial"/>
          <w:spacing w:val="-1"/>
        </w:rPr>
        <w:t>u</w:t>
      </w:r>
      <w:r w:rsidRPr="005F7A75">
        <w:rPr>
          <w:rFonts w:ascii="Arial" w:hAnsi="Arial" w:cs="Arial"/>
        </w:rPr>
        <w:t>e</w:t>
      </w:r>
      <w:r w:rsidRPr="005F7A75">
        <w:rPr>
          <w:rFonts w:ascii="Arial" w:hAnsi="Arial" w:cs="Arial"/>
          <w:spacing w:val="1"/>
        </w:rPr>
        <w:t xml:space="preserve"> </w:t>
      </w:r>
      <w:r w:rsidRPr="005F7A75">
        <w:rPr>
          <w:rFonts w:ascii="Arial" w:hAnsi="Arial" w:cs="Arial"/>
          <w:spacing w:val="-2"/>
        </w:rPr>
        <w:t>t</w:t>
      </w:r>
      <w:r w:rsidRPr="005F7A75">
        <w:rPr>
          <w:rFonts w:ascii="Arial" w:hAnsi="Arial" w:cs="Arial"/>
        </w:rPr>
        <w:t>o</w:t>
      </w:r>
      <w:r w:rsidRPr="005F7A75">
        <w:rPr>
          <w:rFonts w:ascii="Arial" w:hAnsi="Arial" w:cs="Arial"/>
          <w:spacing w:val="1"/>
        </w:rPr>
        <w:t xml:space="preserve"> </w:t>
      </w:r>
      <w:r w:rsidRPr="005F7A75">
        <w:rPr>
          <w:rFonts w:ascii="Arial" w:hAnsi="Arial" w:cs="Arial"/>
          <w:spacing w:val="-2"/>
        </w:rPr>
        <w:t>r</w:t>
      </w:r>
      <w:r w:rsidRPr="005F7A75">
        <w:rPr>
          <w:rFonts w:ascii="Arial" w:hAnsi="Arial" w:cs="Arial"/>
        </w:rPr>
        <w:t>ed</w:t>
      </w:r>
      <w:r w:rsidRPr="005F7A75">
        <w:rPr>
          <w:rFonts w:ascii="Arial" w:hAnsi="Arial" w:cs="Arial"/>
          <w:spacing w:val="-1"/>
        </w:rPr>
        <w:t>u</w:t>
      </w:r>
      <w:r w:rsidRPr="005F7A75">
        <w:rPr>
          <w:rFonts w:ascii="Arial" w:hAnsi="Arial" w:cs="Arial"/>
        </w:rPr>
        <w:t>ct</w:t>
      </w:r>
      <w:r w:rsidRPr="005F7A75">
        <w:rPr>
          <w:rFonts w:ascii="Arial" w:hAnsi="Arial" w:cs="Arial"/>
          <w:spacing w:val="-2"/>
        </w:rPr>
        <w:t>i</w:t>
      </w:r>
      <w:r w:rsidRPr="005F7A75">
        <w:rPr>
          <w:rFonts w:ascii="Arial" w:hAnsi="Arial" w:cs="Arial"/>
          <w:spacing w:val="1"/>
        </w:rPr>
        <w:t>o</w:t>
      </w:r>
      <w:r w:rsidRPr="005F7A75">
        <w:rPr>
          <w:rFonts w:ascii="Arial" w:hAnsi="Arial" w:cs="Arial"/>
          <w:spacing w:val="-1"/>
        </w:rPr>
        <w:t>n</w:t>
      </w:r>
      <w:r w:rsidRPr="005F7A75">
        <w:rPr>
          <w:rFonts w:ascii="Arial" w:hAnsi="Arial" w:cs="Arial"/>
        </w:rPr>
        <w:t xml:space="preserve">s in </w:t>
      </w:r>
      <w:r w:rsidRPr="005F7A75">
        <w:rPr>
          <w:rFonts w:ascii="Arial" w:hAnsi="Arial" w:cs="Arial"/>
          <w:spacing w:val="-1"/>
        </w:rPr>
        <w:t>H</w:t>
      </w:r>
      <w:r w:rsidRPr="005F7A75">
        <w:rPr>
          <w:rFonts w:ascii="Arial" w:hAnsi="Arial" w:cs="Arial"/>
          <w:spacing w:val="-2"/>
        </w:rPr>
        <w:t>O</w:t>
      </w:r>
      <w:r w:rsidRPr="005F7A75">
        <w:rPr>
          <w:rFonts w:ascii="Arial" w:hAnsi="Arial" w:cs="Arial"/>
          <w:spacing w:val="1"/>
        </w:rPr>
        <w:t>M</w:t>
      </w:r>
      <w:r w:rsidRPr="005F7A75">
        <w:rPr>
          <w:rFonts w:ascii="Arial" w:hAnsi="Arial" w:cs="Arial"/>
        </w:rPr>
        <w:t>E</w:t>
      </w:r>
      <w:r w:rsidRPr="005F7A75">
        <w:rPr>
          <w:rFonts w:ascii="Arial" w:hAnsi="Arial" w:cs="Arial"/>
          <w:spacing w:val="-2"/>
        </w:rPr>
        <w:t xml:space="preserve"> </w:t>
      </w:r>
      <w:r w:rsidRPr="005F7A75">
        <w:rPr>
          <w:rFonts w:ascii="Arial" w:hAnsi="Arial" w:cs="Arial"/>
        </w:rPr>
        <w:t>fu</w:t>
      </w:r>
      <w:r w:rsidRPr="005F7A75">
        <w:rPr>
          <w:rFonts w:ascii="Arial" w:hAnsi="Arial" w:cs="Arial"/>
          <w:spacing w:val="-1"/>
        </w:rPr>
        <w:t>nd</w:t>
      </w:r>
      <w:r w:rsidRPr="005F7A75">
        <w:rPr>
          <w:rFonts w:ascii="Arial" w:hAnsi="Arial" w:cs="Arial"/>
        </w:rPr>
        <w:t>i</w:t>
      </w:r>
      <w:r w:rsidRPr="005F7A75">
        <w:rPr>
          <w:rFonts w:ascii="Arial" w:hAnsi="Arial" w:cs="Arial"/>
          <w:spacing w:val="-1"/>
        </w:rPr>
        <w:t>n</w:t>
      </w:r>
      <w:r w:rsidRPr="005F7A75">
        <w:rPr>
          <w:rFonts w:ascii="Arial" w:hAnsi="Arial" w:cs="Arial"/>
        </w:rPr>
        <w:t>g</w:t>
      </w:r>
      <w:r w:rsidRPr="005F7A75">
        <w:rPr>
          <w:rFonts w:ascii="Arial" w:hAnsi="Arial" w:cs="Arial"/>
          <w:spacing w:val="-1"/>
        </w:rPr>
        <w:t xml:space="preserve"> </w:t>
      </w:r>
      <w:r w:rsidRPr="005F7A75">
        <w:rPr>
          <w:rFonts w:ascii="Arial" w:hAnsi="Arial" w:cs="Arial"/>
        </w:rPr>
        <w:t>and</w:t>
      </w:r>
      <w:r w:rsidRPr="005F7A75">
        <w:rPr>
          <w:rFonts w:ascii="Arial" w:hAnsi="Arial" w:cs="Arial"/>
          <w:spacing w:val="-1"/>
        </w:rPr>
        <w:t xml:space="preserve"> </w:t>
      </w:r>
      <w:r w:rsidRPr="005F7A75">
        <w:rPr>
          <w:rFonts w:ascii="Arial" w:hAnsi="Arial" w:cs="Arial"/>
        </w:rPr>
        <w:t>s</w:t>
      </w:r>
      <w:r w:rsidRPr="005F7A75">
        <w:rPr>
          <w:rFonts w:ascii="Arial" w:hAnsi="Arial" w:cs="Arial"/>
          <w:spacing w:val="1"/>
        </w:rPr>
        <w:t>t</w:t>
      </w:r>
      <w:r w:rsidRPr="005F7A75">
        <w:rPr>
          <w:rFonts w:ascii="Arial" w:hAnsi="Arial" w:cs="Arial"/>
        </w:rPr>
        <w:t>aff</w:t>
      </w:r>
      <w:r w:rsidRPr="005F7A75">
        <w:rPr>
          <w:rFonts w:ascii="Arial" w:hAnsi="Arial" w:cs="Arial"/>
          <w:spacing w:val="-1"/>
        </w:rPr>
        <w:t>in</w:t>
      </w:r>
      <w:r w:rsidRPr="005F7A75">
        <w:rPr>
          <w:rFonts w:ascii="Arial" w:hAnsi="Arial" w:cs="Arial"/>
        </w:rPr>
        <w:t>g</w:t>
      </w:r>
      <w:r w:rsidRPr="005F7A75">
        <w:rPr>
          <w:rFonts w:ascii="Arial" w:hAnsi="Arial" w:cs="Arial"/>
          <w:spacing w:val="-1"/>
        </w:rPr>
        <w:t xml:space="preserve"> </w:t>
      </w:r>
      <w:r w:rsidRPr="005F7A75">
        <w:rPr>
          <w:rFonts w:ascii="Arial" w:hAnsi="Arial" w:cs="Arial"/>
        </w:rPr>
        <w:t>le</w:t>
      </w:r>
      <w:r w:rsidRPr="005F7A75">
        <w:rPr>
          <w:rFonts w:ascii="Arial" w:hAnsi="Arial" w:cs="Arial"/>
          <w:spacing w:val="-1"/>
        </w:rPr>
        <w:t>v</w:t>
      </w:r>
      <w:r w:rsidRPr="005F7A75">
        <w:rPr>
          <w:rFonts w:ascii="Arial" w:hAnsi="Arial" w:cs="Arial"/>
        </w:rPr>
        <w:t>els,</w:t>
      </w:r>
      <w:r w:rsidRPr="005F7A75">
        <w:rPr>
          <w:rFonts w:ascii="Arial" w:hAnsi="Arial" w:cs="Arial"/>
          <w:spacing w:val="-2"/>
        </w:rPr>
        <w:t xml:space="preserve"> </w:t>
      </w:r>
      <w:r w:rsidRPr="005F7A75">
        <w:rPr>
          <w:rFonts w:ascii="Arial" w:hAnsi="Arial" w:cs="Arial"/>
        </w:rPr>
        <w:t>HO</w:t>
      </w:r>
      <w:r w:rsidRPr="005F7A75">
        <w:rPr>
          <w:rFonts w:ascii="Arial" w:hAnsi="Arial" w:cs="Arial"/>
          <w:spacing w:val="1"/>
        </w:rPr>
        <w:t>M</w:t>
      </w:r>
      <w:r w:rsidRPr="005F7A75">
        <w:rPr>
          <w:rFonts w:ascii="Arial" w:hAnsi="Arial" w:cs="Arial"/>
        </w:rPr>
        <w:t>E</w:t>
      </w:r>
      <w:r w:rsidRPr="005F7A75">
        <w:rPr>
          <w:rFonts w:ascii="Arial" w:hAnsi="Arial" w:cs="Arial"/>
          <w:spacing w:val="-2"/>
        </w:rPr>
        <w:t xml:space="preserve"> </w:t>
      </w:r>
      <w:r w:rsidRPr="005F7A75">
        <w:rPr>
          <w:rFonts w:ascii="Arial" w:hAnsi="Arial" w:cs="Arial"/>
          <w:spacing w:val="1"/>
        </w:rPr>
        <w:t>w</w:t>
      </w:r>
      <w:r w:rsidRPr="005F7A75">
        <w:rPr>
          <w:rFonts w:ascii="Arial" w:hAnsi="Arial" w:cs="Arial"/>
        </w:rPr>
        <w:t>ill be</w:t>
      </w:r>
      <w:r w:rsidRPr="005F7A75">
        <w:rPr>
          <w:rFonts w:ascii="Arial" w:hAnsi="Arial" w:cs="Arial"/>
          <w:spacing w:val="-2"/>
        </w:rPr>
        <w:t xml:space="preserve"> </w:t>
      </w:r>
      <w:r w:rsidRPr="005F7A75">
        <w:rPr>
          <w:rFonts w:ascii="Arial" w:hAnsi="Arial" w:cs="Arial"/>
        </w:rPr>
        <w:t>u</w:t>
      </w:r>
      <w:r w:rsidRPr="005F7A75">
        <w:rPr>
          <w:rFonts w:ascii="Arial" w:hAnsi="Arial" w:cs="Arial"/>
          <w:spacing w:val="-1"/>
        </w:rPr>
        <w:t>n</w:t>
      </w:r>
      <w:r w:rsidRPr="005F7A75">
        <w:rPr>
          <w:rFonts w:ascii="Arial" w:hAnsi="Arial" w:cs="Arial"/>
        </w:rPr>
        <w:t>a</w:t>
      </w:r>
      <w:r w:rsidRPr="005F7A75">
        <w:rPr>
          <w:rFonts w:ascii="Arial" w:hAnsi="Arial" w:cs="Arial"/>
          <w:spacing w:val="-1"/>
        </w:rPr>
        <w:t>b</w:t>
      </w:r>
      <w:r w:rsidRPr="005F7A75">
        <w:rPr>
          <w:rFonts w:ascii="Arial" w:hAnsi="Arial" w:cs="Arial"/>
        </w:rPr>
        <w:t xml:space="preserve">le </w:t>
      </w:r>
      <w:r w:rsidRPr="005F7A75">
        <w:rPr>
          <w:rFonts w:ascii="Arial" w:hAnsi="Arial" w:cs="Arial"/>
          <w:spacing w:val="-1"/>
        </w:rPr>
        <w:t>t</w:t>
      </w:r>
      <w:r w:rsidRPr="005F7A75">
        <w:rPr>
          <w:rFonts w:ascii="Arial" w:hAnsi="Arial" w:cs="Arial"/>
        </w:rPr>
        <w:t>o</w:t>
      </w:r>
      <w:r w:rsidRPr="005F7A75">
        <w:rPr>
          <w:rFonts w:ascii="Arial" w:hAnsi="Arial" w:cs="Arial"/>
          <w:spacing w:val="1"/>
        </w:rPr>
        <w:t xml:space="preserve"> </w:t>
      </w:r>
      <w:r w:rsidRPr="005F7A75">
        <w:rPr>
          <w:rFonts w:ascii="Arial" w:hAnsi="Arial" w:cs="Arial"/>
        </w:rPr>
        <w:t>a</w:t>
      </w:r>
      <w:r w:rsidRPr="005F7A75">
        <w:rPr>
          <w:rFonts w:ascii="Arial" w:hAnsi="Arial" w:cs="Arial"/>
          <w:spacing w:val="-3"/>
        </w:rPr>
        <w:t>d</w:t>
      </w:r>
      <w:r w:rsidRPr="005F7A75">
        <w:rPr>
          <w:rFonts w:ascii="Arial" w:hAnsi="Arial" w:cs="Arial"/>
          <w:spacing w:val="1"/>
        </w:rPr>
        <w:t>m</w:t>
      </w:r>
      <w:r w:rsidRPr="005F7A75">
        <w:rPr>
          <w:rFonts w:ascii="Arial" w:hAnsi="Arial" w:cs="Arial"/>
        </w:rPr>
        <w:t>i</w:t>
      </w:r>
      <w:r w:rsidRPr="005F7A75">
        <w:rPr>
          <w:rFonts w:ascii="Arial" w:hAnsi="Arial" w:cs="Arial"/>
          <w:spacing w:val="-1"/>
        </w:rPr>
        <w:t>n</w:t>
      </w:r>
      <w:r w:rsidRPr="005F7A75">
        <w:rPr>
          <w:rFonts w:ascii="Arial" w:hAnsi="Arial" w:cs="Arial"/>
        </w:rPr>
        <w:t>ister</w:t>
      </w:r>
      <w:r w:rsidRPr="005F7A75">
        <w:rPr>
          <w:rFonts w:ascii="Arial" w:hAnsi="Arial" w:cs="Arial"/>
          <w:spacing w:val="-2"/>
        </w:rPr>
        <w:t xml:space="preserve"> </w:t>
      </w:r>
      <w:r w:rsidR="00530F8F">
        <w:rPr>
          <w:rFonts w:ascii="Arial" w:hAnsi="Arial" w:cs="Arial"/>
          <w:spacing w:val="-2"/>
        </w:rPr>
        <w:t>First Time Home Buyer (</w:t>
      </w:r>
      <w:r w:rsidRPr="005F7A75">
        <w:rPr>
          <w:rFonts w:ascii="Arial" w:hAnsi="Arial" w:cs="Arial"/>
        </w:rPr>
        <w:t>FTHB</w:t>
      </w:r>
      <w:r w:rsidR="00530F8F">
        <w:rPr>
          <w:rFonts w:ascii="Arial" w:hAnsi="Arial" w:cs="Arial"/>
        </w:rPr>
        <w:t>)</w:t>
      </w:r>
      <w:r w:rsidRPr="005F7A75">
        <w:rPr>
          <w:rFonts w:ascii="Arial" w:hAnsi="Arial" w:cs="Arial"/>
        </w:rPr>
        <w:t xml:space="preserve"> acti</w:t>
      </w:r>
      <w:r w:rsidRPr="005F7A75">
        <w:rPr>
          <w:rFonts w:ascii="Arial" w:hAnsi="Arial" w:cs="Arial"/>
          <w:spacing w:val="1"/>
        </w:rPr>
        <w:t>v</w:t>
      </w:r>
      <w:r w:rsidRPr="005F7A75">
        <w:rPr>
          <w:rFonts w:ascii="Arial" w:hAnsi="Arial" w:cs="Arial"/>
        </w:rPr>
        <w:t>it</w:t>
      </w:r>
      <w:r w:rsidRPr="005F7A75">
        <w:rPr>
          <w:rFonts w:ascii="Arial" w:hAnsi="Arial" w:cs="Arial"/>
          <w:spacing w:val="-2"/>
        </w:rPr>
        <w:t>i</w:t>
      </w:r>
      <w:r w:rsidRPr="005F7A75">
        <w:rPr>
          <w:rFonts w:ascii="Arial" w:hAnsi="Arial" w:cs="Arial"/>
        </w:rPr>
        <w:t>es</w:t>
      </w:r>
      <w:r w:rsidRPr="005F7A75">
        <w:rPr>
          <w:rFonts w:ascii="Arial" w:hAnsi="Arial" w:cs="Arial"/>
          <w:spacing w:val="1"/>
        </w:rPr>
        <w:t xml:space="preserve"> </w:t>
      </w:r>
      <w:r w:rsidRPr="005F7A75">
        <w:rPr>
          <w:rFonts w:ascii="Arial" w:hAnsi="Arial" w:cs="Arial"/>
          <w:spacing w:val="-1"/>
        </w:rPr>
        <w:t>p</w:t>
      </w:r>
      <w:r w:rsidRPr="005F7A75">
        <w:rPr>
          <w:rFonts w:ascii="Arial" w:hAnsi="Arial" w:cs="Arial"/>
          <w:spacing w:val="-3"/>
        </w:rPr>
        <w:t>r</w:t>
      </w:r>
      <w:r w:rsidRPr="005F7A75">
        <w:rPr>
          <w:rFonts w:ascii="Arial" w:hAnsi="Arial" w:cs="Arial"/>
          <w:spacing w:val="1"/>
        </w:rPr>
        <w:t>o</w:t>
      </w:r>
      <w:r w:rsidRPr="005F7A75">
        <w:rPr>
          <w:rFonts w:ascii="Arial" w:hAnsi="Arial" w:cs="Arial"/>
          <w:spacing w:val="-1"/>
        </w:rPr>
        <w:t>p</w:t>
      </w:r>
      <w:r w:rsidRPr="005F7A75">
        <w:rPr>
          <w:rFonts w:ascii="Arial" w:hAnsi="Arial" w:cs="Arial"/>
          <w:spacing w:val="1"/>
        </w:rPr>
        <w:t>o</w:t>
      </w:r>
      <w:r w:rsidRPr="005F7A75">
        <w:rPr>
          <w:rFonts w:ascii="Arial" w:hAnsi="Arial" w:cs="Arial"/>
        </w:rPr>
        <w:t>si</w:t>
      </w:r>
      <w:r w:rsidRPr="005F7A75">
        <w:rPr>
          <w:rFonts w:ascii="Arial" w:hAnsi="Arial" w:cs="Arial"/>
          <w:spacing w:val="-1"/>
        </w:rPr>
        <w:t>n</w:t>
      </w:r>
      <w:r w:rsidRPr="005F7A75">
        <w:rPr>
          <w:rFonts w:ascii="Arial" w:hAnsi="Arial" w:cs="Arial"/>
        </w:rPr>
        <w:t>g</w:t>
      </w:r>
      <w:r w:rsidRPr="005F7A75">
        <w:rPr>
          <w:rFonts w:ascii="Arial" w:hAnsi="Arial" w:cs="Arial"/>
          <w:spacing w:val="-1"/>
        </w:rPr>
        <w:t xml:space="preserve"> </w:t>
      </w:r>
      <w:r w:rsidRPr="005F7A75">
        <w:rPr>
          <w:rFonts w:ascii="Arial" w:hAnsi="Arial" w:cs="Arial"/>
        </w:rPr>
        <w:t>u</w:t>
      </w:r>
      <w:r w:rsidRPr="005F7A75">
        <w:rPr>
          <w:rFonts w:ascii="Arial" w:hAnsi="Arial" w:cs="Arial"/>
          <w:spacing w:val="-3"/>
        </w:rPr>
        <w:t>s</w:t>
      </w:r>
      <w:r w:rsidRPr="005F7A75">
        <w:rPr>
          <w:rFonts w:ascii="Arial" w:hAnsi="Arial" w:cs="Arial"/>
        </w:rPr>
        <w:t>e</w:t>
      </w:r>
      <w:r w:rsidRPr="005F7A75">
        <w:rPr>
          <w:rFonts w:ascii="Arial" w:hAnsi="Arial" w:cs="Arial"/>
          <w:spacing w:val="-1"/>
        </w:rPr>
        <w:t xml:space="preserve"> </w:t>
      </w:r>
      <w:r w:rsidRPr="005F7A75">
        <w:rPr>
          <w:rFonts w:ascii="Arial" w:hAnsi="Arial" w:cs="Arial"/>
          <w:spacing w:val="1"/>
        </w:rPr>
        <w:t>o</w:t>
      </w:r>
      <w:r w:rsidRPr="005F7A75">
        <w:rPr>
          <w:rFonts w:ascii="Arial" w:hAnsi="Arial" w:cs="Arial"/>
        </w:rPr>
        <w:t>f</w:t>
      </w:r>
      <w:r w:rsidRPr="005F7A75">
        <w:rPr>
          <w:rFonts w:ascii="Arial" w:hAnsi="Arial" w:cs="Arial"/>
          <w:spacing w:val="-2"/>
        </w:rPr>
        <w:t xml:space="preserve"> </w:t>
      </w:r>
      <w:r w:rsidRPr="005F7A75">
        <w:rPr>
          <w:rFonts w:ascii="Arial" w:hAnsi="Arial" w:cs="Arial"/>
        </w:rPr>
        <w:t>resale</w:t>
      </w:r>
      <w:r w:rsidRPr="005F7A75">
        <w:rPr>
          <w:rFonts w:ascii="Arial" w:hAnsi="Arial" w:cs="Arial"/>
          <w:spacing w:val="-1"/>
        </w:rPr>
        <w:t xml:space="preserve"> </w:t>
      </w:r>
      <w:r w:rsidRPr="005F7A75">
        <w:rPr>
          <w:rFonts w:ascii="Arial" w:hAnsi="Arial" w:cs="Arial"/>
        </w:rPr>
        <w:t>c</w:t>
      </w:r>
      <w:r w:rsidRPr="005F7A75">
        <w:rPr>
          <w:rFonts w:ascii="Arial" w:hAnsi="Arial" w:cs="Arial"/>
          <w:spacing w:val="1"/>
        </w:rPr>
        <w:t>o</w:t>
      </w:r>
      <w:r w:rsidRPr="005F7A75">
        <w:rPr>
          <w:rFonts w:ascii="Arial" w:hAnsi="Arial" w:cs="Arial"/>
          <w:spacing w:val="-1"/>
        </w:rPr>
        <w:t>n</w:t>
      </w:r>
      <w:r w:rsidRPr="005F7A75">
        <w:rPr>
          <w:rFonts w:ascii="Arial" w:hAnsi="Arial" w:cs="Arial"/>
        </w:rPr>
        <w:t>t</w:t>
      </w:r>
      <w:r w:rsidRPr="005F7A75">
        <w:rPr>
          <w:rFonts w:ascii="Arial" w:hAnsi="Arial" w:cs="Arial"/>
          <w:spacing w:val="-2"/>
        </w:rPr>
        <w:t>r</w:t>
      </w:r>
      <w:r w:rsidRPr="005F7A75">
        <w:rPr>
          <w:rFonts w:ascii="Arial" w:hAnsi="Arial" w:cs="Arial"/>
          <w:spacing w:val="1"/>
        </w:rPr>
        <w:t>o</w:t>
      </w:r>
      <w:r w:rsidRPr="005F7A75">
        <w:rPr>
          <w:rFonts w:ascii="Arial" w:hAnsi="Arial" w:cs="Arial"/>
        </w:rPr>
        <w:t>l</w:t>
      </w:r>
      <w:r w:rsidRPr="005F7A75">
        <w:rPr>
          <w:rFonts w:ascii="Arial" w:hAnsi="Arial" w:cs="Arial"/>
          <w:spacing w:val="-3"/>
        </w:rPr>
        <w:t>s</w:t>
      </w:r>
      <w:r w:rsidRPr="005F7A75">
        <w:rPr>
          <w:rFonts w:ascii="Arial" w:hAnsi="Arial" w:cs="Arial"/>
        </w:rPr>
        <w:t>;</w:t>
      </w:r>
      <w:r w:rsidRPr="005F7A75">
        <w:rPr>
          <w:rFonts w:ascii="Arial" w:hAnsi="Arial" w:cs="Arial"/>
          <w:spacing w:val="1"/>
        </w:rPr>
        <w:t xml:space="preserve"> </w:t>
      </w:r>
      <w:r w:rsidR="0043519A" w:rsidRPr="005F7A75">
        <w:rPr>
          <w:rFonts w:ascii="Arial" w:hAnsi="Arial" w:cs="Arial"/>
          <w:spacing w:val="1"/>
        </w:rPr>
        <w:t>t</w:t>
      </w:r>
      <w:r w:rsidR="0043519A" w:rsidRPr="005F7A75">
        <w:rPr>
          <w:rFonts w:ascii="Arial" w:hAnsi="Arial" w:cs="Arial"/>
          <w:spacing w:val="-1"/>
        </w:rPr>
        <w:t>h</w:t>
      </w:r>
      <w:r w:rsidR="0043519A" w:rsidRPr="005F7A75">
        <w:rPr>
          <w:rFonts w:ascii="Arial" w:hAnsi="Arial" w:cs="Arial"/>
        </w:rPr>
        <w:t>e</w:t>
      </w:r>
      <w:r w:rsidR="0043519A" w:rsidRPr="005F7A75">
        <w:rPr>
          <w:rFonts w:ascii="Arial" w:hAnsi="Arial" w:cs="Arial"/>
          <w:spacing w:val="-2"/>
        </w:rPr>
        <w:t>r</w:t>
      </w:r>
      <w:r w:rsidR="0043519A" w:rsidRPr="005F7A75">
        <w:rPr>
          <w:rFonts w:ascii="Arial" w:hAnsi="Arial" w:cs="Arial"/>
        </w:rPr>
        <w:t>ef</w:t>
      </w:r>
      <w:r w:rsidR="0043519A" w:rsidRPr="005F7A75">
        <w:rPr>
          <w:rFonts w:ascii="Arial" w:hAnsi="Arial" w:cs="Arial"/>
          <w:spacing w:val="-1"/>
        </w:rPr>
        <w:t>o</w:t>
      </w:r>
      <w:r w:rsidR="0043519A" w:rsidRPr="005F7A75">
        <w:rPr>
          <w:rFonts w:ascii="Arial" w:hAnsi="Arial" w:cs="Arial"/>
        </w:rPr>
        <w:t>re,</w:t>
      </w:r>
      <w:r w:rsidRPr="005F7A75">
        <w:rPr>
          <w:rFonts w:ascii="Arial" w:hAnsi="Arial" w:cs="Arial"/>
          <w:spacing w:val="1"/>
        </w:rPr>
        <w:t xml:space="preserve"> </w:t>
      </w:r>
      <w:r w:rsidRPr="005F7A75">
        <w:rPr>
          <w:rFonts w:ascii="Arial" w:hAnsi="Arial" w:cs="Arial"/>
          <w:spacing w:val="-3"/>
        </w:rPr>
        <w:t>n</w:t>
      </w:r>
      <w:r w:rsidRPr="005F7A75">
        <w:rPr>
          <w:rFonts w:ascii="Arial" w:hAnsi="Arial" w:cs="Arial"/>
        </w:rPr>
        <w:t>o</w:t>
      </w:r>
      <w:r w:rsidRPr="005F7A75">
        <w:rPr>
          <w:rFonts w:ascii="Arial" w:hAnsi="Arial" w:cs="Arial"/>
          <w:spacing w:val="1"/>
        </w:rPr>
        <w:t xml:space="preserve"> </w:t>
      </w:r>
      <w:r w:rsidRPr="005F7A75">
        <w:rPr>
          <w:rFonts w:ascii="Arial" w:hAnsi="Arial" w:cs="Arial"/>
        </w:rPr>
        <w:t>a</w:t>
      </w:r>
      <w:r w:rsidRPr="005F7A75">
        <w:rPr>
          <w:rFonts w:ascii="Arial" w:hAnsi="Arial" w:cs="Arial"/>
          <w:spacing w:val="-2"/>
        </w:rPr>
        <w:t>c</w:t>
      </w:r>
      <w:r w:rsidRPr="005F7A75">
        <w:rPr>
          <w:rFonts w:ascii="Arial" w:hAnsi="Arial" w:cs="Arial"/>
        </w:rPr>
        <w:t>ti</w:t>
      </w:r>
      <w:r w:rsidRPr="005F7A75">
        <w:rPr>
          <w:rFonts w:ascii="Arial" w:hAnsi="Arial" w:cs="Arial"/>
          <w:spacing w:val="1"/>
        </w:rPr>
        <w:t>v</w:t>
      </w:r>
      <w:r w:rsidRPr="005F7A75">
        <w:rPr>
          <w:rFonts w:ascii="Arial" w:hAnsi="Arial" w:cs="Arial"/>
        </w:rPr>
        <w:t>it</w:t>
      </w:r>
      <w:r w:rsidRPr="005F7A75">
        <w:rPr>
          <w:rFonts w:ascii="Arial" w:hAnsi="Arial" w:cs="Arial"/>
          <w:spacing w:val="-2"/>
        </w:rPr>
        <w:t>i</w:t>
      </w:r>
      <w:r w:rsidRPr="005F7A75">
        <w:rPr>
          <w:rFonts w:ascii="Arial" w:hAnsi="Arial" w:cs="Arial"/>
        </w:rPr>
        <w:t>es</w:t>
      </w:r>
      <w:r w:rsidRPr="005F7A75">
        <w:rPr>
          <w:rFonts w:ascii="Arial" w:hAnsi="Arial" w:cs="Arial"/>
          <w:spacing w:val="1"/>
        </w:rPr>
        <w:t xml:space="preserve"> </w:t>
      </w:r>
      <w:r w:rsidRPr="005F7A75">
        <w:rPr>
          <w:rFonts w:ascii="Arial" w:hAnsi="Arial" w:cs="Arial"/>
          <w:spacing w:val="-1"/>
        </w:rPr>
        <w:t>p</w:t>
      </w:r>
      <w:r w:rsidRPr="005F7A75">
        <w:rPr>
          <w:rFonts w:ascii="Arial" w:hAnsi="Arial" w:cs="Arial"/>
          <w:spacing w:val="-3"/>
        </w:rPr>
        <w:t>r</w:t>
      </w:r>
      <w:r w:rsidRPr="005F7A75">
        <w:rPr>
          <w:rFonts w:ascii="Arial" w:hAnsi="Arial" w:cs="Arial"/>
          <w:spacing w:val="1"/>
        </w:rPr>
        <w:t>o</w:t>
      </w:r>
      <w:r w:rsidRPr="005F7A75">
        <w:rPr>
          <w:rFonts w:ascii="Arial" w:hAnsi="Arial" w:cs="Arial"/>
          <w:spacing w:val="-1"/>
        </w:rPr>
        <w:t>p</w:t>
      </w:r>
      <w:r w:rsidRPr="005F7A75">
        <w:rPr>
          <w:rFonts w:ascii="Arial" w:hAnsi="Arial" w:cs="Arial"/>
          <w:spacing w:val="1"/>
        </w:rPr>
        <w:t>o</w:t>
      </w:r>
      <w:r w:rsidRPr="005F7A75">
        <w:rPr>
          <w:rFonts w:ascii="Arial" w:hAnsi="Arial" w:cs="Arial"/>
        </w:rPr>
        <w:t>si</w:t>
      </w:r>
      <w:r w:rsidRPr="005F7A75">
        <w:rPr>
          <w:rFonts w:ascii="Arial" w:hAnsi="Arial" w:cs="Arial"/>
          <w:spacing w:val="-1"/>
        </w:rPr>
        <w:t>n</w:t>
      </w:r>
      <w:r w:rsidRPr="005F7A75">
        <w:rPr>
          <w:rFonts w:ascii="Arial" w:hAnsi="Arial" w:cs="Arial"/>
        </w:rPr>
        <w:t>g</w:t>
      </w:r>
      <w:r w:rsidRPr="005F7A75">
        <w:rPr>
          <w:rFonts w:ascii="Arial" w:hAnsi="Arial" w:cs="Arial"/>
          <w:spacing w:val="-1"/>
        </w:rPr>
        <w:t xml:space="preserve"> </w:t>
      </w:r>
      <w:r w:rsidRPr="005F7A75">
        <w:rPr>
          <w:rFonts w:ascii="Arial" w:hAnsi="Arial" w:cs="Arial"/>
        </w:rPr>
        <w:t>u</w:t>
      </w:r>
      <w:r w:rsidRPr="005F7A75">
        <w:rPr>
          <w:rFonts w:ascii="Arial" w:hAnsi="Arial" w:cs="Arial"/>
          <w:spacing w:val="-3"/>
        </w:rPr>
        <w:t>s</w:t>
      </w:r>
      <w:r w:rsidRPr="005F7A75">
        <w:rPr>
          <w:rFonts w:ascii="Arial" w:hAnsi="Arial" w:cs="Arial"/>
        </w:rPr>
        <w:t>e</w:t>
      </w:r>
      <w:r w:rsidRPr="005F7A75">
        <w:rPr>
          <w:rFonts w:ascii="Arial" w:hAnsi="Arial" w:cs="Arial"/>
          <w:spacing w:val="-1"/>
        </w:rPr>
        <w:t xml:space="preserve"> o</w:t>
      </w:r>
      <w:r w:rsidRPr="005F7A75">
        <w:rPr>
          <w:rFonts w:ascii="Arial" w:hAnsi="Arial" w:cs="Arial"/>
        </w:rPr>
        <w:t>f resale</w:t>
      </w:r>
      <w:r w:rsidRPr="005F7A75">
        <w:rPr>
          <w:rFonts w:ascii="Arial" w:hAnsi="Arial" w:cs="Arial"/>
          <w:spacing w:val="-1"/>
        </w:rPr>
        <w:t xml:space="preserve"> </w:t>
      </w:r>
      <w:r w:rsidRPr="005F7A75">
        <w:rPr>
          <w:rFonts w:ascii="Arial" w:hAnsi="Arial" w:cs="Arial"/>
        </w:rPr>
        <w:t>c</w:t>
      </w:r>
      <w:r w:rsidRPr="005F7A75">
        <w:rPr>
          <w:rFonts w:ascii="Arial" w:hAnsi="Arial" w:cs="Arial"/>
          <w:spacing w:val="1"/>
        </w:rPr>
        <w:t>o</w:t>
      </w:r>
      <w:r w:rsidRPr="005F7A75">
        <w:rPr>
          <w:rFonts w:ascii="Arial" w:hAnsi="Arial" w:cs="Arial"/>
          <w:spacing w:val="-3"/>
        </w:rPr>
        <w:t>n</w:t>
      </w:r>
      <w:r w:rsidRPr="005F7A75">
        <w:rPr>
          <w:rFonts w:ascii="Arial" w:hAnsi="Arial" w:cs="Arial"/>
        </w:rPr>
        <w:t>tr</w:t>
      </w:r>
      <w:r w:rsidRPr="005F7A75">
        <w:rPr>
          <w:rFonts w:ascii="Arial" w:hAnsi="Arial" w:cs="Arial"/>
          <w:spacing w:val="1"/>
        </w:rPr>
        <w:t>o</w:t>
      </w:r>
      <w:r w:rsidRPr="005F7A75">
        <w:rPr>
          <w:rFonts w:ascii="Arial" w:hAnsi="Arial" w:cs="Arial"/>
        </w:rPr>
        <w:t xml:space="preserve">ls </w:t>
      </w:r>
      <w:proofErr w:type="gramStart"/>
      <w:r w:rsidRPr="005F7A75">
        <w:rPr>
          <w:rFonts w:ascii="Arial" w:hAnsi="Arial" w:cs="Arial"/>
        </w:rPr>
        <w:t>will</w:t>
      </w:r>
      <w:r w:rsidRPr="005F7A75">
        <w:rPr>
          <w:rFonts w:ascii="Arial" w:hAnsi="Arial" w:cs="Arial"/>
          <w:spacing w:val="1"/>
        </w:rPr>
        <w:t xml:space="preserve"> </w:t>
      </w:r>
      <w:r w:rsidRPr="005F7A75">
        <w:rPr>
          <w:rFonts w:ascii="Arial" w:hAnsi="Arial" w:cs="Arial"/>
          <w:spacing w:val="-1"/>
        </w:rPr>
        <w:t>b</w:t>
      </w:r>
      <w:r w:rsidRPr="005F7A75">
        <w:rPr>
          <w:rFonts w:ascii="Arial" w:hAnsi="Arial" w:cs="Arial"/>
        </w:rPr>
        <w:t>e</w:t>
      </w:r>
      <w:r w:rsidRPr="005F7A75">
        <w:rPr>
          <w:rFonts w:ascii="Arial" w:hAnsi="Arial" w:cs="Arial"/>
          <w:spacing w:val="1"/>
        </w:rPr>
        <w:t xml:space="preserve"> </w:t>
      </w:r>
      <w:r w:rsidRPr="005F7A75">
        <w:rPr>
          <w:rFonts w:ascii="Arial" w:hAnsi="Arial" w:cs="Arial"/>
        </w:rPr>
        <w:t>a</w:t>
      </w:r>
      <w:r w:rsidRPr="005F7A75">
        <w:rPr>
          <w:rFonts w:ascii="Arial" w:hAnsi="Arial" w:cs="Arial"/>
          <w:spacing w:val="-1"/>
        </w:rPr>
        <w:t>pp</w:t>
      </w:r>
      <w:r w:rsidRPr="005F7A75">
        <w:rPr>
          <w:rFonts w:ascii="Arial" w:hAnsi="Arial" w:cs="Arial"/>
          <w:spacing w:val="-3"/>
        </w:rPr>
        <w:t>r</w:t>
      </w:r>
      <w:r w:rsidRPr="005F7A75">
        <w:rPr>
          <w:rFonts w:ascii="Arial" w:hAnsi="Arial" w:cs="Arial"/>
          <w:spacing w:val="1"/>
        </w:rPr>
        <w:t>o</w:t>
      </w:r>
      <w:r w:rsidRPr="005F7A75">
        <w:rPr>
          <w:rFonts w:ascii="Arial" w:hAnsi="Arial" w:cs="Arial"/>
          <w:spacing w:val="-1"/>
        </w:rPr>
        <w:t>v</w:t>
      </w:r>
      <w:r w:rsidRPr="005F7A75">
        <w:rPr>
          <w:rFonts w:ascii="Arial" w:hAnsi="Arial" w:cs="Arial"/>
        </w:rPr>
        <w:t>ed</w:t>
      </w:r>
      <w:proofErr w:type="gramEnd"/>
      <w:r w:rsidRPr="005F7A75">
        <w:rPr>
          <w:rFonts w:ascii="Arial" w:hAnsi="Arial" w:cs="Arial"/>
        </w:rPr>
        <w:t xml:space="preserve"> in the</w:t>
      </w:r>
      <w:r w:rsidRPr="005F7A75">
        <w:rPr>
          <w:rFonts w:ascii="Arial" w:hAnsi="Arial" w:cs="Arial"/>
          <w:spacing w:val="-2"/>
        </w:rPr>
        <w:t xml:space="preserve"> </w:t>
      </w:r>
      <w:r w:rsidRPr="005F7A75">
        <w:rPr>
          <w:rFonts w:ascii="Arial" w:hAnsi="Arial" w:cs="Arial"/>
        </w:rPr>
        <w:t>c</w:t>
      </w:r>
      <w:r w:rsidRPr="005F7A75">
        <w:rPr>
          <w:rFonts w:ascii="Arial" w:hAnsi="Arial" w:cs="Arial"/>
          <w:spacing w:val="-1"/>
        </w:rPr>
        <w:t>o</w:t>
      </w:r>
      <w:r w:rsidRPr="005F7A75">
        <w:rPr>
          <w:rFonts w:ascii="Arial" w:hAnsi="Arial" w:cs="Arial"/>
          <w:spacing w:val="1"/>
        </w:rPr>
        <w:t>m</w:t>
      </w:r>
      <w:r w:rsidRPr="005F7A75">
        <w:rPr>
          <w:rFonts w:ascii="Arial" w:hAnsi="Arial" w:cs="Arial"/>
        </w:rPr>
        <w:t>i</w:t>
      </w:r>
      <w:r w:rsidRPr="005F7A75">
        <w:rPr>
          <w:rFonts w:ascii="Arial" w:hAnsi="Arial" w:cs="Arial"/>
          <w:spacing w:val="-1"/>
        </w:rPr>
        <w:t>n</w:t>
      </w:r>
      <w:r w:rsidRPr="005F7A75">
        <w:rPr>
          <w:rFonts w:ascii="Arial" w:hAnsi="Arial" w:cs="Arial"/>
        </w:rPr>
        <w:t>g</w:t>
      </w:r>
      <w:r w:rsidRPr="005F7A75">
        <w:rPr>
          <w:rFonts w:ascii="Arial" w:hAnsi="Arial" w:cs="Arial"/>
          <w:spacing w:val="-1"/>
        </w:rPr>
        <w:t xml:space="preserve"> </w:t>
      </w:r>
      <w:r w:rsidRPr="005F7A75">
        <w:rPr>
          <w:rFonts w:ascii="Arial" w:hAnsi="Arial" w:cs="Arial"/>
        </w:rPr>
        <w:t>fiscal</w:t>
      </w:r>
      <w:r w:rsidRPr="005F7A75">
        <w:rPr>
          <w:rFonts w:ascii="Arial" w:hAnsi="Arial" w:cs="Arial"/>
          <w:spacing w:val="-2"/>
        </w:rPr>
        <w:t xml:space="preserve"> </w:t>
      </w:r>
      <w:r w:rsidRPr="005F7A75">
        <w:rPr>
          <w:rFonts w:ascii="Arial" w:hAnsi="Arial" w:cs="Arial"/>
          <w:spacing w:val="1"/>
        </w:rPr>
        <w:t>y</w:t>
      </w:r>
      <w:r w:rsidRPr="005F7A75">
        <w:rPr>
          <w:rFonts w:ascii="Arial" w:hAnsi="Arial" w:cs="Arial"/>
        </w:rPr>
        <w:t>ear.</w:t>
      </w:r>
    </w:p>
    <w:p w:rsidR="009E7AE0" w:rsidRPr="005F7A75" w:rsidRDefault="009E7AE0" w:rsidP="007F14E7">
      <w:pPr>
        <w:widowControl w:val="0"/>
        <w:spacing w:before="100" w:beforeAutospacing="1" w:after="100" w:afterAutospacing="1"/>
        <w:rPr>
          <w:rFonts w:ascii="Arial" w:hAnsi="Arial" w:cs="Arial"/>
        </w:rPr>
      </w:pPr>
      <w:r w:rsidRPr="005F7A75">
        <w:rPr>
          <w:rFonts w:ascii="Arial" w:hAnsi="Arial" w:cs="Arial"/>
          <w:u w:val="single"/>
        </w:rPr>
        <w:t>Recapture Loans</w:t>
      </w:r>
      <w:r w:rsidRPr="005F7A75">
        <w:rPr>
          <w:rFonts w:ascii="Arial" w:hAnsi="Arial" w:cs="Arial"/>
          <w:b/>
        </w:rPr>
        <w:t>:</w:t>
      </w:r>
      <w:r w:rsidRPr="005F7A75">
        <w:rPr>
          <w:rFonts w:ascii="Arial" w:hAnsi="Arial" w:cs="Arial"/>
        </w:rPr>
        <w:t xml:space="preserve">  Where the local jurisdiction or the </w:t>
      </w:r>
      <w:r w:rsidR="00530F8F">
        <w:rPr>
          <w:rFonts w:ascii="Arial" w:hAnsi="Arial" w:cs="Arial"/>
        </w:rPr>
        <w:t>Community Housing Development Organization (</w:t>
      </w:r>
      <w:r w:rsidRPr="005F7A75">
        <w:rPr>
          <w:rFonts w:ascii="Arial" w:hAnsi="Arial" w:cs="Arial"/>
        </w:rPr>
        <w:t>CHDO</w:t>
      </w:r>
      <w:r w:rsidR="00530F8F">
        <w:rPr>
          <w:rFonts w:ascii="Arial" w:hAnsi="Arial" w:cs="Arial"/>
        </w:rPr>
        <w:t>)</w:t>
      </w:r>
      <w:r w:rsidRPr="005F7A75">
        <w:rPr>
          <w:rFonts w:ascii="Arial" w:hAnsi="Arial" w:cs="Arial"/>
        </w:rPr>
        <w:t xml:space="preserve"> is not imposing its own resale controls, the recapture method used is to recapture the entire amount of the loan to the homebuyer. </w:t>
      </w:r>
      <w:r w:rsidR="0043519A">
        <w:rPr>
          <w:rFonts w:ascii="Arial" w:hAnsi="Arial" w:cs="Arial"/>
        </w:rPr>
        <w:t xml:space="preserve"> </w:t>
      </w:r>
      <w:r w:rsidRPr="005F7A75">
        <w:rPr>
          <w:rFonts w:ascii="Arial" w:hAnsi="Arial" w:cs="Arial"/>
        </w:rPr>
        <w:t xml:space="preserve">The assistance provided to the homebuyer may include down-payment assistance, closing costs, and/or the difference between the appraised home sales price and the amount of the first mortgage for which the low-income homebuyer can qualify, plus closing costs. </w:t>
      </w:r>
      <w:r w:rsidR="0043519A">
        <w:rPr>
          <w:rFonts w:ascii="Arial" w:hAnsi="Arial" w:cs="Arial"/>
        </w:rPr>
        <w:t xml:space="preserve"> </w:t>
      </w:r>
      <w:r w:rsidRPr="005F7A75">
        <w:rPr>
          <w:rFonts w:ascii="Arial" w:hAnsi="Arial" w:cs="Arial"/>
        </w:rPr>
        <w:t xml:space="preserve">The home sales price cannot exceed the appraised value of the home. </w:t>
      </w:r>
      <w:r w:rsidR="0043519A">
        <w:rPr>
          <w:rFonts w:ascii="Arial" w:hAnsi="Arial" w:cs="Arial"/>
        </w:rPr>
        <w:t xml:space="preserve"> </w:t>
      </w:r>
      <w:r w:rsidRPr="005F7A75">
        <w:rPr>
          <w:rFonts w:ascii="Arial" w:hAnsi="Arial" w:cs="Arial"/>
        </w:rPr>
        <w:t xml:space="preserve">If </w:t>
      </w:r>
      <w:r w:rsidR="0043519A">
        <w:rPr>
          <w:rFonts w:ascii="Arial" w:hAnsi="Arial" w:cs="Arial"/>
        </w:rPr>
        <w:t xml:space="preserve">the Department </w:t>
      </w:r>
      <w:r w:rsidRPr="005F7A75">
        <w:rPr>
          <w:rFonts w:ascii="Arial" w:hAnsi="Arial" w:cs="Arial"/>
        </w:rPr>
        <w:t>provides funds for homeowner new construction or rehabilitation, and total project costs exceed appraised value, the development subsidy is not subject to recapture.</w:t>
      </w:r>
    </w:p>
    <w:p w:rsidR="009E7AE0" w:rsidRPr="005F7A75" w:rsidRDefault="009E7AE0">
      <w:pPr>
        <w:widowControl w:val="0"/>
        <w:spacing w:before="100" w:beforeAutospacing="1" w:after="100" w:afterAutospacing="1"/>
        <w:rPr>
          <w:rFonts w:ascii="Arial" w:hAnsi="Arial" w:cs="Arial"/>
        </w:rPr>
      </w:pPr>
      <w:r w:rsidRPr="005F7A75">
        <w:rPr>
          <w:rFonts w:ascii="Arial" w:hAnsi="Arial" w:cs="Arial"/>
        </w:rPr>
        <w:t xml:space="preserve">Pursuant to </w:t>
      </w:r>
      <w:hyperlink r:id="rId111" w:history="1">
        <w:r w:rsidRPr="00AE76B8">
          <w:rPr>
            <w:rStyle w:val="Hyperlink"/>
            <w:rFonts w:ascii="Arial" w:hAnsi="Arial" w:cs="Arial"/>
          </w:rPr>
          <w:t xml:space="preserve">24 CFR </w:t>
        </w:r>
        <w:r w:rsidR="007221BA" w:rsidRPr="00B3303B">
          <w:rPr>
            <w:rFonts w:ascii="Arial" w:hAnsi="Arial" w:cs="Arial"/>
            <w:color w:val="0000FF"/>
            <w:u w:val="single"/>
          </w:rPr>
          <w:t>§</w:t>
        </w:r>
        <w:r w:rsidRPr="00AE76B8">
          <w:rPr>
            <w:rStyle w:val="Hyperlink"/>
            <w:rFonts w:ascii="Arial" w:hAnsi="Arial" w:cs="Arial"/>
          </w:rPr>
          <w:t>92.254</w:t>
        </w:r>
      </w:hyperlink>
      <w:r w:rsidRPr="005F7A75">
        <w:rPr>
          <w:rFonts w:ascii="Arial" w:hAnsi="Arial" w:cs="Arial"/>
        </w:rPr>
        <w:t>, when recapture is triggered by a sale (voluntary or involuntary) of the housing unit and there are no net proceeds or the net proceeds are insufficient to repay the HOME investment due, only the net proceeds can be recaptured, if any.</w:t>
      </w:r>
      <w:r w:rsidR="0043519A">
        <w:rPr>
          <w:rFonts w:ascii="Arial" w:hAnsi="Arial" w:cs="Arial"/>
        </w:rPr>
        <w:t xml:space="preserve"> </w:t>
      </w:r>
      <w:r w:rsidRPr="005F7A75">
        <w:rPr>
          <w:rFonts w:ascii="Arial" w:hAnsi="Arial" w:cs="Arial"/>
        </w:rPr>
        <w:t xml:space="preserve"> Net proceeds are the sales price minus superior loan repayments (other than HOME funds) and any closing costs. </w:t>
      </w:r>
      <w:r w:rsidR="0043519A">
        <w:rPr>
          <w:rFonts w:ascii="Arial" w:hAnsi="Arial" w:cs="Arial"/>
        </w:rPr>
        <w:t xml:space="preserve"> </w:t>
      </w:r>
      <w:proofErr w:type="gramStart"/>
      <w:r w:rsidRPr="005F7A75">
        <w:rPr>
          <w:rFonts w:ascii="Arial" w:hAnsi="Arial" w:cs="Arial"/>
        </w:rPr>
        <w:t>HOME loans made under the recapture option may be assumed by subsequent HOME-eligible purchasers</w:t>
      </w:r>
      <w:proofErr w:type="gramEnd"/>
      <w:r w:rsidRPr="005F7A75">
        <w:rPr>
          <w:rFonts w:ascii="Arial" w:hAnsi="Arial" w:cs="Arial"/>
        </w:rPr>
        <w:t>.</w:t>
      </w:r>
    </w:p>
    <w:p w:rsidR="009E7AE0" w:rsidRPr="005F7A75" w:rsidRDefault="009E7AE0">
      <w:pPr>
        <w:widowControl w:val="0"/>
        <w:rPr>
          <w:rFonts w:ascii="Arial" w:hAnsi="Arial" w:cs="Arial"/>
        </w:rPr>
      </w:pPr>
      <w:r w:rsidRPr="005F7A75">
        <w:rPr>
          <w:rFonts w:ascii="Arial" w:hAnsi="Arial" w:cs="Arial"/>
        </w:rPr>
        <w:t xml:space="preserve">For loans held by </w:t>
      </w:r>
      <w:r w:rsidR="00893C28">
        <w:rPr>
          <w:rFonts w:ascii="Arial" w:hAnsi="Arial" w:cs="Arial"/>
        </w:rPr>
        <w:t>s</w:t>
      </w:r>
      <w:r w:rsidR="00893C28" w:rsidRPr="005F7A75">
        <w:rPr>
          <w:rFonts w:ascii="Arial" w:hAnsi="Arial" w:cs="Arial"/>
        </w:rPr>
        <w:t xml:space="preserve">tate </w:t>
      </w:r>
      <w:r w:rsidR="00893C28">
        <w:rPr>
          <w:rFonts w:ascii="Arial" w:hAnsi="Arial" w:cs="Arial"/>
        </w:rPr>
        <w:t>r</w:t>
      </w:r>
      <w:r w:rsidR="00893C28" w:rsidRPr="005F7A75">
        <w:rPr>
          <w:rFonts w:ascii="Arial" w:hAnsi="Arial" w:cs="Arial"/>
        </w:rPr>
        <w:t>ecipients</w:t>
      </w:r>
      <w:r w:rsidRPr="005F7A75">
        <w:rPr>
          <w:rFonts w:ascii="Arial" w:hAnsi="Arial" w:cs="Arial"/>
        </w:rPr>
        <w:t xml:space="preserve">, the local jurisdiction may impose equity sharing provisions on the appreciation in home value proportionate to the share of the HOME assistance provided, less the homeowner investment in the property. </w:t>
      </w:r>
      <w:r w:rsidR="0043519A">
        <w:rPr>
          <w:rFonts w:ascii="Arial" w:hAnsi="Arial" w:cs="Arial"/>
        </w:rPr>
        <w:t xml:space="preserve"> </w:t>
      </w:r>
      <w:r w:rsidRPr="005F7A75">
        <w:rPr>
          <w:rFonts w:ascii="Arial" w:hAnsi="Arial" w:cs="Arial"/>
        </w:rPr>
        <w:t xml:space="preserve">Equity sharing would only apply if the sales price is sufficient to repay the HOME loan and </w:t>
      </w:r>
      <w:proofErr w:type="gramStart"/>
      <w:r w:rsidRPr="005F7A75">
        <w:rPr>
          <w:rFonts w:ascii="Arial" w:hAnsi="Arial" w:cs="Arial"/>
        </w:rPr>
        <w:t>the loan is not assumed by another HOME-eligible purchaser</w:t>
      </w:r>
      <w:proofErr w:type="gramEnd"/>
      <w:r w:rsidRPr="005F7A75">
        <w:rPr>
          <w:rFonts w:ascii="Arial" w:hAnsi="Arial" w:cs="Arial"/>
        </w:rPr>
        <w:t xml:space="preserve">. </w:t>
      </w:r>
      <w:r w:rsidR="0043519A">
        <w:rPr>
          <w:rFonts w:ascii="Arial" w:hAnsi="Arial" w:cs="Arial"/>
        </w:rPr>
        <w:t xml:space="preserve"> </w:t>
      </w:r>
      <w:r w:rsidRPr="005F7A75">
        <w:rPr>
          <w:rFonts w:ascii="Arial" w:hAnsi="Arial" w:cs="Arial"/>
        </w:rPr>
        <w:t xml:space="preserve">The captured appreciation </w:t>
      </w:r>
      <w:proofErr w:type="gramStart"/>
      <w:r w:rsidRPr="005F7A75">
        <w:rPr>
          <w:rFonts w:ascii="Arial" w:hAnsi="Arial" w:cs="Arial"/>
        </w:rPr>
        <w:t>may also be reduced</w:t>
      </w:r>
      <w:proofErr w:type="gramEnd"/>
      <w:r w:rsidRPr="005F7A75">
        <w:rPr>
          <w:rFonts w:ascii="Arial" w:hAnsi="Arial" w:cs="Arial"/>
        </w:rPr>
        <w:t xml:space="preserve"> proportionate to the number of years during which the homebuyer has owned the home. </w:t>
      </w:r>
      <w:r w:rsidR="0043519A">
        <w:rPr>
          <w:rFonts w:ascii="Arial" w:hAnsi="Arial" w:cs="Arial"/>
        </w:rPr>
        <w:t xml:space="preserve"> </w:t>
      </w:r>
      <w:r w:rsidRPr="005F7A75">
        <w:rPr>
          <w:rFonts w:ascii="Arial" w:hAnsi="Arial" w:cs="Arial"/>
        </w:rPr>
        <w:t xml:space="preserve">The captured appreciation may also be subject to restrictions by other public lenders such as </w:t>
      </w:r>
      <w:r w:rsidR="00B3303B">
        <w:rPr>
          <w:rFonts w:ascii="Arial" w:hAnsi="Arial" w:cs="Arial"/>
        </w:rPr>
        <w:t>United States Department of Agriculture (</w:t>
      </w:r>
      <w:r w:rsidRPr="005F7A75">
        <w:rPr>
          <w:rFonts w:ascii="Arial" w:hAnsi="Arial" w:cs="Arial"/>
        </w:rPr>
        <w:t>USDA</w:t>
      </w:r>
      <w:r w:rsidR="00B3303B">
        <w:rPr>
          <w:rFonts w:ascii="Arial" w:hAnsi="Arial" w:cs="Arial"/>
        </w:rPr>
        <w:t>)</w:t>
      </w:r>
      <w:r w:rsidRPr="005F7A75">
        <w:rPr>
          <w:rFonts w:ascii="Arial" w:hAnsi="Arial" w:cs="Arial"/>
        </w:rPr>
        <w:t xml:space="preserve"> or </w:t>
      </w:r>
      <w:r w:rsidR="00B3303B">
        <w:rPr>
          <w:rFonts w:ascii="Arial" w:hAnsi="Arial" w:cs="Arial"/>
        </w:rPr>
        <w:t>California Housing Finance Agency (</w:t>
      </w:r>
      <w:r w:rsidRPr="005F7A75">
        <w:rPr>
          <w:rFonts w:ascii="Arial" w:hAnsi="Arial" w:cs="Arial"/>
        </w:rPr>
        <w:t>CalHFA</w:t>
      </w:r>
      <w:r w:rsidR="00B3303B">
        <w:rPr>
          <w:rFonts w:ascii="Arial" w:hAnsi="Arial" w:cs="Arial"/>
        </w:rPr>
        <w:t>)</w:t>
      </w:r>
      <w:r w:rsidR="00B901EB">
        <w:rPr>
          <w:rFonts w:ascii="Arial" w:hAnsi="Arial" w:cs="Arial"/>
        </w:rPr>
        <w:t>.</w:t>
      </w:r>
    </w:p>
    <w:p w:rsidR="009E7AE0" w:rsidRPr="00824551" w:rsidRDefault="009E7AE0" w:rsidP="007E039F">
      <w:pPr>
        <w:pStyle w:val="ListParagraph"/>
        <w:spacing w:before="57" w:after="0" w:line="240" w:lineRule="auto"/>
        <w:ind w:left="0" w:right="-20"/>
        <w:rPr>
          <w:rFonts w:ascii="Arial" w:hAnsi="Arial" w:cs="Arial"/>
          <w:b/>
          <w:u w:val="single"/>
        </w:rPr>
      </w:pPr>
      <w:r w:rsidRPr="00824551">
        <w:rPr>
          <w:rFonts w:ascii="Arial" w:hAnsi="Arial" w:cs="Arial"/>
          <w:b/>
          <w:u w:val="single"/>
        </w:rPr>
        <w:lastRenderedPageBreak/>
        <w:t xml:space="preserve">Typically, the appreciation </w:t>
      </w:r>
      <w:proofErr w:type="gramStart"/>
      <w:r w:rsidRPr="00824551">
        <w:rPr>
          <w:rFonts w:ascii="Arial" w:hAnsi="Arial" w:cs="Arial"/>
          <w:b/>
          <w:u w:val="single"/>
        </w:rPr>
        <w:t>is calculated</w:t>
      </w:r>
      <w:proofErr w:type="gramEnd"/>
      <w:r w:rsidRPr="00824551">
        <w:rPr>
          <w:rFonts w:ascii="Arial" w:hAnsi="Arial" w:cs="Arial"/>
          <w:b/>
          <w:u w:val="single"/>
        </w:rPr>
        <w:t xml:space="preserve"> as follows:</w:t>
      </w:r>
    </w:p>
    <w:p w:rsidR="009E7AE0" w:rsidRPr="00726052" w:rsidRDefault="009E7AE0" w:rsidP="009E7AE0">
      <w:pPr>
        <w:spacing w:before="57" w:after="0" w:line="240" w:lineRule="auto"/>
        <w:ind w:right="-20"/>
        <w:rPr>
          <w:rFonts w:ascii="Arial" w:hAnsi="Arial" w:cs="Arial"/>
          <w:spacing w:val="-1"/>
          <w:sz w:val="24"/>
          <w:szCs w:val="24"/>
        </w:rPr>
      </w:pPr>
    </w:p>
    <w:p w:rsidR="009E7AE0" w:rsidRPr="005F7A75" w:rsidRDefault="009E7AE0">
      <w:pPr>
        <w:pStyle w:val="ListParagraph"/>
        <w:spacing w:after="0"/>
        <w:ind w:left="0" w:right="-20"/>
        <w:rPr>
          <w:rFonts w:ascii="Arial" w:hAnsi="Arial" w:cs="Arial"/>
          <w:spacing w:val="-2"/>
        </w:rPr>
      </w:pPr>
      <w:r w:rsidRPr="005F7A75">
        <w:rPr>
          <w:rFonts w:ascii="Arial" w:hAnsi="Arial" w:cs="Arial"/>
        </w:rPr>
        <w:t>G</w:t>
      </w:r>
      <w:r w:rsidRPr="005F7A75">
        <w:rPr>
          <w:rFonts w:ascii="Arial" w:hAnsi="Arial" w:cs="Arial"/>
          <w:spacing w:val="-3"/>
        </w:rPr>
        <w:t>r</w:t>
      </w:r>
      <w:r w:rsidRPr="005F7A75">
        <w:rPr>
          <w:rFonts w:ascii="Arial" w:hAnsi="Arial" w:cs="Arial"/>
          <w:spacing w:val="1"/>
        </w:rPr>
        <w:t>o</w:t>
      </w:r>
      <w:r w:rsidRPr="005F7A75">
        <w:rPr>
          <w:rFonts w:ascii="Arial" w:hAnsi="Arial" w:cs="Arial"/>
        </w:rPr>
        <w:t>ss</w:t>
      </w:r>
      <w:r w:rsidRPr="005F7A75">
        <w:rPr>
          <w:rFonts w:ascii="Arial" w:hAnsi="Arial" w:cs="Arial"/>
          <w:spacing w:val="-2"/>
        </w:rPr>
        <w:t xml:space="preserve"> </w:t>
      </w:r>
      <w:r w:rsidRPr="005F7A75">
        <w:rPr>
          <w:rFonts w:ascii="Arial" w:hAnsi="Arial" w:cs="Arial"/>
        </w:rPr>
        <w:t>a</w:t>
      </w:r>
      <w:r w:rsidRPr="005F7A75">
        <w:rPr>
          <w:rFonts w:ascii="Arial" w:hAnsi="Arial" w:cs="Arial"/>
          <w:spacing w:val="-1"/>
        </w:rPr>
        <w:t>pp</w:t>
      </w:r>
      <w:r w:rsidRPr="005F7A75">
        <w:rPr>
          <w:rFonts w:ascii="Arial" w:hAnsi="Arial" w:cs="Arial"/>
        </w:rPr>
        <w:t>reciat</w:t>
      </w:r>
      <w:r w:rsidRPr="005F7A75">
        <w:rPr>
          <w:rFonts w:ascii="Arial" w:hAnsi="Arial" w:cs="Arial"/>
          <w:spacing w:val="-2"/>
        </w:rPr>
        <w:t>i</w:t>
      </w:r>
      <w:r w:rsidRPr="005F7A75">
        <w:rPr>
          <w:rFonts w:ascii="Arial" w:hAnsi="Arial" w:cs="Arial"/>
          <w:spacing w:val="1"/>
        </w:rPr>
        <w:t>o</w:t>
      </w:r>
      <w:r w:rsidRPr="005F7A75">
        <w:rPr>
          <w:rFonts w:ascii="Arial" w:hAnsi="Arial" w:cs="Arial"/>
        </w:rPr>
        <w:t>n</w:t>
      </w:r>
      <w:r w:rsidRPr="005F7A75">
        <w:rPr>
          <w:rFonts w:ascii="Arial" w:hAnsi="Arial" w:cs="Arial"/>
          <w:spacing w:val="-1"/>
        </w:rPr>
        <w:t xml:space="preserve"> </w:t>
      </w:r>
      <w:r w:rsidRPr="005F7A75">
        <w:rPr>
          <w:rFonts w:ascii="Arial" w:hAnsi="Arial" w:cs="Arial"/>
        </w:rPr>
        <w:t>is</w:t>
      </w:r>
      <w:r w:rsidRPr="005F7A75">
        <w:rPr>
          <w:rFonts w:ascii="Arial" w:hAnsi="Arial" w:cs="Arial"/>
          <w:spacing w:val="-1"/>
        </w:rPr>
        <w:t xml:space="preserve"> </w:t>
      </w:r>
      <w:r w:rsidRPr="005F7A75">
        <w:rPr>
          <w:rFonts w:ascii="Arial" w:hAnsi="Arial" w:cs="Arial"/>
        </w:rPr>
        <w:t>ca</w:t>
      </w:r>
      <w:r w:rsidRPr="005F7A75">
        <w:rPr>
          <w:rFonts w:ascii="Arial" w:hAnsi="Arial" w:cs="Arial"/>
          <w:spacing w:val="-3"/>
        </w:rPr>
        <w:t>l</w:t>
      </w:r>
      <w:r w:rsidRPr="005F7A75">
        <w:rPr>
          <w:rFonts w:ascii="Arial" w:hAnsi="Arial" w:cs="Arial"/>
        </w:rPr>
        <w:t>cu</w:t>
      </w:r>
      <w:r w:rsidRPr="005F7A75">
        <w:rPr>
          <w:rFonts w:ascii="Arial" w:hAnsi="Arial" w:cs="Arial"/>
          <w:spacing w:val="-1"/>
        </w:rPr>
        <w:t>l</w:t>
      </w:r>
      <w:r w:rsidRPr="005F7A75">
        <w:rPr>
          <w:rFonts w:ascii="Arial" w:hAnsi="Arial" w:cs="Arial"/>
        </w:rPr>
        <w:t>at</w:t>
      </w:r>
      <w:r w:rsidRPr="005F7A75">
        <w:rPr>
          <w:rFonts w:ascii="Arial" w:hAnsi="Arial" w:cs="Arial"/>
          <w:spacing w:val="1"/>
        </w:rPr>
        <w:t>e</w:t>
      </w:r>
      <w:r w:rsidRPr="005F7A75">
        <w:rPr>
          <w:rFonts w:ascii="Arial" w:hAnsi="Arial" w:cs="Arial"/>
        </w:rPr>
        <w:t>d</w:t>
      </w:r>
      <w:r w:rsidRPr="005F7A75">
        <w:rPr>
          <w:rFonts w:ascii="Arial" w:hAnsi="Arial" w:cs="Arial"/>
          <w:spacing w:val="-1"/>
        </w:rPr>
        <w:t xml:space="preserve"> </w:t>
      </w:r>
      <w:r w:rsidRPr="005F7A75">
        <w:rPr>
          <w:rFonts w:ascii="Arial" w:hAnsi="Arial" w:cs="Arial"/>
        </w:rPr>
        <w:t>by</w:t>
      </w:r>
      <w:r w:rsidRPr="005F7A75">
        <w:rPr>
          <w:rFonts w:ascii="Arial" w:hAnsi="Arial" w:cs="Arial"/>
          <w:spacing w:val="-2"/>
        </w:rPr>
        <w:t xml:space="preserve"> </w:t>
      </w:r>
      <w:r w:rsidRPr="005F7A75">
        <w:rPr>
          <w:rFonts w:ascii="Arial" w:hAnsi="Arial" w:cs="Arial"/>
        </w:rPr>
        <w:t>su</w:t>
      </w:r>
      <w:r w:rsidRPr="005F7A75">
        <w:rPr>
          <w:rFonts w:ascii="Arial" w:hAnsi="Arial" w:cs="Arial"/>
          <w:spacing w:val="-1"/>
        </w:rPr>
        <w:t>b</w:t>
      </w:r>
      <w:r w:rsidRPr="005F7A75">
        <w:rPr>
          <w:rFonts w:ascii="Arial" w:hAnsi="Arial" w:cs="Arial"/>
        </w:rPr>
        <w:t>tracting</w:t>
      </w:r>
      <w:r w:rsidRPr="005F7A75">
        <w:rPr>
          <w:rFonts w:ascii="Arial" w:hAnsi="Arial" w:cs="Arial"/>
          <w:spacing w:val="-3"/>
        </w:rPr>
        <w:t xml:space="preserve"> </w:t>
      </w:r>
      <w:r w:rsidRPr="005F7A75">
        <w:rPr>
          <w:rFonts w:ascii="Arial" w:hAnsi="Arial" w:cs="Arial"/>
        </w:rPr>
        <w:t>the</w:t>
      </w:r>
      <w:r w:rsidRPr="005F7A75">
        <w:rPr>
          <w:rFonts w:ascii="Arial" w:hAnsi="Arial" w:cs="Arial"/>
          <w:spacing w:val="-2"/>
        </w:rPr>
        <w:t xml:space="preserve"> </w:t>
      </w:r>
      <w:r w:rsidRPr="005F7A75">
        <w:rPr>
          <w:rFonts w:ascii="Arial" w:hAnsi="Arial" w:cs="Arial"/>
          <w:spacing w:val="1"/>
        </w:rPr>
        <w:t>o</w:t>
      </w:r>
      <w:r w:rsidRPr="005F7A75">
        <w:rPr>
          <w:rFonts w:ascii="Arial" w:hAnsi="Arial" w:cs="Arial"/>
        </w:rPr>
        <w:t>ri</w:t>
      </w:r>
      <w:r w:rsidRPr="005F7A75">
        <w:rPr>
          <w:rFonts w:ascii="Arial" w:hAnsi="Arial" w:cs="Arial"/>
          <w:spacing w:val="-1"/>
        </w:rPr>
        <w:t>g</w:t>
      </w:r>
      <w:r w:rsidRPr="005F7A75">
        <w:rPr>
          <w:rFonts w:ascii="Arial" w:hAnsi="Arial" w:cs="Arial"/>
        </w:rPr>
        <w:t>i</w:t>
      </w:r>
      <w:r w:rsidRPr="005F7A75">
        <w:rPr>
          <w:rFonts w:ascii="Arial" w:hAnsi="Arial" w:cs="Arial"/>
          <w:spacing w:val="-1"/>
        </w:rPr>
        <w:t>n</w:t>
      </w:r>
      <w:r w:rsidRPr="005F7A75">
        <w:rPr>
          <w:rFonts w:ascii="Arial" w:hAnsi="Arial" w:cs="Arial"/>
        </w:rPr>
        <w:t>al sales</w:t>
      </w:r>
      <w:r w:rsidRPr="005F7A75">
        <w:rPr>
          <w:rFonts w:ascii="Arial" w:hAnsi="Arial" w:cs="Arial"/>
          <w:spacing w:val="-2"/>
        </w:rPr>
        <w:t xml:space="preserve"> </w:t>
      </w:r>
      <w:r w:rsidRPr="005F7A75">
        <w:rPr>
          <w:rFonts w:ascii="Arial" w:hAnsi="Arial" w:cs="Arial"/>
        </w:rPr>
        <w:t>p</w:t>
      </w:r>
      <w:r w:rsidRPr="005F7A75">
        <w:rPr>
          <w:rFonts w:ascii="Arial" w:hAnsi="Arial" w:cs="Arial"/>
          <w:spacing w:val="1"/>
        </w:rPr>
        <w:t>r</w:t>
      </w:r>
      <w:r w:rsidRPr="005F7A75">
        <w:rPr>
          <w:rFonts w:ascii="Arial" w:hAnsi="Arial" w:cs="Arial"/>
        </w:rPr>
        <w:t>ice</w:t>
      </w:r>
      <w:r w:rsidRPr="005F7A75">
        <w:rPr>
          <w:rFonts w:ascii="Arial" w:hAnsi="Arial" w:cs="Arial"/>
          <w:spacing w:val="1"/>
        </w:rPr>
        <w:t xml:space="preserve"> </w:t>
      </w:r>
      <w:r w:rsidRPr="005F7A75">
        <w:rPr>
          <w:rFonts w:ascii="Arial" w:hAnsi="Arial" w:cs="Arial"/>
        </w:rPr>
        <w:t>f</w:t>
      </w:r>
      <w:r w:rsidRPr="005F7A75">
        <w:rPr>
          <w:rFonts w:ascii="Arial" w:hAnsi="Arial" w:cs="Arial"/>
          <w:spacing w:val="-3"/>
        </w:rPr>
        <w:t>r</w:t>
      </w:r>
      <w:r w:rsidRPr="005F7A75">
        <w:rPr>
          <w:rFonts w:ascii="Arial" w:hAnsi="Arial" w:cs="Arial"/>
          <w:spacing w:val="-1"/>
        </w:rPr>
        <w:t>o</w:t>
      </w:r>
      <w:r w:rsidRPr="005F7A75">
        <w:rPr>
          <w:rFonts w:ascii="Arial" w:hAnsi="Arial" w:cs="Arial"/>
        </w:rPr>
        <w:t>m</w:t>
      </w:r>
      <w:r w:rsidRPr="005F7A75">
        <w:rPr>
          <w:rFonts w:ascii="Arial" w:hAnsi="Arial" w:cs="Arial"/>
          <w:spacing w:val="1"/>
        </w:rPr>
        <w:t xml:space="preserve"> t</w:t>
      </w:r>
      <w:r w:rsidRPr="005F7A75">
        <w:rPr>
          <w:rFonts w:ascii="Arial" w:hAnsi="Arial" w:cs="Arial"/>
          <w:spacing w:val="-3"/>
        </w:rPr>
        <w:t>h</w:t>
      </w:r>
      <w:r w:rsidRPr="005F7A75">
        <w:rPr>
          <w:rFonts w:ascii="Arial" w:hAnsi="Arial" w:cs="Arial"/>
        </w:rPr>
        <w:t>e</w:t>
      </w:r>
      <w:r w:rsidRPr="005F7A75">
        <w:rPr>
          <w:rFonts w:ascii="Arial" w:hAnsi="Arial" w:cs="Arial"/>
          <w:spacing w:val="1"/>
        </w:rPr>
        <w:t xml:space="preserve"> </w:t>
      </w:r>
      <w:r w:rsidRPr="005F7A75">
        <w:rPr>
          <w:rFonts w:ascii="Arial" w:hAnsi="Arial" w:cs="Arial"/>
        </w:rPr>
        <w:t>cu</w:t>
      </w:r>
      <w:r w:rsidRPr="005F7A75">
        <w:rPr>
          <w:rFonts w:ascii="Arial" w:hAnsi="Arial" w:cs="Arial"/>
          <w:spacing w:val="-1"/>
        </w:rPr>
        <w:t>r</w:t>
      </w:r>
      <w:r w:rsidRPr="005F7A75">
        <w:rPr>
          <w:rFonts w:ascii="Arial" w:hAnsi="Arial" w:cs="Arial"/>
        </w:rPr>
        <w:t>rent</w:t>
      </w:r>
      <w:r w:rsidRPr="005F7A75">
        <w:rPr>
          <w:rFonts w:ascii="Arial" w:hAnsi="Arial" w:cs="Arial"/>
          <w:spacing w:val="-2"/>
        </w:rPr>
        <w:t xml:space="preserve"> </w:t>
      </w:r>
      <w:r w:rsidR="00824551">
        <w:rPr>
          <w:rFonts w:ascii="Arial" w:hAnsi="Arial" w:cs="Arial"/>
          <w:spacing w:val="-2"/>
        </w:rPr>
        <w:t>s</w:t>
      </w:r>
      <w:r w:rsidRPr="005F7A75">
        <w:rPr>
          <w:rFonts w:ascii="Arial" w:hAnsi="Arial" w:cs="Arial"/>
        </w:rPr>
        <w:t xml:space="preserve">ales </w:t>
      </w:r>
      <w:r w:rsidRPr="005F7A75">
        <w:rPr>
          <w:rFonts w:ascii="Arial" w:hAnsi="Arial" w:cs="Arial"/>
          <w:spacing w:val="-1"/>
        </w:rPr>
        <w:t>p</w:t>
      </w:r>
      <w:r w:rsidRPr="005F7A75">
        <w:rPr>
          <w:rFonts w:ascii="Arial" w:hAnsi="Arial" w:cs="Arial"/>
        </w:rPr>
        <w:t>rice</w:t>
      </w:r>
      <w:r w:rsidRPr="005F7A75">
        <w:rPr>
          <w:rFonts w:ascii="Arial" w:hAnsi="Arial" w:cs="Arial"/>
          <w:spacing w:val="-1"/>
        </w:rPr>
        <w:t xml:space="preserve"> </w:t>
      </w:r>
      <w:r w:rsidRPr="005F7A75">
        <w:rPr>
          <w:rFonts w:ascii="Arial" w:hAnsi="Arial" w:cs="Arial"/>
          <w:spacing w:val="1"/>
        </w:rPr>
        <w:t>o</w:t>
      </w:r>
      <w:r w:rsidRPr="005F7A75">
        <w:rPr>
          <w:rFonts w:ascii="Arial" w:hAnsi="Arial" w:cs="Arial"/>
        </w:rPr>
        <w:t>r t</w:t>
      </w:r>
      <w:r w:rsidRPr="005F7A75">
        <w:rPr>
          <w:rFonts w:ascii="Arial" w:hAnsi="Arial" w:cs="Arial"/>
          <w:spacing w:val="-1"/>
        </w:rPr>
        <w:t>h</w:t>
      </w:r>
      <w:r w:rsidRPr="005F7A75">
        <w:rPr>
          <w:rFonts w:ascii="Arial" w:hAnsi="Arial" w:cs="Arial"/>
        </w:rPr>
        <w:t>e</w:t>
      </w:r>
      <w:r w:rsidRPr="005F7A75">
        <w:rPr>
          <w:rFonts w:ascii="Arial" w:hAnsi="Arial" w:cs="Arial"/>
          <w:spacing w:val="-2"/>
        </w:rPr>
        <w:t xml:space="preserve"> </w:t>
      </w:r>
      <w:r w:rsidRPr="005F7A75">
        <w:rPr>
          <w:rFonts w:ascii="Arial" w:hAnsi="Arial" w:cs="Arial"/>
        </w:rPr>
        <w:t>c</w:t>
      </w:r>
      <w:r w:rsidRPr="005F7A75">
        <w:rPr>
          <w:rFonts w:ascii="Arial" w:hAnsi="Arial" w:cs="Arial"/>
          <w:spacing w:val="-1"/>
        </w:rPr>
        <w:t>u</w:t>
      </w:r>
      <w:r w:rsidRPr="005F7A75">
        <w:rPr>
          <w:rFonts w:ascii="Arial" w:hAnsi="Arial" w:cs="Arial"/>
        </w:rPr>
        <w:t>rre</w:t>
      </w:r>
      <w:r w:rsidRPr="005F7A75">
        <w:rPr>
          <w:rFonts w:ascii="Arial" w:hAnsi="Arial" w:cs="Arial"/>
          <w:spacing w:val="-1"/>
        </w:rPr>
        <w:t>n</w:t>
      </w:r>
      <w:r w:rsidRPr="005F7A75">
        <w:rPr>
          <w:rFonts w:ascii="Arial" w:hAnsi="Arial" w:cs="Arial"/>
        </w:rPr>
        <w:t>t</w:t>
      </w:r>
      <w:r w:rsidRPr="005F7A75">
        <w:rPr>
          <w:rFonts w:ascii="Arial" w:hAnsi="Arial" w:cs="Arial"/>
          <w:spacing w:val="-2"/>
        </w:rPr>
        <w:t xml:space="preserve"> </w:t>
      </w:r>
      <w:r w:rsidRPr="005F7A75">
        <w:rPr>
          <w:rFonts w:ascii="Arial" w:hAnsi="Arial" w:cs="Arial"/>
        </w:rPr>
        <w:t>ap</w:t>
      </w:r>
      <w:r w:rsidRPr="005F7A75">
        <w:rPr>
          <w:rFonts w:ascii="Arial" w:hAnsi="Arial" w:cs="Arial"/>
          <w:spacing w:val="-1"/>
        </w:rPr>
        <w:t>p</w:t>
      </w:r>
      <w:r w:rsidRPr="005F7A75">
        <w:rPr>
          <w:rFonts w:ascii="Arial" w:hAnsi="Arial" w:cs="Arial"/>
        </w:rPr>
        <w:t>ra</w:t>
      </w:r>
      <w:r w:rsidRPr="005F7A75">
        <w:rPr>
          <w:rFonts w:ascii="Arial" w:hAnsi="Arial" w:cs="Arial"/>
          <w:spacing w:val="-1"/>
        </w:rPr>
        <w:t>i</w:t>
      </w:r>
      <w:r w:rsidRPr="005F7A75">
        <w:rPr>
          <w:rFonts w:ascii="Arial" w:hAnsi="Arial" w:cs="Arial"/>
        </w:rPr>
        <w:t xml:space="preserve">sed </w:t>
      </w:r>
      <w:r w:rsidRPr="005F7A75">
        <w:rPr>
          <w:rFonts w:ascii="Arial" w:hAnsi="Arial" w:cs="Arial"/>
          <w:spacing w:val="1"/>
        </w:rPr>
        <w:t>v</w:t>
      </w:r>
      <w:r w:rsidRPr="005F7A75">
        <w:rPr>
          <w:rFonts w:ascii="Arial" w:hAnsi="Arial" w:cs="Arial"/>
        </w:rPr>
        <w:t>al</w:t>
      </w:r>
      <w:r w:rsidRPr="005F7A75">
        <w:rPr>
          <w:rFonts w:ascii="Arial" w:hAnsi="Arial" w:cs="Arial"/>
          <w:spacing w:val="-4"/>
        </w:rPr>
        <w:t>u</w:t>
      </w:r>
      <w:r w:rsidRPr="005F7A75">
        <w:rPr>
          <w:rFonts w:ascii="Arial" w:hAnsi="Arial" w:cs="Arial"/>
        </w:rPr>
        <w:t>e</w:t>
      </w:r>
      <w:r w:rsidRPr="005F7A75">
        <w:rPr>
          <w:rFonts w:ascii="Arial" w:hAnsi="Arial" w:cs="Arial"/>
          <w:spacing w:val="1"/>
        </w:rPr>
        <w:t xml:space="preserve"> </w:t>
      </w:r>
      <w:r w:rsidRPr="005F7A75">
        <w:rPr>
          <w:rFonts w:ascii="Arial" w:hAnsi="Arial" w:cs="Arial"/>
        </w:rPr>
        <w:t>if t</w:t>
      </w:r>
      <w:r w:rsidRPr="005F7A75">
        <w:rPr>
          <w:rFonts w:ascii="Arial" w:hAnsi="Arial" w:cs="Arial"/>
          <w:spacing w:val="-3"/>
        </w:rPr>
        <w:t>h</w:t>
      </w:r>
      <w:r w:rsidRPr="005F7A75">
        <w:rPr>
          <w:rFonts w:ascii="Arial" w:hAnsi="Arial" w:cs="Arial"/>
        </w:rPr>
        <w:t>e</w:t>
      </w:r>
      <w:r w:rsidRPr="005F7A75">
        <w:rPr>
          <w:rFonts w:ascii="Arial" w:hAnsi="Arial" w:cs="Arial"/>
          <w:spacing w:val="1"/>
        </w:rPr>
        <w:t xml:space="preserve"> </w:t>
      </w:r>
      <w:proofErr w:type="gramStart"/>
      <w:r w:rsidRPr="005F7A75">
        <w:rPr>
          <w:rFonts w:ascii="Arial" w:hAnsi="Arial" w:cs="Arial"/>
        </w:rPr>
        <w:t>l</w:t>
      </w:r>
      <w:r w:rsidRPr="005F7A75">
        <w:rPr>
          <w:rFonts w:ascii="Arial" w:hAnsi="Arial" w:cs="Arial"/>
          <w:spacing w:val="-2"/>
        </w:rPr>
        <w:t>o</w:t>
      </w:r>
      <w:r w:rsidRPr="005F7A75">
        <w:rPr>
          <w:rFonts w:ascii="Arial" w:hAnsi="Arial" w:cs="Arial"/>
        </w:rPr>
        <w:t>an</w:t>
      </w:r>
      <w:r w:rsidRPr="005F7A75">
        <w:rPr>
          <w:rFonts w:ascii="Arial" w:hAnsi="Arial" w:cs="Arial"/>
          <w:spacing w:val="-1"/>
        </w:rPr>
        <w:t xml:space="preserve"> </w:t>
      </w:r>
      <w:r w:rsidRPr="005F7A75">
        <w:rPr>
          <w:rFonts w:ascii="Arial" w:hAnsi="Arial" w:cs="Arial"/>
        </w:rPr>
        <w:t>ac</w:t>
      </w:r>
      <w:r w:rsidRPr="005F7A75">
        <w:rPr>
          <w:rFonts w:ascii="Arial" w:hAnsi="Arial" w:cs="Arial"/>
          <w:spacing w:val="-2"/>
        </w:rPr>
        <w:t>c</w:t>
      </w:r>
      <w:r w:rsidRPr="005F7A75">
        <w:rPr>
          <w:rFonts w:ascii="Arial" w:hAnsi="Arial" w:cs="Arial"/>
        </w:rPr>
        <w:t>el</w:t>
      </w:r>
      <w:r w:rsidRPr="005F7A75">
        <w:rPr>
          <w:rFonts w:ascii="Arial" w:hAnsi="Arial" w:cs="Arial"/>
          <w:spacing w:val="-2"/>
        </w:rPr>
        <w:t>e</w:t>
      </w:r>
      <w:r w:rsidRPr="005F7A75">
        <w:rPr>
          <w:rFonts w:ascii="Arial" w:hAnsi="Arial" w:cs="Arial"/>
        </w:rPr>
        <w:t>rati</w:t>
      </w:r>
      <w:r w:rsidRPr="005F7A75">
        <w:rPr>
          <w:rFonts w:ascii="Arial" w:hAnsi="Arial" w:cs="Arial"/>
          <w:spacing w:val="-1"/>
        </w:rPr>
        <w:t>n</w:t>
      </w:r>
      <w:r w:rsidRPr="005F7A75">
        <w:rPr>
          <w:rFonts w:ascii="Arial" w:hAnsi="Arial" w:cs="Arial"/>
        </w:rPr>
        <w:t>g</w:t>
      </w:r>
      <w:proofErr w:type="gramEnd"/>
      <w:r w:rsidRPr="005F7A75">
        <w:rPr>
          <w:rFonts w:ascii="Arial" w:hAnsi="Arial" w:cs="Arial"/>
          <w:spacing w:val="-1"/>
        </w:rPr>
        <w:t xml:space="preserve"> </w:t>
      </w:r>
      <w:r w:rsidRPr="005F7A75">
        <w:rPr>
          <w:rFonts w:ascii="Arial" w:hAnsi="Arial" w:cs="Arial"/>
          <w:spacing w:val="1"/>
        </w:rPr>
        <w:t>e</w:t>
      </w:r>
      <w:r w:rsidRPr="005F7A75">
        <w:rPr>
          <w:rFonts w:ascii="Arial" w:hAnsi="Arial" w:cs="Arial"/>
          <w:spacing w:val="-1"/>
        </w:rPr>
        <w:t>v</w:t>
      </w:r>
      <w:r w:rsidRPr="005F7A75">
        <w:rPr>
          <w:rFonts w:ascii="Arial" w:hAnsi="Arial" w:cs="Arial"/>
        </w:rPr>
        <w:t>ent is</w:t>
      </w:r>
      <w:r w:rsidRPr="005F7A75">
        <w:rPr>
          <w:rFonts w:ascii="Arial" w:hAnsi="Arial" w:cs="Arial"/>
          <w:spacing w:val="-1"/>
        </w:rPr>
        <w:t xml:space="preserve"> </w:t>
      </w:r>
      <w:r w:rsidRPr="005F7A75">
        <w:rPr>
          <w:rFonts w:ascii="Arial" w:hAnsi="Arial" w:cs="Arial"/>
          <w:spacing w:val="1"/>
        </w:rPr>
        <w:t>o</w:t>
      </w:r>
      <w:r w:rsidRPr="005F7A75">
        <w:rPr>
          <w:rFonts w:ascii="Arial" w:hAnsi="Arial" w:cs="Arial"/>
        </w:rPr>
        <w:t>t</w:t>
      </w:r>
      <w:r w:rsidRPr="005F7A75">
        <w:rPr>
          <w:rFonts w:ascii="Arial" w:hAnsi="Arial" w:cs="Arial"/>
          <w:spacing w:val="-3"/>
        </w:rPr>
        <w:t>h</w:t>
      </w:r>
      <w:r w:rsidRPr="005F7A75">
        <w:rPr>
          <w:rFonts w:ascii="Arial" w:hAnsi="Arial" w:cs="Arial"/>
        </w:rPr>
        <w:t>er</w:t>
      </w:r>
      <w:r w:rsidRPr="005F7A75">
        <w:rPr>
          <w:rFonts w:ascii="Arial" w:hAnsi="Arial" w:cs="Arial"/>
          <w:spacing w:val="1"/>
        </w:rPr>
        <w:t xml:space="preserve"> </w:t>
      </w:r>
      <w:r w:rsidRPr="005F7A75">
        <w:rPr>
          <w:rFonts w:ascii="Arial" w:hAnsi="Arial" w:cs="Arial"/>
        </w:rPr>
        <w:t>than</w:t>
      </w:r>
      <w:r w:rsidRPr="005F7A75">
        <w:rPr>
          <w:rFonts w:ascii="Arial" w:hAnsi="Arial" w:cs="Arial"/>
          <w:spacing w:val="-1"/>
        </w:rPr>
        <w:t xml:space="preserve"> </w:t>
      </w:r>
      <w:r w:rsidRPr="005F7A75">
        <w:rPr>
          <w:rFonts w:ascii="Arial" w:hAnsi="Arial" w:cs="Arial"/>
          <w:spacing w:val="-2"/>
        </w:rPr>
        <w:t>s</w:t>
      </w:r>
      <w:r w:rsidRPr="005F7A75">
        <w:rPr>
          <w:rFonts w:ascii="Arial" w:hAnsi="Arial" w:cs="Arial"/>
        </w:rPr>
        <w:t xml:space="preserve">ale </w:t>
      </w:r>
      <w:r w:rsidRPr="005F7A75">
        <w:rPr>
          <w:rFonts w:ascii="Arial" w:hAnsi="Arial" w:cs="Arial"/>
          <w:spacing w:val="1"/>
        </w:rPr>
        <w:t>o</w:t>
      </w:r>
      <w:r w:rsidRPr="005F7A75">
        <w:rPr>
          <w:rFonts w:ascii="Arial" w:hAnsi="Arial" w:cs="Arial"/>
        </w:rPr>
        <w:t>f</w:t>
      </w:r>
      <w:r w:rsidRPr="005F7A75">
        <w:rPr>
          <w:rFonts w:ascii="Arial" w:hAnsi="Arial" w:cs="Arial"/>
          <w:spacing w:val="-3"/>
        </w:rPr>
        <w:t xml:space="preserve"> </w:t>
      </w:r>
      <w:r w:rsidRPr="005F7A75">
        <w:rPr>
          <w:rFonts w:ascii="Arial" w:hAnsi="Arial" w:cs="Arial"/>
          <w:spacing w:val="1"/>
        </w:rPr>
        <w:t>t</w:t>
      </w:r>
      <w:r w:rsidRPr="005F7A75">
        <w:rPr>
          <w:rFonts w:ascii="Arial" w:hAnsi="Arial" w:cs="Arial"/>
          <w:spacing w:val="-1"/>
        </w:rPr>
        <w:t>h</w:t>
      </w:r>
      <w:r w:rsidRPr="005F7A75">
        <w:rPr>
          <w:rFonts w:ascii="Arial" w:hAnsi="Arial" w:cs="Arial"/>
        </w:rPr>
        <w:t>e</w:t>
      </w:r>
      <w:r w:rsidRPr="005F7A75">
        <w:rPr>
          <w:rFonts w:ascii="Arial" w:hAnsi="Arial" w:cs="Arial"/>
          <w:spacing w:val="1"/>
        </w:rPr>
        <w:t xml:space="preserve"> p</w:t>
      </w:r>
      <w:r w:rsidRPr="005F7A75">
        <w:rPr>
          <w:rFonts w:ascii="Arial" w:hAnsi="Arial" w:cs="Arial"/>
          <w:spacing w:val="-3"/>
        </w:rPr>
        <w:t>r</w:t>
      </w:r>
      <w:r w:rsidRPr="005F7A75">
        <w:rPr>
          <w:rFonts w:ascii="Arial" w:hAnsi="Arial" w:cs="Arial"/>
          <w:spacing w:val="1"/>
        </w:rPr>
        <w:t>o</w:t>
      </w:r>
      <w:r w:rsidRPr="005F7A75">
        <w:rPr>
          <w:rFonts w:ascii="Arial" w:hAnsi="Arial" w:cs="Arial"/>
          <w:spacing w:val="-1"/>
        </w:rPr>
        <w:t>p</w:t>
      </w:r>
      <w:r w:rsidRPr="005F7A75">
        <w:rPr>
          <w:rFonts w:ascii="Arial" w:hAnsi="Arial" w:cs="Arial"/>
        </w:rPr>
        <w:t>e</w:t>
      </w:r>
      <w:r w:rsidRPr="005F7A75">
        <w:rPr>
          <w:rFonts w:ascii="Arial" w:hAnsi="Arial" w:cs="Arial"/>
          <w:spacing w:val="-2"/>
        </w:rPr>
        <w:t>r</w:t>
      </w:r>
      <w:r w:rsidRPr="005F7A75">
        <w:rPr>
          <w:rFonts w:ascii="Arial" w:hAnsi="Arial" w:cs="Arial"/>
        </w:rPr>
        <w:t>t</w:t>
      </w:r>
      <w:r w:rsidRPr="005F7A75">
        <w:rPr>
          <w:rFonts w:ascii="Arial" w:hAnsi="Arial" w:cs="Arial"/>
          <w:spacing w:val="-1"/>
        </w:rPr>
        <w:t>y</w:t>
      </w:r>
      <w:r w:rsidR="004979E5">
        <w:rPr>
          <w:rFonts w:ascii="Arial" w:hAnsi="Arial" w:cs="Arial"/>
        </w:rPr>
        <w:t>.</w:t>
      </w:r>
    </w:p>
    <w:p w:rsidR="009E7AE0" w:rsidRPr="005F7A75" w:rsidRDefault="009E7AE0">
      <w:pPr>
        <w:spacing w:after="0"/>
        <w:rPr>
          <w:rFonts w:ascii="Arial" w:hAnsi="Arial" w:cs="Arial"/>
        </w:rPr>
      </w:pPr>
    </w:p>
    <w:p w:rsidR="009E7AE0" w:rsidRPr="005F7A75" w:rsidRDefault="009E7AE0">
      <w:pPr>
        <w:pStyle w:val="ListParagraph"/>
        <w:spacing w:after="0"/>
        <w:ind w:left="0" w:right="154"/>
        <w:rPr>
          <w:rFonts w:ascii="Arial" w:hAnsi="Arial" w:cs="Arial"/>
        </w:rPr>
      </w:pPr>
      <w:r w:rsidRPr="005F7A75">
        <w:rPr>
          <w:rFonts w:ascii="Arial" w:hAnsi="Arial" w:cs="Arial"/>
          <w:spacing w:val="-1"/>
        </w:rPr>
        <w:t>N</w:t>
      </w:r>
      <w:r w:rsidRPr="005F7A75">
        <w:rPr>
          <w:rFonts w:ascii="Arial" w:hAnsi="Arial" w:cs="Arial"/>
          <w:spacing w:val="-2"/>
        </w:rPr>
        <w:t>e</w:t>
      </w:r>
      <w:r w:rsidRPr="005F7A75">
        <w:rPr>
          <w:rFonts w:ascii="Arial" w:hAnsi="Arial" w:cs="Arial"/>
        </w:rPr>
        <w:t>t</w:t>
      </w:r>
      <w:r w:rsidRPr="005F7A75">
        <w:rPr>
          <w:rFonts w:ascii="Arial" w:hAnsi="Arial" w:cs="Arial"/>
          <w:spacing w:val="1"/>
        </w:rPr>
        <w:t xml:space="preserve"> </w:t>
      </w:r>
      <w:r w:rsidRPr="005F7A75">
        <w:rPr>
          <w:rFonts w:ascii="Arial" w:hAnsi="Arial" w:cs="Arial"/>
        </w:rPr>
        <w:t>a</w:t>
      </w:r>
      <w:r w:rsidRPr="005F7A75">
        <w:rPr>
          <w:rFonts w:ascii="Arial" w:hAnsi="Arial" w:cs="Arial"/>
          <w:spacing w:val="-1"/>
        </w:rPr>
        <w:t>pp</w:t>
      </w:r>
      <w:r w:rsidRPr="005F7A75">
        <w:rPr>
          <w:rFonts w:ascii="Arial" w:hAnsi="Arial" w:cs="Arial"/>
        </w:rPr>
        <w:t>reci</w:t>
      </w:r>
      <w:r w:rsidRPr="005F7A75">
        <w:rPr>
          <w:rFonts w:ascii="Arial" w:hAnsi="Arial" w:cs="Arial"/>
          <w:spacing w:val="-3"/>
        </w:rPr>
        <w:t>a</w:t>
      </w:r>
      <w:r w:rsidRPr="005F7A75">
        <w:rPr>
          <w:rFonts w:ascii="Arial" w:hAnsi="Arial" w:cs="Arial"/>
        </w:rPr>
        <w:t>ti</w:t>
      </w:r>
      <w:r w:rsidRPr="005F7A75">
        <w:rPr>
          <w:rFonts w:ascii="Arial" w:hAnsi="Arial" w:cs="Arial"/>
          <w:spacing w:val="1"/>
        </w:rPr>
        <w:t>o</w:t>
      </w:r>
      <w:r w:rsidRPr="005F7A75">
        <w:rPr>
          <w:rFonts w:ascii="Arial" w:hAnsi="Arial" w:cs="Arial"/>
        </w:rPr>
        <w:t xml:space="preserve">n </w:t>
      </w:r>
      <w:proofErr w:type="gramStart"/>
      <w:r w:rsidRPr="005F7A75">
        <w:rPr>
          <w:rFonts w:ascii="Arial" w:hAnsi="Arial" w:cs="Arial"/>
        </w:rPr>
        <w:t>is</w:t>
      </w:r>
      <w:r w:rsidRPr="005F7A75">
        <w:rPr>
          <w:rFonts w:ascii="Arial" w:hAnsi="Arial" w:cs="Arial"/>
          <w:spacing w:val="-2"/>
        </w:rPr>
        <w:t xml:space="preserve"> </w:t>
      </w:r>
      <w:r w:rsidRPr="005F7A75">
        <w:rPr>
          <w:rFonts w:ascii="Arial" w:hAnsi="Arial" w:cs="Arial"/>
        </w:rPr>
        <w:t>calc</w:t>
      </w:r>
      <w:r w:rsidRPr="005F7A75">
        <w:rPr>
          <w:rFonts w:ascii="Arial" w:hAnsi="Arial" w:cs="Arial"/>
          <w:spacing w:val="-4"/>
        </w:rPr>
        <w:t>u</w:t>
      </w:r>
      <w:r w:rsidRPr="005F7A75">
        <w:rPr>
          <w:rFonts w:ascii="Arial" w:hAnsi="Arial" w:cs="Arial"/>
        </w:rPr>
        <w:t>lated</w:t>
      </w:r>
      <w:proofErr w:type="gramEnd"/>
      <w:r w:rsidRPr="005F7A75">
        <w:rPr>
          <w:rFonts w:ascii="Arial" w:hAnsi="Arial" w:cs="Arial"/>
        </w:rPr>
        <w:t xml:space="preserve"> by</w:t>
      </w:r>
      <w:r w:rsidRPr="005F7A75">
        <w:rPr>
          <w:rFonts w:ascii="Arial" w:hAnsi="Arial" w:cs="Arial"/>
          <w:spacing w:val="-2"/>
        </w:rPr>
        <w:t xml:space="preserve"> </w:t>
      </w:r>
      <w:r w:rsidRPr="005F7A75">
        <w:rPr>
          <w:rFonts w:ascii="Arial" w:hAnsi="Arial" w:cs="Arial"/>
        </w:rPr>
        <w:t>su</w:t>
      </w:r>
      <w:r w:rsidRPr="005F7A75">
        <w:rPr>
          <w:rFonts w:ascii="Arial" w:hAnsi="Arial" w:cs="Arial"/>
          <w:spacing w:val="-1"/>
        </w:rPr>
        <w:t>b</w:t>
      </w:r>
      <w:r w:rsidRPr="005F7A75">
        <w:rPr>
          <w:rFonts w:ascii="Arial" w:hAnsi="Arial" w:cs="Arial"/>
        </w:rPr>
        <w:t>tracting</w:t>
      </w:r>
      <w:r w:rsidRPr="005F7A75">
        <w:rPr>
          <w:rFonts w:ascii="Arial" w:hAnsi="Arial" w:cs="Arial"/>
          <w:spacing w:val="-1"/>
        </w:rPr>
        <w:t xml:space="preserve"> </w:t>
      </w:r>
      <w:r w:rsidRPr="005F7A75">
        <w:rPr>
          <w:rFonts w:ascii="Arial" w:hAnsi="Arial" w:cs="Arial"/>
          <w:spacing w:val="1"/>
        </w:rPr>
        <w:t>t</w:t>
      </w:r>
      <w:r w:rsidRPr="005F7A75">
        <w:rPr>
          <w:rFonts w:ascii="Arial" w:hAnsi="Arial" w:cs="Arial"/>
          <w:spacing w:val="-3"/>
        </w:rPr>
        <w:t>h</w:t>
      </w:r>
      <w:r w:rsidRPr="005F7A75">
        <w:rPr>
          <w:rFonts w:ascii="Arial" w:hAnsi="Arial" w:cs="Arial"/>
        </w:rPr>
        <w:t>e</w:t>
      </w:r>
      <w:r w:rsidRPr="005F7A75">
        <w:rPr>
          <w:rFonts w:ascii="Arial" w:hAnsi="Arial" w:cs="Arial"/>
          <w:spacing w:val="1"/>
        </w:rPr>
        <w:t xml:space="preserve"> </w:t>
      </w:r>
      <w:r w:rsidRPr="005F7A75">
        <w:rPr>
          <w:rFonts w:ascii="Arial" w:hAnsi="Arial" w:cs="Arial"/>
        </w:rPr>
        <w:t>se</w:t>
      </w:r>
      <w:r w:rsidRPr="005F7A75">
        <w:rPr>
          <w:rFonts w:ascii="Arial" w:hAnsi="Arial" w:cs="Arial"/>
          <w:spacing w:val="-2"/>
        </w:rPr>
        <w:t>l</w:t>
      </w:r>
      <w:r w:rsidRPr="005F7A75">
        <w:rPr>
          <w:rFonts w:ascii="Arial" w:hAnsi="Arial" w:cs="Arial"/>
        </w:rPr>
        <w:t>ler’s ap</w:t>
      </w:r>
      <w:r w:rsidRPr="005F7A75">
        <w:rPr>
          <w:rFonts w:ascii="Arial" w:hAnsi="Arial" w:cs="Arial"/>
          <w:spacing w:val="-1"/>
        </w:rPr>
        <w:t>p</w:t>
      </w:r>
      <w:r w:rsidRPr="005F7A75">
        <w:rPr>
          <w:rFonts w:ascii="Arial" w:hAnsi="Arial" w:cs="Arial"/>
        </w:rPr>
        <w:t>l</w:t>
      </w:r>
      <w:r w:rsidRPr="005F7A75">
        <w:rPr>
          <w:rFonts w:ascii="Arial" w:hAnsi="Arial" w:cs="Arial"/>
          <w:spacing w:val="-1"/>
        </w:rPr>
        <w:t>i</w:t>
      </w:r>
      <w:r w:rsidRPr="005F7A75">
        <w:rPr>
          <w:rFonts w:ascii="Arial" w:hAnsi="Arial" w:cs="Arial"/>
        </w:rPr>
        <w:t>ca</w:t>
      </w:r>
      <w:r w:rsidRPr="005F7A75">
        <w:rPr>
          <w:rFonts w:ascii="Arial" w:hAnsi="Arial" w:cs="Arial"/>
          <w:spacing w:val="-1"/>
        </w:rPr>
        <w:t>b</w:t>
      </w:r>
      <w:r w:rsidRPr="005F7A75">
        <w:rPr>
          <w:rFonts w:ascii="Arial" w:hAnsi="Arial" w:cs="Arial"/>
        </w:rPr>
        <w:t>le</w:t>
      </w:r>
      <w:r w:rsidRPr="005F7A75">
        <w:rPr>
          <w:rFonts w:ascii="Arial" w:hAnsi="Arial" w:cs="Arial"/>
          <w:spacing w:val="-2"/>
        </w:rPr>
        <w:t xml:space="preserve"> </w:t>
      </w:r>
      <w:r w:rsidRPr="005F7A75">
        <w:rPr>
          <w:rFonts w:ascii="Arial" w:hAnsi="Arial" w:cs="Arial"/>
        </w:rPr>
        <w:t>cl</w:t>
      </w:r>
      <w:r w:rsidRPr="005F7A75">
        <w:rPr>
          <w:rFonts w:ascii="Arial" w:hAnsi="Arial" w:cs="Arial"/>
          <w:spacing w:val="1"/>
        </w:rPr>
        <w:t>o</w:t>
      </w:r>
      <w:r w:rsidRPr="005F7A75">
        <w:rPr>
          <w:rFonts w:ascii="Arial" w:hAnsi="Arial" w:cs="Arial"/>
        </w:rPr>
        <w:t>si</w:t>
      </w:r>
      <w:r w:rsidRPr="005F7A75">
        <w:rPr>
          <w:rFonts w:ascii="Arial" w:hAnsi="Arial" w:cs="Arial"/>
          <w:spacing w:val="-1"/>
        </w:rPr>
        <w:t>n</w:t>
      </w:r>
      <w:r w:rsidRPr="005F7A75">
        <w:rPr>
          <w:rFonts w:ascii="Arial" w:hAnsi="Arial" w:cs="Arial"/>
        </w:rPr>
        <w:t>g</w:t>
      </w:r>
      <w:r w:rsidRPr="005F7A75">
        <w:rPr>
          <w:rFonts w:ascii="Arial" w:hAnsi="Arial" w:cs="Arial"/>
          <w:spacing w:val="-3"/>
        </w:rPr>
        <w:t xml:space="preserve"> </w:t>
      </w:r>
      <w:r w:rsidRPr="005F7A75">
        <w:rPr>
          <w:rFonts w:ascii="Arial" w:hAnsi="Arial" w:cs="Arial"/>
        </w:rPr>
        <w:t>c</w:t>
      </w:r>
      <w:r w:rsidRPr="005F7A75">
        <w:rPr>
          <w:rFonts w:ascii="Arial" w:hAnsi="Arial" w:cs="Arial"/>
          <w:spacing w:val="1"/>
        </w:rPr>
        <w:t>o</w:t>
      </w:r>
      <w:r w:rsidRPr="005F7A75">
        <w:rPr>
          <w:rFonts w:ascii="Arial" w:hAnsi="Arial" w:cs="Arial"/>
          <w:spacing w:val="-2"/>
        </w:rPr>
        <w:t>st</w:t>
      </w:r>
      <w:r w:rsidRPr="005F7A75">
        <w:rPr>
          <w:rFonts w:ascii="Arial" w:hAnsi="Arial" w:cs="Arial"/>
        </w:rPr>
        <w:t>s, s</w:t>
      </w:r>
      <w:r w:rsidRPr="005F7A75">
        <w:rPr>
          <w:rFonts w:ascii="Arial" w:hAnsi="Arial" w:cs="Arial"/>
          <w:spacing w:val="1"/>
        </w:rPr>
        <w:t>e</w:t>
      </w:r>
      <w:r w:rsidRPr="005F7A75">
        <w:rPr>
          <w:rFonts w:ascii="Arial" w:hAnsi="Arial" w:cs="Arial"/>
        </w:rPr>
        <w:t>l</w:t>
      </w:r>
      <w:r w:rsidRPr="005F7A75">
        <w:rPr>
          <w:rFonts w:ascii="Arial" w:hAnsi="Arial" w:cs="Arial"/>
          <w:spacing w:val="-1"/>
        </w:rPr>
        <w:t>l</w:t>
      </w:r>
      <w:r w:rsidRPr="005F7A75">
        <w:rPr>
          <w:rFonts w:ascii="Arial" w:hAnsi="Arial" w:cs="Arial"/>
        </w:rPr>
        <w:t>e</w:t>
      </w:r>
      <w:r w:rsidRPr="005F7A75">
        <w:rPr>
          <w:rFonts w:ascii="Arial" w:hAnsi="Arial" w:cs="Arial"/>
          <w:spacing w:val="-2"/>
        </w:rPr>
        <w:t>r</w:t>
      </w:r>
      <w:r w:rsidRPr="005F7A75">
        <w:rPr>
          <w:rFonts w:ascii="Arial" w:hAnsi="Arial" w:cs="Arial"/>
        </w:rPr>
        <w:t>’s cash c</w:t>
      </w:r>
      <w:r w:rsidRPr="005F7A75">
        <w:rPr>
          <w:rFonts w:ascii="Arial" w:hAnsi="Arial" w:cs="Arial"/>
          <w:spacing w:val="1"/>
        </w:rPr>
        <w:t>o</w:t>
      </w:r>
      <w:r w:rsidRPr="005F7A75">
        <w:rPr>
          <w:rFonts w:ascii="Arial" w:hAnsi="Arial" w:cs="Arial"/>
          <w:spacing w:val="-1"/>
        </w:rPr>
        <w:t>n</w:t>
      </w:r>
      <w:r w:rsidRPr="005F7A75">
        <w:rPr>
          <w:rFonts w:ascii="Arial" w:hAnsi="Arial" w:cs="Arial"/>
        </w:rPr>
        <w:t>tri</w:t>
      </w:r>
      <w:r w:rsidRPr="005F7A75">
        <w:rPr>
          <w:rFonts w:ascii="Arial" w:hAnsi="Arial" w:cs="Arial"/>
          <w:spacing w:val="-1"/>
        </w:rPr>
        <w:t>bu</w:t>
      </w:r>
      <w:r w:rsidRPr="005F7A75">
        <w:rPr>
          <w:rFonts w:ascii="Arial" w:hAnsi="Arial" w:cs="Arial"/>
        </w:rPr>
        <w:t>t</w:t>
      </w:r>
      <w:r w:rsidRPr="005F7A75">
        <w:rPr>
          <w:rFonts w:ascii="Arial" w:hAnsi="Arial" w:cs="Arial"/>
          <w:spacing w:val="-2"/>
        </w:rPr>
        <w:t>i</w:t>
      </w:r>
      <w:r w:rsidRPr="005F7A75">
        <w:rPr>
          <w:rFonts w:ascii="Arial" w:hAnsi="Arial" w:cs="Arial"/>
          <w:spacing w:val="1"/>
        </w:rPr>
        <w:t>o</w:t>
      </w:r>
      <w:r w:rsidRPr="005F7A75">
        <w:rPr>
          <w:rFonts w:ascii="Arial" w:hAnsi="Arial" w:cs="Arial"/>
        </w:rPr>
        <w:t>n</w:t>
      </w:r>
      <w:r w:rsidRPr="005F7A75">
        <w:rPr>
          <w:rFonts w:ascii="Arial" w:hAnsi="Arial" w:cs="Arial"/>
          <w:spacing w:val="-1"/>
        </w:rPr>
        <w:t xml:space="preserve"> </w:t>
      </w:r>
      <w:r w:rsidRPr="005F7A75">
        <w:rPr>
          <w:rFonts w:ascii="Arial" w:hAnsi="Arial" w:cs="Arial"/>
        </w:rPr>
        <w:t>in the</w:t>
      </w:r>
      <w:r w:rsidRPr="005F7A75">
        <w:rPr>
          <w:rFonts w:ascii="Arial" w:hAnsi="Arial" w:cs="Arial"/>
          <w:spacing w:val="-2"/>
        </w:rPr>
        <w:t xml:space="preserve"> </w:t>
      </w:r>
      <w:r w:rsidRPr="005F7A75">
        <w:rPr>
          <w:rFonts w:ascii="Arial" w:hAnsi="Arial" w:cs="Arial"/>
          <w:spacing w:val="1"/>
        </w:rPr>
        <w:t>o</w:t>
      </w:r>
      <w:r w:rsidRPr="005F7A75">
        <w:rPr>
          <w:rFonts w:ascii="Arial" w:hAnsi="Arial" w:cs="Arial"/>
        </w:rPr>
        <w:t>ri</w:t>
      </w:r>
      <w:r w:rsidRPr="005F7A75">
        <w:rPr>
          <w:rFonts w:ascii="Arial" w:hAnsi="Arial" w:cs="Arial"/>
          <w:spacing w:val="-1"/>
        </w:rPr>
        <w:t>g</w:t>
      </w:r>
      <w:r w:rsidRPr="005F7A75">
        <w:rPr>
          <w:rFonts w:ascii="Arial" w:hAnsi="Arial" w:cs="Arial"/>
        </w:rPr>
        <w:t>i</w:t>
      </w:r>
      <w:r w:rsidRPr="005F7A75">
        <w:rPr>
          <w:rFonts w:ascii="Arial" w:hAnsi="Arial" w:cs="Arial"/>
          <w:spacing w:val="-1"/>
        </w:rPr>
        <w:t>n</w:t>
      </w:r>
      <w:r w:rsidRPr="005F7A75">
        <w:rPr>
          <w:rFonts w:ascii="Arial" w:hAnsi="Arial" w:cs="Arial"/>
        </w:rPr>
        <w:t>al</w:t>
      </w:r>
      <w:r w:rsidRPr="005F7A75">
        <w:rPr>
          <w:rFonts w:ascii="Arial" w:hAnsi="Arial" w:cs="Arial"/>
          <w:spacing w:val="-2"/>
        </w:rPr>
        <w:t xml:space="preserve"> </w:t>
      </w:r>
      <w:r w:rsidRPr="005F7A75">
        <w:rPr>
          <w:rFonts w:ascii="Arial" w:hAnsi="Arial" w:cs="Arial"/>
          <w:spacing w:val="-1"/>
        </w:rPr>
        <w:t>pu</w:t>
      </w:r>
      <w:r w:rsidRPr="005F7A75">
        <w:rPr>
          <w:rFonts w:ascii="Arial" w:hAnsi="Arial" w:cs="Arial"/>
        </w:rPr>
        <w:t>rc</w:t>
      </w:r>
      <w:r w:rsidRPr="005F7A75">
        <w:rPr>
          <w:rFonts w:ascii="Arial" w:hAnsi="Arial" w:cs="Arial"/>
          <w:spacing w:val="-1"/>
        </w:rPr>
        <w:t>h</w:t>
      </w:r>
      <w:r w:rsidRPr="005F7A75">
        <w:rPr>
          <w:rFonts w:ascii="Arial" w:hAnsi="Arial" w:cs="Arial"/>
        </w:rPr>
        <w:t>ase</w:t>
      </w:r>
      <w:r w:rsidRPr="005F7A75">
        <w:rPr>
          <w:rFonts w:ascii="Arial" w:hAnsi="Arial" w:cs="Arial"/>
          <w:spacing w:val="1"/>
        </w:rPr>
        <w:t xml:space="preserve"> </w:t>
      </w:r>
      <w:r w:rsidRPr="005F7A75">
        <w:rPr>
          <w:rFonts w:ascii="Arial" w:hAnsi="Arial" w:cs="Arial"/>
        </w:rPr>
        <w:t>tra</w:t>
      </w:r>
      <w:r w:rsidRPr="005F7A75">
        <w:rPr>
          <w:rFonts w:ascii="Arial" w:hAnsi="Arial" w:cs="Arial"/>
          <w:spacing w:val="-1"/>
        </w:rPr>
        <w:t>n</w:t>
      </w:r>
      <w:r w:rsidRPr="005F7A75">
        <w:rPr>
          <w:rFonts w:ascii="Arial" w:hAnsi="Arial" w:cs="Arial"/>
        </w:rPr>
        <w:t>sa</w:t>
      </w:r>
      <w:r w:rsidRPr="005F7A75">
        <w:rPr>
          <w:rFonts w:ascii="Arial" w:hAnsi="Arial" w:cs="Arial"/>
          <w:spacing w:val="-2"/>
        </w:rPr>
        <w:t>c</w:t>
      </w:r>
      <w:r w:rsidRPr="005F7A75">
        <w:rPr>
          <w:rFonts w:ascii="Arial" w:hAnsi="Arial" w:cs="Arial"/>
        </w:rPr>
        <w:t>ti</w:t>
      </w:r>
      <w:r w:rsidRPr="005F7A75">
        <w:rPr>
          <w:rFonts w:ascii="Arial" w:hAnsi="Arial" w:cs="Arial"/>
          <w:spacing w:val="1"/>
        </w:rPr>
        <w:t>o</w:t>
      </w:r>
      <w:r w:rsidRPr="005F7A75">
        <w:rPr>
          <w:rFonts w:ascii="Arial" w:hAnsi="Arial" w:cs="Arial"/>
          <w:spacing w:val="-1"/>
        </w:rPr>
        <w:t>n</w:t>
      </w:r>
      <w:r w:rsidRPr="005F7A75">
        <w:rPr>
          <w:rFonts w:ascii="Arial" w:hAnsi="Arial" w:cs="Arial"/>
        </w:rPr>
        <w:t>,</w:t>
      </w:r>
      <w:r w:rsidRPr="005F7A75">
        <w:rPr>
          <w:rFonts w:ascii="Arial" w:hAnsi="Arial" w:cs="Arial"/>
          <w:spacing w:val="-2"/>
        </w:rPr>
        <w:t xml:space="preserve"> </w:t>
      </w:r>
      <w:r w:rsidRPr="005F7A75">
        <w:rPr>
          <w:rFonts w:ascii="Arial" w:hAnsi="Arial" w:cs="Arial"/>
          <w:spacing w:val="-1"/>
        </w:rPr>
        <w:t>v</w:t>
      </w:r>
      <w:r w:rsidRPr="005F7A75">
        <w:rPr>
          <w:rFonts w:ascii="Arial" w:hAnsi="Arial" w:cs="Arial"/>
        </w:rPr>
        <w:t>al</w:t>
      </w:r>
      <w:r w:rsidRPr="005F7A75">
        <w:rPr>
          <w:rFonts w:ascii="Arial" w:hAnsi="Arial" w:cs="Arial"/>
          <w:spacing w:val="-1"/>
        </w:rPr>
        <w:t>u</w:t>
      </w:r>
      <w:r w:rsidRPr="005F7A75">
        <w:rPr>
          <w:rFonts w:ascii="Arial" w:hAnsi="Arial" w:cs="Arial"/>
        </w:rPr>
        <w:t>e</w:t>
      </w:r>
      <w:r w:rsidRPr="005F7A75">
        <w:rPr>
          <w:rFonts w:ascii="Arial" w:hAnsi="Arial" w:cs="Arial"/>
          <w:spacing w:val="1"/>
        </w:rPr>
        <w:t xml:space="preserve"> o</w:t>
      </w:r>
      <w:r w:rsidRPr="005F7A75">
        <w:rPr>
          <w:rFonts w:ascii="Arial" w:hAnsi="Arial" w:cs="Arial"/>
        </w:rPr>
        <w:t>f</w:t>
      </w:r>
      <w:r w:rsidRPr="005F7A75">
        <w:rPr>
          <w:rFonts w:ascii="Arial" w:hAnsi="Arial" w:cs="Arial"/>
          <w:spacing w:val="-2"/>
        </w:rPr>
        <w:t xml:space="preserve"> </w:t>
      </w:r>
      <w:r w:rsidRPr="005F7A75">
        <w:rPr>
          <w:rFonts w:ascii="Arial" w:hAnsi="Arial" w:cs="Arial"/>
        </w:rPr>
        <w:t>s</w:t>
      </w:r>
      <w:r w:rsidRPr="005F7A75">
        <w:rPr>
          <w:rFonts w:ascii="Arial" w:hAnsi="Arial" w:cs="Arial"/>
          <w:spacing w:val="1"/>
        </w:rPr>
        <w:t>e</w:t>
      </w:r>
      <w:r w:rsidRPr="005F7A75">
        <w:rPr>
          <w:rFonts w:ascii="Arial" w:hAnsi="Arial" w:cs="Arial"/>
        </w:rPr>
        <w:t>l</w:t>
      </w:r>
      <w:r w:rsidRPr="005F7A75">
        <w:rPr>
          <w:rFonts w:ascii="Arial" w:hAnsi="Arial" w:cs="Arial"/>
          <w:spacing w:val="-1"/>
        </w:rPr>
        <w:t>l</w:t>
      </w:r>
      <w:r w:rsidRPr="005F7A75">
        <w:rPr>
          <w:rFonts w:ascii="Arial" w:hAnsi="Arial" w:cs="Arial"/>
        </w:rPr>
        <w:t>e</w:t>
      </w:r>
      <w:r w:rsidRPr="005F7A75">
        <w:rPr>
          <w:rFonts w:ascii="Arial" w:hAnsi="Arial" w:cs="Arial"/>
          <w:spacing w:val="-2"/>
        </w:rPr>
        <w:t>r</w:t>
      </w:r>
      <w:r w:rsidRPr="005F7A75">
        <w:rPr>
          <w:rFonts w:ascii="Arial" w:hAnsi="Arial" w:cs="Arial"/>
        </w:rPr>
        <w:t xml:space="preserve">’s </w:t>
      </w:r>
      <w:r w:rsidRPr="005F7A75">
        <w:rPr>
          <w:rFonts w:ascii="Arial" w:hAnsi="Arial" w:cs="Arial"/>
          <w:spacing w:val="-2"/>
        </w:rPr>
        <w:t>s</w:t>
      </w:r>
      <w:r w:rsidRPr="005F7A75">
        <w:rPr>
          <w:rFonts w:ascii="Arial" w:hAnsi="Arial" w:cs="Arial"/>
        </w:rPr>
        <w:t>w</w:t>
      </w:r>
      <w:r w:rsidRPr="005F7A75">
        <w:rPr>
          <w:rFonts w:ascii="Arial" w:hAnsi="Arial" w:cs="Arial"/>
          <w:spacing w:val="1"/>
        </w:rPr>
        <w:t>e</w:t>
      </w:r>
      <w:r w:rsidRPr="005F7A75">
        <w:rPr>
          <w:rFonts w:ascii="Arial" w:hAnsi="Arial" w:cs="Arial"/>
        </w:rPr>
        <w:t>at</w:t>
      </w:r>
      <w:r w:rsidRPr="005F7A75">
        <w:rPr>
          <w:rFonts w:ascii="Arial" w:hAnsi="Arial" w:cs="Arial"/>
          <w:spacing w:val="-2"/>
        </w:rPr>
        <w:t xml:space="preserve"> </w:t>
      </w:r>
      <w:r w:rsidRPr="005F7A75">
        <w:rPr>
          <w:rFonts w:ascii="Arial" w:hAnsi="Arial" w:cs="Arial"/>
          <w:spacing w:val="1"/>
        </w:rPr>
        <w:t>e</w:t>
      </w:r>
      <w:r w:rsidRPr="005F7A75">
        <w:rPr>
          <w:rFonts w:ascii="Arial" w:hAnsi="Arial" w:cs="Arial"/>
          <w:spacing w:val="-1"/>
        </w:rPr>
        <w:t>qu</w:t>
      </w:r>
      <w:r w:rsidRPr="005F7A75">
        <w:rPr>
          <w:rFonts w:ascii="Arial" w:hAnsi="Arial" w:cs="Arial"/>
        </w:rPr>
        <w:t>i</w:t>
      </w:r>
      <w:r w:rsidRPr="005F7A75">
        <w:rPr>
          <w:rFonts w:ascii="Arial" w:hAnsi="Arial" w:cs="Arial"/>
          <w:spacing w:val="-2"/>
        </w:rPr>
        <w:t>t</w:t>
      </w:r>
      <w:r w:rsidRPr="005F7A75">
        <w:rPr>
          <w:rFonts w:ascii="Arial" w:hAnsi="Arial" w:cs="Arial"/>
          <w:spacing w:val="1"/>
        </w:rPr>
        <w:t>y</w:t>
      </w:r>
      <w:r w:rsidRPr="005F7A75">
        <w:rPr>
          <w:rFonts w:ascii="Arial" w:hAnsi="Arial" w:cs="Arial"/>
        </w:rPr>
        <w:t>, if ap</w:t>
      </w:r>
      <w:r w:rsidRPr="005F7A75">
        <w:rPr>
          <w:rFonts w:ascii="Arial" w:hAnsi="Arial" w:cs="Arial"/>
          <w:spacing w:val="-1"/>
        </w:rPr>
        <w:t>p</w:t>
      </w:r>
      <w:r w:rsidRPr="005F7A75">
        <w:rPr>
          <w:rFonts w:ascii="Arial" w:hAnsi="Arial" w:cs="Arial"/>
        </w:rPr>
        <w:t>l</w:t>
      </w:r>
      <w:r w:rsidRPr="005F7A75">
        <w:rPr>
          <w:rFonts w:ascii="Arial" w:hAnsi="Arial" w:cs="Arial"/>
          <w:spacing w:val="-1"/>
        </w:rPr>
        <w:t>i</w:t>
      </w:r>
      <w:r w:rsidRPr="005F7A75">
        <w:rPr>
          <w:rFonts w:ascii="Arial" w:hAnsi="Arial" w:cs="Arial"/>
        </w:rPr>
        <w:t>ca</w:t>
      </w:r>
      <w:r w:rsidRPr="005F7A75">
        <w:rPr>
          <w:rFonts w:ascii="Arial" w:hAnsi="Arial" w:cs="Arial"/>
          <w:spacing w:val="-1"/>
        </w:rPr>
        <w:t>b</w:t>
      </w:r>
      <w:r w:rsidRPr="005F7A75">
        <w:rPr>
          <w:rFonts w:ascii="Arial" w:hAnsi="Arial" w:cs="Arial"/>
        </w:rPr>
        <w:t>le,</w:t>
      </w:r>
      <w:r w:rsidRPr="005F7A75">
        <w:rPr>
          <w:rFonts w:ascii="Arial" w:hAnsi="Arial" w:cs="Arial"/>
          <w:spacing w:val="-2"/>
        </w:rPr>
        <w:t xml:space="preserve"> </w:t>
      </w:r>
      <w:r w:rsidRPr="005F7A75">
        <w:rPr>
          <w:rFonts w:ascii="Arial" w:hAnsi="Arial" w:cs="Arial"/>
        </w:rPr>
        <w:t>and d</w:t>
      </w:r>
      <w:r w:rsidRPr="005F7A75">
        <w:rPr>
          <w:rFonts w:ascii="Arial" w:hAnsi="Arial" w:cs="Arial"/>
          <w:spacing w:val="-1"/>
        </w:rPr>
        <w:t>o</w:t>
      </w:r>
      <w:r w:rsidRPr="005F7A75">
        <w:rPr>
          <w:rFonts w:ascii="Arial" w:hAnsi="Arial" w:cs="Arial"/>
        </w:rPr>
        <w:t>cu</w:t>
      </w:r>
      <w:r w:rsidRPr="005F7A75">
        <w:rPr>
          <w:rFonts w:ascii="Arial" w:hAnsi="Arial" w:cs="Arial"/>
          <w:spacing w:val="-2"/>
        </w:rPr>
        <w:t>m</w:t>
      </w:r>
      <w:r w:rsidRPr="005F7A75">
        <w:rPr>
          <w:rFonts w:ascii="Arial" w:hAnsi="Arial" w:cs="Arial"/>
        </w:rPr>
        <w:t>ented</w:t>
      </w:r>
      <w:r w:rsidRPr="005F7A75">
        <w:rPr>
          <w:rFonts w:ascii="Arial" w:hAnsi="Arial" w:cs="Arial"/>
          <w:spacing w:val="-2"/>
        </w:rPr>
        <w:t xml:space="preserve"> </w:t>
      </w:r>
      <w:r w:rsidRPr="005F7A75">
        <w:rPr>
          <w:rFonts w:ascii="Arial" w:hAnsi="Arial" w:cs="Arial"/>
          <w:spacing w:val="1"/>
        </w:rPr>
        <w:t>v</w:t>
      </w:r>
      <w:r w:rsidRPr="005F7A75">
        <w:rPr>
          <w:rFonts w:ascii="Arial" w:hAnsi="Arial" w:cs="Arial"/>
        </w:rPr>
        <w:t>al</w:t>
      </w:r>
      <w:r w:rsidRPr="005F7A75">
        <w:rPr>
          <w:rFonts w:ascii="Arial" w:hAnsi="Arial" w:cs="Arial"/>
          <w:spacing w:val="-1"/>
        </w:rPr>
        <w:t>u</w:t>
      </w:r>
      <w:r w:rsidRPr="005F7A75">
        <w:rPr>
          <w:rFonts w:ascii="Arial" w:hAnsi="Arial" w:cs="Arial"/>
        </w:rPr>
        <w:t>e</w:t>
      </w:r>
      <w:r w:rsidRPr="005F7A75">
        <w:rPr>
          <w:rFonts w:ascii="Arial" w:hAnsi="Arial" w:cs="Arial"/>
          <w:spacing w:val="-1"/>
        </w:rPr>
        <w:t xml:space="preserve"> </w:t>
      </w:r>
      <w:r w:rsidRPr="005F7A75">
        <w:rPr>
          <w:rFonts w:ascii="Arial" w:hAnsi="Arial" w:cs="Arial"/>
          <w:spacing w:val="1"/>
        </w:rPr>
        <w:t>o</w:t>
      </w:r>
      <w:r w:rsidRPr="005F7A75">
        <w:rPr>
          <w:rFonts w:ascii="Arial" w:hAnsi="Arial" w:cs="Arial"/>
        </w:rPr>
        <w:t xml:space="preserve">f </w:t>
      </w:r>
      <w:r w:rsidRPr="005F7A75">
        <w:rPr>
          <w:rFonts w:ascii="Arial" w:hAnsi="Arial" w:cs="Arial"/>
          <w:spacing w:val="-2"/>
        </w:rPr>
        <w:t>c</w:t>
      </w:r>
      <w:r w:rsidRPr="005F7A75">
        <w:rPr>
          <w:rFonts w:ascii="Arial" w:hAnsi="Arial" w:cs="Arial"/>
        </w:rPr>
        <w:t>a</w:t>
      </w:r>
      <w:r w:rsidRPr="005F7A75">
        <w:rPr>
          <w:rFonts w:ascii="Arial" w:hAnsi="Arial" w:cs="Arial"/>
          <w:spacing w:val="-1"/>
        </w:rPr>
        <w:t>p</w:t>
      </w:r>
      <w:r w:rsidRPr="005F7A75">
        <w:rPr>
          <w:rFonts w:ascii="Arial" w:hAnsi="Arial" w:cs="Arial"/>
        </w:rPr>
        <w:t>ital i</w:t>
      </w:r>
      <w:r w:rsidRPr="005F7A75">
        <w:rPr>
          <w:rFonts w:ascii="Arial" w:hAnsi="Arial" w:cs="Arial"/>
          <w:spacing w:val="1"/>
        </w:rPr>
        <w:t>m</w:t>
      </w:r>
      <w:r w:rsidRPr="005F7A75">
        <w:rPr>
          <w:rFonts w:ascii="Arial" w:hAnsi="Arial" w:cs="Arial"/>
          <w:spacing w:val="-1"/>
        </w:rPr>
        <w:t>p</w:t>
      </w:r>
      <w:r w:rsidRPr="005F7A75">
        <w:rPr>
          <w:rFonts w:ascii="Arial" w:hAnsi="Arial" w:cs="Arial"/>
          <w:spacing w:val="-3"/>
        </w:rPr>
        <w:t>r</w:t>
      </w:r>
      <w:r w:rsidRPr="005F7A75">
        <w:rPr>
          <w:rFonts w:ascii="Arial" w:hAnsi="Arial" w:cs="Arial"/>
          <w:spacing w:val="1"/>
        </w:rPr>
        <w:t>o</w:t>
      </w:r>
      <w:r w:rsidRPr="005F7A75">
        <w:rPr>
          <w:rFonts w:ascii="Arial" w:hAnsi="Arial" w:cs="Arial"/>
          <w:spacing w:val="-1"/>
        </w:rPr>
        <w:t>v</w:t>
      </w:r>
      <w:r w:rsidRPr="005F7A75">
        <w:rPr>
          <w:rFonts w:ascii="Arial" w:hAnsi="Arial" w:cs="Arial"/>
          <w:spacing w:val="-2"/>
        </w:rPr>
        <w:t>e</w:t>
      </w:r>
      <w:r w:rsidRPr="005F7A75">
        <w:rPr>
          <w:rFonts w:ascii="Arial" w:hAnsi="Arial" w:cs="Arial"/>
          <w:spacing w:val="1"/>
        </w:rPr>
        <w:t>m</w:t>
      </w:r>
      <w:r w:rsidRPr="005F7A75">
        <w:rPr>
          <w:rFonts w:ascii="Arial" w:hAnsi="Arial" w:cs="Arial"/>
        </w:rPr>
        <w:t>ents</w:t>
      </w:r>
      <w:r w:rsidRPr="005F7A75">
        <w:rPr>
          <w:rFonts w:ascii="Arial" w:hAnsi="Arial" w:cs="Arial"/>
          <w:spacing w:val="1"/>
        </w:rPr>
        <w:t xml:space="preserve"> </w:t>
      </w:r>
      <w:r w:rsidRPr="005F7A75">
        <w:rPr>
          <w:rFonts w:ascii="Arial" w:hAnsi="Arial" w:cs="Arial"/>
          <w:spacing w:val="-3"/>
        </w:rPr>
        <w:t>f</w:t>
      </w:r>
      <w:r w:rsidRPr="005F7A75">
        <w:rPr>
          <w:rFonts w:ascii="Arial" w:hAnsi="Arial" w:cs="Arial"/>
        </w:rPr>
        <w:t>r</w:t>
      </w:r>
      <w:r w:rsidRPr="005F7A75">
        <w:rPr>
          <w:rFonts w:ascii="Arial" w:hAnsi="Arial" w:cs="Arial"/>
          <w:spacing w:val="-1"/>
        </w:rPr>
        <w:t>o</w:t>
      </w:r>
      <w:r w:rsidRPr="005F7A75">
        <w:rPr>
          <w:rFonts w:ascii="Arial" w:hAnsi="Arial" w:cs="Arial"/>
        </w:rPr>
        <w:t>m</w:t>
      </w:r>
      <w:r w:rsidRPr="005F7A75">
        <w:rPr>
          <w:rFonts w:ascii="Arial" w:hAnsi="Arial" w:cs="Arial"/>
          <w:spacing w:val="-1"/>
        </w:rPr>
        <w:t xml:space="preserve"> </w:t>
      </w:r>
      <w:r w:rsidRPr="005F7A75">
        <w:rPr>
          <w:rFonts w:ascii="Arial" w:hAnsi="Arial" w:cs="Arial"/>
        </w:rPr>
        <w:t>the gr</w:t>
      </w:r>
      <w:r w:rsidRPr="005F7A75">
        <w:rPr>
          <w:rFonts w:ascii="Arial" w:hAnsi="Arial" w:cs="Arial"/>
          <w:spacing w:val="1"/>
        </w:rPr>
        <w:t>o</w:t>
      </w:r>
      <w:r w:rsidRPr="005F7A75">
        <w:rPr>
          <w:rFonts w:ascii="Arial" w:hAnsi="Arial" w:cs="Arial"/>
          <w:spacing w:val="-2"/>
        </w:rPr>
        <w:t>s</w:t>
      </w:r>
      <w:r w:rsidRPr="005F7A75">
        <w:rPr>
          <w:rFonts w:ascii="Arial" w:hAnsi="Arial" w:cs="Arial"/>
        </w:rPr>
        <w:t>s ap</w:t>
      </w:r>
      <w:r w:rsidRPr="005F7A75">
        <w:rPr>
          <w:rFonts w:ascii="Arial" w:hAnsi="Arial" w:cs="Arial"/>
          <w:spacing w:val="-1"/>
        </w:rPr>
        <w:t>p</w:t>
      </w:r>
      <w:r w:rsidRPr="005F7A75">
        <w:rPr>
          <w:rFonts w:ascii="Arial" w:hAnsi="Arial" w:cs="Arial"/>
        </w:rPr>
        <w:t>reci</w:t>
      </w:r>
      <w:r w:rsidRPr="005F7A75">
        <w:rPr>
          <w:rFonts w:ascii="Arial" w:hAnsi="Arial" w:cs="Arial"/>
          <w:spacing w:val="-2"/>
        </w:rPr>
        <w:t>a</w:t>
      </w:r>
      <w:r w:rsidRPr="005F7A75">
        <w:rPr>
          <w:rFonts w:ascii="Arial" w:hAnsi="Arial" w:cs="Arial"/>
        </w:rPr>
        <w:t>ti</w:t>
      </w:r>
      <w:r w:rsidRPr="005F7A75">
        <w:rPr>
          <w:rFonts w:ascii="Arial" w:hAnsi="Arial" w:cs="Arial"/>
          <w:spacing w:val="1"/>
        </w:rPr>
        <w:t>o</w:t>
      </w:r>
      <w:r w:rsidRPr="005F7A75">
        <w:rPr>
          <w:rFonts w:ascii="Arial" w:hAnsi="Arial" w:cs="Arial"/>
        </w:rPr>
        <w:t>n</w:t>
      </w:r>
      <w:r w:rsidRPr="005F7A75">
        <w:rPr>
          <w:rFonts w:ascii="Arial" w:hAnsi="Arial" w:cs="Arial"/>
          <w:spacing w:val="-1"/>
        </w:rPr>
        <w:t xml:space="preserve"> </w:t>
      </w:r>
      <w:r w:rsidRPr="005F7A75">
        <w:rPr>
          <w:rFonts w:ascii="Arial" w:hAnsi="Arial" w:cs="Arial"/>
          <w:spacing w:val="-2"/>
        </w:rPr>
        <w:t>a</w:t>
      </w:r>
      <w:r w:rsidRPr="005F7A75">
        <w:rPr>
          <w:rFonts w:ascii="Arial" w:hAnsi="Arial" w:cs="Arial"/>
          <w:spacing w:val="-1"/>
        </w:rPr>
        <w:t>moun</w:t>
      </w:r>
      <w:r w:rsidRPr="005F7A75">
        <w:rPr>
          <w:rFonts w:ascii="Arial" w:hAnsi="Arial" w:cs="Arial"/>
        </w:rPr>
        <w:t>t</w:t>
      </w:r>
      <w:r w:rsidR="004979E5">
        <w:rPr>
          <w:rFonts w:ascii="Arial" w:hAnsi="Arial" w:cs="Arial"/>
        </w:rPr>
        <w:t>.</w:t>
      </w:r>
    </w:p>
    <w:p w:rsidR="009E7AE0" w:rsidRPr="005F7A75" w:rsidRDefault="009E7AE0">
      <w:pPr>
        <w:spacing w:before="18" w:after="0"/>
        <w:rPr>
          <w:rFonts w:ascii="Arial" w:hAnsi="Arial" w:cs="Arial"/>
        </w:rPr>
      </w:pPr>
    </w:p>
    <w:p w:rsidR="009E7AE0" w:rsidRPr="005F7A75" w:rsidRDefault="009E7AE0">
      <w:pPr>
        <w:pStyle w:val="ListParagraph"/>
        <w:spacing w:after="0"/>
        <w:ind w:left="0" w:right="207"/>
        <w:rPr>
          <w:rFonts w:ascii="Arial" w:hAnsi="Arial" w:cs="Arial"/>
        </w:rPr>
      </w:pPr>
      <w:r w:rsidRPr="005F7A75">
        <w:rPr>
          <w:rFonts w:ascii="Arial" w:hAnsi="Arial" w:cs="Arial"/>
        </w:rPr>
        <w:t>T</w:t>
      </w:r>
      <w:r w:rsidRPr="005F7A75">
        <w:rPr>
          <w:rFonts w:ascii="Arial" w:hAnsi="Arial" w:cs="Arial"/>
          <w:spacing w:val="-3"/>
        </w:rPr>
        <w:t>h</w:t>
      </w:r>
      <w:r w:rsidRPr="005F7A75">
        <w:rPr>
          <w:rFonts w:ascii="Arial" w:hAnsi="Arial" w:cs="Arial"/>
        </w:rPr>
        <w:t>e</w:t>
      </w:r>
      <w:r w:rsidRPr="005F7A75">
        <w:rPr>
          <w:rFonts w:ascii="Arial" w:hAnsi="Arial" w:cs="Arial"/>
          <w:spacing w:val="1"/>
        </w:rPr>
        <w:t xml:space="preserve"> </w:t>
      </w:r>
      <w:r w:rsidR="00893C28">
        <w:rPr>
          <w:rFonts w:ascii="Arial" w:hAnsi="Arial" w:cs="Arial"/>
        </w:rPr>
        <w:t>s</w:t>
      </w:r>
      <w:r w:rsidR="00893C28" w:rsidRPr="005F7A75">
        <w:rPr>
          <w:rFonts w:ascii="Arial" w:hAnsi="Arial" w:cs="Arial"/>
        </w:rPr>
        <w:t>ta</w:t>
      </w:r>
      <w:r w:rsidR="00893C28" w:rsidRPr="005F7A75">
        <w:rPr>
          <w:rFonts w:ascii="Arial" w:hAnsi="Arial" w:cs="Arial"/>
          <w:spacing w:val="-2"/>
        </w:rPr>
        <w:t>t</w:t>
      </w:r>
      <w:r w:rsidR="00893C28" w:rsidRPr="005F7A75">
        <w:rPr>
          <w:rFonts w:ascii="Arial" w:hAnsi="Arial" w:cs="Arial"/>
        </w:rPr>
        <w:t>e</w:t>
      </w:r>
      <w:r w:rsidR="00893C28" w:rsidRPr="005F7A75">
        <w:rPr>
          <w:rFonts w:ascii="Arial" w:hAnsi="Arial" w:cs="Arial"/>
          <w:spacing w:val="1"/>
        </w:rPr>
        <w:t xml:space="preserve"> </w:t>
      </w:r>
      <w:r w:rsidR="00893C28">
        <w:rPr>
          <w:rFonts w:ascii="Arial" w:hAnsi="Arial" w:cs="Arial"/>
        </w:rPr>
        <w:t>r</w:t>
      </w:r>
      <w:r w:rsidR="00893C28" w:rsidRPr="005F7A75">
        <w:rPr>
          <w:rFonts w:ascii="Arial" w:hAnsi="Arial" w:cs="Arial"/>
          <w:spacing w:val="-2"/>
        </w:rPr>
        <w:t>e</w:t>
      </w:r>
      <w:r w:rsidR="00893C28" w:rsidRPr="005F7A75">
        <w:rPr>
          <w:rFonts w:ascii="Arial" w:hAnsi="Arial" w:cs="Arial"/>
        </w:rPr>
        <w:t>ci</w:t>
      </w:r>
      <w:r w:rsidR="00893C28" w:rsidRPr="005F7A75">
        <w:rPr>
          <w:rFonts w:ascii="Arial" w:hAnsi="Arial" w:cs="Arial"/>
          <w:spacing w:val="-1"/>
        </w:rPr>
        <w:t>p</w:t>
      </w:r>
      <w:r w:rsidR="00893C28" w:rsidRPr="005F7A75">
        <w:rPr>
          <w:rFonts w:ascii="Arial" w:hAnsi="Arial" w:cs="Arial"/>
        </w:rPr>
        <w:t>ie</w:t>
      </w:r>
      <w:r w:rsidR="00893C28" w:rsidRPr="005F7A75">
        <w:rPr>
          <w:rFonts w:ascii="Arial" w:hAnsi="Arial" w:cs="Arial"/>
          <w:spacing w:val="-1"/>
        </w:rPr>
        <w:t>n</w:t>
      </w:r>
      <w:r w:rsidR="00893C28" w:rsidRPr="005F7A75">
        <w:rPr>
          <w:rFonts w:ascii="Arial" w:hAnsi="Arial" w:cs="Arial"/>
        </w:rPr>
        <w:t>t</w:t>
      </w:r>
      <w:r w:rsidR="00893C28" w:rsidRPr="005F7A75">
        <w:rPr>
          <w:rFonts w:ascii="Arial" w:hAnsi="Arial" w:cs="Arial"/>
          <w:spacing w:val="-1"/>
        </w:rPr>
        <w:t xml:space="preserve"> </w:t>
      </w:r>
      <w:r w:rsidRPr="005F7A75">
        <w:rPr>
          <w:rFonts w:ascii="Arial" w:hAnsi="Arial" w:cs="Arial"/>
          <w:spacing w:val="1"/>
        </w:rPr>
        <w:t>o</w:t>
      </w:r>
      <w:r w:rsidRPr="005F7A75">
        <w:rPr>
          <w:rFonts w:ascii="Arial" w:hAnsi="Arial" w:cs="Arial"/>
          <w:spacing w:val="-1"/>
        </w:rPr>
        <w:t>n</w:t>
      </w:r>
      <w:r w:rsidRPr="005F7A75">
        <w:rPr>
          <w:rFonts w:ascii="Arial" w:hAnsi="Arial" w:cs="Arial"/>
        </w:rPr>
        <w:t>ly</w:t>
      </w:r>
      <w:r w:rsidRPr="005F7A75">
        <w:rPr>
          <w:rFonts w:ascii="Arial" w:hAnsi="Arial" w:cs="Arial"/>
          <w:spacing w:val="-1"/>
        </w:rPr>
        <w:t xml:space="preserve"> </w:t>
      </w:r>
      <w:r w:rsidRPr="005F7A75">
        <w:rPr>
          <w:rFonts w:ascii="Arial" w:hAnsi="Arial" w:cs="Arial"/>
        </w:rPr>
        <w:t>clai</w:t>
      </w:r>
      <w:r w:rsidRPr="005F7A75">
        <w:rPr>
          <w:rFonts w:ascii="Arial" w:hAnsi="Arial" w:cs="Arial"/>
          <w:spacing w:val="1"/>
        </w:rPr>
        <w:t>m</w:t>
      </w:r>
      <w:r w:rsidRPr="005F7A75">
        <w:rPr>
          <w:rFonts w:ascii="Arial" w:hAnsi="Arial" w:cs="Arial"/>
        </w:rPr>
        <w:t xml:space="preserve">s </w:t>
      </w:r>
      <w:r w:rsidRPr="005F7A75">
        <w:rPr>
          <w:rFonts w:ascii="Arial" w:hAnsi="Arial" w:cs="Arial"/>
          <w:spacing w:val="-2"/>
        </w:rPr>
        <w:t>r</w:t>
      </w:r>
      <w:r w:rsidRPr="005F7A75">
        <w:rPr>
          <w:rFonts w:ascii="Arial" w:hAnsi="Arial" w:cs="Arial"/>
        </w:rPr>
        <w:t>epa</w:t>
      </w:r>
      <w:r w:rsidRPr="005F7A75">
        <w:rPr>
          <w:rFonts w:ascii="Arial" w:hAnsi="Arial" w:cs="Arial"/>
          <w:spacing w:val="-2"/>
        </w:rPr>
        <w:t>y</w:t>
      </w:r>
      <w:r w:rsidRPr="005F7A75">
        <w:rPr>
          <w:rFonts w:ascii="Arial" w:hAnsi="Arial" w:cs="Arial"/>
          <w:spacing w:val="1"/>
        </w:rPr>
        <w:t>m</w:t>
      </w:r>
      <w:r w:rsidRPr="005F7A75">
        <w:rPr>
          <w:rFonts w:ascii="Arial" w:hAnsi="Arial" w:cs="Arial"/>
        </w:rPr>
        <w:t>e</w:t>
      </w:r>
      <w:r w:rsidRPr="005F7A75">
        <w:rPr>
          <w:rFonts w:ascii="Arial" w:hAnsi="Arial" w:cs="Arial"/>
          <w:spacing w:val="-3"/>
        </w:rPr>
        <w:t>n</w:t>
      </w:r>
      <w:r w:rsidRPr="005F7A75">
        <w:rPr>
          <w:rFonts w:ascii="Arial" w:hAnsi="Arial" w:cs="Arial"/>
        </w:rPr>
        <w:t>t</w:t>
      </w:r>
      <w:r w:rsidRPr="005F7A75">
        <w:rPr>
          <w:rFonts w:ascii="Arial" w:hAnsi="Arial" w:cs="Arial"/>
          <w:spacing w:val="-1"/>
        </w:rPr>
        <w:t xml:space="preserve"> </w:t>
      </w:r>
      <w:r w:rsidRPr="005F7A75">
        <w:rPr>
          <w:rFonts w:ascii="Arial" w:hAnsi="Arial" w:cs="Arial"/>
          <w:spacing w:val="1"/>
        </w:rPr>
        <w:t>o</w:t>
      </w:r>
      <w:r w:rsidRPr="005F7A75">
        <w:rPr>
          <w:rFonts w:ascii="Arial" w:hAnsi="Arial" w:cs="Arial"/>
        </w:rPr>
        <w:t xml:space="preserve">f </w:t>
      </w:r>
      <w:r w:rsidRPr="005F7A75">
        <w:rPr>
          <w:rFonts w:ascii="Arial" w:hAnsi="Arial" w:cs="Arial"/>
          <w:spacing w:val="1"/>
        </w:rPr>
        <w:t>t</w:t>
      </w:r>
      <w:r w:rsidRPr="005F7A75">
        <w:rPr>
          <w:rFonts w:ascii="Arial" w:hAnsi="Arial" w:cs="Arial"/>
          <w:spacing w:val="-1"/>
        </w:rPr>
        <w:t>h</w:t>
      </w:r>
      <w:r w:rsidRPr="005F7A75">
        <w:rPr>
          <w:rFonts w:ascii="Arial" w:hAnsi="Arial" w:cs="Arial"/>
        </w:rPr>
        <w:t>e</w:t>
      </w:r>
      <w:r w:rsidRPr="005F7A75">
        <w:rPr>
          <w:rFonts w:ascii="Arial" w:hAnsi="Arial" w:cs="Arial"/>
          <w:spacing w:val="-2"/>
        </w:rPr>
        <w:t xml:space="preserve"> </w:t>
      </w:r>
      <w:r w:rsidRPr="005F7A75">
        <w:rPr>
          <w:rFonts w:ascii="Arial" w:hAnsi="Arial" w:cs="Arial"/>
        </w:rPr>
        <w:t>HO</w:t>
      </w:r>
      <w:r w:rsidRPr="005F7A75">
        <w:rPr>
          <w:rFonts w:ascii="Arial" w:hAnsi="Arial" w:cs="Arial"/>
          <w:spacing w:val="1"/>
        </w:rPr>
        <w:t>M</w:t>
      </w:r>
      <w:r w:rsidRPr="005F7A75">
        <w:rPr>
          <w:rFonts w:ascii="Arial" w:hAnsi="Arial" w:cs="Arial"/>
        </w:rPr>
        <w:t>E</w:t>
      </w:r>
      <w:r w:rsidRPr="005F7A75">
        <w:rPr>
          <w:rFonts w:ascii="Arial" w:hAnsi="Arial" w:cs="Arial"/>
          <w:spacing w:val="1"/>
        </w:rPr>
        <w:t xml:space="preserve"> </w:t>
      </w:r>
      <w:r w:rsidRPr="005F7A75">
        <w:rPr>
          <w:rFonts w:ascii="Arial" w:hAnsi="Arial" w:cs="Arial"/>
          <w:spacing w:val="-1"/>
        </w:rPr>
        <w:t>p</w:t>
      </w:r>
      <w:r w:rsidRPr="005F7A75">
        <w:rPr>
          <w:rFonts w:ascii="Arial" w:hAnsi="Arial" w:cs="Arial"/>
        </w:rPr>
        <w:t>ri</w:t>
      </w:r>
      <w:r w:rsidRPr="005F7A75">
        <w:rPr>
          <w:rFonts w:ascii="Arial" w:hAnsi="Arial" w:cs="Arial"/>
          <w:spacing w:val="-1"/>
        </w:rPr>
        <w:t>n</w:t>
      </w:r>
      <w:r w:rsidRPr="005F7A75">
        <w:rPr>
          <w:rFonts w:ascii="Arial" w:hAnsi="Arial" w:cs="Arial"/>
        </w:rPr>
        <w:t>ci</w:t>
      </w:r>
      <w:r w:rsidRPr="005F7A75">
        <w:rPr>
          <w:rFonts w:ascii="Arial" w:hAnsi="Arial" w:cs="Arial"/>
          <w:spacing w:val="-1"/>
        </w:rPr>
        <w:t>p</w:t>
      </w:r>
      <w:r w:rsidRPr="005F7A75">
        <w:rPr>
          <w:rFonts w:ascii="Arial" w:hAnsi="Arial" w:cs="Arial"/>
        </w:rPr>
        <w:t>al</w:t>
      </w:r>
      <w:r w:rsidRPr="005F7A75">
        <w:rPr>
          <w:rFonts w:ascii="Arial" w:hAnsi="Arial" w:cs="Arial"/>
          <w:spacing w:val="-2"/>
        </w:rPr>
        <w:t xml:space="preserve"> </w:t>
      </w:r>
      <w:r w:rsidRPr="005F7A75">
        <w:rPr>
          <w:rFonts w:ascii="Arial" w:hAnsi="Arial" w:cs="Arial"/>
        </w:rPr>
        <w:t>a</w:t>
      </w:r>
      <w:r w:rsidRPr="005F7A75">
        <w:rPr>
          <w:rFonts w:ascii="Arial" w:hAnsi="Arial" w:cs="Arial"/>
          <w:spacing w:val="-1"/>
        </w:rPr>
        <w:t>n</w:t>
      </w:r>
      <w:r w:rsidRPr="005F7A75">
        <w:rPr>
          <w:rFonts w:ascii="Arial" w:hAnsi="Arial" w:cs="Arial"/>
        </w:rPr>
        <w:t>d</w:t>
      </w:r>
      <w:r w:rsidRPr="005F7A75">
        <w:rPr>
          <w:rFonts w:ascii="Arial" w:hAnsi="Arial" w:cs="Arial"/>
          <w:spacing w:val="-1"/>
        </w:rPr>
        <w:t xml:space="preserve"> </w:t>
      </w:r>
      <w:r w:rsidRPr="005F7A75">
        <w:rPr>
          <w:rFonts w:ascii="Arial" w:hAnsi="Arial" w:cs="Arial"/>
        </w:rPr>
        <w:t>a</w:t>
      </w:r>
      <w:r w:rsidRPr="005F7A75">
        <w:rPr>
          <w:rFonts w:ascii="Arial" w:hAnsi="Arial" w:cs="Arial"/>
          <w:spacing w:val="1"/>
        </w:rPr>
        <w:t xml:space="preserve"> </w:t>
      </w:r>
      <w:r w:rsidRPr="005F7A75">
        <w:rPr>
          <w:rFonts w:ascii="Arial" w:hAnsi="Arial" w:cs="Arial"/>
          <w:spacing w:val="-1"/>
        </w:rPr>
        <w:t>p</w:t>
      </w:r>
      <w:r w:rsidRPr="005F7A75">
        <w:rPr>
          <w:rFonts w:ascii="Arial" w:hAnsi="Arial" w:cs="Arial"/>
          <w:spacing w:val="1"/>
        </w:rPr>
        <w:t>o</w:t>
      </w:r>
      <w:r w:rsidRPr="005F7A75">
        <w:rPr>
          <w:rFonts w:ascii="Arial" w:hAnsi="Arial" w:cs="Arial"/>
          <w:spacing w:val="-3"/>
        </w:rPr>
        <w:t>r</w:t>
      </w:r>
      <w:r w:rsidRPr="005F7A75">
        <w:rPr>
          <w:rFonts w:ascii="Arial" w:hAnsi="Arial" w:cs="Arial"/>
        </w:rPr>
        <w:t>ti</w:t>
      </w:r>
      <w:r w:rsidRPr="005F7A75">
        <w:rPr>
          <w:rFonts w:ascii="Arial" w:hAnsi="Arial" w:cs="Arial"/>
          <w:spacing w:val="-1"/>
        </w:rPr>
        <w:t>o</w:t>
      </w:r>
      <w:r w:rsidRPr="005F7A75">
        <w:rPr>
          <w:rFonts w:ascii="Arial" w:hAnsi="Arial" w:cs="Arial"/>
        </w:rPr>
        <w:t>n</w:t>
      </w:r>
      <w:r w:rsidRPr="005F7A75">
        <w:rPr>
          <w:rFonts w:ascii="Arial" w:hAnsi="Arial" w:cs="Arial"/>
          <w:spacing w:val="-1"/>
        </w:rPr>
        <w:t xml:space="preserve"> </w:t>
      </w:r>
      <w:r w:rsidRPr="005F7A75">
        <w:rPr>
          <w:rFonts w:ascii="Arial" w:hAnsi="Arial" w:cs="Arial"/>
          <w:spacing w:val="1"/>
        </w:rPr>
        <w:t>o</w:t>
      </w:r>
      <w:r w:rsidRPr="005F7A75">
        <w:rPr>
          <w:rFonts w:ascii="Arial" w:hAnsi="Arial" w:cs="Arial"/>
        </w:rPr>
        <w:t xml:space="preserve">f </w:t>
      </w:r>
      <w:r w:rsidRPr="005F7A75">
        <w:rPr>
          <w:rFonts w:ascii="Arial" w:hAnsi="Arial" w:cs="Arial"/>
          <w:spacing w:val="1"/>
        </w:rPr>
        <w:t>t</w:t>
      </w:r>
      <w:r w:rsidRPr="005F7A75">
        <w:rPr>
          <w:rFonts w:ascii="Arial" w:hAnsi="Arial" w:cs="Arial"/>
          <w:spacing w:val="-3"/>
        </w:rPr>
        <w:t>h</w:t>
      </w:r>
      <w:r w:rsidRPr="005F7A75">
        <w:rPr>
          <w:rFonts w:ascii="Arial" w:hAnsi="Arial" w:cs="Arial"/>
        </w:rPr>
        <w:t>e</w:t>
      </w:r>
      <w:r w:rsidRPr="005F7A75">
        <w:rPr>
          <w:rFonts w:ascii="Arial" w:hAnsi="Arial" w:cs="Arial"/>
          <w:spacing w:val="1"/>
        </w:rPr>
        <w:t xml:space="preserve"> </w:t>
      </w:r>
      <w:r w:rsidRPr="005F7A75">
        <w:rPr>
          <w:rFonts w:ascii="Arial" w:hAnsi="Arial" w:cs="Arial"/>
          <w:spacing w:val="-1"/>
        </w:rPr>
        <w:t>n</w:t>
      </w:r>
      <w:r w:rsidRPr="005F7A75">
        <w:rPr>
          <w:rFonts w:ascii="Arial" w:hAnsi="Arial" w:cs="Arial"/>
        </w:rPr>
        <w:t>et a</w:t>
      </w:r>
      <w:r w:rsidRPr="005F7A75">
        <w:rPr>
          <w:rFonts w:ascii="Arial" w:hAnsi="Arial" w:cs="Arial"/>
          <w:spacing w:val="-1"/>
        </w:rPr>
        <w:t>pp</w:t>
      </w:r>
      <w:r w:rsidRPr="005F7A75">
        <w:rPr>
          <w:rFonts w:ascii="Arial" w:hAnsi="Arial" w:cs="Arial"/>
        </w:rPr>
        <w:t>reciati</w:t>
      </w:r>
      <w:r w:rsidRPr="005F7A75">
        <w:rPr>
          <w:rFonts w:ascii="Arial" w:hAnsi="Arial" w:cs="Arial"/>
          <w:spacing w:val="1"/>
        </w:rPr>
        <w:t>o</w:t>
      </w:r>
      <w:r w:rsidRPr="005F7A75">
        <w:rPr>
          <w:rFonts w:ascii="Arial" w:hAnsi="Arial" w:cs="Arial"/>
          <w:spacing w:val="-1"/>
        </w:rPr>
        <w:t>n</w:t>
      </w:r>
      <w:r w:rsidRPr="005F7A75">
        <w:rPr>
          <w:rFonts w:ascii="Arial" w:hAnsi="Arial" w:cs="Arial"/>
        </w:rPr>
        <w:t>.</w:t>
      </w:r>
      <w:r w:rsidRPr="005F7A75">
        <w:rPr>
          <w:rFonts w:ascii="Arial" w:hAnsi="Arial" w:cs="Arial"/>
          <w:spacing w:val="-2"/>
        </w:rPr>
        <w:t xml:space="preserve"> </w:t>
      </w:r>
      <w:r w:rsidRPr="005F7A75">
        <w:rPr>
          <w:rFonts w:ascii="Arial" w:hAnsi="Arial" w:cs="Arial"/>
        </w:rPr>
        <w:t>That</w:t>
      </w:r>
      <w:r w:rsidRPr="005F7A75">
        <w:rPr>
          <w:rFonts w:ascii="Arial" w:hAnsi="Arial" w:cs="Arial"/>
          <w:spacing w:val="-2"/>
        </w:rPr>
        <w:t xml:space="preserve"> </w:t>
      </w:r>
      <w:r w:rsidRPr="005F7A75">
        <w:rPr>
          <w:rFonts w:ascii="Arial" w:hAnsi="Arial" w:cs="Arial"/>
          <w:spacing w:val="1"/>
        </w:rPr>
        <w:t>m</w:t>
      </w:r>
      <w:r w:rsidRPr="005F7A75">
        <w:rPr>
          <w:rFonts w:ascii="Arial" w:hAnsi="Arial" w:cs="Arial"/>
        </w:rPr>
        <w:t>ax</w:t>
      </w:r>
      <w:r w:rsidRPr="005F7A75">
        <w:rPr>
          <w:rFonts w:ascii="Arial" w:hAnsi="Arial" w:cs="Arial"/>
          <w:spacing w:val="-3"/>
        </w:rPr>
        <w:t>i</w:t>
      </w:r>
      <w:r w:rsidRPr="005F7A75">
        <w:rPr>
          <w:rFonts w:ascii="Arial" w:hAnsi="Arial" w:cs="Arial"/>
          <w:spacing w:val="1"/>
        </w:rPr>
        <w:t>m</w:t>
      </w:r>
      <w:r w:rsidRPr="005F7A75">
        <w:rPr>
          <w:rFonts w:ascii="Arial" w:hAnsi="Arial" w:cs="Arial"/>
          <w:spacing w:val="-3"/>
        </w:rPr>
        <w:t>u</w:t>
      </w:r>
      <w:r w:rsidRPr="005F7A75">
        <w:rPr>
          <w:rFonts w:ascii="Arial" w:hAnsi="Arial" w:cs="Arial"/>
        </w:rPr>
        <w:t>m</w:t>
      </w:r>
      <w:r w:rsidRPr="005F7A75">
        <w:rPr>
          <w:rFonts w:ascii="Arial" w:hAnsi="Arial" w:cs="Arial"/>
          <w:spacing w:val="1"/>
        </w:rPr>
        <w:t xml:space="preserve"> </w:t>
      </w:r>
      <w:r w:rsidRPr="005F7A75">
        <w:rPr>
          <w:rFonts w:ascii="Arial" w:hAnsi="Arial" w:cs="Arial"/>
          <w:spacing w:val="-3"/>
        </w:rPr>
        <w:t>p</w:t>
      </w:r>
      <w:r w:rsidRPr="005F7A75">
        <w:rPr>
          <w:rFonts w:ascii="Arial" w:hAnsi="Arial" w:cs="Arial"/>
          <w:spacing w:val="1"/>
        </w:rPr>
        <w:t>o</w:t>
      </w:r>
      <w:r w:rsidRPr="005F7A75">
        <w:rPr>
          <w:rFonts w:ascii="Arial" w:hAnsi="Arial" w:cs="Arial"/>
        </w:rPr>
        <w:t>rti</w:t>
      </w:r>
      <w:r w:rsidRPr="005F7A75">
        <w:rPr>
          <w:rFonts w:ascii="Arial" w:hAnsi="Arial" w:cs="Arial"/>
          <w:spacing w:val="1"/>
        </w:rPr>
        <w:t>o</w:t>
      </w:r>
      <w:r w:rsidRPr="005F7A75">
        <w:rPr>
          <w:rFonts w:ascii="Arial" w:hAnsi="Arial" w:cs="Arial"/>
        </w:rPr>
        <w:t>n</w:t>
      </w:r>
      <w:r w:rsidRPr="005F7A75">
        <w:rPr>
          <w:rFonts w:ascii="Arial" w:hAnsi="Arial" w:cs="Arial"/>
          <w:spacing w:val="-3"/>
        </w:rPr>
        <w:t xml:space="preserve"> </w:t>
      </w:r>
      <w:r w:rsidRPr="005F7A75">
        <w:rPr>
          <w:rFonts w:ascii="Arial" w:hAnsi="Arial" w:cs="Arial"/>
          <w:spacing w:val="1"/>
        </w:rPr>
        <w:t>o</w:t>
      </w:r>
      <w:r w:rsidRPr="005F7A75">
        <w:rPr>
          <w:rFonts w:ascii="Arial" w:hAnsi="Arial" w:cs="Arial"/>
        </w:rPr>
        <w:t>f</w:t>
      </w:r>
      <w:r w:rsidRPr="005F7A75">
        <w:rPr>
          <w:rFonts w:ascii="Arial" w:hAnsi="Arial" w:cs="Arial"/>
          <w:spacing w:val="-3"/>
        </w:rPr>
        <w:t xml:space="preserve"> </w:t>
      </w:r>
      <w:r w:rsidRPr="005F7A75">
        <w:rPr>
          <w:rFonts w:ascii="Arial" w:hAnsi="Arial" w:cs="Arial"/>
          <w:spacing w:val="1"/>
        </w:rPr>
        <w:t>t</w:t>
      </w:r>
      <w:r w:rsidRPr="005F7A75">
        <w:rPr>
          <w:rFonts w:ascii="Arial" w:hAnsi="Arial" w:cs="Arial"/>
          <w:spacing w:val="-1"/>
        </w:rPr>
        <w:t>h</w:t>
      </w:r>
      <w:r w:rsidRPr="005F7A75">
        <w:rPr>
          <w:rFonts w:ascii="Arial" w:hAnsi="Arial" w:cs="Arial"/>
        </w:rPr>
        <w:t>e</w:t>
      </w:r>
      <w:r w:rsidRPr="005F7A75">
        <w:rPr>
          <w:rFonts w:ascii="Arial" w:hAnsi="Arial" w:cs="Arial"/>
          <w:spacing w:val="1"/>
        </w:rPr>
        <w:t xml:space="preserve"> </w:t>
      </w:r>
      <w:r w:rsidRPr="005F7A75">
        <w:rPr>
          <w:rFonts w:ascii="Arial" w:hAnsi="Arial" w:cs="Arial"/>
          <w:spacing w:val="-3"/>
        </w:rPr>
        <w:t>n</w:t>
      </w:r>
      <w:r w:rsidRPr="005F7A75">
        <w:rPr>
          <w:rFonts w:ascii="Arial" w:hAnsi="Arial" w:cs="Arial"/>
        </w:rPr>
        <w:t>et</w:t>
      </w:r>
      <w:r w:rsidRPr="005F7A75">
        <w:rPr>
          <w:rFonts w:ascii="Arial" w:hAnsi="Arial" w:cs="Arial"/>
          <w:spacing w:val="1"/>
        </w:rPr>
        <w:t xml:space="preserve"> </w:t>
      </w:r>
      <w:r w:rsidRPr="005F7A75">
        <w:rPr>
          <w:rFonts w:ascii="Arial" w:hAnsi="Arial" w:cs="Arial"/>
        </w:rPr>
        <w:t>ap</w:t>
      </w:r>
      <w:r w:rsidRPr="005F7A75">
        <w:rPr>
          <w:rFonts w:ascii="Arial" w:hAnsi="Arial" w:cs="Arial"/>
          <w:spacing w:val="-1"/>
        </w:rPr>
        <w:t>p</w:t>
      </w:r>
      <w:r w:rsidRPr="005F7A75">
        <w:rPr>
          <w:rFonts w:ascii="Arial" w:hAnsi="Arial" w:cs="Arial"/>
        </w:rPr>
        <w:t>r</w:t>
      </w:r>
      <w:r w:rsidRPr="005F7A75">
        <w:rPr>
          <w:rFonts w:ascii="Arial" w:hAnsi="Arial" w:cs="Arial"/>
          <w:spacing w:val="-2"/>
        </w:rPr>
        <w:t>e</w:t>
      </w:r>
      <w:r w:rsidRPr="005F7A75">
        <w:rPr>
          <w:rFonts w:ascii="Arial" w:hAnsi="Arial" w:cs="Arial"/>
        </w:rPr>
        <w:t>ciati</w:t>
      </w:r>
      <w:r w:rsidRPr="005F7A75">
        <w:rPr>
          <w:rFonts w:ascii="Arial" w:hAnsi="Arial" w:cs="Arial"/>
          <w:spacing w:val="1"/>
        </w:rPr>
        <w:t>o</w:t>
      </w:r>
      <w:r w:rsidRPr="005F7A75">
        <w:rPr>
          <w:rFonts w:ascii="Arial" w:hAnsi="Arial" w:cs="Arial"/>
        </w:rPr>
        <w:t>n</w:t>
      </w:r>
      <w:r w:rsidRPr="005F7A75">
        <w:rPr>
          <w:rFonts w:ascii="Arial" w:hAnsi="Arial" w:cs="Arial"/>
          <w:spacing w:val="-3"/>
        </w:rPr>
        <w:t xml:space="preserve"> </w:t>
      </w:r>
      <w:r w:rsidR="004979E5">
        <w:rPr>
          <w:rFonts w:ascii="Arial" w:hAnsi="Arial" w:cs="Arial"/>
        </w:rPr>
        <w:t>that</w:t>
      </w:r>
      <w:r w:rsidR="004979E5" w:rsidRPr="005F7A75">
        <w:rPr>
          <w:rFonts w:ascii="Arial" w:hAnsi="Arial" w:cs="Arial"/>
          <w:spacing w:val="-1"/>
        </w:rPr>
        <w:t xml:space="preserve"> </w:t>
      </w:r>
      <w:proofErr w:type="gramStart"/>
      <w:r w:rsidRPr="005F7A75">
        <w:rPr>
          <w:rFonts w:ascii="Arial" w:hAnsi="Arial" w:cs="Arial"/>
        </w:rPr>
        <w:t>is</w:t>
      </w:r>
      <w:r w:rsidRPr="005F7A75">
        <w:rPr>
          <w:rFonts w:ascii="Arial" w:hAnsi="Arial" w:cs="Arial"/>
          <w:spacing w:val="-1"/>
        </w:rPr>
        <w:t xml:space="preserve"> </w:t>
      </w:r>
      <w:r w:rsidRPr="005F7A75">
        <w:rPr>
          <w:rFonts w:ascii="Arial" w:hAnsi="Arial" w:cs="Arial"/>
        </w:rPr>
        <w:t>clai</w:t>
      </w:r>
      <w:r w:rsidRPr="005F7A75">
        <w:rPr>
          <w:rFonts w:ascii="Arial" w:hAnsi="Arial" w:cs="Arial"/>
          <w:spacing w:val="-1"/>
        </w:rPr>
        <w:t>m</w:t>
      </w:r>
      <w:r w:rsidRPr="005F7A75">
        <w:rPr>
          <w:rFonts w:ascii="Arial" w:hAnsi="Arial" w:cs="Arial"/>
        </w:rPr>
        <w:t>ed</w:t>
      </w:r>
      <w:proofErr w:type="gramEnd"/>
      <w:r w:rsidRPr="005F7A75">
        <w:rPr>
          <w:rFonts w:ascii="Arial" w:hAnsi="Arial" w:cs="Arial"/>
        </w:rPr>
        <w:t xml:space="preserve"> by</w:t>
      </w:r>
      <w:r w:rsidRPr="005F7A75">
        <w:rPr>
          <w:rFonts w:ascii="Arial" w:hAnsi="Arial" w:cs="Arial"/>
          <w:spacing w:val="-1"/>
        </w:rPr>
        <w:t xml:space="preserve"> </w:t>
      </w:r>
      <w:r w:rsidRPr="005F7A75">
        <w:rPr>
          <w:rFonts w:ascii="Arial" w:hAnsi="Arial" w:cs="Arial"/>
        </w:rPr>
        <w:t xml:space="preserve">the </w:t>
      </w:r>
      <w:r w:rsidR="00893C28">
        <w:rPr>
          <w:rFonts w:ascii="Arial" w:hAnsi="Arial" w:cs="Arial"/>
        </w:rPr>
        <w:t>s</w:t>
      </w:r>
      <w:r w:rsidR="00893C28" w:rsidRPr="005F7A75">
        <w:rPr>
          <w:rFonts w:ascii="Arial" w:hAnsi="Arial" w:cs="Arial"/>
        </w:rPr>
        <w:t>ta</w:t>
      </w:r>
      <w:r w:rsidR="00893C28" w:rsidRPr="005F7A75">
        <w:rPr>
          <w:rFonts w:ascii="Arial" w:hAnsi="Arial" w:cs="Arial"/>
          <w:spacing w:val="-2"/>
        </w:rPr>
        <w:t>t</w:t>
      </w:r>
      <w:r w:rsidR="00893C28" w:rsidRPr="005F7A75">
        <w:rPr>
          <w:rFonts w:ascii="Arial" w:hAnsi="Arial" w:cs="Arial"/>
        </w:rPr>
        <w:t>e</w:t>
      </w:r>
      <w:r w:rsidR="00893C28" w:rsidRPr="005F7A75">
        <w:rPr>
          <w:rFonts w:ascii="Arial" w:hAnsi="Arial" w:cs="Arial"/>
          <w:spacing w:val="1"/>
        </w:rPr>
        <w:t xml:space="preserve"> </w:t>
      </w:r>
      <w:r w:rsidR="00893C28">
        <w:rPr>
          <w:rFonts w:ascii="Arial" w:hAnsi="Arial" w:cs="Arial"/>
          <w:spacing w:val="-2"/>
        </w:rPr>
        <w:t>r</w:t>
      </w:r>
      <w:r w:rsidR="00893C28" w:rsidRPr="005F7A75">
        <w:rPr>
          <w:rFonts w:ascii="Arial" w:hAnsi="Arial" w:cs="Arial"/>
        </w:rPr>
        <w:t>ecip</w:t>
      </w:r>
      <w:r w:rsidR="00893C28" w:rsidRPr="005F7A75">
        <w:rPr>
          <w:rFonts w:ascii="Arial" w:hAnsi="Arial" w:cs="Arial"/>
          <w:spacing w:val="-1"/>
        </w:rPr>
        <w:t>i</w:t>
      </w:r>
      <w:r w:rsidR="00893C28" w:rsidRPr="005F7A75">
        <w:rPr>
          <w:rFonts w:ascii="Arial" w:hAnsi="Arial" w:cs="Arial"/>
        </w:rPr>
        <w:t xml:space="preserve">ent </w:t>
      </w:r>
      <w:r w:rsidRPr="005F7A75">
        <w:rPr>
          <w:rFonts w:ascii="Arial" w:hAnsi="Arial" w:cs="Arial"/>
        </w:rPr>
        <w:t>is eq</w:t>
      </w:r>
      <w:r w:rsidRPr="005F7A75">
        <w:rPr>
          <w:rFonts w:ascii="Arial" w:hAnsi="Arial" w:cs="Arial"/>
          <w:spacing w:val="-1"/>
        </w:rPr>
        <w:t>u</w:t>
      </w:r>
      <w:r w:rsidRPr="005F7A75">
        <w:rPr>
          <w:rFonts w:ascii="Arial" w:hAnsi="Arial" w:cs="Arial"/>
        </w:rPr>
        <w:t xml:space="preserve">al </w:t>
      </w:r>
      <w:r w:rsidRPr="005F7A75">
        <w:rPr>
          <w:rFonts w:ascii="Arial" w:hAnsi="Arial" w:cs="Arial"/>
          <w:spacing w:val="-2"/>
        </w:rPr>
        <w:t>t</w:t>
      </w:r>
      <w:r w:rsidRPr="005F7A75">
        <w:rPr>
          <w:rFonts w:ascii="Arial" w:hAnsi="Arial" w:cs="Arial"/>
        </w:rPr>
        <w:t>o</w:t>
      </w:r>
      <w:r w:rsidRPr="005F7A75">
        <w:rPr>
          <w:rFonts w:ascii="Arial" w:hAnsi="Arial" w:cs="Arial"/>
          <w:spacing w:val="1"/>
        </w:rPr>
        <w:t xml:space="preserve"> t</w:t>
      </w:r>
      <w:r w:rsidRPr="005F7A75">
        <w:rPr>
          <w:rFonts w:ascii="Arial" w:hAnsi="Arial" w:cs="Arial"/>
          <w:spacing w:val="-3"/>
        </w:rPr>
        <w:t>h</w:t>
      </w:r>
      <w:r w:rsidRPr="005F7A75">
        <w:rPr>
          <w:rFonts w:ascii="Arial" w:hAnsi="Arial" w:cs="Arial"/>
        </w:rPr>
        <w:t>e</w:t>
      </w:r>
      <w:r w:rsidRPr="005F7A75">
        <w:rPr>
          <w:rFonts w:ascii="Arial" w:hAnsi="Arial" w:cs="Arial"/>
          <w:spacing w:val="1"/>
        </w:rPr>
        <w:t xml:space="preserve"> </w:t>
      </w:r>
      <w:r w:rsidRPr="005F7A75">
        <w:rPr>
          <w:rFonts w:ascii="Arial" w:hAnsi="Arial" w:cs="Arial"/>
          <w:spacing w:val="-1"/>
        </w:rPr>
        <w:t>p</w:t>
      </w:r>
      <w:r w:rsidRPr="005F7A75">
        <w:rPr>
          <w:rFonts w:ascii="Arial" w:hAnsi="Arial" w:cs="Arial"/>
        </w:rPr>
        <w:t>er</w:t>
      </w:r>
      <w:r w:rsidRPr="005F7A75">
        <w:rPr>
          <w:rFonts w:ascii="Arial" w:hAnsi="Arial" w:cs="Arial"/>
          <w:spacing w:val="-2"/>
        </w:rPr>
        <w:t>c</w:t>
      </w:r>
      <w:r w:rsidRPr="005F7A75">
        <w:rPr>
          <w:rFonts w:ascii="Arial" w:hAnsi="Arial" w:cs="Arial"/>
        </w:rPr>
        <w:t>enta</w:t>
      </w:r>
      <w:r w:rsidRPr="005F7A75">
        <w:rPr>
          <w:rFonts w:ascii="Arial" w:hAnsi="Arial" w:cs="Arial"/>
          <w:spacing w:val="-1"/>
        </w:rPr>
        <w:t>g</w:t>
      </w:r>
      <w:r w:rsidRPr="005F7A75">
        <w:rPr>
          <w:rFonts w:ascii="Arial" w:hAnsi="Arial" w:cs="Arial"/>
        </w:rPr>
        <w:t>e</w:t>
      </w:r>
      <w:r w:rsidRPr="005F7A75">
        <w:rPr>
          <w:rFonts w:ascii="Arial" w:hAnsi="Arial" w:cs="Arial"/>
          <w:spacing w:val="-1"/>
        </w:rPr>
        <w:t xml:space="preserve"> </w:t>
      </w:r>
      <w:r w:rsidRPr="005F7A75">
        <w:rPr>
          <w:rFonts w:ascii="Arial" w:hAnsi="Arial" w:cs="Arial"/>
          <w:spacing w:val="1"/>
        </w:rPr>
        <w:t>o</w:t>
      </w:r>
      <w:r w:rsidRPr="005F7A75">
        <w:rPr>
          <w:rFonts w:ascii="Arial" w:hAnsi="Arial" w:cs="Arial"/>
        </w:rPr>
        <w:t xml:space="preserve">f </w:t>
      </w:r>
      <w:r w:rsidRPr="005F7A75">
        <w:rPr>
          <w:rFonts w:ascii="Arial" w:hAnsi="Arial" w:cs="Arial"/>
          <w:spacing w:val="1"/>
        </w:rPr>
        <w:t>t</w:t>
      </w:r>
      <w:r w:rsidRPr="005F7A75">
        <w:rPr>
          <w:rFonts w:ascii="Arial" w:hAnsi="Arial" w:cs="Arial"/>
          <w:spacing w:val="-1"/>
        </w:rPr>
        <w:t>h</w:t>
      </w:r>
      <w:r w:rsidRPr="005F7A75">
        <w:rPr>
          <w:rFonts w:ascii="Arial" w:hAnsi="Arial" w:cs="Arial"/>
        </w:rPr>
        <w:t>e</w:t>
      </w:r>
      <w:r w:rsidRPr="005F7A75">
        <w:rPr>
          <w:rFonts w:ascii="Arial" w:hAnsi="Arial" w:cs="Arial"/>
          <w:spacing w:val="-2"/>
        </w:rPr>
        <w:t xml:space="preserve"> </w:t>
      </w:r>
      <w:r w:rsidRPr="005F7A75">
        <w:rPr>
          <w:rFonts w:ascii="Arial" w:hAnsi="Arial" w:cs="Arial"/>
          <w:spacing w:val="1"/>
        </w:rPr>
        <w:t>v</w:t>
      </w:r>
      <w:r w:rsidRPr="005F7A75">
        <w:rPr>
          <w:rFonts w:ascii="Arial" w:hAnsi="Arial" w:cs="Arial"/>
        </w:rPr>
        <w:t>al</w:t>
      </w:r>
      <w:r w:rsidRPr="005F7A75">
        <w:rPr>
          <w:rFonts w:ascii="Arial" w:hAnsi="Arial" w:cs="Arial"/>
          <w:spacing w:val="-4"/>
        </w:rPr>
        <w:t>u</w:t>
      </w:r>
      <w:r w:rsidRPr="005F7A75">
        <w:rPr>
          <w:rFonts w:ascii="Arial" w:hAnsi="Arial" w:cs="Arial"/>
        </w:rPr>
        <w:t>e</w:t>
      </w:r>
      <w:r w:rsidRPr="005F7A75">
        <w:rPr>
          <w:rFonts w:ascii="Arial" w:hAnsi="Arial" w:cs="Arial"/>
          <w:spacing w:val="-1"/>
        </w:rPr>
        <w:t xml:space="preserve"> </w:t>
      </w:r>
      <w:r w:rsidRPr="005F7A75">
        <w:rPr>
          <w:rFonts w:ascii="Arial" w:hAnsi="Arial" w:cs="Arial"/>
          <w:spacing w:val="1"/>
        </w:rPr>
        <w:t>o</w:t>
      </w:r>
      <w:r w:rsidRPr="005F7A75">
        <w:rPr>
          <w:rFonts w:ascii="Arial" w:hAnsi="Arial" w:cs="Arial"/>
        </w:rPr>
        <w:t xml:space="preserve">f </w:t>
      </w:r>
      <w:r w:rsidRPr="005F7A75">
        <w:rPr>
          <w:rFonts w:ascii="Arial" w:hAnsi="Arial" w:cs="Arial"/>
          <w:spacing w:val="1"/>
        </w:rPr>
        <w:t>t</w:t>
      </w:r>
      <w:r w:rsidRPr="005F7A75">
        <w:rPr>
          <w:rFonts w:ascii="Arial" w:hAnsi="Arial" w:cs="Arial"/>
          <w:spacing w:val="-1"/>
        </w:rPr>
        <w:t>h</w:t>
      </w:r>
      <w:r w:rsidRPr="005F7A75">
        <w:rPr>
          <w:rFonts w:ascii="Arial" w:hAnsi="Arial" w:cs="Arial"/>
        </w:rPr>
        <w:t>e</w:t>
      </w:r>
      <w:r w:rsidRPr="005F7A75">
        <w:rPr>
          <w:rFonts w:ascii="Arial" w:hAnsi="Arial" w:cs="Arial"/>
          <w:spacing w:val="-2"/>
        </w:rPr>
        <w:t xml:space="preserve"> </w:t>
      </w:r>
      <w:r w:rsidRPr="005F7A75">
        <w:rPr>
          <w:rFonts w:ascii="Arial" w:hAnsi="Arial" w:cs="Arial"/>
        </w:rPr>
        <w:t>h</w:t>
      </w:r>
      <w:r w:rsidRPr="005F7A75">
        <w:rPr>
          <w:rFonts w:ascii="Arial" w:hAnsi="Arial" w:cs="Arial"/>
          <w:spacing w:val="-1"/>
        </w:rPr>
        <w:t>o</w:t>
      </w:r>
      <w:r w:rsidRPr="005F7A75">
        <w:rPr>
          <w:rFonts w:ascii="Arial" w:hAnsi="Arial" w:cs="Arial"/>
          <w:spacing w:val="1"/>
        </w:rPr>
        <w:t>m</w:t>
      </w:r>
      <w:r w:rsidRPr="005F7A75">
        <w:rPr>
          <w:rFonts w:ascii="Arial" w:hAnsi="Arial" w:cs="Arial"/>
        </w:rPr>
        <w:t>e</w:t>
      </w:r>
      <w:r w:rsidRPr="005F7A75">
        <w:rPr>
          <w:rFonts w:ascii="Arial" w:hAnsi="Arial" w:cs="Arial"/>
          <w:spacing w:val="-2"/>
        </w:rPr>
        <w:t xml:space="preserve"> </w:t>
      </w:r>
      <w:r w:rsidRPr="005F7A75">
        <w:rPr>
          <w:rFonts w:ascii="Arial" w:hAnsi="Arial" w:cs="Arial"/>
        </w:rPr>
        <w:t>f</w:t>
      </w:r>
      <w:r w:rsidRPr="005F7A75">
        <w:rPr>
          <w:rFonts w:ascii="Arial" w:hAnsi="Arial" w:cs="Arial"/>
          <w:spacing w:val="-2"/>
        </w:rPr>
        <w:t>i</w:t>
      </w:r>
      <w:r w:rsidRPr="005F7A75">
        <w:rPr>
          <w:rFonts w:ascii="Arial" w:hAnsi="Arial" w:cs="Arial"/>
          <w:spacing w:val="-1"/>
        </w:rPr>
        <w:t>n</w:t>
      </w:r>
      <w:r w:rsidRPr="005F7A75">
        <w:rPr>
          <w:rFonts w:ascii="Arial" w:hAnsi="Arial" w:cs="Arial"/>
        </w:rPr>
        <w:t>a</w:t>
      </w:r>
      <w:r w:rsidRPr="005F7A75">
        <w:rPr>
          <w:rFonts w:ascii="Arial" w:hAnsi="Arial" w:cs="Arial"/>
          <w:spacing w:val="-1"/>
        </w:rPr>
        <w:t>n</w:t>
      </w:r>
      <w:r w:rsidRPr="005F7A75">
        <w:rPr>
          <w:rFonts w:ascii="Arial" w:hAnsi="Arial" w:cs="Arial"/>
        </w:rPr>
        <w:t>ced by</w:t>
      </w:r>
      <w:r w:rsidRPr="005F7A75">
        <w:rPr>
          <w:rFonts w:ascii="Arial" w:hAnsi="Arial" w:cs="Arial"/>
          <w:spacing w:val="1"/>
        </w:rPr>
        <w:t xml:space="preserve"> </w:t>
      </w:r>
      <w:r w:rsidRPr="005F7A75">
        <w:rPr>
          <w:rFonts w:ascii="Arial" w:hAnsi="Arial" w:cs="Arial"/>
        </w:rPr>
        <w:t>t</w:t>
      </w:r>
      <w:r w:rsidRPr="005F7A75">
        <w:rPr>
          <w:rFonts w:ascii="Arial" w:hAnsi="Arial" w:cs="Arial"/>
          <w:spacing w:val="-3"/>
        </w:rPr>
        <w:t>h</w:t>
      </w:r>
      <w:r w:rsidRPr="005F7A75">
        <w:rPr>
          <w:rFonts w:ascii="Arial" w:hAnsi="Arial" w:cs="Arial"/>
        </w:rPr>
        <w:t>e</w:t>
      </w:r>
      <w:r w:rsidRPr="005F7A75">
        <w:rPr>
          <w:rFonts w:ascii="Arial" w:hAnsi="Arial" w:cs="Arial"/>
          <w:spacing w:val="1"/>
        </w:rPr>
        <w:t xml:space="preserve"> </w:t>
      </w:r>
      <w:r w:rsidRPr="005F7A75">
        <w:rPr>
          <w:rFonts w:ascii="Arial" w:hAnsi="Arial" w:cs="Arial"/>
          <w:spacing w:val="-1"/>
        </w:rPr>
        <w:t>H</w:t>
      </w:r>
      <w:r w:rsidRPr="005F7A75">
        <w:rPr>
          <w:rFonts w:ascii="Arial" w:hAnsi="Arial" w:cs="Arial"/>
          <w:spacing w:val="-2"/>
        </w:rPr>
        <w:t>O</w:t>
      </w:r>
      <w:r w:rsidRPr="005F7A75">
        <w:rPr>
          <w:rFonts w:ascii="Arial" w:hAnsi="Arial" w:cs="Arial"/>
          <w:spacing w:val="1"/>
        </w:rPr>
        <w:t>M</w:t>
      </w:r>
      <w:r w:rsidRPr="005F7A75">
        <w:rPr>
          <w:rFonts w:ascii="Arial" w:hAnsi="Arial" w:cs="Arial"/>
        </w:rPr>
        <w:t>E</w:t>
      </w:r>
      <w:r w:rsidRPr="005F7A75">
        <w:rPr>
          <w:rFonts w:ascii="Arial" w:hAnsi="Arial" w:cs="Arial"/>
          <w:spacing w:val="1"/>
        </w:rPr>
        <w:t xml:space="preserve"> </w:t>
      </w:r>
      <w:r w:rsidRPr="005F7A75">
        <w:rPr>
          <w:rFonts w:ascii="Arial" w:hAnsi="Arial" w:cs="Arial"/>
          <w:spacing w:val="-3"/>
        </w:rPr>
        <w:t>l</w:t>
      </w:r>
      <w:r w:rsidRPr="005F7A75">
        <w:rPr>
          <w:rFonts w:ascii="Arial" w:hAnsi="Arial" w:cs="Arial"/>
          <w:spacing w:val="1"/>
        </w:rPr>
        <w:t>o</w:t>
      </w:r>
      <w:r w:rsidRPr="005F7A75">
        <w:rPr>
          <w:rFonts w:ascii="Arial" w:hAnsi="Arial" w:cs="Arial"/>
        </w:rPr>
        <w:t>a</w:t>
      </w:r>
      <w:r w:rsidRPr="005F7A75">
        <w:rPr>
          <w:rFonts w:ascii="Arial" w:hAnsi="Arial" w:cs="Arial"/>
          <w:spacing w:val="-1"/>
        </w:rPr>
        <w:t>n</w:t>
      </w:r>
      <w:r w:rsidRPr="005F7A75">
        <w:rPr>
          <w:rFonts w:ascii="Arial" w:hAnsi="Arial" w:cs="Arial"/>
        </w:rPr>
        <w:t xml:space="preserve">. </w:t>
      </w:r>
      <w:r w:rsidRPr="005F7A75">
        <w:rPr>
          <w:rFonts w:ascii="Arial" w:hAnsi="Arial" w:cs="Arial"/>
          <w:spacing w:val="2"/>
        </w:rPr>
        <w:t xml:space="preserve"> </w:t>
      </w:r>
      <w:r w:rsidRPr="005F7A75">
        <w:rPr>
          <w:rFonts w:ascii="Arial" w:hAnsi="Arial" w:cs="Arial"/>
        </w:rPr>
        <w:t>That is,</w:t>
      </w:r>
      <w:r w:rsidRPr="005F7A75">
        <w:rPr>
          <w:rFonts w:ascii="Arial" w:hAnsi="Arial" w:cs="Arial"/>
          <w:spacing w:val="-2"/>
        </w:rPr>
        <w:t xml:space="preserve"> </w:t>
      </w:r>
      <w:r w:rsidRPr="005F7A75">
        <w:rPr>
          <w:rFonts w:ascii="Arial" w:hAnsi="Arial" w:cs="Arial"/>
        </w:rPr>
        <w:t xml:space="preserve">if </w:t>
      </w:r>
      <w:r w:rsidRPr="005F7A75">
        <w:rPr>
          <w:rFonts w:ascii="Arial" w:hAnsi="Arial" w:cs="Arial"/>
          <w:spacing w:val="1"/>
        </w:rPr>
        <w:t>t</w:t>
      </w:r>
      <w:r w:rsidRPr="005F7A75">
        <w:rPr>
          <w:rFonts w:ascii="Arial" w:hAnsi="Arial" w:cs="Arial"/>
          <w:spacing w:val="-1"/>
        </w:rPr>
        <w:t>h</w:t>
      </w:r>
      <w:r w:rsidRPr="005F7A75">
        <w:rPr>
          <w:rFonts w:ascii="Arial" w:hAnsi="Arial" w:cs="Arial"/>
        </w:rPr>
        <w:t>e</w:t>
      </w:r>
      <w:r w:rsidRPr="005F7A75">
        <w:rPr>
          <w:rFonts w:ascii="Arial" w:hAnsi="Arial" w:cs="Arial"/>
          <w:spacing w:val="-2"/>
        </w:rPr>
        <w:t xml:space="preserve"> </w:t>
      </w:r>
      <w:r w:rsidRPr="005F7A75">
        <w:rPr>
          <w:rFonts w:ascii="Arial" w:hAnsi="Arial" w:cs="Arial"/>
        </w:rPr>
        <w:t>l</w:t>
      </w:r>
      <w:r w:rsidRPr="005F7A75">
        <w:rPr>
          <w:rFonts w:ascii="Arial" w:hAnsi="Arial" w:cs="Arial"/>
          <w:spacing w:val="1"/>
        </w:rPr>
        <w:t>o</w:t>
      </w:r>
      <w:r w:rsidRPr="005F7A75">
        <w:rPr>
          <w:rFonts w:ascii="Arial" w:hAnsi="Arial" w:cs="Arial"/>
        </w:rPr>
        <w:t>an eq</w:t>
      </w:r>
      <w:r w:rsidRPr="005F7A75">
        <w:rPr>
          <w:rFonts w:ascii="Arial" w:hAnsi="Arial" w:cs="Arial"/>
          <w:spacing w:val="-1"/>
        </w:rPr>
        <w:t>u</w:t>
      </w:r>
      <w:r w:rsidRPr="005F7A75">
        <w:rPr>
          <w:rFonts w:ascii="Arial" w:hAnsi="Arial" w:cs="Arial"/>
        </w:rPr>
        <w:t xml:space="preserve">als </w:t>
      </w:r>
      <w:r w:rsidRPr="005F7A75">
        <w:rPr>
          <w:rFonts w:ascii="Arial" w:hAnsi="Arial" w:cs="Arial"/>
          <w:spacing w:val="-2"/>
        </w:rPr>
        <w:t>2</w:t>
      </w:r>
      <w:r w:rsidRPr="005F7A75">
        <w:rPr>
          <w:rFonts w:ascii="Arial" w:hAnsi="Arial" w:cs="Arial"/>
        </w:rPr>
        <w:t>0</w:t>
      </w:r>
      <w:r w:rsidRPr="005F7A75">
        <w:rPr>
          <w:rFonts w:ascii="Arial" w:hAnsi="Arial" w:cs="Arial"/>
          <w:spacing w:val="1"/>
        </w:rPr>
        <w:t xml:space="preserve"> </w:t>
      </w:r>
      <w:r w:rsidRPr="005F7A75">
        <w:rPr>
          <w:rFonts w:ascii="Arial" w:hAnsi="Arial" w:cs="Arial"/>
        </w:rPr>
        <w:t>per</w:t>
      </w:r>
      <w:r w:rsidRPr="005F7A75">
        <w:rPr>
          <w:rFonts w:ascii="Arial" w:hAnsi="Arial" w:cs="Arial"/>
          <w:spacing w:val="-2"/>
        </w:rPr>
        <w:t>c</w:t>
      </w:r>
      <w:r w:rsidRPr="005F7A75">
        <w:rPr>
          <w:rFonts w:ascii="Arial" w:hAnsi="Arial" w:cs="Arial"/>
        </w:rPr>
        <w:t>ent</w:t>
      </w:r>
      <w:r w:rsidRPr="005F7A75">
        <w:rPr>
          <w:rFonts w:ascii="Arial" w:hAnsi="Arial" w:cs="Arial"/>
          <w:spacing w:val="-2"/>
        </w:rPr>
        <w:t xml:space="preserve"> </w:t>
      </w:r>
      <w:r w:rsidRPr="005F7A75">
        <w:rPr>
          <w:rFonts w:ascii="Arial" w:hAnsi="Arial" w:cs="Arial"/>
          <w:spacing w:val="1"/>
        </w:rPr>
        <w:t>o</w:t>
      </w:r>
      <w:r w:rsidRPr="005F7A75">
        <w:rPr>
          <w:rFonts w:ascii="Arial" w:hAnsi="Arial" w:cs="Arial"/>
        </w:rPr>
        <w:t xml:space="preserve">f </w:t>
      </w:r>
      <w:r w:rsidRPr="005F7A75">
        <w:rPr>
          <w:rFonts w:ascii="Arial" w:hAnsi="Arial" w:cs="Arial"/>
          <w:spacing w:val="1"/>
        </w:rPr>
        <w:t>t</w:t>
      </w:r>
      <w:r w:rsidRPr="005F7A75">
        <w:rPr>
          <w:rFonts w:ascii="Arial" w:hAnsi="Arial" w:cs="Arial"/>
          <w:spacing w:val="-3"/>
        </w:rPr>
        <w:t>h</w:t>
      </w:r>
      <w:r w:rsidRPr="005F7A75">
        <w:rPr>
          <w:rFonts w:ascii="Arial" w:hAnsi="Arial" w:cs="Arial"/>
        </w:rPr>
        <w:t>e</w:t>
      </w:r>
      <w:r w:rsidRPr="005F7A75">
        <w:rPr>
          <w:rFonts w:ascii="Arial" w:hAnsi="Arial" w:cs="Arial"/>
          <w:spacing w:val="1"/>
        </w:rPr>
        <w:t xml:space="preserve"> </w:t>
      </w:r>
      <w:r w:rsidRPr="005F7A75">
        <w:rPr>
          <w:rFonts w:ascii="Arial" w:hAnsi="Arial" w:cs="Arial"/>
        </w:rPr>
        <w:t>i</w:t>
      </w:r>
      <w:r w:rsidRPr="005F7A75">
        <w:rPr>
          <w:rFonts w:ascii="Arial" w:hAnsi="Arial" w:cs="Arial"/>
          <w:spacing w:val="-1"/>
        </w:rPr>
        <w:t>n</w:t>
      </w:r>
      <w:r w:rsidRPr="005F7A75">
        <w:rPr>
          <w:rFonts w:ascii="Arial" w:hAnsi="Arial" w:cs="Arial"/>
          <w:spacing w:val="-3"/>
        </w:rPr>
        <w:t>i</w:t>
      </w:r>
      <w:r w:rsidRPr="005F7A75">
        <w:rPr>
          <w:rFonts w:ascii="Arial" w:hAnsi="Arial" w:cs="Arial"/>
        </w:rPr>
        <w:t xml:space="preserve">tial </w:t>
      </w:r>
      <w:r w:rsidRPr="005F7A75">
        <w:rPr>
          <w:rFonts w:ascii="Arial" w:hAnsi="Arial" w:cs="Arial"/>
          <w:spacing w:val="1"/>
        </w:rPr>
        <w:t>v</w:t>
      </w:r>
      <w:r w:rsidRPr="005F7A75">
        <w:rPr>
          <w:rFonts w:ascii="Arial" w:hAnsi="Arial" w:cs="Arial"/>
        </w:rPr>
        <w:t>al</w:t>
      </w:r>
      <w:r w:rsidRPr="005F7A75">
        <w:rPr>
          <w:rFonts w:ascii="Arial" w:hAnsi="Arial" w:cs="Arial"/>
          <w:spacing w:val="-1"/>
        </w:rPr>
        <w:t>u</w:t>
      </w:r>
      <w:r w:rsidRPr="005F7A75">
        <w:rPr>
          <w:rFonts w:ascii="Arial" w:hAnsi="Arial" w:cs="Arial"/>
        </w:rPr>
        <w:t>e</w:t>
      </w:r>
      <w:r w:rsidRPr="005F7A75">
        <w:rPr>
          <w:rFonts w:ascii="Arial" w:hAnsi="Arial" w:cs="Arial"/>
          <w:spacing w:val="-2"/>
        </w:rPr>
        <w:t xml:space="preserve"> </w:t>
      </w:r>
      <w:r w:rsidRPr="005F7A75">
        <w:rPr>
          <w:rFonts w:ascii="Arial" w:hAnsi="Arial" w:cs="Arial"/>
          <w:spacing w:val="1"/>
        </w:rPr>
        <w:t>o</w:t>
      </w:r>
      <w:r w:rsidRPr="005F7A75">
        <w:rPr>
          <w:rFonts w:ascii="Arial" w:hAnsi="Arial" w:cs="Arial"/>
        </w:rPr>
        <w:t>f</w:t>
      </w:r>
      <w:r w:rsidRPr="005F7A75">
        <w:rPr>
          <w:rFonts w:ascii="Arial" w:hAnsi="Arial" w:cs="Arial"/>
          <w:spacing w:val="-3"/>
        </w:rPr>
        <w:t xml:space="preserve"> </w:t>
      </w:r>
      <w:r w:rsidRPr="005F7A75">
        <w:rPr>
          <w:rFonts w:ascii="Arial" w:hAnsi="Arial" w:cs="Arial"/>
          <w:spacing w:val="1"/>
        </w:rPr>
        <w:t>t</w:t>
      </w:r>
      <w:r w:rsidRPr="005F7A75">
        <w:rPr>
          <w:rFonts w:ascii="Arial" w:hAnsi="Arial" w:cs="Arial"/>
          <w:spacing w:val="-1"/>
        </w:rPr>
        <w:t>h</w:t>
      </w:r>
      <w:r w:rsidRPr="005F7A75">
        <w:rPr>
          <w:rFonts w:ascii="Arial" w:hAnsi="Arial" w:cs="Arial"/>
        </w:rPr>
        <w:t>e</w:t>
      </w:r>
      <w:r w:rsidRPr="005F7A75">
        <w:rPr>
          <w:rFonts w:ascii="Arial" w:hAnsi="Arial" w:cs="Arial"/>
          <w:spacing w:val="1"/>
        </w:rPr>
        <w:t xml:space="preserve"> </w:t>
      </w:r>
      <w:r w:rsidRPr="005F7A75">
        <w:rPr>
          <w:rFonts w:ascii="Arial" w:hAnsi="Arial" w:cs="Arial"/>
          <w:spacing w:val="-3"/>
        </w:rPr>
        <w:t>h</w:t>
      </w:r>
      <w:r w:rsidRPr="005F7A75">
        <w:rPr>
          <w:rFonts w:ascii="Arial" w:hAnsi="Arial" w:cs="Arial"/>
          <w:spacing w:val="-1"/>
        </w:rPr>
        <w:t>o</w:t>
      </w:r>
      <w:r w:rsidRPr="005F7A75">
        <w:rPr>
          <w:rFonts w:ascii="Arial" w:hAnsi="Arial" w:cs="Arial"/>
          <w:spacing w:val="1"/>
        </w:rPr>
        <w:t>m</w:t>
      </w:r>
      <w:r w:rsidRPr="005F7A75">
        <w:rPr>
          <w:rFonts w:ascii="Arial" w:hAnsi="Arial" w:cs="Arial"/>
        </w:rPr>
        <w:t>e,</w:t>
      </w:r>
      <w:r w:rsidRPr="005F7A75">
        <w:rPr>
          <w:rFonts w:ascii="Arial" w:hAnsi="Arial" w:cs="Arial"/>
          <w:spacing w:val="-2"/>
        </w:rPr>
        <w:t xml:space="preserve"> </w:t>
      </w:r>
      <w:r w:rsidR="007F14E7" w:rsidRPr="005F7A75">
        <w:rPr>
          <w:rFonts w:ascii="Arial" w:hAnsi="Arial" w:cs="Arial"/>
        </w:rPr>
        <w:t>the state recipient claims a maximum of 20 percent of the net appreciation</w:t>
      </w:r>
      <w:r w:rsidR="009775EC">
        <w:rPr>
          <w:rFonts w:ascii="Arial" w:hAnsi="Arial" w:cs="Arial"/>
        </w:rPr>
        <w:t>.</w:t>
      </w:r>
    </w:p>
    <w:p w:rsidR="009E7AE0" w:rsidRPr="005F7A75" w:rsidRDefault="009E7AE0">
      <w:pPr>
        <w:spacing w:before="19" w:after="0"/>
        <w:rPr>
          <w:rFonts w:ascii="Arial" w:hAnsi="Arial" w:cs="Arial"/>
        </w:rPr>
      </w:pPr>
    </w:p>
    <w:p w:rsidR="009E7AE0" w:rsidRPr="005F7A75" w:rsidRDefault="009E7AE0" w:rsidP="007F14E7">
      <w:pPr>
        <w:spacing w:after="0"/>
        <w:ind w:right="206"/>
        <w:rPr>
          <w:rFonts w:ascii="Arial" w:hAnsi="Arial" w:cs="Arial"/>
        </w:rPr>
      </w:pPr>
      <w:r w:rsidRPr="005F7A75">
        <w:rPr>
          <w:rFonts w:ascii="Arial" w:hAnsi="Arial" w:cs="Arial"/>
          <w:u w:val="single"/>
        </w:rPr>
        <w:t>Resale</w:t>
      </w:r>
      <w:r w:rsidRPr="005F7A75">
        <w:rPr>
          <w:rFonts w:ascii="Arial" w:hAnsi="Arial" w:cs="Arial"/>
          <w:spacing w:val="-1"/>
          <w:u w:val="single"/>
        </w:rPr>
        <w:t xml:space="preserve"> </w:t>
      </w:r>
      <w:r w:rsidRPr="005F7A75">
        <w:rPr>
          <w:rFonts w:ascii="Arial" w:hAnsi="Arial" w:cs="Arial"/>
          <w:spacing w:val="-2"/>
          <w:u w:val="single"/>
        </w:rPr>
        <w:t>L</w:t>
      </w:r>
      <w:r w:rsidRPr="005F7A75">
        <w:rPr>
          <w:rFonts w:ascii="Arial" w:hAnsi="Arial" w:cs="Arial"/>
          <w:spacing w:val="1"/>
          <w:u w:val="single"/>
        </w:rPr>
        <w:t>o</w:t>
      </w:r>
      <w:r w:rsidRPr="005F7A75">
        <w:rPr>
          <w:rFonts w:ascii="Arial" w:hAnsi="Arial" w:cs="Arial"/>
          <w:u w:val="single"/>
        </w:rPr>
        <w:t>a</w:t>
      </w:r>
      <w:r w:rsidRPr="005F7A75">
        <w:rPr>
          <w:rFonts w:ascii="Arial" w:hAnsi="Arial" w:cs="Arial"/>
          <w:spacing w:val="-1"/>
          <w:u w:val="single"/>
        </w:rPr>
        <w:t>n</w:t>
      </w:r>
      <w:r w:rsidRPr="005F7A75">
        <w:rPr>
          <w:rFonts w:ascii="Arial" w:hAnsi="Arial" w:cs="Arial"/>
          <w:u w:val="single"/>
        </w:rPr>
        <w:t>s</w:t>
      </w:r>
      <w:r w:rsidRPr="005F7A75">
        <w:rPr>
          <w:rFonts w:ascii="Arial" w:hAnsi="Arial" w:cs="Arial"/>
          <w:b/>
        </w:rPr>
        <w:t>:</w:t>
      </w:r>
      <w:r w:rsidRPr="005F7A75">
        <w:rPr>
          <w:rFonts w:ascii="Arial" w:hAnsi="Arial" w:cs="Arial"/>
          <w:spacing w:val="-1"/>
        </w:rPr>
        <w:t xml:space="preserve"> </w:t>
      </w:r>
      <w:r w:rsidRPr="005F7A75">
        <w:rPr>
          <w:rFonts w:ascii="Arial" w:hAnsi="Arial" w:cs="Arial"/>
          <w:spacing w:val="1"/>
        </w:rPr>
        <w:t>P</w:t>
      </w:r>
      <w:r w:rsidRPr="005F7A75">
        <w:rPr>
          <w:rFonts w:ascii="Arial" w:hAnsi="Arial" w:cs="Arial"/>
          <w:spacing w:val="-1"/>
        </w:rPr>
        <w:t>u</w:t>
      </w:r>
      <w:r w:rsidRPr="005F7A75">
        <w:rPr>
          <w:rFonts w:ascii="Arial" w:hAnsi="Arial" w:cs="Arial"/>
        </w:rPr>
        <w:t>rs</w:t>
      </w:r>
      <w:r w:rsidRPr="005F7A75">
        <w:rPr>
          <w:rFonts w:ascii="Arial" w:hAnsi="Arial" w:cs="Arial"/>
          <w:spacing w:val="-1"/>
        </w:rPr>
        <w:t>u</w:t>
      </w:r>
      <w:r w:rsidRPr="005F7A75">
        <w:rPr>
          <w:rFonts w:ascii="Arial" w:hAnsi="Arial" w:cs="Arial"/>
        </w:rPr>
        <w:t>a</w:t>
      </w:r>
      <w:r w:rsidRPr="005F7A75">
        <w:rPr>
          <w:rFonts w:ascii="Arial" w:hAnsi="Arial" w:cs="Arial"/>
          <w:spacing w:val="-1"/>
        </w:rPr>
        <w:t>n</w:t>
      </w:r>
      <w:r w:rsidRPr="005F7A75">
        <w:rPr>
          <w:rFonts w:ascii="Arial" w:hAnsi="Arial" w:cs="Arial"/>
        </w:rPr>
        <w:t>t</w:t>
      </w:r>
      <w:r w:rsidRPr="005F7A75">
        <w:rPr>
          <w:rFonts w:ascii="Arial" w:hAnsi="Arial" w:cs="Arial"/>
          <w:spacing w:val="-1"/>
        </w:rPr>
        <w:t xml:space="preserve"> </w:t>
      </w:r>
      <w:r w:rsidRPr="005F7A75">
        <w:rPr>
          <w:rFonts w:ascii="Arial" w:hAnsi="Arial" w:cs="Arial"/>
        </w:rPr>
        <w:t>to</w:t>
      </w:r>
      <w:r w:rsidRPr="005F7A75">
        <w:rPr>
          <w:rFonts w:ascii="Arial" w:hAnsi="Arial" w:cs="Arial"/>
          <w:spacing w:val="-1"/>
        </w:rPr>
        <w:t xml:space="preserve"> </w:t>
      </w:r>
      <w:r w:rsidR="00893C28">
        <w:rPr>
          <w:rFonts w:ascii="Arial" w:hAnsi="Arial" w:cs="Arial"/>
        </w:rPr>
        <w:t>s</w:t>
      </w:r>
      <w:r w:rsidR="00893C28" w:rsidRPr="005F7A75">
        <w:rPr>
          <w:rFonts w:ascii="Arial" w:hAnsi="Arial" w:cs="Arial"/>
        </w:rPr>
        <w:t>tate</w:t>
      </w:r>
      <w:r w:rsidR="00893C28" w:rsidRPr="005F7A75">
        <w:rPr>
          <w:rFonts w:ascii="Arial" w:hAnsi="Arial" w:cs="Arial"/>
          <w:spacing w:val="-1"/>
        </w:rPr>
        <w:t xml:space="preserve"> </w:t>
      </w:r>
      <w:r w:rsidR="004979E5">
        <w:rPr>
          <w:rFonts w:ascii="Arial" w:hAnsi="Arial" w:cs="Arial"/>
          <w:spacing w:val="-1"/>
        </w:rPr>
        <w:t xml:space="preserve">HOME </w:t>
      </w:r>
      <w:r w:rsidRPr="005F7A75">
        <w:rPr>
          <w:rFonts w:ascii="Arial" w:hAnsi="Arial" w:cs="Arial"/>
        </w:rPr>
        <w:t>Reg</w:t>
      </w:r>
      <w:r w:rsidRPr="005F7A75">
        <w:rPr>
          <w:rFonts w:ascii="Arial" w:hAnsi="Arial" w:cs="Arial"/>
          <w:spacing w:val="-1"/>
        </w:rPr>
        <w:t>u</w:t>
      </w:r>
      <w:r w:rsidRPr="005F7A75">
        <w:rPr>
          <w:rFonts w:ascii="Arial" w:hAnsi="Arial" w:cs="Arial"/>
        </w:rPr>
        <w:t>lat</w:t>
      </w:r>
      <w:r w:rsidRPr="005F7A75">
        <w:rPr>
          <w:rFonts w:ascii="Arial" w:hAnsi="Arial" w:cs="Arial"/>
          <w:spacing w:val="-3"/>
        </w:rPr>
        <w:t>i</w:t>
      </w:r>
      <w:r w:rsidRPr="005F7A75">
        <w:rPr>
          <w:rFonts w:ascii="Arial" w:hAnsi="Arial" w:cs="Arial"/>
          <w:spacing w:val="1"/>
        </w:rPr>
        <w:t>o</w:t>
      </w:r>
      <w:r w:rsidRPr="005F7A75">
        <w:rPr>
          <w:rFonts w:ascii="Arial" w:hAnsi="Arial" w:cs="Arial"/>
        </w:rPr>
        <w:t>n</w:t>
      </w:r>
      <w:r w:rsidR="004979E5">
        <w:rPr>
          <w:rFonts w:ascii="Arial" w:hAnsi="Arial" w:cs="Arial"/>
        </w:rPr>
        <w:t xml:space="preserve">s </w:t>
      </w:r>
      <w:hyperlink r:id="rId112" w:history="1">
        <w:r w:rsidR="007F14E7" w:rsidRPr="007F14E7">
          <w:rPr>
            <w:rStyle w:val="Hyperlink"/>
            <w:rFonts w:ascii="Arial" w:hAnsi="Arial" w:cs="Arial"/>
          </w:rPr>
          <w:t>section</w:t>
        </w:r>
        <w:r w:rsidRPr="007F14E7">
          <w:rPr>
            <w:rStyle w:val="Hyperlink"/>
            <w:rFonts w:ascii="Arial" w:hAnsi="Arial" w:cs="Arial"/>
            <w:spacing w:val="-1"/>
          </w:rPr>
          <w:t xml:space="preserve"> 8</w:t>
        </w:r>
        <w:r w:rsidRPr="007F14E7">
          <w:rPr>
            <w:rStyle w:val="Hyperlink"/>
            <w:rFonts w:ascii="Arial" w:hAnsi="Arial" w:cs="Arial"/>
            <w:spacing w:val="1"/>
          </w:rPr>
          <w:t>2</w:t>
        </w:r>
        <w:r w:rsidRPr="007F14E7">
          <w:rPr>
            <w:rStyle w:val="Hyperlink"/>
            <w:rFonts w:ascii="Arial" w:hAnsi="Arial" w:cs="Arial"/>
            <w:spacing w:val="-2"/>
          </w:rPr>
          <w:t>0</w:t>
        </w:r>
        <w:r w:rsidRPr="007F14E7">
          <w:rPr>
            <w:rStyle w:val="Hyperlink"/>
            <w:rFonts w:ascii="Arial" w:hAnsi="Arial" w:cs="Arial"/>
            <w:spacing w:val="1"/>
          </w:rPr>
          <w:t>6</w:t>
        </w:r>
        <w:r w:rsidRPr="007F14E7">
          <w:rPr>
            <w:rStyle w:val="Hyperlink"/>
            <w:rFonts w:ascii="Arial" w:hAnsi="Arial" w:cs="Arial"/>
          </w:rPr>
          <w:t>.1</w:t>
        </w:r>
      </w:hyperlink>
      <w:r w:rsidRPr="005F7A75">
        <w:rPr>
          <w:rFonts w:ascii="Arial" w:hAnsi="Arial" w:cs="Arial"/>
        </w:rPr>
        <w:t>,</w:t>
      </w:r>
      <w:r w:rsidRPr="005F7A75">
        <w:rPr>
          <w:rFonts w:ascii="Arial" w:hAnsi="Arial" w:cs="Arial"/>
          <w:spacing w:val="-2"/>
        </w:rPr>
        <w:t xml:space="preserve"> </w:t>
      </w:r>
      <w:r w:rsidRPr="005F7A75">
        <w:rPr>
          <w:rFonts w:ascii="Arial" w:hAnsi="Arial" w:cs="Arial"/>
        </w:rPr>
        <w:t>H</w:t>
      </w:r>
      <w:r w:rsidRPr="005F7A75">
        <w:rPr>
          <w:rFonts w:ascii="Arial" w:hAnsi="Arial" w:cs="Arial"/>
          <w:spacing w:val="-2"/>
        </w:rPr>
        <w:t>O</w:t>
      </w:r>
      <w:r w:rsidRPr="005F7A75">
        <w:rPr>
          <w:rFonts w:ascii="Arial" w:hAnsi="Arial" w:cs="Arial"/>
          <w:spacing w:val="1"/>
        </w:rPr>
        <w:t>M</w:t>
      </w:r>
      <w:r w:rsidRPr="005F7A75">
        <w:rPr>
          <w:rFonts w:ascii="Arial" w:hAnsi="Arial" w:cs="Arial"/>
        </w:rPr>
        <w:t>E</w:t>
      </w:r>
      <w:r w:rsidRPr="005F7A75">
        <w:rPr>
          <w:rFonts w:ascii="Arial" w:hAnsi="Arial" w:cs="Arial"/>
          <w:spacing w:val="1"/>
        </w:rPr>
        <w:t xml:space="preserve"> </w:t>
      </w:r>
      <w:r w:rsidRPr="005F7A75">
        <w:rPr>
          <w:rFonts w:ascii="Arial" w:hAnsi="Arial" w:cs="Arial"/>
          <w:spacing w:val="-3"/>
        </w:rPr>
        <w:t>l</w:t>
      </w:r>
      <w:r w:rsidRPr="005F7A75">
        <w:rPr>
          <w:rFonts w:ascii="Arial" w:hAnsi="Arial" w:cs="Arial"/>
          <w:spacing w:val="1"/>
        </w:rPr>
        <w:t>o</w:t>
      </w:r>
      <w:r w:rsidRPr="005F7A75">
        <w:rPr>
          <w:rFonts w:ascii="Arial" w:hAnsi="Arial" w:cs="Arial"/>
        </w:rPr>
        <w:t>a</w:t>
      </w:r>
      <w:r w:rsidRPr="005F7A75">
        <w:rPr>
          <w:rFonts w:ascii="Arial" w:hAnsi="Arial" w:cs="Arial"/>
          <w:spacing w:val="-1"/>
        </w:rPr>
        <w:t>n</w:t>
      </w:r>
      <w:r w:rsidRPr="005F7A75">
        <w:rPr>
          <w:rFonts w:ascii="Arial" w:hAnsi="Arial" w:cs="Arial"/>
        </w:rPr>
        <w:t>s</w:t>
      </w:r>
      <w:r w:rsidRPr="005F7A75">
        <w:rPr>
          <w:rFonts w:ascii="Arial" w:hAnsi="Arial" w:cs="Arial"/>
          <w:spacing w:val="-2"/>
        </w:rPr>
        <w:t xml:space="preserve"> </w:t>
      </w:r>
      <w:r w:rsidRPr="005F7A75">
        <w:rPr>
          <w:rFonts w:ascii="Arial" w:hAnsi="Arial" w:cs="Arial"/>
          <w:spacing w:val="1"/>
        </w:rPr>
        <w:t>m</w:t>
      </w:r>
      <w:r w:rsidRPr="005F7A75">
        <w:rPr>
          <w:rFonts w:ascii="Arial" w:hAnsi="Arial" w:cs="Arial"/>
        </w:rPr>
        <w:t>ay</w:t>
      </w:r>
      <w:r w:rsidRPr="005F7A75">
        <w:rPr>
          <w:rFonts w:ascii="Arial" w:hAnsi="Arial" w:cs="Arial"/>
          <w:spacing w:val="-2"/>
        </w:rPr>
        <w:t xml:space="preserve"> </w:t>
      </w:r>
      <w:r w:rsidRPr="005F7A75">
        <w:rPr>
          <w:rFonts w:ascii="Arial" w:hAnsi="Arial" w:cs="Arial"/>
        </w:rPr>
        <w:t>be</w:t>
      </w:r>
      <w:r w:rsidRPr="005F7A75">
        <w:rPr>
          <w:rFonts w:ascii="Arial" w:hAnsi="Arial" w:cs="Arial"/>
          <w:spacing w:val="-2"/>
        </w:rPr>
        <w:t xml:space="preserve"> </w:t>
      </w:r>
      <w:r w:rsidRPr="005F7A75">
        <w:rPr>
          <w:rFonts w:ascii="Arial" w:hAnsi="Arial" w:cs="Arial"/>
          <w:spacing w:val="1"/>
        </w:rPr>
        <w:t>m</w:t>
      </w:r>
      <w:r w:rsidRPr="005F7A75">
        <w:rPr>
          <w:rFonts w:ascii="Arial" w:hAnsi="Arial" w:cs="Arial"/>
        </w:rPr>
        <w:t>a</w:t>
      </w:r>
      <w:r w:rsidRPr="005F7A75">
        <w:rPr>
          <w:rFonts w:ascii="Arial" w:hAnsi="Arial" w:cs="Arial"/>
          <w:spacing w:val="-1"/>
        </w:rPr>
        <w:t>d</w:t>
      </w:r>
      <w:r w:rsidRPr="005F7A75">
        <w:rPr>
          <w:rFonts w:ascii="Arial" w:hAnsi="Arial" w:cs="Arial"/>
        </w:rPr>
        <w:t>e</w:t>
      </w:r>
      <w:r w:rsidRPr="005F7A75">
        <w:rPr>
          <w:rFonts w:ascii="Arial" w:hAnsi="Arial" w:cs="Arial"/>
          <w:spacing w:val="-2"/>
        </w:rPr>
        <w:t xml:space="preserve"> </w:t>
      </w:r>
      <w:r w:rsidRPr="005F7A75">
        <w:rPr>
          <w:rFonts w:ascii="Arial" w:hAnsi="Arial" w:cs="Arial"/>
        </w:rPr>
        <w:t xml:space="preserve">in </w:t>
      </w:r>
      <w:r w:rsidRPr="005F7A75">
        <w:rPr>
          <w:rFonts w:ascii="Arial" w:hAnsi="Arial" w:cs="Arial"/>
          <w:spacing w:val="-2"/>
        </w:rPr>
        <w:t>t</w:t>
      </w:r>
      <w:r w:rsidRPr="005F7A75">
        <w:rPr>
          <w:rFonts w:ascii="Arial" w:hAnsi="Arial" w:cs="Arial"/>
          <w:spacing w:val="-1"/>
        </w:rPr>
        <w:t>h</w:t>
      </w:r>
      <w:r w:rsidRPr="005F7A75">
        <w:rPr>
          <w:rFonts w:ascii="Arial" w:hAnsi="Arial" w:cs="Arial"/>
        </w:rPr>
        <w:t>e</w:t>
      </w:r>
      <w:r w:rsidRPr="005F7A75">
        <w:rPr>
          <w:rFonts w:ascii="Arial" w:hAnsi="Arial" w:cs="Arial"/>
          <w:spacing w:val="1"/>
        </w:rPr>
        <w:t xml:space="preserve"> </w:t>
      </w:r>
      <w:r w:rsidRPr="005F7A75">
        <w:rPr>
          <w:rFonts w:ascii="Arial" w:hAnsi="Arial" w:cs="Arial"/>
        </w:rPr>
        <w:t>f</w:t>
      </w:r>
      <w:r w:rsidRPr="005F7A75">
        <w:rPr>
          <w:rFonts w:ascii="Arial" w:hAnsi="Arial" w:cs="Arial"/>
          <w:spacing w:val="1"/>
        </w:rPr>
        <w:t>o</w:t>
      </w:r>
      <w:r w:rsidRPr="005F7A75">
        <w:rPr>
          <w:rFonts w:ascii="Arial" w:hAnsi="Arial" w:cs="Arial"/>
          <w:spacing w:val="-3"/>
        </w:rPr>
        <w:t>r</w:t>
      </w:r>
      <w:r w:rsidRPr="005F7A75">
        <w:rPr>
          <w:rFonts w:ascii="Arial" w:hAnsi="Arial" w:cs="Arial"/>
        </w:rPr>
        <w:t>m</w:t>
      </w:r>
      <w:r w:rsidRPr="005F7A75">
        <w:rPr>
          <w:rFonts w:ascii="Arial" w:hAnsi="Arial" w:cs="Arial"/>
          <w:spacing w:val="-1"/>
        </w:rPr>
        <w:t xml:space="preserve"> </w:t>
      </w:r>
      <w:r w:rsidRPr="005F7A75">
        <w:rPr>
          <w:rFonts w:ascii="Arial" w:hAnsi="Arial" w:cs="Arial"/>
          <w:spacing w:val="1"/>
        </w:rPr>
        <w:t>o</w:t>
      </w:r>
      <w:r w:rsidRPr="005F7A75">
        <w:rPr>
          <w:rFonts w:ascii="Arial" w:hAnsi="Arial" w:cs="Arial"/>
        </w:rPr>
        <w:t xml:space="preserve">f </w:t>
      </w:r>
      <w:r w:rsidRPr="005F7A75">
        <w:rPr>
          <w:rFonts w:ascii="Arial" w:hAnsi="Arial" w:cs="Arial"/>
          <w:spacing w:val="-2"/>
        </w:rPr>
        <w:t>r</w:t>
      </w:r>
      <w:r w:rsidRPr="005F7A75">
        <w:rPr>
          <w:rFonts w:ascii="Arial" w:hAnsi="Arial" w:cs="Arial"/>
        </w:rPr>
        <w:t>esale l</w:t>
      </w:r>
      <w:r w:rsidRPr="005F7A75">
        <w:rPr>
          <w:rFonts w:ascii="Arial" w:hAnsi="Arial" w:cs="Arial"/>
          <w:spacing w:val="1"/>
        </w:rPr>
        <w:t>o</w:t>
      </w:r>
      <w:r w:rsidRPr="005F7A75">
        <w:rPr>
          <w:rFonts w:ascii="Arial" w:hAnsi="Arial" w:cs="Arial"/>
        </w:rPr>
        <w:t>a</w:t>
      </w:r>
      <w:r w:rsidRPr="005F7A75">
        <w:rPr>
          <w:rFonts w:ascii="Arial" w:hAnsi="Arial" w:cs="Arial"/>
          <w:spacing w:val="-1"/>
        </w:rPr>
        <w:t>n</w:t>
      </w:r>
      <w:r w:rsidRPr="005F7A75">
        <w:rPr>
          <w:rFonts w:ascii="Arial" w:hAnsi="Arial" w:cs="Arial"/>
        </w:rPr>
        <w:t>s</w:t>
      </w:r>
      <w:r w:rsidRPr="005F7A75">
        <w:rPr>
          <w:rFonts w:ascii="Arial" w:hAnsi="Arial" w:cs="Arial"/>
          <w:spacing w:val="-2"/>
        </w:rPr>
        <w:t xml:space="preserve"> </w:t>
      </w:r>
      <w:r w:rsidRPr="005F7A75">
        <w:rPr>
          <w:rFonts w:ascii="Arial" w:hAnsi="Arial" w:cs="Arial"/>
          <w:spacing w:val="1"/>
        </w:rPr>
        <w:t>o</w:t>
      </w:r>
      <w:r w:rsidRPr="005F7A75">
        <w:rPr>
          <w:rFonts w:ascii="Arial" w:hAnsi="Arial" w:cs="Arial"/>
        </w:rPr>
        <w:t>n</w:t>
      </w:r>
      <w:r w:rsidRPr="005F7A75">
        <w:rPr>
          <w:rFonts w:ascii="Arial" w:hAnsi="Arial" w:cs="Arial"/>
          <w:spacing w:val="-1"/>
        </w:rPr>
        <w:t xml:space="preserve"> </w:t>
      </w:r>
      <w:r w:rsidRPr="005F7A75">
        <w:rPr>
          <w:rFonts w:ascii="Arial" w:hAnsi="Arial" w:cs="Arial"/>
        </w:rPr>
        <w:t>pro</w:t>
      </w:r>
      <w:r w:rsidRPr="005F7A75">
        <w:rPr>
          <w:rFonts w:ascii="Arial" w:hAnsi="Arial" w:cs="Arial"/>
          <w:spacing w:val="-2"/>
        </w:rPr>
        <w:t>j</w:t>
      </w:r>
      <w:r w:rsidRPr="005F7A75">
        <w:rPr>
          <w:rFonts w:ascii="Arial" w:hAnsi="Arial" w:cs="Arial"/>
        </w:rPr>
        <w:t>ec</w:t>
      </w:r>
      <w:r w:rsidRPr="005F7A75">
        <w:rPr>
          <w:rFonts w:ascii="Arial" w:hAnsi="Arial" w:cs="Arial"/>
          <w:spacing w:val="1"/>
        </w:rPr>
        <w:t>t</w:t>
      </w:r>
      <w:r w:rsidRPr="005F7A75">
        <w:rPr>
          <w:rFonts w:ascii="Arial" w:hAnsi="Arial" w:cs="Arial"/>
        </w:rPr>
        <w:t>s</w:t>
      </w:r>
      <w:r w:rsidRPr="005F7A75">
        <w:rPr>
          <w:rFonts w:ascii="Arial" w:hAnsi="Arial" w:cs="Arial"/>
          <w:spacing w:val="-2"/>
        </w:rPr>
        <w:t xml:space="preserve"> </w:t>
      </w:r>
      <w:r w:rsidRPr="005F7A75">
        <w:rPr>
          <w:rFonts w:ascii="Arial" w:hAnsi="Arial" w:cs="Arial"/>
        </w:rPr>
        <w:t>in</w:t>
      </w:r>
      <w:r w:rsidRPr="005F7A75">
        <w:rPr>
          <w:rFonts w:ascii="Arial" w:hAnsi="Arial" w:cs="Arial"/>
          <w:spacing w:val="-2"/>
        </w:rPr>
        <w:t>v</w:t>
      </w:r>
      <w:r w:rsidRPr="005F7A75">
        <w:rPr>
          <w:rFonts w:ascii="Arial" w:hAnsi="Arial" w:cs="Arial"/>
          <w:spacing w:val="1"/>
        </w:rPr>
        <w:t>o</w:t>
      </w:r>
      <w:r w:rsidRPr="005F7A75">
        <w:rPr>
          <w:rFonts w:ascii="Arial" w:hAnsi="Arial" w:cs="Arial"/>
        </w:rPr>
        <w:t>lving</w:t>
      </w:r>
      <w:r w:rsidRPr="005F7A75">
        <w:rPr>
          <w:rFonts w:ascii="Arial" w:hAnsi="Arial" w:cs="Arial"/>
          <w:spacing w:val="-3"/>
        </w:rPr>
        <w:t xml:space="preserve"> </w:t>
      </w:r>
      <w:r w:rsidRPr="005F7A75">
        <w:rPr>
          <w:rFonts w:ascii="Arial" w:hAnsi="Arial" w:cs="Arial"/>
        </w:rPr>
        <w:t>li</w:t>
      </w:r>
      <w:r w:rsidRPr="005F7A75">
        <w:rPr>
          <w:rFonts w:ascii="Arial" w:hAnsi="Arial" w:cs="Arial"/>
          <w:spacing w:val="1"/>
        </w:rPr>
        <w:t>m</w:t>
      </w:r>
      <w:r w:rsidRPr="005F7A75">
        <w:rPr>
          <w:rFonts w:ascii="Arial" w:hAnsi="Arial" w:cs="Arial"/>
        </w:rPr>
        <w:t>ited</w:t>
      </w:r>
      <w:r w:rsidRPr="005F7A75">
        <w:rPr>
          <w:rFonts w:ascii="Arial" w:hAnsi="Arial" w:cs="Arial"/>
          <w:spacing w:val="-2"/>
        </w:rPr>
        <w:t xml:space="preserve"> </w:t>
      </w:r>
      <w:r w:rsidRPr="005F7A75">
        <w:rPr>
          <w:rFonts w:ascii="Arial" w:hAnsi="Arial" w:cs="Arial"/>
        </w:rPr>
        <w:t>eq</w:t>
      </w:r>
      <w:r w:rsidRPr="005F7A75">
        <w:rPr>
          <w:rFonts w:ascii="Arial" w:hAnsi="Arial" w:cs="Arial"/>
          <w:spacing w:val="-1"/>
        </w:rPr>
        <w:t>u</w:t>
      </w:r>
      <w:r w:rsidRPr="005F7A75">
        <w:rPr>
          <w:rFonts w:ascii="Arial" w:hAnsi="Arial" w:cs="Arial"/>
        </w:rPr>
        <w:t>ity</w:t>
      </w:r>
      <w:r w:rsidRPr="005F7A75">
        <w:rPr>
          <w:rFonts w:ascii="Arial" w:hAnsi="Arial" w:cs="Arial"/>
          <w:spacing w:val="-1"/>
        </w:rPr>
        <w:t xml:space="preserve"> </w:t>
      </w:r>
      <w:r w:rsidRPr="005F7A75">
        <w:rPr>
          <w:rFonts w:ascii="Arial" w:hAnsi="Arial" w:cs="Arial"/>
        </w:rPr>
        <w:t>f</w:t>
      </w:r>
      <w:r w:rsidRPr="005F7A75">
        <w:rPr>
          <w:rFonts w:ascii="Arial" w:hAnsi="Arial" w:cs="Arial"/>
          <w:spacing w:val="1"/>
        </w:rPr>
        <w:t>o</w:t>
      </w:r>
      <w:r w:rsidRPr="005F7A75">
        <w:rPr>
          <w:rFonts w:ascii="Arial" w:hAnsi="Arial" w:cs="Arial"/>
          <w:spacing w:val="-3"/>
        </w:rPr>
        <w:t>r</w:t>
      </w:r>
      <w:r w:rsidRPr="005F7A75">
        <w:rPr>
          <w:rFonts w:ascii="Arial" w:hAnsi="Arial" w:cs="Arial"/>
          <w:spacing w:val="1"/>
        </w:rPr>
        <w:t>m</w:t>
      </w:r>
      <w:r w:rsidRPr="005F7A75">
        <w:rPr>
          <w:rFonts w:ascii="Arial" w:hAnsi="Arial" w:cs="Arial"/>
        </w:rPr>
        <w:t>s</w:t>
      </w:r>
      <w:r w:rsidRPr="005F7A75">
        <w:rPr>
          <w:rFonts w:ascii="Arial" w:hAnsi="Arial" w:cs="Arial"/>
          <w:spacing w:val="-2"/>
        </w:rPr>
        <w:t xml:space="preserve"> </w:t>
      </w:r>
      <w:r w:rsidRPr="005F7A75">
        <w:rPr>
          <w:rFonts w:ascii="Arial" w:hAnsi="Arial" w:cs="Arial"/>
          <w:spacing w:val="1"/>
        </w:rPr>
        <w:t>o</w:t>
      </w:r>
      <w:r w:rsidRPr="005F7A75">
        <w:rPr>
          <w:rFonts w:ascii="Arial" w:hAnsi="Arial" w:cs="Arial"/>
        </w:rPr>
        <w:t>f</w:t>
      </w:r>
      <w:r w:rsidRPr="005F7A75">
        <w:rPr>
          <w:rFonts w:ascii="Arial" w:hAnsi="Arial" w:cs="Arial"/>
          <w:spacing w:val="-2"/>
        </w:rPr>
        <w:t xml:space="preserve"> </w:t>
      </w:r>
      <w:r w:rsidRPr="005F7A75">
        <w:rPr>
          <w:rFonts w:ascii="Arial" w:hAnsi="Arial" w:cs="Arial"/>
          <w:spacing w:val="-1"/>
        </w:rPr>
        <w:t>o</w:t>
      </w:r>
      <w:r w:rsidRPr="005F7A75">
        <w:rPr>
          <w:rFonts w:ascii="Arial" w:hAnsi="Arial" w:cs="Arial"/>
          <w:spacing w:val="-2"/>
        </w:rPr>
        <w:t>w</w:t>
      </w:r>
      <w:r w:rsidRPr="005F7A75">
        <w:rPr>
          <w:rFonts w:ascii="Arial" w:hAnsi="Arial" w:cs="Arial"/>
          <w:spacing w:val="-1"/>
        </w:rPr>
        <w:t>n</w:t>
      </w:r>
      <w:r w:rsidRPr="005F7A75">
        <w:rPr>
          <w:rFonts w:ascii="Arial" w:hAnsi="Arial" w:cs="Arial"/>
        </w:rPr>
        <w:t>ersh</w:t>
      </w:r>
      <w:r w:rsidRPr="005F7A75">
        <w:rPr>
          <w:rFonts w:ascii="Arial" w:hAnsi="Arial" w:cs="Arial"/>
          <w:spacing w:val="-1"/>
        </w:rPr>
        <w:t>ip</w:t>
      </w:r>
      <w:r w:rsidRPr="005F7A75">
        <w:rPr>
          <w:rFonts w:ascii="Arial" w:hAnsi="Arial" w:cs="Arial"/>
        </w:rPr>
        <w:t xml:space="preserve">. </w:t>
      </w:r>
      <w:r w:rsidR="0043519A">
        <w:rPr>
          <w:rFonts w:ascii="Arial" w:hAnsi="Arial" w:cs="Arial"/>
        </w:rPr>
        <w:t xml:space="preserve"> </w:t>
      </w:r>
      <w:r w:rsidRPr="005F7A75">
        <w:rPr>
          <w:rFonts w:ascii="Arial" w:hAnsi="Arial" w:cs="Arial"/>
        </w:rPr>
        <w:t>In</w:t>
      </w:r>
      <w:r w:rsidRPr="005F7A75">
        <w:rPr>
          <w:rFonts w:ascii="Arial" w:hAnsi="Arial" w:cs="Arial"/>
          <w:spacing w:val="-1"/>
        </w:rPr>
        <w:t xml:space="preserve"> </w:t>
      </w:r>
      <w:r w:rsidRPr="005F7A75">
        <w:rPr>
          <w:rFonts w:ascii="Arial" w:hAnsi="Arial" w:cs="Arial"/>
          <w:spacing w:val="1"/>
        </w:rPr>
        <w:t>o</w:t>
      </w:r>
      <w:r w:rsidRPr="005F7A75">
        <w:rPr>
          <w:rFonts w:ascii="Arial" w:hAnsi="Arial" w:cs="Arial"/>
        </w:rPr>
        <w:t>ther</w:t>
      </w:r>
      <w:r w:rsidRPr="005F7A75">
        <w:rPr>
          <w:rFonts w:ascii="Arial" w:hAnsi="Arial" w:cs="Arial"/>
          <w:spacing w:val="-2"/>
        </w:rPr>
        <w:t xml:space="preserve"> </w:t>
      </w:r>
      <w:r w:rsidRPr="005F7A75">
        <w:rPr>
          <w:rFonts w:ascii="Arial" w:hAnsi="Arial" w:cs="Arial"/>
        </w:rPr>
        <w:t>situat</w:t>
      </w:r>
      <w:r w:rsidRPr="005F7A75">
        <w:rPr>
          <w:rFonts w:ascii="Arial" w:hAnsi="Arial" w:cs="Arial"/>
          <w:spacing w:val="-3"/>
        </w:rPr>
        <w:t>i</w:t>
      </w:r>
      <w:r w:rsidRPr="005F7A75">
        <w:rPr>
          <w:rFonts w:ascii="Arial" w:hAnsi="Arial" w:cs="Arial"/>
          <w:spacing w:val="4"/>
        </w:rPr>
        <w:t>o</w:t>
      </w:r>
      <w:r w:rsidRPr="005F7A75">
        <w:rPr>
          <w:rFonts w:ascii="Arial" w:hAnsi="Arial" w:cs="Arial"/>
          <w:spacing w:val="-1"/>
        </w:rPr>
        <w:t>n</w:t>
      </w:r>
      <w:r w:rsidRPr="005F7A75">
        <w:rPr>
          <w:rFonts w:ascii="Arial" w:hAnsi="Arial" w:cs="Arial"/>
          <w:spacing w:val="-2"/>
        </w:rPr>
        <w:t>s</w:t>
      </w:r>
      <w:r w:rsidRPr="005F7A75">
        <w:rPr>
          <w:rFonts w:ascii="Arial" w:hAnsi="Arial" w:cs="Arial"/>
        </w:rPr>
        <w:t>, alth</w:t>
      </w:r>
      <w:r w:rsidRPr="005F7A75">
        <w:rPr>
          <w:rFonts w:ascii="Arial" w:hAnsi="Arial" w:cs="Arial"/>
          <w:spacing w:val="1"/>
        </w:rPr>
        <w:t>o</w:t>
      </w:r>
      <w:r w:rsidRPr="005F7A75">
        <w:rPr>
          <w:rFonts w:ascii="Arial" w:hAnsi="Arial" w:cs="Arial"/>
          <w:spacing w:val="-1"/>
        </w:rPr>
        <w:t>ug</w:t>
      </w:r>
      <w:r w:rsidRPr="005F7A75">
        <w:rPr>
          <w:rFonts w:ascii="Arial" w:hAnsi="Arial" w:cs="Arial"/>
        </w:rPr>
        <w:t>h</w:t>
      </w:r>
      <w:r w:rsidRPr="005F7A75">
        <w:rPr>
          <w:rFonts w:ascii="Arial" w:hAnsi="Arial" w:cs="Arial"/>
          <w:spacing w:val="-1"/>
        </w:rPr>
        <w:t xml:space="preserve"> </w:t>
      </w:r>
      <w:r w:rsidRPr="005F7A75">
        <w:rPr>
          <w:rFonts w:ascii="Arial" w:hAnsi="Arial" w:cs="Arial"/>
          <w:spacing w:val="1"/>
        </w:rPr>
        <w:t>t</w:t>
      </w:r>
      <w:r w:rsidRPr="005F7A75">
        <w:rPr>
          <w:rFonts w:ascii="Arial" w:hAnsi="Arial" w:cs="Arial"/>
          <w:spacing w:val="-3"/>
        </w:rPr>
        <w:t>h</w:t>
      </w:r>
      <w:r w:rsidRPr="005F7A75">
        <w:rPr>
          <w:rFonts w:ascii="Arial" w:hAnsi="Arial" w:cs="Arial"/>
        </w:rPr>
        <w:t xml:space="preserve">e </w:t>
      </w:r>
      <w:r w:rsidRPr="005F7A75">
        <w:rPr>
          <w:rFonts w:ascii="Arial" w:hAnsi="Arial" w:cs="Arial"/>
          <w:spacing w:val="-1"/>
        </w:rPr>
        <w:t>H</w:t>
      </w:r>
      <w:r w:rsidRPr="005F7A75">
        <w:rPr>
          <w:rFonts w:ascii="Arial" w:hAnsi="Arial" w:cs="Arial"/>
        </w:rPr>
        <w:t>O</w:t>
      </w:r>
      <w:r w:rsidRPr="005F7A75">
        <w:rPr>
          <w:rFonts w:ascii="Arial" w:hAnsi="Arial" w:cs="Arial"/>
          <w:spacing w:val="1"/>
        </w:rPr>
        <w:t>M</w:t>
      </w:r>
      <w:r w:rsidRPr="005F7A75">
        <w:rPr>
          <w:rFonts w:ascii="Arial" w:hAnsi="Arial" w:cs="Arial"/>
        </w:rPr>
        <w:t>E</w:t>
      </w:r>
      <w:r w:rsidRPr="005F7A75">
        <w:rPr>
          <w:rFonts w:ascii="Arial" w:hAnsi="Arial" w:cs="Arial"/>
          <w:spacing w:val="1"/>
        </w:rPr>
        <w:t xml:space="preserve"> </w:t>
      </w:r>
      <w:r w:rsidRPr="005F7A75">
        <w:rPr>
          <w:rFonts w:ascii="Arial" w:hAnsi="Arial" w:cs="Arial"/>
          <w:spacing w:val="-3"/>
        </w:rPr>
        <w:t>l</w:t>
      </w:r>
      <w:r w:rsidRPr="005F7A75">
        <w:rPr>
          <w:rFonts w:ascii="Arial" w:hAnsi="Arial" w:cs="Arial"/>
          <w:spacing w:val="1"/>
        </w:rPr>
        <w:t>o</w:t>
      </w:r>
      <w:r w:rsidRPr="005F7A75">
        <w:rPr>
          <w:rFonts w:ascii="Arial" w:hAnsi="Arial" w:cs="Arial"/>
        </w:rPr>
        <w:t>an</w:t>
      </w:r>
      <w:r w:rsidRPr="005F7A75">
        <w:rPr>
          <w:rFonts w:ascii="Arial" w:hAnsi="Arial" w:cs="Arial"/>
          <w:spacing w:val="-1"/>
        </w:rPr>
        <w:t xml:space="preserve"> </w:t>
      </w:r>
      <w:r w:rsidRPr="005F7A75">
        <w:rPr>
          <w:rFonts w:ascii="Arial" w:hAnsi="Arial" w:cs="Arial"/>
          <w:spacing w:val="-2"/>
        </w:rPr>
        <w:t>r</w:t>
      </w:r>
      <w:r w:rsidRPr="005F7A75">
        <w:rPr>
          <w:rFonts w:ascii="Arial" w:hAnsi="Arial" w:cs="Arial"/>
        </w:rPr>
        <w:t>e</w:t>
      </w:r>
      <w:r w:rsidRPr="005F7A75">
        <w:rPr>
          <w:rFonts w:ascii="Arial" w:hAnsi="Arial" w:cs="Arial"/>
          <w:spacing w:val="1"/>
        </w:rPr>
        <w:t>m</w:t>
      </w:r>
      <w:r w:rsidRPr="005F7A75">
        <w:rPr>
          <w:rFonts w:ascii="Arial" w:hAnsi="Arial" w:cs="Arial"/>
        </w:rPr>
        <w:t>ai</w:t>
      </w:r>
      <w:r w:rsidRPr="005F7A75">
        <w:rPr>
          <w:rFonts w:ascii="Arial" w:hAnsi="Arial" w:cs="Arial"/>
          <w:spacing w:val="-1"/>
        </w:rPr>
        <w:t>n</w:t>
      </w:r>
      <w:r w:rsidRPr="005F7A75">
        <w:rPr>
          <w:rFonts w:ascii="Arial" w:hAnsi="Arial" w:cs="Arial"/>
        </w:rPr>
        <w:t>s</w:t>
      </w:r>
      <w:r w:rsidRPr="005F7A75">
        <w:rPr>
          <w:rFonts w:ascii="Arial" w:hAnsi="Arial" w:cs="Arial"/>
          <w:spacing w:val="-2"/>
        </w:rPr>
        <w:t xml:space="preserve"> </w:t>
      </w:r>
      <w:r w:rsidRPr="005F7A75">
        <w:rPr>
          <w:rFonts w:ascii="Arial" w:hAnsi="Arial" w:cs="Arial"/>
        </w:rPr>
        <w:t>a</w:t>
      </w:r>
      <w:r w:rsidRPr="005F7A75">
        <w:rPr>
          <w:rFonts w:ascii="Arial" w:hAnsi="Arial" w:cs="Arial"/>
          <w:spacing w:val="1"/>
        </w:rPr>
        <w:t xml:space="preserve"> </w:t>
      </w:r>
      <w:r w:rsidRPr="005F7A75">
        <w:rPr>
          <w:rFonts w:ascii="Arial" w:hAnsi="Arial" w:cs="Arial"/>
        </w:rPr>
        <w:t>r</w:t>
      </w:r>
      <w:r w:rsidRPr="005F7A75">
        <w:rPr>
          <w:rFonts w:ascii="Arial" w:hAnsi="Arial" w:cs="Arial"/>
          <w:spacing w:val="-2"/>
        </w:rPr>
        <w:t>e</w:t>
      </w:r>
      <w:r w:rsidRPr="005F7A75">
        <w:rPr>
          <w:rFonts w:ascii="Arial" w:hAnsi="Arial" w:cs="Arial"/>
        </w:rPr>
        <w:t>c</w:t>
      </w:r>
      <w:r w:rsidRPr="005F7A75">
        <w:rPr>
          <w:rFonts w:ascii="Arial" w:hAnsi="Arial" w:cs="Arial"/>
          <w:spacing w:val="-2"/>
        </w:rPr>
        <w:t>a</w:t>
      </w:r>
      <w:r w:rsidRPr="005F7A75">
        <w:rPr>
          <w:rFonts w:ascii="Arial" w:hAnsi="Arial" w:cs="Arial"/>
          <w:spacing w:val="-1"/>
        </w:rPr>
        <w:t>p</w:t>
      </w:r>
      <w:r w:rsidRPr="005F7A75">
        <w:rPr>
          <w:rFonts w:ascii="Arial" w:hAnsi="Arial" w:cs="Arial"/>
        </w:rPr>
        <w:t>ture l</w:t>
      </w:r>
      <w:r w:rsidRPr="005F7A75">
        <w:rPr>
          <w:rFonts w:ascii="Arial" w:hAnsi="Arial" w:cs="Arial"/>
          <w:spacing w:val="1"/>
        </w:rPr>
        <w:t>o</w:t>
      </w:r>
      <w:r w:rsidRPr="005F7A75">
        <w:rPr>
          <w:rFonts w:ascii="Arial" w:hAnsi="Arial" w:cs="Arial"/>
        </w:rPr>
        <w:t>a</w:t>
      </w:r>
      <w:r w:rsidRPr="005F7A75">
        <w:rPr>
          <w:rFonts w:ascii="Arial" w:hAnsi="Arial" w:cs="Arial"/>
          <w:spacing w:val="-1"/>
        </w:rPr>
        <w:t>n</w:t>
      </w:r>
      <w:r w:rsidRPr="005F7A75">
        <w:rPr>
          <w:rFonts w:ascii="Arial" w:hAnsi="Arial" w:cs="Arial"/>
        </w:rPr>
        <w:t>,</w:t>
      </w:r>
      <w:r w:rsidRPr="005F7A75">
        <w:rPr>
          <w:rFonts w:ascii="Arial" w:hAnsi="Arial" w:cs="Arial"/>
          <w:spacing w:val="-2"/>
        </w:rPr>
        <w:t xml:space="preserve"> </w:t>
      </w:r>
      <w:r w:rsidRPr="005F7A75">
        <w:rPr>
          <w:rFonts w:ascii="Arial" w:hAnsi="Arial" w:cs="Arial"/>
        </w:rPr>
        <w:t>a</w:t>
      </w:r>
      <w:r w:rsidRPr="005F7A75">
        <w:rPr>
          <w:rFonts w:ascii="Arial" w:hAnsi="Arial" w:cs="Arial"/>
          <w:spacing w:val="1"/>
        </w:rPr>
        <w:t xml:space="preserve"> </w:t>
      </w:r>
      <w:r w:rsidR="00893C28">
        <w:rPr>
          <w:rFonts w:ascii="Arial" w:hAnsi="Arial" w:cs="Arial"/>
        </w:rPr>
        <w:t>s</w:t>
      </w:r>
      <w:r w:rsidR="00893C28" w:rsidRPr="005F7A75">
        <w:rPr>
          <w:rFonts w:ascii="Arial" w:hAnsi="Arial" w:cs="Arial"/>
        </w:rPr>
        <w:t>t</w:t>
      </w:r>
      <w:r w:rsidR="00893C28" w:rsidRPr="005F7A75">
        <w:rPr>
          <w:rFonts w:ascii="Arial" w:hAnsi="Arial" w:cs="Arial"/>
          <w:spacing w:val="-3"/>
        </w:rPr>
        <w:t>a</w:t>
      </w:r>
      <w:r w:rsidR="00893C28" w:rsidRPr="005F7A75">
        <w:rPr>
          <w:rFonts w:ascii="Arial" w:hAnsi="Arial" w:cs="Arial"/>
        </w:rPr>
        <w:t>te</w:t>
      </w:r>
      <w:r w:rsidR="00893C28" w:rsidRPr="005F7A75">
        <w:rPr>
          <w:rFonts w:ascii="Arial" w:hAnsi="Arial" w:cs="Arial"/>
          <w:spacing w:val="1"/>
        </w:rPr>
        <w:t xml:space="preserve"> </w:t>
      </w:r>
      <w:r w:rsidR="00893C28">
        <w:rPr>
          <w:rFonts w:ascii="Arial" w:hAnsi="Arial" w:cs="Arial"/>
          <w:spacing w:val="-2"/>
        </w:rPr>
        <w:t>r</w:t>
      </w:r>
      <w:r w:rsidR="00893C28" w:rsidRPr="005F7A75">
        <w:rPr>
          <w:rFonts w:ascii="Arial" w:hAnsi="Arial" w:cs="Arial"/>
        </w:rPr>
        <w:t>ecip</w:t>
      </w:r>
      <w:r w:rsidR="00893C28" w:rsidRPr="005F7A75">
        <w:rPr>
          <w:rFonts w:ascii="Arial" w:hAnsi="Arial" w:cs="Arial"/>
          <w:spacing w:val="-1"/>
        </w:rPr>
        <w:t>i</w:t>
      </w:r>
      <w:r w:rsidR="00893C28" w:rsidRPr="005F7A75">
        <w:rPr>
          <w:rFonts w:ascii="Arial" w:hAnsi="Arial" w:cs="Arial"/>
          <w:spacing w:val="-2"/>
        </w:rPr>
        <w:t>e</w:t>
      </w:r>
      <w:r w:rsidR="00893C28" w:rsidRPr="005F7A75">
        <w:rPr>
          <w:rFonts w:ascii="Arial" w:hAnsi="Arial" w:cs="Arial"/>
          <w:spacing w:val="-1"/>
        </w:rPr>
        <w:t>n</w:t>
      </w:r>
      <w:r w:rsidR="00893C28" w:rsidRPr="005F7A75">
        <w:rPr>
          <w:rFonts w:ascii="Arial" w:hAnsi="Arial" w:cs="Arial"/>
        </w:rPr>
        <w:t>t</w:t>
      </w:r>
      <w:r w:rsidR="00893C28" w:rsidRPr="005F7A75">
        <w:rPr>
          <w:rFonts w:ascii="Arial" w:hAnsi="Arial" w:cs="Arial"/>
          <w:spacing w:val="1"/>
        </w:rPr>
        <w:t xml:space="preserve"> </w:t>
      </w:r>
      <w:r w:rsidRPr="005F7A75">
        <w:rPr>
          <w:rFonts w:ascii="Arial" w:hAnsi="Arial" w:cs="Arial"/>
          <w:spacing w:val="1"/>
        </w:rPr>
        <w:t>o</w:t>
      </w:r>
      <w:r w:rsidRPr="005F7A75">
        <w:rPr>
          <w:rFonts w:ascii="Arial" w:hAnsi="Arial" w:cs="Arial"/>
        </w:rPr>
        <w:t>r C</w:t>
      </w:r>
      <w:r w:rsidRPr="005F7A75">
        <w:rPr>
          <w:rFonts w:ascii="Arial" w:hAnsi="Arial" w:cs="Arial"/>
          <w:spacing w:val="-3"/>
        </w:rPr>
        <w:t>H</w:t>
      </w:r>
      <w:r w:rsidRPr="005F7A75">
        <w:rPr>
          <w:rFonts w:ascii="Arial" w:hAnsi="Arial" w:cs="Arial"/>
          <w:spacing w:val="1"/>
        </w:rPr>
        <w:t>D</w:t>
      </w:r>
      <w:r w:rsidRPr="005F7A75">
        <w:rPr>
          <w:rFonts w:ascii="Arial" w:hAnsi="Arial" w:cs="Arial"/>
        </w:rPr>
        <w:t>O</w:t>
      </w:r>
      <w:r w:rsidRPr="005F7A75">
        <w:rPr>
          <w:rFonts w:ascii="Arial" w:hAnsi="Arial" w:cs="Arial"/>
          <w:spacing w:val="-2"/>
        </w:rPr>
        <w:t xml:space="preserve"> </w:t>
      </w:r>
      <w:r w:rsidRPr="005F7A75">
        <w:rPr>
          <w:rFonts w:ascii="Arial" w:hAnsi="Arial" w:cs="Arial"/>
          <w:spacing w:val="2"/>
        </w:rPr>
        <w:t>m</w:t>
      </w:r>
      <w:r w:rsidRPr="005F7A75">
        <w:rPr>
          <w:rFonts w:ascii="Arial" w:hAnsi="Arial" w:cs="Arial"/>
          <w:spacing w:val="-3"/>
        </w:rPr>
        <w:t>a</w:t>
      </w:r>
      <w:r w:rsidRPr="005F7A75">
        <w:rPr>
          <w:rFonts w:ascii="Arial" w:hAnsi="Arial" w:cs="Arial"/>
        </w:rPr>
        <w:t>y</w:t>
      </w:r>
      <w:r w:rsidRPr="005F7A75">
        <w:rPr>
          <w:rFonts w:ascii="Arial" w:hAnsi="Arial" w:cs="Arial"/>
          <w:spacing w:val="1"/>
        </w:rPr>
        <w:t xml:space="preserve"> </w:t>
      </w:r>
      <w:r w:rsidRPr="005F7A75">
        <w:rPr>
          <w:rFonts w:ascii="Arial" w:hAnsi="Arial" w:cs="Arial"/>
          <w:spacing w:val="-2"/>
        </w:rPr>
        <w:t>i</w:t>
      </w:r>
      <w:r w:rsidRPr="005F7A75">
        <w:rPr>
          <w:rFonts w:ascii="Arial" w:hAnsi="Arial" w:cs="Arial"/>
          <w:spacing w:val="1"/>
        </w:rPr>
        <w:t>m</w:t>
      </w:r>
      <w:r w:rsidRPr="005F7A75">
        <w:rPr>
          <w:rFonts w:ascii="Arial" w:hAnsi="Arial" w:cs="Arial"/>
          <w:spacing w:val="-1"/>
        </w:rPr>
        <w:t>po</w:t>
      </w:r>
      <w:r w:rsidRPr="005F7A75">
        <w:rPr>
          <w:rFonts w:ascii="Arial" w:hAnsi="Arial" w:cs="Arial"/>
        </w:rPr>
        <w:t>se</w:t>
      </w:r>
      <w:r w:rsidRPr="005F7A75">
        <w:rPr>
          <w:rFonts w:ascii="Arial" w:hAnsi="Arial" w:cs="Arial"/>
          <w:spacing w:val="1"/>
        </w:rPr>
        <w:t xml:space="preserve"> </w:t>
      </w:r>
      <w:r w:rsidRPr="005F7A75">
        <w:rPr>
          <w:rFonts w:ascii="Arial" w:hAnsi="Arial" w:cs="Arial"/>
        </w:rPr>
        <w:t>i</w:t>
      </w:r>
      <w:r w:rsidRPr="005F7A75">
        <w:rPr>
          <w:rFonts w:ascii="Arial" w:hAnsi="Arial" w:cs="Arial"/>
          <w:spacing w:val="-2"/>
        </w:rPr>
        <w:t>t</w:t>
      </w:r>
      <w:r w:rsidRPr="005F7A75">
        <w:rPr>
          <w:rFonts w:ascii="Arial" w:hAnsi="Arial" w:cs="Arial"/>
        </w:rPr>
        <w:t>s</w:t>
      </w:r>
      <w:r w:rsidRPr="005F7A75">
        <w:rPr>
          <w:rFonts w:ascii="Arial" w:hAnsi="Arial" w:cs="Arial"/>
          <w:spacing w:val="-2"/>
        </w:rPr>
        <w:t xml:space="preserve"> </w:t>
      </w:r>
      <w:r w:rsidRPr="005F7A75">
        <w:rPr>
          <w:rFonts w:ascii="Arial" w:hAnsi="Arial" w:cs="Arial"/>
          <w:spacing w:val="1"/>
        </w:rPr>
        <w:t>o</w:t>
      </w:r>
      <w:r w:rsidRPr="005F7A75">
        <w:rPr>
          <w:rFonts w:ascii="Arial" w:hAnsi="Arial" w:cs="Arial"/>
        </w:rPr>
        <w:t>wn</w:t>
      </w:r>
      <w:r w:rsidRPr="005F7A75">
        <w:rPr>
          <w:rFonts w:ascii="Arial" w:hAnsi="Arial" w:cs="Arial"/>
          <w:spacing w:val="-3"/>
        </w:rPr>
        <w:t xml:space="preserve"> </w:t>
      </w:r>
      <w:r w:rsidRPr="005F7A75">
        <w:rPr>
          <w:rFonts w:ascii="Arial" w:hAnsi="Arial" w:cs="Arial"/>
        </w:rPr>
        <w:t>r</w:t>
      </w:r>
      <w:r w:rsidRPr="005F7A75">
        <w:rPr>
          <w:rFonts w:ascii="Arial" w:hAnsi="Arial" w:cs="Arial"/>
          <w:spacing w:val="1"/>
        </w:rPr>
        <w:t>e</w:t>
      </w:r>
      <w:r w:rsidRPr="005F7A75">
        <w:rPr>
          <w:rFonts w:ascii="Arial" w:hAnsi="Arial" w:cs="Arial"/>
        </w:rPr>
        <w:t>sa</w:t>
      </w:r>
      <w:r w:rsidRPr="005F7A75">
        <w:rPr>
          <w:rFonts w:ascii="Arial" w:hAnsi="Arial" w:cs="Arial"/>
          <w:spacing w:val="-3"/>
        </w:rPr>
        <w:t>l</w:t>
      </w:r>
      <w:r w:rsidRPr="005F7A75">
        <w:rPr>
          <w:rFonts w:ascii="Arial" w:hAnsi="Arial" w:cs="Arial"/>
        </w:rPr>
        <w:t>e</w:t>
      </w:r>
      <w:r w:rsidRPr="005F7A75">
        <w:rPr>
          <w:rFonts w:ascii="Arial" w:hAnsi="Arial" w:cs="Arial"/>
          <w:spacing w:val="1"/>
        </w:rPr>
        <w:t xml:space="preserve"> </w:t>
      </w:r>
      <w:r w:rsidRPr="005F7A75">
        <w:rPr>
          <w:rFonts w:ascii="Arial" w:hAnsi="Arial" w:cs="Arial"/>
          <w:spacing w:val="-2"/>
        </w:rPr>
        <w:t>c</w:t>
      </w:r>
      <w:r w:rsidRPr="005F7A75">
        <w:rPr>
          <w:rFonts w:ascii="Arial" w:hAnsi="Arial" w:cs="Arial"/>
          <w:spacing w:val="1"/>
        </w:rPr>
        <w:t>o</w:t>
      </w:r>
      <w:r w:rsidRPr="005F7A75">
        <w:rPr>
          <w:rFonts w:ascii="Arial" w:hAnsi="Arial" w:cs="Arial"/>
          <w:spacing w:val="-1"/>
        </w:rPr>
        <w:t>n</w:t>
      </w:r>
      <w:r w:rsidRPr="005F7A75">
        <w:rPr>
          <w:rFonts w:ascii="Arial" w:hAnsi="Arial" w:cs="Arial"/>
        </w:rPr>
        <w:t>t</w:t>
      </w:r>
      <w:r w:rsidRPr="005F7A75">
        <w:rPr>
          <w:rFonts w:ascii="Arial" w:hAnsi="Arial" w:cs="Arial"/>
          <w:spacing w:val="-2"/>
        </w:rPr>
        <w:t>r</w:t>
      </w:r>
      <w:r w:rsidRPr="005F7A75">
        <w:rPr>
          <w:rFonts w:ascii="Arial" w:hAnsi="Arial" w:cs="Arial"/>
          <w:spacing w:val="1"/>
        </w:rPr>
        <w:t>o</w:t>
      </w:r>
      <w:r w:rsidRPr="005F7A75">
        <w:rPr>
          <w:rFonts w:ascii="Arial" w:hAnsi="Arial" w:cs="Arial"/>
        </w:rPr>
        <w:t>ls when the</w:t>
      </w:r>
      <w:r w:rsidRPr="005F7A75">
        <w:rPr>
          <w:rFonts w:ascii="Arial" w:hAnsi="Arial" w:cs="Arial"/>
          <w:spacing w:val="-2"/>
        </w:rPr>
        <w:t>r</w:t>
      </w:r>
      <w:r w:rsidRPr="005F7A75">
        <w:rPr>
          <w:rFonts w:ascii="Arial" w:hAnsi="Arial" w:cs="Arial"/>
        </w:rPr>
        <w:t>e</w:t>
      </w:r>
      <w:r w:rsidRPr="005F7A75">
        <w:rPr>
          <w:rFonts w:ascii="Arial" w:hAnsi="Arial" w:cs="Arial"/>
          <w:spacing w:val="1"/>
        </w:rPr>
        <w:t xml:space="preserve"> </w:t>
      </w:r>
      <w:r w:rsidRPr="005F7A75">
        <w:rPr>
          <w:rFonts w:ascii="Arial" w:hAnsi="Arial" w:cs="Arial"/>
        </w:rPr>
        <w:t>is</w:t>
      </w:r>
      <w:r w:rsidRPr="005F7A75">
        <w:rPr>
          <w:rFonts w:ascii="Arial" w:hAnsi="Arial" w:cs="Arial"/>
          <w:spacing w:val="-2"/>
        </w:rPr>
        <w:t xml:space="preserve"> </w:t>
      </w:r>
      <w:r w:rsidR="009775EC">
        <w:rPr>
          <w:rFonts w:ascii="Arial" w:hAnsi="Arial" w:cs="Arial"/>
          <w:spacing w:val="-2"/>
        </w:rPr>
        <w:t xml:space="preserve">a </w:t>
      </w:r>
      <w:r w:rsidRPr="005F7A75">
        <w:rPr>
          <w:rFonts w:ascii="Arial" w:hAnsi="Arial" w:cs="Arial"/>
        </w:rPr>
        <w:t>su</w:t>
      </w:r>
      <w:r w:rsidRPr="005F7A75">
        <w:rPr>
          <w:rFonts w:ascii="Arial" w:hAnsi="Arial" w:cs="Arial"/>
          <w:spacing w:val="-2"/>
        </w:rPr>
        <w:t>b</w:t>
      </w:r>
      <w:r w:rsidRPr="005F7A75">
        <w:rPr>
          <w:rFonts w:ascii="Arial" w:hAnsi="Arial" w:cs="Arial"/>
        </w:rPr>
        <w:t>si</w:t>
      </w:r>
      <w:r w:rsidRPr="005F7A75">
        <w:rPr>
          <w:rFonts w:ascii="Arial" w:hAnsi="Arial" w:cs="Arial"/>
          <w:spacing w:val="-1"/>
        </w:rPr>
        <w:t>d</w:t>
      </w:r>
      <w:r w:rsidRPr="005F7A75">
        <w:rPr>
          <w:rFonts w:ascii="Arial" w:hAnsi="Arial" w:cs="Arial"/>
        </w:rPr>
        <w:t>y</w:t>
      </w:r>
      <w:r w:rsidRPr="005F7A75">
        <w:rPr>
          <w:rFonts w:ascii="Arial" w:hAnsi="Arial" w:cs="Arial"/>
          <w:spacing w:val="-1"/>
        </w:rPr>
        <w:t xml:space="preserve"> </w:t>
      </w:r>
      <w:r w:rsidRPr="005F7A75">
        <w:rPr>
          <w:rFonts w:ascii="Arial" w:hAnsi="Arial" w:cs="Arial"/>
          <w:spacing w:val="1"/>
        </w:rPr>
        <w:t>o</w:t>
      </w:r>
      <w:r w:rsidRPr="005F7A75">
        <w:rPr>
          <w:rFonts w:ascii="Arial" w:hAnsi="Arial" w:cs="Arial"/>
        </w:rPr>
        <w:t>th</w:t>
      </w:r>
      <w:r w:rsidRPr="005F7A75">
        <w:rPr>
          <w:rFonts w:ascii="Arial" w:hAnsi="Arial" w:cs="Arial"/>
          <w:spacing w:val="-2"/>
        </w:rPr>
        <w:t>e</w:t>
      </w:r>
      <w:r w:rsidRPr="005F7A75">
        <w:rPr>
          <w:rFonts w:ascii="Arial" w:hAnsi="Arial" w:cs="Arial"/>
        </w:rPr>
        <w:t>r t</w:t>
      </w:r>
      <w:r w:rsidRPr="005F7A75">
        <w:rPr>
          <w:rFonts w:ascii="Arial" w:hAnsi="Arial" w:cs="Arial"/>
          <w:spacing w:val="-1"/>
        </w:rPr>
        <w:t>h</w:t>
      </w:r>
      <w:r w:rsidRPr="005F7A75">
        <w:rPr>
          <w:rFonts w:ascii="Arial" w:hAnsi="Arial" w:cs="Arial"/>
        </w:rPr>
        <w:t>an</w:t>
      </w:r>
      <w:r w:rsidRPr="005F7A75">
        <w:rPr>
          <w:rFonts w:ascii="Arial" w:hAnsi="Arial" w:cs="Arial"/>
          <w:spacing w:val="-1"/>
        </w:rPr>
        <w:t xml:space="preserve"> </w:t>
      </w:r>
      <w:r w:rsidR="00893C28">
        <w:rPr>
          <w:rFonts w:ascii="Arial" w:hAnsi="Arial" w:cs="Arial"/>
        </w:rPr>
        <w:t>s</w:t>
      </w:r>
      <w:r w:rsidR="00893C28" w:rsidRPr="005F7A75">
        <w:rPr>
          <w:rFonts w:ascii="Arial" w:hAnsi="Arial" w:cs="Arial"/>
        </w:rPr>
        <w:t>ta</w:t>
      </w:r>
      <w:r w:rsidR="00893C28" w:rsidRPr="005F7A75">
        <w:rPr>
          <w:rFonts w:ascii="Arial" w:hAnsi="Arial" w:cs="Arial"/>
          <w:spacing w:val="-2"/>
        </w:rPr>
        <w:t>t</w:t>
      </w:r>
      <w:r w:rsidR="00893C28" w:rsidRPr="005F7A75">
        <w:rPr>
          <w:rFonts w:ascii="Arial" w:hAnsi="Arial" w:cs="Arial"/>
        </w:rPr>
        <w:t>e</w:t>
      </w:r>
      <w:r w:rsidR="00893C28" w:rsidRPr="005F7A75">
        <w:rPr>
          <w:rFonts w:ascii="Arial" w:hAnsi="Arial" w:cs="Arial"/>
          <w:spacing w:val="1"/>
        </w:rPr>
        <w:t xml:space="preserve"> </w:t>
      </w:r>
      <w:r w:rsidRPr="005F7A75">
        <w:rPr>
          <w:rFonts w:ascii="Arial" w:hAnsi="Arial" w:cs="Arial"/>
          <w:spacing w:val="-1"/>
        </w:rPr>
        <w:t>H</w:t>
      </w:r>
      <w:r w:rsidRPr="005F7A75">
        <w:rPr>
          <w:rFonts w:ascii="Arial" w:hAnsi="Arial" w:cs="Arial"/>
          <w:spacing w:val="-2"/>
        </w:rPr>
        <w:t>O</w:t>
      </w:r>
      <w:r w:rsidRPr="005F7A75">
        <w:rPr>
          <w:rFonts w:ascii="Arial" w:hAnsi="Arial" w:cs="Arial"/>
          <w:spacing w:val="1"/>
        </w:rPr>
        <w:t>M</w:t>
      </w:r>
      <w:r w:rsidRPr="005F7A75">
        <w:rPr>
          <w:rFonts w:ascii="Arial" w:hAnsi="Arial" w:cs="Arial"/>
        </w:rPr>
        <w:t>E</w:t>
      </w:r>
      <w:r w:rsidRPr="005F7A75">
        <w:rPr>
          <w:rFonts w:ascii="Arial" w:hAnsi="Arial" w:cs="Arial"/>
          <w:spacing w:val="1"/>
        </w:rPr>
        <w:t xml:space="preserve"> </w:t>
      </w:r>
      <w:r w:rsidRPr="005F7A75">
        <w:rPr>
          <w:rFonts w:ascii="Arial" w:hAnsi="Arial" w:cs="Arial"/>
        </w:rPr>
        <w:t>f</w:t>
      </w:r>
      <w:r w:rsidRPr="005F7A75">
        <w:rPr>
          <w:rFonts w:ascii="Arial" w:hAnsi="Arial" w:cs="Arial"/>
          <w:spacing w:val="-1"/>
        </w:rPr>
        <w:t>und</w:t>
      </w:r>
      <w:r w:rsidRPr="005F7A75">
        <w:rPr>
          <w:rFonts w:ascii="Arial" w:hAnsi="Arial" w:cs="Arial"/>
        </w:rPr>
        <w:t xml:space="preserve">s. </w:t>
      </w:r>
      <w:r w:rsidR="0043519A">
        <w:rPr>
          <w:rFonts w:ascii="Arial" w:hAnsi="Arial" w:cs="Arial"/>
        </w:rPr>
        <w:t xml:space="preserve"> </w:t>
      </w:r>
      <w:r w:rsidRPr="005F7A75">
        <w:rPr>
          <w:rFonts w:ascii="Arial" w:hAnsi="Arial" w:cs="Arial"/>
          <w:spacing w:val="-2"/>
        </w:rPr>
        <w:t>T</w:t>
      </w:r>
      <w:r w:rsidRPr="005F7A75">
        <w:rPr>
          <w:rFonts w:ascii="Arial" w:hAnsi="Arial" w:cs="Arial"/>
          <w:spacing w:val="-1"/>
        </w:rPr>
        <w:t>h</w:t>
      </w:r>
      <w:r w:rsidRPr="005F7A75">
        <w:rPr>
          <w:rFonts w:ascii="Arial" w:hAnsi="Arial" w:cs="Arial"/>
        </w:rPr>
        <w:t>e</w:t>
      </w:r>
      <w:r w:rsidRPr="005F7A75">
        <w:rPr>
          <w:rFonts w:ascii="Arial" w:hAnsi="Arial" w:cs="Arial"/>
          <w:spacing w:val="1"/>
        </w:rPr>
        <w:t xml:space="preserve"> </w:t>
      </w:r>
      <w:r w:rsidRPr="005F7A75">
        <w:rPr>
          <w:rFonts w:ascii="Arial" w:hAnsi="Arial" w:cs="Arial"/>
        </w:rPr>
        <w:t>su</w:t>
      </w:r>
      <w:r w:rsidRPr="005F7A75">
        <w:rPr>
          <w:rFonts w:ascii="Arial" w:hAnsi="Arial" w:cs="Arial"/>
          <w:spacing w:val="-2"/>
        </w:rPr>
        <w:t>b</w:t>
      </w:r>
      <w:r w:rsidRPr="005F7A75">
        <w:rPr>
          <w:rFonts w:ascii="Arial" w:hAnsi="Arial" w:cs="Arial"/>
        </w:rPr>
        <w:t>si</w:t>
      </w:r>
      <w:r w:rsidRPr="005F7A75">
        <w:rPr>
          <w:rFonts w:ascii="Arial" w:hAnsi="Arial" w:cs="Arial"/>
          <w:spacing w:val="-1"/>
        </w:rPr>
        <w:t>d</w:t>
      </w:r>
      <w:r w:rsidRPr="005F7A75">
        <w:rPr>
          <w:rFonts w:ascii="Arial" w:hAnsi="Arial" w:cs="Arial"/>
        </w:rPr>
        <w:t>y</w:t>
      </w:r>
      <w:r w:rsidRPr="005F7A75">
        <w:rPr>
          <w:rFonts w:ascii="Arial" w:hAnsi="Arial" w:cs="Arial"/>
          <w:spacing w:val="1"/>
        </w:rPr>
        <w:t xml:space="preserve"> </w:t>
      </w:r>
      <w:r w:rsidRPr="005F7A75">
        <w:rPr>
          <w:rFonts w:ascii="Arial" w:hAnsi="Arial" w:cs="Arial"/>
        </w:rPr>
        <w:t>n</w:t>
      </w:r>
      <w:r w:rsidRPr="005F7A75">
        <w:rPr>
          <w:rFonts w:ascii="Arial" w:hAnsi="Arial" w:cs="Arial"/>
          <w:spacing w:val="-2"/>
        </w:rPr>
        <w:t>e</w:t>
      </w:r>
      <w:r w:rsidRPr="005F7A75">
        <w:rPr>
          <w:rFonts w:ascii="Arial" w:hAnsi="Arial" w:cs="Arial"/>
        </w:rPr>
        <w:t>ed n</w:t>
      </w:r>
      <w:r w:rsidRPr="005F7A75">
        <w:rPr>
          <w:rFonts w:ascii="Arial" w:hAnsi="Arial" w:cs="Arial"/>
          <w:spacing w:val="-2"/>
        </w:rPr>
        <w:t>o</w:t>
      </w:r>
      <w:r w:rsidRPr="005F7A75">
        <w:rPr>
          <w:rFonts w:ascii="Arial" w:hAnsi="Arial" w:cs="Arial"/>
        </w:rPr>
        <w:t>t</w:t>
      </w:r>
      <w:r w:rsidRPr="005F7A75">
        <w:rPr>
          <w:rFonts w:ascii="Arial" w:hAnsi="Arial" w:cs="Arial"/>
          <w:spacing w:val="1"/>
        </w:rPr>
        <w:t xml:space="preserve"> </w:t>
      </w:r>
      <w:r w:rsidRPr="005F7A75">
        <w:rPr>
          <w:rFonts w:ascii="Arial" w:hAnsi="Arial" w:cs="Arial"/>
          <w:spacing w:val="-1"/>
        </w:rPr>
        <w:t>b</w:t>
      </w:r>
      <w:r w:rsidRPr="005F7A75">
        <w:rPr>
          <w:rFonts w:ascii="Arial" w:hAnsi="Arial" w:cs="Arial"/>
        </w:rPr>
        <w:t>e</w:t>
      </w:r>
      <w:r w:rsidRPr="005F7A75">
        <w:rPr>
          <w:rFonts w:ascii="Arial" w:hAnsi="Arial" w:cs="Arial"/>
          <w:spacing w:val="1"/>
        </w:rPr>
        <w:t xml:space="preserve"> </w:t>
      </w:r>
      <w:r w:rsidRPr="005F7A75">
        <w:rPr>
          <w:rFonts w:ascii="Arial" w:hAnsi="Arial" w:cs="Arial"/>
        </w:rPr>
        <w:t>an</w:t>
      </w:r>
      <w:r w:rsidRPr="005F7A75">
        <w:rPr>
          <w:rFonts w:ascii="Arial" w:hAnsi="Arial" w:cs="Arial"/>
          <w:spacing w:val="-5"/>
        </w:rPr>
        <w:t xml:space="preserve"> </w:t>
      </w:r>
      <w:r w:rsidRPr="005F7A75">
        <w:rPr>
          <w:rFonts w:ascii="Arial" w:hAnsi="Arial" w:cs="Arial"/>
        </w:rPr>
        <w:t>actual</w:t>
      </w:r>
      <w:r w:rsidRPr="005F7A75">
        <w:rPr>
          <w:rFonts w:ascii="Arial" w:hAnsi="Arial" w:cs="Arial"/>
          <w:spacing w:val="-1"/>
        </w:rPr>
        <w:t xml:space="preserve"> </w:t>
      </w:r>
      <w:r w:rsidRPr="005F7A75">
        <w:rPr>
          <w:rFonts w:ascii="Arial" w:hAnsi="Arial" w:cs="Arial"/>
        </w:rPr>
        <w:t>l</w:t>
      </w:r>
      <w:r w:rsidRPr="005F7A75">
        <w:rPr>
          <w:rFonts w:ascii="Arial" w:hAnsi="Arial" w:cs="Arial"/>
          <w:spacing w:val="1"/>
        </w:rPr>
        <w:t>o</w:t>
      </w:r>
      <w:r w:rsidRPr="005F7A75">
        <w:rPr>
          <w:rFonts w:ascii="Arial" w:hAnsi="Arial" w:cs="Arial"/>
        </w:rPr>
        <w:t>a</w:t>
      </w:r>
      <w:r w:rsidRPr="005F7A75">
        <w:rPr>
          <w:rFonts w:ascii="Arial" w:hAnsi="Arial" w:cs="Arial"/>
          <w:spacing w:val="-3"/>
        </w:rPr>
        <w:t>n</w:t>
      </w:r>
      <w:r w:rsidRPr="005F7A75">
        <w:rPr>
          <w:rFonts w:ascii="Arial" w:hAnsi="Arial" w:cs="Arial"/>
        </w:rPr>
        <w:t>;</w:t>
      </w:r>
      <w:r w:rsidRPr="005F7A75">
        <w:rPr>
          <w:rFonts w:ascii="Arial" w:hAnsi="Arial" w:cs="Arial"/>
          <w:spacing w:val="1"/>
        </w:rPr>
        <w:t xml:space="preserve"> </w:t>
      </w:r>
      <w:r w:rsidRPr="005F7A75">
        <w:rPr>
          <w:rFonts w:ascii="Arial" w:hAnsi="Arial" w:cs="Arial"/>
        </w:rPr>
        <w:t>it</w:t>
      </w:r>
      <w:r w:rsidRPr="005F7A75">
        <w:rPr>
          <w:rFonts w:ascii="Arial" w:hAnsi="Arial" w:cs="Arial"/>
          <w:spacing w:val="-1"/>
        </w:rPr>
        <w:t xml:space="preserve"> </w:t>
      </w:r>
      <w:r w:rsidRPr="005F7A75">
        <w:rPr>
          <w:rFonts w:ascii="Arial" w:hAnsi="Arial" w:cs="Arial"/>
          <w:spacing w:val="2"/>
        </w:rPr>
        <w:t>m</w:t>
      </w:r>
      <w:r w:rsidRPr="005F7A75">
        <w:rPr>
          <w:rFonts w:ascii="Arial" w:hAnsi="Arial" w:cs="Arial"/>
          <w:spacing w:val="-3"/>
        </w:rPr>
        <w:t>a</w:t>
      </w:r>
      <w:r w:rsidRPr="005F7A75">
        <w:rPr>
          <w:rFonts w:ascii="Arial" w:hAnsi="Arial" w:cs="Arial"/>
        </w:rPr>
        <w:t xml:space="preserve">y </w:t>
      </w:r>
      <w:r w:rsidRPr="005F7A75">
        <w:rPr>
          <w:rFonts w:ascii="Arial" w:hAnsi="Arial" w:cs="Arial"/>
          <w:spacing w:val="-1"/>
        </w:rPr>
        <w:t>b</w:t>
      </w:r>
      <w:r w:rsidRPr="005F7A75">
        <w:rPr>
          <w:rFonts w:ascii="Arial" w:hAnsi="Arial" w:cs="Arial"/>
        </w:rPr>
        <w:t>e</w:t>
      </w:r>
      <w:r w:rsidRPr="005F7A75">
        <w:rPr>
          <w:rFonts w:ascii="Arial" w:hAnsi="Arial" w:cs="Arial"/>
          <w:spacing w:val="1"/>
        </w:rPr>
        <w:t xml:space="preserve"> </w:t>
      </w:r>
      <w:r w:rsidRPr="005F7A75">
        <w:rPr>
          <w:rFonts w:ascii="Arial" w:hAnsi="Arial" w:cs="Arial"/>
        </w:rPr>
        <w:t>in</w:t>
      </w:r>
      <w:r w:rsidRPr="005F7A75">
        <w:rPr>
          <w:rFonts w:ascii="Arial" w:hAnsi="Arial" w:cs="Arial"/>
          <w:spacing w:val="-1"/>
        </w:rPr>
        <w:t xml:space="preserve"> </w:t>
      </w:r>
      <w:r w:rsidRPr="005F7A75">
        <w:rPr>
          <w:rFonts w:ascii="Arial" w:hAnsi="Arial" w:cs="Arial"/>
          <w:spacing w:val="1"/>
        </w:rPr>
        <w:t>t</w:t>
      </w:r>
      <w:r w:rsidRPr="005F7A75">
        <w:rPr>
          <w:rFonts w:ascii="Arial" w:hAnsi="Arial" w:cs="Arial"/>
          <w:spacing w:val="-1"/>
        </w:rPr>
        <w:t>h</w:t>
      </w:r>
      <w:r w:rsidRPr="005F7A75">
        <w:rPr>
          <w:rFonts w:ascii="Arial" w:hAnsi="Arial" w:cs="Arial"/>
        </w:rPr>
        <w:t>e</w:t>
      </w:r>
      <w:r w:rsidRPr="005F7A75">
        <w:rPr>
          <w:rFonts w:ascii="Arial" w:hAnsi="Arial" w:cs="Arial"/>
          <w:spacing w:val="1"/>
        </w:rPr>
        <w:t xml:space="preserve"> </w:t>
      </w:r>
      <w:r w:rsidRPr="005F7A75">
        <w:rPr>
          <w:rFonts w:ascii="Arial" w:hAnsi="Arial" w:cs="Arial"/>
          <w:spacing w:val="-3"/>
        </w:rPr>
        <w:t>f</w:t>
      </w:r>
      <w:r w:rsidRPr="005F7A75">
        <w:rPr>
          <w:rFonts w:ascii="Arial" w:hAnsi="Arial" w:cs="Arial"/>
          <w:spacing w:val="1"/>
        </w:rPr>
        <w:t>o</w:t>
      </w:r>
      <w:r w:rsidRPr="005F7A75">
        <w:rPr>
          <w:rFonts w:ascii="Arial" w:hAnsi="Arial" w:cs="Arial"/>
          <w:spacing w:val="-3"/>
        </w:rPr>
        <w:t>r</w:t>
      </w:r>
      <w:r w:rsidRPr="005F7A75">
        <w:rPr>
          <w:rFonts w:ascii="Arial" w:hAnsi="Arial" w:cs="Arial"/>
        </w:rPr>
        <w:t>m</w:t>
      </w:r>
      <w:r w:rsidRPr="005F7A75">
        <w:rPr>
          <w:rFonts w:ascii="Arial" w:hAnsi="Arial" w:cs="Arial"/>
          <w:spacing w:val="-1"/>
        </w:rPr>
        <w:t xml:space="preserve"> </w:t>
      </w:r>
      <w:r w:rsidRPr="005F7A75">
        <w:rPr>
          <w:rFonts w:ascii="Arial" w:hAnsi="Arial" w:cs="Arial"/>
          <w:spacing w:val="1"/>
        </w:rPr>
        <w:t>o</w:t>
      </w:r>
      <w:r w:rsidRPr="005F7A75">
        <w:rPr>
          <w:rFonts w:ascii="Arial" w:hAnsi="Arial" w:cs="Arial"/>
        </w:rPr>
        <w:t>f an i</w:t>
      </w:r>
      <w:r w:rsidRPr="005F7A75">
        <w:rPr>
          <w:rFonts w:ascii="Arial" w:hAnsi="Arial" w:cs="Arial"/>
          <w:spacing w:val="-1"/>
        </w:rPr>
        <w:t>n</w:t>
      </w:r>
      <w:r w:rsidRPr="005F7A75">
        <w:rPr>
          <w:rFonts w:ascii="Arial" w:hAnsi="Arial" w:cs="Arial"/>
        </w:rPr>
        <w:t>cl</w:t>
      </w:r>
      <w:r w:rsidRPr="005F7A75">
        <w:rPr>
          <w:rFonts w:ascii="Arial" w:hAnsi="Arial" w:cs="Arial"/>
          <w:spacing w:val="-1"/>
        </w:rPr>
        <w:t>u</w:t>
      </w:r>
      <w:r w:rsidRPr="005F7A75">
        <w:rPr>
          <w:rFonts w:ascii="Arial" w:hAnsi="Arial" w:cs="Arial"/>
        </w:rPr>
        <w:t>s</w:t>
      </w:r>
      <w:r w:rsidRPr="005F7A75">
        <w:rPr>
          <w:rFonts w:ascii="Arial" w:hAnsi="Arial" w:cs="Arial"/>
          <w:spacing w:val="-3"/>
        </w:rPr>
        <w:t>i</w:t>
      </w:r>
      <w:r w:rsidRPr="005F7A75">
        <w:rPr>
          <w:rFonts w:ascii="Arial" w:hAnsi="Arial" w:cs="Arial"/>
          <w:spacing w:val="1"/>
        </w:rPr>
        <w:t>o</w:t>
      </w:r>
      <w:r w:rsidRPr="005F7A75">
        <w:rPr>
          <w:rFonts w:ascii="Arial" w:hAnsi="Arial" w:cs="Arial"/>
          <w:spacing w:val="-1"/>
        </w:rPr>
        <w:t>n</w:t>
      </w:r>
      <w:r w:rsidRPr="005F7A75">
        <w:rPr>
          <w:rFonts w:ascii="Arial" w:hAnsi="Arial" w:cs="Arial"/>
        </w:rPr>
        <w:t>ary</w:t>
      </w:r>
      <w:r w:rsidRPr="005F7A75">
        <w:rPr>
          <w:rFonts w:ascii="Arial" w:hAnsi="Arial" w:cs="Arial"/>
          <w:spacing w:val="-1"/>
        </w:rPr>
        <w:t xml:space="preserve"> </w:t>
      </w:r>
      <w:r w:rsidRPr="005F7A75">
        <w:rPr>
          <w:rFonts w:ascii="Arial" w:hAnsi="Arial" w:cs="Arial"/>
          <w:spacing w:val="1"/>
        </w:rPr>
        <w:t>o</w:t>
      </w:r>
      <w:r w:rsidRPr="005F7A75">
        <w:rPr>
          <w:rFonts w:ascii="Arial" w:hAnsi="Arial" w:cs="Arial"/>
        </w:rPr>
        <w:t>r</w:t>
      </w:r>
      <w:r w:rsidRPr="005F7A75">
        <w:rPr>
          <w:rFonts w:ascii="Arial" w:hAnsi="Arial" w:cs="Arial"/>
          <w:spacing w:val="-1"/>
        </w:rPr>
        <w:t>d</w:t>
      </w:r>
      <w:r w:rsidRPr="005F7A75">
        <w:rPr>
          <w:rFonts w:ascii="Arial" w:hAnsi="Arial" w:cs="Arial"/>
        </w:rPr>
        <w:t>i</w:t>
      </w:r>
      <w:r w:rsidRPr="005F7A75">
        <w:rPr>
          <w:rFonts w:ascii="Arial" w:hAnsi="Arial" w:cs="Arial"/>
          <w:spacing w:val="-1"/>
        </w:rPr>
        <w:t>n</w:t>
      </w:r>
      <w:r w:rsidRPr="005F7A75">
        <w:rPr>
          <w:rFonts w:ascii="Arial" w:hAnsi="Arial" w:cs="Arial"/>
        </w:rPr>
        <w:t>a</w:t>
      </w:r>
      <w:r w:rsidRPr="005F7A75">
        <w:rPr>
          <w:rFonts w:ascii="Arial" w:hAnsi="Arial" w:cs="Arial"/>
          <w:spacing w:val="-1"/>
        </w:rPr>
        <w:t>n</w:t>
      </w:r>
      <w:r w:rsidRPr="005F7A75">
        <w:rPr>
          <w:rFonts w:ascii="Arial" w:hAnsi="Arial" w:cs="Arial"/>
        </w:rPr>
        <w:t>ce</w:t>
      </w:r>
      <w:r w:rsidRPr="005F7A75">
        <w:rPr>
          <w:rFonts w:ascii="Arial" w:hAnsi="Arial" w:cs="Arial"/>
          <w:spacing w:val="1"/>
        </w:rPr>
        <w:t xml:space="preserve"> </w:t>
      </w:r>
      <w:r w:rsidR="009775EC">
        <w:rPr>
          <w:rFonts w:ascii="Arial" w:hAnsi="Arial" w:cs="Arial"/>
        </w:rPr>
        <w:t>that</w:t>
      </w:r>
      <w:r w:rsidR="009775EC" w:rsidRPr="005F7A75">
        <w:rPr>
          <w:rFonts w:ascii="Arial" w:hAnsi="Arial" w:cs="Arial"/>
          <w:spacing w:val="-1"/>
        </w:rPr>
        <w:t xml:space="preserve"> </w:t>
      </w:r>
      <w:r w:rsidRPr="005F7A75">
        <w:rPr>
          <w:rFonts w:ascii="Arial" w:hAnsi="Arial" w:cs="Arial"/>
          <w:spacing w:val="-2"/>
        </w:rPr>
        <w:t>r</w:t>
      </w:r>
      <w:r w:rsidRPr="005F7A75">
        <w:rPr>
          <w:rFonts w:ascii="Arial" w:hAnsi="Arial" w:cs="Arial"/>
        </w:rPr>
        <w:t>eq</w:t>
      </w:r>
      <w:r w:rsidRPr="005F7A75">
        <w:rPr>
          <w:rFonts w:ascii="Arial" w:hAnsi="Arial" w:cs="Arial"/>
          <w:spacing w:val="-1"/>
        </w:rPr>
        <w:t>u</w:t>
      </w:r>
      <w:r w:rsidRPr="005F7A75">
        <w:rPr>
          <w:rFonts w:ascii="Arial" w:hAnsi="Arial" w:cs="Arial"/>
        </w:rPr>
        <w:t>ires h</w:t>
      </w:r>
      <w:r w:rsidRPr="005F7A75">
        <w:rPr>
          <w:rFonts w:ascii="Arial" w:hAnsi="Arial" w:cs="Arial"/>
          <w:spacing w:val="-2"/>
        </w:rPr>
        <w:t>o</w:t>
      </w:r>
      <w:r w:rsidRPr="005F7A75">
        <w:rPr>
          <w:rFonts w:ascii="Arial" w:hAnsi="Arial" w:cs="Arial"/>
          <w:spacing w:val="1"/>
        </w:rPr>
        <w:t>m</w:t>
      </w:r>
      <w:r w:rsidRPr="005F7A75">
        <w:rPr>
          <w:rFonts w:ascii="Arial" w:hAnsi="Arial" w:cs="Arial"/>
        </w:rPr>
        <w:t>es</w:t>
      </w:r>
      <w:r w:rsidRPr="005F7A75">
        <w:rPr>
          <w:rFonts w:ascii="Arial" w:hAnsi="Arial" w:cs="Arial"/>
          <w:spacing w:val="-2"/>
        </w:rPr>
        <w:t xml:space="preserve"> t</w:t>
      </w:r>
      <w:r w:rsidRPr="005F7A75">
        <w:rPr>
          <w:rFonts w:ascii="Arial" w:hAnsi="Arial" w:cs="Arial"/>
        </w:rPr>
        <w:t>o</w:t>
      </w:r>
      <w:r w:rsidRPr="005F7A75">
        <w:rPr>
          <w:rFonts w:ascii="Arial" w:hAnsi="Arial" w:cs="Arial"/>
          <w:spacing w:val="1"/>
        </w:rPr>
        <w:t xml:space="preserve"> </w:t>
      </w:r>
      <w:r w:rsidRPr="005F7A75">
        <w:rPr>
          <w:rFonts w:ascii="Arial" w:hAnsi="Arial" w:cs="Arial"/>
        </w:rPr>
        <w:t>s</w:t>
      </w:r>
      <w:r w:rsidRPr="005F7A75">
        <w:rPr>
          <w:rFonts w:ascii="Arial" w:hAnsi="Arial" w:cs="Arial"/>
          <w:spacing w:val="1"/>
        </w:rPr>
        <w:t>e</w:t>
      </w:r>
      <w:r w:rsidRPr="005F7A75">
        <w:rPr>
          <w:rFonts w:ascii="Arial" w:hAnsi="Arial" w:cs="Arial"/>
        </w:rPr>
        <w:t>ll</w:t>
      </w:r>
      <w:r w:rsidRPr="005F7A75">
        <w:rPr>
          <w:rFonts w:ascii="Arial" w:hAnsi="Arial" w:cs="Arial"/>
          <w:spacing w:val="-3"/>
        </w:rPr>
        <w:t xml:space="preserve"> </w:t>
      </w:r>
      <w:r w:rsidRPr="005F7A75">
        <w:rPr>
          <w:rFonts w:ascii="Arial" w:hAnsi="Arial" w:cs="Arial"/>
        </w:rPr>
        <w:t>be</w:t>
      </w:r>
      <w:r w:rsidRPr="005F7A75">
        <w:rPr>
          <w:rFonts w:ascii="Arial" w:hAnsi="Arial" w:cs="Arial"/>
          <w:spacing w:val="-3"/>
        </w:rPr>
        <w:t>l</w:t>
      </w:r>
      <w:r w:rsidRPr="005F7A75">
        <w:rPr>
          <w:rFonts w:ascii="Arial" w:hAnsi="Arial" w:cs="Arial"/>
          <w:spacing w:val="1"/>
        </w:rPr>
        <w:t>o</w:t>
      </w:r>
      <w:r w:rsidRPr="005F7A75">
        <w:rPr>
          <w:rFonts w:ascii="Arial" w:hAnsi="Arial" w:cs="Arial"/>
        </w:rPr>
        <w:t>w</w:t>
      </w:r>
      <w:r w:rsidRPr="005F7A75">
        <w:rPr>
          <w:rFonts w:ascii="Arial" w:hAnsi="Arial" w:cs="Arial"/>
          <w:spacing w:val="1"/>
        </w:rPr>
        <w:t xml:space="preserve"> </w:t>
      </w:r>
      <w:r w:rsidRPr="005F7A75">
        <w:rPr>
          <w:rFonts w:ascii="Arial" w:hAnsi="Arial" w:cs="Arial"/>
          <w:spacing w:val="-3"/>
        </w:rPr>
        <w:t>f</w:t>
      </w:r>
      <w:r w:rsidRPr="005F7A75">
        <w:rPr>
          <w:rFonts w:ascii="Arial" w:hAnsi="Arial" w:cs="Arial"/>
        </w:rPr>
        <w:t>air</w:t>
      </w:r>
      <w:r w:rsidRPr="005F7A75">
        <w:rPr>
          <w:rFonts w:ascii="Arial" w:hAnsi="Arial" w:cs="Arial"/>
          <w:spacing w:val="-1"/>
        </w:rPr>
        <w:t xml:space="preserve"> </w:t>
      </w:r>
      <w:r w:rsidRPr="005F7A75">
        <w:rPr>
          <w:rFonts w:ascii="Arial" w:hAnsi="Arial" w:cs="Arial"/>
          <w:spacing w:val="2"/>
        </w:rPr>
        <w:t>m</w:t>
      </w:r>
      <w:r w:rsidRPr="005F7A75">
        <w:rPr>
          <w:rFonts w:ascii="Arial" w:hAnsi="Arial" w:cs="Arial"/>
        </w:rPr>
        <w:t>a</w:t>
      </w:r>
      <w:r w:rsidRPr="005F7A75">
        <w:rPr>
          <w:rFonts w:ascii="Arial" w:hAnsi="Arial" w:cs="Arial"/>
          <w:spacing w:val="-3"/>
        </w:rPr>
        <w:t>r</w:t>
      </w:r>
      <w:r w:rsidRPr="005F7A75">
        <w:rPr>
          <w:rFonts w:ascii="Arial" w:hAnsi="Arial" w:cs="Arial"/>
        </w:rPr>
        <w:t>k</w:t>
      </w:r>
      <w:r w:rsidRPr="005F7A75">
        <w:rPr>
          <w:rFonts w:ascii="Arial" w:hAnsi="Arial" w:cs="Arial"/>
          <w:spacing w:val="1"/>
        </w:rPr>
        <w:t>e</w:t>
      </w:r>
      <w:r w:rsidRPr="005F7A75">
        <w:rPr>
          <w:rFonts w:ascii="Arial" w:hAnsi="Arial" w:cs="Arial"/>
        </w:rPr>
        <w:t>t</w:t>
      </w:r>
      <w:r w:rsidRPr="005F7A75">
        <w:rPr>
          <w:rFonts w:ascii="Arial" w:hAnsi="Arial" w:cs="Arial"/>
          <w:spacing w:val="-2"/>
        </w:rPr>
        <w:t xml:space="preserve"> </w:t>
      </w:r>
      <w:r w:rsidRPr="005F7A75">
        <w:rPr>
          <w:rFonts w:ascii="Arial" w:hAnsi="Arial" w:cs="Arial"/>
          <w:spacing w:val="1"/>
        </w:rPr>
        <w:t>v</w:t>
      </w:r>
      <w:r w:rsidRPr="005F7A75">
        <w:rPr>
          <w:rFonts w:ascii="Arial" w:hAnsi="Arial" w:cs="Arial"/>
        </w:rPr>
        <w:t>al</w:t>
      </w:r>
      <w:r w:rsidRPr="005F7A75">
        <w:rPr>
          <w:rFonts w:ascii="Arial" w:hAnsi="Arial" w:cs="Arial"/>
          <w:spacing w:val="-1"/>
        </w:rPr>
        <w:t>u</w:t>
      </w:r>
      <w:r w:rsidR="007F14E7">
        <w:rPr>
          <w:rFonts w:ascii="Arial" w:hAnsi="Arial" w:cs="Arial"/>
        </w:rPr>
        <w:t>e.</w:t>
      </w:r>
    </w:p>
    <w:p w:rsidR="007E039F" w:rsidRPr="00726052" w:rsidRDefault="007E039F" w:rsidP="007E039F">
      <w:pPr>
        <w:keepNext/>
        <w:widowControl w:val="0"/>
        <w:spacing w:after="0" w:line="240" w:lineRule="auto"/>
        <w:rPr>
          <w:rFonts w:ascii="Arial" w:hAnsi="Arial" w:cs="Arial"/>
          <w:color w:val="365F91" w:themeColor="accent1" w:themeShade="BF"/>
        </w:rPr>
      </w:pPr>
    </w:p>
    <w:p w:rsidR="009E7AE0" w:rsidRPr="00726052" w:rsidRDefault="00BF57C6" w:rsidP="005F7A75">
      <w:pPr>
        <w:pStyle w:val="ListParagraph"/>
        <w:keepNext/>
        <w:widowControl w:val="0"/>
        <w:spacing w:after="0"/>
        <w:ind w:left="0"/>
        <w:rPr>
          <w:rFonts w:ascii="Arial" w:hAnsi="Arial" w:cs="Arial"/>
          <w:b/>
          <w:u w:val="single"/>
        </w:rPr>
      </w:pPr>
      <w:r w:rsidRPr="00726052">
        <w:rPr>
          <w:rFonts w:ascii="Arial" w:hAnsi="Arial" w:cs="Arial"/>
          <w:b/>
          <w:u w:val="single"/>
        </w:rPr>
        <w:t xml:space="preserve">A description of the guidelines for resale or recapture that ensures the affordability of units acquired with HOME </w:t>
      </w:r>
      <w:proofErr w:type="gramStart"/>
      <w:r w:rsidRPr="00726052">
        <w:rPr>
          <w:rFonts w:ascii="Arial" w:hAnsi="Arial" w:cs="Arial"/>
          <w:b/>
          <w:u w:val="single"/>
        </w:rPr>
        <w:t>funds?</w:t>
      </w:r>
      <w:proofErr w:type="gramEnd"/>
      <w:r w:rsidRPr="00726052">
        <w:rPr>
          <w:rFonts w:ascii="Arial" w:hAnsi="Arial" w:cs="Arial"/>
          <w:b/>
          <w:u w:val="single"/>
        </w:rPr>
        <w:t xml:space="preserve"> See 24 CFR 92.254(a</w:t>
      </w:r>
      <w:proofErr w:type="gramStart"/>
      <w:r w:rsidRPr="00726052">
        <w:rPr>
          <w:rFonts w:ascii="Arial" w:hAnsi="Arial" w:cs="Arial"/>
          <w:b/>
          <w:u w:val="single"/>
        </w:rPr>
        <w:t>)(</w:t>
      </w:r>
      <w:proofErr w:type="gramEnd"/>
      <w:r w:rsidRPr="00726052">
        <w:rPr>
          <w:rFonts w:ascii="Arial" w:hAnsi="Arial" w:cs="Arial"/>
          <w:b/>
          <w:u w:val="single"/>
        </w:rPr>
        <w:t>4) are as follows:</w:t>
      </w:r>
    </w:p>
    <w:p w:rsidR="009E7AE0" w:rsidRPr="00726052" w:rsidRDefault="009E7AE0" w:rsidP="005F7A75">
      <w:pPr>
        <w:keepNext/>
        <w:widowControl w:val="0"/>
        <w:spacing w:after="0"/>
        <w:rPr>
          <w:rFonts w:ascii="Arial" w:hAnsi="Arial" w:cs="Arial"/>
          <w:color w:val="365F91" w:themeColor="accent1" w:themeShade="BF"/>
        </w:rPr>
      </w:pPr>
    </w:p>
    <w:p w:rsidR="00CD1705" w:rsidRDefault="009E7AE0" w:rsidP="005A3889">
      <w:pPr>
        <w:keepNext/>
        <w:widowControl w:val="0"/>
        <w:spacing w:after="0"/>
        <w:rPr>
          <w:rFonts w:ascii="Arial" w:hAnsi="Arial" w:cs="Arial"/>
        </w:rPr>
      </w:pPr>
      <w:r w:rsidRPr="00726052">
        <w:rPr>
          <w:rFonts w:ascii="Arial" w:hAnsi="Arial" w:cs="Arial"/>
        </w:rPr>
        <w:t xml:space="preserve">See Above. </w:t>
      </w:r>
    </w:p>
    <w:p w:rsidR="00CD1705" w:rsidRPr="00726052" w:rsidRDefault="00274088" w:rsidP="005F7A75">
      <w:pPr>
        <w:keepNext/>
        <w:widowControl w:val="0"/>
        <w:spacing w:after="0"/>
        <w:rPr>
          <w:rFonts w:ascii="Arial" w:hAnsi="Arial" w:cs="Arial"/>
          <w:b/>
          <w:u w:val="single"/>
        </w:rPr>
      </w:pPr>
      <w:r w:rsidRPr="00726052">
        <w:rPr>
          <w:rFonts w:ascii="Arial" w:hAnsi="Arial" w:cs="Arial"/>
          <w:b/>
          <w:u w:val="single"/>
        </w:rPr>
        <w:t xml:space="preserve"> </w:t>
      </w:r>
      <w:r w:rsidR="00BF57C6" w:rsidRPr="00726052">
        <w:rPr>
          <w:rFonts w:ascii="Arial" w:hAnsi="Arial" w:cs="Arial"/>
          <w:b/>
          <w:u w:val="single"/>
        </w:rPr>
        <w:t>Plans for using HOME funds to refinance existing debt secured by multifamily housing that is rehabilitated with HOME funds along with a description of the refinancing guidelines</w:t>
      </w:r>
      <w:r w:rsidR="00BF57C6" w:rsidRPr="00726052">
        <w:rPr>
          <w:rFonts w:ascii="Arial" w:hAnsi="Arial" w:cs="Arial"/>
        </w:rPr>
        <w:t xml:space="preserve"> </w:t>
      </w:r>
      <w:r w:rsidR="00BF57C6" w:rsidRPr="00726052">
        <w:rPr>
          <w:rFonts w:ascii="Arial" w:hAnsi="Arial" w:cs="Arial"/>
          <w:b/>
          <w:u w:val="single"/>
        </w:rPr>
        <w:t xml:space="preserve">required that will be used under 24 CFR </w:t>
      </w:r>
      <w:r w:rsidR="007221BA" w:rsidRPr="007221BA">
        <w:rPr>
          <w:rFonts w:ascii="Arial" w:hAnsi="Arial" w:cs="Arial"/>
          <w:b/>
          <w:u w:val="single"/>
        </w:rPr>
        <w:t>§</w:t>
      </w:r>
      <w:r w:rsidR="00BF57C6" w:rsidRPr="00726052">
        <w:rPr>
          <w:rFonts w:ascii="Arial" w:hAnsi="Arial" w:cs="Arial"/>
          <w:b/>
          <w:u w:val="single"/>
        </w:rPr>
        <w:t>92.206(b), are as follows:</w:t>
      </w:r>
      <w:r w:rsidR="00BF57C6" w:rsidRPr="00726052">
        <w:rPr>
          <w:rFonts w:ascii="Arial" w:hAnsi="Arial" w:cs="Arial"/>
          <w:b/>
          <w:i/>
          <w:u w:val="single"/>
        </w:rPr>
        <w:t xml:space="preserve"> </w:t>
      </w:r>
    </w:p>
    <w:p w:rsidR="00BB6627" w:rsidRPr="00726052" w:rsidRDefault="003B7E04" w:rsidP="008D5801">
      <w:pPr>
        <w:keepNext/>
        <w:widowControl w:val="0"/>
        <w:spacing w:before="100" w:beforeAutospacing="1" w:after="100" w:afterAutospacing="1"/>
        <w:rPr>
          <w:rFonts w:ascii="Arial" w:hAnsi="Arial" w:cs="Arial"/>
          <w:szCs w:val="24"/>
        </w:rPr>
      </w:pPr>
      <w:r w:rsidRPr="00726052">
        <w:rPr>
          <w:rFonts w:ascii="Arial" w:hAnsi="Arial" w:cs="Arial"/>
          <w:szCs w:val="24"/>
        </w:rPr>
        <w:t xml:space="preserve">None.  The </w:t>
      </w:r>
      <w:r w:rsidR="00893C28">
        <w:rPr>
          <w:rFonts w:ascii="Arial" w:hAnsi="Arial" w:cs="Arial"/>
          <w:szCs w:val="24"/>
        </w:rPr>
        <w:t>s</w:t>
      </w:r>
      <w:r w:rsidR="00893C28" w:rsidRPr="00726052">
        <w:rPr>
          <w:rFonts w:ascii="Arial" w:hAnsi="Arial" w:cs="Arial"/>
          <w:szCs w:val="24"/>
        </w:rPr>
        <w:t xml:space="preserve">tate </w:t>
      </w:r>
      <w:r w:rsidRPr="00726052">
        <w:rPr>
          <w:rFonts w:ascii="Arial" w:hAnsi="Arial" w:cs="Arial"/>
          <w:szCs w:val="24"/>
        </w:rPr>
        <w:t>HOME Program does not use its funds for refinancing of existing HOME</w:t>
      </w:r>
      <w:r w:rsidR="00BB6627" w:rsidRPr="00726052">
        <w:rPr>
          <w:rFonts w:ascii="Arial" w:hAnsi="Arial" w:cs="Arial"/>
          <w:szCs w:val="24"/>
        </w:rPr>
        <w:t xml:space="preserve"> </w:t>
      </w:r>
      <w:r w:rsidRPr="00726052">
        <w:rPr>
          <w:rFonts w:ascii="Arial" w:hAnsi="Arial" w:cs="Arial"/>
          <w:szCs w:val="24"/>
        </w:rPr>
        <w:t>debt.</w:t>
      </w:r>
    </w:p>
    <w:p w:rsidR="00716440" w:rsidRDefault="00716440">
      <w:pPr>
        <w:spacing w:after="0" w:line="240" w:lineRule="auto"/>
        <w:rPr>
          <w:rFonts w:ascii="Arial" w:hAnsi="Arial" w:cs="Arial"/>
          <w:szCs w:val="24"/>
        </w:rPr>
      </w:pPr>
      <w:r>
        <w:rPr>
          <w:rFonts w:ascii="Arial" w:hAnsi="Arial" w:cs="Arial"/>
          <w:szCs w:val="24"/>
        </w:rPr>
        <w:br w:type="page"/>
      </w:r>
    </w:p>
    <w:p w:rsidR="00CD1705" w:rsidRPr="00716440" w:rsidRDefault="00BF57C6" w:rsidP="00716440">
      <w:pPr>
        <w:spacing w:after="0"/>
        <w:jc w:val="center"/>
        <w:rPr>
          <w:rFonts w:ascii="Arial" w:hAnsi="Arial" w:cs="Arial"/>
          <w:szCs w:val="24"/>
        </w:rPr>
      </w:pPr>
      <w:r w:rsidRPr="005F7A75">
        <w:rPr>
          <w:rFonts w:ascii="Arial" w:hAnsi="Arial" w:cs="Arial"/>
          <w:b/>
        </w:rPr>
        <w:lastRenderedPageBreak/>
        <w:t>Emergency Solutions Grant (ESG</w:t>
      </w:r>
      <w:proofErr w:type="gramStart"/>
      <w:r w:rsidRPr="005F7A75">
        <w:rPr>
          <w:rFonts w:ascii="Arial" w:hAnsi="Arial" w:cs="Arial"/>
          <w:b/>
        </w:rPr>
        <w:t>)</w:t>
      </w:r>
      <w:proofErr w:type="gramEnd"/>
      <w:r w:rsidRPr="005F7A75">
        <w:rPr>
          <w:rFonts w:ascii="Arial" w:hAnsi="Arial" w:cs="Arial"/>
          <w:b/>
        </w:rPr>
        <w:br/>
      </w:r>
      <w:r w:rsidRPr="00B901EB">
        <w:rPr>
          <w:rFonts w:ascii="Arial" w:hAnsi="Arial" w:cs="Arial"/>
          <w:b/>
          <w:i/>
        </w:rPr>
        <w:t xml:space="preserve">Reference 24 CFR </w:t>
      </w:r>
      <w:r w:rsidR="007221BA" w:rsidRPr="007221BA">
        <w:rPr>
          <w:rFonts w:ascii="Arial" w:hAnsi="Arial" w:cs="Arial"/>
          <w:b/>
          <w:i/>
        </w:rPr>
        <w:t>§</w:t>
      </w:r>
      <w:r w:rsidRPr="00B901EB">
        <w:rPr>
          <w:rFonts w:ascii="Arial" w:hAnsi="Arial" w:cs="Arial"/>
          <w:b/>
          <w:i/>
        </w:rPr>
        <w:t>91.320(k)(3)</w:t>
      </w:r>
    </w:p>
    <w:p w:rsidR="00CD1705" w:rsidRPr="005F7A75" w:rsidRDefault="00CD1705" w:rsidP="005F7A75">
      <w:pPr>
        <w:keepNext/>
        <w:widowControl w:val="0"/>
        <w:spacing w:after="0"/>
        <w:jc w:val="center"/>
        <w:rPr>
          <w:rFonts w:ascii="Arial" w:hAnsi="Arial" w:cs="Arial"/>
          <w:b/>
        </w:rPr>
      </w:pPr>
    </w:p>
    <w:p w:rsidR="00F8759A" w:rsidRPr="005F7A75" w:rsidRDefault="00F8759A" w:rsidP="005F7A75">
      <w:pPr>
        <w:keepNext/>
        <w:widowControl w:val="0"/>
        <w:spacing w:after="0"/>
        <w:rPr>
          <w:rFonts w:ascii="Arial" w:hAnsi="Arial" w:cs="Arial"/>
          <w:b/>
          <w:u w:val="single"/>
        </w:rPr>
      </w:pPr>
      <w:r w:rsidRPr="005F7A75">
        <w:rPr>
          <w:rFonts w:ascii="Arial" w:hAnsi="Arial" w:cs="Arial"/>
          <w:b/>
          <w:u w:val="single"/>
        </w:rPr>
        <w:t>Include written standards for providing ESG assistance (may include as attachment)</w:t>
      </w:r>
      <w:r w:rsidRPr="005F7A75">
        <w:rPr>
          <w:rFonts w:ascii="Arial" w:hAnsi="Arial" w:cs="Arial"/>
          <w:b/>
          <w:i/>
          <w:u w:val="single"/>
        </w:rPr>
        <w:t xml:space="preserve"> </w:t>
      </w:r>
    </w:p>
    <w:p w:rsidR="00BB6627" w:rsidRPr="005F7A75" w:rsidRDefault="00BB6627" w:rsidP="005F7A75">
      <w:pPr>
        <w:keepNext/>
        <w:widowControl w:val="0"/>
        <w:spacing w:after="0"/>
        <w:rPr>
          <w:rFonts w:ascii="Arial" w:hAnsi="Arial" w:cs="Arial"/>
          <w:b/>
          <w:u w:val="single"/>
        </w:rPr>
      </w:pPr>
    </w:p>
    <w:p w:rsidR="00F8759A" w:rsidRPr="005F7A75" w:rsidRDefault="009775EC" w:rsidP="005F7A75">
      <w:pPr>
        <w:keepNext/>
        <w:widowControl w:val="0"/>
        <w:spacing w:after="0"/>
        <w:rPr>
          <w:rFonts w:ascii="Arial" w:hAnsi="Arial" w:cs="Arial"/>
        </w:rPr>
      </w:pPr>
      <w:r>
        <w:rPr>
          <w:rFonts w:ascii="Arial" w:hAnsi="Arial" w:cs="Arial"/>
        </w:rPr>
        <w:t>The Department requires applicants to submit</w:t>
      </w:r>
      <w:r w:rsidR="00F8759A" w:rsidRPr="005F7A75">
        <w:rPr>
          <w:rFonts w:ascii="Arial" w:hAnsi="Arial" w:cs="Arial"/>
        </w:rPr>
        <w:t xml:space="preserve"> Written Standards for each funded </w:t>
      </w:r>
      <w:r>
        <w:rPr>
          <w:rFonts w:ascii="Arial" w:hAnsi="Arial" w:cs="Arial"/>
        </w:rPr>
        <w:t>a</w:t>
      </w:r>
      <w:r w:rsidR="00F8759A" w:rsidRPr="005F7A75">
        <w:rPr>
          <w:rFonts w:ascii="Arial" w:hAnsi="Arial" w:cs="Arial"/>
        </w:rPr>
        <w:t xml:space="preserve">ctivity.  All Written Standards must comply with </w:t>
      </w:r>
      <w:r w:rsidR="00F8759A" w:rsidRPr="005F7A75">
        <w:rPr>
          <w:rFonts w:ascii="Arial" w:hAnsi="Arial" w:cs="Arial"/>
          <w:b/>
        </w:rPr>
        <w:t>Appendix C.</w:t>
      </w:r>
    </w:p>
    <w:p w:rsidR="00F8759A" w:rsidRPr="005F7A75" w:rsidRDefault="00F8759A" w:rsidP="005F7A75">
      <w:pPr>
        <w:keepNext/>
        <w:widowControl w:val="0"/>
        <w:spacing w:after="0"/>
        <w:rPr>
          <w:rFonts w:ascii="Arial" w:hAnsi="Arial" w:cs="Arial"/>
          <w:b/>
          <w:u w:val="single"/>
        </w:rPr>
      </w:pPr>
    </w:p>
    <w:p w:rsidR="00F8759A" w:rsidRPr="005F7A75" w:rsidRDefault="00F8759A" w:rsidP="005F7A75">
      <w:pPr>
        <w:keepNext/>
        <w:widowControl w:val="0"/>
        <w:spacing w:after="0"/>
        <w:rPr>
          <w:rFonts w:ascii="Arial" w:hAnsi="Arial" w:cs="Arial"/>
          <w:b/>
          <w:u w:val="single"/>
        </w:rPr>
      </w:pPr>
      <w:r w:rsidRPr="005F7A75">
        <w:rPr>
          <w:rFonts w:ascii="Arial" w:hAnsi="Arial" w:cs="Arial"/>
          <w:b/>
          <w:u w:val="single"/>
        </w:rPr>
        <w:t>If the Continuum of Care has established centralized or coordinated assessment system that meets HUD requirements, describe that centralized or coordinated assessment system.</w:t>
      </w:r>
      <w:r w:rsidRPr="005F7A75">
        <w:rPr>
          <w:rFonts w:ascii="Arial" w:hAnsi="Arial" w:cs="Arial"/>
          <w:b/>
          <w:i/>
          <w:u w:val="single"/>
        </w:rPr>
        <w:t xml:space="preserve"> </w:t>
      </w:r>
    </w:p>
    <w:p w:rsidR="00F8759A" w:rsidRPr="005F7A75" w:rsidRDefault="00F8759A" w:rsidP="005F7A75">
      <w:pPr>
        <w:keepNext/>
        <w:widowControl w:val="0"/>
        <w:spacing w:after="0"/>
        <w:rPr>
          <w:rFonts w:ascii="Arial" w:hAnsi="Arial" w:cs="Arial"/>
          <w:b/>
          <w:i/>
          <w:u w:val="single"/>
        </w:rPr>
      </w:pPr>
    </w:p>
    <w:p w:rsidR="00F8759A" w:rsidRPr="005F7A75" w:rsidRDefault="00F8759A" w:rsidP="005F7A75">
      <w:pPr>
        <w:keepNext/>
        <w:widowControl w:val="0"/>
        <w:spacing w:after="0"/>
        <w:rPr>
          <w:rFonts w:ascii="Arial" w:hAnsi="Arial" w:cs="Arial"/>
        </w:rPr>
      </w:pPr>
      <w:r w:rsidRPr="005F7A75">
        <w:rPr>
          <w:rFonts w:ascii="Arial" w:hAnsi="Arial" w:cs="Arial"/>
        </w:rPr>
        <w:t xml:space="preserve">The </w:t>
      </w:r>
      <w:r w:rsidR="00893C28">
        <w:rPr>
          <w:rFonts w:ascii="Arial" w:hAnsi="Arial" w:cs="Arial"/>
        </w:rPr>
        <w:t>s</w:t>
      </w:r>
      <w:r w:rsidR="00893C28" w:rsidRPr="005F7A75">
        <w:rPr>
          <w:rFonts w:ascii="Arial" w:hAnsi="Arial" w:cs="Arial"/>
        </w:rPr>
        <w:t xml:space="preserve">tate </w:t>
      </w:r>
      <w:r w:rsidRPr="005F7A75">
        <w:rPr>
          <w:rFonts w:ascii="Arial" w:hAnsi="Arial" w:cs="Arial"/>
        </w:rPr>
        <w:t xml:space="preserve">has </w:t>
      </w:r>
      <w:r w:rsidR="009775EC">
        <w:rPr>
          <w:rFonts w:ascii="Arial" w:hAnsi="Arial" w:cs="Arial"/>
        </w:rPr>
        <w:t xml:space="preserve">approximately </w:t>
      </w:r>
      <w:r w:rsidRPr="005F7A75">
        <w:rPr>
          <w:rFonts w:ascii="Arial" w:hAnsi="Arial" w:cs="Arial"/>
        </w:rPr>
        <w:t xml:space="preserve">40 </w:t>
      </w:r>
      <w:r w:rsidR="007F14E7">
        <w:rPr>
          <w:rFonts w:ascii="Arial" w:hAnsi="Arial" w:cs="Arial"/>
        </w:rPr>
        <w:t>Continuum of Cares (</w:t>
      </w:r>
      <w:r w:rsidRPr="005F7A75">
        <w:rPr>
          <w:rFonts w:ascii="Arial" w:hAnsi="Arial" w:cs="Arial"/>
        </w:rPr>
        <w:t>CoCs</w:t>
      </w:r>
      <w:r w:rsidR="007F14E7">
        <w:rPr>
          <w:rFonts w:ascii="Arial" w:hAnsi="Arial" w:cs="Arial"/>
        </w:rPr>
        <w:t>)</w:t>
      </w:r>
      <w:r w:rsidRPr="005F7A75">
        <w:rPr>
          <w:rFonts w:ascii="Arial" w:hAnsi="Arial" w:cs="Arial"/>
        </w:rPr>
        <w:t xml:space="preserve"> potentially eligible to access federal E</w:t>
      </w:r>
      <w:r w:rsidR="007F14E7">
        <w:rPr>
          <w:rFonts w:ascii="Arial" w:hAnsi="Arial" w:cs="Arial"/>
        </w:rPr>
        <w:t xml:space="preserve">mergency </w:t>
      </w:r>
      <w:r w:rsidR="007F14E7" w:rsidRPr="005F7A75">
        <w:rPr>
          <w:rFonts w:ascii="Arial" w:hAnsi="Arial" w:cs="Arial"/>
        </w:rPr>
        <w:t>S</w:t>
      </w:r>
      <w:r w:rsidR="007F14E7">
        <w:rPr>
          <w:rFonts w:ascii="Arial" w:hAnsi="Arial" w:cs="Arial"/>
        </w:rPr>
        <w:t xml:space="preserve">olutions </w:t>
      </w:r>
      <w:r w:rsidRPr="005F7A75">
        <w:rPr>
          <w:rFonts w:ascii="Arial" w:hAnsi="Arial" w:cs="Arial"/>
        </w:rPr>
        <w:t>G</w:t>
      </w:r>
      <w:r w:rsidR="007F14E7">
        <w:rPr>
          <w:rFonts w:ascii="Arial" w:hAnsi="Arial" w:cs="Arial"/>
        </w:rPr>
        <w:t>rants (ESG)</w:t>
      </w:r>
      <w:r w:rsidRPr="005F7A75">
        <w:rPr>
          <w:rFonts w:ascii="Arial" w:hAnsi="Arial" w:cs="Arial"/>
        </w:rPr>
        <w:t xml:space="preserve"> funds and </w:t>
      </w:r>
      <w:r w:rsidR="009775EC">
        <w:rPr>
          <w:rFonts w:ascii="Arial" w:hAnsi="Arial" w:cs="Arial"/>
        </w:rPr>
        <w:t xml:space="preserve">approximately </w:t>
      </w:r>
      <w:r w:rsidRPr="005F7A75">
        <w:rPr>
          <w:rFonts w:ascii="Arial" w:hAnsi="Arial" w:cs="Arial"/>
        </w:rPr>
        <w:t>43 CoCs eligible for CA ESG funds.  Individual CoC Coordinated Assessment descriptions are not available; however, all Coordinated Assessment systems of Service Areas</w:t>
      </w:r>
      <w:r w:rsidR="007F14E7">
        <w:rPr>
          <w:rFonts w:ascii="Arial" w:hAnsi="Arial" w:cs="Arial"/>
        </w:rPr>
        <w:t xml:space="preserve"> (SA)</w:t>
      </w:r>
      <w:r w:rsidRPr="005F7A75">
        <w:rPr>
          <w:rFonts w:ascii="Arial" w:hAnsi="Arial" w:cs="Arial"/>
        </w:rPr>
        <w:t xml:space="preserve"> funded by ESG in a given year must meet the requirements of </w:t>
      </w:r>
      <w:hyperlink r:id="rId113" w:history="1">
        <w:r w:rsidR="009775EC" w:rsidRPr="007F14E7">
          <w:rPr>
            <w:rStyle w:val="Hyperlink"/>
            <w:rFonts w:ascii="Arial" w:hAnsi="Arial" w:cs="Arial"/>
          </w:rPr>
          <w:t>s</w:t>
        </w:r>
        <w:r w:rsidRPr="007F14E7">
          <w:rPr>
            <w:rStyle w:val="Hyperlink"/>
            <w:rFonts w:ascii="Arial" w:hAnsi="Arial" w:cs="Arial"/>
          </w:rPr>
          <w:t>ection 8409(a)</w:t>
        </w:r>
      </w:hyperlink>
      <w:r w:rsidRPr="005F7A75">
        <w:rPr>
          <w:rFonts w:ascii="Arial" w:hAnsi="Arial" w:cs="Arial"/>
        </w:rPr>
        <w:t xml:space="preserve"> of the ESG </w:t>
      </w:r>
      <w:r w:rsidR="00893C28">
        <w:rPr>
          <w:rFonts w:ascii="Arial" w:hAnsi="Arial" w:cs="Arial"/>
        </w:rPr>
        <w:t>state r</w:t>
      </w:r>
      <w:r w:rsidR="00893C28" w:rsidRPr="005F7A75">
        <w:rPr>
          <w:rFonts w:ascii="Arial" w:hAnsi="Arial" w:cs="Arial"/>
        </w:rPr>
        <w:t xml:space="preserve">egulations </w:t>
      </w:r>
      <w:r w:rsidRPr="005F7A75">
        <w:rPr>
          <w:rFonts w:ascii="Arial" w:hAnsi="Arial" w:cs="Arial"/>
        </w:rPr>
        <w:t>as well as</w:t>
      </w:r>
      <w:r w:rsidR="007F14E7">
        <w:rPr>
          <w:rFonts w:ascii="Arial" w:hAnsi="Arial" w:cs="Arial"/>
        </w:rPr>
        <w:t xml:space="preserve"> the US Department of Housing and Urban Development</w:t>
      </w:r>
      <w:r w:rsidRPr="005F7A75">
        <w:rPr>
          <w:rFonts w:ascii="Arial" w:hAnsi="Arial" w:cs="Arial"/>
        </w:rPr>
        <w:t xml:space="preserve"> </w:t>
      </w:r>
      <w:r w:rsidR="007F14E7">
        <w:rPr>
          <w:rFonts w:ascii="Arial" w:hAnsi="Arial" w:cs="Arial"/>
        </w:rPr>
        <w:t>(</w:t>
      </w:r>
      <w:r w:rsidRPr="005F7A75">
        <w:rPr>
          <w:rFonts w:ascii="Arial" w:hAnsi="Arial" w:cs="Arial"/>
        </w:rPr>
        <w:t>HUD</w:t>
      </w:r>
      <w:r w:rsidR="007F14E7">
        <w:rPr>
          <w:rFonts w:ascii="Arial" w:hAnsi="Arial" w:cs="Arial"/>
        </w:rPr>
        <w:t>)</w:t>
      </w:r>
      <w:r w:rsidRPr="005F7A75">
        <w:rPr>
          <w:rFonts w:ascii="Arial" w:hAnsi="Arial" w:cs="Arial"/>
        </w:rPr>
        <w:t xml:space="preserve"> requirements. </w:t>
      </w:r>
    </w:p>
    <w:p w:rsidR="00F8759A" w:rsidRPr="005F7A75" w:rsidRDefault="00F8759A" w:rsidP="005F7A75">
      <w:pPr>
        <w:keepNext/>
        <w:widowControl w:val="0"/>
        <w:spacing w:after="0"/>
        <w:rPr>
          <w:rFonts w:ascii="Arial" w:hAnsi="Arial" w:cs="Arial"/>
          <w:b/>
          <w:u w:val="single"/>
        </w:rPr>
      </w:pPr>
    </w:p>
    <w:p w:rsidR="00F8759A" w:rsidRPr="005F7A75" w:rsidRDefault="00F8759A" w:rsidP="005F7A75">
      <w:pPr>
        <w:keepNext/>
        <w:widowControl w:val="0"/>
        <w:spacing w:after="0"/>
        <w:rPr>
          <w:rFonts w:ascii="Arial" w:hAnsi="Arial" w:cs="Arial"/>
          <w:b/>
          <w:u w:val="single"/>
        </w:rPr>
      </w:pPr>
      <w:r w:rsidRPr="005F7A75">
        <w:rPr>
          <w:rFonts w:ascii="Arial" w:hAnsi="Arial" w:cs="Arial"/>
          <w:b/>
          <w:u w:val="single"/>
        </w:rPr>
        <w:t>Identify the process for making sub-awards and describe how the ESG allocation available to private nonprofit organizations (including community and faith-based organizations).</w:t>
      </w:r>
      <w:r w:rsidRPr="005F7A75">
        <w:rPr>
          <w:rFonts w:ascii="Arial" w:hAnsi="Arial" w:cs="Arial"/>
          <w:b/>
          <w:i/>
          <w:u w:val="single"/>
        </w:rPr>
        <w:t xml:space="preserve"> </w:t>
      </w:r>
    </w:p>
    <w:p w:rsidR="00F8759A" w:rsidRPr="005F7A75" w:rsidRDefault="00F8759A" w:rsidP="007F14E7">
      <w:pPr>
        <w:widowControl w:val="0"/>
        <w:spacing w:before="100" w:beforeAutospacing="1" w:after="100" w:afterAutospacing="1"/>
        <w:rPr>
          <w:rFonts w:ascii="Arial" w:hAnsi="Arial" w:cs="Arial"/>
          <w:u w:val="single"/>
        </w:rPr>
      </w:pPr>
      <w:r w:rsidRPr="005F7A75">
        <w:rPr>
          <w:rFonts w:ascii="Arial" w:hAnsi="Arial" w:cs="Arial"/>
        </w:rPr>
        <w:t>See ESG's Method of Distribution in AP 30.</w:t>
      </w:r>
    </w:p>
    <w:p w:rsidR="00F8759A" w:rsidRPr="005F7A75" w:rsidRDefault="00F8759A" w:rsidP="005F7A75">
      <w:pPr>
        <w:keepNext/>
        <w:widowControl w:val="0"/>
        <w:spacing w:after="0"/>
        <w:rPr>
          <w:rFonts w:ascii="Arial" w:hAnsi="Arial" w:cs="Arial"/>
          <w:b/>
          <w:u w:val="single"/>
        </w:rPr>
      </w:pPr>
      <w:r w:rsidRPr="005F7A75">
        <w:rPr>
          <w:rFonts w:ascii="Arial" w:hAnsi="Arial" w:cs="Arial"/>
          <w:b/>
          <w:u w:val="single"/>
        </w:rPr>
        <w:t xml:space="preserve">If the jurisdiction is unable to meet the homeless participation requirement in 24 CFR </w:t>
      </w:r>
      <w:r w:rsidR="007221BA" w:rsidRPr="007221BA">
        <w:rPr>
          <w:rFonts w:ascii="Arial" w:hAnsi="Arial" w:cs="Arial"/>
          <w:b/>
          <w:u w:val="single"/>
        </w:rPr>
        <w:t>§</w:t>
      </w:r>
      <w:r w:rsidRPr="005F7A75">
        <w:rPr>
          <w:rFonts w:ascii="Arial" w:hAnsi="Arial" w:cs="Arial"/>
          <w:b/>
          <w:u w:val="single"/>
        </w:rPr>
        <w:t>576.405(a), the jurisdiction must specify its plan for reaching out to and consulting with homeless or formerly homeless individuals in considering policies and funding decisions regarding facilities and services funded under ESG.</w:t>
      </w:r>
      <w:r w:rsidRPr="005F7A75">
        <w:rPr>
          <w:rFonts w:ascii="Arial" w:hAnsi="Arial" w:cs="Arial"/>
          <w:b/>
          <w:i/>
          <w:u w:val="single"/>
        </w:rPr>
        <w:t xml:space="preserve"> </w:t>
      </w:r>
    </w:p>
    <w:p w:rsidR="00F8759A" w:rsidRPr="005F7A75" w:rsidRDefault="00F8759A" w:rsidP="005F7A75">
      <w:pPr>
        <w:keepNext/>
        <w:widowControl w:val="0"/>
        <w:spacing w:after="0"/>
        <w:rPr>
          <w:rFonts w:ascii="Arial" w:hAnsi="Arial" w:cs="Arial"/>
          <w:b/>
          <w:i/>
          <w:u w:val="single"/>
        </w:rPr>
      </w:pPr>
    </w:p>
    <w:p w:rsidR="00F8759A" w:rsidRPr="005F7A75" w:rsidRDefault="00F8759A" w:rsidP="005F7A75">
      <w:pPr>
        <w:keepNext/>
        <w:widowControl w:val="0"/>
        <w:spacing w:after="0"/>
        <w:rPr>
          <w:rFonts w:ascii="Arial" w:hAnsi="Arial" w:cs="Arial"/>
        </w:rPr>
      </w:pPr>
      <w:r w:rsidRPr="005F7A75">
        <w:rPr>
          <w:rFonts w:ascii="Arial" w:hAnsi="Arial" w:cs="Arial"/>
        </w:rPr>
        <w:t xml:space="preserve">This requirement does not apply to </w:t>
      </w:r>
      <w:r w:rsidR="009775EC">
        <w:rPr>
          <w:rFonts w:ascii="Arial" w:hAnsi="Arial" w:cs="Arial"/>
        </w:rPr>
        <w:t>s</w:t>
      </w:r>
      <w:r w:rsidRPr="005F7A75">
        <w:rPr>
          <w:rFonts w:ascii="Arial" w:hAnsi="Arial" w:cs="Arial"/>
        </w:rPr>
        <w:t>tates.</w:t>
      </w:r>
    </w:p>
    <w:p w:rsidR="00F8759A" w:rsidRPr="005F7A75" w:rsidRDefault="00F8759A" w:rsidP="005F7A75">
      <w:pPr>
        <w:keepNext/>
        <w:widowControl w:val="0"/>
        <w:spacing w:after="0"/>
        <w:rPr>
          <w:rFonts w:ascii="Arial" w:hAnsi="Arial" w:cs="Arial"/>
          <w:b/>
          <w:u w:val="single"/>
        </w:rPr>
      </w:pPr>
    </w:p>
    <w:p w:rsidR="00F8759A" w:rsidRPr="005F7A75" w:rsidRDefault="00F8759A" w:rsidP="005F7A75">
      <w:pPr>
        <w:keepNext/>
        <w:widowControl w:val="0"/>
        <w:spacing w:after="0"/>
        <w:rPr>
          <w:rFonts w:ascii="Arial" w:hAnsi="Arial" w:cs="Arial"/>
          <w:b/>
          <w:i/>
          <w:u w:val="single"/>
        </w:rPr>
      </w:pPr>
      <w:r w:rsidRPr="005F7A75">
        <w:rPr>
          <w:rFonts w:ascii="Arial" w:hAnsi="Arial" w:cs="Arial"/>
          <w:b/>
          <w:u w:val="single"/>
        </w:rPr>
        <w:t>Describe performance standards for evaluating ESG.</w:t>
      </w:r>
      <w:r w:rsidRPr="005F7A75">
        <w:rPr>
          <w:rFonts w:ascii="Arial" w:hAnsi="Arial" w:cs="Arial"/>
          <w:b/>
          <w:i/>
          <w:u w:val="single"/>
        </w:rPr>
        <w:t xml:space="preserve"> </w:t>
      </w:r>
    </w:p>
    <w:p w:rsidR="00F8759A" w:rsidRPr="005F7A75" w:rsidRDefault="00F8759A" w:rsidP="005F7A75">
      <w:pPr>
        <w:keepNext/>
        <w:widowControl w:val="0"/>
        <w:spacing w:after="0"/>
        <w:rPr>
          <w:rFonts w:ascii="Arial" w:hAnsi="Arial" w:cs="Arial"/>
          <w:b/>
          <w:i/>
          <w:u w:val="single"/>
        </w:rPr>
      </w:pPr>
    </w:p>
    <w:p w:rsidR="00F8759A" w:rsidRPr="005F7A75" w:rsidRDefault="00F8759A" w:rsidP="005F7A75">
      <w:pPr>
        <w:keepNext/>
        <w:widowControl w:val="0"/>
        <w:spacing w:after="0"/>
        <w:rPr>
          <w:rFonts w:ascii="Arial" w:hAnsi="Arial" w:cs="Arial"/>
          <w:b/>
          <w:i/>
        </w:rPr>
      </w:pPr>
      <w:r w:rsidRPr="005F7A75">
        <w:rPr>
          <w:rFonts w:ascii="Arial" w:hAnsi="Arial" w:cs="Arial"/>
        </w:rPr>
        <w:t>See ESG's Method of Distribution in AP 30. </w:t>
      </w:r>
    </w:p>
    <w:p w:rsidR="00F8759A" w:rsidRPr="005F7A75" w:rsidRDefault="00F8759A" w:rsidP="005F7A75">
      <w:pPr>
        <w:keepNext/>
        <w:widowControl w:val="0"/>
        <w:spacing w:after="0"/>
        <w:rPr>
          <w:rFonts w:ascii="Arial" w:hAnsi="Arial" w:cs="Arial"/>
          <w:b/>
          <w:u w:val="single"/>
        </w:rPr>
      </w:pPr>
    </w:p>
    <w:p w:rsidR="00BB6627" w:rsidRPr="00716440" w:rsidRDefault="00F8759A" w:rsidP="00716440">
      <w:pPr>
        <w:rPr>
          <w:rFonts w:ascii="Arial" w:hAnsi="Arial" w:cs="Arial"/>
        </w:rPr>
      </w:pPr>
      <w:r w:rsidRPr="005F7A75">
        <w:rPr>
          <w:rFonts w:ascii="Arial" w:hAnsi="Arial" w:cs="Arial"/>
          <w:b/>
          <w:u w:val="single"/>
        </w:rPr>
        <w:t>Discussion</w:t>
      </w:r>
      <w:r w:rsidR="00716440">
        <w:rPr>
          <w:rFonts w:ascii="Arial" w:hAnsi="Arial" w:cs="Arial"/>
        </w:rPr>
        <w:t xml:space="preserve">: </w:t>
      </w:r>
      <w:r w:rsidRPr="005F7A75">
        <w:rPr>
          <w:rFonts w:ascii="Arial" w:hAnsi="Arial" w:cs="Arial"/>
        </w:rPr>
        <w:t>See above.</w:t>
      </w:r>
      <w:r w:rsidR="00BB6627" w:rsidRPr="00726052">
        <w:rPr>
          <w:rFonts w:ascii="Arial" w:hAnsi="Arial" w:cs="Arial"/>
          <w:sz w:val="24"/>
          <w:szCs w:val="24"/>
        </w:rPr>
        <w:br w:type="page"/>
      </w:r>
    </w:p>
    <w:p w:rsidR="00BB6627" w:rsidRPr="00436524" w:rsidRDefault="00BB6627" w:rsidP="00436524">
      <w:pPr>
        <w:pStyle w:val="Heading1"/>
        <w:jc w:val="center"/>
        <w:rPr>
          <w:rFonts w:ascii="Arial" w:eastAsiaTheme="minorHAnsi" w:hAnsi="Arial" w:cs="Arial"/>
          <w:color w:val="auto"/>
          <w:u w:val="single"/>
        </w:rPr>
      </w:pPr>
      <w:r w:rsidRPr="00436524">
        <w:rPr>
          <w:rFonts w:ascii="Arial" w:eastAsiaTheme="minorHAnsi" w:hAnsi="Arial" w:cs="Arial"/>
          <w:color w:val="auto"/>
          <w:u w:val="single"/>
        </w:rPr>
        <w:lastRenderedPageBreak/>
        <w:t>Appendix A</w:t>
      </w:r>
    </w:p>
    <w:p w:rsidR="00BB6627" w:rsidRPr="00726052" w:rsidRDefault="00BB6627" w:rsidP="00BB6627">
      <w:pPr>
        <w:spacing w:after="0"/>
        <w:jc w:val="center"/>
        <w:rPr>
          <w:rFonts w:ascii="Arial" w:eastAsiaTheme="minorHAnsi" w:hAnsi="Arial" w:cs="Arial"/>
          <w:sz w:val="32"/>
          <w:szCs w:val="32"/>
        </w:rPr>
      </w:pPr>
      <w:r w:rsidRPr="00726052">
        <w:rPr>
          <w:rFonts w:ascii="Arial" w:eastAsiaTheme="minorHAnsi" w:hAnsi="Arial" w:cs="Arial"/>
          <w:b/>
          <w:sz w:val="28"/>
          <w:szCs w:val="32"/>
          <w:u w:val="single"/>
        </w:rPr>
        <w:t>Eligible Jurisdictions for CDBG, HOME, ESG, HOPWA</w:t>
      </w:r>
    </w:p>
    <w:p w:rsidR="00BB6627" w:rsidRPr="00726052" w:rsidRDefault="00BB6627" w:rsidP="00BB6627">
      <w:pPr>
        <w:spacing w:after="0"/>
        <w:jc w:val="center"/>
        <w:rPr>
          <w:rFonts w:ascii="Arial" w:eastAsiaTheme="minorHAnsi" w:hAnsi="Arial" w:cs="Arial"/>
          <w:sz w:val="32"/>
          <w:szCs w:val="32"/>
        </w:rPr>
      </w:pPr>
    </w:p>
    <w:p w:rsidR="00BB6627" w:rsidRPr="005F7A75" w:rsidRDefault="00BB6627" w:rsidP="00BB6627">
      <w:pPr>
        <w:widowControl w:val="0"/>
        <w:tabs>
          <w:tab w:val="left" w:pos="9360"/>
        </w:tabs>
        <w:spacing w:before="2" w:after="0" w:line="240" w:lineRule="auto"/>
        <w:jc w:val="center"/>
        <w:rPr>
          <w:rFonts w:ascii="Arial" w:hAnsi="Arial" w:cs="Arial"/>
        </w:rPr>
      </w:pPr>
      <w:r w:rsidRPr="005F7A75">
        <w:rPr>
          <w:rFonts w:ascii="Arial" w:hAnsi="Arial" w:cs="Arial"/>
          <w:bCs/>
        </w:rPr>
        <w:t>T</w:t>
      </w:r>
      <w:r w:rsidRPr="005F7A75">
        <w:rPr>
          <w:rFonts w:ascii="Arial" w:hAnsi="Arial" w:cs="Arial"/>
          <w:bCs/>
          <w:spacing w:val="1"/>
        </w:rPr>
        <w:t>h</w:t>
      </w:r>
      <w:r w:rsidRPr="005F7A75">
        <w:rPr>
          <w:rFonts w:ascii="Arial" w:hAnsi="Arial" w:cs="Arial"/>
          <w:bCs/>
          <w:spacing w:val="-1"/>
        </w:rPr>
        <w:t>i</w:t>
      </w:r>
      <w:r w:rsidRPr="005F7A75">
        <w:rPr>
          <w:rFonts w:ascii="Arial" w:hAnsi="Arial" w:cs="Arial"/>
          <w:bCs/>
        </w:rPr>
        <w:t>s</w:t>
      </w:r>
      <w:r w:rsidRPr="005F7A75">
        <w:rPr>
          <w:rFonts w:ascii="Arial" w:hAnsi="Arial" w:cs="Arial"/>
          <w:bCs/>
          <w:spacing w:val="-3"/>
        </w:rPr>
        <w:t xml:space="preserve"> </w:t>
      </w:r>
      <w:r w:rsidRPr="005F7A75">
        <w:rPr>
          <w:rFonts w:ascii="Arial" w:hAnsi="Arial" w:cs="Arial"/>
          <w:bCs/>
          <w:spacing w:val="1"/>
        </w:rPr>
        <w:t>t</w:t>
      </w:r>
      <w:r w:rsidRPr="005F7A75">
        <w:rPr>
          <w:rFonts w:ascii="Arial" w:hAnsi="Arial" w:cs="Arial"/>
          <w:bCs/>
        </w:rPr>
        <w:t>a</w:t>
      </w:r>
      <w:r w:rsidRPr="005F7A75">
        <w:rPr>
          <w:rFonts w:ascii="Arial" w:hAnsi="Arial" w:cs="Arial"/>
          <w:bCs/>
          <w:spacing w:val="1"/>
        </w:rPr>
        <w:t>b</w:t>
      </w:r>
      <w:r w:rsidRPr="005F7A75">
        <w:rPr>
          <w:rFonts w:ascii="Arial" w:hAnsi="Arial" w:cs="Arial"/>
          <w:bCs/>
          <w:spacing w:val="-1"/>
        </w:rPr>
        <w:t>l</w:t>
      </w:r>
      <w:r w:rsidRPr="005F7A75">
        <w:rPr>
          <w:rFonts w:ascii="Arial" w:hAnsi="Arial" w:cs="Arial"/>
          <w:bCs/>
        </w:rPr>
        <w:t>e</w:t>
      </w:r>
      <w:r w:rsidRPr="005F7A75">
        <w:rPr>
          <w:rFonts w:ascii="Arial" w:hAnsi="Arial" w:cs="Arial"/>
          <w:bCs/>
          <w:spacing w:val="-4"/>
        </w:rPr>
        <w:t xml:space="preserve"> </w:t>
      </w:r>
      <w:r w:rsidRPr="005F7A75">
        <w:rPr>
          <w:rFonts w:ascii="Arial" w:hAnsi="Arial" w:cs="Arial"/>
          <w:bCs/>
        </w:rPr>
        <w:t>is</w:t>
      </w:r>
      <w:r w:rsidRPr="005F7A75">
        <w:rPr>
          <w:rFonts w:ascii="Arial" w:hAnsi="Arial" w:cs="Arial"/>
          <w:bCs/>
          <w:spacing w:val="-2"/>
        </w:rPr>
        <w:t xml:space="preserve"> </w:t>
      </w:r>
      <w:r w:rsidRPr="005F7A75">
        <w:rPr>
          <w:rFonts w:ascii="Arial" w:hAnsi="Arial" w:cs="Arial"/>
          <w:bCs/>
        </w:rPr>
        <w:t>s</w:t>
      </w:r>
      <w:r w:rsidRPr="005F7A75">
        <w:rPr>
          <w:rFonts w:ascii="Arial" w:hAnsi="Arial" w:cs="Arial"/>
          <w:bCs/>
          <w:spacing w:val="1"/>
        </w:rPr>
        <w:t>ub</w:t>
      </w:r>
      <w:r w:rsidRPr="005F7A75">
        <w:rPr>
          <w:rFonts w:ascii="Arial" w:hAnsi="Arial" w:cs="Arial"/>
          <w:bCs/>
        </w:rPr>
        <w:t>je</w:t>
      </w:r>
      <w:r w:rsidRPr="005F7A75">
        <w:rPr>
          <w:rFonts w:ascii="Arial" w:hAnsi="Arial" w:cs="Arial"/>
          <w:bCs/>
          <w:spacing w:val="1"/>
        </w:rPr>
        <w:t>c</w:t>
      </w:r>
      <w:r w:rsidRPr="005F7A75">
        <w:rPr>
          <w:rFonts w:ascii="Arial" w:hAnsi="Arial" w:cs="Arial"/>
          <w:bCs/>
        </w:rPr>
        <w:t>t</w:t>
      </w:r>
      <w:r w:rsidRPr="005F7A75">
        <w:rPr>
          <w:rFonts w:ascii="Arial" w:hAnsi="Arial" w:cs="Arial"/>
          <w:bCs/>
          <w:spacing w:val="-5"/>
        </w:rPr>
        <w:t xml:space="preserve"> </w:t>
      </w:r>
      <w:r w:rsidRPr="005F7A75">
        <w:rPr>
          <w:rFonts w:ascii="Arial" w:hAnsi="Arial" w:cs="Arial"/>
          <w:bCs/>
        </w:rPr>
        <w:t>to</w:t>
      </w:r>
      <w:r w:rsidRPr="005F7A75">
        <w:rPr>
          <w:rFonts w:ascii="Arial" w:hAnsi="Arial" w:cs="Arial"/>
          <w:bCs/>
          <w:spacing w:val="-1"/>
        </w:rPr>
        <w:t xml:space="preserve"> </w:t>
      </w:r>
      <w:r w:rsidRPr="005F7A75">
        <w:rPr>
          <w:rFonts w:ascii="Arial" w:hAnsi="Arial" w:cs="Arial"/>
          <w:bCs/>
          <w:spacing w:val="1"/>
          <w:w w:val="99"/>
        </w:rPr>
        <w:t>ch</w:t>
      </w:r>
      <w:r w:rsidRPr="005F7A75">
        <w:rPr>
          <w:rFonts w:ascii="Arial" w:hAnsi="Arial" w:cs="Arial"/>
          <w:bCs/>
          <w:w w:val="99"/>
        </w:rPr>
        <w:t>a</w:t>
      </w:r>
      <w:r w:rsidRPr="005F7A75">
        <w:rPr>
          <w:rFonts w:ascii="Arial" w:hAnsi="Arial" w:cs="Arial"/>
          <w:bCs/>
          <w:spacing w:val="1"/>
          <w:w w:val="99"/>
        </w:rPr>
        <w:t>n</w:t>
      </w:r>
      <w:r w:rsidRPr="005F7A75">
        <w:rPr>
          <w:rFonts w:ascii="Arial" w:hAnsi="Arial" w:cs="Arial"/>
          <w:bCs/>
          <w:spacing w:val="-1"/>
          <w:w w:val="99"/>
        </w:rPr>
        <w:t>g</w:t>
      </w:r>
      <w:r w:rsidRPr="005F7A75">
        <w:rPr>
          <w:rFonts w:ascii="Arial" w:hAnsi="Arial" w:cs="Arial"/>
          <w:bCs/>
          <w:w w:val="99"/>
        </w:rPr>
        <w:t>e.</w:t>
      </w:r>
    </w:p>
    <w:p w:rsidR="00BB6627" w:rsidRPr="005F7A75" w:rsidRDefault="00BB6627" w:rsidP="00BB6627">
      <w:pPr>
        <w:tabs>
          <w:tab w:val="left" w:pos="9360"/>
        </w:tabs>
        <w:spacing w:after="0"/>
        <w:jc w:val="center"/>
        <w:rPr>
          <w:rFonts w:ascii="Arial" w:hAnsi="Arial" w:cs="Arial"/>
          <w:bCs/>
          <w:w w:val="99"/>
        </w:rPr>
      </w:pPr>
      <w:r w:rsidRPr="005F7A75">
        <w:rPr>
          <w:rFonts w:ascii="Arial" w:hAnsi="Arial" w:cs="Arial"/>
          <w:bCs/>
        </w:rPr>
        <w:t>(Any</w:t>
      </w:r>
      <w:r w:rsidRPr="005F7A75">
        <w:rPr>
          <w:rFonts w:ascii="Arial" w:hAnsi="Arial" w:cs="Arial"/>
          <w:bCs/>
          <w:spacing w:val="-4"/>
        </w:rPr>
        <w:t xml:space="preserve"> </w:t>
      </w:r>
      <w:r w:rsidRPr="005F7A75">
        <w:rPr>
          <w:rFonts w:ascii="Arial" w:hAnsi="Arial" w:cs="Arial"/>
          <w:bCs/>
          <w:spacing w:val="1"/>
        </w:rPr>
        <w:t>ch</w:t>
      </w:r>
      <w:r w:rsidRPr="005F7A75">
        <w:rPr>
          <w:rFonts w:ascii="Arial" w:hAnsi="Arial" w:cs="Arial"/>
          <w:bCs/>
        </w:rPr>
        <w:t>a</w:t>
      </w:r>
      <w:r w:rsidRPr="005F7A75">
        <w:rPr>
          <w:rFonts w:ascii="Arial" w:hAnsi="Arial" w:cs="Arial"/>
          <w:bCs/>
          <w:spacing w:val="1"/>
        </w:rPr>
        <w:t>n</w:t>
      </w:r>
      <w:r w:rsidRPr="005F7A75">
        <w:rPr>
          <w:rFonts w:ascii="Arial" w:hAnsi="Arial" w:cs="Arial"/>
          <w:bCs/>
          <w:spacing w:val="-1"/>
        </w:rPr>
        <w:t>g</w:t>
      </w:r>
      <w:r w:rsidRPr="005F7A75">
        <w:rPr>
          <w:rFonts w:ascii="Arial" w:hAnsi="Arial" w:cs="Arial"/>
          <w:bCs/>
        </w:rPr>
        <w:t>es</w:t>
      </w:r>
      <w:r w:rsidRPr="005F7A75">
        <w:rPr>
          <w:rFonts w:ascii="Arial" w:hAnsi="Arial" w:cs="Arial"/>
          <w:bCs/>
          <w:spacing w:val="-7"/>
        </w:rPr>
        <w:t xml:space="preserve"> </w:t>
      </w:r>
      <w:r w:rsidRPr="005F7A75">
        <w:rPr>
          <w:rFonts w:ascii="Arial" w:hAnsi="Arial" w:cs="Arial"/>
          <w:bCs/>
        </w:rPr>
        <w:t>w</w:t>
      </w:r>
      <w:r w:rsidRPr="005F7A75">
        <w:rPr>
          <w:rFonts w:ascii="Arial" w:hAnsi="Arial" w:cs="Arial"/>
          <w:bCs/>
          <w:spacing w:val="-1"/>
        </w:rPr>
        <w:t>i</w:t>
      </w:r>
      <w:r w:rsidRPr="005F7A75">
        <w:rPr>
          <w:rFonts w:ascii="Arial" w:hAnsi="Arial" w:cs="Arial"/>
          <w:bCs/>
          <w:spacing w:val="1"/>
        </w:rPr>
        <w:t>l</w:t>
      </w:r>
      <w:r w:rsidRPr="005F7A75">
        <w:rPr>
          <w:rFonts w:ascii="Arial" w:hAnsi="Arial" w:cs="Arial"/>
          <w:bCs/>
        </w:rPr>
        <w:t>l</w:t>
      </w:r>
      <w:r w:rsidRPr="005F7A75">
        <w:rPr>
          <w:rFonts w:ascii="Arial" w:hAnsi="Arial" w:cs="Arial"/>
          <w:bCs/>
          <w:spacing w:val="-4"/>
        </w:rPr>
        <w:t xml:space="preserve"> </w:t>
      </w:r>
      <w:r w:rsidRPr="005F7A75">
        <w:rPr>
          <w:rFonts w:ascii="Arial" w:hAnsi="Arial" w:cs="Arial"/>
          <w:bCs/>
          <w:spacing w:val="1"/>
        </w:rPr>
        <w:t>b</w:t>
      </w:r>
      <w:r w:rsidRPr="005F7A75">
        <w:rPr>
          <w:rFonts w:ascii="Arial" w:hAnsi="Arial" w:cs="Arial"/>
          <w:bCs/>
        </w:rPr>
        <w:t>e</w:t>
      </w:r>
      <w:r w:rsidRPr="005F7A75">
        <w:rPr>
          <w:rFonts w:ascii="Arial" w:hAnsi="Arial" w:cs="Arial"/>
          <w:bCs/>
          <w:spacing w:val="-2"/>
        </w:rPr>
        <w:t xml:space="preserve"> </w:t>
      </w:r>
      <w:r w:rsidRPr="005F7A75">
        <w:rPr>
          <w:rFonts w:ascii="Arial" w:hAnsi="Arial" w:cs="Arial"/>
          <w:bCs/>
          <w:spacing w:val="2"/>
        </w:rPr>
        <w:t>r</w:t>
      </w:r>
      <w:r w:rsidRPr="005F7A75">
        <w:rPr>
          <w:rFonts w:ascii="Arial" w:hAnsi="Arial" w:cs="Arial"/>
          <w:bCs/>
        </w:rPr>
        <w:t>ef</w:t>
      </w:r>
      <w:r w:rsidRPr="005F7A75">
        <w:rPr>
          <w:rFonts w:ascii="Arial" w:hAnsi="Arial" w:cs="Arial"/>
          <w:bCs/>
          <w:spacing w:val="-2"/>
        </w:rPr>
        <w:t>l</w:t>
      </w:r>
      <w:r w:rsidRPr="005F7A75">
        <w:rPr>
          <w:rFonts w:ascii="Arial" w:hAnsi="Arial" w:cs="Arial"/>
          <w:bCs/>
        </w:rPr>
        <w:t>e</w:t>
      </w:r>
      <w:r w:rsidRPr="005F7A75">
        <w:rPr>
          <w:rFonts w:ascii="Arial" w:hAnsi="Arial" w:cs="Arial"/>
          <w:bCs/>
          <w:spacing w:val="1"/>
        </w:rPr>
        <w:t>c</w:t>
      </w:r>
      <w:r w:rsidRPr="005F7A75">
        <w:rPr>
          <w:rFonts w:ascii="Arial" w:hAnsi="Arial" w:cs="Arial"/>
          <w:bCs/>
        </w:rPr>
        <w:t>t</w:t>
      </w:r>
      <w:r w:rsidRPr="005F7A75">
        <w:rPr>
          <w:rFonts w:ascii="Arial" w:hAnsi="Arial" w:cs="Arial"/>
          <w:bCs/>
          <w:spacing w:val="1"/>
        </w:rPr>
        <w:t>e</w:t>
      </w:r>
      <w:r w:rsidRPr="005F7A75">
        <w:rPr>
          <w:rFonts w:ascii="Arial" w:hAnsi="Arial" w:cs="Arial"/>
          <w:bCs/>
        </w:rPr>
        <w:t>d</w:t>
      </w:r>
      <w:r w:rsidRPr="005F7A75">
        <w:rPr>
          <w:rFonts w:ascii="Arial" w:hAnsi="Arial" w:cs="Arial"/>
          <w:bCs/>
          <w:spacing w:val="-6"/>
        </w:rPr>
        <w:t xml:space="preserve"> </w:t>
      </w:r>
      <w:r w:rsidRPr="005F7A75">
        <w:rPr>
          <w:rFonts w:ascii="Arial" w:hAnsi="Arial" w:cs="Arial"/>
          <w:bCs/>
        </w:rPr>
        <w:t>in</w:t>
      </w:r>
      <w:r w:rsidRPr="005F7A75">
        <w:rPr>
          <w:rFonts w:ascii="Arial" w:hAnsi="Arial" w:cs="Arial"/>
          <w:bCs/>
          <w:spacing w:val="-2"/>
        </w:rPr>
        <w:t xml:space="preserve"> </w:t>
      </w:r>
      <w:r w:rsidRPr="005F7A75">
        <w:rPr>
          <w:rFonts w:ascii="Arial" w:hAnsi="Arial" w:cs="Arial"/>
          <w:bCs/>
          <w:spacing w:val="1"/>
        </w:rPr>
        <w:t>pro</w:t>
      </w:r>
      <w:r w:rsidRPr="005F7A75">
        <w:rPr>
          <w:rFonts w:ascii="Arial" w:hAnsi="Arial" w:cs="Arial"/>
          <w:bCs/>
          <w:spacing w:val="-1"/>
        </w:rPr>
        <w:t>g</w:t>
      </w:r>
      <w:r w:rsidRPr="005F7A75">
        <w:rPr>
          <w:rFonts w:ascii="Arial" w:hAnsi="Arial" w:cs="Arial"/>
          <w:bCs/>
          <w:spacing w:val="1"/>
        </w:rPr>
        <w:t>r</w:t>
      </w:r>
      <w:r w:rsidRPr="005F7A75">
        <w:rPr>
          <w:rFonts w:ascii="Arial" w:hAnsi="Arial" w:cs="Arial"/>
          <w:bCs/>
        </w:rPr>
        <w:t>am</w:t>
      </w:r>
      <w:r w:rsidRPr="005F7A75">
        <w:rPr>
          <w:rFonts w:ascii="Arial" w:hAnsi="Arial" w:cs="Arial"/>
          <w:bCs/>
          <w:spacing w:val="-6"/>
        </w:rPr>
        <w:t xml:space="preserve"> </w:t>
      </w:r>
      <w:r w:rsidRPr="005F7A75">
        <w:rPr>
          <w:rFonts w:ascii="Arial" w:hAnsi="Arial" w:cs="Arial"/>
          <w:bCs/>
          <w:spacing w:val="1"/>
        </w:rPr>
        <w:t>N</w:t>
      </w:r>
      <w:r w:rsidRPr="005F7A75">
        <w:rPr>
          <w:rFonts w:ascii="Arial" w:hAnsi="Arial" w:cs="Arial"/>
          <w:bCs/>
        </w:rPr>
        <w:t>OF</w:t>
      </w:r>
      <w:r w:rsidRPr="005F7A75">
        <w:rPr>
          <w:rFonts w:ascii="Arial" w:hAnsi="Arial" w:cs="Arial"/>
          <w:bCs/>
          <w:spacing w:val="-1"/>
        </w:rPr>
        <w:t>A</w:t>
      </w:r>
      <w:r w:rsidRPr="005F7A75">
        <w:rPr>
          <w:rFonts w:ascii="Arial" w:hAnsi="Arial" w:cs="Arial"/>
          <w:bCs/>
        </w:rPr>
        <w:t>s</w:t>
      </w:r>
      <w:r w:rsidRPr="005F7A75">
        <w:rPr>
          <w:rFonts w:ascii="Arial" w:hAnsi="Arial" w:cs="Arial"/>
          <w:bCs/>
          <w:spacing w:val="-6"/>
        </w:rPr>
        <w:t xml:space="preserve"> </w:t>
      </w:r>
      <w:r w:rsidRPr="005F7A75">
        <w:rPr>
          <w:rFonts w:ascii="Arial" w:hAnsi="Arial" w:cs="Arial"/>
          <w:bCs/>
        </w:rPr>
        <w:t>a</w:t>
      </w:r>
      <w:r w:rsidRPr="005F7A75">
        <w:rPr>
          <w:rFonts w:ascii="Arial" w:hAnsi="Arial" w:cs="Arial"/>
          <w:bCs/>
          <w:spacing w:val="1"/>
        </w:rPr>
        <w:t>n</w:t>
      </w:r>
      <w:r w:rsidRPr="005F7A75">
        <w:rPr>
          <w:rFonts w:ascii="Arial" w:hAnsi="Arial" w:cs="Arial"/>
          <w:bCs/>
        </w:rPr>
        <w:t>d</w:t>
      </w:r>
      <w:r w:rsidRPr="005F7A75">
        <w:rPr>
          <w:rFonts w:ascii="Arial" w:hAnsi="Arial" w:cs="Arial"/>
          <w:bCs/>
          <w:spacing w:val="-2"/>
        </w:rPr>
        <w:t xml:space="preserve"> </w:t>
      </w:r>
      <w:r w:rsidRPr="005F7A75">
        <w:rPr>
          <w:rFonts w:ascii="Arial" w:hAnsi="Arial" w:cs="Arial"/>
          <w:bCs/>
          <w:spacing w:val="1"/>
        </w:rPr>
        <w:t>u</w:t>
      </w:r>
      <w:r w:rsidRPr="005F7A75">
        <w:rPr>
          <w:rFonts w:ascii="Arial" w:hAnsi="Arial" w:cs="Arial"/>
          <w:bCs/>
          <w:spacing w:val="-1"/>
        </w:rPr>
        <w:t>pd</w:t>
      </w:r>
      <w:r w:rsidRPr="005F7A75">
        <w:rPr>
          <w:rFonts w:ascii="Arial" w:hAnsi="Arial" w:cs="Arial"/>
          <w:bCs/>
        </w:rPr>
        <w:t>at</w:t>
      </w:r>
      <w:r w:rsidRPr="005F7A75">
        <w:rPr>
          <w:rFonts w:ascii="Arial" w:hAnsi="Arial" w:cs="Arial"/>
          <w:bCs/>
          <w:spacing w:val="1"/>
        </w:rPr>
        <w:t>e</w:t>
      </w:r>
      <w:r w:rsidRPr="005F7A75">
        <w:rPr>
          <w:rFonts w:ascii="Arial" w:hAnsi="Arial" w:cs="Arial"/>
          <w:bCs/>
        </w:rPr>
        <w:t>d</w:t>
      </w:r>
      <w:r w:rsidRPr="005F7A75">
        <w:rPr>
          <w:rFonts w:ascii="Arial" w:hAnsi="Arial" w:cs="Arial"/>
          <w:bCs/>
          <w:spacing w:val="-6"/>
        </w:rPr>
        <w:t xml:space="preserve"> </w:t>
      </w:r>
      <w:r w:rsidRPr="005F7A75">
        <w:rPr>
          <w:rFonts w:ascii="Arial" w:hAnsi="Arial" w:cs="Arial"/>
          <w:bCs/>
        </w:rPr>
        <w:t>in</w:t>
      </w:r>
      <w:r w:rsidRPr="005F7A75">
        <w:rPr>
          <w:rFonts w:ascii="Arial" w:hAnsi="Arial" w:cs="Arial"/>
          <w:bCs/>
          <w:spacing w:val="-2"/>
        </w:rPr>
        <w:t xml:space="preserve"> </w:t>
      </w:r>
      <w:r w:rsidRPr="005F7A75">
        <w:rPr>
          <w:rFonts w:ascii="Arial" w:hAnsi="Arial" w:cs="Arial"/>
          <w:bCs/>
          <w:spacing w:val="1"/>
        </w:rPr>
        <w:t>th</w:t>
      </w:r>
      <w:r w:rsidRPr="005F7A75">
        <w:rPr>
          <w:rFonts w:ascii="Arial" w:hAnsi="Arial" w:cs="Arial"/>
          <w:bCs/>
        </w:rPr>
        <w:t>e</w:t>
      </w:r>
      <w:r w:rsidRPr="005F7A75">
        <w:rPr>
          <w:rFonts w:ascii="Arial" w:hAnsi="Arial" w:cs="Arial"/>
          <w:bCs/>
          <w:spacing w:val="-3"/>
        </w:rPr>
        <w:t xml:space="preserve"> </w:t>
      </w:r>
      <w:r w:rsidRPr="005F7A75">
        <w:rPr>
          <w:rFonts w:ascii="Arial" w:hAnsi="Arial" w:cs="Arial"/>
          <w:bCs/>
          <w:spacing w:val="1"/>
        </w:rPr>
        <w:t>n</w:t>
      </w:r>
      <w:r w:rsidRPr="005F7A75">
        <w:rPr>
          <w:rFonts w:ascii="Arial" w:hAnsi="Arial" w:cs="Arial"/>
          <w:bCs/>
        </w:rPr>
        <w:t>ext</w:t>
      </w:r>
      <w:r w:rsidR="009775EC">
        <w:rPr>
          <w:rFonts w:ascii="Arial" w:hAnsi="Arial" w:cs="Arial"/>
          <w:bCs/>
          <w:spacing w:val="-4"/>
        </w:rPr>
        <w:t xml:space="preserve"> AP</w:t>
      </w:r>
      <w:r w:rsidRPr="005F7A75">
        <w:rPr>
          <w:rFonts w:ascii="Arial" w:hAnsi="Arial" w:cs="Arial"/>
          <w:bCs/>
          <w:w w:val="99"/>
        </w:rPr>
        <w:t>)</w:t>
      </w:r>
    </w:p>
    <w:p w:rsidR="00BB6627" w:rsidRPr="00726052" w:rsidRDefault="00BB6627" w:rsidP="00BB6627">
      <w:pPr>
        <w:tabs>
          <w:tab w:val="left" w:pos="9360"/>
        </w:tabs>
        <w:spacing w:after="0"/>
        <w:jc w:val="center"/>
        <w:rPr>
          <w:rFonts w:ascii="Arial" w:eastAsiaTheme="minorHAnsi" w:hAnsi="Arial" w:cs="Arial"/>
          <w:sz w:val="32"/>
          <w:szCs w:val="32"/>
        </w:rPr>
      </w:pPr>
    </w:p>
    <w:tbl>
      <w:tblPr>
        <w:tblStyle w:val="TableGrid4"/>
        <w:tblW w:w="11520" w:type="dxa"/>
        <w:jc w:val="center"/>
        <w:tblLayout w:type="fixed"/>
        <w:tblLook w:val="04A0" w:firstRow="1" w:lastRow="0" w:firstColumn="1" w:lastColumn="0" w:noHBand="0" w:noVBand="1"/>
      </w:tblPr>
      <w:tblGrid>
        <w:gridCol w:w="2246"/>
        <w:gridCol w:w="2247"/>
        <w:gridCol w:w="2879"/>
        <w:gridCol w:w="2323"/>
        <w:gridCol w:w="1816"/>
        <w:gridCol w:w="9"/>
      </w:tblGrid>
      <w:tr w:rsidR="00BB6627" w:rsidRPr="00726052" w:rsidTr="000F791A">
        <w:trPr>
          <w:gridAfter w:val="1"/>
          <w:wAfter w:w="8" w:type="dxa"/>
          <w:tblHeader/>
          <w:jc w:val="center"/>
        </w:trPr>
        <w:tc>
          <w:tcPr>
            <w:tcW w:w="1915" w:type="dxa"/>
            <w:shd w:val="clear" w:color="auto" w:fill="D9D9D9" w:themeFill="background1" w:themeFillShade="D9"/>
          </w:tcPr>
          <w:p w:rsidR="00BB6627" w:rsidRPr="006D20CC" w:rsidRDefault="00BB6627" w:rsidP="00BB6627">
            <w:pPr>
              <w:spacing w:after="0" w:line="240" w:lineRule="auto"/>
              <w:jc w:val="center"/>
              <w:rPr>
                <w:rFonts w:cs="Arial"/>
                <w:b/>
                <w:sz w:val="20"/>
                <w:szCs w:val="20"/>
              </w:rPr>
            </w:pPr>
            <w:bookmarkStart w:id="8" w:name="_GoBack" w:colFirst="1" w:colLast="1"/>
            <w:r w:rsidRPr="006D20CC">
              <w:rPr>
                <w:rFonts w:cs="Arial"/>
                <w:b/>
                <w:sz w:val="20"/>
                <w:szCs w:val="20"/>
              </w:rPr>
              <w:t>County</w:t>
            </w:r>
          </w:p>
        </w:tc>
        <w:tc>
          <w:tcPr>
            <w:tcW w:w="1915" w:type="dxa"/>
            <w:shd w:val="clear" w:color="auto" w:fill="D9D9D9" w:themeFill="background1" w:themeFillShade="D9"/>
          </w:tcPr>
          <w:p w:rsidR="00BB6627" w:rsidRPr="006D20CC" w:rsidRDefault="00BB6627" w:rsidP="00BB6627">
            <w:pPr>
              <w:spacing w:after="0" w:line="240" w:lineRule="auto"/>
              <w:jc w:val="center"/>
              <w:rPr>
                <w:rFonts w:cs="Arial"/>
                <w:b/>
                <w:sz w:val="20"/>
                <w:szCs w:val="20"/>
              </w:rPr>
            </w:pPr>
            <w:r w:rsidRPr="006D20CC">
              <w:rPr>
                <w:rFonts w:cs="Arial"/>
                <w:b/>
                <w:sz w:val="20"/>
                <w:szCs w:val="20"/>
              </w:rPr>
              <w:t>CDBG</w:t>
            </w:r>
          </w:p>
        </w:tc>
        <w:tc>
          <w:tcPr>
            <w:tcW w:w="2454" w:type="dxa"/>
            <w:shd w:val="clear" w:color="auto" w:fill="D9D9D9" w:themeFill="background1" w:themeFillShade="D9"/>
          </w:tcPr>
          <w:p w:rsidR="00BB6627" w:rsidRPr="006D20CC" w:rsidRDefault="00BB6627" w:rsidP="00BB6627">
            <w:pPr>
              <w:spacing w:after="0" w:line="240" w:lineRule="auto"/>
              <w:jc w:val="center"/>
              <w:rPr>
                <w:rFonts w:cs="Arial"/>
                <w:b/>
                <w:sz w:val="20"/>
                <w:szCs w:val="20"/>
              </w:rPr>
            </w:pPr>
            <w:r w:rsidRPr="006D20CC">
              <w:rPr>
                <w:rFonts w:cs="Arial"/>
                <w:b/>
                <w:sz w:val="20"/>
                <w:szCs w:val="20"/>
              </w:rPr>
              <w:t>HOME</w:t>
            </w:r>
          </w:p>
        </w:tc>
        <w:tc>
          <w:tcPr>
            <w:tcW w:w="1980" w:type="dxa"/>
            <w:shd w:val="clear" w:color="auto" w:fill="D9D9D9" w:themeFill="background1" w:themeFillShade="D9"/>
          </w:tcPr>
          <w:p w:rsidR="00BB6627" w:rsidRPr="006D20CC" w:rsidRDefault="00BB6627" w:rsidP="00BB6627">
            <w:pPr>
              <w:spacing w:after="0" w:line="240" w:lineRule="auto"/>
              <w:jc w:val="center"/>
              <w:rPr>
                <w:rFonts w:cs="Arial"/>
                <w:b/>
                <w:sz w:val="20"/>
                <w:szCs w:val="20"/>
              </w:rPr>
            </w:pPr>
            <w:r w:rsidRPr="006D20CC">
              <w:rPr>
                <w:rFonts w:cs="Arial"/>
                <w:b/>
                <w:sz w:val="20"/>
                <w:szCs w:val="20"/>
              </w:rPr>
              <w:t>ESG</w:t>
            </w:r>
          </w:p>
        </w:tc>
        <w:tc>
          <w:tcPr>
            <w:tcW w:w="1548" w:type="dxa"/>
            <w:shd w:val="clear" w:color="auto" w:fill="D9D9D9" w:themeFill="background1" w:themeFillShade="D9"/>
          </w:tcPr>
          <w:p w:rsidR="00BB6627" w:rsidRPr="006D20CC" w:rsidRDefault="00BB6627" w:rsidP="00BB6627">
            <w:pPr>
              <w:spacing w:after="0" w:line="240" w:lineRule="auto"/>
              <w:jc w:val="center"/>
              <w:rPr>
                <w:rFonts w:cs="Arial"/>
                <w:b/>
                <w:sz w:val="20"/>
                <w:szCs w:val="20"/>
              </w:rPr>
            </w:pPr>
            <w:r w:rsidRPr="006D20CC">
              <w:rPr>
                <w:rFonts w:cs="Arial"/>
                <w:b/>
                <w:sz w:val="20"/>
                <w:szCs w:val="20"/>
              </w:rPr>
              <w:t>HOPWA</w:t>
            </w:r>
          </w:p>
        </w:tc>
      </w:tr>
      <w:tr w:rsidR="00BB6627" w:rsidRPr="00726052" w:rsidTr="000F791A">
        <w:trPr>
          <w:gridAfter w:val="1"/>
          <w:wAfter w:w="8" w:type="dxa"/>
          <w:jc w:val="center"/>
        </w:trPr>
        <w:tc>
          <w:tcPr>
            <w:tcW w:w="1915" w:type="dxa"/>
          </w:tcPr>
          <w:p w:rsidR="00BB6627" w:rsidRPr="00726052" w:rsidRDefault="00BB6627" w:rsidP="00BB6627">
            <w:pPr>
              <w:widowControl w:val="0"/>
              <w:spacing w:after="0" w:line="242" w:lineRule="exact"/>
              <w:ind w:right="-20"/>
              <w:rPr>
                <w:rFonts w:cs="Arial"/>
                <w:sz w:val="20"/>
                <w:szCs w:val="20"/>
              </w:rPr>
            </w:pPr>
            <w:r w:rsidRPr="00726052">
              <w:rPr>
                <w:rFonts w:cs="Arial"/>
                <w:bCs/>
                <w:spacing w:val="-1"/>
                <w:position w:val="1"/>
                <w:sz w:val="20"/>
                <w:szCs w:val="20"/>
              </w:rPr>
              <w:t>Al</w:t>
            </w:r>
            <w:r w:rsidRPr="00726052">
              <w:rPr>
                <w:rFonts w:cs="Arial"/>
                <w:bCs/>
                <w:position w:val="1"/>
                <w:sz w:val="20"/>
                <w:szCs w:val="20"/>
              </w:rPr>
              <w:t>a</w:t>
            </w:r>
            <w:r w:rsidRPr="00726052">
              <w:rPr>
                <w:rFonts w:cs="Arial"/>
                <w:bCs/>
                <w:spacing w:val="1"/>
                <w:position w:val="1"/>
                <w:sz w:val="20"/>
                <w:szCs w:val="20"/>
              </w:rPr>
              <w:t>m</w:t>
            </w:r>
            <w:r w:rsidRPr="00726052">
              <w:rPr>
                <w:rFonts w:cs="Arial"/>
                <w:bCs/>
                <w:position w:val="1"/>
                <w:sz w:val="20"/>
                <w:szCs w:val="20"/>
              </w:rPr>
              <w:t>e</w:t>
            </w:r>
            <w:r w:rsidRPr="00726052">
              <w:rPr>
                <w:rFonts w:cs="Arial"/>
                <w:bCs/>
                <w:spacing w:val="1"/>
                <w:position w:val="1"/>
                <w:sz w:val="20"/>
                <w:szCs w:val="20"/>
              </w:rPr>
              <w:t>d</w:t>
            </w:r>
            <w:r w:rsidRPr="00726052">
              <w:rPr>
                <w:rFonts w:cs="Arial"/>
                <w:bCs/>
                <w:position w:val="1"/>
                <w:sz w:val="20"/>
                <w:szCs w:val="20"/>
              </w:rPr>
              <w:t>a</w:t>
            </w:r>
          </w:p>
        </w:tc>
        <w:tc>
          <w:tcPr>
            <w:tcW w:w="1915" w:type="dxa"/>
          </w:tcPr>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spacing w:val="1"/>
                <w:position w:val="1"/>
                <w:sz w:val="20"/>
                <w:szCs w:val="20"/>
              </w:rPr>
              <w:t>None</w:t>
            </w:r>
          </w:p>
        </w:tc>
        <w:tc>
          <w:tcPr>
            <w:tcW w:w="2454" w:type="dxa"/>
          </w:tcPr>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spacing w:val="1"/>
                <w:position w:val="1"/>
                <w:sz w:val="20"/>
                <w:szCs w:val="20"/>
              </w:rPr>
              <w:t>None</w:t>
            </w:r>
          </w:p>
        </w:tc>
        <w:tc>
          <w:tcPr>
            <w:tcW w:w="1980" w:type="dxa"/>
          </w:tcPr>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spacing w:val="1"/>
                <w:position w:val="1"/>
                <w:sz w:val="20"/>
                <w:szCs w:val="20"/>
              </w:rPr>
              <w:t>Alameda, CoC Service Area</w:t>
            </w:r>
          </w:p>
        </w:tc>
        <w:tc>
          <w:tcPr>
            <w:tcW w:w="1548" w:type="dxa"/>
          </w:tcPr>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spacing w:val="1"/>
                <w:position w:val="1"/>
                <w:sz w:val="20"/>
                <w:szCs w:val="20"/>
              </w:rPr>
              <w:t>None</w:t>
            </w:r>
          </w:p>
        </w:tc>
      </w:tr>
      <w:tr w:rsidR="00BB6627" w:rsidRPr="00726052" w:rsidTr="000F791A">
        <w:trPr>
          <w:gridAfter w:val="1"/>
          <w:wAfter w:w="8" w:type="dxa"/>
          <w:jc w:val="center"/>
        </w:trPr>
        <w:tc>
          <w:tcPr>
            <w:tcW w:w="1915" w:type="dxa"/>
          </w:tcPr>
          <w:p w:rsidR="00BB6627" w:rsidRPr="00726052" w:rsidRDefault="00BB6627" w:rsidP="00BB6627">
            <w:pPr>
              <w:widowControl w:val="0"/>
              <w:spacing w:after="0" w:line="242" w:lineRule="exact"/>
              <w:ind w:right="-20"/>
              <w:rPr>
                <w:rFonts w:cs="Arial"/>
                <w:sz w:val="20"/>
                <w:szCs w:val="20"/>
              </w:rPr>
            </w:pPr>
            <w:r w:rsidRPr="00726052">
              <w:rPr>
                <w:rFonts w:cs="Arial"/>
                <w:bCs/>
                <w:spacing w:val="-1"/>
                <w:position w:val="1"/>
                <w:sz w:val="20"/>
                <w:szCs w:val="20"/>
              </w:rPr>
              <w:t>Al</w:t>
            </w:r>
            <w:r w:rsidRPr="00726052">
              <w:rPr>
                <w:rFonts w:cs="Arial"/>
                <w:bCs/>
                <w:spacing w:val="1"/>
                <w:position w:val="1"/>
                <w:sz w:val="20"/>
                <w:szCs w:val="20"/>
              </w:rPr>
              <w:t>p</w:t>
            </w:r>
            <w:r w:rsidRPr="00726052">
              <w:rPr>
                <w:rFonts w:cs="Arial"/>
                <w:bCs/>
                <w:spacing w:val="-1"/>
                <w:position w:val="1"/>
                <w:sz w:val="20"/>
                <w:szCs w:val="20"/>
              </w:rPr>
              <w:t>i</w:t>
            </w:r>
            <w:r w:rsidRPr="00726052">
              <w:rPr>
                <w:rFonts w:cs="Arial"/>
                <w:bCs/>
                <w:spacing w:val="1"/>
                <w:position w:val="1"/>
                <w:sz w:val="20"/>
                <w:szCs w:val="20"/>
              </w:rPr>
              <w:t>n</w:t>
            </w:r>
            <w:r w:rsidRPr="00726052">
              <w:rPr>
                <w:rFonts w:cs="Arial"/>
                <w:bCs/>
                <w:position w:val="1"/>
                <w:sz w:val="20"/>
                <w:szCs w:val="20"/>
              </w:rPr>
              <w:t>e</w:t>
            </w:r>
          </w:p>
        </w:tc>
        <w:tc>
          <w:tcPr>
            <w:tcW w:w="1915" w:type="dxa"/>
          </w:tcPr>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spacing w:val="1"/>
                <w:position w:val="1"/>
                <w:sz w:val="20"/>
                <w:szCs w:val="20"/>
              </w:rPr>
              <w:t>Entire County</w:t>
            </w:r>
          </w:p>
        </w:tc>
        <w:tc>
          <w:tcPr>
            <w:tcW w:w="2454" w:type="dxa"/>
          </w:tcPr>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spacing w:val="1"/>
                <w:position w:val="1"/>
                <w:sz w:val="20"/>
                <w:szCs w:val="20"/>
              </w:rPr>
              <w:t>Alpine County</w:t>
            </w:r>
          </w:p>
        </w:tc>
        <w:tc>
          <w:tcPr>
            <w:tcW w:w="1980" w:type="dxa"/>
          </w:tcPr>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spacing w:val="1"/>
                <w:position w:val="1"/>
                <w:sz w:val="20"/>
                <w:szCs w:val="20"/>
              </w:rPr>
              <w:t>Inyo, Mono, Alpine Counties CoC Service Area*</w:t>
            </w:r>
          </w:p>
        </w:tc>
        <w:tc>
          <w:tcPr>
            <w:tcW w:w="1548" w:type="dxa"/>
          </w:tcPr>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spacing w:val="1"/>
                <w:position w:val="1"/>
                <w:sz w:val="20"/>
                <w:szCs w:val="20"/>
              </w:rPr>
              <w:t>Entire County</w:t>
            </w:r>
          </w:p>
          <w:p w:rsidR="00BB6627" w:rsidRPr="00726052" w:rsidRDefault="00BB6627" w:rsidP="00BB6627">
            <w:pPr>
              <w:widowControl w:val="0"/>
              <w:spacing w:after="0" w:line="240" w:lineRule="auto"/>
              <w:ind w:right="-20"/>
              <w:rPr>
                <w:rFonts w:cs="Arial"/>
                <w:spacing w:val="1"/>
                <w:position w:val="1"/>
                <w:sz w:val="20"/>
                <w:szCs w:val="20"/>
              </w:rPr>
            </w:pPr>
            <w:r w:rsidRPr="00726052">
              <w:rPr>
                <w:rFonts w:cs="Arial"/>
                <w:spacing w:val="1"/>
                <w:position w:val="1"/>
                <w:sz w:val="20"/>
                <w:szCs w:val="20"/>
              </w:rPr>
              <w:t>Eligible</w:t>
            </w:r>
          </w:p>
        </w:tc>
      </w:tr>
      <w:tr w:rsidR="00BB6627" w:rsidRPr="00726052" w:rsidTr="000F791A">
        <w:trPr>
          <w:gridAfter w:val="1"/>
          <w:wAfter w:w="8" w:type="dxa"/>
          <w:jc w:val="center"/>
        </w:trPr>
        <w:tc>
          <w:tcPr>
            <w:tcW w:w="1915" w:type="dxa"/>
          </w:tcPr>
          <w:p w:rsidR="00BB6627" w:rsidRPr="00726052" w:rsidRDefault="00BB6627" w:rsidP="00BB6627">
            <w:pPr>
              <w:widowControl w:val="0"/>
              <w:spacing w:after="0" w:line="242" w:lineRule="exact"/>
              <w:ind w:right="-20"/>
              <w:rPr>
                <w:rFonts w:cs="Arial"/>
                <w:sz w:val="20"/>
                <w:szCs w:val="20"/>
              </w:rPr>
            </w:pPr>
            <w:r w:rsidRPr="00726052">
              <w:rPr>
                <w:rFonts w:cs="Arial"/>
                <w:bCs/>
                <w:spacing w:val="-1"/>
                <w:position w:val="1"/>
                <w:sz w:val="20"/>
                <w:szCs w:val="20"/>
              </w:rPr>
              <w:t>A</w:t>
            </w:r>
            <w:r w:rsidRPr="00726052">
              <w:rPr>
                <w:rFonts w:cs="Arial"/>
                <w:bCs/>
                <w:spacing w:val="1"/>
                <w:position w:val="1"/>
                <w:sz w:val="20"/>
                <w:szCs w:val="20"/>
              </w:rPr>
              <w:t>m</w:t>
            </w:r>
            <w:r w:rsidRPr="00726052">
              <w:rPr>
                <w:rFonts w:cs="Arial"/>
                <w:bCs/>
                <w:position w:val="1"/>
                <w:sz w:val="20"/>
                <w:szCs w:val="20"/>
              </w:rPr>
              <w:t>a</w:t>
            </w:r>
            <w:r w:rsidRPr="00726052">
              <w:rPr>
                <w:rFonts w:cs="Arial"/>
                <w:bCs/>
                <w:spacing w:val="1"/>
                <w:position w:val="1"/>
                <w:sz w:val="20"/>
                <w:szCs w:val="20"/>
              </w:rPr>
              <w:t>do</w:t>
            </w:r>
            <w:r w:rsidRPr="00726052">
              <w:rPr>
                <w:rFonts w:cs="Arial"/>
                <w:bCs/>
                <w:position w:val="1"/>
                <w:sz w:val="20"/>
                <w:szCs w:val="20"/>
              </w:rPr>
              <w:t>r</w:t>
            </w:r>
          </w:p>
        </w:tc>
        <w:tc>
          <w:tcPr>
            <w:tcW w:w="1915" w:type="dxa"/>
          </w:tcPr>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spacing w:val="1"/>
                <w:position w:val="1"/>
                <w:sz w:val="20"/>
                <w:szCs w:val="20"/>
              </w:rPr>
              <w:t>Amador County</w:t>
            </w:r>
          </w:p>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spacing w:val="1"/>
                <w:position w:val="1"/>
                <w:sz w:val="20"/>
                <w:szCs w:val="20"/>
              </w:rPr>
              <w:t>Amador City</w:t>
            </w:r>
          </w:p>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spacing w:val="1"/>
                <w:position w:val="1"/>
                <w:sz w:val="20"/>
                <w:szCs w:val="20"/>
              </w:rPr>
              <w:t>Ione</w:t>
            </w:r>
          </w:p>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spacing w:val="1"/>
                <w:position w:val="1"/>
                <w:sz w:val="20"/>
                <w:szCs w:val="20"/>
              </w:rPr>
              <w:t>Jackson Plymouth Sutter Creek</w:t>
            </w:r>
          </w:p>
        </w:tc>
        <w:tc>
          <w:tcPr>
            <w:tcW w:w="2454" w:type="dxa"/>
          </w:tcPr>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spacing w:val="1"/>
                <w:position w:val="1"/>
                <w:sz w:val="20"/>
                <w:szCs w:val="20"/>
              </w:rPr>
              <w:t>Amador County</w:t>
            </w:r>
          </w:p>
          <w:p w:rsidR="00BB6627" w:rsidRPr="00726052" w:rsidRDefault="00BB6627" w:rsidP="00BB6627">
            <w:pPr>
              <w:widowControl w:val="0"/>
              <w:spacing w:before="1" w:after="0" w:line="240" w:lineRule="auto"/>
              <w:ind w:right="-20"/>
              <w:rPr>
                <w:rFonts w:cs="Arial"/>
                <w:spacing w:val="1"/>
                <w:position w:val="1"/>
                <w:sz w:val="20"/>
                <w:szCs w:val="20"/>
              </w:rPr>
            </w:pPr>
            <w:r w:rsidRPr="00726052">
              <w:rPr>
                <w:rFonts w:cs="Arial"/>
                <w:spacing w:val="1"/>
                <w:position w:val="1"/>
                <w:sz w:val="20"/>
                <w:szCs w:val="20"/>
              </w:rPr>
              <w:t>Amador City</w:t>
            </w:r>
          </w:p>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spacing w:val="1"/>
                <w:position w:val="1"/>
                <w:sz w:val="20"/>
                <w:szCs w:val="20"/>
              </w:rPr>
              <w:t>Ione</w:t>
            </w:r>
          </w:p>
          <w:p w:rsidR="00BB6627" w:rsidRPr="00726052" w:rsidRDefault="00BB6627" w:rsidP="00BB6627">
            <w:pPr>
              <w:widowControl w:val="0"/>
              <w:spacing w:before="1" w:after="0" w:line="239" w:lineRule="auto"/>
              <w:ind w:right="1077"/>
              <w:rPr>
                <w:rFonts w:cs="Arial"/>
                <w:spacing w:val="1"/>
                <w:position w:val="1"/>
                <w:sz w:val="20"/>
                <w:szCs w:val="20"/>
              </w:rPr>
            </w:pPr>
            <w:r w:rsidRPr="00726052">
              <w:rPr>
                <w:rFonts w:cs="Arial"/>
                <w:spacing w:val="1"/>
                <w:position w:val="1"/>
                <w:sz w:val="20"/>
                <w:szCs w:val="20"/>
              </w:rPr>
              <w:t>Jackson Plymouth Sutter Creek</w:t>
            </w:r>
          </w:p>
        </w:tc>
        <w:tc>
          <w:tcPr>
            <w:tcW w:w="1980" w:type="dxa"/>
          </w:tcPr>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spacing w:val="1"/>
                <w:position w:val="1"/>
                <w:sz w:val="20"/>
                <w:szCs w:val="20"/>
              </w:rPr>
              <w:t>Amador, Calaveras, Tuolumne and Mariposa Counties CoC Service Area*</w:t>
            </w:r>
          </w:p>
        </w:tc>
        <w:tc>
          <w:tcPr>
            <w:tcW w:w="1548" w:type="dxa"/>
          </w:tcPr>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spacing w:val="1"/>
                <w:position w:val="1"/>
                <w:sz w:val="20"/>
                <w:szCs w:val="20"/>
              </w:rPr>
              <w:t>Entire County</w:t>
            </w:r>
          </w:p>
          <w:p w:rsidR="00BB6627" w:rsidRPr="00726052" w:rsidRDefault="00BB6627" w:rsidP="00BB6627">
            <w:pPr>
              <w:widowControl w:val="0"/>
              <w:spacing w:before="1" w:after="0" w:line="240" w:lineRule="auto"/>
              <w:ind w:right="-20"/>
              <w:rPr>
                <w:rFonts w:cs="Arial"/>
                <w:spacing w:val="1"/>
                <w:position w:val="1"/>
                <w:sz w:val="20"/>
                <w:szCs w:val="20"/>
              </w:rPr>
            </w:pPr>
            <w:r w:rsidRPr="00726052">
              <w:rPr>
                <w:rFonts w:cs="Arial"/>
                <w:spacing w:val="1"/>
                <w:position w:val="1"/>
                <w:sz w:val="20"/>
                <w:szCs w:val="20"/>
              </w:rPr>
              <w:t>Eligible</w:t>
            </w:r>
          </w:p>
        </w:tc>
      </w:tr>
      <w:bookmarkEnd w:id="8"/>
      <w:tr w:rsidR="00BB6627" w:rsidRPr="00726052" w:rsidTr="000F791A">
        <w:trPr>
          <w:gridAfter w:val="1"/>
          <w:wAfter w:w="8" w:type="dxa"/>
          <w:jc w:val="center"/>
        </w:trPr>
        <w:tc>
          <w:tcPr>
            <w:tcW w:w="1915" w:type="dxa"/>
          </w:tcPr>
          <w:p w:rsidR="00BB6627" w:rsidRPr="00726052" w:rsidRDefault="00BB6627" w:rsidP="00BB6627">
            <w:pPr>
              <w:widowControl w:val="0"/>
              <w:spacing w:after="0" w:line="242" w:lineRule="exact"/>
              <w:ind w:right="-20"/>
              <w:rPr>
                <w:rFonts w:cs="Arial"/>
                <w:sz w:val="20"/>
                <w:szCs w:val="20"/>
              </w:rPr>
            </w:pPr>
            <w:r w:rsidRPr="00726052">
              <w:rPr>
                <w:rFonts w:cs="Arial"/>
                <w:bCs/>
                <w:spacing w:val="1"/>
                <w:position w:val="1"/>
                <w:sz w:val="20"/>
                <w:szCs w:val="20"/>
              </w:rPr>
              <w:t>Bu</w:t>
            </w:r>
            <w:r w:rsidRPr="00726052">
              <w:rPr>
                <w:rFonts w:cs="Arial"/>
                <w:bCs/>
                <w:position w:val="1"/>
                <w:sz w:val="20"/>
                <w:szCs w:val="20"/>
              </w:rPr>
              <w:t>t</w:t>
            </w:r>
            <w:r w:rsidRPr="00726052">
              <w:rPr>
                <w:rFonts w:cs="Arial"/>
                <w:bCs/>
                <w:spacing w:val="1"/>
                <w:position w:val="1"/>
                <w:sz w:val="20"/>
                <w:szCs w:val="20"/>
              </w:rPr>
              <w:t>t</w:t>
            </w:r>
            <w:r w:rsidRPr="00726052">
              <w:rPr>
                <w:rFonts w:cs="Arial"/>
                <w:bCs/>
                <w:position w:val="1"/>
                <w:sz w:val="20"/>
                <w:szCs w:val="20"/>
              </w:rPr>
              <w:t>e</w:t>
            </w:r>
          </w:p>
        </w:tc>
        <w:tc>
          <w:tcPr>
            <w:tcW w:w="1915" w:type="dxa"/>
          </w:tcPr>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spacing w:val="1"/>
                <w:position w:val="1"/>
                <w:sz w:val="20"/>
                <w:szCs w:val="20"/>
              </w:rPr>
              <w:t>Butte County,</w:t>
            </w:r>
          </w:p>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spacing w:val="1"/>
                <w:position w:val="1"/>
                <w:sz w:val="20"/>
                <w:szCs w:val="20"/>
              </w:rPr>
              <w:t>Biggs, Gridley, Oroville</w:t>
            </w:r>
          </w:p>
        </w:tc>
        <w:tc>
          <w:tcPr>
            <w:tcW w:w="2454" w:type="dxa"/>
          </w:tcPr>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spacing w:val="1"/>
                <w:position w:val="1"/>
                <w:sz w:val="20"/>
                <w:szCs w:val="20"/>
              </w:rPr>
              <w:t>Butte County</w:t>
            </w:r>
          </w:p>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spacing w:val="1"/>
                <w:position w:val="1"/>
                <w:sz w:val="20"/>
                <w:szCs w:val="20"/>
              </w:rPr>
              <w:t>Biggs, Gridley, Oroville, Paradise</w:t>
            </w:r>
          </w:p>
        </w:tc>
        <w:tc>
          <w:tcPr>
            <w:tcW w:w="1980" w:type="dxa"/>
          </w:tcPr>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spacing w:val="1"/>
                <w:position w:val="1"/>
                <w:sz w:val="20"/>
                <w:szCs w:val="20"/>
              </w:rPr>
              <w:t>Chico/Paradise/Butte County CoC Service Area*</w:t>
            </w:r>
          </w:p>
        </w:tc>
        <w:tc>
          <w:tcPr>
            <w:tcW w:w="1548" w:type="dxa"/>
          </w:tcPr>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spacing w:val="1"/>
                <w:position w:val="1"/>
                <w:sz w:val="20"/>
                <w:szCs w:val="20"/>
              </w:rPr>
              <w:t>Entire County</w:t>
            </w:r>
          </w:p>
          <w:p w:rsidR="00BB6627" w:rsidRPr="00726052" w:rsidRDefault="00BB6627" w:rsidP="00BB6627">
            <w:pPr>
              <w:widowControl w:val="0"/>
              <w:spacing w:after="0" w:line="240" w:lineRule="auto"/>
              <w:ind w:right="-20"/>
              <w:rPr>
                <w:rFonts w:cs="Arial"/>
                <w:spacing w:val="1"/>
                <w:position w:val="1"/>
                <w:sz w:val="20"/>
                <w:szCs w:val="20"/>
              </w:rPr>
            </w:pPr>
            <w:r w:rsidRPr="00726052">
              <w:rPr>
                <w:rFonts w:cs="Arial"/>
                <w:spacing w:val="1"/>
                <w:position w:val="1"/>
                <w:sz w:val="20"/>
                <w:szCs w:val="20"/>
              </w:rPr>
              <w:t>Eligible</w:t>
            </w:r>
          </w:p>
        </w:tc>
      </w:tr>
      <w:tr w:rsidR="00BB6627" w:rsidRPr="00726052" w:rsidTr="000F791A">
        <w:trPr>
          <w:gridAfter w:val="1"/>
          <w:wAfter w:w="8" w:type="dxa"/>
          <w:jc w:val="center"/>
        </w:trPr>
        <w:tc>
          <w:tcPr>
            <w:tcW w:w="1915" w:type="dxa"/>
          </w:tcPr>
          <w:p w:rsidR="00BB6627" w:rsidRPr="00726052" w:rsidRDefault="00BB6627" w:rsidP="00BB6627">
            <w:pPr>
              <w:widowControl w:val="0"/>
              <w:spacing w:after="0" w:line="242" w:lineRule="exact"/>
              <w:ind w:right="-20"/>
              <w:rPr>
                <w:rFonts w:cs="Arial"/>
                <w:sz w:val="20"/>
                <w:szCs w:val="20"/>
              </w:rPr>
            </w:pPr>
            <w:r w:rsidRPr="00726052">
              <w:rPr>
                <w:rFonts w:cs="Arial"/>
                <w:bCs/>
                <w:position w:val="1"/>
                <w:sz w:val="20"/>
                <w:szCs w:val="20"/>
              </w:rPr>
              <w:t>Ca</w:t>
            </w:r>
            <w:r w:rsidRPr="00726052">
              <w:rPr>
                <w:rFonts w:cs="Arial"/>
                <w:bCs/>
                <w:spacing w:val="-1"/>
                <w:position w:val="1"/>
                <w:sz w:val="20"/>
                <w:szCs w:val="20"/>
              </w:rPr>
              <w:t>l</w:t>
            </w:r>
            <w:r w:rsidRPr="00726052">
              <w:rPr>
                <w:rFonts w:cs="Arial"/>
                <w:bCs/>
                <w:position w:val="1"/>
                <w:sz w:val="20"/>
                <w:szCs w:val="20"/>
              </w:rPr>
              <w:t>a</w:t>
            </w:r>
            <w:r w:rsidRPr="00726052">
              <w:rPr>
                <w:rFonts w:cs="Arial"/>
                <w:bCs/>
                <w:spacing w:val="-1"/>
                <w:position w:val="1"/>
                <w:sz w:val="20"/>
                <w:szCs w:val="20"/>
              </w:rPr>
              <w:t>v</w:t>
            </w:r>
            <w:r w:rsidRPr="00726052">
              <w:rPr>
                <w:rFonts w:cs="Arial"/>
                <w:bCs/>
                <w:position w:val="1"/>
                <w:sz w:val="20"/>
                <w:szCs w:val="20"/>
              </w:rPr>
              <w:t>e</w:t>
            </w:r>
            <w:r w:rsidRPr="00726052">
              <w:rPr>
                <w:rFonts w:cs="Arial"/>
                <w:bCs/>
                <w:spacing w:val="1"/>
                <w:position w:val="1"/>
                <w:sz w:val="20"/>
                <w:szCs w:val="20"/>
              </w:rPr>
              <w:t>r</w:t>
            </w:r>
            <w:r w:rsidRPr="00726052">
              <w:rPr>
                <w:rFonts w:cs="Arial"/>
                <w:bCs/>
                <w:position w:val="1"/>
                <w:sz w:val="20"/>
                <w:szCs w:val="20"/>
              </w:rPr>
              <w:t>as</w:t>
            </w:r>
          </w:p>
        </w:tc>
        <w:tc>
          <w:tcPr>
            <w:tcW w:w="1915" w:type="dxa"/>
          </w:tcPr>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spacing w:val="1"/>
                <w:position w:val="1"/>
                <w:sz w:val="20"/>
                <w:szCs w:val="20"/>
              </w:rPr>
              <w:t>Calaveras County,</w:t>
            </w:r>
          </w:p>
          <w:p w:rsidR="00BB6627" w:rsidRPr="00726052" w:rsidRDefault="00BB6627" w:rsidP="00BB6627">
            <w:pPr>
              <w:widowControl w:val="0"/>
              <w:spacing w:after="0" w:line="240" w:lineRule="auto"/>
              <w:ind w:right="-20"/>
              <w:rPr>
                <w:rFonts w:cs="Arial"/>
                <w:spacing w:val="1"/>
                <w:position w:val="1"/>
                <w:sz w:val="20"/>
                <w:szCs w:val="20"/>
              </w:rPr>
            </w:pPr>
            <w:r w:rsidRPr="00726052">
              <w:rPr>
                <w:rFonts w:cs="Arial"/>
                <w:spacing w:val="1"/>
                <w:position w:val="1"/>
                <w:sz w:val="20"/>
                <w:szCs w:val="20"/>
              </w:rPr>
              <w:t>Angels Camp</w:t>
            </w:r>
          </w:p>
        </w:tc>
        <w:tc>
          <w:tcPr>
            <w:tcW w:w="2454" w:type="dxa"/>
          </w:tcPr>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spacing w:val="1"/>
                <w:position w:val="1"/>
                <w:sz w:val="20"/>
                <w:szCs w:val="20"/>
              </w:rPr>
              <w:t>Calaveras County,</w:t>
            </w:r>
          </w:p>
          <w:p w:rsidR="00BB6627" w:rsidRPr="00726052" w:rsidRDefault="00BB6627" w:rsidP="00BB6627">
            <w:pPr>
              <w:widowControl w:val="0"/>
              <w:spacing w:after="0" w:line="240" w:lineRule="auto"/>
              <w:ind w:right="-20"/>
              <w:rPr>
                <w:rFonts w:cs="Arial"/>
                <w:spacing w:val="1"/>
                <w:position w:val="1"/>
                <w:sz w:val="20"/>
                <w:szCs w:val="20"/>
              </w:rPr>
            </w:pPr>
            <w:r w:rsidRPr="00726052">
              <w:rPr>
                <w:rFonts w:cs="Arial"/>
                <w:spacing w:val="1"/>
                <w:position w:val="1"/>
                <w:sz w:val="20"/>
                <w:szCs w:val="20"/>
              </w:rPr>
              <w:t>Angels Camp</w:t>
            </w:r>
          </w:p>
        </w:tc>
        <w:tc>
          <w:tcPr>
            <w:tcW w:w="1980" w:type="dxa"/>
          </w:tcPr>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spacing w:val="1"/>
                <w:position w:val="1"/>
                <w:sz w:val="20"/>
                <w:szCs w:val="20"/>
              </w:rPr>
              <w:t>Amador, Calaveras, Tuolumne and Mariposa Counties CoC Service Area*</w:t>
            </w:r>
          </w:p>
        </w:tc>
        <w:tc>
          <w:tcPr>
            <w:tcW w:w="1548" w:type="dxa"/>
          </w:tcPr>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spacing w:val="1"/>
                <w:position w:val="1"/>
                <w:sz w:val="20"/>
                <w:szCs w:val="20"/>
              </w:rPr>
              <w:t>Entire County</w:t>
            </w:r>
          </w:p>
          <w:p w:rsidR="00BB6627" w:rsidRPr="00726052" w:rsidRDefault="00BB6627" w:rsidP="00BB6627">
            <w:pPr>
              <w:widowControl w:val="0"/>
              <w:spacing w:after="0" w:line="240" w:lineRule="auto"/>
              <w:ind w:right="-20"/>
              <w:rPr>
                <w:rFonts w:cs="Arial"/>
                <w:spacing w:val="1"/>
                <w:position w:val="1"/>
                <w:sz w:val="20"/>
                <w:szCs w:val="20"/>
              </w:rPr>
            </w:pPr>
            <w:r w:rsidRPr="00726052">
              <w:rPr>
                <w:rFonts w:cs="Arial"/>
                <w:spacing w:val="1"/>
                <w:position w:val="1"/>
                <w:sz w:val="20"/>
                <w:szCs w:val="20"/>
              </w:rPr>
              <w:t>Eligible</w:t>
            </w:r>
          </w:p>
        </w:tc>
      </w:tr>
      <w:tr w:rsidR="00BB6627" w:rsidRPr="00726052" w:rsidTr="000F791A">
        <w:trPr>
          <w:gridAfter w:val="1"/>
          <w:wAfter w:w="8" w:type="dxa"/>
          <w:jc w:val="center"/>
        </w:trPr>
        <w:tc>
          <w:tcPr>
            <w:tcW w:w="1915" w:type="dxa"/>
          </w:tcPr>
          <w:p w:rsidR="00BB6627" w:rsidRPr="00726052" w:rsidRDefault="00BB6627" w:rsidP="00BB6627">
            <w:pPr>
              <w:widowControl w:val="0"/>
              <w:spacing w:after="0" w:line="243" w:lineRule="exact"/>
              <w:ind w:right="-20"/>
              <w:rPr>
                <w:rFonts w:cs="Arial"/>
                <w:sz w:val="20"/>
                <w:szCs w:val="20"/>
              </w:rPr>
            </w:pPr>
            <w:r w:rsidRPr="00726052">
              <w:rPr>
                <w:rFonts w:cs="Arial"/>
                <w:bCs/>
                <w:position w:val="1"/>
                <w:sz w:val="20"/>
                <w:szCs w:val="20"/>
              </w:rPr>
              <w:t>C</w:t>
            </w:r>
            <w:r w:rsidRPr="00726052">
              <w:rPr>
                <w:rFonts w:cs="Arial"/>
                <w:bCs/>
                <w:spacing w:val="1"/>
                <w:position w:val="1"/>
                <w:sz w:val="20"/>
                <w:szCs w:val="20"/>
              </w:rPr>
              <w:t>o</w:t>
            </w:r>
            <w:r w:rsidRPr="00726052">
              <w:rPr>
                <w:rFonts w:cs="Arial"/>
                <w:bCs/>
                <w:spacing w:val="-1"/>
                <w:position w:val="1"/>
                <w:sz w:val="20"/>
                <w:szCs w:val="20"/>
              </w:rPr>
              <w:t>l</w:t>
            </w:r>
            <w:r w:rsidRPr="00726052">
              <w:rPr>
                <w:rFonts w:cs="Arial"/>
                <w:bCs/>
                <w:spacing w:val="1"/>
                <w:position w:val="1"/>
                <w:sz w:val="20"/>
                <w:szCs w:val="20"/>
              </w:rPr>
              <w:t>u</w:t>
            </w:r>
            <w:r w:rsidRPr="00726052">
              <w:rPr>
                <w:rFonts w:cs="Arial"/>
                <w:bCs/>
                <w:position w:val="1"/>
                <w:sz w:val="20"/>
                <w:szCs w:val="20"/>
              </w:rPr>
              <w:t>sa</w:t>
            </w:r>
          </w:p>
        </w:tc>
        <w:tc>
          <w:tcPr>
            <w:tcW w:w="1915" w:type="dxa"/>
          </w:tcPr>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spacing w:val="1"/>
                <w:position w:val="1"/>
                <w:sz w:val="20"/>
                <w:szCs w:val="20"/>
              </w:rPr>
              <w:t>Colusa County</w:t>
            </w:r>
          </w:p>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spacing w:val="1"/>
                <w:position w:val="1"/>
                <w:sz w:val="20"/>
                <w:szCs w:val="20"/>
              </w:rPr>
              <w:t>Colusa</w:t>
            </w:r>
          </w:p>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spacing w:val="1"/>
                <w:position w:val="1"/>
                <w:sz w:val="20"/>
                <w:szCs w:val="20"/>
              </w:rPr>
              <w:t>Williams</w:t>
            </w:r>
          </w:p>
        </w:tc>
        <w:tc>
          <w:tcPr>
            <w:tcW w:w="2454" w:type="dxa"/>
          </w:tcPr>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spacing w:val="1"/>
                <w:position w:val="1"/>
                <w:sz w:val="20"/>
                <w:szCs w:val="20"/>
              </w:rPr>
              <w:t>Colusa County</w:t>
            </w:r>
          </w:p>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spacing w:val="1"/>
                <w:position w:val="1"/>
                <w:sz w:val="20"/>
                <w:szCs w:val="20"/>
              </w:rPr>
              <w:t>Colusa</w:t>
            </w:r>
          </w:p>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spacing w:val="1"/>
                <w:position w:val="1"/>
                <w:sz w:val="20"/>
                <w:szCs w:val="20"/>
              </w:rPr>
              <w:t>Williams</w:t>
            </w:r>
          </w:p>
        </w:tc>
        <w:tc>
          <w:tcPr>
            <w:tcW w:w="1980" w:type="dxa"/>
          </w:tcPr>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spacing w:val="1"/>
                <w:position w:val="1"/>
                <w:sz w:val="20"/>
                <w:szCs w:val="20"/>
              </w:rPr>
              <w:t>Colusa, Glenn, Trinity Counties CoC Service Area*</w:t>
            </w:r>
          </w:p>
        </w:tc>
        <w:tc>
          <w:tcPr>
            <w:tcW w:w="1548" w:type="dxa"/>
          </w:tcPr>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spacing w:val="1"/>
                <w:position w:val="1"/>
                <w:sz w:val="20"/>
                <w:szCs w:val="20"/>
              </w:rPr>
              <w:t>Entire County</w:t>
            </w:r>
          </w:p>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spacing w:val="1"/>
                <w:position w:val="1"/>
                <w:sz w:val="20"/>
                <w:szCs w:val="20"/>
              </w:rPr>
              <w:t>Eligible</w:t>
            </w:r>
          </w:p>
        </w:tc>
      </w:tr>
      <w:tr w:rsidR="00BB6627" w:rsidRPr="00726052" w:rsidTr="000F791A">
        <w:trPr>
          <w:gridAfter w:val="1"/>
          <w:wAfter w:w="8" w:type="dxa"/>
          <w:jc w:val="center"/>
        </w:trPr>
        <w:tc>
          <w:tcPr>
            <w:tcW w:w="1915" w:type="dxa"/>
          </w:tcPr>
          <w:p w:rsidR="00BB6627" w:rsidRPr="00726052" w:rsidRDefault="00BB6627" w:rsidP="00BB6627">
            <w:pPr>
              <w:widowControl w:val="0"/>
              <w:spacing w:after="0" w:line="242" w:lineRule="exact"/>
              <w:ind w:right="-20"/>
              <w:rPr>
                <w:rFonts w:cs="Arial"/>
                <w:sz w:val="20"/>
                <w:szCs w:val="20"/>
              </w:rPr>
            </w:pPr>
            <w:r w:rsidRPr="00726052">
              <w:rPr>
                <w:rFonts w:cs="Arial"/>
                <w:bCs/>
                <w:position w:val="1"/>
                <w:sz w:val="20"/>
                <w:szCs w:val="20"/>
              </w:rPr>
              <w:t>C</w:t>
            </w:r>
            <w:r w:rsidRPr="00726052">
              <w:rPr>
                <w:rFonts w:cs="Arial"/>
                <w:bCs/>
                <w:spacing w:val="1"/>
                <w:position w:val="1"/>
                <w:sz w:val="20"/>
                <w:szCs w:val="20"/>
              </w:rPr>
              <w:t>on</w:t>
            </w:r>
            <w:r w:rsidRPr="00726052">
              <w:rPr>
                <w:rFonts w:cs="Arial"/>
                <w:bCs/>
                <w:position w:val="1"/>
                <w:sz w:val="20"/>
                <w:szCs w:val="20"/>
              </w:rPr>
              <w:t>t</w:t>
            </w:r>
            <w:r w:rsidRPr="00726052">
              <w:rPr>
                <w:rFonts w:cs="Arial"/>
                <w:bCs/>
                <w:spacing w:val="2"/>
                <w:position w:val="1"/>
                <w:sz w:val="20"/>
                <w:szCs w:val="20"/>
              </w:rPr>
              <w:t>r</w:t>
            </w:r>
            <w:r w:rsidRPr="00726052">
              <w:rPr>
                <w:rFonts w:cs="Arial"/>
                <w:bCs/>
                <w:position w:val="1"/>
                <w:sz w:val="20"/>
                <w:szCs w:val="20"/>
              </w:rPr>
              <w:t>a</w:t>
            </w:r>
            <w:r w:rsidRPr="00726052">
              <w:rPr>
                <w:rFonts w:cs="Arial"/>
                <w:bCs/>
                <w:spacing w:val="-6"/>
                <w:position w:val="1"/>
                <w:sz w:val="20"/>
                <w:szCs w:val="20"/>
              </w:rPr>
              <w:t xml:space="preserve"> </w:t>
            </w:r>
            <w:r w:rsidRPr="00726052">
              <w:rPr>
                <w:rFonts w:cs="Arial"/>
                <w:bCs/>
                <w:spacing w:val="1"/>
                <w:position w:val="1"/>
                <w:sz w:val="20"/>
                <w:szCs w:val="20"/>
              </w:rPr>
              <w:t>Co</w:t>
            </w:r>
            <w:r w:rsidRPr="00726052">
              <w:rPr>
                <w:rFonts w:cs="Arial"/>
                <w:bCs/>
                <w:position w:val="1"/>
                <w:sz w:val="20"/>
                <w:szCs w:val="20"/>
              </w:rPr>
              <w:t>sta</w:t>
            </w:r>
          </w:p>
        </w:tc>
        <w:tc>
          <w:tcPr>
            <w:tcW w:w="1915" w:type="dxa"/>
          </w:tcPr>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spacing w:val="1"/>
                <w:position w:val="1"/>
                <w:sz w:val="20"/>
                <w:szCs w:val="20"/>
              </w:rPr>
              <w:t>None</w:t>
            </w:r>
          </w:p>
        </w:tc>
        <w:tc>
          <w:tcPr>
            <w:tcW w:w="2454" w:type="dxa"/>
          </w:tcPr>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spacing w:val="1"/>
                <w:position w:val="1"/>
                <w:sz w:val="20"/>
                <w:szCs w:val="20"/>
              </w:rPr>
              <w:t>None</w:t>
            </w:r>
          </w:p>
        </w:tc>
        <w:tc>
          <w:tcPr>
            <w:tcW w:w="1980" w:type="dxa"/>
          </w:tcPr>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spacing w:val="1"/>
                <w:position w:val="1"/>
                <w:sz w:val="20"/>
                <w:szCs w:val="20"/>
              </w:rPr>
              <w:t>Richmond/Contra Costa, CoC Service Area</w:t>
            </w:r>
          </w:p>
        </w:tc>
        <w:tc>
          <w:tcPr>
            <w:tcW w:w="1548" w:type="dxa"/>
          </w:tcPr>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spacing w:val="1"/>
                <w:position w:val="1"/>
                <w:sz w:val="20"/>
                <w:szCs w:val="20"/>
              </w:rPr>
              <w:t>None</w:t>
            </w:r>
          </w:p>
        </w:tc>
      </w:tr>
      <w:tr w:rsidR="00BB6627" w:rsidRPr="00726052" w:rsidTr="000F791A">
        <w:trPr>
          <w:gridAfter w:val="1"/>
          <w:wAfter w:w="8" w:type="dxa"/>
          <w:jc w:val="center"/>
        </w:trPr>
        <w:tc>
          <w:tcPr>
            <w:tcW w:w="1915" w:type="dxa"/>
          </w:tcPr>
          <w:p w:rsidR="00BB6627" w:rsidRPr="00726052" w:rsidRDefault="00BB6627" w:rsidP="00BB6627">
            <w:pPr>
              <w:widowControl w:val="0"/>
              <w:spacing w:after="0" w:line="240" w:lineRule="auto"/>
              <w:ind w:right="-20"/>
              <w:rPr>
                <w:rFonts w:cs="Arial"/>
                <w:sz w:val="20"/>
                <w:szCs w:val="20"/>
              </w:rPr>
            </w:pPr>
            <w:r w:rsidRPr="00726052">
              <w:rPr>
                <w:rFonts w:cs="Arial"/>
                <w:bCs/>
                <w:spacing w:val="-1"/>
                <w:sz w:val="20"/>
                <w:szCs w:val="20"/>
              </w:rPr>
              <w:t>D</w:t>
            </w:r>
            <w:r w:rsidRPr="00726052">
              <w:rPr>
                <w:rFonts w:cs="Arial"/>
                <w:bCs/>
                <w:sz w:val="20"/>
                <w:szCs w:val="20"/>
              </w:rPr>
              <w:t>el</w:t>
            </w:r>
            <w:r w:rsidRPr="00726052">
              <w:rPr>
                <w:rFonts w:cs="Arial"/>
                <w:bCs/>
                <w:spacing w:val="-4"/>
                <w:sz w:val="20"/>
                <w:szCs w:val="20"/>
              </w:rPr>
              <w:t xml:space="preserve"> </w:t>
            </w:r>
            <w:r w:rsidRPr="00726052">
              <w:rPr>
                <w:rFonts w:cs="Arial"/>
                <w:bCs/>
                <w:spacing w:val="1"/>
                <w:sz w:val="20"/>
                <w:szCs w:val="20"/>
              </w:rPr>
              <w:t>Nor</w:t>
            </w:r>
            <w:r w:rsidRPr="00726052">
              <w:rPr>
                <w:rFonts w:cs="Arial"/>
                <w:bCs/>
                <w:sz w:val="20"/>
                <w:szCs w:val="20"/>
              </w:rPr>
              <w:t>te</w:t>
            </w:r>
          </w:p>
        </w:tc>
        <w:tc>
          <w:tcPr>
            <w:tcW w:w="1915" w:type="dxa"/>
          </w:tcPr>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spacing w:val="1"/>
                <w:position w:val="1"/>
                <w:sz w:val="20"/>
                <w:szCs w:val="20"/>
              </w:rPr>
              <w:t>Del Norte County</w:t>
            </w:r>
          </w:p>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spacing w:val="1"/>
                <w:position w:val="1"/>
                <w:sz w:val="20"/>
                <w:szCs w:val="20"/>
              </w:rPr>
              <w:t>Crescent City</w:t>
            </w:r>
          </w:p>
        </w:tc>
        <w:tc>
          <w:tcPr>
            <w:tcW w:w="2454" w:type="dxa"/>
          </w:tcPr>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spacing w:val="1"/>
                <w:position w:val="1"/>
                <w:sz w:val="20"/>
                <w:szCs w:val="20"/>
              </w:rPr>
              <w:t>Del Norte County</w:t>
            </w:r>
          </w:p>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spacing w:val="1"/>
                <w:position w:val="1"/>
                <w:sz w:val="20"/>
                <w:szCs w:val="20"/>
              </w:rPr>
              <w:t>Crescent City</w:t>
            </w:r>
          </w:p>
        </w:tc>
        <w:tc>
          <w:tcPr>
            <w:tcW w:w="1980" w:type="dxa"/>
          </w:tcPr>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spacing w:val="1"/>
                <w:position w:val="1"/>
                <w:sz w:val="20"/>
                <w:szCs w:val="20"/>
              </w:rPr>
              <w:t xml:space="preserve">Redding/Shasta, Siskiyou, Lassen, Plumas, Del Norte, Modoc, Sierra Counties </w:t>
            </w:r>
            <w:r w:rsidRPr="00726052">
              <w:rPr>
                <w:rFonts w:cs="Arial"/>
                <w:spacing w:val="1"/>
                <w:position w:val="1"/>
                <w:sz w:val="20"/>
                <w:szCs w:val="20"/>
              </w:rPr>
              <w:lastRenderedPageBreak/>
              <w:t>CoC Service Area*</w:t>
            </w:r>
          </w:p>
        </w:tc>
        <w:tc>
          <w:tcPr>
            <w:tcW w:w="1548" w:type="dxa"/>
          </w:tcPr>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spacing w:val="1"/>
                <w:position w:val="1"/>
                <w:sz w:val="20"/>
                <w:szCs w:val="20"/>
              </w:rPr>
              <w:lastRenderedPageBreak/>
              <w:t>Entire County Eligible</w:t>
            </w:r>
          </w:p>
        </w:tc>
      </w:tr>
      <w:tr w:rsidR="00BB6627" w:rsidRPr="00726052" w:rsidTr="000F791A">
        <w:trPr>
          <w:gridAfter w:val="1"/>
          <w:wAfter w:w="8" w:type="dxa"/>
          <w:jc w:val="center"/>
        </w:trPr>
        <w:tc>
          <w:tcPr>
            <w:tcW w:w="1915" w:type="dxa"/>
          </w:tcPr>
          <w:p w:rsidR="00BB6627" w:rsidRPr="00726052" w:rsidRDefault="00BB6627" w:rsidP="00BB6627">
            <w:pPr>
              <w:widowControl w:val="0"/>
              <w:spacing w:after="0" w:line="242" w:lineRule="exact"/>
              <w:ind w:right="-20"/>
              <w:rPr>
                <w:rFonts w:cs="Arial"/>
                <w:sz w:val="20"/>
                <w:szCs w:val="20"/>
              </w:rPr>
            </w:pPr>
            <w:r w:rsidRPr="00726052">
              <w:rPr>
                <w:rFonts w:cs="Arial"/>
                <w:bCs/>
                <w:spacing w:val="-1"/>
                <w:position w:val="1"/>
                <w:sz w:val="20"/>
                <w:szCs w:val="20"/>
              </w:rPr>
              <w:t>E</w:t>
            </w:r>
            <w:r w:rsidRPr="00726052">
              <w:rPr>
                <w:rFonts w:cs="Arial"/>
                <w:bCs/>
                <w:position w:val="1"/>
                <w:sz w:val="20"/>
                <w:szCs w:val="20"/>
              </w:rPr>
              <w:t>l</w:t>
            </w:r>
            <w:r w:rsidRPr="00726052">
              <w:rPr>
                <w:rFonts w:cs="Arial"/>
                <w:bCs/>
                <w:spacing w:val="-2"/>
                <w:position w:val="1"/>
                <w:sz w:val="20"/>
                <w:szCs w:val="20"/>
              </w:rPr>
              <w:t xml:space="preserve"> </w:t>
            </w:r>
            <w:r w:rsidRPr="00726052">
              <w:rPr>
                <w:rFonts w:cs="Arial"/>
                <w:bCs/>
                <w:position w:val="1"/>
                <w:sz w:val="20"/>
                <w:szCs w:val="20"/>
              </w:rPr>
              <w:t>D</w:t>
            </w:r>
            <w:r w:rsidRPr="00726052">
              <w:rPr>
                <w:rFonts w:cs="Arial"/>
                <w:bCs/>
                <w:spacing w:val="1"/>
                <w:position w:val="1"/>
                <w:sz w:val="20"/>
                <w:szCs w:val="20"/>
              </w:rPr>
              <w:t>or</w:t>
            </w:r>
            <w:r w:rsidRPr="00726052">
              <w:rPr>
                <w:rFonts w:cs="Arial"/>
                <w:bCs/>
                <w:position w:val="1"/>
                <w:sz w:val="20"/>
                <w:szCs w:val="20"/>
              </w:rPr>
              <w:t>a</w:t>
            </w:r>
            <w:r w:rsidRPr="00726052">
              <w:rPr>
                <w:rFonts w:cs="Arial"/>
                <w:bCs/>
                <w:spacing w:val="1"/>
                <w:position w:val="1"/>
                <w:sz w:val="20"/>
                <w:szCs w:val="20"/>
              </w:rPr>
              <w:t>d</w:t>
            </w:r>
            <w:r w:rsidRPr="00726052">
              <w:rPr>
                <w:rFonts w:cs="Arial"/>
                <w:bCs/>
                <w:position w:val="1"/>
                <w:sz w:val="20"/>
                <w:szCs w:val="20"/>
              </w:rPr>
              <w:t>o</w:t>
            </w:r>
          </w:p>
        </w:tc>
        <w:tc>
          <w:tcPr>
            <w:tcW w:w="1915" w:type="dxa"/>
          </w:tcPr>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spacing w:val="1"/>
                <w:position w:val="1"/>
                <w:sz w:val="20"/>
                <w:szCs w:val="20"/>
              </w:rPr>
              <w:t>El Dorado County</w:t>
            </w:r>
          </w:p>
          <w:p w:rsidR="00BB6627" w:rsidRPr="00726052" w:rsidRDefault="00BB6627" w:rsidP="00BB6627">
            <w:pPr>
              <w:widowControl w:val="0"/>
              <w:spacing w:after="0" w:line="240" w:lineRule="auto"/>
              <w:ind w:right="-20"/>
              <w:rPr>
                <w:rFonts w:cs="Arial"/>
                <w:spacing w:val="1"/>
                <w:position w:val="1"/>
                <w:sz w:val="20"/>
                <w:szCs w:val="20"/>
              </w:rPr>
            </w:pPr>
            <w:r w:rsidRPr="00726052">
              <w:rPr>
                <w:rFonts w:cs="Arial"/>
                <w:spacing w:val="1"/>
                <w:position w:val="1"/>
                <w:sz w:val="20"/>
                <w:szCs w:val="20"/>
              </w:rPr>
              <w:t>Placerville</w:t>
            </w:r>
          </w:p>
          <w:p w:rsidR="00BB6627" w:rsidRPr="00726052" w:rsidRDefault="00BB6627" w:rsidP="00BB6627">
            <w:pPr>
              <w:widowControl w:val="0"/>
              <w:spacing w:after="0" w:line="240" w:lineRule="auto"/>
              <w:ind w:right="-20"/>
              <w:rPr>
                <w:rFonts w:cs="Arial"/>
                <w:spacing w:val="1"/>
                <w:position w:val="1"/>
                <w:sz w:val="20"/>
                <w:szCs w:val="20"/>
              </w:rPr>
            </w:pPr>
            <w:r w:rsidRPr="00726052">
              <w:rPr>
                <w:rFonts w:cs="Arial"/>
                <w:spacing w:val="1"/>
                <w:position w:val="1"/>
                <w:sz w:val="20"/>
                <w:szCs w:val="20"/>
              </w:rPr>
              <w:t>South Lake Tahoe</w:t>
            </w:r>
          </w:p>
        </w:tc>
        <w:tc>
          <w:tcPr>
            <w:tcW w:w="2454" w:type="dxa"/>
          </w:tcPr>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spacing w:val="1"/>
                <w:position w:val="1"/>
                <w:sz w:val="20"/>
                <w:szCs w:val="20"/>
              </w:rPr>
              <w:t>El Dorado County</w:t>
            </w:r>
          </w:p>
          <w:p w:rsidR="00BB6627" w:rsidRPr="00726052" w:rsidRDefault="00BB6627" w:rsidP="00BB6627">
            <w:pPr>
              <w:widowControl w:val="0"/>
              <w:spacing w:after="0" w:line="240" w:lineRule="auto"/>
              <w:ind w:right="-20"/>
              <w:rPr>
                <w:rFonts w:cs="Arial"/>
                <w:spacing w:val="1"/>
                <w:position w:val="1"/>
                <w:sz w:val="20"/>
                <w:szCs w:val="20"/>
              </w:rPr>
            </w:pPr>
            <w:r w:rsidRPr="00726052">
              <w:rPr>
                <w:rFonts w:cs="Arial"/>
                <w:spacing w:val="1"/>
                <w:position w:val="1"/>
                <w:sz w:val="20"/>
                <w:szCs w:val="20"/>
              </w:rPr>
              <w:t>Placerville</w:t>
            </w:r>
          </w:p>
          <w:p w:rsidR="00BB6627" w:rsidRPr="00726052" w:rsidRDefault="00BB6627" w:rsidP="00BB6627">
            <w:pPr>
              <w:widowControl w:val="0"/>
              <w:spacing w:after="0" w:line="240" w:lineRule="auto"/>
              <w:ind w:right="-20"/>
              <w:rPr>
                <w:rFonts w:cs="Arial"/>
                <w:spacing w:val="1"/>
                <w:position w:val="1"/>
                <w:sz w:val="20"/>
                <w:szCs w:val="20"/>
              </w:rPr>
            </w:pPr>
            <w:r w:rsidRPr="00726052">
              <w:rPr>
                <w:rFonts w:cs="Arial"/>
                <w:spacing w:val="1"/>
                <w:position w:val="1"/>
                <w:sz w:val="20"/>
                <w:szCs w:val="20"/>
              </w:rPr>
              <w:t>South Lake Tahoe</w:t>
            </w:r>
          </w:p>
        </w:tc>
        <w:tc>
          <w:tcPr>
            <w:tcW w:w="1980" w:type="dxa"/>
          </w:tcPr>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spacing w:val="1"/>
                <w:position w:val="1"/>
                <w:sz w:val="20"/>
                <w:szCs w:val="20"/>
              </w:rPr>
              <w:t>El Dorado CoC Service Area*</w:t>
            </w:r>
          </w:p>
        </w:tc>
        <w:tc>
          <w:tcPr>
            <w:tcW w:w="1548" w:type="dxa"/>
          </w:tcPr>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spacing w:val="1"/>
                <w:position w:val="1"/>
                <w:sz w:val="20"/>
                <w:szCs w:val="20"/>
              </w:rPr>
              <w:t>None</w:t>
            </w:r>
          </w:p>
        </w:tc>
      </w:tr>
      <w:tr w:rsidR="00BB6627" w:rsidRPr="00726052" w:rsidTr="000F791A">
        <w:trPr>
          <w:gridAfter w:val="1"/>
          <w:wAfter w:w="8" w:type="dxa"/>
          <w:jc w:val="center"/>
        </w:trPr>
        <w:tc>
          <w:tcPr>
            <w:tcW w:w="1915" w:type="dxa"/>
          </w:tcPr>
          <w:p w:rsidR="00BB6627" w:rsidRPr="00726052" w:rsidRDefault="00BB6627" w:rsidP="00BB6627">
            <w:pPr>
              <w:widowControl w:val="0"/>
              <w:spacing w:after="0" w:line="242" w:lineRule="exact"/>
              <w:ind w:right="-20"/>
              <w:rPr>
                <w:rFonts w:cs="Arial"/>
                <w:sz w:val="20"/>
                <w:szCs w:val="20"/>
              </w:rPr>
            </w:pPr>
            <w:r w:rsidRPr="00726052">
              <w:rPr>
                <w:rFonts w:cs="Arial"/>
                <w:bCs/>
                <w:position w:val="1"/>
                <w:sz w:val="20"/>
                <w:szCs w:val="20"/>
              </w:rPr>
              <w:t>F</w:t>
            </w:r>
            <w:r w:rsidRPr="00726052">
              <w:rPr>
                <w:rFonts w:cs="Arial"/>
                <w:bCs/>
                <w:spacing w:val="1"/>
                <w:position w:val="1"/>
                <w:sz w:val="20"/>
                <w:szCs w:val="20"/>
              </w:rPr>
              <w:t>r</w:t>
            </w:r>
            <w:r w:rsidRPr="00726052">
              <w:rPr>
                <w:rFonts w:cs="Arial"/>
                <w:bCs/>
                <w:position w:val="1"/>
                <w:sz w:val="20"/>
                <w:szCs w:val="20"/>
              </w:rPr>
              <w:t>es</w:t>
            </w:r>
            <w:r w:rsidRPr="00726052">
              <w:rPr>
                <w:rFonts w:cs="Arial"/>
                <w:bCs/>
                <w:spacing w:val="1"/>
                <w:position w:val="1"/>
                <w:sz w:val="20"/>
                <w:szCs w:val="20"/>
              </w:rPr>
              <w:t>n</w:t>
            </w:r>
            <w:r w:rsidRPr="00726052">
              <w:rPr>
                <w:rFonts w:cs="Arial"/>
                <w:bCs/>
                <w:position w:val="1"/>
                <w:sz w:val="20"/>
                <w:szCs w:val="20"/>
              </w:rPr>
              <w:t>o</w:t>
            </w:r>
          </w:p>
        </w:tc>
        <w:tc>
          <w:tcPr>
            <w:tcW w:w="1915" w:type="dxa"/>
          </w:tcPr>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spacing w:val="1"/>
                <w:position w:val="1"/>
                <w:sz w:val="20"/>
                <w:szCs w:val="20"/>
              </w:rPr>
              <w:t>County not eligible</w:t>
            </w:r>
          </w:p>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spacing w:val="1"/>
                <w:position w:val="1"/>
                <w:sz w:val="20"/>
                <w:szCs w:val="20"/>
              </w:rPr>
              <w:t>Coalinga Firebaugh Fowler Huron</w:t>
            </w:r>
          </w:p>
          <w:p w:rsidR="00BB6627" w:rsidRPr="00726052" w:rsidRDefault="00BB6627" w:rsidP="00BB6627">
            <w:pPr>
              <w:widowControl w:val="0"/>
              <w:spacing w:after="0" w:line="240" w:lineRule="auto"/>
              <w:ind w:right="-20"/>
              <w:rPr>
                <w:rFonts w:cs="Arial"/>
                <w:spacing w:val="1"/>
                <w:position w:val="1"/>
                <w:sz w:val="20"/>
                <w:szCs w:val="20"/>
              </w:rPr>
            </w:pPr>
            <w:r w:rsidRPr="00726052">
              <w:rPr>
                <w:rFonts w:cs="Arial"/>
                <w:spacing w:val="1"/>
                <w:position w:val="1"/>
                <w:sz w:val="20"/>
                <w:szCs w:val="20"/>
              </w:rPr>
              <w:t>Orange Cove</w:t>
            </w:r>
          </w:p>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spacing w:val="1"/>
                <w:position w:val="1"/>
                <w:sz w:val="20"/>
                <w:szCs w:val="20"/>
              </w:rPr>
              <w:t>Parlier</w:t>
            </w:r>
          </w:p>
          <w:p w:rsidR="00BB6627" w:rsidRPr="00726052" w:rsidRDefault="00BB6627" w:rsidP="00BB6627">
            <w:pPr>
              <w:widowControl w:val="0"/>
              <w:spacing w:after="0" w:line="240" w:lineRule="auto"/>
              <w:ind w:right="-20"/>
              <w:rPr>
                <w:rFonts w:cs="Arial"/>
                <w:spacing w:val="1"/>
                <w:position w:val="1"/>
                <w:sz w:val="20"/>
                <w:szCs w:val="20"/>
              </w:rPr>
            </w:pPr>
            <w:r w:rsidRPr="00726052">
              <w:rPr>
                <w:rFonts w:cs="Arial"/>
                <w:spacing w:val="1"/>
                <w:position w:val="1"/>
                <w:sz w:val="20"/>
                <w:szCs w:val="20"/>
              </w:rPr>
              <w:t>San Joaquin</w:t>
            </w:r>
          </w:p>
        </w:tc>
        <w:tc>
          <w:tcPr>
            <w:tcW w:w="2454" w:type="dxa"/>
          </w:tcPr>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spacing w:val="1"/>
                <w:position w:val="1"/>
                <w:sz w:val="20"/>
                <w:szCs w:val="20"/>
              </w:rPr>
              <w:t>County not eligible,</w:t>
            </w:r>
          </w:p>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spacing w:val="1"/>
                <w:position w:val="1"/>
                <w:sz w:val="20"/>
                <w:szCs w:val="20"/>
              </w:rPr>
              <w:t>Coalinga, Clovis, Firebaugh, Fowler, Huron, Orange Cove,</w:t>
            </w:r>
          </w:p>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spacing w:val="1"/>
                <w:position w:val="1"/>
                <w:sz w:val="20"/>
                <w:szCs w:val="20"/>
              </w:rPr>
              <w:t>Parlier, San Joaquin</w:t>
            </w:r>
          </w:p>
        </w:tc>
        <w:tc>
          <w:tcPr>
            <w:tcW w:w="1980" w:type="dxa"/>
          </w:tcPr>
          <w:p w:rsidR="00BB6627" w:rsidRPr="00726052" w:rsidRDefault="00BB6627" w:rsidP="00BB6627">
            <w:pPr>
              <w:widowControl w:val="0"/>
              <w:spacing w:after="0" w:line="240" w:lineRule="auto"/>
              <w:ind w:right="-20"/>
              <w:rPr>
                <w:rFonts w:cs="Arial"/>
                <w:spacing w:val="1"/>
                <w:position w:val="1"/>
                <w:sz w:val="20"/>
                <w:szCs w:val="20"/>
              </w:rPr>
            </w:pPr>
            <w:r w:rsidRPr="00726052">
              <w:rPr>
                <w:rFonts w:cs="Arial"/>
                <w:spacing w:val="1"/>
                <w:position w:val="1"/>
                <w:sz w:val="20"/>
                <w:szCs w:val="20"/>
              </w:rPr>
              <w:t>Fresno/Madera CoC Service Area</w:t>
            </w:r>
          </w:p>
        </w:tc>
        <w:tc>
          <w:tcPr>
            <w:tcW w:w="1548" w:type="dxa"/>
          </w:tcPr>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spacing w:val="1"/>
                <w:position w:val="1"/>
                <w:sz w:val="20"/>
                <w:szCs w:val="20"/>
              </w:rPr>
              <w:t>None</w:t>
            </w:r>
          </w:p>
          <w:p w:rsidR="00BB6627" w:rsidRPr="00726052" w:rsidRDefault="00BB6627" w:rsidP="00BB6627">
            <w:pPr>
              <w:widowControl w:val="0"/>
              <w:spacing w:after="0" w:line="240" w:lineRule="auto"/>
              <w:ind w:right="-20"/>
              <w:rPr>
                <w:rFonts w:cs="Arial"/>
                <w:spacing w:val="1"/>
                <w:position w:val="1"/>
                <w:sz w:val="20"/>
                <w:szCs w:val="20"/>
              </w:rPr>
            </w:pPr>
          </w:p>
        </w:tc>
      </w:tr>
      <w:tr w:rsidR="00BB6627" w:rsidRPr="00726052" w:rsidTr="000F791A">
        <w:trPr>
          <w:gridAfter w:val="1"/>
          <w:wAfter w:w="8" w:type="dxa"/>
          <w:jc w:val="center"/>
        </w:trPr>
        <w:tc>
          <w:tcPr>
            <w:tcW w:w="1915" w:type="dxa"/>
          </w:tcPr>
          <w:p w:rsidR="00BB6627" w:rsidRPr="00726052" w:rsidRDefault="00BB6627" w:rsidP="00BB6627">
            <w:pPr>
              <w:widowControl w:val="0"/>
              <w:spacing w:after="0" w:line="243" w:lineRule="exact"/>
              <w:ind w:right="-20"/>
              <w:rPr>
                <w:rFonts w:cs="Arial"/>
                <w:sz w:val="20"/>
                <w:szCs w:val="20"/>
              </w:rPr>
            </w:pPr>
            <w:r w:rsidRPr="00726052">
              <w:rPr>
                <w:rFonts w:cs="Arial"/>
                <w:bCs/>
                <w:position w:val="1"/>
                <w:sz w:val="20"/>
                <w:szCs w:val="20"/>
              </w:rPr>
              <w:t>G</w:t>
            </w:r>
            <w:r w:rsidRPr="00726052">
              <w:rPr>
                <w:rFonts w:cs="Arial"/>
                <w:bCs/>
                <w:spacing w:val="-1"/>
                <w:position w:val="1"/>
                <w:sz w:val="20"/>
                <w:szCs w:val="20"/>
              </w:rPr>
              <w:t>l</w:t>
            </w:r>
            <w:r w:rsidRPr="00726052">
              <w:rPr>
                <w:rFonts w:cs="Arial"/>
                <w:bCs/>
                <w:position w:val="1"/>
                <w:sz w:val="20"/>
                <w:szCs w:val="20"/>
              </w:rPr>
              <w:t>e</w:t>
            </w:r>
            <w:r w:rsidRPr="00726052">
              <w:rPr>
                <w:rFonts w:cs="Arial"/>
                <w:bCs/>
                <w:spacing w:val="1"/>
                <w:position w:val="1"/>
                <w:sz w:val="20"/>
                <w:szCs w:val="20"/>
              </w:rPr>
              <w:t>n</w:t>
            </w:r>
            <w:r w:rsidRPr="00726052">
              <w:rPr>
                <w:rFonts w:cs="Arial"/>
                <w:bCs/>
                <w:position w:val="1"/>
                <w:sz w:val="20"/>
                <w:szCs w:val="20"/>
              </w:rPr>
              <w:t>n</w:t>
            </w:r>
          </w:p>
        </w:tc>
        <w:tc>
          <w:tcPr>
            <w:tcW w:w="1915" w:type="dxa"/>
          </w:tcPr>
          <w:p w:rsidR="00BB6627" w:rsidRPr="00726052" w:rsidRDefault="00BB6627" w:rsidP="00BB6627">
            <w:pPr>
              <w:widowControl w:val="0"/>
              <w:spacing w:after="0" w:line="243" w:lineRule="exact"/>
              <w:ind w:right="-20"/>
              <w:rPr>
                <w:rFonts w:cs="Arial"/>
                <w:sz w:val="20"/>
                <w:szCs w:val="20"/>
              </w:rPr>
            </w:pPr>
            <w:r w:rsidRPr="00726052">
              <w:rPr>
                <w:rFonts w:cs="Arial"/>
                <w:spacing w:val="-1"/>
                <w:position w:val="1"/>
                <w:sz w:val="20"/>
                <w:szCs w:val="20"/>
              </w:rPr>
              <w:t>G</w:t>
            </w:r>
            <w:r w:rsidRPr="00726052">
              <w:rPr>
                <w:rFonts w:cs="Arial"/>
                <w:position w:val="1"/>
                <w:sz w:val="20"/>
                <w:szCs w:val="20"/>
              </w:rPr>
              <w:t>l</w:t>
            </w:r>
            <w:r w:rsidRPr="00726052">
              <w:rPr>
                <w:rFonts w:cs="Arial"/>
                <w:spacing w:val="-1"/>
                <w:position w:val="1"/>
                <w:sz w:val="20"/>
                <w:szCs w:val="20"/>
              </w:rPr>
              <w:t>e</w:t>
            </w:r>
            <w:r w:rsidRPr="00726052">
              <w:rPr>
                <w:rFonts w:cs="Arial"/>
                <w:spacing w:val="1"/>
                <w:position w:val="1"/>
                <w:sz w:val="20"/>
                <w:szCs w:val="20"/>
              </w:rPr>
              <w:t>n</w:t>
            </w:r>
            <w:r w:rsidRPr="00726052">
              <w:rPr>
                <w:rFonts w:cs="Arial"/>
                <w:position w:val="1"/>
                <w:sz w:val="20"/>
                <w:szCs w:val="20"/>
              </w:rPr>
              <w:t>n</w:t>
            </w:r>
            <w:r w:rsidRPr="00726052">
              <w:rPr>
                <w:rFonts w:cs="Arial"/>
                <w:spacing w:val="-4"/>
                <w:position w:val="1"/>
                <w:sz w:val="20"/>
                <w:szCs w:val="20"/>
              </w:rPr>
              <w:t xml:space="preserve"> </w:t>
            </w:r>
            <w:r w:rsidRPr="00726052">
              <w:rPr>
                <w:rFonts w:cs="Arial"/>
                <w:position w:val="1"/>
                <w:sz w:val="20"/>
                <w:szCs w:val="20"/>
              </w:rPr>
              <w:t>Co</w:t>
            </w:r>
            <w:r w:rsidRPr="00726052">
              <w:rPr>
                <w:rFonts w:cs="Arial"/>
                <w:spacing w:val="1"/>
                <w:position w:val="1"/>
                <w:sz w:val="20"/>
                <w:szCs w:val="20"/>
              </w:rPr>
              <w:t>un</w:t>
            </w:r>
            <w:r w:rsidRPr="00726052">
              <w:rPr>
                <w:rFonts w:cs="Arial"/>
                <w:position w:val="1"/>
                <w:sz w:val="20"/>
                <w:szCs w:val="20"/>
              </w:rPr>
              <w:t>ty</w:t>
            </w:r>
          </w:p>
          <w:p w:rsidR="00BB6627" w:rsidRPr="00726052" w:rsidRDefault="00BB6627" w:rsidP="00BB6627">
            <w:pPr>
              <w:widowControl w:val="0"/>
              <w:spacing w:after="0" w:line="240" w:lineRule="auto"/>
              <w:ind w:right="-20"/>
              <w:rPr>
                <w:rFonts w:cs="Arial"/>
                <w:sz w:val="20"/>
                <w:szCs w:val="20"/>
              </w:rPr>
            </w:pPr>
            <w:r w:rsidRPr="00726052">
              <w:rPr>
                <w:rFonts w:cs="Arial"/>
                <w:sz w:val="20"/>
                <w:szCs w:val="20"/>
              </w:rPr>
              <w:t>Orla</w:t>
            </w:r>
            <w:r w:rsidRPr="00726052">
              <w:rPr>
                <w:rFonts w:cs="Arial"/>
                <w:spacing w:val="1"/>
                <w:sz w:val="20"/>
                <w:szCs w:val="20"/>
              </w:rPr>
              <w:t>n</w:t>
            </w:r>
            <w:r w:rsidRPr="00726052">
              <w:rPr>
                <w:rFonts w:cs="Arial"/>
                <w:sz w:val="20"/>
                <w:szCs w:val="20"/>
              </w:rPr>
              <w:t>d</w:t>
            </w:r>
          </w:p>
          <w:p w:rsidR="00BB6627" w:rsidRPr="00726052" w:rsidRDefault="00BB6627" w:rsidP="00BB6627">
            <w:pPr>
              <w:widowControl w:val="0"/>
              <w:spacing w:after="0" w:line="242" w:lineRule="exact"/>
              <w:ind w:right="-20"/>
              <w:rPr>
                <w:rFonts w:cs="Arial"/>
                <w:sz w:val="20"/>
                <w:szCs w:val="20"/>
              </w:rPr>
            </w:pPr>
            <w:r w:rsidRPr="00726052">
              <w:rPr>
                <w:rFonts w:cs="Arial"/>
                <w:position w:val="1"/>
                <w:sz w:val="20"/>
                <w:szCs w:val="20"/>
              </w:rPr>
              <w:t>Willo</w:t>
            </w:r>
            <w:r w:rsidRPr="00726052">
              <w:rPr>
                <w:rFonts w:cs="Arial"/>
                <w:spacing w:val="2"/>
                <w:position w:val="1"/>
                <w:sz w:val="20"/>
                <w:szCs w:val="20"/>
              </w:rPr>
              <w:t>w</w:t>
            </w:r>
            <w:r w:rsidRPr="00726052">
              <w:rPr>
                <w:rFonts w:cs="Arial"/>
                <w:position w:val="1"/>
                <w:sz w:val="20"/>
                <w:szCs w:val="20"/>
              </w:rPr>
              <w:t>s</w:t>
            </w:r>
          </w:p>
        </w:tc>
        <w:tc>
          <w:tcPr>
            <w:tcW w:w="2454" w:type="dxa"/>
          </w:tcPr>
          <w:p w:rsidR="00BB6627" w:rsidRPr="00726052" w:rsidRDefault="00BB6627" w:rsidP="00BB6627">
            <w:pPr>
              <w:widowControl w:val="0"/>
              <w:spacing w:after="0" w:line="243" w:lineRule="exact"/>
              <w:ind w:right="-20"/>
              <w:rPr>
                <w:rFonts w:cs="Arial"/>
                <w:sz w:val="20"/>
                <w:szCs w:val="20"/>
              </w:rPr>
            </w:pPr>
            <w:r w:rsidRPr="00726052">
              <w:rPr>
                <w:rFonts w:cs="Arial"/>
                <w:spacing w:val="-1"/>
                <w:position w:val="1"/>
                <w:sz w:val="20"/>
                <w:szCs w:val="20"/>
              </w:rPr>
              <w:t>G</w:t>
            </w:r>
            <w:r w:rsidRPr="00726052">
              <w:rPr>
                <w:rFonts w:cs="Arial"/>
                <w:position w:val="1"/>
                <w:sz w:val="20"/>
                <w:szCs w:val="20"/>
              </w:rPr>
              <w:t>l</w:t>
            </w:r>
            <w:r w:rsidRPr="00726052">
              <w:rPr>
                <w:rFonts w:cs="Arial"/>
                <w:spacing w:val="-1"/>
                <w:position w:val="1"/>
                <w:sz w:val="20"/>
                <w:szCs w:val="20"/>
              </w:rPr>
              <w:t>e</w:t>
            </w:r>
            <w:r w:rsidRPr="00726052">
              <w:rPr>
                <w:rFonts w:cs="Arial"/>
                <w:spacing w:val="1"/>
                <w:position w:val="1"/>
                <w:sz w:val="20"/>
                <w:szCs w:val="20"/>
              </w:rPr>
              <w:t>n</w:t>
            </w:r>
            <w:r w:rsidRPr="00726052">
              <w:rPr>
                <w:rFonts w:cs="Arial"/>
                <w:position w:val="1"/>
                <w:sz w:val="20"/>
                <w:szCs w:val="20"/>
              </w:rPr>
              <w:t>n</w:t>
            </w:r>
            <w:r w:rsidRPr="00726052">
              <w:rPr>
                <w:rFonts w:cs="Arial"/>
                <w:spacing w:val="-4"/>
                <w:position w:val="1"/>
                <w:sz w:val="20"/>
                <w:szCs w:val="20"/>
              </w:rPr>
              <w:t xml:space="preserve"> </w:t>
            </w:r>
            <w:r w:rsidRPr="00726052">
              <w:rPr>
                <w:rFonts w:cs="Arial"/>
                <w:position w:val="1"/>
                <w:sz w:val="20"/>
                <w:szCs w:val="20"/>
              </w:rPr>
              <w:t>Co</w:t>
            </w:r>
            <w:r w:rsidRPr="00726052">
              <w:rPr>
                <w:rFonts w:cs="Arial"/>
                <w:spacing w:val="1"/>
                <w:position w:val="1"/>
                <w:sz w:val="20"/>
                <w:szCs w:val="20"/>
              </w:rPr>
              <w:t>un</w:t>
            </w:r>
            <w:r w:rsidRPr="00726052">
              <w:rPr>
                <w:rFonts w:cs="Arial"/>
                <w:position w:val="1"/>
                <w:sz w:val="20"/>
                <w:szCs w:val="20"/>
              </w:rPr>
              <w:t>ty</w:t>
            </w:r>
          </w:p>
          <w:p w:rsidR="00BB6627" w:rsidRPr="00726052" w:rsidRDefault="00BB6627" w:rsidP="00BB6627">
            <w:pPr>
              <w:widowControl w:val="0"/>
              <w:spacing w:after="0" w:line="240" w:lineRule="auto"/>
              <w:ind w:right="-20"/>
              <w:rPr>
                <w:rFonts w:cs="Arial"/>
                <w:sz w:val="20"/>
                <w:szCs w:val="20"/>
              </w:rPr>
            </w:pPr>
            <w:r w:rsidRPr="00726052">
              <w:rPr>
                <w:rFonts w:cs="Arial"/>
                <w:sz w:val="20"/>
                <w:szCs w:val="20"/>
              </w:rPr>
              <w:t>Orla</w:t>
            </w:r>
            <w:r w:rsidRPr="00726052">
              <w:rPr>
                <w:rFonts w:cs="Arial"/>
                <w:spacing w:val="1"/>
                <w:sz w:val="20"/>
                <w:szCs w:val="20"/>
              </w:rPr>
              <w:t>n</w:t>
            </w:r>
            <w:r w:rsidRPr="00726052">
              <w:rPr>
                <w:rFonts w:cs="Arial"/>
                <w:sz w:val="20"/>
                <w:szCs w:val="20"/>
              </w:rPr>
              <w:t>d</w:t>
            </w:r>
          </w:p>
          <w:p w:rsidR="00BB6627" w:rsidRPr="00726052" w:rsidRDefault="00BB6627" w:rsidP="00BB6627">
            <w:pPr>
              <w:widowControl w:val="0"/>
              <w:spacing w:after="0" w:line="242" w:lineRule="exact"/>
              <w:ind w:right="-20"/>
              <w:rPr>
                <w:rFonts w:cs="Arial"/>
                <w:sz w:val="20"/>
                <w:szCs w:val="20"/>
              </w:rPr>
            </w:pPr>
            <w:r w:rsidRPr="00726052">
              <w:rPr>
                <w:rFonts w:cs="Arial"/>
                <w:position w:val="1"/>
                <w:sz w:val="20"/>
                <w:szCs w:val="20"/>
              </w:rPr>
              <w:t>Willo</w:t>
            </w:r>
            <w:r w:rsidRPr="00726052">
              <w:rPr>
                <w:rFonts w:cs="Arial"/>
                <w:spacing w:val="2"/>
                <w:position w:val="1"/>
                <w:sz w:val="20"/>
                <w:szCs w:val="20"/>
              </w:rPr>
              <w:t>w</w:t>
            </w:r>
            <w:r w:rsidRPr="00726052">
              <w:rPr>
                <w:rFonts w:cs="Arial"/>
                <w:position w:val="1"/>
                <w:sz w:val="20"/>
                <w:szCs w:val="20"/>
              </w:rPr>
              <w:t>s</w:t>
            </w:r>
          </w:p>
        </w:tc>
        <w:tc>
          <w:tcPr>
            <w:tcW w:w="1980" w:type="dxa"/>
          </w:tcPr>
          <w:p w:rsidR="00BB6627" w:rsidRPr="00726052" w:rsidRDefault="00BB6627" w:rsidP="00BB6627">
            <w:pPr>
              <w:widowControl w:val="0"/>
              <w:spacing w:after="0" w:line="243" w:lineRule="exact"/>
              <w:ind w:right="-20"/>
              <w:rPr>
                <w:rFonts w:cs="Arial"/>
                <w:sz w:val="20"/>
                <w:szCs w:val="20"/>
              </w:rPr>
            </w:pPr>
            <w:r w:rsidRPr="00726052">
              <w:rPr>
                <w:rFonts w:cs="Arial"/>
                <w:spacing w:val="1"/>
                <w:position w:val="1"/>
                <w:sz w:val="20"/>
                <w:szCs w:val="20"/>
              </w:rPr>
              <w:t>Colusa, Glenn, Trinity Counties CoC Service Area*</w:t>
            </w:r>
          </w:p>
        </w:tc>
        <w:tc>
          <w:tcPr>
            <w:tcW w:w="1548" w:type="dxa"/>
          </w:tcPr>
          <w:p w:rsidR="00BB6627" w:rsidRPr="00726052" w:rsidRDefault="00BB6627" w:rsidP="00BB6627">
            <w:pPr>
              <w:widowControl w:val="0"/>
              <w:spacing w:after="0" w:line="243" w:lineRule="exact"/>
              <w:ind w:right="-20"/>
              <w:rPr>
                <w:rFonts w:cs="Arial"/>
                <w:sz w:val="20"/>
                <w:szCs w:val="20"/>
              </w:rPr>
            </w:pPr>
            <w:r w:rsidRPr="00726052">
              <w:rPr>
                <w:rFonts w:cs="Arial"/>
                <w:spacing w:val="1"/>
                <w:position w:val="1"/>
                <w:sz w:val="20"/>
                <w:szCs w:val="20"/>
              </w:rPr>
              <w:t>En</w:t>
            </w:r>
            <w:r w:rsidRPr="00726052">
              <w:rPr>
                <w:rFonts w:cs="Arial"/>
                <w:position w:val="1"/>
                <w:sz w:val="20"/>
                <w:szCs w:val="20"/>
              </w:rPr>
              <w:t>tire</w:t>
            </w:r>
            <w:r w:rsidRPr="00726052">
              <w:rPr>
                <w:rFonts w:cs="Arial"/>
                <w:spacing w:val="-5"/>
                <w:position w:val="1"/>
                <w:sz w:val="20"/>
                <w:szCs w:val="20"/>
              </w:rPr>
              <w:t xml:space="preserve"> </w:t>
            </w:r>
            <w:r w:rsidRPr="00726052">
              <w:rPr>
                <w:rFonts w:cs="Arial"/>
                <w:position w:val="1"/>
                <w:sz w:val="20"/>
                <w:szCs w:val="20"/>
              </w:rPr>
              <w:t>Co</w:t>
            </w:r>
            <w:r w:rsidRPr="00726052">
              <w:rPr>
                <w:rFonts w:cs="Arial"/>
                <w:spacing w:val="1"/>
                <w:position w:val="1"/>
                <w:sz w:val="20"/>
                <w:szCs w:val="20"/>
              </w:rPr>
              <w:t>un</w:t>
            </w:r>
            <w:r w:rsidRPr="00726052">
              <w:rPr>
                <w:rFonts w:cs="Arial"/>
                <w:position w:val="1"/>
                <w:sz w:val="20"/>
                <w:szCs w:val="20"/>
              </w:rPr>
              <w:t>ty</w:t>
            </w:r>
          </w:p>
          <w:p w:rsidR="00BB6627" w:rsidRPr="00726052" w:rsidRDefault="00BB6627" w:rsidP="00BB6627">
            <w:pPr>
              <w:widowControl w:val="0"/>
              <w:spacing w:after="0" w:line="240" w:lineRule="auto"/>
              <w:ind w:right="-20"/>
              <w:rPr>
                <w:rFonts w:cs="Arial"/>
                <w:sz w:val="20"/>
                <w:szCs w:val="20"/>
              </w:rPr>
            </w:pPr>
            <w:r w:rsidRPr="00726052">
              <w:rPr>
                <w:rFonts w:cs="Arial"/>
                <w:spacing w:val="1"/>
                <w:sz w:val="20"/>
                <w:szCs w:val="20"/>
              </w:rPr>
              <w:t>E</w:t>
            </w:r>
            <w:r w:rsidRPr="00726052">
              <w:rPr>
                <w:rFonts w:cs="Arial"/>
                <w:sz w:val="20"/>
                <w:szCs w:val="20"/>
              </w:rPr>
              <w:t>ligi</w:t>
            </w:r>
            <w:r w:rsidRPr="00726052">
              <w:rPr>
                <w:rFonts w:cs="Arial"/>
                <w:spacing w:val="1"/>
                <w:sz w:val="20"/>
                <w:szCs w:val="20"/>
              </w:rPr>
              <w:t>b</w:t>
            </w:r>
            <w:r w:rsidRPr="00726052">
              <w:rPr>
                <w:rFonts w:cs="Arial"/>
                <w:sz w:val="20"/>
                <w:szCs w:val="20"/>
              </w:rPr>
              <w:t>le</w:t>
            </w:r>
          </w:p>
        </w:tc>
      </w:tr>
      <w:tr w:rsidR="00BB6627" w:rsidRPr="00726052" w:rsidTr="000F791A">
        <w:trPr>
          <w:gridAfter w:val="1"/>
          <w:wAfter w:w="8" w:type="dxa"/>
          <w:jc w:val="center"/>
        </w:trPr>
        <w:tc>
          <w:tcPr>
            <w:tcW w:w="1915" w:type="dxa"/>
          </w:tcPr>
          <w:p w:rsidR="00BB6627" w:rsidRPr="00726052" w:rsidRDefault="00BB6627" w:rsidP="00BB6627">
            <w:pPr>
              <w:widowControl w:val="0"/>
              <w:spacing w:after="0" w:line="242" w:lineRule="exact"/>
              <w:ind w:right="-20"/>
              <w:rPr>
                <w:rFonts w:cs="Arial"/>
                <w:sz w:val="20"/>
                <w:szCs w:val="20"/>
              </w:rPr>
            </w:pPr>
            <w:r w:rsidRPr="00726052">
              <w:rPr>
                <w:rFonts w:cs="Arial"/>
                <w:bCs/>
                <w:spacing w:val="-1"/>
                <w:position w:val="1"/>
                <w:sz w:val="20"/>
                <w:szCs w:val="20"/>
              </w:rPr>
              <w:t>H</w:t>
            </w:r>
            <w:r w:rsidRPr="00726052">
              <w:rPr>
                <w:rFonts w:cs="Arial"/>
                <w:bCs/>
                <w:spacing w:val="1"/>
                <w:position w:val="1"/>
                <w:sz w:val="20"/>
                <w:szCs w:val="20"/>
              </w:rPr>
              <w:t>umbo</w:t>
            </w:r>
            <w:r w:rsidRPr="00726052">
              <w:rPr>
                <w:rFonts w:cs="Arial"/>
                <w:bCs/>
                <w:spacing w:val="-1"/>
                <w:position w:val="1"/>
                <w:sz w:val="20"/>
                <w:szCs w:val="20"/>
              </w:rPr>
              <w:t>l</w:t>
            </w:r>
            <w:r w:rsidRPr="00726052">
              <w:rPr>
                <w:rFonts w:cs="Arial"/>
                <w:bCs/>
                <w:spacing w:val="1"/>
                <w:position w:val="1"/>
                <w:sz w:val="20"/>
                <w:szCs w:val="20"/>
              </w:rPr>
              <w:t>d</w:t>
            </w:r>
            <w:r w:rsidRPr="00726052">
              <w:rPr>
                <w:rFonts w:cs="Arial"/>
                <w:bCs/>
                <w:position w:val="1"/>
                <w:sz w:val="20"/>
                <w:szCs w:val="20"/>
              </w:rPr>
              <w:t>t</w:t>
            </w:r>
          </w:p>
        </w:tc>
        <w:tc>
          <w:tcPr>
            <w:tcW w:w="1915" w:type="dxa"/>
          </w:tcPr>
          <w:p w:rsidR="00BB6627" w:rsidRPr="00726052" w:rsidRDefault="00BB6627" w:rsidP="00BB6627">
            <w:pPr>
              <w:widowControl w:val="0"/>
              <w:spacing w:after="0" w:line="242" w:lineRule="exact"/>
              <w:ind w:right="-20"/>
              <w:rPr>
                <w:rFonts w:cs="Arial"/>
                <w:sz w:val="20"/>
                <w:szCs w:val="20"/>
              </w:rPr>
            </w:pPr>
            <w:r w:rsidRPr="00726052">
              <w:rPr>
                <w:rFonts w:cs="Arial"/>
                <w:spacing w:val="1"/>
                <w:position w:val="1"/>
                <w:sz w:val="20"/>
                <w:szCs w:val="20"/>
              </w:rPr>
              <w:t>Hu</w:t>
            </w:r>
            <w:r w:rsidRPr="00726052">
              <w:rPr>
                <w:rFonts w:cs="Arial"/>
                <w:spacing w:val="-1"/>
                <w:position w:val="1"/>
                <w:sz w:val="20"/>
                <w:szCs w:val="20"/>
              </w:rPr>
              <w:t>m</w:t>
            </w:r>
            <w:r w:rsidRPr="00726052">
              <w:rPr>
                <w:rFonts w:cs="Arial"/>
                <w:spacing w:val="1"/>
                <w:position w:val="1"/>
                <w:sz w:val="20"/>
                <w:szCs w:val="20"/>
              </w:rPr>
              <w:t>b</w:t>
            </w:r>
            <w:r w:rsidRPr="00726052">
              <w:rPr>
                <w:rFonts w:cs="Arial"/>
                <w:position w:val="1"/>
                <w:sz w:val="20"/>
                <w:szCs w:val="20"/>
              </w:rPr>
              <w:t>ol</w:t>
            </w:r>
            <w:r w:rsidRPr="00726052">
              <w:rPr>
                <w:rFonts w:cs="Arial"/>
                <w:spacing w:val="1"/>
                <w:position w:val="1"/>
                <w:sz w:val="20"/>
                <w:szCs w:val="20"/>
              </w:rPr>
              <w:t>d</w:t>
            </w:r>
            <w:r w:rsidRPr="00726052">
              <w:rPr>
                <w:rFonts w:cs="Arial"/>
                <w:position w:val="1"/>
                <w:sz w:val="20"/>
                <w:szCs w:val="20"/>
              </w:rPr>
              <w:t>t</w:t>
            </w:r>
            <w:r w:rsidRPr="00726052">
              <w:rPr>
                <w:rFonts w:cs="Arial"/>
                <w:spacing w:val="-7"/>
                <w:position w:val="1"/>
                <w:sz w:val="20"/>
                <w:szCs w:val="20"/>
              </w:rPr>
              <w:t xml:space="preserve"> </w:t>
            </w:r>
            <w:r w:rsidRPr="00726052">
              <w:rPr>
                <w:rFonts w:cs="Arial"/>
                <w:position w:val="1"/>
                <w:sz w:val="20"/>
                <w:szCs w:val="20"/>
              </w:rPr>
              <w:t>Co</w:t>
            </w:r>
            <w:r w:rsidRPr="00726052">
              <w:rPr>
                <w:rFonts w:cs="Arial"/>
                <w:spacing w:val="1"/>
                <w:position w:val="1"/>
                <w:sz w:val="20"/>
                <w:szCs w:val="20"/>
              </w:rPr>
              <w:t>un</w:t>
            </w:r>
            <w:r w:rsidRPr="00726052">
              <w:rPr>
                <w:rFonts w:cs="Arial"/>
                <w:position w:val="1"/>
                <w:sz w:val="20"/>
                <w:szCs w:val="20"/>
              </w:rPr>
              <w:t>ty,</w:t>
            </w:r>
          </w:p>
          <w:p w:rsidR="00BB6627" w:rsidRPr="00726052" w:rsidRDefault="00BB6627" w:rsidP="00BB6627">
            <w:pPr>
              <w:widowControl w:val="0"/>
              <w:spacing w:after="0" w:line="243" w:lineRule="exact"/>
              <w:ind w:right="-20"/>
              <w:rPr>
                <w:rFonts w:cs="Arial"/>
                <w:sz w:val="20"/>
                <w:szCs w:val="20"/>
              </w:rPr>
            </w:pPr>
            <w:r w:rsidRPr="00726052">
              <w:rPr>
                <w:rFonts w:cs="Arial"/>
                <w:spacing w:val="-1"/>
                <w:position w:val="1"/>
                <w:sz w:val="20"/>
                <w:szCs w:val="20"/>
              </w:rPr>
              <w:t>Arcata, Blue Lake, Eureka, Ferndale, Fortuna Rio Dell Trinidad</w:t>
            </w:r>
          </w:p>
        </w:tc>
        <w:tc>
          <w:tcPr>
            <w:tcW w:w="2454" w:type="dxa"/>
          </w:tcPr>
          <w:p w:rsidR="00BB6627" w:rsidRPr="00726052" w:rsidRDefault="00BB6627" w:rsidP="00BB6627">
            <w:pPr>
              <w:widowControl w:val="0"/>
              <w:spacing w:after="0" w:line="242" w:lineRule="exact"/>
              <w:ind w:right="-20"/>
              <w:rPr>
                <w:rFonts w:cs="Arial"/>
                <w:sz w:val="20"/>
                <w:szCs w:val="20"/>
              </w:rPr>
            </w:pPr>
            <w:r w:rsidRPr="00726052">
              <w:rPr>
                <w:rFonts w:cs="Arial"/>
                <w:spacing w:val="1"/>
                <w:position w:val="1"/>
                <w:sz w:val="20"/>
                <w:szCs w:val="20"/>
              </w:rPr>
              <w:t>Hu</w:t>
            </w:r>
            <w:r w:rsidRPr="00726052">
              <w:rPr>
                <w:rFonts w:cs="Arial"/>
                <w:spacing w:val="-1"/>
                <w:position w:val="1"/>
                <w:sz w:val="20"/>
                <w:szCs w:val="20"/>
              </w:rPr>
              <w:t>m</w:t>
            </w:r>
            <w:r w:rsidRPr="00726052">
              <w:rPr>
                <w:rFonts w:cs="Arial"/>
                <w:spacing w:val="1"/>
                <w:position w:val="1"/>
                <w:sz w:val="20"/>
                <w:szCs w:val="20"/>
              </w:rPr>
              <w:t>b</w:t>
            </w:r>
            <w:r w:rsidRPr="00726052">
              <w:rPr>
                <w:rFonts w:cs="Arial"/>
                <w:position w:val="1"/>
                <w:sz w:val="20"/>
                <w:szCs w:val="20"/>
              </w:rPr>
              <w:t>ol</w:t>
            </w:r>
            <w:r w:rsidRPr="00726052">
              <w:rPr>
                <w:rFonts w:cs="Arial"/>
                <w:spacing w:val="1"/>
                <w:position w:val="1"/>
                <w:sz w:val="20"/>
                <w:szCs w:val="20"/>
              </w:rPr>
              <w:t>d</w:t>
            </w:r>
            <w:r w:rsidRPr="00726052">
              <w:rPr>
                <w:rFonts w:cs="Arial"/>
                <w:position w:val="1"/>
                <w:sz w:val="20"/>
                <w:szCs w:val="20"/>
              </w:rPr>
              <w:t>t</w:t>
            </w:r>
            <w:r w:rsidRPr="00726052">
              <w:rPr>
                <w:rFonts w:cs="Arial"/>
                <w:spacing w:val="-7"/>
                <w:position w:val="1"/>
                <w:sz w:val="20"/>
                <w:szCs w:val="20"/>
              </w:rPr>
              <w:t xml:space="preserve"> </w:t>
            </w:r>
            <w:r w:rsidRPr="00726052">
              <w:rPr>
                <w:rFonts w:cs="Arial"/>
                <w:position w:val="1"/>
                <w:sz w:val="20"/>
                <w:szCs w:val="20"/>
              </w:rPr>
              <w:t>Co</w:t>
            </w:r>
            <w:r w:rsidRPr="00726052">
              <w:rPr>
                <w:rFonts w:cs="Arial"/>
                <w:spacing w:val="1"/>
                <w:position w:val="1"/>
                <w:sz w:val="20"/>
                <w:szCs w:val="20"/>
              </w:rPr>
              <w:t>un</w:t>
            </w:r>
            <w:r w:rsidRPr="00726052">
              <w:rPr>
                <w:rFonts w:cs="Arial"/>
                <w:position w:val="1"/>
                <w:sz w:val="20"/>
                <w:szCs w:val="20"/>
              </w:rPr>
              <w:t>ty,</w:t>
            </w:r>
          </w:p>
          <w:p w:rsidR="00BB6627" w:rsidRPr="00726052" w:rsidRDefault="00BB6627" w:rsidP="00BB6627">
            <w:pPr>
              <w:widowControl w:val="0"/>
              <w:spacing w:after="0" w:line="243" w:lineRule="exact"/>
              <w:ind w:right="-20"/>
              <w:rPr>
                <w:rFonts w:cs="Arial"/>
                <w:sz w:val="20"/>
                <w:szCs w:val="20"/>
              </w:rPr>
            </w:pPr>
            <w:r w:rsidRPr="00726052">
              <w:rPr>
                <w:rFonts w:cs="Arial"/>
                <w:spacing w:val="-1"/>
                <w:position w:val="1"/>
                <w:sz w:val="20"/>
                <w:szCs w:val="20"/>
              </w:rPr>
              <w:t>Arcata, Blue Lake, Eureka, Ferndale, Fortuna, Rio Dell Trinidad</w:t>
            </w:r>
          </w:p>
        </w:tc>
        <w:tc>
          <w:tcPr>
            <w:tcW w:w="1980" w:type="dxa"/>
          </w:tcPr>
          <w:p w:rsidR="00BB6627" w:rsidRPr="00726052" w:rsidRDefault="00BB6627" w:rsidP="00BB6627">
            <w:pPr>
              <w:widowControl w:val="0"/>
              <w:spacing w:after="0" w:line="242" w:lineRule="exact"/>
              <w:ind w:right="-20"/>
              <w:rPr>
                <w:rFonts w:cs="Arial"/>
                <w:sz w:val="20"/>
                <w:szCs w:val="20"/>
              </w:rPr>
            </w:pPr>
            <w:r w:rsidRPr="00726052">
              <w:rPr>
                <w:rFonts w:cs="Arial"/>
                <w:spacing w:val="1"/>
                <w:position w:val="1"/>
                <w:sz w:val="20"/>
                <w:szCs w:val="20"/>
              </w:rPr>
              <w:t>Humboldt County CoC Service Area*</w:t>
            </w:r>
          </w:p>
        </w:tc>
        <w:tc>
          <w:tcPr>
            <w:tcW w:w="1548" w:type="dxa"/>
          </w:tcPr>
          <w:p w:rsidR="00BB6627" w:rsidRPr="00726052" w:rsidRDefault="00BB6627" w:rsidP="00BB6627">
            <w:pPr>
              <w:widowControl w:val="0"/>
              <w:spacing w:after="0" w:line="242" w:lineRule="exact"/>
              <w:ind w:right="-20"/>
              <w:rPr>
                <w:rFonts w:cs="Arial"/>
                <w:sz w:val="20"/>
                <w:szCs w:val="20"/>
              </w:rPr>
            </w:pPr>
            <w:r w:rsidRPr="00726052">
              <w:rPr>
                <w:rFonts w:cs="Arial"/>
                <w:spacing w:val="1"/>
                <w:position w:val="1"/>
                <w:sz w:val="20"/>
                <w:szCs w:val="20"/>
              </w:rPr>
              <w:t>En</w:t>
            </w:r>
            <w:r w:rsidRPr="00726052">
              <w:rPr>
                <w:rFonts w:cs="Arial"/>
                <w:position w:val="1"/>
                <w:sz w:val="20"/>
                <w:szCs w:val="20"/>
              </w:rPr>
              <w:t>tire</w:t>
            </w:r>
            <w:r w:rsidRPr="00726052">
              <w:rPr>
                <w:rFonts w:cs="Arial"/>
                <w:spacing w:val="-5"/>
                <w:position w:val="1"/>
                <w:sz w:val="20"/>
                <w:szCs w:val="20"/>
              </w:rPr>
              <w:t xml:space="preserve"> </w:t>
            </w:r>
            <w:r w:rsidRPr="00726052">
              <w:rPr>
                <w:rFonts w:cs="Arial"/>
                <w:position w:val="1"/>
                <w:sz w:val="20"/>
                <w:szCs w:val="20"/>
              </w:rPr>
              <w:t>Co</w:t>
            </w:r>
            <w:r w:rsidRPr="00726052">
              <w:rPr>
                <w:rFonts w:cs="Arial"/>
                <w:spacing w:val="1"/>
                <w:position w:val="1"/>
                <w:sz w:val="20"/>
                <w:szCs w:val="20"/>
              </w:rPr>
              <w:t>un</w:t>
            </w:r>
            <w:r w:rsidRPr="00726052">
              <w:rPr>
                <w:rFonts w:cs="Arial"/>
                <w:position w:val="1"/>
                <w:sz w:val="20"/>
                <w:szCs w:val="20"/>
              </w:rPr>
              <w:t>ty</w:t>
            </w:r>
          </w:p>
          <w:p w:rsidR="00BB6627" w:rsidRPr="00726052" w:rsidRDefault="00BB6627" w:rsidP="00BB6627">
            <w:pPr>
              <w:widowControl w:val="0"/>
              <w:spacing w:after="0" w:line="240" w:lineRule="auto"/>
              <w:ind w:right="-20"/>
              <w:rPr>
                <w:rFonts w:cs="Arial"/>
                <w:sz w:val="20"/>
                <w:szCs w:val="20"/>
              </w:rPr>
            </w:pPr>
            <w:r w:rsidRPr="00726052">
              <w:rPr>
                <w:rFonts w:cs="Arial"/>
                <w:spacing w:val="1"/>
                <w:sz w:val="20"/>
                <w:szCs w:val="20"/>
              </w:rPr>
              <w:t>E</w:t>
            </w:r>
            <w:r w:rsidRPr="00726052">
              <w:rPr>
                <w:rFonts w:cs="Arial"/>
                <w:sz w:val="20"/>
                <w:szCs w:val="20"/>
              </w:rPr>
              <w:t>ligi</w:t>
            </w:r>
            <w:r w:rsidRPr="00726052">
              <w:rPr>
                <w:rFonts w:cs="Arial"/>
                <w:spacing w:val="1"/>
                <w:sz w:val="20"/>
                <w:szCs w:val="20"/>
              </w:rPr>
              <w:t>b</w:t>
            </w:r>
            <w:r w:rsidRPr="00726052">
              <w:rPr>
                <w:rFonts w:cs="Arial"/>
                <w:sz w:val="20"/>
                <w:szCs w:val="20"/>
              </w:rPr>
              <w:t>le</w:t>
            </w:r>
          </w:p>
        </w:tc>
      </w:tr>
      <w:tr w:rsidR="00BB6627" w:rsidRPr="00726052" w:rsidTr="000F791A">
        <w:trPr>
          <w:gridAfter w:val="1"/>
          <w:wAfter w:w="8" w:type="dxa"/>
          <w:jc w:val="center"/>
        </w:trPr>
        <w:tc>
          <w:tcPr>
            <w:tcW w:w="1915" w:type="dxa"/>
          </w:tcPr>
          <w:p w:rsidR="00BB6627" w:rsidRPr="00726052" w:rsidRDefault="00BB6627" w:rsidP="00BB6627">
            <w:pPr>
              <w:widowControl w:val="0"/>
              <w:spacing w:after="0" w:line="242" w:lineRule="exact"/>
              <w:ind w:right="-20"/>
              <w:rPr>
                <w:rFonts w:cs="Arial"/>
                <w:sz w:val="20"/>
                <w:szCs w:val="20"/>
              </w:rPr>
            </w:pPr>
            <w:r w:rsidRPr="00726052">
              <w:rPr>
                <w:rFonts w:cs="Arial"/>
                <w:bCs/>
                <w:position w:val="1"/>
                <w:sz w:val="20"/>
                <w:szCs w:val="20"/>
              </w:rPr>
              <w:t>I</w:t>
            </w:r>
            <w:r w:rsidRPr="00726052">
              <w:rPr>
                <w:rFonts w:cs="Arial"/>
                <w:bCs/>
                <w:spacing w:val="1"/>
                <w:position w:val="1"/>
                <w:sz w:val="20"/>
                <w:szCs w:val="20"/>
              </w:rPr>
              <w:t>mp</w:t>
            </w:r>
            <w:r w:rsidRPr="00726052">
              <w:rPr>
                <w:rFonts w:cs="Arial"/>
                <w:bCs/>
                <w:position w:val="1"/>
                <w:sz w:val="20"/>
                <w:szCs w:val="20"/>
              </w:rPr>
              <w:t>e</w:t>
            </w:r>
            <w:r w:rsidRPr="00726052">
              <w:rPr>
                <w:rFonts w:cs="Arial"/>
                <w:bCs/>
                <w:spacing w:val="1"/>
                <w:position w:val="1"/>
                <w:sz w:val="20"/>
                <w:szCs w:val="20"/>
              </w:rPr>
              <w:t>r</w:t>
            </w:r>
            <w:r w:rsidRPr="00726052">
              <w:rPr>
                <w:rFonts w:cs="Arial"/>
                <w:bCs/>
                <w:spacing w:val="-1"/>
                <w:position w:val="1"/>
                <w:sz w:val="20"/>
                <w:szCs w:val="20"/>
              </w:rPr>
              <w:t>i</w:t>
            </w:r>
            <w:r w:rsidRPr="00726052">
              <w:rPr>
                <w:rFonts w:cs="Arial"/>
                <w:bCs/>
                <w:position w:val="1"/>
                <w:sz w:val="20"/>
                <w:szCs w:val="20"/>
              </w:rPr>
              <w:t>al</w:t>
            </w:r>
          </w:p>
        </w:tc>
        <w:tc>
          <w:tcPr>
            <w:tcW w:w="1915" w:type="dxa"/>
          </w:tcPr>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Imperial County,</w:t>
            </w:r>
          </w:p>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 xml:space="preserve">Brawley, Calexico </w:t>
            </w:r>
            <w:proofErr w:type="spellStart"/>
            <w:r w:rsidRPr="00726052">
              <w:rPr>
                <w:rFonts w:cs="Arial"/>
                <w:spacing w:val="-1"/>
                <w:position w:val="1"/>
                <w:sz w:val="20"/>
                <w:szCs w:val="20"/>
              </w:rPr>
              <w:t>Calipatria</w:t>
            </w:r>
            <w:proofErr w:type="spellEnd"/>
            <w:r w:rsidRPr="00726052">
              <w:rPr>
                <w:rFonts w:cs="Arial"/>
                <w:spacing w:val="-1"/>
                <w:position w:val="1"/>
                <w:sz w:val="20"/>
                <w:szCs w:val="20"/>
              </w:rPr>
              <w:t>,</w:t>
            </w:r>
          </w:p>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El Centro (eligible for Colonias funding only), Holtville,</w:t>
            </w:r>
          </w:p>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Imperial City,</w:t>
            </w:r>
          </w:p>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Westmorland</w:t>
            </w:r>
          </w:p>
        </w:tc>
        <w:tc>
          <w:tcPr>
            <w:tcW w:w="2454" w:type="dxa"/>
          </w:tcPr>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Imperial County</w:t>
            </w:r>
          </w:p>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 xml:space="preserve">Brawley, Calexico </w:t>
            </w:r>
            <w:proofErr w:type="spellStart"/>
            <w:r w:rsidRPr="00726052">
              <w:rPr>
                <w:rFonts w:cs="Arial"/>
                <w:spacing w:val="-1"/>
                <w:position w:val="1"/>
                <w:sz w:val="20"/>
                <w:szCs w:val="20"/>
              </w:rPr>
              <w:t>Calipatria</w:t>
            </w:r>
            <w:proofErr w:type="spellEnd"/>
            <w:r w:rsidRPr="00726052">
              <w:rPr>
                <w:rFonts w:cs="Arial"/>
                <w:spacing w:val="-1"/>
                <w:position w:val="1"/>
                <w:sz w:val="20"/>
                <w:szCs w:val="20"/>
              </w:rPr>
              <w:t>, El Centro Holtville, Imperial</w:t>
            </w:r>
          </w:p>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Westmorland</w:t>
            </w:r>
          </w:p>
          <w:p w:rsidR="00BB6627" w:rsidRPr="00726052" w:rsidRDefault="00BB6627" w:rsidP="00BB6627">
            <w:pPr>
              <w:widowControl w:val="0"/>
              <w:spacing w:after="0" w:line="243" w:lineRule="exact"/>
              <w:ind w:right="-20"/>
              <w:rPr>
                <w:rFonts w:cs="Arial"/>
                <w:spacing w:val="-1"/>
                <w:position w:val="1"/>
                <w:sz w:val="20"/>
                <w:szCs w:val="20"/>
              </w:rPr>
            </w:pPr>
          </w:p>
          <w:p w:rsidR="00BB6627" w:rsidRPr="00726052" w:rsidRDefault="00BB6627" w:rsidP="00BB6627">
            <w:pPr>
              <w:widowControl w:val="0"/>
              <w:spacing w:after="0" w:line="243" w:lineRule="exact"/>
              <w:ind w:right="-20"/>
              <w:rPr>
                <w:rFonts w:cs="Arial"/>
                <w:spacing w:val="-1"/>
                <w:position w:val="1"/>
                <w:sz w:val="20"/>
                <w:szCs w:val="20"/>
              </w:rPr>
            </w:pPr>
          </w:p>
        </w:tc>
        <w:tc>
          <w:tcPr>
            <w:tcW w:w="1980" w:type="dxa"/>
          </w:tcPr>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spacing w:val="-1"/>
                <w:position w:val="1"/>
                <w:sz w:val="20"/>
                <w:szCs w:val="20"/>
              </w:rPr>
              <w:t>Imperial County CoC Service Area*</w:t>
            </w:r>
          </w:p>
        </w:tc>
        <w:tc>
          <w:tcPr>
            <w:tcW w:w="1548" w:type="dxa"/>
          </w:tcPr>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spacing w:val="-1"/>
                <w:position w:val="1"/>
                <w:sz w:val="20"/>
                <w:szCs w:val="20"/>
              </w:rPr>
              <w:t>Entire County</w:t>
            </w:r>
          </w:p>
          <w:p w:rsidR="00BB6627" w:rsidRPr="00726052" w:rsidRDefault="00BB6627" w:rsidP="00BB6627">
            <w:pPr>
              <w:widowControl w:val="0"/>
              <w:spacing w:after="0" w:line="240" w:lineRule="auto"/>
              <w:ind w:right="-20"/>
              <w:rPr>
                <w:rFonts w:cs="Arial"/>
                <w:spacing w:val="-1"/>
                <w:position w:val="1"/>
                <w:sz w:val="20"/>
                <w:szCs w:val="20"/>
              </w:rPr>
            </w:pPr>
            <w:r w:rsidRPr="00726052">
              <w:rPr>
                <w:rFonts w:cs="Arial"/>
                <w:spacing w:val="-1"/>
                <w:position w:val="1"/>
                <w:sz w:val="20"/>
                <w:szCs w:val="20"/>
              </w:rPr>
              <w:t>Eligible</w:t>
            </w:r>
          </w:p>
        </w:tc>
      </w:tr>
      <w:tr w:rsidR="00BB6627" w:rsidRPr="00726052" w:rsidTr="000F791A">
        <w:trPr>
          <w:gridAfter w:val="1"/>
          <w:wAfter w:w="8" w:type="dxa"/>
          <w:jc w:val="center"/>
        </w:trPr>
        <w:tc>
          <w:tcPr>
            <w:tcW w:w="1915" w:type="dxa"/>
          </w:tcPr>
          <w:p w:rsidR="00BB6627" w:rsidRPr="00726052" w:rsidRDefault="00BB6627" w:rsidP="00BB6627">
            <w:pPr>
              <w:widowControl w:val="0"/>
              <w:spacing w:after="0" w:line="242" w:lineRule="exact"/>
              <w:ind w:right="-20"/>
              <w:rPr>
                <w:rFonts w:cs="Arial"/>
                <w:sz w:val="20"/>
                <w:szCs w:val="20"/>
              </w:rPr>
            </w:pPr>
            <w:r w:rsidRPr="00726052">
              <w:rPr>
                <w:rFonts w:cs="Arial"/>
                <w:bCs/>
                <w:position w:val="1"/>
                <w:sz w:val="20"/>
                <w:szCs w:val="20"/>
              </w:rPr>
              <w:t>I</w:t>
            </w:r>
            <w:r w:rsidRPr="00726052">
              <w:rPr>
                <w:rFonts w:cs="Arial"/>
                <w:bCs/>
                <w:spacing w:val="1"/>
                <w:position w:val="1"/>
                <w:sz w:val="20"/>
                <w:szCs w:val="20"/>
              </w:rPr>
              <w:t>n</w:t>
            </w:r>
            <w:r w:rsidRPr="00726052">
              <w:rPr>
                <w:rFonts w:cs="Arial"/>
                <w:bCs/>
                <w:spacing w:val="-1"/>
                <w:position w:val="1"/>
                <w:sz w:val="20"/>
                <w:szCs w:val="20"/>
              </w:rPr>
              <w:t>y</w:t>
            </w:r>
            <w:r w:rsidRPr="00726052">
              <w:rPr>
                <w:rFonts w:cs="Arial"/>
                <w:bCs/>
                <w:position w:val="1"/>
                <w:sz w:val="20"/>
                <w:szCs w:val="20"/>
              </w:rPr>
              <w:t>o</w:t>
            </w:r>
          </w:p>
        </w:tc>
        <w:tc>
          <w:tcPr>
            <w:tcW w:w="1915" w:type="dxa"/>
          </w:tcPr>
          <w:p w:rsidR="00BB6627" w:rsidRPr="00726052" w:rsidRDefault="00BB6627" w:rsidP="00BB6627">
            <w:pPr>
              <w:widowControl w:val="0"/>
              <w:spacing w:after="0" w:line="242" w:lineRule="exact"/>
              <w:ind w:right="-20"/>
              <w:rPr>
                <w:rFonts w:cs="Arial"/>
                <w:sz w:val="20"/>
                <w:szCs w:val="20"/>
              </w:rPr>
            </w:pPr>
            <w:r w:rsidRPr="00726052">
              <w:rPr>
                <w:rFonts w:cs="Arial"/>
                <w:position w:val="1"/>
                <w:sz w:val="20"/>
                <w:szCs w:val="20"/>
              </w:rPr>
              <w:t>I</w:t>
            </w:r>
            <w:r w:rsidRPr="00726052">
              <w:rPr>
                <w:rFonts w:cs="Arial"/>
                <w:spacing w:val="1"/>
                <w:position w:val="1"/>
                <w:sz w:val="20"/>
                <w:szCs w:val="20"/>
              </w:rPr>
              <w:t>ny</w:t>
            </w:r>
            <w:r w:rsidRPr="00726052">
              <w:rPr>
                <w:rFonts w:cs="Arial"/>
                <w:position w:val="1"/>
                <w:sz w:val="20"/>
                <w:szCs w:val="20"/>
              </w:rPr>
              <w:t>o</w:t>
            </w:r>
            <w:r w:rsidRPr="00726052">
              <w:rPr>
                <w:rFonts w:cs="Arial"/>
                <w:spacing w:val="-3"/>
                <w:position w:val="1"/>
                <w:sz w:val="20"/>
                <w:szCs w:val="20"/>
              </w:rPr>
              <w:t xml:space="preserve"> </w:t>
            </w:r>
            <w:r w:rsidRPr="00726052">
              <w:rPr>
                <w:rFonts w:cs="Arial"/>
                <w:position w:val="1"/>
                <w:sz w:val="20"/>
                <w:szCs w:val="20"/>
              </w:rPr>
              <w:t>Co</w:t>
            </w:r>
            <w:r w:rsidRPr="00726052">
              <w:rPr>
                <w:rFonts w:cs="Arial"/>
                <w:spacing w:val="1"/>
                <w:position w:val="1"/>
                <w:sz w:val="20"/>
                <w:szCs w:val="20"/>
              </w:rPr>
              <w:t>un</w:t>
            </w:r>
            <w:r w:rsidRPr="00726052">
              <w:rPr>
                <w:rFonts w:cs="Arial"/>
                <w:position w:val="1"/>
                <w:sz w:val="20"/>
                <w:szCs w:val="20"/>
              </w:rPr>
              <w:t>ty</w:t>
            </w:r>
          </w:p>
          <w:p w:rsidR="00BB6627" w:rsidRPr="00726052" w:rsidRDefault="00BB6627" w:rsidP="00BB6627">
            <w:pPr>
              <w:widowControl w:val="0"/>
              <w:spacing w:after="0" w:line="240" w:lineRule="auto"/>
              <w:ind w:right="-20"/>
              <w:rPr>
                <w:rFonts w:cs="Arial"/>
                <w:sz w:val="20"/>
                <w:szCs w:val="20"/>
              </w:rPr>
            </w:pPr>
            <w:r w:rsidRPr="00726052">
              <w:rPr>
                <w:rFonts w:cs="Arial"/>
                <w:sz w:val="20"/>
                <w:szCs w:val="20"/>
              </w:rPr>
              <w:t>Bi</w:t>
            </w:r>
            <w:r w:rsidRPr="00726052">
              <w:rPr>
                <w:rFonts w:cs="Arial"/>
                <w:spacing w:val="-2"/>
                <w:sz w:val="20"/>
                <w:szCs w:val="20"/>
              </w:rPr>
              <w:t>s</w:t>
            </w:r>
            <w:r w:rsidRPr="00726052">
              <w:rPr>
                <w:rFonts w:cs="Arial"/>
                <w:spacing w:val="1"/>
                <w:sz w:val="20"/>
                <w:szCs w:val="20"/>
              </w:rPr>
              <w:t>h</w:t>
            </w:r>
            <w:r w:rsidRPr="00726052">
              <w:rPr>
                <w:rFonts w:cs="Arial"/>
                <w:sz w:val="20"/>
                <w:szCs w:val="20"/>
              </w:rPr>
              <w:t>op</w:t>
            </w:r>
          </w:p>
        </w:tc>
        <w:tc>
          <w:tcPr>
            <w:tcW w:w="2454" w:type="dxa"/>
          </w:tcPr>
          <w:p w:rsidR="00BB6627" w:rsidRPr="00726052" w:rsidRDefault="00BB6627" w:rsidP="00BB6627">
            <w:pPr>
              <w:widowControl w:val="0"/>
              <w:spacing w:after="0" w:line="242" w:lineRule="exact"/>
              <w:ind w:right="-20"/>
              <w:rPr>
                <w:rFonts w:cs="Arial"/>
                <w:sz w:val="20"/>
                <w:szCs w:val="20"/>
              </w:rPr>
            </w:pPr>
            <w:r w:rsidRPr="00726052">
              <w:rPr>
                <w:rFonts w:cs="Arial"/>
                <w:position w:val="1"/>
                <w:sz w:val="20"/>
                <w:szCs w:val="20"/>
              </w:rPr>
              <w:t>I</w:t>
            </w:r>
            <w:r w:rsidRPr="00726052">
              <w:rPr>
                <w:rFonts w:cs="Arial"/>
                <w:spacing w:val="1"/>
                <w:position w:val="1"/>
                <w:sz w:val="20"/>
                <w:szCs w:val="20"/>
              </w:rPr>
              <w:t>ny</w:t>
            </w:r>
            <w:r w:rsidRPr="00726052">
              <w:rPr>
                <w:rFonts w:cs="Arial"/>
                <w:position w:val="1"/>
                <w:sz w:val="20"/>
                <w:szCs w:val="20"/>
              </w:rPr>
              <w:t>o</w:t>
            </w:r>
            <w:r w:rsidRPr="00726052">
              <w:rPr>
                <w:rFonts w:cs="Arial"/>
                <w:spacing w:val="-3"/>
                <w:position w:val="1"/>
                <w:sz w:val="20"/>
                <w:szCs w:val="20"/>
              </w:rPr>
              <w:t xml:space="preserve"> </w:t>
            </w:r>
            <w:r w:rsidRPr="00726052">
              <w:rPr>
                <w:rFonts w:cs="Arial"/>
                <w:position w:val="1"/>
                <w:sz w:val="20"/>
                <w:szCs w:val="20"/>
              </w:rPr>
              <w:t>Co</w:t>
            </w:r>
            <w:r w:rsidRPr="00726052">
              <w:rPr>
                <w:rFonts w:cs="Arial"/>
                <w:spacing w:val="1"/>
                <w:position w:val="1"/>
                <w:sz w:val="20"/>
                <w:szCs w:val="20"/>
              </w:rPr>
              <w:t>un</w:t>
            </w:r>
            <w:r w:rsidRPr="00726052">
              <w:rPr>
                <w:rFonts w:cs="Arial"/>
                <w:position w:val="1"/>
                <w:sz w:val="20"/>
                <w:szCs w:val="20"/>
              </w:rPr>
              <w:t>ty</w:t>
            </w:r>
          </w:p>
          <w:p w:rsidR="00BB6627" w:rsidRPr="00726052" w:rsidRDefault="00BB6627" w:rsidP="00BB6627">
            <w:pPr>
              <w:widowControl w:val="0"/>
              <w:spacing w:after="0" w:line="240" w:lineRule="auto"/>
              <w:ind w:right="-20"/>
              <w:rPr>
                <w:rFonts w:cs="Arial"/>
                <w:sz w:val="20"/>
                <w:szCs w:val="20"/>
              </w:rPr>
            </w:pPr>
            <w:r w:rsidRPr="00726052">
              <w:rPr>
                <w:rFonts w:cs="Arial"/>
                <w:sz w:val="20"/>
                <w:szCs w:val="20"/>
              </w:rPr>
              <w:t>Bi</w:t>
            </w:r>
            <w:r w:rsidRPr="00726052">
              <w:rPr>
                <w:rFonts w:cs="Arial"/>
                <w:spacing w:val="-2"/>
                <w:sz w:val="20"/>
                <w:szCs w:val="20"/>
              </w:rPr>
              <w:t>s</w:t>
            </w:r>
            <w:r w:rsidRPr="00726052">
              <w:rPr>
                <w:rFonts w:cs="Arial"/>
                <w:spacing w:val="1"/>
                <w:sz w:val="20"/>
                <w:szCs w:val="20"/>
              </w:rPr>
              <w:t>h</w:t>
            </w:r>
            <w:r w:rsidRPr="00726052">
              <w:rPr>
                <w:rFonts w:cs="Arial"/>
                <w:sz w:val="20"/>
                <w:szCs w:val="20"/>
              </w:rPr>
              <w:t>op</w:t>
            </w:r>
          </w:p>
        </w:tc>
        <w:tc>
          <w:tcPr>
            <w:tcW w:w="1980" w:type="dxa"/>
          </w:tcPr>
          <w:p w:rsidR="00BB6627" w:rsidRPr="00726052" w:rsidRDefault="00BB6627" w:rsidP="00BB6627">
            <w:pPr>
              <w:widowControl w:val="0"/>
              <w:spacing w:after="0" w:line="242" w:lineRule="exact"/>
              <w:ind w:right="-20"/>
              <w:rPr>
                <w:rFonts w:cs="Arial"/>
                <w:sz w:val="20"/>
                <w:szCs w:val="20"/>
              </w:rPr>
            </w:pPr>
            <w:r w:rsidRPr="00726052">
              <w:rPr>
                <w:rFonts w:cs="Arial"/>
                <w:spacing w:val="1"/>
                <w:position w:val="1"/>
                <w:sz w:val="20"/>
                <w:szCs w:val="20"/>
              </w:rPr>
              <w:t>Inyo, Mono, Alpine Counties CoC Service Area*</w:t>
            </w:r>
          </w:p>
        </w:tc>
        <w:tc>
          <w:tcPr>
            <w:tcW w:w="1548" w:type="dxa"/>
          </w:tcPr>
          <w:p w:rsidR="00BB6627" w:rsidRPr="00726052" w:rsidRDefault="00BB6627" w:rsidP="00BB6627">
            <w:pPr>
              <w:widowControl w:val="0"/>
              <w:spacing w:after="0" w:line="242" w:lineRule="exact"/>
              <w:ind w:right="-20"/>
              <w:rPr>
                <w:rFonts w:cs="Arial"/>
                <w:sz w:val="20"/>
                <w:szCs w:val="20"/>
              </w:rPr>
            </w:pPr>
            <w:r w:rsidRPr="00726052">
              <w:rPr>
                <w:rFonts w:cs="Arial"/>
                <w:spacing w:val="1"/>
                <w:position w:val="1"/>
                <w:sz w:val="20"/>
                <w:szCs w:val="20"/>
              </w:rPr>
              <w:t>En</w:t>
            </w:r>
            <w:r w:rsidRPr="00726052">
              <w:rPr>
                <w:rFonts w:cs="Arial"/>
                <w:position w:val="1"/>
                <w:sz w:val="20"/>
                <w:szCs w:val="20"/>
              </w:rPr>
              <w:t>tire</w:t>
            </w:r>
            <w:r w:rsidRPr="00726052">
              <w:rPr>
                <w:rFonts w:cs="Arial"/>
                <w:spacing w:val="-5"/>
                <w:position w:val="1"/>
                <w:sz w:val="20"/>
                <w:szCs w:val="20"/>
              </w:rPr>
              <w:t xml:space="preserve"> </w:t>
            </w:r>
            <w:r w:rsidRPr="00726052">
              <w:rPr>
                <w:rFonts w:cs="Arial"/>
                <w:position w:val="1"/>
                <w:sz w:val="20"/>
                <w:szCs w:val="20"/>
              </w:rPr>
              <w:t>Co</w:t>
            </w:r>
            <w:r w:rsidRPr="00726052">
              <w:rPr>
                <w:rFonts w:cs="Arial"/>
                <w:spacing w:val="1"/>
                <w:position w:val="1"/>
                <w:sz w:val="20"/>
                <w:szCs w:val="20"/>
              </w:rPr>
              <w:t>un</w:t>
            </w:r>
            <w:r w:rsidRPr="00726052">
              <w:rPr>
                <w:rFonts w:cs="Arial"/>
                <w:position w:val="1"/>
                <w:sz w:val="20"/>
                <w:szCs w:val="20"/>
              </w:rPr>
              <w:t>ty</w:t>
            </w:r>
          </w:p>
          <w:p w:rsidR="00BB6627" w:rsidRPr="00726052" w:rsidRDefault="00BB6627" w:rsidP="00BB6627">
            <w:pPr>
              <w:widowControl w:val="0"/>
              <w:spacing w:after="0" w:line="240" w:lineRule="auto"/>
              <w:ind w:right="-20"/>
              <w:rPr>
                <w:rFonts w:cs="Arial"/>
                <w:sz w:val="20"/>
                <w:szCs w:val="20"/>
              </w:rPr>
            </w:pPr>
            <w:r w:rsidRPr="00726052">
              <w:rPr>
                <w:rFonts w:cs="Arial"/>
                <w:spacing w:val="1"/>
                <w:sz w:val="20"/>
                <w:szCs w:val="20"/>
              </w:rPr>
              <w:t>E</w:t>
            </w:r>
            <w:r w:rsidRPr="00726052">
              <w:rPr>
                <w:rFonts w:cs="Arial"/>
                <w:sz w:val="20"/>
                <w:szCs w:val="20"/>
              </w:rPr>
              <w:t>ligi</w:t>
            </w:r>
            <w:r w:rsidRPr="00726052">
              <w:rPr>
                <w:rFonts w:cs="Arial"/>
                <w:spacing w:val="1"/>
                <w:sz w:val="20"/>
                <w:szCs w:val="20"/>
              </w:rPr>
              <w:t>b</w:t>
            </w:r>
            <w:r w:rsidRPr="00726052">
              <w:rPr>
                <w:rFonts w:cs="Arial"/>
                <w:sz w:val="20"/>
                <w:szCs w:val="20"/>
              </w:rPr>
              <w:t>le</w:t>
            </w:r>
          </w:p>
        </w:tc>
      </w:tr>
      <w:tr w:rsidR="00BB6627" w:rsidRPr="00726052" w:rsidTr="000F791A">
        <w:trPr>
          <w:gridAfter w:val="1"/>
          <w:wAfter w:w="8" w:type="dxa"/>
          <w:jc w:val="center"/>
        </w:trPr>
        <w:tc>
          <w:tcPr>
            <w:tcW w:w="1915" w:type="dxa"/>
          </w:tcPr>
          <w:p w:rsidR="00BB6627" w:rsidRPr="00726052" w:rsidRDefault="00BB6627" w:rsidP="00BB6627">
            <w:pPr>
              <w:widowControl w:val="0"/>
              <w:spacing w:after="0" w:line="240" w:lineRule="auto"/>
              <w:ind w:right="-20"/>
              <w:rPr>
                <w:rFonts w:cs="Arial"/>
                <w:sz w:val="20"/>
                <w:szCs w:val="20"/>
              </w:rPr>
            </w:pPr>
            <w:r w:rsidRPr="00726052">
              <w:rPr>
                <w:rFonts w:cs="Arial"/>
                <w:bCs/>
                <w:spacing w:val="-1"/>
                <w:sz w:val="20"/>
                <w:szCs w:val="20"/>
              </w:rPr>
              <w:t>K</w:t>
            </w:r>
            <w:r w:rsidRPr="00726052">
              <w:rPr>
                <w:rFonts w:cs="Arial"/>
                <w:bCs/>
                <w:sz w:val="20"/>
                <w:szCs w:val="20"/>
              </w:rPr>
              <w:t>e</w:t>
            </w:r>
            <w:r w:rsidRPr="00726052">
              <w:rPr>
                <w:rFonts w:cs="Arial"/>
                <w:bCs/>
                <w:spacing w:val="1"/>
                <w:sz w:val="20"/>
                <w:szCs w:val="20"/>
              </w:rPr>
              <w:t>r</w:t>
            </w:r>
            <w:r w:rsidRPr="00726052">
              <w:rPr>
                <w:rFonts w:cs="Arial"/>
                <w:bCs/>
                <w:sz w:val="20"/>
                <w:szCs w:val="20"/>
              </w:rPr>
              <w:t>n</w:t>
            </w:r>
          </w:p>
        </w:tc>
        <w:tc>
          <w:tcPr>
            <w:tcW w:w="1915" w:type="dxa"/>
          </w:tcPr>
          <w:p w:rsidR="006D20CC"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 xml:space="preserve">County not Eligible. </w:t>
            </w:r>
          </w:p>
          <w:p w:rsidR="006D20CC" w:rsidRDefault="006D20CC" w:rsidP="00BB6627">
            <w:pPr>
              <w:widowControl w:val="0"/>
              <w:spacing w:after="0" w:line="243" w:lineRule="exact"/>
              <w:ind w:right="-20"/>
              <w:rPr>
                <w:rFonts w:cs="Arial"/>
                <w:spacing w:val="-1"/>
                <w:position w:val="1"/>
                <w:sz w:val="20"/>
                <w:szCs w:val="20"/>
              </w:rPr>
            </w:pPr>
            <w:r>
              <w:rPr>
                <w:rFonts w:cs="Arial"/>
                <w:spacing w:val="-1"/>
                <w:position w:val="1"/>
                <w:sz w:val="20"/>
                <w:szCs w:val="20"/>
              </w:rPr>
              <w:t>Arvin</w:t>
            </w:r>
          </w:p>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Maricopa, McFarland,</w:t>
            </w:r>
          </w:p>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Taft,</w:t>
            </w:r>
          </w:p>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Wasco</w:t>
            </w:r>
          </w:p>
        </w:tc>
        <w:tc>
          <w:tcPr>
            <w:tcW w:w="2454" w:type="dxa"/>
          </w:tcPr>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County not Eligible. Arvin, Delano</w:t>
            </w:r>
          </w:p>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Maricopa, McFarland, Taft, Wasco</w:t>
            </w:r>
          </w:p>
        </w:tc>
        <w:tc>
          <w:tcPr>
            <w:tcW w:w="1980" w:type="dxa"/>
          </w:tcPr>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Bakersfield/Kern CoC Service Area</w:t>
            </w:r>
          </w:p>
        </w:tc>
        <w:tc>
          <w:tcPr>
            <w:tcW w:w="1548" w:type="dxa"/>
          </w:tcPr>
          <w:p w:rsidR="00BB6627" w:rsidRPr="00726052" w:rsidRDefault="00BB6627" w:rsidP="00BB6627">
            <w:pPr>
              <w:widowControl w:val="0"/>
              <w:spacing w:after="0" w:line="242" w:lineRule="exact"/>
              <w:ind w:right="-20"/>
              <w:rPr>
                <w:rFonts w:cs="Arial"/>
                <w:sz w:val="20"/>
                <w:szCs w:val="20"/>
              </w:rPr>
            </w:pPr>
            <w:r w:rsidRPr="00726052">
              <w:rPr>
                <w:rFonts w:cs="Arial"/>
                <w:spacing w:val="1"/>
                <w:sz w:val="20"/>
                <w:szCs w:val="20"/>
              </w:rPr>
              <w:t>None</w:t>
            </w:r>
          </w:p>
        </w:tc>
      </w:tr>
      <w:tr w:rsidR="00BB6627" w:rsidRPr="00726052" w:rsidTr="000F791A">
        <w:trPr>
          <w:gridAfter w:val="1"/>
          <w:wAfter w:w="8" w:type="dxa"/>
          <w:jc w:val="center"/>
        </w:trPr>
        <w:tc>
          <w:tcPr>
            <w:tcW w:w="1915" w:type="dxa"/>
          </w:tcPr>
          <w:p w:rsidR="00BB6627" w:rsidRPr="00726052" w:rsidRDefault="00BB6627" w:rsidP="00BB6627">
            <w:pPr>
              <w:widowControl w:val="0"/>
              <w:spacing w:after="0" w:line="242" w:lineRule="exact"/>
              <w:ind w:right="-20"/>
              <w:rPr>
                <w:rFonts w:cs="Arial"/>
                <w:sz w:val="20"/>
                <w:szCs w:val="20"/>
              </w:rPr>
            </w:pPr>
            <w:r w:rsidRPr="00726052">
              <w:rPr>
                <w:rFonts w:cs="Arial"/>
                <w:bCs/>
                <w:spacing w:val="-1"/>
                <w:position w:val="1"/>
                <w:sz w:val="20"/>
                <w:szCs w:val="20"/>
              </w:rPr>
              <w:t>Ki</w:t>
            </w:r>
            <w:r w:rsidRPr="00726052">
              <w:rPr>
                <w:rFonts w:cs="Arial"/>
                <w:bCs/>
                <w:spacing w:val="1"/>
                <w:position w:val="1"/>
                <w:sz w:val="20"/>
                <w:szCs w:val="20"/>
              </w:rPr>
              <w:t>ng</w:t>
            </w:r>
            <w:r w:rsidRPr="00726052">
              <w:rPr>
                <w:rFonts w:cs="Arial"/>
                <w:bCs/>
                <w:position w:val="1"/>
                <w:sz w:val="20"/>
                <w:szCs w:val="20"/>
              </w:rPr>
              <w:t>s</w:t>
            </w:r>
          </w:p>
        </w:tc>
        <w:tc>
          <w:tcPr>
            <w:tcW w:w="1915" w:type="dxa"/>
          </w:tcPr>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Kings County,</w:t>
            </w:r>
          </w:p>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Avenal, Corcoran, Lemoore</w:t>
            </w:r>
          </w:p>
        </w:tc>
        <w:tc>
          <w:tcPr>
            <w:tcW w:w="2454" w:type="dxa"/>
          </w:tcPr>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Kings County,</w:t>
            </w:r>
          </w:p>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Avenal, Corcoran, Hanford, Lemoore</w:t>
            </w:r>
          </w:p>
        </w:tc>
        <w:tc>
          <w:tcPr>
            <w:tcW w:w="1980" w:type="dxa"/>
          </w:tcPr>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spacing w:val="1"/>
                <w:position w:val="1"/>
                <w:sz w:val="20"/>
                <w:szCs w:val="20"/>
              </w:rPr>
              <w:t xml:space="preserve">Visalia, Kings, </w:t>
            </w:r>
            <w:r w:rsidR="000B4F27" w:rsidRPr="00726052">
              <w:rPr>
                <w:rFonts w:cs="Arial"/>
                <w:spacing w:val="1"/>
                <w:position w:val="1"/>
                <w:sz w:val="20"/>
                <w:szCs w:val="20"/>
              </w:rPr>
              <w:t>Tulare Counties</w:t>
            </w:r>
            <w:r w:rsidRPr="00726052">
              <w:rPr>
                <w:rFonts w:cs="Arial"/>
                <w:spacing w:val="1"/>
                <w:position w:val="1"/>
                <w:sz w:val="20"/>
                <w:szCs w:val="20"/>
              </w:rPr>
              <w:t xml:space="preserve"> CoC Service Area*</w:t>
            </w:r>
          </w:p>
        </w:tc>
        <w:tc>
          <w:tcPr>
            <w:tcW w:w="1548" w:type="dxa"/>
          </w:tcPr>
          <w:p w:rsidR="00BB6627" w:rsidRPr="00726052" w:rsidRDefault="00BB6627" w:rsidP="00BB6627">
            <w:pPr>
              <w:widowControl w:val="0"/>
              <w:spacing w:after="0" w:line="242" w:lineRule="exact"/>
              <w:ind w:right="-20"/>
              <w:rPr>
                <w:rFonts w:cs="Arial"/>
                <w:sz w:val="20"/>
                <w:szCs w:val="20"/>
              </w:rPr>
            </w:pPr>
            <w:r w:rsidRPr="00726052">
              <w:rPr>
                <w:rFonts w:cs="Arial"/>
                <w:spacing w:val="1"/>
                <w:position w:val="1"/>
                <w:sz w:val="20"/>
                <w:szCs w:val="20"/>
              </w:rPr>
              <w:t>En</w:t>
            </w:r>
            <w:r w:rsidRPr="00726052">
              <w:rPr>
                <w:rFonts w:cs="Arial"/>
                <w:position w:val="1"/>
                <w:sz w:val="20"/>
                <w:szCs w:val="20"/>
              </w:rPr>
              <w:t>tire</w:t>
            </w:r>
            <w:r w:rsidRPr="00726052">
              <w:rPr>
                <w:rFonts w:cs="Arial"/>
                <w:spacing w:val="-5"/>
                <w:position w:val="1"/>
                <w:sz w:val="20"/>
                <w:szCs w:val="20"/>
              </w:rPr>
              <w:t xml:space="preserve"> </w:t>
            </w:r>
            <w:r w:rsidRPr="00726052">
              <w:rPr>
                <w:rFonts w:cs="Arial"/>
                <w:position w:val="1"/>
                <w:sz w:val="20"/>
                <w:szCs w:val="20"/>
              </w:rPr>
              <w:t>Co</w:t>
            </w:r>
            <w:r w:rsidRPr="00726052">
              <w:rPr>
                <w:rFonts w:cs="Arial"/>
                <w:spacing w:val="1"/>
                <w:position w:val="1"/>
                <w:sz w:val="20"/>
                <w:szCs w:val="20"/>
              </w:rPr>
              <w:t>un</w:t>
            </w:r>
            <w:r w:rsidRPr="00726052">
              <w:rPr>
                <w:rFonts w:cs="Arial"/>
                <w:position w:val="1"/>
                <w:sz w:val="20"/>
                <w:szCs w:val="20"/>
              </w:rPr>
              <w:t>ty</w:t>
            </w:r>
          </w:p>
          <w:p w:rsidR="00BB6627" w:rsidRPr="00726052" w:rsidRDefault="00BB6627" w:rsidP="00BB6627">
            <w:pPr>
              <w:widowControl w:val="0"/>
              <w:spacing w:before="1" w:after="0" w:line="240" w:lineRule="auto"/>
              <w:ind w:right="-20"/>
              <w:rPr>
                <w:rFonts w:cs="Arial"/>
                <w:sz w:val="20"/>
                <w:szCs w:val="20"/>
              </w:rPr>
            </w:pPr>
            <w:r w:rsidRPr="00726052">
              <w:rPr>
                <w:rFonts w:cs="Arial"/>
                <w:spacing w:val="1"/>
                <w:sz w:val="20"/>
                <w:szCs w:val="20"/>
              </w:rPr>
              <w:t>E</w:t>
            </w:r>
            <w:r w:rsidRPr="00726052">
              <w:rPr>
                <w:rFonts w:cs="Arial"/>
                <w:sz w:val="20"/>
                <w:szCs w:val="20"/>
              </w:rPr>
              <w:t>ligi</w:t>
            </w:r>
            <w:r w:rsidRPr="00726052">
              <w:rPr>
                <w:rFonts w:cs="Arial"/>
                <w:spacing w:val="1"/>
                <w:sz w:val="20"/>
                <w:szCs w:val="20"/>
              </w:rPr>
              <w:t>b</w:t>
            </w:r>
            <w:r w:rsidRPr="00726052">
              <w:rPr>
                <w:rFonts w:cs="Arial"/>
                <w:sz w:val="20"/>
                <w:szCs w:val="20"/>
              </w:rPr>
              <w:t>le</w:t>
            </w:r>
          </w:p>
        </w:tc>
      </w:tr>
      <w:tr w:rsidR="00BB6627" w:rsidRPr="00726052" w:rsidTr="000F791A">
        <w:trPr>
          <w:gridAfter w:val="1"/>
          <w:wAfter w:w="8" w:type="dxa"/>
          <w:jc w:val="center"/>
        </w:trPr>
        <w:tc>
          <w:tcPr>
            <w:tcW w:w="1915" w:type="dxa"/>
          </w:tcPr>
          <w:p w:rsidR="00BB6627" w:rsidRPr="00726052" w:rsidRDefault="00BB6627" w:rsidP="00BB6627">
            <w:pPr>
              <w:widowControl w:val="0"/>
              <w:spacing w:after="0" w:line="240" w:lineRule="auto"/>
              <w:ind w:right="-20"/>
              <w:rPr>
                <w:rFonts w:cs="Arial"/>
                <w:sz w:val="20"/>
                <w:szCs w:val="20"/>
              </w:rPr>
            </w:pPr>
            <w:r w:rsidRPr="00726052">
              <w:rPr>
                <w:rFonts w:cs="Arial"/>
                <w:bCs/>
                <w:sz w:val="20"/>
                <w:szCs w:val="20"/>
              </w:rPr>
              <w:lastRenderedPageBreak/>
              <w:t>Lake</w:t>
            </w:r>
          </w:p>
        </w:tc>
        <w:tc>
          <w:tcPr>
            <w:tcW w:w="1915" w:type="dxa"/>
          </w:tcPr>
          <w:p w:rsidR="00BB6627" w:rsidRPr="00726052" w:rsidRDefault="00BB6627" w:rsidP="00BB6627">
            <w:pPr>
              <w:widowControl w:val="0"/>
              <w:spacing w:after="0" w:line="243" w:lineRule="exact"/>
              <w:ind w:right="-20"/>
              <w:rPr>
                <w:rFonts w:cs="Arial"/>
                <w:sz w:val="20"/>
                <w:szCs w:val="20"/>
              </w:rPr>
            </w:pPr>
            <w:r w:rsidRPr="00726052">
              <w:rPr>
                <w:rFonts w:cs="Arial"/>
                <w:spacing w:val="-1"/>
                <w:position w:val="1"/>
                <w:sz w:val="20"/>
                <w:szCs w:val="20"/>
              </w:rPr>
              <w:t>Lake County Clearlake Lakeport</w:t>
            </w:r>
          </w:p>
        </w:tc>
        <w:tc>
          <w:tcPr>
            <w:tcW w:w="2454" w:type="dxa"/>
          </w:tcPr>
          <w:p w:rsidR="00BB6627" w:rsidRPr="00726052" w:rsidRDefault="00BB6627" w:rsidP="00BB6627">
            <w:pPr>
              <w:widowControl w:val="0"/>
              <w:spacing w:after="0" w:line="243" w:lineRule="exact"/>
              <w:ind w:right="-20"/>
              <w:rPr>
                <w:rFonts w:cs="Arial"/>
                <w:sz w:val="20"/>
                <w:szCs w:val="20"/>
              </w:rPr>
            </w:pPr>
            <w:r w:rsidRPr="00726052">
              <w:rPr>
                <w:rFonts w:cs="Arial"/>
                <w:spacing w:val="-1"/>
                <w:position w:val="1"/>
                <w:sz w:val="20"/>
                <w:szCs w:val="20"/>
              </w:rPr>
              <w:t>Lake County Clearlake Lakeport</w:t>
            </w:r>
          </w:p>
        </w:tc>
        <w:tc>
          <w:tcPr>
            <w:tcW w:w="1980" w:type="dxa"/>
          </w:tcPr>
          <w:p w:rsidR="00BB6627" w:rsidRPr="00726052" w:rsidRDefault="00BB6627" w:rsidP="00BB6627">
            <w:pPr>
              <w:widowControl w:val="0"/>
              <w:spacing w:after="0" w:line="240" w:lineRule="auto"/>
              <w:ind w:right="-20"/>
              <w:rPr>
                <w:rFonts w:cs="Arial"/>
                <w:sz w:val="20"/>
                <w:szCs w:val="20"/>
              </w:rPr>
            </w:pPr>
            <w:r w:rsidRPr="00726052">
              <w:rPr>
                <w:rFonts w:cs="Arial"/>
                <w:spacing w:val="1"/>
                <w:sz w:val="20"/>
                <w:szCs w:val="20"/>
              </w:rPr>
              <w:t>Lake County CoC Service Area</w:t>
            </w:r>
            <w:r w:rsidR="00275524" w:rsidRPr="00726052">
              <w:rPr>
                <w:rFonts w:cs="Arial"/>
                <w:spacing w:val="1"/>
                <w:sz w:val="20"/>
                <w:szCs w:val="20"/>
              </w:rPr>
              <w:t>*</w:t>
            </w:r>
          </w:p>
        </w:tc>
        <w:tc>
          <w:tcPr>
            <w:tcW w:w="1548" w:type="dxa"/>
          </w:tcPr>
          <w:p w:rsidR="00BB6627" w:rsidRPr="00726052" w:rsidRDefault="00BB6627" w:rsidP="00BB6627">
            <w:pPr>
              <w:widowControl w:val="0"/>
              <w:spacing w:after="0" w:line="240" w:lineRule="auto"/>
              <w:ind w:right="-20"/>
              <w:rPr>
                <w:rFonts w:cs="Arial"/>
                <w:sz w:val="20"/>
                <w:szCs w:val="20"/>
              </w:rPr>
            </w:pPr>
            <w:r w:rsidRPr="00726052">
              <w:rPr>
                <w:rFonts w:cs="Arial"/>
                <w:spacing w:val="1"/>
                <w:sz w:val="20"/>
                <w:szCs w:val="20"/>
              </w:rPr>
              <w:t>En</w:t>
            </w:r>
            <w:r w:rsidRPr="00726052">
              <w:rPr>
                <w:rFonts w:cs="Arial"/>
                <w:sz w:val="20"/>
                <w:szCs w:val="20"/>
              </w:rPr>
              <w:t>tire</w:t>
            </w:r>
            <w:r w:rsidRPr="00726052">
              <w:rPr>
                <w:rFonts w:cs="Arial"/>
                <w:spacing w:val="-5"/>
                <w:sz w:val="20"/>
                <w:szCs w:val="20"/>
              </w:rPr>
              <w:t xml:space="preserve"> </w:t>
            </w:r>
            <w:r w:rsidRPr="00726052">
              <w:rPr>
                <w:rFonts w:cs="Arial"/>
                <w:sz w:val="20"/>
                <w:szCs w:val="20"/>
              </w:rPr>
              <w:t>Co</w:t>
            </w:r>
            <w:r w:rsidRPr="00726052">
              <w:rPr>
                <w:rFonts w:cs="Arial"/>
                <w:spacing w:val="1"/>
                <w:sz w:val="20"/>
                <w:szCs w:val="20"/>
              </w:rPr>
              <w:t>un</w:t>
            </w:r>
            <w:r w:rsidRPr="00726052">
              <w:rPr>
                <w:rFonts w:cs="Arial"/>
                <w:sz w:val="20"/>
                <w:szCs w:val="20"/>
              </w:rPr>
              <w:t>ty</w:t>
            </w:r>
          </w:p>
          <w:p w:rsidR="00BB6627" w:rsidRPr="00726052" w:rsidRDefault="00BB6627" w:rsidP="00BB6627">
            <w:pPr>
              <w:widowControl w:val="0"/>
              <w:spacing w:after="0" w:line="242" w:lineRule="exact"/>
              <w:ind w:right="-20"/>
              <w:rPr>
                <w:rFonts w:cs="Arial"/>
                <w:sz w:val="20"/>
                <w:szCs w:val="20"/>
              </w:rPr>
            </w:pPr>
            <w:r w:rsidRPr="00726052">
              <w:rPr>
                <w:rFonts w:cs="Arial"/>
                <w:spacing w:val="1"/>
                <w:position w:val="1"/>
                <w:sz w:val="20"/>
                <w:szCs w:val="20"/>
              </w:rPr>
              <w:t>E</w:t>
            </w:r>
            <w:r w:rsidRPr="00726052">
              <w:rPr>
                <w:rFonts w:cs="Arial"/>
                <w:position w:val="1"/>
                <w:sz w:val="20"/>
                <w:szCs w:val="20"/>
              </w:rPr>
              <w:t>ligi</w:t>
            </w:r>
            <w:r w:rsidRPr="00726052">
              <w:rPr>
                <w:rFonts w:cs="Arial"/>
                <w:spacing w:val="1"/>
                <w:position w:val="1"/>
                <w:sz w:val="20"/>
                <w:szCs w:val="20"/>
              </w:rPr>
              <w:t>b</w:t>
            </w:r>
            <w:r w:rsidRPr="00726052">
              <w:rPr>
                <w:rFonts w:cs="Arial"/>
                <w:position w:val="1"/>
                <w:sz w:val="20"/>
                <w:szCs w:val="20"/>
              </w:rPr>
              <w:t>le</w:t>
            </w:r>
          </w:p>
        </w:tc>
      </w:tr>
      <w:tr w:rsidR="00BB6627" w:rsidRPr="00726052" w:rsidTr="000F791A">
        <w:trPr>
          <w:gridAfter w:val="1"/>
          <w:wAfter w:w="8" w:type="dxa"/>
          <w:jc w:val="center"/>
        </w:trPr>
        <w:tc>
          <w:tcPr>
            <w:tcW w:w="1915" w:type="dxa"/>
          </w:tcPr>
          <w:p w:rsidR="00BB6627" w:rsidRPr="00726052" w:rsidRDefault="00BB6627" w:rsidP="00BB6627">
            <w:pPr>
              <w:widowControl w:val="0"/>
              <w:spacing w:after="0" w:line="240" w:lineRule="auto"/>
              <w:ind w:right="-20"/>
              <w:rPr>
                <w:rFonts w:cs="Arial"/>
                <w:sz w:val="20"/>
                <w:szCs w:val="20"/>
              </w:rPr>
            </w:pPr>
            <w:r w:rsidRPr="00726052">
              <w:rPr>
                <w:rFonts w:cs="Arial"/>
                <w:bCs/>
                <w:sz w:val="20"/>
                <w:szCs w:val="20"/>
              </w:rPr>
              <w:t>Las</w:t>
            </w:r>
            <w:r w:rsidRPr="00726052">
              <w:rPr>
                <w:rFonts w:cs="Arial"/>
                <w:bCs/>
                <w:spacing w:val="-1"/>
                <w:sz w:val="20"/>
                <w:szCs w:val="20"/>
              </w:rPr>
              <w:t>s</w:t>
            </w:r>
            <w:r w:rsidRPr="00726052">
              <w:rPr>
                <w:rFonts w:cs="Arial"/>
                <w:bCs/>
                <w:sz w:val="20"/>
                <w:szCs w:val="20"/>
              </w:rPr>
              <w:t>en</w:t>
            </w:r>
          </w:p>
        </w:tc>
        <w:tc>
          <w:tcPr>
            <w:tcW w:w="1915" w:type="dxa"/>
          </w:tcPr>
          <w:p w:rsidR="00BB6627" w:rsidRPr="00726052" w:rsidRDefault="00BB6627" w:rsidP="00BB6627">
            <w:pPr>
              <w:widowControl w:val="0"/>
              <w:spacing w:after="0" w:line="240" w:lineRule="auto"/>
              <w:ind w:right="-20"/>
              <w:rPr>
                <w:rFonts w:cs="Arial"/>
                <w:sz w:val="20"/>
                <w:szCs w:val="20"/>
              </w:rPr>
            </w:pPr>
            <w:r w:rsidRPr="00726052">
              <w:rPr>
                <w:rFonts w:cs="Arial"/>
                <w:sz w:val="20"/>
                <w:szCs w:val="20"/>
              </w:rPr>
              <w:t>L</w:t>
            </w:r>
            <w:r w:rsidRPr="00726052">
              <w:rPr>
                <w:rFonts w:cs="Arial"/>
                <w:spacing w:val="1"/>
                <w:sz w:val="20"/>
                <w:szCs w:val="20"/>
              </w:rPr>
              <w:t>a</w:t>
            </w:r>
            <w:r w:rsidRPr="00726052">
              <w:rPr>
                <w:rFonts w:cs="Arial"/>
                <w:spacing w:val="-1"/>
                <w:sz w:val="20"/>
                <w:szCs w:val="20"/>
              </w:rPr>
              <w:t>s</w:t>
            </w:r>
            <w:r w:rsidRPr="00726052">
              <w:rPr>
                <w:rFonts w:cs="Arial"/>
                <w:spacing w:val="1"/>
                <w:sz w:val="20"/>
                <w:szCs w:val="20"/>
              </w:rPr>
              <w:t>s</w:t>
            </w:r>
            <w:r w:rsidRPr="00726052">
              <w:rPr>
                <w:rFonts w:cs="Arial"/>
                <w:spacing w:val="-1"/>
                <w:sz w:val="20"/>
                <w:szCs w:val="20"/>
              </w:rPr>
              <w:t>e</w:t>
            </w:r>
            <w:r w:rsidRPr="00726052">
              <w:rPr>
                <w:rFonts w:cs="Arial"/>
                <w:sz w:val="20"/>
                <w:szCs w:val="20"/>
              </w:rPr>
              <w:t>n</w:t>
            </w:r>
            <w:r w:rsidRPr="00726052">
              <w:rPr>
                <w:rFonts w:cs="Arial"/>
                <w:spacing w:val="-4"/>
                <w:sz w:val="20"/>
                <w:szCs w:val="20"/>
              </w:rPr>
              <w:t xml:space="preserve"> </w:t>
            </w:r>
            <w:r w:rsidRPr="00726052">
              <w:rPr>
                <w:rFonts w:cs="Arial"/>
                <w:sz w:val="20"/>
                <w:szCs w:val="20"/>
              </w:rPr>
              <w:t>Co</w:t>
            </w:r>
            <w:r w:rsidRPr="00726052">
              <w:rPr>
                <w:rFonts w:cs="Arial"/>
                <w:spacing w:val="1"/>
                <w:sz w:val="20"/>
                <w:szCs w:val="20"/>
              </w:rPr>
              <w:t>un</w:t>
            </w:r>
            <w:r w:rsidRPr="00726052">
              <w:rPr>
                <w:rFonts w:cs="Arial"/>
                <w:sz w:val="20"/>
                <w:szCs w:val="20"/>
              </w:rPr>
              <w:t>ty</w:t>
            </w:r>
          </w:p>
          <w:p w:rsidR="00BB6627" w:rsidRPr="00726052" w:rsidRDefault="00BB6627" w:rsidP="00BB6627">
            <w:pPr>
              <w:widowControl w:val="0"/>
              <w:spacing w:after="0" w:line="242" w:lineRule="exact"/>
              <w:ind w:right="-20"/>
              <w:rPr>
                <w:rFonts w:cs="Arial"/>
                <w:sz w:val="20"/>
                <w:szCs w:val="20"/>
              </w:rPr>
            </w:pPr>
            <w:r w:rsidRPr="00726052">
              <w:rPr>
                <w:rFonts w:cs="Arial"/>
                <w:position w:val="1"/>
                <w:sz w:val="20"/>
                <w:szCs w:val="20"/>
              </w:rPr>
              <w:t>Su</w:t>
            </w:r>
            <w:r w:rsidRPr="00726052">
              <w:rPr>
                <w:rFonts w:cs="Arial"/>
                <w:spacing w:val="-1"/>
                <w:position w:val="1"/>
                <w:sz w:val="20"/>
                <w:szCs w:val="20"/>
              </w:rPr>
              <w:t>s</w:t>
            </w:r>
            <w:r w:rsidRPr="00726052">
              <w:rPr>
                <w:rFonts w:cs="Arial"/>
                <w:position w:val="1"/>
                <w:sz w:val="20"/>
                <w:szCs w:val="20"/>
              </w:rPr>
              <w:t>a</w:t>
            </w:r>
            <w:r w:rsidRPr="00726052">
              <w:rPr>
                <w:rFonts w:cs="Arial"/>
                <w:spacing w:val="1"/>
                <w:position w:val="1"/>
                <w:sz w:val="20"/>
                <w:szCs w:val="20"/>
              </w:rPr>
              <w:t>n</w:t>
            </w:r>
            <w:r w:rsidRPr="00726052">
              <w:rPr>
                <w:rFonts w:cs="Arial"/>
                <w:spacing w:val="-1"/>
                <w:position w:val="1"/>
                <w:sz w:val="20"/>
                <w:szCs w:val="20"/>
              </w:rPr>
              <w:t>v</w:t>
            </w:r>
            <w:r w:rsidRPr="00726052">
              <w:rPr>
                <w:rFonts w:cs="Arial"/>
                <w:position w:val="1"/>
                <w:sz w:val="20"/>
                <w:szCs w:val="20"/>
              </w:rPr>
              <w:t>il</w:t>
            </w:r>
            <w:r w:rsidRPr="00726052">
              <w:rPr>
                <w:rFonts w:cs="Arial"/>
                <w:spacing w:val="2"/>
                <w:position w:val="1"/>
                <w:sz w:val="20"/>
                <w:szCs w:val="20"/>
              </w:rPr>
              <w:t>l</w:t>
            </w:r>
            <w:r w:rsidRPr="00726052">
              <w:rPr>
                <w:rFonts w:cs="Arial"/>
                <w:position w:val="1"/>
                <w:sz w:val="20"/>
                <w:szCs w:val="20"/>
              </w:rPr>
              <w:t>e</w:t>
            </w:r>
          </w:p>
        </w:tc>
        <w:tc>
          <w:tcPr>
            <w:tcW w:w="2454" w:type="dxa"/>
          </w:tcPr>
          <w:p w:rsidR="00BB6627" w:rsidRPr="00726052" w:rsidRDefault="00BB6627" w:rsidP="00BB6627">
            <w:pPr>
              <w:widowControl w:val="0"/>
              <w:spacing w:after="0" w:line="240" w:lineRule="auto"/>
              <w:ind w:right="-20"/>
              <w:rPr>
                <w:rFonts w:cs="Arial"/>
                <w:sz w:val="20"/>
                <w:szCs w:val="20"/>
              </w:rPr>
            </w:pPr>
            <w:r w:rsidRPr="00726052">
              <w:rPr>
                <w:rFonts w:cs="Arial"/>
                <w:sz w:val="20"/>
                <w:szCs w:val="20"/>
              </w:rPr>
              <w:t>L</w:t>
            </w:r>
            <w:r w:rsidRPr="00726052">
              <w:rPr>
                <w:rFonts w:cs="Arial"/>
                <w:spacing w:val="1"/>
                <w:sz w:val="20"/>
                <w:szCs w:val="20"/>
              </w:rPr>
              <w:t>a</w:t>
            </w:r>
            <w:r w:rsidRPr="00726052">
              <w:rPr>
                <w:rFonts w:cs="Arial"/>
                <w:spacing w:val="-1"/>
                <w:sz w:val="20"/>
                <w:szCs w:val="20"/>
              </w:rPr>
              <w:t>s</w:t>
            </w:r>
            <w:r w:rsidRPr="00726052">
              <w:rPr>
                <w:rFonts w:cs="Arial"/>
                <w:spacing w:val="1"/>
                <w:sz w:val="20"/>
                <w:szCs w:val="20"/>
              </w:rPr>
              <w:t>s</w:t>
            </w:r>
            <w:r w:rsidRPr="00726052">
              <w:rPr>
                <w:rFonts w:cs="Arial"/>
                <w:spacing w:val="-1"/>
                <w:sz w:val="20"/>
                <w:szCs w:val="20"/>
              </w:rPr>
              <w:t>e</w:t>
            </w:r>
            <w:r w:rsidRPr="00726052">
              <w:rPr>
                <w:rFonts w:cs="Arial"/>
                <w:sz w:val="20"/>
                <w:szCs w:val="20"/>
              </w:rPr>
              <w:t>n</w:t>
            </w:r>
            <w:r w:rsidRPr="00726052">
              <w:rPr>
                <w:rFonts w:cs="Arial"/>
                <w:spacing w:val="-4"/>
                <w:sz w:val="20"/>
                <w:szCs w:val="20"/>
              </w:rPr>
              <w:t xml:space="preserve"> </w:t>
            </w:r>
            <w:r w:rsidRPr="00726052">
              <w:rPr>
                <w:rFonts w:cs="Arial"/>
                <w:sz w:val="20"/>
                <w:szCs w:val="20"/>
              </w:rPr>
              <w:t>Co</w:t>
            </w:r>
            <w:r w:rsidRPr="00726052">
              <w:rPr>
                <w:rFonts w:cs="Arial"/>
                <w:spacing w:val="1"/>
                <w:sz w:val="20"/>
                <w:szCs w:val="20"/>
              </w:rPr>
              <w:t>un</w:t>
            </w:r>
            <w:r w:rsidRPr="00726052">
              <w:rPr>
                <w:rFonts w:cs="Arial"/>
                <w:sz w:val="20"/>
                <w:szCs w:val="20"/>
              </w:rPr>
              <w:t>ty</w:t>
            </w:r>
          </w:p>
          <w:p w:rsidR="00BB6627" w:rsidRPr="00726052" w:rsidRDefault="00BB6627" w:rsidP="00BB6627">
            <w:pPr>
              <w:widowControl w:val="0"/>
              <w:spacing w:after="0" w:line="242" w:lineRule="exact"/>
              <w:ind w:right="-20"/>
              <w:rPr>
                <w:rFonts w:cs="Arial"/>
                <w:sz w:val="20"/>
                <w:szCs w:val="20"/>
              </w:rPr>
            </w:pPr>
            <w:r w:rsidRPr="00726052">
              <w:rPr>
                <w:rFonts w:cs="Arial"/>
                <w:position w:val="1"/>
                <w:sz w:val="20"/>
                <w:szCs w:val="20"/>
              </w:rPr>
              <w:t>Su</w:t>
            </w:r>
            <w:r w:rsidRPr="00726052">
              <w:rPr>
                <w:rFonts w:cs="Arial"/>
                <w:spacing w:val="-1"/>
                <w:position w:val="1"/>
                <w:sz w:val="20"/>
                <w:szCs w:val="20"/>
              </w:rPr>
              <w:t>s</w:t>
            </w:r>
            <w:r w:rsidRPr="00726052">
              <w:rPr>
                <w:rFonts w:cs="Arial"/>
                <w:position w:val="1"/>
                <w:sz w:val="20"/>
                <w:szCs w:val="20"/>
              </w:rPr>
              <w:t>a</w:t>
            </w:r>
            <w:r w:rsidRPr="00726052">
              <w:rPr>
                <w:rFonts w:cs="Arial"/>
                <w:spacing w:val="1"/>
                <w:position w:val="1"/>
                <w:sz w:val="20"/>
                <w:szCs w:val="20"/>
              </w:rPr>
              <w:t>n</w:t>
            </w:r>
            <w:r w:rsidRPr="00726052">
              <w:rPr>
                <w:rFonts w:cs="Arial"/>
                <w:spacing w:val="-1"/>
                <w:position w:val="1"/>
                <w:sz w:val="20"/>
                <w:szCs w:val="20"/>
              </w:rPr>
              <w:t>v</w:t>
            </w:r>
            <w:r w:rsidRPr="00726052">
              <w:rPr>
                <w:rFonts w:cs="Arial"/>
                <w:position w:val="1"/>
                <w:sz w:val="20"/>
                <w:szCs w:val="20"/>
              </w:rPr>
              <w:t>il</w:t>
            </w:r>
            <w:r w:rsidRPr="00726052">
              <w:rPr>
                <w:rFonts w:cs="Arial"/>
                <w:spacing w:val="2"/>
                <w:position w:val="1"/>
                <w:sz w:val="20"/>
                <w:szCs w:val="20"/>
              </w:rPr>
              <w:t>l</w:t>
            </w:r>
            <w:r w:rsidRPr="00726052">
              <w:rPr>
                <w:rFonts w:cs="Arial"/>
                <w:position w:val="1"/>
                <w:sz w:val="20"/>
                <w:szCs w:val="20"/>
              </w:rPr>
              <w:t>e</w:t>
            </w:r>
          </w:p>
        </w:tc>
        <w:tc>
          <w:tcPr>
            <w:tcW w:w="1980" w:type="dxa"/>
          </w:tcPr>
          <w:p w:rsidR="00BB6627" w:rsidRPr="00726052" w:rsidRDefault="00BB6627" w:rsidP="00BB6627">
            <w:pPr>
              <w:widowControl w:val="0"/>
              <w:spacing w:after="0" w:line="240" w:lineRule="auto"/>
              <w:ind w:right="-20"/>
              <w:rPr>
                <w:rFonts w:cs="Arial"/>
                <w:sz w:val="20"/>
                <w:szCs w:val="20"/>
              </w:rPr>
            </w:pPr>
            <w:r w:rsidRPr="00726052">
              <w:rPr>
                <w:rFonts w:eastAsia="Times New Roman" w:cs="Arial"/>
                <w:sz w:val="20"/>
                <w:szCs w:val="20"/>
              </w:rPr>
              <w:t>Redding/Shasta, Siskiyou, Lassen, Plumas, Del Norte, Modoc, Sierra Counties CoC Service Area</w:t>
            </w:r>
            <w:r w:rsidR="00AB0735" w:rsidRPr="00726052">
              <w:rPr>
                <w:rFonts w:eastAsia="Times New Roman" w:cs="Arial"/>
                <w:sz w:val="20"/>
                <w:szCs w:val="20"/>
              </w:rPr>
              <w:t>*</w:t>
            </w:r>
          </w:p>
        </w:tc>
        <w:tc>
          <w:tcPr>
            <w:tcW w:w="1548" w:type="dxa"/>
          </w:tcPr>
          <w:p w:rsidR="00BB6627" w:rsidRPr="00726052" w:rsidRDefault="00BB6627" w:rsidP="00BB6627">
            <w:pPr>
              <w:widowControl w:val="0"/>
              <w:spacing w:after="0" w:line="240" w:lineRule="auto"/>
              <w:ind w:right="-20"/>
              <w:rPr>
                <w:rFonts w:cs="Arial"/>
                <w:sz w:val="20"/>
                <w:szCs w:val="20"/>
              </w:rPr>
            </w:pPr>
            <w:r w:rsidRPr="00726052">
              <w:rPr>
                <w:rFonts w:cs="Arial"/>
                <w:spacing w:val="1"/>
                <w:sz w:val="20"/>
                <w:szCs w:val="20"/>
              </w:rPr>
              <w:t>En</w:t>
            </w:r>
            <w:r w:rsidRPr="00726052">
              <w:rPr>
                <w:rFonts w:cs="Arial"/>
                <w:sz w:val="20"/>
                <w:szCs w:val="20"/>
              </w:rPr>
              <w:t>tire</w:t>
            </w:r>
            <w:r w:rsidRPr="00726052">
              <w:rPr>
                <w:rFonts w:cs="Arial"/>
                <w:spacing w:val="-5"/>
                <w:sz w:val="20"/>
                <w:szCs w:val="20"/>
              </w:rPr>
              <w:t xml:space="preserve"> </w:t>
            </w:r>
            <w:r w:rsidRPr="00726052">
              <w:rPr>
                <w:rFonts w:cs="Arial"/>
                <w:sz w:val="20"/>
                <w:szCs w:val="20"/>
              </w:rPr>
              <w:t>Co</w:t>
            </w:r>
            <w:r w:rsidRPr="00726052">
              <w:rPr>
                <w:rFonts w:cs="Arial"/>
                <w:spacing w:val="1"/>
                <w:sz w:val="20"/>
                <w:szCs w:val="20"/>
              </w:rPr>
              <w:t>un</w:t>
            </w:r>
            <w:r w:rsidRPr="00726052">
              <w:rPr>
                <w:rFonts w:cs="Arial"/>
                <w:sz w:val="20"/>
                <w:szCs w:val="20"/>
              </w:rPr>
              <w:t>ty</w:t>
            </w:r>
          </w:p>
          <w:p w:rsidR="00BB6627" w:rsidRPr="00726052" w:rsidRDefault="00BB6627" w:rsidP="00BB6627">
            <w:pPr>
              <w:widowControl w:val="0"/>
              <w:spacing w:after="0" w:line="242" w:lineRule="exact"/>
              <w:ind w:right="-20"/>
              <w:rPr>
                <w:rFonts w:cs="Arial"/>
                <w:sz w:val="20"/>
                <w:szCs w:val="20"/>
              </w:rPr>
            </w:pPr>
            <w:r w:rsidRPr="00726052">
              <w:rPr>
                <w:rFonts w:cs="Arial"/>
                <w:spacing w:val="1"/>
                <w:position w:val="1"/>
                <w:sz w:val="20"/>
                <w:szCs w:val="20"/>
              </w:rPr>
              <w:t>E</w:t>
            </w:r>
            <w:r w:rsidRPr="00726052">
              <w:rPr>
                <w:rFonts w:cs="Arial"/>
                <w:position w:val="1"/>
                <w:sz w:val="20"/>
                <w:szCs w:val="20"/>
              </w:rPr>
              <w:t>ligi</w:t>
            </w:r>
            <w:r w:rsidRPr="00726052">
              <w:rPr>
                <w:rFonts w:cs="Arial"/>
                <w:spacing w:val="1"/>
                <w:position w:val="1"/>
                <w:sz w:val="20"/>
                <w:szCs w:val="20"/>
              </w:rPr>
              <w:t>b</w:t>
            </w:r>
            <w:r w:rsidRPr="00726052">
              <w:rPr>
                <w:rFonts w:cs="Arial"/>
                <w:position w:val="1"/>
                <w:sz w:val="20"/>
                <w:szCs w:val="20"/>
              </w:rPr>
              <w:t>le</w:t>
            </w:r>
          </w:p>
        </w:tc>
      </w:tr>
      <w:tr w:rsidR="00BB6627" w:rsidRPr="00726052" w:rsidTr="000F791A">
        <w:trPr>
          <w:gridAfter w:val="1"/>
          <w:wAfter w:w="8" w:type="dxa"/>
          <w:jc w:val="center"/>
        </w:trPr>
        <w:tc>
          <w:tcPr>
            <w:tcW w:w="1915" w:type="dxa"/>
          </w:tcPr>
          <w:p w:rsidR="00BB6627" w:rsidRPr="00726052" w:rsidRDefault="00BB6627" w:rsidP="00BB6627">
            <w:pPr>
              <w:widowControl w:val="0"/>
              <w:spacing w:after="0" w:line="242" w:lineRule="exact"/>
              <w:ind w:right="-20"/>
              <w:rPr>
                <w:rFonts w:cs="Arial"/>
                <w:sz w:val="20"/>
                <w:szCs w:val="20"/>
              </w:rPr>
            </w:pPr>
            <w:r w:rsidRPr="00726052">
              <w:rPr>
                <w:rFonts w:cs="Arial"/>
                <w:bCs/>
                <w:position w:val="1"/>
                <w:sz w:val="20"/>
                <w:szCs w:val="20"/>
              </w:rPr>
              <w:t>Los</w:t>
            </w:r>
            <w:r w:rsidRPr="00726052">
              <w:rPr>
                <w:rFonts w:cs="Arial"/>
                <w:bCs/>
                <w:spacing w:val="-2"/>
                <w:position w:val="1"/>
                <w:sz w:val="20"/>
                <w:szCs w:val="20"/>
              </w:rPr>
              <w:t xml:space="preserve"> </w:t>
            </w:r>
            <w:r w:rsidRPr="00726052">
              <w:rPr>
                <w:rFonts w:cs="Arial"/>
                <w:bCs/>
                <w:spacing w:val="-1"/>
                <w:position w:val="1"/>
                <w:sz w:val="20"/>
                <w:szCs w:val="20"/>
              </w:rPr>
              <w:t>A</w:t>
            </w:r>
            <w:r w:rsidRPr="00726052">
              <w:rPr>
                <w:rFonts w:cs="Arial"/>
                <w:bCs/>
                <w:spacing w:val="1"/>
                <w:position w:val="1"/>
                <w:sz w:val="20"/>
                <w:szCs w:val="20"/>
              </w:rPr>
              <w:t>n</w:t>
            </w:r>
            <w:r w:rsidRPr="00726052">
              <w:rPr>
                <w:rFonts w:cs="Arial"/>
                <w:bCs/>
                <w:spacing w:val="-1"/>
                <w:position w:val="1"/>
                <w:sz w:val="20"/>
                <w:szCs w:val="20"/>
              </w:rPr>
              <w:t>g</w:t>
            </w:r>
            <w:r w:rsidRPr="00726052">
              <w:rPr>
                <w:rFonts w:cs="Arial"/>
                <w:bCs/>
                <w:position w:val="1"/>
                <w:sz w:val="20"/>
                <w:szCs w:val="20"/>
              </w:rPr>
              <w:t>e</w:t>
            </w:r>
            <w:r w:rsidRPr="00726052">
              <w:rPr>
                <w:rFonts w:cs="Arial"/>
                <w:bCs/>
                <w:spacing w:val="-1"/>
                <w:position w:val="1"/>
                <w:sz w:val="20"/>
                <w:szCs w:val="20"/>
              </w:rPr>
              <w:t>l</w:t>
            </w:r>
            <w:r w:rsidRPr="00726052">
              <w:rPr>
                <w:rFonts w:cs="Arial"/>
                <w:bCs/>
                <w:position w:val="1"/>
                <w:sz w:val="20"/>
                <w:szCs w:val="20"/>
              </w:rPr>
              <w:t>es</w:t>
            </w:r>
          </w:p>
        </w:tc>
        <w:tc>
          <w:tcPr>
            <w:tcW w:w="1915" w:type="dxa"/>
          </w:tcPr>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County not Eligible.</w:t>
            </w:r>
          </w:p>
          <w:p w:rsidR="006D20CC" w:rsidRDefault="006D20CC" w:rsidP="00BB6627">
            <w:pPr>
              <w:widowControl w:val="0"/>
              <w:spacing w:after="0" w:line="243" w:lineRule="exact"/>
              <w:ind w:right="-20"/>
              <w:rPr>
                <w:rFonts w:cs="Arial"/>
                <w:spacing w:val="-1"/>
                <w:position w:val="1"/>
                <w:sz w:val="20"/>
                <w:szCs w:val="20"/>
              </w:rPr>
            </w:pPr>
            <w:r>
              <w:rPr>
                <w:rFonts w:cs="Arial"/>
                <w:spacing w:val="-1"/>
                <w:position w:val="1"/>
                <w:sz w:val="20"/>
                <w:szCs w:val="20"/>
              </w:rPr>
              <w:t>Artesia</w:t>
            </w:r>
          </w:p>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Hidden Hills,</w:t>
            </w:r>
          </w:p>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Industry,</w:t>
            </w:r>
          </w:p>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Palos Verdes Estate,</w:t>
            </w:r>
          </w:p>
          <w:p w:rsidR="00BB6627" w:rsidRPr="00726052" w:rsidRDefault="00BB6627" w:rsidP="00BB6627">
            <w:pPr>
              <w:widowControl w:val="0"/>
              <w:spacing w:after="0" w:line="243" w:lineRule="exact"/>
              <w:ind w:right="-20"/>
              <w:rPr>
                <w:rFonts w:cs="Arial"/>
                <w:sz w:val="20"/>
                <w:szCs w:val="20"/>
              </w:rPr>
            </w:pPr>
            <w:r w:rsidRPr="00726052">
              <w:rPr>
                <w:rFonts w:cs="Arial"/>
                <w:spacing w:val="-1"/>
                <w:position w:val="1"/>
                <w:sz w:val="20"/>
                <w:szCs w:val="20"/>
              </w:rPr>
              <w:t>Vernon</w:t>
            </w:r>
          </w:p>
        </w:tc>
        <w:tc>
          <w:tcPr>
            <w:tcW w:w="2454" w:type="dxa"/>
          </w:tcPr>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County not Eligible.</w:t>
            </w:r>
          </w:p>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Artesia, Carson, Cerritos, Gardena, Glendora, Hidden Hills, Industry Lakewood, Lancaster,</w:t>
            </w:r>
          </w:p>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Palos Verdes Estate,</w:t>
            </w:r>
          </w:p>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Pico Rivera,</w:t>
            </w:r>
          </w:p>
          <w:p w:rsidR="00BB6627" w:rsidRPr="00726052" w:rsidRDefault="00BB6627" w:rsidP="00BB6627">
            <w:pPr>
              <w:widowControl w:val="0"/>
              <w:spacing w:after="0" w:line="243" w:lineRule="exact"/>
              <w:ind w:right="-20"/>
              <w:rPr>
                <w:rFonts w:cs="Arial"/>
                <w:sz w:val="20"/>
                <w:szCs w:val="20"/>
              </w:rPr>
            </w:pPr>
            <w:r w:rsidRPr="00726052">
              <w:rPr>
                <w:rFonts w:cs="Arial"/>
                <w:spacing w:val="-1"/>
                <w:position w:val="1"/>
                <w:sz w:val="20"/>
                <w:szCs w:val="20"/>
              </w:rPr>
              <w:t>Redondo Beach, Santa Clarita, Torrance, Vernon, West Covina</w:t>
            </w:r>
          </w:p>
        </w:tc>
        <w:tc>
          <w:tcPr>
            <w:tcW w:w="1980" w:type="dxa"/>
          </w:tcPr>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Los Angeles City and County CoC Service Area</w:t>
            </w:r>
          </w:p>
        </w:tc>
        <w:tc>
          <w:tcPr>
            <w:tcW w:w="1548" w:type="dxa"/>
          </w:tcPr>
          <w:p w:rsidR="00BB6627" w:rsidRPr="00726052" w:rsidRDefault="00BB6627" w:rsidP="00BB6627">
            <w:pPr>
              <w:widowControl w:val="0"/>
              <w:spacing w:after="0" w:line="242" w:lineRule="exact"/>
              <w:ind w:right="-20"/>
              <w:rPr>
                <w:rFonts w:cs="Arial"/>
                <w:sz w:val="20"/>
                <w:szCs w:val="20"/>
              </w:rPr>
            </w:pPr>
            <w:r w:rsidRPr="00726052">
              <w:rPr>
                <w:rFonts w:cs="Arial"/>
                <w:spacing w:val="1"/>
                <w:position w:val="1"/>
                <w:sz w:val="20"/>
                <w:szCs w:val="20"/>
              </w:rPr>
              <w:t>N</w:t>
            </w:r>
            <w:r w:rsidRPr="00726052">
              <w:rPr>
                <w:rFonts w:cs="Arial"/>
                <w:position w:val="1"/>
                <w:sz w:val="20"/>
                <w:szCs w:val="20"/>
              </w:rPr>
              <w:t>o</w:t>
            </w:r>
            <w:r w:rsidRPr="00726052">
              <w:rPr>
                <w:rFonts w:cs="Arial"/>
                <w:spacing w:val="1"/>
                <w:position w:val="1"/>
                <w:sz w:val="20"/>
                <w:szCs w:val="20"/>
              </w:rPr>
              <w:t>n</w:t>
            </w:r>
            <w:r w:rsidRPr="00726052">
              <w:rPr>
                <w:rFonts w:cs="Arial"/>
                <w:position w:val="1"/>
                <w:sz w:val="20"/>
                <w:szCs w:val="20"/>
              </w:rPr>
              <w:t>e</w:t>
            </w:r>
          </w:p>
        </w:tc>
      </w:tr>
      <w:tr w:rsidR="00BB6627" w:rsidRPr="00726052" w:rsidTr="000F791A">
        <w:trPr>
          <w:gridAfter w:val="1"/>
          <w:wAfter w:w="8" w:type="dxa"/>
          <w:jc w:val="center"/>
        </w:trPr>
        <w:tc>
          <w:tcPr>
            <w:tcW w:w="1915" w:type="dxa"/>
          </w:tcPr>
          <w:p w:rsidR="00BB6627" w:rsidRPr="00726052" w:rsidRDefault="00BB6627" w:rsidP="00BB6627">
            <w:pPr>
              <w:widowControl w:val="0"/>
              <w:spacing w:after="0" w:line="240" w:lineRule="auto"/>
              <w:ind w:right="-20"/>
              <w:rPr>
                <w:rFonts w:cs="Arial"/>
                <w:sz w:val="20"/>
                <w:szCs w:val="20"/>
              </w:rPr>
            </w:pPr>
            <w:r w:rsidRPr="00726052">
              <w:rPr>
                <w:rFonts w:cs="Arial"/>
                <w:bCs/>
                <w:spacing w:val="1"/>
                <w:sz w:val="20"/>
                <w:szCs w:val="20"/>
              </w:rPr>
              <w:t>M</w:t>
            </w:r>
            <w:r w:rsidRPr="00726052">
              <w:rPr>
                <w:rFonts w:cs="Arial"/>
                <w:bCs/>
                <w:sz w:val="20"/>
                <w:szCs w:val="20"/>
              </w:rPr>
              <w:t>a</w:t>
            </w:r>
            <w:r w:rsidRPr="00726052">
              <w:rPr>
                <w:rFonts w:cs="Arial"/>
                <w:bCs/>
                <w:spacing w:val="1"/>
                <w:sz w:val="20"/>
                <w:szCs w:val="20"/>
              </w:rPr>
              <w:t>d</w:t>
            </w:r>
            <w:r w:rsidRPr="00726052">
              <w:rPr>
                <w:rFonts w:cs="Arial"/>
                <w:bCs/>
                <w:sz w:val="20"/>
                <w:szCs w:val="20"/>
              </w:rPr>
              <w:t>e</w:t>
            </w:r>
            <w:r w:rsidRPr="00726052">
              <w:rPr>
                <w:rFonts w:cs="Arial"/>
                <w:bCs/>
                <w:spacing w:val="1"/>
                <w:sz w:val="20"/>
                <w:szCs w:val="20"/>
              </w:rPr>
              <w:t>r</w:t>
            </w:r>
            <w:r w:rsidRPr="00726052">
              <w:rPr>
                <w:rFonts w:cs="Arial"/>
                <w:bCs/>
                <w:sz w:val="20"/>
                <w:szCs w:val="20"/>
              </w:rPr>
              <w:t>a</w:t>
            </w:r>
          </w:p>
        </w:tc>
        <w:tc>
          <w:tcPr>
            <w:tcW w:w="1915" w:type="dxa"/>
          </w:tcPr>
          <w:p w:rsidR="00BB6627" w:rsidRPr="00726052" w:rsidRDefault="00BB6627" w:rsidP="00BB6627">
            <w:pPr>
              <w:widowControl w:val="0"/>
              <w:spacing w:after="0" w:line="240" w:lineRule="auto"/>
              <w:ind w:right="-20"/>
              <w:rPr>
                <w:rFonts w:cs="Arial"/>
                <w:sz w:val="20"/>
                <w:szCs w:val="20"/>
              </w:rPr>
            </w:pPr>
            <w:r w:rsidRPr="00726052">
              <w:rPr>
                <w:rFonts w:cs="Arial"/>
                <w:sz w:val="20"/>
                <w:szCs w:val="20"/>
              </w:rPr>
              <w:t>Ma</w:t>
            </w:r>
            <w:r w:rsidRPr="00726052">
              <w:rPr>
                <w:rFonts w:cs="Arial"/>
                <w:spacing w:val="1"/>
                <w:sz w:val="20"/>
                <w:szCs w:val="20"/>
              </w:rPr>
              <w:t>d</w:t>
            </w:r>
            <w:r w:rsidRPr="00726052">
              <w:rPr>
                <w:rFonts w:cs="Arial"/>
                <w:spacing w:val="-1"/>
                <w:sz w:val="20"/>
                <w:szCs w:val="20"/>
              </w:rPr>
              <w:t>e</w:t>
            </w:r>
            <w:r w:rsidRPr="00726052">
              <w:rPr>
                <w:rFonts w:cs="Arial"/>
                <w:sz w:val="20"/>
                <w:szCs w:val="20"/>
              </w:rPr>
              <w:t>ra</w:t>
            </w:r>
            <w:r w:rsidRPr="00726052">
              <w:rPr>
                <w:rFonts w:cs="Arial"/>
                <w:spacing w:val="-6"/>
                <w:sz w:val="20"/>
                <w:szCs w:val="20"/>
              </w:rPr>
              <w:t xml:space="preserve"> </w:t>
            </w:r>
            <w:r w:rsidRPr="00726052">
              <w:rPr>
                <w:rFonts w:cs="Arial"/>
                <w:sz w:val="20"/>
                <w:szCs w:val="20"/>
              </w:rPr>
              <w:t>Co</w:t>
            </w:r>
            <w:r w:rsidRPr="00726052">
              <w:rPr>
                <w:rFonts w:cs="Arial"/>
                <w:spacing w:val="1"/>
                <w:sz w:val="20"/>
                <w:szCs w:val="20"/>
              </w:rPr>
              <w:t>un</w:t>
            </w:r>
            <w:r w:rsidRPr="00726052">
              <w:rPr>
                <w:rFonts w:cs="Arial"/>
                <w:sz w:val="20"/>
                <w:szCs w:val="20"/>
              </w:rPr>
              <w:t>ty</w:t>
            </w:r>
          </w:p>
          <w:p w:rsidR="00BB6627" w:rsidRPr="00726052" w:rsidRDefault="00BB6627" w:rsidP="00BB6627">
            <w:pPr>
              <w:widowControl w:val="0"/>
              <w:spacing w:after="0" w:line="242" w:lineRule="exact"/>
              <w:ind w:right="-20"/>
              <w:rPr>
                <w:rFonts w:cs="Arial"/>
                <w:sz w:val="20"/>
                <w:szCs w:val="20"/>
              </w:rPr>
            </w:pPr>
            <w:r w:rsidRPr="00726052">
              <w:rPr>
                <w:rFonts w:cs="Arial"/>
                <w:position w:val="1"/>
                <w:sz w:val="20"/>
                <w:szCs w:val="20"/>
              </w:rPr>
              <w:t>Ch</w:t>
            </w:r>
            <w:r w:rsidRPr="00726052">
              <w:rPr>
                <w:rFonts w:cs="Arial"/>
                <w:spacing w:val="1"/>
                <w:position w:val="1"/>
                <w:sz w:val="20"/>
                <w:szCs w:val="20"/>
              </w:rPr>
              <w:t>o</w:t>
            </w:r>
            <w:r w:rsidRPr="00726052">
              <w:rPr>
                <w:rFonts w:cs="Arial"/>
                <w:spacing w:val="-1"/>
                <w:position w:val="1"/>
                <w:sz w:val="20"/>
                <w:szCs w:val="20"/>
              </w:rPr>
              <w:t>w</w:t>
            </w:r>
            <w:r w:rsidRPr="00726052">
              <w:rPr>
                <w:rFonts w:cs="Arial"/>
                <w:position w:val="1"/>
                <w:sz w:val="20"/>
                <w:szCs w:val="20"/>
              </w:rPr>
              <w:t>c</w:t>
            </w:r>
            <w:r w:rsidRPr="00726052">
              <w:rPr>
                <w:rFonts w:cs="Arial"/>
                <w:spacing w:val="1"/>
                <w:position w:val="1"/>
                <w:sz w:val="20"/>
                <w:szCs w:val="20"/>
              </w:rPr>
              <w:t>h</w:t>
            </w:r>
            <w:r w:rsidRPr="00726052">
              <w:rPr>
                <w:rFonts w:cs="Arial"/>
                <w:position w:val="1"/>
                <w:sz w:val="20"/>
                <w:szCs w:val="20"/>
              </w:rPr>
              <w:t>illa</w:t>
            </w:r>
          </w:p>
        </w:tc>
        <w:tc>
          <w:tcPr>
            <w:tcW w:w="2454" w:type="dxa"/>
          </w:tcPr>
          <w:p w:rsidR="00BB6627" w:rsidRPr="00726052" w:rsidRDefault="00BB6627" w:rsidP="00BB6627">
            <w:pPr>
              <w:widowControl w:val="0"/>
              <w:spacing w:before="1" w:after="0" w:line="239" w:lineRule="auto"/>
              <w:ind w:right="827"/>
              <w:rPr>
                <w:rFonts w:cs="Arial"/>
                <w:sz w:val="20"/>
                <w:szCs w:val="20"/>
              </w:rPr>
            </w:pPr>
            <w:r w:rsidRPr="00726052">
              <w:rPr>
                <w:rFonts w:cs="Arial"/>
                <w:sz w:val="20"/>
                <w:szCs w:val="20"/>
              </w:rPr>
              <w:t>Ma</w:t>
            </w:r>
            <w:r w:rsidRPr="00726052">
              <w:rPr>
                <w:rFonts w:cs="Arial"/>
                <w:spacing w:val="1"/>
                <w:sz w:val="20"/>
                <w:szCs w:val="20"/>
              </w:rPr>
              <w:t>d</w:t>
            </w:r>
            <w:r w:rsidRPr="00726052">
              <w:rPr>
                <w:rFonts w:cs="Arial"/>
                <w:spacing w:val="-1"/>
                <w:sz w:val="20"/>
                <w:szCs w:val="20"/>
              </w:rPr>
              <w:t>e</w:t>
            </w:r>
            <w:r w:rsidRPr="00726052">
              <w:rPr>
                <w:rFonts w:cs="Arial"/>
                <w:sz w:val="20"/>
                <w:szCs w:val="20"/>
              </w:rPr>
              <w:t>ra</w:t>
            </w:r>
            <w:r w:rsidRPr="00726052">
              <w:rPr>
                <w:rFonts w:cs="Arial"/>
                <w:spacing w:val="-6"/>
                <w:sz w:val="20"/>
                <w:szCs w:val="20"/>
              </w:rPr>
              <w:t xml:space="preserve"> </w:t>
            </w:r>
            <w:r w:rsidRPr="00726052">
              <w:rPr>
                <w:rFonts w:cs="Arial"/>
                <w:sz w:val="20"/>
                <w:szCs w:val="20"/>
              </w:rPr>
              <w:t>Co</w:t>
            </w:r>
            <w:r w:rsidRPr="00726052">
              <w:rPr>
                <w:rFonts w:cs="Arial"/>
                <w:spacing w:val="1"/>
                <w:sz w:val="20"/>
                <w:szCs w:val="20"/>
              </w:rPr>
              <w:t>un</w:t>
            </w:r>
            <w:r w:rsidRPr="00726052">
              <w:rPr>
                <w:rFonts w:cs="Arial"/>
                <w:sz w:val="20"/>
                <w:szCs w:val="20"/>
              </w:rPr>
              <w:t>ty Ch</w:t>
            </w:r>
            <w:r w:rsidRPr="00726052">
              <w:rPr>
                <w:rFonts w:cs="Arial"/>
                <w:spacing w:val="1"/>
                <w:sz w:val="20"/>
                <w:szCs w:val="20"/>
              </w:rPr>
              <w:t>o</w:t>
            </w:r>
            <w:r w:rsidRPr="00726052">
              <w:rPr>
                <w:rFonts w:cs="Arial"/>
                <w:spacing w:val="-1"/>
                <w:sz w:val="20"/>
                <w:szCs w:val="20"/>
              </w:rPr>
              <w:t>w</w:t>
            </w:r>
            <w:r w:rsidRPr="00726052">
              <w:rPr>
                <w:rFonts w:cs="Arial"/>
                <w:sz w:val="20"/>
                <w:szCs w:val="20"/>
              </w:rPr>
              <w:t>c</w:t>
            </w:r>
            <w:r w:rsidRPr="00726052">
              <w:rPr>
                <w:rFonts w:cs="Arial"/>
                <w:spacing w:val="1"/>
                <w:sz w:val="20"/>
                <w:szCs w:val="20"/>
              </w:rPr>
              <w:t>h</w:t>
            </w:r>
            <w:r w:rsidRPr="00726052">
              <w:rPr>
                <w:rFonts w:cs="Arial"/>
                <w:sz w:val="20"/>
                <w:szCs w:val="20"/>
              </w:rPr>
              <w:t>illa Ma</w:t>
            </w:r>
            <w:r w:rsidRPr="00726052">
              <w:rPr>
                <w:rFonts w:cs="Arial"/>
                <w:spacing w:val="1"/>
                <w:sz w:val="20"/>
                <w:szCs w:val="20"/>
              </w:rPr>
              <w:t>d</w:t>
            </w:r>
            <w:r w:rsidRPr="00726052">
              <w:rPr>
                <w:rFonts w:cs="Arial"/>
                <w:spacing w:val="-1"/>
                <w:sz w:val="20"/>
                <w:szCs w:val="20"/>
              </w:rPr>
              <w:t>e</w:t>
            </w:r>
            <w:r w:rsidRPr="00726052">
              <w:rPr>
                <w:rFonts w:cs="Arial"/>
                <w:sz w:val="20"/>
                <w:szCs w:val="20"/>
              </w:rPr>
              <w:t>ra</w:t>
            </w:r>
          </w:p>
        </w:tc>
        <w:tc>
          <w:tcPr>
            <w:tcW w:w="1980" w:type="dxa"/>
          </w:tcPr>
          <w:p w:rsidR="00BB6627" w:rsidRPr="00726052" w:rsidRDefault="00BB6627" w:rsidP="00BB6627">
            <w:pPr>
              <w:widowControl w:val="0"/>
              <w:spacing w:after="0" w:line="240" w:lineRule="auto"/>
              <w:ind w:right="-20"/>
              <w:rPr>
                <w:rFonts w:cs="Arial"/>
                <w:sz w:val="20"/>
                <w:szCs w:val="20"/>
              </w:rPr>
            </w:pPr>
            <w:r w:rsidRPr="00726052">
              <w:rPr>
                <w:rFonts w:cs="Arial"/>
                <w:spacing w:val="1"/>
                <w:sz w:val="20"/>
                <w:szCs w:val="20"/>
              </w:rPr>
              <w:t>Fresno/Madera Counties CoC Service Area</w:t>
            </w:r>
          </w:p>
        </w:tc>
        <w:tc>
          <w:tcPr>
            <w:tcW w:w="1548" w:type="dxa"/>
          </w:tcPr>
          <w:p w:rsidR="00BB6627" w:rsidRPr="00726052" w:rsidRDefault="00BB6627" w:rsidP="00BB6627">
            <w:pPr>
              <w:widowControl w:val="0"/>
              <w:spacing w:after="0" w:line="240" w:lineRule="auto"/>
              <w:ind w:right="-20"/>
              <w:rPr>
                <w:rFonts w:cs="Arial"/>
                <w:sz w:val="20"/>
                <w:szCs w:val="20"/>
              </w:rPr>
            </w:pPr>
            <w:r w:rsidRPr="00726052">
              <w:rPr>
                <w:rFonts w:cs="Arial"/>
                <w:spacing w:val="1"/>
                <w:sz w:val="20"/>
                <w:szCs w:val="20"/>
              </w:rPr>
              <w:t>En</w:t>
            </w:r>
            <w:r w:rsidRPr="00726052">
              <w:rPr>
                <w:rFonts w:cs="Arial"/>
                <w:sz w:val="20"/>
                <w:szCs w:val="20"/>
              </w:rPr>
              <w:t>tire</w:t>
            </w:r>
            <w:r w:rsidRPr="00726052">
              <w:rPr>
                <w:rFonts w:cs="Arial"/>
                <w:spacing w:val="-5"/>
                <w:sz w:val="20"/>
                <w:szCs w:val="20"/>
              </w:rPr>
              <w:t xml:space="preserve"> </w:t>
            </w:r>
            <w:r w:rsidRPr="00726052">
              <w:rPr>
                <w:rFonts w:cs="Arial"/>
                <w:sz w:val="20"/>
                <w:szCs w:val="20"/>
              </w:rPr>
              <w:t>Co</w:t>
            </w:r>
            <w:r w:rsidRPr="00726052">
              <w:rPr>
                <w:rFonts w:cs="Arial"/>
                <w:spacing w:val="1"/>
                <w:sz w:val="20"/>
                <w:szCs w:val="20"/>
              </w:rPr>
              <w:t>un</w:t>
            </w:r>
            <w:r w:rsidRPr="00726052">
              <w:rPr>
                <w:rFonts w:cs="Arial"/>
                <w:sz w:val="20"/>
                <w:szCs w:val="20"/>
              </w:rPr>
              <w:t>ty</w:t>
            </w:r>
          </w:p>
          <w:p w:rsidR="00BB6627" w:rsidRPr="00726052" w:rsidRDefault="00BB6627" w:rsidP="00BB6627">
            <w:pPr>
              <w:widowControl w:val="0"/>
              <w:spacing w:after="0" w:line="242" w:lineRule="exact"/>
              <w:ind w:right="-20"/>
              <w:rPr>
                <w:rFonts w:cs="Arial"/>
                <w:sz w:val="20"/>
                <w:szCs w:val="20"/>
              </w:rPr>
            </w:pPr>
            <w:r w:rsidRPr="00726052">
              <w:rPr>
                <w:rFonts w:cs="Arial"/>
                <w:spacing w:val="1"/>
                <w:position w:val="1"/>
                <w:sz w:val="20"/>
                <w:szCs w:val="20"/>
              </w:rPr>
              <w:t>E</w:t>
            </w:r>
            <w:r w:rsidRPr="00726052">
              <w:rPr>
                <w:rFonts w:cs="Arial"/>
                <w:position w:val="1"/>
                <w:sz w:val="20"/>
                <w:szCs w:val="20"/>
              </w:rPr>
              <w:t>ligi</w:t>
            </w:r>
            <w:r w:rsidRPr="00726052">
              <w:rPr>
                <w:rFonts w:cs="Arial"/>
                <w:spacing w:val="1"/>
                <w:position w:val="1"/>
                <w:sz w:val="20"/>
                <w:szCs w:val="20"/>
              </w:rPr>
              <w:t>b</w:t>
            </w:r>
            <w:r w:rsidRPr="00726052">
              <w:rPr>
                <w:rFonts w:cs="Arial"/>
                <w:position w:val="1"/>
                <w:sz w:val="20"/>
                <w:szCs w:val="20"/>
              </w:rPr>
              <w:t>le</w:t>
            </w:r>
          </w:p>
        </w:tc>
      </w:tr>
      <w:tr w:rsidR="00BB6627" w:rsidRPr="00726052" w:rsidTr="000F791A">
        <w:trPr>
          <w:gridAfter w:val="1"/>
          <w:wAfter w:w="8" w:type="dxa"/>
          <w:jc w:val="center"/>
        </w:trPr>
        <w:tc>
          <w:tcPr>
            <w:tcW w:w="1915" w:type="dxa"/>
          </w:tcPr>
          <w:p w:rsidR="00BB6627" w:rsidRPr="00726052" w:rsidRDefault="00BB6627" w:rsidP="00BB6627">
            <w:pPr>
              <w:widowControl w:val="0"/>
              <w:spacing w:after="0" w:line="242" w:lineRule="exact"/>
              <w:ind w:right="-20"/>
              <w:rPr>
                <w:rFonts w:cs="Arial"/>
                <w:sz w:val="20"/>
                <w:szCs w:val="20"/>
              </w:rPr>
            </w:pPr>
            <w:r w:rsidRPr="00726052">
              <w:rPr>
                <w:rFonts w:cs="Arial"/>
                <w:bCs/>
                <w:spacing w:val="1"/>
                <w:position w:val="1"/>
                <w:sz w:val="20"/>
                <w:szCs w:val="20"/>
              </w:rPr>
              <w:t>M</w:t>
            </w:r>
            <w:r w:rsidRPr="00726052">
              <w:rPr>
                <w:rFonts w:cs="Arial"/>
                <w:bCs/>
                <w:position w:val="1"/>
                <w:sz w:val="20"/>
                <w:szCs w:val="20"/>
              </w:rPr>
              <w:t>a</w:t>
            </w:r>
            <w:r w:rsidRPr="00726052">
              <w:rPr>
                <w:rFonts w:cs="Arial"/>
                <w:bCs/>
                <w:spacing w:val="1"/>
                <w:position w:val="1"/>
                <w:sz w:val="20"/>
                <w:szCs w:val="20"/>
              </w:rPr>
              <w:t>r</w:t>
            </w:r>
            <w:r w:rsidRPr="00726052">
              <w:rPr>
                <w:rFonts w:cs="Arial"/>
                <w:bCs/>
                <w:spacing w:val="-1"/>
                <w:position w:val="1"/>
                <w:sz w:val="20"/>
                <w:szCs w:val="20"/>
              </w:rPr>
              <w:t>i</w:t>
            </w:r>
            <w:r w:rsidRPr="00726052">
              <w:rPr>
                <w:rFonts w:cs="Arial"/>
                <w:bCs/>
                <w:position w:val="1"/>
                <w:sz w:val="20"/>
                <w:szCs w:val="20"/>
              </w:rPr>
              <w:t>n</w:t>
            </w:r>
          </w:p>
        </w:tc>
        <w:tc>
          <w:tcPr>
            <w:tcW w:w="1915" w:type="dxa"/>
          </w:tcPr>
          <w:p w:rsidR="00BB6627" w:rsidRPr="00726052" w:rsidRDefault="00BB6627" w:rsidP="00BB6627">
            <w:pPr>
              <w:widowControl w:val="0"/>
              <w:spacing w:after="0" w:line="242" w:lineRule="exact"/>
              <w:ind w:right="-20"/>
              <w:rPr>
                <w:rFonts w:cs="Arial"/>
                <w:sz w:val="20"/>
                <w:szCs w:val="20"/>
              </w:rPr>
            </w:pPr>
            <w:r w:rsidRPr="00726052">
              <w:rPr>
                <w:rFonts w:cs="Arial"/>
                <w:spacing w:val="1"/>
                <w:position w:val="1"/>
                <w:sz w:val="20"/>
                <w:szCs w:val="20"/>
              </w:rPr>
              <w:t>N</w:t>
            </w:r>
            <w:r w:rsidRPr="00726052">
              <w:rPr>
                <w:rFonts w:cs="Arial"/>
                <w:position w:val="1"/>
                <w:sz w:val="20"/>
                <w:szCs w:val="20"/>
              </w:rPr>
              <w:t>o</w:t>
            </w:r>
            <w:r w:rsidRPr="00726052">
              <w:rPr>
                <w:rFonts w:cs="Arial"/>
                <w:spacing w:val="1"/>
                <w:position w:val="1"/>
                <w:sz w:val="20"/>
                <w:szCs w:val="20"/>
              </w:rPr>
              <w:t>n</w:t>
            </w:r>
            <w:r w:rsidRPr="00726052">
              <w:rPr>
                <w:rFonts w:cs="Arial"/>
                <w:position w:val="1"/>
                <w:sz w:val="20"/>
                <w:szCs w:val="20"/>
              </w:rPr>
              <w:t>e</w:t>
            </w:r>
          </w:p>
        </w:tc>
        <w:tc>
          <w:tcPr>
            <w:tcW w:w="2454" w:type="dxa"/>
          </w:tcPr>
          <w:p w:rsidR="00BB6627" w:rsidRPr="00726052" w:rsidRDefault="00BB6627" w:rsidP="00BB6627">
            <w:pPr>
              <w:widowControl w:val="0"/>
              <w:spacing w:after="0" w:line="242" w:lineRule="exact"/>
              <w:ind w:right="-20"/>
              <w:rPr>
                <w:rFonts w:cs="Arial"/>
                <w:sz w:val="20"/>
                <w:szCs w:val="20"/>
              </w:rPr>
            </w:pPr>
            <w:r w:rsidRPr="00726052">
              <w:rPr>
                <w:rFonts w:cs="Arial"/>
                <w:spacing w:val="1"/>
                <w:position w:val="1"/>
                <w:sz w:val="20"/>
                <w:szCs w:val="20"/>
              </w:rPr>
              <w:t>N</w:t>
            </w:r>
            <w:r w:rsidRPr="00726052">
              <w:rPr>
                <w:rFonts w:cs="Arial"/>
                <w:position w:val="1"/>
                <w:sz w:val="20"/>
                <w:szCs w:val="20"/>
              </w:rPr>
              <w:t>o</w:t>
            </w:r>
            <w:r w:rsidRPr="00726052">
              <w:rPr>
                <w:rFonts w:cs="Arial"/>
                <w:spacing w:val="1"/>
                <w:position w:val="1"/>
                <w:sz w:val="20"/>
                <w:szCs w:val="20"/>
              </w:rPr>
              <w:t>n</w:t>
            </w:r>
            <w:r w:rsidRPr="00726052">
              <w:rPr>
                <w:rFonts w:cs="Arial"/>
                <w:position w:val="1"/>
                <w:sz w:val="20"/>
                <w:szCs w:val="20"/>
              </w:rPr>
              <w:t>e</w:t>
            </w:r>
          </w:p>
        </w:tc>
        <w:tc>
          <w:tcPr>
            <w:tcW w:w="1980" w:type="dxa"/>
          </w:tcPr>
          <w:p w:rsidR="00BB6627" w:rsidRPr="00726052" w:rsidRDefault="00BB6627" w:rsidP="00BB6627">
            <w:pPr>
              <w:widowControl w:val="0"/>
              <w:spacing w:after="0" w:line="242" w:lineRule="exact"/>
              <w:ind w:right="-20"/>
              <w:rPr>
                <w:rFonts w:cs="Arial"/>
                <w:sz w:val="20"/>
                <w:szCs w:val="20"/>
              </w:rPr>
            </w:pPr>
            <w:r w:rsidRPr="00726052">
              <w:rPr>
                <w:rFonts w:cs="Arial"/>
                <w:spacing w:val="1"/>
                <w:position w:val="1"/>
                <w:sz w:val="20"/>
                <w:szCs w:val="20"/>
              </w:rPr>
              <w:t>Marin County CoC Service Area</w:t>
            </w:r>
            <w:r w:rsidR="00AB0735" w:rsidRPr="00726052">
              <w:rPr>
                <w:rFonts w:cs="Arial"/>
                <w:spacing w:val="1"/>
                <w:position w:val="1"/>
                <w:sz w:val="20"/>
                <w:szCs w:val="20"/>
              </w:rPr>
              <w:t>*</w:t>
            </w:r>
          </w:p>
        </w:tc>
        <w:tc>
          <w:tcPr>
            <w:tcW w:w="1548" w:type="dxa"/>
          </w:tcPr>
          <w:p w:rsidR="00BB6627" w:rsidRPr="00726052" w:rsidRDefault="00BB6627" w:rsidP="00BB6627">
            <w:pPr>
              <w:widowControl w:val="0"/>
              <w:spacing w:after="0" w:line="240" w:lineRule="auto"/>
              <w:ind w:right="-20"/>
              <w:rPr>
                <w:rFonts w:cs="Arial"/>
                <w:sz w:val="20"/>
                <w:szCs w:val="20"/>
              </w:rPr>
            </w:pPr>
            <w:r w:rsidRPr="00726052">
              <w:rPr>
                <w:rFonts w:cs="Arial"/>
                <w:spacing w:val="1"/>
                <w:position w:val="1"/>
                <w:sz w:val="20"/>
                <w:szCs w:val="20"/>
              </w:rPr>
              <w:t>None</w:t>
            </w:r>
          </w:p>
        </w:tc>
      </w:tr>
      <w:tr w:rsidR="00BB6627" w:rsidRPr="00726052" w:rsidTr="000F791A">
        <w:trPr>
          <w:gridAfter w:val="1"/>
          <w:wAfter w:w="8" w:type="dxa"/>
          <w:jc w:val="center"/>
        </w:trPr>
        <w:tc>
          <w:tcPr>
            <w:tcW w:w="1915" w:type="dxa"/>
          </w:tcPr>
          <w:p w:rsidR="00BB6627" w:rsidRPr="00726052" w:rsidRDefault="00BB6627" w:rsidP="00BB6627">
            <w:pPr>
              <w:widowControl w:val="0"/>
              <w:spacing w:after="0" w:line="242" w:lineRule="exact"/>
              <w:ind w:right="-20"/>
              <w:rPr>
                <w:rFonts w:cs="Arial"/>
                <w:sz w:val="20"/>
                <w:szCs w:val="20"/>
              </w:rPr>
            </w:pPr>
            <w:r w:rsidRPr="00726052">
              <w:rPr>
                <w:rFonts w:cs="Arial"/>
                <w:bCs/>
                <w:spacing w:val="1"/>
                <w:position w:val="1"/>
                <w:sz w:val="20"/>
                <w:szCs w:val="20"/>
              </w:rPr>
              <w:t>M</w:t>
            </w:r>
            <w:r w:rsidRPr="00726052">
              <w:rPr>
                <w:rFonts w:cs="Arial"/>
                <w:bCs/>
                <w:position w:val="1"/>
                <w:sz w:val="20"/>
                <w:szCs w:val="20"/>
              </w:rPr>
              <w:t>a</w:t>
            </w:r>
            <w:r w:rsidRPr="00726052">
              <w:rPr>
                <w:rFonts w:cs="Arial"/>
                <w:bCs/>
                <w:spacing w:val="1"/>
                <w:position w:val="1"/>
                <w:sz w:val="20"/>
                <w:szCs w:val="20"/>
              </w:rPr>
              <w:t>r</w:t>
            </w:r>
            <w:r w:rsidRPr="00726052">
              <w:rPr>
                <w:rFonts w:cs="Arial"/>
                <w:bCs/>
                <w:spacing w:val="-1"/>
                <w:position w:val="1"/>
                <w:sz w:val="20"/>
                <w:szCs w:val="20"/>
              </w:rPr>
              <w:t>i</w:t>
            </w:r>
            <w:r w:rsidRPr="00726052">
              <w:rPr>
                <w:rFonts w:cs="Arial"/>
                <w:bCs/>
                <w:spacing w:val="1"/>
                <w:position w:val="1"/>
                <w:sz w:val="20"/>
                <w:szCs w:val="20"/>
              </w:rPr>
              <w:t>po</w:t>
            </w:r>
            <w:r w:rsidRPr="00726052">
              <w:rPr>
                <w:rFonts w:cs="Arial"/>
                <w:bCs/>
                <w:position w:val="1"/>
                <w:sz w:val="20"/>
                <w:szCs w:val="20"/>
              </w:rPr>
              <w:t>sa</w:t>
            </w:r>
          </w:p>
        </w:tc>
        <w:tc>
          <w:tcPr>
            <w:tcW w:w="1915" w:type="dxa"/>
          </w:tcPr>
          <w:p w:rsidR="00BB6627" w:rsidRPr="00726052" w:rsidRDefault="00BB6627" w:rsidP="00BB6627">
            <w:pPr>
              <w:widowControl w:val="0"/>
              <w:spacing w:after="0" w:line="242" w:lineRule="exact"/>
              <w:ind w:right="-20"/>
              <w:rPr>
                <w:rFonts w:cs="Arial"/>
                <w:sz w:val="20"/>
                <w:szCs w:val="20"/>
              </w:rPr>
            </w:pPr>
            <w:r w:rsidRPr="00726052">
              <w:rPr>
                <w:rFonts w:cs="Arial"/>
                <w:position w:val="1"/>
                <w:sz w:val="20"/>
                <w:szCs w:val="20"/>
              </w:rPr>
              <w:t>Mari</w:t>
            </w:r>
            <w:r w:rsidRPr="00726052">
              <w:rPr>
                <w:rFonts w:cs="Arial"/>
                <w:spacing w:val="1"/>
                <w:position w:val="1"/>
                <w:sz w:val="20"/>
                <w:szCs w:val="20"/>
              </w:rPr>
              <w:t>p</w:t>
            </w:r>
            <w:r w:rsidRPr="00726052">
              <w:rPr>
                <w:rFonts w:cs="Arial"/>
                <w:position w:val="1"/>
                <w:sz w:val="20"/>
                <w:szCs w:val="20"/>
              </w:rPr>
              <w:t>o</w:t>
            </w:r>
            <w:r w:rsidRPr="00726052">
              <w:rPr>
                <w:rFonts w:cs="Arial"/>
                <w:spacing w:val="-1"/>
                <w:position w:val="1"/>
                <w:sz w:val="20"/>
                <w:szCs w:val="20"/>
              </w:rPr>
              <w:t>s</w:t>
            </w:r>
            <w:r w:rsidRPr="00726052">
              <w:rPr>
                <w:rFonts w:cs="Arial"/>
                <w:position w:val="1"/>
                <w:sz w:val="20"/>
                <w:szCs w:val="20"/>
              </w:rPr>
              <w:t>a</w:t>
            </w:r>
            <w:r w:rsidRPr="00726052">
              <w:rPr>
                <w:rFonts w:cs="Arial"/>
                <w:spacing w:val="-7"/>
                <w:position w:val="1"/>
                <w:sz w:val="20"/>
                <w:szCs w:val="20"/>
              </w:rPr>
              <w:t xml:space="preserve"> </w:t>
            </w:r>
            <w:r w:rsidRPr="00726052">
              <w:rPr>
                <w:rFonts w:cs="Arial"/>
                <w:position w:val="1"/>
                <w:sz w:val="20"/>
                <w:szCs w:val="20"/>
              </w:rPr>
              <w:t>Co</w:t>
            </w:r>
            <w:r w:rsidRPr="00726052">
              <w:rPr>
                <w:rFonts w:cs="Arial"/>
                <w:spacing w:val="1"/>
                <w:position w:val="1"/>
                <w:sz w:val="20"/>
                <w:szCs w:val="20"/>
              </w:rPr>
              <w:t>un</w:t>
            </w:r>
            <w:r w:rsidRPr="00726052">
              <w:rPr>
                <w:rFonts w:cs="Arial"/>
                <w:position w:val="1"/>
                <w:sz w:val="20"/>
                <w:szCs w:val="20"/>
              </w:rPr>
              <w:t>ty</w:t>
            </w:r>
          </w:p>
        </w:tc>
        <w:tc>
          <w:tcPr>
            <w:tcW w:w="2454" w:type="dxa"/>
          </w:tcPr>
          <w:p w:rsidR="00BB6627" w:rsidRPr="00726052" w:rsidRDefault="00BB6627" w:rsidP="00BB6627">
            <w:pPr>
              <w:widowControl w:val="0"/>
              <w:spacing w:after="0" w:line="242" w:lineRule="exact"/>
              <w:ind w:right="-20"/>
              <w:rPr>
                <w:rFonts w:cs="Arial"/>
                <w:sz w:val="20"/>
                <w:szCs w:val="20"/>
              </w:rPr>
            </w:pPr>
            <w:r w:rsidRPr="00726052">
              <w:rPr>
                <w:rFonts w:cs="Arial"/>
                <w:position w:val="1"/>
                <w:sz w:val="20"/>
                <w:szCs w:val="20"/>
              </w:rPr>
              <w:t>Mari</w:t>
            </w:r>
            <w:r w:rsidRPr="00726052">
              <w:rPr>
                <w:rFonts w:cs="Arial"/>
                <w:spacing w:val="1"/>
                <w:position w:val="1"/>
                <w:sz w:val="20"/>
                <w:szCs w:val="20"/>
              </w:rPr>
              <w:t>p</w:t>
            </w:r>
            <w:r w:rsidRPr="00726052">
              <w:rPr>
                <w:rFonts w:cs="Arial"/>
                <w:position w:val="1"/>
                <w:sz w:val="20"/>
                <w:szCs w:val="20"/>
              </w:rPr>
              <w:t>o</w:t>
            </w:r>
            <w:r w:rsidRPr="00726052">
              <w:rPr>
                <w:rFonts w:cs="Arial"/>
                <w:spacing w:val="-1"/>
                <w:position w:val="1"/>
                <w:sz w:val="20"/>
                <w:szCs w:val="20"/>
              </w:rPr>
              <w:t>s</w:t>
            </w:r>
            <w:r w:rsidRPr="00726052">
              <w:rPr>
                <w:rFonts w:cs="Arial"/>
                <w:position w:val="1"/>
                <w:sz w:val="20"/>
                <w:szCs w:val="20"/>
              </w:rPr>
              <w:t>a</w:t>
            </w:r>
            <w:r w:rsidRPr="00726052">
              <w:rPr>
                <w:rFonts w:cs="Arial"/>
                <w:spacing w:val="-7"/>
                <w:position w:val="1"/>
                <w:sz w:val="20"/>
                <w:szCs w:val="20"/>
              </w:rPr>
              <w:t xml:space="preserve"> </w:t>
            </w:r>
            <w:r w:rsidRPr="00726052">
              <w:rPr>
                <w:rFonts w:cs="Arial"/>
                <w:position w:val="1"/>
                <w:sz w:val="20"/>
                <w:szCs w:val="20"/>
              </w:rPr>
              <w:t>Co</w:t>
            </w:r>
            <w:r w:rsidRPr="00726052">
              <w:rPr>
                <w:rFonts w:cs="Arial"/>
                <w:spacing w:val="2"/>
                <w:position w:val="1"/>
                <w:sz w:val="20"/>
                <w:szCs w:val="20"/>
              </w:rPr>
              <w:t>u</w:t>
            </w:r>
            <w:r w:rsidRPr="00726052">
              <w:rPr>
                <w:rFonts w:cs="Arial"/>
                <w:spacing w:val="1"/>
                <w:position w:val="1"/>
                <w:sz w:val="20"/>
                <w:szCs w:val="20"/>
              </w:rPr>
              <w:t>n</w:t>
            </w:r>
            <w:r w:rsidRPr="00726052">
              <w:rPr>
                <w:rFonts w:cs="Arial"/>
                <w:position w:val="1"/>
                <w:sz w:val="20"/>
                <w:szCs w:val="20"/>
              </w:rPr>
              <w:t>ty</w:t>
            </w:r>
          </w:p>
        </w:tc>
        <w:tc>
          <w:tcPr>
            <w:tcW w:w="1980" w:type="dxa"/>
          </w:tcPr>
          <w:p w:rsidR="00BB6627" w:rsidRPr="00726052" w:rsidRDefault="00BB6627" w:rsidP="00BB6627">
            <w:pPr>
              <w:widowControl w:val="0"/>
              <w:spacing w:after="0" w:line="242" w:lineRule="exact"/>
              <w:ind w:right="-20"/>
              <w:rPr>
                <w:rFonts w:cs="Arial"/>
                <w:sz w:val="20"/>
                <w:szCs w:val="20"/>
              </w:rPr>
            </w:pPr>
            <w:r w:rsidRPr="00726052">
              <w:rPr>
                <w:rFonts w:cs="Arial"/>
                <w:spacing w:val="1"/>
                <w:position w:val="1"/>
                <w:sz w:val="20"/>
                <w:szCs w:val="20"/>
              </w:rPr>
              <w:t>Amador, Calaveras, Tuolumne and Mariposa Counties CoC Service Area</w:t>
            </w:r>
            <w:r w:rsidR="00AB0735" w:rsidRPr="00726052">
              <w:rPr>
                <w:rFonts w:cs="Arial"/>
                <w:spacing w:val="1"/>
                <w:position w:val="1"/>
                <w:sz w:val="20"/>
                <w:szCs w:val="20"/>
              </w:rPr>
              <w:t>*</w:t>
            </w:r>
          </w:p>
        </w:tc>
        <w:tc>
          <w:tcPr>
            <w:tcW w:w="1548" w:type="dxa"/>
          </w:tcPr>
          <w:p w:rsidR="00BB6627" w:rsidRPr="00726052" w:rsidRDefault="00BB6627" w:rsidP="00BB6627">
            <w:pPr>
              <w:widowControl w:val="0"/>
              <w:spacing w:after="0" w:line="242" w:lineRule="exact"/>
              <w:ind w:right="-20"/>
              <w:rPr>
                <w:rFonts w:cs="Arial"/>
                <w:sz w:val="20"/>
                <w:szCs w:val="20"/>
              </w:rPr>
            </w:pPr>
            <w:r w:rsidRPr="00726052">
              <w:rPr>
                <w:rFonts w:cs="Arial"/>
                <w:spacing w:val="1"/>
                <w:position w:val="1"/>
                <w:sz w:val="20"/>
                <w:szCs w:val="20"/>
              </w:rPr>
              <w:t>En</w:t>
            </w:r>
            <w:r w:rsidRPr="00726052">
              <w:rPr>
                <w:rFonts w:cs="Arial"/>
                <w:position w:val="1"/>
                <w:sz w:val="20"/>
                <w:szCs w:val="20"/>
              </w:rPr>
              <w:t>tire</w:t>
            </w:r>
            <w:r w:rsidRPr="00726052">
              <w:rPr>
                <w:rFonts w:cs="Arial"/>
                <w:spacing w:val="-5"/>
                <w:position w:val="1"/>
                <w:sz w:val="20"/>
                <w:szCs w:val="20"/>
              </w:rPr>
              <w:t xml:space="preserve"> </w:t>
            </w:r>
            <w:r w:rsidRPr="00726052">
              <w:rPr>
                <w:rFonts w:cs="Arial"/>
                <w:position w:val="1"/>
                <w:sz w:val="20"/>
                <w:szCs w:val="20"/>
              </w:rPr>
              <w:t>Co</w:t>
            </w:r>
            <w:r w:rsidRPr="00726052">
              <w:rPr>
                <w:rFonts w:cs="Arial"/>
                <w:spacing w:val="1"/>
                <w:position w:val="1"/>
                <w:sz w:val="20"/>
                <w:szCs w:val="20"/>
              </w:rPr>
              <w:t>un</w:t>
            </w:r>
            <w:r w:rsidRPr="00726052">
              <w:rPr>
                <w:rFonts w:cs="Arial"/>
                <w:position w:val="1"/>
                <w:sz w:val="20"/>
                <w:szCs w:val="20"/>
              </w:rPr>
              <w:t>ty</w:t>
            </w:r>
          </w:p>
          <w:p w:rsidR="00BB6627" w:rsidRPr="00726052" w:rsidRDefault="00BB6627" w:rsidP="00BB6627">
            <w:pPr>
              <w:widowControl w:val="0"/>
              <w:spacing w:before="1" w:after="0" w:line="242" w:lineRule="exact"/>
              <w:ind w:right="-20"/>
              <w:rPr>
                <w:rFonts w:cs="Arial"/>
                <w:sz w:val="20"/>
                <w:szCs w:val="20"/>
              </w:rPr>
            </w:pPr>
            <w:r w:rsidRPr="00726052">
              <w:rPr>
                <w:rFonts w:cs="Arial"/>
                <w:spacing w:val="1"/>
                <w:sz w:val="20"/>
                <w:szCs w:val="20"/>
              </w:rPr>
              <w:t>E</w:t>
            </w:r>
            <w:r w:rsidRPr="00726052">
              <w:rPr>
                <w:rFonts w:cs="Arial"/>
                <w:sz w:val="20"/>
                <w:szCs w:val="20"/>
              </w:rPr>
              <w:t>ligi</w:t>
            </w:r>
            <w:r w:rsidRPr="00726052">
              <w:rPr>
                <w:rFonts w:cs="Arial"/>
                <w:spacing w:val="1"/>
                <w:sz w:val="20"/>
                <w:szCs w:val="20"/>
              </w:rPr>
              <w:t>b</w:t>
            </w:r>
            <w:r w:rsidRPr="00726052">
              <w:rPr>
                <w:rFonts w:cs="Arial"/>
                <w:sz w:val="20"/>
                <w:szCs w:val="20"/>
              </w:rPr>
              <w:t>le</w:t>
            </w:r>
          </w:p>
        </w:tc>
      </w:tr>
      <w:tr w:rsidR="00BB6627" w:rsidRPr="00726052" w:rsidTr="000F791A">
        <w:trPr>
          <w:gridAfter w:val="1"/>
          <w:wAfter w:w="8" w:type="dxa"/>
          <w:jc w:val="center"/>
        </w:trPr>
        <w:tc>
          <w:tcPr>
            <w:tcW w:w="1915" w:type="dxa"/>
          </w:tcPr>
          <w:p w:rsidR="00BB6627" w:rsidRPr="00726052" w:rsidRDefault="00BB6627" w:rsidP="00BB6627">
            <w:pPr>
              <w:widowControl w:val="0"/>
              <w:spacing w:after="0" w:line="240" w:lineRule="auto"/>
              <w:ind w:right="-20"/>
              <w:rPr>
                <w:rFonts w:cs="Arial"/>
                <w:sz w:val="20"/>
                <w:szCs w:val="20"/>
              </w:rPr>
            </w:pPr>
            <w:r w:rsidRPr="00726052">
              <w:rPr>
                <w:rFonts w:cs="Arial"/>
                <w:bCs/>
                <w:spacing w:val="1"/>
                <w:sz w:val="20"/>
                <w:szCs w:val="20"/>
              </w:rPr>
              <w:t>M</w:t>
            </w:r>
            <w:r w:rsidRPr="00726052">
              <w:rPr>
                <w:rFonts w:cs="Arial"/>
                <w:bCs/>
                <w:sz w:val="20"/>
                <w:szCs w:val="20"/>
              </w:rPr>
              <w:t>e</w:t>
            </w:r>
            <w:r w:rsidRPr="00726052">
              <w:rPr>
                <w:rFonts w:cs="Arial"/>
                <w:bCs/>
                <w:spacing w:val="1"/>
                <w:sz w:val="20"/>
                <w:szCs w:val="20"/>
              </w:rPr>
              <w:t>ndoc</w:t>
            </w:r>
            <w:r w:rsidRPr="00726052">
              <w:rPr>
                <w:rFonts w:cs="Arial"/>
                <w:bCs/>
                <w:spacing w:val="-1"/>
                <w:sz w:val="20"/>
                <w:szCs w:val="20"/>
              </w:rPr>
              <w:t>i</w:t>
            </w:r>
            <w:r w:rsidRPr="00726052">
              <w:rPr>
                <w:rFonts w:cs="Arial"/>
                <w:bCs/>
                <w:spacing w:val="1"/>
                <w:sz w:val="20"/>
                <w:szCs w:val="20"/>
              </w:rPr>
              <w:t>n</w:t>
            </w:r>
            <w:r w:rsidRPr="00726052">
              <w:rPr>
                <w:rFonts w:cs="Arial"/>
                <w:bCs/>
                <w:sz w:val="20"/>
                <w:szCs w:val="20"/>
              </w:rPr>
              <w:t>o</w:t>
            </w:r>
          </w:p>
        </w:tc>
        <w:tc>
          <w:tcPr>
            <w:tcW w:w="1915" w:type="dxa"/>
          </w:tcPr>
          <w:p w:rsidR="00BB6627" w:rsidRPr="00726052" w:rsidRDefault="00BB6627" w:rsidP="00BB6627">
            <w:pPr>
              <w:widowControl w:val="0"/>
              <w:spacing w:after="0" w:line="240" w:lineRule="auto"/>
              <w:ind w:right="-20"/>
              <w:rPr>
                <w:rFonts w:cs="Arial"/>
                <w:sz w:val="20"/>
                <w:szCs w:val="20"/>
              </w:rPr>
            </w:pPr>
            <w:r w:rsidRPr="00726052">
              <w:rPr>
                <w:rFonts w:cs="Arial"/>
                <w:sz w:val="20"/>
                <w:szCs w:val="20"/>
              </w:rPr>
              <w:t>M</w:t>
            </w:r>
            <w:r w:rsidRPr="00726052">
              <w:rPr>
                <w:rFonts w:cs="Arial"/>
                <w:spacing w:val="-1"/>
                <w:sz w:val="20"/>
                <w:szCs w:val="20"/>
              </w:rPr>
              <w:t>e</w:t>
            </w:r>
            <w:r w:rsidRPr="00726052">
              <w:rPr>
                <w:rFonts w:cs="Arial"/>
                <w:spacing w:val="1"/>
                <w:sz w:val="20"/>
                <w:szCs w:val="20"/>
              </w:rPr>
              <w:t>nd</w:t>
            </w:r>
            <w:r w:rsidRPr="00726052">
              <w:rPr>
                <w:rFonts w:cs="Arial"/>
                <w:sz w:val="20"/>
                <w:szCs w:val="20"/>
              </w:rPr>
              <w:t>ocino</w:t>
            </w:r>
            <w:r w:rsidRPr="00726052">
              <w:rPr>
                <w:rFonts w:cs="Arial"/>
                <w:spacing w:val="-8"/>
                <w:sz w:val="20"/>
                <w:szCs w:val="20"/>
              </w:rPr>
              <w:t xml:space="preserve"> </w:t>
            </w:r>
            <w:r w:rsidRPr="00726052">
              <w:rPr>
                <w:rFonts w:cs="Arial"/>
                <w:sz w:val="20"/>
                <w:szCs w:val="20"/>
              </w:rPr>
              <w:t>Co</w:t>
            </w:r>
            <w:r w:rsidRPr="00726052">
              <w:rPr>
                <w:rFonts w:cs="Arial"/>
                <w:spacing w:val="1"/>
                <w:sz w:val="20"/>
                <w:szCs w:val="20"/>
              </w:rPr>
              <w:t>un</w:t>
            </w:r>
            <w:r w:rsidRPr="00726052">
              <w:rPr>
                <w:rFonts w:cs="Arial"/>
                <w:sz w:val="20"/>
                <w:szCs w:val="20"/>
              </w:rPr>
              <w:t>ty</w:t>
            </w:r>
          </w:p>
          <w:p w:rsidR="00BB6627" w:rsidRPr="00726052" w:rsidRDefault="00BB6627" w:rsidP="00BB6627">
            <w:pPr>
              <w:widowControl w:val="0"/>
              <w:spacing w:after="0" w:line="242" w:lineRule="exact"/>
              <w:ind w:right="-20"/>
              <w:rPr>
                <w:rFonts w:cs="Arial"/>
                <w:sz w:val="20"/>
                <w:szCs w:val="20"/>
              </w:rPr>
            </w:pPr>
            <w:r w:rsidRPr="00726052">
              <w:rPr>
                <w:rFonts w:cs="Arial"/>
                <w:position w:val="1"/>
                <w:sz w:val="20"/>
                <w:szCs w:val="20"/>
              </w:rPr>
              <w:t>Fort</w:t>
            </w:r>
            <w:r w:rsidRPr="00726052">
              <w:rPr>
                <w:rFonts w:cs="Arial"/>
                <w:spacing w:val="-2"/>
                <w:position w:val="1"/>
                <w:sz w:val="20"/>
                <w:szCs w:val="20"/>
              </w:rPr>
              <w:t xml:space="preserve"> </w:t>
            </w:r>
            <w:r w:rsidRPr="00726052">
              <w:rPr>
                <w:rFonts w:cs="Arial"/>
                <w:position w:val="1"/>
                <w:sz w:val="20"/>
                <w:szCs w:val="20"/>
              </w:rPr>
              <w:t>Br</w:t>
            </w:r>
            <w:r w:rsidRPr="00726052">
              <w:rPr>
                <w:rFonts w:cs="Arial"/>
                <w:spacing w:val="1"/>
                <w:position w:val="1"/>
                <w:sz w:val="20"/>
                <w:szCs w:val="20"/>
              </w:rPr>
              <w:t>a</w:t>
            </w:r>
            <w:r w:rsidRPr="00726052">
              <w:rPr>
                <w:rFonts w:cs="Arial"/>
                <w:position w:val="1"/>
                <w:sz w:val="20"/>
                <w:szCs w:val="20"/>
              </w:rPr>
              <w:t>gg</w:t>
            </w:r>
          </w:p>
          <w:p w:rsidR="00BB6627" w:rsidRPr="00726052" w:rsidRDefault="00BB6627" w:rsidP="00BB6627">
            <w:pPr>
              <w:widowControl w:val="0"/>
              <w:spacing w:after="0" w:line="240" w:lineRule="auto"/>
              <w:ind w:right="-20"/>
              <w:rPr>
                <w:rFonts w:cs="Arial"/>
                <w:sz w:val="20"/>
                <w:szCs w:val="20"/>
              </w:rPr>
            </w:pPr>
            <w:r w:rsidRPr="00726052">
              <w:rPr>
                <w:rFonts w:cs="Arial"/>
                <w:sz w:val="20"/>
                <w:szCs w:val="20"/>
              </w:rPr>
              <w:t>P</w:t>
            </w:r>
            <w:r w:rsidRPr="00726052">
              <w:rPr>
                <w:rFonts w:cs="Arial"/>
                <w:spacing w:val="1"/>
                <w:sz w:val="20"/>
                <w:szCs w:val="20"/>
              </w:rPr>
              <w:t>o</w:t>
            </w:r>
            <w:r w:rsidRPr="00726052">
              <w:rPr>
                <w:rFonts w:cs="Arial"/>
                <w:sz w:val="20"/>
                <w:szCs w:val="20"/>
              </w:rPr>
              <w:t>i</w:t>
            </w:r>
            <w:r w:rsidRPr="00726052">
              <w:rPr>
                <w:rFonts w:cs="Arial"/>
                <w:spacing w:val="1"/>
                <w:sz w:val="20"/>
                <w:szCs w:val="20"/>
              </w:rPr>
              <w:t>n</w:t>
            </w:r>
            <w:r w:rsidRPr="00726052">
              <w:rPr>
                <w:rFonts w:cs="Arial"/>
                <w:sz w:val="20"/>
                <w:szCs w:val="20"/>
              </w:rPr>
              <w:t>t</w:t>
            </w:r>
            <w:r w:rsidRPr="00726052">
              <w:rPr>
                <w:rFonts w:cs="Arial"/>
                <w:spacing w:val="-3"/>
                <w:sz w:val="20"/>
                <w:szCs w:val="20"/>
              </w:rPr>
              <w:t xml:space="preserve"> </w:t>
            </w:r>
            <w:r w:rsidRPr="00726052">
              <w:rPr>
                <w:rFonts w:cs="Arial"/>
                <w:sz w:val="20"/>
                <w:szCs w:val="20"/>
              </w:rPr>
              <w:t>Ar</w:t>
            </w:r>
            <w:r w:rsidRPr="00726052">
              <w:rPr>
                <w:rFonts w:cs="Arial"/>
                <w:spacing w:val="-1"/>
                <w:sz w:val="20"/>
                <w:szCs w:val="20"/>
              </w:rPr>
              <w:t>e</w:t>
            </w:r>
            <w:r w:rsidRPr="00726052">
              <w:rPr>
                <w:rFonts w:cs="Arial"/>
                <w:spacing w:val="1"/>
                <w:sz w:val="20"/>
                <w:szCs w:val="20"/>
              </w:rPr>
              <w:t>n</w:t>
            </w:r>
            <w:r w:rsidRPr="00726052">
              <w:rPr>
                <w:rFonts w:cs="Arial"/>
                <w:sz w:val="20"/>
                <w:szCs w:val="20"/>
              </w:rPr>
              <w:t>a</w:t>
            </w:r>
          </w:p>
          <w:p w:rsidR="00BB6627" w:rsidRPr="00726052" w:rsidRDefault="00BB6627" w:rsidP="00BB6627">
            <w:pPr>
              <w:widowControl w:val="0"/>
              <w:spacing w:after="0" w:line="240" w:lineRule="auto"/>
              <w:ind w:right="-20"/>
              <w:rPr>
                <w:rFonts w:cs="Arial"/>
                <w:sz w:val="20"/>
                <w:szCs w:val="20"/>
              </w:rPr>
            </w:pPr>
            <w:r w:rsidRPr="00726052">
              <w:rPr>
                <w:rFonts w:cs="Arial"/>
                <w:spacing w:val="-1"/>
                <w:sz w:val="20"/>
                <w:szCs w:val="20"/>
              </w:rPr>
              <w:t>U</w:t>
            </w:r>
            <w:r w:rsidRPr="00726052">
              <w:rPr>
                <w:rFonts w:cs="Arial"/>
                <w:sz w:val="20"/>
                <w:szCs w:val="20"/>
              </w:rPr>
              <w:t>ki</w:t>
            </w:r>
            <w:r w:rsidRPr="00726052">
              <w:rPr>
                <w:rFonts w:cs="Arial"/>
                <w:spacing w:val="1"/>
                <w:sz w:val="20"/>
                <w:szCs w:val="20"/>
              </w:rPr>
              <w:t>a</w:t>
            </w:r>
            <w:r w:rsidRPr="00726052">
              <w:rPr>
                <w:rFonts w:cs="Arial"/>
                <w:sz w:val="20"/>
                <w:szCs w:val="20"/>
              </w:rPr>
              <w:t>h</w:t>
            </w:r>
          </w:p>
          <w:p w:rsidR="00BB6627" w:rsidRPr="00726052" w:rsidRDefault="00BB6627" w:rsidP="00BB6627">
            <w:pPr>
              <w:widowControl w:val="0"/>
              <w:spacing w:after="0" w:line="242" w:lineRule="exact"/>
              <w:ind w:right="-20"/>
              <w:rPr>
                <w:rFonts w:cs="Arial"/>
                <w:sz w:val="20"/>
                <w:szCs w:val="20"/>
              </w:rPr>
            </w:pPr>
            <w:r w:rsidRPr="00726052">
              <w:rPr>
                <w:rFonts w:cs="Arial"/>
                <w:position w:val="1"/>
                <w:sz w:val="20"/>
                <w:szCs w:val="20"/>
              </w:rPr>
              <w:t>Willits</w:t>
            </w:r>
          </w:p>
        </w:tc>
        <w:tc>
          <w:tcPr>
            <w:tcW w:w="2454" w:type="dxa"/>
          </w:tcPr>
          <w:p w:rsidR="00BB6627" w:rsidRPr="00726052" w:rsidRDefault="00BB6627" w:rsidP="00BB6627">
            <w:pPr>
              <w:widowControl w:val="0"/>
              <w:spacing w:after="0" w:line="240" w:lineRule="auto"/>
              <w:ind w:right="-20"/>
              <w:rPr>
                <w:rFonts w:cs="Arial"/>
                <w:sz w:val="20"/>
                <w:szCs w:val="20"/>
              </w:rPr>
            </w:pPr>
            <w:r w:rsidRPr="00726052">
              <w:rPr>
                <w:rFonts w:cs="Arial"/>
                <w:sz w:val="20"/>
                <w:szCs w:val="20"/>
              </w:rPr>
              <w:t>M</w:t>
            </w:r>
            <w:r w:rsidRPr="00726052">
              <w:rPr>
                <w:rFonts w:cs="Arial"/>
                <w:spacing w:val="-1"/>
                <w:sz w:val="20"/>
                <w:szCs w:val="20"/>
              </w:rPr>
              <w:t>e</w:t>
            </w:r>
            <w:r w:rsidRPr="00726052">
              <w:rPr>
                <w:rFonts w:cs="Arial"/>
                <w:spacing w:val="1"/>
                <w:sz w:val="20"/>
                <w:szCs w:val="20"/>
              </w:rPr>
              <w:t>nd</w:t>
            </w:r>
            <w:r w:rsidRPr="00726052">
              <w:rPr>
                <w:rFonts w:cs="Arial"/>
                <w:sz w:val="20"/>
                <w:szCs w:val="20"/>
              </w:rPr>
              <w:t>ocino</w:t>
            </w:r>
            <w:r w:rsidRPr="00726052">
              <w:rPr>
                <w:rFonts w:cs="Arial"/>
                <w:spacing w:val="-8"/>
                <w:sz w:val="20"/>
                <w:szCs w:val="20"/>
              </w:rPr>
              <w:t xml:space="preserve"> </w:t>
            </w:r>
            <w:r w:rsidRPr="00726052">
              <w:rPr>
                <w:rFonts w:cs="Arial"/>
                <w:sz w:val="20"/>
                <w:szCs w:val="20"/>
              </w:rPr>
              <w:t>Co</w:t>
            </w:r>
            <w:r w:rsidRPr="00726052">
              <w:rPr>
                <w:rFonts w:cs="Arial"/>
                <w:spacing w:val="1"/>
                <w:sz w:val="20"/>
                <w:szCs w:val="20"/>
              </w:rPr>
              <w:t>un</w:t>
            </w:r>
            <w:r w:rsidRPr="00726052">
              <w:rPr>
                <w:rFonts w:cs="Arial"/>
                <w:sz w:val="20"/>
                <w:szCs w:val="20"/>
              </w:rPr>
              <w:t>ty</w:t>
            </w:r>
          </w:p>
          <w:p w:rsidR="00BB6627" w:rsidRPr="00726052" w:rsidRDefault="00BB6627" w:rsidP="00BB6627">
            <w:pPr>
              <w:widowControl w:val="0"/>
              <w:spacing w:after="0" w:line="242" w:lineRule="exact"/>
              <w:ind w:right="-20"/>
              <w:rPr>
                <w:rFonts w:cs="Arial"/>
                <w:sz w:val="20"/>
                <w:szCs w:val="20"/>
              </w:rPr>
            </w:pPr>
            <w:r w:rsidRPr="00726052">
              <w:rPr>
                <w:rFonts w:cs="Arial"/>
                <w:position w:val="1"/>
                <w:sz w:val="20"/>
                <w:szCs w:val="20"/>
              </w:rPr>
              <w:t>Fort</w:t>
            </w:r>
            <w:r w:rsidRPr="00726052">
              <w:rPr>
                <w:rFonts w:cs="Arial"/>
                <w:spacing w:val="-2"/>
                <w:position w:val="1"/>
                <w:sz w:val="20"/>
                <w:szCs w:val="20"/>
              </w:rPr>
              <w:t xml:space="preserve"> </w:t>
            </w:r>
            <w:r w:rsidRPr="00726052">
              <w:rPr>
                <w:rFonts w:cs="Arial"/>
                <w:position w:val="1"/>
                <w:sz w:val="20"/>
                <w:szCs w:val="20"/>
              </w:rPr>
              <w:t>Br</w:t>
            </w:r>
            <w:r w:rsidRPr="00726052">
              <w:rPr>
                <w:rFonts w:cs="Arial"/>
                <w:spacing w:val="1"/>
                <w:position w:val="1"/>
                <w:sz w:val="20"/>
                <w:szCs w:val="20"/>
              </w:rPr>
              <w:t>a</w:t>
            </w:r>
            <w:r w:rsidRPr="00726052">
              <w:rPr>
                <w:rFonts w:cs="Arial"/>
                <w:position w:val="1"/>
                <w:sz w:val="20"/>
                <w:szCs w:val="20"/>
              </w:rPr>
              <w:t>gg</w:t>
            </w:r>
          </w:p>
          <w:p w:rsidR="00BB6627" w:rsidRPr="00726052" w:rsidRDefault="00BB6627" w:rsidP="00BB6627">
            <w:pPr>
              <w:widowControl w:val="0"/>
              <w:spacing w:after="0" w:line="240" w:lineRule="auto"/>
              <w:ind w:right="-20"/>
              <w:rPr>
                <w:rFonts w:cs="Arial"/>
                <w:sz w:val="20"/>
                <w:szCs w:val="20"/>
              </w:rPr>
            </w:pPr>
            <w:r w:rsidRPr="00726052">
              <w:rPr>
                <w:rFonts w:cs="Arial"/>
                <w:sz w:val="20"/>
                <w:szCs w:val="20"/>
              </w:rPr>
              <w:t>P</w:t>
            </w:r>
            <w:r w:rsidRPr="00726052">
              <w:rPr>
                <w:rFonts w:cs="Arial"/>
                <w:spacing w:val="1"/>
                <w:sz w:val="20"/>
                <w:szCs w:val="20"/>
              </w:rPr>
              <w:t>o</w:t>
            </w:r>
            <w:r w:rsidRPr="00726052">
              <w:rPr>
                <w:rFonts w:cs="Arial"/>
                <w:sz w:val="20"/>
                <w:szCs w:val="20"/>
              </w:rPr>
              <w:t>i</w:t>
            </w:r>
            <w:r w:rsidRPr="00726052">
              <w:rPr>
                <w:rFonts w:cs="Arial"/>
                <w:spacing w:val="1"/>
                <w:sz w:val="20"/>
                <w:szCs w:val="20"/>
              </w:rPr>
              <w:t>n</w:t>
            </w:r>
            <w:r w:rsidRPr="00726052">
              <w:rPr>
                <w:rFonts w:cs="Arial"/>
                <w:sz w:val="20"/>
                <w:szCs w:val="20"/>
              </w:rPr>
              <w:t>t</w:t>
            </w:r>
            <w:r w:rsidRPr="00726052">
              <w:rPr>
                <w:rFonts w:cs="Arial"/>
                <w:spacing w:val="-3"/>
                <w:sz w:val="20"/>
                <w:szCs w:val="20"/>
              </w:rPr>
              <w:t xml:space="preserve"> </w:t>
            </w:r>
            <w:r w:rsidRPr="00726052">
              <w:rPr>
                <w:rFonts w:cs="Arial"/>
                <w:sz w:val="20"/>
                <w:szCs w:val="20"/>
              </w:rPr>
              <w:t>Ar</w:t>
            </w:r>
            <w:r w:rsidRPr="00726052">
              <w:rPr>
                <w:rFonts w:cs="Arial"/>
                <w:spacing w:val="-1"/>
                <w:sz w:val="20"/>
                <w:szCs w:val="20"/>
              </w:rPr>
              <w:t>e</w:t>
            </w:r>
            <w:r w:rsidRPr="00726052">
              <w:rPr>
                <w:rFonts w:cs="Arial"/>
                <w:spacing w:val="1"/>
                <w:sz w:val="20"/>
                <w:szCs w:val="20"/>
              </w:rPr>
              <w:t>n</w:t>
            </w:r>
            <w:r w:rsidRPr="00726052">
              <w:rPr>
                <w:rFonts w:cs="Arial"/>
                <w:sz w:val="20"/>
                <w:szCs w:val="20"/>
              </w:rPr>
              <w:t>a</w:t>
            </w:r>
          </w:p>
          <w:p w:rsidR="00BB6627" w:rsidRPr="00726052" w:rsidRDefault="00BB6627" w:rsidP="00BB6627">
            <w:pPr>
              <w:widowControl w:val="0"/>
              <w:spacing w:after="0" w:line="240" w:lineRule="auto"/>
              <w:ind w:right="-20"/>
              <w:rPr>
                <w:rFonts w:cs="Arial"/>
                <w:sz w:val="20"/>
                <w:szCs w:val="20"/>
              </w:rPr>
            </w:pPr>
            <w:r w:rsidRPr="00726052">
              <w:rPr>
                <w:rFonts w:cs="Arial"/>
                <w:spacing w:val="-1"/>
                <w:sz w:val="20"/>
                <w:szCs w:val="20"/>
              </w:rPr>
              <w:t>U</w:t>
            </w:r>
            <w:r w:rsidRPr="00726052">
              <w:rPr>
                <w:rFonts w:cs="Arial"/>
                <w:sz w:val="20"/>
                <w:szCs w:val="20"/>
              </w:rPr>
              <w:t>ki</w:t>
            </w:r>
            <w:r w:rsidRPr="00726052">
              <w:rPr>
                <w:rFonts w:cs="Arial"/>
                <w:spacing w:val="1"/>
                <w:sz w:val="20"/>
                <w:szCs w:val="20"/>
              </w:rPr>
              <w:t>a</w:t>
            </w:r>
            <w:r w:rsidRPr="00726052">
              <w:rPr>
                <w:rFonts w:cs="Arial"/>
                <w:sz w:val="20"/>
                <w:szCs w:val="20"/>
              </w:rPr>
              <w:t>h</w:t>
            </w:r>
          </w:p>
          <w:p w:rsidR="00BB6627" w:rsidRPr="00726052" w:rsidRDefault="00BB6627" w:rsidP="00BB6627">
            <w:pPr>
              <w:widowControl w:val="0"/>
              <w:spacing w:after="0" w:line="242" w:lineRule="exact"/>
              <w:ind w:right="-20"/>
              <w:rPr>
                <w:rFonts w:cs="Arial"/>
                <w:sz w:val="20"/>
                <w:szCs w:val="20"/>
              </w:rPr>
            </w:pPr>
            <w:r w:rsidRPr="00726052">
              <w:rPr>
                <w:rFonts w:cs="Arial"/>
                <w:position w:val="1"/>
                <w:sz w:val="20"/>
                <w:szCs w:val="20"/>
              </w:rPr>
              <w:t>Willits</w:t>
            </w:r>
          </w:p>
        </w:tc>
        <w:tc>
          <w:tcPr>
            <w:tcW w:w="1980" w:type="dxa"/>
          </w:tcPr>
          <w:p w:rsidR="00BB6627" w:rsidRPr="00726052" w:rsidRDefault="00BB6627" w:rsidP="00BB6627">
            <w:pPr>
              <w:widowControl w:val="0"/>
              <w:spacing w:after="0" w:line="240" w:lineRule="auto"/>
              <w:ind w:right="-20"/>
              <w:rPr>
                <w:rFonts w:cs="Arial"/>
                <w:sz w:val="20"/>
                <w:szCs w:val="20"/>
              </w:rPr>
            </w:pPr>
            <w:r w:rsidRPr="00726052">
              <w:rPr>
                <w:rFonts w:eastAsia="Times New Roman" w:cs="Arial"/>
                <w:sz w:val="20"/>
                <w:szCs w:val="20"/>
              </w:rPr>
              <w:t>Mendocino County CoC Service Area</w:t>
            </w:r>
            <w:r w:rsidR="00AB0735" w:rsidRPr="00726052">
              <w:rPr>
                <w:rFonts w:eastAsia="Times New Roman" w:cs="Arial"/>
                <w:sz w:val="20"/>
                <w:szCs w:val="20"/>
              </w:rPr>
              <w:t>*</w:t>
            </w:r>
          </w:p>
        </w:tc>
        <w:tc>
          <w:tcPr>
            <w:tcW w:w="1548" w:type="dxa"/>
          </w:tcPr>
          <w:p w:rsidR="00BB6627" w:rsidRPr="00726052" w:rsidRDefault="00BB6627" w:rsidP="00BB6627">
            <w:pPr>
              <w:widowControl w:val="0"/>
              <w:spacing w:after="0" w:line="240" w:lineRule="auto"/>
              <w:ind w:right="-20"/>
              <w:rPr>
                <w:rFonts w:cs="Arial"/>
                <w:sz w:val="20"/>
                <w:szCs w:val="20"/>
              </w:rPr>
            </w:pPr>
            <w:r w:rsidRPr="00726052">
              <w:rPr>
                <w:rFonts w:cs="Arial"/>
                <w:spacing w:val="1"/>
                <w:sz w:val="20"/>
                <w:szCs w:val="20"/>
              </w:rPr>
              <w:t>En</w:t>
            </w:r>
            <w:r w:rsidRPr="00726052">
              <w:rPr>
                <w:rFonts w:cs="Arial"/>
                <w:sz w:val="20"/>
                <w:szCs w:val="20"/>
              </w:rPr>
              <w:t>tire</w:t>
            </w:r>
            <w:r w:rsidRPr="00726052">
              <w:rPr>
                <w:rFonts w:cs="Arial"/>
                <w:spacing w:val="-5"/>
                <w:sz w:val="20"/>
                <w:szCs w:val="20"/>
              </w:rPr>
              <w:t xml:space="preserve"> </w:t>
            </w:r>
            <w:r w:rsidRPr="00726052">
              <w:rPr>
                <w:rFonts w:cs="Arial"/>
                <w:sz w:val="20"/>
                <w:szCs w:val="20"/>
              </w:rPr>
              <w:t>Co</w:t>
            </w:r>
            <w:r w:rsidRPr="00726052">
              <w:rPr>
                <w:rFonts w:cs="Arial"/>
                <w:spacing w:val="1"/>
                <w:sz w:val="20"/>
                <w:szCs w:val="20"/>
              </w:rPr>
              <w:t>un</w:t>
            </w:r>
            <w:r w:rsidRPr="00726052">
              <w:rPr>
                <w:rFonts w:cs="Arial"/>
                <w:sz w:val="20"/>
                <w:szCs w:val="20"/>
              </w:rPr>
              <w:t>ty</w:t>
            </w:r>
          </w:p>
          <w:p w:rsidR="00BB6627" w:rsidRPr="00726052" w:rsidRDefault="00BB6627" w:rsidP="00BB6627">
            <w:pPr>
              <w:widowControl w:val="0"/>
              <w:spacing w:after="0" w:line="242" w:lineRule="exact"/>
              <w:ind w:right="-20"/>
              <w:rPr>
                <w:rFonts w:cs="Arial"/>
                <w:sz w:val="20"/>
                <w:szCs w:val="20"/>
              </w:rPr>
            </w:pPr>
            <w:r w:rsidRPr="00726052">
              <w:rPr>
                <w:rFonts w:cs="Arial"/>
                <w:spacing w:val="1"/>
                <w:position w:val="1"/>
                <w:sz w:val="20"/>
                <w:szCs w:val="20"/>
              </w:rPr>
              <w:t>E</w:t>
            </w:r>
            <w:r w:rsidRPr="00726052">
              <w:rPr>
                <w:rFonts w:cs="Arial"/>
                <w:position w:val="1"/>
                <w:sz w:val="20"/>
                <w:szCs w:val="20"/>
              </w:rPr>
              <w:t>ligi</w:t>
            </w:r>
            <w:r w:rsidRPr="00726052">
              <w:rPr>
                <w:rFonts w:cs="Arial"/>
                <w:spacing w:val="1"/>
                <w:position w:val="1"/>
                <w:sz w:val="20"/>
                <w:szCs w:val="20"/>
              </w:rPr>
              <w:t>b</w:t>
            </w:r>
            <w:r w:rsidRPr="00726052">
              <w:rPr>
                <w:rFonts w:cs="Arial"/>
                <w:position w:val="1"/>
                <w:sz w:val="20"/>
                <w:szCs w:val="20"/>
              </w:rPr>
              <w:t>le</w:t>
            </w:r>
          </w:p>
        </w:tc>
      </w:tr>
      <w:tr w:rsidR="00BB6627" w:rsidRPr="00726052" w:rsidTr="000F791A">
        <w:trPr>
          <w:gridAfter w:val="1"/>
          <w:wAfter w:w="8" w:type="dxa"/>
          <w:jc w:val="center"/>
        </w:trPr>
        <w:tc>
          <w:tcPr>
            <w:tcW w:w="1915" w:type="dxa"/>
          </w:tcPr>
          <w:p w:rsidR="00BB6627" w:rsidRPr="00726052" w:rsidRDefault="00BB6627" w:rsidP="00BB6627">
            <w:pPr>
              <w:widowControl w:val="0"/>
              <w:spacing w:after="0" w:line="242" w:lineRule="exact"/>
              <w:ind w:right="-20"/>
              <w:rPr>
                <w:rFonts w:cs="Arial"/>
                <w:sz w:val="20"/>
                <w:szCs w:val="20"/>
              </w:rPr>
            </w:pPr>
            <w:r w:rsidRPr="00726052">
              <w:rPr>
                <w:rFonts w:cs="Arial"/>
                <w:bCs/>
                <w:spacing w:val="1"/>
                <w:position w:val="1"/>
                <w:sz w:val="20"/>
                <w:szCs w:val="20"/>
              </w:rPr>
              <w:t>M</w:t>
            </w:r>
            <w:r w:rsidRPr="00726052">
              <w:rPr>
                <w:rFonts w:cs="Arial"/>
                <w:bCs/>
                <w:position w:val="1"/>
                <w:sz w:val="20"/>
                <w:szCs w:val="20"/>
              </w:rPr>
              <w:t>e</w:t>
            </w:r>
            <w:r w:rsidRPr="00726052">
              <w:rPr>
                <w:rFonts w:cs="Arial"/>
                <w:bCs/>
                <w:spacing w:val="1"/>
                <w:position w:val="1"/>
                <w:sz w:val="20"/>
                <w:szCs w:val="20"/>
              </w:rPr>
              <w:t>rc</w:t>
            </w:r>
            <w:r w:rsidRPr="00726052">
              <w:rPr>
                <w:rFonts w:cs="Arial"/>
                <w:bCs/>
                <w:position w:val="1"/>
                <w:sz w:val="20"/>
                <w:szCs w:val="20"/>
              </w:rPr>
              <w:t>ed</w:t>
            </w:r>
          </w:p>
        </w:tc>
        <w:tc>
          <w:tcPr>
            <w:tcW w:w="1915" w:type="dxa"/>
          </w:tcPr>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Merced County,</w:t>
            </w:r>
          </w:p>
          <w:p w:rsidR="00BB6627" w:rsidRPr="00726052" w:rsidRDefault="00BB6627" w:rsidP="00BB6627">
            <w:pPr>
              <w:widowControl w:val="0"/>
              <w:spacing w:after="0" w:line="243" w:lineRule="exact"/>
              <w:ind w:right="-20"/>
              <w:rPr>
                <w:rFonts w:cs="Arial"/>
                <w:sz w:val="20"/>
                <w:szCs w:val="20"/>
              </w:rPr>
            </w:pPr>
            <w:r w:rsidRPr="00726052">
              <w:rPr>
                <w:rFonts w:cs="Arial"/>
                <w:spacing w:val="-1"/>
                <w:position w:val="1"/>
                <w:sz w:val="20"/>
                <w:szCs w:val="20"/>
              </w:rPr>
              <w:t>Atwater, Dos Palos, Gustine, Livingston, Los Banos</w:t>
            </w:r>
          </w:p>
        </w:tc>
        <w:tc>
          <w:tcPr>
            <w:tcW w:w="2454" w:type="dxa"/>
          </w:tcPr>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Merced County,</w:t>
            </w:r>
          </w:p>
          <w:p w:rsidR="00BB6627" w:rsidRPr="00726052" w:rsidRDefault="00BB6627" w:rsidP="00BB6627">
            <w:pPr>
              <w:widowControl w:val="0"/>
              <w:spacing w:after="0" w:line="243" w:lineRule="exact"/>
              <w:ind w:right="-20"/>
              <w:rPr>
                <w:rFonts w:cs="Arial"/>
                <w:sz w:val="20"/>
                <w:szCs w:val="20"/>
              </w:rPr>
            </w:pPr>
            <w:r w:rsidRPr="00726052">
              <w:rPr>
                <w:rFonts w:cs="Arial"/>
                <w:spacing w:val="-1"/>
                <w:position w:val="1"/>
                <w:sz w:val="20"/>
                <w:szCs w:val="20"/>
              </w:rPr>
              <w:t>Atwater, Dos Palos, Gustine, Livingston, Los Banos</w:t>
            </w:r>
          </w:p>
        </w:tc>
        <w:tc>
          <w:tcPr>
            <w:tcW w:w="1980" w:type="dxa"/>
          </w:tcPr>
          <w:p w:rsidR="00BB6627" w:rsidRPr="00726052" w:rsidRDefault="00BB6627" w:rsidP="00BB6627">
            <w:pPr>
              <w:widowControl w:val="0"/>
              <w:spacing w:after="0" w:line="242" w:lineRule="exact"/>
              <w:ind w:right="-20"/>
              <w:rPr>
                <w:rFonts w:cs="Arial"/>
                <w:sz w:val="20"/>
                <w:szCs w:val="20"/>
              </w:rPr>
            </w:pPr>
            <w:r w:rsidRPr="00726052">
              <w:rPr>
                <w:rFonts w:eastAsia="Times New Roman" w:cs="Arial"/>
                <w:sz w:val="20"/>
                <w:szCs w:val="20"/>
              </w:rPr>
              <w:t>Merced City &amp; County CoC Service Area</w:t>
            </w:r>
            <w:r w:rsidR="00AB0735" w:rsidRPr="00726052">
              <w:rPr>
                <w:rFonts w:eastAsia="Times New Roman" w:cs="Arial"/>
                <w:sz w:val="20"/>
                <w:szCs w:val="20"/>
              </w:rPr>
              <w:t>*</w:t>
            </w:r>
          </w:p>
        </w:tc>
        <w:tc>
          <w:tcPr>
            <w:tcW w:w="1548" w:type="dxa"/>
          </w:tcPr>
          <w:p w:rsidR="00BB6627" w:rsidRPr="00726052" w:rsidRDefault="00BB6627" w:rsidP="00BB6627">
            <w:pPr>
              <w:widowControl w:val="0"/>
              <w:spacing w:after="0" w:line="242" w:lineRule="exact"/>
              <w:ind w:right="-20"/>
              <w:rPr>
                <w:rFonts w:cs="Arial"/>
                <w:sz w:val="20"/>
                <w:szCs w:val="20"/>
              </w:rPr>
            </w:pPr>
            <w:r w:rsidRPr="00726052">
              <w:rPr>
                <w:rFonts w:cs="Arial"/>
                <w:spacing w:val="1"/>
                <w:position w:val="1"/>
                <w:sz w:val="20"/>
                <w:szCs w:val="20"/>
              </w:rPr>
              <w:t>En</w:t>
            </w:r>
            <w:r w:rsidRPr="00726052">
              <w:rPr>
                <w:rFonts w:cs="Arial"/>
                <w:position w:val="1"/>
                <w:sz w:val="20"/>
                <w:szCs w:val="20"/>
              </w:rPr>
              <w:t>tire</w:t>
            </w:r>
            <w:r w:rsidRPr="00726052">
              <w:rPr>
                <w:rFonts w:cs="Arial"/>
                <w:spacing w:val="-5"/>
                <w:position w:val="1"/>
                <w:sz w:val="20"/>
                <w:szCs w:val="20"/>
              </w:rPr>
              <w:t xml:space="preserve"> </w:t>
            </w:r>
            <w:r w:rsidRPr="00726052">
              <w:rPr>
                <w:rFonts w:cs="Arial"/>
                <w:position w:val="1"/>
                <w:sz w:val="20"/>
                <w:szCs w:val="20"/>
              </w:rPr>
              <w:t>Co</w:t>
            </w:r>
            <w:r w:rsidRPr="00726052">
              <w:rPr>
                <w:rFonts w:cs="Arial"/>
                <w:spacing w:val="1"/>
                <w:position w:val="1"/>
                <w:sz w:val="20"/>
                <w:szCs w:val="20"/>
              </w:rPr>
              <w:t>un</w:t>
            </w:r>
            <w:r w:rsidRPr="00726052">
              <w:rPr>
                <w:rFonts w:cs="Arial"/>
                <w:position w:val="1"/>
                <w:sz w:val="20"/>
                <w:szCs w:val="20"/>
              </w:rPr>
              <w:t>ty</w:t>
            </w:r>
          </w:p>
          <w:p w:rsidR="00BB6627" w:rsidRPr="00726052" w:rsidRDefault="00BB6627" w:rsidP="00BB6627">
            <w:pPr>
              <w:widowControl w:val="0"/>
              <w:spacing w:after="0" w:line="240" w:lineRule="auto"/>
              <w:ind w:right="-20"/>
              <w:rPr>
                <w:rFonts w:cs="Arial"/>
                <w:sz w:val="20"/>
                <w:szCs w:val="20"/>
              </w:rPr>
            </w:pPr>
            <w:r w:rsidRPr="00726052">
              <w:rPr>
                <w:rFonts w:cs="Arial"/>
                <w:spacing w:val="1"/>
                <w:sz w:val="20"/>
                <w:szCs w:val="20"/>
              </w:rPr>
              <w:t>E</w:t>
            </w:r>
            <w:r w:rsidRPr="00726052">
              <w:rPr>
                <w:rFonts w:cs="Arial"/>
                <w:sz w:val="20"/>
                <w:szCs w:val="20"/>
              </w:rPr>
              <w:t>ligi</w:t>
            </w:r>
            <w:r w:rsidRPr="00726052">
              <w:rPr>
                <w:rFonts w:cs="Arial"/>
                <w:spacing w:val="1"/>
                <w:sz w:val="20"/>
                <w:szCs w:val="20"/>
              </w:rPr>
              <w:t>b</w:t>
            </w:r>
            <w:r w:rsidRPr="00726052">
              <w:rPr>
                <w:rFonts w:cs="Arial"/>
                <w:sz w:val="20"/>
                <w:szCs w:val="20"/>
              </w:rPr>
              <w:t>le</w:t>
            </w:r>
          </w:p>
        </w:tc>
      </w:tr>
      <w:tr w:rsidR="00BB6627" w:rsidRPr="00726052" w:rsidTr="000F791A">
        <w:trPr>
          <w:gridAfter w:val="1"/>
          <w:wAfter w:w="8" w:type="dxa"/>
          <w:jc w:val="center"/>
        </w:trPr>
        <w:tc>
          <w:tcPr>
            <w:tcW w:w="1915" w:type="dxa"/>
          </w:tcPr>
          <w:p w:rsidR="00BB6627" w:rsidRPr="00726052" w:rsidRDefault="00BB6627" w:rsidP="00BB6627">
            <w:pPr>
              <w:widowControl w:val="0"/>
              <w:spacing w:after="0" w:line="243" w:lineRule="exact"/>
              <w:ind w:right="-20"/>
              <w:rPr>
                <w:rFonts w:cs="Arial"/>
                <w:sz w:val="20"/>
                <w:szCs w:val="20"/>
              </w:rPr>
            </w:pPr>
            <w:r w:rsidRPr="00726052">
              <w:rPr>
                <w:rFonts w:cs="Arial"/>
                <w:bCs/>
                <w:spacing w:val="1"/>
                <w:position w:val="1"/>
                <w:sz w:val="20"/>
                <w:szCs w:val="20"/>
              </w:rPr>
              <w:t>Modo</w:t>
            </w:r>
            <w:r w:rsidRPr="00726052">
              <w:rPr>
                <w:rFonts w:cs="Arial"/>
                <w:bCs/>
                <w:position w:val="1"/>
                <w:sz w:val="20"/>
                <w:szCs w:val="20"/>
              </w:rPr>
              <w:t>c</w:t>
            </w:r>
          </w:p>
        </w:tc>
        <w:tc>
          <w:tcPr>
            <w:tcW w:w="1915" w:type="dxa"/>
          </w:tcPr>
          <w:p w:rsidR="00BB6627" w:rsidRPr="00726052" w:rsidRDefault="00BB6627" w:rsidP="00BB6627">
            <w:pPr>
              <w:widowControl w:val="0"/>
              <w:spacing w:after="0" w:line="243" w:lineRule="exact"/>
              <w:ind w:right="-20"/>
              <w:rPr>
                <w:rFonts w:cs="Arial"/>
                <w:sz w:val="20"/>
                <w:szCs w:val="20"/>
              </w:rPr>
            </w:pPr>
            <w:r w:rsidRPr="00726052">
              <w:rPr>
                <w:rFonts w:cs="Arial"/>
                <w:position w:val="1"/>
                <w:sz w:val="20"/>
                <w:szCs w:val="20"/>
              </w:rPr>
              <w:t>M</w:t>
            </w:r>
            <w:r w:rsidRPr="00726052">
              <w:rPr>
                <w:rFonts w:cs="Arial"/>
                <w:spacing w:val="1"/>
                <w:position w:val="1"/>
                <w:sz w:val="20"/>
                <w:szCs w:val="20"/>
              </w:rPr>
              <w:t>od</w:t>
            </w:r>
            <w:r w:rsidRPr="00726052">
              <w:rPr>
                <w:rFonts w:cs="Arial"/>
                <w:position w:val="1"/>
                <w:sz w:val="20"/>
                <w:szCs w:val="20"/>
              </w:rPr>
              <w:t>oc</w:t>
            </w:r>
            <w:r w:rsidRPr="00726052">
              <w:rPr>
                <w:rFonts w:cs="Arial"/>
                <w:spacing w:val="-6"/>
                <w:position w:val="1"/>
                <w:sz w:val="20"/>
                <w:szCs w:val="20"/>
              </w:rPr>
              <w:t xml:space="preserve"> </w:t>
            </w:r>
            <w:r w:rsidRPr="00726052">
              <w:rPr>
                <w:rFonts w:cs="Arial"/>
                <w:position w:val="1"/>
                <w:sz w:val="20"/>
                <w:szCs w:val="20"/>
              </w:rPr>
              <w:t>Co</w:t>
            </w:r>
            <w:r w:rsidRPr="00726052">
              <w:rPr>
                <w:rFonts w:cs="Arial"/>
                <w:spacing w:val="1"/>
                <w:position w:val="1"/>
                <w:sz w:val="20"/>
                <w:szCs w:val="20"/>
              </w:rPr>
              <w:t>un</w:t>
            </w:r>
            <w:r w:rsidRPr="00726052">
              <w:rPr>
                <w:rFonts w:cs="Arial"/>
                <w:position w:val="1"/>
                <w:sz w:val="20"/>
                <w:szCs w:val="20"/>
              </w:rPr>
              <w:t>ty</w:t>
            </w:r>
          </w:p>
          <w:p w:rsidR="00BB6627" w:rsidRPr="00726052" w:rsidRDefault="00BB6627" w:rsidP="00BB6627">
            <w:pPr>
              <w:widowControl w:val="0"/>
              <w:spacing w:after="0" w:line="240" w:lineRule="auto"/>
              <w:ind w:right="-20"/>
              <w:rPr>
                <w:rFonts w:cs="Arial"/>
                <w:sz w:val="20"/>
                <w:szCs w:val="20"/>
              </w:rPr>
            </w:pPr>
            <w:r w:rsidRPr="00726052">
              <w:rPr>
                <w:rFonts w:cs="Arial"/>
                <w:sz w:val="20"/>
                <w:szCs w:val="20"/>
              </w:rPr>
              <w:t>Alt</w:t>
            </w:r>
            <w:r w:rsidRPr="00726052">
              <w:rPr>
                <w:rFonts w:cs="Arial"/>
                <w:spacing w:val="1"/>
                <w:sz w:val="20"/>
                <w:szCs w:val="20"/>
              </w:rPr>
              <w:t>u</w:t>
            </w:r>
            <w:r w:rsidRPr="00726052">
              <w:rPr>
                <w:rFonts w:cs="Arial"/>
                <w:sz w:val="20"/>
                <w:szCs w:val="20"/>
              </w:rPr>
              <w:t>ras</w:t>
            </w:r>
          </w:p>
        </w:tc>
        <w:tc>
          <w:tcPr>
            <w:tcW w:w="2454" w:type="dxa"/>
          </w:tcPr>
          <w:p w:rsidR="00BB6627" w:rsidRPr="00726052" w:rsidRDefault="00BB6627" w:rsidP="00BB6627">
            <w:pPr>
              <w:widowControl w:val="0"/>
              <w:spacing w:after="0" w:line="243" w:lineRule="exact"/>
              <w:ind w:right="-20"/>
              <w:rPr>
                <w:rFonts w:cs="Arial"/>
                <w:sz w:val="20"/>
                <w:szCs w:val="20"/>
              </w:rPr>
            </w:pPr>
            <w:r w:rsidRPr="00726052">
              <w:rPr>
                <w:rFonts w:cs="Arial"/>
                <w:position w:val="1"/>
                <w:sz w:val="20"/>
                <w:szCs w:val="20"/>
              </w:rPr>
              <w:t>M</w:t>
            </w:r>
            <w:r w:rsidRPr="00726052">
              <w:rPr>
                <w:rFonts w:cs="Arial"/>
                <w:spacing w:val="1"/>
                <w:position w:val="1"/>
                <w:sz w:val="20"/>
                <w:szCs w:val="20"/>
              </w:rPr>
              <w:t>od</w:t>
            </w:r>
            <w:r w:rsidRPr="00726052">
              <w:rPr>
                <w:rFonts w:cs="Arial"/>
                <w:position w:val="1"/>
                <w:sz w:val="20"/>
                <w:szCs w:val="20"/>
              </w:rPr>
              <w:t>oc</w:t>
            </w:r>
            <w:r w:rsidRPr="00726052">
              <w:rPr>
                <w:rFonts w:cs="Arial"/>
                <w:spacing w:val="-6"/>
                <w:position w:val="1"/>
                <w:sz w:val="20"/>
                <w:szCs w:val="20"/>
              </w:rPr>
              <w:t xml:space="preserve"> </w:t>
            </w:r>
            <w:r w:rsidRPr="00726052">
              <w:rPr>
                <w:rFonts w:cs="Arial"/>
                <w:position w:val="1"/>
                <w:sz w:val="20"/>
                <w:szCs w:val="20"/>
              </w:rPr>
              <w:t>Co</w:t>
            </w:r>
            <w:r w:rsidRPr="00726052">
              <w:rPr>
                <w:rFonts w:cs="Arial"/>
                <w:spacing w:val="1"/>
                <w:position w:val="1"/>
                <w:sz w:val="20"/>
                <w:szCs w:val="20"/>
              </w:rPr>
              <w:t>un</w:t>
            </w:r>
            <w:r w:rsidRPr="00726052">
              <w:rPr>
                <w:rFonts w:cs="Arial"/>
                <w:position w:val="1"/>
                <w:sz w:val="20"/>
                <w:szCs w:val="20"/>
              </w:rPr>
              <w:t>ty</w:t>
            </w:r>
          </w:p>
          <w:p w:rsidR="00BB6627" w:rsidRPr="00726052" w:rsidRDefault="00BB6627" w:rsidP="00BB6627">
            <w:pPr>
              <w:widowControl w:val="0"/>
              <w:spacing w:after="0" w:line="240" w:lineRule="auto"/>
              <w:ind w:right="-20"/>
              <w:rPr>
                <w:rFonts w:cs="Arial"/>
                <w:sz w:val="20"/>
                <w:szCs w:val="20"/>
              </w:rPr>
            </w:pPr>
            <w:r w:rsidRPr="00726052">
              <w:rPr>
                <w:rFonts w:cs="Arial"/>
                <w:sz w:val="20"/>
                <w:szCs w:val="20"/>
              </w:rPr>
              <w:t>Alt</w:t>
            </w:r>
            <w:r w:rsidRPr="00726052">
              <w:rPr>
                <w:rFonts w:cs="Arial"/>
                <w:spacing w:val="1"/>
                <w:sz w:val="20"/>
                <w:szCs w:val="20"/>
              </w:rPr>
              <w:t>u</w:t>
            </w:r>
            <w:r w:rsidRPr="00726052">
              <w:rPr>
                <w:rFonts w:cs="Arial"/>
                <w:sz w:val="20"/>
                <w:szCs w:val="20"/>
              </w:rPr>
              <w:t>ras</w:t>
            </w:r>
          </w:p>
        </w:tc>
        <w:tc>
          <w:tcPr>
            <w:tcW w:w="1980" w:type="dxa"/>
          </w:tcPr>
          <w:p w:rsidR="00BB6627" w:rsidRPr="00726052" w:rsidRDefault="00BB6627" w:rsidP="00BB6627">
            <w:pPr>
              <w:widowControl w:val="0"/>
              <w:spacing w:after="0" w:line="243" w:lineRule="exact"/>
              <w:ind w:right="-20"/>
              <w:rPr>
                <w:rFonts w:cs="Arial"/>
                <w:sz w:val="20"/>
                <w:szCs w:val="20"/>
              </w:rPr>
            </w:pPr>
            <w:r w:rsidRPr="00726052">
              <w:rPr>
                <w:rFonts w:eastAsia="Times New Roman" w:cs="Arial"/>
                <w:sz w:val="20"/>
                <w:szCs w:val="20"/>
              </w:rPr>
              <w:t xml:space="preserve">Redding/Shasta, Siskiyou, Lassen, </w:t>
            </w:r>
            <w:r w:rsidRPr="00726052">
              <w:rPr>
                <w:rFonts w:eastAsia="Times New Roman" w:cs="Arial"/>
                <w:sz w:val="20"/>
                <w:szCs w:val="20"/>
              </w:rPr>
              <w:lastRenderedPageBreak/>
              <w:t>Plumas, Del Norte, Modoc, Sierra Counties CoC Service Area</w:t>
            </w:r>
            <w:r w:rsidR="00AB0735" w:rsidRPr="00726052">
              <w:rPr>
                <w:rFonts w:eastAsia="Times New Roman" w:cs="Arial"/>
                <w:sz w:val="20"/>
                <w:szCs w:val="20"/>
              </w:rPr>
              <w:t>*</w:t>
            </w:r>
          </w:p>
        </w:tc>
        <w:tc>
          <w:tcPr>
            <w:tcW w:w="1548" w:type="dxa"/>
          </w:tcPr>
          <w:p w:rsidR="00BB6627" w:rsidRPr="00726052" w:rsidRDefault="00BB6627" w:rsidP="00BB6627">
            <w:pPr>
              <w:widowControl w:val="0"/>
              <w:spacing w:after="0" w:line="243" w:lineRule="exact"/>
              <w:ind w:right="-20"/>
              <w:rPr>
                <w:rFonts w:cs="Arial"/>
                <w:sz w:val="20"/>
                <w:szCs w:val="20"/>
              </w:rPr>
            </w:pPr>
            <w:r w:rsidRPr="00726052">
              <w:rPr>
                <w:rFonts w:cs="Arial"/>
                <w:spacing w:val="1"/>
                <w:position w:val="1"/>
                <w:sz w:val="20"/>
                <w:szCs w:val="20"/>
              </w:rPr>
              <w:lastRenderedPageBreak/>
              <w:t>En</w:t>
            </w:r>
            <w:r w:rsidRPr="00726052">
              <w:rPr>
                <w:rFonts w:cs="Arial"/>
                <w:position w:val="1"/>
                <w:sz w:val="20"/>
                <w:szCs w:val="20"/>
              </w:rPr>
              <w:t>tire</w:t>
            </w:r>
            <w:r w:rsidRPr="00726052">
              <w:rPr>
                <w:rFonts w:cs="Arial"/>
                <w:spacing w:val="-5"/>
                <w:position w:val="1"/>
                <w:sz w:val="20"/>
                <w:szCs w:val="20"/>
              </w:rPr>
              <w:t xml:space="preserve"> </w:t>
            </w:r>
            <w:r w:rsidRPr="00726052">
              <w:rPr>
                <w:rFonts w:cs="Arial"/>
                <w:position w:val="1"/>
                <w:sz w:val="20"/>
                <w:szCs w:val="20"/>
              </w:rPr>
              <w:t>Co</w:t>
            </w:r>
            <w:r w:rsidRPr="00726052">
              <w:rPr>
                <w:rFonts w:cs="Arial"/>
                <w:spacing w:val="1"/>
                <w:position w:val="1"/>
                <w:sz w:val="20"/>
                <w:szCs w:val="20"/>
              </w:rPr>
              <w:t>un</w:t>
            </w:r>
            <w:r w:rsidRPr="00726052">
              <w:rPr>
                <w:rFonts w:cs="Arial"/>
                <w:position w:val="1"/>
                <w:sz w:val="20"/>
                <w:szCs w:val="20"/>
              </w:rPr>
              <w:t>ty</w:t>
            </w:r>
          </w:p>
          <w:p w:rsidR="00BB6627" w:rsidRPr="00726052" w:rsidRDefault="00BB6627" w:rsidP="00BB6627">
            <w:pPr>
              <w:widowControl w:val="0"/>
              <w:spacing w:after="0" w:line="240" w:lineRule="auto"/>
              <w:ind w:right="-20"/>
              <w:rPr>
                <w:rFonts w:cs="Arial"/>
                <w:sz w:val="20"/>
                <w:szCs w:val="20"/>
              </w:rPr>
            </w:pPr>
            <w:r w:rsidRPr="00726052">
              <w:rPr>
                <w:rFonts w:cs="Arial"/>
                <w:spacing w:val="1"/>
                <w:sz w:val="20"/>
                <w:szCs w:val="20"/>
              </w:rPr>
              <w:t>E</w:t>
            </w:r>
            <w:r w:rsidRPr="00726052">
              <w:rPr>
                <w:rFonts w:cs="Arial"/>
                <w:sz w:val="20"/>
                <w:szCs w:val="20"/>
              </w:rPr>
              <w:t>ligi</w:t>
            </w:r>
            <w:r w:rsidRPr="00726052">
              <w:rPr>
                <w:rFonts w:cs="Arial"/>
                <w:spacing w:val="1"/>
                <w:sz w:val="20"/>
                <w:szCs w:val="20"/>
              </w:rPr>
              <w:t>b</w:t>
            </w:r>
            <w:r w:rsidRPr="00726052">
              <w:rPr>
                <w:rFonts w:cs="Arial"/>
                <w:sz w:val="20"/>
                <w:szCs w:val="20"/>
              </w:rPr>
              <w:t>le</w:t>
            </w:r>
          </w:p>
        </w:tc>
      </w:tr>
      <w:tr w:rsidR="00BB6627" w:rsidRPr="00726052" w:rsidTr="000F791A">
        <w:trPr>
          <w:gridAfter w:val="1"/>
          <w:wAfter w:w="8" w:type="dxa"/>
          <w:jc w:val="center"/>
        </w:trPr>
        <w:tc>
          <w:tcPr>
            <w:tcW w:w="1915" w:type="dxa"/>
          </w:tcPr>
          <w:p w:rsidR="00BB6627" w:rsidRPr="00726052" w:rsidRDefault="00BB6627" w:rsidP="00BB6627">
            <w:pPr>
              <w:widowControl w:val="0"/>
              <w:spacing w:after="0" w:line="242" w:lineRule="exact"/>
              <w:ind w:right="-20"/>
              <w:rPr>
                <w:rFonts w:cs="Arial"/>
                <w:sz w:val="20"/>
                <w:szCs w:val="20"/>
              </w:rPr>
            </w:pPr>
            <w:r w:rsidRPr="00726052">
              <w:rPr>
                <w:rFonts w:cs="Arial"/>
                <w:bCs/>
                <w:spacing w:val="1"/>
                <w:position w:val="1"/>
                <w:sz w:val="20"/>
                <w:szCs w:val="20"/>
              </w:rPr>
              <w:t>Mon</w:t>
            </w:r>
            <w:r w:rsidRPr="00726052">
              <w:rPr>
                <w:rFonts w:cs="Arial"/>
                <w:bCs/>
                <w:position w:val="1"/>
                <w:sz w:val="20"/>
                <w:szCs w:val="20"/>
              </w:rPr>
              <w:t>o</w:t>
            </w:r>
          </w:p>
        </w:tc>
        <w:tc>
          <w:tcPr>
            <w:tcW w:w="1915" w:type="dxa"/>
          </w:tcPr>
          <w:p w:rsidR="00BB6627" w:rsidRPr="00726052" w:rsidRDefault="00BB6627" w:rsidP="00BB6627">
            <w:pPr>
              <w:widowControl w:val="0"/>
              <w:spacing w:after="0" w:line="242" w:lineRule="exact"/>
              <w:ind w:right="-20"/>
              <w:rPr>
                <w:rFonts w:cs="Arial"/>
                <w:sz w:val="20"/>
                <w:szCs w:val="20"/>
              </w:rPr>
            </w:pPr>
            <w:r w:rsidRPr="00726052">
              <w:rPr>
                <w:rFonts w:cs="Arial"/>
                <w:position w:val="1"/>
                <w:sz w:val="20"/>
                <w:szCs w:val="20"/>
              </w:rPr>
              <w:t>M</w:t>
            </w:r>
            <w:r w:rsidRPr="00726052">
              <w:rPr>
                <w:rFonts w:cs="Arial"/>
                <w:spacing w:val="1"/>
                <w:position w:val="1"/>
                <w:sz w:val="20"/>
                <w:szCs w:val="20"/>
              </w:rPr>
              <w:t>on</w:t>
            </w:r>
            <w:r w:rsidRPr="00726052">
              <w:rPr>
                <w:rFonts w:cs="Arial"/>
                <w:position w:val="1"/>
                <w:sz w:val="20"/>
                <w:szCs w:val="20"/>
              </w:rPr>
              <w:t>o</w:t>
            </w:r>
            <w:r w:rsidRPr="00726052">
              <w:rPr>
                <w:rFonts w:cs="Arial"/>
                <w:spacing w:val="-5"/>
                <w:position w:val="1"/>
                <w:sz w:val="20"/>
                <w:szCs w:val="20"/>
              </w:rPr>
              <w:t xml:space="preserve"> </w:t>
            </w:r>
            <w:r w:rsidRPr="00726052">
              <w:rPr>
                <w:rFonts w:cs="Arial"/>
                <w:position w:val="1"/>
                <w:sz w:val="20"/>
                <w:szCs w:val="20"/>
              </w:rPr>
              <w:t>Co</w:t>
            </w:r>
            <w:r w:rsidRPr="00726052">
              <w:rPr>
                <w:rFonts w:cs="Arial"/>
                <w:spacing w:val="1"/>
                <w:position w:val="1"/>
                <w:sz w:val="20"/>
                <w:szCs w:val="20"/>
              </w:rPr>
              <w:t>un</w:t>
            </w:r>
            <w:r w:rsidRPr="00726052">
              <w:rPr>
                <w:rFonts w:cs="Arial"/>
                <w:position w:val="1"/>
                <w:sz w:val="20"/>
                <w:szCs w:val="20"/>
              </w:rPr>
              <w:t>ty</w:t>
            </w:r>
          </w:p>
          <w:p w:rsidR="00BB6627" w:rsidRPr="00726052" w:rsidRDefault="00BB6627" w:rsidP="00BB6627">
            <w:pPr>
              <w:widowControl w:val="0"/>
              <w:spacing w:after="0" w:line="240" w:lineRule="auto"/>
              <w:ind w:right="-20"/>
              <w:rPr>
                <w:rFonts w:cs="Arial"/>
                <w:sz w:val="20"/>
                <w:szCs w:val="20"/>
              </w:rPr>
            </w:pPr>
            <w:r w:rsidRPr="00726052">
              <w:rPr>
                <w:rFonts w:cs="Arial"/>
                <w:sz w:val="20"/>
                <w:szCs w:val="20"/>
              </w:rPr>
              <w:t>Ma</w:t>
            </w:r>
            <w:r w:rsidRPr="00726052">
              <w:rPr>
                <w:rFonts w:cs="Arial"/>
                <w:spacing w:val="-1"/>
                <w:sz w:val="20"/>
                <w:szCs w:val="20"/>
              </w:rPr>
              <w:t>mm</w:t>
            </w:r>
            <w:r w:rsidRPr="00726052">
              <w:rPr>
                <w:rFonts w:cs="Arial"/>
                <w:sz w:val="20"/>
                <w:szCs w:val="20"/>
              </w:rPr>
              <w:t>oth</w:t>
            </w:r>
            <w:r w:rsidRPr="00726052">
              <w:rPr>
                <w:rFonts w:cs="Arial"/>
                <w:spacing w:val="-8"/>
                <w:sz w:val="20"/>
                <w:szCs w:val="20"/>
              </w:rPr>
              <w:t xml:space="preserve"> </w:t>
            </w:r>
            <w:r w:rsidRPr="00726052">
              <w:rPr>
                <w:rFonts w:cs="Arial"/>
                <w:spacing w:val="1"/>
                <w:sz w:val="20"/>
                <w:szCs w:val="20"/>
              </w:rPr>
              <w:t>L</w:t>
            </w:r>
            <w:r w:rsidRPr="00726052">
              <w:rPr>
                <w:rFonts w:cs="Arial"/>
                <w:sz w:val="20"/>
                <w:szCs w:val="20"/>
              </w:rPr>
              <w:t>a</w:t>
            </w:r>
            <w:r w:rsidRPr="00726052">
              <w:rPr>
                <w:rFonts w:cs="Arial"/>
                <w:spacing w:val="1"/>
                <w:sz w:val="20"/>
                <w:szCs w:val="20"/>
              </w:rPr>
              <w:t>ke</w:t>
            </w:r>
            <w:r w:rsidRPr="00726052">
              <w:rPr>
                <w:rFonts w:cs="Arial"/>
                <w:sz w:val="20"/>
                <w:szCs w:val="20"/>
              </w:rPr>
              <w:t>s</w:t>
            </w:r>
          </w:p>
        </w:tc>
        <w:tc>
          <w:tcPr>
            <w:tcW w:w="2454" w:type="dxa"/>
          </w:tcPr>
          <w:p w:rsidR="00BB6627" w:rsidRPr="00726052" w:rsidRDefault="00BB6627" w:rsidP="00BB6627">
            <w:pPr>
              <w:widowControl w:val="0"/>
              <w:spacing w:after="0" w:line="242" w:lineRule="exact"/>
              <w:ind w:right="-20"/>
              <w:rPr>
                <w:rFonts w:cs="Arial"/>
                <w:sz w:val="20"/>
                <w:szCs w:val="20"/>
              </w:rPr>
            </w:pPr>
            <w:r w:rsidRPr="00726052">
              <w:rPr>
                <w:rFonts w:cs="Arial"/>
                <w:position w:val="1"/>
                <w:sz w:val="20"/>
                <w:szCs w:val="20"/>
              </w:rPr>
              <w:t>M</w:t>
            </w:r>
            <w:r w:rsidRPr="00726052">
              <w:rPr>
                <w:rFonts w:cs="Arial"/>
                <w:spacing w:val="1"/>
                <w:position w:val="1"/>
                <w:sz w:val="20"/>
                <w:szCs w:val="20"/>
              </w:rPr>
              <w:t>on</w:t>
            </w:r>
            <w:r w:rsidRPr="00726052">
              <w:rPr>
                <w:rFonts w:cs="Arial"/>
                <w:position w:val="1"/>
                <w:sz w:val="20"/>
                <w:szCs w:val="20"/>
              </w:rPr>
              <w:t>o</w:t>
            </w:r>
            <w:r w:rsidRPr="00726052">
              <w:rPr>
                <w:rFonts w:cs="Arial"/>
                <w:spacing w:val="-5"/>
                <w:position w:val="1"/>
                <w:sz w:val="20"/>
                <w:szCs w:val="20"/>
              </w:rPr>
              <w:t xml:space="preserve"> </w:t>
            </w:r>
            <w:r w:rsidRPr="00726052">
              <w:rPr>
                <w:rFonts w:cs="Arial"/>
                <w:position w:val="1"/>
                <w:sz w:val="20"/>
                <w:szCs w:val="20"/>
              </w:rPr>
              <w:t>Co</w:t>
            </w:r>
            <w:r w:rsidRPr="00726052">
              <w:rPr>
                <w:rFonts w:cs="Arial"/>
                <w:spacing w:val="1"/>
                <w:position w:val="1"/>
                <w:sz w:val="20"/>
                <w:szCs w:val="20"/>
              </w:rPr>
              <w:t>un</w:t>
            </w:r>
            <w:r w:rsidRPr="00726052">
              <w:rPr>
                <w:rFonts w:cs="Arial"/>
                <w:position w:val="1"/>
                <w:sz w:val="20"/>
                <w:szCs w:val="20"/>
              </w:rPr>
              <w:t>ty</w:t>
            </w:r>
          </w:p>
          <w:p w:rsidR="00BB6627" w:rsidRPr="00726052" w:rsidRDefault="00BB6627" w:rsidP="00BB6627">
            <w:pPr>
              <w:widowControl w:val="0"/>
              <w:spacing w:after="0" w:line="240" w:lineRule="auto"/>
              <w:ind w:right="-20"/>
              <w:rPr>
                <w:rFonts w:cs="Arial"/>
                <w:sz w:val="20"/>
                <w:szCs w:val="20"/>
              </w:rPr>
            </w:pPr>
            <w:r w:rsidRPr="00726052">
              <w:rPr>
                <w:rFonts w:cs="Arial"/>
                <w:sz w:val="20"/>
                <w:szCs w:val="20"/>
              </w:rPr>
              <w:t>Ma</w:t>
            </w:r>
            <w:r w:rsidRPr="00726052">
              <w:rPr>
                <w:rFonts w:cs="Arial"/>
                <w:spacing w:val="-1"/>
                <w:sz w:val="20"/>
                <w:szCs w:val="20"/>
              </w:rPr>
              <w:t>mm</w:t>
            </w:r>
            <w:r w:rsidRPr="00726052">
              <w:rPr>
                <w:rFonts w:cs="Arial"/>
                <w:sz w:val="20"/>
                <w:szCs w:val="20"/>
              </w:rPr>
              <w:t>oth</w:t>
            </w:r>
            <w:r w:rsidRPr="00726052">
              <w:rPr>
                <w:rFonts w:cs="Arial"/>
                <w:spacing w:val="-8"/>
                <w:sz w:val="20"/>
                <w:szCs w:val="20"/>
              </w:rPr>
              <w:t xml:space="preserve"> </w:t>
            </w:r>
            <w:r w:rsidRPr="00726052">
              <w:rPr>
                <w:rFonts w:cs="Arial"/>
                <w:spacing w:val="1"/>
                <w:sz w:val="20"/>
                <w:szCs w:val="20"/>
              </w:rPr>
              <w:t>L</w:t>
            </w:r>
            <w:r w:rsidRPr="00726052">
              <w:rPr>
                <w:rFonts w:cs="Arial"/>
                <w:sz w:val="20"/>
                <w:szCs w:val="20"/>
              </w:rPr>
              <w:t>a</w:t>
            </w:r>
            <w:r w:rsidRPr="00726052">
              <w:rPr>
                <w:rFonts w:cs="Arial"/>
                <w:spacing w:val="1"/>
                <w:sz w:val="20"/>
                <w:szCs w:val="20"/>
              </w:rPr>
              <w:t>ke</w:t>
            </w:r>
            <w:r w:rsidRPr="00726052">
              <w:rPr>
                <w:rFonts w:cs="Arial"/>
                <w:sz w:val="20"/>
                <w:szCs w:val="20"/>
              </w:rPr>
              <w:t>s</w:t>
            </w:r>
          </w:p>
        </w:tc>
        <w:tc>
          <w:tcPr>
            <w:tcW w:w="1980" w:type="dxa"/>
          </w:tcPr>
          <w:p w:rsidR="00BB6627" w:rsidRPr="00726052" w:rsidRDefault="00BB6627" w:rsidP="00BB6627">
            <w:pPr>
              <w:widowControl w:val="0"/>
              <w:spacing w:after="0" w:line="242" w:lineRule="exact"/>
              <w:ind w:right="-20"/>
              <w:rPr>
                <w:rFonts w:cs="Arial"/>
                <w:sz w:val="20"/>
                <w:szCs w:val="20"/>
              </w:rPr>
            </w:pPr>
            <w:r w:rsidRPr="00726052">
              <w:rPr>
                <w:rFonts w:cs="Arial"/>
                <w:spacing w:val="1"/>
                <w:position w:val="1"/>
                <w:sz w:val="20"/>
                <w:szCs w:val="20"/>
              </w:rPr>
              <w:t>Inyo, Mono, Alpine Counties CoC Service Area</w:t>
            </w:r>
            <w:r w:rsidR="00AB0735" w:rsidRPr="00726052">
              <w:rPr>
                <w:rFonts w:cs="Arial"/>
                <w:spacing w:val="1"/>
                <w:position w:val="1"/>
                <w:sz w:val="20"/>
                <w:szCs w:val="20"/>
              </w:rPr>
              <w:t>*</w:t>
            </w:r>
          </w:p>
        </w:tc>
        <w:tc>
          <w:tcPr>
            <w:tcW w:w="1548" w:type="dxa"/>
          </w:tcPr>
          <w:p w:rsidR="00BB6627" w:rsidRPr="00726052" w:rsidRDefault="00BB6627" w:rsidP="00BB6627">
            <w:pPr>
              <w:widowControl w:val="0"/>
              <w:spacing w:after="0" w:line="242" w:lineRule="exact"/>
              <w:ind w:right="-20"/>
              <w:rPr>
                <w:rFonts w:cs="Arial"/>
                <w:sz w:val="20"/>
                <w:szCs w:val="20"/>
              </w:rPr>
            </w:pPr>
            <w:r w:rsidRPr="00726052">
              <w:rPr>
                <w:rFonts w:cs="Arial"/>
                <w:spacing w:val="1"/>
                <w:position w:val="1"/>
                <w:sz w:val="20"/>
                <w:szCs w:val="20"/>
              </w:rPr>
              <w:t>En</w:t>
            </w:r>
            <w:r w:rsidRPr="00726052">
              <w:rPr>
                <w:rFonts w:cs="Arial"/>
                <w:position w:val="1"/>
                <w:sz w:val="20"/>
                <w:szCs w:val="20"/>
              </w:rPr>
              <w:t>tire</w:t>
            </w:r>
            <w:r w:rsidRPr="00726052">
              <w:rPr>
                <w:rFonts w:cs="Arial"/>
                <w:spacing w:val="-5"/>
                <w:position w:val="1"/>
                <w:sz w:val="20"/>
                <w:szCs w:val="20"/>
              </w:rPr>
              <w:t xml:space="preserve"> </w:t>
            </w:r>
            <w:r w:rsidRPr="00726052">
              <w:rPr>
                <w:rFonts w:cs="Arial"/>
                <w:position w:val="1"/>
                <w:sz w:val="20"/>
                <w:szCs w:val="20"/>
              </w:rPr>
              <w:t>Co</w:t>
            </w:r>
            <w:r w:rsidRPr="00726052">
              <w:rPr>
                <w:rFonts w:cs="Arial"/>
                <w:spacing w:val="1"/>
                <w:position w:val="1"/>
                <w:sz w:val="20"/>
                <w:szCs w:val="20"/>
              </w:rPr>
              <w:t>un</w:t>
            </w:r>
            <w:r w:rsidRPr="00726052">
              <w:rPr>
                <w:rFonts w:cs="Arial"/>
                <w:position w:val="1"/>
                <w:sz w:val="20"/>
                <w:szCs w:val="20"/>
              </w:rPr>
              <w:t>ty</w:t>
            </w:r>
          </w:p>
          <w:p w:rsidR="00BB6627" w:rsidRPr="00726052" w:rsidRDefault="00BB6627" w:rsidP="00BB6627">
            <w:pPr>
              <w:widowControl w:val="0"/>
              <w:spacing w:after="0" w:line="240" w:lineRule="auto"/>
              <w:ind w:right="-20"/>
              <w:rPr>
                <w:rFonts w:cs="Arial"/>
                <w:sz w:val="20"/>
                <w:szCs w:val="20"/>
              </w:rPr>
            </w:pPr>
            <w:r w:rsidRPr="00726052">
              <w:rPr>
                <w:rFonts w:cs="Arial"/>
                <w:spacing w:val="1"/>
                <w:sz w:val="20"/>
                <w:szCs w:val="20"/>
              </w:rPr>
              <w:t>E</w:t>
            </w:r>
            <w:r w:rsidRPr="00726052">
              <w:rPr>
                <w:rFonts w:cs="Arial"/>
                <w:sz w:val="20"/>
                <w:szCs w:val="20"/>
              </w:rPr>
              <w:t>ligi</w:t>
            </w:r>
            <w:r w:rsidRPr="00726052">
              <w:rPr>
                <w:rFonts w:cs="Arial"/>
                <w:spacing w:val="1"/>
                <w:sz w:val="20"/>
                <w:szCs w:val="20"/>
              </w:rPr>
              <w:t>b</w:t>
            </w:r>
            <w:r w:rsidRPr="00726052">
              <w:rPr>
                <w:rFonts w:cs="Arial"/>
                <w:sz w:val="20"/>
                <w:szCs w:val="20"/>
              </w:rPr>
              <w:t>le</w:t>
            </w:r>
          </w:p>
        </w:tc>
      </w:tr>
      <w:tr w:rsidR="00BB6627" w:rsidRPr="00726052" w:rsidTr="000F791A">
        <w:trPr>
          <w:gridAfter w:val="1"/>
          <w:wAfter w:w="8" w:type="dxa"/>
          <w:jc w:val="center"/>
        </w:trPr>
        <w:tc>
          <w:tcPr>
            <w:tcW w:w="1915" w:type="dxa"/>
          </w:tcPr>
          <w:p w:rsidR="00BB6627" w:rsidRPr="00726052" w:rsidRDefault="00BB6627" w:rsidP="00BB6627">
            <w:pPr>
              <w:widowControl w:val="0"/>
              <w:spacing w:after="0" w:line="242" w:lineRule="exact"/>
              <w:ind w:right="-20"/>
              <w:rPr>
                <w:rFonts w:cs="Arial"/>
                <w:sz w:val="20"/>
                <w:szCs w:val="20"/>
              </w:rPr>
            </w:pPr>
            <w:r w:rsidRPr="00726052">
              <w:rPr>
                <w:rFonts w:cs="Arial"/>
                <w:bCs/>
                <w:spacing w:val="1"/>
                <w:position w:val="1"/>
                <w:sz w:val="20"/>
                <w:szCs w:val="20"/>
              </w:rPr>
              <w:t>Mon</w:t>
            </w:r>
            <w:r w:rsidRPr="00726052">
              <w:rPr>
                <w:rFonts w:cs="Arial"/>
                <w:bCs/>
                <w:position w:val="1"/>
                <w:sz w:val="20"/>
                <w:szCs w:val="20"/>
              </w:rPr>
              <w:t>t</w:t>
            </w:r>
            <w:r w:rsidRPr="00726052">
              <w:rPr>
                <w:rFonts w:cs="Arial"/>
                <w:bCs/>
                <w:spacing w:val="1"/>
                <w:position w:val="1"/>
                <w:sz w:val="20"/>
                <w:szCs w:val="20"/>
              </w:rPr>
              <w:t>er</w:t>
            </w:r>
            <w:r w:rsidRPr="00726052">
              <w:rPr>
                <w:rFonts w:cs="Arial"/>
                <w:bCs/>
                <w:position w:val="1"/>
                <w:sz w:val="20"/>
                <w:szCs w:val="20"/>
              </w:rPr>
              <w:t>ey</w:t>
            </w:r>
          </w:p>
        </w:tc>
        <w:tc>
          <w:tcPr>
            <w:tcW w:w="1915" w:type="dxa"/>
          </w:tcPr>
          <w:p w:rsidR="00BB6627" w:rsidRPr="00726052" w:rsidRDefault="00BB6627" w:rsidP="00BB6627">
            <w:pPr>
              <w:widowControl w:val="0"/>
              <w:spacing w:after="0" w:line="242" w:lineRule="exact"/>
              <w:ind w:right="-20"/>
              <w:rPr>
                <w:rFonts w:cs="Arial"/>
                <w:position w:val="1"/>
                <w:sz w:val="20"/>
                <w:szCs w:val="20"/>
              </w:rPr>
            </w:pPr>
            <w:r w:rsidRPr="00726052">
              <w:rPr>
                <w:rFonts w:cs="Arial"/>
                <w:position w:val="1"/>
                <w:sz w:val="20"/>
                <w:szCs w:val="20"/>
              </w:rPr>
              <w:t>County not Eligible,</w:t>
            </w:r>
          </w:p>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position w:val="1"/>
                <w:sz w:val="20"/>
                <w:szCs w:val="20"/>
              </w:rPr>
              <w:t xml:space="preserve">Carmel, </w:t>
            </w:r>
            <w:r w:rsidR="000B4F27" w:rsidRPr="00726052">
              <w:rPr>
                <w:rFonts w:cs="Arial"/>
                <w:position w:val="1"/>
                <w:sz w:val="20"/>
                <w:szCs w:val="20"/>
              </w:rPr>
              <w:t>Greenfield, King</w:t>
            </w:r>
            <w:r w:rsidRPr="00726052">
              <w:rPr>
                <w:rFonts w:cs="Arial"/>
                <w:position w:val="1"/>
                <w:sz w:val="20"/>
                <w:szCs w:val="20"/>
              </w:rPr>
              <w:t xml:space="preserve"> City, Marina, Pacific Grove, Sand City, Soledad</w:t>
            </w:r>
          </w:p>
        </w:tc>
        <w:tc>
          <w:tcPr>
            <w:tcW w:w="2454" w:type="dxa"/>
          </w:tcPr>
          <w:p w:rsidR="00BB6627" w:rsidRPr="00726052" w:rsidRDefault="00BB6627" w:rsidP="00BB6627">
            <w:pPr>
              <w:widowControl w:val="0"/>
              <w:spacing w:after="0" w:line="242" w:lineRule="exact"/>
              <w:ind w:right="-20"/>
              <w:rPr>
                <w:rFonts w:cs="Arial"/>
                <w:position w:val="1"/>
                <w:sz w:val="20"/>
                <w:szCs w:val="20"/>
              </w:rPr>
            </w:pPr>
            <w:r w:rsidRPr="00726052">
              <w:rPr>
                <w:rFonts w:cs="Arial"/>
                <w:position w:val="1"/>
                <w:sz w:val="20"/>
                <w:szCs w:val="20"/>
              </w:rPr>
              <w:t>Monterey County</w:t>
            </w:r>
          </w:p>
          <w:p w:rsidR="00BB6627" w:rsidRPr="00726052" w:rsidRDefault="00BB6627" w:rsidP="00BB6627">
            <w:pPr>
              <w:widowControl w:val="0"/>
              <w:spacing w:after="0" w:line="242" w:lineRule="exact"/>
              <w:ind w:right="-20"/>
              <w:rPr>
                <w:rFonts w:cs="Arial"/>
                <w:position w:val="1"/>
                <w:sz w:val="20"/>
                <w:szCs w:val="20"/>
              </w:rPr>
            </w:pPr>
            <w:r w:rsidRPr="00726052">
              <w:rPr>
                <w:rFonts w:cs="Arial"/>
                <w:position w:val="1"/>
                <w:sz w:val="20"/>
                <w:szCs w:val="20"/>
              </w:rPr>
              <w:t>Carmel</w:t>
            </w:r>
          </w:p>
          <w:p w:rsidR="00BB6627" w:rsidRPr="00726052" w:rsidRDefault="00BB6627" w:rsidP="00BB6627">
            <w:pPr>
              <w:widowControl w:val="0"/>
              <w:spacing w:after="0" w:line="242" w:lineRule="exact"/>
              <w:ind w:right="-20"/>
              <w:rPr>
                <w:rFonts w:cs="Arial"/>
                <w:position w:val="1"/>
                <w:sz w:val="20"/>
                <w:szCs w:val="20"/>
              </w:rPr>
            </w:pPr>
            <w:r w:rsidRPr="00726052">
              <w:rPr>
                <w:rFonts w:cs="Arial"/>
                <w:position w:val="1"/>
                <w:sz w:val="20"/>
                <w:szCs w:val="20"/>
              </w:rPr>
              <w:t>Del Rey Oaks</w:t>
            </w:r>
          </w:p>
          <w:p w:rsidR="00BB6627" w:rsidRPr="00726052" w:rsidRDefault="00BB6627" w:rsidP="00BB6627">
            <w:pPr>
              <w:widowControl w:val="0"/>
              <w:spacing w:after="0" w:line="242" w:lineRule="exact"/>
              <w:ind w:right="-20"/>
              <w:rPr>
                <w:rFonts w:cs="Arial"/>
                <w:spacing w:val="-1"/>
                <w:position w:val="1"/>
                <w:sz w:val="20"/>
                <w:szCs w:val="20"/>
              </w:rPr>
            </w:pPr>
            <w:r w:rsidRPr="00726052">
              <w:rPr>
                <w:rFonts w:cs="Arial"/>
                <w:position w:val="1"/>
                <w:sz w:val="20"/>
                <w:szCs w:val="20"/>
              </w:rPr>
              <w:t>Gonzales Greenfield King City Marina Monterey Pacific Grove Sand City Seaside Soledad</w:t>
            </w:r>
          </w:p>
        </w:tc>
        <w:tc>
          <w:tcPr>
            <w:tcW w:w="1980" w:type="dxa"/>
            <w:vAlign w:val="bottom"/>
          </w:tcPr>
          <w:p w:rsidR="00BB6627" w:rsidRPr="00726052" w:rsidRDefault="00BB6627" w:rsidP="00BB6627">
            <w:pPr>
              <w:spacing w:after="0" w:line="240" w:lineRule="auto"/>
              <w:rPr>
                <w:rFonts w:eastAsia="Times New Roman" w:cs="Arial"/>
                <w:sz w:val="20"/>
                <w:szCs w:val="20"/>
              </w:rPr>
            </w:pPr>
            <w:r w:rsidRPr="00726052">
              <w:rPr>
                <w:rFonts w:eastAsia="Times New Roman" w:cs="Arial"/>
                <w:sz w:val="20"/>
                <w:szCs w:val="20"/>
              </w:rPr>
              <w:t>Salinas/Monterey, San Benito Counties CoC Service Area</w:t>
            </w:r>
          </w:p>
          <w:p w:rsidR="00BB6627" w:rsidRPr="00726052" w:rsidRDefault="00BB6627" w:rsidP="00BB6627">
            <w:pPr>
              <w:spacing w:after="0" w:line="240" w:lineRule="auto"/>
              <w:rPr>
                <w:rFonts w:eastAsia="Times New Roman" w:cs="Arial"/>
                <w:sz w:val="20"/>
                <w:szCs w:val="20"/>
              </w:rPr>
            </w:pPr>
          </w:p>
          <w:p w:rsidR="00BB6627" w:rsidRPr="00726052" w:rsidRDefault="00BB6627" w:rsidP="00BB6627">
            <w:pPr>
              <w:spacing w:after="0" w:line="240" w:lineRule="auto"/>
              <w:rPr>
                <w:rFonts w:eastAsia="Times New Roman" w:cs="Arial"/>
                <w:sz w:val="20"/>
                <w:szCs w:val="20"/>
              </w:rPr>
            </w:pPr>
          </w:p>
          <w:p w:rsidR="00BB6627" w:rsidRPr="00726052" w:rsidRDefault="00BB6627" w:rsidP="00BB6627">
            <w:pPr>
              <w:spacing w:after="0" w:line="240" w:lineRule="auto"/>
              <w:rPr>
                <w:rFonts w:eastAsia="Times New Roman" w:cs="Arial"/>
                <w:sz w:val="20"/>
                <w:szCs w:val="20"/>
              </w:rPr>
            </w:pPr>
          </w:p>
          <w:p w:rsidR="00BB6627" w:rsidRPr="00726052" w:rsidRDefault="00BB6627" w:rsidP="00BB6627">
            <w:pPr>
              <w:spacing w:after="0" w:line="240" w:lineRule="auto"/>
              <w:rPr>
                <w:rFonts w:eastAsia="Times New Roman" w:cs="Arial"/>
                <w:sz w:val="20"/>
                <w:szCs w:val="20"/>
              </w:rPr>
            </w:pPr>
          </w:p>
          <w:p w:rsidR="00BB6627" w:rsidRPr="00726052" w:rsidRDefault="00BB6627" w:rsidP="00BB6627">
            <w:pPr>
              <w:spacing w:after="0" w:line="240" w:lineRule="auto"/>
              <w:rPr>
                <w:rFonts w:eastAsia="Times New Roman" w:cs="Arial"/>
                <w:sz w:val="20"/>
                <w:szCs w:val="20"/>
              </w:rPr>
            </w:pPr>
          </w:p>
        </w:tc>
        <w:tc>
          <w:tcPr>
            <w:tcW w:w="1548" w:type="dxa"/>
          </w:tcPr>
          <w:p w:rsidR="00BB6627" w:rsidRPr="00726052" w:rsidRDefault="00BB6627" w:rsidP="00BB6627">
            <w:pPr>
              <w:widowControl w:val="0"/>
              <w:spacing w:after="0" w:line="242" w:lineRule="exact"/>
              <w:ind w:right="-20"/>
              <w:rPr>
                <w:rFonts w:cs="Arial"/>
                <w:sz w:val="20"/>
                <w:szCs w:val="20"/>
              </w:rPr>
            </w:pPr>
            <w:r w:rsidRPr="00726052">
              <w:rPr>
                <w:rFonts w:cs="Arial"/>
                <w:spacing w:val="1"/>
                <w:position w:val="1"/>
                <w:sz w:val="20"/>
                <w:szCs w:val="20"/>
              </w:rPr>
              <w:t>En</w:t>
            </w:r>
            <w:r w:rsidRPr="00726052">
              <w:rPr>
                <w:rFonts w:cs="Arial"/>
                <w:position w:val="1"/>
                <w:sz w:val="20"/>
                <w:szCs w:val="20"/>
              </w:rPr>
              <w:t>tire</w:t>
            </w:r>
            <w:r w:rsidRPr="00726052">
              <w:rPr>
                <w:rFonts w:cs="Arial"/>
                <w:spacing w:val="-5"/>
                <w:position w:val="1"/>
                <w:sz w:val="20"/>
                <w:szCs w:val="20"/>
              </w:rPr>
              <w:t xml:space="preserve"> </w:t>
            </w:r>
            <w:r w:rsidRPr="00726052">
              <w:rPr>
                <w:rFonts w:cs="Arial"/>
                <w:position w:val="1"/>
                <w:sz w:val="20"/>
                <w:szCs w:val="20"/>
              </w:rPr>
              <w:t>Co</w:t>
            </w:r>
            <w:r w:rsidRPr="00726052">
              <w:rPr>
                <w:rFonts w:cs="Arial"/>
                <w:spacing w:val="1"/>
                <w:position w:val="1"/>
                <w:sz w:val="20"/>
                <w:szCs w:val="20"/>
              </w:rPr>
              <w:t>un</w:t>
            </w:r>
            <w:r w:rsidRPr="00726052">
              <w:rPr>
                <w:rFonts w:cs="Arial"/>
                <w:position w:val="1"/>
                <w:sz w:val="20"/>
                <w:szCs w:val="20"/>
              </w:rPr>
              <w:t>ty</w:t>
            </w:r>
          </w:p>
          <w:p w:rsidR="00BB6627" w:rsidRPr="00726052" w:rsidRDefault="00BB6627" w:rsidP="00BB6627">
            <w:pPr>
              <w:widowControl w:val="0"/>
              <w:spacing w:after="0" w:line="240" w:lineRule="auto"/>
              <w:ind w:right="-20"/>
              <w:rPr>
                <w:rFonts w:cs="Arial"/>
                <w:sz w:val="20"/>
                <w:szCs w:val="20"/>
              </w:rPr>
            </w:pPr>
            <w:r w:rsidRPr="00726052">
              <w:rPr>
                <w:rFonts w:cs="Arial"/>
                <w:spacing w:val="1"/>
                <w:sz w:val="20"/>
                <w:szCs w:val="20"/>
              </w:rPr>
              <w:t>E</w:t>
            </w:r>
            <w:r w:rsidRPr="00726052">
              <w:rPr>
                <w:rFonts w:cs="Arial"/>
                <w:sz w:val="20"/>
                <w:szCs w:val="20"/>
              </w:rPr>
              <w:t>ligi</w:t>
            </w:r>
            <w:r w:rsidRPr="00726052">
              <w:rPr>
                <w:rFonts w:cs="Arial"/>
                <w:spacing w:val="1"/>
                <w:sz w:val="20"/>
                <w:szCs w:val="20"/>
              </w:rPr>
              <w:t>b</w:t>
            </w:r>
            <w:r w:rsidRPr="00726052">
              <w:rPr>
                <w:rFonts w:cs="Arial"/>
                <w:sz w:val="20"/>
                <w:szCs w:val="20"/>
              </w:rPr>
              <w:t>le</w:t>
            </w:r>
          </w:p>
        </w:tc>
      </w:tr>
      <w:tr w:rsidR="00BB6627" w:rsidRPr="00726052" w:rsidTr="000F791A">
        <w:trPr>
          <w:gridAfter w:val="1"/>
          <w:wAfter w:w="8" w:type="dxa"/>
          <w:jc w:val="center"/>
        </w:trPr>
        <w:tc>
          <w:tcPr>
            <w:tcW w:w="1915" w:type="dxa"/>
          </w:tcPr>
          <w:p w:rsidR="00BB6627" w:rsidRPr="00726052" w:rsidRDefault="00BB6627" w:rsidP="00BB6627">
            <w:pPr>
              <w:widowControl w:val="0"/>
              <w:spacing w:after="0" w:line="240" w:lineRule="auto"/>
              <w:ind w:right="-20"/>
              <w:rPr>
                <w:rFonts w:cs="Arial"/>
                <w:sz w:val="20"/>
                <w:szCs w:val="20"/>
              </w:rPr>
            </w:pPr>
            <w:r w:rsidRPr="00726052">
              <w:rPr>
                <w:rFonts w:cs="Arial"/>
                <w:bCs/>
                <w:spacing w:val="1"/>
                <w:sz w:val="20"/>
                <w:szCs w:val="20"/>
              </w:rPr>
              <w:t>N</w:t>
            </w:r>
            <w:r w:rsidRPr="00726052">
              <w:rPr>
                <w:rFonts w:cs="Arial"/>
                <w:bCs/>
                <w:sz w:val="20"/>
                <w:szCs w:val="20"/>
              </w:rPr>
              <w:t>a</w:t>
            </w:r>
            <w:r w:rsidRPr="00726052">
              <w:rPr>
                <w:rFonts w:cs="Arial"/>
                <w:bCs/>
                <w:spacing w:val="1"/>
                <w:sz w:val="20"/>
                <w:szCs w:val="20"/>
              </w:rPr>
              <w:t>p</w:t>
            </w:r>
            <w:r w:rsidRPr="00726052">
              <w:rPr>
                <w:rFonts w:cs="Arial"/>
                <w:bCs/>
                <w:sz w:val="20"/>
                <w:szCs w:val="20"/>
              </w:rPr>
              <w:t>a</w:t>
            </w:r>
          </w:p>
        </w:tc>
        <w:tc>
          <w:tcPr>
            <w:tcW w:w="1915" w:type="dxa"/>
          </w:tcPr>
          <w:p w:rsidR="00BB6627" w:rsidRPr="00726052" w:rsidRDefault="00BB6627" w:rsidP="00BB6627">
            <w:pPr>
              <w:widowControl w:val="0"/>
              <w:spacing w:after="0" w:line="242" w:lineRule="exact"/>
              <w:ind w:right="-20"/>
              <w:rPr>
                <w:rFonts w:cs="Arial"/>
                <w:position w:val="1"/>
                <w:sz w:val="20"/>
                <w:szCs w:val="20"/>
              </w:rPr>
            </w:pPr>
            <w:r w:rsidRPr="00726052">
              <w:rPr>
                <w:rFonts w:cs="Arial"/>
                <w:position w:val="1"/>
                <w:sz w:val="20"/>
                <w:szCs w:val="20"/>
              </w:rPr>
              <w:t>Napa County American Canyon Calistoga</w:t>
            </w:r>
          </w:p>
          <w:p w:rsidR="00BB6627" w:rsidRPr="00726052" w:rsidRDefault="00BB6627" w:rsidP="00BB6627">
            <w:pPr>
              <w:widowControl w:val="0"/>
              <w:spacing w:after="0" w:line="242" w:lineRule="exact"/>
              <w:ind w:right="-20"/>
              <w:rPr>
                <w:rFonts w:cs="Arial"/>
                <w:position w:val="1"/>
                <w:sz w:val="20"/>
                <w:szCs w:val="20"/>
              </w:rPr>
            </w:pPr>
            <w:r w:rsidRPr="00726052">
              <w:rPr>
                <w:rFonts w:cs="Arial"/>
                <w:position w:val="1"/>
                <w:sz w:val="20"/>
                <w:szCs w:val="20"/>
              </w:rPr>
              <w:t>St. Helena</w:t>
            </w:r>
          </w:p>
          <w:p w:rsidR="00BB6627" w:rsidRPr="00726052" w:rsidRDefault="00BB6627" w:rsidP="00BB6627">
            <w:pPr>
              <w:widowControl w:val="0"/>
              <w:spacing w:after="0" w:line="242" w:lineRule="exact"/>
              <w:ind w:right="-20"/>
              <w:rPr>
                <w:rFonts w:cs="Arial"/>
                <w:sz w:val="20"/>
                <w:szCs w:val="20"/>
              </w:rPr>
            </w:pPr>
            <w:r w:rsidRPr="00726052">
              <w:rPr>
                <w:rFonts w:cs="Arial"/>
                <w:position w:val="1"/>
                <w:sz w:val="20"/>
                <w:szCs w:val="20"/>
              </w:rPr>
              <w:t>Yountville</w:t>
            </w:r>
          </w:p>
        </w:tc>
        <w:tc>
          <w:tcPr>
            <w:tcW w:w="2454" w:type="dxa"/>
          </w:tcPr>
          <w:p w:rsidR="00BB6627" w:rsidRPr="00726052" w:rsidRDefault="00BB6627" w:rsidP="00BB6627">
            <w:pPr>
              <w:widowControl w:val="0"/>
              <w:spacing w:after="0" w:line="242" w:lineRule="exact"/>
              <w:ind w:right="-20"/>
              <w:rPr>
                <w:rFonts w:cs="Arial"/>
                <w:position w:val="1"/>
                <w:sz w:val="20"/>
                <w:szCs w:val="20"/>
              </w:rPr>
            </w:pPr>
            <w:r w:rsidRPr="00726052">
              <w:rPr>
                <w:rFonts w:cs="Arial"/>
                <w:position w:val="1"/>
                <w:sz w:val="20"/>
                <w:szCs w:val="20"/>
              </w:rPr>
              <w:t>Napa County American Canyon Calistoga</w:t>
            </w:r>
          </w:p>
          <w:p w:rsidR="00BB6627" w:rsidRPr="00726052" w:rsidRDefault="00BB6627" w:rsidP="00BB6627">
            <w:pPr>
              <w:widowControl w:val="0"/>
              <w:spacing w:after="0" w:line="242" w:lineRule="exact"/>
              <w:ind w:right="-20"/>
              <w:rPr>
                <w:rFonts w:cs="Arial"/>
                <w:position w:val="1"/>
                <w:sz w:val="20"/>
                <w:szCs w:val="20"/>
              </w:rPr>
            </w:pPr>
            <w:r w:rsidRPr="00726052">
              <w:rPr>
                <w:rFonts w:cs="Arial"/>
                <w:position w:val="1"/>
                <w:sz w:val="20"/>
                <w:szCs w:val="20"/>
              </w:rPr>
              <w:t>Napa</w:t>
            </w:r>
          </w:p>
          <w:p w:rsidR="00BB6627" w:rsidRPr="00726052" w:rsidRDefault="00BB6627" w:rsidP="00BB6627">
            <w:pPr>
              <w:widowControl w:val="0"/>
              <w:spacing w:after="0" w:line="242" w:lineRule="exact"/>
              <w:ind w:right="-20"/>
              <w:rPr>
                <w:rFonts w:cs="Arial"/>
                <w:position w:val="1"/>
                <w:sz w:val="20"/>
                <w:szCs w:val="20"/>
              </w:rPr>
            </w:pPr>
            <w:r w:rsidRPr="00726052">
              <w:rPr>
                <w:rFonts w:cs="Arial"/>
                <w:position w:val="1"/>
                <w:sz w:val="20"/>
                <w:szCs w:val="20"/>
              </w:rPr>
              <w:t>St. Helena</w:t>
            </w:r>
          </w:p>
          <w:p w:rsidR="00BB6627" w:rsidRPr="00726052" w:rsidRDefault="00BB6627" w:rsidP="00BB6627">
            <w:pPr>
              <w:widowControl w:val="0"/>
              <w:spacing w:after="0" w:line="242" w:lineRule="exact"/>
              <w:ind w:right="-20"/>
              <w:rPr>
                <w:rFonts w:cs="Arial"/>
                <w:position w:val="1"/>
                <w:sz w:val="20"/>
                <w:szCs w:val="20"/>
              </w:rPr>
            </w:pPr>
            <w:r w:rsidRPr="00726052">
              <w:rPr>
                <w:rFonts w:cs="Arial"/>
                <w:position w:val="1"/>
                <w:sz w:val="20"/>
                <w:szCs w:val="20"/>
              </w:rPr>
              <w:t>Yountville</w:t>
            </w:r>
          </w:p>
        </w:tc>
        <w:tc>
          <w:tcPr>
            <w:tcW w:w="1980" w:type="dxa"/>
          </w:tcPr>
          <w:p w:rsidR="00BB6627" w:rsidRPr="00726052" w:rsidRDefault="00BB6627" w:rsidP="00BB6627">
            <w:pPr>
              <w:widowControl w:val="0"/>
              <w:spacing w:after="0" w:line="240" w:lineRule="auto"/>
              <w:ind w:right="-20"/>
              <w:rPr>
                <w:rFonts w:cs="Arial"/>
                <w:sz w:val="20"/>
                <w:szCs w:val="20"/>
              </w:rPr>
            </w:pPr>
            <w:r w:rsidRPr="00726052">
              <w:rPr>
                <w:rFonts w:eastAsia="Times New Roman" w:cs="Arial"/>
                <w:sz w:val="20"/>
                <w:szCs w:val="20"/>
              </w:rPr>
              <w:t>Napa City &amp; County CoC Service Area</w:t>
            </w:r>
            <w:r w:rsidR="00AB0735" w:rsidRPr="00726052">
              <w:rPr>
                <w:rFonts w:eastAsia="Times New Roman" w:cs="Arial"/>
                <w:sz w:val="20"/>
                <w:szCs w:val="20"/>
              </w:rPr>
              <w:t>*</w:t>
            </w:r>
          </w:p>
        </w:tc>
        <w:tc>
          <w:tcPr>
            <w:tcW w:w="1548" w:type="dxa"/>
          </w:tcPr>
          <w:p w:rsidR="00BB6627" w:rsidRPr="00726052" w:rsidRDefault="00BB6627" w:rsidP="00BB6627">
            <w:pPr>
              <w:widowControl w:val="0"/>
              <w:spacing w:after="0" w:line="240" w:lineRule="auto"/>
              <w:ind w:right="-20"/>
              <w:rPr>
                <w:rFonts w:cs="Arial"/>
                <w:sz w:val="20"/>
                <w:szCs w:val="20"/>
              </w:rPr>
            </w:pPr>
            <w:r w:rsidRPr="00726052">
              <w:rPr>
                <w:rFonts w:cs="Arial"/>
                <w:spacing w:val="1"/>
                <w:sz w:val="20"/>
                <w:szCs w:val="20"/>
              </w:rPr>
              <w:t>En</w:t>
            </w:r>
            <w:r w:rsidRPr="00726052">
              <w:rPr>
                <w:rFonts w:cs="Arial"/>
                <w:sz w:val="20"/>
                <w:szCs w:val="20"/>
              </w:rPr>
              <w:t>tire</w:t>
            </w:r>
            <w:r w:rsidRPr="00726052">
              <w:rPr>
                <w:rFonts w:cs="Arial"/>
                <w:spacing w:val="-5"/>
                <w:sz w:val="20"/>
                <w:szCs w:val="20"/>
              </w:rPr>
              <w:t xml:space="preserve"> </w:t>
            </w:r>
            <w:r w:rsidRPr="00726052">
              <w:rPr>
                <w:rFonts w:cs="Arial"/>
                <w:sz w:val="20"/>
                <w:szCs w:val="20"/>
              </w:rPr>
              <w:t>Co</w:t>
            </w:r>
            <w:r w:rsidRPr="00726052">
              <w:rPr>
                <w:rFonts w:cs="Arial"/>
                <w:spacing w:val="1"/>
                <w:sz w:val="20"/>
                <w:szCs w:val="20"/>
              </w:rPr>
              <w:t>un</w:t>
            </w:r>
            <w:r w:rsidRPr="00726052">
              <w:rPr>
                <w:rFonts w:cs="Arial"/>
                <w:sz w:val="20"/>
                <w:szCs w:val="20"/>
              </w:rPr>
              <w:t>ty</w:t>
            </w:r>
          </w:p>
          <w:p w:rsidR="00BB6627" w:rsidRPr="00726052" w:rsidRDefault="00BB6627" w:rsidP="00BB6627">
            <w:pPr>
              <w:widowControl w:val="0"/>
              <w:spacing w:after="0" w:line="242" w:lineRule="exact"/>
              <w:ind w:right="-20"/>
              <w:rPr>
                <w:rFonts w:cs="Arial"/>
                <w:sz w:val="20"/>
                <w:szCs w:val="20"/>
              </w:rPr>
            </w:pPr>
            <w:r w:rsidRPr="00726052">
              <w:rPr>
                <w:rFonts w:cs="Arial"/>
                <w:spacing w:val="1"/>
                <w:position w:val="1"/>
                <w:sz w:val="20"/>
                <w:szCs w:val="20"/>
              </w:rPr>
              <w:t>E</w:t>
            </w:r>
            <w:r w:rsidRPr="00726052">
              <w:rPr>
                <w:rFonts w:cs="Arial"/>
                <w:position w:val="1"/>
                <w:sz w:val="20"/>
                <w:szCs w:val="20"/>
              </w:rPr>
              <w:t>ligi</w:t>
            </w:r>
            <w:r w:rsidRPr="00726052">
              <w:rPr>
                <w:rFonts w:cs="Arial"/>
                <w:spacing w:val="1"/>
                <w:position w:val="1"/>
                <w:sz w:val="20"/>
                <w:szCs w:val="20"/>
              </w:rPr>
              <w:t>b</w:t>
            </w:r>
            <w:r w:rsidRPr="00726052">
              <w:rPr>
                <w:rFonts w:cs="Arial"/>
                <w:position w:val="1"/>
                <w:sz w:val="20"/>
                <w:szCs w:val="20"/>
              </w:rPr>
              <w:t>le</w:t>
            </w:r>
          </w:p>
        </w:tc>
      </w:tr>
      <w:tr w:rsidR="00BB6627" w:rsidRPr="00726052" w:rsidTr="000F791A">
        <w:trPr>
          <w:gridAfter w:val="1"/>
          <w:wAfter w:w="8" w:type="dxa"/>
          <w:jc w:val="center"/>
        </w:trPr>
        <w:tc>
          <w:tcPr>
            <w:tcW w:w="1915" w:type="dxa"/>
          </w:tcPr>
          <w:p w:rsidR="00BB6627" w:rsidRPr="00726052" w:rsidRDefault="00BB6627" w:rsidP="00BB6627">
            <w:pPr>
              <w:widowControl w:val="0"/>
              <w:spacing w:after="0" w:line="242" w:lineRule="exact"/>
              <w:ind w:right="-20"/>
              <w:rPr>
                <w:rFonts w:cs="Arial"/>
                <w:sz w:val="20"/>
                <w:szCs w:val="20"/>
              </w:rPr>
            </w:pPr>
            <w:r w:rsidRPr="00726052">
              <w:rPr>
                <w:rFonts w:cs="Arial"/>
                <w:bCs/>
                <w:spacing w:val="1"/>
                <w:position w:val="1"/>
                <w:sz w:val="20"/>
                <w:szCs w:val="20"/>
              </w:rPr>
              <w:t>N</w:t>
            </w:r>
            <w:r w:rsidRPr="00726052">
              <w:rPr>
                <w:rFonts w:cs="Arial"/>
                <w:bCs/>
                <w:position w:val="1"/>
                <w:sz w:val="20"/>
                <w:szCs w:val="20"/>
              </w:rPr>
              <w:t>e</w:t>
            </w:r>
            <w:r w:rsidRPr="00726052">
              <w:rPr>
                <w:rFonts w:cs="Arial"/>
                <w:bCs/>
                <w:spacing w:val="-1"/>
                <w:position w:val="1"/>
                <w:sz w:val="20"/>
                <w:szCs w:val="20"/>
              </w:rPr>
              <w:t>v</w:t>
            </w:r>
            <w:r w:rsidRPr="00726052">
              <w:rPr>
                <w:rFonts w:cs="Arial"/>
                <w:bCs/>
                <w:position w:val="1"/>
                <w:sz w:val="20"/>
                <w:szCs w:val="20"/>
              </w:rPr>
              <w:t>a</w:t>
            </w:r>
            <w:r w:rsidRPr="00726052">
              <w:rPr>
                <w:rFonts w:cs="Arial"/>
                <w:bCs/>
                <w:spacing w:val="1"/>
                <w:position w:val="1"/>
                <w:sz w:val="20"/>
                <w:szCs w:val="20"/>
              </w:rPr>
              <w:t>d</w:t>
            </w:r>
            <w:r w:rsidRPr="00726052">
              <w:rPr>
                <w:rFonts w:cs="Arial"/>
                <w:bCs/>
                <w:position w:val="1"/>
                <w:sz w:val="20"/>
                <w:szCs w:val="20"/>
              </w:rPr>
              <w:t>a</w:t>
            </w:r>
          </w:p>
        </w:tc>
        <w:tc>
          <w:tcPr>
            <w:tcW w:w="1915" w:type="dxa"/>
          </w:tcPr>
          <w:p w:rsidR="00BB6627" w:rsidRPr="00726052" w:rsidRDefault="00BB6627" w:rsidP="00BB6627">
            <w:pPr>
              <w:widowControl w:val="0"/>
              <w:spacing w:after="0" w:line="242" w:lineRule="exact"/>
              <w:ind w:right="-20"/>
              <w:rPr>
                <w:rFonts w:cs="Arial"/>
                <w:position w:val="1"/>
                <w:sz w:val="20"/>
                <w:szCs w:val="20"/>
              </w:rPr>
            </w:pPr>
            <w:r w:rsidRPr="00726052">
              <w:rPr>
                <w:rFonts w:cs="Arial"/>
                <w:position w:val="1"/>
                <w:sz w:val="20"/>
                <w:szCs w:val="20"/>
              </w:rPr>
              <w:t>Nevada County</w:t>
            </w:r>
          </w:p>
          <w:p w:rsidR="00BB6627" w:rsidRPr="00726052" w:rsidRDefault="00BB6627" w:rsidP="00BB6627">
            <w:pPr>
              <w:widowControl w:val="0"/>
              <w:spacing w:after="0" w:line="242" w:lineRule="exact"/>
              <w:ind w:right="-20"/>
              <w:rPr>
                <w:rFonts w:cs="Arial"/>
                <w:sz w:val="20"/>
                <w:szCs w:val="20"/>
              </w:rPr>
            </w:pPr>
            <w:r w:rsidRPr="00726052">
              <w:rPr>
                <w:rFonts w:cs="Arial"/>
                <w:position w:val="1"/>
                <w:sz w:val="20"/>
                <w:szCs w:val="20"/>
              </w:rPr>
              <w:t>Grass Valley Nevada City Truckee</w:t>
            </w:r>
          </w:p>
        </w:tc>
        <w:tc>
          <w:tcPr>
            <w:tcW w:w="2454" w:type="dxa"/>
          </w:tcPr>
          <w:p w:rsidR="00BB6627" w:rsidRPr="00726052" w:rsidRDefault="00BB6627" w:rsidP="00BB6627">
            <w:pPr>
              <w:widowControl w:val="0"/>
              <w:spacing w:after="0" w:line="242" w:lineRule="exact"/>
              <w:ind w:right="-20"/>
              <w:rPr>
                <w:rFonts w:cs="Arial"/>
                <w:position w:val="1"/>
                <w:sz w:val="20"/>
                <w:szCs w:val="20"/>
              </w:rPr>
            </w:pPr>
            <w:r w:rsidRPr="00726052">
              <w:rPr>
                <w:rFonts w:cs="Arial"/>
                <w:position w:val="1"/>
                <w:sz w:val="20"/>
                <w:szCs w:val="20"/>
              </w:rPr>
              <w:t>Nevada County</w:t>
            </w:r>
          </w:p>
          <w:p w:rsidR="00BB6627" w:rsidRPr="00726052" w:rsidRDefault="00BB6627" w:rsidP="00BB6627">
            <w:pPr>
              <w:widowControl w:val="0"/>
              <w:spacing w:after="0" w:line="242" w:lineRule="exact"/>
              <w:ind w:right="-20"/>
              <w:rPr>
                <w:rFonts w:cs="Arial"/>
                <w:sz w:val="20"/>
                <w:szCs w:val="20"/>
              </w:rPr>
            </w:pPr>
            <w:r w:rsidRPr="00726052">
              <w:rPr>
                <w:rFonts w:cs="Arial"/>
                <w:position w:val="1"/>
                <w:sz w:val="20"/>
                <w:szCs w:val="20"/>
              </w:rPr>
              <w:t>Grass Valley Nevada City Truckee</w:t>
            </w:r>
          </w:p>
        </w:tc>
        <w:tc>
          <w:tcPr>
            <w:tcW w:w="1980" w:type="dxa"/>
          </w:tcPr>
          <w:p w:rsidR="00BB6627" w:rsidRPr="00726052" w:rsidRDefault="00BB6627" w:rsidP="00BB6627">
            <w:pPr>
              <w:widowControl w:val="0"/>
              <w:spacing w:after="0" w:line="242" w:lineRule="exact"/>
              <w:ind w:right="-20"/>
              <w:rPr>
                <w:rFonts w:cs="Arial"/>
                <w:sz w:val="20"/>
                <w:szCs w:val="20"/>
              </w:rPr>
            </w:pPr>
            <w:r w:rsidRPr="00726052">
              <w:rPr>
                <w:rFonts w:eastAsia="Times New Roman" w:cs="Arial"/>
                <w:sz w:val="20"/>
                <w:szCs w:val="20"/>
              </w:rPr>
              <w:t>Roseville/Rocklin/Placer, Nevada Counties CoC Service Area</w:t>
            </w:r>
            <w:r w:rsidR="00AB0735" w:rsidRPr="00726052">
              <w:rPr>
                <w:rFonts w:eastAsia="Times New Roman" w:cs="Arial"/>
                <w:sz w:val="20"/>
                <w:szCs w:val="20"/>
              </w:rPr>
              <w:t>*</w:t>
            </w:r>
          </w:p>
        </w:tc>
        <w:tc>
          <w:tcPr>
            <w:tcW w:w="1548" w:type="dxa"/>
          </w:tcPr>
          <w:p w:rsidR="00BB6627" w:rsidRPr="00726052" w:rsidRDefault="00BB6627" w:rsidP="00BB6627">
            <w:pPr>
              <w:widowControl w:val="0"/>
              <w:spacing w:after="0" w:line="242" w:lineRule="exact"/>
              <w:ind w:right="-20"/>
              <w:rPr>
                <w:rFonts w:cs="Arial"/>
                <w:sz w:val="20"/>
                <w:szCs w:val="20"/>
              </w:rPr>
            </w:pPr>
            <w:r w:rsidRPr="00726052">
              <w:rPr>
                <w:rFonts w:cs="Arial"/>
                <w:spacing w:val="1"/>
                <w:position w:val="1"/>
                <w:sz w:val="20"/>
                <w:szCs w:val="20"/>
              </w:rPr>
              <w:t>En</w:t>
            </w:r>
            <w:r w:rsidRPr="00726052">
              <w:rPr>
                <w:rFonts w:cs="Arial"/>
                <w:position w:val="1"/>
                <w:sz w:val="20"/>
                <w:szCs w:val="20"/>
              </w:rPr>
              <w:t>tire</w:t>
            </w:r>
            <w:r w:rsidRPr="00726052">
              <w:rPr>
                <w:rFonts w:cs="Arial"/>
                <w:spacing w:val="-5"/>
                <w:position w:val="1"/>
                <w:sz w:val="20"/>
                <w:szCs w:val="20"/>
              </w:rPr>
              <w:t xml:space="preserve"> </w:t>
            </w:r>
            <w:r w:rsidRPr="00726052">
              <w:rPr>
                <w:rFonts w:cs="Arial"/>
                <w:position w:val="1"/>
                <w:sz w:val="20"/>
                <w:szCs w:val="20"/>
              </w:rPr>
              <w:t>Co</w:t>
            </w:r>
            <w:r w:rsidRPr="00726052">
              <w:rPr>
                <w:rFonts w:cs="Arial"/>
                <w:spacing w:val="1"/>
                <w:position w:val="1"/>
                <w:sz w:val="20"/>
                <w:szCs w:val="20"/>
              </w:rPr>
              <w:t>un</w:t>
            </w:r>
            <w:r w:rsidRPr="00726052">
              <w:rPr>
                <w:rFonts w:cs="Arial"/>
                <w:position w:val="1"/>
                <w:sz w:val="20"/>
                <w:szCs w:val="20"/>
              </w:rPr>
              <w:t>ty</w:t>
            </w:r>
          </w:p>
          <w:p w:rsidR="00BB6627" w:rsidRPr="00726052" w:rsidRDefault="00BB6627" w:rsidP="00BB6627">
            <w:pPr>
              <w:widowControl w:val="0"/>
              <w:spacing w:after="0" w:line="240" w:lineRule="auto"/>
              <w:ind w:right="-20"/>
              <w:rPr>
                <w:rFonts w:cs="Arial"/>
                <w:sz w:val="20"/>
                <w:szCs w:val="20"/>
              </w:rPr>
            </w:pPr>
            <w:r w:rsidRPr="00726052">
              <w:rPr>
                <w:rFonts w:cs="Arial"/>
                <w:spacing w:val="1"/>
                <w:sz w:val="20"/>
                <w:szCs w:val="20"/>
              </w:rPr>
              <w:t>E</w:t>
            </w:r>
            <w:r w:rsidRPr="00726052">
              <w:rPr>
                <w:rFonts w:cs="Arial"/>
                <w:sz w:val="20"/>
                <w:szCs w:val="20"/>
              </w:rPr>
              <w:t>ligi</w:t>
            </w:r>
            <w:r w:rsidRPr="00726052">
              <w:rPr>
                <w:rFonts w:cs="Arial"/>
                <w:spacing w:val="1"/>
                <w:sz w:val="20"/>
                <w:szCs w:val="20"/>
              </w:rPr>
              <w:t>b</w:t>
            </w:r>
            <w:r w:rsidRPr="00726052">
              <w:rPr>
                <w:rFonts w:cs="Arial"/>
                <w:sz w:val="20"/>
                <w:szCs w:val="20"/>
              </w:rPr>
              <w:t>le</w:t>
            </w:r>
          </w:p>
        </w:tc>
      </w:tr>
      <w:tr w:rsidR="00BB6627" w:rsidRPr="00726052" w:rsidTr="000F791A">
        <w:trPr>
          <w:gridAfter w:val="1"/>
          <w:wAfter w:w="8" w:type="dxa"/>
          <w:jc w:val="center"/>
        </w:trPr>
        <w:tc>
          <w:tcPr>
            <w:tcW w:w="1915" w:type="dxa"/>
          </w:tcPr>
          <w:p w:rsidR="00BB6627" w:rsidRPr="00726052" w:rsidRDefault="00BB6627" w:rsidP="00BB6627">
            <w:pPr>
              <w:widowControl w:val="0"/>
              <w:spacing w:after="0" w:line="242" w:lineRule="exact"/>
              <w:ind w:right="-20"/>
              <w:rPr>
                <w:rFonts w:cs="Arial"/>
                <w:sz w:val="20"/>
                <w:szCs w:val="20"/>
              </w:rPr>
            </w:pPr>
            <w:r w:rsidRPr="00726052">
              <w:rPr>
                <w:rFonts w:cs="Arial"/>
                <w:bCs/>
                <w:position w:val="1"/>
                <w:sz w:val="20"/>
                <w:szCs w:val="20"/>
              </w:rPr>
              <w:t>O</w:t>
            </w:r>
            <w:r w:rsidRPr="00726052">
              <w:rPr>
                <w:rFonts w:cs="Arial"/>
                <w:bCs/>
                <w:spacing w:val="1"/>
                <w:position w:val="1"/>
                <w:sz w:val="20"/>
                <w:szCs w:val="20"/>
              </w:rPr>
              <w:t>r</w:t>
            </w:r>
            <w:r w:rsidRPr="00726052">
              <w:rPr>
                <w:rFonts w:cs="Arial"/>
                <w:bCs/>
                <w:position w:val="1"/>
                <w:sz w:val="20"/>
                <w:szCs w:val="20"/>
              </w:rPr>
              <w:t>a</w:t>
            </w:r>
            <w:r w:rsidRPr="00726052">
              <w:rPr>
                <w:rFonts w:cs="Arial"/>
                <w:bCs/>
                <w:spacing w:val="1"/>
                <w:position w:val="1"/>
                <w:sz w:val="20"/>
                <w:szCs w:val="20"/>
              </w:rPr>
              <w:t>n</w:t>
            </w:r>
            <w:r w:rsidRPr="00726052">
              <w:rPr>
                <w:rFonts w:cs="Arial"/>
                <w:bCs/>
                <w:spacing w:val="-1"/>
                <w:position w:val="1"/>
                <w:sz w:val="20"/>
                <w:szCs w:val="20"/>
              </w:rPr>
              <w:t>g</w:t>
            </w:r>
            <w:r w:rsidRPr="00726052">
              <w:rPr>
                <w:rFonts w:cs="Arial"/>
                <w:bCs/>
                <w:position w:val="1"/>
                <w:sz w:val="20"/>
                <w:szCs w:val="20"/>
              </w:rPr>
              <w:t>e</w:t>
            </w:r>
          </w:p>
        </w:tc>
        <w:tc>
          <w:tcPr>
            <w:tcW w:w="1915" w:type="dxa"/>
          </w:tcPr>
          <w:p w:rsidR="00BB6627" w:rsidRPr="00726052" w:rsidRDefault="00BB6627" w:rsidP="00BB6627">
            <w:pPr>
              <w:widowControl w:val="0"/>
              <w:spacing w:after="0" w:line="242" w:lineRule="exact"/>
              <w:ind w:right="-20"/>
              <w:rPr>
                <w:rFonts w:cs="Arial"/>
                <w:sz w:val="20"/>
                <w:szCs w:val="20"/>
              </w:rPr>
            </w:pPr>
            <w:r w:rsidRPr="00726052">
              <w:rPr>
                <w:rFonts w:cs="Arial"/>
                <w:position w:val="1"/>
                <w:sz w:val="20"/>
                <w:szCs w:val="20"/>
              </w:rPr>
              <w:t>Co</w:t>
            </w:r>
            <w:r w:rsidRPr="00726052">
              <w:rPr>
                <w:rFonts w:cs="Arial"/>
                <w:spacing w:val="1"/>
                <w:position w:val="1"/>
                <w:sz w:val="20"/>
                <w:szCs w:val="20"/>
              </w:rPr>
              <w:t>un</w:t>
            </w:r>
            <w:r w:rsidRPr="00726052">
              <w:rPr>
                <w:rFonts w:cs="Arial"/>
                <w:position w:val="1"/>
                <w:sz w:val="20"/>
                <w:szCs w:val="20"/>
              </w:rPr>
              <w:t>ty</w:t>
            </w:r>
            <w:r w:rsidRPr="00726052">
              <w:rPr>
                <w:rFonts w:cs="Arial"/>
                <w:spacing w:val="-5"/>
                <w:position w:val="1"/>
                <w:sz w:val="20"/>
                <w:szCs w:val="20"/>
              </w:rPr>
              <w:t xml:space="preserve"> </w:t>
            </w:r>
            <w:r w:rsidRPr="00726052">
              <w:rPr>
                <w:rFonts w:cs="Arial"/>
                <w:spacing w:val="1"/>
                <w:position w:val="1"/>
                <w:sz w:val="20"/>
                <w:szCs w:val="20"/>
              </w:rPr>
              <w:t>n</w:t>
            </w:r>
            <w:r w:rsidRPr="00726052">
              <w:rPr>
                <w:rFonts w:cs="Arial"/>
                <w:position w:val="1"/>
                <w:sz w:val="20"/>
                <w:szCs w:val="20"/>
              </w:rPr>
              <w:t>ot</w:t>
            </w:r>
            <w:r w:rsidRPr="00726052">
              <w:rPr>
                <w:rFonts w:cs="Arial"/>
                <w:spacing w:val="-2"/>
                <w:position w:val="1"/>
                <w:sz w:val="20"/>
                <w:szCs w:val="20"/>
              </w:rPr>
              <w:t xml:space="preserve"> </w:t>
            </w:r>
            <w:r w:rsidRPr="00726052">
              <w:rPr>
                <w:rFonts w:cs="Arial"/>
                <w:spacing w:val="1"/>
                <w:position w:val="1"/>
                <w:sz w:val="20"/>
                <w:szCs w:val="20"/>
              </w:rPr>
              <w:t>E</w:t>
            </w:r>
            <w:r w:rsidRPr="00726052">
              <w:rPr>
                <w:rFonts w:cs="Arial"/>
                <w:position w:val="1"/>
                <w:sz w:val="20"/>
                <w:szCs w:val="20"/>
              </w:rPr>
              <w:t>ligi</w:t>
            </w:r>
            <w:r w:rsidRPr="00726052">
              <w:rPr>
                <w:rFonts w:cs="Arial"/>
                <w:spacing w:val="1"/>
                <w:position w:val="1"/>
                <w:sz w:val="20"/>
                <w:szCs w:val="20"/>
              </w:rPr>
              <w:t>b</w:t>
            </w:r>
            <w:r w:rsidRPr="00726052">
              <w:rPr>
                <w:rFonts w:cs="Arial"/>
                <w:position w:val="1"/>
                <w:sz w:val="20"/>
                <w:szCs w:val="20"/>
              </w:rPr>
              <w:t>le</w:t>
            </w:r>
          </w:p>
          <w:p w:rsidR="00BB6627" w:rsidRPr="00726052" w:rsidRDefault="00BB6627" w:rsidP="00BB6627">
            <w:pPr>
              <w:widowControl w:val="0"/>
              <w:spacing w:after="0" w:line="240" w:lineRule="auto"/>
              <w:ind w:right="-20"/>
              <w:rPr>
                <w:rFonts w:cs="Arial"/>
                <w:sz w:val="20"/>
                <w:szCs w:val="20"/>
              </w:rPr>
            </w:pPr>
            <w:r w:rsidRPr="00726052">
              <w:rPr>
                <w:rFonts w:cs="Arial"/>
                <w:sz w:val="20"/>
                <w:szCs w:val="20"/>
              </w:rPr>
              <w:t>San</w:t>
            </w:r>
            <w:r w:rsidRPr="00726052">
              <w:rPr>
                <w:rFonts w:cs="Arial"/>
                <w:spacing w:val="-2"/>
                <w:sz w:val="20"/>
                <w:szCs w:val="20"/>
              </w:rPr>
              <w:t xml:space="preserve"> </w:t>
            </w:r>
            <w:r w:rsidRPr="00726052">
              <w:rPr>
                <w:rFonts w:cs="Arial"/>
                <w:sz w:val="20"/>
                <w:szCs w:val="20"/>
              </w:rPr>
              <w:t>Ju</w:t>
            </w:r>
            <w:r w:rsidRPr="00726052">
              <w:rPr>
                <w:rFonts w:cs="Arial"/>
                <w:spacing w:val="1"/>
                <w:sz w:val="20"/>
                <w:szCs w:val="20"/>
              </w:rPr>
              <w:t>a</w:t>
            </w:r>
            <w:r w:rsidRPr="00726052">
              <w:rPr>
                <w:rFonts w:cs="Arial"/>
                <w:sz w:val="20"/>
                <w:szCs w:val="20"/>
              </w:rPr>
              <w:t>n</w:t>
            </w:r>
            <w:r w:rsidRPr="00726052">
              <w:rPr>
                <w:rFonts w:cs="Arial"/>
                <w:spacing w:val="-3"/>
                <w:sz w:val="20"/>
                <w:szCs w:val="20"/>
              </w:rPr>
              <w:t xml:space="preserve"> </w:t>
            </w:r>
            <w:r w:rsidRPr="00726052">
              <w:rPr>
                <w:rFonts w:cs="Arial"/>
                <w:sz w:val="20"/>
                <w:szCs w:val="20"/>
              </w:rPr>
              <w:t>Ca</w:t>
            </w:r>
            <w:r w:rsidRPr="00726052">
              <w:rPr>
                <w:rFonts w:cs="Arial"/>
                <w:spacing w:val="1"/>
                <w:sz w:val="20"/>
                <w:szCs w:val="20"/>
              </w:rPr>
              <w:t>p</w:t>
            </w:r>
            <w:r w:rsidRPr="00726052">
              <w:rPr>
                <w:rFonts w:cs="Arial"/>
                <w:sz w:val="20"/>
                <w:szCs w:val="20"/>
              </w:rPr>
              <w:t>i</w:t>
            </w:r>
            <w:r w:rsidRPr="00726052">
              <w:rPr>
                <w:rFonts w:cs="Arial"/>
                <w:spacing w:val="-1"/>
                <w:sz w:val="20"/>
                <w:szCs w:val="20"/>
              </w:rPr>
              <w:t>s</w:t>
            </w:r>
            <w:r w:rsidRPr="00726052">
              <w:rPr>
                <w:rFonts w:cs="Arial"/>
                <w:sz w:val="20"/>
                <w:szCs w:val="20"/>
              </w:rPr>
              <w:t>tr</w:t>
            </w:r>
            <w:r w:rsidRPr="00726052">
              <w:rPr>
                <w:rFonts w:cs="Arial"/>
                <w:spacing w:val="1"/>
                <w:sz w:val="20"/>
                <w:szCs w:val="20"/>
              </w:rPr>
              <w:t>an</w:t>
            </w:r>
            <w:r w:rsidRPr="00726052">
              <w:rPr>
                <w:rFonts w:cs="Arial"/>
                <w:sz w:val="20"/>
                <w:szCs w:val="20"/>
              </w:rPr>
              <w:t>o</w:t>
            </w:r>
          </w:p>
        </w:tc>
        <w:tc>
          <w:tcPr>
            <w:tcW w:w="2454" w:type="dxa"/>
          </w:tcPr>
          <w:p w:rsidR="00BB6627" w:rsidRPr="00726052" w:rsidRDefault="00BB6627" w:rsidP="00BB6627">
            <w:pPr>
              <w:widowControl w:val="0"/>
              <w:spacing w:after="0" w:line="242" w:lineRule="exact"/>
              <w:ind w:right="-20"/>
              <w:rPr>
                <w:rFonts w:cs="Arial"/>
                <w:position w:val="1"/>
                <w:sz w:val="20"/>
                <w:szCs w:val="20"/>
              </w:rPr>
            </w:pPr>
            <w:r w:rsidRPr="00726052">
              <w:rPr>
                <w:rFonts w:cs="Arial"/>
                <w:position w:val="1"/>
                <w:sz w:val="20"/>
                <w:szCs w:val="20"/>
              </w:rPr>
              <w:t>County not Eligible,</w:t>
            </w:r>
          </w:p>
          <w:p w:rsidR="00BB6627" w:rsidRPr="00726052" w:rsidRDefault="00BB6627" w:rsidP="00BB6627">
            <w:pPr>
              <w:widowControl w:val="0"/>
              <w:spacing w:after="0" w:line="242" w:lineRule="exact"/>
              <w:ind w:right="-20"/>
              <w:rPr>
                <w:rFonts w:cs="Arial"/>
                <w:position w:val="1"/>
                <w:sz w:val="20"/>
                <w:szCs w:val="20"/>
              </w:rPr>
            </w:pPr>
            <w:r w:rsidRPr="00726052">
              <w:rPr>
                <w:rFonts w:cs="Arial"/>
                <w:position w:val="1"/>
                <w:sz w:val="20"/>
                <w:szCs w:val="20"/>
              </w:rPr>
              <w:t>Buena Park, Fountain Valley, La Habra, Laguna, Niguel Lake, Forest, Mission Viejo, Newport Beach,</w:t>
            </w:r>
          </w:p>
          <w:p w:rsidR="00BB6627" w:rsidRPr="00726052" w:rsidRDefault="00BB6627" w:rsidP="00BB6627">
            <w:pPr>
              <w:widowControl w:val="0"/>
              <w:spacing w:after="0" w:line="242" w:lineRule="exact"/>
              <w:ind w:right="-20"/>
              <w:rPr>
                <w:rFonts w:cs="Arial"/>
                <w:position w:val="1"/>
                <w:sz w:val="20"/>
                <w:szCs w:val="20"/>
              </w:rPr>
            </w:pPr>
            <w:r w:rsidRPr="00726052">
              <w:rPr>
                <w:rFonts w:cs="Arial"/>
                <w:position w:val="1"/>
                <w:sz w:val="20"/>
                <w:szCs w:val="20"/>
              </w:rPr>
              <w:t>Rancho Santa Margarita,</w:t>
            </w:r>
          </w:p>
          <w:p w:rsidR="00BB6627" w:rsidRPr="00726052" w:rsidRDefault="00BB6627" w:rsidP="00BB6627">
            <w:pPr>
              <w:widowControl w:val="0"/>
              <w:spacing w:after="0" w:line="242" w:lineRule="exact"/>
              <w:ind w:right="-20"/>
              <w:rPr>
                <w:rFonts w:cs="Arial"/>
                <w:position w:val="1"/>
                <w:sz w:val="20"/>
                <w:szCs w:val="20"/>
              </w:rPr>
            </w:pPr>
            <w:r w:rsidRPr="00726052">
              <w:rPr>
                <w:rFonts w:cs="Arial"/>
                <w:position w:val="1"/>
                <w:sz w:val="20"/>
                <w:szCs w:val="20"/>
              </w:rPr>
              <w:t>San Clemente,</w:t>
            </w:r>
          </w:p>
          <w:p w:rsidR="00BB6627" w:rsidRPr="00726052" w:rsidRDefault="00BB6627" w:rsidP="00BB6627">
            <w:pPr>
              <w:widowControl w:val="0"/>
              <w:spacing w:after="0" w:line="242" w:lineRule="exact"/>
              <w:ind w:right="-20"/>
              <w:rPr>
                <w:rFonts w:cs="Arial"/>
                <w:position w:val="1"/>
                <w:sz w:val="20"/>
                <w:szCs w:val="20"/>
              </w:rPr>
            </w:pPr>
            <w:r w:rsidRPr="00726052">
              <w:rPr>
                <w:rFonts w:cs="Arial"/>
                <w:position w:val="1"/>
                <w:sz w:val="20"/>
                <w:szCs w:val="20"/>
              </w:rPr>
              <w:t>San Juan Capistrano,</w:t>
            </w:r>
          </w:p>
          <w:p w:rsidR="00BB6627" w:rsidRPr="00726052" w:rsidRDefault="00BB6627" w:rsidP="00BB6627">
            <w:pPr>
              <w:widowControl w:val="0"/>
              <w:spacing w:after="0" w:line="242" w:lineRule="exact"/>
              <w:ind w:right="-20"/>
              <w:rPr>
                <w:rFonts w:cs="Arial"/>
                <w:sz w:val="20"/>
                <w:szCs w:val="20"/>
              </w:rPr>
            </w:pPr>
            <w:r w:rsidRPr="00726052">
              <w:rPr>
                <w:rFonts w:cs="Arial"/>
                <w:position w:val="1"/>
                <w:sz w:val="20"/>
                <w:szCs w:val="20"/>
              </w:rPr>
              <w:t>Tustin</w:t>
            </w:r>
          </w:p>
        </w:tc>
        <w:tc>
          <w:tcPr>
            <w:tcW w:w="1980" w:type="dxa"/>
          </w:tcPr>
          <w:p w:rsidR="00BB6627" w:rsidRPr="00726052" w:rsidRDefault="00BB6627" w:rsidP="00BB6627">
            <w:pPr>
              <w:widowControl w:val="0"/>
              <w:spacing w:after="0" w:line="240" w:lineRule="auto"/>
              <w:ind w:right="-20"/>
              <w:rPr>
                <w:rFonts w:cs="Arial"/>
                <w:sz w:val="20"/>
                <w:szCs w:val="20"/>
              </w:rPr>
            </w:pPr>
            <w:r w:rsidRPr="00726052">
              <w:rPr>
                <w:rFonts w:eastAsia="Times New Roman" w:cs="Arial"/>
                <w:sz w:val="20"/>
                <w:szCs w:val="20"/>
              </w:rPr>
              <w:t>Santa Ana/Anaheim/Orange Counties Service Area</w:t>
            </w:r>
          </w:p>
        </w:tc>
        <w:tc>
          <w:tcPr>
            <w:tcW w:w="1548" w:type="dxa"/>
          </w:tcPr>
          <w:p w:rsidR="00BB6627" w:rsidRPr="00726052" w:rsidRDefault="00BB6627" w:rsidP="00BB6627">
            <w:pPr>
              <w:widowControl w:val="0"/>
              <w:spacing w:after="0" w:line="242" w:lineRule="exact"/>
              <w:ind w:right="-20"/>
              <w:rPr>
                <w:rFonts w:cs="Arial"/>
                <w:sz w:val="20"/>
                <w:szCs w:val="20"/>
              </w:rPr>
            </w:pPr>
            <w:r w:rsidRPr="00726052">
              <w:rPr>
                <w:rFonts w:cs="Arial"/>
                <w:spacing w:val="1"/>
                <w:position w:val="1"/>
                <w:sz w:val="20"/>
                <w:szCs w:val="20"/>
              </w:rPr>
              <w:t>N</w:t>
            </w:r>
            <w:r w:rsidRPr="00726052">
              <w:rPr>
                <w:rFonts w:cs="Arial"/>
                <w:position w:val="1"/>
                <w:sz w:val="20"/>
                <w:szCs w:val="20"/>
              </w:rPr>
              <w:t>o</w:t>
            </w:r>
            <w:r w:rsidRPr="00726052">
              <w:rPr>
                <w:rFonts w:cs="Arial"/>
                <w:spacing w:val="1"/>
                <w:position w:val="1"/>
                <w:sz w:val="20"/>
                <w:szCs w:val="20"/>
              </w:rPr>
              <w:t>n</w:t>
            </w:r>
            <w:r w:rsidRPr="00726052">
              <w:rPr>
                <w:rFonts w:cs="Arial"/>
                <w:position w:val="1"/>
                <w:sz w:val="20"/>
                <w:szCs w:val="20"/>
              </w:rPr>
              <w:t>e</w:t>
            </w:r>
          </w:p>
        </w:tc>
      </w:tr>
      <w:tr w:rsidR="00BB6627" w:rsidRPr="00726052" w:rsidTr="000F791A">
        <w:trPr>
          <w:gridAfter w:val="1"/>
          <w:wAfter w:w="8" w:type="dxa"/>
          <w:jc w:val="center"/>
        </w:trPr>
        <w:tc>
          <w:tcPr>
            <w:tcW w:w="1915" w:type="dxa"/>
          </w:tcPr>
          <w:p w:rsidR="00BB6627" w:rsidRPr="00726052" w:rsidRDefault="00BB6627" w:rsidP="00BB6627">
            <w:pPr>
              <w:widowControl w:val="0"/>
              <w:spacing w:after="0" w:line="242" w:lineRule="exact"/>
              <w:ind w:right="-20"/>
              <w:rPr>
                <w:rFonts w:cs="Arial"/>
                <w:sz w:val="20"/>
                <w:szCs w:val="20"/>
              </w:rPr>
            </w:pPr>
            <w:r w:rsidRPr="00726052">
              <w:rPr>
                <w:rFonts w:cs="Arial"/>
                <w:bCs/>
                <w:position w:val="1"/>
                <w:sz w:val="20"/>
                <w:szCs w:val="20"/>
              </w:rPr>
              <w:t>P</w:t>
            </w:r>
            <w:r w:rsidRPr="00726052">
              <w:rPr>
                <w:rFonts w:cs="Arial"/>
                <w:bCs/>
                <w:spacing w:val="-1"/>
                <w:position w:val="1"/>
                <w:sz w:val="20"/>
                <w:szCs w:val="20"/>
              </w:rPr>
              <w:t>l</w:t>
            </w:r>
            <w:r w:rsidRPr="00726052">
              <w:rPr>
                <w:rFonts w:cs="Arial"/>
                <w:bCs/>
                <w:position w:val="1"/>
                <w:sz w:val="20"/>
                <w:szCs w:val="20"/>
              </w:rPr>
              <w:t>a</w:t>
            </w:r>
            <w:r w:rsidRPr="00726052">
              <w:rPr>
                <w:rFonts w:cs="Arial"/>
                <w:bCs/>
                <w:spacing w:val="1"/>
                <w:position w:val="1"/>
                <w:sz w:val="20"/>
                <w:szCs w:val="20"/>
              </w:rPr>
              <w:t>c</w:t>
            </w:r>
            <w:r w:rsidRPr="00726052">
              <w:rPr>
                <w:rFonts w:cs="Arial"/>
                <w:bCs/>
                <w:position w:val="1"/>
                <w:sz w:val="20"/>
                <w:szCs w:val="20"/>
              </w:rPr>
              <w:t>er</w:t>
            </w:r>
          </w:p>
        </w:tc>
        <w:tc>
          <w:tcPr>
            <w:tcW w:w="1915" w:type="dxa"/>
          </w:tcPr>
          <w:p w:rsidR="00BB6627" w:rsidRPr="00726052" w:rsidRDefault="00BB6627" w:rsidP="00BB6627">
            <w:pPr>
              <w:widowControl w:val="0"/>
              <w:spacing w:after="0" w:line="242" w:lineRule="exact"/>
              <w:ind w:right="-20"/>
              <w:rPr>
                <w:rFonts w:cs="Arial"/>
                <w:position w:val="1"/>
                <w:sz w:val="20"/>
                <w:szCs w:val="20"/>
              </w:rPr>
            </w:pPr>
            <w:r w:rsidRPr="00726052">
              <w:rPr>
                <w:rFonts w:cs="Arial"/>
                <w:position w:val="1"/>
                <w:sz w:val="20"/>
                <w:szCs w:val="20"/>
              </w:rPr>
              <w:t>Placer County</w:t>
            </w:r>
          </w:p>
          <w:p w:rsidR="00BB6627" w:rsidRPr="00726052" w:rsidRDefault="00BB6627" w:rsidP="00BB6627">
            <w:pPr>
              <w:widowControl w:val="0"/>
              <w:spacing w:after="0" w:line="242" w:lineRule="exact"/>
              <w:ind w:right="-20"/>
              <w:rPr>
                <w:rFonts w:cs="Arial"/>
                <w:sz w:val="20"/>
                <w:szCs w:val="20"/>
              </w:rPr>
            </w:pPr>
            <w:r w:rsidRPr="00726052">
              <w:rPr>
                <w:rFonts w:cs="Arial"/>
                <w:position w:val="1"/>
                <w:sz w:val="20"/>
                <w:szCs w:val="20"/>
              </w:rPr>
              <w:t>Auburn Colfax Lincoln Loomis</w:t>
            </w:r>
          </w:p>
        </w:tc>
        <w:tc>
          <w:tcPr>
            <w:tcW w:w="2454" w:type="dxa"/>
          </w:tcPr>
          <w:p w:rsidR="00BB6627" w:rsidRPr="00726052" w:rsidRDefault="00BB6627" w:rsidP="00BB6627">
            <w:pPr>
              <w:widowControl w:val="0"/>
              <w:spacing w:after="0" w:line="242" w:lineRule="exact"/>
              <w:ind w:right="-20"/>
              <w:rPr>
                <w:rFonts w:cs="Arial"/>
                <w:position w:val="1"/>
                <w:sz w:val="20"/>
                <w:szCs w:val="20"/>
              </w:rPr>
            </w:pPr>
            <w:r w:rsidRPr="00726052">
              <w:rPr>
                <w:rFonts w:cs="Arial"/>
                <w:position w:val="1"/>
                <w:sz w:val="20"/>
                <w:szCs w:val="20"/>
              </w:rPr>
              <w:t>Placer County,</w:t>
            </w:r>
          </w:p>
          <w:p w:rsidR="00BB6627" w:rsidRPr="00726052" w:rsidRDefault="00BB6627" w:rsidP="00BB6627">
            <w:pPr>
              <w:widowControl w:val="0"/>
              <w:spacing w:after="0" w:line="242" w:lineRule="exact"/>
              <w:ind w:right="-20"/>
              <w:rPr>
                <w:rFonts w:cs="Arial"/>
                <w:sz w:val="20"/>
                <w:szCs w:val="20"/>
              </w:rPr>
            </w:pPr>
            <w:r w:rsidRPr="00726052">
              <w:rPr>
                <w:rFonts w:cs="Arial"/>
                <w:position w:val="1"/>
                <w:sz w:val="20"/>
                <w:szCs w:val="20"/>
              </w:rPr>
              <w:t>Auburn, Colfax, Lincoln, Loomis, Rocklin Roseville</w:t>
            </w:r>
          </w:p>
        </w:tc>
        <w:tc>
          <w:tcPr>
            <w:tcW w:w="1980" w:type="dxa"/>
          </w:tcPr>
          <w:p w:rsidR="00BB6627" w:rsidRPr="00726052" w:rsidRDefault="00BB6627" w:rsidP="00BB6627">
            <w:pPr>
              <w:widowControl w:val="0"/>
              <w:spacing w:after="0" w:line="242" w:lineRule="exact"/>
              <w:ind w:right="-20"/>
              <w:rPr>
                <w:rFonts w:eastAsia="Times New Roman" w:cs="Arial"/>
                <w:sz w:val="20"/>
                <w:szCs w:val="20"/>
              </w:rPr>
            </w:pPr>
            <w:r w:rsidRPr="00726052">
              <w:rPr>
                <w:rFonts w:eastAsia="Times New Roman" w:cs="Arial"/>
                <w:sz w:val="20"/>
                <w:szCs w:val="20"/>
              </w:rPr>
              <w:t>Roseville/Rocklin/Placer, Nevada Counties CoC Service Area</w:t>
            </w:r>
            <w:r w:rsidR="00AB0735" w:rsidRPr="00726052">
              <w:rPr>
                <w:rFonts w:eastAsia="Times New Roman" w:cs="Arial"/>
                <w:sz w:val="20"/>
                <w:szCs w:val="20"/>
              </w:rPr>
              <w:t>*</w:t>
            </w:r>
          </w:p>
          <w:p w:rsidR="00BB6627" w:rsidRPr="00726052" w:rsidRDefault="00BB6627" w:rsidP="00BB6627">
            <w:pPr>
              <w:widowControl w:val="0"/>
              <w:spacing w:after="0" w:line="242" w:lineRule="exact"/>
              <w:ind w:right="-20"/>
              <w:rPr>
                <w:rFonts w:cs="Arial"/>
                <w:sz w:val="20"/>
                <w:szCs w:val="20"/>
              </w:rPr>
            </w:pPr>
          </w:p>
        </w:tc>
        <w:tc>
          <w:tcPr>
            <w:tcW w:w="1548" w:type="dxa"/>
          </w:tcPr>
          <w:p w:rsidR="00BB6627" w:rsidRPr="00726052" w:rsidRDefault="00BB6627" w:rsidP="00BB6627">
            <w:pPr>
              <w:widowControl w:val="0"/>
              <w:spacing w:after="0" w:line="242" w:lineRule="exact"/>
              <w:ind w:right="-20"/>
              <w:rPr>
                <w:rFonts w:cs="Arial"/>
                <w:sz w:val="20"/>
                <w:szCs w:val="20"/>
              </w:rPr>
            </w:pPr>
            <w:r w:rsidRPr="00726052">
              <w:rPr>
                <w:rFonts w:cs="Arial"/>
                <w:spacing w:val="1"/>
                <w:position w:val="1"/>
                <w:sz w:val="20"/>
                <w:szCs w:val="20"/>
              </w:rPr>
              <w:t>N</w:t>
            </w:r>
            <w:r w:rsidRPr="00726052">
              <w:rPr>
                <w:rFonts w:cs="Arial"/>
                <w:position w:val="1"/>
                <w:sz w:val="20"/>
                <w:szCs w:val="20"/>
              </w:rPr>
              <w:t>o</w:t>
            </w:r>
            <w:r w:rsidRPr="00726052">
              <w:rPr>
                <w:rFonts w:cs="Arial"/>
                <w:spacing w:val="1"/>
                <w:position w:val="1"/>
                <w:sz w:val="20"/>
                <w:szCs w:val="20"/>
              </w:rPr>
              <w:t>n</w:t>
            </w:r>
            <w:r w:rsidRPr="00726052">
              <w:rPr>
                <w:rFonts w:cs="Arial"/>
                <w:position w:val="1"/>
                <w:sz w:val="20"/>
                <w:szCs w:val="20"/>
              </w:rPr>
              <w:t>e</w:t>
            </w:r>
          </w:p>
        </w:tc>
      </w:tr>
      <w:tr w:rsidR="00BB6627" w:rsidRPr="00726052" w:rsidTr="000F791A">
        <w:trPr>
          <w:gridAfter w:val="1"/>
          <w:wAfter w:w="8" w:type="dxa"/>
          <w:jc w:val="center"/>
        </w:trPr>
        <w:tc>
          <w:tcPr>
            <w:tcW w:w="1915" w:type="dxa"/>
          </w:tcPr>
          <w:p w:rsidR="00BB6627" w:rsidRPr="00726052" w:rsidRDefault="00BB6627" w:rsidP="00BB6627">
            <w:pPr>
              <w:widowControl w:val="0"/>
              <w:spacing w:after="0" w:line="243" w:lineRule="exact"/>
              <w:ind w:right="-20"/>
              <w:rPr>
                <w:rFonts w:cs="Arial"/>
                <w:sz w:val="20"/>
                <w:szCs w:val="20"/>
              </w:rPr>
            </w:pPr>
            <w:r w:rsidRPr="00726052">
              <w:rPr>
                <w:rFonts w:cs="Arial"/>
                <w:bCs/>
                <w:position w:val="1"/>
                <w:sz w:val="20"/>
                <w:szCs w:val="20"/>
              </w:rPr>
              <w:t>P</w:t>
            </w:r>
            <w:r w:rsidRPr="00726052">
              <w:rPr>
                <w:rFonts w:cs="Arial"/>
                <w:bCs/>
                <w:spacing w:val="-1"/>
                <w:position w:val="1"/>
                <w:sz w:val="20"/>
                <w:szCs w:val="20"/>
              </w:rPr>
              <w:t>l</w:t>
            </w:r>
            <w:r w:rsidRPr="00726052">
              <w:rPr>
                <w:rFonts w:cs="Arial"/>
                <w:bCs/>
                <w:spacing w:val="1"/>
                <w:position w:val="1"/>
                <w:sz w:val="20"/>
                <w:szCs w:val="20"/>
              </w:rPr>
              <w:t>um</w:t>
            </w:r>
            <w:r w:rsidRPr="00726052">
              <w:rPr>
                <w:rFonts w:cs="Arial"/>
                <w:bCs/>
                <w:position w:val="1"/>
                <w:sz w:val="20"/>
                <w:szCs w:val="20"/>
              </w:rPr>
              <w:t>as</w:t>
            </w:r>
          </w:p>
        </w:tc>
        <w:tc>
          <w:tcPr>
            <w:tcW w:w="1915" w:type="dxa"/>
          </w:tcPr>
          <w:p w:rsidR="00BB6627" w:rsidRPr="00726052" w:rsidRDefault="00BB6627" w:rsidP="00BB6627">
            <w:pPr>
              <w:widowControl w:val="0"/>
              <w:spacing w:after="0" w:line="243" w:lineRule="exact"/>
              <w:ind w:right="-20"/>
              <w:rPr>
                <w:rFonts w:cs="Arial"/>
                <w:sz w:val="20"/>
                <w:szCs w:val="20"/>
              </w:rPr>
            </w:pPr>
            <w:r w:rsidRPr="00726052">
              <w:rPr>
                <w:rFonts w:cs="Arial"/>
                <w:position w:val="1"/>
                <w:sz w:val="20"/>
                <w:szCs w:val="20"/>
              </w:rPr>
              <w:t>Pl</w:t>
            </w:r>
            <w:r w:rsidRPr="00726052">
              <w:rPr>
                <w:rFonts w:cs="Arial"/>
                <w:spacing w:val="1"/>
                <w:position w:val="1"/>
                <w:sz w:val="20"/>
                <w:szCs w:val="20"/>
              </w:rPr>
              <w:t>u</w:t>
            </w:r>
            <w:r w:rsidRPr="00726052">
              <w:rPr>
                <w:rFonts w:cs="Arial"/>
                <w:spacing w:val="-1"/>
                <w:position w:val="1"/>
                <w:sz w:val="20"/>
                <w:szCs w:val="20"/>
              </w:rPr>
              <w:t>m</w:t>
            </w:r>
            <w:r w:rsidRPr="00726052">
              <w:rPr>
                <w:rFonts w:cs="Arial"/>
                <w:position w:val="1"/>
                <w:sz w:val="20"/>
                <w:szCs w:val="20"/>
              </w:rPr>
              <w:t>as</w:t>
            </w:r>
            <w:r w:rsidRPr="00726052">
              <w:rPr>
                <w:rFonts w:cs="Arial"/>
                <w:spacing w:val="-6"/>
                <w:position w:val="1"/>
                <w:sz w:val="20"/>
                <w:szCs w:val="20"/>
              </w:rPr>
              <w:t xml:space="preserve"> </w:t>
            </w:r>
            <w:r w:rsidRPr="00726052">
              <w:rPr>
                <w:rFonts w:cs="Arial"/>
                <w:position w:val="1"/>
                <w:sz w:val="20"/>
                <w:szCs w:val="20"/>
              </w:rPr>
              <w:t>Co</w:t>
            </w:r>
            <w:r w:rsidRPr="00726052">
              <w:rPr>
                <w:rFonts w:cs="Arial"/>
                <w:spacing w:val="1"/>
                <w:position w:val="1"/>
                <w:sz w:val="20"/>
                <w:szCs w:val="20"/>
              </w:rPr>
              <w:t>un</w:t>
            </w:r>
            <w:r w:rsidRPr="00726052">
              <w:rPr>
                <w:rFonts w:cs="Arial"/>
                <w:position w:val="1"/>
                <w:sz w:val="20"/>
                <w:szCs w:val="20"/>
              </w:rPr>
              <w:t>ty</w:t>
            </w:r>
          </w:p>
          <w:p w:rsidR="00BB6627" w:rsidRPr="00726052" w:rsidRDefault="00BB6627" w:rsidP="00BB6627">
            <w:pPr>
              <w:widowControl w:val="0"/>
              <w:spacing w:after="0" w:line="240" w:lineRule="auto"/>
              <w:ind w:right="-20"/>
              <w:rPr>
                <w:rFonts w:cs="Arial"/>
                <w:sz w:val="20"/>
                <w:szCs w:val="20"/>
              </w:rPr>
            </w:pPr>
            <w:r w:rsidRPr="00726052">
              <w:rPr>
                <w:rFonts w:cs="Arial"/>
                <w:sz w:val="20"/>
                <w:szCs w:val="20"/>
              </w:rPr>
              <w:t>P</w:t>
            </w:r>
            <w:r w:rsidRPr="00726052">
              <w:rPr>
                <w:rFonts w:cs="Arial"/>
                <w:spacing w:val="1"/>
                <w:sz w:val="20"/>
                <w:szCs w:val="20"/>
              </w:rPr>
              <w:t>o</w:t>
            </w:r>
            <w:r w:rsidRPr="00726052">
              <w:rPr>
                <w:rFonts w:cs="Arial"/>
                <w:sz w:val="20"/>
                <w:szCs w:val="20"/>
              </w:rPr>
              <w:t>rt</w:t>
            </w:r>
            <w:r w:rsidRPr="00726052">
              <w:rPr>
                <w:rFonts w:cs="Arial"/>
                <w:spacing w:val="1"/>
                <w:sz w:val="20"/>
                <w:szCs w:val="20"/>
              </w:rPr>
              <w:t>o</w:t>
            </w:r>
            <w:r w:rsidRPr="00726052">
              <w:rPr>
                <w:rFonts w:cs="Arial"/>
                <w:sz w:val="20"/>
                <w:szCs w:val="20"/>
              </w:rPr>
              <w:t>la</w:t>
            </w:r>
          </w:p>
        </w:tc>
        <w:tc>
          <w:tcPr>
            <w:tcW w:w="2454" w:type="dxa"/>
          </w:tcPr>
          <w:p w:rsidR="00BB6627" w:rsidRPr="00726052" w:rsidRDefault="00BB6627" w:rsidP="00BB6627">
            <w:pPr>
              <w:widowControl w:val="0"/>
              <w:spacing w:after="0" w:line="243" w:lineRule="exact"/>
              <w:ind w:right="-20"/>
              <w:rPr>
                <w:rFonts w:cs="Arial"/>
                <w:sz w:val="20"/>
                <w:szCs w:val="20"/>
              </w:rPr>
            </w:pPr>
            <w:r w:rsidRPr="00726052">
              <w:rPr>
                <w:rFonts w:cs="Arial"/>
                <w:position w:val="1"/>
                <w:sz w:val="20"/>
                <w:szCs w:val="20"/>
              </w:rPr>
              <w:t>Pl</w:t>
            </w:r>
            <w:r w:rsidRPr="00726052">
              <w:rPr>
                <w:rFonts w:cs="Arial"/>
                <w:spacing w:val="1"/>
                <w:position w:val="1"/>
                <w:sz w:val="20"/>
                <w:szCs w:val="20"/>
              </w:rPr>
              <w:t>u</w:t>
            </w:r>
            <w:r w:rsidRPr="00726052">
              <w:rPr>
                <w:rFonts w:cs="Arial"/>
                <w:spacing w:val="-1"/>
                <w:position w:val="1"/>
                <w:sz w:val="20"/>
                <w:szCs w:val="20"/>
              </w:rPr>
              <w:t>m</w:t>
            </w:r>
            <w:r w:rsidRPr="00726052">
              <w:rPr>
                <w:rFonts w:cs="Arial"/>
                <w:position w:val="1"/>
                <w:sz w:val="20"/>
                <w:szCs w:val="20"/>
              </w:rPr>
              <w:t>as</w:t>
            </w:r>
            <w:r w:rsidRPr="00726052">
              <w:rPr>
                <w:rFonts w:cs="Arial"/>
                <w:spacing w:val="-6"/>
                <w:position w:val="1"/>
                <w:sz w:val="20"/>
                <w:szCs w:val="20"/>
              </w:rPr>
              <w:t xml:space="preserve"> </w:t>
            </w:r>
            <w:r w:rsidRPr="00726052">
              <w:rPr>
                <w:rFonts w:cs="Arial"/>
                <w:position w:val="1"/>
                <w:sz w:val="20"/>
                <w:szCs w:val="20"/>
              </w:rPr>
              <w:t>Co</w:t>
            </w:r>
            <w:r w:rsidRPr="00726052">
              <w:rPr>
                <w:rFonts w:cs="Arial"/>
                <w:spacing w:val="1"/>
                <w:position w:val="1"/>
                <w:sz w:val="20"/>
                <w:szCs w:val="20"/>
              </w:rPr>
              <w:t>un</w:t>
            </w:r>
            <w:r w:rsidRPr="00726052">
              <w:rPr>
                <w:rFonts w:cs="Arial"/>
                <w:position w:val="1"/>
                <w:sz w:val="20"/>
                <w:szCs w:val="20"/>
              </w:rPr>
              <w:t>ty</w:t>
            </w:r>
          </w:p>
          <w:p w:rsidR="00BB6627" w:rsidRPr="00726052" w:rsidRDefault="00BB6627" w:rsidP="00BB6627">
            <w:pPr>
              <w:widowControl w:val="0"/>
              <w:spacing w:after="0" w:line="240" w:lineRule="auto"/>
              <w:ind w:right="-20"/>
              <w:rPr>
                <w:rFonts w:cs="Arial"/>
                <w:sz w:val="20"/>
                <w:szCs w:val="20"/>
              </w:rPr>
            </w:pPr>
            <w:r w:rsidRPr="00726052">
              <w:rPr>
                <w:rFonts w:cs="Arial"/>
                <w:sz w:val="20"/>
                <w:szCs w:val="20"/>
              </w:rPr>
              <w:t>P</w:t>
            </w:r>
            <w:r w:rsidRPr="00726052">
              <w:rPr>
                <w:rFonts w:cs="Arial"/>
                <w:spacing w:val="1"/>
                <w:sz w:val="20"/>
                <w:szCs w:val="20"/>
              </w:rPr>
              <w:t>o</w:t>
            </w:r>
            <w:r w:rsidRPr="00726052">
              <w:rPr>
                <w:rFonts w:cs="Arial"/>
                <w:sz w:val="20"/>
                <w:szCs w:val="20"/>
              </w:rPr>
              <w:t>rt</w:t>
            </w:r>
            <w:r w:rsidRPr="00726052">
              <w:rPr>
                <w:rFonts w:cs="Arial"/>
                <w:spacing w:val="1"/>
                <w:sz w:val="20"/>
                <w:szCs w:val="20"/>
              </w:rPr>
              <w:t>o</w:t>
            </w:r>
            <w:r w:rsidRPr="00726052">
              <w:rPr>
                <w:rFonts w:cs="Arial"/>
                <w:sz w:val="20"/>
                <w:szCs w:val="20"/>
              </w:rPr>
              <w:t>la</w:t>
            </w:r>
          </w:p>
        </w:tc>
        <w:tc>
          <w:tcPr>
            <w:tcW w:w="1980" w:type="dxa"/>
          </w:tcPr>
          <w:p w:rsidR="00BB6627" w:rsidRPr="00726052" w:rsidRDefault="00BB6627" w:rsidP="00BB6627">
            <w:pPr>
              <w:widowControl w:val="0"/>
              <w:spacing w:after="0" w:line="243" w:lineRule="exact"/>
              <w:ind w:right="-20"/>
              <w:rPr>
                <w:rFonts w:cs="Arial"/>
                <w:sz w:val="20"/>
                <w:szCs w:val="20"/>
              </w:rPr>
            </w:pPr>
            <w:r w:rsidRPr="00726052">
              <w:rPr>
                <w:rFonts w:eastAsia="Times New Roman" w:cs="Arial"/>
                <w:sz w:val="20"/>
                <w:szCs w:val="20"/>
              </w:rPr>
              <w:t xml:space="preserve">Redding/Shasta, Siskiyou, Lassen, </w:t>
            </w:r>
            <w:r w:rsidRPr="00726052">
              <w:rPr>
                <w:rFonts w:eastAsia="Times New Roman" w:cs="Arial"/>
                <w:sz w:val="20"/>
                <w:szCs w:val="20"/>
              </w:rPr>
              <w:lastRenderedPageBreak/>
              <w:t>Plumas, Del Norte, Modoc, Sierra Counties CoC Service Area</w:t>
            </w:r>
            <w:r w:rsidR="00AB0735" w:rsidRPr="00726052">
              <w:rPr>
                <w:rFonts w:eastAsia="Times New Roman" w:cs="Arial"/>
                <w:sz w:val="20"/>
                <w:szCs w:val="20"/>
              </w:rPr>
              <w:t>*</w:t>
            </w:r>
          </w:p>
        </w:tc>
        <w:tc>
          <w:tcPr>
            <w:tcW w:w="1548" w:type="dxa"/>
          </w:tcPr>
          <w:p w:rsidR="00BB6627" w:rsidRPr="00726052" w:rsidRDefault="00BB6627" w:rsidP="00BB6627">
            <w:pPr>
              <w:widowControl w:val="0"/>
              <w:spacing w:after="0" w:line="243" w:lineRule="exact"/>
              <w:ind w:right="-20"/>
              <w:rPr>
                <w:rFonts w:cs="Arial"/>
                <w:sz w:val="20"/>
                <w:szCs w:val="20"/>
              </w:rPr>
            </w:pPr>
            <w:r w:rsidRPr="00726052">
              <w:rPr>
                <w:rFonts w:cs="Arial"/>
                <w:spacing w:val="1"/>
                <w:position w:val="1"/>
                <w:sz w:val="20"/>
                <w:szCs w:val="20"/>
              </w:rPr>
              <w:lastRenderedPageBreak/>
              <w:t>En</w:t>
            </w:r>
            <w:r w:rsidRPr="00726052">
              <w:rPr>
                <w:rFonts w:cs="Arial"/>
                <w:position w:val="1"/>
                <w:sz w:val="20"/>
                <w:szCs w:val="20"/>
              </w:rPr>
              <w:t>tire</w:t>
            </w:r>
            <w:r w:rsidRPr="00726052">
              <w:rPr>
                <w:rFonts w:cs="Arial"/>
                <w:spacing w:val="-5"/>
                <w:position w:val="1"/>
                <w:sz w:val="20"/>
                <w:szCs w:val="20"/>
              </w:rPr>
              <w:t xml:space="preserve"> </w:t>
            </w:r>
            <w:r w:rsidRPr="00726052">
              <w:rPr>
                <w:rFonts w:cs="Arial"/>
                <w:position w:val="1"/>
                <w:sz w:val="20"/>
                <w:szCs w:val="20"/>
              </w:rPr>
              <w:t>Co</w:t>
            </w:r>
            <w:r w:rsidRPr="00726052">
              <w:rPr>
                <w:rFonts w:cs="Arial"/>
                <w:spacing w:val="1"/>
                <w:position w:val="1"/>
                <w:sz w:val="20"/>
                <w:szCs w:val="20"/>
              </w:rPr>
              <w:t>un</w:t>
            </w:r>
            <w:r w:rsidRPr="00726052">
              <w:rPr>
                <w:rFonts w:cs="Arial"/>
                <w:position w:val="1"/>
                <w:sz w:val="20"/>
                <w:szCs w:val="20"/>
              </w:rPr>
              <w:t>ty</w:t>
            </w:r>
          </w:p>
          <w:p w:rsidR="00BB6627" w:rsidRPr="00726052" w:rsidRDefault="00BB6627" w:rsidP="00BB6627">
            <w:pPr>
              <w:widowControl w:val="0"/>
              <w:spacing w:after="0" w:line="240" w:lineRule="auto"/>
              <w:ind w:right="-20"/>
              <w:rPr>
                <w:rFonts w:cs="Arial"/>
                <w:sz w:val="20"/>
                <w:szCs w:val="20"/>
              </w:rPr>
            </w:pPr>
            <w:r w:rsidRPr="00726052">
              <w:rPr>
                <w:rFonts w:cs="Arial"/>
                <w:spacing w:val="1"/>
                <w:sz w:val="20"/>
                <w:szCs w:val="20"/>
              </w:rPr>
              <w:t>E</w:t>
            </w:r>
            <w:r w:rsidRPr="00726052">
              <w:rPr>
                <w:rFonts w:cs="Arial"/>
                <w:sz w:val="20"/>
                <w:szCs w:val="20"/>
              </w:rPr>
              <w:t>ligi</w:t>
            </w:r>
            <w:r w:rsidRPr="00726052">
              <w:rPr>
                <w:rFonts w:cs="Arial"/>
                <w:spacing w:val="1"/>
                <w:sz w:val="20"/>
                <w:szCs w:val="20"/>
              </w:rPr>
              <w:t>b</w:t>
            </w:r>
            <w:r w:rsidRPr="00726052">
              <w:rPr>
                <w:rFonts w:cs="Arial"/>
                <w:sz w:val="20"/>
                <w:szCs w:val="20"/>
              </w:rPr>
              <w:t>le</w:t>
            </w:r>
          </w:p>
        </w:tc>
      </w:tr>
      <w:tr w:rsidR="00BB6627" w:rsidRPr="00726052" w:rsidTr="000F791A">
        <w:trPr>
          <w:gridAfter w:val="1"/>
          <w:wAfter w:w="8" w:type="dxa"/>
          <w:jc w:val="center"/>
        </w:trPr>
        <w:tc>
          <w:tcPr>
            <w:tcW w:w="1915" w:type="dxa"/>
          </w:tcPr>
          <w:p w:rsidR="00BB6627" w:rsidRPr="00726052" w:rsidRDefault="00BB6627" w:rsidP="00BB6627">
            <w:pPr>
              <w:widowControl w:val="0"/>
              <w:spacing w:after="0" w:line="240" w:lineRule="auto"/>
              <w:ind w:right="-20"/>
              <w:rPr>
                <w:rFonts w:cs="Arial"/>
                <w:sz w:val="20"/>
                <w:szCs w:val="20"/>
              </w:rPr>
            </w:pPr>
            <w:r w:rsidRPr="00726052">
              <w:rPr>
                <w:rFonts w:cs="Arial"/>
                <w:bCs/>
                <w:sz w:val="20"/>
                <w:szCs w:val="20"/>
              </w:rPr>
              <w:t>R</w:t>
            </w:r>
            <w:r w:rsidRPr="00726052">
              <w:rPr>
                <w:rFonts w:cs="Arial"/>
                <w:bCs/>
                <w:spacing w:val="-1"/>
                <w:sz w:val="20"/>
                <w:szCs w:val="20"/>
              </w:rPr>
              <w:t>iv</w:t>
            </w:r>
            <w:r w:rsidRPr="00726052">
              <w:rPr>
                <w:rFonts w:cs="Arial"/>
                <w:bCs/>
                <w:sz w:val="20"/>
                <w:szCs w:val="20"/>
              </w:rPr>
              <w:t>e</w:t>
            </w:r>
            <w:r w:rsidRPr="00726052">
              <w:rPr>
                <w:rFonts w:cs="Arial"/>
                <w:bCs/>
                <w:spacing w:val="1"/>
                <w:sz w:val="20"/>
                <w:szCs w:val="20"/>
              </w:rPr>
              <w:t>r</w:t>
            </w:r>
            <w:r w:rsidRPr="00726052">
              <w:rPr>
                <w:rFonts w:cs="Arial"/>
                <w:bCs/>
                <w:sz w:val="20"/>
                <w:szCs w:val="20"/>
              </w:rPr>
              <w:t>s</w:t>
            </w:r>
            <w:r w:rsidRPr="00726052">
              <w:rPr>
                <w:rFonts w:cs="Arial"/>
                <w:bCs/>
                <w:spacing w:val="-1"/>
                <w:sz w:val="20"/>
                <w:szCs w:val="20"/>
              </w:rPr>
              <w:t>i</w:t>
            </w:r>
            <w:r w:rsidRPr="00726052">
              <w:rPr>
                <w:rFonts w:cs="Arial"/>
                <w:bCs/>
                <w:spacing w:val="1"/>
                <w:sz w:val="20"/>
                <w:szCs w:val="20"/>
              </w:rPr>
              <w:t>d</w:t>
            </w:r>
            <w:r w:rsidRPr="00726052">
              <w:rPr>
                <w:rFonts w:cs="Arial"/>
                <w:bCs/>
                <w:sz w:val="20"/>
                <w:szCs w:val="20"/>
              </w:rPr>
              <w:t>e</w:t>
            </w:r>
          </w:p>
        </w:tc>
        <w:tc>
          <w:tcPr>
            <w:tcW w:w="1915" w:type="dxa"/>
          </w:tcPr>
          <w:p w:rsidR="00BB6627" w:rsidRPr="00726052" w:rsidRDefault="00BB6627" w:rsidP="00BB6627">
            <w:pPr>
              <w:widowControl w:val="0"/>
              <w:spacing w:after="0" w:line="240" w:lineRule="auto"/>
              <w:ind w:right="-20"/>
              <w:rPr>
                <w:rFonts w:cs="Arial"/>
                <w:sz w:val="20"/>
                <w:szCs w:val="20"/>
              </w:rPr>
            </w:pPr>
            <w:r w:rsidRPr="00726052">
              <w:rPr>
                <w:rFonts w:cs="Arial"/>
                <w:sz w:val="20"/>
                <w:szCs w:val="20"/>
              </w:rPr>
              <w:t>Co</w:t>
            </w:r>
            <w:r w:rsidRPr="00726052">
              <w:rPr>
                <w:rFonts w:cs="Arial"/>
                <w:spacing w:val="1"/>
                <w:sz w:val="20"/>
                <w:szCs w:val="20"/>
              </w:rPr>
              <w:t>un</w:t>
            </w:r>
            <w:r w:rsidRPr="00726052">
              <w:rPr>
                <w:rFonts w:cs="Arial"/>
                <w:sz w:val="20"/>
                <w:szCs w:val="20"/>
              </w:rPr>
              <w:t>ty</w:t>
            </w:r>
            <w:r w:rsidRPr="00726052">
              <w:rPr>
                <w:rFonts w:cs="Arial"/>
                <w:spacing w:val="-5"/>
                <w:sz w:val="20"/>
                <w:szCs w:val="20"/>
              </w:rPr>
              <w:t xml:space="preserve"> </w:t>
            </w:r>
            <w:r w:rsidRPr="00726052">
              <w:rPr>
                <w:rFonts w:cs="Arial"/>
                <w:spacing w:val="1"/>
                <w:sz w:val="20"/>
                <w:szCs w:val="20"/>
              </w:rPr>
              <w:t>n</w:t>
            </w:r>
            <w:r w:rsidRPr="00726052">
              <w:rPr>
                <w:rFonts w:cs="Arial"/>
                <w:sz w:val="20"/>
                <w:szCs w:val="20"/>
              </w:rPr>
              <w:t>ot</w:t>
            </w:r>
            <w:r w:rsidRPr="00726052">
              <w:rPr>
                <w:rFonts w:cs="Arial"/>
                <w:spacing w:val="-2"/>
                <w:sz w:val="20"/>
                <w:szCs w:val="20"/>
              </w:rPr>
              <w:t xml:space="preserve"> </w:t>
            </w:r>
            <w:r w:rsidRPr="00726052">
              <w:rPr>
                <w:rFonts w:cs="Arial"/>
                <w:spacing w:val="1"/>
                <w:sz w:val="20"/>
                <w:szCs w:val="20"/>
              </w:rPr>
              <w:t>E</w:t>
            </w:r>
            <w:r w:rsidRPr="00726052">
              <w:rPr>
                <w:rFonts w:cs="Arial"/>
                <w:sz w:val="20"/>
                <w:szCs w:val="20"/>
              </w:rPr>
              <w:t>ligi</w:t>
            </w:r>
            <w:r w:rsidRPr="00726052">
              <w:rPr>
                <w:rFonts w:cs="Arial"/>
                <w:spacing w:val="1"/>
                <w:sz w:val="20"/>
                <w:szCs w:val="20"/>
              </w:rPr>
              <w:t>b</w:t>
            </w:r>
            <w:r w:rsidRPr="00726052">
              <w:rPr>
                <w:rFonts w:cs="Arial"/>
                <w:sz w:val="20"/>
                <w:szCs w:val="20"/>
              </w:rPr>
              <w:t>le</w:t>
            </w:r>
          </w:p>
          <w:p w:rsidR="00BB6627" w:rsidRPr="00726052" w:rsidRDefault="00BB6627" w:rsidP="00BB6627">
            <w:pPr>
              <w:widowControl w:val="0"/>
              <w:spacing w:after="0" w:line="242" w:lineRule="exact"/>
              <w:ind w:right="-20"/>
              <w:rPr>
                <w:rFonts w:cs="Arial"/>
                <w:sz w:val="20"/>
                <w:szCs w:val="20"/>
              </w:rPr>
            </w:pPr>
            <w:r w:rsidRPr="00726052">
              <w:rPr>
                <w:rFonts w:cs="Arial"/>
                <w:position w:val="1"/>
                <w:sz w:val="20"/>
                <w:szCs w:val="20"/>
              </w:rPr>
              <w:t>Cali</w:t>
            </w:r>
            <w:r w:rsidRPr="00726052">
              <w:rPr>
                <w:rFonts w:cs="Arial"/>
                <w:spacing w:val="1"/>
                <w:position w:val="1"/>
                <w:sz w:val="20"/>
                <w:szCs w:val="20"/>
              </w:rPr>
              <w:t>m</w:t>
            </w:r>
            <w:r w:rsidRPr="00726052">
              <w:rPr>
                <w:rFonts w:cs="Arial"/>
                <w:spacing w:val="-1"/>
                <w:position w:val="1"/>
                <w:sz w:val="20"/>
                <w:szCs w:val="20"/>
              </w:rPr>
              <w:t>es</w:t>
            </w:r>
            <w:r w:rsidRPr="00726052">
              <w:rPr>
                <w:rFonts w:cs="Arial"/>
                <w:position w:val="1"/>
                <w:sz w:val="20"/>
                <w:szCs w:val="20"/>
              </w:rPr>
              <w:t>a</w:t>
            </w:r>
          </w:p>
          <w:p w:rsidR="00BB6627" w:rsidRPr="00726052" w:rsidRDefault="00BB6627" w:rsidP="00BB6627">
            <w:pPr>
              <w:widowControl w:val="0"/>
              <w:spacing w:after="0" w:line="240" w:lineRule="auto"/>
              <w:ind w:right="-20"/>
              <w:rPr>
                <w:rFonts w:cs="Arial"/>
                <w:sz w:val="20"/>
                <w:szCs w:val="20"/>
              </w:rPr>
            </w:pPr>
            <w:r w:rsidRPr="00726052">
              <w:rPr>
                <w:rFonts w:cs="Arial"/>
                <w:sz w:val="20"/>
                <w:szCs w:val="20"/>
              </w:rPr>
              <w:t>I</w:t>
            </w:r>
            <w:r w:rsidRPr="00726052">
              <w:rPr>
                <w:rFonts w:cs="Arial"/>
                <w:spacing w:val="1"/>
                <w:sz w:val="20"/>
                <w:szCs w:val="20"/>
              </w:rPr>
              <w:t>nd</w:t>
            </w:r>
            <w:r w:rsidRPr="00726052">
              <w:rPr>
                <w:rFonts w:cs="Arial"/>
                <w:sz w:val="20"/>
                <w:szCs w:val="20"/>
              </w:rPr>
              <w:t>ian</w:t>
            </w:r>
            <w:r w:rsidRPr="00726052">
              <w:rPr>
                <w:rFonts w:cs="Arial"/>
                <w:spacing w:val="-4"/>
                <w:sz w:val="20"/>
                <w:szCs w:val="20"/>
              </w:rPr>
              <w:t xml:space="preserve"> </w:t>
            </w:r>
            <w:r w:rsidRPr="00726052">
              <w:rPr>
                <w:rFonts w:cs="Arial"/>
                <w:spacing w:val="1"/>
                <w:sz w:val="20"/>
                <w:szCs w:val="20"/>
              </w:rPr>
              <w:t>W</w:t>
            </w:r>
            <w:r w:rsidRPr="00726052">
              <w:rPr>
                <w:rFonts w:cs="Arial"/>
                <w:spacing w:val="-1"/>
                <w:sz w:val="20"/>
                <w:szCs w:val="20"/>
              </w:rPr>
              <w:t>e</w:t>
            </w:r>
            <w:r w:rsidRPr="00726052">
              <w:rPr>
                <w:rFonts w:cs="Arial"/>
                <w:sz w:val="20"/>
                <w:szCs w:val="20"/>
              </w:rPr>
              <w:t>lls</w:t>
            </w:r>
          </w:p>
          <w:p w:rsidR="00BB6627" w:rsidRPr="00726052" w:rsidRDefault="00BB6627" w:rsidP="00BB6627">
            <w:pPr>
              <w:widowControl w:val="0"/>
              <w:spacing w:after="0" w:line="240" w:lineRule="auto"/>
              <w:ind w:right="-20"/>
              <w:rPr>
                <w:rFonts w:cs="Arial"/>
                <w:sz w:val="20"/>
                <w:szCs w:val="20"/>
              </w:rPr>
            </w:pPr>
            <w:r w:rsidRPr="00726052">
              <w:rPr>
                <w:rFonts w:cs="Arial"/>
                <w:sz w:val="20"/>
                <w:szCs w:val="20"/>
              </w:rPr>
              <w:t>Ra</w:t>
            </w:r>
            <w:r w:rsidRPr="00726052">
              <w:rPr>
                <w:rFonts w:cs="Arial"/>
                <w:spacing w:val="1"/>
                <w:sz w:val="20"/>
                <w:szCs w:val="20"/>
              </w:rPr>
              <w:t>n</w:t>
            </w:r>
            <w:r w:rsidRPr="00726052">
              <w:rPr>
                <w:rFonts w:cs="Arial"/>
                <w:sz w:val="20"/>
                <w:szCs w:val="20"/>
              </w:rPr>
              <w:t>c</w:t>
            </w:r>
            <w:r w:rsidRPr="00726052">
              <w:rPr>
                <w:rFonts w:cs="Arial"/>
                <w:spacing w:val="1"/>
                <w:sz w:val="20"/>
                <w:szCs w:val="20"/>
              </w:rPr>
              <w:t>h</w:t>
            </w:r>
            <w:r w:rsidRPr="00726052">
              <w:rPr>
                <w:rFonts w:cs="Arial"/>
                <w:sz w:val="20"/>
                <w:szCs w:val="20"/>
              </w:rPr>
              <w:t>o</w:t>
            </w:r>
            <w:r w:rsidRPr="00726052">
              <w:rPr>
                <w:rFonts w:cs="Arial"/>
                <w:spacing w:val="-6"/>
                <w:sz w:val="20"/>
                <w:szCs w:val="20"/>
              </w:rPr>
              <w:t xml:space="preserve"> </w:t>
            </w:r>
            <w:r w:rsidRPr="00726052">
              <w:rPr>
                <w:rFonts w:cs="Arial"/>
                <w:sz w:val="20"/>
                <w:szCs w:val="20"/>
              </w:rPr>
              <w:t>Mirage</w:t>
            </w:r>
          </w:p>
        </w:tc>
        <w:tc>
          <w:tcPr>
            <w:tcW w:w="2454" w:type="dxa"/>
          </w:tcPr>
          <w:p w:rsidR="00BB6627" w:rsidRPr="00726052" w:rsidRDefault="00BB6627" w:rsidP="00BB6627">
            <w:pPr>
              <w:widowControl w:val="0"/>
              <w:spacing w:after="0" w:line="242" w:lineRule="exact"/>
              <w:ind w:right="-20"/>
              <w:rPr>
                <w:rFonts w:cs="Arial"/>
                <w:position w:val="1"/>
                <w:sz w:val="20"/>
                <w:szCs w:val="20"/>
              </w:rPr>
            </w:pPr>
            <w:r w:rsidRPr="00726052">
              <w:rPr>
                <w:rFonts w:cs="Arial"/>
                <w:position w:val="1"/>
                <w:sz w:val="20"/>
                <w:szCs w:val="20"/>
              </w:rPr>
              <w:t>County not Eligible</w:t>
            </w:r>
          </w:p>
          <w:p w:rsidR="00BB6627" w:rsidRPr="00726052" w:rsidRDefault="00BB6627" w:rsidP="00BB6627">
            <w:pPr>
              <w:widowControl w:val="0"/>
              <w:spacing w:after="0" w:line="242" w:lineRule="exact"/>
              <w:ind w:right="-20"/>
              <w:rPr>
                <w:rFonts w:cs="Arial"/>
                <w:position w:val="1"/>
                <w:sz w:val="20"/>
                <w:szCs w:val="20"/>
              </w:rPr>
            </w:pPr>
            <w:r w:rsidRPr="00726052">
              <w:rPr>
                <w:rFonts w:cs="Arial"/>
                <w:position w:val="1"/>
                <w:sz w:val="20"/>
                <w:szCs w:val="20"/>
              </w:rPr>
              <w:t>Calimesa</w:t>
            </w:r>
          </w:p>
          <w:p w:rsidR="00BB6627" w:rsidRPr="00726052" w:rsidRDefault="00BB6627" w:rsidP="00BB6627">
            <w:pPr>
              <w:widowControl w:val="0"/>
              <w:spacing w:after="0" w:line="242" w:lineRule="exact"/>
              <w:ind w:right="-20"/>
              <w:rPr>
                <w:rFonts w:cs="Arial"/>
                <w:position w:val="1"/>
                <w:sz w:val="20"/>
                <w:szCs w:val="20"/>
              </w:rPr>
            </w:pPr>
            <w:r w:rsidRPr="00726052">
              <w:rPr>
                <w:rFonts w:cs="Arial"/>
                <w:position w:val="1"/>
                <w:sz w:val="20"/>
                <w:szCs w:val="20"/>
              </w:rPr>
              <w:t>Cathedral City</w:t>
            </w:r>
          </w:p>
          <w:p w:rsidR="00BB6627" w:rsidRPr="00726052" w:rsidRDefault="00BB6627" w:rsidP="00BB6627">
            <w:pPr>
              <w:widowControl w:val="0"/>
              <w:spacing w:after="0" w:line="242" w:lineRule="exact"/>
              <w:ind w:right="-20"/>
              <w:rPr>
                <w:rFonts w:cs="Arial"/>
                <w:position w:val="1"/>
                <w:sz w:val="20"/>
                <w:szCs w:val="20"/>
              </w:rPr>
            </w:pPr>
            <w:r w:rsidRPr="00726052">
              <w:rPr>
                <w:rFonts w:cs="Arial"/>
                <w:position w:val="1"/>
                <w:sz w:val="20"/>
                <w:szCs w:val="20"/>
              </w:rPr>
              <w:t>Hemet</w:t>
            </w:r>
          </w:p>
          <w:p w:rsidR="00BB6627" w:rsidRPr="00726052" w:rsidRDefault="00BB6627" w:rsidP="00BB6627">
            <w:pPr>
              <w:widowControl w:val="0"/>
              <w:spacing w:after="0" w:line="242" w:lineRule="exact"/>
              <w:ind w:right="-20"/>
              <w:rPr>
                <w:rFonts w:cs="Arial"/>
                <w:position w:val="1"/>
                <w:sz w:val="20"/>
                <w:szCs w:val="20"/>
              </w:rPr>
            </w:pPr>
            <w:r w:rsidRPr="00726052">
              <w:rPr>
                <w:rFonts w:cs="Arial"/>
                <w:position w:val="1"/>
                <w:sz w:val="20"/>
                <w:szCs w:val="20"/>
              </w:rPr>
              <w:t>Indio</w:t>
            </w:r>
          </w:p>
          <w:p w:rsidR="00BB6627" w:rsidRPr="00726052" w:rsidRDefault="00BB6627" w:rsidP="00BB6627">
            <w:pPr>
              <w:widowControl w:val="0"/>
              <w:spacing w:after="0" w:line="242" w:lineRule="exact"/>
              <w:ind w:right="-20"/>
              <w:rPr>
                <w:rFonts w:cs="Arial"/>
                <w:position w:val="1"/>
                <w:sz w:val="20"/>
                <w:szCs w:val="20"/>
              </w:rPr>
            </w:pPr>
            <w:r w:rsidRPr="00726052">
              <w:rPr>
                <w:rFonts w:cs="Arial"/>
                <w:position w:val="1"/>
                <w:sz w:val="20"/>
                <w:szCs w:val="20"/>
              </w:rPr>
              <w:t>Lake Elsinore</w:t>
            </w:r>
          </w:p>
          <w:p w:rsidR="00BB6627" w:rsidRPr="00726052" w:rsidRDefault="00BB6627" w:rsidP="00BB6627">
            <w:pPr>
              <w:widowControl w:val="0"/>
              <w:spacing w:after="0" w:line="242" w:lineRule="exact"/>
              <w:ind w:right="-20"/>
              <w:rPr>
                <w:rFonts w:cs="Arial"/>
                <w:position w:val="1"/>
                <w:sz w:val="20"/>
                <w:szCs w:val="20"/>
              </w:rPr>
            </w:pPr>
            <w:r w:rsidRPr="00726052">
              <w:rPr>
                <w:rFonts w:cs="Arial"/>
                <w:position w:val="1"/>
                <w:sz w:val="20"/>
                <w:szCs w:val="20"/>
              </w:rPr>
              <w:t>Menifee Palm Desert Palm Springs Perris</w:t>
            </w:r>
          </w:p>
          <w:p w:rsidR="00BB6627" w:rsidRPr="00726052" w:rsidRDefault="00BB6627" w:rsidP="00BB6627">
            <w:pPr>
              <w:widowControl w:val="0"/>
              <w:spacing w:after="0" w:line="242" w:lineRule="exact"/>
              <w:ind w:right="-20"/>
              <w:rPr>
                <w:rFonts w:cs="Arial"/>
                <w:position w:val="1"/>
                <w:sz w:val="20"/>
                <w:szCs w:val="20"/>
              </w:rPr>
            </w:pPr>
            <w:r w:rsidRPr="00726052">
              <w:rPr>
                <w:rFonts w:cs="Arial"/>
                <w:position w:val="1"/>
                <w:sz w:val="20"/>
                <w:szCs w:val="20"/>
              </w:rPr>
              <w:t>Rancho Mirage</w:t>
            </w:r>
          </w:p>
          <w:p w:rsidR="00BB6627" w:rsidRPr="00726052" w:rsidRDefault="00BB6627" w:rsidP="00BB6627">
            <w:pPr>
              <w:widowControl w:val="0"/>
              <w:spacing w:after="0" w:line="242" w:lineRule="exact"/>
              <w:ind w:right="-20"/>
              <w:rPr>
                <w:rFonts w:cs="Arial"/>
                <w:sz w:val="20"/>
                <w:szCs w:val="20"/>
              </w:rPr>
            </w:pPr>
            <w:r w:rsidRPr="00726052">
              <w:rPr>
                <w:rFonts w:cs="Arial"/>
                <w:position w:val="1"/>
                <w:sz w:val="20"/>
                <w:szCs w:val="20"/>
              </w:rPr>
              <w:t>Temecula</w:t>
            </w:r>
          </w:p>
        </w:tc>
        <w:tc>
          <w:tcPr>
            <w:tcW w:w="1980" w:type="dxa"/>
          </w:tcPr>
          <w:p w:rsidR="00BB6627" w:rsidRPr="00726052" w:rsidRDefault="00BB6627" w:rsidP="00BB6627">
            <w:pPr>
              <w:widowControl w:val="0"/>
              <w:spacing w:after="0" w:line="243" w:lineRule="exact"/>
              <w:ind w:right="-20"/>
              <w:rPr>
                <w:rFonts w:cs="Arial"/>
                <w:sz w:val="20"/>
                <w:szCs w:val="20"/>
              </w:rPr>
            </w:pPr>
            <w:r w:rsidRPr="00726052">
              <w:rPr>
                <w:rFonts w:eastAsia="Times New Roman" w:cs="Arial"/>
                <w:sz w:val="20"/>
                <w:szCs w:val="20"/>
              </w:rPr>
              <w:t>Riverside City &amp; County CoC Service Area</w:t>
            </w:r>
          </w:p>
        </w:tc>
        <w:tc>
          <w:tcPr>
            <w:tcW w:w="1548" w:type="dxa"/>
          </w:tcPr>
          <w:p w:rsidR="00BB6627" w:rsidRPr="00726052" w:rsidRDefault="00BB6627" w:rsidP="00BB6627">
            <w:pPr>
              <w:widowControl w:val="0"/>
              <w:spacing w:after="0" w:line="240" w:lineRule="auto"/>
              <w:ind w:right="-20"/>
              <w:rPr>
                <w:rFonts w:cs="Arial"/>
                <w:sz w:val="20"/>
                <w:szCs w:val="20"/>
              </w:rPr>
            </w:pPr>
            <w:r w:rsidRPr="00726052">
              <w:rPr>
                <w:rFonts w:cs="Arial"/>
                <w:spacing w:val="1"/>
                <w:sz w:val="20"/>
                <w:szCs w:val="20"/>
              </w:rPr>
              <w:t>N</w:t>
            </w:r>
            <w:r w:rsidRPr="00726052">
              <w:rPr>
                <w:rFonts w:cs="Arial"/>
                <w:sz w:val="20"/>
                <w:szCs w:val="20"/>
              </w:rPr>
              <w:t>o</w:t>
            </w:r>
            <w:r w:rsidRPr="00726052">
              <w:rPr>
                <w:rFonts w:cs="Arial"/>
                <w:spacing w:val="1"/>
                <w:sz w:val="20"/>
                <w:szCs w:val="20"/>
              </w:rPr>
              <w:t>n</w:t>
            </w:r>
            <w:r w:rsidRPr="00726052">
              <w:rPr>
                <w:rFonts w:cs="Arial"/>
                <w:sz w:val="20"/>
                <w:szCs w:val="20"/>
              </w:rPr>
              <w:t>e</w:t>
            </w:r>
          </w:p>
        </w:tc>
      </w:tr>
      <w:tr w:rsidR="00BB6627" w:rsidRPr="00726052" w:rsidTr="000F791A">
        <w:trPr>
          <w:gridAfter w:val="1"/>
          <w:wAfter w:w="8" w:type="dxa"/>
          <w:jc w:val="center"/>
        </w:trPr>
        <w:tc>
          <w:tcPr>
            <w:tcW w:w="1915" w:type="dxa"/>
          </w:tcPr>
          <w:p w:rsidR="00BB6627" w:rsidRPr="00726052" w:rsidRDefault="00BB6627" w:rsidP="00BB6627">
            <w:pPr>
              <w:widowControl w:val="0"/>
              <w:spacing w:after="0" w:line="242" w:lineRule="exact"/>
              <w:ind w:right="-20"/>
              <w:rPr>
                <w:rFonts w:cs="Arial"/>
                <w:sz w:val="20"/>
                <w:szCs w:val="20"/>
              </w:rPr>
            </w:pPr>
            <w:r w:rsidRPr="00726052">
              <w:rPr>
                <w:rFonts w:cs="Arial"/>
                <w:bCs/>
                <w:spacing w:val="-1"/>
                <w:position w:val="1"/>
                <w:sz w:val="20"/>
                <w:szCs w:val="20"/>
              </w:rPr>
              <w:t>S</w:t>
            </w:r>
            <w:r w:rsidRPr="00726052">
              <w:rPr>
                <w:rFonts w:cs="Arial"/>
                <w:bCs/>
                <w:position w:val="1"/>
                <w:sz w:val="20"/>
                <w:szCs w:val="20"/>
              </w:rPr>
              <w:t>a</w:t>
            </w:r>
            <w:r w:rsidRPr="00726052">
              <w:rPr>
                <w:rFonts w:cs="Arial"/>
                <w:bCs/>
                <w:spacing w:val="1"/>
                <w:position w:val="1"/>
                <w:sz w:val="20"/>
                <w:szCs w:val="20"/>
              </w:rPr>
              <w:t>cr</w:t>
            </w:r>
            <w:r w:rsidRPr="00726052">
              <w:rPr>
                <w:rFonts w:cs="Arial"/>
                <w:bCs/>
                <w:position w:val="1"/>
                <w:sz w:val="20"/>
                <w:szCs w:val="20"/>
              </w:rPr>
              <w:t>a</w:t>
            </w:r>
            <w:r w:rsidRPr="00726052">
              <w:rPr>
                <w:rFonts w:cs="Arial"/>
                <w:bCs/>
                <w:spacing w:val="1"/>
                <w:position w:val="1"/>
                <w:sz w:val="20"/>
                <w:szCs w:val="20"/>
              </w:rPr>
              <w:t>m</w:t>
            </w:r>
            <w:r w:rsidRPr="00726052">
              <w:rPr>
                <w:rFonts w:cs="Arial"/>
                <w:bCs/>
                <w:position w:val="1"/>
                <w:sz w:val="20"/>
                <w:szCs w:val="20"/>
              </w:rPr>
              <w:t>e</w:t>
            </w:r>
            <w:r w:rsidRPr="00726052">
              <w:rPr>
                <w:rFonts w:cs="Arial"/>
                <w:bCs/>
                <w:spacing w:val="1"/>
                <w:position w:val="1"/>
                <w:sz w:val="20"/>
                <w:szCs w:val="20"/>
              </w:rPr>
              <w:t>n</w:t>
            </w:r>
            <w:r w:rsidRPr="00726052">
              <w:rPr>
                <w:rFonts w:cs="Arial"/>
                <w:bCs/>
                <w:position w:val="1"/>
                <w:sz w:val="20"/>
                <w:szCs w:val="20"/>
              </w:rPr>
              <w:t>to</w:t>
            </w:r>
          </w:p>
        </w:tc>
        <w:tc>
          <w:tcPr>
            <w:tcW w:w="1915" w:type="dxa"/>
          </w:tcPr>
          <w:p w:rsidR="00BB6627" w:rsidRPr="00726052" w:rsidRDefault="00BB6627" w:rsidP="00BB6627">
            <w:pPr>
              <w:widowControl w:val="0"/>
              <w:spacing w:after="0" w:line="242" w:lineRule="exact"/>
              <w:ind w:right="-20"/>
              <w:rPr>
                <w:rFonts w:cs="Arial"/>
                <w:sz w:val="20"/>
                <w:szCs w:val="20"/>
              </w:rPr>
            </w:pPr>
            <w:r w:rsidRPr="00726052">
              <w:rPr>
                <w:rFonts w:cs="Arial"/>
                <w:spacing w:val="1"/>
                <w:position w:val="1"/>
                <w:sz w:val="20"/>
                <w:szCs w:val="20"/>
              </w:rPr>
              <w:t>N</w:t>
            </w:r>
            <w:r w:rsidRPr="00726052">
              <w:rPr>
                <w:rFonts w:cs="Arial"/>
                <w:position w:val="1"/>
                <w:sz w:val="20"/>
                <w:szCs w:val="20"/>
              </w:rPr>
              <w:t>o</w:t>
            </w:r>
            <w:r w:rsidRPr="00726052">
              <w:rPr>
                <w:rFonts w:cs="Arial"/>
                <w:spacing w:val="1"/>
                <w:position w:val="1"/>
                <w:sz w:val="20"/>
                <w:szCs w:val="20"/>
              </w:rPr>
              <w:t>n</w:t>
            </w:r>
            <w:r w:rsidRPr="00726052">
              <w:rPr>
                <w:rFonts w:cs="Arial"/>
                <w:position w:val="1"/>
                <w:sz w:val="20"/>
                <w:szCs w:val="20"/>
              </w:rPr>
              <w:t>e</w:t>
            </w:r>
          </w:p>
        </w:tc>
        <w:tc>
          <w:tcPr>
            <w:tcW w:w="2454" w:type="dxa"/>
          </w:tcPr>
          <w:p w:rsidR="00BB6627" w:rsidRPr="00726052" w:rsidRDefault="00BB6627" w:rsidP="00BB6627">
            <w:pPr>
              <w:widowControl w:val="0"/>
              <w:spacing w:after="0" w:line="242" w:lineRule="exact"/>
              <w:ind w:right="-20"/>
              <w:rPr>
                <w:rFonts w:cs="Arial"/>
                <w:sz w:val="20"/>
                <w:szCs w:val="20"/>
              </w:rPr>
            </w:pPr>
            <w:r w:rsidRPr="00726052">
              <w:rPr>
                <w:rFonts w:cs="Arial"/>
                <w:position w:val="1"/>
                <w:sz w:val="20"/>
                <w:szCs w:val="20"/>
              </w:rPr>
              <w:t>Co</w:t>
            </w:r>
            <w:r w:rsidRPr="00726052">
              <w:rPr>
                <w:rFonts w:cs="Arial"/>
                <w:spacing w:val="1"/>
                <w:position w:val="1"/>
                <w:sz w:val="20"/>
                <w:szCs w:val="20"/>
              </w:rPr>
              <w:t>un</w:t>
            </w:r>
            <w:r w:rsidRPr="00726052">
              <w:rPr>
                <w:rFonts w:cs="Arial"/>
                <w:position w:val="1"/>
                <w:sz w:val="20"/>
                <w:szCs w:val="20"/>
              </w:rPr>
              <w:t>ty</w:t>
            </w:r>
            <w:r w:rsidRPr="00726052">
              <w:rPr>
                <w:rFonts w:cs="Arial"/>
                <w:spacing w:val="-5"/>
                <w:position w:val="1"/>
                <w:sz w:val="20"/>
                <w:szCs w:val="20"/>
              </w:rPr>
              <w:t xml:space="preserve"> </w:t>
            </w:r>
            <w:r w:rsidRPr="00726052">
              <w:rPr>
                <w:rFonts w:cs="Arial"/>
                <w:spacing w:val="1"/>
                <w:position w:val="1"/>
                <w:sz w:val="20"/>
                <w:szCs w:val="20"/>
              </w:rPr>
              <w:t>n</w:t>
            </w:r>
            <w:r w:rsidRPr="00726052">
              <w:rPr>
                <w:rFonts w:cs="Arial"/>
                <w:position w:val="1"/>
                <w:sz w:val="20"/>
                <w:szCs w:val="20"/>
              </w:rPr>
              <w:t>ot</w:t>
            </w:r>
            <w:r w:rsidRPr="00726052">
              <w:rPr>
                <w:rFonts w:cs="Arial"/>
                <w:spacing w:val="-2"/>
                <w:position w:val="1"/>
                <w:sz w:val="20"/>
                <w:szCs w:val="20"/>
              </w:rPr>
              <w:t xml:space="preserve"> </w:t>
            </w:r>
            <w:r w:rsidRPr="00726052">
              <w:rPr>
                <w:rFonts w:cs="Arial"/>
                <w:spacing w:val="-1"/>
                <w:position w:val="1"/>
                <w:sz w:val="20"/>
                <w:szCs w:val="20"/>
              </w:rPr>
              <w:t>e</w:t>
            </w:r>
            <w:r w:rsidRPr="00726052">
              <w:rPr>
                <w:rFonts w:cs="Arial"/>
                <w:position w:val="1"/>
                <w:sz w:val="20"/>
                <w:szCs w:val="20"/>
              </w:rPr>
              <w:t>ligi</w:t>
            </w:r>
            <w:r w:rsidRPr="00726052">
              <w:rPr>
                <w:rFonts w:cs="Arial"/>
                <w:spacing w:val="1"/>
                <w:position w:val="1"/>
                <w:sz w:val="20"/>
                <w:szCs w:val="20"/>
              </w:rPr>
              <w:t>b</w:t>
            </w:r>
            <w:r w:rsidRPr="00726052">
              <w:rPr>
                <w:rFonts w:cs="Arial"/>
                <w:position w:val="1"/>
                <w:sz w:val="20"/>
                <w:szCs w:val="20"/>
              </w:rPr>
              <w:t>le</w:t>
            </w:r>
          </w:p>
          <w:p w:rsidR="00BB6627" w:rsidRPr="00726052" w:rsidRDefault="00BB6627" w:rsidP="00BB6627">
            <w:pPr>
              <w:widowControl w:val="0"/>
              <w:spacing w:after="0" w:line="240" w:lineRule="auto"/>
              <w:ind w:right="-20"/>
              <w:rPr>
                <w:rFonts w:cs="Arial"/>
                <w:sz w:val="20"/>
                <w:szCs w:val="20"/>
              </w:rPr>
            </w:pPr>
            <w:r w:rsidRPr="00726052">
              <w:rPr>
                <w:rFonts w:cs="Arial"/>
                <w:spacing w:val="1"/>
                <w:sz w:val="20"/>
                <w:szCs w:val="20"/>
              </w:rPr>
              <w:t>E</w:t>
            </w:r>
            <w:r w:rsidRPr="00726052">
              <w:rPr>
                <w:rFonts w:cs="Arial"/>
                <w:sz w:val="20"/>
                <w:szCs w:val="20"/>
              </w:rPr>
              <w:t>lk</w:t>
            </w:r>
            <w:r w:rsidRPr="00726052">
              <w:rPr>
                <w:rFonts w:cs="Arial"/>
                <w:spacing w:val="-1"/>
                <w:sz w:val="20"/>
                <w:szCs w:val="20"/>
              </w:rPr>
              <w:t xml:space="preserve"> G</w:t>
            </w:r>
            <w:r w:rsidRPr="00726052">
              <w:rPr>
                <w:rFonts w:cs="Arial"/>
                <w:sz w:val="20"/>
                <w:szCs w:val="20"/>
              </w:rPr>
              <w:t>r</w:t>
            </w:r>
            <w:r w:rsidRPr="00726052">
              <w:rPr>
                <w:rFonts w:cs="Arial"/>
                <w:spacing w:val="1"/>
                <w:sz w:val="20"/>
                <w:szCs w:val="20"/>
              </w:rPr>
              <w:t>o</w:t>
            </w:r>
            <w:r w:rsidRPr="00726052">
              <w:rPr>
                <w:rFonts w:cs="Arial"/>
                <w:spacing w:val="-1"/>
                <w:sz w:val="20"/>
                <w:szCs w:val="20"/>
              </w:rPr>
              <w:t>v</w:t>
            </w:r>
            <w:r w:rsidRPr="00726052">
              <w:rPr>
                <w:rFonts w:cs="Arial"/>
                <w:sz w:val="20"/>
                <w:szCs w:val="20"/>
              </w:rPr>
              <w:t>e</w:t>
            </w:r>
          </w:p>
          <w:p w:rsidR="00BB6627" w:rsidRPr="00726052" w:rsidRDefault="00BB6627" w:rsidP="00BB6627">
            <w:pPr>
              <w:widowControl w:val="0"/>
              <w:spacing w:after="0" w:line="240" w:lineRule="auto"/>
              <w:ind w:right="-20"/>
              <w:rPr>
                <w:rFonts w:cs="Arial"/>
                <w:sz w:val="20"/>
                <w:szCs w:val="20"/>
              </w:rPr>
            </w:pPr>
            <w:r w:rsidRPr="00726052">
              <w:rPr>
                <w:rFonts w:cs="Arial"/>
                <w:sz w:val="20"/>
                <w:szCs w:val="20"/>
              </w:rPr>
              <w:t>Ra</w:t>
            </w:r>
            <w:r w:rsidRPr="00726052">
              <w:rPr>
                <w:rFonts w:cs="Arial"/>
                <w:spacing w:val="1"/>
                <w:sz w:val="20"/>
                <w:szCs w:val="20"/>
              </w:rPr>
              <w:t>n</w:t>
            </w:r>
            <w:r w:rsidRPr="00726052">
              <w:rPr>
                <w:rFonts w:cs="Arial"/>
                <w:sz w:val="20"/>
                <w:szCs w:val="20"/>
              </w:rPr>
              <w:t>c</w:t>
            </w:r>
            <w:r w:rsidRPr="00726052">
              <w:rPr>
                <w:rFonts w:cs="Arial"/>
                <w:spacing w:val="1"/>
                <w:sz w:val="20"/>
                <w:szCs w:val="20"/>
              </w:rPr>
              <w:t>h</w:t>
            </w:r>
            <w:r w:rsidRPr="00726052">
              <w:rPr>
                <w:rFonts w:cs="Arial"/>
                <w:sz w:val="20"/>
                <w:szCs w:val="20"/>
              </w:rPr>
              <w:t>o</w:t>
            </w:r>
            <w:r w:rsidRPr="00726052">
              <w:rPr>
                <w:rFonts w:cs="Arial"/>
                <w:spacing w:val="-6"/>
                <w:sz w:val="20"/>
                <w:szCs w:val="20"/>
              </w:rPr>
              <w:t xml:space="preserve"> </w:t>
            </w:r>
            <w:r w:rsidRPr="00726052">
              <w:rPr>
                <w:rFonts w:cs="Arial"/>
                <w:sz w:val="20"/>
                <w:szCs w:val="20"/>
              </w:rPr>
              <w:t>Cor</w:t>
            </w:r>
            <w:r w:rsidRPr="00726052">
              <w:rPr>
                <w:rFonts w:cs="Arial"/>
                <w:spacing w:val="1"/>
                <w:sz w:val="20"/>
                <w:szCs w:val="20"/>
              </w:rPr>
              <w:t>d</w:t>
            </w:r>
            <w:r w:rsidRPr="00726052">
              <w:rPr>
                <w:rFonts w:cs="Arial"/>
                <w:sz w:val="20"/>
                <w:szCs w:val="20"/>
              </w:rPr>
              <w:t>o</w:t>
            </w:r>
            <w:r w:rsidRPr="00726052">
              <w:rPr>
                <w:rFonts w:cs="Arial"/>
                <w:spacing w:val="-1"/>
                <w:sz w:val="20"/>
                <w:szCs w:val="20"/>
              </w:rPr>
              <w:t>v</w:t>
            </w:r>
            <w:r w:rsidRPr="00726052">
              <w:rPr>
                <w:rFonts w:cs="Arial"/>
                <w:sz w:val="20"/>
                <w:szCs w:val="20"/>
              </w:rPr>
              <w:t>a</w:t>
            </w:r>
          </w:p>
        </w:tc>
        <w:tc>
          <w:tcPr>
            <w:tcW w:w="1980" w:type="dxa"/>
          </w:tcPr>
          <w:p w:rsidR="00BB6627" w:rsidRPr="00726052" w:rsidRDefault="00BB6627" w:rsidP="00BB6627">
            <w:pPr>
              <w:spacing w:after="0" w:line="240" w:lineRule="auto"/>
              <w:rPr>
                <w:rFonts w:cs="Arial"/>
                <w:sz w:val="20"/>
                <w:szCs w:val="20"/>
              </w:rPr>
            </w:pPr>
            <w:r w:rsidRPr="00726052">
              <w:rPr>
                <w:rFonts w:eastAsia="Times New Roman" w:cs="Arial"/>
                <w:sz w:val="20"/>
                <w:szCs w:val="20"/>
              </w:rPr>
              <w:t>Sacramento City &amp; County CoC Service Area</w:t>
            </w:r>
          </w:p>
        </w:tc>
        <w:tc>
          <w:tcPr>
            <w:tcW w:w="1548" w:type="dxa"/>
          </w:tcPr>
          <w:p w:rsidR="00BB6627" w:rsidRPr="00726052" w:rsidRDefault="00BB6627" w:rsidP="00BB6627">
            <w:pPr>
              <w:widowControl w:val="0"/>
              <w:spacing w:after="0" w:line="242" w:lineRule="exact"/>
              <w:ind w:right="-20"/>
              <w:rPr>
                <w:rFonts w:cs="Arial"/>
                <w:sz w:val="20"/>
                <w:szCs w:val="20"/>
              </w:rPr>
            </w:pPr>
            <w:r w:rsidRPr="00726052">
              <w:rPr>
                <w:rFonts w:cs="Arial"/>
                <w:spacing w:val="1"/>
                <w:position w:val="1"/>
                <w:sz w:val="20"/>
                <w:szCs w:val="20"/>
              </w:rPr>
              <w:t>N</w:t>
            </w:r>
            <w:r w:rsidRPr="00726052">
              <w:rPr>
                <w:rFonts w:cs="Arial"/>
                <w:position w:val="1"/>
                <w:sz w:val="20"/>
                <w:szCs w:val="20"/>
              </w:rPr>
              <w:t>o</w:t>
            </w:r>
            <w:r w:rsidRPr="00726052">
              <w:rPr>
                <w:rFonts w:cs="Arial"/>
                <w:spacing w:val="1"/>
                <w:position w:val="1"/>
                <w:sz w:val="20"/>
                <w:szCs w:val="20"/>
              </w:rPr>
              <w:t>n</w:t>
            </w:r>
            <w:r w:rsidRPr="00726052">
              <w:rPr>
                <w:rFonts w:cs="Arial"/>
                <w:position w:val="1"/>
                <w:sz w:val="20"/>
                <w:szCs w:val="20"/>
              </w:rPr>
              <w:t>e</w:t>
            </w:r>
          </w:p>
        </w:tc>
      </w:tr>
      <w:tr w:rsidR="00BB6627" w:rsidRPr="00726052" w:rsidTr="000F791A">
        <w:trPr>
          <w:gridAfter w:val="1"/>
          <w:wAfter w:w="8" w:type="dxa"/>
          <w:trHeight w:val="908"/>
          <w:jc w:val="center"/>
        </w:trPr>
        <w:tc>
          <w:tcPr>
            <w:tcW w:w="1915" w:type="dxa"/>
          </w:tcPr>
          <w:p w:rsidR="00BB6627" w:rsidRPr="00726052" w:rsidRDefault="00BB6627" w:rsidP="00BB6627">
            <w:pPr>
              <w:widowControl w:val="0"/>
              <w:spacing w:after="0" w:line="242" w:lineRule="exact"/>
              <w:ind w:right="-20"/>
              <w:rPr>
                <w:rFonts w:cs="Arial"/>
                <w:sz w:val="20"/>
                <w:szCs w:val="20"/>
              </w:rPr>
            </w:pPr>
            <w:r w:rsidRPr="00726052">
              <w:rPr>
                <w:rFonts w:cs="Arial"/>
                <w:bCs/>
                <w:spacing w:val="-1"/>
                <w:position w:val="1"/>
                <w:sz w:val="20"/>
                <w:szCs w:val="20"/>
              </w:rPr>
              <w:t>S</w:t>
            </w:r>
            <w:r w:rsidRPr="00726052">
              <w:rPr>
                <w:rFonts w:cs="Arial"/>
                <w:bCs/>
                <w:position w:val="1"/>
                <w:sz w:val="20"/>
                <w:szCs w:val="20"/>
              </w:rPr>
              <w:t>an</w:t>
            </w:r>
            <w:r w:rsidRPr="00726052">
              <w:rPr>
                <w:rFonts w:cs="Arial"/>
                <w:bCs/>
                <w:spacing w:val="-2"/>
                <w:position w:val="1"/>
                <w:sz w:val="20"/>
                <w:szCs w:val="20"/>
              </w:rPr>
              <w:t xml:space="preserve"> </w:t>
            </w:r>
            <w:r w:rsidRPr="00726052">
              <w:rPr>
                <w:rFonts w:cs="Arial"/>
                <w:bCs/>
                <w:spacing w:val="1"/>
                <w:position w:val="1"/>
                <w:sz w:val="20"/>
                <w:szCs w:val="20"/>
              </w:rPr>
              <w:t>B</w:t>
            </w:r>
            <w:r w:rsidRPr="00726052">
              <w:rPr>
                <w:rFonts w:cs="Arial"/>
                <w:bCs/>
                <w:position w:val="1"/>
                <w:sz w:val="20"/>
                <w:szCs w:val="20"/>
              </w:rPr>
              <w:t>e</w:t>
            </w:r>
            <w:r w:rsidRPr="00726052">
              <w:rPr>
                <w:rFonts w:cs="Arial"/>
                <w:bCs/>
                <w:spacing w:val="1"/>
                <w:position w:val="1"/>
                <w:sz w:val="20"/>
                <w:szCs w:val="20"/>
              </w:rPr>
              <w:t>n</w:t>
            </w:r>
            <w:r w:rsidRPr="00726052">
              <w:rPr>
                <w:rFonts w:cs="Arial"/>
                <w:bCs/>
                <w:spacing w:val="-1"/>
                <w:position w:val="1"/>
                <w:sz w:val="20"/>
                <w:szCs w:val="20"/>
              </w:rPr>
              <w:t>i</w:t>
            </w:r>
            <w:r w:rsidRPr="00726052">
              <w:rPr>
                <w:rFonts w:cs="Arial"/>
                <w:bCs/>
                <w:position w:val="1"/>
                <w:sz w:val="20"/>
                <w:szCs w:val="20"/>
              </w:rPr>
              <w:t>to</w:t>
            </w:r>
          </w:p>
        </w:tc>
        <w:tc>
          <w:tcPr>
            <w:tcW w:w="1915" w:type="dxa"/>
          </w:tcPr>
          <w:p w:rsidR="00BB6627" w:rsidRPr="00726052" w:rsidRDefault="00BB6627" w:rsidP="00BB6627">
            <w:pPr>
              <w:widowControl w:val="0"/>
              <w:spacing w:after="0" w:line="242" w:lineRule="exact"/>
              <w:ind w:right="-20"/>
              <w:rPr>
                <w:rFonts w:cs="Arial"/>
                <w:sz w:val="20"/>
                <w:szCs w:val="20"/>
              </w:rPr>
            </w:pPr>
            <w:r w:rsidRPr="00726052">
              <w:rPr>
                <w:rFonts w:cs="Arial"/>
                <w:position w:val="1"/>
                <w:sz w:val="20"/>
                <w:szCs w:val="20"/>
              </w:rPr>
              <w:t>San</w:t>
            </w:r>
            <w:r w:rsidRPr="00726052">
              <w:rPr>
                <w:rFonts w:cs="Arial"/>
                <w:spacing w:val="-2"/>
                <w:position w:val="1"/>
                <w:sz w:val="20"/>
                <w:szCs w:val="20"/>
              </w:rPr>
              <w:t xml:space="preserve"> </w:t>
            </w:r>
            <w:r w:rsidRPr="00726052">
              <w:rPr>
                <w:rFonts w:cs="Arial"/>
                <w:position w:val="1"/>
                <w:sz w:val="20"/>
                <w:szCs w:val="20"/>
              </w:rPr>
              <w:t>Beni</w:t>
            </w:r>
            <w:r w:rsidRPr="00726052">
              <w:rPr>
                <w:rFonts w:cs="Arial"/>
                <w:spacing w:val="1"/>
                <w:position w:val="1"/>
                <w:sz w:val="20"/>
                <w:szCs w:val="20"/>
              </w:rPr>
              <w:t>t</w:t>
            </w:r>
            <w:r w:rsidRPr="00726052">
              <w:rPr>
                <w:rFonts w:cs="Arial"/>
                <w:position w:val="1"/>
                <w:sz w:val="20"/>
                <w:szCs w:val="20"/>
              </w:rPr>
              <w:t>o</w:t>
            </w:r>
            <w:r w:rsidRPr="00726052">
              <w:rPr>
                <w:rFonts w:cs="Arial"/>
                <w:spacing w:val="-5"/>
                <w:position w:val="1"/>
                <w:sz w:val="20"/>
                <w:szCs w:val="20"/>
              </w:rPr>
              <w:t xml:space="preserve"> </w:t>
            </w:r>
            <w:r w:rsidRPr="00726052">
              <w:rPr>
                <w:rFonts w:cs="Arial"/>
                <w:position w:val="1"/>
                <w:sz w:val="20"/>
                <w:szCs w:val="20"/>
              </w:rPr>
              <w:t>Co</w:t>
            </w:r>
            <w:r w:rsidRPr="00726052">
              <w:rPr>
                <w:rFonts w:cs="Arial"/>
                <w:spacing w:val="1"/>
                <w:position w:val="1"/>
                <w:sz w:val="20"/>
                <w:szCs w:val="20"/>
              </w:rPr>
              <w:t>un</w:t>
            </w:r>
            <w:r w:rsidRPr="00726052">
              <w:rPr>
                <w:rFonts w:cs="Arial"/>
                <w:position w:val="1"/>
                <w:sz w:val="20"/>
                <w:szCs w:val="20"/>
              </w:rPr>
              <w:t>ty</w:t>
            </w:r>
          </w:p>
          <w:p w:rsidR="00BB6627" w:rsidRPr="00726052" w:rsidRDefault="00BB6627" w:rsidP="00BB6627">
            <w:pPr>
              <w:widowControl w:val="0"/>
              <w:spacing w:after="0" w:line="240" w:lineRule="auto"/>
              <w:ind w:right="-20"/>
              <w:rPr>
                <w:rFonts w:cs="Arial"/>
                <w:sz w:val="20"/>
                <w:szCs w:val="20"/>
              </w:rPr>
            </w:pPr>
            <w:r w:rsidRPr="00726052">
              <w:rPr>
                <w:rFonts w:cs="Arial"/>
                <w:spacing w:val="1"/>
                <w:sz w:val="20"/>
                <w:szCs w:val="20"/>
              </w:rPr>
              <w:t>H</w:t>
            </w:r>
            <w:r w:rsidRPr="00726052">
              <w:rPr>
                <w:rFonts w:cs="Arial"/>
                <w:sz w:val="20"/>
                <w:szCs w:val="20"/>
              </w:rPr>
              <w:t>olli</w:t>
            </w:r>
            <w:r w:rsidRPr="00726052">
              <w:rPr>
                <w:rFonts w:cs="Arial"/>
                <w:spacing w:val="-1"/>
                <w:sz w:val="20"/>
                <w:szCs w:val="20"/>
              </w:rPr>
              <w:t>s</w:t>
            </w:r>
            <w:r w:rsidRPr="00726052">
              <w:rPr>
                <w:rFonts w:cs="Arial"/>
                <w:sz w:val="20"/>
                <w:szCs w:val="20"/>
              </w:rPr>
              <w:t>ter</w:t>
            </w:r>
          </w:p>
          <w:p w:rsidR="00BB6627" w:rsidRPr="00726052" w:rsidRDefault="00BB6627" w:rsidP="00BB6627">
            <w:pPr>
              <w:widowControl w:val="0"/>
              <w:spacing w:after="0" w:line="240" w:lineRule="auto"/>
              <w:ind w:right="-20"/>
              <w:rPr>
                <w:rFonts w:cs="Arial"/>
                <w:sz w:val="20"/>
                <w:szCs w:val="20"/>
              </w:rPr>
            </w:pPr>
            <w:r w:rsidRPr="00726052">
              <w:rPr>
                <w:rFonts w:cs="Arial"/>
                <w:sz w:val="20"/>
                <w:szCs w:val="20"/>
              </w:rPr>
              <w:t>San</w:t>
            </w:r>
            <w:r w:rsidRPr="00726052">
              <w:rPr>
                <w:rFonts w:cs="Arial"/>
                <w:spacing w:val="-2"/>
                <w:sz w:val="20"/>
                <w:szCs w:val="20"/>
              </w:rPr>
              <w:t xml:space="preserve"> </w:t>
            </w:r>
            <w:r w:rsidRPr="00726052">
              <w:rPr>
                <w:rFonts w:cs="Arial"/>
                <w:sz w:val="20"/>
                <w:szCs w:val="20"/>
              </w:rPr>
              <w:t>Ju</w:t>
            </w:r>
            <w:r w:rsidRPr="00726052">
              <w:rPr>
                <w:rFonts w:cs="Arial"/>
                <w:spacing w:val="1"/>
                <w:sz w:val="20"/>
                <w:szCs w:val="20"/>
              </w:rPr>
              <w:t>a</w:t>
            </w:r>
            <w:r w:rsidRPr="00726052">
              <w:rPr>
                <w:rFonts w:cs="Arial"/>
                <w:sz w:val="20"/>
                <w:szCs w:val="20"/>
              </w:rPr>
              <w:t>n</w:t>
            </w:r>
            <w:r w:rsidRPr="00726052">
              <w:rPr>
                <w:rFonts w:cs="Arial"/>
                <w:spacing w:val="-3"/>
                <w:sz w:val="20"/>
                <w:szCs w:val="20"/>
              </w:rPr>
              <w:t xml:space="preserve"> </w:t>
            </w:r>
            <w:r w:rsidRPr="00726052">
              <w:rPr>
                <w:rFonts w:cs="Arial"/>
                <w:sz w:val="20"/>
                <w:szCs w:val="20"/>
              </w:rPr>
              <w:t>B</w:t>
            </w:r>
            <w:r w:rsidRPr="00726052">
              <w:rPr>
                <w:rFonts w:cs="Arial"/>
                <w:spacing w:val="1"/>
                <w:sz w:val="20"/>
                <w:szCs w:val="20"/>
              </w:rPr>
              <w:t>au</w:t>
            </w:r>
            <w:r w:rsidRPr="00726052">
              <w:rPr>
                <w:rFonts w:cs="Arial"/>
                <w:sz w:val="20"/>
                <w:szCs w:val="20"/>
              </w:rPr>
              <w:t>ti</w:t>
            </w:r>
            <w:r w:rsidRPr="00726052">
              <w:rPr>
                <w:rFonts w:cs="Arial"/>
                <w:spacing w:val="-1"/>
                <w:sz w:val="20"/>
                <w:szCs w:val="20"/>
              </w:rPr>
              <w:t>s</w:t>
            </w:r>
            <w:r w:rsidRPr="00726052">
              <w:rPr>
                <w:rFonts w:cs="Arial"/>
                <w:sz w:val="20"/>
                <w:szCs w:val="20"/>
              </w:rPr>
              <w:t>ta</w:t>
            </w:r>
          </w:p>
        </w:tc>
        <w:tc>
          <w:tcPr>
            <w:tcW w:w="2454" w:type="dxa"/>
          </w:tcPr>
          <w:p w:rsidR="00BB6627" w:rsidRPr="00726052" w:rsidRDefault="00BB6627" w:rsidP="00BB6627">
            <w:pPr>
              <w:spacing w:after="0" w:line="240" w:lineRule="auto"/>
              <w:rPr>
                <w:rFonts w:eastAsia="Times New Roman" w:cs="Arial"/>
                <w:sz w:val="20"/>
                <w:szCs w:val="20"/>
              </w:rPr>
            </w:pPr>
            <w:r w:rsidRPr="00726052">
              <w:rPr>
                <w:rFonts w:eastAsia="Times New Roman" w:cs="Arial"/>
                <w:sz w:val="20"/>
                <w:szCs w:val="20"/>
              </w:rPr>
              <w:t>San Benito County</w:t>
            </w:r>
          </w:p>
          <w:p w:rsidR="00BB6627" w:rsidRPr="00726052" w:rsidRDefault="00BB6627" w:rsidP="00BB6627">
            <w:pPr>
              <w:spacing w:after="0" w:line="240" w:lineRule="auto"/>
              <w:rPr>
                <w:rFonts w:eastAsia="Times New Roman" w:cs="Arial"/>
                <w:sz w:val="20"/>
                <w:szCs w:val="20"/>
              </w:rPr>
            </w:pPr>
            <w:r w:rsidRPr="00726052">
              <w:rPr>
                <w:rFonts w:eastAsia="Times New Roman" w:cs="Arial"/>
                <w:sz w:val="20"/>
                <w:szCs w:val="20"/>
              </w:rPr>
              <w:t>Hollister</w:t>
            </w:r>
          </w:p>
          <w:p w:rsidR="00BB6627" w:rsidRPr="00726052" w:rsidRDefault="00BB6627" w:rsidP="00BB6627">
            <w:pPr>
              <w:spacing w:after="0" w:line="240" w:lineRule="auto"/>
              <w:rPr>
                <w:rFonts w:cs="Arial"/>
                <w:sz w:val="20"/>
                <w:szCs w:val="20"/>
              </w:rPr>
            </w:pPr>
            <w:r w:rsidRPr="00726052">
              <w:rPr>
                <w:rFonts w:eastAsia="Times New Roman" w:cs="Arial"/>
                <w:sz w:val="20"/>
                <w:szCs w:val="20"/>
              </w:rPr>
              <w:t>San Juan Bautista</w:t>
            </w:r>
          </w:p>
        </w:tc>
        <w:tc>
          <w:tcPr>
            <w:tcW w:w="1980" w:type="dxa"/>
            <w:vAlign w:val="bottom"/>
          </w:tcPr>
          <w:p w:rsidR="00BB6627" w:rsidRPr="00726052" w:rsidRDefault="00BB6627" w:rsidP="00BB6627">
            <w:pPr>
              <w:spacing w:after="0" w:line="240" w:lineRule="auto"/>
              <w:rPr>
                <w:rFonts w:eastAsia="Times New Roman" w:cs="Arial"/>
                <w:sz w:val="20"/>
                <w:szCs w:val="20"/>
              </w:rPr>
            </w:pPr>
            <w:r w:rsidRPr="00726052">
              <w:rPr>
                <w:rFonts w:eastAsia="Times New Roman" w:cs="Arial"/>
                <w:sz w:val="20"/>
                <w:szCs w:val="20"/>
              </w:rPr>
              <w:t>Salinas/Monterey, San Benito Counties CoC Service Area</w:t>
            </w:r>
            <w:r w:rsidR="00AB0735" w:rsidRPr="00726052">
              <w:rPr>
                <w:rFonts w:eastAsia="Times New Roman" w:cs="Arial"/>
                <w:sz w:val="20"/>
                <w:szCs w:val="20"/>
              </w:rPr>
              <w:t>*</w:t>
            </w:r>
          </w:p>
          <w:p w:rsidR="00BB6627" w:rsidRPr="00726052" w:rsidRDefault="00BB6627" w:rsidP="00BB6627">
            <w:pPr>
              <w:spacing w:after="0" w:line="240" w:lineRule="auto"/>
              <w:rPr>
                <w:rFonts w:eastAsia="Times New Roman" w:cs="Arial"/>
                <w:sz w:val="20"/>
                <w:szCs w:val="20"/>
              </w:rPr>
            </w:pPr>
          </w:p>
        </w:tc>
        <w:tc>
          <w:tcPr>
            <w:tcW w:w="1548" w:type="dxa"/>
          </w:tcPr>
          <w:p w:rsidR="00BB6627" w:rsidRPr="00726052" w:rsidRDefault="00BB6627" w:rsidP="00BB6627">
            <w:pPr>
              <w:widowControl w:val="0"/>
              <w:spacing w:after="0" w:line="242" w:lineRule="exact"/>
              <w:ind w:right="-20"/>
              <w:rPr>
                <w:rFonts w:cs="Arial"/>
                <w:sz w:val="20"/>
                <w:szCs w:val="20"/>
              </w:rPr>
            </w:pPr>
            <w:r w:rsidRPr="00726052">
              <w:rPr>
                <w:rFonts w:cs="Arial"/>
                <w:spacing w:val="1"/>
                <w:position w:val="1"/>
                <w:sz w:val="20"/>
                <w:szCs w:val="20"/>
              </w:rPr>
              <w:t>N</w:t>
            </w:r>
            <w:r w:rsidRPr="00726052">
              <w:rPr>
                <w:rFonts w:cs="Arial"/>
                <w:position w:val="1"/>
                <w:sz w:val="20"/>
                <w:szCs w:val="20"/>
              </w:rPr>
              <w:t>o</w:t>
            </w:r>
            <w:r w:rsidRPr="00726052">
              <w:rPr>
                <w:rFonts w:cs="Arial"/>
                <w:spacing w:val="1"/>
                <w:position w:val="1"/>
                <w:sz w:val="20"/>
                <w:szCs w:val="20"/>
              </w:rPr>
              <w:t>n</w:t>
            </w:r>
            <w:r w:rsidRPr="00726052">
              <w:rPr>
                <w:rFonts w:cs="Arial"/>
                <w:position w:val="1"/>
                <w:sz w:val="20"/>
                <w:szCs w:val="20"/>
              </w:rPr>
              <w:t>e</w:t>
            </w:r>
          </w:p>
        </w:tc>
      </w:tr>
      <w:tr w:rsidR="00BB6627" w:rsidRPr="00726052" w:rsidTr="000F791A">
        <w:trPr>
          <w:gridAfter w:val="1"/>
          <w:wAfter w:w="8" w:type="dxa"/>
          <w:jc w:val="center"/>
        </w:trPr>
        <w:tc>
          <w:tcPr>
            <w:tcW w:w="1915" w:type="dxa"/>
          </w:tcPr>
          <w:p w:rsidR="00BB6627" w:rsidRPr="00726052" w:rsidRDefault="00BB6627" w:rsidP="00BB6627">
            <w:pPr>
              <w:widowControl w:val="0"/>
              <w:spacing w:after="0" w:line="242" w:lineRule="exact"/>
              <w:ind w:right="-20"/>
              <w:rPr>
                <w:rFonts w:cs="Arial"/>
                <w:sz w:val="20"/>
                <w:szCs w:val="20"/>
              </w:rPr>
            </w:pPr>
            <w:r w:rsidRPr="00726052">
              <w:rPr>
                <w:rFonts w:cs="Arial"/>
                <w:bCs/>
                <w:spacing w:val="-1"/>
                <w:position w:val="1"/>
                <w:sz w:val="20"/>
                <w:szCs w:val="20"/>
              </w:rPr>
              <w:t>S</w:t>
            </w:r>
            <w:r w:rsidRPr="00726052">
              <w:rPr>
                <w:rFonts w:cs="Arial"/>
                <w:bCs/>
                <w:position w:val="1"/>
                <w:sz w:val="20"/>
                <w:szCs w:val="20"/>
              </w:rPr>
              <w:t>an</w:t>
            </w:r>
            <w:r w:rsidRPr="00726052">
              <w:rPr>
                <w:rFonts w:cs="Arial"/>
                <w:bCs/>
                <w:spacing w:val="-2"/>
                <w:position w:val="1"/>
                <w:sz w:val="20"/>
                <w:szCs w:val="20"/>
              </w:rPr>
              <w:t xml:space="preserve"> </w:t>
            </w:r>
            <w:r w:rsidRPr="00726052">
              <w:rPr>
                <w:rFonts w:cs="Arial"/>
                <w:bCs/>
                <w:spacing w:val="1"/>
                <w:position w:val="1"/>
                <w:sz w:val="20"/>
                <w:szCs w:val="20"/>
              </w:rPr>
              <w:t>B</w:t>
            </w:r>
            <w:r w:rsidRPr="00726052">
              <w:rPr>
                <w:rFonts w:cs="Arial"/>
                <w:bCs/>
                <w:position w:val="1"/>
                <w:sz w:val="20"/>
                <w:szCs w:val="20"/>
              </w:rPr>
              <w:t>e</w:t>
            </w:r>
            <w:r w:rsidRPr="00726052">
              <w:rPr>
                <w:rFonts w:cs="Arial"/>
                <w:bCs/>
                <w:spacing w:val="1"/>
                <w:position w:val="1"/>
                <w:sz w:val="20"/>
                <w:szCs w:val="20"/>
              </w:rPr>
              <w:t>rn</w:t>
            </w:r>
            <w:r w:rsidRPr="00726052">
              <w:rPr>
                <w:rFonts w:cs="Arial"/>
                <w:bCs/>
                <w:position w:val="1"/>
                <w:sz w:val="20"/>
                <w:szCs w:val="20"/>
              </w:rPr>
              <w:t>a</w:t>
            </w:r>
            <w:r w:rsidRPr="00726052">
              <w:rPr>
                <w:rFonts w:cs="Arial"/>
                <w:bCs/>
                <w:spacing w:val="1"/>
                <w:position w:val="1"/>
                <w:sz w:val="20"/>
                <w:szCs w:val="20"/>
              </w:rPr>
              <w:t>rd</w:t>
            </w:r>
            <w:r w:rsidRPr="00726052">
              <w:rPr>
                <w:rFonts w:cs="Arial"/>
                <w:bCs/>
                <w:spacing w:val="-1"/>
                <w:position w:val="1"/>
                <w:sz w:val="20"/>
                <w:szCs w:val="20"/>
              </w:rPr>
              <w:t>i</w:t>
            </w:r>
            <w:r w:rsidRPr="00726052">
              <w:rPr>
                <w:rFonts w:cs="Arial"/>
                <w:bCs/>
                <w:spacing w:val="1"/>
                <w:position w:val="1"/>
                <w:sz w:val="20"/>
                <w:szCs w:val="20"/>
              </w:rPr>
              <w:t>n</w:t>
            </w:r>
            <w:r w:rsidRPr="00726052">
              <w:rPr>
                <w:rFonts w:cs="Arial"/>
                <w:bCs/>
                <w:position w:val="1"/>
                <w:sz w:val="20"/>
                <w:szCs w:val="20"/>
              </w:rPr>
              <w:t>o</w:t>
            </w:r>
          </w:p>
        </w:tc>
        <w:tc>
          <w:tcPr>
            <w:tcW w:w="1915" w:type="dxa"/>
          </w:tcPr>
          <w:p w:rsidR="00BB6627" w:rsidRPr="00726052" w:rsidRDefault="00BB6627" w:rsidP="00BB6627">
            <w:pPr>
              <w:widowControl w:val="0"/>
              <w:spacing w:after="0" w:line="242" w:lineRule="exact"/>
              <w:ind w:right="-20"/>
              <w:rPr>
                <w:rFonts w:cs="Arial"/>
                <w:sz w:val="20"/>
                <w:szCs w:val="20"/>
              </w:rPr>
            </w:pPr>
            <w:r w:rsidRPr="00726052">
              <w:rPr>
                <w:rFonts w:cs="Arial"/>
                <w:spacing w:val="1"/>
                <w:position w:val="1"/>
                <w:sz w:val="20"/>
                <w:szCs w:val="20"/>
              </w:rPr>
              <w:t>N</w:t>
            </w:r>
            <w:r w:rsidRPr="00726052">
              <w:rPr>
                <w:rFonts w:cs="Arial"/>
                <w:position w:val="1"/>
                <w:sz w:val="20"/>
                <w:szCs w:val="20"/>
              </w:rPr>
              <w:t>o</w:t>
            </w:r>
            <w:r w:rsidRPr="00726052">
              <w:rPr>
                <w:rFonts w:cs="Arial"/>
                <w:spacing w:val="1"/>
                <w:position w:val="1"/>
                <w:sz w:val="20"/>
                <w:szCs w:val="20"/>
              </w:rPr>
              <w:t>n</w:t>
            </w:r>
            <w:r w:rsidRPr="00726052">
              <w:rPr>
                <w:rFonts w:cs="Arial"/>
                <w:position w:val="1"/>
                <w:sz w:val="20"/>
                <w:szCs w:val="20"/>
              </w:rPr>
              <w:t>e</w:t>
            </w:r>
          </w:p>
        </w:tc>
        <w:tc>
          <w:tcPr>
            <w:tcW w:w="2454" w:type="dxa"/>
          </w:tcPr>
          <w:p w:rsidR="00BB6627" w:rsidRPr="00726052" w:rsidRDefault="00BB6627" w:rsidP="00BB6627">
            <w:pPr>
              <w:spacing w:after="0" w:line="240" w:lineRule="auto"/>
              <w:rPr>
                <w:rFonts w:eastAsia="Times New Roman" w:cs="Arial"/>
                <w:sz w:val="20"/>
                <w:szCs w:val="20"/>
              </w:rPr>
            </w:pPr>
            <w:r w:rsidRPr="00726052">
              <w:rPr>
                <w:rFonts w:eastAsia="Times New Roman" w:cs="Arial"/>
                <w:sz w:val="20"/>
                <w:szCs w:val="20"/>
              </w:rPr>
              <w:t>County Not Eligible</w:t>
            </w:r>
          </w:p>
          <w:p w:rsidR="00BB6627" w:rsidRPr="00726052" w:rsidRDefault="00BB6627" w:rsidP="00BB6627">
            <w:pPr>
              <w:spacing w:after="0" w:line="240" w:lineRule="auto"/>
              <w:rPr>
                <w:rFonts w:cs="Arial"/>
                <w:sz w:val="20"/>
                <w:szCs w:val="20"/>
              </w:rPr>
            </w:pPr>
            <w:r w:rsidRPr="00726052">
              <w:rPr>
                <w:rFonts w:eastAsia="Times New Roman" w:cs="Arial"/>
                <w:sz w:val="20"/>
                <w:szCs w:val="20"/>
              </w:rPr>
              <w:t>Chino Hesperia Redlands Upland</w:t>
            </w:r>
          </w:p>
        </w:tc>
        <w:tc>
          <w:tcPr>
            <w:tcW w:w="1980" w:type="dxa"/>
          </w:tcPr>
          <w:p w:rsidR="00BB6627" w:rsidRPr="00726052" w:rsidRDefault="00BB6627" w:rsidP="00BB6627">
            <w:pPr>
              <w:spacing w:after="0" w:line="240" w:lineRule="auto"/>
              <w:rPr>
                <w:rFonts w:cs="Arial"/>
                <w:sz w:val="20"/>
                <w:szCs w:val="20"/>
              </w:rPr>
            </w:pPr>
            <w:r w:rsidRPr="00726052">
              <w:rPr>
                <w:rFonts w:eastAsia="Times New Roman" w:cs="Arial"/>
                <w:sz w:val="20"/>
                <w:szCs w:val="20"/>
              </w:rPr>
              <w:t>San Bernardino City &amp; County CoC Service Area</w:t>
            </w:r>
          </w:p>
        </w:tc>
        <w:tc>
          <w:tcPr>
            <w:tcW w:w="1548" w:type="dxa"/>
          </w:tcPr>
          <w:p w:rsidR="00BB6627" w:rsidRPr="00726052" w:rsidRDefault="00BB6627" w:rsidP="00BB6627">
            <w:pPr>
              <w:widowControl w:val="0"/>
              <w:spacing w:after="0" w:line="242" w:lineRule="exact"/>
              <w:ind w:right="-20"/>
              <w:rPr>
                <w:rFonts w:cs="Arial"/>
                <w:sz w:val="20"/>
                <w:szCs w:val="20"/>
              </w:rPr>
            </w:pPr>
            <w:r w:rsidRPr="00726052">
              <w:rPr>
                <w:rFonts w:cs="Arial"/>
                <w:spacing w:val="1"/>
                <w:position w:val="1"/>
                <w:sz w:val="20"/>
                <w:szCs w:val="20"/>
              </w:rPr>
              <w:t>N</w:t>
            </w:r>
            <w:r w:rsidRPr="00726052">
              <w:rPr>
                <w:rFonts w:cs="Arial"/>
                <w:position w:val="1"/>
                <w:sz w:val="20"/>
                <w:szCs w:val="20"/>
              </w:rPr>
              <w:t>o</w:t>
            </w:r>
            <w:r w:rsidRPr="00726052">
              <w:rPr>
                <w:rFonts w:cs="Arial"/>
                <w:spacing w:val="1"/>
                <w:position w:val="1"/>
                <w:sz w:val="20"/>
                <w:szCs w:val="20"/>
              </w:rPr>
              <w:t>n</w:t>
            </w:r>
            <w:r w:rsidRPr="00726052">
              <w:rPr>
                <w:rFonts w:cs="Arial"/>
                <w:position w:val="1"/>
                <w:sz w:val="20"/>
                <w:szCs w:val="20"/>
              </w:rPr>
              <w:t>e</w:t>
            </w:r>
          </w:p>
        </w:tc>
      </w:tr>
      <w:tr w:rsidR="00BB6627" w:rsidRPr="00726052" w:rsidTr="000F791A">
        <w:trPr>
          <w:gridAfter w:val="1"/>
          <w:wAfter w:w="8" w:type="dxa"/>
          <w:jc w:val="center"/>
        </w:trPr>
        <w:tc>
          <w:tcPr>
            <w:tcW w:w="1915" w:type="dxa"/>
          </w:tcPr>
          <w:p w:rsidR="00BB6627" w:rsidRPr="00726052" w:rsidRDefault="00BB6627" w:rsidP="00BB6627">
            <w:pPr>
              <w:widowControl w:val="0"/>
              <w:spacing w:after="0" w:line="242" w:lineRule="exact"/>
              <w:ind w:right="-20"/>
              <w:rPr>
                <w:rFonts w:cs="Arial"/>
                <w:sz w:val="20"/>
                <w:szCs w:val="20"/>
              </w:rPr>
            </w:pPr>
            <w:r w:rsidRPr="00726052">
              <w:rPr>
                <w:rFonts w:cs="Arial"/>
                <w:bCs/>
                <w:spacing w:val="-1"/>
                <w:position w:val="1"/>
                <w:sz w:val="20"/>
                <w:szCs w:val="20"/>
              </w:rPr>
              <w:t>S</w:t>
            </w:r>
            <w:r w:rsidRPr="00726052">
              <w:rPr>
                <w:rFonts w:cs="Arial"/>
                <w:bCs/>
                <w:position w:val="1"/>
                <w:sz w:val="20"/>
                <w:szCs w:val="20"/>
              </w:rPr>
              <w:t>an</w:t>
            </w:r>
            <w:r w:rsidRPr="00726052">
              <w:rPr>
                <w:rFonts w:cs="Arial"/>
                <w:bCs/>
                <w:spacing w:val="-2"/>
                <w:position w:val="1"/>
                <w:sz w:val="20"/>
                <w:szCs w:val="20"/>
              </w:rPr>
              <w:t xml:space="preserve"> </w:t>
            </w:r>
            <w:r w:rsidRPr="00726052">
              <w:rPr>
                <w:rFonts w:cs="Arial"/>
                <w:bCs/>
                <w:position w:val="1"/>
                <w:sz w:val="20"/>
                <w:szCs w:val="20"/>
              </w:rPr>
              <w:t>D</w:t>
            </w:r>
            <w:r w:rsidRPr="00726052">
              <w:rPr>
                <w:rFonts w:cs="Arial"/>
                <w:bCs/>
                <w:spacing w:val="-1"/>
                <w:position w:val="1"/>
                <w:sz w:val="20"/>
                <w:szCs w:val="20"/>
              </w:rPr>
              <w:t>i</w:t>
            </w:r>
            <w:r w:rsidRPr="00726052">
              <w:rPr>
                <w:rFonts w:cs="Arial"/>
                <w:bCs/>
                <w:spacing w:val="3"/>
                <w:position w:val="1"/>
                <w:sz w:val="20"/>
                <w:szCs w:val="20"/>
              </w:rPr>
              <w:t>e</w:t>
            </w:r>
            <w:r w:rsidRPr="00726052">
              <w:rPr>
                <w:rFonts w:cs="Arial"/>
                <w:bCs/>
                <w:spacing w:val="-1"/>
                <w:position w:val="1"/>
                <w:sz w:val="20"/>
                <w:szCs w:val="20"/>
              </w:rPr>
              <w:t>g</w:t>
            </w:r>
            <w:r w:rsidRPr="00726052">
              <w:rPr>
                <w:rFonts w:cs="Arial"/>
                <w:bCs/>
                <w:position w:val="1"/>
                <w:sz w:val="20"/>
                <w:szCs w:val="20"/>
              </w:rPr>
              <w:t>o</w:t>
            </w:r>
          </w:p>
        </w:tc>
        <w:tc>
          <w:tcPr>
            <w:tcW w:w="1915" w:type="dxa"/>
          </w:tcPr>
          <w:p w:rsidR="00BB6627" w:rsidRPr="00726052" w:rsidRDefault="00BB6627" w:rsidP="00BB6627">
            <w:pPr>
              <w:widowControl w:val="0"/>
              <w:spacing w:after="0" w:line="242" w:lineRule="exact"/>
              <w:ind w:right="-20"/>
              <w:rPr>
                <w:rFonts w:cs="Arial"/>
                <w:sz w:val="20"/>
                <w:szCs w:val="20"/>
              </w:rPr>
            </w:pPr>
            <w:r w:rsidRPr="00726052">
              <w:rPr>
                <w:rFonts w:cs="Arial"/>
                <w:spacing w:val="1"/>
                <w:position w:val="1"/>
                <w:sz w:val="20"/>
                <w:szCs w:val="20"/>
              </w:rPr>
              <w:t>N</w:t>
            </w:r>
            <w:r w:rsidRPr="00726052">
              <w:rPr>
                <w:rFonts w:cs="Arial"/>
                <w:position w:val="1"/>
                <w:sz w:val="20"/>
                <w:szCs w:val="20"/>
              </w:rPr>
              <w:t>o</w:t>
            </w:r>
            <w:r w:rsidRPr="00726052">
              <w:rPr>
                <w:rFonts w:cs="Arial"/>
                <w:spacing w:val="1"/>
                <w:position w:val="1"/>
                <w:sz w:val="20"/>
                <w:szCs w:val="20"/>
              </w:rPr>
              <w:t>n</w:t>
            </w:r>
            <w:r w:rsidRPr="00726052">
              <w:rPr>
                <w:rFonts w:cs="Arial"/>
                <w:position w:val="1"/>
                <w:sz w:val="20"/>
                <w:szCs w:val="20"/>
              </w:rPr>
              <w:t>e</w:t>
            </w:r>
          </w:p>
        </w:tc>
        <w:tc>
          <w:tcPr>
            <w:tcW w:w="2454" w:type="dxa"/>
          </w:tcPr>
          <w:p w:rsidR="00BB6627" w:rsidRPr="00726052" w:rsidRDefault="00BB6627" w:rsidP="00BB6627">
            <w:pPr>
              <w:widowControl w:val="0"/>
              <w:spacing w:after="0" w:line="242" w:lineRule="exact"/>
              <w:ind w:right="-20"/>
              <w:rPr>
                <w:rFonts w:cs="Arial"/>
                <w:sz w:val="20"/>
                <w:szCs w:val="20"/>
              </w:rPr>
            </w:pPr>
            <w:r w:rsidRPr="00726052">
              <w:rPr>
                <w:rFonts w:cs="Arial"/>
                <w:spacing w:val="1"/>
                <w:position w:val="1"/>
                <w:sz w:val="20"/>
                <w:szCs w:val="20"/>
              </w:rPr>
              <w:t>N</w:t>
            </w:r>
            <w:r w:rsidRPr="00726052">
              <w:rPr>
                <w:rFonts w:cs="Arial"/>
                <w:position w:val="1"/>
                <w:sz w:val="20"/>
                <w:szCs w:val="20"/>
              </w:rPr>
              <w:t>o</w:t>
            </w:r>
            <w:r w:rsidRPr="00726052">
              <w:rPr>
                <w:rFonts w:cs="Arial"/>
                <w:spacing w:val="1"/>
                <w:position w:val="1"/>
                <w:sz w:val="20"/>
                <w:szCs w:val="20"/>
              </w:rPr>
              <w:t>n</w:t>
            </w:r>
            <w:r w:rsidRPr="00726052">
              <w:rPr>
                <w:rFonts w:cs="Arial"/>
                <w:position w:val="1"/>
                <w:sz w:val="20"/>
                <w:szCs w:val="20"/>
              </w:rPr>
              <w:t>e</w:t>
            </w:r>
          </w:p>
        </w:tc>
        <w:tc>
          <w:tcPr>
            <w:tcW w:w="1980" w:type="dxa"/>
          </w:tcPr>
          <w:p w:rsidR="00BB6627" w:rsidRPr="00726052" w:rsidRDefault="00BB6627" w:rsidP="00BB6627">
            <w:pPr>
              <w:widowControl w:val="0"/>
              <w:spacing w:after="0" w:line="240" w:lineRule="auto"/>
              <w:ind w:right="-20"/>
              <w:rPr>
                <w:rFonts w:cs="Arial"/>
                <w:sz w:val="20"/>
                <w:szCs w:val="20"/>
              </w:rPr>
            </w:pPr>
            <w:r w:rsidRPr="00726052">
              <w:rPr>
                <w:rFonts w:eastAsia="Times New Roman" w:cs="Arial"/>
                <w:sz w:val="20"/>
                <w:szCs w:val="20"/>
              </w:rPr>
              <w:t>San Diego City and County CoC Service Area</w:t>
            </w:r>
          </w:p>
        </w:tc>
        <w:tc>
          <w:tcPr>
            <w:tcW w:w="1548" w:type="dxa"/>
          </w:tcPr>
          <w:p w:rsidR="00BB6627" w:rsidRPr="00726052" w:rsidRDefault="00BB6627" w:rsidP="00BB6627">
            <w:pPr>
              <w:widowControl w:val="0"/>
              <w:spacing w:after="0" w:line="242" w:lineRule="exact"/>
              <w:ind w:right="-20"/>
              <w:rPr>
                <w:rFonts w:cs="Arial"/>
                <w:sz w:val="20"/>
                <w:szCs w:val="20"/>
              </w:rPr>
            </w:pPr>
            <w:r w:rsidRPr="00726052">
              <w:rPr>
                <w:rFonts w:cs="Arial"/>
                <w:spacing w:val="1"/>
                <w:position w:val="1"/>
                <w:sz w:val="20"/>
                <w:szCs w:val="20"/>
              </w:rPr>
              <w:t>N</w:t>
            </w:r>
            <w:r w:rsidRPr="00726052">
              <w:rPr>
                <w:rFonts w:cs="Arial"/>
                <w:position w:val="1"/>
                <w:sz w:val="20"/>
                <w:szCs w:val="20"/>
              </w:rPr>
              <w:t>o</w:t>
            </w:r>
            <w:r w:rsidRPr="00726052">
              <w:rPr>
                <w:rFonts w:cs="Arial"/>
                <w:spacing w:val="1"/>
                <w:position w:val="1"/>
                <w:sz w:val="20"/>
                <w:szCs w:val="20"/>
              </w:rPr>
              <w:t>n</w:t>
            </w:r>
            <w:r w:rsidRPr="00726052">
              <w:rPr>
                <w:rFonts w:cs="Arial"/>
                <w:position w:val="1"/>
                <w:sz w:val="20"/>
                <w:szCs w:val="20"/>
              </w:rPr>
              <w:t>e</w:t>
            </w:r>
          </w:p>
        </w:tc>
      </w:tr>
      <w:tr w:rsidR="00BB6627" w:rsidRPr="00726052" w:rsidTr="000F791A">
        <w:trPr>
          <w:gridAfter w:val="1"/>
          <w:wAfter w:w="8" w:type="dxa"/>
          <w:jc w:val="center"/>
        </w:trPr>
        <w:tc>
          <w:tcPr>
            <w:tcW w:w="1915" w:type="dxa"/>
          </w:tcPr>
          <w:p w:rsidR="00BB6627" w:rsidRPr="00726052" w:rsidRDefault="00BB6627" w:rsidP="00BB6627">
            <w:pPr>
              <w:widowControl w:val="0"/>
              <w:spacing w:after="0" w:line="242" w:lineRule="exact"/>
              <w:ind w:right="-20"/>
              <w:rPr>
                <w:rFonts w:cs="Arial"/>
                <w:sz w:val="20"/>
                <w:szCs w:val="20"/>
              </w:rPr>
            </w:pPr>
            <w:r w:rsidRPr="00726052">
              <w:rPr>
                <w:rFonts w:cs="Arial"/>
                <w:bCs/>
                <w:spacing w:val="-1"/>
                <w:position w:val="1"/>
                <w:sz w:val="20"/>
                <w:szCs w:val="20"/>
              </w:rPr>
              <w:t>S</w:t>
            </w:r>
            <w:r w:rsidRPr="00726052">
              <w:rPr>
                <w:rFonts w:cs="Arial"/>
                <w:bCs/>
                <w:position w:val="1"/>
                <w:sz w:val="20"/>
                <w:szCs w:val="20"/>
              </w:rPr>
              <w:t>an</w:t>
            </w:r>
            <w:r w:rsidRPr="00726052">
              <w:rPr>
                <w:rFonts w:cs="Arial"/>
                <w:bCs/>
                <w:spacing w:val="-2"/>
                <w:position w:val="1"/>
                <w:sz w:val="20"/>
                <w:szCs w:val="20"/>
              </w:rPr>
              <w:t xml:space="preserve"> </w:t>
            </w:r>
            <w:r w:rsidRPr="00726052">
              <w:rPr>
                <w:rFonts w:cs="Arial"/>
                <w:bCs/>
                <w:position w:val="1"/>
                <w:sz w:val="20"/>
                <w:szCs w:val="20"/>
              </w:rPr>
              <w:t>F</w:t>
            </w:r>
            <w:r w:rsidRPr="00726052">
              <w:rPr>
                <w:rFonts w:cs="Arial"/>
                <w:bCs/>
                <w:spacing w:val="1"/>
                <w:position w:val="1"/>
                <w:sz w:val="20"/>
                <w:szCs w:val="20"/>
              </w:rPr>
              <w:t>r</w:t>
            </w:r>
            <w:r w:rsidRPr="00726052">
              <w:rPr>
                <w:rFonts w:cs="Arial"/>
                <w:bCs/>
                <w:position w:val="1"/>
                <w:sz w:val="20"/>
                <w:szCs w:val="20"/>
              </w:rPr>
              <w:t>a</w:t>
            </w:r>
            <w:r w:rsidRPr="00726052">
              <w:rPr>
                <w:rFonts w:cs="Arial"/>
                <w:bCs/>
                <w:spacing w:val="1"/>
                <w:position w:val="1"/>
                <w:sz w:val="20"/>
                <w:szCs w:val="20"/>
              </w:rPr>
              <w:t>nc</w:t>
            </w:r>
            <w:r w:rsidRPr="00726052">
              <w:rPr>
                <w:rFonts w:cs="Arial"/>
                <w:bCs/>
                <w:spacing w:val="-1"/>
                <w:position w:val="1"/>
                <w:sz w:val="20"/>
                <w:szCs w:val="20"/>
              </w:rPr>
              <w:t>i</w:t>
            </w:r>
            <w:r w:rsidRPr="00726052">
              <w:rPr>
                <w:rFonts w:cs="Arial"/>
                <w:bCs/>
                <w:position w:val="1"/>
                <w:sz w:val="20"/>
                <w:szCs w:val="20"/>
              </w:rPr>
              <w:t>sco</w:t>
            </w:r>
          </w:p>
        </w:tc>
        <w:tc>
          <w:tcPr>
            <w:tcW w:w="1915" w:type="dxa"/>
          </w:tcPr>
          <w:p w:rsidR="00BB6627" w:rsidRPr="00726052" w:rsidRDefault="00BB6627" w:rsidP="00BB6627">
            <w:pPr>
              <w:widowControl w:val="0"/>
              <w:spacing w:after="0" w:line="242" w:lineRule="exact"/>
              <w:ind w:right="-20"/>
              <w:rPr>
                <w:rFonts w:cs="Arial"/>
                <w:sz w:val="20"/>
                <w:szCs w:val="20"/>
              </w:rPr>
            </w:pPr>
            <w:r w:rsidRPr="00726052">
              <w:rPr>
                <w:rFonts w:cs="Arial"/>
                <w:spacing w:val="1"/>
                <w:position w:val="1"/>
                <w:sz w:val="20"/>
                <w:szCs w:val="20"/>
              </w:rPr>
              <w:t>N</w:t>
            </w:r>
            <w:r w:rsidRPr="00726052">
              <w:rPr>
                <w:rFonts w:cs="Arial"/>
                <w:position w:val="1"/>
                <w:sz w:val="20"/>
                <w:szCs w:val="20"/>
              </w:rPr>
              <w:t>o</w:t>
            </w:r>
            <w:r w:rsidRPr="00726052">
              <w:rPr>
                <w:rFonts w:cs="Arial"/>
                <w:spacing w:val="1"/>
                <w:position w:val="1"/>
                <w:sz w:val="20"/>
                <w:szCs w:val="20"/>
              </w:rPr>
              <w:t>n</w:t>
            </w:r>
            <w:r w:rsidRPr="00726052">
              <w:rPr>
                <w:rFonts w:cs="Arial"/>
                <w:position w:val="1"/>
                <w:sz w:val="20"/>
                <w:szCs w:val="20"/>
              </w:rPr>
              <w:t>e</w:t>
            </w:r>
          </w:p>
        </w:tc>
        <w:tc>
          <w:tcPr>
            <w:tcW w:w="2454" w:type="dxa"/>
          </w:tcPr>
          <w:p w:rsidR="00BB6627" w:rsidRPr="00726052" w:rsidRDefault="00BB6627" w:rsidP="00BB6627">
            <w:pPr>
              <w:widowControl w:val="0"/>
              <w:spacing w:after="0" w:line="242" w:lineRule="exact"/>
              <w:ind w:right="-20"/>
              <w:rPr>
                <w:rFonts w:cs="Arial"/>
                <w:sz w:val="20"/>
                <w:szCs w:val="20"/>
              </w:rPr>
            </w:pPr>
            <w:r w:rsidRPr="00726052">
              <w:rPr>
                <w:rFonts w:cs="Arial"/>
                <w:spacing w:val="1"/>
                <w:position w:val="1"/>
                <w:sz w:val="20"/>
                <w:szCs w:val="20"/>
              </w:rPr>
              <w:t>N</w:t>
            </w:r>
            <w:r w:rsidRPr="00726052">
              <w:rPr>
                <w:rFonts w:cs="Arial"/>
                <w:position w:val="1"/>
                <w:sz w:val="20"/>
                <w:szCs w:val="20"/>
              </w:rPr>
              <w:t>o</w:t>
            </w:r>
            <w:r w:rsidRPr="00726052">
              <w:rPr>
                <w:rFonts w:cs="Arial"/>
                <w:spacing w:val="1"/>
                <w:position w:val="1"/>
                <w:sz w:val="20"/>
                <w:szCs w:val="20"/>
              </w:rPr>
              <w:t>n</w:t>
            </w:r>
            <w:r w:rsidRPr="00726052">
              <w:rPr>
                <w:rFonts w:cs="Arial"/>
                <w:position w:val="1"/>
                <w:sz w:val="20"/>
                <w:szCs w:val="20"/>
              </w:rPr>
              <w:t>e</w:t>
            </w:r>
          </w:p>
        </w:tc>
        <w:tc>
          <w:tcPr>
            <w:tcW w:w="1980" w:type="dxa"/>
          </w:tcPr>
          <w:p w:rsidR="00BB6627" w:rsidRPr="00726052" w:rsidRDefault="00BB6627" w:rsidP="00BB6627">
            <w:pPr>
              <w:widowControl w:val="0"/>
              <w:spacing w:after="0" w:line="242" w:lineRule="exact"/>
              <w:ind w:right="-20"/>
              <w:rPr>
                <w:rFonts w:cs="Arial"/>
                <w:sz w:val="20"/>
                <w:szCs w:val="20"/>
              </w:rPr>
            </w:pPr>
            <w:r w:rsidRPr="00726052">
              <w:rPr>
                <w:rFonts w:cs="Arial"/>
                <w:spacing w:val="1"/>
                <w:position w:val="1"/>
                <w:sz w:val="20"/>
                <w:szCs w:val="20"/>
              </w:rPr>
              <w:t>N</w:t>
            </w:r>
            <w:r w:rsidRPr="00726052">
              <w:rPr>
                <w:rFonts w:cs="Arial"/>
                <w:position w:val="1"/>
                <w:sz w:val="20"/>
                <w:szCs w:val="20"/>
              </w:rPr>
              <w:t>o</w:t>
            </w:r>
            <w:r w:rsidRPr="00726052">
              <w:rPr>
                <w:rFonts w:cs="Arial"/>
                <w:spacing w:val="1"/>
                <w:position w:val="1"/>
                <w:sz w:val="20"/>
                <w:szCs w:val="20"/>
              </w:rPr>
              <w:t>n</w:t>
            </w:r>
            <w:r w:rsidRPr="00726052">
              <w:rPr>
                <w:rFonts w:cs="Arial"/>
                <w:position w:val="1"/>
                <w:sz w:val="20"/>
                <w:szCs w:val="20"/>
              </w:rPr>
              <w:t>e</w:t>
            </w:r>
          </w:p>
        </w:tc>
        <w:tc>
          <w:tcPr>
            <w:tcW w:w="1548" w:type="dxa"/>
          </w:tcPr>
          <w:p w:rsidR="00BB6627" w:rsidRPr="00726052" w:rsidRDefault="00BB6627" w:rsidP="00BB6627">
            <w:pPr>
              <w:widowControl w:val="0"/>
              <w:spacing w:after="0" w:line="242" w:lineRule="exact"/>
              <w:ind w:right="-20"/>
              <w:rPr>
                <w:rFonts w:cs="Arial"/>
                <w:sz w:val="20"/>
                <w:szCs w:val="20"/>
              </w:rPr>
            </w:pPr>
            <w:r w:rsidRPr="00726052">
              <w:rPr>
                <w:rFonts w:cs="Arial"/>
                <w:spacing w:val="1"/>
                <w:position w:val="1"/>
                <w:sz w:val="20"/>
                <w:szCs w:val="20"/>
              </w:rPr>
              <w:t>N</w:t>
            </w:r>
            <w:r w:rsidRPr="00726052">
              <w:rPr>
                <w:rFonts w:cs="Arial"/>
                <w:position w:val="1"/>
                <w:sz w:val="20"/>
                <w:szCs w:val="20"/>
              </w:rPr>
              <w:t>o</w:t>
            </w:r>
            <w:r w:rsidRPr="00726052">
              <w:rPr>
                <w:rFonts w:cs="Arial"/>
                <w:spacing w:val="1"/>
                <w:position w:val="1"/>
                <w:sz w:val="20"/>
                <w:szCs w:val="20"/>
              </w:rPr>
              <w:t>n</w:t>
            </w:r>
            <w:r w:rsidRPr="00726052">
              <w:rPr>
                <w:rFonts w:cs="Arial"/>
                <w:position w:val="1"/>
                <w:sz w:val="20"/>
                <w:szCs w:val="20"/>
              </w:rPr>
              <w:t>e</w:t>
            </w:r>
          </w:p>
        </w:tc>
      </w:tr>
      <w:tr w:rsidR="00BB6627" w:rsidRPr="00726052" w:rsidTr="000F791A">
        <w:trPr>
          <w:gridAfter w:val="1"/>
          <w:wAfter w:w="8" w:type="dxa"/>
          <w:jc w:val="center"/>
        </w:trPr>
        <w:tc>
          <w:tcPr>
            <w:tcW w:w="1915" w:type="dxa"/>
          </w:tcPr>
          <w:p w:rsidR="00BB6627" w:rsidRPr="00726052" w:rsidRDefault="00BB6627" w:rsidP="00BB6627">
            <w:pPr>
              <w:widowControl w:val="0"/>
              <w:spacing w:after="0" w:line="242" w:lineRule="exact"/>
              <w:ind w:right="-20"/>
              <w:rPr>
                <w:rFonts w:cs="Arial"/>
                <w:sz w:val="20"/>
                <w:szCs w:val="20"/>
              </w:rPr>
            </w:pPr>
            <w:r w:rsidRPr="00726052">
              <w:rPr>
                <w:rFonts w:cs="Arial"/>
                <w:bCs/>
                <w:spacing w:val="-1"/>
                <w:position w:val="1"/>
                <w:sz w:val="20"/>
                <w:szCs w:val="20"/>
              </w:rPr>
              <w:t>S</w:t>
            </w:r>
            <w:r w:rsidRPr="00726052">
              <w:rPr>
                <w:rFonts w:cs="Arial"/>
                <w:bCs/>
                <w:position w:val="1"/>
                <w:sz w:val="20"/>
                <w:szCs w:val="20"/>
              </w:rPr>
              <w:t>an</w:t>
            </w:r>
            <w:r w:rsidRPr="00726052">
              <w:rPr>
                <w:rFonts w:cs="Arial"/>
                <w:bCs/>
                <w:spacing w:val="-2"/>
                <w:position w:val="1"/>
                <w:sz w:val="20"/>
                <w:szCs w:val="20"/>
              </w:rPr>
              <w:t xml:space="preserve"> </w:t>
            </w:r>
            <w:r w:rsidRPr="00726052">
              <w:rPr>
                <w:rFonts w:cs="Arial"/>
                <w:bCs/>
                <w:position w:val="1"/>
                <w:sz w:val="20"/>
                <w:szCs w:val="20"/>
              </w:rPr>
              <w:t>Joa</w:t>
            </w:r>
            <w:r w:rsidRPr="00726052">
              <w:rPr>
                <w:rFonts w:cs="Arial"/>
                <w:bCs/>
                <w:spacing w:val="1"/>
                <w:position w:val="1"/>
                <w:sz w:val="20"/>
                <w:szCs w:val="20"/>
              </w:rPr>
              <w:t>qu</w:t>
            </w:r>
            <w:r w:rsidRPr="00726052">
              <w:rPr>
                <w:rFonts w:cs="Arial"/>
                <w:bCs/>
                <w:spacing w:val="-1"/>
                <w:position w:val="1"/>
                <w:sz w:val="20"/>
                <w:szCs w:val="20"/>
              </w:rPr>
              <w:t>i</w:t>
            </w:r>
            <w:r w:rsidRPr="00726052">
              <w:rPr>
                <w:rFonts w:cs="Arial"/>
                <w:bCs/>
                <w:position w:val="1"/>
                <w:sz w:val="20"/>
                <w:szCs w:val="20"/>
              </w:rPr>
              <w:t>n</w:t>
            </w:r>
          </w:p>
        </w:tc>
        <w:tc>
          <w:tcPr>
            <w:tcW w:w="1915" w:type="dxa"/>
          </w:tcPr>
          <w:p w:rsidR="00BB6627" w:rsidRPr="00726052" w:rsidRDefault="00BB6627" w:rsidP="00BB6627">
            <w:pPr>
              <w:widowControl w:val="0"/>
              <w:spacing w:after="0" w:line="242" w:lineRule="exact"/>
              <w:ind w:right="-20"/>
              <w:rPr>
                <w:rFonts w:cs="Arial"/>
                <w:sz w:val="20"/>
                <w:szCs w:val="20"/>
              </w:rPr>
            </w:pPr>
            <w:r w:rsidRPr="00726052">
              <w:rPr>
                <w:rFonts w:cs="Arial"/>
                <w:spacing w:val="1"/>
                <w:position w:val="1"/>
                <w:sz w:val="20"/>
                <w:szCs w:val="20"/>
              </w:rPr>
              <w:t>N</w:t>
            </w:r>
            <w:r w:rsidRPr="00726052">
              <w:rPr>
                <w:rFonts w:cs="Arial"/>
                <w:position w:val="1"/>
                <w:sz w:val="20"/>
                <w:szCs w:val="20"/>
              </w:rPr>
              <w:t>o</w:t>
            </w:r>
            <w:r w:rsidRPr="00726052">
              <w:rPr>
                <w:rFonts w:cs="Arial"/>
                <w:spacing w:val="1"/>
                <w:position w:val="1"/>
                <w:sz w:val="20"/>
                <w:szCs w:val="20"/>
              </w:rPr>
              <w:t>n</w:t>
            </w:r>
            <w:r w:rsidRPr="00726052">
              <w:rPr>
                <w:rFonts w:cs="Arial"/>
                <w:position w:val="1"/>
                <w:sz w:val="20"/>
                <w:szCs w:val="20"/>
              </w:rPr>
              <w:t>e</w:t>
            </w:r>
          </w:p>
        </w:tc>
        <w:tc>
          <w:tcPr>
            <w:tcW w:w="2454" w:type="dxa"/>
          </w:tcPr>
          <w:p w:rsidR="00BB6627" w:rsidRPr="00726052" w:rsidRDefault="00BB6627" w:rsidP="00BB6627">
            <w:pPr>
              <w:widowControl w:val="0"/>
              <w:spacing w:after="0" w:line="242" w:lineRule="exact"/>
              <w:ind w:right="-20"/>
              <w:rPr>
                <w:rFonts w:cs="Arial"/>
                <w:sz w:val="20"/>
                <w:szCs w:val="20"/>
              </w:rPr>
            </w:pPr>
            <w:r w:rsidRPr="00726052">
              <w:rPr>
                <w:rFonts w:cs="Arial"/>
                <w:position w:val="1"/>
                <w:sz w:val="20"/>
                <w:szCs w:val="20"/>
              </w:rPr>
              <w:t>Co</w:t>
            </w:r>
            <w:r w:rsidRPr="00726052">
              <w:rPr>
                <w:rFonts w:cs="Arial"/>
                <w:spacing w:val="1"/>
                <w:position w:val="1"/>
                <w:sz w:val="20"/>
                <w:szCs w:val="20"/>
              </w:rPr>
              <w:t>un</w:t>
            </w:r>
            <w:r w:rsidRPr="00726052">
              <w:rPr>
                <w:rFonts w:cs="Arial"/>
                <w:position w:val="1"/>
                <w:sz w:val="20"/>
                <w:szCs w:val="20"/>
              </w:rPr>
              <w:t>ty</w:t>
            </w:r>
            <w:r w:rsidRPr="00726052">
              <w:rPr>
                <w:rFonts w:cs="Arial"/>
                <w:spacing w:val="-5"/>
                <w:position w:val="1"/>
                <w:sz w:val="20"/>
                <w:szCs w:val="20"/>
              </w:rPr>
              <w:t xml:space="preserve"> </w:t>
            </w:r>
            <w:r w:rsidRPr="00726052">
              <w:rPr>
                <w:rFonts w:cs="Arial"/>
                <w:spacing w:val="1"/>
                <w:position w:val="1"/>
                <w:sz w:val="20"/>
                <w:szCs w:val="20"/>
              </w:rPr>
              <w:t>n</w:t>
            </w:r>
            <w:r w:rsidRPr="00726052">
              <w:rPr>
                <w:rFonts w:cs="Arial"/>
                <w:position w:val="1"/>
                <w:sz w:val="20"/>
                <w:szCs w:val="20"/>
              </w:rPr>
              <w:t>ot</w:t>
            </w:r>
            <w:r w:rsidRPr="00726052">
              <w:rPr>
                <w:rFonts w:cs="Arial"/>
                <w:spacing w:val="-2"/>
                <w:position w:val="1"/>
                <w:sz w:val="20"/>
                <w:szCs w:val="20"/>
              </w:rPr>
              <w:t xml:space="preserve"> </w:t>
            </w:r>
            <w:r w:rsidRPr="00726052">
              <w:rPr>
                <w:rFonts w:cs="Arial"/>
                <w:spacing w:val="-1"/>
                <w:position w:val="1"/>
                <w:sz w:val="20"/>
                <w:szCs w:val="20"/>
              </w:rPr>
              <w:t>e</w:t>
            </w:r>
            <w:r w:rsidRPr="00726052">
              <w:rPr>
                <w:rFonts w:cs="Arial"/>
                <w:position w:val="1"/>
                <w:sz w:val="20"/>
                <w:szCs w:val="20"/>
              </w:rPr>
              <w:t>ligi</w:t>
            </w:r>
            <w:r w:rsidRPr="00726052">
              <w:rPr>
                <w:rFonts w:cs="Arial"/>
                <w:spacing w:val="1"/>
                <w:position w:val="1"/>
                <w:sz w:val="20"/>
                <w:szCs w:val="20"/>
              </w:rPr>
              <w:t>b</w:t>
            </w:r>
            <w:r w:rsidRPr="00726052">
              <w:rPr>
                <w:rFonts w:cs="Arial"/>
                <w:position w:val="1"/>
                <w:sz w:val="20"/>
                <w:szCs w:val="20"/>
              </w:rPr>
              <w:t>le</w:t>
            </w:r>
          </w:p>
          <w:p w:rsidR="00BB6627" w:rsidRPr="00726052" w:rsidRDefault="00BB6627" w:rsidP="00BB6627">
            <w:pPr>
              <w:widowControl w:val="0"/>
              <w:spacing w:after="0" w:line="240" w:lineRule="auto"/>
              <w:ind w:right="-20"/>
              <w:rPr>
                <w:rFonts w:cs="Arial"/>
                <w:sz w:val="20"/>
                <w:szCs w:val="20"/>
              </w:rPr>
            </w:pPr>
            <w:r w:rsidRPr="00726052">
              <w:rPr>
                <w:rFonts w:cs="Arial"/>
                <w:sz w:val="20"/>
                <w:szCs w:val="20"/>
              </w:rPr>
              <w:t>L</w:t>
            </w:r>
            <w:r w:rsidRPr="00726052">
              <w:rPr>
                <w:rFonts w:cs="Arial"/>
                <w:spacing w:val="1"/>
                <w:sz w:val="20"/>
                <w:szCs w:val="20"/>
              </w:rPr>
              <w:t>od</w:t>
            </w:r>
            <w:r w:rsidRPr="00726052">
              <w:rPr>
                <w:rFonts w:cs="Arial"/>
                <w:sz w:val="20"/>
                <w:szCs w:val="20"/>
              </w:rPr>
              <w:t>i</w:t>
            </w:r>
          </w:p>
        </w:tc>
        <w:tc>
          <w:tcPr>
            <w:tcW w:w="1980" w:type="dxa"/>
          </w:tcPr>
          <w:p w:rsidR="00BB6627" w:rsidRPr="00726052" w:rsidRDefault="00BB6627" w:rsidP="00BB6627">
            <w:pPr>
              <w:widowControl w:val="0"/>
              <w:spacing w:after="0" w:line="240" w:lineRule="auto"/>
              <w:ind w:right="-20"/>
              <w:rPr>
                <w:rFonts w:cs="Arial"/>
                <w:sz w:val="20"/>
                <w:szCs w:val="20"/>
              </w:rPr>
            </w:pPr>
            <w:r w:rsidRPr="00726052">
              <w:rPr>
                <w:rFonts w:eastAsia="Times New Roman" w:cs="Arial"/>
                <w:sz w:val="20"/>
                <w:szCs w:val="20"/>
              </w:rPr>
              <w:t>Stockton/San Joaquin County CoC Service Area</w:t>
            </w:r>
          </w:p>
        </w:tc>
        <w:tc>
          <w:tcPr>
            <w:tcW w:w="1548" w:type="dxa"/>
          </w:tcPr>
          <w:p w:rsidR="00BB6627" w:rsidRPr="00726052" w:rsidRDefault="00BB6627" w:rsidP="00BB6627">
            <w:pPr>
              <w:widowControl w:val="0"/>
              <w:spacing w:after="0" w:line="242" w:lineRule="exact"/>
              <w:ind w:right="-20"/>
              <w:rPr>
                <w:rFonts w:cs="Arial"/>
                <w:sz w:val="20"/>
                <w:szCs w:val="20"/>
              </w:rPr>
            </w:pPr>
            <w:r w:rsidRPr="00726052">
              <w:rPr>
                <w:rFonts w:cs="Arial"/>
                <w:spacing w:val="1"/>
                <w:position w:val="1"/>
                <w:sz w:val="20"/>
                <w:szCs w:val="20"/>
              </w:rPr>
              <w:t>En</w:t>
            </w:r>
            <w:r w:rsidRPr="00726052">
              <w:rPr>
                <w:rFonts w:cs="Arial"/>
                <w:position w:val="1"/>
                <w:sz w:val="20"/>
                <w:szCs w:val="20"/>
              </w:rPr>
              <w:t>tire</w:t>
            </w:r>
            <w:r w:rsidRPr="00726052">
              <w:rPr>
                <w:rFonts w:cs="Arial"/>
                <w:spacing w:val="-5"/>
                <w:position w:val="1"/>
                <w:sz w:val="20"/>
                <w:szCs w:val="20"/>
              </w:rPr>
              <w:t xml:space="preserve"> </w:t>
            </w:r>
            <w:r w:rsidRPr="00726052">
              <w:rPr>
                <w:rFonts w:cs="Arial"/>
                <w:position w:val="1"/>
                <w:sz w:val="20"/>
                <w:szCs w:val="20"/>
              </w:rPr>
              <w:t>Co</w:t>
            </w:r>
            <w:r w:rsidRPr="00726052">
              <w:rPr>
                <w:rFonts w:cs="Arial"/>
                <w:spacing w:val="1"/>
                <w:position w:val="1"/>
                <w:sz w:val="20"/>
                <w:szCs w:val="20"/>
              </w:rPr>
              <w:t>un</w:t>
            </w:r>
            <w:r w:rsidRPr="00726052">
              <w:rPr>
                <w:rFonts w:cs="Arial"/>
                <w:position w:val="1"/>
                <w:sz w:val="20"/>
                <w:szCs w:val="20"/>
              </w:rPr>
              <w:t>ty</w:t>
            </w:r>
          </w:p>
          <w:p w:rsidR="00BB6627" w:rsidRPr="00726052" w:rsidRDefault="00BB6627" w:rsidP="00BB6627">
            <w:pPr>
              <w:widowControl w:val="0"/>
              <w:spacing w:after="0" w:line="240" w:lineRule="auto"/>
              <w:ind w:right="-20"/>
              <w:rPr>
                <w:rFonts w:cs="Arial"/>
                <w:sz w:val="20"/>
                <w:szCs w:val="20"/>
              </w:rPr>
            </w:pPr>
            <w:r w:rsidRPr="00726052">
              <w:rPr>
                <w:rFonts w:cs="Arial"/>
                <w:spacing w:val="1"/>
                <w:sz w:val="20"/>
                <w:szCs w:val="20"/>
              </w:rPr>
              <w:t>E</w:t>
            </w:r>
            <w:r w:rsidRPr="00726052">
              <w:rPr>
                <w:rFonts w:cs="Arial"/>
                <w:sz w:val="20"/>
                <w:szCs w:val="20"/>
              </w:rPr>
              <w:t>ligi</w:t>
            </w:r>
            <w:r w:rsidRPr="00726052">
              <w:rPr>
                <w:rFonts w:cs="Arial"/>
                <w:spacing w:val="1"/>
                <w:sz w:val="20"/>
                <w:szCs w:val="20"/>
              </w:rPr>
              <w:t>b</w:t>
            </w:r>
            <w:r w:rsidRPr="00726052">
              <w:rPr>
                <w:rFonts w:cs="Arial"/>
                <w:sz w:val="20"/>
                <w:szCs w:val="20"/>
              </w:rPr>
              <w:t>le</w:t>
            </w:r>
          </w:p>
        </w:tc>
      </w:tr>
      <w:tr w:rsidR="00BB6627" w:rsidRPr="00726052" w:rsidTr="000F791A">
        <w:trPr>
          <w:gridAfter w:val="1"/>
          <w:wAfter w:w="8" w:type="dxa"/>
          <w:jc w:val="center"/>
        </w:trPr>
        <w:tc>
          <w:tcPr>
            <w:tcW w:w="1915" w:type="dxa"/>
          </w:tcPr>
          <w:p w:rsidR="00BB6627" w:rsidRPr="00726052" w:rsidRDefault="00BB6627" w:rsidP="00BB6627">
            <w:pPr>
              <w:widowControl w:val="0"/>
              <w:spacing w:after="0" w:line="242" w:lineRule="exact"/>
              <w:ind w:right="-20"/>
              <w:rPr>
                <w:rFonts w:cs="Arial"/>
                <w:sz w:val="20"/>
                <w:szCs w:val="20"/>
              </w:rPr>
            </w:pPr>
            <w:r w:rsidRPr="00726052">
              <w:rPr>
                <w:rFonts w:cs="Arial"/>
                <w:bCs/>
                <w:spacing w:val="-1"/>
                <w:position w:val="1"/>
                <w:sz w:val="20"/>
                <w:szCs w:val="20"/>
              </w:rPr>
              <w:t>S</w:t>
            </w:r>
            <w:r w:rsidRPr="00726052">
              <w:rPr>
                <w:rFonts w:cs="Arial"/>
                <w:bCs/>
                <w:position w:val="1"/>
                <w:sz w:val="20"/>
                <w:szCs w:val="20"/>
              </w:rPr>
              <w:t>an</w:t>
            </w:r>
            <w:r w:rsidRPr="00726052">
              <w:rPr>
                <w:rFonts w:cs="Arial"/>
                <w:bCs/>
                <w:spacing w:val="-2"/>
                <w:position w:val="1"/>
                <w:sz w:val="20"/>
                <w:szCs w:val="20"/>
              </w:rPr>
              <w:t xml:space="preserve"> </w:t>
            </w:r>
            <w:r w:rsidRPr="00726052">
              <w:rPr>
                <w:rFonts w:cs="Arial"/>
                <w:bCs/>
                <w:position w:val="1"/>
                <w:sz w:val="20"/>
                <w:szCs w:val="20"/>
              </w:rPr>
              <w:t>L</w:t>
            </w:r>
            <w:r w:rsidRPr="00726052">
              <w:rPr>
                <w:rFonts w:cs="Arial"/>
                <w:bCs/>
                <w:spacing w:val="1"/>
                <w:position w:val="1"/>
                <w:sz w:val="20"/>
                <w:szCs w:val="20"/>
              </w:rPr>
              <w:t>u</w:t>
            </w:r>
            <w:r w:rsidRPr="00726052">
              <w:rPr>
                <w:rFonts w:cs="Arial"/>
                <w:bCs/>
                <w:spacing w:val="-1"/>
                <w:position w:val="1"/>
                <w:sz w:val="20"/>
                <w:szCs w:val="20"/>
              </w:rPr>
              <w:t>i</w:t>
            </w:r>
            <w:r w:rsidRPr="00726052">
              <w:rPr>
                <w:rFonts w:cs="Arial"/>
                <w:bCs/>
                <w:position w:val="1"/>
                <w:sz w:val="20"/>
                <w:szCs w:val="20"/>
              </w:rPr>
              <w:t>s</w:t>
            </w:r>
            <w:r w:rsidRPr="00726052">
              <w:rPr>
                <w:rFonts w:cs="Arial"/>
                <w:bCs/>
                <w:spacing w:val="-3"/>
                <w:position w:val="1"/>
                <w:sz w:val="20"/>
                <w:szCs w:val="20"/>
              </w:rPr>
              <w:t xml:space="preserve"> </w:t>
            </w:r>
            <w:r w:rsidRPr="00726052">
              <w:rPr>
                <w:rFonts w:cs="Arial"/>
                <w:bCs/>
                <w:position w:val="1"/>
                <w:sz w:val="20"/>
                <w:szCs w:val="20"/>
              </w:rPr>
              <w:t>O</w:t>
            </w:r>
            <w:r w:rsidRPr="00726052">
              <w:rPr>
                <w:rFonts w:cs="Arial"/>
                <w:bCs/>
                <w:spacing w:val="1"/>
                <w:position w:val="1"/>
                <w:sz w:val="20"/>
                <w:szCs w:val="20"/>
              </w:rPr>
              <w:t>b</w:t>
            </w:r>
            <w:r w:rsidRPr="00726052">
              <w:rPr>
                <w:rFonts w:cs="Arial"/>
                <w:bCs/>
                <w:spacing w:val="-1"/>
                <w:position w:val="1"/>
                <w:sz w:val="20"/>
                <w:szCs w:val="20"/>
              </w:rPr>
              <w:t>i</w:t>
            </w:r>
            <w:r w:rsidRPr="00726052">
              <w:rPr>
                <w:rFonts w:cs="Arial"/>
                <w:bCs/>
                <w:position w:val="1"/>
                <w:sz w:val="20"/>
                <w:szCs w:val="20"/>
              </w:rPr>
              <w:t>s</w:t>
            </w:r>
            <w:r w:rsidRPr="00726052">
              <w:rPr>
                <w:rFonts w:cs="Arial"/>
                <w:bCs/>
                <w:spacing w:val="1"/>
                <w:position w:val="1"/>
                <w:sz w:val="20"/>
                <w:szCs w:val="20"/>
              </w:rPr>
              <w:t>p</w:t>
            </w:r>
            <w:r w:rsidRPr="00726052">
              <w:rPr>
                <w:rFonts w:cs="Arial"/>
                <w:bCs/>
                <w:position w:val="1"/>
                <w:sz w:val="20"/>
                <w:szCs w:val="20"/>
              </w:rPr>
              <w:t>o</w:t>
            </w:r>
          </w:p>
        </w:tc>
        <w:tc>
          <w:tcPr>
            <w:tcW w:w="1915" w:type="dxa"/>
          </w:tcPr>
          <w:p w:rsidR="00BB6627" w:rsidRPr="00726052" w:rsidRDefault="00BB6627" w:rsidP="00BB6627">
            <w:pPr>
              <w:widowControl w:val="0"/>
              <w:spacing w:after="0" w:line="242" w:lineRule="exact"/>
              <w:ind w:right="-20"/>
              <w:rPr>
                <w:rFonts w:cs="Arial"/>
                <w:sz w:val="20"/>
                <w:szCs w:val="20"/>
              </w:rPr>
            </w:pPr>
            <w:r w:rsidRPr="00726052">
              <w:rPr>
                <w:rFonts w:cs="Arial"/>
                <w:position w:val="1"/>
                <w:sz w:val="20"/>
                <w:szCs w:val="20"/>
              </w:rPr>
              <w:t>Co</w:t>
            </w:r>
            <w:r w:rsidRPr="00726052">
              <w:rPr>
                <w:rFonts w:cs="Arial"/>
                <w:spacing w:val="1"/>
                <w:position w:val="1"/>
                <w:sz w:val="20"/>
                <w:szCs w:val="20"/>
              </w:rPr>
              <w:t>un</w:t>
            </w:r>
            <w:r w:rsidRPr="00726052">
              <w:rPr>
                <w:rFonts w:cs="Arial"/>
                <w:position w:val="1"/>
                <w:sz w:val="20"/>
                <w:szCs w:val="20"/>
              </w:rPr>
              <w:t>ty</w:t>
            </w:r>
            <w:r w:rsidRPr="00726052">
              <w:rPr>
                <w:rFonts w:cs="Arial"/>
                <w:spacing w:val="-5"/>
                <w:position w:val="1"/>
                <w:sz w:val="20"/>
                <w:szCs w:val="20"/>
              </w:rPr>
              <w:t xml:space="preserve"> </w:t>
            </w:r>
            <w:r w:rsidRPr="00726052">
              <w:rPr>
                <w:rFonts w:cs="Arial"/>
                <w:spacing w:val="1"/>
                <w:position w:val="1"/>
                <w:sz w:val="20"/>
                <w:szCs w:val="20"/>
              </w:rPr>
              <w:t>n</w:t>
            </w:r>
            <w:r w:rsidRPr="00726052">
              <w:rPr>
                <w:rFonts w:cs="Arial"/>
                <w:position w:val="1"/>
                <w:sz w:val="20"/>
                <w:szCs w:val="20"/>
              </w:rPr>
              <w:t>ot</w:t>
            </w:r>
            <w:r w:rsidRPr="00726052">
              <w:rPr>
                <w:rFonts w:cs="Arial"/>
                <w:spacing w:val="-2"/>
                <w:position w:val="1"/>
                <w:sz w:val="20"/>
                <w:szCs w:val="20"/>
              </w:rPr>
              <w:t xml:space="preserve"> </w:t>
            </w:r>
            <w:r w:rsidRPr="00726052">
              <w:rPr>
                <w:rFonts w:cs="Arial"/>
                <w:spacing w:val="1"/>
                <w:position w:val="1"/>
                <w:sz w:val="20"/>
                <w:szCs w:val="20"/>
              </w:rPr>
              <w:t>E</w:t>
            </w:r>
            <w:r w:rsidRPr="00726052">
              <w:rPr>
                <w:rFonts w:cs="Arial"/>
                <w:position w:val="1"/>
                <w:sz w:val="20"/>
                <w:szCs w:val="20"/>
              </w:rPr>
              <w:t>ligi</w:t>
            </w:r>
            <w:r w:rsidRPr="00726052">
              <w:rPr>
                <w:rFonts w:cs="Arial"/>
                <w:spacing w:val="1"/>
                <w:position w:val="1"/>
                <w:sz w:val="20"/>
                <w:szCs w:val="20"/>
              </w:rPr>
              <w:t>b</w:t>
            </w:r>
            <w:r w:rsidRPr="00726052">
              <w:rPr>
                <w:rFonts w:cs="Arial"/>
                <w:position w:val="1"/>
                <w:sz w:val="20"/>
                <w:szCs w:val="20"/>
              </w:rPr>
              <w:t>le</w:t>
            </w:r>
          </w:p>
          <w:p w:rsidR="00BB6627" w:rsidRPr="00726052" w:rsidRDefault="00BB6627" w:rsidP="00BB6627">
            <w:pPr>
              <w:widowControl w:val="0"/>
              <w:spacing w:after="0" w:line="240" w:lineRule="auto"/>
              <w:ind w:right="-20"/>
              <w:rPr>
                <w:rFonts w:cs="Arial"/>
                <w:sz w:val="20"/>
                <w:szCs w:val="20"/>
              </w:rPr>
            </w:pPr>
            <w:r w:rsidRPr="00726052">
              <w:rPr>
                <w:rFonts w:cs="Arial"/>
                <w:spacing w:val="-1"/>
                <w:sz w:val="20"/>
                <w:szCs w:val="20"/>
              </w:rPr>
              <w:t>G</w:t>
            </w:r>
            <w:r w:rsidRPr="00726052">
              <w:rPr>
                <w:rFonts w:cs="Arial"/>
                <w:sz w:val="20"/>
                <w:szCs w:val="20"/>
              </w:rPr>
              <w:t>r</w:t>
            </w:r>
            <w:r w:rsidRPr="00726052">
              <w:rPr>
                <w:rFonts w:cs="Arial"/>
                <w:spacing w:val="1"/>
                <w:sz w:val="20"/>
                <w:szCs w:val="20"/>
              </w:rPr>
              <w:t>ov</w:t>
            </w:r>
            <w:r w:rsidRPr="00726052">
              <w:rPr>
                <w:rFonts w:cs="Arial"/>
                <w:spacing w:val="-1"/>
                <w:sz w:val="20"/>
                <w:szCs w:val="20"/>
              </w:rPr>
              <w:t>e</w:t>
            </w:r>
            <w:r w:rsidRPr="00726052">
              <w:rPr>
                <w:rFonts w:cs="Arial"/>
                <w:sz w:val="20"/>
                <w:szCs w:val="20"/>
              </w:rPr>
              <w:t>r</w:t>
            </w:r>
            <w:r w:rsidRPr="00726052">
              <w:rPr>
                <w:rFonts w:cs="Arial"/>
                <w:spacing w:val="-6"/>
                <w:sz w:val="20"/>
                <w:szCs w:val="20"/>
              </w:rPr>
              <w:t xml:space="preserve"> </w:t>
            </w:r>
            <w:r w:rsidRPr="00726052">
              <w:rPr>
                <w:rFonts w:cs="Arial"/>
                <w:sz w:val="20"/>
                <w:szCs w:val="20"/>
              </w:rPr>
              <w:t>B</w:t>
            </w:r>
            <w:r w:rsidRPr="00726052">
              <w:rPr>
                <w:rFonts w:cs="Arial"/>
                <w:spacing w:val="-1"/>
                <w:sz w:val="20"/>
                <w:szCs w:val="20"/>
              </w:rPr>
              <w:t>e</w:t>
            </w:r>
            <w:r w:rsidRPr="00726052">
              <w:rPr>
                <w:rFonts w:cs="Arial"/>
                <w:spacing w:val="3"/>
                <w:sz w:val="20"/>
                <w:szCs w:val="20"/>
              </w:rPr>
              <w:t>a</w:t>
            </w:r>
            <w:r w:rsidRPr="00726052">
              <w:rPr>
                <w:rFonts w:cs="Arial"/>
                <w:sz w:val="20"/>
                <w:szCs w:val="20"/>
              </w:rPr>
              <w:t>ch</w:t>
            </w:r>
          </w:p>
          <w:p w:rsidR="00BB6627" w:rsidRPr="00726052" w:rsidRDefault="00BB6627" w:rsidP="00BB6627">
            <w:pPr>
              <w:widowControl w:val="0"/>
              <w:spacing w:after="0" w:line="242" w:lineRule="exact"/>
              <w:ind w:right="-20"/>
              <w:rPr>
                <w:rFonts w:cs="Arial"/>
                <w:sz w:val="20"/>
                <w:szCs w:val="20"/>
              </w:rPr>
            </w:pPr>
            <w:r w:rsidRPr="00726052">
              <w:rPr>
                <w:rFonts w:cs="Arial"/>
                <w:position w:val="1"/>
                <w:sz w:val="20"/>
                <w:szCs w:val="20"/>
              </w:rPr>
              <w:t>Pi</w:t>
            </w:r>
            <w:r w:rsidRPr="00726052">
              <w:rPr>
                <w:rFonts w:cs="Arial"/>
                <w:spacing w:val="-1"/>
                <w:position w:val="1"/>
                <w:sz w:val="20"/>
                <w:szCs w:val="20"/>
              </w:rPr>
              <w:t>sm</w:t>
            </w:r>
            <w:r w:rsidRPr="00726052">
              <w:rPr>
                <w:rFonts w:cs="Arial"/>
                <w:position w:val="1"/>
                <w:sz w:val="20"/>
                <w:szCs w:val="20"/>
              </w:rPr>
              <w:t>o</w:t>
            </w:r>
            <w:r w:rsidRPr="00726052">
              <w:rPr>
                <w:rFonts w:cs="Arial"/>
                <w:spacing w:val="-5"/>
                <w:position w:val="1"/>
                <w:sz w:val="20"/>
                <w:szCs w:val="20"/>
              </w:rPr>
              <w:t xml:space="preserve"> </w:t>
            </w:r>
            <w:r w:rsidRPr="00726052">
              <w:rPr>
                <w:rFonts w:cs="Arial"/>
                <w:spacing w:val="2"/>
                <w:position w:val="1"/>
                <w:sz w:val="20"/>
                <w:szCs w:val="20"/>
              </w:rPr>
              <w:t>B</w:t>
            </w:r>
            <w:r w:rsidRPr="00726052">
              <w:rPr>
                <w:rFonts w:cs="Arial"/>
                <w:spacing w:val="-1"/>
                <w:position w:val="1"/>
                <w:sz w:val="20"/>
                <w:szCs w:val="20"/>
              </w:rPr>
              <w:t>e</w:t>
            </w:r>
            <w:r w:rsidRPr="00726052">
              <w:rPr>
                <w:rFonts w:cs="Arial"/>
                <w:position w:val="1"/>
                <w:sz w:val="20"/>
                <w:szCs w:val="20"/>
              </w:rPr>
              <w:t>ach</w:t>
            </w:r>
          </w:p>
        </w:tc>
        <w:tc>
          <w:tcPr>
            <w:tcW w:w="2454" w:type="dxa"/>
          </w:tcPr>
          <w:p w:rsidR="00BB6627" w:rsidRPr="00726052" w:rsidRDefault="00BB6627" w:rsidP="00BB6627">
            <w:pPr>
              <w:widowControl w:val="0"/>
              <w:spacing w:after="0" w:line="242" w:lineRule="exact"/>
              <w:ind w:right="-20"/>
              <w:rPr>
                <w:rFonts w:cs="Arial"/>
                <w:sz w:val="20"/>
                <w:szCs w:val="20"/>
              </w:rPr>
            </w:pPr>
            <w:r w:rsidRPr="00726052">
              <w:rPr>
                <w:rFonts w:cs="Arial"/>
                <w:position w:val="1"/>
                <w:sz w:val="20"/>
                <w:szCs w:val="20"/>
              </w:rPr>
              <w:t>Co</w:t>
            </w:r>
            <w:r w:rsidRPr="00726052">
              <w:rPr>
                <w:rFonts w:cs="Arial"/>
                <w:spacing w:val="1"/>
                <w:position w:val="1"/>
                <w:sz w:val="20"/>
                <w:szCs w:val="20"/>
              </w:rPr>
              <w:t>un</w:t>
            </w:r>
            <w:r w:rsidRPr="00726052">
              <w:rPr>
                <w:rFonts w:cs="Arial"/>
                <w:position w:val="1"/>
                <w:sz w:val="20"/>
                <w:szCs w:val="20"/>
              </w:rPr>
              <w:t>ty</w:t>
            </w:r>
            <w:r w:rsidRPr="00726052">
              <w:rPr>
                <w:rFonts w:cs="Arial"/>
                <w:spacing w:val="-5"/>
                <w:position w:val="1"/>
                <w:sz w:val="20"/>
                <w:szCs w:val="20"/>
              </w:rPr>
              <w:t xml:space="preserve"> </w:t>
            </w:r>
            <w:r w:rsidRPr="00726052">
              <w:rPr>
                <w:rFonts w:cs="Arial"/>
                <w:spacing w:val="1"/>
                <w:position w:val="1"/>
                <w:sz w:val="20"/>
                <w:szCs w:val="20"/>
              </w:rPr>
              <w:t>n</w:t>
            </w:r>
            <w:r w:rsidRPr="00726052">
              <w:rPr>
                <w:rFonts w:cs="Arial"/>
                <w:position w:val="1"/>
                <w:sz w:val="20"/>
                <w:szCs w:val="20"/>
              </w:rPr>
              <w:t>ot</w:t>
            </w:r>
            <w:r w:rsidRPr="00726052">
              <w:rPr>
                <w:rFonts w:cs="Arial"/>
                <w:spacing w:val="-2"/>
                <w:position w:val="1"/>
                <w:sz w:val="20"/>
                <w:szCs w:val="20"/>
              </w:rPr>
              <w:t xml:space="preserve"> </w:t>
            </w:r>
            <w:r w:rsidRPr="00726052">
              <w:rPr>
                <w:rFonts w:cs="Arial"/>
                <w:spacing w:val="1"/>
                <w:position w:val="1"/>
                <w:sz w:val="20"/>
                <w:szCs w:val="20"/>
              </w:rPr>
              <w:t>E</w:t>
            </w:r>
            <w:r w:rsidRPr="00726052">
              <w:rPr>
                <w:rFonts w:cs="Arial"/>
                <w:position w:val="1"/>
                <w:sz w:val="20"/>
                <w:szCs w:val="20"/>
              </w:rPr>
              <w:t>ligi</w:t>
            </w:r>
            <w:r w:rsidRPr="00726052">
              <w:rPr>
                <w:rFonts w:cs="Arial"/>
                <w:spacing w:val="1"/>
                <w:position w:val="1"/>
                <w:sz w:val="20"/>
                <w:szCs w:val="20"/>
              </w:rPr>
              <w:t>b</w:t>
            </w:r>
            <w:r w:rsidRPr="00726052">
              <w:rPr>
                <w:rFonts w:cs="Arial"/>
                <w:position w:val="1"/>
                <w:sz w:val="20"/>
                <w:szCs w:val="20"/>
              </w:rPr>
              <w:t>le</w:t>
            </w:r>
          </w:p>
          <w:p w:rsidR="00BB6627" w:rsidRPr="00726052" w:rsidRDefault="00BB6627" w:rsidP="00BB6627">
            <w:pPr>
              <w:widowControl w:val="0"/>
              <w:spacing w:after="0" w:line="240" w:lineRule="auto"/>
              <w:ind w:right="-20"/>
              <w:rPr>
                <w:rFonts w:cs="Arial"/>
                <w:sz w:val="20"/>
                <w:szCs w:val="20"/>
              </w:rPr>
            </w:pPr>
            <w:r w:rsidRPr="00726052">
              <w:rPr>
                <w:rFonts w:cs="Arial"/>
                <w:spacing w:val="-1"/>
                <w:sz w:val="20"/>
                <w:szCs w:val="20"/>
              </w:rPr>
              <w:t>G</w:t>
            </w:r>
            <w:r w:rsidRPr="00726052">
              <w:rPr>
                <w:rFonts w:cs="Arial"/>
                <w:sz w:val="20"/>
                <w:szCs w:val="20"/>
              </w:rPr>
              <w:t>r</w:t>
            </w:r>
            <w:r w:rsidRPr="00726052">
              <w:rPr>
                <w:rFonts w:cs="Arial"/>
                <w:spacing w:val="1"/>
                <w:sz w:val="20"/>
                <w:szCs w:val="20"/>
              </w:rPr>
              <w:t>ov</w:t>
            </w:r>
            <w:r w:rsidRPr="00726052">
              <w:rPr>
                <w:rFonts w:cs="Arial"/>
                <w:spacing w:val="-1"/>
                <w:sz w:val="20"/>
                <w:szCs w:val="20"/>
              </w:rPr>
              <w:t>e</w:t>
            </w:r>
            <w:r w:rsidRPr="00726052">
              <w:rPr>
                <w:rFonts w:cs="Arial"/>
                <w:sz w:val="20"/>
                <w:szCs w:val="20"/>
              </w:rPr>
              <w:t>r</w:t>
            </w:r>
            <w:r w:rsidRPr="00726052">
              <w:rPr>
                <w:rFonts w:cs="Arial"/>
                <w:spacing w:val="-6"/>
                <w:sz w:val="20"/>
                <w:szCs w:val="20"/>
              </w:rPr>
              <w:t xml:space="preserve"> </w:t>
            </w:r>
            <w:r w:rsidRPr="00726052">
              <w:rPr>
                <w:rFonts w:cs="Arial"/>
                <w:sz w:val="20"/>
                <w:szCs w:val="20"/>
              </w:rPr>
              <w:t>B</w:t>
            </w:r>
            <w:r w:rsidRPr="00726052">
              <w:rPr>
                <w:rFonts w:cs="Arial"/>
                <w:spacing w:val="-1"/>
                <w:sz w:val="20"/>
                <w:szCs w:val="20"/>
              </w:rPr>
              <w:t>e</w:t>
            </w:r>
            <w:r w:rsidRPr="00726052">
              <w:rPr>
                <w:rFonts w:cs="Arial"/>
                <w:spacing w:val="3"/>
                <w:sz w:val="20"/>
                <w:szCs w:val="20"/>
              </w:rPr>
              <w:t>a</w:t>
            </w:r>
            <w:r w:rsidRPr="00726052">
              <w:rPr>
                <w:rFonts w:cs="Arial"/>
                <w:sz w:val="20"/>
                <w:szCs w:val="20"/>
              </w:rPr>
              <w:t>ch</w:t>
            </w:r>
          </w:p>
          <w:p w:rsidR="00BB6627" w:rsidRPr="00726052" w:rsidRDefault="00BB6627" w:rsidP="00BB6627">
            <w:pPr>
              <w:widowControl w:val="0"/>
              <w:spacing w:after="0" w:line="242" w:lineRule="exact"/>
              <w:ind w:right="-20"/>
              <w:rPr>
                <w:rFonts w:cs="Arial"/>
                <w:sz w:val="20"/>
                <w:szCs w:val="20"/>
              </w:rPr>
            </w:pPr>
            <w:r w:rsidRPr="00726052">
              <w:rPr>
                <w:rFonts w:cs="Arial"/>
                <w:position w:val="1"/>
                <w:sz w:val="20"/>
                <w:szCs w:val="20"/>
              </w:rPr>
              <w:t>Pi</w:t>
            </w:r>
            <w:r w:rsidRPr="00726052">
              <w:rPr>
                <w:rFonts w:cs="Arial"/>
                <w:spacing w:val="-1"/>
                <w:position w:val="1"/>
                <w:sz w:val="20"/>
                <w:szCs w:val="20"/>
              </w:rPr>
              <w:t>sm</w:t>
            </w:r>
            <w:r w:rsidRPr="00726052">
              <w:rPr>
                <w:rFonts w:cs="Arial"/>
                <w:position w:val="1"/>
                <w:sz w:val="20"/>
                <w:szCs w:val="20"/>
              </w:rPr>
              <w:t>o</w:t>
            </w:r>
            <w:r w:rsidRPr="00726052">
              <w:rPr>
                <w:rFonts w:cs="Arial"/>
                <w:spacing w:val="-5"/>
                <w:position w:val="1"/>
                <w:sz w:val="20"/>
                <w:szCs w:val="20"/>
              </w:rPr>
              <w:t xml:space="preserve"> </w:t>
            </w:r>
            <w:r w:rsidRPr="00726052">
              <w:rPr>
                <w:rFonts w:cs="Arial"/>
                <w:spacing w:val="2"/>
                <w:position w:val="1"/>
                <w:sz w:val="20"/>
                <w:szCs w:val="20"/>
              </w:rPr>
              <w:t>B</w:t>
            </w:r>
            <w:r w:rsidRPr="00726052">
              <w:rPr>
                <w:rFonts w:cs="Arial"/>
                <w:spacing w:val="-1"/>
                <w:position w:val="1"/>
                <w:sz w:val="20"/>
                <w:szCs w:val="20"/>
              </w:rPr>
              <w:t>e</w:t>
            </w:r>
            <w:r w:rsidRPr="00726052">
              <w:rPr>
                <w:rFonts w:cs="Arial"/>
                <w:position w:val="1"/>
                <w:sz w:val="20"/>
                <w:szCs w:val="20"/>
              </w:rPr>
              <w:t>ach</w:t>
            </w:r>
          </w:p>
        </w:tc>
        <w:tc>
          <w:tcPr>
            <w:tcW w:w="1980" w:type="dxa"/>
          </w:tcPr>
          <w:p w:rsidR="00BB6627" w:rsidRPr="00726052" w:rsidRDefault="00BB6627" w:rsidP="00BB6627">
            <w:pPr>
              <w:widowControl w:val="0"/>
              <w:spacing w:after="0" w:line="242" w:lineRule="exact"/>
              <w:ind w:right="-20"/>
              <w:rPr>
                <w:rFonts w:cs="Arial"/>
                <w:sz w:val="20"/>
                <w:szCs w:val="20"/>
              </w:rPr>
            </w:pPr>
            <w:r w:rsidRPr="00726052">
              <w:rPr>
                <w:rFonts w:eastAsia="Times New Roman" w:cs="Arial"/>
                <w:sz w:val="20"/>
                <w:szCs w:val="20"/>
              </w:rPr>
              <w:t>San Luis Obispo County CoC Service Area</w:t>
            </w:r>
          </w:p>
        </w:tc>
        <w:tc>
          <w:tcPr>
            <w:tcW w:w="1548" w:type="dxa"/>
          </w:tcPr>
          <w:p w:rsidR="00BB6627" w:rsidRPr="00726052" w:rsidRDefault="00BB6627" w:rsidP="00BB6627">
            <w:pPr>
              <w:widowControl w:val="0"/>
              <w:spacing w:after="0" w:line="242" w:lineRule="exact"/>
              <w:ind w:right="-20"/>
              <w:rPr>
                <w:rFonts w:cs="Arial"/>
                <w:sz w:val="20"/>
                <w:szCs w:val="20"/>
              </w:rPr>
            </w:pPr>
            <w:r w:rsidRPr="00726052">
              <w:rPr>
                <w:rFonts w:cs="Arial"/>
                <w:spacing w:val="1"/>
                <w:position w:val="1"/>
                <w:sz w:val="20"/>
                <w:szCs w:val="20"/>
              </w:rPr>
              <w:t>En</w:t>
            </w:r>
            <w:r w:rsidRPr="00726052">
              <w:rPr>
                <w:rFonts w:cs="Arial"/>
                <w:position w:val="1"/>
                <w:sz w:val="20"/>
                <w:szCs w:val="20"/>
              </w:rPr>
              <w:t>tire</w:t>
            </w:r>
            <w:r w:rsidRPr="00726052">
              <w:rPr>
                <w:rFonts w:cs="Arial"/>
                <w:spacing w:val="-5"/>
                <w:position w:val="1"/>
                <w:sz w:val="20"/>
                <w:szCs w:val="20"/>
              </w:rPr>
              <w:t xml:space="preserve"> </w:t>
            </w:r>
            <w:r w:rsidRPr="00726052">
              <w:rPr>
                <w:rFonts w:cs="Arial"/>
                <w:position w:val="1"/>
                <w:sz w:val="20"/>
                <w:szCs w:val="20"/>
              </w:rPr>
              <w:t>Co</w:t>
            </w:r>
            <w:r w:rsidRPr="00726052">
              <w:rPr>
                <w:rFonts w:cs="Arial"/>
                <w:spacing w:val="1"/>
                <w:position w:val="1"/>
                <w:sz w:val="20"/>
                <w:szCs w:val="20"/>
              </w:rPr>
              <w:t>un</w:t>
            </w:r>
            <w:r w:rsidRPr="00726052">
              <w:rPr>
                <w:rFonts w:cs="Arial"/>
                <w:position w:val="1"/>
                <w:sz w:val="20"/>
                <w:szCs w:val="20"/>
              </w:rPr>
              <w:t>ty</w:t>
            </w:r>
          </w:p>
          <w:p w:rsidR="00BB6627" w:rsidRPr="00726052" w:rsidRDefault="00BB6627" w:rsidP="00BB6627">
            <w:pPr>
              <w:widowControl w:val="0"/>
              <w:spacing w:after="0" w:line="240" w:lineRule="auto"/>
              <w:ind w:right="-20"/>
              <w:rPr>
                <w:rFonts w:cs="Arial"/>
                <w:sz w:val="20"/>
                <w:szCs w:val="20"/>
              </w:rPr>
            </w:pPr>
            <w:r w:rsidRPr="00726052">
              <w:rPr>
                <w:rFonts w:cs="Arial"/>
                <w:spacing w:val="1"/>
                <w:sz w:val="20"/>
                <w:szCs w:val="20"/>
              </w:rPr>
              <w:t>E</w:t>
            </w:r>
            <w:r w:rsidRPr="00726052">
              <w:rPr>
                <w:rFonts w:cs="Arial"/>
                <w:sz w:val="20"/>
                <w:szCs w:val="20"/>
              </w:rPr>
              <w:t>ligi</w:t>
            </w:r>
            <w:r w:rsidRPr="00726052">
              <w:rPr>
                <w:rFonts w:cs="Arial"/>
                <w:spacing w:val="1"/>
                <w:sz w:val="20"/>
                <w:szCs w:val="20"/>
              </w:rPr>
              <w:t>b</w:t>
            </w:r>
            <w:r w:rsidRPr="00726052">
              <w:rPr>
                <w:rFonts w:cs="Arial"/>
                <w:sz w:val="20"/>
                <w:szCs w:val="20"/>
              </w:rPr>
              <w:t>le</w:t>
            </w:r>
          </w:p>
        </w:tc>
      </w:tr>
      <w:tr w:rsidR="00BB6627" w:rsidRPr="00726052" w:rsidTr="000F791A">
        <w:trPr>
          <w:gridAfter w:val="1"/>
          <w:wAfter w:w="8" w:type="dxa"/>
          <w:jc w:val="center"/>
        </w:trPr>
        <w:tc>
          <w:tcPr>
            <w:tcW w:w="1915" w:type="dxa"/>
          </w:tcPr>
          <w:p w:rsidR="00BB6627" w:rsidRPr="00726052" w:rsidRDefault="00BB6627" w:rsidP="00BB6627">
            <w:pPr>
              <w:widowControl w:val="0"/>
              <w:spacing w:after="0" w:line="240" w:lineRule="auto"/>
              <w:ind w:right="-20"/>
              <w:rPr>
                <w:rFonts w:cs="Arial"/>
                <w:sz w:val="20"/>
                <w:szCs w:val="20"/>
              </w:rPr>
            </w:pPr>
            <w:r w:rsidRPr="00726052">
              <w:rPr>
                <w:rFonts w:cs="Arial"/>
                <w:bCs/>
                <w:spacing w:val="-1"/>
                <w:sz w:val="20"/>
                <w:szCs w:val="20"/>
              </w:rPr>
              <w:t>S</w:t>
            </w:r>
            <w:r w:rsidRPr="00726052">
              <w:rPr>
                <w:rFonts w:cs="Arial"/>
                <w:bCs/>
                <w:sz w:val="20"/>
                <w:szCs w:val="20"/>
              </w:rPr>
              <w:t>an</w:t>
            </w:r>
            <w:r w:rsidRPr="00726052">
              <w:rPr>
                <w:rFonts w:cs="Arial"/>
                <w:bCs/>
                <w:spacing w:val="-2"/>
                <w:sz w:val="20"/>
                <w:szCs w:val="20"/>
              </w:rPr>
              <w:t xml:space="preserve"> </w:t>
            </w:r>
            <w:r w:rsidRPr="00726052">
              <w:rPr>
                <w:rFonts w:cs="Arial"/>
                <w:bCs/>
                <w:spacing w:val="1"/>
                <w:sz w:val="20"/>
                <w:szCs w:val="20"/>
              </w:rPr>
              <w:t>M</w:t>
            </w:r>
            <w:r w:rsidRPr="00726052">
              <w:rPr>
                <w:rFonts w:cs="Arial"/>
                <w:bCs/>
                <w:sz w:val="20"/>
                <w:szCs w:val="20"/>
              </w:rPr>
              <w:t>at</w:t>
            </w:r>
            <w:r w:rsidRPr="00726052">
              <w:rPr>
                <w:rFonts w:cs="Arial"/>
                <w:bCs/>
                <w:spacing w:val="1"/>
                <w:sz w:val="20"/>
                <w:szCs w:val="20"/>
              </w:rPr>
              <w:t>e</w:t>
            </w:r>
            <w:r w:rsidRPr="00726052">
              <w:rPr>
                <w:rFonts w:cs="Arial"/>
                <w:bCs/>
                <w:sz w:val="20"/>
                <w:szCs w:val="20"/>
              </w:rPr>
              <w:t>o</w:t>
            </w:r>
          </w:p>
        </w:tc>
        <w:tc>
          <w:tcPr>
            <w:tcW w:w="1915" w:type="dxa"/>
          </w:tcPr>
          <w:p w:rsidR="00BB6627" w:rsidRPr="00726052" w:rsidRDefault="00BB6627" w:rsidP="00BB6627">
            <w:pPr>
              <w:widowControl w:val="0"/>
              <w:spacing w:after="0" w:line="240" w:lineRule="auto"/>
              <w:ind w:right="-20"/>
              <w:rPr>
                <w:rFonts w:cs="Arial"/>
                <w:sz w:val="20"/>
                <w:szCs w:val="20"/>
              </w:rPr>
            </w:pPr>
            <w:r w:rsidRPr="00726052">
              <w:rPr>
                <w:rFonts w:cs="Arial"/>
                <w:spacing w:val="1"/>
                <w:sz w:val="20"/>
                <w:szCs w:val="20"/>
              </w:rPr>
              <w:t>N</w:t>
            </w:r>
            <w:r w:rsidRPr="00726052">
              <w:rPr>
                <w:rFonts w:cs="Arial"/>
                <w:sz w:val="20"/>
                <w:szCs w:val="20"/>
              </w:rPr>
              <w:t>o</w:t>
            </w:r>
            <w:r w:rsidRPr="00726052">
              <w:rPr>
                <w:rFonts w:cs="Arial"/>
                <w:spacing w:val="1"/>
                <w:sz w:val="20"/>
                <w:szCs w:val="20"/>
              </w:rPr>
              <w:t>n</w:t>
            </w:r>
            <w:r w:rsidRPr="00726052">
              <w:rPr>
                <w:rFonts w:cs="Arial"/>
                <w:sz w:val="20"/>
                <w:szCs w:val="20"/>
              </w:rPr>
              <w:t>e</w:t>
            </w:r>
          </w:p>
        </w:tc>
        <w:tc>
          <w:tcPr>
            <w:tcW w:w="2454" w:type="dxa"/>
          </w:tcPr>
          <w:p w:rsidR="00BB6627" w:rsidRPr="00726052" w:rsidRDefault="00BB6627" w:rsidP="00BB6627">
            <w:pPr>
              <w:widowControl w:val="0"/>
              <w:spacing w:after="0" w:line="240" w:lineRule="auto"/>
              <w:ind w:right="-20"/>
              <w:rPr>
                <w:rFonts w:cs="Arial"/>
                <w:sz w:val="20"/>
                <w:szCs w:val="20"/>
              </w:rPr>
            </w:pPr>
            <w:r w:rsidRPr="00726052">
              <w:rPr>
                <w:rFonts w:cs="Arial"/>
                <w:spacing w:val="1"/>
                <w:sz w:val="20"/>
                <w:szCs w:val="20"/>
              </w:rPr>
              <w:t>N</w:t>
            </w:r>
            <w:r w:rsidRPr="00726052">
              <w:rPr>
                <w:rFonts w:cs="Arial"/>
                <w:sz w:val="20"/>
                <w:szCs w:val="20"/>
              </w:rPr>
              <w:t>o</w:t>
            </w:r>
            <w:r w:rsidRPr="00726052">
              <w:rPr>
                <w:rFonts w:cs="Arial"/>
                <w:spacing w:val="1"/>
                <w:sz w:val="20"/>
                <w:szCs w:val="20"/>
              </w:rPr>
              <w:t>n</w:t>
            </w:r>
            <w:r w:rsidRPr="00726052">
              <w:rPr>
                <w:rFonts w:cs="Arial"/>
                <w:sz w:val="20"/>
                <w:szCs w:val="20"/>
              </w:rPr>
              <w:t>e</w:t>
            </w:r>
          </w:p>
        </w:tc>
        <w:tc>
          <w:tcPr>
            <w:tcW w:w="1980" w:type="dxa"/>
          </w:tcPr>
          <w:p w:rsidR="00BB6627" w:rsidRPr="00726052" w:rsidRDefault="00BB6627" w:rsidP="00BB6627">
            <w:pPr>
              <w:widowControl w:val="0"/>
              <w:spacing w:after="0" w:line="242" w:lineRule="exact"/>
              <w:ind w:right="-20"/>
              <w:rPr>
                <w:rFonts w:cs="Arial"/>
                <w:sz w:val="20"/>
                <w:szCs w:val="20"/>
              </w:rPr>
            </w:pPr>
            <w:r w:rsidRPr="00726052">
              <w:rPr>
                <w:rFonts w:eastAsia="Times New Roman" w:cs="Arial"/>
                <w:sz w:val="20"/>
                <w:szCs w:val="20"/>
              </w:rPr>
              <w:t>Daly/San Mateo County CoC Service Area</w:t>
            </w:r>
          </w:p>
        </w:tc>
        <w:tc>
          <w:tcPr>
            <w:tcW w:w="1548" w:type="dxa"/>
          </w:tcPr>
          <w:p w:rsidR="00BB6627" w:rsidRPr="00726052" w:rsidRDefault="00BB6627" w:rsidP="00BB6627">
            <w:pPr>
              <w:widowControl w:val="0"/>
              <w:spacing w:after="0" w:line="240" w:lineRule="auto"/>
              <w:ind w:right="-20"/>
              <w:rPr>
                <w:rFonts w:cs="Arial"/>
                <w:sz w:val="20"/>
                <w:szCs w:val="20"/>
              </w:rPr>
            </w:pPr>
            <w:r w:rsidRPr="00726052">
              <w:rPr>
                <w:rFonts w:cs="Arial"/>
                <w:spacing w:val="1"/>
                <w:sz w:val="20"/>
                <w:szCs w:val="20"/>
              </w:rPr>
              <w:t>N</w:t>
            </w:r>
            <w:r w:rsidRPr="00726052">
              <w:rPr>
                <w:rFonts w:cs="Arial"/>
                <w:sz w:val="20"/>
                <w:szCs w:val="20"/>
              </w:rPr>
              <w:t>o</w:t>
            </w:r>
            <w:r w:rsidRPr="00726052">
              <w:rPr>
                <w:rFonts w:cs="Arial"/>
                <w:spacing w:val="1"/>
                <w:sz w:val="20"/>
                <w:szCs w:val="20"/>
              </w:rPr>
              <w:t>n</w:t>
            </w:r>
            <w:r w:rsidRPr="00726052">
              <w:rPr>
                <w:rFonts w:cs="Arial"/>
                <w:sz w:val="20"/>
                <w:szCs w:val="20"/>
              </w:rPr>
              <w:t>e</w:t>
            </w:r>
          </w:p>
        </w:tc>
      </w:tr>
      <w:tr w:rsidR="00BB6627" w:rsidRPr="00726052" w:rsidTr="000F791A">
        <w:trPr>
          <w:gridAfter w:val="1"/>
          <w:wAfter w:w="8" w:type="dxa"/>
          <w:jc w:val="center"/>
        </w:trPr>
        <w:tc>
          <w:tcPr>
            <w:tcW w:w="1915" w:type="dxa"/>
          </w:tcPr>
          <w:p w:rsidR="00BB6627" w:rsidRPr="00726052" w:rsidRDefault="00BB6627" w:rsidP="00BB6627">
            <w:pPr>
              <w:widowControl w:val="0"/>
              <w:spacing w:after="0" w:line="242" w:lineRule="exact"/>
              <w:ind w:right="-20"/>
              <w:rPr>
                <w:rFonts w:cs="Arial"/>
                <w:sz w:val="20"/>
                <w:szCs w:val="20"/>
              </w:rPr>
            </w:pPr>
            <w:r w:rsidRPr="00726052">
              <w:rPr>
                <w:rFonts w:cs="Arial"/>
                <w:bCs/>
                <w:spacing w:val="-1"/>
                <w:position w:val="1"/>
                <w:sz w:val="20"/>
                <w:szCs w:val="20"/>
              </w:rPr>
              <w:t>S</w:t>
            </w:r>
            <w:r w:rsidRPr="00726052">
              <w:rPr>
                <w:rFonts w:cs="Arial"/>
                <w:bCs/>
                <w:position w:val="1"/>
                <w:sz w:val="20"/>
                <w:szCs w:val="20"/>
              </w:rPr>
              <w:t>a</w:t>
            </w:r>
            <w:r w:rsidRPr="00726052">
              <w:rPr>
                <w:rFonts w:cs="Arial"/>
                <w:bCs/>
                <w:spacing w:val="1"/>
                <w:position w:val="1"/>
                <w:sz w:val="20"/>
                <w:szCs w:val="20"/>
              </w:rPr>
              <w:t>n</w:t>
            </w:r>
            <w:r w:rsidRPr="00726052">
              <w:rPr>
                <w:rFonts w:cs="Arial"/>
                <w:bCs/>
                <w:position w:val="1"/>
                <w:sz w:val="20"/>
                <w:szCs w:val="20"/>
              </w:rPr>
              <w:t>ta</w:t>
            </w:r>
            <w:r w:rsidRPr="00726052">
              <w:rPr>
                <w:rFonts w:cs="Arial"/>
                <w:bCs/>
                <w:spacing w:val="-4"/>
                <w:position w:val="1"/>
                <w:sz w:val="20"/>
                <w:szCs w:val="20"/>
              </w:rPr>
              <w:t xml:space="preserve"> </w:t>
            </w:r>
            <w:r w:rsidRPr="00726052">
              <w:rPr>
                <w:rFonts w:cs="Arial"/>
                <w:bCs/>
                <w:spacing w:val="1"/>
                <w:position w:val="1"/>
                <w:sz w:val="20"/>
                <w:szCs w:val="20"/>
              </w:rPr>
              <w:t>B</w:t>
            </w:r>
            <w:r w:rsidRPr="00726052">
              <w:rPr>
                <w:rFonts w:cs="Arial"/>
                <w:bCs/>
                <w:position w:val="1"/>
                <w:sz w:val="20"/>
                <w:szCs w:val="20"/>
              </w:rPr>
              <w:t>a</w:t>
            </w:r>
            <w:r w:rsidRPr="00726052">
              <w:rPr>
                <w:rFonts w:cs="Arial"/>
                <w:bCs/>
                <w:spacing w:val="1"/>
                <w:position w:val="1"/>
                <w:sz w:val="20"/>
                <w:szCs w:val="20"/>
              </w:rPr>
              <w:t>rb</w:t>
            </w:r>
            <w:r w:rsidRPr="00726052">
              <w:rPr>
                <w:rFonts w:cs="Arial"/>
                <w:bCs/>
                <w:position w:val="1"/>
                <w:sz w:val="20"/>
                <w:szCs w:val="20"/>
              </w:rPr>
              <w:t>a</w:t>
            </w:r>
            <w:r w:rsidRPr="00726052">
              <w:rPr>
                <w:rFonts w:cs="Arial"/>
                <w:bCs/>
                <w:spacing w:val="1"/>
                <w:position w:val="1"/>
                <w:sz w:val="20"/>
                <w:szCs w:val="20"/>
              </w:rPr>
              <w:t>r</w:t>
            </w:r>
            <w:r w:rsidRPr="00726052">
              <w:rPr>
                <w:rFonts w:cs="Arial"/>
                <w:bCs/>
                <w:position w:val="1"/>
                <w:sz w:val="20"/>
                <w:szCs w:val="20"/>
              </w:rPr>
              <w:t>a</w:t>
            </w:r>
          </w:p>
        </w:tc>
        <w:tc>
          <w:tcPr>
            <w:tcW w:w="1915" w:type="dxa"/>
          </w:tcPr>
          <w:p w:rsidR="00BB6627" w:rsidRPr="00726052" w:rsidRDefault="00BB6627" w:rsidP="00BB6627">
            <w:pPr>
              <w:widowControl w:val="0"/>
              <w:spacing w:after="0" w:line="242" w:lineRule="exact"/>
              <w:ind w:right="-20"/>
              <w:rPr>
                <w:rFonts w:cs="Arial"/>
                <w:sz w:val="20"/>
                <w:szCs w:val="20"/>
              </w:rPr>
            </w:pPr>
            <w:r w:rsidRPr="00726052">
              <w:rPr>
                <w:rFonts w:cs="Arial"/>
                <w:position w:val="1"/>
                <w:sz w:val="20"/>
                <w:szCs w:val="20"/>
              </w:rPr>
              <w:t>Co</w:t>
            </w:r>
            <w:r w:rsidRPr="00726052">
              <w:rPr>
                <w:rFonts w:cs="Arial"/>
                <w:spacing w:val="1"/>
                <w:position w:val="1"/>
                <w:sz w:val="20"/>
                <w:szCs w:val="20"/>
              </w:rPr>
              <w:t>un</w:t>
            </w:r>
            <w:r w:rsidRPr="00726052">
              <w:rPr>
                <w:rFonts w:cs="Arial"/>
                <w:position w:val="1"/>
                <w:sz w:val="20"/>
                <w:szCs w:val="20"/>
              </w:rPr>
              <w:t>ty</w:t>
            </w:r>
            <w:r w:rsidRPr="00726052">
              <w:rPr>
                <w:rFonts w:cs="Arial"/>
                <w:spacing w:val="-5"/>
                <w:position w:val="1"/>
                <w:sz w:val="20"/>
                <w:szCs w:val="20"/>
              </w:rPr>
              <w:t xml:space="preserve"> </w:t>
            </w:r>
            <w:r w:rsidRPr="00726052">
              <w:rPr>
                <w:rFonts w:cs="Arial"/>
                <w:spacing w:val="1"/>
                <w:position w:val="1"/>
                <w:sz w:val="20"/>
                <w:szCs w:val="20"/>
              </w:rPr>
              <w:t>n</w:t>
            </w:r>
            <w:r w:rsidRPr="00726052">
              <w:rPr>
                <w:rFonts w:cs="Arial"/>
                <w:position w:val="1"/>
                <w:sz w:val="20"/>
                <w:szCs w:val="20"/>
              </w:rPr>
              <w:t>ot</w:t>
            </w:r>
            <w:r w:rsidRPr="00726052">
              <w:rPr>
                <w:rFonts w:cs="Arial"/>
                <w:spacing w:val="-2"/>
                <w:position w:val="1"/>
                <w:sz w:val="20"/>
                <w:szCs w:val="20"/>
              </w:rPr>
              <w:t xml:space="preserve"> </w:t>
            </w:r>
            <w:r w:rsidRPr="00726052">
              <w:rPr>
                <w:rFonts w:cs="Arial"/>
                <w:spacing w:val="1"/>
                <w:position w:val="1"/>
                <w:sz w:val="20"/>
                <w:szCs w:val="20"/>
              </w:rPr>
              <w:t>E</w:t>
            </w:r>
            <w:r w:rsidRPr="00726052">
              <w:rPr>
                <w:rFonts w:cs="Arial"/>
                <w:position w:val="1"/>
                <w:sz w:val="20"/>
                <w:szCs w:val="20"/>
              </w:rPr>
              <w:t>ligi</w:t>
            </w:r>
            <w:r w:rsidRPr="00726052">
              <w:rPr>
                <w:rFonts w:cs="Arial"/>
                <w:spacing w:val="1"/>
                <w:position w:val="1"/>
                <w:sz w:val="20"/>
                <w:szCs w:val="20"/>
              </w:rPr>
              <w:t>b</w:t>
            </w:r>
            <w:r w:rsidRPr="00726052">
              <w:rPr>
                <w:rFonts w:cs="Arial"/>
                <w:position w:val="1"/>
                <w:sz w:val="20"/>
                <w:szCs w:val="20"/>
              </w:rPr>
              <w:t>le</w:t>
            </w:r>
          </w:p>
          <w:p w:rsidR="00BB6627" w:rsidRPr="00726052" w:rsidRDefault="00BB6627" w:rsidP="00BB6627">
            <w:pPr>
              <w:widowControl w:val="0"/>
              <w:spacing w:after="0" w:line="240" w:lineRule="auto"/>
              <w:ind w:right="-20"/>
              <w:rPr>
                <w:rFonts w:cs="Arial"/>
                <w:sz w:val="20"/>
                <w:szCs w:val="20"/>
              </w:rPr>
            </w:pPr>
            <w:r w:rsidRPr="00726052">
              <w:rPr>
                <w:rFonts w:cs="Arial"/>
                <w:spacing w:val="-1"/>
                <w:sz w:val="20"/>
                <w:szCs w:val="20"/>
              </w:rPr>
              <w:t>G</w:t>
            </w:r>
            <w:r w:rsidRPr="00726052">
              <w:rPr>
                <w:rFonts w:cs="Arial"/>
                <w:spacing w:val="1"/>
                <w:sz w:val="20"/>
                <w:szCs w:val="20"/>
              </w:rPr>
              <w:t>u</w:t>
            </w:r>
            <w:r w:rsidRPr="00726052">
              <w:rPr>
                <w:rFonts w:cs="Arial"/>
                <w:sz w:val="20"/>
                <w:szCs w:val="20"/>
              </w:rPr>
              <w:t>a</w:t>
            </w:r>
            <w:r w:rsidRPr="00726052">
              <w:rPr>
                <w:rFonts w:cs="Arial"/>
                <w:spacing w:val="1"/>
                <w:sz w:val="20"/>
                <w:szCs w:val="20"/>
              </w:rPr>
              <w:t>d</w:t>
            </w:r>
            <w:r w:rsidRPr="00726052">
              <w:rPr>
                <w:rFonts w:cs="Arial"/>
                <w:sz w:val="20"/>
                <w:szCs w:val="20"/>
              </w:rPr>
              <w:t>al</w:t>
            </w:r>
            <w:r w:rsidRPr="00726052">
              <w:rPr>
                <w:rFonts w:cs="Arial"/>
                <w:spacing w:val="1"/>
                <w:sz w:val="20"/>
                <w:szCs w:val="20"/>
              </w:rPr>
              <w:t>up</w:t>
            </w:r>
            <w:r w:rsidRPr="00726052">
              <w:rPr>
                <w:rFonts w:cs="Arial"/>
                <w:sz w:val="20"/>
                <w:szCs w:val="20"/>
              </w:rPr>
              <w:t>e</w:t>
            </w:r>
          </w:p>
        </w:tc>
        <w:tc>
          <w:tcPr>
            <w:tcW w:w="2454" w:type="dxa"/>
          </w:tcPr>
          <w:p w:rsidR="00BB6627" w:rsidRPr="00726052" w:rsidRDefault="00BB6627" w:rsidP="00BB6627">
            <w:pPr>
              <w:widowControl w:val="0"/>
              <w:spacing w:after="0" w:line="242" w:lineRule="exact"/>
              <w:ind w:right="-20"/>
              <w:rPr>
                <w:rFonts w:cs="Arial"/>
                <w:sz w:val="20"/>
                <w:szCs w:val="20"/>
              </w:rPr>
            </w:pPr>
            <w:r w:rsidRPr="00726052">
              <w:rPr>
                <w:rFonts w:cs="Arial"/>
                <w:position w:val="1"/>
                <w:sz w:val="20"/>
                <w:szCs w:val="20"/>
              </w:rPr>
              <w:t>Co</w:t>
            </w:r>
            <w:r w:rsidRPr="00726052">
              <w:rPr>
                <w:rFonts w:cs="Arial"/>
                <w:spacing w:val="1"/>
                <w:position w:val="1"/>
                <w:sz w:val="20"/>
                <w:szCs w:val="20"/>
              </w:rPr>
              <w:t>un</w:t>
            </w:r>
            <w:r w:rsidRPr="00726052">
              <w:rPr>
                <w:rFonts w:cs="Arial"/>
                <w:position w:val="1"/>
                <w:sz w:val="20"/>
                <w:szCs w:val="20"/>
              </w:rPr>
              <w:t>ty</w:t>
            </w:r>
            <w:r w:rsidRPr="00726052">
              <w:rPr>
                <w:rFonts w:cs="Arial"/>
                <w:spacing w:val="-5"/>
                <w:position w:val="1"/>
                <w:sz w:val="20"/>
                <w:szCs w:val="20"/>
              </w:rPr>
              <w:t xml:space="preserve"> </w:t>
            </w:r>
            <w:r w:rsidRPr="00726052">
              <w:rPr>
                <w:rFonts w:cs="Arial"/>
                <w:spacing w:val="1"/>
                <w:position w:val="1"/>
                <w:sz w:val="20"/>
                <w:szCs w:val="20"/>
              </w:rPr>
              <w:t>n</w:t>
            </w:r>
            <w:r w:rsidRPr="00726052">
              <w:rPr>
                <w:rFonts w:cs="Arial"/>
                <w:position w:val="1"/>
                <w:sz w:val="20"/>
                <w:szCs w:val="20"/>
              </w:rPr>
              <w:t>ot</w:t>
            </w:r>
            <w:r w:rsidRPr="00726052">
              <w:rPr>
                <w:rFonts w:cs="Arial"/>
                <w:spacing w:val="-2"/>
                <w:position w:val="1"/>
                <w:sz w:val="20"/>
                <w:szCs w:val="20"/>
              </w:rPr>
              <w:t xml:space="preserve"> </w:t>
            </w:r>
            <w:r w:rsidRPr="00726052">
              <w:rPr>
                <w:rFonts w:cs="Arial"/>
                <w:spacing w:val="1"/>
                <w:position w:val="1"/>
                <w:sz w:val="20"/>
                <w:szCs w:val="20"/>
              </w:rPr>
              <w:t>E</w:t>
            </w:r>
            <w:r w:rsidRPr="00726052">
              <w:rPr>
                <w:rFonts w:cs="Arial"/>
                <w:position w:val="1"/>
                <w:sz w:val="20"/>
                <w:szCs w:val="20"/>
              </w:rPr>
              <w:t>ligi</w:t>
            </w:r>
            <w:r w:rsidRPr="00726052">
              <w:rPr>
                <w:rFonts w:cs="Arial"/>
                <w:spacing w:val="1"/>
                <w:position w:val="1"/>
                <w:sz w:val="20"/>
                <w:szCs w:val="20"/>
              </w:rPr>
              <w:t>b</w:t>
            </w:r>
            <w:r w:rsidRPr="00726052">
              <w:rPr>
                <w:rFonts w:cs="Arial"/>
                <w:position w:val="1"/>
                <w:sz w:val="20"/>
                <w:szCs w:val="20"/>
              </w:rPr>
              <w:t>le</w:t>
            </w:r>
          </w:p>
          <w:p w:rsidR="00BB6627" w:rsidRPr="00726052" w:rsidRDefault="00BB6627" w:rsidP="00BB6627">
            <w:pPr>
              <w:widowControl w:val="0"/>
              <w:spacing w:after="0" w:line="240" w:lineRule="auto"/>
              <w:ind w:right="-20"/>
              <w:rPr>
                <w:rFonts w:cs="Arial"/>
                <w:sz w:val="20"/>
                <w:szCs w:val="20"/>
              </w:rPr>
            </w:pPr>
            <w:r w:rsidRPr="00726052">
              <w:rPr>
                <w:rFonts w:cs="Arial"/>
                <w:spacing w:val="-1"/>
                <w:sz w:val="20"/>
                <w:szCs w:val="20"/>
              </w:rPr>
              <w:t>G</w:t>
            </w:r>
            <w:r w:rsidRPr="00726052">
              <w:rPr>
                <w:rFonts w:cs="Arial"/>
                <w:spacing w:val="1"/>
                <w:sz w:val="20"/>
                <w:szCs w:val="20"/>
              </w:rPr>
              <w:t>u</w:t>
            </w:r>
            <w:r w:rsidRPr="00726052">
              <w:rPr>
                <w:rFonts w:cs="Arial"/>
                <w:sz w:val="20"/>
                <w:szCs w:val="20"/>
              </w:rPr>
              <w:t>a</w:t>
            </w:r>
            <w:r w:rsidRPr="00726052">
              <w:rPr>
                <w:rFonts w:cs="Arial"/>
                <w:spacing w:val="1"/>
                <w:sz w:val="20"/>
                <w:szCs w:val="20"/>
              </w:rPr>
              <w:t>d</w:t>
            </w:r>
            <w:r w:rsidRPr="00726052">
              <w:rPr>
                <w:rFonts w:cs="Arial"/>
                <w:sz w:val="20"/>
                <w:szCs w:val="20"/>
              </w:rPr>
              <w:t>al</w:t>
            </w:r>
            <w:r w:rsidRPr="00726052">
              <w:rPr>
                <w:rFonts w:cs="Arial"/>
                <w:spacing w:val="1"/>
                <w:sz w:val="20"/>
                <w:szCs w:val="20"/>
              </w:rPr>
              <w:t>up</w:t>
            </w:r>
            <w:r w:rsidRPr="00726052">
              <w:rPr>
                <w:rFonts w:cs="Arial"/>
                <w:sz w:val="20"/>
                <w:szCs w:val="20"/>
              </w:rPr>
              <w:t>e, Lompoc, Santa Maria</w:t>
            </w:r>
          </w:p>
        </w:tc>
        <w:tc>
          <w:tcPr>
            <w:tcW w:w="1980" w:type="dxa"/>
          </w:tcPr>
          <w:p w:rsidR="00BB6627" w:rsidRPr="00726052" w:rsidRDefault="00BB6627" w:rsidP="00BB6627">
            <w:pPr>
              <w:widowControl w:val="0"/>
              <w:spacing w:after="0" w:line="240" w:lineRule="auto"/>
              <w:ind w:right="-20"/>
              <w:rPr>
                <w:rFonts w:cs="Arial"/>
                <w:sz w:val="20"/>
                <w:szCs w:val="20"/>
              </w:rPr>
            </w:pPr>
            <w:r w:rsidRPr="00726052">
              <w:rPr>
                <w:rFonts w:eastAsia="Times New Roman" w:cs="Arial"/>
                <w:sz w:val="20"/>
                <w:szCs w:val="20"/>
              </w:rPr>
              <w:t>Santa Maria/Santa Barbara County CoC Service Area</w:t>
            </w:r>
          </w:p>
        </w:tc>
        <w:tc>
          <w:tcPr>
            <w:tcW w:w="1548" w:type="dxa"/>
          </w:tcPr>
          <w:p w:rsidR="00BB6627" w:rsidRPr="00726052" w:rsidRDefault="00BB6627" w:rsidP="00BB6627">
            <w:pPr>
              <w:widowControl w:val="0"/>
              <w:spacing w:after="0" w:line="242" w:lineRule="exact"/>
              <w:ind w:right="-20"/>
              <w:rPr>
                <w:rFonts w:cs="Arial"/>
                <w:sz w:val="20"/>
                <w:szCs w:val="20"/>
              </w:rPr>
            </w:pPr>
            <w:r w:rsidRPr="00726052">
              <w:rPr>
                <w:rFonts w:cs="Arial"/>
                <w:spacing w:val="1"/>
                <w:position w:val="1"/>
                <w:sz w:val="20"/>
                <w:szCs w:val="20"/>
              </w:rPr>
              <w:t>En</w:t>
            </w:r>
            <w:r w:rsidRPr="00726052">
              <w:rPr>
                <w:rFonts w:cs="Arial"/>
                <w:position w:val="1"/>
                <w:sz w:val="20"/>
                <w:szCs w:val="20"/>
              </w:rPr>
              <w:t>tire</w:t>
            </w:r>
            <w:r w:rsidRPr="00726052">
              <w:rPr>
                <w:rFonts w:cs="Arial"/>
                <w:spacing w:val="-5"/>
                <w:position w:val="1"/>
                <w:sz w:val="20"/>
                <w:szCs w:val="20"/>
              </w:rPr>
              <w:t xml:space="preserve"> </w:t>
            </w:r>
            <w:r w:rsidRPr="00726052">
              <w:rPr>
                <w:rFonts w:cs="Arial"/>
                <w:position w:val="1"/>
                <w:sz w:val="20"/>
                <w:szCs w:val="20"/>
              </w:rPr>
              <w:t>Co</w:t>
            </w:r>
            <w:r w:rsidRPr="00726052">
              <w:rPr>
                <w:rFonts w:cs="Arial"/>
                <w:spacing w:val="1"/>
                <w:position w:val="1"/>
                <w:sz w:val="20"/>
                <w:szCs w:val="20"/>
              </w:rPr>
              <w:t>un</w:t>
            </w:r>
            <w:r w:rsidRPr="00726052">
              <w:rPr>
                <w:rFonts w:cs="Arial"/>
                <w:position w:val="1"/>
                <w:sz w:val="20"/>
                <w:szCs w:val="20"/>
              </w:rPr>
              <w:t>ty</w:t>
            </w:r>
          </w:p>
          <w:p w:rsidR="00BB6627" w:rsidRPr="00726052" w:rsidRDefault="00BB6627" w:rsidP="00BB6627">
            <w:pPr>
              <w:widowControl w:val="0"/>
              <w:spacing w:after="0" w:line="240" w:lineRule="auto"/>
              <w:ind w:right="-20"/>
              <w:rPr>
                <w:rFonts w:cs="Arial"/>
                <w:sz w:val="20"/>
                <w:szCs w:val="20"/>
              </w:rPr>
            </w:pPr>
            <w:r w:rsidRPr="00726052">
              <w:rPr>
                <w:rFonts w:cs="Arial"/>
                <w:spacing w:val="1"/>
                <w:sz w:val="20"/>
                <w:szCs w:val="20"/>
              </w:rPr>
              <w:t>E</w:t>
            </w:r>
            <w:r w:rsidRPr="00726052">
              <w:rPr>
                <w:rFonts w:cs="Arial"/>
                <w:sz w:val="20"/>
                <w:szCs w:val="20"/>
              </w:rPr>
              <w:t>ligi</w:t>
            </w:r>
            <w:r w:rsidRPr="00726052">
              <w:rPr>
                <w:rFonts w:cs="Arial"/>
                <w:spacing w:val="1"/>
                <w:sz w:val="20"/>
                <w:szCs w:val="20"/>
              </w:rPr>
              <w:t>b</w:t>
            </w:r>
            <w:r w:rsidRPr="00726052">
              <w:rPr>
                <w:rFonts w:cs="Arial"/>
                <w:sz w:val="20"/>
                <w:szCs w:val="20"/>
              </w:rPr>
              <w:t>le</w:t>
            </w:r>
          </w:p>
        </w:tc>
      </w:tr>
      <w:tr w:rsidR="00BB6627" w:rsidRPr="00726052" w:rsidTr="000F791A">
        <w:trPr>
          <w:gridAfter w:val="1"/>
          <w:wAfter w:w="8" w:type="dxa"/>
          <w:jc w:val="center"/>
        </w:trPr>
        <w:tc>
          <w:tcPr>
            <w:tcW w:w="1915" w:type="dxa"/>
          </w:tcPr>
          <w:p w:rsidR="00BB6627" w:rsidRPr="00726052" w:rsidRDefault="00BB6627" w:rsidP="00BB6627">
            <w:pPr>
              <w:widowControl w:val="0"/>
              <w:spacing w:after="0" w:line="242" w:lineRule="exact"/>
              <w:ind w:right="-20"/>
              <w:rPr>
                <w:rFonts w:cs="Arial"/>
                <w:sz w:val="20"/>
                <w:szCs w:val="20"/>
              </w:rPr>
            </w:pPr>
            <w:r w:rsidRPr="00726052">
              <w:rPr>
                <w:rFonts w:cs="Arial"/>
                <w:bCs/>
                <w:spacing w:val="-1"/>
                <w:position w:val="1"/>
                <w:sz w:val="20"/>
                <w:szCs w:val="20"/>
              </w:rPr>
              <w:lastRenderedPageBreak/>
              <w:t>S</w:t>
            </w:r>
            <w:r w:rsidRPr="00726052">
              <w:rPr>
                <w:rFonts w:cs="Arial"/>
                <w:bCs/>
                <w:position w:val="1"/>
                <w:sz w:val="20"/>
                <w:szCs w:val="20"/>
              </w:rPr>
              <w:t>a</w:t>
            </w:r>
            <w:r w:rsidRPr="00726052">
              <w:rPr>
                <w:rFonts w:cs="Arial"/>
                <w:bCs/>
                <w:spacing w:val="1"/>
                <w:position w:val="1"/>
                <w:sz w:val="20"/>
                <w:szCs w:val="20"/>
              </w:rPr>
              <w:t>n</w:t>
            </w:r>
            <w:r w:rsidRPr="00726052">
              <w:rPr>
                <w:rFonts w:cs="Arial"/>
                <w:bCs/>
                <w:position w:val="1"/>
                <w:sz w:val="20"/>
                <w:szCs w:val="20"/>
              </w:rPr>
              <w:t>ta</w:t>
            </w:r>
            <w:r w:rsidRPr="00726052">
              <w:rPr>
                <w:rFonts w:cs="Arial"/>
                <w:bCs/>
                <w:spacing w:val="-4"/>
                <w:position w:val="1"/>
                <w:sz w:val="20"/>
                <w:szCs w:val="20"/>
              </w:rPr>
              <w:t xml:space="preserve"> </w:t>
            </w:r>
            <w:r w:rsidRPr="00726052">
              <w:rPr>
                <w:rFonts w:cs="Arial"/>
                <w:bCs/>
                <w:position w:val="1"/>
                <w:sz w:val="20"/>
                <w:szCs w:val="20"/>
              </w:rPr>
              <w:t>C</w:t>
            </w:r>
            <w:r w:rsidRPr="00726052">
              <w:rPr>
                <w:rFonts w:cs="Arial"/>
                <w:bCs/>
                <w:spacing w:val="-1"/>
                <w:position w:val="1"/>
                <w:sz w:val="20"/>
                <w:szCs w:val="20"/>
              </w:rPr>
              <w:t>l</w:t>
            </w:r>
            <w:r w:rsidRPr="00726052">
              <w:rPr>
                <w:rFonts w:cs="Arial"/>
                <w:bCs/>
                <w:position w:val="1"/>
                <w:sz w:val="20"/>
                <w:szCs w:val="20"/>
              </w:rPr>
              <w:t>a</w:t>
            </w:r>
            <w:r w:rsidRPr="00726052">
              <w:rPr>
                <w:rFonts w:cs="Arial"/>
                <w:bCs/>
                <w:spacing w:val="1"/>
                <w:position w:val="1"/>
                <w:sz w:val="20"/>
                <w:szCs w:val="20"/>
              </w:rPr>
              <w:t>r</w:t>
            </w:r>
            <w:r w:rsidRPr="00726052">
              <w:rPr>
                <w:rFonts w:cs="Arial"/>
                <w:bCs/>
                <w:position w:val="1"/>
                <w:sz w:val="20"/>
                <w:szCs w:val="20"/>
              </w:rPr>
              <w:t>a</w:t>
            </w:r>
          </w:p>
        </w:tc>
        <w:tc>
          <w:tcPr>
            <w:tcW w:w="1915" w:type="dxa"/>
          </w:tcPr>
          <w:p w:rsidR="00BB6627" w:rsidRPr="00726052" w:rsidRDefault="00BB6627" w:rsidP="00BB6627">
            <w:pPr>
              <w:widowControl w:val="0"/>
              <w:spacing w:after="0" w:line="242" w:lineRule="exact"/>
              <w:ind w:right="-20"/>
              <w:rPr>
                <w:rFonts w:cs="Arial"/>
                <w:sz w:val="20"/>
                <w:szCs w:val="20"/>
              </w:rPr>
            </w:pPr>
            <w:r w:rsidRPr="00726052">
              <w:rPr>
                <w:rFonts w:cs="Arial"/>
                <w:spacing w:val="1"/>
                <w:position w:val="1"/>
                <w:sz w:val="20"/>
                <w:szCs w:val="20"/>
              </w:rPr>
              <w:t>N</w:t>
            </w:r>
            <w:r w:rsidRPr="00726052">
              <w:rPr>
                <w:rFonts w:cs="Arial"/>
                <w:position w:val="1"/>
                <w:sz w:val="20"/>
                <w:szCs w:val="20"/>
              </w:rPr>
              <w:t>o</w:t>
            </w:r>
            <w:r w:rsidRPr="00726052">
              <w:rPr>
                <w:rFonts w:cs="Arial"/>
                <w:spacing w:val="1"/>
                <w:position w:val="1"/>
                <w:sz w:val="20"/>
                <w:szCs w:val="20"/>
              </w:rPr>
              <w:t>n</w:t>
            </w:r>
            <w:r w:rsidRPr="00726052">
              <w:rPr>
                <w:rFonts w:cs="Arial"/>
                <w:position w:val="1"/>
                <w:sz w:val="20"/>
                <w:szCs w:val="20"/>
              </w:rPr>
              <w:t>e</w:t>
            </w:r>
          </w:p>
        </w:tc>
        <w:tc>
          <w:tcPr>
            <w:tcW w:w="2454" w:type="dxa"/>
          </w:tcPr>
          <w:p w:rsidR="00BB6627" w:rsidRPr="00726052" w:rsidRDefault="00BB6627" w:rsidP="00BB6627">
            <w:pPr>
              <w:widowControl w:val="0"/>
              <w:spacing w:after="0" w:line="242" w:lineRule="exact"/>
              <w:ind w:right="-20"/>
              <w:rPr>
                <w:rFonts w:cs="Arial"/>
                <w:sz w:val="20"/>
                <w:szCs w:val="20"/>
              </w:rPr>
            </w:pPr>
            <w:r w:rsidRPr="00726052">
              <w:rPr>
                <w:rFonts w:cs="Arial"/>
                <w:position w:val="1"/>
                <w:sz w:val="20"/>
                <w:szCs w:val="20"/>
              </w:rPr>
              <w:t>Co</w:t>
            </w:r>
            <w:r w:rsidRPr="00726052">
              <w:rPr>
                <w:rFonts w:cs="Arial"/>
                <w:spacing w:val="1"/>
                <w:position w:val="1"/>
                <w:sz w:val="20"/>
                <w:szCs w:val="20"/>
              </w:rPr>
              <w:t>un</w:t>
            </w:r>
            <w:r w:rsidRPr="00726052">
              <w:rPr>
                <w:rFonts w:cs="Arial"/>
                <w:position w:val="1"/>
                <w:sz w:val="20"/>
                <w:szCs w:val="20"/>
              </w:rPr>
              <w:t>ty</w:t>
            </w:r>
            <w:r w:rsidRPr="00726052">
              <w:rPr>
                <w:rFonts w:cs="Arial"/>
                <w:spacing w:val="-5"/>
                <w:position w:val="1"/>
                <w:sz w:val="20"/>
                <w:szCs w:val="20"/>
              </w:rPr>
              <w:t xml:space="preserve"> </w:t>
            </w:r>
            <w:r w:rsidRPr="00726052">
              <w:rPr>
                <w:rFonts w:cs="Arial"/>
                <w:spacing w:val="1"/>
                <w:position w:val="1"/>
                <w:sz w:val="20"/>
                <w:szCs w:val="20"/>
              </w:rPr>
              <w:t>n</w:t>
            </w:r>
            <w:r w:rsidRPr="00726052">
              <w:rPr>
                <w:rFonts w:cs="Arial"/>
                <w:position w:val="1"/>
                <w:sz w:val="20"/>
                <w:szCs w:val="20"/>
              </w:rPr>
              <w:t>ot</w:t>
            </w:r>
            <w:r w:rsidRPr="00726052">
              <w:rPr>
                <w:rFonts w:cs="Arial"/>
                <w:spacing w:val="-2"/>
                <w:position w:val="1"/>
                <w:sz w:val="20"/>
                <w:szCs w:val="20"/>
              </w:rPr>
              <w:t xml:space="preserve"> </w:t>
            </w:r>
            <w:r w:rsidRPr="00726052">
              <w:rPr>
                <w:rFonts w:cs="Arial"/>
                <w:spacing w:val="1"/>
                <w:position w:val="1"/>
                <w:sz w:val="20"/>
                <w:szCs w:val="20"/>
              </w:rPr>
              <w:t>E</w:t>
            </w:r>
            <w:r w:rsidRPr="00726052">
              <w:rPr>
                <w:rFonts w:cs="Arial"/>
                <w:position w:val="1"/>
                <w:sz w:val="20"/>
                <w:szCs w:val="20"/>
              </w:rPr>
              <w:t>ligi</w:t>
            </w:r>
            <w:r w:rsidRPr="00726052">
              <w:rPr>
                <w:rFonts w:cs="Arial"/>
                <w:spacing w:val="1"/>
                <w:position w:val="1"/>
                <w:sz w:val="20"/>
                <w:szCs w:val="20"/>
              </w:rPr>
              <w:t>b</w:t>
            </w:r>
            <w:r w:rsidRPr="00726052">
              <w:rPr>
                <w:rFonts w:cs="Arial"/>
                <w:position w:val="1"/>
                <w:sz w:val="20"/>
                <w:szCs w:val="20"/>
              </w:rPr>
              <w:t>le</w:t>
            </w:r>
          </w:p>
          <w:p w:rsidR="00BB6627" w:rsidRPr="00726052" w:rsidRDefault="00BB6627" w:rsidP="00BB6627">
            <w:pPr>
              <w:widowControl w:val="0"/>
              <w:spacing w:before="1" w:after="0" w:line="239" w:lineRule="auto"/>
              <w:ind w:right="924"/>
              <w:rPr>
                <w:rFonts w:cs="Arial"/>
                <w:sz w:val="20"/>
                <w:szCs w:val="20"/>
              </w:rPr>
            </w:pPr>
            <w:r w:rsidRPr="00726052">
              <w:rPr>
                <w:rFonts w:cs="Arial"/>
                <w:spacing w:val="-1"/>
                <w:sz w:val="20"/>
                <w:szCs w:val="20"/>
              </w:rPr>
              <w:t>G</w:t>
            </w:r>
            <w:r w:rsidRPr="00726052">
              <w:rPr>
                <w:rFonts w:cs="Arial"/>
                <w:sz w:val="20"/>
                <w:szCs w:val="20"/>
              </w:rPr>
              <w:t>ilroy Cu</w:t>
            </w:r>
            <w:r w:rsidRPr="00726052">
              <w:rPr>
                <w:rFonts w:cs="Arial"/>
                <w:spacing w:val="1"/>
                <w:sz w:val="20"/>
                <w:szCs w:val="20"/>
              </w:rPr>
              <w:t>p</w:t>
            </w:r>
            <w:r w:rsidRPr="00726052">
              <w:rPr>
                <w:rFonts w:cs="Arial"/>
                <w:spacing w:val="-1"/>
                <w:sz w:val="20"/>
                <w:szCs w:val="20"/>
              </w:rPr>
              <w:t>e</w:t>
            </w:r>
            <w:r w:rsidRPr="00726052">
              <w:rPr>
                <w:rFonts w:cs="Arial"/>
                <w:sz w:val="20"/>
                <w:szCs w:val="20"/>
              </w:rPr>
              <w:t>rti</w:t>
            </w:r>
            <w:r w:rsidRPr="00726052">
              <w:rPr>
                <w:rFonts w:cs="Arial"/>
                <w:spacing w:val="1"/>
                <w:sz w:val="20"/>
                <w:szCs w:val="20"/>
              </w:rPr>
              <w:t>n</w:t>
            </w:r>
            <w:r w:rsidRPr="00726052">
              <w:rPr>
                <w:rFonts w:cs="Arial"/>
                <w:sz w:val="20"/>
                <w:szCs w:val="20"/>
              </w:rPr>
              <w:t>o</w:t>
            </w:r>
            <w:r w:rsidRPr="00726052">
              <w:rPr>
                <w:rFonts w:cs="Arial"/>
                <w:spacing w:val="-8"/>
                <w:sz w:val="20"/>
                <w:szCs w:val="20"/>
              </w:rPr>
              <w:t xml:space="preserve"> </w:t>
            </w:r>
            <w:r w:rsidRPr="00726052">
              <w:rPr>
                <w:rFonts w:cs="Arial"/>
                <w:sz w:val="20"/>
                <w:szCs w:val="20"/>
              </w:rPr>
              <w:t>City Mil</w:t>
            </w:r>
            <w:r w:rsidRPr="00726052">
              <w:rPr>
                <w:rFonts w:cs="Arial"/>
                <w:spacing w:val="1"/>
                <w:sz w:val="20"/>
                <w:szCs w:val="20"/>
              </w:rPr>
              <w:t>p</w:t>
            </w:r>
            <w:r w:rsidRPr="00726052">
              <w:rPr>
                <w:rFonts w:cs="Arial"/>
                <w:sz w:val="20"/>
                <w:szCs w:val="20"/>
              </w:rPr>
              <w:t>it</w:t>
            </w:r>
            <w:r w:rsidRPr="00726052">
              <w:rPr>
                <w:rFonts w:cs="Arial"/>
                <w:spacing w:val="1"/>
                <w:sz w:val="20"/>
                <w:szCs w:val="20"/>
              </w:rPr>
              <w:t>a</w:t>
            </w:r>
            <w:r w:rsidRPr="00726052">
              <w:rPr>
                <w:rFonts w:cs="Arial"/>
                <w:sz w:val="20"/>
                <w:szCs w:val="20"/>
              </w:rPr>
              <w:t>s</w:t>
            </w:r>
          </w:p>
          <w:p w:rsidR="00BB6627" w:rsidRPr="00726052" w:rsidRDefault="00BB6627" w:rsidP="00BB6627">
            <w:pPr>
              <w:widowControl w:val="0"/>
              <w:spacing w:after="0" w:line="240" w:lineRule="auto"/>
              <w:ind w:right="-20"/>
              <w:rPr>
                <w:rFonts w:cs="Arial"/>
                <w:sz w:val="20"/>
                <w:szCs w:val="20"/>
              </w:rPr>
            </w:pPr>
            <w:r w:rsidRPr="00726052">
              <w:rPr>
                <w:rFonts w:cs="Arial"/>
                <w:sz w:val="20"/>
                <w:szCs w:val="20"/>
              </w:rPr>
              <w:t>P</w:t>
            </w:r>
            <w:r w:rsidRPr="00726052">
              <w:rPr>
                <w:rFonts w:cs="Arial"/>
                <w:spacing w:val="1"/>
                <w:sz w:val="20"/>
                <w:szCs w:val="20"/>
              </w:rPr>
              <w:t>a</w:t>
            </w:r>
            <w:r w:rsidRPr="00726052">
              <w:rPr>
                <w:rFonts w:cs="Arial"/>
                <w:sz w:val="20"/>
                <w:szCs w:val="20"/>
              </w:rPr>
              <w:t>lo</w:t>
            </w:r>
            <w:r w:rsidRPr="00726052">
              <w:rPr>
                <w:rFonts w:cs="Arial"/>
                <w:spacing w:val="-3"/>
                <w:sz w:val="20"/>
                <w:szCs w:val="20"/>
              </w:rPr>
              <w:t xml:space="preserve"> </w:t>
            </w:r>
            <w:r w:rsidRPr="00726052">
              <w:rPr>
                <w:rFonts w:cs="Arial"/>
                <w:sz w:val="20"/>
                <w:szCs w:val="20"/>
              </w:rPr>
              <w:t>Alto</w:t>
            </w:r>
          </w:p>
        </w:tc>
        <w:tc>
          <w:tcPr>
            <w:tcW w:w="1980" w:type="dxa"/>
          </w:tcPr>
          <w:p w:rsidR="00BB6627" w:rsidRPr="00726052" w:rsidRDefault="00BB6627" w:rsidP="00BB6627">
            <w:pPr>
              <w:widowControl w:val="0"/>
              <w:spacing w:before="2" w:after="0" w:line="238" w:lineRule="auto"/>
              <w:ind w:right="248"/>
              <w:rPr>
                <w:rFonts w:cs="Arial"/>
                <w:sz w:val="20"/>
                <w:szCs w:val="20"/>
              </w:rPr>
            </w:pPr>
            <w:r w:rsidRPr="00726052">
              <w:rPr>
                <w:rFonts w:eastAsia="Times New Roman" w:cs="Arial"/>
                <w:sz w:val="20"/>
                <w:szCs w:val="20"/>
              </w:rPr>
              <w:t>San Jose/Santa Clara City &amp; County CoC Service Area</w:t>
            </w:r>
          </w:p>
        </w:tc>
        <w:tc>
          <w:tcPr>
            <w:tcW w:w="1548" w:type="dxa"/>
          </w:tcPr>
          <w:p w:rsidR="00BB6627" w:rsidRPr="00726052" w:rsidRDefault="00BB6627" w:rsidP="00BB6627">
            <w:pPr>
              <w:widowControl w:val="0"/>
              <w:spacing w:after="0" w:line="242" w:lineRule="exact"/>
              <w:ind w:right="-20"/>
              <w:rPr>
                <w:rFonts w:cs="Arial"/>
                <w:sz w:val="20"/>
                <w:szCs w:val="20"/>
              </w:rPr>
            </w:pPr>
            <w:r w:rsidRPr="00726052">
              <w:rPr>
                <w:rFonts w:cs="Arial"/>
                <w:spacing w:val="1"/>
                <w:position w:val="1"/>
                <w:sz w:val="20"/>
                <w:szCs w:val="20"/>
              </w:rPr>
              <w:t>N</w:t>
            </w:r>
            <w:r w:rsidRPr="00726052">
              <w:rPr>
                <w:rFonts w:cs="Arial"/>
                <w:position w:val="1"/>
                <w:sz w:val="20"/>
                <w:szCs w:val="20"/>
              </w:rPr>
              <w:t>o</w:t>
            </w:r>
            <w:r w:rsidRPr="00726052">
              <w:rPr>
                <w:rFonts w:cs="Arial"/>
                <w:spacing w:val="1"/>
                <w:position w:val="1"/>
                <w:sz w:val="20"/>
                <w:szCs w:val="20"/>
              </w:rPr>
              <w:t>n</w:t>
            </w:r>
            <w:r w:rsidRPr="00726052">
              <w:rPr>
                <w:rFonts w:cs="Arial"/>
                <w:position w:val="1"/>
                <w:sz w:val="20"/>
                <w:szCs w:val="20"/>
              </w:rPr>
              <w:t>e</w:t>
            </w:r>
          </w:p>
        </w:tc>
      </w:tr>
      <w:tr w:rsidR="00BB6627" w:rsidRPr="00726052" w:rsidTr="000F791A">
        <w:trPr>
          <w:gridAfter w:val="1"/>
          <w:wAfter w:w="8" w:type="dxa"/>
          <w:jc w:val="center"/>
        </w:trPr>
        <w:tc>
          <w:tcPr>
            <w:tcW w:w="1915" w:type="dxa"/>
          </w:tcPr>
          <w:p w:rsidR="00BB6627" w:rsidRPr="00726052" w:rsidRDefault="00BB6627" w:rsidP="00BB6627">
            <w:pPr>
              <w:widowControl w:val="0"/>
              <w:spacing w:after="0" w:line="242" w:lineRule="exact"/>
              <w:ind w:right="-20"/>
              <w:rPr>
                <w:rFonts w:cs="Arial"/>
                <w:sz w:val="20"/>
                <w:szCs w:val="20"/>
              </w:rPr>
            </w:pPr>
            <w:r w:rsidRPr="00726052">
              <w:rPr>
                <w:rFonts w:cs="Arial"/>
                <w:bCs/>
                <w:spacing w:val="-1"/>
                <w:position w:val="1"/>
                <w:sz w:val="20"/>
                <w:szCs w:val="20"/>
              </w:rPr>
              <w:t>S</w:t>
            </w:r>
            <w:r w:rsidRPr="00726052">
              <w:rPr>
                <w:rFonts w:cs="Arial"/>
                <w:bCs/>
                <w:position w:val="1"/>
                <w:sz w:val="20"/>
                <w:szCs w:val="20"/>
              </w:rPr>
              <w:t>a</w:t>
            </w:r>
            <w:r w:rsidRPr="00726052">
              <w:rPr>
                <w:rFonts w:cs="Arial"/>
                <w:bCs/>
                <w:spacing w:val="1"/>
                <w:position w:val="1"/>
                <w:sz w:val="20"/>
                <w:szCs w:val="20"/>
              </w:rPr>
              <w:t>n</w:t>
            </w:r>
            <w:r w:rsidRPr="00726052">
              <w:rPr>
                <w:rFonts w:cs="Arial"/>
                <w:bCs/>
                <w:position w:val="1"/>
                <w:sz w:val="20"/>
                <w:szCs w:val="20"/>
              </w:rPr>
              <w:t>ta</w:t>
            </w:r>
            <w:r w:rsidRPr="00726052">
              <w:rPr>
                <w:rFonts w:cs="Arial"/>
                <w:bCs/>
                <w:spacing w:val="-4"/>
                <w:position w:val="1"/>
                <w:sz w:val="20"/>
                <w:szCs w:val="20"/>
              </w:rPr>
              <w:t xml:space="preserve"> </w:t>
            </w:r>
            <w:r w:rsidRPr="00726052">
              <w:rPr>
                <w:rFonts w:cs="Arial"/>
                <w:bCs/>
                <w:position w:val="1"/>
                <w:sz w:val="20"/>
                <w:szCs w:val="20"/>
              </w:rPr>
              <w:t>C</w:t>
            </w:r>
            <w:r w:rsidRPr="00726052">
              <w:rPr>
                <w:rFonts w:cs="Arial"/>
                <w:bCs/>
                <w:spacing w:val="1"/>
                <w:position w:val="1"/>
                <w:sz w:val="20"/>
                <w:szCs w:val="20"/>
              </w:rPr>
              <w:t>ru</w:t>
            </w:r>
            <w:r w:rsidRPr="00726052">
              <w:rPr>
                <w:rFonts w:cs="Arial"/>
                <w:bCs/>
                <w:position w:val="1"/>
                <w:sz w:val="20"/>
                <w:szCs w:val="20"/>
              </w:rPr>
              <w:t>z</w:t>
            </w:r>
          </w:p>
        </w:tc>
        <w:tc>
          <w:tcPr>
            <w:tcW w:w="1915" w:type="dxa"/>
          </w:tcPr>
          <w:p w:rsidR="00BB6627" w:rsidRPr="00726052" w:rsidRDefault="00BB6627" w:rsidP="00BB6627">
            <w:pPr>
              <w:widowControl w:val="0"/>
              <w:spacing w:after="0" w:line="242" w:lineRule="exact"/>
              <w:ind w:right="-20"/>
              <w:rPr>
                <w:rFonts w:cs="Arial"/>
                <w:sz w:val="20"/>
                <w:szCs w:val="20"/>
              </w:rPr>
            </w:pPr>
            <w:r w:rsidRPr="00726052">
              <w:rPr>
                <w:rFonts w:cs="Arial"/>
                <w:position w:val="1"/>
                <w:sz w:val="20"/>
                <w:szCs w:val="20"/>
              </w:rPr>
              <w:t>Sa</w:t>
            </w:r>
            <w:r w:rsidRPr="00726052">
              <w:rPr>
                <w:rFonts w:cs="Arial"/>
                <w:spacing w:val="1"/>
                <w:position w:val="1"/>
                <w:sz w:val="20"/>
                <w:szCs w:val="20"/>
              </w:rPr>
              <w:t>n</w:t>
            </w:r>
            <w:r w:rsidRPr="00726052">
              <w:rPr>
                <w:rFonts w:cs="Arial"/>
                <w:position w:val="1"/>
                <w:sz w:val="20"/>
                <w:szCs w:val="20"/>
              </w:rPr>
              <w:t>ta</w:t>
            </w:r>
            <w:r w:rsidRPr="00726052">
              <w:rPr>
                <w:rFonts w:cs="Arial"/>
                <w:spacing w:val="-4"/>
                <w:position w:val="1"/>
                <w:sz w:val="20"/>
                <w:szCs w:val="20"/>
              </w:rPr>
              <w:t xml:space="preserve"> </w:t>
            </w:r>
            <w:r w:rsidRPr="00726052">
              <w:rPr>
                <w:rFonts w:cs="Arial"/>
                <w:position w:val="1"/>
                <w:sz w:val="20"/>
                <w:szCs w:val="20"/>
              </w:rPr>
              <w:t>Cr</w:t>
            </w:r>
            <w:r w:rsidRPr="00726052">
              <w:rPr>
                <w:rFonts w:cs="Arial"/>
                <w:spacing w:val="1"/>
                <w:position w:val="1"/>
                <w:sz w:val="20"/>
                <w:szCs w:val="20"/>
              </w:rPr>
              <w:t>u</w:t>
            </w:r>
            <w:r w:rsidRPr="00726052">
              <w:rPr>
                <w:rFonts w:cs="Arial"/>
                <w:position w:val="1"/>
                <w:sz w:val="20"/>
                <w:szCs w:val="20"/>
              </w:rPr>
              <w:t>z</w:t>
            </w:r>
            <w:r w:rsidRPr="00726052">
              <w:rPr>
                <w:rFonts w:cs="Arial"/>
                <w:spacing w:val="-3"/>
                <w:position w:val="1"/>
                <w:sz w:val="20"/>
                <w:szCs w:val="20"/>
              </w:rPr>
              <w:t xml:space="preserve"> </w:t>
            </w:r>
            <w:r w:rsidRPr="00726052">
              <w:rPr>
                <w:rFonts w:cs="Arial"/>
                <w:position w:val="1"/>
                <w:sz w:val="20"/>
                <w:szCs w:val="20"/>
              </w:rPr>
              <w:t>Co</w:t>
            </w:r>
            <w:r w:rsidRPr="00726052">
              <w:rPr>
                <w:rFonts w:cs="Arial"/>
                <w:spacing w:val="1"/>
                <w:position w:val="1"/>
                <w:sz w:val="20"/>
                <w:szCs w:val="20"/>
              </w:rPr>
              <w:t>un</w:t>
            </w:r>
            <w:r w:rsidRPr="00726052">
              <w:rPr>
                <w:rFonts w:cs="Arial"/>
                <w:position w:val="1"/>
                <w:sz w:val="20"/>
                <w:szCs w:val="20"/>
              </w:rPr>
              <w:t>ty</w:t>
            </w:r>
          </w:p>
          <w:p w:rsidR="00BB6627" w:rsidRPr="00726052" w:rsidRDefault="00BB6627" w:rsidP="00BB6627">
            <w:pPr>
              <w:widowControl w:val="0"/>
              <w:spacing w:after="0" w:line="240" w:lineRule="auto"/>
              <w:ind w:right="-20"/>
              <w:rPr>
                <w:rFonts w:cs="Arial"/>
                <w:sz w:val="20"/>
                <w:szCs w:val="20"/>
              </w:rPr>
            </w:pPr>
            <w:r w:rsidRPr="00726052">
              <w:rPr>
                <w:rFonts w:cs="Arial"/>
                <w:sz w:val="20"/>
                <w:szCs w:val="20"/>
              </w:rPr>
              <w:t>Ca</w:t>
            </w:r>
            <w:r w:rsidRPr="00726052">
              <w:rPr>
                <w:rFonts w:cs="Arial"/>
                <w:spacing w:val="1"/>
                <w:sz w:val="20"/>
                <w:szCs w:val="20"/>
              </w:rPr>
              <w:t>p</w:t>
            </w:r>
            <w:r w:rsidRPr="00726052">
              <w:rPr>
                <w:rFonts w:cs="Arial"/>
                <w:sz w:val="20"/>
                <w:szCs w:val="20"/>
              </w:rPr>
              <w:t>it</w:t>
            </w:r>
            <w:r w:rsidRPr="00726052">
              <w:rPr>
                <w:rFonts w:cs="Arial"/>
                <w:spacing w:val="1"/>
                <w:sz w:val="20"/>
                <w:szCs w:val="20"/>
              </w:rPr>
              <w:t>o</w:t>
            </w:r>
            <w:r w:rsidRPr="00726052">
              <w:rPr>
                <w:rFonts w:cs="Arial"/>
                <w:sz w:val="20"/>
                <w:szCs w:val="20"/>
              </w:rPr>
              <w:t>la</w:t>
            </w:r>
          </w:p>
          <w:p w:rsidR="00BB6627" w:rsidRPr="00726052" w:rsidRDefault="00BB6627" w:rsidP="00BB6627">
            <w:pPr>
              <w:widowControl w:val="0"/>
              <w:spacing w:after="0" w:line="240" w:lineRule="auto"/>
              <w:ind w:right="-20"/>
              <w:rPr>
                <w:rFonts w:cs="Arial"/>
                <w:sz w:val="20"/>
                <w:szCs w:val="20"/>
              </w:rPr>
            </w:pPr>
            <w:r w:rsidRPr="00726052">
              <w:rPr>
                <w:rFonts w:cs="Arial"/>
                <w:sz w:val="20"/>
                <w:szCs w:val="20"/>
              </w:rPr>
              <w:t>Scot</w:t>
            </w:r>
            <w:r w:rsidRPr="00726052">
              <w:rPr>
                <w:rFonts w:cs="Arial"/>
                <w:spacing w:val="1"/>
                <w:sz w:val="20"/>
                <w:szCs w:val="20"/>
              </w:rPr>
              <w:t>t</w:t>
            </w:r>
            <w:r w:rsidRPr="00726052">
              <w:rPr>
                <w:rFonts w:cs="Arial"/>
                <w:sz w:val="20"/>
                <w:szCs w:val="20"/>
              </w:rPr>
              <w:t>s</w:t>
            </w:r>
            <w:r w:rsidRPr="00726052">
              <w:rPr>
                <w:rFonts w:cs="Arial"/>
                <w:spacing w:val="-6"/>
                <w:sz w:val="20"/>
                <w:szCs w:val="20"/>
              </w:rPr>
              <w:t xml:space="preserve"> </w:t>
            </w:r>
            <w:r w:rsidRPr="00726052">
              <w:rPr>
                <w:rFonts w:cs="Arial"/>
                <w:sz w:val="20"/>
                <w:szCs w:val="20"/>
              </w:rPr>
              <w:t>V</w:t>
            </w:r>
            <w:r w:rsidRPr="00726052">
              <w:rPr>
                <w:rFonts w:cs="Arial"/>
                <w:spacing w:val="1"/>
                <w:sz w:val="20"/>
                <w:szCs w:val="20"/>
              </w:rPr>
              <w:t>a</w:t>
            </w:r>
            <w:r w:rsidRPr="00726052">
              <w:rPr>
                <w:rFonts w:cs="Arial"/>
                <w:sz w:val="20"/>
                <w:szCs w:val="20"/>
              </w:rPr>
              <w:t>l</w:t>
            </w:r>
            <w:r w:rsidRPr="00726052">
              <w:rPr>
                <w:rFonts w:cs="Arial"/>
                <w:spacing w:val="2"/>
                <w:sz w:val="20"/>
                <w:szCs w:val="20"/>
              </w:rPr>
              <w:t>l</w:t>
            </w:r>
            <w:r w:rsidRPr="00726052">
              <w:rPr>
                <w:rFonts w:cs="Arial"/>
                <w:spacing w:val="-1"/>
                <w:sz w:val="20"/>
                <w:szCs w:val="20"/>
              </w:rPr>
              <w:t>e</w:t>
            </w:r>
            <w:r w:rsidRPr="00726052">
              <w:rPr>
                <w:rFonts w:cs="Arial"/>
                <w:sz w:val="20"/>
                <w:szCs w:val="20"/>
              </w:rPr>
              <w:t>y</w:t>
            </w:r>
          </w:p>
        </w:tc>
        <w:tc>
          <w:tcPr>
            <w:tcW w:w="2454" w:type="dxa"/>
          </w:tcPr>
          <w:p w:rsidR="00BB6627" w:rsidRPr="00726052" w:rsidRDefault="00BB6627" w:rsidP="00BB6627">
            <w:pPr>
              <w:widowControl w:val="0"/>
              <w:spacing w:after="0" w:line="240" w:lineRule="auto"/>
              <w:ind w:right="-20"/>
              <w:rPr>
                <w:rFonts w:cs="Arial"/>
                <w:sz w:val="20"/>
                <w:szCs w:val="20"/>
              </w:rPr>
            </w:pPr>
            <w:r w:rsidRPr="00726052">
              <w:rPr>
                <w:rFonts w:cs="Arial"/>
                <w:sz w:val="20"/>
                <w:szCs w:val="20"/>
              </w:rPr>
              <w:t>Santa Cruz County</w:t>
            </w:r>
          </w:p>
          <w:p w:rsidR="00BB6627" w:rsidRPr="00726052" w:rsidRDefault="00BB6627" w:rsidP="00BB6627">
            <w:pPr>
              <w:widowControl w:val="0"/>
              <w:spacing w:after="0" w:line="240" w:lineRule="auto"/>
              <w:ind w:right="-20"/>
              <w:rPr>
                <w:rFonts w:cs="Arial"/>
                <w:sz w:val="20"/>
                <w:szCs w:val="20"/>
              </w:rPr>
            </w:pPr>
            <w:r w:rsidRPr="00726052">
              <w:rPr>
                <w:rFonts w:cs="Arial"/>
                <w:sz w:val="20"/>
                <w:szCs w:val="20"/>
              </w:rPr>
              <w:t>Capitola Scotts Valley Watsonville</w:t>
            </w:r>
          </w:p>
        </w:tc>
        <w:tc>
          <w:tcPr>
            <w:tcW w:w="1980" w:type="dxa"/>
          </w:tcPr>
          <w:p w:rsidR="00BB6627" w:rsidRPr="00726052" w:rsidRDefault="00BB6627" w:rsidP="00BB6627">
            <w:pPr>
              <w:widowControl w:val="0"/>
              <w:spacing w:after="0" w:line="242" w:lineRule="exact"/>
              <w:ind w:right="-20"/>
              <w:rPr>
                <w:rFonts w:cs="Arial"/>
                <w:sz w:val="20"/>
                <w:szCs w:val="20"/>
              </w:rPr>
            </w:pPr>
            <w:r w:rsidRPr="00726052">
              <w:rPr>
                <w:rFonts w:eastAsia="Times New Roman" w:cs="Arial"/>
                <w:sz w:val="20"/>
                <w:szCs w:val="20"/>
              </w:rPr>
              <w:t>Watsonville/Santa Cruz City &amp; County CoC Service Area</w:t>
            </w:r>
            <w:r w:rsidR="00AB0735" w:rsidRPr="00726052">
              <w:rPr>
                <w:rFonts w:eastAsia="Times New Roman" w:cs="Arial"/>
                <w:sz w:val="20"/>
                <w:szCs w:val="20"/>
              </w:rPr>
              <w:t>*</w:t>
            </w:r>
          </w:p>
        </w:tc>
        <w:tc>
          <w:tcPr>
            <w:tcW w:w="1548" w:type="dxa"/>
          </w:tcPr>
          <w:p w:rsidR="00BB6627" w:rsidRPr="00726052" w:rsidRDefault="00BB6627" w:rsidP="00BB6627">
            <w:pPr>
              <w:widowControl w:val="0"/>
              <w:spacing w:after="0" w:line="242" w:lineRule="exact"/>
              <w:ind w:right="-20"/>
              <w:rPr>
                <w:rFonts w:cs="Arial"/>
                <w:sz w:val="20"/>
                <w:szCs w:val="20"/>
              </w:rPr>
            </w:pPr>
            <w:r w:rsidRPr="00726052">
              <w:rPr>
                <w:rFonts w:cs="Arial"/>
                <w:spacing w:val="1"/>
                <w:position w:val="1"/>
                <w:sz w:val="20"/>
                <w:szCs w:val="20"/>
              </w:rPr>
              <w:t>En</w:t>
            </w:r>
            <w:r w:rsidRPr="00726052">
              <w:rPr>
                <w:rFonts w:cs="Arial"/>
                <w:position w:val="1"/>
                <w:sz w:val="20"/>
                <w:szCs w:val="20"/>
              </w:rPr>
              <w:t>tire</w:t>
            </w:r>
            <w:r w:rsidRPr="00726052">
              <w:rPr>
                <w:rFonts w:cs="Arial"/>
                <w:spacing w:val="-5"/>
                <w:position w:val="1"/>
                <w:sz w:val="20"/>
                <w:szCs w:val="20"/>
              </w:rPr>
              <w:t xml:space="preserve"> </w:t>
            </w:r>
            <w:r w:rsidRPr="00726052">
              <w:rPr>
                <w:rFonts w:cs="Arial"/>
                <w:position w:val="1"/>
                <w:sz w:val="20"/>
                <w:szCs w:val="20"/>
              </w:rPr>
              <w:t>Co</w:t>
            </w:r>
            <w:r w:rsidRPr="00726052">
              <w:rPr>
                <w:rFonts w:cs="Arial"/>
                <w:spacing w:val="1"/>
                <w:position w:val="1"/>
                <w:sz w:val="20"/>
                <w:szCs w:val="20"/>
              </w:rPr>
              <w:t>un</w:t>
            </w:r>
            <w:r w:rsidRPr="00726052">
              <w:rPr>
                <w:rFonts w:cs="Arial"/>
                <w:position w:val="1"/>
                <w:sz w:val="20"/>
                <w:szCs w:val="20"/>
              </w:rPr>
              <w:t>ty</w:t>
            </w:r>
          </w:p>
          <w:p w:rsidR="00BB6627" w:rsidRPr="00726052" w:rsidRDefault="00BB6627" w:rsidP="00BB6627">
            <w:pPr>
              <w:widowControl w:val="0"/>
              <w:spacing w:after="0" w:line="240" w:lineRule="auto"/>
              <w:ind w:right="-20"/>
              <w:rPr>
                <w:rFonts w:cs="Arial"/>
                <w:sz w:val="20"/>
                <w:szCs w:val="20"/>
              </w:rPr>
            </w:pPr>
            <w:r w:rsidRPr="00726052">
              <w:rPr>
                <w:rFonts w:cs="Arial"/>
                <w:spacing w:val="1"/>
                <w:sz w:val="20"/>
                <w:szCs w:val="20"/>
              </w:rPr>
              <w:t>E</w:t>
            </w:r>
            <w:r w:rsidRPr="00726052">
              <w:rPr>
                <w:rFonts w:cs="Arial"/>
                <w:sz w:val="20"/>
                <w:szCs w:val="20"/>
              </w:rPr>
              <w:t>ligi</w:t>
            </w:r>
            <w:r w:rsidRPr="00726052">
              <w:rPr>
                <w:rFonts w:cs="Arial"/>
                <w:spacing w:val="1"/>
                <w:sz w:val="20"/>
                <w:szCs w:val="20"/>
              </w:rPr>
              <w:t>b</w:t>
            </w:r>
            <w:r w:rsidRPr="00726052">
              <w:rPr>
                <w:rFonts w:cs="Arial"/>
                <w:sz w:val="20"/>
                <w:szCs w:val="20"/>
              </w:rPr>
              <w:t>le</w:t>
            </w:r>
          </w:p>
        </w:tc>
      </w:tr>
      <w:tr w:rsidR="00BB6627" w:rsidRPr="00726052" w:rsidTr="000F791A">
        <w:trPr>
          <w:gridAfter w:val="1"/>
          <w:wAfter w:w="8" w:type="dxa"/>
          <w:jc w:val="center"/>
        </w:trPr>
        <w:tc>
          <w:tcPr>
            <w:tcW w:w="1915" w:type="dxa"/>
          </w:tcPr>
          <w:p w:rsidR="00BB6627" w:rsidRPr="00726052" w:rsidRDefault="00BB6627" w:rsidP="00BB6627">
            <w:pPr>
              <w:widowControl w:val="0"/>
              <w:spacing w:after="0" w:line="242" w:lineRule="exact"/>
              <w:ind w:right="-20"/>
              <w:rPr>
                <w:rFonts w:cs="Arial"/>
                <w:sz w:val="20"/>
                <w:szCs w:val="20"/>
              </w:rPr>
            </w:pPr>
            <w:r w:rsidRPr="00726052">
              <w:rPr>
                <w:rFonts w:cs="Arial"/>
                <w:bCs/>
                <w:spacing w:val="-1"/>
                <w:position w:val="1"/>
                <w:sz w:val="20"/>
                <w:szCs w:val="20"/>
              </w:rPr>
              <w:t>S</w:t>
            </w:r>
            <w:r w:rsidRPr="00726052">
              <w:rPr>
                <w:rFonts w:cs="Arial"/>
                <w:bCs/>
                <w:spacing w:val="1"/>
                <w:position w:val="1"/>
                <w:sz w:val="20"/>
                <w:szCs w:val="20"/>
              </w:rPr>
              <w:t>h</w:t>
            </w:r>
            <w:r w:rsidRPr="00726052">
              <w:rPr>
                <w:rFonts w:cs="Arial"/>
                <w:bCs/>
                <w:position w:val="1"/>
                <w:sz w:val="20"/>
                <w:szCs w:val="20"/>
              </w:rPr>
              <w:t>asta</w:t>
            </w:r>
          </w:p>
        </w:tc>
        <w:tc>
          <w:tcPr>
            <w:tcW w:w="1915" w:type="dxa"/>
          </w:tcPr>
          <w:p w:rsidR="00BB6627" w:rsidRPr="00726052" w:rsidRDefault="00BB6627" w:rsidP="00BB6627">
            <w:pPr>
              <w:widowControl w:val="0"/>
              <w:spacing w:after="0" w:line="242" w:lineRule="exact"/>
              <w:ind w:right="-20"/>
              <w:rPr>
                <w:rFonts w:cs="Arial"/>
                <w:sz w:val="20"/>
                <w:szCs w:val="20"/>
              </w:rPr>
            </w:pPr>
            <w:r w:rsidRPr="00726052">
              <w:rPr>
                <w:rFonts w:cs="Arial"/>
                <w:position w:val="1"/>
                <w:sz w:val="20"/>
                <w:szCs w:val="20"/>
              </w:rPr>
              <w:t>Shasta</w:t>
            </w:r>
            <w:r w:rsidRPr="00726052">
              <w:rPr>
                <w:rFonts w:cs="Arial"/>
                <w:spacing w:val="-4"/>
                <w:position w:val="1"/>
                <w:sz w:val="20"/>
                <w:szCs w:val="20"/>
              </w:rPr>
              <w:t xml:space="preserve"> </w:t>
            </w:r>
            <w:r w:rsidRPr="00726052">
              <w:rPr>
                <w:rFonts w:cs="Arial"/>
                <w:position w:val="1"/>
                <w:sz w:val="20"/>
                <w:szCs w:val="20"/>
              </w:rPr>
              <w:t>Co</w:t>
            </w:r>
            <w:r w:rsidRPr="00726052">
              <w:rPr>
                <w:rFonts w:cs="Arial"/>
                <w:spacing w:val="1"/>
                <w:position w:val="1"/>
                <w:sz w:val="20"/>
                <w:szCs w:val="20"/>
              </w:rPr>
              <w:t>un</w:t>
            </w:r>
            <w:r w:rsidRPr="00726052">
              <w:rPr>
                <w:rFonts w:cs="Arial"/>
                <w:position w:val="1"/>
                <w:sz w:val="20"/>
                <w:szCs w:val="20"/>
              </w:rPr>
              <w:t>ty</w:t>
            </w:r>
          </w:p>
          <w:p w:rsidR="00BB6627" w:rsidRPr="00726052" w:rsidRDefault="00BB6627" w:rsidP="00BB6627">
            <w:pPr>
              <w:widowControl w:val="0"/>
              <w:spacing w:after="0" w:line="240" w:lineRule="auto"/>
              <w:ind w:right="-20"/>
              <w:rPr>
                <w:rFonts w:cs="Arial"/>
                <w:sz w:val="20"/>
                <w:szCs w:val="20"/>
              </w:rPr>
            </w:pPr>
            <w:r w:rsidRPr="00726052">
              <w:rPr>
                <w:rFonts w:cs="Arial"/>
                <w:sz w:val="20"/>
                <w:szCs w:val="20"/>
              </w:rPr>
              <w:t>A</w:t>
            </w:r>
            <w:r w:rsidRPr="00726052">
              <w:rPr>
                <w:rFonts w:cs="Arial"/>
                <w:spacing w:val="1"/>
                <w:sz w:val="20"/>
                <w:szCs w:val="20"/>
              </w:rPr>
              <w:t>nd</w:t>
            </w:r>
            <w:r w:rsidRPr="00726052">
              <w:rPr>
                <w:rFonts w:cs="Arial"/>
                <w:spacing w:val="-1"/>
                <w:sz w:val="20"/>
                <w:szCs w:val="20"/>
              </w:rPr>
              <w:t>e</w:t>
            </w:r>
            <w:r w:rsidRPr="00726052">
              <w:rPr>
                <w:rFonts w:cs="Arial"/>
                <w:sz w:val="20"/>
                <w:szCs w:val="20"/>
              </w:rPr>
              <w:t>r</w:t>
            </w:r>
            <w:r w:rsidRPr="00726052">
              <w:rPr>
                <w:rFonts w:cs="Arial"/>
                <w:spacing w:val="-1"/>
                <w:sz w:val="20"/>
                <w:szCs w:val="20"/>
              </w:rPr>
              <w:t>s</w:t>
            </w:r>
            <w:r w:rsidRPr="00726052">
              <w:rPr>
                <w:rFonts w:cs="Arial"/>
                <w:sz w:val="20"/>
                <w:szCs w:val="20"/>
              </w:rPr>
              <w:t>on</w:t>
            </w:r>
          </w:p>
          <w:p w:rsidR="00BB6627" w:rsidRPr="00726052" w:rsidRDefault="00BB6627" w:rsidP="00BB6627">
            <w:pPr>
              <w:widowControl w:val="0"/>
              <w:spacing w:after="0" w:line="242" w:lineRule="exact"/>
              <w:ind w:right="-20"/>
              <w:rPr>
                <w:rFonts w:cs="Arial"/>
                <w:sz w:val="20"/>
                <w:szCs w:val="20"/>
              </w:rPr>
            </w:pPr>
            <w:r w:rsidRPr="00726052">
              <w:rPr>
                <w:rFonts w:cs="Arial"/>
                <w:position w:val="1"/>
                <w:sz w:val="20"/>
                <w:szCs w:val="20"/>
              </w:rPr>
              <w:t>Shasta</w:t>
            </w:r>
            <w:r w:rsidRPr="00726052">
              <w:rPr>
                <w:rFonts w:cs="Arial"/>
                <w:spacing w:val="-4"/>
                <w:position w:val="1"/>
                <w:sz w:val="20"/>
                <w:szCs w:val="20"/>
              </w:rPr>
              <w:t xml:space="preserve"> </w:t>
            </w:r>
            <w:r w:rsidRPr="00726052">
              <w:rPr>
                <w:rFonts w:cs="Arial"/>
                <w:position w:val="1"/>
                <w:sz w:val="20"/>
                <w:szCs w:val="20"/>
              </w:rPr>
              <w:t>L</w:t>
            </w:r>
            <w:r w:rsidRPr="00726052">
              <w:rPr>
                <w:rFonts w:cs="Arial"/>
                <w:spacing w:val="1"/>
                <w:position w:val="1"/>
                <w:sz w:val="20"/>
                <w:szCs w:val="20"/>
              </w:rPr>
              <w:t>a</w:t>
            </w:r>
            <w:r w:rsidRPr="00726052">
              <w:rPr>
                <w:rFonts w:cs="Arial"/>
                <w:position w:val="1"/>
                <w:sz w:val="20"/>
                <w:szCs w:val="20"/>
              </w:rPr>
              <w:t>ke</w:t>
            </w:r>
          </w:p>
        </w:tc>
        <w:tc>
          <w:tcPr>
            <w:tcW w:w="2454" w:type="dxa"/>
          </w:tcPr>
          <w:p w:rsidR="00BB6627" w:rsidRPr="00726052" w:rsidRDefault="00BB6627" w:rsidP="00BB6627">
            <w:pPr>
              <w:widowControl w:val="0"/>
              <w:spacing w:after="0" w:line="242" w:lineRule="exact"/>
              <w:ind w:right="-20"/>
              <w:rPr>
                <w:rFonts w:cs="Arial"/>
                <w:sz w:val="20"/>
                <w:szCs w:val="20"/>
              </w:rPr>
            </w:pPr>
            <w:r w:rsidRPr="00726052">
              <w:rPr>
                <w:rFonts w:cs="Arial"/>
                <w:position w:val="1"/>
                <w:sz w:val="20"/>
                <w:szCs w:val="20"/>
              </w:rPr>
              <w:t>Shasta</w:t>
            </w:r>
            <w:r w:rsidRPr="00726052">
              <w:rPr>
                <w:rFonts w:cs="Arial"/>
                <w:spacing w:val="-4"/>
                <w:position w:val="1"/>
                <w:sz w:val="20"/>
                <w:szCs w:val="20"/>
              </w:rPr>
              <w:t xml:space="preserve"> </w:t>
            </w:r>
            <w:r w:rsidRPr="00726052">
              <w:rPr>
                <w:rFonts w:cs="Arial"/>
                <w:position w:val="1"/>
                <w:sz w:val="20"/>
                <w:szCs w:val="20"/>
              </w:rPr>
              <w:t>Co</w:t>
            </w:r>
            <w:r w:rsidRPr="00726052">
              <w:rPr>
                <w:rFonts w:cs="Arial"/>
                <w:spacing w:val="1"/>
                <w:position w:val="1"/>
                <w:sz w:val="20"/>
                <w:szCs w:val="20"/>
              </w:rPr>
              <w:t>un</w:t>
            </w:r>
            <w:r w:rsidRPr="00726052">
              <w:rPr>
                <w:rFonts w:cs="Arial"/>
                <w:position w:val="1"/>
                <w:sz w:val="20"/>
                <w:szCs w:val="20"/>
              </w:rPr>
              <w:t>ty</w:t>
            </w:r>
          </w:p>
          <w:p w:rsidR="00BB6627" w:rsidRPr="00726052" w:rsidRDefault="00BB6627" w:rsidP="00BB6627">
            <w:pPr>
              <w:widowControl w:val="0"/>
              <w:spacing w:after="0" w:line="240" w:lineRule="auto"/>
              <w:ind w:right="-20"/>
              <w:rPr>
                <w:rFonts w:cs="Arial"/>
                <w:sz w:val="20"/>
                <w:szCs w:val="20"/>
              </w:rPr>
            </w:pPr>
            <w:r w:rsidRPr="00726052">
              <w:rPr>
                <w:rFonts w:cs="Arial"/>
                <w:sz w:val="20"/>
                <w:szCs w:val="20"/>
              </w:rPr>
              <w:t>A</w:t>
            </w:r>
            <w:r w:rsidRPr="00726052">
              <w:rPr>
                <w:rFonts w:cs="Arial"/>
                <w:spacing w:val="1"/>
                <w:sz w:val="20"/>
                <w:szCs w:val="20"/>
              </w:rPr>
              <w:t>nd</w:t>
            </w:r>
            <w:r w:rsidRPr="00726052">
              <w:rPr>
                <w:rFonts w:cs="Arial"/>
                <w:spacing w:val="-1"/>
                <w:sz w:val="20"/>
                <w:szCs w:val="20"/>
              </w:rPr>
              <w:t>e</w:t>
            </w:r>
            <w:r w:rsidRPr="00726052">
              <w:rPr>
                <w:rFonts w:cs="Arial"/>
                <w:sz w:val="20"/>
                <w:szCs w:val="20"/>
              </w:rPr>
              <w:t>r</w:t>
            </w:r>
            <w:r w:rsidRPr="00726052">
              <w:rPr>
                <w:rFonts w:cs="Arial"/>
                <w:spacing w:val="-1"/>
                <w:sz w:val="20"/>
                <w:szCs w:val="20"/>
              </w:rPr>
              <w:t>s</w:t>
            </w:r>
            <w:r w:rsidRPr="00726052">
              <w:rPr>
                <w:rFonts w:cs="Arial"/>
                <w:sz w:val="20"/>
                <w:szCs w:val="20"/>
              </w:rPr>
              <w:t>on</w:t>
            </w:r>
          </w:p>
          <w:p w:rsidR="00BB6627" w:rsidRPr="00726052" w:rsidRDefault="00BB6627" w:rsidP="00BB6627">
            <w:pPr>
              <w:widowControl w:val="0"/>
              <w:spacing w:after="0" w:line="242" w:lineRule="exact"/>
              <w:ind w:right="-20"/>
              <w:rPr>
                <w:rFonts w:cs="Arial"/>
                <w:sz w:val="20"/>
                <w:szCs w:val="20"/>
              </w:rPr>
            </w:pPr>
            <w:r w:rsidRPr="00726052">
              <w:rPr>
                <w:rFonts w:cs="Arial"/>
                <w:position w:val="1"/>
                <w:sz w:val="20"/>
                <w:szCs w:val="20"/>
              </w:rPr>
              <w:t>Shasta</w:t>
            </w:r>
            <w:r w:rsidRPr="00726052">
              <w:rPr>
                <w:rFonts w:cs="Arial"/>
                <w:spacing w:val="-4"/>
                <w:position w:val="1"/>
                <w:sz w:val="20"/>
                <w:szCs w:val="20"/>
              </w:rPr>
              <w:t xml:space="preserve"> </w:t>
            </w:r>
            <w:r w:rsidRPr="00726052">
              <w:rPr>
                <w:rFonts w:cs="Arial"/>
                <w:position w:val="1"/>
                <w:sz w:val="20"/>
                <w:szCs w:val="20"/>
              </w:rPr>
              <w:t>L</w:t>
            </w:r>
            <w:r w:rsidRPr="00726052">
              <w:rPr>
                <w:rFonts w:cs="Arial"/>
                <w:spacing w:val="1"/>
                <w:position w:val="1"/>
                <w:sz w:val="20"/>
                <w:szCs w:val="20"/>
              </w:rPr>
              <w:t>a</w:t>
            </w:r>
            <w:r w:rsidRPr="00726052">
              <w:rPr>
                <w:rFonts w:cs="Arial"/>
                <w:position w:val="1"/>
                <w:sz w:val="20"/>
                <w:szCs w:val="20"/>
              </w:rPr>
              <w:t>ke</w:t>
            </w:r>
          </w:p>
        </w:tc>
        <w:tc>
          <w:tcPr>
            <w:tcW w:w="1980" w:type="dxa"/>
          </w:tcPr>
          <w:p w:rsidR="00BB6627" w:rsidRPr="00726052" w:rsidRDefault="00BB6627" w:rsidP="00BB6627">
            <w:pPr>
              <w:widowControl w:val="0"/>
              <w:spacing w:after="0" w:line="242" w:lineRule="exact"/>
              <w:ind w:right="-20"/>
              <w:rPr>
                <w:rFonts w:eastAsia="Times New Roman" w:cs="Arial"/>
                <w:sz w:val="20"/>
                <w:szCs w:val="20"/>
              </w:rPr>
            </w:pPr>
            <w:r w:rsidRPr="00726052">
              <w:rPr>
                <w:rFonts w:eastAsia="Times New Roman" w:cs="Arial"/>
                <w:sz w:val="20"/>
                <w:szCs w:val="20"/>
              </w:rPr>
              <w:t xml:space="preserve">Redding/Shasta, Siskiyou, Lassen, Plumas, Del Norte, Modoc, Sierra Counties </w:t>
            </w:r>
          </w:p>
          <w:p w:rsidR="00BB6627" w:rsidRPr="00726052" w:rsidRDefault="00BB6627" w:rsidP="00BB6627">
            <w:pPr>
              <w:widowControl w:val="0"/>
              <w:spacing w:after="0" w:line="242" w:lineRule="exact"/>
              <w:ind w:right="-20"/>
              <w:rPr>
                <w:rFonts w:cs="Arial"/>
                <w:sz w:val="20"/>
                <w:szCs w:val="20"/>
              </w:rPr>
            </w:pPr>
            <w:r w:rsidRPr="00726052">
              <w:rPr>
                <w:rFonts w:eastAsia="Times New Roman" w:cs="Arial"/>
                <w:sz w:val="20"/>
                <w:szCs w:val="20"/>
              </w:rPr>
              <w:t>CoC Service Area</w:t>
            </w:r>
            <w:r w:rsidR="00AB0735" w:rsidRPr="00726052">
              <w:rPr>
                <w:rFonts w:eastAsia="Times New Roman" w:cs="Arial"/>
                <w:sz w:val="20"/>
                <w:szCs w:val="20"/>
              </w:rPr>
              <w:t>*</w:t>
            </w:r>
          </w:p>
        </w:tc>
        <w:tc>
          <w:tcPr>
            <w:tcW w:w="1548" w:type="dxa"/>
          </w:tcPr>
          <w:p w:rsidR="00BB6627" w:rsidRPr="00726052" w:rsidRDefault="00BB6627" w:rsidP="00BB6627">
            <w:pPr>
              <w:widowControl w:val="0"/>
              <w:spacing w:after="0" w:line="242" w:lineRule="exact"/>
              <w:ind w:right="-20"/>
              <w:rPr>
                <w:rFonts w:cs="Arial"/>
                <w:sz w:val="20"/>
                <w:szCs w:val="20"/>
              </w:rPr>
            </w:pPr>
            <w:r w:rsidRPr="00726052">
              <w:rPr>
                <w:rFonts w:cs="Arial"/>
                <w:spacing w:val="1"/>
                <w:position w:val="1"/>
                <w:sz w:val="20"/>
                <w:szCs w:val="20"/>
              </w:rPr>
              <w:t>En</w:t>
            </w:r>
            <w:r w:rsidRPr="00726052">
              <w:rPr>
                <w:rFonts w:cs="Arial"/>
                <w:position w:val="1"/>
                <w:sz w:val="20"/>
                <w:szCs w:val="20"/>
              </w:rPr>
              <w:t>tire</w:t>
            </w:r>
            <w:r w:rsidRPr="00726052">
              <w:rPr>
                <w:rFonts w:cs="Arial"/>
                <w:spacing w:val="-5"/>
                <w:position w:val="1"/>
                <w:sz w:val="20"/>
                <w:szCs w:val="20"/>
              </w:rPr>
              <w:t xml:space="preserve"> </w:t>
            </w:r>
            <w:r w:rsidRPr="00726052">
              <w:rPr>
                <w:rFonts w:cs="Arial"/>
                <w:position w:val="1"/>
                <w:sz w:val="20"/>
                <w:szCs w:val="20"/>
              </w:rPr>
              <w:t>Co</w:t>
            </w:r>
            <w:r w:rsidRPr="00726052">
              <w:rPr>
                <w:rFonts w:cs="Arial"/>
                <w:spacing w:val="1"/>
                <w:position w:val="1"/>
                <w:sz w:val="20"/>
                <w:szCs w:val="20"/>
              </w:rPr>
              <w:t>un</w:t>
            </w:r>
            <w:r w:rsidRPr="00726052">
              <w:rPr>
                <w:rFonts w:cs="Arial"/>
                <w:position w:val="1"/>
                <w:sz w:val="20"/>
                <w:szCs w:val="20"/>
              </w:rPr>
              <w:t>ty</w:t>
            </w:r>
          </w:p>
          <w:p w:rsidR="00BB6627" w:rsidRPr="00726052" w:rsidRDefault="00BB6627" w:rsidP="00BB6627">
            <w:pPr>
              <w:widowControl w:val="0"/>
              <w:spacing w:after="0" w:line="240" w:lineRule="auto"/>
              <w:ind w:right="-20"/>
              <w:rPr>
                <w:rFonts w:cs="Arial"/>
                <w:sz w:val="20"/>
                <w:szCs w:val="20"/>
              </w:rPr>
            </w:pPr>
            <w:r w:rsidRPr="00726052">
              <w:rPr>
                <w:rFonts w:cs="Arial"/>
                <w:spacing w:val="1"/>
                <w:sz w:val="20"/>
                <w:szCs w:val="20"/>
              </w:rPr>
              <w:t>E</w:t>
            </w:r>
            <w:r w:rsidRPr="00726052">
              <w:rPr>
                <w:rFonts w:cs="Arial"/>
                <w:sz w:val="20"/>
                <w:szCs w:val="20"/>
              </w:rPr>
              <w:t>ligi</w:t>
            </w:r>
            <w:r w:rsidRPr="00726052">
              <w:rPr>
                <w:rFonts w:cs="Arial"/>
                <w:spacing w:val="1"/>
                <w:sz w:val="20"/>
                <w:szCs w:val="20"/>
              </w:rPr>
              <w:t>b</w:t>
            </w:r>
            <w:r w:rsidRPr="00726052">
              <w:rPr>
                <w:rFonts w:cs="Arial"/>
                <w:sz w:val="20"/>
                <w:szCs w:val="20"/>
              </w:rPr>
              <w:t>le</w:t>
            </w:r>
          </w:p>
        </w:tc>
      </w:tr>
      <w:tr w:rsidR="00BB6627" w:rsidRPr="00726052" w:rsidTr="000F791A">
        <w:trPr>
          <w:gridAfter w:val="1"/>
          <w:wAfter w:w="8" w:type="dxa"/>
          <w:jc w:val="center"/>
        </w:trPr>
        <w:tc>
          <w:tcPr>
            <w:tcW w:w="1915" w:type="dxa"/>
          </w:tcPr>
          <w:p w:rsidR="00BB6627" w:rsidRPr="00726052" w:rsidRDefault="00BB6627" w:rsidP="00BB6627">
            <w:pPr>
              <w:widowControl w:val="0"/>
              <w:spacing w:after="0" w:line="242" w:lineRule="exact"/>
              <w:ind w:right="-20"/>
              <w:rPr>
                <w:rFonts w:cs="Arial"/>
                <w:sz w:val="20"/>
                <w:szCs w:val="20"/>
              </w:rPr>
            </w:pPr>
            <w:r w:rsidRPr="00726052">
              <w:rPr>
                <w:rFonts w:cs="Arial"/>
                <w:bCs/>
                <w:spacing w:val="-1"/>
                <w:position w:val="1"/>
                <w:sz w:val="20"/>
                <w:szCs w:val="20"/>
              </w:rPr>
              <w:t>Si</w:t>
            </w:r>
            <w:r w:rsidRPr="00726052">
              <w:rPr>
                <w:rFonts w:cs="Arial"/>
                <w:bCs/>
                <w:position w:val="1"/>
                <w:sz w:val="20"/>
                <w:szCs w:val="20"/>
              </w:rPr>
              <w:t>e</w:t>
            </w:r>
            <w:r w:rsidRPr="00726052">
              <w:rPr>
                <w:rFonts w:cs="Arial"/>
                <w:bCs/>
                <w:spacing w:val="1"/>
                <w:position w:val="1"/>
                <w:sz w:val="20"/>
                <w:szCs w:val="20"/>
              </w:rPr>
              <w:t>rr</w:t>
            </w:r>
            <w:r w:rsidRPr="00726052">
              <w:rPr>
                <w:rFonts w:cs="Arial"/>
                <w:bCs/>
                <w:position w:val="1"/>
                <w:sz w:val="20"/>
                <w:szCs w:val="20"/>
              </w:rPr>
              <w:t>a</w:t>
            </w:r>
          </w:p>
        </w:tc>
        <w:tc>
          <w:tcPr>
            <w:tcW w:w="1915" w:type="dxa"/>
          </w:tcPr>
          <w:p w:rsidR="00BB6627" w:rsidRPr="00726052" w:rsidRDefault="00BB6627" w:rsidP="00BB6627">
            <w:pPr>
              <w:widowControl w:val="0"/>
              <w:spacing w:after="0" w:line="242" w:lineRule="exact"/>
              <w:ind w:right="-20"/>
              <w:rPr>
                <w:rFonts w:cs="Arial"/>
                <w:sz w:val="20"/>
                <w:szCs w:val="20"/>
              </w:rPr>
            </w:pPr>
            <w:r w:rsidRPr="00726052">
              <w:rPr>
                <w:rFonts w:cs="Arial"/>
                <w:position w:val="1"/>
                <w:sz w:val="20"/>
                <w:szCs w:val="20"/>
              </w:rPr>
              <w:t>Si</w:t>
            </w:r>
            <w:r w:rsidRPr="00726052">
              <w:rPr>
                <w:rFonts w:cs="Arial"/>
                <w:spacing w:val="-1"/>
                <w:position w:val="1"/>
                <w:sz w:val="20"/>
                <w:szCs w:val="20"/>
              </w:rPr>
              <w:t>e</w:t>
            </w:r>
            <w:r w:rsidRPr="00726052">
              <w:rPr>
                <w:rFonts w:cs="Arial"/>
                <w:position w:val="1"/>
                <w:sz w:val="20"/>
                <w:szCs w:val="20"/>
              </w:rPr>
              <w:t>rra</w:t>
            </w:r>
            <w:r w:rsidRPr="00726052">
              <w:rPr>
                <w:rFonts w:cs="Arial"/>
                <w:spacing w:val="-4"/>
                <w:position w:val="1"/>
                <w:sz w:val="20"/>
                <w:szCs w:val="20"/>
              </w:rPr>
              <w:t xml:space="preserve"> </w:t>
            </w:r>
            <w:r w:rsidRPr="00726052">
              <w:rPr>
                <w:rFonts w:cs="Arial"/>
                <w:position w:val="1"/>
                <w:sz w:val="20"/>
                <w:szCs w:val="20"/>
              </w:rPr>
              <w:t>Co</w:t>
            </w:r>
            <w:r w:rsidRPr="00726052">
              <w:rPr>
                <w:rFonts w:cs="Arial"/>
                <w:spacing w:val="1"/>
                <w:position w:val="1"/>
                <w:sz w:val="20"/>
                <w:szCs w:val="20"/>
              </w:rPr>
              <w:t>un</w:t>
            </w:r>
            <w:r w:rsidRPr="00726052">
              <w:rPr>
                <w:rFonts w:cs="Arial"/>
                <w:position w:val="1"/>
                <w:sz w:val="20"/>
                <w:szCs w:val="20"/>
              </w:rPr>
              <w:t>ty</w:t>
            </w:r>
          </w:p>
          <w:p w:rsidR="00BB6627" w:rsidRPr="00726052" w:rsidRDefault="00BB6627" w:rsidP="00BB6627">
            <w:pPr>
              <w:widowControl w:val="0"/>
              <w:spacing w:after="0" w:line="240" w:lineRule="auto"/>
              <w:ind w:right="-20"/>
              <w:rPr>
                <w:rFonts w:cs="Arial"/>
                <w:sz w:val="20"/>
                <w:szCs w:val="20"/>
              </w:rPr>
            </w:pPr>
            <w:proofErr w:type="spellStart"/>
            <w:r w:rsidRPr="00726052">
              <w:rPr>
                <w:rFonts w:cs="Arial"/>
                <w:sz w:val="20"/>
                <w:szCs w:val="20"/>
              </w:rPr>
              <w:t>L</w:t>
            </w:r>
            <w:r w:rsidRPr="00726052">
              <w:rPr>
                <w:rFonts w:cs="Arial"/>
                <w:spacing w:val="1"/>
                <w:sz w:val="20"/>
                <w:szCs w:val="20"/>
              </w:rPr>
              <w:t>oy</w:t>
            </w:r>
            <w:r w:rsidRPr="00726052">
              <w:rPr>
                <w:rFonts w:cs="Arial"/>
                <w:sz w:val="20"/>
                <w:szCs w:val="20"/>
              </w:rPr>
              <w:t>al</w:t>
            </w:r>
            <w:r w:rsidRPr="00726052">
              <w:rPr>
                <w:rFonts w:cs="Arial"/>
                <w:spacing w:val="1"/>
                <w:sz w:val="20"/>
                <w:szCs w:val="20"/>
              </w:rPr>
              <w:t>t</w:t>
            </w:r>
            <w:r w:rsidRPr="00726052">
              <w:rPr>
                <w:rFonts w:cs="Arial"/>
                <w:sz w:val="20"/>
                <w:szCs w:val="20"/>
              </w:rPr>
              <w:t>on</w:t>
            </w:r>
            <w:proofErr w:type="spellEnd"/>
          </w:p>
        </w:tc>
        <w:tc>
          <w:tcPr>
            <w:tcW w:w="2454" w:type="dxa"/>
          </w:tcPr>
          <w:p w:rsidR="00BB6627" w:rsidRPr="00726052" w:rsidRDefault="00BB6627" w:rsidP="00BB6627">
            <w:pPr>
              <w:widowControl w:val="0"/>
              <w:spacing w:after="0" w:line="242" w:lineRule="exact"/>
              <w:ind w:right="-20"/>
              <w:rPr>
                <w:rFonts w:cs="Arial"/>
                <w:sz w:val="20"/>
                <w:szCs w:val="20"/>
              </w:rPr>
            </w:pPr>
            <w:r w:rsidRPr="00726052">
              <w:rPr>
                <w:rFonts w:cs="Arial"/>
                <w:position w:val="1"/>
                <w:sz w:val="20"/>
                <w:szCs w:val="20"/>
              </w:rPr>
              <w:t>Si</w:t>
            </w:r>
            <w:r w:rsidRPr="00726052">
              <w:rPr>
                <w:rFonts w:cs="Arial"/>
                <w:spacing w:val="-1"/>
                <w:position w:val="1"/>
                <w:sz w:val="20"/>
                <w:szCs w:val="20"/>
              </w:rPr>
              <w:t>e</w:t>
            </w:r>
            <w:r w:rsidRPr="00726052">
              <w:rPr>
                <w:rFonts w:cs="Arial"/>
                <w:position w:val="1"/>
                <w:sz w:val="20"/>
                <w:szCs w:val="20"/>
              </w:rPr>
              <w:t>rra</w:t>
            </w:r>
            <w:r w:rsidRPr="00726052">
              <w:rPr>
                <w:rFonts w:cs="Arial"/>
                <w:spacing w:val="-4"/>
                <w:position w:val="1"/>
                <w:sz w:val="20"/>
                <w:szCs w:val="20"/>
              </w:rPr>
              <w:t xml:space="preserve"> </w:t>
            </w:r>
            <w:r w:rsidRPr="00726052">
              <w:rPr>
                <w:rFonts w:cs="Arial"/>
                <w:position w:val="1"/>
                <w:sz w:val="20"/>
                <w:szCs w:val="20"/>
              </w:rPr>
              <w:t>Co</w:t>
            </w:r>
            <w:r w:rsidRPr="00726052">
              <w:rPr>
                <w:rFonts w:cs="Arial"/>
                <w:spacing w:val="1"/>
                <w:position w:val="1"/>
                <w:sz w:val="20"/>
                <w:szCs w:val="20"/>
              </w:rPr>
              <w:t>un</w:t>
            </w:r>
            <w:r w:rsidRPr="00726052">
              <w:rPr>
                <w:rFonts w:cs="Arial"/>
                <w:position w:val="1"/>
                <w:sz w:val="20"/>
                <w:szCs w:val="20"/>
              </w:rPr>
              <w:t>ty</w:t>
            </w:r>
          </w:p>
          <w:p w:rsidR="00BB6627" w:rsidRPr="00726052" w:rsidRDefault="00BB6627" w:rsidP="00BB6627">
            <w:pPr>
              <w:widowControl w:val="0"/>
              <w:spacing w:after="0" w:line="240" w:lineRule="auto"/>
              <w:ind w:right="-20"/>
              <w:rPr>
                <w:rFonts w:cs="Arial"/>
                <w:sz w:val="20"/>
                <w:szCs w:val="20"/>
              </w:rPr>
            </w:pPr>
            <w:proofErr w:type="spellStart"/>
            <w:r w:rsidRPr="00726052">
              <w:rPr>
                <w:rFonts w:cs="Arial"/>
                <w:sz w:val="20"/>
                <w:szCs w:val="20"/>
              </w:rPr>
              <w:t>L</w:t>
            </w:r>
            <w:r w:rsidRPr="00726052">
              <w:rPr>
                <w:rFonts w:cs="Arial"/>
                <w:spacing w:val="1"/>
                <w:sz w:val="20"/>
                <w:szCs w:val="20"/>
              </w:rPr>
              <w:t>oy</w:t>
            </w:r>
            <w:r w:rsidRPr="00726052">
              <w:rPr>
                <w:rFonts w:cs="Arial"/>
                <w:sz w:val="20"/>
                <w:szCs w:val="20"/>
              </w:rPr>
              <w:t>al</w:t>
            </w:r>
            <w:r w:rsidRPr="00726052">
              <w:rPr>
                <w:rFonts w:cs="Arial"/>
                <w:spacing w:val="1"/>
                <w:sz w:val="20"/>
                <w:szCs w:val="20"/>
              </w:rPr>
              <w:t>t</w:t>
            </w:r>
            <w:r w:rsidRPr="00726052">
              <w:rPr>
                <w:rFonts w:cs="Arial"/>
                <w:sz w:val="20"/>
                <w:szCs w:val="20"/>
              </w:rPr>
              <w:t>on</w:t>
            </w:r>
            <w:proofErr w:type="spellEnd"/>
          </w:p>
        </w:tc>
        <w:tc>
          <w:tcPr>
            <w:tcW w:w="1980" w:type="dxa"/>
          </w:tcPr>
          <w:p w:rsidR="00BB6627" w:rsidRPr="00726052" w:rsidRDefault="00BB6627" w:rsidP="00BB6627">
            <w:pPr>
              <w:widowControl w:val="0"/>
              <w:spacing w:after="0" w:line="242" w:lineRule="exact"/>
              <w:ind w:right="-20"/>
              <w:rPr>
                <w:rFonts w:cs="Arial"/>
                <w:sz w:val="20"/>
                <w:szCs w:val="20"/>
              </w:rPr>
            </w:pPr>
            <w:r w:rsidRPr="00726052">
              <w:rPr>
                <w:rFonts w:eastAsia="Times New Roman" w:cs="Arial"/>
                <w:sz w:val="20"/>
                <w:szCs w:val="20"/>
              </w:rPr>
              <w:t>Redding/Shasta, Siskiyou, Lassen, Plumas, Del Norte, Modoc, Sierra Counties CoC Service Area</w:t>
            </w:r>
            <w:r w:rsidR="00AB0735" w:rsidRPr="00726052">
              <w:rPr>
                <w:rFonts w:eastAsia="Times New Roman" w:cs="Arial"/>
                <w:sz w:val="20"/>
                <w:szCs w:val="20"/>
              </w:rPr>
              <w:t>*</w:t>
            </w:r>
          </w:p>
        </w:tc>
        <w:tc>
          <w:tcPr>
            <w:tcW w:w="1548" w:type="dxa"/>
          </w:tcPr>
          <w:p w:rsidR="00BB6627" w:rsidRPr="00726052" w:rsidRDefault="00BB6627" w:rsidP="00BB6627">
            <w:pPr>
              <w:widowControl w:val="0"/>
              <w:spacing w:after="0" w:line="242" w:lineRule="exact"/>
              <w:ind w:right="-20"/>
              <w:rPr>
                <w:rFonts w:cs="Arial"/>
                <w:sz w:val="20"/>
                <w:szCs w:val="20"/>
              </w:rPr>
            </w:pPr>
            <w:r w:rsidRPr="00726052">
              <w:rPr>
                <w:rFonts w:cs="Arial"/>
                <w:spacing w:val="1"/>
                <w:position w:val="1"/>
                <w:sz w:val="20"/>
                <w:szCs w:val="20"/>
              </w:rPr>
              <w:t>En</w:t>
            </w:r>
            <w:r w:rsidRPr="00726052">
              <w:rPr>
                <w:rFonts w:cs="Arial"/>
                <w:position w:val="1"/>
                <w:sz w:val="20"/>
                <w:szCs w:val="20"/>
              </w:rPr>
              <w:t>tire</w:t>
            </w:r>
            <w:r w:rsidRPr="00726052">
              <w:rPr>
                <w:rFonts w:cs="Arial"/>
                <w:spacing w:val="-5"/>
                <w:position w:val="1"/>
                <w:sz w:val="20"/>
                <w:szCs w:val="20"/>
              </w:rPr>
              <w:t xml:space="preserve"> </w:t>
            </w:r>
            <w:r w:rsidRPr="00726052">
              <w:rPr>
                <w:rFonts w:cs="Arial"/>
                <w:position w:val="1"/>
                <w:sz w:val="20"/>
                <w:szCs w:val="20"/>
              </w:rPr>
              <w:t>Co</w:t>
            </w:r>
            <w:r w:rsidRPr="00726052">
              <w:rPr>
                <w:rFonts w:cs="Arial"/>
                <w:spacing w:val="1"/>
                <w:position w:val="1"/>
                <w:sz w:val="20"/>
                <w:szCs w:val="20"/>
              </w:rPr>
              <w:t>un</w:t>
            </w:r>
            <w:r w:rsidRPr="00726052">
              <w:rPr>
                <w:rFonts w:cs="Arial"/>
                <w:position w:val="1"/>
                <w:sz w:val="20"/>
                <w:szCs w:val="20"/>
              </w:rPr>
              <w:t>ty</w:t>
            </w:r>
          </w:p>
          <w:p w:rsidR="00BB6627" w:rsidRPr="00726052" w:rsidRDefault="00BB6627" w:rsidP="00BB6627">
            <w:pPr>
              <w:widowControl w:val="0"/>
              <w:spacing w:after="0" w:line="240" w:lineRule="auto"/>
              <w:ind w:right="-20"/>
              <w:rPr>
                <w:rFonts w:cs="Arial"/>
                <w:sz w:val="20"/>
                <w:szCs w:val="20"/>
              </w:rPr>
            </w:pPr>
            <w:r w:rsidRPr="00726052">
              <w:rPr>
                <w:rFonts w:cs="Arial"/>
                <w:spacing w:val="1"/>
                <w:sz w:val="20"/>
                <w:szCs w:val="20"/>
              </w:rPr>
              <w:t>E</w:t>
            </w:r>
            <w:r w:rsidRPr="00726052">
              <w:rPr>
                <w:rFonts w:cs="Arial"/>
                <w:sz w:val="20"/>
                <w:szCs w:val="20"/>
              </w:rPr>
              <w:t>ligi</w:t>
            </w:r>
            <w:r w:rsidRPr="00726052">
              <w:rPr>
                <w:rFonts w:cs="Arial"/>
                <w:spacing w:val="1"/>
                <w:sz w:val="20"/>
                <w:szCs w:val="20"/>
              </w:rPr>
              <w:t>b</w:t>
            </w:r>
            <w:r w:rsidRPr="00726052">
              <w:rPr>
                <w:rFonts w:cs="Arial"/>
                <w:sz w:val="20"/>
                <w:szCs w:val="20"/>
              </w:rPr>
              <w:t>le</w:t>
            </w:r>
          </w:p>
        </w:tc>
      </w:tr>
      <w:tr w:rsidR="00BB6627" w:rsidRPr="00726052" w:rsidTr="000F791A">
        <w:trPr>
          <w:gridAfter w:val="1"/>
          <w:wAfter w:w="8" w:type="dxa"/>
          <w:jc w:val="center"/>
        </w:trPr>
        <w:tc>
          <w:tcPr>
            <w:tcW w:w="1915" w:type="dxa"/>
          </w:tcPr>
          <w:p w:rsidR="00BB6627" w:rsidRPr="00726052" w:rsidRDefault="00BB6627" w:rsidP="00BB6627">
            <w:pPr>
              <w:widowControl w:val="0"/>
              <w:spacing w:after="0" w:line="242" w:lineRule="exact"/>
              <w:ind w:right="-20"/>
              <w:rPr>
                <w:rFonts w:cs="Arial"/>
                <w:sz w:val="20"/>
                <w:szCs w:val="20"/>
              </w:rPr>
            </w:pPr>
            <w:r w:rsidRPr="00726052">
              <w:rPr>
                <w:rFonts w:cs="Arial"/>
                <w:bCs/>
                <w:spacing w:val="-1"/>
                <w:position w:val="1"/>
                <w:sz w:val="20"/>
                <w:szCs w:val="20"/>
              </w:rPr>
              <w:t>Si</w:t>
            </w:r>
            <w:r w:rsidRPr="00726052">
              <w:rPr>
                <w:rFonts w:cs="Arial"/>
                <w:bCs/>
                <w:position w:val="1"/>
                <w:sz w:val="20"/>
                <w:szCs w:val="20"/>
              </w:rPr>
              <w:t>s</w:t>
            </w:r>
            <w:r w:rsidRPr="00726052">
              <w:rPr>
                <w:rFonts w:cs="Arial"/>
                <w:bCs/>
                <w:spacing w:val="2"/>
                <w:position w:val="1"/>
                <w:sz w:val="20"/>
                <w:szCs w:val="20"/>
              </w:rPr>
              <w:t>k</w:t>
            </w:r>
            <w:r w:rsidRPr="00726052">
              <w:rPr>
                <w:rFonts w:cs="Arial"/>
                <w:bCs/>
                <w:spacing w:val="-1"/>
                <w:position w:val="1"/>
                <w:sz w:val="20"/>
                <w:szCs w:val="20"/>
              </w:rPr>
              <w:t>iy</w:t>
            </w:r>
            <w:r w:rsidRPr="00726052">
              <w:rPr>
                <w:rFonts w:cs="Arial"/>
                <w:bCs/>
                <w:spacing w:val="1"/>
                <w:position w:val="1"/>
                <w:sz w:val="20"/>
                <w:szCs w:val="20"/>
              </w:rPr>
              <w:t>o</w:t>
            </w:r>
            <w:r w:rsidRPr="00726052">
              <w:rPr>
                <w:rFonts w:cs="Arial"/>
                <w:bCs/>
                <w:position w:val="1"/>
                <w:sz w:val="20"/>
                <w:szCs w:val="20"/>
              </w:rPr>
              <w:t>u</w:t>
            </w:r>
          </w:p>
        </w:tc>
        <w:tc>
          <w:tcPr>
            <w:tcW w:w="1915" w:type="dxa"/>
          </w:tcPr>
          <w:p w:rsidR="00BB6627" w:rsidRPr="00726052" w:rsidRDefault="00BB6627" w:rsidP="00BB6627">
            <w:pPr>
              <w:widowControl w:val="0"/>
              <w:spacing w:after="0" w:line="242" w:lineRule="exact"/>
              <w:ind w:right="-20"/>
              <w:rPr>
                <w:rFonts w:eastAsia="Times New Roman" w:cs="Arial"/>
                <w:sz w:val="20"/>
                <w:szCs w:val="20"/>
              </w:rPr>
            </w:pPr>
            <w:r w:rsidRPr="00726052">
              <w:rPr>
                <w:rFonts w:eastAsia="Times New Roman" w:cs="Arial"/>
                <w:sz w:val="20"/>
                <w:szCs w:val="20"/>
              </w:rPr>
              <w:t>Siskiyou County,</w:t>
            </w:r>
          </w:p>
          <w:p w:rsidR="00BB6627" w:rsidRPr="00726052" w:rsidRDefault="00BB6627" w:rsidP="00BB6627">
            <w:pPr>
              <w:widowControl w:val="0"/>
              <w:spacing w:after="0" w:line="242" w:lineRule="exact"/>
              <w:ind w:right="-20"/>
              <w:rPr>
                <w:rFonts w:eastAsia="Times New Roman" w:cs="Arial"/>
                <w:sz w:val="20"/>
                <w:szCs w:val="20"/>
              </w:rPr>
            </w:pPr>
            <w:proofErr w:type="spellStart"/>
            <w:r w:rsidRPr="00726052">
              <w:rPr>
                <w:rFonts w:eastAsia="Times New Roman" w:cs="Arial"/>
                <w:sz w:val="20"/>
                <w:szCs w:val="20"/>
              </w:rPr>
              <w:t>Dorris</w:t>
            </w:r>
            <w:proofErr w:type="spellEnd"/>
            <w:r w:rsidRPr="00726052">
              <w:rPr>
                <w:rFonts w:eastAsia="Times New Roman" w:cs="Arial"/>
                <w:sz w:val="20"/>
                <w:szCs w:val="20"/>
              </w:rPr>
              <w:t>, Dunsmuir, Etna, Fort Jones, Montague, Mount Shasta, Tulelake,</w:t>
            </w:r>
          </w:p>
          <w:p w:rsidR="00BB6627" w:rsidRPr="00726052" w:rsidRDefault="00BB6627" w:rsidP="00BB6627">
            <w:pPr>
              <w:widowControl w:val="0"/>
              <w:spacing w:after="0" w:line="242" w:lineRule="exact"/>
              <w:ind w:right="-20"/>
              <w:rPr>
                <w:rFonts w:eastAsia="Times New Roman" w:cs="Arial"/>
                <w:sz w:val="20"/>
                <w:szCs w:val="20"/>
              </w:rPr>
            </w:pPr>
            <w:r w:rsidRPr="00726052">
              <w:rPr>
                <w:rFonts w:eastAsia="Times New Roman" w:cs="Arial"/>
                <w:sz w:val="20"/>
                <w:szCs w:val="20"/>
              </w:rPr>
              <w:t>Weed, Yreka</w:t>
            </w:r>
          </w:p>
        </w:tc>
        <w:tc>
          <w:tcPr>
            <w:tcW w:w="2454" w:type="dxa"/>
          </w:tcPr>
          <w:p w:rsidR="00BB6627" w:rsidRPr="00726052" w:rsidRDefault="00BB6627" w:rsidP="00BB6627">
            <w:pPr>
              <w:widowControl w:val="0"/>
              <w:spacing w:after="0" w:line="240" w:lineRule="auto"/>
              <w:ind w:right="-20"/>
              <w:rPr>
                <w:rFonts w:cs="Arial"/>
                <w:sz w:val="20"/>
                <w:szCs w:val="20"/>
              </w:rPr>
            </w:pPr>
            <w:r w:rsidRPr="00726052">
              <w:rPr>
                <w:rFonts w:cs="Arial"/>
                <w:sz w:val="20"/>
                <w:szCs w:val="20"/>
              </w:rPr>
              <w:t>Siskiyou County,</w:t>
            </w:r>
          </w:p>
          <w:p w:rsidR="00BB6627" w:rsidRPr="00726052" w:rsidRDefault="00BB6627" w:rsidP="00BB6627">
            <w:pPr>
              <w:widowControl w:val="0"/>
              <w:spacing w:after="0" w:line="240" w:lineRule="auto"/>
              <w:ind w:right="-20"/>
              <w:rPr>
                <w:rFonts w:cs="Arial"/>
                <w:sz w:val="20"/>
                <w:szCs w:val="20"/>
              </w:rPr>
            </w:pPr>
            <w:proofErr w:type="spellStart"/>
            <w:r w:rsidRPr="00726052">
              <w:rPr>
                <w:rFonts w:cs="Arial"/>
                <w:sz w:val="20"/>
                <w:szCs w:val="20"/>
              </w:rPr>
              <w:t>Dorris</w:t>
            </w:r>
            <w:proofErr w:type="spellEnd"/>
            <w:r w:rsidRPr="00726052">
              <w:rPr>
                <w:rFonts w:cs="Arial"/>
                <w:sz w:val="20"/>
                <w:szCs w:val="20"/>
              </w:rPr>
              <w:t>, Dunsmuir, Etna,</w:t>
            </w:r>
          </w:p>
          <w:p w:rsidR="00BB6627" w:rsidRPr="00726052" w:rsidRDefault="00BB6627" w:rsidP="00BB6627">
            <w:pPr>
              <w:widowControl w:val="0"/>
              <w:spacing w:after="0" w:line="240" w:lineRule="auto"/>
              <w:ind w:right="-20"/>
              <w:rPr>
                <w:rFonts w:cs="Arial"/>
                <w:sz w:val="20"/>
                <w:szCs w:val="20"/>
              </w:rPr>
            </w:pPr>
            <w:r w:rsidRPr="00726052">
              <w:rPr>
                <w:rFonts w:cs="Arial"/>
                <w:sz w:val="20"/>
                <w:szCs w:val="20"/>
              </w:rPr>
              <w:t>Fort Jones, Montague, Mount Shasta, Tulelake,</w:t>
            </w:r>
          </w:p>
          <w:p w:rsidR="00BB6627" w:rsidRPr="00726052" w:rsidRDefault="00BB6627" w:rsidP="00BB6627">
            <w:pPr>
              <w:widowControl w:val="0"/>
              <w:spacing w:after="0" w:line="240" w:lineRule="auto"/>
              <w:ind w:right="-20"/>
              <w:rPr>
                <w:rFonts w:eastAsia="Times New Roman" w:cs="Arial"/>
                <w:sz w:val="20"/>
                <w:szCs w:val="20"/>
              </w:rPr>
            </w:pPr>
            <w:r w:rsidRPr="00726052">
              <w:rPr>
                <w:rFonts w:cs="Arial"/>
                <w:sz w:val="20"/>
                <w:szCs w:val="20"/>
              </w:rPr>
              <w:t>Weed, Yreka</w:t>
            </w:r>
          </w:p>
        </w:tc>
        <w:tc>
          <w:tcPr>
            <w:tcW w:w="1980" w:type="dxa"/>
          </w:tcPr>
          <w:p w:rsidR="00BB6627" w:rsidRPr="00726052" w:rsidRDefault="00BB6627" w:rsidP="00BB6627">
            <w:pPr>
              <w:widowControl w:val="0"/>
              <w:spacing w:after="0" w:line="242" w:lineRule="exact"/>
              <w:ind w:right="-20"/>
              <w:rPr>
                <w:rFonts w:cs="Arial"/>
                <w:sz w:val="20"/>
                <w:szCs w:val="20"/>
              </w:rPr>
            </w:pPr>
            <w:r w:rsidRPr="00726052">
              <w:rPr>
                <w:rFonts w:eastAsia="Times New Roman" w:cs="Arial"/>
                <w:sz w:val="20"/>
                <w:szCs w:val="20"/>
              </w:rPr>
              <w:t>Redding/Shasta, Siskiyou, Lassen, Plumas, Del Norte, Modoc, Sierra Counties CoC Service Area</w:t>
            </w:r>
            <w:r w:rsidR="00AB0735" w:rsidRPr="00726052">
              <w:rPr>
                <w:rFonts w:eastAsia="Times New Roman" w:cs="Arial"/>
                <w:sz w:val="20"/>
                <w:szCs w:val="20"/>
              </w:rPr>
              <w:t>*</w:t>
            </w:r>
          </w:p>
        </w:tc>
        <w:tc>
          <w:tcPr>
            <w:tcW w:w="1548" w:type="dxa"/>
          </w:tcPr>
          <w:p w:rsidR="00BB6627" w:rsidRPr="00726052" w:rsidRDefault="00BB6627" w:rsidP="00BB6627">
            <w:pPr>
              <w:widowControl w:val="0"/>
              <w:spacing w:after="0" w:line="242" w:lineRule="exact"/>
              <w:ind w:right="-20"/>
              <w:rPr>
                <w:rFonts w:cs="Arial"/>
                <w:sz w:val="20"/>
                <w:szCs w:val="20"/>
              </w:rPr>
            </w:pPr>
            <w:r w:rsidRPr="00726052">
              <w:rPr>
                <w:rFonts w:cs="Arial"/>
                <w:spacing w:val="1"/>
                <w:position w:val="1"/>
                <w:sz w:val="20"/>
                <w:szCs w:val="20"/>
              </w:rPr>
              <w:t>En</w:t>
            </w:r>
            <w:r w:rsidRPr="00726052">
              <w:rPr>
                <w:rFonts w:cs="Arial"/>
                <w:position w:val="1"/>
                <w:sz w:val="20"/>
                <w:szCs w:val="20"/>
              </w:rPr>
              <w:t>tire</w:t>
            </w:r>
            <w:r w:rsidRPr="00726052">
              <w:rPr>
                <w:rFonts w:cs="Arial"/>
                <w:spacing w:val="-5"/>
                <w:position w:val="1"/>
                <w:sz w:val="20"/>
                <w:szCs w:val="20"/>
              </w:rPr>
              <w:t xml:space="preserve"> </w:t>
            </w:r>
            <w:r w:rsidRPr="00726052">
              <w:rPr>
                <w:rFonts w:cs="Arial"/>
                <w:position w:val="1"/>
                <w:sz w:val="20"/>
                <w:szCs w:val="20"/>
              </w:rPr>
              <w:t>Co</w:t>
            </w:r>
            <w:r w:rsidRPr="00726052">
              <w:rPr>
                <w:rFonts w:cs="Arial"/>
                <w:spacing w:val="1"/>
                <w:position w:val="1"/>
                <w:sz w:val="20"/>
                <w:szCs w:val="20"/>
              </w:rPr>
              <w:t>un</w:t>
            </w:r>
            <w:r w:rsidRPr="00726052">
              <w:rPr>
                <w:rFonts w:cs="Arial"/>
                <w:position w:val="1"/>
                <w:sz w:val="20"/>
                <w:szCs w:val="20"/>
              </w:rPr>
              <w:t>ty</w:t>
            </w:r>
          </w:p>
          <w:p w:rsidR="00BB6627" w:rsidRPr="00726052" w:rsidRDefault="00BB6627" w:rsidP="00BB6627">
            <w:pPr>
              <w:widowControl w:val="0"/>
              <w:spacing w:after="0" w:line="240" w:lineRule="auto"/>
              <w:ind w:right="-20"/>
              <w:rPr>
                <w:rFonts w:cs="Arial"/>
                <w:sz w:val="20"/>
                <w:szCs w:val="20"/>
              </w:rPr>
            </w:pPr>
            <w:r w:rsidRPr="00726052">
              <w:rPr>
                <w:rFonts w:cs="Arial"/>
                <w:spacing w:val="1"/>
                <w:sz w:val="20"/>
                <w:szCs w:val="20"/>
              </w:rPr>
              <w:t>E</w:t>
            </w:r>
            <w:r w:rsidRPr="00726052">
              <w:rPr>
                <w:rFonts w:cs="Arial"/>
                <w:sz w:val="20"/>
                <w:szCs w:val="20"/>
              </w:rPr>
              <w:t>ligi</w:t>
            </w:r>
            <w:r w:rsidRPr="00726052">
              <w:rPr>
                <w:rFonts w:cs="Arial"/>
                <w:spacing w:val="1"/>
                <w:sz w:val="20"/>
                <w:szCs w:val="20"/>
              </w:rPr>
              <w:t>b</w:t>
            </w:r>
            <w:r w:rsidRPr="00726052">
              <w:rPr>
                <w:rFonts w:cs="Arial"/>
                <w:sz w:val="20"/>
                <w:szCs w:val="20"/>
              </w:rPr>
              <w:t>le</w:t>
            </w:r>
          </w:p>
        </w:tc>
      </w:tr>
      <w:tr w:rsidR="00BB6627" w:rsidRPr="00726052" w:rsidTr="000F791A">
        <w:trPr>
          <w:gridAfter w:val="1"/>
          <w:wAfter w:w="8" w:type="dxa"/>
          <w:jc w:val="center"/>
        </w:trPr>
        <w:tc>
          <w:tcPr>
            <w:tcW w:w="1915" w:type="dxa"/>
          </w:tcPr>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bCs/>
                <w:spacing w:val="-1"/>
                <w:position w:val="1"/>
                <w:sz w:val="20"/>
                <w:szCs w:val="20"/>
              </w:rPr>
              <w:t>Solano</w:t>
            </w:r>
          </w:p>
        </w:tc>
        <w:tc>
          <w:tcPr>
            <w:tcW w:w="1915" w:type="dxa"/>
          </w:tcPr>
          <w:p w:rsidR="00BB6627" w:rsidRPr="00726052" w:rsidRDefault="00BB6627" w:rsidP="00BB6627">
            <w:pPr>
              <w:widowControl w:val="0"/>
              <w:spacing w:after="0" w:line="240" w:lineRule="auto"/>
              <w:ind w:right="-20"/>
              <w:rPr>
                <w:rFonts w:cs="Arial"/>
                <w:sz w:val="20"/>
                <w:szCs w:val="20"/>
              </w:rPr>
            </w:pPr>
            <w:r w:rsidRPr="00726052">
              <w:rPr>
                <w:rFonts w:cs="Arial"/>
                <w:sz w:val="20"/>
                <w:szCs w:val="20"/>
              </w:rPr>
              <w:t>Solano County</w:t>
            </w:r>
          </w:p>
          <w:p w:rsidR="00BB6627" w:rsidRPr="00726052" w:rsidRDefault="00BB6627" w:rsidP="00BB6627">
            <w:pPr>
              <w:widowControl w:val="0"/>
              <w:spacing w:after="0" w:line="240" w:lineRule="auto"/>
              <w:ind w:right="-20"/>
              <w:rPr>
                <w:rFonts w:cs="Arial"/>
                <w:sz w:val="20"/>
                <w:szCs w:val="20"/>
              </w:rPr>
            </w:pPr>
            <w:r w:rsidRPr="00726052">
              <w:rPr>
                <w:rFonts w:cs="Arial"/>
                <w:sz w:val="20"/>
                <w:szCs w:val="20"/>
              </w:rPr>
              <w:t>Benicia</w:t>
            </w:r>
          </w:p>
          <w:p w:rsidR="00BB6627" w:rsidRPr="00726052" w:rsidRDefault="00BB6627" w:rsidP="00BB6627">
            <w:pPr>
              <w:widowControl w:val="0"/>
              <w:spacing w:after="0" w:line="240" w:lineRule="auto"/>
              <w:ind w:right="-20"/>
              <w:rPr>
                <w:rFonts w:cs="Arial"/>
                <w:sz w:val="20"/>
                <w:szCs w:val="20"/>
              </w:rPr>
            </w:pPr>
            <w:r w:rsidRPr="00726052">
              <w:rPr>
                <w:rFonts w:cs="Arial"/>
                <w:sz w:val="20"/>
                <w:szCs w:val="20"/>
              </w:rPr>
              <w:t>Dixon</w:t>
            </w:r>
          </w:p>
          <w:p w:rsidR="00BB6627" w:rsidRPr="00726052" w:rsidRDefault="00BB6627" w:rsidP="00BB6627">
            <w:pPr>
              <w:widowControl w:val="0"/>
              <w:spacing w:after="0" w:line="240" w:lineRule="auto"/>
              <w:ind w:right="-20"/>
              <w:rPr>
                <w:rFonts w:cs="Arial"/>
                <w:sz w:val="20"/>
                <w:szCs w:val="20"/>
              </w:rPr>
            </w:pPr>
            <w:r w:rsidRPr="00726052">
              <w:rPr>
                <w:rFonts w:cs="Arial"/>
                <w:sz w:val="20"/>
                <w:szCs w:val="20"/>
              </w:rPr>
              <w:t>Rio Vista</w:t>
            </w:r>
          </w:p>
          <w:p w:rsidR="00BB6627" w:rsidRPr="00726052" w:rsidRDefault="00BB6627" w:rsidP="00BB6627">
            <w:pPr>
              <w:widowControl w:val="0"/>
              <w:spacing w:after="0" w:line="240" w:lineRule="auto"/>
              <w:ind w:right="-20"/>
              <w:rPr>
                <w:rFonts w:cs="Arial"/>
                <w:spacing w:val="-1"/>
                <w:position w:val="1"/>
                <w:sz w:val="20"/>
                <w:szCs w:val="20"/>
              </w:rPr>
            </w:pPr>
            <w:r w:rsidRPr="00726052">
              <w:rPr>
                <w:rFonts w:cs="Arial"/>
                <w:sz w:val="20"/>
                <w:szCs w:val="20"/>
              </w:rPr>
              <w:t>Suisun City</w:t>
            </w:r>
          </w:p>
        </w:tc>
        <w:tc>
          <w:tcPr>
            <w:tcW w:w="2454" w:type="dxa"/>
          </w:tcPr>
          <w:p w:rsidR="00BB6627" w:rsidRPr="00726052" w:rsidRDefault="00BB6627" w:rsidP="00BB6627">
            <w:pPr>
              <w:widowControl w:val="0"/>
              <w:spacing w:after="0" w:line="240" w:lineRule="auto"/>
              <w:ind w:right="-20"/>
              <w:rPr>
                <w:rFonts w:cs="Arial"/>
                <w:sz w:val="20"/>
                <w:szCs w:val="20"/>
              </w:rPr>
            </w:pPr>
            <w:r w:rsidRPr="00726052">
              <w:rPr>
                <w:rFonts w:cs="Arial"/>
                <w:sz w:val="20"/>
                <w:szCs w:val="20"/>
              </w:rPr>
              <w:t>Solano County</w:t>
            </w:r>
          </w:p>
          <w:p w:rsidR="00BB6627" w:rsidRPr="00726052" w:rsidRDefault="00BB6627" w:rsidP="00BB6627">
            <w:pPr>
              <w:widowControl w:val="0"/>
              <w:spacing w:after="0" w:line="240" w:lineRule="auto"/>
              <w:ind w:right="-20"/>
              <w:rPr>
                <w:rFonts w:cs="Arial"/>
                <w:sz w:val="20"/>
                <w:szCs w:val="20"/>
              </w:rPr>
            </w:pPr>
            <w:r w:rsidRPr="00726052">
              <w:rPr>
                <w:rFonts w:cs="Arial"/>
                <w:sz w:val="20"/>
                <w:szCs w:val="20"/>
              </w:rPr>
              <w:t>Benicia Dixon Fairfield Rio Vista</w:t>
            </w:r>
          </w:p>
          <w:p w:rsidR="00BB6627" w:rsidRPr="00726052" w:rsidRDefault="00BB6627" w:rsidP="00BB6627">
            <w:pPr>
              <w:widowControl w:val="0"/>
              <w:spacing w:after="0" w:line="240" w:lineRule="auto"/>
              <w:ind w:right="-20"/>
              <w:rPr>
                <w:rFonts w:cs="Arial"/>
                <w:sz w:val="20"/>
                <w:szCs w:val="20"/>
              </w:rPr>
            </w:pPr>
            <w:r w:rsidRPr="00726052">
              <w:rPr>
                <w:rFonts w:cs="Arial"/>
                <w:sz w:val="20"/>
                <w:szCs w:val="20"/>
              </w:rPr>
              <w:t>Suisun City</w:t>
            </w:r>
          </w:p>
          <w:p w:rsidR="00BB6627" w:rsidRPr="00726052" w:rsidRDefault="00BB6627" w:rsidP="00BB6627">
            <w:pPr>
              <w:widowControl w:val="0"/>
              <w:spacing w:after="0" w:line="240" w:lineRule="auto"/>
              <w:ind w:right="-20"/>
              <w:rPr>
                <w:rFonts w:cs="Arial"/>
                <w:spacing w:val="-1"/>
                <w:position w:val="1"/>
                <w:sz w:val="20"/>
                <w:szCs w:val="20"/>
              </w:rPr>
            </w:pPr>
            <w:r w:rsidRPr="00726052">
              <w:rPr>
                <w:rFonts w:cs="Arial"/>
                <w:sz w:val="20"/>
                <w:szCs w:val="20"/>
              </w:rPr>
              <w:t>Vacaville</w:t>
            </w:r>
          </w:p>
        </w:tc>
        <w:tc>
          <w:tcPr>
            <w:tcW w:w="1980" w:type="dxa"/>
          </w:tcPr>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Vallejo/Solano County CoC</w:t>
            </w:r>
          </w:p>
        </w:tc>
        <w:tc>
          <w:tcPr>
            <w:tcW w:w="1548" w:type="dxa"/>
          </w:tcPr>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Entire County</w:t>
            </w:r>
          </w:p>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Eligible</w:t>
            </w:r>
          </w:p>
        </w:tc>
      </w:tr>
      <w:tr w:rsidR="00BB6627" w:rsidRPr="00726052" w:rsidTr="000F791A">
        <w:trPr>
          <w:gridAfter w:val="1"/>
          <w:wAfter w:w="8" w:type="dxa"/>
          <w:jc w:val="center"/>
        </w:trPr>
        <w:tc>
          <w:tcPr>
            <w:tcW w:w="1915" w:type="dxa"/>
          </w:tcPr>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Sonoma</w:t>
            </w:r>
          </w:p>
        </w:tc>
        <w:tc>
          <w:tcPr>
            <w:tcW w:w="1915" w:type="dxa"/>
          </w:tcPr>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None</w:t>
            </w:r>
          </w:p>
        </w:tc>
        <w:tc>
          <w:tcPr>
            <w:tcW w:w="2454" w:type="dxa"/>
          </w:tcPr>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County not Eligible</w:t>
            </w:r>
          </w:p>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Petaluma</w:t>
            </w:r>
          </w:p>
        </w:tc>
        <w:tc>
          <w:tcPr>
            <w:tcW w:w="1980" w:type="dxa"/>
          </w:tcPr>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Santa Rosa/Petaluma/Sonoma County CoC Service Area</w:t>
            </w:r>
          </w:p>
        </w:tc>
        <w:tc>
          <w:tcPr>
            <w:tcW w:w="1548" w:type="dxa"/>
          </w:tcPr>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 xml:space="preserve">None </w:t>
            </w:r>
          </w:p>
        </w:tc>
      </w:tr>
      <w:tr w:rsidR="00BB6627" w:rsidRPr="00726052" w:rsidTr="000F791A">
        <w:trPr>
          <w:gridAfter w:val="1"/>
          <w:wAfter w:w="8" w:type="dxa"/>
          <w:jc w:val="center"/>
        </w:trPr>
        <w:tc>
          <w:tcPr>
            <w:tcW w:w="1915" w:type="dxa"/>
          </w:tcPr>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Stanislaus</w:t>
            </w:r>
          </w:p>
        </w:tc>
        <w:tc>
          <w:tcPr>
            <w:tcW w:w="1915" w:type="dxa"/>
          </w:tcPr>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County not Eligible</w:t>
            </w:r>
          </w:p>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Riverbank</w:t>
            </w:r>
          </w:p>
        </w:tc>
        <w:tc>
          <w:tcPr>
            <w:tcW w:w="2454" w:type="dxa"/>
          </w:tcPr>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Turlock/Modesto/Stanislaus County CoC Service Area</w:t>
            </w:r>
          </w:p>
        </w:tc>
        <w:tc>
          <w:tcPr>
            <w:tcW w:w="1980" w:type="dxa"/>
          </w:tcPr>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Turlock/Modesto/Stanislaus County CoC Service Area</w:t>
            </w:r>
          </w:p>
        </w:tc>
        <w:tc>
          <w:tcPr>
            <w:tcW w:w="1548" w:type="dxa"/>
          </w:tcPr>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Entire County</w:t>
            </w:r>
          </w:p>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Eligible</w:t>
            </w:r>
          </w:p>
        </w:tc>
      </w:tr>
      <w:tr w:rsidR="00BB6627" w:rsidRPr="00726052" w:rsidTr="000F791A">
        <w:trPr>
          <w:gridAfter w:val="1"/>
          <w:wAfter w:w="8" w:type="dxa"/>
          <w:jc w:val="center"/>
        </w:trPr>
        <w:tc>
          <w:tcPr>
            <w:tcW w:w="1915" w:type="dxa"/>
          </w:tcPr>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lastRenderedPageBreak/>
              <w:t>Sutter</w:t>
            </w:r>
          </w:p>
        </w:tc>
        <w:tc>
          <w:tcPr>
            <w:tcW w:w="1915" w:type="dxa"/>
          </w:tcPr>
          <w:p w:rsidR="00BB6627" w:rsidRPr="00726052" w:rsidRDefault="00BB6627" w:rsidP="00BB6627">
            <w:pPr>
              <w:widowControl w:val="0"/>
              <w:tabs>
                <w:tab w:val="left" w:pos="1760"/>
              </w:tabs>
              <w:spacing w:after="0" w:line="243" w:lineRule="exact"/>
              <w:ind w:right="-20"/>
              <w:rPr>
                <w:rFonts w:cs="Arial"/>
                <w:spacing w:val="-1"/>
                <w:position w:val="1"/>
                <w:sz w:val="20"/>
                <w:szCs w:val="20"/>
              </w:rPr>
            </w:pPr>
            <w:r w:rsidRPr="00726052">
              <w:rPr>
                <w:rFonts w:cs="Arial"/>
                <w:spacing w:val="-1"/>
                <w:position w:val="1"/>
                <w:sz w:val="20"/>
                <w:szCs w:val="20"/>
              </w:rPr>
              <w:t>Sutter County, Live</w:t>
            </w:r>
          </w:p>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Oak</w:t>
            </w:r>
          </w:p>
        </w:tc>
        <w:tc>
          <w:tcPr>
            <w:tcW w:w="2454" w:type="dxa"/>
          </w:tcPr>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Sutter County</w:t>
            </w:r>
          </w:p>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Live Oak</w:t>
            </w:r>
          </w:p>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Yuba City</w:t>
            </w:r>
          </w:p>
        </w:tc>
        <w:tc>
          <w:tcPr>
            <w:tcW w:w="1980" w:type="dxa"/>
            <w:vAlign w:val="bottom"/>
          </w:tcPr>
          <w:p w:rsidR="00BB6627" w:rsidRPr="00726052" w:rsidRDefault="00BB6627" w:rsidP="00BB6627">
            <w:pPr>
              <w:spacing w:after="0" w:line="243" w:lineRule="exact"/>
              <w:rPr>
                <w:rFonts w:cs="Arial"/>
                <w:spacing w:val="-1"/>
                <w:position w:val="1"/>
                <w:sz w:val="20"/>
                <w:szCs w:val="20"/>
              </w:rPr>
            </w:pPr>
            <w:r w:rsidRPr="00726052">
              <w:rPr>
                <w:rFonts w:cs="Arial"/>
                <w:spacing w:val="-1"/>
                <w:position w:val="1"/>
                <w:sz w:val="20"/>
                <w:szCs w:val="20"/>
              </w:rPr>
              <w:t>Yuba City &amp; County/Sutter County CoC Service Area</w:t>
            </w:r>
            <w:r w:rsidR="00AB0735" w:rsidRPr="00726052">
              <w:rPr>
                <w:rFonts w:cs="Arial"/>
                <w:spacing w:val="-1"/>
                <w:position w:val="1"/>
                <w:sz w:val="20"/>
                <w:szCs w:val="20"/>
              </w:rPr>
              <w:t>*</w:t>
            </w:r>
          </w:p>
          <w:p w:rsidR="00BB6627" w:rsidRPr="00726052" w:rsidRDefault="00BB6627" w:rsidP="00BB6627">
            <w:pPr>
              <w:spacing w:after="0" w:line="243" w:lineRule="exact"/>
              <w:rPr>
                <w:rFonts w:cs="Arial"/>
                <w:spacing w:val="-1"/>
                <w:position w:val="1"/>
                <w:sz w:val="20"/>
                <w:szCs w:val="20"/>
              </w:rPr>
            </w:pPr>
          </w:p>
        </w:tc>
        <w:tc>
          <w:tcPr>
            <w:tcW w:w="1548" w:type="dxa"/>
          </w:tcPr>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Entire County</w:t>
            </w:r>
          </w:p>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Eligible</w:t>
            </w:r>
          </w:p>
        </w:tc>
      </w:tr>
      <w:tr w:rsidR="00BB6627" w:rsidRPr="00726052" w:rsidTr="000F791A">
        <w:trPr>
          <w:gridAfter w:val="1"/>
          <w:wAfter w:w="8" w:type="dxa"/>
          <w:jc w:val="center"/>
        </w:trPr>
        <w:tc>
          <w:tcPr>
            <w:tcW w:w="1915" w:type="dxa"/>
          </w:tcPr>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Tehama</w:t>
            </w:r>
          </w:p>
        </w:tc>
        <w:tc>
          <w:tcPr>
            <w:tcW w:w="1915" w:type="dxa"/>
          </w:tcPr>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Tehama County</w:t>
            </w:r>
          </w:p>
          <w:p w:rsidR="00BB6627" w:rsidRPr="00726052" w:rsidRDefault="00BB6627" w:rsidP="00BB6627">
            <w:pPr>
              <w:widowControl w:val="0"/>
              <w:tabs>
                <w:tab w:val="left" w:pos="1760"/>
              </w:tabs>
              <w:spacing w:after="0" w:line="243" w:lineRule="exact"/>
              <w:ind w:right="-20"/>
              <w:rPr>
                <w:rFonts w:cs="Arial"/>
                <w:spacing w:val="-1"/>
                <w:position w:val="1"/>
                <w:sz w:val="20"/>
                <w:szCs w:val="20"/>
              </w:rPr>
            </w:pPr>
            <w:r w:rsidRPr="00726052">
              <w:rPr>
                <w:rFonts w:cs="Arial"/>
                <w:spacing w:val="-1"/>
                <w:position w:val="1"/>
                <w:sz w:val="20"/>
                <w:szCs w:val="20"/>
              </w:rPr>
              <w:t>Corning Red Bluff Tehama</w:t>
            </w:r>
          </w:p>
        </w:tc>
        <w:tc>
          <w:tcPr>
            <w:tcW w:w="2454" w:type="dxa"/>
          </w:tcPr>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Tehama County</w:t>
            </w:r>
          </w:p>
          <w:p w:rsidR="00BB6627" w:rsidRPr="00726052" w:rsidRDefault="00BB6627" w:rsidP="00BB6627">
            <w:pPr>
              <w:widowControl w:val="0"/>
              <w:spacing w:before="1" w:after="0" w:line="243" w:lineRule="exact"/>
              <w:ind w:right="1349"/>
              <w:rPr>
                <w:rFonts w:cs="Arial"/>
                <w:spacing w:val="-1"/>
                <w:position w:val="1"/>
                <w:sz w:val="20"/>
                <w:szCs w:val="20"/>
              </w:rPr>
            </w:pPr>
            <w:r w:rsidRPr="00726052">
              <w:rPr>
                <w:rFonts w:cs="Arial"/>
                <w:spacing w:val="-1"/>
                <w:position w:val="1"/>
                <w:sz w:val="20"/>
                <w:szCs w:val="20"/>
              </w:rPr>
              <w:t>Corning Red Bluff Tehama</w:t>
            </w:r>
          </w:p>
        </w:tc>
        <w:tc>
          <w:tcPr>
            <w:tcW w:w="1980" w:type="dxa"/>
          </w:tcPr>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Tehama County CoC</w:t>
            </w:r>
            <w:r w:rsidR="00AB0735" w:rsidRPr="00726052">
              <w:rPr>
                <w:rFonts w:cs="Arial"/>
                <w:spacing w:val="-1"/>
                <w:position w:val="1"/>
                <w:sz w:val="20"/>
                <w:szCs w:val="20"/>
              </w:rPr>
              <w:t>*</w:t>
            </w:r>
          </w:p>
        </w:tc>
        <w:tc>
          <w:tcPr>
            <w:tcW w:w="1548" w:type="dxa"/>
          </w:tcPr>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Entire County</w:t>
            </w:r>
          </w:p>
          <w:p w:rsidR="00BB6627" w:rsidRPr="00726052" w:rsidRDefault="00BB6627" w:rsidP="00BB6627">
            <w:pPr>
              <w:widowControl w:val="0"/>
              <w:spacing w:before="1" w:after="0" w:line="243" w:lineRule="exact"/>
              <w:ind w:right="-20"/>
              <w:rPr>
                <w:rFonts w:cs="Arial"/>
                <w:spacing w:val="-1"/>
                <w:position w:val="1"/>
                <w:sz w:val="20"/>
                <w:szCs w:val="20"/>
              </w:rPr>
            </w:pPr>
            <w:r w:rsidRPr="00726052">
              <w:rPr>
                <w:rFonts w:cs="Arial"/>
                <w:spacing w:val="-1"/>
                <w:position w:val="1"/>
                <w:sz w:val="20"/>
                <w:szCs w:val="20"/>
              </w:rPr>
              <w:t>Eligible</w:t>
            </w:r>
          </w:p>
        </w:tc>
      </w:tr>
      <w:tr w:rsidR="00BB6627" w:rsidRPr="00726052" w:rsidTr="000F791A">
        <w:trPr>
          <w:gridAfter w:val="1"/>
          <w:wAfter w:w="8" w:type="dxa"/>
          <w:jc w:val="center"/>
        </w:trPr>
        <w:tc>
          <w:tcPr>
            <w:tcW w:w="1915" w:type="dxa"/>
          </w:tcPr>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Trinity</w:t>
            </w:r>
          </w:p>
        </w:tc>
        <w:tc>
          <w:tcPr>
            <w:tcW w:w="1915" w:type="dxa"/>
          </w:tcPr>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Trinity County</w:t>
            </w:r>
          </w:p>
        </w:tc>
        <w:tc>
          <w:tcPr>
            <w:tcW w:w="2454" w:type="dxa"/>
          </w:tcPr>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Trinity County</w:t>
            </w:r>
          </w:p>
        </w:tc>
        <w:tc>
          <w:tcPr>
            <w:tcW w:w="1980" w:type="dxa"/>
          </w:tcPr>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Colusa, Glenn, Trinity Counties CoC Service Area</w:t>
            </w:r>
            <w:r w:rsidR="00AB0735" w:rsidRPr="00726052">
              <w:rPr>
                <w:rFonts w:cs="Arial"/>
                <w:spacing w:val="-1"/>
                <w:position w:val="1"/>
                <w:sz w:val="20"/>
                <w:szCs w:val="20"/>
              </w:rPr>
              <w:t>*</w:t>
            </w:r>
          </w:p>
        </w:tc>
        <w:tc>
          <w:tcPr>
            <w:tcW w:w="1548" w:type="dxa"/>
          </w:tcPr>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Entire County</w:t>
            </w:r>
          </w:p>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Eligible</w:t>
            </w:r>
          </w:p>
        </w:tc>
      </w:tr>
      <w:tr w:rsidR="00BB6627" w:rsidRPr="00726052" w:rsidTr="000F791A">
        <w:trPr>
          <w:gridAfter w:val="1"/>
          <w:wAfter w:w="8" w:type="dxa"/>
          <w:jc w:val="center"/>
        </w:trPr>
        <w:tc>
          <w:tcPr>
            <w:tcW w:w="1915" w:type="dxa"/>
          </w:tcPr>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Tulare</w:t>
            </w:r>
          </w:p>
        </w:tc>
        <w:tc>
          <w:tcPr>
            <w:tcW w:w="1915" w:type="dxa"/>
          </w:tcPr>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Tulare County</w:t>
            </w:r>
          </w:p>
          <w:p w:rsidR="00BB6627" w:rsidRPr="00726052" w:rsidRDefault="00BB6627" w:rsidP="00BB6627">
            <w:pPr>
              <w:widowControl w:val="0"/>
              <w:tabs>
                <w:tab w:val="left" w:pos="1760"/>
              </w:tabs>
              <w:spacing w:after="0" w:line="243" w:lineRule="exact"/>
              <w:ind w:right="-20"/>
              <w:rPr>
                <w:rFonts w:cs="Arial"/>
                <w:spacing w:val="-1"/>
                <w:position w:val="1"/>
                <w:sz w:val="20"/>
                <w:szCs w:val="20"/>
              </w:rPr>
            </w:pPr>
            <w:r w:rsidRPr="00726052">
              <w:rPr>
                <w:rFonts w:cs="Arial"/>
                <w:spacing w:val="-1"/>
                <w:position w:val="1"/>
                <w:sz w:val="20"/>
                <w:szCs w:val="20"/>
              </w:rPr>
              <w:t>Dinuba Exeter Farmersville Lindsay Woodlake</w:t>
            </w:r>
          </w:p>
        </w:tc>
        <w:tc>
          <w:tcPr>
            <w:tcW w:w="2454" w:type="dxa"/>
          </w:tcPr>
          <w:p w:rsidR="00BB6627" w:rsidRPr="00726052" w:rsidRDefault="00BB6627" w:rsidP="00BB6627">
            <w:pPr>
              <w:widowControl w:val="0"/>
              <w:spacing w:after="0" w:line="240" w:lineRule="auto"/>
              <w:ind w:right="-20"/>
              <w:rPr>
                <w:rFonts w:cs="Arial"/>
                <w:sz w:val="20"/>
                <w:szCs w:val="20"/>
              </w:rPr>
            </w:pPr>
            <w:r w:rsidRPr="00726052">
              <w:rPr>
                <w:rFonts w:cs="Arial"/>
                <w:sz w:val="20"/>
                <w:szCs w:val="20"/>
              </w:rPr>
              <w:t>Tulare County</w:t>
            </w:r>
          </w:p>
          <w:p w:rsidR="00BB6627" w:rsidRPr="00726052" w:rsidRDefault="00BB6627" w:rsidP="00BB6627">
            <w:pPr>
              <w:widowControl w:val="0"/>
              <w:spacing w:after="0" w:line="240" w:lineRule="auto"/>
              <w:ind w:right="-20"/>
              <w:rPr>
                <w:rFonts w:cs="Arial"/>
                <w:spacing w:val="-1"/>
                <w:position w:val="1"/>
                <w:sz w:val="20"/>
                <w:szCs w:val="20"/>
              </w:rPr>
            </w:pPr>
            <w:r w:rsidRPr="00726052">
              <w:rPr>
                <w:rFonts w:cs="Arial"/>
                <w:sz w:val="20"/>
                <w:szCs w:val="20"/>
              </w:rPr>
              <w:t>Dinuba Exeter Farmersville Lindsay Porterville Tulare Woodlake</w:t>
            </w:r>
          </w:p>
        </w:tc>
        <w:tc>
          <w:tcPr>
            <w:tcW w:w="1980" w:type="dxa"/>
          </w:tcPr>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Visalia, Kings, Tulare Counties CoC Service Area</w:t>
            </w:r>
            <w:r w:rsidR="00AB0735" w:rsidRPr="00726052">
              <w:rPr>
                <w:rFonts w:cs="Arial"/>
                <w:spacing w:val="-1"/>
                <w:position w:val="1"/>
                <w:sz w:val="20"/>
                <w:szCs w:val="20"/>
              </w:rPr>
              <w:t>*</w:t>
            </w:r>
          </w:p>
        </w:tc>
        <w:tc>
          <w:tcPr>
            <w:tcW w:w="1548" w:type="dxa"/>
          </w:tcPr>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Entire County</w:t>
            </w:r>
          </w:p>
          <w:p w:rsidR="00BB6627" w:rsidRPr="00726052" w:rsidRDefault="00BB6627" w:rsidP="00BB6627">
            <w:pPr>
              <w:widowControl w:val="0"/>
              <w:spacing w:after="0" w:line="243" w:lineRule="exact"/>
              <w:ind w:right="-20"/>
              <w:rPr>
                <w:rFonts w:cs="Arial"/>
                <w:spacing w:val="-1"/>
                <w:position w:val="1"/>
                <w:sz w:val="20"/>
                <w:szCs w:val="20"/>
              </w:rPr>
            </w:pPr>
            <w:r w:rsidRPr="00726052">
              <w:rPr>
                <w:rFonts w:cs="Arial"/>
                <w:spacing w:val="-1"/>
                <w:position w:val="1"/>
                <w:sz w:val="20"/>
                <w:szCs w:val="20"/>
              </w:rPr>
              <w:t>Eligible</w:t>
            </w:r>
          </w:p>
        </w:tc>
      </w:tr>
      <w:tr w:rsidR="00BB6627" w:rsidRPr="00726052" w:rsidTr="000F791A">
        <w:trPr>
          <w:gridAfter w:val="1"/>
          <w:wAfter w:w="8" w:type="dxa"/>
          <w:jc w:val="center"/>
        </w:trPr>
        <w:tc>
          <w:tcPr>
            <w:tcW w:w="1915" w:type="dxa"/>
          </w:tcPr>
          <w:p w:rsidR="00BB6627" w:rsidRPr="00726052" w:rsidRDefault="00BB6627" w:rsidP="00BB6627">
            <w:pPr>
              <w:widowControl w:val="0"/>
              <w:spacing w:after="0" w:line="243" w:lineRule="exact"/>
              <w:ind w:right="-20"/>
              <w:rPr>
                <w:rFonts w:cs="Arial"/>
                <w:sz w:val="20"/>
                <w:szCs w:val="20"/>
              </w:rPr>
            </w:pPr>
            <w:r w:rsidRPr="00726052">
              <w:rPr>
                <w:rFonts w:cs="Arial"/>
                <w:bCs/>
                <w:position w:val="1"/>
                <w:sz w:val="20"/>
                <w:szCs w:val="20"/>
              </w:rPr>
              <w:t>T</w:t>
            </w:r>
            <w:r w:rsidRPr="00726052">
              <w:rPr>
                <w:rFonts w:cs="Arial"/>
                <w:bCs/>
                <w:spacing w:val="1"/>
                <w:position w:val="1"/>
                <w:sz w:val="20"/>
                <w:szCs w:val="20"/>
              </w:rPr>
              <w:t>uo</w:t>
            </w:r>
            <w:r w:rsidRPr="00726052">
              <w:rPr>
                <w:rFonts w:cs="Arial"/>
                <w:bCs/>
                <w:spacing w:val="-1"/>
                <w:position w:val="1"/>
                <w:sz w:val="20"/>
                <w:szCs w:val="20"/>
              </w:rPr>
              <w:t>l</w:t>
            </w:r>
            <w:r w:rsidRPr="00726052">
              <w:rPr>
                <w:rFonts w:cs="Arial"/>
                <w:bCs/>
                <w:spacing w:val="1"/>
                <w:position w:val="1"/>
                <w:sz w:val="20"/>
                <w:szCs w:val="20"/>
              </w:rPr>
              <w:t>umn</w:t>
            </w:r>
            <w:r w:rsidRPr="00726052">
              <w:rPr>
                <w:rFonts w:cs="Arial"/>
                <w:bCs/>
                <w:position w:val="1"/>
                <w:sz w:val="20"/>
                <w:szCs w:val="20"/>
              </w:rPr>
              <w:t>e</w:t>
            </w:r>
          </w:p>
        </w:tc>
        <w:tc>
          <w:tcPr>
            <w:tcW w:w="1915" w:type="dxa"/>
          </w:tcPr>
          <w:p w:rsidR="00BB6627" w:rsidRPr="00726052" w:rsidRDefault="00BB6627" w:rsidP="00BB6627">
            <w:pPr>
              <w:widowControl w:val="0"/>
              <w:spacing w:after="0" w:line="243" w:lineRule="exact"/>
              <w:ind w:right="-20"/>
              <w:rPr>
                <w:rFonts w:cs="Arial"/>
                <w:sz w:val="20"/>
                <w:szCs w:val="20"/>
              </w:rPr>
            </w:pPr>
            <w:r w:rsidRPr="00726052">
              <w:rPr>
                <w:rFonts w:cs="Arial"/>
                <w:spacing w:val="-1"/>
                <w:position w:val="1"/>
                <w:sz w:val="20"/>
                <w:szCs w:val="20"/>
              </w:rPr>
              <w:t>T</w:t>
            </w:r>
            <w:r w:rsidRPr="00726052">
              <w:rPr>
                <w:rFonts w:cs="Arial"/>
                <w:spacing w:val="1"/>
                <w:position w:val="1"/>
                <w:sz w:val="20"/>
                <w:szCs w:val="20"/>
              </w:rPr>
              <w:t>u</w:t>
            </w:r>
            <w:r w:rsidRPr="00726052">
              <w:rPr>
                <w:rFonts w:cs="Arial"/>
                <w:position w:val="1"/>
                <w:sz w:val="20"/>
                <w:szCs w:val="20"/>
              </w:rPr>
              <w:t>ol</w:t>
            </w:r>
            <w:r w:rsidRPr="00726052">
              <w:rPr>
                <w:rFonts w:cs="Arial"/>
                <w:spacing w:val="1"/>
                <w:position w:val="1"/>
                <w:sz w:val="20"/>
                <w:szCs w:val="20"/>
              </w:rPr>
              <w:t>u</w:t>
            </w:r>
            <w:r w:rsidRPr="00726052">
              <w:rPr>
                <w:rFonts w:cs="Arial"/>
                <w:spacing w:val="-1"/>
                <w:position w:val="1"/>
                <w:sz w:val="20"/>
                <w:szCs w:val="20"/>
              </w:rPr>
              <w:t>m</w:t>
            </w:r>
            <w:r w:rsidRPr="00726052">
              <w:rPr>
                <w:rFonts w:cs="Arial"/>
                <w:spacing w:val="1"/>
                <w:position w:val="1"/>
                <w:sz w:val="20"/>
                <w:szCs w:val="20"/>
              </w:rPr>
              <w:t>n</w:t>
            </w:r>
            <w:r w:rsidRPr="00726052">
              <w:rPr>
                <w:rFonts w:cs="Arial"/>
                <w:position w:val="1"/>
                <w:sz w:val="20"/>
                <w:szCs w:val="20"/>
              </w:rPr>
              <w:t>e</w:t>
            </w:r>
            <w:r w:rsidRPr="00726052">
              <w:rPr>
                <w:rFonts w:cs="Arial"/>
                <w:spacing w:val="-9"/>
                <w:position w:val="1"/>
                <w:sz w:val="20"/>
                <w:szCs w:val="20"/>
              </w:rPr>
              <w:t xml:space="preserve"> </w:t>
            </w:r>
            <w:r w:rsidRPr="00726052">
              <w:rPr>
                <w:rFonts w:cs="Arial"/>
                <w:position w:val="1"/>
                <w:sz w:val="20"/>
                <w:szCs w:val="20"/>
              </w:rPr>
              <w:t>Co</w:t>
            </w:r>
            <w:r w:rsidRPr="00726052">
              <w:rPr>
                <w:rFonts w:cs="Arial"/>
                <w:spacing w:val="1"/>
                <w:position w:val="1"/>
                <w:sz w:val="20"/>
                <w:szCs w:val="20"/>
              </w:rPr>
              <w:t>un</w:t>
            </w:r>
            <w:r w:rsidRPr="00726052">
              <w:rPr>
                <w:rFonts w:cs="Arial"/>
                <w:position w:val="1"/>
                <w:sz w:val="20"/>
                <w:szCs w:val="20"/>
              </w:rPr>
              <w:t>ty</w:t>
            </w:r>
          </w:p>
          <w:p w:rsidR="00BB6627" w:rsidRPr="00726052" w:rsidRDefault="00BB6627" w:rsidP="00BB6627">
            <w:pPr>
              <w:widowControl w:val="0"/>
              <w:spacing w:after="0" w:line="240" w:lineRule="auto"/>
              <w:ind w:right="-20"/>
              <w:rPr>
                <w:rFonts w:cs="Arial"/>
                <w:sz w:val="20"/>
                <w:szCs w:val="20"/>
              </w:rPr>
            </w:pPr>
            <w:r w:rsidRPr="00726052">
              <w:rPr>
                <w:rFonts w:cs="Arial"/>
                <w:sz w:val="20"/>
                <w:szCs w:val="20"/>
              </w:rPr>
              <w:t>So</w:t>
            </w:r>
            <w:r w:rsidRPr="00726052">
              <w:rPr>
                <w:rFonts w:cs="Arial"/>
                <w:spacing w:val="1"/>
                <w:sz w:val="20"/>
                <w:szCs w:val="20"/>
              </w:rPr>
              <w:t>n</w:t>
            </w:r>
            <w:r w:rsidRPr="00726052">
              <w:rPr>
                <w:rFonts w:cs="Arial"/>
                <w:sz w:val="20"/>
                <w:szCs w:val="20"/>
              </w:rPr>
              <w:t>ora</w:t>
            </w:r>
          </w:p>
        </w:tc>
        <w:tc>
          <w:tcPr>
            <w:tcW w:w="2454" w:type="dxa"/>
          </w:tcPr>
          <w:p w:rsidR="00BB6627" w:rsidRPr="00726052" w:rsidRDefault="00BB6627" w:rsidP="00BB6627">
            <w:pPr>
              <w:widowControl w:val="0"/>
              <w:spacing w:after="0" w:line="243" w:lineRule="exact"/>
              <w:ind w:right="-20"/>
              <w:rPr>
                <w:rFonts w:cs="Arial"/>
                <w:sz w:val="20"/>
                <w:szCs w:val="20"/>
              </w:rPr>
            </w:pPr>
            <w:r w:rsidRPr="00726052">
              <w:rPr>
                <w:rFonts w:cs="Arial"/>
                <w:spacing w:val="-1"/>
                <w:position w:val="1"/>
                <w:sz w:val="20"/>
                <w:szCs w:val="20"/>
              </w:rPr>
              <w:t>T</w:t>
            </w:r>
            <w:r w:rsidRPr="00726052">
              <w:rPr>
                <w:rFonts w:cs="Arial"/>
                <w:spacing w:val="1"/>
                <w:position w:val="1"/>
                <w:sz w:val="20"/>
                <w:szCs w:val="20"/>
              </w:rPr>
              <w:t>u</w:t>
            </w:r>
            <w:r w:rsidRPr="00726052">
              <w:rPr>
                <w:rFonts w:cs="Arial"/>
                <w:position w:val="1"/>
                <w:sz w:val="20"/>
                <w:szCs w:val="20"/>
              </w:rPr>
              <w:t>ol</w:t>
            </w:r>
            <w:r w:rsidRPr="00726052">
              <w:rPr>
                <w:rFonts w:cs="Arial"/>
                <w:spacing w:val="1"/>
                <w:position w:val="1"/>
                <w:sz w:val="20"/>
                <w:szCs w:val="20"/>
              </w:rPr>
              <w:t>u</w:t>
            </w:r>
            <w:r w:rsidRPr="00726052">
              <w:rPr>
                <w:rFonts w:cs="Arial"/>
                <w:spacing w:val="-1"/>
                <w:position w:val="1"/>
                <w:sz w:val="20"/>
                <w:szCs w:val="20"/>
              </w:rPr>
              <w:t>m</w:t>
            </w:r>
            <w:r w:rsidRPr="00726052">
              <w:rPr>
                <w:rFonts w:cs="Arial"/>
                <w:spacing w:val="1"/>
                <w:position w:val="1"/>
                <w:sz w:val="20"/>
                <w:szCs w:val="20"/>
              </w:rPr>
              <w:t>n</w:t>
            </w:r>
            <w:r w:rsidRPr="00726052">
              <w:rPr>
                <w:rFonts w:cs="Arial"/>
                <w:position w:val="1"/>
                <w:sz w:val="20"/>
                <w:szCs w:val="20"/>
              </w:rPr>
              <w:t>e</w:t>
            </w:r>
            <w:r w:rsidRPr="00726052">
              <w:rPr>
                <w:rFonts w:cs="Arial"/>
                <w:spacing w:val="-9"/>
                <w:position w:val="1"/>
                <w:sz w:val="20"/>
                <w:szCs w:val="20"/>
              </w:rPr>
              <w:t xml:space="preserve"> </w:t>
            </w:r>
            <w:r w:rsidRPr="00726052">
              <w:rPr>
                <w:rFonts w:cs="Arial"/>
                <w:position w:val="1"/>
                <w:sz w:val="20"/>
                <w:szCs w:val="20"/>
              </w:rPr>
              <w:t>Co</w:t>
            </w:r>
            <w:r w:rsidRPr="00726052">
              <w:rPr>
                <w:rFonts w:cs="Arial"/>
                <w:spacing w:val="1"/>
                <w:position w:val="1"/>
                <w:sz w:val="20"/>
                <w:szCs w:val="20"/>
              </w:rPr>
              <w:t>un</w:t>
            </w:r>
            <w:r w:rsidRPr="00726052">
              <w:rPr>
                <w:rFonts w:cs="Arial"/>
                <w:position w:val="1"/>
                <w:sz w:val="20"/>
                <w:szCs w:val="20"/>
              </w:rPr>
              <w:t>ty</w:t>
            </w:r>
          </w:p>
          <w:p w:rsidR="00BB6627" w:rsidRPr="00726052" w:rsidRDefault="00BB6627" w:rsidP="00BB6627">
            <w:pPr>
              <w:widowControl w:val="0"/>
              <w:spacing w:after="0" w:line="240" w:lineRule="auto"/>
              <w:ind w:right="-20"/>
              <w:rPr>
                <w:rFonts w:cs="Arial"/>
                <w:sz w:val="20"/>
                <w:szCs w:val="20"/>
              </w:rPr>
            </w:pPr>
            <w:r w:rsidRPr="00726052">
              <w:rPr>
                <w:rFonts w:cs="Arial"/>
                <w:sz w:val="20"/>
                <w:szCs w:val="20"/>
              </w:rPr>
              <w:t>So</w:t>
            </w:r>
            <w:r w:rsidRPr="00726052">
              <w:rPr>
                <w:rFonts w:cs="Arial"/>
                <w:spacing w:val="1"/>
                <w:sz w:val="20"/>
                <w:szCs w:val="20"/>
              </w:rPr>
              <w:t>n</w:t>
            </w:r>
            <w:r w:rsidRPr="00726052">
              <w:rPr>
                <w:rFonts w:cs="Arial"/>
                <w:sz w:val="20"/>
                <w:szCs w:val="20"/>
              </w:rPr>
              <w:t>ora</w:t>
            </w:r>
          </w:p>
        </w:tc>
        <w:tc>
          <w:tcPr>
            <w:tcW w:w="1980" w:type="dxa"/>
          </w:tcPr>
          <w:p w:rsidR="00BB6627" w:rsidRPr="00726052" w:rsidRDefault="00BB6627" w:rsidP="00BB6627">
            <w:pPr>
              <w:widowControl w:val="0"/>
              <w:spacing w:after="0" w:line="243" w:lineRule="exact"/>
              <w:ind w:right="-20"/>
              <w:rPr>
                <w:rFonts w:cs="Arial"/>
                <w:sz w:val="20"/>
                <w:szCs w:val="20"/>
              </w:rPr>
            </w:pPr>
            <w:r w:rsidRPr="00726052">
              <w:rPr>
                <w:rFonts w:cs="Arial"/>
                <w:spacing w:val="1"/>
                <w:position w:val="1"/>
                <w:sz w:val="20"/>
                <w:szCs w:val="20"/>
              </w:rPr>
              <w:t>Amador, Calaveras, Tuolumne and Mariposa Counties CoC Service Area</w:t>
            </w:r>
            <w:r w:rsidR="00AB0735" w:rsidRPr="00726052">
              <w:rPr>
                <w:rFonts w:cs="Arial"/>
                <w:spacing w:val="1"/>
                <w:position w:val="1"/>
                <w:sz w:val="20"/>
                <w:szCs w:val="20"/>
              </w:rPr>
              <w:t>*</w:t>
            </w:r>
          </w:p>
        </w:tc>
        <w:tc>
          <w:tcPr>
            <w:tcW w:w="1548" w:type="dxa"/>
          </w:tcPr>
          <w:p w:rsidR="00BB6627" w:rsidRPr="00726052" w:rsidRDefault="00BB6627" w:rsidP="00BB6627">
            <w:pPr>
              <w:widowControl w:val="0"/>
              <w:spacing w:after="0" w:line="243" w:lineRule="exact"/>
              <w:ind w:right="-20"/>
              <w:rPr>
                <w:rFonts w:cs="Arial"/>
                <w:sz w:val="20"/>
                <w:szCs w:val="20"/>
              </w:rPr>
            </w:pPr>
            <w:r w:rsidRPr="00726052">
              <w:rPr>
                <w:rFonts w:cs="Arial"/>
                <w:spacing w:val="1"/>
                <w:position w:val="1"/>
                <w:sz w:val="20"/>
                <w:szCs w:val="20"/>
              </w:rPr>
              <w:t>En</w:t>
            </w:r>
            <w:r w:rsidRPr="00726052">
              <w:rPr>
                <w:rFonts w:cs="Arial"/>
                <w:position w:val="1"/>
                <w:sz w:val="20"/>
                <w:szCs w:val="20"/>
              </w:rPr>
              <w:t>tire</w:t>
            </w:r>
            <w:r w:rsidRPr="00726052">
              <w:rPr>
                <w:rFonts w:cs="Arial"/>
                <w:spacing w:val="-5"/>
                <w:position w:val="1"/>
                <w:sz w:val="20"/>
                <w:szCs w:val="20"/>
              </w:rPr>
              <w:t xml:space="preserve"> </w:t>
            </w:r>
            <w:r w:rsidRPr="00726052">
              <w:rPr>
                <w:rFonts w:cs="Arial"/>
                <w:position w:val="1"/>
                <w:sz w:val="20"/>
                <w:szCs w:val="20"/>
              </w:rPr>
              <w:t>Co</w:t>
            </w:r>
            <w:r w:rsidRPr="00726052">
              <w:rPr>
                <w:rFonts w:cs="Arial"/>
                <w:spacing w:val="1"/>
                <w:position w:val="1"/>
                <w:sz w:val="20"/>
                <w:szCs w:val="20"/>
              </w:rPr>
              <w:t>un</w:t>
            </w:r>
            <w:r w:rsidRPr="00726052">
              <w:rPr>
                <w:rFonts w:cs="Arial"/>
                <w:position w:val="1"/>
                <w:sz w:val="20"/>
                <w:szCs w:val="20"/>
              </w:rPr>
              <w:t>ty</w:t>
            </w:r>
          </w:p>
          <w:p w:rsidR="00BB6627" w:rsidRPr="00726052" w:rsidRDefault="00BB6627" w:rsidP="00BB6627">
            <w:pPr>
              <w:widowControl w:val="0"/>
              <w:spacing w:after="0" w:line="240" w:lineRule="auto"/>
              <w:ind w:right="-20"/>
              <w:rPr>
                <w:rFonts w:cs="Arial"/>
                <w:sz w:val="20"/>
                <w:szCs w:val="20"/>
              </w:rPr>
            </w:pPr>
            <w:r w:rsidRPr="00726052">
              <w:rPr>
                <w:rFonts w:cs="Arial"/>
                <w:spacing w:val="1"/>
                <w:sz w:val="20"/>
                <w:szCs w:val="20"/>
              </w:rPr>
              <w:t>E</w:t>
            </w:r>
            <w:r w:rsidRPr="00726052">
              <w:rPr>
                <w:rFonts w:cs="Arial"/>
                <w:sz w:val="20"/>
                <w:szCs w:val="20"/>
              </w:rPr>
              <w:t>ligi</w:t>
            </w:r>
            <w:r w:rsidRPr="00726052">
              <w:rPr>
                <w:rFonts w:cs="Arial"/>
                <w:spacing w:val="1"/>
                <w:sz w:val="20"/>
                <w:szCs w:val="20"/>
              </w:rPr>
              <w:t>b</w:t>
            </w:r>
            <w:r w:rsidRPr="00726052">
              <w:rPr>
                <w:rFonts w:cs="Arial"/>
                <w:sz w:val="20"/>
                <w:szCs w:val="20"/>
              </w:rPr>
              <w:t>le</w:t>
            </w:r>
          </w:p>
        </w:tc>
      </w:tr>
      <w:tr w:rsidR="00BB6627" w:rsidRPr="00726052" w:rsidTr="000F791A">
        <w:trPr>
          <w:gridAfter w:val="1"/>
          <w:wAfter w:w="8" w:type="dxa"/>
          <w:jc w:val="center"/>
        </w:trPr>
        <w:tc>
          <w:tcPr>
            <w:tcW w:w="1915" w:type="dxa"/>
          </w:tcPr>
          <w:p w:rsidR="00BB6627" w:rsidRPr="00726052" w:rsidRDefault="00BB6627" w:rsidP="00BB6627">
            <w:pPr>
              <w:widowControl w:val="0"/>
              <w:spacing w:after="0" w:line="240" w:lineRule="auto"/>
              <w:ind w:right="-20"/>
              <w:rPr>
                <w:rFonts w:cs="Arial"/>
                <w:sz w:val="20"/>
                <w:szCs w:val="20"/>
              </w:rPr>
            </w:pPr>
            <w:r w:rsidRPr="00726052">
              <w:rPr>
                <w:rFonts w:cs="Arial"/>
                <w:bCs/>
                <w:sz w:val="20"/>
                <w:szCs w:val="20"/>
              </w:rPr>
              <w:t>Ve</w:t>
            </w:r>
            <w:r w:rsidRPr="00726052">
              <w:rPr>
                <w:rFonts w:cs="Arial"/>
                <w:bCs/>
                <w:spacing w:val="1"/>
                <w:sz w:val="20"/>
                <w:szCs w:val="20"/>
              </w:rPr>
              <w:t>n</w:t>
            </w:r>
            <w:r w:rsidRPr="00726052">
              <w:rPr>
                <w:rFonts w:cs="Arial"/>
                <w:bCs/>
                <w:sz w:val="20"/>
                <w:szCs w:val="20"/>
              </w:rPr>
              <w:t>t</w:t>
            </w:r>
            <w:r w:rsidRPr="00726052">
              <w:rPr>
                <w:rFonts w:cs="Arial"/>
                <w:bCs/>
                <w:spacing w:val="2"/>
                <w:sz w:val="20"/>
                <w:szCs w:val="20"/>
              </w:rPr>
              <w:t>u</w:t>
            </w:r>
            <w:r w:rsidRPr="00726052">
              <w:rPr>
                <w:rFonts w:cs="Arial"/>
                <w:bCs/>
                <w:spacing w:val="1"/>
                <w:sz w:val="20"/>
                <w:szCs w:val="20"/>
              </w:rPr>
              <w:t>r</w:t>
            </w:r>
            <w:r w:rsidRPr="00726052">
              <w:rPr>
                <w:rFonts w:cs="Arial"/>
                <w:bCs/>
                <w:sz w:val="20"/>
                <w:szCs w:val="20"/>
              </w:rPr>
              <w:t>a</w:t>
            </w:r>
          </w:p>
        </w:tc>
        <w:tc>
          <w:tcPr>
            <w:tcW w:w="1915" w:type="dxa"/>
          </w:tcPr>
          <w:p w:rsidR="00BB6627" w:rsidRPr="00726052" w:rsidRDefault="00BB6627" w:rsidP="00BB6627">
            <w:pPr>
              <w:widowControl w:val="0"/>
              <w:spacing w:after="0" w:line="240" w:lineRule="auto"/>
              <w:ind w:right="-20"/>
              <w:rPr>
                <w:rFonts w:cs="Arial"/>
                <w:sz w:val="20"/>
                <w:szCs w:val="20"/>
              </w:rPr>
            </w:pPr>
            <w:r w:rsidRPr="00726052">
              <w:rPr>
                <w:rFonts w:cs="Arial"/>
                <w:spacing w:val="1"/>
                <w:sz w:val="20"/>
                <w:szCs w:val="20"/>
              </w:rPr>
              <w:t>N</w:t>
            </w:r>
            <w:r w:rsidRPr="00726052">
              <w:rPr>
                <w:rFonts w:cs="Arial"/>
                <w:sz w:val="20"/>
                <w:szCs w:val="20"/>
              </w:rPr>
              <w:t>o</w:t>
            </w:r>
            <w:r w:rsidRPr="00726052">
              <w:rPr>
                <w:rFonts w:cs="Arial"/>
                <w:spacing w:val="1"/>
                <w:sz w:val="20"/>
                <w:szCs w:val="20"/>
              </w:rPr>
              <w:t>n</w:t>
            </w:r>
            <w:r w:rsidRPr="00726052">
              <w:rPr>
                <w:rFonts w:cs="Arial"/>
                <w:sz w:val="20"/>
                <w:szCs w:val="20"/>
              </w:rPr>
              <w:t>e</w:t>
            </w:r>
          </w:p>
        </w:tc>
        <w:tc>
          <w:tcPr>
            <w:tcW w:w="2454" w:type="dxa"/>
          </w:tcPr>
          <w:p w:rsidR="00BB6627" w:rsidRPr="00726052" w:rsidRDefault="00BB6627" w:rsidP="00BB6627">
            <w:pPr>
              <w:widowControl w:val="0"/>
              <w:spacing w:after="0" w:line="240" w:lineRule="auto"/>
              <w:ind w:right="-20"/>
              <w:rPr>
                <w:rFonts w:cs="Arial"/>
                <w:sz w:val="20"/>
                <w:szCs w:val="20"/>
              </w:rPr>
            </w:pPr>
            <w:r w:rsidRPr="00726052">
              <w:rPr>
                <w:rFonts w:cs="Arial"/>
                <w:sz w:val="20"/>
                <w:szCs w:val="20"/>
              </w:rPr>
              <w:t>Co</w:t>
            </w:r>
            <w:r w:rsidRPr="00726052">
              <w:rPr>
                <w:rFonts w:cs="Arial"/>
                <w:spacing w:val="1"/>
                <w:sz w:val="20"/>
                <w:szCs w:val="20"/>
              </w:rPr>
              <w:t>un</w:t>
            </w:r>
            <w:r w:rsidRPr="00726052">
              <w:rPr>
                <w:rFonts w:cs="Arial"/>
                <w:sz w:val="20"/>
                <w:szCs w:val="20"/>
              </w:rPr>
              <w:t>ty</w:t>
            </w:r>
            <w:r w:rsidRPr="00726052">
              <w:rPr>
                <w:rFonts w:cs="Arial"/>
                <w:spacing w:val="-5"/>
                <w:sz w:val="20"/>
                <w:szCs w:val="20"/>
              </w:rPr>
              <w:t xml:space="preserve"> </w:t>
            </w:r>
            <w:r w:rsidRPr="00726052">
              <w:rPr>
                <w:rFonts w:cs="Arial"/>
                <w:spacing w:val="1"/>
                <w:sz w:val="20"/>
                <w:szCs w:val="20"/>
              </w:rPr>
              <w:t>n</w:t>
            </w:r>
            <w:r w:rsidRPr="00726052">
              <w:rPr>
                <w:rFonts w:cs="Arial"/>
                <w:sz w:val="20"/>
                <w:szCs w:val="20"/>
              </w:rPr>
              <w:t>ot</w:t>
            </w:r>
            <w:r w:rsidRPr="00726052">
              <w:rPr>
                <w:rFonts w:cs="Arial"/>
                <w:spacing w:val="-2"/>
                <w:sz w:val="20"/>
                <w:szCs w:val="20"/>
              </w:rPr>
              <w:t xml:space="preserve"> </w:t>
            </w:r>
            <w:r w:rsidRPr="00726052">
              <w:rPr>
                <w:rFonts w:cs="Arial"/>
                <w:spacing w:val="1"/>
                <w:sz w:val="20"/>
                <w:szCs w:val="20"/>
              </w:rPr>
              <w:t>E</w:t>
            </w:r>
            <w:r w:rsidRPr="00726052">
              <w:rPr>
                <w:rFonts w:cs="Arial"/>
                <w:sz w:val="20"/>
                <w:szCs w:val="20"/>
              </w:rPr>
              <w:t>ligi</w:t>
            </w:r>
            <w:r w:rsidRPr="00726052">
              <w:rPr>
                <w:rFonts w:cs="Arial"/>
                <w:spacing w:val="1"/>
                <w:sz w:val="20"/>
                <w:szCs w:val="20"/>
              </w:rPr>
              <w:t>b</w:t>
            </w:r>
            <w:r w:rsidRPr="00726052">
              <w:rPr>
                <w:rFonts w:cs="Arial"/>
                <w:sz w:val="20"/>
                <w:szCs w:val="20"/>
              </w:rPr>
              <w:t>le</w:t>
            </w:r>
          </w:p>
          <w:p w:rsidR="00BB6627" w:rsidRPr="00726052" w:rsidRDefault="00BB6627" w:rsidP="00BB6627">
            <w:pPr>
              <w:widowControl w:val="0"/>
              <w:spacing w:after="0" w:line="242" w:lineRule="exact"/>
              <w:ind w:right="-20"/>
              <w:rPr>
                <w:rFonts w:cs="Arial"/>
                <w:sz w:val="20"/>
                <w:szCs w:val="20"/>
              </w:rPr>
            </w:pPr>
            <w:r w:rsidRPr="00726052">
              <w:rPr>
                <w:rFonts w:cs="Arial"/>
                <w:position w:val="1"/>
                <w:sz w:val="20"/>
                <w:szCs w:val="20"/>
              </w:rPr>
              <w:t>Ca</w:t>
            </w:r>
            <w:r w:rsidRPr="00726052">
              <w:rPr>
                <w:rFonts w:cs="Arial"/>
                <w:spacing w:val="-1"/>
                <w:position w:val="1"/>
                <w:sz w:val="20"/>
                <w:szCs w:val="20"/>
              </w:rPr>
              <w:t>m</w:t>
            </w:r>
            <w:r w:rsidRPr="00726052">
              <w:rPr>
                <w:rFonts w:cs="Arial"/>
                <w:position w:val="1"/>
                <w:sz w:val="20"/>
                <w:szCs w:val="20"/>
              </w:rPr>
              <w:t>arillo</w:t>
            </w:r>
          </w:p>
          <w:p w:rsidR="00BB6627" w:rsidRPr="00726052" w:rsidRDefault="00BB6627" w:rsidP="00BB6627">
            <w:pPr>
              <w:widowControl w:val="0"/>
              <w:spacing w:after="0" w:line="240" w:lineRule="auto"/>
              <w:ind w:right="-20"/>
              <w:rPr>
                <w:rFonts w:cs="Arial"/>
                <w:sz w:val="20"/>
                <w:szCs w:val="20"/>
              </w:rPr>
            </w:pPr>
            <w:r w:rsidRPr="00726052">
              <w:rPr>
                <w:rFonts w:cs="Arial"/>
                <w:sz w:val="20"/>
                <w:szCs w:val="20"/>
              </w:rPr>
              <w:t>Si</w:t>
            </w:r>
            <w:r w:rsidRPr="00726052">
              <w:rPr>
                <w:rFonts w:cs="Arial"/>
                <w:spacing w:val="-1"/>
                <w:sz w:val="20"/>
                <w:szCs w:val="20"/>
              </w:rPr>
              <w:t>m</w:t>
            </w:r>
            <w:r w:rsidRPr="00726052">
              <w:rPr>
                <w:rFonts w:cs="Arial"/>
                <w:sz w:val="20"/>
                <w:szCs w:val="20"/>
              </w:rPr>
              <w:t>i</w:t>
            </w:r>
            <w:r w:rsidRPr="00726052">
              <w:rPr>
                <w:rFonts w:cs="Arial"/>
                <w:spacing w:val="-3"/>
                <w:sz w:val="20"/>
                <w:szCs w:val="20"/>
              </w:rPr>
              <w:t xml:space="preserve"> </w:t>
            </w:r>
            <w:r w:rsidRPr="00726052">
              <w:rPr>
                <w:rFonts w:cs="Arial"/>
                <w:sz w:val="20"/>
                <w:szCs w:val="20"/>
              </w:rPr>
              <w:t>V</w:t>
            </w:r>
            <w:r w:rsidRPr="00726052">
              <w:rPr>
                <w:rFonts w:cs="Arial"/>
                <w:spacing w:val="1"/>
                <w:sz w:val="20"/>
                <w:szCs w:val="20"/>
              </w:rPr>
              <w:t>a</w:t>
            </w:r>
            <w:r w:rsidRPr="00726052">
              <w:rPr>
                <w:rFonts w:cs="Arial"/>
                <w:sz w:val="20"/>
                <w:szCs w:val="20"/>
              </w:rPr>
              <w:t>l</w:t>
            </w:r>
            <w:r w:rsidRPr="00726052">
              <w:rPr>
                <w:rFonts w:cs="Arial"/>
                <w:spacing w:val="2"/>
                <w:sz w:val="20"/>
                <w:szCs w:val="20"/>
              </w:rPr>
              <w:t>l</w:t>
            </w:r>
            <w:r w:rsidRPr="00726052">
              <w:rPr>
                <w:rFonts w:cs="Arial"/>
                <w:spacing w:val="-1"/>
                <w:sz w:val="20"/>
                <w:szCs w:val="20"/>
              </w:rPr>
              <w:t>e</w:t>
            </w:r>
            <w:r w:rsidRPr="00726052">
              <w:rPr>
                <w:rFonts w:cs="Arial"/>
                <w:sz w:val="20"/>
                <w:szCs w:val="20"/>
              </w:rPr>
              <w:t>y</w:t>
            </w:r>
          </w:p>
          <w:p w:rsidR="00BB6627" w:rsidRPr="00726052" w:rsidRDefault="00BB6627" w:rsidP="00BB6627">
            <w:pPr>
              <w:widowControl w:val="0"/>
              <w:spacing w:after="0" w:line="240" w:lineRule="auto"/>
              <w:ind w:right="-20"/>
              <w:rPr>
                <w:rFonts w:cs="Arial"/>
                <w:sz w:val="20"/>
                <w:szCs w:val="20"/>
              </w:rPr>
            </w:pPr>
            <w:r w:rsidRPr="00726052">
              <w:rPr>
                <w:rFonts w:cs="Arial"/>
                <w:spacing w:val="-1"/>
                <w:sz w:val="20"/>
                <w:szCs w:val="20"/>
              </w:rPr>
              <w:t>T</w:t>
            </w:r>
            <w:r w:rsidRPr="00726052">
              <w:rPr>
                <w:rFonts w:cs="Arial"/>
                <w:spacing w:val="1"/>
                <w:sz w:val="20"/>
                <w:szCs w:val="20"/>
              </w:rPr>
              <w:t>h</w:t>
            </w:r>
            <w:r w:rsidRPr="00726052">
              <w:rPr>
                <w:rFonts w:cs="Arial"/>
                <w:sz w:val="20"/>
                <w:szCs w:val="20"/>
              </w:rPr>
              <w:t>o</w:t>
            </w:r>
            <w:r w:rsidRPr="00726052">
              <w:rPr>
                <w:rFonts w:cs="Arial"/>
                <w:spacing w:val="1"/>
                <w:sz w:val="20"/>
                <w:szCs w:val="20"/>
              </w:rPr>
              <w:t>u</w:t>
            </w:r>
            <w:r w:rsidRPr="00726052">
              <w:rPr>
                <w:rFonts w:cs="Arial"/>
                <w:spacing w:val="-1"/>
                <w:sz w:val="20"/>
                <w:szCs w:val="20"/>
              </w:rPr>
              <w:t>s</w:t>
            </w:r>
            <w:r w:rsidRPr="00726052">
              <w:rPr>
                <w:rFonts w:cs="Arial"/>
                <w:sz w:val="20"/>
                <w:szCs w:val="20"/>
              </w:rPr>
              <w:t>a</w:t>
            </w:r>
            <w:r w:rsidRPr="00726052">
              <w:rPr>
                <w:rFonts w:cs="Arial"/>
                <w:spacing w:val="1"/>
                <w:sz w:val="20"/>
                <w:szCs w:val="20"/>
              </w:rPr>
              <w:t>n</w:t>
            </w:r>
            <w:r w:rsidRPr="00726052">
              <w:rPr>
                <w:rFonts w:cs="Arial"/>
                <w:sz w:val="20"/>
                <w:szCs w:val="20"/>
              </w:rPr>
              <w:t>d</w:t>
            </w:r>
            <w:r w:rsidRPr="00726052">
              <w:rPr>
                <w:rFonts w:cs="Arial"/>
                <w:spacing w:val="-7"/>
                <w:sz w:val="20"/>
                <w:szCs w:val="20"/>
              </w:rPr>
              <w:t xml:space="preserve"> </w:t>
            </w:r>
            <w:r w:rsidRPr="00726052">
              <w:rPr>
                <w:rFonts w:cs="Arial"/>
                <w:spacing w:val="1"/>
                <w:sz w:val="20"/>
                <w:szCs w:val="20"/>
              </w:rPr>
              <w:t>O</w:t>
            </w:r>
            <w:r w:rsidRPr="00726052">
              <w:rPr>
                <w:rFonts w:cs="Arial"/>
                <w:sz w:val="20"/>
                <w:szCs w:val="20"/>
              </w:rPr>
              <w:t>a</w:t>
            </w:r>
            <w:r w:rsidRPr="00726052">
              <w:rPr>
                <w:rFonts w:cs="Arial"/>
                <w:spacing w:val="1"/>
                <w:sz w:val="20"/>
                <w:szCs w:val="20"/>
              </w:rPr>
              <w:t>k</w:t>
            </w:r>
            <w:r w:rsidRPr="00726052">
              <w:rPr>
                <w:rFonts w:cs="Arial"/>
                <w:sz w:val="20"/>
                <w:szCs w:val="20"/>
              </w:rPr>
              <w:t>s</w:t>
            </w:r>
          </w:p>
        </w:tc>
        <w:tc>
          <w:tcPr>
            <w:tcW w:w="1980" w:type="dxa"/>
          </w:tcPr>
          <w:p w:rsidR="00BB6627" w:rsidRPr="00726052" w:rsidRDefault="00BB6627" w:rsidP="00BB6627">
            <w:pPr>
              <w:widowControl w:val="0"/>
              <w:spacing w:after="0" w:line="240" w:lineRule="auto"/>
              <w:ind w:right="-20"/>
              <w:rPr>
                <w:rFonts w:cs="Arial"/>
                <w:sz w:val="20"/>
                <w:szCs w:val="20"/>
              </w:rPr>
            </w:pPr>
            <w:r w:rsidRPr="00726052">
              <w:rPr>
                <w:rFonts w:cs="Arial"/>
                <w:sz w:val="20"/>
                <w:szCs w:val="20"/>
              </w:rPr>
              <w:t>Oxnard/San Buenaventura/Ventura County CoC Service Area</w:t>
            </w:r>
          </w:p>
        </w:tc>
        <w:tc>
          <w:tcPr>
            <w:tcW w:w="1548" w:type="dxa"/>
          </w:tcPr>
          <w:p w:rsidR="00BB6627" w:rsidRPr="00726052" w:rsidRDefault="00BB6627" w:rsidP="00BB6627">
            <w:pPr>
              <w:widowControl w:val="0"/>
              <w:spacing w:after="0" w:line="240" w:lineRule="auto"/>
              <w:ind w:right="-20"/>
              <w:rPr>
                <w:rFonts w:cs="Arial"/>
                <w:sz w:val="20"/>
                <w:szCs w:val="20"/>
              </w:rPr>
            </w:pPr>
            <w:r w:rsidRPr="00726052">
              <w:rPr>
                <w:rFonts w:cs="Arial"/>
                <w:spacing w:val="1"/>
                <w:sz w:val="20"/>
                <w:szCs w:val="20"/>
              </w:rPr>
              <w:t>En</w:t>
            </w:r>
            <w:r w:rsidRPr="00726052">
              <w:rPr>
                <w:rFonts w:cs="Arial"/>
                <w:sz w:val="20"/>
                <w:szCs w:val="20"/>
              </w:rPr>
              <w:t>tire</w:t>
            </w:r>
            <w:r w:rsidRPr="00726052">
              <w:rPr>
                <w:rFonts w:cs="Arial"/>
                <w:spacing w:val="-5"/>
                <w:sz w:val="20"/>
                <w:szCs w:val="20"/>
              </w:rPr>
              <w:t xml:space="preserve"> </w:t>
            </w:r>
            <w:r w:rsidRPr="00726052">
              <w:rPr>
                <w:rFonts w:cs="Arial"/>
                <w:sz w:val="20"/>
                <w:szCs w:val="20"/>
              </w:rPr>
              <w:t>Co</w:t>
            </w:r>
            <w:r w:rsidRPr="00726052">
              <w:rPr>
                <w:rFonts w:cs="Arial"/>
                <w:spacing w:val="1"/>
                <w:sz w:val="20"/>
                <w:szCs w:val="20"/>
              </w:rPr>
              <w:t>un</w:t>
            </w:r>
            <w:r w:rsidRPr="00726052">
              <w:rPr>
                <w:rFonts w:cs="Arial"/>
                <w:sz w:val="20"/>
                <w:szCs w:val="20"/>
              </w:rPr>
              <w:t>ty</w:t>
            </w:r>
          </w:p>
          <w:p w:rsidR="00BB6627" w:rsidRPr="00726052" w:rsidRDefault="00BB6627" w:rsidP="00BB6627">
            <w:pPr>
              <w:widowControl w:val="0"/>
              <w:spacing w:after="0" w:line="242" w:lineRule="exact"/>
              <w:ind w:right="-20"/>
              <w:rPr>
                <w:rFonts w:cs="Arial"/>
                <w:sz w:val="20"/>
                <w:szCs w:val="20"/>
              </w:rPr>
            </w:pPr>
            <w:r w:rsidRPr="00726052">
              <w:rPr>
                <w:rFonts w:cs="Arial"/>
                <w:spacing w:val="1"/>
                <w:position w:val="1"/>
                <w:sz w:val="20"/>
                <w:szCs w:val="20"/>
              </w:rPr>
              <w:t>E</w:t>
            </w:r>
            <w:r w:rsidRPr="00726052">
              <w:rPr>
                <w:rFonts w:cs="Arial"/>
                <w:position w:val="1"/>
                <w:sz w:val="20"/>
                <w:szCs w:val="20"/>
              </w:rPr>
              <w:t>ligi</w:t>
            </w:r>
            <w:r w:rsidRPr="00726052">
              <w:rPr>
                <w:rFonts w:cs="Arial"/>
                <w:spacing w:val="1"/>
                <w:position w:val="1"/>
                <w:sz w:val="20"/>
                <w:szCs w:val="20"/>
              </w:rPr>
              <w:t>b</w:t>
            </w:r>
            <w:r w:rsidRPr="00726052">
              <w:rPr>
                <w:rFonts w:cs="Arial"/>
                <w:position w:val="1"/>
                <w:sz w:val="20"/>
                <w:szCs w:val="20"/>
              </w:rPr>
              <w:t>le</w:t>
            </w:r>
          </w:p>
        </w:tc>
      </w:tr>
      <w:tr w:rsidR="00BB6627" w:rsidRPr="00726052" w:rsidTr="000F791A">
        <w:trPr>
          <w:gridAfter w:val="1"/>
          <w:wAfter w:w="8" w:type="dxa"/>
          <w:jc w:val="center"/>
        </w:trPr>
        <w:tc>
          <w:tcPr>
            <w:tcW w:w="1915" w:type="dxa"/>
          </w:tcPr>
          <w:p w:rsidR="00BB6627" w:rsidRPr="00726052" w:rsidRDefault="00BB6627" w:rsidP="00BB6627">
            <w:pPr>
              <w:widowControl w:val="0"/>
              <w:spacing w:after="0" w:line="242" w:lineRule="exact"/>
              <w:ind w:right="-20"/>
              <w:rPr>
                <w:rFonts w:cs="Arial"/>
                <w:sz w:val="20"/>
                <w:szCs w:val="20"/>
              </w:rPr>
            </w:pPr>
            <w:r w:rsidRPr="00726052">
              <w:rPr>
                <w:rFonts w:cs="Arial"/>
                <w:bCs/>
                <w:position w:val="1"/>
                <w:sz w:val="20"/>
                <w:szCs w:val="20"/>
              </w:rPr>
              <w:t>Yolo</w:t>
            </w:r>
          </w:p>
        </w:tc>
        <w:tc>
          <w:tcPr>
            <w:tcW w:w="1915" w:type="dxa"/>
          </w:tcPr>
          <w:p w:rsidR="00BB6627" w:rsidRPr="00726052" w:rsidRDefault="00BB6627" w:rsidP="00BB6627">
            <w:pPr>
              <w:widowControl w:val="0"/>
              <w:spacing w:after="0" w:line="242" w:lineRule="exact"/>
              <w:ind w:right="-20"/>
              <w:rPr>
                <w:rFonts w:cs="Arial"/>
                <w:sz w:val="20"/>
                <w:szCs w:val="20"/>
              </w:rPr>
            </w:pPr>
            <w:r w:rsidRPr="00726052">
              <w:rPr>
                <w:rFonts w:cs="Arial"/>
                <w:spacing w:val="-1"/>
                <w:position w:val="1"/>
                <w:sz w:val="20"/>
                <w:szCs w:val="20"/>
              </w:rPr>
              <w:t>Y</w:t>
            </w:r>
            <w:r w:rsidRPr="00726052">
              <w:rPr>
                <w:rFonts w:cs="Arial"/>
                <w:position w:val="1"/>
                <w:sz w:val="20"/>
                <w:szCs w:val="20"/>
              </w:rPr>
              <w:t>olo</w:t>
            </w:r>
            <w:r w:rsidRPr="00726052">
              <w:rPr>
                <w:rFonts w:cs="Arial"/>
                <w:spacing w:val="-3"/>
                <w:position w:val="1"/>
                <w:sz w:val="20"/>
                <w:szCs w:val="20"/>
              </w:rPr>
              <w:t xml:space="preserve"> </w:t>
            </w:r>
            <w:r w:rsidRPr="00726052">
              <w:rPr>
                <w:rFonts w:cs="Arial"/>
                <w:position w:val="1"/>
                <w:sz w:val="20"/>
                <w:szCs w:val="20"/>
              </w:rPr>
              <w:t>Co</w:t>
            </w:r>
            <w:r w:rsidRPr="00726052">
              <w:rPr>
                <w:rFonts w:cs="Arial"/>
                <w:spacing w:val="1"/>
                <w:position w:val="1"/>
                <w:sz w:val="20"/>
                <w:szCs w:val="20"/>
              </w:rPr>
              <w:t>un</w:t>
            </w:r>
            <w:r w:rsidRPr="00726052">
              <w:rPr>
                <w:rFonts w:cs="Arial"/>
                <w:position w:val="1"/>
                <w:sz w:val="20"/>
                <w:szCs w:val="20"/>
              </w:rPr>
              <w:t>ty</w:t>
            </w:r>
          </w:p>
          <w:p w:rsidR="00BB6627" w:rsidRPr="00726052" w:rsidRDefault="00BB6627" w:rsidP="00BB6627">
            <w:pPr>
              <w:widowControl w:val="0"/>
              <w:spacing w:after="0" w:line="242" w:lineRule="exact"/>
              <w:ind w:right="-20"/>
              <w:rPr>
                <w:rFonts w:cs="Arial"/>
                <w:sz w:val="20"/>
                <w:szCs w:val="20"/>
              </w:rPr>
            </w:pPr>
            <w:r w:rsidRPr="00726052">
              <w:rPr>
                <w:rFonts w:cs="Arial"/>
                <w:position w:val="1"/>
                <w:sz w:val="20"/>
                <w:szCs w:val="20"/>
              </w:rPr>
              <w:t>Wi</w:t>
            </w:r>
            <w:r w:rsidRPr="00726052">
              <w:rPr>
                <w:rFonts w:cs="Arial"/>
                <w:spacing w:val="1"/>
                <w:position w:val="1"/>
                <w:sz w:val="20"/>
                <w:szCs w:val="20"/>
              </w:rPr>
              <w:t>n</w:t>
            </w:r>
            <w:r w:rsidRPr="00726052">
              <w:rPr>
                <w:rFonts w:cs="Arial"/>
                <w:position w:val="1"/>
                <w:sz w:val="20"/>
                <w:szCs w:val="20"/>
              </w:rPr>
              <w:t>ters</w:t>
            </w:r>
          </w:p>
        </w:tc>
        <w:tc>
          <w:tcPr>
            <w:tcW w:w="2454" w:type="dxa"/>
          </w:tcPr>
          <w:p w:rsidR="00BB6627" w:rsidRPr="00726052" w:rsidRDefault="00BB6627" w:rsidP="00BB6627">
            <w:pPr>
              <w:widowControl w:val="0"/>
              <w:spacing w:after="0" w:line="242" w:lineRule="exact"/>
              <w:ind w:right="-20"/>
              <w:rPr>
                <w:rFonts w:cs="Arial"/>
                <w:sz w:val="20"/>
                <w:szCs w:val="20"/>
              </w:rPr>
            </w:pPr>
            <w:r w:rsidRPr="00726052">
              <w:rPr>
                <w:rFonts w:cs="Arial"/>
                <w:spacing w:val="-1"/>
                <w:position w:val="1"/>
                <w:sz w:val="20"/>
                <w:szCs w:val="20"/>
              </w:rPr>
              <w:t>Y</w:t>
            </w:r>
            <w:r w:rsidRPr="00726052">
              <w:rPr>
                <w:rFonts w:cs="Arial"/>
                <w:position w:val="1"/>
                <w:sz w:val="20"/>
                <w:szCs w:val="20"/>
              </w:rPr>
              <w:t>olo</w:t>
            </w:r>
            <w:r w:rsidRPr="00726052">
              <w:rPr>
                <w:rFonts w:cs="Arial"/>
                <w:spacing w:val="-3"/>
                <w:position w:val="1"/>
                <w:sz w:val="20"/>
                <w:szCs w:val="20"/>
              </w:rPr>
              <w:t xml:space="preserve"> </w:t>
            </w:r>
            <w:r w:rsidRPr="00726052">
              <w:rPr>
                <w:rFonts w:cs="Arial"/>
                <w:position w:val="1"/>
                <w:sz w:val="20"/>
                <w:szCs w:val="20"/>
              </w:rPr>
              <w:t>Co</w:t>
            </w:r>
            <w:r w:rsidRPr="00726052">
              <w:rPr>
                <w:rFonts w:cs="Arial"/>
                <w:spacing w:val="1"/>
                <w:position w:val="1"/>
                <w:sz w:val="20"/>
                <w:szCs w:val="20"/>
              </w:rPr>
              <w:t>un</w:t>
            </w:r>
            <w:r w:rsidRPr="00726052">
              <w:rPr>
                <w:rFonts w:cs="Arial"/>
                <w:position w:val="1"/>
                <w:sz w:val="20"/>
                <w:szCs w:val="20"/>
              </w:rPr>
              <w:t>ty</w:t>
            </w:r>
          </w:p>
          <w:p w:rsidR="00BB6627" w:rsidRPr="00726052" w:rsidRDefault="00BB6627" w:rsidP="00BB6627">
            <w:pPr>
              <w:widowControl w:val="0"/>
              <w:spacing w:before="1" w:after="0" w:line="239" w:lineRule="auto"/>
              <w:ind w:right="647"/>
              <w:rPr>
                <w:rFonts w:cs="Arial"/>
                <w:sz w:val="20"/>
                <w:szCs w:val="20"/>
              </w:rPr>
            </w:pPr>
            <w:r w:rsidRPr="00726052">
              <w:rPr>
                <w:rFonts w:cs="Arial"/>
                <w:sz w:val="20"/>
                <w:szCs w:val="20"/>
              </w:rPr>
              <w:t>We</w:t>
            </w:r>
            <w:r w:rsidRPr="00726052">
              <w:rPr>
                <w:rFonts w:cs="Arial"/>
                <w:spacing w:val="-1"/>
                <w:sz w:val="20"/>
                <w:szCs w:val="20"/>
              </w:rPr>
              <w:t>s</w:t>
            </w:r>
            <w:r w:rsidRPr="00726052">
              <w:rPr>
                <w:rFonts w:cs="Arial"/>
                <w:sz w:val="20"/>
                <w:szCs w:val="20"/>
              </w:rPr>
              <w:t>t</w:t>
            </w:r>
            <w:r w:rsidRPr="00726052">
              <w:rPr>
                <w:rFonts w:cs="Arial"/>
                <w:spacing w:val="-3"/>
                <w:sz w:val="20"/>
                <w:szCs w:val="20"/>
              </w:rPr>
              <w:t xml:space="preserve"> </w:t>
            </w:r>
            <w:r w:rsidRPr="00726052">
              <w:rPr>
                <w:rFonts w:cs="Arial"/>
                <w:sz w:val="20"/>
                <w:szCs w:val="20"/>
              </w:rPr>
              <w:t>S</w:t>
            </w:r>
            <w:r w:rsidRPr="00726052">
              <w:rPr>
                <w:rFonts w:cs="Arial"/>
                <w:spacing w:val="1"/>
                <w:sz w:val="20"/>
                <w:szCs w:val="20"/>
              </w:rPr>
              <w:t>a</w:t>
            </w:r>
            <w:r w:rsidRPr="00726052">
              <w:rPr>
                <w:rFonts w:cs="Arial"/>
                <w:sz w:val="20"/>
                <w:szCs w:val="20"/>
              </w:rPr>
              <w:t>cr</w:t>
            </w:r>
            <w:r w:rsidRPr="00726052">
              <w:rPr>
                <w:rFonts w:cs="Arial"/>
                <w:spacing w:val="3"/>
                <w:sz w:val="20"/>
                <w:szCs w:val="20"/>
              </w:rPr>
              <w:t>a</w:t>
            </w:r>
            <w:r w:rsidRPr="00726052">
              <w:rPr>
                <w:rFonts w:cs="Arial"/>
                <w:spacing w:val="-1"/>
                <w:sz w:val="20"/>
                <w:szCs w:val="20"/>
              </w:rPr>
              <w:t>me</w:t>
            </w:r>
            <w:r w:rsidRPr="00726052">
              <w:rPr>
                <w:rFonts w:cs="Arial"/>
                <w:spacing w:val="1"/>
                <w:sz w:val="20"/>
                <w:szCs w:val="20"/>
              </w:rPr>
              <w:t>n</w:t>
            </w:r>
            <w:r w:rsidRPr="00726052">
              <w:rPr>
                <w:rFonts w:cs="Arial"/>
                <w:sz w:val="20"/>
                <w:szCs w:val="20"/>
              </w:rPr>
              <w:t>to Wi</w:t>
            </w:r>
            <w:r w:rsidRPr="00726052">
              <w:rPr>
                <w:rFonts w:cs="Arial"/>
                <w:spacing w:val="1"/>
                <w:sz w:val="20"/>
                <w:szCs w:val="20"/>
              </w:rPr>
              <w:t>n</w:t>
            </w:r>
            <w:r w:rsidRPr="00726052">
              <w:rPr>
                <w:rFonts w:cs="Arial"/>
                <w:sz w:val="20"/>
                <w:szCs w:val="20"/>
              </w:rPr>
              <w:t>ters W</w:t>
            </w:r>
            <w:r w:rsidRPr="00726052">
              <w:rPr>
                <w:rFonts w:cs="Arial"/>
                <w:spacing w:val="1"/>
                <w:sz w:val="20"/>
                <w:szCs w:val="20"/>
              </w:rPr>
              <w:t>o</w:t>
            </w:r>
            <w:r w:rsidRPr="00726052">
              <w:rPr>
                <w:rFonts w:cs="Arial"/>
                <w:sz w:val="20"/>
                <w:szCs w:val="20"/>
              </w:rPr>
              <w:t>o</w:t>
            </w:r>
            <w:r w:rsidRPr="00726052">
              <w:rPr>
                <w:rFonts w:cs="Arial"/>
                <w:spacing w:val="1"/>
                <w:sz w:val="20"/>
                <w:szCs w:val="20"/>
              </w:rPr>
              <w:t>d</w:t>
            </w:r>
            <w:r w:rsidRPr="00726052">
              <w:rPr>
                <w:rFonts w:cs="Arial"/>
                <w:sz w:val="20"/>
                <w:szCs w:val="20"/>
              </w:rPr>
              <w:t>la</w:t>
            </w:r>
            <w:r w:rsidRPr="00726052">
              <w:rPr>
                <w:rFonts w:cs="Arial"/>
                <w:spacing w:val="1"/>
                <w:sz w:val="20"/>
                <w:szCs w:val="20"/>
              </w:rPr>
              <w:t>n</w:t>
            </w:r>
            <w:r w:rsidRPr="00726052">
              <w:rPr>
                <w:rFonts w:cs="Arial"/>
                <w:sz w:val="20"/>
                <w:szCs w:val="20"/>
              </w:rPr>
              <w:t>d</w:t>
            </w:r>
          </w:p>
        </w:tc>
        <w:tc>
          <w:tcPr>
            <w:tcW w:w="1980" w:type="dxa"/>
          </w:tcPr>
          <w:p w:rsidR="00BB6627" w:rsidRPr="00726052" w:rsidRDefault="00BB6627" w:rsidP="00BB6627">
            <w:pPr>
              <w:widowControl w:val="0"/>
              <w:spacing w:after="0" w:line="240" w:lineRule="auto"/>
              <w:ind w:right="-20"/>
              <w:rPr>
                <w:rFonts w:cs="Arial"/>
                <w:sz w:val="20"/>
                <w:szCs w:val="20"/>
              </w:rPr>
            </w:pPr>
            <w:r w:rsidRPr="00726052">
              <w:rPr>
                <w:rFonts w:cs="Arial"/>
                <w:sz w:val="20"/>
                <w:szCs w:val="20"/>
              </w:rPr>
              <w:t>Davis/Woodland/</w:t>
            </w:r>
          </w:p>
          <w:p w:rsidR="00BB6627" w:rsidRPr="00726052" w:rsidRDefault="00BB6627" w:rsidP="00BB6627">
            <w:pPr>
              <w:widowControl w:val="0"/>
              <w:spacing w:after="0" w:line="240" w:lineRule="auto"/>
              <w:ind w:right="-20"/>
              <w:rPr>
                <w:rFonts w:cs="Arial"/>
                <w:sz w:val="20"/>
                <w:szCs w:val="20"/>
              </w:rPr>
            </w:pPr>
            <w:r w:rsidRPr="00726052">
              <w:rPr>
                <w:rFonts w:cs="Arial"/>
                <w:sz w:val="20"/>
                <w:szCs w:val="20"/>
              </w:rPr>
              <w:t>Yolo County CoC</w:t>
            </w:r>
            <w:r w:rsidR="00AB0735" w:rsidRPr="00726052">
              <w:rPr>
                <w:rFonts w:cs="Arial"/>
                <w:sz w:val="20"/>
                <w:szCs w:val="20"/>
              </w:rPr>
              <w:t>*</w:t>
            </w:r>
          </w:p>
        </w:tc>
        <w:tc>
          <w:tcPr>
            <w:tcW w:w="1548" w:type="dxa"/>
          </w:tcPr>
          <w:p w:rsidR="00BB6627" w:rsidRPr="00726052" w:rsidRDefault="00BB6627" w:rsidP="00BB6627">
            <w:pPr>
              <w:widowControl w:val="0"/>
              <w:spacing w:after="0" w:line="242" w:lineRule="exact"/>
              <w:ind w:right="-20"/>
              <w:rPr>
                <w:rFonts w:cs="Arial"/>
                <w:sz w:val="20"/>
                <w:szCs w:val="20"/>
              </w:rPr>
            </w:pPr>
            <w:r w:rsidRPr="00726052">
              <w:rPr>
                <w:rFonts w:cs="Arial"/>
                <w:spacing w:val="1"/>
                <w:position w:val="1"/>
                <w:sz w:val="20"/>
                <w:szCs w:val="20"/>
              </w:rPr>
              <w:t>N</w:t>
            </w:r>
            <w:r w:rsidRPr="00726052">
              <w:rPr>
                <w:rFonts w:cs="Arial"/>
                <w:position w:val="1"/>
                <w:sz w:val="20"/>
                <w:szCs w:val="20"/>
              </w:rPr>
              <w:t>o</w:t>
            </w:r>
            <w:r w:rsidRPr="00726052">
              <w:rPr>
                <w:rFonts w:cs="Arial"/>
                <w:spacing w:val="1"/>
                <w:position w:val="1"/>
                <w:sz w:val="20"/>
                <w:szCs w:val="20"/>
              </w:rPr>
              <w:t>n</w:t>
            </w:r>
            <w:r w:rsidRPr="00726052">
              <w:rPr>
                <w:rFonts w:cs="Arial"/>
                <w:position w:val="1"/>
                <w:sz w:val="20"/>
                <w:szCs w:val="20"/>
              </w:rPr>
              <w:t>e</w:t>
            </w:r>
          </w:p>
        </w:tc>
      </w:tr>
      <w:tr w:rsidR="00BB6627" w:rsidRPr="00726052" w:rsidTr="000F791A">
        <w:trPr>
          <w:gridAfter w:val="1"/>
          <w:wAfter w:w="8" w:type="dxa"/>
          <w:jc w:val="center"/>
        </w:trPr>
        <w:tc>
          <w:tcPr>
            <w:tcW w:w="1915" w:type="dxa"/>
            <w:tcBorders>
              <w:bottom w:val="single" w:sz="4" w:space="0" w:color="auto"/>
            </w:tcBorders>
          </w:tcPr>
          <w:p w:rsidR="00BB6627" w:rsidRPr="00726052" w:rsidRDefault="00BB6627" w:rsidP="00BB6627">
            <w:pPr>
              <w:widowControl w:val="0"/>
              <w:spacing w:after="0" w:line="240" w:lineRule="auto"/>
              <w:ind w:right="-20"/>
              <w:rPr>
                <w:rFonts w:cs="Arial"/>
                <w:sz w:val="20"/>
                <w:szCs w:val="20"/>
              </w:rPr>
            </w:pPr>
            <w:r w:rsidRPr="00726052">
              <w:rPr>
                <w:rFonts w:cs="Arial"/>
                <w:bCs/>
                <w:sz w:val="20"/>
                <w:szCs w:val="20"/>
              </w:rPr>
              <w:t>Y</w:t>
            </w:r>
            <w:r w:rsidRPr="00726052">
              <w:rPr>
                <w:rFonts w:cs="Arial"/>
                <w:bCs/>
                <w:spacing w:val="1"/>
                <w:sz w:val="20"/>
                <w:szCs w:val="20"/>
              </w:rPr>
              <w:t>ub</w:t>
            </w:r>
            <w:r w:rsidRPr="00726052">
              <w:rPr>
                <w:rFonts w:cs="Arial"/>
                <w:bCs/>
                <w:sz w:val="20"/>
                <w:szCs w:val="20"/>
              </w:rPr>
              <w:t>a</w:t>
            </w:r>
          </w:p>
        </w:tc>
        <w:tc>
          <w:tcPr>
            <w:tcW w:w="1915" w:type="dxa"/>
            <w:tcBorders>
              <w:bottom w:val="single" w:sz="4" w:space="0" w:color="auto"/>
            </w:tcBorders>
          </w:tcPr>
          <w:p w:rsidR="00BB6627" w:rsidRPr="00726052" w:rsidRDefault="00BB6627" w:rsidP="00BB6627">
            <w:pPr>
              <w:widowControl w:val="0"/>
              <w:spacing w:after="0" w:line="242" w:lineRule="exact"/>
              <w:ind w:right="-20"/>
              <w:rPr>
                <w:rFonts w:cs="Arial"/>
                <w:sz w:val="20"/>
                <w:szCs w:val="20"/>
              </w:rPr>
            </w:pPr>
            <w:r w:rsidRPr="00726052">
              <w:rPr>
                <w:rFonts w:cs="Arial"/>
                <w:spacing w:val="-1"/>
                <w:sz w:val="20"/>
                <w:szCs w:val="20"/>
              </w:rPr>
              <w:t>Y</w:t>
            </w:r>
            <w:r w:rsidRPr="00726052">
              <w:rPr>
                <w:rFonts w:cs="Arial"/>
                <w:spacing w:val="1"/>
                <w:sz w:val="20"/>
                <w:szCs w:val="20"/>
              </w:rPr>
              <w:t>ub</w:t>
            </w:r>
            <w:r w:rsidRPr="00726052">
              <w:rPr>
                <w:rFonts w:cs="Arial"/>
                <w:sz w:val="20"/>
                <w:szCs w:val="20"/>
              </w:rPr>
              <w:t>a</w:t>
            </w:r>
            <w:r w:rsidRPr="00726052">
              <w:rPr>
                <w:rFonts w:cs="Arial"/>
                <w:spacing w:val="-3"/>
                <w:sz w:val="20"/>
                <w:szCs w:val="20"/>
              </w:rPr>
              <w:t xml:space="preserve"> </w:t>
            </w:r>
            <w:r w:rsidRPr="00726052">
              <w:rPr>
                <w:rFonts w:cs="Arial"/>
                <w:sz w:val="20"/>
                <w:szCs w:val="20"/>
              </w:rPr>
              <w:t>Co</w:t>
            </w:r>
            <w:r w:rsidRPr="00726052">
              <w:rPr>
                <w:rFonts w:cs="Arial"/>
                <w:spacing w:val="1"/>
                <w:sz w:val="20"/>
                <w:szCs w:val="20"/>
              </w:rPr>
              <w:t>un</w:t>
            </w:r>
            <w:r w:rsidRPr="00726052">
              <w:rPr>
                <w:rFonts w:cs="Arial"/>
                <w:sz w:val="20"/>
                <w:szCs w:val="20"/>
              </w:rPr>
              <w:t>ty Mar</w:t>
            </w:r>
            <w:r w:rsidRPr="00726052">
              <w:rPr>
                <w:rFonts w:cs="Arial"/>
                <w:spacing w:val="1"/>
                <w:sz w:val="20"/>
                <w:szCs w:val="20"/>
              </w:rPr>
              <w:t>y</w:t>
            </w:r>
            <w:r w:rsidRPr="00726052">
              <w:rPr>
                <w:rFonts w:cs="Arial"/>
                <w:spacing w:val="-1"/>
                <w:sz w:val="20"/>
                <w:szCs w:val="20"/>
              </w:rPr>
              <w:t>sv</w:t>
            </w:r>
            <w:r w:rsidRPr="00726052">
              <w:rPr>
                <w:rFonts w:cs="Arial"/>
                <w:sz w:val="20"/>
                <w:szCs w:val="20"/>
              </w:rPr>
              <w:t>i</w:t>
            </w:r>
            <w:r w:rsidRPr="00726052">
              <w:rPr>
                <w:rFonts w:cs="Arial"/>
                <w:spacing w:val="2"/>
                <w:sz w:val="20"/>
                <w:szCs w:val="20"/>
              </w:rPr>
              <w:t>l</w:t>
            </w:r>
            <w:r w:rsidRPr="00726052">
              <w:rPr>
                <w:rFonts w:cs="Arial"/>
                <w:sz w:val="20"/>
                <w:szCs w:val="20"/>
              </w:rPr>
              <w:t>le W</w:t>
            </w:r>
            <w:r w:rsidRPr="00726052">
              <w:rPr>
                <w:rFonts w:cs="Arial"/>
                <w:spacing w:val="1"/>
                <w:sz w:val="20"/>
                <w:szCs w:val="20"/>
              </w:rPr>
              <w:t>h</w:t>
            </w:r>
            <w:r w:rsidRPr="00726052">
              <w:rPr>
                <w:rFonts w:cs="Arial"/>
                <w:spacing w:val="-1"/>
                <w:sz w:val="20"/>
                <w:szCs w:val="20"/>
              </w:rPr>
              <w:t>e</w:t>
            </w:r>
            <w:r w:rsidRPr="00726052">
              <w:rPr>
                <w:rFonts w:cs="Arial"/>
                <w:sz w:val="20"/>
                <w:szCs w:val="20"/>
              </w:rPr>
              <w:t>a</w:t>
            </w:r>
            <w:r w:rsidRPr="00726052">
              <w:rPr>
                <w:rFonts w:cs="Arial"/>
                <w:spacing w:val="1"/>
                <w:sz w:val="20"/>
                <w:szCs w:val="20"/>
              </w:rPr>
              <w:t>t</w:t>
            </w:r>
            <w:r w:rsidRPr="00726052">
              <w:rPr>
                <w:rFonts w:cs="Arial"/>
                <w:sz w:val="20"/>
                <w:szCs w:val="20"/>
              </w:rPr>
              <w:t>la</w:t>
            </w:r>
            <w:r w:rsidRPr="00726052">
              <w:rPr>
                <w:rFonts w:cs="Arial"/>
                <w:spacing w:val="1"/>
                <w:sz w:val="20"/>
                <w:szCs w:val="20"/>
              </w:rPr>
              <w:t>n</w:t>
            </w:r>
            <w:r w:rsidRPr="00726052">
              <w:rPr>
                <w:rFonts w:cs="Arial"/>
                <w:sz w:val="20"/>
                <w:szCs w:val="20"/>
              </w:rPr>
              <w:t>d</w:t>
            </w:r>
          </w:p>
        </w:tc>
        <w:tc>
          <w:tcPr>
            <w:tcW w:w="2454" w:type="dxa"/>
            <w:tcBorders>
              <w:bottom w:val="single" w:sz="4" w:space="0" w:color="auto"/>
            </w:tcBorders>
          </w:tcPr>
          <w:p w:rsidR="00BB6627" w:rsidRPr="00726052" w:rsidRDefault="00BB6627" w:rsidP="00BB6627">
            <w:pPr>
              <w:widowControl w:val="0"/>
              <w:spacing w:after="0" w:line="239" w:lineRule="auto"/>
              <w:ind w:right="1059"/>
              <w:rPr>
                <w:rFonts w:cs="Arial"/>
                <w:sz w:val="20"/>
                <w:szCs w:val="20"/>
              </w:rPr>
            </w:pPr>
            <w:r w:rsidRPr="00726052">
              <w:rPr>
                <w:rFonts w:cs="Arial"/>
                <w:spacing w:val="-1"/>
                <w:sz w:val="20"/>
                <w:szCs w:val="20"/>
              </w:rPr>
              <w:t>Y</w:t>
            </w:r>
            <w:r w:rsidRPr="00726052">
              <w:rPr>
                <w:rFonts w:cs="Arial"/>
                <w:spacing w:val="1"/>
                <w:sz w:val="20"/>
                <w:szCs w:val="20"/>
              </w:rPr>
              <w:t>ub</w:t>
            </w:r>
            <w:r w:rsidRPr="00726052">
              <w:rPr>
                <w:rFonts w:cs="Arial"/>
                <w:sz w:val="20"/>
                <w:szCs w:val="20"/>
              </w:rPr>
              <w:t>a</w:t>
            </w:r>
            <w:r w:rsidRPr="00726052">
              <w:rPr>
                <w:rFonts w:cs="Arial"/>
                <w:spacing w:val="-3"/>
                <w:sz w:val="20"/>
                <w:szCs w:val="20"/>
              </w:rPr>
              <w:t xml:space="preserve"> </w:t>
            </w:r>
            <w:r w:rsidRPr="00726052">
              <w:rPr>
                <w:rFonts w:cs="Arial"/>
                <w:sz w:val="20"/>
                <w:szCs w:val="20"/>
              </w:rPr>
              <w:t>Co</w:t>
            </w:r>
            <w:r w:rsidRPr="00726052">
              <w:rPr>
                <w:rFonts w:cs="Arial"/>
                <w:spacing w:val="1"/>
                <w:sz w:val="20"/>
                <w:szCs w:val="20"/>
              </w:rPr>
              <w:t>un</w:t>
            </w:r>
            <w:r w:rsidRPr="00726052">
              <w:rPr>
                <w:rFonts w:cs="Arial"/>
                <w:sz w:val="20"/>
                <w:szCs w:val="20"/>
              </w:rPr>
              <w:t>ty Mar</w:t>
            </w:r>
            <w:r w:rsidRPr="00726052">
              <w:rPr>
                <w:rFonts w:cs="Arial"/>
                <w:spacing w:val="1"/>
                <w:sz w:val="20"/>
                <w:szCs w:val="20"/>
              </w:rPr>
              <w:t>y</w:t>
            </w:r>
            <w:r w:rsidRPr="00726052">
              <w:rPr>
                <w:rFonts w:cs="Arial"/>
                <w:spacing w:val="-1"/>
                <w:sz w:val="20"/>
                <w:szCs w:val="20"/>
              </w:rPr>
              <w:t>sv</w:t>
            </w:r>
            <w:r w:rsidRPr="00726052">
              <w:rPr>
                <w:rFonts w:cs="Arial"/>
                <w:sz w:val="20"/>
                <w:szCs w:val="20"/>
              </w:rPr>
              <w:t>i</w:t>
            </w:r>
            <w:r w:rsidRPr="00726052">
              <w:rPr>
                <w:rFonts w:cs="Arial"/>
                <w:spacing w:val="2"/>
                <w:sz w:val="20"/>
                <w:szCs w:val="20"/>
              </w:rPr>
              <w:t>l</w:t>
            </w:r>
            <w:r w:rsidRPr="00726052">
              <w:rPr>
                <w:rFonts w:cs="Arial"/>
                <w:sz w:val="20"/>
                <w:szCs w:val="20"/>
              </w:rPr>
              <w:t>le W</w:t>
            </w:r>
            <w:r w:rsidRPr="00726052">
              <w:rPr>
                <w:rFonts w:cs="Arial"/>
                <w:spacing w:val="1"/>
                <w:sz w:val="20"/>
                <w:szCs w:val="20"/>
              </w:rPr>
              <w:t>h</w:t>
            </w:r>
            <w:r w:rsidRPr="00726052">
              <w:rPr>
                <w:rFonts w:cs="Arial"/>
                <w:spacing w:val="-1"/>
                <w:sz w:val="20"/>
                <w:szCs w:val="20"/>
              </w:rPr>
              <w:t>e</w:t>
            </w:r>
            <w:r w:rsidRPr="00726052">
              <w:rPr>
                <w:rFonts w:cs="Arial"/>
                <w:sz w:val="20"/>
                <w:szCs w:val="20"/>
              </w:rPr>
              <w:t>a</w:t>
            </w:r>
            <w:r w:rsidRPr="00726052">
              <w:rPr>
                <w:rFonts w:cs="Arial"/>
                <w:spacing w:val="1"/>
                <w:sz w:val="20"/>
                <w:szCs w:val="20"/>
              </w:rPr>
              <w:t>t</w:t>
            </w:r>
            <w:r w:rsidRPr="00726052">
              <w:rPr>
                <w:rFonts w:cs="Arial"/>
                <w:sz w:val="20"/>
                <w:szCs w:val="20"/>
              </w:rPr>
              <w:t>la</w:t>
            </w:r>
            <w:r w:rsidRPr="00726052">
              <w:rPr>
                <w:rFonts w:cs="Arial"/>
                <w:spacing w:val="1"/>
                <w:sz w:val="20"/>
                <w:szCs w:val="20"/>
              </w:rPr>
              <w:t>n</w:t>
            </w:r>
            <w:r w:rsidRPr="00726052">
              <w:rPr>
                <w:rFonts w:cs="Arial"/>
                <w:sz w:val="20"/>
                <w:szCs w:val="20"/>
              </w:rPr>
              <w:t>d</w:t>
            </w:r>
          </w:p>
        </w:tc>
        <w:tc>
          <w:tcPr>
            <w:tcW w:w="1980" w:type="dxa"/>
            <w:tcBorders>
              <w:bottom w:val="single" w:sz="4" w:space="0" w:color="auto"/>
            </w:tcBorders>
          </w:tcPr>
          <w:p w:rsidR="00BB6627" w:rsidRPr="00726052" w:rsidRDefault="00BB6627" w:rsidP="00BB6627">
            <w:pPr>
              <w:widowControl w:val="0"/>
              <w:spacing w:after="0" w:line="240" w:lineRule="auto"/>
              <w:ind w:right="-20"/>
              <w:rPr>
                <w:rFonts w:cs="Arial"/>
                <w:sz w:val="20"/>
                <w:szCs w:val="20"/>
              </w:rPr>
            </w:pPr>
            <w:r w:rsidRPr="00726052">
              <w:rPr>
                <w:rFonts w:eastAsia="Times New Roman" w:cs="Arial"/>
                <w:sz w:val="20"/>
                <w:szCs w:val="20"/>
              </w:rPr>
              <w:t>Yuba City &amp; County/Sutter County CoC</w:t>
            </w:r>
            <w:r w:rsidR="00AB0735" w:rsidRPr="00726052">
              <w:rPr>
                <w:rFonts w:eastAsia="Times New Roman" w:cs="Arial"/>
                <w:sz w:val="20"/>
                <w:szCs w:val="20"/>
              </w:rPr>
              <w:t>*</w:t>
            </w:r>
          </w:p>
        </w:tc>
        <w:tc>
          <w:tcPr>
            <w:tcW w:w="1548" w:type="dxa"/>
            <w:tcBorders>
              <w:bottom w:val="single" w:sz="4" w:space="0" w:color="auto"/>
            </w:tcBorders>
          </w:tcPr>
          <w:p w:rsidR="00BB6627" w:rsidRPr="00726052" w:rsidRDefault="00BB6627" w:rsidP="00BB6627">
            <w:pPr>
              <w:widowControl w:val="0"/>
              <w:spacing w:after="0" w:line="240" w:lineRule="auto"/>
              <w:ind w:right="-20"/>
              <w:rPr>
                <w:rFonts w:cs="Arial"/>
                <w:sz w:val="20"/>
                <w:szCs w:val="20"/>
              </w:rPr>
            </w:pPr>
            <w:r w:rsidRPr="00726052">
              <w:rPr>
                <w:rFonts w:cs="Arial"/>
                <w:spacing w:val="1"/>
                <w:sz w:val="20"/>
                <w:szCs w:val="20"/>
              </w:rPr>
              <w:t>En</w:t>
            </w:r>
            <w:r w:rsidRPr="00726052">
              <w:rPr>
                <w:rFonts w:cs="Arial"/>
                <w:sz w:val="20"/>
                <w:szCs w:val="20"/>
              </w:rPr>
              <w:t>tire</w:t>
            </w:r>
            <w:r w:rsidRPr="00726052">
              <w:rPr>
                <w:rFonts w:cs="Arial"/>
                <w:spacing w:val="-5"/>
                <w:sz w:val="20"/>
                <w:szCs w:val="20"/>
              </w:rPr>
              <w:t xml:space="preserve"> </w:t>
            </w:r>
            <w:r w:rsidRPr="00726052">
              <w:rPr>
                <w:rFonts w:cs="Arial"/>
                <w:sz w:val="20"/>
                <w:szCs w:val="20"/>
              </w:rPr>
              <w:t>Co</w:t>
            </w:r>
            <w:r w:rsidRPr="00726052">
              <w:rPr>
                <w:rFonts w:cs="Arial"/>
                <w:spacing w:val="1"/>
                <w:sz w:val="20"/>
                <w:szCs w:val="20"/>
              </w:rPr>
              <w:t>un</w:t>
            </w:r>
            <w:r w:rsidRPr="00726052">
              <w:rPr>
                <w:rFonts w:cs="Arial"/>
                <w:sz w:val="20"/>
                <w:szCs w:val="20"/>
              </w:rPr>
              <w:t>ty</w:t>
            </w:r>
          </w:p>
          <w:p w:rsidR="00BB6627" w:rsidRPr="00726052" w:rsidRDefault="00BB6627" w:rsidP="00BB6627">
            <w:pPr>
              <w:widowControl w:val="0"/>
              <w:spacing w:after="0" w:line="243" w:lineRule="exact"/>
              <w:ind w:right="-20"/>
              <w:rPr>
                <w:rFonts w:cs="Arial"/>
                <w:sz w:val="20"/>
                <w:szCs w:val="20"/>
              </w:rPr>
            </w:pPr>
            <w:r w:rsidRPr="00726052">
              <w:rPr>
                <w:rFonts w:cs="Arial"/>
                <w:spacing w:val="1"/>
                <w:position w:val="1"/>
                <w:sz w:val="20"/>
                <w:szCs w:val="20"/>
              </w:rPr>
              <w:t>E</w:t>
            </w:r>
            <w:r w:rsidRPr="00726052">
              <w:rPr>
                <w:rFonts w:cs="Arial"/>
                <w:position w:val="1"/>
                <w:sz w:val="20"/>
                <w:szCs w:val="20"/>
              </w:rPr>
              <w:t>ligi</w:t>
            </w:r>
            <w:r w:rsidRPr="00726052">
              <w:rPr>
                <w:rFonts w:cs="Arial"/>
                <w:spacing w:val="1"/>
                <w:position w:val="1"/>
                <w:sz w:val="20"/>
                <w:szCs w:val="20"/>
              </w:rPr>
              <w:t>b</w:t>
            </w:r>
            <w:r w:rsidRPr="00726052">
              <w:rPr>
                <w:rFonts w:cs="Arial"/>
                <w:position w:val="1"/>
                <w:sz w:val="20"/>
                <w:szCs w:val="20"/>
              </w:rPr>
              <w:t>le</w:t>
            </w:r>
          </w:p>
        </w:tc>
      </w:tr>
      <w:tr w:rsidR="00BB6627" w:rsidRPr="00726052" w:rsidTr="000F791A">
        <w:trPr>
          <w:jc w:val="center"/>
        </w:trPr>
        <w:tc>
          <w:tcPr>
            <w:tcW w:w="9820" w:type="dxa"/>
            <w:gridSpan w:val="6"/>
            <w:tcBorders>
              <w:top w:val="single" w:sz="4" w:space="0" w:color="auto"/>
              <w:left w:val="nil"/>
              <w:bottom w:val="nil"/>
              <w:right w:val="nil"/>
            </w:tcBorders>
          </w:tcPr>
          <w:p w:rsidR="00BB6627" w:rsidRPr="00B901EB" w:rsidRDefault="00BB6627" w:rsidP="005F7A75">
            <w:pPr>
              <w:spacing w:after="0"/>
              <w:rPr>
                <w:rFonts w:cs="Arial"/>
              </w:rPr>
            </w:pPr>
          </w:p>
          <w:p w:rsidR="00BB6627" w:rsidRPr="00B901EB" w:rsidRDefault="00BB6627" w:rsidP="000F791A">
            <w:pPr>
              <w:spacing w:after="0"/>
              <w:rPr>
                <w:rFonts w:cs="Arial"/>
              </w:rPr>
            </w:pPr>
            <w:r w:rsidRPr="00B901EB">
              <w:rPr>
                <w:rFonts w:cs="Arial"/>
              </w:rPr>
              <w:t xml:space="preserve">*For </w:t>
            </w:r>
            <w:r w:rsidR="000F791A">
              <w:rPr>
                <w:rFonts w:cs="Arial"/>
              </w:rPr>
              <w:t>Emergency Solution Grant (</w:t>
            </w:r>
            <w:r w:rsidRPr="00B901EB">
              <w:rPr>
                <w:rFonts w:cs="Arial"/>
              </w:rPr>
              <w:t>ESG</w:t>
            </w:r>
            <w:r w:rsidR="000F791A">
              <w:rPr>
                <w:rFonts w:cs="Arial"/>
              </w:rPr>
              <w:t>)</w:t>
            </w:r>
            <w:r w:rsidRPr="00B901EB">
              <w:rPr>
                <w:rFonts w:cs="Arial"/>
              </w:rPr>
              <w:t>,</w:t>
            </w:r>
            <w:r w:rsidR="000F791A">
              <w:rPr>
                <w:rFonts w:cs="Arial"/>
              </w:rPr>
              <w:t xml:space="preserve"> Continuum of Cares</w:t>
            </w:r>
            <w:r w:rsidRPr="00B901EB">
              <w:rPr>
                <w:rFonts w:cs="Arial"/>
              </w:rPr>
              <w:t xml:space="preserve"> </w:t>
            </w:r>
            <w:r w:rsidR="000F791A">
              <w:rPr>
                <w:rFonts w:cs="Arial"/>
              </w:rPr>
              <w:t>(</w:t>
            </w:r>
            <w:r w:rsidRPr="00B901EB">
              <w:rPr>
                <w:rFonts w:cs="Arial"/>
              </w:rPr>
              <w:t>CoCs</w:t>
            </w:r>
            <w:r w:rsidR="000F791A">
              <w:rPr>
                <w:rFonts w:cs="Arial"/>
              </w:rPr>
              <w:t>)</w:t>
            </w:r>
            <w:r w:rsidRPr="00B901EB">
              <w:rPr>
                <w:rFonts w:cs="Arial"/>
              </w:rPr>
              <w:t xml:space="preserve"> </w:t>
            </w:r>
            <w:r w:rsidR="00275524" w:rsidRPr="00B901EB">
              <w:rPr>
                <w:rFonts w:cs="Arial"/>
              </w:rPr>
              <w:t>with an asterisk</w:t>
            </w:r>
            <w:r w:rsidRPr="00B901EB">
              <w:rPr>
                <w:rFonts w:cs="Arial"/>
              </w:rPr>
              <w:t xml:space="preserve"> are within the Balance of State </w:t>
            </w:r>
            <w:r w:rsidR="00893C28">
              <w:rPr>
                <w:rFonts w:cs="Arial"/>
              </w:rPr>
              <w:t>(BOS) a</w:t>
            </w:r>
            <w:r w:rsidR="00893C28" w:rsidRPr="00B901EB">
              <w:rPr>
                <w:rFonts w:cs="Arial"/>
              </w:rPr>
              <w:t>llocation</w:t>
            </w:r>
            <w:r w:rsidRPr="00B901EB">
              <w:rPr>
                <w:rFonts w:cs="Arial"/>
              </w:rPr>
              <w:t xml:space="preserve">. </w:t>
            </w:r>
            <w:r w:rsidR="000F791A">
              <w:rPr>
                <w:rFonts w:cs="Arial"/>
              </w:rPr>
              <w:t xml:space="preserve"> </w:t>
            </w:r>
            <w:r w:rsidRPr="00B901EB">
              <w:rPr>
                <w:rFonts w:cs="Arial"/>
              </w:rPr>
              <w:t>Homeless service providers within these CoC Service Areas are eligible to apply under the 201</w:t>
            </w:r>
            <w:r w:rsidR="00275524" w:rsidRPr="00B901EB">
              <w:rPr>
                <w:rFonts w:cs="Arial"/>
              </w:rPr>
              <w:t>7</w:t>
            </w:r>
            <w:r w:rsidRPr="00B901EB">
              <w:rPr>
                <w:rFonts w:cs="Arial"/>
              </w:rPr>
              <w:t xml:space="preserve"> ESG </w:t>
            </w:r>
            <w:r w:rsidR="000F791A">
              <w:rPr>
                <w:rFonts w:cs="Arial"/>
              </w:rPr>
              <w:t>Notice of Funding Availability (</w:t>
            </w:r>
            <w:r w:rsidRPr="00B901EB">
              <w:rPr>
                <w:rFonts w:cs="Arial"/>
              </w:rPr>
              <w:t>NOFA</w:t>
            </w:r>
            <w:r w:rsidR="000F791A">
              <w:rPr>
                <w:rFonts w:cs="Arial"/>
              </w:rPr>
              <w:t>)</w:t>
            </w:r>
            <w:r w:rsidR="002E471A">
              <w:rPr>
                <w:rFonts w:cs="Arial"/>
              </w:rPr>
              <w:t xml:space="preserve"> for the </w:t>
            </w:r>
            <w:r w:rsidR="00893C28">
              <w:rPr>
                <w:rFonts w:cs="Arial"/>
              </w:rPr>
              <w:t>BOS</w:t>
            </w:r>
            <w:r w:rsidR="002E471A">
              <w:rPr>
                <w:rFonts w:cs="Arial"/>
              </w:rPr>
              <w:t xml:space="preserve"> </w:t>
            </w:r>
            <w:r w:rsidR="00893C28">
              <w:rPr>
                <w:rFonts w:cs="Arial"/>
              </w:rPr>
              <w:t>allocation</w:t>
            </w:r>
            <w:r w:rsidRPr="00B901EB">
              <w:rPr>
                <w:rFonts w:cs="Arial"/>
              </w:rPr>
              <w:t xml:space="preserve">. </w:t>
            </w:r>
            <w:r w:rsidR="000F791A">
              <w:rPr>
                <w:rFonts w:cs="Arial"/>
              </w:rPr>
              <w:t xml:space="preserve"> </w:t>
            </w:r>
            <w:r w:rsidRPr="00B901EB">
              <w:rPr>
                <w:rFonts w:cs="Arial"/>
              </w:rPr>
              <w:t xml:space="preserve">Homeless </w:t>
            </w:r>
            <w:r w:rsidR="000F791A">
              <w:rPr>
                <w:rFonts w:cs="Arial"/>
              </w:rPr>
              <w:t>s</w:t>
            </w:r>
            <w:r w:rsidR="000F791A" w:rsidRPr="00B901EB">
              <w:rPr>
                <w:rFonts w:cs="Arial"/>
              </w:rPr>
              <w:t xml:space="preserve">ervice </w:t>
            </w:r>
            <w:r w:rsidRPr="00B901EB">
              <w:rPr>
                <w:rFonts w:cs="Arial"/>
              </w:rPr>
              <w:t xml:space="preserve">providers within other CoC service </w:t>
            </w:r>
            <w:r w:rsidR="000F791A">
              <w:rPr>
                <w:rFonts w:cs="Arial"/>
              </w:rPr>
              <w:t>a</w:t>
            </w:r>
            <w:r w:rsidR="000F791A" w:rsidRPr="00B901EB">
              <w:rPr>
                <w:rFonts w:cs="Arial"/>
              </w:rPr>
              <w:t>reas</w:t>
            </w:r>
            <w:r w:rsidR="000E42F2" w:rsidRPr="00B901EB">
              <w:rPr>
                <w:rFonts w:cs="Arial"/>
              </w:rPr>
              <w:t>, including San Francisco, Glendale, Long Beach, and Pasadena for CA ESG funds</w:t>
            </w:r>
            <w:r w:rsidR="00810794" w:rsidRPr="00B901EB">
              <w:rPr>
                <w:rFonts w:cs="Arial"/>
              </w:rPr>
              <w:t xml:space="preserve"> only</w:t>
            </w:r>
            <w:r w:rsidR="000E42F2" w:rsidRPr="00B901EB">
              <w:rPr>
                <w:rFonts w:cs="Arial"/>
              </w:rPr>
              <w:t>,</w:t>
            </w:r>
            <w:r w:rsidR="00810794" w:rsidRPr="00B901EB">
              <w:rPr>
                <w:rFonts w:cs="Arial"/>
              </w:rPr>
              <w:t xml:space="preserve"> </w:t>
            </w:r>
            <w:r w:rsidRPr="00B901EB">
              <w:rPr>
                <w:rFonts w:cs="Arial"/>
              </w:rPr>
              <w:t xml:space="preserve">may access </w:t>
            </w:r>
            <w:r w:rsidR="00810794" w:rsidRPr="00B901EB">
              <w:rPr>
                <w:rFonts w:cs="Arial"/>
              </w:rPr>
              <w:t xml:space="preserve">these </w:t>
            </w:r>
            <w:r w:rsidR="000E42F2" w:rsidRPr="00B901EB">
              <w:rPr>
                <w:rFonts w:cs="Arial"/>
              </w:rPr>
              <w:t xml:space="preserve">funds </w:t>
            </w:r>
            <w:r w:rsidR="00275524" w:rsidRPr="00B901EB">
              <w:rPr>
                <w:rFonts w:cs="Arial"/>
              </w:rPr>
              <w:t xml:space="preserve">by applying directly to an </w:t>
            </w:r>
            <w:r w:rsidRPr="00B901EB">
              <w:rPr>
                <w:rFonts w:cs="Arial"/>
              </w:rPr>
              <w:t xml:space="preserve">ESG Administrative Entity (AE). </w:t>
            </w:r>
            <w:r w:rsidR="000F791A">
              <w:rPr>
                <w:rFonts w:cs="Arial"/>
              </w:rPr>
              <w:t xml:space="preserve"> </w:t>
            </w:r>
            <w:r w:rsidRPr="00B901EB">
              <w:rPr>
                <w:rFonts w:cs="Arial"/>
              </w:rPr>
              <w:t xml:space="preserve">A list of approved AEs </w:t>
            </w:r>
            <w:r w:rsidR="00275524" w:rsidRPr="00B901EB">
              <w:rPr>
                <w:rFonts w:cs="Arial"/>
              </w:rPr>
              <w:t xml:space="preserve">is </w:t>
            </w:r>
            <w:r w:rsidRPr="00B901EB">
              <w:rPr>
                <w:rFonts w:cs="Arial"/>
              </w:rPr>
              <w:t>available</w:t>
            </w:r>
            <w:r w:rsidR="00275524" w:rsidRPr="00B901EB">
              <w:rPr>
                <w:rFonts w:cs="Arial"/>
              </w:rPr>
              <w:t xml:space="preserve"> on </w:t>
            </w:r>
            <w:r w:rsidR="00681191">
              <w:rPr>
                <w:rFonts w:cs="Arial"/>
              </w:rPr>
              <w:t>the Department</w:t>
            </w:r>
            <w:r w:rsidR="002E471A">
              <w:rPr>
                <w:rFonts w:cs="Arial"/>
              </w:rPr>
              <w:t>’</w:t>
            </w:r>
            <w:r w:rsidR="00681191">
              <w:rPr>
                <w:rFonts w:cs="Arial"/>
              </w:rPr>
              <w:t>s</w:t>
            </w:r>
            <w:r w:rsidR="00681191" w:rsidRPr="00DE5071">
              <w:rPr>
                <w:rFonts w:cs="Arial"/>
              </w:rPr>
              <w:t xml:space="preserve"> </w:t>
            </w:r>
            <w:r w:rsidR="00275524" w:rsidRPr="00DE5071">
              <w:rPr>
                <w:rFonts w:cs="Arial"/>
              </w:rPr>
              <w:t>ESG website</w:t>
            </w:r>
            <w:r w:rsidR="00275524" w:rsidRPr="00B901EB">
              <w:rPr>
                <w:rFonts w:cs="Arial"/>
              </w:rPr>
              <w:t xml:space="preserve"> at</w:t>
            </w:r>
            <w:r w:rsidR="000E42F2" w:rsidRPr="00B901EB">
              <w:rPr>
                <w:rFonts w:cs="Arial"/>
              </w:rPr>
              <w:t xml:space="preserve">:  </w:t>
            </w:r>
            <w:r w:rsidR="000E42F2" w:rsidRPr="00EC7B04">
              <w:rPr>
                <w:rFonts w:cs="Arial"/>
                <w:color w:val="0000FF"/>
                <w:u w:val="single"/>
              </w:rPr>
              <w:t>http://www.hcd.ca.gov/grants-funding/active-funding/esg.shtml</w:t>
            </w:r>
            <w:r w:rsidR="000E42F2" w:rsidRPr="00B901EB">
              <w:rPr>
                <w:rFonts w:cs="Arial"/>
              </w:rPr>
              <w:t>.</w:t>
            </w:r>
            <w:r w:rsidRPr="00B901EB">
              <w:rPr>
                <w:rFonts w:cs="Arial"/>
              </w:rPr>
              <w:t xml:space="preserve"> </w:t>
            </w:r>
            <w:r w:rsidR="00275524" w:rsidRPr="00B901EB">
              <w:rPr>
                <w:rFonts w:cs="Arial"/>
              </w:rPr>
              <w:t xml:space="preserve"> </w:t>
            </w:r>
            <w:r w:rsidRPr="00B901EB">
              <w:rPr>
                <w:rFonts w:cs="Arial"/>
              </w:rPr>
              <w:t xml:space="preserve"> </w:t>
            </w:r>
          </w:p>
        </w:tc>
      </w:tr>
    </w:tbl>
    <w:p w:rsidR="00F8759A" w:rsidRPr="00436524" w:rsidRDefault="00BB6627" w:rsidP="00436524">
      <w:pPr>
        <w:spacing w:after="0" w:line="240" w:lineRule="auto"/>
        <w:rPr>
          <w:rFonts w:ascii="Arial" w:hAnsi="Arial" w:cs="Arial"/>
          <w:sz w:val="24"/>
          <w:szCs w:val="24"/>
        </w:rPr>
      </w:pPr>
      <w:r w:rsidRPr="00726052">
        <w:rPr>
          <w:rFonts w:ascii="Arial" w:hAnsi="Arial" w:cs="Arial"/>
          <w:sz w:val="24"/>
          <w:szCs w:val="24"/>
        </w:rPr>
        <w:br w:type="page"/>
      </w:r>
    </w:p>
    <w:p w:rsidR="00F8759A" w:rsidRPr="00436524" w:rsidRDefault="00F8759A" w:rsidP="00436524">
      <w:pPr>
        <w:pStyle w:val="Heading1"/>
        <w:jc w:val="center"/>
        <w:rPr>
          <w:rFonts w:ascii="Arial" w:eastAsia="Arial Black" w:hAnsi="Arial" w:cs="Arial"/>
          <w:szCs w:val="32"/>
          <w:u w:val="single"/>
        </w:rPr>
      </w:pPr>
      <w:r w:rsidRPr="00436524">
        <w:rPr>
          <w:rFonts w:ascii="Arial" w:eastAsia="Arial Black" w:hAnsi="Arial" w:cs="Arial"/>
          <w:color w:val="auto"/>
          <w:spacing w:val="-1"/>
          <w:position w:val="2"/>
          <w:szCs w:val="32"/>
          <w:u w:val="single"/>
        </w:rPr>
        <w:lastRenderedPageBreak/>
        <w:t>A</w:t>
      </w:r>
      <w:r w:rsidRPr="00436524">
        <w:rPr>
          <w:rFonts w:ascii="Arial" w:eastAsia="Arial Black" w:hAnsi="Arial" w:cs="Arial"/>
          <w:color w:val="auto"/>
          <w:position w:val="2"/>
          <w:szCs w:val="32"/>
          <w:u w:val="single"/>
        </w:rPr>
        <w:t>p</w:t>
      </w:r>
      <w:r w:rsidRPr="00436524">
        <w:rPr>
          <w:rFonts w:ascii="Arial" w:eastAsia="Arial Black" w:hAnsi="Arial" w:cs="Arial"/>
          <w:color w:val="auto"/>
          <w:spacing w:val="1"/>
          <w:position w:val="2"/>
          <w:szCs w:val="32"/>
          <w:u w:val="single"/>
        </w:rPr>
        <w:t>p</w:t>
      </w:r>
      <w:r w:rsidRPr="00436524">
        <w:rPr>
          <w:rFonts w:ascii="Arial" w:eastAsia="Arial Black" w:hAnsi="Arial" w:cs="Arial"/>
          <w:color w:val="auto"/>
          <w:position w:val="2"/>
          <w:szCs w:val="32"/>
          <w:u w:val="single"/>
        </w:rPr>
        <w:t>e</w:t>
      </w:r>
      <w:r w:rsidRPr="00436524">
        <w:rPr>
          <w:rFonts w:ascii="Arial" w:eastAsia="Arial Black" w:hAnsi="Arial" w:cs="Arial"/>
          <w:color w:val="auto"/>
          <w:spacing w:val="1"/>
          <w:position w:val="2"/>
          <w:szCs w:val="32"/>
          <w:u w:val="single"/>
        </w:rPr>
        <w:t>n</w:t>
      </w:r>
      <w:r w:rsidRPr="00436524">
        <w:rPr>
          <w:rFonts w:ascii="Arial" w:eastAsia="Arial Black" w:hAnsi="Arial" w:cs="Arial"/>
          <w:color w:val="auto"/>
          <w:position w:val="2"/>
          <w:szCs w:val="32"/>
          <w:u w:val="single"/>
        </w:rPr>
        <w:t>dix</w:t>
      </w:r>
      <w:r w:rsidRPr="00436524">
        <w:rPr>
          <w:rFonts w:ascii="Arial" w:eastAsia="Arial Black" w:hAnsi="Arial" w:cs="Arial"/>
          <w:color w:val="auto"/>
          <w:spacing w:val="-10"/>
          <w:position w:val="2"/>
          <w:szCs w:val="32"/>
          <w:u w:val="single"/>
        </w:rPr>
        <w:t xml:space="preserve"> </w:t>
      </w:r>
      <w:r w:rsidRPr="00436524">
        <w:rPr>
          <w:rFonts w:ascii="Arial" w:eastAsia="Arial Black" w:hAnsi="Arial" w:cs="Arial"/>
          <w:color w:val="auto"/>
          <w:w w:val="99"/>
          <w:position w:val="2"/>
          <w:szCs w:val="32"/>
          <w:u w:val="single"/>
        </w:rPr>
        <w:t>B</w:t>
      </w:r>
    </w:p>
    <w:p w:rsidR="00F8759A" w:rsidRPr="00726052" w:rsidRDefault="00F8759A" w:rsidP="00F8759A">
      <w:pPr>
        <w:spacing w:before="2" w:after="0" w:line="240" w:lineRule="auto"/>
        <w:ind w:left="2202" w:right="2109"/>
        <w:jc w:val="center"/>
        <w:rPr>
          <w:rFonts w:ascii="Arial" w:eastAsia="Arial Black" w:hAnsi="Arial" w:cs="Arial"/>
          <w:b/>
          <w:bCs/>
          <w:w w:val="99"/>
          <w:position w:val="-1"/>
          <w:sz w:val="28"/>
          <w:szCs w:val="32"/>
          <w:u w:val="single"/>
        </w:rPr>
      </w:pPr>
      <w:r w:rsidRPr="00726052">
        <w:rPr>
          <w:rFonts w:ascii="Arial" w:eastAsia="Arial Black" w:hAnsi="Arial" w:cs="Arial"/>
          <w:b/>
          <w:bCs/>
          <w:position w:val="-1"/>
          <w:sz w:val="28"/>
          <w:szCs w:val="32"/>
          <w:u w:val="single"/>
        </w:rPr>
        <w:t>I</w:t>
      </w:r>
      <w:r w:rsidRPr="00726052">
        <w:rPr>
          <w:rFonts w:ascii="Arial" w:eastAsia="Arial Black" w:hAnsi="Arial" w:cs="Arial"/>
          <w:b/>
          <w:bCs/>
          <w:spacing w:val="1"/>
          <w:position w:val="-1"/>
          <w:sz w:val="28"/>
          <w:szCs w:val="32"/>
          <w:u w:val="single"/>
        </w:rPr>
        <w:t>n</w:t>
      </w:r>
      <w:r w:rsidRPr="00726052">
        <w:rPr>
          <w:rFonts w:ascii="Arial" w:eastAsia="Arial Black" w:hAnsi="Arial" w:cs="Arial"/>
          <w:b/>
          <w:bCs/>
          <w:position w:val="-1"/>
          <w:sz w:val="28"/>
          <w:szCs w:val="32"/>
          <w:u w:val="single"/>
        </w:rPr>
        <w:t>ter</w:t>
      </w:r>
      <w:r w:rsidRPr="00726052">
        <w:rPr>
          <w:rFonts w:ascii="Arial" w:eastAsia="Arial Black" w:hAnsi="Arial" w:cs="Arial"/>
          <w:b/>
          <w:bCs/>
          <w:spacing w:val="1"/>
          <w:position w:val="-1"/>
          <w:sz w:val="28"/>
          <w:szCs w:val="32"/>
          <w:u w:val="single"/>
        </w:rPr>
        <w:t>e</w:t>
      </w:r>
      <w:r w:rsidRPr="00726052">
        <w:rPr>
          <w:rFonts w:ascii="Arial" w:eastAsia="Arial Black" w:hAnsi="Arial" w:cs="Arial"/>
          <w:b/>
          <w:bCs/>
          <w:position w:val="-1"/>
          <w:sz w:val="28"/>
          <w:szCs w:val="32"/>
          <w:u w:val="single"/>
        </w:rPr>
        <w:t>sted</w:t>
      </w:r>
      <w:r w:rsidRPr="00726052">
        <w:rPr>
          <w:rFonts w:ascii="Arial" w:eastAsia="Arial Black" w:hAnsi="Arial" w:cs="Arial"/>
          <w:b/>
          <w:bCs/>
          <w:spacing w:val="-16"/>
          <w:position w:val="-1"/>
          <w:sz w:val="28"/>
          <w:szCs w:val="32"/>
          <w:u w:val="single"/>
        </w:rPr>
        <w:t xml:space="preserve"> </w:t>
      </w:r>
      <w:r w:rsidRPr="00726052">
        <w:rPr>
          <w:rFonts w:ascii="Arial" w:eastAsia="Arial Black" w:hAnsi="Arial" w:cs="Arial"/>
          <w:b/>
          <w:bCs/>
          <w:position w:val="-1"/>
          <w:sz w:val="28"/>
          <w:szCs w:val="32"/>
          <w:u w:val="single"/>
        </w:rPr>
        <w:t>P</w:t>
      </w:r>
      <w:r w:rsidRPr="00726052">
        <w:rPr>
          <w:rFonts w:ascii="Arial" w:eastAsia="Arial Black" w:hAnsi="Arial" w:cs="Arial"/>
          <w:b/>
          <w:bCs/>
          <w:spacing w:val="2"/>
          <w:position w:val="-1"/>
          <w:sz w:val="28"/>
          <w:szCs w:val="32"/>
          <w:u w:val="single"/>
        </w:rPr>
        <w:t>a</w:t>
      </w:r>
      <w:r w:rsidRPr="00726052">
        <w:rPr>
          <w:rFonts w:ascii="Arial" w:eastAsia="Arial Black" w:hAnsi="Arial" w:cs="Arial"/>
          <w:b/>
          <w:bCs/>
          <w:position w:val="-1"/>
          <w:sz w:val="28"/>
          <w:szCs w:val="32"/>
          <w:u w:val="single"/>
        </w:rPr>
        <w:t>rties</w:t>
      </w:r>
      <w:r w:rsidRPr="00726052">
        <w:rPr>
          <w:rFonts w:ascii="Arial" w:eastAsia="Arial Black" w:hAnsi="Arial" w:cs="Arial"/>
          <w:b/>
          <w:bCs/>
          <w:spacing w:val="-10"/>
          <w:position w:val="-1"/>
          <w:sz w:val="28"/>
          <w:szCs w:val="32"/>
          <w:u w:val="single"/>
        </w:rPr>
        <w:t xml:space="preserve"> </w:t>
      </w:r>
      <w:r w:rsidRPr="00726052">
        <w:rPr>
          <w:rFonts w:ascii="Arial" w:eastAsia="Arial Black" w:hAnsi="Arial" w:cs="Arial"/>
          <w:b/>
          <w:bCs/>
          <w:spacing w:val="-1"/>
          <w:position w:val="-1"/>
          <w:sz w:val="28"/>
          <w:szCs w:val="32"/>
          <w:u w:val="single"/>
        </w:rPr>
        <w:t>C</w:t>
      </w:r>
      <w:r w:rsidRPr="00726052">
        <w:rPr>
          <w:rFonts w:ascii="Arial" w:eastAsia="Arial Black" w:hAnsi="Arial" w:cs="Arial"/>
          <w:b/>
          <w:bCs/>
          <w:position w:val="-1"/>
          <w:sz w:val="28"/>
          <w:szCs w:val="32"/>
          <w:u w:val="single"/>
        </w:rPr>
        <w:t>o</w:t>
      </w:r>
      <w:r w:rsidRPr="00726052">
        <w:rPr>
          <w:rFonts w:ascii="Arial" w:eastAsia="Arial Black" w:hAnsi="Arial" w:cs="Arial"/>
          <w:b/>
          <w:bCs/>
          <w:spacing w:val="1"/>
          <w:position w:val="-1"/>
          <w:sz w:val="28"/>
          <w:szCs w:val="32"/>
          <w:u w:val="single"/>
        </w:rPr>
        <w:t>n</w:t>
      </w:r>
      <w:r w:rsidRPr="00726052">
        <w:rPr>
          <w:rFonts w:ascii="Arial" w:eastAsia="Arial Black" w:hAnsi="Arial" w:cs="Arial"/>
          <w:b/>
          <w:bCs/>
          <w:position w:val="-1"/>
          <w:sz w:val="28"/>
          <w:szCs w:val="32"/>
          <w:u w:val="single"/>
        </w:rPr>
        <w:t>ta</w:t>
      </w:r>
      <w:r w:rsidRPr="00726052">
        <w:rPr>
          <w:rFonts w:ascii="Arial" w:eastAsia="Arial Black" w:hAnsi="Arial" w:cs="Arial"/>
          <w:b/>
          <w:bCs/>
          <w:spacing w:val="1"/>
          <w:position w:val="-1"/>
          <w:sz w:val="28"/>
          <w:szCs w:val="32"/>
          <w:u w:val="single"/>
        </w:rPr>
        <w:t>c</w:t>
      </w:r>
      <w:r w:rsidRPr="00726052">
        <w:rPr>
          <w:rFonts w:ascii="Arial" w:eastAsia="Arial Black" w:hAnsi="Arial" w:cs="Arial"/>
          <w:b/>
          <w:bCs/>
          <w:position w:val="-1"/>
          <w:sz w:val="28"/>
          <w:szCs w:val="32"/>
          <w:u w:val="single"/>
        </w:rPr>
        <w:t>t</w:t>
      </w:r>
      <w:r w:rsidRPr="00726052">
        <w:rPr>
          <w:rFonts w:ascii="Arial" w:eastAsia="Arial Black" w:hAnsi="Arial" w:cs="Arial"/>
          <w:b/>
          <w:bCs/>
          <w:spacing w:val="-11"/>
          <w:position w:val="-1"/>
          <w:sz w:val="28"/>
          <w:szCs w:val="32"/>
          <w:u w:val="single"/>
        </w:rPr>
        <w:t xml:space="preserve"> </w:t>
      </w:r>
      <w:r w:rsidRPr="00726052">
        <w:rPr>
          <w:rFonts w:ascii="Arial" w:eastAsia="Arial Black" w:hAnsi="Arial" w:cs="Arial"/>
          <w:b/>
          <w:bCs/>
          <w:w w:val="99"/>
          <w:position w:val="-1"/>
          <w:sz w:val="28"/>
          <w:szCs w:val="32"/>
          <w:u w:val="single"/>
        </w:rPr>
        <w:t>List</w:t>
      </w:r>
    </w:p>
    <w:p w:rsidR="00F8759A" w:rsidRPr="00726052" w:rsidRDefault="00F8759A" w:rsidP="00F8759A">
      <w:pPr>
        <w:spacing w:after="0" w:line="240" w:lineRule="auto"/>
        <w:jc w:val="center"/>
        <w:rPr>
          <w:rFonts w:ascii="Arial" w:eastAsia="Arial Black" w:hAnsi="Arial" w:cs="Arial"/>
          <w:b/>
          <w:bCs/>
          <w:spacing w:val="-1"/>
          <w:position w:val="2"/>
          <w:sz w:val="28"/>
          <w:szCs w:val="32"/>
          <w:u w:val="single"/>
        </w:rPr>
      </w:pPr>
      <w:r w:rsidRPr="00726052">
        <w:rPr>
          <w:rFonts w:ascii="Arial" w:eastAsia="Arial Black" w:hAnsi="Arial" w:cs="Arial"/>
          <w:b/>
          <w:bCs/>
          <w:spacing w:val="-1"/>
          <w:position w:val="2"/>
          <w:sz w:val="28"/>
          <w:szCs w:val="32"/>
          <w:u w:val="single"/>
        </w:rPr>
        <w:t>Reference: 201</w:t>
      </w:r>
      <w:r w:rsidR="00AE76B8">
        <w:rPr>
          <w:rFonts w:ascii="Arial" w:eastAsia="Arial Black" w:hAnsi="Arial" w:cs="Arial"/>
          <w:b/>
          <w:bCs/>
          <w:spacing w:val="-1"/>
          <w:position w:val="2"/>
          <w:sz w:val="28"/>
          <w:szCs w:val="32"/>
          <w:u w:val="single"/>
        </w:rPr>
        <w:t>7</w:t>
      </w:r>
      <w:r w:rsidRPr="00726052">
        <w:rPr>
          <w:rFonts w:ascii="Arial" w:eastAsia="Arial Black" w:hAnsi="Arial" w:cs="Arial"/>
          <w:b/>
          <w:bCs/>
          <w:spacing w:val="-1"/>
          <w:position w:val="2"/>
          <w:sz w:val="28"/>
          <w:szCs w:val="32"/>
          <w:u w:val="single"/>
        </w:rPr>
        <w:t>-1</w:t>
      </w:r>
      <w:r w:rsidR="00AE76B8">
        <w:rPr>
          <w:rFonts w:ascii="Arial" w:eastAsia="Arial Black" w:hAnsi="Arial" w:cs="Arial"/>
          <w:b/>
          <w:bCs/>
          <w:spacing w:val="-1"/>
          <w:position w:val="2"/>
          <w:sz w:val="28"/>
          <w:szCs w:val="32"/>
          <w:u w:val="single"/>
        </w:rPr>
        <w:t>8</w:t>
      </w:r>
      <w:r w:rsidRPr="00726052">
        <w:rPr>
          <w:rFonts w:ascii="Arial" w:eastAsia="Arial Black" w:hAnsi="Arial" w:cs="Arial"/>
          <w:b/>
          <w:bCs/>
          <w:spacing w:val="-1"/>
          <w:position w:val="2"/>
          <w:sz w:val="28"/>
          <w:szCs w:val="32"/>
          <w:u w:val="single"/>
        </w:rPr>
        <w:t xml:space="preserve"> Annual </w:t>
      </w:r>
      <w:r w:rsidR="002E471A">
        <w:rPr>
          <w:rFonts w:ascii="Arial" w:eastAsia="Arial Black" w:hAnsi="Arial" w:cs="Arial"/>
          <w:b/>
          <w:bCs/>
          <w:spacing w:val="-1"/>
          <w:position w:val="2"/>
          <w:sz w:val="28"/>
          <w:szCs w:val="32"/>
          <w:u w:val="single"/>
        </w:rPr>
        <w:t xml:space="preserve">Action </w:t>
      </w:r>
      <w:r w:rsidRPr="00726052">
        <w:rPr>
          <w:rFonts w:ascii="Arial" w:eastAsia="Arial Black" w:hAnsi="Arial" w:cs="Arial"/>
          <w:b/>
          <w:bCs/>
          <w:spacing w:val="-1"/>
          <w:position w:val="2"/>
          <w:sz w:val="28"/>
          <w:szCs w:val="32"/>
          <w:u w:val="single"/>
        </w:rPr>
        <w:t>Plan</w:t>
      </w:r>
    </w:p>
    <w:p w:rsidR="00CE16ED" w:rsidRDefault="00CE16ED" w:rsidP="006628E2">
      <w:pPr>
        <w:spacing w:before="16" w:after="0" w:line="240" w:lineRule="auto"/>
        <w:ind w:right="-20"/>
        <w:contextualSpacing/>
        <w:rPr>
          <w:rFonts w:ascii="Arial" w:eastAsia="Arial Black" w:hAnsi="Arial" w:cs="Arial"/>
          <w:color w:val="C00000"/>
          <w:sz w:val="28"/>
          <w:szCs w:val="32"/>
          <w:u w:val="single"/>
        </w:rPr>
      </w:pPr>
    </w:p>
    <w:p w:rsidR="00F8759A" w:rsidRDefault="006D20CC" w:rsidP="006628E2">
      <w:pPr>
        <w:spacing w:before="16" w:after="0" w:line="240" w:lineRule="auto"/>
        <w:ind w:right="-20"/>
        <w:contextualSpacing/>
        <w:rPr>
          <w:rFonts w:ascii="Arial" w:hAnsi="Arial" w:cs="Arial"/>
          <w:szCs w:val="20"/>
        </w:rPr>
      </w:pPr>
      <w:r>
        <w:rPr>
          <w:rFonts w:ascii="Arial" w:hAnsi="Arial" w:cs="Arial"/>
          <w:szCs w:val="20"/>
        </w:rPr>
        <w:t xml:space="preserve">Note: </w:t>
      </w:r>
      <w:r w:rsidRPr="006D20CC">
        <w:rPr>
          <w:rFonts w:ascii="Arial" w:hAnsi="Arial" w:cs="Arial"/>
          <w:i/>
          <w:szCs w:val="20"/>
        </w:rPr>
        <w:t xml:space="preserve">This link and the information contained in it </w:t>
      </w:r>
      <w:r w:rsidR="000450D7" w:rsidRPr="006D20CC">
        <w:rPr>
          <w:rFonts w:ascii="Arial" w:hAnsi="Arial" w:cs="Arial"/>
          <w:i/>
          <w:szCs w:val="20"/>
        </w:rPr>
        <w:t>are</w:t>
      </w:r>
      <w:r w:rsidRPr="006D20CC">
        <w:rPr>
          <w:rFonts w:ascii="Arial" w:hAnsi="Arial" w:cs="Arial"/>
          <w:i/>
          <w:szCs w:val="20"/>
        </w:rPr>
        <w:t xml:space="preserve"> subject to change following our </w:t>
      </w:r>
      <w:r w:rsidR="00AE76B8" w:rsidRPr="006D20CC">
        <w:rPr>
          <w:rFonts w:ascii="Arial" w:hAnsi="Arial" w:cs="Arial"/>
          <w:i/>
          <w:szCs w:val="20"/>
        </w:rPr>
        <w:t>thirty-day</w:t>
      </w:r>
      <w:r w:rsidRPr="006D20CC">
        <w:rPr>
          <w:rFonts w:ascii="Arial" w:hAnsi="Arial" w:cs="Arial"/>
          <w:i/>
          <w:szCs w:val="20"/>
        </w:rPr>
        <w:t xml:space="preserve"> comment period.</w:t>
      </w:r>
      <w:r>
        <w:rPr>
          <w:rFonts w:ascii="Arial" w:hAnsi="Arial" w:cs="Arial"/>
          <w:szCs w:val="20"/>
        </w:rPr>
        <w:t xml:space="preserve">  </w:t>
      </w:r>
    </w:p>
    <w:p w:rsidR="006D20CC" w:rsidRPr="005F7A75" w:rsidRDefault="006D20CC" w:rsidP="006628E2">
      <w:pPr>
        <w:spacing w:before="16" w:after="0" w:line="240" w:lineRule="auto"/>
        <w:ind w:right="-20"/>
        <w:contextualSpacing/>
        <w:rPr>
          <w:rFonts w:ascii="Arial" w:hAnsi="Arial" w:cs="Arial"/>
          <w:szCs w:val="20"/>
        </w:rPr>
      </w:pPr>
    </w:p>
    <w:p w:rsidR="005F7A75" w:rsidRDefault="00F8759A" w:rsidP="005F7A75">
      <w:pPr>
        <w:spacing w:after="0"/>
        <w:rPr>
          <w:rFonts w:ascii="Arial" w:hAnsi="Arial" w:cs="Arial"/>
        </w:rPr>
      </w:pPr>
      <w:r w:rsidRPr="005F7A75">
        <w:rPr>
          <w:rFonts w:ascii="Arial" w:hAnsi="Arial" w:cs="Arial"/>
        </w:rPr>
        <w:t xml:space="preserve">This Appendix </w:t>
      </w:r>
      <w:proofErr w:type="gramStart"/>
      <w:r w:rsidRPr="005F7A75">
        <w:rPr>
          <w:rFonts w:ascii="Arial" w:hAnsi="Arial" w:cs="Arial"/>
        </w:rPr>
        <w:t>is maintained</w:t>
      </w:r>
      <w:proofErr w:type="gramEnd"/>
      <w:r w:rsidRPr="005F7A75">
        <w:rPr>
          <w:rFonts w:ascii="Arial" w:hAnsi="Arial" w:cs="Arial"/>
        </w:rPr>
        <w:t xml:space="preserve"> as a</w:t>
      </w:r>
      <w:r w:rsidRPr="005F7A75">
        <w:rPr>
          <w:rFonts w:ascii="Arial" w:hAnsi="Arial" w:cs="Arial"/>
          <w:spacing w:val="1"/>
        </w:rPr>
        <w:t xml:space="preserve"> </w:t>
      </w:r>
      <w:r w:rsidRPr="005F7A75">
        <w:rPr>
          <w:rFonts w:ascii="Arial" w:hAnsi="Arial" w:cs="Arial"/>
          <w:spacing w:val="-2"/>
        </w:rPr>
        <w:t>s</w:t>
      </w:r>
      <w:r w:rsidRPr="005F7A75">
        <w:rPr>
          <w:rFonts w:ascii="Arial" w:hAnsi="Arial" w:cs="Arial"/>
        </w:rPr>
        <w:t>epa</w:t>
      </w:r>
      <w:r w:rsidRPr="005F7A75">
        <w:rPr>
          <w:rFonts w:ascii="Arial" w:hAnsi="Arial" w:cs="Arial"/>
          <w:spacing w:val="-1"/>
        </w:rPr>
        <w:t>r</w:t>
      </w:r>
      <w:r w:rsidRPr="005F7A75">
        <w:rPr>
          <w:rFonts w:ascii="Arial" w:hAnsi="Arial" w:cs="Arial"/>
        </w:rPr>
        <w:t>ate</w:t>
      </w:r>
      <w:r w:rsidRPr="005F7A75">
        <w:rPr>
          <w:rFonts w:ascii="Arial" w:hAnsi="Arial" w:cs="Arial"/>
          <w:spacing w:val="-1"/>
        </w:rPr>
        <w:t xml:space="preserve"> </w:t>
      </w:r>
      <w:r w:rsidRPr="005F7A75">
        <w:rPr>
          <w:rFonts w:ascii="Arial" w:hAnsi="Arial" w:cs="Arial"/>
        </w:rPr>
        <w:t>d</w:t>
      </w:r>
      <w:r w:rsidRPr="005F7A75">
        <w:rPr>
          <w:rFonts w:ascii="Arial" w:hAnsi="Arial" w:cs="Arial"/>
          <w:spacing w:val="1"/>
        </w:rPr>
        <w:t>o</w:t>
      </w:r>
      <w:r w:rsidRPr="005F7A75">
        <w:rPr>
          <w:rFonts w:ascii="Arial" w:hAnsi="Arial" w:cs="Arial"/>
        </w:rPr>
        <w:t>c</w:t>
      </w:r>
      <w:r w:rsidRPr="005F7A75">
        <w:rPr>
          <w:rFonts w:ascii="Arial" w:hAnsi="Arial" w:cs="Arial"/>
          <w:spacing w:val="-3"/>
        </w:rPr>
        <w:t>u</w:t>
      </w:r>
      <w:r w:rsidRPr="005F7A75">
        <w:rPr>
          <w:rFonts w:ascii="Arial" w:hAnsi="Arial" w:cs="Arial"/>
          <w:spacing w:val="1"/>
        </w:rPr>
        <w:t>m</w:t>
      </w:r>
      <w:r w:rsidRPr="005F7A75">
        <w:rPr>
          <w:rFonts w:ascii="Arial" w:hAnsi="Arial" w:cs="Arial"/>
          <w:spacing w:val="-2"/>
        </w:rPr>
        <w:t>e</w:t>
      </w:r>
      <w:r w:rsidRPr="005F7A75">
        <w:rPr>
          <w:rFonts w:ascii="Arial" w:hAnsi="Arial" w:cs="Arial"/>
          <w:spacing w:val="-1"/>
        </w:rPr>
        <w:t>n</w:t>
      </w:r>
      <w:r w:rsidRPr="005F7A75">
        <w:rPr>
          <w:rFonts w:ascii="Arial" w:hAnsi="Arial" w:cs="Arial"/>
        </w:rPr>
        <w:t>t</w:t>
      </w:r>
      <w:r w:rsidR="000450D7" w:rsidRPr="005F7A75">
        <w:rPr>
          <w:rFonts w:ascii="Arial" w:hAnsi="Arial" w:cs="Arial"/>
        </w:rPr>
        <w:t xml:space="preserve">.  </w:t>
      </w:r>
      <w:r w:rsidRPr="005F7A75">
        <w:rPr>
          <w:rFonts w:ascii="Arial" w:hAnsi="Arial" w:cs="Arial"/>
        </w:rPr>
        <w:t>It</w:t>
      </w:r>
      <w:r w:rsidRPr="005F7A75">
        <w:rPr>
          <w:rFonts w:ascii="Arial" w:hAnsi="Arial" w:cs="Arial"/>
          <w:spacing w:val="1"/>
        </w:rPr>
        <w:t xml:space="preserve"> </w:t>
      </w:r>
      <w:proofErr w:type="gramStart"/>
      <w:r w:rsidRPr="005F7A75">
        <w:rPr>
          <w:rFonts w:ascii="Arial" w:hAnsi="Arial" w:cs="Arial"/>
        </w:rPr>
        <w:t xml:space="preserve">is </w:t>
      </w:r>
      <w:r w:rsidRPr="005F7A75">
        <w:rPr>
          <w:rFonts w:ascii="Arial" w:hAnsi="Arial" w:cs="Arial"/>
          <w:spacing w:val="-3"/>
        </w:rPr>
        <w:t>p</w:t>
      </w:r>
      <w:r w:rsidRPr="005F7A75">
        <w:rPr>
          <w:rFonts w:ascii="Arial" w:hAnsi="Arial" w:cs="Arial"/>
          <w:spacing w:val="1"/>
        </w:rPr>
        <w:t>o</w:t>
      </w:r>
      <w:r w:rsidRPr="005F7A75">
        <w:rPr>
          <w:rFonts w:ascii="Arial" w:hAnsi="Arial" w:cs="Arial"/>
        </w:rPr>
        <w:t>st</w:t>
      </w:r>
      <w:r w:rsidRPr="005F7A75">
        <w:rPr>
          <w:rFonts w:ascii="Arial" w:hAnsi="Arial" w:cs="Arial"/>
          <w:spacing w:val="1"/>
        </w:rPr>
        <w:t>e</w:t>
      </w:r>
      <w:r w:rsidRPr="005F7A75">
        <w:rPr>
          <w:rFonts w:ascii="Arial" w:hAnsi="Arial" w:cs="Arial"/>
        </w:rPr>
        <w:t>d</w:t>
      </w:r>
      <w:proofErr w:type="gramEnd"/>
      <w:r w:rsidRPr="005F7A75">
        <w:rPr>
          <w:rFonts w:ascii="Arial" w:hAnsi="Arial" w:cs="Arial"/>
          <w:spacing w:val="-3"/>
        </w:rPr>
        <w:t xml:space="preserve"> </w:t>
      </w:r>
      <w:r w:rsidRPr="005F7A75">
        <w:rPr>
          <w:rFonts w:ascii="Arial" w:hAnsi="Arial" w:cs="Arial"/>
        </w:rPr>
        <w:t>al</w:t>
      </w:r>
      <w:r w:rsidRPr="005F7A75">
        <w:rPr>
          <w:rFonts w:ascii="Arial" w:hAnsi="Arial" w:cs="Arial"/>
          <w:spacing w:val="1"/>
        </w:rPr>
        <w:t>o</w:t>
      </w:r>
      <w:r w:rsidRPr="005F7A75">
        <w:rPr>
          <w:rFonts w:ascii="Arial" w:hAnsi="Arial" w:cs="Arial"/>
          <w:spacing w:val="-1"/>
        </w:rPr>
        <w:t>ng</w:t>
      </w:r>
      <w:r w:rsidRPr="005F7A75">
        <w:rPr>
          <w:rFonts w:ascii="Arial" w:hAnsi="Arial" w:cs="Arial"/>
        </w:rPr>
        <w:t>si</w:t>
      </w:r>
      <w:r w:rsidRPr="005F7A75">
        <w:rPr>
          <w:rFonts w:ascii="Arial" w:hAnsi="Arial" w:cs="Arial"/>
          <w:spacing w:val="-1"/>
        </w:rPr>
        <w:t>d</w:t>
      </w:r>
      <w:r w:rsidRPr="005F7A75">
        <w:rPr>
          <w:rFonts w:ascii="Arial" w:hAnsi="Arial" w:cs="Arial"/>
        </w:rPr>
        <w:t>e</w:t>
      </w:r>
      <w:r w:rsidRPr="005F7A75">
        <w:rPr>
          <w:rFonts w:ascii="Arial" w:hAnsi="Arial" w:cs="Arial"/>
          <w:spacing w:val="-2"/>
        </w:rPr>
        <w:t xml:space="preserve"> </w:t>
      </w:r>
      <w:r w:rsidRPr="005F7A75">
        <w:rPr>
          <w:rFonts w:ascii="Arial" w:hAnsi="Arial" w:cs="Arial"/>
          <w:spacing w:val="1"/>
        </w:rPr>
        <w:t>t</w:t>
      </w:r>
      <w:r w:rsidRPr="005F7A75">
        <w:rPr>
          <w:rFonts w:ascii="Arial" w:hAnsi="Arial" w:cs="Arial"/>
          <w:spacing w:val="-3"/>
        </w:rPr>
        <w:t>h</w:t>
      </w:r>
      <w:r w:rsidRPr="005F7A75">
        <w:rPr>
          <w:rFonts w:ascii="Arial" w:hAnsi="Arial" w:cs="Arial"/>
        </w:rPr>
        <w:t>e</w:t>
      </w:r>
      <w:r w:rsidRPr="005F7A75">
        <w:rPr>
          <w:rFonts w:ascii="Arial" w:hAnsi="Arial" w:cs="Arial"/>
          <w:spacing w:val="1"/>
        </w:rPr>
        <w:t xml:space="preserve"> </w:t>
      </w:r>
      <w:r w:rsidR="00AF5E07">
        <w:rPr>
          <w:rFonts w:ascii="Arial" w:hAnsi="Arial" w:cs="Arial"/>
          <w:spacing w:val="1"/>
        </w:rPr>
        <w:t xml:space="preserve">FY </w:t>
      </w:r>
      <w:r w:rsidRPr="005F7A75">
        <w:rPr>
          <w:rFonts w:ascii="Arial" w:hAnsi="Arial" w:cs="Arial"/>
          <w:spacing w:val="-2"/>
        </w:rPr>
        <w:t>201</w:t>
      </w:r>
      <w:r w:rsidR="005B54B6">
        <w:rPr>
          <w:rFonts w:ascii="Arial" w:hAnsi="Arial" w:cs="Arial"/>
          <w:spacing w:val="-2"/>
        </w:rPr>
        <w:t xml:space="preserve">7-18 </w:t>
      </w:r>
      <w:r w:rsidR="002E471A">
        <w:rPr>
          <w:rFonts w:ascii="Arial" w:hAnsi="Arial" w:cs="Arial"/>
        </w:rPr>
        <w:t>AP</w:t>
      </w:r>
      <w:r w:rsidR="00A663C1">
        <w:rPr>
          <w:rFonts w:ascii="Arial" w:hAnsi="Arial" w:cs="Arial"/>
        </w:rPr>
        <w:t xml:space="preserve"> </w:t>
      </w:r>
      <w:r w:rsidRPr="005F7A75">
        <w:rPr>
          <w:rFonts w:ascii="Arial" w:hAnsi="Arial" w:cs="Arial"/>
        </w:rPr>
        <w:t>a</w:t>
      </w:r>
      <w:r w:rsidRPr="005F7A75">
        <w:rPr>
          <w:rFonts w:ascii="Arial" w:hAnsi="Arial" w:cs="Arial"/>
          <w:spacing w:val="-1"/>
        </w:rPr>
        <w:t xml:space="preserve">t: </w:t>
      </w:r>
      <w:hyperlink r:id="rId114" w:history="1">
        <w:r w:rsidR="005A6ED0" w:rsidRPr="00723BAD">
          <w:rPr>
            <w:rStyle w:val="Hyperlink"/>
            <w:rFonts w:ascii="Arial" w:hAnsi="Arial" w:cs="Arial"/>
          </w:rPr>
          <w:t>http://www.hcd.ca.gov/policy-research/plans-reports/index.shtml</w:t>
        </w:r>
      </w:hyperlink>
      <w:r w:rsidR="005A6ED0">
        <w:rPr>
          <w:rFonts w:ascii="Arial" w:hAnsi="Arial" w:cs="Arial"/>
        </w:rPr>
        <w:t xml:space="preserve"> </w:t>
      </w:r>
    </w:p>
    <w:p w:rsidR="005F7A75" w:rsidRDefault="005F7A75" w:rsidP="005F7A75">
      <w:pPr>
        <w:spacing w:after="0"/>
        <w:rPr>
          <w:rFonts w:ascii="Arial" w:hAnsi="Arial" w:cs="Arial"/>
        </w:rPr>
      </w:pPr>
    </w:p>
    <w:p w:rsidR="00F8759A" w:rsidRPr="005F7A75" w:rsidRDefault="00F8759A" w:rsidP="005F7A75">
      <w:pPr>
        <w:spacing w:after="0"/>
        <w:rPr>
          <w:rFonts w:ascii="Arial" w:hAnsi="Arial" w:cs="Arial"/>
          <w:color w:val="365F91" w:themeColor="accent1" w:themeShade="BF"/>
          <w:spacing w:val="3"/>
          <w:highlight w:val="cyan"/>
          <w:u w:val="single" w:color="0000FF"/>
        </w:rPr>
      </w:pPr>
      <w:r w:rsidRPr="005F7A75">
        <w:rPr>
          <w:rFonts w:ascii="Arial" w:hAnsi="Arial" w:cs="Arial"/>
          <w:color w:val="365F91" w:themeColor="accent1" w:themeShade="BF"/>
          <w:spacing w:val="3"/>
          <w:highlight w:val="cyan"/>
          <w:u w:val="single" w:color="0000FF"/>
        </w:rPr>
        <w:br w:type="page"/>
      </w:r>
    </w:p>
    <w:p w:rsidR="00F8759A" w:rsidRPr="00436524" w:rsidRDefault="00F8759A" w:rsidP="00436524">
      <w:pPr>
        <w:pStyle w:val="Heading1"/>
        <w:jc w:val="center"/>
        <w:rPr>
          <w:rFonts w:ascii="Arial" w:eastAsia="Arial Black" w:hAnsi="Arial" w:cs="Arial"/>
          <w:color w:val="auto"/>
          <w:spacing w:val="-1"/>
          <w:u w:val="single"/>
        </w:rPr>
      </w:pPr>
      <w:r w:rsidRPr="00436524">
        <w:rPr>
          <w:rFonts w:ascii="Arial" w:eastAsia="Arial Black" w:hAnsi="Arial" w:cs="Arial"/>
          <w:color w:val="auto"/>
          <w:spacing w:val="-1"/>
          <w:u w:val="single"/>
        </w:rPr>
        <w:lastRenderedPageBreak/>
        <w:t>A</w:t>
      </w:r>
      <w:r w:rsidRPr="00436524">
        <w:rPr>
          <w:rFonts w:ascii="Arial" w:eastAsia="Arial Black" w:hAnsi="Arial" w:cs="Arial"/>
          <w:color w:val="auto"/>
          <w:u w:val="single"/>
        </w:rPr>
        <w:t>p</w:t>
      </w:r>
      <w:r w:rsidRPr="00436524">
        <w:rPr>
          <w:rFonts w:ascii="Arial" w:eastAsia="Arial Black" w:hAnsi="Arial" w:cs="Arial"/>
          <w:color w:val="auto"/>
          <w:spacing w:val="1"/>
          <w:u w:val="single"/>
        </w:rPr>
        <w:t>p</w:t>
      </w:r>
      <w:r w:rsidRPr="00436524">
        <w:rPr>
          <w:rFonts w:ascii="Arial" w:eastAsia="Arial Black" w:hAnsi="Arial" w:cs="Arial"/>
          <w:color w:val="auto"/>
          <w:u w:val="single"/>
        </w:rPr>
        <w:t>e</w:t>
      </w:r>
      <w:r w:rsidRPr="00436524">
        <w:rPr>
          <w:rFonts w:ascii="Arial" w:eastAsia="Arial Black" w:hAnsi="Arial" w:cs="Arial"/>
          <w:color w:val="auto"/>
          <w:spacing w:val="1"/>
          <w:u w:val="single"/>
        </w:rPr>
        <w:t>n</w:t>
      </w:r>
      <w:r w:rsidRPr="00436524">
        <w:rPr>
          <w:rFonts w:ascii="Arial" w:eastAsia="Arial Black" w:hAnsi="Arial" w:cs="Arial"/>
          <w:color w:val="auto"/>
          <w:u w:val="single"/>
        </w:rPr>
        <w:t>dix</w:t>
      </w:r>
      <w:r w:rsidRPr="00436524">
        <w:rPr>
          <w:rFonts w:ascii="Arial" w:eastAsia="Arial Black" w:hAnsi="Arial" w:cs="Arial"/>
          <w:color w:val="auto"/>
          <w:spacing w:val="-12"/>
          <w:u w:val="single"/>
        </w:rPr>
        <w:t xml:space="preserve"> </w:t>
      </w:r>
      <w:r w:rsidRPr="00436524">
        <w:rPr>
          <w:rFonts w:ascii="Arial" w:eastAsia="Arial Black" w:hAnsi="Arial" w:cs="Arial"/>
          <w:color w:val="auto"/>
          <w:w w:val="99"/>
          <w:u w:val="single"/>
        </w:rPr>
        <w:t>C</w:t>
      </w:r>
    </w:p>
    <w:p w:rsidR="00F8759A" w:rsidRPr="00726052" w:rsidRDefault="00F8759A" w:rsidP="00F8759A">
      <w:pPr>
        <w:shd w:val="clear" w:color="auto" w:fill="FFFFFF" w:themeFill="background1"/>
        <w:spacing w:after="0" w:line="240" w:lineRule="auto"/>
        <w:jc w:val="center"/>
        <w:rPr>
          <w:rFonts w:ascii="Arial" w:eastAsia="Arial Black" w:hAnsi="Arial" w:cs="Arial"/>
          <w:b/>
          <w:bCs/>
          <w:spacing w:val="-1"/>
          <w:sz w:val="28"/>
          <w:szCs w:val="32"/>
          <w:u w:val="single"/>
        </w:rPr>
      </w:pPr>
      <w:r w:rsidRPr="00726052">
        <w:rPr>
          <w:rFonts w:ascii="Arial" w:eastAsia="Arial Black" w:hAnsi="Arial" w:cs="Arial"/>
          <w:b/>
          <w:bCs/>
          <w:spacing w:val="-1"/>
          <w:sz w:val="28"/>
          <w:szCs w:val="32"/>
          <w:u w:val="single"/>
        </w:rPr>
        <w:t>Reference: 201</w:t>
      </w:r>
      <w:r w:rsidR="00AF5E07">
        <w:rPr>
          <w:rFonts w:ascii="Arial" w:eastAsia="Arial Black" w:hAnsi="Arial" w:cs="Arial"/>
          <w:b/>
          <w:bCs/>
          <w:spacing w:val="-1"/>
          <w:sz w:val="28"/>
          <w:szCs w:val="32"/>
          <w:u w:val="single"/>
        </w:rPr>
        <w:t>7</w:t>
      </w:r>
      <w:r w:rsidRPr="00726052">
        <w:rPr>
          <w:rFonts w:ascii="Arial" w:eastAsia="Arial Black" w:hAnsi="Arial" w:cs="Arial"/>
          <w:b/>
          <w:bCs/>
          <w:spacing w:val="-1"/>
          <w:sz w:val="28"/>
          <w:szCs w:val="32"/>
          <w:u w:val="single"/>
        </w:rPr>
        <w:t>-1</w:t>
      </w:r>
      <w:r w:rsidR="00AF5E07">
        <w:rPr>
          <w:rFonts w:ascii="Arial" w:eastAsia="Arial Black" w:hAnsi="Arial" w:cs="Arial"/>
          <w:b/>
          <w:bCs/>
          <w:spacing w:val="-1"/>
          <w:sz w:val="28"/>
          <w:szCs w:val="32"/>
          <w:u w:val="single"/>
        </w:rPr>
        <w:t>8</w:t>
      </w:r>
      <w:r w:rsidRPr="00726052">
        <w:rPr>
          <w:rFonts w:ascii="Arial" w:eastAsia="Arial Black" w:hAnsi="Arial" w:cs="Arial"/>
          <w:b/>
          <w:bCs/>
          <w:spacing w:val="-1"/>
          <w:sz w:val="28"/>
          <w:szCs w:val="32"/>
          <w:u w:val="single"/>
        </w:rPr>
        <w:t xml:space="preserve"> Annual </w:t>
      </w:r>
      <w:r w:rsidR="00A663C1">
        <w:rPr>
          <w:rFonts w:ascii="Arial" w:eastAsia="Arial Black" w:hAnsi="Arial" w:cs="Arial"/>
          <w:b/>
          <w:bCs/>
          <w:spacing w:val="-1"/>
          <w:sz w:val="28"/>
          <w:szCs w:val="32"/>
          <w:u w:val="single"/>
        </w:rPr>
        <w:t xml:space="preserve">Action </w:t>
      </w:r>
      <w:r w:rsidRPr="00726052">
        <w:rPr>
          <w:rFonts w:ascii="Arial" w:eastAsia="Arial Black" w:hAnsi="Arial" w:cs="Arial"/>
          <w:b/>
          <w:bCs/>
          <w:spacing w:val="-1"/>
          <w:sz w:val="28"/>
          <w:szCs w:val="32"/>
          <w:u w:val="single"/>
        </w:rPr>
        <w:t xml:space="preserve">Plan  </w:t>
      </w:r>
    </w:p>
    <w:p w:rsidR="00F8759A" w:rsidRPr="00726052" w:rsidRDefault="00F8759A" w:rsidP="00F8759A">
      <w:pPr>
        <w:shd w:val="clear" w:color="auto" w:fill="FFFFFF" w:themeFill="background1"/>
        <w:spacing w:after="0" w:line="240" w:lineRule="auto"/>
        <w:jc w:val="center"/>
        <w:rPr>
          <w:rFonts w:ascii="Arial" w:eastAsia="Arial Black" w:hAnsi="Arial" w:cs="Arial"/>
          <w:bCs/>
          <w:spacing w:val="-1"/>
          <w:sz w:val="28"/>
          <w:szCs w:val="32"/>
          <w:u w:val="single"/>
        </w:rPr>
      </w:pPr>
      <w:r w:rsidRPr="00726052">
        <w:rPr>
          <w:rFonts w:ascii="Arial" w:eastAsia="Arial Black" w:hAnsi="Arial" w:cs="Arial"/>
          <w:bCs/>
          <w:position w:val="-1"/>
          <w:sz w:val="28"/>
          <w:szCs w:val="32"/>
          <w:u w:val="single"/>
        </w:rPr>
        <w:t>E</w:t>
      </w:r>
      <w:r w:rsidR="00A80E5A">
        <w:rPr>
          <w:rFonts w:ascii="Arial" w:eastAsia="Arial Black" w:hAnsi="Arial" w:cs="Arial"/>
          <w:bCs/>
          <w:position w:val="-1"/>
          <w:sz w:val="28"/>
          <w:szCs w:val="32"/>
          <w:u w:val="single"/>
        </w:rPr>
        <w:t xml:space="preserve">mergency </w:t>
      </w:r>
      <w:r w:rsidR="00A80E5A" w:rsidRPr="00726052">
        <w:rPr>
          <w:rFonts w:ascii="Arial" w:eastAsia="Arial Black" w:hAnsi="Arial" w:cs="Arial"/>
          <w:bCs/>
          <w:position w:val="-1"/>
          <w:sz w:val="28"/>
          <w:szCs w:val="32"/>
          <w:u w:val="single"/>
        </w:rPr>
        <w:t>S</w:t>
      </w:r>
      <w:r w:rsidR="00A80E5A">
        <w:rPr>
          <w:rFonts w:ascii="Arial" w:eastAsia="Arial Black" w:hAnsi="Arial" w:cs="Arial"/>
          <w:bCs/>
          <w:position w:val="-1"/>
          <w:sz w:val="28"/>
          <w:szCs w:val="32"/>
          <w:u w:val="single"/>
        </w:rPr>
        <w:t xml:space="preserve">olutions </w:t>
      </w:r>
      <w:r w:rsidRPr="00726052">
        <w:rPr>
          <w:rFonts w:ascii="Arial" w:eastAsia="Arial Black" w:hAnsi="Arial" w:cs="Arial"/>
          <w:bCs/>
          <w:position w:val="-1"/>
          <w:sz w:val="28"/>
          <w:szCs w:val="32"/>
          <w:u w:val="single"/>
        </w:rPr>
        <w:t>G</w:t>
      </w:r>
      <w:r w:rsidR="00A80E5A">
        <w:rPr>
          <w:rFonts w:ascii="Arial" w:eastAsia="Arial Black" w:hAnsi="Arial" w:cs="Arial"/>
          <w:bCs/>
          <w:position w:val="-1"/>
          <w:sz w:val="28"/>
          <w:szCs w:val="32"/>
          <w:u w:val="single"/>
        </w:rPr>
        <w:t>rant (ESG)</w:t>
      </w:r>
      <w:r w:rsidRPr="00726052">
        <w:rPr>
          <w:rFonts w:ascii="Arial" w:eastAsia="Arial Black" w:hAnsi="Arial" w:cs="Arial"/>
          <w:bCs/>
          <w:spacing w:val="-5"/>
          <w:position w:val="-1"/>
          <w:sz w:val="28"/>
          <w:szCs w:val="32"/>
          <w:u w:val="single"/>
        </w:rPr>
        <w:t xml:space="preserve"> </w:t>
      </w:r>
      <w:r w:rsidRPr="00726052">
        <w:rPr>
          <w:rFonts w:ascii="Arial" w:eastAsia="Arial Black" w:hAnsi="Arial" w:cs="Arial"/>
          <w:bCs/>
          <w:position w:val="-1"/>
          <w:sz w:val="28"/>
          <w:szCs w:val="32"/>
          <w:u w:val="single"/>
        </w:rPr>
        <w:t>W</w:t>
      </w:r>
      <w:r w:rsidRPr="00726052">
        <w:rPr>
          <w:rFonts w:ascii="Arial" w:eastAsia="Arial Black" w:hAnsi="Arial" w:cs="Arial"/>
          <w:bCs/>
          <w:spacing w:val="2"/>
          <w:position w:val="-1"/>
          <w:sz w:val="28"/>
          <w:szCs w:val="32"/>
          <w:u w:val="single"/>
        </w:rPr>
        <w:t>r</w:t>
      </w:r>
      <w:r w:rsidRPr="00726052">
        <w:rPr>
          <w:rFonts w:ascii="Arial" w:eastAsia="Arial Black" w:hAnsi="Arial" w:cs="Arial"/>
          <w:bCs/>
          <w:position w:val="-1"/>
          <w:sz w:val="28"/>
          <w:szCs w:val="32"/>
          <w:u w:val="single"/>
        </w:rPr>
        <w:t>itten</w:t>
      </w:r>
      <w:r w:rsidRPr="00726052">
        <w:rPr>
          <w:rFonts w:ascii="Arial" w:eastAsia="Arial Black" w:hAnsi="Arial" w:cs="Arial"/>
          <w:bCs/>
          <w:spacing w:val="-11"/>
          <w:position w:val="-1"/>
          <w:sz w:val="28"/>
          <w:szCs w:val="32"/>
          <w:u w:val="single"/>
        </w:rPr>
        <w:t xml:space="preserve"> </w:t>
      </w:r>
      <w:r w:rsidRPr="00726052">
        <w:rPr>
          <w:rFonts w:ascii="Arial" w:eastAsia="Arial Black" w:hAnsi="Arial" w:cs="Arial"/>
          <w:bCs/>
          <w:spacing w:val="1"/>
          <w:position w:val="-1"/>
          <w:sz w:val="28"/>
          <w:szCs w:val="32"/>
          <w:u w:val="single"/>
        </w:rPr>
        <w:t>S</w:t>
      </w:r>
      <w:r w:rsidRPr="00726052">
        <w:rPr>
          <w:rFonts w:ascii="Arial" w:eastAsia="Arial Black" w:hAnsi="Arial" w:cs="Arial"/>
          <w:bCs/>
          <w:position w:val="-1"/>
          <w:sz w:val="28"/>
          <w:szCs w:val="32"/>
          <w:u w:val="single"/>
        </w:rPr>
        <w:t>ta</w:t>
      </w:r>
      <w:r w:rsidRPr="00726052">
        <w:rPr>
          <w:rFonts w:ascii="Arial" w:eastAsia="Arial Black" w:hAnsi="Arial" w:cs="Arial"/>
          <w:bCs/>
          <w:spacing w:val="1"/>
          <w:position w:val="-1"/>
          <w:sz w:val="28"/>
          <w:szCs w:val="32"/>
          <w:u w:val="single"/>
        </w:rPr>
        <w:t>n</w:t>
      </w:r>
      <w:r w:rsidRPr="00726052">
        <w:rPr>
          <w:rFonts w:ascii="Arial" w:eastAsia="Arial Black" w:hAnsi="Arial" w:cs="Arial"/>
          <w:bCs/>
          <w:position w:val="-1"/>
          <w:sz w:val="28"/>
          <w:szCs w:val="32"/>
          <w:u w:val="single"/>
        </w:rPr>
        <w:t>d</w:t>
      </w:r>
      <w:r w:rsidRPr="00726052">
        <w:rPr>
          <w:rFonts w:ascii="Arial" w:eastAsia="Arial Black" w:hAnsi="Arial" w:cs="Arial"/>
          <w:bCs/>
          <w:spacing w:val="1"/>
          <w:position w:val="-1"/>
          <w:sz w:val="28"/>
          <w:szCs w:val="32"/>
          <w:u w:val="single"/>
        </w:rPr>
        <w:t>a</w:t>
      </w:r>
      <w:r w:rsidRPr="00726052">
        <w:rPr>
          <w:rFonts w:ascii="Arial" w:eastAsia="Arial Black" w:hAnsi="Arial" w:cs="Arial"/>
          <w:bCs/>
          <w:position w:val="-1"/>
          <w:sz w:val="28"/>
          <w:szCs w:val="32"/>
          <w:u w:val="single"/>
        </w:rPr>
        <w:t>rds</w:t>
      </w:r>
      <w:r w:rsidRPr="00726052">
        <w:rPr>
          <w:rFonts w:ascii="Arial" w:eastAsia="Arial Black" w:hAnsi="Arial" w:cs="Arial"/>
          <w:bCs/>
          <w:spacing w:val="-16"/>
          <w:position w:val="-1"/>
          <w:sz w:val="28"/>
          <w:szCs w:val="32"/>
          <w:u w:val="single"/>
        </w:rPr>
        <w:t xml:space="preserve"> Checklist</w:t>
      </w:r>
    </w:p>
    <w:p w:rsidR="00F8759A" w:rsidRPr="005F7A75" w:rsidRDefault="00F8759A" w:rsidP="00BB6627">
      <w:pPr>
        <w:spacing w:before="16" w:after="0" w:line="240" w:lineRule="auto"/>
        <w:ind w:right="652"/>
        <w:rPr>
          <w:rFonts w:ascii="Arial" w:hAnsi="Arial" w:cs="Arial"/>
          <w:noProof/>
          <w:color w:val="C00000"/>
        </w:rPr>
      </w:pPr>
    </w:p>
    <w:p w:rsidR="00F8759A" w:rsidRPr="005F7A75" w:rsidRDefault="00F8759A" w:rsidP="00BB6627">
      <w:pPr>
        <w:spacing w:before="16" w:after="0" w:line="240" w:lineRule="auto"/>
        <w:ind w:right="652"/>
        <w:rPr>
          <w:rFonts w:ascii="Arial" w:hAnsi="Arial" w:cs="Arial"/>
        </w:rPr>
      </w:pPr>
      <w:r w:rsidRPr="005F7A75">
        <w:rPr>
          <w:rFonts w:ascii="Arial" w:hAnsi="Arial" w:cs="Arial"/>
        </w:rPr>
        <w:t>A</w:t>
      </w:r>
      <w:r w:rsidRPr="005F7A75">
        <w:rPr>
          <w:rFonts w:ascii="Arial" w:hAnsi="Arial" w:cs="Arial"/>
          <w:spacing w:val="-1"/>
        </w:rPr>
        <w:t>l</w:t>
      </w:r>
      <w:r w:rsidRPr="005F7A75">
        <w:rPr>
          <w:rFonts w:ascii="Arial" w:hAnsi="Arial" w:cs="Arial"/>
        </w:rPr>
        <w:t xml:space="preserve">l </w:t>
      </w:r>
      <w:r w:rsidR="00A80E5A">
        <w:rPr>
          <w:rFonts w:ascii="Arial" w:hAnsi="Arial" w:cs="Arial"/>
        </w:rPr>
        <w:t>Continuum of Cares (</w:t>
      </w:r>
      <w:r w:rsidRPr="005F7A75">
        <w:rPr>
          <w:rFonts w:ascii="Arial" w:hAnsi="Arial" w:cs="Arial"/>
        </w:rPr>
        <w:t>CoCs</w:t>
      </w:r>
      <w:r w:rsidR="00A80E5A">
        <w:rPr>
          <w:rFonts w:ascii="Arial" w:hAnsi="Arial" w:cs="Arial"/>
        </w:rPr>
        <w:t>)</w:t>
      </w:r>
      <w:r w:rsidRPr="005F7A75">
        <w:rPr>
          <w:rFonts w:ascii="Arial" w:hAnsi="Arial" w:cs="Arial"/>
        </w:rPr>
        <w:t xml:space="preserve"> participating in both the CoC Allocation and</w:t>
      </w:r>
      <w:r w:rsidR="00A80E5A">
        <w:rPr>
          <w:rFonts w:ascii="Arial" w:hAnsi="Arial" w:cs="Arial"/>
        </w:rPr>
        <w:t xml:space="preserve"> Balance of State</w:t>
      </w:r>
      <w:r w:rsidRPr="005F7A75">
        <w:rPr>
          <w:rFonts w:ascii="Arial" w:hAnsi="Arial" w:cs="Arial"/>
        </w:rPr>
        <w:t xml:space="preserve"> </w:t>
      </w:r>
      <w:r w:rsidR="00A80E5A">
        <w:rPr>
          <w:rFonts w:ascii="Arial" w:hAnsi="Arial" w:cs="Arial"/>
        </w:rPr>
        <w:t>(</w:t>
      </w:r>
      <w:r w:rsidRPr="005F7A75">
        <w:rPr>
          <w:rFonts w:ascii="Arial" w:hAnsi="Arial" w:cs="Arial"/>
        </w:rPr>
        <w:t>BoS</w:t>
      </w:r>
      <w:r w:rsidR="00A80E5A">
        <w:rPr>
          <w:rFonts w:ascii="Arial" w:hAnsi="Arial" w:cs="Arial"/>
        </w:rPr>
        <w:t>)</w:t>
      </w:r>
      <w:r w:rsidRPr="005F7A75">
        <w:rPr>
          <w:rFonts w:ascii="Arial" w:hAnsi="Arial" w:cs="Arial"/>
        </w:rPr>
        <w:t xml:space="preserve"> </w:t>
      </w:r>
      <w:r w:rsidR="00A80E5A">
        <w:rPr>
          <w:rFonts w:ascii="Arial" w:hAnsi="Arial" w:cs="Arial"/>
        </w:rPr>
        <w:t>a</w:t>
      </w:r>
      <w:r w:rsidR="00A80E5A" w:rsidRPr="005F7A75">
        <w:rPr>
          <w:rFonts w:ascii="Arial" w:hAnsi="Arial" w:cs="Arial"/>
        </w:rPr>
        <w:t xml:space="preserve">llocation </w:t>
      </w:r>
      <w:r w:rsidRPr="005F7A75">
        <w:rPr>
          <w:rFonts w:ascii="Arial" w:hAnsi="Arial" w:cs="Arial"/>
        </w:rPr>
        <w:t xml:space="preserve">must establish ESG </w:t>
      </w:r>
      <w:r w:rsidR="00A80E5A">
        <w:rPr>
          <w:rFonts w:ascii="Arial" w:hAnsi="Arial" w:cs="Arial"/>
        </w:rPr>
        <w:t>w</w:t>
      </w:r>
      <w:r w:rsidR="00A80E5A" w:rsidRPr="005F7A75">
        <w:rPr>
          <w:rFonts w:ascii="Arial" w:hAnsi="Arial" w:cs="Arial"/>
        </w:rPr>
        <w:t xml:space="preserve">ritten </w:t>
      </w:r>
      <w:r w:rsidR="00A80E5A">
        <w:rPr>
          <w:rFonts w:ascii="Arial" w:hAnsi="Arial" w:cs="Arial"/>
        </w:rPr>
        <w:t>s</w:t>
      </w:r>
      <w:r w:rsidR="00A80E5A" w:rsidRPr="005F7A75">
        <w:rPr>
          <w:rFonts w:ascii="Arial" w:hAnsi="Arial" w:cs="Arial"/>
        </w:rPr>
        <w:t xml:space="preserve">tandards </w:t>
      </w:r>
      <w:r w:rsidRPr="005F7A75">
        <w:rPr>
          <w:rFonts w:ascii="Arial" w:hAnsi="Arial" w:cs="Arial"/>
          <w:spacing w:val="2"/>
        </w:rPr>
        <w:t xml:space="preserve">as set forth in the </w:t>
      </w:r>
      <w:r w:rsidR="00C42788">
        <w:rPr>
          <w:rFonts w:ascii="Arial" w:hAnsi="Arial" w:cs="Arial"/>
          <w:spacing w:val="2"/>
        </w:rPr>
        <w:t>Emergency Solutions Grant (</w:t>
      </w:r>
      <w:r w:rsidRPr="005F7A75">
        <w:rPr>
          <w:rFonts w:ascii="Arial" w:hAnsi="Arial" w:cs="Arial"/>
          <w:spacing w:val="2"/>
        </w:rPr>
        <w:t>ESG</w:t>
      </w:r>
      <w:r w:rsidR="00C42788">
        <w:rPr>
          <w:rFonts w:ascii="Arial" w:hAnsi="Arial" w:cs="Arial"/>
          <w:spacing w:val="2"/>
        </w:rPr>
        <w:t>)</w:t>
      </w:r>
      <w:r w:rsidRPr="005F7A75">
        <w:rPr>
          <w:rFonts w:ascii="Arial" w:hAnsi="Arial" w:cs="Arial"/>
          <w:spacing w:val="2"/>
        </w:rPr>
        <w:t xml:space="preserve"> </w:t>
      </w:r>
      <w:r w:rsidR="00A80E5A">
        <w:rPr>
          <w:rFonts w:ascii="Arial" w:hAnsi="Arial" w:cs="Arial"/>
          <w:spacing w:val="2"/>
        </w:rPr>
        <w:t>f</w:t>
      </w:r>
      <w:r w:rsidR="00A80E5A" w:rsidRPr="005F7A75">
        <w:rPr>
          <w:rFonts w:ascii="Arial" w:hAnsi="Arial" w:cs="Arial"/>
          <w:spacing w:val="2"/>
        </w:rPr>
        <w:t xml:space="preserve">ederal </w:t>
      </w:r>
      <w:r w:rsidR="00A80E5A">
        <w:rPr>
          <w:rFonts w:ascii="Arial" w:hAnsi="Arial" w:cs="Arial"/>
          <w:spacing w:val="2"/>
        </w:rPr>
        <w:t>r</w:t>
      </w:r>
      <w:r w:rsidR="00A80E5A" w:rsidRPr="005F7A75">
        <w:rPr>
          <w:rFonts w:ascii="Arial" w:hAnsi="Arial" w:cs="Arial"/>
          <w:spacing w:val="2"/>
        </w:rPr>
        <w:t>egulations</w:t>
      </w:r>
      <w:r w:rsidRPr="005F7A75">
        <w:rPr>
          <w:rFonts w:ascii="Arial" w:hAnsi="Arial" w:cs="Arial"/>
          <w:spacing w:val="2"/>
        </w:rPr>
        <w:t xml:space="preserve">, </w:t>
      </w:r>
      <w:hyperlink r:id="rId115" w:history="1">
        <w:r w:rsidR="00A80E5A" w:rsidRPr="00C42788">
          <w:rPr>
            <w:rStyle w:val="Hyperlink"/>
            <w:rFonts w:ascii="Arial" w:hAnsi="Arial" w:cs="Arial"/>
            <w:spacing w:val="2"/>
          </w:rPr>
          <w:t>24 CFR §</w:t>
        </w:r>
        <w:r w:rsidRPr="00C42788">
          <w:rPr>
            <w:rStyle w:val="Hyperlink"/>
            <w:rFonts w:ascii="Arial" w:hAnsi="Arial" w:cs="Arial"/>
            <w:spacing w:val="2"/>
          </w:rPr>
          <w:t>576.400</w:t>
        </w:r>
      </w:hyperlink>
      <w:r w:rsidR="005B54B6" w:rsidRPr="005F7A75">
        <w:rPr>
          <w:rFonts w:ascii="Arial" w:hAnsi="Arial" w:cs="Arial"/>
          <w:spacing w:val="2"/>
        </w:rPr>
        <w:t xml:space="preserve">.  </w:t>
      </w:r>
      <w:r w:rsidRPr="005F7A75">
        <w:rPr>
          <w:rFonts w:ascii="Arial" w:hAnsi="Arial" w:cs="Arial"/>
          <w:spacing w:val="2"/>
        </w:rPr>
        <w:t xml:space="preserve">In </w:t>
      </w:r>
      <w:proofErr w:type="gramStart"/>
      <w:r w:rsidRPr="005F7A75">
        <w:rPr>
          <w:rFonts w:ascii="Arial" w:hAnsi="Arial" w:cs="Arial"/>
          <w:spacing w:val="2"/>
        </w:rPr>
        <w:t>addition</w:t>
      </w:r>
      <w:proofErr w:type="gramEnd"/>
      <w:r w:rsidRPr="005F7A75">
        <w:rPr>
          <w:rFonts w:ascii="Arial" w:hAnsi="Arial" w:cs="Arial"/>
          <w:spacing w:val="2"/>
        </w:rPr>
        <w:t xml:space="preserve"> CoC Written Standards for ESG-funded activities must incorporate the requirements of </w:t>
      </w:r>
      <w:r w:rsidR="000665AC">
        <w:rPr>
          <w:rFonts w:ascii="Arial" w:hAnsi="Arial" w:cs="Arial"/>
          <w:spacing w:val="2"/>
        </w:rPr>
        <w:t>ESG</w:t>
      </w:r>
      <w:r w:rsidR="00C42788">
        <w:rPr>
          <w:rFonts w:ascii="Arial" w:hAnsi="Arial" w:cs="Arial"/>
          <w:spacing w:val="2"/>
        </w:rPr>
        <w:t xml:space="preserve"> state Regulations</w:t>
      </w:r>
      <w:r w:rsidR="000665AC">
        <w:rPr>
          <w:rFonts w:ascii="Arial" w:hAnsi="Arial" w:cs="Arial"/>
          <w:spacing w:val="2"/>
        </w:rPr>
        <w:t xml:space="preserve"> </w:t>
      </w:r>
      <w:hyperlink r:id="rId116" w:history="1">
        <w:r w:rsidR="00C42788">
          <w:rPr>
            <w:rStyle w:val="Hyperlink"/>
            <w:rFonts w:ascii="Arial" w:hAnsi="Arial" w:cs="Arial"/>
            <w:spacing w:val="2"/>
          </w:rPr>
          <w:t>section 8409</w:t>
        </w:r>
      </w:hyperlink>
      <w:r w:rsidRPr="005F7A75">
        <w:rPr>
          <w:rFonts w:ascii="Arial" w:hAnsi="Arial" w:cs="Arial"/>
          <w:spacing w:val="2"/>
        </w:rPr>
        <w:t>.</w:t>
      </w:r>
    </w:p>
    <w:p w:rsidR="00F8759A" w:rsidRPr="005F7A75" w:rsidRDefault="00F8759A" w:rsidP="00BB6627">
      <w:pPr>
        <w:spacing w:before="1" w:after="0" w:line="280" w:lineRule="exact"/>
        <w:rPr>
          <w:rFonts w:ascii="Arial" w:hAnsi="Arial" w:cs="Arial"/>
        </w:rPr>
      </w:pPr>
    </w:p>
    <w:p w:rsidR="00F8759A" w:rsidRPr="005F7A75" w:rsidRDefault="00F8759A" w:rsidP="00BB6627">
      <w:pPr>
        <w:spacing w:after="0" w:line="239" w:lineRule="auto"/>
        <w:ind w:right="144"/>
        <w:rPr>
          <w:rFonts w:ascii="Arial" w:hAnsi="Arial" w:cs="Arial"/>
        </w:rPr>
      </w:pPr>
      <w:proofErr w:type="gramStart"/>
      <w:r w:rsidRPr="005F7A75">
        <w:rPr>
          <w:rFonts w:ascii="Arial" w:hAnsi="Arial" w:cs="Arial"/>
        </w:rPr>
        <w:t xml:space="preserve">If </w:t>
      </w:r>
      <w:r w:rsidRPr="005F7A75">
        <w:rPr>
          <w:rFonts w:ascii="Arial" w:hAnsi="Arial" w:cs="Arial"/>
          <w:spacing w:val="1"/>
        </w:rPr>
        <w:t>t</w:t>
      </w:r>
      <w:r w:rsidRPr="005F7A75">
        <w:rPr>
          <w:rFonts w:ascii="Arial" w:hAnsi="Arial" w:cs="Arial"/>
          <w:spacing w:val="-3"/>
        </w:rPr>
        <w:t>h</w:t>
      </w:r>
      <w:r w:rsidRPr="005F7A75">
        <w:rPr>
          <w:rFonts w:ascii="Arial" w:hAnsi="Arial" w:cs="Arial"/>
        </w:rPr>
        <w:t>e</w:t>
      </w:r>
      <w:r w:rsidRPr="005F7A75">
        <w:rPr>
          <w:rFonts w:ascii="Arial" w:hAnsi="Arial" w:cs="Arial"/>
          <w:spacing w:val="1"/>
        </w:rPr>
        <w:t xml:space="preserve"> </w:t>
      </w:r>
      <w:r w:rsidRPr="005F7A75">
        <w:rPr>
          <w:rFonts w:ascii="Arial" w:hAnsi="Arial" w:cs="Arial"/>
          <w:spacing w:val="-2"/>
        </w:rPr>
        <w:t>C</w:t>
      </w:r>
      <w:r w:rsidRPr="005F7A75">
        <w:rPr>
          <w:rFonts w:ascii="Arial" w:hAnsi="Arial" w:cs="Arial"/>
          <w:spacing w:val="1"/>
        </w:rPr>
        <w:t>o</w:t>
      </w:r>
      <w:r w:rsidRPr="005F7A75">
        <w:rPr>
          <w:rFonts w:ascii="Arial" w:hAnsi="Arial" w:cs="Arial"/>
        </w:rPr>
        <w:t>C</w:t>
      </w:r>
      <w:r w:rsidRPr="005F7A75">
        <w:rPr>
          <w:rFonts w:ascii="Arial" w:hAnsi="Arial" w:cs="Arial"/>
          <w:spacing w:val="-2"/>
        </w:rPr>
        <w:t xml:space="preserve"> Written Standards </w:t>
      </w:r>
      <w:r w:rsidRPr="005F7A75">
        <w:rPr>
          <w:rFonts w:ascii="Arial" w:hAnsi="Arial" w:cs="Arial"/>
        </w:rPr>
        <w:t>do</w:t>
      </w:r>
      <w:r w:rsidRPr="005F7A75">
        <w:rPr>
          <w:rFonts w:ascii="Arial" w:hAnsi="Arial" w:cs="Arial"/>
          <w:spacing w:val="1"/>
        </w:rPr>
        <w:t xml:space="preserve"> </w:t>
      </w:r>
      <w:r w:rsidRPr="005F7A75">
        <w:rPr>
          <w:rFonts w:ascii="Arial" w:hAnsi="Arial" w:cs="Arial"/>
          <w:spacing w:val="-3"/>
        </w:rPr>
        <w:t>n</w:t>
      </w:r>
      <w:r w:rsidRPr="005F7A75">
        <w:rPr>
          <w:rFonts w:ascii="Arial" w:hAnsi="Arial" w:cs="Arial"/>
          <w:spacing w:val="1"/>
        </w:rPr>
        <w:t>o</w:t>
      </w:r>
      <w:r w:rsidRPr="005F7A75">
        <w:rPr>
          <w:rFonts w:ascii="Arial" w:hAnsi="Arial" w:cs="Arial"/>
        </w:rPr>
        <w:t>t</w:t>
      </w:r>
      <w:r w:rsidRPr="005F7A75">
        <w:rPr>
          <w:rFonts w:ascii="Arial" w:hAnsi="Arial" w:cs="Arial"/>
          <w:spacing w:val="1"/>
        </w:rPr>
        <w:t xml:space="preserve"> </w:t>
      </w:r>
      <w:r w:rsidRPr="005F7A75">
        <w:rPr>
          <w:rFonts w:ascii="Arial" w:hAnsi="Arial" w:cs="Arial"/>
        </w:rPr>
        <w:t>i</w:t>
      </w:r>
      <w:r w:rsidRPr="005F7A75">
        <w:rPr>
          <w:rFonts w:ascii="Arial" w:hAnsi="Arial" w:cs="Arial"/>
          <w:spacing w:val="-1"/>
        </w:rPr>
        <w:t>n</w:t>
      </w:r>
      <w:r w:rsidRPr="005F7A75">
        <w:rPr>
          <w:rFonts w:ascii="Arial" w:hAnsi="Arial" w:cs="Arial"/>
        </w:rPr>
        <w:t>cl</w:t>
      </w:r>
      <w:r w:rsidRPr="005F7A75">
        <w:rPr>
          <w:rFonts w:ascii="Arial" w:hAnsi="Arial" w:cs="Arial"/>
          <w:spacing w:val="-1"/>
        </w:rPr>
        <w:t>ud</w:t>
      </w:r>
      <w:r w:rsidRPr="005F7A75">
        <w:rPr>
          <w:rFonts w:ascii="Arial" w:hAnsi="Arial" w:cs="Arial"/>
        </w:rPr>
        <w:t>e</w:t>
      </w:r>
      <w:r w:rsidRPr="005F7A75">
        <w:rPr>
          <w:rFonts w:ascii="Arial" w:hAnsi="Arial" w:cs="Arial"/>
          <w:spacing w:val="1"/>
        </w:rPr>
        <w:t xml:space="preserve"> </w:t>
      </w:r>
      <w:r w:rsidRPr="005F7A75">
        <w:rPr>
          <w:rFonts w:ascii="Arial" w:hAnsi="Arial" w:cs="Arial"/>
          <w:spacing w:val="-3"/>
        </w:rPr>
        <w:t>p</w:t>
      </w:r>
      <w:r w:rsidRPr="005F7A75">
        <w:rPr>
          <w:rFonts w:ascii="Arial" w:hAnsi="Arial" w:cs="Arial"/>
          <w:spacing w:val="1"/>
        </w:rPr>
        <w:t>o</w:t>
      </w:r>
      <w:r w:rsidRPr="005F7A75">
        <w:rPr>
          <w:rFonts w:ascii="Arial" w:hAnsi="Arial" w:cs="Arial"/>
        </w:rPr>
        <w:t>lici</w:t>
      </w:r>
      <w:r w:rsidRPr="005F7A75">
        <w:rPr>
          <w:rFonts w:ascii="Arial" w:hAnsi="Arial" w:cs="Arial"/>
          <w:spacing w:val="-2"/>
        </w:rPr>
        <w:t>e</w:t>
      </w:r>
      <w:r w:rsidRPr="005F7A75">
        <w:rPr>
          <w:rFonts w:ascii="Arial" w:hAnsi="Arial" w:cs="Arial"/>
        </w:rPr>
        <w:t xml:space="preserve">s </w:t>
      </w:r>
      <w:r w:rsidRPr="005F7A75">
        <w:rPr>
          <w:rFonts w:ascii="Arial" w:hAnsi="Arial" w:cs="Arial"/>
          <w:spacing w:val="-2"/>
        </w:rPr>
        <w:t>f</w:t>
      </w:r>
      <w:r w:rsidRPr="005F7A75">
        <w:rPr>
          <w:rFonts w:ascii="Arial" w:hAnsi="Arial" w:cs="Arial"/>
          <w:spacing w:val="1"/>
        </w:rPr>
        <w:t>o</w:t>
      </w:r>
      <w:r w:rsidRPr="005F7A75">
        <w:rPr>
          <w:rFonts w:ascii="Arial" w:hAnsi="Arial" w:cs="Arial"/>
        </w:rPr>
        <w:t>r:</w:t>
      </w:r>
      <w:r w:rsidRPr="005F7A75">
        <w:rPr>
          <w:rFonts w:ascii="Arial" w:hAnsi="Arial" w:cs="Arial"/>
          <w:spacing w:val="50"/>
        </w:rPr>
        <w:t xml:space="preserve"> </w:t>
      </w:r>
      <w:r w:rsidRPr="005F7A75">
        <w:rPr>
          <w:rFonts w:ascii="Arial" w:hAnsi="Arial" w:cs="Arial"/>
          <w:spacing w:val="1"/>
        </w:rPr>
        <w:t>1</w:t>
      </w:r>
      <w:r w:rsidRPr="005F7A75">
        <w:rPr>
          <w:rFonts w:ascii="Arial" w:hAnsi="Arial" w:cs="Arial"/>
        </w:rPr>
        <w:t>)</w:t>
      </w:r>
      <w:r w:rsidRPr="005F7A75">
        <w:rPr>
          <w:rFonts w:ascii="Arial" w:hAnsi="Arial" w:cs="Arial"/>
          <w:spacing w:val="49"/>
        </w:rPr>
        <w:t xml:space="preserve"> </w:t>
      </w:r>
      <w:r w:rsidRPr="005F7A75">
        <w:rPr>
          <w:rFonts w:ascii="Arial" w:hAnsi="Arial" w:cs="Arial"/>
          <w:spacing w:val="-2"/>
        </w:rPr>
        <w:t>T</w:t>
      </w:r>
      <w:r w:rsidRPr="005F7A75">
        <w:rPr>
          <w:rFonts w:ascii="Arial" w:hAnsi="Arial" w:cs="Arial"/>
        </w:rPr>
        <w:t>e</w:t>
      </w:r>
      <w:r w:rsidRPr="005F7A75">
        <w:rPr>
          <w:rFonts w:ascii="Arial" w:hAnsi="Arial" w:cs="Arial"/>
          <w:spacing w:val="-2"/>
        </w:rPr>
        <w:t>r</w:t>
      </w:r>
      <w:r w:rsidRPr="005F7A75">
        <w:rPr>
          <w:rFonts w:ascii="Arial" w:hAnsi="Arial" w:cs="Arial"/>
          <w:spacing w:val="1"/>
        </w:rPr>
        <w:t>m</w:t>
      </w:r>
      <w:r w:rsidRPr="005F7A75">
        <w:rPr>
          <w:rFonts w:ascii="Arial" w:hAnsi="Arial" w:cs="Arial"/>
        </w:rPr>
        <w:t>i</w:t>
      </w:r>
      <w:r w:rsidRPr="005F7A75">
        <w:rPr>
          <w:rFonts w:ascii="Arial" w:hAnsi="Arial" w:cs="Arial"/>
          <w:spacing w:val="-1"/>
        </w:rPr>
        <w:t>n</w:t>
      </w:r>
      <w:r w:rsidRPr="005F7A75">
        <w:rPr>
          <w:rFonts w:ascii="Arial" w:hAnsi="Arial" w:cs="Arial"/>
        </w:rPr>
        <w:t>ati</w:t>
      </w:r>
      <w:r w:rsidRPr="005F7A75">
        <w:rPr>
          <w:rFonts w:ascii="Arial" w:hAnsi="Arial" w:cs="Arial"/>
          <w:spacing w:val="1"/>
        </w:rPr>
        <w:t>o</w:t>
      </w:r>
      <w:r w:rsidRPr="005F7A75">
        <w:rPr>
          <w:rFonts w:ascii="Arial" w:hAnsi="Arial" w:cs="Arial"/>
        </w:rPr>
        <w:t>n</w:t>
      </w:r>
      <w:r w:rsidRPr="005F7A75">
        <w:rPr>
          <w:rFonts w:ascii="Arial" w:hAnsi="Arial" w:cs="Arial"/>
          <w:spacing w:val="-3"/>
        </w:rPr>
        <w:t xml:space="preserve"> </w:t>
      </w:r>
      <w:r w:rsidRPr="005F7A75">
        <w:rPr>
          <w:rFonts w:ascii="Arial" w:hAnsi="Arial" w:cs="Arial"/>
        </w:rPr>
        <w:t>a</w:t>
      </w:r>
      <w:r w:rsidRPr="005F7A75">
        <w:rPr>
          <w:rFonts w:ascii="Arial" w:hAnsi="Arial" w:cs="Arial"/>
          <w:spacing w:val="-1"/>
        </w:rPr>
        <w:t>n</w:t>
      </w:r>
      <w:r w:rsidRPr="005F7A75">
        <w:rPr>
          <w:rFonts w:ascii="Arial" w:hAnsi="Arial" w:cs="Arial"/>
        </w:rPr>
        <w:t>d the A</w:t>
      </w:r>
      <w:r w:rsidRPr="005F7A75">
        <w:rPr>
          <w:rFonts w:ascii="Arial" w:hAnsi="Arial" w:cs="Arial"/>
          <w:spacing w:val="-1"/>
        </w:rPr>
        <w:t>pp</w:t>
      </w:r>
      <w:r w:rsidRPr="005F7A75">
        <w:rPr>
          <w:rFonts w:ascii="Arial" w:hAnsi="Arial" w:cs="Arial"/>
        </w:rPr>
        <w:t>eal</w:t>
      </w:r>
      <w:r w:rsidRPr="005F7A75">
        <w:rPr>
          <w:rFonts w:ascii="Arial" w:hAnsi="Arial" w:cs="Arial"/>
          <w:spacing w:val="-2"/>
        </w:rPr>
        <w:t xml:space="preserve"> </w:t>
      </w:r>
      <w:r w:rsidRPr="005F7A75">
        <w:rPr>
          <w:rFonts w:ascii="Arial" w:hAnsi="Arial" w:cs="Arial"/>
          <w:spacing w:val="1"/>
        </w:rPr>
        <w:t>P</w:t>
      </w:r>
      <w:r w:rsidRPr="005F7A75">
        <w:rPr>
          <w:rFonts w:ascii="Arial" w:hAnsi="Arial" w:cs="Arial"/>
        </w:rPr>
        <w:t>r</w:t>
      </w:r>
      <w:r w:rsidRPr="005F7A75">
        <w:rPr>
          <w:rFonts w:ascii="Arial" w:hAnsi="Arial" w:cs="Arial"/>
          <w:spacing w:val="-1"/>
        </w:rPr>
        <w:t>o</w:t>
      </w:r>
      <w:r w:rsidRPr="005F7A75">
        <w:rPr>
          <w:rFonts w:ascii="Arial" w:hAnsi="Arial" w:cs="Arial"/>
        </w:rPr>
        <w:t>ce</w:t>
      </w:r>
      <w:r w:rsidRPr="005F7A75">
        <w:rPr>
          <w:rFonts w:ascii="Arial" w:hAnsi="Arial" w:cs="Arial"/>
          <w:spacing w:val="1"/>
        </w:rPr>
        <w:t>s</w:t>
      </w:r>
      <w:r w:rsidRPr="005F7A75">
        <w:rPr>
          <w:rFonts w:ascii="Arial" w:hAnsi="Arial" w:cs="Arial"/>
          <w:spacing w:val="-2"/>
        </w:rPr>
        <w:t>s</w:t>
      </w:r>
      <w:r w:rsidRPr="005F7A75">
        <w:rPr>
          <w:rFonts w:ascii="Arial" w:hAnsi="Arial" w:cs="Arial"/>
        </w:rPr>
        <w:t>;</w:t>
      </w:r>
      <w:r w:rsidRPr="005F7A75">
        <w:rPr>
          <w:rFonts w:ascii="Arial" w:hAnsi="Arial" w:cs="Arial"/>
          <w:spacing w:val="1"/>
        </w:rPr>
        <w:t xml:space="preserve"> 2</w:t>
      </w:r>
      <w:r w:rsidRPr="005F7A75">
        <w:rPr>
          <w:rFonts w:ascii="Arial" w:hAnsi="Arial" w:cs="Arial"/>
        </w:rPr>
        <w:t>)</w:t>
      </w:r>
      <w:r w:rsidRPr="005F7A75">
        <w:rPr>
          <w:rFonts w:ascii="Arial" w:hAnsi="Arial" w:cs="Arial"/>
          <w:spacing w:val="49"/>
        </w:rPr>
        <w:t xml:space="preserve"> </w:t>
      </w:r>
      <w:r w:rsidRPr="005F7A75">
        <w:rPr>
          <w:rFonts w:ascii="Arial" w:hAnsi="Arial" w:cs="Arial"/>
        </w:rPr>
        <w:t>R</w:t>
      </w:r>
      <w:r w:rsidRPr="005F7A75">
        <w:rPr>
          <w:rFonts w:ascii="Arial" w:hAnsi="Arial" w:cs="Arial"/>
          <w:spacing w:val="-1"/>
        </w:rPr>
        <w:t>e</w:t>
      </w:r>
      <w:r w:rsidRPr="005F7A75">
        <w:rPr>
          <w:rFonts w:ascii="Arial" w:hAnsi="Arial" w:cs="Arial"/>
        </w:rPr>
        <w:t>as</w:t>
      </w:r>
      <w:r w:rsidRPr="005F7A75">
        <w:rPr>
          <w:rFonts w:ascii="Arial" w:hAnsi="Arial" w:cs="Arial"/>
          <w:spacing w:val="1"/>
        </w:rPr>
        <w:t>o</w:t>
      </w:r>
      <w:r w:rsidRPr="005F7A75">
        <w:rPr>
          <w:rFonts w:ascii="Arial" w:hAnsi="Arial" w:cs="Arial"/>
          <w:spacing w:val="-1"/>
        </w:rPr>
        <w:t>n</w:t>
      </w:r>
      <w:r w:rsidRPr="005F7A75">
        <w:rPr>
          <w:rFonts w:ascii="Arial" w:hAnsi="Arial" w:cs="Arial"/>
        </w:rPr>
        <w:t>a</w:t>
      </w:r>
      <w:r w:rsidRPr="005F7A75">
        <w:rPr>
          <w:rFonts w:ascii="Arial" w:hAnsi="Arial" w:cs="Arial"/>
          <w:spacing w:val="-1"/>
        </w:rPr>
        <w:t>b</w:t>
      </w:r>
      <w:r w:rsidRPr="005F7A75">
        <w:rPr>
          <w:rFonts w:ascii="Arial" w:hAnsi="Arial" w:cs="Arial"/>
        </w:rPr>
        <w:t>le</w:t>
      </w:r>
      <w:r w:rsidRPr="005F7A75">
        <w:rPr>
          <w:rFonts w:ascii="Arial" w:hAnsi="Arial" w:cs="Arial"/>
          <w:spacing w:val="2"/>
        </w:rPr>
        <w:t xml:space="preserve"> </w:t>
      </w:r>
      <w:r w:rsidRPr="005F7A75">
        <w:rPr>
          <w:rFonts w:ascii="Arial" w:hAnsi="Arial" w:cs="Arial"/>
        </w:rPr>
        <w:t>A</w:t>
      </w:r>
      <w:r w:rsidRPr="005F7A75">
        <w:rPr>
          <w:rFonts w:ascii="Arial" w:hAnsi="Arial" w:cs="Arial"/>
          <w:spacing w:val="-3"/>
        </w:rPr>
        <w:t>c</w:t>
      </w:r>
      <w:r w:rsidRPr="005F7A75">
        <w:rPr>
          <w:rFonts w:ascii="Arial" w:hAnsi="Arial" w:cs="Arial"/>
        </w:rPr>
        <w:t>c</w:t>
      </w:r>
      <w:r w:rsidRPr="005F7A75">
        <w:rPr>
          <w:rFonts w:ascii="Arial" w:hAnsi="Arial" w:cs="Arial"/>
          <w:spacing w:val="-1"/>
        </w:rPr>
        <w:t>omm</w:t>
      </w:r>
      <w:r w:rsidRPr="005F7A75">
        <w:rPr>
          <w:rFonts w:ascii="Arial" w:hAnsi="Arial" w:cs="Arial"/>
          <w:spacing w:val="1"/>
        </w:rPr>
        <w:t>o</w:t>
      </w:r>
      <w:r w:rsidRPr="005F7A75">
        <w:rPr>
          <w:rFonts w:ascii="Arial" w:hAnsi="Arial" w:cs="Arial"/>
          <w:spacing w:val="-1"/>
        </w:rPr>
        <w:t>d</w:t>
      </w:r>
      <w:r w:rsidRPr="005F7A75">
        <w:rPr>
          <w:rFonts w:ascii="Arial" w:hAnsi="Arial" w:cs="Arial"/>
        </w:rPr>
        <w:t>ati</w:t>
      </w:r>
      <w:r w:rsidRPr="005F7A75">
        <w:rPr>
          <w:rFonts w:ascii="Arial" w:hAnsi="Arial" w:cs="Arial"/>
          <w:spacing w:val="1"/>
        </w:rPr>
        <w:t>o</w:t>
      </w:r>
      <w:r w:rsidRPr="005F7A75">
        <w:rPr>
          <w:rFonts w:ascii="Arial" w:hAnsi="Arial" w:cs="Arial"/>
        </w:rPr>
        <w:t>n</w:t>
      </w:r>
      <w:r w:rsidRPr="005F7A75">
        <w:rPr>
          <w:rFonts w:ascii="Arial" w:hAnsi="Arial" w:cs="Arial"/>
          <w:spacing w:val="-3"/>
        </w:rPr>
        <w:t xml:space="preserve"> </w:t>
      </w:r>
      <w:r w:rsidRPr="005F7A75">
        <w:rPr>
          <w:rFonts w:ascii="Arial" w:hAnsi="Arial" w:cs="Arial"/>
        </w:rPr>
        <w:t>a</w:t>
      </w:r>
      <w:r w:rsidRPr="005F7A75">
        <w:rPr>
          <w:rFonts w:ascii="Arial" w:hAnsi="Arial" w:cs="Arial"/>
          <w:spacing w:val="-1"/>
        </w:rPr>
        <w:t>n</w:t>
      </w:r>
      <w:r w:rsidRPr="005F7A75">
        <w:rPr>
          <w:rFonts w:ascii="Arial" w:hAnsi="Arial" w:cs="Arial"/>
        </w:rPr>
        <w:t>d</w:t>
      </w:r>
      <w:r w:rsidRPr="005F7A75">
        <w:rPr>
          <w:rFonts w:ascii="Arial" w:hAnsi="Arial" w:cs="Arial"/>
          <w:spacing w:val="-1"/>
        </w:rPr>
        <w:t xml:space="preserve"> </w:t>
      </w:r>
      <w:r w:rsidRPr="005F7A75">
        <w:rPr>
          <w:rFonts w:ascii="Arial" w:hAnsi="Arial" w:cs="Arial"/>
          <w:spacing w:val="1"/>
        </w:rPr>
        <w:t>D</w:t>
      </w:r>
      <w:r w:rsidRPr="005F7A75">
        <w:rPr>
          <w:rFonts w:ascii="Arial" w:hAnsi="Arial" w:cs="Arial"/>
        </w:rPr>
        <w:t>isa</w:t>
      </w:r>
      <w:r w:rsidRPr="005F7A75">
        <w:rPr>
          <w:rFonts w:ascii="Arial" w:hAnsi="Arial" w:cs="Arial"/>
          <w:spacing w:val="-1"/>
        </w:rPr>
        <w:t>b</w:t>
      </w:r>
      <w:r w:rsidRPr="005F7A75">
        <w:rPr>
          <w:rFonts w:ascii="Arial" w:hAnsi="Arial" w:cs="Arial"/>
        </w:rPr>
        <w:t>ilit</w:t>
      </w:r>
      <w:r w:rsidRPr="005F7A75">
        <w:rPr>
          <w:rFonts w:ascii="Arial" w:hAnsi="Arial" w:cs="Arial"/>
          <w:spacing w:val="2"/>
        </w:rPr>
        <w:t>y</w:t>
      </w:r>
      <w:r w:rsidRPr="005F7A75">
        <w:rPr>
          <w:rFonts w:ascii="Arial" w:hAnsi="Arial" w:cs="Arial"/>
          <w:spacing w:val="-3"/>
        </w:rPr>
        <w:t>-</w:t>
      </w:r>
      <w:r w:rsidRPr="005F7A75">
        <w:rPr>
          <w:rFonts w:ascii="Arial" w:hAnsi="Arial" w:cs="Arial"/>
        </w:rPr>
        <w:t>Rela</w:t>
      </w:r>
      <w:r w:rsidRPr="005F7A75">
        <w:rPr>
          <w:rFonts w:ascii="Arial" w:hAnsi="Arial" w:cs="Arial"/>
          <w:spacing w:val="-2"/>
        </w:rPr>
        <w:t>t</w:t>
      </w:r>
      <w:r w:rsidRPr="005F7A75">
        <w:rPr>
          <w:rFonts w:ascii="Arial" w:hAnsi="Arial" w:cs="Arial"/>
        </w:rPr>
        <w:t>ed Gri</w:t>
      </w:r>
      <w:r w:rsidRPr="005F7A75">
        <w:rPr>
          <w:rFonts w:ascii="Arial" w:hAnsi="Arial" w:cs="Arial"/>
          <w:spacing w:val="-2"/>
        </w:rPr>
        <w:t>e</w:t>
      </w:r>
      <w:r w:rsidRPr="005F7A75">
        <w:rPr>
          <w:rFonts w:ascii="Arial" w:hAnsi="Arial" w:cs="Arial"/>
          <w:spacing w:val="1"/>
        </w:rPr>
        <w:t>v</w:t>
      </w:r>
      <w:r w:rsidRPr="005F7A75">
        <w:rPr>
          <w:rFonts w:ascii="Arial" w:hAnsi="Arial" w:cs="Arial"/>
        </w:rPr>
        <w:t>a</w:t>
      </w:r>
      <w:r w:rsidRPr="005F7A75">
        <w:rPr>
          <w:rFonts w:ascii="Arial" w:hAnsi="Arial" w:cs="Arial"/>
          <w:spacing w:val="-1"/>
        </w:rPr>
        <w:t>n</w:t>
      </w:r>
      <w:r w:rsidRPr="005F7A75">
        <w:rPr>
          <w:rFonts w:ascii="Arial" w:hAnsi="Arial" w:cs="Arial"/>
        </w:rPr>
        <w:t>ce</w:t>
      </w:r>
      <w:r w:rsidRPr="005F7A75">
        <w:rPr>
          <w:rFonts w:ascii="Arial" w:hAnsi="Arial" w:cs="Arial"/>
          <w:spacing w:val="-1"/>
        </w:rPr>
        <w:t xml:space="preserve"> </w:t>
      </w:r>
      <w:r w:rsidRPr="005F7A75">
        <w:rPr>
          <w:rFonts w:ascii="Arial" w:hAnsi="Arial" w:cs="Arial"/>
          <w:spacing w:val="1"/>
        </w:rPr>
        <w:t>P</w:t>
      </w:r>
      <w:r w:rsidRPr="005F7A75">
        <w:rPr>
          <w:rFonts w:ascii="Arial" w:hAnsi="Arial" w:cs="Arial"/>
          <w:spacing w:val="-3"/>
        </w:rPr>
        <w:t>r</w:t>
      </w:r>
      <w:r w:rsidRPr="005F7A75">
        <w:rPr>
          <w:rFonts w:ascii="Arial" w:hAnsi="Arial" w:cs="Arial"/>
          <w:spacing w:val="1"/>
        </w:rPr>
        <w:t>o</w:t>
      </w:r>
      <w:r w:rsidRPr="005F7A75">
        <w:rPr>
          <w:rFonts w:ascii="Arial" w:hAnsi="Arial" w:cs="Arial"/>
        </w:rPr>
        <w:t>ced</w:t>
      </w:r>
      <w:r w:rsidRPr="005F7A75">
        <w:rPr>
          <w:rFonts w:ascii="Arial" w:hAnsi="Arial" w:cs="Arial"/>
          <w:spacing w:val="-1"/>
        </w:rPr>
        <w:t>u</w:t>
      </w:r>
      <w:r w:rsidRPr="005F7A75">
        <w:rPr>
          <w:rFonts w:ascii="Arial" w:hAnsi="Arial" w:cs="Arial"/>
        </w:rPr>
        <w:t>r</w:t>
      </w:r>
      <w:r w:rsidRPr="005F7A75">
        <w:rPr>
          <w:rFonts w:ascii="Arial" w:hAnsi="Arial" w:cs="Arial"/>
          <w:spacing w:val="-2"/>
        </w:rPr>
        <w:t>e</w:t>
      </w:r>
      <w:r w:rsidRPr="005F7A75">
        <w:rPr>
          <w:rFonts w:ascii="Arial" w:hAnsi="Arial" w:cs="Arial"/>
        </w:rPr>
        <w:t>s;</w:t>
      </w:r>
      <w:r w:rsidRPr="005F7A75">
        <w:rPr>
          <w:rFonts w:ascii="Arial" w:hAnsi="Arial" w:cs="Arial"/>
          <w:spacing w:val="1"/>
        </w:rPr>
        <w:t xml:space="preserve"> </w:t>
      </w:r>
      <w:r w:rsidR="00C42788">
        <w:rPr>
          <w:rFonts w:ascii="Arial" w:hAnsi="Arial" w:cs="Arial"/>
        </w:rPr>
        <w:t xml:space="preserve">and </w:t>
      </w:r>
      <w:r w:rsidRPr="005F7A75">
        <w:rPr>
          <w:rFonts w:ascii="Arial" w:hAnsi="Arial" w:cs="Arial"/>
          <w:spacing w:val="1"/>
        </w:rPr>
        <w:t>3</w:t>
      </w:r>
      <w:r w:rsidRPr="005F7A75">
        <w:rPr>
          <w:rFonts w:ascii="Arial" w:hAnsi="Arial" w:cs="Arial"/>
        </w:rPr>
        <w:t>)</w:t>
      </w:r>
      <w:r w:rsidRPr="005F7A75">
        <w:rPr>
          <w:rFonts w:ascii="Arial" w:hAnsi="Arial" w:cs="Arial"/>
          <w:spacing w:val="-1"/>
        </w:rPr>
        <w:t xml:space="preserve"> </w:t>
      </w:r>
      <w:r w:rsidRPr="005F7A75">
        <w:rPr>
          <w:rFonts w:ascii="Arial" w:hAnsi="Arial" w:cs="Arial"/>
          <w:spacing w:val="1"/>
        </w:rPr>
        <w:t>L</w:t>
      </w:r>
      <w:r w:rsidRPr="005F7A75">
        <w:rPr>
          <w:rFonts w:ascii="Arial" w:hAnsi="Arial" w:cs="Arial"/>
          <w:spacing w:val="-1"/>
        </w:rPr>
        <w:t>o</w:t>
      </w:r>
      <w:r w:rsidRPr="005F7A75">
        <w:rPr>
          <w:rFonts w:ascii="Arial" w:hAnsi="Arial" w:cs="Arial"/>
        </w:rPr>
        <w:t>cat</w:t>
      </w:r>
      <w:r w:rsidRPr="005F7A75">
        <w:rPr>
          <w:rFonts w:ascii="Arial" w:hAnsi="Arial" w:cs="Arial"/>
          <w:spacing w:val="-2"/>
        </w:rPr>
        <w:t>i</w:t>
      </w:r>
      <w:r w:rsidRPr="005F7A75">
        <w:rPr>
          <w:rFonts w:ascii="Arial" w:hAnsi="Arial" w:cs="Arial"/>
          <w:spacing w:val="1"/>
        </w:rPr>
        <w:t>o</w:t>
      </w:r>
      <w:r w:rsidRPr="005F7A75">
        <w:rPr>
          <w:rFonts w:ascii="Arial" w:hAnsi="Arial" w:cs="Arial"/>
        </w:rPr>
        <w:t>n</w:t>
      </w:r>
      <w:r w:rsidRPr="005F7A75">
        <w:rPr>
          <w:rFonts w:ascii="Arial" w:hAnsi="Arial" w:cs="Arial"/>
          <w:spacing w:val="-1"/>
        </w:rPr>
        <w:t xml:space="preserve"> </w:t>
      </w:r>
      <w:r w:rsidRPr="005F7A75">
        <w:rPr>
          <w:rFonts w:ascii="Arial" w:hAnsi="Arial" w:cs="Arial"/>
          <w:spacing w:val="1"/>
        </w:rPr>
        <w:t>w</w:t>
      </w:r>
      <w:r w:rsidRPr="005F7A75">
        <w:rPr>
          <w:rFonts w:ascii="Arial" w:hAnsi="Arial" w:cs="Arial"/>
          <w:spacing w:val="-1"/>
        </w:rPr>
        <w:t>h</w:t>
      </w:r>
      <w:r w:rsidRPr="005F7A75">
        <w:rPr>
          <w:rFonts w:ascii="Arial" w:hAnsi="Arial" w:cs="Arial"/>
        </w:rPr>
        <w:t>e</w:t>
      </w:r>
      <w:r w:rsidRPr="005F7A75">
        <w:rPr>
          <w:rFonts w:ascii="Arial" w:hAnsi="Arial" w:cs="Arial"/>
          <w:spacing w:val="-2"/>
        </w:rPr>
        <w:t>r</w:t>
      </w:r>
      <w:r w:rsidRPr="005F7A75">
        <w:rPr>
          <w:rFonts w:ascii="Arial" w:hAnsi="Arial" w:cs="Arial"/>
        </w:rPr>
        <w:t>e</w:t>
      </w:r>
      <w:r w:rsidRPr="005F7A75">
        <w:rPr>
          <w:rFonts w:ascii="Arial" w:hAnsi="Arial" w:cs="Arial"/>
          <w:spacing w:val="-1"/>
        </w:rPr>
        <w:t xml:space="preserve"> </w:t>
      </w:r>
      <w:r w:rsidRPr="005F7A75">
        <w:rPr>
          <w:rFonts w:ascii="Arial" w:hAnsi="Arial" w:cs="Arial"/>
        </w:rPr>
        <w:t>Writt</w:t>
      </w:r>
      <w:r w:rsidRPr="005F7A75">
        <w:rPr>
          <w:rFonts w:ascii="Arial" w:hAnsi="Arial" w:cs="Arial"/>
          <w:spacing w:val="1"/>
        </w:rPr>
        <w:t>e</w:t>
      </w:r>
      <w:r w:rsidRPr="005F7A75">
        <w:rPr>
          <w:rFonts w:ascii="Arial" w:hAnsi="Arial" w:cs="Arial"/>
        </w:rPr>
        <w:t>n</w:t>
      </w:r>
      <w:r w:rsidRPr="005F7A75">
        <w:rPr>
          <w:rFonts w:ascii="Arial" w:hAnsi="Arial" w:cs="Arial"/>
          <w:spacing w:val="-3"/>
        </w:rPr>
        <w:t xml:space="preserve"> </w:t>
      </w:r>
      <w:r w:rsidRPr="005F7A75">
        <w:rPr>
          <w:rFonts w:ascii="Arial" w:hAnsi="Arial" w:cs="Arial"/>
        </w:rPr>
        <w:t>Stan</w:t>
      </w:r>
      <w:r w:rsidRPr="005F7A75">
        <w:rPr>
          <w:rFonts w:ascii="Arial" w:hAnsi="Arial" w:cs="Arial"/>
          <w:spacing w:val="-2"/>
        </w:rPr>
        <w:t>d</w:t>
      </w:r>
      <w:r w:rsidRPr="005F7A75">
        <w:rPr>
          <w:rFonts w:ascii="Arial" w:hAnsi="Arial" w:cs="Arial"/>
        </w:rPr>
        <w:t>ar</w:t>
      </w:r>
      <w:r w:rsidRPr="005F7A75">
        <w:rPr>
          <w:rFonts w:ascii="Arial" w:hAnsi="Arial" w:cs="Arial"/>
          <w:spacing w:val="-1"/>
        </w:rPr>
        <w:t>d</w:t>
      </w:r>
      <w:r w:rsidRPr="005F7A75">
        <w:rPr>
          <w:rFonts w:ascii="Arial" w:hAnsi="Arial" w:cs="Arial"/>
        </w:rPr>
        <w:t>(s)</w:t>
      </w:r>
      <w:r w:rsidRPr="005F7A75">
        <w:rPr>
          <w:rFonts w:ascii="Arial" w:hAnsi="Arial" w:cs="Arial"/>
          <w:spacing w:val="-1"/>
        </w:rPr>
        <w:t xml:space="preserve"> </w:t>
      </w:r>
      <w:r w:rsidRPr="005F7A75">
        <w:rPr>
          <w:rFonts w:ascii="Arial" w:hAnsi="Arial" w:cs="Arial"/>
          <w:spacing w:val="1"/>
        </w:rPr>
        <w:t>P</w:t>
      </w:r>
      <w:r w:rsidRPr="005F7A75">
        <w:rPr>
          <w:rFonts w:ascii="Arial" w:hAnsi="Arial" w:cs="Arial"/>
        </w:rPr>
        <w:t>r</w:t>
      </w:r>
      <w:r w:rsidRPr="005F7A75">
        <w:rPr>
          <w:rFonts w:ascii="Arial" w:hAnsi="Arial" w:cs="Arial"/>
          <w:spacing w:val="1"/>
        </w:rPr>
        <w:t>o</w:t>
      </w:r>
      <w:r w:rsidRPr="005F7A75">
        <w:rPr>
          <w:rFonts w:ascii="Arial" w:hAnsi="Arial" w:cs="Arial"/>
          <w:spacing w:val="-1"/>
        </w:rPr>
        <w:t>g</w:t>
      </w:r>
      <w:r w:rsidRPr="005F7A75">
        <w:rPr>
          <w:rFonts w:ascii="Arial" w:hAnsi="Arial" w:cs="Arial"/>
        </w:rPr>
        <w:t>r</w:t>
      </w:r>
      <w:r w:rsidRPr="005F7A75">
        <w:rPr>
          <w:rFonts w:ascii="Arial" w:hAnsi="Arial" w:cs="Arial"/>
          <w:spacing w:val="-3"/>
        </w:rPr>
        <w:t>a</w:t>
      </w:r>
      <w:r w:rsidRPr="005F7A75">
        <w:rPr>
          <w:rFonts w:ascii="Arial" w:hAnsi="Arial" w:cs="Arial"/>
        </w:rPr>
        <w:t>m</w:t>
      </w:r>
      <w:r w:rsidRPr="005F7A75">
        <w:rPr>
          <w:rFonts w:ascii="Arial" w:hAnsi="Arial" w:cs="Arial"/>
          <w:spacing w:val="-1"/>
        </w:rPr>
        <w:t xml:space="preserve"> </w:t>
      </w:r>
      <w:r w:rsidRPr="005F7A75">
        <w:rPr>
          <w:rFonts w:ascii="Arial" w:hAnsi="Arial" w:cs="Arial"/>
          <w:spacing w:val="1"/>
        </w:rPr>
        <w:t>P</w:t>
      </w:r>
      <w:r w:rsidRPr="005F7A75">
        <w:rPr>
          <w:rFonts w:ascii="Arial" w:hAnsi="Arial" w:cs="Arial"/>
        </w:rPr>
        <w:t>art</w:t>
      </w:r>
      <w:r w:rsidRPr="005F7A75">
        <w:rPr>
          <w:rFonts w:ascii="Arial" w:hAnsi="Arial" w:cs="Arial"/>
          <w:spacing w:val="-3"/>
        </w:rPr>
        <w:t>i</w:t>
      </w:r>
      <w:r w:rsidRPr="005F7A75">
        <w:rPr>
          <w:rFonts w:ascii="Arial" w:hAnsi="Arial" w:cs="Arial"/>
        </w:rPr>
        <w:t>ci</w:t>
      </w:r>
      <w:r w:rsidRPr="005F7A75">
        <w:rPr>
          <w:rFonts w:ascii="Arial" w:hAnsi="Arial" w:cs="Arial"/>
          <w:spacing w:val="-1"/>
        </w:rPr>
        <w:t>p</w:t>
      </w:r>
      <w:r w:rsidRPr="005F7A75">
        <w:rPr>
          <w:rFonts w:ascii="Arial" w:hAnsi="Arial" w:cs="Arial"/>
        </w:rPr>
        <w:t>a</w:t>
      </w:r>
      <w:r w:rsidRPr="005F7A75">
        <w:rPr>
          <w:rFonts w:ascii="Arial" w:hAnsi="Arial" w:cs="Arial"/>
          <w:spacing w:val="-1"/>
        </w:rPr>
        <w:t>n</w:t>
      </w:r>
      <w:r w:rsidRPr="005F7A75">
        <w:rPr>
          <w:rFonts w:ascii="Arial" w:hAnsi="Arial" w:cs="Arial"/>
        </w:rPr>
        <w:t>t</w:t>
      </w:r>
      <w:r w:rsidRPr="005F7A75">
        <w:rPr>
          <w:rFonts w:ascii="Arial" w:hAnsi="Arial" w:cs="Arial"/>
          <w:spacing w:val="1"/>
        </w:rPr>
        <w:t xml:space="preserve"> </w:t>
      </w:r>
      <w:r w:rsidRPr="005F7A75">
        <w:rPr>
          <w:rFonts w:ascii="Arial" w:hAnsi="Arial" w:cs="Arial"/>
        </w:rPr>
        <w:t>Ru</w:t>
      </w:r>
      <w:r w:rsidRPr="005F7A75">
        <w:rPr>
          <w:rFonts w:ascii="Arial" w:hAnsi="Arial" w:cs="Arial"/>
          <w:spacing w:val="-1"/>
        </w:rPr>
        <w:t>l</w:t>
      </w:r>
      <w:r w:rsidRPr="005F7A75">
        <w:rPr>
          <w:rFonts w:ascii="Arial" w:hAnsi="Arial" w:cs="Arial"/>
        </w:rPr>
        <w:t>es</w:t>
      </w:r>
      <w:r w:rsidRPr="005F7A75">
        <w:rPr>
          <w:rFonts w:ascii="Arial" w:hAnsi="Arial" w:cs="Arial"/>
          <w:spacing w:val="1"/>
        </w:rPr>
        <w:t xml:space="preserve"> </w:t>
      </w:r>
      <w:r w:rsidRPr="005F7A75">
        <w:rPr>
          <w:rFonts w:ascii="Arial" w:hAnsi="Arial" w:cs="Arial"/>
        </w:rPr>
        <w:t>a</w:t>
      </w:r>
      <w:r w:rsidRPr="005F7A75">
        <w:rPr>
          <w:rFonts w:ascii="Arial" w:hAnsi="Arial" w:cs="Arial"/>
          <w:spacing w:val="-3"/>
        </w:rPr>
        <w:t>r</w:t>
      </w:r>
      <w:r w:rsidRPr="005F7A75">
        <w:rPr>
          <w:rFonts w:ascii="Arial" w:hAnsi="Arial" w:cs="Arial"/>
        </w:rPr>
        <w:t>e</w:t>
      </w:r>
      <w:r w:rsidRPr="005F7A75">
        <w:rPr>
          <w:rFonts w:ascii="Arial" w:hAnsi="Arial" w:cs="Arial"/>
          <w:spacing w:val="1"/>
        </w:rPr>
        <w:t xml:space="preserve"> </w:t>
      </w:r>
      <w:r w:rsidRPr="005F7A75">
        <w:rPr>
          <w:rFonts w:ascii="Arial" w:hAnsi="Arial" w:cs="Arial"/>
          <w:spacing w:val="-3"/>
        </w:rPr>
        <w:t>p</w:t>
      </w:r>
      <w:r w:rsidRPr="005F7A75">
        <w:rPr>
          <w:rFonts w:ascii="Arial" w:hAnsi="Arial" w:cs="Arial"/>
          <w:spacing w:val="1"/>
        </w:rPr>
        <w:t>o</w:t>
      </w:r>
      <w:r w:rsidRPr="005F7A75">
        <w:rPr>
          <w:rFonts w:ascii="Arial" w:hAnsi="Arial" w:cs="Arial"/>
        </w:rPr>
        <w:t>st</w:t>
      </w:r>
      <w:r w:rsidRPr="005F7A75">
        <w:rPr>
          <w:rFonts w:ascii="Arial" w:hAnsi="Arial" w:cs="Arial"/>
          <w:spacing w:val="1"/>
        </w:rPr>
        <w:t>e</w:t>
      </w:r>
      <w:r w:rsidRPr="005F7A75">
        <w:rPr>
          <w:rFonts w:ascii="Arial" w:hAnsi="Arial" w:cs="Arial"/>
          <w:spacing w:val="-3"/>
        </w:rPr>
        <w:t>d</w:t>
      </w:r>
      <w:r w:rsidRPr="005F7A75">
        <w:rPr>
          <w:rFonts w:ascii="Arial" w:hAnsi="Arial" w:cs="Arial"/>
        </w:rPr>
        <w:t>;</w:t>
      </w:r>
      <w:r w:rsidRPr="005F7A75">
        <w:rPr>
          <w:rFonts w:ascii="Arial" w:hAnsi="Arial" w:cs="Arial"/>
          <w:spacing w:val="1"/>
        </w:rPr>
        <w:t xml:space="preserve"> </w:t>
      </w:r>
      <w:r w:rsidRPr="005F7A75">
        <w:rPr>
          <w:rFonts w:ascii="Arial" w:hAnsi="Arial" w:cs="Arial"/>
        </w:rPr>
        <w:t>a</w:t>
      </w:r>
      <w:r w:rsidRPr="005F7A75">
        <w:rPr>
          <w:rFonts w:ascii="Arial" w:hAnsi="Arial" w:cs="Arial"/>
          <w:spacing w:val="-3"/>
        </w:rPr>
        <w:t>n</w:t>
      </w:r>
      <w:r w:rsidRPr="005F7A75">
        <w:rPr>
          <w:rFonts w:ascii="Arial" w:hAnsi="Arial" w:cs="Arial"/>
          <w:spacing w:val="-1"/>
        </w:rPr>
        <w:t>d</w:t>
      </w:r>
      <w:r w:rsidRPr="005F7A75">
        <w:rPr>
          <w:rFonts w:ascii="Arial" w:hAnsi="Arial" w:cs="Arial"/>
          <w:spacing w:val="1"/>
        </w:rPr>
        <w:t>/o</w:t>
      </w:r>
      <w:r w:rsidRPr="005F7A75">
        <w:rPr>
          <w:rFonts w:ascii="Arial" w:hAnsi="Arial" w:cs="Arial"/>
        </w:rPr>
        <w:t>r</w:t>
      </w:r>
      <w:r w:rsidRPr="005F7A75">
        <w:rPr>
          <w:rFonts w:ascii="Arial" w:hAnsi="Arial" w:cs="Arial"/>
          <w:spacing w:val="-2"/>
        </w:rPr>
        <w:t xml:space="preserve"> </w:t>
      </w:r>
      <w:r w:rsidRPr="005F7A75">
        <w:rPr>
          <w:rFonts w:ascii="Arial" w:hAnsi="Arial" w:cs="Arial"/>
        </w:rPr>
        <w:t>When</w:t>
      </w:r>
      <w:r w:rsidRPr="005F7A75">
        <w:rPr>
          <w:rFonts w:ascii="Arial" w:hAnsi="Arial" w:cs="Arial"/>
          <w:spacing w:val="-2"/>
        </w:rPr>
        <w:t xml:space="preserve"> </w:t>
      </w:r>
      <w:r w:rsidRPr="005F7A75">
        <w:rPr>
          <w:rFonts w:ascii="Arial" w:hAnsi="Arial" w:cs="Arial"/>
        </w:rPr>
        <w:t>Writ</w:t>
      </w:r>
      <w:r w:rsidRPr="005F7A75">
        <w:rPr>
          <w:rFonts w:ascii="Arial" w:hAnsi="Arial" w:cs="Arial"/>
          <w:spacing w:val="-2"/>
        </w:rPr>
        <w:t>t</w:t>
      </w:r>
      <w:r w:rsidRPr="005F7A75">
        <w:rPr>
          <w:rFonts w:ascii="Arial" w:hAnsi="Arial" w:cs="Arial"/>
        </w:rPr>
        <w:t>en Sta</w:t>
      </w:r>
      <w:r w:rsidRPr="005F7A75">
        <w:rPr>
          <w:rFonts w:ascii="Arial" w:hAnsi="Arial" w:cs="Arial"/>
          <w:spacing w:val="-1"/>
        </w:rPr>
        <w:t>nd</w:t>
      </w:r>
      <w:r w:rsidRPr="005F7A75">
        <w:rPr>
          <w:rFonts w:ascii="Arial" w:hAnsi="Arial" w:cs="Arial"/>
        </w:rPr>
        <w:t>ar</w:t>
      </w:r>
      <w:r w:rsidRPr="005F7A75">
        <w:rPr>
          <w:rFonts w:ascii="Arial" w:hAnsi="Arial" w:cs="Arial"/>
          <w:spacing w:val="-1"/>
        </w:rPr>
        <w:t>d</w:t>
      </w:r>
      <w:r w:rsidRPr="005F7A75">
        <w:rPr>
          <w:rFonts w:ascii="Arial" w:hAnsi="Arial" w:cs="Arial"/>
        </w:rPr>
        <w:t>s</w:t>
      </w:r>
      <w:r w:rsidRPr="005F7A75">
        <w:rPr>
          <w:rFonts w:ascii="Arial" w:hAnsi="Arial" w:cs="Arial"/>
          <w:spacing w:val="1"/>
        </w:rPr>
        <w:t>/P</w:t>
      </w:r>
      <w:r w:rsidRPr="005F7A75">
        <w:rPr>
          <w:rFonts w:ascii="Arial" w:hAnsi="Arial" w:cs="Arial"/>
          <w:spacing w:val="-3"/>
        </w:rPr>
        <w:t>r</w:t>
      </w:r>
      <w:r w:rsidRPr="005F7A75">
        <w:rPr>
          <w:rFonts w:ascii="Arial" w:hAnsi="Arial" w:cs="Arial"/>
          <w:spacing w:val="1"/>
        </w:rPr>
        <w:t>o</w:t>
      </w:r>
      <w:r w:rsidRPr="005F7A75">
        <w:rPr>
          <w:rFonts w:ascii="Arial" w:hAnsi="Arial" w:cs="Arial"/>
          <w:spacing w:val="-1"/>
        </w:rPr>
        <w:t>g</w:t>
      </w:r>
      <w:r w:rsidRPr="005F7A75">
        <w:rPr>
          <w:rFonts w:ascii="Arial" w:hAnsi="Arial" w:cs="Arial"/>
        </w:rPr>
        <w:t>r</w:t>
      </w:r>
      <w:r w:rsidRPr="005F7A75">
        <w:rPr>
          <w:rFonts w:ascii="Arial" w:hAnsi="Arial" w:cs="Arial"/>
          <w:spacing w:val="-3"/>
        </w:rPr>
        <w:t>a</w:t>
      </w:r>
      <w:r w:rsidRPr="005F7A75">
        <w:rPr>
          <w:rFonts w:ascii="Arial" w:hAnsi="Arial" w:cs="Arial"/>
        </w:rPr>
        <w:t>m</w:t>
      </w:r>
      <w:r w:rsidRPr="005F7A75">
        <w:rPr>
          <w:rFonts w:ascii="Arial" w:hAnsi="Arial" w:cs="Arial"/>
          <w:spacing w:val="-1"/>
        </w:rPr>
        <w:t xml:space="preserve"> </w:t>
      </w:r>
      <w:r w:rsidRPr="005F7A75">
        <w:rPr>
          <w:rFonts w:ascii="Arial" w:hAnsi="Arial" w:cs="Arial"/>
          <w:spacing w:val="1"/>
        </w:rPr>
        <w:t>P</w:t>
      </w:r>
      <w:r w:rsidRPr="005F7A75">
        <w:rPr>
          <w:rFonts w:ascii="Arial" w:hAnsi="Arial" w:cs="Arial"/>
        </w:rPr>
        <w:t>artic</w:t>
      </w:r>
      <w:r w:rsidRPr="005F7A75">
        <w:rPr>
          <w:rFonts w:ascii="Arial" w:hAnsi="Arial" w:cs="Arial"/>
          <w:spacing w:val="-3"/>
        </w:rPr>
        <w:t>i</w:t>
      </w:r>
      <w:r w:rsidRPr="005F7A75">
        <w:rPr>
          <w:rFonts w:ascii="Arial" w:hAnsi="Arial" w:cs="Arial"/>
          <w:spacing w:val="-1"/>
        </w:rPr>
        <w:t>p</w:t>
      </w:r>
      <w:r w:rsidRPr="005F7A75">
        <w:rPr>
          <w:rFonts w:ascii="Arial" w:hAnsi="Arial" w:cs="Arial"/>
        </w:rPr>
        <w:t>a</w:t>
      </w:r>
      <w:r w:rsidRPr="005F7A75">
        <w:rPr>
          <w:rFonts w:ascii="Arial" w:hAnsi="Arial" w:cs="Arial"/>
          <w:spacing w:val="-1"/>
        </w:rPr>
        <w:t>n</w:t>
      </w:r>
      <w:r w:rsidRPr="005F7A75">
        <w:rPr>
          <w:rFonts w:ascii="Arial" w:hAnsi="Arial" w:cs="Arial"/>
        </w:rPr>
        <w:t>t</w:t>
      </w:r>
      <w:r w:rsidRPr="005F7A75">
        <w:rPr>
          <w:rFonts w:ascii="Arial" w:hAnsi="Arial" w:cs="Arial"/>
          <w:spacing w:val="1"/>
        </w:rPr>
        <w:t xml:space="preserve"> </w:t>
      </w:r>
      <w:r w:rsidRPr="005F7A75">
        <w:rPr>
          <w:rFonts w:ascii="Arial" w:hAnsi="Arial" w:cs="Arial"/>
        </w:rPr>
        <w:t>Ru</w:t>
      </w:r>
      <w:r w:rsidRPr="005F7A75">
        <w:rPr>
          <w:rFonts w:ascii="Arial" w:hAnsi="Arial" w:cs="Arial"/>
          <w:spacing w:val="-1"/>
        </w:rPr>
        <w:t>l</w:t>
      </w:r>
      <w:r w:rsidRPr="005F7A75">
        <w:rPr>
          <w:rFonts w:ascii="Arial" w:hAnsi="Arial" w:cs="Arial"/>
        </w:rPr>
        <w:t>es</w:t>
      </w:r>
      <w:r w:rsidRPr="005F7A75">
        <w:rPr>
          <w:rFonts w:ascii="Arial" w:hAnsi="Arial" w:cs="Arial"/>
          <w:spacing w:val="1"/>
        </w:rPr>
        <w:t xml:space="preserve"> </w:t>
      </w:r>
      <w:r w:rsidRPr="005F7A75">
        <w:rPr>
          <w:rFonts w:ascii="Arial" w:hAnsi="Arial" w:cs="Arial"/>
        </w:rPr>
        <w:t>a</w:t>
      </w:r>
      <w:r w:rsidRPr="005F7A75">
        <w:rPr>
          <w:rFonts w:ascii="Arial" w:hAnsi="Arial" w:cs="Arial"/>
          <w:spacing w:val="-3"/>
        </w:rPr>
        <w:t>r</w:t>
      </w:r>
      <w:r w:rsidRPr="005F7A75">
        <w:rPr>
          <w:rFonts w:ascii="Arial" w:hAnsi="Arial" w:cs="Arial"/>
        </w:rPr>
        <w:t>e</w:t>
      </w:r>
      <w:r w:rsidRPr="005F7A75">
        <w:rPr>
          <w:rFonts w:ascii="Arial" w:hAnsi="Arial" w:cs="Arial"/>
          <w:spacing w:val="1"/>
        </w:rPr>
        <w:t xml:space="preserve"> </w:t>
      </w:r>
      <w:r w:rsidRPr="005F7A75">
        <w:rPr>
          <w:rFonts w:ascii="Arial" w:hAnsi="Arial" w:cs="Arial"/>
          <w:spacing w:val="-1"/>
        </w:rPr>
        <w:t>po</w:t>
      </w:r>
      <w:r w:rsidRPr="005F7A75">
        <w:rPr>
          <w:rFonts w:ascii="Arial" w:hAnsi="Arial" w:cs="Arial"/>
        </w:rPr>
        <w:t>st</w:t>
      </w:r>
      <w:r w:rsidRPr="005F7A75">
        <w:rPr>
          <w:rFonts w:ascii="Arial" w:hAnsi="Arial" w:cs="Arial"/>
          <w:spacing w:val="1"/>
        </w:rPr>
        <w:t>e</w:t>
      </w:r>
      <w:r w:rsidRPr="005F7A75">
        <w:rPr>
          <w:rFonts w:ascii="Arial" w:hAnsi="Arial" w:cs="Arial"/>
          <w:spacing w:val="-3"/>
        </w:rPr>
        <w:t>d</w:t>
      </w:r>
      <w:r w:rsidRPr="005F7A75">
        <w:rPr>
          <w:rFonts w:ascii="Arial" w:hAnsi="Arial" w:cs="Arial"/>
        </w:rPr>
        <w:t>;</w:t>
      </w:r>
      <w:r w:rsidRPr="005F7A75">
        <w:rPr>
          <w:rFonts w:ascii="Arial" w:hAnsi="Arial" w:cs="Arial"/>
          <w:spacing w:val="1"/>
        </w:rPr>
        <w:t xml:space="preserve"> </w:t>
      </w:r>
      <w:r w:rsidRPr="005F7A75">
        <w:rPr>
          <w:rFonts w:ascii="Arial" w:hAnsi="Arial" w:cs="Arial"/>
        </w:rPr>
        <w:t>an</w:t>
      </w:r>
      <w:r w:rsidRPr="005F7A75">
        <w:rPr>
          <w:rFonts w:ascii="Arial" w:hAnsi="Arial" w:cs="Arial"/>
          <w:spacing w:val="-4"/>
        </w:rPr>
        <w:t>d</w:t>
      </w:r>
      <w:r w:rsidRPr="005F7A75">
        <w:rPr>
          <w:rFonts w:ascii="Arial" w:hAnsi="Arial" w:cs="Arial"/>
          <w:spacing w:val="1"/>
        </w:rPr>
        <w:t>/o</w:t>
      </w:r>
      <w:r w:rsidRPr="005F7A75">
        <w:rPr>
          <w:rFonts w:ascii="Arial" w:hAnsi="Arial" w:cs="Arial"/>
        </w:rPr>
        <w:t>r</w:t>
      </w:r>
      <w:r w:rsidRPr="005F7A75">
        <w:rPr>
          <w:rFonts w:ascii="Arial" w:hAnsi="Arial" w:cs="Arial"/>
          <w:spacing w:val="-2"/>
        </w:rPr>
        <w:t xml:space="preserve"> </w:t>
      </w:r>
      <w:r w:rsidRPr="005F7A75">
        <w:rPr>
          <w:rFonts w:ascii="Arial" w:hAnsi="Arial" w:cs="Arial"/>
          <w:spacing w:val="1"/>
        </w:rPr>
        <w:t>W</w:t>
      </w:r>
      <w:r w:rsidRPr="005F7A75">
        <w:rPr>
          <w:rFonts w:ascii="Arial" w:hAnsi="Arial" w:cs="Arial"/>
          <w:spacing w:val="-1"/>
        </w:rPr>
        <w:t>h</w:t>
      </w:r>
      <w:r w:rsidRPr="005F7A75">
        <w:rPr>
          <w:rFonts w:ascii="Arial" w:hAnsi="Arial" w:cs="Arial"/>
        </w:rPr>
        <w:t>en</w:t>
      </w:r>
      <w:r w:rsidRPr="005F7A75">
        <w:rPr>
          <w:rFonts w:ascii="Arial" w:hAnsi="Arial" w:cs="Arial"/>
          <w:spacing w:val="-2"/>
        </w:rPr>
        <w:t xml:space="preserve"> </w:t>
      </w:r>
      <w:r w:rsidRPr="005F7A75">
        <w:rPr>
          <w:rFonts w:ascii="Arial" w:hAnsi="Arial" w:cs="Arial"/>
        </w:rPr>
        <w:t>Writ</w:t>
      </w:r>
      <w:r w:rsidRPr="005F7A75">
        <w:rPr>
          <w:rFonts w:ascii="Arial" w:hAnsi="Arial" w:cs="Arial"/>
          <w:spacing w:val="-2"/>
        </w:rPr>
        <w:t>t</w:t>
      </w:r>
      <w:r w:rsidRPr="005F7A75">
        <w:rPr>
          <w:rFonts w:ascii="Arial" w:hAnsi="Arial" w:cs="Arial"/>
        </w:rPr>
        <w:t>en Sta</w:t>
      </w:r>
      <w:r w:rsidRPr="005F7A75">
        <w:rPr>
          <w:rFonts w:ascii="Arial" w:hAnsi="Arial" w:cs="Arial"/>
          <w:spacing w:val="-1"/>
        </w:rPr>
        <w:t>nd</w:t>
      </w:r>
      <w:r w:rsidRPr="005F7A75">
        <w:rPr>
          <w:rFonts w:ascii="Arial" w:hAnsi="Arial" w:cs="Arial"/>
        </w:rPr>
        <w:t>a</w:t>
      </w:r>
      <w:r w:rsidRPr="005F7A75">
        <w:rPr>
          <w:rFonts w:ascii="Arial" w:hAnsi="Arial" w:cs="Arial"/>
          <w:spacing w:val="-3"/>
        </w:rPr>
        <w:t>r</w:t>
      </w:r>
      <w:r w:rsidRPr="005F7A75">
        <w:rPr>
          <w:rFonts w:ascii="Arial" w:hAnsi="Arial" w:cs="Arial"/>
          <w:spacing w:val="-1"/>
        </w:rPr>
        <w:t>d</w:t>
      </w:r>
      <w:r w:rsidRPr="005F7A75">
        <w:rPr>
          <w:rFonts w:ascii="Arial" w:hAnsi="Arial" w:cs="Arial"/>
        </w:rPr>
        <w:t>s</w:t>
      </w:r>
      <w:r w:rsidRPr="005F7A75">
        <w:rPr>
          <w:rFonts w:ascii="Arial" w:hAnsi="Arial" w:cs="Arial"/>
          <w:spacing w:val="1"/>
        </w:rPr>
        <w:t>/P</w:t>
      </w:r>
      <w:r w:rsidRPr="005F7A75">
        <w:rPr>
          <w:rFonts w:ascii="Arial" w:hAnsi="Arial" w:cs="Arial"/>
          <w:spacing w:val="-3"/>
        </w:rPr>
        <w:t>r</w:t>
      </w:r>
      <w:r w:rsidRPr="005F7A75">
        <w:rPr>
          <w:rFonts w:ascii="Arial" w:hAnsi="Arial" w:cs="Arial"/>
          <w:spacing w:val="1"/>
        </w:rPr>
        <w:t>o</w:t>
      </w:r>
      <w:r w:rsidRPr="005F7A75">
        <w:rPr>
          <w:rFonts w:ascii="Arial" w:hAnsi="Arial" w:cs="Arial"/>
          <w:spacing w:val="-1"/>
        </w:rPr>
        <w:t>g</w:t>
      </w:r>
      <w:r w:rsidRPr="005F7A75">
        <w:rPr>
          <w:rFonts w:ascii="Arial" w:hAnsi="Arial" w:cs="Arial"/>
        </w:rPr>
        <w:t>r</w:t>
      </w:r>
      <w:r w:rsidRPr="005F7A75">
        <w:rPr>
          <w:rFonts w:ascii="Arial" w:hAnsi="Arial" w:cs="Arial"/>
          <w:spacing w:val="-3"/>
        </w:rPr>
        <w:t>a</w:t>
      </w:r>
      <w:r w:rsidRPr="005F7A75">
        <w:rPr>
          <w:rFonts w:ascii="Arial" w:hAnsi="Arial" w:cs="Arial"/>
        </w:rPr>
        <w:t>m</w:t>
      </w:r>
      <w:r w:rsidRPr="005F7A75">
        <w:rPr>
          <w:rFonts w:ascii="Arial" w:hAnsi="Arial" w:cs="Arial"/>
          <w:spacing w:val="-1"/>
        </w:rPr>
        <w:t xml:space="preserve"> </w:t>
      </w:r>
      <w:r w:rsidRPr="005F7A75">
        <w:rPr>
          <w:rFonts w:ascii="Arial" w:hAnsi="Arial" w:cs="Arial"/>
          <w:spacing w:val="1"/>
        </w:rPr>
        <w:t>P</w:t>
      </w:r>
      <w:r w:rsidRPr="005F7A75">
        <w:rPr>
          <w:rFonts w:ascii="Arial" w:hAnsi="Arial" w:cs="Arial"/>
        </w:rPr>
        <w:t>artici</w:t>
      </w:r>
      <w:r w:rsidRPr="005F7A75">
        <w:rPr>
          <w:rFonts w:ascii="Arial" w:hAnsi="Arial" w:cs="Arial"/>
          <w:spacing w:val="-1"/>
        </w:rPr>
        <w:t>p</w:t>
      </w:r>
      <w:r w:rsidRPr="005F7A75">
        <w:rPr>
          <w:rFonts w:ascii="Arial" w:hAnsi="Arial" w:cs="Arial"/>
        </w:rPr>
        <w:t>a</w:t>
      </w:r>
      <w:r w:rsidRPr="005F7A75">
        <w:rPr>
          <w:rFonts w:ascii="Arial" w:hAnsi="Arial" w:cs="Arial"/>
          <w:spacing w:val="6"/>
        </w:rPr>
        <w:t>t</w:t>
      </w:r>
      <w:r w:rsidRPr="005F7A75">
        <w:rPr>
          <w:rFonts w:ascii="Arial" w:hAnsi="Arial" w:cs="Arial"/>
          <w:spacing w:val="-3"/>
        </w:rPr>
        <w:t>i</w:t>
      </w:r>
      <w:r w:rsidRPr="005F7A75">
        <w:rPr>
          <w:rFonts w:ascii="Arial" w:hAnsi="Arial" w:cs="Arial"/>
          <w:spacing w:val="1"/>
        </w:rPr>
        <w:t>o</w:t>
      </w:r>
      <w:r w:rsidRPr="005F7A75">
        <w:rPr>
          <w:rFonts w:ascii="Arial" w:hAnsi="Arial" w:cs="Arial"/>
        </w:rPr>
        <w:t>n Ru</w:t>
      </w:r>
      <w:r w:rsidRPr="005F7A75">
        <w:rPr>
          <w:rFonts w:ascii="Arial" w:hAnsi="Arial" w:cs="Arial"/>
          <w:spacing w:val="-1"/>
        </w:rPr>
        <w:t>l</w:t>
      </w:r>
      <w:r w:rsidRPr="005F7A75">
        <w:rPr>
          <w:rFonts w:ascii="Arial" w:hAnsi="Arial" w:cs="Arial"/>
        </w:rPr>
        <w:t>es</w:t>
      </w:r>
      <w:r w:rsidRPr="005F7A75">
        <w:rPr>
          <w:rFonts w:ascii="Arial" w:hAnsi="Arial" w:cs="Arial"/>
          <w:spacing w:val="1"/>
        </w:rPr>
        <w:t xml:space="preserve"> </w:t>
      </w:r>
      <w:r w:rsidRPr="005F7A75">
        <w:rPr>
          <w:rFonts w:ascii="Arial" w:hAnsi="Arial" w:cs="Arial"/>
        </w:rPr>
        <w:t>are</w:t>
      </w:r>
      <w:r w:rsidRPr="005F7A75">
        <w:rPr>
          <w:rFonts w:ascii="Arial" w:hAnsi="Arial" w:cs="Arial"/>
          <w:spacing w:val="-2"/>
        </w:rPr>
        <w:t xml:space="preserve"> </w:t>
      </w:r>
      <w:r w:rsidRPr="005F7A75">
        <w:rPr>
          <w:rFonts w:ascii="Arial" w:hAnsi="Arial" w:cs="Arial"/>
        </w:rPr>
        <w:t>gi</w:t>
      </w:r>
      <w:r w:rsidRPr="005F7A75">
        <w:rPr>
          <w:rFonts w:ascii="Arial" w:hAnsi="Arial" w:cs="Arial"/>
          <w:spacing w:val="1"/>
        </w:rPr>
        <w:t>v</w:t>
      </w:r>
      <w:r w:rsidRPr="005F7A75">
        <w:rPr>
          <w:rFonts w:ascii="Arial" w:hAnsi="Arial" w:cs="Arial"/>
        </w:rPr>
        <w:t>en</w:t>
      </w:r>
      <w:r w:rsidRPr="005F7A75">
        <w:rPr>
          <w:rFonts w:ascii="Arial" w:hAnsi="Arial" w:cs="Arial"/>
          <w:spacing w:val="-2"/>
        </w:rPr>
        <w:t xml:space="preserve"> </w:t>
      </w:r>
      <w:r w:rsidRPr="005F7A75">
        <w:rPr>
          <w:rFonts w:ascii="Arial" w:hAnsi="Arial" w:cs="Arial"/>
          <w:spacing w:val="1"/>
        </w:rPr>
        <w:t>t</w:t>
      </w:r>
      <w:r w:rsidRPr="005F7A75">
        <w:rPr>
          <w:rFonts w:ascii="Arial" w:hAnsi="Arial" w:cs="Arial"/>
        </w:rPr>
        <w:t>o</w:t>
      </w:r>
      <w:r w:rsidRPr="005F7A75">
        <w:rPr>
          <w:rFonts w:ascii="Arial" w:hAnsi="Arial" w:cs="Arial"/>
          <w:spacing w:val="-1"/>
        </w:rPr>
        <w:t xml:space="preserve"> </w:t>
      </w:r>
      <w:r w:rsidRPr="005F7A75">
        <w:rPr>
          <w:rFonts w:ascii="Arial" w:hAnsi="Arial" w:cs="Arial"/>
          <w:spacing w:val="1"/>
        </w:rPr>
        <w:t>P</w:t>
      </w:r>
      <w:r w:rsidRPr="005F7A75">
        <w:rPr>
          <w:rFonts w:ascii="Arial" w:hAnsi="Arial" w:cs="Arial"/>
          <w:spacing w:val="-3"/>
        </w:rPr>
        <w:t>r</w:t>
      </w:r>
      <w:r w:rsidRPr="005F7A75">
        <w:rPr>
          <w:rFonts w:ascii="Arial" w:hAnsi="Arial" w:cs="Arial"/>
          <w:spacing w:val="1"/>
        </w:rPr>
        <w:t>o</w:t>
      </w:r>
      <w:r w:rsidRPr="005F7A75">
        <w:rPr>
          <w:rFonts w:ascii="Arial" w:hAnsi="Arial" w:cs="Arial"/>
          <w:spacing w:val="-1"/>
        </w:rPr>
        <w:t>g</w:t>
      </w:r>
      <w:r w:rsidRPr="005F7A75">
        <w:rPr>
          <w:rFonts w:ascii="Arial" w:hAnsi="Arial" w:cs="Arial"/>
        </w:rPr>
        <w:t>r</w:t>
      </w:r>
      <w:r w:rsidRPr="005F7A75">
        <w:rPr>
          <w:rFonts w:ascii="Arial" w:hAnsi="Arial" w:cs="Arial"/>
          <w:spacing w:val="-3"/>
        </w:rPr>
        <w:t>a</w:t>
      </w:r>
      <w:r w:rsidRPr="005F7A75">
        <w:rPr>
          <w:rFonts w:ascii="Arial" w:hAnsi="Arial" w:cs="Arial"/>
        </w:rPr>
        <w:t>m</w:t>
      </w:r>
      <w:r w:rsidRPr="005F7A75">
        <w:rPr>
          <w:rFonts w:ascii="Arial" w:hAnsi="Arial" w:cs="Arial"/>
          <w:spacing w:val="-1"/>
        </w:rPr>
        <w:t xml:space="preserve"> </w:t>
      </w:r>
      <w:r w:rsidRPr="005F7A75">
        <w:rPr>
          <w:rFonts w:ascii="Arial" w:hAnsi="Arial" w:cs="Arial"/>
          <w:spacing w:val="1"/>
        </w:rPr>
        <w:t>P</w:t>
      </w:r>
      <w:r w:rsidRPr="005F7A75">
        <w:rPr>
          <w:rFonts w:ascii="Arial" w:hAnsi="Arial" w:cs="Arial"/>
        </w:rPr>
        <w:t>art</w:t>
      </w:r>
      <w:r w:rsidRPr="005F7A75">
        <w:rPr>
          <w:rFonts w:ascii="Arial" w:hAnsi="Arial" w:cs="Arial"/>
          <w:spacing w:val="-3"/>
        </w:rPr>
        <w:t>i</w:t>
      </w:r>
      <w:r w:rsidRPr="005F7A75">
        <w:rPr>
          <w:rFonts w:ascii="Arial" w:hAnsi="Arial" w:cs="Arial"/>
        </w:rPr>
        <w:t>ci</w:t>
      </w:r>
      <w:r w:rsidRPr="005F7A75">
        <w:rPr>
          <w:rFonts w:ascii="Arial" w:hAnsi="Arial" w:cs="Arial"/>
          <w:spacing w:val="-1"/>
        </w:rPr>
        <w:t>p</w:t>
      </w:r>
      <w:r w:rsidRPr="005F7A75">
        <w:rPr>
          <w:rFonts w:ascii="Arial" w:hAnsi="Arial" w:cs="Arial"/>
        </w:rPr>
        <w:t>a</w:t>
      </w:r>
      <w:r w:rsidRPr="005F7A75">
        <w:rPr>
          <w:rFonts w:ascii="Arial" w:hAnsi="Arial" w:cs="Arial"/>
          <w:spacing w:val="-1"/>
        </w:rPr>
        <w:t>n</w:t>
      </w:r>
      <w:r w:rsidRPr="005F7A75">
        <w:rPr>
          <w:rFonts w:ascii="Arial" w:hAnsi="Arial" w:cs="Arial"/>
        </w:rPr>
        <w:t>ts,</w:t>
      </w:r>
      <w:r w:rsidRPr="005F7A75">
        <w:rPr>
          <w:rFonts w:ascii="Arial" w:hAnsi="Arial" w:cs="Arial"/>
          <w:spacing w:val="1"/>
        </w:rPr>
        <w:t xml:space="preserve"> </w:t>
      </w:r>
      <w:r w:rsidRPr="005F7A75">
        <w:rPr>
          <w:rFonts w:ascii="Arial" w:hAnsi="Arial" w:cs="Arial"/>
        </w:rPr>
        <w:t>t</w:t>
      </w:r>
      <w:r w:rsidRPr="005F7A75">
        <w:rPr>
          <w:rFonts w:ascii="Arial" w:hAnsi="Arial" w:cs="Arial"/>
          <w:spacing w:val="-3"/>
        </w:rPr>
        <w:t>h</w:t>
      </w:r>
      <w:r w:rsidRPr="005F7A75">
        <w:rPr>
          <w:rFonts w:ascii="Arial" w:hAnsi="Arial" w:cs="Arial"/>
        </w:rPr>
        <w:t>e</w:t>
      </w:r>
      <w:r w:rsidRPr="005F7A75">
        <w:rPr>
          <w:rFonts w:ascii="Arial" w:hAnsi="Arial" w:cs="Arial"/>
          <w:spacing w:val="1"/>
        </w:rPr>
        <w:t xml:space="preserve"> </w:t>
      </w:r>
      <w:r w:rsidRPr="005F7A75">
        <w:rPr>
          <w:rFonts w:ascii="Arial" w:hAnsi="Arial" w:cs="Arial"/>
        </w:rPr>
        <w:t>ESG A</w:t>
      </w:r>
      <w:r w:rsidRPr="005F7A75">
        <w:rPr>
          <w:rFonts w:ascii="Arial" w:hAnsi="Arial" w:cs="Arial"/>
          <w:spacing w:val="-1"/>
        </w:rPr>
        <w:t>pp</w:t>
      </w:r>
      <w:r w:rsidRPr="005F7A75">
        <w:rPr>
          <w:rFonts w:ascii="Arial" w:hAnsi="Arial" w:cs="Arial"/>
        </w:rPr>
        <w:t>l</w:t>
      </w:r>
      <w:r w:rsidRPr="005F7A75">
        <w:rPr>
          <w:rFonts w:ascii="Arial" w:hAnsi="Arial" w:cs="Arial"/>
          <w:spacing w:val="-3"/>
        </w:rPr>
        <w:t>i</w:t>
      </w:r>
      <w:r w:rsidRPr="005F7A75">
        <w:rPr>
          <w:rFonts w:ascii="Arial" w:hAnsi="Arial" w:cs="Arial"/>
        </w:rPr>
        <w:t>ca</w:t>
      </w:r>
      <w:r w:rsidRPr="005F7A75">
        <w:rPr>
          <w:rFonts w:ascii="Arial" w:hAnsi="Arial" w:cs="Arial"/>
          <w:spacing w:val="-1"/>
        </w:rPr>
        <w:t>n</w:t>
      </w:r>
      <w:r w:rsidRPr="005F7A75">
        <w:rPr>
          <w:rFonts w:ascii="Arial" w:hAnsi="Arial" w:cs="Arial"/>
        </w:rPr>
        <w:t>t</w:t>
      </w:r>
      <w:r w:rsidRPr="005F7A75">
        <w:rPr>
          <w:rFonts w:ascii="Arial" w:hAnsi="Arial" w:cs="Arial"/>
          <w:spacing w:val="1"/>
        </w:rPr>
        <w:t xml:space="preserve"> m</w:t>
      </w:r>
      <w:r w:rsidRPr="005F7A75">
        <w:rPr>
          <w:rFonts w:ascii="Arial" w:hAnsi="Arial" w:cs="Arial"/>
          <w:spacing w:val="-1"/>
        </w:rPr>
        <w:t>ay need to p</w:t>
      </w:r>
      <w:r w:rsidRPr="005F7A75">
        <w:rPr>
          <w:rFonts w:ascii="Arial" w:hAnsi="Arial" w:cs="Arial"/>
          <w:spacing w:val="-3"/>
        </w:rPr>
        <w:t>r</w:t>
      </w:r>
      <w:r w:rsidRPr="005F7A75">
        <w:rPr>
          <w:rFonts w:ascii="Arial" w:hAnsi="Arial" w:cs="Arial"/>
          <w:spacing w:val="1"/>
        </w:rPr>
        <w:t>ov</w:t>
      </w:r>
      <w:r w:rsidRPr="005F7A75">
        <w:rPr>
          <w:rFonts w:ascii="Arial" w:hAnsi="Arial" w:cs="Arial"/>
        </w:rPr>
        <w:t>i</w:t>
      </w:r>
      <w:r w:rsidRPr="005F7A75">
        <w:rPr>
          <w:rFonts w:ascii="Arial" w:hAnsi="Arial" w:cs="Arial"/>
          <w:spacing w:val="-1"/>
        </w:rPr>
        <w:t>d</w:t>
      </w:r>
      <w:r w:rsidRPr="005F7A75">
        <w:rPr>
          <w:rFonts w:ascii="Arial" w:hAnsi="Arial" w:cs="Arial"/>
        </w:rPr>
        <w:t>e</w:t>
      </w:r>
      <w:r w:rsidRPr="005F7A75">
        <w:rPr>
          <w:rFonts w:ascii="Arial" w:hAnsi="Arial" w:cs="Arial"/>
          <w:spacing w:val="-2"/>
        </w:rPr>
        <w:t xml:space="preserve"> </w:t>
      </w:r>
      <w:r w:rsidRPr="005F7A75">
        <w:rPr>
          <w:rFonts w:ascii="Arial" w:hAnsi="Arial" w:cs="Arial"/>
        </w:rPr>
        <w:t>a</w:t>
      </w:r>
      <w:r w:rsidRPr="005F7A75">
        <w:rPr>
          <w:rFonts w:ascii="Arial" w:hAnsi="Arial" w:cs="Arial"/>
          <w:spacing w:val="1"/>
        </w:rPr>
        <w:t xml:space="preserve"> </w:t>
      </w:r>
      <w:r w:rsidRPr="005F7A75">
        <w:rPr>
          <w:rFonts w:ascii="Arial" w:hAnsi="Arial" w:cs="Arial"/>
          <w:spacing w:val="-2"/>
        </w:rPr>
        <w:t>c</w:t>
      </w:r>
      <w:r w:rsidRPr="005F7A75">
        <w:rPr>
          <w:rFonts w:ascii="Arial" w:hAnsi="Arial" w:cs="Arial"/>
          <w:spacing w:val="1"/>
        </w:rPr>
        <w:t>o</w:t>
      </w:r>
      <w:r w:rsidRPr="005F7A75">
        <w:rPr>
          <w:rFonts w:ascii="Arial" w:hAnsi="Arial" w:cs="Arial"/>
          <w:spacing w:val="-1"/>
        </w:rPr>
        <w:t>p</w:t>
      </w:r>
      <w:r w:rsidRPr="005F7A75">
        <w:rPr>
          <w:rFonts w:ascii="Arial" w:hAnsi="Arial" w:cs="Arial"/>
        </w:rPr>
        <w:t>y</w:t>
      </w:r>
      <w:r w:rsidRPr="005F7A75">
        <w:rPr>
          <w:rFonts w:ascii="Arial" w:hAnsi="Arial" w:cs="Arial"/>
          <w:spacing w:val="-1"/>
        </w:rPr>
        <w:t xml:space="preserve"> o</w:t>
      </w:r>
      <w:r w:rsidRPr="005F7A75">
        <w:rPr>
          <w:rFonts w:ascii="Arial" w:hAnsi="Arial" w:cs="Arial"/>
        </w:rPr>
        <w:t xml:space="preserve">f </w:t>
      </w:r>
      <w:r w:rsidRPr="005F7A75">
        <w:rPr>
          <w:rFonts w:ascii="Arial" w:hAnsi="Arial" w:cs="Arial"/>
          <w:spacing w:val="1"/>
        </w:rPr>
        <w:t>t</w:t>
      </w:r>
      <w:r w:rsidRPr="005F7A75">
        <w:rPr>
          <w:rFonts w:ascii="Arial" w:hAnsi="Arial" w:cs="Arial"/>
          <w:spacing w:val="-1"/>
        </w:rPr>
        <w:t>h</w:t>
      </w:r>
      <w:r w:rsidRPr="005F7A75">
        <w:rPr>
          <w:rFonts w:ascii="Arial" w:hAnsi="Arial" w:cs="Arial"/>
          <w:spacing w:val="1"/>
        </w:rPr>
        <w:t>o</w:t>
      </w:r>
      <w:r w:rsidRPr="005F7A75">
        <w:rPr>
          <w:rFonts w:ascii="Arial" w:hAnsi="Arial" w:cs="Arial"/>
          <w:spacing w:val="-2"/>
        </w:rPr>
        <w:t>s</w:t>
      </w:r>
      <w:r w:rsidRPr="005F7A75">
        <w:rPr>
          <w:rFonts w:ascii="Arial" w:hAnsi="Arial" w:cs="Arial"/>
        </w:rPr>
        <w:t>e</w:t>
      </w:r>
      <w:r w:rsidRPr="005F7A75">
        <w:rPr>
          <w:rFonts w:ascii="Arial" w:hAnsi="Arial" w:cs="Arial"/>
          <w:spacing w:val="1"/>
        </w:rPr>
        <w:t xml:space="preserve"> </w:t>
      </w:r>
      <w:r w:rsidRPr="005F7A75">
        <w:rPr>
          <w:rFonts w:ascii="Arial" w:hAnsi="Arial" w:cs="Arial"/>
          <w:spacing w:val="-1"/>
        </w:rPr>
        <w:t>p</w:t>
      </w:r>
      <w:r w:rsidRPr="005F7A75">
        <w:rPr>
          <w:rFonts w:ascii="Arial" w:hAnsi="Arial" w:cs="Arial"/>
          <w:spacing w:val="1"/>
        </w:rPr>
        <w:t>o</w:t>
      </w:r>
      <w:r w:rsidRPr="005F7A75">
        <w:rPr>
          <w:rFonts w:ascii="Arial" w:hAnsi="Arial" w:cs="Arial"/>
        </w:rPr>
        <w:t>l</w:t>
      </w:r>
      <w:r w:rsidRPr="005F7A75">
        <w:rPr>
          <w:rFonts w:ascii="Arial" w:hAnsi="Arial" w:cs="Arial"/>
          <w:spacing w:val="-3"/>
        </w:rPr>
        <w:t>i</w:t>
      </w:r>
      <w:r w:rsidRPr="005F7A75">
        <w:rPr>
          <w:rFonts w:ascii="Arial" w:hAnsi="Arial" w:cs="Arial"/>
        </w:rPr>
        <w:t>cies.</w:t>
      </w:r>
      <w:proofErr w:type="gramEnd"/>
    </w:p>
    <w:tbl>
      <w:tblPr>
        <w:tblpPr w:leftFromText="180" w:rightFromText="180" w:vertAnchor="text" w:horzAnchor="margin" w:tblpY="160"/>
        <w:tblW w:w="12360" w:type="dxa"/>
        <w:tblLayout w:type="fixed"/>
        <w:tblCellMar>
          <w:left w:w="0" w:type="dxa"/>
          <w:right w:w="0" w:type="dxa"/>
        </w:tblCellMar>
        <w:tblLook w:val="01E0" w:firstRow="1" w:lastRow="1" w:firstColumn="1" w:lastColumn="1" w:noHBand="0" w:noVBand="0"/>
      </w:tblPr>
      <w:tblGrid>
        <w:gridCol w:w="570"/>
        <w:gridCol w:w="11790"/>
      </w:tblGrid>
      <w:tr w:rsidR="006D20CC" w:rsidRPr="00B901EB" w:rsidTr="006D20CC">
        <w:trPr>
          <w:trHeight w:hRule="exact" w:val="1250"/>
        </w:trPr>
        <w:tc>
          <w:tcPr>
            <w:tcW w:w="570" w:type="dxa"/>
            <w:tcBorders>
              <w:top w:val="single" w:sz="5" w:space="0" w:color="000000"/>
              <w:left w:val="single" w:sz="4" w:space="0" w:color="000000"/>
              <w:bottom w:val="single" w:sz="4" w:space="0" w:color="000000"/>
              <w:right w:val="single" w:sz="4" w:space="0" w:color="000000"/>
            </w:tcBorders>
          </w:tcPr>
          <w:p w:rsidR="006D20CC" w:rsidRPr="005F7A75" w:rsidRDefault="006D20CC" w:rsidP="006D20CC">
            <w:pPr>
              <w:rPr>
                <w:rFonts w:ascii="Arial" w:hAnsi="Arial" w:cs="Arial"/>
              </w:rPr>
            </w:pPr>
            <w:r w:rsidRPr="005F7A75">
              <w:rPr>
                <w:rFonts w:ascii="Arial" w:eastAsiaTheme="minorHAnsi" w:hAnsi="Arial" w:cs="Arial"/>
                <w:noProof/>
              </w:rPr>
              <mc:AlternateContent>
                <mc:Choice Requires="wpg">
                  <w:drawing>
                    <wp:anchor distT="0" distB="0" distL="114300" distR="114300" simplePos="0" relativeHeight="251659264" behindDoc="1" locked="0" layoutInCell="1" allowOverlap="1" wp14:anchorId="3B5FBEA5" wp14:editId="63219356">
                      <wp:simplePos x="0" y="0"/>
                      <wp:positionH relativeFrom="page">
                        <wp:posOffset>138430</wp:posOffset>
                      </wp:positionH>
                      <wp:positionV relativeFrom="paragraph">
                        <wp:posOffset>329565</wp:posOffset>
                      </wp:positionV>
                      <wp:extent cx="117475" cy="117475"/>
                      <wp:effectExtent l="0" t="0" r="15875" b="15875"/>
                      <wp:wrapNone/>
                      <wp:docPr id="8"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1563" y="1351"/>
                                <a:chExt cx="185" cy="185"/>
                              </a:xfrm>
                            </wpg:grpSpPr>
                            <wps:wsp>
                              <wps:cNvPr id="9" name="Freeform 51"/>
                              <wps:cNvSpPr>
                                <a:spLocks/>
                              </wps:cNvSpPr>
                              <wps:spPr bwMode="auto">
                                <a:xfrm>
                                  <a:off x="1563" y="1351"/>
                                  <a:ext cx="185" cy="185"/>
                                </a:xfrm>
                                <a:custGeom>
                                  <a:avLst/>
                                  <a:gdLst>
                                    <a:gd name="T0" fmla="+- 0 1563 1563"/>
                                    <a:gd name="T1" fmla="*/ T0 w 185"/>
                                    <a:gd name="T2" fmla="+- 0 1536 1351"/>
                                    <a:gd name="T3" fmla="*/ 1536 h 185"/>
                                    <a:gd name="T4" fmla="+- 0 1748 1563"/>
                                    <a:gd name="T5" fmla="*/ T4 w 185"/>
                                    <a:gd name="T6" fmla="+- 0 1536 1351"/>
                                    <a:gd name="T7" fmla="*/ 1536 h 185"/>
                                    <a:gd name="T8" fmla="+- 0 1748 1563"/>
                                    <a:gd name="T9" fmla="*/ T8 w 185"/>
                                    <a:gd name="T10" fmla="+- 0 1351 1351"/>
                                    <a:gd name="T11" fmla="*/ 1351 h 185"/>
                                    <a:gd name="T12" fmla="+- 0 1563 1563"/>
                                    <a:gd name="T13" fmla="*/ T12 w 185"/>
                                    <a:gd name="T14" fmla="+- 0 1351 1351"/>
                                    <a:gd name="T15" fmla="*/ 1351 h 185"/>
                                    <a:gd name="T16" fmla="+- 0 1563 1563"/>
                                    <a:gd name="T17" fmla="*/ T16 w 185"/>
                                    <a:gd name="T18" fmla="+- 0 1536 1351"/>
                                    <a:gd name="T19" fmla="*/ 1536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546DCD" id="Group 50" o:spid="_x0000_s1026" style="position:absolute;margin-left:10.9pt;margin-top:25.95pt;width:9.25pt;height:9.25pt;z-index:-251657216;mso-position-horizontal-relative:page" coordorigin="1563,1351"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">
                      <v:shape id="Freeform 51" o:spid="_x0000_s1027" style="position:absolute;left:1563;top:1351;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" path="m,185r185,l185,,,,,185xe" filled="f" strokeweight=".72pt">
                        <v:path arrowok="t" o:connecttype="custom" o:connectlocs="0,1536;185,1536;185,1351;0,1351;0,1536" o:connectangles="0,0,0,0,0"/>
                      </v:shape>
                      <w10:wrap anchorx="page"/>
                    </v:group>
                  </w:pict>
                </mc:Fallback>
              </mc:AlternateContent>
            </w:r>
          </w:p>
        </w:tc>
        <w:tc>
          <w:tcPr>
            <w:tcW w:w="11790" w:type="dxa"/>
            <w:tcBorders>
              <w:top w:val="single" w:sz="5" w:space="0" w:color="000000"/>
              <w:left w:val="single" w:sz="4" w:space="0" w:color="000000"/>
              <w:bottom w:val="single" w:sz="4" w:space="0" w:color="000000"/>
              <w:right w:val="single" w:sz="4" w:space="0" w:color="000000"/>
            </w:tcBorders>
            <w:vAlign w:val="center"/>
          </w:tcPr>
          <w:p w:rsidR="006D20CC" w:rsidRPr="00A941D9" w:rsidRDefault="006D20CC" w:rsidP="007221BA">
            <w:pPr>
              <w:pStyle w:val="ListParagraph"/>
              <w:numPr>
                <w:ilvl w:val="0"/>
                <w:numId w:val="27"/>
              </w:numPr>
              <w:spacing w:after="0" w:line="222" w:lineRule="exact"/>
              <w:ind w:right="63"/>
              <w:rPr>
                <w:rFonts w:ascii="Arial" w:eastAsia="Times New Roman" w:hAnsi="Arial" w:cs="Arial"/>
              </w:rPr>
            </w:pPr>
            <w:r w:rsidRPr="00A941D9">
              <w:rPr>
                <w:rFonts w:ascii="Arial" w:eastAsia="Times New Roman" w:hAnsi="Arial" w:cs="Arial"/>
              </w:rPr>
              <w:t>Sta</w:t>
            </w:r>
            <w:r w:rsidRPr="00A941D9">
              <w:rPr>
                <w:rFonts w:ascii="Arial" w:eastAsia="Times New Roman" w:hAnsi="Arial" w:cs="Arial"/>
                <w:spacing w:val="-1"/>
              </w:rPr>
              <w:t>n</w:t>
            </w:r>
            <w:r w:rsidRPr="00A941D9">
              <w:rPr>
                <w:rFonts w:ascii="Arial" w:eastAsia="Times New Roman" w:hAnsi="Arial" w:cs="Arial"/>
                <w:spacing w:val="1"/>
              </w:rPr>
              <w:t>d</w:t>
            </w:r>
            <w:r w:rsidRPr="00A941D9">
              <w:rPr>
                <w:rFonts w:ascii="Arial" w:eastAsia="Times New Roman" w:hAnsi="Arial" w:cs="Arial"/>
              </w:rPr>
              <w:t>a</w:t>
            </w:r>
            <w:r w:rsidRPr="00A941D9">
              <w:rPr>
                <w:rFonts w:ascii="Arial" w:eastAsia="Times New Roman" w:hAnsi="Arial" w:cs="Arial"/>
                <w:spacing w:val="1"/>
              </w:rPr>
              <w:t>r</w:t>
            </w:r>
            <w:r w:rsidRPr="00A941D9">
              <w:rPr>
                <w:rFonts w:ascii="Arial" w:eastAsia="Times New Roman" w:hAnsi="Arial" w:cs="Arial"/>
              </w:rPr>
              <w:t>d</w:t>
            </w:r>
            <w:r w:rsidRPr="00A941D9">
              <w:rPr>
                <w:rFonts w:ascii="Arial" w:eastAsia="Times New Roman" w:hAnsi="Arial" w:cs="Arial"/>
                <w:spacing w:val="2"/>
              </w:rPr>
              <w:t xml:space="preserve"> </w:t>
            </w:r>
            <w:r w:rsidRPr="00A941D9">
              <w:rPr>
                <w:rFonts w:ascii="Arial" w:eastAsia="Times New Roman" w:hAnsi="Arial" w:cs="Arial"/>
                <w:spacing w:val="1"/>
              </w:rPr>
              <w:t>po</w:t>
            </w:r>
            <w:r w:rsidRPr="00A941D9">
              <w:rPr>
                <w:rFonts w:ascii="Arial" w:eastAsia="Times New Roman" w:hAnsi="Arial" w:cs="Arial"/>
              </w:rPr>
              <w:t>licies</w:t>
            </w:r>
            <w:r w:rsidRPr="00A941D9">
              <w:rPr>
                <w:rFonts w:ascii="Arial" w:eastAsia="Times New Roman" w:hAnsi="Arial" w:cs="Arial"/>
                <w:spacing w:val="1"/>
              </w:rPr>
              <w:t xml:space="preserve"> </w:t>
            </w:r>
            <w:r w:rsidRPr="00A941D9">
              <w:rPr>
                <w:rFonts w:ascii="Arial" w:eastAsia="Times New Roman" w:hAnsi="Arial" w:cs="Arial"/>
              </w:rPr>
              <w:t>a</w:t>
            </w:r>
            <w:r w:rsidRPr="00A941D9">
              <w:rPr>
                <w:rFonts w:ascii="Arial" w:eastAsia="Times New Roman" w:hAnsi="Arial" w:cs="Arial"/>
                <w:spacing w:val="-1"/>
              </w:rPr>
              <w:t>n</w:t>
            </w:r>
            <w:r w:rsidRPr="00A941D9">
              <w:rPr>
                <w:rFonts w:ascii="Arial" w:eastAsia="Times New Roman" w:hAnsi="Arial" w:cs="Arial"/>
              </w:rPr>
              <w:t>d</w:t>
            </w:r>
            <w:r w:rsidRPr="00A941D9">
              <w:rPr>
                <w:rFonts w:ascii="Arial" w:eastAsia="Times New Roman" w:hAnsi="Arial" w:cs="Arial"/>
                <w:spacing w:val="5"/>
              </w:rPr>
              <w:t xml:space="preserve"> </w:t>
            </w:r>
            <w:r w:rsidRPr="00A941D9">
              <w:rPr>
                <w:rFonts w:ascii="Arial" w:eastAsia="Times New Roman" w:hAnsi="Arial" w:cs="Arial"/>
                <w:spacing w:val="1"/>
              </w:rPr>
              <w:t>pro</w:t>
            </w:r>
            <w:r w:rsidRPr="00A941D9">
              <w:rPr>
                <w:rFonts w:ascii="Arial" w:eastAsia="Times New Roman" w:hAnsi="Arial" w:cs="Arial"/>
              </w:rPr>
              <w:t>c</w:t>
            </w:r>
            <w:r w:rsidRPr="00A941D9">
              <w:rPr>
                <w:rFonts w:ascii="Arial" w:eastAsia="Times New Roman" w:hAnsi="Arial" w:cs="Arial"/>
                <w:spacing w:val="1"/>
              </w:rPr>
              <w:t>ed</w:t>
            </w:r>
            <w:r w:rsidRPr="00A941D9">
              <w:rPr>
                <w:rFonts w:ascii="Arial" w:eastAsia="Times New Roman" w:hAnsi="Arial" w:cs="Arial"/>
                <w:spacing w:val="-1"/>
              </w:rPr>
              <w:t>u</w:t>
            </w:r>
            <w:r w:rsidRPr="00A941D9">
              <w:rPr>
                <w:rFonts w:ascii="Arial" w:eastAsia="Times New Roman" w:hAnsi="Arial" w:cs="Arial"/>
                <w:spacing w:val="1"/>
              </w:rPr>
              <w:t>r</w:t>
            </w:r>
            <w:r w:rsidRPr="00A941D9">
              <w:rPr>
                <w:rFonts w:ascii="Arial" w:eastAsia="Times New Roman" w:hAnsi="Arial" w:cs="Arial"/>
              </w:rPr>
              <w:t>es</w:t>
            </w:r>
            <w:r w:rsidRPr="00A941D9">
              <w:rPr>
                <w:rFonts w:ascii="Arial" w:eastAsia="Times New Roman" w:hAnsi="Arial" w:cs="Arial"/>
                <w:spacing w:val="-2"/>
              </w:rPr>
              <w:t xml:space="preserve"> f</w:t>
            </w:r>
            <w:r w:rsidRPr="00A941D9">
              <w:rPr>
                <w:rFonts w:ascii="Arial" w:eastAsia="Times New Roman" w:hAnsi="Arial" w:cs="Arial"/>
                <w:spacing w:val="1"/>
              </w:rPr>
              <w:t>o</w:t>
            </w:r>
            <w:r w:rsidRPr="00A941D9">
              <w:rPr>
                <w:rFonts w:ascii="Arial" w:eastAsia="Times New Roman" w:hAnsi="Arial" w:cs="Arial"/>
              </w:rPr>
              <w:t>r</w:t>
            </w:r>
            <w:r w:rsidRPr="00A941D9">
              <w:rPr>
                <w:rFonts w:ascii="Arial" w:eastAsia="Times New Roman" w:hAnsi="Arial" w:cs="Arial"/>
                <w:spacing w:val="6"/>
              </w:rPr>
              <w:t xml:space="preserve"> </w:t>
            </w:r>
            <w:r w:rsidRPr="00A941D9">
              <w:rPr>
                <w:rFonts w:ascii="Arial" w:eastAsia="Times New Roman" w:hAnsi="Arial" w:cs="Arial"/>
              </w:rPr>
              <w:t>e</w:t>
            </w:r>
            <w:r w:rsidRPr="00A941D9">
              <w:rPr>
                <w:rFonts w:ascii="Arial" w:eastAsia="Times New Roman" w:hAnsi="Arial" w:cs="Arial"/>
                <w:spacing w:val="-1"/>
              </w:rPr>
              <w:t>v</w:t>
            </w:r>
            <w:r w:rsidRPr="00A941D9">
              <w:rPr>
                <w:rFonts w:ascii="Arial" w:eastAsia="Times New Roman" w:hAnsi="Arial" w:cs="Arial"/>
              </w:rPr>
              <w:t>a</w:t>
            </w:r>
            <w:r w:rsidRPr="00A941D9">
              <w:rPr>
                <w:rFonts w:ascii="Arial" w:eastAsia="Times New Roman" w:hAnsi="Arial" w:cs="Arial"/>
                <w:spacing w:val="2"/>
              </w:rPr>
              <w:t>l</w:t>
            </w:r>
            <w:r w:rsidRPr="00A941D9">
              <w:rPr>
                <w:rFonts w:ascii="Arial" w:eastAsia="Times New Roman" w:hAnsi="Arial" w:cs="Arial"/>
                <w:spacing w:val="-1"/>
              </w:rPr>
              <w:t>u</w:t>
            </w:r>
            <w:r w:rsidRPr="00A941D9">
              <w:rPr>
                <w:rFonts w:ascii="Arial" w:eastAsia="Times New Roman" w:hAnsi="Arial" w:cs="Arial"/>
              </w:rPr>
              <w:t>at</w:t>
            </w:r>
            <w:r w:rsidRPr="00A941D9">
              <w:rPr>
                <w:rFonts w:ascii="Arial" w:eastAsia="Times New Roman" w:hAnsi="Arial" w:cs="Arial"/>
                <w:spacing w:val="2"/>
              </w:rPr>
              <w:t>i</w:t>
            </w:r>
            <w:r w:rsidRPr="00A941D9">
              <w:rPr>
                <w:rFonts w:ascii="Arial" w:eastAsia="Times New Roman" w:hAnsi="Arial" w:cs="Arial"/>
                <w:spacing w:val="-1"/>
              </w:rPr>
              <w:t>n</w:t>
            </w:r>
            <w:r w:rsidRPr="00A941D9">
              <w:rPr>
                <w:rFonts w:ascii="Arial" w:eastAsia="Times New Roman" w:hAnsi="Arial" w:cs="Arial"/>
              </w:rPr>
              <w:t>g</w:t>
            </w:r>
            <w:r w:rsidRPr="00A941D9">
              <w:rPr>
                <w:rFonts w:ascii="Arial" w:eastAsia="Times New Roman" w:hAnsi="Arial" w:cs="Arial"/>
                <w:spacing w:val="-2"/>
              </w:rPr>
              <w:t xml:space="preserve"> </w:t>
            </w:r>
            <w:proofErr w:type="gramStart"/>
            <w:r w:rsidRPr="00A941D9">
              <w:rPr>
                <w:rFonts w:ascii="Arial" w:eastAsia="Times New Roman" w:hAnsi="Arial" w:cs="Arial"/>
                <w:spacing w:val="2"/>
              </w:rPr>
              <w:t>i</w:t>
            </w:r>
            <w:r w:rsidRPr="00A941D9">
              <w:rPr>
                <w:rFonts w:ascii="Arial" w:eastAsia="Times New Roman" w:hAnsi="Arial" w:cs="Arial"/>
                <w:spacing w:val="-1"/>
              </w:rPr>
              <w:t>n</w:t>
            </w:r>
            <w:r w:rsidRPr="00A941D9">
              <w:rPr>
                <w:rFonts w:ascii="Arial" w:eastAsia="Times New Roman" w:hAnsi="Arial" w:cs="Arial"/>
                <w:spacing w:val="1"/>
              </w:rPr>
              <w:t>d</w:t>
            </w:r>
            <w:r w:rsidRPr="00A941D9">
              <w:rPr>
                <w:rFonts w:ascii="Arial" w:eastAsia="Times New Roman" w:hAnsi="Arial" w:cs="Arial"/>
                <w:spacing w:val="2"/>
              </w:rPr>
              <w:t>i</w:t>
            </w:r>
            <w:r w:rsidRPr="00A941D9">
              <w:rPr>
                <w:rFonts w:ascii="Arial" w:eastAsia="Times New Roman" w:hAnsi="Arial" w:cs="Arial"/>
                <w:spacing w:val="-1"/>
              </w:rPr>
              <w:t>v</w:t>
            </w:r>
            <w:r w:rsidRPr="00A941D9">
              <w:rPr>
                <w:rFonts w:ascii="Arial" w:eastAsia="Times New Roman" w:hAnsi="Arial" w:cs="Arial"/>
              </w:rPr>
              <w:t>i</w:t>
            </w:r>
            <w:r w:rsidRPr="00A941D9">
              <w:rPr>
                <w:rFonts w:ascii="Arial" w:eastAsia="Times New Roman" w:hAnsi="Arial" w:cs="Arial"/>
                <w:spacing w:val="1"/>
              </w:rPr>
              <w:t>d</w:t>
            </w:r>
            <w:r w:rsidRPr="00A941D9">
              <w:rPr>
                <w:rFonts w:ascii="Arial" w:eastAsia="Times New Roman" w:hAnsi="Arial" w:cs="Arial"/>
                <w:spacing w:val="-1"/>
              </w:rPr>
              <w:t>u</w:t>
            </w:r>
            <w:r w:rsidRPr="00A941D9">
              <w:rPr>
                <w:rFonts w:ascii="Arial" w:eastAsia="Times New Roman" w:hAnsi="Arial" w:cs="Arial"/>
              </w:rPr>
              <w:t>a</w:t>
            </w:r>
            <w:r w:rsidRPr="00A941D9">
              <w:rPr>
                <w:rFonts w:ascii="Arial" w:eastAsia="Times New Roman" w:hAnsi="Arial" w:cs="Arial"/>
                <w:spacing w:val="2"/>
              </w:rPr>
              <w:t>ls</w:t>
            </w:r>
            <w:r w:rsidRPr="00A941D9">
              <w:rPr>
                <w:rFonts w:ascii="Arial" w:eastAsia="Times New Roman" w:hAnsi="Arial" w:cs="Arial"/>
              </w:rPr>
              <w:t>'</w:t>
            </w:r>
            <w:proofErr w:type="gramEnd"/>
            <w:r w:rsidRPr="00A941D9">
              <w:rPr>
                <w:rFonts w:ascii="Arial" w:eastAsia="Times New Roman" w:hAnsi="Arial" w:cs="Arial"/>
                <w:spacing w:val="-4"/>
              </w:rPr>
              <w:t xml:space="preserve"> </w:t>
            </w:r>
            <w:r w:rsidRPr="00A941D9">
              <w:rPr>
                <w:rFonts w:ascii="Arial" w:eastAsia="Times New Roman" w:hAnsi="Arial" w:cs="Arial"/>
              </w:rPr>
              <w:t>a</w:t>
            </w:r>
            <w:r w:rsidRPr="00A941D9">
              <w:rPr>
                <w:rFonts w:ascii="Arial" w:eastAsia="Times New Roman" w:hAnsi="Arial" w:cs="Arial"/>
                <w:spacing w:val="-1"/>
              </w:rPr>
              <w:t>n</w:t>
            </w:r>
            <w:r w:rsidRPr="00A941D9">
              <w:rPr>
                <w:rFonts w:ascii="Arial" w:eastAsia="Times New Roman" w:hAnsi="Arial" w:cs="Arial"/>
              </w:rPr>
              <w:t>d</w:t>
            </w:r>
            <w:r w:rsidRPr="00A941D9">
              <w:rPr>
                <w:rFonts w:ascii="Arial" w:eastAsia="Times New Roman" w:hAnsi="Arial" w:cs="Arial"/>
                <w:spacing w:val="5"/>
              </w:rPr>
              <w:t xml:space="preserve"> </w:t>
            </w:r>
            <w:r w:rsidRPr="00A941D9">
              <w:rPr>
                <w:rFonts w:ascii="Arial" w:eastAsia="Times New Roman" w:hAnsi="Arial" w:cs="Arial"/>
                <w:spacing w:val="-2"/>
              </w:rPr>
              <w:t>f</w:t>
            </w:r>
            <w:r w:rsidRPr="00A941D9">
              <w:rPr>
                <w:rFonts w:ascii="Arial" w:eastAsia="Times New Roman" w:hAnsi="Arial" w:cs="Arial"/>
                <w:spacing w:val="3"/>
              </w:rPr>
              <w:t>a</w:t>
            </w:r>
            <w:r w:rsidRPr="00A941D9">
              <w:rPr>
                <w:rFonts w:ascii="Arial" w:eastAsia="Times New Roman" w:hAnsi="Arial" w:cs="Arial"/>
                <w:spacing w:val="-1"/>
              </w:rPr>
              <w:t>m</w:t>
            </w:r>
            <w:r w:rsidRPr="00A941D9">
              <w:rPr>
                <w:rFonts w:ascii="Arial" w:eastAsia="Times New Roman" w:hAnsi="Arial" w:cs="Arial"/>
              </w:rPr>
              <w:t>ili</w:t>
            </w:r>
            <w:r w:rsidRPr="00A941D9">
              <w:rPr>
                <w:rFonts w:ascii="Arial" w:eastAsia="Times New Roman" w:hAnsi="Arial" w:cs="Arial"/>
                <w:spacing w:val="2"/>
              </w:rPr>
              <w:t>es</w:t>
            </w:r>
            <w:r w:rsidRPr="00A941D9">
              <w:rPr>
                <w:rFonts w:ascii="Arial" w:eastAsia="Times New Roman" w:hAnsi="Arial" w:cs="Arial"/>
              </w:rPr>
              <w:t>'</w:t>
            </w:r>
            <w:r w:rsidRPr="00A941D9">
              <w:rPr>
                <w:rFonts w:ascii="Arial" w:eastAsia="Times New Roman" w:hAnsi="Arial" w:cs="Arial"/>
                <w:spacing w:val="-2"/>
              </w:rPr>
              <w:t xml:space="preserve"> </w:t>
            </w:r>
            <w:r w:rsidRPr="00A941D9">
              <w:rPr>
                <w:rFonts w:ascii="Arial" w:eastAsia="Times New Roman" w:hAnsi="Arial" w:cs="Arial"/>
              </w:rPr>
              <w:t>el</w:t>
            </w:r>
            <w:r w:rsidRPr="00A941D9">
              <w:rPr>
                <w:rFonts w:ascii="Arial" w:eastAsia="Times New Roman" w:hAnsi="Arial" w:cs="Arial"/>
                <w:spacing w:val="2"/>
              </w:rPr>
              <w:t>i</w:t>
            </w:r>
            <w:r w:rsidRPr="00A941D9">
              <w:rPr>
                <w:rFonts w:ascii="Arial" w:eastAsia="Times New Roman" w:hAnsi="Arial" w:cs="Arial"/>
                <w:spacing w:val="-1"/>
              </w:rPr>
              <w:t>g</w:t>
            </w:r>
            <w:r w:rsidRPr="00A941D9">
              <w:rPr>
                <w:rFonts w:ascii="Arial" w:eastAsia="Times New Roman" w:hAnsi="Arial" w:cs="Arial"/>
              </w:rPr>
              <w:t>i</w:t>
            </w:r>
            <w:r w:rsidRPr="00A941D9">
              <w:rPr>
                <w:rFonts w:ascii="Arial" w:eastAsia="Times New Roman" w:hAnsi="Arial" w:cs="Arial"/>
                <w:spacing w:val="1"/>
              </w:rPr>
              <w:t>b</w:t>
            </w:r>
            <w:r w:rsidRPr="00A941D9">
              <w:rPr>
                <w:rFonts w:ascii="Arial" w:eastAsia="Times New Roman" w:hAnsi="Arial" w:cs="Arial"/>
              </w:rPr>
              <w:t>ili</w:t>
            </w:r>
            <w:r w:rsidRPr="00A941D9">
              <w:rPr>
                <w:rFonts w:ascii="Arial" w:eastAsia="Times New Roman" w:hAnsi="Arial" w:cs="Arial"/>
                <w:spacing w:val="1"/>
              </w:rPr>
              <w:t>t</w:t>
            </w:r>
            <w:r w:rsidRPr="00A941D9">
              <w:rPr>
                <w:rFonts w:ascii="Arial" w:eastAsia="Times New Roman" w:hAnsi="Arial" w:cs="Arial"/>
              </w:rPr>
              <w:t>y</w:t>
            </w:r>
            <w:r w:rsidRPr="00A941D9">
              <w:rPr>
                <w:rFonts w:ascii="Arial" w:eastAsia="Times New Roman" w:hAnsi="Arial" w:cs="Arial"/>
                <w:spacing w:val="-2"/>
              </w:rPr>
              <w:t xml:space="preserve"> f</w:t>
            </w:r>
            <w:r w:rsidRPr="00A941D9">
              <w:rPr>
                <w:rFonts w:ascii="Arial" w:eastAsia="Times New Roman" w:hAnsi="Arial" w:cs="Arial"/>
                <w:spacing w:val="1"/>
              </w:rPr>
              <w:t>o</w:t>
            </w:r>
            <w:r w:rsidRPr="00A941D9">
              <w:rPr>
                <w:rFonts w:ascii="Arial" w:eastAsia="Times New Roman" w:hAnsi="Arial" w:cs="Arial"/>
              </w:rPr>
              <w:t>r</w:t>
            </w:r>
            <w:r w:rsidRPr="00A941D9">
              <w:rPr>
                <w:rFonts w:ascii="Arial" w:eastAsia="Times New Roman" w:hAnsi="Arial" w:cs="Arial"/>
                <w:spacing w:val="6"/>
              </w:rPr>
              <w:t xml:space="preserve"> </w:t>
            </w:r>
            <w:r w:rsidRPr="00A941D9">
              <w:rPr>
                <w:rFonts w:ascii="Arial" w:eastAsia="Times New Roman" w:hAnsi="Arial" w:cs="Arial"/>
                <w:w w:val="99"/>
              </w:rPr>
              <w:t>a</w:t>
            </w:r>
            <w:r w:rsidRPr="00A941D9">
              <w:rPr>
                <w:rFonts w:ascii="Arial" w:eastAsia="Times New Roman" w:hAnsi="Arial" w:cs="Arial"/>
                <w:spacing w:val="2"/>
                <w:w w:val="99"/>
              </w:rPr>
              <w:t>ss</w:t>
            </w:r>
            <w:r w:rsidRPr="00A941D9">
              <w:rPr>
                <w:rFonts w:ascii="Arial" w:eastAsia="Times New Roman" w:hAnsi="Arial" w:cs="Arial"/>
                <w:w w:val="99"/>
              </w:rPr>
              <w:t>i</w:t>
            </w:r>
            <w:r w:rsidRPr="00A941D9">
              <w:rPr>
                <w:rFonts w:ascii="Arial" w:eastAsia="Times New Roman" w:hAnsi="Arial" w:cs="Arial"/>
                <w:spacing w:val="-1"/>
                <w:w w:val="99"/>
              </w:rPr>
              <w:t>s</w:t>
            </w:r>
            <w:r w:rsidRPr="00A941D9">
              <w:rPr>
                <w:rFonts w:ascii="Arial" w:eastAsia="Times New Roman" w:hAnsi="Arial" w:cs="Arial"/>
                <w:w w:val="99"/>
              </w:rPr>
              <w:t>ta</w:t>
            </w:r>
            <w:r w:rsidRPr="00A941D9">
              <w:rPr>
                <w:rFonts w:ascii="Arial" w:eastAsia="Times New Roman" w:hAnsi="Arial" w:cs="Arial"/>
                <w:spacing w:val="-1"/>
                <w:w w:val="99"/>
              </w:rPr>
              <w:t>n</w:t>
            </w:r>
            <w:r w:rsidRPr="00A941D9">
              <w:rPr>
                <w:rFonts w:ascii="Arial" w:eastAsia="Times New Roman" w:hAnsi="Arial" w:cs="Arial"/>
                <w:w w:val="99"/>
              </w:rPr>
              <w:t>ce</w:t>
            </w:r>
            <w:r w:rsidR="00A941D9" w:rsidRPr="00A941D9">
              <w:rPr>
                <w:rFonts w:ascii="Arial" w:eastAsia="Times New Roman" w:hAnsi="Arial" w:cs="Arial"/>
                <w:w w:val="99"/>
              </w:rPr>
              <w:t xml:space="preserve"> u</w:t>
            </w:r>
            <w:r w:rsidRPr="00A941D9">
              <w:rPr>
                <w:rFonts w:ascii="Arial" w:eastAsia="Times New Roman" w:hAnsi="Arial" w:cs="Arial"/>
                <w:spacing w:val="-1"/>
              </w:rPr>
              <w:t>n</w:t>
            </w:r>
            <w:r w:rsidRPr="00A941D9">
              <w:rPr>
                <w:rFonts w:ascii="Arial" w:eastAsia="Times New Roman" w:hAnsi="Arial" w:cs="Arial"/>
                <w:spacing w:val="1"/>
              </w:rPr>
              <w:t>d</w:t>
            </w:r>
            <w:r w:rsidRPr="00A941D9">
              <w:rPr>
                <w:rFonts w:ascii="Arial" w:eastAsia="Times New Roman" w:hAnsi="Arial" w:cs="Arial"/>
              </w:rPr>
              <w:t>er</w:t>
            </w:r>
            <w:r w:rsidRPr="00A941D9">
              <w:rPr>
                <w:rFonts w:ascii="Arial" w:eastAsia="Times New Roman" w:hAnsi="Arial" w:cs="Arial"/>
                <w:spacing w:val="-1"/>
              </w:rPr>
              <w:t xml:space="preserve"> </w:t>
            </w:r>
            <w:r w:rsidRPr="00A941D9">
              <w:rPr>
                <w:rFonts w:ascii="Arial" w:eastAsia="Times New Roman" w:hAnsi="Arial" w:cs="Arial"/>
                <w:spacing w:val="3"/>
              </w:rPr>
              <w:t>E</w:t>
            </w:r>
            <w:r w:rsidRPr="00A941D9">
              <w:rPr>
                <w:rFonts w:ascii="Arial" w:eastAsia="Times New Roman" w:hAnsi="Arial" w:cs="Arial"/>
                <w:spacing w:val="-4"/>
              </w:rPr>
              <w:t>m</w:t>
            </w:r>
            <w:r w:rsidRPr="00A941D9">
              <w:rPr>
                <w:rFonts w:ascii="Arial" w:eastAsia="Times New Roman" w:hAnsi="Arial" w:cs="Arial"/>
              </w:rPr>
              <w:t>e</w:t>
            </w:r>
            <w:r w:rsidRPr="00A941D9">
              <w:rPr>
                <w:rFonts w:ascii="Arial" w:eastAsia="Times New Roman" w:hAnsi="Arial" w:cs="Arial"/>
                <w:spacing w:val="3"/>
              </w:rPr>
              <w:t>r</w:t>
            </w:r>
            <w:r w:rsidRPr="00A941D9">
              <w:rPr>
                <w:rFonts w:ascii="Arial" w:eastAsia="Times New Roman" w:hAnsi="Arial" w:cs="Arial"/>
                <w:spacing w:val="-1"/>
              </w:rPr>
              <w:t>g</w:t>
            </w:r>
            <w:r w:rsidRPr="00A941D9">
              <w:rPr>
                <w:rFonts w:ascii="Arial" w:eastAsia="Times New Roman" w:hAnsi="Arial" w:cs="Arial"/>
                <w:spacing w:val="3"/>
              </w:rPr>
              <w:t>e</w:t>
            </w:r>
            <w:r w:rsidRPr="00A941D9">
              <w:rPr>
                <w:rFonts w:ascii="Arial" w:eastAsia="Times New Roman" w:hAnsi="Arial" w:cs="Arial"/>
                <w:spacing w:val="-1"/>
              </w:rPr>
              <w:t>n</w:t>
            </w:r>
            <w:r w:rsidRPr="00A941D9">
              <w:rPr>
                <w:rFonts w:ascii="Arial" w:eastAsia="Times New Roman" w:hAnsi="Arial" w:cs="Arial"/>
                <w:spacing w:val="3"/>
              </w:rPr>
              <w:t>c</w:t>
            </w:r>
            <w:r w:rsidRPr="00A941D9">
              <w:rPr>
                <w:rFonts w:ascii="Arial" w:eastAsia="Times New Roman" w:hAnsi="Arial" w:cs="Arial"/>
              </w:rPr>
              <w:t>y</w:t>
            </w:r>
            <w:r w:rsidRPr="00A941D9">
              <w:rPr>
                <w:rFonts w:ascii="Arial" w:eastAsia="Times New Roman" w:hAnsi="Arial" w:cs="Arial"/>
                <w:spacing w:val="-8"/>
              </w:rPr>
              <w:t xml:space="preserve"> </w:t>
            </w:r>
            <w:r w:rsidRPr="00A941D9">
              <w:rPr>
                <w:rFonts w:ascii="Arial" w:eastAsia="Times New Roman" w:hAnsi="Arial" w:cs="Arial"/>
              </w:rPr>
              <w:t>S</w:t>
            </w:r>
            <w:r w:rsidRPr="00A941D9">
              <w:rPr>
                <w:rFonts w:ascii="Arial" w:eastAsia="Times New Roman" w:hAnsi="Arial" w:cs="Arial"/>
                <w:spacing w:val="1"/>
              </w:rPr>
              <w:t>o</w:t>
            </w:r>
            <w:r w:rsidRPr="00A941D9">
              <w:rPr>
                <w:rFonts w:ascii="Arial" w:eastAsia="Times New Roman" w:hAnsi="Arial" w:cs="Arial"/>
              </w:rPr>
              <w:t>l</w:t>
            </w:r>
            <w:r w:rsidRPr="00A941D9">
              <w:rPr>
                <w:rFonts w:ascii="Arial" w:eastAsia="Times New Roman" w:hAnsi="Arial" w:cs="Arial"/>
                <w:spacing w:val="-1"/>
              </w:rPr>
              <w:t>u</w:t>
            </w:r>
            <w:r w:rsidRPr="00A941D9">
              <w:rPr>
                <w:rFonts w:ascii="Arial" w:eastAsia="Times New Roman" w:hAnsi="Arial" w:cs="Arial"/>
              </w:rPr>
              <w:t>ti</w:t>
            </w:r>
            <w:r w:rsidRPr="00A941D9">
              <w:rPr>
                <w:rFonts w:ascii="Arial" w:eastAsia="Times New Roman" w:hAnsi="Arial" w:cs="Arial"/>
                <w:spacing w:val="3"/>
              </w:rPr>
              <w:t>o</w:t>
            </w:r>
            <w:r w:rsidRPr="00A941D9">
              <w:rPr>
                <w:rFonts w:ascii="Arial" w:eastAsia="Times New Roman" w:hAnsi="Arial" w:cs="Arial"/>
                <w:spacing w:val="-1"/>
              </w:rPr>
              <w:t>n</w:t>
            </w:r>
            <w:r w:rsidRPr="00A941D9">
              <w:rPr>
                <w:rFonts w:ascii="Arial" w:eastAsia="Times New Roman" w:hAnsi="Arial" w:cs="Arial"/>
              </w:rPr>
              <w:t>s</w:t>
            </w:r>
            <w:r w:rsidRPr="00A941D9">
              <w:rPr>
                <w:rFonts w:ascii="Arial" w:eastAsia="Times New Roman" w:hAnsi="Arial" w:cs="Arial"/>
                <w:spacing w:val="-6"/>
              </w:rPr>
              <w:t xml:space="preserve"> </w:t>
            </w:r>
            <w:r w:rsidRPr="00A941D9">
              <w:rPr>
                <w:rFonts w:ascii="Arial" w:eastAsia="Times New Roman" w:hAnsi="Arial" w:cs="Arial"/>
                <w:spacing w:val="2"/>
              </w:rPr>
              <w:t>G</w:t>
            </w:r>
            <w:r w:rsidRPr="00A941D9">
              <w:rPr>
                <w:rFonts w:ascii="Arial" w:eastAsia="Times New Roman" w:hAnsi="Arial" w:cs="Arial"/>
                <w:spacing w:val="1"/>
              </w:rPr>
              <w:t>r</w:t>
            </w:r>
            <w:r w:rsidRPr="00A941D9">
              <w:rPr>
                <w:rFonts w:ascii="Arial" w:eastAsia="Times New Roman" w:hAnsi="Arial" w:cs="Arial"/>
              </w:rPr>
              <w:t>a</w:t>
            </w:r>
            <w:r w:rsidRPr="00A941D9">
              <w:rPr>
                <w:rFonts w:ascii="Arial" w:eastAsia="Times New Roman" w:hAnsi="Arial" w:cs="Arial"/>
                <w:spacing w:val="-1"/>
              </w:rPr>
              <w:t>n</w:t>
            </w:r>
            <w:r w:rsidRPr="00A941D9">
              <w:rPr>
                <w:rFonts w:ascii="Arial" w:eastAsia="Times New Roman" w:hAnsi="Arial" w:cs="Arial"/>
              </w:rPr>
              <w:t>t</w:t>
            </w:r>
            <w:r w:rsidRPr="00A941D9">
              <w:rPr>
                <w:rFonts w:ascii="Arial" w:eastAsia="Times New Roman" w:hAnsi="Arial" w:cs="Arial"/>
                <w:spacing w:val="-3"/>
              </w:rPr>
              <w:t xml:space="preserve"> </w:t>
            </w:r>
            <w:r w:rsidRPr="00A941D9">
              <w:rPr>
                <w:rFonts w:ascii="Arial" w:eastAsia="Times New Roman" w:hAnsi="Arial" w:cs="Arial"/>
                <w:spacing w:val="1"/>
              </w:rPr>
              <w:t>(</w:t>
            </w:r>
            <w:r w:rsidRPr="00A941D9">
              <w:rPr>
                <w:rFonts w:ascii="Arial" w:eastAsia="Times New Roman" w:hAnsi="Arial" w:cs="Arial"/>
              </w:rPr>
              <w:t>ESG).</w:t>
            </w:r>
            <w:r w:rsidRPr="00A941D9">
              <w:rPr>
                <w:rFonts w:ascii="Arial" w:eastAsia="Times New Roman" w:hAnsi="Arial" w:cs="Arial"/>
                <w:spacing w:val="-3"/>
              </w:rPr>
              <w:t xml:space="preserve"> </w:t>
            </w:r>
            <w:r w:rsidRPr="00A941D9">
              <w:rPr>
                <w:rFonts w:ascii="Arial" w:eastAsia="Times New Roman" w:hAnsi="Arial" w:cs="Arial"/>
                <w:spacing w:val="3"/>
              </w:rPr>
              <w:t>T</w:t>
            </w:r>
            <w:r w:rsidRPr="00A941D9">
              <w:rPr>
                <w:rFonts w:ascii="Arial" w:eastAsia="Times New Roman" w:hAnsi="Arial" w:cs="Arial"/>
                <w:spacing w:val="-1"/>
              </w:rPr>
              <w:t>h</w:t>
            </w:r>
            <w:r w:rsidRPr="00A941D9">
              <w:rPr>
                <w:rFonts w:ascii="Arial" w:eastAsia="Times New Roman" w:hAnsi="Arial" w:cs="Arial"/>
              </w:rPr>
              <w:t xml:space="preserve">e </w:t>
            </w:r>
            <w:r w:rsidRPr="00A941D9">
              <w:rPr>
                <w:rFonts w:ascii="Arial" w:eastAsia="Times New Roman" w:hAnsi="Arial" w:cs="Arial"/>
                <w:spacing w:val="1"/>
              </w:rPr>
              <w:t>po</w:t>
            </w:r>
            <w:r w:rsidRPr="00A941D9">
              <w:rPr>
                <w:rFonts w:ascii="Arial" w:eastAsia="Times New Roman" w:hAnsi="Arial" w:cs="Arial"/>
              </w:rPr>
              <w:t>licies</w:t>
            </w:r>
            <w:r w:rsidRPr="00A941D9">
              <w:rPr>
                <w:rFonts w:ascii="Arial" w:eastAsia="Times New Roman" w:hAnsi="Arial" w:cs="Arial"/>
                <w:spacing w:val="-4"/>
              </w:rPr>
              <w:t xml:space="preserve"> </w:t>
            </w:r>
            <w:r w:rsidRPr="00A941D9">
              <w:rPr>
                <w:rFonts w:ascii="Arial" w:eastAsia="Times New Roman" w:hAnsi="Arial" w:cs="Arial"/>
              </w:rPr>
              <w:t>a</w:t>
            </w:r>
            <w:r w:rsidRPr="00A941D9">
              <w:rPr>
                <w:rFonts w:ascii="Arial" w:eastAsia="Times New Roman" w:hAnsi="Arial" w:cs="Arial"/>
                <w:spacing w:val="-1"/>
              </w:rPr>
              <w:t>n</w:t>
            </w:r>
            <w:r w:rsidRPr="00A941D9">
              <w:rPr>
                <w:rFonts w:ascii="Arial" w:eastAsia="Times New Roman" w:hAnsi="Arial" w:cs="Arial"/>
              </w:rPr>
              <w:t>d</w:t>
            </w:r>
            <w:r w:rsidRPr="00A941D9">
              <w:rPr>
                <w:rFonts w:ascii="Arial" w:eastAsia="Times New Roman" w:hAnsi="Arial" w:cs="Arial"/>
                <w:spacing w:val="1"/>
              </w:rPr>
              <w:t xml:space="preserve"> pro</w:t>
            </w:r>
            <w:r w:rsidRPr="00A941D9">
              <w:rPr>
                <w:rFonts w:ascii="Arial" w:eastAsia="Times New Roman" w:hAnsi="Arial" w:cs="Arial"/>
              </w:rPr>
              <w:t>c</w:t>
            </w:r>
            <w:r w:rsidRPr="00A941D9">
              <w:rPr>
                <w:rFonts w:ascii="Arial" w:eastAsia="Times New Roman" w:hAnsi="Arial" w:cs="Arial"/>
                <w:spacing w:val="1"/>
              </w:rPr>
              <w:t>ed</w:t>
            </w:r>
            <w:r w:rsidRPr="00A941D9">
              <w:rPr>
                <w:rFonts w:ascii="Arial" w:eastAsia="Times New Roman" w:hAnsi="Arial" w:cs="Arial"/>
                <w:spacing w:val="-1"/>
              </w:rPr>
              <w:t>u</w:t>
            </w:r>
            <w:r w:rsidRPr="00A941D9">
              <w:rPr>
                <w:rFonts w:ascii="Arial" w:eastAsia="Times New Roman" w:hAnsi="Arial" w:cs="Arial"/>
                <w:spacing w:val="1"/>
              </w:rPr>
              <w:t>r</w:t>
            </w:r>
            <w:r w:rsidRPr="00A941D9">
              <w:rPr>
                <w:rFonts w:ascii="Arial" w:eastAsia="Times New Roman" w:hAnsi="Arial" w:cs="Arial"/>
              </w:rPr>
              <w:t>es</w:t>
            </w:r>
            <w:r w:rsidRPr="00A941D9">
              <w:rPr>
                <w:rFonts w:ascii="Arial" w:eastAsia="Times New Roman" w:hAnsi="Arial" w:cs="Arial"/>
                <w:spacing w:val="-7"/>
              </w:rPr>
              <w:t xml:space="preserve"> </w:t>
            </w:r>
            <w:r w:rsidRPr="00A941D9">
              <w:rPr>
                <w:rFonts w:ascii="Arial" w:eastAsia="Times New Roman" w:hAnsi="Arial" w:cs="Arial"/>
                <w:spacing w:val="-1"/>
              </w:rPr>
              <w:t>m</w:t>
            </w:r>
            <w:r w:rsidRPr="00A941D9">
              <w:rPr>
                <w:rFonts w:ascii="Arial" w:eastAsia="Times New Roman" w:hAnsi="Arial" w:cs="Arial"/>
                <w:spacing w:val="1"/>
              </w:rPr>
              <w:t>u</w:t>
            </w:r>
            <w:r w:rsidRPr="00A941D9">
              <w:rPr>
                <w:rFonts w:ascii="Arial" w:eastAsia="Times New Roman" w:hAnsi="Arial" w:cs="Arial"/>
                <w:spacing w:val="-1"/>
              </w:rPr>
              <w:t>s</w:t>
            </w:r>
            <w:r w:rsidRPr="00A941D9">
              <w:rPr>
                <w:rFonts w:ascii="Arial" w:eastAsia="Times New Roman" w:hAnsi="Arial" w:cs="Arial"/>
              </w:rPr>
              <w:t>t</w:t>
            </w:r>
            <w:r w:rsidRPr="00A941D9">
              <w:rPr>
                <w:rFonts w:ascii="Arial" w:eastAsia="Times New Roman" w:hAnsi="Arial" w:cs="Arial"/>
                <w:spacing w:val="-2"/>
              </w:rPr>
              <w:t xml:space="preserve"> </w:t>
            </w:r>
            <w:r w:rsidRPr="00A941D9">
              <w:rPr>
                <w:rFonts w:ascii="Arial" w:eastAsia="Times New Roman" w:hAnsi="Arial" w:cs="Arial"/>
                <w:spacing w:val="1"/>
              </w:rPr>
              <w:t>b</w:t>
            </w:r>
            <w:r w:rsidRPr="00A941D9">
              <w:rPr>
                <w:rFonts w:ascii="Arial" w:eastAsia="Times New Roman" w:hAnsi="Arial" w:cs="Arial"/>
              </w:rPr>
              <w:t>e</w:t>
            </w:r>
            <w:r w:rsidRPr="00A941D9">
              <w:rPr>
                <w:rFonts w:ascii="Arial" w:eastAsia="Times New Roman" w:hAnsi="Arial" w:cs="Arial"/>
                <w:spacing w:val="1"/>
              </w:rPr>
              <w:t xml:space="preserve"> </w:t>
            </w:r>
            <w:r w:rsidRPr="00A941D9">
              <w:rPr>
                <w:rFonts w:ascii="Arial" w:eastAsia="Times New Roman" w:hAnsi="Arial" w:cs="Arial"/>
              </w:rPr>
              <w:t>c</w:t>
            </w:r>
            <w:r w:rsidRPr="00A941D9">
              <w:rPr>
                <w:rFonts w:ascii="Arial" w:eastAsia="Times New Roman" w:hAnsi="Arial" w:cs="Arial"/>
                <w:spacing w:val="1"/>
              </w:rPr>
              <w:t>o</w:t>
            </w:r>
            <w:r w:rsidRPr="00A941D9">
              <w:rPr>
                <w:rFonts w:ascii="Arial" w:eastAsia="Times New Roman" w:hAnsi="Arial" w:cs="Arial"/>
                <w:spacing w:val="-1"/>
              </w:rPr>
              <w:t>ns</w:t>
            </w:r>
            <w:r w:rsidRPr="00A941D9">
              <w:rPr>
                <w:rFonts w:ascii="Arial" w:eastAsia="Times New Roman" w:hAnsi="Arial" w:cs="Arial"/>
                <w:spacing w:val="2"/>
              </w:rPr>
              <w:t>i</w:t>
            </w:r>
            <w:r w:rsidRPr="00A941D9">
              <w:rPr>
                <w:rFonts w:ascii="Arial" w:eastAsia="Times New Roman" w:hAnsi="Arial" w:cs="Arial"/>
                <w:spacing w:val="-1"/>
              </w:rPr>
              <w:t>s</w:t>
            </w:r>
            <w:r w:rsidRPr="00A941D9">
              <w:rPr>
                <w:rFonts w:ascii="Arial" w:eastAsia="Times New Roman" w:hAnsi="Arial" w:cs="Arial"/>
              </w:rPr>
              <w:t>te</w:t>
            </w:r>
            <w:r w:rsidRPr="00A941D9">
              <w:rPr>
                <w:rFonts w:ascii="Arial" w:eastAsia="Times New Roman" w:hAnsi="Arial" w:cs="Arial"/>
                <w:spacing w:val="1"/>
              </w:rPr>
              <w:t>n</w:t>
            </w:r>
            <w:r w:rsidRPr="00A941D9">
              <w:rPr>
                <w:rFonts w:ascii="Arial" w:eastAsia="Times New Roman" w:hAnsi="Arial" w:cs="Arial"/>
              </w:rPr>
              <w:t>t</w:t>
            </w:r>
            <w:r w:rsidRPr="00A941D9">
              <w:rPr>
                <w:rFonts w:ascii="Arial" w:eastAsia="Times New Roman" w:hAnsi="Arial" w:cs="Arial"/>
                <w:spacing w:val="-1"/>
              </w:rPr>
              <w:t xml:space="preserve"> </w:t>
            </w:r>
            <w:r w:rsidRPr="00A941D9">
              <w:rPr>
                <w:rFonts w:ascii="Arial" w:eastAsia="Times New Roman" w:hAnsi="Arial" w:cs="Arial"/>
                <w:spacing w:val="-5"/>
              </w:rPr>
              <w:t>w</w:t>
            </w:r>
            <w:r w:rsidRPr="00A941D9">
              <w:rPr>
                <w:rFonts w:ascii="Arial" w:eastAsia="Times New Roman" w:hAnsi="Arial" w:cs="Arial"/>
              </w:rPr>
              <w:t>i</w:t>
            </w:r>
            <w:r w:rsidRPr="00A941D9">
              <w:rPr>
                <w:rFonts w:ascii="Arial" w:eastAsia="Times New Roman" w:hAnsi="Arial" w:cs="Arial"/>
                <w:spacing w:val="2"/>
              </w:rPr>
              <w:t>t</w:t>
            </w:r>
            <w:r w:rsidRPr="00A941D9">
              <w:rPr>
                <w:rFonts w:ascii="Arial" w:eastAsia="Times New Roman" w:hAnsi="Arial" w:cs="Arial"/>
              </w:rPr>
              <w:t>h</w:t>
            </w:r>
            <w:r w:rsidRPr="00A941D9">
              <w:rPr>
                <w:rFonts w:ascii="Arial" w:eastAsia="Times New Roman" w:hAnsi="Arial" w:cs="Arial"/>
                <w:spacing w:val="-3"/>
              </w:rPr>
              <w:t xml:space="preserve"> </w:t>
            </w:r>
            <w:r w:rsidRPr="00A941D9">
              <w:rPr>
                <w:rFonts w:ascii="Arial" w:eastAsia="Times New Roman" w:hAnsi="Arial" w:cs="Arial"/>
                <w:spacing w:val="2"/>
              </w:rPr>
              <w:t>t</w:t>
            </w:r>
            <w:r w:rsidRPr="00A941D9">
              <w:rPr>
                <w:rFonts w:ascii="Arial" w:eastAsia="Times New Roman" w:hAnsi="Arial" w:cs="Arial"/>
                <w:spacing w:val="-1"/>
              </w:rPr>
              <w:t>h</w:t>
            </w:r>
            <w:r w:rsidRPr="00A941D9">
              <w:rPr>
                <w:rFonts w:ascii="Arial" w:eastAsia="Times New Roman" w:hAnsi="Arial" w:cs="Arial"/>
              </w:rPr>
              <w:t xml:space="preserve">e </w:t>
            </w:r>
            <w:r w:rsidRPr="00A941D9">
              <w:rPr>
                <w:rFonts w:ascii="Arial" w:eastAsia="Times New Roman" w:hAnsi="Arial" w:cs="Arial"/>
                <w:spacing w:val="1"/>
              </w:rPr>
              <w:t>r</w:t>
            </w:r>
            <w:r w:rsidRPr="00A941D9">
              <w:rPr>
                <w:rFonts w:ascii="Arial" w:eastAsia="Times New Roman" w:hAnsi="Arial" w:cs="Arial"/>
              </w:rPr>
              <w:t>e</w:t>
            </w:r>
            <w:r w:rsidRPr="00A941D9">
              <w:rPr>
                <w:rFonts w:ascii="Arial" w:eastAsia="Times New Roman" w:hAnsi="Arial" w:cs="Arial"/>
                <w:spacing w:val="1"/>
              </w:rPr>
              <w:t>cord</w:t>
            </w:r>
            <w:r w:rsidRPr="00A941D9">
              <w:rPr>
                <w:rFonts w:ascii="Arial" w:eastAsia="Times New Roman" w:hAnsi="Arial" w:cs="Arial"/>
                <w:spacing w:val="-1"/>
              </w:rPr>
              <w:t>k</w:t>
            </w:r>
            <w:r w:rsidRPr="00A941D9">
              <w:rPr>
                <w:rFonts w:ascii="Arial" w:eastAsia="Times New Roman" w:hAnsi="Arial" w:cs="Arial"/>
              </w:rPr>
              <w:t>e</w:t>
            </w:r>
            <w:r w:rsidRPr="00A941D9">
              <w:rPr>
                <w:rFonts w:ascii="Arial" w:eastAsia="Times New Roman" w:hAnsi="Arial" w:cs="Arial"/>
                <w:spacing w:val="1"/>
              </w:rPr>
              <w:t>ep</w:t>
            </w:r>
            <w:r w:rsidRPr="00A941D9">
              <w:rPr>
                <w:rFonts w:ascii="Arial" w:eastAsia="Times New Roman" w:hAnsi="Arial" w:cs="Arial"/>
              </w:rPr>
              <w:t>i</w:t>
            </w:r>
            <w:r w:rsidRPr="00A941D9">
              <w:rPr>
                <w:rFonts w:ascii="Arial" w:eastAsia="Times New Roman" w:hAnsi="Arial" w:cs="Arial"/>
                <w:spacing w:val="-1"/>
              </w:rPr>
              <w:t>n</w:t>
            </w:r>
            <w:r w:rsidRPr="00A941D9">
              <w:rPr>
                <w:rFonts w:ascii="Arial" w:eastAsia="Times New Roman" w:hAnsi="Arial" w:cs="Arial"/>
              </w:rPr>
              <w:t>g</w:t>
            </w:r>
            <w:r w:rsidRPr="00A941D9">
              <w:rPr>
                <w:rFonts w:ascii="Arial" w:eastAsia="Times New Roman" w:hAnsi="Arial" w:cs="Arial"/>
                <w:spacing w:val="17"/>
              </w:rPr>
              <w:t xml:space="preserve"> </w:t>
            </w:r>
            <w:r w:rsidRPr="00A941D9">
              <w:rPr>
                <w:rFonts w:ascii="Arial" w:eastAsia="Times New Roman" w:hAnsi="Arial" w:cs="Arial"/>
                <w:spacing w:val="1"/>
              </w:rPr>
              <w:t>r</w:t>
            </w:r>
            <w:r w:rsidRPr="00A941D9">
              <w:rPr>
                <w:rFonts w:ascii="Arial" w:eastAsia="Times New Roman" w:hAnsi="Arial" w:cs="Arial"/>
              </w:rPr>
              <w:t>e</w:t>
            </w:r>
            <w:r w:rsidRPr="00A941D9">
              <w:rPr>
                <w:rFonts w:ascii="Arial" w:eastAsia="Times New Roman" w:hAnsi="Arial" w:cs="Arial"/>
                <w:spacing w:val="1"/>
              </w:rPr>
              <w:t>q</w:t>
            </w:r>
            <w:r w:rsidRPr="00A941D9">
              <w:rPr>
                <w:rFonts w:ascii="Arial" w:eastAsia="Times New Roman" w:hAnsi="Arial" w:cs="Arial"/>
                <w:spacing w:val="-1"/>
              </w:rPr>
              <w:t>u</w:t>
            </w:r>
            <w:r w:rsidRPr="00A941D9">
              <w:rPr>
                <w:rFonts w:ascii="Arial" w:eastAsia="Times New Roman" w:hAnsi="Arial" w:cs="Arial"/>
              </w:rPr>
              <w:t>ir</w:t>
            </w:r>
            <w:r w:rsidRPr="00A941D9">
              <w:rPr>
                <w:rFonts w:ascii="Arial" w:eastAsia="Times New Roman" w:hAnsi="Arial" w:cs="Arial"/>
                <w:spacing w:val="3"/>
              </w:rPr>
              <w:t>e</w:t>
            </w:r>
            <w:r w:rsidRPr="00A941D9">
              <w:rPr>
                <w:rFonts w:ascii="Arial" w:eastAsia="Times New Roman" w:hAnsi="Arial" w:cs="Arial"/>
                <w:spacing w:val="-1"/>
              </w:rPr>
              <w:t>m</w:t>
            </w:r>
            <w:r w:rsidRPr="00A941D9">
              <w:rPr>
                <w:rFonts w:ascii="Arial" w:eastAsia="Times New Roman" w:hAnsi="Arial" w:cs="Arial"/>
              </w:rPr>
              <w:t>e</w:t>
            </w:r>
            <w:r w:rsidRPr="00A941D9">
              <w:rPr>
                <w:rFonts w:ascii="Arial" w:eastAsia="Times New Roman" w:hAnsi="Arial" w:cs="Arial"/>
                <w:spacing w:val="-1"/>
              </w:rPr>
              <w:t>n</w:t>
            </w:r>
            <w:r w:rsidRPr="00A941D9">
              <w:rPr>
                <w:rFonts w:ascii="Arial" w:eastAsia="Times New Roman" w:hAnsi="Arial" w:cs="Arial"/>
                <w:spacing w:val="2"/>
              </w:rPr>
              <w:t>t</w:t>
            </w:r>
            <w:r w:rsidRPr="00A941D9">
              <w:rPr>
                <w:rFonts w:ascii="Arial" w:eastAsia="Times New Roman" w:hAnsi="Arial" w:cs="Arial"/>
              </w:rPr>
              <w:t>s</w:t>
            </w:r>
            <w:r w:rsidRPr="00A941D9">
              <w:rPr>
                <w:rFonts w:ascii="Arial" w:eastAsia="Times New Roman" w:hAnsi="Arial" w:cs="Arial"/>
                <w:spacing w:val="18"/>
              </w:rPr>
              <w:t xml:space="preserve"> </w:t>
            </w:r>
            <w:r w:rsidRPr="00A941D9">
              <w:rPr>
                <w:rFonts w:ascii="Arial" w:eastAsia="Times New Roman" w:hAnsi="Arial" w:cs="Arial"/>
                <w:spacing w:val="3"/>
              </w:rPr>
              <w:t>a</w:t>
            </w:r>
            <w:r w:rsidRPr="00A941D9">
              <w:rPr>
                <w:rFonts w:ascii="Arial" w:eastAsia="Times New Roman" w:hAnsi="Arial" w:cs="Arial"/>
                <w:spacing w:val="-1"/>
              </w:rPr>
              <w:t>n</w:t>
            </w:r>
            <w:r w:rsidRPr="00A941D9">
              <w:rPr>
                <w:rFonts w:ascii="Arial" w:eastAsia="Times New Roman" w:hAnsi="Arial" w:cs="Arial"/>
              </w:rPr>
              <w:t>d</w:t>
            </w:r>
            <w:r w:rsidRPr="00A941D9">
              <w:rPr>
                <w:rFonts w:ascii="Arial" w:eastAsia="Times New Roman" w:hAnsi="Arial" w:cs="Arial"/>
                <w:spacing w:val="27"/>
              </w:rPr>
              <w:t xml:space="preserve"> </w:t>
            </w:r>
            <w:r w:rsidRPr="00A941D9">
              <w:rPr>
                <w:rFonts w:ascii="Arial" w:eastAsia="Times New Roman" w:hAnsi="Arial" w:cs="Arial"/>
                <w:spacing w:val="1"/>
              </w:rPr>
              <w:t>d</w:t>
            </w:r>
            <w:r w:rsidRPr="00A941D9">
              <w:rPr>
                <w:rFonts w:ascii="Arial" w:eastAsia="Times New Roman" w:hAnsi="Arial" w:cs="Arial"/>
              </w:rPr>
              <w:t>e</w:t>
            </w:r>
            <w:r w:rsidRPr="00A941D9">
              <w:rPr>
                <w:rFonts w:ascii="Arial" w:eastAsia="Times New Roman" w:hAnsi="Arial" w:cs="Arial"/>
                <w:spacing w:val="-1"/>
              </w:rPr>
              <w:t>f</w:t>
            </w:r>
            <w:r w:rsidRPr="00A941D9">
              <w:rPr>
                <w:rFonts w:ascii="Arial" w:eastAsia="Times New Roman" w:hAnsi="Arial" w:cs="Arial"/>
                <w:spacing w:val="2"/>
              </w:rPr>
              <w:t>i</w:t>
            </w:r>
            <w:r w:rsidRPr="00A941D9">
              <w:rPr>
                <w:rFonts w:ascii="Arial" w:eastAsia="Times New Roman" w:hAnsi="Arial" w:cs="Arial"/>
                <w:spacing w:val="-1"/>
              </w:rPr>
              <w:t>n</w:t>
            </w:r>
            <w:r w:rsidRPr="00A941D9">
              <w:rPr>
                <w:rFonts w:ascii="Arial" w:eastAsia="Times New Roman" w:hAnsi="Arial" w:cs="Arial"/>
              </w:rPr>
              <w:t>iti</w:t>
            </w:r>
            <w:r w:rsidRPr="00A941D9">
              <w:rPr>
                <w:rFonts w:ascii="Arial" w:eastAsia="Times New Roman" w:hAnsi="Arial" w:cs="Arial"/>
                <w:spacing w:val="3"/>
              </w:rPr>
              <w:t>o</w:t>
            </w:r>
            <w:r w:rsidRPr="00A941D9">
              <w:rPr>
                <w:rFonts w:ascii="Arial" w:eastAsia="Times New Roman" w:hAnsi="Arial" w:cs="Arial"/>
                <w:spacing w:val="-1"/>
              </w:rPr>
              <w:t>n</w:t>
            </w:r>
            <w:r w:rsidRPr="00A941D9">
              <w:rPr>
                <w:rFonts w:ascii="Arial" w:eastAsia="Times New Roman" w:hAnsi="Arial" w:cs="Arial"/>
              </w:rPr>
              <w:t>s</w:t>
            </w:r>
            <w:r w:rsidRPr="00A941D9">
              <w:rPr>
                <w:rFonts w:ascii="Arial" w:eastAsia="Times New Roman" w:hAnsi="Arial" w:cs="Arial"/>
                <w:spacing w:val="19"/>
              </w:rPr>
              <w:t xml:space="preserve"> </w:t>
            </w:r>
            <w:r w:rsidRPr="00A941D9">
              <w:rPr>
                <w:rFonts w:ascii="Arial" w:eastAsia="Times New Roman" w:hAnsi="Arial" w:cs="Arial"/>
                <w:spacing w:val="3"/>
              </w:rPr>
              <w:t>o</w:t>
            </w:r>
            <w:r w:rsidRPr="00A941D9">
              <w:rPr>
                <w:rFonts w:ascii="Arial" w:eastAsia="Times New Roman" w:hAnsi="Arial" w:cs="Arial"/>
              </w:rPr>
              <w:t>f</w:t>
            </w:r>
            <w:r w:rsidRPr="00A941D9">
              <w:rPr>
                <w:rFonts w:ascii="Arial" w:eastAsia="Times New Roman" w:hAnsi="Arial" w:cs="Arial"/>
                <w:spacing w:val="25"/>
              </w:rPr>
              <w:t xml:space="preserve"> </w:t>
            </w:r>
            <w:r w:rsidRPr="00A941D9">
              <w:rPr>
                <w:rFonts w:ascii="Arial" w:eastAsia="Times New Roman" w:hAnsi="Arial" w:cs="Arial"/>
                <w:spacing w:val="3"/>
              </w:rPr>
              <w:t>"</w:t>
            </w:r>
            <w:r w:rsidRPr="00A941D9">
              <w:rPr>
                <w:rFonts w:ascii="Arial" w:eastAsia="Times New Roman" w:hAnsi="Arial" w:cs="Arial"/>
                <w:spacing w:val="-1"/>
              </w:rPr>
              <w:t>h</w:t>
            </w:r>
            <w:r w:rsidRPr="00A941D9">
              <w:rPr>
                <w:rFonts w:ascii="Arial" w:eastAsia="Times New Roman" w:hAnsi="Arial" w:cs="Arial"/>
                <w:spacing w:val="3"/>
              </w:rPr>
              <w:t>o</w:t>
            </w:r>
            <w:r w:rsidRPr="00A941D9">
              <w:rPr>
                <w:rFonts w:ascii="Arial" w:eastAsia="Times New Roman" w:hAnsi="Arial" w:cs="Arial"/>
                <w:spacing w:val="-4"/>
              </w:rPr>
              <w:t>m</w:t>
            </w:r>
            <w:r w:rsidRPr="00A941D9">
              <w:rPr>
                <w:rFonts w:ascii="Arial" w:eastAsia="Times New Roman" w:hAnsi="Arial" w:cs="Arial"/>
              </w:rPr>
              <w:t>el</w:t>
            </w:r>
            <w:r w:rsidRPr="00A941D9">
              <w:rPr>
                <w:rFonts w:ascii="Arial" w:eastAsia="Times New Roman" w:hAnsi="Arial" w:cs="Arial"/>
                <w:spacing w:val="3"/>
              </w:rPr>
              <w:t>e</w:t>
            </w:r>
            <w:r w:rsidRPr="00A941D9">
              <w:rPr>
                <w:rFonts w:ascii="Arial" w:eastAsia="Times New Roman" w:hAnsi="Arial" w:cs="Arial"/>
                <w:spacing w:val="-1"/>
              </w:rPr>
              <w:t>ss</w:t>
            </w:r>
            <w:r w:rsidRPr="00A941D9">
              <w:rPr>
                <w:rFonts w:ascii="Arial" w:eastAsia="Times New Roman" w:hAnsi="Arial" w:cs="Arial"/>
              </w:rPr>
              <w:t>"</w:t>
            </w:r>
            <w:r w:rsidRPr="00A941D9">
              <w:rPr>
                <w:rFonts w:ascii="Arial" w:eastAsia="Times New Roman" w:hAnsi="Arial" w:cs="Arial"/>
                <w:spacing w:val="23"/>
              </w:rPr>
              <w:t xml:space="preserve"> </w:t>
            </w:r>
            <w:r w:rsidRPr="00A941D9">
              <w:rPr>
                <w:rFonts w:ascii="Arial" w:eastAsia="Times New Roman" w:hAnsi="Arial" w:cs="Arial"/>
              </w:rPr>
              <w:t>a</w:t>
            </w:r>
            <w:r w:rsidRPr="00A941D9">
              <w:rPr>
                <w:rFonts w:ascii="Arial" w:eastAsia="Times New Roman" w:hAnsi="Arial" w:cs="Arial"/>
                <w:spacing w:val="-1"/>
              </w:rPr>
              <w:t>n</w:t>
            </w:r>
            <w:r w:rsidRPr="00A941D9">
              <w:rPr>
                <w:rFonts w:ascii="Arial" w:eastAsia="Times New Roman" w:hAnsi="Arial" w:cs="Arial"/>
              </w:rPr>
              <w:t>d</w:t>
            </w:r>
            <w:r w:rsidRPr="00A941D9">
              <w:rPr>
                <w:rFonts w:ascii="Arial" w:eastAsia="Times New Roman" w:hAnsi="Arial" w:cs="Arial"/>
                <w:spacing w:val="27"/>
              </w:rPr>
              <w:t xml:space="preserve"> </w:t>
            </w:r>
            <w:r w:rsidRPr="00A941D9">
              <w:rPr>
                <w:rFonts w:ascii="Arial" w:eastAsia="Times New Roman" w:hAnsi="Arial" w:cs="Arial"/>
                <w:spacing w:val="3"/>
              </w:rPr>
              <w:t>"</w:t>
            </w:r>
            <w:r w:rsidRPr="00A941D9">
              <w:rPr>
                <w:rFonts w:ascii="Arial" w:eastAsia="Times New Roman" w:hAnsi="Arial" w:cs="Arial"/>
              </w:rPr>
              <w:t>a</w:t>
            </w:r>
            <w:r w:rsidRPr="00A941D9">
              <w:rPr>
                <w:rFonts w:ascii="Arial" w:eastAsia="Times New Roman" w:hAnsi="Arial" w:cs="Arial"/>
                <w:spacing w:val="6"/>
              </w:rPr>
              <w:t>t</w:t>
            </w:r>
            <w:r w:rsidRPr="00A941D9">
              <w:rPr>
                <w:rFonts w:ascii="Arial" w:eastAsia="Times New Roman" w:hAnsi="Arial" w:cs="Arial"/>
                <w:spacing w:val="-2"/>
              </w:rPr>
              <w:t>-</w:t>
            </w:r>
            <w:r w:rsidRPr="00A941D9">
              <w:rPr>
                <w:rFonts w:ascii="Arial" w:eastAsia="Times New Roman" w:hAnsi="Arial" w:cs="Arial"/>
                <w:spacing w:val="1"/>
              </w:rPr>
              <w:t>r</w:t>
            </w:r>
            <w:r w:rsidRPr="00A941D9">
              <w:rPr>
                <w:rFonts w:ascii="Arial" w:eastAsia="Times New Roman" w:hAnsi="Arial" w:cs="Arial"/>
              </w:rPr>
              <w:t>i</w:t>
            </w:r>
            <w:r w:rsidRPr="00A941D9">
              <w:rPr>
                <w:rFonts w:ascii="Arial" w:eastAsia="Times New Roman" w:hAnsi="Arial" w:cs="Arial"/>
                <w:spacing w:val="-1"/>
              </w:rPr>
              <w:t>s</w:t>
            </w:r>
            <w:r w:rsidRPr="00A941D9">
              <w:rPr>
                <w:rFonts w:ascii="Arial" w:eastAsia="Times New Roman" w:hAnsi="Arial" w:cs="Arial"/>
              </w:rPr>
              <w:t>k</w:t>
            </w:r>
            <w:r w:rsidRPr="00A941D9">
              <w:rPr>
                <w:rFonts w:ascii="Arial" w:eastAsia="Times New Roman" w:hAnsi="Arial" w:cs="Arial"/>
                <w:spacing w:val="24"/>
              </w:rPr>
              <w:t xml:space="preserve"> </w:t>
            </w:r>
            <w:r w:rsidRPr="00A941D9">
              <w:rPr>
                <w:rFonts w:ascii="Arial" w:eastAsia="Times New Roman" w:hAnsi="Arial" w:cs="Arial"/>
                <w:spacing w:val="1"/>
              </w:rPr>
              <w:t>o</w:t>
            </w:r>
            <w:r w:rsidRPr="00A941D9">
              <w:rPr>
                <w:rFonts w:ascii="Arial" w:eastAsia="Times New Roman" w:hAnsi="Arial" w:cs="Arial"/>
              </w:rPr>
              <w:t>f</w:t>
            </w:r>
            <w:r w:rsidRPr="00A941D9">
              <w:rPr>
                <w:rFonts w:ascii="Arial" w:eastAsia="Times New Roman" w:hAnsi="Arial" w:cs="Arial"/>
                <w:spacing w:val="28"/>
              </w:rPr>
              <w:t xml:space="preserve"> </w:t>
            </w:r>
            <w:r w:rsidRPr="00A941D9">
              <w:rPr>
                <w:rFonts w:ascii="Arial" w:eastAsia="Times New Roman" w:hAnsi="Arial" w:cs="Arial"/>
                <w:spacing w:val="-1"/>
              </w:rPr>
              <w:t>h</w:t>
            </w:r>
            <w:r w:rsidRPr="00A941D9">
              <w:rPr>
                <w:rFonts w:ascii="Arial" w:eastAsia="Times New Roman" w:hAnsi="Arial" w:cs="Arial"/>
                <w:spacing w:val="3"/>
              </w:rPr>
              <w:t>o</w:t>
            </w:r>
            <w:r w:rsidRPr="00A941D9">
              <w:rPr>
                <w:rFonts w:ascii="Arial" w:eastAsia="Times New Roman" w:hAnsi="Arial" w:cs="Arial"/>
                <w:spacing w:val="-4"/>
              </w:rPr>
              <w:t>m</w:t>
            </w:r>
            <w:r w:rsidRPr="00A941D9">
              <w:rPr>
                <w:rFonts w:ascii="Arial" w:eastAsia="Times New Roman" w:hAnsi="Arial" w:cs="Arial"/>
                <w:spacing w:val="3"/>
              </w:rPr>
              <w:t>e</w:t>
            </w:r>
            <w:r w:rsidRPr="00A941D9">
              <w:rPr>
                <w:rFonts w:ascii="Arial" w:eastAsia="Times New Roman" w:hAnsi="Arial" w:cs="Arial"/>
              </w:rPr>
              <w:t>les</w:t>
            </w:r>
            <w:r w:rsidRPr="00A941D9">
              <w:rPr>
                <w:rFonts w:ascii="Arial" w:eastAsia="Times New Roman" w:hAnsi="Arial" w:cs="Arial"/>
                <w:spacing w:val="1"/>
              </w:rPr>
              <w:t>s</w:t>
            </w:r>
            <w:r w:rsidRPr="00A941D9">
              <w:rPr>
                <w:rFonts w:ascii="Arial" w:eastAsia="Times New Roman" w:hAnsi="Arial" w:cs="Arial"/>
                <w:spacing w:val="-1"/>
              </w:rPr>
              <w:t>n</w:t>
            </w:r>
            <w:r w:rsidRPr="00A941D9">
              <w:rPr>
                <w:rFonts w:ascii="Arial" w:eastAsia="Times New Roman" w:hAnsi="Arial" w:cs="Arial"/>
                <w:spacing w:val="3"/>
              </w:rPr>
              <w:t>e</w:t>
            </w:r>
            <w:r w:rsidRPr="00A941D9">
              <w:rPr>
                <w:rFonts w:ascii="Arial" w:eastAsia="Times New Roman" w:hAnsi="Arial" w:cs="Arial"/>
                <w:spacing w:val="-1"/>
              </w:rPr>
              <w:t>s</w:t>
            </w:r>
            <w:r w:rsidRPr="00A941D9">
              <w:rPr>
                <w:rFonts w:ascii="Arial" w:eastAsia="Times New Roman" w:hAnsi="Arial" w:cs="Arial"/>
                <w:spacing w:val="2"/>
              </w:rPr>
              <w:t>s</w:t>
            </w:r>
            <w:r w:rsidRPr="00A941D9">
              <w:rPr>
                <w:rFonts w:ascii="Arial" w:eastAsia="Times New Roman" w:hAnsi="Arial" w:cs="Arial"/>
              </w:rPr>
              <w:t>"</w:t>
            </w:r>
            <w:r w:rsidRPr="00A941D9">
              <w:rPr>
                <w:rFonts w:ascii="Arial" w:eastAsia="Times New Roman" w:hAnsi="Arial" w:cs="Arial"/>
                <w:spacing w:val="20"/>
              </w:rPr>
              <w:t xml:space="preserve"> </w:t>
            </w:r>
            <w:r w:rsidRPr="00A941D9">
              <w:rPr>
                <w:rFonts w:ascii="Arial" w:eastAsia="Times New Roman" w:hAnsi="Arial" w:cs="Arial"/>
              </w:rPr>
              <w:t>in</w:t>
            </w:r>
            <w:r w:rsidRPr="00A941D9">
              <w:rPr>
                <w:rFonts w:ascii="Arial" w:eastAsia="Times New Roman" w:hAnsi="Arial" w:cs="Arial"/>
                <w:spacing w:val="26"/>
              </w:rPr>
              <w:t xml:space="preserve"> </w:t>
            </w:r>
            <w:r w:rsidRPr="00A941D9">
              <w:rPr>
                <w:rFonts w:ascii="Arial" w:eastAsia="Times New Roman" w:hAnsi="Arial" w:cs="Arial"/>
              </w:rPr>
              <w:t>t</w:t>
            </w:r>
            <w:r w:rsidRPr="00A941D9">
              <w:rPr>
                <w:rFonts w:ascii="Arial" w:eastAsia="Times New Roman" w:hAnsi="Arial" w:cs="Arial"/>
                <w:spacing w:val="-1"/>
              </w:rPr>
              <w:t>h</w:t>
            </w:r>
            <w:r w:rsidRPr="00A941D9">
              <w:rPr>
                <w:rFonts w:ascii="Arial" w:eastAsia="Times New Roman" w:hAnsi="Arial" w:cs="Arial"/>
              </w:rPr>
              <w:t>e</w:t>
            </w:r>
            <w:r w:rsidR="00A941D9" w:rsidRPr="00A941D9">
              <w:rPr>
                <w:rFonts w:ascii="Arial" w:eastAsia="Times New Roman" w:hAnsi="Arial" w:cs="Arial"/>
              </w:rPr>
              <w:t xml:space="preserve"> </w:t>
            </w:r>
            <w:r w:rsidRPr="00A941D9">
              <w:rPr>
                <w:rFonts w:ascii="Arial" w:eastAsia="Times New Roman" w:hAnsi="Arial" w:cs="Arial"/>
                <w:spacing w:val="-2"/>
              </w:rPr>
              <w:t>f</w:t>
            </w:r>
            <w:r w:rsidRPr="00A941D9">
              <w:rPr>
                <w:rFonts w:ascii="Arial" w:eastAsia="Times New Roman" w:hAnsi="Arial" w:cs="Arial"/>
              </w:rPr>
              <w:t>e</w:t>
            </w:r>
            <w:r w:rsidRPr="00A941D9">
              <w:rPr>
                <w:rFonts w:ascii="Arial" w:eastAsia="Times New Roman" w:hAnsi="Arial" w:cs="Arial"/>
                <w:spacing w:val="1"/>
              </w:rPr>
              <w:t>d</w:t>
            </w:r>
            <w:r w:rsidRPr="00A941D9">
              <w:rPr>
                <w:rFonts w:ascii="Arial" w:eastAsia="Times New Roman" w:hAnsi="Arial" w:cs="Arial"/>
              </w:rPr>
              <w:t>e</w:t>
            </w:r>
            <w:r w:rsidRPr="00A941D9">
              <w:rPr>
                <w:rFonts w:ascii="Arial" w:eastAsia="Times New Roman" w:hAnsi="Arial" w:cs="Arial"/>
                <w:spacing w:val="1"/>
              </w:rPr>
              <w:t>r</w:t>
            </w:r>
            <w:r w:rsidRPr="00A941D9">
              <w:rPr>
                <w:rFonts w:ascii="Arial" w:eastAsia="Times New Roman" w:hAnsi="Arial" w:cs="Arial"/>
              </w:rPr>
              <w:t>al</w:t>
            </w:r>
            <w:r w:rsidRPr="00A941D9">
              <w:rPr>
                <w:rFonts w:ascii="Arial" w:eastAsia="Times New Roman" w:hAnsi="Arial" w:cs="Arial"/>
                <w:spacing w:val="-6"/>
              </w:rPr>
              <w:t xml:space="preserve"> </w:t>
            </w:r>
            <w:r w:rsidRPr="00A941D9">
              <w:rPr>
                <w:rFonts w:ascii="Arial" w:eastAsia="Times New Roman" w:hAnsi="Arial" w:cs="Arial"/>
              </w:rPr>
              <w:t>ESG</w:t>
            </w:r>
            <w:r w:rsidRPr="00A941D9">
              <w:rPr>
                <w:rFonts w:ascii="Arial" w:eastAsia="Times New Roman" w:hAnsi="Arial" w:cs="Arial"/>
                <w:spacing w:val="-4"/>
              </w:rPr>
              <w:t xml:space="preserve"> </w:t>
            </w:r>
            <w:r w:rsidRPr="00A941D9">
              <w:rPr>
                <w:rFonts w:ascii="Arial" w:eastAsia="Times New Roman" w:hAnsi="Arial" w:cs="Arial"/>
                <w:spacing w:val="1"/>
              </w:rPr>
              <w:t>r</w:t>
            </w:r>
            <w:r w:rsidRPr="00A941D9">
              <w:rPr>
                <w:rFonts w:ascii="Arial" w:eastAsia="Times New Roman" w:hAnsi="Arial" w:cs="Arial"/>
              </w:rPr>
              <w:t>e</w:t>
            </w:r>
            <w:r w:rsidRPr="00A941D9">
              <w:rPr>
                <w:rFonts w:ascii="Arial" w:eastAsia="Times New Roman" w:hAnsi="Arial" w:cs="Arial"/>
                <w:spacing w:val="-1"/>
              </w:rPr>
              <w:t>g</w:t>
            </w:r>
            <w:r w:rsidRPr="00A941D9">
              <w:rPr>
                <w:rFonts w:ascii="Arial" w:eastAsia="Times New Roman" w:hAnsi="Arial" w:cs="Arial"/>
                <w:spacing w:val="1"/>
              </w:rPr>
              <w:t>u</w:t>
            </w:r>
            <w:r w:rsidRPr="00A941D9">
              <w:rPr>
                <w:rFonts w:ascii="Arial" w:eastAsia="Times New Roman" w:hAnsi="Arial" w:cs="Arial"/>
              </w:rPr>
              <w:t>lati</w:t>
            </w:r>
            <w:r w:rsidRPr="00A941D9">
              <w:rPr>
                <w:rFonts w:ascii="Arial" w:eastAsia="Times New Roman" w:hAnsi="Arial" w:cs="Arial"/>
                <w:spacing w:val="1"/>
              </w:rPr>
              <w:t>on</w:t>
            </w:r>
            <w:r w:rsidRPr="00A941D9">
              <w:rPr>
                <w:rFonts w:ascii="Arial" w:eastAsia="Times New Roman" w:hAnsi="Arial" w:cs="Arial"/>
              </w:rPr>
              <w:t>s</w:t>
            </w:r>
            <w:r w:rsidRPr="00A941D9">
              <w:rPr>
                <w:rFonts w:ascii="Arial" w:eastAsia="Times New Roman" w:hAnsi="Arial" w:cs="Arial"/>
                <w:spacing w:val="-9"/>
              </w:rPr>
              <w:t xml:space="preserve"> </w:t>
            </w:r>
            <w:r w:rsidRPr="00A941D9">
              <w:rPr>
                <w:rFonts w:ascii="Arial" w:eastAsia="Times New Roman" w:hAnsi="Arial" w:cs="Arial"/>
              </w:rPr>
              <w:t>at:</w:t>
            </w:r>
            <w:r w:rsidRPr="00A941D9">
              <w:rPr>
                <w:rFonts w:ascii="Arial" w:eastAsia="Times New Roman" w:hAnsi="Arial" w:cs="Arial"/>
                <w:spacing w:val="1"/>
              </w:rPr>
              <w:t xml:space="preserve"> </w:t>
            </w:r>
            <w:r w:rsidRPr="00A941D9">
              <w:rPr>
                <w:rFonts w:ascii="Arial" w:eastAsia="Times New Roman" w:hAnsi="Arial" w:cs="Arial"/>
                <w:spacing w:val="1"/>
                <w:u w:val="single" w:color="000000"/>
              </w:rPr>
              <w:t>2</w:t>
            </w:r>
            <w:r w:rsidRPr="00A941D9">
              <w:rPr>
                <w:rFonts w:ascii="Arial" w:eastAsia="Times New Roman" w:hAnsi="Arial" w:cs="Arial"/>
                <w:u w:val="single" w:color="000000"/>
              </w:rPr>
              <w:t>4</w:t>
            </w:r>
            <w:r w:rsidRPr="00A941D9">
              <w:rPr>
                <w:rFonts w:ascii="Arial" w:eastAsia="Times New Roman" w:hAnsi="Arial" w:cs="Arial"/>
                <w:spacing w:val="-2"/>
                <w:u w:val="single" w:color="000000"/>
              </w:rPr>
              <w:t xml:space="preserve"> </w:t>
            </w:r>
            <w:hyperlink r:id="rId117" w:history="1">
              <w:r w:rsidRPr="00076D62">
                <w:rPr>
                  <w:rStyle w:val="Hyperlink"/>
                  <w:rFonts w:ascii="Arial" w:eastAsia="Times New Roman" w:hAnsi="Arial" w:cs="Arial"/>
                  <w:spacing w:val="-1"/>
                  <w:u w:color="000000"/>
                </w:rPr>
                <w:t>C</w:t>
              </w:r>
              <w:r w:rsidRPr="00076D62">
                <w:rPr>
                  <w:rStyle w:val="Hyperlink"/>
                  <w:rFonts w:ascii="Arial" w:eastAsia="Times New Roman" w:hAnsi="Arial" w:cs="Arial"/>
                  <w:u w:color="000000"/>
                </w:rPr>
                <w:t>FR</w:t>
              </w:r>
              <w:r w:rsidRPr="00076D62">
                <w:rPr>
                  <w:rStyle w:val="Hyperlink"/>
                  <w:rFonts w:ascii="Arial" w:eastAsia="Times New Roman" w:hAnsi="Arial" w:cs="Arial"/>
                  <w:spacing w:val="-5"/>
                  <w:u w:color="000000"/>
                </w:rPr>
                <w:t xml:space="preserve"> </w:t>
              </w:r>
              <w:r w:rsidR="007221BA" w:rsidRPr="007221BA">
                <w:rPr>
                  <w:rStyle w:val="Hyperlink"/>
                  <w:rFonts w:ascii="Arial" w:eastAsia="Times New Roman" w:hAnsi="Arial" w:cs="Arial"/>
                  <w:spacing w:val="-5"/>
                  <w:u w:color="000000"/>
                </w:rPr>
                <w:t>§</w:t>
              </w:r>
              <w:r w:rsidRPr="00076D62">
                <w:rPr>
                  <w:rStyle w:val="Hyperlink"/>
                  <w:rFonts w:ascii="Arial" w:eastAsia="Times New Roman" w:hAnsi="Arial" w:cs="Arial"/>
                  <w:spacing w:val="1"/>
                  <w:u w:color="000000"/>
                </w:rPr>
                <w:t>576</w:t>
              </w:r>
              <w:r w:rsidRPr="00076D62">
                <w:rPr>
                  <w:rStyle w:val="Hyperlink"/>
                  <w:rFonts w:ascii="Arial" w:eastAsia="Times New Roman" w:hAnsi="Arial" w:cs="Arial"/>
                  <w:u w:color="000000"/>
                </w:rPr>
                <w:t>.2</w:t>
              </w:r>
            </w:hyperlink>
            <w:r w:rsidRPr="00A941D9">
              <w:rPr>
                <w:rFonts w:ascii="Arial" w:eastAsia="Times New Roman" w:hAnsi="Arial" w:cs="Arial"/>
                <w:spacing w:val="-2"/>
              </w:rPr>
              <w:t xml:space="preserve"> </w:t>
            </w:r>
            <w:r w:rsidRPr="00A941D9">
              <w:rPr>
                <w:rFonts w:ascii="Arial" w:eastAsia="Times New Roman" w:hAnsi="Arial" w:cs="Arial"/>
              </w:rPr>
              <w:t>a</w:t>
            </w:r>
            <w:r w:rsidRPr="00A941D9">
              <w:rPr>
                <w:rFonts w:ascii="Arial" w:eastAsia="Times New Roman" w:hAnsi="Arial" w:cs="Arial"/>
                <w:spacing w:val="-1"/>
              </w:rPr>
              <w:t>n</w:t>
            </w:r>
            <w:r w:rsidRPr="00A941D9">
              <w:rPr>
                <w:rFonts w:ascii="Arial" w:eastAsia="Times New Roman" w:hAnsi="Arial" w:cs="Arial"/>
              </w:rPr>
              <w:t>d</w:t>
            </w:r>
            <w:r w:rsidRPr="00A941D9">
              <w:rPr>
                <w:rFonts w:ascii="Arial" w:eastAsia="Times New Roman" w:hAnsi="Arial" w:cs="Arial"/>
                <w:spacing w:val="-1"/>
              </w:rPr>
              <w:t xml:space="preserve"> </w:t>
            </w:r>
            <w:hyperlink r:id="rId118" w:history="1">
              <w:r w:rsidRPr="00076D62">
                <w:rPr>
                  <w:rStyle w:val="Hyperlink"/>
                  <w:rFonts w:ascii="Arial" w:eastAsia="Times New Roman" w:hAnsi="Arial" w:cs="Arial"/>
                  <w:spacing w:val="1"/>
                  <w:u w:color="000000"/>
                </w:rPr>
                <w:t>24</w:t>
              </w:r>
              <w:r w:rsidRPr="00076D62">
                <w:rPr>
                  <w:rStyle w:val="Hyperlink"/>
                  <w:rFonts w:ascii="Arial" w:eastAsia="Times New Roman" w:hAnsi="Arial" w:cs="Arial"/>
                  <w:spacing w:val="-2"/>
                  <w:u w:color="000000"/>
                </w:rPr>
                <w:t xml:space="preserve"> </w:t>
              </w:r>
              <w:r w:rsidRPr="00076D62">
                <w:rPr>
                  <w:rStyle w:val="Hyperlink"/>
                  <w:rFonts w:ascii="Arial" w:eastAsia="Times New Roman" w:hAnsi="Arial" w:cs="Arial"/>
                  <w:spacing w:val="-1"/>
                  <w:u w:color="000000"/>
                </w:rPr>
                <w:t>C</w:t>
              </w:r>
              <w:r w:rsidRPr="00076D62">
                <w:rPr>
                  <w:rStyle w:val="Hyperlink"/>
                  <w:rFonts w:ascii="Arial" w:eastAsia="Times New Roman" w:hAnsi="Arial" w:cs="Arial"/>
                  <w:u w:color="000000"/>
                </w:rPr>
                <w:t>FR</w:t>
              </w:r>
              <w:r w:rsidRPr="00076D62">
                <w:rPr>
                  <w:rStyle w:val="Hyperlink"/>
                  <w:rFonts w:ascii="Arial" w:eastAsia="Times New Roman" w:hAnsi="Arial" w:cs="Arial"/>
                  <w:spacing w:val="-4"/>
                  <w:u w:color="000000"/>
                </w:rPr>
                <w:t xml:space="preserve"> </w:t>
              </w:r>
              <w:r w:rsidR="007221BA" w:rsidRPr="007221BA">
                <w:rPr>
                  <w:rStyle w:val="Hyperlink"/>
                  <w:rFonts w:ascii="Arial" w:eastAsia="Times New Roman" w:hAnsi="Arial" w:cs="Arial"/>
                  <w:spacing w:val="-4"/>
                  <w:u w:color="000000"/>
                </w:rPr>
                <w:t>§</w:t>
              </w:r>
              <w:r w:rsidRPr="00076D62">
                <w:rPr>
                  <w:rStyle w:val="Hyperlink"/>
                  <w:rFonts w:ascii="Arial" w:eastAsia="Times New Roman" w:hAnsi="Arial" w:cs="Arial"/>
                  <w:spacing w:val="1"/>
                  <w:u w:color="000000"/>
                </w:rPr>
                <w:t>576</w:t>
              </w:r>
              <w:r w:rsidRPr="00076D62">
                <w:rPr>
                  <w:rStyle w:val="Hyperlink"/>
                  <w:rFonts w:ascii="Arial" w:eastAsia="Times New Roman" w:hAnsi="Arial" w:cs="Arial"/>
                  <w:u w:color="000000"/>
                </w:rPr>
                <w:t>.</w:t>
              </w:r>
              <w:r w:rsidRPr="00076D62">
                <w:rPr>
                  <w:rStyle w:val="Hyperlink"/>
                  <w:rFonts w:ascii="Arial" w:eastAsia="Times New Roman" w:hAnsi="Arial" w:cs="Arial"/>
                  <w:spacing w:val="-1"/>
                  <w:u w:color="000000"/>
                </w:rPr>
                <w:t>5</w:t>
              </w:r>
              <w:r w:rsidRPr="00076D62">
                <w:rPr>
                  <w:rStyle w:val="Hyperlink"/>
                  <w:rFonts w:ascii="Arial" w:eastAsia="Times New Roman" w:hAnsi="Arial" w:cs="Arial"/>
                  <w:spacing w:val="1"/>
                  <w:u w:color="000000"/>
                </w:rPr>
                <w:t>0</w:t>
              </w:r>
              <w:r w:rsidRPr="00076D62">
                <w:rPr>
                  <w:rStyle w:val="Hyperlink"/>
                  <w:rFonts w:ascii="Arial" w:eastAsia="Times New Roman" w:hAnsi="Arial" w:cs="Arial"/>
                  <w:u w:color="000000"/>
                </w:rPr>
                <w:t>0</w:t>
              </w:r>
              <w:r w:rsidRPr="00076D62">
                <w:rPr>
                  <w:rStyle w:val="Hyperlink"/>
                  <w:rFonts w:ascii="Arial" w:eastAsia="Times New Roman" w:hAnsi="Arial" w:cs="Arial"/>
                  <w:spacing w:val="-6"/>
                  <w:u w:color="000000"/>
                </w:rPr>
                <w:t xml:space="preserve"> </w:t>
              </w:r>
              <w:r w:rsidRPr="00076D62">
                <w:rPr>
                  <w:rStyle w:val="Hyperlink"/>
                  <w:rFonts w:ascii="Arial" w:eastAsia="Times New Roman" w:hAnsi="Arial" w:cs="Arial"/>
                  <w:spacing w:val="1"/>
                  <w:u w:color="000000"/>
                </w:rPr>
                <w:t>(</w:t>
              </w:r>
              <w:r w:rsidRPr="00076D62">
                <w:rPr>
                  <w:rStyle w:val="Hyperlink"/>
                  <w:rFonts w:ascii="Arial" w:eastAsia="Times New Roman" w:hAnsi="Arial" w:cs="Arial"/>
                  <w:spacing w:val="3"/>
                  <w:u w:color="000000"/>
                </w:rPr>
                <w:t>b</w:t>
              </w:r>
              <w:r w:rsidRPr="00076D62">
                <w:rPr>
                  <w:rStyle w:val="Hyperlink"/>
                  <w:rFonts w:ascii="Arial" w:eastAsia="Times New Roman" w:hAnsi="Arial" w:cs="Arial"/>
                  <w:spacing w:val="-2"/>
                  <w:u w:color="000000"/>
                </w:rPr>
                <w:t>-</w:t>
              </w:r>
              <w:r w:rsidRPr="00076D62">
                <w:rPr>
                  <w:rStyle w:val="Hyperlink"/>
                  <w:rFonts w:ascii="Arial" w:eastAsia="Times New Roman" w:hAnsi="Arial" w:cs="Arial"/>
                  <w:u w:color="000000"/>
                </w:rPr>
                <w:t>e</w:t>
              </w:r>
              <w:r w:rsidRPr="00076D62">
                <w:rPr>
                  <w:rStyle w:val="Hyperlink"/>
                  <w:rFonts w:ascii="Arial" w:eastAsia="Times New Roman" w:hAnsi="Arial" w:cs="Arial"/>
                  <w:spacing w:val="1"/>
                  <w:u w:color="000000"/>
                </w:rPr>
                <w:t>)</w:t>
              </w:r>
              <w:r w:rsidRPr="00076D62">
                <w:rPr>
                  <w:rStyle w:val="Hyperlink"/>
                  <w:rFonts w:ascii="Arial" w:eastAsia="Times New Roman" w:hAnsi="Arial" w:cs="Arial"/>
                  <w:u w:color="000000"/>
                </w:rPr>
                <w:t>.</w:t>
              </w:r>
            </w:hyperlink>
          </w:p>
        </w:tc>
      </w:tr>
      <w:tr w:rsidR="006D20CC" w:rsidRPr="00B901EB" w:rsidTr="006D20CC">
        <w:trPr>
          <w:trHeight w:hRule="exact" w:val="604"/>
        </w:trPr>
        <w:tc>
          <w:tcPr>
            <w:tcW w:w="570" w:type="dxa"/>
            <w:tcBorders>
              <w:top w:val="single" w:sz="4" w:space="0" w:color="000000"/>
              <w:left w:val="single" w:sz="4" w:space="0" w:color="000000"/>
              <w:bottom w:val="single" w:sz="4" w:space="0" w:color="000000"/>
              <w:right w:val="single" w:sz="4" w:space="0" w:color="000000"/>
            </w:tcBorders>
          </w:tcPr>
          <w:p w:rsidR="006D20CC" w:rsidRPr="005F7A75" w:rsidRDefault="006D20CC" w:rsidP="006D20CC">
            <w:pPr>
              <w:rPr>
                <w:rFonts w:ascii="Arial" w:hAnsi="Arial" w:cs="Arial"/>
              </w:rPr>
            </w:pPr>
            <w:r w:rsidRPr="005F7A75">
              <w:rPr>
                <w:rFonts w:ascii="Arial" w:eastAsiaTheme="minorHAnsi" w:hAnsi="Arial" w:cs="Arial"/>
                <w:noProof/>
              </w:rPr>
              <mc:AlternateContent>
                <mc:Choice Requires="wpg">
                  <w:drawing>
                    <wp:anchor distT="0" distB="0" distL="114300" distR="114300" simplePos="0" relativeHeight="251660288" behindDoc="1" locked="0" layoutInCell="1" allowOverlap="1" wp14:anchorId="1A1E2A74" wp14:editId="124F6050">
                      <wp:simplePos x="0" y="0"/>
                      <wp:positionH relativeFrom="page">
                        <wp:posOffset>146050</wp:posOffset>
                      </wp:positionH>
                      <wp:positionV relativeFrom="paragraph">
                        <wp:posOffset>154305</wp:posOffset>
                      </wp:positionV>
                      <wp:extent cx="117475" cy="117475"/>
                      <wp:effectExtent l="0" t="0" r="15875" b="15875"/>
                      <wp:wrapNone/>
                      <wp:docPr id="6"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1563" y="2100"/>
                                <a:chExt cx="185" cy="185"/>
                              </a:xfrm>
                            </wpg:grpSpPr>
                            <wps:wsp>
                              <wps:cNvPr id="7" name="Freeform 49"/>
                              <wps:cNvSpPr>
                                <a:spLocks/>
                              </wps:cNvSpPr>
                              <wps:spPr bwMode="auto">
                                <a:xfrm>
                                  <a:off x="1563" y="2100"/>
                                  <a:ext cx="185" cy="185"/>
                                </a:xfrm>
                                <a:custGeom>
                                  <a:avLst/>
                                  <a:gdLst>
                                    <a:gd name="T0" fmla="+- 0 1563 1563"/>
                                    <a:gd name="T1" fmla="*/ T0 w 185"/>
                                    <a:gd name="T2" fmla="+- 0 2285 2100"/>
                                    <a:gd name="T3" fmla="*/ 2285 h 185"/>
                                    <a:gd name="T4" fmla="+- 0 1748 1563"/>
                                    <a:gd name="T5" fmla="*/ T4 w 185"/>
                                    <a:gd name="T6" fmla="+- 0 2285 2100"/>
                                    <a:gd name="T7" fmla="*/ 2285 h 185"/>
                                    <a:gd name="T8" fmla="+- 0 1748 1563"/>
                                    <a:gd name="T9" fmla="*/ T8 w 185"/>
                                    <a:gd name="T10" fmla="+- 0 2100 2100"/>
                                    <a:gd name="T11" fmla="*/ 2100 h 185"/>
                                    <a:gd name="T12" fmla="+- 0 1563 1563"/>
                                    <a:gd name="T13" fmla="*/ T12 w 185"/>
                                    <a:gd name="T14" fmla="+- 0 2100 2100"/>
                                    <a:gd name="T15" fmla="*/ 2100 h 185"/>
                                    <a:gd name="T16" fmla="+- 0 1563 1563"/>
                                    <a:gd name="T17" fmla="*/ T16 w 185"/>
                                    <a:gd name="T18" fmla="+- 0 2285 2100"/>
                                    <a:gd name="T19" fmla="*/ 2285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D7588A" id="Group 48" o:spid="_x0000_s1026" style="position:absolute;margin-left:11.5pt;margin-top:12.15pt;width:9.25pt;height:9.25pt;z-index:-251656192;mso-position-horizontal-relative:page" coordorigin="1563,210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">
                      <v:shape id="Freeform 49" o:spid="_x0000_s1027" style="position:absolute;left:1563;top:2100;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" path="m,185r185,l185,,,,,185xe" filled="f" strokeweight=".72pt">
                        <v:path arrowok="t" o:connecttype="custom" o:connectlocs="0,2285;185,2285;185,2100;0,2100;0,2285" o:connectangles="0,0,0,0,0"/>
                      </v:shape>
                      <w10:wrap anchorx="page"/>
                    </v:group>
                  </w:pict>
                </mc:Fallback>
              </mc:AlternateContent>
            </w:r>
          </w:p>
        </w:tc>
        <w:tc>
          <w:tcPr>
            <w:tcW w:w="11790" w:type="dxa"/>
            <w:tcBorders>
              <w:top w:val="single" w:sz="4" w:space="0" w:color="000000"/>
              <w:left w:val="single" w:sz="4" w:space="0" w:color="000000"/>
              <w:bottom w:val="single" w:sz="4" w:space="0" w:color="000000"/>
              <w:right w:val="single" w:sz="4" w:space="0" w:color="000000"/>
            </w:tcBorders>
            <w:vAlign w:val="center"/>
          </w:tcPr>
          <w:p w:rsidR="006D20CC" w:rsidRPr="00A941D9" w:rsidRDefault="006D20CC" w:rsidP="00216665">
            <w:pPr>
              <w:pStyle w:val="ListParagraph"/>
              <w:numPr>
                <w:ilvl w:val="0"/>
                <w:numId w:val="27"/>
              </w:numPr>
              <w:spacing w:after="0" w:line="222" w:lineRule="exact"/>
              <w:ind w:right="-20"/>
              <w:rPr>
                <w:rFonts w:ascii="Arial" w:eastAsia="Times New Roman" w:hAnsi="Arial" w:cs="Arial"/>
              </w:rPr>
            </w:pPr>
            <w:r w:rsidRPr="00A941D9">
              <w:rPr>
                <w:rFonts w:ascii="Arial" w:eastAsia="Times New Roman" w:hAnsi="Arial" w:cs="Arial"/>
              </w:rPr>
              <w:t>Sta</w:t>
            </w:r>
            <w:r w:rsidRPr="00A941D9">
              <w:rPr>
                <w:rFonts w:ascii="Arial" w:eastAsia="Times New Roman" w:hAnsi="Arial" w:cs="Arial"/>
                <w:spacing w:val="-1"/>
              </w:rPr>
              <w:t>n</w:t>
            </w:r>
            <w:r w:rsidRPr="00A941D9">
              <w:rPr>
                <w:rFonts w:ascii="Arial" w:eastAsia="Times New Roman" w:hAnsi="Arial" w:cs="Arial"/>
                <w:spacing w:val="1"/>
              </w:rPr>
              <w:t>d</w:t>
            </w:r>
            <w:r w:rsidRPr="00A941D9">
              <w:rPr>
                <w:rFonts w:ascii="Arial" w:eastAsia="Times New Roman" w:hAnsi="Arial" w:cs="Arial"/>
              </w:rPr>
              <w:t>a</w:t>
            </w:r>
            <w:r w:rsidRPr="00A941D9">
              <w:rPr>
                <w:rFonts w:ascii="Arial" w:eastAsia="Times New Roman" w:hAnsi="Arial" w:cs="Arial"/>
                <w:spacing w:val="1"/>
              </w:rPr>
              <w:t>rd</w:t>
            </w:r>
            <w:r w:rsidRPr="00A941D9">
              <w:rPr>
                <w:rFonts w:ascii="Arial" w:eastAsia="Times New Roman" w:hAnsi="Arial" w:cs="Arial"/>
              </w:rPr>
              <w:t>s</w:t>
            </w:r>
            <w:r w:rsidRPr="00A941D9">
              <w:rPr>
                <w:rFonts w:ascii="Arial" w:eastAsia="Times New Roman" w:hAnsi="Arial" w:cs="Arial"/>
                <w:spacing w:val="-8"/>
              </w:rPr>
              <w:t xml:space="preserve"> </w:t>
            </w:r>
            <w:r w:rsidRPr="00A941D9">
              <w:rPr>
                <w:rFonts w:ascii="Arial" w:eastAsia="Times New Roman" w:hAnsi="Arial" w:cs="Arial"/>
                <w:spacing w:val="-2"/>
              </w:rPr>
              <w:t>f</w:t>
            </w:r>
            <w:r w:rsidRPr="00A941D9">
              <w:rPr>
                <w:rFonts w:ascii="Arial" w:eastAsia="Times New Roman" w:hAnsi="Arial" w:cs="Arial"/>
                <w:spacing w:val="1"/>
              </w:rPr>
              <w:t>o</w:t>
            </w:r>
            <w:r w:rsidRPr="00A941D9">
              <w:rPr>
                <w:rFonts w:ascii="Arial" w:eastAsia="Times New Roman" w:hAnsi="Arial" w:cs="Arial"/>
              </w:rPr>
              <w:t>r</w:t>
            </w:r>
            <w:r w:rsidRPr="00A941D9">
              <w:rPr>
                <w:rFonts w:ascii="Arial" w:eastAsia="Times New Roman" w:hAnsi="Arial" w:cs="Arial"/>
                <w:spacing w:val="-1"/>
              </w:rPr>
              <w:t xml:space="preserve"> </w:t>
            </w:r>
            <w:r w:rsidRPr="00A941D9">
              <w:rPr>
                <w:rFonts w:ascii="Arial" w:eastAsia="Times New Roman" w:hAnsi="Arial" w:cs="Arial"/>
              </w:rPr>
              <w:t>ta</w:t>
            </w:r>
            <w:r w:rsidRPr="00A941D9">
              <w:rPr>
                <w:rFonts w:ascii="Arial" w:eastAsia="Times New Roman" w:hAnsi="Arial" w:cs="Arial"/>
                <w:spacing w:val="1"/>
              </w:rPr>
              <w:t>r</w:t>
            </w:r>
            <w:r w:rsidRPr="00A941D9">
              <w:rPr>
                <w:rFonts w:ascii="Arial" w:eastAsia="Times New Roman" w:hAnsi="Arial" w:cs="Arial"/>
                <w:spacing w:val="-1"/>
              </w:rPr>
              <w:t>g</w:t>
            </w:r>
            <w:r w:rsidRPr="00A941D9">
              <w:rPr>
                <w:rFonts w:ascii="Arial" w:eastAsia="Times New Roman" w:hAnsi="Arial" w:cs="Arial"/>
              </w:rPr>
              <w:t>et</w:t>
            </w:r>
            <w:r w:rsidRPr="00A941D9">
              <w:rPr>
                <w:rFonts w:ascii="Arial" w:eastAsia="Times New Roman" w:hAnsi="Arial" w:cs="Arial"/>
                <w:spacing w:val="2"/>
              </w:rPr>
              <w:t>i</w:t>
            </w:r>
            <w:r w:rsidRPr="00A941D9">
              <w:rPr>
                <w:rFonts w:ascii="Arial" w:eastAsia="Times New Roman" w:hAnsi="Arial" w:cs="Arial"/>
                <w:spacing w:val="1"/>
              </w:rPr>
              <w:t>n</w:t>
            </w:r>
            <w:r w:rsidRPr="00A941D9">
              <w:rPr>
                <w:rFonts w:ascii="Arial" w:eastAsia="Times New Roman" w:hAnsi="Arial" w:cs="Arial"/>
              </w:rPr>
              <w:t>g</w:t>
            </w:r>
            <w:r w:rsidRPr="00A941D9">
              <w:rPr>
                <w:rFonts w:ascii="Arial" w:eastAsia="Times New Roman" w:hAnsi="Arial" w:cs="Arial"/>
                <w:spacing w:val="-8"/>
              </w:rPr>
              <w:t xml:space="preserve"> </w:t>
            </w:r>
            <w:r w:rsidRPr="00A941D9">
              <w:rPr>
                <w:rFonts w:ascii="Arial" w:eastAsia="Times New Roman" w:hAnsi="Arial" w:cs="Arial"/>
              </w:rPr>
              <w:t>a</w:t>
            </w:r>
            <w:r w:rsidRPr="00A941D9">
              <w:rPr>
                <w:rFonts w:ascii="Arial" w:eastAsia="Times New Roman" w:hAnsi="Arial" w:cs="Arial"/>
                <w:spacing w:val="-1"/>
              </w:rPr>
              <w:t>n</w:t>
            </w:r>
            <w:r w:rsidRPr="00A941D9">
              <w:rPr>
                <w:rFonts w:ascii="Arial" w:eastAsia="Times New Roman" w:hAnsi="Arial" w:cs="Arial"/>
              </w:rPr>
              <w:t>d</w:t>
            </w:r>
            <w:r w:rsidRPr="00A941D9">
              <w:rPr>
                <w:rFonts w:ascii="Arial" w:eastAsia="Times New Roman" w:hAnsi="Arial" w:cs="Arial"/>
                <w:spacing w:val="-2"/>
              </w:rPr>
              <w:t xml:space="preserve"> </w:t>
            </w:r>
            <w:r w:rsidRPr="00A941D9">
              <w:rPr>
                <w:rFonts w:ascii="Arial" w:eastAsia="Times New Roman" w:hAnsi="Arial" w:cs="Arial"/>
                <w:spacing w:val="1"/>
              </w:rPr>
              <w:t>pro</w:t>
            </w:r>
            <w:r w:rsidRPr="00A941D9">
              <w:rPr>
                <w:rFonts w:ascii="Arial" w:eastAsia="Times New Roman" w:hAnsi="Arial" w:cs="Arial"/>
                <w:spacing w:val="-1"/>
              </w:rPr>
              <w:t>v</w:t>
            </w:r>
            <w:r w:rsidRPr="00A941D9">
              <w:rPr>
                <w:rFonts w:ascii="Arial" w:eastAsia="Times New Roman" w:hAnsi="Arial" w:cs="Arial"/>
              </w:rPr>
              <w:t>i</w:t>
            </w:r>
            <w:r w:rsidRPr="00A941D9">
              <w:rPr>
                <w:rFonts w:ascii="Arial" w:eastAsia="Times New Roman" w:hAnsi="Arial" w:cs="Arial"/>
                <w:spacing w:val="1"/>
              </w:rPr>
              <w:t>d</w:t>
            </w:r>
            <w:r w:rsidRPr="00A941D9">
              <w:rPr>
                <w:rFonts w:ascii="Arial" w:eastAsia="Times New Roman" w:hAnsi="Arial" w:cs="Arial"/>
              </w:rPr>
              <w:t>i</w:t>
            </w:r>
            <w:r w:rsidRPr="00A941D9">
              <w:rPr>
                <w:rFonts w:ascii="Arial" w:eastAsia="Times New Roman" w:hAnsi="Arial" w:cs="Arial"/>
                <w:spacing w:val="1"/>
              </w:rPr>
              <w:t>n</w:t>
            </w:r>
            <w:r w:rsidRPr="00A941D9">
              <w:rPr>
                <w:rFonts w:ascii="Arial" w:eastAsia="Times New Roman" w:hAnsi="Arial" w:cs="Arial"/>
              </w:rPr>
              <w:t>g</w:t>
            </w:r>
            <w:r w:rsidRPr="00A941D9">
              <w:rPr>
                <w:rFonts w:ascii="Arial" w:eastAsia="Times New Roman" w:hAnsi="Arial" w:cs="Arial"/>
                <w:spacing w:val="-9"/>
              </w:rPr>
              <w:t xml:space="preserve"> </w:t>
            </w:r>
            <w:r w:rsidRPr="00A941D9">
              <w:rPr>
                <w:rFonts w:ascii="Arial" w:eastAsia="Times New Roman" w:hAnsi="Arial" w:cs="Arial"/>
              </w:rPr>
              <w:t>es</w:t>
            </w:r>
            <w:r w:rsidRPr="00A941D9">
              <w:rPr>
                <w:rFonts w:ascii="Arial" w:eastAsia="Times New Roman" w:hAnsi="Arial" w:cs="Arial"/>
                <w:spacing w:val="-1"/>
              </w:rPr>
              <w:t>s</w:t>
            </w:r>
            <w:r w:rsidRPr="00A941D9">
              <w:rPr>
                <w:rFonts w:ascii="Arial" w:eastAsia="Times New Roman" w:hAnsi="Arial" w:cs="Arial"/>
                <w:spacing w:val="3"/>
              </w:rPr>
              <w:t>e</w:t>
            </w:r>
            <w:r w:rsidRPr="00A941D9">
              <w:rPr>
                <w:rFonts w:ascii="Arial" w:eastAsia="Times New Roman" w:hAnsi="Arial" w:cs="Arial"/>
                <w:spacing w:val="-1"/>
              </w:rPr>
              <w:t>n</w:t>
            </w:r>
            <w:r w:rsidRPr="00A941D9">
              <w:rPr>
                <w:rFonts w:ascii="Arial" w:eastAsia="Times New Roman" w:hAnsi="Arial" w:cs="Arial"/>
              </w:rPr>
              <w:t>tial</w:t>
            </w:r>
            <w:r w:rsidRPr="00A941D9">
              <w:rPr>
                <w:rFonts w:ascii="Arial" w:eastAsia="Times New Roman" w:hAnsi="Arial" w:cs="Arial"/>
                <w:spacing w:val="-5"/>
              </w:rPr>
              <w:t xml:space="preserve"> </w:t>
            </w:r>
            <w:r w:rsidRPr="00A941D9">
              <w:rPr>
                <w:rFonts w:ascii="Arial" w:eastAsia="Times New Roman" w:hAnsi="Arial" w:cs="Arial"/>
                <w:spacing w:val="-1"/>
              </w:rPr>
              <w:t>s</w:t>
            </w:r>
            <w:r w:rsidRPr="00A941D9">
              <w:rPr>
                <w:rFonts w:ascii="Arial" w:eastAsia="Times New Roman" w:hAnsi="Arial" w:cs="Arial"/>
              </w:rPr>
              <w:t>e</w:t>
            </w:r>
            <w:r w:rsidRPr="00A941D9">
              <w:rPr>
                <w:rFonts w:ascii="Arial" w:eastAsia="Times New Roman" w:hAnsi="Arial" w:cs="Arial"/>
                <w:spacing w:val="1"/>
              </w:rPr>
              <w:t>r</w:t>
            </w:r>
            <w:r w:rsidRPr="00A941D9">
              <w:rPr>
                <w:rFonts w:ascii="Arial" w:eastAsia="Times New Roman" w:hAnsi="Arial" w:cs="Arial"/>
                <w:spacing w:val="-1"/>
              </w:rPr>
              <w:t>v</w:t>
            </w:r>
            <w:r w:rsidRPr="00A941D9">
              <w:rPr>
                <w:rFonts w:ascii="Arial" w:eastAsia="Times New Roman" w:hAnsi="Arial" w:cs="Arial"/>
              </w:rPr>
              <w:t>ic</w:t>
            </w:r>
            <w:r w:rsidRPr="00A941D9">
              <w:rPr>
                <w:rFonts w:ascii="Arial" w:eastAsia="Times New Roman" w:hAnsi="Arial" w:cs="Arial"/>
                <w:spacing w:val="3"/>
              </w:rPr>
              <w:t>e</w:t>
            </w:r>
            <w:r w:rsidRPr="00A941D9">
              <w:rPr>
                <w:rFonts w:ascii="Arial" w:eastAsia="Times New Roman" w:hAnsi="Arial" w:cs="Arial"/>
              </w:rPr>
              <w:t>s</w:t>
            </w:r>
            <w:r w:rsidRPr="00A941D9">
              <w:rPr>
                <w:rFonts w:ascii="Arial" w:eastAsia="Times New Roman" w:hAnsi="Arial" w:cs="Arial"/>
                <w:spacing w:val="-6"/>
              </w:rPr>
              <w:t xml:space="preserve"> </w:t>
            </w:r>
            <w:r w:rsidRPr="00A941D9">
              <w:rPr>
                <w:rFonts w:ascii="Arial" w:eastAsia="Times New Roman" w:hAnsi="Arial" w:cs="Arial"/>
                <w:spacing w:val="1"/>
              </w:rPr>
              <w:t>r</w:t>
            </w:r>
            <w:r w:rsidRPr="00A941D9">
              <w:rPr>
                <w:rFonts w:ascii="Arial" w:eastAsia="Times New Roman" w:hAnsi="Arial" w:cs="Arial"/>
              </w:rPr>
              <w:t>ela</w:t>
            </w:r>
            <w:r w:rsidRPr="00A941D9">
              <w:rPr>
                <w:rFonts w:ascii="Arial" w:eastAsia="Times New Roman" w:hAnsi="Arial" w:cs="Arial"/>
                <w:spacing w:val="3"/>
              </w:rPr>
              <w:t>t</w:t>
            </w:r>
            <w:r w:rsidRPr="00A941D9">
              <w:rPr>
                <w:rFonts w:ascii="Arial" w:eastAsia="Times New Roman" w:hAnsi="Arial" w:cs="Arial"/>
              </w:rPr>
              <w:t>ed</w:t>
            </w:r>
            <w:r w:rsidRPr="00A941D9">
              <w:rPr>
                <w:rFonts w:ascii="Arial" w:eastAsia="Times New Roman" w:hAnsi="Arial" w:cs="Arial"/>
                <w:spacing w:val="-3"/>
              </w:rPr>
              <w:t xml:space="preserve"> </w:t>
            </w:r>
            <w:r w:rsidRPr="00A941D9">
              <w:rPr>
                <w:rFonts w:ascii="Arial" w:eastAsia="Times New Roman" w:hAnsi="Arial" w:cs="Arial"/>
              </w:rPr>
              <w:t>to</w:t>
            </w:r>
            <w:r w:rsidRPr="00A941D9">
              <w:rPr>
                <w:rFonts w:ascii="Arial" w:eastAsia="Times New Roman" w:hAnsi="Arial" w:cs="Arial"/>
                <w:spacing w:val="-1"/>
              </w:rPr>
              <w:t xml:space="preserve"> s</w:t>
            </w:r>
            <w:r w:rsidRPr="00A941D9">
              <w:rPr>
                <w:rFonts w:ascii="Arial" w:eastAsia="Times New Roman" w:hAnsi="Arial" w:cs="Arial"/>
              </w:rPr>
              <w:t>tre</w:t>
            </w:r>
            <w:r w:rsidRPr="00A941D9">
              <w:rPr>
                <w:rFonts w:ascii="Arial" w:eastAsia="Times New Roman" w:hAnsi="Arial" w:cs="Arial"/>
                <w:spacing w:val="1"/>
              </w:rPr>
              <w:t>e</w:t>
            </w:r>
            <w:r w:rsidRPr="00A941D9">
              <w:rPr>
                <w:rFonts w:ascii="Arial" w:eastAsia="Times New Roman" w:hAnsi="Arial" w:cs="Arial"/>
              </w:rPr>
              <w:t>t</w:t>
            </w:r>
            <w:r w:rsidRPr="00A941D9">
              <w:rPr>
                <w:rFonts w:ascii="Arial" w:eastAsia="Times New Roman" w:hAnsi="Arial" w:cs="Arial"/>
                <w:spacing w:val="-4"/>
              </w:rPr>
              <w:t xml:space="preserve"> </w:t>
            </w:r>
            <w:r w:rsidRPr="00A941D9">
              <w:rPr>
                <w:rFonts w:ascii="Arial" w:eastAsia="Times New Roman" w:hAnsi="Arial" w:cs="Arial"/>
                <w:spacing w:val="1"/>
              </w:rPr>
              <w:t>o</w:t>
            </w:r>
            <w:r w:rsidRPr="00A941D9">
              <w:rPr>
                <w:rFonts w:ascii="Arial" w:eastAsia="Times New Roman" w:hAnsi="Arial" w:cs="Arial"/>
                <w:spacing w:val="-1"/>
              </w:rPr>
              <w:t>u</w:t>
            </w:r>
            <w:r w:rsidRPr="00A941D9">
              <w:rPr>
                <w:rFonts w:ascii="Arial" w:eastAsia="Times New Roman" w:hAnsi="Arial" w:cs="Arial"/>
              </w:rPr>
              <w:t>tre</w:t>
            </w:r>
            <w:r w:rsidRPr="00A941D9">
              <w:rPr>
                <w:rFonts w:ascii="Arial" w:eastAsia="Times New Roman" w:hAnsi="Arial" w:cs="Arial"/>
                <w:spacing w:val="1"/>
              </w:rPr>
              <w:t>a</w:t>
            </w:r>
            <w:r w:rsidRPr="00A941D9">
              <w:rPr>
                <w:rFonts w:ascii="Arial" w:eastAsia="Times New Roman" w:hAnsi="Arial" w:cs="Arial"/>
              </w:rPr>
              <w:t>c</w:t>
            </w:r>
            <w:r w:rsidRPr="00A941D9">
              <w:rPr>
                <w:rFonts w:ascii="Arial" w:eastAsia="Times New Roman" w:hAnsi="Arial" w:cs="Arial"/>
                <w:spacing w:val="-1"/>
              </w:rPr>
              <w:t>h</w:t>
            </w:r>
            <w:r w:rsidRPr="00A941D9">
              <w:rPr>
                <w:rFonts w:ascii="Arial" w:eastAsia="Times New Roman" w:hAnsi="Arial" w:cs="Arial"/>
              </w:rPr>
              <w:t>.</w:t>
            </w:r>
          </w:p>
        </w:tc>
      </w:tr>
      <w:tr w:rsidR="006D20CC" w:rsidRPr="00B901EB" w:rsidTr="00C42788">
        <w:trPr>
          <w:trHeight w:hRule="exact" w:val="1222"/>
        </w:trPr>
        <w:tc>
          <w:tcPr>
            <w:tcW w:w="570" w:type="dxa"/>
            <w:tcBorders>
              <w:top w:val="single" w:sz="4" w:space="0" w:color="000000"/>
              <w:left w:val="single" w:sz="4" w:space="0" w:color="000000"/>
              <w:bottom w:val="single" w:sz="4" w:space="0" w:color="000000"/>
              <w:right w:val="single" w:sz="4" w:space="0" w:color="000000"/>
            </w:tcBorders>
            <w:vAlign w:val="center"/>
          </w:tcPr>
          <w:p w:rsidR="006D20CC" w:rsidRPr="005F7A75" w:rsidRDefault="006D20CC" w:rsidP="006D20CC">
            <w:pPr>
              <w:jc w:val="center"/>
              <w:rPr>
                <w:rFonts w:ascii="Arial" w:hAnsi="Arial" w:cs="Arial"/>
              </w:rPr>
            </w:pPr>
            <w:r w:rsidRPr="005F7A75">
              <w:rPr>
                <w:rFonts w:ascii="MS Gothic" w:eastAsia="MS Gothic" w:hAnsi="MS Gothic" w:cs="MS Gothic"/>
              </w:rPr>
              <w:t>☐</w:t>
            </w:r>
          </w:p>
        </w:tc>
        <w:tc>
          <w:tcPr>
            <w:tcW w:w="11790" w:type="dxa"/>
            <w:tcBorders>
              <w:top w:val="single" w:sz="4" w:space="0" w:color="000000"/>
              <w:left w:val="single" w:sz="4" w:space="0" w:color="000000"/>
              <w:bottom w:val="single" w:sz="4" w:space="0" w:color="000000"/>
              <w:right w:val="single" w:sz="4" w:space="0" w:color="000000"/>
            </w:tcBorders>
            <w:vAlign w:val="center"/>
          </w:tcPr>
          <w:p w:rsidR="006D20CC" w:rsidRPr="00A941D9" w:rsidRDefault="006D20CC" w:rsidP="00216665">
            <w:pPr>
              <w:pStyle w:val="ListParagraph"/>
              <w:numPr>
                <w:ilvl w:val="0"/>
                <w:numId w:val="27"/>
              </w:numPr>
              <w:spacing w:after="0" w:line="222" w:lineRule="exact"/>
              <w:ind w:right="-20"/>
              <w:rPr>
                <w:rFonts w:ascii="Arial" w:eastAsia="Times New Roman" w:hAnsi="Arial" w:cs="Arial"/>
              </w:rPr>
            </w:pPr>
            <w:r w:rsidRPr="00A941D9">
              <w:rPr>
                <w:rFonts w:ascii="Arial" w:eastAsia="Times New Roman" w:hAnsi="Arial" w:cs="Arial"/>
                <w:spacing w:val="2"/>
              </w:rPr>
              <w:t>P</w:t>
            </w:r>
            <w:r w:rsidRPr="00A941D9">
              <w:rPr>
                <w:rFonts w:ascii="Arial" w:eastAsia="Times New Roman" w:hAnsi="Arial" w:cs="Arial"/>
                <w:spacing w:val="1"/>
              </w:rPr>
              <w:t>o</w:t>
            </w:r>
            <w:r w:rsidRPr="00A941D9">
              <w:rPr>
                <w:rFonts w:ascii="Arial" w:eastAsia="Times New Roman" w:hAnsi="Arial" w:cs="Arial"/>
              </w:rPr>
              <w:t>licies</w:t>
            </w:r>
            <w:r w:rsidRPr="00A941D9">
              <w:rPr>
                <w:rFonts w:ascii="Arial" w:eastAsia="Times New Roman" w:hAnsi="Arial" w:cs="Arial"/>
                <w:spacing w:val="18"/>
              </w:rPr>
              <w:t xml:space="preserve"> </w:t>
            </w:r>
            <w:r w:rsidRPr="00A941D9">
              <w:rPr>
                <w:rFonts w:ascii="Arial" w:eastAsia="Times New Roman" w:hAnsi="Arial" w:cs="Arial"/>
              </w:rPr>
              <w:t>a</w:t>
            </w:r>
            <w:r w:rsidRPr="00A941D9">
              <w:rPr>
                <w:rFonts w:ascii="Arial" w:eastAsia="Times New Roman" w:hAnsi="Arial" w:cs="Arial"/>
                <w:spacing w:val="-1"/>
              </w:rPr>
              <w:t>n</w:t>
            </w:r>
            <w:r w:rsidRPr="00A941D9">
              <w:rPr>
                <w:rFonts w:ascii="Arial" w:eastAsia="Times New Roman" w:hAnsi="Arial" w:cs="Arial"/>
              </w:rPr>
              <w:t>d</w:t>
            </w:r>
            <w:r w:rsidRPr="00A941D9">
              <w:rPr>
                <w:rFonts w:ascii="Arial" w:eastAsia="Times New Roman" w:hAnsi="Arial" w:cs="Arial"/>
                <w:spacing w:val="22"/>
              </w:rPr>
              <w:t xml:space="preserve"> </w:t>
            </w:r>
            <w:r w:rsidRPr="00A941D9">
              <w:rPr>
                <w:rFonts w:ascii="Arial" w:eastAsia="Times New Roman" w:hAnsi="Arial" w:cs="Arial"/>
                <w:spacing w:val="1"/>
              </w:rPr>
              <w:t>pro</w:t>
            </w:r>
            <w:r w:rsidRPr="00A941D9">
              <w:rPr>
                <w:rFonts w:ascii="Arial" w:eastAsia="Times New Roman" w:hAnsi="Arial" w:cs="Arial"/>
              </w:rPr>
              <w:t>c</w:t>
            </w:r>
            <w:r w:rsidRPr="00A941D9">
              <w:rPr>
                <w:rFonts w:ascii="Arial" w:eastAsia="Times New Roman" w:hAnsi="Arial" w:cs="Arial"/>
                <w:spacing w:val="1"/>
              </w:rPr>
              <w:t>ed</w:t>
            </w:r>
            <w:r w:rsidRPr="00A941D9">
              <w:rPr>
                <w:rFonts w:ascii="Arial" w:eastAsia="Times New Roman" w:hAnsi="Arial" w:cs="Arial"/>
                <w:spacing w:val="-1"/>
              </w:rPr>
              <w:t>u</w:t>
            </w:r>
            <w:r w:rsidRPr="00A941D9">
              <w:rPr>
                <w:rFonts w:ascii="Arial" w:eastAsia="Times New Roman" w:hAnsi="Arial" w:cs="Arial"/>
                <w:spacing w:val="1"/>
              </w:rPr>
              <w:t>r</w:t>
            </w:r>
            <w:r w:rsidRPr="00A941D9">
              <w:rPr>
                <w:rFonts w:ascii="Arial" w:eastAsia="Times New Roman" w:hAnsi="Arial" w:cs="Arial"/>
              </w:rPr>
              <w:t>es</w:t>
            </w:r>
            <w:r w:rsidRPr="00A941D9">
              <w:rPr>
                <w:rFonts w:ascii="Arial" w:eastAsia="Times New Roman" w:hAnsi="Arial" w:cs="Arial"/>
                <w:spacing w:val="17"/>
              </w:rPr>
              <w:t xml:space="preserve"> </w:t>
            </w:r>
            <w:r w:rsidRPr="00A941D9">
              <w:rPr>
                <w:rFonts w:ascii="Arial" w:eastAsia="Times New Roman" w:hAnsi="Arial" w:cs="Arial"/>
                <w:spacing w:val="-2"/>
              </w:rPr>
              <w:t>f</w:t>
            </w:r>
            <w:r w:rsidRPr="00A941D9">
              <w:rPr>
                <w:rFonts w:ascii="Arial" w:eastAsia="Times New Roman" w:hAnsi="Arial" w:cs="Arial"/>
                <w:spacing w:val="1"/>
              </w:rPr>
              <w:t>o</w:t>
            </w:r>
            <w:r w:rsidRPr="00A941D9">
              <w:rPr>
                <w:rFonts w:ascii="Arial" w:eastAsia="Times New Roman" w:hAnsi="Arial" w:cs="Arial"/>
              </w:rPr>
              <w:t>r</w:t>
            </w:r>
            <w:r w:rsidRPr="00A941D9">
              <w:rPr>
                <w:rFonts w:ascii="Arial" w:eastAsia="Times New Roman" w:hAnsi="Arial" w:cs="Arial"/>
                <w:spacing w:val="23"/>
              </w:rPr>
              <w:t xml:space="preserve"> </w:t>
            </w:r>
            <w:r w:rsidRPr="00A941D9">
              <w:rPr>
                <w:rFonts w:ascii="Arial" w:eastAsia="Times New Roman" w:hAnsi="Arial" w:cs="Arial"/>
                <w:spacing w:val="3"/>
              </w:rPr>
              <w:t>a</w:t>
            </w:r>
            <w:r w:rsidRPr="00A941D9">
              <w:rPr>
                <w:rFonts w:ascii="Arial" w:eastAsia="Times New Roman" w:hAnsi="Arial" w:cs="Arial"/>
                <w:spacing w:val="1"/>
              </w:rPr>
              <w:t>d</w:t>
            </w:r>
            <w:r w:rsidRPr="00A941D9">
              <w:rPr>
                <w:rFonts w:ascii="Arial" w:eastAsia="Times New Roman" w:hAnsi="Arial" w:cs="Arial"/>
                <w:spacing w:val="-1"/>
              </w:rPr>
              <w:t>m</w:t>
            </w:r>
            <w:r w:rsidRPr="00A941D9">
              <w:rPr>
                <w:rFonts w:ascii="Arial" w:eastAsia="Times New Roman" w:hAnsi="Arial" w:cs="Arial"/>
              </w:rPr>
              <w:t>i</w:t>
            </w:r>
            <w:r w:rsidRPr="00A941D9">
              <w:rPr>
                <w:rFonts w:ascii="Arial" w:eastAsia="Times New Roman" w:hAnsi="Arial" w:cs="Arial"/>
                <w:spacing w:val="1"/>
              </w:rPr>
              <w:t>s</w:t>
            </w:r>
            <w:r w:rsidRPr="00A941D9">
              <w:rPr>
                <w:rFonts w:ascii="Arial" w:eastAsia="Times New Roman" w:hAnsi="Arial" w:cs="Arial"/>
                <w:spacing w:val="-1"/>
              </w:rPr>
              <w:t>s</w:t>
            </w:r>
            <w:r w:rsidRPr="00A941D9">
              <w:rPr>
                <w:rFonts w:ascii="Arial" w:eastAsia="Times New Roman" w:hAnsi="Arial" w:cs="Arial"/>
              </w:rPr>
              <w:t>i</w:t>
            </w:r>
            <w:r w:rsidRPr="00A941D9">
              <w:rPr>
                <w:rFonts w:ascii="Arial" w:eastAsia="Times New Roman" w:hAnsi="Arial" w:cs="Arial"/>
                <w:spacing w:val="1"/>
              </w:rPr>
              <w:t>o</w:t>
            </w:r>
            <w:r w:rsidRPr="00A941D9">
              <w:rPr>
                <w:rFonts w:ascii="Arial" w:eastAsia="Times New Roman" w:hAnsi="Arial" w:cs="Arial"/>
                <w:spacing w:val="-1"/>
              </w:rPr>
              <w:t>n</w:t>
            </w:r>
            <w:r w:rsidRPr="00A941D9">
              <w:rPr>
                <w:rFonts w:ascii="Arial" w:eastAsia="Times New Roman" w:hAnsi="Arial" w:cs="Arial"/>
              </w:rPr>
              <w:t>,</w:t>
            </w:r>
            <w:r w:rsidRPr="00A941D9">
              <w:rPr>
                <w:rFonts w:ascii="Arial" w:eastAsia="Times New Roman" w:hAnsi="Arial" w:cs="Arial"/>
                <w:spacing w:val="21"/>
              </w:rPr>
              <w:t xml:space="preserve"> </w:t>
            </w:r>
            <w:r w:rsidRPr="00A941D9">
              <w:rPr>
                <w:rFonts w:ascii="Arial" w:eastAsia="Times New Roman" w:hAnsi="Arial" w:cs="Arial"/>
                <w:spacing w:val="1"/>
              </w:rPr>
              <w:t>d</w:t>
            </w:r>
            <w:r w:rsidRPr="00A941D9">
              <w:rPr>
                <w:rFonts w:ascii="Arial" w:eastAsia="Times New Roman" w:hAnsi="Arial" w:cs="Arial"/>
                <w:spacing w:val="2"/>
              </w:rPr>
              <w:t>i</w:t>
            </w:r>
            <w:r w:rsidRPr="00A941D9">
              <w:rPr>
                <w:rFonts w:ascii="Arial" w:eastAsia="Times New Roman" w:hAnsi="Arial" w:cs="Arial"/>
                <w:spacing w:val="-1"/>
              </w:rPr>
              <w:t>v</w:t>
            </w:r>
            <w:r w:rsidRPr="00A941D9">
              <w:rPr>
                <w:rFonts w:ascii="Arial" w:eastAsia="Times New Roman" w:hAnsi="Arial" w:cs="Arial"/>
              </w:rPr>
              <w:t>e</w:t>
            </w:r>
            <w:r w:rsidRPr="00A941D9">
              <w:rPr>
                <w:rFonts w:ascii="Arial" w:eastAsia="Times New Roman" w:hAnsi="Arial" w:cs="Arial"/>
                <w:spacing w:val="1"/>
              </w:rPr>
              <w:t>r</w:t>
            </w:r>
            <w:r w:rsidRPr="00A941D9">
              <w:rPr>
                <w:rFonts w:ascii="Arial" w:eastAsia="Times New Roman" w:hAnsi="Arial" w:cs="Arial"/>
                <w:spacing w:val="-1"/>
              </w:rPr>
              <w:t>s</w:t>
            </w:r>
            <w:r w:rsidRPr="00A941D9">
              <w:rPr>
                <w:rFonts w:ascii="Arial" w:eastAsia="Times New Roman" w:hAnsi="Arial" w:cs="Arial"/>
              </w:rPr>
              <w:t>i</w:t>
            </w:r>
            <w:r w:rsidRPr="00A941D9">
              <w:rPr>
                <w:rFonts w:ascii="Arial" w:eastAsia="Times New Roman" w:hAnsi="Arial" w:cs="Arial"/>
                <w:spacing w:val="3"/>
              </w:rPr>
              <w:t>o</w:t>
            </w:r>
            <w:r w:rsidRPr="00A941D9">
              <w:rPr>
                <w:rFonts w:ascii="Arial" w:eastAsia="Times New Roman" w:hAnsi="Arial" w:cs="Arial"/>
                <w:spacing w:val="-1"/>
              </w:rPr>
              <w:t>n</w:t>
            </w:r>
            <w:r w:rsidRPr="00A941D9">
              <w:rPr>
                <w:rFonts w:ascii="Arial" w:eastAsia="Times New Roman" w:hAnsi="Arial" w:cs="Arial"/>
              </w:rPr>
              <w:t>,</w:t>
            </w:r>
            <w:r w:rsidRPr="00A941D9">
              <w:rPr>
                <w:rFonts w:ascii="Arial" w:eastAsia="Times New Roman" w:hAnsi="Arial" w:cs="Arial"/>
                <w:spacing w:val="17"/>
              </w:rPr>
              <w:t xml:space="preserve"> </w:t>
            </w:r>
            <w:r w:rsidRPr="00A941D9">
              <w:rPr>
                <w:rFonts w:ascii="Arial" w:eastAsia="Times New Roman" w:hAnsi="Arial" w:cs="Arial"/>
                <w:spacing w:val="1"/>
              </w:rPr>
              <w:t>r</w:t>
            </w:r>
            <w:r w:rsidRPr="00A941D9">
              <w:rPr>
                <w:rFonts w:ascii="Arial" w:eastAsia="Times New Roman" w:hAnsi="Arial" w:cs="Arial"/>
              </w:rPr>
              <w:t>e</w:t>
            </w:r>
            <w:r w:rsidRPr="00A941D9">
              <w:rPr>
                <w:rFonts w:ascii="Arial" w:eastAsia="Times New Roman" w:hAnsi="Arial" w:cs="Arial"/>
                <w:spacing w:val="-1"/>
              </w:rPr>
              <w:t>f</w:t>
            </w:r>
            <w:r w:rsidRPr="00A941D9">
              <w:rPr>
                <w:rFonts w:ascii="Arial" w:eastAsia="Times New Roman" w:hAnsi="Arial" w:cs="Arial"/>
              </w:rPr>
              <w:t>e</w:t>
            </w:r>
            <w:r w:rsidRPr="00A941D9">
              <w:rPr>
                <w:rFonts w:ascii="Arial" w:eastAsia="Times New Roman" w:hAnsi="Arial" w:cs="Arial"/>
                <w:spacing w:val="1"/>
              </w:rPr>
              <w:t>rr</w:t>
            </w:r>
            <w:r w:rsidRPr="00A941D9">
              <w:rPr>
                <w:rFonts w:ascii="Arial" w:eastAsia="Times New Roman" w:hAnsi="Arial" w:cs="Arial"/>
              </w:rPr>
              <w:t>al,</w:t>
            </w:r>
            <w:r w:rsidRPr="00A941D9">
              <w:rPr>
                <w:rFonts w:ascii="Arial" w:eastAsia="Times New Roman" w:hAnsi="Arial" w:cs="Arial"/>
                <w:spacing w:val="21"/>
              </w:rPr>
              <w:t xml:space="preserve"> </w:t>
            </w:r>
            <w:r w:rsidRPr="00A941D9">
              <w:rPr>
                <w:rFonts w:ascii="Arial" w:eastAsia="Times New Roman" w:hAnsi="Arial" w:cs="Arial"/>
              </w:rPr>
              <w:t>a</w:t>
            </w:r>
            <w:r w:rsidRPr="00A941D9">
              <w:rPr>
                <w:rFonts w:ascii="Arial" w:eastAsia="Times New Roman" w:hAnsi="Arial" w:cs="Arial"/>
                <w:spacing w:val="-1"/>
              </w:rPr>
              <w:t>n</w:t>
            </w:r>
            <w:r w:rsidRPr="00A941D9">
              <w:rPr>
                <w:rFonts w:ascii="Arial" w:eastAsia="Times New Roman" w:hAnsi="Arial" w:cs="Arial"/>
              </w:rPr>
              <w:t>d</w:t>
            </w:r>
            <w:r w:rsidRPr="00A941D9">
              <w:rPr>
                <w:rFonts w:ascii="Arial" w:eastAsia="Times New Roman" w:hAnsi="Arial" w:cs="Arial"/>
                <w:spacing w:val="22"/>
              </w:rPr>
              <w:t xml:space="preserve"> </w:t>
            </w:r>
            <w:r w:rsidRPr="00A941D9">
              <w:rPr>
                <w:rFonts w:ascii="Arial" w:eastAsia="Times New Roman" w:hAnsi="Arial" w:cs="Arial"/>
                <w:spacing w:val="1"/>
              </w:rPr>
              <w:t>d</w:t>
            </w:r>
            <w:r w:rsidRPr="00A941D9">
              <w:rPr>
                <w:rFonts w:ascii="Arial" w:eastAsia="Times New Roman" w:hAnsi="Arial" w:cs="Arial"/>
              </w:rPr>
              <w:t>i</w:t>
            </w:r>
            <w:r w:rsidRPr="00A941D9">
              <w:rPr>
                <w:rFonts w:ascii="Arial" w:eastAsia="Times New Roman" w:hAnsi="Arial" w:cs="Arial"/>
                <w:spacing w:val="-1"/>
              </w:rPr>
              <w:t>s</w:t>
            </w:r>
            <w:r w:rsidRPr="00A941D9">
              <w:rPr>
                <w:rFonts w:ascii="Arial" w:eastAsia="Times New Roman" w:hAnsi="Arial" w:cs="Arial"/>
                <w:spacing w:val="3"/>
              </w:rPr>
              <w:t>c</w:t>
            </w:r>
            <w:r w:rsidRPr="00A941D9">
              <w:rPr>
                <w:rFonts w:ascii="Arial" w:eastAsia="Times New Roman" w:hAnsi="Arial" w:cs="Arial"/>
                <w:spacing w:val="-1"/>
              </w:rPr>
              <w:t>h</w:t>
            </w:r>
            <w:r w:rsidRPr="00A941D9">
              <w:rPr>
                <w:rFonts w:ascii="Arial" w:eastAsia="Times New Roman" w:hAnsi="Arial" w:cs="Arial"/>
              </w:rPr>
              <w:t>a</w:t>
            </w:r>
            <w:r w:rsidRPr="00A941D9">
              <w:rPr>
                <w:rFonts w:ascii="Arial" w:eastAsia="Times New Roman" w:hAnsi="Arial" w:cs="Arial"/>
                <w:spacing w:val="1"/>
              </w:rPr>
              <w:t>r</w:t>
            </w:r>
            <w:r w:rsidRPr="00A941D9">
              <w:rPr>
                <w:rFonts w:ascii="Arial" w:eastAsia="Times New Roman" w:hAnsi="Arial" w:cs="Arial"/>
                <w:spacing w:val="-1"/>
              </w:rPr>
              <w:t>g</w:t>
            </w:r>
            <w:r w:rsidRPr="00A941D9">
              <w:rPr>
                <w:rFonts w:ascii="Arial" w:eastAsia="Times New Roman" w:hAnsi="Arial" w:cs="Arial"/>
              </w:rPr>
              <w:t>e</w:t>
            </w:r>
            <w:r w:rsidRPr="00A941D9">
              <w:rPr>
                <w:rFonts w:ascii="Arial" w:eastAsia="Times New Roman" w:hAnsi="Arial" w:cs="Arial"/>
                <w:spacing w:val="19"/>
              </w:rPr>
              <w:t xml:space="preserve"> </w:t>
            </w:r>
            <w:r w:rsidRPr="00A941D9">
              <w:rPr>
                <w:rFonts w:ascii="Arial" w:eastAsia="Times New Roman" w:hAnsi="Arial" w:cs="Arial"/>
                <w:spacing w:val="3"/>
              </w:rPr>
              <w:t>b</w:t>
            </w:r>
            <w:r w:rsidRPr="00A941D9">
              <w:rPr>
                <w:rFonts w:ascii="Arial" w:eastAsia="Times New Roman" w:hAnsi="Arial" w:cs="Arial"/>
              </w:rPr>
              <w:t>y</w:t>
            </w:r>
            <w:r w:rsidRPr="00A941D9">
              <w:rPr>
                <w:rFonts w:ascii="Arial" w:eastAsia="Times New Roman" w:hAnsi="Arial" w:cs="Arial"/>
                <w:spacing w:val="19"/>
              </w:rPr>
              <w:t xml:space="preserve"> </w:t>
            </w:r>
            <w:r w:rsidRPr="00A941D9">
              <w:rPr>
                <w:rFonts w:ascii="Arial" w:eastAsia="Times New Roman" w:hAnsi="Arial" w:cs="Arial"/>
                <w:spacing w:val="3"/>
              </w:rPr>
              <w:t>e</w:t>
            </w:r>
            <w:r w:rsidRPr="00A941D9">
              <w:rPr>
                <w:rFonts w:ascii="Arial" w:eastAsia="Times New Roman" w:hAnsi="Arial" w:cs="Arial"/>
                <w:spacing w:val="-1"/>
              </w:rPr>
              <w:t>m</w:t>
            </w:r>
            <w:r w:rsidRPr="00A941D9">
              <w:rPr>
                <w:rFonts w:ascii="Arial" w:eastAsia="Times New Roman" w:hAnsi="Arial" w:cs="Arial"/>
              </w:rPr>
              <w:t>e</w:t>
            </w:r>
            <w:r w:rsidRPr="00A941D9">
              <w:rPr>
                <w:rFonts w:ascii="Arial" w:eastAsia="Times New Roman" w:hAnsi="Arial" w:cs="Arial"/>
                <w:spacing w:val="3"/>
              </w:rPr>
              <w:t>r</w:t>
            </w:r>
            <w:r w:rsidRPr="00A941D9">
              <w:rPr>
                <w:rFonts w:ascii="Arial" w:eastAsia="Times New Roman" w:hAnsi="Arial" w:cs="Arial"/>
                <w:spacing w:val="-1"/>
              </w:rPr>
              <w:t>g</w:t>
            </w:r>
            <w:r w:rsidRPr="00A941D9">
              <w:rPr>
                <w:rFonts w:ascii="Arial" w:eastAsia="Times New Roman" w:hAnsi="Arial" w:cs="Arial"/>
              </w:rPr>
              <w:t>e</w:t>
            </w:r>
            <w:r w:rsidRPr="00A941D9">
              <w:rPr>
                <w:rFonts w:ascii="Arial" w:eastAsia="Times New Roman" w:hAnsi="Arial" w:cs="Arial"/>
                <w:spacing w:val="-1"/>
              </w:rPr>
              <w:t>n</w:t>
            </w:r>
            <w:r w:rsidRPr="00A941D9">
              <w:rPr>
                <w:rFonts w:ascii="Arial" w:eastAsia="Times New Roman" w:hAnsi="Arial" w:cs="Arial"/>
                <w:spacing w:val="3"/>
              </w:rPr>
              <w:t>c</w:t>
            </w:r>
            <w:r w:rsidRPr="00A941D9">
              <w:rPr>
                <w:rFonts w:ascii="Arial" w:eastAsia="Times New Roman" w:hAnsi="Arial" w:cs="Arial"/>
              </w:rPr>
              <w:t>y</w:t>
            </w:r>
            <w:r w:rsidRPr="00A941D9">
              <w:rPr>
                <w:rFonts w:ascii="Arial" w:eastAsia="Times New Roman" w:hAnsi="Arial" w:cs="Arial"/>
                <w:spacing w:val="19"/>
              </w:rPr>
              <w:t xml:space="preserve"> </w:t>
            </w:r>
            <w:r w:rsidRPr="00A941D9">
              <w:rPr>
                <w:rFonts w:ascii="Arial" w:eastAsia="Times New Roman" w:hAnsi="Arial" w:cs="Arial"/>
                <w:spacing w:val="-1"/>
              </w:rPr>
              <w:t>sh</w:t>
            </w:r>
            <w:r w:rsidRPr="00A941D9">
              <w:rPr>
                <w:rFonts w:ascii="Arial" w:eastAsia="Times New Roman" w:hAnsi="Arial" w:cs="Arial"/>
              </w:rPr>
              <w:t>elte</w:t>
            </w:r>
            <w:r w:rsidRPr="00A941D9">
              <w:rPr>
                <w:rFonts w:ascii="Arial" w:eastAsia="Times New Roman" w:hAnsi="Arial" w:cs="Arial"/>
                <w:spacing w:val="3"/>
              </w:rPr>
              <w:t>r</w:t>
            </w:r>
            <w:r w:rsidRPr="00A941D9">
              <w:rPr>
                <w:rFonts w:ascii="Arial" w:eastAsia="Times New Roman" w:hAnsi="Arial" w:cs="Arial"/>
              </w:rPr>
              <w:t>s</w:t>
            </w:r>
          </w:p>
          <w:p w:rsidR="006D20CC" w:rsidRPr="00C42788" w:rsidRDefault="006D20CC" w:rsidP="00C42788">
            <w:pPr>
              <w:pStyle w:val="ListParagraph"/>
              <w:spacing w:after="0" w:line="239" w:lineRule="auto"/>
              <w:ind w:right="54"/>
              <w:rPr>
                <w:rFonts w:ascii="Arial" w:eastAsia="Times New Roman" w:hAnsi="Arial" w:cs="Arial"/>
              </w:rPr>
            </w:pPr>
            <w:r w:rsidRPr="00A941D9">
              <w:rPr>
                <w:rFonts w:ascii="Arial" w:eastAsia="Times New Roman" w:hAnsi="Arial" w:cs="Arial"/>
              </w:rPr>
              <w:t>as</w:t>
            </w:r>
            <w:r w:rsidRPr="00A941D9">
              <w:rPr>
                <w:rFonts w:ascii="Arial" w:eastAsia="Times New Roman" w:hAnsi="Arial" w:cs="Arial"/>
                <w:spacing w:val="-1"/>
              </w:rPr>
              <w:t>s</w:t>
            </w:r>
            <w:r w:rsidRPr="00A941D9">
              <w:rPr>
                <w:rFonts w:ascii="Arial" w:eastAsia="Times New Roman" w:hAnsi="Arial" w:cs="Arial"/>
              </w:rPr>
              <w:t>i</w:t>
            </w:r>
            <w:r w:rsidRPr="00A941D9">
              <w:rPr>
                <w:rFonts w:ascii="Arial" w:eastAsia="Times New Roman" w:hAnsi="Arial" w:cs="Arial"/>
                <w:spacing w:val="1"/>
              </w:rPr>
              <w:t>s</w:t>
            </w:r>
            <w:r w:rsidRPr="00A941D9">
              <w:rPr>
                <w:rFonts w:ascii="Arial" w:eastAsia="Times New Roman" w:hAnsi="Arial" w:cs="Arial"/>
              </w:rPr>
              <w:t>ted</w:t>
            </w:r>
            <w:r w:rsidRPr="00A941D9">
              <w:rPr>
                <w:rFonts w:ascii="Arial" w:eastAsia="Times New Roman" w:hAnsi="Arial" w:cs="Arial"/>
                <w:spacing w:val="12"/>
              </w:rPr>
              <w:t xml:space="preserve"> </w:t>
            </w:r>
            <w:r w:rsidRPr="00A941D9">
              <w:rPr>
                <w:rFonts w:ascii="Arial" w:eastAsia="Times New Roman" w:hAnsi="Arial" w:cs="Arial"/>
                <w:spacing w:val="-1"/>
              </w:rPr>
              <w:t>un</w:t>
            </w:r>
            <w:r w:rsidRPr="00A941D9">
              <w:rPr>
                <w:rFonts w:ascii="Arial" w:eastAsia="Times New Roman" w:hAnsi="Arial" w:cs="Arial"/>
                <w:spacing w:val="1"/>
              </w:rPr>
              <w:t>d</w:t>
            </w:r>
            <w:r w:rsidRPr="00A941D9">
              <w:rPr>
                <w:rFonts w:ascii="Arial" w:eastAsia="Times New Roman" w:hAnsi="Arial" w:cs="Arial"/>
              </w:rPr>
              <w:t>er</w:t>
            </w:r>
            <w:r w:rsidRPr="00A941D9">
              <w:rPr>
                <w:rFonts w:ascii="Arial" w:eastAsia="Times New Roman" w:hAnsi="Arial" w:cs="Arial"/>
                <w:spacing w:val="13"/>
              </w:rPr>
              <w:t xml:space="preserve"> </w:t>
            </w:r>
            <w:r w:rsidRPr="00A941D9">
              <w:rPr>
                <w:rFonts w:ascii="Arial" w:eastAsia="Times New Roman" w:hAnsi="Arial" w:cs="Arial"/>
              </w:rPr>
              <w:t>ESG,</w:t>
            </w:r>
            <w:r w:rsidRPr="00A941D9">
              <w:rPr>
                <w:rFonts w:ascii="Arial" w:eastAsia="Times New Roman" w:hAnsi="Arial" w:cs="Arial"/>
                <w:spacing w:val="13"/>
              </w:rPr>
              <w:t xml:space="preserve"> </w:t>
            </w:r>
            <w:r w:rsidRPr="00A941D9">
              <w:rPr>
                <w:rFonts w:ascii="Arial" w:eastAsia="Times New Roman" w:hAnsi="Arial" w:cs="Arial"/>
              </w:rPr>
              <w:t>i</w:t>
            </w:r>
            <w:r w:rsidRPr="00A941D9">
              <w:rPr>
                <w:rFonts w:ascii="Arial" w:eastAsia="Times New Roman" w:hAnsi="Arial" w:cs="Arial"/>
                <w:spacing w:val="-1"/>
              </w:rPr>
              <w:t>n</w:t>
            </w:r>
            <w:r w:rsidRPr="00A941D9">
              <w:rPr>
                <w:rFonts w:ascii="Arial" w:eastAsia="Times New Roman" w:hAnsi="Arial" w:cs="Arial"/>
              </w:rPr>
              <w:t>c</w:t>
            </w:r>
            <w:r w:rsidRPr="00A941D9">
              <w:rPr>
                <w:rFonts w:ascii="Arial" w:eastAsia="Times New Roman" w:hAnsi="Arial" w:cs="Arial"/>
                <w:spacing w:val="2"/>
              </w:rPr>
              <w:t>l</w:t>
            </w:r>
            <w:r w:rsidRPr="00A941D9">
              <w:rPr>
                <w:rFonts w:ascii="Arial" w:eastAsia="Times New Roman" w:hAnsi="Arial" w:cs="Arial"/>
                <w:spacing w:val="-1"/>
              </w:rPr>
              <w:t>u</w:t>
            </w:r>
            <w:r w:rsidRPr="00A941D9">
              <w:rPr>
                <w:rFonts w:ascii="Arial" w:eastAsia="Times New Roman" w:hAnsi="Arial" w:cs="Arial"/>
                <w:spacing w:val="1"/>
              </w:rPr>
              <w:t>d</w:t>
            </w:r>
            <w:r w:rsidRPr="00A941D9">
              <w:rPr>
                <w:rFonts w:ascii="Arial" w:eastAsia="Times New Roman" w:hAnsi="Arial" w:cs="Arial"/>
                <w:spacing w:val="2"/>
              </w:rPr>
              <w:t>i</w:t>
            </w:r>
            <w:r w:rsidRPr="00A941D9">
              <w:rPr>
                <w:rFonts w:ascii="Arial" w:eastAsia="Times New Roman" w:hAnsi="Arial" w:cs="Arial"/>
                <w:spacing w:val="1"/>
              </w:rPr>
              <w:t>n</w:t>
            </w:r>
            <w:r w:rsidRPr="00A941D9">
              <w:rPr>
                <w:rFonts w:ascii="Arial" w:eastAsia="Times New Roman" w:hAnsi="Arial" w:cs="Arial"/>
              </w:rPr>
              <w:t>g</w:t>
            </w:r>
            <w:r w:rsidRPr="00A941D9">
              <w:rPr>
                <w:rFonts w:ascii="Arial" w:eastAsia="Times New Roman" w:hAnsi="Arial" w:cs="Arial"/>
                <w:spacing w:val="8"/>
              </w:rPr>
              <w:t xml:space="preserve"> </w:t>
            </w:r>
            <w:r w:rsidRPr="00A941D9">
              <w:rPr>
                <w:rFonts w:ascii="Arial" w:eastAsia="Times New Roman" w:hAnsi="Arial" w:cs="Arial"/>
                <w:spacing w:val="-1"/>
              </w:rPr>
              <w:t>s</w:t>
            </w:r>
            <w:r w:rsidRPr="00A941D9">
              <w:rPr>
                <w:rFonts w:ascii="Arial" w:eastAsia="Times New Roman" w:hAnsi="Arial" w:cs="Arial"/>
              </w:rPr>
              <w:t>t</w:t>
            </w:r>
            <w:r w:rsidRPr="00A941D9">
              <w:rPr>
                <w:rFonts w:ascii="Arial" w:eastAsia="Times New Roman" w:hAnsi="Arial" w:cs="Arial"/>
                <w:spacing w:val="2"/>
              </w:rPr>
              <w:t>a</w:t>
            </w:r>
            <w:r w:rsidRPr="00A941D9">
              <w:rPr>
                <w:rFonts w:ascii="Arial" w:eastAsia="Times New Roman" w:hAnsi="Arial" w:cs="Arial"/>
                <w:spacing w:val="-1"/>
              </w:rPr>
              <w:t>n</w:t>
            </w:r>
            <w:r w:rsidRPr="00A941D9">
              <w:rPr>
                <w:rFonts w:ascii="Arial" w:eastAsia="Times New Roman" w:hAnsi="Arial" w:cs="Arial"/>
                <w:spacing w:val="1"/>
              </w:rPr>
              <w:t>d</w:t>
            </w:r>
            <w:r w:rsidRPr="00A941D9">
              <w:rPr>
                <w:rFonts w:ascii="Arial" w:eastAsia="Times New Roman" w:hAnsi="Arial" w:cs="Arial"/>
              </w:rPr>
              <w:t>a</w:t>
            </w:r>
            <w:r w:rsidRPr="00A941D9">
              <w:rPr>
                <w:rFonts w:ascii="Arial" w:eastAsia="Times New Roman" w:hAnsi="Arial" w:cs="Arial"/>
                <w:spacing w:val="1"/>
              </w:rPr>
              <w:t>rd</w:t>
            </w:r>
            <w:r w:rsidRPr="00A941D9">
              <w:rPr>
                <w:rFonts w:ascii="Arial" w:eastAsia="Times New Roman" w:hAnsi="Arial" w:cs="Arial"/>
              </w:rPr>
              <w:t>s</w:t>
            </w:r>
            <w:r w:rsidRPr="00A941D9">
              <w:rPr>
                <w:rFonts w:ascii="Arial" w:eastAsia="Times New Roman" w:hAnsi="Arial" w:cs="Arial"/>
                <w:spacing w:val="8"/>
              </w:rPr>
              <w:t xml:space="preserve"> </w:t>
            </w:r>
            <w:r w:rsidRPr="00A941D9">
              <w:rPr>
                <w:rFonts w:ascii="Arial" w:eastAsia="Times New Roman" w:hAnsi="Arial" w:cs="Arial"/>
                <w:spacing w:val="1"/>
              </w:rPr>
              <w:t>r</w:t>
            </w:r>
            <w:r w:rsidRPr="00A941D9">
              <w:rPr>
                <w:rFonts w:ascii="Arial" w:eastAsia="Times New Roman" w:hAnsi="Arial" w:cs="Arial"/>
              </w:rPr>
              <w:t>e</w:t>
            </w:r>
            <w:r w:rsidRPr="00A941D9">
              <w:rPr>
                <w:rFonts w:ascii="Arial" w:eastAsia="Times New Roman" w:hAnsi="Arial" w:cs="Arial"/>
                <w:spacing w:val="-1"/>
              </w:rPr>
              <w:t>g</w:t>
            </w:r>
            <w:r w:rsidRPr="00A941D9">
              <w:rPr>
                <w:rFonts w:ascii="Arial" w:eastAsia="Times New Roman" w:hAnsi="Arial" w:cs="Arial"/>
              </w:rPr>
              <w:t>a</w:t>
            </w:r>
            <w:r w:rsidRPr="00A941D9">
              <w:rPr>
                <w:rFonts w:ascii="Arial" w:eastAsia="Times New Roman" w:hAnsi="Arial" w:cs="Arial"/>
                <w:spacing w:val="1"/>
              </w:rPr>
              <w:t>rd</w:t>
            </w:r>
            <w:r w:rsidRPr="00A941D9">
              <w:rPr>
                <w:rFonts w:ascii="Arial" w:eastAsia="Times New Roman" w:hAnsi="Arial" w:cs="Arial"/>
              </w:rPr>
              <w:t>i</w:t>
            </w:r>
            <w:r w:rsidRPr="00A941D9">
              <w:rPr>
                <w:rFonts w:ascii="Arial" w:eastAsia="Times New Roman" w:hAnsi="Arial" w:cs="Arial"/>
                <w:spacing w:val="-1"/>
              </w:rPr>
              <w:t>n</w:t>
            </w:r>
            <w:r w:rsidRPr="00A941D9">
              <w:rPr>
                <w:rFonts w:ascii="Arial" w:eastAsia="Times New Roman" w:hAnsi="Arial" w:cs="Arial"/>
              </w:rPr>
              <w:t>g</w:t>
            </w:r>
            <w:r w:rsidRPr="00A941D9">
              <w:rPr>
                <w:rFonts w:ascii="Arial" w:eastAsia="Times New Roman" w:hAnsi="Arial" w:cs="Arial"/>
                <w:spacing w:val="8"/>
              </w:rPr>
              <w:t xml:space="preserve"> </w:t>
            </w:r>
            <w:r w:rsidRPr="00A941D9">
              <w:rPr>
                <w:rFonts w:ascii="Arial" w:eastAsia="Times New Roman" w:hAnsi="Arial" w:cs="Arial"/>
              </w:rPr>
              <w:t>l</w:t>
            </w:r>
            <w:r w:rsidRPr="00A941D9">
              <w:rPr>
                <w:rFonts w:ascii="Arial" w:eastAsia="Times New Roman" w:hAnsi="Arial" w:cs="Arial"/>
                <w:spacing w:val="2"/>
              </w:rPr>
              <w:t>e</w:t>
            </w:r>
            <w:r w:rsidRPr="00A941D9">
              <w:rPr>
                <w:rFonts w:ascii="Arial" w:eastAsia="Times New Roman" w:hAnsi="Arial" w:cs="Arial"/>
                <w:spacing w:val="-1"/>
              </w:rPr>
              <w:t>ng</w:t>
            </w:r>
            <w:r w:rsidRPr="00A941D9">
              <w:rPr>
                <w:rFonts w:ascii="Arial" w:eastAsia="Times New Roman" w:hAnsi="Arial" w:cs="Arial"/>
                <w:spacing w:val="2"/>
              </w:rPr>
              <w:t>t</w:t>
            </w:r>
            <w:r w:rsidRPr="00A941D9">
              <w:rPr>
                <w:rFonts w:ascii="Arial" w:eastAsia="Times New Roman" w:hAnsi="Arial" w:cs="Arial"/>
              </w:rPr>
              <w:t>h</w:t>
            </w:r>
            <w:r w:rsidRPr="00A941D9">
              <w:rPr>
                <w:rFonts w:ascii="Arial" w:eastAsia="Times New Roman" w:hAnsi="Arial" w:cs="Arial"/>
                <w:spacing w:val="13"/>
              </w:rPr>
              <w:t xml:space="preserve"> </w:t>
            </w:r>
            <w:r w:rsidRPr="00A941D9">
              <w:rPr>
                <w:rFonts w:ascii="Arial" w:eastAsia="Times New Roman" w:hAnsi="Arial" w:cs="Arial"/>
                <w:spacing w:val="1"/>
              </w:rPr>
              <w:t>o</w:t>
            </w:r>
            <w:r w:rsidRPr="00A941D9">
              <w:rPr>
                <w:rFonts w:ascii="Arial" w:eastAsia="Times New Roman" w:hAnsi="Arial" w:cs="Arial"/>
              </w:rPr>
              <w:t>f</w:t>
            </w:r>
            <w:r w:rsidRPr="00A941D9">
              <w:rPr>
                <w:rFonts w:ascii="Arial" w:eastAsia="Times New Roman" w:hAnsi="Arial" w:cs="Arial"/>
                <w:spacing w:val="13"/>
              </w:rPr>
              <w:t xml:space="preserve"> </w:t>
            </w:r>
            <w:r w:rsidRPr="00A941D9">
              <w:rPr>
                <w:rFonts w:ascii="Arial" w:eastAsia="Times New Roman" w:hAnsi="Arial" w:cs="Arial"/>
                <w:spacing w:val="-1"/>
              </w:rPr>
              <w:t>s</w:t>
            </w:r>
            <w:r w:rsidRPr="00A941D9">
              <w:rPr>
                <w:rFonts w:ascii="Arial" w:eastAsia="Times New Roman" w:hAnsi="Arial" w:cs="Arial"/>
              </w:rPr>
              <w:t>t</w:t>
            </w:r>
            <w:r w:rsidRPr="00A941D9">
              <w:rPr>
                <w:rFonts w:ascii="Arial" w:eastAsia="Times New Roman" w:hAnsi="Arial" w:cs="Arial"/>
                <w:spacing w:val="2"/>
              </w:rPr>
              <w:t>a</w:t>
            </w:r>
            <w:r w:rsidRPr="00A941D9">
              <w:rPr>
                <w:rFonts w:ascii="Arial" w:eastAsia="Times New Roman" w:hAnsi="Arial" w:cs="Arial"/>
                <w:spacing w:val="-4"/>
              </w:rPr>
              <w:t>y</w:t>
            </w:r>
            <w:r w:rsidRPr="00A941D9">
              <w:rPr>
                <w:rFonts w:ascii="Arial" w:eastAsia="Times New Roman" w:hAnsi="Arial" w:cs="Arial"/>
              </w:rPr>
              <w:t>,</w:t>
            </w:r>
            <w:r w:rsidRPr="00A941D9">
              <w:rPr>
                <w:rFonts w:ascii="Arial" w:eastAsia="Times New Roman" w:hAnsi="Arial" w:cs="Arial"/>
                <w:spacing w:val="13"/>
              </w:rPr>
              <w:t xml:space="preserve"> </w:t>
            </w:r>
            <w:r w:rsidRPr="00A941D9">
              <w:rPr>
                <w:rFonts w:ascii="Arial" w:eastAsia="Times New Roman" w:hAnsi="Arial" w:cs="Arial"/>
                <w:spacing w:val="2"/>
              </w:rPr>
              <w:t>i</w:t>
            </w:r>
            <w:r w:rsidRPr="00A941D9">
              <w:rPr>
                <w:rFonts w:ascii="Arial" w:eastAsia="Times New Roman" w:hAnsi="Arial" w:cs="Arial"/>
              </w:rPr>
              <w:t>f</w:t>
            </w:r>
            <w:r w:rsidRPr="00A941D9">
              <w:rPr>
                <w:rFonts w:ascii="Arial" w:eastAsia="Times New Roman" w:hAnsi="Arial" w:cs="Arial"/>
                <w:spacing w:val="14"/>
              </w:rPr>
              <w:t xml:space="preserve"> </w:t>
            </w:r>
            <w:r w:rsidRPr="00A941D9">
              <w:rPr>
                <w:rFonts w:ascii="Arial" w:eastAsia="Times New Roman" w:hAnsi="Arial" w:cs="Arial"/>
              </w:rPr>
              <w:t>a</w:t>
            </w:r>
            <w:r w:rsidRPr="00A941D9">
              <w:rPr>
                <w:rFonts w:ascii="Arial" w:eastAsia="Times New Roman" w:hAnsi="Arial" w:cs="Arial"/>
                <w:spacing w:val="1"/>
              </w:rPr>
              <w:t>n</w:t>
            </w:r>
            <w:r w:rsidRPr="00A941D9">
              <w:rPr>
                <w:rFonts w:ascii="Arial" w:eastAsia="Times New Roman" w:hAnsi="Arial" w:cs="Arial"/>
                <w:spacing w:val="-1"/>
              </w:rPr>
              <w:t>y</w:t>
            </w:r>
            <w:r w:rsidRPr="00A941D9">
              <w:rPr>
                <w:rFonts w:ascii="Arial" w:eastAsia="Times New Roman" w:hAnsi="Arial" w:cs="Arial"/>
              </w:rPr>
              <w:t>,</w:t>
            </w:r>
            <w:r w:rsidRPr="00A941D9">
              <w:rPr>
                <w:rFonts w:ascii="Arial" w:eastAsia="Times New Roman" w:hAnsi="Arial" w:cs="Arial"/>
                <w:spacing w:val="14"/>
              </w:rPr>
              <w:t xml:space="preserve"> </w:t>
            </w:r>
            <w:r w:rsidRPr="00A941D9">
              <w:rPr>
                <w:rFonts w:ascii="Arial" w:eastAsia="Times New Roman" w:hAnsi="Arial" w:cs="Arial"/>
              </w:rPr>
              <w:t>a</w:t>
            </w:r>
            <w:r w:rsidRPr="00A941D9">
              <w:rPr>
                <w:rFonts w:ascii="Arial" w:eastAsia="Times New Roman" w:hAnsi="Arial" w:cs="Arial"/>
                <w:spacing w:val="-1"/>
              </w:rPr>
              <w:t>n</w:t>
            </w:r>
            <w:r w:rsidRPr="00A941D9">
              <w:rPr>
                <w:rFonts w:ascii="Arial" w:eastAsia="Times New Roman" w:hAnsi="Arial" w:cs="Arial"/>
              </w:rPr>
              <w:t>d</w:t>
            </w:r>
            <w:r w:rsidRPr="00A941D9">
              <w:rPr>
                <w:rFonts w:ascii="Arial" w:eastAsia="Times New Roman" w:hAnsi="Arial" w:cs="Arial"/>
                <w:spacing w:val="15"/>
              </w:rPr>
              <w:t xml:space="preserve"> </w:t>
            </w:r>
            <w:r w:rsidRPr="00A941D9">
              <w:rPr>
                <w:rFonts w:ascii="Arial" w:eastAsia="Times New Roman" w:hAnsi="Arial" w:cs="Arial"/>
                <w:spacing w:val="-1"/>
              </w:rPr>
              <w:t>s</w:t>
            </w:r>
            <w:r w:rsidRPr="00A941D9">
              <w:rPr>
                <w:rFonts w:ascii="Arial" w:eastAsia="Times New Roman" w:hAnsi="Arial" w:cs="Arial"/>
                <w:spacing w:val="3"/>
              </w:rPr>
              <w:t>a</w:t>
            </w:r>
            <w:r w:rsidRPr="00A941D9">
              <w:rPr>
                <w:rFonts w:ascii="Arial" w:eastAsia="Times New Roman" w:hAnsi="Arial" w:cs="Arial"/>
                <w:spacing w:val="-2"/>
              </w:rPr>
              <w:t>f</w:t>
            </w:r>
            <w:r w:rsidRPr="00A941D9">
              <w:rPr>
                <w:rFonts w:ascii="Arial" w:eastAsia="Times New Roman" w:hAnsi="Arial" w:cs="Arial"/>
              </w:rPr>
              <w:t>e</w:t>
            </w:r>
            <w:r w:rsidRPr="00A941D9">
              <w:rPr>
                <w:rFonts w:ascii="Arial" w:eastAsia="Times New Roman" w:hAnsi="Arial" w:cs="Arial"/>
                <w:spacing w:val="1"/>
              </w:rPr>
              <w:t>g</w:t>
            </w:r>
            <w:r w:rsidRPr="00A941D9">
              <w:rPr>
                <w:rFonts w:ascii="Arial" w:eastAsia="Times New Roman" w:hAnsi="Arial" w:cs="Arial"/>
                <w:spacing w:val="-1"/>
              </w:rPr>
              <w:t>u</w:t>
            </w:r>
            <w:r w:rsidRPr="00A941D9">
              <w:rPr>
                <w:rFonts w:ascii="Arial" w:eastAsia="Times New Roman" w:hAnsi="Arial" w:cs="Arial"/>
              </w:rPr>
              <w:t>a</w:t>
            </w:r>
            <w:r w:rsidRPr="00A941D9">
              <w:rPr>
                <w:rFonts w:ascii="Arial" w:eastAsia="Times New Roman" w:hAnsi="Arial" w:cs="Arial"/>
                <w:spacing w:val="1"/>
              </w:rPr>
              <w:t>rd</w:t>
            </w:r>
            <w:r w:rsidRPr="00A941D9">
              <w:rPr>
                <w:rFonts w:ascii="Arial" w:eastAsia="Times New Roman" w:hAnsi="Arial" w:cs="Arial"/>
              </w:rPr>
              <w:t>s</w:t>
            </w:r>
            <w:r w:rsidRPr="00A941D9">
              <w:rPr>
                <w:rFonts w:ascii="Arial" w:eastAsia="Times New Roman" w:hAnsi="Arial" w:cs="Arial"/>
                <w:spacing w:val="7"/>
              </w:rPr>
              <w:t xml:space="preserve"> </w:t>
            </w:r>
            <w:r w:rsidRPr="00A941D9">
              <w:rPr>
                <w:rFonts w:ascii="Arial" w:eastAsia="Times New Roman" w:hAnsi="Arial" w:cs="Arial"/>
              </w:rPr>
              <w:t>to</w:t>
            </w:r>
            <w:r w:rsidRPr="00A941D9">
              <w:rPr>
                <w:rFonts w:ascii="Arial" w:eastAsia="Times New Roman" w:hAnsi="Arial" w:cs="Arial"/>
                <w:spacing w:val="16"/>
              </w:rPr>
              <w:t xml:space="preserve"> </w:t>
            </w:r>
            <w:r w:rsidRPr="00A941D9">
              <w:rPr>
                <w:rFonts w:ascii="Arial" w:eastAsia="Times New Roman" w:hAnsi="Arial" w:cs="Arial"/>
                <w:spacing w:val="-4"/>
              </w:rPr>
              <w:t>m</w:t>
            </w:r>
            <w:r w:rsidRPr="00A941D9">
              <w:rPr>
                <w:rFonts w:ascii="Arial" w:eastAsia="Times New Roman" w:hAnsi="Arial" w:cs="Arial"/>
              </w:rPr>
              <w:t>e</w:t>
            </w:r>
            <w:r w:rsidRPr="00A941D9">
              <w:rPr>
                <w:rFonts w:ascii="Arial" w:eastAsia="Times New Roman" w:hAnsi="Arial" w:cs="Arial"/>
                <w:spacing w:val="3"/>
              </w:rPr>
              <w:t>e</w:t>
            </w:r>
            <w:r w:rsidRPr="00A941D9">
              <w:rPr>
                <w:rFonts w:ascii="Arial" w:eastAsia="Times New Roman" w:hAnsi="Arial" w:cs="Arial"/>
              </w:rPr>
              <w:t>t t</w:t>
            </w:r>
            <w:r w:rsidRPr="00A941D9">
              <w:rPr>
                <w:rFonts w:ascii="Arial" w:eastAsia="Times New Roman" w:hAnsi="Arial" w:cs="Arial"/>
                <w:spacing w:val="-1"/>
              </w:rPr>
              <w:t>h</w:t>
            </w:r>
            <w:r w:rsidRPr="00A941D9">
              <w:rPr>
                <w:rFonts w:ascii="Arial" w:eastAsia="Times New Roman" w:hAnsi="Arial" w:cs="Arial"/>
              </w:rPr>
              <w:t>e</w:t>
            </w:r>
            <w:r w:rsidRPr="00A941D9">
              <w:rPr>
                <w:rFonts w:ascii="Arial" w:eastAsia="Times New Roman" w:hAnsi="Arial" w:cs="Arial"/>
                <w:spacing w:val="32"/>
              </w:rPr>
              <w:t xml:space="preserve"> </w:t>
            </w:r>
            <w:r w:rsidRPr="00A941D9">
              <w:rPr>
                <w:rFonts w:ascii="Arial" w:eastAsia="Times New Roman" w:hAnsi="Arial" w:cs="Arial"/>
                <w:spacing w:val="-1"/>
              </w:rPr>
              <w:t>s</w:t>
            </w:r>
            <w:r w:rsidRPr="00A941D9">
              <w:rPr>
                <w:rFonts w:ascii="Arial" w:eastAsia="Times New Roman" w:hAnsi="Arial" w:cs="Arial"/>
                <w:spacing w:val="3"/>
              </w:rPr>
              <w:t>a</w:t>
            </w:r>
            <w:r w:rsidRPr="00A941D9">
              <w:rPr>
                <w:rFonts w:ascii="Arial" w:eastAsia="Times New Roman" w:hAnsi="Arial" w:cs="Arial"/>
                <w:spacing w:val="-2"/>
              </w:rPr>
              <w:t>f</w:t>
            </w:r>
            <w:r w:rsidRPr="00A941D9">
              <w:rPr>
                <w:rFonts w:ascii="Arial" w:eastAsia="Times New Roman" w:hAnsi="Arial" w:cs="Arial"/>
              </w:rPr>
              <w:t>e</w:t>
            </w:r>
            <w:r w:rsidRPr="00A941D9">
              <w:rPr>
                <w:rFonts w:ascii="Arial" w:eastAsia="Times New Roman" w:hAnsi="Arial" w:cs="Arial"/>
                <w:spacing w:val="2"/>
              </w:rPr>
              <w:t>t</w:t>
            </w:r>
            <w:r w:rsidRPr="00A941D9">
              <w:rPr>
                <w:rFonts w:ascii="Arial" w:eastAsia="Times New Roman" w:hAnsi="Arial" w:cs="Arial"/>
              </w:rPr>
              <w:t>y</w:t>
            </w:r>
            <w:r w:rsidRPr="00A941D9">
              <w:rPr>
                <w:rFonts w:ascii="Arial" w:eastAsia="Times New Roman" w:hAnsi="Arial" w:cs="Arial"/>
                <w:spacing w:val="25"/>
              </w:rPr>
              <w:t xml:space="preserve"> </w:t>
            </w:r>
            <w:r w:rsidRPr="00A941D9">
              <w:rPr>
                <w:rFonts w:ascii="Arial" w:eastAsia="Times New Roman" w:hAnsi="Arial" w:cs="Arial"/>
                <w:spacing w:val="3"/>
              </w:rPr>
              <w:t>a</w:t>
            </w:r>
            <w:r w:rsidRPr="00A941D9">
              <w:rPr>
                <w:rFonts w:ascii="Arial" w:eastAsia="Times New Roman" w:hAnsi="Arial" w:cs="Arial"/>
                <w:spacing w:val="-1"/>
              </w:rPr>
              <w:t>n</w:t>
            </w:r>
            <w:r w:rsidRPr="00A941D9">
              <w:rPr>
                <w:rFonts w:ascii="Arial" w:eastAsia="Times New Roman" w:hAnsi="Arial" w:cs="Arial"/>
              </w:rPr>
              <w:t>d</w:t>
            </w:r>
            <w:r w:rsidRPr="00A941D9">
              <w:rPr>
                <w:rFonts w:ascii="Arial" w:eastAsia="Times New Roman" w:hAnsi="Arial" w:cs="Arial"/>
                <w:spacing w:val="32"/>
              </w:rPr>
              <w:t xml:space="preserve"> </w:t>
            </w:r>
            <w:r w:rsidRPr="00A941D9">
              <w:rPr>
                <w:rFonts w:ascii="Arial" w:eastAsia="Times New Roman" w:hAnsi="Arial" w:cs="Arial"/>
                <w:spacing w:val="2"/>
              </w:rPr>
              <w:t>s</w:t>
            </w:r>
            <w:r w:rsidRPr="00A941D9">
              <w:rPr>
                <w:rFonts w:ascii="Arial" w:eastAsia="Times New Roman" w:hAnsi="Arial" w:cs="Arial"/>
                <w:spacing w:val="-1"/>
              </w:rPr>
              <w:t>h</w:t>
            </w:r>
            <w:r w:rsidRPr="00A941D9">
              <w:rPr>
                <w:rFonts w:ascii="Arial" w:eastAsia="Times New Roman" w:hAnsi="Arial" w:cs="Arial"/>
              </w:rPr>
              <w:t>elter</w:t>
            </w:r>
            <w:r w:rsidRPr="00A941D9">
              <w:rPr>
                <w:rFonts w:ascii="Arial" w:eastAsia="Times New Roman" w:hAnsi="Arial" w:cs="Arial"/>
                <w:spacing w:val="30"/>
              </w:rPr>
              <w:t xml:space="preserve"> </w:t>
            </w:r>
            <w:r w:rsidRPr="00A941D9">
              <w:rPr>
                <w:rFonts w:ascii="Arial" w:eastAsia="Times New Roman" w:hAnsi="Arial" w:cs="Arial"/>
                <w:spacing w:val="-1"/>
              </w:rPr>
              <w:t>n</w:t>
            </w:r>
            <w:r w:rsidRPr="00A941D9">
              <w:rPr>
                <w:rFonts w:ascii="Arial" w:eastAsia="Times New Roman" w:hAnsi="Arial" w:cs="Arial"/>
              </w:rPr>
              <w:t>e</w:t>
            </w:r>
            <w:r w:rsidRPr="00A941D9">
              <w:rPr>
                <w:rFonts w:ascii="Arial" w:eastAsia="Times New Roman" w:hAnsi="Arial" w:cs="Arial"/>
                <w:spacing w:val="1"/>
              </w:rPr>
              <w:t>ed</w:t>
            </w:r>
            <w:r w:rsidRPr="00A941D9">
              <w:rPr>
                <w:rFonts w:ascii="Arial" w:eastAsia="Times New Roman" w:hAnsi="Arial" w:cs="Arial"/>
              </w:rPr>
              <w:t>s</w:t>
            </w:r>
            <w:r w:rsidRPr="00A941D9">
              <w:rPr>
                <w:rFonts w:ascii="Arial" w:eastAsia="Times New Roman" w:hAnsi="Arial" w:cs="Arial"/>
                <w:spacing w:val="31"/>
              </w:rPr>
              <w:t xml:space="preserve"> </w:t>
            </w:r>
            <w:r w:rsidRPr="00A941D9">
              <w:rPr>
                <w:rFonts w:ascii="Arial" w:eastAsia="Times New Roman" w:hAnsi="Arial" w:cs="Arial"/>
                <w:spacing w:val="1"/>
              </w:rPr>
              <w:t>o</w:t>
            </w:r>
            <w:r w:rsidRPr="00A941D9">
              <w:rPr>
                <w:rFonts w:ascii="Arial" w:eastAsia="Times New Roman" w:hAnsi="Arial" w:cs="Arial"/>
              </w:rPr>
              <w:t>f</w:t>
            </w:r>
            <w:r w:rsidRPr="00A941D9">
              <w:rPr>
                <w:rFonts w:ascii="Arial" w:eastAsia="Times New Roman" w:hAnsi="Arial" w:cs="Arial"/>
                <w:spacing w:val="30"/>
              </w:rPr>
              <w:t xml:space="preserve"> </w:t>
            </w:r>
            <w:r w:rsidRPr="00A941D9">
              <w:rPr>
                <w:rFonts w:ascii="Arial" w:eastAsia="Times New Roman" w:hAnsi="Arial" w:cs="Arial"/>
                <w:spacing w:val="-1"/>
              </w:rPr>
              <w:t>s</w:t>
            </w:r>
            <w:r w:rsidRPr="00A941D9">
              <w:rPr>
                <w:rFonts w:ascii="Arial" w:eastAsia="Times New Roman" w:hAnsi="Arial" w:cs="Arial"/>
                <w:spacing w:val="1"/>
              </w:rPr>
              <w:t>p</w:t>
            </w:r>
            <w:r w:rsidRPr="00A941D9">
              <w:rPr>
                <w:rFonts w:ascii="Arial" w:eastAsia="Times New Roman" w:hAnsi="Arial" w:cs="Arial"/>
              </w:rPr>
              <w:t>e</w:t>
            </w:r>
            <w:r w:rsidRPr="00A941D9">
              <w:rPr>
                <w:rFonts w:ascii="Arial" w:eastAsia="Times New Roman" w:hAnsi="Arial" w:cs="Arial"/>
                <w:spacing w:val="1"/>
              </w:rPr>
              <w:t>c</w:t>
            </w:r>
            <w:r w:rsidRPr="00A941D9">
              <w:rPr>
                <w:rFonts w:ascii="Arial" w:eastAsia="Times New Roman" w:hAnsi="Arial" w:cs="Arial"/>
              </w:rPr>
              <w:t>ial</w:t>
            </w:r>
            <w:r w:rsidRPr="00A941D9">
              <w:rPr>
                <w:rFonts w:ascii="Arial" w:eastAsia="Times New Roman" w:hAnsi="Arial" w:cs="Arial"/>
                <w:spacing w:val="28"/>
              </w:rPr>
              <w:t xml:space="preserve"> </w:t>
            </w:r>
            <w:r w:rsidRPr="00A941D9">
              <w:rPr>
                <w:rFonts w:ascii="Arial" w:eastAsia="Times New Roman" w:hAnsi="Arial" w:cs="Arial"/>
                <w:spacing w:val="1"/>
              </w:rPr>
              <w:t>pop</w:t>
            </w:r>
            <w:r w:rsidRPr="00A941D9">
              <w:rPr>
                <w:rFonts w:ascii="Arial" w:eastAsia="Times New Roman" w:hAnsi="Arial" w:cs="Arial"/>
                <w:spacing w:val="-1"/>
              </w:rPr>
              <w:t>u</w:t>
            </w:r>
            <w:r w:rsidRPr="00A941D9">
              <w:rPr>
                <w:rFonts w:ascii="Arial" w:eastAsia="Times New Roman" w:hAnsi="Arial" w:cs="Arial"/>
              </w:rPr>
              <w:t>lati</w:t>
            </w:r>
            <w:r w:rsidRPr="00A941D9">
              <w:rPr>
                <w:rFonts w:ascii="Arial" w:eastAsia="Times New Roman" w:hAnsi="Arial" w:cs="Arial"/>
                <w:spacing w:val="1"/>
              </w:rPr>
              <w:t>o</w:t>
            </w:r>
            <w:r w:rsidRPr="00A941D9">
              <w:rPr>
                <w:rFonts w:ascii="Arial" w:eastAsia="Times New Roman" w:hAnsi="Arial" w:cs="Arial"/>
                <w:spacing w:val="-1"/>
              </w:rPr>
              <w:t>ns</w:t>
            </w:r>
            <w:r w:rsidRPr="00A941D9">
              <w:rPr>
                <w:rFonts w:ascii="Arial" w:eastAsia="Times New Roman" w:hAnsi="Arial" w:cs="Arial"/>
              </w:rPr>
              <w:t>,</w:t>
            </w:r>
            <w:r w:rsidRPr="00A941D9">
              <w:rPr>
                <w:rFonts w:ascii="Arial" w:eastAsia="Times New Roman" w:hAnsi="Arial" w:cs="Arial"/>
                <w:spacing w:val="24"/>
              </w:rPr>
              <w:t xml:space="preserve"> </w:t>
            </w:r>
            <w:r w:rsidRPr="00A941D9">
              <w:rPr>
                <w:rFonts w:ascii="Arial" w:eastAsia="Times New Roman" w:hAnsi="Arial" w:cs="Arial"/>
                <w:spacing w:val="6"/>
              </w:rPr>
              <w:t>(</w:t>
            </w:r>
            <w:r w:rsidRPr="00A941D9">
              <w:rPr>
                <w:rFonts w:ascii="Arial" w:eastAsia="Times New Roman" w:hAnsi="Arial" w:cs="Arial"/>
                <w:i/>
              </w:rPr>
              <w:t>e</w:t>
            </w:r>
            <w:r w:rsidRPr="00A941D9">
              <w:rPr>
                <w:rFonts w:ascii="Arial" w:eastAsia="Times New Roman" w:hAnsi="Arial" w:cs="Arial"/>
                <w:i/>
                <w:spacing w:val="1"/>
              </w:rPr>
              <w:t>.g</w:t>
            </w:r>
            <w:r w:rsidRPr="00A941D9">
              <w:rPr>
                <w:rFonts w:ascii="Arial" w:eastAsia="Times New Roman" w:hAnsi="Arial" w:cs="Arial"/>
                <w:i/>
              </w:rPr>
              <w:t>.,</w:t>
            </w:r>
            <w:r w:rsidRPr="00A941D9">
              <w:rPr>
                <w:rFonts w:ascii="Arial" w:eastAsia="Times New Roman" w:hAnsi="Arial" w:cs="Arial"/>
                <w:i/>
                <w:spacing w:val="31"/>
              </w:rPr>
              <w:t xml:space="preserve"> </w:t>
            </w:r>
            <w:r w:rsidRPr="00A941D9">
              <w:rPr>
                <w:rFonts w:ascii="Arial" w:eastAsia="Times New Roman" w:hAnsi="Arial" w:cs="Arial"/>
                <w:spacing w:val="-1"/>
              </w:rPr>
              <w:t>v</w:t>
            </w:r>
            <w:r w:rsidRPr="00A941D9">
              <w:rPr>
                <w:rFonts w:ascii="Arial" w:eastAsia="Times New Roman" w:hAnsi="Arial" w:cs="Arial"/>
              </w:rPr>
              <w:t>ict</w:t>
            </w:r>
            <w:r w:rsidRPr="00A941D9">
              <w:rPr>
                <w:rFonts w:ascii="Arial" w:eastAsia="Times New Roman" w:hAnsi="Arial" w:cs="Arial"/>
                <w:spacing w:val="2"/>
              </w:rPr>
              <w:t>i</w:t>
            </w:r>
            <w:r w:rsidRPr="00A941D9">
              <w:rPr>
                <w:rFonts w:ascii="Arial" w:eastAsia="Times New Roman" w:hAnsi="Arial" w:cs="Arial"/>
                <w:spacing w:val="-1"/>
              </w:rPr>
              <w:t>m</w:t>
            </w:r>
            <w:r w:rsidRPr="00A941D9">
              <w:rPr>
                <w:rFonts w:ascii="Arial" w:eastAsia="Times New Roman" w:hAnsi="Arial" w:cs="Arial"/>
              </w:rPr>
              <w:t>s</w:t>
            </w:r>
            <w:r w:rsidRPr="00A941D9">
              <w:rPr>
                <w:rFonts w:ascii="Arial" w:eastAsia="Times New Roman" w:hAnsi="Arial" w:cs="Arial"/>
                <w:spacing w:val="27"/>
              </w:rPr>
              <w:t xml:space="preserve"> </w:t>
            </w:r>
            <w:r w:rsidRPr="00A941D9">
              <w:rPr>
                <w:rFonts w:ascii="Arial" w:eastAsia="Times New Roman" w:hAnsi="Arial" w:cs="Arial"/>
                <w:spacing w:val="3"/>
              </w:rPr>
              <w:t>o</w:t>
            </w:r>
            <w:r w:rsidRPr="00A941D9">
              <w:rPr>
                <w:rFonts w:ascii="Arial" w:eastAsia="Times New Roman" w:hAnsi="Arial" w:cs="Arial"/>
              </w:rPr>
              <w:t>f</w:t>
            </w:r>
            <w:r w:rsidRPr="00A941D9">
              <w:rPr>
                <w:rFonts w:ascii="Arial" w:eastAsia="Times New Roman" w:hAnsi="Arial" w:cs="Arial"/>
                <w:spacing w:val="30"/>
              </w:rPr>
              <w:t xml:space="preserve"> </w:t>
            </w:r>
            <w:r w:rsidRPr="00A941D9">
              <w:rPr>
                <w:rFonts w:ascii="Arial" w:eastAsia="Times New Roman" w:hAnsi="Arial" w:cs="Arial"/>
                <w:spacing w:val="1"/>
              </w:rPr>
              <w:t>d</w:t>
            </w:r>
            <w:r w:rsidRPr="00A941D9">
              <w:rPr>
                <w:rFonts w:ascii="Arial" w:eastAsia="Times New Roman" w:hAnsi="Arial" w:cs="Arial"/>
                <w:spacing w:val="3"/>
              </w:rPr>
              <w:t>o</w:t>
            </w:r>
            <w:r w:rsidRPr="00A941D9">
              <w:rPr>
                <w:rFonts w:ascii="Arial" w:eastAsia="Times New Roman" w:hAnsi="Arial" w:cs="Arial"/>
                <w:spacing w:val="-4"/>
              </w:rPr>
              <w:t>m</w:t>
            </w:r>
            <w:r w:rsidRPr="00A941D9">
              <w:rPr>
                <w:rFonts w:ascii="Arial" w:eastAsia="Times New Roman" w:hAnsi="Arial" w:cs="Arial"/>
              </w:rPr>
              <w:t>est</w:t>
            </w:r>
            <w:r w:rsidRPr="00A941D9">
              <w:rPr>
                <w:rFonts w:ascii="Arial" w:eastAsia="Times New Roman" w:hAnsi="Arial" w:cs="Arial"/>
                <w:spacing w:val="-1"/>
              </w:rPr>
              <w:t>i</w:t>
            </w:r>
            <w:r w:rsidRPr="00A941D9">
              <w:rPr>
                <w:rFonts w:ascii="Arial" w:eastAsia="Times New Roman" w:hAnsi="Arial" w:cs="Arial"/>
              </w:rPr>
              <w:t>c</w:t>
            </w:r>
            <w:r w:rsidRPr="00A941D9">
              <w:rPr>
                <w:rFonts w:ascii="Arial" w:eastAsia="Times New Roman" w:hAnsi="Arial" w:cs="Arial"/>
                <w:spacing w:val="30"/>
              </w:rPr>
              <w:t xml:space="preserve"> </w:t>
            </w:r>
            <w:r w:rsidRPr="00A941D9">
              <w:rPr>
                <w:rFonts w:ascii="Arial" w:eastAsia="Times New Roman" w:hAnsi="Arial" w:cs="Arial"/>
                <w:spacing w:val="-1"/>
              </w:rPr>
              <w:t>v</w:t>
            </w:r>
            <w:r w:rsidRPr="00A941D9">
              <w:rPr>
                <w:rFonts w:ascii="Arial" w:eastAsia="Times New Roman" w:hAnsi="Arial" w:cs="Arial"/>
              </w:rPr>
              <w:t>i</w:t>
            </w:r>
            <w:r w:rsidRPr="00A941D9">
              <w:rPr>
                <w:rFonts w:ascii="Arial" w:eastAsia="Times New Roman" w:hAnsi="Arial" w:cs="Arial"/>
                <w:spacing w:val="1"/>
              </w:rPr>
              <w:t>o</w:t>
            </w:r>
            <w:r w:rsidRPr="00A941D9">
              <w:rPr>
                <w:rFonts w:ascii="Arial" w:eastAsia="Times New Roman" w:hAnsi="Arial" w:cs="Arial"/>
              </w:rPr>
              <w:t>le</w:t>
            </w:r>
            <w:r w:rsidRPr="00A941D9">
              <w:rPr>
                <w:rFonts w:ascii="Arial" w:eastAsia="Times New Roman" w:hAnsi="Arial" w:cs="Arial"/>
                <w:spacing w:val="-1"/>
              </w:rPr>
              <w:t>n</w:t>
            </w:r>
            <w:r w:rsidRPr="00A941D9">
              <w:rPr>
                <w:rFonts w:ascii="Arial" w:eastAsia="Times New Roman" w:hAnsi="Arial" w:cs="Arial"/>
              </w:rPr>
              <w:t>c</w:t>
            </w:r>
            <w:r w:rsidRPr="00A941D9">
              <w:rPr>
                <w:rFonts w:ascii="Arial" w:eastAsia="Times New Roman" w:hAnsi="Arial" w:cs="Arial"/>
                <w:spacing w:val="1"/>
              </w:rPr>
              <w:t>e</w:t>
            </w:r>
            <w:r w:rsidRPr="00A941D9">
              <w:rPr>
                <w:rFonts w:ascii="Arial" w:eastAsia="Times New Roman" w:hAnsi="Arial" w:cs="Arial"/>
              </w:rPr>
              <w:t>,</w:t>
            </w:r>
            <w:r w:rsidRPr="00A941D9">
              <w:rPr>
                <w:rFonts w:ascii="Arial" w:eastAsia="Times New Roman" w:hAnsi="Arial" w:cs="Arial"/>
                <w:spacing w:val="30"/>
              </w:rPr>
              <w:t xml:space="preserve"> </w:t>
            </w:r>
            <w:r w:rsidRPr="00A941D9">
              <w:rPr>
                <w:rFonts w:ascii="Arial" w:eastAsia="Times New Roman" w:hAnsi="Arial" w:cs="Arial"/>
                <w:spacing w:val="1"/>
              </w:rPr>
              <w:t>d</w:t>
            </w:r>
            <w:r w:rsidRPr="00A941D9">
              <w:rPr>
                <w:rFonts w:ascii="Arial" w:eastAsia="Times New Roman" w:hAnsi="Arial" w:cs="Arial"/>
              </w:rPr>
              <w:t>ati</w:t>
            </w:r>
            <w:r w:rsidRPr="00A941D9">
              <w:rPr>
                <w:rFonts w:ascii="Arial" w:eastAsia="Times New Roman" w:hAnsi="Arial" w:cs="Arial"/>
                <w:spacing w:val="-1"/>
              </w:rPr>
              <w:t>n</w:t>
            </w:r>
            <w:r w:rsidRPr="00A941D9">
              <w:rPr>
                <w:rFonts w:ascii="Arial" w:eastAsia="Times New Roman" w:hAnsi="Arial" w:cs="Arial"/>
              </w:rPr>
              <w:t xml:space="preserve">g </w:t>
            </w:r>
            <w:r w:rsidRPr="00A941D9">
              <w:rPr>
                <w:rFonts w:ascii="Arial" w:eastAsia="Times New Roman" w:hAnsi="Arial" w:cs="Arial"/>
                <w:spacing w:val="-1"/>
              </w:rPr>
              <w:t>v</w:t>
            </w:r>
            <w:r w:rsidRPr="00A941D9">
              <w:rPr>
                <w:rFonts w:ascii="Arial" w:eastAsia="Times New Roman" w:hAnsi="Arial" w:cs="Arial"/>
              </w:rPr>
              <w:t>i</w:t>
            </w:r>
            <w:r w:rsidRPr="00A941D9">
              <w:rPr>
                <w:rFonts w:ascii="Arial" w:eastAsia="Times New Roman" w:hAnsi="Arial" w:cs="Arial"/>
                <w:spacing w:val="1"/>
              </w:rPr>
              <w:t>o</w:t>
            </w:r>
            <w:r w:rsidRPr="00A941D9">
              <w:rPr>
                <w:rFonts w:ascii="Arial" w:eastAsia="Times New Roman" w:hAnsi="Arial" w:cs="Arial"/>
              </w:rPr>
              <w:t>le</w:t>
            </w:r>
            <w:r w:rsidRPr="00A941D9">
              <w:rPr>
                <w:rFonts w:ascii="Arial" w:eastAsia="Times New Roman" w:hAnsi="Arial" w:cs="Arial"/>
                <w:spacing w:val="-1"/>
              </w:rPr>
              <w:t>n</w:t>
            </w:r>
            <w:r w:rsidRPr="00A941D9">
              <w:rPr>
                <w:rFonts w:ascii="Arial" w:eastAsia="Times New Roman" w:hAnsi="Arial" w:cs="Arial"/>
              </w:rPr>
              <w:t>c</w:t>
            </w:r>
            <w:r w:rsidRPr="00A941D9">
              <w:rPr>
                <w:rFonts w:ascii="Arial" w:eastAsia="Times New Roman" w:hAnsi="Arial" w:cs="Arial"/>
                <w:spacing w:val="1"/>
              </w:rPr>
              <w:t>e</w:t>
            </w:r>
            <w:r w:rsidRPr="00A941D9">
              <w:rPr>
                <w:rFonts w:ascii="Arial" w:eastAsia="Times New Roman" w:hAnsi="Arial" w:cs="Arial"/>
              </w:rPr>
              <w:t>,</w:t>
            </w:r>
            <w:r w:rsidRPr="00A941D9">
              <w:rPr>
                <w:rFonts w:ascii="Arial" w:eastAsia="Times New Roman" w:hAnsi="Arial" w:cs="Arial"/>
                <w:spacing w:val="8"/>
              </w:rPr>
              <w:t xml:space="preserve"> </w:t>
            </w:r>
            <w:r w:rsidRPr="00A941D9">
              <w:rPr>
                <w:rFonts w:ascii="Arial" w:eastAsia="Times New Roman" w:hAnsi="Arial" w:cs="Arial"/>
                <w:spacing w:val="-1"/>
              </w:rPr>
              <w:t>s</w:t>
            </w:r>
            <w:r w:rsidRPr="00A941D9">
              <w:rPr>
                <w:rFonts w:ascii="Arial" w:eastAsia="Times New Roman" w:hAnsi="Arial" w:cs="Arial"/>
                <w:spacing w:val="3"/>
              </w:rPr>
              <w:t>e</w:t>
            </w:r>
            <w:r w:rsidRPr="00A941D9">
              <w:rPr>
                <w:rFonts w:ascii="Arial" w:eastAsia="Times New Roman" w:hAnsi="Arial" w:cs="Arial"/>
                <w:spacing w:val="-1"/>
              </w:rPr>
              <w:t>xu</w:t>
            </w:r>
            <w:r w:rsidRPr="00A941D9">
              <w:rPr>
                <w:rFonts w:ascii="Arial" w:eastAsia="Times New Roman" w:hAnsi="Arial" w:cs="Arial"/>
              </w:rPr>
              <w:t>al</w:t>
            </w:r>
            <w:r w:rsidRPr="00A941D9">
              <w:rPr>
                <w:rFonts w:ascii="Arial" w:eastAsia="Times New Roman" w:hAnsi="Arial" w:cs="Arial"/>
                <w:spacing w:val="10"/>
              </w:rPr>
              <w:t xml:space="preserve"> </w:t>
            </w:r>
            <w:r w:rsidRPr="00A941D9">
              <w:rPr>
                <w:rFonts w:ascii="Arial" w:eastAsia="Times New Roman" w:hAnsi="Arial" w:cs="Arial"/>
              </w:rPr>
              <w:t>a</w:t>
            </w:r>
            <w:r w:rsidRPr="00A941D9">
              <w:rPr>
                <w:rFonts w:ascii="Arial" w:eastAsia="Times New Roman" w:hAnsi="Arial" w:cs="Arial"/>
                <w:spacing w:val="2"/>
              </w:rPr>
              <w:t>s</w:t>
            </w:r>
            <w:r w:rsidRPr="00A941D9">
              <w:rPr>
                <w:rFonts w:ascii="Arial" w:eastAsia="Times New Roman" w:hAnsi="Arial" w:cs="Arial"/>
                <w:spacing w:val="-1"/>
              </w:rPr>
              <w:t>s</w:t>
            </w:r>
            <w:r w:rsidRPr="00A941D9">
              <w:rPr>
                <w:rFonts w:ascii="Arial" w:eastAsia="Times New Roman" w:hAnsi="Arial" w:cs="Arial"/>
              </w:rPr>
              <w:t>a</w:t>
            </w:r>
            <w:r w:rsidRPr="00A941D9">
              <w:rPr>
                <w:rFonts w:ascii="Arial" w:eastAsia="Times New Roman" w:hAnsi="Arial" w:cs="Arial"/>
                <w:spacing w:val="1"/>
              </w:rPr>
              <w:t>u</w:t>
            </w:r>
            <w:r w:rsidRPr="00A941D9">
              <w:rPr>
                <w:rFonts w:ascii="Arial" w:eastAsia="Times New Roman" w:hAnsi="Arial" w:cs="Arial"/>
              </w:rPr>
              <w:t>lt,</w:t>
            </w:r>
            <w:r w:rsidRPr="00A941D9">
              <w:rPr>
                <w:rFonts w:ascii="Arial" w:eastAsia="Times New Roman" w:hAnsi="Arial" w:cs="Arial"/>
                <w:spacing w:val="6"/>
              </w:rPr>
              <w:t xml:space="preserve"> </w:t>
            </w:r>
            <w:r w:rsidRPr="00A941D9">
              <w:rPr>
                <w:rFonts w:ascii="Arial" w:eastAsia="Times New Roman" w:hAnsi="Arial" w:cs="Arial"/>
                <w:spacing w:val="3"/>
              </w:rPr>
              <w:t>a</w:t>
            </w:r>
            <w:r w:rsidRPr="00A941D9">
              <w:rPr>
                <w:rFonts w:ascii="Arial" w:eastAsia="Times New Roman" w:hAnsi="Arial" w:cs="Arial"/>
                <w:spacing w:val="-1"/>
              </w:rPr>
              <w:t>n</w:t>
            </w:r>
            <w:r w:rsidRPr="00A941D9">
              <w:rPr>
                <w:rFonts w:ascii="Arial" w:eastAsia="Times New Roman" w:hAnsi="Arial" w:cs="Arial"/>
              </w:rPr>
              <w:t>d</w:t>
            </w:r>
            <w:r w:rsidRPr="00A941D9">
              <w:rPr>
                <w:rFonts w:ascii="Arial" w:eastAsia="Times New Roman" w:hAnsi="Arial" w:cs="Arial"/>
                <w:spacing w:val="10"/>
              </w:rPr>
              <w:t xml:space="preserve"> </w:t>
            </w:r>
            <w:r w:rsidRPr="00A941D9">
              <w:rPr>
                <w:rFonts w:ascii="Arial" w:eastAsia="Times New Roman" w:hAnsi="Arial" w:cs="Arial"/>
                <w:spacing w:val="2"/>
              </w:rPr>
              <w:t>s</w:t>
            </w:r>
            <w:r w:rsidRPr="00A941D9">
              <w:rPr>
                <w:rFonts w:ascii="Arial" w:eastAsia="Times New Roman" w:hAnsi="Arial" w:cs="Arial"/>
              </w:rPr>
              <w:t>tal</w:t>
            </w:r>
            <w:r w:rsidRPr="00A941D9">
              <w:rPr>
                <w:rFonts w:ascii="Arial" w:eastAsia="Times New Roman" w:hAnsi="Arial" w:cs="Arial"/>
                <w:spacing w:val="-1"/>
              </w:rPr>
              <w:t>k</w:t>
            </w:r>
            <w:r w:rsidRPr="00A941D9">
              <w:rPr>
                <w:rFonts w:ascii="Arial" w:eastAsia="Times New Roman" w:hAnsi="Arial" w:cs="Arial"/>
                <w:spacing w:val="2"/>
              </w:rPr>
              <w:t>i</w:t>
            </w:r>
            <w:r w:rsidRPr="00A941D9">
              <w:rPr>
                <w:rFonts w:ascii="Arial" w:eastAsia="Times New Roman" w:hAnsi="Arial" w:cs="Arial"/>
                <w:spacing w:val="-1"/>
              </w:rPr>
              <w:t>n</w:t>
            </w:r>
            <w:r w:rsidRPr="00A941D9">
              <w:rPr>
                <w:rFonts w:ascii="Arial" w:eastAsia="Times New Roman" w:hAnsi="Arial" w:cs="Arial"/>
                <w:spacing w:val="1"/>
              </w:rPr>
              <w:t>g</w:t>
            </w:r>
            <w:r w:rsidRPr="00A941D9">
              <w:rPr>
                <w:rFonts w:ascii="Arial" w:eastAsia="Times New Roman" w:hAnsi="Arial" w:cs="Arial"/>
              </w:rPr>
              <w:t>;</w:t>
            </w:r>
            <w:r w:rsidRPr="00A941D9">
              <w:rPr>
                <w:rFonts w:ascii="Arial" w:eastAsia="Times New Roman" w:hAnsi="Arial" w:cs="Arial"/>
                <w:spacing w:val="5"/>
              </w:rPr>
              <w:t xml:space="preserve"> </w:t>
            </w:r>
            <w:r w:rsidRPr="00A941D9">
              <w:rPr>
                <w:rFonts w:ascii="Arial" w:eastAsia="Times New Roman" w:hAnsi="Arial" w:cs="Arial"/>
                <w:spacing w:val="3"/>
              </w:rPr>
              <w:t>a</w:t>
            </w:r>
            <w:r w:rsidRPr="00A941D9">
              <w:rPr>
                <w:rFonts w:ascii="Arial" w:eastAsia="Times New Roman" w:hAnsi="Arial" w:cs="Arial"/>
                <w:spacing w:val="-1"/>
              </w:rPr>
              <w:t>n</w:t>
            </w:r>
            <w:r w:rsidRPr="00A941D9">
              <w:rPr>
                <w:rFonts w:ascii="Arial" w:eastAsia="Times New Roman" w:hAnsi="Arial" w:cs="Arial"/>
              </w:rPr>
              <w:t>d</w:t>
            </w:r>
            <w:r w:rsidRPr="00A941D9">
              <w:rPr>
                <w:rFonts w:ascii="Arial" w:eastAsia="Times New Roman" w:hAnsi="Arial" w:cs="Arial"/>
                <w:spacing w:val="10"/>
              </w:rPr>
              <w:t xml:space="preserve"> </w:t>
            </w:r>
            <w:r w:rsidRPr="00A941D9">
              <w:rPr>
                <w:rFonts w:ascii="Arial" w:eastAsia="Times New Roman" w:hAnsi="Arial" w:cs="Arial"/>
                <w:spacing w:val="2"/>
              </w:rPr>
              <w:t>i</w:t>
            </w:r>
            <w:r w:rsidRPr="00A941D9">
              <w:rPr>
                <w:rFonts w:ascii="Arial" w:eastAsia="Times New Roman" w:hAnsi="Arial" w:cs="Arial"/>
                <w:spacing w:val="-1"/>
              </w:rPr>
              <w:t>n</w:t>
            </w:r>
            <w:r w:rsidRPr="00A941D9">
              <w:rPr>
                <w:rFonts w:ascii="Arial" w:eastAsia="Times New Roman" w:hAnsi="Arial" w:cs="Arial"/>
                <w:spacing w:val="1"/>
              </w:rPr>
              <w:t>d</w:t>
            </w:r>
            <w:r w:rsidRPr="00A941D9">
              <w:rPr>
                <w:rFonts w:ascii="Arial" w:eastAsia="Times New Roman" w:hAnsi="Arial" w:cs="Arial"/>
              </w:rPr>
              <w:t>i</w:t>
            </w:r>
            <w:r w:rsidRPr="00A941D9">
              <w:rPr>
                <w:rFonts w:ascii="Arial" w:eastAsia="Times New Roman" w:hAnsi="Arial" w:cs="Arial"/>
                <w:spacing w:val="-1"/>
              </w:rPr>
              <w:t>v</w:t>
            </w:r>
            <w:r w:rsidRPr="00A941D9">
              <w:rPr>
                <w:rFonts w:ascii="Arial" w:eastAsia="Times New Roman" w:hAnsi="Arial" w:cs="Arial"/>
              </w:rPr>
              <w:t>i</w:t>
            </w:r>
            <w:r w:rsidRPr="00A941D9">
              <w:rPr>
                <w:rFonts w:ascii="Arial" w:eastAsia="Times New Roman" w:hAnsi="Arial" w:cs="Arial"/>
                <w:spacing w:val="3"/>
              </w:rPr>
              <w:t>d</w:t>
            </w:r>
            <w:r w:rsidRPr="00A941D9">
              <w:rPr>
                <w:rFonts w:ascii="Arial" w:eastAsia="Times New Roman" w:hAnsi="Arial" w:cs="Arial"/>
                <w:spacing w:val="-1"/>
              </w:rPr>
              <w:t>u</w:t>
            </w:r>
            <w:r w:rsidRPr="00A941D9">
              <w:rPr>
                <w:rFonts w:ascii="Arial" w:eastAsia="Times New Roman" w:hAnsi="Arial" w:cs="Arial"/>
              </w:rPr>
              <w:t>als</w:t>
            </w:r>
            <w:r w:rsidRPr="00A941D9">
              <w:rPr>
                <w:rFonts w:ascii="Arial" w:eastAsia="Times New Roman" w:hAnsi="Arial" w:cs="Arial"/>
                <w:spacing w:val="5"/>
              </w:rPr>
              <w:t xml:space="preserve"> </w:t>
            </w:r>
            <w:r w:rsidRPr="00A941D9">
              <w:rPr>
                <w:rFonts w:ascii="Arial" w:eastAsia="Times New Roman" w:hAnsi="Arial" w:cs="Arial"/>
              </w:rPr>
              <w:t>a</w:t>
            </w:r>
            <w:r w:rsidRPr="00A941D9">
              <w:rPr>
                <w:rFonts w:ascii="Arial" w:eastAsia="Times New Roman" w:hAnsi="Arial" w:cs="Arial"/>
                <w:spacing w:val="-1"/>
              </w:rPr>
              <w:t>n</w:t>
            </w:r>
            <w:r w:rsidRPr="00A941D9">
              <w:rPr>
                <w:rFonts w:ascii="Arial" w:eastAsia="Times New Roman" w:hAnsi="Arial" w:cs="Arial"/>
              </w:rPr>
              <w:t>d</w:t>
            </w:r>
            <w:r w:rsidRPr="00A941D9">
              <w:rPr>
                <w:rFonts w:ascii="Arial" w:eastAsia="Times New Roman" w:hAnsi="Arial" w:cs="Arial"/>
                <w:spacing w:val="13"/>
              </w:rPr>
              <w:t xml:space="preserve"> </w:t>
            </w:r>
            <w:r w:rsidRPr="00A941D9">
              <w:rPr>
                <w:rFonts w:ascii="Arial" w:eastAsia="Times New Roman" w:hAnsi="Arial" w:cs="Arial"/>
                <w:spacing w:val="1"/>
              </w:rPr>
              <w:t>f</w:t>
            </w:r>
            <w:r w:rsidRPr="00A941D9">
              <w:rPr>
                <w:rFonts w:ascii="Arial" w:eastAsia="Times New Roman" w:hAnsi="Arial" w:cs="Arial"/>
                <w:spacing w:val="3"/>
              </w:rPr>
              <w:t>a</w:t>
            </w:r>
            <w:r w:rsidRPr="00A941D9">
              <w:rPr>
                <w:rFonts w:ascii="Arial" w:eastAsia="Times New Roman" w:hAnsi="Arial" w:cs="Arial"/>
                <w:spacing w:val="-4"/>
              </w:rPr>
              <w:t>m</w:t>
            </w:r>
            <w:r w:rsidRPr="00A941D9">
              <w:rPr>
                <w:rFonts w:ascii="Arial" w:eastAsia="Times New Roman" w:hAnsi="Arial" w:cs="Arial"/>
              </w:rPr>
              <w:t>ili</w:t>
            </w:r>
            <w:r w:rsidRPr="00A941D9">
              <w:rPr>
                <w:rFonts w:ascii="Arial" w:eastAsia="Times New Roman" w:hAnsi="Arial" w:cs="Arial"/>
                <w:spacing w:val="2"/>
              </w:rPr>
              <w:t>e</w:t>
            </w:r>
            <w:r w:rsidRPr="00A941D9">
              <w:rPr>
                <w:rFonts w:ascii="Arial" w:eastAsia="Times New Roman" w:hAnsi="Arial" w:cs="Arial"/>
              </w:rPr>
              <w:t>s</w:t>
            </w:r>
            <w:r w:rsidRPr="00A941D9">
              <w:rPr>
                <w:rFonts w:ascii="Arial" w:eastAsia="Times New Roman" w:hAnsi="Arial" w:cs="Arial"/>
                <w:spacing w:val="8"/>
              </w:rPr>
              <w:t xml:space="preserve"> </w:t>
            </w:r>
            <w:r w:rsidRPr="00A941D9">
              <w:rPr>
                <w:rFonts w:ascii="Arial" w:eastAsia="Times New Roman" w:hAnsi="Arial" w:cs="Arial"/>
                <w:spacing w:val="-2"/>
              </w:rPr>
              <w:t>w</w:t>
            </w:r>
            <w:r w:rsidRPr="00A941D9">
              <w:rPr>
                <w:rFonts w:ascii="Arial" w:eastAsia="Times New Roman" w:hAnsi="Arial" w:cs="Arial"/>
                <w:spacing w:val="1"/>
              </w:rPr>
              <w:t>h</w:t>
            </w:r>
            <w:r w:rsidRPr="00A941D9">
              <w:rPr>
                <w:rFonts w:ascii="Arial" w:eastAsia="Times New Roman" w:hAnsi="Arial" w:cs="Arial"/>
              </w:rPr>
              <w:t>o</w:t>
            </w:r>
            <w:r w:rsidRPr="00A941D9">
              <w:rPr>
                <w:rFonts w:ascii="Arial" w:eastAsia="Times New Roman" w:hAnsi="Arial" w:cs="Arial"/>
                <w:spacing w:val="13"/>
              </w:rPr>
              <w:t xml:space="preserve"> </w:t>
            </w:r>
            <w:r w:rsidRPr="00A941D9">
              <w:rPr>
                <w:rFonts w:ascii="Arial" w:eastAsia="Times New Roman" w:hAnsi="Arial" w:cs="Arial"/>
                <w:spacing w:val="-1"/>
              </w:rPr>
              <w:t>h</w:t>
            </w:r>
            <w:r w:rsidRPr="00A941D9">
              <w:rPr>
                <w:rFonts w:ascii="Arial" w:eastAsia="Times New Roman" w:hAnsi="Arial" w:cs="Arial"/>
              </w:rPr>
              <w:t>a</w:t>
            </w:r>
            <w:r w:rsidRPr="00A941D9">
              <w:rPr>
                <w:rFonts w:ascii="Arial" w:eastAsia="Times New Roman" w:hAnsi="Arial" w:cs="Arial"/>
                <w:spacing w:val="-1"/>
              </w:rPr>
              <w:t>v</w:t>
            </w:r>
            <w:r w:rsidRPr="00A941D9">
              <w:rPr>
                <w:rFonts w:ascii="Arial" w:eastAsia="Times New Roman" w:hAnsi="Arial" w:cs="Arial"/>
              </w:rPr>
              <w:t>e</w:t>
            </w:r>
            <w:r w:rsidRPr="00A941D9">
              <w:rPr>
                <w:rFonts w:ascii="Arial" w:eastAsia="Times New Roman" w:hAnsi="Arial" w:cs="Arial"/>
                <w:spacing w:val="11"/>
              </w:rPr>
              <w:t xml:space="preserve"> </w:t>
            </w:r>
            <w:r w:rsidRPr="00A941D9">
              <w:rPr>
                <w:rFonts w:ascii="Arial" w:eastAsia="Times New Roman" w:hAnsi="Arial" w:cs="Arial"/>
                <w:spacing w:val="2"/>
              </w:rPr>
              <w:t>t</w:t>
            </w:r>
            <w:r w:rsidRPr="00A941D9">
              <w:rPr>
                <w:rFonts w:ascii="Arial" w:eastAsia="Times New Roman" w:hAnsi="Arial" w:cs="Arial"/>
                <w:spacing w:val="-1"/>
              </w:rPr>
              <w:t>h</w:t>
            </w:r>
            <w:r w:rsidRPr="00A941D9">
              <w:rPr>
                <w:rFonts w:ascii="Arial" w:eastAsia="Times New Roman" w:hAnsi="Arial" w:cs="Arial"/>
              </w:rPr>
              <w:t>e</w:t>
            </w:r>
            <w:r w:rsidRPr="00A941D9">
              <w:rPr>
                <w:rFonts w:ascii="Arial" w:eastAsia="Times New Roman" w:hAnsi="Arial" w:cs="Arial"/>
                <w:spacing w:val="13"/>
              </w:rPr>
              <w:t xml:space="preserve"> </w:t>
            </w:r>
            <w:r w:rsidRPr="00A941D9">
              <w:rPr>
                <w:rFonts w:ascii="Arial" w:eastAsia="Times New Roman" w:hAnsi="Arial" w:cs="Arial"/>
                <w:spacing w:val="-1"/>
              </w:rPr>
              <w:t>h</w:t>
            </w:r>
            <w:r w:rsidRPr="00A941D9">
              <w:rPr>
                <w:rFonts w:ascii="Arial" w:eastAsia="Times New Roman" w:hAnsi="Arial" w:cs="Arial"/>
                <w:spacing w:val="2"/>
              </w:rPr>
              <w:t>i</w:t>
            </w:r>
            <w:r w:rsidRPr="00A941D9">
              <w:rPr>
                <w:rFonts w:ascii="Arial" w:eastAsia="Times New Roman" w:hAnsi="Arial" w:cs="Arial"/>
                <w:spacing w:val="-1"/>
              </w:rPr>
              <w:t>gh</w:t>
            </w:r>
            <w:r w:rsidRPr="00A941D9">
              <w:rPr>
                <w:rFonts w:ascii="Arial" w:eastAsia="Times New Roman" w:hAnsi="Arial" w:cs="Arial"/>
                <w:spacing w:val="3"/>
              </w:rPr>
              <w:t>e</w:t>
            </w:r>
            <w:r w:rsidRPr="00A941D9">
              <w:rPr>
                <w:rFonts w:ascii="Arial" w:eastAsia="Times New Roman" w:hAnsi="Arial" w:cs="Arial"/>
                <w:spacing w:val="-1"/>
              </w:rPr>
              <w:t>s</w:t>
            </w:r>
            <w:r w:rsidRPr="00A941D9">
              <w:rPr>
                <w:rFonts w:ascii="Arial" w:eastAsia="Times New Roman" w:hAnsi="Arial" w:cs="Arial"/>
              </w:rPr>
              <w:t>t</w:t>
            </w:r>
            <w:r w:rsidRPr="00A941D9">
              <w:rPr>
                <w:rFonts w:ascii="Arial" w:eastAsia="Times New Roman" w:hAnsi="Arial" w:cs="Arial"/>
                <w:spacing w:val="8"/>
              </w:rPr>
              <w:t xml:space="preserve"> </w:t>
            </w:r>
            <w:r w:rsidRPr="00A941D9">
              <w:rPr>
                <w:rFonts w:ascii="Arial" w:eastAsia="Times New Roman" w:hAnsi="Arial" w:cs="Arial"/>
                <w:spacing w:val="1"/>
              </w:rPr>
              <w:t>b</w:t>
            </w:r>
            <w:r w:rsidRPr="00A941D9">
              <w:rPr>
                <w:rFonts w:ascii="Arial" w:eastAsia="Times New Roman" w:hAnsi="Arial" w:cs="Arial"/>
              </w:rPr>
              <w:t>a</w:t>
            </w:r>
            <w:r w:rsidRPr="00A941D9">
              <w:rPr>
                <w:rFonts w:ascii="Arial" w:eastAsia="Times New Roman" w:hAnsi="Arial" w:cs="Arial"/>
                <w:spacing w:val="1"/>
              </w:rPr>
              <w:t>rr</w:t>
            </w:r>
            <w:r w:rsidRPr="00A941D9">
              <w:rPr>
                <w:rFonts w:ascii="Arial" w:eastAsia="Times New Roman" w:hAnsi="Arial" w:cs="Arial"/>
              </w:rPr>
              <w:t>ie</w:t>
            </w:r>
            <w:r w:rsidRPr="00A941D9">
              <w:rPr>
                <w:rFonts w:ascii="Arial" w:eastAsia="Times New Roman" w:hAnsi="Arial" w:cs="Arial"/>
                <w:spacing w:val="1"/>
              </w:rPr>
              <w:t>r</w:t>
            </w:r>
            <w:r w:rsidRPr="00A941D9">
              <w:rPr>
                <w:rFonts w:ascii="Arial" w:eastAsia="Times New Roman" w:hAnsi="Arial" w:cs="Arial"/>
              </w:rPr>
              <w:t>s to</w:t>
            </w:r>
            <w:r w:rsidRPr="00A941D9">
              <w:rPr>
                <w:rFonts w:ascii="Arial" w:eastAsia="Times New Roman" w:hAnsi="Arial" w:cs="Arial"/>
                <w:spacing w:val="-1"/>
              </w:rPr>
              <w:t xml:space="preserve"> h</w:t>
            </w:r>
            <w:r w:rsidRPr="00A941D9">
              <w:rPr>
                <w:rFonts w:ascii="Arial" w:eastAsia="Times New Roman" w:hAnsi="Arial" w:cs="Arial"/>
                <w:spacing w:val="1"/>
              </w:rPr>
              <w:t>o</w:t>
            </w:r>
            <w:r w:rsidRPr="00A941D9">
              <w:rPr>
                <w:rFonts w:ascii="Arial" w:eastAsia="Times New Roman" w:hAnsi="Arial" w:cs="Arial"/>
                <w:spacing w:val="-1"/>
              </w:rPr>
              <w:t>us</w:t>
            </w:r>
            <w:r w:rsidRPr="00A941D9">
              <w:rPr>
                <w:rFonts w:ascii="Arial" w:eastAsia="Times New Roman" w:hAnsi="Arial" w:cs="Arial"/>
                <w:spacing w:val="2"/>
              </w:rPr>
              <w:t>i</w:t>
            </w:r>
            <w:r w:rsidRPr="00A941D9">
              <w:rPr>
                <w:rFonts w:ascii="Arial" w:eastAsia="Times New Roman" w:hAnsi="Arial" w:cs="Arial"/>
                <w:spacing w:val="1"/>
              </w:rPr>
              <w:t>n</w:t>
            </w:r>
            <w:r w:rsidRPr="00A941D9">
              <w:rPr>
                <w:rFonts w:ascii="Arial" w:eastAsia="Times New Roman" w:hAnsi="Arial" w:cs="Arial"/>
              </w:rPr>
              <w:t>g</w:t>
            </w:r>
            <w:r w:rsidRPr="00A941D9">
              <w:rPr>
                <w:rFonts w:ascii="Arial" w:eastAsia="Times New Roman" w:hAnsi="Arial" w:cs="Arial"/>
                <w:spacing w:val="-7"/>
              </w:rPr>
              <w:t xml:space="preserve"> </w:t>
            </w:r>
            <w:r w:rsidRPr="00A941D9">
              <w:rPr>
                <w:rFonts w:ascii="Arial" w:eastAsia="Times New Roman" w:hAnsi="Arial" w:cs="Arial"/>
              </w:rPr>
              <w:t>a</w:t>
            </w:r>
            <w:r w:rsidRPr="00A941D9">
              <w:rPr>
                <w:rFonts w:ascii="Arial" w:eastAsia="Times New Roman" w:hAnsi="Arial" w:cs="Arial"/>
                <w:spacing w:val="-1"/>
              </w:rPr>
              <w:t>n</w:t>
            </w:r>
            <w:r w:rsidRPr="00A941D9">
              <w:rPr>
                <w:rFonts w:ascii="Arial" w:eastAsia="Times New Roman" w:hAnsi="Arial" w:cs="Arial"/>
              </w:rPr>
              <w:t>d</w:t>
            </w:r>
            <w:r w:rsidRPr="00A941D9">
              <w:rPr>
                <w:rFonts w:ascii="Arial" w:eastAsia="Times New Roman" w:hAnsi="Arial" w:cs="Arial"/>
                <w:spacing w:val="-2"/>
              </w:rPr>
              <w:t xml:space="preserve"> </w:t>
            </w:r>
            <w:r w:rsidRPr="00A941D9">
              <w:rPr>
                <w:rFonts w:ascii="Arial" w:eastAsia="Times New Roman" w:hAnsi="Arial" w:cs="Arial"/>
              </w:rPr>
              <w:t>a</w:t>
            </w:r>
            <w:r w:rsidRPr="00A941D9">
              <w:rPr>
                <w:rFonts w:ascii="Arial" w:eastAsia="Times New Roman" w:hAnsi="Arial" w:cs="Arial"/>
                <w:spacing w:val="1"/>
              </w:rPr>
              <w:t>r</w:t>
            </w:r>
            <w:r w:rsidRPr="00A941D9">
              <w:rPr>
                <w:rFonts w:ascii="Arial" w:eastAsia="Times New Roman" w:hAnsi="Arial" w:cs="Arial"/>
              </w:rPr>
              <w:t>e</w:t>
            </w:r>
            <w:r w:rsidRPr="00A941D9">
              <w:rPr>
                <w:rFonts w:ascii="Arial" w:eastAsia="Times New Roman" w:hAnsi="Arial" w:cs="Arial"/>
                <w:spacing w:val="-1"/>
              </w:rPr>
              <w:t xml:space="preserve"> </w:t>
            </w:r>
            <w:r w:rsidRPr="00A941D9">
              <w:rPr>
                <w:rFonts w:ascii="Arial" w:eastAsia="Times New Roman" w:hAnsi="Arial" w:cs="Arial"/>
              </w:rPr>
              <w:t>li</w:t>
            </w:r>
            <w:r w:rsidRPr="00A941D9">
              <w:rPr>
                <w:rFonts w:ascii="Arial" w:eastAsia="Times New Roman" w:hAnsi="Arial" w:cs="Arial"/>
                <w:spacing w:val="-2"/>
              </w:rPr>
              <w:t>k</w:t>
            </w:r>
            <w:r w:rsidRPr="00A941D9">
              <w:rPr>
                <w:rFonts w:ascii="Arial" w:eastAsia="Times New Roman" w:hAnsi="Arial" w:cs="Arial"/>
              </w:rPr>
              <w:t>e</w:t>
            </w:r>
            <w:r w:rsidRPr="00A941D9">
              <w:rPr>
                <w:rFonts w:ascii="Arial" w:eastAsia="Times New Roman" w:hAnsi="Arial" w:cs="Arial"/>
                <w:spacing w:val="2"/>
              </w:rPr>
              <w:t>l</w:t>
            </w:r>
            <w:r w:rsidRPr="00A941D9">
              <w:rPr>
                <w:rFonts w:ascii="Arial" w:eastAsia="Times New Roman" w:hAnsi="Arial" w:cs="Arial"/>
              </w:rPr>
              <w:t>y</w:t>
            </w:r>
            <w:r w:rsidRPr="00A941D9">
              <w:rPr>
                <w:rFonts w:ascii="Arial" w:eastAsia="Times New Roman" w:hAnsi="Arial" w:cs="Arial"/>
                <w:spacing w:val="-6"/>
              </w:rPr>
              <w:t xml:space="preserve"> </w:t>
            </w:r>
            <w:r w:rsidRPr="00A941D9">
              <w:rPr>
                <w:rFonts w:ascii="Arial" w:eastAsia="Times New Roman" w:hAnsi="Arial" w:cs="Arial"/>
              </w:rPr>
              <w:t>to</w:t>
            </w:r>
            <w:r w:rsidRPr="00A941D9">
              <w:rPr>
                <w:rFonts w:ascii="Arial" w:eastAsia="Times New Roman" w:hAnsi="Arial" w:cs="Arial"/>
                <w:spacing w:val="-1"/>
              </w:rPr>
              <w:t xml:space="preserve"> </w:t>
            </w:r>
            <w:r w:rsidRPr="00A941D9">
              <w:rPr>
                <w:rFonts w:ascii="Arial" w:eastAsia="Times New Roman" w:hAnsi="Arial" w:cs="Arial"/>
                <w:spacing w:val="1"/>
              </w:rPr>
              <w:t>b</w:t>
            </w:r>
            <w:r w:rsidRPr="00A941D9">
              <w:rPr>
                <w:rFonts w:ascii="Arial" w:eastAsia="Times New Roman" w:hAnsi="Arial" w:cs="Arial"/>
              </w:rPr>
              <w:t>e</w:t>
            </w:r>
            <w:r w:rsidRPr="00A941D9">
              <w:rPr>
                <w:rFonts w:ascii="Arial" w:eastAsia="Times New Roman" w:hAnsi="Arial" w:cs="Arial"/>
                <w:spacing w:val="-1"/>
              </w:rPr>
              <w:t xml:space="preserve"> h</w:t>
            </w:r>
            <w:r w:rsidRPr="00A941D9">
              <w:rPr>
                <w:rFonts w:ascii="Arial" w:eastAsia="Times New Roman" w:hAnsi="Arial" w:cs="Arial"/>
                <w:spacing w:val="3"/>
              </w:rPr>
              <w:t>o</w:t>
            </w:r>
            <w:r w:rsidRPr="00A941D9">
              <w:rPr>
                <w:rFonts w:ascii="Arial" w:eastAsia="Times New Roman" w:hAnsi="Arial" w:cs="Arial"/>
                <w:spacing w:val="-4"/>
              </w:rPr>
              <w:t>m</w:t>
            </w:r>
            <w:r w:rsidRPr="00A941D9">
              <w:rPr>
                <w:rFonts w:ascii="Arial" w:eastAsia="Times New Roman" w:hAnsi="Arial" w:cs="Arial"/>
              </w:rPr>
              <w:t>el</w:t>
            </w:r>
            <w:r w:rsidRPr="00A941D9">
              <w:rPr>
                <w:rFonts w:ascii="Arial" w:eastAsia="Times New Roman" w:hAnsi="Arial" w:cs="Arial"/>
                <w:spacing w:val="3"/>
              </w:rPr>
              <w:t>e</w:t>
            </w:r>
            <w:r w:rsidRPr="00A941D9">
              <w:rPr>
                <w:rFonts w:ascii="Arial" w:eastAsia="Times New Roman" w:hAnsi="Arial" w:cs="Arial"/>
                <w:spacing w:val="-1"/>
              </w:rPr>
              <w:t>s</w:t>
            </w:r>
            <w:r w:rsidRPr="00A941D9">
              <w:rPr>
                <w:rFonts w:ascii="Arial" w:eastAsia="Times New Roman" w:hAnsi="Arial" w:cs="Arial"/>
              </w:rPr>
              <w:t>s</w:t>
            </w:r>
            <w:r w:rsidRPr="00A941D9">
              <w:rPr>
                <w:rFonts w:ascii="Arial" w:eastAsia="Times New Roman" w:hAnsi="Arial" w:cs="Arial"/>
                <w:spacing w:val="-7"/>
              </w:rPr>
              <w:t xml:space="preserve"> </w:t>
            </w:r>
            <w:r w:rsidRPr="00A941D9">
              <w:rPr>
                <w:rFonts w:ascii="Arial" w:eastAsia="Times New Roman" w:hAnsi="Arial" w:cs="Arial"/>
                <w:spacing w:val="2"/>
              </w:rPr>
              <w:t>t</w:t>
            </w:r>
            <w:r w:rsidRPr="00A941D9">
              <w:rPr>
                <w:rFonts w:ascii="Arial" w:eastAsia="Times New Roman" w:hAnsi="Arial" w:cs="Arial"/>
                <w:spacing w:val="-1"/>
              </w:rPr>
              <w:t>h</w:t>
            </w:r>
            <w:r w:rsidRPr="00A941D9">
              <w:rPr>
                <w:rFonts w:ascii="Arial" w:eastAsia="Times New Roman" w:hAnsi="Arial" w:cs="Arial"/>
              </w:rPr>
              <w:t>e</w:t>
            </w:r>
            <w:r w:rsidRPr="00A941D9">
              <w:rPr>
                <w:rFonts w:ascii="Arial" w:eastAsia="Times New Roman" w:hAnsi="Arial" w:cs="Arial"/>
                <w:spacing w:val="-1"/>
              </w:rPr>
              <w:t xml:space="preserve"> </w:t>
            </w:r>
            <w:r w:rsidRPr="00A941D9">
              <w:rPr>
                <w:rFonts w:ascii="Arial" w:eastAsia="Times New Roman" w:hAnsi="Arial" w:cs="Arial"/>
              </w:rPr>
              <w:t>l</w:t>
            </w:r>
            <w:r w:rsidRPr="00A941D9">
              <w:rPr>
                <w:rFonts w:ascii="Arial" w:eastAsia="Times New Roman" w:hAnsi="Arial" w:cs="Arial"/>
                <w:spacing w:val="1"/>
              </w:rPr>
              <w:t>on</w:t>
            </w:r>
            <w:r w:rsidRPr="00A941D9">
              <w:rPr>
                <w:rFonts w:ascii="Arial" w:eastAsia="Times New Roman" w:hAnsi="Arial" w:cs="Arial"/>
                <w:spacing w:val="-1"/>
              </w:rPr>
              <w:t>g</w:t>
            </w:r>
            <w:r w:rsidRPr="00A941D9">
              <w:rPr>
                <w:rFonts w:ascii="Arial" w:eastAsia="Times New Roman" w:hAnsi="Arial" w:cs="Arial"/>
              </w:rPr>
              <w:t>est).</w:t>
            </w:r>
          </w:p>
          <w:p w:rsidR="006D20CC" w:rsidRPr="005F7A75" w:rsidRDefault="006D20CC" w:rsidP="006D20CC">
            <w:pPr>
              <w:spacing w:after="0" w:line="239" w:lineRule="auto"/>
              <w:ind w:left="534" w:right="54"/>
              <w:rPr>
                <w:rFonts w:ascii="Arial" w:eastAsia="Times New Roman" w:hAnsi="Arial" w:cs="Arial"/>
              </w:rPr>
            </w:pPr>
          </w:p>
          <w:p w:rsidR="006D20CC" w:rsidRPr="005F7A75" w:rsidRDefault="006D20CC" w:rsidP="006D20CC">
            <w:pPr>
              <w:spacing w:after="0" w:line="239" w:lineRule="auto"/>
              <w:ind w:left="534" w:right="54"/>
              <w:rPr>
                <w:rFonts w:ascii="Arial" w:eastAsia="Times New Roman" w:hAnsi="Arial" w:cs="Arial"/>
              </w:rPr>
            </w:pPr>
          </w:p>
          <w:p w:rsidR="006D20CC" w:rsidRPr="005F7A75" w:rsidRDefault="006D20CC" w:rsidP="006D20CC">
            <w:pPr>
              <w:spacing w:after="0" w:line="239" w:lineRule="auto"/>
              <w:ind w:left="534" w:right="54"/>
              <w:rPr>
                <w:rFonts w:ascii="Arial" w:eastAsia="Times New Roman" w:hAnsi="Arial" w:cs="Arial"/>
              </w:rPr>
            </w:pPr>
          </w:p>
          <w:p w:rsidR="006D20CC" w:rsidRPr="005F7A75" w:rsidRDefault="006D20CC" w:rsidP="006D20CC">
            <w:pPr>
              <w:spacing w:after="0" w:line="239" w:lineRule="auto"/>
              <w:ind w:left="534" w:right="54"/>
              <w:rPr>
                <w:rFonts w:ascii="Arial" w:eastAsia="Times New Roman" w:hAnsi="Arial" w:cs="Arial"/>
              </w:rPr>
            </w:pPr>
          </w:p>
        </w:tc>
      </w:tr>
      <w:tr w:rsidR="006D20CC" w:rsidRPr="00B901EB" w:rsidTr="006D20CC">
        <w:trPr>
          <w:trHeight w:hRule="exact" w:val="811"/>
        </w:trPr>
        <w:tc>
          <w:tcPr>
            <w:tcW w:w="570" w:type="dxa"/>
            <w:tcBorders>
              <w:top w:val="single" w:sz="4" w:space="0" w:color="000000"/>
              <w:left w:val="single" w:sz="4" w:space="0" w:color="000000"/>
              <w:bottom w:val="single" w:sz="4" w:space="0" w:color="000000"/>
              <w:right w:val="single" w:sz="4" w:space="0" w:color="000000"/>
            </w:tcBorders>
          </w:tcPr>
          <w:p w:rsidR="006D20CC" w:rsidRPr="005F7A75" w:rsidRDefault="006D20CC" w:rsidP="006D20CC">
            <w:pPr>
              <w:rPr>
                <w:rFonts w:ascii="Arial" w:hAnsi="Arial" w:cs="Arial"/>
              </w:rPr>
            </w:pPr>
            <w:r w:rsidRPr="005F7A75">
              <w:rPr>
                <w:rFonts w:ascii="Arial" w:eastAsiaTheme="minorHAnsi" w:hAnsi="Arial" w:cs="Arial"/>
                <w:noProof/>
              </w:rPr>
              <mc:AlternateContent>
                <mc:Choice Requires="wpg">
                  <w:drawing>
                    <wp:anchor distT="0" distB="0" distL="114300" distR="114300" simplePos="0" relativeHeight="251661312" behindDoc="1" locked="0" layoutInCell="1" allowOverlap="1" wp14:anchorId="0A2E8B12" wp14:editId="3699F93F">
                      <wp:simplePos x="0" y="0"/>
                      <wp:positionH relativeFrom="page">
                        <wp:posOffset>151130</wp:posOffset>
                      </wp:positionH>
                      <wp:positionV relativeFrom="page">
                        <wp:posOffset>226060</wp:posOffset>
                      </wp:positionV>
                      <wp:extent cx="117475" cy="117475"/>
                      <wp:effectExtent l="0" t="0" r="15875" b="15875"/>
                      <wp:wrapNone/>
                      <wp:docPr id="4"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0" y="0"/>
                                <a:chExt cx="185" cy="185"/>
                              </a:xfrm>
                            </wpg:grpSpPr>
                            <wps:wsp>
                              <wps:cNvPr id="5" name="Freeform 65"/>
                              <wps:cNvSpPr>
                                <a:spLocks/>
                              </wps:cNvSpPr>
                              <wps:spPr bwMode="auto">
                                <a:xfrm>
                                  <a:off x="0" y="0"/>
                                  <a:ext cx="185" cy="185"/>
                                </a:xfrm>
                                <a:custGeom>
                                  <a:avLst/>
                                  <a:gdLst>
                                    <a:gd name="T0" fmla="+- 0 1563 1563"/>
                                    <a:gd name="T1" fmla="*/ T0 w 185"/>
                                    <a:gd name="T2" fmla="+- 0 10266 10081"/>
                                    <a:gd name="T3" fmla="*/ 10266 h 185"/>
                                    <a:gd name="T4" fmla="+- 0 1748 1563"/>
                                    <a:gd name="T5" fmla="*/ T4 w 185"/>
                                    <a:gd name="T6" fmla="+- 0 10266 10081"/>
                                    <a:gd name="T7" fmla="*/ 10266 h 185"/>
                                    <a:gd name="T8" fmla="+- 0 1748 1563"/>
                                    <a:gd name="T9" fmla="*/ T8 w 185"/>
                                    <a:gd name="T10" fmla="+- 0 10081 10081"/>
                                    <a:gd name="T11" fmla="*/ 10081 h 185"/>
                                    <a:gd name="T12" fmla="+- 0 1563 1563"/>
                                    <a:gd name="T13" fmla="*/ T12 w 185"/>
                                    <a:gd name="T14" fmla="+- 0 10081 10081"/>
                                    <a:gd name="T15" fmla="*/ 10081 h 185"/>
                                    <a:gd name="T16" fmla="+- 0 1563 1563"/>
                                    <a:gd name="T17" fmla="*/ T16 w 185"/>
                                    <a:gd name="T18" fmla="+- 0 10266 10081"/>
                                    <a:gd name="T19" fmla="*/ 10266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8FC1EE" id="Group 27" o:spid="_x0000_s1026" style="position:absolute;margin-left:11.9pt;margin-top:17.8pt;width:9.25pt;height:9.25pt;z-index:-251655168;mso-position-horizontal-relative:page;mso-position-vertical-relative:page"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">
                      <v:shape id="Freeform 65" o:spid="_x0000_s1027" style="position:absolute;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" path="m,185r185,l185,,,,,185xe" filled="f" strokeweight=".72pt">
                        <v:path arrowok="t" o:connecttype="custom" o:connectlocs="0,10266;185,10266;185,10081;0,10081;0,10266" o:connectangles="0,0,0,0,0"/>
                      </v:shape>
                      <w10:wrap anchorx="page" anchory="page"/>
                    </v:group>
                  </w:pict>
                </mc:Fallback>
              </mc:AlternateContent>
            </w:r>
          </w:p>
        </w:tc>
        <w:tc>
          <w:tcPr>
            <w:tcW w:w="11790" w:type="dxa"/>
            <w:tcBorders>
              <w:top w:val="single" w:sz="4" w:space="0" w:color="000000"/>
              <w:left w:val="single" w:sz="4" w:space="0" w:color="000000"/>
              <w:bottom w:val="single" w:sz="4" w:space="0" w:color="000000"/>
              <w:right w:val="single" w:sz="4" w:space="0" w:color="000000"/>
            </w:tcBorders>
            <w:vAlign w:val="center"/>
          </w:tcPr>
          <w:p w:rsidR="006D20CC" w:rsidRPr="00A941D9" w:rsidRDefault="006D20CC" w:rsidP="00216665">
            <w:pPr>
              <w:pStyle w:val="ListParagraph"/>
              <w:numPr>
                <w:ilvl w:val="0"/>
                <w:numId w:val="27"/>
              </w:numPr>
              <w:spacing w:after="0" w:line="225" w:lineRule="exact"/>
              <w:ind w:right="-20"/>
              <w:rPr>
                <w:rFonts w:ascii="Arial" w:eastAsia="Times New Roman" w:hAnsi="Arial" w:cs="Arial"/>
              </w:rPr>
            </w:pPr>
            <w:r w:rsidRPr="00A941D9">
              <w:rPr>
                <w:rFonts w:ascii="Arial" w:eastAsia="Times New Roman" w:hAnsi="Arial" w:cs="Arial"/>
                <w:spacing w:val="2"/>
              </w:rPr>
              <w:t>P</w:t>
            </w:r>
            <w:r w:rsidRPr="00A941D9">
              <w:rPr>
                <w:rFonts w:ascii="Arial" w:eastAsia="Times New Roman" w:hAnsi="Arial" w:cs="Arial"/>
                <w:spacing w:val="1"/>
              </w:rPr>
              <w:t>o</w:t>
            </w:r>
            <w:r w:rsidRPr="00A941D9">
              <w:rPr>
                <w:rFonts w:ascii="Arial" w:eastAsia="Times New Roman" w:hAnsi="Arial" w:cs="Arial"/>
              </w:rPr>
              <w:t>licies</w:t>
            </w:r>
            <w:r w:rsidRPr="00A941D9">
              <w:rPr>
                <w:rFonts w:ascii="Arial" w:eastAsia="Times New Roman" w:hAnsi="Arial" w:cs="Arial"/>
                <w:spacing w:val="-4"/>
              </w:rPr>
              <w:t xml:space="preserve"> </w:t>
            </w:r>
            <w:r w:rsidRPr="00A941D9">
              <w:rPr>
                <w:rFonts w:ascii="Arial" w:eastAsia="Times New Roman" w:hAnsi="Arial" w:cs="Arial"/>
              </w:rPr>
              <w:t>a</w:t>
            </w:r>
            <w:r w:rsidRPr="00A941D9">
              <w:rPr>
                <w:rFonts w:ascii="Arial" w:eastAsia="Times New Roman" w:hAnsi="Arial" w:cs="Arial"/>
                <w:spacing w:val="-1"/>
              </w:rPr>
              <w:t>n</w:t>
            </w:r>
            <w:r w:rsidRPr="00A941D9">
              <w:rPr>
                <w:rFonts w:ascii="Arial" w:eastAsia="Times New Roman" w:hAnsi="Arial" w:cs="Arial"/>
              </w:rPr>
              <w:t>d</w:t>
            </w:r>
            <w:r w:rsidRPr="00A941D9">
              <w:rPr>
                <w:rFonts w:ascii="Arial" w:eastAsia="Times New Roman" w:hAnsi="Arial" w:cs="Arial"/>
                <w:spacing w:val="1"/>
              </w:rPr>
              <w:t xml:space="preserve"> pro</w:t>
            </w:r>
            <w:r w:rsidRPr="00A941D9">
              <w:rPr>
                <w:rFonts w:ascii="Arial" w:eastAsia="Times New Roman" w:hAnsi="Arial" w:cs="Arial"/>
              </w:rPr>
              <w:t>c</w:t>
            </w:r>
            <w:r w:rsidRPr="00A941D9">
              <w:rPr>
                <w:rFonts w:ascii="Arial" w:eastAsia="Times New Roman" w:hAnsi="Arial" w:cs="Arial"/>
                <w:spacing w:val="1"/>
              </w:rPr>
              <w:t>ed</w:t>
            </w:r>
            <w:r w:rsidRPr="00A941D9">
              <w:rPr>
                <w:rFonts w:ascii="Arial" w:eastAsia="Times New Roman" w:hAnsi="Arial" w:cs="Arial"/>
                <w:spacing w:val="-1"/>
              </w:rPr>
              <w:t>u</w:t>
            </w:r>
            <w:r w:rsidRPr="00A941D9">
              <w:rPr>
                <w:rFonts w:ascii="Arial" w:eastAsia="Times New Roman" w:hAnsi="Arial" w:cs="Arial"/>
                <w:spacing w:val="1"/>
              </w:rPr>
              <w:t>r</w:t>
            </w:r>
            <w:r w:rsidRPr="00A941D9">
              <w:rPr>
                <w:rFonts w:ascii="Arial" w:eastAsia="Times New Roman" w:hAnsi="Arial" w:cs="Arial"/>
              </w:rPr>
              <w:t>es</w:t>
            </w:r>
            <w:r w:rsidRPr="00A941D9">
              <w:rPr>
                <w:rFonts w:ascii="Arial" w:eastAsia="Times New Roman" w:hAnsi="Arial" w:cs="Arial"/>
                <w:spacing w:val="-7"/>
              </w:rPr>
              <w:t xml:space="preserve"> </w:t>
            </w:r>
            <w:r w:rsidRPr="00A941D9">
              <w:rPr>
                <w:rFonts w:ascii="Arial" w:eastAsia="Times New Roman" w:hAnsi="Arial" w:cs="Arial"/>
                <w:spacing w:val="-2"/>
              </w:rPr>
              <w:t>f</w:t>
            </w:r>
            <w:r w:rsidRPr="00A941D9">
              <w:rPr>
                <w:rFonts w:ascii="Arial" w:eastAsia="Times New Roman" w:hAnsi="Arial" w:cs="Arial"/>
                <w:spacing w:val="1"/>
              </w:rPr>
              <w:t>o</w:t>
            </w:r>
            <w:r w:rsidRPr="00A941D9">
              <w:rPr>
                <w:rFonts w:ascii="Arial" w:eastAsia="Times New Roman" w:hAnsi="Arial" w:cs="Arial"/>
              </w:rPr>
              <w:t>r</w:t>
            </w:r>
            <w:r w:rsidRPr="00A941D9">
              <w:rPr>
                <w:rFonts w:ascii="Arial" w:eastAsia="Times New Roman" w:hAnsi="Arial" w:cs="Arial"/>
                <w:spacing w:val="1"/>
              </w:rPr>
              <w:t xml:space="preserve"> </w:t>
            </w:r>
            <w:r w:rsidRPr="00A941D9">
              <w:rPr>
                <w:rFonts w:ascii="Arial" w:eastAsia="Times New Roman" w:hAnsi="Arial" w:cs="Arial"/>
              </w:rPr>
              <w:t>a</w:t>
            </w:r>
            <w:r w:rsidRPr="00A941D9">
              <w:rPr>
                <w:rFonts w:ascii="Arial" w:eastAsia="Times New Roman" w:hAnsi="Arial" w:cs="Arial"/>
                <w:spacing w:val="2"/>
              </w:rPr>
              <w:t>s</w:t>
            </w:r>
            <w:r w:rsidRPr="00A941D9">
              <w:rPr>
                <w:rFonts w:ascii="Arial" w:eastAsia="Times New Roman" w:hAnsi="Arial" w:cs="Arial"/>
                <w:spacing w:val="-1"/>
              </w:rPr>
              <w:t>s</w:t>
            </w:r>
            <w:r w:rsidRPr="00A941D9">
              <w:rPr>
                <w:rFonts w:ascii="Arial" w:eastAsia="Times New Roman" w:hAnsi="Arial" w:cs="Arial"/>
              </w:rPr>
              <w:t>es</w:t>
            </w:r>
            <w:r w:rsidRPr="00A941D9">
              <w:rPr>
                <w:rFonts w:ascii="Arial" w:eastAsia="Times New Roman" w:hAnsi="Arial" w:cs="Arial"/>
                <w:spacing w:val="-1"/>
              </w:rPr>
              <w:t>s</w:t>
            </w:r>
            <w:r w:rsidRPr="00A941D9">
              <w:rPr>
                <w:rFonts w:ascii="Arial" w:eastAsia="Times New Roman" w:hAnsi="Arial" w:cs="Arial"/>
                <w:spacing w:val="2"/>
              </w:rPr>
              <w:t>i</w:t>
            </w:r>
            <w:r w:rsidRPr="00A941D9">
              <w:rPr>
                <w:rFonts w:ascii="Arial" w:eastAsia="Times New Roman" w:hAnsi="Arial" w:cs="Arial"/>
                <w:spacing w:val="1"/>
              </w:rPr>
              <w:t>n</w:t>
            </w:r>
            <w:r w:rsidRPr="00A941D9">
              <w:rPr>
                <w:rFonts w:ascii="Arial" w:eastAsia="Times New Roman" w:hAnsi="Arial" w:cs="Arial"/>
                <w:spacing w:val="-1"/>
              </w:rPr>
              <w:t>g</w:t>
            </w:r>
            <w:r w:rsidRPr="00A941D9">
              <w:rPr>
                <w:rFonts w:ascii="Arial" w:eastAsia="Times New Roman" w:hAnsi="Arial" w:cs="Arial"/>
              </w:rPr>
              <w:t>,</w:t>
            </w:r>
            <w:r w:rsidRPr="00A941D9">
              <w:rPr>
                <w:rFonts w:ascii="Arial" w:eastAsia="Times New Roman" w:hAnsi="Arial" w:cs="Arial"/>
                <w:spacing w:val="-5"/>
              </w:rPr>
              <w:t xml:space="preserve"> </w:t>
            </w:r>
            <w:r w:rsidRPr="00A941D9">
              <w:rPr>
                <w:rFonts w:ascii="Arial" w:eastAsia="Times New Roman" w:hAnsi="Arial" w:cs="Arial"/>
                <w:spacing w:val="1"/>
              </w:rPr>
              <w:t>pr</w:t>
            </w:r>
            <w:r w:rsidRPr="00A941D9">
              <w:rPr>
                <w:rFonts w:ascii="Arial" w:eastAsia="Times New Roman" w:hAnsi="Arial" w:cs="Arial"/>
              </w:rPr>
              <w:t>i</w:t>
            </w:r>
            <w:r w:rsidRPr="00A941D9">
              <w:rPr>
                <w:rFonts w:ascii="Arial" w:eastAsia="Times New Roman" w:hAnsi="Arial" w:cs="Arial"/>
                <w:spacing w:val="1"/>
              </w:rPr>
              <w:t>or</w:t>
            </w:r>
            <w:r w:rsidRPr="00A941D9">
              <w:rPr>
                <w:rFonts w:ascii="Arial" w:eastAsia="Times New Roman" w:hAnsi="Arial" w:cs="Arial"/>
              </w:rPr>
              <w:t>itizi</w:t>
            </w:r>
            <w:r w:rsidRPr="00A941D9">
              <w:rPr>
                <w:rFonts w:ascii="Arial" w:eastAsia="Times New Roman" w:hAnsi="Arial" w:cs="Arial"/>
                <w:spacing w:val="1"/>
              </w:rPr>
              <w:t>n</w:t>
            </w:r>
            <w:r w:rsidRPr="00A941D9">
              <w:rPr>
                <w:rFonts w:ascii="Arial" w:eastAsia="Times New Roman" w:hAnsi="Arial" w:cs="Arial"/>
                <w:spacing w:val="-1"/>
              </w:rPr>
              <w:t>g</w:t>
            </w:r>
            <w:r w:rsidRPr="00A941D9">
              <w:rPr>
                <w:rFonts w:ascii="Arial" w:eastAsia="Times New Roman" w:hAnsi="Arial" w:cs="Arial"/>
              </w:rPr>
              <w:t>,</w:t>
            </w:r>
            <w:r w:rsidRPr="00A941D9">
              <w:rPr>
                <w:rFonts w:ascii="Arial" w:eastAsia="Times New Roman" w:hAnsi="Arial" w:cs="Arial"/>
                <w:spacing w:val="-7"/>
              </w:rPr>
              <w:t xml:space="preserve"> </w:t>
            </w:r>
            <w:r w:rsidRPr="00A941D9">
              <w:rPr>
                <w:rFonts w:ascii="Arial" w:eastAsia="Times New Roman" w:hAnsi="Arial" w:cs="Arial"/>
              </w:rPr>
              <w:t>a</w:t>
            </w:r>
            <w:r w:rsidRPr="00A941D9">
              <w:rPr>
                <w:rFonts w:ascii="Arial" w:eastAsia="Times New Roman" w:hAnsi="Arial" w:cs="Arial"/>
                <w:spacing w:val="-1"/>
              </w:rPr>
              <w:t>n</w:t>
            </w:r>
            <w:r w:rsidRPr="00A941D9">
              <w:rPr>
                <w:rFonts w:ascii="Arial" w:eastAsia="Times New Roman" w:hAnsi="Arial" w:cs="Arial"/>
              </w:rPr>
              <w:t>d</w:t>
            </w:r>
            <w:r w:rsidRPr="00A941D9">
              <w:rPr>
                <w:rFonts w:ascii="Arial" w:eastAsia="Times New Roman" w:hAnsi="Arial" w:cs="Arial"/>
                <w:spacing w:val="1"/>
              </w:rPr>
              <w:t xml:space="preserve"> r</w:t>
            </w:r>
            <w:r w:rsidRPr="00A941D9">
              <w:rPr>
                <w:rFonts w:ascii="Arial" w:eastAsia="Times New Roman" w:hAnsi="Arial" w:cs="Arial"/>
              </w:rPr>
              <w:t>e</w:t>
            </w:r>
            <w:r w:rsidRPr="00A941D9">
              <w:rPr>
                <w:rFonts w:ascii="Arial" w:eastAsia="Times New Roman" w:hAnsi="Arial" w:cs="Arial"/>
                <w:spacing w:val="3"/>
              </w:rPr>
              <w:t>a</w:t>
            </w:r>
            <w:r w:rsidRPr="00A941D9">
              <w:rPr>
                <w:rFonts w:ascii="Arial" w:eastAsia="Times New Roman" w:hAnsi="Arial" w:cs="Arial"/>
                <w:spacing w:val="-1"/>
              </w:rPr>
              <w:t>s</w:t>
            </w:r>
            <w:r w:rsidRPr="00A941D9">
              <w:rPr>
                <w:rFonts w:ascii="Arial" w:eastAsia="Times New Roman" w:hAnsi="Arial" w:cs="Arial"/>
                <w:spacing w:val="2"/>
              </w:rPr>
              <w:t>s</w:t>
            </w:r>
            <w:r w:rsidRPr="00A941D9">
              <w:rPr>
                <w:rFonts w:ascii="Arial" w:eastAsia="Times New Roman" w:hAnsi="Arial" w:cs="Arial"/>
              </w:rPr>
              <w:t>es</w:t>
            </w:r>
            <w:r w:rsidRPr="00A941D9">
              <w:rPr>
                <w:rFonts w:ascii="Arial" w:eastAsia="Times New Roman" w:hAnsi="Arial" w:cs="Arial"/>
                <w:spacing w:val="-1"/>
              </w:rPr>
              <w:t>s</w:t>
            </w:r>
            <w:r w:rsidRPr="00A941D9">
              <w:rPr>
                <w:rFonts w:ascii="Arial" w:eastAsia="Times New Roman" w:hAnsi="Arial" w:cs="Arial"/>
                <w:spacing w:val="2"/>
              </w:rPr>
              <w:t>i</w:t>
            </w:r>
            <w:r w:rsidRPr="00A941D9">
              <w:rPr>
                <w:rFonts w:ascii="Arial" w:eastAsia="Times New Roman" w:hAnsi="Arial" w:cs="Arial"/>
                <w:spacing w:val="-1"/>
              </w:rPr>
              <w:t>n</w:t>
            </w:r>
            <w:r w:rsidRPr="00A941D9">
              <w:rPr>
                <w:rFonts w:ascii="Arial" w:eastAsia="Times New Roman" w:hAnsi="Arial" w:cs="Arial"/>
              </w:rPr>
              <w:t>g</w:t>
            </w:r>
            <w:r w:rsidRPr="00A941D9">
              <w:rPr>
                <w:rFonts w:ascii="Arial" w:eastAsia="Times New Roman" w:hAnsi="Arial" w:cs="Arial"/>
                <w:spacing w:val="-5"/>
              </w:rPr>
              <w:t xml:space="preserve"> </w:t>
            </w:r>
            <w:proofErr w:type="gramStart"/>
            <w:r w:rsidRPr="00A941D9">
              <w:rPr>
                <w:rFonts w:ascii="Arial" w:eastAsia="Times New Roman" w:hAnsi="Arial" w:cs="Arial"/>
              </w:rPr>
              <w:t>i</w:t>
            </w:r>
            <w:r w:rsidRPr="00A941D9">
              <w:rPr>
                <w:rFonts w:ascii="Arial" w:eastAsia="Times New Roman" w:hAnsi="Arial" w:cs="Arial"/>
                <w:spacing w:val="-1"/>
              </w:rPr>
              <w:t>n</w:t>
            </w:r>
            <w:r w:rsidRPr="00A941D9">
              <w:rPr>
                <w:rFonts w:ascii="Arial" w:eastAsia="Times New Roman" w:hAnsi="Arial" w:cs="Arial"/>
                <w:spacing w:val="1"/>
              </w:rPr>
              <w:t>d</w:t>
            </w:r>
            <w:r w:rsidRPr="00A941D9">
              <w:rPr>
                <w:rFonts w:ascii="Arial" w:eastAsia="Times New Roman" w:hAnsi="Arial" w:cs="Arial"/>
                <w:spacing w:val="2"/>
              </w:rPr>
              <w:t>i</w:t>
            </w:r>
            <w:r w:rsidRPr="00A941D9">
              <w:rPr>
                <w:rFonts w:ascii="Arial" w:eastAsia="Times New Roman" w:hAnsi="Arial" w:cs="Arial"/>
                <w:spacing w:val="-1"/>
              </w:rPr>
              <w:t>v</w:t>
            </w:r>
            <w:r w:rsidRPr="00A941D9">
              <w:rPr>
                <w:rFonts w:ascii="Arial" w:eastAsia="Times New Roman" w:hAnsi="Arial" w:cs="Arial"/>
              </w:rPr>
              <w:t>i</w:t>
            </w:r>
            <w:r w:rsidRPr="00A941D9">
              <w:rPr>
                <w:rFonts w:ascii="Arial" w:eastAsia="Times New Roman" w:hAnsi="Arial" w:cs="Arial"/>
                <w:spacing w:val="1"/>
              </w:rPr>
              <w:t>d</w:t>
            </w:r>
            <w:r w:rsidRPr="00A941D9">
              <w:rPr>
                <w:rFonts w:ascii="Arial" w:eastAsia="Times New Roman" w:hAnsi="Arial" w:cs="Arial"/>
                <w:spacing w:val="-1"/>
              </w:rPr>
              <w:t>u</w:t>
            </w:r>
            <w:r w:rsidRPr="00A941D9">
              <w:rPr>
                <w:rFonts w:ascii="Arial" w:eastAsia="Times New Roman" w:hAnsi="Arial" w:cs="Arial"/>
                <w:spacing w:val="3"/>
              </w:rPr>
              <w:t>a</w:t>
            </w:r>
            <w:r w:rsidRPr="00A941D9">
              <w:rPr>
                <w:rFonts w:ascii="Arial" w:eastAsia="Times New Roman" w:hAnsi="Arial" w:cs="Arial"/>
              </w:rPr>
              <w:t>l</w:t>
            </w:r>
            <w:r w:rsidRPr="00A941D9">
              <w:rPr>
                <w:rFonts w:ascii="Arial" w:eastAsia="Times New Roman" w:hAnsi="Arial" w:cs="Arial"/>
                <w:spacing w:val="1"/>
              </w:rPr>
              <w:t>s</w:t>
            </w:r>
            <w:r w:rsidRPr="00A941D9">
              <w:rPr>
                <w:rFonts w:ascii="Arial" w:eastAsia="Times New Roman" w:hAnsi="Arial" w:cs="Arial"/>
              </w:rPr>
              <w:t>'</w:t>
            </w:r>
            <w:proofErr w:type="gramEnd"/>
            <w:r w:rsidRPr="00A941D9">
              <w:rPr>
                <w:rFonts w:ascii="Arial" w:eastAsia="Times New Roman" w:hAnsi="Arial" w:cs="Arial"/>
                <w:spacing w:val="-9"/>
              </w:rPr>
              <w:t xml:space="preserve"> </w:t>
            </w:r>
            <w:r w:rsidRPr="00A941D9">
              <w:rPr>
                <w:rFonts w:ascii="Arial" w:eastAsia="Times New Roman" w:hAnsi="Arial" w:cs="Arial"/>
                <w:spacing w:val="3"/>
              </w:rPr>
              <w:t>a</w:t>
            </w:r>
            <w:r w:rsidRPr="00A941D9">
              <w:rPr>
                <w:rFonts w:ascii="Arial" w:eastAsia="Times New Roman" w:hAnsi="Arial" w:cs="Arial"/>
                <w:spacing w:val="-1"/>
              </w:rPr>
              <w:t>n</w:t>
            </w:r>
            <w:r w:rsidRPr="00A941D9">
              <w:rPr>
                <w:rFonts w:ascii="Arial" w:eastAsia="Times New Roman" w:hAnsi="Arial" w:cs="Arial"/>
              </w:rPr>
              <w:t>d</w:t>
            </w:r>
            <w:r w:rsidRPr="00A941D9">
              <w:rPr>
                <w:rFonts w:ascii="Arial" w:eastAsia="Times New Roman" w:hAnsi="Arial" w:cs="Arial"/>
                <w:spacing w:val="11"/>
              </w:rPr>
              <w:t xml:space="preserve"> </w:t>
            </w:r>
            <w:r w:rsidRPr="00A941D9">
              <w:rPr>
                <w:rFonts w:ascii="Arial" w:eastAsia="Times New Roman" w:hAnsi="Arial" w:cs="Arial"/>
                <w:spacing w:val="-2"/>
              </w:rPr>
              <w:t>f</w:t>
            </w:r>
            <w:r w:rsidRPr="00A941D9">
              <w:rPr>
                <w:rFonts w:ascii="Arial" w:eastAsia="Times New Roman" w:hAnsi="Arial" w:cs="Arial"/>
                <w:spacing w:val="3"/>
              </w:rPr>
              <w:t>a</w:t>
            </w:r>
            <w:r w:rsidRPr="00A941D9">
              <w:rPr>
                <w:rFonts w:ascii="Arial" w:eastAsia="Times New Roman" w:hAnsi="Arial" w:cs="Arial"/>
                <w:spacing w:val="-1"/>
              </w:rPr>
              <w:t>m</w:t>
            </w:r>
            <w:r w:rsidRPr="00A941D9">
              <w:rPr>
                <w:rFonts w:ascii="Arial" w:eastAsia="Times New Roman" w:hAnsi="Arial" w:cs="Arial"/>
                <w:spacing w:val="2"/>
              </w:rPr>
              <w:t>i</w:t>
            </w:r>
            <w:r w:rsidRPr="00A941D9">
              <w:rPr>
                <w:rFonts w:ascii="Arial" w:eastAsia="Times New Roman" w:hAnsi="Arial" w:cs="Arial"/>
              </w:rPr>
              <w:t>li</w:t>
            </w:r>
            <w:r w:rsidRPr="00A941D9">
              <w:rPr>
                <w:rFonts w:ascii="Arial" w:eastAsia="Times New Roman" w:hAnsi="Arial" w:cs="Arial"/>
                <w:spacing w:val="2"/>
              </w:rPr>
              <w:t>e</w:t>
            </w:r>
            <w:r w:rsidRPr="00A941D9">
              <w:rPr>
                <w:rFonts w:ascii="Arial" w:eastAsia="Times New Roman" w:hAnsi="Arial" w:cs="Arial"/>
                <w:spacing w:val="-1"/>
              </w:rPr>
              <w:t>s</w:t>
            </w:r>
            <w:r w:rsidRPr="00A941D9">
              <w:rPr>
                <w:rFonts w:ascii="Arial" w:eastAsia="Times New Roman" w:hAnsi="Arial" w:cs="Arial"/>
              </w:rPr>
              <w:t>'</w:t>
            </w:r>
            <w:r w:rsidRPr="00A941D9">
              <w:rPr>
                <w:rFonts w:ascii="Arial" w:eastAsia="Times New Roman" w:hAnsi="Arial" w:cs="Arial"/>
                <w:spacing w:val="-4"/>
              </w:rPr>
              <w:t xml:space="preserve"> </w:t>
            </w:r>
            <w:r w:rsidRPr="00A941D9">
              <w:rPr>
                <w:rFonts w:ascii="Arial" w:eastAsia="Times New Roman" w:hAnsi="Arial" w:cs="Arial"/>
                <w:spacing w:val="-1"/>
              </w:rPr>
              <w:t>n</w:t>
            </w:r>
            <w:r w:rsidRPr="00A941D9">
              <w:rPr>
                <w:rFonts w:ascii="Arial" w:eastAsia="Times New Roman" w:hAnsi="Arial" w:cs="Arial"/>
              </w:rPr>
              <w:t>e</w:t>
            </w:r>
            <w:r w:rsidRPr="00A941D9">
              <w:rPr>
                <w:rFonts w:ascii="Arial" w:eastAsia="Times New Roman" w:hAnsi="Arial" w:cs="Arial"/>
                <w:spacing w:val="1"/>
              </w:rPr>
              <w:t>ed</w:t>
            </w:r>
            <w:r w:rsidRPr="00A941D9">
              <w:rPr>
                <w:rFonts w:ascii="Arial" w:eastAsia="Times New Roman" w:hAnsi="Arial" w:cs="Arial"/>
              </w:rPr>
              <w:t xml:space="preserve">s </w:t>
            </w:r>
            <w:r w:rsidRPr="00A941D9">
              <w:rPr>
                <w:rFonts w:ascii="Arial" w:eastAsia="Times New Roman" w:hAnsi="Arial" w:cs="Arial"/>
                <w:spacing w:val="-2"/>
              </w:rPr>
              <w:t>f</w:t>
            </w:r>
            <w:r w:rsidRPr="00A941D9">
              <w:rPr>
                <w:rFonts w:ascii="Arial" w:eastAsia="Times New Roman" w:hAnsi="Arial" w:cs="Arial"/>
                <w:spacing w:val="1"/>
              </w:rPr>
              <w:t>o</w:t>
            </w:r>
            <w:r w:rsidRPr="00A941D9">
              <w:rPr>
                <w:rFonts w:ascii="Arial" w:eastAsia="Times New Roman" w:hAnsi="Arial" w:cs="Arial"/>
              </w:rPr>
              <w:t>r</w:t>
            </w:r>
            <w:r w:rsidRPr="00A941D9">
              <w:rPr>
                <w:rFonts w:ascii="Arial" w:eastAsia="Times New Roman" w:hAnsi="Arial" w:cs="Arial"/>
                <w:spacing w:val="-1"/>
              </w:rPr>
              <w:t xml:space="preserve"> </w:t>
            </w:r>
            <w:r w:rsidRPr="00A941D9">
              <w:rPr>
                <w:rFonts w:ascii="Arial" w:eastAsia="Times New Roman" w:hAnsi="Arial" w:cs="Arial"/>
              </w:rPr>
              <w:t>es</w:t>
            </w:r>
            <w:r w:rsidRPr="00A941D9">
              <w:rPr>
                <w:rFonts w:ascii="Arial" w:eastAsia="Times New Roman" w:hAnsi="Arial" w:cs="Arial"/>
                <w:spacing w:val="-1"/>
              </w:rPr>
              <w:t>s</w:t>
            </w:r>
            <w:r w:rsidRPr="00A941D9">
              <w:rPr>
                <w:rFonts w:ascii="Arial" w:eastAsia="Times New Roman" w:hAnsi="Arial" w:cs="Arial"/>
                <w:spacing w:val="3"/>
              </w:rPr>
              <w:t>e</w:t>
            </w:r>
            <w:r w:rsidRPr="00A941D9">
              <w:rPr>
                <w:rFonts w:ascii="Arial" w:eastAsia="Times New Roman" w:hAnsi="Arial" w:cs="Arial"/>
                <w:spacing w:val="-1"/>
              </w:rPr>
              <w:t>n</w:t>
            </w:r>
            <w:r w:rsidRPr="00A941D9">
              <w:rPr>
                <w:rFonts w:ascii="Arial" w:eastAsia="Times New Roman" w:hAnsi="Arial" w:cs="Arial"/>
              </w:rPr>
              <w:t>tial</w:t>
            </w:r>
            <w:r w:rsidRPr="00A941D9">
              <w:rPr>
                <w:rFonts w:ascii="Arial" w:eastAsia="Times New Roman" w:hAnsi="Arial" w:cs="Arial"/>
                <w:spacing w:val="-7"/>
              </w:rPr>
              <w:t xml:space="preserve"> </w:t>
            </w:r>
            <w:r w:rsidRPr="00A941D9">
              <w:rPr>
                <w:rFonts w:ascii="Arial" w:eastAsia="Times New Roman" w:hAnsi="Arial" w:cs="Arial"/>
              </w:rPr>
              <w:t>se</w:t>
            </w:r>
            <w:r w:rsidRPr="00A941D9">
              <w:rPr>
                <w:rFonts w:ascii="Arial" w:eastAsia="Times New Roman" w:hAnsi="Arial" w:cs="Arial"/>
                <w:spacing w:val="3"/>
              </w:rPr>
              <w:t>r</w:t>
            </w:r>
            <w:r w:rsidRPr="00A941D9">
              <w:rPr>
                <w:rFonts w:ascii="Arial" w:eastAsia="Times New Roman" w:hAnsi="Arial" w:cs="Arial"/>
                <w:spacing w:val="-1"/>
              </w:rPr>
              <w:t>v</w:t>
            </w:r>
            <w:r w:rsidRPr="00A941D9">
              <w:rPr>
                <w:rFonts w:ascii="Arial" w:eastAsia="Times New Roman" w:hAnsi="Arial" w:cs="Arial"/>
              </w:rPr>
              <w:t>ices</w:t>
            </w:r>
            <w:r w:rsidRPr="00A941D9">
              <w:rPr>
                <w:rFonts w:ascii="Arial" w:eastAsia="Times New Roman" w:hAnsi="Arial" w:cs="Arial"/>
                <w:spacing w:val="-6"/>
              </w:rPr>
              <w:t xml:space="preserve"> </w:t>
            </w:r>
            <w:r w:rsidRPr="00A941D9">
              <w:rPr>
                <w:rFonts w:ascii="Arial" w:eastAsia="Times New Roman" w:hAnsi="Arial" w:cs="Arial"/>
                <w:spacing w:val="1"/>
              </w:rPr>
              <w:t>r</w:t>
            </w:r>
            <w:r w:rsidRPr="00A941D9">
              <w:rPr>
                <w:rFonts w:ascii="Arial" w:eastAsia="Times New Roman" w:hAnsi="Arial" w:cs="Arial"/>
              </w:rPr>
              <w:t>elat</w:t>
            </w:r>
            <w:r w:rsidRPr="00A941D9">
              <w:rPr>
                <w:rFonts w:ascii="Arial" w:eastAsia="Times New Roman" w:hAnsi="Arial" w:cs="Arial"/>
                <w:spacing w:val="1"/>
              </w:rPr>
              <w:t>e</w:t>
            </w:r>
            <w:r w:rsidRPr="00A941D9">
              <w:rPr>
                <w:rFonts w:ascii="Arial" w:eastAsia="Times New Roman" w:hAnsi="Arial" w:cs="Arial"/>
              </w:rPr>
              <w:t>d</w:t>
            </w:r>
            <w:r w:rsidRPr="00A941D9">
              <w:rPr>
                <w:rFonts w:ascii="Arial" w:eastAsia="Times New Roman" w:hAnsi="Arial" w:cs="Arial"/>
                <w:spacing w:val="-4"/>
              </w:rPr>
              <w:t xml:space="preserve"> </w:t>
            </w:r>
            <w:r w:rsidRPr="00A941D9">
              <w:rPr>
                <w:rFonts w:ascii="Arial" w:eastAsia="Times New Roman" w:hAnsi="Arial" w:cs="Arial"/>
                <w:spacing w:val="2"/>
              </w:rPr>
              <w:t>t</w:t>
            </w:r>
            <w:r w:rsidRPr="00A941D9">
              <w:rPr>
                <w:rFonts w:ascii="Arial" w:eastAsia="Times New Roman" w:hAnsi="Arial" w:cs="Arial"/>
              </w:rPr>
              <w:t>o</w:t>
            </w:r>
            <w:r w:rsidRPr="00A941D9">
              <w:rPr>
                <w:rFonts w:ascii="Arial" w:eastAsia="Times New Roman" w:hAnsi="Arial" w:cs="Arial"/>
                <w:spacing w:val="-1"/>
              </w:rPr>
              <w:t xml:space="preserve"> </w:t>
            </w:r>
            <w:r w:rsidRPr="00A941D9">
              <w:rPr>
                <w:rFonts w:ascii="Arial" w:eastAsia="Times New Roman" w:hAnsi="Arial" w:cs="Arial"/>
              </w:rPr>
              <w:t>e</w:t>
            </w:r>
            <w:r w:rsidRPr="00A941D9">
              <w:rPr>
                <w:rFonts w:ascii="Arial" w:eastAsia="Times New Roman" w:hAnsi="Arial" w:cs="Arial"/>
                <w:spacing w:val="-3"/>
              </w:rPr>
              <w:t>m</w:t>
            </w:r>
            <w:r w:rsidRPr="00A941D9">
              <w:rPr>
                <w:rFonts w:ascii="Arial" w:eastAsia="Times New Roman" w:hAnsi="Arial" w:cs="Arial"/>
              </w:rPr>
              <w:t>e</w:t>
            </w:r>
            <w:r w:rsidRPr="00A941D9">
              <w:rPr>
                <w:rFonts w:ascii="Arial" w:eastAsia="Times New Roman" w:hAnsi="Arial" w:cs="Arial"/>
                <w:spacing w:val="3"/>
              </w:rPr>
              <w:t>r</w:t>
            </w:r>
            <w:r w:rsidRPr="00A941D9">
              <w:rPr>
                <w:rFonts w:ascii="Arial" w:eastAsia="Times New Roman" w:hAnsi="Arial" w:cs="Arial"/>
                <w:spacing w:val="-1"/>
              </w:rPr>
              <w:t>g</w:t>
            </w:r>
            <w:r w:rsidRPr="00A941D9">
              <w:rPr>
                <w:rFonts w:ascii="Arial" w:eastAsia="Times New Roman" w:hAnsi="Arial" w:cs="Arial"/>
              </w:rPr>
              <w:t>e</w:t>
            </w:r>
            <w:r w:rsidRPr="00A941D9">
              <w:rPr>
                <w:rFonts w:ascii="Arial" w:eastAsia="Times New Roman" w:hAnsi="Arial" w:cs="Arial"/>
                <w:spacing w:val="-1"/>
              </w:rPr>
              <w:t>n</w:t>
            </w:r>
            <w:r w:rsidRPr="00A941D9">
              <w:rPr>
                <w:rFonts w:ascii="Arial" w:eastAsia="Times New Roman" w:hAnsi="Arial" w:cs="Arial"/>
                <w:spacing w:val="3"/>
              </w:rPr>
              <w:t>c</w:t>
            </w:r>
            <w:r w:rsidRPr="00A941D9">
              <w:rPr>
                <w:rFonts w:ascii="Arial" w:eastAsia="Times New Roman" w:hAnsi="Arial" w:cs="Arial"/>
              </w:rPr>
              <w:t>y</w:t>
            </w:r>
            <w:r w:rsidRPr="00A941D9">
              <w:rPr>
                <w:rFonts w:ascii="Arial" w:eastAsia="Times New Roman" w:hAnsi="Arial" w:cs="Arial"/>
                <w:spacing w:val="-10"/>
              </w:rPr>
              <w:t xml:space="preserve"> </w:t>
            </w:r>
            <w:r w:rsidRPr="00A941D9">
              <w:rPr>
                <w:rFonts w:ascii="Arial" w:eastAsia="Times New Roman" w:hAnsi="Arial" w:cs="Arial"/>
                <w:spacing w:val="2"/>
              </w:rPr>
              <w:t>s</w:t>
            </w:r>
            <w:r w:rsidRPr="00A941D9">
              <w:rPr>
                <w:rFonts w:ascii="Arial" w:eastAsia="Times New Roman" w:hAnsi="Arial" w:cs="Arial"/>
                <w:spacing w:val="-1"/>
              </w:rPr>
              <w:t>h</w:t>
            </w:r>
            <w:r w:rsidRPr="00A941D9">
              <w:rPr>
                <w:rFonts w:ascii="Arial" w:eastAsia="Times New Roman" w:hAnsi="Arial" w:cs="Arial"/>
              </w:rPr>
              <w:t>elte</w:t>
            </w:r>
            <w:r w:rsidRPr="00A941D9">
              <w:rPr>
                <w:rFonts w:ascii="Arial" w:eastAsia="Times New Roman" w:hAnsi="Arial" w:cs="Arial"/>
                <w:spacing w:val="1"/>
              </w:rPr>
              <w:t>r</w:t>
            </w:r>
            <w:r w:rsidRPr="00A941D9">
              <w:rPr>
                <w:rFonts w:ascii="Arial" w:eastAsia="Times New Roman" w:hAnsi="Arial" w:cs="Arial"/>
              </w:rPr>
              <w:t>.</w:t>
            </w:r>
          </w:p>
        </w:tc>
      </w:tr>
      <w:tr w:rsidR="006D20CC" w:rsidRPr="00B901EB" w:rsidTr="006D20CC">
        <w:trPr>
          <w:trHeight w:hRule="exact" w:val="1189"/>
        </w:trPr>
        <w:tc>
          <w:tcPr>
            <w:tcW w:w="570" w:type="dxa"/>
            <w:tcBorders>
              <w:top w:val="single" w:sz="4" w:space="0" w:color="000000"/>
              <w:left w:val="single" w:sz="4" w:space="0" w:color="000000"/>
              <w:bottom w:val="single" w:sz="5" w:space="0" w:color="000000"/>
              <w:right w:val="single" w:sz="4" w:space="0" w:color="000000"/>
            </w:tcBorders>
          </w:tcPr>
          <w:p w:rsidR="006D20CC" w:rsidRPr="005F7A75" w:rsidRDefault="006D20CC" w:rsidP="006D20CC">
            <w:pPr>
              <w:rPr>
                <w:rFonts w:ascii="Arial" w:hAnsi="Arial" w:cs="Arial"/>
              </w:rPr>
            </w:pPr>
            <w:r w:rsidRPr="005F7A75">
              <w:rPr>
                <w:rFonts w:ascii="Arial" w:eastAsiaTheme="minorHAnsi" w:hAnsi="Arial" w:cs="Arial"/>
                <w:noProof/>
              </w:rPr>
              <mc:AlternateContent>
                <mc:Choice Requires="wpg">
                  <w:drawing>
                    <wp:anchor distT="0" distB="0" distL="114300" distR="114300" simplePos="0" relativeHeight="251662336" behindDoc="1" locked="0" layoutInCell="1" allowOverlap="1" wp14:anchorId="4BFBB935" wp14:editId="12FCFF7F">
                      <wp:simplePos x="0" y="0"/>
                      <wp:positionH relativeFrom="page">
                        <wp:posOffset>143510</wp:posOffset>
                      </wp:positionH>
                      <wp:positionV relativeFrom="page">
                        <wp:posOffset>296545</wp:posOffset>
                      </wp:positionV>
                      <wp:extent cx="117475" cy="117475"/>
                      <wp:effectExtent l="0" t="0" r="15875" b="15875"/>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0" y="0"/>
                                <a:chExt cx="185" cy="185"/>
                              </a:xfrm>
                            </wpg:grpSpPr>
                            <wps:wsp>
                              <wps:cNvPr id="3" name="Freeform 63"/>
                              <wps:cNvSpPr>
                                <a:spLocks/>
                              </wps:cNvSpPr>
                              <wps:spPr bwMode="auto">
                                <a:xfrm>
                                  <a:off x="0" y="0"/>
                                  <a:ext cx="185" cy="185"/>
                                </a:xfrm>
                                <a:custGeom>
                                  <a:avLst/>
                                  <a:gdLst>
                                    <a:gd name="T0" fmla="+- 0 1563 1563"/>
                                    <a:gd name="T1" fmla="*/ T0 w 185"/>
                                    <a:gd name="T2" fmla="+- 0 11363 11178"/>
                                    <a:gd name="T3" fmla="*/ 11363 h 185"/>
                                    <a:gd name="T4" fmla="+- 0 1748 1563"/>
                                    <a:gd name="T5" fmla="*/ T4 w 185"/>
                                    <a:gd name="T6" fmla="+- 0 11363 11178"/>
                                    <a:gd name="T7" fmla="*/ 11363 h 185"/>
                                    <a:gd name="T8" fmla="+- 0 1748 1563"/>
                                    <a:gd name="T9" fmla="*/ T8 w 185"/>
                                    <a:gd name="T10" fmla="+- 0 11178 11178"/>
                                    <a:gd name="T11" fmla="*/ 11178 h 185"/>
                                    <a:gd name="T12" fmla="+- 0 1563 1563"/>
                                    <a:gd name="T13" fmla="*/ T12 w 185"/>
                                    <a:gd name="T14" fmla="+- 0 11178 11178"/>
                                    <a:gd name="T15" fmla="*/ 11178 h 185"/>
                                    <a:gd name="T16" fmla="+- 0 1563 1563"/>
                                    <a:gd name="T17" fmla="*/ T16 w 185"/>
                                    <a:gd name="T18" fmla="+- 0 11363 11178"/>
                                    <a:gd name="T19" fmla="*/ 11363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DB9836" id="Group 26" o:spid="_x0000_s1026" style="position:absolute;margin-left:11.3pt;margin-top:23.35pt;width:9.25pt;height:9.25pt;z-index:-251654144;mso-position-horizontal-relative:page;mso-position-vertical-relative:page"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">
                      <v:shape id="Freeform 63" o:spid="_x0000_s1027" style="position:absolute;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" path="m,185r185,l185,,,,,185xe" filled="f" strokeweight=".72pt">
                        <v:path arrowok="t" o:connecttype="custom" o:connectlocs="0,11363;185,11363;185,11178;0,11178;0,11363" o:connectangles="0,0,0,0,0"/>
                      </v:shape>
                      <w10:wrap anchorx="page" anchory="page"/>
                    </v:group>
                  </w:pict>
                </mc:Fallback>
              </mc:AlternateContent>
            </w:r>
          </w:p>
        </w:tc>
        <w:tc>
          <w:tcPr>
            <w:tcW w:w="11790" w:type="dxa"/>
            <w:tcBorders>
              <w:top w:val="single" w:sz="4" w:space="0" w:color="000000"/>
              <w:left w:val="single" w:sz="4" w:space="0" w:color="000000"/>
              <w:bottom w:val="single" w:sz="5" w:space="0" w:color="000000"/>
              <w:right w:val="single" w:sz="4" w:space="0" w:color="000000"/>
            </w:tcBorders>
            <w:vAlign w:val="center"/>
          </w:tcPr>
          <w:p w:rsidR="006D20CC" w:rsidRPr="00A941D9" w:rsidRDefault="006D20CC" w:rsidP="00216665">
            <w:pPr>
              <w:pStyle w:val="ListParagraph"/>
              <w:numPr>
                <w:ilvl w:val="0"/>
                <w:numId w:val="27"/>
              </w:numPr>
              <w:spacing w:after="0" w:line="222" w:lineRule="exact"/>
              <w:ind w:right="-20"/>
              <w:rPr>
                <w:rFonts w:ascii="Arial" w:eastAsia="Times New Roman" w:hAnsi="Arial" w:cs="Arial"/>
              </w:rPr>
            </w:pPr>
            <w:r w:rsidRPr="00A941D9">
              <w:rPr>
                <w:rFonts w:ascii="Arial" w:eastAsia="Times New Roman" w:hAnsi="Arial" w:cs="Arial"/>
                <w:spacing w:val="2"/>
              </w:rPr>
              <w:t>P</w:t>
            </w:r>
            <w:r w:rsidRPr="00A941D9">
              <w:rPr>
                <w:rFonts w:ascii="Arial" w:eastAsia="Times New Roman" w:hAnsi="Arial" w:cs="Arial"/>
                <w:spacing w:val="1"/>
              </w:rPr>
              <w:t>o</w:t>
            </w:r>
            <w:r w:rsidRPr="00A941D9">
              <w:rPr>
                <w:rFonts w:ascii="Arial" w:eastAsia="Times New Roman" w:hAnsi="Arial" w:cs="Arial"/>
              </w:rPr>
              <w:t>licies</w:t>
            </w:r>
            <w:r w:rsidRPr="00A941D9">
              <w:rPr>
                <w:rFonts w:ascii="Arial" w:eastAsia="Times New Roman" w:hAnsi="Arial" w:cs="Arial"/>
                <w:spacing w:val="20"/>
              </w:rPr>
              <w:t xml:space="preserve"> </w:t>
            </w:r>
            <w:r w:rsidRPr="00A941D9">
              <w:rPr>
                <w:rFonts w:ascii="Arial" w:eastAsia="Times New Roman" w:hAnsi="Arial" w:cs="Arial"/>
              </w:rPr>
              <w:t>a</w:t>
            </w:r>
            <w:r w:rsidRPr="00A941D9">
              <w:rPr>
                <w:rFonts w:ascii="Arial" w:eastAsia="Times New Roman" w:hAnsi="Arial" w:cs="Arial"/>
                <w:spacing w:val="-1"/>
              </w:rPr>
              <w:t>n</w:t>
            </w:r>
            <w:r w:rsidRPr="00A941D9">
              <w:rPr>
                <w:rFonts w:ascii="Arial" w:eastAsia="Times New Roman" w:hAnsi="Arial" w:cs="Arial"/>
              </w:rPr>
              <w:t>d</w:t>
            </w:r>
            <w:r w:rsidRPr="00A941D9">
              <w:rPr>
                <w:rFonts w:ascii="Arial" w:eastAsia="Times New Roman" w:hAnsi="Arial" w:cs="Arial"/>
                <w:spacing w:val="25"/>
              </w:rPr>
              <w:t xml:space="preserve"> </w:t>
            </w:r>
            <w:r w:rsidRPr="00A941D9">
              <w:rPr>
                <w:rFonts w:ascii="Arial" w:eastAsia="Times New Roman" w:hAnsi="Arial" w:cs="Arial"/>
                <w:spacing w:val="1"/>
              </w:rPr>
              <w:t>pro</w:t>
            </w:r>
            <w:r w:rsidRPr="00A941D9">
              <w:rPr>
                <w:rFonts w:ascii="Arial" w:eastAsia="Times New Roman" w:hAnsi="Arial" w:cs="Arial"/>
              </w:rPr>
              <w:t>c</w:t>
            </w:r>
            <w:r w:rsidRPr="00A941D9">
              <w:rPr>
                <w:rFonts w:ascii="Arial" w:eastAsia="Times New Roman" w:hAnsi="Arial" w:cs="Arial"/>
                <w:spacing w:val="1"/>
              </w:rPr>
              <w:t>ed</w:t>
            </w:r>
            <w:r w:rsidRPr="00A941D9">
              <w:rPr>
                <w:rFonts w:ascii="Arial" w:eastAsia="Times New Roman" w:hAnsi="Arial" w:cs="Arial"/>
                <w:spacing w:val="-1"/>
              </w:rPr>
              <w:t>u</w:t>
            </w:r>
            <w:r w:rsidRPr="00A941D9">
              <w:rPr>
                <w:rFonts w:ascii="Arial" w:eastAsia="Times New Roman" w:hAnsi="Arial" w:cs="Arial"/>
                <w:spacing w:val="1"/>
              </w:rPr>
              <w:t>r</w:t>
            </w:r>
            <w:r w:rsidRPr="00A941D9">
              <w:rPr>
                <w:rFonts w:ascii="Arial" w:eastAsia="Times New Roman" w:hAnsi="Arial" w:cs="Arial"/>
              </w:rPr>
              <w:t>es</w:t>
            </w:r>
            <w:r w:rsidRPr="00A941D9">
              <w:rPr>
                <w:rFonts w:ascii="Arial" w:eastAsia="Times New Roman" w:hAnsi="Arial" w:cs="Arial"/>
                <w:spacing w:val="17"/>
              </w:rPr>
              <w:t xml:space="preserve"> </w:t>
            </w:r>
            <w:r w:rsidRPr="00A941D9">
              <w:rPr>
                <w:rFonts w:ascii="Arial" w:eastAsia="Times New Roman" w:hAnsi="Arial" w:cs="Arial"/>
                <w:spacing w:val="-2"/>
              </w:rPr>
              <w:t>f</w:t>
            </w:r>
            <w:r w:rsidRPr="00A941D9">
              <w:rPr>
                <w:rFonts w:ascii="Arial" w:eastAsia="Times New Roman" w:hAnsi="Arial" w:cs="Arial"/>
                <w:spacing w:val="1"/>
              </w:rPr>
              <w:t>o</w:t>
            </w:r>
            <w:r w:rsidRPr="00A941D9">
              <w:rPr>
                <w:rFonts w:ascii="Arial" w:eastAsia="Times New Roman" w:hAnsi="Arial" w:cs="Arial"/>
              </w:rPr>
              <w:t>r</w:t>
            </w:r>
            <w:r w:rsidRPr="00A941D9">
              <w:rPr>
                <w:rFonts w:ascii="Arial" w:eastAsia="Times New Roman" w:hAnsi="Arial" w:cs="Arial"/>
                <w:spacing w:val="25"/>
              </w:rPr>
              <w:t xml:space="preserve"> </w:t>
            </w:r>
            <w:r w:rsidRPr="00A941D9">
              <w:rPr>
                <w:rFonts w:ascii="Arial" w:eastAsia="Times New Roman" w:hAnsi="Arial" w:cs="Arial"/>
                <w:spacing w:val="-2"/>
              </w:rPr>
              <w:t>c</w:t>
            </w:r>
            <w:r w:rsidRPr="00A941D9">
              <w:rPr>
                <w:rFonts w:ascii="Arial" w:eastAsia="Times New Roman" w:hAnsi="Arial" w:cs="Arial"/>
                <w:spacing w:val="1"/>
              </w:rPr>
              <w:t>oord</w:t>
            </w:r>
            <w:r w:rsidRPr="00A941D9">
              <w:rPr>
                <w:rFonts w:ascii="Arial" w:eastAsia="Times New Roman" w:hAnsi="Arial" w:cs="Arial"/>
              </w:rPr>
              <w:t>i</w:t>
            </w:r>
            <w:r w:rsidRPr="00A941D9">
              <w:rPr>
                <w:rFonts w:ascii="Arial" w:eastAsia="Times New Roman" w:hAnsi="Arial" w:cs="Arial"/>
                <w:spacing w:val="-1"/>
              </w:rPr>
              <w:t>n</w:t>
            </w:r>
            <w:r w:rsidRPr="00A941D9">
              <w:rPr>
                <w:rFonts w:ascii="Arial" w:eastAsia="Times New Roman" w:hAnsi="Arial" w:cs="Arial"/>
              </w:rPr>
              <w:t>ati</w:t>
            </w:r>
            <w:r w:rsidRPr="00A941D9">
              <w:rPr>
                <w:rFonts w:ascii="Arial" w:eastAsia="Times New Roman" w:hAnsi="Arial" w:cs="Arial"/>
                <w:spacing w:val="1"/>
              </w:rPr>
              <w:t>o</w:t>
            </w:r>
            <w:r w:rsidRPr="00A941D9">
              <w:rPr>
                <w:rFonts w:ascii="Arial" w:eastAsia="Times New Roman" w:hAnsi="Arial" w:cs="Arial"/>
              </w:rPr>
              <w:t>n</w:t>
            </w:r>
            <w:r w:rsidRPr="00A941D9">
              <w:rPr>
                <w:rFonts w:ascii="Arial" w:eastAsia="Times New Roman" w:hAnsi="Arial" w:cs="Arial"/>
                <w:spacing w:val="15"/>
              </w:rPr>
              <w:t xml:space="preserve"> </w:t>
            </w:r>
            <w:r w:rsidRPr="00A941D9">
              <w:rPr>
                <w:rFonts w:ascii="Arial" w:eastAsia="Times New Roman" w:hAnsi="Arial" w:cs="Arial"/>
                <w:spacing w:val="3"/>
              </w:rPr>
              <w:t>a</w:t>
            </w:r>
            <w:r w:rsidRPr="00A941D9">
              <w:rPr>
                <w:rFonts w:ascii="Arial" w:eastAsia="Times New Roman" w:hAnsi="Arial" w:cs="Arial"/>
                <w:spacing w:val="-4"/>
              </w:rPr>
              <w:t>m</w:t>
            </w:r>
            <w:r w:rsidRPr="00A941D9">
              <w:rPr>
                <w:rFonts w:ascii="Arial" w:eastAsia="Times New Roman" w:hAnsi="Arial" w:cs="Arial"/>
                <w:spacing w:val="1"/>
              </w:rPr>
              <w:t>on</w:t>
            </w:r>
            <w:r w:rsidRPr="00A941D9">
              <w:rPr>
                <w:rFonts w:ascii="Arial" w:eastAsia="Times New Roman" w:hAnsi="Arial" w:cs="Arial"/>
              </w:rPr>
              <w:t>g</w:t>
            </w:r>
            <w:r w:rsidRPr="00A941D9">
              <w:rPr>
                <w:rFonts w:ascii="Arial" w:eastAsia="Times New Roman" w:hAnsi="Arial" w:cs="Arial"/>
                <w:spacing w:val="20"/>
              </w:rPr>
              <w:t xml:space="preserve"> </w:t>
            </w:r>
            <w:r w:rsidRPr="00A941D9">
              <w:rPr>
                <w:rFonts w:ascii="Arial" w:eastAsia="Times New Roman" w:hAnsi="Arial" w:cs="Arial"/>
                <w:spacing w:val="3"/>
              </w:rPr>
              <w:t>e</w:t>
            </w:r>
            <w:r w:rsidRPr="00A941D9">
              <w:rPr>
                <w:rFonts w:ascii="Arial" w:eastAsia="Times New Roman" w:hAnsi="Arial" w:cs="Arial"/>
                <w:spacing w:val="-1"/>
              </w:rPr>
              <w:t>m</w:t>
            </w:r>
            <w:r w:rsidRPr="00A941D9">
              <w:rPr>
                <w:rFonts w:ascii="Arial" w:eastAsia="Times New Roman" w:hAnsi="Arial" w:cs="Arial"/>
              </w:rPr>
              <w:t>e</w:t>
            </w:r>
            <w:r w:rsidRPr="00A941D9">
              <w:rPr>
                <w:rFonts w:ascii="Arial" w:eastAsia="Times New Roman" w:hAnsi="Arial" w:cs="Arial"/>
                <w:spacing w:val="1"/>
              </w:rPr>
              <w:t>r</w:t>
            </w:r>
            <w:r w:rsidRPr="00A941D9">
              <w:rPr>
                <w:rFonts w:ascii="Arial" w:eastAsia="Times New Roman" w:hAnsi="Arial" w:cs="Arial"/>
                <w:spacing w:val="-1"/>
              </w:rPr>
              <w:t>g</w:t>
            </w:r>
            <w:r w:rsidRPr="00A941D9">
              <w:rPr>
                <w:rFonts w:ascii="Arial" w:eastAsia="Times New Roman" w:hAnsi="Arial" w:cs="Arial"/>
                <w:spacing w:val="3"/>
              </w:rPr>
              <w:t>e</w:t>
            </w:r>
            <w:r w:rsidRPr="00A941D9">
              <w:rPr>
                <w:rFonts w:ascii="Arial" w:eastAsia="Times New Roman" w:hAnsi="Arial" w:cs="Arial"/>
                <w:spacing w:val="-1"/>
              </w:rPr>
              <w:t>n</w:t>
            </w:r>
            <w:r w:rsidRPr="00A941D9">
              <w:rPr>
                <w:rFonts w:ascii="Arial" w:eastAsia="Times New Roman" w:hAnsi="Arial" w:cs="Arial"/>
                <w:spacing w:val="3"/>
              </w:rPr>
              <w:t>c</w:t>
            </w:r>
            <w:r w:rsidRPr="00A941D9">
              <w:rPr>
                <w:rFonts w:ascii="Arial" w:eastAsia="Times New Roman" w:hAnsi="Arial" w:cs="Arial"/>
              </w:rPr>
              <w:t>y</w:t>
            </w:r>
            <w:r w:rsidRPr="00A941D9">
              <w:rPr>
                <w:rFonts w:ascii="Arial" w:eastAsia="Times New Roman" w:hAnsi="Arial" w:cs="Arial"/>
                <w:spacing w:val="16"/>
              </w:rPr>
              <w:t xml:space="preserve"> </w:t>
            </w:r>
            <w:r w:rsidRPr="00A941D9">
              <w:rPr>
                <w:rFonts w:ascii="Arial" w:eastAsia="Times New Roman" w:hAnsi="Arial" w:cs="Arial"/>
                <w:spacing w:val="2"/>
              </w:rPr>
              <w:t>s</w:t>
            </w:r>
            <w:r w:rsidRPr="00A941D9">
              <w:rPr>
                <w:rFonts w:ascii="Arial" w:eastAsia="Times New Roman" w:hAnsi="Arial" w:cs="Arial"/>
                <w:spacing w:val="-1"/>
              </w:rPr>
              <w:t>h</w:t>
            </w:r>
            <w:r w:rsidRPr="00A941D9">
              <w:rPr>
                <w:rFonts w:ascii="Arial" w:eastAsia="Times New Roman" w:hAnsi="Arial" w:cs="Arial"/>
              </w:rPr>
              <w:t>elter</w:t>
            </w:r>
            <w:r w:rsidRPr="00A941D9">
              <w:rPr>
                <w:rFonts w:ascii="Arial" w:eastAsia="Times New Roman" w:hAnsi="Arial" w:cs="Arial"/>
                <w:spacing w:val="23"/>
              </w:rPr>
              <w:t xml:space="preserve"> </w:t>
            </w:r>
            <w:r w:rsidRPr="00A941D9">
              <w:rPr>
                <w:rFonts w:ascii="Arial" w:eastAsia="Times New Roman" w:hAnsi="Arial" w:cs="Arial"/>
                <w:spacing w:val="1"/>
              </w:rPr>
              <w:t>pro</w:t>
            </w:r>
            <w:r w:rsidRPr="00A941D9">
              <w:rPr>
                <w:rFonts w:ascii="Arial" w:eastAsia="Times New Roman" w:hAnsi="Arial" w:cs="Arial"/>
                <w:spacing w:val="-1"/>
              </w:rPr>
              <w:t>v</w:t>
            </w:r>
            <w:r w:rsidRPr="00A941D9">
              <w:rPr>
                <w:rFonts w:ascii="Arial" w:eastAsia="Times New Roman" w:hAnsi="Arial" w:cs="Arial"/>
              </w:rPr>
              <w:t>i</w:t>
            </w:r>
            <w:r w:rsidRPr="00A941D9">
              <w:rPr>
                <w:rFonts w:ascii="Arial" w:eastAsia="Times New Roman" w:hAnsi="Arial" w:cs="Arial"/>
                <w:spacing w:val="1"/>
              </w:rPr>
              <w:t>d</w:t>
            </w:r>
            <w:r w:rsidRPr="00A941D9">
              <w:rPr>
                <w:rFonts w:ascii="Arial" w:eastAsia="Times New Roman" w:hAnsi="Arial" w:cs="Arial"/>
              </w:rPr>
              <w:t>e</w:t>
            </w:r>
            <w:r w:rsidRPr="00A941D9">
              <w:rPr>
                <w:rFonts w:ascii="Arial" w:eastAsia="Times New Roman" w:hAnsi="Arial" w:cs="Arial"/>
                <w:spacing w:val="1"/>
              </w:rPr>
              <w:t>r</w:t>
            </w:r>
            <w:r w:rsidRPr="00A941D9">
              <w:rPr>
                <w:rFonts w:ascii="Arial" w:eastAsia="Times New Roman" w:hAnsi="Arial" w:cs="Arial"/>
                <w:spacing w:val="-1"/>
              </w:rPr>
              <w:t>s</w:t>
            </w:r>
            <w:r w:rsidRPr="00A941D9">
              <w:rPr>
                <w:rFonts w:ascii="Arial" w:eastAsia="Times New Roman" w:hAnsi="Arial" w:cs="Arial"/>
              </w:rPr>
              <w:t>,</w:t>
            </w:r>
            <w:r w:rsidRPr="00A941D9">
              <w:rPr>
                <w:rFonts w:ascii="Arial" w:eastAsia="Times New Roman" w:hAnsi="Arial" w:cs="Arial"/>
                <w:spacing w:val="19"/>
              </w:rPr>
              <w:t xml:space="preserve"> </w:t>
            </w:r>
            <w:r w:rsidRPr="00A941D9">
              <w:rPr>
                <w:rFonts w:ascii="Arial" w:eastAsia="Times New Roman" w:hAnsi="Arial" w:cs="Arial"/>
              </w:rPr>
              <w:t>es</w:t>
            </w:r>
            <w:r w:rsidRPr="00A941D9">
              <w:rPr>
                <w:rFonts w:ascii="Arial" w:eastAsia="Times New Roman" w:hAnsi="Arial" w:cs="Arial"/>
                <w:spacing w:val="-1"/>
              </w:rPr>
              <w:t>s</w:t>
            </w:r>
            <w:r w:rsidRPr="00A941D9">
              <w:rPr>
                <w:rFonts w:ascii="Arial" w:eastAsia="Times New Roman" w:hAnsi="Arial" w:cs="Arial"/>
                <w:spacing w:val="3"/>
              </w:rPr>
              <w:t>e</w:t>
            </w:r>
            <w:r w:rsidRPr="00A941D9">
              <w:rPr>
                <w:rFonts w:ascii="Arial" w:eastAsia="Times New Roman" w:hAnsi="Arial" w:cs="Arial"/>
                <w:spacing w:val="-1"/>
              </w:rPr>
              <w:t>n</w:t>
            </w:r>
            <w:r w:rsidRPr="00A941D9">
              <w:rPr>
                <w:rFonts w:ascii="Arial" w:eastAsia="Times New Roman" w:hAnsi="Arial" w:cs="Arial"/>
              </w:rPr>
              <w:t>tial</w:t>
            </w:r>
            <w:r w:rsidRPr="00A941D9">
              <w:rPr>
                <w:rFonts w:ascii="Arial" w:eastAsia="Times New Roman" w:hAnsi="Arial" w:cs="Arial"/>
                <w:spacing w:val="22"/>
              </w:rPr>
              <w:t xml:space="preserve"> </w:t>
            </w:r>
            <w:r w:rsidRPr="00A941D9">
              <w:rPr>
                <w:rFonts w:ascii="Arial" w:eastAsia="Times New Roman" w:hAnsi="Arial" w:cs="Arial"/>
                <w:spacing w:val="-1"/>
              </w:rPr>
              <w:t>s</w:t>
            </w:r>
            <w:r w:rsidRPr="00A941D9">
              <w:rPr>
                <w:rFonts w:ascii="Arial" w:eastAsia="Times New Roman" w:hAnsi="Arial" w:cs="Arial"/>
              </w:rPr>
              <w:t>e</w:t>
            </w:r>
            <w:r w:rsidRPr="00A941D9">
              <w:rPr>
                <w:rFonts w:ascii="Arial" w:eastAsia="Times New Roman" w:hAnsi="Arial" w:cs="Arial"/>
                <w:spacing w:val="1"/>
              </w:rPr>
              <w:t>r</w:t>
            </w:r>
            <w:r w:rsidRPr="00A941D9">
              <w:rPr>
                <w:rFonts w:ascii="Arial" w:eastAsia="Times New Roman" w:hAnsi="Arial" w:cs="Arial"/>
                <w:spacing w:val="-1"/>
              </w:rPr>
              <w:t>v</w:t>
            </w:r>
            <w:r w:rsidRPr="00A941D9">
              <w:rPr>
                <w:rFonts w:ascii="Arial" w:eastAsia="Times New Roman" w:hAnsi="Arial" w:cs="Arial"/>
              </w:rPr>
              <w:t>ices</w:t>
            </w:r>
          </w:p>
          <w:p w:rsidR="006D20CC" w:rsidRPr="00A941D9" w:rsidRDefault="006D20CC" w:rsidP="001300EC">
            <w:pPr>
              <w:pStyle w:val="ListParagraph"/>
              <w:spacing w:after="0" w:line="240" w:lineRule="auto"/>
              <w:ind w:right="54"/>
              <w:rPr>
                <w:rFonts w:ascii="Arial" w:eastAsia="Times New Roman" w:hAnsi="Arial" w:cs="Arial"/>
              </w:rPr>
            </w:pPr>
            <w:proofErr w:type="gramStart"/>
            <w:r w:rsidRPr="00A941D9">
              <w:rPr>
                <w:rFonts w:ascii="Arial" w:eastAsia="Times New Roman" w:hAnsi="Arial" w:cs="Arial"/>
                <w:spacing w:val="1"/>
              </w:rPr>
              <w:t>pro</w:t>
            </w:r>
            <w:r w:rsidRPr="00A941D9">
              <w:rPr>
                <w:rFonts w:ascii="Arial" w:eastAsia="Times New Roman" w:hAnsi="Arial" w:cs="Arial"/>
                <w:spacing w:val="-1"/>
              </w:rPr>
              <w:t>v</w:t>
            </w:r>
            <w:r w:rsidRPr="00A941D9">
              <w:rPr>
                <w:rFonts w:ascii="Arial" w:eastAsia="Times New Roman" w:hAnsi="Arial" w:cs="Arial"/>
              </w:rPr>
              <w:t>i</w:t>
            </w:r>
            <w:r w:rsidRPr="00A941D9">
              <w:rPr>
                <w:rFonts w:ascii="Arial" w:eastAsia="Times New Roman" w:hAnsi="Arial" w:cs="Arial"/>
                <w:spacing w:val="1"/>
              </w:rPr>
              <w:t>d</w:t>
            </w:r>
            <w:r w:rsidRPr="00A941D9">
              <w:rPr>
                <w:rFonts w:ascii="Arial" w:eastAsia="Times New Roman" w:hAnsi="Arial" w:cs="Arial"/>
              </w:rPr>
              <w:t>e</w:t>
            </w:r>
            <w:r w:rsidRPr="00A941D9">
              <w:rPr>
                <w:rFonts w:ascii="Arial" w:eastAsia="Times New Roman" w:hAnsi="Arial" w:cs="Arial"/>
                <w:spacing w:val="1"/>
              </w:rPr>
              <w:t>r</w:t>
            </w:r>
            <w:r w:rsidRPr="00A941D9">
              <w:rPr>
                <w:rFonts w:ascii="Arial" w:eastAsia="Times New Roman" w:hAnsi="Arial" w:cs="Arial"/>
                <w:spacing w:val="-1"/>
              </w:rPr>
              <w:t>s</w:t>
            </w:r>
            <w:proofErr w:type="gramEnd"/>
            <w:r w:rsidRPr="00A941D9">
              <w:rPr>
                <w:rFonts w:ascii="Arial" w:eastAsia="Times New Roman" w:hAnsi="Arial" w:cs="Arial"/>
              </w:rPr>
              <w:t>,</w:t>
            </w:r>
            <w:r w:rsidRPr="00A941D9">
              <w:rPr>
                <w:rFonts w:ascii="Arial" w:eastAsia="Times New Roman" w:hAnsi="Arial" w:cs="Arial"/>
                <w:spacing w:val="3"/>
              </w:rPr>
              <w:t xml:space="preserve"> </w:t>
            </w:r>
            <w:r w:rsidRPr="00A941D9">
              <w:rPr>
                <w:rFonts w:ascii="Arial" w:eastAsia="Times New Roman" w:hAnsi="Arial" w:cs="Arial"/>
                <w:spacing w:val="-1"/>
              </w:rPr>
              <w:t>h</w:t>
            </w:r>
            <w:r w:rsidRPr="00A941D9">
              <w:rPr>
                <w:rFonts w:ascii="Arial" w:eastAsia="Times New Roman" w:hAnsi="Arial" w:cs="Arial"/>
                <w:spacing w:val="3"/>
              </w:rPr>
              <w:t>o</w:t>
            </w:r>
            <w:r w:rsidRPr="00A941D9">
              <w:rPr>
                <w:rFonts w:ascii="Arial" w:eastAsia="Times New Roman" w:hAnsi="Arial" w:cs="Arial"/>
                <w:spacing w:val="-4"/>
              </w:rPr>
              <w:t>m</w:t>
            </w:r>
            <w:r w:rsidRPr="00A941D9">
              <w:rPr>
                <w:rFonts w:ascii="Arial" w:eastAsia="Times New Roman" w:hAnsi="Arial" w:cs="Arial"/>
              </w:rPr>
              <w:t>ele</w:t>
            </w:r>
            <w:r w:rsidRPr="00A941D9">
              <w:rPr>
                <w:rFonts w:ascii="Arial" w:eastAsia="Times New Roman" w:hAnsi="Arial" w:cs="Arial"/>
                <w:spacing w:val="2"/>
              </w:rPr>
              <w:t>ss</w:t>
            </w:r>
            <w:r w:rsidRPr="00A941D9">
              <w:rPr>
                <w:rFonts w:ascii="Arial" w:eastAsia="Times New Roman" w:hAnsi="Arial" w:cs="Arial"/>
                <w:spacing w:val="-1"/>
              </w:rPr>
              <w:t>n</w:t>
            </w:r>
            <w:r w:rsidRPr="00A941D9">
              <w:rPr>
                <w:rFonts w:ascii="Arial" w:eastAsia="Times New Roman" w:hAnsi="Arial" w:cs="Arial"/>
              </w:rPr>
              <w:t xml:space="preserve">ess </w:t>
            </w:r>
            <w:r w:rsidRPr="00A941D9">
              <w:rPr>
                <w:rFonts w:ascii="Arial" w:eastAsia="Times New Roman" w:hAnsi="Arial" w:cs="Arial"/>
                <w:spacing w:val="1"/>
              </w:rPr>
              <w:t>pr</w:t>
            </w:r>
            <w:r w:rsidRPr="00A941D9">
              <w:rPr>
                <w:rFonts w:ascii="Arial" w:eastAsia="Times New Roman" w:hAnsi="Arial" w:cs="Arial"/>
              </w:rPr>
              <w:t>e</w:t>
            </w:r>
            <w:r w:rsidRPr="00A941D9">
              <w:rPr>
                <w:rFonts w:ascii="Arial" w:eastAsia="Times New Roman" w:hAnsi="Arial" w:cs="Arial"/>
                <w:spacing w:val="1"/>
              </w:rPr>
              <w:t>v</w:t>
            </w:r>
            <w:r w:rsidRPr="00A941D9">
              <w:rPr>
                <w:rFonts w:ascii="Arial" w:eastAsia="Times New Roman" w:hAnsi="Arial" w:cs="Arial"/>
              </w:rPr>
              <w:t>e</w:t>
            </w:r>
            <w:r w:rsidRPr="00A941D9">
              <w:rPr>
                <w:rFonts w:ascii="Arial" w:eastAsia="Times New Roman" w:hAnsi="Arial" w:cs="Arial"/>
                <w:spacing w:val="-1"/>
              </w:rPr>
              <w:t>n</w:t>
            </w:r>
            <w:r w:rsidRPr="00A941D9">
              <w:rPr>
                <w:rFonts w:ascii="Arial" w:eastAsia="Times New Roman" w:hAnsi="Arial" w:cs="Arial"/>
              </w:rPr>
              <w:t>ti</w:t>
            </w:r>
            <w:r w:rsidRPr="00A941D9">
              <w:rPr>
                <w:rFonts w:ascii="Arial" w:eastAsia="Times New Roman" w:hAnsi="Arial" w:cs="Arial"/>
                <w:spacing w:val="1"/>
              </w:rPr>
              <w:t>o</w:t>
            </w:r>
            <w:r w:rsidRPr="00A941D9">
              <w:rPr>
                <w:rFonts w:ascii="Arial" w:eastAsia="Times New Roman" w:hAnsi="Arial" w:cs="Arial"/>
                <w:spacing w:val="-1"/>
              </w:rPr>
              <w:t>n</w:t>
            </w:r>
            <w:r w:rsidRPr="00A941D9">
              <w:rPr>
                <w:rFonts w:ascii="Arial" w:eastAsia="Times New Roman" w:hAnsi="Arial" w:cs="Arial"/>
              </w:rPr>
              <w:t>,</w:t>
            </w:r>
            <w:r w:rsidRPr="00A941D9">
              <w:rPr>
                <w:rFonts w:ascii="Arial" w:eastAsia="Times New Roman" w:hAnsi="Arial" w:cs="Arial"/>
                <w:spacing w:val="2"/>
              </w:rPr>
              <w:t xml:space="preserve"> </w:t>
            </w:r>
            <w:r w:rsidRPr="00A941D9">
              <w:rPr>
                <w:rFonts w:ascii="Arial" w:eastAsia="Times New Roman" w:hAnsi="Arial" w:cs="Arial"/>
                <w:spacing w:val="3"/>
              </w:rPr>
              <w:t>a</w:t>
            </w:r>
            <w:r w:rsidRPr="00A941D9">
              <w:rPr>
                <w:rFonts w:ascii="Arial" w:eastAsia="Times New Roman" w:hAnsi="Arial" w:cs="Arial"/>
                <w:spacing w:val="-1"/>
              </w:rPr>
              <w:t>n</w:t>
            </w:r>
            <w:r w:rsidRPr="00A941D9">
              <w:rPr>
                <w:rFonts w:ascii="Arial" w:eastAsia="Times New Roman" w:hAnsi="Arial" w:cs="Arial"/>
              </w:rPr>
              <w:t>d</w:t>
            </w:r>
            <w:r w:rsidRPr="00A941D9">
              <w:rPr>
                <w:rFonts w:ascii="Arial" w:eastAsia="Times New Roman" w:hAnsi="Arial" w:cs="Arial"/>
                <w:spacing w:val="8"/>
              </w:rPr>
              <w:t xml:space="preserve"> </w:t>
            </w:r>
            <w:r w:rsidRPr="00A941D9">
              <w:rPr>
                <w:rFonts w:ascii="Arial" w:eastAsia="Times New Roman" w:hAnsi="Arial" w:cs="Arial"/>
                <w:spacing w:val="1"/>
              </w:rPr>
              <w:t>r</w:t>
            </w:r>
            <w:r w:rsidRPr="00A941D9">
              <w:rPr>
                <w:rFonts w:ascii="Arial" w:eastAsia="Times New Roman" w:hAnsi="Arial" w:cs="Arial"/>
              </w:rPr>
              <w:t>a</w:t>
            </w:r>
            <w:r w:rsidRPr="00A941D9">
              <w:rPr>
                <w:rFonts w:ascii="Arial" w:eastAsia="Times New Roman" w:hAnsi="Arial" w:cs="Arial"/>
                <w:spacing w:val="1"/>
              </w:rPr>
              <w:t>p</w:t>
            </w:r>
            <w:r w:rsidRPr="00A941D9">
              <w:rPr>
                <w:rFonts w:ascii="Arial" w:eastAsia="Times New Roman" w:hAnsi="Arial" w:cs="Arial"/>
              </w:rPr>
              <w:t>id</w:t>
            </w:r>
            <w:r w:rsidRPr="00A941D9">
              <w:rPr>
                <w:rFonts w:ascii="Arial" w:eastAsia="Times New Roman" w:hAnsi="Arial" w:cs="Arial"/>
                <w:spacing w:val="7"/>
              </w:rPr>
              <w:t xml:space="preserve"> </w:t>
            </w:r>
            <w:r w:rsidRPr="00A941D9">
              <w:rPr>
                <w:rFonts w:ascii="Arial" w:eastAsia="Times New Roman" w:hAnsi="Arial" w:cs="Arial"/>
                <w:spacing w:val="1"/>
              </w:rPr>
              <w:t>r</w:t>
            </w:r>
            <w:r w:rsidRPr="00A941D9">
              <w:rPr>
                <w:rFonts w:ascii="Arial" w:eastAsia="Times New Roman" w:hAnsi="Arial" w:cs="Arial"/>
                <w:spacing w:val="6"/>
              </w:rPr>
              <w:t>e</w:t>
            </w:r>
            <w:r w:rsidRPr="00A941D9">
              <w:rPr>
                <w:rFonts w:ascii="Arial" w:eastAsia="Times New Roman" w:hAnsi="Arial" w:cs="Arial"/>
                <w:spacing w:val="-1"/>
              </w:rPr>
              <w:t>-h</w:t>
            </w:r>
            <w:r w:rsidRPr="00A941D9">
              <w:rPr>
                <w:rFonts w:ascii="Arial" w:eastAsia="Times New Roman" w:hAnsi="Arial" w:cs="Arial"/>
                <w:spacing w:val="3"/>
              </w:rPr>
              <w:t>o</w:t>
            </w:r>
            <w:r w:rsidRPr="00A941D9">
              <w:rPr>
                <w:rFonts w:ascii="Arial" w:eastAsia="Times New Roman" w:hAnsi="Arial" w:cs="Arial"/>
                <w:spacing w:val="-1"/>
              </w:rPr>
              <w:t>us</w:t>
            </w:r>
            <w:r w:rsidRPr="00A941D9">
              <w:rPr>
                <w:rFonts w:ascii="Arial" w:eastAsia="Times New Roman" w:hAnsi="Arial" w:cs="Arial"/>
                <w:spacing w:val="2"/>
              </w:rPr>
              <w:t>i</w:t>
            </w:r>
            <w:r w:rsidRPr="00A941D9">
              <w:rPr>
                <w:rFonts w:ascii="Arial" w:eastAsia="Times New Roman" w:hAnsi="Arial" w:cs="Arial"/>
                <w:spacing w:val="1"/>
              </w:rPr>
              <w:t>n</w:t>
            </w:r>
            <w:r w:rsidRPr="00A941D9">
              <w:rPr>
                <w:rFonts w:ascii="Arial" w:eastAsia="Times New Roman" w:hAnsi="Arial" w:cs="Arial"/>
              </w:rPr>
              <w:t>g</w:t>
            </w:r>
            <w:r w:rsidRPr="00A941D9">
              <w:rPr>
                <w:rFonts w:ascii="Arial" w:eastAsia="Times New Roman" w:hAnsi="Arial" w:cs="Arial"/>
                <w:spacing w:val="2"/>
              </w:rPr>
              <w:t xml:space="preserve"> </w:t>
            </w:r>
            <w:r w:rsidRPr="00A941D9">
              <w:rPr>
                <w:rFonts w:ascii="Arial" w:eastAsia="Times New Roman" w:hAnsi="Arial" w:cs="Arial"/>
              </w:rPr>
              <w:t>as</w:t>
            </w:r>
            <w:r w:rsidRPr="00A941D9">
              <w:rPr>
                <w:rFonts w:ascii="Arial" w:eastAsia="Times New Roman" w:hAnsi="Arial" w:cs="Arial"/>
                <w:spacing w:val="-1"/>
              </w:rPr>
              <w:t>s</w:t>
            </w:r>
            <w:r w:rsidRPr="00A941D9">
              <w:rPr>
                <w:rFonts w:ascii="Arial" w:eastAsia="Times New Roman" w:hAnsi="Arial" w:cs="Arial"/>
              </w:rPr>
              <w:t>i</w:t>
            </w:r>
            <w:r w:rsidRPr="00A941D9">
              <w:rPr>
                <w:rFonts w:ascii="Arial" w:eastAsia="Times New Roman" w:hAnsi="Arial" w:cs="Arial"/>
                <w:spacing w:val="1"/>
              </w:rPr>
              <w:t>s</w:t>
            </w:r>
            <w:r w:rsidRPr="00A941D9">
              <w:rPr>
                <w:rFonts w:ascii="Arial" w:eastAsia="Times New Roman" w:hAnsi="Arial" w:cs="Arial"/>
              </w:rPr>
              <w:t>ta</w:t>
            </w:r>
            <w:r w:rsidRPr="00A941D9">
              <w:rPr>
                <w:rFonts w:ascii="Arial" w:eastAsia="Times New Roman" w:hAnsi="Arial" w:cs="Arial"/>
                <w:spacing w:val="-1"/>
              </w:rPr>
              <w:t>n</w:t>
            </w:r>
            <w:r w:rsidRPr="00A941D9">
              <w:rPr>
                <w:rFonts w:ascii="Arial" w:eastAsia="Times New Roman" w:hAnsi="Arial" w:cs="Arial"/>
              </w:rPr>
              <w:t>ce</w:t>
            </w:r>
            <w:r w:rsidRPr="00A941D9">
              <w:rPr>
                <w:rFonts w:ascii="Arial" w:eastAsia="Times New Roman" w:hAnsi="Arial" w:cs="Arial"/>
                <w:spacing w:val="3"/>
              </w:rPr>
              <w:t xml:space="preserve"> </w:t>
            </w:r>
            <w:r w:rsidRPr="00A941D9">
              <w:rPr>
                <w:rFonts w:ascii="Arial" w:eastAsia="Times New Roman" w:hAnsi="Arial" w:cs="Arial"/>
                <w:spacing w:val="1"/>
              </w:rPr>
              <w:t>prov</w:t>
            </w:r>
            <w:r w:rsidRPr="00A941D9">
              <w:rPr>
                <w:rFonts w:ascii="Arial" w:eastAsia="Times New Roman" w:hAnsi="Arial" w:cs="Arial"/>
              </w:rPr>
              <w:t>i</w:t>
            </w:r>
            <w:r w:rsidRPr="00A941D9">
              <w:rPr>
                <w:rFonts w:ascii="Arial" w:eastAsia="Times New Roman" w:hAnsi="Arial" w:cs="Arial"/>
                <w:spacing w:val="1"/>
              </w:rPr>
              <w:t>d</w:t>
            </w:r>
            <w:r w:rsidRPr="00A941D9">
              <w:rPr>
                <w:rFonts w:ascii="Arial" w:eastAsia="Times New Roman" w:hAnsi="Arial" w:cs="Arial"/>
              </w:rPr>
              <w:t>e</w:t>
            </w:r>
            <w:r w:rsidRPr="00A941D9">
              <w:rPr>
                <w:rFonts w:ascii="Arial" w:eastAsia="Times New Roman" w:hAnsi="Arial" w:cs="Arial"/>
                <w:spacing w:val="1"/>
              </w:rPr>
              <w:t>r</w:t>
            </w:r>
            <w:r w:rsidRPr="00A941D9">
              <w:rPr>
                <w:rFonts w:ascii="Arial" w:eastAsia="Times New Roman" w:hAnsi="Arial" w:cs="Arial"/>
                <w:spacing w:val="-1"/>
              </w:rPr>
              <w:t>s</w:t>
            </w:r>
            <w:r w:rsidRPr="00A941D9">
              <w:rPr>
                <w:rFonts w:ascii="Arial" w:eastAsia="Times New Roman" w:hAnsi="Arial" w:cs="Arial"/>
              </w:rPr>
              <w:t>;</w:t>
            </w:r>
            <w:r w:rsidRPr="00A941D9">
              <w:rPr>
                <w:rFonts w:ascii="Arial" w:eastAsia="Times New Roman" w:hAnsi="Arial" w:cs="Arial"/>
                <w:spacing w:val="2"/>
              </w:rPr>
              <w:t xml:space="preserve"> </w:t>
            </w:r>
            <w:r w:rsidRPr="00A941D9">
              <w:rPr>
                <w:rFonts w:ascii="Arial" w:eastAsia="Times New Roman" w:hAnsi="Arial" w:cs="Arial"/>
                <w:spacing w:val="1"/>
              </w:rPr>
              <w:t>o</w:t>
            </w:r>
            <w:r w:rsidRPr="00A941D9">
              <w:rPr>
                <w:rFonts w:ascii="Arial" w:eastAsia="Times New Roman" w:hAnsi="Arial" w:cs="Arial"/>
                <w:spacing w:val="2"/>
              </w:rPr>
              <w:t>t</w:t>
            </w:r>
            <w:r w:rsidRPr="00A941D9">
              <w:rPr>
                <w:rFonts w:ascii="Arial" w:eastAsia="Times New Roman" w:hAnsi="Arial" w:cs="Arial"/>
                <w:spacing w:val="-1"/>
              </w:rPr>
              <w:t>h</w:t>
            </w:r>
            <w:r w:rsidRPr="00A941D9">
              <w:rPr>
                <w:rFonts w:ascii="Arial" w:eastAsia="Times New Roman" w:hAnsi="Arial" w:cs="Arial"/>
              </w:rPr>
              <w:t>er</w:t>
            </w:r>
            <w:r w:rsidRPr="00A941D9">
              <w:rPr>
                <w:rFonts w:ascii="Arial" w:eastAsia="Times New Roman" w:hAnsi="Arial" w:cs="Arial"/>
                <w:spacing w:val="7"/>
              </w:rPr>
              <w:t xml:space="preserve"> </w:t>
            </w:r>
            <w:r w:rsidRPr="00A941D9">
              <w:rPr>
                <w:rFonts w:ascii="Arial" w:eastAsia="Times New Roman" w:hAnsi="Arial" w:cs="Arial"/>
                <w:spacing w:val="1"/>
              </w:rPr>
              <w:t>ho</w:t>
            </w:r>
            <w:r w:rsidRPr="00A941D9">
              <w:rPr>
                <w:rFonts w:ascii="Arial" w:eastAsia="Times New Roman" w:hAnsi="Arial" w:cs="Arial"/>
                <w:spacing w:val="-4"/>
              </w:rPr>
              <w:t>m</w:t>
            </w:r>
            <w:r w:rsidRPr="00A941D9">
              <w:rPr>
                <w:rFonts w:ascii="Arial" w:eastAsia="Times New Roman" w:hAnsi="Arial" w:cs="Arial"/>
                <w:spacing w:val="3"/>
              </w:rPr>
              <w:t>e</w:t>
            </w:r>
            <w:r w:rsidRPr="00A941D9">
              <w:rPr>
                <w:rFonts w:ascii="Arial" w:eastAsia="Times New Roman" w:hAnsi="Arial" w:cs="Arial"/>
              </w:rPr>
              <w:t>less as</w:t>
            </w:r>
            <w:r w:rsidRPr="00A941D9">
              <w:rPr>
                <w:rFonts w:ascii="Arial" w:eastAsia="Times New Roman" w:hAnsi="Arial" w:cs="Arial"/>
                <w:spacing w:val="-1"/>
              </w:rPr>
              <w:t>s</w:t>
            </w:r>
            <w:r w:rsidRPr="00A941D9">
              <w:rPr>
                <w:rFonts w:ascii="Arial" w:eastAsia="Times New Roman" w:hAnsi="Arial" w:cs="Arial"/>
              </w:rPr>
              <w:t>i</w:t>
            </w:r>
            <w:r w:rsidRPr="00A941D9">
              <w:rPr>
                <w:rFonts w:ascii="Arial" w:eastAsia="Times New Roman" w:hAnsi="Arial" w:cs="Arial"/>
                <w:spacing w:val="1"/>
              </w:rPr>
              <w:t>s</w:t>
            </w:r>
            <w:r w:rsidRPr="00A941D9">
              <w:rPr>
                <w:rFonts w:ascii="Arial" w:eastAsia="Times New Roman" w:hAnsi="Arial" w:cs="Arial"/>
              </w:rPr>
              <w:t>ta</w:t>
            </w:r>
            <w:r w:rsidRPr="00A941D9">
              <w:rPr>
                <w:rFonts w:ascii="Arial" w:eastAsia="Times New Roman" w:hAnsi="Arial" w:cs="Arial"/>
                <w:spacing w:val="-1"/>
              </w:rPr>
              <w:t>n</w:t>
            </w:r>
            <w:r w:rsidRPr="00A941D9">
              <w:rPr>
                <w:rFonts w:ascii="Arial" w:eastAsia="Times New Roman" w:hAnsi="Arial" w:cs="Arial"/>
              </w:rPr>
              <w:t>ce</w:t>
            </w:r>
            <w:r w:rsidRPr="00A941D9">
              <w:rPr>
                <w:rFonts w:ascii="Arial" w:eastAsia="Times New Roman" w:hAnsi="Arial" w:cs="Arial"/>
                <w:spacing w:val="22"/>
              </w:rPr>
              <w:t xml:space="preserve"> </w:t>
            </w:r>
            <w:r w:rsidRPr="00A941D9">
              <w:rPr>
                <w:rFonts w:ascii="Arial" w:eastAsia="Times New Roman" w:hAnsi="Arial" w:cs="Arial"/>
                <w:spacing w:val="1"/>
              </w:rPr>
              <w:t>pro</w:t>
            </w:r>
            <w:r w:rsidRPr="00A941D9">
              <w:rPr>
                <w:rFonts w:ascii="Arial" w:eastAsia="Times New Roman" w:hAnsi="Arial" w:cs="Arial"/>
                <w:spacing w:val="-1"/>
              </w:rPr>
              <w:t>v</w:t>
            </w:r>
            <w:r w:rsidRPr="00A941D9">
              <w:rPr>
                <w:rFonts w:ascii="Arial" w:eastAsia="Times New Roman" w:hAnsi="Arial" w:cs="Arial"/>
              </w:rPr>
              <w:t>i</w:t>
            </w:r>
            <w:r w:rsidRPr="00A941D9">
              <w:rPr>
                <w:rFonts w:ascii="Arial" w:eastAsia="Times New Roman" w:hAnsi="Arial" w:cs="Arial"/>
                <w:spacing w:val="1"/>
              </w:rPr>
              <w:t>d</w:t>
            </w:r>
            <w:r w:rsidRPr="00A941D9">
              <w:rPr>
                <w:rFonts w:ascii="Arial" w:eastAsia="Times New Roman" w:hAnsi="Arial" w:cs="Arial"/>
              </w:rPr>
              <w:t>e</w:t>
            </w:r>
            <w:r w:rsidRPr="00A941D9">
              <w:rPr>
                <w:rFonts w:ascii="Arial" w:eastAsia="Times New Roman" w:hAnsi="Arial" w:cs="Arial"/>
                <w:spacing w:val="1"/>
              </w:rPr>
              <w:t>r</w:t>
            </w:r>
            <w:r w:rsidRPr="00A941D9">
              <w:rPr>
                <w:rFonts w:ascii="Arial" w:eastAsia="Times New Roman" w:hAnsi="Arial" w:cs="Arial"/>
                <w:spacing w:val="-1"/>
              </w:rPr>
              <w:t>s</w:t>
            </w:r>
            <w:r w:rsidRPr="00A941D9">
              <w:rPr>
                <w:rFonts w:ascii="Arial" w:eastAsia="Times New Roman" w:hAnsi="Arial" w:cs="Arial"/>
              </w:rPr>
              <w:t>;</w:t>
            </w:r>
            <w:r w:rsidRPr="00A941D9">
              <w:rPr>
                <w:rFonts w:ascii="Arial" w:eastAsia="Times New Roman" w:hAnsi="Arial" w:cs="Arial"/>
                <w:spacing w:val="21"/>
              </w:rPr>
              <w:t xml:space="preserve"> </w:t>
            </w:r>
            <w:r w:rsidRPr="00A941D9">
              <w:rPr>
                <w:rFonts w:ascii="Arial" w:eastAsia="Times New Roman" w:hAnsi="Arial" w:cs="Arial"/>
              </w:rPr>
              <w:t>a</w:t>
            </w:r>
            <w:r w:rsidRPr="00A941D9">
              <w:rPr>
                <w:rFonts w:ascii="Arial" w:eastAsia="Times New Roman" w:hAnsi="Arial" w:cs="Arial"/>
                <w:spacing w:val="-1"/>
              </w:rPr>
              <w:t>n</w:t>
            </w:r>
            <w:r w:rsidRPr="00A941D9">
              <w:rPr>
                <w:rFonts w:ascii="Arial" w:eastAsia="Times New Roman" w:hAnsi="Arial" w:cs="Arial"/>
              </w:rPr>
              <w:t>d</w:t>
            </w:r>
            <w:r w:rsidRPr="00A941D9">
              <w:rPr>
                <w:rFonts w:ascii="Arial" w:eastAsia="Times New Roman" w:hAnsi="Arial" w:cs="Arial"/>
                <w:spacing w:val="29"/>
              </w:rPr>
              <w:t xml:space="preserve"> </w:t>
            </w:r>
            <w:r w:rsidRPr="00A941D9">
              <w:rPr>
                <w:rFonts w:ascii="Arial" w:eastAsia="Times New Roman" w:hAnsi="Arial" w:cs="Arial"/>
                <w:spacing w:val="-1"/>
              </w:rPr>
              <w:t>m</w:t>
            </w:r>
            <w:r w:rsidRPr="00A941D9">
              <w:rPr>
                <w:rFonts w:ascii="Arial" w:eastAsia="Times New Roman" w:hAnsi="Arial" w:cs="Arial"/>
              </w:rPr>
              <w:t>a</w:t>
            </w:r>
            <w:r w:rsidRPr="00A941D9">
              <w:rPr>
                <w:rFonts w:ascii="Arial" w:eastAsia="Times New Roman" w:hAnsi="Arial" w:cs="Arial"/>
                <w:spacing w:val="2"/>
              </w:rPr>
              <w:t>i</w:t>
            </w:r>
            <w:r w:rsidRPr="00A941D9">
              <w:rPr>
                <w:rFonts w:ascii="Arial" w:eastAsia="Times New Roman" w:hAnsi="Arial" w:cs="Arial"/>
                <w:spacing w:val="-1"/>
              </w:rPr>
              <w:t>ns</w:t>
            </w:r>
            <w:r w:rsidRPr="00A941D9">
              <w:rPr>
                <w:rFonts w:ascii="Arial" w:eastAsia="Times New Roman" w:hAnsi="Arial" w:cs="Arial"/>
              </w:rPr>
              <w:t>tre</w:t>
            </w:r>
            <w:r w:rsidRPr="00A941D9">
              <w:rPr>
                <w:rFonts w:ascii="Arial" w:eastAsia="Times New Roman" w:hAnsi="Arial" w:cs="Arial"/>
                <w:spacing w:val="3"/>
              </w:rPr>
              <w:t>a</w:t>
            </w:r>
            <w:r w:rsidRPr="00A941D9">
              <w:rPr>
                <w:rFonts w:ascii="Arial" w:eastAsia="Times New Roman" w:hAnsi="Arial" w:cs="Arial"/>
              </w:rPr>
              <w:t>m</w:t>
            </w:r>
            <w:r w:rsidRPr="00A941D9">
              <w:rPr>
                <w:rFonts w:ascii="Arial" w:eastAsia="Times New Roman" w:hAnsi="Arial" w:cs="Arial"/>
                <w:spacing w:val="19"/>
              </w:rPr>
              <w:t xml:space="preserve"> </w:t>
            </w:r>
            <w:r w:rsidRPr="00A941D9">
              <w:rPr>
                <w:rFonts w:ascii="Arial" w:eastAsia="Times New Roman" w:hAnsi="Arial" w:cs="Arial"/>
                <w:spacing w:val="-1"/>
              </w:rPr>
              <w:t>s</w:t>
            </w:r>
            <w:r w:rsidRPr="00A941D9">
              <w:rPr>
                <w:rFonts w:ascii="Arial" w:eastAsia="Times New Roman" w:hAnsi="Arial" w:cs="Arial"/>
              </w:rPr>
              <w:t>e</w:t>
            </w:r>
            <w:r w:rsidRPr="00A941D9">
              <w:rPr>
                <w:rFonts w:ascii="Arial" w:eastAsia="Times New Roman" w:hAnsi="Arial" w:cs="Arial"/>
                <w:spacing w:val="1"/>
              </w:rPr>
              <w:t>rv</w:t>
            </w:r>
            <w:r w:rsidRPr="00A941D9">
              <w:rPr>
                <w:rFonts w:ascii="Arial" w:eastAsia="Times New Roman" w:hAnsi="Arial" w:cs="Arial"/>
              </w:rPr>
              <w:t>ice</w:t>
            </w:r>
            <w:r w:rsidRPr="00A941D9">
              <w:rPr>
                <w:rFonts w:ascii="Arial" w:eastAsia="Times New Roman" w:hAnsi="Arial" w:cs="Arial"/>
                <w:spacing w:val="23"/>
              </w:rPr>
              <w:t xml:space="preserve"> </w:t>
            </w:r>
            <w:r w:rsidRPr="00A941D9">
              <w:rPr>
                <w:rFonts w:ascii="Arial" w:eastAsia="Times New Roman" w:hAnsi="Arial" w:cs="Arial"/>
              </w:rPr>
              <w:t>a</w:t>
            </w:r>
            <w:r w:rsidRPr="00A941D9">
              <w:rPr>
                <w:rFonts w:ascii="Arial" w:eastAsia="Times New Roman" w:hAnsi="Arial" w:cs="Arial"/>
                <w:spacing w:val="-1"/>
              </w:rPr>
              <w:t>n</w:t>
            </w:r>
            <w:r w:rsidRPr="00A941D9">
              <w:rPr>
                <w:rFonts w:ascii="Arial" w:eastAsia="Times New Roman" w:hAnsi="Arial" w:cs="Arial"/>
              </w:rPr>
              <w:t>d</w:t>
            </w:r>
            <w:r w:rsidRPr="00A941D9">
              <w:rPr>
                <w:rFonts w:ascii="Arial" w:eastAsia="Times New Roman" w:hAnsi="Arial" w:cs="Arial"/>
                <w:spacing w:val="27"/>
              </w:rPr>
              <w:t xml:space="preserve"> </w:t>
            </w:r>
            <w:r w:rsidRPr="00A941D9">
              <w:rPr>
                <w:rFonts w:ascii="Arial" w:eastAsia="Times New Roman" w:hAnsi="Arial" w:cs="Arial"/>
                <w:spacing w:val="-1"/>
              </w:rPr>
              <w:t>h</w:t>
            </w:r>
            <w:r w:rsidRPr="00A941D9">
              <w:rPr>
                <w:rFonts w:ascii="Arial" w:eastAsia="Times New Roman" w:hAnsi="Arial" w:cs="Arial"/>
                <w:spacing w:val="1"/>
              </w:rPr>
              <w:t>ou</w:t>
            </w:r>
            <w:r w:rsidRPr="00A941D9">
              <w:rPr>
                <w:rFonts w:ascii="Arial" w:eastAsia="Times New Roman" w:hAnsi="Arial" w:cs="Arial"/>
                <w:spacing w:val="-1"/>
              </w:rPr>
              <w:t>s</w:t>
            </w:r>
            <w:r w:rsidRPr="00A941D9">
              <w:rPr>
                <w:rFonts w:ascii="Arial" w:eastAsia="Times New Roman" w:hAnsi="Arial" w:cs="Arial"/>
                <w:spacing w:val="2"/>
              </w:rPr>
              <w:t>i</w:t>
            </w:r>
            <w:r w:rsidRPr="00A941D9">
              <w:rPr>
                <w:rFonts w:ascii="Arial" w:eastAsia="Times New Roman" w:hAnsi="Arial" w:cs="Arial"/>
                <w:spacing w:val="-1"/>
              </w:rPr>
              <w:t>n</w:t>
            </w:r>
            <w:r w:rsidRPr="00A941D9">
              <w:rPr>
                <w:rFonts w:ascii="Arial" w:eastAsia="Times New Roman" w:hAnsi="Arial" w:cs="Arial"/>
              </w:rPr>
              <w:t>g</w:t>
            </w:r>
            <w:r w:rsidRPr="00A941D9">
              <w:rPr>
                <w:rFonts w:ascii="Arial" w:eastAsia="Times New Roman" w:hAnsi="Arial" w:cs="Arial"/>
                <w:spacing w:val="24"/>
              </w:rPr>
              <w:t xml:space="preserve"> </w:t>
            </w:r>
            <w:r w:rsidRPr="00A941D9">
              <w:rPr>
                <w:rFonts w:ascii="Arial" w:eastAsia="Times New Roman" w:hAnsi="Arial" w:cs="Arial"/>
                <w:spacing w:val="1"/>
              </w:rPr>
              <w:t>pro</w:t>
            </w:r>
            <w:r w:rsidRPr="00A941D9">
              <w:rPr>
                <w:rFonts w:ascii="Arial" w:eastAsia="Times New Roman" w:hAnsi="Arial" w:cs="Arial"/>
                <w:spacing w:val="-1"/>
              </w:rPr>
              <w:t>v</w:t>
            </w:r>
            <w:r w:rsidRPr="00A941D9">
              <w:rPr>
                <w:rFonts w:ascii="Arial" w:eastAsia="Times New Roman" w:hAnsi="Arial" w:cs="Arial"/>
              </w:rPr>
              <w:t>i</w:t>
            </w:r>
            <w:r w:rsidRPr="00A941D9">
              <w:rPr>
                <w:rFonts w:ascii="Arial" w:eastAsia="Times New Roman" w:hAnsi="Arial" w:cs="Arial"/>
                <w:spacing w:val="1"/>
              </w:rPr>
              <w:t>d</w:t>
            </w:r>
            <w:r w:rsidRPr="00A941D9">
              <w:rPr>
                <w:rFonts w:ascii="Arial" w:eastAsia="Times New Roman" w:hAnsi="Arial" w:cs="Arial"/>
              </w:rPr>
              <w:t>e</w:t>
            </w:r>
            <w:r w:rsidRPr="00A941D9">
              <w:rPr>
                <w:rFonts w:ascii="Arial" w:eastAsia="Times New Roman" w:hAnsi="Arial" w:cs="Arial"/>
                <w:spacing w:val="1"/>
              </w:rPr>
              <w:t>r</w:t>
            </w:r>
            <w:r w:rsidRPr="00A941D9">
              <w:rPr>
                <w:rFonts w:ascii="Arial" w:eastAsia="Times New Roman" w:hAnsi="Arial" w:cs="Arial"/>
                <w:spacing w:val="-1"/>
              </w:rPr>
              <w:t>s</w:t>
            </w:r>
            <w:r w:rsidRPr="00A941D9">
              <w:rPr>
                <w:rFonts w:ascii="Arial" w:eastAsia="Times New Roman" w:hAnsi="Arial" w:cs="Arial"/>
              </w:rPr>
              <w:t>.</w:t>
            </w:r>
            <w:r w:rsidRPr="00A941D9">
              <w:rPr>
                <w:rFonts w:ascii="Arial" w:eastAsia="Times New Roman" w:hAnsi="Arial" w:cs="Arial"/>
                <w:spacing w:val="19"/>
              </w:rPr>
              <w:t xml:space="preserve"> </w:t>
            </w:r>
            <w:r w:rsidRPr="00A941D9">
              <w:rPr>
                <w:rFonts w:ascii="Arial" w:eastAsia="Times New Roman" w:hAnsi="Arial" w:cs="Arial"/>
                <w:spacing w:val="3"/>
              </w:rPr>
              <w:t>T</w:t>
            </w:r>
            <w:r w:rsidRPr="00A941D9">
              <w:rPr>
                <w:rFonts w:ascii="Arial" w:eastAsia="Times New Roman" w:hAnsi="Arial" w:cs="Arial"/>
                <w:spacing w:val="-1"/>
              </w:rPr>
              <w:t>h</w:t>
            </w:r>
            <w:r w:rsidRPr="00A941D9">
              <w:rPr>
                <w:rFonts w:ascii="Arial" w:eastAsia="Times New Roman" w:hAnsi="Arial" w:cs="Arial"/>
              </w:rPr>
              <w:t>e</w:t>
            </w:r>
            <w:r w:rsidRPr="00A941D9">
              <w:rPr>
                <w:rFonts w:ascii="Arial" w:eastAsia="Times New Roman" w:hAnsi="Arial" w:cs="Arial"/>
                <w:spacing w:val="26"/>
              </w:rPr>
              <w:t xml:space="preserve"> </w:t>
            </w:r>
            <w:r w:rsidRPr="00A941D9">
              <w:rPr>
                <w:rFonts w:ascii="Arial" w:eastAsia="Times New Roman" w:hAnsi="Arial" w:cs="Arial"/>
                <w:spacing w:val="1"/>
              </w:rPr>
              <w:t>r</w:t>
            </w:r>
            <w:r w:rsidRPr="00A941D9">
              <w:rPr>
                <w:rFonts w:ascii="Arial" w:eastAsia="Times New Roman" w:hAnsi="Arial" w:cs="Arial"/>
              </w:rPr>
              <w:t>e</w:t>
            </w:r>
            <w:r w:rsidRPr="00A941D9">
              <w:rPr>
                <w:rFonts w:ascii="Arial" w:eastAsia="Times New Roman" w:hAnsi="Arial" w:cs="Arial"/>
                <w:spacing w:val="1"/>
              </w:rPr>
              <w:t>q</w:t>
            </w:r>
            <w:r w:rsidRPr="00A941D9">
              <w:rPr>
                <w:rFonts w:ascii="Arial" w:eastAsia="Times New Roman" w:hAnsi="Arial" w:cs="Arial"/>
                <w:spacing w:val="-1"/>
              </w:rPr>
              <w:t>u</w:t>
            </w:r>
            <w:r w:rsidRPr="00A941D9">
              <w:rPr>
                <w:rFonts w:ascii="Arial" w:eastAsia="Times New Roman" w:hAnsi="Arial" w:cs="Arial"/>
              </w:rPr>
              <w:t>ired</w:t>
            </w:r>
            <w:r w:rsidRPr="00A941D9">
              <w:rPr>
                <w:rFonts w:ascii="Arial" w:eastAsia="Times New Roman" w:hAnsi="Arial" w:cs="Arial"/>
                <w:spacing w:val="23"/>
              </w:rPr>
              <w:t xml:space="preserve"> </w:t>
            </w:r>
            <w:r w:rsidRPr="00A941D9">
              <w:rPr>
                <w:rFonts w:ascii="Arial" w:eastAsia="Times New Roman" w:hAnsi="Arial" w:cs="Arial"/>
              </w:rPr>
              <w:t>c</w:t>
            </w:r>
            <w:r w:rsidRPr="00A941D9">
              <w:rPr>
                <w:rFonts w:ascii="Arial" w:eastAsia="Times New Roman" w:hAnsi="Arial" w:cs="Arial"/>
                <w:spacing w:val="-1"/>
              </w:rPr>
              <w:t>o</w:t>
            </w:r>
            <w:r w:rsidRPr="00A941D9">
              <w:rPr>
                <w:rFonts w:ascii="Arial" w:eastAsia="Times New Roman" w:hAnsi="Arial" w:cs="Arial"/>
                <w:spacing w:val="1"/>
              </w:rPr>
              <w:t>o</w:t>
            </w:r>
            <w:r w:rsidRPr="00A941D9">
              <w:rPr>
                <w:rFonts w:ascii="Arial" w:eastAsia="Times New Roman" w:hAnsi="Arial" w:cs="Arial"/>
                <w:spacing w:val="-2"/>
              </w:rPr>
              <w:t>r</w:t>
            </w:r>
            <w:r w:rsidRPr="00A941D9">
              <w:rPr>
                <w:rFonts w:ascii="Arial" w:eastAsia="Times New Roman" w:hAnsi="Arial" w:cs="Arial"/>
                <w:spacing w:val="1"/>
              </w:rPr>
              <w:t>d</w:t>
            </w:r>
            <w:r w:rsidRPr="00A941D9">
              <w:rPr>
                <w:rFonts w:ascii="Arial" w:eastAsia="Times New Roman" w:hAnsi="Arial" w:cs="Arial"/>
              </w:rPr>
              <w:t>i</w:t>
            </w:r>
            <w:r w:rsidRPr="00A941D9">
              <w:rPr>
                <w:rFonts w:ascii="Arial" w:eastAsia="Times New Roman" w:hAnsi="Arial" w:cs="Arial"/>
                <w:spacing w:val="-1"/>
              </w:rPr>
              <w:t>n</w:t>
            </w:r>
            <w:r w:rsidRPr="00A941D9">
              <w:rPr>
                <w:rFonts w:ascii="Arial" w:eastAsia="Times New Roman" w:hAnsi="Arial" w:cs="Arial"/>
              </w:rPr>
              <w:t>ati</w:t>
            </w:r>
            <w:r w:rsidRPr="00A941D9">
              <w:rPr>
                <w:rFonts w:ascii="Arial" w:eastAsia="Times New Roman" w:hAnsi="Arial" w:cs="Arial"/>
                <w:spacing w:val="1"/>
              </w:rPr>
              <w:t>o</w:t>
            </w:r>
            <w:r w:rsidRPr="00A941D9">
              <w:rPr>
                <w:rFonts w:ascii="Arial" w:eastAsia="Times New Roman" w:hAnsi="Arial" w:cs="Arial"/>
              </w:rPr>
              <w:t xml:space="preserve">n </w:t>
            </w:r>
            <w:proofErr w:type="gramStart"/>
            <w:r w:rsidRPr="00A941D9">
              <w:rPr>
                <w:rFonts w:ascii="Arial" w:eastAsia="Times New Roman" w:hAnsi="Arial" w:cs="Arial"/>
                <w:spacing w:val="-1"/>
              </w:rPr>
              <w:t>m</w:t>
            </w:r>
            <w:r w:rsidRPr="00A941D9">
              <w:rPr>
                <w:rFonts w:ascii="Arial" w:eastAsia="Times New Roman" w:hAnsi="Arial" w:cs="Arial"/>
                <w:spacing w:val="3"/>
              </w:rPr>
              <w:t>a</w:t>
            </w:r>
            <w:r w:rsidRPr="00A941D9">
              <w:rPr>
                <w:rFonts w:ascii="Arial" w:eastAsia="Times New Roman" w:hAnsi="Arial" w:cs="Arial"/>
              </w:rPr>
              <w:t>y</w:t>
            </w:r>
            <w:r w:rsidRPr="00A941D9">
              <w:rPr>
                <w:rFonts w:ascii="Arial" w:eastAsia="Times New Roman" w:hAnsi="Arial" w:cs="Arial"/>
                <w:spacing w:val="-6"/>
              </w:rPr>
              <w:t xml:space="preserve"> </w:t>
            </w:r>
            <w:r w:rsidRPr="00A941D9">
              <w:rPr>
                <w:rFonts w:ascii="Arial" w:eastAsia="Times New Roman" w:hAnsi="Arial" w:cs="Arial"/>
                <w:spacing w:val="1"/>
              </w:rPr>
              <w:t>b</w:t>
            </w:r>
            <w:r w:rsidRPr="00A941D9">
              <w:rPr>
                <w:rFonts w:ascii="Arial" w:eastAsia="Times New Roman" w:hAnsi="Arial" w:cs="Arial"/>
              </w:rPr>
              <w:t>e</w:t>
            </w:r>
            <w:r w:rsidRPr="00A941D9">
              <w:rPr>
                <w:rFonts w:ascii="Arial" w:eastAsia="Times New Roman" w:hAnsi="Arial" w:cs="Arial"/>
                <w:spacing w:val="-1"/>
              </w:rPr>
              <w:t xml:space="preserve"> </w:t>
            </w:r>
            <w:r w:rsidRPr="00A941D9">
              <w:rPr>
                <w:rFonts w:ascii="Arial" w:eastAsia="Times New Roman" w:hAnsi="Arial" w:cs="Arial"/>
                <w:spacing w:val="1"/>
              </w:rPr>
              <w:t>do</w:t>
            </w:r>
            <w:r w:rsidRPr="00A941D9">
              <w:rPr>
                <w:rFonts w:ascii="Arial" w:eastAsia="Times New Roman" w:hAnsi="Arial" w:cs="Arial"/>
                <w:spacing w:val="-1"/>
              </w:rPr>
              <w:t>n</w:t>
            </w:r>
            <w:r w:rsidRPr="00A941D9">
              <w:rPr>
                <w:rFonts w:ascii="Arial" w:eastAsia="Times New Roman" w:hAnsi="Arial" w:cs="Arial"/>
              </w:rPr>
              <w:t>e</w:t>
            </w:r>
            <w:proofErr w:type="gramEnd"/>
            <w:r w:rsidRPr="00A941D9">
              <w:rPr>
                <w:rFonts w:ascii="Arial" w:eastAsia="Times New Roman" w:hAnsi="Arial" w:cs="Arial"/>
                <w:spacing w:val="-3"/>
              </w:rPr>
              <w:t xml:space="preserve"> </w:t>
            </w:r>
            <w:r w:rsidRPr="00A941D9">
              <w:rPr>
                <w:rFonts w:ascii="Arial" w:eastAsia="Times New Roman" w:hAnsi="Arial" w:cs="Arial"/>
                <w:spacing w:val="1"/>
              </w:rPr>
              <w:t>o</w:t>
            </w:r>
            <w:r w:rsidRPr="00A941D9">
              <w:rPr>
                <w:rFonts w:ascii="Arial" w:eastAsia="Times New Roman" w:hAnsi="Arial" w:cs="Arial"/>
                <w:spacing w:val="-1"/>
              </w:rPr>
              <w:t>v</w:t>
            </w:r>
            <w:r w:rsidRPr="00A941D9">
              <w:rPr>
                <w:rFonts w:ascii="Arial" w:eastAsia="Times New Roman" w:hAnsi="Arial" w:cs="Arial"/>
              </w:rPr>
              <w:t>er</w:t>
            </w:r>
            <w:r w:rsidRPr="00A941D9">
              <w:rPr>
                <w:rFonts w:ascii="Arial" w:eastAsia="Times New Roman" w:hAnsi="Arial" w:cs="Arial"/>
                <w:spacing w:val="-3"/>
              </w:rPr>
              <w:t xml:space="preserve"> </w:t>
            </w:r>
            <w:r w:rsidRPr="00A941D9">
              <w:rPr>
                <w:rFonts w:ascii="Arial" w:eastAsia="Times New Roman" w:hAnsi="Arial" w:cs="Arial"/>
              </w:rPr>
              <w:t>an</w:t>
            </w:r>
            <w:r w:rsidRPr="00A941D9">
              <w:rPr>
                <w:rFonts w:ascii="Arial" w:eastAsia="Times New Roman" w:hAnsi="Arial" w:cs="Arial"/>
                <w:spacing w:val="-3"/>
              </w:rPr>
              <w:t xml:space="preserve"> </w:t>
            </w:r>
            <w:r w:rsidRPr="00A941D9">
              <w:rPr>
                <w:rFonts w:ascii="Arial" w:eastAsia="Times New Roman" w:hAnsi="Arial" w:cs="Arial"/>
              </w:rPr>
              <w:t>a</w:t>
            </w:r>
            <w:r w:rsidRPr="00A941D9">
              <w:rPr>
                <w:rFonts w:ascii="Arial" w:eastAsia="Times New Roman" w:hAnsi="Arial" w:cs="Arial"/>
                <w:spacing w:val="1"/>
              </w:rPr>
              <w:t>r</w:t>
            </w:r>
            <w:r w:rsidRPr="00A941D9">
              <w:rPr>
                <w:rFonts w:ascii="Arial" w:eastAsia="Times New Roman" w:hAnsi="Arial" w:cs="Arial"/>
              </w:rPr>
              <w:t>ea</w:t>
            </w:r>
            <w:r w:rsidRPr="00A941D9">
              <w:rPr>
                <w:rFonts w:ascii="Arial" w:eastAsia="Times New Roman" w:hAnsi="Arial" w:cs="Arial"/>
                <w:spacing w:val="-2"/>
              </w:rPr>
              <w:t xml:space="preserve"> </w:t>
            </w:r>
            <w:r w:rsidRPr="00A941D9">
              <w:rPr>
                <w:rFonts w:ascii="Arial" w:eastAsia="Times New Roman" w:hAnsi="Arial" w:cs="Arial"/>
              </w:rPr>
              <w:t>c</w:t>
            </w:r>
            <w:r w:rsidRPr="00A941D9">
              <w:rPr>
                <w:rFonts w:ascii="Arial" w:eastAsia="Times New Roman" w:hAnsi="Arial" w:cs="Arial"/>
                <w:spacing w:val="1"/>
              </w:rPr>
              <w:t>ov</w:t>
            </w:r>
            <w:r w:rsidRPr="00A941D9">
              <w:rPr>
                <w:rFonts w:ascii="Arial" w:eastAsia="Times New Roman" w:hAnsi="Arial" w:cs="Arial"/>
              </w:rPr>
              <w:t>e</w:t>
            </w:r>
            <w:r w:rsidRPr="00A941D9">
              <w:rPr>
                <w:rFonts w:ascii="Arial" w:eastAsia="Times New Roman" w:hAnsi="Arial" w:cs="Arial"/>
                <w:spacing w:val="1"/>
              </w:rPr>
              <w:t>r</w:t>
            </w:r>
            <w:r w:rsidRPr="00A941D9">
              <w:rPr>
                <w:rFonts w:ascii="Arial" w:eastAsia="Times New Roman" w:hAnsi="Arial" w:cs="Arial"/>
              </w:rPr>
              <w:t>ed</w:t>
            </w:r>
            <w:r w:rsidRPr="00A941D9">
              <w:rPr>
                <w:rFonts w:ascii="Arial" w:eastAsia="Times New Roman" w:hAnsi="Arial" w:cs="Arial"/>
                <w:spacing w:val="-4"/>
              </w:rPr>
              <w:t xml:space="preserve"> </w:t>
            </w:r>
            <w:r w:rsidRPr="00A941D9">
              <w:rPr>
                <w:rFonts w:ascii="Arial" w:eastAsia="Times New Roman" w:hAnsi="Arial" w:cs="Arial"/>
                <w:spacing w:val="1"/>
              </w:rPr>
              <w:t>b</w:t>
            </w:r>
            <w:r w:rsidRPr="00A941D9">
              <w:rPr>
                <w:rFonts w:ascii="Arial" w:eastAsia="Times New Roman" w:hAnsi="Arial" w:cs="Arial"/>
              </w:rPr>
              <w:t>y</w:t>
            </w:r>
            <w:r w:rsidRPr="00A941D9">
              <w:rPr>
                <w:rFonts w:ascii="Arial" w:eastAsia="Times New Roman" w:hAnsi="Arial" w:cs="Arial"/>
                <w:spacing w:val="-5"/>
              </w:rPr>
              <w:t xml:space="preserve"> </w:t>
            </w:r>
            <w:r w:rsidRPr="00A941D9">
              <w:rPr>
                <w:rFonts w:ascii="Arial" w:eastAsia="Times New Roman" w:hAnsi="Arial" w:cs="Arial"/>
              </w:rPr>
              <w:t>t</w:t>
            </w:r>
            <w:r w:rsidRPr="00A941D9">
              <w:rPr>
                <w:rFonts w:ascii="Arial" w:eastAsia="Times New Roman" w:hAnsi="Arial" w:cs="Arial"/>
                <w:spacing w:val="-1"/>
              </w:rPr>
              <w:t>h</w:t>
            </w:r>
            <w:r w:rsidRPr="00A941D9">
              <w:rPr>
                <w:rFonts w:ascii="Arial" w:eastAsia="Times New Roman" w:hAnsi="Arial" w:cs="Arial"/>
              </w:rPr>
              <w:t>e</w:t>
            </w:r>
            <w:r w:rsidRPr="00A941D9">
              <w:rPr>
                <w:rFonts w:ascii="Arial" w:eastAsia="Times New Roman" w:hAnsi="Arial" w:cs="Arial"/>
                <w:spacing w:val="1"/>
              </w:rPr>
              <w:t xml:space="preserve"> </w:t>
            </w:r>
            <w:r w:rsidRPr="00A941D9">
              <w:rPr>
                <w:rFonts w:ascii="Arial" w:eastAsia="Times New Roman" w:hAnsi="Arial" w:cs="Arial"/>
                <w:spacing w:val="-1"/>
              </w:rPr>
              <w:t>C</w:t>
            </w:r>
            <w:r w:rsidRPr="00A941D9">
              <w:rPr>
                <w:rFonts w:ascii="Arial" w:eastAsia="Times New Roman" w:hAnsi="Arial" w:cs="Arial"/>
                <w:spacing w:val="1"/>
              </w:rPr>
              <w:t>o</w:t>
            </w:r>
            <w:r w:rsidRPr="00A941D9">
              <w:rPr>
                <w:rFonts w:ascii="Arial" w:eastAsia="Times New Roman" w:hAnsi="Arial" w:cs="Arial"/>
                <w:spacing w:val="-1"/>
              </w:rPr>
              <w:t>n</w:t>
            </w:r>
            <w:r w:rsidRPr="00A941D9">
              <w:rPr>
                <w:rFonts w:ascii="Arial" w:eastAsia="Times New Roman" w:hAnsi="Arial" w:cs="Arial"/>
              </w:rPr>
              <w:t>t</w:t>
            </w:r>
            <w:r w:rsidRPr="00A941D9">
              <w:rPr>
                <w:rFonts w:ascii="Arial" w:eastAsia="Times New Roman" w:hAnsi="Arial" w:cs="Arial"/>
                <w:spacing w:val="2"/>
              </w:rPr>
              <w:t>i</w:t>
            </w:r>
            <w:r w:rsidRPr="00A941D9">
              <w:rPr>
                <w:rFonts w:ascii="Arial" w:eastAsia="Times New Roman" w:hAnsi="Arial" w:cs="Arial"/>
                <w:spacing w:val="1"/>
              </w:rPr>
              <w:t>n</w:t>
            </w:r>
            <w:r w:rsidRPr="00A941D9">
              <w:rPr>
                <w:rFonts w:ascii="Arial" w:eastAsia="Times New Roman" w:hAnsi="Arial" w:cs="Arial"/>
                <w:spacing w:val="-1"/>
              </w:rPr>
              <w:t>u</w:t>
            </w:r>
            <w:r w:rsidRPr="00A941D9">
              <w:rPr>
                <w:rFonts w:ascii="Arial" w:eastAsia="Times New Roman" w:hAnsi="Arial" w:cs="Arial"/>
                <w:spacing w:val="1"/>
              </w:rPr>
              <w:t>u</w:t>
            </w:r>
            <w:r w:rsidRPr="00A941D9">
              <w:rPr>
                <w:rFonts w:ascii="Arial" w:eastAsia="Times New Roman" w:hAnsi="Arial" w:cs="Arial"/>
              </w:rPr>
              <w:t>m</w:t>
            </w:r>
            <w:r w:rsidRPr="00A941D9">
              <w:rPr>
                <w:rFonts w:ascii="Arial" w:eastAsia="Times New Roman" w:hAnsi="Arial" w:cs="Arial"/>
                <w:spacing w:val="-10"/>
              </w:rPr>
              <w:t xml:space="preserve"> </w:t>
            </w:r>
            <w:r w:rsidRPr="00A941D9">
              <w:rPr>
                <w:rFonts w:ascii="Arial" w:eastAsia="Times New Roman" w:hAnsi="Arial" w:cs="Arial"/>
                <w:spacing w:val="1"/>
              </w:rPr>
              <w:t>o</w:t>
            </w:r>
            <w:r w:rsidRPr="00A941D9">
              <w:rPr>
                <w:rFonts w:ascii="Arial" w:eastAsia="Times New Roman" w:hAnsi="Arial" w:cs="Arial"/>
              </w:rPr>
              <w:t>f</w:t>
            </w:r>
            <w:r w:rsidRPr="00A941D9">
              <w:rPr>
                <w:rFonts w:ascii="Arial" w:eastAsia="Times New Roman" w:hAnsi="Arial" w:cs="Arial"/>
                <w:spacing w:val="-1"/>
              </w:rPr>
              <w:t xml:space="preserve"> C</w:t>
            </w:r>
            <w:r w:rsidRPr="00A941D9">
              <w:rPr>
                <w:rFonts w:ascii="Arial" w:eastAsia="Times New Roman" w:hAnsi="Arial" w:cs="Arial"/>
              </w:rPr>
              <w:t>a</w:t>
            </w:r>
            <w:r w:rsidRPr="00A941D9">
              <w:rPr>
                <w:rFonts w:ascii="Arial" w:eastAsia="Times New Roman" w:hAnsi="Arial" w:cs="Arial"/>
                <w:spacing w:val="3"/>
              </w:rPr>
              <w:t>r</w:t>
            </w:r>
            <w:r w:rsidRPr="00A941D9">
              <w:rPr>
                <w:rFonts w:ascii="Arial" w:eastAsia="Times New Roman" w:hAnsi="Arial" w:cs="Arial"/>
              </w:rPr>
              <w:t>e</w:t>
            </w:r>
            <w:r w:rsidRPr="00A941D9">
              <w:rPr>
                <w:rFonts w:ascii="Arial" w:eastAsia="Times New Roman" w:hAnsi="Arial" w:cs="Arial"/>
                <w:spacing w:val="-3"/>
              </w:rPr>
              <w:t xml:space="preserve"> </w:t>
            </w:r>
            <w:r w:rsidRPr="00A941D9">
              <w:rPr>
                <w:rFonts w:ascii="Arial" w:eastAsia="Times New Roman" w:hAnsi="Arial" w:cs="Arial"/>
                <w:spacing w:val="1"/>
              </w:rPr>
              <w:t>o</w:t>
            </w:r>
            <w:r w:rsidRPr="00A941D9">
              <w:rPr>
                <w:rFonts w:ascii="Arial" w:eastAsia="Times New Roman" w:hAnsi="Arial" w:cs="Arial"/>
              </w:rPr>
              <w:t>r</w:t>
            </w:r>
            <w:r w:rsidRPr="00A941D9">
              <w:rPr>
                <w:rFonts w:ascii="Arial" w:eastAsia="Times New Roman" w:hAnsi="Arial" w:cs="Arial"/>
                <w:spacing w:val="-1"/>
              </w:rPr>
              <w:t xml:space="preserve"> </w:t>
            </w:r>
            <w:r w:rsidRPr="00A941D9">
              <w:rPr>
                <w:rFonts w:ascii="Arial" w:eastAsia="Times New Roman" w:hAnsi="Arial" w:cs="Arial"/>
              </w:rPr>
              <w:t>a la</w:t>
            </w:r>
            <w:r w:rsidRPr="00A941D9">
              <w:rPr>
                <w:rFonts w:ascii="Arial" w:eastAsia="Times New Roman" w:hAnsi="Arial" w:cs="Arial"/>
                <w:spacing w:val="1"/>
              </w:rPr>
              <w:t>r</w:t>
            </w:r>
            <w:r w:rsidRPr="00A941D9">
              <w:rPr>
                <w:rFonts w:ascii="Arial" w:eastAsia="Times New Roman" w:hAnsi="Arial" w:cs="Arial"/>
                <w:spacing w:val="-1"/>
              </w:rPr>
              <w:t>g</w:t>
            </w:r>
            <w:r w:rsidRPr="00A941D9">
              <w:rPr>
                <w:rFonts w:ascii="Arial" w:eastAsia="Times New Roman" w:hAnsi="Arial" w:cs="Arial"/>
              </w:rPr>
              <w:t>er</w:t>
            </w:r>
            <w:r w:rsidRPr="00A941D9">
              <w:rPr>
                <w:rFonts w:ascii="Arial" w:eastAsia="Times New Roman" w:hAnsi="Arial" w:cs="Arial"/>
                <w:spacing w:val="-4"/>
              </w:rPr>
              <w:t xml:space="preserve"> </w:t>
            </w:r>
            <w:r w:rsidRPr="00A941D9">
              <w:rPr>
                <w:rFonts w:ascii="Arial" w:eastAsia="Times New Roman" w:hAnsi="Arial" w:cs="Arial"/>
              </w:rPr>
              <w:t>a</w:t>
            </w:r>
            <w:r w:rsidRPr="00A941D9">
              <w:rPr>
                <w:rFonts w:ascii="Arial" w:eastAsia="Times New Roman" w:hAnsi="Arial" w:cs="Arial"/>
                <w:spacing w:val="1"/>
              </w:rPr>
              <w:t>r</w:t>
            </w:r>
            <w:r w:rsidRPr="00A941D9">
              <w:rPr>
                <w:rFonts w:ascii="Arial" w:eastAsia="Times New Roman" w:hAnsi="Arial" w:cs="Arial"/>
              </w:rPr>
              <w:t>e</w:t>
            </w:r>
            <w:r w:rsidRPr="00A941D9">
              <w:rPr>
                <w:rFonts w:ascii="Arial" w:eastAsia="Times New Roman" w:hAnsi="Arial" w:cs="Arial"/>
                <w:spacing w:val="1"/>
              </w:rPr>
              <w:t>a</w:t>
            </w:r>
            <w:r w:rsidRPr="00A941D9">
              <w:rPr>
                <w:rFonts w:ascii="Arial" w:eastAsia="Times New Roman" w:hAnsi="Arial" w:cs="Arial"/>
              </w:rPr>
              <w:t>.</w:t>
            </w:r>
          </w:p>
          <w:p w:rsidR="006D20CC" w:rsidRPr="005F7A75" w:rsidRDefault="006D20CC" w:rsidP="006D20CC">
            <w:pPr>
              <w:spacing w:after="0" w:line="240" w:lineRule="auto"/>
              <w:ind w:left="534" w:right="54"/>
              <w:rPr>
                <w:rFonts w:ascii="Arial" w:eastAsia="Times New Roman" w:hAnsi="Arial" w:cs="Arial"/>
              </w:rPr>
            </w:pPr>
          </w:p>
          <w:p w:rsidR="006D20CC" w:rsidRPr="005F7A75" w:rsidRDefault="006D20CC" w:rsidP="006D20CC">
            <w:pPr>
              <w:spacing w:after="0" w:line="240" w:lineRule="auto"/>
              <w:ind w:left="534" w:right="54"/>
              <w:rPr>
                <w:rFonts w:ascii="Arial" w:eastAsia="Times New Roman" w:hAnsi="Arial" w:cs="Arial"/>
              </w:rPr>
            </w:pPr>
          </w:p>
          <w:p w:rsidR="006D20CC" w:rsidRPr="005F7A75" w:rsidRDefault="006D20CC" w:rsidP="006D20CC">
            <w:pPr>
              <w:spacing w:after="0" w:line="240" w:lineRule="auto"/>
              <w:ind w:left="534" w:right="54"/>
              <w:rPr>
                <w:rFonts w:ascii="Arial" w:eastAsia="Times New Roman" w:hAnsi="Arial" w:cs="Arial"/>
              </w:rPr>
            </w:pPr>
          </w:p>
        </w:tc>
      </w:tr>
    </w:tbl>
    <w:p w:rsidR="00F8759A" w:rsidRPr="005F7A75" w:rsidRDefault="00F8759A" w:rsidP="00F8759A">
      <w:pPr>
        <w:spacing w:after="0" w:line="239" w:lineRule="auto"/>
        <w:ind w:left="280" w:right="144"/>
        <w:rPr>
          <w:rFonts w:ascii="Arial" w:hAnsi="Arial" w:cs="Arial"/>
        </w:rPr>
      </w:pPr>
    </w:p>
    <w:p w:rsidR="00CB040B" w:rsidRPr="00436524" w:rsidRDefault="00681191" w:rsidP="00436524">
      <w:pPr>
        <w:pStyle w:val="Heading1"/>
        <w:jc w:val="center"/>
        <w:rPr>
          <w:rFonts w:ascii="Arial" w:hAnsi="Arial" w:cs="Arial"/>
          <w:u w:val="single"/>
        </w:rPr>
      </w:pPr>
      <w:bookmarkStart w:id="9" w:name="_Toc309810471"/>
      <w:r>
        <w:rPr>
          <w:rFonts w:eastAsiaTheme="majorEastAsia"/>
        </w:rPr>
        <w:br w:type="page"/>
      </w:r>
      <w:r w:rsidR="00CB040B" w:rsidRPr="00436524">
        <w:rPr>
          <w:rFonts w:ascii="Arial" w:hAnsi="Arial" w:cs="Arial"/>
          <w:color w:val="auto"/>
          <w:u w:val="single"/>
        </w:rPr>
        <w:lastRenderedPageBreak/>
        <w:t>Appendix D</w:t>
      </w:r>
    </w:p>
    <w:p w:rsidR="00CB040B" w:rsidRPr="006B1B30" w:rsidRDefault="00CB040B" w:rsidP="00CB040B">
      <w:pPr>
        <w:keepNext/>
        <w:keepLines/>
        <w:spacing w:after="0"/>
        <w:jc w:val="center"/>
        <w:outlineLvl w:val="2"/>
        <w:rPr>
          <w:rFonts w:ascii="Arial" w:hAnsi="Arial" w:cs="Arial"/>
          <w:i/>
        </w:rPr>
      </w:pPr>
      <w:r w:rsidRPr="006B1B30">
        <w:rPr>
          <w:rFonts w:ascii="Arial" w:eastAsia="Times New Roman" w:hAnsi="Arial" w:cs="Arial"/>
          <w:b/>
          <w:bCs/>
          <w:sz w:val="28"/>
        </w:rPr>
        <w:t xml:space="preserve">Proposed National Housing Trust Fund Allocation Plan and Substantial </w:t>
      </w:r>
      <w:r w:rsidR="000665AC" w:rsidRPr="006B1B30">
        <w:rPr>
          <w:rFonts w:ascii="Arial" w:eastAsia="Times New Roman" w:hAnsi="Arial" w:cs="Arial"/>
          <w:b/>
          <w:bCs/>
          <w:sz w:val="28"/>
        </w:rPr>
        <w:t>Amendment</w:t>
      </w:r>
    </w:p>
    <w:p w:rsidR="00CB040B" w:rsidRPr="006B1B30" w:rsidRDefault="00CB040B" w:rsidP="00CB040B">
      <w:pPr>
        <w:widowControl w:val="0"/>
        <w:spacing w:after="0"/>
        <w:jc w:val="both"/>
        <w:rPr>
          <w:rFonts w:ascii="Arial" w:hAnsi="Arial" w:cs="Arial"/>
        </w:rPr>
      </w:pPr>
    </w:p>
    <w:p w:rsidR="00CB040B" w:rsidRPr="006B1B30" w:rsidRDefault="00CB040B" w:rsidP="00CB040B">
      <w:pPr>
        <w:widowControl w:val="0"/>
        <w:spacing w:after="0"/>
        <w:jc w:val="both"/>
        <w:rPr>
          <w:rFonts w:ascii="Arial" w:hAnsi="Arial" w:cs="Arial"/>
        </w:rPr>
      </w:pPr>
      <w:r w:rsidRPr="006B1B30">
        <w:rPr>
          <w:rFonts w:ascii="Arial" w:hAnsi="Arial" w:cs="Arial"/>
        </w:rPr>
        <w:t xml:space="preserve">Housing Trust Fund Allocation Plan and Substantial Amendment to the </w:t>
      </w:r>
      <w:r w:rsidR="000665AC" w:rsidRPr="006B1B30">
        <w:rPr>
          <w:rFonts w:ascii="Arial" w:hAnsi="Arial" w:cs="Arial"/>
        </w:rPr>
        <w:t>AP</w:t>
      </w:r>
      <w:r w:rsidRPr="006B1B30">
        <w:rPr>
          <w:rFonts w:ascii="Arial" w:hAnsi="Arial" w:cs="Arial"/>
        </w:rPr>
        <w:t xml:space="preserve"> and Consolidated Plan</w:t>
      </w:r>
    </w:p>
    <w:p w:rsidR="00CB040B" w:rsidRPr="006B1B30" w:rsidRDefault="00CB040B" w:rsidP="00CB040B">
      <w:pPr>
        <w:widowControl w:val="0"/>
        <w:spacing w:after="0"/>
        <w:jc w:val="both"/>
        <w:rPr>
          <w:rFonts w:ascii="Arial" w:hAnsi="Arial" w:cs="Arial"/>
        </w:rPr>
      </w:pPr>
    </w:p>
    <w:p w:rsidR="00CB040B" w:rsidRPr="006B1B30" w:rsidRDefault="00CB040B" w:rsidP="00CB040B">
      <w:pPr>
        <w:widowControl w:val="0"/>
        <w:spacing w:after="0"/>
        <w:jc w:val="both"/>
        <w:rPr>
          <w:rFonts w:ascii="Arial" w:hAnsi="Arial" w:cs="Arial"/>
          <w:b/>
          <w:u w:val="single"/>
        </w:rPr>
      </w:pPr>
      <w:r w:rsidRPr="006B1B30">
        <w:rPr>
          <w:rFonts w:ascii="Arial" w:hAnsi="Arial" w:cs="Arial"/>
          <w:b/>
          <w:u w:val="single"/>
        </w:rPr>
        <w:t>National Housing Trust Fund Background</w:t>
      </w:r>
    </w:p>
    <w:p w:rsidR="00CB040B" w:rsidRPr="006B1B30" w:rsidRDefault="00CB040B" w:rsidP="00CB040B">
      <w:pPr>
        <w:widowControl w:val="0"/>
        <w:spacing w:after="0"/>
        <w:jc w:val="both"/>
        <w:rPr>
          <w:rFonts w:ascii="Arial" w:hAnsi="Arial" w:cs="Arial"/>
          <w:b/>
          <w:u w:val="single"/>
        </w:rPr>
      </w:pPr>
    </w:p>
    <w:p w:rsidR="00CB040B" w:rsidRPr="006B1B30" w:rsidRDefault="000665AC" w:rsidP="00CB040B">
      <w:pPr>
        <w:widowControl w:val="0"/>
        <w:spacing w:after="0"/>
        <w:jc w:val="both"/>
        <w:rPr>
          <w:rFonts w:ascii="Arial" w:hAnsi="Arial" w:cs="Arial"/>
        </w:rPr>
      </w:pPr>
      <w:r w:rsidRPr="006B1B30">
        <w:rPr>
          <w:rFonts w:ascii="Arial" w:hAnsi="Arial" w:cs="Arial"/>
        </w:rPr>
        <w:t>N</w:t>
      </w:r>
      <w:r w:rsidR="00CB040B" w:rsidRPr="006B1B30">
        <w:rPr>
          <w:rFonts w:ascii="Arial" w:hAnsi="Arial" w:cs="Arial"/>
        </w:rPr>
        <w:t xml:space="preserve">HTF was established by the Housing and Economic Recovery Act of 2008 (HERA) and is administered by HUD.  </w:t>
      </w:r>
      <w:r w:rsidRPr="006B1B30">
        <w:rPr>
          <w:rFonts w:ascii="Arial" w:hAnsi="Arial" w:cs="Arial"/>
        </w:rPr>
        <w:t>N</w:t>
      </w:r>
      <w:r w:rsidR="00CB040B" w:rsidRPr="006B1B30">
        <w:rPr>
          <w:rFonts w:ascii="Arial" w:hAnsi="Arial" w:cs="Arial"/>
        </w:rPr>
        <w:t xml:space="preserve">HTF </w:t>
      </w:r>
      <w:proofErr w:type="gramStart"/>
      <w:r w:rsidR="00CB040B" w:rsidRPr="006B1B30">
        <w:rPr>
          <w:rFonts w:ascii="Arial" w:hAnsi="Arial" w:cs="Arial"/>
        </w:rPr>
        <w:t>is funded</w:t>
      </w:r>
      <w:proofErr w:type="gramEnd"/>
      <w:r w:rsidR="00CB040B" w:rsidRPr="006B1B30">
        <w:rPr>
          <w:rFonts w:ascii="Arial" w:hAnsi="Arial" w:cs="Arial"/>
        </w:rPr>
        <w:t xml:space="preserve"> with a set-aside from new mortgage purchases.  Per </w:t>
      </w:r>
      <w:hyperlink r:id="rId119" w:history="1">
        <w:r w:rsidR="00CB040B" w:rsidRPr="00A80E5A">
          <w:rPr>
            <w:rStyle w:val="Hyperlink"/>
            <w:rFonts w:ascii="Arial" w:hAnsi="Arial" w:cs="Arial"/>
          </w:rPr>
          <w:t xml:space="preserve">24 CFR </w:t>
        </w:r>
        <w:r w:rsidR="007221BA" w:rsidRPr="00A80E5A">
          <w:rPr>
            <w:rStyle w:val="Hyperlink"/>
            <w:rFonts w:ascii="Arial" w:hAnsi="Arial" w:cs="Arial"/>
          </w:rPr>
          <w:t>§</w:t>
        </w:r>
        <w:r w:rsidR="00CB040B" w:rsidRPr="00A80E5A">
          <w:rPr>
            <w:rStyle w:val="Hyperlink"/>
            <w:rFonts w:ascii="Arial" w:hAnsi="Arial" w:cs="Arial"/>
          </w:rPr>
          <w:t>93.250</w:t>
        </w:r>
      </w:hyperlink>
      <w:r w:rsidR="00CB040B" w:rsidRPr="006B1B30">
        <w:rPr>
          <w:rFonts w:ascii="Arial" w:hAnsi="Arial" w:cs="Arial"/>
        </w:rPr>
        <w:t xml:space="preserve">, </w:t>
      </w:r>
      <w:r w:rsidRPr="006B1B30">
        <w:rPr>
          <w:rFonts w:ascii="Arial" w:hAnsi="Arial" w:cs="Arial"/>
        </w:rPr>
        <w:t xml:space="preserve">100 </w:t>
      </w:r>
      <w:r w:rsidR="00CB040B" w:rsidRPr="006B1B30">
        <w:rPr>
          <w:rFonts w:ascii="Arial" w:hAnsi="Arial" w:cs="Arial"/>
        </w:rPr>
        <w:t xml:space="preserve">percent of funds must benefit ELI households or households with incomes at or below the poverty line (whichever is greater) when the total amount of </w:t>
      </w:r>
      <w:r w:rsidRPr="006B1B30">
        <w:rPr>
          <w:rFonts w:ascii="Arial" w:hAnsi="Arial" w:cs="Arial"/>
        </w:rPr>
        <w:t>N</w:t>
      </w:r>
      <w:r w:rsidR="00CB040B" w:rsidRPr="006B1B30">
        <w:rPr>
          <w:rFonts w:ascii="Arial" w:hAnsi="Arial" w:cs="Arial"/>
        </w:rPr>
        <w:t xml:space="preserve">HTF funds is less than $1 billion.  On April 4, 2016, HUD announced that nearly $174 million </w:t>
      </w:r>
      <w:proofErr w:type="gramStart"/>
      <w:r w:rsidR="00CB040B" w:rsidRPr="006B1B30">
        <w:rPr>
          <w:rFonts w:ascii="Arial" w:hAnsi="Arial" w:cs="Arial"/>
        </w:rPr>
        <w:t>will</w:t>
      </w:r>
      <w:proofErr w:type="gramEnd"/>
      <w:r w:rsidR="00CB040B" w:rsidRPr="006B1B30">
        <w:rPr>
          <w:rFonts w:ascii="Arial" w:hAnsi="Arial" w:cs="Arial"/>
        </w:rPr>
        <w:t xml:space="preserve"> be made available for HTF recipients.  Of this amount, </w:t>
      </w:r>
      <w:r w:rsidR="00053672">
        <w:rPr>
          <w:rFonts w:ascii="Arial" w:hAnsi="Arial" w:cs="Arial"/>
        </w:rPr>
        <w:t xml:space="preserve">the allocation to California is </w:t>
      </w:r>
      <w:r w:rsidR="00CB040B" w:rsidRPr="006B1B30">
        <w:rPr>
          <w:rFonts w:ascii="Arial" w:hAnsi="Arial" w:cs="Arial"/>
        </w:rPr>
        <w:t>$</w:t>
      </w:r>
      <w:r w:rsidR="000A2079" w:rsidRPr="006B1B30">
        <w:rPr>
          <w:rFonts w:ascii="Arial" w:hAnsi="Arial" w:cs="Arial"/>
        </w:rPr>
        <w:t>23,228,115</w:t>
      </w:r>
      <w:r w:rsidR="00CB040B" w:rsidRPr="006B1B30">
        <w:rPr>
          <w:rFonts w:ascii="Arial" w:hAnsi="Arial" w:cs="Arial"/>
        </w:rPr>
        <w:t>.</w:t>
      </w:r>
    </w:p>
    <w:p w:rsidR="00CB040B" w:rsidRPr="006B1B30" w:rsidRDefault="00CB040B" w:rsidP="00CB040B">
      <w:pPr>
        <w:widowControl w:val="0"/>
        <w:spacing w:after="0"/>
        <w:jc w:val="both"/>
        <w:rPr>
          <w:rFonts w:ascii="Arial" w:hAnsi="Arial" w:cs="Arial"/>
        </w:rPr>
      </w:pPr>
    </w:p>
    <w:p w:rsidR="00CB040B" w:rsidRPr="006B1B30" w:rsidRDefault="00CB040B" w:rsidP="00CB040B">
      <w:pPr>
        <w:widowControl w:val="0"/>
        <w:spacing w:after="0"/>
        <w:jc w:val="both"/>
        <w:rPr>
          <w:rFonts w:ascii="Arial" w:hAnsi="Arial" w:cs="Arial"/>
          <w:b/>
          <w:u w:val="single"/>
        </w:rPr>
      </w:pPr>
      <w:r w:rsidRPr="006B1B30">
        <w:rPr>
          <w:rFonts w:ascii="Arial" w:hAnsi="Arial" w:cs="Arial"/>
          <w:b/>
          <w:u w:val="single"/>
        </w:rPr>
        <w:t>HTF Distribution Method and Recipient Requirements</w:t>
      </w:r>
    </w:p>
    <w:p w:rsidR="00CB040B" w:rsidRPr="006B1B30" w:rsidRDefault="00CB040B" w:rsidP="00CB040B">
      <w:pPr>
        <w:widowControl w:val="0"/>
        <w:spacing w:after="0"/>
        <w:jc w:val="both"/>
        <w:rPr>
          <w:rFonts w:ascii="Arial" w:hAnsi="Arial" w:cs="Arial"/>
        </w:rPr>
      </w:pPr>
    </w:p>
    <w:p w:rsidR="00CB040B" w:rsidRPr="006B1B30" w:rsidRDefault="00053672" w:rsidP="00CB040B">
      <w:pPr>
        <w:widowControl w:val="0"/>
        <w:spacing w:after="0"/>
        <w:jc w:val="both"/>
        <w:rPr>
          <w:rFonts w:ascii="Arial" w:hAnsi="Arial" w:cs="Arial"/>
        </w:rPr>
      </w:pPr>
      <w:r>
        <w:rPr>
          <w:rFonts w:ascii="Arial" w:hAnsi="Arial" w:cs="Arial"/>
        </w:rPr>
        <w:t>The Department</w:t>
      </w:r>
      <w:r w:rsidRPr="006B1B30">
        <w:rPr>
          <w:rFonts w:ascii="Arial" w:hAnsi="Arial" w:cs="Arial"/>
        </w:rPr>
        <w:t xml:space="preserve"> </w:t>
      </w:r>
      <w:r w:rsidR="00CB040B" w:rsidRPr="006B1B30">
        <w:rPr>
          <w:rFonts w:ascii="Arial" w:hAnsi="Arial" w:cs="Arial"/>
        </w:rPr>
        <w:t xml:space="preserve">will distribute </w:t>
      </w:r>
      <w:r w:rsidR="000665AC" w:rsidRPr="006B1B30">
        <w:rPr>
          <w:rFonts w:ascii="Arial" w:hAnsi="Arial" w:cs="Arial"/>
        </w:rPr>
        <w:t>N</w:t>
      </w:r>
      <w:r w:rsidR="00CB040B" w:rsidRPr="006B1B30">
        <w:rPr>
          <w:rFonts w:ascii="Arial" w:hAnsi="Arial" w:cs="Arial"/>
        </w:rPr>
        <w:t xml:space="preserve">HTF funds by pairing it with the </w:t>
      </w:r>
      <w:r w:rsidR="00893C28">
        <w:rPr>
          <w:rFonts w:ascii="Arial" w:hAnsi="Arial" w:cs="Arial"/>
        </w:rPr>
        <w:t>s</w:t>
      </w:r>
      <w:r w:rsidR="00893C28" w:rsidRPr="006B1B30">
        <w:rPr>
          <w:rFonts w:ascii="Arial" w:hAnsi="Arial" w:cs="Arial"/>
        </w:rPr>
        <w:t xml:space="preserve">tate </w:t>
      </w:r>
      <w:r w:rsidR="00CB040B" w:rsidRPr="006B1B30">
        <w:rPr>
          <w:rFonts w:ascii="Arial" w:hAnsi="Arial" w:cs="Arial"/>
        </w:rPr>
        <w:t>HOME Investment Partnership (HOME) program</w:t>
      </w:r>
      <w:r>
        <w:rPr>
          <w:rFonts w:ascii="Arial" w:hAnsi="Arial" w:cs="Arial"/>
        </w:rPr>
        <w:t xml:space="preserve"> with an emphasis on homelessness</w:t>
      </w:r>
      <w:r w:rsidR="00CB040B" w:rsidRPr="006B1B30">
        <w:rPr>
          <w:rFonts w:ascii="Arial" w:hAnsi="Arial" w:cs="Arial"/>
        </w:rPr>
        <w:t xml:space="preserve">. </w:t>
      </w:r>
      <w:r>
        <w:rPr>
          <w:rFonts w:ascii="Arial" w:hAnsi="Arial" w:cs="Arial"/>
        </w:rPr>
        <w:t xml:space="preserve"> The Department</w:t>
      </w:r>
      <w:r w:rsidRPr="006B1B30">
        <w:rPr>
          <w:rFonts w:ascii="Arial" w:hAnsi="Arial" w:cs="Arial"/>
        </w:rPr>
        <w:t xml:space="preserve"> </w:t>
      </w:r>
      <w:r w:rsidR="00CB040B" w:rsidRPr="006B1B30">
        <w:rPr>
          <w:rFonts w:ascii="Arial" w:hAnsi="Arial" w:cs="Arial"/>
        </w:rPr>
        <w:t xml:space="preserve">will release at least one annual NOFA to distribute HTF and HOME funds to eligible recipients.  The </w:t>
      </w:r>
      <w:r w:rsidR="00893C28">
        <w:rPr>
          <w:rFonts w:ascii="Arial" w:hAnsi="Arial" w:cs="Arial"/>
        </w:rPr>
        <w:t>s</w:t>
      </w:r>
      <w:r w:rsidR="00893C28" w:rsidRPr="006B1B30">
        <w:rPr>
          <w:rFonts w:ascii="Arial" w:hAnsi="Arial" w:cs="Arial"/>
        </w:rPr>
        <w:t xml:space="preserve">tate </w:t>
      </w:r>
      <w:r w:rsidR="00CB040B" w:rsidRPr="006B1B30">
        <w:rPr>
          <w:rFonts w:ascii="Arial" w:hAnsi="Arial" w:cs="Arial"/>
        </w:rPr>
        <w:t xml:space="preserve">will distribute funds by selecting applications submitted by eligible recipients, as required by </w:t>
      </w:r>
      <w:hyperlink r:id="rId120" w:history="1">
        <w:r w:rsidR="00CB040B" w:rsidRPr="00A80E5A">
          <w:rPr>
            <w:rStyle w:val="Hyperlink"/>
            <w:rFonts w:ascii="Arial" w:hAnsi="Arial" w:cs="Arial"/>
          </w:rPr>
          <w:t xml:space="preserve">24 CFR </w:t>
        </w:r>
        <w:r w:rsidR="007221BA" w:rsidRPr="00A80E5A">
          <w:rPr>
            <w:rStyle w:val="Hyperlink"/>
            <w:rFonts w:ascii="Arial" w:hAnsi="Arial" w:cs="Arial"/>
          </w:rPr>
          <w:t>§</w:t>
        </w:r>
        <w:r w:rsidR="00CB040B" w:rsidRPr="00A80E5A">
          <w:rPr>
            <w:rStyle w:val="Hyperlink"/>
            <w:rFonts w:ascii="Arial" w:hAnsi="Arial" w:cs="Arial"/>
          </w:rPr>
          <w:t>91.320(k)(5)(ii)</w:t>
        </w:r>
      </w:hyperlink>
      <w:r w:rsidR="00CB040B" w:rsidRPr="006B1B30">
        <w:rPr>
          <w:rFonts w:ascii="Arial" w:hAnsi="Arial" w:cs="Arial"/>
        </w:rPr>
        <w:t xml:space="preserve"> and require a certification by each eligible recipient that housing units assisted with the </w:t>
      </w:r>
      <w:r w:rsidR="00AF5A16" w:rsidRPr="006B1B30">
        <w:rPr>
          <w:rFonts w:ascii="Arial" w:hAnsi="Arial" w:cs="Arial"/>
        </w:rPr>
        <w:t>N</w:t>
      </w:r>
      <w:r w:rsidR="00CB040B" w:rsidRPr="006B1B30">
        <w:rPr>
          <w:rFonts w:ascii="Arial" w:hAnsi="Arial" w:cs="Arial"/>
        </w:rPr>
        <w:t xml:space="preserve">HTF will comply with </w:t>
      </w:r>
      <w:r w:rsidR="00AF5A16" w:rsidRPr="006B1B30">
        <w:rPr>
          <w:rFonts w:ascii="Arial" w:hAnsi="Arial" w:cs="Arial"/>
        </w:rPr>
        <w:t>N</w:t>
      </w:r>
      <w:r w:rsidR="00CB040B" w:rsidRPr="006B1B30">
        <w:rPr>
          <w:rFonts w:ascii="Arial" w:hAnsi="Arial" w:cs="Arial"/>
        </w:rPr>
        <w:t xml:space="preserve">HTF </w:t>
      </w:r>
      <w:r w:rsidR="000A2079" w:rsidRPr="006B1B30">
        <w:rPr>
          <w:rFonts w:ascii="Arial" w:hAnsi="Arial" w:cs="Arial"/>
        </w:rPr>
        <w:t xml:space="preserve">federal </w:t>
      </w:r>
      <w:r w:rsidR="00CB040B" w:rsidRPr="006B1B30">
        <w:rPr>
          <w:rFonts w:ascii="Arial" w:hAnsi="Arial" w:cs="Arial"/>
        </w:rPr>
        <w:t>regulations for development of multifamily rental housing.</w:t>
      </w:r>
    </w:p>
    <w:p w:rsidR="00CB040B" w:rsidRPr="006B1B30" w:rsidRDefault="00CB040B" w:rsidP="00CB040B">
      <w:pPr>
        <w:widowControl w:val="0"/>
        <w:spacing w:after="0"/>
        <w:jc w:val="both"/>
        <w:rPr>
          <w:rFonts w:ascii="Arial" w:hAnsi="Arial" w:cs="Arial"/>
        </w:rPr>
      </w:pPr>
    </w:p>
    <w:p w:rsidR="00CB040B" w:rsidRPr="006B1B30" w:rsidRDefault="00AF5A16" w:rsidP="00CB040B">
      <w:pPr>
        <w:widowControl w:val="0"/>
        <w:spacing w:after="0"/>
        <w:jc w:val="both"/>
        <w:rPr>
          <w:rFonts w:ascii="Arial" w:hAnsi="Arial" w:cs="Arial"/>
        </w:rPr>
      </w:pPr>
      <w:r w:rsidRPr="006B1B30">
        <w:rPr>
          <w:rFonts w:ascii="Arial" w:hAnsi="Arial" w:cs="Arial"/>
        </w:rPr>
        <w:t>N</w:t>
      </w:r>
      <w:r w:rsidR="00CB040B" w:rsidRPr="006B1B30">
        <w:rPr>
          <w:rFonts w:ascii="Arial" w:hAnsi="Arial" w:cs="Arial"/>
        </w:rPr>
        <w:t>HTF eligible recipients are entitlement jurisdictions, non-entitlement jurisdictions, Developers, and nonprofit corporation</w:t>
      </w:r>
      <w:r w:rsidRPr="006B1B30">
        <w:rPr>
          <w:rFonts w:ascii="Arial" w:hAnsi="Arial" w:cs="Arial"/>
        </w:rPr>
        <w:t>s</w:t>
      </w:r>
      <w:r w:rsidR="00CB040B" w:rsidRPr="006B1B30">
        <w:rPr>
          <w:rFonts w:ascii="Arial" w:hAnsi="Arial" w:cs="Arial"/>
        </w:rPr>
        <w:t xml:space="preserve"> that </w:t>
      </w:r>
      <w:proofErr w:type="gramStart"/>
      <w:r w:rsidRPr="006B1B30">
        <w:rPr>
          <w:rFonts w:ascii="Arial" w:hAnsi="Arial" w:cs="Arial"/>
        </w:rPr>
        <w:t xml:space="preserve">have </w:t>
      </w:r>
      <w:r w:rsidR="00CB040B" w:rsidRPr="006B1B30">
        <w:rPr>
          <w:rFonts w:ascii="Arial" w:hAnsi="Arial" w:cs="Arial"/>
        </w:rPr>
        <w:t>been certified</w:t>
      </w:r>
      <w:proofErr w:type="gramEnd"/>
      <w:r w:rsidR="00CB040B" w:rsidRPr="006B1B30">
        <w:rPr>
          <w:rFonts w:ascii="Arial" w:hAnsi="Arial" w:cs="Arial"/>
        </w:rPr>
        <w:t xml:space="preserve"> as a Community Housing Development Organization (CHDO) by the Department pursuant to HOME </w:t>
      </w:r>
      <w:r w:rsidR="00893C28">
        <w:rPr>
          <w:rFonts w:ascii="Arial" w:hAnsi="Arial" w:cs="Arial"/>
        </w:rPr>
        <w:t>s</w:t>
      </w:r>
      <w:r w:rsidR="00893C28" w:rsidRPr="006B1B30">
        <w:rPr>
          <w:rFonts w:ascii="Arial" w:hAnsi="Arial" w:cs="Arial"/>
        </w:rPr>
        <w:t xml:space="preserve">tate </w:t>
      </w:r>
      <w:r w:rsidR="00CB040B" w:rsidRPr="006B1B30">
        <w:rPr>
          <w:rFonts w:ascii="Arial" w:hAnsi="Arial" w:cs="Arial"/>
        </w:rPr>
        <w:t xml:space="preserve">Regulations </w:t>
      </w:r>
      <w:hyperlink r:id="rId121" w:history="1">
        <w:r w:rsidRPr="007F63E1">
          <w:rPr>
            <w:rStyle w:val="Hyperlink"/>
            <w:rFonts w:ascii="Arial" w:hAnsi="Arial" w:cs="Arial"/>
          </w:rPr>
          <w:t>s</w:t>
        </w:r>
        <w:r w:rsidR="00CB040B" w:rsidRPr="007F63E1">
          <w:rPr>
            <w:rStyle w:val="Hyperlink"/>
            <w:rFonts w:ascii="Arial" w:hAnsi="Arial" w:cs="Arial"/>
          </w:rPr>
          <w:t>ection 8204.1</w:t>
        </w:r>
      </w:hyperlink>
      <w:r w:rsidR="00CB040B" w:rsidRPr="006B1B30">
        <w:rPr>
          <w:rFonts w:ascii="Arial" w:hAnsi="Arial" w:cs="Arial"/>
        </w:rPr>
        <w:t xml:space="preserve">.  Native American Entities may apply as Developers.  Entitlement jurisdictions receive funds directly from HUD. Non-entitlement jurisdictions are those that are eligible for the </w:t>
      </w:r>
      <w:r w:rsidR="00893C28">
        <w:rPr>
          <w:rFonts w:ascii="Arial" w:hAnsi="Arial" w:cs="Arial"/>
        </w:rPr>
        <w:t>s</w:t>
      </w:r>
      <w:r w:rsidR="00893C28" w:rsidRPr="006B1B30">
        <w:rPr>
          <w:rFonts w:ascii="Arial" w:hAnsi="Arial" w:cs="Arial"/>
        </w:rPr>
        <w:t xml:space="preserve">tate </w:t>
      </w:r>
      <w:r w:rsidR="00CB040B" w:rsidRPr="006B1B30">
        <w:rPr>
          <w:rFonts w:ascii="Arial" w:hAnsi="Arial" w:cs="Arial"/>
        </w:rPr>
        <w:t xml:space="preserve">HOME </w:t>
      </w:r>
      <w:r w:rsidRPr="006B1B30">
        <w:rPr>
          <w:rFonts w:ascii="Arial" w:hAnsi="Arial" w:cs="Arial"/>
        </w:rPr>
        <w:t>P</w:t>
      </w:r>
      <w:r w:rsidR="00CB040B" w:rsidRPr="006B1B30">
        <w:rPr>
          <w:rFonts w:ascii="Arial" w:hAnsi="Arial" w:cs="Arial"/>
        </w:rPr>
        <w:t>rogram administered through HCD.</w:t>
      </w:r>
    </w:p>
    <w:p w:rsidR="00CB040B" w:rsidRPr="006B1B30" w:rsidRDefault="00CB040B" w:rsidP="00CB040B">
      <w:pPr>
        <w:widowControl w:val="0"/>
        <w:spacing w:after="0"/>
        <w:jc w:val="both"/>
        <w:rPr>
          <w:rFonts w:ascii="Arial" w:hAnsi="Arial" w:cs="Arial"/>
        </w:rPr>
      </w:pPr>
    </w:p>
    <w:p w:rsidR="00CB040B" w:rsidRPr="00AA28CF" w:rsidRDefault="00CB040B" w:rsidP="00CB040B">
      <w:pPr>
        <w:widowControl w:val="0"/>
        <w:spacing w:after="0"/>
        <w:jc w:val="both"/>
        <w:rPr>
          <w:rFonts w:ascii="Arial" w:hAnsi="Arial" w:cs="Arial"/>
        </w:rPr>
      </w:pPr>
      <w:r w:rsidRPr="006B1B30">
        <w:rPr>
          <w:rFonts w:ascii="Arial" w:hAnsi="Arial" w:cs="Arial"/>
        </w:rPr>
        <w:t xml:space="preserve">All recipients and related parties to recipients must adhere to nondiscrimination and affirmative marketing requirements of the </w:t>
      </w:r>
      <w:r w:rsidR="00AF5A16" w:rsidRPr="006B1B30">
        <w:rPr>
          <w:rFonts w:ascii="Arial" w:hAnsi="Arial" w:cs="Arial"/>
        </w:rPr>
        <w:t>H</w:t>
      </w:r>
      <w:r w:rsidRPr="006B1B30">
        <w:rPr>
          <w:rFonts w:ascii="Arial" w:hAnsi="Arial" w:cs="Arial"/>
        </w:rPr>
        <w:t xml:space="preserve">HTF </w:t>
      </w:r>
      <w:r w:rsidR="00AF5A16" w:rsidRPr="006B1B30">
        <w:rPr>
          <w:rFonts w:ascii="Arial" w:hAnsi="Arial" w:cs="Arial"/>
        </w:rPr>
        <w:t>P</w:t>
      </w:r>
      <w:r w:rsidRPr="006B1B30">
        <w:rPr>
          <w:rFonts w:ascii="Arial" w:hAnsi="Arial" w:cs="Arial"/>
        </w:rPr>
        <w:t xml:space="preserve">rogram including but not limited to nondiscrimination requirements, as stated within </w:t>
      </w:r>
      <w:hyperlink r:id="rId122" w:history="1">
        <w:r w:rsidRPr="00A80E5A">
          <w:rPr>
            <w:rStyle w:val="Hyperlink"/>
            <w:rFonts w:ascii="Arial" w:hAnsi="Arial" w:cs="Arial"/>
          </w:rPr>
          <w:t xml:space="preserve">24 CFR </w:t>
        </w:r>
        <w:r w:rsidR="007221BA" w:rsidRPr="00A80E5A">
          <w:rPr>
            <w:rStyle w:val="Hyperlink"/>
            <w:rFonts w:ascii="Arial" w:hAnsi="Arial" w:cs="Arial"/>
          </w:rPr>
          <w:t>§</w:t>
        </w:r>
        <w:r w:rsidRPr="00A80E5A">
          <w:rPr>
            <w:rStyle w:val="Hyperlink"/>
            <w:rFonts w:ascii="Arial" w:hAnsi="Arial" w:cs="Arial"/>
          </w:rPr>
          <w:t>93.303</w:t>
        </w:r>
      </w:hyperlink>
      <w:r w:rsidRPr="006B1B30">
        <w:rPr>
          <w:rFonts w:ascii="Arial" w:hAnsi="Arial" w:cs="Arial"/>
        </w:rPr>
        <w:t xml:space="preserve">, and </w:t>
      </w:r>
      <w:hyperlink r:id="rId123" w:history="1">
        <w:r w:rsidR="007221BA" w:rsidRPr="00A80E5A">
          <w:rPr>
            <w:rStyle w:val="Hyperlink"/>
            <w:rFonts w:ascii="Arial" w:hAnsi="Arial" w:cs="Arial"/>
          </w:rPr>
          <w:t>§</w:t>
        </w:r>
        <w:r w:rsidRPr="00A80E5A">
          <w:rPr>
            <w:rStyle w:val="Hyperlink"/>
            <w:rFonts w:ascii="Arial" w:hAnsi="Arial" w:cs="Arial"/>
          </w:rPr>
          <w:t>93.350</w:t>
        </w:r>
      </w:hyperlink>
      <w:r w:rsidRPr="00AA28CF">
        <w:rPr>
          <w:rFonts w:ascii="Arial" w:hAnsi="Arial" w:cs="Arial"/>
          <w:b/>
        </w:rPr>
        <w:t>.</w:t>
      </w:r>
      <w:r w:rsidRPr="00AA28CF">
        <w:rPr>
          <w:rFonts w:ascii="Arial" w:hAnsi="Arial" w:cs="Arial"/>
        </w:rPr>
        <w:t xml:space="preserve">  Additionally, recipients and related parties shall comply with the following </w:t>
      </w:r>
      <w:r w:rsidR="00AF5A16" w:rsidRPr="00AA28CF">
        <w:rPr>
          <w:rFonts w:ascii="Arial" w:hAnsi="Arial" w:cs="Arial"/>
        </w:rPr>
        <w:t>f</w:t>
      </w:r>
      <w:r w:rsidRPr="00AA28CF">
        <w:rPr>
          <w:rFonts w:ascii="Arial" w:hAnsi="Arial" w:cs="Arial"/>
        </w:rPr>
        <w:t xml:space="preserve">ederal and </w:t>
      </w:r>
      <w:r w:rsidR="00893C28">
        <w:rPr>
          <w:rFonts w:ascii="Arial" w:hAnsi="Arial" w:cs="Arial"/>
        </w:rPr>
        <w:t>s</w:t>
      </w:r>
      <w:r w:rsidR="00893C28" w:rsidRPr="00AA28CF">
        <w:rPr>
          <w:rFonts w:ascii="Arial" w:hAnsi="Arial" w:cs="Arial"/>
        </w:rPr>
        <w:t xml:space="preserve">tate </w:t>
      </w:r>
      <w:r w:rsidR="00AF5A16" w:rsidRPr="00AA28CF">
        <w:rPr>
          <w:rFonts w:ascii="Arial" w:hAnsi="Arial" w:cs="Arial"/>
        </w:rPr>
        <w:t>r</w:t>
      </w:r>
      <w:r w:rsidRPr="00AA28CF">
        <w:rPr>
          <w:rFonts w:ascii="Arial" w:hAnsi="Arial" w:cs="Arial"/>
        </w:rPr>
        <w:t>equirements:</w:t>
      </w:r>
    </w:p>
    <w:p w:rsidR="00CB040B" w:rsidRPr="00AA28CF" w:rsidRDefault="00CB040B" w:rsidP="00CB040B">
      <w:pPr>
        <w:widowControl w:val="0"/>
        <w:spacing w:after="0"/>
        <w:jc w:val="both"/>
        <w:rPr>
          <w:rFonts w:ascii="Arial" w:hAnsi="Arial" w:cs="Arial"/>
        </w:rPr>
      </w:pPr>
    </w:p>
    <w:p w:rsidR="00CB040B" w:rsidRPr="00AA28CF" w:rsidRDefault="00CB040B" w:rsidP="00CB040B">
      <w:pPr>
        <w:widowControl w:val="0"/>
        <w:numPr>
          <w:ilvl w:val="0"/>
          <w:numId w:val="59"/>
        </w:numPr>
        <w:spacing w:after="0" w:line="259" w:lineRule="auto"/>
        <w:contextualSpacing/>
        <w:jc w:val="both"/>
        <w:rPr>
          <w:rFonts w:ascii="Arial" w:hAnsi="Arial" w:cs="Arial"/>
        </w:rPr>
      </w:pPr>
      <w:r w:rsidRPr="00AA28CF">
        <w:rPr>
          <w:rFonts w:ascii="Arial" w:hAnsi="Arial" w:cs="Arial"/>
        </w:rPr>
        <w:t>demonstrate ability and financial capacity to complete the activities;</w:t>
      </w:r>
    </w:p>
    <w:p w:rsidR="00CB040B" w:rsidRPr="00AA28CF" w:rsidRDefault="00CB040B" w:rsidP="00CB040B">
      <w:pPr>
        <w:widowControl w:val="0"/>
        <w:numPr>
          <w:ilvl w:val="0"/>
          <w:numId w:val="59"/>
        </w:numPr>
        <w:spacing w:after="0" w:line="259" w:lineRule="auto"/>
        <w:contextualSpacing/>
        <w:jc w:val="both"/>
        <w:rPr>
          <w:rFonts w:ascii="Arial" w:hAnsi="Arial" w:cs="Arial"/>
        </w:rPr>
      </w:pPr>
      <w:r w:rsidRPr="00AA28CF">
        <w:rPr>
          <w:rFonts w:ascii="Arial" w:hAnsi="Arial" w:cs="Arial"/>
        </w:rPr>
        <w:t xml:space="preserve">make acceptable assurances they will comply with all </w:t>
      </w:r>
      <w:r w:rsidR="00AF5A16" w:rsidRPr="00AA28CF">
        <w:rPr>
          <w:rFonts w:ascii="Arial" w:hAnsi="Arial" w:cs="Arial"/>
        </w:rPr>
        <w:t>N</w:t>
      </w:r>
      <w:r w:rsidRPr="00AA28CF">
        <w:rPr>
          <w:rFonts w:ascii="Arial" w:hAnsi="Arial" w:cs="Arial"/>
        </w:rPr>
        <w:t>HTF requirements during the entire affordability period;</w:t>
      </w:r>
    </w:p>
    <w:p w:rsidR="00CB040B" w:rsidRPr="00AA28CF" w:rsidRDefault="00CB040B" w:rsidP="00CB040B">
      <w:pPr>
        <w:widowControl w:val="0"/>
        <w:numPr>
          <w:ilvl w:val="0"/>
          <w:numId w:val="59"/>
        </w:numPr>
        <w:spacing w:after="0" w:line="259" w:lineRule="auto"/>
        <w:contextualSpacing/>
        <w:jc w:val="both"/>
        <w:rPr>
          <w:rFonts w:ascii="Arial" w:hAnsi="Arial" w:cs="Arial"/>
        </w:rPr>
      </w:pPr>
      <w:r w:rsidRPr="00AA28CF">
        <w:rPr>
          <w:rFonts w:ascii="Arial" w:hAnsi="Arial" w:cs="Arial"/>
        </w:rPr>
        <w:t xml:space="preserve">demonstrate familiarity and experience with requirements of federal, </w:t>
      </w:r>
      <w:r w:rsidR="00893C28">
        <w:rPr>
          <w:rFonts w:ascii="Arial" w:hAnsi="Arial" w:cs="Arial"/>
        </w:rPr>
        <w:t>s</w:t>
      </w:r>
      <w:r w:rsidR="00893C28" w:rsidRPr="00AA28CF">
        <w:rPr>
          <w:rFonts w:ascii="Arial" w:hAnsi="Arial" w:cs="Arial"/>
        </w:rPr>
        <w:t>tate</w:t>
      </w:r>
      <w:r w:rsidR="00AF5A16" w:rsidRPr="00AA28CF">
        <w:rPr>
          <w:rFonts w:ascii="Arial" w:hAnsi="Arial" w:cs="Arial"/>
        </w:rPr>
        <w:t>,</w:t>
      </w:r>
      <w:r w:rsidRPr="00AA28CF">
        <w:rPr>
          <w:rFonts w:ascii="Arial" w:hAnsi="Arial" w:cs="Arial"/>
        </w:rPr>
        <w:t xml:space="preserve"> and any other housing programs used in conjunction with </w:t>
      </w:r>
      <w:r w:rsidR="00AF5A16" w:rsidRPr="00AA28CF">
        <w:rPr>
          <w:rFonts w:ascii="Arial" w:hAnsi="Arial" w:cs="Arial"/>
        </w:rPr>
        <w:t>N</w:t>
      </w:r>
      <w:r w:rsidRPr="00AA28CF">
        <w:rPr>
          <w:rFonts w:ascii="Arial" w:hAnsi="Arial" w:cs="Arial"/>
        </w:rPr>
        <w:t>HTF funds; and</w:t>
      </w:r>
    </w:p>
    <w:p w:rsidR="00CB040B" w:rsidRPr="00AA28CF" w:rsidRDefault="00CB040B" w:rsidP="00CB040B">
      <w:pPr>
        <w:widowControl w:val="0"/>
        <w:numPr>
          <w:ilvl w:val="0"/>
          <w:numId w:val="59"/>
        </w:numPr>
        <w:spacing w:after="0" w:line="259" w:lineRule="auto"/>
        <w:contextualSpacing/>
        <w:jc w:val="both"/>
        <w:rPr>
          <w:rFonts w:ascii="Arial" w:hAnsi="Arial" w:cs="Arial"/>
        </w:rPr>
      </w:pPr>
      <w:proofErr w:type="gramStart"/>
      <w:r w:rsidRPr="00AA28CF">
        <w:rPr>
          <w:rFonts w:ascii="Arial" w:hAnsi="Arial" w:cs="Arial"/>
        </w:rPr>
        <w:lastRenderedPageBreak/>
        <w:t>demonstrate</w:t>
      </w:r>
      <w:proofErr w:type="gramEnd"/>
      <w:r w:rsidRPr="00AA28CF">
        <w:rPr>
          <w:rFonts w:ascii="Arial" w:hAnsi="Arial" w:cs="Arial"/>
        </w:rPr>
        <w:t xml:space="preserve"> experience and capacity to conduct the eligible </w:t>
      </w:r>
      <w:r w:rsidR="00AF5A16" w:rsidRPr="00AA28CF">
        <w:rPr>
          <w:rFonts w:ascii="Arial" w:hAnsi="Arial" w:cs="Arial"/>
        </w:rPr>
        <w:t>N</w:t>
      </w:r>
      <w:r w:rsidRPr="00AA28CF">
        <w:rPr>
          <w:rFonts w:ascii="Arial" w:hAnsi="Arial" w:cs="Arial"/>
        </w:rPr>
        <w:t>HTF activity in question as evidenced by relevant history.</w:t>
      </w:r>
    </w:p>
    <w:p w:rsidR="00CB040B" w:rsidRPr="00AA28CF" w:rsidRDefault="00CB040B" w:rsidP="00CB040B">
      <w:pPr>
        <w:widowControl w:val="0"/>
        <w:spacing w:after="0"/>
        <w:jc w:val="both"/>
        <w:rPr>
          <w:rFonts w:ascii="Arial" w:hAnsi="Arial" w:cs="Arial"/>
        </w:rPr>
      </w:pPr>
    </w:p>
    <w:p w:rsidR="00CB040B" w:rsidRPr="000A2079" w:rsidRDefault="00CB040B" w:rsidP="00CB040B">
      <w:pPr>
        <w:widowControl w:val="0"/>
        <w:spacing w:after="0"/>
        <w:jc w:val="both"/>
        <w:rPr>
          <w:rFonts w:ascii="Arial" w:hAnsi="Arial" w:cs="Arial"/>
        </w:rPr>
      </w:pPr>
      <w:r w:rsidRPr="00AA28CF">
        <w:rPr>
          <w:rFonts w:ascii="Arial" w:hAnsi="Arial" w:cs="Arial"/>
        </w:rPr>
        <w:t xml:space="preserve">Pursuant to </w:t>
      </w:r>
      <w:hyperlink r:id="rId124" w:history="1">
        <w:r w:rsidR="00AA28CF" w:rsidRPr="00A80E5A">
          <w:rPr>
            <w:rStyle w:val="Hyperlink"/>
            <w:rFonts w:ascii="Arial" w:hAnsi="Arial" w:cs="Arial"/>
          </w:rPr>
          <w:t xml:space="preserve">CFR 24 </w:t>
        </w:r>
        <w:r w:rsidR="007221BA" w:rsidRPr="00A80E5A">
          <w:rPr>
            <w:rStyle w:val="Hyperlink"/>
            <w:rFonts w:ascii="Arial" w:hAnsi="Arial" w:cs="Arial"/>
          </w:rPr>
          <w:t>§</w:t>
        </w:r>
        <w:r w:rsidRPr="00A80E5A">
          <w:rPr>
            <w:rStyle w:val="Hyperlink"/>
            <w:rFonts w:ascii="Arial" w:hAnsi="Arial" w:cs="Arial"/>
          </w:rPr>
          <w:t>93.302(d)</w:t>
        </w:r>
      </w:hyperlink>
      <w:r w:rsidRPr="00A80E5A">
        <w:rPr>
          <w:rFonts w:ascii="Arial" w:hAnsi="Arial" w:cs="Arial"/>
        </w:rPr>
        <w:t>,</w:t>
      </w:r>
      <w:r w:rsidRPr="00AA28CF">
        <w:rPr>
          <w:rFonts w:ascii="Arial" w:hAnsi="Arial" w:cs="Arial"/>
        </w:rPr>
        <w:t xml:space="preserve"> </w:t>
      </w:r>
      <w:r w:rsidRPr="000A2079">
        <w:rPr>
          <w:rFonts w:ascii="Arial" w:hAnsi="Arial" w:cs="Arial"/>
        </w:rPr>
        <w:t xml:space="preserve">the federal affordability period is </w:t>
      </w:r>
      <w:r w:rsidR="00AF5A16" w:rsidRPr="000A2079">
        <w:rPr>
          <w:rFonts w:ascii="Arial" w:hAnsi="Arial" w:cs="Arial"/>
        </w:rPr>
        <w:t xml:space="preserve">30 </w:t>
      </w:r>
      <w:r w:rsidRPr="000A2079">
        <w:rPr>
          <w:rFonts w:ascii="Arial" w:hAnsi="Arial" w:cs="Arial"/>
        </w:rPr>
        <w:t xml:space="preserve">years commencing upon project completion; however, </w:t>
      </w:r>
      <w:r w:rsidR="00893C28">
        <w:rPr>
          <w:rFonts w:ascii="Arial" w:hAnsi="Arial" w:cs="Arial"/>
        </w:rPr>
        <w:t>s</w:t>
      </w:r>
      <w:r w:rsidR="00893C28" w:rsidRPr="000A2079">
        <w:rPr>
          <w:rFonts w:ascii="Arial" w:hAnsi="Arial" w:cs="Arial"/>
        </w:rPr>
        <w:t xml:space="preserve">tate </w:t>
      </w:r>
      <w:r w:rsidRPr="000A2079">
        <w:rPr>
          <w:rFonts w:ascii="Arial" w:hAnsi="Arial" w:cs="Arial"/>
        </w:rPr>
        <w:t xml:space="preserve">regulations impose a </w:t>
      </w:r>
      <w:r w:rsidR="00893C28">
        <w:rPr>
          <w:rFonts w:ascii="Arial" w:hAnsi="Arial" w:cs="Arial"/>
        </w:rPr>
        <w:t>s</w:t>
      </w:r>
      <w:r w:rsidR="00893C28" w:rsidRPr="000A2079">
        <w:rPr>
          <w:rFonts w:ascii="Arial" w:hAnsi="Arial" w:cs="Arial"/>
        </w:rPr>
        <w:t xml:space="preserve">tate </w:t>
      </w:r>
      <w:r w:rsidRPr="000A2079">
        <w:rPr>
          <w:rFonts w:ascii="Arial" w:hAnsi="Arial" w:cs="Arial"/>
        </w:rPr>
        <w:t xml:space="preserve">affordability period. In order for projects to be eligible for funding, recipients shall comply with </w:t>
      </w:r>
      <w:r w:rsidR="00893C28">
        <w:rPr>
          <w:rFonts w:ascii="Arial" w:hAnsi="Arial" w:cs="Arial"/>
        </w:rPr>
        <w:t>s</w:t>
      </w:r>
      <w:r w:rsidR="00893C28" w:rsidRPr="000A2079">
        <w:rPr>
          <w:rFonts w:ascii="Arial" w:hAnsi="Arial" w:cs="Arial"/>
        </w:rPr>
        <w:t xml:space="preserve">tate </w:t>
      </w:r>
      <w:r w:rsidRPr="000A2079">
        <w:rPr>
          <w:rFonts w:ascii="Arial" w:hAnsi="Arial" w:cs="Arial"/>
        </w:rPr>
        <w:t xml:space="preserve">length of affordability periods of 55 years for </w:t>
      </w:r>
      <w:r w:rsidR="00AF5A16" w:rsidRPr="000A2079">
        <w:rPr>
          <w:rFonts w:ascii="Arial" w:hAnsi="Arial" w:cs="Arial"/>
        </w:rPr>
        <w:t>c</w:t>
      </w:r>
      <w:r w:rsidRPr="000A2079">
        <w:rPr>
          <w:rFonts w:ascii="Arial" w:hAnsi="Arial" w:cs="Arial"/>
        </w:rPr>
        <w:t xml:space="preserve">ities, </w:t>
      </w:r>
      <w:r w:rsidR="00AF5A16" w:rsidRPr="000A2079">
        <w:rPr>
          <w:rFonts w:ascii="Arial" w:hAnsi="Arial" w:cs="Arial"/>
        </w:rPr>
        <w:t>c</w:t>
      </w:r>
      <w:r w:rsidRPr="000A2079">
        <w:rPr>
          <w:rFonts w:ascii="Arial" w:hAnsi="Arial" w:cs="Arial"/>
        </w:rPr>
        <w:t xml:space="preserve">ounties, </w:t>
      </w:r>
      <w:r w:rsidR="00AF5A16" w:rsidRPr="000A2079">
        <w:rPr>
          <w:rFonts w:ascii="Arial" w:hAnsi="Arial" w:cs="Arial"/>
        </w:rPr>
        <w:t>d</w:t>
      </w:r>
      <w:r w:rsidRPr="000A2079">
        <w:rPr>
          <w:rFonts w:ascii="Arial" w:hAnsi="Arial" w:cs="Arial"/>
        </w:rPr>
        <w:t>evelopers</w:t>
      </w:r>
      <w:r w:rsidR="00AF5A16" w:rsidRPr="000A2079">
        <w:rPr>
          <w:rFonts w:ascii="Arial" w:hAnsi="Arial" w:cs="Arial"/>
        </w:rPr>
        <w:t>,</w:t>
      </w:r>
      <w:r w:rsidRPr="000A2079">
        <w:rPr>
          <w:rFonts w:ascii="Arial" w:hAnsi="Arial" w:cs="Arial"/>
        </w:rPr>
        <w:t xml:space="preserve"> and CHDOs; and 50 years for projects located on Native American Lands.  These affordability periods are required and do not result in any additional points for eligible applications.</w:t>
      </w:r>
    </w:p>
    <w:p w:rsidR="00CB040B" w:rsidRPr="000A2079" w:rsidRDefault="00CB040B" w:rsidP="00CB040B">
      <w:pPr>
        <w:widowControl w:val="0"/>
        <w:spacing w:after="0"/>
        <w:jc w:val="both"/>
        <w:rPr>
          <w:rFonts w:ascii="Arial" w:hAnsi="Arial" w:cs="Arial"/>
        </w:rPr>
      </w:pPr>
    </w:p>
    <w:p w:rsidR="00CB040B" w:rsidRPr="000A2079" w:rsidRDefault="00CB040B" w:rsidP="00CB040B">
      <w:pPr>
        <w:widowControl w:val="0"/>
        <w:spacing w:after="0"/>
        <w:jc w:val="both"/>
        <w:rPr>
          <w:rFonts w:ascii="Arial" w:hAnsi="Arial" w:cs="Arial"/>
          <w:b/>
          <w:u w:val="single"/>
        </w:rPr>
      </w:pPr>
      <w:r w:rsidRPr="000A2079">
        <w:rPr>
          <w:rFonts w:ascii="Arial" w:hAnsi="Arial" w:cs="Arial"/>
          <w:b/>
          <w:u w:val="single"/>
        </w:rPr>
        <w:t>Eligibility Requirements</w:t>
      </w:r>
    </w:p>
    <w:p w:rsidR="00CB040B" w:rsidRPr="000A2079" w:rsidRDefault="00CB040B" w:rsidP="00CB040B">
      <w:pPr>
        <w:widowControl w:val="0"/>
        <w:spacing w:after="0"/>
        <w:jc w:val="both"/>
        <w:rPr>
          <w:rFonts w:ascii="Arial" w:hAnsi="Arial" w:cs="Arial"/>
        </w:rPr>
      </w:pPr>
    </w:p>
    <w:p w:rsidR="00CB040B" w:rsidRPr="000A2079" w:rsidRDefault="00CB040B" w:rsidP="00CB040B">
      <w:pPr>
        <w:widowControl w:val="0"/>
        <w:spacing w:after="0"/>
        <w:jc w:val="both"/>
        <w:rPr>
          <w:rFonts w:ascii="Arial" w:hAnsi="Arial" w:cs="Arial"/>
        </w:rPr>
      </w:pPr>
      <w:r w:rsidRPr="000A2079">
        <w:rPr>
          <w:rFonts w:ascii="Arial" w:hAnsi="Arial" w:cs="Arial"/>
        </w:rPr>
        <w:t xml:space="preserve">Entitlement Area (EA) jurisdictions, Non-EA jurisdictions, developers and CHDOs are eligible to apply for </w:t>
      </w:r>
      <w:r w:rsidR="00AF5A16" w:rsidRPr="000A2079">
        <w:rPr>
          <w:rFonts w:ascii="Arial" w:hAnsi="Arial" w:cs="Arial"/>
        </w:rPr>
        <w:t>N</w:t>
      </w:r>
      <w:r w:rsidRPr="000A2079">
        <w:rPr>
          <w:rFonts w:ascii="Arial" w:hAnsi="Arial" w:cs="Arial"/>
        </w:rPr>
        <w:t xml:space="preserve">HTF </w:t>
      </w:r>
      <w:r w:rsidR="00AF5A16" w:rsidRPr="000A2079">
        <w:rPr>
          <w:rFonts w:ascii="Arial" w:hAnsi="Arial" w:cs="Arial"/>
        </w:rPr>
        <w:t>P</w:t>
      </w:r>
      <w:r w:rsidRPr="000A2079">
        <w:rPr>
          <w:rFonts w:ascii="Arial" w:hAnsi="Arial" w:cs="Arial"/>
        </w:rPr>
        <w:t xml:space="preserve">rogram funding for new multi-family construction projects.  To </w:t>
      </w:r>
      <w:proofErr w:type="gramStart"/>
      <w:r w:rsidRPr="000A2079">
        <w:rPr>
          <w:rFonts w:ascii="Arial" w:hAnsi="Arial" w:cs="Arial"/>
        </w:rPr>
        <w:t>be considered</w:t>
      </w:r>
      <w:proofErr w:type="gramEnd"/>
      <w:r w:rsidRPr="000A2079">
        <w:rPr>
          <w:rFonts w:ascii="Arial" w:hAnsi="Arial" w:cs="Arial"/>
        </w:rPr>
        <w:t xml:space="preserve">, all interested applicants must complete and submit the </w:t>
      </w:r>
      <w:r w:rsidR="00893C28">
        <w:rPr>
          <w:rFonts w:ascii="Arial" w:hAnsi="Arial" w:cs="Arial"/>
        </w:rPr>
        <w:t>s</w:t>
      </w:r>
      <w:r w:rsidR="00893C28" w:rsidRPr="000A2079">
        <w:rPr>
          <w:rFonts w:ascii="Arial" w:hAnsi="Arial" w:cs="Arial"/>
        </w:rPr>
        <w:t xml:space="preserve">tate </w:t>
      </w:r>
      <w:r w:rsidRPr="000A2079">
        <w:rPr>
          <w:rFonts w:ascii="Arial" w:hAnsi="Arial" w:cs="Arial"/>
        </w:rPr>
        <w:t xml:space="preserve">HOME Program application for multi- family new construction and the </w:t>
      </w:r>
      <w:r w:rsidR="00AF5A16" w:rsidRPr="000A2079">
        <w:rPr>
          <w:rFonts w:ascii="Arial" w:hAnsi="Arial" w:cs="Arial"/>
        </w:rPr>
        <w:t>N</w:t>
      </w:r>
      <w:r w:rsidRPr="000A2079">
        <w:rPr>
          <w:rFonts w:ascii="Arial" w:hAnsi="Arial" w:cs="Arial"/>
        </w:rPr>
        <w:t xml:space="preserve">HTF application for multi-family new construction as specified in the NOFA.  Applications for projects located in EA jurisdictions </w:t>
      </w:r>
      <w:proofErr w:type="gramStart"/>
      <w:r w:rsidRPr="000A2079">
        <w:rPr>
          <w:rFonts w:ascii="Arial" w:hAnsi="Arial" w:cs="Arial"/>
        </w:rPr>
        <w:t>will be rated and ranked competitively with Non</w:t>
      </w:r>
      <w:r w:rsidR="00AF5A16" w:rsidRPr="000A2079">
        <w:rPr>
          <w:rFonts w:ascii="Arial" w:hAnsi="Arial" w:cs="Arial"/>
        </w:rPr>
        <w:t>-</w:t>
      </w:r>
      <w:r w:rsidRPr="000A2079">
        <w:rPr>
          <w:rFonts w:ascii="Arial" w:hAnsi="Arial" w:cs="Arial"/>
        </w:rPr>
        <w:t xml:space="preserve">EA applicants based on the </w:t>
      </w:r>
      <w:r w:rsidR="00AF5A16" w:rsidRPr="000A2079">
        <w:rPr>
          <w:rFonts w:ascii="Arial" w:hAnsi="Arial" w:cs="Arial"/>
        </w:rPr>
        <w:t>a</w:t>
      </w:r>
      <w:r w:rsidRPr="000A2079">
        <w:rPr>
          <w:rFonts w:ascii="Arial" w:hAnsi="Arial" w:cs="Arial"/>
        </w:rPr>
        <w:t xml:space="preserve">pplication and </w:t>
      </w:r>
      <w:r w:rsidR="00AF5A16" w:rsidRPr="000A2079">
        <w:rPr>
          <w:rFonts w:ascii="Arial" w:hAnsi="Arial" w:cs="Arial"/>
        </w:rPr>
        <w:t>s</w:t>
      </w:r>
      <w:r w:rsidRPr="000A2079">
        <w:rPr>
          <w:rFonts w:ascii="Arial" w:hAnsi="Arial" w:cs="Arial"/>
        </w:rPr>
        <w:t xml:space="preserve">election </w:t>
      </w:r>
      <w:r w:rsidR="00AF5A16" w:rsidRPr="000A2079">
        <w:rPr>
          <w:rFonts w:ascii="Arial" w:hAnsi="Arial" w:cs="Arial"/>
        </w:rPr>
        <w:t>c</w:t>
      </w:r>
      <w:r w:rsidRPr="000A2079">
        <w:rPr>
          <w:rFonts w:ascii="Arial" w:hAnsi="Arial" w:cs="Arial"/>
        </w:rPr>
        <w:t>riteria</w:t>
      </w:r>
      <w:proofErr w:type="gramEnd"/>
      <w:r w:rsidRPr="000A2079">
        <w:rPr>
          <w:rFonts w:ascii="Arial" w:hAnsi="Arial" w:cs="Arial"/>
        </w:rPr>
        <w:t>.</w:t>
      </w:r>
    </w:p>
    <w:p w:rsidR="00CB040B" w:rsidRPr="000A2079" w:rsidRDefault="00CB040B" w:rsidP="00CB040B">
      <w:pPr>
        <w:widowControl w:val="0"/>
        <w:spacing w:after="0"/>
        <w:jc w:val="both"/>
        <w:rPr>
          <w:rFonts w:ascii="Arial" w:hAnsi="Arial" w:cs="Arial"/>
        </w:rPr>
      </w:pPr>
    </w:p>
    <w:p w:rsidR="00CB040B" w:rsidRPr="000A2079" w:rsidRDefault="00CB040B" w:rsidP="00CB040B">
      <w:pPr>
        <w:widowControl w:val="0"/>
        <w:spacing w:after="0"/>
        <w:jc w:val="both"/>
        <w:rPr>
          <w:rFonts w:ascii="Arial" w:hAnsi="Arial" w:cs="Arial"/>
        </w:rPr>
      </w:pPr>
      <w:r w:rsidRPr="000A2079">
        <w:rPr>
          <w:rFonts w:ascii="Arial" w:hAnsi="Arial" w:cs="Arial"/>
        </w:rPr>
        <w:t xml:space="preserve">Non-entitlement jurisdictions can only apply for </w:t>
      </w:r>
      <w:r w:rsidR="00973F87" w:rsidRPr="000A2079">
        <w:rPr>
          <w:rFonts w:ascii="Arial" w:hAnsi="Arial" w:cs="Arial"/>
        </w:rPr>
        <w:t>N</w:t>
      </w:r>
      <w:r w:rsidRPr="000A2079">
        <w:rPr>
          <w:rFonts w:ascii="Arial" w:hAnsi="Arial" w:cs="Arial"/>
        </w:rPr>
        <w:t xml:space="preserve">HTF funding for multi-family new construction by also applying for </w:t>
      </w:r>
      <w:r w:rsidR="00893C28">
        <w:rPr>
          <w:rFonts w:ascii="Arial" w:hAnsi="Arial" w:cs="Arial"/>
        </w:rPr>
        <w:t>s</w:t>
      </w:r>
      <w:r w:rsidR="00893C28" w:rsidRPr="000A2079">
        <w:rPr>
          <w:rFonts w:ascii="Arial" w:hAnsi="Arial" w:cs="Arial"/>
        </w:rPr>
        <w:t xml:space="preserve">tate </w:t>
      </w:r>
      <w:r w:rsidRPr="000A2079">
        <w:rPr>
          <w:rFonts w:ascii="Arial" w:hAnsi="Arial" w:cs="Arial"/>
        </w:rPr>
        <w:t xml:space="preserve">HOME funds for multi-family new construction.  In the event that </w:t>
      </w:r>
      <w:r w:rsidR="00973F87" w:rsidRPr="000A2079">
        <w:rPr>
          <w:rFonts w:ascii="Arial" w:hAnsi="Arial" w:cs="Arial"/>
        </w:rPr>
        <w:t>N</w:t>
      </w:r>
      <w:r w:rsidRPr="000A2079">
        <w:rPr>
          <w:rFonts w:ascii="Arial" w:hAnsi="Arial" w:cs="Arial"/>
        </w:rPr>
        <w:t xml:space="preserve">HTF </w:t>
      </w:r>
      <w:proofErr w:type="gramStart"/>
      <w:r w:rsidRPr="000A2079">
        <w:rPr>
          <w:rFonts w:ascii="Arial" w:hAnsi="Arial" w:cs="Arial"/>
        </w:rPr>
        <w:t>must be released</w:t>
      </w:r>
      <w:proofErr w:type="gramEnd"/>
      <w:r w:rsidRPr="000A2079">
        <w:rPr>
          <w:rFonts w:ascii="Arial" w:hAnsi="Arial" w:cs="Arial"/>
        </w:rPr>
        <w:t xml:space="preserve"> in a stand-alone NOFA, without </w:t>
      </w:r>
      <w:r w:rsidR="00893C28">
        <w:rPr>
          <w:rFonts w:ascii="Arial" w:hAnsi="Arial" w:cs="Arial"/>
        </w:rPr>
        <w:t>s</w:t>
      </w:r>
      <w:r w:rsidR="00893C28" w:rsidRPr="000A2079">
        <w:rPr>
          <w:rFonts w:ascii="Arial" w:hAnsi="Arial" w:cs="Arial"/>
        </w:rPr>
        <w:t xml:space="preserve">tate </w:t>
      </w:r>
      <w:r w:rsidRPr="000A2079">
        <w:rPr>
          <w:rFonts w:ascii="Arial" w:hAnsi="Arial" w:cs="Arial"/>
        </w:rPr>
        <w:t xml:space="preserve">HOME Funds, non-entitlement jurisdictions will be able to apply for stand-alone </w:t>
      </w:r>
      <w:r w:rsidR="00973F87" w:rsidRPr="000A2079">
        <w:rPr>
          <w:rFonts w:ascii="Arial" w:hAnsi="Arial" w:cs="Arial"/>
        </w:rPr>
        <w:t>N</w:t>
      </w:r>
      <w:r w:rsidRPr="000A2079">
        <w:rPr>
          <w:rFonts w:ascii="Arial" w:hAnsi="Arial" w:cs="Arial"/>
        </w:rPr>
        <w:t>HTF funds.</w:t>
      </w:r>
    </w:p>
    <w:p w:rsidR="00CB040B" w:rsidRPr="000A2079" w:rsidRDefault="00CB040B" w:rsidP="00CB040B">
      <w:pPr>
        <w:widowControl w:val="0"/>
        <w:spacing w:after="0"/>
        <w:jc w:val="both"/>
        <w:rPr>
          <w:rFonts w:ascii="Arial" w:hAnsi="Arial" w:cs="Arial"/>
          <w:u w:val="single"/>
        </w:rPr>
      </w:pPr>
    </w:p>
    <w:p w:rsidR="00CB040B" w:rsidRPr="000A2079" w:rsidRDefault="00CB040B" w:rsidP="00CB040B">
      <w:pPr>
        <w:widowControl w:val="0"/>
        <w:spacing w:after="0"/>
        <w:jc w:val="both"/>
        <w:rPr>
          <w:rFonts w:ascii="Arial" w:hAnsi="Arial" w:cs="Arial"/>
        </w:rPr>
      </w:pPr>
      <w:r w:rsidRPr="000A2079">
        <w:rPr>
          <w:rFonts w:ascii="Arial" w:hAnsi="Arial" w:cs="Arial"/>
          <w:u w:val="single"/>
        </w:rPr>
        <w:t>Cities and counties applying shall comply with the following</w:t>
      </w:r>
      <w:r w:rsidRPr="000A2079">
        <w:rPr>
          <w:rFonts w:ascii="Arial" w:hAnsi="Arial" w:cs="Arial"/>
        </w:rPr>
        <w:t>:</w:t>
      </w:r>
    </w:p>
    <w:p w:rsidR="00CB040B" w:rsidRPr="000A2079" w:rsidRDefault="00CB040B" w:rsidP="00CB040B">
      <w:pPr>
        <w:widowControl w:val="0"/>
        <w:spacing w:after="0"/>
        <w:jc w:val="both"/>
        <w:rPr>
          <w:rFonts w:ascii="Arial" w:hAnsi="Arial" w:cs="Arial"/>
        </w:rPr>
      </w:pPr>
    </w:p>
    <w:p w:rsidR="00CB040B" w:rsidRPr="000A2079" w:rsidRDefault="00A45D68" w:rsidP="00053672">
      <w:pPr>
        <w:widowControl w:val="0"/>
        <w:numPr>
          <w:ilvl w:val="0"/>
          <w:numId w:val="60"/>
        </w:numPr>
        <w:spacing w:after="0"/>
        <w:contextualSpacing/>
        <w:jc w:val="both"/>
        <w:rPr>
          <w:rFonts w:ascii="Arial" w:hAnsi="Arial" w:cs="Arial"/>
        </w:rPr>
      </w:pPr>
      <w:r>
        <w:rPr>
          <w:rFonts w:ascii="Arial" w:hAnsi="Arial" w:cs="Arial"/>
        </w:rPr>
        <w:t>A</w:t>
      </w:r>
      <w:r w:rsidR="00CB040B" w:rsidRPr="000A2079">
        <w:rPr>
          <w:rFonts w:ascii="Arial" w:hAnsi="Arial" w:cs="Arial"/>
        </w:rPr>
        <w:t xml:space="preserve"> city may only apply for funding for activities within its incorporated boundaries;</w:t>
      </w:r>
    </w:p>
    <w:p w:rsidR="00CB040B" w:rsidRPr="000A2079" w:rsidRDefault="00A45D68" w:rsidP="00053672">
      <w:pPr>
        <w:widowControl w:val="0"/>
        <w:numPr>
          <w:ilvl w:val="0"/>
          <w:numId w:val="60"/>
        </w:numPr>
        <w:spacing w:after="0"/>
        <w:contextualSpacing/>
        <w:jc w:val="both"/>
        <w:rPr>
          <w:rFonts w:ascii="Arial" w:hAnsi="Arial" w:cs="Arial"/>
        </w:rPr>
      </w:pPr>
      <w:r>
        <w:rPr>
          <w:rFonts w:ascii="Arial" w:hAnsi="Arial" w:cs="Arial"/>
        </w:rPr>
        <w:t>A</w:t>
      </w:r>
      <w:r w:rsidR="00CB040B" w:rsidRPr="000A2079">
        <w:rPr>
          <w:rFonts w:ascii="Arial" w:hAnsi="Arial" w:cs="Arial"/>
        </w:rPr>
        <w:t xml:space="preserve"> county may only apply for funding for activities within its unincorporated areas;</w:t>
      </w:r>
    </w:p>
    <w:p w:rsidR="00CB040B" w:rsidRPr="000A2079" w:rsidRDefault="00A45D68" w:rsidP="00053672">
      <w:pPr>
        <w:widowControl w:val="0"/>
        <w:numPr>
          <w:ilvl w:val="0"/>
          <w:numId w:val="60"/>
        </w:numPr>
        <w:spacing w:after="0"/>
        <w:contextualSpacing/>
        <w:jc w:val="both"/>
        <w:rPr>
          <w:rFonts w:ascii="Arial" w:hAnsi="Arial" w:cs="Arial"/>
        </w:rPr>
      </w:pPr>
      <w:r>
        <w:rPr>
          <w:rFonts w:ascii="Arial" w:hAnsi="Arial" w:cs="Arial"/>
        </w:rPr>
        <w:t>A</w:t>
      </w:r>
      <w:r w:rsidR="00CB040B" w:rsidRPr="000A2079">
        <w:rPr>
          <w:rFonts w:ascii="Arial" w:hAnsi="Arial" w:cs="Arial"/>
        </w:rPr>
        <w:t xml:space="preserve"> city or county applicant must demonstrate to the Department's satisfaction that it has:</w:t>
      </w:r>
    </w:p>
    <w:p w:rsidR="00CB040B" w:rsidRPr="006B1B30" w:rsidRDefault="00A45D68" w:rsidP="00053672">
      <w:pPr>
        <w:widowControl w:val="0"/>
        <w:numPr>
          <w:ilvl w:val="1"/>
          <w:numId w:val="60"/>
        </w:numPr>
        <w:spacing w:after="0"/>
        <w:contextualSpacing/>
        <w:jc w:val="both"/>
        <w:rPr>
          <w:rFonts w:ascii="Arial" w:hAnsi="Arial" w:cs="Arial"/>
        </w:rPr>
      </w:pPr>
      <w:r>
        <w:rPr>
          <w:rFonts w:ascii="Arial" w:hAnsi="Arial" w:cs="Arial"/>
        </w:rPr>
        <w:t>S</w:t>
      </w:r>
      <w:r w:rsidR="00CB040B" w:rsidRPr="000A2079">
        <w:rPr>
          <w:rFonts w:ascii="Arial" w:hAnsi="Arial" w:cs="Arial"/>
        </w:rPr>
        <w:t xml:space="preserve">taff available or has committed to hiring staff able to operate a local HOME </w:t>
      </w:r>
      <w:r w:rsidR="00CB040B" w:rsidRPr="006B1B30">
        <w:rPr>
          <w:rFonts w:ascii="Arial" w:hAnsi="Arial" w:cs="Arial"/>
        </w:rPr>
        <w:t>program and oversee the work of an administrative subcontractor, if any;</w:t>
      </w:r>
    </w:p>
    <w:p w:rsidR="00CB040B" w:rsidRPr="006B1B30" w:rsidRDefault="00A45D68" w:rsidP="00053672">
      <w:pPr>
        <w:widowControl w:val="0"/>
        <w:numPr>
          <w:ilvl w:val="1"/>
          <w:numId w:val="60"/>
        </w:numPr>
        <w:spacing w:after="0"/>
        <w:contextualSpacing/>
        <w:jc w:val="both"/>
        <w:rPr>
          <w:rFonts w:ascii="Arial" w:hAnsi="Arial" w:cs="Arial"/>
        </w:rPr>
      </w:pPr>
      <w:r>
        <w:rPr>
          <w:rFonts w:ascii="Arial" w:hAnsi="Arial" w:cs="Arial"/>
        </w:rPr>
        <w:t>R</w:t>
      </w:r>
      <w:r w:rsidR="00CB040B" w:rsidRPr="006B1B30">
        <w:rPr>
          <w:rFonts w:ascii="Arial" w:hAnsi="Arial" w:cs="Arial"/>
        </w:rPr>
        <w:t>esolved any audit finding(s), for prior Department, or federally funded housing or community development projects or programs to the satisfaction of the Department or federal agency by which the finding was made;</w:t>
      </w:r>
    </w:p>
    <w:p w:rsidR="00CB040B" w:rsidRPr="006B1B30" w:rsidRDefault="00A45D68" w:rsidP="00053672">
      <w:pPr>
        <w:widowControl w:val="0"/>
        <w:numPr>
          <w:ilvl w:val="1"/>
          <w:numId w:val="60"/>
        </w:numPr>
        <w:spacing w:after="0"/>
        <w:contextualSpacing/>
        <w:jc w:val="both"/>
        <w:rPr>
          <w:rFonts w:ascii="Arial" w:hAnsi="Arial" w:cs="Arial"/>
        </w:rPr>
      </w:pPr>
      <w:r>
        <w:rPr>
          <w:rFonts w:ascii="Arial" w:hAnsi="Arial" w:cs="Arial"/>
        </w:rPr>
        <w:t>P</w:t>
      </w:r>
      <w:r w:rsidR="00CB040B" w:rsidRPr="006B1B30">
        <w:rPr>
          <w:rFonts w:ascii="Arial" w:hAnsi="Arial" w:cs="Arial"/>
        </w:rPr>
        <w:t>rovided a self-certification that it is not debarred or suspended from participation in federal or state housing or community development projects or programs; and</w:t>
      </w:r>
    </w:p>
    <w:p w:rsidR="00CB040B" w:rsidRPr="006B1B30" w:rsidRDefault="00A45D68" w:rsidP="00053672">
      <w:pPr>
        <w:widowControl w:val="0"/>
        <w:numPr>
          <w:ilvl w:val="1"/>
          <w:numId w:val="60"/>
        </w:numPr>
        <w:spacing w:after="0"/>
        <w:contextualSpacing/>
        <w:jc w:val="both"/>
        <w:rPr>
          <w:rFonts w:ascii="Arial" w:hAnsi="Arial" w:cs="Arial"/>
        </w:rPr>
      </w:pPr>
      <w:r>
        <w:rPr>
          <w:rFonts w:ascii="Arial" w:hAnsi="Arial" w:cs="Arial"/>
        </w:rPr>
        <w:t>P</w:t>
      </w:r>
      <w:r w:rsidR="00CB040B" w:rsidRPr="006B1B30">
        <w:rPr>
          <w:rFonts w:ascii="Arial" w:hAnsi="Arial" w:cs="Arial"/>
        </w:rPr>
        <w:t xml:space="preserve">rovided documentation satisfactory to the Department that it </w:t>
      </w:r>
      <w:proofErr w:type="gramStart"/>
      <w:r w:rsidR="00CB040B" w:rsidRPr="006B1B30">
        <w:rPr>
          <w:rFonts w:ascii="Arial" w:hAnsi="Arial" w:cs="Arial"/>
        </w:rPr>
        <w:t>is in compliance</w:t>
      </w:r>
      <w:proofErr w:type="gramEnd"/>
      <w:r w:rsidR="00CB040B" w:rsidRPr="006B1B30">
        <w:rPr>
          <w:rFonts w:ascii="Arial" w:hAnsi="Arial" w:cs="Arial"/>
        </w:rPr>
        <w:t xml:space="preserve"> with the submittal requirements of OMB A-133, Single Audit Report.</w:t>
      </w:r>
    </w:p>
    <w:p w:rsidR="00CB040B" w:rsidRPr="006B1B30" w:rsidRDefault="00CB040B" w:rsidP="00053672">
      <w:pPr>
        <w:widowControl w:val="0"/>
        <w:spacing w:after="0"/>
        <w:jc w:val="both"/>
        <w:rPr>
          <w:rFonts w:ascii="Arial" w:hAnsi="Arial" w:cs="Arial"/>
        </w:rPr>
      </w:pPr>
    </w:p>
    <w:p w:rsidR="00CB040B" w:rsidRPr="006B1B30" w:rsidRDefault="00CB040B" w:rsidP="00053672">
      <w:pPr>
        <w:widowControl w:val="0"/>
        <w:spacing w:after="0"/>
        <w:jc w:val="both"/>
        <w:rPr>
          <w:rFonts w:ascii="Arial" w:hAnsi="Arial" w:cs="Arial"/>
          <w:b/>
          <w:u w:val="single"/>
        </w:rPr>
      </w:pPr>
      <w:r w:rsidRPr="006B1B30">
        <w:rPr>
          <w:rFonts w:ascii="Arial" w:hAnsi="Arial" w:cs="Arial"/>
          <w:u w:val="single"/>
        </w:rPr>
        <w:lastRenderedPageBreak/>
        <w:t>CHDO applicants shall comply with the following</w:t>
      </w:r>
      <w:r w:rsidRPr="006B1B30">
        <w:rPr>
          <w:rFonts w:ascii="Arial" w:hAnsi="Arial" w:cs="Arial"/>
          <w:b/>
          <w:u w:val="single"/>
        </w:rPr>
        <w:t>:</w:t>
      </w:r>
    </w:p>
    <w:p w:rsidR="00CB040B" w:rsidRPr="006B1B30" w:rsidRDefault="00CB040B" w:rsidP="00053672">
      <w:pPr>
        <w:widowControl w:val="0"/>
        <w:spacing w:after="0"/>
        <w:jc w:val="both"/>
        <w:rPr>
          <w:rFonts w:ascii="Arial" w:hAnsi="Arial" w:cs="Arial"/>
        </w:rPr>
      </w:pPr>
    </w:p>
    <w:p w:rsidR="00CB040B" w:rsidRPr="006B1B30" w:rsidRDefault="00A45D68" w:rsidP="00053672">
      <w:pPr>
        <w:widowControl w:val="0"/>
        <w:numPr>
          <w:ilvl w:val="0"/>
          <w:numId w:val="66"/>
        </w:numPr>
        <w:spacing w:after="0"/>
        <w:contextualSpacing/>
        <w:jc w:val="both"/>
        <w:rPr>
          <w:rFonts w:ascii="Arial" w:hAnsi="Arial" w:cs="Arial"/>
        </w:rPr>
      </w:pPr>
      <w:r>
        <w:rPr>
          <w:rFonts w:ascii="Arial" w:hAnsi="Arial" w:cs="Arial"/>
        </w:rPr>
        <w:t>H</w:t>
      </w:r>
      <w:r w:rsidR="00CB040B" w:rsidRPr="006B1B30">
        <w:rPr>
          <w:rFonts w:ascii="Arial" w:hAnsi="Arial" w:cs="Arial"/>
        </w:rPr>
        <w:t>ave received the Department’s certification to serve the jurisdiction in which the project is located;</w:t>
      </w:r>
    </w:p>
    <w:p w:rsidR="00CB040B" w:rsidRPr="006B1B30" w:rsidRDefault="00A45D68" w:rsidP="00053672">
      <w:pPr>
        <w:widowControl w:val="0"/>
        <w:numPr>
          <w:ilvl w:val="0"/>
          <w:numId w:val="66"/>
        </w:numPr>
        <w:spacing w:after="0"/>
        <w:contextualSpacing/>
        <w:jc w:val="both"/>
        <w:rPr>
          <w:rFonts w:ascii="Arial" w:hAnsi="Arial" w:cs="Arial"/>
        </w:rPr>
      </w:pPr>
      <w:r>
        <w:rPr>
          <w:rFonts w:ascii="Arial" w:hAnsi="Arial" w:cs="Arial"/>
        </w:rPr>
        <w:t>R</w:t>
      </w:r>
      <w:r w:rsidR="00CB040B" w:rsidRPr="006B1B30">
        <w:rPr>
          <w:rFonts w:ascii="Arial" w:hAnsi="Arial" w:cs="Arial"/>
        </w:rPr>
        <w:t>esolved any audit findings for prior Department or federally funded housing or community development projects or programs to the satisfaction of the Department or federal agency by which the finding was made;</w:t>
      </w:r>
    </w:p>
    <w:p w:rsidR="00CB040B" w:rsidRPr="006B1B30" w:rsidRDefault="00A45D68" w:rsidP="00053672">
      <w:pPr>
        <w:widowControl w:val="0"/>
        <w:numPr>
          <w:ilvl w:val="0"/>
          <w:numId w:val="66"/>
        </w:numPr>
        <w:spacing w:after="0"/>
        <w:contextualSpacing/>
        <w:jc w:val="both"/>
        <w:rPr>
          <w:rFonts w:ascii="Arial" w:hAnsi="Arial" w:cs="Arial"/>
        </w:rPr>
      </w:pPr>
      <w:r>
        <w:rPr>
          <w:rFonts w:ascii="Arial" w:hAnsi="Arial" w:cs="Arial"/>
        </w:rPr>
        <w:t>P</w:t>
      </w:r>
      <w:r w:rsidR="00CB040B" w:rsidRPr="006B1B30">
        <w:rPr>
          <w:rFonts w:ascii="Arial" w:hAnsi="Arial" w:cs="Arial"/>
        </w:rPr>
        <w:t>rovided a self-certification that it is not debarred or suspended from participation in federal or state housing or community development projects or programs;</w:t>
      </w:r>
    </w:p>
    <w:p w:rsidR="00CB040B" w:rsidRPr="006B1B30" w:rsidRDefault="00A45D68" w:rsidP="00053672">
      <w:pPr>
        <w:widowControl w:val="0"/>
        <w:numPr>
          <w:ilvl w:val="0"/>
          <w:numId w:val="66"/>
        </w:numPr>
        <w:spacing w:after="0"/>
        <w:contextualSpacing/>
        <w:jc w:val="both"/>
        <w:rPr>
          <w:rFonts w:ascii="Arial" w:hAnsi="Arial" w:cs="Arial"/>
        </w:rPr>
      </w:pPr>
      <w:r>
        <w:rPr>
          <w:rFonts w:ascii="Arial" w:hAnsi="Arial" w:cs="Arial"/>
        </w:rPr>
        <w:t>P</w:t>
      </w:r>
      <w:r w:rsidR="00CB040B" w:rsidRPr="006B1B30">
        <w:rPr>
          <w:rFonts w:ascii="Arial" w:hAnsi="Arial" w:cs="Arial"/>
        </w:rPr>
        <w:t>rovided documentation satisfactory to the Department that it is in compliance with the submittal requirements of OMB A-133, Single Audit Report; and</w:t>
      </w:r>
    </w:p>
    <w:p w:rsidR="00CB040B" w:rsidRPr="006B1B30" w:rsidRDefault="00A45D68" w:rsidP="00053672">
      <w:pPr>
        <w:widowControl w:val="0"/>
        <w:numPr>
          <w:ilvl w:val="0"/>
          <w:numId w:val="66"/>
        </w:numPr>
        <w:spacing w:after="0"/>
        <w:contextualSpacing/>
        <w:jc w:val="both"/>
        <w:rPr>
          <w:rFonts w:ascii="Arial" w:hAnsi="Arial" w:cs="Arial"/>
        </w:rPr>
      </w:pPr>
      <w:r>
        <w:rPr>
          <w:rFonts w:ascii="Arial" w:hAnsi="Arial" w:cs="Arial"/>
        </w:rPr>
        <w:t>P</w:t>
      </w:r>
      <w:r w:rsidR="00CB040B" w:rsidRPr="006B1B30">
        <w:rPr>
          <w:rFonts w:ascii="Arial" w:hAnsi="Arial" w:cs="Arial"/>
        </w:rPr>
        <w:t>rovided evidence that the CHDO fulfills at least one of the following roles: sole project developer; sole owner</w:t>
      </w:r>
      <w:proofErr w:type="gramStart"/>
      <w:r w:rsidR="00CB040B" w:rsidRPr="006B1B30">
        <w:rPr>
          <w:rFonts w:ascii="Arial" w:hAnsi="Arial" w:cs="Arial"/>
        </w:rPr>
        <w:t>;</w:t>
      </w:r>
      <w:proofErr w:type="gramEnd"/>
      <w:r w:rsidR="00CB040B" w:rsidRPr="006B1B30">
        <w:rPr>
          <w:rFonts w:ascii="Arial" w:hAnsi="Arial" w:cs="Arial"/>
        </w:rPr>
        <w:t xml:space="preserve"> or sole general partner.</w:t>
      </w:r>
    </w:p>
    <w:p w:rsidR="00CB040B" w:rsidRPr="006B1B30" w:rsidRDefault="00CB040B" w:rsidP="00053672">
      <w:pPr>
        <w:widowControl w:val="0"/>
        <w:spacing w:after="0"/>
        <w:jc w:val="both"/>
        <w:rPr>
          <w:rFonts w:ascii="Arial" w:hAnsi="Arial" w:cs="Arial"/>
        </w:rPr>
      </w:pPr>
    </w:p>
    <w:p w:rsidR="00CB040B" w:rsidRPr="006B1B30" w:rsidRDefault="00CB040B" w:rsidP="00053672">
      <w:pPr>
        <w:widowControl w:val="0"/>
        <w:spacing w:after="0"/>
        <w:jc w:val="both"/>
        <w:rPr>
          <w:rFonts w:ascii="Arial" w:hAnsi="Arial" w:cs="Arial"/>
        </w:rPr>
      </w:pPr>
      <w:r w:rsidRPr="006B1B30">
        <w:rPr>
          <w:rFonts w:ascii="Arial" w:hAnsi="Arial" w:cs="Arial"/>
          <w:u w:val="single"/>
        </w:rPr>
        <w:t xml:space="preserve">Developer applicants </w:t>
      </w:r>
      <w:r w:rsidR="00973F87" w:rsidRPr="006B1B30">
        <w:rPr>
          <w:rFonts w:ascii="Arial" w:hAnsi="Arial" w:cs="Arial"/>
          <w:u w:val="single"/>
        </w:rPr>
        <w:t xml:space="preserve">that </w:t>
      </w:r>
      <w:r w:rsidRPr="006B1B30">
        <w:rPr>
          <w:rFonts w:ascii="Arial" w:hAnsi="Arial" w:cs="Arial"/>
          <w:u w:val="single"/>
        </w:rPr>
        <w:t>includes Native American Entities shall comply with the following</w:t>
      </w:r>
      <w:r w:rsidRPr="006B1B30">
        <w:rPr>
          <w:rFonts w:ascii="Arial" w:hAnsi="Arial" w:cs="Arial"/>
        </w:rPr>
        <w:t>:</w:t>
      </w:r>
    </w:p>
    <w:p w:rsidR="00CB040B" w:rsidRPr="006B1B30" w:rsidRDefault="00CB040B" w:rsidP="00053672">
      <w:pPr>
        <w:widowControl w:val="0"/>
        <w:spacing w:after="0"/>
        <w:jc w:val="both"/>
        <w:rPr>
          <w:rFonts w:ascii="Arial" w:hAnsi="Arial" w:cs="Arial"/>
        </w:rPr>
      </w:pPr>
    </w:p>
    <w:p w:rsidR="00CB040B" w:rsidRPr="006B1B30" w:rsidRDefault="00CB040B" w:rsidP="00053672">
      <w:pPr>
        <w:widowControl w:val="0"/>
        <w:numPr>
          <w:ilvl w:val="0"/>
          <w:numId w:val="61"/>
        </w:numPr>
        <w:spacing w:after="0"/>
        <w:contextualSpacing/>
        <w:jc w:val="both"/>
        <w:rPr>
          <w:rFonts w:ascii="Arial" w:hAnsi="Arial" w:cs="Arial"/>
        </w:rPr>
      </w:pPr>
      <w:r w:rsidRPr="006B1B30">
        <w:rPr>
          <w:rFonts w:ascii="Arial" w:hAnsi="Arial" w:cs="Arial"/>
        </w:rPr>
        <w:t>The Developer is not applying as a CHDO.</w:t>
      </w:r>
    </w:p>
    <w:p w:rsidR="00CB040B" w:rsidRPr="006B1B30" w:rsidRDefault="00CB040B" w:rsidP="00053672">
      <w:pPr>
        <w:widowControl w:val="0"/>
        <w:numPr>
          <w:ilvl w:val="0"/>
          <w:numId w:val="61"/>
        </w:numPr>
        <w:spacing w:after="0"/>
        <w:contextualSpacing/>
        <w:jc w:val="both"/>
        <w:rPr>
          <w:rFonts w:ascii="Arial" w:hAnsi="Arial" w:cs="Arial"/>
        </w:rPr>
      </w:pPr>
      <w:r w:rsidRPr="006B1B30">
        <w:rPr>
          <w:rFonts w:ascii="Arial" w:hAnsi="Arial" w:cs="Arial"/>
        </w:rPr>
        <w:t>For housing projects on Native American Lands, a Developer must be a Native American Entity or a co-owner with a Native American Entity.</w:t>
      </w:r>
    </w:p>
    <w:p w:rsidR="00CB040B" w:rsidRPr="006B1B30" w:rsidRDefault="00CB040B" w:rsidP="00053672">
      <w:pPr>
        <w:widowControl w:val="0"/>
        <w:numPr>
          <w:ilvl w:val="1"/>
          <w:numId w:val="61"/>
        </w:numPr>
        <w:spacing w:after="0"/>
        <w:contextualSpacing/>
        <w:jc w:val="both"/>
        <w:rPr>
          <w:rFonts w:ascii="Arial" w:hAnsi="Arial" w:cs="Arial"/>
        </w:rPr>
      </w:pPr>
      <w:proofErr w:type="gramStart"/>
      <w:r w:rsidRPr="006B1B30">
        <w:rPr>
          <w:rFonts w:ascii="Arial" w:hAnsi="Arial" w:cs="Arial"/>
        </w:rPr>
        <w:t>“</w:t>
      </w:r>
      <w:r w:rsidRPr="006B1B30">
        <w:rPr>
          <w:rFonts w:ascii="Arial" w:hAnsi="Arial" w:cs="Arial"/>
          <w:i/>
        </w:rPr>
        <w:t>Native American Lands”, means real property located within the State of California that</w:t>
      </w:r>
      <w:r w:rsidR="007F63E1">
        <w:rPr>
          <w:rFonts w:ascii="Arial" w:hAnsi="Arial" w:cs="Arial"/>
          <w:i/>
        </w:rPr>
        <w:t xml:space="preserve"> meets the following criteria: </w:t>
      </w:r>
      <w:r w:rsidRPr="006B1B30">
        <w:rPr>
          <w:rFonts w:ascii="Arial" w:hAnsi="Arial" w:cs="Arial"/>
          <w:i/>
        </w:rPr>
        <w:t>1) it is trust land for which the United States holds title to the tract or interest in trust for the benefit of one or more tribes or individual Indians, or is restricted Indian land for which one or more tribes or individual Indians holds fee title to the tract or interest but can alienate or encumber it only with the approval of the United States; and the land may be leased for housing development and residential purposes under fede</w:t>
      </w:r>
      <w:r w:rsidR="007F63E1">
        <w:rPr>
          <w:rFonts w:ascii="Arial" w:hAnsi="Arial" w:cs="Arial"/>
          <w:i/>
        </w:rPr>
        <w:t xml:space="preserve">ral law; or </w:t>
      </w:r>
      <w:r w:rsidRPr="006B1B30">
        <w:rPr>
          <w:rFonts w:ascii="Arial" w:hAnsi="Arial" w:cs="Arial"/>
          <w:i/>
        </w:rPr>
        <w:t>2) lands outside the jurisdiction of tribal government owned or co- owned by a Native American Entity</w:t>
      </w:r>
      <w:r w:rsidRPr="006B1B30">
        <w:rPr>
          <w:rFonts w:ascii="Arial" w:hAnsi="Arial" w:cs="Arial"/>
        </w:rPr>
        <w:t>.</w:t>
      </w:r>
      <w:proofErr w:type="gramEnd"/>
    </w:p>
    <w:p w:rsidR="00CB040B" w:rsidRPr="006B1B30" w:rsidRDefault="00CB040B" w:rsidP="00053672">
      <w:pPr>
        <w:widowControl w:val="0"/>
        <w:numPr>
          <w:ilvl w:val="2"/>
          <w:numId w:val="61"/>
        </w:numPr>
        <w:spacing w:after="0"/>
        <w:contextualSpacing/>
        <w:jc w:val="both"/>
        <w:rPr>
          <w:rFonts w:ascii="Arial" w:hAnsi="Arial" w:cs="Arial"/>
        </w:rPr>
      </w:pPr>
      <w:r w:rsidRPr="006B1B30">
        <w:rPr>
          <w:rFonts w:ascii="Arial" w:hAnsi="Arial" w:cs="Arial"/>
        </w:rPr>
        <w:t xml:space="preserve">A Native American Entity may apply as a Developer for a project activity within its tribal boundaries or within the boundaries of another Tribe. Project activities </w:t>
      </w:r>
      <w:proofErr w:type="gramStart"/>
      <w:r w:rsidRPr="006B1B30">
        <w:rPr>
          <w:rFonts w:ascii="Arial" w:hAnsi="Arial" w:cs="Arial"/>
        </w:rPr>
        <w:t>may be proposed</w:t>
      </w:r>
      <w:proofErr w:type="gramEnd"/>
      <w:r w:rsidRPr="006B1B30">
        <w:rPr>
          <w:rFonts w:ascii="Arial" w:hAnsi="Arial" w:cs="Arial"/>
        </w:rPr>
        <w:t xml:space="preserve"> on tribally owned lands outside the jurisdiction of the Tribe.</w:t>
      </w:r>
    </w:p>
    <w:p w:rsidR="00CB040B" w:rsidRPr="006B1B30" w:rsidRDefault="00CB040B" w:rsidP="00053672">
      <w:pPr>
        <w:widowControl w:val="0"/>
        <w:numPr>
          <w:ilvl w:val="2"/>
          <w:numId w:val="61"/>
        </w:numPr>
        <w:spacing w:after="0"/>
        <w:contextualSpacing/>
        <w:jc w:val="both"/>
        <w:rPr>
          <w:rFonts w:ascii="Arial" w:hAnsi="Arial" w:cs="Arial"/>
        </w:rPr>
      </w:pPr>
      <w:r w:rsidRPr="006B1B30">
        <w:rPr>
          <w:rFonts w:ascii="Arial" w:hAnsi="Arial" w:cs="Arial"/>
        </w:rPr>
        <w:t>A Developer applicant must demonstrate to the Department's satisfaction that it has:</w:t>
      </w:r>
    </w:p>
    <w:p w:rsidR="00CB040B" w:rsidRPr="006B1B30" w:rsidRDefault="00CB040B" w:rsidP="00053672">
      <w:pPr>
        <w:widowControl w:val="0"/>
        <w:numPr>
          <w:ilvl w:val="3"/>
          <w:numId w:val="61"/>
        </w:numPr>
        <w:spacing w:after="0"/>
        <w:contextualSpacing/>
        <w:jc w:val="both"/>
        <w:rPr>
          <w:rFonts w:ascii="Arial" w:hAnsi="Arial" w:cs="Arial"/>
        </w:rPr>
      </w:pPr>
      <w:r w:rsidRPr="006B1B30">
        <w:rPr>
          <w:rFonts w:ascii="Arial" w:hAnsi="Arial" w:cs="Arial"/>
        </w:rPr>
        <w:t>resolved any audit finding(s), for prior Department, or federally funded housing or community development projects or programs to the satisfaction of the Department or federal agency by which the finding was made; and</w:t>
      </w:r>
    </w:p>
    <w:p w:rsidR="00CB040B" w:rsidRPr="006B1B30" w:rsidRDefault="00CB040B" w:rsidP="00053672">
      <w:pPr>
        <w:widowControl w:val="0"/>
        <w:numPr>
          <w:ilvl w:val="3"/>
          <w:numId w:val="61"/>
        </w:numPr>
        <w:spacing w:after="0"/>
        <w:contextualSpacing/>
        <w:jc w:val="both"/>
        <w:rPr>
          <w:rFonts w:ascii="Arial" w:hAnsi="Arial" w:cs="Arial"/>
        </w:rPr>
      </w:pPr>
      <w:proofErr w:type="gramStart"/>
      <w:r w:rsidRPr="006B1B30">
        <w:rPr>
          <w:rFonts w:ascii="Arial" w:hAnsi="Arial" w:cs="Arial"/>
        </w:rPr>
        <w:t>provided</w:t>
      </w:r>
      <w:proofErr w:type="gramEnd"/>
      <w:r w:rsidRPr="006B1B30">
        <w:rPr>
          <w:rFonts w:ascii="Arial" w:hAnsi="Arial" w:cs="Arial"/>
        </w:rPr>
        <w:t xml:space="preserve"> a self- certification that it is not debarred or suspended from participation in federal or state housing or community development projects or programs.</w:t>
      </w:r>
    </w:p>
    <w:p w:rsidR="00CB040B" w:rsidRPr="006B1B30" w:rsidRDefault="00CB040B" w:rsidP="00053672">
      <w:pPr>
        <w:widowControl w:val="0"/>
        <w:spacing w:after="0"/>
        <w:jc w:val="both"/>
        <w:rPr>
          <w:rFonts w:ascii="Arial" w:hAnsi="Arial" w:cs="Arial"/>
          <w:b/>
          <w:u w:val="single"/>
        </w:rPr>
      </w:pPr>
      <w:r w:rsidRPr="006B1B30">
        <w:rPr>
          <w:rFonts w:ascii="Arial" w:hAnsi="Arial" w:cs="Arial"/>
          <w:b/>
          <w:u w:val="single"/>
        </w:rPr>
        <w:t>Application Requirements</w:t>
      </w:r>
    </w:p>
    <w:p w:rsidR="00CB040B" w:rsidRPr="006B1B30" w:rsidRDefault="00CB040B" w:rsidP="00053672">
      <w:pPr>
        <w:widowControl w:val="0"/>
        <w:spacing w:after="0"/>
        <w:jc w:val="both"/>
        <w:rPr>
          <w:rFonts w:ascii="Arial" w:hAnsi="Arial" w:cs="Arial"/>
          <w:b/>
          <w:u w:val="single"/>
        </w:rPr>
      </w:pPr>
    </w:p>
    <w:p w:rsidR="00CB040B" w:rsidRPr="006B1B30" w:rsidRDefault="00CB040B" w:rsidP="00053672">
      <w:pPr>
        <w:widowControl w:val="0"/>
        <w:spacing w:after="0"/>
        <w:jc w:val="both"/>
        <w:rPr>
          <w:rFonts w:ascii="Arial" w:hAnsi="Arial" w:cs="Arial"/>
        </w:rPr>
      </w:pPr>
      <w:r w:rsidRPr="006B1B30">
        <w:rPr>
          <w:rFonts w:ascii="Arial" w:hAnsi="Arial" w:cs="Arial"/>
        </w:rPr>
        <w:t xml:space="preserve">The </w:t>
      </w:r>
      <w:r w:rsidR="00893C28">
        <w:rPr>
          <w:rFonts w:ascii="Arial" w:hAnsi="Arial" w:cs="Arial"/>
        </w:rPr>
        <w:t>s</w:t>
      </w:r>
      <w:r w:rsidR="00893C28" w:rsidRPr="006B1B30">
        <w:rPr>
          <w:rFonts w:ascii="Arial" w:hAnsi="Arial" w:cs="Arial"/>
        </w:rPr>
        <w:t xml:space="preserve">tate </w:t>
      </w:r>
      <w:r w:rsidRPr="006B1B30">
        <w:rPr>
          <w:rFonts w:ascii="Arial" w:hAnsi="Arial" w:cs="Arial"/>
        </w:rPr>
        <w:t xml:space="preserve">will require the NOFA and applications to contain a description of the eligible activities to be conducted with </w:t>
      </w:r>
      <w:r w:rsidR="00336487" w:rsidRPr="006B1B30">
        <w:rPr>
          <w:rFonts w:ascii="Arial" w:hAnsi="Arial" w:cs="Arial"/>
        </w:rPr>
        <w:t>N</w:t>
      </w:r>
      <w:r w:rsidRPr="006B1B30">
        <w:rPr>
          <w:rFonts w:ascii="Arial" w:hAnsi="Arial" w:cs="Arial"/>
        </w:rPr>
        <w:t xml:space="preserve">HTF funds as required in </w:t>
      </w:r>
      <w:hyperlink r:id="rId125" w:history="1">
        <w:r w:rsidR="00AA28CF" w:rsidRPr="00A80E5A">
          <w:rPr>
            <w:rStyle w:val="Hyperlink"/>
            <w:rFonts w:ascii="Arial" w:hAnsi="Arial" w:cs="Arial"/>
          </w:rPr>
          <w:t xml:space="preserve">CFR 24 </w:t>
        </w:r>
        <w:r w:rsidR="007221BA" w:rsidRPr="00A80E5A">
          <w:rPr>
            <w:rStyle w:val="Hyperlink"/>
            <w:rFonts w:ascii="Arial" w:hAnsi="Arial" w:cs="Arial"/>
          </w:rPr>
          <w:t>§</w:t>
        </w:r>
        <w:r w:rsidRPr="00A80E5A">
          <w:rPr>
            <w:rStyle w:val="Hyperlink"/>
            <w:rFonts w:ascii="Arial" w:hAnsi="Arial" w:cs="Arial"/>
          </w:rPr>
          <w:t>93.200</w:t>
        </w:r>
      </w:hyperlink>
      <w:r w:rsidRPr="006B1B30">
        <w:rPr>
          <w:rFonts w:ascii="Arial" w:hAnsi="Arial" w:cs="Arial"/>
        </w:rPr>
        <w:t xml:space="preserve"> and that each eligible recipient certify that housing assisted with </w:t>
      </w:r>
      <w:r w:rsidR="00336487" w:rsidRPr="006B1B30">
        <w:rPr>
          <w:rFonts w:ascii="Arial" w:hAnsi="Arial" w:cs="Arial"/>
        </w:rPr>
        <w:t>N</w:t>
      </w:r>
      <w:r w:rsidRPr="006B1B30">
        <w:rPr>
          <w:rFonts w:ascii="Arial" w:hAnsi="Arial" w:cs="Arial"/>
        </w:rPr>
        <w:t xml:space="preserve">HTF funds will comply with </w:t>
      </w:r>
      <w:r w:rsidR="00336487" w:rsidRPr="006B1B30">
        <w:rPr>
          <w:rFonts w:ascii="Arial" w:hAnsi="Arial" w:cs="Arial"/>
        </w:rPr>
        <w:t>N</w:t>
      </w:r>
      <w:r w:rsidRPr="006B1B30">
        <w:rPr>
          <w:rFonts w:ascii="Arial" w:hAnsi="Arial" w:cs="Arial"/>
        </w:rPr>
        <w:t>HTF requirements.</w:t>
      </w:r>
    </w:p>
    <w:p w:rsidR="00CB040B" w:rsidRPr="006B1B30" w:rsidRDefault="00CB040B" w:rsidP="00053672">
      <w:pPr>
        <w:widowControl w:val="0"/>
        <w:spacing w:after="0"/>
        <w:jc w:val="both"/>
        <w:rPr>
          <w:rFonts w:ascii="Arial" w:hAnsi="Arial" w:cs="Arial"/>
        </w:rPr>
      </w:pPr>
    </w:p>
    <w:p w:rsidR="00CB040B" w:rsidRPr="006B1B30" w:rsidRDefault="00CB040B" w:rsidP="00053672">
      <w:pPr>
        <w:widowControl w:val="0"/>
        <w:spacing w:after="0"/>
        <w:jc w:val="both"/>
        <w:rPr>
          <w:rFonts w:ascii="Arial" w:hAnsi="Arial" w:cs="Arial"/>
        </w:rPr>
      </w:pPr>
      <w:r w:rsidRPr="006B1B30">
        <w:rPr>
          <w:rFonts w:ascii="Arial" w:hAnsi="Arial" w:cs="Arial"/>
        </w:rPr>
        <w:lastRenderedPageBreak/>
        <w:t>The NOFA shall specify the maximum amount of project funds available, any prohibitions on uses of funds, availability of administrative funds, general terms and conditions of funding allocations, timeframe for submittal of applications, and application requirements as follows:</w:t>
      </w:r>
    </w:p>
    <w:p w:rsidR="00CB040B" w:rsidRPr="006B1B30" w:rsidRDefault="00CB040B" w:rsidP="00053672">
      <w:pPr>
        <w:widowControl w:val="0"/>
        <w:spacing w:after="0"/>
        <w:jc w:val="both"/>
        <w:rPr>
          <w:rFonts w:ascii="Arial" w:hAnsi="Arial" w:cs="Arial"/>
        </w:rPr>
      </w:pPr>
    </w:p>
    <w:p w:rsidR="00CB040B" w:rsidRPr="006B1B30" w:rsidRDefault="00CB040B" w:rsidP="00053672">
      <w:pPr>
        <w:widowControl w:val="0"/>
        <w:numPr>
          <w:ilvl w:val="0"/>
          <w:numId w:val="62"/>
        </w:numPr>
        <w:spacing w:after="0"/>
        <w:contextualSpacing/>
        <w:jc w:val="both"/>
        <w:rPr>
          <w:rFonts w:ascii="Arial" w:hAnsi="Arial" w:cs="Arial"/>
        </w:rPr>
      </w:pPr>
      <w:r w:rsidRPr="006B1B30">
        <w:rPr>
          <w:rFonts w:ascii="Arial" w:hAnsi="Arial" w:cs="Arial"/>
        </w:rPr>
        <w:t xml:space="preserve">Application </w:t>
      </w:r>
      <w:proofErr w:type="gramStart"/>
      <w:r w:rsidRPr="006B1B30">
        <w:rPr>
          <w:rFonts w:ascii="Arial" w:hAnsi="Arial" w:cs="Arial"/>
        </w:rPr>
        <w:t>shall be made</w:t>
      </w:r>
      <w:proofErr w:type="gramEnd"/>
      <w:r w:rsidRPr="006B1B30">
        <w:rPr>
          <w:rFonts w:ascii="Arial" w:hAnsi="Arial" w:cs="Arial"/>
        </w:rPr>
        <w:t xml:space="preserve"> on a form made available by the Department.</w:t>
      </w:r>
    </w:p>
    <w:p w:rsidR="00CB040B" w:rsidRPr="006B1B30" w:rsidRDefault="00CB040B" w:rsidP="00053672">
      <w:pPr>
        <w:widowControl w:val="0"/>
        <w:numPr>
          <w:ilvl w:val="0"/>
          <w:numId w:val="62"/>
        </w:numPr>
        <w:spacing w:after="0"/>
        <w:contextualSpacing/>
        <w:jc w:val="both"/>
        <w:rPr>
          <w:rFonts w:ascii="Arial" w:hAnsi="Arial" w:cs="Arial"/>
        </w:rPr>
      </w:pPr>
      <w:r w:rsidRPr="006B1B30">
        <w:rPr>
          <w:rFonts w:ascii="Arial" w:hAnsi="Arial" w:cs="Arial"/>
        </w:rPr>
        <w:t xml:space="preserve">An application </w:t>
      </w:r>
      <w:proofErr w:type="gramStart"/>
      <w:r w:rsidRPr="006B1B30">
        <w:rPr>
          <w:rFonts w:ascii="Arial" w:hAnsi="Arial" w:cs="Arial"/>
        </w:rPr>
        <w:t>shall be deemed</w:t>
      </w:r>
      <w:proofErr w:type="gramEnd"/>
      <w:r w:rsidRPr="006B1B30">
        <w:rPr>
          <w:rFonts w:ascii="Arial" w:hAnsi="Arial" w:cs="Arial"/>
        </w:rPr>
        <w:t xml:space="preserve"> complete when the Department is able to determine from the information provided whether the application is eligible for rating.</w:t>
      </w:r>
    </w:p>
    <w:p w:rsidR="00CB040B" w:rsidRPr="006B1B30" w:rsidRDefault="00CB040B" w:rsidP="00053672">
      <w:pPr>
        <w:widowControl w:val="0"/>
        <w:numPr>
          <w:ilvl w:val="0"/>
          <w:numId w:val="62"/>
        </w:numPr>
        <w:spacing w:after="0"/>
        <w:contextualSpacing/>
        <w:jc w:val="both"/>
        <w:rPr>
          <w:rFonts w:ascii="Arial" w:hAnsi="Arial" w:cs="Arial"/>
        </w:rPr>
      </w:pPr>
      <w:r w:rsidRPr="006B1B30">
        <w:rPr>
          <w:rFonts w:ascii="Arial" w:hAnsi="Arial" w:cs="Arial"/>
        </w:rPr>
        <w:t>All applications shall be required to contain the following:</w:t>
      </w:r>
    </w:p>
    <w:p w:rsidR="00CB040B" w:rsidRPr="006B1B30" w:rsidRDefault="00A45D68" w:rsidP="00053672">
      <w:pPr>
        <w:widowControl w:val="0"/>
        <w:numPr>
          <w:ilvl w:val="0"/>
          <w:numId w:val="63"/>
        </w:numPr>
        <w:spacing w:after="0"/>
        <w:ind w:left="1080"/>
        <w:contextualSpacing/>
        <w:jc w:val="both"/>
        <w:rPr>
          <w:rFonts w:ascii="Arial" w:hAnsi="Arial" w:cs="Arial"/>
        </w:rPr>
      </w:pPr>
      <w:r>
        <w:rPr>
          <w:rFonts w:ascii="Arial" w:hAnsi="Arial" w:cs="Arial"/>
        </w:rPr>
        <w:t>I</w:t>
      </w:r>
      <w:r w:rsidR="00CB040B" w:rsidRPr="006B1B30">
        <w:rPr>
          <w:rFonts w:ascii="Arial" w:hAnsi="Arial" w:cs="Arial"/>
        </w:rPr>
        <w:t>dentification of the applicant;</w:t>
      </w:r>
    </w:p>
    <w:p w:rsidR="00CB040B" w:rsidRPr="006B1B30" w:rsidRDefault="00A45D68" w:rsidP="00053672">
      <w:pPr>
        <w:widowControl w:val="0"/>
        <w:numPr>
          <w:ilvl w:val="0"/>
          <w:numId w:val="63"/>
        </w:numPr>
        <w:spacing w:after="0"/>
        <w:ind w:left="1080"/>
        <w:contextualSpacing/>
        <w:jc w:val="both"/>
        <w:rPr>
          <w:rFonts w:ascii="Arial" w:hAnsi="Arial" w:cs="Arial"/>
        </w:rPr>
      </w:pPr>
      <w:r>
        <w:rPr>
          <w:rFonts w:ascii="Arial" w:hAnsi="Arial" w:cs="Arial"/>
        </w:rPr>
        <w:t>I</w:t>
      </w:r>
      <w:r w:rsidR="00CB040B" w:rsidRPr="006B1B30">
        <w:rPr>
          <w:rFonts w:ascii="Arial" w:hAnsi="Arial" w:cs="Arial"/>
        </w:rPr>
        <w:t>nformation on the proposed project;</w:t>
      </w:r>
    </w:p>
    <w:p w:rsidR="00CB040B" w:rsidRPr="006B1B30" w:rsidRDefault="00A45D68" w:rsidP="00053672">
      <w:pPr>
        <w:widowControl w:val="0"/>
        <w:numPr>
          <w:ilvl w:val="0"/>
          <w:numId w:val="63"/>
        </w:numPr>
        <w:spacing w:after="0"/>
        <w:ind w:left="1080"/>
        <w:contextualSpacing/>
        <w:jc w:val="both"/>
        <w:rPr>
          <w:rFonts w:ascii="Arial" w:hAnsi="Arial" w:cs="Arial"/>
        </w:rPr>
      </w:pPr>
      <w:r>
        <w:rPr>
          <w:rFonts w:ascii="Arial" w:hAnsi="Arial" w:cs="Arial"/>
        </w:rPr>
        <w:t>I</w:t>
      </w:r>
      <w:r w:rsidR="00CB040B" w:rsidRPr="006B1B30">
        <w:rPr>
          <w:rFonts w:ascii="Arial" w:hAnsi="Arial" w:cs="Arial"/>
        </w:rPr>
        <w:t>nformation adequate to determine whether the applicant is eligible;</w:t>
      </w:r>
    </w:p>
    <w:p w:rsidR="00CB040B" w:rsidRPr="006B1B30" w:rsidRDefault="00A45D68" w:rsidP="00053672">
      <w:pPr>
        <w:widowControl w:val="0"/>
        <w:numPr>
          <w:ilvl w:val="0"/>
          <w:numId w:val="63"/>
        </w:numPr>
        <w:spacing w:after="0"/>
        <w:ind w:left="1080"/>
        <w:contextualSpacing/>
        <w:jc w:val="both"/>
        <w:rPr>
          <w:rFonts w:ascii="Arial" w:hAnsi="Arial" w:cs="Arial"/>
        </w:rPr>
      </w:pPr>
      <w:r>
        <w:rPr>
          <w:rFonts w:ascii="Arial" w:hAnsi="Arial" w:cs="Arial"/>
        </w:rPr>
        <w:t>I</w:t>
      </w:r>
      <w:r w:rsidR="00CB040B" w:rsidRPr="006B1B30">
        <w:rPr>
          <w:rFonts w:ascii="Arial" w:hAnsi="Arial" w:cs="Arial"/>
        </w:rPr>
        <w:t>nformation adequate to determine whether the project is eligible;</w:t>
      </w:r>
    </w:p>
    <w:p w:rsidR="00CB040B" w:rsidRPr="006B1B30" w:rsidRDefault="00A45D68" w:rsidP="00053672">
      <w:pPr>
        <w:widowControl w:val="0"/>
        <w:numPr>
          <w:ilvl w:val="0"/>
          <w:numId w:val="63"/>
        </w:numPr>
        <w:spacing w:after="0"/>
        <w:ind w:left="1080"/>
        <w:contextualSpacing/>
        <w:jc w:val="both"/>
        <w:rPr>
          <w:rFonts w:ascii="Arial" w:hAnsi="Arial" w:cs="Arial"/>
        </w:rPr>
      </w:pPr>
      <w:r>
        <w:rPr>
          <w:rFonts w:ascii="Arial" w:hAnsi="Arial" w:cs="Arial"/>
        </w:rPr>
        <w:t>I</w:t>
      </w:r>
      <w:r w:rsidR="00CB040B" w:rsidRPr="006B1B30">
        <w:rPr>
          <w:rFonts w:ascii="Arial" w:hAnsi="Arial" w:cs="Arial"/>
        </w:rPr>
        <w:t xml:space="preserve">nformation indicating whether the applicant or any member of its project team has any unresolved audit findings or has been suspended or debarred from participation in any federal or </w:t>
      </w:r>
      <w:r w:rsidR="00893C28">
        <w:rPr>
          <w:rFonts w:ascii="Arial" w:hAnsi="Arial" w:cs="Arial"/>
        </w:rPr>
        <w:t>s</w:t>
      </w:r>
      <w:r w:rsidR="00893C28" w:rsidRPr="006B1B30">
        <w:rPr>
          <w:rFonts w:ascii="Arial" w:hAnsi="Arial" w:cs="Arial"/>
        </w:rPr>
        <w:t xml:space="preserve">tate </w:t>
      </w:r>
      <w:r w:rsidR="00CB040B" w:rsidRPr="006B1B30">
        <w:rPr>
          <w:rFonts w:ascii="Arial" w:hAnsi="Arial" w:cs="Arial"/>
        </w:rPr>
        <w:t>housing or community development program;</w:t>
      </w:r>
    </w:p>
    <w:p w:rsidR="00CB040B" w:rsidRPr="006B1B30" w:rsidRDefault="00A45D68" w:rsidP="00053672">
      <w:pPr>
        <w:widowControl w:val="0"/>
        <w:numPr>
          <w:ilvl w:val="0"/>
          <w:numId w:val="63"/>
        </w:numPr>
        <w:spacing w:after="0"/>
        <w:ind w:left="1080"/>
        <w:contextualSpacing/>
        <w:jc w:val="both"/>
        <w:rPr>
          <w:rFonts w:ascii="Arial" w:hAnsi="Arial" w:cs="Arial"/>
        </w:rPr>
      </w:pPr>
      <w:r>
        <w:rPr>
          <w:rFonts w:ascii="Arial" w:hAnsi="Arial" w:cs="Arial"/>
        </w:rPr>
        <w:t>I</w:t>
      </w:r>
      <w:r w:rsidR="00CB040B" w:rsidRPr="006B1B30">
        <w:rPr>
          <w:rFonts w:ascii="Arial" w:hAnsi="Arial" w:cs="Arial"/>
        </w:rPr>
        <w:t>nformation on any pending litigation affecting the applicant’s ability to carry out the project;</w:t>
      </w:r>
    </w:p>
    <w:p w:rsidR="00CB040B" w:rsidRPr="006B1B30" w:rsidRDefault="00A45D68" w:rsidP="00053672">
      <w:pPr>
        <w:widowControl w:val="0"/>
        <w:numPr>
          <w:ilvl w:val="0"/>
          <w:numId w:val="63"/>
        </w:numPr>
        <w:spacing w:after="0"/>
        <w:ind w:left="1080"/>
        <w:contextualSpacing/>
        <w:jc w:val="both"/>
        <w:rPr>
          <w:rFonts w:ascii="Arial" w:hAnsi="Arial" w:cs="Arial"/>
        </w:rPr>
      </w:pPr>
      <w:r>
        <w:rPr>
          <w:rFonts w:ascii="Arial" w:hAnsi="Arial" w:cs="Arial"/>
        </w:rPr>
        <w:t>I</w:t>
      </w:r>
      <w:r w:rsidR="00CB040B" w:rsidRPr="006B1B30">
        <w:rPr>
          <w:rFonts w:ascii="Arial" w:hAnsi="Arial" w:cs="Arial"/>
        </w:rPr>
        <w:t>dentification of any administrative subcontractor;</w:t>
      </w:r>
    </w:p>
    <w:p w:rsidR="00CB040B" w:rsidRPr="006B1B30" w:rsidRDefault="00A45D68" w:rsidP="00053672">
      <w:pPr>
        <w:widowControl w:val="0"/>
        <w:numPr>
          <w:ilvl w:val="0"/>
          <w:numId w:val="63"/>
        </w:numPr>
        <w:spacing w:after="0"/>
        <w:ind w:left="1080"/>
        <w:contextualSpacing/>
        <w:jc w:val="both"/>
        <w:rPr>
          <w:rFonts w:ascii="Arial" w:hAnsi="Arial" w:cs="Arial"/>
        </w:rPr>
      </w:pPr>
      <w:r>
        <w:rPr>
          <w:rFonts w:ascii="Arial" w:hAnsi="Arial" w:cs="Arial"/>
        </w:rPr>
        <w:t>A</w:t>
      </w:r>
      <w:r w:rsidR="00CB040B" w:rsidRPr="006B1B30">
        <w:rPr>
          <w:rFonts w:ascii="Arial" w:hAnsi="Arial" w:cs="Arial"/>
        </w:rPr>
        <w:t xml:space="preserve"> certification that the applicant will comply with </w:t>
      </w:r>
      <w:r w:rsidR="00336487" w:rsidRPr="006B1B30">
        <w:rPr>
          <w:rFonts w:ascii="Arial" w:hAnsi="Arial" w:cs="Arial"/>
        </w:rPr>
        <w:t xml:space="preserve">federal and </w:t>
      </w:r>
      <w:r w:rsidR="00893C28">
        <w:rPr>
          <w:rFonts w:ascii="Arial" w:hAnsi="Arial" w:cs="Arial"/>
        </w:rPr>
        <w:t>s</w:t>
      </w:r>
      <w:r w:rsidR="00893C28" w:rsidRPr="006B1B30">
        <w:rPr>
          <w:rFonts w:ascii="Arial" w:hAnsi="Arial" w:cs="Arial"/>
        </w:rPr>
        <w:t xml:space="preserve">tate </w:t>
      </w:r>
      <w:r w:rsidR="00CB040B" w:rsidRPr="006B1B30">
        <w:rPr>
          <w:rFonts w:ascii="Arial" w:hAnsi="Arial" w:cs="Arial"/>
        </w:rPr>
        <w:t>requirements;</w:t>
      </w:r>
    </w:p>
    <w:p w:rsidR="00CB040B" w:rsidRPr="006B1B30" w:rsidRDefault="00A45D68" w:rsidP="00053672">
      <w:pPr>
        <w:widowControl w:val="0"/>
        <w:numPr>
          <w:ilvl w:val="0"/>
          <w:numId w:val="63"/>
        </w:numPr>
        <w:spacing w:after="0"/>
        <w:ind w:left="1080"/>
        <w:contextualSpacing/>
        <w:jc w:val="both"/>
        <w:rPr>
          <w:rFonts w:ascii="Arial" w:hAnsi="Arial" w:cs="Arial"/>
        </w:rPr>
      </w:pPr>
      <w:r>
        <w:rPr>
          <w:rFonts w:ascii="Arial" w:hAnsi="Arial" w:cs="Arial"/>
        </w:rPr>
        <w:t>A</w:t>
      </w:r>
      <w:r w:rsidR="00CB040B" w:rsidRPr="006B1B30">
        <w:rPr>
          <w:rFonts w:ascii="Arial" w:hAnsi="Arial" w:cs="Arial"/>
        </w:rPr>
        <w:t xml:space="preserve"> resolution by the governing board of the applicant authorizing the application and the execution of all required documents;</w:t>
      </w:r>
    </w:p>
    <w:p w:rsidR="00CB040B" w:rsidRPr="006B1B30" w:rsidRDefault="00A45D68" w:rsidP="00053672">
      <w:pPr>
        <w:widowControl w:val="0"/>
        <w:numPr>
          <w:ilvl w:val="0"/>
          <w:numId w:val="63"/>
        </w:numPr>
        <w:spacing w:after="0"/>
        <w:ind w:left="1080"/>
        <w:contextualSpacing/>
        <w:jc w:val="both"/>
        <w:rPr>
          <w:rFonts w:ascii="Arial" w:hAnsi="Arial" w:cs="Arial"/>
        </w:rPr>
      </w:pPr>
      <w:r>
        <w:rPr>
          <w:rFonts w:ascii="Arial" w:hAnsi="Arial" w:cs="Arial"/>
        </w:rPr>
        <w:t>I</w:t>
      </w:r>
      <w:r w:rsidR="00CB040B" w:rsidRPr="006B1B30">
        <w:rPr>
          <w:rFonts w:ascii="Arial" w:hAnsi="Arial" w:cs="Arial"/>
        </w:rPr>
        <w:t xml:space="preserve">nformation adequate to determine the experience of the applicant with other federal, </w:t>
      </w:r>
      <w:r w:rsidR="00893C28">
        <w:rPr>
          <w:rFonts w:ascii="Arial" w:hAnsi="Arial" w:cs="Arial"/>
        </w:rPr>
        <w:t>s</w:t>
      </w:r>
      <w:r w:rsidR="00893C28" w:rsidRPr="006B1B30">
        <w:rPr>
          <w:rFonts w:ascii="Arial" w:hAnsi="Arial" w:cs="Arial"/>
        </w:rPr>
        <w:t>tate</w:t>
      </w:r>
      <w:r w:rsidR="00336487" w:rsidRPr="006B1B30">
        <w:rPr>
          <w:rFonts w:ascii="Arial" w:hAnsi="Arial" w:cs="Arial"/>
        </w:rPr>
        <w:t>,</w:t>
      </w:r>
      <w:r w:rsidR="00CB040B" w:rsidRPr="006B1B30">
        <w:rPr>
          <w:rFonts w:ascii="Arial" w:hAnsi="Arial" w:cs="Arial"/>
        </w:rPr>
        <w:t xml:space="preserve"> or local housing or community development programs; and</w:t>
      </w:r>
    </w:p>
    <w:p w:rsidR="00CB040B" w:rsidRPr="006B1B30" w:rsidRDefault="00A45D68" w:rsidP="00053672">
      <w:pPr>
        <w:widowControl w:val="0"/>
        <w:numPr>
          <w:ilvl w:val="0"/>
          <w:numId w:val="63"/>
        </w:numPr>
        <w:spacing w:after="0"/>
        <w:ind w:left="1080"/>
        <w:contextualSpacing/>
        <w:jc w:val="both"/>
        <w:rPr>
          <w:rFonts w:ascii="Arial" w:hAnsi="Arial" w:cs="Arial"/>
        </w:rPr>
      </w:pPr>
      <w:r w:rsidRPr="006B1B30">
        <w:rPr>
          <w:rFonts w:ascii="Arial" w:hAnsi="Arial" w:cs="Arial"/>
        </w:rPr>
        <w:t>Identification</w:t>
      </w:r>
      <w:r w:rsidR="00CB040B" w:rsidRPr="006B1B30">
        <w:rPr>
          <w:rFonts w:ascii="Arial" w:hAnsi="Arial" w:cs="Arial"/>
        </w:rPr>
        <w:t xml:space="preserve"> of all members of the project team.</w:t>
      </w:r>
    </w:p>
    <w:p w:rsidR="00CB040B" w:rsidRPr="006B1B30" w:rsidRDefault="00CB040B" w:rsidP="00053672">
      <w:pPr>
        <w:widowControl w:val="0"/>
        <w:spacing w:after="0"/>
        <w:jc w:val="both"/>
        <w:rPr>
          <w:rFonts w:ascii="Arial" w:hAnsi="Arial" w:cs="Arial"/>
        </w:rPr>
      </w:pPr>
    </w:p>
    <w:p w:rsidR="00CB040B" w:rsidRPr="006B1B30" w:rsidRDefault="00CB040B" w:rsidP="00053672">
      <w:pPr>
        <w:widowControl w:val="0"/>
        <w:spacing w:after="0"/>
        <w:jc w:val="both"/>
        <w:rPr>
          <w:rFonts w:ascii="Arial" w:hAnsi="Arial" w:cs="Arial"/>
        </w:rPr>
      </w:pPr>
      <w:r w:rsidRPr="006B1B30">
        <w:rPr>
          <w:rFonts w:ascii="Arial" w:hAnsi="Arial" w:cs="Arial"/>
          <w:b/>
          <w:u w:val="single"/>
        </w:rPr>
        <w:t>In addition to the information required by subsection (c), applications shall be required to contain the following</w:t>
      </w:r>
      <w:r w:rsidRPr="006B1B30">
        <w:rPr>
          <w:rFonts w:ascii="Arial" w:hAnsi="Arial" w:cs="Arial"/>
        </w:rPr>
        <w:t>:</w:t>
      </w:r>
    </w:p>
    <w:p w:rsidR="00CB040B" w:rsidRPr="006B1B30" w:rsidRDefault="00CB040B" w:rsidP="00053672">
      <w:pPr>
        <w:widowControl w:val="0"/>
        <w:spacing w:after="0"/>
        <w:jc w:val="both"/>
        <w:rPr>
          <w:rFonts w:ascii="Arial" w:hAnsi="Arial" w:cs="Arial"/>
        </w:rPr>
      </w:pPr>
    </w:p>
    <w:p w:rsidR="00CB040B" w:rsidRPr="006B1B30" w:rsidRDefault="00A80E5A" w:rsidP="00053672">
      <w:pPr>
        <w:widowControl w:val="0"/>
        <w:numPr>
          <w:ilvl w:val="0"/>
          <w:numId w:val="64"/>
        </w:numPr>
        <w:spacing w:after="0"/>
        <w:contextualSpacing/>
        <w:jc w:val="both"/>
        <w:rPr>
          <w:rFonts w:ascii="Arial" w:hAnsi="Arial" w:cs="Arial"/>
        </w:rPr>
      </w:pPr>
      <w:r>
        <w:rPr>
          <w:rFonts w:ascii="Arial" w:hAnsi="Arial" w:cs="Arial"/>
        </w:rPr>
        <w:t>A</w:t>
      </w:r>
      <w:r w:rsidRPr="006B1B30">
        <w:rPr>
          <w:rFonts w:ascii="Arial" w:hAnsi="Arial" w:cs="Arial"/>
        </w:rPr>
        <w:t xml:space="preserve"> </w:t>
      </w:r>
      <w:r w:rsidR="00CB040B" w:rsidRPr="006B1B30">
        <w:rPr>
          <w:rFonts w:ascii="Arial" w:hAnsi="Arial" w:cs="Arial"/>
        </w:rPr>
        <w:t>description of the roles, financial structure and all legal relationships of the applicant, developer, owner(s), managing general partner, administrative subcontractor and all other partners in the construction project;</w:t>
      </w:r>
    </w:p>
    <w:p w:rsidR="00CB040B" w:rsidRPr="006B1B30" w:rsidRDefault="00A80E5A" w:rsidP="00053672">
      <w:pPr>
        <w:widowControl w:val="0"/>
        <w:numPr>
          <w:ilvl w:val="0"/>
          <w:numId w:val="64"/>
        </w:numPr>
        <w:spacing w:after="0"/>
        <w:contextualSpacing/>
        <w:jc w:val="both"/>
        <w:rPr>
          <w:rFonts w:ascii="Arial" w:hAnsi="Arial" w:cs="Arial"/>
        </w:rPr>
      </w:pPr>
      <w:r>
        <w:rPr>
          <w:rFonts w:ascii="Arial" w:hAnsi="Arial" w:cs="Arial"/>
        </w:rPr>
        <w:t>T</w:t>
      </w:r>
      <w:r w:rsidRPr="006B1B30">
        <w:rPr>
          <w:rFonts w:ascii="Arial" w:hAnsi="Arial" w:cs="Arial"/>
        </w:rPr>
        <w:t xml:space="preserve">he </w:t>
      </w:r>
      <w:r w:rsidR="00CB040B" w:rsidRPr="006B1B30">
        <w:rPr>
          <w:rFonts w:ascii="Arial" w:hAnsi="Arial" w:cs="Arial"/>
        </w:rPr>
        <w:t>experience of the applicant, developer, owner</w:t>
      </w:r>
      <w:r w:rsidR="00336487" w:rsidRPr="006B1B30">
        <w:rPr>
          <w:rFonts w:ascii="Arial" w:hAnsi="Arial" w:cs="Arial"/>
        </w:rPr>
        <w:t>,</w:t>
      </w:r>
      <w:r w:rsidR="00CB040B" w:rsidRPr="006B1B30">
        <w:rPr>
          <w:rFonts w:ascii="Arial" w:hAnsi="Arial" w:cs="Arial"/>
        </w:rPr>
        <w:t xml:space="preserve"> and managing general partner in developing the same type of subsidized project as proposed by the application;</w:t>
      </w:r>
    </w:p>
    <w:p w:rsidR="00CB040B" w:rsidRPr="006B1B30" w:rsidRDefault="00A80E5A" w:rsidP="00053672">
      <w:pPr>
        <w:widowControl w:val="0"/>
        <w:numPr>
          <w:ilvl w:val="0"/>
          <w:numId w:val="64"/>
        </w:numPr>
        <w:spacing w:after="0"/>
        <w:contextualSpacing/>
        <w:jc w:val="both"/>
        <w:rPr>
          <w:rFonts w:ascii="Arial" w:hAnsi="Arial" w:cs="Arial"/>
        </w:rPr>
      </w:pPr>
      <w:r>
        <w:rPr>
          <w:rFonts w:ascii="Arial" w:hAnsi="Arial" w:cs="Arial"/>
        </w:rPr>
        <w:t>T</w:t>
      </w:r>
      <w:r w:rsidRPr="006B1B30">
        <w:rPr>
          <w:rFonts w:ascii="Arial" w:hAnsi="Arial" w:cs="Arial"/>
        </w:rPr>
        <w:t xml:space="preserve">he </w:t>
      </w:r>
      <w:r w:rsidR="00CB040B" w:rsidRPr="006B1B30">
        <w:rPr>
          <w:rFonts w:ascii="Arial" w:hAnsi="Arial" w:cs="Arial"/>
        </w:rPr>
        <w:t>readiness of the project to proceed;</w:t>
      </w:r>
    </w:p>
    <w:p w:rsidR="00CB040B" w:rsidRPr="006B1B30" w:rsidRDefault="00A80E5A" w:rsidP="00053672">
      <w:pPr>
        <w:widowControl w:val="0"/>
        <w:numPr>
          <w:ilvl w:val="0"/>
          <w:numId w:val="64"/>
        </w:numPr>
        <w:spacing w:after="0"/>
        <w:contextualSpacing/>
        <w:jc w:val="both"/>
        <w:rPr>
          <w:rFonts w:ascii="Arial" w:hAnsi="Arial" w:cs="Arial"/>
        </w:rPr>
      </w:pPr>
      <w:r>
        <w:rPr>
          <w:rFonts w:ascii="Arial" w:hAnsi="Arial" w:cs="Arial"/>
        </w:rPr>
        <w:t>D</w:t>
      </w:r>
      <w:r w:rsidRPr="006B1B30">
        <w:rPr>
          <w:rFonts w:ascii="Arial" w:hAnsi="Arial" w:cs="Arial"/>
        </w:rPr>
        <w:t xml:space="preserve">ocumentation </w:t>
      </w:r>
      <w:r w:rsidR="00CB040B" w:rsidRPr="006B1B30">
        <w:rPr>
          <w:rFonts w:ascii="Arial" w:hAnsi="Arial" w:cs="Arial"/>
        </w:rPr>
        <w:t xml:space="preserve">demonstrating that the project either complies with or is exempt from </w:t>
      </w:r>
      <w:hyperlink r:id="rId126" w:history="1">
        <w:r w:rsidR="00CB040B" w:rsidRPr="007F63E1">
          <w:rPr>
            <w:rStyle w:val="Hyperlink"/>
            <w:rFonts w:ascii="Arial" w:hAnsi="Arial" w:cs="Arial"/>
          </w:rPr>
          <w:t>Article 34 of the California Constitution</w:t>
        </w:r>
      </w:hyperlink>
      <w:r w:rsidR="00CB040B" w:rsidRPr="006B1B30">
        <w:rPr>
          <w:rFonts w:ascii="Arial" w:hAnsi="Arial" w:cs="Arial"/>
        </w:rPr>
        <w:t>.</w:t>
      </w:r>
    </w:p>
    <w:p w:rsidR="00CB040B" w:rsidRPr="006B1B30" w:rsidRDefault="00A80E5A" w:rsidP="00053672">
      <w:pPr>
        <w:widowControl w:val="0"/>
        <w:numPr>
          <w:ilvl w:val="0"/>
          <w:numId w:val="64"/>
        </w:numPr>
        <w:spacing w:after="0"/>
        <w:contextualSpacing/>
        <w:jc w:val="both"/>
        <w:rPr>
          <w:rFonts w:ascii="Arial" w:hAnsi="Arial" w:cs="Arial"/>
        </w:rPr>
      </w:pPr>
      <w:r>
        <w:rPr>
          <w:rFonts w:ascii="Arial" w:hAnsi="Arial" w:cs="Arial"/>
        </w:rPr>
        <w:t>T</w:t>
      </w:r>
      <w:r w:rsidRPr="006B1B30">
        <w:rPr>
          <w:rFonts w:ascii="Arial" w:hAnsi="Arial" w:cs="Arial"/>
        </w:rPr>
        <w:t xml:space="preserve">he </w:t>
      </w:r>
      <w:r w:rsidR="00CB040B" w:rsidRPr="006B1B30">
        <w:rPr>
          <w:rFonts w:ascii="Arial" w:hAnsi="Arial" w:cs="Arial"/>
        </w:rPr>
        <w:t>feasibility of the proposed project which shall include the following:</w:t>
      </w:r>
    </w:p>
    <w:p w:rsidR="00CB040B" w:rsidRPr="006B1B30" w:rsidRDefault="00A80E5A" w:rsidP="00053672">
      <w:pPr>
        <w:widowControl w:val="0"/>
        <w:numPr>
          <w:ilvl w:val="0"/>
          <w:numId w:val="65"/>
        </w:numPr>
        <w:spacing w:after="0"/>
        <w:contextualSpacing/>
        <w:jc w:val="both"/>
        <w:rPr>
          <w:rFonts w:ascii="Arial" w:hAnsi="Arial" w:cs="Arial"/>
        </w:rPr>
      </w:pPr>
      <w:r>
        <w:rPr>
          <w:rFonts w:ascii="Arial" w:hAnsi="Arial" w:cs="Arial"/>
        </w:rPr>
        <w:t>T</w:t>
      </w:r>
      <w:r w:rsidRPr="006B1B30">
        <w:rPr>
          <w:rFonts w:ascii="Arial" w:hAnsi="Arial" w:cs="Arial"/>
        </w:rPr>
        <w:t xml:space="preserve">he </w:t>
      </w:r>
      <w:r w:rsidR="00CB040B" w:rsidRPr="006B1B30">
        <w:rPr>
          <w:rFonts w:ascii="Arial" w:hAnsi="Arial" w:cs="Arial"/>
        </w:rPr>
        <w:t>financial feasibility of the project</w:t>
      </w:r>
      <w:r w:rsidR="00053672">
        <w:rPr>
          <w:rFonts w:ascii="Arial" w:hAnsi="Arial" w:cs="Arial"/>
        </w:rPr>
        <w:t xml:space="preserve"> </w:t>
      </w:r>
      <w:r w:rsidR="006B1B30">
        <w:rPr>
          <w:rFonts w:ascii="Arial" w:hAnsi="Arial" w:cs="Arial"/>
        </w:rPr>
        <w:t xml:space="preserve">and compliance with the </w:t>
      </w:r>
      <w:hyperlink r:id="rId127" w:history="1">
        <w:r w:rsidR="006B1B30" w:rsidRPr="007F63E1">
          <w:rPr>
            <w:rStyle w:val="Hyperlink"/>
            <w:rFonts w:ascii="Arial" w:hAnsi="Arial" w:cs="Arial"/>
          </w:rPr>
          <w:t>Uniform Multifamily Regulations</w:t>
        </w:r>
      </w:hyperlink>
      <w:r w:rsidR="006B1B30">
        <w:rPr>
          <w:rFonts w:ascii="Arial" w:hAnsi="Arial" w:cs="Arial"/>
        </w:rPr>
        <w:t xml:space="preserve"> and Federal and </w:t>
      </w:r>
      <w:r w:rsidR="00893C28">
        <w:rPr>
          <w:rFonts w:ascii="Arial" w:hAnsi="Arial" w:cs="Arial"/>
        </w:rPr>
        <w:t xml:space="preserve">state </w:t>
      </w:r>
      <w:r w:rsidR="006B1B30">
        <w:rPr>
          <w:rFonts w:ascii="Arial" w:hAnsi="Arial" w:cs="Arial"/>
        </w:rPr>
        <w:t>Requirements</w:t>
      </w:r>
      <w:r w:rsidR="00CB040B" w:rsidRPr="006B1B30">
        <w:rPr>
          <w:rFonts w:ascii="Arial" w:hAnsi="Arial" w:cs="Arial"/>
        </w:rPr>
        <w:t>;</w:t>
      </w:r>
    </w:p>
    <w:p w:rsidR="00CB040B" w:rsidRPr="006B1B30" w:rsidRDefault="00A80E5A" w:rsidP="00053672">
      <w:pPr>
        <w:widowControl w:val="0"/>
        <w:numPr>
          <w:ilvl w:val="0"/>
          <w:numId w:val="65"/>
        </w:numPr>
        <w:spacing w:after="0"/>
        <w:contextualSpacing/>
        <w:jc w:val="both"/>
        <w:rPr>
          <w:rFonts w:ascii="Arial" w:hAnsi="Arial" w:cs="Arial"/>
        </w:rPr>
      </w:pPr>
      <w:r>
        <w:rPr>
          <w:rFonts w:ascii="Arial" w:hAnsi="Arial" w:cs="Arial"/>
        </w:rPr>
        <w:t>A</w:t>
      </w:r>
      <w:r w:rsidRPr="006B1B30">
        <w:rPr>
          <w:rFonts w:ascii="Arial" w:hAnsi="Arial" w:cs="Arial"/>
        </w:rPr>
        <w:t xml:space="preserve"> </w:t>
      </w:r>
      <w:r w:rsidR="00CB040B" w:rsidRPr="006B1B30">
        <w:rPr>
          <w:rFonts w:ascii="Arial" w:hAnsi="Arial" w:cs="Arial"/>
        </w:rPr>
        <w:t>market study, property appraisal and Phase I/Phase II environmental site assessment.</w:t>
      </w:r>
    </w:p>
    <w:p w:rsidR="00CB040B" w:rsidRPr="006B1B30" w:rsidRDefault="00CB040B" w:rsidP="00053672">
      <w:pPr>
        <w:widowControl w:val="0"/>
        <w:spacing w:after="0"/>
        <w:ind w:left="1080"/>
        <w:contextualSpacing/>
        <w:jc w:val="both"/>
        <w:rPr>
          <w:rFonts w:ascii="Arial" w:hAnsi="Arial" w:cs="Arial"/>
        </w:rPr>
      </w:pPr>
    </w:p>
    <w:p w:rsidR="00CB040B" w:rsidRPr="006B1B30" w:rsidRDefault="00F9275C" w:rsidP="00053672">
      <w:pPr>
        <w:widowControl w:val="0"/>
        <w:spacing w:after="0"/>
        <w:ind w:left="1440" w:hanging="180"/>
        <w:contextualSpacing/>
        <w:jc w:val="both"/>
        <w:rPr>
          <w:rFonts w:ascii="Arial" w:hAnsi="Arial" w:cs="Arial"/>
        </w:rPr>
      </w:pPr>
      <w:r w:rsidRPr="006B1B30">
        <w:rPr>
          <w:rFonts w:ascii="Arial" w:hAnsi="Arial" w:cs="Arial"/>
        </w:rPr>
        <w:t xml:space="preserve">I. </w:t>
      </w:r>
      <w:r w:rsidR="00CB040B" w:rsidRPr="006B1B30">
        <w:rPr>
          <w:rFonts w:ascii="Arial" w:hAnsi="Arial" w:cs="Arial"/>
        </w:rPr>
        <w:t>The market study must demonstrate whether sufficient demand exists in the market area to support the proposed project at the projected rents.</w:t>
      </w:r>
    </w:p>
    <w:p w:rsidR="00CB040B" w:rsidRPr="006B1B30" w:rsidRDefault="00CB040B" w:rsidP="00053672">
      <w:pPr>
        <w:widowControl w:val="0"/>
        <w:numPr>
          <w:ilvl w:val="0"/>
          <w:numId w:val="94"/>
        </w:numPr>
        <w:spacing w:after="0"/>
        <w:contextualSpacing/>
        <w:jc w:val="both"/>
        <w:rPr>
          <w:rFonts w:ascii="Arial" w:hAnsi="Arial" w:cs="Arial"/>
        </w:rPr>
      </w:pPr>
      <w:r w:rsidRPr="006B1B30">
        <w:rPr>
          <w:rFonts w:ascii="Arial" w:hAnsi="Arial" w:cs="Arial"/>
        </w:rPr>
        <w:t xml:space="preserve">The property appraisal must determine the value of the land upon which the proposed project </w:t>
      </w:r>
      <w:proofErr w:type="gramStart"/>
      <w:r w:rsidRPr="006B1B30">
        <w:rPr>
          <w:rFonts w:ascii="Arial" w:hAnsi="Arial" w:cs="Arial"/>
        </w:rPr>
        <w:t>will be developed</w:t>
      </w:r>
      <w:proofErr w:type="gramEnd"/>
      <w:r w:rsidRPr="006B1B30">
        <w:rPr>
          <w:rFonts w:ascii="Arial" w:hAnsi="Arial" w:cs="Arial"/>
        </w:rPr>
        <w:t xml:space="preserve">. If the land </w:t>
      </w:r>
      <w:proofErr w:type="gramStart"/>
      <w:r w:rsidRPr="006B1B30">
        <w:rPr>
          <w:rFonts w:ascii="Arial" w:hAnsi="Arial" w:cs="Arial"/>
        </w:rPr>
        <w:t>is leased</w:t>
      </w:r>
      <w:proofErr w:type="gramEnd"/>
      <w:r w:rsidRPr="006B1B30">
        <w:rPr>
          <w:rFonts w:ascii="Arial" w:hAnsi="Arial" w:cs="Arial"/>
        </w:rPr>
        <w:t>, the appraisal must include the fair market value of the lease payments.</w:t>
      </w:r>
    </w:p>
    <w:p w:rsidR="00CB040B" w:rsidRPr="006B1B30" w:rsidRDefault="00CB040B" w:rsidP="00053672">
      <w:pPr>
        <w:widowControl w:val="0"/>
        <w:numPr>
          <w:ilvl w:val="0"/>
          <w:numId w:val="94"/>
        </w:numPr>
        <w:spacing w:after="0"/>
        <w:contextualSpacing/>
        <w:jc w:val="both"/>
        <w:rPr>
          <w:rFonts w:ascii="Arial" w:hAnsi="Arial" w:cs="Arial"/>
        </w:rPr>
      </w:pPr>
      <w:r w:rsidRPr="006B1B30">
        <w:rPr>
          <w:rFonts w:ascii="Arial" w:hAnsi="Arial" w:cs="Arial"/>
        </w:rPr>
        <w:t>The Phase I/ Phase II environmental site assessment must demonstrate whether the property is free from severe adverse environmental conditions.</w:t>
      </w:r>
    </w:p>
    <w:p w:rsidR="00CB040B" w:rsidRPr="006B1B30" w:rsidRDefault="00CB040B" w:rsidP="00053672">
      <w:pPr>
        <w:widowControl w:val="0"/>
        <w:numPr>
          <w:ilvl w:val="0"/>
          <w:numId w:val="94"/>
        </w:numPr>
        <w:spacing w:after="0"/>
        <w:contextualSpacing/>
        <w:jc w:val="both"/>
        <w:rPr>
          <w:rFonts w:ascii="Arial" w:hAnsi="Arial" w:cs="Arial"/>
        </w:rPr>
      </w:pPr>
      <w:r w:rsidRPr="006B1B30">
        <w:rPr>
          <w:rFonts w:ascii="Arial" w:hAnsi="Arial" w:cs="Arial"/>
        </w:rPr>
        <w:t>For projects located on Native American Lands as defined above, appraisals and a Phase I environmental site assessment will be required based on the data available.</w:t>
      </w:r>
    </w:p>
    <w:p w:rsidR="00CB040B" w:rsidRPr="007F63E1" w:rsidRDefault="00CB040B" w:rsidP="00053672">
      <w:pPr>
        <w:widowControl w:val="0"/>
        <w:numPr>
          <w:ilvl w:val="0"/>
          <w:numId w:val="64"/>
        </w:numPr>
        <w:spacing w:after="0"/>
        <w:contextualSpacing/>
        <w:jc w:val="both"/>
        <w:rPr>
          <w:rFonts w:ascii="Arial" w:hAnsi="Arial" w:cs="Arial"/>
        </w:rPr>
      </w:pPr>
      <w:r w:rsidRPr="006B1B30">
        <w:rPr>
          <w:rFonts w:ascii="Arial" w:hAnsi="Arial" w:cs="Arial"/>
        </w:rPr>
        <w:t>Any document prepared pursuant to sub sections (ii) above shall be prepared by an individual or firm which:</w:t>
      </w:r>
    </w:p>
    <w:p w:rsidR="00CB040B" w:rsidRPr="006B1B30" w:rsidRDefault="00A80E5A" w:rsidP="00053672">
      <w:pPr>
        <w:widowControl w:val="0"/>
        <w:numPr>
          <w:ilvl w:val="0"/>
          <w:numId w:val="68"/>
        </w:numPr>
        <w:spacing w:after="0"/>
        <w:contextualSpacing/>
        <w:jc w:val="both"/>
        <w:rPr>
          <w:rFonts w:ascii="Arial" w:hAnsi="Arial" w:cs="Arial"/>
        </w:rPr>
      </w:pPr>
      <w:r>
        <w:rPr>
          <w:rFonts w:ascii="Arial" w:hAnsi="Arial" w:cs="Arial"/>
        </w:rPr>
        <w:t>H</w:t>
      </w:r>
      <w:r w:rsidRPr="006B1B30">
        <w:rPr>
          <w:rFonts w:ascii="Arial" w:hAnsi="Arial" w:cs="Arial"/>
        </w:rPr>
        <w:t xml:space="preserve">as </w:t>
      </w:r>
      <w:r w:rsidR="00CB040B" w:rsidRPr="006B1B30">
        <w:rPr>
          <w:rFonts w:ascii="Arial" w:hAnsi="Arial" w:cs="Arial"/>
        </w:rPr>
        <w:t>the appropriate license, when deemed necessary by the Department, and knowledge and experience necessary to competently prepare the document;</w:t>
      </w:r>
    </w:p>
    <w:p w:rsidR="00CB040B" w:rsidRPr="006B1B30" w:rsidRDefault="00A80E5A" w:rsidP="00053672">
      <w:pPr>
        <w:widowControl w:val="0"/>
        <w:numPr>
          <w:ilvl w:val="0"/>
          <w:numId w:val="68"/>
        </w:numPr>
        <w:spacing w:after="0"/>
        <w:contextualSpacing/>
        <w:jc w:val="both"/>
        <w:rPr>
          <w:rFonts w:ascii="Arial" w:hAnsi="Arial" w:cs="Arial"/>
        </w:rPr>
      </w:pPr>
      <w:r>
        <w:rPr>
          <w:rFonts w:ascii="Arial" w:hAnsi="Arial" w:cs="Arial"/>
        </w:rPr>
        <w:t>I</w:t>
      </w:r>
      <w:r w:rsidRPr="006B1B30">
        <w:rPr>
          <w:rFonts w:ascii="Arial" w:hAnsi="Arial" w:cs="Arial"/>
        </w:rPr>
        <w:t xml:space="preserve">s </w:t>
      </w:r>
      <w:r w:rsidR="00CB040B" w:rsidRPr="006B1B30">
        <w:rPr>
          <w:rFonts w:ascii="Arial" w:hAnsi="Arial" w:cs="Arial"/>
        </w:rPr>
        <w:t>aware of, understands, and correctly employs those recognized methods and techniques that are necessary to produce a credible and complete document;</w:t>
      </w:r>
    </w:p>
    <w:p w:rsidR="00CB040B" w:rsidRPr="007F63E1" w:rsidRDefault="00A80E5A" w:rsidP="007F63E1">
      <w:pPr>
        <w:widowControl w:val="0"/>
        <w:numPr>
          <w:ilvl w:val="0"/>
          <w:numId w:val="68"/>
        </w:numPr>
        <w:spacing w:after="0"/>
        <w:contextualSpacing/>
        <w:jc w:val="both"/>
        <w:rPr>
          <w:rFonts w:ascii="Arial" w:hAnsi="Arial" w:cs="Arial"/>
        </w:rPr>
      </w:pPr>
      <w:r>
        <w:rPr>
          <w:rFonts w:ascii="Arial" w:hAnsi="Arial" w:cs="Arial"/>
        </w:rPr>
        <w:t>C</w:t>
      </w:r>
      <w:r w:rsidRPr="006B1B30">
        <w:rPr>
          <w:rFonts w:ascii="Arial" w:hAnsi="Arial" w:cs="Arial"/>
        </w:rPr>
        <w:t xml:space="preserve">ommunicates </w:t>
      </w:r>
      <w:r w:rsidR="00CB040B" w:rsidRPr="006B1B30">
        <w:rPr>
          <w:rFonts w:ascii="Arial" w:hAnsi="Arial" w:cs="Arial"/>
        </w:rPr>
        <w:t>each analysis, opinion</w:t>
      </w:r>
      <w:r w:rsidR="00F9275C" w:rsidRPr="006B1B30">
        <w:rPr>
          <w:rFonts w:ascii="Arial" w:hAnsi="Arial" w:cs="Arial"/>
        </w:rPr>
        <w:t>,</w:t>
      </w:r>
      <w:r w:rsidR="00CB040B" w:rsidRPr="006B1B30">
        <w:rPr>
          <w:rFonts w:ascii="Arial" w:hAnsi="Arial" w:cs="Arial"/>
        </w:rPr>
        <w:t xml:space="preserve"> and conclusion in a manner that is not misleading as to the true market needs for low-income residential property, and the value and condition of the subject property;</w:t>
      </w:r>
      <w:r w:rsidR="00CB040B" w:rsidRPr="006A2597">
        <w:rPr>
          <w:rFonts w:ascii="Arial" w:hAnsi="Arial" w:cs="Arial"/>
        </w:rPr>
        <w:t xml:space="preserve"> and</w:t>
      </w:r>
      <w:r w:rsidR="00053672">
        <w:rPr>
          <w:rFonts w:ascii="Arial" w:hAnsi="Arial" w:cs="Arial"/>
        </w:rPr>
        <w:t xml:space="preserve"> </w:t>
      </w:r>
      <w:r w:rsidR="00CB040B" w:rsidRPr="00053672">
        <w:rPr>
          <w:rFonts w:ascii="Arial" w:hAnsi="Arial" w:cs="Arial"/>
        </w:rPr>
        <w:t xml:space="preserve">is an independent third party having no identity of interest with the applicant, partners of the </w:t>
      </w:r>
      <w:r w:rsidR="00AA28CF" w:rsidRPr="00053672">
        <w:rPr>
          <w:rFonts w:ascii="Arial" w:hAnsi="Arial" w:cs="Arial"/>
        </w:rPr>
        <w:t>applicant, intended</w:t>
      </w:r>
      <w:r w:rsidR="00CB040B" w:rsidRPr="00053672">
        <w:rPr>
          <w:rFonts w:ascii="Arial" w:hAnsi="Arial" w:cs="Arial"/>
        </w:rPr>
        <w:t xml:space="preserve"> partners of the</w:t>
      </w:r>
      <w:r w:rsidR="006A2597" w:rsidRPr="00053672">
        <w:rPr>
          <w:rFonts w:ascii="Arial" w:eastAsia="Arial Unicode MS" w:hAnsi="Arial" w:cs="Arial"/>
          <w:sz w:val="24"/>
          <w:szCs w:val="24"/>
        </w:rPr>
        <w:t xml:space="preserve"> </w:t>
      </w:r>
      <w:r w:rsidR="006A2597" w:rsidRPr="00053672">
        <w:rPr>
          <w:rFonts w:ascii="Arial" w:eastAsia="Arial Unicode MS" w:hAnsi="Arial" w:cs="Arial"/>
          <w:szCs w:val="24"/>
        </w:rPr>
        <w:t>applicant, or with the general contractor.</w:t>
      </w:r>
    </w:p>
    <w:p w:rsidR="00CB040B" w:rsidRPr="00AA28CF" w:rsidRDefault="00CB040B" w:rsidP="007221BA">
      <w:pPr>
        <w:widowControl w:val="0"/>
        <w:numPr>
          <w:ilvl w:val="0"/>
          <w:numId w:val="64"/>
        </w:numPr>
        <w:spacing w:after="0"/>
        <w:contextualSpacing/>
        <w:jc w:val="both"/>
        <w:rPr>
          <w:rFonts w:ascii="Arial" w:hAnsi="Arial" w:cs="Arial"/>
          <w:b/>
        </w:rPr>
      </w:pPr>
      <w:r w:rsidRPr="006A2597">
        <w:rPr>
          <w:rFonts w:ascii="Arial" w:hAnsi="Arial" w:cs="Arial"/>
        </w:rPr>
        <w:t xml:space="preserve">If the applicant is a CHDO, the procedures to ensure the CHDO’s effective project control of activities assisted with </w:t>
      </w:r>
      <w:r w:rsidR="00F9275C" w:rsidRPr="006A2597">
        <w:rPr>
          <w:rFonts w:ascii="Arial" w:hAnsi="Arial" w:cs="Arial"/>
        </w:rPr>
        <w:t>N</w:t>
      </w:r>
      <w:r w:rsidRPr="006A2597">
        <w:rPr>
          <w:rFonts w:ascii="Arial" w:hAnsi="Arial" w:cs="Arial"/>
        </w:rPr>
        <w:t xml:space="preserve">HTF funds pursuant to </w:t>
      </w:r>
      <w:hyperlink r:id="rId128" w:history="1">
        <w:r w:rsidRPr="00A80E5A">
          <w:rPr>
            <w:rStyle w:val="Hyperlink"/>
            <w:rFonts w:ascii="Arial" w:hAnsi="Arial" w:cs="Arial"/>
          </w:rPr>
          <w:t xml:space="preserve">24 CFR </w:t>
        </w:r>
        <w:r w:rsidR="007221BA" w:rsidRPr="00A80E5A">
          <w:rPr>
            <w:rStyle w:val="Hyperlink"/>
            <w:rFonts w:ascii="Arial" w:hAnsi="Arial" w:cs="Arial"/>
          </w:rPr>
          <w:t>§</w:t>
        </w:r>
        <w:r w:rsidRPr="00A80E5A">
          <w:rPr>
            <w:rStyle w:val="Hyperlink"/>
            <w:rFonts w:ascii="Arial" w:hAnsi="Arial" w:cs="Arial"/>
          </w:rPr>
          <w:t>92.300(a</w:t>
        </w:r>
        <w:proofErr w:type="gramStart"/>
        <w:r w:rsidRPr="00A80E5A">
          <w:rPr>
            <w:rStyle w:val="Hyperlink"/>
            <w:rFonts w:ascii="Arial" w:hAnsi="Arial" w:cs="Arial"/>
          </w:rPr>
          <w:t>)(</w:t>
        </w:r>
        <w:proofErr w:type="gramEnd"/>
        <w:r w:rsidRPr="00A80E5A">
          <w:rPr>
            <w:rStyle w:val="Hyperlink"/>
            <w:rFonts w:ascii="Arial" w:hAnsi="Arial" w:cs="Arial"/>
          </w:rPr>
          <w:t>1)</w:t>
        </w:r>
        <w:r w:rsidRPr="00AA28CF">
          <w:rPr>
            <w:rStyle w:val="Hyperlink"/>
            <w:rFonts w:ascii="Arial" w:hAnsi="Arial" w:cs="Arial"/>
            <w:b/>
          </w:rPr>
          <w:t>.</w:t>
        </w:r>
      </w:hyperlink>
    </w:p>
    <w:p w:rsidR="00CB040B" w:rsidRPr="006A2597" w:rsidRDefault="00CB040B" w:rsidP="00053672">
      <w:pPr>
        <w:widowControl w:val="0"/>
        <w:numPr>
          <w:ilvl w:val="0"/>
          <w:numId w:val="64"/>
        </w:numPr>
        <w:spacing w:after="0"/>
        <w:contextualSpacing/>
        <w:jc w:val="both"/>
        <w:rPr>
          <w:rFonts w:ascii="Arial" w:hAnsi="Arial" w:cs="Arial"/>
        </w:rPr>
      </w:pPr>
      <w:r w:rsidRPr="006A2597">
        <w:rPr>
          <w:rFonts w:ascii="Arial" w:hAnsi="Arial" w:cs="Arial"/>
        </w:rPr>
        <w:t xml:space="preserve">Applications must include a Project Milestone Accomplishment Chart and an Expenditure Schedule that substantiates the project timeline from predevelopment activities to project completion. Additionally, the Expenditure Schedule will demonstrate that grant funds </w:t>
      </w:r>
      <w:proofErr w:type="gramStart"/>
      <w:r w:rsidRPr="006A2597">
        <w:rPr>
          <w:rFonts w:ascii="Arial" w:hAnsi="Arial" w:cs="Arial"/>
        </w:rPr>
        <w:t>will be expended</w:t>
      </w:r>
      <w:proofErr w:type="gramEnd"/>
      <w:r w:rsidRPr="006A2597">
        <w:rPr>
          <w:rFonts w:ascii="Arial" w:hAnsi="Arial" w:cs="Arial"/>
        </w:rPr>
        <w:t xml:space="preserve"> in compliance with the terms of Standard Agreement. </w:t>
      </w:r>
      <w:r w:rsidR="00F9275C" w:rsidRPr="006A2597">
        <w:rPr>
          <w:rFonts w:ascii="Arial" w:hAnsi="Arial" w:cs="Arial"/>
        </w:rPr>
        <w:t>N</w:t>
      </w:r>
      <w:r w:rsidRPr="006A2597">
        <w:rPr>
          <w:rFonts w:ascii="Arial" w:hAnsi="Arial" w:cs="Arial"/>
        </w:rPr>
        <w:t>HTF does not allow for contract extensions.</w:t>
      </w:r>
    </w:p>
    <w:p w:rsidR="00CB040B" w:rsidRPr="006A2597" w:rsidRDefault="00CB040B" w:rsidP="00053672">
      <w:pPr>
        <w:widowControl w:val="0"/>
        <w:numPr>
          <w:ilvl w:val="0"/>
          <w:numId w:val="64"/>
        </w:numPr>
        <w:spacing w:after="0"/>
        <w:contextualSpacing/>
        <w:jc w:val="both"/>
        <w:rPr>
          <w:rFonts w:ascii="Arial" w:hAnsi="Arial" w:cs="Arial"/>
        </w:rPr>
      </w:pPr>
      <w:r w:rsidRPr="00053672">
        <w:rPr>
          <w:rFonts w:ascii="Arial" w:hAnsi="Arial" w:cs="Arial"/>
          <w:u w:val="single"/>
        </w:rPr>
        <w:t>Project Feasibility</w:t>
      </w:r>
      <w:r w:rsidRPr="006A2597">
        <w:rPr>
          <w:rFonts w:ascii="Arial" w:hAnsi="Arial" w:cs="Arial"/>
        </w:rPr>
        <w:t xml:space="preserve">: – Rental projects must demonstrate compliance with </w:t>
      </w:r>
      <w:r w:rsidR="00F9275C" w:rsidRPr="006A2597">
        <w:rPr>
          <w:rFonts w:ascii="Arial" w:hAnsi="Arial" w:cs="Arial"/>
        </w:rPr>
        <w:t>N</w:t>
      </w:r>
      <w:r w:rsidRPr="006A2597">
        <w:rPr>
          <w:rFonts w:ascii="Arial" w:hAnsi="Arial" w:cs="Arial"/>
        </w:rPr>
        <w:t xml:space="preserve">HTF program requirements and HCD’s </w:t>
      </w:r>
      <w:hyperlink r:id="rId129" w:history="1">
        <w:r w:rsidRPr="007F63E1">
          <w:rPr>
            <w:rStyle w:val="Hyperlink"/>
            <w:rFonts w:ascii="Arial" w:hAnsi="Arial" w:cs="Arial"/>
          </w:rPr>
          <w:t xml:space="preserve">Uniform Multifamily Regulations (UMRs), California Code of Regulations; </w:t>
        </w:r>
        <w:r w:rsidR="003B51DF" w:rsidRPr="007F63E1">
          <w:rPr>
            <w:rStyle w:val="Hyperlink"/>
            <w:rFonts w:ascii="Arial" w:hAnsi="Arial" w:cs="Arial"/>
          </w:rPr>
          <w:t>t</w:t>
        </w:r>
        <w:r w:rsidRPr="007F63E1">
          <w:rPr>
            <w:rStyle w:val="Hyperlink"/>
            <w:rFonts w:ascii="Arial" w:hAnsi="Arial" w:cs="Arial"/>
          </w:rPr>
          <w:t xml:space="preserve">itle 25, </w:t>
        </w:r>
        <w:r w:rsidR="003B51DF" w:rsidRPr="007F63E1">
          <w:rPr>
            <w:rStyle w:val="Hyperlink"/>
            <w:rFonts w:ascii="Arial" w:hAnsi="Arial" w:cs="Arial"/>
          </w:rPr>
          <w:t>d</w:t>
        </w:r>
        <w:r w:rsidRPr="007F63E1">
          <w:rPr>
            <w:rStyle w:val="Hyperlink"/>
            <w:rFonts w:ascii="Arial" w:hAnsi="Arial" w:cs="Arial"/>
          </w:rPr>
          <w:t xml:space="preserve">ivision 1; </w:t>
        </w:r>
        <w:r w:rsidR="003B51DF" w:rsidRPr="007F63E1">
          <w:rPr>
            <w:rStyle w:val="Hyperlink"/>
            <w:rFonts w:ascii="Arial" w:hAnsi="Arial" w:cs="Arial"/>
          </w:rPr>
          <w:t>c</w:t>
        </w:r>
        <w:r w:rsidRPr="007F63E1">
          <w:rPr>
            <w:rStyle w:val="Hyperlink"/>
            <w:rFonts w:ascii="Arial" w:hAnsi="Arial" w:cs="Arial"/>
          </w:rPr>
          <w:t xml:space="preserve">hapter 7, </w:t>
        </w:r>
        <w:r w:rsidR="003B51DF" w:rsidRPr="007F63E1">
          <w:rPr>
            <w:rStyle w:val="Hyperlink"/>
            <w:rFonts w:ascii="Arial" w:hAnsi="Arial" w:cs="Arial"/>
          </w:rPr>
          <w:t>s</w:t>
        </w:r>
        <w:r w:rsidRPr="007F63E1">
          <w:rPr>
            <w:rStyle w:val="Hyperlink"/>
            <w:rFonts w:ascii="Arial" w:hAnsi="Arial" w:cs="Arial"/>
          </w:rPr>
          <w:t xml:space="preserve">ubchapter 19; </w:t>
        </w:r>
        <w:r w:rsidR="003B51DF" w:rsidRPr="007F63E1">
          <w:rPr>
            <w:rStyle w:val="Hyperlink"/>
            <w:rFonts w:ascii="Arial" w:hAnsi="Arial" w:cs="Arial"/>
          </w:rPr>
          <w:t>c</w:t>
        </w:r>
        <w:r w:rsidRPr="007F63E1">
          <w:rPr>
            <w:rStyle w:val="Hyperlink"/>
            <w:rFonts w:ascii="Arial" w:hAnsi="Arial" w:cs="Arial"/>
          </w:rPr>
          <w:t xml:space="preserve">ommencing with </w:t>
        </w:r>
        <w:r w:rsidR="003B51DF" w:rsidRPr="007F63E1">
          <w:rPr>
            <w:rStyle w:val="Hyperlink"/>
            <w:rFonts w:ascii="Arial" w:hAnsi="Arial" w:cs="Arial"/>
          </w:rPr>
          <w:t>s</w:t>
        </w:r>
        <w:r w:rsidRPr="007F63E1">
          <w:rPr>
            <w:rStyle w:val="Hyperlink"/>
            <w:rFonts w:ascii="Arial" w:hAnsi="Arial" w:cs="Arial"/>
          </w:rPr>
          <w:t xml:space="preserve">ection </w:t>
        </w:r>
        <w:r w:rsidR="00323658" w:rsidRPr="007F63E1">
          <w:rPr>
            <w:rStyle w:val="Hyperlink"/>
            <w:rFonts w:ascii="Arial" w:hAnsi="Arial" w:cs="Arial"/>
          </w:rPr>
          <w:t>8300</w:t>
        </w:r>
      </w:hyperlink>
      <w:r w:rsidR="00323658" w:rsidRPr="006A2597">
        <w:rPr>
          <w:rFonts w:ascii="Arial" w:hAnsi="Arial" w:cs="Arial"/>
        </w:rPr>
        <w:t>.</w:t>
      </w:r>
      <w:r w:rsidRPr="006A2597">
        <w:rPr>
          <w:rFonts w:ascii="Arial" w:hAnsi="Arial" w:cs="Arial"/>
        </w:rPr>
        <w:t xml:space="preserve">  If funds are disencumbered or made available due to an unexecuted standard agreement, the Department may make such funds available (1) </w:t>
      </w:r>
      <w:r w:rsidR="003B51DF" w:rsidRPr="006A2597">
        <w:rPr>
          <w:rFonts w:ascii="Arial" w:hAnsi="Arial" w:cs="Arial"/>
        </w:rPr>
        <w:t xml:space="preserve">to </w:t>
      </w:r>
      <w:r w:rsidRPr="006A2597">
        <w:rPr>
          <w:rFonts w:ascii="Arial" w:hAnsi="Arial" w:cs="Arial"/>
        </w:rPr>
        <w:t xml:space="preserve">the next highest-ranked unfunded or </w:t>
      </w:r>
      <w:proofErr w:type="gramStart"/>
      <w:r w:rsidRPr="006A2597">
        <w:rPr>
          <w:rFonts w:ascii="Arial" w:hAnsi="Arial" w:cs="Arial"/>
        </w:rPr>
        <w:t>partially-funded</w:t>
      </w:r>
      <w:proofErr w:type="gramEnd"/>
      <w:r w:rsidRPr="006A2597">
        <w:rPr>
          <w:rFonts w:ascii="Arial" w:hAnsi="Arial" w:cs="Arial"/>
        </w:rPr>
        <w:t xml:space="preserve"> application from the most recent award of funds if the applicant can demonstrate that a proposed project can be successfully implemented and executed or (2) through the next published NOFA.</w:t>
      </w:r>
    </w:p>
    <w:p w:rsidR="00CB040B" w:rsidRPr="006A2597" w:rsidRDefault="00CB040B" w:rsidP="00053672">
      <w:pPr>
        <w:widowControl w:val="0"/>
        <w:spacing w:after="0"/>
        <w:jc w:val="both"/>
        <w:rPr>
          <w:rFonts w:ascii="Arial" w:hAnsi="Arial" w:cs="Arial"/>
          <w:b/>
          <w:u w:val="single"/>
        </w:rPr>
      </w:pPr>
    </w:p>
    <w:p w:rsidR="00CB040B" w:rsidRPr="006A2597" w:rsidRDefault="003B51DF" w:rsidP="00053672">
      <w:pPr>
        <w:widowControl w:val="0"/>
        <w:spacing w:after="0"/>
        <w:jc w:val="both"/>
        <w:rPr>
          <w:rFonts w:ascii="Arial" w:hAnsi="Arial" w:cs="Arial"/>
          <w:b/>
          <w:u w:val="single"/>
        </w:rPr>
      </w:pPr>
      <w:r w:rsidRPr="006A2597">
        <w:rPr>
          <w:rFonts w:ascii="Arial" w:hAnsi="Arial" w:cs="Arial"/>
          <w:b/>
          <w:u w:val="single"/>
        </w:rPr>
        <w:t>N</w:t>
      </w:r>
      <w:r w:rsidR="00CB040B" w:rsidRPr="006A2597">
        <w:rPr>
          <w:rFonts w:ascii="Arial" w:hAnsi="Arial" w:cs="Arial"/>
          <w:b/>
          <w:u w:val="single"/>
        </w:rPr>
        <w:t>HTF Selection Criteria</w:t>
      </w:r>
    </w:p>
    <w:p w:rsidR="00CB040B" w:rsidRPr="006A2597" w:rsidRDefault="00CB040B" w:rsidP="00053672">
      <w:pPr>
        <w:widowControl w:val="0"/>
        <w:spacing w:after="0"/>
        <w:jc w:val="both"/>
        <w:rPr>
          <w:rFonts w:ascii="Arial" w:hAnsi="Arial" w:cs="Arial"/>
        </w:rPr>
      </w:pPr>
      <w:r w:rsidRPr="006A2597">
        <w:rPr>
          <w:rFonts w:ascii="Arial" w:hAnsi="Arial" w:cs="Arial"/>
        </w:rPr>
        <w:t xml:space="preserve">There is </w:t>
      </w:r>
      <w:proofErr w:type="gramStart"/>
      <w:r w:rsidRPr="006A2597">
        <w:rPr>
          <w:rFonts w:ascii="Arial" w:hAnsi="Arial" w:cs="Arial"/>
        </w:rPr>
        <w:t xml:space="preserve">a total of </w:t>
      </w:r>
      <w:r w:rsidRPr="006A2597">
        <w:rPr>
          <w:rFonts w:ascii="Arial" w:hAnsi="Arial" w:cs="Arial"/>
          <w:b/>
        </w:rPr>
        <w:t>1550</w:t>
      </w:r>
      <w:proofErr w:type="gramEnd"/>
      <w:r w:rsidRPr="006A2597">
        <w:rPr>
          <w:rFonts w:ascii="Arial" w:hAnsi="Arial" w:cs="Arial"/>
        </w:rPr>
        <w:t xml:space="preserve"> application points dispersed through the following selection criteria:</w:t>
      </w:r>
    </w:p>
    <w:p w:rsidR="00CB040B" w:rsidRPr="006A2597" w:rsidRDefault="00CB040B" w:rsidP="00053672">
      <w:pPr>
        <w:widowControl w:val="0"/>
        <w:spacing w:after="0"/>
        <w:jc w:val="both"/>
        <w:rPr>
          <w:rFonts w:ascii="Arial" w:hAnsi="Arial" w:cs="Arial"/>
          <w:b/>
          <w:i/>
        </w:rPr>
      </w:pPr>
    </w:p>
    <w:p w:rsidR="00CB040B" w:rsidRPr="006A2597" w:rsidRDefault="00CB040B" w:rsidP="00053672">
      <w:pPr>
        <w:widowControl w:val="0"/>
        <w:spacing w:after="0"/>
        <w:jc w:val="both"/>
        <w:rPr>
          <w:rFonts w:ascii="Arial" w:hAnsi="Arial" w:cs="Arial"/>
        </w:rPr>
      </w:pPr>
      <w:r w:rsidRPr="006A2597">
        <w:rPr>
          <w:rFonts w:ascii="Arial" w:hAnsi="Arial" w:cs="Arial"/>
          <w:b/>
          <w:i/>
        </w:rPr>
        <w:t>Geographic Priorities for the Distribution of Funds (50 Points</w:t>
      </w:r>
      <w:r w:rsidRPr="006A2597">
        <w:rPr>
          <w:rFonts w:ascii="Arial" w:hAnsi="Arial" w:cs="Arial"/>
          <w:b/>
        </w:rPr>
        <w:t>)</w:t>
      </w:r>
    </w:p>
    <w:p w:rsidR="00CB040B" w:rsidRPr="006A2597" w:rsidRDefault="00CB040B" w:rsidP="00053672">
      <w:pPr>
        <w:widowControl w:val="0"/>
        <w:spacing w:after="0"/>
        <w:jc w:val="both"/>
        <w:rPr>
          <w:rFonts w:ascii="Arial" w:hAnsi="Arial" w:cs="Arial"/>
        </w:rPr>
      </w:pPr>
    </w:p>
    <w:p w:rsidR="00CB040B" w:rsidRPr="00AA28CF" w:rsidRDefault="00CB040B" w:rsidP="00053672">
      <w:pPr>
        <w:widowControl w:val="0"/>
        <w:spacing w:after="0"/>
        <w:jc w:val="both"/>
        <w:rPr>
          <w:rFonts w:ascii="Arial" w:hAnsi="Arial" w:cs="Arial"/>
        </w:rPr>
      </w:pPr>
      <w:r w:rsidRPr="006A2597">
        <w:rPr>
          <w:rFonts w:ascii="Arial" w:hAnsi="Arial" w:cs="Arial"/>
        </w:rPr>
        <w:t xml:space="preserve">At least 20 percent of </w:t>
      </w:r>
      <w:r w:rsidR="003B51DF" w:rsidRPr="006A2597">
        <w:rPr>
          <w:rFonts w:ascii="Arial" w:hAnsi="Arial" w:cs="Arial"/>
        </w:rPr>
        <w:t>N</w:t>
      </w:r>
      <w:r w:rsidRPr="006A2597">
        <w:rPr>
          <w:rFonts w:ascii="Arial" w:hAnsi="Arial" w:cs="Arial"/>
        </w:rPr>
        <w:t xml:space="preserve">HTF funds awarded will be reserved for applicants qualifying for Rural Points.  Projects will be eligible for Rural Points if located in a </w:t>
      </w:r>
      <w:r w:rsidR="003B51DF" w:rsidRPr="006A2597">
        <w:rPr>
          <w:rFonts w:ascii="Arial" w:hAnsi="Arial" w:cs="Arial"/>
        </w:rPr>
        <w:t>c</w:t>
      </w:r>
      <w:r w:rsidRPr="006A2597">
        <w:rPr>
          <w:rFonts w:ascii="Arial" w:hAnsi="Arial" w:cs="Arial"/>
        </w:rPr>
        <w:t xml:space="preserve">ensus tract that is in a “Rural Area”.  Rural Area </w:t>
      </w:r>
      <w:proofErr w:type="gramStart"/>
      <w:r w:rsidRPr="006A2597">
        <w:rPr>
          <w:rFonts w:ascii="Arial" w:hAnsi="Arial" w:cs="Arial"/>
        </w:rPr>
        <w:t>is defined</w:t>
      </w:r>
      <w:proofErr w:type="gramEnd"/>
      <w:r w:rsidRPr="006A2597">
        <w:rPr>
          <w:rFonts w:ascii="Arial" w:hAnsi="Arial" w:cs="Arial"/>
        </w:rPr>
        <w:t xml:space="preserve"> consistent with </w:t>
      </w:r>
      <w:r w:rsidR="003B51DF" w:rsidRPr="006A2597">
        <w:rPr>
          <w:rFonts w:ascii="Arial" w:hAnsi="Arial" w:cs="Arial"/>
        </w:rPr>
        <w:t>s</w:t>
      </w:r>
      <w:r w:rsidRPr="006A2597">
        <w:rPr>
          <w:rFonts w:ascii="Arial" w:hAnsi="Arial" w:cs="Arial"/>
        </w:rPr>
        <w:t>ection 50199.21 of the California Health and Safety Code</w:t>
      </w:r>
      <w:r w:rsidRPr="00AA28CF">
        <w:rPr>
          <w:rFonts w:ascii="Arial" w:hAnsi="Arial" w:cs="Arial"/>
        </w:rPr>
        <w:t xml:space="preserve">.  The multiple ways to be qualified as a Rural Area </w:t>
      </w:r>
      <w:proofErr w:type="gramStart"/>
      <w:r w:rsidRPr="00AA28CF">
        <w:rPr>
          <w:rFonts w:ascii="Arial" w:hAnsi="Arial" w:cs="Arial"/>
        </w:rPr>
        <w:t>are summarized</w:t>
      </w:r>
      <w:proofErr w:type="gramEnd"/>
      <w:r w:rsidRPr="00AA28CF">
        <w:rPr>
          <w:rFonts w:ascii="Arial" w:hAnsi="Arial" w:cs="Arial"/>
        </w:rPr>
        <w:t xml:space="preserve"> below:</w:t>
      </w:r>
    </w:p>
    <w:p w:rsidR="00CB040B" w:rsidRPr="00AA28CF" w:rsidRDefault="00CB040B" w:rsidP="00053672">
      <w:pPr>
        <w:widowControl w:val="0"/>
        <w:numPr>
          <w:ilvl w:val="0"/>
          <w:numId w:val="69"/>
        </w:numPr>
        <w:spacing w:after="0"/>
        <w:contextualSpacing/>
        <w:jc w:val="both"/>
        <w:rPr>
          <w:rFonts w:ascii="Arial" w:hAnsi="Arial" w:cs="Arial"/>
        </w:rPr>
      </w:pPr>
      <w:r w:rsidRPr="00AA28CF">
        <w:rPr>
          <w:rFonts w:ascii="Arial" w:hAnsi="Arial" w:cs="Arial"/>
        </w:rPr>
        <w:t xml:space="preserve">The project is located in an area that is eligible for financing under the Section 515 program or successor program of the Rural Development Administration of the United </w:t>
      </w:r>
      <w:r w:rsidR="00893C28">
        <w:rPr>
          <w:rFonts w:ascii="Arial" w:hAnsi="Arial" w:cs="Arial"/>
        </w:rPr>
        <w:t>s</w:t>
      </w:r>
      <w:r w:rsidR="00893C28" w:rsidRPr="00AA28CF">
        <w:rPr>
          <w:rFonts w:ascii="Arial" w:hAnsi="Arial" w:cs="Arial"/>
        </w:rPr>
        <w:t xml:space="preserve">tates </w:t>
      </w:r>
      <w:r w:rsidRPr="00AA28CF">
        <w:rPr>
          <w:rFonts w:ascii="Arial" w:hAnsi="Arial" w:cs="Arial"/>
        </w:rPr>
        <w:t>Department of Agriculture.</w:t>
      </w:r>
    </w:p>
    <w:p w:rsidR="00CB040B" w:rsidRPr="00AA28CF" w:rsidRDefault="00CB040B" w:rsidP="00053672">
      <w:pPr>
        <w:widowControl w:val="0"/>
        <w:numPr>
          <w:ilvl w:val="0"/>
          <w:numId w:val="69"/>
        </w:numPr>
        <w:spacing w:after="0"/>
        <w:contextualSpacing/>
        <w:jc w:val="both"/>
        <w:rPr>
          <w:rFonts w:ascii="Arial" w:hAnsi="Arial" w:cs="Arial"/>
        </w:rPr>
      </w:pPr>
      <w:r w:rsidRPr="00AA28CF">
        <w:rPr>
          <w:rFonts w:ascii="Arial" w:hAnsi="Arial" w:cs="Arial"/>
        </w:rPr>
        <w:t>The project is located in a nonmetropolitan area which are areas automatically considered rural. Under the current definition of “metropolitan statistical area” established by the US Office of Management and Budget, effective in 2010, 21 of California’s 58 counties qualify as nonmetropolitan:  Alpine, Amador, Calaveras, Colusa, Del Norte, Glenn, Humboldt, Inyo, Lake, Lassen, Mariposa, Mendocino, Modoc, Mono, Nevada, Plumas, Sierra, Siskiyou, Tehama, Trinity, and Tuolumne.</w:t>
      </w:r>
    </w:p>
    <w:p w:rsidR="00CB040B" w:rsidRPr="00AA28CF" w:rsidRDefault="00CB040B" w:rsidP="00053672">
      <w:pPr>
        <w:widowControl w:val="0"/>
        <w:numPr>
          <w:ilvl w:val="0"/>
          <w:numId w:val="69"/>
        </w:numPr>
        <w:spacing w:after="0"/>
        <w:contextualSpacing/>
        <w:jc w:val="both"/>
        <w:rPr>
          <w:rFonts w:ascii="Arial" w:hAnsi="Arial" w:cs="Arial"/>
        </w:rPr>
      </w:pPr>
      <w:r w:rsidRPr="00AA28CF">
        <w:rPr>
          <w:rFonts w:ascii="Arial" w:hAnsi="Arial" w:cs="Arial"/>
        </w:rPr>
        <w:t xml:space="preserve">The </w:t>
      </w:r>
      <w:proofErr w:type="gramStart"/>
      <w:r w:rsidRPr="00AA28CF">
        <w:rPr>
          <w:rFonts w:ascii="Arial" w:hAnsi="Arial" w:cs="Arial"/>
        </w:rPr>
        <w:t>project census tract is not designated by the Census Bureau as being in an area that is considered an Urbanized Area</w:t>
      </w:r>
      <w:proofErr w:type="gramEnd"/>
      <w:r w:rsidRPr="00AA28CF">
        <w:rPr>
          <w:rFonts w:ascii="Arial" w:hAnsi="Arial" w:cs="Arial"/>
        </w:rPr>
        <w:t xml:space="preserve">. </w:t>
      </w:r>
    </w:p>
    <w:p w:rsidR="00CB040B" w:rsidRPr="00AA28CF" w:rsidRDefault="00CB040B" w:rsidP="00053672">
      <w:pPr>
        <w:widowControl w:val="0"/>
        <w:spacing w:after="0"/>
        <w:ind w:left="360"/>
        <w:contextualSpacing/>
        <w:jc w:val="both"/>
        <w:rPr>
          <w:rFonts w:ascii="Arial" w:hAnsi="Arial" w:cs="Arial"/>
        </w:rPr>
      </w:pPr>
      <w:r w:rsidRPr="00AA28CF">
        <w:rPr>
          <w:rFonts w:ascii="Arial" w:hAnsi="Arial" w:cs="Arial"/>
        </w:rPr>
        <w:t>(Any inconsistencies in the above rural area definitions shall be resolved in favor of considering the area a rural area.)  However, if there are not sufficient Rural Area applications to meet the 20 percent Rural set-aside requirement, the Department may fund any eligible</w:t>
      </w:r>
      <w:r w:rsidRPr="00AA28CF">
        <w:rPr>
          <w:rFonts w:cs="Arial"/>
        </w:rPr>
        <w:t xml:space="preserve"> </w:t>
      </w:r>
      <w:r w:rsidRPr="00AA28CF">
        <w:rPr>
          <w:rFonts w:ascii="Arial" w:hAnsi="Arial" w:cs="Arial"/>
        </w:rPr>
        <w:t>non-rural applications.</w:t>
      </w:r>
    </w:p>
    <w:p w:rsidR="00CB040B" w:rsidRPr="00AA28CF" w:rsidRDefault="00CB040B" w:rsidP="00053672">
      <w:pPr>
        <w:widowControl w:val="0"/>
        <w:spacing w:after="0"/>
        <w:jc w:val="both"/>
        <w:rPr>
          <w:rFonts w:ascii="Arial" w:hAnsi="Arial" w:cs="Arial"/>
        </w:rPr>
      </w:pPr>
    </w:p>
    <w:p w:rsidR="00CB040B" w:rsidRPr="00AA28CF" w:rsidRDefault="00CB040B" w:rsidP="00053672">
      <w:pPr>
        <w:widowControl w:val="0"/>
        <w:spacing w:after="0"/>
        <w:jc w:val="both"/>
        <w:rPr>
          <w:rFonts w:ascii="Arial" w:hAnsi="Arial" w:cs="Arial"/>
        </w:rPr>
      </w:pPr>
      <w:r w:rsidRPr="00AA28CF">
        <w:rPr>
          <w:rFonts w:ascii="Arial" w:hAnsi="Arial" w:cs="Arial"/>
        </w:rPr>
        <w:t xml:space="preserve">The </w:t>
      </w:r>
      <w:r w:rsidR="003B51DF" w:rsidRPr="00AA28CF">
        <w:rPr>
          <w:rFonts w:ascii="Arial" w:hAnsi="Arial" w:cs="Arial"/>
        </w:rPr>
        <w:t>N</w:t>
      </w:r>
      <w:r w:rsidRPr="00AA28CF">
        <w:rPr>
          <w:rFonts w:ascii="Arial" w:hAnsi="Arial" w:cs="Arial"/>
        </w:rPr>
        <w:t>HTF funds will be available to all jurisdictions in California, but only projects located in Rural Areas will receive points for the location of their project.</w:t>
      </w:r>
    </w:p>
    <w:p w:rsidR="00CB040B" w:rsidRPr="00AA28CF" w:rsidRDefault="00CB040B" w:rsidP="00053672">
      <w:pPr>
        <w:widowControl w:val="0"/>
        <w:spacing w:after="0"/>
        <w:jc w:val="both"/>
        <w:rPr>
          <w:rFonts w:ascii="Arial" w:hAnsi="Arial" w:cs="Arial"/>
        </w:rPr>
      </w:pPr>
    </w:p>
    <w:p w:rsidR="00CB040B" w:rsidRPr="00AA28CF" w:rsidRDefault="00CB040B" w:rsidP="00053672">
      <w:pPr>
        <w:widowControl w:val="0"/>
        <w:spacing w:after="0"/>
        <w:jc w:val="both"/>
        <w:rPr>
          <w:rFonts w:ascii="Arial" w:hAnsi="Arial" w:cs="Arial"/>
          <w:b/>
          <w:i/>
        </w:rPr>
      </w:pPr>
      <w:r w:rsidRPr="00AA28CF">
        <w:rPr>
          <w:rFonts w:ascii="Arial" w:hAnsi="Arial" w:cs="Arial"/>
          <w:b/>
          <w:i/>
        </w:rPr>
        <w:t xml:space="preserve">Applicant's Ability to Obligate </w:t>
      </w:r>
      <w:r w:rsidR="003B51DF" w:rsidRPr="00AA28CF">
        <w:rPr>
          <w:rFonts w:ascii="Arial" w:hAnsi="Arial" w:cs="Arial"/>
          <w:b/>
          <w:i/>
        </w:rPr>
        <w:t>N</w:t>
      </w:r>
      <w:r w:rsidRPr="00AA28CF">
        <w:rPr>
          <w:rFonts w:ascii="Arial" w:hAnsi="Arial" w:cs="Arial"/>
          <w:b/>
          <w:i/>
        </w:rPr>
        <w:t>HTF Funds (450 Points)</w:t>
      </w:r>
    </w:p>
    <w:p w:rsidR="00CB040B" w:rsidRPr="00AA28CF" w:rsidRDefault="00CB040B" w:rsidP="00053672">
      <w:pPr>
        <w:widowControl w:val="0"/>
        <w:spacing w:after="0"/>
        <w:jc w:val="both"/>
        <w:rPr>
          <w:rFonts w:ascii="Arial" w:hAnsi="Arial" w:cs="Arial"/>
          <w:i/>
          <w:u w:val="single"/>
        </w:rPr>
      </w:pPr>
      <w:r w:rsidRPr="00AA28CF">
        <w:rPr>
          <w:rFonts w:ascii="Arial" w:hAnsi="Arial" w:cs="Arial"/>
          <w:i/>
          <w:u w:val="single"/>
        </w:rPr>
        <w:t>Applicant Capability:</w:t>
      </w:r>
    </w:p>
    <w:p w:rsidR="00CB040B" w:rsidRPr="00AA28CF" w:rsidRDefault="00CB040B" w:rsidP="00053672">
      <w:pPr>
        <w:widowControl w:val="0"/>
        <w:spacing w:after="0"/>
        <w:jc w:val="both"/>
        <w:rPr>
          <w:rFonts w:ascii="Arial" w:hAnsi="Arial" w:cs="Arial"/>
        </w:rPr>
      </w:pPr>
      <w:r w:rsidRPr="00AA28CF">
        <w:rPr>
          <w:rFonts w:ascii="Arial" w:hAnsi="Arial" w:cs="Arial"/>
        </w:rPr>
        <w:t xml:space="preserve">There are two components to the Applicant Capability </w:t>
      </w:r>
      <w:r w:rsidR="006C6543" w:rsidRPr="00AA28CF">
        <w:rPr>
          <w:rFonts w:ascii="Arial" w:hAnsi="Arial" w:cs="Arial"/>
        </w:rPr>
        <w:t xml:space="preserve">1) </w:t>
      </w:r>
      <w:r w:rsidRPr="00AA28CF">
        <w:rPr>
          <w:rFonts w:ascii="Arial" w:hAnsi="Arial" w:cs="Arial"/>
        </w:rPr>
        <w:t xml:space="preserve">Prior Experience component and </w:t>
      </w:r>
      <w:r w:rsidR="006C6543" w:rsidRPr="00AA28CF">
        <w:rPr>
          <w:rFonts w:ascii="Arial" w:hAnsi="Arial" w:cs="Arial"/>
        </w:rPr>
        <w:t xml:space="preserve">2) </w:t>
      </w:r>
      <w:r w:rsidRPr="00AA28CF">
        <w:rPr>
          <w:rFonts w:ascii="Arial" w:hAnsi="Arial" w:cs="Arial"/>
        </w:rPr>
        <w:t>Performance Factor component.</w:t>
      </w:r>
    </w:p>
    <w:p w:rsidR="00CB040B" w:rsidRPr="00AA28CF" w:rsidRDefault="00CB040B" w:rsidP="00053672">
      <w:pPr>
        <w:widowControl w:val="0"/>
        <w:spacing w:after="0"/>
        <w:jc w:val="both"/>
        <w:rPr>
          <w:rFonts w:ascii="Arial" w:hAnsi="Arial" w:cs="Arial"/>
        </w:rPr>
      </w:pPr>
    </w:p>
    <w:p w:rsidR="00CB040B" w:rsidRPr="00AA28CF" w:rsidRDefault="00CB040B" w:rsidP="00053672">
      <w:pPr>
        <w:widowControl w:val="0"/>
        <w:spacing w:after="0"/>
        <w:jc w:val="both"/>
        <w:rPr>
          <w:rFonts w:ascii="Arial" w:hAnsi="Arial" w:cs="Arial"/>
        </w:rPr>
      </w:pPr>
      <w:r w:rsidRPr="00AA28CF">
        <w:rPr>
          <w:rFonts w:ascii="Arial" w:hAnsi="Arial" w:cs="Arial"/>
        </w:rPr>
        <w:t>Prior Experience</w:t>
      </w:r>
      <w:r w:rsidR="006C6543" w:rsidRPr="00AA28CF">
        <w:rPr>
          <w:rFonts w:ascii="Arial" w:hAnsi="Arial" w:cs="Arial"/>
        </w:rPr>
        <w:t xml:space="preserve"> points </w:t>
      </w:r>
      <w:proofErr w:type="gramStart"/>
      <w:r w:rsidR="006C6543" w:rsidRPr="00AA28CF">
        <w:rPr>
          <w:rFonts w:ascii="Arial" w:hAnsi="Arial" w:cs="Arial"/>
        </w:rPr>
        <w:t>will be awarded</w:t>
      </w:r>
      <w:proofErr w:type="gramEnd"/>
      <w:r w:rsidR="006C6543" w:rsidRPr="00AA28CF">
        <w:rPr>
          <w:rFonts w:ascii="Arial" w:hAnsi="Arial" w:cs="Arial"/>
        </w:rPr>
        <w:t xml:space="preserve"> for:</w:t>
      </w:r>
    </w:p>
    <w:p w:rsidR="00CB040B" w:rsidRPr="00AA28CF" w:rsidRDefault="00A80E5A" w:rsidP="00053672">
      <w:pPr>
        <w:widowControl w:val="0"/>
        <w:numPr>
          <w:ilvl w:val="0"/>
          <w:numId w:val="70"/>
        </w:numPr>
        <w:spacing w:after="0"/>
        <w:contextualSpacing/>
        <w:jc w:val="both"/>
        <w:rPr>
          <w:rFonts w:ascii="Arial" w:hAnsi="Arial" w:cs="Arial"/>
        </w:rPr>
      </w:pPr>
      <w:r>
        <w:rPr>
          <w:rFonts w:ascii="Arial" w:hAnsi="Arial" w:cs="Arial"/>
        </w:rPr>
        <w:t>P</w:t>
      </w:r>
      <w:r w:rsidRPr="00AA28CF">
        <w:rPr>
          <w:rFonts w:ascii="Arial" w:hAnsi="Arial" w:cs="Arial"/>
        </w:rPr>
        <w:t xml:space="preserve">rior </w:t>
      </w:r>
      <w:r w:rsidR="00CB040B" w:rsidRPr="00AA28CF">
        <w:rPr>
          <w:rFonts w:ascii="Arial" w:hAnsi="Arial" w:cs="Arial"/>
        </w:rPr>
        <w:t xml:space="preserve">applicant experience in the implementation of </w:t>
      </w:r>
      <w:r w:rsidR="006C6543" w:rsidRPr="00AA28CF">
        <w:rPr>
          <w:rFonts w:ascii="Arial" w:hAnsi="Arial" w:cs="Arial"/>
        </w:rPr>
        <w:t>federal</w:t>
      </w:r>
      <w:r w:rsidR="00CB040B" w:rsidRPr="00AA28CF">
        <w:rPr>
          <w:rFonts w:ascii="Arial" w:hAnsi="Arial" w:cs="Arial"/>
        </w:rPr>
        <w:t xml:space="preserve">, </w:t>
      </w:r>
      <w:r w:rsidR="00893C28">
        <w:rPr>
          <w:rFonts w:ascii="Arial" w:hAnsi="Arial" w:cs="Arial"/>
        </w:rPr>
        <w:t>s</w:t>
      </w:r>
      <w:r w:rsidR="00893C28" w:rsidRPr="00AA28CF">
        <w:rPr>
          <w:rFonts w:ascii="Arial" w:hAnsi="Arial" w:cs="Arial"/>
        </w:rPr>
        <w:t>tate</w:t>
      </w:r>
      <w:r w:rsidR="006C6543" w:rsidRPr="00AA28CF">
        <w:rPr>
          <w:rFonts w:ascii="Arial" w:hAnsi="Arial" w:cs="Arial"/>
        </w:rPr>
        <w:t>,</w:t>
      </w:r>
      <w:r w:rsidR="00CB040B" w:rsidRPr="00AA28CF">
        <w:rPr>
          <w:rFonts w:ascii="Arial" w:hAnsi="Arial" w:cs="Arial"/>
        </w:rPr>
        <w:t xml:space="preserve"> or </w:t>
      </w:r>
      <w:r w:rsidR="006C6543" w:rsidRPr="00AA28CF">
        <w:rPr>
          <w:rFonts w:ascii="Arial" w:hAnsi="Arial" w:cs="Arial"/>
        </w:rPr>
        <w:t xml:space="preserve">local </w:t>
      </w:r>
      <w:r w:rsidR="00CB040B" w:rsidRPr="00AA28CF">
        <w:rPr>
          <w:rFonts w:ascii="Arial" w:hAnsi="Arial" w:cs="Arial"/>
        </w:rPr>
        <w:t>affordable housing or community development projects in the last seven years.</w:t>
      </w:r>
    </w:p>
    <w:p w:rsidR="00CB040B" w:rsidRPr="00AA28CF" w:rsidRDefault="00A80E5A" w:rsidP="00053672">
      <w:pPr>
        <w:widowControl w:val="0"/>
        <w:numPr>
          <w:ilvl w:val="0"/>
          <w:numId w:val="70"/>
        </w:numPr>
        <w:spacing w:after="0"/>
        <w:contextualSpacing/>
        <w:jc w:val="both"/>
        <w:rPr>
          <w:rFonts w:ascii="Arial" w:hAnsi="Arial" w:cs="Arial"/>
        </w:rPr>
      </w:pPr>
      <w:r>
        <w:rPr>
          <w:rFonts w:ascii="Arial" w:hAnsi="Arial" w:cs="Arial"/>
        </w:rPr>
        <w:t>P</w:t>
      </w:r>
      <w:r w:rsidRPr="00AA28CF">
        <w:rPr>
          <w:rFonts w:ascii="Arial" w:hAnsi="Arial" w:cs="Arial"/>
        </w:rPr>
        <w:t xml:space="preserve">rior </w:t>
      </w:r>
      <w:r w:rsidR="00CB040B" w:rsidRPr="00AA28CF">
        <w:rPr>
          <w:rFonts w:ascii="Arial" w:hAnsi="Arial" w:cs="Arial"/>
        </w:rPr>
        <w:t>development team experience in developing the same type of subsidized project as proposed in the application in the last five years.</w:t>
      </w:r>
    </w:p>
    <w:p w:rsidR="00CB040B" w:rsidRPr="00AA28CF" w:rsidRDefault="00CB040B" w:rsidP="00053672">
      <w:pPr>
        <w:widowControl w:val="0"/>
        <w:spacing w:after="0"/>
        <w:ind w:left="720"/>
        <w:contextualSpacing/>
        <w:jc w:val="both"/>
        <w:rPr>
          <w:rFonts w:ascii="Arial" w:hAnsi="Arial" w:cs="Arial"/>
        </w:rPr>
      </w:pPr>
    </w:p>
    <w:p w:rsidR="00CB040B" w:rsidRPr="00AA28CF" w:rsidRDefault="00CB040B" w:rsidP="00053672">
      <w:pPr>
        <w:widowControl w:val="0"/>
        <w:spacing w:after="0"/>
        <w:jc w:val="both"/>
        <w:rPr>
          <w:rFonts w:ascii="Arial" w:hAnsi="Arial" w:cs="Arial"/>
          <w:i/>
        </w:rPr>
      </w:pPr>
      <w:r w:rsidRPr="00AA28CF">
        <w:rPr>
          <w:rFonts w:ascii="Arial" w:hAnsi="Arial" w:cs="Arial"/>
          <w:i/>
        </w:rPr>
        <w:t>Performance Factor</w:t>
      </w:r>
    </w:p>
    <w:p w:rsidR="00CB040B" w:rsidRPr="00AA28CF" w:rsidRDefault="00CB040B" w:rsidP="00053672">
      <w:pPr>
        <w:widowControl w:val="0"/>
        <w:spacing w:after="0"/>
        <w:jc w:val="both"/>
        <w:rPr>
          <w:rFonts w:ascii="Arial" w:hAnsi="Arial" w:cs="Arial"/>
        </w:rPr>
      </w:pPr>
      <w:r w:rsidRPr="00AA28CF">
        <w:rPr>
          <w:rFonts w:ascii="Arial" w:hAnsi="Arial" w:cs="Arial"/>
        </w:rPr>
        <w:t xml:space="preserve">Applicants will receive Performance Factor points unless they receive Performance Factor point deductions. In no case shall deduction points exceed the maximum Performance Points specified in the NOFA for this category. The deduction of </w:t>
      </w:r>
      <w:r w:rsidR="006C6543" w:rsidRPr="00AA28CF">
        <w:rPr>
          <w:rFonts w:ascii="Arial" w:hAnsi="Arial" w:cs="Arial"/>
        </w:rPr>
        <w:t xml:space="preserve">Performance Factor </w:t>
      </w:r>
      <w:r w:rsidRPr="00AA28CF">
        <w:rPr>
          <w:rFonts w:ascii="Arial" w:hAnsi="Arial" w:cs="Arial"/>
        </w:rPr>
        <w:t>points can be for any combination of the following factors:</w:t>
      </w:r>
    </w:p>
    <w:p w:rsidR="00CB040B" w:rsidRPr="00AA28CF" w:rsidRDefault="00CB040B" w:rsidP="00053672">
      <w:pPr>
        <w:widowControl w:val="0"/>
        <w:numPr>
          <w:ilvl w:val="0"/>
          <w:numId w:val="71"/>
        </w:numPr>
        <w:spacing w:after="0"/>
        <w:contextualSpacing/>
        <w:jc w:val="both"/>
        <w:rPr>
          <w:rFonts w:ascii="Arial" w:hAnsi="Arial" w:cs="Arial"/>
        </w:rPr>
      </w:pPr>
      <w:r w:rsidRPr="00AA28CF">
        <w:rPr>
          <w:rFonts w:ascii="Arial" w:hAnsi="Arial" w:cs="Arial"/>
        </w:rPr>
        <w:t xml:space="preserve">Factor One: for all missed </w:t>
      </w:r>
      <w:r w:rsidR="00893C28">
        <w:rPr>
          <w:rFonts w:ascii="Arial" w:hAnsi="Arial" w:cs="Arial"/>
        </w:rPr>
        <w:t>s</w:t>
      </w:r>
      <w:r w:rsidR="00893C28" w:rsidRPr="00AA28CF">
        <w:rPr>
          <w:rFonts w:ascii="Arial" w:hAnsi="Arial" w:cs="Arial"/>
        </w:rPr>
        <w:t xml:space="preserve">tate </w:t>
      </w:r>
      <w:r w:rsidRPr="00AA28CF">
        <w:rPr>
          <w:rFonts w:ascii="Arial" w:hAnsi="Arial" w:cs="Arial"/>
        </w:rPr>
        <w:t>HOME Program project deadlines of the applicant, developer, owner</w:t>
      </w:r>
      <w:r w:rsidR="006C6543" w:rsidRPr="00AA28CF">
        <w:rPr>
          <w:rFonts w:ascii="Arial" w:hAnsi="Arial" w:cs="Arial"/>
        </w:rPr>
        <w:t>,</w:t>
      </w:r>
      <w:r w:rsidRPr="00AA28CF">
        <w:rPr>
          <w:rFonts w:ascii="Arial" w:hAnsi="Arial" w:cs="Arial"/>
        </w:rPr>
        <w:t xml:space="preserve"> and managing general partner including the deadlines for obtaining all permanent financing, project set-up, construction loan closing, project completion, and expenditure.</w:t>
      </w:r>
    </w:p>
    <w:p w:rsidR="00CB040B" w:rsidRPr="006A2597" w:rsidRDefault="00CB040B" w:rsidP="00053672">
      <w:pPr>
        <w:widowControl w:val="0"/>
        <w:numPr>
          <w:ilvl w:val="0"/>
          <w:numId w:val="71"/>
        </w:numPr>
        <w:spacing w:after="0"/>
        <w:contextualSpacing/>
        <w:jc w:val="both"/>
        <w:rPr>
          <w:rFonts w:ascii="Arial" w:hAnsi="Arial" w:cs="Arial"/>
        </w:rPr>
      </w:pPr>
      <w:r w:rsidRPr="00AA28CF">
        <w:rPr>
          <w:rFonts w:ascii="Arial" w:hAnsi="Arial" w:cs="Arial"/>
        </w:rPr>
        <w:lastRenderedPageBreak/>
        <w:t xml:space="preserve">Factor Two: for late or missing </w:t>
      </w:r>
      <w:r w:rsidR="00893C28">
        <w:rPr>
          <w:rFonts w:ascii="Arial" w:hAnsi="Arial" w:cs="Arial"/>
        </w:rPr>
        <w:t>s</w:t>
      </w:r>
      <w:r w:rsidR="00893C28" w:rsidRPr="00AA28CF">
        <w:rPr>
          <w:rFonts w:ascii="Arial" w:hAnsi="Arial" w:cs="Arial"/>
        </w:rPr>
        <w:t xml:space="preserve">tate </w:t>
      </w:r>
      <w:r w:rsidRPr="00AA28CF">
        <w:rPr>
          <w:rFonts w:ascii="Arial" w:hAnsi="Arial" w:cs="Arial"/>
        </w:rPr>
        <w:t xml:space="preserve">HOME Program monthly, quarterly program income, annual, </w:t>
      </w:r>
      <w:r w:rsidRPr="006A2597">
        <w:rPr>
          <w:rFonts w:ascii="Arial" w:hAnsi="Arial" w:cs="Arial"/>
        </w:rPr>
        <w:t xml:space="preserve">or project completion reports. HCD reserves the right to deduct points even if the annual report </w:t>
      </w:r>
      <w:proofErr w:type="gramStart"/>
      <w:r w:rsidRPr="006A2597">
        <w:rPr>
          <w:rFonts w:ascii="Arial" w:hAnsi="Arial" w:cs="Arial"/>
        </w:rPr>
        <w:t>is submitted on time but prepared inaccurately</w:t>
      </w:r>
      <w:proofErr w:type="gramEnd"/>
      <w:r w:rsidRPr="006A2597">
        <w:rPr>
          <w:rFonts w:ascii="Arial" w:hAnsi="Arial" w:cs="Arial"/>
        </w:rPr>
        <w:t>.</w:t>
      </w:r>
    </w:p>
    <w:p w:rsidR="00CB040B" w:rsidRPr="006A2597" w:rsidRDefault="00CB040B" w:rsidP="00053672">
      <w:pPr>
        <w:widowControl w:val="0"/>
        <w:numPr>
          <w:ilvl w:val="0"/>
          <w:numId w:val="71"/>
        </w:numPr>
        <w:spacing w:after="0"/>
        <w:contextualSpacing/>
        <w:jc w:val="both"/>
        <w:rPr>
          <w:rFonts w:ascii="Arial" w:hAnsi="Arial" w:cs="Arial"/>
        </w:rPr>
      </w:pPr>
      <w:proofErr w:type="gramStart"/>
      <w:r w:rsidRPr="006A2597">
        <w:rPr>
          <w:rFonts w:ascii="Arial" w:hAnsi="Arial" w:cs="Arial"/>
        </w:rPr>
        <w:t>Factor Three: if applicants, developers, owners,</w:t>
      </w:r>
      <w:r w:rsidR="006C6543" w:rsidRPr="006A2597">
        <w:rPr>
          <w:rFonts w:ascii="Arial" w:hAnsi="Arial" w:cs="Arial"/>
        </w:rPr>
        <w:t xml:space="preserve"> </w:t>
      </w:r>
      <w:r w:rsidRPr="006A2597">
        <w:rPr>
          <w:rFonts w:ascii="Arial" w:hAnsi="Arial" w:cs="Arial"/>
        </w:rPr>
        <w:t>and managing general partners have in the most recent five-year period made a material misrepresentation of any requirement or fact in an application, project report or other document submitted to the Department including but not limited to that which jeopardizes the Department's investment in a project or places the Department at risk of a monitoring finding.</w:t>
      </w:r>
      <w:proofErr w:type="gramEnd"/>
      <w:r w:rsidRPr="006A2597">
        <w:rPr>
          <w:rFonts w:ascii="Arial" w:hAnsi="Arial" w:cs="Arial"/>
        </w:rPr>
        <w:t xml:space="preserve"> HCD will notify the relevant parties of the proposed penalty and the notification will allow </w:t>
      </w:r>
      <w:r w:rsidR="00007151" w:rsidRPr="006A2597">
        <w:rPr>
          <w:rFonts w:ascii="Arial" w:hAnsi="Arial" w:cs="Arial"/>
        </w:rPr>
        <w:t>a</w:t>
      </w:r>
      <w:r w:rsidRPr="006A2597">
        <w:rPr>
          <w:rFonts w:ascii="Arial" w:hAnsi="Arial" w:cs="Arial"/>
        </w:rPr>
        <w:t>pplicants an opportunity to submit an appeal to the Department.</w:t>
      </w:r>
    </w:p>
    <w:p w:rsidR="00CB040B" w:rsidRPr="006A2597" w:rsidRDefault="00CB040B" w:rsidP="00053672">
      <w:pPr>
        <w:widowControl w:val="0"/>
        <w:numPr>
          <w:ilvl w:val="0"/>
          <w:numId w:val="71"/>
        </w:numPr>
        <w:spacing w:after="0"/>
        <w:contextualSpacing/>
        <w:jc w:val="both"/>
        <w:rPr>
          <w:rFonts w:ascii="Arial" w:hAnsi="Arial" w:cs="Arial"/>
        </w:rPr>
      </w:pPr>
      <w:r w:rsidRPr="006A2597">
        <w:rPr>
          <w:rFonts w:ascii="Arial" w:hAnsi="Arial" w:cs="Arial"/>
        </w:rPr>
        <w:t>Factor Four: for noncompliance with monitoring requirements identified in the last five years. There are two distinct sub-categories:</w:t>
      </w:r>
    </w:p>
    <w:p w:rsidR="00CB040B" w:rsidRPr="006A2597" w:rsidRDefault="00CB040B" w:rsidP="00053672">
      <w:pPr>
        <w:widowControl w:val="0"/>
        <w:numPr>
          <w:ilvl w:val="0"/>
          <w:numId w:val="72"/>
        </w:numPr>
        <w:spacing w:after="0"/>
        <w:contextualSpacing/>
        <w:jc w:val="both"/>
        <w:rPr>
          <w:rFonts w:ascii="Arial" w:hAnsi="Arial" w:cs="Arial"/>
        </w:rPr>
      </w:pPr>
      <w:r w:rsidRPr="006A2597">
        <w:rPr>
          <w:rFonts w:ascii="Arial" w:hAnsi="Arial" w:cs="Arial"/>
        </w:rPr>
        <w:t xml:space="preserve">First, applicants, owners, and managing general partners who have not complied with monitoring requirements identified by HCD in the last five years will lose up to 100 points. HCD will notify the relevant parties of the proposed penalty and the notification will allow </w:t>
      </w:r>
      <w:r w:rsidR="00007151" w:rsidRPr="006A2597">
        <w:rPr>
          <w:rFonts w:ascii="Arial" w:hAnsi="Arial" w:cs="Arial"/>
        </w:rPr>
        <w:t>a</w:t>
      </w:r>
      <w:r w:rsidRPr="006A2597">
        <w:rPr>
          <w:rFonts w:ascii="Arial" w:hAnsi="Arial" w:cs="Arial"/>
        </w:rPr>
        <w:t>pplicants an opportunity to submit an appeal to the Department.</w:t>
      </w:r>
    </w:p>
    <w:p w:rsidR="00CB040B" w:rsidRPr="006A2597" w:rsidRDefault="00CB040B" w:rsidP="00053672">
      <w:pPr>
        <w:widowControl w:val="0"/>
        <w:numPr>
          <w:ilvl w:val="0"/>
          <w:numId w:val="72"/>
        </w:numPr>
        <w:spacing w:after="0"/>
        <w:contextualSpacing/>
        <w:jc w:val="both"/>
        <w:rPr>
          <w:rFonts w:ascii="Arial" w:hAnsi="Arial" w:cs="Arial"/>
        </w:rPr>
      </w:pPr>
      <w:r w:rsidRPr="006A2597">
        <w:rPr>
          <w:rFonts w:ascii="Arial" w:hAnsi="Arial" w:cs="Arial"/>
        </w:rPr>
        <w:t xml:space="preserve">Second, points will be deducted for the following late reports associated with occupied </w:t>
      </w:r>
      <w:r w:rsidR="00893C28">
        <w:rPr>
          <w:rFonts w:ascii="Arial" w:hAnsi="Arial" w:cs="Arial"/>
        </w:rPr>
        <w:t>s</w:t>
      </w:r>
      <w:r w:rsidR="00893C28" w:rsidRPr="006A2597">
        <w:rPr>
          <w:rFonts w:ascii="Arial" w:hAnsi="Arial" w:cs="Arial"/>
        </w:rPr>
        <w:t xml:space="preserve">tate </w:t>
      </w:r>
      <w:r w:rsidRPr="006A2597">
        <w:rPr>
          <w:rFonts w:ascii="Arial" w:hAnsi="Arial" w:cs="Arial"/>
        </w:rPr>
        <w:t>HOME rental projects (advance notice will not be provided on the status of these reports):</w:t>
      </w:r>
    </w:p>
    <w:p w:rsidR="00CB040B" w:rsidRPr="006A2597" w:rsidRDefault="00CB040B" w:rsidP="00053672">
      <w:pPr>
        <w:widowControl w:val="0"/>
        <w:spacing w:after="0"/>
        <w:ind w:left="1080"/>
        <w:jc w:val="both"/>
        <w:rPr>
          <w:rFonts w:ascii="Arial" w:hAnsi="Arial" w:cs="Arial"/>
          <w:u w:val="single"/>
        </w:rPr>
      </w:pPr>
      <w:r w:rsidRPr="006A2597">
        <w:rPr>
          <w:rFonts w:ascii="Arial" w:hAnsi="Arial" w:cs="Arial"/>
          <w:u w:val="single"/>
        </w:rPr>
        <w:t>Non-entitlement Jurisdictions</w:t>
      </w:r>
    </w:p>
    <w:p w:rsidR="00CB040B" w:rsidRPr="006A2597" w:rsidRDefault="00CB040B" w:rsidP="00053672">
      <w:pPr>
        <w:widowControl w:val="0"/>
        <w:spacing w:after="0"/>
        <w:ind w:left="1080"/>
        <w:jc w:val="both"/>
        <w:rPr>
          <w:rFonts w:ascii="Arial" w:hAnsi="Arial" w:cs="Arial"/>
        </w:rPr>
      </w:pPr>
      <w:r w:rsidRPr="006A2597">
        <w:rPr>
          <w:rFonts w:ascii="Arial" w:hAnsi="Arial" w:cs="Arial"/>
        </w:rPr>
        <w:t xml:space="preserve">10 points </w:t>
      </w:r>
      <w:proofErr w:type="gramStart"/>
      <w:r w:rsidRPr="006A2597">
        <w:rPr>
          <w:rFonts w:ascii="Arial" w:hAnsi="Arial" w:cs="Arial"/>
        </w:rPr>
        <w:t>will be deducted</w:t>
      </w:r>
      <w:proofErr w:type="gramEnd"/>
      <w:r w:rsidRPr="006A2597">
        <w:rPr>
          <w:rFonts w:ascii="Arial" w:hAnsi="Arial" w:cs="Arial"/>
        </w:rPr>
        <w:t xml:space="preserve"> for each late Annual Monitoring Report due t</w:t>
      </w:r>
      <w:r w:rsidR="00053672">
        <w:rPr>
          <w:rFonts w:ascii="Arial" w:hAnsi="Arial" w:cs="Arial"/>
        </w:rPr>
        <w:t>o HCD in the most recent period</w:t>
      </w:r>
    </w:p>
    <w:p w:rsidR="00CB040B" w:rsidRPr="006A2597" w:rsidRDefault="00CB040B" w:rsidP="00053672">
      <w:pPr>
        <w:widowControl w:val="0"/>
        <w:spacing w:after="0"/>
        <w:ind w:left="1080"/>
        <w:jc w:val="both"/>
        <w:rPr>
          <w:rFonts w:ascii="Arial" w:hAnsi="Arial" w:cs="Arial"/>
          <w:u w:val="single"/>
        </w:rPr>
      </w:pPr>
      <w:r w:rsidRPr="006A2597">
        <w:rPr>
          <w:rFonts w:ascii="Arial" w:hAnsi="Arial" w:cs="Arial"/>
          <w:u w:val="single"/>
        </w:rPr>
        <w:t>CHDOs</w:t>
      </w:r>
    </w:p>
    <w:p w:rsidR="00CB040B" w:rsidRPr="006A2597" w:rsidRDefault="00CB040B" w:rsidP="00053672">
      <w:pPr>
        <w:widowControl w:val="0"/>
        <w:spacing w:after="0"/>
        <w:ind w:left="1080"/>
        <w:jc w:val="both"/>
        <w:rPr>
          <w:rFonts w:ascii="Arial" w:hAnsi="Arial" w:cs="Arial"/>
        </w:rPr>
      </w:pPr>
      <w:r w:rsidRPr="006A2597">
        <w:rPr>
          <w:rFonts w:ascii="Arial" w:hAnsi="Arial" w:cs="Arial"/>
        </w:rPr>
        <w:t xml:space="preserve">5 points </w:t>
      </w:r>
      <w:proofErr w:type="gramStart"/>
      <w:r w:rsidRPr="006A2597">
        <w:rPr>
          <w:rFonts w:ascii="Arial" w:hAnsi="Arial" w:cs="Arial"/>
        </w:rPr>
        <w:t>will be deducted</w:t>
      </w:r>
      <w:proofErr w:type="gramEnd"/>
      <w:r w:rsidRPr="006A2597">
        <w:rPr>
          <w:rFonts w:ascii="Arial" w:hAnsi="Arial" w:cs="Arial"/>
        </w:rPr>
        <w:t xml:space="preserve"> for each late Annual Operating Budget and each late Annual Report due to HCD in the most recent period</w:t>
      </w:r>
    </w:p>
    <w:p w:rsidR="00CB040B" w:rsidRPr="006A2597" w:rsidRDefault="00CB040B" w:rsidP="00053672">
      <w:pPr>
        <w:widowControl w:val="0"/>
        <w:spacing w:after="0"/>
        <w:jc w:val="both"/>
        <w:rPr>
          <w:rFonts w:ascii="Arial" w:hAnsi="Arial" w:cs="Arial"/>
        </w:rPr>
      </w:pPr>
    </w:p>
    <w:p w:rsidR="00CB040B" w:rsidRPr="006A2597" w:rsidRDefault="00CB040B" w:rsidP="00053672">
      <w:pPr>
        <w:widowControl w:val="0"/>
        <w:spacing w:after="0"/>
        <w:jc w:val="both"/>
        <w:rPr>
          <w:rFonts w:ascii="Arial" w:hAnsi="Arial" w:cs="Arial"/>
          <w:b/>
          <w:i/>
        </w:rPr>
      </w:pPr>
      <w:r w:rsidRPr="006A2597">
        <w:rPr>
          <w:rFonts w:ascii="Arial" w:hAnsi="Arial" w:cs="Arial"/>
          <w:b/>
          <w:i/>
        </w:rPr>
        <w:t>Applicant's Ability to Complete the Proposed Project in a Timely Manner, the extent to which the project has Federal, State or Local Project Based Rental Assistance and use of non-Federal Funding Sources (300 Points)</w:t>
      </w:r>
    </w:p>
    <w:p w:rsidR="00CB040B" w:rsidRPr="006A2597" w:rsidRDefault="00CB040B" w:rsidP="00053672">
      <w:pPr>
        <w:widowControl w:val="0"/>
        <w:spacing w:after="0"/>
        <w:jc w:val="both"/>
        <w:rPr>
          <w:rFonts w:ascii="Arial" w:hAnsi="Arial" w:cs="Arial"/>
        </w:rPr>
      </w:pPr>
      <w:r w:rsidRPr="006A2597">
        <w:rPr>
          <w:rFonts w:ascii="Arial" w:hAnsi="Arial" w:cs="Arial"/>
          <w:u w:val="single"/>
        </w:rPr>
        <w:t>Readiness</w:t>
      </w:r>
      <w:r w:rsidRPr="006A2597">
        <w:rPr>
          <w:rFonts w:ascii="Arial" w:hAnsi="Arial" w:cs="Arial"/>
        </w:rPr>
        <w:t>: - Examines the project development plan, as well as the status of local government approvals, design progress, and financing commitments.  Financing commitments that will garner points include:</w:t>
      </w:r>
    </w:p>
    <w:p w:rsidR="00CB040B" w:rsidRPr="006A2597" w:rsidRDefault="00CB040B" w:rsidP="00053672">
      <w:pPr>
        <w:widowControl w:val="0"/>
        <w:numPr>
          <w:ilvl w:val="0"/>
          <w:numId w:val="73"/>
        </w:numPr>
        <w:spacing w:after="0"/>
        <w:contextualSpacing/>
        <w:jc w:val="both"/>
        <w:rPr>
          <w:rFonts w:ascii="Arial" w:hAnsi="Arial" w:cs="Arial"/>
        </w:rPr>
      </w:pPr>
      <w:r w:rsidRPr="006A2597">
        <w:rPr>
          <w:rFonts w:ascii="Arial" w:hAnsi="Arial" w:cs="Arial"/>
        </w:rPr>
        <w:t>the leverage of non-federal development funding sources; and</w:t>
      </w:r>
    </w:p>
    <w:p w:rsidR="00CB040B" w:rsidRPr="006A2597" w:rsidRDefault="00CB040B" w:rsidP="00053672">
      <w:pPr>
        <w:widowControl w:val="0"/>
        <w:numPr>
          <w:ilvl w:val="0"/>
          <w:numId w:val="73"/>
        </w:numPr>
        <w:spacing w:after="0"/>
        <w:contextualSpacing/>
        <w:jc w:val="both"/>
        <w:rPr>
          <w:rFonts w:ascii="Arial" w:hAnsi="Arial" w:cs="Arial"/>
        </w:rPr>
      </w:pPr>
      <w:proofErr w:type="gramStart"/>
      <w:r w:rsidRPr="006A2597">
        <w:rPr>
          <w:rFonts w:ascii="Arial" w:hAnsi="Arial" w:cs="Arial"/>
        </w:rPr>
        <w:t>the</w:t>
      </w:r>
      <w:proofErr w:type="gramEnd"/>
      <w:r w:rsidRPr="006A2597">
        <w:rPr>
          <w:rFonts w:ascii="Arial" w:hAnsi="Arial" w:cs="Arial"/>
        </w:rPr>
        <w:t xml:space="preserve"> extent to which the project has federal, </w:t>
      </w:r>
      <w:r w:rsidR="00893C28">
        <w:rPr>
          <w:rFonts w:ascii="Arial" w:hAnsi="Arial" w:cs="Arial"/>
        </w:rPr>
        <w:t>s</w:t>
      </w:r>
      <w:r w:rsidR="00893C28" w:rsidRPr="006A2597">
        <w:rPr>
          <w:rFonts w:ascii="Arial" w:hAnsi="Arial" w:cs="Arial"/>
        </w:rPr>
        <w:t>tate</w:t>
      </w:r>
      <w:r w:rsidR="00492C54" w:rsidRPr="006A2597">
        <w:rPr>
          <w:rFonts w:ascii="Arial" w:hAnsi="Arial" w:cs="Arial"/>
        </w:rPr>
        <w:t>,</w:t>
      </w:r>
      <w:r w:rsidRPr="006A2597">
        <w:rPr>
          <w:rFonts w:ascii="Arial" w:hAnsi="Arial" w:cs="Arial"/>
        </w:rPr>
        <w:t xml:space="preserve"> or local project based rental assistance</w:t>
      </w:r>
      <w:r w:rsidR="00492C54" w:rsidRPr="006A2597">
        <w:rPr>
          <w:rFonts w:ascii="Arial" w:hAnsi="Arial" w:cs="Arial"/>
        </w:rPr>
        <w:t>.</w:t>
      </w:r>
    </w:p>
    <w:p w:rsidR="00CB040B" w:rsidRPr="006A2597" w:rsidRDefault="00CB040B" w:rsidP="00053672">
      <w:pPr>
        <w:widowControl w:val="0"/>
        <w:spacing w:after="0"/>
        <w:jc w:val="both"/>
        <w:rPr>
          <w:rFonts w:ascii="Arial" w:hAnsi="Arial" w:cs="Arial"/>
        </w:rPr>
      </w:pPr>
      <w:r w:rsidRPr="006A2597">
        <w:rPr>
          <w:rFonts w:ascii="Arial" w:hAnsi="Arial" w:cs="Arial"/>
        </w:rPr>
        <w:t>HCD will also examine the following when awarding the readiness points to eligible applicants: market study, appraisal, floodplain analysis, lead-based paint, asbestos and mold reports, preliminary construction cost estimate and scope of work, Physical Needs Assessment, status in obtaining all required local government approvals and design progress.</w:t>
      </w:r>
    </w:p>
    <w:p w:rsidR="00CB040B" w:rsidRPr="006A2597" w:rsidRDefault="00CB040B" w:rsidP="00053672">
      <w:pPr>
        <w:widowControl w:val="0"/>
        <w:spacing w:after="0"/>
        <w:jc w:val="both"/>
        <w:rPr>
          <w:rFonts w:ascii="Arial" w:hAnsi="Arial" w:cs="Arial"/>
        </w:rPr>
      </w:pPr>
      <w:r w:rsidRPr="006A2597">
        <w:rPr>
          <w:rFonts w:ascii="Arial" w:hAnsi="Arial" w:cs="Arial"/>
        </w:rPr>
        <w:t xml:space="preserve"> </w:t>
      </w:r>
    </w:p>
    <w:p w:rsidR="00CB040B" w:rsidRPr="006A2597" w:rsidRDefault="00CB040B" w:rsidP="00053672">
      <w:pPr>
        <w:widowControl w:val="0"/>
        <w:spacing w:after="0"/>
        <w:jc w:val="both"/>
        <w:rPr>
          <w:rFonts w:ascii="Arial" w:hAnsi="Arial" w:cs="Arial"/>
          <w:b/>
          <w:u w:val="single"/>
        </w:rPr>
      </w:pPr>
      <w:r w:rsidRPr="006A2597">
        <w:rPr>
          <w:rFonts w:ascii="Arial" w:hAnsi="Arial" w:cs="Arial"/>
          <w:b/>
          <w:u w:val="single"/>
        </w:rPr>
        <w:t>How Well the Application Meets the State's Priority Housing Needs (700 Points)</w:t>
      </w:r>
    </w:p>
    <w:p w:rsidR="00CB040B" w:rsidRPr="006A2597" w:rsidRDefault="00CB040B" w:rsidP="00053672">
      <w:pPr>
        <w:widowControl w:val="0"/>
        <w:spacing w:after="0"/>
        <w:jc w:val="both"/>
        <w:rPr>
          <w:rFonts w:ascii="Arial" w:hAnsi="Arial" w:cs="Arial"/>
        </w:rPr>
      </w:pPr>
      <w:r w:rsidRPr="006A2597">
        <w:rPr>
          <w:rFonts w:ascii="Arial" w:hAnsi="Arial" w:cs="Arial"/>
        </w:rPr>
        <w:t xml:space="preserve">Increasing the supply of rental housing for ELI household is a priority housing need. </w:t>
      </w:r>
      <w:r w:rsidR="00EC7DDC">
        <w:rPr>
          <w:rFonts w:ascii="Arial" w:hAnsi="Arial" w:cs="Arial"/>
        </w:rPr>
        <w:t xml:space="preserve"> </w:t>
      </w:r>
      <w:r w:rsidRPr="006A2597">
        <w:rPr>
          <w:rFonts w:ascii="Arial" w:hAnsi="Arial" w:cs="Arial"/>
        </w:rPr>
        <w:t xml:space="preserve">To encourage projects to serve households that are </w:t>
      </w:r>
      <w:r w:rsidR="00492C54" w:rsidRPr="006A2597">
        <w:rPr>
          <w:rFonts w:ascii="Arial" w:hAnsi="Arial" w:cs="Arial"/>
        </w:rPr>
        <w:t>N</w:t>
      </w:r>
      <w:r w:rsidRPr="006A2597">
        <w:rPr>
          <w:rFonts w:ascii="Arial" w:hAnsi="Arial" w:cs="Arial"/>
        </w:rPr>
        <w:t xml:space="preserve">HTF-eligible (i.e. Extremely </w:t>
      </w:r>
      <w:r w:rsidR="000B4F27" w:rsidRPr="006A2597">
        <w:rPr>
          <w:rFonts w:ascii="Arial" w:hAnsi="Arial" w:cs="Arial"/>
        </w:rPr>
        <w:t>Low-Income</w:t>
      </w:r>
      <w:r w:rsidRPr="006A2597">
        <w:rPr>
          <w:rFonts w:ascii="Arial" w:hAnsi="Arial" w:cs="Arial"/>
        </w:rPr>
        <w:t xml:space="preserve"> households), the </w:t>
      </w:r>
      <w:r w:rsidR="00893C28">
        <w:rPr>
          <w:rFonts w:ascii="Arial" w:hAnsi="Arial" w:cs="Arial"/>
        </w:rPr>
        <w:t>s</w:t>
      </w:r>
      <w:r w:rsidR="00893C28" w:rsidRPr="006A2597">
        <w:rPr>
          <w:rFonts w:ascii="Arial" w:hAnsi="Arial" w:cs="Arial"/>
        </w:rPr>
        <w:t xml:space="preserve">tate </w:t>
      </w:r>
      <w:r w:rsidRPr="006A2597">
        <w:rPr>
          <w:rFonts w:ascii="Arial" w:hAnsi="Arial" w:cs="Arial"/>
        </w:rPr>
        <w:t>will offer State Objective Points for providing deeper affordability and for serving</w:t>
      </w:r>
      <w:r w:rsidR="00EC7DDC">
        <w:rPr>
          <w:rFonts w:ascii="Arial" w:hAnsi="Arial" w:cs="Arial"/>
        </w:rPr>
        <w:t xml:space="preserve"> homeless and</w:t>
      </w:r>
      <w:r w:rsidRPr="006A2597">
        <w:rPr>
          <w:rFonts w:ascii="Arial" w:hAnsi="Arial" w:cs="Arial"/>
        </w:rPr>
        <w:t xml:space="preserve"> special needs populations</w:t>
      </w:r>
      <w:r w:rsidR="00A53DFB">
        <w:rPr>
          <w:rFonts w:ascii="Arial" w:hAnsi="Arial" w:cs="Arial"/>
        </w:rPr>
        <w:t xml:space="preserve"> </w:t>
      </w:r>
      <w:r w:rsidR="004D648D" w:rsidRPr="00726052">
        <w:rPr>
          <w:rFonts w:ascii="Arial" w:eastAsiaTheme="minorHAnsi" w:hAnsi="Arial" w:cs="Arial"/>
        </w:rPr>
        <w:t>needs</w:t>
      </w:r>
      <w:r w:rsidR="004D648D">
        <w:rPr>
          <w:rFonts w:ascii="Arial" w:eastAsiaTheme="minorHAnsi" w:hAnsi="Arial" w:cs="Arial"/>
        </w:rPr>
        <w:t xml:space="preserve"> </w:t>
      </w:r>
      <w:r w:rsidR="004D648D" w:rsidRPr="00E839D8">
        <w:rPr>
          <w:rFonts w:ascii="Arial" w:eastAsiaTheme="minorHAnsi" w:hAnsi="Arial" w:cs="Arial"/>
        </w:rPr>
        <w:t>including</w:t>
      </w:r>
      <w:r w:rsidR="00F9767F" w:rsidRPr="00E839D8">
        <w:rPr>
          <w:rFonts w:ascii="Arial" w:eastAsiaTheme="minorHAnsi" w:hAnsi="Arial" w:cs="Arial"/>
        </w:rPr>
        <w:t xml:space="preserve"> the needs of</w:t>
      </w:r>
      <w:r w:rsidR="004D648D" w:rsidRPr="00E839D8">
        <w:rPr>
          <w:rFonts w:ascii="Arial" w:eastAsiaTheme="minorHAnsi" w:hAnsi="Arial" w:cs="Arial"/>
        </w:rPr>
        <w:t xml:space="preserve"> persons with mobility, sensory, mental health and intellectual disabilities</w:t>
      </w:r>
      <w:r w:rsidR="00EC7DDC" w:rsidRPr="00E839D8">
        <w:rPr>
          <w:rFonts w:ascii="Arial" w:hAnsi="Arial" w:cs="Arial"/>
        </w:rPr>
        <w:t xml:space="preserve">.  </w:t>
      </w:r>
      <w:r w:rsidRPr="006A2597">
        <w:rPr>
          <w:rFonts w:ascii="Arial" w:hAnsi="Arial" w:cs="Arial"/>
        </w:rPr>
        <w:t xml:space="preserve">See discussion </w:t>
      </w:r>
      <w:r w:rsidRPr="006A2597">
        <w:rPr>
          <w:rFonts w:ascii="Arial" w:hAnsi="Arial" w:cs="Arial"/>
        </w:rPr>
        <w:lastRenderedPageBreak/>
        <w:t>of State Objectives below.</w:t>
      </w:r>
    </w:p>
    <w:p w:rsidR="00CB040B" w:rsidRPr="006A2597" w:rsidRDefault="00CB040B" w:rsidP="00053672">
      <w:pPr>
        <w:widowControl w:val="0"/>
        <w:spacing w:after="0"/>
        <w:jc w:val="both"/>
        <w:rPr>
          <w:rFonts w:ascii="Arial" w:hAnsi="Arial" w:cs="Arial"/>
        </w:rPr>
      </w:pPr>
    </w:p>
    <w:p w:rsidR="00CB040B" w:rsidRPr="006A2597" w:rsidRDefault="00CB040B" w:rsidP="00053672">
      <w:pPr>
        <w:widowControl w:val="0"/>
        <w:spacing w:after="0"/>
        <w:jc w:val="both"/>
        <w:rPr>
          <w:rFonts w:ascii="Arial" w:hAnsi="Arial" w:cs="Arial"/>
          <w:u w:val="single"/>
        </w:rPr>
      </w:pPr>
      <w:r w:rsidRPr="006A2597">
        <w:rPr>
          <w:rFonts w:ascii="Arial" w:hAnsi="Arial" w:cs="Arial"/>
          <w:u w:val="single"/>
        </w:rPr>
        <w:t xml:space="preserve">Additional scoring criteria consistent with the </w:t>
      </w:r>
      <w:r w:rsidR="00893C28">
        <w:rPr>
          <w:rFonts w:ascii="Arial" w:hAnsi="Arial" w:cs="Arial"/>
          <w:u w:val="single"/>
        </w:rPr>
        <w:t>s</w:t>
      </w:r>
      <w:r w:rsidR="00893C28" w:rsidRPr="006A2597">
        <w:rPr>
          <w:rFonts w:ascii="Arial" w:hAnsi="Arial" w:cs="Arial"/>
          <w:u w:val="single"/>
        </w:rPr>
        <w:t xml:space="preserve">tate </w:t>
      </w:r>
      <w:r w:rsidRPr="006A2597">
        <w:rPr>
          <w:rFonts w:ascii="Arial" w:hAnsi="Arial" w:cs="Arial"/>
          <w:u w:val="single"/>
        </w:rPr>
        <w:t>HOME Program are as follows:</w:t>
      </w:r>
    </w:p>
    <w:p w:rsidR="00CB040B" w:rsidRPr="006A2597" w:rsidRDefault="00CB040B" w:rsidP="00053672">
      <w:pPr>
        <w:widowControl w:val="0"/>
        <w:numPr>
          <w:ilvl w:val="0"/>
          <w:numId w:val="74"/>
        </w:numPr>
        <w:spacing w:after="0"/>
        <w:contextualSpacing/>
        <w:jc w:val="both"/>
        <w:rPr>
          <w:rFonts w:ascii="Arial" w:hAnsi="Arial" w:cs="Arial"/>
        </w:rPr>
      </w:pPr>
      <w:r w:rsidRPr="006A2597">
        <w:rPr>
          <w:rFonts w:ascii="Arial" w:hAnsi="Arial" w:cs="Arial"/>
          <w:u w:val="single"/>
        </w:rPr>
        <w:t>Housing Element Compliance</w:t>
      </w:r>
      <w:r w:rsidRPr="006A2597">
        <w:rPr>
          <w:rFonts w:ascii="Arial" w:hAnsi="Arial" w:cs="Arial"/>
        </w:rPr>
        <w:t xml:space="preserve"> - Provides points to cities or counties with an adopted housing element that </w:t>
      </w:r>
      <w:proofErr w:type="gramStart"/>
      <w:r w:rsidRPr="006A2597">
        <w:rPr>
          <w:rFonts w:ascii="Arial" w:hAnsi="Arial" w:cs="Arial"/>
        </w:rPr>
        <w:t>has been approved</w:t>
      </w:r>
      <w:proofErr w:type="gramEnd"/>
      <w:r w:rsidRPr="006A2597">
        <w:rPr>
          <w:rFonts w:ascii="Arial" w:hAnsi="Arial" w:cs="Arial"/>
        </w:rPr>
        <w:t xml:space="preserve"> by HCD.  Projects developed on Indian Reservations or Native American lands, CHDOs, and newly formed cities</w:t>
      </w:r>
      <w:r w:rsidR="00492C54" w:rsidRPr="006A2597">
        <w:rPr>
          <w:rFonts w:ascii="Arial" w:hAnsi="Arial" w:cs="Arial"/>
        </w:rPr>
        <w:t xml:space="preserve"> will</w:t>
      </w:r>
      <w:r w:rsidRPr="006A2597">
        <w:rPr>
          <w:rFonts w:ascii="Arial" w:hAnsi="Arial" w:cs="Arial"/>
        </w:rPr>
        <w:t xml:space="preserve"> receive full points in this rating category.</w:t>
      </w:r>
    </w:p>
    <w:p w:rsidR="00CB040B" w:rsidRPr="008D3D91" w:rsidRDefault="00CB040B" w:rsidP="00053672">
      <w:pPr>
        <w:widowControl w:val="0"/>
        <w:numPr>
          <w:ilvl w:val="0"/>
          <w:numId w:val="74"/>
        </w:numPr>
        <w:spacing w:after="0"/>
        <w:contextualSpacing/>
        <w:jc w:val="both"/>
        <w:rPr>
          <w:rFonts w:ascii="Arial" w:hAnsi="Arial" w:cs="Arial"/>
        </w:rPr>
      </w:pPr>
      <w:r w:rsidRPr="006A2597">
        <w:rPr>
          <w:rFonts w:ascii="Arial" w:hAnsi="Arial" w:cs="Arial"/>
          <w:u w:val="single"/>
        </w:rPr>
        <w:t>Direct HOME Allocation Declined</w:t>
      </w:r>
      <w:r w:rsidRPr="006A2597">
        <w:rPr>
          <w:rFonts w:ascii="Arial" w:hAnsi="Arial" w:cs="Arial"/>
        </w:rPr>
        <w:t xml:space="preserve"> - HOME entitlement jurisdictions that have given up their HOME formula allocation to compete in the </w:t>
      </w:r>
      <w:r w:rsidR="00893C28">
        <w:rPr>
          <w:rFonts w:ascii="Arial" w:hAnsi="Arial" w:cs="Arial"/>
        </w:rPr>
        <w:t>s</w:t>
      </w:r>
      <w:r w:rsidR="00893C28" w:rsidRPr="006A2597">
        <w:rPr>
          <w:rFonts w:ascii="Arial" w:hAnsi="Arial" w:cs="Arial"/>
        </w:rPr>
        <w:t xml:space="preserve">tate </w:t>
      </w:r>
      <w:r w:rsidRPr="006A2597">
        <w:rPr>
          <w:rFonts w:ascii="Arial" w:hAnsi="Arial" w:cs="Arial"/>
        </w:rPr>
        <w:t>HOME Program receive additional points.</w:t>
      </w:r>
    </w:p>
    <w:p w:rsidR="00CB040B" w:rsidRPr="008D3D91" w:rsidRDefault="00CB040B" w:rsidP="00053672">
      <w:pPr>
        <w:widowControl w:val="0"/>
        <w:numPr>
          <w:ilvl w:val="0"/>
          <w:numId w:val="74"/>
        </w:numPr>
        <w:spacing w:after="0"/>
        <w:contextualSpacing/>
        <w:jc w:val="both"/>
        <w:rPr>
          <w:rFonts w:ascii="Arial" w:hAnsi="Arial" w:cs="Arial"/>
        </w:rPr>
      </w:pPr>
      <w:r w:rsidRPr="008D3D91">
        <w:rPr>
          <w:rFonts w:ascii="Arial" w:hAnsi="Arial" w:cs="Arial"/>
          <w:u w:val="single"/>
        </w:rPr>
        <w:t>Community Need:</w:t>
      </w:r>
      <w:r w:rsidRPr="008D3D91">
        <w:rPr>
          <w:rFonts w:ascii="Arial" w:hAnsi="Arial" w:cs="Arial"/>
        </w:rPr>
        <w:t xml:space="preserve"> - Examines </w:t>
      </w:r>
      <w:r w:rsidR="00492C54" w:rsidRPr="008D3D91">
        <w:rPr>
          <w:rFonts w:ascii="Arial" w:hAnsi="Arial" w:cs="Arial"/>
        </w:rPr>
        <w:t>c</w:t>
      </w:r>
      <w:r w:rsidRPr="008D3D91">
        <w:rPr>
          <w:rFonts w:ascii="Arial" w:hAnsi="Arial" w:cs="Arial"/>
        </w:rPr>
        <w:t xml:space="preserve">ensus data such as poverty, race, income, vacancy rates, age of housing stock, housing overcrowding, and home sales prices. Community </w:t>
      </w:r>
      <w:proofErr w:type="gramStart"/>
      <w:r w:rsidRPr="008D3D91">
        <w:rPr>
          <w:rFonts w:ascii="Arial" w:hAnsi="Arial" w:cs="Arial"/>
        </w:rPr>
        <w:t>Need</w:t>
      </w:r>
      <w:proofErr w:type="gramEnd"/>
      <w:r w:rsidRPr="008D3D91">
        <w:rPr>
          <w:rFonts w:ascii="Arial" w:hAnsi="Arial" w:cs="Arial"/>
        </w:rPr>
        <w:t xml:space="preserve"> will be evaluated in accordance with the Federal Affirmatively Furthering Fair Housing (AFFH) Final Rule and HCD’s Access to Opportunity Initiative(s).</w:t>
      </w:r>
    </w:p>
    <w:p w:rsidR="00CB040B" w:rsidRPr="000B4F27" w:rsidRDefault="00CB040B" w:rsidP="00053672">
      <w:pPr>
        <w:widowControl w:val="0"/>
        <w:numPr>
          <w:ilvl w:val="0"/>
          <w:numId w:val="74"/>
        </w:numPr>
        <w:spacing w:after="0"/>
        <w:contextualSpacing/>
        <w:jc w:val="both"/>
        <w:rPr>
          <w:rFonts w:ascii="Arial" w:hAnsi="Arial" w:cs="Arial"/>
        </w:rPr>
      </w:pPr>
      <w:r w:rsidRPr="008D3D91">
        <w:rPr>
          <w:rFonts w:ascii="Arial" w:hAnsi="Arial" w:cs="Arial"/>
          <w:u w:val="single"/>
        </w:rPr>
        <w:t>State Objectives</w:t>
      </w:r>
      <w:r w:rsidRPr="008D3D91">
        <w:rPr>
          <w:rFonts w:ascii="Arial" w:hAnsi="Arial" w:cs="Arial"/>
        </w:rPr>
        <w:t xml:space="preserve">: - </w:t>
      </w:r>
      <w:r w:rsidR="00492C54" w:rsidRPr="008D3D91">
        <w:rPr>
          <w:rFonts w:ascii="Arial" w:hAnsi="Arial" w:cs="Arial"/>
        </w:rPr>
        <w:t>N</w:t>
      </w:r>
      <w:r w:rsidRPr="008D3D91">
        <w:rPr>
          <w:rFonts w:ascii="Arial" w:hAnsi="Arial" w:cs="Arial"/>
        </w:rPr>
        <w:t xml:space="preserve">HTF shall award State Objective points for applications </w:t>
      </w:r>
      <w:r w:rsidR="00492C54" w:rsidRPr="008D3D91">
        <w:rPr>
          <w:rFonts w:ascii="Arial" w:hAnsi="Arial" w:cs="Arial"/>
        </w:rPr>
        <w:t xml:space="preserve">that </w:t>
      </w:r>
      <w:r w:rsidRPr="008D3D91">
        <w:rPr>
          <w:rFonts w:ascii="Arial" w:hAnsi="Arial" w:cs="Arial"/>
        </w:rPr>
        <w:t>target housing for the homeless population</w:t>
      </w:r>
      <w:r w:rsidRPr="000B4F27">
        <w:rPr>
          <w:rFonts w:ascii="Arial" w:hAnsi="Arial" w:cs="Arial"/>
        </w:rPr>
        <w:t>.</w:t>
      </w:r>
      <w:r w:rsidR="007D7FDB">
        <w:rPr>
          <w:rFonts w:ascii="Arial" w:hAnsi="Arial" w:cs="Arial"/>
        </w:rPr>
        <w:t xml:space="preserve"> The Department will also be providing State Objective points for two of its three housing and community development priorities: 1) Homelessness and 2) Access to Opportunity.  Further information and guidance on these additional State Objective factors </w:t>
      </w:r>
      <w:proofErr w:type="gramStart"/>
      <w:r w:rsidR="007D7FDB">
        <w:rPr>
          <w:rFonts w:ascii="Arial" w:hAnsi="Arial" w:cs="Arial"/>
        </w:rPr>
        <w:t>will be provided</w:t>
      </w:r>
      <w:proofErr w:type="gramEnd"/>
      <w:r w:rsidR="007D7FDB">
        <w:rPr>
          <w:rFonts w:ascii="Arial" w:hAnsi="Arial" w:cs="Arial"/>
        </w:rPr>
        <w:t xml:space="preserve"> in the NOFA.   </w:t>
      </w:r>
    </w:p>
    <w:p w:rsidR="00CB040B" w:rsidRPr="000B4F27" w:rsidRDefault="00CB040B" w:rsidP="00053672">
      <w:pPr>
        <w:widowControl w:val="0"/>
        <w:spacing w:after="0"/>
        <w:ind w:left="720"/>
        <w:contextualSpacing/>
        <w:jc w:val="both"/>
        <w:rPr>
          <w:rFonts w:ascii="Arial" w:hAnsi="Arial" w:cs="Arial"/>
        </w:rPr>
      </w:pPr>
    </w:p>
    <w:p w:rsidR="00CB040B" w:rsidRPr="000B4F27" w:rsidRDefault="00CB040B" w:rsidP="00053672">
      <w:pPr>
        <w:widowControl w:val="0"/>
        <w:spacing w:after="0"/>
        <w:jc w:val="both"/>
        <w:rPr>
          <w:rFonts w:ascii="Arial" w:hAnsi="Arial" w:cs="Arial"/>
          <w:b/>
          <w:i/>
        </w:rPr>
      </w:pPr>
      <w:r w:rsidRPr="000B4F27">
        <w:rPr>
          <w:rFonts w:ascii="Arial" w:hAnsi="Arial" w:cs="Arial"/>
          <w:b/>
          <w:i/>
        </w:rPr>
        <w:t>Maximum Per-unit Development Subsidy</w:t>
      </w:r>
    </w:p>
    <w:p w:rsidR="00CB040B" w:rsidRDefault="00CB040B" w:rsidP="00053672">
      <w:pPr>
        <w:widowControl w:val="0"/>
        <w:spacing w:after="0"/>
        <w:jc w:val="both"/>
        <w:rPr>
          <w:rFonts w:ascii="Arial" w:hAnsi="Arial" w:cs="Arial"/>
        </w:rPr>
      </w:pPr>
      <w:r w:rsidRPr="000B4F27">
        <w:rPr>
          <w:rFonts w:ascii="Arial" w:hAnsi="Arial" w:cs="Arial"/>
        </w:rPr>
        <w:t>Per HUD’s Housing Trust Fund Allocation Plan Guide</w:t>
      </w:r>
      <w:r w:rsidRPr="00F41817">
        <w:rPr>
          <w:rFonts w:ascii="Arial" w:hAnsi="Arial" w:cs="Arial"/>
          <w:b/>
        </w:rPr>
        <w:t xml:space="preserve">, </w:t>
      </w:r>
      <w:hyperlink r:id="rId130" w:history="1">
        <w:r w:rsidR="00A80E5A" w:rsidRPr="00A80E5A">
          <w:rPr>
            <w:rStyle w:val="Hyperlink"/>
            <w:rFonts w:ascii="Arial" w:hAnsi="Arial" w:cs="Arial"/>
          </w:rPr>
          <w:t>24 CFR  §91.320(k)(5</w:t>
        </w:r>
        <w:r w:rsidR="00A80E5A">
          <w:rPr>
            <w:rStyle w:val="Hyperlink"/>
            <w:rFonts w:ascii="Arial" w:hAnsi="Arial" w:cs="Arial"/>
            <w:b/>
          </w:rPr>
          <w:t>)</w:t>
        </w:r>
      </w:hyperlink>
      <w:r w:rsidRPr="00053672">
        <w:rPr>
          <w:rFonts w:ascii="Arial" w:hAnsi="Arial" w:cs="Arial"/>
        </w:rPr>
        <w:t xml:space="preserve"> and </w:t>
      </w:r>
      <w:hyperlink r:id="rId131" w:history="1">
        <w:r w:rsidRPr="00A80E5A">
          <w:rPr>
            <w:rStyle w:val="Hyperlink"/>
            <w:rFonts w:ascii="Arial" w:hAnsi="Arial" w:cs="Arial"/>
          </w:rPr>
          <w:t>93.300(a)</w:t>
        </w:r>
      </w:hyperlink>
      <w:r w:rsidRPr="008D3D91">
        <w:rPr>
          <w:rFonts w:ascii="Arial" w:hAnsi="Arial" w:cs="Arial"/>
        </w:rPr>
        <w:t xml:space="preserve">, </w:t>
      </w:r>
      <w:r w:rsidR="00FE1D02" w:rsidRPr="008D3D91">
        <w:rPr>
          <w:rFonts w:ascii="Arial" w:hAnsi="Arial" w:cs="Arial"/>
        </w:rPr>
        <w:t xml:space="preserve">states may adopt limits used in other federal programs such as HOME. </w:t>
      </w:r>
      <w:r w:rsidRPr="008D3D91">
        <w:rPr>
          <w:rFonts w:ascii="Arial" w:hAnsi="Arial" w:cs="Arial"/>
        </w:rPr>
        <w:t xml:space="preserve">HCD will </w:t>
      </w:r>
      <w:r w:rsidR="00F0720A" w:rsidRPr="008D3D91">
        <w:rPr>
          <w:rFonts w:ascii="Arial" w:hAnsi="Arial" w:cs="Arial"/>
        </w:rPr>
        <w:t xml:space="preserve">implement </w:t>
      </w:r>
      <w:r w:rsidRPr="008D3D91">
        <w:rPr>
          <w:rFonts w:ascii="Arial" w:hAnsi="Arial" w:cs="Arial"/>
        </w:rPr>
        <w:t xml:space="preserve">the maximum per-unit development subsidy amount as stated in the </w:t>
      </w:r>
      <w:hyperlink r:id="rId132" w:history="1">
        <w:r w:rsidR="00893C28" w:rsidRPr="007F63E1">
          <w:rPr>
            <w:rStyle w:val="Hyperlink"/>
            <w:rFonts w:ascii="Arial" w:hAnsi="Arial" w:cs="Arial"/>
          </w:rPr>
          <w:t xml:space="preserve">state </w:t>
        </w:r>
        <w:r w:rsidRPr="007F63E1">
          <w:rPr>
            <w:rStyle w:val="Hyperlink"/>
            <w:rFonts w:ascii="Arial" w:hAnsi="Arial" w:cs="Arial"/>
          </w:rPr>
          <w:t>HOME Regulations</w:t>
        </w:r>
      </w:hyperlink>
      <w:r w:rsidRPr="008D3D91">
        <w:rPr>
          <w:rFonts w:ascii="Arial" w:hAnsi="Arial" w:cs="Arial"/>
        </w:rPr>
        <w:t xml:space="preserve"> </w:t>
      </w:r>
      <w:r w:rsidR="00FE1D02" w:rsidRPr="008D3D91">
        <w:rPr>
          <w:rFonts w:ascii="Arial" w:hAnsi="Arial" w:cs="Arial"/>
        </w:rPr>
        <w:t xml:space="preserve">and </w:t>
      </w:r>
      <w:r w:rsidRPr="008D3D91">
        <w:rPr>
          <w:rFonts w:ascii="Arial" w:hAnsi="Arial" w:cs="Arial"/>
        </w:rPr>
        <w:t>defined in the federal HOME program regulations.</w:t>
      </w:r>
    </w:p>
    <w:p w:rsidR="007F63E1" w:rsidRPr="008D3D91" w:rsidRDefault="007F63E1" w:rsidP="00053672">
      <w:pPr>
        <w:widowControl w:val="0"/>
        <w:spacing w:after="0"/>
        <w:jc w:val="both"/>
        <w:rPr>
          <w:rFonts w:ascii="Arial" w:hAnsi="Arial" w:cs="Arial"/>
        </w:rPr>
      </w:pPr>
    </w:p>
    <w:p w:rsidR="00CB040B" w:rsidRPr="008D3D91" w:rsidRDefault="00CB040B" w:rsidP="00053672">
      <w:pPr>
        <w:widowControl w:val="0"/>
        <w:spacing w:after="0"/>
        <w:jc w:val="both"/>
        <w:rPr>
          <w:rFonts w:ascii="Arial" w:hAnsi="Arial" w:cs="Arial"/>
        </w:rPr>
      </w:pPr>
      <w:r w:rsidRPr="008D3D91">
        <w:rPr>
          <w:rFonts w:ascii="Arial" w:hAnsi="Arial" w:cs="Arial"/>
        </w:rPr>
        <w:t xml:space="preserve">Pursuant to federal HOME requirements discussed at: </w:t>
      </w:r>
      <w:hyperlink r:id="rId133" w:history="1">
        <w:r w:rsidRPr="007F63E1">
          <w:rPr>
            <w:rStyle w:val="Hyperlink"/>
            <w:rFonts w:ascii="Arial" w:hAnsi="Arial" w:cs="Arial"/>
          </w:rPr>
          <w:t>Notice-CPD-15-003-Interim-Policy-on- Maximum-Per-Unit-Subsidy-Limits-for-the-Home-Program</w:t>
        </w:r>
      </w:hyperlink>
      <w:r w:rsidRPr="008D3D91">
        <w:rPr>
          <w:rFonts w:ascii="Arial" w:hAnsi="Arial" w:cs="Arial"/>
        </w:rPr>
        <w:t xml:space="preserve">, the per-unit subsidy limits for most counties </w:t>
      </w:r>
      <w:proofErr w:type="gramStart"/>
      <w:r w:rsidRPr="008D3D91">
        <w:rPr>
          <w:rFonts w:ascii="Arial" w:hAnsi="Arial" w:cs="Arial"/>
        </w:rPr>
        <w:t>will be capped</w:t>
      </w:r>
      <w:proofErr w:type="gramEnd"/>
      <w:r w:rsidRPr="008D3D91">
        <w:rPr>
          <w:rFonts w:ascii="Arial" w:hAnsi="Arial" w:cs="Arial"/>
        </w:rPr>
        <w:t xml:space="preserve"> at 240</w:t>
      </w:r>
      <w:r w:rsidR="00EA0CF3">
        <w:rPr>
          <w:rFonts w:ascii="Arial" w:hAnsi="Arial" w:cs="Arial"/>
        </w:rPr>
        <w:t xml:space="preserve"> percent</w:t>
      </w:r>
      <w:r w:rsidRPr="008D3D91">
        <w:rPr>
          <w:rFonts w:ascii="Arial" w:hAnsi="Arial" w:cs="Arial"/>
        </w:rPr>
        <w:t xml:space="preserve"> of the current base limit approved by Congress. California</w:t>
      </w:r>
      <w:r w:rsidR="00FE1D02" w:rsidRPr="008D3D91">
        <w:rPr>
          <w:rFonts w:ascii="Arial" w:hAnsi="Arial" w:cs="Arial"/>
        </w:rPr>
        <w:t>’s</w:t>
      </w:r>
      <w:r w:rsidRPr="008D3D91">
        <w:rPr>
          <w:rFonts w:ascii="Arial" w:hAnsi="Arial" w:cs="Arial"/>
        </w:rPr>
        <w:t xml:space="preserve"> Home Program Subsidy Limits per unit, effective as of November 18, 2015</w:t>
      </w:r>
      <w:r w:rsidR="00FE1D02" w:rsidRPr="008D3D91">
        <w:rPr>
          <w:rFonts w:ascii="Arial" w:hAnsi="Arial" w:cs="Arial"/>
        </w:rPr>
        <w:t>,</w:t>
      </w:r>
      <w:r w:rsidRPr="008D3D91">
        <w:rPr>
          <w:rFonts w:ascii="Arial" w:hAnsi="Arial" w:cs="Arial"/>
        </w:rPr>
        <w:t xml:space="preserve"> are </w:t>
      </w:r>
      <w:r w:rsidR="00F0720A" w:rsidRPr="008D3D91">
        <w:rPr>
          <w:rFonts w:ascii="Arial" w:hAnsi="Arial" w:cs="Arial"/>
        </w:rPr>
        <w:t xml:space="preserve">listed </w:t>
      </w:r>
      <w:r w:rsidRPr="008D3D91">
        <w:rPr>
          <w:rFonts w:ascii="Arial" w:hAnsi="Arial" w:cs="Arial"/>
        </w:rPr>
        <w:t>in the below table and subject to change pending HUD guidance.</w:t>
      </w:r>
    </w:p>
    <w:p w:rsidR="00CB040B" w:rsidRPr="008D3D91" w:rsidRDefault="00CB040B" w:rsidP="00053672">
      <w:pPr>
        <w:widowControl w:val="0"/>
        <w:spacing w:after="0"/>
        <w:jc w:val="both"/>
        <w:rPr>
          <w:rFonts w:ascii="Arial" w:hAnsi="Arial" w:cs="Arial"/>
        </w:rPr>
      </w:pPr>
    </w:p>
    <w:tbl>
      <w:tblPr>
        <w:tblStyle w:val="ListTable3-Accent11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1530"/>
        <w:gridCol w:w="2070"/>
        <w:gridCol w:w="1980"/>
        <w:gridCol w:w="1710"/>
        <w:gridCol w:w="2078"/>
      </w:tblGrid>
      <w:tr w:rsidR="00CB040B" w:rsidRPr="008D3D91" w:rsidTr="00F41817">
        <w:trPr>
          <w:cnfStyle w:val="100000000000" w:firstRow="1" w:lastRow="0" w:firstColumn="0" w:lastColumn="0" w:oddVBand="0" w:evenVBand="0" w:oddHBand="0" w:evenHBand="0" w:firstRowFirstColumn="0" w:firstRowLastColumn="0" w:lastRowFirstColumn="0" w:lastRowLastColumn="0"/>
          <w:trHeight w:hRule="exact" w:val="562"/>
          <w:jc w:val="center"/>
        </w:trPr>
        <w:tc>
          <w:tcPr>
            <w:cnfStyle w:val="001000000100" w:firstRow="0" w:lastRow="0" w:firstColumn="1" w:lastColumn="0" w:oddVBand="0" w:evenVBand="0" w:oddHBand="0" w:evenHBand="0" w:firstRowFirstColumn="1" w:firstRowLastColumn="0" w:lastRowFirstColumn="0" w:lastRowLastColumn="0"/>
            <w:tcW w:w="2790" w:type="dxa"/>
            <w:tcBorders>
              <w:bottom w:val="none" w:sz="0" w:space="0" w:color="auto"/>
              <w:right w:val="none" w:sz="0" w:space="0" w:color="auto"/>
            </w:tcBorders>
            <w:vAlign w:val="center"/>
          </w:tcPr>
          <w:p w:rsidR="00CB040B" w:rsidRPr="008D3D91" w:rsidRDefault="00CB040B" w:rsidP="00053672">
            <w:pPr>
              <w:widowControl w:val="0"/>
              <w:spacing w:after="160"/>
              <w:jc w:val="center"/>
              <w:rPr>
                <w:rFonts w:ascii="Arial" w:hAnsi="Arial" w:cs="Arial"/>
                <w:sz w:val="20"/>
              </w:rPr>
            </w:pPr>
            <w:r w:rsidRPr="008D3D91">
              <w:rPr>
                <w:rFonts w:ascii="Arial" w:hAnsi="Arial" w:cs="Arial"/>
                <w:sz w:val="20"/>
              </w:rPr>
              <w:t>County</w:t>
            </w:r>
          </w:p>
        </w:tc>
        <w:tc>
          <w:tcPr>
            <w:cnfStyle w:val="000010000000" w:firstRow="0" w:lastRow="0" w:firstColumn="0" w:lastColumn="0" w:oddVBand="1" w:evenVBand="0" w:oddHBand="0" w:evenHBand="0" w:firstRowFirstColumn="0" w:firstRowLastColumn="0" w:lastRowFirstColumn="0" w:lastRowLastColumn="0"/>
            <w:tcW w:w="1530" w:type="dxa"/>
            <w:tcBorders>
              <w:left w:val="none" w:sz="0" w:space="0" w:color="auto"/>
              <w:right w:val="none" w:sz="0" w:space="0" w:color="auto"/>
            </w:tcBorders>
            <w:vAlign w:val="center"/>
          </w:tcPr>
          <w:p w:rsidR="00CB040B" w:rsidRPr="008D3D91" w:rsidRDefault="00CB040B" w:rsidP="00053672">
            <w:pPr>
              <w:widowControl w:val="0"/>
              <w:spacing w:after="160"/>
              <w:jc w:val="center"/>
              <w:rPr>
                <w:rFonts w:ascii="Arial" w:hAnsi="Arial" w:cs="Arial"/>
                <w:sz w:val="20"/>
              </w:rPr>
            </w:pPr>
            <w:r w:rsidRPr="008D3D91">
              <w:rPr>
                <w:rFonts w:ascii="Arial" w:hAnsi="Arial" w:cs="Arial"/>
                <w:sz w:val="20"/>
              </w:rPr>
              <w:t>O-BDR</w:t>
            </w:r>
          </w:p>
        </w:tc>
        <w:tc>
          <w:tcPr>
            <w:tcW w:w="2070" w:type="dxa"/>
            <w:vAlign w:val="center"/>
          </w:tcPr>
          <w:p w:rsidR="00CB040B" w:rsidRPr="008D3D91" w:rsidRDefault="00CB040B" w:rsidP="00053672">
            <w:pPr>
              <w:widowControl w:val="0"/>
              <w:spacing w:after="16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8D3D91">
              <w:rPr>
                <w:rFonts w:ascii="Arial" w:hAnsi="Arial" w:cs="Arial"/>
                <w:sz w:val="20"/>
              </w:rPr>
              <w:t>1-BDR</w:t>
            </w:r>
          </w:p>
        </w:tc>
        <w:tc>
          <w:tcPr>
            <w:cnfStyle w:val="000010000000" w:firstRow="0" w:lastRow="0" w:firstColumn="0" w:lastColumn="0" w:oddVBand="1" w:evenVBand="0" w:oddHBand="0" w:evenHBand="0" w:firstRowFirstColumn="0" w:firstRowLastColumn="0" w:lastRowFirstColumn="0" w:lastRowLastColumn="0"/>
            <w:tcW w:w="1980" w:type="dxa"/>
            <w:tcBorders>
              <w:left w:val="none" w:sz="0" w:space="0" w:color="auto"/>
              <w:right w:val="none" w:sz="0" w:space="0" w:color="auto"/>
            </w:tcBorders>
            <w:vAlign w:val="center"/>
          </w:tcPr>
          <w:p w:rsidR="00CB040B" w:rsidRPr="008D3D91" w:rsidRDefault="00CB040B" w:rsidP="00053672">
            <w:pPr>
              <w:widowControl w:val="0"/>
              <w:spacing w:after="160"/>
              <w:jc w:val="center"/>
              <w:rPr>
                <w:rFonts w:ascii="Arial" w:hAnsi="Arial" w:cs="Arial"/>
                <w:sz w:val="20"/>
              </w:rPr>
            </w:pPr>
            <w:r w:rsidRPr="008D3D91">
              <w:rPr>
                <w:rFonts w:ascii="Arial" w:hAnsi="Arial" w:cs="Arial"/>
                <w:sz w:val="20"/>
              </w:rPr>
              <w:t>2-BDR</w:t>
            </w:r>
          </w:p>
        </w:tc>
        <w:tc>
          <w:tcPr>
            <w:tcW w:w="1710" w:type="dxa"/>
            <w:vAlign w:val="center"/>
          </w:tcPr>
          <w:p w:rsidR="00CB040B" w:rsidRPr="008D3D91" w:rsidRDefault="00CB040B" w:rsidP="00053672">
            <w:pPr>
              <w:widowControl w:val="0"/>
              <w:spacing w:after="16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8D3D91">
              <w:rPr>
                <w:rFonts w:ascii="Arial" w:hAnsi="Arial" w:cs="Arial"/>
                <w:sz w:val="20"/>
              </w:rPr>
              <w:t>3-BDR</w:t>
            </w:r>
          </w:p>
        </w:tc>
        <w:tc>
          <w:tcPr>
            <w:cnfStyle w:val="000100001000" w:firstRow="0" w:lastRow="0" w:firstColumn="0" w:lastColumn="1" w:oddVBand="0" w:evenVBand="0" w:oddHBand="0" w:evenHBand="0" w:firstRowFirstColumn="0" w:firstRowLastColumn="1" w:lastRowFirstColumn="0" w:lastRowLastColumn="0"/>
            <w:tcW w:w="2078" w:type="dxa"/>
            <w:tcBorders>
              <w:left w:val="none" w:sz="0" w:space="0" w:color="auto"/>
              <w:bottom w:val="none" w:sz="0" w:space="0" w:color="auto"/>
            </w:tcBorders>
            <w:vAlign w:val="center"/>
          </w:tcPr>
          <w:p w:rsidR="00CB040B" w:rsidRPr="008D3D91" w:rsidRDefault="00CB040B" w:rsidP="00053672">
            <w:pPr>
              <w:widowControl w:val="0"/>
              <w:spacing w:after="160"/>
              <w:jc w:val="center"/>
              <w:rPr>
                <w:rFonts w:ascii="Arial" w:hAnsi="Arial" w:cs="Arial"/>
                <w:sz w:val="20"/>
              </w:rPr>
            </w:pPr>
            <w:r w:rsidRPr="008D3D91">
              <w:rPr>
                <w:rFonts w:ascii="Arial" w:hAnsi="Arial" w:cs="Arial"/>
                <w:sz w:val="20"/>
              </w:rPr>
              <w:t>4-BDR</w:t>
            </w:r>
          </w:p>
        </w:tc>
      </w:tr>
      <w:tr w:rsidR="00CB040B" w:rsidRPr="000A2079" w:rsidTr="00F41817">
        <w:trPr>
          <w:cnfStyle w:val="010000000000" w:firstRow="0" w:lastRow="1" w:firstColumn="0" w:lastColumn="0" w:oddVBand="0" w:evenVBand="0" w:oddHBand="0" w:evenHBand="0" w:firstRowFirstColumn="0" w:firstRowLastColumn="0" w:lastRowFirstColumn="0" w:lastRowLastColumn="0"/>
          <w:trHeight w:hRule="exact" w:val="286"/>
          <w:jc w:val="center"/>
        </w:trPr>
        <w:tc>
          <w:tcPr>
            <w:cnfStyle w:val="001000000001" w:firstRow="0" w:lastRow="0" w:firstColumn="1" w:lastColumn="0" w:oddVBand="0" w:evenVBand="0" w:oddHBand="0" w:evenHBand="0" w:firstRowFirstColumn="0" w:firstRowLastColumn="0" w:lastRowFirstColumn="1" w:lastRowLastColumn="0"/>
            <w:tcW w:w="2790" w:type="dxa"/>
            <w:tcBorders>
              <w:top w:val="none" w:sz="0" w:space="0" w:color="auto"/>
              <w:right w:val="none" w:sz="0" w:space="0" w:color="auto"/>
            </w:tcBorders>
            <w:vAlign w:val="center"/>
          </w:tcPr>
          <w:p w:rsidR="00CB040B" w:rsidRPr="000B4F27" w:rsidRDefault="00CB040B" w:rsidP="00053672">
            <w:pPr>
              <w:widowControl w:val="0"/>
              <w:spacing w:after="160"/>
              <w:rPr>
                <w:rFonts w:ascii="Arial" w:hAnsi="Arial" w:cs="Arial"/>
              </w:rPr>
            </w:pPr>
            <w:r w:rsidRPr="000B4F27">
              <w:rPr>
                <w:rFonts w:ascii="Arial" w:hAnsi="Arial" w:cs="Arial"/>
              </w:rPr>
              <w:t>All Counties</w:t>
            </w:r>
          </w:p>
        </w:tc>
        <w:tc>
          <w:tcPr>
            <w:cnfStyle w:val="000010000000" w:firstRow="0" w:lastRow="0" w:firstColumn="0" w:lastColumn="0" w:oddVBand="1" w:evenVBand="0" w:oddHBand="0" w:evenHBand="0" w:firstRowFirstColumn="0" w:firstRowLastColumn="0" w:lastRowFirstColumn="0" w:lastRowLastColumn="0"/>
            <w:tcW w:w="1530" w:type="dxa"/>
            <w:tcBorders>
              <w:top w:val="none" w:sz="0" w:space="0" w:color="auto"/>
              <w:left w:val="none" w:sz="0" w:space="0" w:color="auto"/>
              <w:right w:val="none" w:sz="0" w:space="0" w:color="auto"/>
            </w:tcBorders>
            <w:vAlign w:val="center"/>
          </w:tcPr>
          <w:p w:rsidR="00CB040B" w:rsidRPr="000B4F27" w:rsidRDefault="00CB040B" w:rsidP="00053672">
            <w:pPr>
              <w:widowControl w:val="0"/>
              <w:spacing w:after="160"/>
              <w:jc w:val="right"/>
              <w:rPr>
                <w:rFonts w:ascii="Arial" w:hAnsi="Arial" w:cs="Arial"/>
              </w:rPr>
            </w:pPr>
            <w:r w:rsidRPr="000B4F27">
              <w:rPr>
                <w:rFonts w:ascii="Arial" w:hAnsi="Arial" w:cs="Arial"/>
              </w:rPr>
              <w:t>$140,107</w:t>
            </w:r>
          </w:p>
        </w:tc>
        <w:tc>
          <w:tcPr>
            <w:tcW w:w="2070" w:type="dxa"/>
            <w:tcBorders>
              <w:top w:val="none" w:sz="0" w:space="0" w:color="auto"/>
            </w:tcBorders>
            <w:vAlign w:val="center"/>
          </w:tcPr>
          <w:p w:rsidR="00CB040B" w:rsidRPr="000B4F27" w:rsidRDefault="00CB040B" w:rsidP="00053672">
            <w:pPr>
              <w:widowControl w:val="0"/>
              <w:spacing w:after="160"/>
              <w:jc w:val="right"/>
              <w:cnfStyle w:val="010000000000" w:firstRow="0" w:lastRow="1" w:firstColumn="0" w:lastColumn="0" w:oddVBand="0" w:evenVBand="0" w:oddHBand="0" w:evenHBand="0" w:firstRowFirstColumn="0" w:firstRowLastColumn="0" w:lastRowFirstColumn="0" w:lastRowLastColumn="0"/>
              <w:rPr>
                <w:rFonts w:ascii="Arial" w:hAnsi="Arial" w:cs="Arial"/>
              </w:rPr>
            </w:pPr>
            <w:r w:rsidRPr="000B4F27">
              <w:rPr>
                <w:rFonts w:ascii="Arial" w:hAnsi="Arial" w:cs="Arial"/>
              </w:rPr>
              <w:t>$160,615</w:t>
            </w:r>
          </w:p>
        </w:tc>
        <w:tc>
          <w:tcPr>
            <w:cnfStyle w:val="000010000000" w:firstRow="0" w:lastRow="0" w:firstColumn="0" w:lastColumn="0" w:oddVBand="1" w:evenVBand="0" w:oddHBand="0" w:evenHBand="0" w:firstRowFirstColumn="0" w:firstRowLastColumn="0" w:lastRowFirstColumn="0" w:lastRowLastColumn="0"/>
            <w:tcW w:w="1980" w:type="dxa"/>
            <w:tcBorders>
              <w:top w:val="none" w:sz="0" w:space="0" w:color="auto"/>
              <w:left w:val="none" w:sz="0" w:space="0" w:color="auto"/>
              <w:right w:val="none" w:sz="0" w:space="0" w:color="auto"/>
            </w:tcBorders>
            <w:vAlign w:val="center"/>
          </w:tcPr>
          <w:p w:rsidR="00CB040B" w:rsidRPr="000B4F27" w:rsidRDefault="00CB040B" w:rsidP="00053672">
            <w:pPr>
              <w:widowControl w:val="0"/>
              <w:spacing w:after="160"/>
              <w:jc w:val="right"/>
              <w:rPr>
                <w:rFonts w:ascii="Arial" w:hAnsi="Arial" w:cs="Arial"/>
              </w:rPr>
            </w:pPr>
            <w:r w:rsidRPr="000B4F27">
              <w:rPr>
                <w:rFonts w:ascii="Arial" w:hAnsi="Arial" w:cs="Arial"/>
              </w:rPr>
              <w:t>$195,305</w:t>
            </w:r>
          </w:p>
        </w:tc>
        <w:tc>
          <w:tcPr>
            <w:tcW w:w="1710" w:type="dxa"/>
            <w:tcBorders>
              <w:top w:val="none" w:sz="0" w:space="0" w:color="auto"/>
            </w:tcBorders>
            <w:vAlign w:val="center"/>
          </w:tcPr>
          <w:p w:rsidR="00CB040B" w:rsidRPr="000B4F27" w:rsidRDefault="00CB040B" w:rsidP="00053672">
            <w:pPr>
              <w:widowControl w:val="0"/>
              <w:spacing w:after="160"/>
              <w:jc w:val="right"/>
              <w:cnfStyle w:val="010000000000" w:firstRow="0" w:lastRow="1" w:firstColumn="0" w:lastColumn="0" w:oddVBand="0" w:evenVBand="0" w:oddHBand="0" w:evenHBand="0" w:firstRowFirstColumn="0" w:firstRowLastColumn="0" w:lastRowFirstColumn="0" w:lastRowLastColumn="0"/>
              <w:rPr>
                <w:rFonts w:ascii="Arial" w:hAnsi="Arial" w:cs="Arial"/>
              </w:rPr>
            </w:pPr>
            <w:r w:rsidRPr="000B4F27">
              <w:rPr>
                <w:rFonts w:ascii="Arial" w:hAnsi="Arial" w:cs="Arial"/>
              </w:rPr>
              <w:t>$252,662</w:t>
            </w:r>
          </w:p>
        </w:tc>
        <w:tc>
          <w:tcPr>
            <w:cnfStyle w:val="000100000010" w:firstRow="0" w:lastRow="0" w:firstColumn="0" w:lastColumn="1" w:oddVBand="0" w:evenVBand="0" w:oddHBand="0" w:evenHBand="0" w:firstRowFirstColumn="0" w:firstRowLastColumn="0" w:lastRowFirstColumn="0" w:lastRowLastColumn="1"/>
            <w:tcW w:w="2078" w:type="dxa"/>
            <w:tcBorders>
              <w:top w:val="none" w:sz="0" w:space="0" w:color="auto"/>
              <w:left w:val="none" w:sz="0" w:space="0" w:color="auto"/>
            </w:tcBorders>
            <w:vAlign w:val="center"/>
          </w:tcPr>
          <w:p w:rsidR="00CB040B" w:rsidRPr="000B4F27" w:rsidRDefault="00CB040B" w:rsidP="00053672">
            <w:pPr>
              <w:widowControl w:val="0"/>
              <w:spacing w:after="160"/>
              <w:jc w:val="right"/>
              <w:rPr>
                <w:rFonts w:ascii="Arial" w:hAnsi="Arial" w:cs="Arial"/>
              </w:rPr>
            </w:pPr>
            <w:r w:rsidRPr="000B4F27">
              <w:rPr>
                <w:rFonts w:ascii="Arial" w:hAnsi="Arial" w:cs="Arial"/>
              </w:rPr>
              <w:t>$277,344</w:t>
            </w:r>
          </w:p>
        </w:tc>
      </w:tr>
    </w:tbl>
    <w:p w:rsidR="00CB040B" w:rsidRPr="000B4F27" w:rsidRDefault="00CB040B" w:rsidP="00053672">
      <w:pPr>
        <w:widowControl w:val="0"/>
        <w:spacing w:after="0"/>
        <w:jc w:val="both"/>
        <w:rPr>
          <w:rFonts w:ascii="Arial" w:hAnsi="Arial" w:cs="Arial"/>
        </w:rPr>
      </w:pPr>
    </w:p>
    <w:p w:rsidR="00CB040B" w:rsidRPr="000B4F27" w:rsidRDefault="00CB040B" w:rsidP="00053672">
      <w:pPr>
        <w:widowControl w:val="0"/>
        <w:spacing w:after="0"/>
        <w:jc w:val="both"/>
        <w:rPr>
          <w:rFonts w:ascii="Arial" w:hAnsi="Arial" w:cs="Arial"/>
          <w:b/>
          <w:i/>
        </w:rPr>
      </w:pPr>
      <w:r w:rsidRPr="000B4F27">
        <w:rPr>
          <w:rFonts w:ascii="Arial" w:hAnsi="Arial" w:cs="Arial"/>
          <w:b/>
          <w:i/>
        </w:rPr>
        <w:t>Other Program Requirement</w:t>
      </w:r>
    </w:p>
    <w:p w:rsidR="00CB040B" w:rsidRPr="000B4F27" w:rsidRDefault="00CB040B" w:rsidP="00053672">
      <w:pPr>
        <w:widowControl w:val="0"/>
        <w:spacing w:after="0"/>
        <w:jc w:val="both"/>
        <w:rPr>
          <w:rFonts w:ascii="Arial" w:hAnsi="Arial" w:cs="Arial"/>
          <w:i/>
          <w:u w:val="single"/>
        </w:rPr>
      </w:pPr>
    </w:p>
    <w:p w:rsidR="00CB040B" w:rsidRPr="000B4F27" w:rsidRDefault="00CB040B" w:rsidP="00053672">
      <w:pPr>
        <w:widowControl w:val="0"/>
        <w:spacing w:after="0"/>
        <w:jc w:val="both"/>
        <w:rPr>
          <w:rFonts w:ascii="Arial" w:hAnsi="Arial" w:cs="Arial"/>
          <w:i/>
          <w:u w:val="single"/>
        </w:rPr>
      </w:pPr>
      <w:r w:rsidRPr="000B4F27">
        <w:rPr>
          <w:rFonts w:ascii="Arial" w:hAnsi="Arial" w:cs="Arial"/>
          <w:i/>
          <w:u w:val="single"/>
        </w:rPr>
        <w:t>Accessibility Requirements</w:t>
      </w:r>
    </w:p>
    <w:p w:rsidR="00CB040B" w:rsidRPr="008D3D91" w:rsidRDefault="00CB040B" w:rsidP="00053672">
      <w:pPr>
        <w:widowControl w:val="0"/>
        <w:spacing w:after="0"/>
        <w:jc w:val="both"/>
        <w:rPr>
          <w:rFonts w:ascii="Arial" w:hAnsi="Arial" w:cs="Arial"/>
        </w:rPr>
      </w:pPr>
      <w:r w:rsidRPr="000B4F27">
        <w:rPr>
          <w:rFonts w:ascii="Arial" w:hAnsi="Arial" w:cs="Arial"/>
        </w:rPr>
        <w:t xml:space="preserve">Recipients must agree to meet all applicable requirements, including the mandatory tenant protection provisions found in </w:t>
      </w:r>
      <w:hyperlink r:id="rId134" w:history="1">
        <w:r w:rsidRPr="000B4F27">
          <w:rPr>
            <w:rStyle w:val="Hyperlink"/>
            <w:rFonts w:ascii="Arial" w:hAnsi="Arial" w:cs="Arial"/>
          </w:rPr>
          <w:t>12 USC 4568(c)(8)(A)</w:t>
        </w:r>
      </w:hyperlink>
      <w:r w:rsidRPr="000B4F27">
        <w:rPr>
          <w:rFonts w:ascii="Arial" w:hAnsi="Arial" w:cs="Arial"/>
        </w:rPr>
        <w:t xml:space="preserve"> and </w:t>
      </w:r>
      <w:r w:rsidRPr="000B4F27">
        <w:rPr>
          <w:rFonts w:ascii="Arial" w:hAnsi="Arial" w:cs="Arial"/>
        </w:rPr>
        <w:lastRenderedPageBreak/>
        <w:t xml:space="preserve">in </w:t>
      </w:r>
      <w:hyperlink r:id="rId135" w:history="1">
        <w:r w:rsidR="007221BA" w:rsidRPr="007221BA">
          <w:rPr>
            <w:rStyle w:val="Hyperlink"/>
            <w:rFonts w:ascii="Arial" w:hAnsi="Arial" w:cs="Arial"/>
          </w:rPr>
          <w:t>§</w:t>
        </w:r>
        <w:r w:rsidRPr="00FC4078">
          <w:rPr>
            <w:rStyle w:val="Hyperlink"/>
            <w:rFonts w:ascii="Arial" w:hAnsi="Arial" w:cs="Arial"/>
          </w:rPr>
          <w:t>93.303</w:t>
        </w:r>
      </w:hyperlink>
      <w:r w:rsidRPr="00FC4078">
        <w:rPr>
          <w:rFonts w:ascii="Arial" w:hAnsi="Arial" w:cs="Arial"/>
        </w:rPr>
        <w:t xml:space="preserve"> o</w:t>
      </w:r>
      <w:r w:rsidRPr="008D3D91">
        <w:rPr>
          <w:rFonts w:ascii="Arial" w:hAnsi="Arial" w:cs="Arial"/>
        </w:rPr>
        <w:t xml:space="preserve">f the </w:t>
      </w:r>
      <w:r w:rsidR="000A5D04" w:rsidRPr="008D3D91">
        <w:rPr>
          <w:rFonts w:ascii="Arial" w:hAnsi="Arial" w:cs="Arial"/>
        </w:rPr>
        <w:t>N</w:t>
      </w:r>
      <w:r w:rsidRPr="008D3D91">
        <w:rPr>
          <w:rFonts w:ascii="Arial" w:hAnsi="Arial" w:cs="Arial"/>
        </w:rPr>
        <w:t xml:space="preserve">HTF Legislation and Regulations.  They must also agree to meet accessibility requirements. These requirements </w:t>
      </w:r>
      <w:proofErr w:type="gramStart"/>
      <w:r w:rsidRPr="008D3D91">
        <w:rPr>
          <w:rFonts w:ascii="Arial" w:hAnsi="Arial" w:cs="Arial"/>
        </w:rPr>
        <w:t>are found</w:t>
      </w:r>
      <w:proofErr w:type="gramEnd"/>
      <w:r w:rsidRPr="008D3D91">
        <w:rPr>
          <w:rFonts w:ascii="Arial" w:hAnsi="Arial" w:cs="Arial"/>
        </w:rPr>
        <w:t xml:space="preserve"> in Section 93.301 </w:t>
      </w:r>
      <w:r w:rsidR="000A5D04" w:rsidRPr="008D3D91">
        <w:rPr>
          <w:rFonts w:ascii="Arial" w:hAnsi="Arial" w:cs="Arial"/>
        </w:rPr>
        <w:t xml:space="preserve">that </w:t>
      </w:r>
      <w:r w:rsidRPr="008D3D91">
        <w:rPr>
          <w:rFonts w:ascii="Arial" w:hAnsi="Arial" w:cs="Arial"/>
        </w:rPr>
        <w:t>includes the requirements of</w:t>
      </w:r>
      <w:r w:rsidRPr="00A80E5A">
        <w:rPr>
          <w:rFonts w:ascii="Arial" w:hAnsi="Arial" w:cs="Arial"/>
        </w:rPr>
        <w:t xml:space="preserve"> </w:t>
      </w:r>
      <w:hyperlink r:id="rId136" w:history="1">
        <w:r w:rsidRPr="00A80E5A">
          <w:rPr>
            <w:rStyle w:val="Hyperlink"/>
            <w:rFonts w:ascii="Arial" w:hAnsi="Arial" w:cs="Arial"/>
          </w:rPr>
          <w:t>24 CFR Part 8</w:t>
        </w:r>
      </w:hyperlink>
      <w:r w:rsidRPr="008D3D91">
        <w:rPr>
          <w:rFonts w:ascii="Arial" w:hAnsi="Arial" w:cs="Arial"/>
        </w:rPr>
        <w:t xml:space="preserve"> and implements </w:t>
      </w:r>
      <w:hyperlink r:id="rId137" w:history="1">
        <w:r w:rsidRPr="0024481B">
          <w:rPr>
            <w:rStyle w:val="Hyperlink"/>
            <w:rFonts w:ascii="Arial" w:hAnsi="Arial" w:cs="Arial"/>
          </w:rPr>
          <w:t>Section 504</w:t>
        </w:r>
      </w:hyperlink>
      <w:r w:rsidRPr="008D3D91">
        <w:rPr>
          <w:rFonts w:ascii="Arial" w:hAnsi="Arial" w:cs="Arial"/>
        </w:rPr>
        <w:t xml:space="preserve"> of the Rehabilitation Act of 1973.</w:t>
      </w:r>
    </w:p>
    <w:p w:rsidR="00CB040B" w:rsidRPr="008D3D91" w:rsidRDefault="00CB040B" w:rsidP="00053672">
      <w:pPr>
        <w:widowControl w:val="0"/>
        <w:spacing w:after="0"/>
        <w:jc w:val="both"/>
        <w:rPr>
          <w:rFonts w:ascii="Arial" w:hAnsi="Arial" w:cs="Arial"/>
        </w:rPr>
      </w:pPr>
    </w:p>
    <w:p w:rsidR="00CB040B" w:rsidRPr="008D3D91" w:rsidRDefault="00CB040B" w:rsidP="00053672">
      <w:pPr>
        <w:widowControl w:val="0"/>
        <w:spacing w:after="0"/>
        <w:jc w:val="both"/>
        <w:rPr>
          <w:rFonts w:ascii="Arial" w:hAnsi="Arial" w:cs="Arial"/>
        </w:rPr>
      </w:pPr>
      <w:r w:rsidRPr="008D3D91">
        <w:rPr>
          <w:rFonts w:ascii="Arial" w:hAnsi="Arial" w:cs="Arial"/>
        </w:rPr>
        <w:t xml:space="preserve">Furthermore, </w:t>
      </w:r>
      <w:r w:rsidR="000A5D04" w:rsidRPr="008D3D91">
        <w:rPr>
          <w:rFonts w:ascii="Arial" w:hAnsi="Arial" w:cs="Arial"/>
        </w:rPr>
        <w:t>N</w:t>
      </w:r>
      <w:r w:rsidRPr="008D3D91">
        <w:rPr>
          <w:rFonts w:ascii="Arial" w:hAnsi="Arial" w:cs="Arial"/>
        </w:rPr>
        <w:t xml:space="preserve">HTF funded projects are subject to the following provisions in </w:t>
      </w:r>
      <w:hyperlink r:id="rId138" w:history="1">
        <w:r w:rsidRPr="0024481B">
          <w:rPr>
            <w:rStyle w:val="Hyperlink"/>
            <w:rFonts w:ascii="Arial" w:hAnsi="Arial" w:cs="Arial"/>
          </w:rPr>
          <w:t>the October 2015 TCAC Regulations</w:t>
        </w:r>
      </w:hyperlink>
      <w:r w:rsidRPr="008D3D91">
        <w:rPr>
          <w:rFonts w:ascii="Arial" w:hAnsi="Arial" w:cs="Arial"/>
        </w:rPr>
        <w:t>, related to accessibility:</w:t>
      </w:r>
    </w:p>
    <w:p w:rsidR="00CB040B" w:rsidRPr="008D3D91" w:rsidRDefault="00CB040B" w:rsidP="00053672">
      <w:pPr>
        <w:widowControl w:val="0"/>
        <w:numPr>
          <w:ilvl w:val="0"/>
          <w:numId w:val="75"/>
        </w:numPr>
        <w:spacing w:after="0"/>
        <w:contextualSpacing/>
        <w:jc w:val="both"/>
        <w:rPr>
          <w:rFonts w:ascii="Arial" w:hAnsi="Arial" w:cs="Arial"/>
        </w:rPr>
      </w:pPr>
      <w:r w:rsidRPr="008D3D91">
        <w:rPr>
          <w:rFonts w:ascii="Arial" w:hAnsi="Arial" w:cs="Arial"/>
        </w:rPr>
        <w:t xml:space="preserve">All </w:t>
      </w:r>
      <w:r w:rsidR="000A5D04" w:rsidRPr="008D3D91">
        <w:rPr>
          <w:rFonts w:ascii="Arial" w:hAnsi="Arial" w:cs="Arial"/>
        </w:rPr>
        <w:t>N</w:t>
      </w:r>
      <w:r w:rsidRPr="008D3D91">
        <w:rPr>
          <w:rFonts w:ascii="Arial" w:hAnsi="Arial" w:cs="Arial"/>
        </w:rPr>
        <w:t xml:space="preserve">HTF projects will adhere to the California Building Code Chapter 11(B), </w:t>
      </w:r>
      <w:r w:rsidR="000A5D04" w:rsidRPr="008D3D91">
        <w:rPr>
          <w:rFonts w:ascii="Arial" w:hAnsi="Arial" w:cs="Arial"/>
        </w:rPr>
        <w:t xml:space="preserve">including </w:t>
      </w:r>
      <w:r w:rsidRPr="008D3D91">
        <w:rPr>
          <w:rFonts w:ascii="Arial" w:hAnsi="Arial" w:cs="Arial"/>
        </w:rPr>
        <w:t xml:space="preserve">provisions about </w:t>
      </w:r>
      <w:r w:rsidR="000A5D04" w:rsidRPr="008D3D91">
        <w:rPr>
          <w:rFonts w:ascii="Arial" w:hAnsi="Arial" w:cs="Arial"/>
        </w:rPr>
        <w:t xml:space="preserve">the </w:t>
      </w:r>
      <w:r w:rsidRPr="008D3D91">
        <w:rPr>
          <w:rFonts w:ascii="Arial" w:hAnsi="Arial" w:cs="Arial"/>
        </w:rPr>
        <w:t xml:space="preserve">minimum amount of accessibility units as </w:t>
      </w:r>
      <w:r w:rsidR="000A5D04" w:rsidRPr="008D3D91">
        <w:rPr>
          <w:rFonts w:ascii="Arial" w:hAnsi="Arial" w:cs="Arial"/>
        </w:rPr>
        <w:t xml:space="preserve">specified </w:t>
      </w:r>
      <w:r w:rsidRPr="008D3D91">
        <w:rPr>
          <w:rFonts w:ascii="Arial" w:hAnsi="Arial" w:cs="Arial"/>
        </w:rPr>
        <w:t>in</w:t>
      </w:r>
      <w:r w:rsidRPr="0024481B">
        <w:rPr>
          <w:rFonts w:ascii="Arial" w:hAnsi="Arial" w:cs="Arial"/>
        </w:rPr>
        <w:t xml:space="preserve"> </w:t>
      </w:r>
      <w:hyperlink r:id="rId139" w:history="1">
        <w:r w:rsidR="0024481B" w:rsidRPr="0024481B">
          <w:rPr>
            <w:rStyle w:val="Hyperlink"/>
            <w:rFonts w:ascii="Arial" w:hAnsi="Arial" w:cs="Arial"/>
          </w:rPr>
          <w:t>section 10325(f</w:t>
        </w:r>
        <w:proofErr w:type="gramStart"/>
        <w:r w:rsidR="0024481B" w:rsidRPr="0024481B">
          <w:rPr>
            <w:rStyle w:val="Hyperlink"/>
            <w:rFonts w:ascii="Arial" w:hAnsi="Arial" w:cs="Arial"/>
          </w:rPr>
          <w:t>)(</w:t>
        </w:r>
        <w:proofErr w:type="gramEnd"/>
        <w:r w:rsidR="0024481B" w:rsidRPr="0024481B">
          <w:rPr>
            <w:rStyle w:val="Hyperlink"/>
            <w:rFonts w:ascii="Arial" w:hAnsi="Arial" w:cs="Arial"/>
          </w:rPr>
          <w:t>7)(K)</w:t>
        </w:r>
      </w:hyperlink>
      <w:r w:rsidRPr="008D3D91">
        <w:rPr>
          <w:rFonts w:ascii="Arial" w:hAnsi="Arial" w:cs="Arial"/>
        </w:rPr>
        <w:t xml:space="preserve"> of the October 2015 TCAC Regulations.</w:t>
      </w:r>
    </w:p>
    <w:p w:rsidR="00CB040B" w:rsidRPr="008D3D91" w:rsidRDefault="00CB040B" w:rsidP="0024481B">
      <w:pPr>
        <w:widowControl w:val="0"/>
        <w:numPr>
          <w:ilvl w:val="0"/>
          <w:numId w:val="75"/>
        </w:numPr>
        <w:spacing w:after="0"/>
        <w:contextualSpacing/>
        <w:jc w:val="both"/>
        <w:rPr>
          <w:rFonts w:ascii="Arial" w:hAnsi="Arial" w:cs="Arial"/>
        </w:rPr>
      </w:pPr>
      <w:r w:rsidRPr="008D3D91">
        <w:rPr>
          <w:rFonts w:ascii="Arial" w:hAnsi="Arial" w:cs="Arial"/>
        </w:rPr>
        <w:t xml:space="preserve">For senior </w:t>
      </w:r>
      <w:r w:rsidR="000A5D04" w:rsidRPr="008D3D91">
        <w:rPr>
          <w:rFonts w:ascii="Arial" w:hAnsi="Arial" w:cs="Arial"/>
        </w:rPr>
        <w:t>N</w:t>
      </w:r>
      <w:r w:rsidRPr="008D3D91">
        <w:rPr>
          <w:rFonts w:ascii="Arial" w:hAnsi="Arial" w:cs="Arial"/>
        </w:rPr>
        <w:t xml:space="preserve">HTF projects, </w:t>
      </w:r>
      <w:r w:rsidR="000A5D04" w:rsidRPr="008D3D91">
        <w:rPr>
          <w:rFonts w:ascii="Arial" w:hAnsi="Arial" w:cs="Arial"/>
        </w:rPr>
        <w:t xml:space="preserve">all projects over two stories shall have an elevator </w:t>
      </w:r>
      <w:hyperlink r:id="rId140" w:history="1">
        <w:r w:rsidR="000A5D04" w:rsidRPr="0024481B">
          <w:rPr>
            <w:rStyle w:val="Hyperlink"/>
            <w:rFonts w:ascii="Arial" w:hAnsi="Arial" w:cs="Arial"/>
          </w:rPr>
          <w:t>(</w:t>
        </w:r>
        <w:r w:rsidR="0024481B" w:rsidRPr="0024481B">
          <w:rPr>
            <w:rStyle w:val="Hyperlink"/>
            <w:rFonts w:ascii="Arial" w:hAnsi="Arial" w:cs="Arial"/>
          </w:rPr>
          <w:t>§</w:t>
        </w:r>
        <w:r w:rsidR="000A5D04" w:rsidRPr="0024481B">
          <w:rPr>
            <w:rStyle w:val="Hyperlink"/>
            <w:rFonts w:ascii="Arial" w:hAnsi="Arial" w:cs="Arial"/>
          </w:rPr>
          <w:t>10325 (g</w:t>
        </w:r>
        <w:proofErr w:type="gramStart"/>
        <w:r w:rsidR="000A5D04" w:rsidRPr="0024481B">
          <w:rPr>
            <w:rStyle w:val="Hyperlink"/>
            <w:rFonts w:ascii="Arial" w:hAnsi="Arial" w:cs="Arial"/>
          </w:rPr>
          <w:t>)(</w:t>
        </w:r>
        <w:proofErr w:type="gramEnd"/>
        <w:r w:rsidR="000A5D04" w:rsidRPr="0024481B">
          <w:rPr>
            <w:rStyle w:val="Hyperlink"/>
            <w:rFonts w:ascii="Arial" w:hAnsi="Arial" w:cs="Arial"/>
          </w:rPr>
          <w:t>2)(C))</w:t>
        </w:r>
      </w:hyperlink>
      <w:r w:rsidR="000A5D04" w:rsidRPr="0024481B">
        <w:rPr>
          <w:rFonts w:ascii="Arial" w:hAnsi="Arial" w:cs="Arial"/>
        </w:rPr>
        <w:t>.</w:t>
      </w:r>
      <w:r w:rsidR="000A5D04" w:rsidRPr="008D3D91">
        <w:rPr>
          <w:rFonts w:ascii="Arial" w:hAnsi="Arial" w:cs="Arial"/>
        </w:rPr>
        <w:t xml:space="preserve">  E</w:t>
      </w:r>
      <w:r w:rsidRPr="008D3D91">
        <w:rPr>
          <w:rFonts w:ascii="Arial" w:hAnsi="Arial" w:cs="Arial"/>
        </w:rPr>
        <w:t xml:space="preserve">levators must meet all applicable California Building Code Chapter 11(B) requirements and one-half of all units on an accessible path shall have mobility accessible as defined by CBC 11(B).  For more information, see </w:t>
      </w:r>
      <w:r w:rsidRPr="0024481B">
        <w:rPr>
          <w:rFonts w:ascii="Arial" w:hAnsi="Arial" w:cs="Arial"/>
        </w:rPr>
        <w:t xml:space="preserve">TCAC Regulations </w:t>
      </w:r>
      <w:hyperlink r:id="rId141" w:history="1">
        <w:r w:rsidR="0024481B" w:rsidRPr="0024481B">
          <w:rPr>
            <w:rStyle w:val="Hyperlink"/>
            <w:rFonts w:ascii="Arial" w:hAnsi="Arial" w:cs="Arial"/>
          </w:rPr>
          <w:t>s</w:t>
        </w:r>
        <w:r w:rsidRPr="0024481B">
          <w:rPr>
            <w:rStyle w:val="Hyperlink"/>
            <w:rFonts w:ascii="Arial" w:hAnsi="Arial" w:cs="Arial"/>
          </w:rPr>
          <w:t>ection 10325 (g</w:t>
        </w:r>
        <w:proofErr w:type="gramStart"/>
        <w:r w:rsidRPr="0024481B">
          <w:rPr>
            <w:rStyle w:val="Hyperlink"/>
            <w:rFonts w:ascii="Arial" w:hAnsi="Arial" w:cs="Arial"/>
          </w:rPr>
          <w:t>)(</w:t>
        </w:r>
        <w:proofErr w:type="gramEnd"/>
        <w:r w:rsidRPr="0024481B">
          <w:rPr>
            <w:rStyle w:val="Hyperlink"/>
            <w:rFonts w:ascii="Arial" w:hAnsi="Arial" w:cs="Arial"/>
          </w:rPr>
          <w:t>2)(B).</w:t>
        </w:r>
      </w:hyperlink>
    </w:p>
    <w:p w:rsidR="00CB040B" w:rsidRPr="008D3D91" w:rsidRDefault="00CB040B" w:rsidP="00053672">
      <w:pPr>
        <w:widowControl w:val="0"/>
        <w:numPr>
          <w:ilvl w:val="0"/>
          <w:numId w:val="75"/>
        </w:numPr>
        <w:spacing w:after="0"/>
        <w:contextualSpacing/>
        <w:jc w:val="both"/>
        <w:rPr>
          <w:rFonts w:ascii="Arial" w:hAnsi="Arial" w:cs="Arial"/>
        </w:rPr>
      </w:pPr>
      <w:r w:rsidRPr="008D3D91">
        <w:rPr>
          <w:rFonts w:ascii="Arial" w:hAnsi="Arial" w:cs="Arial"/>
        </w:rPr>
        <w:t xml:space="preserve">All </w:t>
      </w:r>
      <w:r w:rsidR="000A5D04" w:rsidRPr="008D3D91">
        <w:rPr>
          <w:rFonts w:ascii="Arial" w:hAnsi="Arial" w:cs="Arial"/>
        </w:rPr>
        <w:t>N</w:t>
      </w:r>
      <w:r w:rsidRPr="008D3D91">
        <w:rPr>
          <w:rFonts w:ascii="Arial" w:hAnsi="Arial" w:cs="Arial"/>
        </w:rPr>
        <w:t>HTF projects will make reasonable accommodations for prospective applicants with handicaps, as found in</w:t>
      </w:r>
      <w:r w:rsidRPr="0024481B">
        <w:rPr>
          <w:rFonts w:ascii="Arial" w:hAnsi="Arial" w:cs="Arial"/>
          <w:b/>
        </w:rPr>
        <w:t xml:space="preserve"> </w:t>
      </w:r>
      <w:hyperlink r:id="rId142" w:history="1">
        <w:r w:rsidR="0024481B" w:rsidRPr="0024481B">
          <w:rPr>
            <w:rStyle w:val="Hyperlink"/>
            <w:rFonts w:ascii="Arial" w:hAnsi="Arial" w:cs="Arial"/>
          </w:rPr>
          <w:t>s</w:t>
        </w:r>
        <w:r w:rsidRPr="0024481B">
          <w:rPr>
            <w:rStyle w:val="Hyperlink"/>
            <w:rFonts w:ascii="Arial" w:hAnsi="Arial" w:cs="Arial"/>
          </w:rPr>
          <w:t>ection 10337(b</w:t>
        </w:r>
        <w:proofErr w:type="gramStart"/>
        <w:r w:rsidRPr="0024481B">
          <w:rPr>
            <w:rStyle w:val="Hyperlink"/>
            <w:rFonts w:ascii="Arial" w:hAnsi="Arial" w:cs="Arial"/>
          </w:rPr>
          <w:t>)(</w:t>
        </w:r>
        <w:proofErr w:type="gramEnd"/>
        <w:r w:rsidRPr="0024481B">
          <w:rPr>
            <w:rStyle w:val="Hyperlink"/>
            <w:rFonts w:ascii="Arial" w:hAnsi="Arial" w:cs="Arial"/>
          </w:rPr>
          <w:t>2).</w:t>
        </w:r>
      </w:hyperlink>
    </w:p>
    <w:p w:rsidR="00CB040B" w:rsidRPr="008D3D91" w:rsidRDefault="00CB040B" w:rsidP="00053672">
      <w:pPr>
        <w:widowControl w:val="0"/>
        <w:spacing w:after="0"/>
        <w:jc w:val="both"/>
        <w:rPr>
          <w:rFonts w:ascii="Arial" w:hAnsi="Arial" w:cs="Arial"/>
          <w:i/>
        </w:rPr>
      </w:pPr>
    </w:p>
    <w:p w:rsidR="00CB040B" w:rsidRPr="008D3D91" w:rsidRDefault="00CB040B" w:rsidP="00053672">
      <w:pPr>
        <w:widowControl w:val="0"/>
        <w:spacing w:after="0"/>
        <w:jc w:val="both"/>
        <w:rPr>
          <w:rFonts w:ascii="Arial" w:hAnsi="Arial" w:cs="Arial"/>
          <w:i/>
        </w:rPr>
      </w:pPr>
      <w:r w:rsidRPr="008D3D91">
        <w:rPr>
          <w:rFonts w:ascii="Arial" w:hAnsi="Arial" w:cs="Arial"/>
          <w:i/>
        </w:rPr>
        <w:t>State Limited Beneficiaries of Preferences</w:t>
      </w:r>
    </w:p>
    <w:p w:rsidR="00CB040B" w:rsidRPr="008D3D91" w:rsidRDefault="00CB040B" w:rsidP="00053672">
      <w:pPr>
        <w:widowControl w:val="0"/>
        <w:spacing w:after="0"/>
        <w:jc w:val="both"/>
        <w:rPr>
          <w:rFonts w:ascii="Arial" w:hAnsi="Arial" w:cs="Arial"/>
        </w:rPr>
      </w:pPr>
      <w:r w:rsidRPr="008D3D91">
        <w:rPr>
          <w:rFonts w:ascii="Arial" w:hAnsi="Arial" w:cs="Arial"/>
        </w:rPr>
        <w:t xml:space="preserve">The </w:t>
      </w:r>
      <w:r w:rsidR="00893C28">
        <w:rPr>
          <w:rFonts w:ascii="Arial" w:hAnsi="Arial" w:cs="Arial"/>
        </w:rPr>
        <w:t>s</w:t>
      </w:r>
      <w:r w:rsidR="00893C28" w:rsidRPr="008D3D91">
        <w:rPr>
          <w:rFonts w:ascii="Arial" w:hAnsi="Arial" w:cs="Arial"/>
        </w:rPr>
        <w:t xml:space="preserve">tate </w:t>
      </w:r>
      <w:r w:rsidRPr="008D3D91">
        <w:rPr>
          <w:rFonts w:ascii="Arial" w:hAnsi="Arial" w:cs="Arial"/>
        </w:rPr>
        <w:t>will limit beneficiaries and/or give preference to segments of the extremely low-income population as identified in the HCD’s Annual plan and selection criteria.</w:t>
      </w:r>
    </w:p>
    <w:p w:rsidR="00CB040B" w:rsidRPr="008D3D91" w:rsidRDefault="00CB040B" w:rsidP="00053672">
      <w:pPr>
        <w:widowControl w:val="0"/>
        <w:spacing w:after="0"/>
        <w:jc w:val="both"/>
        <w:rPr>
          <w:rFonts w:ascii="Arial" w:hAnsi="Arial" w:cs="Arial"/>
        </w:rPr>
      </w:pPr>
    </w:p>
    <w:p w:rsidR="00CB040B" w:rsidRPr="008D3D91" w:rsidRDefault="00CB040B" w:rsidP="00053672">
      <w:pPr>
        <w:widowControl w:val="0"/>
        <w:spacing w:after="0"/>
        <w:jc w:val="both"/>
        <w:rPr>
          <w:rFonts w:ascii="Arial" w:hAnsi="Arial" w:cs="Arial"/>
          <w:i/>
        </w:rPr>
      </w:pPr>
      <w:r w:rsidRPr="008D3D91">
        <w:rPr>
          <w:rFonts w:ascii="Arial" w:hAnsi="Arial" w:cs="Arial"/>
          <w:i/>
        </w:rPr>
        <w:t>Rehabilitation Standard</w:t>
      </w:r>
    </w:p>
    <w:p w:rsidR="00CB040B" w:rsidRPr="008D3D91" w:rsidRDefault="00CB040B" w:rsidP="00053672">
      <w:pPr>
        <w:widowControl w:val="0"/>
        <w:spacing w:after="0"/>
        <w:jc w:val="both"/>
        <w:rPr>
          <w:rFonts w:ascii="Arial" w:hAnsi="Arial" w:cs="Arial"/>
        </w:rPr>
      </w:pPr>
      <w:r w:rsidRPr="008D3D91">
        <w:rPr>
          <w:rFonts w:ascii="Arial" w:hAnsi="Arial" w:cs="Arial"/>
        </w:rPr>
        <w:t xml:space="preserve">The </w:t>
      </w:r>
      <w:r w:rsidR="00893C28">
        <w:rPr>
          <w:rFonts w:ascii="Arial" w:hAnsi="Arial" w:cs="Arial"/>
        </w:rPr>
        <w:t>s</w:t>
      </w:r>
      <w:r w:rsidR="00893C28" w:rsidRPr="008D3D91">
        <w:rPr>
          <w:rFonts w:ascii="Arial" w:hAnsi="Arial" w:cs="Arial"/>
        </w:rPr>
        <w:t xml:space="preserve">tate </w:t>
      </w:r>
      <w:r w:rsidRPr="008D3D91">
        <w:rPr>
          <w:rFonts w:ascii="Arial" w:hAnsi="Arial" w:cs="Arial"/>
        </w:rPr>
        <w:t xml:space="preserve">will not use </w:t>
      </w:r>
      <w:r w:rsidR="000A5D04" w:rsidRPr="008D3D91">
        <w:rPr>
          <w:rFonts w:ascii="Arial" w:hAnsi="Arial" w:cs="Arial"/>
        </w:rPr>
        <w:t>N</w:t>
      </w:r>
      <w:r w:rsidRPr="008D3D91">
        <w:rPr>
          <w:rFonts w:ascii="Arial" w:hAnsi="Arial" w:cs="Arial"/>
        </w:rPr>
        <w:t xml:space="preserve">HTF funds for rehabilitation of housing, although </w:t>
      </w:r>
      <w:proofErr w:type="gramStart"/>
      <w:r w:rsidRPr="008D3D91">
        <w:rPr>
          <w:rFonts w:ascii="Arial" w:hAnsi="Arial" w:cs="Arial"/>
        </w:rPr>
        <w:t>rehabilitation is allowed by HUD</w:t>
      </w:r>
      <w:proofErr w:type="gramEnd"/>
      <w:r w:rsidRPr="008D3D91">
        <w:rPr>
          <w:rFonts w:ascii="Arial" w:hAnsi="Arial" w:cs="Arial"/>
        </w:rPr>
        <w:t>.</w:t>
      </w:r>
    </w:p>
    <w:p w:rsidR="00CB040B" w:rsidRPr="008D3D91" w:rsidRDefault="00CB040B" w:rsidP="00053672">
      <w:pPr>
        <w:widowControl w:val="0"/>
        <w:spacing w:after="0"/>
        <w:jc w:val="both"/>
        <w:rPr>
          <w:rFonts w:ascii="Arial" w:hAnsi="Arial" w:cs="Arial"/>
          <w:i/>
        </w:rPr>
      </w:pPr>
    </w:p>
    <w:p w:rsidR="00CB040B" w:rsidRPr="008D3D91" w:rsidRDefault="00CB040B" w:rsidP="00053672">
      <w:pPr>
        <w:widowControl w:val="0"/>
        <w:spacing w:after="0"/>
        <w:jc w:val="both"/>
        <w:rPr>
          <w:rFonts w:ascii="Arial" w:hAnsi="Arial" w:cs="Arial"/>
          <w:i/>
        </w:rPr>
      </w:pPr>
      <w:r w:rsidRPr="008D3D91">
        <w:rPr>
          <w:rFonts w:ascii="Arial" w:hAnsi="Arial" w:cs="Arial"/>
          <w:i/>
        </w:rPr>
        <w:t>Resale and Recapture Provisions</w:t>
      </w:r>
    </w:p>
    <w:p w:rsidR="00CB040B" w:rsidRPr="008D3D91" w:rsidRDefault="00CB040B" w:rsidP="00053672">
      <w:pPr>
        <w:widowControl w:val="0"/>
        <w:spacing w:after="0"/>
        <w:jc w:val="both"/>
        <w:rPr>
          <w:rFonts w:ascii="Arial" w:hAnsi="Arial" w:cs="Arial"/>
        </w:rPr>
      </w:pPr>
      <w:r w:rsidRPr="008D3D91">
        <w:rPr>
          <w:rFonts w:ascii="Arial" w:hAnsi="Arial" w:cs="Arial"/>
        </w:rPr>
        <w:t xml:space="preserve">The </w:t>
      </w:r>
      <w:r w:rsidR="00893C28">
        <w:rPr>
          <w:rFonts w:ascii="Arial" w:hAnsi="Arial" w:cs="Arial"/>
        </w:rPr>
        <w:t>s</w:t>
      </w:r>
      <w:r w:rsidR="00893C28" w:rsidRPr="008D3D91">
        <w:rPr>
          <w:rFonts w:ascii="Arial" w:hAnsi="Arial" w:cs="Arial"/>
        </w:rPr>
        <w:t xml:space="preserve">tate </w:t>
      </w:r>
      <w:r w:rsidRPr="008D3D91">
        <w:rPr>
          <w:rFonts w:ascii="Arial" w:hAnsi="Arial" w:cs="Arial"/>
        </w:rPr>
        <w:t xml:space="preserve">will not use </w:t>
      </w:r>
      <w:r w:rsidR="000A5D04" w:rsidRPr="008D3D91">
        <w:rPr>
          <w:rFonts w:ascii="Arial" w:hAnsi="Arial" w:cs="Arial"/>
        </w:rPr>
        <w:t>N</w:t>
      </w:r>
      <w:r w:rsidRPr="008D3D91">
        <w:rPr>
          <w:rFonts w:ascii="Arial" w:hAnsi="Arial" w:cs="Arial"/>
        </w:rPr>
        <w:t xml:space="preserve">HTF funds to assist first-time homebuyers, although </w:t>
      </w:r>
      <w:proofErr w:type="gramStart"/>
      <w:r w:rsidRPr="008D3D91">
        <w:rPr>
          <w:rFonts w:ascii="Arial" w:hAnsi="Arial" w:cs="Arial"/>
        </w:rPr>
        <w:t>first-time homebuyer assistance is allowed by HUD</w:t>
      </w:r>
      <w:proofErr w:type="gramEnd"/>
      <w:r w:rsidRPr="008D3D91">
        <w:rPr>
          <w:rFonts w:ascii="Arial" w:hAnsi="Arial" w:cs="Arial"/>
        </w:rPr>
        <w:t>.</w:t>
      </w:r>
    </w:p>
    <w:p w:rsidR="00CB040B" w:rsidRPr="008D3D91" w:rsidRDefault="00CB040B" w:rsidP="00053672">
      <w:pPr>
        <w:widowControl w:val="0"/>
        <w:spacing w:after="0"/>
        <w:jc w:val="both"/>
        <w:rPr>
          <w:rFonts w:ascii="Arial" w:hAnsi="Arial" w:cs="Arial"/>
        </w:rPr>
      </w:pPr>
    </w:p>
    <w:p w:rsidR="00CB040B" w:rsidRPr="008D3D91" w:rsidRDefault="000A5D04" w:rsidP="00053672">
      <w:pPr>
        <w:widowControl w:val="0"/>
        <w:spacing w:after="0"/>
        <w:jc w:val="both"/>
        <w:rPr>
          <w:rFonts w:ascii="Arial" w:hAnsi="Arial" w:cs="Arial"/>
          <w:i/>
        </w:rPr>
      </w:pPr>
      <w:r w:rsidRPr="008D3D91">
        <w:rPr>
          <w:rFonts w:ascii="Arial" w:hAnsi="Arial" w:cs="Arial"/>
          <w:i/>
        </w:rPr>
        <w:t>N</w:t>
      </w:r>
      <w:r w:rsidR="00CB040B" w:rsidRPr="008D3D91">
        <w:rPr>
          <w:rFonts w:ascii="Arial" w:hAnsi="Arial" w:cs="Arial"/>
          <w:i/>
        </w:rPr>
        <w:t>HTF Affordable Homeownership Limits</w:t>
      </w:r>
    </w:p>
    <w:p w:rsidR="00CB040B" w:rsidRPr="008D3D91" w:rsidRDefault="00CB040B" w:rsidP="00053672">
      <w:pPr>
        <w:widowControl w:val="0"/>
        <w:spacing w:after="0"/>
        <w:jc w:val="both"/>
        <w:rPr>
          <w:rFonts w:ascii="Arial" w:hAnsi="Arial" w:cs="Arial"/>
        </w:rPr>
      </w:pPr>
      <w:r w:rsidRPr="008D3D91">
        <w:rPr>
          <w:rFonts w:ascii="Arial" w:hAnsi="Arial" w:cs="Arial"/>
        </w:rPr>
        <w:t xml:space="preserve">The </w:t>
      </w:r>
      <w:r w:rsidR="00893C28">
        <w:rPr>
          <w:rFonts w:ascii="Arial" w:hAnsi="Arial" w:cs="Arial"/>
        </w:rPr>
        <w:t>s</w:t>
      </w:r>
      <w:r w:rsidR="00893C28" w:rsidRPr="008D3D91">
        <w:rPr>
          <w:rFonts w:ascii="Arial" w:hAnsi="Arial" w:cs="Arial"/>
        </w:rPr>
        <w:t xml:space="preserve">tate </w:t>
      </w:r>
      <w:r w:rsidRPr="008D3D91">
        <w:rPr>
          <w:rFonts w:ascii="Arial" w:hAnsi="Arial" w:cs="Arial"/>
        </w:rPr>
        <w:t xml:space="preserve">will not use </w:t>
      </w:r>
      <w:r w:rsidR="000A5D04" w:rsidRPr="008D3D91">
        <w:rPr>
          <w:rFonts w:ascii="Arial" w:hAnsi="Arial" w:cs="Arial"/>
        </w:rPr>
        <w:t>N</w:t>
      </w:r>
      <w:r w:rsidRPr="008D3D91">
        <w:rPr>
          <w:rFonts w:ascii="Arial" w:hAnsi="Arial" w:cs="Arial"/>
        </w:rPr>
        <w:t>HTF funds for homeownership housing, as allowed by HUD.</w:t>
      </w:r>
    </w:p>
    <w:p w:rsidR="00CB040B" w:rsidRPr="008D3D91" w:rsidRDefault="00CB040B" w:rsidP="00053672">
      <w:pPr>
        <w:widowControl w:val="0"/>
        <w:spacing w:after="0"/>
        <w:jc w:val="both"/>
        <w:rPr>
          <w:rFonts w:ascii="Arial" w:hAnsi="Arial" w:cs="Arial"/>
        </w:rPr>
      </w:pPr>
    </w:p>
    <w:p w:rsidR="00CB040B" w:rsidRPr="008D3D91" w:rsidRDefault="00CB040B" w:rsidP="00053672">
      <w:pPr>
        <w:widowControl w:val="0"/>
        <w:spacing w:after="0"/>
        <w:jc w:val="both"/>
        <w:rPr>
          <w:rFonts w:ascii="Arial" w:hAnsi="Arial" w:cs="Arial"/>
          <w:i/>
        </w:rPr>
      </w:pPr>
      <w:r w:rsidRPr="008D3D91">
        <w:rPr>
          <w:rFonts w:ascii="Arial" w:hAnsi="Arial" w:cs="Arial"/>
          <w:i/>
        </w:rPr>
        <w:t>Refinancing of Existing Debt</w:t>
      </w:r>
    </w:p>
    <w:p w:rsidR="00CB040B" w:rsidRPr="008D3D91" w:rsidRDefault="00CB040B" w:rsidP="00053672">
      <w:pPr>
        <w:widowControl w:val="0"/>
        <w:spacing w:after="0"/>
        <w:jc w:val="both"/>
        <w:rPr>
          <w:rFonts w:ascii="Arial" w:hAnsi="Arial" w:cs="Arial"/>
        </w:rPr>
      </w:pPr>
      <w:r w:rsidRPr="008D3D91">
        <w:rPr>
          <w:rFonts w:ascii="Arial" w:hAnsi="Arial" w:cs="Arial"/>
        </w:rPr>
        <w:t xml:space="preserve">The </w:t>
      </w:r>
      <w:r w:rsidR="00893C28">
        <w:rPr>
          <w:rFonts w:ascii="Arial" w:hAnsi="Arial" w:cs="Arial"/>
        </w:rPr>
        <w:t>s</w:t>
      </w:r>
      <w:r w:rsidR="00893C28" w:rsidRPr="008D3D91">
        <w:rPr>
          <w:rFonts w:ascii="Arial" w:hAnsi="Arial" w:cs="Arial"/>
        </w:rPr>
        <w:t xml:space="preserve">tate </w:t>
      </w:r>
      <w:r w:rsidRPr="008D3D91">
        <w:rPr>
          <w:rFonts w:ascii="Arial" w:hAnsi="Arial" w:cs="Arial"/>
        </w:rPr>
        <w:t xml:space="preserve">will not permit </w:t>
      </w:r>
      <w:r w:rsidR="000A5D04" w:rsidRPr="008D3D91">
        <w:rPr>
          <w:rFonts w:ascii="Arial" w:hAnsi="Arial" w:cs="Arial"/>
        </w:rPr>
        <w:t>N</w:t>
      </w:r>
      <w:r w:rsidRPr="008D3D91">
        <w:rPr>
          <w:rFonts w:ascii="Arial" w:hAnsi="Arial" w:cs="Arial"/>
        </w:rPr>
        <w:t xml:space="preserve">HTF funds to </w:t>
      </w:r>
      <w:proofErr w:type="gramStart"/>
      <w:r w:rsidRPr="008D3D91">
        <w:rPr>
          <w:rFonts w:ascii="Arial" w:hAnsi="Arial" w:cs="Arial"/>
        </w:rPr>
        <w:t>be used</w:t>
      </w:r>
      <w:proofErr w:type="gramEnd"/>
      <w:r w:rsidRPr="008D3D91">
        <w:rPr>
          <w:rFonts w:ascii="Arial" w:hAnsi="Arial" w:cs="Arial"/>
        </w:rPr>
        <w:t xml:space="preserve"> to refinance existing long-term debt.</w:t>
      </w:r>
    </w:p>
    <w:p w:rsidR="00CB040B" w:rsidRPr="008D3D91" w:rsidRDefault="00CB040B" w:rsidP="00053672">
      <w:pPr>
        <w:widowControl w:val="0"/>
        <w:spacing w:after="0"/>
        <w:jc w:val="both"/>
        <w:rPr>
          <w:rFonts w:ascii="Arial" w:hAnsi="Arial" w:cs="Arial"/>
        </w:rPr>
      </w:pPr>
    </w:p>
    <w:p w:rsidR="00CB040B" w:rsidRPr="008D3D91" w:rsidRDefault="00CB040B" w:rsidP="00053672">
      <w:pPr>
        <w:widowControl w:val="0"/>
        <w:spacing w:after="0"/>
        <w:jc w:val="both"/>
        <w:rPr>
          <w:rFonts w:ascii="Arial" w:hAnsi="Arial" w:cs="Arial"/>
        </w:rPr>
      </w:pPr>
      <w:r w:rsidRPr="008D3D91">
        <w:rPr>
          <w:rFonts w:ascii="Arial" w:hAnsi="Arial" w:cs="Arial"/>
          <w:b/>
        </w:rPr>
        <w:t>Certification</w:t>
      </w:r>
      <w:r w:rsidRPr="008D3D91">
        <w:rPr>
          <w:rFonts w:ascii="Arial" w:hAnsi="Arial" w:cs="Arial"/>
        </w:rPr>
        <w:t xml:space="preserve">:  The </w:t>
      </w:r>
      <w:r w:rsidR="00893C28">
        <w:rPr>
          <w:rFonts w:ascii="Arial" w:hAnsi="Arial" w:cs="Arial"/>
        </w:rPr>
        <w:t>s</w:t>
      </w:r>
      <w:r w:rsidR="00893C28" w:rsidRPr="008D3D91">
        <w:rPr>
          <w:rFonts w:ascii="Arial" w:hAnsi="Arial" w:cs="Arial"/>
        </w:rPr>
        <w:t xml:space="preserve">tate </w:t>
      </w:r>
      <w:r w:rsidRPr="008D3D91">
        <w:rPr>
          <w:rFonts w:ascii="Arial" w:hAnsi="Arial" w:cs="Arial"/>
        </w:rPr>
        <w:t>has previously included its certification that includes Housing Trust Fund in the Form 424 and State Certification attachment.</w:t>
      </w:r>
    </w:p>
    <w:p w:rsidR="00CB040B" w:rsidRPr="008D3D91" w:rsidRDefault="00CB040B" w:rsidP="00053672">
      <w:pPr>
        <w:widowControl w:val="0"/>
        <w:spacing w:after="0"/>
        <w:jc w:val="both"/>
        <w:rPr>
          <w:rFonts w:ascii="Arial" w:hAnsi="Arial" w:cs="Arial"/>
        </w:rPr>
      </w:pPr>
    </w:p>
    <w:p w:rsidR="00CB040B" w:rsidRPr="008D3D91" w:rsidRDefault="00CB040B" w:rsidP="00053672">
      <w:pPr>
        <w:spacing w:after="160"/>
        <w:rPr>
          <w:rFonts w:ascii="Arial" w:hAnsi="Arial" w:cs="Arial"/>
        </w:rPr>
      </w:pPr>
      <w:r w:rsidRPr="008D3D91">
        <w:rPr>
          <w:rFonts w:ascii="Arial" w:hAnsi="Arial" w:cs="Arial"/>
        </w:rPr>
        <w:br w:type="page"/>
      </w:r>
    </w:p>
    <w:p w:rsidR="00CB040B" w:rsidRPr="008D3D91" w:rsidRDefault="00CB040B" w:rsidP="00CB040B">
      <w:pPr>
        <w:widowControl w:val="0"/>
        <w:spacing w:after="0" w:line="360" w:lineRule="auto"/>
        <w:ind w:left="2395" w:right="2645"/>
        <w:jc w:val="center"/>
        <w:rPr>
          <w:rFonts w:ascii="Arial" w:eastAsia="Times New Roman" w:hAnsi="Arial" w:cs="Arial"/>
          <w:szCs w:val="24"/>
        </w:rPr>
      </w:pPr>
      <w:r w:rsidRPr="008D3D91">
        <w:rPr>
          <w:rFonts w:ascii="Arial" w:eastAsia="Times New Roman" w:hAnsi="Arial" w:cs="Arial"/>
          <w:spacing w:val="-1"/>
          <w:szCs w:val="24"/>
        </w:rPr>
        <w:lastRenderedPageBreak/>
        <w:t>National</w:t>
      </w:r>
      <w:r w:rsidRPr="008D3D91">
        <w:rPr>
          <w:rFonts w:ascii="Arial" w:eastAsia="Times New Roman" w:hAnsi="Arial" w:cs="Arial"/>
          <w:szCs w:val="24"/>
        </w:rPr>
        <w:t xml:space="preserve"> Housing</w:t>
      </w:r>
      <w:r w:rsidRPr="008D3D91">
        <w:rPr>
          <w:rFonts w:ascii="Arial" w:eastAsia="Times New Roman" w:hAnsi="Arial" w:cs="Arial"/>
          <w:spacing w:val="-3"/>
          <w:szCs w:val="24"/>
        </w:rPr>
        <w:t xml:space="preserve"> </w:t>
      </w:r>
      <w:r w:rsidRPr="008D3D91">
        <w:rPr>
          <w:rFonts w:ascii="Arial" w:eastAsia="Times New Roman" w:hAnsi="Arial" w:cs="Arial"/>
          <w:szCs w:val="24"/>
        </w:rPr>
        <w:t xml:space="preserve">Trust </w:t>
      </w:r>
      <w:r w:rsidRPr="008D3D91">
        <w:rPr>
          <w:rFonts w:ascii="Arial" w:eastAsia="Times New Roman" w:hAnsi="Arial" w:cs="Arial"/>
          <w:spacing w:val="-1"/>
          <w:szCs w:val="24"/>
        </w:rPr>
        <w:t>Fund</w:t>
      </w:r>
      <w:r w:rsidRPr="008D3D91">
        <w:rPr>
          <w:rFonts w:ascii="Arial" w:eastAsia="Times New Roman" w:hAnsi="Arial" w:cs="Arial"/>
          <w:szCs w:val="24"/>
        </w:rPr>
        <w:t xml:space="preserve"> </w:t>
      </w:r>
      <w:r w:rsidRPr="008D3D91">
        <w:rPr>
          <w:rFonts w:ascii="Arial" w:eastAsia="Times New Roman" w:hAnsi="Arial" w:cs="Arial"/>
          <w:spacing w:val="-1"/>
          <w:szCs w:val="24"/>
        </w:rPr>
        <w:t>Allocation</w:t>
      </w:r>
      <w:r w:rsidRPr="008D3D91">
        <w:rPr>
          <w:rFonts w:ascii="Arial" w:eastAsia="Times New Roman" w:hAnsi="Arial" w:cs="Arial"/>
          <w:szCs w:val="24"/>
        </w:rPr>
        <w:t xml:space="preserve"> Plan</w:t>
      </w:r>
      <w:r w:rsidRPr="008D3D91">
        <w:rPr>
          <w:rFonts w:ascii="Arial" w:eastAsia="Times New Roman" w:hAnsi="Arial" w:cs="Arial"/>
          <w:spacing w:val="33"/>
          <w:szCs w:val="24"/>
        </w:rPr>
        <w:t xml:space="preserve"> </w:t>
      </w:r>
      <w:r w:rsidRPr="008D3D91">
        <w:rPr>
          <w:rFonts w:ascii="Arial" w:eastAsia="Times New Roman" w:hAnsi="Arial" w:cs="Arial"/>
          <w:spacing w:val="-1"/>
          <w:szCs w:val="24"/>
        </w:rPr>
        <w:t>Exhibit</w:t>
      </w:r>
      <w:r w:rsidRPr="008D3D91">
        <w:rPr>
          <w:rFonts w:ascii="Arial" w:eastAsia="Times New Roman" w:hAnsi="Arial" w:cs="Arial"/>
          <w:szCs w:val="24"/>
        </w:rPr>
        <w:t xml:space="preserve"> A</w:t>
      </w:r>
    </w:p>
    <w:p w:rsidR="00CB040B" w:rsidRPr="008D3D91" w:rsidRDefault="00CB040B" w:rsidP="00CB040B">
      <w:pPr>
        <w:widowControl w:val="0"/>
        <w:spacing w:after="0" w:line="360" w:lineRule="auto"/>
        <w:ind w:left="2395" w:right="2639"/>
        <w:jc w:val="center"/>
        <w:rPr>
          <w:rFonts w:ascii="Arial" w:eastAsia="Times New Roman" w:hAnsi="Arial" w:cs="Arial"/>
          <w:szCs w:val="24"/>
        </w:rPr>
      </w:pPr>
      <w:r w:rsidRPr="008D3D91">
        <w:rPr>
          <w:rFonts w:ascii="Arial" w:eastAsia="Times New Roman" w:hAnsi="Arial" w:cs="Arial"/>
          <w:szCs w:val="24"/>
        </w:rPr>
        <w:t>State</w:t>
      </w:r>
      <w:r w:rsidRPr="008D3D91">
        <w:rPr>
          <w:rFonts w:ascii="Arial" w:eastAsia="Times New Roman" w:hAnsi="Arial" w:cs="Arial"/>
          <w:spacing w:val="-1"/>
          <w:szCs w:val="24"/>
        </w:rPr>
        <w:t xml:space="preserve"> </w:t>
      </w:r>
      <w:r w:rsidRPr="008D3D91">
        <w:rPr>
          <w:rFonts w:ascii="Arial" w:eastAsia="Times New Roman" w:hAnsi="Arial" w:cs="Arial"/>
          <w:szCs w:val="24"/>
        </w:rPr>
        <w:t xml:space="preserve">of </w:t>
      </w:r>
      <w:r w:rsidRPr="008D3D91">
        <w:rPr>
          <w:rFonts w:ascii="Arial" w:eastAsia="Times New Roman" w:hAnsi="Arial" w:cs="Arial"/>
          <w:spacing w:val="-1"/>
          <w:szCs w:val="24"/>
        </w:rPr>
        <w:t>California</w:t>
      </w:r>
    </w:p>
    <w:p w:rsidR="00CB040B" w:rsidRPr="008D3D91" w:rsidRDefault="00CB040B" w:rsidP="00CB040B">
      <w:pPr>
        <w:widowControl w:val="0"/>
        <w:spacing w:after="0" w:line="360" w:lineRule="auto"/>
        <w:ind w:left="2394" w:right="2645"/>
        <w:jc w:val="center"/>
        <w:rPr>
          <w:rFonts w:ascii="Arial" w:eastAsia="Times New Roman" w:hAnsi="Arial" w:cs="Arial"/>
          <w:szCs w:val="24"/>
        </w:rPr>
      </w:pPr>
      <w:r w:rsidRPr="008D3D91">
        <w:rPr>
          <w:rFonts w:ascii="Arial" w:eastAsia="Times New Roman" w:hAnsi="Arial" w:cs="Arial"/>
          <w:szCs w:val="24"/>
        </w:rPr>
        <w:t>Housing</w:t>
      </w:r>
      <w:r w:rsidRPr="008D3D91">
        <w:rPr>
          <w:rFonts w:ascii="Arial" w:eastAsia="Times New Roman" w:hAnsi="Arial" w:cs="Arial"/>
          <w:spacing w:val="-3"/>
          <w:szCs w:val="24"/>
        </w:rPr>
        <w:t xml:space="preserve"> </w:t>
      </w:r>
      <w:r w:rsidRPr="008D3D91">
        <w:rPr>
          <w:rFonts w:ascii="Arial" w:eastAsia="Times New Roman" w:hAnsi="Arial" w:cs="Arial"/>
          <w:spacing w:val="-1"/>
          <w:szCs w:val="24"/>
        </w:rPr>
        <w:t>and</w:t>
      </w:r>
      <w:r w:rsidRPr="008D3D91">
        <w:rPr>
          <w:rFonts w:ascii="Arial" w:eastAsia="Times New Roman" w:hAnsi="Arial" w:cs="Arial"/>
          <w:szCs w:val="24"/>
        </w:rPr>
        <w:t xml:space="preserve"> Community</w:t>
      </w:r>
      <w:r w:rsidRPr="008D3D91">
        <w:rPr>
          <w:rFonts w:ascii="Arial" w:eastAsia="Times New Roman" w:hAnsi="Arial" w:cs="Arial"/>
          <w:spacing w:val="-3"/>
          <w:szCs w:val="24"/>
        </w:rPr>
        <w:t xml:space="preserve"> </w:t>
      </w:r>
      <w:r w:rsidRPr="008D3D91">
        <w:rPr>
          <w:rFonts w:ascii="Arial" w:eastAsia="Times New Roman" w:hAnsi="Arial" w:cs="Arial"/>
          <w:spacing w:val="-1"/>
          <w:szCs w:val="24"/>
        </w:rPr>
        <w:t>Development</w:t>
      </w:r>
      <w:r w:rsidRPr="008D3D91">
        <w:rPr>
          <w:rFonts w:ascii="Arial" w:eastAsia="Times New Roman" w:hAnsi="Arial" w:cs="Arial"/>
          <w:spacing w:val="24"/>
          <w:szCs w:val="24"/>
        </w:rPr>
        <w:t xml:space="preserve"> </w:t>
      </w:r>
      <w:r w:rsidRPr="008D3D91">
        <w:rPr>
          <w:rFonts w:ascii="Arial" w:eastAsia="Times New Roman" w:hAnsi="Arial" w:cs="Arial"/>
          <w:spacing w:val="-1"/>
          <w:szCs w:val="24"/>
        </w:rPr>
        <w:t xml:space="preserve">Uniform </w:t>
      </w:r>
      <w:r w:rsidRPr="008D3D91">
        <w:rPr>
          <w:rFonts w:ascii="Arial" w:eastAsia="Times New Roman" w:hAnsi="Arial" w:cs="Arial"/>
          <w:szCs w:val="24"/>
        </w:rPr>
        <w:t>Multifamily</w:t>
      </w:r>
      <w:r w:rsidRPr="008D3D91">
        <w:rPr>
          <w:rFonts w:ascii="Arial" w:eastAsia="Times New Roman" w:hAnsi="Arial" w:cs="Arial"/>
          <w:spacing w:val="-5"/>
          <w:szCs w:val="24"/>
        </w:rPr>
        <w:t xml:space="preserve"> </w:t>
      </w:r>
      <w:r w:rsidRPr="008D3D91">
        <w:rPr>
          <w:rFonts w:ascii="Arial" w:eastAsia="Times New Roman" w:hAnsi="Arial" w:cs="Arial"/>
          <w:spacing w:val="-1"/>
          <w:szCs w:val="24"/>
        </w:rPr>
        <w:t>Regulations</w:t>
      </w:r>
    </w:p>
    <w:p w:rsidR="00CB040B" w:rsidRPr="008D3D91" w:rsidRDefault="00CB040B" w:rsidP="00CB040B">
      <w:pPr>
        <w:widowControl w:val="0"/>
        <w:spacing w:after="0" w:line="360" w:lineRule="auto"/>
        <w:ind w:left="3081" w:right="3330"/>
        <w:jc w:val="center"/>
        <w:rPr>
          <w:rFonts w:ascii="Arial" w:eastAsia="Times New Roman" w:hAnsi="Arial" w:cs="Arial"/>
          <w:szCs w:val="24"/>
        </w:rPr>
      </w:pPr>
      <w:r w:rsidRPr="008D3D91">
        <w:rPr>
          <w:rFonts w:ascii="Arial" w:eastAsia="Times New Roman" w:hAnsi="Arial" w:cs="Arial"/>
          <w:spacing w:val="-1"/>
          <w:szCs w:val="24"/>
        </w:rPr>
        <w:t>California</w:t>
      </w:r>
      <w:r w:rsidRPr="008D3D91">
        <w:rPr>
          <w:rFonts w:ascii="Arial" w:eastAsia="Times New Roman" w:hAnsi="Arial" w:cs="Arial"/>
          <w:szCs w:val="24"/>
        </w:rPr>
        <w:t xml:space="preserve"> Code</w:t>
      </w:r>
      <w:r w:rsidRPr="008D3D91">
        <w:rPr>
          <w:rFonts w:ascii="Arial" w:eastAsia="Times New Roman" w:hAnsi="Arial" w:cs="Arial"/>
          <w:spacing w:val="-1"/>
          <w:szCs w:val="24"/>
        </w:rPr>
        <w:t xml:space="preserve"> </w:t>
      </w:r>
      <w:r w:rsidRPr="008D3D91">
        <w:rPr>
          <w:rFonts w:ascii="Arial" w:eastAsia="Times New Roman" w:hAnsi="Arial" w:cs="Arial"/>
          <w:szCs w:val="24"/>
        </w:rPr>
        <w:t xml:space="preserve">of </w:t>
      </w:r>
      <w:r w:rsidRPr="008D3D91">
        <w:rPr>
          <w:rFonts w:ascii="Arial" w:eastAsia="Times New Roman" w:hAnsi="Arial" w:cs="Arial"/>
          <w:spacing w:val="-1"/>
          <w:szCs w:val="24"/>
        </w:rPr>
        <w:t>Regulations</w:t>
      </w:r>
      <w:r w:rsidRPr="008D3D91">
        <w:rPr>
          <w:rFonts w:ascii="Arial" w:eastAsia="Times New Roman" w:hAnsi="Arial" w:cs="Arial"/>
          <w:spacing w:val="35"/>
          <w:szCs w:val="24"/>
        </w:rPr>
        <w:t xml:space="preserve"> </w:t>
      </w:r>
      <w:r w:rsidRPr="008D3D91">
        <w:rPr>
          <w:rFonts w:ascii="Arial" w:eastAsia="Times New Roman" w:hAnsi="Arial" w:cs="Arial"/>
          <w:szCs w:val="24"/>
        </w:rPr>
        <w:t>Title</w:t>
      </w:r>
      <w:r w:rsidRPr="008D3D91">
        <w:rPr>
          <w:rFonts w:ascii="Arial" w:eastAsia="Times New Roman" w:hAnsi="Arial" w:cs="Arial"/>
          <w:spacing w:val="-1"/>
          <w:szCs w:val="24"/>
        </w:rPr>
        <w:t xml:space="preserve"> </w:t>
      </w:r>
      <w:r w:rsidRPr="008D3D91">
        <w:rPr>
          <w:rFonts w:ascii="Arial" w:eastAsia="Times New Roman" w:hAnsi="Arial" w:cs="Arial"/>
          <w:szCs w:val="24"/>
        </w:rPr>
        <w:t>25, Division 1</w:t>
      </w:r>
    </w:p>
    <w:p w:rsidR="00CB040B" w:rsidRPr="008D3D91" w:rsidRDefault="00CB040B" w:rsidP="00CB040B">
      <w:pPr>
        <w:widowControl w:val="0"/>
        <w:spacing w:after="0" w:line="360" w:lineRule="auto"/>
        <w:ind w:left="2395" w:right="2641"/>
        <w:jc w:val="center"/>
        <w:rPr>
          <w:rFonts w:ascii="Arial" w:eastAsia="Times New Roman" w:hAnsi="Arial" w:cs="Arial"/>
          <w:spacing w:val="29"/>
          <w:szCs w:val="24"/>
        </w:rPr>
      </w:pPr>
      <w:r w:rsidRPr="008D3D91">
        <w:rPr>
          <w:rFonts w:ascii="Arial" w:eastAsia="Times New Roman" w:hAnsi="Arial" w:cs="Arial"/>
          <w:spacing w:val="-1"/>
          <w:szCs w:val="24"/>
        </w:rPr>
        <w:t>Chapter</w:t>
      </w:r>
      <w:r w:rsidRPr="008D3D91">
        <w:rPr>
          <w:rFonts w:ascii="Arial" w:eastAsia="Times New Roman" w:hAnsi="Arial" w:cs="Arial"/>
          <w:spacing w:val="-2"/>
          <w:szCs w:val="24"/>
        </w:rPr>
        <w:t xml:space="preserve"> </w:t>
      </w:r>
      <w:r w:rsidRPr="008D3D91">
        <w:rPr>
          <w:rFonts w:ascii="Arial" w:eastAsia="Times New Roman" w:hAnsi="Arial" w:cs="Arial"/>
          <w:szCs w:val="24"/>
        </w:rPr>
        <w:t xml:space="preserve">7, </w:t>
      </w:r>
      <w:r w:rsidRPr="008D3D91">
        <w:rPr>
          <w:rFonts w:ascii="Arial" w:eastAsia="Times New Roman" w:hAnsi="Arial" w:cs="Arial"/>
          <w:spacing w:val="-1"/>
          <w:szCs w:val="24"/>
        </w:rPr>
        <w:t>Subchapter</w:t>
      </w:r>
      <w:r w:rsidRPr="008D3D91">
        <w:rPr>
          <w:rFonts w:ascii="Arial" w:eastAsia="Times New Roman" w:hAnsi="Arial" w:cs="Arial"/>
          <w:spacing w:val="-2"/>
          <w:szCs w:val="24"/>
        </w:rPr>
        <w:t xml:space="preserve"> </w:t>
      </w:r>
      <w:r w:rsidRPr="008D3D91">
        <w:rPr>
          <w:rFonts w:ascii="Arial" w:eastAsia="Times New Roman" w:hAnsi="Arial" w:cs="Arial"/>
          <w:szCs w:val="24"/>
        </w:rPr>
        <w:t>19</w:t>
      </w:r>
      <w:r w:rsidRPr="008D3D91">
        <w:rPr>
          <w:rFonts w:ascii="Arial" w:eastAsia="Times New Roman" w:hAnsi="Arial" w:cs="Arial"/>
          <w:spacing w:val="28"/>
          <w:szCs w:val="24"/>
        </w:rPr>
        <w:t xml:space="preserve"> </w:t>
      </w:r>
      <w:r w:rsidRPr="008D3D91">
        <w:rPr>
          <w:rFonts w:ascii="Arial" w:eastAsia="Times New Roman" w:hAnsi="Arial" w:cs="Arial"/>
          <w:spacing w:val="-1"/>
          <w:szCs w:val="24"/>
        </w:rPr>
        <w:t>Commencing</w:t>
      </w:r>
      <w:r w:rsidRPr="008D3D91">
        <w:rPr>
          <w:rFonts w:ascii="Arial" w:eastAsia="Times New Roman" w:hAnsi="Arial" w:cs="Arial"/>
          <w:spacing w:val="-2"/>
          <w:szCs w:val="24"/>
        </w:rPr>
        <w:t xml:space="preserve"> </w:t>
      </w:r>
      <w:r w:rsidRPr="008D3D91">
        <w:rPr>
          <w:rFonts w:ascii="Arial" w:eastAsia="Times New Roman" w:hAnsi="Arial" w:cs="Arial"/>
          <w:szCs w:val="24"/>
        </w:rPr>
        <w:t>with Section 8300</w:t>
      </w:r>
      <w:r w:rsidRPr="008D3D91">
        <w:rPr>
          <w:rFonts w:ascii="Arial" w:eastAsia="Times New Roman" w:hAnsi="Arial" w:cs="Arial"/>
          <w:spacing w:val="29"/>
          <w:szCs w:val="24"/>
        </w:rPr>
        <w:t xml:space="preserve"> </w:t>
      </w:r>
    </w:p>
    <w:p w:rsidR="00CB040B" w:rsidRPr="00FC4078" w:rsidRDefault="00CB040B" w:rsidP="00CB040B">
      <w:pPr>
        <w:widowControl w:val="0"/>
        <w:spacing w:after="0" w:line="360" w:lineRule="auto"/>
        <w:ind w:left="2395" w:right="2641"/>
        <w:jc w:val="center"/>
        <w:rPr>
          <w:rFonts w:ascii="Arial" w:eastAsia="Times New Roman" w:hAnsi="Arial" w:cs="Arial"/>
          <w:szCs w:val="24"/>
        </w:rPr>
      </w:pPr>
      <w:r w:rsidRPr="008D3D91">
        <w:rPr>
          <w:rFonts w:ascii="Arial" w:eastAsia="Times New Roman" w:hAnsi="Arial" w:cs="Arial"/>
          <w:spacing w:val="-1"/>
          <w:szCs w:val="24"/>
        </w:rPr>
        <w:t xml:space="preserve">Effective </w:t>
      </w:r>
      <w:r w:rsidRPr="008D3D91">
        <w:rPr>
          <w:rFonts w:ascii="Arial" w:eastAsia="Times New Roman" w:hAnsi="Arial" w:cs="Arial"/>
          <w:szCs w:val="24"/>
        </w:rPr>
        <w:t xml:space="preserve">date:  </w:t>
      </w:r>
      <w:r w:rsidRPr="008D3D91">
        <w:rPr>
          <w:rFonts w:ascii="Arial" w:eastAsia="Times New Roman" w:hAnsi="Arial" w:cs="Arial"/>
          <w:spacing w:val="1"/>
          <w:szCs w:val="24"/>
        </w:rPr>
        <w:t>July</w:t>
      </w:r>
      <w:r w:rsidRPr="008D3D91">
        <w:rPr>
          <w:rFonts w:ascii="Arial" w:eastAsia="Times New Roman" w:hAnsi="Arial" w:cs="Arial"/>
          <w:spacing w:val="-5"/>
          <w:szCs w:val="24"/>
        </w:rPr>
        <w:t xml:space="preserve"> </w:t>
      </w:r>
      <w:r w:rsidRPr="008D3D91">
        <w:rPr>
          <w:rFonts w:ascii="Arial" w:eastAsia="Times New Roman" w:hAnsi="Arial" w:cs="Arial"/>
          <w:szCs w:val="24"/>
        </w:rPr>
        <w:t>11,</w:t>
      </w:r>
      <w:r w:rsidRPr="008D3D91">
        <w:rPr>
          <w:rFonts w:ascii="Arial" w:eastAsia="Times New Roman" w:hAnsi="Arial" w:cs="Arial"/>
          <w:spacing w:val="2"/>
          <w:szCs w:val="24"/>
        </w:rPr>
        <w:t xml:space="preserve"> </w:t>
      </w:r>
      <w:r w:rsidRPr="008D3D91">
        <w:rPr>
          <w:rFonts w:ascii="Arial" w:eastAsia="Times New Roman" w:hAnsi="Arial" w:cs="Arial"/>
          <w:szCs w:val="24"/>
        </w:rPr>
        <w:t>2010</w:t>
      </w:r>
    </w:p>
    <w:p w:rsidR="00CB040B" w:rsidRPr="00FC4078" w:rsidRDefault="00CB040B" w:rsidP="00CB040B">
      <w:pPr>
        <w:widowControl w:val="0"/>
        <w:spacing w:after="0" w:line="360" w:lineRule="auto"/>
        <w:rPr>
          <w:rFonts w:ascii="Arial" w:eastAsia="Times New Roman" w:hAnsi="Arial" w:cs="Arial"/>
          <w:sz w:val="24"/>
          <w:szCs w:val="24"/>
        </w:rPr>
      </w:pPr>
    </w:p>
    <w:p w:rsidR="00CB040B" w:rsidRPr="00FC4078" w:rsidRDefault="00CB040B" w:rsidP="00CB040B">
      <w:pPr>
        <w:widowControl w:val="0"/>
        <w:tabs>
          <w:tab w:val="left" w:pos="1780"/>
        </w:tabs>
        <w:spacing w:after="0" w:line="360" w:lineRule="auto"/>
        <w:ind w:left="100" w:right="5812"/>
        <w:rPr>
          <w:rFonts w:ascii="Arial" w:eastAsia="Times New Roman" w:hAnsi="Arial" w:cs="Arial"/>
          <w:spacing w:val="23"/>
          <w:szCs w:val="24"/>
        </w:rPr>
      </w:pPr>
      <w:r w:rsidRPr="00FC4078">
        <w:rPr>
          <w:rFonts w:ascii="Arial" w:eastAsia="Times New Roman" w:hAnsi="Arial" w:cs="Arial"/>
          <w:spacing w:val="-1"/>
          <w:szCs w:val="24"/>
          <w:u w:val="single" w:color="000000"/>
        </w:rPr>
        <w:t>Section</w:t>
      </w:r>
      <w:r w:rsidRPr="00FC4078">
        <w:rPr>
          <w:rFonts w:ascii="Arial" w:eastAsia="Times New Roman" w:hAnsi="Arial" w:cs="Arial"/>
          <w:szCs w:val="24"/>
          <w:u w:val="single" w:color="000000"/>
        </w:rPr>
        <w:t xml:space="preserve"> 8300.</w:t>
      </w:r>
      <w:r w:rsidRPr="00FC4078">
        <w:rPr>
          <w:rFonts w:ascii="Arial" w:eastAsia="Times New Roman" w:hAnsi="Arial" w:cs="Arial"/>
          <w:szCs w:val="24"/>
        </w:rPr>
        <w:tab/>
      </w:r>
      <w:r w:rsidRPr="00FC4078">
        <w:rPr>
          <w:rFonts w:ascii="Arial" w:eastAsia="Times New Roman" w:hAnsi="Arial" w:cs="Arial"/>
          <w:szCs w:val="24"/>
          <w:u w:val="single" w:color="000000"/>
        </w:rPr>
        <w:t>Purpose</w:t>
      </w:r>
      <w:r w:rsidRPr="00FC4078">
        <w:rPr>
          <w:rFonts w:ascii="Arial" w:eastAsia="Times New Roman" w:hAnsi="Arial" w:cs="Arial"/>
          <w:spacing w:val="-2"/>
          <w:szCs w:val="24"/>
          <w:u w:val="single" w:color="000000"/>
        </w:rPr>
        <w:t xml:space="preserve"> </w:t>
      </w:r>
      <w:r w:rsidRPr="00FC4078">
        <w:rPr>
          <w:rFonts w:ascii="Arial" w:eastAsia="Times New Roman" w:hAnsi="Arial" w:cs="Arial"/>
          <w:spacing w:val="-1"/>
          <w:szCs w:val="24"/>
          <w:u w:val="single" w:color="000000"/>
        </w:rPr>
        <w:t>and</w:t>
      </w:r>
      <w:r w:rsidRPr="00FC4078">
        <w:rPr>
          <w:rFonts w:ascii="Arial" w:eastAsia="Times New Roman" w:hAnsi="Arial" w:cs="Arial"/>
          <w:szCs w:val="24"/>
          <w:u w:val="single" w:color="000000"/>
        </w:rPr>
        <w:t xml:space="preserve"> </w:t>
      </w:r>
      <w:r w:rsidRPr="00FC4078">
        <w:rPr>
          <w:rFonts w:ascii="Arial" w:eastAsia="Times New Roman" w:hAnsi="Arial" w:cs="Arial"/>
          <w:spacing w:val="-1"/>
          <w:szCs w:val="24"/>
          <w:u w:val="single" w:color="000000"/>
        </w:rPr>
        <w:t>Scope</w:t>
      </w:r>
      <w:r w:rsidRPr="00FC4078">
        <w:rPr>
          <w:rFonts w:ascii="Arial" w:eastAsia="Times New Roman" w:hAnsi="Arial" w:cs="Arial"/>
          <w:spacing w:val="23"/>
          <w:szCs w:val="24"/>
        </w:rPr>
        <w:t xml:space="preserve"> </w:t>
      </w:r>
    </w:p>
    <w:p w:rsidR="00CB040B" w:rsidRPr="00FC4078" w:rsidRDefault="00CB040B" w:rsidP="00CB040B">
      <w:pPr>
        <w:widowControl w:val="0"/>
        <w:tabs>
          <w:tab w:val="left" w:pos="1780"/>
        </w:tabs>
        <w:spacing w:after="0" w:line="360" w:lineRule="auto"/>
        <w:ind w:left="100" w:right="5812"/>
        <w:rPr>
          <w:rFonts w:ascii="Arial" w:eastAsia="Times New Roman" w:hAnsi="Arial" w:cs="Arial"/>
          <w:szCs w:val="24"/>
        </w:rPr>
      </w:pPr>
      <w:r w:rsidRPr="00FC4078">
        <w:rPr>
          <w:rFonts w:ascii="Arial" w:eastAsia="Times New Roman" w:hAnsi="Arial" w:cs="Arial"/>
          <w:spacing w:val="-1"/>
          <w:szCs w:val="24"/>
          <w:u w:val="single" w:color="000000"/>
        </w:rPr>
        <w:t>Section</w:t>
      </w:r>
      <w:r w:rsidRPr="00FC4078">
        <w:rPr>
          <w:rFonts w:ascii="Arial" w:eastAsia="Times New Roman" w:hAnsi="Arial" w:cs="Arial"/>
          <w:szCs w:val="24"/>
          <w:u w:val="single" w:color="000000"/>
        </w:rPr>
        <w:t xml:space="preserve"> 8301.</w:t>
      </w:r>
      <w:r w:rsidRPr="00FC4078">
        <w:rPr>
          <w:rFonts w:ascii="Arial" w:eastAsia="Times New Roman" w:hAnsi="Arial" w:cs="Arial"/>
          <w:szCs w:val="24"/>
        </w:rPr>
        <w:tab/>
      </w:r>
      <w:r w:rsidRPr="00FC4078">
        <w:rPr>
          <w:rFonts w:ascii="Arial" w:eastAsia="Times New Roman" w:hAnsi="Arial" w:cs="Arial"/>
          <w:spacing w:val="-1"/>
          <w:szCs w:val="24"/>
          <w:u w:val="single" w:color="000000"/>
        </w:rPr>
        <w:t>Definitions</w:t>
      </w:r>
    </w:p>
    <w:p w:rsidR="00CB040B" w:rsidRPr="00FC4078" w:rsidRDefault="00CB040B" w:rsidP="00CB040B">
      <w:pPr>
        <w:widowControl w:val="0"/>
        <w:spacing w:after="0" w:line="360" w:lineRule="auto"/>
        <w:ind w:left="100" w:right="5037"/>
        <w:jc w:val="both"/>
        <w:rPr>
          <w:rFonts w:ascii="Arial" w:eastAsia="Times New Roman" w:hAnsi="Arial" w:cs="Arial"/>
          <w:spacing w:val="47"/>
          <w:szCs w:val="24"/>
        </w:rPr>
      </w:pPr>
      <w:r w:rsidRPr="00FC4078">
        <w:rPr>
          <w:rFonts w:ascii="Arial" w:eastAsia="Times New Roman" w:hAnsi="Arial" w:cs="Arial"/>
          <w:spacing w:val="-1"/>
          <w:szCs w:val="24"/>
          <w:u w:val="single" w:color="000000"/>
        </w:rPr>
        <w:t>Section</w:t>
      </w:r>
      <w:r w:rsidRPr="00FC4078">
        <w:rPr>
          <w:rFonts w:ascii="Arial" w:eastAsia="Times New Roman" w:hAnsi="Arial" w:cs="Arial"/>
          <w:szCs w:val="24"/>
          <w:u w:val="single" w:color="000000"/>
        </w:rPr>
        <w:t xml:space="preserve"> 8302.</w:t>
      </w:r>
      <w:r w:rsidRPr="00FC4078">
        <w:rPr>
          <w:rFonts w:ascii="Arial" w:eastAsia="Times New Roman" w:hAnsi="Arial" w:cs="Arial"/>
          <w:spacing w:val="1"/>
          <w:szCs w:val="24"/>
          <w:u w:val="single" w:color="000000"/>
        </w:rPr>
        <w:t xml:space="preserve">    </w:t>
      </w:r>
      <w:r w:rsidRPr="00FC4078">
        <w:rPr>
          <w:rFonts w:ascii="Arial" w:eastAsia="Times New Roman" w:hAnsi="Arial" w:cs="Arial"/>
          <w:spacing w:val="-1"/>
          <w:szCs w:val="24"/>
          <w:u w:val="single" w:color="000000"/>
        </w:rPr>
        <w:t>Restrictions</w:t>
      </w:r>
      <w:r w:rsidRPr="00FC4078">
        <w:rPr>
          <w:rFonts w:ascii="Arial" w:eastAsia="Times New Roman" w:hAnsi="Arial" w:cs="Arial"/>
          <w:szCs w:val="24"/>
          <w:u w:val="single" w:color="000000"/>
        </w:rPr>
        <w:t xml:space="preserve"> on </w:t>
      </w:r>
      <w:r w:rsidRPr="00FC4078">
        <w:rPr>
          <w:rFonts w:ascii="Arial" w:eastAsia="Times New Roman" w:hAnsi="Arial" w:cs="Arial"/>
          <w:spacing w:val="-1"/>
          <w:szCs w:val="24"/>
          <w:u w:val="single" w:color="000000"/>
        </w:rPr>
        <w:t>Demolition</w:t>
      </w:r>
      <w:r w:rsidRPr="00FC4078">
        <w:rPr>
          <w:rFonts w:ascii="Arial" w:eastAsia="Times New Roman" w:hAnsi="Arial" w:cs="Arial"/>
          <w:spacing w:val="47"/>
          <w:szCs w:val="24"/>
        </w:rPr>
        <w:t xml:space="preserve"> </w:t>
      </w:r>
    </w:p>
    <w:p w:rsidR="00CB040B" w:rsidRPr="00FC4078" w:rsidRDefault="00CB040B" w:rsidP="00CB040B">
      <w:pPr>
        <w:widowControl w:val="0"/>
        <w:spacing w:after="0" w:line="360" w:lineRule="auto"/>
        <w:ind w:left="100" w:right="5037"/>
        <w:jc w:val="both"/>
        <w:rPr>
          <w:rFonts w:ascii="Arial" w:eastAsia="Times New Roman" w:hAnsi="Arial" w:cs="Arial"/>
          <w:spacing w:val="29"/>
          <w:szCs w:val="24"/>
        </w:rPr>
      </w:pPr>
      <w:r w:rsidRPr="00FC4078">
        <w:rPr>
          <w:rFonts w:ascii="Arial" w:eastAsia="Times New Roman" w:hAnsi="Arial" w:cs="Arial"/>
          <w:spacing w:val="-1"/>
          <w:szCs w:val="24"/>
          <w:u w:val="single" w:color="000000"/>
        </w:rPr>
        <w:t>Section</w:t>
      </w:r>
      <w:r w:rsidRPr="00FC4078">
        <w:rPr>
          <w:rFonts w:ascii="Arial" w:eastAsia="Times New Roman" w:hAnsi="Arial" w:cs="Arial"/>
          <w:szCs w:val="24"/>
          <w:u w:val="single" w:color="000000"/>
        </w:rPr>
        <w:t xml:space="preserve"> 8303.</w:t>
      </w:r>
      <w:r w:rsidRPr="00FC4078">
        <w:rPr>
          <w:rFonts w:ascii="Arial" w:eastAsia="Times New Roman" w:hAnsi="Arial" w:cs="Arial"/>
          <w:spacing w:val="1"/>
          <w:szCs w:val="24"/>
          <w:u w:val="single" w:color="000000"/>
        </w:rPr>
        <w:t xml:space="preserve">   </w:t>
      </w:r>
      <w:r w:rsidRPr="00FC4078">
        <w:rPr>
          <w:rFonts w:ascii="Arial" w:eastAsia="Times New Roman" w:hAnsi="Arial" w:cs="Arial"/>
          <w:szCs w:val="24"/>
          <w:u w:val="single" w:color="000000"/>
        </w:rPr>
        <w:t>Site</w:t>
      </w:r>
      <w:r w:rsidRPr="00FC4078">
        <w:rPr>
          <w:rFonts w:ascii="Arial" w:eastAsia="Times New Roman" w:hAnsi="Arial" w:cs="Arial"/>
          <w:spacing w:val="-1"/>
          <w:szCs w:val="24"/>
          <w:u w:val="single" w:color="000000"/>
        </w:rPr>
        <w:t xml:space="preserve"> </w:t>
      </w:r>
      <w:r w:rsidRPr="00FC4078">
        <w:rPr>
          <w:rFonts w:ascii="Arial" w:eastAsia="Times New Roman" w:hAnsi="Arial" w:cs="Arial"/>
          <w:szCs w:val="24"/>
          <w:u w:val="single" w:color="000000"/>
        </w:rPr>
        <w:t xml:space="preserve">Control </w:t>
      </w:r>
      <w:r w:rsidRPr="00FC4078">
        <w:rPr>
          <w:rFonts w:ascii="Arial" w:eastAsia="Times New Roman" w:hAnsi="Arial" w:cs="Arial"/>
          <w:spacing w:val="-1"/>
          <w:szCs w:val="24"/>
          <w:u w:val="single" w:color="000000"/>
        </w:rPr>
        <w:t>Requirements</w:t>
      </w:r>
      <w:r w:rsidRPr="00FC4078">
        <w:rPr>
          <w:rFonts w:ascii="Arial" w:eastAsia="Times New Roman" w:hAnsi="Arial" w:cs="Arial"/>
          <w:spacing w:val="29"/>
          <w:szCs w:val="24"/>
        </w:rPr>
        <w:t xml:space="preserve"> </w:t>
      </w:r>
    </w:p>
    <w:p w:rsidR="00CB040B" w:rsidRPr="00FC4078" w:rsidRDefault="00CB040B" w:rsidP="00CB040B">
      <w:pPr>
        <w:widowControl w:val="0"/>
        <w:spacing w:after="0" w:line="360" w:lineRule="auto"/>
        <w:ind w:left="100" w:right="5037"/>
        <w:jc w:val="both"/>
        <w:rPr>
          <w:rFonts w:ascii="Arial" w:eastAsia="Times New Roman" w:hAnsi="Arial" w:cs="Arial"/>
          <w:szCs w:val="24"/>
        </w:rPr>
      </w:pPr>
      <w:r w:rsidRPr="00FC4078">
        <w:rPr>
          <w:rFonts w:ascii="Arial" w:eastAsia="Times New Roman" w:hAnsi="Arial" w:cs="Arial"/>
          <w:spacing w:val="-1"/>
          <w:szCs w:val="24"/>
          <w:u w:val="single" w:color="000000"/>
        </w:rPr>
        <w:t>Section</w:t>
      </w:r>
      <w:r w:rsidRPr="00FC4078">
        <w:rPr>
          <w:rFonts w:ascii="Arial" w:eastAsia="Times New Roman" w:hAnsi="Arial" w:cs="Arial"/>
          <w:szCs w:val="24"/>
          <w:u w:val="single" w:color="000000"/>
        </w:rPr>
        <w:t xml:space="preserve"> 8304.   Unit </w:t>
      </w:r>
      <w:r w:rsidRPr="00FC4078">
        <w:rPr>
          <w:rFonts w:ascii="Arial" w:eastAsia="Times New Roman" w:hAnsi="Arial" w:cs="Arial"/>
          <w:spacing w:val="-1"/>
          <w:szCs w:val="24"/>
          <w:u w:val="single" w:color="000000"/>
        </w:rPr>
        <w:t>Standards</w:t>
      </w:r>
    </w:p>
    <w:p w:rsidR="00CB040B" w:rsidRPr="00FC4078" w:rsidRDefault="00CB040B" w:rsidP="00CB040B">
      <w:pPr>
        <w:widowControl w:val="0"/>
        <w:tabs>
          <w:tab w:val="left" w:pos="1780"/>
        </w:tabs>
        <w:spacing w:after="0" w:line="360" w:lineRule="auto"/>
        <w:ind w:left="100" w:right="5487"/>
        <w:rPr>
          <w:rFonts w:ascii="Arial" w:eastAsia="Times New Roman" w:hAnsi="Arial" w:cs="Arial"/>
          <w:spacing w:val="31"/>
          <w:szCs w:val="24"/>
        </w:rPr>
      </w:pPr>
      <w:r w:rsidRPr="00FC4078">
        <w:rPr>
          <w:rFonts w:ascii="Arial" w:eastAsia="Times New Roman" w:hAnsi="Arial" w:cs="Arial"/>
          <w:spacing w:val="-1"/>
          <w:szCs w:val="24"/>
          <w:u w:val="single" w:color="000000"/>
        </w:rPr>
        <w:t>Section</w:t>
      </w:r>
      <w:r w:rsidRPr="00FC4078">
        <w:rPr>
          <w:rFonts w:ascii="Arial" w:eastAsia="Times New Roman" w:hAnsi="Arial" w:cs="Arial"/>
          <w:szCs w:val="24"/>
          <w:u w:val="single" w:color="000000"/>
        </w:rPr>
        <w:t xml:space="preserve"> 8305.</w:t>
      </w:r>
      <w:r w:rsidRPr="00FC4078">
        <w:rPr>
          <w:rFonts w:ascii="Arial" w:eastAsia="Times New Roman" w:hAnsi="Arial" w:cs="Arial"/>
          <w:szCs w:val="24"/>
        </w:rPr>
        <w:tab/>
      </w:r>
      <w:r w:rsidRPr="00FC4078">
        <w:rPr>
          <w:rFonts w:ascii="Arial" w:eastAsia="Times New Roman" w:hAnsi="Arial" w:cs="Arial"/>
          <w:spacing w:val="-1"/>
          <w:szCs w:val="24"/>
          <w:u w:val="single" w:color="000000"/>
        </w:rPr>
        <w:t>Tenant</w:t>
      </w:r>
      <w:r w:rsidRPr="00FC4078">
        <w:rPr>
          <w:rFonts w:ascii="Arial" w:eastAsia="Times New Roman" w:hAnsi="Arial" w:cs="Arial"/>
          <w:szCs w:val="24"/>
          <w:u w:val="single" w:color="000000"/>
        </w:rPr>
        <w:t xml:space="preserve"> </w:t>
      </w:r>
      <w:r w:rsidRPr="00FC4078">
        <w:rPr>
          <w:rFonts w:ascii="Arial" w:eastAsia="Times New Roman" w:hAnsi="Arial" w:cs="Arial"/>
          <w:spacing w:val="-1"/>
          <w:szCs w:val="24"/>
          <w:u w:val="single" w:color="000000"/>
        </w:rPr>
        <w:t>Selection</w:t>
      </w:r>
      <w:r w:rsidRPr="00FC4078">
        <w:rPr>
          <w:rFonts w:ascii="Arial" w:eastAsia="Times New Roman" w:hAnsi="Arial" w:cs="Arial"/>
          <w:spacing w:val="31"/>
          <w:szCs w:val="24"/>
        </w:rPr>
        <w:t xml:space="preserve"> </w:t>
      </w:r>
    </w:p>
    <w:p w:rsidR="00CB040B" w:rsidRPr="00FC4078" w:rsidRDefault="00CB040B" w:rsidP="00CB040B">
      <w:pPr>
        <w:widowControl w:val="0"/>
        <w:tabs>
          <w:tab w:val="left" w:pos="1780"/>
        </w:tabs>
        <w:spacing w:after="0" w:line="360" w:lineRule="auto"/>
        <w:ind w:left="100" w:right="5487"/>
        <w:rPr>
          <w:rFonts w:ascii="Arial" w:eastAsia="Times New Roman" w:hAnsi="Arial" w:cs="Arial"/>
          <w:szCs w:val="24"/>
        </w:rPr>
      </w:pPr>
      <w:r w:rsidRPr="00FC4078">
        <w:rPr>
          <w:rFonts w:ascii="Arial" w:eastAsia="Times New Roman" w:hAnsi="Arial" w:cs="Arial"/>
          <w:spacing w:val="-1"/>
          <w:szCs w:val="24"/>
          <w:u w:val="single" w:color="000000"/>
        </w:rPr>
        <w:t>Section</w:t>
      </w:r>
      <w:r w:rsidRPr="00FC4078">
        <w:rPr>
          <w:rFonts w:ascii="Arial" w:eastAsia="Times New Roman" w:hAnsi="Arial" w:cs="Arial"/>
          <w:szCs w:val="24"/>
          <w:u w:val="single" w:color="000000"/>
        </w:rPr>
        <w:t xml:space="preserve"> 8306.</w:t>
      </w:r>
      <w:r w:rsidRPr="00FC4078">
        <w:rPr>
          <w:rFonts w:ascii="Arial" w:eastAsia="Times New Roman" w:hAnsi="Arial" w:cs="Arial"/>
          <w:szCs w:val="24"/>
        </w:rPr>
        <w:tab/>
      </w:r>
      <w:r w:rsidRPr="00FC4078">
        <w:rPr>
          <w:rFonts w:ascii="Arial" w:eastAsia="Times New Roman" w:hAnsi="Arial" w:cs="Arial"/>
          <w:spacing w:val="-1"/>
          <w:szCs w:val="24"/>
          <w:u w:val="single" w:color="000000"/>
        </w:rPr>
        <w:t>Tenant</w:t>
      </w:r>
      <w:r w:rsidRPr="00FC4078">
        <w:rPr>
          <w:rFonts w:ascii="Arial" w:eastAsia="Times New Roman" w:hAnsi="Arial" w:cs="Arial"/>
          <w:szCs w:val="24"/>
          <w:u w:val="single" w:color="000000"/>
        </w:rPr>
        <w:t xml:space="preserve"> </w:t>
      </w:r>
      <w:r w:rsidRPr="00FC4078">
        <w:rPr>
          <w:rFonts w:ascii="Arial" w:eastAsia="Times New Roman" w:hAnsi="Arial" w:cs="Arial"/>
          <w:spacing w:val="-1"/>
          <w:szCs w:val="24"/>
          <w:u w:val="single" w:color="000000"/>
        </w:rPr>
        <w:t>Recertification</w:t>
      </w:r>
    </w:p>
    <w:p w:rsidR="00CB040B" w:rsidRPr="00FC4078" w:rsidRDefault="00CB040B" w:rsidP="00CB040B">
      <w:pPr>
        <w:widowControl w:val="0"/>
        <w:tabs>
          <w:tab w:val="left" w:pos="1780"/>
        </w:tabs>
        <w:spacing w:after="0" w:line="360" w:lineRule="auto"/>
        <w:ind w:left="100" w:right="3400"/>
        <w:rPr>
          <w:rFonts w:ascii="Arial" w:eastAsia="Times New Roman" w:hAnsi="Arial" w:cs="Arial"/>
          <w:spacing w:val="65"/>
          <w:szCs w:val="24"/>
        </w:rPr>
      </w:pPr>
      <w:r w:rsidRPr="00FC4078">
        <w:rPr>
          <w:rFonts w:ascii="Arial" w:eastAsia="Times New Roman" w:hAnsi="Arial" w:cs="Arial"/>
          <w:spacing w:val="-1"/>
          <w:szCs w:val="24"/>
          <w:u w:val="single" w:color="000000"/>
        </w:rPr>
        <w:t>Section</w:t>
      </w:r>
      <w:r w:rsidRPr="00FC4078">
        <w:rPr>
          <w:rFonts w:ascii="Arial" w:eastAsia="Times New Roman" w:hAnsi="Arial" w:cs="Arial"/>
          <w:szCs w:val="24"/>
          <w:u w:val="single" w:color="000000"/>
        </w:rPr>
        <w:t xml:space="preserve"> 8307.</w:t>
      </w:r>
      <w:r w:rsidRPr="00FC4078">
        <w:rPr>
          <w:rFonts w:ascii="Arial" w:eastAsia="Times New Roman" w:hAnsi="Arial" w:cs="Arial"/>
          <w:szCs w:val="24"/>
        </w:rPr>
        <w:tab/>
      </w:r>
      <w:r w:rsidRPr="00FC4078">
        <w:rPr>
          <w:rFonts w:ascii="Arial" w:eastAsia="Times New Roman" w:hAnsi="Arial" w:cs="Arial"/>
          <w:spacing w:val="-1"/>
          <w:szCs w:val="24"/>
          <w:u w:val="single" w:color="000000"/>
        </w:rPr>
        <w:t>Rental</w:t>
      </w:r>
      <w:r w:rsidRPr="00FC4078">
        <w:rPr>
          <w:rFonts w:ascii="Arial" w:eastAsia="Times New Roman" w:hAnsi="Arial" w:cs="Arial"/>
          <w:szCs w:val="24"/>
          <w:u w:val="single" w:color="000000"/>
        </w:rPr>
        <w:t xml:space="preserve"> </w:t>
      </w:r>
      <w:r w:rsidRPr="00FC4078">
        <w:rPr>
          <w:rFonts w:ascii="Arial" w:eastAsia="Times New Roman" w:hAnsi="Arial" w:cs="Arial"/>
          <w:spacing w:val="-1"/>
          <w:szCs w:val="24"/>
          <w:u w:val="single" w:color="000000"/>
        </w:rPr>
        <w:t>Agreement</w:t>
      </w:r>
      <w:r w:rsidRPr="00FC4078">
        <w:rPr>
          <w:rFonts w:ascii="Arial" w:eastAsia="Times New Roman" w:hAnsi="Arial" w:cs="Arial"/>
          <w:szCs w:val="24"/>
          <w:u w:val="single" w:color="000000"/>
        </w:rPr>
        <w:t xml:space="preserve"> and </w:t>
      </w:r>
      <w:r w:rsidRPr="00FC4078">
        <w:rPr>
          <w:rFonts w:ascii="Arial" w:eastAsia="Times New Roman" w:hAnsi="Arial" w:cs="Arial"/>
          <w:spacing w:val="-1"/>
          <w:szCs w:val="24"/>
          <w:u w:val="single" w:color="000000"/>
        </w:rPr>
        <w:t>Grievance Procedure</w:t>
      </w:r>
      <w:r w:rsidRPr="00FC4078">
        <w:rPr>
          <w:rFonts w:ascii="Arial" w:eastAsia="Times New Roman" w:hAnsi="Arial" w:cs="Arial"/>
          <w:spacing w:val="65"/>
          <w:szCs w:val="24"/>
        </w:rPr>
        <w:t xml:space="preserve"> </w:t>
      </w:r>
    </w:p>
    <w:p w:rsidR="00CB040B" w:rsidRPr="00FC4078" w:rsidRDefault="00CB040B" w:rsidP="00CB040B">
      <w:pPr>
        <w:widowControl w:val="0"/>
        <w:tabs>
          <w:tab w:val="left" w:pos="1780"/>
        </w:tabs>
        <w:spacing w:after="0" w:line="360" w:lineRule="auto"/>
        <w:ind w:left="100" w:right="3400"/>
        <w:rPr>
          <w:rFonts w:ascii="Arial" w:eastAsia="Times New Roman" w:hAnsi="Arial" w:cs="Arial"/>
          <w:szCs w:val="24"/>
        </w:rPr>
      </w:pPr>
      <w:r w:rsidRPr="00FC4078">
        <w:rPr>
          <w:rFonts w:ascii="Arial" w:eastAsia="Times New Roman" w:hAnsi="Arial" w:cs="Arial"/>
          <w:spacing w:val="-1"/>
          <w:szCs w:val="24"/>
          <w:u w:val="single" w:color="000000"/>
        </w:rPr>
        <w:t>Section</w:t>
      </w:r>
      <w:r w:rsidRPr="00FC4078">
        <w:rPr>
          <w:rFonts w:ascii="Arial" w:eastAsia="Times New Roman" w:hAnsi="Arial" w:cs="Arial"/>
          <w:szCs w:val="24"/>
          <w:u w:val="single" w:color="000000"/>
        </w:rPr>
        <w:t xml:space="preserve"> 8308.</w:t>
      </w:r>
      <w:r w:rsidRPr="00FC4078">
        <w:rPr>
          <w:rFonts w:ascii="Arial" w:eastAsia="Times New Roman" w:hAnsi="Arial" w:cs="Arial"/>
          <w:szCs w:val="24"/>
        </w:rPr>
        <w:tab/>
      </w:r>
      <w:r w:rsidRPr="00FC4078">
        <w:rPr>
          <w:rFonts w:ascii="Arial" w:eastAsia="Times New Roman" w:hAnsi="Arial" w:cs="Arial"/>
          <w:spacing w:val="-1"/>
          <w:szCs w:val="24"/>
          <w:u w:val="single" w:color="000000"/>
        </w:rPr>
        <w:t>Operating</w:t>
      </w:r>
      <w:r w:rsidRPr="00FC4078">
        <w:rPr>
          <w:rFonts w:ascii="Arial" w:eastAsia="Times New Roman" w:hAnsi="Arial" w:cs="Arial"/>
          <w:spacing w:val="-3"/>
          <w:szCs w:val="24"/>
          <w:u w:val="single" w:color="000000"/>
        </w:rPr>
        <w:t xml:space="preserve"> </w:t>
      </w:r>
      <w:r w:rsidRPr="00FC4078">
        <w:rPr>
          <w:rFonts w:ascii="Arial" w:eastAsia="Times New Roman" w:hAnsi="Arial" w:cs="Arial"/>
          <w:spacing w:val="-1"/>
          <w:szCs w:val="24"/>
          <w:u w:val="single" w:color="000000"/>
        </w:rPr>
        <w:t>Reserves</w:t>
      </w:r>
    </w:p>
    <w:p w:rsidR="00CB040B" w:rsidRPr="00FC4078" w:rsidRDefault="00CB040B" w:rsidP="00CB040B">
      <w:pPr>
        <w:widowControl w:val="0"/>
        <w:tabs>
          <w:tab w:val="left" w:pos="1780"/>
        </w:tabs>
        <w:spacing w:after="0" w:line="360" w:lineRule="auto"/>
        <w:ind w:left="100" w:right="4763"/>
        <w:rPr>
          <w:rFonts w:ascii="Arial" w:eastAsia="Times New Roman" w:hAnsi="Arial" w:cs="Arial"/>
          <w:spacing w:val="37"/>
          <w:szCs w:val="24"/>
        </w:rPr>
      </w:pPr>
      <w:r w:rsidRPr="00FC4078">
        <w:rPr>
          <w:rFonts w:ascii="Arial" w:eastAsia="Times New Roman" w:hAnsi="Arial" w:cs="Arial"/>
          <w:spacing w:val="-1"/>
          <w:szCs w:val="24"/>
          <w:u w:val="single" w:color="000000"/>
        </w:rPr>
        <w:t>Section</w:t>
      </w:r>
      <w:r w:rsidRPr="00FC4078">
        <w:rPr>
          <w:rFonts w:ascii="Arial" w:eastAsia="Times New Roman" w:hAnsi="Arial" w:cs="Arial"/>
          <w:szCs w:val="24"/>
          <w:u w:val="single" w:color="000000"/>
        </w:rPr>
        <w:t xml:space="preserve"> 8309.</w:t>
      </w:r>
      <w:r w:rsidRPr="00FC4078">
        <w:rPr>
          <w:rFonts w:ascii="Arial" w:eastAsia="Times New Roman" w:hAnsi="Arial" w:cs="Arial"/>
          <w:szCs w:val="24"/>
        </w:rPr>
        <w:tab/>
      </w:r>
      <w:r w:rsidRPr="00FC4078">
        <w:rPr>
          <w:rFonts w:ascii="Arial" w:eastAsia="Times New Roman" w:hAnsi="Arial" w:cs="Arial"/>
          <w:spacing w:val="-1"/>
          <w:szCs w:val="24"/>
          <w:u w:val="single" w:color="000000"/>
        </w:rPr>
        <w:t>Replacement</w:t>
      </w:r>
      <w:r w:rsidRPr="00FC4078">
        <w:rPr>
          <w:rFonts w:ascii="Arial" w:eastAsia="Times New Roman" w:hAnsi="Arial" w:cs="Arial"/>
          <w:szCs w:val="24"/>
          <w:u w:val="single" w:color="000000"/>
        </w:rPr>
        <w:t xml:space="preserve"> </w:t>
      </w:r>
      <w:r w:rsidRPr="00FC4078">
        <w:rPr>
          <w:rFonts w:ascii="Arial" w:eastAsia="Times New Roman" w:hAnsi="Arial" w:cs="Arial"/>
          <w:spacing w:val="-1"/>
          <w:szCs w:val="24"/>
          <w:u w:val="single" w:color="000000"/>
        </w:rPr>
        <w:t>Reserves</w:t>
      </w:r>
      <w:r w:rsidRPr="00FC4078">
        <w:rPr>
          <w:rFonts w:ascii="Arial" w:eastAsia="Times New Roman" w:hAnsi="Arial" w:cs="Arial"/>
          <w:spacing w:val="37"/>
          <w:szCs w:val="24"/>
        </w:rPr>
        <w:t xml:space="preserve"> </w:t>
      </w:r>
    </w:p>
    <w:p w:rsidR="00CB040B" w:rsidRPr="00FC4078" w:rsidRDefault="00CB040B" w:rsidP="00CB040B">
      <w:pPr>
        <w:widowControl w:val="0"/>
        <w:tabs>
          <w:tab w:val="left" w:pos="1780"/>
        </w:tabs>
        <w:spacing w:after="0" w:line="360" w:lineRule="auto"/>
        <w:ind w:left="100" w:right="4763"/>
        <w:rPr>
          <w:rFonts w:ascii="Arial" w:eastAsia="Times New Roman" w:hAnsi="Arial" w:cs="Arial"/>
          <w:spacing w:val="45"/>
          <w:szCs w:val="24"/>
        </w:rPr>
      </w:pPr>
      <w:r w:rsidRPr="00FC4078">
        <w:rPr>
          <w:rFonts w:ascii="Arial" w:eastAsia="Times New Roman" w:hAnsi="Arial" w:cs="Arial"/>
          <w:spacing w:val="-1"/>
          <w:szCs w:val="24"/>
          <w:u w:val="single" w:color="000000"/>
        </w:rPr>
        <w:t>Section</w:t>
      </w:r>
      <w:r w:rsidRPr="00FC4078">
        <w:rPr>
          <w:rFonts w:ascii="Arial" w:eastAsia="Times New Roman" w:hAnsi="Arial" w:cs="Arial"/>
          <w:szCs w:val="24"/>
          <w:u w:val="single" w:color="000000"/>
        </w:rPr>
        <w:t xml:space="preserve"> 8310.</w:t>
      </w:r>
      <w:r w:rsidRPr="00FC4078">
        <w:rPr>
          <w:rFonts w:ascii="Arial" w:eastAsia="Times New Roman" w:hAnsi="Arial" w:cs="Arial"/>
          <w:szCs w:val="24"/>
        </w:rPr>
        <w:tab/>
      </w:r>
      <w:r w:rsidRPr="00FC4078">
        <w:rPr>
          <w:rFonts w:ascii="Arial" w:eastAsia="Times New Roman" w:hAnsi="Arial" w:cs="Arial"/>
          <w:spacing w:val="-1"/>
          <w:szCs w:val="24"/>
          <w:u w:val="single" w:color="000000"/>
        </w:rPr>
        <w:t>Underwriting</w:t>
      </w:r>
      <w:r w:rsidRPr="00FC4078">
        <w:rPr>
          <w:rFonts w:ascii="Arial" w:eastAsia="Times New Roman" w:hAnsi="Arial" w:cs="Arial"/>
          <w:spacing w:val="-3"/>
          <w:szCs w:val="24"/>
          <w:u w:val="single" w:color="000000"/>
        </w:rPr>
        <w:t xml:space="preserve"> </w:t>
      </w:r>
      <w:r w:rsidRPr="00FC4078">
        <w:rPr>
          <w:rFonts w:ascii="Arial" w:eastAsia="Times New Roman" w:hAnsi="Arial" w:cs="Arial"/>
          <w:spacing w:val="-1"/>
          <w:szCs w:val="24"/>
          <w:u w:val="single" w:color="000000"/>
        </w:rPr>
        <w:t>Standards</w:t>
      </w:r>
      <w:r w:rsidRPr="00FC4078">
        <w:rPr>
          <w:rFonts w:ascii="Arial" w:eastAsia="Times New Roman" w:hAnsi="Arial" w:cs="Arial"/>
          <w:spacing w:val="45"/>
          <w:szCs w:val="24"/>
        </w:rPr>
        <w:t xml:space="preserve"> </w:t>
      </w:r>
    </w:p>
    <w:p w:rsidR="00CB040B" w:rsidRPr="00FC4078" w:rsidRDefault="00CB040B" w:rsidP="00CB040B">
      <w:pPr>
        <w:widowControl w:val="0"/>
        <w:tabs>
          <w:tab w:val="left" w:pos="1780"/>
        </w:tabs>
        <w:spacing w:after="0" w:line="360" w:lineRule="auto"/>
        <w:ind w:left="100" w:right="4763"/>
        <w:rPr>
          <w:rFonts w:ascii="Arial" w:eastAsia="Times New Roman" w:hAnsi="Arial" w:cs="Arial"/>
          <w:spacing w:val="31"/>
          <w:szCs w:val="24"/>
        </w:rPr>
      </w:pPr>
      <w:r w:rsidRPr="00FC4078">
        <w:rPr>
          <w:rFonts w:ascii="Arial" w:eastAsia="Times New Roman" w:hAnsi="Arial" w:cs="Arial"/>
          <w:spacing w:val="-1"/>
          <w:szCs w:val="24"/>
          <w:u w:val="single" w:color="000000"/>
        </w:rPr>
        <w:t>Section</w:t>
      </w:r>
      <w:r w:rsidRPr="00FC4078">
        <w:rPr>
          <w:rFonts w:ascii="Arial" w:eastAsia="Times New Roman" w:hAnsi="Arial" w:cs="Arial"/>
          <w:szCs w:val="24"/>
          <w:u w:val="single" w:color="000000"/>
        </w:rPr>
        <w:t xml:space="preserve"> 8311.</w:t>
      </w:r>
      <w:r w:rsidRPr="00FC4078">
        <w:rPr>
          <w:rFonts w:ascii="Arial" w:eastAsia="Times New Roman" w:hAnsi="Arial" w:cs="Arial"/>
          <w:szCs w:val="24"/>
        </w:rPr>
        <w:tab/>
      </w:r>
      <w:r w:rsidRPr="00FC4078">
        <w:rPr>
          <w:rFonts w:ascii="Arial" w:eastAsia="Times New Roman" w:hAnsi="Arial" w:cs="Arial"/>
          <w:spacing w:val="-1"/>
          <w:szCs w:val="24"/>
          <w:u w:val="single" w:color="000000"/>
        </w:rPr>
        <w:t>Limits</w:t>
      </w:r>
      <w:r w:rsidRPr="00FC4078">
        <w:rPr>
          <w:rFonts w:ascii="Arial" w:eastAsia="Times New Roman" w:hAnsi="Arial" w:cs="Arial"/>
          <w:szCs w:val="24"/>
          <w:u w:val="single" w:color="000000"/>
        </w:rPr>
        <w:t xml:space="preserve"> on </w:t>
      </w:r>
      <w:r w:rsidRPr="00FC4078">
        <w:rPr>
          <w:rFonts w:ascii="Arial" w:eastAsia="Times New Roman" w:hAnsi="Arial" w:cs="Arial"/>
          <w:spacing w:val="-1"/>
          <w:szCs w:val="24"/>
          <w:u w:val="single" w:color="000000"/>
        </w:rPr>
        <w:t>Development</w:t>
      </w:r>
      <w:r w:rsidRPr="00FC4078">
        <w:rPr>
          <w:rFonts w:ascii="Arial" w:eastAsia="Times New Roman" w:hAnsi="Arial" w:cs="Arial"/>
          <w:spacing w:val="2"/>
          <w:szCs w:val="24"/>
          <w:u w:val="single" w:color="000000"/>
        </w:rPr>
        <w:t xml:space="preserve"> </w:t>
      </w:r>
      <w:r w:rsidRPr="00FC4078">
        <w:rPr>
          <w:rFonts w:ascii="Arial" w:eastAsia="Times New Roman" w:hAnsi="Arial" w:cs="Arial"/>
          <w:szCs w:val="24"/>
          <w:u w:val="single" w:color="000000"/>
        </w:rPr>
        <w:t>Costs</w:t>
      </w:r>
      <w:r w:rsidRPr="00FC4078">
        <w:rPr>
          <w:rFonts w:ascii="Arial" w:eastAsia="Times New Roman" w:hAnsi="Arial" w:cs="Arial"/>
          <w:spacing w:val="31"/>
          <w:szCs w:val="24"/>
        </w:rPr>
        <w:t xml:space="preserve"> </w:t>
      </w:r>
    </w:p>
    <w:p w:rsidR="00CB040B" w:rsidRPr="00FC4078" w:rsidRDefault="00CB040B" w:rsidP="00CB040B">
      <w:pPr>
        <w:widowControl w:val="0"/>
        <w:tabs>
          <w:tab w:val="left" w:pos="1780"/>
        </w:tabs>
        <w:spacing w:after="0" w:line="360" w:lineRule="auto"/>
        <w:ind w:left="100" w:right="4763"/>
        <w:rPr>
          <w:rFonts w:ascii="Arial" w:eastAsia="Times New Roman" w:hAnsi="Arial" w:cs="Arial"/>
          <w:szCs w:val="24"/>
        </w:rPr>
      </w:pPr>
      <w:r w:rsidRPr="00FC4078">
        <w:rPr>
          <w:rFonts w:ascii="Arial" w:eastAsia="Times New Roman" w:hAnsi="Arial" w:cs="Arial"/>
          <w:spacing w:val="-1"/>
          <w:szCs w:val="24"/>
          <w:u w:val="single" w:color="000000"/>
        </w:rPr>
        <w:t>Section</w:t>
      </w:r>
      <w:r w:rsidRPr="00FC4078">
        <w:rPr>
          <w:rFonts w:ascii="Arial" w:eastAsia="Times New Roman" w:hAnsi="Arial" w:cs="Arial"/>
          <w:szCs w:val="24"/>
          <w:u w:val="single" w:color="000000"/>
        </w:rPr>
        <w:t xml:space="preserve"> 8312.</w:t>
      </w:r>
      <w:r w:rsidRPr="00FC4078">
        <w:rPr>
          <w:rFonts w:ascii="Arial" w:eastAsia="Times New Roman" w:hAnsi="Arial" w:cs="Arial"/>
          <w:szCs w:val="24"/>
        </w:rPr>
        <w:tab/>
      </w:r>
      <w:r w:rsidRPr="00FC4078">
        <w:rPr>
          <w:rFonts w:ascii="Arial" w:eastAsia="Times New Roman" w:hAnsi="Arial" w:cs="Arial"/>
          <w:spacing w:val="-1"/>
          <w:szCs w:val="24"/>
          <w:u w:val="single" w:color="000000"/>
        </w:rPr>
        <w:t>Developer</w:t>
      </w:r>
      <w:r w:rsidRPr="00FC4078">
        <w:rPr>
          <w:rFonts w:ascii="Arial" w:eastAsia="Times New Roman" w:hAnsi="Arial" w:cs="Arial"/>
          <w:szCs w:val="24"/>
          <w:u w:val="single" w:color="000000"/>
        </w:rPr>
        <w:t xml:space="preserve"> </w:t>
      </w:r>
      <w:r w:rsidRPr="00FC4078">
        <w:rPr>
          <w:rFonts w:ascii="Arial" w:eastAsia="Times New Roman" w:hAnsi="Arial" w:cs="Arial"/>
          <w:spacing w:val="-1"/>
          <w:szCs w:val="24"/>
          <w:u w:val="single" w:color="000000"/>
        </w:rPr>
        <w:t>Fee</w:t>
      </w:r>
    </w:p>
    <w:p w:rsidR="00CB040B" w:rsidRPr="00FC4078" w:rsidRDefault="00CB040B" w:rsidP="00CB040B">
      <w:pPr>
        <w:widowControl w:val="0"/>
        <w:tabs>
          <w:tab w:val="left" w:pos="1780"/>
        </w:tabs>
        <w:spacing w:after="0" w:line="360" w:lineRule="auto"/>
        <w:ind w:left="100"/>
        <w:rPr>
          <w:rFonts w:ascii="Arial" w:eastAsia="Times New Roman" w:hAnsi="Arial" w:cs="Arial"/>
          <w:szCs w:val="24"/>
        </w:rPr>
      </w:pPr>
      <w:r w:rsidRPr="00FC4078">
        <w:rPr>
          <w:rFonts w:ascii="Arial" w:eastAsia="Times New Roman" w:hAnsi="Arial" w:cs="Arial"/>
          <w:spacing w:val="-1"/>
          <w:szCs w:val="24"/>
          <w:u w:val="single" w:color="000000"/>
        </w:rPr>
        <w:t>Section</w:t>
      </w:r>
      <w:r w:rsidRPr="00FC4078">
        <w:rPr>
          <w:rFonts w:ascii="Arial" w:eastAsia="Times New Roman" w:hAnsi="Arial" w:cs="Arial"/>
          <w:szCs w:val="24"/>
          <w:u w:val="single" w:color="000000"/>
        </w:rPr>
        <w:t xml:space="preserve"> 8313.</w:t>
      </w:r>
      <w:r w:rsidRPr="00FC4078">
        <w:rPr>
          <w:rFonts w:ascii="Arial" w:eastAsia="Times New Roman" w:hAnsi="Arial" w:cs="Arial"/>
          <w:szCs w:val="24"/>
        </w:rPr>
        <w:tab/>
      </w:r>
      <w:r w:rsidRPr="00FC4078">
        <w:rPr>
          <w:rFonts w:ascii="Arial" w:eastAsia="Times New Roman" w:hAnsi="Arial" w:cs="Arial"/>
          <w:spacing w:val="-1"/>
          <w:szCs w:val="24"/>
          <w:u w:val="single" w:color="000000"/>
        </w:rPr>
        <w:t>Reserved</w:t>
      </w:r>
    </w:p>
    <w:p w:rsidR="00CB040B" w:rsidRPr="00FC4078" w:rsidRDefault="00CB040B" w:rsidP="00CB040B">
      <w:pPr>
        <w:widowControl w:val="0"/>
        <w:tabs>
          <w:tab w:val="left" w:pos="1780"/>
        </w:tabs>
        <w:spacing w:after="0" w:line="360" w:lineRule="auto"/>
        <w:ind w:left="100" w:right="4892"/>
        <w:rPr>
          <w:rFonts w:ascii="Arial" w:eastAsia="Times New Roman" w:hAnsi="Arial" w:cs="Arial"/>
          <w:szCs w:val="24"/>
          <w:u w:val="single" w:color="000000"/>
        </w:rPr>
      </w:pPr>
      <w:r w:rsidRPr="00FC4078">
        <w:rPr>
          <w:rFonts w:ascii="Arial" w:eastAsia="Times New Roman" w:hAnsi="Arial" w:cs="Arial"/>
          <w:spacing w:val="-1"/>
          <w:szCs w:val="24"/>
          <w:u w:val="single" w:color="000000"/>
        </w:rPr>
        <w:t>Section</w:t>
      </w:r>
      <w:r w:rsidRPr="00FC4078">
        <w:rPr>
          <w:rFonts w:ascii="Arial" w:eastAsia="Times New Roman" w:hAnsi="Arial" w:cs="Arial"/>
          <w:szCs w:val="24"/>
          <w:u w:val="single" w:color="000000"/>
        </w:rPr>
        <w:t xml:space="preserve"> 8314.</w:t>
      </w:r>
      <w:r w:rsidRPr="00FC4078">
        <w:rPr>
          <w:rFonts w:ascii="Arial" w:eastAsia="Times New Roman" w:hAnsi="Arial" w:cs="Arial"/>
          <w:szCs w:val="24"/>
        </w:rPr>
        <w:tab/>
      </w:r>
      <w:r w:rsidRPr="00FC4078">
        <w:rPr>
          <w:rFonts w:ascii="Arial" w:eastAsia="Times New Roman" w:hAnsi="Arial" w:cs="Arial"/>
          <w:szCs w:val="24"/>
          <w:u w:val="single" w:color="000000"/>
        </w:rPr>
        <w:t>Use</w:t>
      </w:r>
      <w:r w:rsidRPr="00FC4078">
        <w:rPr>
          <w:rFonts w:ascii="Arial" w:eastAsia="Times New Roman" w:hAnsi="Arial" w:cs="Arial"/>
          <w:spacing w:val="-2"/>
          <w:szCs w:val="24"/>
          <w:u w:val="single" w:color="000000"/>
        </w:rPr>
        <w:t xml:space="preserve"> </w:t>
      </w:r>
      <w:r w:rsidRPr="00FC4078">
        <w:rPr>
          <w:rFonts w:ascii="Arial" w:eastAsia="Times New Roman" w:hAnsi="Arial" w:cs="Arial"/>
          <w:szCs w:val="24"/>
          <w:u w:val="single" w:color="000000"/>
        </w:rPr>
        <w:t xml:space="preserve">of </w:t>
      </w:r>
      <w:r w:rsidRPr="00FC4078">
        <w:rPr>
          <w:rFonts w:ascii="Arial" w:eastAsia="Times New Roman" w:hAnsi="Arial" w:cs="Arial"/>
          <w:spacing w:val="-1"/>
          <w:szCs w:val="24"/>
          <w:u w:val="single" w:color="000000"/>
        </w:rPr>
        <w:t>Operating</w:t>
      </w:r>
      <w:r w:rsidRPr="00FC4078">
        <w:rPr>
          <w:rFonts w:ascii="Arial" w:eastAsia="Times New Roman" w:hAnsi="Arial" w:cs="Arial"/>
          <w:spacing w:val="-3"/>
          <w:szCs w:val="24"/>
          <w:u w:val="single" w:color="000000"/>
        </w:rPr>
        <w:t xml:space="preserve"> </w:t>
      </w:r>
      <w:r w:rsidRPr="00FC4078">
        <w:rPr>
          <w:rFonts w:ascii="Arial" w:eastAsia="Times New Roman" w:hAnsi="Arial" w:cs="Arial"/>
          <w:spacing w:val="-1"/>
          <w:szCs w:val="24"/>
          <w:u w:val="single" w:color="000000"/>
        </w:rPr>
        <w:t>Cash</w:t>
      </w:r>
      <w:r w:rsidRPr="00FC4078">
        <w:rPr>
          <w:rFonts w:ascii="Arial" w:eastAsia="Times New Roman" w:hAnsi="Arial" w:cs="Arial"/>
          <w:szCs w:val="24"/>
          <w:u w:val="single" w:color="000000"/>
        </w:rPr>
        <w:t xml:space="preserve"> Flow</w:t>
      </w:r>
    </w:p>
    <w:p w:rsidR="00CB040B" w:rsidRPr="00FC4078" w:rsidRDefault="00CB040B" w:rsidP="00CB040B">
      <w:pPr>
        <w:widowControl w:val="0"/>
        <w:tabs>
          <w:tab w:val="left" w:pos="1780"/>
        </w:tabs>
        <w:spacing w:after="0" w:line="360" w:lineRule="auto"/>
        <w:ind w:left="100" w:right="4892"/>
        <w:rPr>
          <w:rFonts w:ascii="Arial" w:eastAsia="Times New Roman" w:hAnsi="Arial" w:cs="Arial"/>
          <w:spacing w:val="38"/>
          <w:szCs w:val="24"/>
        </w:rPr>
      </w:pPr>
      <w:r w:rsidRPr="00FC4078">
        <w:rPr>
          <w:rFonts w:ascii="Arial" w:eastAsia="Times New Roman" w:hAnsi="Arial" w:cs="Arial"/>
          <w:spacing w:val="-1"/>
          <w:szCs w:val="24"/>
          <w:u w:val="single" w:color="000000"/>
        </w:rPr>
        <w:t>Section</w:t>
      </w:r>
      <w:r w:rsidRPr="00FC4078">
        <w:rPr>
          <w:rFonts w:ascii="Arial" w:eastAsia="Times New Roman" w:hAnsi="Arial" w:cs="Arial"/>
          <w:szCs w:val="24"/>
          <w:u w:val="single" w:color="000000"/>
        </w:rPr>
        <w:t xml:space="preserve"> 8315.</w:t>
      </w:r>
      <w:r w:rsidRPr="00FC4078">
        <w:rPr>
          <w:rFonts w:ascii="Arial" w:eastAsia="Times New Roman" w:hAnsi="Arial" w:cs="Arial"/>
          <w:szCs w:val="24"/>
        </w:rPr>
        <w:tab/>
      </w:r>
      <w:r w:rsidRPr="00FC4078">
        <w:rPr>
          <w:rFonts w:ascii="Arial" w:eastAsia="Times New Roman" w:hAnsi="Arial" w:cs="Arial"/>
          <w:spacing w:val="-1"/>
          <w:szCs w:val="24"/>
          <w:u w:val="single" w:color="000000"/>
        </w:rPr>
        <w:t>Subordination</w:t>
      </w:r>
      <w:r w:rsidRPr="00FC4078">
        <w:rPr>
          <w:rFonts w:ascii="Arial" w:eastAsia="Times New Roman" w:hAnsi="Arial" w:cs="Arial"/>
          <w:szCs w:val="24"/>
          <w:u w:val="single" w:color="000000"/>
        </w:rPr>
        <w:t xml:space="preserve"> Policy</w:t>
      </w:r>
      <w:r w:rsidRPr="00FC4078">
        <w:rPr>
          <w:rFonts w:ascii="Arial" w:eastAsia="Times New Roman" w:hAnsi="Arial" w:cs="Arial"/>
          <w:spacing w:val="38"/>
          <w:szCs w:val="24"/>
        </w:rPr>
        <w:t xml:space="preserve"> </w:t>
      </w:r>
    </w:p>
    <w:p w:rsidR="00CB040B" w:rsidRPr="00FC4078" w:rsidRDefault="00CB040B" w:rsidP="00CB040B">
      <w:pPr>
        <w:widowControl w:val="0"/>
        <w:tabs>
          <w:tab w:val="left" w:pos="1780"/>
        </w:tabs>
        <w:spacing w:after="0" w:line="360" w:lineRule="auto"/>
        <w:ind w:left="100" w:right="4892"/>
        <w:rPr>
          <w:rFonts w:ascii="Arial" w:eastAsia="Times New Roman" w:hAnsi="Arial" w:cs="Arial"/>
          <w:szCs w:val="24"/>
        </w:rPr>
      </w:pPr>
      <w:r w:rsidRPr="00FC4078">
        <w:rPr>
          <w:rFonts w:ascii="Arial" w:eastAsia="Times New Roman" w:hAnsi="Arial" w:cs="Arial"/>
          <w:spacing w:val="-1"/>
          <w:szCs w:val="24"/>
          <w:u w:val="single" w:color="000000"/>
        </w:rPr>
        <w:t>Section</w:t>
      </w:r>
      <w:r w:rsidRPr="00FC4078">
        <w:rPr>
          <w:rFonts w:ascii="Arial" w:eastAsia="Times New Roman" w:hAnsi="Arial" w:cs="Arial"/>
          <w:szCs w:val="24"/>
          <w:u w:val="single" w:color="000000"/>
        </w:rPr>
        <w:t xml:space="preserve"> 8316.</w:t>
      </w:r>
      <w:r w:rsidRPr="00FC4078">
        <w:rPr>
          <w:rFonts w:ascii="Arial" w:eastAsia="Times New Roman" w:hAnsi="Arial" w:cs="Arial"/>
          <w:szCs w:val="24"/>
        </w:rPr>
        <w:tab/>
      </w:r>
      <w:r w:rsidRPr="00FC4078">
        <w:rPr>
          <w:rFonts w:ascii="Arial" w:eastAsia="Times New Roman" w:hAnsi="Arial" w:cs="Arial"/>
          <w:spacing w:val="-1"/>
          <w:szCs w:val="24"/>
          <w:u w:val="single" w:color="000000"/>
        </w:rPr>
        <w:t>Leasehold</w:t>
      </w:r>
      <w:r w:rsidRPr="00FC4078">
        <w:rPr>
          <w:rFonts w:ascii="Arial" w:eastAsia="Times New Roman" w:hAnsi="Arial" w:cs="Arial"/>
          <w:szCs w:val="24"/>
          <w:u w:val="single" w:color="000000"/>
        </w:rPr>
        <w:t xml:space="preserve"> Security</w:t>
      </w:r>
    </w:p>
    <w:p w:rsidR="00CB040B" w:rsidRPr="00FC4078" w:rsidRDefault="00CB040B" w:rsidP="00E839D8">
      <w:pPr>
        <w:spacing w:after="0" w:line="240" w:lineRule="auto"/>
        <w:rPr>
          <w:rFonts w:ascii="Arial" w:hAnsi="Arial" w:cs="Arial"/>
          <w:b/>
          <w:u w:val="single"/>
        </w:rPr>
      </w:pPr>
      <w:r w:rsidRPr="00FC4078">
        <w:rPr>
          <w:rFonts w:ascii="Arial" w:hAnsi="Arial" w:cs="Arial"/>
          <w:b/>
          <w:u w:val="single"/>
        </w:rPr>
        <w:lastRenderedPageBreak/>
        <w:t>Purpose and Scope</w:t>
      </w:r>
    </w:p>
    <w:p w:rsidR="00CB040B" w:rsidRPr="00FC4078" w:rsidRDefault="00CB040B" w:rsidP="00CB040B">
      <w:pPr>
        <w:widowControl w:val="0"/>
        <w:spacing w:after="0" w:line="360" w:lineRule="auto"/>
        <w:jc w:val="both"/>
        <w:rPr>
          <w:rFonts w:ascii="Arial" w:hAnsi="Arial" w:cs="Arial"/>
        </w:rPr>
      </w:pPr>
    </w:p>
    <w:p w:rsidR="00CB040B" w:rsidRPr="00FC4078" w:rsidRDefault="00CB040B" w:rsidP="00CB040B">
      <w:pPr>
        <w:widowControl w:val="0"/>
        <w:spacing w:after="0" w:line="360" w:lineRule="auto"/>
        <w:ind w:left="720"/>
        <w:jc w:val="both"/>
        <w:rPr>
          <w:rFonts w:ascii="Arial" w:hAnsi="Arial" w:cs="Arial"/>
        </w:rPr>
      </w:pPr>
      <w:r w:rsidRPr="00FC4078">
        <w:rPr>
          <w:rFonts w:ascii="Arial" w:hAnsi="Arial" w:cs="Arial"/>
        </w:rPr>
        <w:t xml:space="preserve">These regulations provide uniform standards and program rules for multifamily rental housing developments assisted by the Department of Housing and Community Development. </w:t>
      </w:r>
      <w:r w:rsidR="00323658">
        <w:rPr>
          <w:rFonts w:ascii="Arial" w:hAnsi="Arial" w:cs="Arial"/>
        </w:rPr>
        <w:t xml:space="preserve"> </w:t>
      </w:r>
      <w:proofErr w:type="gramStart"/>
      <w:r w:rsidRPr="00FC4078">
        <w:rPr>
          <w:rFonts w:ascii="Arial" w:hAnsi="Arial" w:cs="Arial"/>
        </w:rPr>
        <w:t xml:space="preserve">When expressly incorporated by reference, some or all of the provisions of this Chapter shall apply to: </w:t>
      </w:r>
      <w:r w:rsidR="00323658" w:rsidRPr="00FC4078">
        <w:rPr>
          <w:rFonts w:ascii="Arial" w:hAnsi="Arial" w:cs="Arial"/>
        </w:rPr>
        <w:t>The</w:t>
      </w:r>
      <w:r w:rsidRPr="00FC4078">
        <w:rPr>
          <w:rFonts w:ascii="Arial" w:hAnsi="Arial" w:cs="Arial"/>
        </w:rPr>
        <w:t xml:space="preserve"> Joe Serna Junior Farmworker Grant (JSJFWHG) Program (Chapter 7, subchapter 3, commencing with Section 7200); the Multifamily Housing Program (MHP) (Chapter 7, subchapter 4, commencing with Section 7300); and the HOME Investment Partnerships (HOME) Program (Chapter 7, subchapter 17, commencing with Section 8200).</w:t>
      </w:r>
      <w:proofErr w:type="gramEnd"/>
      <w:r w:rsidRPr="00FC4078">
        <w:rPr>
          <w:rFonts w:ascii="Arial" w:hAnsi="Arial" w:cs="Arial"/>
        </w:rPr>
        <w:t xml:space="preserve"> These regulations interpret and make specific the following Health and Safety Code Division 31, Part 2 statutes applicable to these programs: Chapter 2 (commencing with Section 50517.5); Chapter 16 (commencing with Section 50896), and Chapter 6.7 (commencing with Section 50675).</w:t>
      </w:r>
    </w:p>
    <w:p w:rsidR="00CB040B" w:rsidRPr="00FC4078" w:rsidRDefault="00CB040B" w:rsidP="00CB040B">
      <w:pPr>
        <w:widowControl w:val="0"/>
        <w:spacing w:after="0" w:line="360" w:lineRule="auto"/>
        <w:jc w:val="both"/>
        <w:rPr>
          <w:rFonts w:ascii="Arial" w:hAnsi="Arial" w:cs="Arial"/>
        </w:rPr>
      </w:pPr>
    </w:p>
    <w:p w:rsidR="00CB040B" w:rsidRPr="00FC4078" w:rsidRDefault="00CB040B" w:rsidP="00CB040B">
      <w:pPr>
        <w:widowControl w:val="0"/>
        <w:spacing w:after="0" w:line="360" w:lineRule="auto"/>
        <w:ind w:left="720"/>
        <w:jc w:val="both"/>
        <w:rPr>
          <w:rFonts w:ascii="Arial" w:hAnsi="Arial" w:cs="Arial"/>
        </w:rPr>
      </w:pPr>
      <w:r w:rsidRPr="00FC4078">
        <w:rPr>
          <w:rFonts w:ascii="Arial" w:hAnsi="Arial" w:cs="Arial"/>
        </w:rPr>
        <w:t>These regulations establish terms, conditions and procedures for funds awarded after the effective date of these regulations.</w:t>
      </w:r>
    </w:p>
    <w:p w:rsidR="00CB040B" w:rsidRPr="00FC4078" w:rsidRDefault="00CB040B" w:rsidP="00CB040B">
      <w:pPr>
        <w:widowControl w:val="0"/>
        <w:spacing w:after="0" w:line="360" w:lineRule="auto"/>
        <w:jc w:val="both"/>
        <w:rPr>
          <w:rFonts w:ascii="Arial" w:hAnsi="Arial" w:cs="Arial"/>
        </w:rPr>
      </w:pPr>
    </w:p>
    <w:p w:rsidR="00CB040B" w:rsidRPr="00FC4078" w:rsidRDefault="00CB040B" w:rsidP="00CB040B">
      <w:pPr>
        <w:widowControl w:val="0"/>
        <w:spacing w:after="0" w:line="360" w:lineRule="auto"/>
        <w:jc w:val="both"/>
        <w:rPr>
          <w:rFonts w:ascii="Arial" w:hAnsi="Arial" w:cs="Arial"/>
        </w:rPr>
      </w:pPr>
      <w:r w:rsidRPr="00FC4078">
        <w:rPr>
          <w:rFonts w:ascii="Arial" w:hAnsi="Arial" w:cs="Arial"/>
        </w:rPr>
        <w:t>NOTE: Authority cited: Sections 50406(n); 50517.5(a)(1), (2); 50675.1(c); 50675.11; 50896.3(b),</w:t>
      </w:r>
    </w:p>
    <w:p w:rsidR="00CB040B" w:rsidRPr="00FC4078" w:rsidRDefault="00CB040B" w:rsidP="00CB040B">
      <w:pPr>
        <w:widowControl w:val="0"/>
        <w:spacing w:after="0" w:line="360" w:lineRule="auto"/>
        <w:jc w:val="both"/>
        <w:rPr>
          <w:rFonts w:ascii="Arial" w:hAnsi="Arial" w:cs="Arial"/>
        </w:rPr>
      </w:pPr>
      <w:r w:rsidRPr="00FC4078">
        <w:rPr>
          <w:rFonts w:ascii="Arial" w:hAnsi="Arial" w:cs="Arial"/>
        </w:rPr>
        <w:t>Health and Safety Code.  Reference: 50517.5, 50675, 50896, 50896.1, and 50896.3 Health and Safety Code, and 24 CFR part 92.</w:t>
      </w:r>
    </w:p>
    <w:p w:rsidR="00CB040B" w:rsidRPr="00FC4078" w:rsidRDefault="00CB040B" w:rsidP="00CB040B">
      <w:pPr>
        <w:widowControl w:val="0"/>
        <w:spacing w:after="0" w:line="360" w:lineRule="auto"/>
        <w:jc w:val="both"/>
        <w:rPr>
          <w:rFonts w:ascii="Arial" w:hAnsi="Arial" w:cs="Arial"/>
          <w:u w:val="single"/>
        </w:rPr>
      </w:pPr>
    </w:p>
    <w:p w:rsidR="00CB040B" w:rsidRPr="00FC4078" w:rsidRDefault="00CB040B" w:rsidP="00CB040B">
      <w:pPr>
        <w:widowControl w:val="0"/>
        <w:spacing w:after="0" w:line="360" w:lineRule="auto"/>
        <w:jc w:val="both"/>
        <w:rPr>
          <w:rFonts w:ascii="Arial" w:hAnsi="Arial" w:cs="Arial"/>
          <w:b/>
          <w:u w:val="single"/>
        </w:rPr>
      </w:pPr>
      <w:r w:rsidRPr="00FC4078">
        <w:rPr>
          <w:rFonts w:ascii="Arial" w:hAnsi="Arial" w:cs="Arial"/>
          <w:b/>
          <w:u w:val="single"/>
        </w:rPr>
        <w:t>Definitions</w:t>
      </w:r>
    </w:p>
    <w:p w:rsidR="00CB040B" w:rsidRPr="00FC4078" w:rsidRDefault="00CB040B" w:rsidP="00CB040B">
      <w:pPr>
        <w:widowControl w:val="0"/>
        <w:spacing w:after="0" w:line="360" w:lineRule="auto"/>
        <w:jc w:val="both"/>
        <w:rPr>
          <w:rFonts w:ascii="Arial" w:hAnsi="Arial" w:cs="Arial"/>
        </w:rPr>
      </w:pPr>
    </w:p>
    <w:p w:rsidR="00CB040B" w:rsidRPr="00FC4078" w:rsidRDefault="00CB040B" w:rsidP="00CB040B">
      <w:pPr>
        <w:widowControl w:val="0"/>
        <w:spacing w:after="0" w:line="360" w:lineRule="auto"/>
        <w:jc w:val="both"/>
        <w:rPr>
          <w:rFonts w:ascii="Arial" w:hAnsi="Arial" w:cs="Arial"/>
        </w:rPr>
      </w:pPr>
      <w:r w:rsidRPr="00FC4078">
        <w:rPr>
          <w:rFonts w:ascii="Arial" w:hAnsi="Arial" w:cs="Arial"/>
        </w:rPr>
        <w:t>The following definitions govern this subchapter.</w:t>
      </w:r>
    </w:p>
    <w:p w:rsidR="00CB040B" w:rsidRPr="00FC4078" w:rsidRDefault="00CB040B" w:rsidP="00CB040B">
      <w:pPr>
        <w:widowControl w:val="0"/>
        <w:numPr>
          <w:ilvl w:val="0"/>
          <w:numId w:val="89"/>
        </w:numPr>
        <w:spacing w:after="0" w:line="360" w:lineRule="auto"/>
        <w:contextualSpacing/>
        <w:jc w:val="both"/>
        <w:rPr>
          <w:rFonts w:ascii="Arial" w:hAnsi="Arial" w:cs="Arial"/>
        </w:rPr>
      </w:pPr>
      <w:r w:rsidRPr="00FC4078">
        <w:rPr>
          <w:rFonts w:ascii="Arial" w:hAnsi="Arial" w:cs="Arial"/>
        </w:rPr>
        <w:t>"</w:t>
      </w:r>
      <w:r w:rsidRPr="00FC4078">
        <w:rPr>
          <w:rFonts w:ascii="Arial" w:hAnsi="Arial" w:cs="Arial"/>
          <w:i/>
        </w:rPr>
        <w:t>Assisted Unit</w:t>
      </w:r>
      <w:r w:rsidRPr="00FC4078">
        <w:rPr>
          <w:rFonts w:ascii="Arial" w:hAnsi="Arial" w:cs="Arial"/>
        </w:rPr>
        <w:t xml:space="preserve">" means a Unit that is subject to the Program’s rent and/or occupancy restrictions </w:t>
      </w:r>
      <w:proofErr w:type="gramStart"/>
      <w:r w:rsidRPr="00FC4078">
        <w:rPr>
          <w:rFonts w:ascii="Arial" w:hAnsi="Arial" w:cs="Arial"/>
        </w:rPr>
        <w:t>as a result</w:t>
      </w:r>
      <w:proofErr w:type="gramEnd"/>
      <w:r w:rsidRPr="00FC4078">
        <w:rPr>
          <w:rFonts w:ascii="Arial" w:hAnsi="Arial" w:cs="Arial"/>
        </w:rPr>
        <w:t xml:space="preserve"> of the financial assistance provided by the Program, as specified in the Regulatory Agreement.</w:t>
      </w:r>
    </w:p>
    <w:p w:rsidR="00CB040B" w:rsidRPr="00FC4078" w:rsidRDefault="00CB040B" w:rsidP="00CB040B">
      <w:pPr>
        <w:widowControl w:val="0"/>
        <w:numPr>
          <w:ilvl w:val="0"/>
          <w:numId w:val="89"/>
        </w:numPr>
        <w:spacing w:after="0" w:line="360" w:lineRule="auto"/>
        <w:contextualSpacing/>
        <w:jc w:val="both"/>
        <w:rPr>
          <w:rFonts w:ascii="Arial" w:hAnsi="Arial" w:cs="Arial"/>
        </w:rPr>
      </w:pPr>
      <w:r w:rsidRPr="00FC4078">
        <w:rPr>
          <w:rFonts w:ascii="Arial" w:hAnsi="Arial" w:cs="Arial"/>
        </w:rPr>
        <w:t>“</w:t>
      </w:r>
      <w:r w:rsidRPr="00FC4078">
        <w:rPr>
          <w:rFonts w:ascii="Arial" w:hAnsi="Arial" w:cs="Arial"/>
          <w:i/>
        </w:rPr>
        <w:t>CalHFA</w:t>
      </w:r>
      <w:r w:rsidRPr="00FC4078">
        <w:rPr>
          <w:rFonts w:ascii="Arial" w:hAnsi="Arial" w:cs="Arial"/>
        </w:rPr>
        <w:t>” means the California Housing Finance Agency.</w:t>
      </w:r>
    </w:p>
    <w:p w:rsidR="00CB040B" w:rsidRPr="00FC4078" w:rsidRDefault="00CB040B" w:rsidP="00CB040B">
      <w:pPr>
        <w:widowControl w:val="0"/>
        <w:numPr>
          <w:ilvl w:val="0"/>
          <w:numId w:val="89"/>
        </w:numPr>
        <w:spacing w:after="0" w:line="360" w:lineRule="auto"/>
        <w:contextualSpacing/>
        <w:jc w:val="both"/>
        <w:rPr>
          <w:rFonts w:ascii="Arial" w:hAnsi="Arial" w:cs="Arial"/>
        </w:rPr>
      </w:pPr>
      <w:r w:rsidRPr="00FC4078">
        <w:rPr>
          <w:rFonts w:ascii="Arial" w:hAnsi="Arial" w:cs="Arial"/>
        </w:rPr>
        <w:t>“</w:t>
      </w:r>
      <w:r w:rsidRPr="00FC4078">
        <w:rPr>
          <w:rFonts w:ascii="Arial" w:hAnsi="Arial" w:cs="Arial"/>
          <w:i/>
        </w:rPr>
        <w:t>Commercial Space</w:t>
      </w:r>
      <w:r w:rsidRPr="00FC4078">
        <w:rPr>
          <w:rFonts w:ascii="Arial" w:hAnsi="Arial" w:cs="Arial"/>
        </w:rPr>
        <w:t>” means any nonresidential space located in or on the property of a Rental Housing Development that is, or is proposed to be, rented or leased by the owner of the Project, the income from which shall be included in Operating Income.</w:t>
      </w:r>
    </w:p>
    <w:p w:rsidR="00CB040B" w:rsidRPr="00FC4078" w:rsidRDefault="00CB040B" w:rsidP="00CB040B">
      <w:pPr>
        <w:widowControl w:val="0"/>
        <w:numPr>
          <w:ilvl w:val="0"/>
          <w:numId w:val="89"/>
        </w:numPr>
        <w:spacing w:after="0" w:line="360" w:lineRule="auto"/>
        <w:contextualSpacing/>
        <w:jc w:val="both"/>
        <w:rPr>
          <w:rFonts w:ascii="Arial" w:hAnsi="Arial" w:cs="Arial"/>
        </w:rPr>
      </w:pPr>
      <w:r w:rsidRPr="00FC4078">
        <w:rPr>
          <w:rFonts w:ascii="Arial" w:hAnsi="Arial" w:cs="Arial"/>
        </w:rPr>
        <w:t>“</w:t>
      </w:r>
      <w:r w:rsidRPr="00FC4078">
        <w:rPr>
          <w:rFonts w:ascii="Arial" w:hAnsi="Arial" w:cs="Arial"/>
          <w:i/>
        </w:rPr>
        <w:t>CPI</w:t>
      </w:r>
      <w:r w:rsidRPr="00FC4078">
        <w:rPr>
          <w:rFonts w:ascii="Arial" w:hAnsi="Arial" w:cs="Arial"/>
        </w:rPr>
        <w:t>” means the Consumer Price Index for All Urban Consumers, West Region, All Items, as published by the Bureau of Labor Statistics, United States Department of Labor.</w:t>
      </w:r>
    </w:p>
    <w:p w:rsidR="00CB040B" w:rsidRPr="00FC4078" w:rsidRDefault="00CB040B" w:rsidP="00CB040B">
      <w:pPr>
        <w:widowControl w:val="0"/>
        <w:numPr>
          <w:ilvl w:val="0"/>
          <w:numId w:val="89"/>
        </w:numPr>
        <w:spacing w:after="0" w:line="360" w:lineRule="auto"/>
        <w:contextualSpacing/>
        <w:jc w:val="both"/>
        <w:rPr>
          <w:rFonts w:ascii="Arial" w:hAnsi="Arial" w:cs="Arial"/>
        </w:rPr>
      </w:pPr>
      <w:r w:rsidRPr="00FC4078">
        <w:rPr>
          <w:rFonts w:ascii="Arial" w:hAnsi="Arial" w:cs="Arial"/>
        </w:rPr>
        <w:lastRenderedPageBreak/>
        <w:t>“</w:t>
      </w:r>
      <w:r w:rsidRPr="00FC4078">
        <w:rPr>
          <w:rFonts w:ascii="Arial" w:hAnsi="Arial" w:cs="Arial"/>
          <w:i/>
        </w:rPr>
        <w:t>Debt Service Coverage Ratio</w:t>
      </w:r>
      <w:r w:rsidRPr="00FC4078">
        <w:rPr>
          <w:rFonts w:ascii="Arial" w:hAnsi="Arial" w:cs="Arial"/>
        </w:rPr>
        <w:t xml:space="preserve">" means the ratio of (1) Operating Income less the sum of Operating Expenses and required reserves to (2) debt service payments, excluding voluntary prepayments and non-mandatory debt service. In calculating Debt Service Coverage Ratio, the Department may include all Operating Income, and may exclude Operating Income that </w:t>
      </w:r>
      <w:proofErr w:type="gramStart"/>
      <w:r w:rsidRPr="00FC4078">
        <w:rPr>
          <w:rFonts w:ascii="Arial" w:hAnsi="Arial" w:cs="Arial"/>
        </w:rPr>
        <w:t>cannot be reasonably underwritten</w:t>
      </w:r>
      <w:proofErr w:type="gramEnd"/>
      <w:r w:rsidRPr="00FC4078">
        <w:rPr>
          <w:rFonts w:ascii="Arial" w:hAnsi="Arial" w:cs="Arial"/>
        </w:rPr>
        <w:t xml:space="preserve"> by lenders making amortized loans.</w:t>
      </w:r>
    </w:p>
    <w:p w:rsidR="00CB040B" w:rsidRPr="00FC4078" w:rsidRDefault="00CB040B" w:rsidP="00CB040B">
      <w:pPr>
        <w:widowControl w:val="0"/>
        <w:numPr>
          <w:ilvl w:val="0"/>
          <w:numId w:val="89"/>
        </w:numPr>
        <w:spacing w:after="0" w:line="360" w:lineRule="auto"/>
        <w:contextualSpacing/>
        <w:jc w:val="both"/>
        <w:rPr>
          <w:rFonts w:ascii="Arial" w:hAnsi="Arial" w:cs="Arial"/>
        </w:rPr>
      </w:pPr>
      <w:r w:rsidRPr="00FC4078">
        <w:rPr>
          <w:rFonts w:ascii="Arial" w:hAnsi="Arial" w:cs="Arial"/>
        </w:rPr>
        <w:t>"</w:t>
      </w:r>
      <w:r w:rsidRPr="00FC4078">
        <w:rPr>
          <w:rFonts w:ascii="Arial" w:hAnsi="Arial" w:cs="Arial"/>
          <w:i/>
        </w:rPr>
        <w:t>Department</w:t>
      </w:r>
      <w:r w:rsidRPr="00FC4078">
        <w:rPr>
          <w:rFonts w:ascii="Arial" w:hAnsi="Arial" w:cs="Arial"/>
        </w:rPr>
        <w:t>" means the Department of Housing and Community Development.</w:t>
      </w:r>
    </w:p>
    <w:p w:rsidR="00CB040B" w:rsidRPr="00FC4078" w:rsidRDefault="00CB040B" w:rsidP="00CB040B">
      <w:pPr>
        <w:widowControl w:val="0"/>
        <w:numPr>
          <w:ilvl w:val="0"/>
          <w:numId w:val="89"/>
        </w:numPr>
        <w:spacing w:after="0" w:line="360" w:lineRule="auto"/>
        <w:contextualSpacing/>
        <w:jc w:val="both"/>
        <w:rPr>
          <w:rFonts w:ascii="Arial" w:hAnsi="Arial" w:cs="Arial"/>
        </w:rPr>
      </w:pPr>
      <w:r w:rsidRPr="00FC4078">
        <w:rPr>
          <w:rFonts w:ascii="Arial" w:hAnsi="Arial" w:cs="Arial"/>
        </w:rPr>
        <w:t>“</w:t>
      </w:r>
      <w:r w:rsidRPr="00FC4078">
        <w:rPr>
          <w:rFonts w:ascii="Arial" w:hAnsi="Arial" w:cs="Arial"/>
          <w:i/>
        </w:rPr>
        <w:t>Developer Fee</w:t>
      </w:r>
      <w:r w:rsidRPr="00FC4078">
        <w:rPr>
          <w:rFonts w:ascii="Arial" w:hAnsi="Arial" w:cs="Arial"/>
        </w:rPr>
        <w:t xml:space="preserve">” means the same as the definition of that term in California Code of Regulations, Title 4, </w:t>
      </w:r>
      <w:proofErr w:type="gramStart"/>
      <w:r w:rsidRPr="00FC4078">
        <w:rPr>
          <w:rFonts w:ascii="Arial" w:hAnsi="Arial" w:cs="Arial"/>
        </w:rPr>
        <w:t>Section</w:t>
      </w:r>
      <w:proofErr w:type="gramEnd"/>
      <w:r w:rsidRPr="00FC4078">
        <w:rPr>
          <w:rFonts w:ascii="Arial" w:hAnsi="Arial" w:cs="Arial"/>
        </w:rPr>
        <w:t xml:space="preserve"> 10302.</w:t>
      </w:r>
    </w:p>
    <w:p w:rsidR="00CB040B" w:rsidRPr="00FC4078" w:rsidRDefault="00CB040B" w:rsidP="00CB040B">
      <w:pPr>
        <w:widowControl w:val="0"/>
        <w:numPr>
          <w:ilvl w:val="0"/>
          <w:numId w:val="89"/>
        </w:numPr>
        <w:spacing w:after="0" w:line="360" w:lineRule="auto"/>
        <w:contextualSpacing/>
        <w:jc w:val="both"/>
        <w:rPr>
          <w:rFonts w:ascii="Arial" w:hAnsi="Arial" w:cs="Arial"/>
        </w:rPr>
      </w:pPr>
      <w:r w:rsidRPr="00FC4078">
        <w:rPr>
          <w:rFonts w:ascii="Arial" w:hAnsi="Arial" w:cs="Arial"/>
        </w:rPr>
        <w:t>"</w:t>
      </w:r>
      <w:r w:rsidRPr="00FC4078">
        <w:rPr>
          <w:rFonts w:ascii="Arial" w:hAnsi="Arial" w:cs="Arial"/>
          <w:b/>
        </w:rPr>
        <w:t>Distributions</w:t>
      </w:r>
      <w:r w:rsidRPr="00FC4078">
        <w:rPr>
          <w:rFonts w:ascii="Arial" w:hAnsi="Arial" w:cs="Arial"/>
        </w:rPr>
        <w:t xml:space="preserve">" means the amount of cash or other benefits received from the operation of a Rental Housing Development and available to </w:t>
      </w:r>
      <w:proofErr w:type="gramStart"/>
      <w:r w:rsidRPr="00FC4078">
        <w:rPr>
          <w:rFonts w:ascii="Arial" w:hAnsi="Arial" w:cs="Arial"/>
        </w:rPr>
        <w:t>be distributed</w:t>
      </w:r>
      <w:proofErr w:type="gramEnd"/>
      <w:r w:rsidRPr="00FC4078">
        <w:rPr>
          <w:rFonts w:ascii="Arial" w:hAnsi="Arial" w:cs="Arial"/>
        </w:rPr>
        <w:t xml:space="preserve"> pursuant to Section 8314 to the Sponsor or any party having a beneficial interest in the Sponsor or the Project, after payment of all due and outstanding obligations incurred in connection with the Rental Housing Development. </w:t>
      </w:r>
      <w:proofErr w:type="gramStart"/>
      <w:r w:rsidRPr="00FC4078">
        <w:rPr>
          <w:rFonts w:ascii="Arial" w:hAnsi="Arial" w:cs="Arial"/>
        </w:rPr>
        <w:t>Distributions do not include payments for: deferred Developer Fee up to the limit set forth in Sections 8312, approved partnership and asset management fees, mandatory debt service, approved reserve accounts established to prevent tenant displacement resulting from the termination of rent subsidies, operations, maintenance, payments to required reserve accounts, land lease payments to parties that do not have a beneficial interest in the Sponsor entity, or payments for property management or other services as set forth in the Regulatory Agreement for the Rental Housing Development.</w:t>
      </w:r>
      <w:proofErr w:type="gramEnd"/>
    </w:p>
    <w:p w:rsidR="00CB040B" w:rsidRPr="00FC4078" w:rsidRDefault="00CB040B" w:rsidP="007221BA">
      <w:pPr>
        <w:widowControl w:val="0"/>
        <w:numPr>
          <w:ilvl w:val="0"/>
          <w:numId w:val="89"/>
        </w:numPr>
        <w:spacing w:after="0" w:line="360" w:lineRule="auto"/>
        <w:contextualSpacing/>
        <w:jc w:val="both"/>
        <w:rPr>
          <w:rFonts w:ascii="Arial" w:hAnsi="Arial" w:cs="Arial"/>
        </w:rPr>
      </w:pPr>
      <w:r w:rsidRPr="00FC4078">
        <w:rPr>
          <w:rFonts w:ascii="Arial" w:hAnsi="Arial" w:cs="Arial"/>
        </w:rPr>
        <w:t>“</w:t>
      </w:r>
      <w:r w:rsidRPr="00FC4078">
        <w:rPr>
          <w:rFonts w:ascii="Arial" w:hAnsi="Arial" w:cs="Arial"/>
          <w:i/>
        </w:rPr>
        <w:t>Eligible Households</w:t>
      </w:r>
      <w:r w:rsidRPr="00FC4078">
        <w:rPr>
          <w:rFonts w:ascii="Arial" w:hAnsi="Arial" w:cs="Arial"/>
        </w:rPr>
        <w:t xml:space="preserve">” for MHP means “eligible household” as defined in Section 7301, for HOME this term means the same as “low income families” as defined in </w:t>
      </w:r>
      <w:r w:rsidRPr="00FC4078">
        <w:rPr>
          <w:rFonts w:ascii="Arial" w:hAnsi="Arial" w:cs="Arial"/>
          <w:b/>
        </w:rPr>
        <w:t xml:space="preserve">24 CFR </w:t>
      </w:r>
      <w:r w:rsidR="007221BA" w:rsidRPr="007221BA">
        <w:rPr>
          <w:rFonts w:ascii="Arial" w:hAnsi="Arial" w:cs="Arial"/>
          <w:b/>
        </w:rPr>
        <w:t>§</w:t>
      </w:r>
      <w:r w:rsidRPr="00FC4078">
        <w:rPr>
          <w:rFonts w:ascii="Arial" w:hAnsi="Arial" w:cs="Arial"/>
          <w:b/>
        </w:rPr>
        <w:t>92.2</w:t>
      </w:r>
      <w:r w:rsidRPr="00FC4078">
        <w:rPr>
          <w:rFonts w:ascii="Arial" w:hAnsi="Arial" w:cs="Arial"/>
        </w:rPr>
        <w:t>, and for JSJFWHG this term means the same as “agricultural household” as defined in Section 7202.</w:t>
      </w:r>
    </w:p>
    <w:p w:rsidR="00CB040B" w:rsidRPr="00FC4078" w:rsidRDefault="00CB040B" w:rsidP="00CB040B">
      <w:pPr>
        <w:widowControl w:val="0"/>
        <w:numPr>
          <w:ilvl w:val="0"/>
          <w:numId w:val="89"/>
        </w:numPr>
        <w:spacing w:after="0" w:line="360" w:lineRule="auto"/>
        <w:contextualSpacing/>
        <w:jc w:val="both"/>
        <w:rPr>
          <w:rFonts w:ascii="Arial" w:hAnsi="Arial" w:cs="Arial"/>
        </w:rPr>
      </w:pPr>
      <w:r w:rsidRPr="00FC4078">
        <w:rPr>
          <w:rFonts w:ascii="Arial" w:hAnsi="Arial" w:cs="Arial"/>
        </w:rPr>
        <w:t>"</w:t>
      </w:r>
      <w:r w:rsidRPr="00FC4078">
        <w:rPr>
          <w:rFonts w:ascii="Arial" w:hAnsi="Arial" w:cs="Arial"/>
          <w:i/>
        </w:rPr>
        <w:t>Operating Expenses</w:t>
      </w:r>
      <w:r w:rsidRPr="00FC4078">
        <w:rPr>
          <w:rFonts w:ascii="Arial" w:hAnsi="Arial" w:cs="Arial"/>
        </w:rPr>
        <w:t>" means the amount approved by the Department that is necessary to pay for the recurring expenses of the Project, such as utilities, maintenance, management, taxes, licenses, and the cost of on-site supportive services coordination, but not including debt service, required reserve account deposits, or other supportive services costs.</w:t>
      </w:r>
    </w:p>
    <w:p w:rsidR="00CB040B" w:rsidRPr="00FC4078" w:rsidRDefault="00CB040B" w:rsidP="00CB040B">
      <w:pPr>
        <w:widowControl w:val="0"/>
        <w:numPr>
          <w:ilvl w:val="0"/>
          <w:numId w:val="89"/>
        </w:numPr>
        <w:spacing w:after="0" w:line="360" w:lineRule="auto"/>
        <w:contextualSpacing/>
        <w:jc w:val="both"/>
        <w:rPr>
          <w:rFonts w:ascii="Arial" w:hAnsi="Arial" w:cs="Arial"/>
        </w:rPr>
      </w:pPr>
      <w:r w:rsidRPr="00FC4078">
        <w:rPr>
          <w:rFonts w:ascii="Arial" w:hAnsi="Arial" w:cs="Arial"/>
        </w:rPr>
        <w:t>"</w:t>
      </w:r>
      <w:r w:rsidRPr="00FC4078">
        <w:rPr>
          <w:rFonts w:ascii="Arial" w:hAnsi="Arial" w:cs="Arial"/>
          <w:i/>
        </w:rPr>
        <w:t>Operating Income</w:t>
      </w:r>
      <w:r w:rsidRPr="00FC4078">
        <w:rPr>
          <w:rFonts w:ascii="Arial" w:hAnsi="Arial" w:cs="Arial"/>
        </w:rPr>
        <w:t>" means all income generated in connection with operation of the Rental Housing Development including rental income for Assisted Units and non-Assisted Units, rental income for Commercial Space, laundry and equipment rental fees, rental subsidy payments, and interest on any accounts, other than approved reserve accounts, related to the Rental Housing Development. "Operating Income" does not include security and equipment deposits, payments to the Sponsor for supportive services (except for funds applied towards the cost of on-site supportive service coordination), or tax benefits received by the Sponsor.</w:t>
      </w:r>
    </w:p>
    <w:p w:rsidR="00CB040B" w:rsidRPr="00FC4078" w:rsidRDefault="00CB040B" w:rsidP="00CB040B">
      <w:pPr>
        <w:widowControl w:val="0"/>
        <w:numPr>
          <w:ilvl w:val="0"/>
          <w:numId w:val="89"/>
        </w:numPr>
        <w:spacing w:after="0" w:line="360" w:lineRule="auto"/>
        <w:contextualSpacing/>
        <w:jc w:val="both"/>
        <w:rPr>
          <w:rFonts w:ascii="Arial" w:hAnsi="Arial" w:cs="Arial"/>
        </w:rPr>
      </w:pPr>
      <w:r w:rsidRPr="00FC4078">
        <w:rPr>
          <w:rFonts w:ascii="Arial" w:hAnsi="Arial" w:cs="Arial"/>
        </w:rPr>
        <w:t>"</w:t>
      </w:r>
      <w:r w:rsidRPr="00FC4078">
        <w:rPr>
          <w:rFonts w:ascii="Arial" w:hAnsi="Arial" w:cs="Arial"/>
          <w:i/>
        </w:rPr>
        <w:t>Program</w:t>
      </w:r>
      <w:r w:rsidRPr="00FC4078">
        <w:rPr>
          <w:rFonts w:ascii="Arial" w:hAnsi="Arial" w:cs="Arial"/>
        </w:rPr>
        <w:t xml:space="preserve">" means the Department funding program or programs </w:t>
      </w:r>
      <w:proofErr w:type="gramStart"/>
      <w:r w:rsidRPr="00FC4078">
        <w:rPr>
          <w:rFonts w:ascii="Arial" w:hAnsi="Arial" w:cs="Arial"/>
        </w:rPr>
        <w:t>providing assistance</w:t>
      </w:r>
      <w:proofErr w:type="gramEnd"/>
      <w:r w:rsidRPr="00FC4078">
        <w:rPr>
          <w:rFonts w:ascii="Arial" w:hAnsi="Arial" w:cs="Arial"/>
        </w:rPr>
        <w:t xml:space="preserve"> to the Project.</w:t>
      </w:r>
    </w:p>
    <w:p w:rsidR="00CB040B" w:rsidRPr="00FC4078" w:rsidRDefault="00CB040B" w:rsidP="00CB040B">
      <w:pPr>
        <w:widowControl w:val="0"/>
        <w:numPr>
          <w:ilvl w:val="0"/>
          <w:numId w:val="89"/>
        </w:numPr>
        <w:spacing w:after="0" w:line="360" w:lineRule="auto"/>
        <w:contextualSpacing/>
        <w:jc w:val="both"/>
        <w:rPr>
          <w:rFonts w:ascii="Arial" w:hAnsi="Arial" w:cs="Arial"/>
        </w:rPr>
      </w:pPr>
      <w:r w:rsidRPr="00FC4078">
        <w:rPr>
          <w:rFonts w:ascii="Arial" w:hAnsi="Arial" w:cs="Arial"/>
          <w:i/>
        </w:rPr>
        <w:t>"Project</w:t>
      </w:r>
      <w:r w:rsidRPr="00FC4078">
        <w:rPr>
          <w:rFonts w:ascii="Arial" w:hAnsi="Arial" w:cs="Arial"/>
        </w:rPr>
        <w:t xml:space="preserve">" means a Rental Housing Development, and includes the development, the construction or rehabilitation, and the operation thereof, and </w:t>
      </w:r>
      <w:r w:rsidRPr="00FC4078">
        <w:rPr>
          <w:rFonts w:ascii="Arial" w:hAnsi="Arial" w:cs="Arial"/>
        </w:rPr>
        <w:lastRenderedPageBreak/>
        <w:t>the financing structure and all agreements and documentation approved in connection therewith.</w:t>
      </w:r>
    </w:p>
    <w:p w:rsidR="00CB040B" w:rsidRPr="00FC4078" w:rsidRDefault="00CB040B" w:rsidP="00CB040B">
      <w:pPr>
        <w:widowControl w:val="0"/>
        <w:numPr>
          <w:ilvl w:val="0"/>
          <w:numId w:val="89"/>
        </w:numPr>
        <w:spacing w:after="0" w:line="360" w:lineRule="auto"/>
        <w:contextualSpacing/>
        <w:jc w:val="both"/>
        <w:rPr>
          <w:rFonts w:ascii="Arial" w:hAnsi="Arial" w:cs="Arial"/>
        </w:rPr>
      </w:pPr>
      <w:r w:rsidRPr="00FC4078">
        <w:rPr>
          <w:rFonts w:ascii="Arial" w:hAnsi="Arial" w:cs="Arial"/>
        </w:rPr>
        <w:t>“</w:t>
      </w:r>
      <w:r w:rsidRPr="00FC4078">
        <w:rPr>
          <w:rFonts w:ascii="Arial" w:hAnsi="Arial" w:cs="Arial"/>
          <w:i/>
        </w:rPr>
        <w:t>Regulatory Agreement</w:t>
      </w:r>
      <w:r w:rsidRPr="00FC4078">
        <w:rPr>
          <w:rFonts w:ascii="Arial" w:hAnsi="Arial" w:cs="Arial"/>
        </w:rPr>
        <w:t xml:space="preserve">” means the written agreement between the Department and the Sponsor that </w:t>
      </w:r>
      <w:proofErr w:type="gramStart"/>
      <w:r w:rsidRPr="00FC4078">
        <w:rPr>
          <w:rFonts w:ascii="Arial" w:hAnsi="Arial" w:cs="Arial"/>
        </w:rPr>
        <w:t>will be recorded</w:t>
      </w:r>
      <w:proofErr w:type="gramEnd"/>
      <w:r w:rsidRPr="00FC4078">
        <w:rPr>
          <w:rFonts w:ascii="Arial" w:hAnsi="Arial" w:cs="Arial"/>
        </w:rPr>
        <w:t xml:space="preserve"> as a lien on the Rental Housing Development to control the use and maintenance of the Project, including restricting the rent and occupancy of the Assisted Units.</w:t>
      </w:r>
    </w:p>
    <w:p w:rsidR="00CB040B" w:rsidRPr="00FC4078" w:rsidRDefault="00CB040B" w:rsidP="00CB040B">
      <w:pPr>
        <w:widowControl w:val="0"/>
        <w:numPr>
          <w:ilvl w:val="0"/>
          <w:numId w:val="89"/>
        </w:numPr>
        <w:spacing w:after="0" w:line="360" w:lineRule="auto"/>
        <w:contextualSpacing/>
        <w:jc w:val="both"/>
        <w:rPr>
          <w:rFonts w:ascii="Arial" w:hAnsi="Arial" w:cs="Arial"/>
        </w:rPr>
      </w:pPr>
      <w:r w:rsidRPr="00FC4078">
        <w:rPr>
          <w:rFonts w:ascii="Arial" w:hAnsi="Arial" w:cs="Arial"/>
        </w:rPr>
        <w:t>"</w:t>
      </w:r>
      <w:r w:rsidRPr="00FC4078">
        <w:rPr>
          <w:rFonts w:ascii="Arial" w:hAnsi="Arial" w:cs="Arial"/>
          <w:i/>
        </w:rPr>
        <w:t>Rental Housing Development</w:t>
      </w:r>
      <w:r w:rsidRPr="00FC4078">
        <w:rPr>
          <w:rFonts w:ascii="Arial" w:hAnsi="Arial" w:cs="Arial"/>
        </w:rPr>
        <w:t xml:space="preserve">" means a structure or set of structures with common financing, ownership, and management and which collectively contains </w:t>
      </w:r>
      <w:proofErr w:type="gramStart"/>
      <w:r w:rsidRPr="00FC4078">
        <w:rPr>
          <w:rFonts w:ascii="Arial" w:hAnsi="Arial" w:cs="Arial"/>
        </w:rPr>
        <w:t>5</w:t>
      </w:r>
      <w:proofErr w:type="gramEnd"/>
      <w:r w:rsidRPr="00FC4078">
        <w:rPr>
          <w:rFonts w:ascii="Arial" w:hAnsi="Arial" w:cs="Arial"/>
        </w:rPr>
        <w:t xml:space="preserve"> or more Units (except that HOME projects may contain fewer than 5 Units.). “Rental Housing Development” does not include any “health facility” as defined by Section 1250 of the Health and Safety Code or any “alcoholism or drug abuse recovery or treatment facility” as defined by Section 11834.02 of the Health and Safety Code. Where a Rental Housing Development is located on non-contiguous parcels, all of the parcels shall be governed by similar tenant selection criteria, serve similar tenant populations and have similar rent and income restrictions.</w:t>
      </w:r>
    </w:p>
    <w:p w:rsidR="00CB040B" w:rsidRPr="00FC4078" w:rsidRDefault="00CB040B" w:rsidP="00CB040B">
      <w:pPr>
        <w:widowControl w:val="0"/>
        <w:numPr>
          <w:ilvl w:val="0"/>
          <w:numId w:val="89"/>
        </w:numPr>
        <w:spacing w:after="0" w:line="360" w:lineRule="auto"/>
        <w:contextualSpacing/>
        <w:jc w:val="both"/>
        <w:rPr>
          <w:rFonts w:ascii="Arial" w:hAnsi="Arial" w:cs="Arial"/>
        </w:rPr>
      </w:pPr>
      <w:r w:rsidRPr="00FC4078">
        <w:rPr>
          <w:rFonts w:ascii="Arial" w:hAnsi="Arial" w:cs="Arial"/>
        </w:rPr>
        <w:t>“</w:t>
      </w:r>
      <w:r w:rsidRPr="00FC4078">
        <w:rPr>
          <w:rFonts w:ascii="Arial" w:hAnsi="Arial" w:cs="Arial"/>
          <w:i/>
        </w:rPr>
        <w:t xml:space="preserve">Restricted </w:t>
      </w:r>
      <w:proofErr w:type="gramStart"/>
      <w:r w:rsidRPr="00FC4078">
        <w:rPr>
          <w:rFonts w:ascii="Arial" w:hAnsi="Arial" w:cs="Arial"/>
          <w:i/>
        </w:rPr>
        <w:t>Unit</w:t>
      </w:r>
      <w:proofErr w:type="gramEnd"/>
      <w:r w:rsidRPr="00FC4078">
        <w:rPr>
          <w:rFonts w:ascii="Arial" w:hAnsi="Arial" w:cs="Arial"/>
        </w:rPr>
        <w:t xml:space="preserve">” means any Assisted Unit and any Unit that is subject to Rent and occupancy restrictions that are comparable to those applicable to Assisted Units. Restricted Units include Units subject to a TCAC regulatory </w:t>
      </w:r>
      <w:proofErr w:type="gramStart"/>
      <w:r w:rsidRPr="00FC4078">
        <w:rPr>
          <w:rFonts w:ascii="Arial" w:hAnsi="Arial" w:cs="Arial"/>
        </w:rPr>
        <w:t>agreement,</w:t>
      </w:r>
      <w:proofErr w:type="gramEnd"/>
      <w:r w:rsidRPr="00FC4078">
        <w:rPr>
          <w:rFonts w:ascii="Arial" w:hAnsi="Arial" w:cs="Arial"/>
        </w:rPr>
        <w:t xml:space="preserve"> and all Units subject to similar long-term, low-income or occupancy restrictions imposed by other public agencies.</w:t>
      </w:r>
    </w:p>
    <w:p w:rsidR="00CB040B" w:rsidRPr="00FC4078" w:rsidRDefault="00CB040B" w:rsidP="00CB040B">
      <w:pPr>
        <w:widowControl w:val="0"/>
        <w:numPr>
          <w:ilvl w:val="0"/>
          <w:numId w:val="89"/>
        </w:numPr>
        <w:spacing w:after="0" w:line="360" w:lineRule="auto"/>
        <w:contextualSpacing/>
        <w:jc w:val="both"/>
        <w:rPr>
          <w:rFonts w:ascii="Arial" w:hAnsi="Arial" w:cs="Arial"/>
        </w:rPr>
      </w:pPr>
      <w:r w:rsidRPr="00FC4078">
        <w:rPr>
          <w:rFonts w:ascii="Arial" w:hAnsi="Arial" w:cs="Arial"/>
        </w:rPr>
        <w:t>"</w:t>
      </w:r>
      <w:r w:rsidRPr="00FC4078">
        <w:rPr>
          <w:rFonts w:ascii="Arial" w:hAnsi="Arial" w:cs="Arial"/>
          <w:i/>
        </w:rPr>
        <w:t>Rural Area</w:t>
      </w:r>
      <w:r w:rsidRPr="00FC4078">
        <w:rPr>
          <w:rFonts w:ascii="Arial" w:hAnsi="Arial" w:cs="Arial"/>
        </w:rPr>
        <w:t>" means the same as defined in Section 50199.21 of the Health and Safety Code.</w:t>
      </w:r>
    </w:p>
    <w:p w:rsidR="00CB040B" w:rsidRPr="00FC4078" w:rsidRDefault="00CB040B" w:rsidP="00CB040B">
      <w:pPr>
        <w:widowControl w:val="0"/>
        <w:numPr>
          <w:ilvl w:val="0"/>
          <w:numId w:val="89"/>
        </w:numPr>
        <w:spacing w:after="0" w:line="360" w:lineRule="auto"/>
        <w:contextualSpacing/>
        <w:jc w:val="both"/>
        <w:rPr>
          <w:rFonts w:ascii="Arial" w:hAnsi="Arial" w:cs="Arial"/>
        </w:rPr>
      </w:pPr>
      <w:r w:rsidRPr="00FC4078">
        <w:rPr>
          <w:rFonts w:ascii="Arial" w:hAnsi="Arial" w:cs="Arial"/>
        </w:rPr>
        <w:t>“</w:t>
      </w:r>
      <w:r w:rsidRPr="00FC4078">
        <w:rPr>
          <w:rFonts w:ascii="Arial" w:hAnsi="Arial" w:cs="Arial"/>
          <w:i/>
        </w:rPr>
        <w:t>Sponsor</w:t>
      </w:r>
      <w:r w:rsidRPr="00FC4078">
        <w:rPr>
          <w:rFonts w:ascii="Arial" w:hAnsi="Arial" w:cs="Arial"/>
        </w:rPr>
        <w:t xml:space="preserve">” means the legal entity or combination of legal entities with continuing control of the Rental Housing Development. Where the borrowing entity is or will be organized as a limited partnership, Sponsor includes the general partner or general partners who have effective control over the operation of the partnership, or, if the general partner is controlled by another entity, the controlling entity. Sponsor does not include the seller of the property to be developed as the Project, unless the seller will retain control of the Project for the </w:t>
      </w:r>
      <w:proofErr w:type="gramStart"/>
      <w:r w:rsidRPr="00FC4078">
        <w:rPr>
          <w:rFonts w:ascii="Arial" w:hAnsi="Arial" w:cs="Arial"/>
        </w:rPr>
        <w:t>period of time</w:t>
      </w:r>
      <w:proofErr w:type="gramEnd"/>
      <w:r w:rsidRPr="00FC4078">
        <w:rPr>
          <w:rFonts w:ascii="Arial" w:hAnsi="Arial" w:cs="Arial"/>
        </w:rPr>
        <w:t xml:space="preserve"> necessary to ensure Project feasibility as determined by the Department.</w:t>
      </w:r>
    </w:p>
    <w:p w:rsidR="00CB040B" w:rsidRPr="00FC4078" w:rsidRDefault="00CB040B" w:rsidP="00CB040B">
      <w:pPr>
        <w:widowControl w:val="0"/>
        <w:numPr>
          <w:ilvl w:val="0"/>
          <w:numId w:val="89"/>
        </w:numPr>
        <w:spacing w:after="0" w:line="360" w:lineRule="auto"/>
        <w:contextualSpacing/>
        <w:jc w:val="both"/>
        <w:rPr>
          <w:rFonts w:ascii="Arial" w:hAnsi="Arial" w:cs="Arial"/>
        </w:rPr>
      </w:pPr>
      <w:r w:rsidRPr="00FC4078">
        <w:rPr>
          <w:rFonts w:ascii="Arial" w:hAnsi="Arial" w:cs="Arial"/>
        </w:rPr>
        <w:t>“</w:t>
      </w:r>
      <w:r w:rsidRPr="00FC4078">
        <w:rPr>
          <w:rFonts w:ascii="Arial" w:hAnsi="Arial" w:cs="Arial"/>
          <w:i/>
        </w:rPr>
        <w:t>TCAC</w:t>
      </w:r>
      <w:r w:rsidRPr="00FC4078">
        <w:rPr>
          <w:rFonts w:ascii="Arial" w:hAnsi="Arial" w:cs="Arial"/>
        </w:rPr>
        <w:t>" means the California Tax Credit Allocation Committee.</w:t>
      </w:r>
    </w:p>
    <w:p w:rsidR="00CB040B" w:rsidRPr="00FC4078" w:rsidRDefault="00CB040B" w:rsidP="00CB040B">
      <w:pPr>
        <w:widowControl w:val="0"/>
        <w:numPr>
          <w:ilvl w:val="0"/>
          <w:numId w:val="89"/>
        </w:numPr>
        <w:spacing w:after="0" w:line="360" w:lineRule="auto"/>
        <w:contextualSpacing/>
        <w:jc w:val="both"/>
        <w:rPr>
          <w:rFonts w:ascii="Arial" w:hAnsi="Arial" w:cs="Arial"/>
        </w:rPr>
      </w:pPr>
      <w:r w:rsidRPr="00FC4078">
        <w:rPr>
          <w:rFonts w:ascii="Arial" w:hAnsi="Arial" w:cs="Arial"/>
        </w:rPr>
        <w:t>"Transitional Housing" means a Rental Housing Development operating under programmatic constraints that require the termination of assistance after a specified time or event, in no case less than 6 months after initial occupancy, and the re-renting of the Assisted Unit to another eligible participant.</w:t>
      </w:r>
    </w:p>
    <w:p w:rsidR="00CB040B" w:rsidRPr="00FC4078" w:rsidRDefault="00CB040B" w:rsidP="00CB040B">
      <w:pPr>
        <w:widowControl w:val="0"/>
        <w:numPr>
          <w:ilvl w:val="0"/>
          <w:numId w:val="89"/>
        </w:numPr>
        <w:spacing w:after="0" w:line="360" w:lineRule="auto"/>
        <w:contextualSpacing/>
        <w:jc w:val="both"/>
        <w:rPr>
          <w:rFonts w:ascii="Arial" w:hAnsi="Arial" w:cs="Arial"/>
        </w:rPr>
      </w:pPr>
      <w:r w:rsidRPr="00FC4078">
        <w:rPr>
          <w:rFonts w:ascii="Arial" w:hAnsi="Arial" w:cs="Arial"/>
        </w:rPr>
        <w:t>“</w:t>
      </w:r>
      <w:r w:rsidRPr="00FC4078">
        <w:rPr>
          <w:rFonts w:ascii="Arial" w:hAnsi="Arial" w:cs="Arial"/>
          <w:i/>
        </w:rPr>
        <w:t>Unit</w:t>
      </w:r>
      <w:r w:rsidRPr="00FC4078">
        <w:rPr>
          <w:rFonts w:ascii="Arial" w:hAnsi="Arial" w:cs="Arial"/>
        </w:rPr>
        <w:t xml:space="preserve">” means a residential Unit that </w:t>
      </w:r>
      <w:proofErr w:type="gramStart"/>
      <w:r w:rsidRPr="00FC4078">
        <w:rPr>
          <w:rFonts w:ascii="Arial" w:hAnsi="Arial" w:cs="Arial"/>
        </w:rPr>
        <w:t>is used</w:t>
      </w:r>
      <w:proofErr w:type="gramEnd"/>
      <w:r w:rsidRPr="00FC4078">
        <w:rPr>
          <w:rFonts w:ascii="Arial" w:hAnsi="Arial" w:cs="Arial"/>
        </w:rPr>
        <w:t xml:space="preserve"> as a primary residence by its occupants, including efficiency Units, residential hotel units, and units used as Transitional Housing.</w:t>
      </w:r>
    </w:p>
    <w:p w:rsidR="00CB040B" w:rsidRPr="00FC4078" w:rsidRDefault="00CB040B" w:rsidP="00CB040B">
      <w:pPr>
        <w:widowControl w:val="0"/>
        <w:spacing w:after="0" w:line="360" w:lineRule="auto"/>
        <w:ind w:left="360"/>
        <w:contextualSpacing/>
        <w:jc w:val="both"/>
        <w:rPr>
          <w:rFonts w:cs="Arial"/>
        </w:rPr>
      </w:pPr>
    </w:p>
    <w:p w:rsidR="00CB040B" w:rsidRPr="00FC4078" w:rsidRDefault="00CB040B" w:rsidP="00CB040B">
      <w:pPr>
        <w:widowControl w:val="0"/>
        <w:spacing w:after="0" w:line="360" w:lineRule="auto"/>
        <w:jc w:val="both"/>
        <w:rPr>
          <w:rFonts w:ascii="Arial" w:hAnsi="Arial" w:cs="Arial"/>
        </w:rPr>
      </w:pPr>
      <w:r w:rsidRPr="00FC4078">
        <w:rPr>
          <w:rFonts w:ascii="Arial" w:hAnsi="Arial" w:cs="Arial"/>
        </w:rPr>
        <w:lastRenderedPageBreak/>
        <w:t>NOTE: Authority cited: Sections 50406(n); 50517.5(a</w:t>
      </w:r>
      <w:proofErr w:type="gramStart"/>
      <w:r w:rsidRPr="00FC4078">
        <w:rPr>
          <w:rFonts w:ascii="Arial" w:hAnsi="Arial" w:cs="Arial"/>
        </w:rPr>
        <w:t>)(</w:t>
      </w:r>
      <w:proofErr w:type="gramEnd"/>
      <w:r w:rsidRPr="00FC4078">
        <w:rPr>
          <w:rFonts w:ascii="Arial" w:hAnsi="Arial" w:cs="Arial"/>
        </w:rPr>
        <w:t>1), (3); 50675.1(c); 50675.11; 50896.1(a),</w:t>
      </w:r>
    </w:p>
    <w:p w:rsidR="00CB040B" w:rsidRPr="00FC4078" w:rsidRDefault="000B4F27" w:rsidP="00CB040B">
      <w:pPr>
        <w:widowControl w:val="0"/>
        <w:spacing w:after="0" w:line="360" w:lineRule="auto"/>
        <w:jc w:val="both"/>
        <w:rPr>
          <w:rFonts w:ascii="Arial" w:hAnsi="Arial" w:cs="Arial"/>
        </w:rPr>
      </w:pPr>
      <w:proofErr w:type="gramStart"/>
      <w:r w:rsidRPr="00FC4078">
        <w:rPr>
          <w:rFonts w:ascii="Arial" w:hAnsi="Arial" w:cs="Arial"/>
        </w:rPr>
        <w:t>and</w:t>
      </w:r>
      <w:proofErr w:type="gramEnd"/>
      <w:r w:rsidRPr="00FC4078">
        <w:rPr>
          <w:rFonts w:ascii="Arial" w:hAnsi="Arial" w:cs="Arial"/>
        </w:rPr>
        <w:t xml:space="preserve"> 50896.3</w:t>
      </w:r>
      <w:r w:rsidR="00CB040B" w:rsidRPr="00FC4078">
        <w:rPr>
          <w:rFonts w:ascii="Arial" w:hAnsi="Arial" w:cs="Arial"/>
        </w:rPr>
        <w:t>(b</w:t>
      </w:r>
      <w:r w:rsidRPr="00FC4078">
        <w:rPr>
          <w:rFonts w:ascii="Arial" w:hAnsi="Arial" w:cs="Arial"/>
        </w:rPr>
        <w:t>), Health and Safety</w:t>
      </w:r>
      <w:r w:rsidR="00CB040B" w:rsidRPr="00FC4078">
        <w:rPr>
          <w:rFonts w:ascii="Arial" w:hAnsi="Arial" w:cs="Arial"/>
        </w:rPr>
        <w:t xml:space="preserve"> Code.</w:t>
      </w:r>
      <w:r w:rsidR="00CB040B" w:rsidRPr="00FC4078">
        <w:rPr>
          <w:rFonts w:ascii="Arial" w:hAnsi="Arial" w:cs="Arial"/>
        </w:rPr>
        <w:tab/>
        <w:t xml:space="preserve">Reference:  </w:t>
      </w:r>
      <w:r w:rsidRPr="00FC4078">
        <w:rPr>
          <w:rFonts w:ascii="Arial" w:hAnsi="Arial" w:cs="Arial"/>
        </w:rPr>
        <w:t>Sections 50517.5, 50675, 50675.1</w:t>
      </w:r>
      <w:r w:rsidR="00CB040B" w:rsidRPr="00FC4078">
        <w:rPr>
          <w:rFonts w:ascii="Arial" w:hAnsi="Arial" w:cs="Arial"/>
        </w:rPr>
        <w:t>(c), 50675.2, and 50896.1(a), Health and Safety Code, and 24 CFR part 92.</w:t>
      </w:r>
    </w:p>
    <w:p w:rsidR="00CB040B" w:rsidRPr="00FC4078" w:rsidRDefault="00CB040B" w:rsidP="00CB040B">
      <w:pPr>
        <w:widowControl w:val="0"/>
        <w:spacing w:after="0" w:line="360" w:lineRule="auto"/>
        <w:jc w:val="both"/>
        <w:rPr>
          <w:rFonts w:ascii="Arial" w:hAnsi="Arial" w:cs="Arial"/>
        </w:rPr>
      </w:pPr>
      <w:r w:rsidRPr="00FC4078">
        <w:rPr>
          <w:rFonts w:ascii="Arial" w:hAnsi="Arial" w:cs="Arial"/>
        </w:rPr>
        <w:t xml:space="preserve"> </w:t>
      </w:r>
    </w:p>
    <w:p w:rsidR="00CB040B" w:rsidRPr="00FC4078" w:rsidRDefault="00CB040B" w:rsidP="00CB040B">
      <w:pPr>
        <w:widowControl w:val="0"/>
        <w:spacing w:after="0" w:line="360" w:lineRule="auto"/>
        <w:jc w:val="both"/>
        <w:rPr>
          <w:rFonts w:ascii="Arial" w:hAnsi="Arial" w:cs="Arial"/>
          <w:b/>
          <w:u w:val="single"/>
        </w:rPr>
      </w:pPr>
      <w:r w:rsidRPr="00FC4078">
        <w:rPr>
          <w:rFonts w:ascii="Arial" w:hAnsi="Arial" w:cs="Arial"/>
          <w:b/>
          <w:u w:val="single"/>
        </w:rPr>
        <w:t>Restrictions on Demolition</w:t>
      </w:r>
    </w:p>
    <w:p w:rsidR="00CB040B" w:rsidRPr="00FC4078" w:rsidRDefault="00CB040B" w:rsidP="00CB040B">
      <w:pPr>
        <w:widowControl w:val="0"/>
        <w:spacing w:after="0" w:line="360" w:lineRule="auto"/>
        <w:jc w:val="both"/>
        <w:rPr>
          <w:rFonts w:ascii="Arial" w:hAnsi="Arial" w:cs="Arial"/>
          <w:b/>
          <w:u w:val="single"/>
        </w:rPr>
      </w:pPr>
    </w:p>
    <w:p w:rsidR="00CB040B" w:rsidRPr="00FC4078" w:rsidRDefault="00CB040B" w:rsidP="00CB040B">
      <w:pPr>
        <w:widowControl w:val="0"/>
        <w:spacing w:after="0" w:line="360" w:lineRule="auto"/>
        <w:ind w:left="720"/>
        <w:jc w:val="both"/>
        <w:rPr>
          <w:rFonts w:ascii="Arial" w:hAnsi="Arial" w:cs="Arial"/>
        </w:rPr>
      </w:pPr>
      <w:r w:rsidRPr="00FC4078">
        <w:rPr>
          <w:rFonts w:ascii="Arial" w:hAnsi="Arial" w:cs="Arial"/>
        </w:rPr>
        <w:t>Proposed projects involving new construction and requiring the demolition of existing residential Units are eligible only if the number of bedrooms in the new Project is at least equal to the total number of bedrooms in the demolished structures. The new Units may exist on separate parcels provided all parcels are part of the same Rental Housing Development (with common ownership, financing and management).</w:t>
      </w:r>
    </w:p>
    <w:p w:rsidR="00CB040B" w:rsidRPr="00FC4078" w:rsidRDefault="00CB040B" w:rsidP="00CB040B">
      <w:pPr>
        <w:widowControl w:val="0"/>
        <w:spacing w:after="0" w:line="360" w:lineRule="auto"/>
        <w:ind w:left="720"/>
        <w:jc w:val="both"/>
        <w:rPr>
          <w:rFonts w:ascii="Arial" w:hAnsi="Arial" w:cs="Arial"/>
        </w:rPr>
      </w:pPr>
    </w:p>
    <w:p w:rsidR="00CB040B" w:rsidRPr="00FC4078" w:rsidRDefault="00CB040B" w:rsidP="00CB040B">
      <w:pPr>
        <w:widowControl w:val="0"/>
        <w:spacing w:after="0" w:line="360" w:lineRule="auto"/>
        <w:jc w:val="both"/>
        <w:rPr>
          <w:rFonts w:ascii="Arial" w:hAnsi="Arial" w:cs="Arial"/>
        </w:rPr>
      </w:pPr>
      <w:r w:rsidRPr="00FC4078">
        <w:rPr>
          <w:rFonts w:ascii="Arial" w:hAnsi="Arial" w:cs="Arial"/>
        </w:rPr>
        <w:t>NOTE: Authority cited: Sections 50406(n); 50517.5(a</w:t>
      </w:r>
      <w:proofErr w:type="gramStart"/>
      <w:r w:rsidRPr="00FC4078">
        <w:rPr>
          <w:rFonts w:ascii="Arial" w:hAnsi="Arial" w:cs="Arial"/>
        </w:rPr>
        <w:t>)(</w:t>
      </w:r>
      <w:proofErr w:type="gramEnd"/>
      <w:r w:rsidRPr="00FC4078">
        <w:rPr>
          <w:rFonts w:ascii="Arial" w:hAnsi="Arial" w:cs="Arial"/>
        </w:rPr>
        <w:t>1), (3); 50675.1(c); 50675.11; 50896.1(a),</w:t>
      </w:r>
    </w:p>
    <w:p w:rsidR="00CB040B" w:rsidRPr="00FC4078" w:rsidRDefault="00CB040B" w:rsidP="00CB040B">
      <w:pPr>
        <w:widowControl w:val="0"/>
        <w:spacing w:after="0" w:line="360" w:lineRule="auto"/>
        <w:jc w:val="both"/>
        <w:rPr>
          <w:rFonts w:ascii="Arial" w:hAnsi="Arial" w:cs="Arial"/>
        </w:rPr>
      </w:pPr>
      <w:proofErr w:type="gramStart"/>
      <w:r w:rsidRPr="00FC4078">
        <w:rPr>
          <w:rFonts w:ascii="Arial" w:hAnsi="Arial" w:cs="Arial"/>
        </w:rPr>
        <w:t>and</w:t>
      </w:r>
      <w:proofErr w:type="gramEnd"/>
      <w:r w:rsidRPr="00FC4078">
        <w:rPr>
          <w:rFonts w:ascii="Arial" w:hAnsi="Arial" w:cs="Arial"/>
        </w:rPr>
        <w:t xml:space="preserve"> 50896.3(b), Health and Safety Code. Reference: Sections 50517.5(a</w:t>
      </w:r>
      <w:proofErr w:type="gramStart"/>
      <w:r w:rsidRPr="00FC4078">
        <w:rPr>
          <w:rFonts w:ascii="Arial" w:hAnsi="Arial" w:cs="Arial"/>
        </w:rPr>
        <w:t>)(</w:t>
      </w:r>
      <w:proofErr w:type="gramEnd"/>
      <w:r w:rsidRPr="00FC4078">
        <w:rPr>
          <w:rFonts w:ascii="Arial" w:hAnsi="Arial" w:cs="Arial"/>
        </w:rPr>
        <w:t xml:space="preserve">1), (d)(3); 50675.4; 50675.7; and 50896.1(a) Health and Safety Code, and 24 CFR </w:t>
      </w:r>
      <w:r w:rsidR="007221BA" w:rsidRPr="007221BA">
        <w:rPr>
          <w:rFonts w:ascii="Arial" w:hAnsi="Arial" w:cs="Arial"/>
        </w:rPr>
        <w:t>§</w:t>
      </w:r>
      <w:r w:rsidRPr="00FC4078">
        <w:rPr>
          <w:rFonts w:ascii="Arial" w:hAnsi="Arial" w:cs="Arial"/>
        </w:rPr>
        <w:t>92.353(a).</w:t>
      </w:r>
    </w:p>
    <w:p w:rsidR="00CB040B" w:rsidRPr="00FC4078" w:rsidRDefault="00CB040B" w:rsidP="00CB040B">
      <w:pPr>
        <w:widowControl w:val="0"/>
        <w:spacing w:after="0" w:line="360" w:lineRule="auto"/>
        <w:jc w:val="both"/>
        <w:rPr>
          <w:rFonts w:ascii="Arial" w:hAnsi="Arial" w:cs="Arial"/>
        </w:rPr>
      </w:pPr>
    </w:p>
    <w:p w:rsidR="00CB040B" w:rsidRPr="00FC4078" w:rsidRDefault="00CB040B" w:rsidP="00CB040B">
      <w:pPr>
        <w:widowControl w:val="0"/>
        <w:spacing w:after="0" w:line="360" w:lineRule="auto"/>
        <w:jc w:val="both"/>
        <w:rPr>
          <w:rFonts w:ascii="Arial" w:hAnsi="Arial" w:cs="Arial"/>
        </w:rPr>
      </w:pPr>
    </w:p>
    <w:p w:rsidR="00CB040B" w:rsidRPr="00FC4078" w:rsidRDefault="00CB040B" w:rsidP="00CB040B">
      <w:pPr>
        <w:widowControl w:val="0"/>
        <w:spacing w:after="0" w:line="360" w:lineRule="auto"/>
        <w:jc w:val="both"/>
        <w:rPr>
          <w:rFonts w:ascii="Arial" w:hAnsi="Arial" w:cs="Arial"/>
          <w:b/>
          <w:u w:val="single"/>
        </w:rPr>
      </w:pPr>
      <w:r w:rsidRPr="00FC4078">
        <w:rPr>
          <w:rFonts w:ascii="Arial" w:hAnsi="Arial" w:cs="Arial"/>
          <w:b/>
          <w:u w:val="single"/>
        </w:rPr>
        <w:t>Site Control Requirements</w:t>
      </w:r>
    </w:p>
    <w:p w:rsidR="00CB040B" w:rsidRPr="00FC4078" w:rsidRDefault="00CB040B" w:rsidP="00CB040B">
      <w:pPr>
        <w:widowControl w:val="0"/>
        <w:numPr>
          <w:ilvl w:val="0"/>
          <w:numId w:val="90"/>
        </w:numPr>
        <w:spacing w:after="0" w:line="360" w:lineRule="auto"/>
        <w:contextualSpacing/>
        <w:jc w:val="both"/>
        <w:rPr>
          <w:rFonts w:ascii="Arial" w:hAnsi="Arial" w:cs="Arial"/>
        </w:rPr>
      </w:pPr>
      <w:r w:rsidRPr="00FC4078">
        <w:rPr>
          <w:rFonts w:ascii="Arial" w:hAnsi="Arial" w:cs="Arial"/>
        </w:rPr>
        <w:t>At the time of application, a sponsor must have site control of the of the proposed Project property, in the name of the Sponsor or an entity controlled by the Sponsor, by one of the following means:</w:t>
      </w:r>
    </w:p>
    <w:p w:rsidR="00CB040B" w:rsidRPr="00FC4078" w:rsidRDefault="00CB040B" w:rsidP="00CB040B">
      <w:pPr>
        <w:widowControl w:val="0"/>
        <w:numPr>
          <w:ilvl w:val="0"/>
          <w:numId w:val="90"/>
        </w:numPr>
        <w:spacing w:after="0" w:line="360" w:lineRule="auto"/>
        <w:contextualSpacing/>
        <w:jc w:val="both"/>
        <w:rPr>
          <w:rFonts w:ascii="Arial" w:hAnsi="Arial" w:cs="Arial"/>
        </w:rPr>
      </w:pPr>
      <w:r w:rsidRPr="00FC4078">
        <w:rPr>
          <w:rFonts w:ascii="Arial" w:hAnsi="Arial" w:cs="Arial"/>
        </w:rPr>
        <w:t>fee title;</w:t>
      </w:r>
    </w:p>
    <w:p w:rsidR="00CB040B" w:rsidRPr="00FC4078" w:rsidRDefault="00CB040B" w:rsidP="00CB040B">
      <w:pPr>
        <w:widowControl w:val="0"/>
        <w:numPr>
          <w:ilvl w:val="0"/>
          <w:numId w:val="90"/>
        </w:numPr>
        <w:spacing w:after="0" w:line="360" w:lineRule="auto"/>
        <w:contextualSpacing/>
        <w:jc w:val="both"/>
        <w:rPr>
          <w:rFonts w:ascii="Arial" w:hAnsi="Arial" w:cs="Arial"/>
        </w:rPr>
      </w:pPr>
      <w:r w:rsidRPr="00FC4078">
        <w:rPr>
          <w:rFonts w:ascii="Arial" w:hAnsi="Arial" w:cs="Arial"/>
        </w:rPr>
        <w:t>a leasehold interest on the Project property with provisions that enable the lessee to make improvements on and encumber the property provided that the terms and conditions of any proposed lease shall permit, prior to loan closing, compliance with all Program requirements, including compliance with Section 8316;</w:t>
      </w:r>
    </w:p>
    <w:p w:rsidR="00CB040B" w:rsidRPr="00FC4078" w:rsidRDefault="00CB040B" w:rsidP="00CB040B">
      <w:pPr>
        <w:widowControl w:val="0"/>
        <w:numPr>
          <w:ilvl w:val="0"/>
          <w:numId w:val="90"/>
        </w:numPr>
        <w:spacing w:after="0" w:line="360" w:lineRule="auto"/>
        <w:contextualSpacing/>
        <w:jc w:val="both"/>
        <w:rPr>
          <w:rFonts w:ascii="Arial" w:hAnsi="Arial" w:cs="Arial"/>
        </w:rPr>
      </w:pPr>
      <w:r w:rsidRPr="00FC4078">
        <w:rPr>
          <w:rFonts w:ascii="Arial" w:hAnsi="Arial" w:cs="Arial"/>
        </w:rPr>
        <w:t>an enforceable option to purchase or lease which shall extend through the anticipated date of the Program award as specified in the Notice of Funding Availability;</w:t>
      </w:r>
    </w:p>
    <w:p w:rsidR="00CB040B" w:rsidRPr="00FC4078" w:rsidRDefault="00CB040B" w:rsidP="00CB040B">
      <w:pPr>
        <w:widowControl w:val="0"/>
        <w:numPr>
          <w:ilvl w:val="0"/>
          <w:numId w:val="90"/>
        </w:numPr>
        <w:spacing w:after="0" w:line="360" w:lineRule="auto"/>
        <w:contextualSpacing/>
        <w:jc w:val="both"/>
        <w:rPr>
          <w:rFonts w:ascii="Arial" w:hAnsi="Arial" w:cs="Arial"/>
        </w:rPr>
      </w:pPr>
      <w:r w:rsidRPr="00FC4078">
        <w:rPr>
          <w:rFonts w:ascii="Arial" w:hAnsi="Arial" w:cs="Arial"/>
        </w:rPr>
        <w:t>a disposition and development agreement with a public agency;</w:t>
      </w:r>
    </w:p>
    <w:p w:rsidR="00CB040B" w:rsidRPr="00FC4078" w:rsidRDefault="00CB040B" w:rsidP="00CB040B">
      <w:pPr>
        <w:widowControl w:val="0"/>
        <w:numPr>
          <w:ilvl w:val="0"/>
          <w:numId w:val="90"/>
        </w:numPr>
        <w:spacing w:after="0" w:line="360" w:lineRule="auto"/>
        <w:contextualSpacing/>
        <w:jc w:val="both"/>
        <w:rPr>
          <w:rFonts w:ascii="Arial" w:hAnsi="Arial" w:cs="Arial"/>
        </w:rPr>
      </w:pPr>
      <w:r w:rsidRPr="00FC4078">
        <w:rPr>
          <w:rFonts w:ascii="Arial" w:hAnsi="Arial" w:cs="Arial"/>
        </w:rPr>
        <w:lastRenderedPageBreak/>
        <w:t>an agreement with a public agency that gives the Sponsor exclusive rights to negotiate with that agency for acquisition of the site, provided that the major terms of the acquisition have been agreed to by both parties; or</w:t>
      </w:r>
    </w:p>
    <w:p w:rsidR="00CB040B" w:rsidRPr="00FC4078" w:rsidRDefault="00CB040B" w:rsidP="00CB040B">
      <w:pPr>
        <w:widowControl w:val="0"/>
        <w:numPr>
          <w:ilvl w:val="0"/>
          <w:numId w:val="90"/>
        </w:numPr>
        <w:spacing w:after="0" w:line="360" w:lineRule="auto"/>
        <w:contextualSpacing/>
        <w:jc w:val="both"/>
        <w:rPr>
          <w:rFonts w:cs="Arial"/>
        </w:rPr>
      </w:pPr>
      <w:proofErr w:type="gramStart"/>
      <w:r w:rsidRPr="00FC4078">
        <w:rPr>
          <w:rFonts w:ascii="Arial" w:hAnsi="Arial" w:cs="Arial"/>
        </w:rPr>
        <w:t>a</w:t>
      </w:r>
      <w:proofErr w:type="gramEnd"/>
      <w:r w:rsidRPr="00FC4078">
        <w:rPr>
          <w:rFonts w:ascii="Arial" w:hAnsi="Arial" w:cs="Arial"/>
        </w:rPr>
        <w:t xml:space="preserve"> land sales contract, or other enforceable agreement for the acquisition of the property</w:t>
      </w:r>
      <w:r w:rsidRPr="00FC4078">
        <w:rPr>
          <w:rFonts w:cs="Arial"/>
        </w:rPr>
        <w:t>.</w:t>
      </w:r>
    </w:p>
    <w:p w:rsidR="00CB040B" w:rsidRPr="00FC4078" w:rsidRDefault="00CB040B" w:rsidP="00CB040B">
      <w:pPr>
        <w:widowControl w:val="0"/>
        <w:spacing w:after="0" w:line="360" w:lineRule="auto"/>
        <w:jc w:val="both"/>
        <w:rPr>
          <w:rFonts w:ascii="Arial" w:hAnsi="Arial" w:cs="Arial"/>
        </w:rPr>
      </w:pPr>
    </w:p>
    <w:p w:rsidR="00CB040B" w:rsidRPr="00FC4078" w:rsidRDefault="00CB040B" w:rsidP="00CB040B">
      <w:pPr>
        <w:widowControl w:val="0"/>
        <w:spacing w:after="0" w:line="360" w:lineRule="auto"/>
        <w:jc w:val="both"/>
        <w:rPr>
          <w:rFonts w:ascii="Arial" w:hAnsi="Arial" w:cs="Arial"/>
        </w:rPr>
      </w:pPr>
      <w:r w:rsidRPr="00FC4078">
        <w:rPr>
          <w:rFonts w:ascii="Arial" w:hAnsi="Arial" w:cs="Arial"/>
        </w:rPr>
        <w:t>NOTE: Authority cited: Sections 50406(n); 50517.5(a</w:t>
      </w:r>
      <w:proofErr w:type="gramStart"/>
      <w:r w:rsidRPr="00FC4078">
        <w:rPr>
          <w:rFonts w:ascii="Arial" w:hAnsi="Arial" w:cs="Arial"/>
        </w:rPr>
        <w:t>)(</w:t>
      </w:r>
      <w:proofErr w:type="gramEnd"/>
      <w:r w:rsidRPr="00FC4078">
        <w:rPr>
          <w:rFonts w:ascii="Arial" w:hAnsi="Arial" w:cs="Arial"/>
        </w:rPr>
        <w:t>1), (3); 50675.1(c); 50675.11; 50896.1(a),</w:t>
      </w:r>
    </w:p>
    <w:p w:rsidR="00CB040B" w:rsidRPr="00FC4078" w:rsidRDefault="00CB040B" w:rsidP="00CB040B">
      <w:pPr>
        <w:widowControl w:val="0"/>
        <w:spacing w:after="0" w:line="360" w:lineRule="auto"/>
        <w:jc w:val="both"/>
        <w:rPr>
          <w:rFonts w:ascii="Arial" w:hAnsi="Arial" w:cs="Arial"/>
        </w:rPr>
      </w:pPr>
      <w:proofErr w:type="gramStart"/>
      <w:r w:rsidRPr="00FC4078">
        <w:rPr>
          <w:rFonts w:ascii="Arial" w:hAnsi="Arial" w:cs="Arial"/>
        </w:rPr>
        <w:t>and</w:t>
      </w:r>
      <w:proofErr w:type="gramEnd"/>
      <w:r w:rsidRPr="00FC4078">
        <w:rPr>
          <w:rFonts w:ascii="Arial" w:hAnsi="Arial" w:cs="Arial"/>
        </w:rPr>
        <w:t xml:space="preserve"> 50896.3(b), Health and Safety Code. Reference: Sections 50517.5((d</w:t>
      </w:r>
      <w:proofErr w:type="gramStart"/>
      <w:r w:rsidRPr="00FC4078">
        <w:rPr>
          <w:rFonts w:ascii="Arial" w:hAnsi="Arial" w:cs="Arial"/>
        </w:rPr>
        <w:t>)(</w:t>
      </w:r>
      <w:proofErr w:type="gramEnd"/>
      <w:r w:rsidRPr="00FC4078">
        <w:rPr>
          <w:rFonts w:ascii="Arial" w:hAnsi="Arial" w:cs="Arial"/>
        </w:rPr>
        <w:t xml:space="preserve">4)(A), 50675.6, 50675.7(c)(3), and 50896.1(a), Health and Safety Code., 42 U.S.C. Section 5304(b) and 24 CFR </w:t>
      </w:r>
      <w:r w:rsidR="007221BA" w:rsidRPr="007221BA">
        <w:rPr>
          <w:rFonts w:ascii="Arial" w:hAnsi="Arial" w:cs="Arial"/>
        </w:rPr>
        <w:t>§</w:t>
      </w:r>
      <w:r w:rsidRPr="00FC4078">
        <w:rPr>
          <w:rFonts w:ascii="Arial" w:hAnsi="Arial" w:cs="Arial"/>
        </w:rPr>
        <w:t>92.35(a).</w:t>
      </w:r>
    </w:p>
    <w:p w:rsidR="00CB040B" w:rsidRPr="00FC4078" w:rsidRDefault="00CB040B" w:rsidP="00CB040B">
      <w:pPr>
        <w:widowControl w:val="0"/>
        <w:spacing w:after="0" w:line="360" w:lineRule="auto"/>
        <w:jc w:val="both"/>
        <w:rPr>
          <w:rFonts w:ascii="Arial" w:hAnsi="Arial" w:cs="Arial"/>
        </w:rPr>
      </w:pPr>
      <w:r w:rsidRPr="00FC4078">
        <w:rPr>
          <w:rFonts w:ascii="Arial" w:hAnsi="Arial" w:cs="Arial"/>
        </w:rPr>
        <w:t xml:space="preserve"> </w:t>
      </w:r>
    </w:p>
    <w:p w:rsidR="00CB040B" w:rsidRPr="00FC4078" w:rsidRDefault="00CB040B" w:rsidP="00CB040B">
      <w:pPr>
        <w:widowControl w:val="0"/>
        <w:spacing w:after="0" w:line="360" w:lineRule="auto"/>
        <w:jc w:val="both"/>
        <w:rPr>
          <w:rFonts w:ascii="Arial" w:hAnsi="Arial" w:cs="Arial"/>
          <w:b/>
          <w:u w:val="single"/>
        </w:rPr>
      </w:pPr>
      <w:r w:rsidRPr="00FC4078">
        <w:rPr>
          <w:rFonts w:ascii="Arial" w:hAnsi="Arial" w:cs="Arial"/>
          <w:b/>
          <w:u w:val="single"/>
        </w:rPr>
        <w:t>Unit Standards</w:t>
      </w:r>
    </w:p>
    <w:p w:rsidR="00CB040B" w:rsidRPr="00FC4078" w:rsidRDefault="00CB040B" w:rsidP="00CB040B">
      <w:pPr>
        <w:widowControl w:val="0"/>
        <w:spacing w:after="0" w:line="360" w:lineRule="auto"/>
        <w:jc w:val="both"/>
        <w:rPr>
          <w:rFonts w:ascii="Arial" w:hAnsi="Arial" w:cs="Arial"/>
        </w:rPr>
      </w:pPr>
    </w:p>
    <w:p w:rsidR="00CB040B" w:rsidRPr="00FC4078" w:rsidRDefault="00CB040B" w:rsidP="00CB040B">
      <w:pPr>
        <w:widowControl w:val="0"/>
        <w:numPr>
          <w:ilvl w:val="0"/>
          <w:numId w:val="91"/>
        </w:numPr>
        <w:spacing w:after="0" w:line="360" w:lineRule="auto"/>
        <w:contextualSpacing/>
        <w:jc w:val="both"/>
        <w:rPr>
          <w:rFonts w:ascii="Arial" w:hAnsi="Arial" w:cs="Arial"/>
        </w:rPr>
      </w:pPr>
      <w:r w:rsidRPr="00FC4078">
        <w:rPr>
          <w:rFonts w:ascii="Arial" w:hAnsi="Arial" w:cs="Arial"/>
        </w:rPr>
        <w:t xml:space="preserve">Restricted Units shall not differ substantially in size or amenity level from non-Restricted Units with the same number of bedrooms, and Units shall not differ in size or amenity level </w:t>
      </w:r>
      <w:proofErr w:type="gramStart"/>
      <w:r w:rsidRPr="00FC4078">
        <w:rPr>
          <w:rFonts w:ascii="Arial" w:hAnsi="Arial" w:cs="Arial"/>
        </w:rPr>
        <w:t>on the basis of</w:t>
      </w:r>
      <w:proofErr w:type="gramEnd"/>
      <w:r w:rsidRPr="00FC4078">
        <w:rPr>
          <w:rFonts w:ascii="Arial" w:hAnsi="Arial" w:cs="Arial"/>
        </w:rPr>
        <w:t xml:space="preserve"> income-level restrictions. Restricted Units shall not be segregated from non-Restricted Units, and Units shall not be segregated from each other </w:t>
      </w:r>
      <w:proofErr w:type="gramStart"/>
      <w:r w:rsidRPr="00FC4078">
        <w:rPr>
          <w:rFonts w:ascii="Arial" w:hAnsi="Arial" w:cs="Arial"/>
        </w:rPr>
        <w:t>on the basis of</w:t>
      </w:r>
      <w:proofErr w:type="gramEnd"/>
      <w:r w:rsidRPr="00FC4078">
        <w:rPr>
          <w:rFonts w:ascii="Arial" w:hAnsi="Arial" w:cs="Arial"/>
        </w:rPr>
        <w:t xml:space="preserve"> income-level restrictions. Within these limits, Sponsors may change the designation of a particular Unit from Assisted to non-Assisted or from one income- restriction to another over time. For Projects involving rehabilitation or conversion, the Department may permit certain Units to </w:t>
      </w:r>
      <w:proofErr w:type="gramStart"/>
      <w:r w:rsidRPr="00FC4078">
        <w:rPr>
          <w:rFonts w:ascii="Arial" w:hAnsi="Arial" w:cs="Arial"/>
        </w:rPr>
        <w:t>be designated</w:t>
      </w:r>
      <w:proofErr w:type="gramEnd"/>
      <w:r w:rsidRPr="00FC4078">
        <w:rPr>
          <w:rFonts w:ascii="Arial" w:hAnsi="Arial" w:cs="Arial"/>
        </w:rPr>
        <w:t xml:space="preserve"> as exclusively market-rate Units where necessary for fiscal integrity and where all other Program requirements are satisfied.</w:t>
      </w:r>
    </w:p>
    <w:p w:rsidR="00CB040B" w:rsidRPr="00FC4078" w:rsidRDefault="00CB040B" w:rsidP="00CB040B">
      <w:pPr>
        <w:widowControl w:val="0"/>
        <w:numPr>
          <w:ilvl w:val="0"/>
          <w:numId w:val="91"/>
        </w:numPr>
        <w:spacing w:after="0" w:line="360" w:lineRule="auto"/>
        <w:contextualSpacing/>
        <w:jc w:val="both"/>
        <w:rPr>
          <w:rFonts w:ascii="Arial" w:hAnsi="Arial" w:cs="Arial"/>
        </w:rPr>
      </w:pPr>
      <w:r w:rsidRPr="00FC4078">
        <w:rPr>
          <w:rFonts w:ascii="Arial" w:hAnsi="Arial" w:cs="Arial"/>
        </w:rPr>
        <w:t>For the full loan term, the number, size, type, and amenity level of Assisted Units shall not be fewer than the number nor different from the size, type and amenity level described in the Regulatory Agreement.</w:t>
      </w:r>
    </w:p>
    <w:p w:rsidR="00CB040B" w:rsidRPr="00FC4078" w:rsidRDefault="00CB040B" w:rsidP="00CB040B">
      <w:pPr>
        <w:widowControl w:val="0"/>
        <w:numPr>
          <w:ilvl w:val="0"/>
          <w:numId w:val="91"/>
        </w:numPr>
        <w:spacing w:after="0" w:line="360" w:lineRule="auto"/>
        <w:contextualSpacing/>
        <w:jc w:val="both"/>
        <w:rPr>
          <w:rFonts w:ascii="Arial" w:hAnsi="Arial" w:cs="Arial"/>
        </w:rPr>
      </w:pPr>
      <w:r w:rsidRPr="00FC4078">
        <w:rPr>
          <w:rFonts w:ascii="Arial" w:hAnsi="Arial" w:cs="Arial"/>
        </w:rPr>
        <w:t>For projects assisted by MHP, the number of Assisted Units shall equal the number of Restricted Units to the extent allowed by the requirements of Article XXXIV of the California Constitution.</w:t>
      </w:r>
    </w:p>
    <w:p w:rsidR="00CB040B" w:rsidRPr="00FC4078" w:rsidRDefault="00CB040B" w:rsidP="00CB040B">
      <w:pPr>
        <w:widowControl w:val="0"/>
        <w:spacing w:after="0" w:line="360" w:lineRule="auto"/>
        <w:jc w:val="both"/>
        <w:rPr>
          <w:rFonts w:ascii="Arial" w:hAnsi="Arial" w:cs="Arial"/>
        </w:rPr>
      </w:pPr>
    </w:p>
    <w:p w:rsidR="00CB040B" w:rsidRPr="00FC4078" w:rsidRDefault="00CB040B" w:rsidP="00CB040B">
      <w:pPr>
        <w:widowControl w:val="0"/>
        <w:spacing w:after="0" w:line="360" w:lineRule="auto"/>
        <w:jc w:val="both"/>
        <w:rPr>
          <w:rFonts w:ascii="Arial" w:hAnsi="Arial" w:cs="Arial"/>
        </w:rPr>
      </w:pPr>
      <w:r w:rsidRPr="00FC4078">
        <w:rPr>
          <w:rFonts w:ascii="Arial" w:hAnsi="Arial" w:cs="Arial"/>
        </w:rPr>
        <w:t>NOTE: Authority cited: Sections 50406(n); 50517.5(a</w:t>
      </w:r>
      <w:proofErr w:type="gramStart"/>
      <w:r w:rsidRPr="00FC4078">
        <w:rPr>
          <w:rFonts w:ascii="Arial" w:hAnsi="Arial" w:cs="Arial"/>
        </w:rPr>
        <w:t>)(</w:t>
      </w:r>
      <w:proofErr w:type="gramEnd"/>
      <w:r w:rsidRPr="00FC4078">
        <w:rPr>
          <w:rFonts w:ascii="Arial" w:hAnsi="Arial" w:cs="Arial"/>
        </w:rPr>
        <w:t>1), (3); 50675.1(c); 50675.11; 50896.1(a) and 50896.3(b), Health and Safety Code. Reference: Sections 50517.5(d</w:t>
      </w:r>
      <w:proofErr w:type="gramStart"/>
      <w:r w:rsidRPr="00FC4078">
        <w:rPr>
          <w:rFonts w:ascii="Arial" w:hAnsi="Arial" w:cs="Arial"/>
        </w:rPr>
        <w:t>)(</w:t>
      </w:r>
      <w:proofErr w:type="gramEnd"/>
      <w:r w:rsidRPr="00FC4078">
        <w:rPr>
          <w:rFonts w:ascii="Arial" w:hAnsi="Arial" w:cs="Arial"/>
        </w:rPr>
        <w:t xml:space="preserve">4)(A), (d)(5), and (e)(2); 50675.1(c); 50675.1(c); 50675.2(b); 50675.7; 50675.8 and 50896.1(a), Health and Safety Code, 24 CFR </w:t>
      </w:r>
      <w:r w:rsidR="007221BA" w:rsidRPr="007221BA">
        <w:rPr>
          <w:rFonts w:ascii="Arial" w:hAnsi="Arial" w:cs="Arial"/>
        </w:rPr>
        <w:t>§</w:t>
      </w:r>
      <w:r w:rsidRPr="00FC4078">
        <w:rPr>
          <w:rFonts w:ascii="Arial" w:hAnsi="Arial" w:cs="Arial"/>
        </w:rPr>
        <w:t xml:space="preserve">92.252(e) and </w:t>
      </w:r>
      <w:r w:rsidR="007221BA" w:rsidRPr="007221BA">
        <w:rPr>
          <w:rFonts w:ascii="Arial" w:hAnsi="Arial" w:cs="Arial"/>
        </w:rPr>
        <w:t>§</w:t>
      </w:r>
      <w:r w:rsidRPr="00FC4078">
        <w:rPr>
          <w:rFonts w:ascii="Arial" w:hAnsi="Arial" w:cs="Arial"/>
        </w:rPr>
        <w:t>92.504(c).</w:t>
      </w:r>
    </w:p>
    <w:p w:rsidR="00CB040B" w:rsidRPr="00FC4078" w:rsidRDefault="00CB040B" w:rsidP="00CB040B">
      <w:pPr>
        <w:widowControl w:val="0"/>
        <w:spacing w:after="0" w:line="360" w:lineRule="auto"/>
        <w:jc w:val="both"/>
        <w:rPr>
          <w:rFonts w:ascii="Arial" w:hAnsi="Arial" w:cs="Arial"/>
        </w:rPr>
      </w:pPr>
    </w:p>
    <w:p w:rsidR="00CB040B" w:rsidRPr="00FC4078" w:rsidRDefault="00CB040B" w:rsidP="00CB040B">
      <w:pPr>
        <w:widowControl w:val="0"/>
        <w:spacing w:after="0" w:line="360" w:lineRule="auto"/>
        <w:jc w:val="both"/>
        <w:rPr>
          <w:rFonts w:ascii="Arial" w:hAnsi="Arial" w:cs="Arial"/>
          <w:b/>
          <w:u w:val="single"/>
        </w:rPr>
      </w:pPr>
      <w:r w:rsidRPr="00FC4078">
        <w:rPr>
          <w:rFonts w:ascii="Arial" w:hAnsi="Arial" w:cs="Arial"/>
          <w:b/>
          <w:u w:val="single"/>
        </w:rPr>
        <w:lastRenderedPageBreak/>
        <w:t>Tenant Selection</w:t>
      </w:r>
    </w:p>
    <w:p w:rsidR="00CB040B" w:rsidRPr="00FC4078" w:rsidRDefault="00CB040B" w:rsidP="00CB040B">
      <w:pPr>
        <w:widowControl w:val="0"/>
        <w:numPr>
          <w:ilvl w:val="0"/>
          <w:numId w:val="92"/>
        </w:numPr>
        <w:spacing w:after="0" w:line="360" w:lineRule="auto"/>
        <w:contextualSpacing/>
        <w:jc w:val="both"/>
        <w:rPr>
          <w:rFonts w:ascii="Arial" w:hAnsi="Arial" w:cs="Arial"/>
        </w:rPr>
      </w:pPr>
      <w:r w:rsidRPr="00FC4078">
        <w:rPr>
          <w:rFonts w:ascii="Arial" w:hAnsi="Arial" w:cs="Arial"/>
        </w:rPr>
        <w:t>Sponsors shall select only Eligible Households as tenants of vacant Assisted Units, using procedures approved by the Department that include:</w:t>
      </w:r>
    </w:p>
    <w:p w:rsidR="00CB040B" w:rsidRPr="00FC4078" w:rsidRDefault="00EC7DDC" w:rsidP="00CB040B">
      <w:pPr>
        <w:widowControl w:val="0"/>
        <w:numPr>
          <w:ilvl w:val="1"/>
          <w:numId w:val="93"/>
        </w:numPr>
        <w:spacing w:after="0" w:line="360" w:lineRule="auto"/>
        <w:contextualSpacing/>
        <w:jc w:val="both"/>
        <w:rPr>
          <w:rFonts w:ascii="Arial" w:hAnsi="Arial" w:cs="Arial"/>
        </w:rPr>
      </w:pPr>
      <w:r>
        <w:rPr>
          <w:rFonts w:ascii="Arial" w:hAnsi="Arial" w:cs="Arial"/>
        </w:rPr>
        <w:t>R</w:t>
      </w:r>
      <w:r w:rsidR="00CB040B" w:rsidRPr="00FC4078">
        <w:rPr>
          <w:rFonts w:ascii="Arial" w:hAnsi="Arial" w:cs="Arial"/>
        </w:rPr>
        <w:t>easonable criteria for selection or rejection of tenant applications which shall not discriminate in violation of any federal, state or local law governing discrimination, or any other arbitrary factor;</w:t>
      </w:r>
    </w:p>
    <w:p w:rsidR="00CB040B" w:rsidRPr="00FC4078" w:rsidRDefault="00EC7DDC" w:rsidP="00CB040B">
      <w:pPr>
        <w:widowControl w:val="0"/>
        <w:numPr>
          <w:ilvl w:val="1"/>
          <w:numId w:val="93"/>
        </w:numPr>
        <w:spacing w:after="0" w:line="360" w:lineRule="auto"/>
        <w:contextualSpacing/>
        <w:jc w:val="both"/>
        <w:rPr>
          <w:rFonts w:ascii="Arial" w:hAnsi="Arial" w:cs="Arial"/>
        </w:rPr>
      </w:pPr>
      <w:r>
        <w:rPr>
          <w:rFonts w:ascii="Arial" w:hAnsi="Arial" w:cs="Arial"/>
        </w:rPr>
        <w:t>P</w:t>
      </w:r>
      <w:r w:rsidR="00CB040B" w:rsidRPr="00FC4078">
        <w:rPr>
          <w:rFonts w:ascii="Arial" w:hAnsi="Arial" w:cs="Arial"/>
        </w:rPr>
        <w:t>rohibition of local residency requirements;</w:t>
      </w:r>
    </w:p>
    <w:p w:rsidR="00CB040B" w:rsidRPr="00FC4078" w:rsidRDefault="00EC7DDC" w:rsidP="00CB040B">
      <w:pPr>
        <w:widowControl w:val="0"/>
        <w:numPr>
          <w:ilvl w:val="1"/>
          <w:numId w:val="93"/>
        </w:numPr>
        <w:spacing w:after="0" w:line="360" w:lineRule="auto"/>
        <w:contextualSpacing/>
        <w:jc w:val="both"/>
        <w:rPr>
          <w:rFonts w:ascii="Arial" w:hAnsi="Arial" w:cs="Arial"/>
        </w:rPr>
      </w:pPr>
      <w:r>
        <w:rPr>
          <w:rFonts w:ascii="Arial" w:hAnsi="Arial" w:cs="Arial"/>
        </w:rPr>
        <w:t>P</w:t>
      </w:r>
      <w:r w:rsidR="00CB040B" w:rsidRPr="00FC4078">
        <w:rPr>
          <w:rFonts w:ascii="Arial" w:hAnsi="Arial" w:cs="Arial"/>
        </w:rPr>
        <w:t>rohibition of local residency preferences, except where accompanied by an equal preference for employment in the local area and applied to areas not smaller than municipal jurisdictions or recognized communities within unincorporated areas;</w:t>
      </w:r>
    </w:p>
    <w:p w:rsidR="00CB040B" w:rsidRPr="00FC4078" w:rsidRDefault="00EC7DDC" w:rsidP="00CB040B">
      <w:pPr>
        <w:widowControl w:val="0"/>
        <w:numPr>
          <w:ilvl w:val="1"/>
          <w:numId w:val="93"/>
        </w:numPr>
        <w:spacing w:after="0" w:line="360" w:lineRule="auto"/>
        <w:contextualSpacing/>
        <w:jc w:val="both"/>
        <w:rPr>
          <w:rFonts w:ascii="Arial" w:hAnsi="Arial" w:cs="Arial"/>
        </w:rPr>
      </w:pPr>
      <w:r>
        <w:rPr>
          <w:rFonts w:ascii="Arial" w:hAnsi="Arial" w:cs="Arial"/>
        </w:rPr>
        <w:t>T</w:t>
      </w:r>
      <w:r w:rsidR="00CB040B" w:rsidRPr="00FC4078">
        <w:rPr>
          <w:rFonts w:ascii="Arial" w:hAnsi="Arial" w:cs="Arial"/>
        </w:rPr>
        <w:t>enant selection procedures that include the following components, and that are available to prospective tenants upon request:</w:t>
      </w:r>
    </w:p>
    <w:p w:rsidR="00CB040B" w:rsidRPr="00FC4078" w:rsidRDefault="00CB040B" w:rsidP="00CB040B">
      <w:pPr>
        <w:widowControl w:val="0"/>
        <w:spacing w:after="0" w:line="360" w:lineRule="auto"/>
        <w:ind w:left="1440"/>
        <w:jc w:val="both"/>
        <w:rPr>
          <w:rFonts w:ascii="Arial" w:hAnsi="Arial" w:cs="Arial"/>
        </w:rPr>
      </w:pPr>
    </w:p>
    <w:p w:rsidR="00CB040B" w:rsidRPr="00FC4078" w:rsidRDefault="00EC7DDC" w:rsidP="00CB040B">
      <w:pPr>
        <w:widowControl w:val="0"/>
        <w:numPr>
          <w:ilvl w:val="1"/>
          <w:numId w:val="93"/>
        </w:numPr>
        <w:spacing w:after="0" w:line="360" w:lineRule="auto"/>
        <w:contextualSpacing/>
        <w:jc w:val="both"/>
        <w:rPr>
          <w:rFonts w:ascii="Arial" w:hAnsi="Arial" w:cs="Arial"/>
        </w:rPr>
      </w:pPr>
      <w:r>
        <w:rPr>
          <w:rFonts w:ascii="Arial" w:hAnsi="Arial" w:cs="Arial"/>
        </w:rPr>
        <w:t>S</w:t>
      </w:r>
      <w:r w:rsidR="00CB040B" w:rsidRPr="00FC4078">
        <w:rPr>
          <w:rFonts w:ascii="Arial" w:hAnsi="Arial" w:cs="Arial"/>
        </w:rPr>
        <w:t>election of tenants based on order of application, lottery or other reasonable method approved by the Department;</w:t>
      </w:r>
    </w:p>
    <w:p w:rsidR="00CB040B" w:rsidRPr="00FC4078" w:rsidRDefault="00EC7DDC" w:rsidP="00CB040B">
      <w:pPr>
        <w:widowControl w:val="0"/>
        <w:numPr>
          <w:ilvl w:val="1"/>
          <w:numId w:val="93"/>
        </w:numPr>
        <w:spacing w:after="0" w:line="360" w:lineRule="auto"/>
        <w:contextualSpacing/>
        <w:jc w:val="both"/>
        <w:rPr>
          <w:rFonts w:ascii="Arial" w:hAnsi="Arial" w:cs="Arial"/>
        </w:rPr>
      </w:pPr>
      <w:r>
        <w:rPr>
          <w:rFonts w:ascii="Arial" w:hAnsi="Arial" w:cs="Arial"/>
        </w:rPr>
        <w:t>N</w:t>
      </w:r>
      <w:r w:rsidR="00CB040B" w:rsidRPr="00FC4078">
        <w:rPr>
          <w:rFonts w:ascii="Arial" w:hAnsi="Arial" w:cs="Arial"/>
        </w:rPr>
        <w:t>otification to tenant applicants of eligibility for residency and, based on turnover history for Units in the Rental Housing Development, the approximate date when a Unit may be available;</w:t>
      </w:r>
    </w:p>
    <w:p w:rsidR="00CB040B" w:rsidRPr="00FC4078" w:rsidRDefault="00EC7DDC" w:rsidP="00CB040B">
      <w:pPr>
        <w:widowControl w:val="0"/>
        <w:numPr>
          <w:ilvl w:val="1"/>
          <w:numId w:val="93"/>
        </w:numPr>
        <w:spacing w:after="0" w:line="360" w:lineRule="auto"/>
        <w:contextualSpacing/>
        <w:jc w:val="both"/>
        <w:rPr>
          <w:rFonts w:ascii="Arial" w:hAnsi="Arial" w:cs="Arial"/>
        </w:rPr>
      </w:pPr>
      <w:r>
        <w:rPr>
          <w:rFonts w:ascii="Arial" w:hAnsi="Arial" w:cs="Arial"/>
        </w:rPr>
        <w:t>N</w:t>
      </w:r>
      <w:r w:rsidR="00CB040B" w:rsidRPr="00FC4078">
        <w:rPr>
          <w:rFonts w:ascii="Arial" w:hAnsi="Arial" w:cs="Arial"/>
        </w:rPr>
        <w:t>otification of tenant applicants who are found ineligible to occupy an Assisted Unit of their ineligibility and the reason for the ineligibility, and of their right to appeal this determination;</w:t>
      </w:r>
    </w:p>
    <w:p w:rsidR="00CB040B" w:rsidRPr="00FC4078" w:rsidRDefault="00EC7DDC" w:rsidP="00CB040B">
      <w:pPr>
        <w:widowControl w:val="0"/>
        <w:numPr>
          <w:ilvl w:val="1"/>
          <w:numId w:val="93"/>
        </w:numPr>
        <w:spacing w:after="0" w:line="360" w:lineRule="auto"/>
        <w:contextualSpacing/>
        <w:jc w:val="both"/>
        <w:rPr>
          <w:rFonts w:ascii="Arial" w:hAnsi="Arial" w:cs="Arial"/>
        </w:rPr>
      </w:pPr>
      <w:r>
        <w:rPr>
          <w:rFonts w:ascii="Arial" w:hAnsi="Arial" w:cs="Arial"/>
        </w:rPr>
        <w:t>M</w:t>
      </w:r>
      <w:r w:rsidR="00CB040B" w:rsidRPr="00FC4078">
        <w:rPr>
          <w:rFonts w:ascii="Arial" w:hAnsi="Arial" w:cs="Arial"/>
        </w:rPr>
        <w:t>aintenance of a waiting list of applicant households eligible to occupy Assisted Units and Units designated for various tenant income levels, which shall be made available to prospective tenants upon request;</w:t>
      </w:r>
    </w:p>
    <w:p w:rsidR="00CB040B" w:rsidRPr="00FC4078" w:rsidRDefault="00EC7DDC" w:rsidP="00CB040B">
      <w:pPr>
        <w:widowControl w:val="0"/>
        <w:numPr>
          <w:ilvl w:val="1"/>
          <w:numId w:val="93"/>
        </w:numPr>
        <w:spacing w:after="0" w:line="360" w:lineRule="auto"/>
        <w:contextualSpacing/>
        <w:jc w:val="both"/>
        <w:rPr>
          <w:rFonts w:ascii="Arial" w:hAnsi="Arial" w:cs="Arial"/>
        </w:rPr>
      </w:pPr>
      <w:r>
        <w:rPr>
          <w:rFonts w:ascii="Arial" w:hAnsi="Arial" w:cs="Arial"/>
        </w:rPr>
        <w:t>T</w:t>
      </w:r>
      <w:r w:rsidR="00CB040B" w:rsidRPr="00FC4078">
        <w:rPr>
          <w:rFonts w:ascii="Arial" w:hAnsi="Arial" w:cs="Arial"/>
        </w:rPr>
        <w:t xml:space="preserve">argeting specific special needs </w:t>
      </w:r>
      <w:r w:rsidR="00CB040B" w:rsidRPr="00F9767F">
        <w:rPr>
          <w:rFonts w:ascii="Arial" w:hAnsi="Arial" w:cs="Arial"/>
        </w:rPr>
        <w:t>populations</w:t>
      </w:r>
      <w:r w:rsidR="00F9767F">
        <w:rPr>
          <w:rFonts w:ascii="Arial" w:hAnsi="Arial" w:cs="Arial"/>
        </w:rPr>
        <w:t xml:space="preserve">, </w:t>
      </w:r>
      <w:r w:rsidR="004D648D" w:rsidRPr="00594D9C">
        <w:rPr>
          <w:rFonts w:ascii="Arial" w:eastAsiaTheme="minorHAnsi" w:hAnsi="Arial" w:cs="Arial"/>
          <w:color w:val="C00000"/>
          <w:u w:val="single"/>
        </w:rPr>
        <w:t xml:space="preserve">including </w:t>
      </w:r>
      <w:r w:rsidR="00F9767F">
        <w:rPr>
          <w:rFonts w:ascii="Arial" w:eastAsiaTheme="minorHAnsi" w:hAnsi="Arial" w:cs="Arial"/>
          <w:color w:val="C00000"/>
          <w:u w:val="single"/>
        </w:rPr>
        <w:t xml:space="preserve">the needs of </w:t>
      </w:r>
      <w:r w:rsidR="004D648D" w:rsidRPr="00594D9C">
        <w:rPr>
          <w:rFonts w:ascii="Arial" w:eastAsiaTheme="minorHAnsi" w:hAnsi="Arial" w:cs="Arial"/>
          <w:color w:val="C00000"/>
          <w:u w:val="single"/>
        </w:rPr>
        <w:t>persons with mobilit</w:t>
      </w:r>
      <w:r w:rsidR="004D648D">
        <w:rPr>
          <w:rFonts w:ascii="Arial" w:eastAsiaTheme="minorHAnsi" w:hAnsi="Arial" w:cs="Arial"/>
          <w:color w:val="C00000"/>
          <w:u w:val="single"/>
        </w:rPr>
        <w:t xml:space="preserve">y, </w:t>
      </w:r>
      <w:r w:rsidR="004D648D" w:rsidRPr="00594D9C">
        <w:rPr>
          <w:rFonts w:ascii="Arial" w:eastAsiaTheme="minorHAnsi" w:hAnsi="Arial" w:cs="Arial"/>
          <w:color w:val="C00000"/>
          <w:u w:val="single"/>
        </w:rPr>
        <w:t>sensory</w:t>
      </w:r>
      <w:r w:rsidR="004D648D">
        <w:rPr>
          <w:rFonts w:ascii="Arial" w:eastAsiaTheme="minorHAnsi" w:hAnsi="Arial" w:cs="Arial"/>
          <w:color w:val="C00000"/>
          <w:u w:val="single"/>
        </w:rPr>
        <w:t>,</w:t>
      </w:r>
      <w:r w:rsidR="004D648D" w:rsidRPr="00594D9C">
        <w:rPr>
          <w:rFonts w:ascii="Arial" w:eastAsiaTheme="minorHAnsi" w:hAnsi="Arial" w:cs="Arial"/>
          <w:color w:val="C00000"/>
          <w:u w:val="single"/>
        </w:rPr>
        <w:t xml:space="preserve"> </w:t>
      </w:r>
      <w:r w:rsidR="004D648D">
        <w:rPr>
          <w:rFonts w:ascii="Arial" w:eastAsiaTheme="minorHAnsi" w:hAnsi="Arial" w:cs="Arial"/>
          <w:color w:val="C00000"/>
          <w:u w:val="single"/>
        </w:rPr>
        <w:t>mental health and intellectual disabilities</w:t>
      </w:r>
      <w:r>
        <w:rPr>
          <w:rFonts w:ascii="Arial" w:hAnsi="Arial" w:cs="Arial"/>
          <w:color w:val="C00000"/>
          <w:u w:val="single"/>
        </w:rPr>
        <w:t>,</w:t>
      </w:r>
      <w:r w:rsidR="00CB040B" w:rsidRPr="00FC4078">
        <w:rPr>
          <w:rFonts w:ascii="Arial" w:hAnsi="Arial" w:cs="Arial"/>
        </w:rPr>
        <w:t xml:space="preserve"> in accordance with the Regulatory Agreement and applicable laws; and</w:t>
      </w:r>
    </w:p>
    <w:p w:rsidR="00CB040B" w:rsidRPr="00EC7DDC" w:rsidRDefault="00EC7DDC" w:rsidP="00CB040B">
      <w:pPr>
        <w:widowControl w:val="0"/>
        <w:numPr>
          <w:ilvl w:val="1"/>
          <w:numId w:val="93"/>
        </w:numPr>
        <w:spacing w:after="0" w:line="360" w:lineRule="auto"/>
        <w:contextualSpacing/>
        <w:jc w:val="both"/>
        <w:rPr>
          <w:rFonts w:ascii="Arial" w:hAnsi="Arial" w:cs="Arial"/>
        </w:rPr>
      </w:pPr>
      <w:r>
        <w:rPr>
          <w:rFonts w:ascii="Arial" w:hAnsi="Arial" w:cs="Arial"/>
        </w:rPr>
        <w:t>A</w:t>
      </w:r>
      <w:r w:rsidR="00CB040B" w:rsidRPr="00FC4078">
        <w:rPr>
          <w:rFonts w:ascii="Arial" w:hAnsi="Arial" w:cs="Arial"/>
        </w:rPr>
        <w:t>ffirmative fair housing marketing procedures as specified in the Affirmative Fair Housing Marketing Plan Compliance Regulations of the United States Department of Housing and Urban Development, (24) CFR part 200.620 (a)-(c), or similar affirmative fair marketing housing plan as approved by the Department.</w:t>
      </w:r>
    </w:p>
    <w:p w:rsidR="00EC7DDC" w:rsidRDefault="00EC7DDC">
      <w:pPr>
        <w:spacing w:after="0" w:line="240" w:lineRule="auto"/>
        <w:rPr>
          <w:rFonts w:ascii="Arial" w:hAnsi="Arial" w:cs="Arial"/>
        </w:rPr>
      </w:pPr>
      <w:r>
        <w:rPr>
          <w:rFonts w:ascii="Arial" w:hAnsi="Arial" w:cs="Arial"/>
        </w:rPr>
        <w:br w:type="page"/>
      </w:r>
    </w:p>
    <w:p w:rsidR="00CB040B" w:rsidRPr="00FC4078" w:rsidRDefault="00CB040B" w:rsidP="00CB040B">
      <w:pPr>
        <w:widowControl w:val="0"/>
        <w:spacing w:after="0" w:line="360" w:lineRule="auto"/>
        <w:jc w:val="both"/>
        <w:rPr>
          <w:rFonts w:ascii="Arial" w:hAnsi="Arial" w:cs="Arial"/>
        </w:rPr>
      </w:pPr>
      <w:r w:rsidRPr="00FC4078">
        <w:rPr>
          <w:rFonts w:ascii="Arial" w:hAnsi="Arial" w:cs="Arial"/>
        </w:rPr>
        <w:lastRenderedPageBreak/>
        <w:t>Sponsors shall rent vacant units to households with no less than the number of people specified in the following schedule:</w:t>
      </w:r>
    </w:p>
    <w:tbl>
      <w:tblPr>
        <w:tblW w:w="0" w:type="auto"/>
        <w:tblInd w:w="2246" w:type="dxa"/>
        <w:tblLayout w:type="fixed"/>
        <w:tblCellMar>
          <w:left w:w="0" w:type="dxa"/>
          <w:right w:w="0" w:type="dxa"/>
        </w:tblCellMar>
        <w:tblLook w:val="01E0" w:firstRow="1" w:lastRow="1" w:firstColumn="1" w:lastColumn="1" w:noHBand="0" w:noVBand="0"/>
      </w:tblPr>
      <w:tblGrid>
        <w:gridCol w:w="1225"/>
        <w:gridCol w:w="4530"/>
      </w:tblGrid>
      <w:tr w:rsidR="00CB040B" w:rsidRPr="000A2079" w:rsidTr="000C0253">
        <w:trPr>
          <w:trHeight w:hRule="exact" w:val="456"/>
        </w:trPr>
        <w:tc>
          <w:tcPr>
            <w:tcW w:w="1225" w:type="dxa"/>
            <w:tcBorders>
              <w:top w:val="nil"/>
              <w:left w:val="nil"/>
              <w:bottom w:val="nil"/>
              <w:right w:val="nil"/>
            </w:tcBorders>
          </w:tcPr>
          <w:p w:rsidR="00CB040B" w:rsidRPr="00FC4078" w:rsidRDefault="00CB040B" w:rsidP="00CB040B">
            <w:pPr>
              <w:widowControl w:val="0"/>
              <w:spacing w:before="29" w:after="0" w:line="360" w:lineRule="auto"/>
              <w:ind w:left="230"/>
              <w:rPr>
                <w:rFonts w:ascii="Times New Roman" w:eastAsia="Times New Roman" w:hAnsi="Times New Roman"/>
                <w:sz w:val="24"/>
                <w:szCs w:val="24"/>
              </w:rPr>
            </w:pPr>
            <w:r w:rsidRPr="00FC4078">
              <w:rPr>
                <w:rFonts w:ascii="Times New Roman"/>
                <w:i/>
                <w:sz w:val="24"/>
              </w:rPr>
              <w:t>Unit Size</w:t>
            </w:r>
          </w:p>
        </w:tc>
        <w:tc>
          <w:tcPr>
            <w:tcW w:w="4530" w:type="dxa"/>
            <w:tcBorders>
              <w:top w:val="nil"/>
              <w:left w:val="nil"/>
              <w:bottom w:val="nil"/>
              <w:right w:val="nil"/>
            </w:tcBorders>
          </w:tcPr>
          <w:p w:rsidR="00CB040B" w:rsidRPr="00FC4078" w:rsidRDefault="00CB040B" w:rsidP="00CB040B">
            <w:pPr>
              <w:widowControl w:val="0"/>
              <w:spacing w:before="29" w:after="0" w:line="360" w:lineRule="auto"/>
              <w:ind w:left="120"/>
              <w:rPr>
                <w:rFonts w:ascii="Times New Roman" w:eastAsia="Times New Roman" w:hAnsi="Times New Roman"/>
                <w:sz w:val="24"/>
                <w:szCs w:val="24"/>
              </w:rPr>
            </w:pPr>
            <w:r w:rsidRPr="00FC4078">
              <w:rPr>
                <w:rFonts w:ascii="Times New Roman"/>
                <w:i/>
                <w:spacing w:val="-1"/>
                <w:sz w:val="24"/>
              </w:rPr>
              <w:t>Minimum Number</w:t>
            </w:r>
            <w:r w:rsidRPr="00FC4078">
              <w:rPr>
                <w:rFonts w:ascii="Times New Roman"/>
                <w:i/>
                <w:sz w:val="24"/>
              </w:rPr>
              <w:t xml:space="preserve"> of Persons in </w:t>
            </w:r>
            <w:r w:rsidRPr="00FC4078">
              <w:rPr>
                <w:rFonts w:ascii="Times New Roman"/>
                <w:i/>
                <w:spacing w:val="-1"/>
                <w:sz w:val="24"/>
              </w:rPr>
              <w:t>Household</w:t>
            </w:r>
          </w:p>
        </w:tc>
      </w:tr>
      <w:tr w:rsidR="00CB040B" w:rsidRPr="000A2079" w:rsidTr="000C0253">
        <w:trPr>
          <w:trHeight w:hRule="exact" w:val="414"/>
        </w:trPr>
        <w:tc>
          <w:tcPr>
            <w:tcW w:w="1225" w:type="dxa"/>
            <w:tcBorders>
              <w:top w:val="nil"/>
              <w:left w:val="nil"/>
              <w:bottom w:val="nil"/>
              <w:right w:val="nil"/>
            </w:tcBorders>
          </w:tcPr>
          <w:p w:rsidR="00CB040B" w:rsidRPr="000B4F27" w:rsidRDefault="00CB040B" w:rsidP="00CB040B">
            <w:pPr>
              <w:widowControl w:val="0"/>
              <w:spacing w:before="125" w:after="0" w:line="360" w:lineRule="auto"/>
              <w:ind w:left="446"/>
              <w:rPr>
                <w:rFonts w:ascii="Arial" w:eastAsia="Times New Roman" w:hAnsi="Arial" w:cs="Arial"/>
                <w:sz w:val="24"/>
                <w:szCs w:val="24"/>
              </w:rPr>
            </w:pPr>
            <w:r w:rsidRPr="000B4F27">
              <w:rPr>
                <w:rFonts w:ascii="Arial" w:hAnsi="Arial" w:cs="Arial"/>
                <w:sz w:val="24"/>
              </w:rPr>
              <w:t>SRO</w:t>
            </w:r>
          </w:p>
        </w:tc>
        <w:tc>
          <w:tcPr>
            <w:tcW w:w="4530" w:type="dxa"/>
            <w:tcBorders>
              <w:top w:val="nil"/>
              <w:left w:val="nil"/>
              <w:bottom w:val="nil"/>
              <w:right w:val="nil"/>
            </w:tcBorders>
          </w:tcPr>
          <w:p w:rsidR="00CB040B" w:rsidRPr="000B4F27" w:rsidRDefault="00CB040B" w:rsidP="00CB040B">
            <w:pPr>
              <w:widowControl w:val="0"/>
              <w:spacing w:before="125" w:after="0" w:line="360" w:lineRule="auto"/>
              <w:ind w:left="320"/>
              <w:jc w:val="center"/>
              <w:rPr>
                <w:rFonts w:ascii="Arial" w:eastAsia="Times New Roman" w:hAnsi="Arial" w:cs="Arial"/>
                <w:sz w:val="24"/>
                <w:szCs w:val="24"/>
              </w:rPr>
            </w:pPr>
            <w:r w:rsidRPr="000B4F27">
              <w:rPr>
                <w:rFonts w:ascii="Arial" w:hAnsi="Arial" w:cs="Arial"/>
                <w:sz w:val="24"/>
              </w:rPr>
              <w:t>1</w:t>
            </w:r>
          </w:p>
        </w:tc>
      </w:tr>
      <w:tr w:rsidR="00CB040B" w:rsidRPr="000A2079" w:rsidTr="000C0253">
        <w:trPr>
          <w:trHeight w:hRule="exact" w:val="276"/>
        </w:trPr>
        <w:tc>
          <w:tcPr>
            <w:tcW w:w="1225" w:type="dxa"/>
            <w:tcBorders>
              <w:top w:val="nil"/>
              <w:left w:val="nil"/>
              <w:bottom w:val="nil"/>
              <w:right w:val="nil"/>
            </w:tcBorders>
          </w:tcPr>
          <w:p w:rsidR="00CB040B" w:rsidRPr="000B4F27" w:rsidRDefault="00CB040B" w:rsidP="00CB040B">
            <w:pPr>
              <w:widowControl w:val="0"/>
              <w:spacing w:after="0" w:line="360" w:lineRule="auto"/>
              <w:ind w:left="419"/>
              <w:rPr>
                <w:rFonts w:ascii="Arial" w:eastAsia="Times New Roman" w:hAnsi="Arial" w:cs="Arial"/>
                <w:sz w:val="24"/>
                <w:szCs w:val="24"/>
              </w:rPr>
            </w:pPr>
            <w:r w:rsidRPr="000B4F27">
              <w:rPr>
                <w:rFonts w:ascii="Arial" w:hAnsi="Arial" w:cs="Arial"/>
                <w:spacing w:val="-2"/>
                <w:sz w:val="24"/>
              </w:rPr>
              <w:t>0-BR</w:t>
            </w:r>
          </w:p>
        </w:tc>
        <w:tc>
          <w:tcPr>
            <w:tcW w:w="4530" w:type="dxa"/>
            <w:tcBorders>
              <w:top w:val="nil"/>
              <w:left w:val="nil"/>
              <w:bottom w:val="nil"/>
              <w:right w:val="nil"/>
            </w:tcBorders>
          </w:tcPr>
          <w:p w:rsidR="00CB040B" w:rsidRPr="000B4F27" w:rsidRDefault="00CB040B" w:rsidP="00CB040B">
            <w:pPr>
              <w:widowControl w:val="0"/>
              <w:spacing w:after="0" w:line="360" w:lineRule="auto"/>
              <w:ind w:left="320"/>
              <w:jc w:val="center"/>
              <w:rPr>
                <w:rFonts w:ascii="Arial" w:eastAsia="Times New Roman" w:hAnsi="Arial" w:cs="Arial"/>
                <w:sz w:val="24"/>
                <w:szCs w:val="24"/>
              </w:rPr>
            </w:pPr>
            <w:r w:rsidRPr="000B4F27">
              <w:rPr>
                <w:rFonts w:ascii="Arial" w:hAnsi="Arial" w:cs="Arial"/>
                <w:sz w:val="24"/>
              </w:rPr>
              <w:t>1</w:t>
            </w:r>
          </w:p>
        </w:tc>
      </w:tr>
      <w:tr w:rsidR="00CB040B" w:rsidRPr="000A2079" w:rsidTr="000C0253">
        <w:trPr>
          <w:trHeight w:hRule="exact" w:val="276"/>
        </w:trPr>
        <w:tc>
          <w:tcPr>
            <w:tcW w:w="1225" w:type="dxa"/>
            <w:tcBorders>
              <w:top w:val="nil"/>
              <w:left w:val="nil"/>
              <w:bottom w:val="nil"/>
              <w:right w:val="nil"/>
            </w:tcBorders>
          </w:tcPr>
          <w:p w:rsidR="00CB040B" w:rsidRPr="000B4F27" w:rsidRDefault="00CB040B" w:rsidP="00CB040B">
            <w:pPr>
              <w:widowControl w:val="0"/>
              <w:spacing w:after="0" w:line="360" w:lineRule="auto"/>
              <w:ind w:left="419"/>
              <w:rPr>
                <w:rFonts w:ascii="Arial" w:eastAsia="Times New Roman" w:hAnsi="Arial" w:cs="Arial"/>
                <w:sz w:val="24"/>
                <w:szCs w:val="24"/>
              </w:rPr>
            </w:pPr>
            <w:r w:rsidRPr="000B4F27">
              <w:rPr>
                <w:rFonts w:ascii="Arial" w:hAnsi="Arial" w:cs="Arial"/>
                <w:spacing w:val="-2"/>
                <w:sz w:val="24"/>
              </w:rPr>
              <w:t>1-BR</w:t>
            </w:r>
          </w:p>
        </w:tc>
        <w:tc>
          <w:tcPr>
            <w:tcW w:w="4530" w:type="dxa"/>
            <w:tcBorders>
              <w:top w:val="nil"/>
              <w:left w:val="nil"/>
              <w:bottom w:val="nil"/>
              <w:right w:val="nil"/>
            </w:tcBorders>
          </w:tcPr>
          <w:p w:rsidR="00CB040B" w:rsidRPr="000B4F27" w:rsidRDefault="00CB040B" w:rsidP="00CB040B">
            <w:pPr>
              <w:widowControl w:val="0"/>
              <w:spacing w:after="0" w:line="360" w:lineRule="auto"/>
              <w:ind w:left="320"/>
              <w:jc w:val="center"/>
              <w:rPr>
                <w:rFonts w:ascii="Arial" w:eastAsia="Times New Roman" w:hAnsi="Arial" w:cs="Arial"/>
                <w:sz w:val="24"/>
                <w:szCs w:val="24"/>
              </w:rPr>
            </w:pPr>
            <w:r w:rsidRPr="000B4F27">
              <w:rPr>
                <w:rFonts w:ascii="Arial" w:hAnsi="Arial" w:cs="Arial"/>
                <w:sz w:val="24"/>
              </w:rPr>
              <w:t>1</w:t>
            </w:r>
          </w:p>
        </w:tc>
      </w:tr>
      <w:tr w:rsidR="00CB040B" w:rsidRPr="000A2079" w:rsidTr="000C0253">
        <w:trPr>
          <w:trHeight w:hRule="exact" w:val="276"/>
        </w:trPr>
        <w:tc>
          <w:tcPr>
            <w:tcW w:w="1225" w:type="dxa"/>
            <w:tcBorders>
              <w:top w:val="nil"/>
              <w:left w:val="nil"/>
              <w:bottom w:val="nil"/>
              <w:right w:val="nil"/>
            </w:tcBorders>
          </w:tcPr>
          <w:p w:rsidR="00CB040B" w:rsidRPr="000B4F27" w:rsidRDefault="00CB040B" w:rsidP="00CB040B">
            <w:pPr>
              <w:widowControl w:val="0"/>
              <w:spacing w:after="0" w:line="360" w:lineRule="auto"/>
              <w:ind w:left="419"/>
              <w:rPr>
                <w:rFonts w:ascii="Arial" w:eastAsia="Times New Roman" w:hAnsi="Arial" w:cs="Arial"/>
                <w:sz w:val="24"/>
                <w:szCs w:val="24"/>
              </w:rPr>
            </w:pPr>
            <w:r w:rsidRPr="000B4F27">
              <w:rPr>
                <w:rFonts w:ascii="Arial" w:hAnsi="Arial" w:cs="Arial"/>
                <w:spacing w:val="-2"/>
                <w:sz w:val="24"/>
              </w:rPr>
              <w:t>2-BR</w:t>
            </w:r>
          </w:p>
        </w:tc>
        <w:tc>
          <w:tcPr>
            <w:tcW w:w="4530" w:type="dxa"/>
            <w:tcBorders>
              <w:top w:val="nil"/>
              <w:left w:val="nil"/>
              <w:bottom w:val="nil"/>
              <w:right w:val="nil"/>
            </w:tcBorders>
          </w:tcPr>
          <w:p w:rsidR="00CB040B" w:rsidRPr="000B4F27" w:rsidRDefault="00CB040B" w:rsidP="00CB040B">
            <w:pPr>
              <w:widowControl w:val="0"/>
              <w:spacing w:after="0" w:line="360" w:lineRule="auto"/>
              <w:ind w:left="320"/>
              <w:jc w:val="center"/>
              <w:rPr>
                <w:rFonts w:ascii="Arial" w:eastAsia="Times New Roman" w:hAnsi="Arial" w:cs="Arial"/>
                <w:sz w:val="24"/>
                <w:szCs w:val="24"/>
              </w:rPr>
            </w:pPr>
            <w:r w:rsidRPr="000B4F27">
              <w:rPr>
                <w:rFonts w:ascii="Arial" w:hAnsi="Arial" w:cs="Arial"/>
                <w:sz w:val="24"/>
              </w:rPr>
              <w:t>2</w:t>
            </w:r>
          </w:p>
        </w:tc>
      </w:tr>
      <w:tr w:rsidR="00CB040B" w:rsidRPr="000A2079" w:rsidTr="000C0253">
        <w:trPr>
          <w:trHeight w:hRule="exact" w:val="276"/>
        </w:trPr>
        <w:tc>
          <w:tcPr>
            <w:tcW w:w="1225" w:type="dxa"/>
            <w:tcBorders>
              <w:top w:val="nil"/>
              <w:left w:val="nil"/>
              <w:bottom w:val="nil"/>
              <w:right w:val="nil"/>
            </w:tcBorders>
          </w:tcPr>
          <w:p w:rsidR="00CB040B" w:rsidRPr="000B4F27" w:rsidRDefault="00CB040B" w:rsidP="00CB040B">
            <w:pPr>
              <w:widowControl w:val="0"/>
              <w:spacing w:after="0" w:line="360" w:lineRule="auto"/>
              <w:ind w:left="419"/>
              <w:rPr>
                <w:rFonts w:ascii="Arial" w:eastAsia="Times New Roman" w:hAnsi="Arial" w:cs="Arial"/>
                <w:sz w:val="24"/>
                <w:szCs w:val="24"/>
              </w:rPr>
            </w:pPr>
            <w:r w:rsidRPr="000B4F27">
              <w:rPr>
                <w:rFonts w:ascii="Arial" w:hAnsi="Arial" w:cs="Arial"/>
                <w:spacing w:val="-2"/>
                <w:sz w:val="24"/>
              </w:rPr>
              <w:t>3-BR</w:t>
            </w:r>
          </w:p>
        </w:tc>
        <w:tc>
          <w:tcPr>
            <w:tcW w:w="4530" w:type="dxa"/>
            <w:tcBorders>
              <w:top w:val="nil"/>
              <w:left w:val="nil"/>
              <w:bottom w:val="nil"/>
              <w:right w:val="nil"/>
            </w:tcBorders>
          </w:tcPr>
          <w:p w:rsidR="00CB040B" w:rsidRPr="000B4F27" w:rsidRDefault="00CB040B" w:rsidP="00CB040B">
            <w:pPr>
              <w:widowControl w:val="0"/>
              <w:spacing w:after="0" w:line="360" w:lineRule="auto"/>
              <w:ind w:left="320"/>
              <w:jc w:val="center"/>
              <w:rPr>
                <w:rFonts w:ascii="Arial" w:eastAsia="Times New Roman" w:hAnsi="Arial" w:cs="Arial"/>
                <w:sz w:val="24"/>
                <w:szCs w:val="24"/>
              </w:rPr>
            </w:pPr>
            <w:r w:rsidRPr="000B4F27">
              <w:rPr>
                <w:rFonts w:ascii="Arial" w:hAnsi="Arial" w:cs="Arial"/>
                <w:sz w:val="24"/>
              </w:rPr>
              <w:t>4</w:t>
            </w:r>
          </w:p>
        </w:tc>
      </w:tr>
      <w:tr w:rsidR="00CB040B" w:rsidRPr="000A2079" w:rsidTr="000C0253">
        <w:trPr>
          <w:trHeight w:hRule="exact" w:val="276"/>
        </w:trPr>
        <w:tc>
          <w:tcPr>
            <w:tcW w:w="1225" w:type="dxa"/>
            <w:tcBorders>
              <w:top w:val="nil"/>
              <w:left w:val="nil"/>
              <w:bottom w:val="nil"/>
              <w:right w:val="nil"/>
            </w:tcBorders>
          </w:tcPr>
          <w:p w:rsidR="00CB040B" w:rsidRPr="000B4F27" w:rsidRDefault="00CB040B" w:rsidP="00CB040B">
            <w:pPr>
              <w:widowControl w:val="0"/>
              <w:spacing w:after="0" w:line="360" w:lineRule="auto"/>
              <w:ind w:left="419"/>
              <w:rPr>
                <w:rFonts w:ascii="Arial" w:eastAsia="Times New Roman" w:hAnsi="Arial" w:cs="Arial"/>
                <w:sz w:val="24"/>
                <w:szCs w:val="24"/>
              </w:rPr>
            </w:pPr>
            <w:r w:rsidRPr="000B4F27">
              <w:rPr>
                <w:rFonts w:ascii="Arial" w:hAnsi="Arial" w:cs="Arial"/>
                <w:spacing w:val="-2"/>
                <w:sz w:val="24"/>
              </w:rPr>
              <w:t>4-BR</w:t>
            </w:r>
          </w:p>
        </w:tc>
        <w:tc>
          <w:tcPr>
            <w:tcW w:w="4530" w:type="dxa"/>
            <w:tcBorders>
              <w:top w:val="nil"/>
              <w:left w:val="nil"/>
              <w:bottom w:val="nil"/>
              <w:right w:val="nil"/>
            </w:tcBorders>
          </w:tcPr>
          <w:p w:rsidR="00CB040B" w:rsidRPr="000B4F27" w:rsidRDefault="00CB040B" w:rsidP="00CB040B">
            <w:pPr>
              <w:widowControl w:val="0"/>
              <w:spacing w:after="0" w:line="360" w:lineRule="auto"/>
              <w:ind w:left="320"/>
              <w:jc w:val="center"/>
              <w:rPr>
                <w:rFonts w:ascii="Arial" w:eastAsia="Times New Roman" w:hAnsi="Arial" w:cs="Arial"/>
                <w:sz w:val="24"/>
                <w:szCs w:val="24"/>
              </w:rPr>
            </w:pPr>
            <w:r w:rsidRPr="000B4F27">
              <w:rPr>
                <w:rFonts w:ascii="Arial" w:hAnsi="Arial" w:cs="Arial"/>
                <w:sz w:val="24"/>
              </w:rPr>
              <w:t>6</w:t>
            </w:r>
          </w:p>
        </w:tc>
      </w:tr>
      <w:tr w:rsidR="00CB040B" w:rsidRPr="000A2079" w:rsidTr="000C0253">
        <w:trPr>
          <w:trHeight w:hRule="exact" w:val="318"/>
        </w:trPr>
        <w:tc>
          <w:tcPr>
            <w:tcW w:w="1225" w:type="dxa"/>
            <w:tcBorders>
              <w:top w:val="nil"/>
              <w:left w:val="nil"/>
              <w:bottom w:val="nil"/>
              <w:right w:val="nil"/>
            </w:tcBorders>
          </w:tcPr>
          <w:p w:rsidR="00CB040B" w:rsidRPr="000B4F27" w:rsidRDefault="00CB040B" w:rsidP="00CB040B">
            <w:pPr>
              <w:widowControl w:val="0"/>
              <w:spacing w:after="0" w:line="360" w:lineRule="auto"/>
              <w:ind w:left="419"/>
              <w:rPr>
                <w:rFonts w:ascii="Arial" w:eastAsia="Times New Roman" w:hAnsi="Arial" w:cs="Arial"/>
                <w:sz w:val="24"/>
                <w:szCs w:val="24"/>
              </w:rPr>
            </w:pPr>
            <w:r w:rsidRPr="000B4F27">
              <w:rPr>
                <w:rFonts w:ascii="Arial" w:hAnsi="Arial" w:cs="Arial"/>
                <w:spacing w:val="-2"/>
                <w:sz w:val="24"/>
              </w:rPr>
              <w:t>5-BR</w:t>
            </w:r>
          </w:p>
        </w:tc>
        <w:tc>
          <w:tcPr>
            <w:tcW w:w="4530" w:type="dxa"/>
            <w:tcBorders>
              <w:top w:val="nil"/>
              <w:left w:val="nil"/>
              <w:bottom w:val="nil"/>
              <w:right w:val="nil"/>
            </w:tcBorders>
          </w:tcPr>
          <w:p w:rsidR="00CB040B" w:rsidRPr="000B4F27" w:rsidRDefault="00CB040B" w:rsidP="00CB040B">
            <w:pPr>
              <w:widowControl w:val="0"/>
              <w:spacing w:after="0" w:line="360" w:lineRule="auto"/>
              <w:ind w:left="320"/>
              <w:jc w:val="center"/>
              <w:rPr>
                <w:rFonts w:ascii="Arial" w:eastAsia="Times New Roman" w:hAnsi="Arial" w:cs="Arial"/>
                <w:sz w:val="24"/>
                <w:szCs w:val="24"/>
              </w:rPr>
            </w:pPr>
            <w:r w:rsidRPr="000B4F27">
              <w:rPr>
                <w:rFonts w:ascii="Arial" w:hAnsi="Arial" w:cs="Arial"/>
                <w:sz w:val="24"/>
              </w:rPr>
              <w:t>8</w:t>
            </w:r>
          </w:p>
        </w:tc>
      </w:tr>
    </w:tbl>
    <w:p w:rsidR="00CB040B" w:rsidRPr="000B4F27" w:rsidRDefault="00CB040B" w:rsidP="00CB040B">
      <w:pPr>
        <w:widowControl w:val="0"/>
        <w:spacing w:after="0" w:line="360" w:lineRule="auto"/>
        <w:jc w:val="both"/>
        <w:rPr>
          <w:rFonts w:ascii="Arial" w:hAnsi="Arial" w:cs="Arial"/>
        </w:rPr>
      </w:pPr>
    </w:p>
    <w:p w:rsidR="00CB040B" w:rsidRPr="000B4F27" w:rsidRDefault="00CB040B" w:rsidP="00CB040B">
      <w:pPr>
        <w:widowControl w:val="0"/>
        <w:spacing w:after="0" w:line="360" w:lineRule="auto"/>
        <w:ind w:left="720"/>
        <w:jc w:val="both"/>
        <w:rPr>
          <w:rFonts w:ascii="Arial" w:hAnsi="Arial" w:cs="Arial"/>
        </w:rPr>
      </w:pPr>
      <w:r w:rsidRPr="000B4F27">
        <w:rPr>
          <w:rFonts w:ascii="Arial" w:hAnsi="Arial" w:cs="Arial"/>
        </w:rPr>
        <w:t xml:space="preserve">A Sponsor may assign tenant households to Units of sizes other than those indicated as appropriate in the table above if the Sponsor reasonably determines that special circumstances warrant such an assignment and the reasons </w:t>
      </w:r>
      <w:proofErr w:type="gramStart"/>
      <w:r w:rsidRPr="000B4F27">
        <w:rPr>
          <w:rFonts w:ascii="Arial" w:hAnsi="Arial" w:cs="Arial"/>
        </w:rPr>
        <w:t>are documented</w:t>
      </w:r>
      <w:proofErr w:type="gramEnd"/>
      <w:r w:rsidRPr="000B4F27">
        <w:rPr>
          <w:rFonts w:ascii="Arial" w:hAnsi="Arial" w:cs="Arial"/>
        </w:rPr>
        <w:t xml:space="preserve"> in the tenant's file. The Sponsor’s determination is subject to approval by the Department. Through the Project’s tenant selection or management plan, a sponsor may receive advance Department approval of categorical exceptions to the above schedule.</w:t>
      </w:r>
    </w:p>
    <w:p w:rsidR="00CB040B" w:rsidRPr="000B4F27" w:rsidRDefault="00CB040B" w:rsidP="00CB040B">
      <w:pPr>
        <w:widowControl w:val="0"/>
        <w:spacing w:after="0" w:line="360" w:lineRule="auto"/>
        <w:jc w:val="both"/>
        <w:rPr>
          <w:rFonts w:ascii="Arial" w:hAnsi="Arial" w:cs="Arial"/>
        </w:rPr>
      </w:pPr>
    </w:p>
    <w:p w:rsidR="00CB040B" w:rsidRPr="000B4F27" w:rsidRDefault="00CB040B" w:rsidP="00CB040B">
      <w:pPr>
        <w:widowControl w:val="0"/>
        <w:spacing w:after="0" w:line="360" w:lineRule="auto"/>
        <w:jc w:val="both"/>
        <w:rPr>
          <w:rFonts w:ascii="Arial" w:hAnsi="Arial" w:cs="Arial"/>
        </w:rPr>
      </w:pPr>
      <w:r w:rsidRPr="000B4F27">
        <w:rPr>
          <w:rFonts w:ascii="Arial" w:hAnsi="Arial" w:cs="Arial"/>
        </w:rPr>
        <w:t>NOTE: Authority cited: Sections 50406(n); 50517.5(a</w:t>
      </w:r>
      <w:proofErr w:type="gramStart"/>
      <w:r w:rsidRPr="000B4F27">
        <w:rPr>
          <w:rFonts w:ascii="Arial" w:hAnsi="Arial" w:cs="Arial"/>
        </w:rPr>
        <w:t>)(</w:t>
      </w:r>
      <w:proofErr w:type="gramEnd"/>
      <w:r w:rsidRPr="000B4F27">
        <w:rPr>
          <w:rFonts w:ascii="Arial" w:hAnsi="Arial" w:cs="Arial"/>
        </w:rPr>
        <w:t>1), (3); 50675.1(c); 50675.11; 50896.1(a) and 50896.3(b), Health and Safety Code. Reference: Sections 50517.5(a</w:t>
      </w:r>
      <w:proofErr w:type="gramStart"/>
      <w:r w:rsidRPr="000B4F27">
        <w:rPr>
          <w:rFonts w:ascii="Arial" w:hAnsi="Arial" w:cs="Arial"/>
        </w:rPr>
        <w:t>)(</w:t>
      </w:r>
      <w:proofErr w:type="gramEnd"/>
      <w:r w:rsidRPr="000B4F27">
        <w:rPr>
          <w:rFonts w:ascii="Arial" w:hAnsi="Arial" w:cs="Arial"/>
        </w:rPr>
        <w:t xml:space="preserve">1), (d)(3), (d)(5), (e)(2); 50675.1(c); 50675.8(a)(1); 50896.1(a) Health and Safety Code, and 24 CFR </w:t>
      </w:r>
      <w:r w:rsidR="007221BA" w:rsidRPr="007221BA">
        <w:rPr>
          <w:rFonts w:ascii="Arial" w:hAnsi="Arial" w:cs="Arial"/>
        </w:rPr>
        <w:t>§</w:t>
      </w:r>
      <w:r w:rsidRPr="000B4F27">
        <w:rPr>
          <w:rFonts w:ascii="Arial" w:hAnsi="Arial" w:cs="Arial"/>
        </w:rPr>
        <w:t xml:space="preserve">92.303, </w:t>
      </w:r>
      <w:r w:rsidR="007221BA" w:rsidRPr="007221BA">
        <w:rPr>
          <w:rFonts w:ascii="Arial" w:hAnsi="Arial" w:cs="Arial"/>
        </w:rPr>
        <w:t>§</w:t>
      </w:r>
      <w:r w:rsidRPr="000B4F27">
        <w:rPr>
          <w:rFonts w:ascii="Arial" w:hAnsi="Arial" w:cs="Arial"/>
        </w:rPr>
        <w:t xml:space="preserve">92.350 and </w:t>
      </w:r>
      <w:r w:rsidR="007221BA" w:rsidRPr="007221BA">
        <w:rPr>
          <w:rFonts w:ascii="Arial" w:hAnsi="Arial" w:cs="Arial"/>
        </w:rPr>
        <w:t>§</w:t>
      </w:r>
      <w:r w:rsidRPr="000B4F27">
        <w:rPr>
          <w:rFonts w:ascii="Arial" w:hAnsi="Arial" w:cs="Arial"/>
        </w:rPr>
        <w:t>92.351.</w:t>
      </w:r>
    </w:p>
    <w:p w:rsidR="00CB040B" w:rsidRPr="000B4F27" w:rsidRDefault="00CB040B" w:rsidP="00CB040B">
      <w:pPr>
        <w:widowControl w:val="0"/>
        <w:spacing w:after="0" w:line="360" w:lineRule="auto"/>
        <w:jc w:val="both"/>
        <w:rPr>
          <w:rFonts w:ascii="Arial" w:hAnsi="Arial" w:cs="Arial"/>
        </w:rPr>
      </w:pPr>
    </w:p>
    <w:p w:rsidR="00CB040B" w:rsidRPr="000B4F27" w:rsidRDefault="00CB040B" w:rsidP="00CB040B">
      <w:pPr>
        <w:widowControl w:val="0"/>
        <w:spacing w:after="0" w:line="360" w:lineRule="auto"/>
        <w:jc w:val="both"/>
        <w:rPr>
          <w:rFonts w:ascii="Arial" w:hAnsi="Arial" w:cs="Arial"/>
          <w:b/>
          <w:u w:val="single"/>
        </w:rPr>
      </w:pPr>
      <w:r w:rsidRPr="000B4F27">
        <w:rPr>
          <w:rFonts w:ascii="Arial" w:hAnsi="Arial" w:cs="Arial"/>
          <w:b/>
          <w:u w:val="single"/>
        </w:rPr>
        <w:t>Tenant Recertification</w:t>
      </w:r>
    </w:p>
    <w:p w:rsidR="00CB040B" w:rsidRPr="000B4F27" w:rsidRDefault="00CB040B" w:rsidP="00CB040B">
      <w:pPr>
        <w:widowControl w:val="0"/>
        <w:spacing w:after="0" w:line="360" w:lineRule="auto"/>
        <w:jc w:val="both"/>
        <w:rPr>
          <w:rFonts w:ascii="Arial" w:hAnsi="Arial" w:cs="Arial"/>
          <w:b/>
          <w:u w:val="single"/>
        </w:rPr>
      </w:pPr>
    </w:p>
    <w:p w:rsidR="00CB040B" w:rsidRPr="000B4F27" w:rsidRDefault="00CB040B" w:rsidP="00CB040B">
      <w:pPr>
        <w:widowControl w:val="0"/>
        <w:numPr>
          <w:ilvl w:val="0"/>
          <w:numId w:val="76"/>
        </w:numPr>
        <w:spacing w:after="0" w:line="360" w:lineRule="auto"/>
        <w:contextualSpacing/>
        <w:jc w:val="both"/>
        <w:rPr>
          <w:rFonts w:ascii="Arial" w:hAnsi="Arial" w:cs="Arial"/>
        </w:rPr>
      </w:pPr>
      <w:r w:rsidRPr="000B4F27">
        <w:rPr>
          <w:rFonts w:ascii="Arial" w:hAnsi="Arial" w:cs="Arial"/>
        </w:rPr>
        <w:t>The Sponsor shall annually recertify household size and income for Assisted Units.</w:t>
      </w:r>
    </w:p>
    <w:p w:rsidR="00CB040B" w:rsidRPr="000B4F27" w:rsidRDefault="00CB040B" w:rsidP="00CB040B">
      <w:pPr>
        <w:widowControl w:val="0"/>
        <w:numPr>
          <w:ilvl w:val="0"/>
          <w:numId w:val="76"/>
        </w:numPr>
        <w:spacing w:after="0" w:line="360" w:lineRule="auto"/>
        <w:contextualSpacing/>
        <w:jc w:val="both"/>
        <w:rPr>
          <w:rFonts w:ascii="Arial" w:hAnsi="Arial" w:cs="Arial"/>
        </w:rPr>
      </w:pPr>
      <w:r w:rsidRPr="000B4F27">
        <w:rPr>
          <w:rFonts w:ascii="Arial" w:hAnsi="Arial" w:cs="Arial"/>
        </w:rPr>
        <w:t>If at the time of recertification, a tenant's household size has changed and no longer meets the occupancy standards pursuant to the previous section, the Sponsor may require the tenant household to move to the next available appropriately sized Unit.</w:t>
      </w:r>
    </w:p>
    <w:p w:rsidR="00CB040B" w:rsidRPr="000B4F27" w:rsidRDefault="00CB040B" w:rsidP="00CB040B">
      <w:pPr>
        <w:widowControl w:val="0"/>
        <w:spacing w:after="0" w:line="360" w:lineRule="auto"/>
        <w:ind w:left="720"/>
        <w:contextualSpacing/>
        <w:jc w:val="both"/>
        <w:rPr>
          <w:rFonts w:ascii="Arial" w:hAnsi="Arial" w:cs="Arial"/>
        </w:rPr>
      </w:pPr>
    </w:p>
    <w:p w:rsidR="00CB040B" w:rsidRPr="000B4F27" w:rsidRDefault="00CB040B" w:rsidP="00CB040B">
      <w:pPr>
        <w:widowControl w:val="0"/>
        <w:spacing w:after="0" w:line="360" w:lineRule="auto"/>
        <w:jc w:val="both"/>
        <w:rPr>
          <w:rFonts w:ascii="Arial" w:hAnsi="Arial" w:cs="Arial"/>
        </w:rPr>
      </w:pPr>
      <w:r w:rsidRPr="000B4F27">
        <w:rPr>
          <w:rFonts w:ascii="Arial" w:hAnsi="Arial" w:cs="Arial"/>
        </w:rPr>
        <w:t>NOTE: Authority cited: Sections 50406(n); 50517.5(a</w:t>
      </w:r>
      <w:proofErr w:type="gramStart"/>
      <w:r w:rsidRPr="000B4F27">
        <w:rPr>
          <w:rFonts w:ascii="Arial" w:hAnsi="Arial" w:cs="Arial"/>
        </w:rPr>
        <w:t>)(</w:t>
      </w:r>
      <w:proofErr w:type="gramEnd"/>
      <w:r w:rsidRPr="000B4F27">
        <w:rPr>
          <w:rFonts w:ascii="Arial" w:hAnsi="Arial" w:cs="Arial"/>
        </w:rPr>
        <w:t xml:space="preserve">1), (3); 50675.1(c); 50675.11; 50896.1(a) and 50896.3(b), Health and Safety Code. Reference: </w:t>
      </w:r>
      <w:r w:rsidRPr="000B4F27">
        <w:rPr>
          <w:rFonts w:ascii="Arial" w:hAnsi="Arial" w:cs="Arial"/>
        </w:rPr>
        <w:lastRenderedPageBreak/>
        <w:t>Sections 50517.5(a</w:t>
      </w:r>
      <w:proofErr w:type="gramStart"/>
      <w:r w:rsidRPr="000B4F27">
        <w:rPr>
          <w:rFonts w:ascii="Arial" w:hAnsi="Arial" w:cs="Arial"/>
        </w:rPr>
        <w:t>)(</w:t>
      </w:r>
      <w:proofErr w:type="gramEnd"/>
      <w:r w:rsidRPr="000B4F27">
        <w:rPr>
          <w:rFonts w:ascii="Arial" w:hAnsi="Arial" w:cs="Arial"/>
        </w:rPr>
        <w:t xml:space="preserve">1), (d)(3), (d)(5), (e)(2); 50675.1(c); 50675.8(a)(1); 50896.1(a) Health and Safety Code, and 24 CFR </w:t>
      </w:r>
      <w:r w:rsidR="007221BA" w:rsidRPr="007221BA">
        <w:rPr>
          <w:rFonts w:ascii="Arial" w:hAnsi="Arial" w:cs="Arial"/>
        </w:rPr>
        <w:t>§</w:t>
      </w:r>
      <w:r w:rsidRPr="000B4F27">
        <w:rPr>
          <w:rFonts w:ascii="Arial" w:hAnsi="Arial" w:cs="Arial"/>
        </w:rPr>
        <w:t xml:space="preserve">92.303, </w:t>
      </w:r>
      <w:r w:rsidR="007221BA" w:rsidRPr="007221BA">
        <w:rPr>
          <w:rFonts w:ascii="Arial" w:hAnsi="Arial" w:cs="Arial"/>
        </w:rPr>
        <w:t>§</w:t>
      </w:r>
      <w:r w:rsidRPr="000B4F27">
        <w:rPr>
          <w:rFonts w:ascii="Arial" w:hAnsi="Arial" w:cs="Arial"/>
        </w:rPr>
        <w:t xml:space="preserve">92.350 and </w:t>
      </w:r>
      <w:r w:rsidR="007221BA" w:rsidRPr="007221BA">
        <w:rPr>
          <w:rFonts w:ascii="Arial" w:hAnsi="Arial" w:cs="Arial"/>
        </w:rPr>
        <w:t>§</w:t>
      </w:r>
      <w:r w:rsidRPr="000B4F27">
        <w:rPr>
          <w:rFonts w:ascii="Arial" w:hAnsi="Arial" w:cs="Arial"/>
        </w:rPr>
        <w:t>92.351.</w:t>
      </w:r>
    </w:p>
    <w:p w:rsidR="00CB040B" w:rsidRPr="000B4F27" w:rsidRDefault="00CB040B" w:rsidP="00CB040B">
      <w:pPr>
        <w:widowControl w:val="0"/>
        <w:spacing w:after="0" w:line="360" w:lineRule="auto"/>
        <w:jc w:val="both"/>
        <w:rPr>
          <w:rFonts w:ascii="Arial" w:hAnsi="Arial" w:cs="Arial"/>
        </w:rPr>
      </w:pPr>
    </w:p>
    <w:p w:rsidR="00CB040B" w:rsidRPr="000B4F27" w:rsidRDefault="00CB040B" w:rsidP="00CB040B">
      <w:pPr>
        <w:widowControl w:val="0"/>
        <w:spacing w:after="0" w:line="360" w:lineRule="auto"/>
        <w:jc w:val="both"/>
        <w:rPr>
          <w:rFonts w:ascii="Arial" w:hAnsi="Arial" w:cs="Arial"/>
          <w:b/>
          <w:u w:val="single"/>
        </w:rPr>
      </w:pPr>
      <w:r w:rsidRPr="000B4F27">
        <w:rPr>
          <w:rFonts w:ascii="Arial" w:hAnsi="Arial" w:cs="Arial"/>
          <w:b/>
          <w:u w:val="single"/>
        </w:rPr>
        <w:t>Rental Agreement and Grievance Procedure</w:t>
      </w:r>
    </w:p>
    <w:p w:rsidR="00CB040B" w:rsidRPr="000B4F27" w:rsidRDefault="00CB040B" w:rsidP="00CB040B">
      <w:pPr>
        <w:widowControl w:val="0"/>
        <w:spacing w:after="0" w:line="360" w:lineRule="auto"/>
        <w:jc w:val="both"/>
        <w:rPr>
          <w:rFonts w:ascii="Arial" w:hAnsi="Arial" w:cs="Arial"/>
          <w:b/>
          <w:u w:val="single"/>
        </w:rPr>
      </w:pPr>
    </w:p>
    <w:p w:rsidR="00CB040B" w:rsidRPr="000B4F27" w:rsidRDefault="00CB040B" w:rsidP="00CB040B">
      <w:pPr>
        <w:widowControl w:val="0"/>
        <w:numPr>
          <w:ilvl w:val="0"/>
          <w:numId w:val="77"/>
        </w:numPr>
        <w:spacing w:after="0" w:line="360" w:lineRule="auto"/>
        <w:contextualSpacing/>
        <w:jc w:val="both"/>
        <w:rPr>
          <w:rFonts w:ascii="Arial" w:hAnsi="Arial" w:cs="Arial"/>
        </w:rPr>
      </w:pPr>
      <w:r w:rsidRPr="000B4F27">
        <w:rPr>
          <w:rFonts w:ascii="Arial" w:hAnsi="Arial" w:cs="Arial"/>
        </w:rPr>
        <w:t>All rental or occupancy agreements for Assisted Units are subject to Department approval and shall include:</w:t>
      </w:r>
    </w:p>
    <w:p w:rsidR="00CB040B" w:rsidRPr="000B4F27" w:rsidRDefault="00CB040B" w:rsidP="00CB040B">
      <w:pPr>
        <w:widowControl w:val="0"/>
        <w:numPr>
          <w:ilvl w:val="1"/>
          <w:numId w:val="77"/>
        </w:numPr>
        <w:spacing w:after="0" w:line="360" w:lineRule="auto"/>
        <w:contextualSpacing/>
        <w:jc w:val="both"/>
        <w:rPr>
          <w:rFonts w:ascii="Arial" w:hAnsi="Arial" w:cs="Arial"/>
        </w:rPr>
      </w:pPr>
      <w:proofErr w:type="gramStart"/>
      <w:r w:rsidRPr="000B4F27">
        <w:rPr>
          <w:rFonts w:ascii="Arial" w:hAnsi="Arial" w:cs="Arial"/>
        </w:rPr>
        <w:t>provisions</w:t>
      </w:r>
      <w:proofErr w:type="gramEnd"/>
      <w:r w:rsidRPr="000B4F27">
        <w:rPr>
          <w:rFonts w:ascii="Arial" w:hAnsi="Arial" w:cs="Arial"/>
        </w:rPr>
        <w:t xml:space="preserve"> requiring good cause for termination of tenancy. One or more of the following constitutes "good cause":</w:t>
      </w:r>
    </w:p>
    <w:p w:rsidR="00CB040B" w:rsidRPr="000B4F27" w:rsidRDefault="00CB040B" w:rsidP="00CB040B">
      <w:pPr>
        <w:widowControl w:val="0"/>
        <w:numPr>
          <w:ilvl w:val="2"/>
          <w:numId w:val="77"/>
        </w:numPr>
        <w:spacing w:after="0" w:line="360" w:lineRule="auto"/>
        <w:contextualSpacing/>
        <w:jc w:val="both"/>
        <w:rPr>
          <w:rFonts w:ascii="Arial" w:hAnsi="Arial" w:cs="Arial"/>
        </w:rPr>
      </w:pPr>
      <w:r w:rsidRPr="000B4F27">
        <w:rPr>
          <w:rFonts w:ascii="Arial" w:hAnsi="Arial" w:cs="Arial"/>
        </w:rPr>
        <w:t>failure by the tenant to maintain applicable eligibility requirements under the Program or other eligibility requirements as approved by the Department;</w:t>
      </w:r>
    </w:p>
    <w:p w:rsidR="00CB040B" w:rsidRPr="000B4F27" w:rsidRDefault="00CB040B" w:rsidP="00CB040B">
      <w:pPr>
        <w:widowControl w:val="0"/>
        <w:numPr>
          <w:ilvl w:val="2"/>
          <w:numId w:val="77"/>
        </w:numPr>
        <w:spacing w:after="0" w:line="360" w:lineRule="auto"/>
        <w:contextualSpacing/>
        <w:jc w:val="both"/>
        <w:rPr>
          <w:rFonts w:ascii="Arial" w:hAnsi="Arial" w:cs="Arial"/>
        </w:rPr>
      </w:pPr>
      <w:r w:rsidRPr="000B4F27">
        <w:rPr>
          <w:rFonts w:ascii="Arial" w:hAnsi="Arial" w:cs="Arial"/>
        </w:rPr>
        <w:t>material noncompliance by the tenant with the lease, including one or more substantial violations of the lease or habitual minor violations of the lease which:</w:t>
      </w:r>
    </w:p>
    <w:p w:rsidR="00CB040B" w:rsidRPr="000B4F27" w:rsidRDefault="00CB040B" w:rsidP="00CB040B">
      <w:pPr>
        <w:widowControl w:val="0"/>
        <w:numPr>
          <w:ilvl w:val="3"/>
          <w:numId w:val="77"/>
        </w:numPr>
        <w:spacing w:after="0" w:line="360" w:lineRule="auto"/>
        <w:contextualSpacing/>
        <w:jc w:val="both"/>
        <w:rPr>
          <w:rFonts w:ascii="Arial" w:hAnsi="Arial" w:cs="Arial"/>
        </w:rPr>
      </w:pPr>
      <w:r w:rsidRPr="000B4F27">
        <w:rPr>
          <w:rFonts w:ascii="Arial" w:hAnsi="Arial" w:cs="Arial"/>
        </w:rPr>
        <w:t>adversely affect the health and safety of any person or the right of any tenant to the quiet enjoyment of the leased premises and related Project facilities;</w:t>
      </w:r>
    </w:p>
    <w:p w:rsidR="00CB040B" w:rsidRPr="000B4F27" w:rsidRDefault="00CB040B" w:rsidP="00CB040B">
      <w:pPr>
        <w:widowControl w:val="0"/>
        <w:numPr>
          <w:ilvl w:val="3"/>
          <w:numId w:val="77"/>
        </w:numPr>
        <w:spacing w:after="0" w:line="360" w:lineRule="auto"/>
        <w:contextualSpacing/>
        <w:jc w:val="both"/>
        <w:rPr>
          <w:rFonts w:ascii="Arial" w:hAnsi="Arial" w:cs="Arial"/>
        </w:rPr>
      </w:pPr>
      <w:r w:rsidRPr="000B4F27">
        <w:rPr>
          <w:rFonts w:ascii="Arial" w:hAnsi="Arial" w:cs="Arial"/>
        </w:rPr>
        <w:t>substantially interfere with the management, maintenance, or operation of the Rental Housing Development; or</w:t>
      </w:r>
    </w:p>
    <w:p w:rsidR="00CB040B" w:rsidRPr="000B4F27" w:rsidRDefault="00CB040B" w:rsidP="00CB040B">
      <w:pPr>
        <w:widowControl w:val="0"/>
        <w:numPr>
          <w:ilvl w:val="3"/>
          <w:numId w:val="77"/>
        </w:numPr>
        <w:spacing w:after="0" w:line="360" w:lineRule="auto"/>
        <w:contextualSpacing/>
        <w:jc w:val="both"/>
        <w:rPr>
          <w:rFonts w:ascii="Arial" w:hAnsi="Arial" w:cs="Arial"/>
        </w:rPr>
      </w:pPr>
      <w:proofErr w:type="gramStart"/>
      <w:r w:rsidRPr="000B4F27">
        <w:rPr>
          <w:rFonts w:ascii="Arial" w:hAnsi="Arial" w:cs="Arial"/>
        </w:rPr>
        <w:t>result</w:t>
      </w:r>
      <w:proofErr w:type="gramEnd"/>
      <w:r w:rsidRPr="000B4F27">
        <w:rPr>
          <w:rFonts w:ascii="Arial" w:hAnsi="Arial" w:cs="Arial"/>
        </w:rPr>
        <w:t xml:space="preserve"> from the failure or refusal to pay, in a timely fashion, Rent or other permitted charges when due. Failure or refusal to pay in a timely fashion is a minor violation if payment is made during the 3-day notice period;</w:t>
      </w:r>
    </w:p>
    <w:p w:rsidR="00CB040B" w:rsidRPr="000B4F27" w:rsidRDefault="00CB040B" w:rsidP="00CB040B">
      <w:pPr>
        <w:widowControl w:val="0"/>
        <w:numPr>
          <w:ilvl w:val="2"/>
          <w:numId w:val="77"/>
        </w:numPr>
        <w:spacing w:after="0" w:line="360" w:lineRule="auto"/>
        <w:contextualSpacing/>
        <w:jc w:val="both"/>
        <w:rPr>
          <w:rFonts w:ascii="Arial" w:hAnsi="Arial" w:cs="Arial"/>
        </w:rPr>
      </w:pPr>
      <w:r w:rsidRPr="000B4F27">
        <w:rPr>
          <w:rFonts w:ascii="Arial" w:hAnsi="Arial" w:cs="Arial"/>
        </w:rPr>
        <w:t>material failure by the tenant to carry out obligations under federal, state or local law;</w:t>
      </w:r>
    </w:p>
    <w:p w:rsidR="00CB040B" w:rsidRPr="000B4F27" w:rsidRDefault="00CB040B" w:rsidP="00CB040B">
      <w:pPr>
        <w:widowControl w:val="0"/>
        <w:numPr>
          <w:ilvl w:val="2"/>
          <w:numId w:val="77"/>
        </w:numPr>
        <w:spacing w:after="0" w:line="360" w:lineRule="auto"/>
        <w:contextualSpacing/>
        <w:jc w:val="both"/>
        <w:rPr>
          <w:rFonts w:ascii="Arial" w:hAnsi="Arial" w:cs="Arial"/>
        </w:rPr>
      </w:pPr>
      <w:r w:rsidRPr="000B4F27">
        <w:rPr>
          <w:rFonts w:ascii="Arial" w:hAnsi="Arial" w:cs="Arial"/>
        </w:rPr>
        <w:t>subletting by the tenant of all or any portion of the Assisted Unit;</w:t>
      </w:r>
    </w:p>
    <w:p w:rsidR="00CB040B" w:rsidRPr="000B4F27" w:rsidRDefault="00CB040B" w:rsidP="00CB040B">
      <w:pPr>
        <w:widowControl w:val="0"/>
        <w:numPr>
          <w:ilvl w:val="2"/>
          <w:numId w:val="77"/>
        </w:numPr>
        <w:spacing w:after="0" w:line="360" w:lineRule="auto"/>
        <w:contextualSpacing/>
        <w:jc w:val="both"/>
        <w:rPr>
          <w:rFonts w:ascii="Arial" w:hAnsi="Arial" w:cs="Arial"/>
        </w:rPr>
      </w:pPr>
      <w:r w:rsidRPr="000B4F27">
        <w:rPr>
          <w:rFonts w:ascii="Arial" w:hAnsi="Arial" w:cs="Arial"/>
        </w:rPr>
        <w:t>any other action or conduct of the tenant constituting significant problems which can be reasonably resolved only by eviction of the tenant, provided that the Sponsor has previously notified the tenant that the conduct or action in question would be considered cause for eviction. Examples of action or conduct in this category include the refusal of a tenant, after written notice, to accept reasonable rules or any reasonable changes in the lease or the refusal to recertify income or household size; or</w:t>
      </w:r>
    </w:p>
    <w:p w:rsidR="00CB040B" w:rsidRPr="000B4F27" w:rsidRDefault="00CB040B" w:rsidP="00CB040B">
      <w:pPr>
        <w:widowControl w:val="0"/>
        <w:numPr>
          <w:ilvl w:val="2"/>
          <w:numId w:val="77"/>
        </w:numPr>
        <w:spacing w:after="0" w:line="360" w:lineRule="auto"/>
        <w:contextualSpacing/>
        <w:jc w:val="both"/>
        <w:rPr>
          <w:rFonts w:ascii="Arial" w:hAnsi="Arial" w:cs="Arial"/>
        </w:rPr>
      </w:pPr>
      <w:proofErr w:type="gramStart"/>
      <w:r w:rsidRPr="000B4F27">
        <w:rPr>
          <w:rFonts w:ascii="Arial" w:hAnsi="Arial" w:cs="Arial"/>
        </w:rPr>
        <w:t>for</w:t>
      </w:r>
      <w:proofErr w:type="gramEnd"/>
      <w:r w:rsidRPr="000B4F27">
        <w:rPr>
          <w:rFonts w:ascii="Arial" w:hAnsi="Arial" w:cs="Arial"/>
        </w:rPr>
        <w:t xml:space="preserve"> Transitional Housing, the end of the maximum term prescribed for tenant occupancy by the Program operated in a particular Transitional Housing Project.</w:t>
      </w:r>
    </w:p>
    <w:p w:rsidR="00CB040B" w:rsidRPr="000B4F27" w:rsidRDefault="00CB040B" w:rsidP="00CB040B">
      <w:pPr>
        <w:widowControl w:val="0"/>
        <w:numPr>
          <w:ilvl w:val="1"/>
          <w:numId w:val="77"/>
        </w:numPr>
        <w:spacing w:after="0" w:line="360" w:lineRule="auto"/>
        <w:contextualSpacing/>
        <w:jc w:val="both"/>
        <w:rPr>
          <w:rFonts w:ascii="Arial" w:hAnsi="Arial" w:cs="Arial"/>
        </w:rPr>
      </w:pPr>
      <w:r w:rsidRPr="000B4F27">
        <w:rPr>
          <w:rFonts w:ascii="Arial" w:hAnsi="Arial" w:cs="Arial"/>
        </w:rPr>
        <w:t xml:space="preserve">a provision requiring that the facts constituting the grounds for any eviction be set forth in the notice provided to the tenant pursuant to </w:t>
      </w:r>
      <w:r w:rsidRPr="000B4F27">
        <w:rPr>
          <w:rFonts w:ascii="Arial" w:hAnsi="Arial" w:cs="Arial"/>
        </w:rPr>
        <w:lastRenderedPageBreak/>
        <w:t>state law;</w:t>
      </w:r>
    </w:p>
    <w:p w:rsidR="00CB040B" w:rsidRPr="000B4F27" w:rsidRDefault="00CB040B" w:rsidP="00CB040B">
      <w:pPr>
        <w:widowControl w:val="0"/>
        <w:numPr>
          <w:ilvl w:val="1"/>
          <w:numId w:val="77"/>
        </w:numPr>
        <w:spacing w:after="0" w:line="360" w:lineRule="auto"/>
        <w:contextualSpacing/>
        <w:jc w:val="both"/>
        <w:rPr>
          <w:rFonts w:ascii="Arial" w:hAnsi="Arial" w:cs="Arial"/>
        </w:rPr>
      </w:pPr>
      <w:r w:rsidRPr="000B4F27">
        <w:rPr>
          <w:rFonts w:ascii="Arial" w:hAnsi="Arial" w:cs="Arial"/>
        </w:rPr>
        <w:t>notice of grievance procedures for hearing complaints of tenants and appeal of management action; and</w:t>
      </w:r>
    </w:p>
    <w:p w:rsidR="00CB040B" w:rsidRPr="000B4F27" w:rsidRDefault="00CB040B" w:rsidP="00CB040B">
      <w:pPr>
        <w:widowControl w:val="0"/>
        <w:numPr>
          <w:ilvl w:val="1"/>
          <w:numId w:val="77"/>
        </w:numPr>
        <w:spacing w:after="0" w:line="360" w:lineRule="auto"/>
        <w:contextualSpacing/>
        <w:jc w:val="both"/>
        <w:rPr>
          <w:rFonts w:ascii="Arial" w:hAnsi="Arial" w:cs="Arial"/>
        </w:rPr>
      </w:pPr>
      <w:proofErr w:type="gramStart"/>
      <w:r w:rsidRPr="000B4F27">
        <w:rPr>
          <w:rFonts w:ascii="Arial" w:hAnsi="Arial" w:cs="Arial"/>
        </w:rPr>
        <w:t>a</w:t>
      </w:r>
      <w:proofErr w:type="gramEnd"/>
      <w:r w:rsidRPr="000B4F27">
        <w:rPr>
          <w:rFonts w:ascii="Arial" w:hAnsi="Arial" w:cs="Arial"/>
        </w:rPr>
        <w:t xml:space="preserve"> requirement that the tenant annually recertify household income and size.</w:t>
      </w:r>
    </w:p>
    <w:p w:rsidR="00CB040B" w:rsidRPr="000B4F27" w:rsidRDefault="00CB040B" w:rsidP="00CB040B">
      <w:pPr>
        <w:widowControl w:val="0"/>
        <w:numPr>
          <w:ilvl w:val="0"/>
          <w:numId w:val="77"/>
        </w:numPr>
        <w:spacing w:after="0" w:line="360" w:lineRule="auto"/>
        <w:contextualSpacing/>
        <w:jc w:val="both"/>
        <w:rPr>
          <w:rFonts w:ascii="Arial" w:hAnsi="Arial" w:cs="Arial"/>
        </w:rPr>
      </w:pPr>
      <w:r w:rsidRPr="000B4F27">
        <w:rPr>
          <w:rFonts w:ascii="Arial" w:hAnsi="Arial" w:cs="Arial"/>
        </w:rPr>
        <w:t>The Sponsor shall adopt an appeal and grievance procedure to resolve grievances filed by tenants and appeals of actions taken by Sponsors with respect to tenants' occupancy in the Rental Housing Development, and prospective tenants' applications for occupancy. The Sponsor’s appeal and grievance procedure shall be subject to Department approval and, at a minimum, shall include the following:</w:t>
      </w:r>
    </w:p>
    <w:p w:rsidR="00CB040B" w:rsidRPr="000B4F27" w:rsidRDefault="00CB040B" w:rsidP="00CB040B">
      <w:pPr>
        <w:widowControl w:val="0"/>
        <w:numPr>
          <w:ilvl w:val="1"/>
          <w:numId w:val="77"/>
        </w:numPr>
        <w:spacing w:after="0" w:line="360" w:lineRule="auto"/>
        <w:contextualSpacing/>
        <w:jc w:val="both"/>
        <w:rPr>
          <w:rFonts w:ascii="Arial" w:hAnsi="Arial" w:cs="Arial"/>
        </w:rPr>
      </w:pPr>
      <w:r w:rsidRPr="000B4F27">
        <w:rPr>
          <w:rFonts w:ascii="Arial" w:hAnsi="Arial" w:cs="Arial"/>
        </w:rPr>
        <w:t>a requirement for delivery to each tenant and applicant of a written copy of the appeal and grievance procedure;</w:t>
      </w:r>
    </w:p>
    <w:p w:rsidR="00CB040B" w:rsidRPr="000B4F27" w:rsidRDefault="00CB040B" w:rsidP="00CB040B">
      <w:pPr>
        <w:widowControl w:val="0"/>
        <w:numPr>
          <w:ilvl w:val="1"/>
          <w:numId w:val="77"/>
        </w:numPr>
        <w:spacing w:after="0" w:line="360" w:lineRule="auto"/>
        <w:contextualSpacing/>
        <w:jc w:val="both"/>
        <w:rPr>
          <w:rFonts w:ascii="Arial" w:hAnsi="Arial" w:cs="Arial"/>
        </w:rPr>
      </w:pPr>
      <w:r w:rsidRPr="000B4F27">
        <w:rPr>
          <w:rFonts w:ascii="Arial" w:hAnsi="Arial" w:cs="Arial"/>
        </w:rPr>
        <w:t>procedures for informal dispute resolution;</w:t>
      </w:r>
    </w:p>
    <w:p w:rsidR="00CB040B" w:rsidRPr="000B4F27" w:rsidRDefault="00CB040B" w:rsidP="00CB040B">
      <w:pPr>
        <w:widowControl w:val="0"/>
        <w:numPr>
          <w:ilvl w:val="1"/>
          <w:numId w:val="77"/>
        </w:numPr>
        <w:spacing w:after="0" w:line="360" w:lineRule="auto"/>
        <w:contextualSpacing/>
        <w:jc w:val="both"/>
        <w:rPr>
          <w:rFonts w:ascii="Arial" w:hAnsi="Arial" w:cs="Arial"/>
        </w:rPr>
      </w:pPr>
      <w:r w:rsidRPr="000B4F27">
        <w:rPr>
          <w:rFonts w:ascii="Arial" w:hAnsi="Arial" w:cs="Arial"/>
        </w:rPr>
        <w:t>a right to a hearing before an impartial body, which shall consist of one or more persons with the power to render a final decision on the appeal or grievance; and</w:t>
      </w:r>
    </w:p>
    <w:p w:rsidR="00CB040B" w:rsidRPr="000B4F27" w:rsidRDefault="00CB040B" w:rsidP="00CB040B">
      <w:pPr>
        <w:widowControl w:val="0"/>
        <w:numPr>
          <w:ilvl w:val="1"/>
          <w:numId w:val="77"/>
        </w:numPr>
        <w:spacing w:after="0" w:line="360" w:lineRule="auto"/>
        <w:contextualSpacing/>
        <w:jc w:val="both"/>
        <w:rPr>
          <w:rFonts w:ascii="Arial" w:hAnsi="Arial" w:cs="Arial"/>
        </w:rPr>
      </w:pPr>
      <w:proofErr w:type="gramStart"/>
      <w:r w:rsidRPr="000B4F27">
        <w:rPr>
          <w:rFonts w:ascii="Arial" w:hAnsi="Arial" w:cs="Arial"/>
        </w:rPr>
        <w:t>procedures</w:t>
      </w:r>
      <w:proofErr w:type="gramEnd"/>
      <w:r w:rsidRPr="000B4F27">
        <w:rPr>
          <w:rFonts w:ascii="Arial" w:hAnsi="Arial" w:cs="Arial"/>
        </w:rPr>
        <w:t xml:space="preserve"> for the conduct of an appeal or grievance hearing and the appointment of an impartial hearing body.</w:t>
      </w:r>
    </w:p>
    <w:p w:rsidR="00CB040B" w:rsidRPr="000B4F27" w:rsidRDefault="00CB040B" w:rsidP="00CB040B">
      <w:pPr>
        <w:widowControl w:val="0"/>
        <w:numPr>
          <w:ilvl w:val="0"/>
          <w:numId w:val="77"/>
        </w:numPr>
        <w:spacing w:after="0" w:line="360" w:lineRule="auto"/>
        <w:contextualSpacing/>
        <w:jc w:val="both"/>
        <w:rPr>
          <w:rFonts w:ascii="Arial" w:hAnsi="Arial" w:cs="Arial"/>
        </w:rPr>
      </w:pPr>
      <w:r w:rsidRPr="000B4F27">
        <w:rPr>
          <w:rFonts w:ascii="Arial" w:hAnsi="Arial" w:cs="Arial"/>
        </w:rPr>
        <w:t>Neither utilization of, nor participation in any of the appeal and grievance procedures shall constitute a waiver of or affect the rights of the tenant, prospective tenant, or Sponsor to a trial de novo or judicial review in any judicial proceeding which may thereafter be brought in the matter.</w:t>
      </w:r>
    </w:p>
    <w:p w:rsidR="00CB040B" w:rsidRPr="000B4F27" w:rsidRDefault="00CB040B" w:rsidP="00CB040B">
      <w:pPr>
        <w:widowControl w:val="0"/>
        <w:numPr>
          <w:ilvl w:val="0"/>
          <w:numId w:val="77"/>
        </w:numPr>
        <w:spacing w:after="0" w:line="360" w:lineRule="auto"/>
        <w:contextualSpacing/>
        <w:jc w:val="both"/>
        <w:rPr>
          <w:rFonts w:ascii="Arial" w:hAnsi="Arial" w:cs="Arial"/>
        </w:rPr>
      </w:pPr>
      <w:r w:rsidRPr="000B4F27">
        <w:rPr>
          <w:rFonts w:ascii="Arial" w:hAnsi="Arial" w:cs="Arial"/>
        </w:rPr>
        <w:t xml:space="preserve">This section shall not be construed to pre-empt or </w:t>
      </w:r>
      <w:r w:rsidR="000B4F27" w:rsidRPr="000B4F27">
        <w:rPr>
          <w:rFonts w:ascii="Arial" w:hAnsi="Arial" w:cs="Arial"/>
        </w:rPr>
        <w:t>supersede</w:t>
      </w:r>
      <w:r w:rsidRPr="000B4F27">
        <w:rPr>
          <w:rFonts w:ascii="Arial" w:hAnsi="Arial" w:cs="Arial"/>
        </w:rPr>
        <w:t xml:space="preserve"> requirements established by local </w:t>
      </w:r>
      <w:proofErr w:type="gramStart"/>
      <w:r w:rsidRPr="000B4F27">
        <w:rPr>
          <w:rFonts w:ascii="Arial" w:hAnsi="Arial" w:cs="Arial"/>
        </w:rPr>
        <w:t>government which</w:t>
      </w:r>
      <w:proofErr w:type="gramEnd"/>
      <w:r w:rsidRPr="000B4F27">
        <w:rPr>
          <w:rFonts w:ascii="Arial" w:hAnsi="Arial" w:cs="Arial"/>
        </w:rPr>
        <w:t xml:space="preserve"> further limit good cause for eviction.</w:t>
      </w:r>
    </w:p>
    <w:p w:rsidR="00CB040B" w:rsidRPr="000B4F27" w:rsidRDefault="00CB040B" w:rsidP="00CB040B">
      <w:pPr>
        <w:widowControl w:val="0"/>
        <w:numPr>
          <w:ilvl w:val="0"/>
          <w:numId w:val="77"/>
        </w:numPr>
        <w:spacing w:after="0" w:line="360" w:lineRule="auto"/>
        <w:contextualSpacing/>
        <w:jc w:val="both"/>
        <w:rPr>
          <w:rFonts w:ascii="Arial" w:hAnsi="Arial" w:cs="Arial"/>
        </w:rPr>
      </w:pPr>
    </w:p>
    <w:p w:rsidR="00CB040B" w:rsidRPr="000B4F27" w:rsidRDefault="00CB040B" w:rsidP="00CB040B">
      <w:pPr>
        <w:widowControl w:val="0"/>
        <w:spacing w:after="0" w:line="360" w:lineRule="auto"/>
        <w:ind w:left="360"/>
        <w:jc w:val="both"/>
        <w:rPr>
          <w:rFonts w:ascii="Arial" w:hAnsi="Arial" w:cs="Arial"/>
        </w:rPr>
      </w:pPr>
      <w:r w:rsidRPr="000B4F27">
        <w:rPr>
          <w:rFonts w:ascii="Arial" w:hAnsi="Arial" w:cs="Arial"/>
        </w:rPr>
        <w:t>NOTE: Authority cited: Sections 50406(n); 50517.5(a</w:t>
      </w:r>
      <w:proofErr w:type="gramStart"/>
      <w:r w:rsidRPr="000B4F27">
        <w:rPr>
          <w:rFonts w:ascii="Arial" w:hAnsi="Arial" w:cs="Arial"/>
        </w:rPr>
        <w:t>)(</w:t>
      </w:r>
      <w:proofErr w:type="gramEnd"/>
      <w:r w:rsidRPr="000B4F27">
        <w:rPr>
          <w:rFonts w:ascii="Arial" w:hAnsi="Arial" w:cs="Arial"/>
        </w:rPr>
        <w:t>1), (3); 50675.1(c); 50675.11; 50896.1(a) and 50896.3(b), Health and Safety Code. Reference:</w:t>
      </w:r>
      <w:r w:rsidRPr="000B4F27">
        <w:rPr>
          <w:rFonts w:ascii="Arial" w:hAnsi="Arial" w:cs="Arial"/>
        </w:rPr>
        <w:tab/>
        <w:t>Sections 50517.5(d</w:t>
      </w:r>
      <w:proofErr w:type="gramStart"/>
      <w:r w:rsidRPr="000B4F27">
        <w:rPr>
          <w:rFonts w:ascii="Arial" w:hAnsi="Arial" w:cs="Arial"/>
        </w:rPr>
        <w:t>)(</w:t>
      </w:r>
      <w:proofErr w:type="gramEnd"/>
      <w:r w:rsidRPr="000B4F27">
        <w:rPr>
          <w:rFonts w:ascii="Arial" w:hAnsi="Arial" w:cs="Arial"/>
        </w:rPr>
        <w:t xml:space="preserve">3), (d)(5), (e)(2); 50675.8(a)(1), (a)(2); and 50896.1(a) Health and Safety Code and 24 CFR </w:t>
      </w:r>
      <w:r w:rsidR="007221BA" w:rsidRPr="007221BA">
        <w:rPr>
          <w:rFonts w:ascii="Arial" w:hAnsi="Arial" w:cs="Arial"/>
        </w:rPr>
        <w:t>§</w:t>
      </w:r>
      <w:r w:rsidRPr="000B4F27">
        <w:rPr>
          <w:rFonts w:ascii="Arial" w:hAnsi="Arial" w:cs="Arial"/>
        </w:rPr>
        <w:t xml:space="preserve">92.253   and </w:t>
      </w:r>
      <w:r w:rsidR="007221BA" w:rsidRPr="007221BA">
        <w:rPr>
          <w:rFonts w:ascii="Arial" w:hAnsi="Arial" w:cs="Arial"/>
        </w:rPr>
        <w:t>§</w:t>
      </w:r>
      <w:r w:rsidRPr="000B4F27">
        <w:rPr>
          <w:rFonts w:ascii="Arial" w:hAnsi="Arial" w:cs="Arial"/>
        </w:rPr>
        <w:t>92.303.</w:t>
      </w:r>
    </w:p>
    <w:p w:rsidR="00CB040B" w:rsidRPr="000B4F27" w:rsidRDefault="00CB040B" w:rsidP="00CB040B">
      <w:pPr>
        <w:widowControl w:val="0"/>
        <w:spacing w:after="0" w:line="360" w:lineRule="auto"/>
        <w:ind w:left="360"/>
        <w:jc w:val="both"/>
        <w:rPr>
          <w:rFonts w:ascii="Arial" w:hAnsi="Arial" w:cs="Arial"/>
        </w:rPr>
      </w:pPr>
    </w:p>
    <w:p w:rsidR="00CB040B" w:rsidRPr="000B4F27" w:rsidRDefault="00CB040B" w:rsidP="00CB040B">
      <w:pPr>
        <w:widowControl w:val="0"/>
        <w:spacing w:after="0" w:line="360" w:lineRule="auto"/>
        <w:jc w:val="both"/>
        <w:rPr>
          <w:rFonts w:ascii="Arial" w:hAnsi="Arial" w:cs="Arial"/>
          <w:b/>
          <w:u w:val="single"/>
        </w:rPr>
      </w:pPr>
      <w:r w:rsidRPr="000B4F27">
        <w:rPr>
          <w:rFonts w:ascii="Arial" w:hAnsi="Arial" w:cs="Arial"/>
          <w:b/>
          <w:u w:val="single"/>
        </w:rPr>
        <w:t>Operating Reserves</w:t>
      </w:r>
    </w:p>
    <w:p w:rsidR="00CB040B" w:rsidRPr="000B4F27" w:rsidRDefault="00CB040B" w:rsidP="00CB040B">
      <w:pPr>
        <w:widowControl w:val="0"/>
        <w:spacing w:after="0" w:line="360" w:lineRule="auto"/>
        <w:jc w:val="both"/>
        <w:rPr>
          <w:rFonts w:ascii="Arial" w:hAnsi="Arial" w:cs="Arial"/>
        </w:rPr>
      </w:pPr>
    </w:p>
    <w:p w:rsidR="00CB040B" w:rsidRPr="000B4F27" w:rsidRDefault="00CB040B" w:rsidP="00CB040B">
      <w:pPr>
        <w:widowControl w:val="0"/>
        <w:numPr>
          <w:ilvl w:val="0"/>
          <w:numId w:val="78"/>
        </w:numPr>
        <w:spacing w:after="0" w:line="360" w:lineRule="auto"/>
        <w:contextualSpacing/>
        <w:jc w:val="both"/>
        <w:rPr>
          <w:rFonts w:ascii="Arial" w:hAnsi="Arial" w:cs="Arial"/>
        </w:rPr>
      </w:pPr>
      <w:r w:rsidRPr="000B4F27">
        <w:rPr>
          <w:rFonts w:ascii="Arial" w:hAnsi="Arial" w:cs="Arial"/>
        </w:rPr>
        <w:t xml:space="preserve">The Sponsor shall establish an operating reserve </w:t>
      </w:r>
      <w:proofErr w:type="gramStart"/>
      <w:r w:rsidRPr="000B4F27">
        <w:rPr>
          <w:rFonts w:ascii="Arial" w:hAnsi="Arial" w:cs="Arial"/>
        </w:rPr>
        <w:t>for the purpose of</w:t>
      </w:r>
      <w:proofErr w:type="gramEnd"/>
      <w:r w:rsidRPr="000B4F27">
        <w:rPr>
          <w:rFonts w:ascii="Arial" w:hAnsi="Arial" w:cs="Arial"/>
        </w:rPr>
        <w:t xml:space="preserve"> defraying potential operating shortfalls arising from unforeseen circumstances, beyond the rent-up period.</w:t>
      </w:r>
    </w:p>
    <w:p w:rsidR="00CB040B" w:rsidRPr="000B4F27" w:rsidRDefault="00CB040B" w:rsidP="00CB040B">
      <w:pPr>
        <w:widowControl w:val="0"/>
        <w:numPr>
          <w:ilvl w:val="0"/>
          <w:numId w:val="78"/>
        </w:numPr>
        <w:spacing w:after="0" w:line="360" w:lineRule="auto"/>
        <w:contextualSpacing/>
        <w:jc w:val="both"/>
        <w:rPr>
          <w:rFonts w:ascii="Arial" w:hAnsi="Arial" w:cs="Arial"/>
        </w:rPr>
      </w:pPr>
      <w:r w:rsidRPr="000B4F27">
        <w:rPr>
          <w:rFonts w:ascii="Arial" w:hAnsi="Arial" w:cs="Arial"/>
        </w:rPr>
        <w:lastRenderedPageBreak/>
        <w:t>Withdrawals from the operating reserve shall require prior written approval of the Department. Should the Department fail to take action on a request for an eligible withdrawal from the operating reserve within 30 days from documented receipt of the request, that request shall be deemed approved.</w:t>
      </w:r>
    </w:p>
    <w:p w:rsidR="00CB040B" w:rsidRPr="000B4F27" w:rsidRDefault="00CB040B" w:rsidP="00CB040B">
      <w:pPr>
        <w:widowControl w:val="0"/>
        <w:numPr>
          <w:ilvl w:val="0"/>
          <w:numId w:val="78"/>
        </w:numPr>
        <w:spacing w:after="0" w:line="360" w:lineRule="auto"/>
        <w:contextualSpacing/>
        <w:jc w:val="both"/>
        <w:rPr>
          <w:rFonts w:ascii="Arial" w:hAnsi="Arial" w:cs="Arial"/>
        </w:rPr>
      </w:pPr>
      <w:r w:rsidRPr="000B4F27">
        <w:rPr>
          <w:rFonts w:ascii="Arial" w:hAnsi="Arial" w:cs="Arial"/>
        </w:rPr>
        <w:t xml:space="preserve">The initial deposit to the operating reserve </w:t>
      </w:r>
      <w:proofErr w:type="gramStart"/>
      <w:r w:rsidRPr="000B4F27">
        <w:rPr>
          <w:rFonts w:ascii="Arial" w:hAnsi="Arial" w:cs="Arial"/>
        </w:rPr>
        <w:t>shall be funded</w:t>
      </w:r>
      <w:proofErr w:type="gramEnd"/>
      <w:r w:rsidRPr="000B4F27">
        <w:rPr>
          <w:rFonts w:ascii="Arial" w:hAnsi="Arial" w:cs="Arial"/>
        </w:rPr>
        <w:t xml:space="preserve"> from development funding sources in an amount determined by the Department, which shall be not less than the total of the following: 4 months of projected Operating Expenses (excluding the cost of on-site supportive services coordination), 4 months of required replacement reserve deposits, and 4 months of non-contingent debt service. For projects with tax credits, the requirement shall be 3 months of these items. In setting the initial funding requirement, the Department shall consider factors including, but not limited to the projected level of Project cash flow, the adequacy of the operating budget, Project location, local market characteristics, the number of sites, and Project design.</w:t>
      </w:r>
    </w:p>
    <w:p w:rsidR="00CB040B" w:rsidRPr="000B4F27" w:rsidRDefault="00CB040B" w:rsidP="00CB040B">
      <w:pPr>
        <w:widowControl w:val="0"/>
        <w:numPr>
          <w:ilvl w:val="0"/>
          <w:numId w:val="78"/>
        </w:numPr>
        <w:spacing w:after="0" w:line="360" w:lineRule="auto"/>
        <w:contextualSpacing/>
        <w:jc w:val="both"/>
        <w:rPr>
          <w:rFonts w:ascii="Arial" w:hAnsi="Arial" w:cs="Arial"/>
        </w:rPr>
      </w:pPr>
      <w:r w:rsidRPr="000B4F27">
        <w:rPr>
          <w:rFonts w:ascii="Arial" w:hAnsi="Arial" w:cs="Arial"/>
        </w:rPr>
        <w:t>Sponsor shall fully replace any withdrawals from the Operating Reserve using available cash flow prior to use of any cash flow to pay deferred Developer Fee, partnership management or similar fees, or Distributions.</w:t>
      </w:r>
    </w:p>
    <w:p w:rsidR="00CB040B" w:rsidRPr="000B4F27" w:rsidRDefault="00CB040B" w:rsidP="00CB040B">
      <w:pPr>
        <w:widowControl w:val="0"/>
        <w:numPr>
          <w:ilvl w:val="0"/>
          <w:numId w:val="78"/>
        </w:numPr>
        <w:spacing w:after="0" w:line="360" w:lineRule="auto"/>
        <w:contextualSpacing/>
        <w:jc w:val="both"/>
        <w:rPr>
          <w:rFonts w:ascii="Arial" w:hAnsi="Arial" w:cs="Arial"/>
        </w:rPr>
      </w:pPr>
      <w:proofErr w:type="gramStart"/>
      <w:r w:rsidRPr="000B4F27">
        <w:rPr>
          <w:rFonts w:ascii="Arial" w:hAnsi="Arial" w:cs="Arial"/>
        </w:rPr>
        <w:t>Upon occurrence of both of the following events, the Department may reduce the required minimum balance: (</w:t>
      </w:r>
      <w:proofErr w:type="spellStart"/>
      <w:r w:rsidRPr="000B4F27">
        <w:rPr>
          <w:rFonts w:ascii="Arial" w:hAnsi="Arial" w:cs="Arial"/>
        </w:rPr>
        <w:t>i</w:t>
      </w:r>
      <w:proofErr w:type="spellEnd"/>
      <w:r w:rsidRPr="000B4F27">
        <w:rPr>
          <w:rFonts w:ascii="Arial" w:hAnsi="Arial" w:cs="Arial"/>
        </w:rPr>
        <w:t>) operation at a debt service coverage ratio of 1.15 or greater for 5 years; and (ii) operation at an Operating Expense coverage ratio of 1.08, where Operating Expense ratio is defined to equal effective gross income, less required replacement reserve deposits and non-contingent debt service, divided by total Operating Expenses, not including the approved cost of supportive services coordination.</w:t>
      </w:r>
      <w:proofErr w:type="gramEnd"/>
    </w:p>
    <w:p w:rsidR="00CB040B" w:rsidRPr="000B4F27" w:rsidRDefault="00CB040B" w:rsidP="00CB040B">
      <w:pPr>
        <w:widowControl w:val="0"/>
        <w:numPr>
          <w:ilvl w:val="0"/>
          <w:numId w:val="78"/>
        </w:numPr>
        <w:spacing w:after="0" w:line="360" w:lineRule="auto"/>
        <w:contextualSpacing/>
        <w:jc w:val="both"/>
        <w:rPr>
          <w:rFonts w:ascii="Arial" w:hAnsi="Arial" w:cs="Arial"/>
        </w:rPr>
      </w:pPr>
      <w:r w:rsidRPr="000B4F27">
        <w:rPr>
          <w:rFonts w:ascii="Arial" w:hAnsi="Arial" w:cs="Arial"/>
        </w:rPr>
        <w:t xml:space="preserve">The Department may agree with other financing sources to allocate authority regarding amounts deposited into or withdrawn from the Operating Reserve, where the Department determines that such arrangement would not jeopardize the fiscal integrity of the Project and the minimum reserve requirements </w:t>
      </w:r>
      <w:proofErr w:type="gramStart"/>
      <w:r w:rsidRPr="000B4F27">
        <w:rPr>
          <w:rFonts w:ascii="Arial" w:hAnsi="Arial" w:cs="Arial"/>
        </w:rPr>
        <w:t>would be maintained</w:t>
      </w:r>
      <w:proofErr w:type="gramEnd"/>
      <w:r w:rsidRPr="000B4F27">
        <w:rPr>
          <w:rFonts w:ascii="Arial" w:hAnsi="Arial" w:cs="Arial"/>
        </w:rPr>
        <w:t xml:space="preserve">. For Projects subject to the HUD Section 811 and 202 programs or receiving a permanent loan from CalHFA, the Department may also defer to the operating reserve requirements of these agencies during the time such projects </w:t>
      </w:r>
      <w:proofErr w:type="gramStart"/>
      <w:r w:rsidRPr="000B4F27">
        <w:rPr>
          <w:rFonts w:ascii="Arial" w:hAnsi="Arial" w:cs="Arial"/>
        </w:rPr>
        <w:t>are regulated</w:t>
      </w:r>
      <w:proofErr w:type="gramEnd"/>
      <w:r w:rsidRPr="000B4F27">
        <w:rPr>
          <w:rFonts w:ascii="Arial" w:hAnsi="Arial" w:cs="Arial"/>
        </w:rPr>
        <w:t xml:space="preserve"> by HUD or CalHFA, and not require deposits in the amounts specified in subsection (b).</w:t>
      </w:r>
    </w:p>
    <w:p w:rsidR="00CB040B" w:rsidRPr="000B4F27" w:rsidRDefault="00CB040B" w:rsidP="00CB040B">
      <w:pPr>
        <w:widowControl w:val="0"/>
        <w:numPr>
          <w:ilvl w:val="0"/>
          <w:numId w:val="78"/>
        </w:numPr>
        <w:spacing w:after="0" w:line="360" w:lineRule="auto"/>
        <w:contextualSpacing/>
        <w:jc w:val="both"/>
        <w:rPr>
          <w:rFonts w:ascii="Arial" w:hAnsi="Arial" w:cs="Arial"/>
        </w:rPr>
      </w:pPr>
      <w:r w:rsidRPr="000B4F27">
        <w:rPr>
          <w:rFonts w:ascii="Arial" w:hAnsi="Arial" w:cs="Arial"/>
        </w:rPr>
        <w:t xml:space="preserve">Where all Project </w:t>
      </w:r>
      <w:proofErr w:type="gramStart"/>
      <w:r w:rsidRPr="000B4F27">
        <w:rPr>
          <w:rFonts w:ascii="Arial" w:hAnsi="Arial" w:cs="Arial"/>
        </w:rPr>
        <w:t>development funding</w:t>
      </w:r>
      <w:proofErr w:type="gramEnd"/>
      <w:r w:rsidRPr="000B4F27">
        <w:rPr>
          <w:rFonts w:ascii="Arial" w:hAnsi="Arial" w:cs="Arial"/>
        </w:rPr>
        <w:t xml:space="preserve"> sources are legally precluded from using their funds to capitalize the operating reserve as required by subsection (b), the Sponsor may fund this account out of Operating Income, provided that cash flow is sufficient to reasonably ensure that the required balance can be accumulated within six years of initial occupancy.</w:t>
      </w:r>
    </w:p>
    <w:p w:rsidR="00CB040B" w:rsidRPr="000B4F27" w:rsidRDefault="00CB040B" w:rsidP="00CB040B">
      <w:pPr>
        <w:widowControl w:val="0"/>
        <w:spacing w:after="0" w:line="360" w:lineRule="auto"/>
        <w:jc w:val="both"/>
        <w:rPr>
          <w:rFonts w:ascii="Arial" w:hAnsi="Arial" w:cs="Arial"/>
        </w:rPr>
      </w:pPr>
    </w:p>
    <w:p w:rsidR="00CB040B" w:rsidRPr="000B4F27" w:rsidRDefault="00CB040B" w:rsidP="00CB040B">
      <w:pPr>
        <w:widowControl w:val="0"/>
        <w:spacing w:after="0" w:line="360" w:lineRule="auto"/>
        <w:jc w:val="both"/>
        <w:rPr>
          <w:rFonts w:ascii="Arial" w:hAnsi="Arial" w:cs="Arial"/>
        </w:rPr>
      </w:pPr>
      <w:r w:rsidRPr="000B4F27">
        <w:rPr>
          <w:rFonts w:ascii="Arial" w:hAnsi="Arial" w:cs="Arial"/>
        </w:rPr>
        <w:t>NOTE: Authority cited: Sections 50406(n); 50517.5(a</w:t>
      </w:r>
      <w:proofErr w:type="gramStart"/>
      <w:r w:rsidRPr="000B4F27">
        <w:rPr>
          <w:rFonts w:ascii="Arial" w:hAnsi="Arial" w:cs="Arial"/>
        </w:rPr>
        <w:t>)(</w:t>
      </w:r>
      <w:proofErr w:type="gramEnd"/>
      <w:r w:rsidRPr="000B4F27">
        <w:rPr>
          <w:rFonts w:ascii="Arial" w:hAnsi="Arial" w:cs="Arial"/>
        </w:rPr>
        <w:t>1), (3); 50675.1(c); 50675.11; 50896.1(a) and 50896.3(b), Health and Safety Code.</w:t>
      </w:r>
      <w:r w:rsidRPr="000B4F27">
        <w:rPr>
          <w:rFonts w:ascii="Arial" w:hAnsi="Arial" w:cs="Arial"/>
        </w:rPr>
        <w:lastRenderedPageBreak/>
        <w:tab/>
        <w:t>Reference: Sections 50517.5, 50675.5(b</w:t>
      </w:r>
      <w:proofErr w:type="gramStart"/>
      <w:r w:rsidRPr="000B4F27">
        <w:rPr>
          <w:rFonts w:ascii="Arial" w:hAnsi="Arial" w:cs="Arial"/>
        </w:rPr>
        <w:t>)(</w:t>
      </w:r>
      <w:proofErr w:type="gramEnd"/>
      <w:r w:rsidRPr="000B4F27">
        <w:rPr>
          <w:rFonts w:ascii="Arial" w:hAnsi="Arial" w:cs="Arial"/>
        </w:rPr>
        <w:t>8), and 50896.1(a) Health and Safety Code.</w:t>
      </w:r>
    </w:p>
    <w:p w:rsidR="00CB040B" w:rsidRPr="000B4F27" w:rsidRDefault="00CB040B" w:rsidP="00CB040B">
      <w:pPr>
        <w:widowControl w:val="0"/>
        <w:spacing w:after="0" w:line="360" w:lineRule="auto"/>
        <w:jc w:val="both"/>
        <w:rPr>
          <w:rFonts w:ascii="Arial" w:hAnsi="Arial" w:cs="Arial"/>
        </w:rPr>
      </w:pPr>
    </w:p>
    <w:p w:rsidR="00CB040B" w:rsidRPr="000B4F27" w:rsidRDefault="00CB040B" w:rsidP="00CB040B">
      <w:pPr>
        <w:widowControl w:val="0"/>
        <w:spacing w:after="0" w:line="360" w:lineRule="auto"/>
        <w:jc w:val="both"/>
        <w:rPr>
          <w:rFonts w:ascii="Arial" w:hAnsi="Arial" w:cs="Arial"/>
          <w:b/>
          <w:u w:val="single"/>
        </w:rPr>
      </w:pPr>
      <w:r w:rsidRPr="000B4F27">
        <w:rPr>
          <w:rFonts w:ascii="Arial" w:hAnsi="Arial" w:cs="Arial"/>
          <w:b/>
          <w:u w:val="single"/>
        </w:rPr>
        <w:t>Replacement Reserves</w:t>
      </w:r>
    </w:p>
    <w:p w:rsidR="00CB040B" w:rsidRPr="000B4F27" w:rsidRDefault="00CB040B" w:rsidP="00CB040B">
      <w:pPr>
        <w:widowControl w:val="0"/>
        <w:spacing w:after="0" w:line="360" w:lineRule="auto"/>
        <w:jc w:val="both"/>
        <w:rPr>
          <w:rFonts w:ascii="Arial" w:hAnsi="Arial" w:cs="Arial"/>
        </w:rPr>
      </w:pPr>
    </w:p>
    <w:p w:rsidR="00CB040B" w:rsidRPr="000B4F27" w:rsidRDefault="00CB040B" w:rsidP="00CB040B">
      <w:pPr>
        <w:widowControl w:val="0"/>
        <w:numPr>
          <w:ilvl w:val="0"/>
          <w:numId w:val="79"/>
        </w:numPr>
        <w:spacing w:after="0" w:line="360" w:lineRule="auto"/>
        <w:contextualSpacing/>
        <w:jc w:val="both"/>
        <w:rPr>
          <w:rFonts w:ascii="Arial" w:hAnsi="Arial" w:cs="Arial"/>
        </w:rPr>
      </w:pPr>
      <w:r w:rsidRPr="000B4F27">
        <w:rPr>
          <w:rFonts w:ascii="Arial" w:hAnsi="Arial" w:cs="Arial"/>
        </w:rPr>
        <w:t xml:space="preserve">The Sponsor shall establish a replacement reserve </w:t>
      </w:r>
      <w:proofErr w:type="gramStart"/>
      <w:r w:rsidRPr="000B4F27">
        <w:rPr>
          <w:rFonts w:ascii="Arial" w:hAnsi="Arial" w:cs="Arial"/>
        </w:rPr>
        <w:t>for the purpose of</w:t>
      </w:r>
      <w:proofErr w:type="gramEnd"/>
      <w:r w:rsidRPr="000B4F27">
        <w:rPr>
          <w:rFonts w:ascii="Arial" w:hAnsi="Arial" w:cs="Arial"/>
        </w:rPr>
        <w:t xml:space="preserve"> defraying the cost of infrequent major repairs and replacement of building components that are too costly to be absorbed by the Project’s annual operating budget.</w:t>
      </w:r>
    </w:p>
    <w:p w:rsidR="00CB040B" w:rsidRPr="000B4F27" w:rsidRDefault="00CB040B" w:rsidP="00CB040B">
      <w:pPr>
        <w:widowControl w:val="0"/>
        <w:numPr>
          <w:ilvl w:val="0"/>
          <w:numId w:val="79"/>
        </w:numPr>
        <w:spacing w:after="0" w:line="360" w:lineRule="auto"/>
        <w:contextualSpacing/>
        <w:jc w:val="both"/>
        <w:rPr>
          <w:rFonts w:ascii="Arial" w:hAnsi="Arial" w:cs="Arial"/>
        </w:rPr>
      </w:pPr>
      <w:r w:rsidRPr="000B4F27">
        <w:rPr>
          <w:rFonts w:ascii="Arial" w:hAnsi="Arial" w:cs="Arial"/>
        </w:rPr>
        <w:t>Withdrawals from the replacement reserve shall require prior written approval of the Department. Should the Department fail to take action on a request for an eligible withdrawal from the replacement reserve within 30 days of documented receipt of the request, that request shall be deemed approved.</w:t>
      </w:r>
    </w:p>
    <w:p w:rsidR="00CB040B" w:rsidRPr="000B4F27" w:rsidRDefault="00CB040B" w:rsidP="00CB040B">
      <w:pPr>
        <w:widowControl w:val="0"/>
        <w:numPr>
          <w:ilvl w:val="0"/>
          <w:numId w:val="79"/>
        </w:numPr>
        <w:spacing w:after="0" w:line="360" w:lineRule="auto"/>
        <w:contextualSpacing/>
        <w:jc w:val="both"/>
        <w:rPr>
          <w:rFonts w:ascii="Arial" w:hAnsi="Arial" w:cs="Arial"/>
        </w:rPr>
      </w:pPr>
      <w:r w:rsidRPr="000B4F27">
        <w:rPr>
          <w:rFonts w:ascii="Arial" w:hAnsi="Arial" w:cs="Arial"/>
        </w:rPr>
        <w:t>The replacement reserve shall be funded from Operating Income or a combination of Operating Income and development sources</w:t>
      </w:r>
    </w:p>
    <w:p w:rsidR="00CB040B" w:rsidRPr="000B4F27" w:rsidRDefault="00CB040B" w:rsidP="00CB040B">
      <w:pPr>
        <w:widowControl w:val="0"/>
        <w:numPr>
          <w:ilvl w:val="0"/>
          <w:numId w:val="80"/>
        </w:numPr>
        <w:spacing w:after="0" w:line="360" w:lineRule="auto"/>
        <w:contextualSpacing/>
        <w:jc w:val="both"/>
        <w:rPr>
          <w:rFonts w:ascii="Arial" w:hAnsi="Arial" w:cs="Arial"/>
        </w:rPr>
      </w:pPr>
      <w:proofErr w:type="gramStart"/>
      <w:r w:rsidRPr="000B4F27">
        <w:rPr>
          <w:rFonts w:ascii="Arial" w:hAnsi="Arial" w:cs="Arial"/>
        </w:rPr>
        <w:t>For new construction or conversion Projects, the initial amount of annual deposits to the replacement reserve account shall be equal to at least 0.6</w:t>
      </w:r>
      <w:r w:rsidR="00EA0CF3">
        <w:rPr>
          <w:rFonts w:ascii="Arial" w:hAnsi="Arial" w:cs="Arial"/>
        </w:rPr>
        <w:t xml:space="preserve"> percent</w:t>
      </w:r>
      <w:r w:rsidRPr="000B4F27">
        <w:rPr>
          <w:rFonts w:ascii="Arial" w:hAnsi="Arial" w:cs="Arial"/>
        </w:rPr>
        <w:t xml:space="preserve"> of estimated construction costs associated with structures in the Project, excluding construction contingency and general contractor profit, overhead and general requirements, unless the Department approves a different amount based on the results of a third-party a reserve study or other reliable indicators of the need for replacement reserve funds over the term of the Program loan.</w:t>
      </w:r>
      <w:proofErr w:type="gramEnd"/>
    </w:p>
    <w:p w:rsidR="00CB040B" w:rsidRPr="000B4F27" w:rsidRDefault="00CB040B" w:rsidP="00CB040B">
      <w:pPr>
        <w:widowControl w:val="0"/>
        <w:numPr>
          <w:ilvl w:val="0"/>
          <w:numId w:val="80"/>
        </w:numPr>
        <w:spacing w:after="0" w:line="360" w:lineRule="auto"/>
        <w:contextualSpacing/>
        <w:jc w:val="both"/>
        <w:rPr>
          <w:rFonts w:ascii="Arial" w:hAnsi="Arial" w:cs="Arial"/>
        </w:rPr>
      </w:pPr>
      <w:r w:rsidRPr="000B4F27">
        <w:rPr>
          <w:rFonts w:ascii="Arial" w:hAnsi="Arial" w:cs="Arial"/>
        </w:rPr>
        <w:t xml:space="preserve">For rehabilitation Projects, the initial amount of annual deposits to the replacement reserve account </w:t>
      </w:r>
      <w:proofErr w:type="gramStart"/>
      <w:r w:rsidRPr="000B4F27">
        <w:rPr>
          <w:rFonts w:ascii="Arial" w:hAnsi="Arial" w:cs="Arial"/>
        </w:rPr>
        <w:t>shall be determined</w:t>
      </w:r>
      <w:proofErr w:type="gramEnd"/>
      <w:r w:rsidRPr="000B4F27">
        <w:rPr>
          <w:rFonts w:ascii="Arial" w:hAnsi="Arial" w:cs="Arial"/>
        </w:rPr>
        <w:t xml:space="preserve"> by the Department based on the results of a third-party physical needs assessment or other reliable indicators of the need for replacement reserve funds over the term of the Program loan.</w:t>
      </w:r>
    </w:p>
    <w:p w:rsidR="00CB040B" w:rsidRPr="000B4F27" w:rsidRDefault="00CB040B" w:rsidP="00CB040B">
      <w:pPr>
        <w:widowControl w:val="0"/>
        <w:numPr>
          <w:ilvl w:val="0"/>
          <w:numId w:val="80"/>
        </w:numPr>
        <w:spacing w:after="0" w:line="360" w:lineRule="auto"/>
        <w:contextualSpacing/>
        <w:jc w:val="both"/>
        <w:rPr>
          <w:rFonts w:ascii="Arial" w:hAnsi="Arial" w:cs="Arial"/>
        </w:rPr>
      </w:pPr>
      <w:r w:rsidRPr="000B4F27">
        <w:rPr>
          <w:rFonts w:ascii="Arial" w:hAnsi="Arial" w:cs="Arial"/>
        </w:rPr>
        <w:t>The Department may periodically adjust the amount of required deposits to the replacement reserve for a particular Project based on the results of reserve studies or other reliable indicators of the need for replacement reserve funds over time.</w:t>
      </w:r>
    </w:p>
    <w:p w:rsidR="00CB040B" w:rsidRPr="000B4F27" w:rsidRDefault="00CB040B" w:rsidP="00CB040B">
      <w:pPr>
        <w:widowControl w:val="0"/>
        <w:numPr>
          <w:ilvl w:val="0"/>
          <w:numId w:val="80"/>
        </w:numPr>
        <w:spacing w:after="0" w:line="360" w:lineRule="auto"/>
        <w:contextualSpacing/>
        <w:jc w:val="both"/>
        <w:rPr>
          <w:rFonts w:cs="Arial"/>
        </w:rPr>
      </w:pPr>
      <w:r w:rsidRPr="000B4F27">
        <w:rPr>
          <w:rFonts w:ascii="Arial" w:hAnsi="Arial" w:cs="Arial"/>
        </w:rPr>
        <w:t xml:space="preserve">The Department may agree with other financing sources to allocate authority regarding amounts deposited into or withdrawn from the replacement reserve, where the Department determines that such arrangement would not jeopardize the fiscal integrity of the Project and the minimum reserve requirements </w:t>
      </w:r>
      <w:proofErr w:type="gramStart"/>
      <w:r w:rsidRPr="000B4F27">
        <w:rPr>
          <w:rFonts w:ascii="Arial" w:hAnsi="Arial" w:cs="Arial"/>
        </w:rPr>
        <w:t>would be maintained</w:t>
      </w:r>
      <w:proofErr w:type="gramEnd"/>
      <w:r w:rsidRPr="000B4F27">
        <w:rPr>
          <w:rFonts w:ascii="Arial" w:hAnsi="Arial" w:cs="Arial"/>
        </w:rPr>
        <w:t xml:space="preserve">. </w:t>
      </w:r>
      <w:proofErr w:type="gramStart"/>
      <w:r w:rsidRPr="000B4F27">
        <w:rPr>
          <w:rFonts w:ascii="Arial" w:hAnsi="Arial" w:cs="Arial"/>
        </w:rPr>
        <w:t>For Projects subject to the HUD Section 811 and 202 programs or receiving a permanent loan from CalHFA or the Rural Housing Service of the United States Department of Agriculture, the Department may also defer to the replacement reserve requirements of these agencies during the time such projects are regulated by HUD, CalHFA or the Rural Housing Service of the United States Department of Agriculture.</w:t>
      </w:r>
      <w:proofErr w:type="gramEnd"/>
    </w:p>
    <w:p w:rsidR="00CB040B" w:rsidRPr="000B4F27" w:rsidRDefault="00CB040B" w:rsidP="00CB040B">
      <w:pPr>
        <w:widowControl w:val="0"/>
        <w:numPr>
          <w:ilvl w:val="0"/>
          <w:numId w:val="80"/>
        </w:numPr>
        <w:spacing w:after="0" w:line="360" w:lineRule="auto"/>
        <w:contextualSpacing/>
        <w:jc w:val="both"/>
        <w:rPr>
          <w:rFonts w:cs="Arial"/>
        </w:rPr>
      </w:pPr>
    </w:p>
    <w:p w:rsidR="00CB040B" w:rsidRPr="000B4F27" w:rsidRDefault="00CB040B" w:rsidP="00CB040B">
      <w:pPr>
        <w:widowControl w:val="0"/>
        <w:spacing w:after="0" w:line="360" w:lineRule="auto"/>
        <w:jc w:val="both"/>
        <w:rPr>
          <w:rFonts w:ascii="Arial" w:hAnsi="Arial" w:cs="Arial"/>
        </w:rPr>
      </w:pPr>
      <w:r w:rsidRPr="000B4F27">
        <w:rPr>
          <w:rFonts w:ascii="Arial" w:hAnsi="Arial" w:cs="Arial"/>
        </w:rPr>
        <w:t>NOTE: Authority cited: Sections 50406(n); 50517.5(a</w:t>
      </w:r>
      <w:proofErr w:type="gramStart"/>
      <w:r w:rsidRPr="000B4F27">
        <w:rPr>
          <w:rFonts w:ascii="Arial" w:hAnsi="Arial" w:cs="Arial"/>
        </w:rPr>
        <w:t>)(</w:t>
      </w:r>
      <w:proofErr w:type="gramEnd"/>
      <w:r w:rsidRPr="000B4F27">
        <w:rPr>
          <w:rFonts w:ascii="Arial" w:hAnsi="Arial" w:cs="Arial"/>
        </w:rPr>
        <w:t>1), (3); 50675.1(c); 50675.11; 50896.1(a) and 50896.3(b), Health and Safety Code.  Reference:  Sections 50517.5(d</w:t>
      </w:r>
      <w:proofErr w:type="gramStart"/>
      <w:r w:rsidRPr="000B4F27">
        <w:rPr>
          <w:rFonts w:ascii="Arial" w:hAnsi="Arial" w:cs="Arial"/>
        </w:rPr>
        <w:t>)(</w:t>
      </w:r>
      <w:proofErr w:type="gramEnd"/>
      <w:r w:rsidRPr="000B4F27">
        <w:rPr>
          <w:rFonts w:ascii="Arial" w:hAnsi="Arial" w:cs="Arial"/>
        </w:rPr>
        <w:t>1), 50675.5(b)(8), and 50896.1(a) Health and Safety Code.</w:t>
      </w:r>
    </w:p>
    <w:p w:rsidR="00CB040B" w:rsidRPr="000B4F27" w:rsidRDefault="00CB040B" w:rsidP="00CB040B">
      <w:pPr>
        <w:widowControl w:val="0"/>
        <w:spacing w:after="0" w:line="360" w:lineRule="auto"/>
        <w:jc w:val="both"/>
        <w:rPr>
          <w:rFonts w:ascii="Arial" w:hAnsi="Arial" w:cs="Arial"/>
        </w:rPr>
      </w:pPr>
    </w:p>
    <w:p w:rsidR="00CB040B" w:rsidRPr="000B4F27" w:rsidRDefault="00CB040B" w:rsidP="00CB040B">
      <w:pPr>
        <w:widowControl w:val="0"/>
        <w:spacing w:after="0" w:line="360" w:lineRule="auto"/>
        <w:jc w:val="both"/>
        <w:rPr>
          <w:rFonts w:ascii="Arial" w:hAnsi="Arial" w:cs="Arial"/>
          <w:b/>
          <w:u w:val="single"/>
        </w:rPr>
      </w:pPr>
      <w:r w:rsidRPr="000B4F27">
        <w:rPr>
          <w:rFonts w:ascii="Arial" w:hAnsi="Arial" w:cs="Arial"/>
          <w:b/>
          <w:u w:val="single"/>
        </w:rPr>
        <w:t>Underwriting Standards</w:t>
      </w:r>
    </w:p>
    <w:p w:rsidR="00CB040B" w:rsidRPr="000B4F27" w:rsidRDefault="00CB040B" w:rsidP="00CB040B">
      <w:pPr>
        <w:widowControl w:val="0"/>
        <w:numPr>
          <w:ilvl w:val="0"/>
          <w:numId w:val="81"/>
        </w:numPr>
        <w:spacing w:after="0" w:line="360" w:lineRule="auto"/>
        <w:contextualSpacing/>
        <w:jc w:val="both"/>
        <w:rPr>
          <w:rFonts w:ascii="Arial" w:hAnsi="Arial" w:cs="Arial"/>
        </w:rPr>
      </w:pPr>
      <w:r w:rsidRPr="000B4F27">
        <w:rPr>
          <w:rFonts w:ascii="Arial" w:hAnsi="Arial" w:cs="Arial"/>
        </w:rPr>
        <w:t>In analyzing Project feasibility, the Department shall, at a minimum, utilize the following assumptions and criteria:</w:t>
      </w:r>
    </w:p>
    <w:p w:rsidR="00CB040B" w:rsidRPr="000B4F27" w:rsidRDefault="00CB040B" w:rsidP="00CB040B">
      <w:pPr>
        <w:widowControl w:val="0"/>
        <w:numPr>
          <w:ilvl w:val="0"/>
          <w:numId w:val="81"/>
        </w:numPr>
        <w:spacing w:after="0" w:line="360" w:lineRule="auto"/>
        <w:contextualSpacing/>
        <w:jc w:val="both"/>
        <w:rPr>
          <w:rFonts w:ascii="Arial" w:hAnsi="Arial" w:cs="Arial"/>
        </w:rPr>
      </w:pPr>
      <w:r w:rsidRPr="000B4F27">
        <w:rPr>
          <w:rFonts w:ascii="Arial" w:hAnsi="Arial" w:cs="Arial"/>
        </w:rPr>
        <w:t xml:space="preserve">Residential vacancy rates shall be assumed </w:t>
      </w:r>
      <w:proofErr w:type="gramStart"/>
      <w:r w:rsidRPr="000B4F27">
        <w:rPr>
          <w:rFonts w:ascii="Arial" w:hAnsi="Arial" w:cs="Arial"/>
        </w:rPr>
        <w:t>to be 5</w:t>
      </w:r>
      <w:proofErr w:type="gramEnd"/>
      <w:r w:rsidR="00EA0CF3">
        <w:rPr>
          <w:rFonts w:ascii="Arial" w:hAnsi="Arial" w:cs="Arial"/>
        </w:rPr>
        <w:t xml:space="preserve"> percent</w:t>
      </w:r>
      <w:r w:rsidRPr="000B4F27">
        <w:rPr>
          <w:rFonts w:ascii="Arial" w:hAnsi="Arial" w:cs="Arial"/>
        </w:rPr>
        <w:t>, unless a different figure is required by another funding source (including TCAC) or supported by compelling market evidence.</w:t>
      </w:r>
    </w:p>
    <w:p w:rsidR="00CB040B" w:rsidRPr="000B4F27" w:rsidRDefault="00CB040B" w:rsidP="00CB040B">
      <w:pPr>
        <w:widowControl w:val="0"/>
        <w:numPr>
          <w:ilvl w:val="0"/>
          <w:numId w:val="81"/>
        </w:numPr>
        <w:spacing w:after="0" w:line="360" w:lineRule="auto"/>
        <w:contextualSpacing/>
        <w:jc w:val="both"/>
        <w:rPr>
          <w:rFonts w:ascii="Arial" w:hAnsi="Arial" w:cs="Arial"/>
        </w:rPr>
      </w:pPr>
      <w:r w:rsidRPr="000B4F27">
        <w:rPr>
          <w:rFonts w:ascii="Arial" w:hAnsi="Arial" w:cs="Arial"/>
        </w:rPr>
        <w:t xml:space="preserve">Vacancy rates for Commercial Space shall be assumed </w:t>
      </w:r>
      <w:proofErr w:type="gramStart"/>
      <w:r w:rsidRPr="000B4F27">
        <w:rPr>
          <w:rFonts w:ascii="Arial" w:hAnsi="Arial" w:cs="Arial"/>
        </w:rPr>
        <w:t>to be 50</w:t>
      </w:r>
      <w:proofErr w:type="gramEnd"/>
      <w:r w:rsidR="00EA0CF3">
        <w:rPr>
          <w:rFonts w:ascii="Arial" w:hAnsi="Arial" w:cs="Arial"/>
        </w:rPr>
        <w:t xml:space="preserve"> percent</w:t>
      </w:r>
      <w:r w:rsidRPr="000B4F27">
        <w:rPr>
          <w:rFonts w:ascii="Arial" w:hAnsi="Arial" w:cs="Arial"/>
        </w:rPr>
        <w:t>.</w:t>
      </w:r>
    </w:p>
    <w:p w:rsidR="00CB040B" w:rsidRPr="000B4F27" w:rsidRDefault="00CB040B" w:rsidP="00CB040B">
      <w:pPr>
        <w:widowControl w:val="0"/>
        <w:numPr>
          <w:ilvl w:val="0"/>
          <w:numId w:val="81"/>
        </w:numPr>
        <w:spacing w:after="0" w:line="360" w:lineRule="auto"/>
        <w:contextualSpacing/>
        <w:jc w:val="both"/>
        <w:rPr>
          <w:rFonts w:ascii="Arial" w:hAnsi="Arial" w:cs="Arial"/>
        </w:rPr>
      </w:pPr>
      <w:r w:rsidRPr="000B4F27">
        <w:rPr>
          <w:rFonts w:ascii="Arial" w:hAnsi="Arial" w:cs="Arial"/>
        </w:rPr>
        <w:t>Total Operating Expenses (not including property taxes or the approved costs of on-site service coordination) shall not be less than those specifically listed in California Code of Regulations, Title 4, Section 10327 as minimum Operating Expenses (without the reduction allowed by those regulations for bond-financed projects). The Department may project higher Operating Expenses where warranted by the experience of comparable properties and particular building characteristics, such as the nature of the tenant population or the level of rehabilitation. Prior to loan closing, the Department may approve total Operating Expenses that are less than those specified in Section 10327, supra, only if the Project has an extraordinary design feature, such as its own electrical generation system, which results in a quantifiable operating cost savings as documented by a qualified third party.</w:t>
      </w:r>
    </w:p>
    <w:p w:rsidR="00CB040B" w:rsidRPr="000B4F27" w:rsidRDefault="00CB040B" w:rsidP="00CB040B">
      <w:pPr>
        <w:widowControl w:val="0"/>
        <w:numPr>
          <w:ilvl w:val="0"/>
          <w:numId w:val="81"/>
        </w:numPr>
        <w:spacing w:after="0" w:line="360" w:lineRule="auto"/>
        <w:contextualSpacing/>
        <w:jc w:val="both"/>
        <w:rPr>
          <w:rFonts w:ascii="Arial" w:hAnsi="Arial" w:cs="Arial"/>
        </w:rPr>
      </w:pPr>
      <w:r w:rsidRPr="000B4F27">
        <w:rPr>
          <w:rFonts w:ascii="Arial" w:hAnsi="Arial" w:cs="Arial"/>
        </w:rPr>
        <w:t>All Operating Expenses, including property management fees, shall be within the normal market range, as periodically determined by the Department in surveys or based on costs observed in its portfolio.</w:t>
      </w:r>
    </w:p>
    <w:p w:rsidR="00CB040B" w:rsidRPr="000B4F27" w:rsidRDefault="00CB040B" w:rsidP="00CB040B">
      <w:pPr>
        <w:widowControl w:val="0"/>
        <w:numPr>
          <w:ilvl w:val="0"/>
          <w:numId w:val="81"/>
        </w:numPr>
        <w:spacing w:after="0" w:line="360" w:lineRule="auto"/>
        <w:contextualSpacing/>
        <w:jc w:val="both"/>
        <w:rPr>
          <w:rFonts w:ascii="Arial" w:hAnsi="Arial" w:cs="Arial"/>
        </w:rPr>
      </w:pPr>
      <w:r w:rsidRPr="000B4F27">
        <w:rPr>
          <w:rFonts w:ascii="Arial" w:hAnsi="Arial" w:cs="Arial"/>
        </w:rPr>
        <w:t>The first year Debt Service Coverage Ratio shall not be:</w:t>
      </w:r>
    </w:p>
    <w:p w:rsidR="00CB040B" w:rsidRPr="000B4F27" w:rsidRDefault="00CB040B" w:rsidP="00CB040B">
      <w:pPr>
        <w:widowControl w:val="0"/>
        <w:numPr>
          <w:ilvl w:val="1"/>
          <w:numId w:val="81"/>
        </w:numPr>
        <w:spacing w:after="0" w:line="360" w:lineRule="auto"/>
        <w:contextualSpacing/>
        <w:jc w:val="both"/>
        <w:rPr>
          <w:rFonts w:ascii="Arial" w:hAnsi="Arial" w:cs="Arial"/>
        </w:rPr>
      </w:pPr>
      <w:r w:rsidRPr="000B4F27">
        <w:rPr>
          <w:rFonts w:ascii="Arial" w:hAnsi="Arial" w:cs="Arial"/>
        </w:rPr>
        <w:t xml:space="preserve"> less than 1.10:1 or</w:t>
      </w:r>
    </w:p>
    <w:p w:rsidR="00CB040B" w:rsidRPr="000B4F27" w:rsidRDefault="00CB040B" w:rsidP="00CB040B">
      <w:pPr>
        <w:widowControl w:val="0"/>
        <w:numPr>
          <w:ilvl w:val="1"/>
          <w:numId w:val="81"/>
        </w:numPr>
        <w:spacing w:after="0" w:line="360" w:lineRule="auto"/>
        <w:contextualSpacing/>
        <w:jc w:val="both"/>
        <w:rPr>
          <w:rFonts w:ascii="Arial" w:hAnsi="Arial" w:cs="Arial"/>
        </w:rPr>
      </w:pPr>
      <w:r w:rsidRPr="000B4F27">
        <w:rPr>
          <w:rFonts w:ascii="Arial" w:hAnsi="Arial" w:cs="Arial"/>
        </w:rPr>
        <w:t>greater than 1.20:1, except where projected cash flow after debt service and required reserve deposits is equal to or less than 12 percent of operating</w:t>
      </w:r>
    </w:p>
    <w:p w:rsidR="00CB040B" w:rsidRPr="000B4F27" w:rsidRDefault="00CB040B" w:rsidP="00CB040B">
      <w:pPr>
        <w:widowControl w:val="0"/>
        <w:numPr>
          <w:ilvl w:val="1"/>
          <w:numId w:val="81"/>
        </w:numPr>
        <w:spacing w:after="0" w:line="360" w:lineRule="auto"/>
        <w:contextualSpacing/>
        <w:jc w:val="both"/>
        <w:rPr>
          <w:rFonts w:ascii="Arial" w:hAnsi="Arial" w:cs="Arial"/>
        </w:rPr>
      </w:pPr>
      <w:proofErr w:type="gramStart"/>
      <w:r w:rsidRPr="000B4F27">
        <w:rPr>
          <w:rFonts w:ascii="Arial" w:hAnsi="Arial" w:cs="Arial"/>
        </w:rPr>
        <w:t>expenses</w:t>
      </w:r>
      <w:proofErr w:type="gramEnd"/>
      <w:r w:rsidRPr="000B4F27">
        <w:rPr>
          <w:rFonts w:ascii="Arial" w:hAnsi="Arial" w:cs="Arial"/>
        </w:rPr>
        <w:t xml:space="preserve">, or where a higher first year ratio is necessary to meet either the requirements of subsection (h) or </w:t>
      </w:r>
      <w:proofErr w:type="spellStart"/>
      <w:r w:rsidRPr="000B4F27">
        <w:rPr>
          <w:rFonts w:ascii="Arial" w:hAnsi="Arial" w:cs="Arial"/>
        </w:rPr>
        <w:t>CalHFA’s</w:t>
      </w:r>
      <w:proofErr w:type="spellEnd"/>
      <w:r w:rsidRPr="000B4F27">
        <w:rPr>
          <w:rFonts w:ascii="Arial" w:hAnsi="Arial" w:cs="Arial"/>
        </w:rPr>
        <w:t xml:space="preserve"> standard underwriting requirements.</w:t>
      </w:r>
    </w:p>
    <w:p w:rsidR="00CB040B" w:rsidRPr="000B4F27" w:rsidRDefault="00CB040B" w:rsidP="00CB040B">
      <w:pPr>
        <w:widowControl w:val="0"/>
        <w:numPr>
          <w:ilvl w:val="0"/>
          <w:numId w:val="81"/>
        </w:numPr>
        <w:spacing w:after="0" w:line="360" w:lineRule="auto"/>
        <w:contextualSpacing/>
        <w:jc w:val="both"/>
        <w:rPr>
          <w:rFonts w:ascii="Arial" w:hAnsi="Arial" w:cs="Arial"/>
        </w:rPr>
      </w:pPr>
      <w:r w:rsidRPr="000B4F27">
        <w:rPr>
          <w:rFonts w:ascii="Arial" w:hAnsi="Arial" w:cs="Arial"/>
        </w:rPr>
        <w:t>In applying the requirements of subsections (e</w:t>
      </w:r>
      <w:proofErr w:type="gramStart"/>
      <w:r w:rsidRPr="000B4F27">
        <w:rPr>
          <w:rFonts w:ascii="Arial" w:hAnsi="Arial" w:cs="Arial"/>
        </w:rPr>
        <w:t>)(</w:t>
      </w:r>
      <w:proofErr w:type="gramEnd"/>
      <w:r w:rsidRPr="000B4F27">
        <w:rPr>
          <w:rFonts w:ascii="Arial" w:hAnsi="Arial" w:cs="Arial"/>
        </w:rPr>
        <w:t>1) and (e)(2), the annual MHP Program loan payment of 0.42</w:t>
      </w:r>
      <w:r w:rsidR="00EA0CF3">
        <w:rPr>
          <w:rFonts w:ascii="Arial" w:hAnsi="Arial" w:cs="Arial"/>
        </w:rPr>
        <w:t xml:space="preserve"> percent</w:t>
      </w:r>
      <w:r w:rsidRPr="000B4F27">
        <w:rPr>
          <w:rFonts w:ascii="Arial" w:hAnsi="Arial" w:cs="Arial"/>
        </w:rPr>
        <w:t xml:space="preserve"> will be considered debt </w:t>
      </w:r>
      <w:r w:rsidRPr="000B4F27">
        <w:rPr>
          <w:rFonts w:ascii="Arial" w:hAnsi="Arial" w:cs="Arial"/>
        </w:rPr>
        <w:lastRenderedPageBreak/>
        <w:t xml:space="preserve">service. </w:t>
      </w:r>
      <w:r w:rsidR="000B4F27" w:rsidRPr="000B4F27">
        <w:rPr>
          <w:rFonts w:ascii="Arial" w:hAnsi="Arial" w:cs="Arial"/>
        </w:rPr>
        <w:t>These requirements</w:t>
      </w:r>
      <w:r w:rsidRPr="000B4F27">
        <w:rPr>
          <w:rFonts w:ascii="Arial" w:hAnsi="Arial" w:cs="Arial"/>
        </w:rPr>
        <w:t xml:space="preserve"> shall not apply to Projects funded under the HUD Section 811 and 202 programs.</w:t>
      </w:r>
    </w:p>
    <w:p w:rsidR="00CB040B" w:rsidRPr="000B4F27" w:rsidRDefault="00CB040B" w:rsidP="00CB040B">
      <w:pPr>
        <w:widowControl w:val="0"/>
        <w:numPr>
          <w:ilvl w:val="0"/>
          <w:numId w:val="81"/>
        </w:numPr>
        <w:spacing w:after="0" w:line="360" w:lineRule="auto"/>
        <w:contextualSpacing/>
        <w:jc w:val="both"/>
        <w:rPr>
          <w:rFonts w:ascii="Arial" w:hAnsi="Arial" w:cs="Arial"/>
        </w:rPr>
      </w:pPr>
      <w:r w:rsidRPr="000B4F27">
        <w:rPr>
          <w:rFonts w:ascii="Arial" w:hAnsi="Arial" w:cs="Arial"/>
        </w:rPr>
        <w:t xml:space="preserve">Balloon payments </w:t>
      </w:r>
      <w:proofErr w:type="gramStart"/>
      <w:r w:rsidRPr="000B4F27">
        <w:rPr>
          <w:rFonts w:ascii="Arial" w:hAnsi="Arial" w:cs="Arial"/>
        </w:rPr>
        <w:t>are not allowed</w:t>
      </w:r>
      <w:proofErr w:type="gramEnd"/>
      <w:r w:rsidRPr="000B4F27">
        <w:rPr>
          <w:rFonts w:ascii="Arial" w:hAnsi="Arial" w:cs="Arial"/>
        </w:rPr>
        <w:t xml:space="preserve"> on senior debt, and are allowed on junior debt during the term of the Program loan only where the Department determines that the balloon payment will not jeopardize project feasibility.</w:t>
      </w:r>
    </w:p>
    <w:p w:rsidR="00CB040B" w:rsidRPr="000B4F27" w:rsidRDefault="00CB040B" w:rsidP="00CB040B">
      <w:pPr>
        <w:widowControl w:val="0"/>
        <w:numPr>
          <w:ilvl w:val="0"/>
          <w:numId w:val="81"/>
        </w:numPr>
        <w:spacing w:after="0" w:line="360" w:lineRule="auto"/>
        <w:contextualSpacing/>
        <w:jc w:val="both"/>
        <w:rPr>
          <w:rFonts w:ascii="Arial" w:hAnsi="Arial" w:cs="Arial"/>
        </w:rPr>
      </w:pPr>
      <w:r w:rsidRPr="000B4F27">
        <w:rPr>
          <w:rFonts w:ascii="Arial" w:hAnsi="Arial" w:cs="Arial"/>
        </w:rPr>
        <w:t xml:space="preserve">Variable interest rate debt </w:t>
      </w:r>
      <w:proofErr w:type="gramStart"/>
      <w:r w:rsidRPr="000B4F27">
        <w:rPr>
          <w:rFonts w:ascii="Arial" w:hAnsi="Arial" w:cs="Arial"/>
        </w:rPr>
        <w:t>shall be underwritten</w:t>
      </w:r>
      <w:proofErr w:type="gramEnd"/>
      <w:r w:rsidRPr="000B4F27">
        <w:rPr>
          <w:rFonts w:ascii="Arial" w:hAnsi="Arial" w:cs="Arial"/>
        </w:rPr>
        <w:t xml:space="preserve"> at the ceiling interest rate, unless the Department determines that using a lower interest rate assumption will not jeopardize project feasibility.</w:t>
      </w:r>
    </w:p>
    <w:p w:rsidR="00CB040B" w:rsidRPr="000B4F27" w:rsidRDefault="00CB040B" w:rsidP="00CB040B">
      <w:pPr>
        <w:widowControl w:val="0"/>
        <w:numPr>
          <w:ilvl w:val="0"/>
          <w:numId w:val="81"/>
        </w:numPr>
        <w:spacing w:after="0" w:line="360" w:lineRule="auto"/>
        <w:contextualSpacing/>
        <w:jc w:val="both"/>
        <w:rPr>
          <w:rFonts w:cs="Arial"/>
        </w:rPr>
      </w:pPr>
      <w:r w:rsidRPr="000B4F27">
        <w:rPr>
          <w:rFonts w:ascii="Arial" w:hAnsi="Arial" w:cs="Arial"/>
        </w:rPr>
        <w:t xml:space="preserve">The Project must demonstrate a positive cash flow for 15 years, using income and expenses increase rate assumptions specified in California Code of Regulations, Title 4, </w:t>
      </w:r>
      <w:proofErr w:type="gramStart"/>
      <w:r w:rsidRPr="000B4F27">
        <w:rPr>
          <w:rFonts w:ascii="Arial" w:hAnsi="Arial" w:cs="Arial"/>
        </w:rPr>
        <w:t>Section</w:t>
      </w:r>
      <w:proofErr w:type="gramEnd"/>
      <w:r w:rsidRPr="000B4F27">
        <w:rPr>
          <w:rFonts w:ascii="Arial" w:hAnsi="Arial" w:cs="Arial"/>
        </w:rPr>
        <w:t xml:space="preserve"> 10327. If projected Project income includes rental assistance or operating subsidy payments under</w:t>
      </w:r>
      <w:r w:rsidRPr="000B4F27">
        <w:rPr>
          <w:rFonts w:cs="Arial"/>
        </w:rPr>
        <w:t xml:space="preserve"> a </w:t>
      </w:r>
      <w:r w:rsidRPr="000B4F27">
        <w:rPr>
          <w:rFonts w:ascii="Arial" w:hAnsi="Arial" w:cs="Arial"/>
        </w:rPr>
        <w:t xml:space="preserve">renewable contract, the Department may assume that this contract </w:t>
      </w:r>
      <w:proofErr w:type="gramStart"/>
      <w:r w:rsidRPr="000B4F27">
        <w:rPr>
          <w:rFonts w:ascii="Arial" w:hAnsi="Arial" w:cs="Arial"/>
        </w:rPr>
        <w:t>will be renewed</w:t>
      </w:r>
      <w:proofErr w:type="gramEnd"/>
      <w:r w:rsidRPr="000B4F27">
        <w:rPr>
          <w:rFonts w:ascii="Arial" w:hAnsi="Arial" w:cs="Arial"/>
        </w:rPr>
        <w:t>, where the renewal of the rental assistance or operating subsidy is likely.</w:t>
      </w:r>
    </w:p>
    <w:p w:rsidR="00CB040B" w:rsidRPr="000B4F27" w:rsidRDefault="00CB040B" w:rsidP="00CB040B">
      <w:pPr>
        <w:widowControl w:val="0"/>
        <w:numPr>
          <w:ilvl w:val="0"/>
          <w:numId w:val="81"/>
        </w:numPr>
        <w:spacing w:after="0" w:line="360" w:lineRule="auto"/>
        <w:contextualSpacing/>
        <w:jc w:val="both"/>
        <w:rPr>
          <w:rFonts w:ascii="Arial" w:hAnsi="Arial" w:cs="Arial"/>
        </w:rPr>
      </w:pPr>
      <w:r w:rsidRPr="000B4F27">
        <w:rPr>
          <w:rFonts w:ascii="Arial" w:hAnsi="Arial" w:cs="Arial"/>
        </w:rPr>
        <w:t>Reserved</w:t>
      </w:r>
    </w:p>
    <w:p w:rsidR="00CB040B" w:rsidRPr="000B4F27" w:rsidRDefault="00CB040B" w:rsidP="00CB040B">
      <w:pPr>
        <w:widowControl w:val="0"/>
        <w:numPr>
          <w:ilvl w:val="1"/>
          <w:numId w:val="81"/>
        </w:numPr>
        <w:spacing w:after="0" w:line="360" w:lineRule="auto"/>
        <w:contextualSpacing/>
        <w:jc w:val="both"/>
        <w:rPr>
          <w:rFonts w:ascii="Arial" w:hAnsi="Arial" w:cs="Arial"/>
        </w:rPr>
      </w:pPr>
      <w:r w:rsidRPr="000B4F27">
        <w:rPr>
          <w:rFonts w:ascii="Arial" w:hAnsi="Arial" w:cs="Arial"/>
        </w:rPr>
        <w:t>Where the Department is providing construction-period financing, the minimum budgeted construction contingency shall be 5 percent of construction costs for new construction projects and 10 percent of construction costs for rehabilitation and conversion projects.</w:t>
      </w:r>
    </w:p>
    <w:p w:rsidR="00CB040B" w:rsidRPr="000B4F27" w:rsidRDefault="00CB040B" w:rsidP="00CB040B">
      <w:pPr>
        <w:widowControl w:val="0"/>
        <w:numPr>
          <w:ilvl w:val="1"/>
          <w:numId w:val="81"/>
        </w:numPr>
        <w:spacing w:after="0" w:line="360" w:lineRule="auto"/>
        <w:contextualSpacing/>
        <w:jc w:val="both"/>
        <w:rPr>
          <w:rFonts w:ascii="Arial" w:hAnsi="Arial" w:cs="Arial"/>
        </w:rPr>
      </w:pPr>
    </w:p>
    <w:p w:rsidR="00CB040B" w:rsidRDefault="00CB040B" w:rsidP="00053672">
      <w:pPr>
        <w:widowControl w:val="0"/>
        <w:spacing w:after="0" w:line="360" w:lineRule="auto"/>
        <w:jc w:val="both"/>
        <w:rPr>
          <w:rFonts w:ascii="Arial" w:hAnsi="Arial" w:cs="Arial"/>
        </w:rPr>
      </w:pPr>
      <w:r w:rsidRPr="000B4F27">
        <w:rPr>
          <w:rFonts w:ascii="Arial" w:hAnsi="Arial" w:cs="Arial"/>
        </w:rPr>
        <w:t>NOTE: Authority cited: Sections 50406(n); 50517.5(a</w:t>
      </w:r>
      <w:proofErr w:type="gramStart"/>
      <w:r w:rsidRPr="000B4F27">
        <w:rPr>
          <w:rFonts w:ascii="Arial" w:hAnsi="Arial" w:cs="Arial"/>
        </w:rPr>
        <w:t>)(</w:t>
      </w:r>
      <w:proofErr w:type="gramEnd"/>
      <w:r w:rsidRPr="000B4F27">
        <w:rPr>
          <w:rFonts w:ascii="Arial" w:hAnsi="Arial" w:cs="Arial"/>
        </w:rPr>
        <w:t>1), (3); 50675.1(c); 50675.11; 50896.1(a) and 50896.3(b), Health and Safety Code. Reference: Sections 50517.5(d</w:t>
      </w:r>
      <w:proofErr w:type="gramStart"/>
      <w:r w:rsidRPr="000B4F27">
        <w:rPr>
          <w:rFonts w:ascii="Arial" w:hAnsi="Arial" w:cs="Arial"/>
        </w:rPr>
        <w:t>)(</w:t>
      </w:r>
      <w:proofErr w:type="gramEnd"/>
      <w:r w:rsidRPr="000B4F27">
        <w:rPr>
          <w:rFonts w:ascii="Arial" w:hAnsi="Arial" w:cs="Arial"/>
        </w:rPr>
        <w:t>2), (e)(2); 50675.7(b)(3), and 50896.1(a), Health and Safety C</w:t>
      </w:r>
      <w:r w:rsidR="00053672">
        <w:rPr>
          <w:rFonts w:ascii="Arial" w:hAnsi="Arial" w:cs="Arial"/>
        </w:rPr>
        <w:t xml:space="preserve">ode, and 24 CFR </w:t>
      </w:r>
      <w:r w:rsidR="007221BA" w:rsidRPr="007221BA">
        <w:rPr>
          <w:rFonts w:ascii="Arial" w:hAnsi="Arial" w:cs="Arial"/>
        </w:rPr>
        <w:t>§</w:t>
      </w:r>
      <w:r w:rsidR="00053672">
        <w:rPr>
          <w:rFonts w:ascii="Arial" w:hAnsi="Arial" w:cs="Arial"/>
        </w:rPr>
        <w:t>92.252.</w:t>
      </w:r>
    </w:p>
    <w:p w:rsidR="00053672" w:rsidRPr="00053672" w:rsidRDefault="00053672" w:rsidP="00053672">
      <w:pPr>
        <w:widowControl w:val="0"/>
        <w:spacing w:after="0" w:line="360" w:lineRule="auto"/>
        <w:jc w:val="both"/>
        <w:rPr>
          <w:rFonts w:ascii="Arial" w:hAnsi="Arial" w:cs="Arial"/>
        </w:rPr>
      </w:pPr>
    </w:p>
    <w:p w:rsidR="00CB040B" w:rsidRPr="000B4F27" w:rsidRDefault="00CB040B" w:rsidP="00CB040B">
      <w:pPr>
        <w:widowControl w:val="0"/>
        <w:spacing w:after="0" w:line="360" w:lineRule="auto"/>
        <w:jc w:val="both"/>
        <w:rPr>
          <w:rFonts w:ascii="Arial" w:hAnsi="Arial" w:cs="Arial"/>
          <w:b/>
          <w:u w:val="single"/>
        </w:rPr>
      </w:pPr>
      <w:r w:rsidRPr="000B4F27">
        <w:rPr>
          <w:rFonts w:ascii="Arial" w:hAnsi="Arial" w:cs="Arial"/>
          <w:b/>
          <w:u w:val="single"/>
        </w:rPr>
        <w:t>Limits on Development Costs</w:t>
      </w:r>
    </w:p>
    <w:p w:rsidR="00CB040B" w:rsidRPr="000B4F27" w:rsidRDefault="00CB040B" w:rsidP="00CB040B">
      <w:pPr>
        <w:widowControl w:val="0"/>
        <w:spacing w:after="0" w:line="360" w:lineRule="auto"/>
        <w:jc w:val="both"/>
        <w:rPr>
          <w:rFonts w:ascii="Arial" w:hAnsi="Arial" w:cs="Arial"/>
        </w:rPr>
      </w:pPr>
    </w:p>
    <w:p w:rsidR="00CB040B" w:rsidRPr="000B4F27" w:rsidRDefault="00CB040B" w:rsidP="00CB040B">
      <w:pPr>
        <w:widowControl w:val="0"/>
        <w:numPr>
          <w:ilvl w:val="0"/>
          <w:numId w:val="82"/>
        </w:numPr>
        <w:spacing w:after="0" w:line="360" w:lineRule="auto"/>
        <w:contextualSpacing/>
        <w:jc w:val="both"/>
        <w:rPr>
          <w:rFonts w:ascii="Arial" w:hAnsi="Arial" w:cs="Arial"/>
        </w:rPr>
      </w:pPr>
      <w:r w:rsidRPr="000B4F27">
        <w:rPr>
          <w:rFonts w:ascii="Arial" w:hAnsi="Arial" w:cs="Arial"/>
        </w:rPr>
        <w:t>Project development costs must be reasonable compared to development costs for other similar developments of modest design in the general area of the Project.</w:t>
      </w:r>
    </w:p>
    <w:p w:rsidR="00CB040B" w:rsidRPr="000B4F27" w:rsidRDefault="00CB040B" w:rsidP="00CB040B">
      <w:pPr>
        <w:widowControl w:val="0"/>
        <w:numPr>
          <w:ilvl w:val="0"/>
          <w:numId w:val="82"/>
        </w:numPr>
        <w:spacing w:after="0" w:line="360" w:lineRule="auto"/>
        <w:contextualSpacing/>
        <w:jc w:val="both"/>
        <w:rPr>
          <w:rFonts w:ascii="Arial" w:hAnsi="Arial" w:cs="Arial"/>
        </w:rPr>
      </w:pPr>
      <w:r w:rsidRPr="000B4F27">
        <w:rPr>
          <w:rFonts w:ascii="Arial" w:hAnsi="Arial" w:cs="Arial"/>
        </w:rPr>
        <w:t xml:space="preserve">Builder overhead, profit and general requirements shall be limited in accordance with California Code of Regulations, Title 4, </w:t>
      </w:r>
      <w:proofErr w:type="gramStart"/>
      <w:r w:rsidRPr="000B4F27">
        <w:rPr>
          <w:rFonts w:ascii="Arial" w:hAnsi="Arial" w:cs="Arial"/>
        </w:rPr>
        <w:t>Section</w:t>
      </w:r>
      <w:proofErr w:type="gramEnd"/>
      <w:r w:rsidRPr="000B4F27">
        <w:rPr>
          <w:rFonts w:ascii="Arial" w:hAnsi="Arial" w:cs="Arial"/>
        </w:rPr>
        <w:t xml:space="preserve"> 10327.</w:t>
      </w:r>
    </w:p>
    <w:p w:rsidR="00CB040B" w:rsidRPr="000B4F27" w:rsidRDefault="00CB040B" w:rsidP="00CB040B">
      <w:pPr>
        <w:widowControl w:val="0"/>
        <w:numPr>
          <w:ilvl w:val="0"/>
          <w:numId w:val="82"/>
        </w:numPr>
        <w:spacing w:after="0" w:line="360" w:lineRule="auto"/>
        <w:contextualSpacing/>
        <w:jc w:val="both"/>
        <w:rPr>
          <w:rFonts w:ascii="Arial" w:hAnsi="Arial" w:cs="Arial"/>
        </w:rPr>
      </w:pPr>
      <w:r w:rsidRPr="000B4F27">
        <w:rPr>
          <w:rFonts w:ascii="Arial" w:hAnsi="Arial" w:cs="Arial"/>
        </w:rPr>
        <w:t xml:space="preserve">Property acquisition prices shall not exceed appraised value, except where the increment above appraised value </w:t>
      </w:r>
      <w:proofErr w:type="gramStart"/>
      <w:r w:rsidRPr="000B4F27">
        <w:rPr>
          <w:rFonts w:ascii="Arial" w:hAnsi="Arial" w:cs="Arial"/>
        </w:rPr>
        <w:t>is fully covered</w:t>
      </w:r>
      <w:proofErr w:type="gramEnd"/>
      <w:r w:rsidRPr="000B4F27">
        <w:rPr>
          <w:rFonts w:ascii="Arial" w:hAnsi="Arial" w:cs="Arial"/>
        </w:rPr>
        <w:t xml:space="preserve"> by junior public agency financing that carries no mandatory debt service.</w:t>
      </w:r>
    </w:p>
    <w:p w:rsidR="00CB040B" w:rsidRPr="000B4F27" w:rsidRDefault="00CB040B" w:rsidP="00CB040B">
      <w:pPr>
        <w:widowControl w:val="0"/>
        <w:numPr>
          <w:ilvl w:val="0"/>
          <w:numId w:val="82"/>
        </w:numPr>
        <w:spacing w:after="0" w:line="360" w:lineRule="auto"/>
        <w:contextualSpacing/>
        <w:jc w:val="both"/>
        <w:rPr>
          <w:rFonts w:ascii="Arial" w:hAnsi="Arial" w:cs="Arial"/>
        </w:rPr>
      </w:pPr>
      <w:r w:rsidRPr="000B4F27">
        <w:rPr>
          <w:rFonts w:ascii="Arial" w:hAnsi="Arial" w:cs="Arial"/>
        </w:rPr>
        <w:t xml:space="preserve">Proposed Project sites shall not require site development work that is significantly more costly than that typical for other similar projects in the </w:t>
      </w:r>
      <w:r w:rsidRPr="000B4F27">
        <w:rPr>
          <w:rFonts w:ascii="Arial" w:hAnsi="Arial" w:cs="Arial"/>
        </w:rPr>
        <w:lastRenderedPageBreak/>
        <w:t>local market area, unless either:</w:t>
      </w:r>
    </w:p>
    <w:p w:rsidR="00CB040B" w:rsidRPr="000B4F27" w:rsidRDefault="00CB040B" w:rsidP="00CB040B">
      <w:pPr>
        <w:widowControl w:val="0"/>
        <w:numPr>
          <w:ilvl w:val="1"/>
          <w:numId w:val="82"/>
        </w:numPr>
        <w:spacing w:after="0" w:line="360" w:lineRule="auto"/>
        <w:contextualSpacing/>
        <w:jc w:val="both"/>
        <w:rPr>
          <w:rFonts w:ascii="Arial" w:hAnsi="Arial" w:cs="Arial"/>
        </w:rPr>
      </w:pPr>
      <w:r w:rsidRPr="000B4F27">
        <w:rPr>
          <w:rFonts w:ascii="Arial" w:hAnsi="Arial" w:cs="Arial"/>
        </w:rPr>
        <w:t>the proposed site acquisition cost together with the site development costs are less than the cost of a typical site together with typical site development costs in the Project’s market area; or</w:t>
      </w:r>
    </w:p>
    <w:p w:rsidR="00CB040B" w:rsidRPr="000B4F27" w:rsidRDefault="00CB040B" w:rsidP="00CB040B">
      <w:pPr>
        <w:widowControl w:val="0"/>
        <w:numPr>
          <w:ilvl w:val="1"/>
          <w:numId w:val="82"/>
        </w:numPr>
        <w:spacing w:after="0" w:line="360" w:lineRule="auto"/>
        <w:contextualSpacing/>
        <w:jc w:val="both"/>
        <w:rPr>
          <w:rFonts w:ascii="Arial" w:hAnsi="Arial" w:cs="Arial"/>
        </w:rPr>
      </w:pPr>
      <w:proofErr w:type="gramStart"/>
      <w:r w:rsidRPr="000B4F27">
        <w:rPr>
          <w:rFonts w:ascii="Arial" w:hAnsi="Arial" w:cs="Arial"/>
        </w:rPr>
        <w:t>there</w:t>
      </w:r>
      <w:proofErr w:type="gramEnd"/>
      <w:r w:rsidRPr="000B4F27">
        <w:rPr>
          <w:rFonts w:ascii="Arial" w:hAnsi="Arial" w:cs="Arial"/>
        </w:rPr>
        <w:t xml:space="preserve"> are no other sites available in the market area with a lower combined cost.</w:t>
      </w:r>
    </w:p>
    <w:p w:rsidR="00CB040B" w:rsidRPr="000B4F27" w:rsidRDefault="00CB040B" w:rsidP="00CB040B">
      <w:pPr>
        <w:widowControl w:val="0"/>
        <w:spacing w:after="0" w:line="360" w:lineRule="auto"/>
        <w:jc w:val="both"/>
        <w:rPr>
          <w:rFonts w:ascii="Arial" w:hAnsi="Arial" w:cs="Arial"/>
        </w:rPr>
      </w:pPr>
    </w:p>
    <w:p w:rsidR="00CB040B" w:rsidRPr="000B4F27" w:rsidRDefault="00CB040B" w:rsidP="00CB040B">
      <w:pPr>
        <w:widowControl w:val="0"/>
        <w:spacing w:after="0" w:line="360" w:lineRule="auto"/>
        <w:jc w:val="both"/>
        <w:rPr>
          <w:rFonts w:ascii="Arial" w:hAnsi="Arial" w:cs="Arial"/>
        </w:rPr>
      </w:pPr>
      <w:r w:rsidRPr="000B4F27">
        <w:rPr>
          <w:rFonts w:ascii="Arial" w:hAnsi="Arial" w:cs="Arial"/>
        </w:rPr>
        <w:t>NOTE: Authority cited: Sections 50406(n); 50517.5(a</w:t>
      </w:r>
      <w:proofErr w:type="gramStart"/>
      <w:r w:rsidRPr="000B4F27">
        <w:rPr>
          <w:rFonts w:ascii="Arial" w:hAnsi="Arial" w:cs="Arial"/>
        </w:rPr>
        <w:t>)(</w:t>
      </w:r>
      <w:proofErr w:type="gramEnd"/>
      <w:r w:rsidRPr="000B4F27">
        <w:rPr>
          <w:rFonts w:ascii="Arial" w:hAnsi="Arial" w:cs="Arial"/>
        </w:rPr>
        <w:t>1), (3); 50675.1(c); 50675.11; 50896.1(a) and 50896.3(b), Health and Safety Code.</w:t>
      </w:r>
      <w:r w:rsidRPr="000B4F27">
        <w:rPr>
          <w:rFonts w:ascii="Arial" w:hAnsi="Arial" w:cs="Arial"/>
        </w:rPr>
        <w:tab/>
        <w:t>Reference:</w:t>
      </w:r>
      <w:r w:rsidRPr="000B4F27">
        <w:rPr>
          <w:rFonts w:ascii="Arial" w:hAnsi="Arial" w:cs="Arial"/>
        </w:rPr>
        <w:tab/>
        <w:t>Sections 50517.5(a</w:t>
      </w:r>
      <w:proofErr w:type="gramStart"/>
      <w:r w:rsidRPr="000B4F27">
        <w:rPr>
          <w:rFonts w:ascii="Arial" w:hAnsi="Arial" w:cs="Arial"/>
        </w:rPr>
        <w:t>)(</w:t>
      </w:r>
      <w:proofErr w:type="gramEnd"/>
      <w:r w:rsidRPr="000B4F27">
        <w:rPr>
          <w:rFonts w:ascii="Arial" w:hAnsi="Arial" w:cs="Arial"/>
        </w:rPr>
        <w:t xml:space="preserve">1), (c)(2), (e)(2); 50675(a); 50675.4((b)(2), (c)(1); 50675.5, and </w:t>
      </w:r>
      <w:r w:rsidR="000B4F27" w:rsidRPr="000B4F27">
        <w:rPr>
          <w:rFonts w:ascii="Arial" w:hAnsi="Arial" w:cs="Arial"/>
        </w:rPr>
        <w:t>50896. (</w:t>
      </w:r>
      <w:r w:rsidRPr="000B4F27">
        <w:rPr>
          <w:rFonts w:ascii="Arial" w:hAnsi="Arial" w:cs="Arial"/>
        </w:rPr>
        <w:t>1)(a), Health and Safety Code</w:t>
      </w:r>
    </w:p>
    <w:p w:rsidR="00CB040B" w:rsidRPr="000B4F27" w:rsidRDefault="00CB040B" w:rsidP="00CB040B">
      <w:pPr>
        <w:widowControl w:val="0"/>
        <w:spacing w:after="0" w:line="360" w:lineRule="auto"/>
        <w:jc w:val="both"/>
        <w:rPr>
          <w:rFonts w:ascii="Arial" w:hAnsi="Arial" w:cs="Arial"/>
        </w:rPr>
      </w:pPr>
    </w:p>
    <w:p w:rsidR="00CB040B" w:rsidRPr="000B4F27" w:rsidRDefault="00CB040B" w:rsidP="00CB040B">
      <w:pPr>
        <w:widowControl w:val="0"/>
        <w:spacing w:after="0" w:line="360" w:lineRule="auto"/>
        <w:jc w:val="both"/>
        <w:rPr>
          <w:rFonts w:ascii="Arial" w:hAnsi="Arial" w:cs="Arial"/>
          <w:b/>
          <w:u w:val="single"/>
        </w:rPr>
      </w:pPr>
      <w:r w:rsidRPr="000B4F27">
        <w:rPr>
          <w:rFonts w:ascii="Arial" w:hAnsi="Arial" w:cs="Arial"/>
          <w:b/>
          <w:u w:val="single"/>
        </w:rPr>
        <w:t>Developer Fee</w:t>
      </w:r>
    </w:p>
    <w:p w:rsidR="00CB040B" w:rsidRPr="000B4F27" w:rsidRDefault="00CB040B" w:rsidP="00CB040B">
      <w:pPr>
        <w:widowControl w:val="0"/>
        <w:spacing w:after="0" w:line="360" w:lineRule="auto"/>
        <w:jc w:val="both"/>
        <w:rPr>
          <w:rFonts w:ascii="Arial" w:hAnsi="Arial" w:cs="Arial"/>
        </w:rPr>
      </w:pPr>
    </w:p>
    <w:p w:rsidR="00CB040B" w:rsidRPr="000B4F27" w:rsidRDefault="00CB040B" w:rsidP="00CB040B">
      <w:pPr>
        <w:widowControl w:val="0"/>
        <w:numPr>
          <w:ilvl w:val="0"/>
          <w:numId w:val="83"/>
        </w:numPr>
        <w:spacing w:after="0" w:line="360" w:lineRule="auto"/>
        <w:contextualSpacing/>
        <w:jc w:val="both"/>
        <w:rPr>
          <w:rFonts w:ascii="Arial" w:hAnsi="Arial" w:cs="Arial"/>
        </w:rPr>
      </w:pPr>
      <w:r w:rsidRPr="000B4F27">
        <w:rPr>
          <w:rFonts w:ascii="Arial" w:hAnsi="Arial" w:cs="Arial"/>
        </w:rPr>
        <w:t xml:space="preserve">Developer Fee shall not exceed the amount calculated in accordance with subsections (1), (2) or (3) below, with the exception of LIHTC Projects which shall also be subject to subsection (b). </w:t>
      </w:r>
      <w:proofErr w:type="gramStart"/>
      <w:r w:rsidRPr="000B4F27">
        <w:rPr>
          <w:rFonts w:ascii="Arial" w:hAnsi="Arial" w:cs="Arial"/>
        </w:rPr>
        <w:t>The per</w:t>
      </w:r>
      <w:proofErr w:type="gramEnd"/>
      <w:r w:rsidRPr="000B4F27">
        <w:rPr>
          <w:rFonts w:ascii="Arial" w:hAnsi="Arial" w:cs="Arial"/>
        </w:rPr>
        <w:t xml:space="preserve"> unit amounts will be adjusted in thousand dollar increments in accordance with changes in the CPI when, following the year 2000, the CPI has indicated the next full </w:t>
      </w:r>
      <w:r w:rsidR="000B4F27" w:rsidRPr="000B4F27">
        <w:rPr>
          <w:rFonts w:ascii="Arial" w:hAnsi="Arial" w:cs="Arial"/>
        </w:rPr>
        <w:t>thousand-dollar</w:t>
      </w:r>
      <w:r w:rsidRPr="000B4F27">
        <w:rPr>
          <w:rFonts w:ascii="Arial" w:hAnsi="Arial" w:cs="Arial"/>
        </w:rPr>
        <w:t xml:space="preserve"> increment has been reached.</w:t>
      </w:r>
    </w:p>
    <w:p w:rsidR="00CB040B" w:rsidRPr="000B4F27" w:rsidRDefault="00CB040B" w:rsidP="00CB040B">
      <w:pPr>
        <w:widowControl w:val="0"/>
        <w:spacing w:after="0" w:line="360" w:lineRule="auto"/>
        <w:jc w:val="both"/>
        <w:rPr>
          <w:rFonts w:ascii="Arial" w:hAnsi="Arial" w:cs="Arial"/>
        </w:rPr>
      </w:pPr>
    </w:p>
    <w:p w:rsidR="00CB040B" w:rsidRPr="000B4F27" w:rsidRDefault="00CB040B" w:rsidP="00CB040B">
      <w:pPr>
        <w:widowControl w:val="0"/>
        <w:numPr>
          <w:ilvl w:val="1"/>
          <w:numId w:val="83"/>
        </w:numPr>
        <w:spacing w:after="0" w:line="360" w:lineRule="auto"/>
        <w:contextualSpacing/>
        <w:jc w:val="both"/>
        <w:rPr>
          <w:rFonts w:ascii="Arial" w:hAnsi="Arial" w:cs="Arial"/>
        </w:rPr>
      </w:pPr>
      <w:r w:rsidRPr="000B4F27">
        <w:rPr>
          <w:rFonts w:ascii="Arial" w:hAnsi="Arial" w:cs="Arial"/>
        </w:rPr>
        <w:t>For new construction Projects and Projects where the contract for the rehabilitation work equals or exceeds $25,000 per unit:</w:t>
      </w:r>
    </w:p>
    <w:p w:rsidR="00CB040B" w:rsidRPr="000B4F27" w:rsidRDefault="00CB040B" w:rsidP="00CB040B">
      <w:pPr>
        <w:widowControl w:val="0"/>
        <w:numPr>
          <w:ilvl w:val="1"/>
          <w:numId w:val="83"/>
        </w:numPr>
        <w:spacing w:after="0" w:line="360" w:lineRule="auto"/>
        <w:contextualSpacing/>
        <w:jc w:val="both"/>
        <w:rPr>
          <w:rFonts w:ascii="Arial" w:hAnsi="Arial" w:cs="Arial"/>
        </w:rPr>
      </w:pPr>
      <w:r w:rsidRPr="000B4F27">
        <w:rPr>
          <w:rFonts w:ascii="Arial" w:hAnsi="Arial" w:cs="Arial"/>
        </w:rPr>
        <w:t>For the first 30 Units, $20,000 per Unit.</w:t>
      </w:r>
    </w:p>
    <w:p w:rsidR="00CB040B" w:rsidRPr="000B4F27" w:rsidRDefault="00CB040B" w:rsidP="00CB040B">
      <w:pPr>
        <w:widowControl w:val="0"/>
        <w:numPr>
          <w:ilvl w:val="1"/>
          <w:numId w:val="83"/>
        </w:numPr>
        <w:spacing w:after="0" w:line="360" w:lineRule="auto"/>
        <w:contextualSpacing/>
        <w:jc w:val="both"/>
        <w:rPr>
          <w:rFonts w:ascii="Arial" w:hAnsi="Arial" w:cs="Arial"/>
        </w:rPr>
      </w:pPr>
      <w:r w:rsidRPr="000B4F27">
        <w:rPr>
          <w:rFonts w:ascii="Arial" w:hAnsi="Arial" w:cs="Arial"/>
        </w:rPr>
        <w:t>For each Unit in excess of 30, $7,500 per Unit.</w:t>
      </w:r>
    </w:p>
    <w:p w:rsidR="00CB040B" w:rsidRPr="000B4F27" w:rsidRDefault="00CB040B" w:rsidP="00CB040B">
      <w:pPr>
        <w:widowControl w:val="0"/>
        <w:numPr>
          <w:ilvl w:val="1"/>
          <w:numId w:val="83"/>
        </w:numPr>
        <w:spacing w:after="0" w:line="360" w:lineRule="auto"/>
        <w:contextualSpacing/>
        <w:jc w:val="both"/>
        <w:rPr>
          <w:rFonts w:ascii="Arial" w:hAnsi="Arial" w:cs="Arial"/>
        </w:rPr>
      </w:pPr>
      <w:r w:rsidRPr="000B4F27">
        <w:rPr>
          <w:rFonts w:ascii="Arial" w:hAnsi="Arial" w:cs="Arial"/>
        </w:rPr>
        <w:t xml:space="preserve">For other Projects involving acquisition and rehabilitation where the contract amount for the rehabilitation work, excluding contractor profit and overhead, equals or exceeds $7,500 per Unit and is less </w:t>
      </w:r>
      <w:r w:rsidR="000B4F27" w:rsidRPr="000B4F27">
        <w:rPr>
          <w:rFonts w:ascii="Arial" w:hAnsi="Arial" w:cs="Arial"/>
        </w:rPr>
        <w:t>than</w:t>
      </w:r>
      <w:r w:rsidRPr="000B4F27">
        <w:rPr>
          <w:rFonts w:ascii="Arial" w:hAnsi="Arial" w:cs="Arial"/>
        </w:rPr>
        <w:t xml:space="preserve"> $25,000 per unit:</w:t>
      </w:r>
    </w:p>
    <w:p w:rsidR="00CB040B" w:rsidRPr="000B4F27" w:rsidRDefault="00CB040B" w:rsidP="00CB040B">
      <w:pPr>
        <w:widowControl w:val="0"/>
        <w:numPr>
          <w:ilvl w:val="1"/>
          <w:numId w:val="83"/>
        </w:numPr>
        <w:spacing w:after="0" w:line="360" w:lineRule="auto"/>
        <w:contextualSpacing/>
        <w:jc w:val="both"/>
        <w:rPr>
          <w:rFonts w:ascii="Arial" w:hAnsi="Arial" w:cs="Arial"/>
        </w:rPr>
      </w:pPr>
      <w:r w:rsidRPr="000B4F27">
        <w:rPr>
          <w:rFonts w:ascii="Arial" w:hAnsi="Arial" w:cs="Arial"/>
        </w:rPr>
        <w:t>For the first 30 Units, $9,000 per Unit.</w:t>
      </w:r>
    </w:p>
    <w:p w:rsidR="00CB040B" w:rsidRPr="000B4F27" w:rsidRDefault="00CB040B" w:rsidP="00CB040B">
      <w:pPr>
        <w:widowControl w:val="0"/>
        <w:numPr>
          <w:ilvl w:val="1"/>
          <w:numId w:val="83"/>
        </w:numPr>
        <w:spacing w:after="0" w:line="360" w:lineRule="auto"/>
        <w:contextualSpacing/>
        <w:jc w:val="both"/>
        <w:rPr>
          <w:rFonts w:ascii="Arial" w:hAnsi="Arial" w:cs="Arial"/>
        </w:rPr>
      </w:pPr>
      <w:r w:rsidRPr="000B4F27">
        <w:rPr>
          <w:rFonts w:ascii="Arial" w:hAnsi="Arial" w:cs="Arial"/>
        </w:rPr>
        <w:t>For each Unit in excess of 30, $4,500 per Unit.</w:t>
      </w:r>
    </w:p>
    <w:p w:rsidR="00CB040B" w:rsidRPr="000B4F27" w:rsidRDefault="00CB040B" w:rsidP="00CB040B">
      <w:pPr>
        <w:widowControl w:val="0"/>
        <w:numPr>
          <w:ilvl w:val="1"/>
          <w:numId w:val="83"/>
        </w:numPr>
        <w:spacing w:after="0" w:line="360" w:lineRule="auto"/>
        <w:contextualSpacing/>
        <w:jc w:val="both"/>
        <w:rPr>
          <w:rFonts w:ascii="Arial" w:hAnsi="Arial" w:cs="Arial"/>
        </w:rPr>
      </w:pPr>
      <w:r w:rsidRPr="000B4F27">
        <w:rPr>
          <w:rFonts w:ascii="Arial" w:hAnsi="Arial" w:cs="Arial"/>
        </w:rPr>
        <w:t>For all other Projects, $2,000 per Unit.</w:t>
      </w:r>
    </w:p>
    <w:p w:rsidR="00CB040B" w:rsidRPr="000B4F27" w:rsidRDefault="00CB040B" w:rsidP="00CB040B">
      <w:pPr>
        <w:widowControl w:val="0"/>
        <w:numPr>
          <w:ilvl w:val="0"/>
          <w:numId w:val="83"/>
        </w:numPr>
        <w:spacing w:after="0" w:line="360" w:lineRule="auto"/>
        <w:contextualSpacing/>
        <w:jc w:val="both"/>
        <w:rPr>
          <w:rFonts w:ascii="Arial" w:hAnsi="Arial" w:cs="Arial"/>
        </w:rPr>
      </w:pPr>
      <w:r w:rsidRPr="000B4F27">
        <w:rPr>
          <w:rFonts w:ascii="Arial" w:hAnsi="Arial" w:cs="Arial"/>
        </w:rPr>
        <w:t xml:space="preserve">For LIHTC Projects, Developer Fee payments shall not exceed the lesser of $1,200,000 or the maximum amount that may be included in eligible basis pursuant to California Code of Regulations, Title 4, </w:t>
      </w:r>
      <w:proofErr w:type="gramStart"/>
      <w:r w:rsidRPr="000B4F27">
        <w:rPr>
          <w:rFonts w:ascii="Arial" w:hAnsi="Arial" w:cs="Arial"/>
        </w:rPr>
        <w:t>Section</w:t>
      </w:r>
      <w:proofErr w:type="gramEnd"/>
      <w:r w:rsidRPr="000B4F27">
        <w:rPr>
          <w:rFonts w:ascii="Arial" w:hAnsi="Arial" w:cs="Arial"/>
        </w:rPr>
        <w:t xml:space="preserve"> 10327. If the Developer Fee limit established pursuant to this subsection exceeds that established in subsection (a) above, the difference shall be deferred and payable from operating cash flow pursuant </w:t>
      </w:r>
      <w:r w:rsidRPr="000B4F27">
        <w:rPr>
          <w:rFonts w:ascii="Arial" w:hAnsi="Arial" w:cs="Arial"/>
        </w:rPr>
        <w:lastRenderedPageBreak/>
        <w:t>to Section 8314(a)(1)(A).</w:t>
      </w:r>
    </w:p>
    <w:p w:rsidR="00CB040B" w:rsidRPr="000B4F27" w:rsidRDefault="00CB040B" w:rsidP="00CB040B">
      <w:pPr>
        <w:widowControl w:val="0"/>
        <w:numPr>
          <w:ilvl w:val="0"/>
          <w:numId w:val="83"/>
        </w:numPr>
        <w:spacing w:after="0" w:line="360" w:lineRule="auto"/>
        <w:contextualSpacing/>
        <w:jc w:val="both"/>
        <w:rPr>
          <w:rFonts w:ascii="Arial" w:hAnsi="Arial" w:cs="Arial"/>
        </w:rPr>
      </w:pPr>
      <w:r w:rsidRPr="000B4F27">
        <w:rPr>
          <w:rFonts w:ascii="Arial" w:hAnsi="Arial" w:cs="Arial"/>
        </w:rPr>
        <w:t>Deferred Developer Fee is payable out of cash flow pursuant to Section 8314. For LIHTC Projects, the amount of the deferred Developer Fee is also subject to the limits on</w:t>
      </w:r>
    </w:p>
    <w:p w:rsidR="00CB040B" w:rsidRPr="000B4F27" w:rsidRDefault="00CB040B" w:rsidP="00CB040B">
      <w:pPr>
        <w:widowControl w:val="0"/>
        <w:numPr>
          <w:ilvl w:val="0"/>
          <w:numId w:val="83"/>
        </w:numPr>
        <w:spacing w:after="0" w:line="360" w:lineRule="auto"/>
        <w:contextualSpacing/>
        <w:jc w:val="both"/>
        <w:rPr>
          <w:rFonts w:ascii="Arial" w:hAnsi="Arial" w:cs="Arial"/>
        </w:rPr>
      </w:pPr>
      <w:proofErr w:type="gramStart"/>
      <w:r w:rsidRPr="000B4F27">
        <w:rPr>
          <w:rFonts w:ascii="Arial" w:hAnsi="Arial" w:cs="Arial"/>
        </w:rPr>
        <w:t>deferred</w:t>
      </w:r>
      <w:proofErr w:type="gramEnd"/>
      <w:r w:rsidRPr="000B4F27">
        <w:rPr>
          <w:rFonts w:ascii="Arial" w:hAnsi="Arial" w:cs="Arial"/>
        </w:rPr>
        <w:t xml:space="preserve"> developer fee in the TCAC regulations and any applicable federal statutes or regulations.</w:t>
      </w:r>
    </w:p>
    <w:p w:rsidR="00CB040B" w:rsidRPr="000B4F27" w:rsidRDefault="00CB040B" w:rsidP="00CB040B">
      <w:pPr>
        <w:widowControl w:val="0"/>
        <w:numPr>
          <w:ilvl w:val="0"/>
          <w:numId w:val="83"/>
        </w:numPr>
        <w:spacing w:after="0" w:line="360" w:lineRule="auto"/>
        <w:contextualSpacing/>
        <w:jc w:val="both"/>
        <w:rPr>
          <w:rFonts w:ascii="Arial" w:hAnsi="Arial" w:cs="Arial"/>
        </w:rPr>
      </w:pPr>
      <w:r w:rsidRPr="000B4F27">
        <w:rPr>
          <w:rFonts w:ascii="Arial" w:hAnsi="Arial" w:cs="Arial"/>
        </w:rPr>
        <w:t xml:space="preserve">The dollar value of any capital contribution of funds or real property made by the Sponsor or an affiliate, as approved by the Department, for </w:t>
      </w:r>
      <w:proofErr w:type="gramStart"/>
      <w:r w:rsidRPr="000B4F27">
        <w:rPr>
          <w:rFonts w:ascii="Arial" w:hAnsi="Arial" w:cs="Arial"/>
        </w:rPr>
        <w:t>Project</w:t>
      </w:r>
      <w:proofErr w:type="gramEnd"/>
      <w:r w:rsidRPr="000B4F27">
        <w:rPr>
          <w:rFonts w:ascii="Arial" w:hAnsi="Arial" w:cs="Arial"/>
        </w:rPr>
        <w:t xml:space="preserve"> development costs shall increase the Developer Fee limit by the dollar value of the capital contribution.</w:t>
      </w:r>
    </w:p>
    <w:p w:rsidR="00CB040B" w:rsidRPr="000B4F27" w:rsidRDefault="00CB040B" w:rsidP="00CB040B">
      <w:pPr>
        <w:widowControl w:val="0"/>
        <w:spacing w:after="0" w:line="360" w:lineRule="auto"/>
        <w:jc w:val="both"/>
        <w:rPr>
          <w:rFonts w:ascii="Arial" w:hAnsi="Arial" w:cs="Arial"/>
        </w:rPr>
      </w:pPr>
    </w:p>
    <w:p w:rsidR="00053672" w:rsidRDefault="00CB040B" w:rsidP="00CB040B">
      <w:pPr>
        <w:widowControl w:val="0"/>
        <w:spacing w:after="0" w:line="360" w:lineRule="auto"/>
        <w:jc w:val="both"/>
        <w:rPr>
          <w:rFonts w:ascii="Arial" w:hAnsi="Arial" w:cs="Arial"/>
          <w:b/>
          <w:u w:val="single"/>
        </w:rPr>
      </w:pPr>
      <w:r w:rsidRPr="000B4F27">
        <w:rPr>
          <w:rFonts w:ascii="Arial" w:hAnsi="Arial" w:cs="Arial"/>
        </w:rPr>
        <w:t>NOTE: Authority cited: Sections 50406(n); 50517.5(a</w:t>
      </w:r>
      <w:proofErr w:type="gramStart"/>
      <w:r w:rsidRPr="000B4F27">
        <w:rPr>
          <w:rFonts w:ascii="Arial" w:hAnsi="Arial" w:cs="Arial"/>
        </w:rPr>
        <w:t>)(</w:t>
      </w:r>
      <w:proofErr w:type="gramEnd"/>
      <w:r w:rsidRPr="000B4F27">
        <w:rPr>
          <w:rFonts w:ascii="Arial" w:hAnsi="Arial" w:cs="Arial"/>
        </w:rPr>
        <w:t>1), (3); 50675.1(c); 50675.11; 50896.1(a) and 50896.3(b), Health and Safety Code.</w:t>
      </w:r>
      <w:r w:rsidRPr="000B4F27">
        <w:rPr>
          <w:rFonts w:ascii="Arial" w:hAnsi="Arial" w:cs="Arial"/>
        </w:rPr>
        <w:tab/>
        <w:t>Reference:</w:t>
      </w:r>
      <w:r w:rsidRPr="000B4F27">
        <w:rPr>
          <w:rFonts w:ascii="Arial" w:hAnsi="Arial" w:cs="Arial"/>
        </w:rPr>
        <w:tab/>
        <w:t>Sections 50517.5(a</w:t>
      </w:r>
      <w:proofErr w:type="gramStart"/>
      <w:r w:rsidRPr="000B4F27">
        <w:rPr>
          <w:rFonts w:ascii="Arial" w:hAnsi="Arial" w:cs="Arial"/>
        </w:rPr>
        <w:t>)(</w:t>
      </w:r>
      <w:proofErr w:type="gramEnd"/>
      <w:r w:rsidRPr="000B4F27">
        <w:rPr>
          <w:rFonts w:ascii="Arial" w:hAnsi="Arial" w:cs="Arial"/>
        </w:rPr>
        <w:t>1), (c)(2), (e)(2); 50675.5(b)(5); 50675.8(a)(5); and 50896.1(a)</w:t>
      </w:r>
      <w:r w:rsidR="00053672">
        <w:rPr>
          <w:rFonts w:ascii="Arial" w:hAnsi="Arial" w:cs="Arial"/>
        </w:rPr>
        <w:t>, Health and Safety Code.</w:t>
      </w:r>
    </w:p>
    <w:p w:rsidR="00CB040B" w:rsidRPr="00053672" w:rsidRDefault="00CB040B" w:rsidP="00CB040B">
      <w:pPr>
        <w:widowControl w:val="0"/>
        <w:spacing w:after="0" w:line="360" w:lineRule="auto"/>
        <w:jc w:val="both"/>
        <w:rPr>
          <w:rFonts w:ascii="Arial" w:hAnsi="Arial" w:cs="Arial"/>
        </w:rPr>
      </w:pPr>
      <w:r w:rsidRPr="000B4F27">
        <w:rPr>
          <w:rFonts w:ascii="Arial" w:hAnsi="Arial" w:cs="Arial"/>
          <w:b/>
          <w:u w:val="single"/>
        </w:rPr>
        <w:t>Reserved</w:t>
      </w:r>
    </w:p>
    <w:p w:rsidR="00CB040B" w:rsidRPr="000B4F27" w:rsidRDefault="00CB040B" w:rsidP="00CB040B">
      <w:pPr>
        <w:widowControl w:val="0"/>
        <w:spacing w:after="0" w:line="360" w:lineRule="auto"/>
        <w:jc w:val="both"/>
        <w:rPr>
          <w:rFonts w:ascii="Arial" w:hAnsi="Arial" w:cs="Arial"/>
        </w:rPr>
      </w:pPr>
    </w:p>
    <w:p w:rsidR="00CB040B" w:rsidRPr="000B4F27" w:rsidRDefault="00CB040B" w:rsidP="00CB040B">
      <w:pPr>
        <w:widowControl w:val="0"/>
        <w:numPr>
          <w:ilvl w:val="0"/>
          <w:numId w:val="84"/>
        </w:numPr>
        <w:spacing w:after="0" w:line="360" w:lineRule="auto"/>
        <w:contextualSpacing/>
        <w:jc w:val="both"/>
        <w:rPr>
          <w:rFonts w:ascii="Arial" w:hAnsi="Arial" w:cs="Arial"/>
        </w:rPr>
      </w:pPr>
      <w:r w:rsidRPr="000B4F27">
        <w:rPr>
          <w:rFonts w:ascii="Arial" w:hAnsi="Arial" w:cs="Arial"/>
        </w:rPr>
        <w:t>Use of Operating Cash Flow</w:t>
      </w:r>
    </w:p>
    <w:p w:rsidR="00CB040B" w:rsidRPr="000B4F27" w:rsidRDefault="00CB040B" w:rsidP="00CB040B">
      <w:pPr>
        <w:widowControl w:val="0"/>
        <w:numPr>
          <w:ilvl w:val="0"/>
          <w:numId w:val="85"/>
        </w:numPr>
        <w:spacing w:after="0" w:line="360" w:lineRule="auto"/>
        <w:contextualSpacing/>
        <w:jc w:val="both"/>
        <w:rPr>
          <w:rFonts w:ascii="Arial" w:hAnsi="Arial" w:cs="Arial"/>
        </w:rPr>
      </w:pPr>
      <w:r w:rsidRPr="000B4F27">
        <w:rPr>
          <w:rFonts w:ascii="Arial" w:hAnsi="Arial" w:cs="Arial"/>
        </w:rPr>
        <w:t>Operating income remaining after payment of approved operating expenses, reserve deposits and mandatory debt service shall be applied in the following priority order:</w:t>
      </w:r>
    </w:p>
    <w:p w:rsidR="00CB040B" w:rsidRPr="000B4F27" w:rsidRDefault="00CB040B" w:rsidP="00CB040B">
      <w:pPr>
        <w:widowControl w:val="0"/>
        <w:numPr>
          <w:ilvl w:val="1"/>
          <w:numId w:val="85"/>
        </w:numPr>
        <w:spacing w:after="0" w:line="360" w:lineRule="auto"/>
        <w:contextualSpacing/>
        <w:jc w:val="both"/>
        <w:rPr>
          <w:rFonts w:ascii="Arial" w:hAnsi="Arial" w:cs="Arial"/>
        </w:rPr>
      </w:pPr>
      <w:r w:rsidRPr="000B4F27">
        <w:rPr>
          <w:rFonts w:ascii="Arial" w:hAnsi="Arial" w:cs="Arial"/>
        </w:rPr>
        <w:t>First, towards payment of any:</w:t>
      </w:r>
    </w:p>
    <w:p w:rsidR="00CB040B" w:rsidRPr="000B4F27" w:rsidRDefault="00CB040B" w:rsidP="00CB040B">
      <w:pPr>
        <w:widowControl w:val="0"/>
        <w:numPr>
          <w:ilvl w:val="0"/>
          <w:numId w:val="86"/>
        </w:numPr>
        <w:spacing w:after="0" w:line="360" w:lineRule="auto"/>
        <w:contextualSpacing/>
        <w:jc w:val="both"/>
        <w:rPr>
          <w:rFonts w:ascii="Arial" w:hAnsi="Arial" w:cs="Arial"/>
        </w:rPr>
      </w:pPr>
      <w:r w:rsidRPr="000B4F27">
        <w:rPr>
          <w:rFonts w:ascii="Arial" w:hAnsi="Arial" w:cs="Arial"/>
        </w:rPr>
        <w:t>approved deferred Developer Fee, pursuant to Section 8312; and</w:t>
      </w:r>
    </w:p>
    <w:p w:rsidR="00CB040B" w:rsidRPr="000B4F27" w:rsidRDefault="00CB040B" w:rsidP="00CB040B">
      <w:pPr>
        <w:widowControl w:val="0"/>
        <w:numPr>
          <w:ilvl w:val="0"/>
          <w:numId w:val="86"/>
        </w:numPr>
        <w:spacing w:after="0" w:line="360" w:lineRule="auto"/>
        <w:contextualSpacing/>
        <w:jc w:val="both"/>
        <w:rPr>
          <w:rFonts w:ascii="Arial" w:hAnsi="Arial" w:cs="Arial"/>
        </w:rPr>
      </w:pPr>
      <w:proofErr w:type="gramStart"/>
      <w:r w:rsidRPr="000B4F27">
        <w:rPr>
          <w:rFonts w:ascii="Arial" w:hAnsi="Arial" w:cs="Arial"/>
        </w:rPr>
        <w:t>asset</w:t>
      </w:r>
      <w:proofErr w:type="gramEnd"/>
      <w:r w:rsidRPr="000B4F27">
        <w:rPr>
          <w:rFonts w:ascii="Arial" w:hAnsi="Arial" w:cs="Arial"/>
        </w:rPr>
        <w:t xml:space="preserve"> management, partnership management and similar fees, to the extent such fees are specified under the terms of financing from a local public entity and reasonable in comparison to fees paid in other similar developments in the Department’s portfolio. Where there is no standard specified under local public entity financing, or there is no local public entity financing, the Department shall allow the payment of asset management fees in an amount not to exceed $12,000 per year.</w:t>
      </w:r>
    </w:p>
    <w:p w:rsidR="00CB040B" w:rsidRPr="000B4F27" w:rsidRDefault="000B4F27" w:rsidP="00CB040B">
      <w:pPr>
        <w:widowControl w:val="0"/>
        <w:numPr>
          <w:ilvl w:val="1"/>
          <w:numId w:val="85"/>
        </w:numPr>
        <w:spacing w:after="0" w:line="360" w:lineRule="auto"/>
        <w:contextualSpacing/>
        <w:jc w:val="both"/>
        <w:rPr>
          <w:rFonts w:ascii="Arial" w:hAnsi="Arial" w:cs="Arial"/>
        </w:rPr>
      </w:pPr>
      <w:r w:rsidRPr="000B4F27">
        <w:rPr>
          <w:rFonts w:ascii="Arial" w:hAnsi="Arial" w:cs="Arial"/>
        </w:rPr>
        <w:t>Second, 50 percent to the Sponsor as Distributions and 50 percent to the</w:t>
      </w:r>
      <w:r w:rsidR="00CB040B" w:rsidRPr="000B4F27">
        <w:rPr>
          <w:rFonts w:ascii="Arial" w:hAnsi="Arial" w:cs="Arial"/>
        </w:rPr>
        <w:t xml:space="preserve"> Department as payments on the Program loan.</w:t>
      </w:r>
    </w:p>
    <w:p w:rsidR="00CB040B" w:rsidRPr="000B4F27" w:rsidRDefault="00CB040B" w:rsidP="00CB040B">
      <w:pPr>
        <w:widowControl w:val="0"/>
        <w:numPr>
          <w:ilvl w:val="2"/>
          <w:numId w:val="85"/>
        </w:numPr>
        <w:spacing w:after="0" w:line="360" w:lineRule="auto"/>
        <w:contextualSpacing/>
        <w:jc w:val="both"/>
        <w:rPr>
          <w:rFonts w:ascii="Arial" w:hAnsi="Arial" w:cs="Arial"/>
        </w:rPr>
      </w:pPr>
      <w:r w:rsidRPr="000B4F27">
        <w:rPr>
          <w:rFonts w:ascii="Arial" w:hAnsi="Arial" w:cs="Arial"/>
        </w:rPr>
        <w:t xml:space="preserve">  If the terms of other public agencies’ financing also require payments from remaining cash flow, the Department may agree to share what would otherwise be its 50 percent share of available cash flow with the public agencies in amounts proportional to the agencies’ respective loan amounts.</w:t>
      </w:r>
    </w:p>
    <w:p w:rsidR="00CB040B" w:rsidRPr="000B4F27" w:rsidRDefault="00CB040B" w:rsidP="00CB040B">
      <w:pPr>
        <w:widowControl w:val="0"/>
        <w:numPr>
          <w:ilvl w:val="2"/>
          <w:numId w:val="85"/>
        </w:numPr>
        <w:spacing w:after="0" w:line="360" w:lineRule="auto"/>
        <w:contextualSpacing/>
        <w:jc w:val="both"/>
        <w:rPr>
          <w:rFonts w:ascii="Arial" w:hAnsi="Arial" w:cs="Arial"/>
        </w:rPr>
      </w:pPr>
      <w:r w:rsidRPr="000B4F27">
        <w:rPr>
          <w:rFonts w:ascii="Arial" w:hAnsi="Arial" w:cs="Arial"/>
        </w:rPr>
        <w:t xml:space="preserve">To be consistent with the terms of other public agency loans, the Department may agree to set the percentage payable to the </w:t>
      </w:r>
      <w:r w:rsidRPr="000B4F27">
        <w:rPr>
          <w:rFonts w:ascii="Arial" w:hAnsi="Arial" w:cs="Arial"/>
        </w:rPr>
        <w:lastRenderedPageBreak/>
        <w:t>Sponsor at an amount less than 50 percent.</w:t>
      </w:r>
    </w:p>
    <w:p w:rsidR="00CB040B" w:rsidRPr="000B4F27" w:rsidRDefault="00CB040B" w:rsidP="00CB040B">
      <w:pPr>
        <w:widowControl w:val="0"/>
        <w:numPr>
          <w:ilvl w:val="2"/>
          <w:numId w:val="85"/>
        </w:numPr>
        <w:spacing w:after="0" w:line="360" w:lineRule="auto"/>
        <w:contextualSpacing/>
        <w:jc w:val="both"/>
        <w:rPr>
          <w:rFonts w:ascii="Arial" w:hAnsi="Arial" w:cs="Arial"/>
        </w:rPr>
      </w:pPr>
      <w:proofErr w:type="gramStart"/>
      <w:r w:rsidRPr="000B4F27">
        <w:rPr>
          <w:rFonts w:ascii="Arial" w:hAnsi="Arial" w:cs="Arial"/>
        </w:rPr>
        <w:t>For projects with income from project-based Section 8 or similar project- based rental assistance that is not underwritten by other Project lenders, the Department may reduce the Sponsor’s share to an amount equivalent to the amount they would receive if one of the other lender’s loan amount was based on an income stream that included the income from the rental assistance.</w:t>
      </w:r>
      <w:proofErr w:type="gramEnd"/>
    </w:p>
    <w:p w:rsidR="00CB040B" w:rsidRPr="000B4F27" w:rsidRDefault="00CB040B" w:rsidP="00CB040B">
      <w:pPr>
        <w:widowControl w:val="0"/>
        <w:numPr>
          <w:ilvl w:val="0"/>
          <w:numId w:val="85"/>
        </w:numPr>
        <w:spacing w:after="0" w:line="360" w:lineRule="auto"/>
        <w:contextualSpacing/>
        <w:jc w:val="both"/>
        <w:rPr>
          <w:rFonts w:ascii="Arial" w:hAnsi="Arial" w:cs="Arial"/>
        </w:rPr>
      </w:pPr>
      <w:r w:rsidRPr="000B4F27">
        <w:rPr>
          <w:rFonts w:ascii="Arial" w:hAnsi="Arial" w:cs="Arial"/>
        </w:rPr>
        <w:t>A Sponsor may not accumulate Distributions from year to year. A Sponsor may deposit all or a portion of permitted Distributions into a Project account for distribution in subsequent years. These future Distributions shall not reduce the otherwise permitted Distribution in those subsequent years.</w:t>
      </w:r>
    </w:p>
    <w:p w:rsidR="00CB040B" w:rsidRPr="000B4F27" w:rsidRDefault="00CB040B" w:rsidP="00CB040B">
      <w:pPr>
        <w:widowControl w:val="0"/>
        <w:numPr>
          <w:ilvl w:val="0"/>
          <w:numId w:val="85"/>
        </w:numPr>
        <w:spacing w:after="0" w:line="360" w:lineRule="auto"/>
        <w:contextualSpacing/>
        <w:jc w:val="both"/>
        <w:rPr>
          <w:rFonts w:ascii="Arial" w:hAnsi="Arial" w:cs="Arial"/>
        </w:rPr>
      </w:pPr>
      <w:r w:rsidRPr="000B4F27">
        <w:rPr>
          <w:rFonts w:ascii="Arial" w:hAnsi="Arial" w:cs="Arial"/>
        </w:rPr>
        <w:t xml:space="preserve">Payment of Distributions, deferred Developer Fee, asset management fees, partnership management and similar fees shall be permitted only after the Sponsor submits a complete annual report and operating </w:t>
      </w:r>
      <w:proofErr w:type="gramStart"/>
      <w:r w:rsidRPr="000B4F27">
        <w:rPr>
          <w:rFonts w:ascii="Arial" w:hAnsi="Arial" w:cs="Arial"/>
        </w:rPr>
        <w:t>budget,</w:t>
      </w:r>
      <w:proofErr w:type="gramEnd"/>
      <w:r w:rsidRPr="000B4F27">
        <w:rPr>
          <w:rFonts w:ascii="Arial" w:hAnsi="Arial" w:cs="Arial"/>
        </w:rPr>
        <w:t xml:space="preserve"> and the Department determines that the report and budget demonstrate compliance with all Program requirements for the applicable year. Circumstances under which no Distributions, deferred Developer Fee, asset management fees or partnership management and similar fees shall be paid include:</w:t>
      </w:r>
    </w:p>
    <w:p w:rsidR="00CB040B" w:rsidRPr="000B4F27" w:rsidRDefault="00CB040B" w:rsidP="00CB040B">
      <w:pPr>
        <w:widowControl w:val="0"/>
        <w:numPr>
          <w:ilvl w:val="1"/>
          <w:numId w:val="85"/>
        </w:numPr>
        <w:spacing w:after="0" w:line="360" w:lineRule="auto"/>
        <w:contextualSpacing/>
        <w:jc w:val="both"/>
        <w:rPr>
          <w:rFonts w:ascii="Arial" w:hAnsi="Arial" w:cs="Arial"/>
        </w:rPr>
      </w:pPr>
      <w:r w:rsidRPr="000B4F27">
        <w:rPr>
          <w:rFonts w:ascii="Arial" w:hAnsi="Arial" w:cs="Arial"/>
        </w:rPr>
        <w:t>when written notice of default has been issued by any entity with an equitable or beneficial interest in the Project;</w:t>
      </w:r>
    </w:p>
    <w:p w:rsidR="00CB040B" w:rsidRPr="000B4F27" w:rsidRDefault="00CB040B" w:rsidP="00CB040B">
      <w:pPr>
        <w:widowControl w:val="0"/>
        <w:numPr>
          <w:ilvl w:val="1"/>
          <w:numId w:val="85"/>
        </w:numPr>
        <w:spacing w:after="0" w:line="360" w:lineRule="auto"/>
        <w:contextualSpacing/>
        <w:jc w:val="both"/>
        <w:rPr>
          <w:rFonts w:ascii="Arial" w:hAnsi="Arial" w:cs="Arial"/>
        </w:rPr>
      </w:pPr>
      <w:r w:rsidRPr="000B4F27">
        <w:rPr>
          <w:rFonts w:ascii="Arial" w:hAnsi="Arial" w:cs="Arial"/>
        </w:rPr>
        <w:t>when the Department determines that the Sponsor has failed to comply with the Department's written notice of any reasonable requirement for proper maintenance or operation of the Rental Housing Development or use of Project income;</w:t>
      </w:r>
    </w:p>
    <w:p w:rsidR="00CB040B" w:rsidRPr="000B4F27" w:rsidRDefault="00CB040B" w:rsidP="00CB040B">
      <w:pPr>
        <w:widowControl w:val="0"/>
        <w:numPr>
          <w:ilvl w:val="1"/>
          <w:numId w:val="85"/>
        </w:numPr>
        <w:spacing w:after="0" w:line="360" w:lineRule="auto"/>
        <w:contextualSpacing/>
        <w:jc w:val="both"/>
        <w:rPr>
          <w:rFonts w:ascii="Arial" w:hAnsi="Arial" w:cs="Arial"/>
        </w:rPr>
      </w:pPr>
      <w:r w:rsidRPr="000B4F27">
        <w:rPr>
          <w:rFonts w:ascii="Arial" w:hAnsi="Arial" w:cs="Arial"/>
        </w:rPr>
        <w:t>if all currently required debt service, including mandatory payments on the Program loan, and Operating Expenses have not been paid;</w:t>
      </w:r>
    </w:p>
    <w:p w:rsidR="00CB040B" w:rsidRPr="000B4F27" w:rsidRDefault="00CB040B" w:rsidP="00CB040B">
      <w:pPr>
        <w:widowControl w:val="0"/>
        <w:numPr>
          <w:ilvl w:val="1"/>
          <w:numId w:val="85"/>
        </w:numPr>
        <w:spacing w:after="0" w:line="360" w:lineRule="auto"/>
        <w:contextualSpacing/>
        <w:jc w:val="both"/>
        <w:rPr>
          <w:rFonts w:ascii="Arial" w:hAnsi="Arial" w:cs="Arial"/>
        </w:rPr>
      </w:pPr>
      <w:proofErr w:type="gramStart"/>
      <w:r w:rsidRPr="000B4F27">
        <w:rPr>
          <w:rFonts w:ascii="Arial" w:hAnsi="Arial" w:cs="Arial"/>
        </w:rPr>
        <w:t>if</w:t>
      </w:r>
      <w:proofErr w:type="gramEnd"/>
      <w:r w:rsidRPr="000B4F27">
        <w:rPr>
          <w:rFonts w:ascii="Arial" w:hAnsi="Arial" w:cs="Arial"/>
        </w:rPr>
        <w:t xml:space="preserve"> the replacement reserve account, operating reserve account, or any other reserve accounts are not fully funded pursuant to Sections 8308 and 8309 and the Regulatory Agreement.</w:t>
      </w:r>
    </w:p>
    <w:p w:rsidR="00CB040B" w:rsidRPr="000B4F27" w:rsidRDefault="00CB040B" w:rsidP="00CB040B">
      <w:pPr>
        <w:widowControl w:val="0"/>
        <w:numPr>
          <w:ilvl w:val="0"/>
          <w:numId w:val="85"/>
        </w:numPr>
        <w:spacing w:after="0" w:line="360" w:lineRule="auto"/>
        <w:contextualSpacing/>
        <w:jc w:val="both"/>
        <w:rPr>
          <w:rFonts w:ascii="Arial" w:hAnsi="Arial" w:cs="Arial"/>
        </w:rPr>
      </w:pPr>
      <w:r w:rsidRPr="000B4F27">
        <w:rPr>
          <w:rFonts w:ascii="Arial" w:hAnsi="Arial" w:cs="Arial"/>
        </w:rPr>
        <w:t>Distributions attributed to income from Commercial Space and non-Restricted Units shall not be subject to limits pursuant to this section.</w:t>
      </w:r>
    </w:p>
    <w:p w:rsidR="00CB040B" w:rsidRPr="000B4F27" w:rsidRDefault="00CB040B" w:rsidP="00CB040B">
      <w:pPr>
        <w:widowControl w:val="0"/>
        <w:spacing w:after="0" w:line="360" w:lineRule="auto"/>
        <w:jc w:val="both"/>
        <w:rPr>
          <w:rFonts w:ascii="Arial" w:hAnsi="Arial" w:cs="Arial"/>
        </w:rPr>
      </w:pPr>
    </w:p>
    <w:p w:rsidR="00CB040B" w:rsidRPr="000B4F27" w:rsidRDefault="00CB040B" w:rsidP="00CB040B">
      <w:pPr>
        <w:widowControl w:val="0"/>
        <w:spacing w:after="0" w:line="360" w:lineRule="auto"/>
        <w:jc w:val="both"/>
        <w:rPr>
          <w:rFonts w:ascii="Arial" w:hAnsi="Arial" w:cs="Arial"/>
        </w:rPr>
      </w:pPr>
      <w:r w:rsidRPr="000B4F27">
        <w:rPr>
          <w:rFonts w:ascii="Arial" w:hAnsi="Arial" w:cs="Arial"/>
        </w:rPr>
        <w:t>NOTE: Authority cited: Sections 50406(n); 50517.5(a</w:t>
      </w:r>
      <w:proofErr w:type="gramStart"/>
      <w:r w:rsidRPr="000B4F27">
        <w:rPr>
          <w:rFonts w:ascii="Arial" w:hAnsi="Arial" w:cs="Arial"/>
        </w:rPr>
        <w:t>)(</w:t>
      </w:r>
      <w:proofErr w:type="gramEnd"/>
      <w:r w:rsidRPr="000B4F27">
        <w:rPr>
          <w:rFonts w:ascii="Arial" w:hAnsi="Arial" w:cs="Arial"/>
        </w:rPr>
        <w:t>1), (3); 50675.1(c); 50675.11; 50896.1(a) and 50896.3(b), Health and Safety Code.</w:t>
      </w:r>
      <w:r w:rsidRPr="000B4F27">
        <w:rPr>
          <w:rFonts w:ascii="Arial" w:hAnsi="Arial" w:cs="Arial"/>
        </w:rPr>
        <w:tab/>
        <w:t>Reference:</w:t>
      </w:r>
      <w:r w:rsidRPr="000B4F27">
        <w:rPr>
          <w:rFonts w:ascii="Arial" w:hAnsi="Arial" w:cs="Arial"/>
        </w:rPr>
        <w:tab/>
        <w:t>Sections 50517.5(a</w:t>
      </w:r>
      <w:proofErr w:type="gramStart"/>
      <w:r w:rsidRPr="000B4F27">
        <w:rPr>
          <w:rFonts w:ascii="Arial" w:hAnsi="Arial" w:cs="Arial"/>
        </w:rPr>
        <w:t>)(</w:t>
      </w:r>
      <w:proofErr w:type="gramEnd"/>
      <w:r w:rsidRPr="000B4F27">
        <w:rPr>
          <w:rFonts w:ascii="Arial" w:hAnsi="Arial" w:cs="Arial"/>
        </w:rPr>
        <w:t>1), (c)(2), (e)(2); 50675.8(a)(5); 50896.1(a).</w:t>
      </w:r>
    </w:p>
    <w:p w:rsidR="00CB040B" w:rsidRPr="000B4F27" w:rsidRDefault="00CB040B" w:rsidP="00CB040B">
      <w:pPr>
        <w:widowControl w:val="0"/>
        <w:spacing w:after="0" w:line="360" w:lineRule="auto"/>
        <w:jc w:val="both"/>
        <w:rPr>
          <w:rFonts w:ascii="Arial" w:hAnsi="Arial" w:cs="Arial"/>
        </w:rPr>
      </w:pPr>
    </w:p>
    <w:p w:rsidR="00CB040B" w:rsidRPr="000B4F27" w:rsidRDefault="00CB040B" w:rsidP="00CB040B">
      <w:pPr>
        <w:widowControl w:val="0"/>
        <w:spacing w:after="0" w:line="360" w:lineRule="auto"/>
        <w:jc w:val="both"/>
        <w:rPr>
          <w:rFonts w:ascii="Arial" w:hAnsi="Arial" w:cs="Arial"/>
          <w:b/>
          <w:u w:val="single"/>
        </w:rPr>
      </w:pPr>
      <w:r w:rsidRPr="000B4F27">
        <w:rPr>
          <w:rFonts w:ascii="Arial" w:hAnsi="Arial" w:cs="Arial"/>
          <w:b/>
          <w:u w:val="single"/>
        </w:rPr>
        <w:t>Subordination Policy</w:t>
      </w:r>
    </w:p>
    <w:p w:rsidR="00CB040B" w:rsidRPr="000B4F27" w:rsidRDefault="00CB040B" w:rsidP="00CB040B">
      <w:pPr>
        <w:widowControl w:val="0"/>
        <w:spacing w:after="0" w:line="360" w:lineRule="auto"/>
        <w:jc w:val="both"/>
        <w:rPr>
          <w:rFonts w:ascii="Arial" w:hAnsi="Arial" w:cs="Arial"/>
        </w:rPr>
      </w:pPr>
    </w:p>
    <w:p w:rsidR="00CB040B" w:rsidRPr="000B4F27" w:rsidRDefault="00CB040B" w:rsidP="00CB040B">
      <w:pPr>
        <w:widowControl w:val="0"/>
        <w:numPr>
          <w:ilvl w:val="0"/>
          <w:numId w:val="87"/>
        </w:numPr>
        <w:spacing w:after="0" w:line="360" w:lineRule="auto"/>
        <w:contextualSpacing/>
        <w:jc w:val="both"/>
        <w:rPr>
          <w:rFonts w:ascii="Arial" w:hAnsi="Arial" w:cs="Arial"/>
        </w:rPr>
      </w:pPr>
      <w:r w:rsidRPr="000B4F27">
        <w:rPr>
          <w:rFonts w:ascii="Arial" w:hAnsi="Arial" w:cs="Arial"/>
        </w:rPr>
        <w:lastRenderedPageBreak/>
        <w:t>The Department may execute and cause to be recorded a subordination agreement subordinating the Department's lien so long as the subordination does not increase the Department's risk beyond that contemplated in the Program loan or grant commitment, as may be amended from time to time, and so long as the subordination would further the interest of the Program. However, and except for Projects assisted by the U.S. Department of Housing and Urban Development under the Section 811 or Section 202 programs, the Department shall not enter into a subordination agreement or other agreement that contains any of the following:</w:t>
      </w:r>
    </w:p>
    <w:p w:rsidR="00CB040B" w:rsidRPr="000B4F27" w:rsidRDefault="00CB040B" w:rsidP="00CB040B">
      <w:pPr>
        <w:widowControl w:val="0"/>
        <w:numPr>
          <w:ilvl w:val="1"/>
          <w:numId w:val="87"/>
        </w:numPr>
        <w:spacing w:after="0" w:line="360" w:lineRule="auto"/>
        <w:contextualSpacing/>
        <w:jc w:val="both"/>
        <w:rPr>
          <w:rFonts w:ascii="Arial" w:hAnsi="Arial" w:cs="Arial"/>
        </w:rPr>
      </w:pPr>
      <w:r w:rsidRPr="000B4F27">
        <w:rPr>
          <w:rFonts w:ascii="Arial" w:hAnsi="Arial" w:cs="Arial"/>
        </w:rPr>
        <w:t>Any limitation of, or condition on, the Department's exercise of its remedies including, but not limited [to] issuing a notice of default based on a breach under the Department's loan documents, including a default based solely on a breach of the senior lienholder's documents.</w:t>
      </w:r>
    </w:p>
    <w:p w:rsidR="00CB040B" w:rsidRPr="000B4F27" w:rsidRDefault="00CB040B" w:rsidP="00CB040B">
      <w:pPr>
        <w:widowControl w:val="0"/>
        <w:numPr>
          <w:ilvl w:val="1"/>
          <w:numId w:val="87"/>
        </w:numPr>
        <w:spacing w:after="0" w:line="360" w:lineRule="auto"/>
        <w:contextualSpacing/>
        <w:jc w:val="both"/>
        <w:rPr>
          <w:rFonts w:ascii="Arial" w:hAnsi="Arial" w:cs="Arial"/>
        </w:rPr>
      </w:pPr>
      <w:r w:rsidRPr="000B4F27">
        <w:rPr>
          <w:rFonts w:ascii="Arial" w:hAnsi="Arial" w:cs="Arial"/>
        </w:rPr>
        <w:t>An agreement that the senior lienholder's acceptance of a deed in lieu of foreclosure would result in the senior lienholder taking title to the Rental Housing Development free and clear of the Department's lien(s).</w:t>
      </w:r>
    </w:p>
    <w:p w:rsidR="00CB040B" w:rsidRPr="000B4F27" w:rsidRDefault="00CB040B" w:rsidP="00CB040B">
      <w:pPr>
        <w:widowControl w:val="0"/>
        <w:numPr>
          <w:ilvl w:val="1"/>
          <w:numId w:val="87"/>
        </w:numPr>
        <w:spacing w:after="0" w:line="360" w:lineRule="auto"/>
        <w:contextualSpacing/>
        <w:jc w:val="both"/>
        <w:rPr>
          <w:rFonts w:ascii="Arial" w:hAnsi="Arial" w:cs="Arial"/>
        </w:rPr>
      </w:pPr>
      <w:proofErr w:type="gramStart"/>
      <w:r w:rsidRPr="000B4F27">
        <w:rPr>
          <w:rFonts w:ascii="Arial" w:hAnsi="Arial" w:cs="Arial"/>
        </w:rPr>
        <w:t>An agreement permitting any modification or supplement of the senior lienholder's lien without the prior written consent of the Department except an agreement that permits a senior lienholder to make advances to: (</w:t>
      </w:r>
      <w:proofErr w:type="spellStart"/>
      <w:r w:rsidRPr="000B4F27">
        <w:rPr>
          <w:rFonts w:ascii="Arial" w:hAnsi="Arial" w:cs="Arial"/>
        </w:rPr>
        <w:t>i</w:t>
      </w:r>
      <w:proofErr w:type="spellEnd"/>
      <w:r w:rsidRPr="000B4F27">
        <w:rPr>
          <w:rFonts w:ascii="Arial" w:hAnsi="Arial" w:cs="Arial"/>
        </w:rPr>
        <w:t>) cure a default under a lien with a higher priority than the Department's lien; (ii) pay delinquent taxes on the security property; (iii) pay delinquent hazard or liability insurance premiums for the security property; or (iv) to protect the health and safety of the tenants.</w:t>
      </w:r>
      <w:proofErr w:type="gramEnd"/>
    </w:p>
    <w:p w:rsidR="00CB040B" w:rsidRPr="000B4F27" w:rsidRDefault="00CB040B" w:rsidP="00CB040B">
      <w:pPr>
        <w:widowControl w:val="0"/>
        <w:numPr>
          <w:ilvl w:val="1"/>
          <w:numId w:val="87"/>
        </w:numPr>
        <w:spacing w:after="0" w:line="360" w:lineRule="auto"/>
        <w:contextualSpacing/>
        <w:jc w:val="both"/>
        <w:rPr>
          <w:rFonts w:ascii="Arial" w:hAnsi="Arial" w:cs="Arial"/>
        </w:rPr>
      </w:pPr>
      <w:r w:rsidRPr="000B4F27">
        <w:rPr>
          <w:rFonts w:ascii="Arial" w:hAnsi="Arial" w:cs="Arial"/>
        </w:rPr>
        <w:t>An agreement that would require the Department to undertake additional obligations to any party.</w:t>
      </w:r>
    </w:p>
    <w:p w:rsidR="00CB040B" w:rsidRPr="000B4F27" w:rsidRDefault="00CB040B" w:rsidP="00CB040B">
      <w:pPr>
        <w:widowControl w:val="0"/>
        <w:numPr>
          <w:ilvl w:val="0"/>
          <w:numId w:val="87"/>
        </w:numPr>
        <w:spacing w:after="0" w:line="360" w:lineRule="auto"/>
        <w:contextualSpacing/>
        <w:jc w:val="both"/>
        <w:rPr>
          <w:rFonts w:ascii="Arial" w:hAnsi="Arial" w:cs="Arial"/>
        </w:rPr>
      </w:pPr>
      <w:r w:rsidRPr="000B4F27">
        <w:rPr>
          <w:rFonts w:ascii="Arial" w:hAnsi="Arial" w:cs="Arial"/>
        </w:rPr>
        <w:t xml:space="preserve">The Department's lien(s) </w:t>
      </w:r>
      <w:proofErr w:type="gramStart"/>
      <w:r w:rsidRPr="000B4F27">
        <w:rPr>
          <w:rFonts w:ascii="Arial" w:hAnsi="Arial" w:cs="Arial"/>
        </w:rPr>
        <w:t>shall not be subordinated</w:t>
      </w:r>
      <w:proofErr w:type="gramEnd"/>
      <w:r w:rsidRPr="000B4F27">
        <w:rPr>
          <w:rFonts w:ascii="Arial" w:hAnsi="Arial" w:cs="Arial"/>
        </w:rPr>
        <w:t xml:space="preserve"> to the liens of a local governmental entity unless the total local governmental assistance to the Project is more than twice the amount of the Department's total assistance to the Project (including both loans and grants).</w:t>
      </w:r>
    </w:p>
    <w:p w:rsidR="00CB040B" w:rsidRPr="000B4F27" w:rsidRDefault="00CB040B" w:rsidP="00CB040B">
      <w:pPr>
        <w:widowControl w:val="0"/>
        <w:numPr>
          <w:ilvl w:val="0"/>
          <w:numId w:val="87"/>
        </w:numPr>
        <w:spacing w:after="0" w:line="360" w:lineRule="auto"/>
        <w:contextualSpacing/>
        <w:jc w:val="both"/>
        <w:rPr>
          <w:rFonts w:ascii="Arial" w:hAnsi="Arial" w:cs="Arial"/>
        </w:rPr>
      </w:pPr>
      <w:r w:rsidRPr="000B4F27">
        <w:rPr>
          <w:rFonts w:ascii="Arial" w:hAnsi="Arial" w:cs="Arial"/>
        </w:rPr>
        <w:t>As used in this section:</w:t>
      </w:r>
    </w:p>
    <w:p w:rsidR="00CB040B" w:rsidRPr="000B4F27" w:rsidRDefault="00CB040B" w:rsidP="00CB040B">
      <w:pPr>
        <w:widowControl w:val="0"/>
        <w:numPr>
          <w:ilvl w:val="1"/>
          <w:numId w:val="87"/>
        </w:numPr>
        <w:spacing w:after="0" w:line="360" w:lineRule="auto"/>
        <w:contextualSpacing/>
        <w:jc w:val="both"/>
        <w:rPr>
          <w:rFonts w:ascii="Arial" w:hAnsi="Arial" w:cs="Arial"/>
        </w:rPr>
      </w:pPr>
      <w:r w:rsidRPr="000B4F27">
        <w:rPr>
          <w:rFonts w:ascii="Arial" w:hAnsi="Arial" w:cs="Arial"/>
        </w:rPr>
        <w:t xml:space="preserve">“Department's lien” means a deed of trust, regulatory agreement, or other agreement securing payment or performance under an award of Program funds that </w:t>
      </w:r>
      <w:proofErr w:type="gramStart"/>
      <w:r w:rsidRPr="000B4F27">
        <w:rPr>
          <w:rFonts w:ascii="Arial" w:hAnsi="Arial" w:cs="Arial"/>
        </w:rPr>
        <w:t>has been recorded</w:t>
      </w:r>
      <w:proofErr w:type="gramEnd"/>
      <w:r w:rsidRPr="000B4F27">
        <w:rPr>
          <w:rFonts w:ascii="Arial" w:hAnsi="Arial" w:cs="Arial"/>
        </w:rPr>
        <w:t xml:space="preserve"> in the office of the recorder of the county in which the Rental Housing Development is located.</w:t>
      </w:r>
    </w:p>
    <w:p w:rsidR="00CB040B" w:rsidRPr="000B4F27" w:rsidRDefault="00CB040B" w:rsidP="00CB040B">
      <w:pPr>
        <w:widowControl w:val="0"/>
        <w:numPr>
          <w:ilvl w:val="1"/>
          <w:numId w:val="87"/>
        </w:numPr>
        <w:spacing w:after="0" w:line="360" w:lineRule="auto"/>
        <w:contextualSpacing/>
        <w:jc w:val="both"/>
        <w:rPr>
          <w:rFonts w:ascii="Arial" w:hAnsi="Arial" w:cs="Arial"/>
        </w:rPr>
      </w:pPr>
      <w:r w:rsidRPr="000B4F27">
        <w:rPr>
          <w:rFonts w:ascii="Arial" w:hAnsi="Arial" w:cs="Arial"/>
        </w:rPr>
        <w:t>“Lien of a local government entity” means a recorded deed of trust, regulatory agreement, reversion, or other recorded agreement securing payment or performance, or a covenant running with the land that affects the maintenance, use, operation, or occupancy of the Rental Housing Development. Except that covenants in favor of a community redevelopment agency regarding the use, maintenance, operation, or transferability of a Rental Housing Development including rent limitations or income restrictions on tenants, or prohibiting discrimination, shall not constitute liens subject to the requirements of this section.</w:t>
      </w:r>
    </w:p>
    <w:p w:rsidR="00CB040B" w:rsidRPr="000B4F27" w:rsidRDefault="00CB040B" w:rsidP="00CB040B">
      <w:pPr>
        <w:widowControl w:val="0"/>
        <w:numPr>
          <w:ilvl w:val="1"/>
          <w:numId w:val="87"/>
        </w:numPr>
        <w:spacing w:after="0" w:line="360" w:lineRule="auto"/>
        <w:contextualSpacing/>
        <w:jc w:val="both"/>
        <w:rPr>
          <w:rFonts w:ascii="Arial" w:hAnsi="Arial" w:cs="Arial"/>
        </w:rPr>
      </w:pPr>
      <w:r w:rsidRPr="000B4F27">
        <w:rPr>
          <w:rFonts w:ascii="Arial" w:hAnsi="Arial" w:cs="Arial"/>
        </w:rPr>
        <w:lastRenderedPageBreak/>
        <w:t>“Total local government assistance” means the sum of the principal amounts of loans and grants made by the local government entity plus other direct project costs paid for by the local governmental entity and approved by the Department including, but not limited to, costs of site preparation, demolition, environmental remediation, and land acquisition. The value of assistance in the form of land write-downs or donations shall be limited to the cost paid by the public agency to acquire the land, less any sales proceeds paid to the agency; or in the case of a leasehold, the cost paid by the public agency less the present value of projected lease payments.</w:t>
      </w:r>
    </w:p>
    <w:p w:rsidR="00CB040B" w:rsidRPr="000B4F27" w:rsidRDefault="00CB040B" w:rsidP="00CB040B">
      <w:pPr>
        <w:widowControl w:val="0"/>
        <w:spacing w:after="0" w:line="360" w:lineRule="auto"/>
        <w:jc w:val="both"/>
        <w:rPr>
          <w:rFonts w:ascii="Arial" w:hAnsi="Arial" w:cs="Arial"/>
        </w:rPr>
      </w:pPr>
    </w:p>
    <w:p w:rsidR="00CB040B" w:rsidRPr="000B4F27" w:rsidRDefault="00CB040B" w:rsidP="00CB040B">
      <w:pPr>
        <w:widowControl w:val="0"/>
        <w:spacing w:after="0" w:line="360" w:lineRule="auto"/>
        <w:jc w:val="both"/>
        <w:rPr>
          <w:rFonts w:ascii="Arial" w:hAnsi="Arial" w:cs="Arial"/>
        </w:rPr>
      </w:pPr>
      <w:r w:rsidRPr="000B4F27">
        <w:rPr>
          <w:rFonts w:ascii="Arial" w:hAnsi="Arial" w:cs="Arial"/>
        </w:rPr>
        <w:t>NOTE: Authority cited: Sections 50406(n); 50517.5(a</w:t>
      </w:r>
      <w:proofErr w:type="gramStart"/>
      <w:r w:rsidRPr="000B4F27">
        <w:rPr>
          <w:rFonts w:ascii="Arial" w:hAnsi="Arial" w:cs="Arial"/>
        </w:rPr>
        <w:t>)(</w:t>
      </w:r>
      <w:proofErr w:type="gramEnd"/>
      <w:r w:rsidRPr="000B4F27">
        <w:rPr>
          <w:rFonts w:ascii="Arial" w:hAnsi="Arial" w:cs="Arial"/>
        </w:rPr>
        <w:t>1), (3); 50675.1(c); 50675.11; 50896.3(b), Health and Safety Code.  Reference: 50517.5 (d</w:t>
      </w:r>
      <w:proofErr w:type="gramStart"/>
      <w:r w:rsidRPr="000B4F27">
        <w:rPr>
          <w:rFonts w:ascii="Arial" w:hAnsi="Arial" w:cs="Arial"/>
        </w:rPr>
        <w:t>)(</w:t>
      </w:r>
      <w:proofErr w:type="gramEnd"/>
      <w:r w:rsidRPr="000B4F27">
        <w:rPr>
          <w:rFonts w:ascii="Arial" w:hAnsi="Arial" w:cs="Arial"/>
        </w:rPr>
        <w:t>4)(D), 50675(e), 50675.1(b), 50675.6(d), 50896, 50896.1, and 50896.3 Health and Safety Code</w:t>
      </w:r>
    </w:p>
    <w:p w:rsidR="00CB040B" w:rsidRPr="000B4F27" w:rsidRDefault="00CB040B" w:rsidP="00CB040B">
      <w:pPr>
        <w:widowControl w:val="0"/>
        <w:spacing w:after="0" w:line="360" w:lineRule="auto"/>
        <w:jc w:val="both"/>
        <w:rPr>
          <w:rFonts w:ascii="Arial" w:hAnsi="Arial" w:cs="Arial"/>
        </w:rPr>
      </w:pPr>
    </w:p>
    <w:p w:rsidR="00CB040B" w:rsidRPr="000B4F27" w:rsidRDefault="00CB040B" w:rsidP="00CB040B">
      <w:pPr>
        <w:widowControl w:val="0"/>
        <w:spacing w:after="0" w:line="360" w:lineRule="auto"/>
        <w:jc w:val="both"/>
        <w:rPr>
          <w:rFonts w:ascii="Arial" w:hAnsi="Arial" w:cs="Arial"/>
          <w:b/>
          <w:u w:val="single"/>
        </w:rPr>
      </w:pPr>
      <w:r w:rsidRPr="000B4F27">
        <w:rPr>
          <w:rFonts w:ascii="Arial" w:hAnsi="Arial" w:cs="Arial"/>
          <w:b/>
          <w:u w:val="single"/>
        </w:rPr>
        <w:t>Leasehold Security</w:t>
      </w:r>
    </w:p>
    <w:p w:rsidR="00CB040B" w:rsidRPr="000B4F27" w:rsidRDefault="00CB040B" w:rsidP="00CB040B">
      <w:pPr>
        <w:widowControl w:val="0"/>
        <w:spacing w:after="0" w:line="360" w:lineRule="auto"/>
        <w:jc w:val="both"/>
        <w:rPr>
          <w:rFonts w:ascii="Arial" w:hAnsi="Arial" w:cs="Arial"/>
        </w:rPr>
      </w:pPr>
    </w:p>
    <w:p w:rsidR="00CB040B" w:rsidRPr="000B4F27" w:rsidRDefault="00CB040B" w:rsidP="00CB040B">
      <w:pPr>
        <w:widowControl w:val="0"/>
        <w:numPr>
          <w:ilvl w:val="0"/>
          <w:numId w:val="88"/>
        </w:numPr>
        <w:spacing w:after="0" w:line="360" w:lineRule="auto"/>
        <w:contextualSpacing/>
        <w:jc w:val="both"/>
        <w:rPr>
          <w:rFonts w:ascii="Arial" w:hAnsi="Arial" w:cs="Arial"/>
        </w:rPr>
      </w:pPr>
      <w:r w:rsidRPr="000B4F27">
        <w:rPr>
          <w:rFonts w:ascii="Arial" w:hAnsi="Arial" w:cs="Arial"/>
        </w:rPr>
        <w:t>In any Project where the Sponsor proposes to control the Project land through a long-term ground lease, either:</w:t>
      </w:r>
    </w:p>
    <w:p w:rsidR="00CB040B" w:rsidRPr="000B4F27" w:rsidRDefault="00CB040B" w:rsidP="00CB040B">
      <w:pPr>
        <w:widowControl w:val="0"/>
        <w:numPr>
          <w:ilvl w:val="1"/>
          <w:numId w:val="88"/>
        </w:numPr>
        <w:spacing w:after="0" w:line="360" w:lineRule="auto"/>
        <w:contextualSpacing/>
        <w:jc w:val="both"/>
        <w:rPr>
          <w:rFonts w:ascii="Arial" w:hAnsi="Arial" w:cs="Arial"/>
        </w:rPr>
      </w:pPr>
      <w:r w:rsidRPr="000B4F27">
        <w:rPr>
          <w:rFonts w:ascii="Arial" w:hAnsi="Arial" w:cs="Arial"/>
        </w:rPr>
        <w:t>the Regulatory Agreement and other Program documents shall be recorded against both the Sponsor’s interest in the Project and the fee interest in the land, and the lease shall have a term remaining at the time of recordation at least equal to the term of the Program loan or grant; or</w:t>
      </w:r>
    </w:p>
    <w:p w:rsidR="00CB040B" w:rsidRPr="000B4F27" w:rsidRDefault="00CB040B" w:rsidP="00CB040B">
      <w:pPr>
        <w:widowControl w:val="0"/>
        <w:numPr>
          <w:ilvl w:val="1"/>
          <w:numId w:val="88"/>
        </w:numPr>
        <w:spacing w:after="0" w:line="360" w:lineRule="auto"/>
        <w:contextualSpacing/>
        <w:jc w:val="both"/>
        <w:rPr>
          <w:rFonts w:ascii="Arial" w:hAnsi="Arial" w:cs="Arial"/>
        </w:rPr>
      </w:pPr>
      <w:r w:rsidRPr="000B4F27">
        <w:rPr>
          <w:rFonts w:ascii="Arial" w:hAnsi="Arial" w:cs="Arial"/>
        </w:rPr>
        <w:t>if the Regulatory agreement and other Program documents are not recorded against the Project’s fee interest, the ground lease shall be subject to the Department’s approval, must not be subject to any other mortgages on the fee interest, and shall contain, or be amended to contain, provisions which:</w:t>
      </w:r>
    </w:p>
    <w:p w:rsidR="00CB040B" w:rsidRPr="000B4F27" w:rsidRDefault="00CB040B" w:rsidP="00CB040B">
      <w:pPr>
        <w:widowControl w:val="0"/>
        <w:numPr>
          <w:ilvl w:val="2"/>
          <w:numId w:val="88"/>
        </w:numPr>
        <w:spacing w:after="0" w:line="360" w:lineRule="auto"/>
        <w:contextualSpacing/>
        <w:jc w:val="both"/>
        <w:rPr>
          <w:rFonts w:ascii="Arial" w:hAnsi="Arial" w:cs="Arial"/>
        </w:rPr>
      </w:pPr>
      <w:r w:rsidRPr="000B4F27">
        <w:rPr>
          <w:rFonts w:ascii="Arial" w:hAnsi="Arial" w:cs="Arial"/>
        </w:rPr>
        <w:t xml:space="preserve">establish a remaining term of at least ninety (90) years from the date the Department documents are recorded, provided that the Department may accept a lesser term, not less than 65 years, when the lessor is a public agency; </w:t>
      </w:r>
    </w:p>
    <w:p w:rsidR="00CB040B" w:rsidRPr="000B4F27" w:rsidRDefault="00CB040B" w:rsidP="00CB040B">
      <w:pPr>
        <w:widowControl w:val="0"/>
        <w:numPr>
          <w:ilvl w:val="2"/>
          <w:numId w:val="88"/>
        </w:numPr>
        <w:spacing w:after="0" w:line="360" w:lineRule="auto"/>
        <w:contextualSpacing/>
        <w:jc w:val="both"/>
        <w:rPr>
          <w:rFonts w:ascii="Arial" w:hAnsi="Arial" w:cs="Arial"/>
        </w:rPr>
      </w:pPr>
      <w:r w:rsidRPr="000B4F27">
        <w:rPr>
          <w:rFonts w:ascii="Arial" w:hAnsi="Arial" w:cs="Arial"/>
        </w:rPr>
        <w:t>ensure the validity of the lien of the Program loan and/or grant documents on the lease;</w:t>
      </w:r>
    </w:p>
    <w:p w:rsidR="00CB040B" w:rsidRPr="000B4F27" w:rsidRDefault="00CB040B" w:rsidP="00CB040B">
      <w:pPr>
        <w:widowControl w:val="0"/>
        <w:numPr>
          <w:ilvl w:val="2"/>
          <w:numId w:val="88"/>
        </w:numPr>
        <w:spacing w:after="0" w:line="360" w:lineRule="auto"/>
        <w:contextualSpacing/>
        <w:jc w:val="both"/>
        <w:rPr>
          <w:rFonts w:ascii="Arial" w:hAnsi="Arial" w:cs="Arial"/>
        </w:rPr>
      </w:pPr>
      <w:r w:rsidRPr="000B4F27">
        <w:rPr>
          <w:rFonts w:ascii="Arial" w:hAnsi="Arial" w:cs="Arial"/>
        </w:rPr>
        <w:t>ensure that the lease permits the Project to satisfy all Program requirements and permit the Department to enforce the provisions of the Program loan and/or grant without restriction;</w:t>
      </w:r>
    </w:p>
    <w:p w:rsidR="00CB040B" w:rsidRPr="000B4F27" w:rsidRDefault="00CB040B" w:rsidP="00CB040B">
      <w:pPr>
        <w:widowControl w:val="0"/>
        <w:numPr>
          <w:ilvl w:val="2"/>
          <w:numId w:val="88"/>
        </w:numPr>
        <w:spacing w:after="0" w:line="360" w:lineRule="auto"/>
        <w:contextualSpacing/>
        <w:jc w:val="both"/>
        <w:rPr>
          <w:rFonts w:ascii="Arial" w:hAnsi="Arial" w:cs="Arial"/>
        </w:rPr>
      </w:pPr>
      <w:proofErr w:type="gramStart"/>
      <w:r w:rsidRPr="000B4F27">
        <w:rPr>
          <w:rFonts w:ascii="Arial" w:hAnsi="Arial" w:cs="Arial"/>
        </w:rPr>
        <w:t>expressly</w:t>
      </w:r>
      <w:proofErr w:type="gramEnd"/>
      <w:r w:rsidRPr="000B4F27">
        <w:rPr>
          <w:rFonts w:ascii="Arial" w:hAnsi="Arial" w:cs="Arial"/>
        </w:rPr>
        <w:t xml:space="preserve"> consent to the lessee’s assignment of the lease to the Department without further consent of the lessor, and permit the Department, after acquisition of the leasehold property, to transfer or assign the lease to a third party without consent of the </w:t>
      </w:r>
      <w:r w:rsidRPr="000B4F27">
        <w:rPr>
          <w:rFonts w:ascii="Arial" w:hAnsi="Arial" w:cs="Arial"/>
        </w:rPr>
        <w:lastRenderedPageBreak/>
        <w:t>lessor.</w:t>
      </w:r>
    </w:p>
    <w:p w:rsidR="00CB040B" w:rsidRPr="000B4F27" w:rsidRDefault="00CB040B" w:rsidP="00CB040B">
      <w:pPr>
        <w:widowControl w:val="0"/>
        <w:numPr>
          <w:ilvl w:val="2"/>
          <w:numId w:val="88"/>
        </w:numPr>
        <w:spacing w:after="0" w:line="360" w:lineRule="auto"/>
        <w:contextualSpacing/>
        <w:jc w:val="both"/>
        <w:rPr>
          <w:rFonts w:ascii="Arial" w:hAnsi="Arial" w:cs="Arial"/>
        </w:rPr>
      </w:pPr>
      <w:r w:rsidRPr="000B4F27">
        <w:rPr>
          <w:rFonts w:ascii="Arial" w:hAnsi="Arial" w:cs="Arial"/>
        </w:rPr>
        <w:t>provide that the lessor does not have the right to terminate the lease or accelerate the rent upon lessee’s breach without first giving the lessee and the Department reasonable notice and opportunity to cure within a reasonable period;</w:t>
      </w:r>
    </w:p>
    <w:p w:rsidR="00CB040B" w:rsidRPr="000B4F27" w:rsidRDefault="00CB040B" w:rsidP="00CB040B">
      <w:pPr>
        <w:widowControl w:val="0"/>
        <w:numPr>
          <w:ilvl w:val="2"/>
          <w:numId w:val="88"/>
        </w:numPr>
        <w:spacing w:after="0" w:line="360" w:lineRule="auto"/>
        <w:contextualSpacing/>
        <w:jc w:val="both"/>
        <w:rPr>
          <w:rFonts w:ascii="Arial" w:hAnsi="Arial" w:cs="Arial"/>
        </w:rPr>
      </w:pPr>
      <w:r w:rsidRPr="000B4F27">
        <w:rPr>
          <w:rFonts w:ascii="Arial" w:hAnsi="Arial" w:cs="Arial"/>
        </w:rPr>
        <w:t>provide that no termination, modification or amendment to any terms of the lease shall be effective without the written consent of the Department, and any attempt to take such actions would be void without the Department’s consent; require that, in the event of destruction of any improvements on the land, neither the lessor nor the lessee shall terminate the lease if and so long as the lessee or Department pursues reconstruction of the improvements with reasonable diligence;</w:t>
      </w:r>
    </w:p>
    <w:p w:rsidR="00CB040B" w:rsidRPr="000B4F27" w:rsidRDefault="00CB040B" w:rsidP="00CB040B">
      <w:pPr>
        <w:widowControl w:val="0"/>
        <w:numPr>
          <w:ilvl w:val="2"/>
          <w:numId w:val="88"/>
        </w:numPr>
        <w:spacing w:after="0" w:line="360" w:lineRule="auto"/>
        <w:contextualSpacing/>
        <w:jc w:val="both"/>
        <w:rPr>
          <w:rFonts w:ascii="Arial" w:hAnsi="Arial" w:cs="Arial"/>
        </w:rPr>
      </w:pPr>
      <w:r w:rsidRPr="000B4F27">
        <w:rPr>
          <w:rFonts w:ascii="Arial" w:hAnsi="Arial" w:cs="Arial"/>
        </w:rPr>
        <w:t>provide that the Department shall not have any liability for the performance of any of the obligations of lessee under the lease until the Department has acquired the leasehold interest, and then only in accordance with the terms of the lease and only with respect to obligations that accrue during the Department’s ownership of the leasehold interest;</w:t>
      </w:r>
    </w:p>
    <w:p w:rsidR="00CB040B" w:rsidRPr="000B4F27" w:rsidRDefault="00CB040B" w:rsidP="00CB040B">
      <w:pPr>
        <w:widowControl w:val="0"/>
        <w:numPr>
          <w:ilvl w:val="2"/>
          <w:numId w:val="88"/>
        </w:numPr>
        <w:spacing w:after="0" w:line="360" w:lineRule="auto"/>
        <w:contextualSpacing/>
        <w:jc w:val="both"/>
        <w:rPr>
          <w:rFonts w:ascii="Arial" w:hAnsi="Arial" w:cs="Arial"/>
        </w:rPr>
      </w:pPr>
      <w:r w:rsidRPr="000B4F27">
        <w:rPr>
          <w:rFonts w:ascii="Arial" w:hAnsi="Arial" w:cs="Arial"/>
        </w:rPr>
        <w:t>provide that neither the lessor nor the lessee, in the event of bankruptcy by either, will take the benefit of any provisions in the United States Bankruptcy Code that would cause the termination of the lease or otherwise render it unenforceable in accordance with its terms;</w:t>
      </w:r>
    </w:p>
    <w:p w:rsidR="00CB040B" w:rsidRPr="000B4F27" w:rsidRDefault="00CB040B" w:rsidP="00CB040B">
      <w:pPr>
        <w:widowControl w:val="0"/>
        <w:numPr>
          <w:ilvl w:val="2"/>
          <w:numId w:val="88"/>
        </w:numPr>
        <w:spacing w:after="0" w:line="360" w:lineRule="auto"/>
        <w:contextualSpacing/>
        <w:jc w:val="both"/>
        <w:rPr>
          <w:rFonts w:ascii="Arial" w:hAnsi="Arial" w:cs="Arial"/>
        </w:rPr>
      </w:pPr>
      <w:r w:rsidRPr="000B4F27">
        <w:rPr>
          <w:rFonts w:ascii="Arial" w:hAnsi="Arial" w:cs="Arial"/>
        </w:rPr>
        <w:t>provide that the leasehold interest will not merge into the fee in the event that the lessee acquires the reversionary interest in the Project; and</w:t>
      </w:r>
    </w:p>
    <w:p w:rsidR="00CB040B" w:rsidRPr="000B4F27" w:rsidRDefault="00CB040B" w:rsidP="00CB040B">
      <w:pPr>
        <w:widowControl w:val="0"/>
        <w:numPr>
          <w:ilvl w:val="2"/>
          <w:numId w:val="88"/>
        </w:numPr>
        <w:spacing w:after="0" w:line="360" w:lineRule="auto"/>
        <w:contextualSpacing/>
        <w:jc w:val="both"/>
        <w:rPr>
          <w:rFonts w:ascii="Arial" w:hAnsi="Arial" w:cs="Arial"/>
        </w:rPr>
      </w:pPr>
      <w:r w:rsidRPr="000B4F27">
        <w:rPr>
          <w:rFonts w:ascii="Arial" w:hAnsi="Arial" w:cs="Arial"/>
        </w:rPr>
        <w:t>provide that acquisition of the leasehold property by the Department will not result in a termination of the leasehold; and upon such event, obligate the lessor to enter into a new lease having a term at least as long as the term remaining on the lease prior to acquisition by the Department and on substantially the same terms and conditions.</w:t>
      </w:r>
    </w:p>
    <w:p w:rsidR="00CB040B" w:rsidRPr="000B4F27" w:rsidRDefault="00CB040B" w:rsidP="00CB040B">
      <w:pPr>
        <w:widowControl w:val="0"/>
        <w:numPr>
          <w:ilvl w:val="0"/>
          <w:numId w:val="88"/>
        </w:numPr>
        <w:spacing w:after="0" w:line="360" w:lineRule="auto"/>
        <w:contextualSpacing/>
        <w:jc w:val="both"/>
        <w:rPr>
          <w:rFonts w:ascii="Arial" w:hAnsi="Arial" w:cs="Arial"/>
        </w:rPr>
      </w:pPr>
      <w:r w:rsidRPr="000B4F27">
        <w:rPr>
          <w:rFonts w:ascii="Arial" w:hAnsi="Arial" w:cs="Arial"/>
        </w:rPr>
        <w:t xml:space="preserve">Where the lessee and lessor are related or affiliated parties, the Program loan and/or grant documents </w:t>
      </w:r>
      <w:proofErr w:type="gramStart"/>
      <w:r w:rsidRPr="000B4F27">
        <w:rPr>
          <w:rFonts w:ascii="Arial" w:hAnsi="Arial" w:cs="Arial"/>
        </w:rPr>
        <w:t>shall be recorded</w:t>
      </w:r>
      <w:proofErr w:type="gramEnd"/>
      <w:r w:rsidRPr="000B4F27">
        <w:rPr>
          <w:rFonts w:ascii="Arial" w:hAnsi="Arial" w:cs="Arial"/>
        </w:rPr>
        <w:t xml:space="preserve"> against both the Sponsor’s interest in the Project and the fee interest in the land.</w:t>
      </w:r>
    </w:p>
    <w:p w:rsidR="00CB040B" w:rsidRPr="000B4F27" w:rsidRDefault="00CB040B" w:rsidP="00CB040B">
      <w:pPr>
        <w:widowControl w:val="0"/>
        <w:numPr>
          <w:ilvl w:val="0"/>
          <w:numId w:val="88"/>
        </w:numPr>
        <w:spacing w:after="0" w:line="360" w:lineRule="auto"/>
        <w:contextualSpacing/>
        <w:jc w:val="both"/>
        <w:rPr>
          <w:rFonts w:ascii="Arial" w:hAnsi="Arial" w:cs="Arial"/>
        </w:rPr>
      </w:pPr>
      <w:r w:rsidRPr="000B4F27">
        <w:rPr>
          <w:rFonts w:ascii="Arial" w:hAnsi="Arial" w:cs="Arial"/>
        </w:rPr>
        <w:t>The Department may modify or waive the requirements of subparagraph (a)(2) where the lessor is a public agency that demonstrates that it is prohibited by law from meeting the requirements and the Department determines that there remains adequate security for the Program loan</w:t>
      </w:r>
    </w:p>
    <w:p w:rsidR="00CB040B" w:rsidRPr="000B4F27" w:rsidRDefault="00CB040B" w:rsidP="00CB040B">
      <w:pPr>
        <w:widowControl w:val="0"/>
        <w:spacing w:after="0" w:line="360" w:lineRule="auto"/>
        <w:jc w:val="both"/>
        <w:rPr>
          <w:rFonts w:ascii="Arial" w:hAnsi="Arial" w:cs="Arial"/>
        </w:rPr>
      </w:pPr>
    </w:p>
    <w:p w:rsidR="00681191" w:rsidRPr="00E839D8" w:rsidRDefault="00CB040B" w:rsidP="00E839D8">
      <w:pPr>
        <w:widowControl w:val="0"/>
        <w:spacing w:after="0" w:line="360" w:lineRule="auto"/>
        <w:jc w:val="both"/>
        <w:rPr>
          <w:rFonts w:ascii="Arial" w:hAnsi="Arial" w:cs="Arial"/>
        </w:rPr>
      </w:pPr>
      <w:r w:rsidRPr="000B4F27">
        <w:rPr>
          <w:rFonts w:ascii="Arial" w:hAnsi="Arial" w:cs="Arial"/>
        </w:rPr>
        <w:t>NOTE: Authority cited: Sections 50406(n); 50517.5(a</w:t>
      </w:r>
      <w:proofErr w:type="gramStart"/>
      <w:r w:rsidRPr="000B4F27">
        <w:rPr>
          <w:rFonts w:ascii="Arial" w:hAnsi="Arial" w:cs="Arial"/>
        </w:rPr>
        <w:t>)(</w:t>
      </w:r>
      <w:proofErr w:type="gramEnd"/>
      <w:r w:rsidRPr="000B4F27">
        <w:rPr>
          <w:rFonts w:ascii="Arial" w:hAnsi="Arial" w:cs="Arial"/>
        </w:rPr>
        <w:t>1</w:t>
      </w:r>
      <w:r w:rsidR="000B4F27" w:rsidRPr="000B4F27">
        <w:rPr>
          <w:rFonts w:ascii="Arial" w:hAnsi="Arial" w:cs="Arial"/>
        </w:rPr>
        <w:t>), (</w:t>
      </w:r>
      <w:r w:rsidRPr="000B4F27">
        <w:rPr>
          <w:rFonts w:ascii="Arial" w:hAnsi="Arial" w:cs="Arial"/>
        </w:rPr>
        <w:t>3); 50675.1(c); 50675.11; 50896.3(b</w:t>
      </w:r>
      <w:r w:rsidR="000B4F27" w:rsidRPr="000B4F27">
        <w:rPr>
          <w:rFonts w:ascii="Arial" w:hAnsi="Arial" w:cs="Arial"/>
        </w:rPr>
        <w:t>). Reference</w:t>
      </w:r>
      <w:r w:rsidRPr="000B4F27">
        <w:rPr>
          <w:rFonts w:ascii="Arial" w:hAnsi="Arial" w:cs="Arial"/>
        </w:rPr>
        <w:t>: 50517.5 (d</w:t>
      </w:r>
      <w:proofErr w:type="gramStart"/>
      <w:r w:rsidRPr="000B4F27">
        <w:rPr>
          <w:rFonts w:ascii="Arial" w:hAnsi="Arial" w:cs="Arial"/>
        </w:rPr>
        <w:t>)(</w:t>
      </w:r>
      <w:proofErr w:type="gramEnd"/>
      <w:r w:rsidRPr="000B4F27">
        <w:rPr>
          <w:rFonts w:ascii="Arial" w:hAnsi="Arial" w:cs="Arial"/>
        </w:rPr>
        <w:t>4)(A), 50675.7, 50896.1, and 50896.3 Healthy and Safety Code.</w:t>
      </w:r>
      <w:bookmarkEnd w:id="9"/>
    </w:p>
    <w:sectPr w:rsidR="00681191" w:rsidRPr="00E839D8" w:rsidSect="00C60C57">
      <w:headerReference w:type="even" r:id="rId143"/>
      <w:headerReference w:type="default" r:id="rId144"/>
      <w:footerReference w:type="even" r:id="rId145"/>
      <w:headerReference w:type="first" r:id="rId146"/>
      <w:footerReference w:type="first" r:id="rId147"/>
      <w:pgSz w:w="15840" w:h="12240" w:orient="landscape"/>
      <w:pgMar w:top="720" w:right="720" w:bottom="720" w:left="720" w:header="329" w:footer="832"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7C8233" w16cid:durableId="1D1C6B9A"/>
  <w16cid:commentId w16cid:paraId="729BEBD7" w16cid:durableId="1D1C6B9B"/>
  <w16cid:commentId w16cid:paraId="62B3871F" w16cid:durableId="1D1C6B9C"/>
  <w16cid:commentId w16cid:paraId="1C539F62" w16cid:durableId="1D1C6B9D"/>
  <w16cid:commentId w16cid:paraId="4F163463" w16cid:durableId="1D1C6B9E"/>
  <w16cid:commentId w16cid:paraId="21E4A63D" w16cid:durableId="1D1C6B9F"/>
  <w16cid:commentId w16cid:paraId="0172174A" w16cid:durableId="1D1C6BA0"/>
  <w16cid:commentId w16cid:paraId="5BCA37B1" w16cid:durableId="1D1C6BA1"/>
  <w16cid:commentId w16cid:paraId="63635C55" w16cid:durableId="1D1C80AB"/>
  <w16cid:commentId w16cid:paraId="7786AA39" w16cid:durableId="1D1C6BA3"/>
  <w16cid:commentId w16cid:paraId="7C50E748" w16cid:durableId="1D1CAC38"/>
  <w16cid:commentId w16cid:paraId="12417C7C" w16cid:durableId="1D1CACB4"/>
  <w16cid:commentId w16cid:paraId="18D985B6" w16cid:durableId="1D1C6BA7"/>
  <w16cid:commentId w16cid:paraId="4B14A6A4" w16cid:durableId="1D1C6BA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85D" w:rsidRDefault="0014685D">
      <w:r>
        <w:separator/>
      </w:r>
    </w:p>
  </w:endnote>
  <w:endnote w:type="continuationSeparator" w:id="0">
    <w:p w:rsidR="0014685D" w:rsidRDefault="00146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auto"/>
    <w:pitch w:val="default"/>
  </w:font>
  <w:font w:name="Cambria Math">
    <w:panose1 w:val="02040503050406030204"/>
    <w:charset w:val="00"/>
    <w:family w:val="roman"/>
    <w:pitch w:val="variable"/>
    <w:sig w:usb0="E00002FF" w:usb1="420024FF" w:usb2="00000000" w:usb3="00000000" w:csb0="0000019F" w:csb1="00000000"/>
  </w:font>
  <w:font w:name="Clarendon Light">
    <w:altName w:val="Times New Roman"/>
    <w:charset w:val="00"/>
    <w:family w:val="auto"/>
    <w:pitch w:val="default"/>
  </w:font>
  <w:font w:name="Antique Olive">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277582"/>
      <w:docPartObj>
        <w:docPartGallery w:val="Page Numbers (Bottom of Page)"/>
        <w:docPartUnique/>
      </w:docPartObj>
    </w:sdtPr>
    <w:sdtEndPr/>
    <w:sdtContent>
      <w:sdt>
        <w:sdtPr>
          <w:id w:val="-1769616900"/>
          <w:docPartObj>
            <w:docPartGallery w:val="Page Numbers (Top of Page)"/>
            <w:docPartUnique/>
          </w:docPartObj>
        </w:sdtPr>
        <w:sdtEndPr/>
        <w:sdtContent>
          <w:p w:rsidR="0014685D" w:rsidRDefault="0014685D" w:rsidP="005308A3">
            <w:pPr>
              <w:pStyle w:val="Footer"/>
              <w:spacing w:before="120" w:after="0"/>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436524">
              <w:rPr>
                <w:b/>
                <w:bCs/>
                <w:noProof/>
              </w:rPr>
              <w:t>121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36524">
              <w:rPr>
                <w:b/>
                <w:bCs/>
                <w:noProof/>
              </w:rPr>
              <w:t>148</w:t>
            </w:r>
            <w:r>
              <w:rPr>
                <w:b/>
                <w:bCs/>
                <w:sz w:val="24"/>
                <w:szCs w:val="24"/>
              </w:rPr>
              <w:fldChar w:fldCharType="end"/>
            </w:r>
          </w:p>
          <w:p w:rsidR="0014685D" w:rsidRPr="005308A3" w:rsidRDefault="0014685D" w:rsidP="005308A3">
            <w:pPr>
              <w:pStyle w:val="Footer"/>
              <w:spacing w:before="120" w:after="0"/>
              <w:jc w:val="right"/>
              <w:rPr>
                <w:b/>
                <w:bCs/>
                <w:sz w:val="24"/>
                <w:szCs w:val="24"/>
              </w:rPr>
            </w:pPr>
            <w:r w:rsidRPr="005308A3">
              <w:rPr>
                <w:rFonts w:asciiTheme="minorHAnsi" w:hAnsiTheme="minorHAnsi" w:cs="Arial"/>
                <w:color w:val="000000"/>
                <w:sz w:val="16"/>
              </w:rPr>
              <w:t xml:space="preserve"> </w:t>
            </w:r>
            <w:r>
              <w:rPr>
                <w:rFonts w:asciiTheme="minorHAnsi" w:hAnsiTheme="minorHAnsi" w:cs="Arial"/>
                <w:color w:val="000000"/>
                <w:sz w:val="16"/>
              </w:rPr>
              <w:t>OMB Control No: 2506-0117 (exp. 06/30/2018)</w:t>
            </w:r>
          </w:p>
        </w:sdtContent>
      </w:sdt>
    </w:sdtContent>
  </w:sdt>
  <w:p w:rsidR="0014685D" w:rsidRPr="005308A3" w:rsidRDefault="0014685D" w:rsidP="005308A3">
    <w:pPr>
      <w:pStyle w:val="Footer"/>
    </w:pPr>
    <w:r>
      <w:rPr>
        <w:rFonts w:ascii="Arial" w:hAnsi="Arial" w:cs="Arial"/>
        <w:sz w:val="16"/>
      </w:rPr>
      <w:t xml:space="preserve">The California Department of Housing and Community Development </w:t>
    </w:r>
    <w:r>
      <w:rPr>
        <w:rFonts w:ascii="Arial" w:hAnsi="Arial" w:cs="Arial"/>
        <w:b/>
        <w:sz w:val="16"/>
      </w:rPr>
      <w:t xml:space="preserve">DRAFT </w:t>
    </w:r>
    <w:r>
      <w:rPr>
        <w:rFonts w:ascii="Arial" w:hAnsi="Arial" w:cs="Arial"/>
        <w:sz w:val="16"/>
      </w:rPr>
      <w:t xml:space="preserve">FY 2017-18 Annual Action Plan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85D" w:rsidRDefault="00146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85D" w:rsidRDefault="00146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85D" w:rsidRDefault="0014685D">
      <w:r>
        <w:separator/>
      </w:r>
    </w:p>
  </w:footnote>
  <w:footnote w:type="continuationSeparator" w:id="0">
    <w:p w:rsidR="0014685D" w:rsidRDefault="00146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85D" w:rsidRDefault="001468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85D" w:rsidRDefault="0014685D">
    <w:pPr>
      <w:pStyle w:val="Header"/>
    </w:pPr>
    <w:r w:rsidRPr="00657DE2">
      <w:rPr>
        <w:b/>
        <w:color w:val="00CC00"/>
      </w:rPr>
      <w:ptab w:relativeTo="margin" w:alignment="center" w:leader="none"/>
    </w:r>
    <w:r w:rsidRPr="00657DE2">
      <w:rPr>
        <w:b/>
        <w:color w:val="00CC00"/>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85D" w:rsidRDefault="001468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85D" w:rsidRDefault="0014685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85D" w:rsidRDefault="0014685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85D" w:rsidRDefault="001468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13F6A12"/>
    <w:multiLevelType w:val="hybridMultilevel"/>
    <w:tmpl w:val="270ECB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311A8B"/>
    <w:multiLevelType w:val="hybridMultilevel"/>
    <w:tmpl w:val="08E494DA"/>
    <w:lvl w:ilvl="0" w:tplc="0409000F">
      <w:start w:val="1"/>
      <w:numFmt w:val="decimal"/>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3" w15:restartNumberingAfterBreak="0">
    <w:nsid w:val="05B93249"/>
    <w:multiLevelType w:val="hybridMultilevel"/>
    <w:tmpl w:val="44A4BFB0"/>
    <w:lvl w:ilvl="0" w:tplc="0409000F">
      <w:start w:val="1"/>
      <w:numFmt w:val="decimal"/>
      <w:lvlText w:val="%1."/>
      <w:lvlJc w:val="left"/>
      <w:pPr>
        <w:ind w:left="690" w:hanging="360"/>
      </w:pPr>
    </w:lvl>
    <w:lvl w:ilvl="1" w:tplc="04090019">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 w15:restartNumberingAfterBreak="0">
    <w:nsid w:val="09F36EDA"/>
    <w:multiLevelType w:val="hybridMultilevel"/>
    <w:tmpl w:val="402EA8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96B14"/>
    <w:multiLevelType w:val="hybridMultilevel"/>
    <w:tmpl w:val="E9F87EE8"/>
    <w:lvl w:ilvl="0" w:tplc="37447934">
      <w:start w:val="1"/>
      <w:numFmt w:val="lowerLetter"/>
      <w:lvlText w:val="%1."/>
      <w:lvlJc w:val="left"/>
      <w:pPr>
        <w:ind w:left="360" w:hanging="360"/>
      </w:pPr>
      <w:rPr>
        <w:rFonts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6353A3"/>
    <w:multiLevelType w:val="multilevel"/>
    <w:tmpl w:val="BDCA6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24730A"/>
    <w:multiLevelType w:val="hybridMultilevel"/>
    <w:tmpl w:val="0E763374"/>
    <w:lvl w:ilvl="0" w:tplc="04090003">
      <w:start w:val="1"/>
      <w:numFmt w:val="bullet"/>
      <w:lvlText w:val="o"/>
      <w:lvlJc w:val="left"/>
      <w:pPr>
        <w:ind w:left="360" w:hanging="360"/>
      </w:pPr>
      <w:rPr>
        <w:rFonts w:ascii="Courier New" w:hAnsi="Courier New" w:cs="Courier New" w:hint="default"/>
        <w:sz w:val="24"/>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102F06F9"/>
    <w:multiLevelType w:val="multilevel"/>
    <w:tmpl w:val="7B480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551832"/>
    <w:multiLevelType w:val="multilevel"/>
    <w:tmpl w:val="F3546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A47282"/>
    <w:multiLevelType w:val="multilevel"/>
    <w:tmpl w:val="7D7C8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0F786D"/>
    <w:multiLevelType w:val="hybridMultilevel"/>
    <w:tmpl w:val="96E09C58"/>
    <w:lvl w:ilvl="0" w:tplc="65DC22FE">
      <w:start w:val="1"/>
      <w:numFmt w:val="decimal"/>
      <w:lvlText w:val="%1."/>
      <w:lvlJc w:val="left"/>
      <w:pPr>
        <w:ind w:left="360" w:hanging="360"/>
      </w:pPr>
      <w:rPr>
        <w:b/>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2410B3A"/>
    <w:multiLevelType w:val="hybridMultilevel"/>
    <w:tmpl w:val="A65A4514"/>
    <w:lvl w:ilvl="0" w:tplc="04090013">
      <w:start w:val="1"/>
      <w:numFmt w:val="upp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1496777F"/>
    <w:multiLevelType w:val="hybridMultilevel"/>
    <w:tmpl w:val="12C8BE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86167B4"/>
    <w:multiLevelType w:val="hybridMultilevel"/>
    <w:tmpl w:val="BBDEA3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513CFE"/>
    <w:multiLevelType w:val="hybridMultilevel"/>
    <w:tmpl w:val="4EA0A1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641907"/>
    <w:multiLevelType w:val="hybridMultilevel"/>
    <w:tmpl w:val="97E0D7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C8970D5"/>
    <w:multiLevelType w:val="hybridMultilevel"/>
    <w:tmpl w:val="8BDAA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0A7866"/>
    <w:multiLevelType w:val="hybridMultilevel"/>
    <w:tmpl w:val="F53CB7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AA0751"/>
    <w:multiLevelType w:val="hybridMultilevel"/>
    <w:tmpl w:val="58B8054C"/>
    <w:lvl w:ilvl="0" w:tplc="6C64CBCA">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03A7DC4"/>
    <w:multiLevelType w:val="hybridMultilevel"/>
    <w:tmpl w:val="4EEC47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0686FEA"/>
    <w:multiLevelType w:val="hybridMultilevel"/>
    <w:tmpl w:val="28E2D172"/>
    <w:lvl w:ilvl="0" w:tplc="0409000F">
      <w:start w:val="1"/>
      <w:numFmt w:val="decimal"/>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2" w15:restartNumberingAfterBreak="0">
    <w:nsid w:val="233274A2"/>
    <w:multiLevelType w:val="hybridMultilevel"/>
    <w:tmpl w:val="82AA35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11">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4955D1"/>
    <w:multiLevelType w:val="hybridMultilevel"/>
    <w:tmpl w:val="04741D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41E53BD"/>
    <w:multiLevelType w:val="multilevel"/>
    <w:tmpl w:val="87D8E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47D0169"/>
    <w:multiLevelType w:val="hybridMultilevel"/>
    <w:tmpl w:val="D51E6AFC"/>
    <w:lvl w:ilvl="0" w:tplc="0409000F">
      <w:start w:val="1"/>
      <w:numFmt w:val="decimal"/>
      <w:lvlText w:val="%1."/>
      <w:lvlJc w:val="left"/>
      <w:pPr>
        <w:ind w:left="720" w:hanging="360"/>
      </w:pPr>
      <w:rPr>
        <w:rFonts w:hint="default"/>
      </w:rPr>
    </w:lvl>
    <w:lvl w:ilvl="1" w:tplc="7DC45DA8">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B35BDF"/>
    <w:multiLevelType w:val="hybridMultilevel"/>
    <w:tmpl w:val="3F540B82"/>
    <w:lvl w:ilvl="0" w:tplc="04090001">
      <w:start w:val="1"/>
      <w:numFmt w:val="bullet"/>
      <w:lvlText w:val=""/>
      <w:lvlJc w:val="left"/>
      <w:pPr>
        <w:ind w:left="360" w:hanging="360"/>
      </w:pPr>
      <w:rPr>
        <w:rFonts w:ascii="Symbol" w:hAnsi="Symbol" w:hint="default"/>
      </w:rPr>
    </w:lvl>
    <w:lvl w:ilvl="1" w:tplc="DE12FC1A">
      <w:start w:val="1"/>
      <w:numFmt w:val="bullet"/>
      <w:lvlText w:val="o"/>
      <w:lvlJc w:val="left"/>
      <w:pPr>
        <w:ind w:left="1080" w:hanging="360"/>
      </w:pPr>
      <w:rPr>
        <w:rFonts w:ascii="Courier New" w:hAnsi="Courier New" w:cs="Courier New" w:hint="default"/>
        <w:color w:val="auto"/>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6B81069"/>
    <w:multiLevelType w:val="hybridMultilevel"/>
    <w:tmpl w:val="0A20D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7CC04E6"/>
    <w:multiLevelType w:val="hybridMultilevel"/>
    <w:tmpl w:val="6278FC2A"/>
    <w:lvl w:ilvl="0" w:tplc="04090019">
      <w:start w:val="1"/>
      <w:numFmt w:val="lowerLetter"/>
      <w:lvlText w:val="%1."/>
      <w:lvlJc w:val="left"/>
      <w:pPr>
        <w:ind w:left="690" w:hanging="360"/>
      </w:p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9" w15:restartNumberingAfterBreak="0">
    <w:nsid w:val="29AD13B5"/>
    <w:multiLevelType w:val="hybridMultilevel"/>
    <w:tmpl w:val="2CE6E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11">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A3160A6"/>
    <w:multiLevelType w:val="hybridMultilevel"/>
    <w:tmpl w:val="F8DE2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AD43F1E"/>
    <w:multiLevelType w:val="hybridMultilevel"/>
    <w:tmpl w:val="AA2497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DF42AFC"/>
    <w:multiLevelType w:val="multilevel"/>
    <w:tmpl w:val="95241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E901821"/>
    <w:multiLevelType w:val="hybridMultilevel"/>
    <w:tmpl w:val="8540862C"/>
    <w:lvl w:ilvl="0" w:tplc="74B0E03E">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1095A70"/>
    <w:multiLevelType w:val="multilevel"/>
    <w:tmpl w:val="6EC29A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2187F3E"/>
    <w:multiLevelType w:val="hybridMultilevel"/>
    <w:tmpl w:val="4DAC25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7306AB"/>
    <w:multiLevelType w:val="multilevel"/>
    <w:tmpl w:val="0614A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4F71C00"/>
    <w:multiLevelType w:val="hybridMultilevel"/>
    <w:tmpl w:val="C3763E28"/>
    <w:lvl w:ilvl="0" w:tplc="E736AA44">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8" w15:restartNumberingAfterBreak="0">
    <w:nsid w:val="35DF6F21"/>
    <w:multiLevelType w:val="hybridMultilevel"/>
    <w:tmpl w:val="200829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62324C2"/>
    <w:multiLevelType w:val="hybridMultilevel"/>
    <w:tmpl w:val="7E80821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6DB20D8"/>
    <w:multiLevelType w:val="multilevel"/>
    <w:tmpl w:val="4EC2C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1F571D"/>
    <w:multiLevelType w:val="multilevel"/>
    <w:tmpl w:val="56F8E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CB11E8D"/>
    <w:multiLevelType w:val="hybridMultilevel"/>
    <w:tmpl w:val="B7001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E184DFD"/>
    <w:multiLevelType w:val="hybridMultilevel"/>
    <w:tmpl w:val="E5FEDB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3F753383"/>
    <w:multiLevelType w:val="hybridMultilevel"/>
    <w:tmpl w:val="D362F9B0"/>
    <w:lvl w:ilvl="0" w:tplc="04090003">
      <w:start w:val="1"/>
      <w:numFmt w:val="bullet"/>
      <w:lvlText w:val="o"/>
      <w:lvlJc w:val="left"/>
      <w:pPr>
        <w:ind w:left="360" w:hanging="360"/>
      </w:pPr>
      <w:rPr>
        <w:rFonts w:ascii="Courier New" w:hAnsi="Courier New" w:cs="Courier New" w:hint="default"/>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5" w15:restartNumberingAfterBreak="0">
    <w:nsid w:val="40181146"/>
    <w:multiLevelType w:val="hybridMultilevel"/>
    <w:tmpl w:val="13B45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316772C"/>
    <w:multiLevelType w:val="hybridMultilevel"/>
    <w:tmpl w:val="2F3C69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322251F"/>
    <w:multiLevelType w:val="multilevel"/>
    <w:tmpl w:val="AD620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43913C9"/>
    <w:multiLevelType w:val="multilevel"/>
    <w:tmpl w:val="62EED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6BB34A6"/>
    <w:multiLevelType w:val="hybridMultilevel"/>
    <w:tmpl w:val="538EFD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6BF4CEE"/>
    <w:multiLevelType w:val="hybridMultilevel"/>
    <w:tmpl w:val="09484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6C1257B"/>
    <w:multiLevelType w:val="hybridMultilevel"/>
    <w:tmpl w:val="7402DB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7C335EF"/>
    <w:multiLevelType w:val="hybridMultilevel"/>
    <w:tmpl w:val="203880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47F71516"/>
    <w:multiLevelType w:val="hybridMultilevel"/>
    <w:tmpl w:val="376807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482D3A8A"/>
    <w:multiLevelType w:val="multilevel"/>
    <w:tmpl w:val="E2EE5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8D9723B"/>
    <w:multiLevelType w:val="hybridMultilevel"/>
    <w:tmpl w:val="3ACCF1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4934245B"/>
    <w:multiLevelType w:val="hybridMultilevel"/>
    <w:tmpl w:val="C472C1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49601F12"/>
    <w:multiLevelType w:val="multilevel"/>
    <w:tmpl w:val="C472FD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A571E64"/>
    <w:multiLevelType w:val="multilevel"/>
    <w:tmpl w:val="48903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AF024A3"/>
    <w:multiLevelType w:val="hybridMultilevel"/>
    <w:tmpl w:val="402EA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BFA6CB8"/>
    <w:multiLevelType w:val="hybridMultilevel"/>
    <w:tmpl w:val="47C0DF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C687842"/>
    <w:multiLevelType w:val="hybridMultilevel"/>
    <w:tmpl w:val="9C6C5AAC"/>
    <w:lvl w:ilvl="0" w:tplc="37447934">
      <w:start w:val="1"/>
      <w:numFmt w:val="lowerLetter"/>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F4679E5"/>
    <w:multiLevelType w:val="hybridMultilevel"/>
    <w:tmpl w:val="4C921184"/>
    <w:lvl w:ilvl="0" w:tplc="AE80F424">
      <w:start w:val="2"/>
      <w:numFmt w:val="upperRoman"/>
      <w:lvlText w:val="%1."/>
      <w:lvlJc w:val="righ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539D7475"/>
    <w:multiLevelType w:val="hybridMultilevel"/>
    <w:tmpl w:val="45646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6553313"/>
    <w:multiLevelType w:val="multilevel"/>
    <w:tmpl w:val="19F42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8C3020D"/>
    <w:multiLevelType w:val="hybridMultilevel"/>
    <w:tmpl w:val="89BC5D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6" w15:restartNumberingAfterBreak="0">
    <w:nsid w:val="5A897473"/>
    <w:multiLevelType w:val="hybridMultilevel"/>
    <w:tmpl w:val="002A95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B2552E1"/>
    <w:multiLevelType w:val="multilevel"/>
    <w:tmpl w:val="857A4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E1F02EF"/>
    <w:multiLevelType w:val="multilevel"/>
    <w:tmpl w:val="735AE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E4F444D"/>
    <w:multiLevelType w:val="multilevel"/>
    <w:tmpl w:val="04687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F7D081E"/>
    <w:multiLevelType w:val="hybridMultilevel"/>
    <w:tmpl w:val="2DC2BE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00D1BE7"/>
    <w:multiLevelType w:val="multilevel"/>
    <w:tmpl w:val="51F0C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0113665"/>
    <w:multiLevelType w:val="hybridMultilevel"/>
    <w:tmpl w:val="773CBBE0"/>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1">
      <w:start w:val="1"/>
      <w:numFmt w:val="decimal"/>
      <w:lvlText w:val="%3)"/>
      <w:lvlJc w:val="left"/>
      <w:pPr>
        <w:ind w:left="198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62285F01"/>
    <w:multiLevelType w:val="hybridMultilevel"/>
    <w:tmpl w:val="C52A794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4" w15:restartNumberingAfterBreak="0">
    <w:nsid w:val="642769BC"/>
    <w:multiLevelType w:val="hybridMultilevel"/>
    <w:tmpl w:val="F08493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643D3D13"/>
    <w:multiLevelType w:val="hybridMultilevel"/>
    <w:tmpl w:val="CA9AF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57F7B7F"/>
    <w:multiLevelType w:val="hybridMultilevel"/>
    <w:tmpl w:val="0F06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5A9629F"/>
    <w:multiLevelType w:val="hybridMultilevel"/>
    <w:tmpl w:val="D9761558"/>
    <w:lvl w:ilvl="0" w:tplc="7500F8F8">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8" w15:restartNumberingAfterBreak="0">
    <w:nsid w:val="683A5087"/>
    <w:multiLevelType w:val="hybridMultilevel"/>
    <w:tmpl w:val="FF9A4FFC"/>
    <w:lvl w:ilvl="0" w:tplc="0409000F">
      <w:start w:val="1"/>
      <w:numFmt w:val="decimal"/>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79" w15:restartNumberingAfterBreak="0">
    <w:nsid w:val="688A3CBB"/>
    <w:multiLevelType w:val="hybridMultilevel"/>
    <w:tmpl w:val="034E436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0" w15:restartNumberingAfterBreak="0">
    <w:nsid w:val="69A23B15"/>
    <w:multiLevelType w:val="hybridMultilevel"/>
    <w:tmpl w:val="B18A9B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6B586B8D"/>
    <w:multiLevelType w:val="multilevel"/>
    <w:tmpl w:val="ADB44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D145E78"/>
    <w:multiLevelType w:val="hybridMultilevel"/>
    <w:tmpl w:val="12C8BE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6D5C4484"/>
    <w:multiLevelType w:val="hybridMultilevel"/>
    <w:tmpl w:val="A2D8D3FC"/>
    <w:lvl w:ilvl="0" w:tplc="0409000F">
      <w:start w:val="1"/>
      <w:numFmt w:val="decimal"/>
      <w:lvlText w:val="%1."/>
      <w:lvlJc w:val="left"/>
      <w:pPr>
        <w:tabs>
          <w:tab w:val="num" w:pos="810"/>
        </w:tabs>
        <w:ind w:left="810" w:hanging="360"/>
      </w:pPr>
      <w:rPr>
        <w:rFonts w:cs="Times New Roman"/>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84" w15:restartNumberingAfterBreak="0">
    <w:nsid w:val="6E46413C"/>
    <w:multiLevelType w:val="hybridMultilevel"/>
    <w:tmpl w:val="7402DB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707F78A0"/>
    <w:multiLevelType w:val="hybridMultilevel"/>
    <w:tmpl w:val="61127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75D67490"/>
    <w:multiLevelType w:val="hybridMultilevel"/>
    <w:tmpl w:val="462C6D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777468EF"/>
    <w:multiLevelType w:val="hybridMultilevel"/>
    <w:tmpl w:val="8BE8E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7CA404A"/>
    <w:multiLevelType w:val="hybridMultilevel"/>
    <w:tmpl w:val="0D2C9D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785D698E"/>
    <w:multiLevelType w:val="hybridMultilevel"/>
    <w:tmpl w:val="A204F2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794E64D6"/>
    <w:multiLevelType w:val="hybridMultilevel"/>
    <w:tmpl w:val="81BC9CD6"/>
    <w:lvl w:ilvl="0" w:tplc="0A361196">
      <w:start w:val="3"/>
      <w:numFmt w:val="lowerLetter"/>
      <w:lvlText w:val="%1."/>
      <w:lvlJc w:val="left"/>
      <w:pPr>
        <w:ind w:left="6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9877D32"/>
    <w:multiLevelType w:val="multilevel"/>
    <w:tmpl w:val="59D80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B6B058A"/>
    <w:multiLevelType w:val="hybridMultilevel"/>
    <w:tmpl w:val="3DA44F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7BA5495E"/>
    <w:multiLevelType w:val="hybridMultilevel"/>
    <w:tmpl w:val="34DA11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7C9543EC"/>
    <w:multiLevelType w:val="hybridMultilevel"/>
    <w:tmpl w:val="DC1A857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5" w15:restartNumberingAfterBreak="0">
    <w:nsid w:val="7CAB7D3A"/>
    <w:multiLevelType w:val="hybridMultilevel"/>
    <w:tmpl w:val="0D5CCA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D4471A7"/>
    <w:multiLevelType w:val="multilevel"/>
    <w:tmpl w:val="DF705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3"/>
  </w:num>
  <w:num w:numId="3">
    <w:abstractNumId w:val="26"/>
  </w:num>
  <w:num w:numId="4">
    <w:abstractNumId w:val="61"/>
  </w:num>
  <w:num w:numId="5">
    <w:abstractNumId w:val="7"/>
  </w:num>
  <w:num w:numId="6">
    <w:abstractNumId w:val="77"/>
  </w:num>
  <w:num w:numId="7">
    <w:abstractNumId w:val="74"/>
  </w:num>
  <w:num w:numId="8">
    <w:abstractNumId w:val="31"/>
  </w:num>
  <w:num w:numId="9">
    <w:abstractNumId w:val="16"/>
  </w:num>
  <w:num w:numId="10">
    <w:abstractNumId w:val="90"/>
  </w:num>
  <w:num w:numId="11">
    <w:abstractNumId w:val="89"/>
  </w:num>
  <w:num w:numId="12">
    <w:abstractNumId w:val="43"/>
  </w:num>
  <w:num w:numId="13">
    <w:abstractNumId w:val="93"/>
  </w:num>
  <w:num w:numId="14">
    <w:abstractNumId w:val="56"/>
  </w:num>
  <w:num w:numId="15">
    <w:abstractNumId w:val="13"/>
  </w:num>
  <w:num w:numId="16">
    <w:abstractNumId w:val="1"/>
  </w:num>
  <w:num w:numId="17">
    <w:abstractNumId w:val="28"/>
  </w:num>
  <w:num w:numId="18">
    <w:abstractNumId w:val="51"/>
  </w:num>
  <w:num w:numId="19">
    <w:abstractNumId w:val="23"/>
  </w:num>
  <w:num w:numId="20">
    <w:abstractNumId w:val="21"/>
  </w:num>
  <w:num w:numId="21">
    <w:abstractNumId w:val="79"/>
  </w:num>
  <w:num w:numId="22">
    <w:abstractNumId w:val="78"/>
  </w:num>
  <w:num w:numId="23">
    <w:abstractNumId w:val="37"/>
  </w:num>
  <w:num w:numId="24">
    <w:abstractNumId w:val="88"/>
  </w:num>
  <w:num w:numId="25">
    <w:abstractNumId w:val="82"/>
  </w:num>
  <w:num w:numId="26">
    <w:abstractNumId w:val="11"/>
  </w:num>
  <w:num w:numId="27">
    <w:abstractNumId w:val="38"/>
  </w:num>
  <w:num w:numId="28">
    <w:abstractNumId w:val="92"/>
  </w:num>
  <w:num w:numId="29">
    <w:abstractNumId w:val="2"/>
  </w:num>
  <w:num w:numId="30">
    <w:abstractNumId w:val="94"/>
  </w:num>
  <w:num w:numId="31">
    <w:abstractNumId w:val="54"/>
  </w:num>
  <w:num w:numId="32">
    <w:abstractNumId w:val="10"/>
  </w:num>
  <w:num w:numId="33">
    <w:abstractNumId w:val="36"/>
  </w:num>
  <w:num w:numId="34">
    <w:abstractNumId w:val="9"/>
  </w:num>
  <w:num w:numId="35">
    <w:abstractNumId w:val="81"/>
  </w:num>
  <w:num w:numId="36">
    <w:abstractNumId w:val="34"/>
  </w:num>
  <w:num w:numId="37">
    <w:abstractNumId w:val="96"/>
  </w:num>
  <w:num w:numId="38">
    <w:abstractNumId w:val="40"/>
  </w:num>
  <w:num w:numId="39">
    <w:abstractNumId w:val="32"/>
  </w:num>
  <w:num w:numId="40">
    <w:abstractNumId w:val="6"/>
  </w:num>
  <w:num w:numId="41">
    <w:abstractNumId w:val="8"/>
  </w:num>
  <w:num w:numId="42">
    <w:abstractNumId w:val="47"/>
  </w:num>
  <w:num w:numId="43">
    <w:abstractNumId w:val="91"/>
  </w:num>
  <w:num w:numId="44">
    <w:abstractNumId w:val="64"/>
  </w:num>
  <w:num w:numId="45">
    <w:abstractNumId w:val="67"/>
  </w:num>
  <w:num w:numId="46">
    <w:abstractNumId w:val="71"/>
  </w:num>
  <w:num w:numId="47">
    <w:abstractNumId w:val="58"/>
  </w:num>
  <w:num w:numId="48">
    <w:abstractNumId w:val="24"/>
  </w:num>
  <w:num w:numId="49">
    <w:abstractNumId w:val="48"/>
  </w:num>
  <w:num w:numId="50">
    <w:abstractNumId w:val="41"/>
  </w:num>
  <w:num w:numId="51">
    <w:abstractNumId w:val="68"/>
  </w:num>
  <w:num w:numId="52">
    <w:abstractNumId w:val="57"/>
  </w:num>
  <w:num w:numId="53">
    <w:abstractNumId w:val="69"/>
  </w:num>
  <w:num w:numId="54">
    <w:abstractNumId w:val="20"/>
  </w:num>
  <w:num w:numId="55">
    <w:abstractNumId w:val="5"/>
  </w:num>
  <w:num w:numId="56">
    <w:abstractNumId w:val="33"/>
  </w:num>
  <w:num w:numId="57">
    <w:abstractNumId w:val="19"/>
  </w:num>
  <w:num w:numId="58">
    <w:abstractNumId w:val="84"/>
  </w:num>
  <w:num w:numId="59">
    <w:abstractNumId w:val="25"/>
  </w:num>
  <w:num w:numId="60">
    <w:abstractNumId w:val="3"/>
  </w:num>
  <w:num w:numId="61">
    <w:abstractNumId w:val="29"/>
  </w:num>
  <w:num w:numId="62">
    <w:abstractNumId w:val="50"/>
  </w:num>
  <w:num w:numId="63">
    <w:abstractNumId w:val="70"/>
  </w:num>
  <w:num w:numId="64">
    <w:abstractNumId w:val="75"/>
  </w:num>
  <w:num w:numId="65">
    <w:abstractNumId w:val="52"/>
  </w:num>
  <w:num w:numId="66">
    <w:abstractNumId w:val="60"/>
  </w:num>
  <w:num w:numId="67">
    <w:abstractNumId w:val="12"/>
  </w:num>
  <w:num w:numId="68">
    <w:abstractNumId w:val="80"/>
  </w:num>
  <w:num w:numId="69">
    <w:abstractNumId w:val="18"/>
  </w:num>
  <w:num w:numId="70">
    <w:abstractNumId w:val="35"/>
  </w:num>
  <w:num w:numId="71">
    <w:abstractNumId w:val="49"/>
  </w:num>
  <w:num w:numId="72">
    <w:abstractNumId w:val="86"/>
  </w:num>
  <w:num w:numId="73">
    <w:abstractNumId w:val="17"/>
  </w:num>
  <w:num w:numId="74">
    <w:abstractNumId w:val="63"/>
  </w:num>
  <w:num w:numId="75">
    <w:abstractNumId w:val="87"/>
  </w:num>
  <w:num w:numId="76">
    <w:abstractNumId w:val="15"/>
  </w:num>
  <w:num w:numId="77">
    <w:abstractNumId w:val="22"/>
  </w:num>
  <w:num w:numId="78">
    <w:abstractNumId w:val="27"/>
  </w:num>
  <w:num w:numId="79">
    <w:abstractNumId w:val="76"/>
  </w:num>
  <w:num w:numId="80">
    <w:abstractNumId w:val="46"/>
  </w:num>
  <w:num w:numId="81">
    <w:abstractNumId w:val="66"/>
  </w:num>
  <w:num w:numId="82">
    <w:abstractNumId w:val="95"/>
  </w:num>
  <w:num w:numId="83">
    <w:abstractNumId w:val="14"/>
  </w:num>
  <w:num w:numId="84">
    <w:abstractNumId w:val="59"/>
  </w:num>
  <w:num w:numId="85">
    <w:abstractNumId w:val="72"/>
  </w:num>
  <w:num w:numId="86">
    <w:abstractNumId w:val="73"/>
  </w:num>
  <w:num w:numId="87">
    <w:abstractNumId w:val="4"/>
  </w:num>
  <w:num w:numId="88">
    <w:abstractNumId w:val="30"/>
  </w:num>
  <w:num w:numId="89">
    <w:abstractNumId w:val="85"/>
  </w:num>
  <w:num w:numId="90">
    <w:abstractNumId w:val="45"/>
  </w:num>
  <w:num w:numId="91">
    <w:abstractNumId w:val="53"/>
  </w:num>
  <w:num w:numId="92">
    <w:abstractNumId w:val="55"/>
  </w:num>
  <w:num w:numId="93">
    <w:abstractNumId w:val="39"/>
  </w:num>
  <w:num w:numId="94">
    <w:abstractNumId w:val="62"/>
  </w:num>
  <w:num w:numId="95">
    <w:abstractNumId w:val="42"/>
  </w:num>
  <w:num w:numId="96">
    <w:abstractNumId w:val="65"/>
  </w:num>
  <w:num w:numId="97">
    <w:abstractNumId w:val="4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50"/>
    <w:rsid w:val="00000177"/>
    <w:rsid w:val="00000EC6"/>
    <w:rsid w:val="00001671"/>
    <w:rsid w:val="00001DE2"/>
    <w:rsid w:val="00002F14"/>
    <w:rsid w:val="000048DC"/>
    <w:rsid w:val="00004F01"/>
    <w:rsid w:val="00007151"/>
    <w:rsid w:val="000101FE"/>
    <w:rsid w:val="000116B2"/>
    <w:rsid w:val="0001233F"/>
    <w:rsid w:val="000136EE"/>
    <w:rsid w:val="000153F6"/>
    <w:rsid w:val="00015AD4"/>
    <w:rsid w:val="0001643E"/>
    <w:rsid w:val="0002014F"/>
    <w:rsid w:val="000202EB"/>
    <w:rsid w:val="000204C7"/>
    <w:rsid w:val="00022CF5"/>
    <w:rsid w:val="000239A3"/>
    <w:rsid w:val="000247ED"/>
    <w:rsid w:val="0002521E"/>
    <w:rsid w:val="00025890"/>
    <w:rsid w:val="00026149"/>
    <w:rsid w:val="00027899"/>
    <w:rsid w:val="0003290F"/>
    <w:rsid w:val="00032C1E"/>
    <w:rsid w:val="0003300B"/>
    <w:rsid w:val="0003459B"/>
    <w:rsid w:val="00034D15"/>
    <w:rsid w:val="00035628"/>
    <w:rsid w:val="000357CA"/>
    <w:rsid w:val="00035F04"/>
    <w:rsid w:val="00040241"/>
    <w:rsid w:val="0004045F"/>
    <w:rsid w:val="00041A71"/>
    <w:rsid w:val="00042C4D"/>
    <w:rsid w:val="00043AEA"/>
    <w:rsid w:val="00043B67"/>
    <w:rsid w:val="00044565"/>
    <w:rsid w:val="000450D7"/>
    <w:rsid w:val="00047E3E"/>
    <w:rsid w:val="00047EA7"/>
    <w:rsid w:val="000518AA"/>
    <w:rsid w:val="00051BAF"/>
    <w:rsid w:val="00051D49"/>
    <w:rsid w:val="00053380"/>
    <w:rsid w:val="00053672"/>
    <w:rsid w:val="00053E62"/>
    <w:rsid w:val="00054780"/>
    <w:rsid w:val="00055D9F"/>
    <w:rsid w:val="000566BE"/>
    <w:rsid w:val="00056828"/>
    <w:rsid w:val="00056B22"/>
    <w:rsid w:val="00057E29"/>
    <w:rsid w:val="00060CE4"/>
    <w:rsid w:val="00061845"/>
    <w:rsid w:val="00061B37"/>
    <w:rsid w:val="00061E41"/>
    <w:rsid w:val="000620FD"/>
    <w:rsid w:val="00062B58"/>
    <w:rsid w:val="000661A8"/>
    <w:rsid w:val="000665AC"/>
    <w:rsid w:val="000670CF"/>
    <w:rsid w:val="00067FD4"/>
    <w:rsid w:val="00070633"/>
    <w:rsid w:val="00072C8A"/>
    <w:rsid w:val="00072F46"/>
    <w:rsid w:val="000734F6"/>
    <w:rsid w:val="00075AB2"/>
    <w:rsid w:val="00075F79"/>
    <w:rsid w:val="0007671E"/>
    <w:rsid w:val="00076D62"/>
    <w:rsid w:val="00077B7A"/>
    <w:rsid w:val="00077F16"/>
    <w:rsid w:val="00080209"/>
    <w:rsid w:val="0008068E"/>
    <w:rsid w:val="00080943"/>
    <w:rsid w:val="00080ECB"/>
    <w:rsid w:val="00081136"/>
    <w:rsid w:val="000825DF"/>
    <w:rsid w:val="000831B8"/>
    <w:rsid w:val="00083B49"/>
    <w:rsid w:val="00083BEB"/>
    <w:rsid w:val="0008420F"/>
    <w:rsid w:val="00084E02"/>
    <w:rsid w:val="00085ECE"/>
    <w:rsid w:val="000863B4"/>
    <w:rsid w:val="0008764E"/>
    <w:rsid w:val="00087BEC"/>
    <w:rsid w:val="00091025"/>
    <w:rsid w:val="00091139"/>
    <w:rsid w:val="000918AD"/>
    <w:rsid w:val="00092F69"/>
    <w:rsid w:val="0009310F"/>
    <w:rsid w:val="00093BF8"/>
    <w:rsid w:val="0009402A"/>
    <w:rsid w:val="00094040"/>
    <w:rsid w:val="0009415B"/>
    <w:rsid w:val="0009419B"/>
    <w:rsid w:val="000941ED"/>
    <w:rsid w:val="00094EE1"/>
    <w:rsid w:val="00096632"/>
    <w:rsid w:val="00096BAB"/>
    <w:rsid w:val="00096FE3"/>
    <w:rsid w:val="000975D9"/>
    <w:rsid w:val="00097D89"/>
    <w:rsid w:val="000A2079"/>
    <w:rsid w:val="000A269C"/>
    <w:rsid w:val="000A290C"/>
    <w:rsid w:val="000A3328"/>
    <w:rsid w:val="000A3737"/>
    <w:rsid w:val="000A3869"/>
    <w:rsid w:val="000A3A28"/>
    <w:rsid w:val="000A3AF5"/>
    <w:rsid w:val="000A3E40"/>
    <w:rsid w:val="000A5AB6"/>
    <w:rsid w:val="000A5D04"/>
    <w:rsid w:val="000A62F5"/>
    <w:rsid w:val="000A6604"/>
    <w:rsid w:val="000A7EB6"/>
    <w:rsid w:val="000B0148"/>
    <w:rsid w:val="000B291F"/>
    <w:rsid w:val="000B3E3D"/>
    <w:rsid w:val="000B45BD"/>
    <w:rsid w:val="000B46C2"/>
    <w:rsid w:val="000B4D51"/>
    <w:rsid w:val="000B4F27"/>
    <w:rsid w:val="000B5A4E"/>
    <w:rsid w:val="000B5D24"/>
    <w:rsid w:val="000B611C"/>
    <w:rsid w:val="000B7A3C"/>
    <w:rsid w:val="000B7FA0"/>
    <w:rsid w:val="000C0253"/>
    <w:rsid w:val="000C0752"/>
    <w:rsid w:val="000C0905"/>
    <w:rsid w:val="000C1AD4"/>
    <w:rsid w:val="000C20FC"/>
    <w:rsid w:val="000C265E"/>
    <w:rsid w:val="000C3ACA"/>
    <w:rsid w:val="000C4216"/>
    <w:rsid w:val="000C666E"/>
    <w:rsid w:val="000C6A14"/>
    <w:rsid w:val="000C74F3"/>
    <w:rsid w:val="000D075D"/>
    <w:rsid w:val="000D19A3"/>
    <w:rsid w:val="000D19EA"/>
    <w:rsid w:val="000D422A"/>
    <w:rsid w:val="000D488E"/>
    <w:rsid w:val="000D644B"/>
    <w:rsid w:val="000D65FC"/>
    <w:rsid w:val="000D6641"/>
    <w:rsid w:val="000D6D6A"/>
    <w:rsid w:val="000D7205"/>
    <w:rsid w:val="000D7953"/>
    <w:rsid w:val="000D7B96"/>
    <w:rsid w:val="000D7D16"/>
    <w:rsid w:val="000E0343"/>
    <w:rsid w:val="000E0867"/>
    <w:rsid w:val="000E0D5D"/>
    <w:rsid w:val="000E13BA"/>
    <w:rsid w:val="000E1DFB"/>
    <w:rsid w:val="000E1F9B"/>
    <w:rsid w:val="000E3358"/>
    <w:rsid w:val="000E42F2"/>
    <w:rsid w:val="000E46F7"/>
    <w:rsid w:val="000E4A11"/>
    <w:rsid w:val="000E5032"/>
    <w:rsid w:val="000E53D6"/>
    <w:rsid w:val="000E5E41"/>
    <w:rsid w:val="000E5FBD"/>
    <w:rsid w:val="000E6121"/>
    <w:rsid w:val="000E640E"/>
    <w:rsid w:val="000E6B9A"/>
    <w:rsid w:val="000E6CB6"/>
    <w:rsid w:val="000F0028"/>
    <w:rsid w:val="000F04AF"/>
    <w:rsid w:val="000F0A97"/>
    <w:rsid w:val="000F18B4"/>
    <w:rsid w:val="000F1929"/>
    <w:rsid w:val="000F21DE"/>
    <w:rsid w:val="000F591B"/>
    <w:rsid w:val="000F5949"/>
    <w:rsid w:val="000F63CA"/>
    <w:rsid w:val="000F695E"/>
    <w:rsid w:val="000F6B53"/>
    <w:rsid w:val="000F77A5"/>
    <w:rsid w:val="000F791A"/>
    <w:rsid w:val="00101E3D"/>
    <w:rsid w:val="00102442"/>
    <w:rsid w:val="0010332E"/>
    <w:rsid w:val="00104537"/>
    <w:rsid w:val="0010487A"/>
    <w:rsid w:val="00105032"/>
    <w:rsid w:val="00105179"/>
    <w:rsid w:val="001055FC"/>
    <w:rsid w:val="00106CAB"/>
    <w:rsid w:val="0010757C"/>
    <w:rsid w:val="00107FAF"/>
    <w:rsid w:val="001104B5"/>
    <w:rsid w:val="001105E4"/>
    <w:rsid w:val="001111D2"/>
    <w:rsid w:val="0011143F"/>
    <w:rsid w:val="001121F8"/>
    <w:rsid w:val="00112F30"/>
    <w:rsid w:val="00114CA6"/>
    <w:rsid w:val="00115066"/>
    <w:rsid w:val="00117AB9"/>
    <w:rsid w:val="00117CAF"/>
    <w:rsid w:val="00120904"/>
    <w:rsid w:val="001239E3"/>
    <w:rsid w:val="00123B67"/>
    <w:rsid w:val="00124834"/>
    <w:rsid w:val="00124D3A"/>
    <w:rsid w:val="00124E85"/>
    <w:rsid w:val="00125428"/>
    <w:rsid w:val="001256B0"/>
    <w:rsid w:val="00125FCA"/>
    <w:rsid w:val="001261A0"/>
    <w:rsid w:val="0012654E"/>
    <w:rsid w:val="00127F66"/>
    <w:rsid w:val="001300EC"/>
    <w:rsid w:val="00132859"/>
    <w:rsid w:val="00132951"/>
    <w:rsid w:val="00132B0C"/>
    <w:rsid w:val="00132CEA"/>
    <w:rsid w:val="00132DDC"/>
    <w:rsid w:val="00133933"/>
    <w:rsid w:val="00134B79"/>
    <w:rsid w:val="0013545A"/>
    <w:rsid w:val="0013562B"/>
    <w:rsid w:val="00135B76"/>
    <w:rsid w:val="00135EA7"/>
    <w:rsid w:val="00136086"/>
    <w:rsid w:val="00136724"/>
    <w:rsid w:val="00141F8B"/>
    <w:rsid w:val="0014269B"/>
    <w:rsid w:val="00142B1E"/>
    <w:rsid w:val="00143D63"/>
    <w:rsid w:val="001442FB"/>
    <w:rsid w:val="001446CA"/>
    <w:rsid w:val="001460FB"/>
    <w:rsid w:val="0014685D"/>
    <w:rsid w:val="00150975"/>
    <w:rsid w:val="00150B00"/>
    <w:rsid w:val="00151FDE"/>
    <w:rsid w:val="001539D4"/>
    <w:rsid w:val="00155EB5"/>
    <w:rsid w:val="00156045"/>
    <w:rsid w:val="00156205"/>
    <w:rsid w:val="00157D8A"/>
    <w:rsid w:val="0016089C"/>
    <w:rsid w:val="00160AC1"/>
    <w:rsid w:val="0016267E"/>
    <w:rsid w:val="00162A99"/>
    <w:rsid w:val="00163BA8"/>
    <w:rsid w:val="00164969"/>
    <w:rsid w:val="00165B3F"/>
    <w:rsid w:val="00166377"/>
    <w:rsid w:val="00166EA3"/>
    <w:rsid w:val="00166FE5"/>
    <w:rsid w:val="00167F0F"/>
    <w:rsid w:val="001703C2"/>
    <w:rsid w:val="00170525"/>
    <w:rsid w:val="001715F2"/>
    <w:rsid w:val="001728FD"/>
    <w:rsid w:val="00172D3C"/>
    <w:rsid w:val="00173177"/>
    <w:rsid w:val="0017391B"/>
    <w:rsid w:val="001752C4"/>
    <w:rsid w:val="00175A92"/>
    <w:rsid w:val="00176F2C"/>
    <w:rsid w:val="00177202"/>
    <w:rsid w:val="0017730C"/>
    <w:rsid w:val="00177DEF"/>
    <w:rsid w:val="0018011D"/>
    <w:rsid w:val="00180218"/>
    <w:rsid w:val="00180753"/>
    <w:rsid w:val="00181247"/>
    <w:rsid w:val="00181253"/>
    <w:rsid w:val="00181C39"/>
    <w:rsid w:val="001828A0"/>
    <w:rsid w:val="00182A06"/>
    <w:rsid w:val="0018383F"/>
    <w:rsid w:val="00184182"/>
    <w:rsid w:val="0018464E"/>
    <w:rsid w:val="001847E4"/>
    <w:rsid w:val="00184AE8"/>
    <w:rsid w:val="00184CFB"/>
    <w:rsid w:val="00184F71"/>
    <w:rsid w:val="00185E4E"/>
    <w:rsid w:val="00185F7B"/>
    <w:rsid w:val="00186388"/>
    <w:rsid w:val="00186776"/>
    <w:rsid w:val="00186A24"/>
    <w:rsid w:val="00187B2B"/>
    <w:rsid w:val="00190078"/>
    <w:rsid w:val="00192527"/>
    <w:rsid w:val="00192E4D"/>
    <w:rsid w:val="001933CA"/>
    <w:rsid w:val="00193AF0"/>
    <w:rsid w:val="00194CDA"/>
    <w:rsid w:val="00194CDD"/>
    <w:rsid w:val="00194DE6"/>
    <w:rsid w:val="00195D5C"/>
    <w:rsid w:val="00196707"/>
    <w:rsid w:val="00196732"/>
    <w:rsid w:val="00197A7A"/>
    <w:rsid w:val="001A0074"/>
    <w:rsid w:val="001A0F7B"/>
    <w:rsid w:val="001A1131"/>
    <w:rsid w:val="001A1A9C"/>
    <w:rsid w:val="001A1B29"/>
    <w:rsid w:val="001A226D"/>
    <w:rsid w:val="001A2B19"/>
    <w:rsid w:val="001A2EF1"/>
    <w:rsid w:val="001A3FAC"/>
    <w:rsid w:val="001A6644"/>
    <w:rsid w:val="001A6F81"/>
    <w:rsid w:val="001A7953"/>
    <w:rsid w:val="001A7F28"/>
    <w:rsid w:val="001B1ECB"/>
    <w:rsid w:val="001B558C"/>
    <w:rsid w:val="001B59CE"/>
    <w:rsid w:val="001B5AF8"/>
    <w:rsid w:val="001B6520"/>
    <w:rsid w:val="001B6936"/>
    <w:rsid w:val="001B75E2"/>
    <w:rsid w:val="001B7835"/>
    <w:rsid w:val="001B7DB9"/>
    <w:rsid w:val="001C1FA3"/>
    <w:rsid w:val="001C2692"/>
    <w:rsid w:val="001C3860"/>
    <w:rsid w:val="001C3C19"/>
    <w:rsid w:val="001C4867"/>
    <w:rsid w:val="001C516A"/>
    <w:rsid w:val="001C61C3"/>
    <w:rsid w:val="001C6789"/>
    <w:rsid w:val="001C696A"/>
    <w:rsid w:val="001D0384"/>
    <w:rsid w:val="001D1A48"/>
    <w:rsid w:val="001D20E3"/>
    <w:rsid w:val="001D285F"/>
    <w:rsid w:val="001D3D60"/>
    <w:rsid w:val="001D4629"/>
    <w:rsid w:val="001D5457"/>
    <w:rsid w:val="001D6AF5"/>
    <w:rsid w:val="001D6ECF"/>
    <w:rsid w:val="001D7799"/>
    <w:rsid w:val="001D78ED"/>
    <w:rsid w:val="001D7E43"/>
    <w:rsid w:val="001E0321"/>
    <w:rsid w:val="001E1072"/>
    <w:rsid w:val="001E1BC1"/>
    <w:rsid w:val="001E325A"/>
    <w:rsid w:val="001E3EA8"/>
    <w:rsid w:val="001E4492"/>
    <w:rsid w:val="001E551F"/>
    <w:rsid w:val="001E5D81"/>
    <w:rsid w:val="001E6BCF"/>
    <w:rsid w:val="001E6E6E"/>
    <w:rsid w:val="001E72B5"/>
    <w:rsid w:val="001E74D0"/>
    <w:rsid w:val="001E763D"/>
    <w:rsid w:val="001E7A25"/>
    <w:rsid w:val="001E7D42"/>
    <w:rsid w:val="001E7EC2"/>
    <w:rsid w:val="001F1BE7"/>
    <w:rsid w:val="001F27B4"/>
    <w:rsid w:val="001F32AA"/>
    <w:rsid w:val="001F3C7D"/>
    <w:rsid w:val="001F67FB"/>
    <w:rsid w:val="001F68DE"/>
    <w:rsid w:val="001F6B14"/>
    <w:rsid w:val="001F7295"/>
    <w:rsid w:val="00203F95"/>
    <w:rsid w:val="00204E13"/>
    <w:rsid w:val="00205644"/>
    <w:rsid w:val="00205CCE"/>
    <w:rsid w:val="002064B4"/>
    <w:rsid w:val="00206600"/>
    <w:rsid w:val="00207A05"/>
    <w:rsid w:val="00212E96"/>
    <w:rsid w:val="00213487"/>
    <w:rsid w:val="002137A1"/>
    <w:rsid w:val="00214170"/>
    <w:rsid w:val="00215FFC"/>
    <w:rsid w:val="002164DD"/>
    <w:rsid w:val="00216665"/>
    <w:rsid w:val="00216A02"/>
    <w:rsid w:val="0021781D"/>
    <w:rsid w:val="00217B66"/>
    <w:rsid w:val="00217EA0"/>
    <w:rsid w:val="00217F4A"/>
    <w:rsid w:val="00220C8E"/>
    <w:rsid w:val="00221262"/>
    <w:rsid w:val="00221D81"/>
    <w:rsid w:val="00224031"/>
    <w:rsid w:val="00224741"/>
    <w:rsid w:val="00224CD2"/>
    <w:rsid w:val="00224EB0"/>
    <w:rsid w:val="00225A30"/>
    <w:rsid w:val="002266F1"/>
    <w:rsid w:val="002268DD"/>
    <w:rsid w:val="00226B59"/>
    <w:rsid w:val="00227EDA"/>
    <w:rsid w:val="00230E5A"/>
    <w:rsid w:val="002311BD"/>
    <w:rsid w:val="002323D0"/>
    <w:rsid w:val="0023315D"/>
    <w:rsid w:val="00233524"/>
    <w:rsid w:val="00233956"/>
    <w:rsid w:val="002346CD"/>
    <w:rsid w:val="00236F35"/>
    <w:rsid w:val="00236F9D"/>
    <w:rsid w:val="00240AEF"/>
    <w:rsid w:val="00240FB9"/>
    <w:rsid w:val="0024397D"/>
    <w:rsid w:val="00243CAA"/>
    <w:rsid w:val="0024481B"/>
    <w:rsid w:val="00244EDB"/>
    <w:rsid w:val="00247AFA"/>
    <w:rsid w:val="00247E65"/>
    <w:rsid w:val="00250343"/>
    <w:rsid w:val="002530EE"/>
    <w:rsid w:val="0025385A"/>
    <w:rsid w:val="00254774"/>
    <w:rsid w:val="0025577D"/>
    <w:rsid w:val="00255CB4"/>
    <w:rsid w:val="0025607E"/>
    <w:rsid w:val="00256481"/>
    <w:rsid w:val="002567DC"/>
    <w:rsid w:val="00256EB8"/>
    <w:rsid w:val="0026092D"/>
    <w:rsid w:val="00260DD5"/>
    <w:rsid w:val="00261EA3"/>
    <w:rsid w:val="00263C8C"/>
    <w:rsid w:val="00263CA8"/>
    <w:rsid w:val="00263ECF"/>
    <w:rsid w:val="002643F3"/>
    <w:rsid w:val="0026444B"/>
    <w:rsid w:val="0026448F"/>
    <w:rsid w:val="0026522B"/>
    <w:rsid w:val="002660BC"/>
    <w:rsid w:val="002669A7"/>
    <w:rsid w:val="00266A66"/>
    <w:rsid w:val="00266B00"/>
    <w:rsid w:val="00266FB8"/>
    <w:rsid w:val="00267042"/>
    <w:rsid w:val="00267FE2"/>
    <w:rsid w:val="0027020F"/>
    <w:rsid w:val="002707F7"/>
    <w:rsid w:val="00270B46"/>
    <w:rsid w:val="00270FA2"/>
    <w:rsid w:val="0027106C"/>
    <w:rsid w:val="002721FA"/>
    <w:rsid w:val="00272E1D"/>
    <w:rsid w:val="0027340D"/>
    <w:rsid w:val="00273825"/>
    <w:rsid w:val="00274088"/>
    <w:rsid w:val="00274595"/>
    <w:rsid w:val="00275524"/>
    <w:rsid w:val="00275F5E"/>
    <w:rsid w:val="00276325"/>
    <w:rsid w:val="002764CB"/>
    <w:rsid w:val="0027673E"/>
    <w:rsid w:val="0027768D"/>
    <w:rsid w:val="00277A52"/>
    <w:rsid w:val="00283CA8"/>
    <w:rsid w:val="002840DE"/>
    <w:rsid w:val="00284AD9"/>
    <w:rsid w:val="00284E5C"/>
    <w:rsid w:val="00285752"/>
    <w:rsid w:val="002872A7"/>
    <w:rsid w:val="002905D8"/>
    <w:rsid w:val="002907B5"/>
    <w:rsid w:val="00292ECE"/>
    <w:rsid w:val="00294B1B"/>
    <w:rsid w:val="00294CA9"/>
    <w:rsid w:val="00295998"/>
    <w:rsid w:val="002969C3"/>
    <w:rsid w:val="002A13C2"/>
    <w:rsid w:val="002A2042"/>
    <w:rsid w:val="002A2068"/>
    <w:rsid w:val="002A206F"/>
    <w:rsid w:val="002A2980"/>
    <w:rsid w:val="002A4896"/>
    <w:rsid w:val="002A49B8"/>
    <w:rsid w:val="002A4E8C"/>
    <w:rsid w:val="002A5179"/>
    <w:rsid w:val="002A57D8"/>
    <w:rsid w:val="002A5D07"/>
    <w:rsid w:val="002B09BF"/>
    <w:rsid w:val="002B1E00"/>
    <w:rsid w:val="002B4A17"/>
    <w:rsid w:val="002B4B9C"/>
    <w:rsid w:val="002B5C11"/>
    <w:rsid w:val="002C12CE"/>
    <w:rsid w:val="002C155C"/>
    <w:rsid w:val="002C2FAB"/>
    <w:rsid w:val="002C3395"/>
    <w:rsid w:val="002C3A3E"/>
    <w:rsid w:val="002C4269"/>
    <w:rsid w:val="002C451D"/>
    <w:rsid w:val="002C547E"/>
    <w:rsid w:val="002C5F73"/>
    <w:rsid w:val="002C6CCE"/>
    <w:rsid w:val="002D0EFB"/>
    <w:rsid w:val="002D1240"/>
    <w:rsid w:val="002D1B12"/>
    <w:rsid w:val="002D34A9"/>
    <w:rsid w:val="002D3FA3"/>
    <w:rsid w:val="002D478C"/>
    <w:rsid w:val="002D5302"/>
    <w:rsid w:val="002D58A2"/>
    <w:rsid w:val="002D5EC8"/>
    <w:rsid w:val="002E136C"/>
    <w:rsid w:val="002E373E"/>
    <w:rsid w:val="002E471A"/>
    <w:rsid w:val="002E657B"/>
    <w:rsid w:val="002E6DC3"/>
    <w:rsid w:val="002E7287"/>
    <w:rsid w:val="002F00E3"/>
    <w:rsid w:val="002F1CBB"/>
    <w:rsid w:val="002F2A9F"/>
    <w:rsid w:val="002F4090"/>
    <w:rsid w:val="002F4183"/>
    <w:rsid w:val="002F45E3"/>
    <w:rsid w:val="002F475D"/>
    <w:rsid w:val="002F5272"/>
    <w:rsid w:val="002F664F"/>
    <w:rsid w:val="002F755E"/>
    <w:rsid w:val="002F7A63"/>
    <w:rsid w:val="0030068B"/>
    <w:rsid w:val="00300EE8"/>
    <w:rsid w:val="00301BE5"/>
    <w:rsid w:val="00302737"/>
    <w:rsid w:val="003045F6"/>
    <w:rsid w:val="00304D73"/>
    <w:rsid w:val="00305182"/>
    <w:rsid w:val="00305331"/>
    <w:rsid w:val="003056D6"/>
    <w:rsid w:val="00306211"/>
    <w:rsid w:val="00306E0A"/>
    <w:rsid w:val="00307E61"/>
    <w:rsid w:val="00310286"/>
    <w:rsid w:val="003117D0"/>
    <w:rsid w:val="00312C1B"/>
    <w:rsid w:val="00314B0B"/>
    <w:rsid w:val="00316098"/>
    <w:rsid w:val="00316631"/>
    <w:rsid w:val="003168AE"/>
    <w:rsid w:val="00316EE5"/>
    <w:rsid w:val="00320612"/>
    <w:rsid w:val="00321A46"/>
    <w:rsid w:val="00323658"/>
    <w:rsid w:val="0032477D"/>
    <w:rsid w:val="003262D2"/>
    <w:rsid w:val="00326F06"/>
    <w:rsid w:val="00327329"/>
    <w:rsid w:val="00327499"/>
    <w:rsid w:val="00327DDD"/>
    <w:rsid w:val="0033058A"/>
    <w:rsid w:val="00330AC7"/>
    <w:rsid w:val="0033195A"/>
    <w:rsid w:val="00332A82"/>
    <w:rsid w:val="00332C9D"/>
    <w:rsid w:val="003350EA"/>
    <w:rsid w:val="00336487"/>
    <w:rsid w:val="003371DB"/>
    <w:rsid w:val="0034021F"/>
    <w:rsid w:val="0034130D"/>
    <w:rsid w:val="0034133C"/>
    <w:rsid w:val="003416A3"/>
    <w:rsid w:val="00342143"/>
    <w:rsid w:val="0034375C"/>
    <w:rsid w:val="003437CA"/>
    <w:rsid w:val="00343AC1"/>
    <w:rsid w:val="0034477A"/>
    <w:rsid w:val="003448D1"/>
    <w:rsid w:val="00344A9B"/>
    <w:rsid w:val="0034596B"/>
    <w:rsid w:val="00346087"/>
    <w:rsid w:val="00346361"/>
    <w:rsid w:val="003468CB"/>
    <w:rsid w:val="00346C40"/>
    <w:rsid w:val="003474AF"/>
    <w:rsid w:val="003504FE"/>
    <w:rsid w:val="00350E94"/>
    <w:rsid w:val="003510A2"/>
    <w:rsid w:val="00351DF3"/>
    <w:rsid w:val="003521B8"/>
    <w:rsid w:val="00352316"/>
    <w:rsid w:val="003529AF"/>
    <w:rsid w:val="00352CF1"/>
    <w:rsid w:val="003543C9"/>
    <w:rsid w:val="00354514"/>
    <w:rsid w:val="003550DA"/>
    <w:rsid w:val="003553D6"/>
    <w:rsid w:val="003558E7"/>
    <w:rsid w:val="00357C5C"/>
    <w:rsid w:val="00361CC3"/>
    <w:rsid w:val="0036233B"/>
    <w:rsid w:val="00363617"/>
    <w:rsid w:val="003636A4"/>
    <w:rsid w:val="00365CE8"/>
    <w:rsid w:val="00367174"/>
    <w:rsid w:val="00370741"/>
    <w:rsid w:val="0037146A"/>
    <w:rsid w:val="0037176A"/>
    <w:rsid w:val="00375479"/>
    <w:rsid w:val="00375C48"/>
    <w:rsid w:val="0037637F"/>
    <w:rsid w:val="0037664B"/>
    <w:rsid w:val="0038000F"/>
    <w:rsid w:val="00380C4B"/>
    <w:rsid w:val="003814EF"/>
    <w:rsid w:val="00383267"/>
    <w:rsid w:val="00383C69"/>
    <w:rsid w:val="00383DA8"/>
    <w:rsid w:val="00384469"/>
    <w:rsid w:val="003860C5"/>
    <w:rsid w:val="00392557"/>
    <w:rsid w:val="003931C4"/>
    <w:rsid w:val="00393270"/>
    <w:rsid w:val="0039377D"/>
    <w:rsid w:val="00393D1A"/>
    <w:rsid w:val="00394549"/>
    <w:rsid w:val="00394D6A"/>
    <w:rsid w:val="00394F4A"/>
    <w:rsid w:val="003958CF"/>
    <w:rsid w:val="00396613"/>
    <w:rsid w:val="0039770A"/>
    <w:rsid w:val="003A05A0"/>
    <w:rsid w:val="003A05C5"/>
    <w:rsid w:val="003A13CA"/>
    <w:rsid w:val="003A1685"/>
    <w:rsid w:val="003A1AB1"/>
    <w:rsid w:val="003A1AEA"/>
    <w:rsid w:val="003A2002"/>
    <w:rsid w:val="003A231A"/>
    <w:rsid w:val="003A2D8E"/>
    <w:rsid w:val="003A3022"/>
    <w:rsid w:val="003A35A7"/>
    <w:rsid w:val="003A3BED"/>
    <w:rsid w:val="003A3DFE"/>
    <w:rsid w:val="003A3F1F"/>
    <w:rsid w:val="003A415B"/>
    <w:rsid w:val="003A5B2A"/>
    <w:rsid w:val="003A683D"/>
    <w:rsid w:val="003B2B09"/>
    <w:rsid w:val="003B2D3A"/>
    <w:rsid w:val="003B2D7F"/>
    <w:rsid w:val="003B441D"/>
    <w:rsid w:val="003B47FF"/>
    <w:rsid w:val="003B51DF"/>
    <w:rsid w:val="003B606C"/>
    <w:rsid w:val="003B66A4"/>
    <w:rsid w:val="003B7C61"/>
    <w:rsid w:val="003B7E04"/>
    <w:rsid w:val="003C0F81"/>
    <w:rsid w:val="003C0FDC"/>
    <w:rsid w:val="003C1628"/>
    <w:rsid w:val="003C2B1B"/>
    <w:rsid w:val="003C2DA5"/>
    <w:rsid w:val="003C437F"/>
    <w:rsid w:val="003C43EF"/>
    <w:rsid w:val="003C464D"/>
    <w:rsid w:val="003C4B53"/>
    <w:rsid w:val="003D07C0"/>
    <w:rsid w:val="003D15EF"/>
    <w:rsid w:val="003D1A14"/>
    <w:rsid w:val="003D20C4"/>
    <w:rsid w:val="003D4649"/>
    <w:rsid w:val="003D4D5B"/>
    <w:rsid w:val="003D573B"/>
    <w:rsid w:val="003D5C5D"/>
    <w:rsid w:val="003D6688"/>
    <w:rsid w:val="003D72A1"/>
    <w:rsid w:val="003D76CD"/>
    <w:rsid w:val="003E0F35"/>
    <w:rsid w:val="003E14A9"/>
    <w:rsid w:val="003E20F5"/>
    <w:rsid w:val="003E22CB"/>
    <w:rsid w:val="003E258F"/>
    <w:rsid w:val="003E2EC4"/>
    <w:rsid w:val="003E3F93"/>
    <w:rsid w:val="003E44AF"/>
    <w:rsid w:val="003E4568"/>
    <w:rsid w:val="003E4C39"/>
    <w:rsid w:val="003E5862"/>
    <w:rsid w:val="003E60F8"/>
    <w:rsid w:val="003E6CEC"/>
    <w:rsid w:val="003E78F9"/>
    <w:rsid w:val="003F0F13"/>
    <w:rsid w:val="003F432F"/>
    <w:rsid w:val="003F53C4"/>
    <w:rsid w:val="003F560D"/>
    <w:rsid w:val="003F5F7A"/>
    <w:rsid w:val="003F6CB6"/>
    <w:rsid w:val="003F6E6E"/>
    <w:rsid w:val="003F7F7F"/>
    <w:rsid w:val="004000E2"/>
    <w:rsid w:val="00400274"/>
    <w:rsid w:val="004006CB"/>
    <w:rsid w:val="004009D3"/>
    <w:rsid w:val="00400B9A"/>
    <w:rsid w:val="00400BB4"/>
    <w:rsid w:val="0040352C"/>
    <w:rsid w:val="00403C58"/>
    <w:rsid w:val="00403D51"/>
    <w:rsid w:val="004041AD"/>
    <w:rsid w:val="00406A97"/>
    <w:rsid w:val="004072D9"/>
    <w:rsid w:val="004102A4"/>
    <w:rsid w:val="004119B7"/>
    <w:rsid w:val="00412B90"/>
    <w:rsid w:val="00413518"/>
    <w:rsid w:val="0041367E"/>
    <w:rsid w:val="0041369A"/>
    <w:rsid w:val="00416FB6"/>
    <w:rsid w:val="00417EFD"/>
    <w:rsid w:val="00422638"/>
    <w:rsid w:val="0042286B"/>
    <w:rsid w:val="004254F5"/>
    <w:rsid w:val="004258AB"/>
    <w:rsid w:val="00431B07"/>
    <w:rsid w:val="0043262F"/>
    <w:rsid w:val="0043271A"/>
    <w:rsid w:val="00432796"/>
    <w:rsid w:val="00432EB4"/>
    <w:rsid w:val="00432F29"/>
    <w:rsid w:val="00434057"/>
    <w:rsid w:val="00435096"/>
    <w:rsid w:val="0043519A"/>
    <w:rsid w:val="00435477"/>
    <w:rsid w:val="00436524"/>
    <w:rsid w:val="0044241B"/>
    <w:rsid w:val="00443A29"/>
    <w:rsid w:val="00443DE8"/>
    <w:rsid w:val="004448CA"/>
    <w:rsid w:val="004468BC"/>
    <w:rsid w:val="00447517"/>
    <w:rsid w:val="00450760"/>
    <w:rsid w:val="00450FE7"/>
    <w:rsid w:val="00451004"/>
    <w:rsid w:val="00451AA9"/>
    <w:rsid w:val="0045230E"/>
    <w:rsid w:val="00452C93"/>
    <w:rsid w:val="00452EC7"/>
    <w:rsid w:val="00453175"/>
    <w:rsid w:val="00453728"/>
    <w:rsid w:val="00453780"/>
    <w:rsid w:val="0045398A"/>
    <w:rsid w:val="00454E05"/>
    <w:rsid w:val="00455495"/>
    <w:rsid w:val="00456E4A"/>
    <w:rsid w:val="00457A41"/>
    <w:rsid w:val="0046108D"/>
    <w:rsid w:val="00463A36"/>
    <w:rsid w:val="0046519F"/>
    <w:rsid w:val="004657FC"/>
    <w:rsid w:val="004659C6"/>
    <w:rsid w:val="0046678C"/>
    <w:rsid w:val="0046760B"/>
    <w:rsid w:val="00467AD9"/>
    <w:rsid w:val="00467C30"/>
    <w:rsid w:val="00467FB9"/>
    <w:rsid w:val="004702B9"/>
    <w:rsid w:val="00470BB5"/>
    <w:rsid w:val="004718FE"/>
    <w:rsid w:val="00471E45"/>
    <w:rsid w:val="00473CAA"/>
    <w:rsid w:val="00474B58"/>
    <w:rsid w:val="00474C83"/>
    <w:rsid w:val="004757E4"/>
    <w:rsid w:val="0047782B"/>
    <w:rsid w:val="00480520"/>
    <w:rsid w:val="004809A9"/>
    <w:rsid w:val="00480DA8"/>
    <w:rsid w:val="00481071"/>
    <w:rsid w:val="004810DE"/>
    <w:rsid w:val="004829FE"/>
    <w:rsid w:val="00482F9B"/>
    <w:rsid w:val="00483625"/>
    <w:rsid w:val="0048397D"/>
    <w:rsid w:val="00483E5E"/>
    <w:rsid w:val="004845A3"/>
    <w:rsid w:val="004854F8"/>
    <w:rsid w:val="0048572B"/>
    <w:rsid w:val="00486003"/>
    <w:rsid w:val="0048610E"/>
    <w:rsid w:val="004871B3"/>
    <w:rsid w:val="00487807"/>
    <w:rsid w:val="00487944"/>
    <w:rsid w:val="00490153"/>
    <w:rsid w:val="004908D4"/>
    <w:rsid w:val="00490B73"/>
    <w:rsid w:val="00490F70"/>
    <w:rsid w:val="00491BCD"/>
    <w:rsid w:val="00492367"/>
    <w:rsid w:val="00492522"/>
    <w:rsid w:val="00492C54"/>
    <w:rsid w:val="00492CAF"/>
    <w:rsid w:val="00493FA9"/>
    <w:rsid w:val="00494561"/>
    <w:rsid w:val="00495F6A"/>
    <w:rsid w:val="00496E0E"/>
    <w:rsid w:val="004979E5"/>
    <w:rsid w:val="004A1723"/>
    <w:rsid w:val="004A1D57"/>
    <w:rsid w:val="004A229F"/>
    <w:rsid w:val="004A2462"/>
    <w:rsid w:val="004A2A46"/>
    <w:rsid w:val="004A2DA6"/>
    <w:rsid w:val="004A4078"/>
    <w:rsid w:val="004A5050"/>
    <w:rsid w:val="004A5B31"/>
    <w:rsid w:val="004A5C29"/>
    <w:rsid w:val="004A6522"/>
    <w:rsid w:val="004A6E82"/>
    <w:rsid w:val="004A7270"/>
    <w:rsid w:val="004A7384"/>
    <w:rsid w:val="004A7843"/>
    <w:rsid w:val="004B35BC"/>
    <w:rsid w:val="004B3E8D"/>
    <w:rsid w:val="004B50AE"/>
    <w:rsid w:val="004B5691"/>
    <w:rsid w:val="004B5E7F"/>
    <w:rsid w:val="004B752C"/>
    <w:rsid w:val="004B757F"/>
    <w:rsid w:val="004B7BCB"/>
    <w:rsid w:val="004B7DBC"/>
    <w:rsid w:val="004C0183"/>
    <w:rsid w:val="004C0761"/>
    <w:rsid w:val="004C0FAA"/>
    <w:rsid w:val="004C1C90"/>
    <w:rsid w:val="004C280F"/>
    <w:rsid w:val="004C3982"/>
    <w:rsid w:val="004C468D"/>
    <w:rsid w:val="004C4900"/>
    <w:rsid w:val="004C49BC"/>
    <w:rsid w:val="004C554B"/>
    <w:rsid w:val="004C5770"/>
    <w:rsid w:val="004C753E"/>
    <w:rsid w:val="004C7E89"/>
    <w:rsid w:val="004D1388"/>
    <w:rsid w:val="004D2163"/>
    <w:rsid w:val="004D28B1"/>
    <w:rsid w:val="004D3075"/>
    <w:rsid w:val="004D38FD"/>
    <w:rsid w:val="004D3AE0"/>
    <w:rsid w:val="004D3E1A"/>
    <w:rsid w:val="004D5110"/>
    <w:rsid w:val="004D648D"/>
    <w:rsid w:val="004D660E"/>
    <w:rsid w:val="004D69CA"/>
    <w:rsid w:val="004E06E9"/>
    <w:rsid w:val="004E0ADB"/>
    <w:rsid w:val="004E0B6D"/>
    <w:rsid w:val="004E2C11"/>
    <w:rsid w:val="004E2E25"/>
    <w:rsid w:val="004E3359"/>
    <w:rsid w:val="004F07E5"/>
    <w:rsid w:val="004F0D4F"/>
    <w:rsid w:val="004F0F57"/>
    <w:rsid w:val="004F19ED"/>
    <w:rsid w:val="004F1B0C"/>
    <w:rsid w:val="004F1F8A"/>
    <w:rsid w:val="004F2470"/>
    <w:rsid w:val="004F2D29"/>
    <w:rsid w:val="004F38B8"/>
    <w:rsid w:val="004F3C75"/>
    <w:rsid w:val="004F467D"/>
    <w:rsid w:val="004F7A38"/>
    <w:rsid w:val="0050137C"/>
    <w:rsid w:val="00502117"/>
    <w:rsid w:val="00503688"/>
    <w:rsid w:val="005038F5"/>
    <w:rsid w:val="00503CDF"/>
    <w:rsid w:val="00503EE0"/>
    <w:rsid w:val="00504EE0"/>
    <w:rsid w:val="0050535B"/>
    <w:rsid w:val="00506B1E"/>
    <w:rsid w:val="005074B6"/>
    <w:rsid w:val="005104BB"/>
    <w:rsid w:val="00511841"/>
    <w:rsid w:val="00514CBF"/>
    <w:rsid w:val="00515ECB"/>
    <w:rsid w:val="00520331"/>
    <w:rsid w:val="005209E2"/>
    <w:rsid w:val="005209EA"/>
    <w:rsid w:val="00521B6A"/>
    <w:rsid w:val="00521E75"/>
    <w:rsid w:val="0052234D"/>
    <w:rsid w:val="00523217"/>
    <w:rsid w:val="00525F3F"/>
    <w:rsid w:val="00526159"/>
    <w:rsid w:val="00527685"/>
    <w:rsid w:val="00527D19"/>
    <w:rsid w:val="00530312"/>
    <w:rsid w:val="00530783"/>
    <w:rsid w:val="005308A3"/>
    <w:rsid w:val="0053099E"/>
    <w:rsid w:val="00530F8F"/>
    <w:rsid w:val="0053180E"/>
    <w:rsid w:val="00532ADB"/>
    <w:rsid w:val="00533AF2"/>
    <w:rsid w:val="005341D8"/>
    <w:rsid w:val="00534D2C"/>
    <w:rsid w:val="00534DCC"/>
    <w:rsid w:val="00535550"/>
    <w:rsid w:val="00536B89"/>
    <w:rsid w:val="00536CE1"/>
    <w:rsid w:val="005372B5"/>
    <w:rsid w:val="00537533"/>
    <w:rsid w:val="005401AF"/>
    <w:rsid w:val="00540586"/>
    <w:rsid w:val="00540FE1"/>
    <w:rsid w:val="00541222"/>
    <w:rsid w:val="005417CD"/>
    <w:rsid w:val="00542013"/>
    <w:rsid w:val="00542D2C"/>
    <w:rsid w:val="00542D7E"/>
    <w:rsid w:val="005432D6"/>
    <w:rsid w:val="005438C6"/>
    <w:rsid w:val="00543A5A"/>
    <w:rsid w:val="00543F47"/>
    <w:rsid w:val="0054620A"/>
    <w:rsid w:val="005473E7"/>
    <w:rsid w:val="00547F83"/>
    <w:rsid w:val="00551421"/>
    <w:rsid w:val="00551A54"/>
    <w:rsid w:val="00551C51"/>
    <w:rsid w:val="00551C56"/>
    <w:rsid w:val="005522EA"/>
    <w:rsid w:val="005535E3"/>
    <w:rsid w:val="00554930"/>
    <w:rsid w:val="00554CC3"/>
    <w:rsid w:val="00555419"/>
    <w:rsid w:val="00556A53"/>
    <w:rsid w:val="005578DD"/>
    <w:rsid w:val="00557BF4"/>
    <w:rsid w:val="005607C4"/>
    <w:rsid w:val="00560DD5"/>
    <w:rsid w:val="00561875"/>
    <w:rsid w:val="0056357B"/>
    <w:rsid w:val="0056434A"/>
    <w:rsid w:val="0056437E"/>
    <w:rsid w:val="005660B4"/>
    <w:rsid w:val="0056695E"/>
    <w:rsid w:val="00566AC6"/>
    <w:rsid w:val="00566F98"/>
    <w:rsid w:val="00567BB5"/>
    <w:rsid w:val="00570790"/>
    <w:rsid w:val="005718AB"/>
    <w:rsid w:val="005720BF"/>
    <w:rsid w:val="0057298E"/>
    <w:rsid w:val="00572D8A"/>
    <w:rsid w:val="00572DE1"/>
    <w:rsid w:val="00572E71"/>
    <w:rsid w:val="005736E3"/>
    <w:rsid w:val="00574C3B"/>
    <w:rsid w:val="00575829"/>
    <w:rsid w:val="00577049"/>
    <w:rsid w:val="005803CD"/>
    <w:rsid w:val="0058105D"/>
    <w:rsid w:val="005815F7"/>
    <w:rsid w:val="005816FC"/>
    <w:rsid w:val="00581869"/>
    <w:rsid w:val="00582E48"/>
    <w:rsid w:val="00583B84"/>
    <w:rsid w:val="0058430F"/>
    <w:rsid w:val="00584916"/>
    <w:rsid w:val="00584C2C"/>
    <w:rsid w:val="00585131"/>
    <w:rsid w:val="00585395"/>
    <w:rsid w:val="005856C6"/>
    <w:rsid w:val="005861B6"/>
    <w:rsid w:val="005922F3"/>
    <w:rsid w:val="00593262"/>
    <w:rsid w:val="005933C3"/>
    <w:rsid w:val="005943CB"/>
    <w:rsid w:val="00594456"/>
    <w:rsid w:val="005946CA"/>
    <w:rsid w:val="00594D9A"/>
    <w:rsid w:val="00594D9C"/>
    <w:rsid w:val="00595263"/>
    <w:rsid w:val="00596CEF"/>
    <w:rsid w:val="005A031D"/>
    <w:rsid w:val="005A06D4"/>
    <w:rsid w:val="005A0B9B"/>
    <w:rsid w:val="005A185B"/>
    <w:rsid w:val="005A2798"/>
    <w:rsid w:val="005A299A"/>
    <w:rsid w:val="005A3617"/>
    <w:rsid w:val="005A384F"/>
    <w:rsid w:val="005A3889"/>
    <w:rsid w:val="005A43E6"/>
    <w:rsid w:val="005A56A4"/>
    <w:rsid w:val="005A6341"/>
    <w:rsid w:val="005A6511"/>
    <w:rsid w:val="005A67CE"/>
    <w:rsid w:val="005A6EB7"/>
    <w:rsid w:val="005A6ED0"/>
    <w:rsid w:val="005A728D"/>
    <w:rsid w:val="005A7B5B"/>
    <w:rsid w:val="005B0404"/>
    <w:rsid w:val="005B1B8D"/>
    <w:rsid w:val="005B3518"/>
    <w:rsid w:val="005B41CA"/>
    <w:rsid w:val="005B54B6"/>
    <w:rsid w:val="005B71FB"/>
    <w:rsid w:val="005B78B1"/>
    <w:rsid w:val="005C084E"/>
    <w:rsid w:val="005C1A32"/>
    <w:rsid w:val="005C1B2E"/>
    <w:rsid w:val="005C2803"/>
    <w:rsid w:val="005C4FCA"/>
    <w:rsid w:val="005C5AF4"/>
    <w:rsid w:val="005C6CBC"/>
    <w:rsid w:val="005C75F5"/>
    <w:rsid w:val="005D0D3F"/>
    <w:rsid w:val="005D112C"/>
    <w:rsid w:val="005D1834"/>
    <w:rsid w:val="005D28B7"/>
    <w:rsid w:val="005D53B6"/>
    <w:rsid w:val="005D6B90"/>
    <w:rsid w:val="005D6D7E"/>
    <w:rsid w:val="005D7051"/>
    <w:rsid w:val="005D725E"/>
    <w:rsid w:val="005D7C52"/>
    <w:rsid w:val="005E0604"/>
    <w:rsid w:val="005E347F"/>
    <w:rsid w:val="005E35DE"/>
    <w:rsid w:val="005E387B"/>
    <w:rsid w:val="005E3EC4"/>
    <w:rsid w:val="005E5458"/>
    <w:rsid w:val="005E5820"/>
    <w:rsid w:val="005E5C05"/>
    <w:rsid w:val="005E624A"/>
    <w:rsid w:val="005E62CF"/>
    <w:rsid w:val="005E633D"/>
    <w:rsid w:val="005E651C"/>
    <w:rsid w:val="005F1F1F"/>
    <w:rsid w:val="005F2EF9"/>
    <w:rsid w:val="005F324E"/>
    <w:rsid w:val="005F32D7"/>
    <w:rsid w:val="005F3989"/>
    <w:rsid w:val="005F3F65"/>
    <w:rsid w:val="005F42AB"/>
    <w:rsid w:val="005F4B6C"/>
    <w:rsid w:val="005F4E97"/>
    <w:rsid w:val="005F6F31"/>
    <w:rsid w:val="005F7A75"/>
    <w:rsid w:val="005F7BA3"/>
    <w:rsid w:val="005F7D60"/>
    <w:rsid w:val="00601936"/>
    <w:rsid w:val="00601E56"/>
    <w:rsid w:val="0060228B"/>
    <w:rsid w:val="00602C0B"/>
    <w:rsid w:val="00604858"/>
    <w:rsid w:val="006050EE"/>
    <w:rsid w:val="006051A3"/>
    <w:rsid w:val="006053DE"/>
    <w:rsid w:val="00605AD3"/>
    <w:rsid w:val="0060618D"/>
    <w:rsid w:val="00606941"/>
    <w:rsid w:val="0061020C"/>
    <w:rsid w:val="00611099"/>
    <w:rsid w:val="00611572"/>
    <w:rsid w:val="00612A49"/>
    <w:rsid w:val="00612D8D"/>
    <w:rsid w:val="006138C0"/>
    <w:rsid w:val="00614724"/>
    <w:rsid w:val="00614BFD"/>
    <w:rsid w:val="00615D54"/>
    <w:rsid w:val="00616684"/>
    <w:rsid w:val="00617974"/>
    <w:rsid w:val="006211BC"/>
    <w:rsid w:val="0062128B"/>
    <w:rsid w:val="006222B0"/>
    <w:rsid w:val="00624399"/>
    <w:rsid w:val="00624805"/>
    <w:rsid w:val="006250FB"/>
    <w:rsid w:val="00626214"/>
    <w:rsid w:val="00626273"/>
    <w:rsid w:val="00626E96"/>
    <w:rsid w:val="006278C0"/>
    <w:rsid w:val="00627F8C"/>
    <w:rsid w:val="006300BD"/>
    <w:rsid w:val="00630463"/>
    <w:rsid w:val="00631CAF"/>
    <w:rsid w:val="00631E30"/>
    <w:rsid w:val="00633179"/>
    <w:rsid w:val="00633253"/>
    <w:rsid w:val="006343B2"/>
    <w:rsid w:val="006343F1"/>
    <w:rsid w:val="00634978"/>
    <w:rsid w:val="006349AE"/>
    <w:rsid w:val="00634E8D"/>
    <w:rsid w:val="00634F83"/>
    <w:rsid w:val="00635656"/>
    <w:rsid w:val="0063578A"/>
    <w:rsid w:val="00635C86"/>
    <w:rsid w:val="00636C08"/>
    <w:rsid w:val="00637636"/>
    <w:rsid w:val="00640933"/>
    <w:rsid w:val="00642A5D"/>
    <w:rsid w:val="00644488"/>
    <w:rsid w:val="00644A8B"/>
    <w:rsid w:val="00645AB9"/>
    <w:rsid w:val="00646D9B"/>
    <w:rsid w:val="00647D86"/>
    <w:rsid w:val="00652006"/>
    <w:rsid w:val="0065246C"/>
    <w:rsid w:val="00652517"/>
    <w:rsid w:val="006525D6"/>
    <w:rsid w:val="00653A48"/>
    <w:rsid w:val="0065549B"/>
    <w:rsid w:val="00656A32"/>
    <w:rsid w:val="0065763A"/>
    <w:rsid w:val="00657DE2"/>
    <w:rsid w:val="00661CA5"/>
    <w:rsid w:val="00662870"/>
    <w:rsid w:val="006628E2"/>
    <w:rsid w:val="00663C78"/>
    <w:rsid w:val="006651FC"/>
    <w:rsid w:val="00665241"/>
    <w:rsid w:val="00665277"/>
    <w:rsid w:val="006655A4"/>
    <w:rsid w:val="006664DF"/>
    <w:rsid w:val="00667719"/>
    <w:rsid w:val="00667DF7"/>
    <w:rsid w:val="00670424"/>
    <w:rsid w:val="006714DE"/>
    <w:rsid w:val="00671C60"/>
    <w:rsid w:val="00672E7A"/>
    <w:rsid w:val="006736ED"/>
    <w:rsid w:val="00673DC6"/>
    <w:rsid w:val="00674011"/>
    <w:rsid w:val="00674801"/>
    <w:rsid w:val="00674C23"/>
    <w:rsid w:val="00675241"/>
    <w:rsid w:val="00675C0B"/>
    <w:rsid w:val="006765E1"/>
    <w:rsid w:val="00676796"/>
    <w:rsid w:val="00676FF0"/>
    <w:rsid w:val="00677C85"/>
    <w:rsid w:val="00680748"/>
    <w:rsid w:val="00680AF7"/>
    <w:rsid w:val="00681191"/>
    <w:rsid w:val="00681CD4"/>
    <w:rsid w:val="0068222C"/>
    <w:rsid w:val="006827E4"/>
    <w:rsid w:val="00683043"/>
    <w:rsid w:val="006832D0"/>
    <w:rsid w:val="00683C16"/>
    <w:rsid w:val="00684422"/>
    <w:rsid w:val="006851AB"/>
    <w:rsid w:val="006867F9"/>
    <w:rsid w:val="00686948"/>
    <w:rsid w:val="00686CB2"/>
    <w:rsid w:val="00686DC3"/>
    <w:rsid w:val="00690AC7"/>
    <w:rsid w:val="00690E31"/>
    <w:rsid w:val="00690E5B"/>
    <w:rsid w:val="00690F9E"/>
    <w:rsid w:val="006913F2"/>
    <w:rsid w:val="00691CC4"/>
    <w:rsid w:val="0069273F"/>
    <w:rsid w:val="00693BED"/>
    <w:rsid w:val="006942F4"/>
    <w:rsid w:val="00694535"/>
    <w:rsid w:val="006950B9"/>
    <w:rsid w:val="0069569D"/>
    <w:rsid w:val="00695779"/>
    <w:rsid w:val="00695828"/>
    <w:rsid w:val="00695965"/>
    <w:rsid w:val="006960B5"/>
    <w:rsid w:val="0069667F"/>
    <w:rsid w:val="006A0710"/>
    <w:rsid w:val="006A1B9F"/>
    <w:rsid w:val="006A2597"/>
    <w:rsid w:val="006A3251"/>
    <w:rsid w:val="006A39B3"/>
    <w:rsid w:val="006A3E2C"/>
    <w:rsid w:val="006A4728"/>
    <w:rsid w:val="006A47EF"/>
    <w:rsid w:val="006A5CF6"/>
    <w:rsid w:val="006A605E"/>
    <w:rsid w:val="006A7540"/>
    <w:rsid w:val="006A7B8B"/>
    <w:rsid w:val="006B04CE"/>
    <w:rsid w:val="006B0E40"/>
    <w:rsid w:val="006B17E1"/>
    <w:rsid w:val="006B1B30"/>
    <w:rsid w:val="006B3540"/>
    <w:rsid w:val="006B39ED"/>
    <w:rsid w:val="006B4C68"/>
    <w:rsid w:val="006B53E2"/>
    <w:rsid w:val="006B5478"/>
    <w:rsid w:val="006B547A"/>
    <w:rsid w:val="006B5A68"/>
    <w:rsid w:val="006C0080"/>
    <w:rsid w:val="006C1C1B"/>
    <w:rsid w:val="006C1DD6"/>
    <w:rsid w:val="006C3518"/>
    <w:rsid w:val="006C39BF"/>
    <w:rsid w:val="006C3B36"/>
    <w:rsid w:val="006C3EE8"/>
    <w:rsid w:val="006C3FD7"/>
    <w:rsid w:val="006C4062"/>
    <w:rsid w:val="006C44E9"/>
    <w:rsid w:val="006C4C77"/>
    <w:rsid w:val="006C6543"/>
    <w:rsid w:val="006C6B03"/>
    <w:rsid w:val="006C7539"/>
    <w:rsid w:val="006D0C78"/>
    <w:rsid w:val="006D1BF1"/>
    <w:rsid w:val="006D20CC"/>
    <w:rsid w:val="006D2151"/>
    <w:rsid w:val="006D34BA"/>
    <w:rsid w:val="006D3FDB"/>
    <w:rsid w:val="006D40DE"/>
    <w:rsid w:val="006D5B57"/>
    <w:rsid w:val="006D658C"/>
    <w:rsid w:val="006E0B86"/>
    <w:rsid w:val="006E0D0F"/>
    <w:rsid w:val="006E18CB"/>
    <w:rsid w:val="006E282A"/>
    <w:rsid w:val="006E2C3D"/>
    <w:rsid w:val="006E3482"/>
    <w:rsid w:val="006E4DEC"/>
    <w:rsid w:val="006E5182"/>
    <w:rsid w:val="006E59B8"/>
    <w:rsid w:val="006E5F96"/>
    <w:rsid w:val="006E6627"/>
    <w:rsid w:val="006E67EA"/>
    <w:rsid w:val="006F04ED"/>
    <w:rsid w:val="006F0A51"/>
    <w:rsid w:val="006F1AB7"/>
    <w:rsid w:val="006F255E"/>
    <w:rsid w:val="006F29A8"/>
    <w:rsid w:val="006F354E"/>
    <w:rsid w:val="006F3D64"/>
    <w:rsid w:val="006F571E"/>
    <w:rsid w:val="006F5D4E"/>
    <w:rsid w:val="006F5FF6"/>
    <w:rsid w:val="006F647A"/>
    <w:rsid w:val="006F746C"/>
    <w:rsid w:val="006F7888"/>
    <w:rsid w:val="006F7A4C"/>
    <w:rsid w:val="00702AC5"/>
    <w:rsid w:val="0070351A"/>
    <w:rsid w:val="00704FE4"/>
    <w:rsid w:val="00705CC0"/>
    <w:rsid w:val="00705DFE"/>
    <w:rsid w:val="007060B6"/>
    <w:rsid w:val="00707174"/>
    <w:rsid w:val="007131F7"/>
    <w:rsid w:val="007137D2"/>
    <w:rsid w:val="00713CDB"/>
    <w:rsid w:val="00713DB8"/>
    <w:rsid w:val="00715095"/>
    <w:rsid w:val="0071598D"/>
    <w:rsid w:val="00715B36"/>
    <w:rsid w:val="00716440"/>
    <w:rsid w:val="007164AA"/>
    <w:rsid w:val="00716923"/>
    <w:rsid w:val="007170C9"/>
    <w:rsid w:val="00717132"/>
    <w:rsid w:val="007172F1"/>
    <w:rsid w:val="00717A51"/>
    <w:rsid w:val="007202A1"/>
    <w:rsid w:val="00720AF1"/>
    <w:rsid w:val="00720EDD"/>
    <w:rsid w:val="00721618"/>
    <w:rsid w:val="00721B1B"/>
    <w:rsid w:val="00721F36"/>
    <w:rsid w:val="007221BA"/>
    <w:rsid w:val="00722428"/>
    <w:rsid w:val="00722953"/>
    <w:rsid w:val="007229E4"/>
    <w:rsid w:val="00722B5D"/>
    <w:rsid w:val="0072482F"/>
    <w:rsid w:val="00724A27"/>
    <w:rsid w:val="00725EA1"/>
    <w:rsid w:val="00726052"/>
    <w:rsid w:val="00726A4A"/>
    <w:rsid w:val="0072719F"/>
    <w:rsid w:val="00731C41"/>
    <w:rsid w:val="00731E88"/>
    <w:rsid w:val="007333B9"/>
    <w:rsid w:val="00733B6F"/>
    <w:rsid w:val="0073427D"/>
    <w:rsid w:val="007360C7"/>
    <w:rsid w:val="00736124"/>
    <w:rsid w:val="007412C3"/>
    <w:rsid w:val="007427F5"/>
    <w:rsid w:val="0074344B"/>
    <w:rsid w:val="00745E9A"/>
    <w:rsid w:val="0074635C"/>
    <w:rsid w:val="00750EA1"/>
    <w:rsid w:val="00750F8A"/>
    <w:rsid w:val="00751595"/>
    <w:rsid w:val="00752484"/>
    <w:rsid w:val="00755C66"/>
    <w:rsid w:val="007562F2"/>
    <w:rsid w:val="00756576"/>
    <w:rsid w:val="00757275"/>
    <w:rsid w:val="007572B2"/>
    <w:rsid w:val="007577DC"/>
    <w:rsid w:val="007600C2"/>
    <w:rsid w:val="0076214F"/>
    <w:rsid w:val="00764377"/>
    <w:rsid w:val="007649B9"/>
    <w:rsid w:val="00764D64"/>
    <w:rsid w:val="00767631"/>
    <w:rsid w:val="007679C2"/>
    <w:rsid w:val="00767BB1"/>
    <w:rsid w:val="00771668"/>
    <w:rsid w:val="00772BE1"/>
    <w:rsid w:val="007730F1"/>
    <w:rsid w:val="007737B6"/>
    <w:rsid w:val="00774F22"/>
    <w:rsid w:val="00775A4F"/>
    <w:rsid w:val="00776A0D"/>
    <w:rsid w:val="00777EA0"/>
    <w:rsid w:val="00782307"/>
    <w:rsid w:val="00782F74"/>
    <w:rsid w:val="00783551"/>
    <w:rsid w:val="00783A5B"/>
    <w:rsid w:val="00784F23"/>
    <w:rsid w:val="007851FC"/>
    <w:rsid w:val="0078560A"/>
    <w:rsid w:val="00785BF8"/>
    <w:rsid w:val="00787012"/>
    <w:rsid w:val="0078733F"/>
    <w:rsid w:val="00787544"/>
    <w:rsid w:val="00790145"/>
    <w:rsid w:val="00790CB6"/>
    <w:rsid w:val="00791029"/>
    <w:rsid w:val="00791DCE"/>
    <w:rsid w:val="0079226E"/>
    <w:rsid w:val="00793C28"/>
    <w:rsid w:val="00793EB0"/>
    <w:rsid w:val="00794935"/>
    <w:rsid w:val="0079754A"/>
    <w:rsid w:val="007A05ED"/>
    <w:rsid w:val="007A14CE"/>
    <w:rsid w:val="007A22DE"/>
    <w:rsid w:val="007A45CE"/>
    <w:rsid w:val="007A4BAC"/>
    <w:rsid w:val="007A55B0"/>
    <w:rsid w:val="007A6C54"/>
    <w:rsid w:val="007A6E48"/>
    <w:rsid w:val="007A705F"/>
    <w:rsid w:val="007A7B60"/>
    <w:rsid w:val="007B0DDC"/>
    <w:rsid w:val="007B1173"/>
    <w:rsid w:val="007B11DD"/>
    <w:rsid w:val="007B2073"/>
    <w:rsid w:val="007B24CD"/>
    <w:rsid w:val="007B262D"/>
    <w:rsid w:val="007B337A"/>
    <w:rsid w:val="007B4C01"/>
    <w:rsid w:val="007B5415"/>
    <w:rsid w:val="007B6D39"/>
    <w:rsid w:val="007C0902"/>
    <w:rsid w:val="007C0E6F"/>
    <w:rsid w:val="007C2B34"/>
    <w:rsid w:val="007C3567"/>
    <w:rsid w:val="007C3686"/>
    <w:rsid w:val="007C3E50"/>
    <w:rsid w:val="007C5046"/>
    <w:rsid w:val="007C62EF"/>
    <w:rsid w:val="007C6E37"/>
    <w:rsid w:val="007C709C"/>
    <w:rsid w:val="007D00A7"/>
    <w:rsid w:val="007D0172"/>
    <w:rsid w:val="007D0F81"/>
    <w:rsid w:val="007D1CEF"/>
    <w:rsid w:val="007D2AB0"/>
    <w:rsid w:val="007D407D"/>
    <w:rsid w:val="007D4512"/>
    <w:rsid w:val="007D49B6"/>
    <w:rsid w:val="007D5FF7"/>
    <w:rsid w:val="007D60A9"/>
    <w:rsid w:val="007D670D"/>
    <w:rsid w:val="007D7EA9"/>
    <w:rsid w:val="007D7FDB"/>
    <w:rsid w:val="007E004E"/>
    <w:rsid w:val="007E039F"/>
    <w:rsid w:val="007E092B"/>
    <w:rsid w:val="007E159C"/>
    <w:rsid w:val="007E25B2"/>
    <w:rsid w:val="007E2D16"/>
    <w:rsid w:val="007E3F10"/>
    <w:rsid w:val="007E46F4"/>
    <w:rsid w:val="007E4857"/>
    <w:rsid w:val="007E7D06"/>
    <w:rsid w:val="007F026C"/>
    <w:rsid w:val="007F0A12"/>
    <w:rsid w:val="007F0D98"/>
    <w:rsid w:val="007F0F5B"/>
    <w:rsid w:val="007F14E7"/>
    <w:rsid w:val="007F1CE6"/>
    <w:rsid w:val="007F1E8A"/>
    <w:rsid w:val="007F2206"/>
    <w:rsid w:val="007F2E0A"/>
    <w:rsid w:val="007F3814"/>
    <w:rsid w:val="007F4762"/>
    <w:rsid w:val="007F4B09"/>
    <w:rsid w:val="007F5946"/>
    <w:rsid w:val="007F63E1"/>
    <w:rsid w:val="007F6833"/>
    <w:rsid w:val="007F689A"/>
    <w:rsid w:val="007F7CEF"/>
    <w:rsid w:val="0080005F"/>
    <w:rsid w:val="00801D88"/>
    <w:rsid w:val="008022AF"/>
    <w:rsid w:val="00802DDE"/>
    <w:rsid w:val="008032DD"/>
    <w:rsid w:val="0080435B"/>
    <w:rsid w:val="00804FD8"/>
    <w:rsid w:val="00805245"/>
    <w:rsid w:val="008052B0"/>
    <w:rsid w:val="00805D85"/>
    <w:rsid w:val="00806546"/>
    <w:rsid w:val="00810794"/>
    <w:rsid w:val="00810DB1"/>
    <w:rsid w:val="00810DB9"/>
    <w:rsid w:val="008126F7"/>
    <w:rsid w:val="00812FB6"/>
    <w:rsid w:val="008138BD"/>
    <w:rsid w:val="00813FDE"/>
    <w:rsid w:val="008147E7"/>
    <w:rsid w:val="00814A8E"/>
    <w:rsid w:val="00817315"/>
    <w:rsid w:val="00817836"/>
    <w:rsid w:val="0082146C"/>
    <w:rsid w:val="008217FB"/>
    <w:rsid w:val="00821D29"/>
    <w:rsid w:val="008225C9"/>
    <w:rsid w:val="00822631"/>
    <w:rsid w:val="00824551"/>
    <w:rsid w:val="00824CBF"/>
    <w:rsid w:val="00826653"/>
    <w:rsid w:val="00827DE9"/>
    <w:rsid w:val="00827EB2"/>
    <w:rsid w:val="008305F8"/>
    <w:rsid w:val="00830898"/>
    <w:rsid w:val="00832295"/>
    <w:rsid w:val="00832A34"/>
    <w:rsid w:val="008353AA"/>
    <w:rsid w:val="008355DC"/>
    <w:rsid w:val="0083609C"/>
    <w:rsid w:val="0083629F"/>
    <w:rsid w:val="00837BA4"/>
    <w:rsid w:val="00841729"/>
    <w:rsid w:val="0084209B"/>
    <w:rsid w:val="008425D0"/>
    <w:rsid w:val="008429C9"/>
    <w:rsid w:val="00843070"/>
    <w:rsid w:val="0084334C"/>
    <w:rsid w:val="00843642"/>
    <w:rsid w:val="00843E58"/>
    <w:rsid w:val="0084478E"/>
    <w:rsid w:val="00844A61"/>
    <w:rsid w:val="0084621D"/>
    <w:rsid w:val="00850D79"/>
    <w:rsid w:val="00851368"/>
    <w:rsid w:val="00851DA3"/>
    <w:rsid w:val="00852869"/>
    <w:rsid w:val="00852E17"/>
    <w:rsid w:val="00854867"/>
    <w:rsid w:val="00854A6E"/>
    <w:rsid w:val="00855D13"/>
    <w:rsid w:val="00856274"/>
    <w:rsid w:val="00856558"/>
    <w:rsid w:val="00856DB6"/>
    <w:rsid w:val="008572F7"/>
    <w:rsid w:val="008573DE"/>
    <w:rsid w:val="00857F56"/>
    <w:rsid w:val="0086024D"/>
    <w:rsid w:val="00860487"/>
    <w:rsid w:val="008604AB"/>
    <w:rsid w:val="008606E9"/>
    <w:rsid w:val="008613B8"/>
    <w:rsid w:val="008614E2"/>
    <w:rsid w:val="008629B9"/>
    <w:rsid w:val="0086339E"/>
    <w:rsid w:val="00863D59"/>
    <w:rsid w:val="00864921"/>
    <w:rsid w:val="008651AB"/>
    <w:rsid w:val="0086736A"/>
    <w:rsid w:val="008674B6"/>
    <w:rsid w:val="008676F3"/>
    <w:rsid w:val="0087042A"/>
    <w:rsid w:val="00870F87"/>
    <w:rsid w:val="00871343"/>
    <w:rsid w:val="00871F8E"/>
    <w:rsid w:val="00872276"/>
    <w:rsid w:val="00872585"/>
    <w:rsid w:val="00872BE7"/>
    <w:rsid w:val="0087391C"/>
    <w:rsid w:val="00873F89"/>
    <w:rsid w:val="00875ED4"/>
    <w:rsid w:val="00876268"/>
    <w:rsid w:val="008767E4"/>
    <w:rsid w:val="0087683D"/>
    <w:rsid w:val="008770A1"/>
    <w:rsid w:val="008801DC"/>
    <w:rsid w:val="0088032F"/>
    <w:rsid w:val="00881271"/>
    <w:rsid w:val="00881AD5"/>
    <w:rsid w:val="00882C99"/>
    <w:rsid w:val="00882DD8"/>
    <w:rsid w:val="008871BE"/>
    <w:rsid w:val="00887D4B"/>
    <w:rsid w:val="00887F56"/>
    <w:rsid w:val="0089015A"/>
    <w:rsid w:val="008909A1"/>
    <w:rsid w:val="00890CB4"/>
    <w:rsid w:val="00890DB2"/>
    <w:rsid w:val="00891360"/>
    <w:rsid w:val="008920BA"/>
    <w:rsid w:val="0089240C"/>
    <w:rsid w:val="00892B7E"/>
    <w:rsid w:val="00893C28"/>
    <w:rsid w:val="00894260"/>
    <w:rsid w:val="00895501"/>
    <w:rsid w:val="00895607"/>
    <w:rsid w:val="00895AF0"/>
    <w:rsid w:val="00895C97"/>
    <w:rsid w:val="0089609D"/>
    <w:rsid w:val="0089639D"/>
    <w:rsid w:val="00896D79"/>
    <w:rsid w:val="00897D59"/>
    <w:rsid w:val="008A005F"/>
    <w:rsid w:val="008A159B"/>
    <w:rsid w:val="008A2B01"/>
    <w:rsid w:val="008A401F"/>
    <w:rsid w:val="008A419D"/>
    <w:rsid w:val="008A689A"/>
    <w:rsid w:val="008A6E06"/>
    <w:rsid w:val="008A7433"/>
    <w:rsid w:val="008B2D5E"/>
    <w:rsid w:val="008B37DF"/>
    <w:rsid w:val="008B4B93"/>
    <w:rsid w:val="008B4CB4"/>
    <w:rsid w:val="008B564C"/>
    <w:rsid w:val="008B6AC5"/>
    <w:rsid w:val="008B7764"/>
    <w:rsid w:val="008B7DFD"/>
    <w:rsid w:val="008C0CA6"/>
    <w:rsid w:val="008C19E8"/>
    <w:rsid w:val="008C1CF8"/>
    <w:rsid w:val="008C2B21"/>
    <w:rsid w:val="008C3587"/>
    <w:rsid w:val="008C3715"/>
    <w:rsid w:val="008C45E1"/>
    <w:rsid w:val="008C4F77"/>
    <w:rsid w:val="008D0B9C"/>
    <w:rsid w:val="008D11E6"/>
    <w:rsid w:val="008D16D7"/>
    <w:rsid w:val="008D2237"/>
    <w:rsid w:val="008D2FDA"/>
    <w:rsid w:val="008D3839"/>
    <w:rsid w:val="008D3CB5"/>
    <w:rsid w:val="008D3D91"/>
    <w:rsid w:val="008D4015"/>
    <w:rsid w:val="008D4571"/>
    <w:rsid w:val="008D4DCD"/>
    <w:rsid w:val="008D4E10"/>
    <w:rsid w:val="008D5677"/>
    <w:rsid w:val="008D5801"/>
    <w:rsid w:val="008D6489"/>
    <w:rsid w:val="008D7010"/>
    <w:rsid w:val="008D7F12"/>
    <w:rsid w:val="008E0238"/>
    <w:rsid w:val="008E1598"/>
    <w:rsid w:val="008E3A09"/>
    <w:rsid w:val="008E4093"/>
    <w:rsid w:val="008E4468"/>
    <w:rsid w:val="008E4DEC"/>
    <w:rsid w:val="008E4F2B"/>
    <w:rsid w:val="008E55AE"/>
    <w:rsid w:val="008E6161"/>
    <w:rsid w:val="008E67D9"/>
    <w:rsid w:val="008E6929"/>
    <w:rsid w:val="008E69BF"/>
    <w:rsid w:val="008E703C"/>
    <w:rsid w:val="008E7585"/>
    <w:rsid w:val="008E7DE7"/>
    <w:rsid w:val="008E7F9D"/>
    <w:rsid w:val="008F0442"/>
    <w:rsid w:val="008F0CA0"/>
    <w:rsid w:val="008F1EF5"/>
    <w:rsid w:val="008F25FE"/>
    <w:rsid w:val="008F27CE"/>
    <w:rsid w:val="008F28CD"/>
    <w:rsid w:val="008F2FA2"/>
    <w:rsid w:val="008F38C7"/>
    <w:rsid w:val="008F3C4D"/>
    <w:rsid w:val="008F48E8"/>
    <w:rsid w:val="008F5020"/>
    <w:rsid w:val="00900C1A"/>
    <w:rsid w:val="0090181F"/>
    <w:rsid w:val="00901B7A"/>
    <w:rsid w:val="00901D36"/>
    <w:rsid w:val="00903142"/>
    <w:rsid w:val="00903FCA"/>
    <w:rsid w:val="009052FB"/>
    <w:rsid w:val="00906806"/>
    <w:rsid w:val="0090692F"/>
    <w:rsid w:val="009070F0"/>
    <w:rsid w:val="00907D17"/>
    <w:rsid w:val="00907F27"/>
    <w:rsid w:val="00910F15"/>
    <w:rsid w:val="009114A0"/>
    <w:rsid w:val="009148CD"/>
    <w:rsid w:val="00915EEF"/>
    <w:rsid w:val="009170F7"/>
    <w:rsid w:val="00920586"/>
    <w:rsid w:val="00920686"/>
    <w:rsid w:val="009212D4"/>
    <w:rsid w:val="00921681"/>
    <w:rsid w:val="00921962"/>
    <w:rsid w:val="00922425"/>
    <w:rsid w:val="009246B0"/>
    <w:rsid w:val="009261A1"/>
    <w:rsid w:val="00926242"/>
    <w:rsid w:val="009273EC"/>
    <w:rsid w:val="009320FA"/>
    <w:rsid w:val="00934E70"/>
    <w:rsid w:val="00935FA9"/>
    <w:rsid w:val="00936553"/>
    <w:rsid w:val="0093674F"/>
    <w:rsid w:val="009367E2"/>
    <w:rsid w:val="00937370"/>
    <w:rsid w:val="00937F69"/>
    <w:rsid w:val="00940029"/>
    <w:rsid w:val="00941FDE"/>
    <w:rsid w:val="0094223C"/>
    <w:rsid w:val="00942F2E"/>
    <w:rsid w:val="00943407"/>
    <w:rsid w:val="00945544"/>
    <w:rsid w:val="00945A9B"/>
    <w:rsid w:val="00945C87"/>
    <w:rsid w:val="009509E9"/>
    <w:rsid w:val="00950C03"/>
    <w:rsid w:val="009523EE"/>
    <w:rsid w:val="009525E5"/>
    <w:rsid w:val="00952792"/>
    <w:rsid w:val="00952A72"/>
    <w:rsid w:val="00954D67"/>
    <w:rsid w:val="00955927"/>
    <w:rsid w:val="00955FBB"/>
    <w:rsid w:val="00956692"/>
    <w:rsid w:val="00957DF4"/>
    <w:rsid w:val="00960C1E"/>
    <w:rsid w:val="00960E2D"/>
    <w:rsid w:val="009623C7"/>
    <w:rsid w:val="009628E1"/>
    <w:rsid w:val="0096300D"/>
    <w:rsid w:val="00963139"/>
    <w:rsid w:val="00964535"/>
    <w:rsid w:val="00964A44"/>
    <w:rsid w:val="00966717"/>
    <w:rsid w:val="009673A3"/>
    <w:rsid w:val="009704E5"/>
    <w:rsid w:val="009707C5"/>
    <w:rsid w:val="00970E29"/>
    <w:rsid w:val="0097103B"/>
    <w:rsid w:val="0097195C"/>
    <w:rsid w:val="00972F4E"/>
    <w:rsid w:val="009735E6"/>
    <w:rsid w:val="00973B58"/>
    <w:rsid w:val="00973DB7"/>
    <w:rsid w:val="00973F87"/>
    <w:rsid w:val="009745FE"/>
    <w:rsid w:val="00975396"/>
    <w:rsid w:val="00975767"/>
    <w:rsid w:val="00975B3E"/>
    <w:rsid w:val="00975EE0"/>
    <w:rsid w:val="00976110"/>
    <w:rsid w:val="009775EC"/>
    <w:rsid w:val="00977A94"/>
    <w:rsid w:val="009813A9"/>
    <w:rsid w:val="009815CD"/>
    <w:rsid w:val="00981EAD"/>
    <w:rsid w:val="00981EBA"/>
    <w:rsid w:val="0098258D"/>
    <w:rsid w:val="0098301A"/>
    <w:rsid w:val="00983905"/>
    <w:rsid w:val="00985B07"/>
    <w:rsid w:val="0098781B"/>
    <w:rsid w:val="0099006D"/>
    <w:rsid w:val="0099009C"/>
    <w:rsid w:val="009909AA"/>
    <w:rsid w:val="009909D1"/>
    <w:rsid w:val="00991CD5"/>
    <w:rsid w:val="00993775"/>
    <w:rsid w:val="009941A9"/>
    <w:rsid w:val="00994341"/>
    <w:rsid w:val="00994EB9"/>
    <w:rsid w:val="00995920"/>
    <w:rsid w:val="00996B5E"/>
    <w:rsid w:val="00997D24"/>
    <w:rsid w:val="009A2FD9"/>
    <w:rsid w:val="009A38B6"/>
    <w:rsid w:val="009A3C4F"/>
    <w:rsid w:val="009A59F3"/>
    <w:rsid w:val="009A6258"/>
    <w:rsid w:val="009A63ED"/>
    <w:rsid w:val="009A68A0"/>
    <w:rsid w:val="009B202B"/>
    <w:rsid w:val="009B3B58"/>
    <w:rsid w:val="009B3C01"/>
    <w:rsid w:val="009B42BB"/>
    <w:rsid w:val="009B5E8F"/>
    <w:rsid w:val="009B6567"/>
    <w:rsid w:val="009B6C74"/>
    <w:rsid w:val="009B73F1"/>
    <w:rsid w:val="009C2327"/>
    <w:rsid w:val="009C4EF5"/>
    <w:rsid w:val="009C5722"/>
    <w:rsid w:val="009C5DFD"/>
    <w:rsid w:val="009C6626"/>
    <w:rsid w:val="009C6A0A"/>
    <w:rsid w:val="009C72D3"/>
    <w:rsid w:val="009C7430"/>
    <w:rsid w:val="009D05DF"/>
    <w:rsid w:val="009D19B8"/>
    <w:rsid w:val="009D1AE9"/>
    <w:rsid w:val="009D2206"/>
    <w:rsid w:val="009D325B"/>
    <w:rsid w:val="009D36DA"/>
    <w:rsid w:val="009D3BAC"/>
    <w:rsid w:val="009D3EC2"/>
    <w:rsid w:val="009D4FE9"/>
    <w:rsid w:val="009D594F"/>
    <w:rsid w:val="009D624F"/>
    <w:rsid w:val="009D694A"/>
    <w:rsid w:val="009D7E42"/>
    <w:rsid w:val="009E0C7F"/>
    <w:rsid w:val="009E16F0"/>
    <w:rsid w:val="009E1997"/>
    <w:rsid w:val="009E1CED"/>
    <w:rsid w:val="009E4092"/>
    <w:rsid w:val="009E4E33"/>
    <w:rsid w:val="009E65DD"/>
    <w:rsid w:val="009E6BC3"/>
    <w:rsid w:val="009E78D0"/>
    <w:rsid w:val="009E7AE0"/>
    <w:rsid w:val="009F1D78"/>
    <w:rsid w:val="009F2271"/>
    <w:rsid w:val="009F2288"/>
    <w:rsid w:val="009F2DBE"/>
    <w:rsid w:val="009F3CD6"/>
    <w:rsid w:val="009F4E4E"/>
    <w:rsid w:val="009F5289"/>
    <w:rsid w:val="009F5514"/>
    <w:rsid w:val="009F6657"/>
    <w:rsid w:val="009F665C"/>
    <w:rsid w:val="009F76D6"/>
    <w:rsid w:val="00A0023F"/>
    <w:rsid w:val="00A009D7"/>
    <w:rsid w:val="00A015E5"/>
    <w:rsid w:val="00A0228A"/>
    <w:rsid w:val="00A04BE3"/>
    <w:rsid w:val="00A05F6B"/>
    <w:rsid w:val="00A06651"/>
    <w:rsid w:val="00A06B39"/>
    <w:rsid w:val="00A07427"/>
    <w:rsid w:val="00A07979"/>
    <w:rsid w:val="00A1089D"/>
    <w:rsid w:val="00A117F4"/>
    <w:rsid w:val="00A12814"/>
    <w:rsid w:val="00A12E1E"/>
    <w:rsid w:val="00A13688"/>
    <w:rsid w:val="00A1423C"/>
    <w:rsid w:val="00A14DF3"/>
    <w:rsid w:val="00A154DF"/>
    <w:rsid w:val="00A15540"/>
    <w:rsid w:val="00A15E13"/>
    <w:rsid w:val="00A169A7"/>
    <w:rsid w:val="00A176A0"/>
    <w:rsid w:val="00A2102A"/>
    <w:rsid w:val="00A21160"/>
    <w:rsid w:val="00A216AA"/>
    <w:rsid w:val="00A2183E"/>
    <w:rsid w:val="00A21EB1"/>
    <w:rsid w:val="00A2308A"/>
    <w:rsid w:val="00A236E1"/>
    <w:rsid w:val="00A253DC"/>
    <w:rsid w:val="00A259DD"/>
    <w:rsid w:val="00A25BCB"/>
    <w:rsid w:val="00A261E7"/>
    <w:rsid w:val="00A265CE"/>
    <w:rsid w:val="00A30A91"/>
    <w:rsid w:val="00A313EA"/>
    <w:rsid w:val="00A3295F"/>
    <w:rsid w:val="00A33CEE"/>
    <w:rsid w:val="00A33D1E"/>
    <w:rsid w:val="00A33EDA"/>
    <w:rsid w:val="00A34D46"/>
    <w:rsid w:val="00A363B6"/>
    <w:rsid w:val="00A369A6"/>
    <w:rsid w:val="00A40368"/>
    <w:rsid w:val="00A40B7C"/>
    <w:rsid w:val="00A42A24"/>
    <w:rsid w:val="00A42C4C"/>
    <w:rsid w:val="00A43EB7"/>
    <w:rsid w:val="00A44FDC"/>
    <w:rsid w:val="00A45565"/>
    <w:rsid w:val="00A45D68"/>
    <w:rsid w:val="00A45FEF"/>
    <w:rsid w:val="00A464AC"/>
    <w:rsid w:val="00A477E2"/>
    <w:rsid w:val="00A47B3E"/>
    <w:rsid w:val="00A5008B"/>
    <w:rsid w:val="00A5054F"/>
    <w:rsid w:val="00A51386"/>
    <w:rsid w:val="00A5173B"/>
    <w:rsid w:val="00A52BE8"/>
    <w:rsid w:val="00A53367"/>
    <w:rsid w:val="00A5370C"/>
    <w:rsid w:val="00A53DFB"/>
    <w:rsid w:val="00A542C3"/>
    <w:rsid w:val="00A54931"/>
    <w:rsid w:val="00A56195"/>
    <w:rsid w:val="00A56364"/>
    <w:rsid w:val="00A57890"/>
    <w:rsid w:val="00A60422"/>
    <w:rsid w:val="00A612B1"/>
    <w:rsid w:val="00A63158"/>
    <w:rsid w:val="00A632F3"/>
    <w:rsid w:val="00A6357E"/>
    <w:rsid w:val="00A64DFC"/>
    <w:rsid w:val="00A65D4C"/>
    <w:rsid w:val="00A663C1"/>
    <w:rsid w:val="00A664E5"/>
    <w:rsid w:val="00A709C8"/>
    <w:rsid w:val="00A7382F"/>
    <w:rsid w:val="00A73B8C"/>
    <w:rsid w:val="00A75277"/>
    <w:rsid w:val="00A752FE"/>
    <w:rsid w:val="00A77CFE"/>
    <w:rsid w:val="00A77EF7"/>
    <w:rsid w:val="00A809BF"/>
    <w:rsid w:val="00A80E5A"/>
    <w:rsid w:val="00A810AB"/>
    <w:rsid w:val="00A82698"/>
    <w:rsid w:val="00A82701"/>
    <w:rsid w:val="00A8274B"/>
    <w:rsid w:val="00A82FE0"/>
    <w:rsid w:val="00A8302E"/>
    <w:rsid w:val="00A8431B"/>
    <w:rsid w:val="00A8482E"/>
    <w:rsid w:val="00A84C96"/>
    <w:rsid w:val="00A84F27"/>
    <w:rsid w:val="00A86D92"/>
    <w:rsid w:val="00A87560"/>
    <w:rsid w:val="00A90D19"/>
    <w:rsid w:val="00A91ABA"/>
    <w:rsid w:val="00A91BE5"/>
    <w:rsid w:val="00A9227A"/>
    <w:rsid w:val="00A941D9"/>
    <w:rsid w:val="00A94CAF"/>
    <w:rsid w:val="00A9535D"/>
    <w:rsid w:val="00A9678E"/>
    <w:rsid w:val="00A97002"/>
    <w:rsid w:val="00A9783A"/>
    <w:rsid w:val="00A97A29"/>
    <w:rsid w:val="00A97EE2"/>
    <w:rsid w:val="00AA0A98"/>
    <w:rsid w:val="00AA1F5B"/>
    <w:rsid w:val="00AA2025"/>
    <w:rsid w:val="00AA2334"/>
    <w:rsid w:val="00AA28CF"/>
    <w:rsid w:val="00AA2CD6"/>
    <w:rsid w:val="00AA4792"/>
    <w:rsid w:val="00AA598D"/>
    <w:rsid w:val="00AA5AE7"/>
    <w:rsid w:val="00AA7092"/>
    <w:rsid w:val="00AA7154"/>
    <w:rsid w:val="00AA78DC"/>
    <w:rsid w:val="00AB003B"/>
    <w:rsid w:val="00AB00FD"/>
    <w:rsid w:val="00AB041C"/>
    <w:rsid w:val="00AB0664"/>
    <w:rsid w:val="00AB0735"/>
    <w:rsid w:val="00AB1270"/>
    <w:rsid w:val="00AB151F"/>
    <w:rsid w:val="00AB2123"/>
    <w:rsid w:val="00AB262D"/>
    <w:rsid w:val="00AB34BE"/>
    <w:rsid w:val="00AB650E"/>
    <w:rsid w:val="00AB664E"/>
    <w:rsid w:val="00AB7948"/>
    <w:rsid w:val="00AB7E17"/>
    <w:rsid w:val="00AC039F"/>
    <w:rsid w:val="00AC06B4"/>
    <w:rsid w:val="00AC15FE"/>
    <w:rsid w:val="00AC1AF7"/>
    <w:rsid w:val="00AC1DD2"/>
    <w:rsid w:val="00AC308C"/>
    <w:rsid w:val="00AC5877"/>
    <w:rsid w:val="00AC65BC"/>
    <w:rsid w:val="00AC679B"/>
    <w:rsid w:val="00AC68BB"/>
    <w:rsid w:val="00AD0B90"/>
    <w:rsid w:val="00AD0BBD"/>
    <w:rsid w:val="00AD1AEF"/>
    <w:rsid w:val="00AD287A"/>
    <w:rsid w:val="00AD4328"/>
    <w:rsid w:val="00AD5B65"/>
    <w:rsid w:val="00AD6239"/>
    <w:rsid w:val="00AD6388"/>
    <w:rsid w:val="00AD6F5B"/>
    <w:rsid w:val="00AD75A9"/>
    <w:rsid w:val="00AD777E"/>
    <w:rsid w:val="00AD7D57"/>
    <w:rsid w:val="00AD7E03"/>
    <w:rsid w:val="00AD7F25"/>
    <w:rsid w:val="00AE1B7D"/>
    <w:rsid w:val="00AE2183"/>
    <w:rsid w:val="00AE224C"/>
    <w:rsid w:val="00AE2E05"/>
    <w:rsid w:val="00AE360E"/>
    <w:rsid w:val="00AE3650"/>
    <w:rsid w:val="00AE4853"/>
    <w:rsid w:val="00AE4C28"/>
    <w:rsid w:val="00AE4F36"/>
    <w:rsid w:val="00AE5B27"/>
    <w:rsid w:val="00AE5D60"/>
    <w:rsid w:val="00AE6801"/>
    <w:rsid w:val="00AE6E53"/>
    <w:rsid w:val="00AE75E8"/>
    <w:rsid w:val="00AE76B8"/>
    <w:rsid w:val="00AF0CC6"/>
    <w:rsid w:val="00AF0EAF"/>
    <w:rsid w:val="00AF0ED2"/>
    <w:rsid w:val="00AF1352"/>
    <w:rsid w:val="00AF1CA3"/>
    <w:rsid w:val="00AF1CEF"/>
    <w:rsid w:val="00AF4309"/>
    <w:rsid w:val="00AF504D"/>
    <w:rsid w:val="00AF5886"/>
    <w:rsid w:val="00AF5A16"/>
    <w:rsid w:val="00AF5E07"/>
    <w:rsid w:val="00AF65F5"/>
    <w:rsid w:val="00AF7318"/>
    <w:rsid w:val="00AF738F"/>
    <w:rsid w:val="00AF756C"/>
    <w:rsid w:val="00AF7577"/>
    <w:rsid w:val="00B007CA"/>
    <w:rsid w:val="00B01222"/>
    <w:rsid w:val="00B01292"/>
    <w:rsid w:val="00B0187F"/>
    <w:rsid w:val="00B018FF"/>
    <w:rsid w:val="00B03B5F"/>
    <w:rsid w:val="00B041F4"/>
    <w:rsid w:val="00B04BD3"/>
    <w:rsid w:val="00B05644"/>
    <w:rsid w:val="00B05797"/>
    <w:rsid w:val="00B06915"/>
    <w:rsid w:val="00B070CE"/>
    <w:rsid w:val="00B106B5"/>
    <w:rsid w:val="00B11378"/>
    <w:rsid w:val="00B1267E"/>
    <w:rsid w:val="00B12832"/>
    <w:rsid w:val="00B12875"/>
    <w:rsid w:val="00B128B5"/>
    <w:rsid w:val="00B1307E"/>
    <w:rsid w:val="00B13808"/>
    <w:rsid w:val="00B14EA7"/>
    <w:rsid w:val="00B158DE"/>
    <w:rsid w:val="00B16275"/>
    <w:rsid w:val="00B16E1F"/>
    <w:rsid w:val="00B1783E"/>
    <w:rsid w:val="00B212C9"/>
    <w:rsid w:val="00B21369"/>
    <w:rsid w:val="00B2209F"/>
    <w:rsid w:val="00B22721"/>
    <w:rsid w:val="00B22722"/>
    <w:rsid w:val="00B24D2A"/>
    <w:rsid w:val="00B25B82"/>
    <w:rsid w:val="00B25D13"/>
    <w:rsid w:val="00B26F08"/>
    <w:rsid w:val="00B27E1E"/>
    <w:rsid w:val="00B316F5"/>
    <w:rsid w:val="00B327D0"/>
    <w:rsid w:val="00B3303B"/>
    <w:rsid w:val="00B33732"/>
    <w:rsid w:val="00B33834"/>
    <w:rsid w:val="00B34372"/>
    <w:rsid w:val="00B3565E"/>
    <w:rsid w:val="00B358FB"/>
    <w:rsid w:val="00B360FF"/>
    <w:rsid w:val="00B36132"/>
    <w:rsid w:val="00B366A0"/>
    <w:rsid w:val="00B4087B"/>
    <w:rsid w:val="00B40C82"/>
    <w:rsid w:val="00B42F80"/>
    <w:rsid w:val="00B458D2"/>
    <w:rsid w:val="00B46364"/>
    <w:rsid w:val="00B47527"/>
    <w:rsid w:val="00B477AA"/>
    <w:rsid w:val="00B5642B"/>
    <w:rsid w:val="00B57E44"/>
    <w:rsid w:val="00B628F3"/>
    <w:rsid w:val="00B62912"/>
    <w:rsid w:val="00B658D2"/>
    <w:rsid w:val="00B7047B"/>
    <w:rsid w:val="00B71956"/>
    <w:rsid w:val="00B72880"/>
    <w:rsid w:val="00B72C06"/>
    <w:rsid w:val="00B73637"/>
    <w:rsid w:val="00B73A57"/>
    <w:rsid w:val="00B73E38"/>
    <w:rsid w:val="00B750FA"/>
    <w:rsid w:val="00B77597"/>
    <w:rsid w:val="00B775A7"/>
    <w:rsid w:val="00B80D86"/>
    <w:rsid w:val="00B8119C"/>
    <w:rsid w:val="00B81535"/>
    <w:rsid w:val="00B828F5"/>
    <w:rsid w:val="00B8329A"/>
    <w:rsid w:val="00B835EA"/>
    <w:rsid w:val="00B839C8"/>
    <w:rsid w:val="00B84B2C"/>
    <w:rsid w:val="00B85723"/>
    <w:rsid w:val="00B86009"/>
    <w:rsid w:val="00B878D7"/>
    <w:rsid w:val="00B87DD9"/>
    <w:rsid w:val="00B901EB"/>
    <w:rsid w:val="00B90524"/>
    <w:rsid w:val="00B90D7C"/>
    <w:rsid w:val="00B90E05"/>
    <w:rsid w:val="00B92720"/>
    <w:rsid w:val="00B92AD3"/>
    <w:rsid w:val="00B934A4"/>
    <w:rsid w:val="00B94097"/>
    <w:rsid w:val="00B9520B"/>
    <w:rsid w:val="00B9556A"/>
    <w:rsid w:val="00B96275"/>
    <w:rsid w:val="00B97B96"/>
    <w:rsid w:val="00BA08F2"/>
    <w:rsid w:val="00BA0926"/>
    <w:rsid w:val="00BA19EA"/>
    <w:rsid w:val="00BA1FA8"/>
    <w:rsid w:val="00BA2F73"/>
    <w:rsid w:val="00BA329C"/>
    <w:rsid w:val="00BA38CD"/>
    <w:rsid w:val="00BA3DE0"/>
    <w:rsid w:val="00BA3E6D"/>
    <w:rsid w:val="00BA48F6"/>
    <w:rsid w:val="00BA7C08"/>
    <w:rsid w:val="00BB151C"/>
    <w:rsid w:val="00BB1702"/>
    <w:rsid w:val="00BB1A88"/>
    <w:rsid w:val="00BB1B23"/>
    <w:rsid w:val="00BB1F27"/>
    <w:rsid w:val="00BB28BF"/>
    <w:rsid w:val="00BB2F62"/>
    <w:rsid w:val="00BB30AB"/>
    <w:rsid w:val="00BB36CE"/>
    <w:rsid w:val="00BB374B"/>
    <w:rsid w:val="00BB4EB2"/>
    <w:rsid w:val="00BB5A45"/>
    <w:rsid w:val="00BB62A9"/>
    <w:rsid w:val="00BB6627"/>
    <w:rsid w:val="00BB7CA0"/>
    <w:rsid w:val="00BC0F2E"/>
    <w:rsid w:val="00BC14C9"/>
    <w:rsid w:val="00BC3335"/>
    <w:rsid w:val="00BC3EDC"/>
    <w:rsid w:val="00BC55A3"/>
    <w:rsid w:val="00BC5D8D"/>
    <w:rsid w:val="00BC6403"/>
    <w:rsid w:val="00BC73B0"/>
    <w:rsid w:val="00BD030B"/>
    <w:rsid w:val="00BD0F4E"/>
    <w:rsid w:val="00BD1F4E"/>
    <w:rsid w:val="00BD2469"/>
    <w:rsid w:val="00BD3554"/>
    <w:rsid w:val="00BD3719"/>
    <w:rsid w:val="00BD3C18"/>
    <w:rsid w:val="00BD3C83"/>
    <w:rsid w:val="00BD4FFF"/>
    <w:rsid w:val="00BD6424"/>
    <w:rsid w:val="00BD763D"/>
    <w:rsid w:val="00BD7B4D"/>
    <w:rsid w:val="00BE0DBD"/>
    <w:rsid w:val="00BE17BA"/>
    <w:rsid w:val="00BE1DCB"/>
    <w:rsid w:val="00BE1F26"/>
    <w:rsid w:val="00BE42B5"/>
    <w:rsid w:val="00BE4709"/>
    <w:rsid w:val="00BE4D5D"/>
    <w:rsid w:val="00BE7288"/>
    <w:rsid w:val="00BE74EE"/>
    <w:rsid w:val="00BF06D9"/>
    <w:rsid w:val="00BF0A87"/>
    <w:rsid w:val="00BF102A"/>
    <w:rsid w:val="00BF1407"/>
    <w:rsid w:val="00BF25A0"/>
    <w:rsid w:val="00BF2649"/>
    <w:rsid w:val="00BF27B1"/>
    <w:rsid w:val="00BF2D1A"/>
    <w:rsid w:val="00BF39D8"/>
    <w:rsid w:val="00BF57C6"/>
    <w:rsid w:val="00BF7A8C"/>
    <w:rsid w:val="00C013D6"/>
    <w:rsid w:val="00C01F1C"/>
    <w:rsid w:val="00C029B2"/>
    <w:rsid w:val="00C04000"/>
    <w:rsid w:val="00C042B8"/>
    <w:rsid w:val="00C04F43"/>
    <w:rsid w:val="00C05393"/>
    <w:rsid w:val="00C05B04"/>
    <w:rsid w:val="00C10594"/>
    <w:rsid w:val="00C11FA2"/>
    <w:rsid w:val="00C12AAD"/>
    <w:rsid w:val="00C12AAF"/>
    <w:rsid w:val="00C12B0D"/>
    <w:rsid w:val="00C12D20"/>
    <w:rsid w:val="00C13610"/>
    <w:rsid w:val="00C14B7E"/>
    <w:rsid w:val="00C14B96"/>
    <w:rsid w:val="00C15387"/>
    <w:rsid w:val="00C15A96"/>
    <w:rsid w:val="00C1640F"/>
    <w:rsid w:val="00C16DF1"/>
    <w:rsid w:val="00C16F7B"/>
    <w:rsid w:val="00C17326"/>
    <w:rsid w:val="00C21726"/>
    <w:rsid w:val="00C22435"/>
    <w:rsid w:val="00C22D8A"/>
    <w:rsid w:val="00C22E4F"/>
    <w:rsid w:val="00C2369B"/>
    <w:rsid w:val="00C23707"/>
    <w:rsid w:val="00C23973"/>
    <w:rsid w:val="00C24966"/>
    <w:rsid w:val="00C26E07"/>
    <w:rsid w:val="00C30CAB"/>
    <w:rsid w:val="00C30D40"/>
    <w:rsid w:val="00C30F57"/>
    <w:rsid w:val="00C316C3"/>
    <w:rsid w:val="00C31F6E"/>
    <w:rsid w:val="00C328F1"/>
    <w:rsid w:val="00C3320C"/>
    <w:rsid w:val="00C3346D"/>
    <w:rsid w:val="00C340E1"/>
    <w:rsid w:val="00C35260"/>
    <w:rsid w:val="00C355D8"/>
    <w:rsid w:val="00C36613"/>
    <w:rsid w:val="00C37CFB"/>
    <w:rsid w:val="00C401DB"/>
    <w:rsid w:val="00C4204F"/>
    <w:rsid w:val="00C42788"/>
    <w:rsid w:val="00C42AC6"/>
    <w:rsid w:val="00C42B74"/>
    <w:rsid w:val="00C42CC5"/>
    <w:rsid w:val="00C44ECC"/>
    <w:rsid w:val="00C453CA"/>
    <w:rsid w:val="00C45D1F"/>
    <w:rsid w:val="00C476F7"/>
    <w:rsid w:val="00C51029"/>
    <w:rsid w:val="00C51C94"/>
    <w:rsid w:val="00C52410"/>
    <w:rsid w:val="00C5280A"/>
    <w:rsid w:val="00C55368"/>
    <w:rsid w:val="00C55BB0"/>
    <w:rsid w:val="00C55D58"/>
    <w:rsid w:val="00C562D7"/>
    <w:rsid w:val="00C60C57"/>
    <w:rsid w:val="00C61B6D"/>
    <w:rsid w:val="00C61D7F"/>
    <w:rsid w:val="00C62993"/>
    <w:rsid w:val="00C65BCE"/>
    <w:rsid w:val="00C666B4"/>
    <w:rsid w:val="00C66FB5"/>
    <w:rsid w:val="00C67277"/>
    <w:rsid w:val="00C67516"/>
    <w:rsid w:val="00C72C11"/>
    <w:rsid w:val="00C74087"/>
    <w:rsid w:val="00C763B9"/>
    <w:rsid w:val="00C8058D"/>
    <w:rsid w:val="00C80EBB"/>
    <w:rsid w:val="00C8110A"/>
    <w:rsid w:val="00C82085"/>
    <w:rsid w:val="00C82489"/>
    <w:rsid w:val="00C82706"/>
    <w:rsid w:val="00C82A59"/>
    <w:rsid w:val="00C837A4"/>
    <w:rsid w:val="00C857EA"/>
    <w:rsid w:val="00C86E85"/>
    <w:rsid w:val="00C87016"/>
    <w:rsid w:val="00C87017"/>
    <w:rsid w:val="00C8752A"/>
    <w:rsid w:val="00C87C09"/>
    <w:rsid w:val="00C87C42"/>
    <w:rsid w:val="00C90263"/>
    <w:rsid w:val="00C92F15"/>
    <w:rsid w:val="00C93119"/>
    <w:rsid w:val="00C93FAE"/>
    <w:rsid w:val="00C95248"/>
    <w:rsid w:val="00C9568D"/>
    <w:rsid w:val="00C95CB5"/>
    <w:rsid w:val="00C95E4E"/>
    <w:rsid w:val="00C95EDC"/>
    <w:rsid w:val="00C96108"/>
    <w:rsid w:val="00C962B3"/>
    <w:rsid w:val="00C97029"/>
    <w:rsid w:val="00C9717D"/>
    <w:rsid w:val="00C97429"/>
    <w:rsid w:val="00C97BB1"/>
    <w:rsid w:val="00CA0073"/>
    <w:rsid w:val="00CA0A36"/>
    <w:rsid w:val="00CA0FB7"/>
    <w:rsid w:val="00CA13B1"/>
    <w:rsid w:val="00CA1BA1"/>
    <w:rsid w:val="00CA2F72"/>
    <w:rsid w:val="00CA3B94"/>
    <w:rsid w:val="00CA59DE"/>
    <w:rsid w:val="00CA600E"/>
    <w:rsid w:val="00CA6A76"/>
    <w:rsid w:val="00CB040B"/>
    <w:rsid w:val="00CB0D81"/>
    <w:rsid w:val="00CB1CD0"/>
    <w:rsid w:val="00CB290F"/>
    <w:rsid w:val="00CB2C07"/>
    <w:rsid w:val="00CB399B"/>
    <w:rsid w:val="00CB3DF4"/>
    <w:rsid w:val="00CB5125"/>
    <w:rsid w:val="00CB5FB0"/>
    <w:rsid w:val="00CB78CF"/>
    <w:rsid w:val="00CC0F00"/>
    <w:rsid w:val="00CC283E"/>
    <w:rsid w:val="00CC2DD1"/>
    <w:rsid w:val="00CC44E1"/>
    <w:rsid w:val="00CC4FD8"/>
    <w:rsid w:val="00CC52F1"/>
    <w:rsid w:val="00CC59CB"/>
    <w:rsid w:val="00CC5B08"/>
    <w:rsid w:val="00CC728B"/>
    <w:rsid w:val="00CC7456"/>
    <w:rsid w:val="00CC7632"/>
    <w:rsid w:val="00CD05EA"/>
    <w:rsid w:val="00CD1705"/>
    <w:rsid w:val="00CD1A5E"/>
    <w:rsid w:val="00CD1DF0"/>
    <w:rsid w:val="00CD24C7"/>
    <w:rsid w:val="00CD2FE3"/>
    <w:rsid w:val="00CD34BD"/>
    <w:rsid w:val="00CD407E"/>
    <w:rsid w:val="00CD4B5B"/>
    <w:rsid w:val="00CD63BE"/>
    <w:rsid w:val="00CD68B7"/>
    <w:rsid w:val="00CD706A"/>
    <w:rsid w:val="00CD7ABF"/>
    <w:rsid w:val="00CD7B3C"/>
    <w:rsid w:val="00CD7D80"/>
    <w:rsid w:val="00CD7E5D"/>
    <w:rsid w:val="00CE0E1C"/>
    <w:rsid w:val="00CE16ED"/>
    <w:rsid w:val="00CE310B"/>
    <w:rsid w:val="00CE33DA"/>
    <w:rsid w:val="00CE5873"/>
    <w:rsid w:val="00CE6D36"/>
    <w:rsid w:val="00CF107B"/>
    <w:rsid w:val="00CF13F0"/>
    <w:rsid w:val="00CF14E7"/>
    <w:rsid w:val="00CF3AA1"/>
    <w:rsid w:val="00CF49AA"/>
    <w:rsid w:val="00CF4BB7"/>
    <w:rsid w:val="00CF4FEF"/>
    <w:rsid w:val="00CF57D1"/>
    <w:rsid w:val="00CF5921"/>
    <w:rsid w:val="00CF6310"/>
    <w:rsid w:val="00CF6C2D"/>
    <w:rsid w:val="00CF7224"/>
    <w:rsid w:val="00CF7B9E"/>
    <w:rsid w:val="00D0019D"/>
    <w:rsid w:val="00D0135E"/>
    <w:rsid w:val="00D02360"/>
    <w:rsid w:val="00D035A7"/>
    <w:rsid w:val="00D0446D"/>
    <w:rsid w:val="00D04DEE"/>
    <w:rsid w:val="00D06993"/>
    <w:rsid w:val="00D0710E"/>
    <w:rsid w:val="00D07407"/>
    <w:rsid w:val="00D07D6B"/>
    <w:rsid w:val="00D07ED5"/>
    <w:rsid w:val="00D10D60"/>
    <w:rsid w:val="00D111F9"/>
    <w:rsid w:val="00D125AA"/>
    <w:rsid w:val="00D129AD"/>
    <w:rsid w:val="00D1342C"/>
    <w:rsid w:val="00D14746"/>
    <w:rsid w:val="00D151B2"/>
    <w:rsid w:val="00D16CC2"/>
    <w:rsid w:val="00D173E8"/>
    <w:rsid w:val="00D20D36"/>
    <w:rsid w:val="00D214D4"/>
    <w:rsid w:val="00D21E73"/>
    <w:rsid w:val="00D2210C"/>
    <w:rsid w:val="00D223AB"/>
    <w:rsid w:val="00D22E25"/>
    <w:rsid w:val="00D23658"/>
    <w:rsid w:val="00D23BFE"/>
    <w:rsid w:val="00D24FAD"/>
    <w:rsid w:val="00D25563"/>
    <w:rsid w:val="00D26858"/>
    <w:rsid w:val="00D268B7"/>
    <w:rsid w:val="00D27FF6"/>
    <w:rsid w:val="00D31291"/>
    <w:rsid w:val="00D3279E"/>
    <w:rsid w:val="00D337A8"/>
    <w:rsid w:val="00D33B17"/>
    <w:rsid w:val="00D33E74"/>
    <w:rsid w:val="00D34DE4"/>
    <w:rsid w:val="00D35454"/>
    <w:rsid w:val="00D37B44"/>
    <w:rsid w:val="00D40A61"/>
    <w:rsid w:val="00D4197F"/>
    <w:rsid w:val="00D42EFD"/>
    <w:rsid w:val="00D435FD"/>
    <w:rsid w:val="00D4437B"/>
    <w:rsid w:val="00D44AA1"/>
    <w:rsid w:val="00D4548E"/>
    <w:rsid w:val="00D4614A"/>
    <w:rsid w:val="00D461A4"/>
    <w:rsid w:val="00D464A6"/>
    <w:rsid w:val="00D46D9A"/>
    <w:rsid w:val="00D47A86"/>
    <w:rsid w:val="00D50264"/>
    <w:rsid w:val="00D5068D"/>
    <w:rsid w:val="00D507D3"/>
    <w:rsid w:val="00D50962"/>
    <w:rsid w:val="00D50E02"/>
    <w:rsid w:val="00D512CA"/>
    <w:rsid w:val="00D51A79"/>
    <w:rsid w:val="00D52000"/>
    <w:rsid w:val="00D5234C"/>
    <w:rsid w:val="00D53996"/>
    <w:rsid w:val="00D53C0D"/>
    <w:rsid w:val="00D53DD9"/>
    <w:rsid w:val="00D568D5"/>
    <w:rsid w:val="00D6063A"/>
    <w:rsid w:val="00D60987"/>
    <w:rsid w:val="00D61742"/>
    <w:rsid w:val="00D61F00"/>
    <w:rsid w:val="00D621DB"/>
    <w:rsid w:val="00D62EAE"/>
    <w:rsid w:val="00D62EAF"/>
    <w:rsid w:val="00D636DA"/>
    <w:rsid w:val="00D63869"/>
    <w:rsid w:val="00D639C6"/>
    <w:rsid w:val="00D651C1"/>
    <w:rsid w:val="00D65B4D"/>
    <w:rsid w:val="00D65EE9"/>
    <w:rsid w:val="00D65FAE"/>
    <w:rsid w:val="00D66059"/>
    <w:rsid w:val="00D66A92"/>
    <w:rsid w:val="00D70818"/>
    <w:rsid w:val="00D709D1"/>
    <w:rsid w:val="00D71190"/>
    <w:rsid w:val="00D7124E"/>
    <w:rsid w:val="00D7136A"/>
    <w:rsid w:val="00D71435"/>
    <w:rsid w:val="00D71CE0"/>
    <w:rsid w:val="00D720F5"/>
    <w:rsid w:val="00D721AE"/>
    <w:rsid w:val="00D72BDE"/>
    <w:rsid w:val="00D733A5"/>
    <w:rsid w:val="00D74192"/>
    <w:rsid w:val="00D75577"/>
    <w:rsid w:val="00D76C00"/>
    <w:rsid w:val="00D800F1"/>
    <w:rsid w:val="00D80814"/>
    <w:rsid w:val="00D81110"/>
    <w:rsid w:val="00D8141A"/>
    <w:rsid w:val="00D81723"/>
    <w:rsid w:val="00D825C6"/>
    <w:rsid w:val="00D84910"/>
    <w:rsid w:val="00D85693"/>
    <w:rsid w:val="00D8754F"/>
    <w:rsid w:val="00D90CB1"/>
    <w:rsid w:val="00D9157D"/>
    <w:rsid w:val="00D91A19"/>
    <w:rsid w:val="00D92113"/>
    <w:rsid w:val="00D92306"/>
    <w:rsid w:val="00D930B8"/>
    <w:rsid w:val="00D93735"/>
    <w:rsid w:val="00D94546"/>
    <w:rsid w:val="00D9533C"/>
    <w:rsid w:val="00D955E4"/>
    <w:rsid w:val="00D975BC"/>
    <w:rsid w:val="00D97E54"/>
    <w:rsid w:val="00DA034F"/>
    <w:rsid w:val="00DA1381"/>
    <w:rsid w:val="00DA1500"/>
    <w:rsid w:val="00DA168C"/>
    <w:rsid w:val="00DA3582"/>
    <w:rsid w:val="00DA44F1"/>
    <w:rsid w:val="00DA590A"/>
    <w:rsid w:val="00DA6AD3"/>
    <w:rsid w:val="00DA6C53"/>
    <w:rsid w:val="00DB0F09"/>
    <w:rsid w:val="00DB1161"/>
    <w:rsid w:val="00DB2061"/>
    <w:rsid w:val="00DB384C"/>
    <w:rsid w:val="00DB3B2C"/>
    <w:rsid w:val="00DB3E90"/>
    <w:rsid w:val="00DB4F61"/>
    <w:rsid w:val="00DB618B"/>
    <w:rsid w:val="00DB6509"/>
    <w:rsid w:val="00DB6B1B"/>
    <w:rsid w:val="00DB79FD"/>
    <w:rsid w:val="00DB7C9F"/>
    <w:rsid w:val="00DC0303"/>
    <w:rsid w:val="00DC0EFC"/>
    <w:rsid w:val="00DC43B1"/>
    <w:rsid w:val="00DC4F59"/>
    <w:rsid w:val="00DC5405"/>
    <w:rsid w:val="00DC60CA"/>
    <w:rsid w:val="00DC6BB7"/>
    <w:rsid w:val="00DC7212"/>
    <w:rsid w:val="00DD10BA"/>
    <w:rsid w:val="00DD213F"/>
    <w:rsid w:val="00DD2A3A"/>
    <w:rsid w:val="00DD399E"/>
    <w:rsid w:val="00DD3FE9"/>
    <w:rsid w:val="00DD49F6"/>
    <w:rsid w:val="00DD49F9"/>
    <w:rsid w:val="00DD579C"/>
    <w:rsid w:val="00DD57EA"/>
    <w:rsid w:val="00DD5B22"/>
    <w:rsid w:val="00DE028D"/>
    <w:rsid w:val="00DE039D"/>
    <w:rsid w:val="00DE105D"/>
    <w:rsid w:val="00DE433B"/>
    <w:rsid w:val="00DE4AD6"/>
    <w:rsid w:val="00DE4FFC"/>
    <w:rsid w:val="00DE5071"/>
    <w:rsid w:val="00DE507C"/>
    <w:rsid w:val="00DE5191"/>
    <w:rsid w:val="00DE6254"/>
    <w:rsid w:val="00DE6C1C"/>
    <w:rsid w:val="00DE7D0D"/>
    <w:rsid w:val="00DF0AAB"/>
    <w:rsid w:val="00DF105F"/>
    <w:rsid w:val="00DF12D7"/>
    <w:rsid w:val="00DF2875"/>
    <w:rsid w:val="00DF3B5B"/>
    <w:rsid w:val="00DF405D"/>
    <w:rsid w:val="00DF407E"/>
    <w:rsid w:val="00DF6275"/>
    <w:rsid w:val="00DF63F9"/>
    <w:rsid w:val="00DF76EB"/>
    <w:rsid w:val="00DF7A02"/>
    <w:rsid w:val="00DF7C6D"/>
    <w:rsid w:val="00DF7DED"/>
    <w:rsid w:val="00E0213D"/>
    <w:rsid w:val="00E04978"/>
    <w:rsid w:val="00E04FEC"/>
    <w:rsid w:val="00E05512"/>
    <w:rsid w:val="00E06A1E"/>
    <w:rsid w:val="00E10961"/>
    <w:rsid w:val="00E10DA6"/>
    <w:rsid w:val="00E1161A"/>
    <w:rsid w:val="00E1189D"/>
    <w:rsid w:val="00E12C70"/>
    <w:rsid w:val="00E134F2"/>
    <w:rsid w:val="00E139BA"/>
    <w:rsid w:val="00E13B8E"/>
    <w:rsid w:val="00E13D5D"/>
    <w:rsid w:val="00E13F23"/>
    <w:rsid w:val="00E15422"/>
    <w:rsid w:val="00E15944"/>
    <w:rsid w:val="00E15F22"/>
    <w:rsid w:val="00E16886"/>
    <w:rsid w:val="00E16ABD"/>
    <w:rsid w:val="00E16CC2"/>
    <w:rsid w:val="00E16CD5"/>
    <w:rsid w:val="00E17518"/>
    <w:rsid w:val="00E17943"/>
    <w:rsid w:val="00E17B81"/>
    <w:rsid w:val="00E200AF"/>
    <w:rsid w:val="00E20477"/>
    <w:rsid w:val="00E20C21"/>
    <w:rsid w:val="00E219C8"/>
    <w:rsid w:val="00E21D70"/>
    <w:rsid w:val="00E236DD"/>
    <w:rsid w:val="00E237F1"/>
    <w:rsid w:val="00E23DC8"/>
    <w:rsid w:val="00E25215"/>
    <w:rsid w:val="00E263F0"/>
    <w:rsid w:val="00E272C2"/>
    <w:rsid w:val="00E27A71"/>
    <w:rsid w:val="00E306EA"/>
    <w:rsid w:val="00E32312"/>
    <w:rsid w:val="00E32C34"/>
    <w:rsid w:val="00E3662B"/>
    <w:rsid w:val="00E36A2D"/>
    <w:rsid w:val="00E401D2"/>
    <w:rsid w:val="00E4156B"/>
    <w:rsid w:val="00E420F3"/>
    <w:rsid w:val="00E427D9"/>
    <w:rsid w:val="00E42E3C"/>
    <w:rsid w:val="00E44A79"/>
    <w:rsid w:val="00E44FFD"/>
    <w:rsid w:val="00E45B2C"/>
    <w:rsid w:val="00E47A50"/>
    <w:rsid w:val="00E5039C"/>
    <w:rsid w:val="00E51C07"/>
    <w:rsid w:val="00E5218D"/>
    <w:rsid w:val="00E5368B"/>
    <w:rsid w:val="00E536D0"/>
    <w:rsid w:val="00E541F2"/>
    <w:rsid w:val="00E54255"/>
    <w:rsid w:val="00E54913"/>
    <w:rsid w:val="00E54CB6"/>
    <w:rsid w:val="00E56B7C"/>
    <w:rsid w:val="00E56CB4"/>
    <w:rsid w:val="00E5763D"/>
    <w:rsid w:val="00E6013A"/>
    <w:rsid w:val="00E620F4"/>
    <w:rsid w:val="00E625AE"/>
    <w:rsid w:val="00E62C9D"/>
    <w:rsid w:val="00E6389C"/>
    <w:rsid w:val="00E638FD"/>
    <w:rsid w:val="00E63917"/>
    <w:rsid w:val="00E65702"/>
    <w:rsid w:val="00E65EC3"/>
    <w:rsid w:val="00E674A1"/>
    <w:rsid w:val="00E67932"/>
    <w:rsid w:val="00E7106F"/>
    <w:rsid w:val="00E711DF"/>
    <w:rsid w:val="00E7152D"/>
    <w:rsid w:val="00E71688"/>
    <w:rsid w:val="00E71AE3"/>
    <w:rsid w:val="00E71DD3"/>
    <w:rsid w:val="00E72BB1"/>
    <w:rsid w:val="00E72C52"/>
    <w:rsid w:val="00E72F11"/>
    <w:rsid w:val="00E734BA"/>
    <w:rsid w:val="00E73A4D"/>
    <w:rsid w:val="00E7401B"/>
    <w:rsid w:val="00E7425D"/>
    <w:rsid w:val="00E74427"/>
    <w:rsid w:val="00E75EDD"/>
    <w:rsid w:val="00E76C43"/>
    <w:rsid w:val="00E76C6E"/>
    <w:rsid w:val="00E77C4C"/>
    <w:rsid w:val="00E77FDD"/>
    <w:rsid w:val="00E80F45"/>
    <w:rsid w:val="00E828D0"/>
    <w:rsid w:val="00E82FBD"/>
    <w:rsid w:val="00E833C6"/>
    <w:rsid w:val="00E8388E"/>
    <w:rsid w:val="00E839D8"/>
    <w:rsid w:val="00E860E2"/>
    <w:rsid w:val="00E8623F"/>
    <w:rsid w:val="00E86795"/>
    <w:rsid w:val="00E86C1E"/>
    <w:rsid w:val="00E87735"/>
    <w:rsid w:val="00E9042C"/>
    <w:rsid w:val="00E91FFF"/>
    <w:rsid w:val="00E9218C"/>
    <w:rsid w:val="00E93691"/>
    <w:rsid w:val="00E93D82"/>
    <w:rsid w:val="00E95C81"/>
    <w:rsid w:val="00E95F24"/>
    <w:rsid w:val="00E95F4D"/>
    <w:rsid w:val="00E96DD1"/>
    <w:rsid w:val="00E96F5F"/>
    <w:rsid w:val="00E979D5"/>
    <w:rsid w:val="00E97F21"/>
    <w:rsid w:val="00EA011C"/>
    <w:rsid w:val="00EA08BC"/>
    <w:rsid w:val="00EA0CF3"/>
    <w:rsid w:val="00EA199E"/>
    <w:rsid w:val="00EA47C5"/>
    <w:rsid w:val="00EA5E29"/>
    <w:rsid w:val="00EA74BB"/>
    <w:rsid w:val="00EA783E"/>
    <w:rsid w:val="00EA7B3D"/>
    <w:rsid w:val="00EA7B76"/>
    <w:rsid w:val="00EB03BF"/>
    <w:rsid w:val="00EB1ACC"/>
    <w:rsid w:val="00EB2906"/>
    <w:rsid w:val="00EB2F55"/>
    <w:rsid w:val="00EB416C"/>
    <w:rsid w:val="00EB430F"/>
    <w:rsid w:val="00EB478C"/>
    <w:rsid w:val="00EB4943"/>
    <w:rsid w:val="00EB5750"/>
    <w:rsid w:val="00EB5BB6"/>
    <w:rsid w:val="00EB62FE"/>
    <w:rsid w:val="00EB6AAA"/>
    <w:rsid w:val="00EB7CD6"/>
    <w:rsid w:val="00EC024C"/>
    <w:rsid w:val="00EC0C00"/>
    <w:rsid w:val="00EC0E29"/>
    <w:rsid w:val="00EC2250"/>
    <w:rsid w:val="00EC3831"/>
    <w:rsid w:val="00EC3DFA"/>
    <w:rsid w:val="00EC3E8A"/>
    <w:rsid w:val="00EC4018"/>
    <w:rsid w:val="00EC432E"/>
    <w:rsid w:val="00EC5891"/>
    <w:rsid w:val="00EC62E3"/>
    <w:rsid w:val="00EC6936"/>
    <w:rsid w:val="00EC7B04"/>
    <w:rsid w:val="00EC7DDC"/>
    <w:rsid w:val="00ED0068"/>
    <w:rsid w:val="00ED0CDB"/>
    <w:rsid w:val="00ED1207"/>
    <w:rsid w:val="00ED150F"/>
    <w:rsid w:val="00ED26A8"/>
    <w:rsid w:val="00ED430E"/>
    <w:rsid w:val="00ED496D"/>
    <w:rsid w:val="00ED4D06"/>
    <w:rsid w:val="00ED4F6C"/>
    <w:rsid w:val="00ED5AEA"/>
    <w:rsid w:val="00ED6871"/>
    <w:rsid w:val="00ED68C3"/>
    <w:rsid w:val="00ED7D95"/>
    <w:rsid w:val="00EE08F2"/>
    <w:rsid w:val="00EE0AA7"/>
    <w:rsid w:val="00EE0CB3"/>
    <w:rsid w:val="00EE253F"/>
    <w:rsid w:val="00EE36DF"/>
    <w:rsid w:val="00EE3B18"/>
    <w:rsid w:val="00EE44EE"/>
    <w:rsid w:val="00EE47B8"/>
    <w:rsid w:val="00EE539F"/>
    <w:rsid w:val="00EF0077"/>
    <w:rsid w:val="00EF2576"/>
    <w:rsid w:val="00EF2866"/>
    <w:rsid w:val="00EF327A"/>
    <w:rsid w:val="00EF32E6"/>
    <w:rsid w:val="00EF3550"/>
    <w:rsid w:val="00EF3B7E"/>
    <w:rsid w:val="00EF3DF0"/>
    <w:rsid w:val="00EF44AB"/>
    <w:rsid w:val="00EF4589"/>
    <w:rsid w:val="00EF48BD"/>
    <w:rsid w:val="00EF5B80"/>
    <w:rsid w:val="00EF5C44"/>
    <w:rsid w:val="00EF62AF"/>
    <w:rsid w:val="00EF6CC9"/>
    <w:rsid w:val="00EF7421"/>
    <w:rsid w:val="00EF7523"/>
    <w:rsid w:val="00EF7804"/>
    <w:rsid w:val="00EF7C2C"/>
    <w:rsid w:val="00F02976"/>
    <w:rsid w:val="00F0581A"/>
    <w:rsid w:val="00F05A07"/>
    <w:rsid w:val="00F06B34"/>
    <w:rsid w:val="00F0720A"/>
    <w:rsid w:val="00F07BAB"/>
    <w:rsid w:val="00F1054E"/>
    <w:rsid w:val="00F12B7D"/>
    <w:rsid w:val="00F12E7A"/>
    <w:rsid w:val="00F13A67"/>
    <w:rsid w:val="00F14392"/>
    <w:rsid w:val="00F14972"/>
    <w:rsid w:val="00F14A8C"/>
    <w:rsid w:val="00F16367"/>
    <w:rsid w:val="00F1687A"/>
    <w:rsid w:val="00F16C58"/>
    <w:rsid w:val="00F21166"/>
    <w:rsid w:val="00F217D4"/>
    <w:rsid w:val="00F22EF4"/>
    <w:rsid w:val="00F23858"/>
    <w:rsid w:val="00F23E23"/>
    <w:rsid w:val="00F24293"/>
    <w:rsid w:val="00F24602"/>
    <w:rsid w:val="00F26307"/>
    <w:rsid w:val="00F26FFC"/>
    <w:rsid w:val="00F273F6"/>
    <w:rsid w:val="00F2759E"/>
    <w:rsid w:val="00F27D5A"/>
    <w:rsid w:val="00F27DA7"/>
    <w:rsid w:val="00F31F75"/>
    <w:rsid w:val="00F33010"/>
    <w:rsid w:val="00F33874"/>
    <w:rsid w:val="00F33A01"/>
    <w:rsid w:val="00F344BF"/>
    <w:rsid w:val="00F34DFF"/>
    <w:rsid w:val="00F353A6"/>
    <w:rsid w:val="00F35881"/>
    <w:rsid w:val="00F35A5B"/>
    <w:rsid w:val="00F36348"/>
    <w:rsid w:val="00F4071A"/>
    <w:rsid w:val="00F41817"/>
    <w:rsid w:val="00F420BA"/>
    <w:rsid w:val="00F439DE"/>
    <w:rsid w:val="00F43C57"/>
    <w:rsid w:val="00F44A8E"/>
    <w:rsid w:val="00F4588B"/>
    <w:rsid w:val="00F46C7C"/>
    <w:rsid w:val="00F474E0"/>
    <w:rsid w:val="00F5101A"/>
    <w:rsid w:val="00F5270A"/>
    <w:rsid w:val="00F52A24"/>
    <w:rsid w:val="00F52DB8"/>
    <w:rsid w:val="00F53BAA"/>
    <w:rsid w:val="00F6017C"/>
    <w:rsid w:val="00F60DD4"/>
    <w:rsid w:val="00F60E55"/>
    <w:rsid w:val="00F61C58"/>
    <w:rsid w:val="00F6243D"/>
    <w:rsid w:val="00F6278E"/>
    <w:rsid w:val="00F63BCF"/>
    <w:rsid w:val="00F63DD9"/>
    <w:rsid w:val="00F64068"/>
    <w:rsid w:val="00F65352"/>
    <w:rsid w:val="00F65F93"/>
    <w:rsid w:val="00F67958"/>
    <w:rsid w:val="00F67DAF"/>
    <w:rsid w:val="00F7048F"/>
    <w:rsid w:val="00F707B1"/>
    <w:rsid w:val="00F70C15"/>
    <w:rsid w:val="00F70D0E"/>
    <w:rsid w:val="00F7130E"/>
    <w:rsid w:val="00F73787"/>
    <w:rsid w:val="00F739A9"/>
    <w:rsid w:val="00F73ACC"/>
    <w:rsid w:val="00F7596F"/>
    <w:rsid w:val="00F75BE5"/>
    <w:rsid w:val="00F77A71"/>
    <w:rsid w:val="00F80217"/>
    <w:rsid w:val="00F80D78"/>
    <w:rsid w:val="00F81EF9"/>
    <w:rsid w:val="00F82024"/>
    <w:rsid w:val="00F8506D"/>
    <w:rsid w:val="00F85122"/>
    <w:rsid w:val="00F8556F"/>
    <w:rsid w:val="00F85FA8"/>
    <w:rsid w:val="00F8657F"/>
    <w:rsid w:val="00F86815"/>
    <w:rsid w:val="00F86B59"/>
    <w:rsid w:val="00F86BA5"/>
    <w:rsid w:val="00F874E7"/>
    <w:rsid w:val="00F8759A"/>
    <w:rsid w:val="00F91278"/>
    <w:rsid w:val="00F9275C"/>
    <w:rsid w:val="00F92B71"/>
    <w:rsid w:val="00F92EA8"/>
    <w:rsid w:val="00F93369"/>
    <w:rsid w:val="00F94962"/>
    <w:rsid w:val="00F953E2"/>
    <w:rsid w:val="00F95C68"/>
    <w:rsid w:val="00F95E65"/>
    <w:rsid w:val="00F963CF"/>
    <w:rsid w:val="00F96BFF"/>
    <w:rsid w:val="00F9756F"/>
    <w:rsid w:val="00F9767F"/>
    <w:rsid w:val="00F97B85"/>
    <w:rsid w:val="00F97DBC"/>
    <w:rsid w:val="00FA0C4F"/>
    <w:rsid w:val="00FA1C30"/>
    <w:rsid w:val="00FA225D"/>
    <w:rsid w:val="00FA364A"/>
    <w:rsid w:val="00FA39D5"/>
    <w:rsid w:val="00FA3D67"/>
    <w:rsid w:val="00FA42AD"/>
    <w:rsid w:val="00FA493E"/>
    <w:rsid w:val="00FA4FC7"/>
    <w:rsid w:val="00FA5730"/>
    <w:rsid w:val="00FA6989"/>
    <w:rsid w:val="00FA7DA8"/>
    <w:rsid w:val="00FB18D7"/>
    <w:rsid w:val="00FB19EE"/>
    <w:rsid w:val="00FB28F3"/>
    <w:rsid w:val="00FB2A6B"/>
    <w:rsid w:val="00FB2D74"/>
    <w:rsid w:val="00FB307C"/>
    <w:rsid w:val="00FB31A5"/>
    <w:rsid w:val="00FB45D0"/>
    <w:rsid w:val="00FB470E"/>
    <w:rsid w:val="00FB5507"/>
    <w:rsid w:val="00FB6031"/>
    <w:rsid w:val="00FB7316"/>
    <w:rsid w:val="00FC002B"/>
    <w:rsid w:val="00FC077E"/>
    <w:rsid w:val="00FC1508"/>
    <w:rsid w:val="00FC1A14"/>
    <w:rsid w:val="00FC33BD"/>
    <w:rsid w:val="00FC39B6"/>
    <w:rsid w:val="00FC4078"/>
    <w:rsid w:val="00FC72E9"/>
    <w:rsid w:val="00FD0388"/>
    <w:rsid w:val="00FD17DB"/>
    <w:rsid w:val="00FD2D1F"/>
    <w:rsid w:val="00FD38A4"/>
    <w:rsid w:val="00FD38CD"/>
    <w:rsid w:val="00FD3A31"/>
    <w:rsid w:val="00FD4341"/>
    <w:rsid w:val="00FD4746"/>
    <w:rsid w:val="00FD4BA0"/>
    <w:rsid w:val="00FD4DDD"/>
    <w:rsid w:val="00FD55CF"/>
    <w:rsid w:val="00FD5C28"/>
    <w:rsid w:val="00FD60AE"/>
    <w:rsid w:val="00FD6C0A"/>
    <w:rsid w:val="00FD6DD0"/>
    <w:rsid w:val="00FD71B1"/>
    <w:rsid w:val="00FD72AA"/>
    <w:rsid w:val="00FD7857"/>
    <w:rsid w:val="00FD7D86"/>
    <w:rsid w:val="00FE0B95"/>
    <w:rsid w:val="00FE1D02"/>
    <w:rsid w:val="00FE3DB8"/>
    <w:rsid w:val="00FE4024"/>
    <w:rsid w:val="00FE423B"/>
    <w:rsid w:val="00FE46B3"/>
    <w:rsid w:val="00FE48FC"/>
    <w:rsid w:val="00FE565F"/>
    <w:rsid w:val="00FE5BF0"/>
    <w:rsid w:val="00FE640A"/>
    <w:rsid w:val="00FE7B9C"/>
    <w:rsid w:val="00FE7BFD"/>
    <w:rsid w:val="00FE7FF6"/>
    <w:rsid w:val="00FF0DE4"/>
    <w:rsid w:val="00FF35D5"/>
    <w:rsid w:val="00FF37F5"/>
    <w:rsid w:val="00FF3BD0"/>
    <w:rsid w:val="00FF45D1"/>
    <w:rsid w:val="00FF4908"/>
    <w:rsid w:val="00FF4B3D"/>
    <w:rsid w:val="00FF52E5"/>
    <w:rsid w:val="00FF6799"/>
    <w:rsid w:val="00FF75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3DA76F1"/>
  <w15:docId w15:val="{E394DCD9-93F2-42C0-B008-8A7598D79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uiPriority="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1"/>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1"/>
    <w:qFormat/>
    <w:locke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locked/>
    <w:rsid w:val="006628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9">
    <w:name w:val="heading 9"/>
    <w:basedOn w:val="Normal"/>
    <w:next w:val="Normal"/>
    <w:link w:val="Heading9Char"/>
    <w:semiHidden/>
    <w:unhideWhenUsed/>
    <w:qFormat/>
    <w:locked/>
    <w:rsid w:val="00F8512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ListParagraph">
    <w:name w:val="List Paragraph"/>
    <w:basedOn w:val="Normal"/>
    <w:uiPriority w:val="1"/>
    <w:qFormat/>
    <w:pPr>
      <w:ind w:left="720"/>
      <w:contextualSpacing/>
    </w:pPr>
  </w:style>
  <w:style w:type="character" w:styleId="Strong">
    <w:name w:val="Strong"/>
    <w:basedOn w:val="DefaultParagraphFont"/>
    <w:uiPriority w:val="22"/>
    <w:qFormat/>
    <w:locked/>
    <w:rPr>
      <w:b/>
      <w:bCs/>
    </w:rPr>
  </w:style>
  <w:style w:type="paragraph" w:styleId="BalloonText">
    <w:name w:val="Balloon Text"/>
    <w:basedOn w:val="Normal"/>
    <w:link w:val="BalloonTextChar"/>
    <w:uiPriority w:val="99"/>
    <w:semiHidden/>
    <w:unhideWhenUsed/>
    <w:rsid w:val="00E80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F45"/>
    <w:rPr>
      <w:rFonts w:ascii="Tahoma" w:hAnsi="Tahoma" w:cs="Tahoma"/>
      <w:sz w:val="16"/>
      <w:szCs w:val="16"/>
    </w:rPr>
  </w:style>
  <w:style w:type="paragraph" w:styleId="NormalWeb">
    <w:name w:val="Normal (Web)"/>
    <w:basedOn w:val="Normal"/>
    <w:uiPriority w:val="99"/>
    <w:unhideWhenUsed/>
    <w:rsid w:val="00DA168C"/>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551C56"/>
    <w:rPr>
      <w:sz w:val="16"/>
      <w:szCs w:val="16"/>
    </w:rPr>
  </w:style>
  <w:style w:type="paragraph" w:styleId="CommentText">
    <w:name w:val="annotation text"/>
    <w:basedOn w:val="Normal"/>
    <w:link w:val="CommentTextChar"/>
    <w:uiPriority w:val="99"/>
    <w:unhideWhenUsed/>
    <w:rsid w:val="00551C56"/>
    <w:pPr>
      <w:spacing w:line="240" w:lineRule="auto"/>
    </w:pPr>
    <w:rPr>
      <w:sz w:val="20"/>
      <w:szCs w:val="20"/>
    </w:rPr>
  </w:style>
  <w:style w:type="character" w:customStyle="1" w:styleId="CommentTextChar">
    <w:name w:val="Comment Text Char"/>
    <w:basedOn w:val="DefaultParagraphFont"/>
    <w:link w:val="CommentText"/>
    <w:uiPriority w:val="99"/>
    <w:rsid w:val="00551C56"/>
  </w:style>
  <w:style w:type="paragraph" w:styleId="CommentSubject">
    <w:name w:val="annotation subject"/>
    <w:basedOn w:val="CommentText"/>
    <w:next w:val="CommentText"/>
    <w:link w:val="CommentSubjectChar"/>
    <w:uiPriority w:val="99"/>
    <w:semiHidden/>
    <w:unhideWhenUsed/>
    <w:rsid w:val="00551C56"/>
    <w:rPr>
      <w:b/>
      <w:bCs/>
    </w:rPr>
  </w:style>
  <w:style w:type="character" w:customStyle="1" w:styleId="CommentSubjectChar">
    <w:name w:val="Comment Subject Char"/>
    <w:basedOn w:val="CommentTextChar"/>
    <w:link w:val="CommentSubject"/>
    <w:uiPriority w:val="99"/>
    <w:semiHidden/>
    <w:rsid w:val="00551C56"/>
    <w:rPr>
      <w:b/>
      <w:bCs/>
    </w:rPr>
  </w:style>
  <w:style w:type="table" w:customStyle="1" w:styleId="TableGrid1">
    <w:name w:val="Table Grid1"/>
    <w:basedOn w:val="TableNormal"/>
    <w:next w:val="TableGrid"/>
    <w:uiPriority w:val="59"/>
    <w:rsid w:val="0026092D"/>
    <w:rPr>
      <w:rFonts w:ascii="Arial" w:eastAsiaTheme="minorHAnsi" w:hAnsi="Arial"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semiHidden/>
    <w:rsid w:val="00F85122"/>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F85122"/>
  </w:style>
  <w:style w:type="table" w:customStyle="1" w:styleId="TableGrid2">
    <w:name w:val="Table Grid2"/>
    <w:basedOn w:val="TableNormal"/>
    <w:next w:val="TableGrid"/>
    <w:uiPriority w:val="59"/>
    <w:rsid w:val="00F85122"/>
    <w:rPr>
      <w:rFonts w:ascii="Arial" w:eastAsiaTheme="minorHAnsi" w:hAnsi="Arial"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F85122"/>
    <w:rPr>
      <w:rFonts w:ascii="Arial" w:eastAsiaTheme="minorHAnsi" w:hAnsi="Arial" w:cstheme="minorBidi"/>
      <w:sz w:val="24"/>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11">
    <w:name w:val="Table Grid11"/>
    <w:basedOn w:val="TableNormal"/>
    <w:next w:val="TableGrid"/>
    <w:uiPriority w:val="59"/>
    <w:rsid w:val="00F85122"/>
    <w:rPr>
      <w:rFonts w:ascii="Arial" w:eastAsiaTheme="minorHAnsi" w:hAnsi="Arial"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5122"/>
    <w:pPr>
      <w:autoSpaceDE w:val="0"/>
      <w:autoSpaceDN w:val="0"/>
      <w:adjustRightInd w:val="0"/>
    </w:pPr>
    <w:rPr>
      <w:rFonts w:ascii="Cambria" w:eastAsiaTheme="minorHAnsi" w:hAnsi="Cambria" w:cs="Cambria"/>
      <w:color w:val="000000"/>
      <w:sz w:val="24"/>
      <w:szCs w:val="24"/>
    </w:rPr>
  </w:style>
  <w:style w:type="table" w:customStyle="1" w:styleId="ListTable31">
    <w:name w:val="List Table 31"/>
    <w:basedOn w:val="TableNormal"/>
    <w:uiPriority w:val="48"/>
    <w:rsid w:val="00F85122"/>
    <w:rPr>
      <w:rFonts w:ascii="Arial" w:eastAsiaTheme="minorHAnsi" w:hAnsi="Arial" w:cstheme="minorBidi"/>
      <w:sz w:val="24"/>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MediumList1">
    <w:name w:val="Medium List 1"/>
    <w:basedOn w:val="TableNormal"/>
    <w:uiPriority w:val="65"/>
    <w:rsid w:val="00F85122"/>
    <w:rPr>
      <w:rFonts w:ascii="Arial" w:eastAsiaTheme="minorHAnsi" w:hAnsi="Arial" w:cstheme="minorBidi"/>
      <w:color w:val="000000" w:themeColor="text1"/>
      <w:sz w:val="24"/>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2">
    <w:name w:val="Medium List 12"/>
    <w:basedOn w:val="TableNormal"/>
    <w:next w:val="MediumList1"/>
    <w:uiPriority w:val="65"/>
    <w:rsid w:val="00F85122"/>
    <w:rPr>
      <w:rFonts w:ascii="Arial" w:eastAsiaTheme="minorHAnsi" w:hAnsi="Arial" w:cstheme="minorBidi"/>
      <w:color w:val="000000" w:themeColor="text1"/>
      <w:sz w:val="24"/>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Shading1">
    <w:name w:val="Light Shading1"/>
    <w:basedOn w:val="TableNormal"/>
    <w:next w:val="LightShading"/>
    <w:uiPriority w:val="60"/>
    <w:rsid w:val="00F85122"/>
    <w:rPr>
      <w:rFonts w:ascii="Arial" w:eastAsiaTheme="minorHAnsi" w:hAnsi="Arial" w:cstheme="minorBidi"/>
      <w:color w:val="000000" w:themeColor="text1" w:themeShade="BF"/>
      <w:sz w:val="24"/>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F85122"/>
    <w:rPr>
      <w:rFonts w:ascii="Arial" w:eastAsiaTheme="minorHAnsi" w:hAnsi="Arial" w:cstheme="minorBidi"/>
      <w:color w:val="000000" w:themeColor="text1" w:themeShade="BF"/>
      <w:sz w:val="24"/>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11">
    <w:name w:val="No List11"/>
    <w:next w:val="NoList"/>
    <w:uiPriority w:val="99"/>
    <w:semiHidden/>
    <w:unhideWhenUsed/>
    <w:rsid w:val="00F85122"/>
  </w:style>
  <w:style w:type="table" w:customStyle="1" w:styleId="TableGrid21">
    <w:name w:val="Table Grid21"/>
    <w:basedOn w:val="TableNormal"/>
    <w:next w:val="TableGrid"/>
    <w:uiPriority w:val="99"/>
    <w:locked/>
    <w:rsid w:val="00F85122"/>
    <w:pPr>
      <w:spacing w:after="200" w:line="276" w:lineRule="auto"/>
    </w:pPr>
    <w:rPr>
      <w:rFonts w:eastAsia="Times New Roman"/>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85122"/>
    <w:rPr>
      <w:color w:val="800080" w:themeColor="followedHyperlink"/>
      <w:u w:val="single"/>
    </w:rPr>
  </w:style>
  <w:style w:type="paragraph" w:styleId="ListContinue">
    <w:name w:val="List Continue"/>
    <w:basedOn w:val="Normal"/>
    <w:rsid w:val="00F85122"/>
    <w:pPr>
      <w:spacing w:after="120" w:line="240" w:lineRule="auto"/>
      <w:ind w:left="360"/>
    </w:pPr>
    <w:rPr>
      <w:rFonts w:ascii="Times New Roman" w:eastAsia="Times New Roman" w:hAnsi="Times New Roman"/>
      <w:sz w:val="24"/>
      <w:szCs w:val="24"/>
    </w:rPr>
  </w:style>
  <w:style w:type="paragraph" w:styleId="List5">
    <w:name w:val="List 5"/>
    <w:basedOn w:val="Normal"/>
    <w:uiPriority w:val="99"/>
    <w:semiHidden/>
    <w:unhideWhenUsed/>
    <w:rsid w:val="00F85122"/>
    <w:pPr>
      <w:ind w:left="1800" w:hanging="360"/>
      <w:contextualSpacing/>
    </w:pPr>
  </w:style>
  <w:style w:type="character" w:customStyle="1" w:styleId="apple-converted-space">
    <w:name w:val="apple-converted-space"/>
    <w:basedOn w:val="DefaultParagraphFont"/>
    <w:rsid w:val="00F85122"/>
  </w:style>
  <w:style w:type="numbering" w:customStyle="1" w:styleId="NoList111">
    <w:name w:val="No List111"/>
    <w:next w:val="NoList"/>
    <w:uiPriority w:val="99"/>
    <w:semiHidden/>
    <w:unhideWhenUsed/>
    <w:rsid w:val="00F85122"/>
  </w:style>
  <w:style w:type="paragraph" w:styleId="BodyText">
    <w:name w:val="Body Text"/>
    <w:basedOn w:val="Normal"/>
    <w:link w:val="BodyTextChar"/>
    <w:uiPriority w:val="1"/>
    <w:qFormat/>
    <w:rsid w:val="00F8512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both"/>
      <w:textAlignment w:val="baseline"/>
    </w:pPr>
    <w:rPr>
      <w:rFonts w:ascii="Arial" w:eastAsia="Times New Roman" w:hAnsi="Arial"/>
      <w:color w:val="000000"/>
      <w:sz w:val="20"/>
      <w:szCs w:val="20"/>
    </w:rPr>
  </w:style>
  <w:style w:type="character" w:customStyle="1" w:styleId="BodyTextChar">
    <w:name w:val="Body Text Char"/>
    <w:basedOn w:val="DefaultParagraphFont"/>
    <w:link w:val="BodyText"/>
    <w:uiPriority w:val="99"/>
    <w:rsid w:val="00F85122"/>
    <w:rPr>
      <w:rFonts w:ascii="Arial" w:eastAsia="Times New Roman" w:hAnsi="Arial"/>
      <w:color w:val="000000"/>
    </w:rPr>
  </w:style>
  <w:style w:type="paragraph" w:styleId="BlockText">
    <w:name w:val="Block Text"/>
    <w:basedOn w:val="Normal"/>
    <w:uiPriority w:val="99"/>
    <w:rsid w:val="00F85122"/>
    <w:pPr>
      <w:overflowPunct w:val="0"/>
      <w:autoSpaceDE w:val="0"/>
      <w:autoSpaceDN w:val="0"/>
      <w:adjustRightInd w:val="0"/>
      <w:spacing w:after="0" w:line="240" w:lineRule="auto"/>
      <w:ind w:left="630" w:right="360"/>
      <w:jc w:val="both"/>
      <w:textAlignment w:val="baseline"/>
    </w:pPr>
    <w:rPr>
      <w:rFonts w:ascii="Times New Roman" w:eastAsia="Times New Roman" w:hAnsi="Times New Roman"/>
      <w:sz w:val="24"/>
      <w:szCs w:val="20"/>
    </w:rPr>
  </w:style>
  <w:style w:type="numbering" w:customStyle="1" w:styleId="NoList2">
    <w:name w:val="No List2"/>
    <w:next w:val="NoList"/>
    <w:uiPriority w:val="99"/>
    <w:semiHidden/>
    <w:unhideWhenUsed/>
    <w:rsid w:val="00514CBF"/>
  </w:style>
  <w:style w:type="table" w:customStyle="1" w:styleId="TableGrid3">
    <w:name w:val="Table Grid3"/>
    <w:basedOn w:val="TableNormal"/>
    <w:next w:val="TableGrid"/>
    <w:uiPriority w:val="99"/>
    <w:rsid w:val="00514CBF"/>
    <w:pPr>
      <w:spacing w:after="200" w:line="276" w:lineRule="auto"/>
    </w:pPr>
    <w:rPr>
      <w:rFonts w:eastAsia="Times New Roman"/>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14CBF"/>
  </w:style>
  <w:style w:type="table" w:styleId="MediumShading1-Accent1">
    <w:name w:val="Medium Shading 1 Accent 1"/>
    <w:basedOn w:val="TableNormal"/>
    <w:uiPriority w:val="63"/>
    <w:rsid w:val="005473E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stTable3-Accent11">
    <w:name w:val="List Table 3 - Accent 11"/>
    <w:basedOn w:val="TableNormal"/>
    <w:uiPriority w:val="48"/>
    <w:rsid w:val="004E335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numbering" w:customStyle="1" w:styleId="NoList3">
    <w:name w:val="No List3"/>
    <w:next w:val="NoList"/>
    <w:uiPriority w:val="99"/>
    <w:semiHidden/>
    <w:unhideWhenUsed/>
    <w:rsid w:val="00BB6627"/>
  </w:style>
  <w:style w:type="table" w:customStyle="1" w:styleId="TableGrid4">
    <w:name w:val="Table Grid4"/>
    <w:basedOn w:val="TableNormal"/>
    <w:next w:val="TableGrid"/>
    <w:uiPriority w:val="59"/>
    <w:rsid w:val="00BB6627"/>
    <w:rPr>
      <w:rFonts w:ascii="Arial" w:eastAsiaTheme="minorHAnsi" w:hAnsi="Arial"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6628E2"/>
    <w:rPr>
      <w:rFonts w:asciiTheme="majorHAnsi" w:eastAsiaTheme="majorEastAsia" w:hAnsiTheme="majorHAnsi" w:cstheme="majorBidi"/>
      <w:color w:val="243F60" w:themeColor="accent1" w:themeShade="7F"/>
      <w:sz w:val="24"/>
      <w:szCs w:val="24"/>
    </w:rPr>
  </w:style>
  <w:style w:type="table" w:customStyle="1" w:styleId="TableGrid5">
    <w:name w:val="Table Grid5"/>
    <w:basedOn w:val="TableNormal"/>
    <w:next w:val="TableGrid"/>
    <w:uiPriority w:val="99"/>
    <w:locked/>
    <w:rsid w:val="006628E2"/>
    <w:pPr>
      <w:spacing w:after="200" w:line="276" w:lineRule="auto"/>
    </w:pPr>
    <w:rPr>
      <w:rFonts w:eastAsia="Times New Roman"/>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styleId="Revision">
    <w:name w:val="Revision"/>
    <w:hidden/>
    <w:uiPriority w:val="99"/>
    <w:semiHidden/>
    <w:rsid w:val="002F755E"/>
    <w:rPr>
      <w:sz w:val="22"/>
      <w:szCs w:val="22"/>
    </w:rPr>
  </w:style>
  <w:style w:type="table" w:styleId="MediumShading2-Accent1">
    <w:name w:val="Medium Shading 2 Accent 1"/>
    <w:basedOn w:val="TableNormal"/>
    <w:uiPriority w:val="64"/>
    <w:rsid w:val="00C22D8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NoList4">
    <w:name w:val="No List4"/>
    <w:next w:val="NoList"/>
    <w:uiPriority w:val="99"/>
    <w:semiHidden/>
    <w:unhideWhenUsed/>
    <w:rsid w:val="00681191"/>
  </w:style>
  <w:style w:type="paragraph" w:customStyle="1" w:styleId="TableParagraph">
    <w:name w:val="Table Paragraph"/>
    <w:basedOn w:val="Normal"/>
    <w:uiPriority w:val="1"/>
    <w:qFormat/>
    <w:rsid w:val="00681191"/>
    <w:pPr>
      <w:widowControl w:val="0"/>
      <w:spacing w:after="0" w:line="240" w:lineRule="auto"/>
    </w:pPr>
    <w:rPr>
      <w:rFonts w:asciiTheme="minorHAnsi" w:eastAsiaTheme="minorHAnsi" w:hAnsiTheme="minorHAnsi" w:cstheme="minorBidi"/>
    </w:rPr>
  </w:style>
  <w:style w:type="table" w:customStyle="1" w:styleId="ListTable3-Accent111">
    <w:name w:val="List Table 3 - Accent 111"/>
    <w:basedOn w:val="TableNormal"/>
    <w:uiPriority w:val="48"/>
    <w:rsid w:val="00CB040B"/>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UnresolvedMention1">
    <w:name w:val="Unresolved Mention1"/>
    <w:basedOn w:val="DefaultParagraphFont"/>
    <w:uiPriority w:val="99"/>
    <w:semiHidden/>
    <w:unhideWhenUsed/>
    <w:rsid w:val="00AE76B8"/>
    <w:rPr>
      <w:color w:val="808080"/>
      <w:shd w:val="clear" w:color="auto" w:fill="E6E6E6"/>
    </w:rPr>
  </w:style>
  <w:style w:type="table" w:styleId="GridTable2-Accent1">
    <w:name w:val="Grid Table 2 Accent 1"/>
    <w:basedOn w:val="TableNormal"/>
    <w:uiPriority w:val="47"/>
    <w:rsid w:val="00FA4FC7"/>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3">
    <w:name w:val="Grid Table 4 Accent 3"/>
    <w:basedOn w:val="TableNormal"/>
    <w:uiPriority w:val="49"/>
    <w:rsid w:val="00A709C8"/>
    <w:rPr>
      <w:rFonts w:ascii="Arial" w:eastAsiaTheme="minorHAnsi" w:hAnsi="Arial" w:cstheme="minorBidi"/>
      <w:sz w:val="24"/>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NoSpacing">
    <w:name w:val="No Spacing"/>
    <w:uiPriority w:val="1"/>
    <w:qFormat/>
    <w:rsid w:val="00A709C8"/>
    <w:rPr>
      <w:rFonts w:asciiTheme="minorHAnsi" w:eastAsiaTheme="minorHAnsi" w:hAnsiTheme="minorHAnsi" w:cstheme="minorBidi"/>
      <w:sz w:val="22"/>
      <w:szCs w:val="22"/>
    </w:rPr>
  </w:style>
  <w:style w:type="paragraph" w:styleId="PlainText">
    <w:name w:val="Plain Text"/>
    <w:basedOn w:val="Normal"/>
    <w:link w:val="PlainTextChar"/>
    <w:uiPriority w:val="99"/>
    <w:unhideWhenUsed/>
    <w:rsid w:val="00A709C8"/>
    <w:pPr>
      <w:spacing w:after="0" w:line="240" w:lineRule="auto"/>
    </w:pPr>
    <w:rPr>
      <w:rFonts w:ascii="Arial" w:eastAsia="Times New Roman" w:hAnsi="Arial"/>
      <w:sz w:val="24"/>
      <w:szCs w:val="21"/>
    </w:rPr>
  </w:style>
  <w:style w:type="character" w:customStyle="1" w:styleId="PlainTextChar">
    <w:name w:val="Plain Text Char"/>
    <w:basedOn w:val="DefaultParagraphFont"/>
    <w:link w:val="PlainText"/>
    <w:uiPriority w:val="99"/>
    <w:rsid w:val="00A709C8"/>
    <w:rPr>
      <w:rFonts w:ascii="Arial" w:eastAsia="Times New Roman" w:hAnsi="Arial"/>
      <w:sz w:val="24"/>
      <w:szCs w:val="21"/>
    </w:rPr>
  </w:style>
  <w:style w:type="character" w:customStyle="1" w:styleId="normaltextrun">
    <w:name w:val="normaltextrun"/>
    <w:basedOn w:val="DefaultParagraphFont"/>
    <w:rsid w:val="00A709C8"/>
  </w:style>
  <w:style w:type="character" w:customStyle="1" w:styleId="spellingerror">
    <w:name w:val="spellingerror"/>
    <w:basedOn w:val="DefaultParagraphFont"/>
    <w:rsid w:val="00A70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62602">
      <w:bodyDiv w:val="1"/>
      <w:marLeft w:val="0"/>
      <w:marRight w:val="0"/>
      <w:marTop w:val="0"/>
      <w:marBottom w:val="0"/>
      <w:divBdr>
        <w:top w:val="none" w:sz="0" w:space="0" w:color="auto"/>
        <w:left w:val="none" w:sz="0" w:space="0" w:color="auto"/>
        <w:bottom w:val="none" w:sz="0" w:space="0" w:color="auto"/>
        <w:right w:val="none" w:sz="0" w:space="0" w:color="auto"/>
      </w:divBdr>
    </w:div>
    <w:div w:id="141049950">
      <w:bodyDiv w:val="1"/>
      <w:marLeft w:val="0"/>
      <w:marRight w:val="0"/>
      <w:marTop w:val="0"/>
      <w:marBottom w:val="0"/>
      <w:divBdr>
        <w:top w:val="none" w:sz="0" w:space="0" w:color="auto"/>
        <w:left w:val="none" w:sz="0" w:space="0" w:color="auto"/>
        <w:bottom w:val="none" w:sz="0" w:space="0" w:color="auto"/>
        <w:right w:val="none" w:sz="0" w:space="0" w:color="auto"/>
      </w:divBdr>
    </w:div>
    <w:div w:id="195971989">
      <w:bodyDiv w:val="1"/>
      <w:marLeft w:val="0"/>
      <w:marRight w:val="0"/>
      <w:marTop w:val="0"/>
      <w:marBottom w:val="0"/>
      <w:divBdr>
        <w:top w:val="none" w:sz="0" w:space="0" w:color="auto"/>
        <w:left w:val="none" w:sz="0" w:space="0" w:color="auto"/>
        <w:bottom w:val="none" w:sz="0" w:space="0" w:color="auto"/>
        <w:right w:val="none" w:sz="0" w:space="0" w:color="auto"/>
      </w:divBdr>
    </w:div>
    <w:div w:id="480462225">
      <w:bodyDiv w:val="1"/>
      <w:marLeft w:val="0"/>
      <w:marRight w:val="0"/>
      <w:marTop w:val="0"/>
      <w:marBottom w:val="0"/>
      <w:divBdr>
        <w:top w:val="none" w:sz="0" w:space="0" w:color="auto"/>
        <w:left w:val="none" w:sz="0" w:space="0" w:color="auto"/>
        <w:bottom w:val="none" w:sz="0" w:space="0" w:color="auto"/>
        <w:right w:val="none" w:sz="0" w:space="0" w:color="auto"/>
      </w:divBdr>
    </w:div>
    <w:div w:id="798452590">
      <w:bodyDiv w:val="1"/>
      <w:marLeft w:val="0"/>
      <w:marRight w:val="0"/>
      <w:marTop w:val="0"/>
      <w:marBottom w:val="0"/>
      <w:divBdr>
        <w:top w:val="none" w:sz="0" w:space="0" w:color="auto"/>
        <w:left w:val="none" w:sz="0" w:space="0" w:color="auto"/>
        <w:bottom w:val="none" w:sz="0" w:space="0" w:color="auto"/>
        <w:right w:val="none" w:sz="0" w:space="0" w:color="auto"/>
      </w:divBdr>
    </w:div>
    <w:div w:id="834303817">
      <w:bodyDiv w:val="1"/>
      <w:marLeft w:val="0"/>
      <w:marRight w:val="0"/>
      <w:marTop w:val="0"/>
      <w:marBottom w:val="0"/>
      <w:divBdr>
        <w:top w:val="none" w:sz="0" w:space="0" w:color="auto"/>
        <w:left w:val="none" w:sz="0" w:space="0" w:color="auto"/>
        <w:bottom w:val="none" w:sz="0" w:space="0" w:color="auto"/>
        <w:right w:val="none" w:sz="0" w:space="0" w:color="auto"/>
      </w:divBdr>
    </w:div>
    <w:div w:id="855119486">
      <w:bodyDiv w:val="1"/>
      <w:marLeft w:val="0"/>
      <w:marRight w:val="0"/>
      <w:marTop w:val="0"/>
      <w:marBottom w:val="0"/>
      <w:divBdr>
        <w:top w:val="none" w:sz="0" w:space="0" w:color="auto"/>
        <w:left w:val="none" w:sz="0" w:space="0" w:color="auto"/>
        <w:bottom w:val="none" w:sz="0" w:space="0" w:color="auto"/>
        <w:right w:val="none" w:sz="0" w:space="0" w:color="auto"/>
      </w:divBdr>
    </w:div>
    <w:div w:id="904804280">
      <w:bodyDiv w:val="1"/>
      <w:marLeft w:val="0"/>
      <w:marRight w:val="0"/>
      <w:marTop w:val="0"/>
      <w:marBottom w:val="0"/>
      <w:divBdr>
        <w:top w:val="none" w:sz="0" w:space="0" w:color="auto"/>
        <w:left w:val="none" w:sz="0" w:space="0" w:color="auto"/>
        <w:bottom w:val="none" w:sz="0" w:space="0" w:color="auto"/>
        <w:right w:val="none" w:sz="0" w:space="0" w:color="auto"/>
      </w:divBdr>
    </w:div>
    <w:div w:id="1065179776">
      <w:bodyDiv w:val="1"/>
      <w:marLeft w:val="0"/>
      <w:marRight w:val="0"/>
      <w:marTop w:val="0"/>
      <w:marBottom w:val="0"/>
      <w:divBdr>
        <w:top w:val="none" w:sz="0" w:space="0" w:color="auto"/>
        <w:left w:val="none" w:sz="0" w:space="0" w:color="auto"/>
        <w:bottom w:val="none" w:sz="0" w:space="0" w:color="auto"/>
        <w:right w:val="none" w:sz="0" w:space="0" w:color="auto"/>
      </w:divBdr>
    </w:div>
    <w:div w:id="1756169081">
      <w:bodyDiv w:val="1"/>
      <w:marLeft w:val="0"/>
      <w:marRight w:val="0"/>
      <w:marTop w:val="0"/>
      <w:marBottom w:val="0"/>
      <w:divBdr>
        <w:top w:val="none" w:sz="0" w:space="0" w:color="auto"/>
        <w:left w:val="none" w:sz="0" w:space="0" w:color="auto"/>
        <w:bottom w:val="none" w:sz="0" w:space="0" w:color="auto"/>
        <w:right w:val="none" w:sz="0" w:space="0" w:color="auto"/>
      </w:divBdr>
    </w:div>
    <w:div w:id="1839689063">
      <w:bodyDiv w:val="1"/>
      <w:marLeft w:val="0"/>
      <w:marRight w:val="0"/>
      <w:marTop w:val="0"/>
      <w:marBottom w:val="0"/>
      <w:divBdr>
        <w:top w:val="none" w:sz="0" w:space="0" w:color="auto"/>
        <w:left w:val="none" w:sz="0" w:space="0" w:color="auto"/>
        <w:bottom w:val="none" w:sz="0" w:space="0" w:color="auto"/>
        <w:right w:val="none" w:sz="0" w:space="0" w:color="auto"/>
      </w:divBdr>
    </w:div>
    <w:div w:id="201295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po.gov/fdsys/granule/CFR-2013-title24-vol3/CFR-2013-title24-vol3-sec576-400/content-detail.html" TargetMode="External"/><Relationship Id="rId21" Type="http://schemas.openxmlformats.org/officeDocument/2006/relationships/hyperlink" Target="https://www.hudexchange.info/resource/2479/housing-trust-fund-proposed-rule/" TargetMode="External"/><Relationship Id="rId42" Type="http://schemas.openxmlformats.org/officeDocument/2006/relationships/hyperlink" Target="http://www.hcd.ca.gov/grants-funding/active-funding/esg/docs/State-ESG-Regulations-Effective-April-1-2016.pdf" TargetMode="External"/><Relationship Id="rId63" Type="http://schemas.openxmlformats.org/officeDocument/2006/relationships/hyperlink" Target="http://www.hcd.ca.gov/grants-funding/active-funding/esg/docs/State-ESG-Regulations-Effective-April-1-2016.pdf" TargetMode="External"/><Relationship Id="rId84" Type="http://schemas.openxmlformats.org/officeDocument/2006/relationships/hyperlink" Target="https://www.hudexchange.info/programs/section-108/section-108-program-eligibility-requirements/" TargetMode="External"/><Relationship Id="rId138" Type="http://schemas.openxmlformats.org/officeDocument/2006/relationships/hyperlink" Target="http://www.treasurer.ca.gov/ctcac/programreg/2013/20130515/clean.pdf" TargetMode="External"/><Relationship Id="rId107" Type="http://schemas.openxmlformats.org/officeDocument/2006/relationships/hyperlink" Target="http://www.hcd.ca.gov/grants-funding/active-funding/nplh.shtml" TargetMode="External"/><Relationship Id="rId11" Type="http://schemas.openxmlformats.org/officeDocument/2006/relationships/hyperlink" Target="https://www.hudexchange.info/resource/5328/waiver-of-24-cfr-91105b4-and-24-cfr-91115b4-for-fy-2017-action-plans-for-community-planning-and-development-program-funds/" TargetMode="External"/><Relationship Id="rId32" Type="http://schemas.openxmlformats.org/officeDocument/2006/relationships/hyperlink" Target="file:///C:\Users\spackard\AppData\Local\Microsoft\Windows\Temporary%20Internet%20Files\Content.Outlook\ENIXM2D7\25%20CCR%20&#167;7078" TargetMode="External"/><Relationship Id="rId53" Type="http://schemas.openxmlformats.org/officeDocument/2006/relationships/hyperlink" Target="http://www.hcd.ca.gov/grants-funding/active-funding/esg/docs/State-ESG-Regulations-Effective-April-1-2016.pdf" TargetMode="External"/><Relationship Id="rId74" Type="http://schemas.openxmlformats.org/officeDocument/2006/relationships/hyperlink" Target="http://www.hcd.ca.gov/financial-assistance/home-investment-partnerships-program/docs/home-proposed-regulations-45-days-ended-10.pdf" TargetMode="External"/><Relationship Id="rId128" Type="http://schemas.openxmlformats.org/officeDocument/2006/relationships/hyperlink" Target="https://www.gpo.gov/fdsys/search/pagedetails.action?collectionCode=CFR&amp;browsePath=Title+24%2FSubtitle+A%2FPart+93%2FSubpart+G%2FSection+%26sect%3B+93.301&amp;granuleId=CFR-2016-title24-vol1-sec93-301&amp;packageId=CFR-2016-title24-vol1&amp;collapse=true&amp;fromBrowse=true" TargetMode="External"/><Relationship Id="rId149"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hyperlink" Target="http://www.hcd.ca.gov/policy-research/plans-reports/docs/state_of_ca_analysis_of_impediments_full%20report0912.pdf" TargetMode="External"/><Relationship Id="rId22" Type="http://schemas.openxmlformats.org/officeDocument/2006/relationships/hyperlink" Target="https://www.gpo.gov/fdsys/pkg/FR-2016-12-02/pdf/2016-28591.pdf" TargetMode="External"/><Relationship Id="rId27" Type="http://schemas.openxmlformats.org/officeDocument/2006/relationships/hyperlink" Target="https://www.hud.gov/offices/cpd/about/conplan/pdf/finalrule_bookview.pdf" TargetMode="External"/><Relationship Id="rId43" Type="http://schemas.openxmlformats.org/officeDocument/2006/relationships/hyperlink" Target="http://www.hcd.ca.gov/grants-funding/active-funding/esg/docs/State-ESG-Regulations-Effective-April-1-2016.pdf" TargetMode="External"/><Relationship Id="rId48" Type="http://schemas.openxmlformats.org/officeDocument/2006/relationships/hyperlink" Target="http://www.hcd.ca.gov/grants-funding/active-funding/esg/docs/State-ESG-Regulations-Effective-April-1-2016.pdf" TargetMode="External"/><Relationship Id="rId64" Type="http://schemas.openxmlformats.org/officeDocument/2006/relationships/hyperlink" Target="http://www.hcd.ca.gov/grants-funding/active-funding/esg/docs/State-ESG-Regulations-Effective-April-1-2016.pdf" TargetMode="External"/><Relationship Id="rId69" Type="http://schemas.openxmlformats.org/officeDocument/2006/relationships/hyperlink" Target="http://www.hcd.ca.gov/financial-assistance/home-investment-partnerships-program/docs/home-proposed-regulations-45-days-ended-10.pdf" TargetMode="External"/><Relationship Id="rId113" Type="http://schemas.openxmlformats.org/officeDocument/2006/relationships/hyperlink" Target="http://www.hcd.ca.gov/grants-funding/active-funding/esg/docs/State-ESG-Regulations-Effective-April-1-2016.pdf" TargetMode="External"/><Relationship Id="rId118" Type="http://schemas.openxmlformats.org/officeDocument/2006/relationships/hyperlink" Target="https://www.gpo.gov/fdsys/granule/CFR-2012-title24-vol3/CFR-2012-title24-vol3-sec576-500/content-detail.html" TargetMode="External"/><Relationship Id="rId134" Type="http://schemas.openxmlformats.org/officeDocument/2006/relationships/hyperlink" Target="https://www.law.cornell.edu/uscode/text/12/4568" TargetMode="External"/><Relationship Id="rId139" Type="http://schemas.openxmlformats.org/officeDocument/2006/relationships/hyperlink" Target="http://www.treasurer.ca.gov/ctcac/programreg/2013/20130515/clean.pdf" TargetMode="External"/><Relationship Id="rId80" Type="http://schemas.openxmlformats.org/officeDocument/2006/relationships/header" Target="header2.xml"/><Relationship Id="rId85" Type="http://schemas.openxmlformats.org/officeDocument/2006/relationships/hyperlink" Target="https://www.hudexchange.info/programs/section-108/section-108-program-eligibility-requirements/" TargetMode="External"/><Relationship Id="rId12" Type="http://schemas.openxmlformats.org/officeDocument/2006/relationships/hyperlink" Target="http://www.hcd.ca.gov/policy-research/plans-reports/index.shtml" TargetMode="External"/><Relationship Id="rId17" Type="http://schemas.openxmlformats.org/officeDocument/2006/relationships/hyperlink" Target="https://www.gpo.gov/fdsys/pkg/CFR-2012-title24-vol1/pdf/CFR-2012-title24-vol1-sec91-110.pdf" TargetMode="External"/><Relationship Id="rId33" Type="http://schemas.openxmlformats.org/officeDocument/2006/relationships/hyperlink" Target="http://www.hcd.ca.gov/grants-funding/active-funding/cdbg/docs/Adopted-state-CDBG-Regulations-Aug2016.pdf" TargetMode="External"/><Relationship Id="rId38" Type="http://schemas.openxmlformats.org/officeDocument/2006/relationships/hyperlink" Target="https://www.ecfr.gov/cgi-bin/text-idx?node=se2.1.200_1501&amp;rgn=div8" TargetMode="External"/><Relationship Id="rId59" Type="http://schemas.openxmlformats.org/officeDocument/2006/relationships/hyperlink" Target="http://www.hcd.ca.gov/grants-funding/active-funding/esg/docs/State-ESG-Regulations-Effective-April-1-2016.pdf" TargetMode="External"/><Relationship Id="rId103" Type="http://schemas.openxmlformats.org/officeDocument/2006/relationships/hyperlink" Target="http://www.csd.ca.gov" TargetMode="External"/><Relationship Id="rId108" Type="http://schemas.openxmlformats.org/officeDocument/2006/relationships/hyperlink" Target="https://www.hudexchange.info/resource/2479/housing-trust-fund-proposed-rule/" TargetMode="External"/><Relationship Id="rId124" Type="http://schemas.openxmlformats.org/officeDocument/2006/relationships/hyperlink" Target="https://www.law.cornell.edu/cfr/text/24/93.302" TargetMode="External"/><Relationship Id="rId129" Type="http://schemas.openxmlformats.org/officeDocument/2006/relationships/hyperlink" Target="http://www.hcd.ca.gov/grants-funding/already-have-funding/docs/UMR-Proposed-Text-061417.pdf" TargetMode="External"/><Relationship Id="rId54" Type="http://schemas.openxmlformats.org/officeDocument/2006/relationships/hyperlink" Target="http://www.hcd.ca.gov/grants-funding/active-funding/esg/docs/State-ESG-Regulations-Effective-April-1-2016.pdf" TargetMode="External"/><Relationship Id="rId70" Type="http://schemas.openxmlformats.org/officeDocument/2006/relationships/hyperlink" Target="http://www.hcd.ca.gov/grants-funding/active-funding/home.shtml" TargetMode="External"/><Relationship Id="rId75" Type="http://schemas.openxmlformats.org/officeDocument/2006/relationships/hyperlink" Target="https://www.gpo.gov/fdsys/search/pagedetails.action?sr=854&amp;originalSearch=&amp;st=effort&amp;ps=10&amp;na=&amp;se=&amp;sb=re&amp;timeFrame=&amp;dateBrowse=&amp;govAuthBrowse=&amp;collection=&amp;historical=false&amp;packageId=CFR-2016-title24-vol1&amp;fromState=&amp;bread=true&amp;granuleId=CFR-2016-title24-vol1-sec93-250&amp;collectionCode=CFR&amp;browsePath=Title+24%2FSubtitle+A%2FPart+93%2FSubpart+F%2FSection+%26sect%3B+93.250&amp;collapse=true&amp;fromBrowse=true" TargetMode="External"/><Relationship Id="rId91" Type="http://schemas.openxmlformats.org/officeDocument/2006/relationships/hyperlink" Target="https://www.hudexchange.info/programs/esg/esg-requirements/" TargetMode="External"/><Relationship Id="rId96" Type="http://schemas.openxmlformats.org/officeDocument/2006/relationships/hyperlink" Target="http://www.racialequityalliance.org/" TargetMode="External"/><Relationship Id="rId140" Type="http://schemas.openxmlformats.org/officeDocument/2006/relationships/hyperlink" Target="http://www.treasurer.ca.gov/ctcac/programreg/2013/20130515/clean.pdf" TargetMode="External"/><Relationship Id="rId14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caper@hcd.ca.gov" TargetMode="External"/><Relationship Id="rId28" Type="http://schemas.openxmlformats.org/officeDocument/2006/relationships/hyperlink" Target="https://www.ecfr.gov/cgi-bin/text-idx?c=ecfr;sid=dc4c2f93cdadf08974315fa2bfdf4cec;rgn=div5;view=text;node=24%3A3.1.1.3.8;idno=24;cc=ecfr" TargetMode="External"/><Relationship Id="rId49" Type="http://schemas.openxmlformats.org/officeDocument/2006/relationships/hyperlink" Target="https://portal.hud.gov/hudportal/documents/huddoc?id=DOC_12490.pdf" TargetMode="External"/><Relationship Id="rId114" Type="http://schemas.openxmlformats.org/officeDocument/2006/relationships/hyperlink" Target="http://www.hcd.ca.gov/policy-research/plans-reports/index.shtml" TargetMode="External"/><Relationship Id="rId119" Type="http://schemas.openxmlformats.org/officeDocument/2006/relationships/hyperlink" Target="https://www.gpo.gov/fdsys/search/pagedetails.action?sr=854&amp;originalSearch=&amp;st=effort&amp;ps=10&amp;na=&amp;se=&amp;sb=re&amp;timeFrame=&amp;dateBrowse=&amp;govAuthBrowse=&amp;collection=&amp;historical=false&amp;packageId=CFR-2016-title24-vol1&amp;fromState=&amp;bread=true&amp;granuleId=CFR-2016-title24-vol1-sec93-250&amp;collectionCode=CFR&amp;browsePath=Title+24%2FSubtitle+A%2FPart+93%2FSubpart+F%2FSection+%26sect%3B+93.250&amp;collapse=true&amp;fromBrowse=true" TargetMode="External"/><Relationship Id="rId44" Type="http://schemas.openxmlformats.org/officeDocument/2006/relationships/hyperlink" Target="http://www.hcd.ca.gov/grants-funding/active-funding/esg/docs/State-ESG-Regulations-Effective-April-1-2016.pdf" TargetMode="External"/><Relationship Id="rId60" Type="http://schemas.openxmlformats.org/officeDocument/2006/relationships/hyperlink" Target="http://www.hcd.ca.gov/grants-funding/active-funding/esg.shtml" TargetMode="External"/><Relationship Id="rId65" Type="http://schemas.openxmlformats.org/officeDocument/2006/relationships/hyperlink" Target="http://www.leginfo.ca.gov/pub/15-16/bill/sen/sb_0801-0850/sb_837_cfa_20160615_172539_asm_floor.html" TargetMode="External"/><Relationship Id="rId81" Type="http://schemas.openxmlformats.org/officeDocument/2006/relationships/footer" Target="footer1.xml"/><Relationship Id="rId86" Type="http://schemas.openxmlformats.org/officeDocument/2006/relationships/hyperlink" Target="https://www.gpo.gov/fdsys/pkg/CFR-2014-title2-vol1/pdf/CFR-2014-title2-vol1-part200.pdf" TargetMode="External"/><Relationship Id="rId130" Type="http://schemas.openxmlformats.org/officeDocument/2006/relationships/hyperlink" Target="https://www.gpo.gov/fdsys/granule/CFR-2010-title24-vol1/CFR-2010-title24-vol1-sec91-320" TargetMode="External"/><Relationship Id="rId135" Type="http://schemas.openxmlformats.org/officeDocument/2006/relationships/hyperlink" Target="https://www.gpo.gov/fdsys/search/pagedetails.action?collectionCode=CFR&amp;browsePath=Title+14%2FChapter+I%2FSubchapter+F%2FPart+93%2FSubpart+U%2FSection+93.303&amp;granuleId=CFR-2010-title14-vol2-sec93-303&amp;packageId=CFR-2010-title14-vol2&amp;collapse=true&amp;fromBrowse=true" TargetMode="External"/><Relationship Id="rId151" Type="http://schemas.microsoft.com/office/2016/09/relationships/commentsIds" Target="commentsIds.xml"/><Relationship Id="rId13" Type="http://schemas.openxmlformats.org/officeDocument/2006/relationships/hyperlink" Target="https://www.hudexchange.info/resource/2479/housing-trust-fund-proposed-rule/" TargetMode="External"/><Relationship Id="rId18" Type="http://schemas.openxmlformats.org/officeDocument/2006/relationships/hyperlink" Target="https://govt.westlaw.com/calregs/Document/I53153D4C91CC4E299A97467973BF1606?viewType=FullText&amp;originationContext=documenttoc&amp;transitionType=CategoryPageItem&amp;contextData=(sc.Default)" TargetMode="External"/><Relationship Id="rId39" Type="http://schemas.openxmlformats.org/officeDocument/2006/relationships/hyperlink" Target="https://www.gpo.gov/fdsys/granule/CFR-2012-title24-vol3/CFR-2012-title24-vol3-sec576-100/content-detail.html" TargetMode="External"/><Relationship Id="rId109" Type="http://schemas.openxmlformats.org/officeDocument/2006/relationships/hyperlink" Target="https://www.gpo.gov/fdsys/search/pagedetails.action?sr=854&amp;originalSearch=&amp;st=effort&amp;ps=10&amp;na=&amp;se=&amp;sb=re&amp;timeFrame=&amp;dateBrowse=&amp;govAuthBrowse=&amp;collection=&amp;historical=false&amp;packageId=CFR-2016-title24-vol1&amp;fromState=&amp;bread=true&amp;granuleId=CFR-2016-title24-vol1-sec93-250&amp;collectionCode=CFR&amp;browsePath=Title+24%2FSubtitle+A%2FPart+93%2FSubpart+F%2FSection+%26sect%3B+93.250&amp;collapse=true&amp;fromBrowse=true" TargetMode="External"/><Relationship Id="rId34" Type="http://schemas.openxmlformats.org/officeDocument/2006/relationships/hyperlink" Target="http://www.hcd.ca.gov/grants-funding/active-no-funding/ndrc-application-documents.shtml" TargetMode="External"/><Relationship Id="rId50" Type="http://schemas.openxmlformats.org/officeDocument/2006/relationships/hyperlink" Target="http://www.hcd.ca.gov/grants-funding/active-funding/esg/docs/State-ESG-Regulations-Effective-April-1-2016.pdf" TargetMode="External"/><Relationship Id="rId55" Type="http://schemas.openxmlformats.org/officeDocument/2006/relationships/hyperlink" Target="http://www.hcd.ca.gov/grants-funding/active-funding/esg/docs/State-ESG-Regulations-Effective-April-1-2016.pdf" TargetMode="External"/><Relationship Id="rId76" Type="http://schemas.openxmlformats.org/officeDocument/2006/relationships/hyperlink" Target="https://portal.hud.gov/hudportal/documents/huddoc?id=16-07cpdn.pdf" TargetMode="External"/><Relationship Id="rId97" Type="http://schemas.openxmlformats.org/officeDocument/2006/relationships/hyperlink" Target="https://www.gpo.gov/fdsys/pkg/FR-2015-07-16/pdf/2015-17032.pdf" TargetMode="External"/><Relationship Id="rId104" Type="http://schemas.openxmlformats.org/officeDocument/2006/relationships/hyperlink" Target="http://www.csd.ca.gov" TargetMode="External"/><Relationship Id="rId120" Type="http://schemas.openxmlformats.org/officeDocument/2006/relationships/hyperlink" Target="https://www.gpo.gov/fdsys/granule/CFR-2010-title24-vol1/CFR-2010-title24-vol1-sec91-320" TargetMode="External"/><Relationship Id="rId125" Type="http://schemas.openxmlformats.org/officeDocument/2006/relationships/hyperlink" Target="https://www.gpo.gov/fdsys/search/pagedetails.action?sr=360&amp;originalSearch=&amp;st=both&amp;ps=10&amp;na=&amp;se=&amp;sb=re&amp;timeFrame=&amp;dateBrowse=&amp;collection=&amp;historical=false&amp;packageId=CFR-2015-title24-vol1&amp;bread=true&amp;fromState=&amp;granuleId=CFR-2015-title24-vol1-sec93-200&amp;collectionCode=CFR&amp;browsePath=Title+24%2FSubtitle+A%2FPart+93%2FSubpart+E%2FSection+%26sect%3B+93.200&amp;collapse=true&amp;fromBrowse=true" TargetMode="External"/><Relationship Id="rId141" Type="http://schemas.openxmlformats.org/officeDocument/2006/relationships/hyperlink" Target="http://www.treasurer.ca.gov/ctcac/programreg/2013/20130515/clean.pdf" TargetMode="External"/><Relationship Id="rId146" Type="http://schemas.openxmlformats.org/officeDocument/2006/relationships/header" Target="header6.xml"/><Relationship Id="rId7" Type="http://schemas.openxmlformats.org/officeDocument/2006/relationships/endnotes" Target="endnotes.xml"/><Relationship Id="rId71" Type="http://schemas.openxmlformats.org/officeDocument/2006/relationships/hyperlink" Target="http://www.hcd.ca.gov/financial-assistance/home-investment-partnerships-program/docs/home-proposed-regulations-45-days-ended-10.pdf" TargetMode="External"/><Relationship Id="rId92" Type="http://schemas.openxmlformats.org/officeDocument/2006/relationships/hyperlink" Target="http://www.hcd.ca.gov/housing-policy-development/housing-resource-center/plan/he/status.pdf" TargetMode="External"/><Relationship Id="rId2" Type="http://schemas.openxmlformats.org/officeDocument/2006/relationships/numbering" Target="numbering.xml"/><Relationship Id="rId29" Type="http://schemas.openxmlformats.org/officeDocument/2006/relationships/hyperlink" Target="https://www.gpo.gov/fdsys/search/pagedetails.action?sr=854&amp;originalSearch=&amp;st=effort&amp;ps=10&amp;na=&amp;se=&amp;sb=re&amp;timeFrame=&amp;dateBrowse=&amp;govAuthBrowse=&amp;collection=&amp;historical=false&amp;packageId=CFR-2016-title24-vol1&amp;fromState=&amp;bread=true&amp;granuleId=CFR-2016-title24-vol1-sec93-250&amp;collectionCode=CFR&amp;browsePath=Title+24%2FSubtitle+A%2FPart+93%2FSubpart+F%2FSection+%26sect%3B+93.250&amp;collapse=true&amp;fromBrowse=true" TargetMode="External"/><Relationship Id="rId24" Type="http://schemas.openxmlformats.org/officeDocument/2006/relationships/hyperlink" Target="https://www.ecfr.gov/cgi-bin/text-idx?SID=05c4cd1d1f8f70e6381e0c3bed767a80&amp;mc=true&amp;node=pt24.3.576&amp;rgn=div5%23se24.3.576_1201" TargetMode="External"/><Relationship Id="rId40" Type="http://schemas.openxmlformats.org/officeDocument/2006/relationships/hyperlink" Target="https://www.hudexchange.info/resources/documents/HomelessAssistanceActAmendedbyHEARTH.pdf" TargetMode="External"/><Relationship Id="rId45" Type="http://schemas.openxmlformats.org/officeDocument/2006/relationships/hyperlink" Target="http://www.hcd.ca.gov/grants-funding/active-funding/esg/docs/State-ESG-Regulations-Effective-April-1-2016.pdf" TargetMode="External"/><Relationship Id="rId66" Type="http://schemas.openxmlformats.org/officeDocument/2006/relationships/hyperlink" Target="http://www.leginfo.ca.gov/pub/15-16/bill/sen/sb_0801-0850/sb_837_cfa_20160615_172539_asm_floor.html" TargetMode="External"/><Relationship Id="rId87" Type="http://schemas.openxmlformats.org/officeDocument/2006/relationships/hyperlink" Target="https://www.ecfr.gov/cgi-bin/text-idx?node=se2.1.200_1501&amp;rgn=div8" TargetMode="External"/><Relationship Id="rId110" Type="http://schemas.openxmlformats.org/officeDocument/2006/relationships/hyperlink" Target="https://www.google.com/search?q=CA+State+HOME+Regs+section+8206.1" TargetMode="External"/><Relationship Id="rId115" Type="http://schemas.openxmlformats.org/officeDocument/2006/relationships/hyperlink" Target="https://www.gpo.gov/fdsys/granule/CFR-2013-title24-vol3/CFR-2013-title24-vol3-sec576-400" TargetMode="External"/><Relationship Id="rId131" Type="http://schemas.openxmlformats.org/officeDocument/2006/relationships/hyperlink" Target="https://www.gpo.gov/fdsys/search/pagedetails.action?collectionCode=CFR&amp;browsePath=Title+24%2FSubtitle+A%2FPart+93%2FSubpart+G%2FSection+%26sect%3B+93.301&amp;granuleId=CFR-2016-title24-vol1-sec93-301&amp;packageId=CFR-2016-title24-vol1&amp;collapse=true&amp;fromBrowse=true" TargetMode="External"/><Relationship Id="rId136" Type="http://schemas.openxmlformats.org/officeDocument/2006/relationships/hyperlink" Target="https://www.ecfr.gov/cgi-bin/text-idx?rgn=div5&amp;node=24:1.1.1.1.8" TargetMode="External"/><Relationship Id="rId61" Type="http://schemas.openxmlformats.org/officeDocument/2006/relationships/hyperlink" Target="http://www.hcd.ca.gov/grants-funding/active-funding/esg/docs/State-ESG-Regulations-Effective-April-1-2016.pdf" TargetMode="External"/><Relationship Id="rId82" Type="http://schemas.openxmlformats.org/officeDocument/2006/relationships/header" Target="header3.xml"/><Relationship Id="rId19" Type="http://schemas.openxmlformats.org/officeDocument/2006/relationships/hyperlink" Target="http://www.hcd.ca.gov/policy-research/plans-reports/archive-plans.shtml" TargetMode="External"/><Relationship Id="rId14" Type="http://schemas.openxmlformats.org/officeDocument/2006/relationships/hyperlink" Target="https://www.gpo.gov/fdsys/pkg/FR-2016-12-02/pdf/2016-28591.pdf" TargetMode="External"/><Relationship Id="rId30" Type="http://schemas.openxmlformats.org/officeDocument/2006/relationships/hyperlink" Target="https://www.ecfr.gov/cgi-bin/text-idx?rgn=div5;node=24:3.1.1.3.4" TargetMode="External"/><Relationship Id="rId35" Type="http://schemas.openxmlformats.org/officeDocument/2006/relationships/hyperlink" Target="https://www.hudexchange.info/.../CDBG-State-National-Objectives-Eligible-Activities-" TargetMode="External"/><Relationship Id="rId56" Type="http://schemas.openxmlformats.org/officeDocument/2006/relationships/hyperlink" Target="http://www.hcd.ca.gov/grants-funding/active-funding/esg/docs/State-ESG-Regulations-Effective-April-1-2016.pdf" TargetMode="External"/><Relationship Id="rId77" Type="http://schemas.openxmlformats.org/officeDocument/2006/relationships/hyperlink" Target="http://www.csd.ca.gov" TargetMode="External"/><Relationship Id="rId100" Type="http://schemas.openxmlformats.org/officeDocument/2006/relationships/hyperlink" Target="http://www.hcd.ca.gov/grants-funding/active-funding/index.shtml" TargetMode="External"/><Relationship Id="rId105" Type="http://schemas.openxmlformats.org/officeDocument/2006/relationships/hyperlink" Target="http://www.hcd.ca.gov/grants-funding/active-funding/vhhp.shtml" TargetMode="External"/><Relationship Id="rId126" Type="http://schemas.openxmlformats.org/officeDocument/2006/relationships/hyperlink" Target="http://www.hcd.ca.gov/financial-assistance/home-investment-partnerships-program/2009_nofa_docs/appendix_b_lad_article_xxxiv_memo.pdf" TargetMode="External"/><Relationship Id="rId147" Type="http://schemas.openxmlformats.org/officeDocument/2006/relationships/footer" Target="footer3.xml"/><Relationship Id="rId8" Type="http://schemas.openxmlformats.org/officeDocument/2006/relationships/hyperlink" Target="http://www.hcd.ca.gov/policy-research/plans-reports/archive-plans.shtml" TargetMode="External"/><Relationship Id="rId51" Type="http://schemas.openxmlformats.org/officeDocument/2006/relationships/hyperlink" Target="http://www.hcd.ca.gov/grants-funding/active-funding/esg/docs/State-ESG-Regulations-Effective-April-1-2016.pdf" TargetMode="External"/><Relationship Id="rId72" Type="http://schemas.openxmlformats.org/officeDocument/2006/relationships/hyperlink" Target="http://www.hcd.ca.gov/financial-assistance/home-investment-partnerships-program/docs/home-proposed-regulations-45-days-ended-10.pdf" TargetMode="External"/><Relationship Id="rId93" Type="http://schemas.openxmlformats.org/officeDocument/2006/relationships/hyperlink" Target="https://leginfo.legislature.ca.gov/faces/codes_displaySection.xhtml?lawCode=GOV&amp;sectionNum=65915" TargetMode="External"/><Relationship Id="rId98" Type="http://schemas.openxmlformats.org/officeDocument/2006/relationships/hyperlink" Target="https://www.hudexchange.info/resources/documents/AFH-Assessment-Tool-for-States-and-Insular-Areas.pdf" TargetMode="External"/><Relationship Id="rId121" Type="http://schemas.openxmlformats.org/officeDocument/2006/relationships/hyperlink" Target="http://webcache.googleusercontent.com/search?q=cache:DV-vawDn2XMJ:www.hcd.ca.gov/grants-funding/active-funding/home/docs/State-HOME-Regulations-eff-1-1-2017-FINAL.docx+&amp;cd=2&amp;hl=en&amp;ct=clnk&amp;gl=us" TargetMode="External"/><Relationship Id="rId142" Type="http://schemas.openxmlformats.org/officeDocument/2006/relationships/hyperlink" Target="http://www.treasurer.ca.gov/ctcac/programreg/2013/20130515/clean.pdf" TargetMode="External"/><Relationship Id="rId3" Type="http://schemas.openxmlformats.org/officeDocument/2006/relationships/styles" Target="styles.xml"/><Relationship Id="rId25" Type="http://schemas.openxmlformats.org/officeDocument/2006/relationships/hyperlink" Target="https://leginfo.legislature.ca.gov/faces/billNavClient.xhtml?bill_id=201520160SB837" TargetMode="External"/><Relationship Id="rId46" Type="http://schemas.openxmlformats.org/officeDocument/2006/relationships/hyperlink" Target="http://www.hcd.ca.gov/grants-funding/active-funding/esg/docs/State-ESG-Regulations-Effective-April-1-2016.pdf" TargetMode="External"/><Relationship Id="rId67" Type="http://schemas.openxmlformats.org/officeDocument/2006/relationships/hyperlink" Target="https://leginfo.legislature.ca.gov/faces/codes_displayText.xhtml?lawCode=HSC&amp;division=31.&amp;title=&amp;part=2.&amp;chapter=19.&amp;article=" TargetMode="External"/><Relationship Id="rId116" Type="http://schemas.openxmlformats.org/officeDocument/2006/relationships/hyperlink" Target="https://govt.westlaw.com/calregs/Document/I53153D4C91CC4E299A97467973BF1606?viewType=FullText&amp;originationContext=documenttoc&amp;transitionType=CategoryPageItem&amp;contextData=(sc.Default)" TargetMode="External"/><Relationship Id="rId137" Type="http://schemas.openxmlformats.org/officeDocument/2006/relationships/hyperlink" Target="https://www.dol.gov/oasam/regs/statutes/sec504.htm" TargetMode="External"/><Relationship Id="rId20" Type="http://schemas.openxmlformats.org/officeDocument/2006/relationships/hyperlink" Target="https://www.ecfr.gov/cgi-bin/retrieveECFR?gp=&amp;SID=151c4db54e0a02a1272053896bd312f8&amp;mc=true&amp;n=pt24.1.91&amp;r=PART&amp;ty=HTML" TargetMode="External"/><Relationship Id="rId41" Type="http://schemas.openxmlformats.org/officeDocument/2006/relationships/hyperlink" Target="https://www.hudexchange.info/homelessness-assistance/hearth-act/" TargetMode="External"/><Relationship Id="rId62" Type="http://schemas.openxmlformats.org/officeDocument/2006/relationships/hyperlink" Target="http://www.hcd.ca.gov/grants-funding/active-funding/esg/docs/State-ESG-Regulations-Effective-April-1-2016.pdf" TargetMode="External"/><Relationship Id="rId83" Type="http://schemas.openxmlformats.org/officeDocument/2006/relationships/hyperlink" Target="https://govt.westlaw.com/calregs/Document/I4B978B7AA17C4D5CBF4680EA0249A692?viewType=FullText&amp;originationContext=documenttoc&amp;transitionType=CategoryPageItem&amp;contextData=(sc.Default)" TargetMode="External"/><Relationship Id="rId88" Type="http://schemas.openxmlformats.org/officeDocument/2006/relationships/hyperlink" Target="https://www.gpo.gov/fdsys/pkg/CFR-2017-title24-vol1/xml/CFR-2017-title24-vol1-part93.xml" TargetMode="External"/><Relationship Id="rId111" Type="http://schemas.openxmlformats.org/officeDocument/2006/relationships/hyperlink" Target="https://www.law.cornell.edu/cfr/text/24/92.254" TargetMode="External"/><Relationship Id="rId132" Type="http://schemas.openxmlformats.org/officeDocument/2006/relationships/hyperlink" Target="http://webcache.googleusercontent.com/search?q=cache:DV-vawDn2XMJ:www.hcd.ca.gov/grants-funding/active-funding/home/docs/State-HOME-Regulations-eff-1-1-2017-FINAL.docx+&amp;cd=2&amp;hl=en&amp;ct=clnk&amp;gl=us" TargetMode="External"/><Relationship Id="rId15" Type="http://schemas.openxmlformats.org/officeDocument/2006/relationships/hyperlink" Target="mailto:caper@hcd.ca.gov" TargetMode="External"/><Relationship Id="rId36" Type="http://schemas.openxmlformats.org/officeDocument/2006/relationships/hyperlink" Target="https://govt.westlaw.com/calregs/Document/I83338640ED8911E1842FFBCFD449CC8B?viewType=FullText&amp;originationContext=documenttoc&amp;transitionType=CategoryPageItem&amp;contextData=(sc.Default)" TargetMode="External"/><Relationship Id="rId57" Type="http://schemas.openxmlformats.org/officeDocument/2006/relationships/hyperlink" Target="https://www.ecfr.gov/cgi-bin/text-idx?c=ecfr;sid=dc4c2f93cdadf08974315fa2bfdf4cec;rgn=div5;view=text;node=24%3A3.1.1.3.8;idno=24;cc=ecfr" TargetMode="External"/><Relationship Id="rId106" Type="http://schemas.openxmlformats.org/officeDocument/2006/relationships/hyperlink" Target="http://www.hcd.ca.gov/grants-funding/active-funding/section-811.shtml" TargetMode="External"/><Relationship Id="rId127" Type="http://schemas.openxmlformats.org/officeDocument/2006/relationships/hyperlink" Target="http://www.hcd.ca.gov/grants-funding/already-have-funding/docs/UMR-Proposed-Text-061417.pdf" TargetMode="External"/><Relationship Id="rId10" Type="http://schemas.openxmlformats.org/officeDocument/2006/relationships/hyperlink" Target="http://www.hcd.ca.gov/policy-research/plans-reports/index.shtml" TargetMode="External"/><Relationship Id="rId31" Type="http://schemas.openxmlformats.org/officeDocument/2006/relationships/hyperlink" Target="http://www.hcd.ca.gov/grants-funding/active-funding/index.shtml" TargetMode="External"/><Relationship Id="rId52" Type="http://schemas.openxmlformats.org/officeDocument/2006/relationships/hyperlink" Target="http://www.hcd.ca.gov/grants-funding/active-funding/esg/docs/State-ESG-Regulations-Effective-April-1-2016.pdf" TargetMode="External"/><Relationship Id="rId73" Type="http://schemas.openxmlformats.org/officeDocument/2006/relationships/hyperlink" Target="http://www.hcd.ca.gov/financial-assistance/home-investment-partnerships-program/docs/home-proposed-regulations-45-days-ended-10.pdf" TargetMode="External"/><Relationship Id="rId78" Type="http://schemas.openxmlformats.org/officeDocument/2006/relationships/hyperlink" Target="http://www.csd.ca.gov" TargetMode="External"/><Relationship Id="rId94" Type="http://schemas.openxmlformats.org/officeDocument/2006/relationships/hyperlink" Target="https://leginfo.legislature.ca.gov/faces/codes_displaySection.xhtml?lawCode=GOV&amp;sectionNum=65915" TargetMode="External"/><Relationship Id="rId99" Type="http://schemas.openxmlformats.org/officeDocument/2006/relationships/hyperlink" Target="http://regionalchange.ucdavis.edu/" TargetMode="External"/><Relationship Id="rId101" Type="http://schemas.openxmlformats.org/officeDocument/2006/relationships/hyperlink" Target="http://www.hcd.ca.gov/fa.ahsc/index.html" TargetMode="External"/><Relationship Id="rId122" Type="http://schemas.openxmlformats.org/officeDocument/2006/relationships/hyperlink" Target="https://www.gpo.gov/fdsys/search/pagedetails.action?collectionCode=CFR&amp;browsePath=Title+14%2FChapter+I%2FSubchapter+F%2FPart+93%2FSubpart+U%2FSection+93.303&amp;granuleId=CFR-2010-title14-vol2-sec93-303&amp;packageId=CFR-2010-title14-vol2&amp;collapse=true&amp;fromBrowse=true" TargetMode="External"/><Relationship Id="rId143" Type="http://schemas.openxmlformats.org/officeDocument/2006/relationships/header" Target="header4.xm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cd.ca.gov/housing-policy-development/housing-resource-center/reports/fed/docs/Citizen-Participation-Requirements-amended-032012.pdf" TargetMode="External"/><Relationship Id="rId26" Type="http://schemas.openxmlformats.org/officeDocument/2006/relationships/hyperlink" Target="https://leginfo.legislature.ca.gov/faces/codes_displayText.xhtml?lawCode=HSC&amp;division=31.&amp;title=&amp;part=2.&amp;chapter=19.&amp;article=" TargetMode="External"/><Relationship Id="rId47" Type="http://schemas.openxmlformats.org/officeDocument/2006/relationships/hyperlink" Target="http://www.hcd.ca.gov/grants-funding/active-funding/esg/docs/State-ESG-Regulations-Effective-April-1-2016.pdf" TargetMode="External"/><Relationship Id="rId68" Type="http://schemas.openxmlformats.org/officeDocument/2006/relationships/hyperlink" Target="https://www.ecfr.gov/cgi-bin/text-idx?tpl=/ecfrbrowse/Title24/24cfr58_main_02.tpl" TargetMode="External"/><Relationship Id="rId89" Type="http://schemas.openxmlformats.org/officeDocument/2006/relationships/hyperlink" Target="https://www.gpo.gov/fdsys/pkg/CFR-2011-title24-vol1/pdf/CFR-2011-title24-vol1-sec91-320.pdf" TargetMode="External"/><Relationship Id="rId112" Type="http://schemas.openxmlformats.org/officeDocument/2006/relationships/hyperlink" Target="https://www.google.com/search?q=CA+State+HOME+Regs+section+8206.1" TargetMode="External"/><Relationship Id="rId133" Type="http://schemas.openxmlformats.org/officeDocument/2006/relationships/hyperlink" Target="https://www.hudexchange.info/resource/4470/notice-cpd-15-003-interim-policy-on-maximum-per-unit-subsidy-limits-for-the-home-program/" TargetMode="External"/><Relationship Id="rId16" Type="http://schemas.openxmlformats.org/officeDocument/2006/relationships/hyperlink" Target="mailto:caper@hcd.ca.gov" TargetMode="External"/><Relationship Id="rId37" Type="http://schemas.openxmlformats.org/officeDocument/2006/relationships/hyperlink" Target="https://www.gpo.gov/fdsys/pkg/CFR-2014-title2-vol1/pdf/CFR-2014-title2-vol1-part200.pdf" TargetMode="External"/><Relationship Id="rId58" Type="http://schemas.openxmlformats.org/officeDocument/2006/relationships/hyperlink" Target="https://www.hudexchange.info/resources/documents/System-Performance-Measures-Introductory-Guide.pdf" TargetMode="External"/><Relationship Id="rId79" Type="http://schemas.openxmlformats.org/officeDocument/2006/relationships/header" Target="header1.xml"/><Relationship Id="rId102" Type="http://schemas.openxmlformats.org/officeDocument/2006/relationships/hyperlink" Target="http://www.hcd.ca.gov/grants-funding/active-funding/vhhp.shtml" TargetMode="External"/><Relationship Id="rId123" Type="http://schemas.openxmlformats.org/officeDocument/2006/relationships/hyperlink" Target="https://www.gpo.gov/fdsys/granule/CFR-2017-title24-vol1/CFR-2017-title24-vol1-sec91-220/content-detail.html" TargetMode="External"/><Relationship Id="rId144" Type="http://schemas.openxmlformats.org/officeDocument/2006/relationships/header" Target="header5.xml"/><Relationship Id="rId90" Type="http://schemas.openxmlformats.org/officeDocument/2006/relationships/hyperlink" Target="http://www.hud.gov/offices/pih/pha/contacts/states/ca.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26:Sources xmlns:ns26="http://schemas.openxmlformats.org/officeDocument/2006/bibliography" SelectedStyle="\APA.XSL" StyleName="APA Fifth Edition"/>
</file>

<file path=customXml/itemProps1.xml><?xml version="1.0" encoding="utf-8"?>
<ds:datastoreItem xmlns:ds="http://schemas.openxmlformats.org/officeDocument/2006/customXml" ds:itemID="{698499F3-C753-4086-9563-02E3D131A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148</Pages>
  <Words>43514</Words>
  <Characters>270205</Characters>
  <Application>Microsoft Office Word</Application>
  <DocSecurity>0</DocSecurity>
  <Lines>2251</Lines>
  <Paragraphs>626</Paragraphs>
  <ScaleCrop>false</ScaleCrop>
  <HeadingPairs>
    <vt:vector size="2" baseType="variant">
      <vt:variant>
        <vt:lpstr>Title</vt:lpstr>
      </vt:variant>
      <vt:variant>
        <vt:i4>1</vt:i4>
      </vt:variant>
    </vt:vector>
  </HeadingPairs>
  <TitlesOfParts>
    <vt:vector size="1" baseType="lpstr">
      <vt:lpstr>AP</vt:lpstr>
    </vt:vector>
  </TitlesOfParts>
  <Company>Microsoft</Company>
  <LinksUpToDate>false</LinksUpToDate>
  <CharactersWithSpaces>313093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dc:title>
  <dc:creator>Rocio</dc:creator>
  <cp:lastModifiedBy>Packard, Spring@HCD</cp:lastModifiedBy>
  <cp:revision>6</cp:revision>
  <cp:lastPrinted>2017-08-15T00:20:00Z</cp:lastPrinted>
  <dcterms:created xsi:type="dcterms:W3CDTF">2017-08-15T00:20:00Z</dcterms:created>
  <dcterms:modified xsi:type="dcterms:W3CDTF">2017-12-30T01:39:00Z</dcterms:modified>
</cp:coreProperties>
</file>