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B66F5" w14:textId="77777777" w:rsidR="00ED0F05" w:rsidRPr="00BB4328" w:rsidRDefault="00ED0F05" w:rsidP="00ED0F05">
      <w:pPr>
        <w:jc w:val="center"/>
        <w:rPr>
          <w:rFonts w:cs="Arial"/>
          <w:sz w:val="20"/>
          <w:szCs w:val="20"/>
        </w:rPr>
      </w:pPr>
    </w:p>
    <w:p w14:paraId="0245BB8D" w14:textId="1AFB4D4E" w:rsidR="00ED0F05" w:rsidRPr="00BB4328" w:rsidRDefault="00C97822" w:rsidP="00ED0F05">
      <w:pPr>
        <w:jc w:val="center"/>
        <w:rPr>
          <w:rFonts w:cs="Arial"/>
          <w:sz w:val="40"/>
          <w:szCs w:val="40"/>
        </w:rPr>
      </w:pPr>
      <w:r w:rsidRPr="00BB4328">
        <w:rPr>
          <w:rFonts w:cs="Arial"/>
          <w:sz w:val="40"/>
          <w:szCs w:val="40"/>
        </w:rPr>
        <w:t>Encampment Resolution Funding (ERF)</w:t>
      </w:r>
      <w:r w:rsidR="00ED0F05" w:rsidRPr="00BB4328">
        <w:rPr>
          <w:rFonts w:cs="Arial"/>
          <w:sz w:val="40"/>
          <w:szCs w:val="40"/>
        </w:rPr>
        <w:t xml:space="preserve"> Grant Program</w:t>
      </w:r>
    </w:p>
    <w:p w14:paraId="1635BB4B" w14:textId="022940D5" w:rsidR="00413ED6" w:rsidRPr="00BB4328" w:rsidRDefault="00595987" w:rsidP="00ED0F05">
      <w:pPr>
        <w:jc w:val="center"/>
        <w:rPr>
          <w:rFonts w:cs="Arial"/>
          <w:sz w:val="40"/>
          <w:szCs w:val="40"/>
        </w:rPr>
      </w:pPr>
      <w:r>
        <w:rPr>
          <w:rFonts w:cs="Arial"/>
          <w:sz w:val="40"/>
          <w:szCs w:val="40"/>
        </w:rPr>
        <w:t>2025</w:t>
      </w:r>
      <w:r w:rsidR="00E95D34">
        <w:rPr>
          <w:rFonts w:cs="Arial"/>
          <w:sz w:val="40"/>
          <w:szCs w:val="40"/>
        </w:rPr>
        <w:t xml:space="preserve"> </w:t>
      </w:r>
      <w:r w:rsidR="00ED0F05" w:rsidRPr="00BB4328">
        <w:rPr>
          <w:rFonts w:cs="Arial"/>
          <w:sz w:val="40"/>
          <w:szCs w:val="40"/>
        </w:rPr>
        <w:t>Annual Report Template</w:t>
      </w:r>
    </w:p>
    <w:p w14:paraId="78624958" w14:textId="059C0D44" w:rsidR="00595987" w:rsidRPr="00BB4328" w:rsidRDefault="00595987" w:rsidP="00ED0F05">
      <w:pPr>
        <w:jc w:val="center"/>
        <w:rPr>
          <w:rFonts w:cs="Arial"/>
          <w:sz w:val="40"/>
          <w:szCs w:val="40"/>
        </w:rPr>
      </w:pPr>
      <w:r>
        <w:rPr>
          <w:rFonts w:cs="Arial"/>
          <w:sz w:val="40"/>
          <w:szCs w:val="40"/>
        </w:rPr>
        <w:t xml:space="preserve">Covering activity through </w:t>
      </w:r>
      <w:r w:rsidR="00BB313F">
        <w:rPr>
          <w:rFonts w:cs="Arial"/>
          <w:sz w:val="40"/>
          <w:szCs w:val="40"/>
        </w:rPr>
        <w:t>December 31, 2024</w:t>
      </w:r>
    </w:p>
    <w:p w14:paraId="29838E2D" w14:textId="77777777" w:rsidR="00ED0F05" w:rsidRPr="00BB4328" w:rsidRDefault="00ED0F05" w:rsidP="00ED0F05">
      <w:pPr>
        <w:jc w:val="center"/>
        <w:rPr>
          <w:rFonts w:cs="Arial"/>
          <w:sz w:val="40"/>
          <w:szCs w:val="40"/>
        </w:rPr>
      </w:pPr>
    </w:p>
    <w:p w14:paraId="4BA58271" w14:textId="77777777" w:rsidR="00ED0F05" w:rsidRPr="00BB4328" w:rsidRDefault="00ED0F05" w:rsidP="00ED0F05">
      <w:pPr>
        <w:jc w:val="center"/>
        <w:rPr>
          <w:rFonts w:cs="Arial"/>
          <w:sz w:val="40"/>
          <w:szCs w:val="40"/>
        </w:rPr>
      </w:pPr>
      <w:r w:rsidRPr="00BB4328">
        <w:rPr>
          <w:rFonts w:cs="Arial"/>
          <w:noProof/>
        </w:rPr>
        <w:drawing>
          <wp:inline distT="0" distB="0" distL="0" distR="0" wp14:anchorId="5C0F1889" wp14:editId="659C191D">
            <wp:extent cx="2967487" cy="2967487"/>
            <wp:effectExtent l="0" t="0" r="4445" b="4445"/>
            <wp:docPr id="1"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2234" cy="2972234"/>
                    </a:xfrm>
                    <a:prstGeom prst="rect">
                      <a:avLst/>
                    </a:prstGeom>
                    <a:noFill/>
                    <a:ln>
                      <a:noFill/>
                    </a:ln>
                  </pic:spPr>
                </pic:pic>
              </a:graphicData>
            </a:graphic>
          </wp:inline>
        </w:drawing>
      </w:r>
    </w:p>
    <w:p w14:paraId="77FC0FB3" w14:textId="77777777" w:rsidR="00ED0F05" w:rsidRPr="00BB4328" w:rsidRDefault="00ED0F05" w:rsidP="00ED0F05">
      <w:pPr>
        <w:jc w:val="center"/>
        <w:rPr>
          <w:rFonts w:cs="Arial"/>
          <w:sz w:val="40"/>
          <w:szCs w:val="40"/>
        </w:rPr>
      </w:pPr>
    </w:p>
    <w:p w14:paraId="35F6B9EA" w14:textId="77777777" w:rsidR="00ED0F05" w:rsidRPr="00BB4328" w:rsidRDefault="00ED0F05">
      <w:pPr>
        <w:spacing w:after="160" w:line="259" w:lineRule="auto"/>
        <w:rPr>
          <w:rFonts w:cs="Arial"/>
        </w:rPr>
      </w:pPr>
      <w:r w:rsidRPr="00BB4328">
        <w:rPr>
          <w:rFonts w:cs="Arial"/>
        </w:rPr>
        <w:br w:type="page"/>
      </w:r>
    </w:p>
    <w:p w14:paraId="677F54FB" w14:textId="77777777" w:rsidR="00ED0F05" w:rsidRPr="00BB4328" w:rsidRDefault="00ED0F05" w:rsidP="00ED0F05">
      <w:pPr>
        <w:pStyle w:val="Heading1form"/>
        <w:rPr>
          <w:rFonts w:ascii="Arial" w:hAnsi="Arial" w:cs="Arial"/>
        </w:rPr>
      </w:pPr>
      <w:r w:rsidRPr="54E07D3C">
        <w:rPr>
          <w:rFonts w:ascii="Arial" w:hAnsi="Arial" w:cs="Arial"/>
        </w:rPr>
        <w:lastRenderedPageBreak/>
        <w:t>Instructions</w:t>
      </w:r>
    </w:p>
    <w:p w14:paraId="74AB753E" w14:textId="2B0B486E" w:rsidR="00D379E2" w:rsidRDefault="003B4FE6" w:rsidP="00FE258A">
      <w:pPr>
        <w:rPr>
          <w:rFonts w:cs="Arial"/>
        </w:rPr>
      </w:pPr>
      <w:r w:rsidRPr="00FE258A">
        <w:rPr>
          <w:rFonts w:cs="Arial"/>
        </w:rPr>
        <w:t xml:space="preserve">California Health and Safety Code section </w:t>
      </w:r>
      <w:hyperlink r:id="rId11">
        <w:r w:rsidRPr="00FE258A">
          <w:rPr>
            <w:rStyle w:val="Hyperlink"/>
            <w:rFonts w:cs="Arial"/>
          </w:rPr>
          <w:t>50254.5</w:t>
        </w:r>
      </w:hyperlink>
      <w:r>
        <w:t xml:space="preserve"> establishes t</w:t>
      </w:r>
      <w:r w:rsidR="00ED0F05" w:rsidRPr="00FE258A">
        <w:rPr>
          <w:rFonts w:cs="Arial"/>
        </w:rPr>
        <w:t xml:space="preserve">he </w:t>
      </w:r>
      <w:r w:rsidR="60604715" w:rsidRPr="00FE258A">
        <w:rPr>
          <w:rFonts w:cs="Arial"/>
        </w:rPr>
        <w:t xml:space="preserve">annual </w:t>
      </w:r>
      <w:r w:rsidR="006319B7">
        <w:rPr>
          <w:rFonts w:cs="Arial"/>
        </w:rPr>
        <w:t xml:space="preserve">and final </w:t>
      </w:r>
      <w:r w:rsidR="00ED0F05" w:rsidRPr="00FE258A">
        <w:rPr>
          <w:rFonts w:cs="Arial"/>
        </w:rPr>
        <w:t>report requirement</w:t>
      </w:r>
      <w:r w:rsidR="00984213">
        <w:rPr>
          <w:rFonts w:cs="Arial"/>
        </w:rPr>
        <w:t>s</w:t>
      </w:r>
      <w:r w:rsidR="00ED0F05" w:rsidRPr="00FE258A">
        <w:rPr>
          <w:rFonts w:cs="Arial"/>
        </w:rPr>
        <w:t xml:space="preserve"> </w:t>
      </w:r>
      <w:r w:rsidR="00515EC1">
        <w:rPr>
          <w:rFonts w:cs="Arial"/>
        </w:rPr>
        <w:t>to demonstrate programmatic outcomes</w:t>
      </w:r>
      <w:r w:rsidR="00515EC1" w:rsidRPr="00FE258A">
        <w:rPr>
          <w:rFonts w:cs="Arial"/>
        </w:rPr>
        <w:t xml:space="preserve"> </w:t>
      </w:r>
      <w:r w:rsidR="5E20F3DB" w:rsidRPr="00FE258A">
        <w:rPr>
          <w:rFonts w:cs="Arial"/>
        </w:rPr>
        <w:t xml:space="preserve">for the </w:t>
      </w:r>
      <w:hyperlink r:id="rId12">
        <w:r w:rsidR="5E20F3DB" w:rsidRPr="00FE258A">
          <w:rPr>
            <w:rStyle w:val="Hyperlink"/>
            <w:rFonts w:cs="Arial"/>
          </w:rPr>
          <w:t>Encampment Resolution Funding (ERF)</w:t>
        </w:r>
      </w:hyperlink>
      <w:r w:rsidR="00515EC1">
        <w:t xml:space="preserve"> program</w:t>
      </w:r>
      <w:r w:rsidR="00823B57">
        <w:rPr>
          <w:rFonts w:cs="Arial"/>
        </w:rPr>
        <w:t>.</w:t>
      </w:r>
      <w:r w:rsidR="00ED0F05" w:rsidRPr="00FE258A">
        <w:rPr>
          <w:rFonts w:cs="Arial"/>
        </w:rPr>
        <w:t xml:space="preserve"> </w:t>
      </w:r>
      <w:r w:rsidR="00386D38">
        <w:rPr>
          <w:rFonts w:cs="Arial"/>
        </w:rPr>
        <w:t xml:space="preserve">Grantees are required to submit an annual report by </w:t>
      </w:r>
      <w:r w:rsidR="00ED0F05" w:rsidRPr="00FE258A">
        <w:rPr>
          <w:rFonts w:cs="Arial"/>
        </w:rPr>
        <w:t xml:space="preserve">April 1 </w:t>
      </w:r>
      <w:r w:rsidR="00386D38">
        <w:rPr>
          <w:rFonts w:cs="Arial"/>
        </w:rPr>
        <w:t>each</w:t>
      </w:r>
      <w:r w:rsidR="00ED0F05" w:rsidRPr="00FE258A">
        <w:rPr>
          <w:rFonts w:cs="Arial"/>
        </w:rPr>
        <w:t xml:space="preserve"> year following </w:t>
      </w:r>
      <w:r w:rsidR="00EB29EE">
        <w:rPr>
          <w:rFonts w:cs="Arial"/>
        </w:rPr>
        <w:t xml:space="preserve">an </w:t>
      </w:r>
      <w:r w:rsidR="00ED0F05" w:rsidRPr="00FE258A">
        <w:rPr>
          <w:rFonts w:cs="Arial"/>
        </w:rPr>
        <w:t>award of funding</w:t>
      </w:r>
      <w:r w:rsidR="00386D38">
        <w:rPr>
          <w:rFonts w:cs="Arial"/>
        </w:rPr>
        <w:t xml:space="preserve"> covering the activity through the prior calendar year</w:t>
      </w:r>
      <w:r w:rsidR="00690874">
        <w:rPr>
          <w:rFonts w:cs="Arial"/>
        </w:rPr>
        <w:t xml:space="preserve"> (CY)</w:t>
      </w:r>
      <w:r w:rsidR="00EB29EE">
        <w:rPr>
          <w:rFonts w:cs="Arial"/>
        </w:rPr>
        <w:t>.</w:t>
      </w:r>
      <w:r w:rsidR="000469F5">
        <w:rPr>
          <w:rFonts w:cs="Arial"/>
        </w:rPr>
        <w:t xml:space="preserve"> </w:t>
      </w:r>
      <w:r w:rsidR="00AC5996" w:rsidRPr="00AC5996">
        <w:rPr>
          <w:rFonts w:cs="Arial"/>
        </w:rPr>
        <w:t>Grantees are required to submit a final report due April 1 following the expenditure deadline reporting on activity through the prior calendar year. The final report requests the same content as the annual report but is the final summary of activities completed under the grant</w:t>
      </w:r>
      <w:r w:rsidR="00AC5996">
        <w:rPr>
          <w:rFonts w:cs="Arial"/>
        </w:rPr>
        <w:t>.</w:t>
      </w:r>
      <w:bookmarkStart w:id="0" w:name="_Hlk161735761"/>
      <w:r w:rsidR="009D5C7F" w:rsidRPr="009D5C7F">
        <w:rPr>
          <w:rFonts w:cs="Arial"/>
        </w:rPr>
        <w:t xml:space="preserve"> All annual </w:t>
      </w:r>
      <w:r w:rsidR="009D5C7F">
        <w:rPr>
          <w:rFonts w:cs="Arial"/>
        </w:rPr>
        <w:t>and final report</w:t>
      </w:r>
      <w:r w:rsidR="009D5C7F" w:rsidRPr="009D5C7F">
        <w:rPr>
          <w:rFonts w:cs="Arial"/>
        </w:rPr>
        <w:t xml:space="preserve">s </w:t>
      </w:r>
      <w:r w:rsidR="009F7EDF">
        <w:rPr>
          <w:rFonts w:cs="Arial"/>
        </w:rPr>
        <w:t xml:space="preserve">submitted by grantees </w:t>
      </w:r>
      <w:r w:rsidR="009D5C7F" w:rsidRPr="009D5C7F">
        <w:rPr>
          <w:rFonts w:cs="Arial"/>
        </w:rPr>
        <w:t>will be made available on HCD’s website.</w:t>
      </w:r>
    </w:p>
    <w:p w14:paraId="7A28A98C" w14:textId="7D984C1E" w:rsidR="00EC2867" w:rsidRDefault="00D379E2" w:rsidP="00FE258A">
      <w:pPr>
        <w:rPr>
          <w:rFonts w:cs="Arial"/>
        </w:rPr>
      </w:pPr>
      <w:r>
        <w:rPr>
          <w:rFonts w:cs="Arial"/>
          <w:b/>
          <w:bCs/>
        </w:rPr>
        <w:t xml:space="preserve">Annual vs. Final Report: </w:t>
      </w:r>
      <w:r w:rsidR="00831E6A">
        <w:rPr>
          <w:rFonts w:cs="Arial"/>
        </w:rPr>
        <w:t xml:space="preserve">This </w:t>
      </w:r>
      <w:r w:rsidR="00AC5996">
        <w:rPr>
          <w:rFonts w:cs="Arial"/>
        </w:rPr>
        <w:t xml:space="preserve">2025 </w:t>
      </w:r>
      <w:r w:rsidR="004F1DE8">
        <w:rPr>
          <w:rFonts w:cs="Arial"/>
        </w:rPr>
        <w:t>A</w:t>
      </w:r>
      <w:r w:rsidR="00AC5996">
        <w:rPr>
          <w:rFonts w:cs="Arial"/>
        </w:rPr>
        <w:t xml:space="preserve">nnual </w:t>
      </w:r>
      <w:r w:rsidR="004F1DE8">
        <w:rPr>
          <w:rFonts w:cs="Arial"/>
        </w:rPr>
        <w:t>R</w:t>
      </w:r>
      <w:r w:rsidR="00831E6A">
        <w:rPr>
          <w:rFonts w:cs="Arial"/>
        </w:rPr>
        <w:t xml:space="preserve">eport </w:t>
      </w:r>
      <w:r w:rsidR="004F1DE8">
        <w:rPr>
          <w:rFonts w:cs="Arial"/>
        </w:rPr>
        <w:t>Template</w:t>
      </w:r>
      <w:r w:rsidR="00831E6A">
        <w:rPr>
          <w:rFonts w:cs="Arial"/>
        </w:rPr>
        <w:t xml:space="preserve"> serves as the final report </w:t>
      </w:r>
      <w:r w:rsidR="001807D3">
        <w:rPr>
          <w:rFonts w:cs="Arial"/>
        </w:rPr>
        <w:t xml:space="preserve">template </w:t>
      </w:r>
      <w:r w:rsidR="00831E6A">
        <w:rPr>
          <w:rFonts w:cs="Arial"/>
        </w:rPr>
        <w:t xml:space="preserve">for ERF Round 1, and the annual report </w:t>
      </w:r>
      <w:r w:rsidR="001807D3">
        <w:rPr>
          <w:rFonts w:cs="Arial"/>
        </w:rPr>
        <w:t xml:space="preserve">template </w:t>
      </w:r>
      <w:r w:rsidR="00831E6A">
        <w:rPr>
          <w:rFonts w:cs="Arial"/>
        </w:rPr>
        <w:t>for ERF</w:t>
      </w:r>
      <w:r w:rsidR="00F3781C">
        <w:rPr>
          <w:rFonts w:cs="Arial"/>
        </w:rPr>
        <w:t xml:space="preserve"> awards funded by</w:t>
      </w:r>
      <w:r w:rsidR="00831E6A">
        <w:rPr>
          <w:rFonts w:cs="Arial"/>
        </w:rPr>
        <w:t xml:space="preserve"> 2</w:t>
      </w:r>
      <w:r w:rsidR="00F3781C">
        <w:rPr>
          <w:rFonts w:cs="Arial"/>
        </w:rPr>
        <w:t xml:space="preserve"> Lookback</w:t>
      </w:r>
      <w:r w:rsidR="00831E6A">
        <w:rPr>
          <w:rFonts w:cs="Arial"/>
        </w:rPr>
        <w:t>, 2</w:t>
      </w:r>
      <w:r w:rsidR="00F3781C">
        <w:rPr>
          <w:rFonts w:cs="Arial"/>
        </w:rPr>
        <w:t xml:space="preserve"> Rolling</w:t>
      </w:r>
      <w:r w:rsidR="00831E6A">
        <w:rPr>
          <w:rFonts w:cs="Arial"/>
        </w:rPr>
        <w:t>, 3</w:t>
      </w:r>
      <w:r w:rsidR="00F3781C">
        <w:rPr>
          <w:rFonts w:cs="Arial"/>
        </w:rPr>
        <w:t xml:space="preserve"> Lookback</w:t>
      </w:r>
      <w:r w:rsidR="00831E6A">
        <w:rPr>
          <w:rFonts w:cs="Arial"/>
        </w:rPr>
        <w:t>, 3</w:t>
      </w:r>
      <w:r w:rsidR="00F3781C">
        <w:rPr>
          <w:rFonts w:cs="Arial"/>
        </w:rPr>
        <w:t xml:space="preserve"> Rolling</w:t>
      </w:r>
      <w:r w:rsidR="00EF4C33">
        <w:rPr>
          <w:rFonts w:cs="Arial"/>
        </w:rPr>
        <w:t xml:space="preserve"> (3R)</w:t>
      </w:r>
      <w:r w:rsidR="00831E6A">
        <w:rPr>
          <w:rFonts w:cs="Arial"/>
        </w:rPr>
        <w:t>, and 4</w:t>
      </w:r>
      <w:r w:rsidR="00F3781C">
        <w:rPr>
          <w:rFonts w:cs="Arial"/>
        </w:rPr>
        <w:t xml:space="preserve"> Lookback</w:t>
      </w:r>
      <w:r w:rsidR="00EF4C33">
        <w:rPr>
          <w:rFonts w:cs="Arial"/>
        </w:rPr>
        <w:t xml:space="preserve"> (4L)</w:t>
      </w:r>
      <w:r w:rsidR="00831E6A">
        <w:rPr>
          <w:rFonts w:cs="Arial"/>
        </w:rPr>
        <w:t xml:space="preserve">. </w:t>
      </w:r>
    </w:p>
    <w:p w14:paraId="12C673DA" w14:textId="69DB6946" w:rsidR="00D379E2" w:rsidRPr="00E13D81" w:rsidRDefault="00D379E2" w:rsidP="00FE258A">
      <w:pPr>
        <w:rPr>
          <w:rFonts w:cs="Arial"/>
        </w:rPr>
      </w:pPr>
      <w:r>
        <w:rPr>
          <w:rFonts w:cs="Arial"/>
          <w:b/>
          <w:bCs/>
        </w:rPr>
        <w:t xml:space="preserve">Reporting Timeframe: </w:t>
      </w:r>
      <w:r w:rsidR="00E13D81">
        <w:rPr>
          <w:rFonts w:cs="Arial"/>
        </w:rPr>
        <w:t xml:space="preserve">Grantees should report all cumulative program activity through </w:t>
      </w:r>
      <w:r w:rsidR="0013554F">
        <w:rPr>
          <w:rFonts w:cs="Arial"/>
        </w:rPr>
        <w:t>December 31, 2024</w:t>
      </w:r>
      <w:r w:rsidR="00E13D81">
        <w:rPr>
          <w:rFonts w:cs="Arial"/>
        </w:rPr>
        <w:t xml:space="preserve">. </w:t>
      </w:r>
      <w:r w:rsidR="00242611">
        <w:rPr>
          <w:rFonts w:cs="Arial"/>
        </w:rPr>
        <w:t>The Department of Housing and Community Development (</w:t>
      </w:r>
      <w:r w:rsidR="00563A2E">
        <w:rPr>
          <w:rFonts w:cs="Arial"/>
        </w:rPr>
        <w:t>HCD</w:t>
      </w:r>
      <w:r w:rsidR="00242611">
        <w:rPr>
          <w:rFonts w:cs="Arial"/>
        </w:rPr>
        <w:t>)</w:t>
      </w:r>
      <w:r w:rsidR="00563A2E">
        <w:rPr>
          <w:rFonts w:cs="Arial"/>
        </w:rPr>
        <w:t xml:space="preserve"> allows </w:t>
      </w:r>
      <w:r w:rsidR="00731506">
        <w:rPr>
          <w:rFonts w:cs="Arial"/>
        </w:rPr>
        <w:t xml:space="preserve">ERF </w:t>
      </w:r>
      <w:r w:rsidR="00563A2E">
        <w:rPr>
          <w:rFonts w:cs="Arial"/>
        </w:rPr>
        <w:t>grantees to begin spending upon the date of their award, so grantees awarded during CY 2024 (</w:t>
      </w:r>
      <w:r w:rsidR="00267FAD">
        <w:rPr>
          <w:rFonts w:cs="Arial"/>
        </w:rPr>
        <w:t>ERF 3R and 4L</w:t>
      </w:r>
      <w:r w:rsidR="00563A2E">
        <w:rPr>
          <w:rFonts w:cs="Arial"/>
        </w:rPr>
        <w:t>)</w:t>
      </w:r>
      <w:r w:rsidR="00267FAD">
        <w:rPr>
          <w:rFonts w:cs="Arial"/>
        </w:rPr>
        <w:t xml:space="preserve"> grantees should </w:t>
      </w:r>
      <w:r w:rsidR="00660142">
        <w:rPr>
          <w:rFonts w:cs="Arial"/>
        </w:rPr>
        <w:t xml:space="preserve">report </w:t>
      </w:r>
      <w:r w:rsidR="00563A2E">
        <w:rPr>
          <w:rFonts w:cs="Arial"/>
        </w:rPr>
        <w:t xml:space="preserve">activity </w:t>
      </w:r>
      <w:r w:rsidR="00660142">
        <w:rPr>
          <w:rFonts w:cs="Arial"/>
        </w:rPr>
        <w:t xml:space="preserve">beginning </w:t>
      </w:r>
      <w:r w:rsidR="00B72AED">
        <w:rPr>
          <w:rFonts w:cs="Arial"/>
        </w:rPr>
        <w:t xml:space="preserve">as of </w:t>
      </w:r>
      <w:r w:rsidR="00660142">
        <w:rPr>
          <w:rFonts w:cs="Arial"/>
        </w:rPr>
        <w:t xml:space="preserve">the date of their award. </w:t>
      </w:r>
    </w:p>
    <w:p w14:paraId="254D0194" w14:textId="25863EE0" w:rsidR="00ED0F05" w:rsidRPr="00BB4328" w:rsidRDefault="00EF4C33" w:rsidP="00FE258A">
      <w:pPr>
        <w:rPr>
          <w:rFonts w:cs="Arial"/>
        </w:rPr>
      </w:pPr>
      <w:r>
        <w:rPr>
          <w:rFonts w:cs="Arial"/>
          <w:b/>
          <w:bCs/>
        </w:rPr>
        <w:t xml:space="preserve">Report Scope: </w:t>
      </w:r>
      <w:r w:rsidR="004F5FE7">
        <w:rPr>
          <w:rFonts w:cs="Arial"/>
        </w:rPr>
        <w:t xml:space="preserve">One report must be submitted </w:t>
      </w:r>
      <w:r w:rsidR="004274A6">
        <w:rPr>
          <w:rFonts w:cs="Arial"/>
        </w:rPr>
        <w:t xml:space="preserve">by each grantee for each </w:t>
      </w:r>
      <w:r w:rsidR="00D62426">
        <w:rPr>
          <w:rFonts w:cs="Arial"/>
        </w:rPr>
        <w:t>award</w:t>
      </w:r>
      <w:r w:rsidR="004274A6">
        <w:rPr>
          <w:rFonts w:cs="Arial"/>
        </w:rPr>
        <w:t xml:space="preserve">. If a grantee is administering multiple ERF </w:t>
      </w:r>
      <w:r w:rsidR="00AB2B3D">
        <w:rPr>
          <w:rFonts w:cs="Arial"/>
        </w:rPr>
        <w:t>awards</w:t>
      </w:r>
      <w:r w:rsidR="004274A6">
        <w:rPr>
          <w:rFonts w:cs="Arial"/>
        </w:rPr>
        <w:t xml:space="preserve">, they must submit one report per </w:t>
      </w:r>
      <w:r w:rsidR="00AB2B3D">
        <w:rPr>
          <w:rFonts w:cs="Arial"/>
        </w:rPr>
        <w:t>award</w:t>
      </w:r>
      <w:r w:rsidR="004274A6">
        <w:rPr>
          <w:rFonts w:cs="Arial"/>
        </w:rPr>
        <w:t xml:space="preserve">. </w:t>
      </w:r>
      <w:r w:rsidR="00EC2867">
        <w:rPr>
          <w:rFonts w:cs="Arial"/>
        </w:rPr>
        <w:t>Reporting for multiple awards within the same report is not permitted.</w:t>
      </w:r>
    </w:p>
    <w:p w14:paraId="04EC4118" w14:textId="3440E2F9" w:rsidR="00ED0F05" w:rsidRPr="00BB4328" w:rsidRDefault="00ED0F05" w:rsidP="00ED0F05">
      <w:pPr>
        <w:rPr>
          <w:rFonts w:cs="Arial"/>
        </w:rPr>
      </w:pPr>
      <w:r w:rsidRPr="54E07D3C">
        <w:rPr>
          <w:rFonts w:cs="Arial"/>
          <w:b/>
          <w:bCs/>
        </w:rPr>
        <w:t>Note:</w:t>
      </w:r>
      <w:r w:rsidRPr="54E07D3C">
        <w:rPr>
          <w:rFonts w:cs="Arial"/>
        </w:rPr>
        <w:t xml:space="preserve"> This Microsoft Word template is intended to be used as a planning document </w:t>
      </w:r>
      <w:r w:rsidR="30730E65" w:rsidRPr="54E07D3C">
        <w:rPr>
          <w:rFonts w:cs="Arial"/>
        </w:rPr>
        <w:t xml:space="preserve">to guide grantees in drafting responses prior to submitting the </w:t>
      </w:r>
      <w:r w:rsidR="00D62426">
        <w:rPr>
          <w:rFonts w:cs="Arial"/>
        </w:rPr>
        <w:t>2025</w:t>
      </w:r>
      <w:r w:rsidR="00D47B49">
        <w:rPr>
          <w:rFonts w:cs="Arial"/>
        </w:rPr>
        <w:t xml:space="preserve"> ERF</w:t>
      </w:r>
      <w:r w:rsidR="00D62426">
        <w:rPr>
          <w:rFonts w:cs="Arial"/>
        </w:rPr>
        <w:t xml:space="preserve"> A</w:t>
      </w:r>
      <w:r w:rsidR="30730E65" w:rsidRPr="54E07D3C">
        <w:rPr>
          <w:rFonts w:cs="Arial"/>
        </w:rPr>
        <w:t xml:space="preserve">nnual </w:t>
      </w:r>
      <w:r w:rsidR="00D62426">
        <w:rPr>
          <w:rFonts w:cs="Arial"/>
        </w:rPr>
        <w:t>R</w:t>
      </w:r>
      <w:r w:rsidR="30730E65" w:rsidRPr="54E07D3C">
        <w:rPr>
          <w:rFonts w:cs="Arial"/>
        </w:rPr>
        <w:t xml:space="preserve">eport into </w:t>
      </w:r>
      <w:r w:rsidRPr="54E07D3C">
        <w:rPr>
          <w:rFonts w:cs="Arial"/>
        </w:rPr>
        <w:t>Cog</w:t>
      </w:r>
      <w:r w:rsidR="00EC2867">
        <w:rPr>
          <w:rFonts w:cs="Arial"/>
        </w:rPr>
        <w:t>n</w:t>
      </w:r>
      <w:r w:rsidRPr="54E07D3C">
        <w:rPr>
          <w:rFonts w:cs="Arial"/>
        </w:rPr>
        <w:t xml:space="preserve">ito. </w:t>
      </w:r>
    </w:p>
    <w:bookmarkEnd w:id="0"/>
    <w:p w14:paraId="7994FC11" w14:textId="77777777" w:rsidR="00ED0F05" w:rsidRPr="00BB4328" w:rsidRDefault="00ED0F05" w:rsidP="00ED0F05">
      <w:pPr>
        <w:spacing w:after="0"/>
        <w:rPr>
          <w:rFonts w:cs="Arial"/>
          <w:szCs w:val="24"/>
        </w:rPr>
      </w:pPr>
    </w:p>
    <w:p w14:paraId="1304E4D1" w14:textId="184675E3" w:rsidR="00ED0F05" w:rsidRPr="00EF5807" w:rsidRDefault="00ED0F05" w:rsidP="54E07D3C">
      <w:pPr>
        <w:pStyle w:val="Heading2"/>
        <w:rPr>
          <w:rStyle w:val="Hyperlink"/>
          <w:rFonts w:ascii="Arial" w:hAnsi="Arial" w:cs="Arial"/>
          <w:b/>
          <w:color w:val="2F5496" w:themeColor="accent1" w:themeShade="BF"/>
          <w:u w:val="none"/>
        </w:rPr>
      </w:pPr>
      <w:r w:rsidRPr="00501A26">
        <w:rPr>
          <w:rFonts w:ascii="Arial" w:hAnsi="Arial" w:cs="Arial"/>
          <w:b/>
        </w:rPr>
        <w:t xml:space="preserve">Part I – </w:t>
      </w:r>
      <w:r w:rsidR="00472DCA" w:rsidRPr="00501A26">
        <w:rPr>
          <w:rFonts w:ascii="Arial" w:hAnsi="Arial" w:cs="Arial"/>
          <w:b/>
        </w:rPr>
        <w:t xml:space="preserve">Provide Information and </w:t>
      </w:r>
      <w:r w:rsidRPr="00501A26">
        <w:rPr>
          <w:rFonts w:ascii="Arial" w:hAnsi="Arial" w:cs="Arial"/>
          <w:b/>
        </w:rPr>
        <w:t>Updat</w:t>
      </w:r>
      <w:r w:rsidR="00472DCA" w:rsidRPr="00EF5807">
        <w:rPr>
          <w:rFonts w:ascii="Arial" w:hAnsi="Arial" w:cs="Arial"/>
          <w:b/>
        </w:rPr>
        <w:t>es</w:t>
      </w:r>
      <w:r w:rsidRPr="00EF5807">
        <w:rPr>
          <w:rFonts w:ascii="Arial" w:hAnsi="Arial" w:cs="Arial"/>
          <w:b/>
        </w:rPr>
        <w:t xml:space="preserve"> on </w:t>
      </w:r>
      <w:r w:rsidR="00BE04C0" w:rsidRPr="00EF5807">
        <w:rPr>
          <w:rFonts w:ascii="Arial" w:hAnsi="Arial" w:cs="Arial"/>
          <w:b/>
        </w:rPr>
        <w:t>Encampment</w:t>
      </w:r>
      <w:r w:rsidR="002935B4" w:rsidRPr="00EF5807">
        <w:rPr>
          <w:rFonts w:ascii="Arial" w:hAnsi="Arial" w:cs="Arial"/>
          <w:b/>
        </w:rPr>
        <w:t xml:space="preserve"> </w:t>
      </w:r>
      <w:r w:rsidR="2EF54C0D" w:rsidRPr="00EF5807">
        <w:rPr>
          <w:rFonts w:ascii="Arial" w:hAnsi="Arial" w:cs="Arial"/>
          <w:b/>
        </w:rPr>
        <w:t>Status</w:t>
      </w:r>
    </w:p>
    <w:p w14:paraId="53679B76" w14:textId="313B2FF4" w:rsidR="00E6026E" w:rsidRPr="00BB4328" w:rsidRDefault="0043714B" w:rsidP="00E6026E">
      <w:pPr>
        <w:spacing w:after="160" w:line="259" w:lineRule="auto"/>
        <w:rPr>
          <w:rFonts w:cs="Arial"/>
          <w:szCs w:val="24"/>
        </w:rPr>
      </w:pPr>
      <w:r>
        <w:rPr>
          <w:rFonts w:cs="Arial"/>
        </w:rPr>
        <w:t xml:space="preserve">Provide </w:t>
      </w:r>
      <w:r w:rsidR="00FA21ED">
        <w:rPr>
          <w:rFonts w:cs="Arial"/>
        </w:rPr>
        <w:t xml:space="preserve">information on the encampment(s) addressed by the award, and </w:t>
      </w:r>
      <w:r w:rsidR="007827D0">
        <w:rPr>
          <w:rFonts w:cs="Arial"/>
        </w:rPr>
        <w:t xml:space="preserve">updates to </w:t>
      </w:r>
      <w:r w:rsidR="00AF5FDA">
        <w:rPr>
          <w:rFonts w:cs="Arial"/>
        </w:rPr>
        <w:t xml:space="preserve">the </w:t>
      </w:r>
      <w:r w:rsidR="007827D0">
        <w:rPr>
          <w:rFonts w:cs="Arial"/>
        </w:rPr>
        <w:t>status</w:t>
      </w:r>
      <w:r w:rsidR="00FB077C">
        <w:rPr>
          <w:rFonts w:cs="Arial"/>
        </w:rPr>
        <w:t xml:space="preserve"> of the </w:t>
      </w:r>
      <w:r w:rsidR="007827D0">
        <w:rPr>
          <w:rFonts w:cs="Arial"/>
        </w:rPr>
        <w:t>encampment</w:t>
      </w:r>
      <w:r w:rsidR="00B446CA">
        <w:rPr>
          <w:rFonts w:cs="Arial"/>
        </w:rPr>
        <w:t>(s)</w:t>
      </w:r>
      <w:r w:rsidR="007827D0">
        <w:rPr>
          <w:rFonts w:cs="Arial"/>
        </w:rPr>
        <w:t>.</w:t>
      </w:r>
      <w:r w:rsidR="00D02217" w:rsidRPr="54E07D3C">
        <w:rPr>
          <w:rFonts w:cs="Arial"/>
        </w:rPr>
        <w:t xml:space="preserve"> </w:t>
      </w:r>
    </w:p>
    <w:p w14:paraId="1DC92255" w14:textId="750CEDCF" w:rsidR="004D038C" w:rsidRPr="004D038C" w:rsidRDefault="00E844C5" w:rsidP="004D038C">
      <w:pPr>
        <w:pStyle w:val="ListParagraph"/>
        <w:numPr>
          <w:ilvl w:val="0"/>
          <w:numId w:val="2"/>
        </w:numPr>
        <w:spacing w:after="160" w:line="259" w:lineRule="auto"/>
        <w:rPr>
          <w:rFonts w:ascii="Arial" w:hAnsi="Arial" w:cs="Arial"/>
          <w:b/>
          <w:bCs/>
        </w:rPr>
      </w:pPr>
      <w:r>
        <w:rPr>
          <w:rFonts w:ascii="Arial" w:hAnsi="Arial" w:cs="Arial"/>
          <w:b/>
          <w:bCs/>
          <w:sz w:val="24"/>
          <w:szCs w:val="24"/>
        </w:rPr>
        <w:t>Encampment Number</w:t>
      </w:r>
      <w:r w:rsidRPr="00C22781">
        <w:rPr>
          <w:rFonts w:ascii="Arial" w:hAnsi="Arial" w:cs="Arial"/>
          <w:b/>
          <w:bCs/>
          <w:sz w:val="24"/>
          <w:szCs w:val="24"/>
        </w:rPr>
        <w:t>:</w:t>
      </w:r>
      <w:r>
        <w:rPr>
          <w:rFonts w:ascii="Arial" w:hAnsi="Arial" w:cs="Arial"/>
          <w:b/>
          <w:bCs/>
          <w:sz w:val="24"/>
          <w:szCs w:val="24"/>
        </w:rPr>
        <w:t xml:space="preserve"> </w:t>
      </w:r>
      <w:r>
        <w:rPr>
          <w:rFonts w:ascii="Arial" w:hAnsi="Arial" w:cs="Arial"/>
          <w:sz w:val="24"/>
          <w:szCs w:val="24"/>
        </w:rPr>
        <w:t>Enter the number of encampments the award addressed</w:t>
      </w:r>
      <w:r w:rsidR="00357987">
        <w:rPr>
          <w:rFonts w:ascii="Arial" w:hAnsi="Arial" w:cs="Arial"/>
          <w:sz w:val="24"/>
          <w:szCs w:val="24"/>
        </w:rPr>
        <w:t xml:space="preserve"> or is currently addressing</w:t>
      </w:r>
      <w:r w:rsidR="000949A0">
        <w:rPr>
          <w:rFonts w:ascii="Arial" w:hAnsi="Arial" w:cs="Arial"/>
          <w:sz w:val="24"/>
          <w:szCs w:val="24"/>
        </w:rPr>
        <w:t>.</w:t>
      </w:r>
      <w:r>
        <w:rPr>
          <w:rFonts w:ascii="Arial" w:hAnsi="Arial" w:cs="Arial"/>
          <w:sz w:val="24"/>
          <w:szCs w:val="24"/>
        </w:rPr>
        <w:t xml:space="preserve"> </w:t>
      </w:r>
    </w:p>
    <w:p w14:paraId="5B924135" w14:textId="64AB46F3" w:rsidR="00340691" w:rsidRPr="000F2C16" w:rsidRDefault="003CBDD9" w:rsidP="00340691">
      <w:pPr>
        <w:pStyle w:val="ListParagraph"/>
        <w:numPr>
          <w:ilvl w:val="0"/>
          <w:numId w:val="2"/>
        </w:numPr>
        <w:spacing w:after="160" w:line="259" w:lineRule="auto"/>
        <w:rPr>
          <w:rFonts w:ascii="Arial" w:hAnsi="Arial" w:cs="Arial"/>
          <w:b/>
          <w:bCs/>
        </w:rPr>
      </w:pPr>
      <w:r w:rsidRPr="064EB8F6">
        <w:rPr>
          <w:rFonts w:ascii="Arial" w:hAnsi="Arial" w:cs="Arial"/>
          <w:b/>
          <w:bCs/>
          <w:sz w:val="24"/>
          <w:szCs w:val="24"/>
        </w:rPr>
        <w:t xml:space="preserve">Total </w:t>
      </w:r>
      <w:r w:rsidR="20DEB13A" w:rsidRPr="064EB8F6">
        <w:rPr>
          <w:rFonts w:ascii="Arial" w:hAnsi="Arial" w:cs="Arial"/>
          <w:b/>
          <w:bCs/>
          <w:sz w:val="24"/>
          <w:szCs w:val="24"/>
        </w:rPr>
        <w:t>Size of Encampment</w:t>
      </w:r>
      <w:r w:rsidRPr="064EB8F6">
        <w:rPr>
          <w:rFonts w:ascii="Arial" w:hAnsi="Arial" w:cs="Arial"/>
          <w:b/>
          <w:bCs/>
          <w:sz w:val="24"/>
          <w:szCs w:val="24"/>
        </w:rPr>
        <w:t>(s)</w:t>
      </w:r>
      <w:r w:rsidR="166D1E0A" w:rsidRPr="064EB8F6">
        <w:rPr>
          <w:rFonts w:ascii="Arial" w:hAnsi="Arial" w:cs="Arial"/>
          <w:b/>
          <w:bCs/>
          <w:sz w:val="24"/>
          <w:szCs w:val="24"/>
        </w:rPr>
        <w:t xml:space="preserve"> at </w:t>
      </w:r>
      <w:r w:rsidR="1E759408" w:rsidRPr="734CDA91">
        <w:rPr>
          <w:rFonts w:ascii="Arial" w:hAnsi="Arial" w:cs="Arial"/>
          <w:b/>
          <w:bCs/>
          <w:sz w:val="24"/>
          <w:szCs w:val="24"/>
        </w:rPr>
        <w:t>T</w:t>
      </w:r>
      <w:r w:rsidR="166D1E0A" w:rsidRPr="734CDA91">
        <w:rPr>
          <w:rFonts w:ascii="Arial" w:hAnsi="Arial" w:cs="Arial"/>
          <w:b/>
          <w:bCs/>
          <w:sz w:val="24"/>
          <w:szCs w:val="24"/>
        </w:rPr>
        <w:t>ime</w:t>
      </w:r>
      <w:r w:rsidR="166D1E0A" w:rsidRPr="064EB8F6">
        <w:rPr>
          <w:rFonts w:ascii="Arial" w:hAnsi="Arial" w:cs="Arial"/>
          <w:b/>
          <w:bCs/>
          <w:sz w:val="24"/>
          <w:szCs w:val="24"/>
        </w:rPr>
        <w:t xml:space="preserve"> of </w:t>
      </w:r>
      <w:r w:rsidR="7EDCFF27" w:rsidRPr="734CDA91">
        <w:rPr>
          <w:rFonts w:ascii="Arial" w:hAnsi="Arial" w:cs="Arial"/>
          <w:b/>
          <w:bCs/>
          <w:sz w:val="24"/>
          <w:szCs w:val="24"/>
        </w:rPr>
        <w:t>A</w:t>
      </w:r>
      <w:r w:rsidR="166D1E0A" w:rsidRPr="734CDA91">
        <w:rPr>
          <w:rFonts w:ascii="Arial" w:hAnsi="Arial" w:cs="Arial"/>
          <w:b/>
          <w:bCs/>
          <w:sz w:val="24"/>
          <w:szCs w:val="24"/>
        </w:rPr>
        <w:t>pplication</w:t>
      </w:r>
      <w:r w:rsidR="7F60050F" w:rsidRPr="064EB8F6">
        <w:rPr>
          <w:rFonts w:ascii="Arial" w:hAnsi="Arial" w:cs="Arial"/>
          <w:b/>
          <w:bCs/>
          <w:sz w:val="24"/>
          <w:szCs w:val="24"/>
        </w:rPr>
        <w:t>:</w:t>
      </w:r>
      <w:r w:rsidR="422FE170" w:rsidRPr="064EB8F6">
        <w:rPr>
          <w:rFonts w:ascii="Arial" w:hAnsi="Arial" w:cs="Arial"/>
          <w:b/>
          <w:bCs/>
          <w:sz w:val="24"/>
          <w:szCs w:val="24"/>
        </w:rPr>
        <w:t xml:space="preserve"> </w:t>
      </w:r>
      <w:r w:rsidR="422FE170" w:rsidRPr="064EB8F6">
        <w:rPr>
          <w:rFonts w:ascii="Arial" w:hAnsi="Arial" w:cs="Arial"/>
          <w:sz w:val="24"/>
          <w:szCs w:val="24"/>
        </w:rPr>
        <w:t xml:space="preserve">Include the total number of residents living at the </w:t>
      </w:r>
      <w:r w:rsidR="75385C8B" w:rsidRPr="064EB8F6">
        <w:rPr>
          <w:rFonts w:ascii="Arial" w:hAnsi="Arial" w:cs="Arial"/>
          <w:sz w:val="24"/>
          <w:szCs w:val="24"/>
        </w:rPr>
        <w:t xml:space="preserve">individual encampment listed, or the total number of residents living </w:t>
      </w:r>
      <w:r w:rsidR="054F0482" w:rsidRPr="064EB8F6">
        <w:rPr>
          <w:rFonts w:ascii="Arial" w:hAnsi="Arial" w:cs="Arial"/>
          <w:sz w:val="24"/>
          <w:szCs w:val="24"/>
        </w:rPr>
        <w:t xml:space="preserve">in the </w:t>
      </w:r>
      <w:r w:rsidR="2B73DAEE" w:rsidRPr="064EB8F6">
        <w:rPr>
          <w:rFonts w:ascii="Arial" w:hAnsi="Arial" w:cs="Arial"/>
          <w:sz w:val="24"/>
          <w:szCs w:val="24"/>
        </w:rPr>
        <w:t>multiple encampments</w:t>
      </w:r>
      <w:r w:rsidR="377A64CE" w:rsidRPr="064EB8F6">
        <w:rPr>
          <w:rFonts w:ascii="Arial" w:hAnsi="Arial" w:cs="Arial"/>
          <w:sz w:val="24"/>
          <w:szCs w:val="24"/>
        </w:rPr>
        <w:t xml:space="preserve"> </w:t>
      </w:r>
      <w:r w:rsidR="58FEB62B" w:rsidRPr="064EB8F6">
        <w:rPr>
          <w:rFonts w:ascii="Arial" w:hAnsi="Arial" w:cs="Arial"/>
          <w:sz w:val="24"/>
          <w:szCs w:val="24"/>
        </w:rPr>
        <w:t>under the ERF award</w:t>
      </w:r>
      <w:r w:rsidR="05C52FDF" w:rsidRPr="064EB8F6">
        <w:rPr>
          <w:rFonts w:ascii="Arial" w:hAnsi="Arial" w:cs="Arial"/>
          <w:sz w:val="24"/>
          <w:szCs w:val="24"/>
        </w:rPr>
        <w:t>,</w:t>
      </w:r>
      <w:r w:rsidR="00A85A92" w:rsidRPr="064EB8F6">
        <w:rPr>
          <w:rFonts w:ascii="Arial" w:hAnsi="Arial" w:cs="Arial"/>
          <w:sz w:val="24"/>
          <w:szCs w:val="24"/>
        </w:rPr>
        <w:t xml:space="preserve"> </w:t>
      </w:r>
      <w:r w:rsidR="182EBC0A" w:rsidRPr="064EB8F6">
        <w:rPr>
          <w:rFonts w:ascii="Arial" w:hAnsi="Arial" w:cs="Arial"/>
          <w:sz w:val="24"/>
          <w:szCs w:val="24"/>
        </w:rPr>
        <w:t>at the time of</w:t>
      </w:r>
      <w:r w:rsidR="00A85A92" w:rsidRPr="064EB8F6">
        <w:rPr>
          <w:rFonts w:ascii="Arial" w:hAnsi="Arial" w:cs="Arial"/>
          <w:sz w:val="24"/>
          <w:szCs w:val="24"/>
        </w:rPr>
        <w:t xml:space="preserve"> your ERF application</w:t>
      </w:r>
      <w:r w:rsidR="58FEB62B" w:rsidRPr="064EB8F6">
        <w:rPr>
          <w:rFonts w:ascii="Arial" w:hAnsi="Arial" w:cs="Arial"/>
          <w:sz w:val="24"/>
          <w:szCs w:val="24"/>
        </w:rPr>
        <w:t>.</w:t>
      </w:r>
    </w:p>
    <w:p w14:paraId="31C320F9" w14:textId="5284A50C" w:rsidR="00340691" w:rsidRPr="000F2C16" w:rsidRDefault="3964E830" w:rsidP="00340691">
      <w:pPr>
        <w:pStyle w:val="ListParagraph"/>
        <w:numPr>
          <w:ilvl w:val="0"/>
          <w:numId w:val="2"/>
        </w:numPr>
        <w:spacing w:after="160" w:line="259" w:lineRule="auto"/>
        <w:rPr>
          <w:rFonts w:ascii="Arial" w:hAnsi="Arial" w:cs="Arial"/>
          <w:sz w:val="24"/>
          <w:szCs w:val="24"/>
        </w:rPr>
      </w:pPr>
      <w:r w:rsidRPr="064EB8F6">
        <w:rPr>
          <w:rFonts w:ascii="Arial" w:hAnsi="Arial" w:cs="Arial"/>
          <w:b/>
          <w:bCs/>
          <w:sz w:val="24"/>
          <w:szCs w:val="24"/>
        </w:rPr>
        <w:t xml:space="preserve">Total Size of Encampment(s) as of end of 2024: </w:t>
      </w:r>
      <w:r w:rsidRPr="000340CD">
        <w:rPr>
          <w:rFonts w:ascii="Arial" w:hAnsi="Arial" w:cs="Arial"/>
          <w:sz w:val="24"/>
          <w:szCs w:val="24"/>
        </w:rPr>
        <w:t>Include the total number o</w:t>
      </w:r>
      <w:r w:rsidRPr="064EB8F6">
        <w:rPr>
          <w:rFonts w:ascii="Arial" w:hAnsi="Arial" w:cs="Arial"/>
          <w:sz w:val="24"/>
          <w:szCs w:val="24"/>
        </w:rPr>
        <w:t>f residents living at the individual encampment</w:t>
      </w:r>
      <w:r w:rsidR="1C25AE08" w:rsidRPr="064EB8F6">
        <w:rPr>
          <w:rFonts w:ascii="Arial" w:hAnsi="Arial" w:cs="Arial"/>
          <w:sz w:val="24"/>
          <w:szCs w:val="24"/>
        </w:rPr>
        <w:t xml:space="preserve"> listed, or the total number of residents living in the multiple encampments under the ERF award</w:t>
      </w:r>
      <w:r w:rsidR="2709EFC8" w:rsidRPr="064EB8F6">
        <w:rPr>
          <w:rFonts w:ascii="Arial" w:hAnsi="Arial" w:cs="Arial"/>
          <w:sz w:val="24"/>
          <w:szCs w:val="24"/>
        </w:rPr>
        <w:t>, as of end of 2024.</w:t>
      </w:r>
    </w:p>
    <w:p w14:paraId="707187FC" w14:textId="36A2F1BC" w:rsidR="002C4880" w:rsidRPr="00164817" w:rsidRDefault="000F2C16" w:rsidP="00164817">
      <w:pPr>
        <w:pStyle w:val="ListParagraph"/>
        <w:numPr>
          <w:ilvl w:val="0"/>
          <w:numId w:val="2"/>
        </w:numPr>
        <w:spacing w:after="160" w:line="259" w:lineRule="auto"/>
        <w:rPr>
          <w:rFonts w:ascii="Arial" w:hAnsi="Arial" w:cs="Arial"/>
          <w:sz w:val="24"/>
          <w:szCs w:val="24"/>
        </w:rPr>
      </w:pPr>
      <w:r>
        <w:rPr>
          <w:rFonts w:ascii="Arial" w:hAnsi="Arial" w:cs="Arial"/>
          <w:b/>
          <w:bCs/>
          <w:sz w:val="24"/>
          <w:szCs w:val="24"/>
        </w:rPr>
        <w:t xml:space="preserve">Total Number </w:t>
      </w:r>
      <w:r w:rsidR="00412FE2">
        <w:rPr>
          <w:rFonts w:ascii="Arial" w:hAnsi="Arial" w:cs="Arial"/>
          <w:b/>
          <w:bCs/>
          <w:sz w:val="24"/>
          <w:szCs w:val="24"/>
        </w:rPr>
        <w:t>of Residents Provided with Services:</w:t>
      </w:r>
      <w:r w:rsidR="00412FE2">
        <w:rPr>
          <w:rFonts w:ascii="Arial" w:hAnsi="Arial" w:cs="Arial"/>
          <w:b/>
          <w:bCs/>
        </w:rPr>
        <w:t xml:space="preserve"> </w:t>
      </w:r>
      <w:r w:rsidR="0029388B" w:rsidRPr="002C4880">
        <w:rPr>
          <w:rFonts w:ascii="Arial" w:hAnsi="Arial" w:cs="Arial"/>
          <w:sz w:val="24"/>
          <w:szCs w:val="24"/>
        </w:rPr>
        <w:t xml:space="preserve">Total number of residents provided with </w:t>
      </w:r>
      <w:r w:rsidR="00B47071" w:rsidRPr="002C4880">
        <w:rPr>
          <w:rFonts w:ascii="Arial" w:hAnsi="Arial" w:cs="Arial"/>
          <w:sz w:val="24"/>
          <w:szCs w:val="24"/>
        </w:rPr>
        <w:t xml:space="preserve">services </w:t>
      </w:r>
      <w:r w:rsidR="001B3570">
        <w:rPr>
          <w:rFonts w:ascii="Arial" w:hAnsi="Arial" w:cs="Arial"/>
          <w:sz w:val="24"/>
          <w:szCs w:val="24"/>
        </w:rPr>
        <w:t>with this ERF award</w:t>
      </w:r>
      <w:r w:rsidR="002C4880" w:rsidRPr="002C4880">
        <w:rPr>
          <w:rFonts w:ascii="Arial" w:hAnsi="Arial" w:cs="Arial"/>
          <w:sz w:val="24"/>
          <w:szCs w:val="24"/>
        </w:rPr>
        <w:t>.</w:t>
      </w:r>
    </w:p>
    <w:p w14:paraId="6C29F1F8" w14:textId="5430B4BB" w:rsidR="00412FE2" w:rsidRPr="00373FEE" w:rsidRDefault="00412FE2" w:rsidP="00340691">
      <w:pPr>
        <w:pStyle w:val="ListParagraph"/>
        <w:numPr>
          <w:ilvl w:val="0"/>
          <w:numId w:val="2"/>
        </w:numPr>
        <w:spacing w:after="160" w:line="259" w:lineRule="auto"/>
        <w:rPr>
          <w:rFonts w:ascii="Arial" w:hAnsi="Arial" w:cs="Arial"/>
          <w:b/>
          <w:bCs/>
          <w:sz w:val="24"/>
          <w:szCs w:val="24"/>
        </w:rPr>
      </w:pPr>
      <w:r w:rsidRPr="7215FBC4">
        <w:rPr>
          <w:rFonts w:ascii="Arial" w:hAnsi="Arial" w:cs="Arial"/>
          <w:b/>
          <w:bCs/>
          <w:sz w:val="24"/>
          <w:szCs w:val="24"/>
        </w:rPr>
        <w:t xml:space="preserve">Total Number of Residents </w:t>
      </w:r>
      <w:r w:rsidR="002C4880" w:rsidRPr="7215FBC4">
        <w:rPr>
          <w:rFonts w:ascii="Arial" w:hAnsi="Arial" w:cs="Arial"/>
          <w:b/>
          <w:bCs/>
          <w:sz w:val="24"/>
          <w:szCs w:val="24"/>
        </w:rPr>
        <w:t>Housed</w:t>
      </w:r>
      <w:r w:rsidR="501EF873" w:rsidRPr="7215FBC4">
        <w:rPr>
          <w:rFonts w:ascii="Arial" w:hAnsi="Arial" w:cs="Arial"/>
          <w:b/>
          <w:bCs/>
          <w:sz w:val="24"/>
          <w:szCs w:val="24"/>
        </w:rPr>
        <w:t xml:space="preserve"> in Interim Housing</w:t>
      </w:r>
      <w:r w:rsidRPr="7215FBC4">
        <w:rPr>
          <w:rFonts w:ascii="Arial" w:hAnsi="Arial" w:cs="Arial"/>
          <w:b/>
          <w:bCs/>
          <w:sz w:val="24"/>
          <w:szCs w:val="24"/>
        </w:rPr>
        <w:t xml:space="preserve">: </w:t>
      </w:r>
      <w:r w:rsidR="00DC51B6" w:rsidRPr="7215FBC4">
        <w:rPr>
          <w:rFonts w:ascii="Arial" w:hAnsi="Arial" w:cs="Arial"/>
          <w:sz w:val="24"/>
          <w:szCs w:val="24"/>
        </w:rPr>
        <w:t xml:space="preserve">The total number of </w:t>
      </w:r>
      <w:r w:rsidR="0029388B" w:rsidRPr="7215FBC4">
        <w:rPr>
          <w:rFonts w:ascii="Arial" w:hAnsi="Arial" w:cs="Arial"/>
          <w:sz w:val="24"/>
          <w:szCs w:val="24"/>
        </w:rPr>
        <w:t xml:space="preserve">encampment </w:t>
      </w:r>
      <w:r w:rsidR="00DC51B6" w:rsidRPr="7215FBC4">
        <w:rPr>
          <w:rFonts w:ascii="Arial" w:hAnsi="Arial" w:cs="Arial"/>
          <w:sz w:val="24"/>
          <w:szCs w:val="24"/>
        </w:rPr>
        <w:t xml:space="preserve">residents who were </w:t>
      </w:r>
      <w:r w:rsidR="002C4880" w:rsidRPr="7215FBC4">
        <w:rPr>
          <w:rFonts w:ascii="Arial" w:hAnsi="Arial" w:cs="Arial"/>
          <w:sz w:val="24"/>
          <w:szCs w:val="24"/>
        </w:rPr>
        <w:t>housed in</w:t>
      </w:r>
      <w:r w:rsidR="00DC51B6" w:rsidRPr="7215FBC4">
        <w:rPr>
          <w:rFonts w:ascii="Arial" w:hAnsi="Arial" w:cs="Arial"/>
          <w:sz w:val="24"/>
          <w:szCs w:val="24"/>
        </w:rPr>
        <w:t xml:space="preserve"> interim housing </w:t>
      </w:r>
      <w:r w:rsidR="00373FEE" w:rsidRPr="7215FBC4">
        <w:rPr>
          <w:rFonts w:ascii="Arial" w:hAnsi="Arial" w:cs="Arial"/>
          <w:sz w:val="24"/>
          <w:szCs w:val="24"/>
        </w:rPr>
        <w:t xml:space="preserve">with </w:t>
      </w:r>
      <w:r w:rsidR="001B3570" w:rsidRPr="7215FBC4">
        <w:rPr>
          <w:rFonts w:ascii="Arial" w:hAnsi="Arial" w:cs="Arial"/>
          <w:sz w:val="24"/>
          <w:szCs w:val="24"/>
        </w:rPr>
        <w:t xml:space="preserve">this </w:t>
      </w:r>
      <w:r w:rsidR="00373FEE" w:rsidRPr="7215FBC4">
        <w:rPr>
          <w:rFonts w:ascii="Arial" w:hAnsi="Arial" w:cs="Arial"/>
          <w:sz w:val="24"/>
          <w:szCs w:val="24"/>
        </w:rPr>
        <w:t xml:space="preserve">ERF </w:t>
      </w:r>
      <w:r w:rsidR="001B3570" w:rsidRPr="7215FBC4">
        <w:rPr>
          <w:rFonts w:ascii="Arial" w:hAnsi="Arial" w:cs="Arial"/>
          <w:sz w:val="24"/>
          <w:szCs w:val="24"/>
        </w:rPr>
        <w:t>award</w:t>
      </w:r>
      <w:r w:rsidR="00373FEE" w:rsidRPr="7215FBC4">
        <w:rPr>
          <w:rFonts w:ascii="Arial" w:hAnsi="Arial" w:cs="Arial"/>
          <w:sz w:val="24"/>
          <w:szCs w:val="24"/>
        </w:rPr>
        <w:t>.</w:t>
      </w:r>
    </w:p>
    <w:p w14:paraId="21048BAE" w14:textId="2F9E441D" w:rsidR="27B9D6F6" w:rsidRDefault="27B9D6F6" w:rsidP="7215FBC4">
      <w:pPr>
        <w:pStyle w:val="ListParagraph"/>
        <w:numPr>
          <w:ilvl w:val="0"/>
          <w:numId w:val="2"/>
        </w:numPr>
        <w:spacing w:after="160" w:line="259" w:lineRule="auto"/>
        <w:rPr>
          <w:rFonts w:ascii="Arial" w:hAnsi="Arial" w:cs="Arial"/>
          <w:b/>
          <w:bCs/>
          <w:sz w:val="24"/>
          <w:szCs w:val="24"/>
        </w:rPr>
      </w:pPr>
      <w:r w:rsidRPr="7215FBC4">
        <w:rPr>
          <w:rFonts w:ascii="Arial" w:hAnsi="Arial" w:cs="Arial"/>
          <w:b/>
          <w:bCs/>
          <w:sz w:val="24"/>
          <w:szCs w:val="24"/>
        </w:rPr>
        <w:t xml:space="preserve">Total Number of Residents Housed in Permanent Housing: </w:t>
      </w:r>
      <w:r w:rsidRPr="7215FBC4">
        <w:rPr>
          <w:rFonts w:ascii="Arial" w:hAnsi="Arial" w:cs="Arial"/>
          <w:sz w:val="24"/>
          <w:szCs w:val="24"/>
        </w:rPr>
        <w:t>The total number of encampment residents who were housed in permanent housing with this ERF award.</w:t>
      </w:r>
    </w:p>
    <w:p w14:paraId="0569E63E" w14:textId="1DB9C776" w:rsidR="00F54C9B" w:rsidRPr="00AA23B5" w:rsidRDefault="470308A4" w:rsidP="00F54C9B">
      <w:pPr>
        <w:pStyle w:val="ListParagraph"/>
        <w:numPr>
          <w:ilvl w:val="0"/>
          <w:numId w:val="2"/>
        </w:numPr>
        <w:spacing w:after="160" w:line="259" w:lineRule="auto"/>
        <w:rPr>
          <w:rFonts w:ascii="Arial" w:hAnsi="Arial" w:cs="Arial"/>
          <w:b/>
          <w:bCs/>
        </w:rPr>
      </w:pPr>
      <w:r w:rsidRPr="064EB8F6">
        <w:rPr>
          <w:rFonts w:ascii="Arial" w:hAnsi="Arial" w:cs="Arial"/>
          <w:b/>
          <w:bCs/>
          <w:sz w:val="24"/>
          <w:szCs w:val="24"/>
        </w:rPr>
        <w:lastRenderedPageBreak/>
        <w:t xml:space="preserve">Encampment </w:t>
      </w:r>
      <w:r w:rsidR="3BC8F231" w:rsidRPr="064EB8F6">
        <w:rPr>
          <w:rFonts w:ascii="Arial" w:hAnsi="Arial" w:cs="Arial"/>
          <w:b/>
          <w:bCs/>
          <w:sz w:val="24"/>
          <w:szCs w:val="24"/>
        </w:rPr>
        <w:t xml:space="preserve">Status: </w:t>
      </w:r>
      <w:r w:rsidR="3BC8F231" w:rsidRPr="064EB8F6">
        <w:rPr>
          <w:rFonts w:ascii="Arial" w:hAnsi="Arial" w:cs="Arial"/>
          <w:sz w:val="24"/>
          <w:szCs w:val="24"/>
        </w:rPr>
        <w:t xml:space="preserve">Select the status of the encampment site(s) and its residents. Status options are: </w:t>
      </w:r>
    </w:p>
    <w:p w14:paraId="4AB299C9" w14:textId="77777777" w:rsidR="00F54C9B" w:rsidRPr="00AA23B5" w:rsidRDefault="00F54C9B" w:rsidP="00F54C9B">
      <w:pPr>
        <w:pStyle w:val="ListParagraph"/>
        <w:numPr>
          <w:ilvl w:val="1"/>
          <w:numId w:val="2"/>
        </w:numPr>
        <w:spacing w:after="160" w:line="259" w:lineRule="auto"/>
        <w:rPr>
          <w:rFonts w:ascii="Arial" w:hAnsi="Arial" w:cs="Arial"/>
          <w:b/>
          <w:bCs/>
          <w:sz w:val="24"/>
          <w:szCs w:val="24"/>
        </w:rPr>
      </w:pPr>
      <w:r w:rsidRPr="00AA23B5">
        <w:rPr>
          <w:rFonts w:ascii="Arial" w:hAnsi="Arial" w:cs="Arial"/>
          <w:b/>
          <w:bCs/>
          <w:sz w:val="24"/>
          <w:szCs w:val="24"/>
        </w:rPr>
        <w:t xml:space="preserve">Resolved: </w:t>
      </w:r>
      <w:r w:rsidRPr="00AA23B5">
        <w:rPr>
          <w:rFonts w:ascii="Arial" w:hAnsi="Arial" w:cs="Arial"/>
          <w:sz w:val="24"/>
          <w:szCs w:val="24"/>
        </w:rPr>
        <w:t xml:space="preserve">People </w:t>
      </w:r>
      <w:r>
        <w:rPr>
          <w:rFonts w:ascii="Arial" w:hAnsi="Arial" w:cs="Arial"/>
          <w:sz w:val="24"/>
          <w:szCs w:val="24"/>
        </w:rPr>
        <w:t>no longer reside at the site (fully moved into shelter/interim/perm, OR connected to housing solutions and no longer reside there) and it’s been fully restored to its intended public use.</w:t>
      </w:r>
    </w:p>
    <w:p w14:paraId="40C295E0" w14:textId="77777777" w:rsidR="00F54C9B" w:rsidRPr="00AA23B5" w:rsidRDefault="00F54C9B" w:rsidP="00F54C9B">
      <w:pPr>
        <w:pStyle w:val="ListParagraph"/>
        <w:numPr>
          <w:ilvl w:val="1"/>
          <w:numId w:val="2"/>
        </w:numPr>
        <w:spacing w:after="160" w:line="259" w:lineRule="auto"/>
        <w:rPr>
          <w:rFonts w:ascii="Arial" w:hAnsi="Arial" w:cs="Arial"/>
          <w:b/>
          <w:bCs/>
          <w:sz w:val="24"/>
          <w:szCs w:val="24"/>
        </w:rPr>
      </w:pPr>
      <w:r>
        <w:rPr>
          <w:rFonts w:ascii="Arial" w:hAnsi="Arial" w:cs="Arial"/>
          <w:b/>
          <w:bCs/>
          <w:sz w:val="24"/>
          <w:szCs w:val="24"/>
        </w:rPr>
        <w:t xml:space="preserve">Partially Resolved: </w:t>
      </w:r>
      <w:r>
        <w:rPr>
          <w:rFonts w:ascii="Arial" w:hAnsi="Arial" w:cs="Arial"/>
          <w:sz w:val="24"/>
          <w:szCs w:val="24"/>
        </w:rPr>
        <w:t>People no longer reside at the site (fully moved into shelter/interim/perm, OR connected to housing solutions and no longer reside there), but it has not been fully restored to its intended public use.</w:t>
      </w:r>
    </w:p>
    <w:p w14:paraId="03FC94C3" w14:textId="79685814" w:rsidR="00F54C9B" w:rsidRPr="00AA23B5" w:rsidRDefault="3BC8F231" w:rsidP="00F54C9B">
      <w:pPr>
        <w:pStyle w:val="ListParagraph"/>
        <w:numPr>
          <w:ilvl w:val="1"/>
          <w:numId w:val="2"/>
        </w:numPr>
        <w:spacing w:after="160" w:line="259" w:lineRule="auto"/>
        <w:rPr>
          <w:rFonts w:ascii="Arial" w:hAnsi="Arial" w:cs="Arial"/>
          <w:b/>
          <w:bCs/>
          <w:sz w:val="24"/>
          <w:szCs w:val="24"/>
        </w:rPr>
      </w:pPr>
      <w:r w:rsidRPr="064EB8F6">
        <w:rPr>
          <w:rFonts w:ascii="Arial" w:hAnsi="Arial" w:cs="Arial"/>
          <w:b/>
          <w:bCs/>
          <w:sz w:val="24"/>
          <w:szCs w:val="24"/>
        </w:rPr>
        <w:t xml:space="preserve">Not Resolved: </w:t>
      </w:r>
      <w:r w:rsidRPr="064EB8F6">
        <w:rPr>
          <w:rFonts w:ascii="Arial" w:hAnsi="Arial" w:cs="Arial"/>
          <w:sz w:val="24"/>
          <w:szCs w:val="24"/>
        </w:rPr>
        <w:t>People still reside at the site. Please explain</w:t>
      </w:r>
      <w:r w:rsidR="1A2A7348" w:rsidRPr="064EB8F6">
        <w:rPr>
          <w:rFonts w:ascii="Arial" w:hAnsi="Arial" w:cs="Arial"/>
          <w:sz w:val="24"/>
          <w:szCs w:val="24"/>
        </w:rPr>
        <w:t>*</w:t>
      </w:r>
      <w:r w:rsidRPr="064EB8F6">
        <w:rPr>
          <w:rFonts w:ascii="Arial" w:hAnsi="Arial" w:cs="Arial"/>
          <w:sz w:val="24"/>
          <w:szCs w:val="24"/>
        </w:rPr>
        <w:t>.</w:t>
      </w:r>
    </w:p>
    <w:p w14:paraId="0BE39CEA" w14:textId="6C7B276C" w:rsidR="00F54C9B" w:rsidRPr="00AA23B5" w:rsidRDefault="3BC8F231" w:rsidP="00F54C9B">
      <w:pPr>
        <w:pStyle w:val="ListParagraph"/>
        <w:numPr>
          <w:ilvl w:val="1"/>
          <w:numId w:val="2"/>
        </w:numPr>
        <w:spacing w:after="160" w:line="259" w:lineRule="auto"/>
        <w:rPr>
          <w:rFonts w:ascii="Arial" w:hAnsi="Arial" w:cs="Arial"/>
          <w:b/>
          <w:bCs/>
          <w:sz w:val="24"/>
          <w:szCs w:val="24"/>
        </w:rPr>
      </w:pPr>
      <w:r w:rsidRPr="064EB8F6">
        <w:rPr>
          <w:rFonts w:ascii="Arial" w:hAnsi="Arial" w:cs="Arial"/>
          <w:b/>
          <w:bCs/>
          <w:sz w:val="24"/>
          <w:szCs w:val="24"/>
        </w:rPr>
        <w:t xml:space="preserve">Other: </w:t>
      </w:r>
      <w:r w:rsidRPr="064EB8F6">
        <w:rPr>
          <w:rFonts w:ascii="Arial" w:hAnsi="Arial" w:cs="Arial"/>
          <w:sz w:val="24"/>
          <w:szCs w:val="24"/>
        </w:rPr>
        <w:t>Please explain</w:t>
      </w:r>
      <w:r w:rsidR="5C03C71D" w:rsidRPr="064EB8F6">
        <w:rPr>
          <w:rFonts w:ascii="Arial" w:hAnsi="Arial" w:cs="Arial"/>
          <w:sz w:val="24"/>
          <w:szCs w:val="24"/>
        </w:rPr>
        <w:t>*</w:t>
      </w:r>
      <w:r w:rsidRPr="064EB8F6">
        <w:rPr>
          <w:rFonts w:ascii="Arial" w:hAnsi="Arial" w:cs="Arial"/>
          <w:sz w:val="24"/>
          <w:szCs w:val="24"/>
        </w:rPr>
        <w:t>.</w:t>
      </w:r>
    </w:p>
    <w:p w14:paraId="36076698" w14:textId="77777777" w:rsidR="00F54C9B" w:rsidRPr="00515EC1" w:rsidRDefault="00F54C9B" w:rsidP="00F54C9B">
      <w:pPr>
        <w:pStyle w:val="ListParagraph"/>
        <w:spacing w:after="160" w:line="259" w:lineRule="auto"/>
        <w:rPr>
          <w:rFonts w:ascii="Arial" w:hAnsi="Arial" w:cs="Arial"/>
          <w:b/>
          <w:bCs/>
        </w:rPr>
      </w:pPr>
    </w:p>
    <w:p w14:paraId="54F7A7CA" w14:textId="6E384A07" w:rsidR="00F54C9B" w:rsidRPr="002F2A96" w:rsidRDefault="00F54C9B" w:rsidP="00F54C9B">
      <w:pPr>
        <w:pStyle w:val="ListParagraph"/>
        <w:spacing w:after="160" w:line="259" w:lineRule="auto"/>
        <w:rPr>
          <w:rFonts w:ascii="Arial" w:hAnsi="Arial" w:cs="Arial"/>
          <w:b/>
          <w:bCs/>
        </w:rPr>
      </w:pPr>
      <w:r>
        <w:rPr>
          <w:rFonts w:ascii="Arial" w:hAnsi="Arial" w:cs="Arial"/>
          <w:sz w:val="24"/>
          <w:szCs w:val="24"/>
        </w:rPr>
        <w:t xml:space="preserve">*If the status of an encampment is Not Resolved or Other, please explain what progress has been made, why it is not resolved at this time, and indicate plans to bring the encampment status to Resolved. </w:t>
      </w:r>
    </w:p>
    <w:p w14:paraId="76A9259D" w14:textId="77777777" w:rsidR="004D038C" w:rsidRDefault="004D038C" w:rsidP="004D038C">
      <w:pPr>
        <w:pStyle w:val="ListParagraph"/>
        <w:spacing w:after="160" w:line="259" w:lineRule="auto"/>
        <w:rPr>
          <w:rFonts w:ascii="Arial" w:hAnsi="Arial" w:cs="Arial"/>
          <w:b/>
          <w:bCs/>
          <w:sz w:val="24"/>
          <w:szCs w:val="24"/>
        </w:rPr>
      </w:pPr>
    </w:p>
    <w:tbl>
      <w:tblPr>
        <w:tblStyle w:val="TableGrid"/>
        <w:tblW w:w="13172" w:type="dxa"/>
        <w:tblInd w:w="610" w:type="dxa"/>
        <w:tblLook w:val="04A0" w:firstRow="1" w:lastRow="0" w:firstColumn="1" w:lastColumn="0" w:noHBand="0" w:noVBand="1"/>
      </w:tblPr>
      <w:tblGrid>
        <w:gridCol w:w="1857"/>
        <w:gridCol w:w="2017"/>
        <w:gridCol w:w="2017"/>
        <w:gridCol w:w="1532"/>
        <w:gridCol w:w="2472"/>
        <w:gridCol w:w="1535"/>
        <w:gridCol w:w="1742"/>
      </w:tblGrid>
      <w:tr w:rsidR="00B6006B" w14:paraId="7017A077" w14:textId="42A64872" w:rsidTr="000340CD">
        <w:trPr>
          <w:trHeight w:val="300"/>
        </w:trPr>
        <w:tc>
          <w:tcPr>
            <w:tcW w:w="1857" w:type="dxa"/>
          </w:tcPr>
          <w:p w14:paraId="02A68CCE" w14:textId="7F8C59AF" w:rsidR="00B6006B" w:rsidRPr="00AF5FDA" w:rsidRDefault="00B6006B" w:rsidP="000340CD">
            <w:pPr>
              <w:pStyle w:val="ListParagraph"/>
              <w:spacing w:after="160" w:line="259" w:lineRule="auto"/>
              <w:ind w:left="0"/>
              <w:jc w:val="center"/>
              <w:rPr>
                <w:rFonts w:ascii="Arial" w:hAnsi="Arial" w:cs="Arial"/>
                <w:b/>
                <w:bCs/>
                <w:sz w:val="24"/>
                <w:szCs w:val="24"/>
              </w:rPr>
            </w:pPr>
            <w:r w:rsidRPr="00AF5FDA">
              <w:rPr>
                <w:rFonts w:ascii="Arial" w:hAnsi="Arial" w:cs="Arial"/>
                <w:b/>
                <w:bCs/>
                <w:sz w:val="24"/>
                <w:szCs w:val="24"/>
              </w:rPr>
              <w:t>Number of Encampments</w:t>
            </w:r>
          </w:p>
        </w:tc>
        <w:tc>
          <w:tcPr>
            <w:tcW w:w="2017" w:type="dxa"/>
          </w:tcPr>
          <w:p w14:paraId="4A7470C9" w14:textId="68F08A0D" w:rsidR="00B6006B" w:rsidRPr="00AF5FDA" w:rsidRDefault="1B9C1D8F" w:rsidP="000340CD">
            <w:pPr>
              <w:pStyle w:val="ListParagraph"/>
              <w:spacing w:after="160" w:line="259" w:lineRule="auto"/>
              <w:ind w:left="0"/>
              <w:jc w:val="center"/>
              <w:rPr>
                <w:rFonts w:ascii="Arial" w:hAnsi="Arial" w:cs="Arial"/>
                <w:b/>
                <w:bCs/>
                <w:sz w:val="24"/>
                <w:szCs w:val="24"/>
              </w:rPr>
            </w:pPr>
            <w:r w:rsidRPr="064EB8F6">
              <w:rPr>
                <w:rFonts w:ascii="Arial" w:hAnsi="Arial" w:cs="Arial"/>
                <w:b/>
                <w:bCs/>
                <w:sz w:val="24"/>
                <w:szCs w:val="24"/>
              </w:rPr>
              <w:t xml:space="preserve">Total </w:t>
            </w:r>
            <w:r w:rsidR="0A316A3F" w:rsidRPr="064EB8F6">
              <w:rPr>
                <w:rFonts w:ascii="Arial" w:hAnsi="Arial" w:cs="Arial"/>
                <w:b/>
                <w:bCs/>
                <w:sz w:val="24"/>
                <w:szCs w:val="24"/>
              </w:rPr>
              <w:t>Size</w:t>
            </w:r>
            <w:r w:rsidRPr="064EB8F6">
              <w:rPr>
                <w:rFonts w:ascii="Arial" w:hAnsi="Arial" w:cs="Arial"/>
                <w:b/>
                <w:bCs/>
                <w:sz w:val="24"/>
                <w:szCs w:val="24"/>
              </w:rPr>
              <w:t xml:space="preserve"> of Encampment(s)</w:t>
            </w:r>
            <w:r w:rsidR="0D474F01" w:rsidRPr="064EB8F6">
              <w:rPr>
                <w:rFonts w:ascii="Arial" w:hAnsi="Arial" w:cs="Arial"/>
                <w:b/>
                <w:bCs/>
                <w:sz w:val="24"/>
                <w:szCs w:val="24"/>
              </w:rPr>
              <w:t xml:space="preserve"> at </w:t>
            </w:r>
            <w:r w:rsidR="088F09A1" w:rsidRPr="064EB8F6">
              <w:rPr>
                <w:rFonts w:ascii="Arial" w:hAnsi="Arial" w:cs="Arial"/>
                <w:b/>
                <w:bCs/>
                <w:sz w:val="24"/>
                <w:szCs w:val="24"/>
              </w:rPr>
              <w:t>T</w:t>
            </w:r>
            <w:r w:rsidR="0D474F01" w:rsidRPr="064EB8F6">
              <w:rPr>
                <w:rFonts w:ascii="Arial" w:hAnsi="Arial" w:cs="Arial"/>
                <w:b/>
                <w:bCs/>
                <w:sz w:val="24"/>
                <w:szCs w:val="24"/>
              </w:rPr>
              <w:t xml:space="preserve">ime of </w:t>
            </w:r>
            <w:r w:rsidR="41936FC3" w:rsidRPr="064EB8F6">
              <w:rPr>
                <w:rFonts w:ascii="Arial" w:hAnsi="Arial" w:cs="Arial"/>
                <w:b/>
                <w:bCs/>
                <w:sz w:val="24"/>
                <w:szCs w:val="24"/>
              </w:rPr>
              <w:t>A</w:t>
            </w:r>
            <w:r w:rsidR="0D474F01" w:rsidRPr="064EB8F6">
              <w:rPr>
                <w:rFonts w:ascii="Arial" w:hAnsi="Arial" w:cs="Arial"/>
                <w:b/>
                <w:bCs/>
                <w:sz w:val="24"/>
                <w:szCs w:val="24"/>
              </w:rPr>
              <w:t>pplication</w:t>
            </w:r>
          </w:p>
        </w:tc>
        <w:tc>
          <w:tcPr>
            <w:tcW w:w="2017" w:type="dxa"/>
          </w:tcPr>
          <w:p w14:paraId="73B7C587" w14:textId="4280302A" w:rsidR="233EAE49" w:rsidRDefault="1133474F" w:rsidP="000340CD">
            <w:pPr>
              <w:spacing w:line="259" w:lineRule="auto"/>
              <w:jc w:val="center"/>
              <w:rPr>
                <w:rFonts w:cs="Arial"/>
                <w:b/>
                <w:bCs/>
              </w:rPr>
            </w:pPr>
            <w:r w:rsidRPr="064EB8F6">
              <w:rPr>
                <w:rFonts w:cs="Arial"/>
                <w:b/>
                <w:bCs/>
              </w:rPr>
              <w:t>Total Size of Encampment(s) as of end of 2024</w:t>
            </w:r>
          </w:p>
        </w:tc>
        <w:tc>
          <w:tcPr>
            <w:tcW w:w="1532" w:type="dxa"/>
          </w:tcPr>
          <w:p w14:paraId="62AB762B" w14:textId="56DC1EC5" w:rsidR="005B7ACF" w:rsidRDefault="005B7ACF" w:rsidP="000340CD">
            <w:pPr>
              <w:pStyle w:val="ListParagraph"/>
              <w:spacing w:after="160" w:line="259" w:lineRule="auto"/>
              <w:ind w:left="0"/>
              <w:jc w:val="center"/>
              <w:rPr>
                <w:rFonts w:ascii="Arial" w:hAnsi="Arial" w:cs="Arial"/>
                <w:b/>
                <w:bCs/>
                <w:sz w:val="24"/>
                <w:szCs w:val="24"/>
              </w:rPr>
            </w:pPr>
            <w:r>
              <w:rPr>
                <w:rFonts w:ascii="Arial" w:hAnsi="Arial" w:cs="Arial"/>
                <w:b/>
                <w:bCs/>
                <w:sz w:val="24"/>
                <w:szCs w:val="24"/>
              </w:rPr>
              <w:t>Total Number of Residents Provided with Services</w:t>
            </w:r>
          </w:p>
        </w:tc>
        <w:tc>
          <w:tcPr>
            <w:tcW w:w="2472" w:type="dxa"/>
          </w:tcPr>
          <w:p w14:paraId="3E98C338" w14:textId="0C7D48F5" w:rsidR="005B7ACF" w:rsidRPr="00373FEE" w:rsidRDefault="0A316A3F" w:rsidP="000340CD">
            <w:pPr>
              <w:pStyle w:val="ListParagraph"/>
              <w:spacing w:after="160" w:line="259" w:lineRule="auto"/>
              <w:ind w:left="0"/>
              <w:jc w:val="center"/>
              <w:rPr>
                <w:rFonts w:ascii="Arial" w:hAnsi="Arial" w:cs="Arial"/>
                <w:b/>
                <w:bCs/>
                <w:sz w:val="24"/>
                <w:szCs w:val="24"/>
              </w:rPr>
            </w:pPr>
            <w:r w:rsidRPr="064EB8F6">
              <w:rPr>
                <w:rFonts w:ascii="Arial" w:hAnsi="Arial" w:cs="Arial"/>
                <w:b/>
                <w:bCs/>
                <w:sz w:val="24"/>
                <w:szCs w:val="24"/>
              </w:rPr>
              <w:t>Total Number of Residents Housed</w:t>
            </w:r>
            <w:r w:rsidR="1249E41B" w:rsidRPr="064EB8F6">
              <w:rPr>
                <w:rFonts w:ascii="Arial" w:hAnsi="Arial" w:cs="Arial"/>
                <w:b/>
                <w:bCs/>
                <w:sz w:val="24"/>
                <w:szCs w:val="24"/>
              </w:rPr>
              <w:t xml:space="preserve"> in Interim Housing</w:t>
            </w:r>
          </w:p>
        </w:tc>
        <w:tc>
          <w:tcPr>
            <w:tcW w:w="1535" w:type="dxa"/>
          </w:tcPr>
          <w:p w14:paraId="44AFECE5" w14:textId="01F06356" w:rsidR="219009CC" w:rsidRDefault="1249E41B" w:rsidP="000340CD">
            <w:pPr>
              <w:pStyle w:val="ListParagraph"/>
              <w:spacing w:line="259" w:lineRule="auto"/>
              <w:ind w:left="0"/>
              <w:jc w:val="center"/>
              <w:rPr>
                <w:rFonts w:cs="Arial"/>
                <w:b/>
                <w:bCs/>
              </w:rPr>
            </w:pPr>
            <w:r w:rsidRPr="064EB8F6">
              <w:rPr>
                <w:rFonts w:ascii="Arial" w:hAnsi="Arial" w:cs="Arial"/>
                <w:b/>
                <w:bCs/>
                <w:sz w:val="24"/>
                <w:szCs w:val="24"/>
              </w:rPr>
              <w:t>Total Number of Residents Housed in Permanent Housing</w:t>
            </w:r>
          </w:p>
        </w:tc>
        <w:tc>
          <w:tcPr>
            <w:tcW w:w="1742" w:type="dxa"/>
          </w:tcPr>
          <w:p w14:paraId="03EA6231" w14:textId="717B0757" w:rsidR="005B7ACF" w:rsidRDefault="005B7ACF" w:rsidP="000340CD">
            <w:pPr>
              <w:pStyle w:val="ListParagraph"/>
              <w:spacing w:after="160" w:line="259" w:lineRule="auto"/>
              <w:ind w:left="0"/>
              <w:jc w:val="center"/>
              <w:rPr>
                <w:rFonts w:ascii="Arial" w:hAnsi="Arial" w:cs="Arial"/>
                <w:b/>
                <w:bCs/>
                <w:sz w:val="24"/>
                <w:szCs w:val="24"/>
              </w:rPr>
            </w:pPr>
            <w:r>
              <w:rPr>
                <w:rFonts w:ascii="Arial" w:hAnsi="Arial" w:cs="Arial"/>
                <w:b/>
                <w:bCs/>
                <w:sz w:val="24"/>
                <w:szCs w:val="24"/>
              </w:rPr>
              <w:t>Encampment Status</w:t>
            </w:r>
          </w:p>
        </w:tc>
      </w:tr>
      <w:tr w:rsidR="00B6006B" w14:paraId="4CF42D7E" w14:textId="30ECF0FB" w:rsidTr="000340CD">
        <w:trPr>
          <w:trHeight w:val="300"/>
        </w:trPr>
        <w:tc>
          <w:tcPr>
            <w:tcW w:w="1857" w:type="dxa"/>
          </w:tcPr>
          <w:p w14:paraId="5573F715" w14:textId="1483998D" w:rsidR="00B6006B" w:rsidRDefault="00B6006B">
            <w:pPr>
              <w:pStyle w:val="ListParagraph"/>
              <w:spacing w:after="160" w:line="259" w:lineRule="auto"/>
              <w:ind w:left="0"/>
              <w:rPr>
                <w:rFonts w:ascii="Arial" w:hAnsi="Arial" w:cs="Arial"/>
                <w:b/>
                <w:bCs/>
              </w:rPr>
            </w:pPr>
          </w:p>
        </w:tc>
        <w:tc>
          <w:tcPr>
            <w:tcW w:w="2017" w:type="dxa"/>
          </w:tcPr>
          <w:p w14:paraId="5CDAB239" w14:textId="77777777" w:rsidR="00B6006B" w:rsidRDefault="00B6006B">
            <w:pPr>
              <w:pStyle w:val="ListParagraph"/>
              <w:spacing w:after="160" w:line="259" w:lineRule="auto"/>
              <w:ind w:left="0"/>
              <w:rPr>
                <w:rFonts w:ascii="Arial" w:hAnsi="Arial" w:cs="Arial"/>
                <w:b/>
                <w:bCs/>
              </w:rPr>
            </w:pPr>
          </w:p>
        </w:tc>
        <w:tc>
          <w:tcPr>
            <w:tcW w:w="2017" w:type="dxa"/>
          </w:tcPr>
          <w:p w14:paraId="08428EC2" w14:textId="5220F5D1" w:rsidR="7215FBC4" w:rsidRDefault="7215FBC4" w:rsidP="000340CD">
            <w:pPr>
              <w:pStyle w:val="ListParagraph"/>
              <w:spacing w:line="259" w:lineRule="auto"/>
              <w:rPr>
                <w:rFonts w:cs="Arial"/>
                <w:b/>
                <w:bCs/>
              </w:rPr>
            </w:pPr>
          </w:p>
        </w:tc>
        <w:tc>
          <w:tcPr>
            <w:tcW w:w="1532" w:type="dxa"/>
          </w:tcPr>
          <w:p w14:paraId="4DA57879" w14:textId="77777777" w:rsidR="005B7ACF" w:rsidRDefault="005B7ACF">
            <w:pPr>
              <w:pStyle w:val="ListParagraph"/>
              <w:spacing w:after="160" w:line="259" w:lineRule="auto"/>
              <w:ind w:left="0"/>
              <w:rPr>
                <w:rFonts w:ascii="Arial" w:hAnsi="Arial" w:cs="Arial"/>
                <w:b/>
                <w:bCs/>
              </w:rPr>
            </w:pPr>
          </w:p>
        </w:tc>
        <w:tc>
          <w:tcPr>
            <w:tcW w:w="2472" w:type="dxa"/>
          </w:tcPr>
          <w:p w14:paraId="7EA760B0" w14:textId="77777777" w:rsidR="005B7ACF" w:rsidRDefault="005B7ACF">
            <w:pPr>
              <w:pStyle w:val="ListParagraph"/>
              <w:spacing w:after="160" w:line="259" w:lineRule="auto"/>
              <w:ind w:left="0"/>
              <w:rPr>
                <w:rFonts w:ascii="Arial" w:hAnsi="Arial" w:cs="Arial"/>
                <w:b/>
                <w:bCs/>
              </w:rPr>
            </w:pPr>
          </w:p>
        </w:tc>
        <w:tc>
          <w:tcPr>
            <w:tcW w:w="1535" w:type="dxa"/>
          </w:tcPr>
          <w:p w14:paraId="534F589B" w14:textId="47EF554F" w:rsidR="7215FBC4" w:rsidRDefault="7215FBC4" w:rsidP="000340CD">
            <w:pPr>
              <w:pStyle w:val="ListParagraph"/>
              <w:spacing w:line="259" w:lineRule="auto"/>
              <w:rPr>
                <w:rFonts w:cs="Arial"/>
                <w:b/>
                <w:bCs/>
              </w:rPr>
            </w:pPr>
          </w:p>
        </w:tc>
        <w:tc>
          <w:tcPr>
            <w:tcW w:w="1742" w:type="dxa"/>
          </w:tcPr>
          <w:p w14:paraId="3EE59C20" w14:textId="284BCA94" w:rsidR="005B7ACF" w:rsidRDefault="005B7ACF">
            <w:pPr>
              <w:pStyle w:val="ListParagraph"/>
              <w:spacing w:after="160" w:line="259" w:lineRule="auto"/>
              <w:ind w:left="0"/>
              <w:rPr>
                <w:rFonts w:ascii="Arial" w:hAnsi="Arial" w:cs="Arial"/>
                <w:b/>
                <w:bCs/>
              </w:rPr>
            </w:pPr>
          </w:p>
        </w:tc>
      </w:tr>
    </w:tbl>
    <w:p w14:paraId="0698D377" w14:textId="77777777" w:rsidR="00E844C5" w:rsidRPr="00AA23B5" w:rsidRDefault="00E844C5" w:rsidP="00E844C5">
      <w:pPr>
        <w:pStyle w:val="ListParagraph"/>
        <w:spacing w:after="160" w:line="259" w:lineRule="auto"/>
        <w:rPr>
          <w:rFonts w:ascii="Arial" w:hAnsi="Arial" w:cs="Arial"/>
          <w:b/>
          <w:bCs/>
        </w:rPr>
      </w:pPr>
    </w:p>
    <w:p w14:paraId="1996402A" w14:textId="5567AD22" w:rsidR="00247925" w:rsidRPr="00AF5FDA" w:rsidRDefault="00247925" w:rsidP="00AF5FDA">
      <w:pPr>
        <w:pStyle w:val="ListParagraph"/>
        <w:spacing w:after="160" w:line="259" w:lineRule="auto"/>
        <w:rPr>
          <w:sz w:val="16"/>
          <w:szCs w:val="16"/>
        </w:rPr>
      </w:pPr>
    </w:p>
    <w:p w14:paraId="333AC387" w14:textId="2F27A05B" w:rsidR="00C80BFE" w:rsidRPr="00BB4328" w:rsidRDefault="00C80BFE" w:rsidP="00C80BFE">
      <w:pPr>
        <w:pStyle w:val="Heading2"/>
        <w:rPr>
          <w:rFonts w:ascii="Arial" w:eastAsiaTheme="minorEastAsia" w:hAnsi="Arial" w:cs="Arial"/>
          <w:b/>
          <w:u w:val="single"/>
        </w:rPr>
      </w:pPr>
      <w:r w:rsidRPr="260D7455">
        <w:rPr>
          <w:rFonts w:ascii="Arial" w:eastAsiaTheme="minorEastAsia" w:hAnsi="Arial" w:cs="Arial"/>
          <w:b/>
          <w:u w:val="single"/>
        </w:rPr>
        <w:t xml:space="preserve">Part II – </w:t>
      </w:r>
      <w:r w:rsidR="00117375" w:rsidRPr="260D7455">
        <w:rPr>
          <w:rFonts w:ascii="Arial" w:eastAsiaTheme="minorEastAsia" w:hAnsi="Arial" w:cs="Arial"/>
          <w:b/>
          <w:u w:val="single"/>
        </w:rPr>
        <w:t xml:space="preserve">Detailed </w:t>
      </w:r>
      <w:r w:rsidR="00DB5E93" w:rsidRPr="260D7455">
        <w:rPr>
          <w:rFonts w:ascii="Arial" w:eastAsiaTheme="minorEastAsia" w:hAnsi="Arial" w:cs="Arial"/>
          <w:b/>
          <w:u w:val="single"/>
        </w:rPr>
        <w:t>Description of</w:t>
      </w:r>
      <w:r w:rsidR="00A31CB0" w:rsidRPr="260D7455">
        <w:rPr>
          <w:rFonts w:ascii="Arial" w:eastAsiaTheme="minorEastAsia" w:hAnsi="Arial" w:cs="Arial"/>
          <w:b/>
          <w:u w:val="single"/>
        </w:rPr>
        <w:t xml:space="preserve"> Obligated or</w:t>
      </w:r>
      <w:r w:rsidR="00DB5E93" w:rsidRPr="260D7455">
        <w:rPr>
          <w:rFonts w:ascii="Arial" w:eastAsiaTheme="minorEastAsia" w:hAnsi="Arial" w:cs="Arial"/>
          <w:b/>
          <w:u w:val="single"/>
        </w:rPr>
        <w:t xml:space="preserve"> </w:t>
      </w:r>
      <w:r w:rsidR="001B18CC" w:rsidRPr="260D7455">
        <w:rPr>
          <w:rFonts w:ascii="Arial" w:eastAsiaTheme="minorEastAsia" w:hAnsi="Arial" w:cs="Arial"/>
          <w:b/>
          <w:u w:val="single"/>
        </w:rPr>
        <w:t>Expended Funds by Eligible Use Category</w:t>
      </w:r>
    </w:p>
    <w:p w14:paraId="5D815C9D" w14:textId="711144B9" w:rsidR="00DB5E93" w:rsidRPr="00BB4328" w:rsidRDefault="00815A16" w:rsidP="00DB5E93">
      <w:pPr>
        <w:rPr>
          <w:rFonts w:cs="Arial"/>
          <w:szCs w:val="24"/>
        </w:rPr>
      </w:pPr>
      <w:r w:rsidRPr="00BB4328">
        <w:rPr>
          <w:rFonts w:cs="Arial"/>
          <w:szCs w:val="24"/>
        </w:rPr>
        <w:t xml:space="preserve">Provide </w:t>
      </w:r>
      <w:r w:rsidR="00EB0291">
        <w:rPr>
          <w:rFonts w:cs="Arial"/>
          <w:szCs w:val="24"/>
        </w:rPr>
        <w:t xml:space="preserve">a </w:t>
      </w:r>
      <w:r w:rsidRPr="00BB4328">
        <w:rPr>
          <w:rFonts w:cs="Arial"/>
          <w:szCs w:val="24"/>
        </w:rPr>
        <w:t xml:space="preserve">detailed </w:t>
      </w:r>
      <w:r w:rsidR="00415C92" w:rsidRPr="00BB4328">
        <w:rPr>
          <w:rFonts w:cs="Arial"/>
          <w:szCs w:val="24"/>
        </w:rPr>
        <w:t>description</w:t>
      </w:r>
      <w:r w:rsidR="00DD5DB9">
        <w:rPr>
          <w:rFonts w:cs="Arial"/>
          <w:szCs w:val="24"/>
        </w:rPr>
        <w:t>, b</w:t>
      </w:r>
      <w:r w:rsidR="005420E2">
        <w:rPr>
          <w:rFonts w:cs="Arial"/>
          <w:szCs w:val="24"/>
        </w:rPr>
        <w:t>y</w:t>
      </w:r>
      <w:r w:rsidR="00DD5DB9">
        <w:rPr>
          <w:rFonts w:cs="Arial"/>
          <w:szCs w:val="24"/>
        </w:rPr>
        <w:t xml:space="preserve"> eligible use category</w:t>
      </w:r>
      <w:r w:rsidR="005420E2">
        <w:rPr>
          <w:rFonts w:cs="Arial"/>
          <w:szCs w:val="24"/>
        </w:rPr>
        <w:t xml:space="preserve">, </w:t>
      </w:r>
      <w:r w:rsidR="005420E2" w:rsidRPr="00BB4328">
        <w:rPr>
          <w:rFonts w:cs="Arial"/>
          <w:szCs w:val="24"/>
        </w:rPr>
        <w:t xml:space="preserve">of </w:t>
      </w:r>
      <w:r w:rsidR="005420E2">
        <w:rPr>
          <w:rFonts w:cs="Arial"/>
          <w:szCs w:val="24"/>
        </w:rPr>
        <w:t xml:space="preserve">all budget </w:t>
      </w:r>
      <w:r w:rsidR="005420E2" w:rsidRPr="00BB4328">
        <w:rPr>
          <w:rFonts w:cs="Arial"/>
          <w:szCs w:val="24"/>
        </w:rPr>
        <w:t>activities</w:t>
      </w:r>
      <w:r w:rsidR="001E3D03">
        <w:rPr>
          <w:rFonts w:cs="Arial"/>
          <w:szCs w:val="24"/>
        </w:rPr>
        <w:t xml:space="preserve"> paid for by ERF funding</w:t>
      </w:r>
      <w:r w:rsidR="00C812F1">
        <w:rPr>
          <w:rFonts w:cs="Arial"/>
          <w:szCs w:val="24"/>
        </w:rPr>
        <w:t>.</w:t>
      </w:r>
      <w:r w:rsidR="00415C92" w:rsidRPr="00BB4328">
        <w:rPr>
          <w:rFonts w:cs="Arial"/>
          <w:szCs w:val="24"/>
        </w:rPr>
        <w:t xml:space="preserve"> </w:t>
      </w:r>
    </w:p>
    <w:p w14:paraId="52FB7C68" w14:textId="6962CF12" w:rsidR="000C6F9F" w:rsidRPr="00BB4328" w:rsidRDefault="000C6F9F" w:rsidP="00FC7B63">
      <w:pPr>
        <w:pStyle w:val="ListParagraph"/>
        <w:numPr>
          <w:ilvl w:val="0"/>
          <w:numId w:val="5"/>
        </w:numPr>
        <w:rPr>
          <w:rFonts w:ascii="Arial" w:hAnsi="Arial" w:cs="Arial"/>
          <w:sz w:val="24"/>
          <w:szCs w:val="24"/>
        </w:rPr>
      </w:pPr>
      <w:r w:rsidRPr="00BB4328">
        <w:rPr>
          <w:rFonts w:ascii="Arial" w:hAnsi="Arial" w:cs="Arial"/>
          <w:b/>
          <w:sz w:val="24"/>
          <w:szCs w:val="24"/>
        </w:rPr>
        <w:t>Definitions</w:t>
      </w:r>
      <w:r w:rsidR="00F423FD">
        <w:rPr>
          <w:rFonts w:ascii="Arial" w:hAnsi="Arial" w:cs="Arial"/>
          <w:b/>
          <w:sz w:val="24"/>
          <w:szCs w:val="24"/>
        </w:rPr>
        <w:t>:</w:t>
      </w:r>
    </w:p>
    <w:p w14:paraId="24B2F409" w14:textId="35E5CC60" w:rsidR="004D038C" w:rsidRPr="00BB4328" w:rsidRDefault="004D038C" w:rsidP="004D038C">
      <w:pPr>
        <w:pStyle w:val="ListParagraph"/>
        <w:numPr>
          <w:ilvl w:val="1"/>
          <w:numId w:val="5"/>
        </w:numPr>
        <w:rPr>
          <w:rFonts w:ascii="Arial" w:hAnsi="Arial" w:cs="Arial"/>
          <w:sz w:val="24"/>
          <w:szCs w:val="24"/>
        </w:rPr>
      </w:pPr>
      <w:r w:rsidRPr="75F573D7">
        <w:rPr>
          <w:rFonts w:ascii="Arial" w:hAnsi="Arial" w:cs="Arial"/>
          <w:b/>
          <w:bCs/>
          <w:sz w:val="24"/>
          <w:szCs w:val="24"/>
        </w:rPr>
        <w:t>Payment to/Contract with</w:t>
      </w:r>
      <w:r w:rsidRPr="75F573D7">
        <w:rPr>
          <w:rFonts w:ascii="Arial" w:hAnsi="Arial" w:cs="Arial"/>
          <w:sz w:val="24"/>
          <w:szCs w:val="24"/>
        </w:rPr>
        <w:t xml:space="preserve">: If </w:t>
      </w:r>
      <w:r>
        <w:rPr>
          <w:rFonts w:ascii="Arial" w:hAnsi="Arial" w:cs="Arial"/>
          <w:sz w:val="24"/>
          <w:szCs w:val="24"/>
        </w:rPr>
        <w:t>you utilized</w:t>
      </w:r>
      <w:r w:rsidRPr="75F573D7">
        <w:rPr>
          <w:rFonts w:ascii="Arial" w:hAnsi="Arial" w:cs="Arial"/>
          <w:sz w:val="24"/>
          <w:szCs w:val="24"/>
        </w:rPr>
        <w:t xml:space="preserve"> a subcontractor, include the name of that subcontractor here. </w:t>
      </w:r>
      <w:r w:rsidR="00FF20CD">
        <w:rPr>
          <w:rFonts w:ascii="Arial" w:hAnsi="Arial" w:cs="Arial"/>
          <w:sz w:val="24"/>
          <w:szCs w:val="24"/>
        </w:rPr>
        <w:t>This should be who the funds were obligated/contracted to, or who payments were made to, or who funds were subgranted to.</w:t>
      </w:r>
    </w:p>
    <w:p w14:paraId="01DDFB77" w14:textId="77777777" w:rsidR="004D038C" w:rsidRPr="00BB4328" w:rsidRDefault="004D038C" w:rsidP="004D038C">
      <w:pPr>
        <w:pStyle w:val="ListParagraph"/>
        <w:numPr>
          <w:ilvl w:val="1"/>
          <w:numId w:val="5"/>
        </w:numPr>
        <w:rPr>
          <w:rFonts w:ascii="Arial" w:hAnsi="Arial" w:cs="Arial"/>
          <w:sz w:val="24"/>
          <w:szCs w:val="24"/>
        </w:rPr>
      </w:pPr>
      <w:r w:rsidRPr="00BB4328">
        <w:rPr>
          <w:rFonts w:ascii="Arial" w:hAnsi="Arial" w:cs="Arial"/>
          <w:b/>
          <w:bCs/>
          <w:sz w:val="24"/>
          <w:szCs w:val="24"/>
        </w:rPr>
        <w:t>Sub</w:t>
      </w:r>
      <w:r w:rsidRPr="00BB4328">
        <w:rPr>
          <w:rFonts w:ascii="Arial" w:hAnsi="Arial" w:cs="Arial"/>
          <w:sz w:val="24"/>
          <w:szCs w:val="24"/>
        </w:rPr>
        <w:t xml:space="preserve">: Check this box for activities </w:t>
      </w:r>
      <w:r>
        <w:rPr>
          <w:rFonts w:ascii="Arial" w:hAnsi="Arial" w:cs="Arial"/>
          <w:sz w:val="24"/>
          <w:szCs w:val="24"/>
        </w:rPr>
        <w:t>that were subcontracted</w:t>
      </w:r>
      <w:r w:rsidRPr="00BB4328">
        <w:rPr>
          <w:rFonts w:ascii="Arial" w:hAnsi="Arial" w:cs="Arial"/>
          <w:sz w:val="24"/>
          <w:szCs w:val="24"/>
        </w:rPr>
        <w:t xml:space="preserve">. </w:t>
      </w:r>
    </w:p>
    <w:p w14:paraId="20CC5DAA" w14:textId="4F9385A3" w:rsidR="00771F05" w:rsidRPr="00DE2E19" w:rsidRDefault="00771F05" w:rsidP="00771F05">
      <w:pPr>
        <w:pStyle w:val="ListParagraph"/>
        <w:numPr>
          <w:ilvl w:val="1"/>
          <w:numId w:val="5"/>
        </w:numPr>
        <w:rPr>
          <w:rStyle w:val="eop"/>
          <w:rFonts w:ascii="Arial" w:hAnsi="Arial" w:cs="Arial"/>
          <w:sz w:val="28"/>
          <w:szCs w:val="28"/>
        </w:rPr>
      </w:pPr>
      <w:r w:rsidRPr="00DE2E19">
        <w:rPr>
          <w:rStyle w:val="normaltextrun"/>
          <w:rFonts w:ascii="Arial" w:eastAsiaTheme="majorEastAsia" w:hAnsi="Arial" w:cs="Arial"/>
          <w:b/>
          <w:bCs/>
          <w:sz w:val="24"/>
          <w:szCs w:val="24"/>
        </w:rPr>
        <w:t>Amount Obligated:</w:t>
      </w:r>
      <w:r w:rsidRPr="00DE2E19">
        <w:rPr>
          <w:rStyle w:val="normaltextrun"/>
          <w:rFonts w:ascii="Arial" w:eastAsiaTheme="majorEastAsia" w:hAnsi="Arial" w:cs="Arial"/>
          <w:sz w:val="24"/>
          <w:szCs w:val="24"/>
        </w:rPr>
        <w:t xml:space="preserve"> Amount for which </w:t>
      </w:r>
      <w:r w:rsidRPr="734CDA91">
        <w:rPr>
          <w:rStyle w:val="normaltextrun"/>
          <w:rFonts w:ascii="Arial" w:eastAsiaTheme="majorEastAsia" w:hAnsi="Arial" w:cs="Arial"/>
          <w:color w:val="000000" w:themeColor="text1"/>
          <w:sz w:val="24"/>
          <w:szCs w:val="24"/>
        </w:rPr>
        <w:t>the grantee has placed orders, awarded contracts, received services, or entered into similar transactions that require payment using ERF funding</w:t>
      </w:r>
      <w:r w:rsidRPr="00DE2E19">
        <w:rPr>
          <w:rStyle w:val="normaltextrun"/>
          <w:rFonts w:ascii="Arial" w:eastAsiaTheme="majorEastAsia" w:hAnsi="Arial" w:cs="Arial"/>
          <w:sz w:val="24"/>
          <w:szCs w:val="24"/>
        </w:rPr>
        <w:t xml:space="preserve"> for this activity.</w:t>
      </w:r>
    </w:p>
    <w:p w14:paraId="6CF2583D" w14:textId="0E9D26B6" w:rsidR="00771F05" w:rsidRPr="00DE2E19" w:rsidRDefault="00771F05" w:rsidP="00771F05">
      <w:pPr>
        <w:pStyle w:val="ListParagraph"/>
        <w:numPr>
          <w:ilvl w:val="1"/>
          <w:numId w:val="5"/>
        </w:numPr>
        <w:rPr>
          <w:rFonts w:ascii="Arial" w:hAnsi="Arial" w:cs="Arial"/>
          <w:sz w:val="28"/>
          <w:szCs w:val="28"/>
        </w:rPr>
      </w:pPr>
      <w:r w:rsidRPr="00DE2E19">
        <w:rPr>
          <w:rStyle w:val="normaltextrun"/>
          <w:rFonts w:ascii="Arial" w:eastAsiaTheme="majorEastAsia" w:hAnsi="Arial" w:cs="Arial"/>
          <w:b/>
          <w:bCs/>
          <w:sz w:val="24"/>
          <w:szCs w:val="24"/>
        </w:rPr>
        <w:t xml:space="preserve">Amount Expended: </w:t>
      </w:r>
      <w:r w:rsidRPr="00DE2E19">
        <w:rPr>
          <w:rStyle w:val="normaltextrun"/>
          <w:rFonts w:ascii="Arial" w:eastAsiaTheme="majorEastAsia" w:hAnsi="Arial" w:cs="Arial"/>
          <w:sz w:val="24"/>
          <w:szCs w:val="24"/>
        </w:rPr>
        <w:t xml:space="preserve">Amount of ERF funds </w:t>
      </w:r>
      <w:r w:rsidRPr="734CDA91">
        <w:rPr>
          <w:rStyle w:val="normaltextrun"/>
          <w:rFonts w:ascii="Arial" w:eastAsiaTheme="majorEastAsia" w:hAnsi="Arial" w:cs="Arial"/>
          <w:color w:val="000000" w:themeColor="text1"/>
          <w:sz w:val="24"/>
          <w:szCs w:val="24"/>
        </w:rPr>
        <w:t>obligated under contract or subcontract that have been fully paid and receipted</w:t>
      </w:r>
      <w:r w:rsidRPr="00DE2E19">
        <w:rPr>
          <w:rStyle w:val="normaltextrun"/>
          <w:rFonts w:ascii="Arial" w:eastAsiaTheme="majorEastAsia" w:hAnsi="Arial" w:cs="Arial"/>
          <w:sz w:val="24"/>
          <w:szCs w:val="24"/>
        </w:rPr>
        <w:t xml:space="preserve"> for this activity.</w:t>
      </w:r>
      <w:r w:rsidRPr="00DE2E19">
        <w:rPr>
          <w:rStyle w:val="eop"/>
          <w:rFonts w:ascii="Arial" w:hAnsi="Arial" w:cs="Arial"/>
          <w:sz w:val="24"/>
          <w:szCs w:val="24"/>
        </w:rPr>
        <w:t> </w:t>
      </w:r>
    </w:p>
    <w:p w14:paraId="2963D78E" w14:textId="027CD6C6" w:rsidR="0064192C" w:rsidRPr="00BB4328" w:rsidRDefault="79235684" w:rsidP="0064192C">
      <w:pPr>
        <w:pStyle w:val="ListParagraph"/>
        <w:numPr>
          <w:ilvl w:val="1"/>
          <w:numId w:val="5"/>
        </w:numPr>
        <w:rPr>
          <w:rFonts w:ascii="Arial" w:hAnsi="Arial" w:cs="Arial"/>
          <w:sz w:val="24"/>
          <w:szCs w:val="24"/>
        </w:rPr>
      </w:pPr>
      <w:r w:rsidRPr="064EB8F6">
        <w:rPr>
          <w:rFonts w:ascii="Arial" w:hAnsi="Arial" w:cs="Arial"/>
          <w:b/>
          <w:bCs/>
          <w:sz w:val="24"/>
          <w:szCs w:val="24"/>
        </w:rPr>
        <w:t>Eligible Use Category</w:t>
      </w:r>
      <w:r w:rsidRPr="064EB8F6">
        <w:rPr>
          <w:rFonts w:ascii="Arial" w:hAnsi="Arial" w:cs="Arial"/>
          <w:sz w:val="24"/>
          <w:szCs w:val="24"/>
        </w:rPr>
        <w:t xml:space="preserve">: Select the eligible use funding category the activity supports. </w:t>
      </w:r>
    </w:p>
    <w:p w14:paraId="7A71D33F" w14:textId="68935F6A" w:rsidR="719A34BC" w:rsidRPr="00BB4328" w:rsidRDefault="719A34BC" w:rsidP="734CDA91">
      <w:pPr>
        <w:pStyle w:val="ListParagraph"/>
        <w:numPr>
          <w:ilvl w:val="2"/>
          <w:numId w:val="5"/>
        </w:numPr>
        <w:shd w:val="clear" w:color="auto" w:fill="FFFFFF" w:themeFill="background1"/>
        <w:spacing w:after="0"/>
        <w:rPr>
          <w:rFonts w:ascii="Arial" w:eastAsia="Arial" w:hAnsi="Arial" w:cs="Arial"/>
          <w:b/>
          <w:color w:val="000000" w:themeColor="text1"/>
          <w:sz w:val="24"/>
          <w:szCs w:val="24"/>
        </w:rPr>
      </w:pPr>
      <w:r w:rsidRPr="064EB8F6">
        <w:rPr>
          <w:rFonts w:ascii="Arial" w:eastAsia="Arial" w:hAnsi="Arial" w:cs="Arial"/>
          <w:b/>
          <w:bCs/>
          <w:color w:val="000000" w:themeColor="text1"/>
          <w:sz w:val="24"/>
          <w:szCs w:val="24"/>
        </w:rPr>
        <w:t>Permanent Housing:</w:t>
      </w:r>
    </w:p>
    <w:p w14:paraId="5C15CF3C" w14:textId="179E653F" w:rsidR="719A34BC" w:rsidRPr="00BB4328" w:rsidRDefault="719A34BC" w:rsidP="734CDA91">
      <w:pPr>
        <w:pStyle w:val="ListParagraph"/>
        <w:numPr>
          <w:ilvl w:val="3"/>
          <w:numId w:val="5"/>
        </w:numPr>
        <w:spacing w:after="0"/>
        <w:rPr>
          <w:rFonts w:ascii="Arial" w:eastAsia="Arial" w:hAnsi="Arial" w:cs="Arial"/>
          <w:color w:val="242424"/>
          <w:sz w:val="24"/>
          <w:szCs w:val="24"/>
        </w:rPr>
      </w:pPr>
      <w:r w:rsidRPr="064EB8F6">
        <w:rPr>
          <w:rFonts w:ascii="Arial" w:eastAsia="Arial" w:hAnsi="Arial" w:cs="Arial"/>
          <w:color w:val="242424"/>
          <w:sz w:val="24"/>
          <w:szCs w:val="24"/>
        </w:rPr>
        <w:t>Delivery of Permanent Housing</w:t>
      </w:r>
    </w:p>
    <w:p w14:paraId="10603F92" w14:textId="6ADB2730" w:rsidR="719A34BC" w:rsidRPr="00BB4328" w:rsidRDefault="719A34BC" w:rsidP="734CDA91">
      <w:pPr>
        <w:pStyle w:val="ListParagraph"/>
        <w:numPr>
          <w:ilvl w:val="3"/>
          <w:numId w:val="5"/>
        </w:numPr>
        <w:spacing w:after="0"/>
        <w:rPr>
          <w:rFonts w:ascii="Arial" w:eastAsia="Arial" w:hAnsi="Arial" w:cs="Arial"/>
          <w:color w:val="242424"/>
          <w:sz w:val="24"/>
          <w:szCs w:val="24"/>
        </w:rPr>
      </w:pPr>
      <w:r w:rsidRPr="064EB8F6">
        <w:rPr>
          <w:rFonts w:ascii="Arial" w:eastAsia="Arial" w:hAnsi="Arial" w:cs="Arial"/>
          <w:color w:val="242424"/>
          <w:sz w:val="24"/>
          <w:szCs w:val="24"/>
        </w:rPr>
        <w:lastRenderedPageBreak/>
        <w:t>Operating Subsidies/Supportive Services-Perm</w:t>
      </w:r>
    </w:p>
    <w:p w14:paraId="0930EA9B" w14:textId="09A47C4E" w:rsidR="719A34BC" w:rsidRPr="00BB4328" w:rsidRDefault="719A34BC" w:rsidP="734CDA91">
      <w:pPr>
        <w:pStyle w:val="ListParagraph"/>
        <w:numPr>
          <w:ilvl w:val="3"/>
          <w:numId w:val="5"/>
        </w:numPr>
        <w:shd w:val="clear" w:color="auto" w:fill="FFFFFF" w:themeFill="background1"/>
        <w:spacing w:after="0"/>
        <w:rPr>
          <w:rFonts w:ascii="Arial" w:eastAsia="Arial" w:hAnsi="Arial" w:cs="Arial"/>
          <w:color w:val="242424"/>
          <w:sz w:val="24"/>
          <w:szCs w:val="24"/>
        </w:rPr>
      </w:pPr>
      <w:r w:rsidRPr="064EB8F6">
        <w:rPr>
          <w:rFonts w:ascii="Arial" w:eastAsia="Arial" w:hAnsi="Arial" w:cs="Arial"/>
          <w:color w:val="242424"/>
          <w:sz w:val="24"/>
          <w:szCs w:val="24"/>
        </w:rPr>
        <w:t xml:space="preserve">Rental Assistance and Rapid Rehousing </w:t>
      </w:r>
    </w:p>
    <w:p w14:paraId="34432FCA" w14:textId="1121C8D7" w:rsidR="719A34BC" w:rsidRPr="00BB4328" w:rsidRDefault="719A34BC" w:rsidP="734CDA91">
      <w:pPr>
        <w:pStyle w:val="ListParagraph"/>
        <w:numPr>
          <w:ilvl w:val="2"/>
          <w:numId w:val="5"/>
        </w:numPr>
        <w:shd w:val="clear" w:color="auto" w:fill="FFFFFF" w:themeFill="background1"/>
        <w:spacing w:after="0"/>
        <w:rPr>
          <w:rFonts w:ascii="Arial" w:eastAsia="Arial" w:hAnsi="Arial" w:cs="Arial"/>
          <w:b/>
          <w:color w:val="242424"/>
          <w:sz w:val="24"/>
          <w:szCs w:val="24"/>
        </w:rPr>
      </w:pPr>
      <w:r w:rsidRPr="064EB8F6">
        <w:rPr>
          <w:rFonts w:ascii="Arial" w:eastAsia="Arial" w:hAnsi="Arial" w:cs="Arial"/>
          <w:b/>
          <w:bCs/>
          <w:color w:val="242424"/>
          <w:sz w:val="24"/>
          <w:szCs w:val="24"/>
        </w:rPr>
        <w:t>Prevention and Diversion:</w:t>
      </w:r>
    </w:p>
    <w:p w14:paraId="38AFBFF7" w14:textId="25184C5C" w:rsidR="719A34BC" w:rsidRPr="00BB4328" w:rsidRDefault="719A34BC" w:rsidP="734CDA91">
      <w:pPr>
        <w:pStyle w:val="ListParagraph"/>
        <w:numPr>
          <w:ilvl w:val="3"/>
          <w:numId w:val="5"/>
        </w:numPr>
        <w:shd w:val="clear" w:color="auto" w:fill="FFFFFF" w:themeFill="background1"/>
        <w:spacing w:after="0"/>
        <w:rPr>
          <w:rFonts w:ascii="Arial" w:eastAsia="Arial" w:hAnsi="Arial" w:cs="Arial"/>
          <w:color w:val="242424"/>
          <w:sz w:val="24"/>
          <w:szCs w:val="24"/>
        </w:rPr>
      </w:pPr>
      <w:r w:rsidRPr="064EB8F6">
        <w:rPr>
          <w:rFonts w:ascii="Arial" w:eastAsia="Arial" w:hAnsi="Arial" w:cs="Arial"/>
          <w:color w:val="242424"/>
          <w:sz w:val="24"/>
          <w:szCs w:val="24"/>
        </w:rPr>
        <w:t>Prevention and Diversion (other than Rental Assistance and Rapid Rehousing)</w:t>
      </w:r>
    </w:p>
    <w:p w14:paraId="13CFFF35" w14:textId="6AF0A32F" w:rsidR="719A34BC" w:rsidRPr="00BB4328" w:rsidRDefault="719A34BC" w:rsidP="734CDA91">
      <w:pPr>
        <w:pStyle w:val="ListParagraph"/>
        <w:numPr>
          <w:ilvl w:val="2"/>
          <w:numId w:val="5"/>
        </w:numPr>
        <w:shd w:val="clear" w:color="auto" w:fill="FFFFFF" w:themeFill="background1"/>
        <w:spacing w:after="0"/>
        <w:rPr>
          <w:rFonts w:ascii="Arial" w:eastAsia="Arial" w:hAnsi="Arial" w:cs="Arial"/>
          <w:b/>
          <w:color w:val="242424"/>
          <w:sz w:val="24"/>
          <w:szCs w:val="24"/>
        </w:rPr>
      </w:pPr>
      <w:r w:rsidRPr="064EB8F6">
        <w:rPr>
          <w:rFonts w:ascii="Arial" w:eastAsia="Arial" w:hAnsi="Arial" w:cs="Arial"/>
          <w:b/>
          <w:bCs/>
          <w:color w:val="242424"/>
          <w:sz w:val="24"/>
          <w:szCs w:val="24"/>
        </w:rPr>
        <w:t>Interim Housing:</w:t>
      </w:r>
    </w:p>
    <w:p w14:paraId="7E992574" w14:textId="0E44470E" w:rsidR="719A34BC" w:rsidRPr="00BB4328" w:rsidRDefault="719A34BC" w:rsidP="734CDA91">
      <w:pPr>
        <w:pStyle w:val="ListParagraph"/>
        <w:numPr>
          <w:ilvl w:val="3"/>
          <w:numId w:val="5"/>
        </w:numPr>
        <w:shd w:val="clear" w:color="auto" w:fill="FFFFFF" w:themeFill="background1"/>
        <w:spacing w:after="0"/>
        <w:rPr>
          <w:rFonts w:ascii="Arial" w:eastAsia="Arial" w:hAnsi="Arial" w:cs="Arial"/>
          <w:color w:val="242424"/>
          <w:sz w:val="24"/>
          <w:szCs w:val="24"/>
        </w:rPr>
      </w:pPr>
      <w:r w:rsidRPr="064EB8F6">
        <w:rPr>
          <w:rFonts w:ascii="Arial" w:eastAsia="Arial" w:hAnsi="Arial" w:cs="Arial"/>
          <w:color w:val="242424"/>
          <w:sz w:val="24"/>
          <w:szCs w:val="24"/>
        </w:rPr>
        <w:t>Operating Costs/Supportive Services – Interim</w:t>
      </w:r>
    </w:p>
    <w:p w14:paraId="3D4D01D1" w14:textId="12E6E04F" w:rsidR="719A34BC" w:rsidRPr="00BB4328" w:rsidRDefault="719A34BC" w:rsidP="734CDA91">
      <w:pPr>
        <w:pStyle w:val="ListParagraph"/>
        <w:numPr>
          <w:ilvl w:val="3"/>
          <w:numId w:val="5"/>
        </w:numPr>
        <w:shd w:val="clear" w:color="auto" w:fill="FFFFFF" w:themeFill="background1"/>
        <w:spacing w:after="0"/>
        <w:rPr>
          <w:rFonts w:ascii="Arial" w:eastAsia="Arial" w:hAnsi="Arial" w:cs="Arial"/>
          <w:color w:val="242424"/>
          <w:sz w:val="24"/>
          <w:szCs w:val="24"/>
        </w:rPr>
      </w:pPr>
      <w:r w:rsidRPr="064EB8F6">
        <w:rPr>
          <w:rFonts w:ascii="Arial" w:eastAsia="Arial" w:hAnsi="Arial" w:cs="Arial"/>
          <w:color w:val="242424"/>
          <w:sz w:val="24"/>
          <w:szCs w:val="24"/>
        </w:rPr>
        <w:t>Motel/Hotel Vouchers - Interim</w:t>
      </w:r>
    </w:p>
    <w:p w14:paraId="666C67BA" w14:textId="385B4F0E" w:rsidR="719A34BC" w:rsidRPr="00BB4328" w:rsidRDefault="719A34BC" w:rsidP="734CDA91">
      <w:pPr>
        <w:pStyle w:val="ListParagraph"/>
        <w:numPr>
          <w:ilvl w:val="3"/>
          <w:numId w:val="5"/>
        </w:numPr>
        <w:shd w:val="clear" w:color="auto" w:fill="FFFFFF" w:themeFill="background1"/>
        <w:spacing w:after="0"/>
        <w:rPr>
          <w:rFonts w:ascii="Arial" w:eastAsia="Arial" w:hAnsi="Arial" w:cs="Arial"/>
          <w:color w:val="242424"/>
          <w:sz w:val="24"/>
          <w:szCs w:val="24"/>
        </w:rPr>
      </w:pPr>
      <w:r w:rsidRPr="064EB8F6">
        <w:rPr>
          <w:rFonts w:ascii="Arial" w:eastAsia="Arial" w:hAnsi="Arial" w:cs="Arial"/>
          <w:color w:val="242424"/>
          <w:sz w:val="24"/>
          <w:szCs w:val="24"/>
        </w:rPr>
        <w:t xml:space="preserve">New Interim Housing </w:t>
      </w:r>
    </w:p>
    <w:p w14:paraId="0C36FA3F" w14:textId="2858E0A6" w:rsidR="719A34BC" w:rsidRPr="00BB4328" w:rsidRDefault="719A34BC" w:rsidP="734CDA91">
      <w:pPr>
        <w:pStyle w:val="ListParagraph"/>
        <w:numPr>
          <w:ilvl w:val="3"/>
          <w:numId w:val="5"/>
        </w:numPr>
        <w:shd w:val="clear" w:color="auto" w:fill="FFFFFF" w:themeFill="background1"/>
        <w:spacing w:after="0"/>
        <w:rPr>
          <w:rFonts w:ascii="Arial" w:eastAsia="Arial" w:hAnsi="Arial" w:cs="Arial"/>
          <w:color w:val="242424"/>
          <w:sz w:val="24"/>
          <w:szCs w:val="24"/>
        </w:rPr>
      </w:pPr>
      <w:r w:rsidRPr="064EB8F6">
        <w:rPr>
          <w:rFonts w:ascii="Arial" w:eastAsia="Arial" w:hAnsi="Arial" w:cs="Arial"/>
          <w:color w:val="242424"/>
          <w:sz w:val="24"/>
          <w:szCs w:val="24"/>
        </w:rPr>
        <w:t>Improvements to Emergency Shelters/Interim Housing</w:t>
      </w:r>
    </w:p>
    <w:p w14:paraId="0D2E0A2F" w14:textId="223C9A30" w:rsidR="719A34BC" w:rsidRPr="00BB4328" w:rsidRDefault="719A34BC" w:rsidP="734CDA91">
      <w:pPr>
        <w:pStyle w:val="ListParagraph"/>
        <w:numPr>
          <w:ilvl w:val="2"/>
          <w:numId w:val="5"/>
        </w:numPr>
        <w:shd w:val="clear" w:color="auto" w:fill="FFFFFF" w:themeFill="background1"/>
        <w:spacing w:after="0"/>
        <w:rPr>
          <w:rFonts w:ascii="Arial" w:eastAsia="Arial" w:hAnsi="Arial" w:cs="Arial"/>
          <w:b/>
          <w:color w:val="242424"/>
          <w:sz w:val="24"/>
          <w:szCs w:val="24"/>
        </w:rPr>
      </w:pPr>
      <w:r w:rsidRPr="064EB8F6">
        <w:rPr>
          <w:rFonts w:ascii="Arial" w:eastAsia="Arial" w:hAnsi="Arial" w:cs="Arial"/>
          <w:b/>
          <w:bCs/>
          <w:color w:val="242424"/>
          <w:sz w:val="24"/>
          <w:szCs w:val="24"/>
        </w:rPr>
        <w:t>Non-housing:</w:t>
      </w:r>
    </w:p>
    <w:p w14:paraId="17470C5B" w14:textId="0983D714" w:rsidR="719A34BC" w:rsidRPr="00BB4328" w:rsidRDefault="719A34BC" w:rsidP="734CDA91">
      <w:pPr>
        <w:pStyle w:val="ListParagraph"/>
        <w:numPr>
          <w:ilvl w:val="3"/>
          <w:numId w:val="5"/>
        </w:numPr>
        <w:shd w:val="clear" w:color="auto" w:fill="FFFFFF" w:themeFill="background1"/>
        <w:spacing w:after="0"/>
        <w:rPr>
          <w:rFonts w:ascii="Arial" w:eastAsia="Arial" w:hAnsi="Arial" w:cs="Arial"/>
          <w:color w:val="242424"/>
          <w:sz w:val="24"/>
          <w:szCs w:val="24"/>
        </w:rPr>
      </w:pPr>
      <w:r w:rsidRPr="064EB8F6">
        <w:rPr>
          <w:rFonts w:ascii="Arial" w:eastAsia="Arial" w:hAnsi="Arial" w:cs="Arial"/>
          <w:color w:val="242424"/>
          <w:sz w:val="24"/>
          <w:szCs w:val="24"/>
        </w:rPr>
        <w:t xml:space="preserve">Street Outreach  </w:t>
      </w:r>
    </w:p>
    <w:p w14:paraId="272B8C8C" w14:textId="62F5259C" w:rsidR="719A34BC" w:rsidRPr="00BB4328" w:rsidRDefault="719A34BC" w:rsidP="734CDA91">
      <w:pPr>
        <w:pStyle w:val="ListParagraph"/>
        <w:numPr>
          <w:ilvl w:val="3"/>
          <w:numId w:val="5"/>
        </w:numPr>
        <w:shd w:val="clear" w:color="auto" w:fill="FFFFFF" w:themeFill="background1"/>
        <w:spacing w:after="0"/>
        <w:rPr>
          <w:rFonts w:ascii="Arial" w:eastAsia="Arial" w:hAnsi="Arial" w:cs="Arial"/>
          <w:color w:val="242424"/>
          <w:sz w:val="24"/>
          <w:szCs w:val="24"/>
        </w:rPr>
      </w:pPr>
      <w:r w:rsidRPr="064EB8F6">
        <w:rPr>
          <w:rFonts w:ascii="Arial" w:eastAsia="Arial" w:hAnsi="Arial" w:cs="Arial"/>
          <w:color w:val="242424"/>
          <w:sz w:val="24"/>
          <w:szCs w:val="24"/>
        </w:rPr>
        <w:t>Services and Services Coordination</w:t>
      </w:r>
    </w:p>
    <w:p w14:paraId="4A4CA101" w14:textId="1731264E" w:rsidR="719A34BC" w:rsidRPr="00BB4328" w:rsidRDefault="719A34BC" w:rsidP="734CDA91">
      <w:pPr>
        <w:pStyle w:val="ListParagraph"/>
        <w:numPr>
          <w:ilvl w:val="3"/>
          <w:numId w:val="5"/>
        </w:numPr>
        <w:shd w:val="clear" w:color="auto" w:fill="FFFFFF" w:themeFill="background1"/>
        <w:spacing w:after="0"/>
        <w:rPr>
          <w:rFonts w:ascii="Arial" w:eastAsia="Arial" w:hAnsi="Arial" w:cs="Arial"/>
          <w:color w:val="242424"/>
          <w:sz w:val="24"/>
          <w:szCs w:val="24"/>
        </w:rPr>
      </w:pPr>
      <w:r w:rsidRPr="064EB8F6">
        <w:rPr>
          <w:rFonts w:ascii="Arial" w:eastAsia="Arial" w:hAnsi="Arial" w:cs="Arial"/>
          <w:color w:val="242424"/>
          <w:sz w:val="24"/>
          <w:szCs w:val="24"/>
        </w:rPr>
        <w:t>Restoration of Encampment Sites</w:t>
      </w:r>
    </w:p>
    <w:p w14:paraId="1211A546" w14:textId="5616AD85" w:rsidR="719A34BC" w:rsidRPr="00BB4328" w:rsidRDefault="719A34BC" w:rsidP="734CDA91">
      <w:pPr>
        <w:pStyle w:val="ListParagraph"/>
        <w:numPr>
          <w:ilvl w:val="2"/>
          <w:numId w:val="5"/>
        </w:numPr>
        <w:shd w:val="clear" w:color="auto" w:fill="FFFFFF" w:themeFill="background1"/>
        <w:spacing w:after="0"/>
        <w:rPr>
          <w:rFonts w:ascii="Arial" w:eastAsia="Arial" w:hAnsi="Arial" w:cs="Arial"/>
          <w:b/>
          <w:color w:val="242424"/>
          <w:sz w:val="24"/>
          <w:szCs w:val="24"/>
        </w:rPr>
      </w:pPr>
      <w:r w:rsidRPr="064EB8F6">
        <w:rPr>
          <w:rFonts w:ascii="Arial" w:eastAsia="Arial" w:hAnsi="Arial" w:cs="Arial"/>
          <w:b/>
          <w:bCs/>
          <w:color w:val="242424"/>
          <w:sz w:val="24"/>
          <w:szCs w:val="24"/>
        </w:rPr>
        <w:t>Administrative Costs:</w:t>
      </w:r>
    </w:p>
    <w:p w14:paraId="3926B75F" w14:textId="42959EFE" w:rsidR="719A34BC" w:rsidRPr="00BB4328" w:rsidRDefault="719A34BC" w:rsidP="734CDA91">
      <w:pPr>
        <w:pStyle w:val="ListParagraph"/>
        <w:numPr>
          <w:ilvl w:val="3"/>
          <w:numId w:val="5"/>
        </w:numPr>
        <w:shd w:val="clear" w:color="auto" w:fill="FFFFFF" w:themeFill="background1"/>
        <w:spacing w:after="0"/>
        <w:rPr>
          <w:rFonts w:ascii="Arial" w:eastAsia="Arial" w:hAnsi="Arial" w:cs="Arial"/>
          <w:color w:val="242424"/>
          <w:sz w:val="24"/>
          <w:szCs w:val="24"/>
        </w:rPr>
      </w:pPr>
      <w:r w:rsidRPr="064EB8F6">
        <w:rPr>
          <w:rFonts w:ascii="Arial" w:eastAsia="Arial" w:hAnsi="Arial" w:cs="Arial"/>
          <w:color w:val="242424"/>
          <w:sz w:val="24"/>
          <w:szCs w:val="24"/>
        </w:rPr>
        <w:t>Systems Support/Capacity Building</w:t>
      </w:r>
    </w:p>
    <w:p w14:paraId="4278CAF6" w14:textId="5F0BB2DE" w:rsidR="719A34BC" w:rsidRPr="00BB4328" w:rsidRDefault="719A34BC" w:rsidP="734CDA91">
      <w:pPr>
        <w:pStyle w:val="ListParagraph"/>
        <w:numPr>
          <w:ilvl w:val="3"/>
          <w:numId w:val="5"/>
        </w:numPr>
        <w:shd w:val="clear" w:color="auto" w:fill="FFFFFF" w:themeFill="background1"/>
        <w:spacing w:after="0"/>
        <w:rPr>
          <w:rFonts w:ascii="Arial" w:eastAsia="Arial" w:hAnsi="Arial" w:cs="Arial"/>
          <w:color w:val="242424"/>
          <w:sz w:val="24"/>
          <w:szCs w:val="24"/>
        </w:rPr>
      </w:pPr>
      <w:r w:rsidRPr="064EB8F6">
        <w:rPr>
          <w:rFonts w:ascii="Arial" w:eastAsia="Arial" w:hAnsi="Arial" w:cs="Arial"/>
          <w:color w:val="242424"/>
          <w:sz w:val="24"/>
          <w:szCs w:val="24"/>
        </w:rPr>
        <w:t>Administrative Costs</w:t>
      </w:r>
    </w:p>
    <w:p w14:paraId="0C8693CA" w14:textId="59224B4D" w:rsidR="719A34BC" w:rsidRPr="00BB4328" w:rsidRDefault="719A34BC" w:rsidP="734CDA91">
      <w:pPr>
        <w:pStyle w:val="ListParagraph"/>
        <w:numPr>
          <w:ilvl w:val="2"/>
          <w:numId w:val="5"/>
        </w:numPr>
        <w:shd w:val="clear" w:color="auto" w:fill="FFFFFF" w:themeFill="background1"/>
        <w:spacing w:after="0"/>
        <w:rPr>
          <w:rFonts w:ascii="Arial" w:eastAsia="Arial" w:hAnsi="Arial" w:cs="Arial"/>
          <w:b/>
          <w:color w:val="242424"/>
          <w:sz w:val="24"/>
          <w:szCs w:val="24"/>
        </w:rPr>
      </w:pPr>
      <w:r w:rsidRPr="064EB8F6">
        <w:rPr>
          <w:rFonts w:ascii="Arial" w:eastAsia="Arial" w:hAnsi="Arial" w:cs="Arial"/>
          <w:b/>
          <w:bCs/>
          <w:color w:val="242424"/>
          <w:sz w:val="24"/>
          <w:szCs w:val="24"/>
        </w:rPr>
        <w:t>Other</w:t>
      </w:r>
    </w:p>
    <w:p w14:paraId="0D440DD2" w14:textId="0B9D953A" w:rsidR="000B2158" w:rsidRPr="00BB4328" w:rsidRDefault="00ED55C6" w:rsidP="734CDA91">
      <w:pPr>
        <w:numPr>
          <w:ilvl w:val="1"/>
          <w:numId w:val="5"/>
        </w:numPr>
        <w:rPr>
          <w:rFonts w:cs="Arial"/>
          <w:szCs w:val="24"/>
        </w:rPr>
      </w:pPr>
      <w:r w:rsidRPr="734CDA91">
        <w:rPr>
          <w:rFonts w:cs="Arial"/>
          <w:b/>
          <w:szCs w:val="24"/>
        </w:rPr>
        <w:t>Activity</w:t>
      </w:r>
      <w:r w:rsidR="008C2559" w:rsidRPr="00BB4328">
        <w:rPr>
          <w:rFonts w:cs="Arial"/>
          <w:b/>
          <w:bCs/>
          <w:szCs w:val="24"/>
        </w:rPr>
        <w:t xml:space="preserve"> Description</w:t>
      </w:r>
      <w:r w:rsidRPr="00BB4328">
        <w:rPr>
          <w:rFonts w:cs="Arial"/>
          <w:szCs w:val="24"/>
        </w:rPr>
        <w:t>:</w:t>
      </w:r>
      <w:r w:rsidR="008C2559" w:rsidRPr="00BB4328">
        <w:rPr>
          <w:rFonts w:cs="Arial"/>
          <w:szCs w:val="24"/>
        </w:rPr>
        <w:t xml:space="preserve"> Activity (or project) name along with </w:t>
      </w:r>
      <w:r w:rsidR="005309AB">
        <w:rPr>
          <w:rFonts w:cs="Arial"/>
          <w:szCs w:val="24"/>
        </w:rPr>
        <w:t>specific description</w:t>
      </w:r>
      <w:r w:rsidR="008C2559" w:rsidRPr="00BB4328">
        <w:rPr>
          <w:rFonts w:cs="Arial"/>
          <w:szCs w:val="24"/>
        </w:rPr>
        <w:t xml:space="preserve">. </w:t>
      </w:r>
      <w:r w:rsidR="002E1AA5">
        <w:rPr>
          <w:rFonts w:cs="Arial"/>
          <w:szCs w:val="24"/>
        </w:rPr>
        <w:t>The activity may be anything within the allowable uses</w:t>
      </w:r>
      <w:r w:rsidR="004F5FE7">
        <w:rPr>
          <w:rFonts w:cs="Arial"/>
          <w:szCs w:val="24"/>
        </w:rPr>
        <w:t xml:space="preserve"> of the grant, including </w:t>
      </w:r>
      <w:r w:rsidR="00E84C72">
        <w:rPr>
          <w:rFonts w:cs="Arial"/>
          <w:szCs w:val="24"/>
        </w:rPr>
        <w:t>services</w:t>
      </w:r>
      <w:r w:rsidR="00426118">
        <w:rPr>
          <w:rFonts w:cs="Arial"/>
          <w:szCs w:val="24"/>
        </w:rPr>
        <w:t>, interim or permanent housing costs, site restoration costs</w:t>
      </w:r>
      <w:r w:rsidR="008C2559" w:rsidRPr="00BB4328">
        <w:rPr>
          <w:rFonts w:cs="Arial"/>
          <w:szCs w:val="24"/>
        </w:rPr>
        <w:t xml:space="preserve">, etc. </w:t>
      </w:r>
    </w:p>
    <w:p w14:paraId="700437D0" w14:textId="66476046" w:rsidR="000C6F9F" w:rsidRPr="00BB4328" w:rsidRDefault="00E2766C" w:rsidP="000C6F9F">
      <w:pPr>
        <w:pStyle w:val="ListParagraph"/>
        <w:numPr>
          <w:ilvl w:val="1"/>
          <w:numId w:val="5"/>
        </w:numPr>
        <w:rPr>
          <w:rFonts w:ascii="Arial" w:hAnsi="Arial" w:cs="Arial"/>
          <w:sz w:val="24"/>
          <w:szCs w:val="24"/>
        </w:rPr>
      </w:pPr>
      <w:r w:rsidRPr="00BB4328">
        <w:rPr>
          <w:rFonts w:ascii="Arial" w:hAnsi="Arial" w:cs="Arial"/>
          <w:b/>
          <w:bCs/>
          <w:sz w:val="24"/>
          <w:szCs w:val="24"/>
        </w:rPr>
        <w:t>Address or General Location (</w:t>
      </w:r>
      <w:r w:rsidR="008C622F" w:rsidRPr="00BB4328">
        <w:rPr>
          <w:rFonts w:ascii="Arial" w:hAnsi="Arial" w:cs="Arial"/>
          <w:b/>
          <w:bCs/>
          <w:i/>
          <w:iCs/>
          <w:sz w:val="24"/>
          <w:szCs w:val="24"/>
        </w:rPr>
        <w:t>if applicable</w:t>
      </w:r>
      <w:r w:rsidR="008C622F" w:rsidRPr="00BB4328">
        <w:rPr>
          <w:rFonts w:ascii="Arial" w:hAnsi="Arial" w:cs="Arial"/>
          <w:b/>
          <w:bCs/>
          <w:sz w:val="24"/>
          <w:szCs w:val="24"/>
        </w:rPr>
        <w:t>)</w:t>
      </w:r>
      <w:r w:rsidR="008C622F" w:rsidRPr="00BB4328">
        <w:rPr>
          <w:rFonts w:ascii="Arial" w:hAnsi="Arial" w:cs="Arial"/>
          <w:sz w:val="24"/>
          <w:szCs w:val="24"/>
        </w:rPr>
        <w:t>: If t</w:t>
      </w:r>
      <w:r w:rsidR="00EC2867">
        <w:rPr>
          <w:rFonts w:ascii="Arial" w:hAnsi="Arial" w:cs="Arial"/>
          <w:sz w:val="24"/>
          <w:szCs w:val="24"/>
        </w:rPr>
        <w:t>he</w:t>
      </w:r>
      <w:r w:rsidR="008C622F" w:rsidRPr="00BB4328">
        <w:rPr>
          <w:rFonts w:ascii="Arial" w:hAnsi="Arial" w:cs="Arial"/>
          <w:sz w:val="24"/>
          <w:szCs w:val="24"/>
        </w:rPr>
        <w:t xml:space="preserve"> activity </w:t>
      </w:r>
      <w:r w:rsidR="00EC2867">
        <w:rPr>
          <w:rFonts w:ascii="Arial" w:hAnsi="Arial" w:cs="Arial"/>
          <w:sz w:val="24"/>
          <w:szCs w:val="24"/>
        </w:rPr>
        <w:t>supports</w:t>
      </w:r>
      <w:r w:rsidR="008C622F" w:rsidRPr="00BB4328">
        <w:rPr>
          <w:rFonts w:ascii="Arial" w:hAnsi="Arial" w:cs="Arial"/>
          <w:sz w:val="24"/>
          <w:szCs w:val="24"/>
        </w:rPr>
        <w:t xml:space="preserve"> interim or permanent housing, or is designated for </w:t>
      </w:r>
      <w:r w:rsidR="00DB265F" w:rsidRPr="00BB4328">
        <w:rPr>
          <w:rFonts w:ascii="Arial" w:hAnsi="Arial" w:cs="Arial"/>
          <w:sz w:val="24"/>
          <w:szCs w:val="24"/>
        </w:rPr>
        <w:t xml:space="preserve">the </w:t>
      </w:r>
      <w:r w:rsidR="008C622F" w:rsidRPr="00BB4328">
        <w:rPr>
          <w:rFonts w:ascii="Arial" w:hAnsi="Arial" w:cs="Arial"/>
          <w:sz w:val="24"/>
          <w:szCs w:val="24"/>
        </w:rPr>
        <w:t xml:space="preserve">specified encampment area, provide the address or </w:t>
      </w:r>
      <w:r w:rsidR="00EC2867">
        <w:rPr>
          <w:rFonts w:ascii="Arial" w:hAnsi="Arial" w:cs="Arial"/>
          <w:sz w:val="24"/>
          <w:szCs w:val="24"/>
        </w:rPr>
        <w:t xml:space="preserve">general </w:t>
      </w:r>
      <w:r w:rsidR="008C622F" w:rsidRPr="00BB4328">
        <w:rPr>
          <w:rFonts w:ascii="Arial" w:hAnsi="Arial" w:cs="Arial"/>
          <w:sz w:val="24"/>
          <w:szCs w:val="24"/>
        </w:rPr>
        <w:t>location</w:t>
      </w:r>
      <w:r w:rsidR="00A077D5">
        <w:rPr>
          <w:rFonts w:ascii="Arial" w:hAnsi="Arial" w:cs="Arial"/>
          <w:sz w:val="24"/>
          <w:szCs w:val="24"/>
        </w:rPr>
        <w:t xml:space="preserve"> </w:t>
      </w:r>
      <w:r w:rsidR="008C622F" w:rsidRPr="00BB4328">
        <w:rPr>
          <w:rFonts w:ascii="Arial" w:hAnsi="Arial" w:cs="Arial"/>
          <w:sz w:val="24"/>
          <w:szCs w:val="24"/>
        </w:rPr>
        <w:t>here.</w:t>
      </w:r>
    </w:p>
    <w:p w14:paraId="1CC5A577" w14:textId="2135B2F8" w:rsidR="00064240" w:rsidRPr="00BB4328" w:rsidRDefault="00064240" w:rsidP="00064240">
      <w:pPr>
        <w:pStyle w:val="ListParagraph"/>
        <w:numPr>
          <w:ilvl w:val="1"/>
          <w:numId w:val="5"/>
        </w:numPr>
        <w:rPr>
          <w:rFonts w:ascii="Arial" w:hAnsi="Arial" w:cs="Arial"/>
          <w:sz w:val="24"/>
          <w:szCs w:val="24"/>
        </w:rPr>
      </w:pPr>
      <w:r w:rsidRPr="00BB4328">
        <w:rPr>
          <w:rFonts w:ascii="Arial" w:hAnsi="Arial" w:cs="Arial"/>
          <w:b/>
          <w:bCs/>
          <w:sz w:val="24"/>
          <w:szCs w:val="24"/>
        </w:rPr>
        <w:t>Activity Status as of 12/31/2024</w:t>
      </w:r>
      <w:r w:rsidRPr="00BB4328">
        <w:rPr>
          <w:rFonts w:ascii="Arial" w:hAnsi="Arial" w:cs="Arial"/>
          <w:sz w:val="24"/>
          <w:szCs w:val="24"/>
        </w:rPr>
        <w:t>:</w:t>
      </w:r>
      <w:r w:rsidR="00840561" w:rsidRPr="00BB4328">
        <w:rPr>
          <w:rFonts w:ascii="Arial" w:hAnsi="Arial" w:cs="Arial"/>
          <w:sz w:val="24"/>
          <w:szCs w:val="24"/>
        </w:rPr>
        <w:t xml:space="preserve"> Select from one of the following options: </w:t>
      </w:r>
      <w:r w:rsidR="004C5FFC">
        <w:rPr>
          <w:rFonts w:ascii="Arial" w:hAnsi="Arial" w:cs="Arial"/>
          <w:sz w:val="24"/>
          <w:szCs w:val="24"/>
        </w:rPr>
        <w:t>N</w:t>
      </w:r>
      <w:r w:rsidR="00717434" w:rsidRPr="00BB4328">
        <w:rPr>
          <w:rFonts w:ascii="Arial" w:hAnsi="Arial" w:cs="Arial"/>
          <w:sz w:val="24"/>
          <w:szCs w:val="24"/>
        </w:rPr>
        <w:t xml:space="preserve">ot started, </w:t>
      </w:r>
      <w:r w:rsidR="004C5FFC">
        <w:rPr>
          <w:rFonts w:ascii="Arial" w:hAnsi="Arial" w:cs="Arial"/>
          <w:sz w:val="24"/>
          <w:szCs w:val="24"/>
        </w:rPr>
        <w:t>I</w:t>
      </w:r>
      <w:r w:rsidR="00717434" w:rsidRPr="00BB4328">
        <w:rPr>
          <w:rFonts w:ascii="Arial" w:hAnsi="Arial" w:cs="Arial"/>
          <w:sz w:val="24"/>
          <w:szCs w:val="24"/>
        </w:rPr>
        <w:t xml:space="preserve">n progress, </w:t>
      </w:r>
      <w:r w:rsidR="004C5FFC">
        <w:rPr>
          <w:rFonts w:ascii="Arial" w:hAnsi="Arial" w:cs="Arial"/>
          <w:sz w:val="24"/>
          <w:szCs w:val="24"/>
        </w:rPr>
        <w:t>C</w:t>
      </w:r>
      <w:r w:rsidR="00717434" w:rsidRPr="00BB4328">
        <w:rPr>
          <w:rFonts w:ascii="Arial" w:hAnsi="Arial" w:cs="Arial"/>
          <w:sz w:val="24"/>
          <w:szCs w:val="24"/>
        </w:rPr>
        <w:t>ompleted</w:t>
      </w:r>
    </w:p>
    <w:p w14:paraId="4162D10D" w14:textId="3E55FEB7" w:rsidR="00BF1F7A" w:rsidRPr="00BB4328" w:rsidRDefault="00717434" w:rsidP="00DB265F">
      <w:pPr>
        <w:pStyle w:val="ListParagraph"/>
        <w:numPr>
          <w:ilvl w:val="1"/>
          <w:numId w:val="5"/>
        </w:numPr>
        <w:rPr>
          <w:rFonts w:ascii="Arial" w:hAnsi="Arial" w:cs="Arial"/>
          <w:sz w:val="24"/>
          <w:szCs w:val="24"/>
        </w:rPr>
      </w:pPr>
      <w:r w:rsidRPr="00BB4328">
        <w:rPr>
          <w:rFonts w:ascii="Arial" w:hAnsi="Arial" w:cs="Arial"/>
          <w:b/>
          <w:bCs/>
          <w:sz w:val="24"/>
          <w:szCs w:val="24"/>
        </w:rPr>
        <w:t>Completion Date or Estimated Completion Date</w:t>
      </w:r>
      <w:r w:rsidRPr="00BB4328">
        <w:rPr>
          <w:rFonts w:ascii="Arial" w:hAnsi="Arial" w:cs="Arial"/>
          <w:sz w:val="24"/>
          <w:szCs w:val="24"/>
        </w:rPr>
        <w:t xml:space="preserve">: </w:t>
      </w:r>
      <w:r w:rsidR="00BF1F7A" w:rsidRPr="00BB4328">
        <w:rPr>
          <w:rFonts w:ascii="Arial" w:hAnsi="Arial" w:cs="Arial"/>
          <w:sz w:val="24"/>
          <w:szCs w:val="24"/>
        </w:rPr>
        <w:t>Include if applicable</w:t>
      </w:r>
    </w:p>
    <w:tbl>
      <w:tblPr>
        <w:tblStyle w:val="GridTable1Light"/>
        <w:tblW w:w="13182" w:type="dxa"/>
        <w:tblInd w:w="606" w:type="dxa"/>
        <w:tblLook w:val="04A0" w:firstRow="1" w:lastRow="0" w:firstColumn="1" w:lastColumn="0" w:noHBand="0" w:noVBand="1"/>
      </w:tblPr>
      <w:tblGrid>
        <w:gridCol w:w="1350"/>
        <w:gridCol w:w="862"/>
        <w:gridCol w:w="1558"/>
        <w:gridCol w:w="1363"/>
        <w:gridCol w:w="1294"/>
        <w:gridCol w:w="1665"/>
        <w:gridCol w:w="1534"/>
        <w:gridCol w:w="1605"/>
        <w:gridCol w:w="1951"/>
      </w:tblGrid>
      <w:tr w:rsidR="008323FD" w:rsidRPr="00BB4328" w14:paraId="17408CDA" w14:textId="77777777" w:rsidTr="734CDA9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50" w:type="dxa"/>
            <w:vAlign w:val="center"/>
          </w:tcPr>
          <w:p w14:paraId="7E9A9BAF" w14:textId="1C1FB54E" w:rsidR="008323FD" w:rsidRPr="00BB4328" w:rsidRDefault="008323FD" w:rsidP="008323FD">
            <w:pPr>
              <w:pStyle w:val="NoSpacing"/>
              <w:jc w:val="center"/>
              <w:rPr>
                <w:rFonts w:cs="Arial"/>
              </w:rPr>
            </w:pPr>
            <w:r w:rsidRPr="00BB4328">
              <w:rPr>
                <w:rFonts w:cs="Arial"/>
              </w:rPr>
              <w:t>Payment to/ Contract with</w:t>
            </w:r>
          </w:p>
        </w:tc>
        <w:tc>
          <w:tcPr>
            <w:tcW w:w="862" w:type="dxa"/>
            <w:vAlign w:val="center"/>
          </w:tcPr>
          <w:p w14:paraId="38FE9692" w14:textId="514D4878" w:rsidR="008323FD" w:rsidRPr="00BB4328" w:rsidRDefault="008323FD" w:rsidP="008323FD">
            <w:pPr>
              <w:pStyle w:val="NoSpacing"/>
              <w:jc w:val="center"/>
              <w:cnfStyle w:val="100000000000" w:firstRow="1" w:lastRow="0" w:firstColumn="0" w:lastColumn="0" w:oddVBand="0" w:evenVBand="0" w:oddHBand="0" w:evenHBand="0" w:firstRowFirstColumn="0" w:firstRowLastColumn="0" w:lastRowFirstColumn="0" w:lastRowLastColumn="0"/>
              <w:rPr>
                <w:rFonts w:cs="Arial"/>
              </w:rPr>
            </w:pPr>
            <w:r w:rsidRPr="00BB4328">
              <w:rPr>
                <w:rFonts w:cs="Arial"/>
              </w:rPr>
              <w:t>Sub</w:t>
            </w:r>
          </w:p>
        </w:tc>
        <w:tc>
          <w:tcPr>
            <w:tcW w:w="1558" w:type="dxa"/>
            <w:vAlign w:val="center"/>
          </w:tcPr>
          <w:p w14:paraId="65ED68E6" w14:textId="0C4BDE47" w:rsidR="008323FD" w:rsidRPr="00BB4328" w:rsidRDefault="008323FD" w:rsidP="008323FD">
            <w:pPr>
              <w:pStyle w:val="NoSpacing"/>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 xml:space="preserve">Amount Obligated </w:t>
            </w:r>
            <w:r w:rsidR="00785FB0">
              <w:t>as of 12/31/24</w:t>
            </w:r>
            <w:r w:rsidR="00D9315F">
              <w:rPr>
                <w:rFonts w:cs="Arial"/>
              </w:rPr>
              <w:t xml:space="preserve"> </w:t>
            </w:r>
          </w:p>
        </w:tc>
        <w:tc>
          <w:tcPr>
            <w:tcW w:w="1363" w:type="dxa"/>
            <w:vAlign w:val="center"/>
          </w:tcPr>
          <w:p w14:paraId="68EA2FA9" w14:textId="7761BE4E" w:rsidR="008323FD" w:rsidRDefault="00DE2E19" w:rsidP="008323FD">
            <w:pPr>
              <w:pStyle w:val="NoSpacing"/>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A</w:t>
            </w:r>
            <w:r>
              <w:t>mount Expended as of 12/31/</w:t>
            </w:r>
            <w:r w:rsidR="00785FB0">
              <w:t>24</w:t>
            </w:r>
          </w:p>
        </w:tc>
        <w:tc>
          <w:tcPr>
            <w:tcW w:w="1294" w:type="dxa"/>
            <w:vAlign w:val="center"/>
          </w:tcPr>
          <w:p w14:paraId="2F1FBD85" w14:textId="1E590016" w:rsidR="008323FD" w:rsidRPr="00BB4328" w:rsidRDefault="008323FD">
            <w:pPr>
              <w:pStyle w:val="NoSpacing"/>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color w:val="333333"/>
                <w:sz w:val="18"/>
                <w:szCs w:val="18"/>
              </w:rPr>
            </w:pPr>
            <w:r w:rsidRPr="064EB8F6" w:rsidDel="51923D2A">
              <w:rPr>
                <w:rFonts w:cs="Arial"/>
              </w:rPr>
              <w:t>Eligible Use Category</w:t>
            </w:r>
          </w:p>
        </w:tc>
        <w:tc>
          <w:tcPr>
            <w:tcW w:w="1665" w:type="dxa"/>
            <w:vAlign w:val="center"/>
          </w:tcPr>
          <w:p w14:paraId="1B8CF125" w14:textId="6A789602" w:rsidR="008323FD" w:rsidRPr="00BB4328" w:rsidRDefault="008323FD" w:rsidP="008323FD">
            <w:pPr>
              <w:pStyle w:val="NoSpacing"/>
              <w:jc w:val="center"/>
              <w:cnfStyle w:val="100000000000" w:firstRow="1" w:lastRow="0" w:firstColumn="0" w:lastColumn="0" w:oddVBand="0" w:evenVBand="0" w:oddHBand="0" w:evenHBand="0" w:firstRowFirstColumn="0" w:firstRowLastColumn="0" w:lastRowFirstColumn="0" w:lastRowLastColumn="0"/>
              <w:rPr>
                <w:rFonts w:cs="Arial"/>
              </w:rPr>
            </w:pPr>
            <w:r w:rsidRPr="00BB4328">
              <w:rPr>
                <w:rFonts w:cs="Arial"/>
              </w:rPr>
              <w:t>Activity Description</w:t>
            </w:r>
          </w:p>
        </w:tc>
        <w:tc>
          <w:tcPr>
            <w:tcW w:w="1534" w:type="dxa"/>
            <w:vAlign w:val="center"/>
          </w:tcPr>
          <w:p w14:paraId="07CEFB03" w14:textId="1A9E637D" w:rsidR="008323FD" w:rsidRPr="00BB4328" w:rsidRDefault="008323FD" w:rsidP="008323FD">
            <w:pPr>
              <w:pStyle w:val="NoSpacing"/>
              <w:jc w:val="center"/>
              <w:cnfStyle w:val="100000000000" w:firstRow="1" w:lastRow="0" w:firstColumn="0" w:lastColumn="0" w:oddVBand="0" w:evenVBand="0" w:oddHBand="0" w:evenHBand="0" w:firstRowFirstColumn="0" w:firstRowLastColumn="0" w:lastRowFirstColumn="0" w:lastRowLastColumn="0"/>
              <w:rPr>
                <w:rFonts w:cs="Arial"/>
              </w:rPr>
            </w:pPr>
            <w:r w:rsidRPr="00BB4328">
              <w:rPr>
                <w:rFonts w:cs="Arial"/>
              </w:rPr>
              <w:t>Address or General Location</w:t>
            </w:r>
          </w:p>
          <w:p w14:paraId="090BD0B7" w14:textId="3E6D7284" w:rsidR="008323FD" w:rsidRPr="00BB4328" w:rsidRDefault="008323FD" w:rsidP="008323FD">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BB4328">
              <w:rPr>
                <w:rFonts w:cs="Arial"/>
                <w:b w:val="0"/>
                <w:bCs w:val="0"/>
                <w:sz w:val="20"/>
                <w:szCs w:val="20"/>
              </w:rPr>
              <w:t>(</w:t>
            </w:r>
            <w:r w:rsidRPr="00BB4328">
              <w:rPr>
                <w:rFonts w:cs="Arial"/>
                <w:b w:val="0"/>
                <w:bCs w:val="0"/>
                <w:i/>
                <w:iCs/>
                <w:sz w:val="20"/>
                <w:szCs w:val="20"/>
              </w:rPr>
              <w:t>if applicable</w:t>
            </w:r>
            <w:r w:rsidRPr="00BB4328">
              <w:rPr>
                <w:rFonts w:cs="Arial"/>
                <w:b w:val="0"/>
                <w:bCs w:val="0"/>
                <w:sz w:val="20"/>
                <w:szCs w:val="20"/>
              </w:rPr>
              <w:t>)</w:t>
            </w:r>
          </w:p>
        </w:tc>
        <w:tc>
          <w:tcPr>
            <w:tcW w:w="1605" w:type="dxa"/>
            <w:vAlign w:val="center"/>
          </w:tcPr>
          <w:p w14:paraId="1DEFEC15" w14:textId="3392EB9D" w:rsidR="008323FD" w:rsidRPr="00BB4328" w:rsidRDefault="008323FD" w:rsidP="008323FD">
            <w:pPr>
              <w:pStyle w:val="NoSpacing"/>
              <w:jc w:val="center"/>
              <w:cnfStyle w:val="100000000000" w:firstRow="1" w:lastRow="0" w:firstColumn="0" w:lastColumn="0" w:oddVBand="0" w:evenVBand="0" w:oddHBand="0" w:evenHBand="0" w:firstRowFirstColumn="0" w:firstRowLastColumn="0" w:lastRowFirstColumn="0" w:lastRowLastColumn="0"/>
              <w:rPr>
                <w:rFonts w:cs="Arial"/>
              </w:rPr>
            </w:pPr>
            <w:r w:rsidRPr="00BB4328">
              <w:rPr>
                <w:rFonts w:cs="Arial"/>
              </w:rPr>
              <w:t>Activity Status as of 12/31/2024</w:t>
            </w:r>
          </w:p>
        </w:tc>
        <w:tc>
          <w:tcPr>
            <w:tcW w:w="1951" w:type="dxa"/>
            <w:vAlign w:val="center"/>
          </w:tcPr>
          <w:p w14:paraId="1840A7C4" w14:textId="6228FF0B" w:rsidR="008323FD" w:rsidRPr="0091500C" w:rsidRDefault="51923D2A" w:rsidP="008323FD">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64EB8F6">
              <w:rPr>
                <w:rFonts w:cs="Arial"/>
              </w:rPr>
              <w:t xml:space="preserve">Completion Date or Estimated Completion Date </w:t>
            </w:r>
            <w:r w:rsidRPr="064EB8F6">
              <w:rPr>
                <w:rFonts w:cs="Arial"/>
                <w:b w:val="0"/>
                <w:bCs w:val="0"/>
                <w:sz w:val="20"/>
                <w:szCs w:val="20"/>
              </w:rPr>
              <w:t>(</w:t>
            </w:r>
            <w:r w:rsidRPr="064EB8F6">
              <w:rPr>
                <w:rFonts w:cs="Arial"/>
                <w:b w:val="0"/>
                <w:bCs w:val="0"/>
                <w:i/>
                <w:iCs/>
                <w:sz w:val="20"/>
                <w:szCs w:val="20"/>
              </w:rPr>
              <w:t>if applicable</w:t>
            </w:r>
            <w:r w:rsidRPr="064EB8F6">
              <w:rPr>
                <w:rFonts w:cs="Arial"/>
                <w:b w:val="0"/>
                <w:bCs w:val="0"/>
                <w:sz w:val="20"/>
                <w:szCs w:val="20"/>
              </w:rPr>
              <w:t>)</w:t>
            </w:r>
          </w:p>
        </w:tc>
      </w:tr>
      <w:tr w:rsidR="008323FD" w:rsidRPr="00BB4328" w14:paraId="40044BE2" w14:textId="77777777" w:rsidTr="734CDA91">
        <w:trPr>
          <w:trHeight w:val="300"/>
        </w:trPr>
        <w:tc>
          <w:tcPr>
            <w:cnfStyle w:val="001000000000" w:firstRow="0" w:lastRow="0" w:firstColumn="1" w:lastColumn="0" w:oddVBand="0" w:evenVBand="0" w:oddHBand="0" w:evenHBand="0" w:firstRowFirstColumn="0" w:firstRowLastColumn="0" w:lastRowFirstColumn="0" w:lastRowLastColumn="0"/>
            <w:tcW w:w="1350" w:type="dxa"/>
          </w:tcPr>
          <w:p w14:paraId="21A0D97C" w14:textId="7C8C76E7" w:rsidR="008323FD" w:rsidRPr="00BB4328" w:rsidRDefault="008323FD" w:rsidP="00A17892">
            <w:pPr>
              <w:rPr>
                <w:rFonts w:cs="Arial"/>
                <w:szCs w:val="24"/>
              </w:rPr>
            </w:pPr>
          </w:p>
        </w:tc>
        <w:tc>
          <w:tcPr>
            <w:tcW w:w="862" w:type="dxa"/>
          </w:tcPr>
          <w:p w14:paraId="1ECB4606" w14:textId="77777777" w:rsidR="008323FD" w:rsidRPr="00BB4328" w:rsidRDefault="008323FD" w:rsidP="00A41B8D">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558" w:type="dxa"/>
          </w:tcPr>
          <w:p w14:paraId="4E38E037" w14:textId="1429B32B" w:rsidR="008323FD" w:rsidRPr="00BB4328" w:rsidRDefault="008323FD" w:rsidP="00A17892">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363" w:type="dxa"/>
          </w:tcPr>
          <w:p w14:paraId="2BE0B607" w14:textId="77777777" w:rsidR="008323FD" w:rsidRPr="00BB4328" w:rsidRDefault="008323FD" w:rsidP="00A41B8D">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294" w:type="dxa"/>
          </w:tcPr>
          <w:p w14:paraId="663DE5B1" w14:textId="79D2ED26" w:rsidR="008323FD" w:rsidRPr="00BB4328" w:rsidRDefault="008323FD" w:rsidP="00A41B8D">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665" w:type="dxa"/>
          </w:tcPr>
          <w:p w14:paraId="22683F9E" w14:textId="34240E1B" w:rsidR="008323FD" w:rsidRPr="00BB4328" w:rsidRDefault="008323FD" w:rsidP="00757802">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534" w:type="dxa"/>
          </w:tcPr>
          <w:p w14:paraId="145D61A0" w14:textId="77777777" w:rsidR="008323FD" w:rsidRPr="00BB4328" w:rsidRDefault="008323FD" w:rsidP="00757802">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605" w:type="dxa"/>
          </w:tcPr>
          <w:p w14:paraId="12A2A685" w14:textId="239172CB" w:rsidR="008323FD" w:rsidRPr="00BB4328" w:rsidRDefault="008323FD" w:rsidP="00757802">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951" w:type="dxa"/>
          </w:tcPr>
          <w:p w14:paraId="04DAE934" w14:textId="77777777" w:rsidR="008323FD" w:rsidRPr="00BB4328" w:rsidRDefault="008323FD" w:rsidP="00757802">
            <w:pPr>
              <w:cnfStyle w:val="000000000000" w:firstRow="0" w:lastRow="0" w:firstColumn="0" w:lastColumn="0" w:oddVBand="0" w:evenVBand="0" w:oddHBand="0" w:evenHBand="0" w:firstRowFirstColumn="0" w:firstRowLastColumn="0" w:lastRowFirstColumn="0" w:lastRowLastColumn="0"/>
              <w:rPr>
                <w:rFonts w:cs="Arial"/>
                <w:szCs w:val="24"/>
              </w:rPr>
            </w:pPr>
          </w:p>
        </w:tc>
      </w:tr>
    </w:tbl>
    <w:p w14:paraId="17723970" w14:textId="77777777" w:rsidR="001D7C48" w:rsidRDefault="001D7C48" w:rsidP="001D7C48">
      <w:pPr>
        <w:spacing w:after="160" w:line="259" w:lineRule="auto"/>
        <w:rPr>
          <w:rFonts w:cs="Arial"/>
          <w:u w:val="single"/>
        </w:rPr>
      </w:pPr>
    </w:p>
    <w:p w14:paraId="50F11A72" w14:textId="58FF1347" w:rsidR="000412DC" w:rsidRPr="00BB4328" w:rsidRDefault="000412DC" w:rsidP="004C0987">
      <w:pPr>
        <w:pStyle w:val="Heading2"/>
        <w:rPr>
          <w:rFonts w:cs="Arial"/>
          <w:b/>
          <w:u w:val="single"/>
        </w:rPr>
      </w:pPr>
      <w:r w:rsidRPr="260D7455">
        <w:rPr>
          <w:rFonts w:ascii="Arial" w:eastAsiaTheme="minorEastAsia" w:hAnsi="Arial" w:cs="Arial"/>
          <w:b/>
          <w:u w:val="single"/>
        </w:rPr>
        <w:lastRenderedPageBreak/>
        <w:t xml:space="preserve">Part III – </w:t>
      </w:r>
      <w:r w:rsidR="004750C5" w:rsidRPr="260D7455">
        <w:rPr>
          <w:rFonts w:ascii="Arial" w:eastAsiaTheme="minorEastAsia" w:hAnsi="Arial" w:cs="Arial"/>
          <w:b/>
          <w:u w:val="single"/>
        </w:rPr>
        <w:t>Notable</w:t>
      </w:r>
      <w:r w:rsidR="00117375" w:rsidRPr="260D7455">
        <w:rPr>
          <w:rFonts w:ascii="Arial" w:eastAsiaTheme="minorEastAsia" w:hAnsi="Arial" w:cs="Arial"/>
          <w:b/>
          <w:u w:val="single"/>
        </w:rPr>
        <w:t xml:space="preserve"> Successes</w:t>
      </w:r>
      <w:r w:rsidR="00070A08" w:rsidRPr="260D7455">
        <w:rPr>
          <w:rFonts w:ascii="Arial" w:eastAsiaTheme="minorEastAsia" w:hAnsi="Arial" w:cs="Arial"/>
          <w:b/>
          <w:u w:val="single"/>
        </w:rPr>
        <w:t xml:space="preserve"> for Replication</w:t>
      </w:r>
    </w:p>
    <w:p w14:paraId="505E4706" w14:textId="4A0AC0BA" w:rsidR="00644369" w:rsidRPr="00BB4328" w:rsidRDefault="00363C17" w:rsidP="00B26DAC">
      <w:pPr>
        <w:spacing w:after="120"/>
        <w:rPr>
          <w:rFonts w:eastAsia="Arial" w:cs="Arial"/>
          <w:color w:val="000000" w:themeColor="text1"/>
        </w:rPr>
      </w:pPr>
      <w:r>
        <w:rPr>
          <w:rFonts w:eastAsia="Arial" w:cs="Arial"/>
        </w:rPr>
        <w:t>Describe</w:t>
      </w:r>
      <w:r w:rsidR="00644369" w:rsidRPr="00BB4328">
        <w:rPr>
          <w:rFonts w:eastAsia="Arial" w:cs="Arial"/>
        </w:rPr>
        <w:t xml:space="preserve"> other notable quantifiable or concrete outcomes and accomplishments </w:t>
      </w:r>
      <w:r w:rsidR="00F4265B">
        <w:rPr>
          <w:rFonts w:eastAsia="Arial" w:cs="Arial"/>
        </w:rPr>
        <w:t>achieved</w:t>
      </w:r>
      <w:r w:rsidR="00644369" w:rsidRPr="00BB4328">
        <w:rPr>
          <w:rFonts w:eastAsia="Arial" w:cs="Arial"/>
        </w:rPr>
        <w:t xml:space="preserve"> through your </w:t>
      </w:r>
      <w:r w:rsidR="00DB265F" w:rsidRPr="00BB4328">
        <w:rPr>
          <w:rFonts w:eastAsia="Arial" w:cs="Arial"/>
        </w:rPr>
        <w:t>ERF</w:t>
      </w:r>
      <w:r w:rsidR="00644369" w:rsidRPr="00BB4328">
        <w:rPr>
          <w:rFonts w:eastAsia="Arial" w:cs="Arial"/>
        </w:rPr>
        <w:t xml:space="preserve"> funds</w:t>
      </w:r>
      <w:r w:rsidR="00986ABD">
        <w:rPr>
          <w:rFonts w:eastAsia="Arial" w:cs="Arial"/>
        </w:rPr>
        <w:t>.</w:t>
      </w:r>
      <w:r w:rsidR="00264D31">
        <w:rPr>
          <w:rFonts w:eastAsia="Arial" w:cs="Arial"/>
        </w:rPr>
        <w:t xml:space="preserve"> </w:t>
      </w:r>
      <w:r w:rsidR="00986ABD">
        <w:rPr>
          <w:rFonts w:eastAsia="Arial" w:cs="Arial"/>
        </w:rPr>
        <w:t xml:space="preserve">The purpose of this section is to </w:t>
      </w:r>
      <w:r w:rsidR="00AD689F">
        <w:rPr>
          <w:rFonts w:eastAsia="Arial" w:cs="Arial"/>
        </w:rPr>
        <w:t>showcase</w:t>
      </w:r>
      <w:r w:rsidR="00986ABD">
        <w:rPr>
          <w:rFonts w:eastAsia="Arial" w:cs="Arial"/>
        </w:rPr>
        <w:t xml:space="preserve"> and share </w:t>
      </w:r>
      <w:r w:rsidR="0010668B">
        <w:rPr>
          <w:rFonts w:eastAsia="Arial" w:cs="Arial"/>
        </w:rPr>
        <w:t>innovative solutions from</w:t>
      </w:r>
      <w:r w:rsidR="00986ABD">
        <w:rPr>
          <w:rFonts w:eastAsia="Arial" w:cs="Arial"/>
        </w:rPr>
        <w:t xml:space="preserve"> your ERF program that </w:t>
      </w:r>
      <w:r w:rsidR="00743CC1">
        <w:rPr>
          <w:rFonts w:eastAsia="Arial" w:cs="Arial"/>
        </w:rPr>
        <w:t xml:space="preserve">may be replicable </w:t>
      </w:r>
      <w:r w:rsidR="0010668B">
        <w:rPr>
          <w:rFonts w:eastAsia="Arial" w:cs="Arial"/>
        </w:rPr>
        <w:t>throughout the state to resolve other encampments</w:t>
      </w:r>
      <w:r w:rsidR="00644369" w:rsidRPr="00BB4328">
        <w:rPr>
          <w:rFonts w:eastAsia="Arial" w:cs="Arial"/>
        </w:rPr>
        <w:t>.</w:t>
      </w:r>
      <w:r w:rsidR="0047353E">
        <w:rPr>
          <w:rFonts w:eastAsia="Arial" w:cs="Arial"/>
        </w:rPr>
        <w:t xml:space="preserve"> These may be successes that </w:t>
      </w:r>
      <w:r w:rsidR="00345C37">
        <w:rPr>
          <w:rFonts w:eastAsia="Arial" w:cs="Arial"/>
        </w:rPr>
        <w:t>l</w:t>
      </w:r>
      <w:r w:rsidR="0047353E">
        <w:rPr>
          <w:rFonts w:eastAsia="Arial" w:cs="Arial"/>
        </w:rPr>
        <w:t xml:space="preserve">ed </w:t>
      </w:r>
      <w:r w:rsidR="00345C37">
        <w:rPr>
          <w:rFonts w:eastAsia="Arial" w:cs="Arial"/>
        </w:rPr>
        <w:t xml:space="preserve">to </w:t>
      </w:r>
      <w:r w:rsidR="0047353E">
        <w:rPr>
          <w:rFonts w:eastAsia="Arial" w:cs="Arial"/>
        </w:rPr>
        <w:t xml:space="preserve">a greater number of encampment residents to be housed, </w:t>
      </w:r>
      <w:r w:rsidR="00746941">
        <w:rPr>
          <w:rFonts w:eastAsia="Arial" w:cs="Arial"/>
        </w:rPr>
        <w:t xml:space="preserve">braided </w:t>
      </w:r>
      <w:r w:rsidR="00247E7A">
        <w:rPr>
          <w:rFonts w:eastAsia="Arial" w:cs="Arial"/>
        </w:rPr>
        <w:t xml:space="preserve">housing/homelessness/behavioral health </w:t>
      </w:r>
      <w:r w:rsidR="00746941">
        <w:rPr>
          <w:rFonts w:eastAsia="Arial" w:cs="Arial"/>
        </w:rPr>
        <w:t xml:space="preserve">funding effectively, </w:t>
      </w:r>
      <w:r w:rsidR="008B17B9">
        <w:rPr>
          <w:rFonts w:eastAsia="Arial" w:cs="Arial"/>
        </w:rPr>
        <w:t xml:space="preserve">paid for rehabilitation of </w:t>
      </w:r>
      <w:r w:rsidR="00377949">
        <w:rPr>
          <w:rFonts w:eastAsia="Arial" w:cs="Arial"/>
        </w:rPr>
        <w:t xml:space="preserve">permanent </w:t>
      </w:r>
      <w:r w:rsidR="008B17B9">
        <w:rPr>
          <w:rFonts w:eastAsia="Arial" w:cs="Arial"/>
        </w:rPr>
        <w:t xml:space="preserve">housing units that will be sustained </w:t>
      </w:r>
      <w:r w:rsidR="00E633F3">
        <w:rPr>
          <w:rFonts w:eastAsia="Arial" w:cs="Arial"/>
        </w:rPr>
        <w:t xml:space="preserve">using local funds </w:t>
      </w:r>
      <w:r w:rsidR="00377949">
        <w:rPr>
          <w:rFonts w:eastAsia="Arial" w:cs="Arial"/>
        </w:rPr>
        <w:t>for the same population going forward</w:t>
      </w:r>
      <w:r w:rsidR="00B52EF0">
        <w:rPr>
          <w:rFonts w:eastAsia="Arial" w:cs="Arial"/>
        </w:rPr>
        <w:t>, etc.</w:t>
      </w:r>
      <w:r w:rsidR="00644369" w:rsidRPr="00BB4328">
        <w:rPr>
          <w:rFonts w:eastAsia="Arial" w:cs="Arial"/>
        </w:rPr>
        <w:t xml:space="preserve"> </w:t>
      </w:r>
    </w:p>
    <w:p w14:paraId="6A8072F5" w14:textId="48DFC2A9" w:rsidR="0067524B" w:rsidRPr="00BB4328" w:rsidRDefault="00A66665" w:rsidP="0067524B">
      <w:pPr>
        <w:pStyle w:val="ListParagraph"/>
        <w:numPr>
          <w:ilvl w:val="0"/>
          <w:numId w:val="5"/>
        </w:numPr>
        <w:rPr>
          <w:rFonts w:ascii="Arial" w:hAnsi="Arial" w:cs="Arial"/>
          <w:sz w:val="24"/>
          <w:szCs w:val="24"/>
        </w:rPr>
      </w:pPr>
      <w:r w:rsidRPr="00BB4328">
        <w:rPr>
          <w:rFonts w:ascii="Arial" w:hAnsi="Arial" w:cs="Arial"/>
          <w:b/>
          <w:sz w:val="24"/>
          <w:szCs w:val="24"/>
        </w:rPr>
        <w:t>Definitions</w:t>
      </w:r>
    </w:p>
    <w:p w14:paraId="57A2337D" w14:textId="6EE2D252" w:rsidR="00AE03D5" w:rsidRPr="00BB4328" w:rsidRDefault="00DD1691" w:rsidP="00A66665">
      <w:pPr>
        <w:pStyle w:val="ListParagraph"/>
        <w:numPr>
          <w:ilvl w:val="1"/>
          <w:numId w:val="5"/>
        </w:numPr>
        <w:rPr>
          <w:rFonts w:ascii="Arial" w:hAnsi="Arial" w:cs="Arial"/>
          <w:sz w:val="24"/>
          <w:szCs w:val="24"/>
        </w:rPr>
      </w:pPr>
      <w:r w:rsidRPr="00BB4328">
        <w:rPr>
          <w:rFonts w:ascii="Arial" w:hAnsi="Arial" w:cs="Arial"/>
          <w:b/>
          <w:sz w:val="24"/>
          <w:szCs w:val="24"/>
        </w:rPr>
        <w:t>Lead Entity or Entities Responsible</w:t>
      </w:r>
      <w:r w:rsidRPr="00BB4328">
        <w:rPr>
          <w:rFonts w:ascii="Arial" w:hAnsi="Arial" w:cs="Arial"/>
          <w:bCs/>
          <w:sz w:val="24"/>
          <w:szCs w:val="24"/>
        </w:rPr>
        <w:t xml:space="preserve">: </w:t>
      </w:r>
      <w:r w:rsidR="00916168">
        <w:rPr>
          <w:rFonts w:ascii="Arial" w:hAnsi="Arial" w:cs="Arial"/>
          <w:bCs/>
          <w:sz w:val="24"/>
          <w:szCs w:val="24"/>
        </w:rPr>
        <w:t>The ERF grantee</w:t>
      </w:r>
      <w:r w:rsidR="00AE03D5" w:rsidRPr="00BB4328">
        <w:rPr>
          <w:rFonts w:ascii="Arial" w:hAnsi="Arial" w:cs="Arial"/>
          <w:bCs/>
          <w:sz w:val="24"/>
          <w:szCs w:val="24"/>
        </w:rPr>
        <w:t xml:space="preserve"> responsible for leading the progress on the designated outcomes</w:t>
      </w:r>
      <w:r w:rsidR="00383A8D">
        <w:rPr>
          <w:rFonts w:ascii="Arial" w:hAnsi="Arial" w:cs="Arial"/>
          <w:bCs/>
          <w:sz w:val="24"/>
          <w:szCs w:val="24"/>
        </w:rPr>
        <w:t>.</w:t>
      </w:r>
    </w:p>
    <w:p w14:paraId="0A6E9AE5" w14:textId="47EEAA9D" w:rsidR="00A66665" w:rsidRPr="00BB4328" w:rsidRDefault="00DD1691" w:rsidP="00A66665">
      <w:pPr>
        <w:pStyle w:val="ListParagraph"/>
        <w:numPr>
          <w:ilvl w:val="1"/>
          <w:numId w:val="5"/>
        </w:numPr>
        <w:rPr>
          <w:rFonts w:ascii="Arial" w:hAnsi="Arial" w:cs="Arial"/>
          <w:sz w:val="24"/>
          <w:szCs w:val="24"/>
        </w:rPr>
      </w:pPr>
      <w:r w:rsidRPr="00BB4328">
        <w:rPr>
          <w:rFonts w:ascii="Arial" w:hAnsi="Arial" w:cs="Arial"/>
          <w:b/>
          <w:sz w:val="24"/>
          <w:szCs w:val="24"/>
        </w:rPr>
        <w:t>Partners Involved</w:t>
      </w:r>
      <w:r w:rsidR="00AE03D5" w:rsidRPr="00BB4328">
        <w:rPr>
          <w:rFonts w:ascii="Arial" w:hAnsi="Arial" w:cs="Arial"/>
          <w:bCs/>
          <w:sz w:val="24"/>
          <w:szCs w:val="24"/>
        </w:rPr>
        <w:t xml:space="preserve">: </w:t>
      </w:r>
      <w:r w:rsidR="00383A8D">
        <w:rPr>
          <w:rFonts w:ascii="Arial" w:hAnsi="Arial" w:cs="Arial"/>
          <w:bCs/>
          <w:sz w:val="24"/>
          <w:szCs w:val="24"/>
        </w:rPr>
        <w:t xml:space="preserve">Entities partnering with the Lead Entity to achieve the </w:t>
      </w:r>
      <w:r w:rsidR="002C5D97">
        <w:rPr>
          <w:rFonts w:ascii="Arial" w:hAnsi="Arial" w:cs="Arial"/>
          <w:bCs/>
          <w:sz w:val="24"/>
          <w:szCs w:val="24"/>
        </w:rPr>
        <w:t>ou</w:t>
      </w:r>
      <w:r w:rsidR="002C5331">
        <w:rPr>
          <w:rFonts w:ascii="Arial" w:hAnsi="Arial" w:cs="Arial"/>
          <w:bCs/>
          <w:sz w:val="24"/>
          <w:szCs w:val="24"/>
        </w:rPr>
        <w:t>t</w:t>
      </w:r>
      <w:r w:rsidR="002C5D97">
        <w:rPr>
          <w:rFonts w:ascii="Arial" w:hAnsi="Arial" w:cs="Arial"/>
          <w:bCs/>
          <w:sz w:val="24"/>
          <w:szCs w:val="24"/>
        </w:rPr>
        <w:t>come.</w:t>
      </w:r>
      <w:r w:rsidR="00F2090E">
        <w:rPr>
          <w:rFonts w:ascii="Arial" w:hAnsi="Arial" w:cs="Arial"/>
          <w:bCs/>
          <w:sz w:val="24"/>
          <w:szCs w:val="24"/>
        </w:rPr>
        <w:t xml:space="preserve"> May include </w:t>
      </w:r>
      <w:r w:rsidR="00383009">
        <w:rPr>
          <w:rFonts w:ascii="Arial" w:hAnsi="Arial" w:cs="Arial"/>
          <w:bCs/>
          <w:sz w:val="24"/>
          <w:szCs w:val="24"/>
        </w:rPr>
        <w:t>a group, organization, or jurisdiction working to address or improve the outcome.</w:t>
      </w:r>
    </w:p>
    <w:p w14:paraId="4027DA2C" w14:textId="411BA0A3" w:rsidR="00DD1691" w:rsidRPr="00BB4328" w:rsidRDefault="00DD1691" w:rsidP="00A66665">
      <w:pPr>
        <w:pStyle w:val="ListParagraph"/>
        <w:numPr>
          <w:ilvl w:val="1"/>
          <w:numId w:val="5"/>
        </w:numPr>
        <w:rPr>
          <w:rFonts w:ascii="Arial" w:hAnsi="Arial" w:cs="Arial"/>
          <w:sz w:val="24"/>
          <w:szCs w:val="24"/>
        </w:rPr>
      </w:pPr>
      <w:r w:rsidRPr="00BB4328">
        <w:rPr>
          <w:rFonts w:ascii="Arial" w:hAnsi="Arial" w:cs="Arial"/>
          <w:b/>
          <w:sz w:val="24"/>
          <w:szCs w:val="24"/>
        </w:rPr>
        <w:t>Description of Accomplishments</w:t>
      </w:r>
      <w:r w:rsidR="00772DB9" w:rsidRPr="00BB4328">
        <w:rPr>
          <w:rFonts w:ascii="Arial" w:hAnsi="Arial" w:cs="Arial"/>
          <w:bCs/>
          <w:sz w:val="24"/>
          <w:szCs w:val="24"/>
        </w:rPr>
        <w:t xml:space="preserve">: Include </w:t>
      </w:r>
      <w:r w:rsidR="00A10176">
        <w:rPr>
          <w:rFonts w:ascii="Arial" w:hAnsi="Arial" w:cs="Arial"/>
          <w:bCs/>
          <w:sz w:val="24"/>
          <w:szCs w:val="24"/>
        </w:rPr>
        <w:t xml:space="preserve">specific, </w:t>
      </w:r>
      <w:r w:rsidR="00772DB9" w:rsidRPr="00BB4328">
        <w:rPr>
          <w:rFonts w:ascii="Arial" w:hAnsi="Arial" w:cs="Arial"/>
          <w:bCs/>
          <w:sz w:val="24"/>
          <w:szCs w:val="24"/>
        </w:rPr>
        <w:t>relevant</w:t>
      </w:r>
      <w:r w:rsidR="004E4692" w:rsidRPr="00BB4328">
        <w:rPr>
          <w:rFonts w:ascii="Arial" w:hAnsi="Arial" w:cs="Arial"/>
          <w:bCs/>
          <w:sz w:val="24"/>
          <w:szCs w:val="24"/>
        </w:rPr>
        <w:t xml:space="preserve"> details for the accomplishment, including actions taken, quantifiable measures, </w:t>
      </w:r>
      <w:r w:rsidR="001373B9" w:rsidRPr="00BB4328">
        <w:rPr>
          <w:rFonts w:ascii="Arial" w:hAnsi="Arial" w:cs="Arial"/>
          <w:bCs/>
          <w:sz w:val="24"/>
          <w:szCs w:val="24"/>
        </w:rPr>
        <w:t>outcomes, and next steps</w:t>
      </w:r>
      <w:r w:rsidR="00650139">
        <w:rPr>
          <w:rFonts w:ascii="Arial" w:hAnsi="Arial" w:cs="Arial"/>
          <w:bCs/>
          <w:sz w:val="24"/>
          <w:szCs w:val="24"/>
        </w:rPr>
        <w:t xml:space="preserve"> (if applicable)</w:t>
      </w:r>
      <w:r w:rsidR="00782298" w:rsidRPr="00BB4328">
        <w:rPr>
          <w:rFonts w:ascii="Arial" w:hAnsi="Arial" w:cs="Arial"/>
          <w:bCs/>
          <w:sz w:val="24"/>
          <w:szCs w:val="24"/>
        </w:rPr>
        <w:t>.</w:t>
      </w:r>
    </w:p>
    <w:p w14:paraId="1CD94FD7" w14:textId="38F4216A" w:rsidR="00DD1691" w:rsidRPr="00BB4328" w:rsidRDefault="00DD1691" w:rsidP="00A66665">
      <w:pPr>
        <w:pStyle w:val="ListParagraph"/>
        <w:numPr>
          <w:ilvl w:val="1"/>
          <w:numId w:val="5"/>
        </w:numPr>
        <w:rPr>
          <w:rFonts w:ascii="Arial" w:hAnsi="Arial" w:cs="Arial"/>
          <w:sz w:val="24"/>
          <w:szCs w:val="24"/>
        </w:rPr>
      </w:pPr>
      <w:r w:rsidRPr="00BB4328">
        <w:rPr>
          <w:rFonts w:ascii="Arial" w:hAnsi="Arial" w:cs="Arial"/>
          <w:b/>
          <w:sz w:val="24"/>
          <w:szCs w:val="24"/>
        </w:rPr>
        <w:t>Timeframe of Accomplishment</w:t>
      </w:r>
      <w:r w:rsidR="001373B9" w:rsidRPr="00BB4328">
        <w:rPr>
          <w:rFonts w:ascii="Arial" w:hAnsi="Arial" w:cs="Arial"/>
          <w:bCs/>
          <w:sz w:val="24"/>
          <w:szCs w:val="24"/>
        </w:rPr>
        <w:t>: Include general timeframe for accomplishment, including starting and ending dates or projected completion dates</w:t>
      </w:r>
      <w:r w:rsidR="00782298" w:rsidRPr="00BB4328">
        <w:rPr>
          <w:rFonts w:ascii="Arial" w:hAnsi="Arial" w:cs="Arial"/>
          <w:bCs/>
          <w:sz w:val="24"/>
          <w:szCs w:val="24"/>
        </w:rPr>
        <w:t>.</w:t>
      </w:r>
    </w:p>
    <w:p w14:paraId="2AA3B1EF" w14:textId="38DE1ED3" w:rsidR="00DD1691" w:rsidRPr="00BB4328" w:rsidRDefault="00DD1691" w:rsidP="00A66665">
      <w:pPr>
        <w:pStyle w:val="ListParagraph"/>
        <w:numPr>
          <w:ilvl w:val="1"/>
          <w:numId w:val="5"/>
        </w:numPr>
        <w:rPr>
          <w:rFonts w:ascii="Arial" w:hAnsi="Arial" w:cs="Arial"/>
          <w:sz w:val="24"/>
          <w:szCs w:val="24"/>
        </w:rPr>
      </w:pPr>
      <w:r w:rsidRPr="00BB4328">
        <w:rPr>
          <w:rFonts w:ascii="Arial" w:hAnsi="Arial" w:cs="Arial"/>
          <w:b/>
          <w:sz w:val="24"/>
          <w:szCs w:val="24"/>
        </w:rPr>
        <w:t>Impact of Accomplishment</w:t>
      </w:r>
      <w:r w:rsidR="00782298" w:rsidRPr="00BB4328">
        <w:rPr>
          <w:rFonts w:ascii="Arial" w:hAnsi="Arial" w:cs="Arial"/>
          <w:bCs/>
          <w:sz w:val="24"/>
          <w:szCs w:val="24"/>
        </w:rPr>
        <w:t xml:space="preserve">: A description of how this accomplishment </w:t>
      </w:r>
      <w:r w:rsidR="00D57D91">
        <w:rPr>
          <w:rFonts w:ascii="Arial" w:hAnsi="Arial" w:cs="Arial"/>
          <w:bCs/>
          <w:sz w:val="24"/>
          <w:szCs w:val="24"/>
        </w:rPr>
        <w:t>resolve</w:t>
      </w:r>
      <w:r w:rsidR="00782298" w:rsidRPr="00BB4328">
        <w:rPr>
          <w:rFonts w:ascii="Arial" w:hAnsi="Arial" w:cs="Arial"/>
          <w:bCs/>
          <w:sz w:val="24"/>
          <w:szCs w:val="24"/>
        </w:rPr>
        <w:t xml:space="preserve"> </w:t>
      </w:r>
      <w:r w:rsidR="00E633F3">
        <w:rPr>
          <w:rFonts w:ascii="Arial" w:hAnsi="Arial" w:cs="Arial"/>
          <w:bCs/>
          <w:sz w:val="24"/>
          <w:szCs w:val="24"/>
        </w:rPr>
        <w:t>the encampment</w:t>
      </w:r>
      <w:r w:rsidR="00D57D91">
        <w:rPr>
          <w:rFonts w:ascii="Arial" w:hAnsi="Arial" w:cs="Arial"/>
          <w:bCs/>
          <w:sz w:val="24"/>
          <w:szCs w:val="24"/>
        </w:rPr>
        <w:t xml:space="preserve">, </w:t>
      </w:r>
      <w:r w:rsidR="00782298" w:rsidRPr="00BB4328">
        <w:rPr>
          <w:rFonts w:ascii="Arial" w:hAnsi="Arial" w:cs="Arial"/>
          <w:bCs/>
          <w:sz w:val="24"/>
          <w:szCs w:val="24"/>
        </w:rPr>
        <w:t xml:space="preserve">impacted </w:t>
      </w:r>
      <w:r w:rsidR="00E633F3">
        <w:rPr>
          <w:rFonts w:ascii="Arial" w:hAnsi="Arial" w:cs="Arial"/>
          <w:bCs/>
          <w:sz w:val="24"/>
          <w:szCs w:val="24"/>
        </w:rPr>
        <w:t>the encampment residents</w:t>
      </w:r>
      <w:r w:rsidR="003F31B5">
        <w:rPr>
          <w:rFonts w:ascii="Arial" w:hAnsi="Arial" w:cs="Arial"/>
          <w:bCs/>
          <w:sz w:val="24"/>
          <w:szCs w:val="24"/>
        </w:rPr>
        <w:t>,</w:t>
      </w:r>
      <w:r w:rsidR="00E633F3">
        <w:rPr>
          <w:rFonts w:ascii="Arial" w:hAnsi="Arial" w:cs="Arial"/>
          <w:bCs/>
          <w:sz w:val="24"/>
          <w:szCs w:val="24"/>
        </w:rPr>
        <w:t xml:space="preserve"> and</w:t>
      </w:r>
      <w:r w:rsidR="00D57D91">
        <w:rPr>
          <w:rFonts w:ascii="Arial" w:hAnsi="Arial" w:cs="Arial"/>
          <w:bCs/>
          <w:sz w:val="24"/>
          <w:szCs w:val="24"/>
        </w:rPr>
        <w:t>/or</w:t>
      </w:r>
      <w:r w:rsidR="00F33234">
        <w:rPr>
          <w:rFonts w:ascii="Arial" w:hAnsi="Arial" w:cs="Arial"/>
          <w:bCs/>
          <w:sz w:val="24"/>
          <w:szCs w:val="24"/>
        </w:rPr>
        <w:t xml:space="preserve"> restored</w:t>
      </w:r>
      <w:r w:rsidR="00E633F3">
        <w:rPr>
          <w:rFonts w:ascii="Arial" w:hAnsi="Arial" w:cs="Arial"/>
          <w:bCs/>
          <w:sz w:val="24"/>
          <w:szCs w:val="24"/>
        </w:rPr>
        <w:t xml:space="preserve"> the </w:t>
      </w:r>
      <w:r w:rsidR="00F33234">
        <w:rPr>
          <w:rFonts w:ascii="Arial" w:hAnsi="Arial" w:cs="Arial"/>
          <w:bCs/>
          <w:sz w:val="24"/>
          <w:szCs w:val="24"/>
        </w:rPr>
        <w:t>encampment site to its public use</w:t>
      </w:r>
      <w:r w:rsidR="00782298" w:rsidRPr="00BB4328">
        <w:rPr>
          <w:rFonts w:ascii="Arial" w:hAnsi="Arial" w:cs="Arial"/>
          <w:bCs/>
          <w:sz w:val="24"/>
          <w:szCs w:val="24"/>
        </w:rPr>
        <w:t>.</w:t>
      </w:r>
    </w:p>
    <w:tbl>
      <w:tblPr>
        <w:tblStyle w:val="GridTable1Light"/>
        <w:tblW w:w="0" w:type="auto"/>
        <w:tblLook w:val="04A0" w:firstRow="1" w:lastRow="0" w:firstColumn="1" w:lastColumn="0" w:noHBand="0" w:noVBand="1"/>
      </w:tblPr>
      <w:tblGrid>
        <w:gridCol w:w="2878"/>
        <w:gridCol w:w="2878"/>
        <w:gridCol w:w="2878"/>
        <w:gridCol w:w="2878"/>
        <w:gridCol w:w="2878"/>
      </w:tblGrid>
      <w:tr w:rsidR="00644369" w:rsidRPr="00BB4328" w14:paraId="7515FA7E" w14:textId="77777777" w:rsidTr="00FC37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8" w:type="dxa"/>
            <w:vAlign w:val="center"/>
          </w:tcPr>
          <w:p w14:paraId="16850176" w14:textId="31CF07C5" w:rsidR="00644369" w:rsidRPr="00BB4328" w:rsidRDefault="00644369" w:rsidP="00A66665">
            <w:pPr>
              <w:jc w:val="center"/>
              <w:rPr>
                <w:rFonts w:cs="Arial"/>
                <w:szCs w:val="24"/>
              </w:rPr>
            </w:pPr>
            <w:r w:rsidRPr="00BB4328">
              <w:rPr>
                <w:rFonts w:cs="Arial"/>
                <w:szCs w:val="24"/>
              </w:rPr>
              <w:t>Lead Entity or Entities Responsible</w:t>
            </w:r>
          </w:p>
        </w:tc>
        <w:tc>
          <w:tcPr>
            <w:tcW w:w="2878" w:type="dxa"/>
            <w:vAlign w:val="center"/>
          </w:tcPr>
          <w:p w14:paraId="0795CDF5" w14:textId="0E4B5439" w:rsidR="00644369" w:rsidRPr="00BB4328" w:rsidRDefault="00644369" w:rsidP="00A66665">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BB4328">
              <w:rPr>
                <w:rFonts w:cs="Arial"/>
                <w:szCs w:val="24"/>
              </w:rPr>
              <w:t>Partners Involved</w:t>
            </w:r>
          </w:p>
        </w:tc>
        <w:tc>
          <w:tcPr>
            <w:tcW w:w="2878" w:type="dxa"/>
            <w:vAlign w:val="center"/>
          </w:tcPr>
          <w:p w14:paraId="190AEB6D" w14:textId="0F5EA5CA" w:rsidR="00644369" w:rsidRPr="00BB4328" w:rsidRDefault="00644369" w:rsidP="00A66665">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BB4328">
              <w:rPr>
                <w:rFonts w:cs="Arial"/>
                <w:szCs w:val="24"/>
              </w:rPr>
              <w:t>Description of Accomplishments</w:t>
            </w:r>
          </w:p>
        </w:tc>
        <w:tc>
          <w:tcPr>
            <w:tcW w:w="2878" w:type="dxa"/>
            <w:vAlign w:val="center"/>
          </w:tcPr>
          <w:p w14:paraId="52F669A5" w14:textId="6AFF85F7" w:rsidR="00644369" w:rsidRPr="00BB4328" w:rsidRDefault="00A66665" w:rsidP="00A66665">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BB4328">
              <w:rPr>
                <w:rFonts w:cs="Arial"/>
                <w:szCs w:val="24"/>
              </w:rPr>
              <w:t>Timeframe of Accomplishment</w:t>
            </w:r>
          </w:p>
        </w:tc>
        <w:tc>
          <w:tcPr>
            <w:tcW w:w="2878" w:type="dxa"/>
            <w:vAlign w:val="center"/>
          </w:tcPr>
          <w:p w14:paraId="523FCFDC" w14:textId="1DD9CB7F" w:rsidR="00644369" w:rsidRPr="00BB4328" w:rsidRDefault="00A66665" w:rsidP="00A66665">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BB4328">
              <w:rPr>
                <w:rFonts w:cs="Arial"/>
                <w:szCs w:val="24"/>
              </w:rPr>
              <w:t>Impact of Accomplishment</w:t>
            </w:r>
          </w:p>
        </w:tc>
      </w:tr>
      <w:tr w:rsidR="00644369" w:rsidRPr="00BB4328" w14:paraId="04ACF180" w14:textId="77777777" w:rsidTr="00A66665">
        <w:tc>
          <w:tcPr>
            <w:cnfStyle w:val="001000000000" w:firstRow="0" w:lastRow="0" w:firstColumn="1" w:lastColumn="0" w:oddVBand="0" w:evenVBand="0" w:oddHBand="0" w:evenHBand="0" w:firstRowFirstColumn="0" w:firstRowLastColumn="0" w:lastRowFirstColumn="0" w:lastRowLastColumn="0"/>
            <w:tcW w:w="2878" w:type="dxa"/>
          </w:tcPr>
          <w:p w14:paraId="6737B03A" w14:textId="77777777" w:rsidR="00644369" w:rsidRPr="00BB4328" w:rsidRDefault="00644369" w:rsidP="00C80BFE">
            <w:pPr>
              <w:rPr>
                <w:rFonts w:cs="Arial"/>
                <w:szCs w:val="24"/>
              </w:rPr>
            </w:pPr>
          </w:p>
        </w:tc>
        <w:tc>
          <w:tcPr>
            <w:tcW w:w="2878" w:type="dxa"/>
          </w:tcPr>
          <w:p w14:paraId="5E709608" w14:textId="77777777" w:rsidR="00644369" w:rsidRPr="00BB4328" w:rsidRDefault="00644369" w:rsidP="00C80BFE">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2878" w:type="dxa"/>
          </w:tcPr>
          <w:p w14:paraId="20389F81" w14:textId="77777777" w:rsidR="00644369" w:rsidRPr="00BB4328" w:rsidRDefault="00644369" w:rsidP="00C80BFE">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2878" w:type="dxa"/>
          </w:tcPr>
          <w:p w14:paraId="374BCF3C" w14:textId="77777777" w:rsidR="00644369" w:rsidRPr="00BB4328" w:rsidRDefault="00644369" w:rsidP="00C80BFE">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2878" w:type="dxa"/>
          </w:tcPr>
          <w:p w14:paraId="725A138D" w14:textId="77777777" w:rsidR="00644369" w:rsidRPr="00BB4328" w:rsidRDefault="00644369" w:rsidP="00C80BFE">
            <w:pPr>
              <w:cnfStyle w:val="000000000000" w:firstRow="0" w:lastRow="0" w:firstColumn="0" w:lastColumn="0" w:oddVBand="0" w:evenVBand="0" w:oddHBand="0" w:evenHBand="0" w:firstRowFirstColumn="0" w:firstRowLastColumn="0" w:lastRowFirstColumn="0" w:lastRowLastColumn="0"/>
              <w:rPr>
                <w:rFonts w:cs="Arial"/>
                <w:szCs w:val="24"/>
              </w:rPr>
            </w:pPr>
          </w:p>
        </w:tc>
      </w:tr>
    </w:tbl>
    <w:p w14:paraId="4D753685" w14:textId="77777777" w:rsidR="00C80BFE" w:rsidRPr="00BB4328" w:rsidRDefault="00C80BFE" w:rsidP="00C80BFE">
      <w:pPr>
        <w:rPr>
          <w:rFonts w:cs="Arial"/>
          <w:szCs w:val="24"/>
        </w:rPr>
      </w:pPr>
    </w:p>
    <w:p w14:paraId="1A735FF7" w14:textId="4AB358CF" w:rsidR="00782298" w:rsidRPr="00BB4328" w:rsidRDefault="00782298" w:rsidP="00782298">
      <w:pPr>
        <w:pStyle w:val="Heading2"/>
        <w:rPr>
          <w:rFonts w:ascii="Arial" w:eastAsiaTheme="minorEastAsia" w:hAnsi="Arial" w:cs="Arial"/>
          <w:b/>
          <w:u w:val="single"/>
        </w:rPr>
      </w:pPr>
      <w:r w:rsidRPr="260D7455">
        <w:rPr>
          <w:rFonts w:ascii="Arial" w:eastAsiaTheme="minorEastAsia" w:hAnsi="Arial" w:cs="Arial"/>
          <w:b/>
          <w:u w:val="single"/>
        </w:rPr>
        <w:t>Part I</w:t>
      </w:r>
      <w:r w:rsidR="00227E67" w:rsidRPr="260D7455">
        <w:rPr>
          <w:rFonts w:ascii="Arial" w:eastAsiaTheme="minorEastAsia" w:hAnsi="Arial" w:cs="Arial"/>
          <w:b/>
          <w:u w:val="single"/>
        </w:rPr>
        <w:t>V</w:t>
      </w:r>
      <w:r w:rsidRPr="260D7455">
        <w:rPr>
          <w:rFonts w:ascii="Arial" w:eastAsiaTheme="minorEastAsia" w:hAnsi="Arial" w:cs="Arial"/>
          <w:b/>
          <w:u w:val="single"/>
        </w:rPr>
        <w:t xml:space="preserve"> – </w:t>
      </w:r>
      <w:r w:rsidR="00227E67" w:rsidRPr="260D7455">
        <w:rPr>
          <w:rFonts w:ascii="Arial" w:eastAsiaTheme="minorEastAsia" w:hAnsi="Arial" w:cs="Arial"/>
          <w:b/>
          <w:u w:val="single"/>
        </w:rPr>
        <w:t>Challenges and Opportunities</w:t>
      </w:r>
    </w:p>
    <w:p w14:paraId="3F257976" w14:textId="21FF50AE" w:rsidR="00916932" w:rsidRPr="00BB4328" w:rsidRDefault="00916932" w:rsidP="00B26DAC">
      <w:pPr>
        <w:spacing w:after="120"/>
        <w:rPr>
          <w:rFonts w:eastAsia="Arial" w:cs="Arial"/>
        </w:rPr>
      </w:pPr>
      <w:r w:rsidRPr="00BB4328">
        <w:rPr>
          <w:rFonts w:eastAsia="Arial" w:cs="Arial"/>
        </w:rPr>
        <w:t xml:space="preserve">Use this section to include notable challenges or areas where you have struggled to make the impact you intended while </w:t>
      </w:r>
      <w:r w:rsidR="007C7582" w:rsidRPr="00BB4328">
        <w:rPr>
          <w:rFonts w:eastAsia="Arial" w:cs="Arial"/>
        </w:rPr>
        <w:t xml:space="preserve">implementing </w:t>
      </w:r>
      <w:r w:rsidR="00D02E35" w:rsidRPr="00BB4328">
        <w:rPr>
          <w:rFonts w:eastAsia="Arial" w:cs="Arial"/>
        </w:rPr>
        <w:t>ERF</w:t>
      </w:r>
      <w:r w:rsidR="007C7582" w:rsidRPr="00BB4328">
        <w:rPr>
          <w:rFonts w:eastAsia="Arial" w:cs="Arial"/>
        </w:rPr>
        <w:t xml:space="preserve"> funds. This can include </w:t>
      </w:r>
      <w:r w:rsidRPr="00BB4328">
        <w:rPr>
          <w:rFonts w:eastAsia="Arial" w:cs="Arial"/>
        </w:rPr>
        <w:t>potential risks you see ahead</w:t>
      </w:r>
      <w:r w:rsidR="007C7582" w:rsidRPr="00BB4328">
        <w:rPr>
          <w:rFonts w:eastAsia="Arial" w:cs="Arial"/>
        </w:rPr>
        <w:t>,</w:t>
      </w:r>
      <w:r w:rsidRPr="00BB4328">
        <w:rPr>
          <w:rFonts w:eastAsia="Arial" w:cs="Arial"/>
        </w:rPr>
        <w:t xml:space="preserve"> changes you plan to </w:t>
      </w:r>
      <w:r w:rsidR="007C7582" w:rsidRPr="00BB4328">
        <w:rPr>
          <w:rFonts w:eastAsia="Arial" w:cs="Arial"/>
        </w:rPr>
        <w:t>implement</w:t>
      </w:r>
      <w:r w:rsidRPr="00BB4328">
        <w:rPr>
          <w:rFonts w:eastAsia="Arial" w:cs="Arial"/>
        </w:rPr>
        <w:t xml:space="preserve"> to address these challenges in the future</w:t>
      </w:r>
      <w:r w:rsidR="007C7582" w:rsidRPr="00BB4328">
        <w:rPr>
          <w:rFonts w:eastAsia="Arial" w:cs="Arial"/>
        </w:rPr>
        <w:t>, a</w:t>
      </w:r>
      <w:r w:rsidRPr="00BB4328">
        <w:rPr>
          <w:rFonts w:eastAsia="Arial" w:cs="Arial"/>
        </w:rPr>
        <w:t>nd/or ways HCD can support</w:t>
      </w:r>
      <w:r w:rsidR="007C7582" w:rsidRPr="00BB4328">
        <w:rPr>
          <w:rFonts w:eastAsia="Arial" w:cs="Arial"/>
        </w:rPr>
        <w:t xml:space="preserve"> you</w:t>
      </w:r>
      <w:r w:rsidRPr="00BB4328">
        <w:rPr>
          <w:rFonts w:eastAsia="Arial" w:cs="Arial"/>
        </w:rPr>
        <w:t xml:space="preserve"> better</w:t>
      </w:r>
      <w:r w:rsidR="00E633F3">
        <w:rPr>
          <w:rFonts w:eastAsia="Arial" w:cs="Arial"/>
        </w:rPr>
        <w:t xml:space="preserve"> through technical assistance</w:t>
      </w:r>
      <w:r w:rsidR="007C7582" w:rsidRPr="00BB4328">
        <w:rPr>
          <w:rFonts w:eastAsia="Arial" w:cs="Arial"/>
        </w:rPr>
        <w:t>.</w:t>
      </w:r>
    </w:p>
    <w:p w14:paraId="7BB7DAC0" w14:textId="77777777" w:rsidR="005C16B4" w:rsidRPr="00BB4328" w:rsidRDefault="005C16B4" w:rsidP="005C16B4">
      <w:pPr>
        <w:pStyle w:val="ListParagraph"/>
        <w:numPr>
          <w:ilvl w:val="0"/>
          <w:numId w:val="5"/>
        </w:numPr>
        <w:rPr>
          <w:rFonts w:ascii="Arial" w:hAnsi="Arial" w:cs="Arial"/>
          <w:sz w:val="24"/>
          <w:szCs w:val="24"/>
        </w:rPr>
      </w:pPr>
      <w:r w:rsidRPr="00BB4328">
        <w:rPr>
          <w:rFonts w:ascii="Arial" w:hAnsi="Arial" w:cs="Arial"/>
          <w:b/>
          <w:sz w:val="24"/>
          <w:szCs w:val="24"/>
        </w:rPr>
        <w:t>Definitions</w:t>
      </w:r>
    </w:p>
    <w:p w14:paraId="38E45A0E" w14:textId="48DF4D78" w:rsidR="00B26DAC" w:rsidRPr="00BB4328" w:rsidRDefault="00B26DAC" w:rsidP="00B26DAC">
      <w:pPr>
        <w:pStyle w:val="ListParagraph"/>
        <w:numPr>
          <w:ilvl w:val="1"/>
          <w:numId w:val="5"/>
        </w:numPr>
        <w:rPr>
          <w:rFonts w:ascii="Arial" w:hAnsi="Arial" w:cs="Arial"/>
          <w:sz w:val="24"/>
          <w:szCs w:val="24"/>
        </w:rPr>
      </w:pPr>
      <w:r w:rsidRPr="75F573D7">
        <w:rPr>
          <w:rFonts w:ascii="Arial" w:hAnsi="Arial" w:cs="Arial"/>
          <w:b/>
          <w:bCs/>
          <w:sz w:val="24"/>
          <w:szCs w:val="24"/>
        </w:rPr>
        <w:t>Description of Challenge</w:t>
      </w:r>
      <w:r w:rsidR="004B7876" w:rsidRPr="75F573D7">
        <w:rPr>
          <w:rFonts w:ascii="Arial" w:hAnsi="Arial" w:cs="Arial"/>
          <w:sz w:val="24"/>
          <w:szCs w:val="24"/>
        </w:rPr>
        <w:t xml:space="preserve">: General </w:t>
      </w:r>
      <w:r w:rsidR="00D74C5A" w:rsidRPr="75F573D7">
        <w:rPr>
          <w:rFonts w:ascii="Arial" w:hAnsi="Arial" w:cs="Arial"/>
          <w:sz w:val="24"/>
          <w:szCs w:val="24"/>
        </w:rPr>
        <w:t>description of challenge, including entities</w:t>
      </w:r>
      <w:r w:rsidR="3BB5C112" w:rsidRPr="75F573D7">
        <w:rPr>
          <w:rFonts w:ascii="Arial" w:hAnsi="Arial" w:cs="Arial"/>
          <w:sz w:val="24"/>
          <w:szCs w:val="24"/>
        </w:rPr>
        <w:t>/p</w:t>
      </w:r>
      <w:r w:rsidR="3D69E257" w:rsidRPr="75F573D7">
        <w:rPr>
          <w:rFonts w:ascii="Arial" w:hAnsi="Arial" w:cs="Arial"/>
          <w:sz w:val="24"/>
          <w:szCs w:val="24"/>
        </w:rPr>
        <w:t>opulation</w:t>
      </w:r>
      <w:r w:rsidR="3BB5C112" w:rsidRPr="75F573D7">
        <w:rPr>
          <w:rFonts w:ascii="Arial" w:hAnsi="Arial" w:cs="Arial"/>
          <w:sz w:val="24"/>
          <w:szCs w:val="24"/>
        </w:rPr>
        <w:t>s</w:t>
      </w:r>
      <w:r w:rsidR="00D74C5A" w:rsidRPr="75F573D7">
        <w:rPr>
          <w:rFonts w:ascii="Arial" w:hAnsi="Arial" w:cs="Arial"/>
          <w:sz w:val="24"/>
          <w:szCs w:val="24"/>
        </w:rPr>
        <w:t xml:space="preserve"> affected and </w:t>
      </w:r>
      <w:r w:rsidR="003859B5" w:rsidRPr="75F573D7">
        <w:rPr>
          <w:rFonts w:ascii="Arial" w:hAnsi="Arial" w:cs="Arial"/>
          <w:sz w:val="24"/>
          <w:szCs w:val="24"/>
        </w:rPr>
        <w:t>timeframe if applicable</w:t>
      </w:r>
      <w:r w:rsidR="00E633F3">
        <w:rPr>
          <w:rFonts w:ascii="Arial" w:hAnsi="Arial" w:cs="Arial"/>
          <w:sz w:val="24"/>
          <w:szCs w:val="24"/>
        </w:rPr>
        <w:t>.</w:t>
      </w:r>
    </w:p>
    <w:p w14:paraId="277E5D9C" w14:textId="6C40203F" w:rsidR="00B26DAC" w:rsidRPr="00BB4328" w:rsidRDefault="00B26DAC" w:rsidP="00B26DAC">
      <w:pPr>
        <w:pStyle w:val="ListParagraph"/>
        <w:numPr>
          <w:ilvl w:val="1"/>
          <w:numId w:val="5"/>
        </w:numPr>
        <w:rPr>
          <w:rFonts w:ascii="Arial" w:hAnsi="Arial" w:cs="Arial"/>
          <w:sz w:val="24"/>
          <w:szCs w:val="24"/>
        </w:rPr>
      </w:pPr>
      <w:r w:rsidRPr="75F573D7">
        <w:rPr>
          <w:rFonts w:ascii="Arial" w:hAnsi="Arial" w:cs="Arial"/>
          <w:b/>
          <w:bCs/>
          <w:sz w:val="24"/>
          <w:szCs w:val="24"/>
        </w:rPr>
        <w:t>Impact of Challenge</w:t>
      </w:r>
      <w:r w:rsidR="003859B5" w:rsidRPr="75F573D7">
        <w:rPr>
          <w:rFonts w:ascii="Arial" w:hAnsi="Arial" w:cs="Arial"/>
          <w:sz w:val="24"/>
          <w:szCs w:val="24"/>
        </w:rPr>
        <w:t xml:space="preserve">: Include scope of challenge, including </w:t>
      </w:r>
      <w:r w:rsidR="68225BC6" w:rsidRPr="75F573D7">
        <w:rPr>
          <w:rFonts w:ascii="Arial" w:hAnsi="Arial" w:cs="Arial"/>
          <w:sz w:val="24"/>
          <w:szCs w:val="24"/>
        </w:rPr>
        <w:t>how</w:t>
      </w:r>
      <w:r w:rsidR="003859B5" w:rsidRPr="75F573D7">
        <w:rPr>
          <w:rFonts w:ascii="Arial" w:hAnsi="Arial" w:cs="Arial"/>
          <w:sz w:val="24"/>
          <w:szCs w:val="24"/>
        </w:rPr>
        <w:t xml:space="preserve"> this challenge impacted </w:t>
      </w:r>
      <w:r w:rsidR="008C7008">
        <w:rPr>
          <w:rFonts w:ascii="Arial" w:hAnsi="Arial" w:cs="Arial"/>
          <w:sz w:val="24"/>
          <w:szCs w:val="24"/>
        </w:rPr>
        <w:t xml:space="preserve">the services and/or housing solutions provided by the </w:t>
      </w:r>
      <w:r w:rsidR="00791406">
        <w:rPr>
          <w:rFonts w:ascii="Arial" w:hAnsi="Arial" w:cs="Arial"/>
          <w:sz w:val="24"/>
          <w:szCs w:val="24"/>
        </w:rPr>
        <w:t>award</w:t>
      </w:r>
      <w:r w:rsidR="000664FB">
        <w:rPr>
          <w:rFonts w:ascii="Arial" w:hAnsi="Arial" w:cs="Arial"/>
          <w:sz w:val="24"/>
          <w:szCs w:val="24"/>
        </w:rPr>
        <w:t>, if applicable</w:t>
      </w:r>
      <w:r w:rsidR="008C7008">
        <w:rPr>
          <w:rFonts w:ascii="Arial" w:hAnsi="Arial" w:cs="Arial"/>
          <w:sz w:val="24"/>
          <w:szCs w:val="24"/>
        </w:rPr>
        <w:t>.</w:t>
      </w:r>
    </w:p>
    <w:p w14:paraId="7BFC79CF" w14:textId="045271FE" w:rsidR="00B26DAC" w:rsidRPr="007E42CB" w:rsidRDefault="00B26DAC" w:rsidP="00B26DAC">
      <w:pPr>
        <w:pStyle w:val="ListParagraph"/>
        <w:numPr>
          <w:ilvl w:val="1"/>
          <w:numId w:val="5"/>
        </w:numPr>
        <w:rPr>
          <w:rFonts w:ascii="Arial" w:hAnsi="Arial" w:cs="Arial"/>
          <w:sz w:val="24"/>
          <w:szCs w:val="24"/>
        </w:rPr>
      </w:pPr>
      <w:r w:rsidRPr="75F573D7">
        <w:rPr>
          <w:rFonts w:ascii="Arial" w:hAnsi="Arial" w:cs="Arial"/>
          <w:b/>
          <w:bCs/>
          <w:sz w:val="24"/>
          <w:szCs w:val="24"/>
        </w:rPr>
        <w:t>Lesson Learned</w:t>
      </w:r>
      <w:r w:rsidR="003859B5" w:rsidRPr="75F573D7">
        <w:rPr>
          <w:rFonts w:ascii="Arial" w:hAnsi="Arial" w:cs="Arial"/>
          <w:sz w:val="24"/>
          <w:szCs w:val="24"/>
        </w:rPr>
        <w:t xml:space="preserve">: </w:t>
      </w:r>
      <w:r w:rsidR="00902B27">
        <w:rPr>
          <w:rFonts w:ascii="Arial" w:hAnsi="Arial" w:cs="Arial"/>
          <w:sz w:val="24"/>
          <w:szCs w:val="24"/>
        </w:rPr>
        <w:t>Description of cha</w:t>
      </w:r>
      <w:r w:rsidR="00902B27" w:rsidRPr="462BBCC0">
        <w:rPr>
          <w:rFonts w:ascii="Arial" w:hAnsi="Arial" w:cs="Arial"/>
          <w:sz w:val="24"/>
          <w:szCs w:val="24"/>
        </w:rPr>
        <w:t>nges implemented</w:t>
      </w:r>
      <w:r w:rsidR="00902B27">
        <w:rPr>
          <w:rFonts w:ascii="Arial" w:hAnsi="Arial" w:cs="Arial"/>
          <w:sz w:val="24"/>
          <w:szCs w:val="24"/>
        </w:rPr>
        <w:t xml:space="preserve"> or planned</w:t>
      </w:r>
      <w:r w:rsidR="00902B27" w:rsidRPr="462BBCC0">
        <w:rPr>
          <w:rFonts w:ascii="Arial" w:hAnsi="Arial" w:cs="Arial"/>
          <w:sz w:val="24"/>
          <w:szCs w:val="24"/>
        </w:rPr>
        <w:t xml:space="preserve"> in response to</w:t>
      </w:r>
      <w:r w:rsidR="00902B27">
        <w:rPr>
          <w:rFonts w:ascii="Arial" w:hAnsi="Arial" w:cs="Arial"/>
          <w:sz w:val="24"/>
          <w:szCs w:val="24"/>
        </w:rPr>
        <w:t xml:space="preserve"> address the</w:t>
      </w:r>
      <w:r w:rsidR="00902B27" w:rsidRPr="462BBCC0">
        <w:rPr>
          <w:rFonts w:ascii="Arial" w:hAnsi="Arial" w:cs="Arial"/>
          <w:sz w:val="24"/>
          <w:szCs w:val="24"/>
        </w:rPr>
        <w:t xml:space="preserve"> challenge</w:t>
      </w:r>
      <w:r w:rsidR="00902B27">
        <w:rPr>
          <w:rFonts w:ascii="Arial" w:hAnsi="Arial" w:cs="Arial"/>
          <w:sz w:val="24"/>
          <w:szCs w:val="24"/>
        </w:rPr>
        <w:t>.</w:t>
      </w:r>
    </w:p>
    <w:p w14:paraId="6CD48203" w14:textId="509BC710" w:rsidR="00B26DAC" w:rsidRPr="007E42CB" w:rsidRDefault="00B26DAC" w:rsidP="54E07D3C">
      <w:pPr>
        <w:pStyle w:val="ListParagraph"/>
        <w:numPr>
          <w:ilvl w:val="1"/>
          <w:numId w:val="5"/>
        </w:numPr>
        <w:rPr>
          <w:rFonts w:ascii="Arial" w:hAnsi="Arial" w:cs="Arial"/>
          <w:sz w:val="24"/>
          <w:szCs w:val="24"/>
        </w:rPr>
      </w:pPr>
      <w:r w:rsidRPr="007E42CB">
        <w:rPr>
          <w:rFonts w:ascii="Arial" w:hAnsi="Arial" w:cs="Arial"/>
          <w:b/>
          <w:bCs/>
          <w:sz w:val="24"/>
          <w:szCs w:val="24"/>
        </w:rPr>
        <w:lastRenderedPageBreak/>
        <w:t>HCD Support</w:t>
      </w:r>
      <w:r w:rsidR="00FC37C3" w:rsidRPr="007E42CB">
        <w:rPr>
          <w:rFonts w:ascii="Arial" w:hAnsi="Arial" w:cs="Arial"/>
          <w:sz w:val="24"/>
          <w:szCs w:val="24"/>
        </w:rPr>
        <w:t xml:space="preserve">: </w:t>
      </w:r>
      <w:r w:rsidR="007E42CB" w:rsidRPr="007E42CB">
        <w:rPr>
          <w:rFonts w:ascii="Arial" w:hAnsi="Arial" w:cs="Arial"/>
          <w:sz w:val="24"/>
          <w:szCs w:val="24"/>
        </w:rPr>
        <w:t>Are there specific policy changes HCD could make</w:t>
      </w:r>
      <w:r w:rsidR="00F6391B">
        <w:rPr>
          <w:rFonts w:ascii="Arial" w:hAnsi="Arial" w:cs="Arial"/>
          <w:sz w:val="24"/>
          <w:szCs w:val="24"/>
        </w:rPr>
        <w:t>,</w:t>
      </w:r>
      <w:r w:rsidR="007E42CB" w:rsidRPr="007E42CB">
        <w:rPr>
          <w:rFonts w:ascii="Arial" w:hAnsi="Arial" w:cs="Arial"/>
          <w:sz w:val="24"/>
          <w:szCs w:val="24"/>
        </w:rPr>
        <w:t xml:space="preserve"> or technical assistance HCD could provide</w:t>
      </w:r>
      <w:r w:rsidR="00F6391B">
        <w:rPr>
          <w:rFonts w:ascii="Arial" w:hAnsi="Arial" w:cs="Arial"/>
          <w:sz w:val="24"/>
          <w:szCs w:val="24"/>
        </w:rPr>
        <w:t>,</w:t>
      </w:r>
      <w:r w:rsidR="007E42CB" w:rsidRPr="007E42CB">
        <w:rPr>
          <w:rFonts w:ascii="Arial" w:hAnsi="Arial" w:cs="Arial"/>
          <w:sz w:val="24"/>
          <w:szCs w:val="24"/>
        </w:rPr>
        <w:t xml:space="preserve"> to better support grantees in addressing this challenge? </w:t>
      </w:r>
      <w:r w:rsidR="00E633F3">
        <w:rPr>
          <w:rFonts w:ascii="Arial" w:hAnsi="Arial" w:cs="Arial"/>
          <w:sz w:val="24"/>
          <w:szCs w:val="24"/>
        </w:rPr>
        <w:t>Please</w:t>
      </w:r>
      <w:r w:rsidR="007E42CB" w:rsidRPr="007E42CB">
        <w:rPr>
          <w:rFonts w:ascii="Arial" w:hAnsi="Arial" w:cs="Arial"/>
          <w:sz w:val="24"/>
          <w:szCs w:val="24"/>
        </w:rPr>
        <w:t xml:space="preserve"> include </w:t>
      </w:r>
      <w:r w:rsidR="00395386">
        <w:rPr>
          <w:rFonts w:ascii="Arial" w:hAnsi="Arial" w:cs="Arial"/>
          <w:sz w:val="24"/>
          <w:szCs w:val="24"/>
        </w:rPr>
        <w:t xml:space="preserve">the type of </w:t>
      </w:r>
      <w:r w:rsidR="007E42CB" w:rsidRPr="007E42CB">
        <w:rPr>
          <w:rFonts w:ascii="Arial" w:hAnsi="Arial" w:cs="Arial"/>
          <w:sz w:val="24"/>
          <w:szCs w:val="24"/>
        </w:rPr>
        <w:t>technical assistance, specific policy</w:t>
      </w:r>
      <w:r w:rsidR="001351EF">
        <w:rPr>
          <w:rFonts w:ascii="Arial" w:hAnsi="Arial" w:cs="Arial"/>
          <w:sz w:val="24"/>
          <w:szCs w:val="24"/>
        </w:rPr>
        <w:t xml:space="preserve"> guidance or change</w:t>
      </w:r>
      <w:r w:rsidR="007E42CB" w:rsidRPr="007E42CB">
        <w:rPr>
          <w:rFonts w:ascii="Arial" w:hAnsi="Arial" w:cs="Arial"/>
          <w:sz w:val="24"/>
          <w:szCs w:val="24"/>
        </w:rPr>
        <w:t>, etc.</w:t>
      </w:r>
    </w:p>
    <w:tbl>
      <w:tblPr>
        <w:tblStyle w:val="GridTable1Light"/>
        <w:tblW w:w="0" w:type="auto"/>
        <w:tblLook w:val="04A0" w:firstRow="1" w:lastRow="0" w:firstColumn="1" w:lastColumn="0" w:noHBand="0" w:noVBand="1"/>
      </w:tblPr>
      <w:tblGrid>
        <w:gridCol w:w="3597"/>
        <w:gridCol w:w="3597"/>
        <w:gridCol w:w="3598"/>
        <w:gridCol w:w="3598"/>
      </w:tblGrid>
      <w:tr w:rsidR="00227E67" w:rsidRPr="00BB4328" w14:paraId="6AE5276C" w14:textId="77777777" w:rsidTr="00FC37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7" w:type="dxa"/>
            <w:vAlign w:val="center"/>
          </w:tcPr>
          <w:p w14:paraId="7D8BBC60" w14:textId="5F0E3EEB" w:rsidR="00227E67" w:rsidRPr="00BB4328" w:rsidRDefault="00227E67" w:rsidP="005C16B4">
            <w:pPr>
              <w:jc w:val="center"/>
              <w:rPr>
                <w:rFonts w:cs="Arial"/>
                <w:szCs w:val="24"/>
              </w:rPr>
            </w:pPr>
            <w:r w:rsidRPr="00BB4328">
              <w:rPr>
                <w:rFonts w:cs="Arial"/>
                <w:szCs w:val="24"/>
              </w:rPr>
              <w:t>Description of Challenge</w:t>
            </w:r>
          </w:p>
        </w:tc>
        <w:tc>
          <w:tcPr>
            <w:tcW w:w="3597" w:type="dxa"/>
            <w:vAlign w:val="center"/>
          </w:tcPr>
          <w:p w14:paraId="74C6ABA1" w14:textId="3BF3151F" w:rsidR="00227E67" w:rsidRPr="00BB4328" w:rsidRDefault="00227E67" w:rsidP="005C16B4">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BB4328">
              <w:rPr>
                <w:rFonts w:cs="Arial"/>
                <w:szCs w:val="24"/>
              </w:rPr>
              <w:t>Impact of Challenge</w:t>
            </w:r>
          </w:p>
        </w:tc>
        <w:tc>
          <w:tcPr>
            <w:tcW w:w="3598" w:type="dxa"/>
            <w:vAlign w:val="center"/>
          </w:tcPr>
          <w:p w14:paraId="04B329F7" w14:textId="201BA354" w:rsidR="00227E67" w:rsidRPr="00BB4328" w:rsidRDefault="00227E67" w:rsidP="005C16B4">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BB4328">
              <w:rPr>
                <w:rFonts w:cs="Arial"/>
                <w:szCs w:val="24"/>
              </w:rPr>
              <w:t>Lesson Learned</w:t>
            </w:r>
          </w:p>
        </w:tc>
        <w:tc>
          <w:tcPr>
            <w:tcW w:w="3598" w:type="dxa"/>
            <w:vAlign w:val="center"/>
          </w:tcPr>
          <w:p w14:paraId="685DA08D" w14:textId="4FDD681C" w:rsidR="00227E67" w:rsidRPr="00BB4328" w:rsidRDefault="00227E67" w:rsidP="005C16B4">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BB4328">
              <w:rPr>
                <w:rFonts w:cs="Arial"/>
                <w:szCs w:val="24"/>
              </w:rPr>
              <w:t>HCD Support</w:t>
            </w:r>
          </w:p>
        </w:tc>
      </w:tr>
      <w:tr w:rsidR="00227E67" w:rsidRPr="00BB4328" w14:paraId="23B47C59" w14:textId="77777777" w:rsidTr="005C16B4">
        <w:tc>
          <w:tcPr>
            <w:cnfStyle w:val="001000000000" w:firstRow="0" w:lastRow="0" w:firstColumn="1" w:lastColumn="0" w:oddVBand="0" w:evenVBand="0" w:oddHBand="0" w:evenHBand="0" w:firstRowFirstColumn="0" w:firstRowLastColumn="0" w:lastRowFirstColumn="0" w:lastRowLastColumn="0"/>
            <w:tcW w:w="3597" w:type="dxa"/>
          </w:tcPr>
          <w:p w14:paraId="74265125" w14:textId="77777777" w:rsidR="00227E67" w:rsidRPr="00BB4328" w:rsidRDefault="00227E67" w:rsidP="00C80BFE">
            <w:pPr>
              <w:rPr>
                <w:rFonts w:cs="Arial"/>
                <w:szCs w:val="24"/>
              </w:rPr>
            </w:pPr>
          </w:p>
        </w:tc>
        <w:tc>
          <w:tcPr>
            <w:tcW w:w="3597" w:type="dxa"/>
          </w:tcPr>
          <w:p w14:paraId="7D03DC78" w14:textId="77777777" w:rsidR="00227E67" w:rsidRPr="00BB4328" w:rsidRDefault="00227E67" w:rsidP="00C80BFE">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3598" w:type="dxa"/>
          </w:tcPr>
          <w:p w14:paraId="182DD451" w14:textId="77777777" w:rsidR="00227E67" w:rsidRPr="00BB4328" w:rsidRDefault="00227E67" w:rsidP="00C80BFE">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3598" w:type="dxa"/>
          </w:tcPr>
          <w:p w14:paraId="3136F07B" w14:textId="77777777" w:rsidR="00227E67" w:rsidRPr="00BB4328" w:rsidRDefault="00227E67" w:rsidP="00C80BFE">
            <w:pPr>
              <w:cnfStyle w:val="000000000000" w:firstRow="0" w:lastRow="0" w:firstColumn="0" w:lastColumn="0" w:oddVBand="0" w:evenVBand="0" w:oddHBand="0" w:evenHBand="0" w:firstRowFirstColumn="0" w:firstRowLastColumn="0" w:lastRowFirstColumn="0" w:lastRowLastColumn="0"/>
              <w:rPr>
                <w:rFonts w:cs="Arial"/>
                <w:szCs w:val="24"/>
              </w:rPr>
            </w:pPr>
          </w:p>
        </w:tc>
      </w:tr>
    </w:tbl>
    <w:p w14:paraId="1B4B1E26" w14:textId="77777777" w:rsidR="00F71ACC" w:rsidRDefault="00F71ACC" w:rsidP="260D7455">
      <w:pPr>
        <w:pStyle w:val="Heading2"/>
        <w:rPr>
          <w:rFonts w:ascii="Arial" w:eastAsiaTheme="minorEastAsia" w:hAnsi="Arial" w:cs="Arial"/>
          <w:b/>
          <w:bCs/>
          <w:u w:val="single"/>
        </w:rPr>
      </w:pPr>
    </w:p>
    <w:p w14:paraId="080E992B" w14:textId="28F6B359" w:rsidR="00085474" w:rsidRPr="00F47284" w:rsidRDefault="00085474" w:rsidP="00085474">
      <w:pPr>
        <w:pStyle w:val="Heading2"/>
        <w:rPr>
          <w:rFonts w:ascii="Arial" w:eastAsiaTheme="minorEastAsia" w:hAnsi="Arial" w:cs="Arial"/>
          <w:b/>
          <w:u w:val="single"/>
        </w:rPr>
      </w:pPr>
      <w:r w:rsidRPr="260D7455">
        <w:rPr>
          <w:rFonts w:ascii="Arial" w:eastAsiaTheme="minorEastAsia" w:hAnsi="Arial" w:cs="Arial"/>
          <w:b/>
          <w:u w:val="single"/>
        </w:rPr>
        <w:t>HDIS Data</w:t>
      </w:r>
    </w:p>
    <w:p w14:paraId="0101BD0A" w14:textId="77777777" w:rsidR="00830B64" w:rsidRPr="00830B64" w:rsidRDefault="00830B64" w:rsidP="00830B64">
      <w:pPr>
        <w:rPr>
          <w:rFonts w:cs="Arial"/>
          <w:szCs w:val="24"/>
        </w:rPr>
      </w:pPr>
      <w:r w:rsidRPr="00830B64">
        <w:rPr>
          <w:rFonts w:cs="Arial"/>
          <w:b/>
          <w:bCs/>
          <w:szCs w:val="24"/>
          <w:u w:val="single"/>
        </w:rPr>
        <w:t>HMIS Reporting Requirement</w:t>
      </w:r>
      <w:r w:rsidRPr="00830B64">
        <w:rPr>
          <w:rFonts w:cs="Arial"/>
          <w:szCs w:val="24"/>
        </w:rPr>
        <w:t> </w:t>
      </w:r>
    </w:p>
    <w:p w14:paraId="3ABDDEF5" w14:textId="3899DB36" w:rsidR="00830B64" w:rsidRPr="00830B64" w:rsidRDefault="00830B64" w:rsidP="00830B64">
      <w:pPr>
        <w:rPr>
          <w:rFonts w:cs="Arial"/>
          <w:szCs w:val="24"/>
        </w:rPr>
      </w:pPr>
      <w:r w:rsidRPr="00830B64">
        <w:rPr>
          <w:rFonts w:cs="Arial"/>
          <w:szCs w:val="24"/>
        </w:rPr>
        <w:t xml:space="preserve">As part of the </w:t>
      </w:r>
      <w:r w:rsidR="00E21AD8">
        <w:rPr>
          <w:rFonts w:cs="Arial"/>
          <w:szCs w:val="24"/>
        </w:rPr>
        <w:t>ERF</w:t>
      </w:r>
      <w:r w:rsidRPr="00830B64">
        <w:rPr>
          <w:rFonts w:cs="Arial"/>
          <w:szCs w:val="24"/>
        </w:rPr>
        <w:t xml:space="preserve"> reporting responsibilities, grantees are required to enter client data into their local Homeless Management Information System (HMIS) and to ensure that data is uploaded by their CoC to the statewide Homeless Data Integration System (HDIS) on a quarterly basis. Grantees must ensure proper recording of activities associated with these program funds, including the correct program and round, “Other Funder Code,” and Grant Identifier (“Grant ID”) for all </w:t>
      </w:r>
      <w:r w:rsidR="00E21AD8">
        <w:rPr>
          <w:rFonts w:cs="Arial"/>
          <w:szCs w:val="24"/>
        </w:rPr>
        <w:t>ERF</w:t>
      </w:r>
      <w:r w:rsidRPr="00830B64">
        <w:rPr>
          <w:rFonts w:cs="Arial"/>
          <w:szCs w:val="24"/>
        </w:rPr>
        <w:t xml:space="preserve">-funded projects, as described in the </w:t>
      </w:r>
      <w:hyperlink r:id="rId13" w:tgtFrame="_blank" w:history="1">
        <w:r w:rsidRPr="00830B64">
          <w:rPr>
            <w:rStyle w:val="Hyperlink"/>
            <w:rFonts w:cs="Arial"/>
            <w:szCs w:val="24"/>
          </w:rPr>
          <w:t>AB 977 HMIS Project Setup Instructions for HCD Grantees</w:t>
        </w:r>
      </w:hyperlink>
      <w:r w:rsidRPr="00830B64">
        <w:rPr>
          <w:rFonts w:cs="Arial"/>
          <w:szCs w:val="24"/>
        </w:rPr>
        <w:t xml:space="preserve">. Grantees are required to accept training and technical assistance in this area if their HMIS projects are not set up correctly. </w:t>
      </w:r>
      <w:r w:rsidRPr="00830B64">
        <w:rPr>
          <w:rFonts w:cs="Arial"/>
          <w:b/>
          <w:bCs/>
          <w:szCs w:val="24"/>
        </w:rPr>
        <w:t>HCD may seek additional information directly from grantees to capture missing or incomplete HDIS data to support the annual or final reports.</w:t>
      </w:r>
      <w:r w:rsidRPr="00830B64">
        <w:rPr>
          <w:rFonts w:cs="Arial"/>
          <w:szCs w:val="24"/>
        </w:rPr>
        <w:t>  </w:t>
      </w:r>
    </w:p>
    <w:p w14:paraId="211F2AEF" w14:textId="77777777" w:rsidR="00830B64" w:rsidRPr="00830B64" w:rsidRDefault="00830B64" w:rsidP="00830B64">
      <w:pPr>
        <w:rPr>
          <w:rFonts w:cs="Arial"/>
          <w:szCs w:val="24"/>
        </w:rPr>
      </w:pPr>
      <w:r w:rsidRPr="00830B64">
        <w:rPr>
          <w:rFonts w:cs="Arial"/>
          <w:szCs w:val="24"/>
        </w:rPr>
        <w:t>This effort helps efficiently capture many of the grantees’ non-fiscal reporting responsibilities. When grantees are properly reporting into HMIS, HCD can utilize that data to fulfill grantee reporting requirements. However, improper reporting into that system may require HCD to seek additional information directly from grantees.  </w:t>
      </w:r>
    </w:p>
    <w:p w14:paraId="43BECE2B" w14:textId="77777777" w:rsidR="00830B64" w:rsidRPr="00830B64" w:rsidRDefault="00830B64" w:rsidP="00830B64">
      <w:pPr>
        <w:rPr>
          <w:rFonts w:cs="Arial"/>
          <w:szCs w:val="24"/>
        </w:rPr>
      </w:pPr>
      <w:r w:rsidRPr="00830B64">
        <w:rPr>
          <w:rFonts w:cs="Arial"/>
          <w:szCs w:val="24"/>
        </w:rPr>
        <w:t xml:space="preserve">Please review this </w:t>
      </w:r>
      <w:hyperlink r:id="rId14" w:tgtFrame="_blank" w:history="1">
        <w:r w:rsidRPr="00830B64">
          <w:rPr>
            <w:rStyle w:val="Hyperlink"/>
            <w:rFonts w:cs="Arial"/>
            <w:szCs w:val="24"/>
          </w:rPr>
          <w:t>HDIS/HMIS compliance spreadsheet</w:t>
        </w:r>
      </w:hyperlink>
      <w:r w:rsidRPr="00830B64">
        <w:rPr>
          <w:rFonts w:cs="Arial"/>
          <w:szCs w:val="24"/>
        </w:rPr>
        <w:t xml:space="preserve"> with activity from January 1, 2023 through September 30, 2024 to determine if you have any issues specific to your awards:  </w:t>
      </w:r>
    </w:p>
    <w:p w14:paraId="09F81C12" w14:textId="77777777" w:rsidR="00830B64" w:rsidRPr="00830B64" w:rsidRDefault="00830B64" w:rsidP="00830B64">
      <w:pPr>
        <w:rPr>
          <w:rFonts w:cs="Arial"/>
          <w:szCs w:val="24"/>
        </w:rPr>
      </w:pPr>
      <w:r w:rsidRPr="00830B64">
        <w:rPr>
          <w:rFonts w:cs="Arial"/>
          <w:szCs w:val="24"/>
        </w:rPr>
        <w:t>Visit the Project Detail Tab, HMIS Participation Status (Column H):  </w:t>
      </w:r>
    </w:p>
    <w:p w14:paraId="0E5986DB" w14:textId="273C408F" w:rsidR="00830B64" w:rsidRPr="00830B64" w:rsidRDefault="00830B64" w:rsidP="00830B64">
      <w:pPr>
        <w:numPr>
          <w:ilvl w:val="0"/>
          <w:numId w:val="10"/>
        </w:numPr>
        <w:rPr>
          <w:rFonts w:cs="Arial"/>
          <w:szCs w:val="24"/>
        </w:rPr>
      </w:pPr>
      <w:r w:rsidRPr="00830B64">
        <w:rPr>
          <w:rFonts w:cs="Arial"/>
          <w:szCs w:val="24"/>
        </w:rPr>
        <w:t xml:space="preserve">If Column H = </w:t>
      </w:r>
      <w:r w:rsidRPr="00830B64">
        <w:rPr>
          <w:rFonts w:cs="Arial"/>
          <w:b/>
          <w:bCs/>
          <w:szCs w:val="24"/>
        </w:rPr>
        <w:t>No match to HDIS</w:t>
      </w:r>
      <w:r w:rsidRPr="00830B64">
        <w:rPr>
          <w:rFonts w:cs="Arial"/>
          <w:szCs w:val="24"/>
        </w:rPr>
        <w:t>, that indicates that the project (column E) associated with the award/Grant ID shown in column G was not found in HDIS. Contact your HMIS lead and follow the project set up instructions to add projects related to your award.  </w:t>
      </w:r>
    </w:p>
    <w:p w14:paraId="1B972866" w14:textId="77777777" w:rsidR="00830B64" w:rsidRPr="00830B64" w:rsidRDefault="00830B64" w:rsidP="00830B64">
      <w:pPr>
        <w:numPr>
          <w:ilvl w:val="0"/>
          <w:numId w:val="11"/>
        </w:numPr>
        <w:rPr>
          <w:rFonts w:cs="Arial"/>
          <w:szCs w:val="24"/>
        </w:rPr>
      </w:pPr>
      <w:r w:rsidRPr="00830B64">
        <w:rPr>
          <w:rFonts w:cs="Arial"/>
          <w:szCs w:val="24"/>
        </w:rPr>
        <w:t xml:space="preserve">If Column H = </w:t>
      </w:r>
      <w:r w:rsidRPr="00830B64">
        <w:rPr>
          <w:rFonts w:cs="Arial"/>
          <w:b/>
          <w:bCs/>
          <w:szCs w:val="24"/>
        </w:rPr>
        <w:t>Participating with errors in Grant ID</w:t>
      </w:r>
      <w:r w:rsidRPr="00830B64">
        <w:rPr>
          <w:rFonts w:cs="Arial"/>
          <w:szCs w:val="24"/>
        </w:rPr>
        <w:t>, that indicates the reported Grant ID, shown in column J, does not match the proper Grant ID shown in column G for the project (column E). Contact your HMIS lead to correct the Grant ID.  </w:t>
      </w:r>
    </w:p>
    <w:p w14:paraId="10F5844F" w14:textId="77777777" w:rsidR="00830B64" w:rsidRPr="00830B64" w:rsidRDefault="00830B64" w:rsidP="00830B64">
      <w:pPr>
        <w:numPr>
          <w:ilvl w:val="0"/>
          <w:numId w:val="12"/>
        </w:numPr>
        <w:rPr>
          <w:rFonts w:cs="Arial"/>
          <w:szCs w:val="24"/>
        </w:rPr>
      </w:pPr>
      <w:r w:rsidRPr="00830B64">
        <w:rPr>
          <w:rFonts w:cs="Arial"/>
          <w:szCs w:val="24"/>
        </w:rPr>
        <w:t xml:space="preserve">If Column H = </w:t>
      </w:r>
      <w:r w:rsidRPr="00830B64">
        <w:rPr>
          <w:rFonts w:cs="Arial"/>
          <w:b/>
          <w:bCs/>
          <w:szCs w:val="24"/>
        </w:rPr>
        <w:t>Participating with errors in Other Funder</w:t>
      </w:r>
      <w:r w:rsidRPr="00830B64">
        <w:rPr>
          <w:rFonts w:cs="Arial"/>
          <w:szCs w:val="24"/>
        </w:rPr>
        <w:t>, that indicates the reported “Other Funder Code,” shown in column I, for the project (column E) does not match the proper “Other Funder Code” shown in column F, so activities cannot be properly tracked to the correct round and program. Contact your HMIS lead to correct the “Other Funder Code.”  </w:t>
      </w:r>
    </w:p>
    <w:p w14:paraId="35E18778" w14:textId="77777777" w:rsidR="00830B64" w:rsidRPr="00830B64" w:rsidRDefault="00830B64" w:rsidP="00830B64">
      <w:pPr>
        <w:numPr>
          <w:ilvl w:val="0"/>
          <w:numId w:val="13"/>
        </w:numPr>
        <w:rPr>
          <w:rFonts w:cs="Arial"/>
          <w:szCs w:val="24"/>
        </w:rPr>
      </w:pPr>
      <w:r w:rsidRPr="00830B64">
        <w:rPr>
          <w:rFonts w:cs="Arial"/>
          <w:szCs w:val="24"/>
        </w:rPr>
        <w:lastRenderedPageBreak/>
        <w:t xml:space="preserve">If Column H = </w:t>
      </w:r>
      <w:r w:rsidRPr="00830B64">
        <w:rPr>
          <w:rFonts w:cs="Arial"/>
          <w:b/>
          <w:bCs/>
          <w:szCs w:val="24"/>
        </w:rPr>
        <w:t>Participating with errors in Other Funder and Grant ID</w:t>
      </w:r>
      <w:r w:rsidRPr="00830B64">
        <w:rPr>
          <w:rFonts w:cs="Arial"/>
          <w:szCs w:val="24"/>
        </w:rPr>
        <w:t>, that indicates that both the reported Grant ID and reported “Other Funder Code,” for the project (column E) need to be updated.  </w:t>
      </w:r>
    </w:p>
    <w:p w14:paraId="2816C5FC" w14:textId="77777777" w:rsidR="00830B64" w:rsidRPr="00830B64" w:rsidRDefault="00830B64" w:rsidP="00830B64">
      <w:pPr>
        <w:rPr>
          <w:rFonts w:cs="Arial"/>
          <w:szCs w:val="24"/>
        </w:rPr>
      </w:pPr>
      <w:r w:rsidRPr="00830B64">
        <w:rPr>
          <w:rFonts w:cs="Arial"/>
          <w:szCs w:val="24"/>
        </w:rPr>
        <w:t>It is important to note that even if the Project Detail Tab shows your HMIS Participation Status (Column H) as “Green”/Currently participating, HMIS could still be missing projects associated with your award, or there could be other inaccuracies. Review the persons-served data in Column K to ensure that all projects are reporting, and capturing the person served correctly to the best of your knowledge. If you believe projects related to your award are missing, contact your HMIS lead and follow the project set up instructions to add projects related to your award.  </w:t>
      </w:r>
    </w:p>
    <w:p w14:paraId="4235B39F" w14:textId="57C6F345" w:rsidR="00830B64" w:rsidRPr="00830B64" w:rsidRDefault="00830B64" w:rsidP="00830B64">
      <w:pPr>
        <w:rPr>
          <w:rFonts w:cs="Arial"/>
          <w:szCs w:val="24"/>
        </w:rPr>
      </w:pPr>
      <w:r w:rsidRPr="00830B64">
        <w:rPr>
          <w:rFonts w:cs="Arial"/>
          <w:szCs w:val="24"/>
        </w:rPr>
        <w:t xml:space="preserve">When data is properly reported it can be incorporated into the statewide HDIS system to improve our overall understanding of homelessness response and outcomes, and it will be displayed through program-specific dashboards so that HCD can comply with its data transparency requirements required by the Legislature related these programs. See the </w:t>
      </w:r>
      <w:hyperlink r:id="rId15" w:tgtFrame="_blank" w:history="1">
        <w:r w:rsidRPr="00830B64">
          <w:rPr>
            <w:rStyle w:val="Hyperlink"/>
            <w:rFonts w:cs="Arial"/>
            <w:szCs w:val="24"/>
          </w:rPr>
          <w:t>HHAP-specific HDIS Dashboard</w:t>
        </w:r>
      </w:hyperlink>
      <w:r w:rsidRPr="00830B64">
        <w:rPr>
          <w:rFonts w:cs="Arial"/>
          <w:szCs w:val="24"/>
        </w:rPr>
        <w:t xml:space="preserve"> for an example, and expect to see </w:t>
      </w:r>
      <w:r w:rsidR="0024151E">
        <w:rPr>
          <w:rFonts w:cs="Arial"/>
          <w:szCs w:val="24"/>
        </w:rPr>
        <w:t xml:space="preserve">an </w:t>
      </w:r>
      <w:r w:rsidRPr="00830B64">
        <w:rPr>
          <w:rFonts w:cs="Arial"/>
          <w:szCs w:val="24"/>
        </w:rPr>
        <w:t>ERF-specific HDIS dashboard in the future.   </w:t>
      </w:r>
    </w:p>
    <w:p w14:paraId="2138BE32" w14:textId="65931CDB" w:rsidR="00830B64" w:rsidRPr="00830B64" w:rsidRDefault="00830B64" w:rsidP="00830B64">
      <w:pPr>
        <w:rPr>
          <w:rFonts w:cs="Arial"/>
          <w:szCs w:val="24"/>
        </w:rPr>
      </w:pPr>
      <w:r w:rsidRPr="00830B64">
        <w:rPr>
          <w:rFonts w:cs="Arial"/>
          <w:szCs w:val="24"/>
        </w:rPr>
        <w:t xml:space="preserve">Technical assistance from Abt Global TA providers is available through June 2025. You can contact </w:t>
      </w:r>
      <w:hyperlink r:id="rId16" w:tgtFrame="_blank" w:history="1">
        <w:r w:rsidRPr="00830B64">
          <w:rPr>
            <w:rStyle w:val="Hyperlink"/>
            <w:rFonts w:cs="Arial"/>
            <w:szCs w:val="24"/>
          </w:rPr>
          <w:t>AB977_TA@abtglobal.com</w:t>
        </w:r>
      </w:hyperlink>
      <w:r w:rsidRPr="00830B64">
        <w:rPr>
          <w:rFonts w:cs="Arial"/>
          <w:szCs w:val="24"/>
        </w:rPr>
        <w:t xml:space="preserve"> to set up a session to address any issues you may have, and please cc </w:t>
      </w:r>
      <w:hyperlink r:id="rId17" w:tgtFrame="_blank" w:history="1">
        <w:r w:rsidRPr="00830B64">
          <w:rPr>
            <w:rStyle w:val="Hyperlink"/>
            <w:rFonts w:cs="Arial"/>
            <w:szCs w:val="24"/>
          </w:rPr>
          <w:t>HPDhomelessnessgrants@hcd.ca.gov</w:t>
        </w:r>
      </w:hyperlink>
      <w:r w:rsidRPr="00830B64">
        <w:rPr>
          <w:rFonts w:cs="Arial"/>
          <w:szCs w:val="24"/>
        </w:rPr>
        <w:t xml:space="preserve"> so we can track that you are working to address the issue. Additionally, if you are contacted, please ensure you are responsive to Cal ICH’s HDIS data team or their consultants, and/or HCD regarding compliance issues with your </w:t>
      </w:r>
      <w:r w:rsidR="00E21AD8">
        <w:rPr>
          <w:rFonts w:cs="Arial"/>
          <w:szCs w:val="24"/>
        </w:rPr>
        <w:t>ERF</w:t>
      </w:r>
      <w:r w:rsidRPr="00830B64">
        <w:rPr>
          <w:rFonts w:cs="Arial"/>
          <w:szCs w:val="24"/>
        </w:rPr>
        <w:t>-specific HDIS data.  </w:t>
      </w:r>
    </w:p>
    <w:p w14:paraId="18E53911" w14:textId="77777777" w:rsidR="00830B64" w:rsidRPr="00830B64" w:rsidRDefault="00830B64" w:rsidP="00830B64">
      <w:pPr>
        <w:rPr>
          <w:rFonts w:cs="Arial"/>
          <w:szCs w:val="24"/>
        </w:rPr>
      </w:pPr>
      <w:r w:rsidRPr="00830B64">
        <w:rPr>
          <w:rFonts w:cs="Arial"/>
          <w:szCs w:val="24"/>
        </w:rPr>
        <w:t> </w:t>
      </w:r>
    </w:p>
    <w:p w14:paraId="78E59433" w14:textId="77777777" w:rsidR="00782298" w:rsidRPr="00BB4328" w:rsidRDefault="00782298" w:rsidP="002E12B8">
      <w:pPr>
        <w:rPr>
          <w:rFonts w:cs="Arial"/>
          <w:szCs w:val="24"/>
        </w:rPr>
      </w:pPr>
    </w:p>
    <w:sectPr w:rsidR="00782298" w:rsidRPr="00BB4328" w:rsidSect="009E29D1">
      <w:footerReference w:type="default" r:id="rId18"/>
      <w:pgSz w:w="15840" w:h="12240" w:orient="landscape"/>
      <w:pgMar w:top="720"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942D6" w14:textId="77777777" w:rsidR="00125D9F" w:rsidRDefault="00125D9F" w:rsidP="00ED0F05">
      <w:pPr>
        <w:spacing w:after="0"/>
      </w:pPr>
      <w:r>
        <w:separator/>
      </w:r>
    </w:p>
  </w:endnote>
  <w:endnote w:type="continuationSeparator" w:id="0">
    <w:p w14:paraId="41CFA79D" w14:textId="77777777" w:rsidR="00125D9F" w:rsidRDefault="00125D9F" w:rsidP="00ED0F05">
      <w:pPr>
        <w:spacing w:after="0"/>
      </w:pPr>
      <w:r>
        <w:continuationSeparator/>
      </w:r>
    </w:p>
  </w:endnote>
  <w:endnote w:type="continuationNotice" w:id="1">
    <w:p w14:paraId="70B56526" w14:textId="77777777" w:rsidR="00125D9F" w:rsidRDefault="00125D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369365"/>
      <w:docPartObj>
        <w:docPartGallery w:val="Page Numbers (Bottom of Page)"/>
        <w:docPartUnique/>
      </w:docPartObj>
    </w:sdtPr>
    <w:sdtEndPr>
      <w:rPr>
        <w:noProof/>
      </w:rPr>
    </w:sdtEndPr>
    <w:sdtContent>
      <w:p w14:paraId="642654E9" w14:textId="386A4ABE" w:rsidR="009E29D1" w:rsidRDefault="009E29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40D6C9" w14:textId="77777777" w:rsidR="009E29D1" w:rsidRDefault="009E2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7E008" w14:textId="77777777" w:rsidR="00125D9F" w:rsidRDefault="00125D9F" w:rsidP="00ED0F05">
      <w:pPr>
        <w:spacing w:after="0"/>
      </w:pPr>
      <w:r>
        <w:separator/>
      </w:r>
    </w:p>
  </w:footnote>
  <w:footnote w:type="continuationSeparator" w:id="0">
    <w:p w14:paraId="1A56A8EC" w14:textId="77777777" w:rsidR="00125D9F" w:rsidRDefault="00125D9F" w:rsidP="00ED0F05">
      <w:pPr>
        <w:spacing w:after="0"/>
      </w:pPr>
      <w:r>
        <w:continuationSeparator/>
      </w:r>
    </w:p>
  </w:footnote>
  <w:footnote w:type="continuationNotice" w:id="1">
    <w:p w14:paraId="214D99D2" w14:textId="77777777" w:rsidR="00125D9F" w:rsidRDefault="00125D9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07BC"/>
    <w:multiLevelType w:val="hybridMultilevel"/>
    <w:tmpl w:val="8CB690F2"/>
    <w:lvl w:ilvl="0" w:tplc="1376D638">
      <w:start w:val="1"/>
      <w:numFmt w:val="bullet"/>
      <w:lvlText w:val=""/>
      <w:lvlJc w:val="left"/>
      <w:pPr>
        <w:ind w:left="720" w:hanging="360"/>
      </w:pPr>
      <w:rPr>
        <w:rFonts w:ascii="Symbol" w:hAnsi="Symbol" w:hint="default"/>
      </w:rPr>
    </w:lvl>
    <w:lvl w:ilvl="1" w:tplc="A90467EA">
      <w:start w:val="1"/>
      <w:numFmt w:val="bullet"/>
      <w:lvlText w:val="o"/>
      <w:lvlJc w:val="left"/>
      <w:pPr>
        <w:ind w:left="1440" w:hanging="360"/>
      </w:pPr>
      <w:rPr>
        <w:rFonts w:ascii="Courier New" w:hAnsi="Courier New" w:hint="default"/>
      </w:rPr>
    </w:lvl>
    <w:lvl w:ilvl="2" w:tplc="ED06AF96">
      <w:start w:val="1"/>
      <w:numFmt w:val="bullet"/>
      <w:lvlText w:val=""/>
      <w:lvlJc w:val="left"/>
      <w:pPr>
        <w:ind w:left="2160" w:hanging="360"/>
      </w:pPr>
      <w:rPr>
        <w:rFonts w:ascii="Wingdings" w:hAnsi="Wingdings" w:hint="default"/>
      </w:rPr>
    </w:lvl>
    <w:lvl w:ilvl="3" w:tplc="7D94FB0C">
      <w:start w:val="1"/>
      <w:numFmt w:val="bullet"/>
      <w:lvlText w:val=""/>
      <w:lvlJc w:val="left"/>
      <w:pPr>
        <w:ind w:left="2880" w:hanging="360"/>
      </w:pPr>
      <w:rPr>
        <w:rFonts w:ascii="Symbol" w:hAnsi="Symbol" w:hint="default"/>
      </w:rPr>
    </w:lvl>
    <w:lvl w:ilvl="4" w:tplc="A382604E">
      <w:start w:val="1"/>
      <w:numFmt w:val="bullet"/>
      <w:lvlText w:val="o"/>
      <w:lvlJc w:val="left"/>
      <w:pPr>
        <w:ind w:left="3600" w:hanging="360"/>
      </w:pPr>
      <w:rPr>
        <w:rFonts w:ascii="Courier New" w:hAnsi="Courier New" w:hint="default"/>
      </w:rPr>
    </w:lvl>
    <w:lvl w:ilvl="5" w:tplc="06763E1E">
      <w:start w:val="1"/>
      <w:numFmt w:val="bullet"/>
      <w:lvlText w:val=""/>
      <w:lvlJc w:val="left"/>
      <w:pPr>
        <w:ind w:left="4320" w:hanging="360"/>
      </w:pPr>
      <w:rPr>
        <w:rFonts w:ascii="Wingdings" w:hAnsi="Wingdings" w:hint="default"/>
      </w:rPr>
    </w:lvl>
    <w:lvl w:ilvl="6" w:tplc="99C814F6">
      <w:start w:val="1"/>
      <w:numFmt w:val="bullet"/>
      <w:lvlText w:val=""/>
      <w:lvlJc w:val="left"/>
      <w:pPr>
        <w:ind w:left="5040" w:hanging="360"/>
      </w:pPr>
      <w:rPr>
        <w:rFonts w:ascii="Symbol" w:hAnsi="Symbol" w:hint="default"/>
      </w:rPr>
    </w:lvl>
    <w:lvl w:ilvl="7" w:tplc="A252D176">
      <w:start w:val="1"/>
      <w:numFmt w:val="bullet"/>
      <w:lvlText w:val="o"/>
      <w:lvlJc w:val="left"/>
      <w:pPr>
        <w:ind w:left="5760" w:hanging="360"/>
      </w:pPr>
      <w:rPr>
        <w:rFonts w:ascii="Courier New" w:hAnsi="Courier New" w:hint="default"/>
      </w:rPr>
    </w:lvl>
    <w:lvl w:ilvl="8" w:tplc="17EC3FD6">
      <w:start w:val="1"/>
      <w:numFmt w:val="bullet"/>
      <w:lvlText w:val=""/>
      <w:lvlJc w:val="left"/>
      <w:pPr>
        <w:ind w:left="6480" w:hanging="360"/>
      </w:pPr>
      <w:rPr>
        <w:rFonts w:ascii="Wingdings" w:hAnsi="Wingdings" w:hint="default"/>
      </w:rPr>
    </w:lvl>
  </w:abstractNum>
  <w:abstractNum w:abstractNumId="1" w15:restartNumberingAfterBreak="0">
    <w:nsid w:val="041A005A"/>
    <w:multiLevelType w:val="hybridMultilevel"/>
    <w:tmpl w:val="7B84E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546EC"/>
    <w:multiLevelType w:val="hybridMultilevel"/>
    <w:tmpl w:val="AD1467CC"/>
    <w:lvl w:ilvl="0" w:tplc="04090001">
      <w:start w:val="1"/>
      <w:numFmt w:val="bullet"/>
      <w:lvlText w:val=""/>
      <w:lvlJc w:val="left"/>
      <w:pPr>
        <w:ind w:left="720" w:hanging="360"/>
      </w:pPr>
      <w:rPr>
        <w:rFonts w:ascii="Symbol" w:hAnsi="Symbol" w:hint="default"/>
        <w:b w:val="0"/>
        <w:bCs w:val="0"/>
        <w:i w:val="0"/>
        <w:iCs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0733FD"/>
    <w:multiLevelType w:val="multilevel"/>
    <w:tmpl w:val="7384EA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85451C7"/>
    <w:multiLevelType w:val="multilevel"/>
    <w:tmpl w:val="0DDA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9A2A23"/>
    <w:multiLevelType w:val="hybridMultilevel"/>
    <w:tmpl w:val="757ED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035FC3"/>
    <w:multiLevelType w:val="multilevel"/>
    <w:tmpl w:val="0660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A3FDAA"/>
    <w:multiLevelType w:val="hybridMultilevel"/>
    <w:tmpl w:val="EEB2BAC2"/>
    <w:lvl w:ilvl="0" w:tplc="58960812">
      <w:start w:val="1"/>
      <w:numFmt w:val="bullet"/>
      <w:lvlText w:val=""/>
      <w:lvlJc w:val="left"/>
      <w:pPr>
        <w:ind w:left="720" w:hanging="360"/>
      </w:pPr>
      <w:rPr>
        <w:rFonts w:ascii="Symbol" w:hAnsi="Symbol" w:hint="default"/>
      </w:rPr>
    </w:lvl>
    <w:lvl w:ilvl="1" w:tplc="EE4A4406">
      <w:start w:val="1"/>
      <w:numFmt w:val="bullet"/>
      <w:lvlText w:val="o"/>
      <w:lvlJc w:val="left"/>
      <w:pPr>
        <w:ind w:left="1440" w:hanging="360"/>
      </w:pPr>
      <w:rPr>
        <w:rFonts w:ascii="Courier New" w:hAnsi="Courier New" w:hint="default"/>
      </w:rPr>
    </w:lvl>
    <w:lvl w:ilvl="2" w:tplc="0E4022F6">
      <w:start w:val="1"/>
      <w:numFmt w:val="bullet"/>
      <w:lvlText w:val=""/>
      <w:lvlJc w:val="left"/>
      <w:pPr>
        <w:ind w:left="2160" w:hanging="360"/>
      </w:pPr>
      <w:rPr>
        <w:rFonts w:ascii="Wingdings" w:hAnsi="Wingdings" w:hint="default"/>
      </w:rPr>
    </w:lvl>
    <w:lvl w:ilvl="3" w:tplc="9A80B06E">
      <w:start w:val="1"/>
      <w:numFmt w:val="bullet"/>
      <w:lvlText w:val=""/>
      <w:lvlJc w:val="left"/>
      <w:pPr>
        <w:ind w:left="2880" w:hanging="360"/>
      </w:pPr>
      <w:rPr>
        <w:rFonts w:ascii="Symbol" w:hAnsi="Symbol" w:hint="default"/>
      </w:rPr>
    </w:lvl>
    <w:lvl w:ilvl="4" w:tplc="D826C1DE">
      <w:start w:val="1"/>
      <w:numFmt w:val="bullet"/>
      <w:lvlText w:val="o"/>
      <w:lvlJc w:val="left"/>
      <w:pPr>
        <w:ind w:left="3600" w:hanging="360"/>
      </w:pPr>
      <w:rPr>
        <w:rFonts w:ascii="Courier New" w:hAnsi="Courier New" w:hint="default"/>
      </w:rPr>
    </w:lvl>
    <w:lvl w:ilvl="5" w:tplc="D876ABC8">
      <w:start w:val="1"/>
      <w:numFmt w:val="bullet"/>
      <w:lvlText w:val=""/>
      <w:lvlJc w:val="left"/>
      <w:pPr>
        <w:ind w:left="4320" w:hanging="360"/>
      </w:pPr>
      <w:rPr>
        <w:rFonts w:ascii="Wingdings" w:hAnsi="Wingdings" w:hint="default"/>
      </w:rPr>
    </w:lvl>
    <w:lvl w:ilvl="6" w:tplc="BABE89B2">
      <w:start w:val="1"/>
      <w:numFmt w:val="bullet"/>
      <w:lvlText w:val=""/>
      <w:lvlJc w:val="left"/>
      <w:pPr>
        <w:ind w:left="5040" w:hanging="360"/>
      </w:pPr>
      <w:rPr>
        <w:rFonts w:ascii="Symbol" w:hAnsi="Symbol" w:hint="default"/>
      </w:rPr>
    </w:lvl>
    <w:lvl w:ilvl="7" w:tplc="E8A238A6">
      <w:start w:val="1"/>
      <w:numFmt w:val="bullet"/>
      <w:lvlText w:val="o"/>
      <w:lvlJc w:val="left"/>
      <w:pPr>
        <w:ind w:left="5760" w:hanging="360"/>
      </w:pPr>
      <w:rPr>
        <w:rFonts w:ascii="Courier New" w:hAnsi="Courier New" w:hint="default"/>
      </w:rPr>
    </w:lvl>
    <w:lvl w:ilvl="8" w:tplc="870AF40E">
      <w:start w:val="1"/>
      <w:numFmt w:val="bullet"/>
      <w:lvlText w:val=""/>
      <w:lvlJc w:val="left"/>
      <w:pPr>
        <w:ind w:left="6480" w:hanging="360"/>
      </w:pPr>
      <w:rPr>
        <w:rFonts w:ascii="Wingdings" w:hAnsi="Wingdings" w:hint="default"/>
      </w:rPr>
    </w:lvl>
  </w:abstractNum>
  <w:abstractNum w:abstractNumId="8" w15:restartNumberingAfterBreak="0">
    <w:nsid w:val="63574163"/>
    <w:multiLevelType w:val="multilevel"/>
    <w:tmpl w:val="84A0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9A22A4"/>
    <w:multiLevelType w:val="hybridMultilevel"/>
    <w:tmpl w:val="71D20A38"/>
    <w:lvl w:ilvl="0" w:tplc="65ACFBA6">
      <w:start w:val="1"/>
      <w:numFmt w:val="bullet"/>
      <w:lvlText w:val=""/>
      <w:lvlJc w:val="left"/>
      <w:pPr>
        <w:ind w:left="1080" w:hanging="360"/>
      </w:pPr>
      <w:rPr>
        <w:rFonts w:ascii="Symbol" w:hAnsi="Symbol"/>
      </w:rPr>
    </w:lvl>
    <w:lvl w:ilvl="1" w:tplc="BABC50B4">
      <w:start w:val="1"/>
      <w:numFmt w:val="bullet"/>
      <w:lvlText w:val=""/>
      <w:lvlJc w:val="left"/>
      <w:pPr>
        <w:ind w:left="1080" w:hanging="360"/>
      </w:pPr>
      <w:rPr>
        <w:rFonts w:ascii="Symbol" w:hAnsi="Symbol"/>
      </w:rPr>
    </w:lvl>
    <w:lvl w:ilvl="2" w:tplc="8F320230">
      <w:start w:val="1"/>
      <w:numFmt w:val="bullet"/>
      <w:lvlText w:val=""/>
      <w:lvlJc w:val="left"/>
      <w:pPr>
        <w:ind w:left="1080" w:hanging="360"/>
      </w:pPr>
      <w:rPr>
        <w:rFonts w:ascii="Symbol" w:hAnsi="Symbol"/>
      </w:rPr>
    </w:lvl>
    <w:lvl w:ilvl="3" w:tplc="4EAA6302">
      <w:start w:val="1"/>
      <w:numFmt w:val="bullet"/>
      <w:lvlText w:val=""/>
      <w:lvlJc w:val="left"/>
      <w:pPr>
        <w:ind w:left="1080" w:hanging="360"/>
      </w:pPr>
      <w:rPr>
        <w:rFonts w:ascii="Symbol" w:hAnsi="Symbol"/>
      </w:rPr>
    </w:lvl>
    <w:lvl w:ilvl="4" w:tplc="A3848F68">
      <w:start w:val="1"/>
      <w:numFmt w:val="bullet"/>
      <w:lvlText w:val=""/>
      <w:lvlJc w:val="left"/>
      <w:pPr>
        <w:ind w:left="1080" w:hanging="360"/>
      </w:pPr>
      <w:rPr>
        <w:rFonts w:ascii="Symbol" w:hAnsi="Symbol"/>
      </w:rPr>
    </w:lvl>
    <w:lvl w:ilvl="5" w:tplc="13CAA5F6">
      <w:start w:val="1"/>
      <w:numFmt w:val="bullet"/>
      <w:lvlText w:val=""/>
      <w:lvlJc w:val="left"/>
      <w:pPr>
        <w:ind w:left="1080" w:hanging="360"/>
      </w:pPr>
      <w:rPr>
        <w:rFonts w:ascii="Symbol" w:hAnsi="Symbol"/>
      </w:rPr>
    </w:lvl>
    <w:lvl w:ilvl="6" w:tplc="591266EC">
      <w:start w:val="1"/>
      <w:numFmt w:val="bullet"/>
      <w:lvlText w:val=""/>
      <w:lvlJc w:val="left"/>
      <w:pPr>
        <w:ind w:left="1080" w:hanging="360"/>
      </w:pPr>
      <w:rPr>
        <w:rFonts w:ascii="Symbol" w:hAnsi="Symbol"/>
      </w:rPr>
    </w:lvl>
    <w:lvl w:ilvl="7" w:tplc="DBD2958C">
      <w:start w:val="1"/>
      <w:numFmt w:val="bullet"/>
      <w:lvlText w:val=""/>
      <w:lvlJc w:val="left"/>
      <w:pPr>
        <w:ind w:left="1080" w:hanging="360"/>
      </w:pPr>
      <w:rPr>
        <w:rFonts w:ascii="Symbol" w:hAnsi="Symbol"/>
      </w:rPr>
    </w:lvl>
    <w:lvl w:ilvl="8" w:tplc="9858CFD4">
      <w:start w:val="1"/>
      <w:numFmt w:val="bullet"/>
      <w:lvlText w:val=""/>
      <w:lvlJc w:val="left"/>
      <w:pPr>
        <w:ind w:left="1080" w:hanging="360"/>
      </w:pPr>
      <w:rPr>
        <w:rFonts w:ascii="Symbol" w:hAnsi="Symbol"/>
      </w:rPr>
    </w:lvl>
  </w:abstractNum>
  <w:abstractNum w:abstractNumId="10" w15:restartNumberingAfterBreak="0">
    <w:nsid w:val="6A3C5FE0"/>
    <w:multiLevelType w:val="multilevel"/>
    <w:tmpl w:val="D47E7D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F1C1770"/>
    <w:multiLevelType w:val="multilevel"/>
    <w:tmpl w:val="AB08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6312701">
    <w:abstractNumId w:val="0"/>
  </w:num>
  <w:num w:numId="2" w16cid:durableId="1414275445">
    <w:abstractNumId w:val="7"/>
  </w:num>
  <w:num w:numId="3" w16cid:durableId="1364869711">
    <w:abstractNumId w:val="2"/>
  </w:num>
  <w:num w:numId="4" w16cid:durableId="1323464875">
    <w:abstractNumId w:val="2"/>
  </w:num>
  <w:num w:numId="5" w16cid:durableId="1792243337">
    <w:abstractNumId w:val="5"/>
  </w:num>
  <w:num w:numId="6" w16cid:durableId="1161967966">
    <w:abstractNumId w:val="1"/>
  </w:num>
  <w:num w:numId="7" w16cid:durableId="1192307295">
    <w:abstractNumId w:val="9"/>
  </w:num>
  <w:num w:numId="8" w16cid:durableId="1176654366">
    <w:abstractNumId w:val="10"/>
  </w:num>
  <w:num w:numId="9" w16cid:durableId="229657770">
    <w:abstractNumId w:val="3"/>
  </w:num>
  <w:num w:numId="10" w16cid:durableId="2137915813">
    <w:abstractNumId w:val="11"/>
  </w:num>
  <w:num w:numId="11" w16cid:durableId="1720206623">
    <w:abstractNumId w:val="8"/>
  </w:num>
  <w:num w:numId="12" w16cid:durableId="910819498">
    <w:abstractNumId w:val="6"/>
  </w:num>
  <w:num w:numId="13" w16cid:durableId="965349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05"/>
    <w:rsid w:val="00003EA2"/>
    <w:rsid w:val="00007820"/>
    <w:rsid w:val="0002170A"/>
    <w:rsid w:val="0002748C"/>
    <w:rsid w:val="00027C36"/>
    <w:rsid w:val="00031150"/>
    <w:rsid w:val="000317C0"/>
    <w:rsid w:val="00032735"/>
    <w:rsid w:val="000340CD"/>
    <w:rsid w:val="0003545E"/>
    <w:rsid w:val="00037911"/>
    <w:rsid w:val="00037DDA"/>
    <w:rsid w:val="000400EA"/>
    <w:rsid w:val="000412DC"/>
    <w:rsid w:val="000469F5"/>
    <w:rsid w:val="000510D9"/>
    <w:rsid w:val="00061605"/>
    <w:rsid w:val="00064240"/>
    <w:rsid w:val="000664FB"/>
    <w:rsid w:val="00070A08"/>
    <w:rsid w:val="00083F3A"/>
    <w:rsid w:val="00085474"/>
    <w:rsid w:val="000949A0"/>
    <w:rsid w:val="00097C9A"/>
    <w:rsid w:val="000A497A"/>
    <w:rsid w:val="000A7754"/>
    <w:rsid w:val="000A7A78"/>
    <w:rsid w:val="000B2158"/>
    <w:rsid w:val="000C6F9F"/>
    <w:rsid w:val="000D1082"/>
    <w:rsid w:val="000E3F3C"/>
    <w:rsid w:val="000F1CEA"/>
    <w:rsid w:val="000F2C16"/>
    <w:rsid w:val="000F6176"/>
    <w:rsid w:val="00100B06"/>
    <w:rsid w:val="001036E9"/>
    <w:rsid w:val="0010668B"/>
    <w:rsid w:val="00111A88"/>
    <w:rsid w:val="0011401D"/>
    <w:rsid w:val="00117375"/>
    <w:rsid w:val="0012189C"/>
    <w:rsid w:val="00122760"/>
    <w:rsid w:val="00125D9F"/>
    <w:rsid w:val="001351EF"/>
    <w:rsid w:val="0013554F"/>
    <w:rsid w:val="001373B9"/>
    <w:rsid w:val="00152564"/>
    <w:rsid w:val="00152CEE"/>
    <w:rsid w:val="00161DAB"/>
    <w:rsid w:val="00164817"/>
    <w:rsid w:val="001666BA"/>
    <w:rsid w:val="001667DF"/>
    <w:rsid w:val="0017270C"/>
    <w:rsid w:val="001807D3"/>
    <w:rsid w:val="00180AFC"/>
    <w:rsid w:val="001926B9"/>
    <w:rsid w:val="00196DFA"/>
    <w:rsid w:val="001B18CC"/>
    <w:rsid w:val="001B3097"/>
    <w:rsid w:val="001B3570"/>
    <w:rsid w:val="001B6165"/>
    <w:rsid w:val="001C57C2"/>
    <w:rsid w:val="001D28A2"/>
    <w:rsid w:val="001D432C"/>
    <w:rsid w:val="001D5492"/>
    <w:rsid w:val="001D717B"/>
    <w:rsid w:val="001D7C48"/>
    <w:rsid w:val="001D7E9F"/>
    <w:rsid w:val="001E09EA"/>
    <w:rsid w:val="001E2B47"/>
    <w:rsid w:val="001E3D03"/>
    <w:rsid w:val="001E7C02"/>
    <w:rsid w:val="00200344"/>
    <w:rsid w:val="00200551"/>
    <w:rsid w:val="002009EE"/>
    <w:rsid w:val="00201EE5"/>
    <w:rsid w:val="00226361"/>
    <w:rsid w:val="00227E67"/>
    <w:rsid w:val="0023022B"/>
    <w:rsid w:val="00230E28"/>
    <w:rsid w:val="00231F81"/>
    <w:rsid w:val="002364A3"/>
    <w:rsid w:val="0024151E"/>
    <w:rsid w:val="00242611"/>
    <w:rsid w:val="00247925"/>
    <w:rsid w:val="00247E7A"/>
    <w:rsid w:val="00252AE1"/>
    <w:rsid w:val="002533D6"/>
    <w:rsid w:val="00256ECC"/>
    <w:rsid w:val="00257810"/>
    <w:rsid w:val="00257E9D"/>
    <w:rsid w:val="00261E62"/>
    <w:rsid w:val="00264D31"/>
    <w:rsid w:val="00265186"/>
    <w:rsid w:val="00267FAD"/>
    <w:rsid w:val="00273F88"/>
    <w:rsid w:val="00281B8D"/>
    <w:rsid w:val="002935B4"/>
    <w:rsid w:val="0029388B"/>
    <w:rsid w:val="002A1711"/>
    <w:rsid w:val="002A4CC2"/>
    <w:rsid w:val="002A6A97"/>
    <w:rsid w:val="002B55DB"/>
    <w:rsid w:val="002C4880"/>
    <w:rsid w:val="002C5331"/>
    <w:rsid w:val="002C5D97"/>
    <w:rsid w:val="002D404E"/>
    <w:rsid w:val="002E060C"/>
    <w:rsid w:val="002E12B8"/>
    <w:rsid w:val="002E1AA5"/>
    <w:rsid w:val="002F2A96"/>
    <w:rsid w:val="0031484F"/>
    <w:rsid w:val="003170DA"/>
    <w:rsid w:val="00320173"/>
    <w:rsid w:val="00323EEA"/>
    <w:rsid w:val="00336AB4"/>
    <w:rsid w:val="00340691"/>
    <w:rsid w:val="00345C37"/>
    <w:rsid w:val="0035628C"/>
    <w:rsid w:val="00357987"/>
    <w:rsid w:val="00363C17"/>
    <w:rsid w:val="00371029"/>
    <w:rsid w:val="0037125F"/>
    <w:rsid w:val="003724A7"/>
    <w:rsid w:val="003732BB"/>
    <w:rsid w:val="00373788"/>
    <w:rsid w:val="00373FEE"/>
    <w:rsid w:val="00377949"/>
    <w:rsid w:val="00382798"/>
    <w:rsid w:val="00383009"/>
    <w:rsid w:val="00383A8D"/>
    <w:rsid w:val="00384B5E"/>
    <w:rsid w:val="003855E5"/>
    <w:rsid w:val="003859B5"/>
    <w:rsid w:val="00386D38"/>
    <w:rsid w:val="00395386"/>
    <w:rsid w:val="003B00B7"/>
    <w:rsid w:val="003B241A"/>
    <w:rsid w:val="003B2CED"/>
    <w:rsid w:val="003B41A5"/>
    <w:rsid w:val="003B453E"/>
    <w:rsid w:val="003B4FE6"/>
    <w:rsid w:val="003C3F57"/>
    <w:rsid w:val="003C5B25"/>
    <w:rsid w:val="003C63E9"/>
    <w:rsid w:val="003C6957"/>
    <w:rsid w:val="003CBDD9"/>
    <w:rsid w:val="003D1A74"/>
    <w:rsid w:val="003E5C36"/>
    <w:rsid w:val="003F31B5"/>
    <w:rsid w:val="003F5929"/>
    <w:rsid w:val="0041076F"/>
    <w:rsid w:val="00412FE2"/>
    <w:rsid w:val="0041345B"/>
    <w:rsid w:val="00413ED6"/>
    <w:rsid w:val="00415C92"/>
    <w:rsid w:val="004200BF"/>
    <w:rsid w:val="00420A6A"/>
    <w:rsid w:val="00426118"/>
    <w:rsid w:val="004274A6"/>
    <w:rsid w:val="0043714B"/>
    <w:rsid w:val="00455773"/>
    <w:rsid w:val="004615AD"/>
    <w:rsid w:val="00472175"/>
    <w:rsid w:val="00472DCA"/>
    <w:rsid w:val="0047353E"/>
    <w:rsid w:val="004750C5"/>
    <w:rsid w:val="00480915"/>
    <w:rsid w:val="004829B3"/>
    <w:rsid w:val="004850F6"/>
    <w:rsid w:val="004866DE"/>
    <w:rsid w:val="0049088E"/>
    <w:rsid w:val="004B2432"/>
    <w:rsid w:val="004B24D5"/>
    <w:rsid w:val="004B3138"/>
    <w:rsid w:val="004B7876"/>
    <w:rsid w:val="004C0987"/>
    <w:rsid w:val="004C4CA6"/>
    <w:rsid w:val="004C5FFC"/>
    <w:rsid w:val="004C6336"/>
    <w:rsid w:val="004D038C"/>
    <w:rsid w:val="004E2D14"/>
    <w:rsid w:val="004E4692"/>
    <w:rsid w:val="004F1DE8"/>
    <w:rsid w:val="004F5FE7"/>
    <w:rsid w:val="004F69C1"/>
    <w:rsid w:val="005010C1"/>
    <w:rsid w:val="00501A26"/>
    <w:rsid w:val="0051007D"/>
    <w:rsid w:val="00515EC1"/>
    <w:rsid w:val="00517C08"/>
    <w:rsid w:val="00527D37"/>
    <w:rsid w:val="005309AB"/>
    <w:rsid w:val="00536FD2"/>
    <w:rsid w:val="005420E2"/>
    <w:rsid w:val="005543F0"/>
    <w:rsid w:val="005567C9"/>
    <w:rsid w:val="00556874"/>
    <w:rsid w:val="00560079"/>
    <w:rsid w:val="00560CF5"/>
    <w:rsid w:val="0056138B"/>
    <w:rsid w:val="00563A2E"/>
    <w:rsid w:val="005659A3"/>
    <w:rsid w:val="00574771"/>
    <w:rsid w:val="005800BE"/>
    <w:rsid w:val="00586220"/>
    <w:rsid w:val="00595987"/>
    <w:rsid w:val="005A0B82"/>
    <w:rsid w:val="005B7ACF"/>
    <w:rsid w:val="005C01B1"/>
    <w:rsid w:val="005C092C"/>
    <w:rsid w:val="005C16B4"/>
    <w:rsid w:val="005C3946"/>
    <w:rsid w:val="005D153D"/>
    <w:rsid w:val="005D7DCB"/>
    <w:rsid w:val="005E0383"/>
    <w:rsid w:val="005E0D12"/>
    <w:rsid w:val="005E233B"/>
    <w:rsid w:val="005F255B"/>
    <w:rsid w:val="005F7134"/>
    <w:rsid w:val="006078F1"/>
    <w:rsid w:val="00612BEF"/>
    <w:rsid w:val="0061580D"/>
    <w:rsid w:val="00624E31"/>
    <w:rsid w:val="00624E3D"/>
    <w:rsid w:val="006319B7"/>
    <w:rsid w:val="00640834"/>
    <w:rsid w:val="0064192C"/>
    <w:rsid w:val="00644369"/>
    <w:rsid w:val="00650139"/>
    <w:rsid w:val="00653699"/>
    <w:rsid w:val="00657C0E"/>
    <w:rsid w:val="00660142"/>
    <w:rsid w:val="006604C4"/>
    <w:rsid w:val="006638F2"/>
    <w:rsid w:val="0066538A"/>
    <w:rsid w:val="00666186"/>
    <w:rsid w:val="00666626"/>
    <w:rsid w:val="00672E83"/>
    <w:rsid w:val="0067524B"/>
    <w:rsid w:val="00680800"/>
    <w:rsid w:val="00685D47"/>
    <w:rsid w:val="00690874"/>
    <w:rsid w:val="006A3DAA"/>
    <w:rsid w:val="006C2D57"/>
    <w:rsid w:val="006C51A8"/>
    <w:rsid w:val="006C6F9D"/>
    <w:rsid w:val="006D0655"/>
    <w:rsid w:val="006D3D9D"/>
    <w:rsid w:val="006E7B72"/>
    <w:rsid w:val="006F1D8B"/>
    <w:rsid w:val="00710900"/>
    <w:rsid w:val="007117D9"/>
    <w:rsid w:val="00712910"/>
    <w:rsid w:val="00717434"/>
    <w:rsid w:val="00721E0D"/>
    <w:rsid w:val="00726D7A"/>
    <w:rsid w:val="00731506"/>
    <w:rsid w:val="00733EFB"/>
    <w:rsid w:val="007438CC"/>
    <w:rsid w:val="00743CC1"/>
    <w:rsid w:val="00746941"/>
    <w:rsid w:val="00750FC2"/>
    <w:rsid w:val="00757802"/>
    <w:rsid w:val="007676B7"/>
    <w:rsid w:val="0076779C"/>
    <w:rsid w:val="00771F05"/>
    <w:rsid w:val="00772DB9"/>
    <w:rsid w:val="00781EB9"/>
    <w:rsid w:val="00782298"/>
    <w:rsid w:val="007827D0"/>
    <w:rsid w:val="00785FB0"/>
    <w:rsid w:val="00791406"/>
    <w:rsid w:val="00791D54"/>
    <w:rsid w:val="00792D4B"/>
    <w:rsid w:val="007934D5"/>
    <w:rsid w:val="0079355A"/>
    <w:rsid w:val="007938E6"/>
    <w:rsid w:val="0079745A"/>
    <w:rsid w:val="007A570E"/>
    <w:rsid w:val="007A70B0"/>
    <w:rsid w:val="007C7582"/>
    <w:rsid w:val="007D263C"/>
    <w:rsid w:val="007E42CB"/>
    <w:rsid w:val="007E4CBB"/>
    <w:rsid w:val="007F5751"/>
    <w:rsid w:val="007F57DE"/>
    <w:rsid w:val="007F640F"/>
    <w:rsid w:val="00814CD2"/>
    <w:rsid w:val="00815A16"/>
    <w:rsid w:val="00823B57"/>
    <w:rsid w:val="00825248"/>
    <w:rsid w:val="00830B64"/>
    <w:rsid w:val="00831E6A"/>
    <w:rsid w:val="00832255"/>
    <w:rsid w:val="008323FD"/>
    <w:rsid w:val="00840561"/>
    <w:rsid w:val="00846046"/>
    <w:rsid w:val="00846A80"/>
    <w:rsid w:val="00850B80"/>
    <w:rsid w:val="008578B4"/>
    <w:rsid w:val="00864844"/>
    <w:rsid w:val="00866149"/>
    <w:rsid w:val="00881814"/>
    <w:rsid w:val="008821AD"/>
    <w:rsid w:val="008912F7"/>
    <w:rsid w:val="00892E33"/>
    <w:rsid w:val="00895F64"/>
    <w:rsid w:val="008A120A"/>
    <w:rsid w:val="008A637D"/>
    <w:rsid w:val="008B17B9"/>
    <w:rsid w:val="008C2559"/>
    <w:rsid w:val="008C38AE"/>
    <w:rsid w:val="008C622F"/>
    <w:rsid w:val="008C7008"/>
    <w:rsid w:val="008D7A6D"/>
    <w:rsid w:val="008E06DF"/>
    <w:rsid w:val="008E3279"/>
    <w:rsid w:val="008E3E90"/>
    <w:rsid w:val="008F367C"/>
    <w:rsid w:val="00902B27"/>
    <w:rsid w:val="00904D5A"/>
    <w:rsid w:val="00905C96"/>
    <w:rsid w:val="0091500C"/>
    <w:rsid w:val="00915A3D"/>
    <w:rsid w:val="00916168"/>
    <w:rsid w:val="00916932"/>
    <w:rsid w:val="00920D50"/>
    <w:rsid w:val="009239CC"/>
    <w:rsid w:val="00923A38"/>
    <w:rsid w:val="0094026C"/>
    <w:rsid w:val="00945811"/>
    <w:rsid w:val="00945937"/>
    <w:rsid w:val="00950A4F"/>
    <w:rsid w:val="009611BB"/>
    <w:rsid w:val="009810B7"/>
    <w:rsid w:val="00983D6F"/>
    <w:rsid w:val="00984213"/>
    <w:rsid w:val="0098637C"/>
    <w:rsid w:val="00986ABD"/>
    <w:rsid w:val="00993E74"/>
    <w:rsid w:val="009974F1"/>
    <w:rsid w:val="009A166D"/>
    <w:rsid w:val="009A7785"/>
    <w:rsid w:val="009C1020"/>
    <w:rsid w:val="009D3540"/>
    <w:rsid w:val="009D4050"/>
    <w:rsid w:val="009D5C7F"/>
    <w:rsid w:val="009D7FF4"/>
    <w:rsid w:val="009E29D1"/>
    <w:rsid w:val="009E3236"/>
    <w:rsid w:val="009E4BB0"/>
    <w:rsid w:val="009F0A11"/>
    <w:rsid w:val="009F1461"/>
    <w:rsid w:val="009F3C60"/>
    <w:rsid w:val="009F5ECF"/>
    <w:rsid w:val="009F7EDF"/>
    <w:rsid w:val="00A04BEA"/>
    <w:rsid w:val="00A05DCB"/>
    <w:rsid w:val="00A077D5"/>
    <w:rsid w:val="00A10176"/>
    <w:rsid w:val="00A17892"/>
    <w:rsid w:val="00A25958"/>
    <w:rsid w:val="00A31CB0"/>
    <w:rsid w:val="00A34677"/>
    <w:rsid w:val="00A35A0B"/>
    <w:rsid w:val="00A41B8D"/>
    <w:rsid w:val="00A47593"/>
    <w:rsid w:val="00A53A5A"/>
    <w:rsid w:val="00A54C6C"/>
    <w:rsid w:val="00A66665"/>
    <w:rsid w:val="00A666AB"/>
    <w:rsid w:val="00A716C3"/>
    <w:rsid w:val="00A72806"/>
    <w:rsid w:val="00A72C7D"/>
    <w:rsid w:val="00A73945"/>
    <w:rsid w:val="00A7451F"/>
    <w:rsid w:val="00A85A92"/>
    <w:rsid w:val="00A92E61"/>
    <w:rsid w:val="00AA23B5"/>
    <w:rsid w:val="00AA3429"/>
    <w:rsid w:val="00AB0DF2"/>
    <w:rsid w:val="00AB1C5C"/>
    <w:rsid w:val="00AB2B3D"/>
    <w:rsid w:val="00AB57EF"/>
    <w:rsid w:val="00AB6DAD"/>
    <w:rsid w:val="00AB7873"/>
    <w:rsid w:val="00AC5996"/>
    <w:rsid w:val="00AC6743"/>
    <w:rsid w:val="00AC6ECF"/>
    <w:rsid w:val="00AD518D"/>
    <w:rsid w:val="00AD689F"/>
    <w:rsid w:val="00AE03D5"/>
    <w:rsid w:val="00AE1610"/>
    <w:rsid w:val="00AE6E65"/>
    <w:rsid w:val="00AE757B"/>
    <w:rsid w:val="00AF3B97"/>
    <w:rsid w:val="00AF5FDA"/>
    <w:rsid w:val="00B126C9"/>
    <w:rsid w:val="00B2601E"/>
    <w:rsid w:val="00B262EB"/>
    <w:rsid w:val="00B26DAC"/>
    <w:rsid w:val="00B311B0"/>
    <w:rsid w:val="00B32ED5"/>
    <w:rsid w:val="00B33C94"/>
    <w:rsid w:val="00B4121A"/>
    <w:rsid w:val="00B41417"/>
    <w:rsid w:val="00B434A0"/>
    <w:rsid w:val="00B446CA"/>
    <w:rsid w:val="00B47071"/>
    <w:rsid w:val="00B52EF0"/>
    <w:rsid w:val="00B5520D"/>
    <w:rsid w:val="00B6006B"/>
    <w:rsid w:val="00B63B6A"/>
    <w:rsid w:val="00B72AED"/>
    <w:rsid w:val="00B811DF"/>
    <w:rsid w:val="00B829EC"/>
    <w:rsid w:val="00B90ACE"/>
    <w:rsid w:val="00B90B98"/>
    <w:rsid w:val="00B90CF6"/>
    <w:rsid w:val="00BB313F"/>
    <w:rsid w:val="00BB3E77"/>
    <w:rsid w:val="00BB4328"/>
    <w:rsid w:val="00BC11E3"/>
    <w:rsid w:val="00BC7B9A"/>
    <w:rsid w:val="00BD4B9F"/>
    <w:rsid w:val="00BE02C8"/>
    <w:rsid w:val="00BE04C0"/>
    <w:rsid w:val="00BE3693"/>
    <w:rsid w:val="00BE4B73"/>
    <w:rsid w:val="00BF1F7A"/>
    <w:rsid w:val="00C13147"/>
    <w:rsid w:val="00C1654D"/>
    <w:rsid w:val="00C20AB3"/>
    <w:rsid w:val="00C22781"/>
    <w:rsid w:val="00C2386F"/>
    <w:rsid w:val="00C3763F"/>
    <w:rsid w:val="00C543BF"/>
    <w:rsid w:val="00C80BFE"/>
    <w:rsid w:val="00C812F1"/>
    <w:rsid w:val="00C82F1D"/>
    <w:rsid w:val="00C85C5C"/>
    <w:rsid w:val="00C94DE5"/>
    <w:rsid w:val="00C97822"/>
    <w:rsid w:val="00CA3A74"/>
    <w:rsid w:val="00CB1346"/>
    <w:rsid w:val="00CB461D"/>
    <w:rsid w:val="00CB6A24"/>
    <w:rsid w:val="00CC32C4"/>
    <w:rsid w:val="00CC3602"/>
    <w:rsid w:val="00CC4344"/>
    <w:rsid w:val="00CD512A"/>
    <w:rsid w:val="00D01308"/>
    <w:rsid w:val="00D02217"/>
    <w:rsid w:val="00D02E35"/>
    <w:rsid w:val="00D063CF"/>
    <w:rsid w:val="00D2183E"/>
    <w:rsid w:val="00D30BBB"/>
    <w:rsid w:val="00D34B61"/>
    <w:rsid w:val="00D352EA"/>
    <w:rsid w:val="00D372C8"/>
    <w:rsid w:val="00D379E2"/>
    <w:rsid w:val="00D44CE9"/>
    <w:rsid w:val="00D451F4"/>
    <w:rsid w:val="00D47B49"/>
    <w:rsid w:val="00D47DE8"/>
    <w:rsid w:val="00D5166C"/>
    <w:rsid w:val="00D51C32"/>
    <w:rsid w:val="00D521CB"/>
    <w:rsid w:val="00D52DAA"/>
    <w:rsid w:val="00D565E5"/>
    <w:rsid w:val="00D57D91"/>
    <w:rsid w:val="00D62426"/>
    <w:rsid w:val="00D660C8"/>
    <w:rsid w:val="00D73AF6"/>
    <w:rsid w:val="00D74C5A"/>
    <w:rsid w:val="00D75B38"/>
    <w:rsid w:val="00D87AAD"/>
    <w:rsid w:val="00D87B5C"/>
    <w:rsid w:val="00D9315F"/>
    <w:rsid w:val="00D95E26"/>
    <w:rsid w:val="00DB265F"/>
    <w:rsid w:val="00DB5E93"/>
    <w:rsid w:val="00DC1DA1"/>
    <w:rsid w:val="00DC2195"/>
    <w:rsid w:val="00DC51B6"/>
    <w:rsid w:val="00DC5356"/>
    <w:rsid w:val="00DC71D4"/>
    <w:rsid w:val="00DC74CA"/>
    <w:rsid w:val="00DD1691"/>
    <w:rsid w:val="00DD3CED"/>
    <w:rsid w:val="00DD5DB9"/>
    <w:rsid w:val="00DE0780"/>
    <w:rsid w:val="00DE2E19"/>
    <w:rsid w:val="00DE57C4"/>
    <w:rsid w:val="00E05902"/>
    <w:rsid w:val="00E1119D"/>
    <w:rsid w:val="00E122D1"/>
    <w:rsid w:val="00E13D81"/>
    <w:rsid w:val="00E172E8"/>
    <w:rsid w:val="00E21AD8"/>
    <w:rsid w:val="00E223A7"/>
    <w:rsid w:val="00E25FFB"/>
    <w:rsid w:val="00E2766C"/>
    <w:rsid w:val="00E34084"/>
    <w:rsid w:val="00E34D7E"/>
    <w:rsid w:val="00E37AC7"/>
    <w:rsid w:val="00E5275C"/>
    <w:rsid w:val="00E5684C"/>
    <w:rsid w:val="00E6026E"/>
    <w:rsid w:val="00E633F3"/>
    <w:rsid w:val="00E73653"/>
    <w:rsid w:val="00E7381B"/>
    <w:rsid w:val="00E7542B"/>
    <w:rsid w:val="00E844C5"/>
    <w:rsid w:val="00E84C72"/>
    <w:rsid w:val="00E92223"/>
    <w:rsid w:val="00E95D34"/>
    <w:rsid w:val="00EA0495"/>
    <w:rsid w:val="00EA4B55"/>
    <w:rsid w:val="00EB0291"/>
    <w:rsid w:val="00EB29EE"/>
    <w:rsid w:val="00EC2867"/>
    <w:rsid w:val="00EC6B17"/>
    <w:rsid w:val="00ED09ED"/>
    <w:rsid w:val="00ED0F05"/>
    <w:rsid w:val="00ED2871"/>
    <w:rsid w:val="00ED2F71"/>
    <w:rsid w:val="00ED55C6"/>
    <w:rsid w:val="00EE338A"/>
    <w:rsid w:val="00EE460E"/>
    <w:rsid w:val="00EE4953"/>
    <w:rsid w:val="00EF4C33"/>
    <w:rsid w:val="00EF5807"/>
    <w:rsid w:val="00F15F29"/>
    <w:rsid w:val="00F2090E"/>
    <w:rsid w:val="00F20961"/>
    <w:rsid w:val="00F22D2D"/>
    <w:rsid w:val="00F240DF"/>
    <w:rsid w:val="00F33234"/>
    <w:rsid w:val="00F3781C"/>
    <w:rsid w:val="00F423FD"/>
    <w:rsid w:val="00F4265B"/>
    <w:rsid w:val="00F44073"/>
    <w:rsid w:val="00F46B84"/>
    <w:rsid w:val="00F54C9B"/>
    <w:rsid w:val="00F6391B"/>
    <w:rsid w:val="00F65CAA"/>
    <w:rsid w:val="00F668C7"/>
    <w:rsid w:val="00F7035E"/>
    <w:rsid w:val="00F71ACC"/>
    <w:rsid w:val="00F81F2C"/>
    <w:rsid w:val="00F844F0"/>
    <w:rsid w:val="00F9001C"/>
    <w:rsid w:val="00F90D1B"/>
    <w:rsid w:val="00F93B5F"/>
    <w:rsid w:val="00F95B23"/>
    <w:rsid w:val="00FA1E46"/>
    <w:rsid w:val="00FA21ED"/>
    <w:rsid w:val="00FB077C"/>
    <w:rsid w:val="00FB2717"/>
    <w:rsid w:val="00FB2BC0"/>
    <w:rsid w:val="00FC37C3"/>
    <w:rsid w:val="00FC38BB"/>
    <w:rsid w:val="00FC7B63"/>
    <w:rsid w:val="00FD0F05"/>
    <w:rsid w:val="00FD26CC"/>
    <w:rsid w:val="00FD3293"/>
    <w:rsid w:val="00FD329D"/>
    <w:rsid w:val="00FD5BE8"/>
    <w:rsid w:val="00FE06E8"/>
    <w:rsid w:val="00FE258A"/>
    <w:rsid w:val="00FF20CD"/>
    <w:rsid w:val="01495E43"/>
    <w:rsid w:val="01619D3A"/>
    <w:rsid w:val="03134D92"/>
    <w:rsid w:val="04C44E6F"/>
    <w:rsid w:val="0504B78F"/>
    <w:rsid w:val="054F0482"/>
    <w:rsid w:val="05C52FDF"/>
    <w:rsid w:val="064EB8F6"/>
    <w:rsid w:val="065B1F03"/>
    <w:rsid w:val="079CF7FF"/>
    <w:rsid w:val="088F09A1"/>
    <w:rsid w:val="08D6EFA5"/>
    <w:rsid w:val="08FE93A4"/>
    <w:rsid w:val="09253059"/>
    <w:rsid w:val="09FBC276"/>
    <w:rsid w:val="0A316A3F"/>
    <w:rsid w:val="0A81A1ED"/>
    <w:rsid w:val="0BE046B1"/>
    <w:rsid w:val="0C12AF6C"/>
    <w:rsid w:val="0C6BC337"/>
    <w:rsid w:val="0D474F01"/>
    <w:rsid w:val="1133474F"/>
    <w:rsid w:val="119AB896"/>
    <w:rsid w:val="123F2912"/>
    <w:rsid w:val="1249E41B"/>
    <w:rsid w:val="13E20CE8"/>
    <w:rsid w:val="166D1E0A"/>
    <w:rsid w:val="175C6B4C"/>
    <w:rsid w:val="182EBC0A"/>
    <w:rsid w:val="18993503"/>
    <w:rsid w:val="189DA985"/>
    <w:rsid w:val="18BD93B7"/>
    <w:rsid w:val="18E3ACF2"/>
    <w:rsid w:val="19C4F29C"/>
    <w:rsid w:val="1A2A7348"/>
    <w:rsid w:val="1B9C1D8F"/>
    <w:rsid w:val="1BE4FCED"/>
    <w:rsid w:val="1C25AE08"/>
    <w:rsid w:val="1D4A7995"/>
    <w:rsid w:val="1E759408"/>
    <w:rsid w:val="206C2AC9"/>
    <w:rsid w:val="20DEB13A"/>
    <w:rsid w:val="219009CC"/>
    <w:rsid w:val="233EAE49"/>
    <w:rsid w:val="25CFC7B2"/>
    <w:rsid w:val="260D7455"/>
    <w:rsid w:val="2709EFC8"/>
    <w:rsid w:val="279066BA"/>
    <w:rsid w:val="27B9D6F6"/>
    <w:rsid w:val="2872CF7C"/>
    <w:rsid w:val="28D526D3"/>
    <w:rsid w:val="28D96118"/>
    <w:rsid w:val="299EAB19"/>
    <w:rsid w:val="29D3546A"/>
    <w:rsid w:val="2AFA42AF"/>
    <w:rsid w:val="2B73DAEE"/>
    <w:rsid w:val="2C8201AE"/>
    <w:rsid w:val="2C9714B2"/>
    <w:rsid w:val="2CAB1FE8"/>
    <w:rsid w:val="2CBB293F"/>
    <w:rsid w:val="2D01CB96"/>
    <w:rsid w:val="2D160139"/>
    <w:rsid w:val="2E9A2DCC"/>
    <w:rsid w:val="2EF54C0D"/>
    <w:rsid w:val="2FAC4736"/>
    <w:rsid w:val="30730E65"/>
    <w:rsid w:val="31B9AE42"/>
    <w:rsid w:val="32039D0A"/>
    <w:rsid w:val="3307DA55"/>
    <w:rsid w:val="33B321F9"/>
    <w:rsid w:val="33B4C51F"/>
    <w:rsid w:val="3519408B"/>
    <w:rsid w:val="35990E08"/>
    <w:rsid w:val="359D5AF9"/>
    <w:rsid w:val="36C09C33"/>
    <w:rsid w:val="375BB857"/>
    <w:rsid w:val="377A64CE"/>
    <w:rsid w:val="38D88BB4"/>
    <w:rsid w:val="38DA83E3"/>
    <w:rsid w:val="3964E830"/>
    <w:rsid w:val="3ACE2A75"/>
    <w:rsid w:val="3B34189B"/>
    <w:rsid w:val="3BB5C112"/>
    <w:rsid w:val="3BC8F231"/>
    <w:rsid w:val="3D69E257"/>
    <w:rsid w:val="3E37EDB9"/>
    <w:rsid w:val="3F0232CE"/>
    <w:rsid w:val="41936FC3"/>
    <w:rsid w:val="422FE170"/>
    <w:rsid w:val="4372FEDC"/>
    <w:rsid w:val="4503A19C"/>
    <w:rsid w:val="451A5029"/>
    <w:rsid w:val="470308A4"/>
    <w:rsid w:val="473C4B82"/>
    <w:rsid w:val="47653930"/>
    <w:rsid w:val="48F19E9F"/>
    <w:rsid w:val="4B04B716"/>
    <w:rsid w:val="4CABB550"/>
    <w:rsid w:val="4E7295BB"/>
    <w:rsid w:val="4E9FD23F"/>
    <w:rsid w:val="4FF988FC"/>
    <w:rsid w:val="501EF873"/>
    <w:rsid w:val="507A62EB"/>
    <w:rsid w:val="51923D2A"/>
    <w:rsid w:val="52CCB21B"/>
    <w:rsid w:val="54E07D3C"/>
    <w:rsid w:val="56B8A463"/>
    <w:rsid w:val="58C48ADC"/>
    <w:rsid w:val="58FEB62B"/>
    <w:rsid w:val="5C03C71D"/>
    <w:rsid w:val="5E20F3DB"/>
    <w:rsid w:val="5F01B871"/>
    <w:rsid w:val="5F25DBAA"/>
    <w:rsid w:val="60604715"/>
    <w:rsid w:val="60E09B04"/>
    <w:rsid w:val="60E8E681"/>
    <w:rsid w:val="63FDF586"/>
    <w:rsid w:val="6495A545"/>
    <w:rsid w:val="66F2AAE8"/>
    <w:rsid w:val="66F38FC1"/>
    <w:rsid w:val="67FCEBDF"/>
    <w:rsid w:val="68225BC6"/>
    <w:rsid w:val="68C932F7"/>
    <w:rsid w:val="69D57A73"/>
    <w:rsid w:val="6AA593AE"/>
    <w:rsid w:val="6B12F685"/>
    <w:rsid w:val="717EC30D"/>
    <w:rsid w:val="719A34BC"/>
    <w:rsid w:val="71DE9B8D"/>
    <w:rsid w:val="7215FBC4"/>
    <w:rsid w:val="725759CE"/>
    <w:rsid w:val="72D2AD78"/>
    <w:rsid w:val="734CDA91"/>
    <w:rsid w:val="73744BB3"/>
    <w:rsid w:val="73BC1B9D"/>
    <w:rsid w:val="74742700"/>
    <w:rsid w:val="75385C8B"/>
    <w:rsid w:val="75F573D7"/>
    <w:rsid w:val="7682A265"/>
    <w:rsid w:val="77AACE26"/>
    <w:rsid w:val="78F17A8A"/>
    <w:rsid w:val="79235684"/>
    <w:rsid w:val="7B61A6CF"/>
    <w:rsid w:val="7D485B2D"/>
    <w:rsid w:val="7D788947"/>
    <w:rsid w:val="7ECAE35A"/>
    <w:rsid w:val="7EDCFF27"/>
    <w:rsid w:val="7EF31972"/>
    <w:rsid w:val="7F6005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4DBB4"/>
  <w15:chartTrackingRefBased/>
  <w15:docId w15:val="{C122995B-328A-458B-A112-71ECF775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F05"/>
    <w:pPr>
      <w:spacing w:after="200" w:line="240" w:lineRule="auto"/>
    </w:pPr>
    <w:rPr>
      <w:rFonts w:ascii="Arial" w:hAnsi="Arial"/>
      <w:kern w:val="0"/>
      <w:sz w:val="24"/>
      <w14:ligatures w14:val="none"/>
    </w:rPr>
  </w:style>
  <w:style w:type="paragraph" w:styleId="Heading1">
    <w:name w:val="heading 1"/>
    <w:basedOn w:val="Normal"/>
    <w:next w:val="Normal"/>
    <w:link w:val="Heading1Char"/>
    <w:uiPriority w:val="9"/>
    <w:qFormat/>
    <w:rsid w:val="00ED0F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D0F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F05"/>
    <w:rPr>
      <w:color w:val="0563C1" w:themeColor="hyperlink"/>
      <w:u w:val="single"/>
    </w:rPr>
  </w:style>
  <w:style w:type="character" w:customStyle="1" w:styleId="Heading1formChar">
    <w:name w:val="Heading 1_form Char"/>
    <w:basedOn w:val="DefaultParagraphFont"/>
    <w:link w:val="Heading1form"/>
    <w:locked/>
    <w:rsid w:val="00ED0F05"/>
    <w:rPr>
      <w:rFonts w:asciiTheme="majorHAnsi" w:eastAsiaTheme="majorEastAsia" w:hAnsiTheme="majorHAnsi" w:cstheme="majorBidi"/>
      <w:b/>
      <w:bCs/>
      <w:color w:val="2F5496" w:themeColor="accent1" w:themeShade="BF"/>
      <w:sz w:val="40"/>
      <w:szCs w:val="40"/>
    </w:rPr>
  </w:style>
  <w:style w:type="paragraph" w:customStyle="1" w:styleId="Heading1form">
    <w:name w:val="Heading 1_form"/>
    <w:basedOn w:val="Heading1"/>
    <w:link w:val="Heading1formChar"/>
    <w:rsid w:val="00ED0F05"/>
    <w:pPr>
      <w:keepNext w:val="0"/>
      <w:keepLines w:val="0"/>
      <w:spacing w:before="0" w:after="200"/>
    </w:pPr>
    <w:rPr>
      <w:b/>
      <w:bCs/>
      <w:kern w:val="2"/>
      <w:sz w:val="40"/>
      <w:szCs w:val="40"/>
      <w14:ligatures w14:val="standardContextual"/>
    </w:rPr>
  </w:style>
  <w:style w:type="character" w:customStyle="1" w:styleId="Heading1Char">
    <w:name w:val="Heading 1 Char"/>
    <w:basedOn w:val="DefaultParagraphFont"/>
    <w:link w:val="Heading1"/>
    <w:uiPriority w:val="9"/>
    <w:rsid w:val="00ED0F05"/>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D0F05"/>
    <w:rPr>
      <w:rFonts w:asciiTheme="majorHAnsi" w:eastAsiaTheme="majorEastAsia" w:hAnsiTheme="majorHAnsi" w:cstheme="majorBidi"/>
      <w:color w:val="2F5496" w:themeColor="accent1" w:themeShade="BF"/>
      <w:kern w:val="0"/>
      <w:sz w:val="26"/>
      <w:szCs w:val="26"/>
      <w14:ligatures w14:val="none"/>
    </w:rPr>
  </w:style>
  <w:style w:type="paragraph" w:styleId="FootnoteText">
    <w:name w:val="footnote text"/>
    <w:basedOn w:val="Normal"/>
    <w:link w:val="FootnoteTextChar"/>
    <w:uiPriority w:val="99"/>
    <w:semiHidden/>
    <w:unhideWhenUsed/>
    <w:rsid w:val="00ED0F05"/>
    <w:pPr>
      <w:spacing w:after="0"/>
    </w:pPr>
    <w:rPr>
      <w:sz w:val="20"/>
      <w:szCs w:val="20"/>
    </w:rPr>
  </w:style>
  <w:style w:type="character" w:customStyle="1" w:styleId="FootnoteTextChar">
    <w:name w:val="Footnote Text Char"/>
    <w:basedOn w:val="DefaultParagraphFont"/>
    <w:link w:val="FootnoteText"/>
    <w:uiPriority w:val="99"/>
    <w:semiHidden/>
    <w:rsid w:val="00ED0F05"/>
    <w:rPr>
      <w:rFonts w:ascii="Arial" w:hAnsi="Arial"/>
      <w:kern w:val="0"/>
      <w:sz w:val="20"/>
      <w:szCs w:val="20"/>
      <w14:ligatures w14:val="none"/>
    </w:rPr>
  </w:style>
  <w:style w:type="character" w:customStyle="1" w:styleId="ListParagraphChar">
    <w:name w:val="List Paragraph Char"/>
    <w:basedOn w:val="DefaultParagraphFont"/>
    <w:link w:val="ListParagraph"/>
    <w:uiPriority w:val="34"/>
    <w:locked/>
    <w:rsid w:val="00ED0F05"/>
  </w:style>
  <w:style w:type="paragraph" w:styleId="ListParagraph">
    <w:name w:val="List Paragraph"/>
    <w:basedOn w:val="Normal"/>
    <w:link w:val="ListParagraphChar"/>
    <w:uiPriority w:val="34"/>
    <w:qFormat/>
    <w:rsid w:val="00ED0F05"/>
    <w:pPr>
      <w:ind w:left="720"/>
      <w:contextualSpacing/>
    </w:pPr>
    <w:rPr>
      <w:rFonts w:asciiTheme="minorHAnsi" w:hAnsiTheme="minorHAnsi"/>
      <w:kern w:val="2"/>
      <w:sz w:val="22"/>
      <w14:ligatures w14:val="standardContextual"/>
    </w:rPr>
  </w:style>
  <w:style w:type="character" w:styleId="FootnoteReference">
    <w:name w:val="footnote reference"/>
    <w:basedOn w:val="DefaultParagraphFont"/>
    <w:uiPriority w:val="99"/>
    <w:semiHidden/>
    <w:unhideWhenUsed/>
    <w:rsid w:val="00ED0F05"/>
    <w:rPr>
      <w:vertAlign w:val="superscript"/>
    </w:rPr>
  </w:style>
  <w:style w:type="paragraph" w:styleId="Header">
    <w:name w:val="header"/>
    <w:basedOn w:val="Normal"/>
    <w:link w:val="HeaderChar"/>
    <w:uiPriority w:val="99"/>
    <w:unhideWhenUsed/>
    <w:rsid w:val="009810B7"/>
    <w:pPr>
      <w:tabs>
        <w:tab w:val="center" w:pos="4680"/>
        <w:tab w:val="right" w:pos="9360"/>
      </w:tabs>
      <w:spacing w:after="0"/>
    </w:pPr>
  </w:style>
  <w:style w:type="character" w:customStyle="1" w:styleId="HeaderChar">
    <w:name w:val="Header Char"/>
    <w:basedOn w:val="DefaultParagraphFont"/>
    <w:link w:val="Header"/>
    <w:uiPriority w:val="99"/>
    <w:rsid w:val="009810B7"/>
    <w:rPr>
      <w:rFonts w:ascii="Arial" w:hAnsi="Arial"/>
      <w:kern w:val="0"/>
      <w:sz w:val="24"/>
      <w14:ligatures w14:val="none"/>
    </w:rPr>
  </w:style>
  <w:style w:type="paragraph" w:styleId="Footer">
    <w:name w:val="footer"/>
    <w:basedOn w:val="Normal"/>
    <w:link w:val="FooterChar"/>
    <w:uiPriority w:val="99"/>
    <w:unhideWhenUsed/>
    <w:rsid w:val="009810B7"/>
    <w:pPr>
      <w:tabs>
        <w:tab w:val="center" w:pos="4680"/>
        <w:tab w:val="right" w:pos="9360"/>
      </w:tabs>
      <w:spacing w:after="0"/>
    </w:pPr>
  </w:style>
  <w:style w:type="character" w:customStyle="1" w:styleId="FooterChar">
    <w:name w:val="Footer Char"/>
    <w:basedOn w:val="DefaultParagraphFont"/>
    <w:link w:val="Footer"/>
    <w:uiPriority w:val="99"/>
    <w:rsid w:val="009810B7"/>
    <w:rPr>
      <w:rFonts w:ascii="Arial" w:hAnsi="Arial"/>
      <w:kern w:val="0"/>
      <w:sz w:val="24"/>
      <w14:ligatures w14:val="none"/>
    </w:rPr>
  </w:style>
  <w:style w:type="character" w:styleId="CommentReference">
    <w:name w:val="annotation reference"/>
    <w:basedOn w:val="DefaultParagraphFont"/>
    <w:uiPriority w:val="99"/>
    <w:semiHidden/>
    <w:unhideWhenUsed/>
    <w:rsid w:val="00A34677"/>
    <w:rPr>
      <w:sz w:val="16"/>
      <w:szCs w:val="16"/>
    </w:rPr>
  </w:style>
  <w:style w:type="paragraph" w:styleId="CommentText">
    <w:name w:val="annotation text"/>
    <w:basedOn w:val="Normal"/>
    <w:link w:val="CommentTextChar"/>
    <w:uiPriority w:val="99"/>
    <w:unhideWhenUsed/>
    <w:rsid w:val="00A34677"/>
    <w:rPr>
      <w:sz w:val="20"/>
      <w:szCs w:val="20"/>
    </w:rPr>
  </w:style>
  <w:style w:type="character" w:customStyle="1" w:styleId="CommentTextChar">
    <w:name w:val="Comment Text Char"/>
    <w:basedOn w:val="DefaultParagraphFont"/>
    <w:link w:val="CommentText"/>
    <w:uiPriority w:val="99"/>
    <w:rsid w:val="00A34677"/>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34677"/>
    <w:rPr>
      <w:b/>
      <w:bCs/>
    </w:rPr>
  </w:style>
  <w:style w:type="character" w:customStyle="1" w:styleId="CommentSubjectChar">
    <w:name w:val="Comment Subject Char"/>
    <w:basedOn w:val="CommentTextChar"/>
    <w:link w:val="CommentSubject"/>
    <w:uiPriority w:val="99"/>
    <w:semiHidden/>
    <w:rsid w:val="00A34677"/>
    <w:rPr>
      <w:rFonts w:ascii="Arial" w:hAnsi="Arial"/>
      <w:b/>
      <w:bCs/>
      <w:kern w:val="0"/>
      <w:sz w:val="20"/>
      <w:szCs w:val="20"/>
      <w14:ligatures w14:val="none"/>
    </w:rPr>
  </w:style>
  <w:style w:type="character" w:styleId="UnresolvedMention">
    <w:name w:val="Unresolved Mention"/>
    <w:basedOn w:val="DefaultParagraphFont"/>
    <w:uiPriority w:val="99"/>
    <w:semiHidden/>
    <w:unhideWhenUsed/>
    <w:rsid w:val="00757802"/>
    <w:rPr>
      <w:color w:val="605E5C"/>
      <w:shd w:val="clear" w:color="auto" w:fill="E1DFDD"/>
    </w:rPr>
  </w:style>
  <w:style w:type="table" w:styleId="TableGrid">
    <w:name w:val="Table Grid"/>
    <w:basedOn w:val="TableNormal"/>
    <w:uiPriority w:val="39"/>
    <w:rsid w:val="00757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75780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1">
    <w:name w:val="Grid Table 4 Accent 1"/>
    <w:basedOn w:val="TableNormal"/>
    <w:uiPriority w:val="49"/>
    <w:rsid w:val="0075780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75780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57802"/>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1">
    <w:name w:val="List Table 3 Accent 1"/>
    <w:basedOn w:val="TableNormal"/>
    <w:uiPriority w:val="48"/>
    <w:rsid w:val="00757802"/>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NoSpacing">
    <w:name w:val="No Spacing"/>
    <w:uiPriority w:val="1"/>
    <w:qFormat/>
    <w:rsid w:val="00CA3A74"/>
    <w:pPr>
      <w:spacing w:after="0" w:line="240" w:lineRule="auto"/>
    </w:pPr>
    <w:rPr>
      <w:rFonts w:ascii="Arial" w:hAnsi="Arial"/>
      <w:kern w:val="0"/>
      <w:sz w:val="24"/>
      <w14:ligatures w14:val="none"/>
    </w:rPr>
  </w:style>
  <w:style w:type="table" w:styleId="GridTable1Light">
    <w:name w:val="Grid Table 1 Light"/>
    <w:basedOn w:val="TableNormal"/>
    <w:uiPriority w:val="46"/>
    <w:rsid w:val="000412D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CB6A24"/>
    <w:pPr>
      <w:spacing w:after="0" w:line="240" w:lineRule="auto"/>
    </w:pPr>
    <w:rPr>
      <w:rFonts w:ascii="Arial" w:hAnsi="Arial"/>
      <w:kern w:val="0"/>
      <w:sz w:val="24"/>
      <w14:ligatures w14:val="none"/>
    </w:rPr>
  </w:style>
  <w:style w:type="character" w:styleId="Mention">
    <w:name w:val="Mention"/>
    <w:basedOn w:val="DefaultParagraphFont"/>
    <w:uiPriority w:val="99"/>
    <w:unhideWhenUsed/>
    <w:rsid w:val="001E2B47"/>
    <w:rPr>
      <w:color w:val="2B579A"/>
      <w:shd w:val="clear" w:color="auto" w:fill="E1DFDD"/>
    </w:rPr>
  </w:style>
  <w:style w:type="paragraph" w:customStyle="1" w:styleId="paragraph">
    <w:name w:val="paragraph"/>
    <w:basedOn w:val="Normal"/>
    <w:rsid w:val="00BE02C8"/>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BE02C8"/>
  </w:style>
  <w:style w:type="character" w:customStyle="1" w:styleId="eop">
    <w:name w:val="eop"/>
    <w:basedOn w:val="DefaultParagraphFont"/>
    <w:rsid w:val="00BE0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4328">
      <w:bodyDiv w:val="1"/>
      <w:marLeft w:val="0"/>
      <w:marRight w:val="0"/>
      <w:marTop w:val="0"/>
      <w:marBottom w:val="0"/>
      <w:divBdr>
        <w:top w:val="none" w:sz="0" w:space="0" w:color="auto"/>
        <w:left w:val="none" w:sz="0" w:space="0" w:color="auto"/>
        <w:bottom w:val="none" w:sz="0" w:space="0" w:color="auto"/>
        <w:right w:val="none" w:sz="0" w:space="0" w:color="auto"/>
      </w:divBdr>
    </w:div>
    <w:div w:id="156121234">
      <w:bodyDiv w:val="1"/>
      <w:marLeft w:val="0"/>
      <w:marRight w:val="0"/>
      <w:marTop w:val="0"/>
      <w:marBottom w:val="0"/>
      <w:divBdr>
        <w:top w:val="none" w:sz="0" w:space="0" w:color="auto"/>
        <w:left w:val="none" w:sz="0" w:space="0" w:color="auto"/>
        <w:bottom w:val="none" w:sz="0" w:space="0" w:color="auto"/>
        <w:right w:val="none" w:sz="0" w:space="0" w:color="auto"/>
      </w:divBdr>
      <w:divsChild>
        <w:div w:id="243613242">
          <w:marLeft w:val="0"/>
          <w:marRight w:val="0"/>
          <w:marTop w:val="0"/>
          <w:marBottom w:val="0"/>
          <w:divBdr>
            <w:top w:val="none" w:sz="0" w:space="0" w:color="auto"/>
            <w:left w:val="none" w:sz="0" w:space="0" w:color="auto"/>
            <w:bottom w:val="none" w:sz="0" w:space="0" w:color="auto"/>
            <w:right w:val="none" w:sz="0" w:space="0" w:color="auto"/>
          </w:divBdr>
        </w:div>
        <w:div w:id="320349807">
          <w:marLeft w:val="0"/>
          <w:marRight w:val="0"/>
          <w:marTop w:val="0"/>
          <w:marBottom w:val="0"/>
          <w:divBdr>
            <w:top w:val="none" w:sz="0" w:space="0" w:color="auto"/>
            <w:left w:val="none" w:sz="0" w:space="0" w:color="auto"/>
            <w:bottom w:val="none" w:sz="0" w:space="0" w:color="auto"/>
            <w:right w:val="none" w:sz="0" w:space="0" w:color="auto"/>
          </w:divBdr>
        </w:div>
        <w:div w:id="334385517">
          <w:marLeft w:val="0"/>
          <w:marRight w:val="0"/>
          <w:marTop w:val="0"/>
          <w:marBottom w:val="0"/>
          <w:divBdr>
            <w:top w:val="none" w:sz="0" w:space="0" w:color="auto"/>
            <w:left w:val="none" w:sz="0" w:space="0" w:color="auto"/>
            <w:bottom w:val="none" w:sz="0" w:space="0" w:color="auto"/>
            <w:right w:val="none" w:sz="0" w:space="0" w:color="auto"/>
          </w:divBdr>
        </w:div>
        <w:div w:id="455107429">
          <w:marLeft w:val="0"/>
          <w:marRight w:val="0"/>
          <w:marTop w:val="0"/>
          <w:marBottom w:val="0"/>
          <w:divBdr>
            <w:top w:val="none" w:sz="0" w:space="0" w:color="auto"/>
            <w:left w:val="none" w:sz="0" w:space="0" w:color="auto"/>
            <w:bottom w:val="none" w:sz="0" w:space="0" w:color="auto"/>
            <w:right w:val="none" w:sz="0" w:space="0" w:color="auto"/>
          </w:divBdr>
        </w:div>
        <w:div w:id="503933243">
          <w:marLeft w:val="0"/>
          <w:marRight w:val="0"/>
          <w:marTop w:val="0"/>
          <w:marBottom w:val="0"/>
          <w:divBdr>
            <w:top w:val="none" w:sz="0" w:space="0" w:color="auto"/>
            <w:left w:val="none" w:sz="0" w:space="0" w:color="auto"/>
            <w:bottom w:val="none" w:sz="0" w:space="0" w:color="auto"/>
            <w:right w:val="none" w:sz="0" w:space="0" w:color="auto"/>
          </w:divBdr>
        </w:div>
        <w:div w:id="540096213">
          <w:marLeft w:val="0"/>
          <w:marRight w:val="0"/>
          <w:marTop w:val="0"/>
          <w:marBottom w:val="0"/>
          <w:divBdr>
            <w:top w:val="none" w:sz="0" w:space="0" w:color="auto"/>
            <w:left w:val="none" w:sz="0" w:space="0" w:color="auto"/>
            <w:bottom w:val="none" w:sz="0" w:space="0" w:color="auto"/>
            <w:right w:val="none" w:sz="0" w:space="0" w:color="auto"/>
          </w:divBdr>
        </w:div>
        <w:div w:id="554701656">
          <w:marLeft w:val="0"/>
          <w:marRight w:val="0"/>
          <w:marTop w:val="0"/>
          <w:marBottom w:val="0"/>
          <w:divBdr>
            <w:top w:val="none" w:sz="0" w:space="0" w:color="auto"/>
            <w:left w:val="none" w:sz="0" w:space="0" w:color="auto"/>
            <w:bottom w:val="none" w:sz="0" w:space="0" w:color="auto"/>
            <w:right w:val="none" w:sz="0" w:space="0" w:color="auto"/>
          </w:divBdr>
        </w:div>
        <w:div w:id="641155564">
          <w:marLeft w:val="0"/>
          <w:marRight w:val="0"/>
          <w:marTop w:val="0"/>
          <w:marBottom w:val="0"/>
          <w:divBdr>
            <w:top w:val="none" w:sz="0" w:space="0" w:color="auto"/>
            <w:left w:val="none" w:sz="0" w:space="0" w:color="auto"/>
            <w:bottom w:val="none" w:sz="0" w:space="0" w:color="auto"/>
            <w:right w:val="none" w:sz="0" w:space="0" w:color="auto"/>
          </w:divBdr>
        </w:div>
        <w:div w:id="681787374">
          <w:marLeft w:val="0"/>
          <w:marRight w:val="0"/>
          <w:marTop w:val="0"/>
          <w:marBottom w:val="0"/>
          <w:divBdr>
            <w:top w:val="none" w:sz="0" w:space="0" w:color="auto"/>
            <w:left w:val="none" w:sz="0" w:space="0" w:color="auto"/>
            <w:bottom w:val="none" w:sz="0" w:space="0" w:color="auto"/>
            <w:right w:val="none" w:sz="0" w:space="0" w:color="auto"/>
          </w:divBdr>
        </w:div>
        <w:div w:id="1260025591">
          <w:marLeft w:val="0"/>
          <w:marRight w:val="0"/>
          <w:marTop w:val="0"/>
          <w:marBottom w:val="0"/>
          <w:divBdr>
            <w:top w:val="none" w:sz="0" w:space="0" w:color="auto"/>
            <w:left w:val="none" w:sz="0" w:space="0" w:color="auto"/>
            <w:bottom w:val="none" w:sz="0" w:space="0" w:color="auto"/>
            <w:right w:val="none" w:sz="0" w:space="0" w:color="auto"/>
          </w:divBdr>
        </w:div>
        <w:div w:id="1274023250">
          <w:marLeft w:val="0"/>
          <w:marRight w:val="0"/>
          <w:marTop w:val="0"/>
          <w:marBottom w:val="0"/>
          <w:divBdr>
            <w:top w:val="none" w:sz="0" w:space="0" w:color="auto"/>
            <w:left w:val="none" w:sz="0" w:space="0" w:color="auto"/>
            <w:bottom w:val="none" w:sz="0" w:space="0" w:color="auto"/>
            <w:right w:val="none" w:sz="0" w:space="0" w:color="auto"/>
          </w:divBdr>
        </w:div>
        <w:div w:id="1417438401">
          <w:marLeft w:val="0"/>
          <w:marRight w:val="0"/>
          <w:marTop w:val="0"/>
          <w:marBottom w:val="0"/>
          <w:divBdr>
            <w:top w:val="none" w:sz="0" w:space="0" w:color="auto"/>
            <w:left w:val="none" w:sz="0" w:space="0" w:color="auto"/>
            <w:bottom w:val="none" w:sz="0" w:space="0" w:color="auto"/>
            <w:right w:val="none" w:sz="0" w:space="0" w:color="auto"/>
          </w:divBdr>
        </w:div>
        <w:div w:id="1526870842">
          <w:marLeft w:val="0"/>
          <w:marRight w:val="0"/>
          <w:marTop w:val="0"/>
          <w:marBottom w:val="0"/>
          <w:divBdr>
            <w:top w:val="none" w:sz="0" w:space="0" w:color="auto"/>
            <w:left w:val="none" w:sz="0" w:space="0" w:color="auto"/>
            <w:bottom w:val="none" w:sz="0" w:space="0" w:color="auto"/>
            <w:right w:val="none" w:sz="0" w:space="0" w:color="auto"/>
          </w:divBdr>
        </w:div>
        <w:div w:id="1816801254">
          <w:marLeft w:val="0"/>
          <w:marRight w:val="0"/>
          <w:marTop w:val="0"/>
          <w:marBottom w:val="0"/>
          <w:divBdr>
            <w:top w:val="none" w:sz="0" w:space="0" w:color="auto"/>
            <w:left w:val="none" w:sz="0" w:space="0" w:color="auto"/>
            <w:bottom w:val="none" w:sz="0" w:space="0" w:color="auto"/>
            <w:right w:val="none" w:sz="0" w:space="0" w:color="auto"/>
          </w:divBdr>
        </w:div>
      </w:divsChild>
    </w:div>
    <w:div w:id="896092457">
      <w:bodyDiv w:val="1"/>
      <w:marLeft w:val="0"/>
      <w:marRight w:val="0"/>
      <w:marTop w:val="0"/>
      <w:marBottom w:val="0"/>
      <w:divBdr>
        <w:top w:val="none" w:sz="0" w:space="0" w:color="auto"/>
        <w:left w:val="none" w:sz="0" w:space="0" w:color="auto"/>
        <w:bottom w:val="none" w:sz="0" w:space="0" w:color="auto"/>
        <w:right w:val="none" w:sz="0" w:space="0" w:color="auto"/>
      </w:divBdr>
    </w:div>
    <w:div w:id="1082487780">
      <w:bodyDiv w:val="1"/>
      <w:marLeft w:val="0"/>
      <w:marRight w:val="0"/>
      <w:marTop w:val="0"/>
      <w:marBottom w:val="0"/>
      <w:divBdr>
        <w:top w:val="none" w:sz="0" w:space="0" w:color="auto"/>
        <w:left w:val="none" w:sz="0" w:space="0" w:color="auto"/>
        <w:bottom w:val="none" w:sz="0" w:space="0" w:color="auto"/>
        <w:right w:val="none" w:sz="0" w:space="0" w:color="auto"/>
      </w:divBdr>
    </w:div>
    <w:div w:id="1509448033">
      <w:bodyDiv w:val="1"/>
      <w:marLeft w:val="0"/>
      <w:marRight w:val="0"/>
      <w:marTop w:val="0"/>
      <w:marBottom w:val="0"/>
      <w:divBdr>
        <w:top w:val="none" w:sz="0" w:space="0" w:color="auto"/>
        <w:left w:val="none" w:sz="0" w:space="0" w:color="auto"/>
        <w:bottom w:val="none" w:sz="0" w:space="0" w:color="auto"/>
        <w:right w:val="none" w:sz="0" w:space="0" w:color="auto"/>
      </w:divBdr>
    </w:div>
    <w:div w:id="1738623764">
      <w:bodyDiv w:val="1"/>
      <w:marLeft w:val="0"/>
      <w:marRight w:val="0"/>
      <w:marTop w:val="0"/>
      <w:marBottom w:val="0"/>
      <w:divBdr>
        <w:top w:val="none" w:sz="0" w:space="0" w:color="auto"/>
        <w:left w:val="none" w:sz="0" w:space="0" w:color="auto"/>
        <w:bottom w:val="none" w:sz="0" w:space="0" w:color="auto"/>
        <w:right w:val="none" w:sz="0" w:space="0" w:color="auto"/>
      </w:divBdr>
    </w:div>
    <w:div w:id="1884824787">
      <w:bodyDiv w:val="1"/>
      <w:marLeft w:val="0"/>
      <w:marRight w:val="0"/>
      <w:marTop w:val="0"/>
      <w:marBottom w:val="0"/>
      <w:divBdr>
        <w:top w:val="none" w:sz="0" w:space="0" w:color="auto"/>
        <w:left w:val="none" w:sz="0" w:space="0" w:color="auto"/>
        <w:bottom w:val="none" w:sz="0" w:space="0" w:color="auto"/>
        <w:right w:val="none" w:sz="0" w:space="0" w:color="auto"/>
      </w:divBdr>
    </w:div>
    <w:div w:id="1894655881">
      <w:bodyDiv w:val="1"/>
      <w:marLeft w:val="0"/>
      <w:marRight w:val="0"/>
      <w:marTop w:val="0"/>
      <w:marBottom w:val="0"/>
      <w:divBdr>
        <w:top w:val="none" w:sz="0" w:space="0" w:color="auto"/>
        <w:left w:val="none" w:sz="0" w:space="0" w:color="auto"/>
        <w:bottom w:val="none" w:sz="0" w:space="0" w:color="auto"/>
        <w:right w:val="none" w:sz="0" w:space="0" w:color="auto"/>
      </w:divBdr>
      <w:divsChild>
        <w:div w:id="166747096">
          <w:marLeft w:val="0"/>
          <w:marRight w:val="0"/>
          <w:marTop w:val="0"/>
          <w:marBottom w:val="0"/>
          <w:divBdr>
            <w:top w:val="none" w:sz="0" w:space="0" w:color="auto"/>
            <w:left w:val="none" w:sz="0" w:space="0" w:color="auto"/>
            <w:bottom w:val="none" w:sz="0" w:space="0" w:color="auto"/>
            <w:right w:val="none" w:sz="0" w:space="0" w:color="auto"/>
          </w:divBdr>
        </w:div>
        <w:div w:id="177962716">
          <w:marLeft w:val="0"/>
          <w:marRight w:val="0"/>
          <w:marTop w:val="0"/>
          <w:marBottom w:val="0"/>
          <w:divBdr>
            <w:top w:val="none" w:sz="0" w:space="0" w:color="auto"/>
            <w:left w:val="none" w:sz="0" w:space="0" w:color="auto"/>
            <w:bottom w:val="none" w:sz="0" w:space="0" w:color="auto"/>
            <w:right w:val="none" w:sz="0" w:space="0" w:color="auto"/>
          </w:divBdr>
        </w:div>
        <w:div w:id="186604705">
          <w:marLeft w:val="0"/>
          <w:marRight w:val="0"/>
          <w:marTop w:val="0"/>
          <w:marBottom w:val="0"/>
          <w:divBdr>
            <w:top w:val="none" w:sz="0" w:space="0" w:color="auto"/>
            <w:left w:val="none" w:sz="0" w:space="0" w:color="auto"/>
            <w:bottom w:val="none" w:sz="0" w:space="0" w:color="auto"/>
            <w:right w:val="none" w:sz="0" w:space="0" w:color="auto"/>
          </w:divBdr>
        </w:div>
        <w:div w:id="201482748">
          <w:marLeft w:val="0"/>
          <w:marRight w:val="0"/>
          <w:marTop w:val="0"/>
          <w:marBottom w:val="0"/>
          <w:divBdr>
            <w:top w:val="none" w:sz="0" w:space="0" w:color="auto"/>
            <w:left w:val="none" w:sz="0" w:space="0" w:color="auto"/>
            <w:bottom w:val="none" w:sz="0" w:space="0" w:color="auto"/>
            <w:right w:val="none" w:sz="0" w:space="0" w:color="auto"/>
          </w:divBdr>
        </w:div>
        <w:div w:id="237061156">
          <w:marLeft w:val="0"/>
          <w:marRight w:val="0"/>
          <w:marTop w:val="0"/>
          <w:marBottom w:val="0"/>
          <w:divBdr>
            <w:top w:val="none" w:sz="0" w:space="0" w:color="auto"/>
            <w:left w:val="none" w:sz="0" w:space="0" w:color="auto"/>
            <w:bottom w:val="none" w:sz="0" w:space="0" w:color="auto"/>
            <w:right w:val="none" w:sz="0" w:space="0" w:color="auto"/>
          </w:divBdr>
        </w:div>
        <w:div w:id="461310463">
          <w:marLeft w:val="0"/>
          <w:marRight w:val="0"/>
          <w:marTop w:val="0"/>
          <w:marBottom w:val="0"/>
          <w:divBdr>
            <w:top w:val="none" w:sz="0" w:space="0" w:color="auto"/>
            <w:left w:val="none" w:sz="0" w:space="0" w:color="auto"/>
            <w:bottom w:val="none" w:sz="0" w:space="0" w:color="auto"/>
            <w:right w:val="none" w:sz="0" w:space="0" w:color="auto"/>
          </w:divBdr>
        </w:div>
        <w:div w:id="554631868">
          <w:marLeft w:val="0"/>
          <w:marRight w:val="0"/>
          <w:marTop w:val="0"/>
          <w:marBottom w:val="0"/>
          <w:divBdr>
            <w:top w:val="none" w:sz="0" w:space="0" w:color="auto"/>
            <w:left w:val="none" w:sz="0" w:space="0" w:color="auto"/>
            <w:bottom w:val="none" w:sz="0" w:space="0" w:color="auto"/>
            <w:right w:val="none" w:sz="0" w:space="0" w:color="auto"/>
          </w:divBdr>
        </w:div>
        <w:div w:id="708918300">
          <w:marLeft w:val="0"/>
          <w:marRight w:val="0"/>
          <w:marTop w:val="0"/>
          <w:marBottom w:val="0"/>
          <w:divBdr>
            <w:top w:val="none" w:sz="0" w:space="0" w:color="auto"/>
            <w:left w:val="none" w:sz="0" w:space="0" w:color="auto"/>
            <w:bottom w:val="none" w:sz="0" w:space="0" w:color="auto"/>
            <w:right w:val="none" w:sz="0" w:space="0" w:color="auto"/>
          </w:divBdr>
        </w:div>
        <w:div w:id="831066665">
          <w:marLeft w:val="0"/>
          <w:marRight w:val="0"/>
          <w:marTop w:val="0"/>
          <w:marBottom w:val="0"/>
          <w:divBdr>
            <w:top w:val="none" w:sz="0" w:space="0" w:color="auto"/>
            <w:left w:val="none" w:sz="0" w:space="0" w:color="auto"/>
            <w:bottom w:val="none" w:sz="0" w:space="0" w:color="auto"/>
            <w:right w:val="none" w:sz="0" w:space="0" w:color="auto"/>
          </w:divBdr>
        </w:div>
        <w:div w:id="1153371837">
          <w:marLeft w:val="0"/>
          <w:marRight w:val="0"/>
          <w:marTop w:val="0"/>
          <w:marBottom w:val="0"/>
          <w:divBdr>
            <w:top w:val="none" w:sz="0" w:space="0" w:color="auto"/>
            <w:left w:val="none" w:sz="0" w:space="0" w:color="auto"/>
            <w:bottom w:val="none" w:sz="0" w:space="0" w:color="auto"/>
            <w:right w:val="none" w:sz="0" w:space="0" w:color="auto"/>
          </w:divBdr>
        </w:div>
        <w:div w:id="1242988042">
          <w:marLeft w:val="0"/>
          <w:marRight w:val="0"/>
          <w:marTop w:val="0"/>
          <w:marBottom w:val="0"/>
          <w:divBdr>
            <w:top w:val="none" w:sz="0" w:space="0" w:color="auto"/>
            <w:left w:val="none" w:sz="0" w:space="0" w:color="auto"/>
            <w:bottom w:val="none" w:sz="0" w:space="0" w:color="auto"/>
            <w:right w:val="none" w:sz="0" w:space="0" w:color="auto"/>
          </w:divBdr>
        </w:div>
        <w:div w:id="1688168905">
          <w:marLeft w:val="0"/>
          <w:marRight w:val="0"/>
          <w:marTop w:val="0"/>
          <w:marBottom w:val="0"/>
          <w:divBdr>
            <w:top w:val="none" w:sz="0" w:space="0" w:color="auto"/>
            <w:left w:val="none" w:sz="0" w:space="0" w:color="auto"/>
            <w:bottom w:val="none" w:sz="0" w:space="0" w:color="auto"/>
            <w:right w:val="none" w:sz="0" w:space="0" w:color="auto"/>
          </w:divBdr>
        </w:div>
        <w:div w:id="1713964762">
          <w:marLeft w:val="0"/>
          <w:marRight w:val="0"/>
          <w:marTop w:val="0"/>
          <w:marBottom w:val="0"/>
          <w:divBdr>
            <w:top w:val="none" w:sz="0" w:space="0" w:color="auto"/>
            <w:left w:val="none" w:sz="0" w:space="0" w:color="auto"/>
            <w:bottom w:val="none" w:sz="0" w:space="0" w:color="auto"/>
            <w:right w:val="none" w:sz="0" w:space="0" w:color="auto"/>
          </w:divBdr>
        </w:div>
        <w:div w:id="2083869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cd.ca.gov/sites/default/files/docs/grants-and-funding/calich/ab977-hmis-project-setup-instructions.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cd.ca.gov/grants-and-funding/programs-active/encampment-resolution-funding-program" TargetMode="External"/><Relationship Id="rId17" Type="http://schemas.openxmlformats.org/officeDocument/2006/relationships/hyperlink" Target="mailto:HPDhomelessness@hcd.ca.gov" TargetMode="External"/><Relationship Id="rId2" Type="http://schemas.openxmlformats.org/officeDocument/2006/relationships/customXml" Target="../customXml/item2.xml"/><Relationship Id="rId16" Type="http://schemas.openxmlformats.org/officeDocument/2006/relationships/hyperlink" Target="mailto:AB977_TA@abtgloba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ginfo.legislature.ca.gov/faces/codes_displaySection.xhtml?lawCode=HSC&amp;sectionNum=50254.5." TargetMode="External"/><Relationship Id="rId5" Type="http://schemas.openxmlformats.org/officeDocument/2006/relationships/styles" Target="styles.xml"/><Relationship Id="rId15" Type="http://schemas.openxmlformats.org/officeDocument/2006/relationships/hyperlink" Target="https://public.tableau.com/app/profile/california.business.consumer.services.and.housing.agency/viz/HHAPReport/Overview"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aging.hcd.ca.gov/sites/default/files/docs/grants-and-funding/calich/hcd-compliance-rpt-cy24q3-hhap-erf-hhc.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3D5FB29CAC924099D53FBF346890BA" ma:contentTypeVersion="14" ma:contentTypeDescription="Create a new document." ma:contentTypeScope="" ma:versionID="592eaac9a5e1b84d83acf91ee62d1dba">
  <xsd:schema xmlns:xsd="http://www.w3.org/2001/XMLSchema" xmlns:xs="http://www.w3.org/2001/XMLSchema" xmlns:p="http://schemas.microsoft.com/office/2006/metadata/properties" xmlns:ns2="b81d817a-1478-46c7-a8b0-e0874bfd524c" xmlns:ns3="13d100e1-537d-40ea-aa89-9894e316499d" targetNamespace="http://schemas.microsoft.com/office/2006/metadata/properties" ma:root="true" ma:fieldsID="543af649ec9b26c2475d640284e1c8f8" ns2:_="" ns3:_="">
    <xsd:import namespace="b81d817a-1478-46c7-a8b0-e0874bfd524c"/>
    <xsd:import namespace="13d100e1-537d-40ea-aa89-9894e31649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d817a-1478-46c7-a8b0-e0874bfd52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0d52b1-c356-43f9-b908-5152d89e42c9}" ma:internalName="TaxCatchAll" ma:showField="CatchAllData" ma:web="b81d817a-1478-46c7-a8b0-e0874bfd52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100e1-537d-40ea-aa89-9894e31649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f3bbd73-d9da-4b59-89ef-5a1da660cd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d100e1-537d-40ea-aa89-9894e316499d">
      <Terms xmlns="http://schemas.microsoft.com/office/infopath/2007/PartnerControls"/>
    </lcf76f155ced4ddcb4097134ff3c332f>
    <TaxCatchAll xmlns="b81d817a-1478-46c7-a8b0-e0874bfd524c" xsi:nil="true"/>
  </documentManagement>
</p:properties>
</file>

<file path=customXml/itemProps1.xml><?xml version="1.0" encoding="utf-8"?>
<ds:datastoreItem xmlns:ds="http://schemas.openxmlformats.org/officeDocument/2006/customXml" ds:itemID="{20259D14-FAC3-40A3-8EB0-96322A3C2485}">
  <ds:schemaRefs>
    <ds:schemaRef ds:uri="http://schemas.microsoft.com/sharepoint/v3/contenttype/forms"/>
  </ds:schemaRefs>
</ds:datastoreItem>
</file>

<file path=customXml/itemProps2.xml><?xml version="1.0" encoding="utf-8"?>
<ds:datastoreItem xmlns:ds="http://schemas.openxmlformats.org/officeDocument/2006/customXml" ds:itemID="{007C7ECE-E38B-4FD4-A72A-B22B3637A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d817a-1478-46c7-a8b0-e0874bfd524c"/>
    <ds:schemaRef ds:uri="13d100e1-537d-40ea-aa89-9894e3164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D19DE-9EC3-4911-B88F-1CC9027A5355}">
  <ds:schemaRefs>
    <ds:schemaRef ds:uri="http://schemas.microsoft.com/office/2006/metadata/properties"/>
    <ds:schemaRef ds:uri="http://schemas.microsoft.com/office/infopath/2007/PartnerControls"/>
    <ds:schemaRef ds:uri="13d100e1-537d-40ea-aa89-9894e316499d"/>
    <ds:schemaRef ds:uri="b81d817a-1478-46c7-a8b0-e0874bfd524c"/>
  </ds:schemaRefs>
</ds:datastoreItem>
</file>

<file path=docMetadata/LabelInfo.xml><?xml version="1.0" encoding="utf-8"?>
<clbl:labelList xmlns:clbl="http://schemas.microsoft.com/office/2020/mipLabelMetadata">
  <clbl:label id="{2b828646-b037-4fe7-8415-e935cd34cf96}" enabled="0" method="" siteId="{2b828646-b037-4fe7-8415-e935cd34cf96}"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2105</Words>
  <Characters>12001</Characters>
  <Application>Microsoft Office Word</Application>
  <DocSecurity>0</DocSecurity>
  <Lines>100</Lines>
  <Paragraphs>28</Paragraphs>
  <ScaleCrop>false</ScaleCrop>
  <Company/>
  <LinksUpToDate>false</LinksUpToDate>
  <CharactersWithSpaces>14078</CharactersWithSpaces>
  <SharedDoc>false</SharedDoc>
  <HLinks>
    <vt:vector size="84" baseType="variant">
      <vt:variant>
        <vt:i4>4849718</vt:i4>
      </vt:variant>
      <vt:variant>
        <vt:i4>18</vt:i4>
      </vt:variant>
      <vt:variant>
        <vt:i4>0</vt:i4>
      </vt:variant>
      <vt:variant>
        <vt:i4>5</vt:i4>
      </vt:variant>
      <vt:variant>
        <vt:lpwstr>mailto:HPDhomelessness@hcd.ca.gov</vt:lpwstr>
      </vt:variant>
      <vt:variant>
        <vt:lpwstr/>
      </vt:variant>
      <vt:variant>
        <vt:i4>7536693</vt:i4>
      </vt:variant>
      <vt:variant>
        <vt:i4>15</vt:i4>
      </vt:variant>
      <vt:variant>
        <vt:i4>0</vt:i4>
      </vt:variant>
      <vt:variant>
        <vt:i4>5</vt:i4>
      </vt:variant>
      <vt:variant>
        <vt:lpwstr>mailto:AB977_TA@abtglobal.com</vt:lpwstr>
      </vt:variant>
      <vt:variant>
        <vt:lpwstr/>
      </vt:variant>
      <vt:variant>
        <vt:i4>6291502</vt:i4>
      </vt:variant>
      <vt:variant>
        <vt:i4>12</vt:i4>
      </vt:variant>
      <vt:variant>
        <vt:i4>0</vt:i4>
      </vt:variant>
      <vt:variant>
        <vt:i4>5</vt:i4>
      </vt:variant>
      <vt:variant>
        <vt:lpwstr>https://public.tableau.com/app/profile/california.business.consumer.services.and.housing.agency/viz/HHAPReport/Overview</vt:lpwstr>
      </vt:variant>
      <vt:variant>
        <vt:lpwstr/>
      </vt:variant>
      <vt:variant>
        <vt:i4>5570585</vt:i4>
      </vt:variant>
      <vt:variant>
        <vt:i4>9</vt:i4>
      </vt:variant>
      <vt:variant>
        <vt:i4>0</vt:i4>
      </vt:variant>
      <vt:variant>
        <vt:i4>5</vt:i4>
      </vt:variant>
      <vt:variant>
        <vt:lpwstr>https://staging.hcd.ca.gov/sites/default/files/docs/grants-and-funding/calich/hcd-compliance-rpt-cy24q3-hhap-erf-hhc.xlsx</vt:lpwstr>
      </vt:variant>
      <vt:variant>
        <vt:lpwstr/>
      </vt:variant>
      <vt:variant>
        <vt:i4>2424937</vt:i4>
      </vt:variant>
      <vt:variant>
        <vt:i4>6</vt:i4>
      </vt:variant>
      <vt:variant>
        <vt:i4>0</vt:i4>
      </vt:variant>
      <vt:variant>
        <vt:i4>5</vt:i4>
      </vt:variant>
      <vt:variant>
        <vt:lpwstr>https://www.hcd.ca.gov/sites/default/files/docs/grants-and-funding/calich/ab977-hmis-project-setup-instructions.pdf</vt:lpwstr>
      </vt:variant>
      <vt:variant>
        <vt:lpwstr/>
      </vt:variant>
      <vt:variant>
        <vt:i4>6357049</vt:i4>
      </vt:variant>
      <vt:variant>
        <vt:i4>3</vt:i4>
      </vt:variant>
      <vt:variant>
        <vt:i4>0</vt:i4>
      </vt:variant>
      <vt:variant>
        <vt:i4>5</vt:i4>
      </vt:variant>
      <vt:variant>
        <vt:lpwstr>https://www.hcd.ca.gov/grants-and-funding/programs-active/encampment-resolution-funding-program</vt:lpwstr>
      </vt:variant>
      <vt:variant>
        <vt:lpwstr/>
      </vt:variant>
      <vt:variant>
        <vt:i4>7471185</vt:i4>
      </vt:variant>
      <vt:variant>
        <vt:i4>0</vt:i4>
      </vt:variant>
      <vt:variant>
        <vt:i4>0</vt:i4>
      </vt:variant>
      <vt:variant>
        <vt:i4>5</vt:i4>
      </vt:variant>
      <vt:variant>
        <vt:lpwstr>https://leginfo.legislature.ca.gov/faces/codes_displaySection.xhtml?lawCode=HSC&amp;sectionNum=50254.5.</vt:lpwstr>
      </vt:variant>
      <vt:variant>
        <vt:lpwstr/>
      </vt:variant>
      <vt:variant>
        <vt:i4>7864393</vt:i4>
      </vt:variant>
      <vt:variant>
        <vt:i4>18</vt:i4>
      </vt:variant>
      <vt:variant>
        <vt:i4>0</vt:i4>
      </vt:variant>
      <vt:variant>
        <vt:i4>5</vt:i4>
      </vt:variant>
      <vt:variant>
        <vt:lpwstr>mailto:Rachael.Austin@hcd.ca.gov</vt:lpwstr>
      </vt:variant>
      <vt:variant>
        <vt:lpwstr/>
      </vt:variant>
      <vt:variant>
        <vt:i4>7667798</vt:i4>
      </vt:variant>
      <vt:variant>
        <vt:i4>15</vt:i4>
      </vt:variant>
      <vt:variant>
        <vt:i4>0</vt:i4>
      </vt:variant>
      <vt:variant>
        <vt:i4>5</vt:i4>
      </vt:variant>
      <vt:variant>
        <vt:lpwstr>mailto:Sarah.Poss@hcd.ca.gov</vt:lpwstr>
      </vt:variant>
      <vt:variant>
        <vt:lpwstr/>
      </vt:variant>
      <vt:variant>
        <vt:i4>7864393</vt:i4>
      </vt:variant>
      <vt:variant>
        <vt:i4>12</vt:i4>
      </vt:variant>
      <vt:variant>
        <vt:i4>0</vt:i4>
      </vt:variant>
      <vt:variant>
        <vt:i4>5</vt:i4>
      </vt:variant>
      <vt:variant>
        <vt:lpwstr>mailto:Rachael.Austin@hcd.ca.gov</vt:lpwstr>
      </vt:variant>
      <vt:variant>
        <vt:lpwstr/>
      </vt:variant>
      <vt:variant>
        <vt:i4>7667798</vt:i4>
      </vt:variant>
      <vt:variant>
        <vt:i4>9</vt:i4>
      </vt:variant>
      <vt:variant>
        <vt:i4>0</vt:i4>
      </vt:variant>
      <vt:variant>
        <vt:i4>5</vt:i4>
      </vt:variant>
      <vt:variant>
        <vt:lpwstr>mailto:Sarah.Poss@hcd.ca.gov</vt:lpwstr>
      </vt:variant>
      <vt:variant>
        <vt:lpwstr/>
      </vt:variant>
      <vt:variant>
        <vt:i4>7864393</vt:i4>
      </vt:variant>
      <vt:variant>
        <vt:i4>6</vt:i4>
      </vt:variant>
      <vt:variant>
        <vt:i4>0</vt:i4>
      </vt:variant>
      <vt:variant>
        <vt:i4>5</vt:i4>
      </vt:variant>
      <vt:variant>
        <vt:lpwstr>mailto:Rachael.Austin@hcd.ca.gov</vt:lpwstr>
      </vt:variant>
      <vt:variant>
        <vt:lpwstr/>
      </vt:variant>
      <vt:variant>
        <vt:i4>7667798</vt:i4>
      </vt:variant>
      <vt:variant>
        <vt:i4>3</vt:i4>
      </vt:variant>
      <vt:variant>
        <vt:i4>0</vt:i4>
      </vt:variant>
      <vt:variant>
        <vt:i4>5</vt:i4>
      </vt:variant>
      <vt:variant>
        <vt:lpwstr>mailto:Sarah.Poss@hcd.ca.gov</vt:lpwstr>
      </vt:variant>
      <vt:variant>
        <vt:lpwstr/>
      </vt:variant>
      <vt:variant>
        <vt:i4>7864393</vt:i4>
      </vt:variant>
      <vt:variant>
        <vt:i4>0</vt:i4>
      </vt:variant>
      <vt:variant>
        <vt:i4>0</vt:i4>
      </vt:variant>
      <vt:variant>
        <vt:i4>5</vt:i4>
      </vt:variant>
      <vt:variant>
        <vt:lpwstr>mailto:Rachael.Austin@hcd.ca.gov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Meuchel, Ellen@HCD</dc:creator>
  <cp:keywords/>
  <dc:description/>
  <cp:lastModifiedBy>Austin, Rachael@HCD</cp:lastModifiedBy>
  <cp:revision>2</cp:revision>
  <dcterms:created xsi:type="dcterms:W3CDTF">2025-03-15T00:37:00Z</dcterms:created>
  <dcterms:modified xsi:type="dcterms:W3CDTF">2025-03-15T00:37:00Z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0x010100C43D5FB29CAC924099D53FBF346890BA</vt:lpwstr>
  </property>
  <property fmtid="{D5CDD505-2E9C-101B-9397-08002B2CF9AE}" pid="3" name="MediaServiceImageTags">
    <vt:lpwstr/>
  </property>
</Properties>
</file>