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739" w:rsidP="004417A6" w:rsidRDefault="00743739" w14:paraId="577AA2A8" w14:textId="798F3D96">
      <w:pPr>
        <w:spacing w:before="16"/>
        <w:ind w:left="0"/>
        <w:contextualSpacing/>
        <w:jc w:val="center"/>
        <w:rPr>
          <w:rFonts w:cs="Arial"/>
          <w:b/>
          <w:bCs/>
          <w:sz w:val="24"/>
          <w:szCs w:val="24"/>
          <w:u w:val="single"/>
        </w:rPr>
      </w:pPr>
      <w:r w:rsidRPr="4E841335">
        <w:rPr>
          <w:rFonts w:cs="Arial"/>
          <w:b/>
          <w:bCs/>
          <w:sz w:val="24"/>
          <w:szCs w:val="24"/>
          <w:u w:val="single"/>
        </w:rPr>
        <w:t>AUTHORITY, PURPOSE, AND SCOPE OF WORK</w:t>
      </w:r>
    </w:p>
    <w:p w:rsidRPr="00A069B9" w:rsidR="00743739" w:rsidP="00476694" w:rsidRDefault="00743739" w14:paraId="36A85B73" w14:textId="070770EE">
      <w:pPr>
        <w:pStyle w:val="ListParagraph"/>
        <w:numPr>
          <w:ilvl w:val="0"/>
          <w:numId w:val="8"/>
        </w:numPr>
        <w:spacing w:before="16"/>
        <w:contextualSpacing w:val="0"/>
        <w:rPr>
          <w:rFonts w:cs="Arial"/>
          <w:sz w:val="24"/>
          <w:szCs w:val="24"/>
        </w:rPr>
      </w:pPr>
      <w:r w:rsidRPr="00A069B9">
        <w:rPr>
          <w:rFonts w:cs="Arial"/>
          <w:b/>
          <w:sz w:val="24"/>
          <w:szCs w:val="24"/>
          <w:u w:val="single"/>
        </w:rPr>
        <w:t>Authority</w:t>
      </w:r>
    </w:p>
    <w:p w:rsidRPr="00A069B9" w:rsidR="005334B8" w:rsidP="00857D0B" w:rsidRDefault="00743739" w14:paraId="2770B0D6" w14:textId="77777777">
      <w:pPr>
        <w:pStyle w:val="ListParagraph"/>
        <w:spacing w:line="240" w:lineRule="auto"/>
        <w:mirrorIndents w:val="0"/>
        <w:rPr>
          <w:rFonts w:cs="Arial"/>
          <w:sz w:val="24"/>
          <w:szCs w:val="24"/>
        </w:rPr>
      </w:pPr>
      <w:r w:rsidRPr="00A069B9">
        <w:rPr>
          <w:rFonts w:cs="Arial"/>
          <w:sz w:val="24"/>
          <w:szCs w:val="24"/>
        </w:rPr>
        <w:t>This Standard Agreement (“Agreement”) is an agreement regarding Homeless Housing, Assistance, and Prevention Program Round 6 (</w:t>
      </w:r>
      <w:r w:rsidRPr="00A069B9" w:rsidR="26EC9AD9">
        <w:rPr>
          <w:rFonts w:cs="Arial"/>
          <w:sz w:val="24"/>
          <w:szCs w:val="24"/>
        </w:rPr>
        <w:t>“</w:t>
      </w:r>
      <w:r w:rsidRPr="00A069B9">
        <w:rPr>
          <w:rFonts w:cs="Arial"/>
          <w:sz w:val="24"/>
          <w:szCs w:val="24"/>
        </w:rPr>
        <w:t>HHAP 6</w:t>
      </w:r>
      <w:r w:rsidRPr="00A069B9" w:rsidR="1EC6F07F">
        <w:rPr>
          <w:rFonts w:cs="Arial"/>
          <w:sz w:val="24"/>
          <w:szCs w:val="24"/>
        </w:rPr>
        <w:t>”</w:t>
      </w:r>
      <w:r w:rsidRPr="00A069B9">
        <w:rPr>
          <w:rFonts w:cs="Arial"/>
          <w:sz w:val="24"/>
          <w:szCs w:val="24"/>
        </w:rPr>
        <w:t xml:space="preserve"> or </w:t>
      </w:r>
      <w:r w:rsidRPr="00A069B9" w:rsidR="567396C9">
        <w:rPr>
          <w:rFonts w:cs="Arial"/>
          <w:sz w:val="24"/>
          <w:szCs w:val="24"/>
        </w:rPr>
        <w:t>“</w:t>
      </w:r>
      <w:r w:rsidRPr="00A069B9">
        <w:rPr>
          <w:rFonts w:cs="Arial"/>
          <w:sz w:val="24"/>
          <w:szCs w:val="24"/>
        </w:rPr>
        <w:t>Program</w:t>
      </w:r>
      <w:r w:rsidRPr="00A069B9" w:rsidR="52B0362D">
        <w:rPr>
          <w:rFonts w:cs="Arial"/>
          <w:sz w:val="24"/>
          <w:szCs w:val="24"/>
        </w:rPr>
        <w:t>”</w:t>
      </w:r>
      <w:r w:rsidRPr="00A069B9">
        <w:rPr>
          <w:rFonts w:cs="Arial"/>
          <w:sz w:val="24"/>
          <w:szCs w:val="24"/>
        </w:rPr>
        <w:t>) funds.</w:t>
      </w:r>
    </w:p>
    <w:p w:rsidRPr="00A069B9" w:rsidR="00823842" w:rsidP="00857D0B" w:rsidRDefault="00823842" w14:paraId="0FD3D0DB" w14:textId="77777777">
      <w:pPr>
        <w:pStyle w:val="ListParagraph"/>
        <w:spacing w:line="240" w:lineRule="auto"/>
        <w:mirrorIndents w:val="0"/>
        <w:rPr>
          <w:rFonts w:cs="Arial"/>
          <w:sz w:val="24"/>
          <w:szCs w:val="24"/>
        </w:rPr>
      </w:pPr>
    </w:p>
    <w:p w:rsidRPr="00A069B9" w:rsidR="00823842" w:rsidP="00857D0B" w:rsidRDefault="00743739" w14:paraId="042A423E" w14:textId="77777777">
      <w:pPr>
        <w:pStyle w:val="ListParagraph"/>
        <w:numPr>
          <w:ilvl w:val="1"/>
          <w:numId w:val="26"/>
        </w:numPr>
        <w:spacing w:line="240" w:lineRule="auto"/>
        <w:contextualSpacing w:val="0"/>
        <w:mirrorIndents w:val="0"/>
        <w:rPr>
          <w:rStyle w:val="normaltextrun"/>
          <w:rFonts w:cs="Arial"/>
          <w:sz w:val="24"/>
          <w:szCs w:val="24"/>
        </w:rPr>
      </w:pPr>
      <w:r w:rsidRPr="00A069B9">
        <w:rPr>
          <w:rStyle w:val="normaltextrun"/>
          <w:rFonts w:eastAsia="Arial" w:cs="Arial"/>
          <w:sz w:val="24"/>
          <w:szCs w:val="24"/>
        </w:rPr>
        <w:t>The</w:t>
      </w:r>
      <w:r w:rsidRPr="00A069B9" w:rsidR="15B357FB">
        <w:rPr>
          <w:rStyle w:val="normaltextrun"/>
          <w:rFonts w:eastAsia="Arial" w:cs="Arial"/>
          <w:sz w:val="24"/>
          <w:szCs w:val="24"/>
        </w:rPr>
        <w:t xml:space="preserve"> </w:t>
      </w:r>
      <w:r w:rsidRPr="00A069B9">
        <w:rPr>
          <w:rStyle w:val="normaltextrun"/>
          <w:rFonts w:eastAsia="Arial" w:cs="Arial"/>
          <w:sz w:val="24"/>
          <w:szCs w:val="24"/>
        </w:rPr>
        <w:t xml:space="preserve">State of California established HHAP 6 </w:t>
      </w:r>
      <w:r w:rsidRPr="00A069B9">
        <w:rPr>
          <w:rFonts w:eastAsia="Arial" w:cs="Arial"/>
          <w:sz w:val="24"/>
          <w:szCs w:val="24"/>
        </w:rPr>
        <w:t>pursuant to the provisions in Chapter 6.5 (commencing with Health and Safety Code (HSC) section 50239) of Part 1 of Division 31 of the HSC. (Amended by Stats. 2024, Ch. 48, Sec. 13 (</w:t>
      </w:r>
      <w:r w:rsidRPr="00A069B9" w:rsidR="00107D91">
        <w:rPr>
          <w:rStyle w:val="normaltextrun"/>
          <w:rFonts w:eastAsia="Arial" w:cs="Arial"/>
          <w:sz w:val="24"/>
          <w:szCs w:val="24"/>
        </w:rPr>
        <w:t xml:space="preserve">Assembly </w:t>
      </w:r>
      <w:r w:rsidRPr="00A069B9">
        <w:rPr>
          <w:rStyle w:val="normaltextrun"/>
          <w:rFonts w:eastAsia="Arial" w:cs="Arial"/>
          <w:sz w:val="24"/>
          <w:szCs w:val="24"/>
        </w:rPr>
        <w:t>B</w:t>
      </w:r>
      <w:r w:rsidRPr="00A069B9" w:rsidR="00107D91">
        <w:rPr>
          <w:rStyle w:val="normaltextrun"/>
          <w:rFonts w:eastAsia="Arial" w:cs="Arial"/>
          <w:sz w:val="24"/>
          <w:szCs w:val="24"/>
        </w:rPr>
        <w:t>ill (AB)</w:t>
      </w:r>
      <w:r w:rsidRPr="00A069B9">
        <w:rPr>
          <w:rStyle w:val="normaltextrun"/>
          <w:rFonts w:eastAsia="Arial" w:cs="Arial"/>
          <w:sz w:val="24"/>
          <w:szCs w:val="24"/>
        </w:rPr>
        <w:t xml:space="preserve"> 166) effective July 02, 2024</w:t>
      </w:r>
      <w:r w:rsidRPr="00A069B9" w:rsidR="455FC978">
        <w:rPr>
          <w:rStyle w:val="normaltextrun"/>
          <w:rFonts w:eastAsia="Arial" w:cs="Arial"/>
          <w:sz w:val="24"/>
          <w:szCs w:val="24"/>
        </w:rPr>
        <w:t>.</w:t>
      </w:r>
      <w:r w:rsidRPr="00A069B9">
        <w:rPr>
          <w:rStyle w:val="normaltextrun"/>
          <w:rFonts w:eastAsia="Arial" w:cs="Arial"/>
          <w:sz w:val="24"/>
          <w:szCs w:val="24"/>
        </w:rPr>
        <w:t xml:space="preserve">)  </w:t>
      </w:r>
    </w:p>
    <w:p w:rsidR="00823842" w:rsidP="00857D0B" w:rsidRDefault="00743739" w14:paraId="43329FBB" w14:textId="2F387371">
      <w:pPr>
        <w:pStyle w:val="ListParagraph"/>
        <w:numPr>
          <w:ilvl w:val="1"/>
          <w:numId w:val="26"/>
        </w:numPr>
        <w:spacing w:line="240" w:lineRule="auto"/>
        <w:mirrorIndents w:val="0"/>
        <w:rPr>
          <w:rStyle w:val="normaltextrun"/>
          <w:rFonts w:cs="Arial" w:eastAsiaTheme="majorEastAsia"/>
          <w:sz w:val="24"/>
          <w:szCs w:val="24"/>
        </w:rPr>
      </w:pPr>
      <w:r w:rsidRPr="00A069B9">
        <w:rPr>
          <w:rStyle w:val="normaltextrun"/>
          <w:rFonts w:cs="Arial" w:eastAsiaTheme="majorEastAsia"/>
          <w:sz w:val="24"/>
          <w:szCs w:val="24"/>
        </w:rPr>
        <w:t>The Program is administered by the California Department of Housing and Community Development (HCD) in the Business, Consumer Services and Housing Agency</w:t>
      </w:r>
      <w:r w:rsidRPr="00A069B9" w:rsidR="3B5984AA">
        <w:rPr>
          <w:rStyle w:val="normaltextrun"/>
          <w:rFonts w:cs="Arial" w:eastAsiaTheme="majorEastAsia"/>
          <w:sz w:val="24"/>
          <w:szCs w:val="24"/>
        </w:rPr>
        <w:t xml:space="preserve"> </w:t>
      </w:r>
      <w:r w:rsidRPr="00A069B9">
        <w:rPr>
          <w:rStyle w:val="normaltextrun"/>
          <w:rFonts w:cs="Arial" w:eastAsiaTheme="majorEastAsia"/>
          <w:sz w:val="24"/>
          <w:szCs w:val="24"/>
        </w:rPr>
        <w:t>(</w:t>
      </w:r>
      <w:r w:rsidRPr="00A069B9" w:rsidR="4987BD37">
        <w:rPr>
          <w:rStyle w:val="normaltextrun"/>
          <w:rFonts w:cs="Arial" w:eastAsiaTheme="majorEastAsia"/>
          <w:sz w:val="24"/>
          <w:szCs w:val="24"/>
        </w:rPr>
        <w:t>“</w:t>
      </w:r>
      <w:r w:rsidRPr="00A069B9">
        <w:rPr>
          <w:rStyle w:val="normaltextrun"/>
          <w:rFonts w:cs="Arial" w:eastAsiaTheme="majorEastAsia"/>
          <w:sz w:val="24"/>
          <w:szCs w:val="24"/>
        </w:rPr>
        <w:t>Agency</w:t>
      </w:r>
      <w:r w:rsidRPr="00A069B9" w:rsidR="4C971906">
        <w:rPr>
          <w:rStyle w:val="normaltextrun"/>
          <w:rFonts w:cs="Arial" w:eastAsiaTheme="majorEastAsia"/>
          <w:sz w:val="24"/>
          <w:szCs w:val="24"/>
        </w:rPr>
        <w:t>”</w:t>
      </w:r>
      <w:r w:rsidRPr="00A069B9">
        <w:rPr>
          <w:rStyle w:val="normaltextrun"/>
          <w:rFonts w:cs="Arial" w:eastAsiaTheme="majorEastAsia"/>
          <w:sz w:val="24"/>
          <w:szCs w:val="24"/>
        </w:rPr>
        <w:t>)</w:t>
      </w:r>
      <w:r w:rsidR="00120E4E">
        <w:rPr>
          <w:rStyle w:val="normaltextrun"/>
          <w:rFonts w:cs="Arial" w:eastAsiaTheme="majorEastAsia"/>
          <w:sz w:val="24"/>
          <w:szCs w:val="24"/>
        </w:rPr>
        <w:t xml:space="preserve"> which will be known as the California Housing and Homeless Agency as of July 01, 2026</w:t>
      </w:r>
      <w:r w:rsidRPr="00A069B9">
        <w:rPr>
          <w:rStyle w:val="normaltextrun"/>
          <w:rFonts w:cs="Arial" w:eastAsiaTheme="majorEastAsia"/>
          <w:sz w:val="24"/>
          <w:szCs w:val="24"/>
        </w:rPr>
        <w:t xml:space="preserve"> </w:t>
      </w:r>
      <w:r w:rsidR="001237E8">
        <w:rPr>
          <w:rStyle w:val="normaltextrun"/>
          <w:rFonts w:cs="Arial" w:eastAsiaTheme="majorEastAsia"/>
          <w:sz w:val="24"/>
          <w:szCs w:val="24"/>
        </w:rPr>
        <w:t xml:space="preserve">“Agency” </w:t>
      </w:r>
      <w:r w:rsidRPr="00A069B9">
        <w:rPr>
          <w:rStyle w:val="normaltextrun"/>
          <w:rFonts w:cs="Arial" w:eastAsiaTheme="majorEastAsia"/>
          <w:sz w:val="24"/>
          <w:szCs w:val="24"/>
        </w:rPr>
        <w:t>provides flexible block grant funds</w:t>
      </w:r>
      <w:r w:rsidRPr="00A069B9" w:rsidR="17F4B11D">
        <w:rPr>
          <w:rStyle w:val="normaltextrun"/>
          <w:rFonts w:cs="Arial" w:eastAsiaTheme="majorEastAsia"/>
          <w:sz w:val="24"/>
          <w:szCs w:val="24"/>
        </w:rPr>
        <w:t xml:space="preserve"> </w:t>
      </w:r>
      <w:r w:rsidRPr="00A069B9" w:rsidR="00CA27B9">
        <w:rPr>
          <w:rStyle w:val="normaltextrun"/>
          <w:rFonts w:cs="Arial" w:eastAsiaTheme="majorEastAsia"/>
          <w:sz w:val="24"/>
          <w:szCs w:val="24"/>
        </w:rPr>
        <w:t xml:space="preserve">to Continuums of </w:t>
      </w:r>
      <w:r w:rsidRPr="00A069B9" w:rsidR="2727F6AF">
        <w:rPr>
          <w:rStyle w:val="normaltextrun"/>
          <w:rFonts w:cs="Arial" w:eastAsiaTheme="majorEastAsia"/>
          <w:sz w:val="24"/>
          <w:szCs w:val="24"/>
        </w:rPr>
        <w:t>C</w:t>
      </w:r>
      <w:r w:rsidRPr="00A069B9" w:rsidR="00CA27B9">
        <w:rPr>
          <w:rStyle w:val="normaltextrun"/>
          <w:rFonts w:cs="Arial" w:eastAsiaTheme="majorEastAsia"/>
          <w:sz w:val="24"/>
          <w:szCs w:val="24"/>
        </w:rPr>
        <w:t>are</w:t>
      </w:r>
      <w:r w:rsidRPr="00A069B9">
        <w:rPr>
          <w:rStyle w:val="normaltextrun"/>
          <w:rFonts w:cs="Arial" w:eastAsiaTheme="majorEastAsia"/>
          <w:sz w:val="24"/>
          <w:szCs w:val="24"/>
        </w:rPr>
        <w:t>, Large Cities (population of 300,000+) and </w:t>
      </w:r>
      <w:r w:rsidRPr="00A069B9" w:rsidR="28D48753">
        <w:rPr>
          <w:rStyle w:val="normaltextrun"/>
          <w:rFonts w:cs="Arial" w:eastAsiaTheme="majorEastAsia"/>
          <w:sz w:val="24"/>
          <w:szCs w:val="24"/>
        </w:rPr>
        <w:t>c</w:t>
      </w:r>
      <w:r w:rsidRPr="00A069B9">
        <w:rPr>
          <w:rStyle w:val="normaltextrun"/>
          <w:rFonts w:cs="Arial" w:eastAsiaTheme="majorEastAsia"/>
          <w:sz w:val="24"/>
          <w:szCs w:val="24"/>
        </w:rPr>
        <w:t xml:space="preserve">ounties to build on the regional coordination created through previous HCD grant funding and support local jurisdictions </w:t>
      </w:r>
      <w:r w:rsidRPr="00A069B9" w:rsidR="1147BC08">
        <w:rPr>
          <w:rStyle w:val="normaltextrun"/>
          <w:rFonts w:cs="Arial" w:eastAsiaTheme="majorEastAsia"/>
          <w:sz w:val="24"/>
          <w:szCs w:val="24"/>
        </w:rPr>
        <w:t>to prevent and expeditiously</w:t>
      </w:r>
      <w:r w:rsidRPr="00A069B9">
        <w:rPr>
          <w:rStyle w:val="normaltextrun"/>
          <w:rFonts w:cs="Arial" w:eastAsiaTheme="majorEastAsia"/>
          <w:sz w:val="24"/>
          <w:szCs w:val="24"/>
        </w:rPr>
        <w:t xml:space="preserve"> reduce </w:t>
      </w:r>
      <w:r w:rsidRPr="00A069B9" w:rsidR="1147BC08">
        <w:rPr>
          <w:rStyle w:val="normaltextrun"/>
          <w:rFonts w:cs="Arial" w:eastAsiaTheme="majorEastAsia"/>
          <w:sz w:val="24"/>
          <w:szCs w:val="24"/>
        </w:rPr>
        <w:t>unsheltered</w:t>
      </w:r>
      <w:r w:rsidRPr="00A069B9">
        <w:rPr>
          <w:rStyle w:val="normaltextrun"/>
          <w:rFonts w:cs="Arial" w:eastAsiaTheme="majorEastAsia"/>
          <w:sz w:val="24"/>
          <w:szCs w:val="24"/>
        </w:rPr>
        <w:t xml:space="preserve"> homelessness.</w:t>
      </w:r>
    </w:p>
    <w:p w:rsidRPr="00A069B9" w:rsidR="00B74550" w:rsidP="00857D0B" w:rsidRDefault="00B74550" w14:paraId="3D475305" w14:textId="77777777">
      <w:pPr>
        <w:pStyle w:val="ListParagraph"/>
        <w:spacing w:line="240" w:lineRule="auto"/>
        <w:ind w:left="1440"/>
        <w:mirrorIndents w:val="0"/>
        <w:rPr>
          <w:rStyle w:val="normaltextrun"/>
          <w:rFonts w:cs="Arial" w:eastAsiaTheme="majorEastAsia"/>
          <w:sz w:val="24"/>
          <w:szCs w:val="24"/>
        </w:rPr>
      </w:pPr>
    </w:p>
    <w:p w:rsidRPr="00B74550" w:rsidR="00B3498B" w:rsidP="00857D0B" w:rsidRDefault="59E34CE1" w14:paraId="57489FF8" w14:textId="6E63B8BF">
      <w:pPr>
        <w:pStyle w:val="ListParagraph"/>
        <w:numPr>
          <w:ilvl w:val="1"/>
          <w:numId w:val="26"/>
        </w:numPr>
        <w:spacing w:line="240" w:lineRule="auto"/>
        <w:mirrorIndents w:val="0"/>
        <w:rPr>
          <w:rStyle w:val="normaltextrun"/>
          <w:rFonts w:cs="Arial" w:eastAsiaTheme="majorEastAsia"/>
          <w:kern w:val="0"/>
          <w:sz w:val="24"/>
          <w:szCs w:val="24"/>
        </w:rPr>
      </w:pPr>
      <w:r w:rsidRPr="00B74550">
        <w:rPr>
          <w:rStyle w:val="normaltextrun"/>
          <w:rFonts w:cs="Arial" w:eastAsiaTheme="majorEastAsia"/>
          <w:kern w:val="0"/>
          <w:sz w:val="24"/>
          <w:szCs w:val="24"/>
        </w:rPr>
        <w:t>This Standard Agreement/Contract for Funds along with all its exhibits (</w:t>
      </w:r>
      <w:r w:rsidRPr="00B74550" w:rsidR="089F80C8">
        <w:rPr>
          <w:rStyle w:val="normaltextrun"/>
          <w:rFonts w:cs="Arial" w:eastAsiaTheme="majorEastAsia"/>
          <w:kern w:val="0"/>
          <w:sz w:val="24"/>
          <w:szCs w:val="24"/>
        </w:rPr>
        <w:t>“</w:t>
      </w:r>
      <w:r w:rsidRPr="00B74550">
        <w:rPr>
          <w:rStyle w:val="normaltextrun"/>
          <w:rFonts w:cs="Arial" w:eastAsiaTheme="majorEastAsia"/>
          <w:kern w:val="0"/>
          <w:sz w:val="24"/>
          <w:szCs w:val="24"/>
        </w:rPr>
        <w:t>Agreement</w:t>
      </w:r>
      <w:r w:rsidRPr="00B74550" w:rsidR="01114B42">
        <w:rPr>
          <w:rStyle w:val="normaltextrun"/>
          <w:rFonts w:cs="Arial" w:eastAsiaTheme="majorEastAsia"/>
          <w:kern w:val="0"/>
          <w:sz w:val="24"/>
          <w:szCs w:val="24"/>
        </w:rPr>
        <w:t>”</w:t>
      </w:r>
      <w:r w:rsidRPr="00B74550">
        <w:rPr>
          <w:rStyle w:val="normaltextrun"/>
          <w:rFonts w:cs="Arial" w:eastAsiaTheme="majorEastAsia"/>
          <w:kern w:val="0"/>
          <w:sz w:val="24"/>
          <w:szCs w:val="24"/>
        </w:rPr>
        <w:t>) is entered into by HCD and a </w:t>
      </w:r>
      <w:r w:rsidR="002D4E07">
        <w:rPr>
          <w:rStyle w:val="normaltextrun"/>
          <w:rFonts w:cs="Arial" w:eastAsiaTheme="majorEastAsia"/>
          <w:kern w:val="0"/>
          <w:sz w:val="24"/>
          <w:szCs w:val="24"/>
        </w:rPr>
        <w:t>c</w:t>
      </w:r>
      <w:r w:rsidRPr="00B74550">
        <w:rPr>
          <w:rStyle w:val="normaltextrun"/>
          <w:rFonts w:cs="Arial" w:eastAsiaTheme="majorEastAsia"/>
          <w:kern w:val="0"/>
          <w:sz w:val="24"/>
          <w:szCs w:val="24"/>
        </w:rPr>
        <w:t xml:space="preserve">ontinuum of </w:t>
      </w:r>
      <w:r w:rsidR="002D4E07">
        <w:rPr>
          <w:rStyle w:val="normaltextrun"/>
          <w:rFonts w:cs="Arial" w:eastAsiaTheme="majorEastAsia"/>
          <w:kern w:val="0"/>
          <w:sz w:val="24"/>
          <w:szCs w:val="24"/>
        </w:rPr>
        <w:t>c</w:t>
      </w:r>
      <w:r w:rsidRPr="00B74550">
        <w:rPr>
          <w:rStyle w:val="normaltextrun"/>
          <w:rFonts w:cs="Arial" w:eastAsiaTheme="majorEastAsia"/>
          <w:kern w:val="0"/>
          <w:sz w:val="24"/>
          <w:szCs w:val="24"/>
        </w:rPr>
        <w:t>are, a </w:t>
      </w:r>
      <w:r w:rsidRPr="00B74550" w:rsidR="10C7632F">
        <w:rPr>
          <w:rStyle w:val="normaltextrun"/>
          <w:rFonts w:cs="Arial" w:eastAsiaTheme="majorEastAsia"/>
          <w:kern w:val="0"/>
          <w:sz w:val="24"/>
          <w:szCs w:val="24"/>
        </w:rPr>
        <w:t>Large City</w:t>
      </w:r>
      <w:r w:rsidRPr="00B74550">
        <w:rPr>
          <w:rStyle w:val="normaltextrun"/>
          <w:rFonts w:cs="Arial" w:eastAsiaTheme="majorEastAsia"/>
          <w:kern w:val="0"/>
          <w:sz w:val="24"/>
          <w:szCs w:val="24"/>
        </w:rPr>
        <w:t>, or a county (</w:t>
      </w:r>
      <w:r w:rsidRPr="00B74550" w:rsidR="63936C54">
        <w:rPr>
          <w:rStyle w:val="normaltextrun"/>
          <w:rFonts w:cs="Arial" w:eastAsiaTheme="majorEastAsia"/>
          <w:kern w:val="0"/>
          <w:sz w:val="24"/>
          <w:szCs w:val="24"/>
        </w:rPr>
        <w:t>“</w:t>
      </w:r>
      <w:r w:rsidRPr="00B74550">
        <w:rPr>
          <w:rStyle w:val="normaltextrun"/>
          <w:rFonts w:cs="Arial" w:eastAsiaTheme="majorEastAsia"/>
          <w:kern w:val="0"/>
          <w:sz w:val="24"/>
          <w:szCs w:val="24"/>
        </w:rPr>
        <w:t>Grantee</w:t>
      </w:r>
      <w:r w:rsidRPr="00B74550" w:rsidR="0C93F516">
        <w:rPr>
          <w:rStyle w:val="normaltextrun"/>
          <w:rFonts w:cs="Arial" w:eastAsiaTheme="majorEastAsia"/>
          <w:kern w:val="0"/>
          <w:sz w:val="24"/>
          <w:szCs w:val="24"/>
        </w:rPr>
        <w:t>”</w:t>
      </w:r>
      <w:r w:rsidRPr="00B74550">
        <w:rPr>
          <w:rStyle w:val="normaltextrun"/>
          <w:rFonts w:cs="Arial" w:eastAsiaTheme="majorEastAsia"/>
          <w:kern w:val="0"/>
          <w:sz w:val="24"/>
          <w:szCs w:val="24"/>
        </w:rPr>
        <w:t xml:space="preserve">) under the authority of, and in furtherance of the purpose of, the Program. In signing this Agreement and thereby accepting this award of funds, the Grantee agrees to comply with the terms and conditions of this Agreement, the Notice of Funding Availability (NOFA) dated </w:t>
      </w:r>
      <w:r w:rsidRPr="00B74550" w:rsidR="6C89449E">
        <w:rPr>
          <w:rStyle w:val="normaltextrun"/>
          <w:rFonts w:cs="Arial" w:eastAsiaTheme="majorEastAsia"/>
          <w:kern w:val="0"/>
          <w:sz w:val="24"/>
          <w:szCs w:val="24"/>
        </w:rPr>
        <w:t>February 24</w:t>
      </w:r>
      <w:r w:rsidRPr="00B74550">
        <w:rPr>
          <w:rStyle w:val="normaltextrun"/>
          <w:rFonts w:cs="Arial" w:eastAsiaTheme="majorEastAsia"/>
          <w:kern w:val="0"/>
          <w:sz w:val="24"/>
          <w:szCs w:val="24"/>
        </w:rPr>
        <w:t>, 2025, under which the Grantee applied, HCD guidance and directives</w:t>
      </w:r>
      <w:r w:rsidRPr="00B74550" w:rsidR="255BE656">
        <w:rPr>
          <w:rStyle w:val="normaltextrun"/>
          <w:rFonts w:cs="Arial" w:eastAsiaTheme="majorEastAsia"/>
          <w:kern w:val="0"/>
          <w:sz w:val="24"/>
          <w:szCs w:val="24"/>
        </w:rPr>
        <w:t>,</w:t>
      </w:r>
      <w:r w:rsidRPr="00B74550">
        <w:rPr>
          <w:rStyle w:val="normaltextrun"/>
          <w:rFonts w:cs="Arial" w:eastAsiaTheme="majorEastAsia"/>
          <w:kern w:val="0"/>
          <w:sz w:val="24"/>
          <w:szCs w:val="24"/>
        </w:rPr>
        <w:t xml:space="preserve"> and the requirements appearing in the statutory authority for the Program cited above.</w:t>
      </w:r>
    </w:p>
    <w:p w:rsidRPr="00A069B9" w:rsidR="00743739" w:rsidP="00857D0B" w:rsidRDefault="00743739" w14:paraId="0122969E" w14:textId="41B7D4D7">
      <w:pPr>
        <w:pStyle w:val="paragraph"/>
        <w:numPr>
          <w:ilvl w:val="0"/>
          <w:numId w:val="31"/>
        </w:numPr>
        <w:spacing w:before="240" w:beforeAutospacing="0" w:after="240" w:afterAutospacing="0"/>
        <w:textAlignment w:val="baseline"/>
        <w:rPr>
          <w:rFonts w:ascii="Arial" w:hAnsi="Arial" w:cs="Arial"/>
        </w:rPr>
      </w:pPr>
      <w:r w:rsidRPr="00A069B9">
        <w:rPr>
          <w:rFonts w:ascii="Arial" w:hAnsi="Arial" w:cs="Arial"/>
          <w:b/>
          <w:u w:val="single"/>
        </w:rPr>
        <w:t>Purpose</w:t>
      </w:r>
    </w:p>
    <w:p w:rsidRPr="00A069B9" w:rsidR="00743739" w:rsidP="00857D0B" w:rsidRDefault="00743739" w14:paraId="26F8D270" w14:textId="2491AE48">
      <w:pPr>
        <w:spacing w:line="240" w:lineRule="auto"/>
        <w:mirrorIndents w:val="0"/>
        <w:rPr>
          <w:rFonts w:cs="Arial"/>
          <w:sz w:val="24"/>
          <w:szCs w:val="24"/>
        </w:rPr>
      </w:pPr>
      <w:r w:rsidRPr="00A069B9">
        <w:rPr>
          <w:rFonts w:cs="Arial"/>
          <w:sz w:val="24"/>
          <w:szCs w:val="24"/>
        </w:rPr>
        <w:t>The intent of HHAP 6 is to reflect the state’s priorities to prevent and expeditiously reduce unsheltered homelessness through homelessness prevention activities</w:t>
      </w:r>
      <w:r w:rsidRPr="00A069B9" w:rsidR="50F88FC8">
        <w:rPr>
          <w:rFonts w:cs="Arial"/>
          <w:sz w:val="24"/>
          <w:szCs w:val="24"/>
        </w:rPr>
        <w:t>,</w:t>
      </w:r>
      <w:r w:rsidRPr="00A069B9">
        <w:rPr>
          <w:rFonts w:cs="Arial"/>
          <w:sz w:val="24"/>
          <w:szCs w:val="24"/>
        </w:rPr>
        <w:t xml:space="preserve"> sustain</w:t>
      </w:r>
      <w:r w:rsidRPr="00A069B9" w:rsidR="153504C5">
        <w:rPr>
          <w:rFonts w:cs="Arial"/>
          <w:sz w:val="24"/>
          <w:szCs w:val="24"/>
        </w:rPr>
        <w:t>ing</w:t>
      </w:r>
      <w:r w:rsidRPr="00A069B9">
        <w:rPr>
          <w:rFonts w:cs="Arial"/>
          <w:sz w:val="24"/>
          <w:szCs w:val="24"/>
        </w:rPr>
        <w:t xml:space="preserve"> existing Interim Housing </w:t>
      </w:r>
      <w:r w:rsidRPr="00A069B9" w:rsidR="31FF656F">
        <w:rPr>
          <w:rFonts w:cs="Arial"/>
          <w:sz w:val="24"/>
          <w:szCs w:val="24"/>
        </w:rPr>
        <w:t>S</w:t>
      </w:r>
      <w:r w:rsidRPr="00A069B9">
        <w:rPr>
          <w:rFonts w:cs="Arial"/>
          <w:sz w:val="24"/>
          <w:szCs w:val="24"/>
        </w:rPr>
        <w:t>olutions</w:t>
      </w:r>
      <w:r w:rsidRPr="00A069B9" w:rsidR="3AC9DD14">
        <w:rPr>
          <w:rFonts w:cs="Arial"/>
          <w:sz w:val="24"/>
          <w:szCs w:val="24"/>
        </w:rPr>
        <w:t>,</w:t>
      </w:r>
      <w:r w:rsidRPr="00A069B9">
        <w:rPr>
          <w:rFonts w:cs="Arial"/>
          <w:sz w:val="24"/>
          <w:szCs w:val="24"/>
        </w:rPr>
        <w:t xml:space="preserve"> and Permanent Housing Solutions, including long-term sustainability of </w:t>
      </w:r>
      <w:r w:rsidRPr="00A069B9" w:rsidR="001549EB">
        <w:rPr>
          <w:rFonts w:cs="Arial"/>
          <w:sz w:val="24"/>
          <w:szCs w:val="24"/>
        </w:rPr>
        <w:t>afforda</w:t>
      </w:r>
      <w:r w:rsidRPr="00A069B9" w:rsidR="00230B19">
        <w:rPr>
          <w:rFonts w:cs="Arial"/>
          <w:sz w:val="24"/>
          <w:szCs w:val="24"/>
        </w:rPr>
        <w:t xml:space="preserve">ble </w:t>
      </w:r>
      <w:r w:rsidRPr="00A069B9" w:rsidR="4E30F334">
        <w:rPr>
          <w:rFonts w:cs="Arial"/>
          <w:sz w:val="24"/>
          <w:szCs w:val="24"/>
        </w:rPr>
        <w:t>permanent supportive</w:t>
      </w:r>
      <w:r w:rsidRPr="00A069B9">
        <w:rPr>
          <w:rFonts w:cs="Arial"/>
          <w:sz w:val="24"/>
          <w:szCs w:val="24"/>
        </w:rPr>
        <w:t xml:space="preserve"> housing (HSC section 50243(a)). To accomplish th</w:t>
      </w:r>
      <w:r w:rsidRPr="00A069B9" w:rsidR="186DE78A">
        <w:rPr>
          <w:rFonts w:cs="Arial"/>
          <w:sz w:val="24"/>
          <w:szCs w:val="24"/>
        </w:rPr>
        <w:t>is</w:t>
      </w:r>
      <w:r w:rsidRPr="00A069B9">
        <w:rPr>
          <w:rFonts w:cs="Arial"/>
          <w:sz w:val="24"/>
          <w:szCs w:val="24"/>
        </w:rPr>
        <w:t xml:space="preserve">, HHAP 6 requires </w:t>
      </w:r>
      <w:r w:rsidRPr="00A069B9" w:rsidR="3A42DA3F">
        <w:rPr>
          <w:rFonts w:cs="Arial"/>
          <w:sz w:val="24"/>
          <w:szCs w:val="24"/>
        </w:rPr>
        <w:t xml:space="preserve">regional </w:t>
      </w:r>
      <w:r w:rsidRPr="00A069B9">
        <w:rPr>
          <w:rFonts w:cs="Arial"/>
          <w:sz w:val="24"/>
          <w:szCs w:val="24"/>
        </w:rPr>
        <w:t>applicants to create and implement Regionally Coordinated Homelessness Action Plans (HSC section 50240). </w:t>
      </w:r>
    </w:p>
    <w:p w:rsidRPr="00A069B9" w:rsidR="00D433B9" w:rsidP="00130531" w:rsidRDefault="00824E33" w14:paraId="6746CF6B" w14:textId="39550D03">
      <w:pPr>
        <w:pStyle w:val="paragraph"/>
        <w:spacing w:before="240" w:beforeAutospacing="0" w:after="240" w:afterAutospacing="0"/>
        <w:ind w:firstLine="720"/>
        <w:textAlignment w:val="baseline"/>
        <w:rPr>
          <w:rStyle w:val="normaltextrun"/>
          <w:rFonts w:ascii="Arial" w:hAnsi="Arial" w:cs="Arial" w:eastAsiaTheme="majorEastAsia"/>
          <w:kern w:val="2"/>
          <w:sz w:val="22"/>
          <w:szCs w:val="22"/>
        </w:rPr>
      </w:pPr>
      <w:r>
        <w:rPr>
          <w:rStyle w:val="normaltextrun"/>
          <w:rFonts w:ascii="Arial" w:hAnsi="Arial" w:cs="Arial" w:eastAsiaTheme="majorEastAsia"/>
        </w:rPr>
        <w:t xml:space="preserve">The Department </w:t>
      </w:r>
      <w:r w:rsidRPr="00A069B9" w:rsidR="00047919">
        <w:rPr>
          <w:rStyle w:val="normaltextrun"/>
          <w:rFonts w:ascii="Arial" w:hAnsi="Arial" w:cs="Arial" w:eastAsiaTheme="majorEastAsia"/>
        </w:rPr>
        <w:t xml:space="preserve">also expects </w:t>
      </w:r>
      <w:r w:rsidR="000B31BA">
        <w:rPr>
          <w:rStyle w:val="normaltextrun"/>
          <w:rFonts w:ascii="Arial" w:hAnsi="Arial" w:cs="Arial" w:eastAsiaTheme="majorEastAsia"/>
        </w:rPr>
        <w:t>G</w:t>
      </w:r>
      <w:r w:rsidRPr="00A069B9" w:rsidR="002505E3">
        <w:rPr>
          <w:rStyle w:val="normaltextrun"/>
          <w:rFonts w:ascii="Arial" w:hAnsi="Arial" w:cs="Arial" w:eastAsiaTheme="majorEastAsia"/>
        </w:rPr>
        <w:t>rantees</w:t>
      </w:r>
      <w:r w:rsidRPr="00A069B9" w:rsidR="00047919">
        <w:rPr>
          <w:rStyle w:val="normaltextrun"/>
          <w:rFonts w:ascii="Arial" w:hAnsi="Arial" w:cs="Arial" w:eastAsiaTheme="majorEastAsia"/>
        </w:rPr>
        <w:t xml:space="preserve"> to:</w:t>
      </w:r>
    </w:p>
    <w:p w:rsidRPr="00A069B9" w:rsidR="00D433B9" w:rsidP="00476694" w:rsidRDefault="3C4C0E59" w14:paraId="4C9F4115" w14:textId="77777777">
      <w:pPr>
        <w:pStyle w:val="paragraph"/>
        <w:numPr>
          <w:ilvl w:val="1"/>
          <w:numId w:val="8"/>
        </w:numPr>
        <w:spacing w:before="240" w:beforeAutospacing="0" w:after="240" w:afterAutospacing="0"/>
        <w:textAlignment w:val="baseline"/>
        <w:rPr>
          <w:rStyle w:val="normaltextrun"/>
          <w:rFonts w:ascii="Arial" w:hAnsi="Arial" w:cs="Arial" w:eastAsiaTheme="majorEastAsia"/>
          <w:kern w:val="2"/>
          <w:sz w:val="22"/>
          <w:szCs w:val="22"/>
        </w:rPr>
      </w:pPr>
      <w:r w:rsidRPr="00A069B9">
        <w:rPr>
          <w:rStyle w:val="normaltextrun"/>
          <w:rFonts w:ascii="Arial" w:hAnsi="Arial" w:cs="Arial" w:eastAsiaTheme="majorEastAsia"/>
        </w:rPr>
        <w:lastRenderedPageBreak/>
        <w:t xml:space="preserve">Foster robust regional collaboration and strategic partnerships aimed at fortifying the homeless services and housing delivery system. This should be achieved through the formulation of data-driven and cross-system plans designed to allocate resources in alignment with the state's priorities for housing solutions for people experiencing homelessness. This means implementing strategies that create and sustain regional partnerships and emphasize Permanent Housing Solutions.   </w:t>
      </w:r>
    </w:p>
    <w:p w:rsidRPr="00A069B9" w:rsidR="00F1058A" w:rsidP="00130531" w:rsidRDefault="00743739" w14:paraId="2D5724BA" w14:textId="23FA6512">
      <w:pPr>
        <w:pStyle w:val="paragraph"/>
        <w:numPr>
          <w:ilvl w:val="1"/>
          <w:numId w:val="8"/>
        </w:numPr>
        <w:spacing w:before="240" w:beforeAutospacing="0" w:after="240" w:afterAutospacing="0"/>
        <w:textAlignment w:val="baseline"/>
        <w:rPr>
          <w:rStyle w:val="normaltextrun"/>
          <w:rFonts w:ascii="Arial" w:hAnsi="Arial" w:cs="Arial" w:eastAsiaTheme="majorEastAsia"/>
          <w:kern w:val="2"/>
          <w:sz w:val="22"/>
          <w:szCs w:val="22"/>
        </w:rPr>
      </w:pPr>
      <w:r w:rsidRPr="00A069B9">
        <w:rPr>
          <w:rStyle w:val="normaltextrun"/>
          <w:rFonts w:ascii="Arial" w:hAnsi="Arial" w:cs="Arial" w:eastAsiaTheme="majorEastAsia"/>
        </w:rPr>
        <w:t xml:space="preserve">Ensure all cities and counties in the region are addressing existing </w:t>
      </w:r>
      <w:r w:rsidRPr="00A069B9" w:rsidR="00034C95">
        <w:rPr>
          <w:rStyle w:val="normaltextrun"/>
          <w:rFonts w:ascii="Arial" w:hAnsi="Arial" w:cs="Arial" w:eastAsiaTheme="majorEastAsia"/>
        </w:rPr>
        <w:t xml:space="preserve">unsheltered homelessness, including encampments, and </w:t>
      </w:r>
      <w:r w:rsidRPr="00A069B9">
        <w:rPr>
          <w:rStyle w:val="normaltextrun"/>
          <w:rFonts w:ascii="Arial" w:hAnsi="Arial" w:cs="Arial" w:eastAsiaTheme="majorEastAsia"/>
        </w:rPr>
        <w:t>preventing future homelessness by planning for future housing needs and following all state housing laws</w:t>
      </w:r>
      <w:r w:rsidRPr="00A069B9" w:rsidR="00E45221">
        <w:rPr>
          <w:rStyle w:val="normaltextrun"/>
          <w:rFonts w:ascii="Arial" w:hAnsi="Arial" w:cs="Arial" w:eastAsiaTheme="majorEastAsia"/>
        </w:rPr>
        <w:t xml:space="preserve"> and the California Interagency Council on Homelessness (Cal ICH) </w:t>
      </w:r>
      <w:hyperlink w:history="1" r:id="rId11">
        <w:r w:rsidRPr="00A069B9" w:rsidR="00E45221">
          <w:rPr>
            <w:rStyle w:val="Hyperlink"/>
            <w:rFonts w:ascii="Arial" w:hAnsi="Arial" w:cs="Arial" w:eastAsiaTheme="majorEastAsia"/>
          </w:rPr>
          <w:t>Guid</w:t>
        </w:r>
        <w:r w:rsidRPr="00A069B9" w:rsidR="00195416">
          <w:rPr>
            <w:rStyle w:val="Hyperlink"/>
            <w:rFonts w:ascii="Arial" w:hAnsi="Arial" w:cs="Arial" w:eastAsiaTheme="majorEastAsia"/>
          </w:rPr>
          <w:t>ance on Addressing Encampments</w:t>
        </w:r>
      </w:hyperlink>
      <w:r w:rsidRPr="00A069B9" w:rsidR="00195416">
        <w:rPr>
          <w:rStyle w:val="normaltextrun"/>
          <w:rFonts w:ascii="Arial" w:hAnsi="Arial" w:cs="Arial" w:eastAsiaTheme="majorEastAsia"/>
        </w:rPr>
        <w:t xml:space="preserve">. </w:t>
      </w:r>
      <w:r w:rsidRPr="00A069B9">
        <w:rPr>
          <w:rStyle w:val="normaltextrun"/>
          <w:rFonts w:ascii="Arial" w:hAnsi="Arial" w:cs="Arial" w:eastAsiaTheme="majorEastAsia"/>
        </w:rPr>
        <w:t xml:space="preserve">Jurisdictions must adopt compliant housing elements and implement their respective housing element programs, resolve and avoid state housing law violations, and implement practices to utilize surplus land </w:t>
      </w:r>
      <w:proofErr w:type="gramStart"/>
      <w:r w:rsidRPr="00A069B9">
        <w:rPr>
          <w:rStyle w:val="normaltextrun"/>
          <w:rFonts w:ascii="Arial" w:hAnsi="Arial" w:cs="Arial" w:eastAsiaTheme="majorEastAsia"/>
        </w:rPr>
        <w:t>for the production of</w:t>
      </w:r>
      <w:proofErr w:type="gramEnd"/>
      <w:r w:rsidRPr="00A069B9">
        <w:rPr>
          <w:rStyle w:val="normaltextrun"/>
          <w:rFonts w:ascii="Arial" w:hAnsi="Arial" w:cs="Arial" w:eastAsiaTheme="majorEastAsia"/>
        </w:rPr>
        <w:t xml:space="preserve"> affordable housing.  </w:t>
      </w:r>
    </w:p>
    <w:p w:rsidRPr="00A069B9" w:rsidR="00F1058A" w:rsidP="00476694" w:rsidRDefault="00743739" w14:paraId="0739C8DA" w14:textId="77777777">
      <w:pPr>
        <w:pStyle w:val="paragraph"/>
        <w:numPr>
          <w:ilvl w:val="1"/>
          <w:numId w:val="8"/>
        </w:numPr>
        <w:spacing w:before="240" w:beforeAutospacing="0" w:after="240" w:afterAutospacing="0"/>
        <w:textAlignment w:val="baseline"/>
        <w:rPr>
          <w:rStyle w:val="normaltextrun"/>
          <w:rFonts w:ascii="Arial" w:hAnsi="Arial" w:cs="Arial" w:eastAsiaTheme="majorEastAsia"/>
          <w:kern w:val="2"/>
        </w:rPr>
      </w:pPr>
      <w:r w:rsidRPr="00A069B9">
        <w:rPr>
          <w:rStyle w:val="normaltextrun"/>
          <w:rFonts w:ascii="Arial" w:hAnsi="Arial" w:cs="Arial" w:eastAsiaTheme="majorEastAsia"/>
        </w:rPr>
        <w:t>Ensure the long-term sustainability of housing and supportive services by strategically pairing HHAP 6 funds with other local, state, and federal resources to effectively reduce and ultimately end homelessness.  </w:t>
      </w:r>
    </w:p>
    <w:p w:rsidRPr="00A069B9" w:rsidR="00F1058A" w:rsidP="00476694" w:rsidRDefault="00743739" w14:paraId="5460D1F5" w14:textId="77777777">
      <w:pPr>
        <w:pStyle w:val="paragraph"/>
        <w:numPr>
          <w:ilvl w:val="1"/>
          <w:numId w:val="8"/>
        </w:numPr>
        <w:spacing w:before="240" w:beforeAutospacing="0" w:after="240" w:afterAutospacing="0"/>
        <w:textAlignment w:val="baseline"/>
        <w:rPr>
          <w:rStyle w:val="normaltextrun"/>
          <w:rFonts w:ascii="Arial" w:hAnsi="Arial" w:cs="Arial" w:eastAsiaTheme="majorEastAsia"/>
          <w:kern w:val="2"/>
        </w:rPr>
      </w:pPr>
      <w:r w:rsidRPr="00A069B9">
        <w:rPr>
          <w:rStyle w:val="normaltextrun"/>
          <w:rFonts w:ascii="Arial" w:hAnsi="Arial" w:cs="Arial" w:eastAsiaTheme="majorEastAsia"/>
        </w:rPr>
        <w:t xml:space="preserve">Demonstrate sufficient resources dedicated to Interim Housing and long-term </w:t>
      </w:r>
      <w:r w:rsidRPr="00A069B9" w:rsidR="00283680">
        <w:rPr>
          <w:rStyle w:val="normaltextrun"/>
          <w:rFonts w:ascii="Arial" w:hAnsi="Arial" w:cs="Arial" w:eastAsiaTheme="majorEastAsia"/>
        </w:rPr>
        <w:t>P</w:t>
      </w:r>
      <w:r w:rsidRPr="00A069B9">
        <w:rPr>
          <w:rStyle w:val="normaltextrun"/>
          <w:rFonts w:ascii="Arial" w:hAnsi="Arial" w:cs="Arial" w:eastAsiaTheme="majorEastAsia"/>
        </w:rPr>
        <w:t xml:space="preserve">ermanent </w:t>
      </w:r>
      <w:r w:rsidRPr="00A069B9" w:rsidR="00283680">
        <w:rPr>
          <w:rStyle w:val="normaltextrun"/>
          <w:rFonts w:ascii="Arial" w:hAnsi="Arial" w:cs="Arial" w:eastAsiaTheme="majorEastAsia"/>
        </w:rPr>
        <w:t>H</w:t>
      </w:r>
      <w:r w:rsidRPr="00A069B9">
        <w:rPr>
          <w:rStyle w:val="normaltextrun"/>
          <w:rFonts w:ascii="Arial" w:hAnsi="Arial" w:cs="Arial" w:eastAsiaTheme="majorEastAsia"/>
        </w:rPr>
        <w:t xml:space="preserve">ousing </w:t>
      </w:r>
      <w:r w:rsidRPr="00A069B9" w:rsidR="0059150A">
        <w:rPr>
          <w:rStyle w:val="normaltextrun"/>
          <w:rFonts w:ascii="Arial" w:hAnsi="Arial" w:cs="Arial" w:eastAsiaTheme="majorEastAsia"/>
        </w:rPr>
        <w:t>S</w:t>
      </w:r>
      <w:r w:rsidRPr="00A069B9">
        <w:rPr>
          <w:rStyle w:val="normaltextrun"/>
          <w:rFonts w:ascii="Arial" w:hAnsi="Arial" w:cs="Arial" w:eastAsiaTheme="majorEastAsia"/>
        </w:rPr>
        <w:t>olutions, including capital and operating costs. </w:t>
      </w:r>
    </w:p>
    <w:p w:rsidRPr="00A069B9" w:rsidR="00F1058A" w:rsidP="00476694" w:rsidRDefault="00743739" w14:paraId="12F09A41" w14:textId="77777777">
      <w:pPr>
        <w:pStyle w:val="paragraph"/>
        <w:numPr>
          <w:ilvl w:val="1"/>
          <w:numId w:val="8"/>
        </w:numPr>
        <w:spacing w:before="240" w:beforeAutospacing="0" w:after="240" w:afterAutospacing="0"/>
        <w:textAlignment w:val="baseline"/>
        <w:rPr>
          <w:rStyle w:val="normaltextrun"/>
          <w:rFonts w:ascii="Arial" w:hAnsi="Arial" w:cs="Arial" w:eastAsiaTheme="majorEastAsia"/>
          <w:kern w:val="2"/>
        </w:rPr>
      </w:pPr>
      <w:r w:rsidRPr="00A069B9">
        <w:rPr>
          <w:rStyle w:val="normaltextrun"/>
          <w:rFonts w:ascii="Arial" w:hAnsi="Arial" w:cs="Arial" w:eastAsiaTheme="majorEastAsia"/>
        </w:rPr>
        <w:t>Demonstrate a commitment to address racial disproportionality in homeless populations and achieve equitable provision of services and outcomes for Black, Native and Indigenous, Latinx, Asian, Pacific Islanders and other People of Color who are disproportionately impacted by homelessness. </w:t>
      </w:r>
    </w:p>
    <w:p w:rsidRPr="00A069B9" w:rsidR="00F1058A" w:rsidP="00476694" w:rsidRDefault="00743739" w14:paraId="29D836A6" w14:textId="77777777">
      <w:pPr>
        <w:pStyle w:val="paragraph"/>
        <w:numPr>
          <w:ilvl w:val="1"/>
          <w:numId w:val="8"/>
        </w:numPr>
        <w:spacing w:before="240" w:beforeAutospacing="0" w:after="240" w:afterAutospacing="0"/>
        <w:textAlignment w:val="baseline"/>
        <w:rPr>
          <w:rStyle w:val="normaltextrun"/>
          <w:rFonts w:ascii="Arial" w:hAnsi="Arial" w:cs="Arial" w:eastAsiaTheme="majorEastAsia"/>
          <w:kern w:val="2"/>
        </w:rPr>
      </w:pPr>
      <w:r w:rsidRPr="00A069B9">
        <w:rPr>
          <w:rStyle w:val="normaltextrun"/>
          <w:rFonts w:ascii="Arial" w:hAnsi="Arial" w:cs="Arial" w:eastAsiaTheme="majorEastAsia"/>
        </w:rPr>
        <w:t>Establish a mechanism for people with lived experience of homelessness to have meaningful and purposeful opportunities to inform and shape all levels of planning and implementation, including through opportunities to hire people with lived experience. </w:t>
      </w:r>
    </w:p>
    <w:p w:rsidRPr="00A069B9" w:rsidR="00F1058A" w:rsidP="00476694" w:rsidRDefault="00743739" w14:paraId="649D5A36" w14:textId="77777777">
      <w:pPr>
        <w:pStyle w:val="paragraph"/>
        <w:numPr>
          <w:ilvl w:val="1"/>
          <w:numId w:val="8"/>
        </w:numPr>
        <w:spacing w:before="240" w:beforeAutospacing="0" w:after="240" w:afterAutospacing="0"/>
        <w:textAlignment w:val="baseline"/>
        <w:rPr>
          <w:rStyle w:val="normaltextrun"/>
          <w:rFonts w:ascii="Arial" w:hAnsi="Arial" w:cs="Arial" w:eastAsiaTheme="majorEastAsia"/>
          <w:kern w:val="2"/>
        </w:rPr>
      </w:pPr>
      <w:r w:rsidRPr="00A069B9">
        <w:rPr>
          <w:rStyle w:val="normaltextrun"/>
          <w:rFonts w:ascii="Arial" w:hAnsi="Arial" w:cs="Arial" w:eastAsiaTheme="majorEastAsia"/>
        </w:rPr>
        <w:t>Fund projects that provide housing and services that are Housing First compliant, per HSC section 502</w:t>
      </w:r>
      <w:r w:rsidRPr="00A069B9" w:rsidR="001D4A7B">
        <w:rPr>
          <w:rStyle w:val="normaltextrun"/>
          <w:rFonts w:ascii="Arial" w:hAnsi="Arial" w:cs="Arial" w:eastAsiaTheme="majorEastAsia"/>
        </w:rPr>
        <w:t>41</w:t>
      </w:r>
      <w:r w:rsidRPr="00A069B9">
        <w:rPr>
          <w:rStyle w:val="normaltextrun"/>
          <w:rFonts w:ascii="Arial" w:hAnsi="Arial" w:cs="Arial" w:eastAsiaTheme="majorEastAsia"/>
        </w:rPr>
        <w:t xml:space="preserve">(f), </w:t>
      </w:r>
      <w:r w:rsidRPr="00A069B9" w:rsidR="001D4A7B">
        <w:rPr>
          <w:rStyle w:val="normaltextrun"/>
          <w:rFonts w:ascii="Arial" w:hAnsi="Arial" w:cs="Arial" w:eastAsiaTheme="majorEastAsia"/>
        </w:rPr>
        <w:t xml:space="preserve">which references Welfare and Institutions Code 8255 </w:t>
      </w:r>
      <w:r w:rsidRPr="00A069B9" w:rsidR="0083414A">
        <w:rPr>
          <w:rStyle w:val="normaltextrun"/>
          <w:rFonts w:ascii="Arial" w:hAnsi="Arial" w:cs="Arial" w:eastAsiaTheme="majorEastAsia"/>
        </w:rPr>
        <w:t xml:space="preserve">and 8256, </w:t>
      </w:r>
      <w:r w:rsidRPr="00A069B9">
        <w:rPr>
          <w:rStyle w:val="normaltextrun"/>
          <w:rFonts w:ascii="Arial" w:hAnsi="Arial" w:cs="Arial" w:eastAsiaTheme="majorEastAsia"/>
        </w:rPr>
        <w:t>and delivered in a low barrier, trauma informed, and culturally responsive manner. Individuals and families assisted with these funds must not be required to receive treatment or perform any other prerequisite activities as a condition for receiving interim or permanent housing, or other services for which these funds are used. Housing First should be adopted within the entire local homelessness response system, including outreach and interim housing, short-</w:t>
      </w:r>
      <w:r w:rsidRPr="00A069B9">
        <w:rPr>
          <w:rStyle w:val="normaltextrun"/>
          <w:rFonts w:ascii="Arial" w:hAnsi="Arial" w:cs="Arial" w:eastAsiaTheme="majorEastAsia"/>
        </w:rPr>
        <w:lastRenderedPageBreak/>
        <w:t xml:space="preserve">term interventions like </w:t>
      </w:r>
      <w:r w:rsidRPr="00A069B9" w:rsidR="002C19EA">
        <w:rPr>
          <w:rStyle w:val="normaltextrun"/>
          <w:rFonts w:ascii="Arial" w:hAnsi="Arial" w:cs="Arial" w:eastAsiaTheme="majorEastAsia"/>
        </w:rPr>
        <w:t>R</w:t>
      </w:r>
      <w:r w:rsidRPr="00A069B9">
        <w:rPr>
          <w:rStyle w:val="normaltextrun"/>
          <w:rFonts w:ascii="Arial" w:hAnsi="Arial" w:cs="Arial" w:eastAsiaTheme="majorEastAsia"/>
        </w:rPr>
        <w:t xml:space="preserve">apid </w:t>
      </w:r>
      <w:r w:rsidRPr="00A069B9" w:rsidR="002C19EA">
        <w:rPr>
          <w:rStyle w:val="normaltextrun"/>
          <w:rFonts w:ascii="Arial" w:hAnsi="Arial" w:cs="Arial" w:eastAsiaTheme="majorEastAsia"/>
        </w:rPr>
        <w:t>R</w:t>
      </w:r>
      <w:r w:rsidRPr="00A069B9">
        <w:rPr>
          <w:rStyle w:val="normaltextrun"/>
          <w:rFonts w:ascii="Arial" w:hAnsi="Arial" w:cs="Arial" w:eastAsiaTheme="majorEastAsia"/>
        </w:rPr>
        <w:t>ehousing, and longer-term interventions like supportive housing. </w:t>
      </w:r>
    </w:p>
    <w:p w:rsidRPr="00A069B9" w:rsidR="00F1058A" w:rsidP="00476694" w:rsidRDefault="00743739" w14:paraId="054DA286" w14:textId="77777777">
      <w:pPr>
        <w:pStyle w:val="paragraph"/>
        <w:numPr>
          <w:ilvl w:val="1"/>
          <w:numId w:val="8"/>
        </w:numPr>
        <w:spacing w:before="240" w:beforeAutospacing="0" w:after="240" w:afterAutospacing="0"/>
        <w:textAlignment w:val="baseline"/>
        <w:rPr>
          <w:rStyle w:val="normaltextrun"/>
          <w:rFonts w:ascii="Arial" w:hAnsi="Arial" w:cs="Arial" w:eastAsiaTheme="majorEastAsia"/>
          <w:kern w:val="2"/>
        </w:rPr>
      </w:pPr>
      <w:r w:rsidRPr="00A069B9">
        <w:rPr>
          <w:rStyle w:val="normaltextrun"/>
          <w:rFonts w:ascii="Arial" w:hAnsi="Arial" w:cs="Arial" w:eastAsiaTheme="majorEastAsia"/>
        </w:rPr>
        <w:t>Prioritize the use of HHAP funds to assist people to remain in or move into safe, stable, permanent housing. HHAP funding should be housing-focused – either funding permanent housing interventions directly or, if used for interim housing or street outreach, have clear pathways to connect people to permanent housing options. </w:t>
      </w:r>
    </w:p>
    <w:p w:rsidRPr="00A069B9" w:rsidR="00743739" w:rsidP="00476694" w:rsidRDefault="00743739" w14:paraId="6A697178" w14:textId="245FABC6">
      <w:pPr>
        <w:pStyle w:val="paragraph"/>
        <w:numPr>
          <w:ilvl w:val="0"/>
          <w:numId w:val="31"/>
        </w:numPr>
        <w:spacing w:before="240" w:beforeAutospacing="0" w:after="240" w:afterAutospacing="0"/>
        <w:textAlignment w:val="baseline"/>
        <w:rPr>
          <w:rFonts w:ascii="Arial" w:hAnsi="Arial" w:cs="Arial" w:eastAsiaTheme="majorEastAsia"/>
          <w:kern w:val="2"/>
        </w:rPr>
      </w:pPr>
      <w:r w:rsidRPr="00A069B9">
        <w:rPr>
          <w:rFonts w:ascii="Arial" w:hAnsi="Arial" w:cs="Arial"/>
          <w:b/>
          <w:u w:val="single"/>
        </w:rPr>
        <w:t>Definitions</w:t>
      </w:r>
    </w:p>
    <w:p w:rsidRPr="00A069B9" w:rsidR="00743739" w:rsidP="00476694" w:rsidRDefault="00743739" w14:paraId="6A3303D9" w14:textId="3E4C9EC6">
      <w:pPr>
        <w:pStyle w:val="ListParagraph"/>
        <w:tabs>
          <w:tab w:val="left" w:pos="6750"/>
          <w:tab w:val="left" w:pos="7380"/>
          <w:tab w:val="left" w:pos="9360"/>
        </w:tabs>
        <w:mirrorIndents w:val="0"/>
        <w:rPr>
          <w:rFonts w:cs="Arial"/>
          <w:sz w:val="24"/>
          <w:szCs w:val="24"/>
        </w:rPr>
      </w:pPr>
      <w:r w:rsidRPr="00A069B9">
        <w:rPr>
          <w:rFonts w:eastAsia="Times New Roman" w:cs="Arial"/>
          <w:sz w:val="24"/>
          <w:szCs w:val="24"/>
        </w:rPr>
        <w:t>The following HHAP 6 program terms are defined in accordance with HSC section 50230</w:t>
      </w:r>
      <w:r w:rsidRPr="00A069B9" w:rsidR="27590B17">
        <w:rPr>
          <w:rFonts w:eastAsia="Times New Roman" w:cs="Arial"/>
          <w:sz w:val="24"/>
          <w:szCs w:val="24"/>
        </w:rPr>
        <w:t>, subdivisions (a) - (x)</w:t>
      </w:r>
      <w:r w:rsidRPr="00A069B9" w:rsidR="002505E3">
        <w:rPr>
          <w:rFonts w:eastAsia="Times New Roman" w:cs="Arial"/>
          <w:sz w:val="24"/>
          <w:szCs w:val="24"/>
        </w:rPr>
        <w:t>:</w:t>
      </w:r>
      <w:r w:rsidRPr="00A069B9">
        <w:rPr>
          <w:rFonts w:eastAsia="Times New Roman" w:cs="Arial"/>
          <w:sz w:val="24"/>
          <w:szCs w:val="24"/>
        </w:rPr>
        <w:t> </w:t>
      </w:r>
    </w:p>
    <w:p w:rsidRPr="00A069B9" w:rsidR="00743739" w:rsidP="00476694" w:rsidRDefault="00743739" w14:paraId="42279451" w14:textId="18A8C3D5">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“Agency” means the Business, Consumer Services and Housing Agency</w:t>
      </w:r>
      <w:r w:rsidR="00120E4E">
        <w:rPr>
          <w:rStyle w:val="normaltextrun"/>
          <w:rFonts w:ascii="Arial" w:hAnsi="Arial" w:cs="Arial" w:eastAsiaTheme="majorEastAsia"/>
        </w:rPr>
        <w:t xml:space="preserve"> which will be known as the California Housing and Homelessness Agency as of July 01, 2026</w:t>
      </w:r>
      <w:r w:rsidRPr="00A069B9">
        <w:rPr>
          <w:rStyle w:val="normaltextrun"/>
          <w:rFonts w:ascii="Arial" w:hAnsi="Arial" w:cs="Arial" w:eastAsiaTheme="majorEastAsia"/>
        </w:rPr>
        <w:t xml:space="preserve">. </w:t>
      </w:r>
    </w:p>
    <w:p w:rsidRPr="00A069B9" w:rsidR="00743739" w:rsidP="00476694" w:rsidRDefault="35CD90BE" w14:paraId="0371C444" w14:textId="640EC13B">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“Applicant” means a </w:t>
      </w:r>
      <w:r w:rsidR="000F60F0">
        <w:rPr>
          <w:rStyle w:val="normaltextrun"/>
          <w:rFonts w:ascii="Arial" w:hAnsi="Arial" w:cs="Arial" w:eastAsiaTheme="majorEastAsia"/>
        </w:rPr>
        <w:t>c</w:t>
      </w:r>
      <w:r w:rsidRPr="00A069B9">
        <w:rPr>
          <w:rStyle w:val="normaltextrun"/>
          <w:rFonts w:ascii="Arial" w:hAnsi="Arial" w:cs="Arial" w:eastAsiaTheme="majorEastAsia"/>
        </w:rPr>
        <w:t xml:space="preserve">ontinuum of </w:t>
      </w:r>
      <w:r w:rsidR="000F60F0">
        <w:rPr>
          <w:rStyle w:val="normaltextrun"/>
          <w:rFonts w:ascii="Arial" w:hAnsi="Arial" w:cs="Arial" w:eastAsiaTheme="majorEastAsia"/>
        </w:rPr>
        <w:t>c</w:t>
      </w:r>
      <w:r w:rsidRPr="00A069B9">
        <w:rPr>
          <w:rStyle w:val="normaltextrun"/>
          <w:rFonts w:ascii="Arial" w:hAnsi="Arial" w:cs="Arial" w:eastAsiaTheme="majorEastAsia"/>
        </w:rPr>
        <w:t xml:space="preserve">are, city, county, or a region for purposes of the HHAP Round 6 Regionally Coordinated Homelessness Action Plan. </w:t>
      </w:r>
    </w:p>
    <w:p w:rsidRPr="00A069B9" w:rsidR="00743739" w:rsidP="00476694" w:rsidRDefault="00743739" w14:paraId="3E831A34" w14:textId="77777777">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“City” means a city or city and county that is legally incorporated to provide local government services to its population. A city can be organized either under the general laws of this state or under a charter adopted by the local voters. </w:t>
      </w:r>
    </w:p>
    <w:p w:rsidRPr="00A069B9" w:rsidR="00743739" w:rsidP="00857D0B" w:rsidRDefault="35CD90BE" w14:paraId="46910AE4" w14:textId="43D584B7">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“Continuum of </w:t>
      </w:r>
      <w:r w:rsidR="00316D74">
        <w:rPr>
          <w:rStyle w:val="normaltextrun"/>
          <w:rFonts w:ascii="Arial" w:hAnsi="Arial" w:cs="Arial" w:eastAsiaTheme="majorEastAsia"/>
        </w:rPr>
        <w:t>C</w:t>
      </w:r>
      <w:r w:rsidRPr="00A069B9">
        <w:rPr>
          <w:rStyle w:val="normaltextrun"/>
          <w:rFonts w:ascii="Arial" w:hAnsi="Arial" w:cs="Arial" w:eastAsiaTheme="majorEastAsia"/>
        </w:rPr>
        <w:t>are</w:t>
      </w:r>
      <w:r w:rsidR="00C12706">
        <w:rPr>
          <w:rStyle w:val="normaltextrun"/>
          <w:rFonts w:ascii="Arial" w:hAnsi="Arial" w:cs="Arial" w:eastAsiaTheme="majorEastAsia"/>
        </w:rPr>
        <w:t xml:space="preserve"> (CoC)</w:t>
      </w:r>
      <w:r w:rsidRPr="00A069B9">
        <w:rPr>
          <w:rStyle w:val="normaltextrun"/>
          <w:rFonts w:ascii="Arial" w:hAnsi="Arial" w:cs="Arial" w:eastAsiaTheme="majorEastAsia"/>
        </w:rPr>
        <w:t xml:space="preserve">” means the same as defined by the U.S. Department of Housing and Urban Development in Section 578.3 of Title 24 of the Code of Federal Regulations. </w:t>
      </w:r>
    </w:p>
    <w:p w:rsidRPr="00A069B9" w:rsidR="00743739" w:rsidP="00476694" w:rsidRDefault="00743739" w14:paraId="455BAA0A" w14:textId="77777777">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“Coordinated Entry System” means a centralized or coordinated process developed pursuant to Section 578.7 of Title 24 of the Code of Federal Regulations, as that section read on January 10, 2019, designed to coordinate homelessness program participant intake, assessment, and provision of referrals. </w:t>
      </w:r>
      <w:proofErr w:type="gramStart"/>
      <w:r w:rsidRPr="00A069B9">
        <w:rPr>
          <w:rStyle w:val="normaltextrun"/>
          <w:rFonts w:ascii="Arial" w:hAnsi="Arial" w:cs="Arial" w:eastAsiaTheme="majorEastAsia"/>
        </w:rPr>
        <w:t>In order to</w:t>
      </w:r>
      <w:proofErr w:type="gramEnd"/>
      <w:r w:rsidRPr="00A069B9">
        <w:rPr>
          <w:rStyle w:val="normaltextrun"/>
          <w:rFonts w:ascii="Arial" w:hAnsi="Arial" w:cs="Arial" w:eastAsiaTheme="majorEastAsia"/>
        </w:rPr>
        <w:t xml:space="preserve"> satisfy this subdivision, a centralized or coordinated assessment system shall cover the geographic area, be easily accessed by individuals and families seeking housing or services, be well advertised, and include a comprehensive and standardized assessment tool. </w:t>
      </w:r>
    </w:p>
    <w:p w:rsidRPr="00A069B9" w:rsidR="00743739" w:rsidP="00476694" w:rsidRDefault="00743739" w14:paraId="689719F9" w14:textId="086D10D1">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“Regionally Coordinated Homelessness Action Plan” means the regionally coordinated homelessness action plan described in Section 50240. </w:t>
      </w:r>
    </w:p>
    <w:p w:rsidRPr="00A069B9" w:rsidR="00743739" w:rsidP="00476694" w:rsidRDefault="35CD90BE" w14:paraId="07CC4538" w14:textId="311AC0A6">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Unless context requires otherwise, “council,” with respect to the administration of HHAP Round 6, means </w:t>
      </w:r>
      <w:r w:rsidRPr="00A069B9" w:rsidR="3C13DA49">
        <w:rPr>
          <w:rStyle w:val="normaltextrun"/>
          <w:rFonts w:ascii="Arial" w:hAnsi="Arial" w:cs="Arial" w:eastAsiaTheme="majorEastAsia"/>
        </w:rPr>
        <w:t>department</w:t>
      </w:r>
      <w:r w:rsidRPr="00A069B9">
        <w:rPr>
          <w:rStyle w:val="normaltextrun"/>
          <w:rFonts w:ascii="Arial" w:hAnsi="Arial" w:cs="Arial" w:eastAsiaTheme="majorEastAsia"/>
        </w:rPr>
        <w:t xml:space="preserve">. </w:t>
      </w:r>
    </w:p>
    <w:p w:rsidRPr="00A069B9" w:rsidR="00743739" w:rsidP="00476694" w:rsidRDefault="00743739" w14:paraId="42882E11" w14:textId="4687633F">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lastRenderedPageBreak/>
        <w:t>“Department” means the Department of Housing and Community Development</w:t>
      </w:r>
      <w:r w:rsidR="00C12706">
        <w:rPr>
          <w:rStyle w:val="normaltextrun"/>
          <w:rFonts w:ascii="Arial" w:hAnsi="Arial" w:cs="Arial" w:eastAsiaTheme="majorEastAsia"/>
        </w:rPr>
        <w:t xml:space="preserve"> (HCD)</w:t>
      </w:r>
      <w:r w:rsidRPr="00A069B9">
        <w:rPr>
          <w:rStyle w:val="normaltextrun"/>
          <w:rFonts w:ascii="Arial" w:hAnsi="Arial" w:cs="Arial" w:eastAsiaTheme="majorEastAsia"/>
        </w:rPr>
        <w:t xml:space="preserve">. </w:t>
      </w:r>
    </w:p>
    <w:p w:rsidRPr="00A069B9" w:rsidR="00743739" w:rsidP="00476694" w:rsidRDefault="00743739" w14:paraId="7D5C08E8" w14:textId="77777777">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 “Emergency shelter” has the same meaning as defined in subdivision (e) of Section 50801. </w:t>
      </w:r>
    </w:p>
    <w:p w:rsidRPr="00A069B9" w:rsidR="00743739" w:rsidP="00476694" w:rsidRDefault="00743739" w14:paraId="4ECE981A" w14:textId="2ECA4592">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“Grantee” means an eligible applicant that has been awarded its initial Round 6 base allocation or total Round 6 base allocation. </w:t>
      </w:r>
    </w:p>
    <w:p w:rsidRPr="00A069B9" w:rsidR="00743739" w:rsidP="00476694" w:rsidRDefault="00743739" w14:paraId="66AE05F8" w14:textId="77777777">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“Homeless” has the same meaning as defined in Section 578.3 of Title 24 of the Code of Federal Regulations, as that section read on January 10, 2019. </w:t>
      </w:r>
    </w:p>
    <w:p w:rsidRPr="00A069B9" w:rsidR="00743739" w:rsidP="00857D0B" w:rsidRDefault="00743739" w14:paraId="3D27E3D8" w14:textId="7DAAD4AE">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“Homeless Management Information System</w:t>
      </w:r>
      <w:r w:rsidR="00C12706">
        <w:rPr>
          <w:rStyle w:val="normaltextrun"/>
          <w:rFonts w:ascii="Arial" w:hAnsi="Arial" w:cs="Arial" w:eastAsiaTheme="majorEastAsia"/>
        </w:rPr>
        <w:t xml:space="preserve"> (HMIS)</w:t>
      </w:r>
      <w:r w:rsidRPr="00A069B9">
        <w:rPr>
          <w:rStyle w:val="normaltextrun"/>
          <w:rFonts w:ascii="Arial" w:hAnsi="Arial" w:cs="Arial" w:eastAsiaTheme="majorEastAsia"/>
        </w:rPr>
        <w:t xml:space="preserve">” means the information system designated by a </w:t>
      </w:r>
      <w:r w:rsidR="000F60F0">
        <w:rPr>
          <w:rStyle w:val="normaltextrun"/>
          <w:rFonts w:ascii="Arial" w:hAnsi="Arial" w:cs="Arial" w:eastAsiaTheme="majorEastAsia"/>
        </w:rPr>
        <w:t>c</w:t>
      </w:r>
      <w:r w:rsidRPr="00A069B9">
        <w:rPr>
          <w:rStyle w:val="normaltextrun"/>
          <w:rFonts w:ascii="Arial" w:hAnsi="Arial" w:cs="Arial" w:eastAsiaTheme="majorEastAsia"/>
        </w:rPr>
        <w:t xml:space="preserve">ontinuum of </w:t>
      </w:r>
      <w:r w:rsidR="000F60F0">
        <w:rPr>
          <w:rStyle w:val="normaltextrun"/>
          <w:rFonts w:ascii="Arial" w:hAnsi="Arial" w:cs="Arial" w:eastAsiaTheme="majorEastAsia"/>
        </w:rPr>
        <w:t>c</w:t>
      </w:r>
      <w:r w:rsidRPr="00A069B9">
        <w:rPr>
          <w:rStyle w:val="normaltextrun"/>
          <w:rFonts w:ascii="Arial" w:hAnsi="Arial" w:cs="Arial" w:eastAsiaTheme="majorEastAsia"/>
        </w:rPr>
        <w:t xml:space="preserve">are to comply with federal reporting requirements as defined in Section 578.3 of Title 24 of the Code of Federal Regulations. The term “Homeless Management Information System” also includes the use of a comparable database by a victim services provider or legal services provider that is permitted by the federal government under Part 576 of Title 24 of the Code of Federal Regulations. </w:t>
      </w:r>
    </w:p>
    <w:p w:rsidRPr="00A069B9" w:rsidR="00743739" w:rsidP="00476694" w:rsidRDefault="00743739" w14:paraId="3E5CACC3" w14:textId="77777777">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“Homeless point-in-time count” means the most recently available point-in-time count data as reflected in the Annual Homeless Assessment Report released by the U.S. Department of Housing and Urban Development. </w:t>
      </w:r>
    </w:p>
    <w:p w:rsidRPr="00A069B9" w:rsidR="00743739" w:rsidP="00476694" w:rsidRDefault="00743739" w14:paraId="045C7FC6" w14:textId="77777777">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“Homeless youth” means an unaccompanied youth between 12 and 24 years of age who is experiencing homelessness, as defined in Section 725(2) of the federal McKinney-Vento Homeless Assistance Act (42 U.S.C. Sec. 11434a(2)). “Homeless youth” includes unaccompanied youth who are pregnant or parenting. </w:t>
      </w:r>
    </w:p>
    <w:p w:rsidRPr="00A069B9" w:rsidR="00743739" w:rsidP="00476694" w:rsidRDefault="00743739" w14:paraId="6B9E749E" w14:textId="5C0A8CC7">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“Housing First” has the same meaning </w:t>
      </w:r>
      <w:r w:rsidRPr="00A069B9" w:rsidR="35CD90BE">
        <w:rPr>
          <w:rStyle w:val="normaltextrun"/>
          <w:rFonts w:ascii="Arial" w:hAnsi="Arial" w:cs="Arial" w:eastAsiaTheme="majorEastAsia"/>
        </w:rPr>
        <w:t xml:space="preserve">as in Section 8255 and 8256 </w:t>
      </w:r>
      <w:r w:rsidRPr="00A069B9">
        <w:rPr>
          <w:rStyle w:val="normaltextrun"/>
          <w:rFonts w:ascii="Arial" w:hAnsi="Arial" w:cs="Arial" w:eastAsiaTheme="majorEastAsia"/>
        </w:rPr>
        <w:t xml:space="preserve">of the Welfare and Institutions Code, including </w:t>
      </w:r>
      <w:proofErr w:type="gramStart"/>
      <w:r w:rsidRPr="00A069B9">
        <w:rPr>
          <w:rStyle w:val="normaltextrun"/>
          <w:rFonts w:ascii="Arial" w:hAnsi="Arial" w:cs="Arial" w:eastAsiaTheme="majorEastAsia"/>
        </w:rPr>
        <w:t>all of</w:t>
      </w:r>
      <w:proofErr w:type="gramEnd"/>
      <w:r w:rsidRPr="00A069B9">
        <w:rPr>
          <w:rStyle w:val="normaltextrun"/>
          <w:rFonts w:ascii="Arial" w:hAnsi="Arial" w:cs="Arial" w:eastAsiaTheme="majorEastAsia"/>
        </w:rPr>
        <w:t xml:space="preserve"> the core components listed therein. </w:t>
      </w:r>
    </w:p>
    <w:p w:rsidRPr="00A069B9" w:rsidR="145C9FFA" w:rsidP="00476694" w:rsidRDefault="145C9FFA" w14:paraId="7F52B7CE" w14:textId="59D386FF">
      <w:pPr>
        <w:pStyle w:val="paragraph"/>
        <w:numPr>
          <w:ilvl w:val="1"/>
          <w:numId w:val="27"/>
        </w:numPr>
        <w:spacing w:before="240" w:beforeAutospacing="0" w:after="240" w:afterAutospacing="0"/>
        <w:rPr>
          <w:rStyle w:val="normaltextrun"/>
          <w:rFonts w:ascii="Arial" w:hAnsi="Arial" w:cs="Arial" w:eastAsiaTheme="majorEastAsia"/>
        </w:rPr>
      </w:pPr>
      <w:r w:rsidRPr="00A069B9">
        <w:rPr>
          <w:rStyle w:val="normaltextrun"/>
          <w:rFonts w:ascii="Arial" w:hAnsi="Arial" w:cs="Arial" w:eastAsiaTheme="majorEastAsia"/>
        </w:rPr>
        <w:t>“Jurisdiction” means a city, county, continuum of care, or tribe.</w:t>
      </w:r>
    </w:p>
    <w:p w:rsidRPr="00A069B9" w:rsidR="00743739" w:rsidP="00476694" w:rsidRDefault="00743739" w14:paraId="38ECB940" w14:textId="5D8E7B29">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“Memorandum of understanding” has the same meaning as defined in subdivision (f) of Section 50240</w:t>
      </w:r>
      <w:r w:rsidRPr="00A069B9" w:rsidR="55EBA7F2">
        <w:rPr>
          <w:rStyle w:val="normaltextrun"/>
          <w:rFonts w:ascii="Arial" w:hAnsi="Arial" w:cs="Arial" w:eastAsiaTheme="majorEastAsia"/>
        </w:rPr>
        <w:t>(f)</w:t>
      </w:r>
      <w:r w:rsidRPr="00A069B9">
        <w:rPr>
          <w:rStyle w:val="normaltextrun"/>
          <w:rFonts w:ascii="Arial" w:hAnsi="Arial" w:cs="Arial" w:eastAsiaTheme="majorEastAsia"/>
        </w:rPr>
        <w:t xml:space="preserve">. </w:t>
      </w:r>
    </w:p>
    <w:p w:rsidRPr="00A069B9" w:rsidR="00743739" w:rsidP="00476694" w:rsidRDefault="00743739" w14:paraId="6C8B9CCC" w14:textId="77777777">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“Navigation center” means a Housing First, low-barrier, service-enriched shelter focused on moving homeless individuals and families into Permanent Housing that provides temporary living facilities while case managers connect individuals experiencing homelessness to income, public benefits, health services, shelter, and housing. </w:t>
      </w:r>
    </w:p>
    <w:p w:rsidRPr="00A069B9" w:rsidR="00743739" w:rsidP="00476694" w:rsidRDefault="00743739" w14:paraId="430B2210" w14:textId="1C73F549">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lastRenderedPageBreak/>
        <w:t xml:space="preserve">“Program”: Unless context requires otherwise, “Program” means Round 6 of the Homeless Housing, Assistance, and Prevention program, or round 6. </w:t>
      </w:r>
    </w:p>
    <w:p w:rsidRPr="00A069B9" w:rsidR="00743739" w:rsidP="00476694" w:rsidRDefault="35ACE9C9" w14:paraId="03476440" w14:textId="17861698">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1) </w:t>
      </w:r>
      <w:r w:rsidRPr="00A069B9" w:rsidR="00743739">
        <w:rPr>
          <w:rStyle w:val="normaltextrun"/>
          <w:rFonts w:ascii="Arial" w:hAnsi="Arial" w:cs="Arial" w:eastAsiaTheme="majorEastAsia"/>
        </w:rPr>
        <w:t xml:space="preserve">“Base program allocation” means the portion of program funds available as defined in Section 50241(a)(1) to expand or develop local capacity to address immediate homelessness challenges pursuant to the allowable uses specified in Section 50243. </w:t>
      </w:r>
    </w:p>
    <w:p w:rsidRPr="00A069B9" w:rsidR="00743739" w:rsidP="00476694" w:rsidRDefault="278FDB84" w14:paraId="6EAD58A5" w14:textId="20A55F6F">
      <w:pPr>
        <w:pStyle w:val="paragraph"/>
        <w:spacing w:before="240" w:beforeAutospacing="0" w:after="240" w:afterAutospacing="0"/>
        <w:ind w:left="144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2) </w:t>
      </w:r>
      <w:r w:rsidRPr="00A069B9" w:rsidR="00743739">
        <w:rPr>
          <w:rStyle w:val="normaltextrun"/>
          <w:rFonts w:ascii="Arial" w:hAnsi="Arial" w:cs="Arial" w:eastAsiaTheme="majorEastAsia"/>
        </w:rPr>
        <w:t>“</w:t>
      </w:r>
      <w:proofErr w:type="spellStart"/>
      <w:r w:rsidRPr="00A069B9" w:rsidR="00743739">
        <w:rPr>
          <w:rStyle w:val="normaltextrun"/>
          <w:rFonts w:ascii="Arial" w:hAnsi="Arial" w:cs="Arial" w:eastAsiaTheme="majorEastAsia"/>
        </w:rPr>
        <w:t>Homekey</w:t>
      </w:r>
      <w:proofErr w:type="spellEnd"/>
      <w:r w:rsidRPr="00A069B9" w:rsidR="00743739">
        <w:rPr>
          <w:rStyle w:val="normaltextrun"/>
          <w:rFonts w:ascii="Arial" w:hAnsi="Arial" w:cs="Arial" w:eastAsiaTheme="majorEastAsia"/>
        </w:rPr>
        <w:t xml:space="preserve"> supplemental allocation” means the portion of program funds available to eligible jurisdictions as supplementary </w:t>
      </w:r>
      <w:proofErr w:type="spellStart"/>
      <w:r w:rsidRPr="00A069B9" w:rsidR="00743739">
        <w:rPr>
          <w:rStyle w:val="normaltextrun"/>
          <w:rFonts w:ascii="Arial" w:hAnsi="Arial" w:cs="Arial" w:eastAsiaTheme="majorEastAsia"/>
        </w:rPr>
        <w:t>Homekey</w:t>
      </w:r>
      <w:proofErr w:type="spellEnd"/>
      <w:r w:rsidRPr="00A069B9" w:rsidR="00743739">
        <w:rPr>
          <w:rStyle w:val="normaltextrun"/>
          <w:rFonts w:ascii="Arial" w:hAnsi="Arial" w:cs="Arial" w:eastAsiaTheme="majorEastAsia"/>
        </w:rPr>
        <w:t xml:space="preserve"> resources, as defined in Section 50234(a)(3) and 50241(a)(2) and administered under the </w:t>
      </w:r>
      <w:proofErr w:type="spellStart"/>
      <w:r w:rsidRPr="00A069B9" w:rsidR="00743739">
        <w:rPr>
          <w:rStyle w:val="normaltextrun"/>
          <w:rFonts w:ascii="Arial" w:hAnsi="Arial" w:cs="Arial" w:eastAsiaTheme="majorEastAsia"/>
        </w:rPr>
        <w:t>Homekey</w:t>
      </w:r>
      <w:proofErr w:type="spellEnd"/>
      <w:r w:rsidRPr="00A069B9" w:rsidR="00743739">
        <w:rPr>
          <w:rStyle w:val="normaltextrun"/>
          <w:rFonts w:ascii="Arial" w:hAnsi="Arial" w:cs="Arial" w:eastAsiaTheme="majorEastAsia"/>
        </w:rPr>
        <w:t xml:space="preserve">+ Program. </w:t>
      </w:r>
    </w:p>
    <w:p w:rsidRPr="00A069B9" w:rsidR="00743739" w:rsidP="00476694" w:rsidRDefault="00743739" w14:paraId="0B2EAA81" w14:textId="3680CA8E">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“Recipient” means a jurisdiction that receives funds pursuant to </w:t>
      </w:r>
      <w:r w:rsidRPr="00A069B9" w:rsidR="2FA7604D">
        <w:rPr>
          <w:rStyle w:val="normaltextrun"/>
          <w:rFonts w:ascii="Arial" w:hAnsi="Arial" w:cs="Arial" w:eastAsiaTheme="majorEastAsia"/>
        </w:rPr>
        <w:t>C</w:t>
      </w:r>
      <w:r w:rsidRPr="00A069B9" w:rsidR="6024D292">
        <w:rPr>
          <w:rStyle w:val="normaltextrun"/>
          <w:rFonts w:ascii="Arial" w:hAnsi="Arial" w:cs="Arial" w:eastAsiaTheme="majorEastAsia"/>
        </w:rPr>
        <w:t xml:space="preserve">hapter 6.5 of Part 1 of Division </w:t>
      </w:r>
      <w:r w:rsidRPr="00A069B9" w:rsidR="1F45982E">
        <w:rPr>
          <w:rStyle w:val="normaltextrun"/>
          <w:rFonts w:ascii="Arial" w:hAnsi="Arial" w:cs="Arial" w:eastAsiaTheme="majorEastAsia"/>
        </w:rPr>
        <w:t>31 of the Health and Safety Code</w:t>
      </w:r>
      <w:r w:rsidRPr="00A069B9" w:rsidR="72B2D394">
        <w:rPr>
          <w:rStyle w:val="normaltextrun"/>
          <w:rFonts w:ascii="Arial" w:hAnsi="Arial" w:cs="Arial" w:eastAsiaTheme="majorEastAsia"/>
        </w:rPr>
        <w:t xml:space="preserve"> </w:t>
      </w:r>
      <w:r w:rsidRPr="00A069B9">
        <w:rPr>
          <w:rStyle w:val="normaltextrun"/>
          <w:rFonts w:ascii="Arial" w:hAnsi="Arial" w:cs="Arial" w:eastAsiaTheme="majorEastAsia"/>
        </w:rPr>
        <w:t xml:space="preserve">for the purposes of the program. </w:t>
      </w:r>
    </w:p>
    <w:p w:rsidRPr="00A069B9" w:rsidR="00743739" w:rsidP="00476694" w:rsidRDefault="00743739" w14:paraId="184FD462" w14:textId="26D71DE3">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“Region” means the geographic area served by a county, including all cities and </w:t>
      </w:r>
      <w:r w:rsidR="00E05C50">
        <w:rPr>
          <w:rStyle w:val="normaltextrun"/>
          <w:rFonts w:ascii="Arial" w:hAnsi="Arial" w:cs="Arial" w:eastAsiaTheme="majorEastAsia"/>
        </w:rPr>
        <w:t>c</w:t>
      </w:r>
      <w:r w:rsidRPr="00A069B9">
        <w:rPr>
          <w:rStyle w:val="normaltextrun"/>
          <w:rFonts w:ascii="Arial" w:hAnsi="Arial" w:cs="Arial" w:eastAsiaTheme="majorEastAsia"/>
        </w:rPr>
        <w:t>ontinuum</w:t>
      </w:r>
      <w:r w:rsidRPr="00A069B9" w:rsidR="001B2736">
        <w:rPr>
          <w:rStyle w:val="normaltextrun"/>
          <w:rFonts w:ascii="Arial" w:hAnsi="Arial" w:cs="Arial" w:eastAsiaTheme="majorEastAsia"/>
        </w:rPr>
        <w:t>s</w:t>
      </w:r>
      <w:r w:rsidRPr="00A069B9">
        <w:rPr>
          <w:rStyle w:val="normaltextrun"/>
          <w:rFonts w:ascii="Arial" w:hAnsi="Arial" w:cs="Arial" w:eastAsiaTheme="majorEastAsia"/>
        </w:rPr>
        <w:t xml:space="preserve"> of </w:t>
      </w:r>
      <w:r w:rsidR="000F60F0">
        <w:rPr>
          <w:rStyle w:val="normaltextrun"/>
          <w:rFonts w:ascii="Arial" w:hAnsi="Arial" w:cs="Arial" w:eastAsiaTheme="majorEastAsia"/>
        </w:rPr>
        <w:t>c</w:t>
      </w:r>
      <w:r w:rsidRPr="00A069B9">
        <w:rPr>
          <w:rStyle w:val="normaltextrun"/>
          <w:rFonts w:ascii="Arial" w:hAnsi="Arial" w:cs="Arial" w:eastAsiaTheme="majorEastAsia"/>
        </w:rPr>
        <w:t>are within it</w:t>
      </w:r>
      <w:r w:rsidRPr="00A069B9" w:rsidR="79A32995">
        <w:rPr>
          <w:rStyle w:val="normaltextrun"/>
          <w:rFonts w:ascii="Arial" w:hAnsi="Arial" w:cs="Arial" w:eastAsiaTheme="majorEastAsia"/>
        </w:rPr>
        <w:t>, as defined in HSC 50230(v)</w:t>
      </w:r>
      <w:r w:rsidRPr="00A069B9">
        <w:rPr>
          <w:rStyle w:val="normaltextrun"/>
          <w:rFonts w:ascii="Arial" w:hAnsi="Arial" w:cs="Arial" w:eastAsiaTheme="majorEastAsia"/>
        </w:rPr>
        <w:t xml:space="preserve">. A region that has a </w:t>
      </w:r>
      <w:r w:rsidR="00E05C50">
        <w:rPr>
          <w:rStyle w:val="normaltextrun"/>
          <w:rFonts w:ascii="Arial" w:hAnsi="Arial" w:cs="Arial" w:eastAsiaTheme="majorEastAsia"/>
        </w:rPr>
        <w:t>c</w:t>
      </w:r>
      <w:r w:rsidRPr="00A069B9">
        <w:rPr>
          <w:rStyle w:val="normaltextrun"/>
          <w:rFonts w:ascii="Arial" w:hAnsi="Arial" w:cs="Arial" w:eastAsiaTheme="majorEastAsia"/>
        </w:rPr>
        <w:t xml:space="preserve">ontinuum of </w:t>
      </w:r>
      <w:r w:rsidR="000F60F0">
        <w:rPr>
          <w:rStyle w:val="normaltextrun"/>
          <w:rFonts w:ascii="Arial" w:hAnsi="Arial" w:cs="Arial" w:eastAsiaTheme="majorEastAsia"/>
        </w:rPr>
        <w:t>c</w:t>
      </w:r>
      <w:r w:rsidRPr="00A069B9">
        <w:rPr>
          <w:rStyle w:val="normaltextrun"/>
          <w:rFonts w:ascii="Arial" w:hAnsi="Arial" w:cs="Arial" w:eastAsiaTheme="majorEastAsia"/>
        </w:rPr>
        <w:t xml:space="preserve">are that serves multiple counties may submit a plan that covers multiple counties and the cities within them, or the </w:t>
      </w:r>
      <w:r w:rsidR="000F60F0">
        <w:rPr>
          <w:rStyle w:val="normaltextrun"/>
          <w:rFonts w:ascii="Arial" w:hAnsi="Arial" w:cs="Arial" w:eastAsiaTheme="majorEastAsia"/>
        </w:rPr>
        <w:t>c</w:t>
      </w:r>
      <w:r w:rsidRPr="00A069B9">
        <w:rPr>
          <w:rStyle w:val="normaltextrun"/>
          <w:rFonts w:ascii="Arial" w:hAnsi="Arial" w:cs="Arial" w:eastAsiaTheme="majorEastAsia"/>
        </w:rPr>
        <w:t xml:space="preserve">ontinuum of care may participate in the regionally coordinated homelessness action plan of each individual county that is part of the </w:t>
      </w:r>
      <w:r w:rsidR="000F60F0">
        <w:rPr>
          <w:rStyle w:val="normaltextrun"/>
          <w:rFonts w:ascii="Arial" w:hAnsi="Arial" w:cs="Arial" w:eastAsiaTheme="majorEastAsia"/>
        </w:rPr>
        <w:t>c</w:t>
      </w:r>
      <w:r w:rsidRPr="00A069B9">
        <w:rPr>
          <w:rStyle w:val="normaltextrun"/>
          <w:rFonts w:ascii="Arial" w:hAnsi="Arial" w:cs="Arial" w:eastAsiaTheme="majorEastAsia"/>
        </w:rPr>
        <w:t xml:space="preserve">ontinuum of care along with the cities within the county. </w:t>
      </w:r>
    </w:p>
    <w:p w:rsidRPr="00A069B9" w:rsidR="00743739" w:rsidP="00476694" w:rsidRDefault="00743739" w14:paraId="49936BF3" w14:textId="36CD854A">
      <w:pPr>
        <w:pStyle w:val="paragraph"/>
        <w:numPr>
          <w:ilvl w:val="2"/>
          <w:numId w:val="28"/>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All </w:t>
      </w:r>
      <w:r w:rsidR="00E05C50">
        <w:rPr>
          <w:rStyle w:val="normaltextrun"/>
          <w:rFonts w:ascii="Arial" w:hAnsi="Arial" w:cs="Arial" w:eastAsiaTheme="majorEastAsia"/>
        </w:rPr>
        <w:t>c</w:t>
      </w:r>
      <w:r w:rsidRPr="00A069B9">
        <w:rPr>
          <w:rStyle w:val="normaltextrun"/>
          <w:rFonts w:ascii="Arial" w:hAnsi="Arial" w:cs="Arial" w:eastAsiaTheme="majorEastAsia"/>
        </w:rPr>
        <w:t xml:space="preserve">ontinuums of care within the County of Los Angeles shall be considered part of a single region, along with the county and big cities within the county. </w:t>
      </w:r>
    </w:p>
    <w:p w:rsidRPr="00A069B9" w:rsidR="00743739" w:rsidP="00476694" w:rsidRDefault="00743739" w14:paraId="6875D115" w14:textId="5A9C7B8B">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“Small jurisdiction” means a city that is under 300,000 in population as of January 1, 2022, according to data published on the internet website of the Department of Finance. </w:t>
      </w:r>
    </w:p>
    <w:p w:rsidRPr="00A069B9" w:rsidR="00743739" w:rsidP="00476694" w:rsidRDefault="00743739" w14:paraId="39772279" w14:textId="778CB8E6">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sidDel="00743739">
        <w:rPr>
          <w:rStyle w:val="normaltextrun"/>
          <w:rFonts w:ascii="Arial" w:hAnsi="Arial" w:cs="Arial" w:eastAsiaTheme="majorEastAsia"/>
        </w:rPr>
        <w:t xml:space="preserve">“Tribe” or “tribal applicant” means a federally recognized tribal government pursuant to Section 4103 of Title 25 of the United States Code that </w:t>
      </w:r>
      <w:proofErr w:type="gramStart"/>
      <w:r w:rsidRPr="00A069B9" w:rsidDel="00743739">
        <w:rPr>
          <w:rStyle w:val="normaltextrun"/>
          <w:rFonts w:ascii="Arial" w:hAnsi="Arial" w:cs="Arial" w:eastAsiaTheme="majorEastAsia"/>
        </w:rPr>
        <w:t>is located in</w:t>
      </w:r>
      <w:proofErr w:type="gramEnd"/>
      <w:r w:rsidRPr="00A069B9" w:rsidDel="00743739">
        <w:rPr>
          <w:rStyle w:val="normaltextrun"/>
          <w:rFonts w:ascii="Arial" w:hAnsi="Arial" w:cs="Arial" w:eastAsiaTheme="majorEastAsia"/>
        </w:rPr>
        <w:t xml:space="preserve"> California. </w:t>
      </w:r>
    </w:p>
    <w:p w:rsidRPr="00A069B9" w:rsidR="00743739" w:rsidP="00476694" w:rsidRDefault="00743739" w14:paraId="2A723C2C" w14:textId="5D4B1348">
      <w:pPr>
        <w:pStyle w:val="paragraph"/>
        <w:spacing w:before="240" w:beforeAutospacing="0" w:after="240" w:afterAutospacing="0"/>
        <w:ind w:left="720"/>
        <w:textAlignment w:val="baseline"/>
        <w:rPr>
          <w:rStyle w:val="normaltextrun"/>
          <w:rFonts w:ascii="Arial" w:hAnsi="Arial" w:cs="Arial" w:eastAsiaTheme="majorEastAsia"/>
          <w:kern w:val="2"/>
        </w:rPr>
      </w:pPr>
      <w:r w:rsidRPr="00A069B9">
        <w:rPr>
          <w:rStyle w:val="normaltextrun"/>
          <w:rFonts w:ascii="Arial" w:hAnsi="Arial" w:cs="Arial" w:eastAsiaTheme="majorEastAsia"/>
        </w:rPr>
        <w:t>Additional Definitions for the purposes of thi</w:t>
      </w:r>
      <w:r w:rsidRPr="00A069B9" w:rsidR="002505E3">
        <w:rPr>
          <w:rStyle w:val="normaltextrun"/>
          <w:rFonts w:ascii="Arial" w:hAnsi="Arial" w:cs="Arial" w:eastAsiaTheme="majorEastAsia"/>
        </w:rPr>
        <w:t>s Agreement</w:t>
      </w:r>
      <w:r w:rsidRPr="00A069B9">
        <w:rPr>
          <w:rStyle w:val="normaltextrun"/>
          <w:rFonts w:ascii="Arial" w:hAnsi="Arial" w:cs="Arial" w:eastAsiaTheme="majorEastAsia"/>
        </w:rPr>
        <w:t xml:space="preserve">: </w:t>
      </w:r>
    </w:p>
    <w:p w:rsidRPr="00A069B9" w:rsidR="00743739" w:rsidP="00476694" w:rsidRDefault="00743739" w14:paraId="7B7B3102" w14:textId="7733B7A9">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“Administrative Entity” means the entity that will </w:t>
      </w:r>
      <w:proofErr w:type="gramStart"/>
      <w:r w:rsidRPr="00A069B9">
        <w:rPr>
          <w:rStyle w:val="normaltextrun"/>
          <w:rFonts w:ascii="Arial" w:hAnsi="Arial" w:cs="Arial" w:eastAsiaTheme="majorEastAsia"/>
        </w:rPr>
        <w:t>enter into</w:t>
      </w:r>
      <w:proofErr w:type="gramEnd"/>
      <w:r w:rsidRPr="00A069B9">
        <w:rPr>
          <w:rStyle w:val="normaltextrun"/>
          <w:rFonts w:ascii="Arial" w:hAnsi="Arial" w:cs="Arial" w:eastAsiaTheme="majorEastAsia"/>
        </w:rPr>
        <w:t xml:space="preserve"> contract with HCD to receive HHAP </w:t>
      </w:r>
      <w:r w:rsidR="00BB14B9">
        <w:rPr>
          <w:rStyle w:val="normaltextrun"/>
          <w:rFonts w:ascii="Arial" w:hAnsi="Arial" w:cs="Arial" w:eastAsiaTheme="majorEastAsia"/>
        </w:rPr>
        <w:t xml:space="preserve">6 </w:t>
      </w:r>
      <w:r w:rsidRPr="00A069B9">
        <w:rPr>
          <w:rStyle w:val="normaltextrun"/>
          <w:rFonts w:ascii="Arial" w:hAnsi="Arial" w:cs="Arial" w:eastAsiaTheme="majorEastAsia"/>
        </w:rPr>
        <w:t xml:space="preserve">funds directly for its own allocation (and the allocation(s) of other Eligible Applicants in the region when designated). The Administrative Entity is responsible for HHAP 6 funds and meeting the terms and conditions of the </w:t>
      </w:r>
      <w:r w:rsidRPr="00A069B9" w:rsidR="3B5A70FD">
        <w:rPr>
          <w:rStyle w:val="normaltextrun"/>
          <w:rFonts w:ascii="Arial" w:hAnsi="Arial" w:cs="Arial" w:eastAsiaTheme="majorEastAsia"/>
        </w:rPr>
        <w:lastRenderedPageBreak/>
        <w:t>Agreement</w:t>
      </w:r>
      <w:r w:rsidRPr="00A069B9">
        <w:rPr>
          <w:rStyle w:val="normaltextrun"/>
          <w:rFonts w:ascii="Arial" w:hAnsi="Arial" w:cs="Arial" w:eastAsiaTheme="majorEastAsia"/>
        </w:rPr>
        <w:t xml:space="preserve">. Broadly speaking, this means administering funds, contracting (when necessary) with sub-recipients, and reporting on HHAP 6 dollars and activities to HCD. </w:t>
      </w:r>
    </w:p>
    <w:p w:rsidRPr="00A069B9" w:rsidR="00743739" w:rsidP="00476694" w:rsidRDefault="00743739" w14:paraId="40140F70" w14:textId="0E36056C">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“Eligible Applicant” means a </w:t>
      </w:r>
      <w:r w:rsidRPr="00A069B9" w:rsidR="006B654E">
        <w:rPr>
          <w:rStyle w:val="normaltextrun"/>
          <w:rFonts w:ascii="Arial" w:hAnsi="Arial" w:cs="Arial" w:eastAsiaTheme="majorEastAsia"/>
        </w:rPr>
        <w:t>c</w:t>
      </w:r>
      <w:r w:rsidRPr="00A069B9">
        <w:rPr>
          <w:rStyle w:val="normaltextrun"/>
          <w:rFonts w:ascii="Arial" w:hAnsi="Arial" w:cs="Arial" w:eastAsiaTheme="majorEastAsia"/>
        </w:rPr>
        <w:t xml:space="preserve">ity, or a </w:t>
      </w:r>
      <w:r w:rsidRPr="00A069B9" w:rsidR="006B654E">
        <w:rPr>
          <w:rStyle w:val="normaltextrun"/>
          <w:rFonts w:ascii="Arial" w:hAnsi="Arial" w:cs="Arial" w:eastAsiaTheme="majorEastAsia"/>
        </w:rPr>
        <w:t>c</w:t>
      </w:r>
      <w:r w:rsidRPr="00A069B9">
        <w:rPr>
          <w:rStyle w:val="normaltextrun"/>
          <w:rFonts w:ascii="Arial" w:hAnsi="Arial" w:cs="Arial" w:eastAsiaTheme="majorEastAsia"/>
        </w:rPr>
        <w:t xml:space="preserve">ity that is also a county, that has a population of 300,000 or more, as of January 1, 2022; a county; or a </w:t>
      </w:r>
      <w:r w:rsidR="003E0953">
        <w:rPr>
          <w:rStyle w:val="normaltextrun"/>
          <w:rFonts w:ascii="Arial" w:hAnsi="Arial" w:cs="Arial" w:eastAsiaTheme="majorEastAsia"/>
        </w:rPr>
        <w:t>c</w:t>
      </w:r>
      <w:r w:rsidRPr="00A069B9">
        <w:rPr>
          <w:rStyle w:val="normaltextrun"/>
          <w:rFonts w:ascii="Arial" w:hAnsi="Arial" w:cs="Arial" w:eastAsiaTheme="majorEastAsia"/>
        </w:rPr>
        <w:t xml:space="preserve">ontinuum of </w:t>
      </w:r>
      <w:r w:rsidR="003E0953">
        <w:rPr>
          <w:rStyle w:val="normaltextrun"/>
          <w:rFonts w:ascii="Arial" w:hAnsi="Arial" w:cs="Arial" w:eastAsiaTheme="majorEastAsia"/>
        </w:rPr>
        <w:t>c</w:t>
      </w:r>
      <w:r w:rsidRPr="00A069B9">
        <w:rPr>
          <w:rStyle w:val="normaltextrun"/>
          <w:rFonts w:ascii="Arial" w:hAnsi="Arial" w:cs="Arial" w:eastAsiaTheme="majorEastAsia"/>
        </w:rPr>
        <w:t xml:space="preserve">are. </w:t>
      </w:r>
    </w:p>
    <w:p w:rsidRPr="00A069B9" w:rsidR="00743739" w:rsidP="00AD472A" w:rsidRDefault="00743739" w14:paraId="5CA12350" w14:textId="77777777">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“Expended” means the amount of HHAP 6 funding which the Grantee has obligated under contract or subcontract that has been fully paid and no invoices remain outstanding. </w:t>
      </w:r>
    </w:p>
    <w:p w:rsidRPr="00A069B9" w:rsidR="00743739" w:rsidP="00AD472A" w:rsidRDefault="00743739" w14:paraId="2CD495EC" w14:textId="77777777">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“New Interim Housing” means eligible uses as defined in HSC 50243 (e)(3)(A),(F),(G), and (J). New Interim Housing that meets the Youth Set Aside does not trigger the requirement to document the Sustainability of the Region’s Permanent Housing Portfolio pursuant to HSC section 50243(d). </w:t>
      </w:r>
    </w:p>
    <w:p w:rsidRPr="00A069B9" w:rsidR="00406F46" w:rsidP="00AD472A" w:rsidRDefault="00743739" w14:paraId="4A4E813C" w14:textId="77777777">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“Large City” means a </w:t>
      </w:r>
      <w:r w:rsidRPr="00A069B9" w:rsidR="006B654E">
        <w:rPr>
          <w:rStyle w:val="normaltextrun"/>
          <w:rFonts w:ascii="Arial" w:hAnsi="Arial" w:cs="Arial" w:eastAsiaTheme="majorEastAsia"/>
        </w:rPr>
        <w:t>c</w:t>
      </w:r>
      <w:r w:rsidRPr="00A069B9">
        <w:rPr>
          <w:rStyle w:val="normaltextrun"/>
          <w:rFonts w:ascii="Arial" w:hAnsi="Arial" w:cs="Arial" w:eastAsiaTheme="majorEastAsia"/>
        </w:rPr>
        <w:t xml:space="preserve">ity, or a </w:t>
      </w:r>
      <w:r w:rsidRPr="00A069B9" w:rsidR="006B654E">
        <w:rPr>
          <w:rStyle w:val="normaltextrun"/>
          <w:rFonts w:ascii="Arial" w:hAnsi="Arial" w:cs="Arial" w:eastAsiaTheme="majorEastAsia"/>
        </w:rPr>
        <w:t>c</w:t>
      </w:r>
      <w:r w:rsidRPr="00A069B9">
        <w:rPr>
          <w:rStyle w:val="normaltextrun"/>
          <w:rFonts w:ascii="Arial" w:hAnsi="Arial" w:cs="Arial" w:eastAsiaTheme="majorEastAsia"/>
        </w:rPr>
        <w:t xml:space="preserve">ity that is also a county, that has a population of 300,000 or more, as of January 1, 2022. </w:t>
      </w:r>
    </w:p>
    <w:p w:rsidRPr="00A069B9" w:rsidR="00C057D4" w:rsidP="00AD472A" w:rsidRDefault="0B3755E3" w14:paraId="28CB28B7" w14:textId="1E5356A4">
      <w:pPr>
        <w:pStyle w:val="paragraph"/>
        <w:numPr>
          <w:ilvl w:val="1"/>
          <w:numId w:val="2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 </w:t>
      </w:r>
      <w:r w:rsidRPr="00A069B9" w:rsidR="00743739">
        <w:rPr>
          <w:rStyle w:val="normaltextrun"/>
          <w:rFonts w:ascii="Arial" w:hAnsi="Arial" w:cs="Arial" w:eastAsiaTheme="majorEastAsia"/>
        </w:rPr>
        <w:t xml:space="preserve">“Obligated” means the amount of HHAP 6 funding for which the Grantee has placed orders, awarded contracts, received services, or </w:t>
      </w:r>
      <w:proofErr w:type="gramStart"/>
      <w:r w:rsidRPr="00A069B9" w:rsidR="00743739">
        <w:rPr>
          <w:rStyle w:val="normaltextrun"/>
          <w:rFonts w:ascii="Arial" w:hAnsi="Arial" w:cs="Arial" w:eastAsiaTheme="majorEastAsia"/>
        </w:rPr>
        <w:t>entered into</w:t>
      </w:r>
      <w:proofErr w:type="gramEnd"/>
      <w:r w:rsidRPr="00A069B9" w:rsidR="00743739">
        <w:rPr>
          <w:rStyle w:val="normaltextrun"/>
          <w:rFonts w:ascii="Arial" w:hAnsi="Arial" w:cs="Arial" w:eastAsiaTheme="majorEastAsia"/>
        </w:rPr>
        <w:t xml:space="preserve"> similar transactions that require payment</w:t>
      </w:r>
      <w:r w:rsidRPr="00A069B9" w:rsidR="6CBE86AF">
        <w:rPr>
          <w:rStyle w:val="normaltextrun"/>
          <w:rFonts w:ascii="Arial" w:hAnsi="Arial" w:cs="Arial" w:eastAsiaTheme="majorEastAsia"/>
        </w:rPr>
        <w:t xml:space="preserve"> using HHAP 6 funding</w:t>
      </w:r>
      <w:r w:rsidRPr="00A069B9" w:rsidR="00743739">
        <w:rPr>
          <w:rStyle w:val="normaltextrun"/>
          <w:rFonts w:ascii="Arial" w:hAnsi="Arial" w:cs="Arial" w:eastAsiaTheme="majorEastAsia"/>
        </w:rPr>
        <w:t>. HHAP 6 Grantees must obligate the funds by the statutory deadlines set forth in</w:t>
      </w:r>
      <w:r w:rsidR="001C659C">
        <w:rPr>
          <w:rStyle w:val="normaltextrun"/>
          <w:rFonts w:ascii="Arial" w:hAnsi="Arial" w:cs="Arial" w:eastAsiaTheme="majorEastAsia"/>
        </w:rPr>
        <w:t xml:space="preserve"> this</w:t>
      </w:r>
      <w:r w:rsidRPr="00A069B9" w:rsidR="00743739">
        <w:rPr>
          <w:rStyle w:val="normaltextrun"/>
          <w:rFonts w:ascii="Arial" w:hAnsi="Arial" w:cs="Arial" w:eastAsiaTheme="majorEastAsia"/>
        </w:rPr>
        <w:t xml:space="preserve"> </w:t>
      </w:r>
      <w:r w:rsidRPr="00A069B9" w:rsidR="229AC9AC">
        <w:rPr>
          <w:rStyle w:val="normaltextrun"/>
          <w:rFonts w:ascii="Arial" w:hAnsi="Arial" w:cs="Arial" w:eastAsiaTheme="majorEastAsia"/>
        </w:rPr>
        <w:t>Exhibit A, Section 6, Effective Date, Term of Agreement, and Deadlines.</w:t>
      </w:r>
      <w:bookmarkStart w:name="Scope_of_Work" w:id="0"/>
    </w:p>
    <w:p w:rsidRPr="00A069B9" w:rsidR="00743739" w:rsidP="00200DBF" w:rsidRDefault="00743739" w14:paraId="6F7AFECE" w14:textId="35D0DD6B">
      <w:pPr>
        <w:pStyle w:val="paragraph"/>
        <w:numPr>
          <w:ilvl w:val="0"/>
          <w:numId w:val="32"/>
        </w:numPr>
        <w:spacing w:before="240" w:beforeAutospacing="0" w:after="240" w:afterAutospacing="0"/>
        <w:textAlignment w:val="baseline"/>
        <w:rPr>
          <w:rFonts w:ascii="Arial" w:hAnsi="Arial" w:cs="Arial" w:eastAsiaTheme="majorEastAsia"/>
        </w:rPr>
      </w:pPr>
      <w:r w:rsidRPr="00A069B9">
        <w:rPr>
          <w:rFonts w:ascii="Arial" w:hAnsi="Arial" w:cs="Arial"/>
          <w:b/>
          <w:u w:val="single"/>
        </w:rPr>
        <w:t>Scope</w:t>
      </w:r>
      <w:bookmarkEnd w:id="0"/>
      <w:r w:rsidRPr="00A069B9">
        <w:rPr>
          <w:rFonts w:ascii="Arial" w:hAnsi="Arial" w:cs="Arial"/>
          <w:b/>
          <w:u w:val="single"/>
        </w:rPr>
        <w:t xml:space="preserve"> of Work</w:t>
      </w:r>
    </w:p>
    <w:p w:rsidRPr="00A069B9" w:rsidR="00743739" w:rsidP="00200DBF" w:rsidRDefault="00743739" w14:paraId="5C8E1DD8" w14:textId="14F1FCE2">
      <w:pPr>
        <w:pStyle w:val="paragraph"/>
        <w:numPr>
          <w:ilvl w:val="1"/>
          <w:numId w:val="6"/>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The Scope of Work (“Work”) for this Agreement shall include uses that are consistent with HSC section 5024</w:t>
      </w:r>
      <w:r w:rsidRPr="00A069B9" w:rsidR="48556D30">
        <w:rPr>
          <w:rStyle w:val="normaltextrun"/>
          <w:rFonts w:ascii="Arial" w:hAnsi="Arial" w:cs="Arial" w:eastAsiaTheme="majorEastAsia"/>
        </w:rPr>
        <w:t xml:space="preserve">1, subdivision (a)(1), </w:t>
      </w:r>
      <w:r w:rsidRPr="00A069B9" w:rsidR="6AB1C1F8">
        <w:rPr>
          <w:rStyle w:val="normaltextrun"/>
          <w:rFonts w:ascii="Arial" w:hAnsi="Arial" w:cs="Arial" w:eastAsiaTheme="majorEastAsia"/>
        </w:rPr>
        <w:t>section 50243</w:t>
      </w:r>
      <w:r w:rsidRPr="00A069B9">
        <w:rPr>
          <w:rStyle w:val="normaltextrun"/>
          <w:rFonts w:ascii="Arial" w:hAnsi="Arial" w:cs="Arial" w:eastAsiaTheme="majorEastAsia"/>
        </w:rPr>
        <w:t>, and any other applicable laws</w:t>
      </w:r>
      <w:r w:rsidRPr="00A069B9" w:rsidR="53A7C906">
        <w:rPr>
          <w:rStyle w:val="normaltextrun"/>
          <w:rFonts w:ascii="Arial" w:hAnsi="Arial" w:cs="Arial" w:eastAsiaTheme="majorEastAsia"/>
        </w:rPr>
        <w:t xml:space="preserve">, and as committed to in the Grantee’s latest approved HHAP 6 funding </w:t>
      </w:r>
      <w:proofErr w:type="gramStart"/>
      <w:r w:rsidRPr="00A069B9" w:rsidR="53A7C906">
        <w:rPr>
          <w:rStyle w:val="normaltextrun"/>
          <w:rFonts w:ascii="Arial" w:hAnsi="Arial" w:cs="Arial" w:eastAsiaTheme="majorEastAsia"/>
        </w:rPr>
        <w:t>plan</w:t>
      </w:r>
      <w:proofErr w:type="gramEnd"/>
      <w:r w:rsidR="00501DDE">
        <w:rPr>
          <w:rStyle w:val="normaltextrun"/>
          <w:rFonts w:ascii="Arial" w:hAnsi="Arial" w:cs="Arial" w:eastAsiaTheme="majorEastAsia"/>
        </w:rPr>
        <w:t>.</w:t>
      </w:r>
    </w:p>
    <w:p w:rsidRPr="00A069B9" w:rsidR="00743739" w:rsidP="00200DBF" w:rsidRDefault="00120E4E" w14:paraId="6CD92E17" w14:textId="69AE4041">
      <w:pPr>
        <w:pStyle w:val="paragraph"/>
        <w:numPr>
          <w:ilvl w:val="1"/>
          <w:numId w:val="6"/>
        </w:numPr>
        <w:spacing w:before="240" w:beforeAutospacing="0" w:after="240" w:afterAutospacing="0"/>
        <w:textAlignment w:val="baseline"/>
        <w:rPr>
          <w:rStyle w:val="normaltextrun"/>
          <w:rFonts w:ascii="Arial" w:hAnsi="Arial" w:cs="Arial" w:eastAsiaTheme="majorEastAsia"/>
        </w:rPr>
      </w:pPr>
      <w:r>
        <w:rPr>
          <w:rStyle w:val="normaltextrun"/>
          <w:rFonts w:ascii="Arial" w:hAnsi="Arial" w:cs="Arial" w:eastAsiaTheme="majorEastAsia"/>
        </w:rPr>
        <w:t xml:space="preserve">The </w:t>
      </w:r>
      <w:r w:rsidRPr="00A069B9" w:rsidR="00E93C38">
        <w:rPr>
          <w:rStyle w:val="normaltextrun"/>
          <w:rFonts w:ascii="Arial" w:hAnsi="Arial" w:cs="Arial" w:eastAsiaTheme="majorEastAsia"/>
        </w:rPr>
        <w:t xml:space="preserve">HHAP 6 NOFA Section IV, Application Submission, Review, and Award Process </w:t>
      </w:r>
      <w:r>
        <w:rPr>
          <w:rStyle w:val="normaltextrun"/>
          <w:rFonts w:ascii="Arial" w:hAnsi="Arial" w:cs="Arial" w:eastAsiaTheme="majorEastAsia"/>
        </w:rPr>
        <w:t xml:space="preserve">requires </w:t>
      </w:r>
      <w:r w:rsidRPr="00A069B9" w:rsidR="00743739">
        <w:rPr>
          <w:rStyle w:val="normaltextrun"/>
          <w:rFonts w:ascii="Arial" w:hAnsi="Arial" w:cs="Arial" w:eastAsiaTheme="majorEastAsia"/>
        </w:rPr>
        <w:t xml:space="preserve">that before proposing to use HHAP 6 resources to fund </w:t>
      </w:r>
      <w:r w:rsidRPr="00A069B9" w:rsidR="0F9FD64C">
        <w:rPr>
          <w:rStyle w:val="normaltextrun"/>
          <w:rFonts w:ascii="Arial" w:hAnsi="Arial" w:cs="Arial" w:eastAsiaTheme="majorEastAsia"/>
        </w:rPr>
        <w:t>N</w:t>
      </w:r>
      <w:r w:rsidRPr="00A069B9" w:rsidR="00743739">
        <w:rPr>
          <w:rStyle w:val="normaltextrun"/>
          <w:rFonts w:ascii="Arial" w:hAnsi="Arial" w:cs="Arial" w:eastAsiaTheme="majorEastAsia"/>
        </w:rPr>
        <w:t xml:space="preserve">ew </w:t>
      </w:r>
      <w:r w:rsidRPr="00A069B9" w:rsidR="00384703">
        <w:rPr>
          <w:rStyle w:val="normaltextrun"/>
          <w:rFonts w:ascii="Arial" w:hAnsi="Arial" w:cs="Arial" w:eastAsiaTheme="majorEastAsia"/>
        </w:rPr>
        <w:t>I</w:t>
      </w:r>
      <w:r w:rsidRPr="00A069B9" w:rsidR="00743739">
        <w:rPr>
          <w:rStyle w:val="normaltextrun"/>
          <w:rFonts w:ascii="Arial" w:hAnsi="Arial" w:cs="Arial" w:eastAsiaTheme="majorEastAsia"/>
        </w:rPr>
        <w:t xml:space="preserve">nterim </w:t>
      </w:r>
      <w:r w:rsidRPr="00A069B9" w:rsidR="0D63BCBD">
        <w:rPr>
          <w:rStyle w:val="normaltextrun"/>
          <w:rFonts w:ascii="Arial" w:hAnsi="Arial" w:cs="Arial" w:eastAsiaTheme="majorEastAsia"/>
        </w:rPr>
        <w:t>H</w:t>
      </w:r>
      <w:r w:rsidRPr="00A069B9" w:rsidR="00743739">
        <w:rPr>
          <w:rStyle w:val="normaltextrun"/>
          <w:rFonts w:ascii="Arial" w:hAnsi="Arial" w:cs="Arial" w:eastAsiaTheme="majorEastAsia"/>
        </w:rPr>
        <w:t>ousing solutions</w:t>
      </w:r>
      <w:r w:rsidRPr="00A069B9" w:rsidR="6ABB1336">
        <w:rPr>
          <w:rStyle w:val="normaltextrun"/>
          <w:rFonts w:ascii="Arial" w:hAnsi="Arial" w:cs="Arial" w:eastAsiaTheme="majorEastAsia"/>
        </w:rPr>
        <w:t>, defined as eligible uses HSC 50243(e)(3)(A), (F), (G), and (J), other than New Interim Housing that meets the Youth Set Aside requirement,</w:t>
      </w:r>
      <w:r w:rsidRPr="00A069B9" w:rsidR="00743739">
        <w:rPr>
          <w:rStyle w:val="normaltextrun"/>
          <w:rFonts w:ascii="Arial" w:hAnsi="Arial" w:cs="Arial" w:eastAsiaTheme="majorEastAsia"/>
        </w:rPr>
        <w:t xml:space="preserve"> or </w:t>
      </w:r>
      <w:r w:rsidRPr="00A069B9" w:rsidR="002505E3">
        <w:rPr>
          <w:rStyle w:val="normaltextrun"/>
          <w:rFonts w:ascii="Arial" w:hAnsi="Arial" w:cs="Arial" w:eastAsiaTheme="majorEastAsia"/>
        </w:rPr>
        <w:t>N</w:t>
      </w:r>
      <w:r w:rsidRPr="00A069B9" w:rsidR="00743739">
        <w:rPr>
          <w:rStyle w:val="normaltextrun"/>
          <w:rFonts w:ascii="Arial" w:hAnsi="Arial" w:cs="Arial" w:eastAsiaTheme="majorEastAsia"/>
        </w:rPr>
        <w:t>on-housing solutions</w:t>
      </w:r>
      <w:r w:rsidRPr="00A069B9" w:rsidR="7D78D6CE">
        <w:rPr>
          <w:rStyle w:val="normaltextrun"/>
          <w:rFonts w:ascii="Arial" w:hAnsi="Arial" w:cs="Arial" w:eastAsiaTheme="majorEastAsia"/>
        </w:rPr>
        <w:t xml:space="preserve"> defined as eligible uses HSC 50243(e)(4)</w:t>
      </w:r>
      <w:r w:rsidRPr="00A069B9" w:rsidR="00743739">
        <w:rPr>
          <w:rStyle w:val="normaltextrun"/>
          <w:rFonts w:ascii="Arial" w:hAnsi="Arial" w:cs="Arial" w:eastAsiaTheme="majorEastAsia"/>
        </w:rPr>
        <w:t>, the applicant first demonstrates that the region has dedicated sufficient resources from other sources to long-term permanent affordable housing solutions, including capital and operating costs.</w:t>
      </w:r>
    </w:p>
    <w:p w:rsidRPr="00A069B9" w:rsidR="00743739" w:rsidP="00200DBF" w:rsidRDefault="00743739" w14:paraId="62CA1B38" w14:textId="156E1475">
      <w:pPr>
        <w:pStyle w:val="paragraph"/>
        <w:numPr>
          <w:ilvl w:val="1"/>
          <w:numId w:val="6"/>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lastRenderedPageBreak/>
        <w:t xml:space="preserve">Allowable uses of HHAP 6 </w:t>
      </w:r>
      <w:proofErr w:type="gramStart"/>
      <w:r w:rsidRPr="00A069B9">
        <w:rPr>
          <w:rStyle w:val="normaltextrun"/>
          <w:rFonts w:ascii="Arial" w:hAnsi="Arial" w:cs="Arial" w:eastAsiaTheme="majorEastAsia"/>
        </w:rPr>
        <w:t>base program</w:t>
      </w:r>
      <w:proofErr w:type="gramEnd"/>
      <w:r w:rsidRPr="00A069B9">
        <w:rPr>
          <w:rStyle w:val="normaltextrun"/>
          <w:rFonts w:ascii="Arial" w:hAnsi="Arial" w:cs="Arial" w:eastAsiaTheme="majorEastAsia"/>
        </w:rPr>
        <w:t xml:space="preserve"> allocation funds include </w:t>
      </w:r>
      <w:proofErr w:type="gramStart"/>
      <w:r w:rsidRPr="00A069B9">
        <w:rPr>
          <w:rStyle w:val="normaltextrun"/>
          <w:rFonts w:ascii="Arial" w:hAnsi="Arial" w:cs="Arial" w:eastAsiaTheme="majorEastAsia"/>
        </w:rPr>
        <w:t>all of</w:t>
      </w:r>
      <w:proofErr w:type="gramEnd"/>
      <w:r w:rsidRPr="00A069B9">
        <w:rPr>
          <w:rStyle w:val="normaltextrun"/>
          <w:rFonts w:ascii="Arial" w:hAnsi="Arial" w:cs="Arial" w:eastAsiaTheme="majorEastAsia"/>
        </w:rPr>
        <w:t xml:space="preserve"> the following</w:t>
      </w:r>
      <w:r w:rsidRPr="00A069B9" w:rsidR="5878B74D">
        <w:rPr>
          <w:rStyle w:val="normaltextrun"/>
          <w:rFonts w:ascii="Arial" w:hAnsi="Arial" w:cs="Arial" w:eastAsiaTheme="majorEastAsia"/>
        </w:rPr>
        <w:t>, per HSC 50243(e)</w:t>
      </w:r>
      <w:r w:rsidRPr="00A069B9" w:rsidR="603C8CCF">
        <w:rPr>
          <w:rStyle w:val="normaltextrun"/>
          <w:rFonts w:ascii="Arial" w:hAnsi="Arial" w:cs="Arial" w:eastAsiaTheme="majorEastAsia"/>
        </w:rPr>
        <w:t xml:space="preserve"> and the HHAP 6 NOFA Section III, Eligible Uses</w:t>
      </w:r>
      <w:r w:rsidRPr="00A069B9">
        <w:rPr>
          <w:rStyle w:val="normaltextrun"/>
          <w:rFonts w:ascii="Arial" w:hAnsi="Arial" w:cs="Arial" w:eastAsiaTheme="majorEastAsia"/>
        </w:rPr>
        <w:t>:</w:t>
      </w:r>
    </w:p>
    <w:p w:rsidRPr="00A069B9" w:rsidR="7CE7DCAE" w:rsidP="00200DBF" w:rsidRDefault="7CE7DCAE" w14:paraId="5C09AC92" w14:textId="2A44C39C">
      <w:pPr>
        <w:pStyle w:val="paragraph"/>
        <w:numPr>
          <w:ilvl w:val="2"/>
          <w:numId w:val="6"/>
        </w:numPr>
        <w:spacing w:before="240" w:beforeAutospacing="0" w:after="240" w:afterAutospacing="0"/>
        <w:rPr>
          <w:rStyle w:val="normaltextrun"/>
          <w:rFonts w:ascii="Arial" w:hAnsi="Arial" w:cs="Arial" w:eastAsiaTheme="majorEastAsia"/>
        </w:rPr>
      </w:pPr>
      <w:r w:rsidRPr="00A069B9">
        <w:rPr>
          <w:rStyle w:val="normaltextrun"/>
          <w:rFonts w:ascii="Arial" w:hAnsi="Arial" w:cs="Arial" w:eastAsiaTheme="majorEastAsia"/>
        </w:rPr>
        <w:t xml:space="preserve">Permanent Housing Solutions </w:t>
      </w:r>
      <w:r w:rsidRPr="00A069B9" w:rsidR="24777F91">
        <w:rPr>
          <w:rStyle w:val="normaltextrun"/>
          <w:rFonts w:ascii="Arial" w:hAnsi="Arial" w:cs="Arial" w:eastAsiaTheme="majorEastAsia"/>
        </w:rPr>
        <w:t>that can prevent or serve those experiencing unsheltered homelessness, including, but not limited to, persons experiencing homelessness coming from encampment sites; per HSC 50253(e)(1)</w:t>
      </w:r>
      <w:r w:rsidR="00265AF6">
        <w:rPr>
          <w:rStyle w:val="normaltextrun"/>
          <w:rFonts w:ascii="Arial" w:hAnsi="Arial" w:cs="Arial" w:eastAsiaTheme="majorEastAsia"/>
        </w:rPr>
        <w:t>.</w:t>
      </w:r>
    </w:p>
    <w:p w:rsidRPr="00A069B9" w:rsidR="00743739" w:rsidP="00200DBF" w:rsidRDefault="00743739" w14:paraId="7E831EB6" w14:textId="09CF39B1">
      <w:pPr>
        <w:pStyle w:val="paragraph"/>
        <w:numPr>
          <w:ilvl w:val="4"/>
          <w:numId w:val="6"/>
        </w:numPr>
        <w:tabs>
          <w:tab w:val="left" w:pos="2880"/>
        </w:tabs>
        <w:spacing w:before="240" w:beforeAutospacing="0" w:after="240" w:afterAutospacing="0"/>
        <w:ind w:left="2880"/>
        <w:textAlignment w:val="baseline"/>
        <w:rPr>
          <w:rStyle w:val="normaltextrun"/>
          <w:rFonts w:ascii="Arial" w:hAnsi="Arial" w:cs="Arial" w:eastAsiaTheme="majorEastAsia"/>
        </w:rPr>
      </w:pPr>
      <w:r w:rsidRPr="00A069B9">
        <w:rPr>
          <w:rStyle w:val="normaltextrun"/>
          <w:rFonts w:ascii="Arial" w:hAnsi="Arial" w:cs="Arial" w:eastAsiaTheme="majorEastAsia"/>
        </w:rPr>
        <w:t>Rapid Rehousing/ Rental Subsidies, per HSC 50243(e)(1)(A)-(C), and HSC 50243(e)(2)(A)</w:t>
      </w:r>
      <w:r w:rsidRPr="00A069B9" w:rsidR="4EDEA891">
        <w:rPr>
          <w:rStyle w:val="normaltextrun"/>
          <w:rFonts w:ascii="Arial" w:hAnsi="Arial" w:cs="Arial" w:eastAsiaTheme="majorEastAsia"/>
        </w:rPr>
        <w:t>. E</w:t>
      </w:r>
      <w:r w:rsidRPr="00A069B9" w:rsidR="00A92420">
        <w:rPr>
          <w:rStyle w:val="normaltextrun"/>
          <w:rFonts w:ascii="Arial" w:hAnsi="Arial" w:cs="Arial" w:eastAsiaTheme="majorEastAsia"/>
        </w:rPr>
        <w:t xml:space="preserve">xamples </w:t>
      </w:r>
      <w:r w:rsidRPr="00A069B9">
        <w:rPr>
          <w:rStyle w:val="normaltextrun"/>
          <w:rFonts w:ascii="Arial" w:hAnsi="Arial" w:cs="Arial" w:eastAsiaTheme="majorEastAsia"/>
        </w:rPr>
        <w:t>include</w:t>
      </w:r>
      <w:r w:rsidRPr="00A069B9" w:rsidR="3D31BE39">
        <w:rPr>
          <w:rStyle w:val="normaltextrun"/>
          <w:rFonts w:ascii="Arial" w:hAnsi="Arial" w:cs="Arial" w:eastAsiaTheme="majorEastAsia"/>
        </w:rPr>
        <w:t>,</w:t>
      </w:r>
      <w:r w:rsidRPr="00A069B9">
        <w:rPr>
          <w:rStyle w:val="normaltextrun"/>
          <w:rFonts w:ascii="Arial" w:hAnsi="Arial" w:cs="Arial" w:eastAsiaTheme="majorEastAsia"/>
        </w:rPr>
        <w:t xml:space="preserve"> but </w:t>
      </w:r>
      <w:r w:rsidRPr="00A069B9" w:rsidR="1FC7D363">
        <w:rPr>
          <w:rStyle w:val="normaltextrun"/>
          <w:rFonts w:ascii="Arial" w:hAnsi="Arial" w:cs="Arial" w:eastAsiaTheme="majorEastAsia"/>
        </w:rPr>
        <w:t xml:space="preserve">are </w:t>
      </w:r>
      <w:r w:rsidRPr="00A069B9">
        <w:rPr>
          <w:rStyle w:val="normaltextrun"/>
          <w:rFonts w:ascii="Arial" w:hAnsi="Arial" w:cs="Arial" w:eastAsiaTheme="majorEastAsia"/>
        </w:rPr>
        <w:t>not limited to:</w:t>
      </w:r>
    </w:p>
    <w:p w:rsidRPr="00A069B9" w:rsidR="00743739" w:rsidP="00200DBF" w:rsidRDefault="00743739" w14:paraId="073E377D" w14:textId="02B12304">
      <w:pPr>
        <w:pStyle w:val="paragraph"/>
        <w:numPr>
          <w:ilvl w:val="5"/>
          <w:numId w:val="6"/>
        </w:numPr>
        <w:spacing w:before="240" w:beforeAutospacing="0" w:after="240" w:afterAutospacing="0"/>
        <w:ind w:left="3600" w:hanging="720"/>
        <w:rPr>
          <w:rStyle w:val="normaltextrun"/>
          <w:rFonts w:ascii="Arial" w:hAnsi="Arial" w:cs="Arial" w:eastAsiaTheme="majorEastAsia"/>
        </w:rPr>
      </w:pPr>
      <w:r w:rsidRPr="00A069B9">
        <w:rPr>
          <w:rStyle w:val="normaltextrun"/>
          <w:rFonts w:ascii="Arial" w:hAnsi="Arial" w:cs="Arial" w:eastAsiaTheme="majorEastAsia"/>
        </w:rPr>
        <w:t>Rental subsidies, including rental subsidies in rapid rehousing programs or longer-term rental subsidy programs. </w:t>
      </w:r>
    </w:p>
    <w:p w:rsidRPr="00A069B9" w:rsidR="00743739" w:rsidP="00200DBF" w:rsidRDefault="0081724D" w14:paraId="78E36430" w14:textId="4C195A24">
      <w:pPr>
        <w:pStyle w:val="paragraph"/>
        <w:numPr>
          <w:ilvl w:val="5"/>
          <w:numId w:val="6"/>
        </w:numPr>
        <w:spacing w:before="240" w:beforeAutospacing="0" w:after="240" w:afterAutospacing="0"/>
        <w:ind w:left="3600" w:hanging="720"/>
        <w:rPr>
          <w:rStyle w:val="normaltextrun"/>
          <w:rFonts w:ascii="Arial" w:hAnsi="Arial" w:cs="Arial" w:eastAsiaTheme="majorEastAsia"/>
        </w:rPr>
      </w:pPr>
      <w:r w:rsidRPr="00A069B9">
        <w:rPr>
          <w:rStyle w:val="normaltextrun"/>
          <w:rFonts w:ascii="Arial" w:hAnsi="Arial" w:cs="Arial" w:eastAsiaTheme="majorEastAsia"/>
        </w:rPr>
        <w:t>Community Assistance, Reco</w:t>
      </w:r>
      <w:r w:rsidRPr="00A069B9" w:rsidR="000A3A62">
        <w:rPr>
          <w:rStyle w:val="normaltextrun"/>
          <w:rFonts w:ascii="Arial" w:hAnsi="Arial" w:cs="Arial" w:eastAsiaTheme="majorEastAsia"/>
        </w:rPr>
        <w:t>very, and Empowerment (</w:t>
      </w:r>
      <w:r w:rsidRPr="00A069B9" w:rsidR="00743739">
        <w:rPr>
          <w:rStyle w:val="normaltextrun"/>
          <w:rFonts w:ascii="Arial" w:hAnsi="Arial" w:cs="Arial" w:eastAsiaTheme="majorEastAsia"/>
        </w:rPr>
        <w:t>CARE</w:t>
      </w:r>
      <w:r w:rsidRPr="00A069B9" w:rsidR="000A3A62">
        <w:rPr>
          <w:rStyle w:val="normaltextrun"/>
          <w:rFonts w:ascii="Arial" w:hAnsi="Arial" w:cs="Arial" w:eastAsiaTheme="majorEastAsia"/>
        </w:rPr>
        <w:t>)</w:t>
      </w:r>
      <w:r w:rsidRPr="00A069B9" w:rsidR="00743739">
        <w:rPr>
          <w:rStyle w:val="normaltextrun"/>
          <w:rFonts w:ascii="Arial" w:hAnsi="Arial" w:cs="Arial" w:eastAsiaTheme="majorEastAsia"/>
        </w:rPr>
        <w:t xml:space="preserve"> Act petitioning activities and support for placement and related services for individuals (respondents) in the CARE Act process. </w:t>
      </w:r>
    </w:p>
    <w:p w:rsidRPr="00A069B9" w:rsidR="00743739" w:rsidP="00200DBF" w:rsidRDefault="00743739" w14:paraId="468784F7" w14:textId="77777777">
      <w:pPr>
        <w:pStyle w:val="paragraph"/>
        <w:numPr>
          <w:ilvl w:val="5"/>
          <w:numId w:val="6"/>
        </w:numPr>
        <w:spacing w:before="240" w:beforeAutospacing="0" w:after="240" w:afterAutospacing="0"/>
        <w:ind w:left="3600" w:hanging="720"/>
        <w:rPr>
          <w:rStyle w:val="normaltextrun"/>
          <w:rFonts w:ascii="Arial" w:hAnsi="Arial" w:cs="Arial" w:eastAsiaTheme="majorEastAsia"/>
        </w:rPr>
      </w:pPr>
      <w:r w:rsidRPr="00A069B9">
        <w:rPr>
          <w:rStyle w:val="normaltextrun"/>
          <w:rFonts w:ascii="Arial" w:hAnsi="Arial" w:cs="Arial" w:eastAsiaTheme="majorEastAsia"/>
        </w:rPr>
        <w:t>Landlord incentives, such as security deposits, holding fees, funding for needed repairs, and landlord relationship management costs. </w:t>
      </w:r>
    </w:p>
    <w:p w:rsidRPr="00A069B9" w:rsidR="00743739" w:rsidP="00200DBF" w:rsidRDefault="00743739" w14:paraId="5804D790" w14:textId="77777777">
      <w:pPr>
        <w:pStyle w:val="paragraph"/>
        <w:numPr>
          <w:ilvl w:val="5"/>
          <w:numId w:val="6"/>
        </w:numPr>
        <w:spacing w:before="240" w:beforeAutospacing="0" w:after="240" w:afterAutospacing="0"/>
        <w:ind w:left="3600" w:hanging="720"/>
        <w:rPr>
          <w:rStyle w:val="normaltextrun"/>
          <w:rFonts w:ascii="Arial" w:hAnsi="Arial" w:cs="Arial" w:eastAsiaTheme="majorEastAsia"/>
        </w:rPr>
      </w:pPr>
      <w:r w:rsidRPr="00A069B9">
        <w:rPr>
          <w:rStyle w:val="normaltextrun"/>
          <w:rFonts w:ascii="Arial" w:hAnsi="Arial" w:cs="Arial" w:eastAsiaTheme="majorEastAsia"/>
        </w:rPr>
        <w:t>Move-in expenses. </w:t>
      </w:r>
    </w:p>
    <w:p w:rsidRPr="00A069B9" w:rsidR="00743739" w:rsidP="00200DBF" w:rsidRDefault="00743739" w14:paraId="1B130666" w14:textId="77777777">
      <w:pPr>
        <w:pStyle w:val="paragraph"/>
        <w:numPr>
          <w:ilvl w:val="4"/>
          <w:numId w:val="6"/>
        </w:numPr>
        <w:spacing w:before="240" w:beforeAutospacing="0" w:after="240" w:afterAutospacing="0"/>
        <w:ind w:left="2880"/>
        <w:rPr>
          <w:rStyle w:val="normaltextrun"/>
          <w:rFonts w:ascii="Arial" w:hAnsi="Arial" w:cs="Arial" w:eastAsiaTheme="majorEastAsia"/>
        </w:rPr>
      </w:pPr>
      <w:r w:rsidRPr="00A069B9">
        <w:rPr>
          <w:rStyle w:val="normaltextrun"/>
          <w:rFonts w:ascii="Arial" w:hAnsi="Arial" w:cs="Arial" w:eastAsiaTheme="majorEastAsia"/>
        </w:rPr>
        <w:t>Operating Subsidies – Permanent Housing, per HSC 50243(e)(1)(D):</w:t>
      </w:r>
    </w:p>
    <w:p w:rsidRPr="00A069B9" w:rsidR="00743739" w:rsidP="00200DBF" w:rsidRDefault="00743739" w14:paraId="68CBB660" w14:textId="77777777">
      <w:pPr>
        <w:pStyle w:val="paragraph"/>
        <w:numPr>
          <w:ilvl w:val="5"/>
          <w:numId w:val="6"/>
        </w:numPr>
        <w:spacing w:before="240" w:beforeAutospacing="0" w:after="240" w:afterAutospacing="0"/>
        <w:ind w:left="3600" w:hanging="72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Operating </w:t>
      </w:r>
      <w:r w:rsidRPr="00A069B9" w:rsidR="6007A2BB">
        <w:rPr>
          <w:rStyle w:val="normaltextrun"/>
          <w:rFonts w:ascii="Arial" w:hAnsi="Arial" w:cs="Arial" w:eastAsiaTheme="majorEastAsia"/>
        </w:rPr>
        <w:t>S</w:t>
      </w:r>
      <w:r w:rsidRPr="00A069B9">
        <w:rPr>
          <w:rStyle w:val="normaltextrun"/>
          <w:rFonts w:ascii="Arial" w:hAnsi="Arial" w:cs="Arial" w:eastAsiaTheme="majorEastAsia"/>
        </w:rPr>
        <w:t>ubsidies in new and existing affordable or supportive housing units serving people experiencing or at risk of experiencing homelessness, and new or existing residential care facilities. </w:t>
      </w:r>
    </w:p>
    <w:p w:rsidRPr="00A069B9" w:rsidR="00743739" w:rsidP="00200DBF" w:rsidRDefault="00743739" w14:paraId="6D2E73AC" w14:textId="2E6EB969">
      <w:pPr>
        <w:pStyle w:val="paragraph"/>
        <w:numPr>
          <w:ilvl w:val="5"/>
          <w:numId w:val="6"/>
        </w:numPr>
        <w:spacing w:before="240" w:beforeAutospacing="0" w:after="240" w:afterAutospacing="0"/>
        <w:ind w:left="3600" w:hanging="72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Operating </w:t>
      </w:r>
      <w:r w:rsidRPr="00A069B9" w:rsidR="00F60A04">
        <w:rPr>
          <w:rStyle w:val="normaltextrun"/>
          <w:rFonts w:ascii="Arial" w:hAnsi="Arial" w:cs="Arial" w:eastAsiaTheme="majorEastAsia"/>
        </w:rPr>
        <w:t>S</w:t>
      </w:r>
      <w:r w:rsidRPr="00A069B9">
        <w:rPr>
          <w:rStyle w:val="normaltextrun"/>
          <w:rFonts w:ascii="Arial" w:hAnsi="Arial" w:cs="Arial" w:eastAsiaTheme="majorEastAsia"/>
        </w:rPr>
        <w:t xml:space="preserve">ubsidies may include capitalized operating reserves (funds held in reserve to </w:t>
      </w:r>
      <w:r w:rsidRPr="00A069B9" w:rsidR="00F50B6C">
        <w:rPr>
          <w:rStyle w:val="normaltextrun"/>
          <w:rFonts w:ascii="Arial" w:hAnsi="Arial" w:cs="Arial" w:eastAsiaTheme="majorEastAsia"/>
        </w:rPr>
        <w:t xml:space="preserve">multiple years of </w:t>
      </w:r>
      <w:r w:rsidRPr="00A069B9" w:rsidR="00686F09">
        <w:rPr>
          <w:rStyle w:val="normaltextrun"/>
          <w:rFonts w:ascii="Arial" w:hAnsi="Arial" w:cs="Arial" w:eastAsiaTheme="majorEastAsia"/>
        </w:rPr>
        <w:t xml:space="preserve">operating support, or </w:t>
      </w:r>
      <w:r w:rsidRPr="00A069B9">
        <w:rPr>
          <w:rStyle w:val="normaltextrun"/>
          <w:rFonts w:ascii="Arial" w:hAnsi="Arial" w:cs="Arial" w:eastAsiaTheme="majorEastAsia"/>
        </w:rPr>
        <w:t>cover large, unexpected operating expenses). </w:t>
      </w:r>
    </w:p>
    <w:p w:rsidRPr="00A069B9" w:rsidR="00743739" w:rsidP="00200DBF" w:rsidRDefault="00743739" w14:paraId="2A18726A" w14:textId="77777777">
      <w:pPr>
        <w:pStyle w:val="paragraph"/>
        <w:numPr>
          <w:ilvl w:val="4"/>
          <w:numId w:val="6"/>
        </w:numPr>
        <w:spacing w:before="240" w:beforeAutospacing="0" w:after="240" w:afterAutospacing="0"/>
        <w:ind w:left="2880"/>
        <w:rPr>
          <w:rStyle w:val="normaltextrun"/>
          <w:rFonts w:ascii="Arial" w:hAnsi="Arial" w:cs="Arial" w:eastAsiaTheme="majorEastAsia"/>
        </w:rPr>
      </w:pPr>
      <w:r w:rsidRPr="00A069B9">
        <w:rPr>
          <w:rStyle w:val="normaltextrun"/>
          <w:rFonts w:ascii="Arial" w:hAnsi="Arial" w:cs="Arial" w:eastAsiaTheme="majorEastAsia"/>
        </w:rPr>
        <w:t>Permanent Housing Services and Services Coordination, per HSC 50243(e)(1)(E) and (G) to include, but not limited to:</w:t>
      </w:r>
    </w:p>
    <w:p w:rsidRPr="00A069B9" w:rsidR="00743739" w:rsidP="00200DBF" w:rsidRDefault="00743739" w14:paraId="06EA19C3" w14:textId="77777777">
      <w:pPr>
        <w:pStyle w:val="paragraph"/>
        <w:spacing w:before="240" w:beforeAutospacing="0" w:after="240" w:afterAutospacing="0"/>
        <w:ind w:left="288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Supportive services for people in Permanent Housing, so long as the services are trauma-informed and practice harm reduction, to include, but not limited to: Intensive case management services; </w:t>
      </w:r>
      <w:r w:rsidRPr="00A069B9">
        <w:rPr>
          <w:rStyle w:val="normaltextrun"/>
          <w:rFonts w:ascii="Arial" w:hAnsi="Arial" w:cs="Arial" w:eastAsiaTheme="majorEastAsia"/>
        </w:rPr>
        <w:lastRenderedPageBreak/>
        <w:t>assertive community treatment services; critical time intervention services; other tenancy support services; evidence-based employment services; coordinating mental health, substance use, and primary care treatment; or other evidence-based supportive services to increase housing retention; and services coordination, which may include access to workforce, education, and training programs, or other services needed to promote housing stability in permanent supportive housing. </w:t>
      </w:r>
    </w:p>
    <w:p w:rsidRPr="00A069B9" w:rsidR="00743739" w:rsidP="00200DBF" w:rsidRDefault="00743739" w14:paraId="5DEB0BBB" w14:textId="77777777">
      <w:pPr>
        <w:pStyle w:val="paragraph"/>
        <w:numPr>
          <w:ilvl w:val="4"/>
          <w:numId w:val="6"/>
        </w:numPr>
        <w:spacing w:before="240" w:beforeAutospacing="0" w:after="240" w:afterAutospacing="0"/>
        <w:ind w:left="2880"/>
        <w:rPr>
          <w:rStyle w:val="normaltextrun"/>
          <w:rFonts w:ascii="Arial" w:hAnsi="Arial" w:cs="Arial" w:eastAsiaTheme="majorEastAsia"/>
        </w:rPr>
      </w:pPr>
      <w:r w:rsidRPr="00A069B9">
        <w:rPr>
          <w:rStyle w:val="normaltextrun"/>
          <w:rFonts w:ascii="Arial" w:hAnsi="Arial" w:cs="Arial" w:eastAsiaTheme="majorEastAsia"/>
        </w:rPr>
        <w:t>Capital for Permanent Housing, per HSC 50243(e)(1)(F):</w:t>
      </w:r>
    </w:p>
    <w:p w:rsidRPr="00A069B9" w:rsidR="00743739" w:rsidP="00200DBF" w:rsidRDefault="00743739" w14:paraId="1D2DE020" w14:textId="77777777">
      <w:pPr>
        <w:pStyle w:val="paragraph"/>
        <w:spacing w:before="240" w:beforeAutospacing="0" w:after="240" w:afterAutospacing="0"/>
        <w:ind w:left="2880"/>
        <w:textAlignment w:val="baseline"/>
        <w:rPr>
          <w:rStyle w:val="normaltextrun"/>
          <w:rFonts w:ascii="Arial" w:hAnsi="Arial" w:cs="Arial" w:eastAsiaTheme="majorEastAsia"/>
        </w:rPr>
      </w:pPr>
      <w:r w:rsidRPr="00A069B9">
        <w:rPr>
          <w:rStyle w:val="normaltextrun"/>
          <w:rFonts w:ascii="Arial" w:hAnsi="Arial" w:cs="Arial" w:eastAsiaTheme="majorEastAsia"/>
        </w:rPr>
        <w:t>Capital for Permanent Housing that serves people experiencing homelessness, including conversion of underutilized buildings or existing interim or transitional housing into Permanent Housing. </w:t>
      </w:r>
    </w:p>
    <w:p w:rsidRPr="00A069B9" w:rsidR="00E258D3" w:rsidP="00200DBF" w:rsidRDefault="00E258D3" w14:paraId="6A928D88" w14:textId="16FCF2EB">
      <w:pPr>
        <w:pStyle w:val="paragraph"/>
        <w:numPr>
          <w:ilvl w:val="2"/>
          <w:numId w:val="6"/>
        </w:numPr>
        <w:spacing w:before="240" w:beforeAutospacing="0" w:after="240" w:afterAutospacing="0"/>
        <w:rPr>
          <w:rStyle w:val="normaltextrun"/>
          <w:rFonts w:ascii="Arial" w:hAnsi="Arial" w:cs="Arial" w:eastAsiaTheme="majorEastAsia"/>
        </w:rPr>
      </w:pPr>
      <w:r w:rsidRPr="00A069B9">
        <w:rPr>
          <w:rStyle w:val="normaltextrun"/>
          <w:rFonts w:ascii="Arial" w:hAnsi="Arial" w:cs="Arial" w:eastAsiaTheme="majorEastAsia"/>
        </w:rPr>
        <w:t xml:space="preserve">Homelessness Prevention Activities that can prevent or serve those experiencing unsheltered homelessness, including, but not limited to, persons experiencing unsheltered homelessness coming from encampment sites. </w:t>
      </w:r>
    </w:p>
    <w:p w:rsidRPr="00A069B9" w:rsidR="00743739" w:rsidP="00B76596" w:rsidRDefault="00743739" w14:paraId="03FBE147" w14:textId="5EE04222">
      <w:pPr>
        <w:pStyle w:val="paragraph"/>
        <w:spacing w:before="240" w:beforeAutospacing="0" w:after="240" w:afterAutospacing="0"/>
        <w:ind w:left="2160"/>
        <w:rPr>
          <w:rStyle w:val="normaltextrun"/>
          <w:rFonts w:ascii="Arial" w:hAnsi="Arial" w:cs="Arial" w:eastAsiaTheme="majorEastAsia"/>
        </w:rPr>
      </w:pPr>
      <w:r w:rsidRPr="00A069B9">
        <w:rPr>
          <w:rStyle w:val="normaltextrun"/>
          <w:rFonts w:ascii="Arial" w:hAnsi="Arial" w:cs="Arial" w:eastAsiaTheme="majorEastAsia"/>
        </w:rPr>
        <w:t>Prevention and Diversion, per HSC 50243(e)(2)(A and B)</w:t>
      </w:r>
      <w:r w:rsidRPr="00A069B9" w:rsidR="004762E0">
        <w:rPr>
          <w:rStyle w:val="normaltextrun"/>
          <w:rFonts w:ascii="Arial" w:hAnsi="Arial" w:cs="Arial" w:eastAsiaTheme="majorEastAsia"/>
        </w:rPr>
        <w:t>. Examples</w:t>
      </w:r>
      <w:r w:rsidRPr="00A069B9">
        <w:rPr>
          <w:rStyle w:val="normaltextrun"/>
          <w:rFonts w:ascii="Arial" w:hAnsi="Arial" w:cs="Arial" w:eastAsiaTheme="majorEastAsia"/>
        </w:rPr>
        <w:t xml:space="preserve"> include</w:t>
      </w:r>
      <w:r w:rsidRPr="00A069B9" w:rsidR="004762E0">
        <w:rPr>
          <w:rStyle w:val="normaltextrun"/>
          <w:rFonts w:ascii="Arial" w:hAnsi="Arial" w:cs="Arial" w:eastAsiaTheme="majorEastAsia"/>
        </w:rPr>
        <w:t>,</w:t>
      </w:r>
      <w:r w:rsidRPr="00A069B9">
        <w:rPr>
          <w:rStyle w:val="normaltextrun"/>
          <w:rFonts w:ascii="Arial" w:hAnsi="Arial" w:cs="Arial" w:eastAsiaTheme="majorEastAsia"/>
        </w:rPr>
        <w:t xml:space="preserve"> but </w:t>
      </w:r>
      <w:r w:rsidRPr="00A069B9" w:rsidR="004762E0">
        <w:rPr>
          <w:rStyle w:val="normaltextrun"/>
          <w:rFonts w:ascii="Arial" w:hAnsi="Arial" w:cs="Arial" w:eastAsiaTheme="majorEastAsia"/>
        </w:rPr>
        <w:t xml:space="preserve">are </w:t>
      </w:r>
      <w:r w:rsidRPr="00A069B9">
        <w:rPr>
          <w:rStyle w:val="normaltextrun"/>
          <w:rFonts w:ascii="Arial" w:hAnsi="Arial" w:cs="Arial" w:eastAsiaTheme="majorEastAsia"/>
        </w:rPr>
        <w:t>not limited to:</w:t>
      </w:r>
    </w:p>
    <w:p w:rsidRPr="00A069B9" w:rsidR="00743739" w:rsidP="00B76596" w:rsidRDefault="00743739" w14:paraId="70FE165D" w14:textId="28057576">
      <w:pPr>
        <w:pStyle w:val="paragraph"/>
        <w:numPr>
          <w:ilvl w:val="4"/>
          <w:numId w:val="6"/>
        </w:numPr>
        <w:spacing w:before="240" w:beforeAutospacing="0" w:after="240" w:afterAutospacing="0"/>
        <w:ind w:left="288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In addition to the Rapid Rehousing and Rental Assistance being eligible as described above, other homelessness prevention programs are eligible, </w:t>
      </w:r>
      <w:proofErr w:type="gramStart"/>
      <w:r w:rsidRPr="00A069B9">
        <w:rPr>
          <w:rStyle w:val="normaltextrun"/>
          <w:rFonts w:ascii="Arial" w:hAnsi="Arial" w:cs="Arial" w:eastAsiaTheme="majorEastAsia"/>
        </w:rPr>
        <w:t>as long as</w:t>
      </w:r>
      <w:proofErr w:type="gramEnd"/>
      <w:r w:rsidRPr="00A069B9">
        <w:rPr>
          <w:rStyle w:val="normaltextrun"/>
          <w:rFonts w:ascii="Arial" w:hAnsi="Arial" w:cs="Arial" w:eastAsiaTheme="majorEastAsia"/>
        </w:rPr>
        <w:t xml:space="preserve"> they prioritize households with incomes at or below </w:t>
      </w:r>
      <w:r w:rsidRPr="00A069B9" w:rsidR="009D516D">
        <w:rPr>
          <w:rStyle w:val="normaltextrun"/>
          <w:rFonts w:ascii="Arial" w:hAnsi="Arial" w:cs="Arial" w:eastAsiaTheme="majorEastAsia"/>
        </w:rPr>
        <w:t xml:space="preserve">30 percent </w:t>
      </w:r>
      <w:r w:rsidRPr="00A069B9" w:rsidR="002505E3">
        <w:rPr>
          <w:rStyle w:val="normaltextrun"/>
          <w:rFonts w:ascii="Arial" w:hAnsi="Arial" w:cs="Arial" w:eastAsiaTheme="majorEastAsia"/>
        </w:rPr>
        <w:t xml:space="preserve">(30%) </w:t>
      </w:r>
      <w:r w:rsidRPr="00A069B9" w:rsidR="009D516D">
        <w:rPr>
          <w:rStyle w:val="normaltextrun"/>
          <w:rFonts w:ascii="Arial" w:hAnsi="Arial" w:cs="Arial" w:eastAsiaTheme="majorEastAsia"/>
        </w:rPr>
        <w:t xml:space="preserve">of </w:t>
      </w:r>
      <w:r w:rsidRPr="00A069B9" w:rsidR="00345359">
        <w:rPr>
          <w:rStyle w:val="normaltextrun"/>
          <w:rFonts w:ascii="Arial" w:hAnsi="Arial" w:cs="Arial" w:eastAsiaTheme="majorEastAsia"/>
        </w:rPr>
        <w:t>the area median income</w:t>
      </w:r>
      <w:r w:rsidRPr="00A069B9">
        <w:rPr>
          <w:rStyle w:val="normaltextrun"/>
          <w:rFonts w:ascii="Arial" w:hAnsi="Arial" w:cs="Arial" w:eastAsiaTheme="majorEastAsia"/>
        </w:rPr>
        <w:t xml:space="preserve"> (AMI).</w:t>
      </w:r>
    </w:p>
    <w:p w:rsidRPr="00A069B9" w:rsidR="00743739" w:rsidP="00B76596" w:rsidRDefault="00743739" w14:paraId="5EACE91E" w14:textId="77777777">
      <w:pPr>
        <w:pStyle w:val="paragraph"/>
        <w:numPr>
          <w:ilvl w:val="4"/>
          <w:numId w:val="6"/>
        </w:numPr>
        <w:spacing w:before="240" w:beforeAutospacing="0" w:after="240" w:afterAutospacing="0"/>
        <w:ind w:left="2880"/>
        <w:textAlignment w:val="baseline"/>
        <w:rPr>
          <w:rStyle w:val="normaltextrun"/>
          <w:rFonts w:ascii="Arial" w:hAnsi="Arial" w:cs="Arial" w:eastAsiaTheme="majorEastAsia"/>
        </w:rPr>
      </w:pPr>
      <w:r w:rsidRPr="00A069B9">
        <w:rPr>
          <w:rStyle w:val="normaltextrun"/>
          <w:rFonts w:ascii="Arial" w:hAnsi="Arial" w:cs="Arial" w:eastAsiaTheme="majorEastAsia"/>
        </w:rPr>
        <w:t>Problem solving and diversion support programs that prevent people at risk of or recently experiencing homelessness from entering unsheltered or sheltered homelessness.</w:t>
      </w:r>
    </w:p>
    <w:p w:rsidRPr="00A069B9" w:rsidR="004762E0" w:rsidP="00200DBF" w:rsidRDefault="004762E0" w14:paraId="1D0075A6" w14:textId="15416D4B">
      <w:pPr>
        <w:pStyle w:val="paragraph"/>
        <w:numPr>
          <w:ilvl w:val="2"/>
          <w:numId w:val="6"/>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Interim Housing Solutions that can prevent or serve those experiencing unsheltered homelessness, including, but not limited to, persons experiencing homelessness coming from encampment sites.</w:t>
      </w:r>
    </w:p>
    <w:p w:rsidRPr="00A069B9" w:rsidR="00743739" w:rsidP="00200DBF" w:rsidRDefault="00743739" w14:paraId="2A77FD24" w14:textId="6F2FEF69">
      <w:pPr>
        <w:pStyle w:val="paragraph"/>
        <w:numPr>
          <w:ilvl w:val="4"/>
          <w:numId w:val="6"/>
        </w:numPr>
        <w:spacing w:before="240" w:beforeAutospacing="0" w:after="240" w:afterAutospacing="0"/>
        <w:ind w:left="2880"/>
        <w:rPr>
          <w:rStyle w:val="normaltextrun"/>
          <w:rFonts w:ascii="Arial" w:hAnsi="Arial" w:cs="Arial" w:eastAsiaTheme="majorEastAsia"/>
        </w:rPr>
      </w:pPr>
      <w:r w:rsidRPr="00A069B9">
        <w:rPr>
          <w:rStyle w:val="normaltextrun"/>
          <w:rFonts w:ascii="Arial" w:hAnsi="Arial" w:cs="Arial" w:eastAsiaTheme="majorEastAsia"/>
        </w:rPr>
        <w:t>Navigation Centers, per HSC 50243(e)(3)(A):</w:t>
      </w:r>
    </w:p>
    <w:p w:rsidRPr="00A069B9" w:rsidR="00743739" w:rsidP="00200DBF" w:rsidRDefault="00743739" w14:paraId="58370E5E" w14:textId="1EAE541E">
      <w:pPr>
        <w:pStyle w:val="paragraph"/>
        <w:spacing w:before="240" w:beforeAutospacing="0" w:after="240" w:afterAutospacing="0"/>
        <w:ind w:left="297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Navigation </w:t>
      </w:r>
      <w:r w:rsidRPr="00A069B9" w:rsidR="000C6574">
        <w:rPr>
          <w:rStyle w:val="normaltextrun"/>
          <w:rFonts w:ascii="Arial" w:hAnsi="Arial" w:cs="Arial" w:eastAsiaTheme="majorEastAsia"/>
        </w:rPr>
        <w:t>C</w:t>
      </w:r>
      <w:r w:rsidRPr="00A069B9">
        <w:rPr>
          <w:rStyle w:val="normaltextrun"/>
          <w:rFonts w:ascii="Arial" w:hAnsi="Arial" w:cs="Arial" w:eastAsiaTheme="majorEastAsia"/>
        </w:rPr>
        <w:t>enters or other emergency shelters that are low barrier as defined in Sections 65660 and 65662 of the Government Code.</w:t>
      </w:r>
    </w:p>
    <w:p w:rsidRPr="00A069B9" w:rsidR="00743739" w:rsidP="00200DBF" w:rsidRDefault="00743739" w14:paraId="532F0024" w14:textId="77777777">
      <w:pPr>
        <w:pStyle w:val="paragraph"/>
        <w:numPr>
          <w:ilvl w:val="4"/>
          <w:numId w:val="6"/>
        </w:numPr>
        <w:spacing w:before="240" w:beforeAutospacing="0" w:after="240" w:afterAutospacing="0"/>
        <w:ind w:left="2880"/>
        <w:rPr>
          <w:rStyle w:val="normaltextrun"/>
          <w:rFonts w:ascii="Arial" w:hAnsi="Arial" w:cs="Arial" w:eastAsiaTheme="majorEastAsia"/>
        </w:rPr>
      </w:pPr>
      <w:r w:rsidRPr="00A069B9">
        <w:rPr>
          <w:rStyle w:val="normaltextrun"/>
          <w:rFonts w:ascii="Arial" w:hAnsi="Arial" w:cs="Arial" w:eastAsiaTheme="majorEastAsia"/>
        </w:rPr>
        <w:lastRenderedPageBreak/>
        <w:t xml:space="preserve">Motel/Hotel Vouchers, per HSC 50243(e)(3)(D): </w:t>
      </w:r>
    </w:p>
    <w:p w:rsidRPr="00A069B9" w:rsidR="00743739" w:rsidP="00200DBF" w:rsidRDefault="00743739" w14:paraId="4D2556AB" w14:textId="237ABD7F">
      <w:pPr>
        <w:pStyle w:val="paragraph"/>
        <w:spacing w:before="240" w:beforeAutospacing="0" w:after="240" w:afterAutospacing="0"/>
        <w:ind w:left="297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Vouchers for motels and hotels used as interim shelter for people experiencing homelessness, </w:t>
      </w:r>
      <w:r w:rsidRPr="00A069B9" w:rsidR="009C64F0">
        <w:rPr>
          <w:rStyle w:val="normaltextrun"/>
          <w:rFonts w:ascii="Arial" w:hAnsi="Arial" w:cs="Arial" w:eastAsiaTheme="majorEastAsia"/>
        </w:rPr>
        <w:t xml:space="preserve">until </w:t>
      </w:r>
      <w:r w:rsidRPr="00A069B9" w:rsidR="00683564">
        <w:rPr>
          <w:rStyle w:val="normaltextrun"/>
          <w:rFonts w:ascii="Arial" w:hAnsi="Arial" w:cs="Arial" w:eastAsiaTheme="majorEastAsia"/>
        </w:rPr>
        <w:t xml:space="preserve">they </w:t>
      </w:r>
      <w:r w:rsidRPr="00A069B9" w:rsidR="000156DE">
        <w:rPr>
          <w:rStyle w:val="normaltextrun"/>
          <w:rFonts w:ascii="Arial" w:hAnsi="Arial" w:cs="Arial" w:eastAsiaTheme="majorEastAsia"/>
        </w:rPr>
        <w:t xml:space="preserve">can be </w:t>
      </w:r>
      <w:r w:rsidRPr="00A069B9">
        <w:rPr>
          <w:rStyle w:val="normaltextrun"/>
          <w:rFonts w:ascii="Arial" w:hAnsi="Arial" w:cs="Arial" w:eastAsiaTheme="majorEastAsia"/>
        </w:rPr>
        <w:t>connected to Permanent Housing resources.</w:t>
      </w:r>
    </w:p>
    <w:p w:rsidRPr="00A069B9" w:rsidR="00743739" w:rsidP="00200DBF" w:rsidRDefault="00743739" w14:paraId="2C7AC60C" w14:textId="77777777">
      <w:pPr>
        <w:pStyle w:val="paragraph"/>
        <w:numPr>
          <w:ilvl w:val="4"/>
          <w:numId w:val="6"/>
        </w:numPr>
        <w:spacing w:before="240" w:beforeAutospacing="0" w:after="240" w:afterAutospacing="0"/>
        <w:ind w:left="2880"/>
        <w:rPr>
          <w:rStyle w:val="normaltextrun"/>
          <w:rFonts w:ascii="Arial" w:hAnsi="Arial" w:cs="Arial" w:eastAsiaTheme="majorEastAsia"/>
        </w:rPr>
      </w:pPr>
      <w:r w:rsidRPr="00A069B9">
        <w:rPr>
          <w:rStyle w:val="normaltextrun"/>
          <w:rFonts w:ascii="Arial" w:hAnsi="Arial" w:cs="Arial" w:eastAsiaTheme="majorEastAsia"/>
        </w:rPr>
        <w:t>Operating Expenses – Interim Housing, per HSC 50243(e)(3)(B) and (C):</w:t>
      </w:r>
    </w:p>
    <w:p w:rsidRPr="00A069B9" w:rsidR="00743739" w:rsidP="00200DBF" w:rsidRDefault="00743739" w14:paraId="7D0C91B9" w14:textId="77777777">
      <w:pPr>
        <w:pStyle w:val="paragraph"/>
        <w:numPr>
          <w:ilvl w:val="5"/>
          <w:numId w:val="6"/>
        </w:numPr>
        <w:spacing w:before="240" w:beforeAutospacing="0" w:after="240" w:afterAutospacing="0"/>
        <w:ind w:left="3600" w:hanging="720"/>
        <w:textAlignment w:val="baseline"/>
        <w:rPr>
          <w:rStyle w:val="normaltextrun"/>
          <w:rFonts w:ascii="Arial" w:hAnsi="Arial" w:cs="Arial" w:eastAsiaTheme="majorEastAsia"/>
        </w:rPr>
      </w:pPr>
      <w:r w:rsidRPr="00A069B9">
        <w:rPr>
          <w:rStyle w:val="normaltextrun"/>
          <w:rFonts w:ascii="Arial" w:hAnsi="Arial" w:cs="Arial" w:eastAsiaTheme="majorEastAsia"/>
        </w:rPr>
        <w:t>Operating expenses in existing congregate shelter sites. </w:t>
      </w:r>
    </w:p>
    <w:p w:rsidRPr="00A069B9" w:rsidR="00743739" w:rsidP="00200DBF" w:rsidRDefault="00743739" w14:paraId="663F5E77" w14:textId="1ABB3CC1">
      <w:pPr>
        <w:pStyle w:val="paragraph"/>
        <w:numPr>
          <w:ilvl w:val="5"/>
          <w:numId w:val="6"/>
        </w:numPr>
        <w:spacing w:before="240" w:beforeAutospacing="0" w:after="240" w:afterAutospacing="0"/>
        <w:ind w:left="3600" w:hanging="72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Operating expenses in new or existing </w:t>
      </w:r>
      <w:proofErr w:type="spellStart"/>
      <w:r w:rsidRPr="00A069B9">
        <w:rPr>
          <w:rStyle w:val="normaltextrun"/>
          <w:rFonts w:ascii="Arial" w:hAnsi="Arial" w:cs="Arial" w:eastAsiaTheme="majorEastAsia"/>
        </w:rPr>
        <w:t>noncongregate</w:t>
      </w:r>
      <w:proofErr w:type="spellEnd"/>
      <w:r w:rsidRPr="00A069B9">
        <w:rPr>
          <w:rStyle w:val="normaltextrun"/>
          <w:rFonts w:ascii="Arial" w:hAnsi="Arial" w:cs="Arial" w:eastAsiaTheme="majorEastAsia"/>
        </w:rPr>
        <w:t xml:space="preserve"> shelter sites and transitional housing for youth.  </w:t>
      </w:r>
    </w:p>
    <w:p w:rsidRPr="00A069B9" w:rsidR="00743739" w:rsidP="00200DBF" w:rsidRDefault="00743739" w14:paraId="2817E99A" w14:textId="5519BC53">
      <w:pPr>
        <w:pStyle w:val="paragraph"/>
        <w:numPr>
          <w:ilvl w:val="5"/>
          <w:numId w:val="6"/>
        </w:numPr>
        <w:spacing w:before="240" w:beforeAutospacing="0" w:after="240" w:afterAutospacing="0"/>
        <w:ind w:left="3600" w:hanging="72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Operating expenses may include </w:t>
      </w:r>
      <w:r w:rsidRPr="00A069B9" w:rsidR="003A787B">
        <w:rPr>
          <w:rStyle w:val="normaltextrun"/>
          <w:rFonts w:ascii="Arial" w:hAnsi="Arial" w:cs="Arial" w:eastAsiaTheme="majorEastAsia"/>
        </w:rPr>
        <w:t xml:space="preserve">capitalized </w:t>
      </w:r>
      <w:r w:rsidRPr="00A069B9">
        <w:rPr>
          <w:rStyle w:val="normaltextrun"/>
          <w:rFonts w:ascii="Arial" w:hAnsi="Arial" w:cs="Arial" w:eastAsiaTheme="majorEastAsia"/>
        </w:rPr>
        <w:t>operating reserves (funds held in reserve</w:t>
      </w:r>
      <w:r w:rsidRPr="00A069B9" w:rsidR="003A787B">
        <w:rPr>
          <w:rStyle w:val="normaltextrun"/>
          <w:rFonts w:ascii="Arial" w:hAnsi="Arial" w:cs="Arial" w:eastAsiaTheme="majorEastAsia"/>
        </w:rPr>
        <w:t xml:space="preserve"> upfront </w:t>
      </w:r>
      <w:r w:rsidRPr="00A069B9">
        <w:rPr>
          <w:rStyle w:val="normaltextrun"/>
          <w:rFonts w:ascii="Arial" w:hAnsi="Arial" w:cs="Arial" w:eastAsiaTheme="majorEastAsia"/>
        </w:rPr>
        <w:t xml:space="preserve">to cover </w:t>
      </w:r>
      <w:r w:rsidRPr="00A069B9" w:rsidR="00880F09">
        <w:rPr>
          <w:rStyle w:val="normaltextrun"/>
          <w:rFonts w:ascii="Arial" w:hAnsi="Arial" w:cs="Arial" w:eastAsiaTheme="majorEastAsia"/>
        </w:rPr>
        <w:t xml:space="preserve">multiple years of </w:t>
      </w:r>
      <w:r w:rsidRPr="00A069B9" w:rsidR="003753DA">
        <w:rPr>
          <w:rStyle w:val="normaltextrun"/>
          <w:rFonts w:ascii="Arial" w:hAnsi="Arial" w:cs="Arial" w:eastAsiaTheme="majorEastAsia"/>
        </w:rPr>
        <w:t xml:space="preserve">operations, or </w:t>
      </w:r>
      <w:r w:rsidRPr="00A069B9">
        <w:rPr>
          <w:rStyle w:val="normaltextrun"/>
          <w:rFonts w:ascii="Arial" w:hAnsi="Arial" w:cs="Arial" w:eastAsiaTheme="majorEastAsia"/>
        </w:rPr>
        <w:t xml:space="preserve">large, unexpected operating expenses). </w:t>
      </w:r>
    </w:p>
    <w:p w:rsidRPr="00A069B9" w:rsidR="00743739" w:rsidP="00200DBF" w:rsidRDefault="00743739" w14:paraId="386981C7" w14:textId="77777777">
      <w:pPr>
        <w:pStyle w:val="paragraph"/>
        <w:numPr>
          <w:ilvl w:val="4"/>
          <w:numId w:val="6"/>
        </w:numPr>
        <w:spacing w:before="240" w:beforeAutospacing="0" w:after="240" w:afterAutospacing="0"/>
        <w:ind w:left="2880"/>
        <w:rPr>
          <w:rStyle w:val="normaltextrun"/>
          <w:rFonts w:ascii="Arial" w:hAnsi="Arial" w:cs="Arial" w:eastAsiaTheme="majorEastAsia"/>
        </w:rPr>
      </w:pPr>
      <w:r w:rsidRPr="00A069B9">
        <w:rPr>
          <w:rStyle w:val="normaltextrun"/>
          <w:rFonts w:ascii="Arial" w:hAnsi="Arial" w:cs="Arial" w:eastAsiaTheme="majorEastAsia"/>
        </w:rPr>
        <w:t>Interim Housing Services and Services Coordination, per HSC 50243(e)(3)(E) and (H):</w:t>
      </w:r>
    </w:p>
    <w:p w:rsidRPr="00A069B9" w:rsidR="00743739" w:rsidP="00031981" w:rsidRDefault="00743739" w14:paraId="42A4780C" w14:textId="79AAB2DE">
      <w:pPr>
        <w:pStyle w:val="paragraph"/>
        <w:tabs>
          <w:tab w:val="left" w:pos="3060"/>
        </w:tabs>
        <w:spacing w:before="240" w:beforeAutospacing="0" w:after="240" w:afterAutospacing="0"/>
        <w:ind w:left="288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Services provided to people in Interim Housing, so long as the services are trauma-informed and practice harm reduction, to include, but are not limited to: intensive case management services; housing navigation; connecting people to substance use or mental health treatment; public benefits advocacy, </w:t>
      </w:r>
      <w:r w:rsidRPr="00A069B9" w:rsidR="004762E0">
        <w:rPr>
          <w:rStyle w:val="normaltextrun"/>
          <w:rFonts w:ascii="Arial" w:hAnsi="Arial" w:cs="Arial" w:eastAsiaTheme="majorEastAsia"/>
        </w:rPr>
        <w:t>y</w:t>
      </w:r>
      <w:r w:rsidRPr="00A069B9">
        <w:rPr>
          <w:rStyle w:val="normaltextrun"/>
          <w:rFonts w:ascii="Arial" w:hAnsi="Arial" w:cs="Arial" w:eastAsiaTheme="majorEastAsia"/>
        </w:rPr>
        <w:t>outh-focused services in transitional housing; and other supportive services to promote stability and referral into Permanent Housing.</w:t>
      </w:r>
    </w:p>
    <w:p w:rsidRPr="00A069B9" w:rsidR="00743739" w:rsidP="00031981" w:rsidRDefault="00743739" w14:paraId="3A9E4C83" w14:textId="0B1188CB">
      <w:pPr>
        <w:pStyle w:val="paragraph"/>
        <w:numPr>
          <w:ilvl w:val="4"/>
          <w:numId w:val="6"/>
        </w:numPr>
        <w:spacing w:before="240" w:beforeAutospacing="0" w:after="240" w:afterAutospacing="0"/>
        <w:ind w:left="2880"/>
        <w:textAlignment w:val="baseline"/>
        <w:rPr>
          <w:rStyle w:val="normaltextrun"/>
          <w:rFonts w:ascii="Arial" w:hAnsi="Arial" w:cs="Arial" w:eastAsiaTheme="majorEastAsia"/>
        </w:rPr>
      </w:pPr>
      <w:r w:rsidRPr="00A069B9">
        <w:rPr>
          <w:rStyle w:val="normaltextrun"/>
          <w:rFonts w:ascii="Arial" w:hAnsi="Arial" w:cs="Arial" w:eastAsiaTheme="majorEastAsia"/>
        </w:rPr>
        <w:t>Capital for New Interim Housing, per HSC 50243(e)(3)(F), (G), and (J)</w:t>
      </w:r>
      <w:r w:rsidRPr="00A069B9" w:rsidR="004762E0">
        <w:rPr>
          <w:rStyle w:val="normaltextrun"/>
          <w:rFonts w:ascii="Arial" w:hAnsi="Arial" w:cs="Arial" w:eastAsiaTheme="majorEastAsia"/>
        </w:rPr>
        <w:t>:</w:t>
      </w:r>
    </w:p>
    <w:p w:rsidRPr="00A069B9" w:rsidR="00743739" w:rsidP="00200DBF" w:rsidRDefault="00743739" w14:paraId="65EA037F" w14:textId="77777777">
      <w:pPr>
        <w:pStyle w:val="paragraph"/>
        <w:numPr>
          <w:ilvl w:val="5"/>
          <w:numId w:val="6"/>
        </w:numPr>
        <w:spacing w:before="240" w:beforeAutospacing="0" w:after="240" w:afterAutospacing="0"/>
        <w:ind w:left="3600" w:hanging="72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Capital funding to build new </w:t>
      </w:r>
      <w:proofErr w:type="spellStart"/>
      <w:r w:rsidRPr="00A069B9">
        <w:rPr>
          <w:rStyle w:val="normaltextrun"/>
          <w:rFonts w:ascii="Arial" w:hAnsi="Arial" w:cs="Arial" w:eastAsiaTheme="majorEastAsia"/>
        </w:rPr>
        <w:t>noncongregate</w:t>
      </w:r>
      <w:proofErr w:type="spellEnd"/>
      <w:r w:rsidRPr="00A069B9">
        <w:rPr>
          <w:rStyle w:val="normaltextrun"/>
          <w:rFonts w:ascii="Arial" w:hAnsi="Arial" w:cs="Arial" w:eastAsiaTheme="majorEastAsia"/>
        </w:rPr>
        <w:t xml:space="preserve"> shelter sites and transitional housing sites for homeless youth, including for construction, rehabilitation, and capital improvements to convert existing congregate sites into </w:t>
      </w:r>
      <w:proofErr w:type="spellStart"/>
      <w:r w:rsidRPr="00A069B9">
        <w:rPr>
          <w:rStyle w:val="normaltextrun"/>
          <w:rFonts w:ascii="Arial" w:hAnsi="Arial" w:cs="Arial" w:eastAsiaTheme="majorEastAsia"/>
        </w:rPr>
        <w:t>noncongregate</w:t>
      </w:r>
      <w:proofErr w:type="spellEnd"/>
      <w:r w:rsidRPr="00A069B9">
        <w:rPr>
          <w:rStyle w:val="normaltextrun"/>
          <w:rFonts w:ascii="Arial" w:hAnsi="Arial" w:cs="Arial" w:eastAsiaTheme="majorEastAsia"/>
        </w:rPr>
        <w:t xml:space="preserve"> sites. </w:t>
      </w:r>
    </w:p>
    <w:p w:rsidRPr="00A069B9" w:rsidR="00743739" w:rsidP="00200DBF" w:rsidRDefault="00743739" w14:paraId="5D950B08" w14:textId="31E849B0">
      <w:pPr>
        <w:pStyle w:val="paragraph"/>
        <w:numPr>
          <w:ilvl w:val="5"/>
          <w:numId w:val="6"/>
        </w:numPr>
        <w:spacing w:before="240" w:beforeAutospacing="0" w:after="240" w:afterAutospacing="0"/>
        <w:ind w:left="3600" w:hanging="720"/>
        <w:textAlignment w:val="baseline"/>
        <w:rPr>
          <w:rStyle w:val="normaltextrun"/>
          <w:rFonts w:ascii="Arial" w:hAnsi="Arial" w:cs="Arial" w:eastAsiaTheme="majorEastAsia"/>
        </w:rPr>
      </w:pPr>
      <w:r w:rsidRPr="00A069B9">
        <w:rPr>
          <w:rStyle w:val="normaltextrun"/>
          <w:rFonts w:ascii="Arial" w:hAnsi="Arial" w:cs="Arial" w:eastAsiaTheme="majorEastAsia"/>
        </w:rPr>
        <w:t>Capital funding for clinically enhanced congregate or non</w:t>
      </w:r>
      <w:r w:rsidRPr="00A069B9" w:rsidR="656E867C">
        <w:rPr>
          <w:rStyle w:val="normaltextrun"/>
          <w:rFonts w:ascii="Arial" w:hAnsi="Arial" w:cs="Arial" w:eastAsiaTheme="majorEastAsia"/>
        </w:rPr>
        <w:t>-</w:t>
      </w:r>
      <w:r w:rsidRPr="00A069B9">
        <w:rPr>
          <w:rStyle w:val="normaltextrun"/>
          <w:rFonts w:ascii="Arial" w:hAnsi="Arial" w:cs="Arial" w:eastAsiaTheme="majorEastAsia"/>
        </w:rPr>
        <w:t>congregate shelter sites. </w:t>
      </w:r>
    </w:p>
    <w:p w:rsidRPr="00A069B9" w:rsidR="00743739" w:rsidP="00200DBF" w:rsidRDefault="00743739" w14:paraId="39D52153" w14:textId="77777777">
      <w:pPr>
        <w:pStyle w:val="paragraph"/>
        <w:numPr>
          <w:ilvl w:val="4"/>
          <w:numId w:val="6"/>
        </w:numPr>
        <w:spacing w:before="240" w:beforeAutospacing="0" w:after="240" w:afterAutospacing="0"/>
        <w:ind w:left="2970" w:hanging="810"/>
        <w:textAlignment w:val="baseline"/>
        <w:rPr>
          <w:rStyle w:val="normaltextrun"/>
          <w:rFonts w:ascii="Arial" w:hAnsi="Arial" w:cs="Arial" w:eastAsiaTheme="majorEastAsia"/>
        </w:rPr>
      </w:pPr>
      <w:r w:rsidRPr="00A069B9">
        <w:rPr>
          <w:rStyle w:val="normaltextrun"/>
          <w:rFonts w:ascii="Arial" w:hAnsi="Arial" w:cs="Arial" w:eastAsiaTheme="majorEastAsia"/>
        </w:rPr>
        <w:t>Improvements to Existing Interim Housing, per HSC 50243(e)(3)(I):</w:t>
      </w:r>
    </w:p>
    <w:p w:rsidRPr="00A069B9" w:rsidR="00743739" w:rsidP="00200DBF" w:rsidRDefault="00743739" w14:paraId="406C4AD0" w14:textId="3FCC26B2">
      <w:pPr>
        <w:pStyle w:val="paragraph"/>
        <w:spacing w:before="240" w:beforeAutospacing="0" w:after="240" w:afterAutospacing="0"/>
        <w:ind w:left="2970"/>
        <w:textAlignment w:val="baseline"/>
        <w:rPr>
          <w:rStyle w:val="normaltextrun"/>
          <w:rFonts w:ascii="Arial" w:hAnsi="Arial" w:cs="Arial" w:eastAsiaTheme="majorEastAsia"/>
        </w:rPr>
      </w:pPr>
      <w:r w:rsidRPr="00A069B9">
        <w:rPr>
          <w:rStyle w:val="normaltextrun"/>
          <w:rFonts w:ascii="Arial" w:hAnsi="Arial" w:cs="Arial" w:eastAsiaTheme="majorEastAsia"/>
        </w:rPr>
        <w:lastRenderedPageBreak/>
        <w:t xml:space="preserve">Renovation of existing Interim Housing to improve the quality of life for people experiencing homelessness who are residing in the Interim Housing. </w:t>
      </w:r>
      <w:r w:rsidRPr="00A069B9" w:rsidR="00A50920">
        <w:rPr>
          <w:rStyle w:val="normaltextrun"/>
          <w:rFonts w:ascii="Arial" w:hAnsi="Arial" w:cs="Arial" w:eastAsiaTheme="majorEastAsia"/>
        </w:rPr>
        <w:t>E</w:t>
      </w:r>
      <w:r w:rsidRPr="00A069B9">
        <w:rPr>
          <w:rStyle w:val="normaltextrun"/>
          <w:rFonts w:ascii="Arial" w:hAnsi="Arial" w:cs="Arial" w:eastAsiaTheme="majorEastAsia"/>
        </w:rPr>
        <w:t xml:space="preserve">xamples </w:t>
      </w:r>
      <w:proofErr w:type="gramStart"/>
      <w:r w:rsidRPr="00A069B9">
        <w:rPr>
          <w:rStyle w:val="normaltextrun"/>
          <w:rFonts w:ascii="Arial" w:hAnsi="Arial" w:cs="Arial" w:eastAsiaTheme="majorEastAsia"/>
        </w:rPr>
        <w:t>include, but</w:t>
      </w:r>
      <w:proofErr w:type="gramEnd"/>
      <w:r w:rsidRPr="00A069B9">
        <w:rPr>
          <w:rStyle w:val="normaltextrun"/>
          <w:rFonts w:ascii="Arial" w:hAnsi="Arial" w:cs="Arial" w:eastAsiaTheme="majorEastAsia"/>
        </w:rPr>
        <w:t xml:space="preserve"> are not limited </w:t>
      </w:r>
      <w:proofErr w:type="gramStart"/>
      <w:r w:rsidRPr="00A069B9">
        <w:rPr>
          <w:rStyle w:val="normaltextrun"/>
          <w:rFonts w:ascii="Arial" w:hAnsi="Arial" w:cs="Arial" w:eastAsiaTheme="majorEastAsia"/>
        </w:rPr>
        <w:t>to:</w:t>
      </w:r>
      <w:proofErr w:type="gramEnd"/>
      <w:r w:rsidRPr="00A069B9">
        <w:rPr>
          <w:rStyle w:val="normaltextrun"/>
          <w:rFonts w:ascii="Arial" w:hAnsi="Arial" w:cs="Arial" w:eastAsiaTheme="majorEastAsia"/>
        </w:rPr>
        <w:t xml:space="preserve"> maintenance of an </w:t>
      </w:r>
      <w:r w:rsidRPr="00A069B9" w:rsidR="002505E3">
        <w:rPr>
          <w:rStyle w:val="normaltextrun"/>
          <w:rFonts w:ascii="Arial" w:hAnsi="Arial" w:cs="Arial" w:eastAsiaTheme="majorEastAsia"/>
        </w:rPr>
        <w:t>i</w:t>
      </w:r>
      <w:r w:rsidRPr="00A069B9">
        <w:rPr>
          <w:rStyle w:val="normaltextrun"/>
          <w:rFonts w:ascii="Arial" w:hAnsi="Arial" w:cs="Arial" w:eastAsiaTheme="majorEastAsia"/>
        </w:rPr>
        <w:t xml:space="preserve">nterim </w:t>
      </w:r>
      <w:r w:rsidRPr="00A069B9" w:rsidR="002505E3">
        <w:rPr>
          <w:rStyle w:val="normaltextrun"/>
          <w:rFonts w:ascii="Arial" w:hAnsi="Arial" w:cs="Arial" w:eastAsiaTheme="majorEastAsia"/>
        </w:rPr>
        <w:t>h</w:t>
      </w:r>
      <w:r w:rsidRPr="00A069B9">
        <w:rPr>
          <w:rStyle w:val="normaltextrun"/>
          <w:rFonts w:ascii="Arial" w:hAnsi="Arial" w:cs="Arial" w:eastAsiaTheme="majorEastAsia"/>
        </w:rPr>
        <w:t xml:space="preserve">ousing facility; minor/major rehabilitation or renovation of an </w:t>
      </w:r>
      <w:r w:rsidRPr="00A069B9" w:rsidR="002505E3">
        <w:rPr>
          <w:rStyle w:val="normaltextrun"/>
          <w:rFonts w:ascii="Arial" w:hAnsi="Arial" w:cs="Arial" w:eastAsiaTheme="majorEastAsia"/>
        </w:rPr>
        <w:t>i</w:t>
      </w:r>
      <w:r w:rsidRPr="00A069B9">
        <w:rPr>
          <w:rStyle w:val="normaltextrun"/>
          <w:rFonts w:ascii="Arial" w:hAnsi="Arial" w:cs="Arial" w:eastAsiaTheme="majorEastAsia"/>
        </w:rPr>
        <w:t xml:space="preserve">nterim </w:t>
      </w:r>
      <w:r w:rsidRPr="00A069B9" w:rsidR="002505E3">
        <w:rPr>
          <w:rStyle w:val="normaltextrun"/>
          <w:rFonts w:ascii="Arial" w:hAnsi="Arial" w:cs="Arial" w:eastAsiaTheme="majorEastAsia"/>
        </w:rPr>
        <w:t>h</w:t>
      </w:r>
      <w:r w:rsidRPr="00A069B9">
        <w:rPr>
          <w:rStyle w:val="normaltextrun"/>
          <w:rFonts w:ascii="Arial" w:hAnsi="Arial" w:cs="Arial" w:eastAsiaTheme="majorEastAsia"/>
        </w:rPr>
        <w:t>ousing facility and minor/major conversion, additions, updates, and/or enhancements that lower barriers and/or increase privacy. </w:t>
      </w:r>
    </w:p>
    <w:p w:rsidRPr="00A069B9" w:rsidR="00A51C8F" w:rsidP="00200DBF" w:rsidRDefault="00A51C8F" w14:paraId="025137D5" w14:textId="446305DB">
      <w:pPr>
        <w:pStyle w:val="paragraph"/>
        <w:numPr>
          <w:ilvl w:val="2"/>
          <w:numId w:val="6"/>
        </w:numPr>
        <w:spacing w:before="240" w:beforeAutospacing="0" w:after="240" w:afterAutospacing="0"/>
        <w:textAlignment w:val="baseline"/>
        <w:rPr>
          <w:rFonts w:ascii="Arial" w:hAnsi="Arial" w:cs="Arial" w:eastAsiaTheme="majorEastAsia"/>
        </w:rPr>
      </w:pPr>
      <w:r w:rsidRPr="00A069B9">
        <w:rPr>
          <w:rFonts w:ascii="Arial" w:hAnsi="Arial" w:cs="Arial" w:eastAsiaTheme="majorEastAsia"/>
        </w:rPr>
        <w:t xml:space="preserve">Non-housing Solutions that can prevent or serve those experiencing unsheltered homelessness, including, but not limited to, </w:t>
      </w:r>
      <w:proofErr w:type="gramStart"/>
      <w:r w:rsidRPr="00A069B9">
        <w:rPr>
          <w:rFonts w:ascii="Arial" w:hAnsi="Arial" w:cs="Arial" w:eastAsiaTheme="majorEastAsia"/>
        </w:rPr>
        <w:t>persons</w:t>
      </w:r>
      <w:proofErr w:type="gramEnd"/>
      <w:r w:rsidRPr="00A069B9">
        <w:rPr>
          <w:rFonts w:ascii="Arial" w:hAnsi="Arial" w:cs="Arial" w:eastAsiaTheme="majorEastAsia"/>
        </w:rPr>
        <w:t xml:space="preserve"> experiencing homelessness coming from encampment sites.</w:t>
      </w:r>
    </w:p>
    <w:p w:rsidRPr="00A069B9" w:rsidR="00743739" w:rsidP="00200DBF" w:rsidRDefault="00743739" w14:paraId="157EE95A" w14:textId="27805BDF">
      <w:pPr>
        <w:pStyle w:val="paragraph"/>
        <w:numPr>
          <w:ilvl w:val="4"/>
          <w:numId w:val="6"/>
        </w:numPr>
        <w:spacing w:before="240" w:beforeAutospacing="0" w:after="240" w:afterAutospacing="0"/>
        <w:ind w:left="2880"/>
        <w:rPr>
          <w:rStyle w:val="normaltextrun"/>
          <w:rFonts w:ascii="Arial" w:hAnsi="Arial" w:cs="Arial" w:eastAsiaTheme="majorEastAsia"/>
        </w:rPr>
      </w:pPr>
      <w:r w:rsidRPr="00A069B9">
        <w:rPr>
          <w:rStyle w:val="normaltextrun"/>
          <w:rFonts w:ascii="Arial" w:hAnsi="Arial" w:cs="Arial" w:eastAsiaTheme="majorEastAsia"/>
        </w:rPr>
        <w:t>Services and Services Coordination for People Experiencing Unsheltered Homelessness, per HSC 50243(e)(4):</w:t>
      </w:r>
    </w:p>
    <w:p w:rsidRPr="00A069B9" w:rsidR="00743739" w:rsidP="00200DBF" w:rsidRDefault="00743739" w14:paraId="40CAE8BA" w14:textId="3AED32B6">
      <w:pPr>
        <w:pStyle w:val="paragraph"/>
        <w:spacing w:before="240" w:beforeAutospacing="0" w:after="240" w:afterAutospacing="0"/>
        <w:ind w:left="2880"/>
        <w:rPr>
          <w:rStyle w:val="normaltextrun"/>
          <w:rFonts w:ascii="Arial" w:hAnsi="Arial" w:cs="Arial" w:eastAsiaTheme="majorEastAsia"/>
        </w:rPr>
      </w:pPr>
      <w:r w:rsidRPr="00A069B9">
        <w:rPr>
          <w:rStyle w:val="normaltextrun"/>
          <w:rFonts w:ascii="Arial" w:hAnsi="Arial" w:cs="Arial" w:eastAsiaTheme="majorEastAsia"/>
        </w:rPr>
        <w:t>Non-housing services for people experiencing unsheltered homelessness, so long as the services are trauma-informed and practice harm reduction, to include, but are not limited to: street outreach; evidence-based engagement services; intensive case management services; assertive community treatment; housing navigation; harm reduction services; coordination with street-based health care services; hygiene services for people living in encampments and unsheltered individuals; services coordination, which may include access to workforce, education, and training programs, or other services needed to promote housing stability; Costs that support people with lived experience of homelessness to participate in and/or provide input for regional and system planning (e.g. lived experience advisory boards, youth advisory boards, etc.)</w:t>
      </w:r>
      <w:r w:rsidR="00653176">
        <w:rPr>
          <w:rStyle w:val="normaltextrun"/>
          <w:rFonts w:ascii="Arial" w:hAnsi="Arial" w:cs="Arial" w:eastAsiaTheme="majorEastAsia"/>
        </w:rPr>
        <w:t>.</w:t>
      </w:r>
      <w:r w:rsidRPr="00A069B9">
        <w:rPr>
          <w:rStyle w:val="normaltextrun"/>
          <w:rFonts w:ascii="Arial" w:hAnsi="Arial" w:cs="Arial" w:eastAsiaTheme="majorEastAsia"/>
        </w:rPr>
        <w:t> </w:t>
      </w:r>
    </w:p>
    <w:p w:rsidRPr="00A069B9" w:rsidR="00743739" w:rsidP="00200DBF" w:rsidRDefault="00743739" w14:paraId="434F08E7" w14:textId="1C53BE9B">
      <w:pPr>
        <w:pStyle w:val="paragraph"/>
        <w:numPr>
          <w:ilvl w:val="1"/>
          <w:numId w:val="6"/>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In addition to the eligible uses described above, the Grantee’s expenditure of its entire HHAP 6 Base Allocation</w:t>
      </w:r>
      <w:r w:rsidRPr="00A069B9" w:rsidR="00E93C38">
        <w:rPr>
          <w:rStyle w:val="normaltextrun"/>
          <w:rFonts w:ascii="Arial" w:hAnsi="Arial" w:cs="Arial" w:eastAsiaTheme="majorEastAsia"/>
        </w:rPr>
        <w:t xml:space="preserve"> shall</w:t>
      </w:r>
      <w:r w:rsidRPr="00A069B9">
        <w:rPr>
          <w:rStyle w:val="normaltextrun"/>
          <w:rFonts w:ascii="Arial" w:hAnsi="Arial" w:cs="Arial" w:eastAsiaTheme="majorEastAsia"/>
        </w:rPr>
        <w:t xml:space="preserve"> also comply with the following: </w:t>
      </w:r>
    </w:p>
    <w:p w:rsidRPr="00A069B9" w:rsidR="00743739" w:rsidP="00200DBF" w:rsidRDefault="00743739" w14:paraId="4A155DE2" w14:textId="500DEC4A">
      <w:pPr>
        <w:pStyle w:val="paragraph"/>
        <w:numPr>
          <w:ilvl w:val="2"/>
          <w:numId w:val="6"/>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At least 10 percent of each HHAP 6 allocation must be spent on services for homeless youth (HSC 50241(e)), and there are no prohibitions on spending a greater percentage on the Youth Set</w:t>
      </w:r>
      <w:r w:rsidRPr="00A069B9" w:rsidR="002505E3">
        <w:rPr>
          <w:rStyle w:val="normaltextrun"/>
          <w:rFonts w:ascii="Arial" w:hAnsi="Arial" w:cs="Arial" w:eastAsiaTheme="majorEastAsia"/>
        </w:rPr>
        <w:t xml:space="preserve"> </w:t>
      </w:r>
      <w:r w:rsidRPr="00A069B9">
        <w:rPr>
          <w:rStyle w:val="normaltextrun"/>
          <w:rFonts w:ascii="Arial" w:hAnsi="Arial" w:cs="Arial" w:eastAsiaTheme="majorEastAsia"/>
        </w:rPr>
        <w:t>Aside. </w:t>
      </w:r>
    </w:p>
    <w:p w:rsidRPr="00A069B9" w:rsidR="00743739" w:rsidP="00200DBF" w:rsidRDefault="00743739" w14:paraId="30BF8A62" w14:textId="23289350">
      <w:pPr>
        <w:pStyle w:val="paragraph"/>
        <w:numPr>
          <w:ilvl w:val="2"/>
          <w:numId w:val="6"/>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Up to </w:t>
      </w:r>
      <w:r w:rsidRPr="00A069B9" w:rsidR="00713AAC">
        <w:rPr>
          <w:rStyle w:val="normaltextrun"/>
          <w:rFonts w:ascii="Arial" w:hAnsi="Arial" w:cs="Arial" w:eastAsiaTheme="majorEastAsia"/>
        </w:rPr>
        <w:t>one</w:t>
      </w:r>
      <w:r w:rsidRPr="00A069B9">
        <w:rPr>
          <w:rStyle w:val="normaltextrun"/>
          <w:rFonts w:ascii="Arial" w:hAnsi="Arial" w:cs="Arial" w:eastAsiaTheme="majorEastAsia"/>
        </w:rPr>
        <w:t xml:space="preserve"> percent</w:t>
      </w:r>
      <w:r w:rsidRPr="00A069B9" w:rsidR="00713AAC">
        <w:rPr>
          <w:rStyle w:val="normaltextrun"/>
          <w:rFonts w:ascii="Arial" w:hAnsi="Arial" w:cs="Arial" w:eastAsiaTheme="majorEastAsia"/>
        </w:rPr>
        <w:t xml:space="preserve"> (1%)</w:t>
      </w:r>
      <w:r w:rsidRPr="00A069B9">
        <w:rPr>
          <w:rStyle w:val="normaltextrun"/>
          <w:rFonts w:ascii="Arial" w:hAnsi="Arial" w:cs="Arial" w:eastAsiaTheme="majorEastAsia"/>
        </w:rPr>
        <w:t xml:space="preserve"> of each HHAP 6 allocation may be spent to cover expenses associated with the administration of </w:t>
      </w:r>
      <w:r w:rsidRPr="00A069B9" w:rsidR="00CA3D54">
        <w:rPr>
          <w:rStyle w:val="normaltextrun"/>
          <w:rFonts w:ascii="Arial" w:hAnsi="Arial" w:cs="Arial" w:eastAsiaTheme="majorEastAsia"/>
        </w:rPr>
        <w:t>the Homeless Management Information System (</w:t>
      </w:r>
      <w:r w:rsidRPr="00A069B9">
        <w:rPr>
          <w:rStyle w:val="normaltextrun"/>
          <w:rFonts w:ascii="Arial" w:hAnsi="Arial" w:cs="Arial" w:eastAsiaTheme="majorEastAsia"/>
        </w:rPr>
        <w:t>HMIS</w:t>
      </w:r>
      <w:r w:rsidRPr="00A069B9" w:rsidR="00CA3D54">
        <w:rPr>
          <w:rStyle w:val="normaltextrun"/>
          <w:rFonts w:ascii="Arial" w:hAnsi="Arial" w:cs="Arial" w:eastAsiaTheme="majorEastAsia"/>
        </w:rPr>
        <w:t>)</w:t>
      </w:r>
      <w:r w:rsidRPr="00A069B9">
        <w:rPr>
          <w:rStyle w:val="normaltextrun"/>
          <w:rFonts w:ascii="Arial" w:hAnsi="Arial" w:cs="Arial" w:eastAsiaTheme="majorEastAsia"/>
        </w:rPr>
        <w:t xml:space="preserve">. This funding shall be transferred directly to the HMIS lead entity and is intended to support the functioning, maintenance, and operation of the local HMIS. Examples </w:t>
      </w:r>
      <w:r w:rsidRPr="00A069B9">
        <w:rPr>
          <w:rStyle w:val="normaltextrun"/>
          <w:rFonts w:ascii="Arial" w:hAnsi="Arial" w:cs="Arial" w:eastAsiaTheme="majorEastAsia"/>
        </w:rPr>
        <w:lastRenderedPageBreak/>
        <w:t>include, but are not limited to</w:t>
      </w:r>
      <w:r w:rsidRPr="00A069B9" w:rsidR="53FD99CC">
        <w:rPr>
          <w:rStyle w:val="normaltextrun"/>
          <w:rFonts w:ascii="Arial" w:hAnsi="Arial" w:cs="Arial" w:eastAsiaTheme="majorEastAsia"/>
        </w:rPr>
        <w:t>,</w:t>
      </w:r>
      <w:r w:rsidRPr="00A069B9">
        <w:rPr>
          <w:rStyle w:val="normaltextrun"/>
          <w:rFonts w:ascii="Arial" w:hAnsi="Arial" w:cs="Arial" w:eastAsiaTheme="majorEastAsia"/>
        </w:rPr>
        <w:t xml:space="preserve"> system licenses; training</w:t>
      </w:r>
      <w:proofErr w:type="gramStart"/>
      <w:r w:rsidRPr="00A069B9" w:rsidR="00C33C31">
        <w:rPr>
          <w:rStyle w:val="normaltextrun"/>
          <w:rFonts w:ascii="Arial" w:hAnsi="Arial" w:cs="Arial" w:eastAsiaTheme="majorEastAsia"/>
        </w:rPr>
        <w:t>,</w:t>
      </w:r>
      <w:r w:rsidRPr="00A069B9">
        <w:rPr>
          <w:rStyle w:val="normaltextrun"/>
          <w:rFonts w:ascii="Arial" w:hAnsi="Arial" w:cs="Arial" w:eastAsiaTheme="majorEastAsia"/>
        </w:rPr>
        <w:t xml:space="preserve"> </w:t>
      </w:r>
      <w:r w:rsidRPr="00A069B9" w:rsidR="00C93597">
        <w:rPr>
          <w:rStyle w:val="normaltextrun"/>
          <w:rFonts w:ascii="Arial" w:hAnsi="Arial" w:cs="Arial" w:eastAsiaTheme="majorEastAsia"/>
        </w:rPr>
        <w:t>system</w:t>
      </w:r>
      <w:proofErr w:type="gramEnd"/>
      <w:r w:rsidRPr="00A069B9" w:rsidR="00C93597">
        <w:rPr>
          <w:rStyle w:val="normaltextrun"/>
          <w:rFonts w:ascii="Arial" w:hAnsi="Arial" w:cs="Arial" w:eastAsiaTheme="majorEastAsia"/>
        </w:rPr>
        <w:t xml:space="preserve"> </w:t>
      </w:r>
      <w:r w:rsidRPr="00A069B9">
        <w:rPr>
          <w:rStyle w:val="normaltextrun"/>
          <w:rFonts w:ascii="Arial" w:hAnsi="Arial" w:cs="Arial" w:eastAsiaTheme="majorEastAsia"/>
        </w:rPr>
        <w:t>operating costs; and costs associated with carrying out related activities. </w:t>
      </w:r>
    </w:p>
    <w:p w:rsidRPr="00A069B9" w:rsidR="00BF6478" w:rsidP="00200DBF" w:rsidRDefault="00FF61E2" w14:paraId="3B958BE8" w14:textId="329DB2DA">
      <w:pPr>
        <w:pStyle w:val="paragraph"/>
        <w:spacing w:before="240" w:beforeAutospacing="0" w:after="240" w:afterAutospacing="0"/>
        <w:ind w:left="2160"/>
        <w:textAlignment w:val="baseline"/>
        <w:rPr>
          <w:rStyle w:val="normaltextrun"/>
          <w:rFonts w:ascii="Arial" w:hAnsi="Arial" w:cs="Arial" w:eastAsiaTheme="majorEastAsia"/>
        </w:rPr>
      </w:pPr>
      <w:r w:rsidRPr="00A069B9">
        <w:rPr>
          <w:rFonts w:ascii="Arial" w:hAnsi="Arial" w:cs="Arial" w:eastAsiaTheme="majorEastAsia"/>
        </w:rPr>
        <w:t>HMIS costs may also be supported through Administrative Costs (Grantees may use up to 7% of allocations toward Administrative Costs) and under program costs (in categories 1-4) when the activities directly support implementing the housing and non-housing activities funded by the program allocation. </w:t>
      </w:r>
    </w:p>
    <w:p w:rsidRPr="00A069B9" w:rsidR="00743739" w:rsidP="00200DBF" w:rsidRDefault="00743739" w14:paraId="3F2C9EEE" w14:textId="0CED13C1">
      <w:pPr>
        <w:pStyle w:val="paragraph"/>
        <w:numPr>
          <w:ilvl w:val="2"/>
          <w:numId w:val="6"/>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Not more than seven percent (7%) of funds may be used for administrative costs incurred by the </w:t>
      </w:r>
      <w:r w:rsidRPr="00A069B9" w:rsidR="3B7D1C62">
        <w:rPr>
          <w:rStyle w:val="normaltextrun"/>
          <w:rFonts w:ascii="Arial" w:hAnsi="Arial" w:cs="Arial" w:eastAsiaTheme="majorEastAsia"/>
        </w:rPr>
        <w:t>C</w:t>
      </w:r>
      <w:r w:rsidRPr="00A069B9">
        <w:rPr>
          <w:rStyle w:val="normaltextrun"/>
          <w:rFonts w:ascii="Arial" w:hAnsi="Arial" w:cs="Arial" w:eastAsiaTheme="majorEastAsia"/>
        </w:rPr>
        <w:t xml:space="preserve">ity, county, or </w:t>
      </w:r>
      <w:r w:rsidR="002D4E07">
        <w:rPr>
          <w:rStyle w:val="normaltextrun"/>
          <w:rFonts w:ascii="Arial" w:hAnsi="Arial" w:cs="Arial" w:eastAsiaTheme="majorEastAsia"/>
        </w:rPr>
        <w:t>c</w:t>
      </w:r>
      <w:r w:rsidRPr="00A069B9">
        <w:rPr>
          <w:rStyle w:val="normaltextrun"/>
          <w:rFonts w:ascii="Arial" w:hAnsi="Arial" w:cs="Arial" w:eastAsiaTheme="majorEastAsia"/>
        </w:rPr>
        <w:t xml:space="preserve">ontinuum of </w:t>
      </w:r>
      <w:r w:rsidRPr="00A069B9" w:rsidR="56C05D21">
        <w:rPr>
          <w:rStyle w:val="normaltextrun"/>
          <w:rFonts w:ascii="Arial" w:hAnsi="Arial" w:cs="Arial" w:eastAsiaTheme="majorEastAsia"/>
        </w:rPr>
        <w:t>c</w:t>
      </w:r>
      <w:r w:rsidRPr="00A069B9">
        <w:rPr>
          <w:rStyle w:val="normaltextrun"/>
          <w:rFonts w:ascii="Arial" w:hAnsi="Arial" w:cs="Arial" w:eastAsiaTheme="majorEastAsia"/>
        </w:rPr>
        <w:t>are to administer its program allocation. Examples include but are not limited to regional coordination; HHAP 6 regional planning and application process; HMIS training, licenses, and/or operating costs; reporting and grant administration. </w:t>
      </w:r>
    </w:p>
    <w:p w:rsidRPr="00A069B9" w:rsidR="00743739" w:rsidP="00200DBF" w:rsidRDefault="00743739" w14:paraId="2DD9D552" w14:textId="77777777">
      <w:pPr>
        <w:pStyle w:val="paragraph"/>
        <w:numPr>
          <w:ilvl w:val="4"/>
          <w:numId w:val="6"/>
        </w:numPr>
        <w:spacing w:before="240" w:beforeAutospacing="0" w:after="240" w:afterAutospacing="0"/>
        <w:ind w:left="2880"/>
        <w:rPr>
          <w:rStyle w:val="normaltextrun"/>
          <w:rFonts w:ascii="Arial" w:hAnsi="Arial" w:cs="Arial" w:eastAsiaTheme="majorEastAsia"/>
        </w:rPr>
      </w:pPr>
      <w:r w:rsidRPr="00A069B9">
        <w:rPr>
          <w:rStyle w:val="normaltextrun"/>
          <w:rFonts w:ascii="Arial" w:hAnsi="Arial" w:cs="Arial" w:eastAsiaTheme="majorEastAsia"/>
        </w:rPr>
        <w:t>For purposes of this Agreement, “administrative costs” does not include staff or other costs directly related to implementing activities funded by the program allocation. </w:t>
      </w:r>
    </w:p>
    <w:p w:rsidRPr="00D849BA" w:rsidR="00743739" w:rsidP="00200DBF" w:rsidRDefault="000B31BA" w14:paraId="18D981DC" w14:textId="5A29916D">
      <w:pPr>
        <w:pStyle w:val="paragraph"/>
        <w:numPr>
          <w:ilvl w:val="1"/>
          <w:numId w:val="6"/>
        </w:numPr>
        <w:spacing w:before="240" w:beforeAutospacing="0" w:after="240" w:afterAutospacing="0"/>
        <w:textAlignment w:val="baseline"/>
        <w:rPr>
          <w:rStyle w:val="normaltextrun"/>
          <w:rFonts w:ascii="Arial" w:hAnsi="Arial" w:cs="Arial" w:eastAsiaTheme="majorEastAsia"/>
        </w:rPr>
      </w:pPr>
      <w:r>
        <w:rPr>
          <w:rStyle w:val="normaltextrun"/>
          <w:rFonts w:ascii="Arial" w:hAnsi="Arial" w:cs="Arial" w:eastAsiaTheme="majorEastAsia"/>
        </w:rPr>
        <w:t xml:space="preserve">The </w:t>
      </w:r>
      <w:r w:rsidRPr="00A069B9" w:rsidR="00743739">
        <w:rPr>
          <w:rStyle w:val="normaltextrun"/>
          <w:rFonts w:ascii="Arial" w:hAnsi="Arial" w:cs="Arial" w:eastAsiaTheme="majorEastAsia"/>
        </w:rPr>
        <w:t xml:space="preserve">Grantee shall perform the work only in the areas as identified, and in accordance </w:t>
      </w:r>
      <w:r w:rsidRPr="00D849BA" w:rsidR="00743739">
        <w:rPr>
          <w:rStyle w:val="normaltextrun"/>
          <w:rFonts w:ascii="Arial" w:hAnsi="Arial" w:cs="Arial" w:eastAsiaTheme="majorEastAsia"/>
        </w:rPr>
        <w:t>with guidance from HCD.</w:t>
      </w:r>
    </w:p>
    <w:p w:rsidRPr="00D849BA" w:rsidR="00743739" w:rsidP="001B488F" w:rsidRDefault="00743739" w14:paraId="6B578AF1" w14:textId="0F5F2752">
      <w:pPr>
        <w:pStyle w:val="paragraph"/>
        <w:numPr>
          <w:ilvl w:val="0"/>
          <w:numId w:val="32"/>
        </w:numPr>
        <w:spacing w:before="240" w:beforeAutospacing="0" w:after="240" w:afterAutospacing="0"/>
        <w:textAlignment w:val="baseline"/>
        <w:rPr>
          <w:rFonts w:ascii="Arial" w:hAnsi="Arial" w:cs="Arial"/>
          <w:b/>
          <w:u w:val="single"/>
        </w:rPr>
      </w:pPr>
      <w:r w:rsidRPr="00D849BA">
        <w:rPr>
          <w:rFonts w:ascii="Arial" w:hAnsi="Arial" w:cs="Arial"/>
          <w:b/>
          <w:u w:val="single"/>
        </w:rPr>
        <w:t>Contract Coordinator </w:t>
      </w:r>
    </w:p>
    <w:p w:rsidRPr="00A069B9" w:rsidR="00743739" w:rsidP="001B488F" w:rsidRDefault="00333549" w14:paraId="187A3E55" w14:textId="36073A4C">
      <w:pPr>
        <w:mirrorIndents w:val="0"/>
        <w:rPr>
          <w:rFonts w:cs="Arial"/>
          <w:sz w:val="24"/>
          <w:szCs w:val="24"/>
        </w:rPr>
      </w:pPr>
      <w:r>
        <w:rPr>
          <w:rFonts w:cs="Arial"/>
          <w:sz w:val="24"/>
          <w:szCs w:val="24"/>
        </w:rPr>
        <w:t xml:space="preserve">The </w:t>
      </w:r>
      <w:r w:rsidR="006D6D63">
        <w:rPr>
          <w:rFonts w:cs="Arial"/>
          <w:sz w:val="24"/>
          <w:szCs w:val="24"/>
        </w:rPr>
        <w:t>Department’s</w:t>
      </w:r>
      <w:r w:rsidRPr="00A069B9" w:rsidR="00743739">
        <w:rPr>
          <w:rFonts w:cs="Arial"/>
          <w:sz w:val="24"/>
          <w:szCs w:val="24"/>
        </w:rPr>
        <w:t xml:space="preserve"> Contract Coordinator for this Agreement is HCD’s Policy and Program Support </w:t>
      </w:r>
      <w:r w:rsidRPr="00A069B9" w:rsidR="75A32A94">
        <w:rPr>
          <w:rFonts w:cs="Arial"/>
          <w:sz w:val="24"/>
          <w:szCs w:val="24"/>
        </w:rPr>
        <w:t>Branch</w:t>
      </w:r>
      <w:r w:rsidRPr="00A069B9" w:rsidR="008D0EA6">
        <w:rPr>
          <w:rFonts w:cs="Arial"/>
          <w:sz w:val="24"/>
          <w:szCs w:val="24"/>
        </w:rPr>
        <w:t xml:space="preserve"> </w:t>
      </w:r>
      <w:r w:rsidRPr="00A069B9" w:rsidR="00743739">
        <w:rPr>
          <w:rFonts w:cs="Arial"/>
          <w:sz w:val="24"/>
          <w:szCs w:val="24"/>
        </w:rPr>
        <w:t>Chief</w:t>
      </w:r>
      <w:r w:rsidRPr="00A069B9" w:rsidR="00AE45AF">
        <w:rPr>
          <w:rFonts w:cs="Arial"/>
          <w:sz w:val="24"/>
          <w:szCs w:val="24"/>
        </w:rPr>
        <w:t xml:space="preserve"> </w:t>
      </w:r>
      <w:r w:rsidRPr="00A069B9" w:rsidR="00743739">
        <w:rPr>
          <w:rFonts w:cs="Arial"/>
          <w:sz w:val="24"/>
          <w:szCs w:val="24"/>
        </w:rPr>
        <w:t>or their designee. Unless otherwise instructed, any notice, report, or other communication requiring an original Grantee signature for this Agreement shall be sent to the HCD Contract Coordinator electronically.   </w:t>
      </w:r>
    </w:p>
    <w:p w:rsidRPr="00A069B9" w:rsidR="00743739" w:rsidP="001B488F" w:rsidRDefault="00743739" w14:paraId="24B6033F" w14:textId="77777777">
      <w:pPr>
        <w:mirrorIndents w:val="0"/>
        <w:rPr>
          <w:rFonts w:cs="Arial"/>
          <w:sz w:val="24"/>
          <w:szCs w:val="24"/>
        </w:rPr>
      </w:pPr>
      <w:r w:rsidRPr="00A069B9">
        <w:rPr>
          <w:rFonts w:cs="Arial"/>
          <w:sz w:val="24"/>
          <w:szCs w:val="24"/>
        </w:rPr>
        <w:t>The Representatives during the term of this Agreement will be: </w:t>
      </w:r>
    </w:p>
    <w:tbl>
      <w:tblPr>
        <w:tblW w:w="9360" w:type="dxa"/>
        <w:tblInd w:w="71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348"/>
        <w:gridCol w:w="4222"/>
        <w:gridCol w:w="2790"/>
      </w:tblGrid>
      <w:tr w:rsidRPr="00A069B9" w:rsidR="00743739" w14:paraId="43F49F54" w14:textId="77777777">
        <w:trPr>
          <w:trHeight w:val="558"/>
        </w:trPr>
        <w:tc>
          <w:tcPr>
            <w:tcW w:w="2348" w:type="dxa"/>
            <w:tcBorders>
              <w:top w:val="single" w:color="auto" w:sz="6" w:space="0"/>
              <w:left w:val="single" w:color="auto" w:sz="6" w:space="0"/>
              <w:bottom w:val="nil"/>
              <w:right w:val="nil"/>
            </w:tcBorders>
            <w:shd w:val="clear" w:color="auto" w:fill="FFFFFF" w:themeFill="background1"/>
            <w:vAlign w:val="center"/>
            <w:hideMark/>
          </w:tcPr>
          <w:p w:rsidRPr="00A069B9" w:rsidR="00743739" w:rsidP="00A069B9" w:rsidRDefault="00743739" w14:paraId="75A73C7C" w14:textId="77777777">
            <w:pPr>
              <w:spacing w:before="16" w:after="0" w:line="240" w:lineRule="auto"/>
              <w:ind w:left="1080" w:right="1080" w:hanging="1020"/>
              <w:jc w:val="both"/>
              <w:textAlignment w:val="baseline"/>
              <w:rPr>
                <w:rFonts w:eastAsia="Times New Roman" w:cs="Arial"/>
                <w:sz w:val="24"/>
                <w:szCs w:val="24"/>
              </w:rPr>
            </w:pPr>
          </w:p>
        </w:tc>
        <w:tc>
          <w:tcPr>
            <w:tcW w:w="4222" w:type="dxa"/>
            <w:tcBorders>
              <w:top w:val="single" w:color="auto" w:sz="6" w:space="0"/>
              <w:left w:val="single" w:color="auto" w:sz="6" w:space="0"/>
              <w:bottom w:val="nil"/>
              <w:right w:val="nil"/>
            </w:tcBorders>
            <w:shd w:val="clear" w:color="auto" w:fill="FFFFFF" w:themeFill="background1"/>
            <w:vAlign w:val="center"/>
            <w:hideMark/>
          </w:tcPr>
          <w:p w:rsidRPr="00A069B9" w:rsidR="00743739" w:rsidP="00A069B9" w:rsidRDefault="00743739" w14:paraId="2BC84E85" w14:textId="77777777">
            <w:pPr>
              <w:spacing w:before="16" w:after="0" w:line="240" w:lineRule="auto"/>
              <w:ind w:right="1080"/>
              <w:jc w:val="both"/>
              <w:textAlignment w:val="baseline"/>
              <w:rPr>
                <w:rFonts w:eastAsia="Times New Roman" w:cs="Arial"/>
                <w:sz w:val="24"/>
                <w:szCs w:val="24"/>
              </w:rPr>
            </w:pPr>
            <w:r w:rsidRPr="00A069B9">
              <w:rPr>
                <w:rFonts w:eastAsia="Times New Roman" w:cs="Arial"/>
                <w:b/>
                <w:sz w:val="24"/>
                <w:szCs w:val="24"/>
              </w:rPr>
              <w:t>PROGRAM</w:t>
            </w:r>
          </w:p>
        </w:tc>
        <w:tc>
          <w:tcPr>
            <w:tcW w:w="2790" w:type="dxa"/>
            <w:tcBorders>
              <w:top w:val="single" w:color="auto" w:sz="6" w:space="0"/>
              <w:left w:val="single" w:color="auto" w:sz="6" w:space="0"/>
              <w:bottom w:val="nil"/>
              <w:right w:val="single" w:color="auto" w:sz="6" w:space="0"/>
            </w:tcBorders>
            <w:shd w:val="clear" w:color="auto" w:fill="FFFFFF" w:themeFill="background1"/>
            <w:vAlign w:val="center"/>
            <w:hideMark/>
          </w:tcPr>
          <w:p w:rsidRPr="00A069B9" w:rsidR="00743739" w:rsidP="00A069B9" w:rsidRDefault="00743739" w14:paraId="3E790654" w14:textId="77777777">
            <w:pPr>
              <w:spacing w:before="16" w:after="0" w:line="240" w:lineRule="auto"/>
              <w:ind w:left="0" w:right="-12"/>
              <w:jc w:val="both"/>
              <w:textAlignment w:val="baseline"/>
              <w:rPr>
                <w:rFonts w:eastAsia="Times New Roman" w:cs="Arial"/>
                <w:sz w:val="24"/>
                <w:szCs w:val="24"/>
              </w:rPr>
            </w:pPr>
            <w:r w:rsidRPr="00A069B9">
              <w:rPr>
                <w:rFonts w:eastAsia="Times New Roman" w:cs="Arial"/>
                <w:b/>
                <w:sz w:val="24"/>
                <w:szCs w:val="24"/>
              </w:rPr>
              <w:t>GRANTEE</w:t>
            </w:r>
          </w:p>
        </w:tc>
      </w:tr>
      <w:tr w:rsidRPr="00A069B9" w:rsidR="00743739" w:rsidTr="009A492B" w14:paraId="5DCB23C9" w14:textId="77777777">
        <w:trPr>
          <w:trHeight w:val="632"/>
        </w:trPr>
        <w:tc>
          <w:tcPr>
            <w:tcW w:w="2348" w:type="dxa"/>
            <w:tcBorders>
              <w:top w:val="single" w:color="auto" w:sz="6" w:space="0"/>
              <w:left w:val="single" w:color="auto" w:sz="6" w:space="0"/>
              <w:bottom w:val="nil"/>
              <w:right w:val="nil"/>
            </w:tcBorders>
            <w:shd w:val="clear" w:color="auto" w:fill="FFFFFF" w:themeFill="background1"/>
            <w:vAlign w:val="center"/>
            <w:hideMark/>
          </w:tcPr>
          <w:p w:rsidRPr="00A069B9" w:rsidR="00743739" w:rsidP="00A069B9" w:rsidRDefault="00743739" w14:paraId="1A91390D" w14:textId="77777777">
            <w:pPr>
              <w:spacing w:before="16" w:after="0" w:line="240" w:lineRule="auto"/>
              <w:ind w:left="0" w:right="-90"/>
              <w:jc w:val="both"/>
              <w:textAlignment w:val="baseline"/>
              <w:rPr>
                <w:rFonts w:eastAsia="Times New Roman" w:cs="Arial"/>
                <w:sz w:val="24"/>
                <w:szCs w:val="24"/>
              </w:rPr>
            </w:pPr>
            <w:r w:rsidRPr="00A069B9">
              <w:rPr>
                <w:rFonts w:eastAsia="Times New Roman" w:cs="Arial"/>
                <w:b/>
                <w:sz w:val="24"/>
                <w:szCs w:val="24"/>
              </w:rPr>
              <w:t>ENTITY:</w:t>
            </w:r>
          </w:p>
        </w:tc>
        <w:tc>
          <w:tcPr>
            <w:tcW w:w="4222" w:type="dxa"/>
            <w:tcBorders>
              <w:top w:val="single" w:color="auto" w:sz="6" w:space="0"/>
              <w:left w:val="single" w:color="auto" w:sz="6" w:space="0"/>
              <w:bottom w:val="nil"/>
              <w:right w:val="nil"/>
            </w:tcBorders>
            <w:vAlign w:val="center"/>
            <w:hideMark/>
          </w:tcPr>
          <w:p w:rsidRPr="00A069B9" w:rsidR="00743739" w:rsidP="00A069B9" w:rsidRDefault="00743739" w14:paraId="504671E7" w14:textId="77777777">
            <w:pPr>
              <w:spacing w:before="0" w:after="0" w:line="240" w:lineRule="auto"/>
              <w:ind w:left="0"/>
              <w:jc w:val="both"/>
              <w:textAlignment w:val="baseline"/>
              <w:rPr>
                <w:rFonts w:eastAsia="Times New Roman" w:cs="Arial"/>
                <w:sz w:val="24"/>
                <w:szCs w:val="24"/>
              </w:rPr>
            </w:pPr>
            <w:r w:rsidRPr="00A069B9">
              <w:rPr>
                <w:rFonts w:eastAsia="Times New Roman" w:cs="Arial"/>
                <w:sz w:val="24"/>
                <w:szCs w:val="24"/>
              </w:rPr>
              <w:t>California Department of Housing &amp; Community Development</w:t>
            </w:r>
          </w:p>
        </w:tc>
        <w:tc>
          <w:tcPr>
            <w:tcW w:w="2790" w:type="dxa"/>
            <w:tcBorders>
              <w:top w:val="single" w:color="auto" w:sz="6" w:space="0"/>
              <w:left w:val="single" w:color="auto" w:sz="6" w:space="0"/>
              <w:bottom w:val="nil"/>
              <w:right w:val="single" w:color="auto" w:sz="6" w:space="0"/>
            </w:tcBorders>
            <w:shd w:val="clear" w:color="auto" w:fill="FFFFFF" w:themeFill="background1"/>
            <w:vAlign w:val="center"/>
          </w:tcPr>
          <w:p w:rsidRPr="009A492B" w:rsidR="00743739" w:rsidP="009A492B" w:rsidRDefault="00743739" w14:paraId="398C7E04" w14:textId="27AA377C">
            <w:pPr>
              <w:ind w:left="0" w:firstLine="90"/>
            </w:pPr>
          </w:p>
        </w:tc>
      </w:tr>
      <w:tr w:rsidRPr="00A069B9" w:rsidR="00743739" w:rsidTr="009A492B" w14:paraId="5FD9CF06" w14:textId="77777777">
        <w:trPr>
          <w:trHeight w:val="647"/>
        </w:trPr>
        <w:tc>
          <w:tcPr>
            <w:tcW w:w="2348" w:type="dxa"/>
            <w:tcBorders>
              <w:top w:val="single" w:color="auto" w:sz="6" w:space="0"/>
              <w:left w:val="single" w:color="auto" w:sz="6" w:space="0"/>
              <w:bottom w:val="nil"/>
              <w:right w:val="nil"/>
            </w:tcBorders>
            <w:shd w:val="clear" w:color="auto" w:fill="FFFFFF" w:themeFill="background1"/>
            <w:vAlign w:val="center"/>
            <w:hideMark/>
          </w:tcPr>
          <w:p w:rsidRPr="00A069B9" w:rsidR="00743739" w:rsidP="00A069B9" w:rsidRDefault="00743739" w14:paraId="5528C909" w14:textId="77777777">
            <w:pPr>
              <w:spacing w:before="16" w:after="0" w:line="240" w:lineRule="auto"/>
              <w:ind w:left="0" w:right="-90"/>
              <w:jc w:val="both"/>
              <w:textAlignment w:val="baseline"/>
              <w:rPr>
                <w:rFonts w:eastAsia="Times New Roman" w:cs="Arial"/>
                <w:b/>
                <w:sz w:val="24"/>
                <w:szCs w:val="24"/>
              </w:rPr>
            </w:pPr>
            <w:r w:rsidRPr="00A069B9">
              <w:rPr>
                <w:rFonts w:eastAsia="Times New Roman" w:cs="Arial"/>
                <w:b/>
                <w:sz w:val="24"/>
                <w:szCs w:val="24"/>
              </w:rPr>
              <w:t>SECTION/UNIT:</w:t>
            </w:r>
          </w:p>
        </w:tc>
        <w:tc>
          <w:tcPr>
            <w:tcW w:w="4222" w:type="dxa"/>
            <w:tcBorders>
              <w:top w:val="single" w:color="auto" w:sz="6" w:space="0"/>
              <w:left w:val="single" w:color="auto" w:sz="6" w:space="0"/>
              <w:bottom w:val="nil"/>
              <w:right w:val="nil"/>
            </w:tcBorders>
            <w:vAlign w:val="center"/>
            <w:hideMark/>
          </w:tcPr>
          <w:p w:rsidRPr="00A069B9" w:rsidR="00743739" w:rsidP="00A069B9" w:rsidRDefault="00743739" w14:paraId="18B53125" w14:textId="77777777">
            <w:pPr>
              <w:spacing w:before="0" w:after="0" w:line="240" w:lineRule="auto"/>
              <w:ind w:left="0"/>
              <w:jc w:val="both"/>
              <w:textAlignment w:val="baseline"/>
              <w:rPr>
                <w:rFonts w:eastAsia="Times New Roman" w:cs="Arial"/>
                <w:sz w:val="24"/>
                <w:szCs w:val="24"/>
              </w:rPr>
            </w:pPr>
            <w:r w:rsidRPr="00A069B9">
              <w:rPr>
                <w:rFonts w:eastAsia="Times New Roman" w:cs="Arial"/>
                <w:sz w:val="24"/>
                <w:szCs w:val="24"/>
              </w:rPr>
              <w:t>Policy and Program Support</w:t>
            </w:r>
          </w:p>
        </w:tc>
        <w:tc>
          <w:tcPr>
            <w:tcW w:w="2790" w:type="dxa"/>
            <w:tcBorders>
              <w:top w:val="single" w:color="auto" w:sz="6" w:space="0"/>
              <w:left w:val="single" w:color="auto" w:sz="6" w:space="0"/>
              <w:bottom w:val="nil"/>
              <w:right w:val="single" w:color="auto" w:sz="6" w:space="0"/>
            </w:tcBorders>
            <w:shd w:val="clear" w:color="auto" w:fill="FFFFFF" w:themeFill="background1"/>
            <w:vAlign w:val="center"/>
          </w:tcPr>
          <w:p w:rsidRPr="009A492B" w:rsidR="00743739" w:rsidP="009A492B" w:rsidRDefault="00743739" w14:paraId="7A2B07DE" w14:textId="77777777">
            <w:pPr>
              <w:ind w:left="0" w:firstLine="90"/>
            </w:pPr>
          </w:p>
        </w:tc>
      </w:tr>
      <w:tr w:rsidRPr="00A069B9" w:rsidR="00743739" w:rsidTr="009A492B" w14:paraId="599D9CBA" w14:textId="77777777">
        <w:trPr>
          <w:trHeight w:val="661"/>
        </w:trPr>
        <w:tc>
          <w:tcPr>
            <w:tcW w:w="2348" w:type="dxa"/>
            <w:tcBorders>
              <w:top w:val="single" w:color="auto" w:sz="6" w:space="0"/>
              <w:left w:val="single" w:color="auto" w:sz="6" w:space="0"/>
              <w:bottom w:val="nil"/>
              <w:right w:val="nil"/>
            </w:tcBorders>
            <w:shd w:val="clear" w:color="auto" w:fill="FFFFFF" w:themeFill="background1"/>
            <w:vAlign w:val="center"/>
            <w:hideMark/>
          </w:tcPr>
          <w:p w:rsidRPr="00A069B9" w:rsidR="00743739" w:rsidP="00A069B9" w:rsidRDefault="00743739" w14:paraId="41E8114A" w14:textId="77777777">
            <w:pPr>
              <w:spacing w:before="16" w:after="0" w:line="240" w:lineRule="auto"/>
              <w:ind w:left="0" w:right="-90"/>
              <w:jc w:val="both"/>
              <w:textAlignment w:val="baseline"/>
              <w:rPr>
                <w:rFonts w:eastAsia="Times New Roman" w:cs="Arial"/>
                <w:b/>
                <w:sz w:val="24"/>
                <w:szCs w:val="24"/>
              </w:rPr>
            </w:pPr>
            <w:r w:rsidRPr="00A069B9">
              <w:rPr>
                <w:rFonts w:eastAsia="Times New Roman" w:cs="Arial"/>
                <w:b/>
                <w:sz w:val="24"/>
                <w:szCs w:val="24"/>
              </w:rPr>
              <w:t>ADDRESS:</w:t>
            </w:r>
          </w:p>
        </w:tc>
        <w:tc>
          <w:tcPr>
            <w:tcW w:w="4222" w:type="dxa"/>
            <w:tcBorders>
              <w:top w:val="single" w:color="auto" w:sz="6" w:space="0"/>
              <w:left w:val="single" w:color="auto" w:sz="6" w:space="0"/>
              <w:bottom w:val="nil"/>
              <w:right w:val="nil"/>
            </w:tcBorders>
            <w:shd w:val="clear" w:color="auto" w:fill="FFFFFF" w:themeFill="background1"/>
            <w:vAlign w:val="center"/>
            <w:hideMark/>
          </w:tcPr>
          <w:p w:rsidRPr="00A069B9" w:rsidR="00743739" w:rsidP="00A069B9" w:rsidRDefault="00743739" w14:paraId="7EEC243D" w14:textId="77777777">
            <w:pPr>
              <w:spacing w:before="0" w:after="0" w:line="240" w:lineRule="auto"/>
              <w:ind w:left="0"/>
              <w:jc w:val="both"/>
              <w:textAlignment w:val="baseline"/>
              <w:rPr>
                <w:rFonts w:eastAsia="Times New Roman" w:cs="Arial"/>
                <w:sz w:val="24"/>
                <w:szCs w:val="24"/>
              </w:rPr>
            </w:pPr>
            <w:r w:rsidRPr="00A069B9">
              <w:rPr>
                <w:rFonts w:eastAsia="Times New Roman" w:cs="Arial"/>
                <w:sz w:val="24"/>
                <w:szCs w:val="24"/>
              </w:rPr>
              <w:t>651 Bannon St SW, Suite 400</w:t>
            </w:r>
          </w:p>
          <w:p w:rsidRPr="00A069B9" w:rsidR="00743739" w:rsidP="00A069B9" w:rsidRDefault="00743739" w14:paraId="443728A1" w14:textId="77777777">
            <w:pPr>
              <w:spacing w:before="0" w:after="0" w:line="240" w:lineRule="auto"/>
              <w:ind w:left="0"/>
              <w:jc w:val="both"/>
              <w:textAlignment w:val="baseline"/>
              <w:rPr>
                <w:rFonts w:eastAsia="Times New Roman" w:cs="Arial"/>
                <w:sz w:val="24"/>
                <w:szCs w:val="24"/>
              </w:rPr>
            </w:pPr>
            <w:r w:rsidRPr="00A069B9">
              <w:rPr>
                <w:rFonts w:eastAsia="Times New Roman" w:cs="Arial"/>
                <w:sz w:val="24"/>
                <w:szCs w:val="24"/>
              </w:rPr>
              <w:t>Sacramento, CA, 95811</w:t>
            </w:r>
          </w:p>
          <w:p w:rsidRPr="00A069B9" w:rsidR="00743739" w:rsidP="00A069B9" w:rsidRDefault="00743739" w14:paraId="131E74B2" w14:textId="77777777">
            <w:pPr>
              <w:spacing w:before="0" w:after="0" w:line="240" w:lineRule="auto"/>
              <w:ind w:left="0"/>
              <w:jc w:val="both"/>
              <w:textAlignment w:val="baseline"/>
              <w:rPr>
                <w:rFonts w:eastAsia="Times New Roman" w:cs="Arial"/>
                <w:sz w:val="24"/>
                <w:szCs w:val="24"/>
              </w:rPr>
            </w:pPr>
          </w:p>
        </w:tc>
        <w:tc>
          <w:tcPr>
            <w:tcW w:w="2790" w:type="dxa"/>
            <w:tcBorders>
              <w:top w:val="single" w:color="auto" w:sz="6" w:space="0"/>
              <w:left w:val="single" w:color="auto" w:sz="6" w:space="0"/>
              <w:bottom w:val="nil"/>
              <w:right w:val="single" w:color="auto" w:sz="6" w:space="0"/>
            </w:tcBorders>
            <w:shd w:val="clear" w:color="auto" w:fill="FFFFFF" w:themeFill="background1"/>
            <w:vAlign w:val="center"/>
          </w:tcPr>
          <w:p w:rsidRPr="009A492B" w:rsidR="00743739" w:rsidP="009A492B" w:rsidRDefault="00743739" w14:paraId="126F79BA" w14:textId="481F5BF3">
            <w:pPr>
              <w:ind w:left="0" w:firstLine="90"/>
            </w:pPr>
          </w:p>
        </w:tc>
      </w:tr>
      <w:tr w:rsidRPr="00A069B9" w:rsidR="00743739" w:rsidTr="009A492B" w14:paraId="1683DA4B" w14:textId="77777777">
        <w:trPr>
          <w:trHeight w:val="691"/>
        </w:trPr>
        <w:tc>
          <w:tcPr>
            <w:tcW w:w="2348" w:type="dxa"/>
            <w:tcBorders>
              <w:top w:val="single" w:color="auto" w:sz="6" w:space="0"/>
              <w:left w:val="single" w:color="auto" w:sz="6" w:space="0"/>
              <w:bottom w:val="nil"/>
              <w:right w:val="nil"/>
            </w:tcBorders>
            <w:shd w:val="clear" w:color="auto" w:fill="FFFFFF" w:themeFill="background1"/>
            <w:vAlign w:val="center"/>
            <w:hideMark/>
          </w:tcPr>
          <w:p w:rsidRPr="00A069B9" w:rsidR="00743739" w:rsidP="00A069B9" w:rsidRDefault="00743739" w14:paraId="0E926257" w14:textId="77777777">
            <w:pPr>
              <w:spacing w:before="16" w:after="0" w:line="240" w:lineRule="auto"/>
              <w:ind w:left="0" w:right="-90"/>
              <w:jc w:val="both"/>
              <w:textAlignment w:val="baseline"/>
              <w:rPr>
                <w:rFonts w:eastAsia="Times New Roman" w:cs="Arial"/>
                <w:b/>
                <w:sz w:val="24"/>
                <w:szCs w:val="24"/>
              </w:rPr>
            </w:pPr>
            <w:r w:rsidRPr="00A069B9">
              <w:rPr>
                <w:rFonts w:eastAsia="Times New Roman" w:cs="Arial"/>
                <w:b/>
                <w:sz w:val="24"/>
                <w:szCs w:val="24"/>
              </w:rPr>
              <w:lastRenderedPageBreak/>
              <w:t>CONTRACT COORDINATOR</w:t>
            </w:r>
          </w:p>
        </w:tc>
        <w:tc>
          <w:tcPr>
            <w:tcW w:w="4222" w:type="dxa"/>
            <w:tcBorders>
              <w:top w:val="single" w:color="auto" w:sz="6" w:space="0"/>
              <w:left w:val="single" w:color="auto" w:sz="6" w:space="0"/>
              <w:bottom w:val="nil"/>
              <w:right w:val="nil"/>
            </w:tcBorders>
            <w:shd w:val="clear" w:color="auto" w:fill="FFFFFF" w:themeFill="background1"/>
            <w:vAlign w:val="center"/>
            <w:hideMark/>
          </w:tcPr>
          <w:p w:rsidRPr="00A069B9" w:rsidR="00743739" w:rsidP="00A069B9" w:rsidRDefault="009C5BF6" w14:paraId="20D3641F" w14:textId="02F6DC40">
            <w:pPr>
              <w:spacing w:before="0" w:after="0" w:line="240" w:lineRule="auto"/>
              <w:ind w:left="0"/>
              <w:jc w:val="both"/>
              <w:textAlignment w:val="baseline"/>
              <w:rPr>
                <w:rFonts w:eastAsia="Times New Roman" w:cs="Arial"/>
                <w:sz w:val="24"/>
                <w:szCs w:val="24"/>
              </w:rPr>
            </w:pPr>
            <w:r w:rsidRPr="00A069B9">
              <w:rPr>
                <w:rFonts w:eastAsia="Times New Roman" w:cs="Arial"/>
                <w:sz w:val="24"/>
                <w:szCs w:val="24"/>
              </w:rPr>
              <w:t>Nichole Zaragoza-Smith</w:t>
            </w:r>
          </w:p>
        </w:tc>
        <w:tc>
          <w:tcPr>
            <w:tcW w:w="2790" w:type="dxa"/>
            <w:tcBorders>
              <w:top w:val="single" w:color="auto" w:sz="6" w:space="0"/>
              <w:left w:val="single" w:color="auto" w:sz="6" w:space="0"/>
              <w:bottom w:val="nil"/>
              <w:right w:val="single" w:color="auto" w:sz="6" w:space="0"/>
            </w:tcBorders>
            <w:shd w:val="clear" w:color="auto" w:fill="FFFFFF" w:themeFill="background1"/>
            <w:vAlign w:val="center"/>
          </w:tcPr>
          <w:p w:rsidRPr="009A492B" w:rsidR="00743739" w:rsidP="009A492B" w:rsidRDefault="00743739" w14:paraId="78956656" w14:textId="5F6ADC72">
            <w:pPr>
              <w:ind w:left="0" w:firstLine="90"/>
            </w:pPr>
          </w:p>
        </w:tc>
      </w:tr>
      <w:tr w:rsidRPr="00A069B9" w:rsidR="00743739" w:rsidTr="009A492B" w14:paraId="35E5F628" w14:textId="77777777">
        <w:trPr>
          <w:trHeight w:val="705"/>
        </w:trPr>
        <w:tc>
          <w:tcPr>
            <w:tcW w:w="2348" w:type="dxa"/>
            <w:tcBorders>
              <w:top w:val="single" w:color="auto" w:sz="6" w:space="0"/>
              <w:left w:val="single" w:color="auto" w:sz="6" w:space="0"/>
              <w:bottom w:val="nil"/>
              <w:right w:val="nil"/>
            </w:tcBorders>
            <w:vAlign w:val="center"/>
            <w:hideMark/>
          </w:tcPr>
          <w:p w:rsidRPr="00A069B9" w:rsidR="00743739" w:rsidP="00A069B9" w:rsidRDefault="00743739" w14:paraId="5B5A3C32" w14:textId="77777777">
            <w:pPr>
              <w:spacing w:before="16" w:after="0" w:line="240" w:lineRule="auto"/>
              <w:ind w:left="0" w:right="-90"/>
              <w:jc w:val="both"/>
              <w:textAlignment w:val="baseline"/>
              <w:rPr>
                <w:rFonts w:eastAsia="Times New Roman" w:cs="Arial"/>
                <w:b/>
                <w:sz w:val="24"/>
                <w:szCs w:val="24"/>
              </w:rPr>
            </w:pPr>
            <w:r w:rsidRPr="00A069B9">
              <w:rPr>
                <w:rFonts w:eastAsia="Times New Roman" w:cs="Arial"/>
                <w:b/>
                <w:sz w:val="24"/>
                <w:szCs w:val="24"/>
              </w:rPr>
              <w:t>PHONE NUMBER:</w:t>
            </w:r>
          </w:p>
        </w:tc>
        <w:tc>
          <w:tcPr>
            <w:tcW w:w="4222" w:type="dxa"/>
            <w:tcBorders>
              <w:top w:val="single" w:color="auto" w:sz="6" w:space="0"/>
              <w:left w:val="single" w:color="auto" w:sz="6" w:space="0"/>
              <w:bottom w:val="nil"/>
              <w:right w:val="nil"/>
            </w:tcBorders>
            <w:vAlign w:val="center"/>
            <w:hideMark/>
          </w:tcPr>
          <w:p w:rsidRPr="00A069B9" w:rsidR="00743739" w:rsidP="00A069B9" w:rsidRDefault="000A1D20" w14:paraId="2FC438E9" w14:textId="536C256B">
            <w:pPr>
              <w:spacing w:before="0" w:after="0" w:line="240" w:lineRule="auto"/>
              <w:ind w:left="0"/>
              <w:jc w:val="both"/>
              <w:textAlignment w:val="baseline"/>
              <w:rPr>
                <w:rFonts w:eastAsia="Times New Roman" w:cs="Arial"/>
                <w:sz w:val="24"/>
                <w:szCs w:val="24"/>
              </w:rPr>
            </w:pPr>
            <w:r w:rsidRPr="00A069B9">
              <w:rPr>
                <w:rFonts w:eastAsia="Times New Roman" w:cs="Arial"/>
                <w:sz w:val="24"/>
                <w:szCs w:val="24"/>
              </w:rPr>
              <w:t>(916) 820-1804</w:t>
            </w:r>
            <w:r w:rsidRPr="00A069B9" w:rsidDel="000A1D20">
              <w:rPr>
                <w:rFonts w:eastAsia="Times New Roman" w:cs="Arial"/>
                <w:sz w:val="24"/>
                <w:szCs w:val="24"/>
              </w:rPr>
              <w:t xml:space="preserve"> </w:t>
            </w:r>
          </w:p>
        </w:tc>
        <w:tc>
          <w:tcPr>
            <w:tcW w:w="2790" w:type="dxa"/>
            <w:tcBorders>
              <w:top w:val="single" w:color="auto" w:sz="6" w:space="0"/>
              <w:left w:val="single" w:color="auto" w:sz="6" w:space="0"/>
              <w:bottom w:val="nil"/>
              <w:right w:val="single" w:color="auto" w:sz="6" w:space="0"/>
            </w:tcBorders>
            <w:shd w:val="clear" w:color="auto" w:fill="FFFFFF" w:themeFill="background1"/>
            <w:vAlign w:val="center"/>
          </w:tcPr>
          <w:p w:rsidRPr="009A492B" w:rsidR="00743739" w:rsidP="009A492B" w:rsidRDefault="00743739" w14:paraId="15C807F5" w14:textId="2197F388">
            <w:pPr>
              <w:ind w:left="0" w:firstLine="90"/>
            </w:pPr>
          </w:p>
        </w:tc>
      </w:tr>
      <w:tr w:rsidRPr="00A069B9" w:rsidR="00743739" w:rsidTr="009A492B" w14:paraId="43B8E609" w14:textId="77777777">
        <w:trPr>
          <w:trHeight w:val="691"/>
        </w:trPr>
        <w:tc>
          <w:tcPr>
            <w:tcW w:w="2348" w:type="dxa"/>
            <w:tcBorders>
              <w:top w:val="single" w:color="auto" w:sz="6" w:space="0"/>
              <w:left w:val="single" w:color="auto" w:sz="6" w:space="0"/>
              <w:bottom w:val="single" w:color="auto" w:sz="6" w:space="0"/>
              <w:right w:val="nil"/>
            </w:tcBorders>
            <w:vAlign w:val="center"/>
            <w:hideMark/>
          </w:tcPr>
          <w:p w:rsidRPr="00A069B9" w:rsidR="00743739" w:rsidP="00A069B9" w:rsidRDefault="00743739" w14:paraId="52212031" w14:textId="77777777">
            <w:pPr>
              <w:spacing w:before="16" w:after="0" w:line="240" w:lineRule="auto"/>
              <w:ind w:left="0" w:right="-90"/>
              <w:jc w:val="both"/>
              <w:textAlignment w:val="baseline"/>
              <w:rPr>
                <w:rFonts w:eastAsia="Times New Roman" w:cs="Arial"/>
                <w:b/>
                <w:sz w:val="24"/>
                <w:szCs w:val="24"/>
              </w:rPr>
            </w:pPr>
            <w:r w:rsidRPr="00A069B9">
              <w:rPr>
                <w:rFonts w:eastAsia="Times New Roman" w:cs="Arial"/>
                <w:b/>
                <w:sz w:val="24"/>
                <w:szCs w:val="24"/>
              </w:rPr>
              <w:t>EMAIL ADDRESS: </w:t>
            </w:r>
          </w:p>
        </w:tc>
        <w:tc>
          <w:tcPr>
            <w:tcW w:w="4222" w:type="dxa"/>
            <w:tcBorders>
              <w:top w:val="single" w:color="auto" w:sz="6" w:space="0"/>
              <w:left w:val="single" w:color="auto" w:sz="6" w:space="0"/>
              <w:bottom w:val="single" w:color="auto" w:sz="6" w:space="0"/>
              <w:right w:val="nil"/>
            </w:tcBorders>
            <w:vAlign w:val="center"/>
            <w:hideMark/>
          </w:tcPr>
          <w:p w:rsidRPr="00A069B9" w:rsidR="00743739" w:rsidP="00A069B9" w:rsidRDefault="00743739" w14:paraId="4182F0D4" w14:textId="2D43589E">
            <w:pPr>
              <w:spacing w:before="0" w:after="0" w:line="240" w:lineRule="auto"/>
              <w:ind w:left="0"/>
              <w:jc w:val="both"/>
              <w:textAlignment w:val="baseline"/>
              <w:rPr>
                <w:rFonts w:eastAsia="Times New Roman" w:cs="Arial"/>
                <w:sz w:val="24"/>
                <w:szCs w:val="24"/>
              </w:rPr>
            </w:pPr>
            <w:hyperlink w:history="1" r:id="rId12">
              <w:r w:rsidRPr="009A492B">
                <w:rPr>
                  <w:rStyle w:val="Hyperlink"/>
                </w:rPr>
                <w:t>HPDHomelessnessGrants@hcd.ca.gov</w:t>
              </w:r>
            </w:hyperlink>
            <w:r w:rsidRPr="00A069B9" w:rsidR="004B2FAA">
              <w:rPr>
                <w:rFonts w:cs="Arial"/>
                <w:sz w:val="24"/>
                <w:szCs w:val="24"/>
              </w:rPr>
              <w:t>; Nichole.Zaragoza-Smith@hcd.ca.gov</w:t>
            </w:r>
          </w:p>
        </w:tc>
        <w:tc>
          <w:tcPr>
            <w:tcW w:w="279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9A492B" w:rsidR="00743739" w:rsidP="009A492B" w:rsidRDefault="00743739" w14:paraId="575DC770" w14:textId="5D667462">
            <w:pPr>
              <w:ind w:left="0" w:firstLine="90"/>
            </w:pPr>
          </w:p>
        </w:tc>
      </w:tr>
    </w:tbl>
    <w:p w:rsidRPr="00A069B9" w:rsidR="00743739" w:rsidP="00DC7BB2" w:rsidRDefault="2064FC51" w14:paraId="275DB2A6" w14:textId="33D8D8CB">
      <w:pPr>
        <w:mirrorIndents w:val="0"/>
        <w:rPr>
          <w:rFonts w:cs="Arial"/>
          <w:sz w:val="24"/>
          <w:szCs w:val="24"/>
        </w:rPr>
      </w:pPr>
      <w:r w:rsidRPr="00A069B9">
        <w:rPr>
          <w:rFonts w:cs="Arial"/>
          <w:sz w:val="24"/>
          <w:szCs w:val="24"/>
        </w:rPr>
        <w:t>All requests to update the Grantee information listed within this Agreement shall be emailed to the HPD Homelessness Grants general email box at</w:t>
      </w:r>
      <w:r w:rsidRPr="00A069B9" w:rsidR="7E88239E">
        <w:rPr>
          <w:rFonts w:cs="Arial"/>
          <w:sz w:val="24"/>
          <w:szCs w:val="24"/>
        </w:rPr>
        <w:t xml:space="preserve"> </w:t>
      </w:r>
      <w:hyperlink r:id="rId13">
        <w:r w:rsidRPr="00A069B9" w:rsidR="06647D00">
          <w:rPr>
            <w:rStyle w:val="Hyperlink"/>
            <w:rFonts w:cs="Arial"/>
            <w:sz w:val="24"/>
            <w:szCs w:val="24"/>
          </w:rPr>
          <w:t>HPDHomelessnessGrants@hcd.ca.gov</w:t>
        </w:r>
      </w:hyperlink>
      <w:r w:rsidRPr="00A069B9">
        <w:rPr>
          <w:rFonts w:cs="Arial"/>
          <w:sz w:val="24"/>
          <w:szCs w:val="24"/>
        </w:rPr>
        <w:t>.</w:t>
      </w:r>
      <w:r w:rsidRPr="00A069B9" w:rsidR="425C140B">
        <w:rPr>
          <w:rFonts w:cs="Arial"/>
          <w:sz w:val="24"/>
          <w:szCs w:val="24"/>
        </w:rPr>
        <w:t xml:space="preserve"> </w:t>
      </w:r>
      <w:r w:rsidRPr="00A069B9">
        <w:rPr>
          <w:rFonts w:cs="Arial"/>
          <w:sz w:val="24"/>
          <w:szCs w:val="24"/>
        </w:rPr>
        <w:t xml:space="preserve">HCD reserves the right to change their representative and/or contact information at any time with notice </w:t>
      </w:r>
      <w:proofErr w:type="gramStart"/>
      <w:r w:rsidRPr="00A069B9">
        <w:rPr>
          <w:rFonts w:cs="Arial"/>
          <w:sz w:val="24"/>
          <w:szCs w:val="24"/>
        </w:rPr>
        <w:t>to</w:t>
      </w:r>
      <w:proofErr w:type="gramEnd"/>
      <w:r w:rsidRPr="00A069B9">
        <w:rPr>
          <w:rFonts w:cs="Arial"/>
          <w:sz w:val="24"/>
          <w:szCs w:val="24"/>
        </w:rPr>
        <w:t xml:space="preserve"> the Grantee. </w:t>
      </w:r>
    </w:p>
    <w:p w:rsidRPr="00A069B9" w:rsidR="00743739" w:rsidP="008E3FCE" w:rsidRDefault="00743739" w14:paraId="509B59CE" w14:textId="5300A0D8">
      <w:pPr>
        <w:pStyle w:val="paragraph"/>
        <w:numPr>
          <w:ilvl w:val="0"/>
          <w:numId w:val="32"/>
        </w:numPr>
        <w:spacing w:before="240" w:beforeAutospacing="0" w:after="240" w:afterAutospacing="0"/>
        <w:textAlignment w:val="baseline"/>
        <w:rPr>
          <w:rFonts w:ascii="Arial" w:hAnsi="Arial" w:cs="Arial"/>
          <w:b/>
          <w:u w:val="single"/>
        </w:rPr>
      </w:pPr>
      <w:r w:rsidRPr="00A069B9">
        <w:rPr>
          <w:rFonts w:ascii="Arial" w:hAnsi="Arial" w:cs="Arial"/>
          <w:b/>
          <w:u w:val="single"/>
        </w:rPr>
        <w:t>Effective Date, Term of Agreement, and Deadlines</w:t>
      </w:r>
    </w:p>
    <w:p w:rsidRPr="00A069B9" w:rsidR="00743739" w:rsidP="008E3FCE" w:rsidRDefault="00743739" w14:paraId="72D102F5" w14:textId="7B691887">
      <w:pPr>
        <w:pStyle w:val="paragraph"/>
        <w:numPr>
          <w:ilvl w:val="1"/>
          <w:numId w:val="7"/>
        </w:numPr>
        <w:spacing w:before="240" w:beforeAutospacing="0" w:after="240" w:afterAutospacing="0"/>
        <w:textAlignment w:val="baseline"/>
        <w:rPr>
          <w:rStyle w:val="normaltextrun"/>
          <w:rFonts w:ascii="Arial" w:hAnsi="Arial" w:cs="Arial" w:eastAsiaTheme="majorEastAsia"/>
          <w:kern w:val="2"/>
          <w:sz w:val="22"/>
          <w:szCs w:val="22"/>
        </w:rPr>
      </w:pPr>
      <w:r w:rsidRPr="00A069B9">
        <w:rPr>
          <w:rStyle w:val="normaltextrun"/>
          <w:rFonts w:ascii="Arial" w:hAnsi="Arial" w:cs="Arial" w:eastAsiaTheme="majorEastAsia"/>
        </w:rPr>
        <w:t xml:space="preserve">This Agreement is effective upon approval by HCD (indicated by the signature provided by HCD in the lower left section of page </w:t>
      </w:r>
      <w:r w:rsidRPr="00A069B9" w:rsidR="00583537">
        <w:rPr>
          <w:rStyle w:val="normaltextrun"/>
          <w:rFonts w:ascii="Arial" w:hAnsi="Arial" w:cs="Arial" w:eastAsiaTheme="majorEastAsia"/>
        </w:rPr>
        <w:t>two</w:t>
      </w:r>
      <w:r w:rsidRPr="00A069B9">
        <w:rPr>
          <w:rStyle w:val="normaltextrun"/>
          <w:rFonts w:ascii="Arial" w:hAnsi="Arial" w:cs="Arial" w:eastAsiaTheme="majorEastAsia"/>
        </w:rPr>
        <w:t>, Standard Agreement, STD 213), and when signed by all parties. Funds will be disbursed in accordance with Exhibit B</w:t>
      </w:r>
      <w:r w:rsidR="005219AA">
        <w:rPr>
          <w:rStyle w:val="normaltextrun"/>
          <w:rFonts w:ascii="Arial" w:hAnsi="Arial" w:cs="Arial" w:eastAsiaTheme="majorEastAsia"/>
        </w:rPr>
        <w:t>,</w:t>
      </w:r>
      <w:r w:rsidRPr="005219AA" w:rsidR="005219AA">
        <w:rPr>
          <w:rStyle w:val="normaltextrun"/>
          <w:rFonts w:ascii="Arial" w:hAnsi="Arial" w:cs="Arial" w:eastAsiaTheme="majorEastAsia"/>
        </w:rPr>
        <w:t xml:space="preserve"> </w:t>
      </w:r>
      <w:r w:rsidRPr="00A069B9" w:rsidR="005219AA">
        <w:rPr>
          <w:rStyle w:val="normaltextrun"/>
          <w:rFonts w:ascii="Arial" w:hAnsi="Arial" w:cs="Arial" w:eastAsiaTheme="majorEastAsia"/>
        </w:rPr>
        <w:t>Section 4</w:t>
      </w:r>
      <w:r w:rsidR="005219AA">
        <w:rPr>
          <w:rStyle w:val="normaltextrun"/>
          <w:rFonts w:ascii="Arial" w:hAnsi="Arial" w:cs="Arial" w:eastAsiaTheme="majorEastAsia"/>
        </w:rPr>
        <w:t>, Disbursement of Funds</w:t>
      </w:r>
      <w:r w:rsidRPr="00A069B9">
        <w:rPr>
          <w:rStyle w:val="normaltextrun"/>
          <w:rFonts w:ascii="Arial" w:hAnsi="Arial" w:cs="Arial" w:eastAsiaTheme="majorEastAsia"/>
        </w:rPr>
        <w:t>.</w:t>
      </w:r>
    </w:p>
    <w:p w:rsidRPr="00A069B9" w:rsidR="00743739" w:rsidP="00DC7BB2" w:rsidRDefault="008D0EA6" w14:paraId="4ECEDC6A" w14:textId="4C49BD95">
      <w:pPr>
        <w:pStyle w:val="paragraph"/>
        <w:numPr>
          <w:ilvl w:val="1"/>
          <w:numId w:val="7"/>
        </w:numPr>
        <w:spacing w:before="240" w:beforeAutospacing="0" w:after="240" w:afterAutospacing="0"/>
        <w:textAlignment w:val="baseline"/>
        <w:rPr>
          <w:rStyle w:val="normaltextrun"/>
          <w:rFonts w:ascii="Arial" w:hAnsi="Arial" w:cs="Arial" w:eastAsiaTheme="majorEastAsia"/>
          <w:kern w:val="2"/>
          <w:sz w:val="22"/>
          <w:szCs w:val="22"/>
          <w14:ligatures w14:val="none"/>
        </w:rPr>
      </w:pPr>
      <w:r w:rsidRPr="00A069B9">
        <w:rPr>
          <w:rFonts w:ascii="Arial" w:hAnsi="Arial" w:cs="Arial" w:eastAsiaTheme="majorEastAsia"/>
        </w:rPr>
        <w:t xml:space="preserve">On or before January 31, 2027, a </w:t>
      </w:r>
      <w:r w:rsidR="00A5139F">
        <w:rPr>
          <w:rFonts w:ascii="Arial" w:hAnsi="Arial" w:cs="Arial" w:eastAsiaTheme="majorEastAsia"/>
        </w:rPr>
        <w:t>G</w:t>
      </w:r>
      <w:r w:rsidRPr="00A069B9">
        <w:rPr>
          <w:rFonts w:ascii="Arial" w:hAnsi="Arial" w:cs="Arial" w:eastAsiaTheme="majorEastAsia"/>
        </w:rPr>
        <w:t xml:space="preserve">rantee shall </w:t>
      </w:r>
      <w:r w:rsidRPr="00A069B9" w:rsidR="009B5475">
        <w:rPr>
          <w:rFonts w:ascii="Arial" w:hAnsi="Arial" w:cs="Arial" w:eastAsiaTheme="majorEastAsia"/>
        </w:rPr>
        <w:t xml:space="preserve">meet the requirements </w:t>
      </w:r>
      <w:r w:rsidRPr="00A069B9" w:rsidR="00380ABF">
        <w:rPr>
          <w:rFonts w:ascii="Arial" w:hAnsi="Arial" w:cs="Arial" w:eastAsiaTheme="majorEastAsia"/>
        </w:rPr>
        <w:t xml:space="preserve">to satisfy the </w:t>
      </w:r>
      <w:r w:rsidRPr="00A069B9">
        <w:rPr>
          <w:rFonts w:ascii="Arial" w:hAnsi="Arial" w:cs="Arial" w:eastAsiaTheme="majorEastAsia"/>
        </w:rPr>
        <w:t>update on their Round 6 Regionally Coordinated Homelessness Action Plan activities</w:t>
      </w:r>
      <w:r w:rsidRPr="00A069B9" w:rsidR="009C2366">
        <w:rPr>
          <w:rFonts w:ascii="Arial" w:hAnsi="Arial" w:cs="Arial" w:eastAsiaTheme="majorEastAsia"/>
        </w:rPr>
        <w:t xml:space="preserve"> pursuant to HSC section 50242(h),</w:t>
      </w:r>
      <w:r w:rsidRPr="00A069B9" w:rsidR="00380ABF">
        <w:rPr>
          <w:rFonts w:ascii="Arial" w:hAnsi="Arial" w:cs="Arial" w:eastAsiaTheme="majorEastAsia"/>
        </w:rPr>
        <w:t xml:space="preserve"> as set forth in Exhibit B, </w:t>
      </w:r>
      <w:r w:rsidR="005219AA">
        <w:rPr>
          <w:rFonts w:ascii="Arial" w:hAnsi="Arial" w:cs="Arial" w:eastAsiaTheme="majorEastAsia"/>
        </w:rPr>
        <w:t>Section 4</w:t>
      </w:r>
      <w:r w:rsidR="00C369B8">
        <w:rPr>
          <w:rFonts w:ascii="Arial" w:hAnsi="Arial" w:cs="Arial" w:eastAsiaTheme="majorEastAsia"/>
        </w:rPr>
        <w:t>.B</w:t>
      </w:r>
      <w:r w:rsidR="005219AA">
        <w:rPr>
          <w:rFonts w:ascii="Arial" w:hAnsi="Arial" w:cs="Arial" w:eastAsiaTheme="majorEastAsia"/>
        </w:rPr>
        <w:t xml:space="preserve">, </w:t>
      </w:r>
      <w:r w:rsidRPr="00A069B9" w:rsidR="00934F24">
        <w:rPr>
          <w:rFonts w:ascii="Arial" w:hAnsi="Arial" w:cs="Arial" w:eastAsiaTheme="majorEastAsia"/>
        </w:rPr>
        <w:t>Disbursement</w:t>
      </w:r>
      <w:r w:rsidRPr="00A069B9" w:rsidR="00380ABF">
        <w:rPr>
          <w:rFonts w:ascii="Arial" w:hAnsi="Arial" w:cs="Arial" w:eastAsiaTheme="majorEastAsia"/>
        </w:rPr>
        <w:t xml:space="preserve"> of Funds, Remainder Disbursement</w:t>
      </w:r>
      <w:r w:rsidRPr="00A069B9" w:rsidR="009C2366">
        <w:rPr>
          <w:rFonts w:ascii="Arial" w:hAnsi="Arial" w:cs="Arial" w:eastAsiaTheme="majorEastAsia"/>
        </w:rPr>
        <w:t>.</w:t>
      </w:r>
    </w:p>
    <w:p w:rsidRPr="00A069B9" w:rsidR="00743739" w:rsidP="008E3FCE" w:rsidRDefault="00743739" w14:paraId="70EABADA" w14:textId="49E7210B">
      <w:pPr>
        <w:pStyle w:val="paragraph"/>
        <w:numPr>
          <w:ilvl w:val="2"/>
          <w:numId w:val="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If the Department concludes that the </w:t>
      </w:r>
      <w:r w:rsidRPr="00A069B9" w:rsidR="00926BD7">
        <w:rPr>
          <w:rStyle w:val="normaltextrun"/>
          <w:rFonts w:ascii="Arial" w:hAnsi="Arial" w:cs="Arial" w:eastAsiaTheme="majorEastAsia"/>
        </w:rPr>
        <w:t>G</w:t>
      </w:r>
      <w:r w:rsidRPr="00A069B9">
        <w:rPr>
          <w:rStyle w:val="normaltextrun"/>
          <w:rFonts w:ascii="Arial" w:hAnsi="Arial" w:cs="Arial" w:eastAsiaTheme="majorEastAsia"/>
        </w:rPr>
        <w:t>rantees in the region made insufficient progress on key actions or failed to</w:t>
      </w:r>
      <w:r w:rsidRPr="00A069B9" w:rsidR="00E729A4">
        <w:rPr>
          <w:rStyle w:val="normaltextrun"/>
          <w:rFonts w:ascii="Arial" w:hAnsi="Arial" w:cs="Arial" w:eastAsiaTheme="majorEastAsia"/>
        </w:rPr>
        <w:t xml:space="preserve"> </w:t>
      </w:r>
      <w:r w:rsidRPr="00A069B9" w:rsidR="00E729A4">
        <w:rPr>
          <w:rFonts w:ascii="Arial" w:hAnsi="Arial" w:cs="Arial" w:eastAsiaTheme="majorEastAsia"/>
        </w:rPr>
        <w:t xml:space="preserve">adequately </w:t>
      </w:r>
      <w:r w:rsidRPr="00A069B9">
        <w:rPr>
          <w:rStyle w:val="normaltextrun"/>
          <w:rFonts w:ascii="Arial" w:hAnsi="Arial" w:cs="Arial" w:eastAsiaTheme="majorEastAsia"/>
        </w:rPr>
        <w:t>improve on at least one-half of the region’s C</w:t>
      </w:r>
      <w:r w:rsidR="00120E4E">
        <w:rPr>
          <w:rStyle w:val="normaltextrun"/>
          <w:rFonts w:ascii="Arial" w:hAnsi="Arial" w:cs="Arial" w:eastAsiaTheme="majorEastAsia"/>
        </w:rPr>
        <w:t xml:space="preserve">alifornia </w:t>
      </w:r>
      <w:r w:rsidRPr="00A069B9">
        <w:rPr>
          <w:rStyle w:val="normaltextrun"/>
          <w:rFonts w:ascii="Arial" w:hAnsi="Arial" w:cs="Arial" w:eastAsiaTheme="majorEastAsia"/>
        </w:rPr>
        <w:t xml:space="preserve"> S</w:t>
      </w:r>
      <w:r w:rsidR="00120E4E">
        <w:rPr>
          <w:rStyle w:val="normaltextrun"/>
          <w:rFonts w:ascii="Arial" w:hAnsi="Arial" w:cs="Arial" w:eastAsiaTheme="majorEastAsia"/>
        </w:rPr>
        <w:t xml:space="preserve">ystem </w:t>
      </w:r>
      <w:r w:rsidRPr="00A069B9">
        <w:rPr>
          <w:rStyle w:val="normaltextrun"/>
          <w:rFonts w:ascii="Arial" w:hAnsi="Arial" w:cs="Arial" w:eastAsiaTheme="majorEastAsia"/>
        </w:rPr>
        <w:t>P</w:t>
      </w:r>
      <w:r w:rsidR="00120E4E">
        <w:rPr>
          <w:rStyle w:val="normaltextrun"/>
          <w:rFonts w:ascii="Arial" w:hAnsi="Arial" w:cs="Arial" w:eastAsiaTheme="majorEastAsia"/>
        </w:rPr>
        <w:t xml:space="preserve">erformance </w:t>
      </w:r>
      <w:r w:rsidRPr="00A069B9">
        <w:rPr>
          <w:rStyle w:val="normaltextrun"/>
          <w:rFonts w:ascii="Arial" w:hAnsi="Arial" w:cs="Arial" w:eastAsiaTheme="majorEastAsia"/>
        </w:rPr>
        <w:t>M</w:t>
      </w:r>
      <w:r w:rsidR="00120E4E">
        <w:rPr>
          <w:rStyle w:val="normaltextrun"/>
          <w:rFonts w:ascii="Arial" w:hAnsi="Arial" w:cs="Arial" w:eastAsiaTheme="majorEastAsia"/>
        </w:rPr>
        <w:t>easures (CA SPMs)</w:t>
      </w:r>
      <w:r w:rsidRPr="00A069B9">
        <w:rPr>
          <w:rStyle w:val="normaltextrun"/>
          <w:rFonts w:ascii="Arial" w:hAnsi="Arial" w:cs="Arial" w:eastAsiaTheme="majorEastAsia"/>
        </w:rPr>
        <w:t xml:space="preserve">, </w:t>
      </w:r>
      <w:r w:rsidRPr="00A069B9" w:rsidR="00E729A4">
        <w:rPr>
          <w:rStyle w:val="normaltextrun"/>
          <w:rFonts w:ascii="Arial" w:hAnsi="Arial" w:cs="Arial" w:eastAsiaTheme="majorEastAsia"/>
        </w:rPr>
        <w:t xml:space="preserve">based </w:t>
      </w:r>
      <w:r w:rsidRPr="00A069B9" w:rsidR="00C731FD">
        <w:rPr>
          <w:rStyle w:val="normaltextrun"/>
          <w:rFonts w:ascii="Arial" w:hAnsi="Arial" w:cs="Arial" w:eastAsiaTheme="majorEastAsia"/>
        </w:rPr>
        <w:t xml:space="preserve">on </w:t>
      </w:r>
      <w:r w:rsidRPr="00A069B9" w:rsidR="79E37A94">
        <w:rPr>
          <w:rStyle w:val="normaltextrun"/>
          <w:rFonts w:ascii="Arial" w:hAnsi="Arial" w:cs="Arial" w:eastAsiaTheme="majorEastAsia"/>
        </w:rPr>
        <w:t xml:space="preserve">the </w:t>
      </w:r>
      <w:r w:rsidRPr="00A069B9" w:rsidR="00C731FD">
        <w:rPr>
          <w:rFonts w:ascii="Arial" w:hAnsi="Arial" w:cs="Arial" w:eastAsiaTheme="majorEastAsia"/>
        </w:rPr>
        <w:t xml:space="preserve">most recent CA SPM data available, </w:t>
      </w:r>
      <w:r w:rsidRPr="00A069B9">
        <w:rPr>
          <w:rStyle w:val="normaltextrun"/>
          <w:rFonts w:ascii="Arial" w:hAnsi="Arial" w:cs="Arial" w:eastAsiaTheme="majorEastAsia"/>
        </w:rPr>
        <w:t xml:space="preserve">the </w:t>
      </w:r>
      <w:r w:rsidRPr="00A069B9" w:rsidR="00C731FD">
        <w:rPr>
          <w:rStyle w:val="normaltextrun"/>
          <w:rFonts w:ascii="Arial" w:hAnsi="Arial" w:cs="Arial" w:eastAsiaTheme="majorEastAsia"/>
        </w:rPr>
        <w:t>D</w:t>
      </w:r>
      <w:r w:rsidRPr="00A069B9">
        <w:rPr>
          <w:rStyle w:val="normaltextrun"/>
          <w:rFonts w:ascii="Arial" w:hAnsi="Arial" w:cs="Arial" w:eastAsiaTheme="majorEastAsia"/>
        </w:rPr>
        <w:t>epartment may require the participating jurisdictions to provide a corrective action plan to the update to the Regionally Coordinated Homelessness Action Plan</w:t>
      </w:r>
      <w:r w:rsidRPr="00A069B9" w:rsidR="004A0E26">
        <w:rPr>
          <w:rStyle w:val="normaltextrun"/>
          <w:rFonts w:ascii="Arial" w:hAnsi="Arial" w:cs="Arial" w:eastAsiaTheme="majorEastAsia"/>
        </w:rPr>
        <w:t xml:space="preserve"> and/or funding plans</w:t>
      </w:r>
      <w:r w:rsidRPr="00A069B9">
        <w:rPr>
          <w:rStyle w:val="normaltextrun"/>
          <w:rFonts w:ascii="Arial" w:hAnsi="Arial" w:cs="Arial" w:eastAsiaTheme="majorEastAsia"/>
        </w:rPr>
        <w:t xml:space="preserve"> to address these findings. Participating jurisdictions shall accomplish these changes or submit a corrective action plan, as applicable, within 30</w:t>
      </w:r>
      <w:r w:rsidR="00120E4E">
        <w:rPr>
          <w:rStyle w:val="normaltextrun"/>
          <w:rFonts w:ascii="Arial" w:hAnsi="Arial" w:cs="Arial" w:eastAsiaTheme="majorEastAsia"/>
        </w:rPr>
        <w:t xml:space="preserve"> calendar</w:t>
      </w:r>
      <w:r w:rsidRPr="00A069B9">
        <w:rPr>
          <w:rStyle w:val="normaltextrun"/>
          <w:rFonts w:ascii="Arial" w:hAnsi="Arial" w:cs="Arial" w:eastAsiaTheme="majorEastAsia"/>
        </w:rPr>
        <w:t xml:space="preserve"> days of being notified by the </w:t>
      </w:r>
      <w:r w:rsidRPr="00A069B9" w:rsidR="00F522EF">
        <w:rPr>
          <w:rStyle w:val="normaltextrun"/>
          <w:rFonts w:ascii="Arial" w:hAnsi="Arial" w:cs="Arial" w:eastAsiaTheme="majorEastAsia"/>
        </w:rPr>
        <w:t>D</w:t>
      </w:r>
      <w:r w:rsidRPr="00A069B9">
        <w:rPr>
          <w:rStyle w:val="normaltextrun"/>
          <w:rFonts w:ascii="Arial" w:hAnsi="Arial" w:cs="Arial" w:eastAsiaTheme="majorEastAsia"/>
        </w:rPr>
        <w:t>epartment.</w:t>
      </w:r>
    </w:p>
    <w:p w:rsidRPr="00A069B9" w:rsidR="00743739" w:rsidP="008E3FCE" w:rsidRDefault="00743739" w14:paraId="780F300F" w14:textId="0B4C7490">
      <w:pPr>
        <w:pStyle w:val="paragraph"/>
        <w:numPr>
          <w:ilvl w:val="2"/>
          <w:numId w:val="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The Department may withhold the remaining </w:t>
      </w:r>
      <w:r w:rsidRPr="00A069B9" w:rsidR="00DD2F65">
        <w:rPr>
          <w:rStyle w:val="normaltextrun"/>
          <w:rFonts w:ascii="Arial" w:hAnsi="Arial" w:cs="Arial" w:eastAsiaTheme="majorEastAsia"/>
        </w:rPr>
        <w:t>fifty</w:t>
      </w:r>
      <w:r w:rsidRPr="00A069B9">
        <w:rPr>
          <w:rStyle w:val="normaltextrun"/>
          <w:rFonts w:ascii="Arial" w:hAnsi="Arial" w:cs="Arial" w:eastAsiaTheme="majorEastAsia"/>
        </w:rPr>
        <w:t xml:space="preserve"> percent</w:t>
      </w:r>
      <w:r w:rsidRPr="00A069B9" w:rsidR="001545AA">
        <w:rPr>
          <w:rStyle w:val="normaltextrun"/>
          <w:rFonts w:ascii="Arial" w:hAnsi="Arial" w:cs="Arial" w:eastAsiaTheme="majorEastAsia"/>
        </w:rPr>
        <w:t xml:space="preserve"> (50%)</w:t>
      </w:r>
      <w:r w:rsidRPr="00A069B9">
        <w:rPr>
          <w:rStyle w:val="normaltextrun"/>
          <w:rFonts w:ascii="Arial" w:hAnsi="Arial" w:cs="Arial" w:eastAsiaTheme="majorEastAsia"/>
        </w:rPr>
        <w:t xml:space="preserve"> of funds from a Grantee until the Department has found the update to the HHAP 6 Regionally Coordinated Homelessness Action Plan or the corrective action plan satisfactory. The Department shall provide technical assistance and support regions’ efforts to comply with the requirements. </w:t>
      </w:r>
    </w:p>
    <w:p w:rsidRPr="00A069B9" w:rsidR="00743739" w:rsidP="008A4E17" w:rsidRDefault="00774615" w14:paraId="79B39AD1" w14:textId="1DB1ED5C">
      <w:pPr>
        <w:pStyle w:val="paragraph"/>
        <w:numPr>
          <w:ilvl w:val="1"/>
          <w:numId w:val="7"/>
        </w:numPr>
        <w:spacing w:before="240" w:beforeAutospacing="0" w:after="240" w:afterAutospacing="0"/>
        <w:textAlignment w:val="baseline"/>
        <w:rPr>
          <w:rStyle w:val="normaltextrun"/>
          <w:rFonts w:ascii="Arial" w:hAnsi="Arial" w:cs="Arial" w:eastAsiaTheme="majorEastAsia"/>
        </w:rPr>
      </w:pPr>
      <w:r w:rsidRPr="00A069B9">
        <w:rPr>
          <w:rFonts w:ascii="Arial" w:hAnsi="Arial" w:cs="Arial" w:eastAsiaTheme="majorEastAsia"/>
        </w:rPr>
        <w:lastRenderedPageBreak/>
        <w:t>All Grantees must submit confirmation that</w:t>
      </w:r>
      <w:r w:rsidRPr="00A069B9" w:rsidR="00743739">
        <w:rPr>
          <w:rStyle w:val="normaltextrun"/>
          <w:rFonts w:ascii="Arial" w:hAnsi="Arial" w:cs="Arial" w:eastAsiaTheme="majorEastAsia"/>
        </w:rPr>
        <w:t xml:space="preserve"> no less than seventy-five percent (75%) </w:t>
      </w:r>
      <w:r w:rsidRPr="00A069B9" w:rsidR="00490F83">
        <w:rPr>
          <w:rStyle w:val="normaltextrun"/>
          <w:rFonts w:ascii="Arial" w:hAnsi="Arial" w:cs="Arial" w:eastAsiaTheme="majorEastAsia"/>
        </w:rPr>
        <w:t xml:space="preserve">of their initial Round 6 program allocation have </w:t>
      </w:r>
      <w:r w:rsidRPr="00A069B9" w:rsidR="00BE621D">
        <w:rPr>
          <w:rStyle w:val="normaltextrun"/>
          <w:rFonts w:ascii="Arial" w:hAnsi="Arial" w:cs="Arial" w:eastAsiaTheme="majorEastAsia"/>
        </w:rPr>
        <w:t xml:space="preserve">been contractually obligated and that no less </w:t>
      </w:r>
      <w:r w:rsidRPr="00A069B9" w:rsidR="00743739">
        <w:rPr>
          <w:rStyle w:val="normaltextrun"/>
          <w:rFonts w:ascii="Arial" w:hAnsi="Arial" w:cs="Arial" w:eastAsiaTheme="majorEastAsia"/>
        </w:rPr>
        <w:t xml:space="preserve">than fifty percent (50%) of </w:t>
      </w:r>
      <w:r w:rsidRPr="00A069B9" w:rsidR="003E4DB5">
        <w:rPr>
          <w:rStyle w:val="normaltextrun"/>
          <w:rFonts w:ascii="Arial" w:hAnsi="Arial" w:cs="Arial" w:eastAsiaTheme="majorEastAsia"/>
        </w:rPr>
        <w:t xml:space="preserve">initial </w:t>
      </w:r>
      <w:r w:rsidRPr="00A069B9" w:rsidR="0032340F">
        <w:rPr>
          <w:rStyle w:val="normaltextrun"/>
          <w:rFonts w:ascii="Arial" w:hAnsi="Arial" w:cs="Arial" w:eastAsiaTheme="majorEastAsia"/>
        </w:rPr>
        <w:t>Round 6 program allocations have been expended by June 30, 2027.</w:t>
      </w:r>
      <w:r w:rsidRPr="00A069B9" w:rsidR="00743739">
        <w:rPr>
          <w:rStyle w:val="normaltextrun"/>
          <w:rFonts w:ascii="Arial" w:hAnsi="Arial" w:cs="Arial" w:eastAsiaTheme="majorEastAsia"/>
        </w:rPr>
        <w:t xml:space="preserve"> </w:t>
      </w:r>
      <w:r w:rsidRPr="00A069B9" w:rsidR="00743739">
        <w:rPr>
          <w:rFonts w:ascii="Arial" w:hAnsi="Arial" w:cs="Arial"/>
        </w:rPr>
        <w:t xml:space="preserve">This is also one of the requirements for Grantees to receive the remaining </w:t>
      </w:r>
      <w:r w:rsidRPr="00A069B9" w:rsidR="008300E6">
        <w:rPr>
          <w:rFonts w:ascii="Arial" w:hAnsi="Arial" w:cs="Arial"/>
        </w:rPr>
        <w:t>fifty</w:t>
      </w:r>
      <w:r w:rsidRPr="00A069B9" w:rsidR="00743739">
        <w:rPr>
          <w:rFonts w:ascii="Arial" w:hAnsi="Arial" w:cs="Arial"/>
        </w:rPr>
        <w:t xml:space="preserve"> percent</w:t>
      </w:r>
      <w:r w:rsidRPr="00A069B9" w:rsidR="008300E6">
        <w:rPr>
          <w:rFonts w:ascii="Arial" w:hAnsi="Arial" w:cs="Arial"/>
        </w:rPr>
        <w:t xml:space="preserve"> (50%)</w:t>
      </w:r>
      <w:r w:rsidRPr="00A069B9" w:rsidR="00743739">
        <w:rPr>
          <w:rFonts w:ascii="Arial" w:hAnsi="Arial" w:cs="Arial"/>
        </w:rPr>
        <w:t xml:space="preserve"> of their total HHAP 6 allocation. </w:t>
      </w:r>
    </w:p>
    <w:p w:rsidRPr="00A069B9" w:rsidR="00743739" w:rsidP="008A4E17" w:rsidRDefault="00FD5536" w14:paraId="7A474F5D" w14:textId="40FAE46B">
      <w:pPr>
        <w:pStyle w:val="paragraph"/>
        <w:numPr>
          <w:ilvl w:val="2"/>
          <w:numId w:val="7"/>
        </w:numPr>
        <w:spacing w:before="240" w:beforeAutospacing="0" w:after="240" w:afterAutospacing="0"/>
        <w:textAlignment w:val="baseline"/>
        <w:rPr>
          <w:rStyle w:val="normaltextrun"/>
          <w:rFonts w:ascii="Arial" w:hAnsi="Arial" w:cs="Arial" w:eastAsiaTheme="majorEastAsia"/>
        </w:rPr>
      </w:pPr>
      <w:r>
        <w:rPr>
          <w:rStyle w:val="normaltextrun"/>
          <w:rFonts w:ascii="Arial" w:hAnsi="Arial" w:cs="Arial" w:eastAsiaTheme="majorEastAsia"/>
        </w:rPr>
        <w:t xml:space="preserve">The </w:t>
      </w:r>
      <w:r w:rsidRPr="00A069B9" w:rsidR="00743739">
        <w:rPr>
          <w:rStyle w:val="normaltextrun"/>
          <w:rFonts w:ascii="Arial" w:hAnsi="Arial" w:cs="Arial" w:eastAsiaTheme="majorEastAsia"/>
        </w:rPr>
        <w:t xml:space="preserve">Grantee will demonstrate compliance with these </w:t>
      </w:r>
      <w:proofErr w:type="gramStart"/>
      <w:r w:rsidRPr="00A069B9" w:rsidR="00743739">
        <w:rPr>
          <w:rStyle w:val="normaltextrun"/>
          <w:rFonts w:ascii="Arial" w:hAnsi="Arial" w:cs="Arial" w:eastAsiaTheme="majorEastAsia"/>
        </w:rPr>
        <w:t>obligation</w:t>
      </w:r>
      <w:proofErr w:type="gramEnd"/>
      <w:r w:rsidRPr="00A069B9" w:rsidR="00743739">
        <w:rPr>
          <w:rStyle w:val="normaltextrun"/>
          <w:rFonts w:ascii="Arial" w:hAnsi="Arial" w:cs="Arial" w:eastAsiaTheme="majorEastAsia"/>
        </w:rPr>
        <w:t xml:space="preserve"> and expenditure requirements through monthly fiscal reports and by completing </w:t>
      </w:r>
      <w:proofErr w:type="gramStart"/>
      <w:r w:rsidRPr="00A069B9" w:rsidR="00743739">
        <w:rPr>
          <w:rStyle w:val="normaltextrun"/>
          <w:rFonts w:ascii="Arial" w:hAnsi="Arial" w:cs="Arial" w:eastAsiaTheme="majorEastAsia"/>
        </w:rPr>
        <w:t>a certification</w:t>
      </w:r>
      <w:proofErr w:type="gramEnd"/>
      <w:r w:rsidRPr="00A069B9" w:rsidR="00743739">
        <w:rPr>
          <w:rStyle w:val="normaltextrun"/>
          <w:rFonts w:ascii="Arial" w:hAnsi="Arial" w:cs="Arial" w:eastAsiaTheme="majorEastAsia"/>
        </w:rPr>
        <w:t xml:space="preserve"> documentation in the form and manner provided by HCD. </w:t>
      </w:r>
    </w:p>
    <w:p w:rsidRPr="00A069B9" w:rsidR="00743739" w:rsidP="008A4E17" w:rsidRDefault="00743739" w14:paraId="1CBCA457" w14:textId="6B7B014D">
      <w:pPr>
        <w:pStyle w:val="paragraph"/>
        <w:numPr>
          <w:ilvl w:val="1"/>
          <w:numId w:val="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Pursuant to HSC 50242(</w:t>
      </w:r>
      <w:proofErr w:type="spellStart"/>
      <w:r w:rsidRPr="00A069B9">
        <w:rPr>
          <w:rStyle w:val="normaltextrun"/>
          <w:rFonts w:ascii="Arial" w:hAnsi="Arial" w:cs="Arial" w:eastAsiaTheme="majorEastAsia"/>
        </w:rPr>
        <w:t>i</w:t>
      </w:r>
      <w:proofErr w:type="spellEnd"/>
      <w:r w:rsidRPr="00A069B9">
        <w:rPr>
          <w:rStyle w:val="normaltextrun"/>
          <w:rFonts w:ascii="Arial" w:hAnsi="Arial" w:cs="Arial" w:eastAsiaTheme="majorEastAsia"/>
        </w:rPr>
        <w:t xml:space="preserve">)(3), </w:t>
      </w:r>
      <w:r w:rsidRPr="00A069B9" w:rsidR="00146204">
        <w:rPr>
          <w:rStyle w:val="normaltextrun"/>
          <w:rFonts w:ascii="Arial" w:hAnsi="Arial" w:cs="Arial" w:eastAsiaTheme="majorEastAsia"/>
        </w:rPr>
        <w:t xml:space="preserve">a recipient shall return to HCD any </w:t>
      </w:r>
      <w:r w:rsidRPr="00A069B9" w:rsidR="0041739A">
        <w:rPr>
          <w:rStyle w:val="normaltextrun"/>
          <w:rFonts w:ascii="Arial" w:hAnsi="Arial" w:cs="Arial" w:eastAsiaTheme="majorEastAsia"/>
        </w:rPr>
        <w:t xml:space="preserve">initial disbursement </w:t>
      </w:r>
      <w:r w:rsidRPr="00A069B9" w:rsidR="00146204">
        <w:rPr>
          <w:rStyle w:val="normaltextrun"/>
          <w:rFonts w:ascii="Arial" w:hAnsi="Arial" w:cs="Arial" w:eastAsiaTheme="majorEastAsia"/>
        </w:rPr>
        <w:t>funds that have not been expended</w:t>
      </w:r>
      <w:r w:rsidRPr="00A069B9" w:rsidR="0059767F">
        <w:rPr>
          <w:rStyle w:val="normaltextrun"/>
          <w:rFonts w:ascii="Arial" w:hAnsi="Arial" w:cs="Arial" w:eastAsiaTheme="majorEastAsia"/>
        </w:rPr>
        <w:t xml:space="preserve"> to be allocated as supplemental awards by the department in accordance with HSC section 50244</w:t>
      </w:r>
      <w:r w:rsidRPr="00A069B9" w:rsidR="0041739A">
        <w:rPr>
          <w:rStyle w:val="normaltextrun"/>
          <w:rFonts w:ascii="Arial" w:hAnsi="Arial" w:cs="Arial" w:eastAsiaTheme="majorEastAsia"/>
        </w:rPr>
        <w:t>.</w:t>
      </w:r>
    </w:p>
    <w:p w:rsidRPr="00A069B9" w:rsidR="00743739" w:rsidP="008A4E17" w:rsidRDefault="00743739" w14:paraId="0BF95355" w14:textId="7273F626">
      <w:pPr>
        <w:pStyle w:val="paragraph"/>
        <w:numPr>
          <w:ilvl w:val="1"/>
          <w:numId w:val="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All HHAP 6 funds</w:t>
      </w:r>
      <w:r w:rsidRPr="00A069B9" w:rsidR="00C3552D">
        <w:rPr>
          <w:rStyle w:val="normaltextrun"/>
          <w:rFonts w:ascii="Arial" w:hAnsi="Arial" w:cs="Arial" w:eastAsiaTheme="majorEastAsia"/>
        </w:rPr>
        <w:t xml:space="preserve"> must</w:t>
      </w:r>
      <w:r w:rsidRPr="00A069B9">
        <w:rPr>
          <w:rStyle w:val="normaltextrun"/>
          <w:rFonts w:ascii="Arial" w:hAnsi="Arial" w:cs="Arial" w:eastAsiaTheme="majorEastAsia"/>
        </w:rPr>
        <w:t xml:space="preserve"> be expended by June 30, 2029.</w:t>
      </w:r>
      <w:r w:rsidRPr="00A069B9" w:rsidR="001324BA">
        <w:rPr>
          <w:rStyle w:val="normaltextrun"/>
          <w:rFonts w:ascii="Arial" w:hAnsi="Arial" w:cs="Arial" w:eastAsiaTheme="majorEastAsia"/>
        </w:rPr>
        <w:t xml:space="preserve">  </w:t>
      </w:r>
    </w:p>
    <w:p w:rsidRPr="00A069B9" w:rsidR="00743739" w:rsidP="008A4E17" w:rsidRDefault="14C660C5" w14:paraId="76FEA06B" w14:textId="3C08D508">
      <w:pPr>
        <w:pStyle w:val="paragraph"/>
        <w:numPr>
          <w:ilvl w:val="1"/>
          <w:numId w:val="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 xml:space="preserve">Any funds not expended </w:t>
      </w:r>
      <w:r w:rsidRPr="00A069B9" w:rsidR="00743739">
        <w:rPr>
          <w:rStyle w:val="normaltextrun"/>
          <w:rFonts w:ascii="Arial" w:hAnsi="Arial" w:cs="Arial" w:eastAsiaTheme="majorEastAsia"/>
        </w:rPr>
        <w:t xml:space="preserve">by June 30, 2029, shall </w:t>
      </w:r>
      <w:proofErr w:type="gramStart"/>
      <w:r w:rsidRPr="00A069B9" w:rsidR="00743739">
        <w:rPr>
          <w:rStyle w:val="normaltextrun"/>
          <w:rFonts w:ascii="Arial" w:hAnsi="Arial" w:cs="Arial" w:eastAsiaTheme="majorEastAsia"/>
        </w:rPr>
        <w:t>revert</w:t>
      </w:r>
      <w:proofErr w:type="gramEnd"/>
      <w:r w:rsidRPr="00A069B9" w:rsidR="00743739">
        <w:rPr>
          <w:rStyle w:val="normaltextrun"/>
          <w:rFonts w:ascii="Arial" w:hAnsi="Arial" w:cs="Arial" w:eastAsiaTheme="majorEastAsia"/>
        </w:rPr>
        <w:t xml:space="preserve"> to, and be paid and deposited in, the General Fund pursuant to H</w:t>
      </w:r>
      <w:r w:rsidRPr="00A069B9" w:rsidR="001729C6">
        <w:rPr>
          <w:rStyle w:val="normaltextrun"/>
          <w:rFonts w:ascii="Arial" w:hAnsi="Arial" w:cs="Arial" w:eastAsiaTheme="majorEastAsia"/>
        </w:rPr>
        <w:t>SC</w:t>
      </w:r>
      <w:r w:rsidRPr="00A069B9" w:rsidR="00743739">
        <w:rPr>
          <w:rStyle w:val="normaltextrun"/>
          <w:rFonts w:ascii="Arial" w:hAnsi="Arial" w:cs="Arial" w:eastAsiaTheme="majorEastAsia"/>
        </w:rPr>
        <w:t xml:space="preserve"> section 50242 subdivision (m).</w:t>
      </w:r>
    </w:p>
    <w:p w:rsidRPr="00A069B9" w:rsidR="002201DA" w:rsidP="008A4E17" w:rsidRDefault="002201DA" w14:paraId="7D6D8EF4" w14:textId="22E70C5E">
      <w:pPr>
        <w:pStyle w:val="paragraph"/>
        <w:numPr>
          <w:ilvl w:val="1"/>
          <w:numId w:val="7"/>
        </w:numPr>
        <w:spacing w:before="240" w:beforeAutospacing="0" w:after="240" w:afterAutospacing="0"/>
        <w:textAlignment w:val="baseline"/>
        <w:rPr>
          <w:rStyle w:val="normaltextrun"/>
          <w:rFonts w:ascii="Arial" w:hAnsi="Arial" w:cs="Arial" w:eastAsiaTheme="majorEastAsia"/>
        </w:rPr>
      </w:pPr>
      <w:r w:rsidRPr="00A069B9">
        <w:rPr>
          <w:rStyle w:val="normaltextrun"/>
          <w:rFonts w:ascii="Arial" w:hAnsi="Arial" w:cs="Arial" w:eastAsiaTheme="majorEastAsia"/>
        </w:rPr>
        <w:t>This Agreement shall terminate on June 30, 2030.</w:t>
      </w:r>
    </w:p>
    <w:p w:rsidRPr="00A069B9" w:rsidR="00743739" w:rsidP="008A4E17" w:rsidRDefault="006F0309" w14:paraId="215D2016" w14:textId="4418B456">
      <w:pPr>
        <w:pStyle w:val="paragraph"/>
        <w:numPr>
          <w:ilvl w:val="1"/>
          <w:numId w:val="7"/>
        </w:numPr>
        <w:spacing w:before="240" w:beforeAutospacing="0" w:after="240" w:afterAutospacing="0"/>
        <w:textAlignment w:val="baseline"/>
        <w:rPr>
          <w:rStyle w:val="normaltextrun"/>
          <w:rFonts w:ascii="Arial" w:hAnsi="Arial" w:cs="Arial" w:eastAsiaTheme="majorEastAsia"/>
        </w:rPr>
      </w:pPr>
      <w:r>
        <w:rPr>
          <w:rStyle w:val="normaltextrun"/>
          <w:rFonts w:ascii="Arial" w:hAnsi="Arial" w:cs="Arial" w:eastAsiaTheme="majorEastAsia"/>
        </w:rPr>
        <w:t>The Department</w:t>
      </w:r>
      <w:r w:rsidRPr="00A069B9" w:rsidR="00743739">
        <w:rPr>
          <w:rStyle w:val="normaltextrun"/>
          <w:rFonts w:ascii="Arial" w:hAnsi="Arial" w:cs="Arial" w:eastAsiaTheme="majorEastAsia"/>
        </w:rPr>
        <w:t xml:space="preserve"> may request additional information from applicants, as needed, to meet other applicable reporting or audit requirements.</w:t>
      </w:r>
    </w:p>
    <w:p w:rsidRPr="00A069B9" w:rsidR="00743739" w:rsidP="008A4E17" w:rsidRDefault="00743739" w14:paraId="0CA49F2C" w14:textId="0639C90D">
      <w:pPr>
        <w:pStyle w:val="paragraph"/>
        <w:numPr>
          <w:ilvl w:val="0"/>
          <w:numId w:val="32"/>
        </w:numPr>
        <w:spacing w:before="240" w:beforeAutospacing="0" w:after="240" w:afterAutospacing="0"/>
        <w:textAlignment w:val="baseline"/>
        <w:rPr>
          <w:rFonts w:ascii="Arial" w:hAnsi="Arial" w:cs="Arial"/>
          <w:b/>
          <w:u w:val="single"/>
        </w:rPr>
      </w:pPr>
      <w:r w:rsidRPr="00A069B9">
        <w:rPr>
          <w:rFonts w:ascii="Arial" w:hAnsi="Arial" w:cs="Arial"/>
          <w:b/>
          <w:u w:val="single"/>
        </w:rPr>
        <w:t>Capacity and Authority to Contract</w:t>
      </w:r>
    </w:p>
    <w:p w:rsidRPr="00A069B9" w:rsidR="00743739" w:rsidP="001E7F6C" w:rsidRDefault="00743739" w14:paraId="227B10C9" w14:textId="25014ABA">
      <w:pPr>
        <w:pStyle w:val="ListParagraph"/>
        <w:numPr>
          <w:ilvl w:val="1"/>
          <w:numId w:val="3"/>
        </w:numPr>
        <w:contextualSpacing w:val="0"/>
        <w:rPr>
          <w:rStyle w:val="normaltextrun"/>
          <w:rFonts w:ascii="Times New Roman" w:hAnsi="Times New Roman" w:cs="Arial"/>
          <w:kern w:val="0"/>
          <w:sz w:val="24"/>
          <w:szCs w:val="24"/>
          <w14:ligatures w14:val="none"/>
        </w:rPr>
      </w:pPr>
      <w:r w:rsidRPr="00A069B9">
        <w:rPr>
          <w:rStyle w:val="normaltextrun"/>
          <w:rFonts w:cs="Arial"/>
          <w:kern w:val="0"/>
          <w:sz w:val="24"/>
          <w:szCs w:val="24"/>
          <w14:ligatures w14:val="none"/>
        </w:rPr>
        <w:t xml:space="preserve">By signing this </w:t>
      </w:r>
      <w:r w:rsidRPr="00A069B9">
        <w:rPr>
          <w:rStyle w:val="normaltextrun"/>
          <w:rFonts w:eastAsia="Times New Roman" w:cs="Arial"/>
          <w:kern w:val="0"/>
          <w:sz w:val="24"/>
          <w:szCs w:val="24"/>
          <w14:ligatures w14:val="none"/>
        </w:rPr>
        <w:t>Agreement</w:t>
      </w:r>
      <w:r w:rsidRPr="00A069B9">
        <w:rPr>
          <w:rStyle w:val="normaltextrun"/>
          <w:rFonts w:cs="Arial"/>
          <w:kern w:val="0"/>
          <w:sz w:val="24"/>
          <w:szCs w:val="24"/>
          <w14:ligatures w14:val="none"/>
        </w:rPr>
        <w:t xml:space="preserve">, the Grantee is certifying that it has the capacity and authority to fulfill the obligations enumerated in this </w:t>
      </w:r>
      <w:r w:rsidRPr="00A069B9" w:rsidR="005170E4">
        <w:rPr>
          <w:rStyle w:val="normaltextrun"/>
          <w:rFonts w:cs="Arial"/>
          <w:kern w:val="0"/>
          <w:sz w:val="24"/>
          <w:szCs w:val="24"/>
          <w14:ligatures w14:val="none"/>
        </w:rPr>
        <w:t>A</w:t>
      </w:r>
      <w:r w:rsidRPr="00A069B9">
        <w:rPr>
          <w:rStyle w:val="normaltextrun"/>
          <w:rFonts w:cs="Arial"/>
          <w:kern w:val="0"/>
          <w:sz w:val="24"/>
          <w:szCs w:val="24"/>
          <w14:ligatures w14:val="none"/>
        </w:rPr>
        <w:t>greement. The Grantee further represents that it is authorized to execute this Agreemen</w:t>
      </w:r>
      <w:r w:rsidRPr="00A069B9">
        <w:rPr>
          <w:rStyle w:val="normaltextrun"/>
          <w:rFonts w:eastAsia="Times New Roman" w:cs="Arial"/>
          <w:kern w:val="0"/>
          <w:sz w:val="24"/>
          <w:szCs w:val="24"/>
          <w14:ligatures w14:val="none"/>
        </w:rPr>
        <w:t xml:space="preserve">t. </w:t>
      </w:r>
    </w:p>
    <w:p w:rsidRPr="00A069B9" w:rsidR="00743739" w:rsidP="00E15B48" w:rsidRDefault="00743739" w14:paraId="663FB287" w14:textId="77777777">
      <w:pPr>
        <w:pStyle w:val="ListParagraph"/>
        <w:numPr>
          <w:ilvl w:val="1"/>
          <w:numId w:val="3"/>
        </w:numPr>
        <w:contextualSpacing w:val="0"/>
        <w:rPr>
          <w:rFonts w:cs="Arial"/>
          <w:kern w:val="0"/>
          <w:sz w:val="24"/>
          <w:szCs w:val="24"/>
          <w14:ligatures w14:val="none"/>
        </w:rPr>
        <w:sectPr w:rsidRPr="00A069B9" w:rsidR="00743739" w:rsidSect="00120E4E">
          <w:headerReference w:type="even" r:id="rId14"/>
          <w:headerReference w:type="default" r:id="rId15"/>
          <w:footerReference w:type="even" r:id="rId16"/>
          <w:footerReference w:type="default" r:id="rId17"/>
          <w:headerReference w:type="first" r:id="rId18"/>
          <w:footerReference w:type="first" r:id="rId19"/>
          <w:pgSz w:w="12240" w:h="15840" w:orient="portrait" w:code="1"/>
          <w:pgMar w:top="1080" w:right="1080" w:bottom="1080" w:left="1080" w:header="720" w:footer="720" w:gutter="0"/>
          <w:pgNumType w:start="1"/>
          <w:cols w:space="720"/>
          <w:docGrid w:linePitch="360"/>
        </w:sectPr>
      </w:pPr>
      <w:r w:rsidRPr="00A069B9">
        <w:rPr>
          <w:rStyle w:val="normaltextrun"/>
          <w:rFonts w:eastAsia="Times New Roman" w:cs="Arial"/>
          <w:kern w:val="0"/>
          <w:sz w:val="24"/>
          <w:szCs w:val="24"/>
          <w14:ligatures w14:val="none"/>
        </w:rPr>
        <w:t>Each person executing this Agreement on behalf of an entity, other than an individual executing this Agreement on their own behalf, represents that they are authorized to execute this Agreement on behalf of said entity.</w:t>
      </w:r>
    </w:p>
    <w:p w:rsidR="00ED3E01" w:rsidP="00660022" w:rsidRDefault="00ED3E01" w14:paraId="3EE553F4" w14:textId="615DCAC2">
      <w:pPr>
        <w:pStyle w:val="ListParagraph"/>
        <w:spacing w:before="16"/>
        <w:ind w:left="0"/>
        <w:jc w:val="center"/>
        <w:rPr>
          <w:rStyle w:val="normaltextrun"/>
          <w:rFonts w:cs="Arial"/>
          <w:color w:val="000000"/>
          <w:sz w:val="24"/>
          <w:szCs w:val="24"/>
          <w:u w:val="single"/>
          <w:shd w:val="clear" w:color="auto" w:fill="FFFFFF"/>
        </w:rPr>
      </w:pPr>
      <w:r w:rsidRPr="00A069B9">
        <w:rPr>
          <w:rStyle w:val="normaltextrun"/>
          <w:rFonts w:cs="Arial"/>
          <w:b/>
          <w:color w:val="000000"/>
          <w:sz w:val="24"/>
          <w:szCs w:val="24"/>
          <w:u w:val="single"/>
          <w:shd w:val="clear" w:color="auto" w:fill="FFFFFF"/>
        </w:rPr>
        <w:lastRenderedPageBreak/>
        <w:t>BUDGET DETAIL AND DISBURSEMENT PROVISIONS</w:t>
      </w:r>
      <w:r w:rsidRPr="00A069B9">
        <w:rPr>
          <w:rStyle w:val="normaltextrun"/>
          <w:rFonts w:cs="Arial"/>
          <w:color w:val="000000"/>
          <w:sz w:val="24"/>
          <w:szCs w:val="24"/>
          <w:u w:val="single"/>
          <w:shd w:val="clear" w:color="auto" w:fill="FFFFFF"/>
        </w:rPr>
        <w:t> </w:t>
      </w:r>
    </w:p>
    <w:p w:rsidRPr="00A069B9" w:rsidR="00660022" w:rsidP="003227AF" w:rsidRDefault="00660022" w14:paraId="5EBBAE1E" w14:textId="77777777">
      <w:pPr>
        <w:pStyle w:val="ListParagraph"/>
        <w:spacing w:before="16"/>
        <w:ind w:left="0"/>
        <w:jc w:val="center"/>
        <w:rPr>
          <w:rFonts w:cs="Arial"/>
          <w:color w:val="000000"/>
          <w:sz w:val="24"/>
          <w:szCs w:val="24"/>
          <w:u w:val="single"/>
          <w:shd w:val="clear" w:color="auto" w:fill="FFFFFF"/>
        </w:rPr>
      </w:pPr>
    </w:p>
    <w:p w:rsidRPr="00A069B9" w:rsidR="002201DA" w:rsidP="003227AF" w:rsidRDefault="00BA32E9" w14:paraId="1663F6D3" w14:textId="12143CBA">
      <w:pPr>
        <w:pStyle w:val="ListParagraph"/>
        <w:numPr>
          <w:ilvl w:val="0"/>
          <w:numId w:val="9"/>
        </w:numPr>
        <w:contextualSpacing w:val="0"/>
        <w:rPr>
          <w:rStyle w:val="normaltextrun"/>
          <w:rFonts w:cs="Arial"/>
          <w:sz w:val="24"/>
          <w:szCs w:val="24"/>
        </w:rPr>
      </w:pPr>
      <w:r w:rsidRPr="00A069B9">
        <w:rPr>
          <w:rFonts w:cs="Arial"/>
          <w:b/>
          <w:bCs/>
          <w:sz w:val="24"/>
          <w:szCs w:val="24"/>
          <w:u w:val="single"/>
        </w:rPr>
        <w:t>Paye</w:t>
      </w:r>
      <w:r w:rsidRPr="00A069B9" w:rsidR="00136BE2">
        <w:rPr>
          <w:rFonts w:cs="Arial"/>
          <w:b/>
          <w:bCs/>
          <w:sz w:val="24"/>
          <w:szCs w:val="24"/>
          <w:u w:val="single"/>
        </w:rPr>
        <w:t>e</w:t>
      </w:r>
    </w:p>
    <w:p w:rsidR="009637D2" w:rsidP="003227AF" w:rsidRDefault="00BA32E9" w14:paraId="0F3B7DCD" w14:textId="77777777">
      <w:pPr>
        <w:pStyle w:val="ListParagraph"/>
        <w:contextualSpacing w:val="0"/>
        <w:mirrorIndents w:val="0"/>
        <w:rPr>
          <w:rStyle w:val="normaltextrun"/>
          <w:rFonts w:cs="Arial"/>
          <w:sz w:val="24"/>
          <w:szCs w:val="24"/>
        </w:rPr>
      </w:pPr>
      <w:r w:rsidRPr="00A069B9">
        <w:rPr>
          <w:rStyle w:val="normaltextrun"/>
          <w:rFonts w:cs="Arial"/>
          <w:sz w:val="24"/>
          <w:szCs w:val="24"/>
        </w:rPr>
        <w:t>Name: [</w:t>
      </w:r>
      <w:r w:rsidRPr="00A069B9" w:rsidR="00F148E8">
        <w:rPr>
          <w:rStyle w:val="normaltextrun"/>
          <w:rFonts w:cs="Arial"/>
          <w:sz w:val="24"/>
          <w:szCs w:val="24"/>
        </w:rPr>
        <w:t>Payee</w:t>
      </w:r>
      <w:r w:rsidRPr="00A069B9">
        <w:rPr>
          <w:rStyle w:val="normaltextrun"/>
          <w:rFonts w:cs="Arial"/>
          <w:sz w:val="24"/>
          <w:szCs w:val="24"/>
        </w:rPr>
        <w:t xml:space="preserve"> Name]</w:t>
      </w:r>
    </w:p>
    <w:p w:rsidRPr="00A069B9" w:rsidR="00BA32E9" w:rsidP="003227AF" w:rsidRDefault="00BA32E9" w14:paraId="43D610B5" w14:textId="6A6CB53E">
      <w:pPr>
        <w:pStyle w:val="ListParagraph"/>
        <w:contextualSpacing w:val="0"/>
        <w:mirrorIndents w:val="0"/>
        <w:rPr>
          <w:rFonts w:cs="Arial"/>
          <w:sz w:val="24"/>
          <w:szCs w:val="24"/>
        </w:rPr>
      </w:pPr>
      <w:r w:rsidRPr="00A069B9">
        <w:rPr>
          <w:rStyle w:val="normaltextrun"/>
          <w:rFonts w:cs="Arial"/>
          <w:sz w:val="24"/>
          <w:szCs w:val="24"/>
        </w:rPr>
        <w:t>Amount: $ [HHAP 6 Award Amount]</w:t>
      </w:r>
    </w:p>
    <w:p w:rsidRPr="00A069B9" w:rsidR="00BA32E9" w:rsidP="003227AF" w:rsidRDefault="00BA32E9" w14:paraId="31608C6A" w14:textId="5154BCB7">
      <w:pPr>
        <w:pStyle w:val="ListParagraph"/>
        <w:numPr>
          <w:ilvl w:val="0"/>
          <w:numId w:val="9"/>
        </w:numPr>
        <w:contextualSpacing w:val="0"/>
        <w:rPr>
          <w:rFonts w:cs="Arial"/>
          <w:b/>
          <w:bCs/>
          <w:sz w:val="24"/>
          <w:szCs w:val="24"/>
          <w:u w:val="single"/>
        </w:rPr>
      </w:pPr>
      <w:r w:rsidRPr="00A069B9">
        <w:rPr>
          <w:rFonts w:cs="Arial"/>
          <w:b/>
          <w:bCs/>
          <w:sz w:val="24"/>
          <w:szCs w:val="24"/>
          <w:u w:val="single"/>
        </w:rPr>
        <w:t>Budget Detail &amp; Changes</w:t>
      </w:r>
    </w:p>
    <w:p w:rsidRPr="00A069B9" w:rsidR="00BA32E9" w:rsidP="003227AF" w:rsidRDefault="00BA32E9" w14:paraId="1D2D2092" w14:textId="68EDDB56">
      <w:pPr>
        <w:pStyle w:val="ListParagraph"/>
        <w:numPr>
          <w:ilvl w:val="1"/>
          <w:numId w:val="9"/>
        </w:numPr>
        <w:contextualSpacing w:val="0"/>
        <w:mirrorIndents w:val="0"/>
        <w:rPr>
          <w:rFonts w:cs="Arial"/>
          <w:sz w:val="24"/>
          <w:szCs w:val="24"/>
        </w:rPr>
      </w:pPr>
      <w:r w:rsidRPr="00A069B9">
        <w:rPr>
          <w:rFonts w:cs="Arial"/>
          <w:sz w:val="24"/>
          <w:szCs w:val="24"/>
        </w:rPr>
        <w:t>The Grantee agrees that HHAP</w:t>
      </w:r>
      <w:r w:rsidRPr="00A069B9" w:rsidR="0911E976">
        <w:rPr>
          <w:rFonts w:cs="Arial"/>
          <w:sz w:val="24"/>
          <w:szCs w:val="24"/>
        </w:rPr>
        <w:t xml:space="preserve"> </w:t>
      </w:r>
      <w:r w:rsidRPr="00A069B9">
        <w:rPr>
          <w:rFonts w:cs="Arial"/>
          <w:sz w:val="24"/>
          <w:szCs w:val="24"/>
        </w:rPr>
        <w:t xml:space="preserve">6 funds shall be expended on uses that support regional coordination </w:t>
      </w:r>
      <w:r w:rsidRPr="00A069B9" w:rsidR="00047F77">
        <w:rPr>
          <w:rFonts w:cs="Arial"/>
          <w:sz w:val="24"/>
          <w:szCs w:val="24"/>
        </w:rPr>
        <w:t>to</w:t>
      </w:r>
      <w:r w:rsidRPr="00A069B9">
        <w:rPr>
          <w:rFonts w:cs="Arial"/>
          <w:sz w:val="24"/>
          <w:szCs w:val="24"/>
        </w:rPr>
        <w:t xml:space="preserve"> expand or develop </w:t>
      </w:r>
      <w:r w:rsidRPr="00A069B9" w:rsidR="007F2E91">
        <w:rPr>
          <w:rFonts w:cs="Arial"/>
          <w:sz w:val="24"/>
          <w:szCs w:val="24"/>
        </w:rPr>
        <w:t xml:space="preserve">housing solutions and </w:t>
      </w:r>
      <w:r w:rsidRPr="00A069B9">
        <w:rPr>
          <w:rFonts w:cs="Arial"/>
          <w:sz w:val="24"/>
          <w:szCs w:val="24"/>
        </w:rPr>
        <w:t>local capacity to address immediate homelessness challenges. Such activities must be informed by a best-practices framework focused on moving people experiencing homelessness</w:t>
      </w:r>
      <w:r w:rsidRPr="00A069B9" w:rsidR="008B2143">
        <w:rPr>
          <w:rFonts w:cs="Arial"/>
          <w:sz w:val="24"/>
          <w:szCs w:val="24"/>
        </w:rPr>
        <w:t>, including people experiencing unsheltered homelessness coming from encampment sites,</w:t>
      </w:r>
      <w:r w:rsidRPr="00A069B9">
        <w:rPr>
          <w:rFonts w:cs="Arial"/>
          <w:sz w:val="24"/>
          <w:szCs w:val="24"/>
        </w:rPr>
        <w:t xml:space="preserve"> into permanent housing and supporting the efforts of those individuals and families to maintain their permanent housing. </w:t>
      </w:r>
    </w:p>
    <w:p w:rsidRPr="00A069B9" w:rsidR="00BA32E9" w:rsidP="003227AF" w:rsidRDefault="00BA32E9" w14:paraId="6747424D" w14:textId="08044F88">
      <w:pPr>
        <w:pStyle w:val="ListParagraph"/>
        <w:numPr>
          <w:ilvl w:val="1"/>
          <w:numId w:val="9"/>
        </w:numPr>
        <w:contextualSpacing w:val="0"/>
        <w:mirrorIndents w:val="0"/>
        <w:rPr>
          <w:rFonts w:cs="Arial"/>
          <w:sz w:val="24"/>
          <w:szCs w:val="24"/>
        </w:rPr>
      </w:pPr>
      <w:r w:rsidRPr="00A069B9">
        <w:rPr>
          <w:rFonts w:cs="Arial"/>
          <w:sz w:val="24"/>
          <w:szCs w:val="24"/>
        </w:rPr>
        <w:t xml:space="preserve">The Grantee shall expend the HHAP 6 funds on eligible activities as detailed in HSC 50243 and as described in the </w:t>
      </w:r>
      <w:r w:rsidRPr="00A069B9" w:rsidR="00300768">
        <w:rPr>
          <w:rFonts w:cs="Arial"/>
          <w:sz w:val="24"/>
          <w:szCs w:val="24"/>
        </w:rPr>
        <w:t>G</w:t>
      </w:r>
      <w:r w:rsidRPr="00A069B9">
        <w:rPr>
          <w:rFonts w:cs="Arial"/>
          <w:sz w:val="24"/>
          <w:szCs w:val="24"/>
        </w:rPr>
        <w:t>rantee</w:t>
      </w:r>
      <w:r w:rsidRPr="00A069B9" w:rsidR="00300768">
        <w:rPr>
          <w:rFonts w:cs="Arial"/>
          <w:sz w:val="24"/>
          <w:szCs w:val="24"/>
        </w:rPr>
        <w:t>’</w:t>
      </w:r>
      <w:r w:rsidRPr="00A069B9">
        <w:rPr>
          <w:rFonts w:cs="Arial"/>
          <w:sz w:val="24"/>
          <w:szCs w:val="24"/>
        </w:rPr>
        <w:t xml:space="preserve">s latest approved HHAP 6 funding </w:t>
      </w:r>
      <w:proofErr w:type="gramStart"/>
      <w:r w:rsidRPr="00A069B9">
        <w:rPr>
          <w:rFonts w:cs="Arial"/>
          <w:sz w:val="24"/>
          <w:szCs w:val="24"/>
        </w:rPr>
        <w:t>plan</w:t>
      </w:r>
      <w:proofErr w:type="gramEnd"/>
      <w:r w:rsidRPr="00A069B9">
        <w:rPr>
          <w:rFonts w:cs="Arial"/>
          <w:sz w:val="24"/>
          <w:szCs w:val="24"/>
        </w:rPr>
        <w:t xml:space="preserve">. </w:t>
      </w:r>
    </w:p>
    <w:p w:rsidRPr="00A069B9" w:rsidR="00BA32E9" w:rsidP="003227AF" w:rsidRDefault="00BA32E9" w14:paraId="577A8302" w14:textId="14FD4212">
      <w:pPr>
        <w:pStyle w:val="ListParagraph"/>
        <w:numPr>
          <w:ilvl w:val="1"/>
          <w:numId w:val="9"/>
        </w:numPr>
        <w:contextualSpacing w:val="0"/>
        <w:mirrorIndents w:val="0"/>
        <w:rPr>
          <w:rFonts w:cs="Arial"/>
          <w:sz w:val="24"/>
          <w:szCs w:val="24"/>
        </w:rPr>
      </w:pPr>
      <w:r w:rsidRPr="00A069B9">
        <w:rPr>
          <w:rFonts w:cs="Arial"/>
          <w:sz w:val="24"/>
          <w:szCs w:val="24"/>
        </w:rPr>
        <w:t>Any changes to the Grantee’s budget must be approved in writing by HCD prior to incurring expenses.</w:t>
      </w:r>
    </w:p>
    <w:p w:rsidRPr="00A069B9" w:rsidR="00BA32E9" w:rsidP="00B7792B" w:rsidRDefault="00BA32E9" w14:paraId="73A6AE9E" w14:textId="5348AAFC">
      <w:pPr>
        <w:pStyle w:val="ListParagraph"/>
        <w:numPr>
          <w:ilvl w:val="0"/>
          <w:numId w:val="9"/>
        </w:numPr>
        <w:contextualSpacing w:val="0"/>
        <w:rPr>
          <w:rFonts w:cs="Arial"/>
          <w:b/>
          <w:bCs/>
          <w:sz w:val="24"/>
          <w:szCs w:val="24"/>
          <w:u w:val="single"/>
        </w:rPr>
      </w:pPr>
      <w:r w:rsidRPr="00A069B9">
        <w:rPr>
          <w:rFonts w:cs="Arial"/>
          <w:b/>
          <w:bCs/>
          <w:sz w:val="24"/>
          <w:szCs w:val="24"/>
          <w:u w:val="single"/>
        </w:rPr>
        <w:t>General Conditions Prior to Disbursement</w:t>
      </w:r>
    </w:p>
    <w:p w:rsidRPr="00A069B9" w:rsidR="00BA32E9" w:rsidP="00B7792B" w:rsidRDefault="00BA32E9" w14:paraId="00E5042C" w14:textId="1D3F5B77">
      <w:pPr>
        <w:pStyle w:val="ListParagraph"/>
        <w:numPr>
          <w:ilvl w:val="1"/>
          <w:numId w:val="9"/>
        </w:numPr>
        <w:contextualSpacing w:val="0"/>
        <w:mirrorIndents w:val="0"/>
        <w:rPr>
          <w:rFonts w:cs="Arial"/>
          <w:sz w:val="24"/>
          <w:szCs w:val="24"/>
        </w:rPr>
      </w:pPr>
      <w:r w:rsidRPr="00A069B9">
        <w:rPr>
          <w:rFonts w:cs="Arial"/>
          <w:sz w:val="24"/>
          <w:szCs w:val="24"/>
        </w:rPr>
        <w:t>All Grantees must submit the following forms prior to th</w:t>
      </w:r>
      <w:r w:rsidRPr="00A069B9" w:rsidR="002E104A">
        <w:rPr>
          <w:rFonts w:cs="Arial"/>
          <w:sz w:val="24"/>
          <w:szCs w:val="24"/>
        </w:rPr>
        <w:t>is</w:t>
      </w:r>
      <w:r w:rsidRPr="00A069B9">
        <w:rPr>
          <w:rFonts w:cs="Arial"/>
          <w:sz w:val="24"/>
          <w:szCs w:val="24"/>
        </w:rPr>
        <w:t xml:space="preserve"> HHAP 6 </w:t>
      </w:r>
      <w:r w:rsidRPr="00A069B9" w:rsidR="00567B0E">
        <w:rPr>
          <w:rFonts w:cs="Arial"/>
          <w:sz w:val="24"/>
          <w:szCs w:val="24"/>
        </w:rPr>
        <w:t>initial disbursement</w:t>
      </w:r>
      <w:r w:rsidRPr="00A069B9">
        <w:rPr>
          <w:rFonts w:cs="Arial"/>
          <w:sz w:val="24"/>
          <w:szCs w:val="24"/>
        </w:rPr>
        <w:t xml:space="preserve"> being released:  </w:t>
      </w:r>
    </w:p>
    <w:p w:rsidRPr="00A069B9" w:rsidR="00BA32E9" w:rsidP="00B7792B" w:rsidRDefault="00BA32E9" w14:paraId="14E56E51" w14:textId="1C7991D2">
      <w:pPr>
        <w:pStyle w:val="ListParagraph"/>
        <w:numPr>
          <w:ilvl w:val="2"/>
          <w:numId w:val="9"/>
        </w:numPr>
        <w:contextualSpacing w:val="0"/>
        <w:mirrorIndents w:val="0"/>
        <w:rPr>
          <w:rFonts w:cs="Arial"/>
          <w:sz w:val="24"/>
          <w:szCs w:val="24"/>
        </w:rPr>
      </w:pPr>
      <w:r w:rsidRPr="00A069B9">
        <w:rPr>
          <w:rFonts w:cs="Arial"/>
          <w:sz w:val="24"/>
          <w:szCs w:val="24"/>
        </w:rPr>
        <w:t xml:space="preserve">STD 213 Standard Agreement form and Exhibits A through E. </w:t>
      </w:r>
    </w:p>
    <w:p w:rsidRPr="00A069B9" w:rsidR="00BA32E9" w:rsidP="00B7792B" w:rsidRDefault="00BA32E9" w14:paraId="7B91A950" w14:textId="0D1BFC30">
      <w:pPr>
        <w:pStyle w:val="ListParagraph"/>
        <w:numPr>
          <w:ilvl w:val="2"/>
          <w:numId w:val="9"/>
        </w:numPr>
        <w:contextualSpacing w:val="0"/>
        <w:mirrorIndents w:val="0"/>
        <w:rPr>
          <w:rFonts w:cs="Arial"/>
          <w:sz w:val="24"/>
          <w:szCs w:val="24"/>
        </w:rPr>
      </w:pPr>
      <w:r w:rsidRPr="00A069B9">
        <w:rPr>
          <w:rFonts w:cs="Arial"/>
          <w:sz w:val="24"/>
          <w:szCs w:val="24"/>
        </w:rPr>
        <w:t>STD 204 Payee Data Record or Government Agency Taxpayer ID Form.</w:t>
      </w:r>
    </w:p>
    <w:p w:rsidRPr="00A069B9" w:rsidR="008126DA" w:rsidP="00B7792B" w:rsidRDefault="008126DA" w14:paraId="6E6BC133" w14:textId="1B57BFEE">
      <w:pPr>
        <w:pStyle w:val="ListParagraph"/>
        <w:numPr>
          <w:ilvl w:val="2"/>
          <w:numId w:val="9"/>
        </w:numPr>
        <w:contextualSpacing w:val="0"/>
        <w:mirrorIndents w:val="0"/>
        <w:rPr>
          <w:rFonts w:cs="Arial"/>
          <w:sz w:val="24"/>
          <w:szCs w:val="24"/>
        </w:rPr>
      </w:pPr>
      <w:r w:rsidRPr="00A069B9">
        <w:rPr>
          <w:rFonts w:cs="Arial"/>
          <w:sz w:val="24"/>
          <w:szCs w:val="24"/>
        </w:rPr>
        <w:t>Authorized Signatories Form.</w:t>
      </w:r>
    </w:p>
    <w:p w:rsidRPr="00A069B9" w:rsidR="00BA32E9" w:rsidP="00B7792B" w:rsidRDefault="00BA32E9" w14:paraId="7643096E" w14:textId="1B131619">
      <w:pPr>
        <w:pStyle w:val="ListParagraph"/>
        <w:numPr>
          <w:ilvl w:val="0"/>
          <w:numId w:val="9"/>
        </w:numPr>
        <w:contextualSpacing w:val="0"/>
        <w:rPr>
          <w:rFonts w:cs="Arial"/>
          <w:b/>
          <w:bCs/>
          <w:sz w:val="24"/>
          <w:szCs w:val="24"/>
          <w:u w:val="single"/>
        </w:rPr>
      </w:pPr>
      <w:r w:rsidRPr="00A069B9">
        <w:rPr>
          <w:rFonts w:cs="Arial"/>
          <w:b/>
          <w:bCs/>
          <w:sz w:val="24"/>
          <w:szCs w:val="24"/>
          <w:u w:val="single"/>
        </w:rPr>
        <w:t>Disbursement of Funds</w:t>
      </w:r>
    </w:p>
    <w:p w:rsidRPr="00A069B9" w:rsidR="00083359" w:rsidP="00B7792B" w:rsidRDefault="00083359" w14:paraId="1721097F" w14:textId="77777777">
      <w:pPr>
        <w:pStyle w:val="ListParagraph"/>
        <w:numPr>
          <w:ilvl w:val="1"/>
          <w:numId w:val="9"/>
        </w:numPr>
        <w:contextualSpacing w:val="0"/>
        <w:mirrorIndents w:val="0"/>
        <w:rPr>
          <w:rFonts w:cs="Arial"/>
          <w:sz w:val="24"/>
          <w:szCs w:val="24"/>
        </w:rPr>
      </w:pPr>
      <w:r w:rsidRPr="00A069B9">
        <w:rPr>
          <w:rFonts w:cs="Arial"/>
          <w:sz w:val="24"/>
          <w:szCs w:val="24"/>
        </w:rPr>
        <w:t>Initial Disbursement</w:t>
      </w:r>
    </w:p>
    <w:p w:rsidRPr="00A069B9" w:rsidR="0072602B" w:rsidP="00B7792B" w:rsidRDefault="0072602B" w14:paraId="7B10C17D" w14:textId="7EDBD624">
      <w:pPr>
        <w:pStyle w:val="ListParagraph"/>
        <w:ind w:left="1440"/>
        <w:contextualSpacing w:val="0"/>
        <w:mirrorIndents w:val="0"/>
        <w:rPr>
          <w:rFonts w:cs="Arial"/>
          <w:sz w:val="24"/>
          <w:szCs w:val="24"/>
        </w:rPr>
      </w:pPr>
      <w:r w:rsidRPr="00A069B9">
        <w:rPr>
          <w:rFonts w:cs="Arial"/>
          <w:sz w:val="24"/>
          <w:szCs w:val="24"/>
        </w:rPr>
        <w:lastRenderedPageBreak/>
        <w:t>To receive the initial disbursement of HHAP 6, the region and its regional partners must have received a HHAP 6 award, the Administrative Entities must demonstrate they have met the obligation and expenditure requirements for HHAP rounds 1 through 4 as outlined in HSC section 50242(f)</w:t>
      </w:r>
      <w:r w:rsidRPr="00A069B9" w:rsidR="004C31EF">
        <w:rPr>
          <w:rFonts w:cs="Arial"/>
          <w:sz w:val="24"/>
          <w:szCs w:val="24"/>
        </w:rPr>
        <w:t xml:space="preserve">, </w:t>
      </w:r>
      <w:r w:rsidRPr="00A069B9" w:rsidR="004C31EF">
        <w:rPr>
          <w:rFonts w:cs="Arial"/>
          <w:b/>
          <w:bCs/>
          <w:sz w:val="24"/>
          <w:szCs w:val="24"/>
        </w:rPr>
        <w:t>and</w:t>
      </w:r>
      <w:r w:rsidRPr="00A069B9" w:rsidR="00600FF6">
        <w:rPr>
          <w:rFonts w:cs="Arial"/>
          <w:b/>
          <w:bCs/>
          <w:sz w:val="24"/>
          <w:szCs w:val="24"/>
        </w:rPr>
        <w:t xml:space="preserve"> </w:t>
      </w:r>
      <w:r w:rsidRPr="00A069B9" w:rsidR="00600FF6">
        <w:rPr>
          <w:rFonts w:cs="Arial"/>
          <w:sz w:val="24"/>
          <w:szCs w:val="24"/>
        </w:rPr>
        <w:t xml:space="preserve">be in good standing on reporting for HHAP rounds 1 through 5, including fiscal reporting and </w:t>
      </w:r>
      <w:r w:rsidRPr="00A069B9" w:rsidR="00DF0B3F">
        <w:rPr>
          <w:rFonts w:cs="Arial"/>
          <w:sz w:val="24"/>
          <w:szCs w:val="24"/>
        </w:rPr>
        <w:t xml:space="preserve">HMIS </w:t>
      </w:r>
      <w:r w:rsidRPr="00A069B9" w:rsidR="00600FF6">
        <w:rPr>
          <w:rFonts w:cs="Arial"/>
          <w:sz w:val="24"/>
          <w:szCs w:val="24"/>
        </w:rPr>
        <w:t xml:space="preserve">reporting </w:t>
      </w:r>
      <w:r w:rsidRPr="00A069B9">
        <w:rPr>
          <w:rFonts w:cs="Arial"/>
          <w:sz w:val="24"/>
          <w:szCs w:val="24"/>
        </w:rPr>
        <w:t xml:space="preserve"> in order to be eligible to receive their HHAP 6 initial disbursement.  </w:t>
      </w:r>
    </w:p>
    <w:p w:rsidRPr="00A069B9" w:rsidR="002201DA" w:rsidP="00B7792B" w:rsidRDefault="00083359" w14:paraId="42332930" w14:textId="60040532">
      <w:pPr>
        <w:pStyle w:val="ListParagraph"/>
        <w:numPr>
          <w:ilvl w:val="2"/>
          <w:numId w:val="9"/>
        </w:numPr>
        <w:contextualSpacing w:val="0"/>
        <w:mirrorIndents w:val="0"/>
        <w:rPr>
          <w:rFonts w:cs="Arial"/>
          <w:sz w:val="24"/>
          <w:szCs w:val="24"/>
        </w:rPr>
      </w:pPr>
      <w:r w:rsidRPr="00A069B9">
        <w:rPr>
          <w:rFonts w:cs="Arial"/>
          <w:sz w:val="24"/>
          <w:szCs w:val="24"/>
        </w:rPr>
        <w:t xml:space="preserve">The </w:t>
      </w:r>
      <w:r w:rsidRPr="00A069B9" w:rsidR="2916F0AC">
        <w:rPr>
          <w:rFonts w:cs="Arial"/>
          <w:sz w:val="24"/>
          <w:szCs w:val="24"/>
        </w:rPr>
        <w:t>i</w:t>
      </w:r>
      <w:r w:rsidRPr="00A069B9" w:rsidR="0487F279">
        <w:rPr>
          <w:rFonts w:cs="Arial"/>
          <w:sz w:val="24"/>
          <w:szCs w:val="24"/>
        </w:rPr>
        <w:t xml:space="preserve">nitial </w:t>
      </w:r>
      <w:r w:rsidRPr="00A069B9" w:rsidR="69973383">
        <w:rPr>
          <w:rFonts w:cs="Arial"/>
          <w:sz w:val="24"/>
          <w:szCs w:val="24"/>
        </w:rPr>
        <w:t>d</w:t>
      </w:r>
      <w:r w:rsidRPr="00A069B9" w:rsidR="0487F279">
        <w:rPr>
          <w:rFonts w:cs="Arial"/>
          <w:sz w:val="24"/>
          <w:szCs w:val="24"/>
        </w:rPr>
        <w:t>isbursement</w:t>
      </w:r>
      <w:r w:rsidRPr="00A069B9">
        <w:rPr>
          <w:rFonts w:cs="Arial"/>
          <w:sz w:val="24"/>
          <w:szCs w:val="24"/>
        </w:rPr>
        <w:t xml:space="preserve"> of the HHAP 6 allocation includes fifty percent (50%) of the HHAP 6 </w:t>
      </w:r>
      <w:r w:rsidRPr="00A069B9" w:rsidR="3E0ED6D0">
        <w:rPr>
          <w:rFonts w:cs="Arial"/>
          <w:sz w:val="24"/>
          <w:szCs w:val="24"/>
        </w:rPr>
        <w:t>total</w:t>
      </w:r>
      <w:r w:rsidRPr="00A069B9">
        <w:rPr>
          <w:rFonts w:cs="Arial"/>
          <w:sz w:val="24"/>
          <w:szCs w:val="24"/>
        </w:rPr>
        <w:t xml:space="preserve"> allocation. These funds will be disbursed to the Grantee upon receipt, review</w:t>
      </w:r>
      <w:r w:rsidRPr="00A069B9" w:rsidR="00AF3042">
        <w:rPr>
          <w:rFonts w:cs="Arial"/>
          <w:sz w:val="24"/>
          <w:szCs w:val="24"/>
        </w:rPr>
        <w:t>,</w:t>
      </w:r>
      <w:r w:rsidRPr="00A069B9">
        <w:rPr>
          <w:rFonts w:cs="Arial"/>
          <w:sz w:val="24"/>
          <w:szCs w:val="24"/>
        </w:rPr>
        <w:t xml:space="preserve"> and approval </w:t>
      </w:r>
      <w:r w:rsidRPr="00A069B9" w:rsidR="1B9E16FF">
        <w:rPr>
          <w:rFonts w:cs="Arial"/>
          <w:sz w:val="24"/>
          <w:szCs w:val="24"/>
        </w:rPr>
        <w:t>by HCD</w:t>
      </w:r>
      <w:r w:rsidRPr="00A069B9" w:rsidR="0487F279">
        <w:rPr>
          <w:rFonts w:cs="Arial"/>
          <w:sz w:val="24"/>
          <w:szCs w:val="24"/>
        </w:rPr>
        <w:t xml:space="preserve"> of the</w:t>
      </w:r>
      <w:r w:rsidRPr="00A069B9" w:rsidR="24E00D9B">
        <w:rPr>
          <w:rFonts w:cs="Arial"/>
          <w:sz w:val="24"/>
          <w:szCs w:val="24"/>
        </w:rPr>
        <w:t xml:space="preserve"> forms identified in</w:t>
      </w:r>
      <w:r w:rsidRPr="00A069B9" w:rsidR="43ED24ED">
        <w:rPr>
          <w:rFonts w:cs="Arial"/>
          <w:sz w:val="24"/>
          <w:szCs w:val="24"/>
        </w:rPr>
        <w:t xml:space="preserve"> </w:t>
      </w:r>
      <w:r w:rsidR="00346B73">
        <w:rPr>
          <w:rFonts w:cs="Arial"/>
          <w:sz w:val="24"/>
          <w:szCs w:val="24"/>
        </w:rPr>
        <w:t xml:space="preserve">this </w:t>
      </w:r>
      <w:r w:rsidRPr="00A069B9" w:rsidR="43ED24ED">
        <w:rPr>
          <w:rFonts w:cs="Arial"/>
          <w:sz w:val="24"/>
          <w:szCs w:val="24"/>
        </w:rPr>
        <w:t>Exhibit B,</w:t>
      </w:r>
      <w:r w:rsidRPr="00A069B9" w:rsidR="24E00D9B">
        <w:rPr>
          <w:rFonts w:cs="Arial"/>
          <w:sz w:val="24"/>
          <w:szCs w:val="24"/>
        </w:rPr>
        <w:t xml:space="preserve"> Section 3 </w:t>
      </w:r>
      <w:r w:rsidRPr="00A069B9" w:rsidR="1A67766B">
        <w:rPr>
          <w:rFonts w:cs="Arial"/>
          <w:sz w:val="24"/>
          <w:szCs w:val="24"/>
        </w:rPr>
        <w:t>General Conditions Prior to Disbursement</w:t>
      </w:r>
      <w:r w:rsidRPr="00A069B9" w:rsidR="2E122083">
        <w:rPr>
          <w:rFonts w:cs="Arial"/>
          <w:sz w:val="24"/>
          <w:szCs w:val="24"/>
        </w:rPr>
        <w:t>.</w:t>
      </w:r>
    </w:p>
    <w:p w:rsidRPr="00A069B9" w:rsidR="00083359" w:rsidP="00B7792B" w:rsidRDefault="00083359" w14:paraId="28869E85" w14:textId="039D2EB4">
      <w:pPr>
        <w:pStyle w:val="ListParagraph"/>
        <w:numPr>
          <w:ilvl w:val="2"/>
          <w:numId w:val="9"/>
        </w:numPr>
        <w:contextualSpacing w:val="0"/>
        <w:mirrorIndents w:val="0"/>
        <w:rPr>
          <w:rFonts w:cs="Arial"/>
          <w:sz w:val="24"/>
          <w:szCs w:val="24"/>
        </w:rPr>
      </w:pPr>
      <w:r w:rsidRPr="00A069B9">
        <w:rPr>
          <w:rFonts w:cs="Arial"/>
          <w:sz w:val="24"/>
          <w:szCs w:val="24"/>
        </w:rPr>
        <w:t xml:space="preserve">The </w:t>
      </w:r>
      <w:r w:rsidRPr="00A069B9" w:rsidR="3532C619">
        <w:rPr>
          <w:rFonts w:cs="Arial"/>
          <w:sz w:val="24"/>
          <w:szCs w:val="24"/>
        </w:rPr>
        <w:t>i</w:t>
      </w:r>
      <w:r w:rsidRPr="00A069B9" w:rsidR="0487F279">
        <w:rPr>
          <w:rFonts w:cs="Arial"/>
          <w:sz w:val="24"/>
          <w:szCs w:val="24"/>
        </w:rPr>
        <w:t>nitial</w:t>
      </w:r>
      <w:r w:rsidRPr="00A069B9">
        <w:rPr>
          <w:rFonts w:cs="Arial"/>
          <w:sz w:val="24"/>
          <w:szCs w:val="24"/>
        </w:rPr>
        <w:t xml:space="preserve"> disbursement of HHAP 6 funds will be issued to the Grantee, identified on the Payee Data Record Form or Government Agency Taxpayer ID Form.</w:t>
      </w:r>
    </w:p>
    <w:p w:rsidRPr="00A069B9" w:rsidR="00083359" w:rsidP="00B7792B" w:rsidRDefault="00083359" w14:paraId="1470C63A" w14:textId="77777777">
      <w:pPr>
        <w:pStyle w:val="ListParagraph"/>
        <w:numPr>
          <w:ilvl w:val="1"/>
          <w:numId w:val="9"/>
        </w:numPr>
        <w:contextualSpacing w:val="0"/>
        <w:mirrorIndents w:val="0"/>
        <w:rPr>
          <w:rFonts w:cs="Arial"/>
          <w:sz w:val="24"/>
          <w:szCs w:val="24"/>
        </w:rPr>
      </w:pPr>
      <w:r w:rsidRPr="00A069B9">
        <w:rPr>
          <w:rFonts w:cs="Arial"/>
          <w:sz w:val="24"/>
          <w:szCs w:val="24"/>
        </w:rPr>
        <w:t>Remainder Disbursement</w:t>
      </w:r>
    </w:p>
    <w:p w:rsidRPr="00A069B9" w:rsidR="651EC531" w:rsidP="00B7792B" w:rsidRDefault="651EC531" w14:paraId="345D1FF9" w14:textId="536579F9">
      <w:pPr>
        <w:pStyle w:val="ListParagraph"/>
        <w:ind w:left="1440"/>
        <w:contextualSpacing w:val="0"/>
        <w:mirrorIndents w:val="0"/>
        <w:rPr>
          <w:rFonts w:cs="Arial"/>
          <w:sz w:val="24"/>
          <w:szCs w:val="24"/>
        </w:rPr>
      </w:pPr>
      <w:r w:rsidRPr="00A069B9">
        <w:rPr>
          <w:rFonts w:cs="Arial"/>
          <w:sz w:val="24"/>
          <w:szCs w:val="24"/>
        </w:rPr>
        <w:t>To rec</w:t>
      </w:r>
      <w:r w:rsidRPr="00A069B9" w:rsidR="4B233881">
        <w:rPr>
          <w:rFonts w:cs="Arial"/>
          <w:sz w:val="24"/>
          <w:szCs w:val="24"/>
        </w:rPr>
        <w:t>ei</w:t>
      </w:r>
      <w:r w:rsidRPr="00A069B9">
        <w:rPr>
          <w:rFonts w:cs="Arial"/>
          <w:sz w:val="24"/>
          <w:szCs w:val="24"/>
        </w:rPr>
        <w:t>ve the remain</w:t>
      </w:r>
      <w:r w:rsidRPr="00A069B9" w:rsidR="2C8FF20D">
        <w:rPr>
          <w:rFonts w:cs="Arial"/>
          <w:sz w:val="24"/>
          <w:szCs w:val="24"/>
        </w:rPr>
        <w:t xml:space="preserve">ing fifty percent (50%) total allocation </w:t>
      </w:r>
      <w:r w:rsidRPr="00A069B9">
        <w:rPr>
          <w:rFonts w:cs="Arial"/>
          <w:sz w:val="24"/>
          <w:szCs w:val="24"/>
        </w:rPr>
        <w:t>disbu</w:t>
      </w:r>
      <w:r w:rsidRPr="00A069B9" w:rsidR="574D8729">
        <w:rPr>
          <w:rFonts w:cs="Arial"/>
          <w:sz w:val="24"/>
          <w:szCs w:val="24"/>
        </w:rPr>
        <w:t>rsement</w:t>
      </w:r>
      <w:r w:rsidRPr="00A069B9" w:rsidR="3D4E85ED">
        <w:rPr>
          <w:rFonts w:cs="Arial"/>
          <w:sz w:val="24"/>
          <w:szCs w:val="24"/>
        </w:rPr>
        <w:t xml:space="preserve"> of HHAP 6,</w:t>
      </w:r>
      <w:r w:rsidRPr="00A069B9" w:rsidR="19325930">
        <w:rPr>
          <w:rFonts w:cs="Arial"/>
          <w:sz w:val="24"/>
          <w:szCs w:val="24"/>
        </w:rPr>
        <w:t xml:space="preserve"> </w:t>
      </w:r>
      <w:r w:rsidRPr="00A069B9" w:rsidR="23BBC024">
        <w:rPr>
          <w:rFonts w:cs="Arial"/>
          <w:sz w:val="24"/>
          <w:szCs w:val="24"/>
        </w:rPr>
        <w:t>as outlined in HSC section 50242(h) and (</w:t>
      </w:r>
      <w:proofErr w:type="spellStart"/>
      <w:r w:rsidRPr="00A069B9" w:rsidR="23BBC024">
        <w:rPr>
          <w:rFonts w:cs="Arial"/>
          <w:sz w:val="24"/>
          <w:szCs w:val="24"/>
        </w:rPr>
        <w:t>i</w:t>
      </w:r>
      <w:proofErr w:type="spellEnd"/>
      <w:r w:rsidRPr="00A069B9" w:rsidR="23BBC024">
        <w:rPr>
          <w:rFonts w:cs="Arial"/>
          <w:sz w:val="24"/>
          <w:szCs w:val="24"/>
        </w:rPr>
        <w:t xml:space="preserve">), </w:t>
      </w:r>
      <w:r w:rsidRPr="00A069B9" w:rsidR="2009418B">
        <w:rPr>
          <w:rFonts w:cs="Arial"/>
          <w:sz w:val="24"/>
          <w:szCs w:val="24"/>
        </w:rPr>
        <w:t>a Grantee must</w:t>
      </w:r>
      <w:r w:rsidRPr="00A069B9" w:rsidR="0ED72C32">
        <w:rPr>
          <w:rFonts w:cs="Arial"/>
          <w:sz w:val="24"/>
          <w:szCs w:val="24"/>
        </w:rPr>
        <w:t xml:space="preserve">: (1) demonstrate sufficient spenddown of </w:t>
      </w:r>
      <w:r w:rsidRPr="00A069B9" w:rsidR="009223CE">
        <w:rPr>
          <w:rFonts w:cs="Arial"/>
          <w:sz w:val="24"/>
          <w:szCs w:val="24"/>
        </w:rPr>
        <w:t>the HHAP 6 initial disbursement</w:t>
      </w:r>
      <w:r w:rsidRPr="00A069B9" w:rsidR="0ED72C32">
        <w:rPr>
          <w:rFonts w:cs="Arial"/>
          <w:sz w:val="24"/>
          <w:szCs w:val="24"/>
        </w:rPr>
        <w:t xml:space="preserve">; (2) </w:t>
      </w:r>
      <w:r w:rsidRPr="00A069B9" w:rsidR="02A0D160">
        <w:rPr>
          <w:rFonts w:cs="Arial"/>
          <w:sz w:val="24"/>
          <w:szCs w:val="24"/>
        </w:rPr>
        <w:t>have a compliant housing element</w:t>
      </w:r>
      <w:r w:rsidRPr="00A069B9" w:rsidR="0ED72C32">
        <w:rPr>
          <w:rFonts w:cs="Arial"/>
          <w:sz w:val="24"/>
          <w:szCs w:val="24"/>
        </w:rPr>
        <w:t xml:space="preserve">; and (3) </w:t>
      </w:r>
      <w:r w:rsidRPr="00A069B9" w:rsidR="00F31E51">
        <w:rPr>
          <w:rFonts w:cs="Arial"/>
          <w:sz w:val="24"/>
          <w:szCs w:val="24"/>
        </w:rPr>
        <w:t xml:space="preserve">the update on their HHAP 6 Regionally Coordinated Homelessness Action Plan </w:t>
      </w:r>
      <w:r w:rsidRPr="00A069B9" w:rsidR="00982BDA">
        <w:rPr>
          <w:rFonts w:cs="Arial"/>
          <w:sz w:val="24"/>
          <w:szCs w:val="24"/>
        </w:rPr>
        <w:t xml:space="preserve">must </w:t>
      </w:r>
      <w:r w:rsidRPr="00A069B9" w:rsidR="00F31E51">
        <w:rPr>
          <w:rFonts w:cs="Arial"/>
          <w:sz w:val="24"/>
          <w:szCs w:val="24"/>
        </w:rPr>
        <w:t>demonstrate they are compliant with their program commitments</w:t>
      </w:r>
      <w:r w:rsidRPr="00A069B9" w:rsidR="0C241C4E">
        <w:rPr>
          <w:rFonts w:cs="Arial"/>
          <w:sz w:val="24"/>
          <w:szCs w:val="24"/>
        </w:rPr>
        <w:t>.</w:t>
      </w:r>
      <w:r w:rsidRPr="00A069B9" w:rsidR="0763DD83">
        <w:rPr>
          <w:rFonts w:cs="Arial"/>
          <w:sz w:val="24"/>
          <w:szCs w:val="24"/>
        </w:rPr>
        <w:t xml:space="preserve"> </w:t>
      </w:r>
    </w:p>
    <w:p w:rsidRPr="00A069B9" w:rsidR="0763DD83" w:rsidP="00B7792B" w:rsidRDefault="0763DD83" w14:paraId="7D8FC277" w14:textId="68AF3CCA">
      <w:pPr>
        <w:pStyle w:val="ListParagraph"/>
        <w:ind w:left="1440"/>
        <w:contextualSpacing w:val="0"/>
        <w:mirrorIndents w:val="0"/>
        <w:rPr>
          <w:rFonts w:cs="Arial"/>
          <w:sz w:val="24"/>
          <w:szCs w:val="24"/>
        </w:rPr>
      </w:pPr>
      <w:r w:rsidRPr="00A069B9">
        <w:rPr>
          <w:rFonts w:cs="Arial"/>
          <w:sz w:val="24"/>
          <w:szCs w:val="24"/>
        </w:rPr>
        <w:t>Pursuant to HSC 50242(</w:t>
      </w:r>
      <w:proofErr w:type="spellStart"/>
      <w:r w:rsidRPr="00A069B9">
        <w:rPr>
          <w:rFonts w:cs="Arial"/>
          <w:sz w:val="24"/>
          <w:szCs w:val="24"/>
        </w:rPr>
        <w:t>i</w:t>
      </w:r>
      <w:proofErr w:type="spellEnd"/>
      <w:r w:rsidRPr="00A069B9">
        <w:rPr>
          <w:rFonts w:cs="Arial"/>
          <w:sz w:val="24"/>
          <w:szCs w:val="24"/>
        </w:rPr>
        <w:t>)(3), if a Grantee does not meet</w:t>
      </w:r>
      <w:r w:rsidRPr="00A069B9" w:rsidR="3AA52F04">
        <w:rPr>
          <w:rFonts w:cs="Arial"/>
          <w:sz w:val="24"/>
          <w:szCs w:val="24"/>
        </w:rPr>
        <w:t xml:space="preserve"> </w:t>
      </w:r>
      <w:r w:rsidRPr="00A069B9">
        <w:rPr>
          <w:rFonts w:cs="Arial"/>
          <w:sz w:val="24"/>
          <w:szCs w:val="24"/>
        </w:rPr>
        <w:t>requirements necessary to receive their remainder disbursement of HHAP 6 funds, on or before</w:t>
      </w:r>
      <w:r w:rsidRPr="00A069B9">
        <w:rPr>
          <w:rFonts w:cs="Arial"/>
          <w:b/>
          <w:bCs/>
          <w:sz w:val="24"/>
          <w:szCs w:val="24"/>
        </w:rPr>
        <w:t xml:space="preserve"> December 31, 2028</w:t>
      </w:r>
      <w:r w:rsidRPr="00A069B9">
        <w:rPr>
          <w:rFonts w:cs="Arial"/>
          <w:sz w:val="24"/>
          <w:szCs w:val="24"/>
        </w:rPr>
        <w:t xml:space="preserve">, </w:t>
      </w:r>
      <w:r w:rsidRPr="00A069B9" w:rsidR="005D0C7C">
        <w:rPr>
          <w:rFonts w:cs="Arial"/>
          <w:sz w:val="24"/>
          <w:szCs w:val="24"/>
        </w:rPr>
        <w:t xml:space="preserve">the </w:t>
      </w:r>
      <w:r w:rsidRPr="00A069B9">
        <w:rPr>
          <w:rFonts w:cs="Arial"/>
          <w:sz w:val="24"/>
          <w:szCs w:val="24"/>
        </w:rPr>
        <w:t xml:space="preserve">Grantee will forfeit the remainder disbursement and must return any unspent funds from their initial disbursement to be re-allocated as supplemental awards by the Department. </w:t>
      </w:r>
    </w:p>
    <w:p w:rsidRPr="00A069B9" w:rsidR="40E49B1C" w:rsidP="00B7792B" w:rsidRDefault="40E49B1C" w14:paraId="51BDC499" w14:textId="658FD117">
      <w:pPr>
        <w:pStyle w:val="ListParagraph"/>
        <w:ind w:left="1440"/>
        <w:contextualSpacing w:val="0"/>
        <w:mirrorIndents w:val="0"/>
        <w:rPr>
          <w:rFonts w:cs="Arial"/>
          <w:sz w:val="24"/>
          <w:szCs w:val="24"/>
        </w:rPr>
      </w:pPr>
      <w:r w:rsidRPr="00A069B9">
        <w:rPr>
          <w:rFonts w:cs="Arial"/>
          <w:sz w:val="24"/>
          <w:szCs w:val="24"/>
        </w:rPr>
        <w:t xml:space="preserve">Further details regarding the conditions for receipt of the HHAP 6 remainder disbursement </w:t>
      </w:r>
      <w:r w:rsidRPr="00A069B9" w:rsidR="5B81DC0B">
        <w:rPr>
          <w:rFonts w:cs="Arial"/>
          <w:sz w:val="24"/>
          <w:szCs w:val="24"/>
        </w:rPr>
        <w:t xml:space="preserve">and corrective action plans </w:t>
      </w:r>
      <w:r w:rsidRPr="00A069B9">
        <w:rPr>
          <w:rFonts w:cs="Arial"/>
          <w:sz w:val="24"/>
          <w:szCs w:val="24"/>
        </w:rPr>
        <w:t>are provided below</w:t>
      </w:r>
      <w:r w:rsidRPr="00A069B9" w:rsidR="008E2CB9">
        <w:rPr>
          <w:rFonts w:cs="Arial"/>
          <w:sz w:val="24"/>
          <w:szCs w:val="24"/>
        </w:rPr>
        <w:t>.</w:t>
      </w:r>
    </w:p>
    <w:p w:rsidRPr="00A069B9" w:rsidR="73A1EB5E" w:rsidP="00B7792B" w:rsidRDefault="73A1EB5E" w14:paraId="30B208B7" w14:textId="67D7B9A2">
      <w:pPr>
        <w:pStyle w:val="ListParagraph"/>
        <w:numPr>
          <w:ilvl w:val="2"/>
          <w:numId w:val="9"/>
        </w:numPr>
        <w:contextualSpacing w:val="0"/>
        <w:mirrorIndents w:val="0"/>
        <w:rPr>
          <w:rFonts w:cs="Arial"/>
          <w:sz w:val="24"/>
          <w:szCs w:val="24"/>
        </w:rPr>
      </w:pPr>
      <w:r w:rsidRPr="00A069B9">
        <w:rPr>
          <w:rFonts w:cs="Arial"/>
          <w:sz w:val="24"/>
          <w:szCs w:val="24"/>
        </w:rPr>
        <w:t xml:space="preserve">Demonstrate </w:t>
      </w:r>
      <w:r w:rsidRPr="00A069B9" w:rsidR="00FD568B">
        <w:rPr>
          <w:rFonts w:cs="Arial"/>
          <w:sz w:val="24"/>
          <w:szCs w:val="24"/>
        </w:rPr>
        <w:t>s</w:t>
      </w:r>
      <w:r w:rsidRPr="00A069B9">
        <w:rPr>
          <w:rFonts w:cs="Arial"/>
          <w:sz w:val="24"/>
          <w:szCs w:val="24"/>
        </w:rPr>
        <w:t xml:space="preserve">ufficient </w:t>
      </w:r>
      <w:r w:rsidRPr="00A069B9" w:rsidR="00FD568B">
        <w:rPr>
          <w:rFonts w:cs="Arial"/>
          <w:sz w:val="24"/>
          <w:szCs w:val="24"/>
        </w:rPr>
        <w:t>s</w:t>
      </w:r>
      <w:r w:rsidRPr="00A069B9">
        <w:rPr>
          <w:rFonts w:cs="Arial"/>
          <w:sz w:val="24"/>
          <w:szCs w:val="24"/>
        </w:rPr>
        <w:t>penddown</w:t>
      </w:r>
      <w:r w:rsidRPr="00A069B9" w:rsidR="00587868">
        <w:rPr>
          <w:rFonts w:cs="Arial"/>
          <w:sz w:val="24"/>
          <w:szCs w:val="24"/>
        </w:rPr>
        <w:t xml:space="preserve"> of the</w:t>
      </w:r>
      <w:r w:rsidRPr="00A069B9" w:rsidR="00FD568B">
        <w:rPr>
          <w:rFonts w:cs="Arial"/>
          <w:sz w:val="24"/>
          <w:szCs w:val="24"/>
        </w:rPr>
        <w:t xml:space="preserve"> HHAP 6 initial disbursement</w:t>
      </w:r>
      <w:r w:rsidRPr="00A069B9">
        <w:rPr>
          <w:rFonts w:cs="Arial"/>
          <w:sz w:val="24"/>
          <w:szCs w:val="24"/>
        </w:rPr>
        <w:t>:</w:t>
      </w:r>
    </w:p>
    <w:p w:rsidRPr="00A069B9" w:rsidR="188FF47F" w:rsidP="00B7792B" w:rsidRDefault="188FF47F" w14:paraId="1C802760" w14:textId="25BC0214">
      <w:pPr>
        <w:pStyle w:val="ListParagraph"/>
        <w:ind w:left="2160"/>
        <w:contextualSpacing w:val="0"/>
        <w:mirrorIndents w:val="0"/>
        <w:rPr>
          <w:rFonts w:cs="Arial"/>
          <w:sz w:val="24"/>
          <w:szCs w:val="24"/>
        </w:rPr>
      </w:pPr>
      <w:r w:rsidRPr="00A069B9">
        <w:rPr>
          <w:rFonts w:cs="Arial"/>
          <w:sz w:val="24"/>
          <w:szCs w:val="24"/>
        </w:rPr>
        <w:t>Pursuant to HSC section 50242(</w:t>
      </w:r>
      <w:proofErr w:type="spellStart"/>
      <w:r w:rsidRPr="00A069B9">
        <w:rPr>
          <w:rFonts w:cs="Arial"/>
          <w:sz w:val="24"/>
          <w:szCs w:val="24"/>
        </w:rPr>
        <w:t>i</w:t>
      </w:r>
      <w:proofErr w:type="spellEnd"/>
      <w:r w:rsidRPr="00A069B9">
        <w:rPr>
          <w:rFonts w:cs="Arial"/>
          <w:sz w:val="24"/>
          <w:szCs w:val="24"/>
        </w:rPr>
        <w:t xml:space="preserve">) </w:t>
      </w:r>
      <w:r w:rsidRPr="00A069B9" w:rsidR="5435784F">
        <w:rPr>
          <w:rFonts w:cs="Arial"/>
          <w:sz w:val="24"/>
          <w:szCs w:val="24"/>
        </w:rPr>
        <w:t>Grantees </w:t>
      </w:r>
      <w:r w:rsidRPr="00A069B9" w:rsidR="2AB2EAD9">
        <w:rPr>
          <w:rFonts w:cs="Arial"/>
          <w:sz w:val="24"/>
          <w:szCs w:val="24"/>
        </w:rPr>
        <w:t>must</w:t>
      </w:r>
      <w:r w:rsidRPr="00A069B9" w:rsidR="5435784F">
        <w:rPr>
          <w:rFonts w:cs="Arial"/>
          <w:sz w:val="24"/>
          <w:szCs w:val="24"/>
        </w:rPr>
        <w:t xml:space="preserve"> </w:t>
      </w:r>
      <w:proofErr w:type="gramStart"/>
      <w:r w:rsidRPr="00A069B9" w:rsidR="5435784F">
        <w:rPr>
          <w:rFonts w:cs="Arial"/>
          <w:sz w:val="24"/>
          <w:szCs w:val="24"/>
        </w:rPr>
        <w:t>obligate</w:t>
      </w:r>
      <w:proofErr w:type="gramEnd"/>
      <w:r w:rsidRPr="00A069B9" w:rsidR="5435784F">
        <w:rPr>
          <w:rFonts w:cs="Arial"/>
          <w:sz w:val="24"/>
          <w:szCs w:val="24"/>
        </w:rPr>
        <w:t xml:space="preserve"> at least seventy-five percent (75%) of the initial HHAP 6 disbursement and expend </w:t>
      </w:r>
      <w:r w:rsidRPr="00A069B9" w:rsidR="5435784F">
        <w:rPr>
          <w:rFonts w:cs="Arial"/>
          <w:sz w:val="24"/>
          <w:szCs w:val="24"/>
        </w:rPr>
        <w:lastRenderedPageBreak/>
        <w:t xml:space="preserve">at least fifty percent (50%) of their initial HHAP 6 disbursement no later than </w:t>
      </w:r>
      <w:r w:rsidRPr="00A069B9" w:rsidR="5435784F">
        <w:rPr>
          <w:rFonts w:cs="Arial"/>
          <w:b/>
          <w:bCs/>
          <w:sz w:val="24"/>
          <w:szCs w:val="24"/>
        </w:rPr>
        <w:t>June 30, 2027</w:t>
      </w:r>
      <w:r w:rsidRPr="00A069B9" w:rsidR="5435784F">
        <w:rPr>
          <w:rFonts w:cs="Arial"/>
          <w:sz w:val="24"/>
          <w:szCs w:val="24"/>
        </w:rPr>
        <w:t xml:space="preserve">.   </w:t>
      </w:r>
    </w:p>
    <w:p w:rsidRPr="00A069B9" w:rsidR="00982BDA" w:rsidP="00B7792B" w:rsidRDefault="00982BDA" w14:paraId="5393AA08" w14:textId="2616D6A0">
      <w:pPr>
        <w:pStyle w:val="ListParagraph"/>
        <w:numPr>
          <w:ilvl w:val="2"/>
          <w:numId w:val="9"/>
        </w:numPr>
        <w:contextualSpacing w:val="0"/>
        <w:mirrorIndents w:val="0"/>
        <w:rPr>
          <w:rFonts w:cs="Arial"/>
          <w:sz w:val="24"/>
          <w:szCs w:val="24"/>
        </w:rPr>
      </w:pPr>
      <w:r w:rsidRPr="00A069B9">
        <w:rPr>
          <w:rFonts w:cs="Arial"/>
          <w:sz w:val="24"/>
          <w:szCs w:val="24"/>
        </w:rPr>
        <w:t xml:space="preserve">Have a compliant housing element: </w:t>
      </w:r>
    </w:p>
    <w:p w:rsidRPr="00702FC4" w:rsidR="00982BDA" w:rsidP="00B7792B" w:rsidRDefault="00982BDA" w14:paraId="62EED9D5" w14:textId="656090EA">
      <w:pPr>
        <w:pStyle w:val="paragraph"/>
        <w:numPr>
          <w:ilvl w:val="4"/>
          <w:numId w:val="6"/>
        </w:numPr>
        <w:spacing w:before="240" w:beforeAutospacing="0" w:after="240" w:afterAutospacing="0"/>
        <w:ind w:left="2880"/>
        <w:rPr>
          <w:rFonts w:cs="Arial"/>
        </w:rPr>
      </w:pPr>
      <w:r w:rsidRPr="00B7792B">
        <w:rPr>
          <w:rFonts w:ascii="Arial" w:hAnsi="Arial" w:cs="Arial"/>
        </w:rPr>
        <w:t xml:space="preserve">Each Large City and county Grantee within each region must have a compliant housing element as defined in Government Code (GC) section 65589.9 prior to receiving their remainder disbursement. Having a “compliant housing element” means having adopted a housing element that has been found to be in substantial compliance with the requirements by HCD pursuant to GC section 65585. The </w:t>
      </w:r>
      <w:proofErr w:type="gramStart"/>
      <w:r w:rsidRPr="00B7792B">
        <w:rPr>
          <w:rFonts w:ascii="Arial" w:hAnsi="Arial" w:cs="Arial"/>
        </w:rPr>
        <w:t>housing element</w:t>
      </w:r>
      <w:proofErr w:type="gramEnd"/>
      <w:r w:rsidRPr="00B7792B">
        <w:rPr>
          <w:rFonts w:ascii="Arial" w:hAnsi="Arial" w:cs="Arial"/>
        </w:rPr>
        <w:t xml:space="preserve"> requirement does not apply to Continuums of care. </w:t>
      </w:r>
    </w:p>
    <w:p w:rsidRPr="00702FC4" w:rsidR="00982BDA" w:rsidP="00B7792B" w:rsidRDefault="00982BDA" w14:paraId="0027B3EC" w14:textId="77777777">
      <w:pPr>
        <w:pStyle w:val="paragraph"/>
        <w:numPr>
          <w:ilvl w:val="4"/>
          <w:numId w:val="6"/>
        </w:numPr>
        <w:spacing w:before="240" w:beforeAutospacing="0" w:after="240" w:afterAutospacing="0"/>
        <w:ind w:left="2880"/>
        <w:rPr>
          <w:rFonts w:cs="Arial"/>
        </w:rPr>
      </w:pPr>
      <w:r w:rsidRPr="00B7792B">
        <w:rPr>
          <w:rFonts w:ascii="Arial" w:hAnsi="Arial" w:cs="Arial"/>
        </w:rPr>
        <w:t>If a Large City or county Grantee does not have a compliant housing element, the Department shall hold the remainder disbursement until the recipient’s housing element is found compliant (HSC 50242(</w:t>
      </w:r>
      <w:proofErr w:type="spellStart"/>
      <w:r w:rsidRPr="00B7792B">
        <w:rPr>
          <w:rFonts w:ascii="Arial" w:hAnsi="Arial" w:cs="Arial"/>
        </w:rPr>
        <w:t>i</w:t>
      </w:r>
      <w:proofErr w:type="spellEnd"/>
      <w:r w:rsidRPr="00B7792B">
        <w:rPr>
          <w:rFonts w:ascii="Arial" w:hAnsi="Arial" w:cs="Arial"/>
        </w:rPr>
        <w:t>)(2)(C)) or until December 31, 2028 (HSC 50242(</w:t>
      </w:r>
      <w:proofErr w:type="spellStart"/>
      <w:r w:rsidRPr="00B7792B">
        <w:rPr>
          <w:rFonts w:ascii="Arial" w:hAnsi="Arial" w:cs="Arial"/>
        </w:rPr>
        <w:t>i</w:t>
      </w:r>
      <w:proofErr w:type="spellEnd"/>
      <w:r w:rsidRPr="00B7792B">
        <w:rPr>
          <w:rFonts w:ascii="Arial" w:hAnsi="Arial" w:cs="Arial"/>
        </w:rPr>
        <w:t>)(3)), whichever comes first.</w:t>
      </w:r>
    </w:p>
    <w:p w:rsidRPr="001F6AF6" w:rsidR="008D3AF7" w:rsidP="00B7792B" w:rsidRDefault="00971659" w14:paraId="51EF6772" w14:textId="62E02501">
      <w:pPr>
        <w:pStyle w:val="ListParagraph"/>
        <w:numPr>
          <w:ilvl w:val="2"/>
          <w:numId w:val="9"/>
        </w:numPr>
        <w:contextualSpacing w:val="0"/>
        <w:mirrorIndents w:val="0"/>
        <w:rPr>
          <w:rFonts w:cs="Arial"/>
          <w:sz w:val="24"/>
          <w:szCs w:val="24"/>
        </w:rPr>
      </w:pPr>
      <w:r w:rsidRPr="001F6AF6">
        <w:rPr>
          <w:rFonts w:cs="Arial"/>
          <w:sz w:val="24"/>
          <w:szCs w:val="24"/>
        </w:rPr>
        <w:t>The update on their HHAP 6 Regionally Coordinated Homelessness Action Plan must demonstrate they are compliant with their program commitment</w:t>
      </w:r>
      <w:r w:rsidRPr="001F6AF6" w:rsidR="00731716">
        <w:rPr>
          <w:rFonts w:cs="Arial"/>
          <w:sz w:val="24"/>
          <w:szCs w:val="24"/>
        </w:rPr>
        <w:t>s</w:t>
      </w:r>
      <w:r w:rsidRPr="001F6AF6">
        <w:rPr>
          <w:rFonts w:cs="Arial"/>
          <w:sz w:val="24"/>
          <w:szCs w:val="24"/>
        </w:rPr>
        <w:t>:</w:t>
      </w:r>
      <w:r w:rsidRPr="001F6AF6" w:rsidR="008D3AF7">
        <w:rPr>
          <w:rFonts w:cs="Arial"/>
          <w:sz w:val="24"/>
          <w:szCs w:val="24"/>
        </w:rPr>
        <w:t xml:space="preserve"> </w:t>
      </w:r>
    </w:p>
    <w:p w:rsidRPr="001F6AF6" w:rsidR="00443475" w:rsidP="00B7792B" w:rsidRDefault="00185791" w14:paraId="0B2A80B7" w14:textId="34656BE9">
      <w:pPr>
        <w:pStyle w:val="paragraph"/>
        <w:numPr>
          <w:ilvl w:val="4"/>
          <w:numId w:val="36"/>
        </w:numPr>
        <w:spacing w:before="240" w:beforeAutospacing="0" w:after="240" w:afterAutospacing="0"/>
        <w:ind w:left="2880"/>
        <w:rPr>
          <w:rFonts w:ascii="Arial" w:hAnsi="Arial" w:cs="Arial"/>
        </w:rPr>
      </w:pPr>
      <w:r w:rsidRPr="001F6AF6">
        <w:rPr>
          <w:rFonts w:ascii="Arial" w:hAnsi="Arial" w:cs="Arial"/>
        </w:rPr>
        <w:t>To assess the midterm update o</w:t>
      </w:r>
      <w:r w:rsidRPr="001F6AF6" w:rsidR="00971659">
        <w:rPr>
          <w:rFonts w:ascii="Arial" w:hAnsi="Arial" w:cs="Arial"/>
        </w:rPr>
        <w:t xml:space="preserve">n the HHAP </w:t>
      </w:r>
      <w:r w:rsidRPr="001F6AF6" w:rsidR="00443475">
        <w:rPr>
          <w:rFonts w:ascii="Arial" w:hAnsi="Arial" w:cs="Arial"/>
        </w:rPr>
        <w:t>6 Regionally Coordinated Homelessness Action Plan</w:t>
      </w:r>
      <w:r w:rsidRPr="001F6AF6" w:rsidR="00971659">
        <w:rPr>
          <w:rFonts w:ascii="Arial" w:hAnsi="Arial" w:cs="Arial"/>
        </w:rPr>
        <w:t xml:space="preserve">, </w:t>
      </w:r>
      <w:r w:rsidRPr="001F6AF6" w:rsidR="00D256EB">
        <w:rPr>
          <w:rFonts w:ascii="Arial" w:hAnsi="Arial" w:cs="Arial"/>
        </w:rPr>
        <w:t>Annual Report Submissions and HMIS/H</w:t>
      </w:r>
      <w:r w:rsidR="00120E4E">
        <w:rPr>
          <w:rFonts w:ascii="Arial" w:hAnsi="Arial" w:cs="Arial"/>
        </w:rPr>
        <w:t xml:space="preserve">omeless </w:t>
      </w:r>
      <w:r w:rsidRPr="001F6AF6" w:rsidR="00D256EB">
        <w:rPr>
          <w:rFonts w:ascii="Arial" w:hAnsi="Arial" w:cs="Arial"/>
        </w:rPr>
        <w:t>D</w:t>
      </w:r>
      <w:r w:rsidR="00120E4E">
        <w:rPr>
          <w:rFonts w:ascii="Arial" w:hAnsi="Arial" w:cs="Arial"/>
        </w:rPr>
        <w:t xml:space="preserve">ata </w:t>
      </w:r>
      <w:r w:rsidRPr="001F6AF6" w:rsidR="00D256EB">
        <w:rPr>
          <w:rFonts w:ascii="Arial" w:hAnsi="Arial" w:cs="Arial"/>
        </w:rPr>
        <w:t>I</w:t>
      </w:r>
      <w:r w:rsidR="00120E4E">
        <w:rPr>
          <w:rFonts w:ascii="Arial" w:hAnsi="Arial" w:cs="Arial"/>
        </w:rPr>
        <w:t xml:space="preserve">ntegration </w:t>
      </w:r>
      <w:r w:rsidRPr="001F6AF6" w:rsidR="00D256EB">
        <w:rPr>
          <w:rFonts w:ascii="Arial" w:hAnsi="Arial" w:cs="Arial"/>
        </w:rPr>
        <w:t>S</w:t>
      </w:r>
      <w:r w:rsidR="00120E4E">
        <w:rPr>
          <w:rFonts w:ascii="Arial" w:hAnsi="Arial" w:cs="Arial"/>
        </w:rPr>
        <w:t>ystem (HDIS)</w:t>
      </w:r>
      <w:r w:rsidRPr="001F6AF6" w:rsidR="00D256EB">
        <w:rPr>
          <w:rFonts w:ascii="Arial" w:hAnsi="Arial" w:cs="Arial"/>
        </w:rPr>
        <w:t xml:space="preserve"> reporting must demonstrate compliance with commitments and statutory requirements</w:t>
      </w:r>
      <w:r w:rsidRPr="001F6AF6" w:rsidR="00E54466">
        <w:rPr>
          <w:rFonts w:ascii="Arial" w:hAnsi="Arial" w:cs="Arial"/>
        </w:rPr>
        <w:t>.</w:t>
      </w:r>
    </w:p>
    <w:p w:rsidRPr="001F6AF6" w:rsidR="00E54466" w:rsidP="00B7792B" w:rsidRDefault="00E54466" w14:paraId="75983C0C" w14:textId="16508877">
      <w:pPr>
        <w:pStyle w:val="paragraph"/>
        <w:numPr>
          <w:ilvl w:val="5"/>
          <w:numId w:val="6"/>
        </w:numPr>
        <w:spacing w:before="240" w:beforeAutospacing="0" w:after="240" w:afterAutospacing="0"/>
        <w:ind w:left="3600" w:hanging="720"/>
        <w:textAlignment w:val="baseline"/>
        <w:rPr>
          <w:rFonts w:ascii="Arial" w:hAnsi="Arial" w:cs="Arial"/>
        </w:rPr>
      </w:pPr>
      <w:r w:rsidRPr="001F6AF6">
        <w:rPr>
          <w:rFonts w:ascii="Arial" w:hAnsi="Arial" w:cs="Arial"/>
        </w:rPr>
        <w:t xml:space="preserve">Annual Report: Grantee has submitted a complete annual report that includes updates on obligation and expenditure activities, and progress on their metrics and key actions committed to with their HHAP </w:t>
      </w:r>
      <w:r w:rsidR="00E17B67">
        <w:rPr>
          <w:rFonts w:ascii="Arial" w:hAnsi="Arial" w:cs="Arial"/>
        </w:rPr>
        <w:t xml:space="preserve">6 </w:t>
      </w:r>
      <w:r w:rsidRPr="001F6AF6">
        <w:rPr>
          <w:rFonts w:ascii="Arial" w:hAnsi="Arial" w:cs="Arial"/>
        </w:rPr>
        <w:t>funds.</w:t>
      </w:r>
    </w:p>
    <w:p w:rsidRPr="001F6AF6" w:rsidR="00F04738" w:rsidP="00B7792B" w:rsidRDefault="00F04738" w14:paraId="060939E5" w14:textId="7BA7A747">
      <w:pPr>
        <w:pStyle w:val="paragraph"/>
        <w:numPr>
          <w:ilvl w:val="5"/>
          <w:numId w:val="6"/>
        </w:numPr>
        <w:spacing w:before="240" w:beforeAutospacing="0" w:after="240" w:afterAutospacing="0"/>
        <w:ind w:left="3600" w:hanging="720"/>
        <w:textAlignment w:val="baseline"/>
        <w:rPr>
          <w:rFonts w:ascii="Arial" w:hAnsi="Arial" w:cs="Arial"/>
        </w:rPr>
      </w:pPr>
      <w:r w:rsidRPr="001F6AF6">
        <w:rPr>
          <w:rFonts w:ascii="Arial" w:hAnsi="Arial" w:cs="Arial"/>
        </w:rPr>
        <w:t>HMIS/HDIS Reporting</w:t>
      </w:r>
      <w:r w:rsidR="00FD5536">
        <w:rPr>
          <w:rFonts w:ascii="Arial" w:hAnsi="Arial" w:cs="Arial"/>
        </w:rPr>
        <w:t>:</w:t>
      </w:r>
      <w:r w:rsidRPr="001F6AF6">
        <w:rPr>
          <w:rFonts w:ascii="Arial" w:hAnsi="Arial" w:cs="Arial"/>
        </w:rPr>
        <w:t xml:space="preserve"> Grantee is properly reporting into HMIS/HDIS with no missing, inaccurate, or invalid data, and reporting indicates </w:t>
      </w:r>
      <w:r w:rsidRPr="001F6AF6" w:rsidR="00CD58A8">
        <w:rPr>
          <w:rFonts w:ascii="Arial" w:hAnsi="Arial" w:cs="Arial"/>
        </w:rPr>
        <w:t>progress on their metrics and key actions committed to with their HHAP</w:t>
      </w:r>
      <w:r w:rsidR="00E17B67">
        <w:rPr>
          <w:rFonts w:ascii="Arial" w:hAnsi="Arial" w:cs="Arial"/>
        </w:rPr>
        <w:t xml:space="preserve"> 6</w:t>
      </w:r>
      <w:r w:rsidRPr="001F6AF6" w:rsidR="00CD58A8">
        <w:rPr>
          <w:rFonts w:ascii="Arial" w:hAnsi="Arial" w:cs="Arial"/>
        </w:rPr>
        <w:t xml:space="preserve"> funds. If there are HMIS/HDIS reporting issues, HCD may still approve a disbursement </w:t>
      </w:r>
      <w:r w:rsidRPr="001F6AF6" w:rsidR="00EC1496">
        <w:rPr>
          <w:rFonts w:ascii="Arial" w:hAnsi="Arial" w:cs="Arial"/>
        </w:rPr>
        <w:t xml:space="preserve">if the </w:t>
      </w:r>
      <w:r w:rsidR="006E72E2">
        <w:rPr>
          <w:rFonts w:ascii="Arial" w:hAnsi="Arial" w:cs="Arial"/>
        </w:rPr>
        <w:t>G</w:t>
      </w:r>
      <w:r w:rsidRPr="001F6AF6" w:rsidR="00EC1496">
        <w:rPr>
          <w:rFonts w:ascii="Arial" w:hAnsi="Arial" w:cs="Arial"/>
        </w:rPr>
        <w:t>rantee confirms it will address the issues in the next quarterly data submission.</w:t>
      </w:r>
    </w:p>
    <w:p w:rsidRPr="001F6AF6" w:rsidR="00EC1496" w:rsidP="00B7792B" w:rsidRDefault="00FD1396" w14:paraId="296C05BA" w14:textId="3AD4F299">
      <w:pPr>
        <w:pStyle w:val="paragraph"/>
        <w:numPr>
          <w:ilvl w:val="4"/>
          <w:numId w:val="36"/>
        </w:numPr>
        <w:spacing w:before="240" w:beforeAutospacing="0" w:after="240" w:afterAutospacing="0"/>
        <w:ind w:left="2880"/>
        <w:rPr>
          <w:rFonts w:ascii="Arial" w:hAnsi="Arial" w:cs="Arial"/>
        </w:rPr>
      </w:pPr>
      <w:r w:rsidRPr="001F6AF6">
        <w:rPr>
          <w:rFonts w:ascii="Arial" w:hAnsi="Arial" w:cs="Arial"/>
        </w:rPr>
        <w:lastRenderedPageBreak/>
        <w:t xml:space="preserve">Updates on California System Performance Measures (SPMs) must demonstrate progress </w:t>
      </w:r>
      <w:proofErr w:type="gramStart"/>
      <w:r w:rsidRPr="001F6AF6">
        <w:rPr>
          <w:rFonts w:ascii="Arial" w:hAnsi="Arial" w:cs="Arial"/>
        </w:rPr>
        <w:t>per</w:t>
      </w:r>
      <w:proofErr w:type="gramEnd"/>
      <w:r w:rsidRPr="001F6AF6">
        <w:rPr>
          <w:rFonts w:ascii="Arial" w:hAnsi="Arial" w:cs="Arial"/>
        </w:rPr>
        <w:t xml:space="preserve"> HSC 50242(h) b</w:t>
      </w:r>
      <w:r w:rsidRPr="001F6AF6" w:rsidR="009E3331">
        <w:rPr>
          <w:rFonts w:ascii="Arial" w:hAnsi="Arial" w:cs="Arial"/>
        </w:rPr>
        <w:t xml:space="preserve">y satisfying one of the following conditions: </w:t>
      </w:r>
    </w:p>
    <w:p w:rsidRPr="001F6AF6" w:rsidR="009E3331" w:rsidP="00B7792B" w:rsidRDefault="00F35DDF" w14:paraId="3E1882CC" w14:textId="23E66200">
      <w:pPr>
        <w:pStyle w:val="paragraph"/>
        <w:numPr>
          <w:ilvl w:val="5"/>
          <w:numId w:val="38"/>
        </w:numPr>
        <w:spacing w:before="240" w:beforeAutospacing="0" w:after="240" w:afterAutospacing="0"/>
        <w:ind w:left="3600" w:hanging="720"/>
        <w:textAlignment w:val="baseline"/>
        <w:rPr>
          <w:rFonts w:ascii="Arial" w:hAnsi="Arial" w:cs="Arial"/>
        </w:rPr>
      </w:pPr>
      <w:r w:rsidRPr="001F6AF6">
        <w:rPr>
          <w:rFonts w:ascii="Arial" w:hAnsi="Arial" w:cs="Arial"/>
        </w:rPr>
        <w:t>The applicable CoC region has demonstrated progress in at least one half of the region’s SPMs from CY 24 baseline to the latest CA SPM data OR</w:t>
      </w:r>
    </w:p>
    <w:p w:rsidRPr="001F6AF6" w:rsidR="00F35DDF" w:rsidP="00B7792B" w:rsidRDefault="00936F3B" w14:paraId="4B6D5DC7" w14:textId="2794F798">
      <w:pPr>
        <w:pStyle w:val="paragraph"/>
        <w:numPr>
          <w:ilvl w:val="5"/>
          <w:numId w:val="38"/>
        </w:numPr>
        <w:spacing w:before="240" w:beforeAutospacing="0" w:after="240" w:afterAutospacing="0"/>
        <w:ind w:left="3600" w:hanging="720"/>
        <w:textAlignment w:val="baseline"/>
        <w:rPr>
          <w:rFonts w:ascii="Arial" w:hAnsi="Arial" w:cs="Arial"/>
        </w:rPr>
      </w:pPr>
      <w:r w:rsidRPr="001F6AF6">
        <w:rPr>
          <w:rFonts w:ascii="Arial" w:hAnsi="Arial" w:cs="Arial"/>
        </w:rPr>
        <w:t xml:space="preserve">If the </w:t>
      </w:r>
      <w:r w:rsidR="006E72E2">
        <w:rPr>
          <w:rFonts w:ascii="Arial" w:hAnsi="Arial" w:cs="Arial"/>
        </w:rPr>
        <w:t>G</w:t>
      </w:r>
      <w:r w:rsidRPr="001F6AF6">
        <w:rPr>
          <w:rFonts w:ascii="Arial" w:hAnsi="Arial" w:cs="Arial"/>
        </w:rPr>
        <w:t xml:space="preserve">rantee’s CoC region did not demonstrate progress in at least one half of its CA SPMs, the </w:t>
      </w:r>
      <w:r w:rsidR="006E72E2">
        <w:rPr>
          <w:rFonts w:ascii="Arial" w:hAnsi="Arial" w:cs="Arial"/>
        </w:rPr>
        <w:t>G</w:t>
      </w:r>
      <w:r w:rsidRPr="001F6AF6">
        <w:rPr>
          <w:rFonts w:ascii="Arial" w:hAnsi="Arial" w:cs="Arial"/>
        </w:rPr>
        <w:t xml:space="preserve">rantee may be required to accept technical assistance from HCD. </w:t>
      </w:r>
    </w:p>
    <w:p w:rsidRPr="001F6AF6" w:rsidR="00984029" w:rsidP="00B7792B" w:rsidRDefault="00984029" w14:paraId="073ABB8D" w14:textId="77777777">
      <w:pPr>
        <w:pStyle w:val="paragraph"/>
        <w:numPr>
          <w:ilvl w:val="4"/>
          <w:numId w:val="36"/>
        </w:numPr>
        <w:spacing w:before="240" w:beforeAutospacing="0" w:after="240" w:afterAutospacing="0"/>
        <w:ind w:left="2880"/>
        <w:rPr>
          <w:rFonts w:ascii="Arial" w:hAnsi="Arial" w:cs="Arial"/>
        </w:rPr>
      </w:pPr>
      <w:r w:rsidRPr="001F6AF6">
        <w:rPr>
          <w:rFonts w:ascii="Arial" w:hAnsi="Arial" w:cs="Arial"/>
        </w:rPr>
        <w:t>Corrective Action Plan</w:t>
      </w:r>
    </w:p>
    <w:p w:rsidRPr="001F6AF6" w:rsidR="00FF3698" w:rsidP="00B7792B" w:rsidRDefault="00A656C5" w14:paraId="1FD3E4FC" w14:textId="3277EEDD">
      <w:pPr>
        <w:pStyle w:val="ListParagraph"/>
        <w:ind w:left="2880"/>
        <w:contextualSpacing w:val="0"/>
        <w:mirrorIndents w:val="0"/>
        <w:rPr>
          <w:rFonts w:cs="Arial"/>
          <w:sz w:val="24"/>
          <w:szCs w:val="24"/>
        </w:rPr>
      </w:pPr>
      <w:r w:rsidRPr="001F6AF6">
        <w:rPr>
          <w:rFonts w:cs="Arial"/>
          <w:sz w:val="24"/>
          <w:szCs w:val="24"/>
        </w:rPr>
        <w:t xml:space="preserve">Pursuant to HSC section 50242(h)(4), if HCD finds that a Grantee made insufficient progress on its HHAP 6 Regionally Coordinated Homelessness Action Plan commitments or has not met one of the other disbursement criteria, </w:t>
      </w:r>
      <w:r w:rsidRPr="001F6AF6" w:rsidR="00110FBC">
        <w:rPr>
          <w:rFonts w:cs="Arial"/>
          <w:sz w:val="24"/>
          <w:szCs w:val="24"/>
        </w:rPr>
        <w:t xml:space="preserve">HCD may require the </w:t>
      </w:r>
      <w:r w:rsidRPr="001F6AF6" w:rsidR="00850998">
        <w:rPr>
          <w:rFonts w:cs="Arial"/>
          <w:sz w:val="24"/>
          <w:szCs w:val="24"/>
        </w:rPr>
        <w:t>region to accept technical assistance related to supporting jurisdic</w:t>
      </w:r>
      <w:r w:rsidRPr="001F6AF6" w:rsidR="0033297E">
        <w:rPr>
          <w:rFonts w:cs="Arial"/>
          <w:sz w:val="24"/>
          <w:szCs w:val="24"/>
        </w:rPr>
        <w:t>tions’ efforts to comply with their HHAP 6 Regionally Coordinated Plan commitments, including efforts to improve their performance outcomes. Technical assistance will be dependent on findings</w:t>
      </w:r>
      <w:r w:rsidRPr="001F6AF6" w:rsidR="00AA79F4">
        <w:rPr>
          <w:rFonts w:cs="Arial"/>
          <w:sz w:val="24"/>
          <w:szCs w:val="24"/>
        </w:rPr>
        <w:t xml:space="preserve"> related to the </w:t>
      </w:r>
      <w:r w:rsidR="006E72E2">
        <w:rPr>
          <w:rFonts w:cs="Arial"/>
          <w:sz w:val="24"/>
          <w:szCs w:val="24"/>
        </w:rPr>
        <w:t>G</w:t>
      </w:r>
      <w:r w:rsidRPr="001F6AF6" w:rsidR="00AA79F4">
        <w:rPr>
          <w:rFonts w:cs="Arial"/>
          <w:sz w:val="24"/>
          <w:szCs w:val="24"/>
        </w:rPr>
        <w:t xml:space="preserve">rantee’s progress but could include HCD advising the </w:t>
      </w:r>
      <w:r w:rsidR="006E72E2">
        <w:rPr>
          <w:rFonts w:cs="Arial"/>
          <w:sz w:val="24"/>
          <w:szCs w:val="24"/>
        </w:rPr>
        <w:t>G</w:t>
      </w:r>
      <w:r w:rsidRPr="001F6AF6" w:rsidR="00AA79F4">
        <w:rPr>
          <w:rFonts w:cs="Arial"/>
          <w:sz w:val="24"/>
          <w:szCs w:val="24"/>
        </w:rPr>
        <w:t xml:space="preserve">rantee to limit the use of program funds. Committing to technical assistance and making other changes as requested by HCD will serve as a corrective action plan to address and resolve HCD findings. </w:t>
      </w:r>
    </w:p>
    <w:p w:rsidRPr="001F6AF6" w:rsidR="00984029" w:rsidP="00B7792B" w:rsidRDefault="00104DF8" w14:paraId="471DE002" w14:textId="4333B6D0">
      <w:pPr>
        <w:pStyle w:val="paragraph"/>
        <w:numPr>
          <w:ilvl w:val="5"/>
          <w:numId w:val="40"/>
        </w:numPr>
        <w:spacing w:before="240" w:beforeAutospacing="0" w:after="240" w:afterAutospacing="0"/>
        <w:ind w:left="3600"/>
        <w:textAlignment w:val="baseline"/>
        <w:rPr>
          <w:rFonts w:ascii="Arial" w:hAnsi="Arial" w:cs="Arial"/>
        </w:rPr>
      </w:pPr>
      <w:r>
        <w:rPr>
          <w:rFonts w:ascii="Arial" w:hAnsi="Arial" w:cs="Arial"/>
        </w:rPr>
        <w:t>The Department</w:t>
      </w:r>
      <w:r w:rsidRPr="001F6AF6" w:rsidR="00022B6C">
        <w:rPr>
          <w:rFonts w:ascii="Arial" w:hAnsi="Arial" w:cs="Arial"/>
        </w:rPr>
        <w:t xml:space="preserve"> may withhold the remainder disbursement from an administrative entity until</w:t>
      </w:r>
      <w:r w:rsidRPr="001F6AF6" w:rsidR="00F046B0">
        <w:rPr>
          <w:rFonts w:ascii="Arial" w:hAnsi="Arial" w:cs="Arial"/>
        </w:rPr>
        <w:t xml:space="preserve"> the administrative entity meets the requirements set forth in the corrective action plan and HCD approves the </w:t>
      </w:r>
      <w:r w:rsidRPr="001F6AF6" w:rsidR="00FB1878">
        <w:rPr>
          <w:rFonts w:ascii="Arial" w:hAnsi="Arial" w:cs="Arial"/>
        </w:rPr>
        <w:t>update on the HHAP 6 Regionally Coordinated Homelessness Action Plan.</w:t>
      </w:r>
    </w:p>
    <w:p w:rsidRPr="001F6AF6" w:rsidR="007E2082" w:rsidP="00B7792B" w:rsidRDefault="007E2082" w14:paraId="4164CC70" w14:textId="6DC09DB7">
      <w:pPr>
        <w:pStyle w:val="paragraph"/>
        <w:numPr>
          <w:ilvl w:val="5"/>
          <w:numId w:val="40"/>
        </w:numPr>
        <w:spacing w:before="240" w:beforeAutospacing="0" w:after="240" w:afterAutospacing="0"/>
        <w:ind w:left="3600"/>
        <w:textAlignment w:val="baseline"/>
        <w:rPr>
          <w:rFonts w:ascii="Arial" w:hAnsi="Arial" w:cs="Arial"/>
        </w:rPr>
      </w:pPr>
      <w:r w:rsidRPr="001F6AF6">
        <w:rPr>
          <w:rFonts w:ascii="Arial" w:hAnsi="Arial" w:cs="Arial"/>
        </w:rPr>
        <w:t xml:space="preserve">Upon agreement of the corrective action plan, HCD can disburse the remainder disbursement. </w:t>
      </w:r>
    </w:p>
    <w:p w:rsidRPr="001F6AF6" w:rsidR="3CA54B01" w:rsidP="001F6AF6" w:rsidRDefault="00104DF8" w14:paraId="7207CD90" w14:textId="45CB3E30">
      <w:pPr>
        <w:pStyle w:val="paragraph"/>
        <w:numPr>
          <w:ilvl w:val="5"/>
          <w:numId w:val="40"/>
        </w:numPr>
        <w:spacing w:before="240" w:beforeAutospacing="0" w:after="240" w:afterAutospacing="0"/>
        <w:ind w:left="3600"/>
        <w:textAlignment w:val="baseline"/>
        <w:rPr>
          <w:rFonts w:ascii="Arial" w:hAnsi="Arial" w:cs="Arial"/>
        </w:rPr>
      </w:pPr>
      <w:r>
        <w:rPr>
          <w:rFonts w:ascii="Arial" w:hAnsi="Arial" w:cs="Arial"/>
        </w:rPr>
        <w:t>The Department</w:t>
      </w:r>
      <w:r w:rsidRPr="001F6AF6" w:rsidR="00604163">
        <w:rPr>
          <w:rFonts w:ascii="Arial" w:hAnsi="Arial" w:cs="Arial"/>
        </w:rPr>
        <w:t xml:space="preserve"> may ask for confirmation that a region has updated its memorandum of understanding to reflect a corrective action plan component.</w:t>
      </w:r>
    </w:p>
    <w:p w:rsidRPr="00A069B9" w:rsidR="00BA32E9" w:rsidP="001F6AF6" w:rsidRDefault="00BA32E9" w14:paraId="2E4EACEE" w14:textId="62BD2E2D">
      <w:pPr>
        <w:pStyle w:val="ListParagraph"/>
        <w:numPr>
          <w:ilvl w:val="0"/>
          <w:numId w:val="40"/>
        </w:numPr>
        <w:contextualSpacing w:val="0"/>
        <w:rPr>
          <w:rFonts w:cs="Arial"/>
          <w:b/>
          <w:bCs/>
          <w:sz w:val="24"/>
          <w:szCs w:val="24"/>
          <w:u w:val="single"/>
        </w:rPr>
      </w:pPr>
      <w:r w:rsidRPr="00A069B9">
        <w:rPr>
          <w:rFonts w:cs="Arial"/>
          <w:b/>
          <w:bCs/>
          <w:sz w:val="24"/>
          <w:szCs w:val="24"/>
          <w:u w:val="single"/>
        </w:rPr>
        <w:t>Expenditure of Funds</w:t>
      </w:r>
    </w:p>
    <w:p w:rsidRPr="00A069B9" w:rsidR="00192D8A" w:rsidP="001F6AF6" w:rsidRDefault="00192D8A" w14:paraId="5E733D1A" w14:textId="7CF3A8AC">
      <w:pPr>
        <w:pStyle w:val="paragraph"/>
        <w:spacing w:before="0" w:beforeAutospacing="0" w:after="0" w:afterAutospacing="0"/>
        <w:ind w:left="720"/>
        <w:textAlignment w:val="baseline"/>
        <w:rPr>
          <w:rStyle w:val="normaltextrun"/>
          <w:rFonts w:ascii="Arial" w:hAnsi="Arial" w:cs="Arial" w:eastAsiaTheme="majorEastAsia"/>
        </w:rPr>
      </w:pPr>
      <w:r w:rsidRPr="00A069B9">
        <w:rPr>
          <w:rStyle w:val="normaltextrun"/>
          <w:rFonts w:ascii="Arial" w:hAnsi="Arial" w:cs="Arial" w:eastAsiaTheme="majorEastAsia"/>
        </w:rPr>
        <w:lastRenderedPageBreak/>
        <w:t>All HHAP 6 funds must be spent consistent with the intent of the Program</w:t>
      </w:r>
      <w:r w:rsidRPr="00A069B9" w:rsidR="1379D40D">
        <w:rPr>
          <w:rStyle w:val="normaltextrun"/>
          <w:rFonts w:ascii="Arial" w:hAnsi="Arial" w:cs="Arial" w:eastAsiaTheme="majorEastAsia"/>
        </w:rPr>
        <w:t>,</w:t>
      </w:r>
      <w:r w:rsidRPr="00A069B9">
        <w:rPr>
          <w:rStyle w:val="normaltextrun"/>
          <w:rFonts w:ascii="Arial" w:hAnsi="Arial" w:cs="Arial" w:eastAsiaTheme="majorEastAsia"/>
        </w:rPr>
        <w:t xml:space="preserve"> the eligible uses identified in HSC section 50243</w:t>
      </w:r>
      <w:r w:rsidRPr="00A069B9" w:rsidR="0CB07D46">
        <w:rPr>
          <w:rStyle w:val="normaltextrun"/>
          <w:rFonts w:ascii="Arial" w:hAnsi="Arial" w:cs="Arial" w:eastAsiaTheme="majorEastAsia"/>
        </w:rPr>
        <w:t>,</w:t>
      </w:r>
      <w:r w:rsidRPr="00A069B9">
        <w:rPr>
          <w:rStyle w:val="normaltextrun"/>
          <w:rFonts w:ascii="Arial" w:hAnsi="Arial" w:cs="Arial" w:eastAsiaTheme="majorEastAsia"/>
        </w:rPr>
        <w:t xml:space="preserve"> the </w:t>
      </w:r>
      <w:r w:rsidRPr="00A069B9" w:rsidR="74590AE1">
        <w:rPr>
          <w:rStyle w:val="normaltextrun"/>
          <w:rFonts w:ascii="Arial" w:hAnsi="Arial" w:cs="Arial" w:eastAsiaTheme="majorEastAsia"/>
        </w:rPr>
        <w:t xml:space="preserve">requirements in </w:t>
      </w:r>
      <w:hyperlink w:anchor="Bookmark1">
        <w:r w:rsidRPr="00A069B9" w:rsidR="74590AE1">
          <w:rPr>
            <w:rStyle w:val="Hyperlink"/>
            <w:rFonts w:ascii="Arial" w:hAnsi="Arial" w:cs="Arial" w:eastAsiaTheme="majorEastAsia"/>
          </w:rPr>
          <w:t>Exhibit A Section 4</w:t>
        </w:r>
        <w:r w:rsidR="00ED0959">
          <w:rPr>
            <w:rStyle w:val="Hyperlink"/>
            <w:rFonts w:ascii="Arial" w:hAnsi="Arial" w:cs="Arial" w:eastAsiaTheme="majorEastAsia"/>
          </w:rPr>
          <w:t>,</w:t>
        </w:r>
        <w:r w:rsidRPr="00A069B9" w:rsidR="12AC6E66">
          <w:rPr>
            <w:rStyle w:val="Hyperlink"/>
            <w:rFonts w:ascii="Arial" w:hAnsi="Arial" w:cs="Arial" w:eastAsiaTheme="majorEastAsia"/>
          </w:rPr>
          <w:t xml:space="preserve"> Scope of Work</w:t>
        </w:r>
      </w:hyperlink>
      <w:r w:rsidRPr="00A069B9" w:rsidR="73CC6D2A">
        <w:rPr>
          <w:rStyle w:val="normaltextrun"/>
          <w:rFonts w:ascii="Arial" w:hAnsi="Arial" w:cs="Arial" w:eastAsiaTheme="majorEastAsia"/>
        </w:rPr>
        <w:t>, and</w:t>
      </w:r>
      <w:r w:rsidRPr="00A069B9" w:rsidR="04B00FBF">
        <w:rPr>
          <w:rStyle w:val="normaltextrun"/>
          <w:rFonts w:ascii="Arial" w:hAnsi="Arial" w:cs="Arial" w:eastAsiaTheme="majorEastAsia"/>
        </w:rPr>
        <w:t xml:space="preserve"> </w:t>
      </w:r>
      <w:r w:rsidRPr="00A069B9" w:rsidR="0ABAFCF7">
        <w:rPr>
          <w:rStyle w:val="normaltextrun"/>
          <w:rFonts w:ascii="Arial" w:hAnsi="Arial" w:cs="Arial" w:eastAsiaTheme="majorEastAsia"/>
        </w:rPr>
        <w:t xml:space="preserve">the </w:t>
      </w:r>
      <w:r w:rsidRPr="00A069B9">
        <w:rPr>
          <w:rStyle w:val="normaltextrun"/>
          <w:rFonts w:ascii="Arial" w:hAnsi="Arial" w:cs="Arial" w:eastAsiaTheme="majorEastAsia"/>
        </w:rPr>
        <w:t>Grantee’s latest approved funding plan.</w:t>
      </w:r>
      <w:r w:rsidRPr="00A069B9" w:rsidR="008C2ED0">
        <w:rPr>
          <w:rStyle w:val="normaltextrun"/>
          <w:rFonts w:ascii="Arial" w:hAnsi="Arial" w:cs="Arial" w:eastAsiaTheme="majorEastAsia"/>
        </w:rPr>
        <w:t xml:space="preserve">  </w:t>
      </w:r>
    </w:p>
    <w:p w:rsidRPr="00A069B9" w:rsidR="00BA32E9" w:rsidP="001F6AF6" w:rsidRDefault="00BA32E9" w14:paraId="5817255C" w14:textId="3E27E182">
      <w:pPr>
        <w:pStyle w:val="ListParagraph"/>
        <w:numPr>
          <w:ilvl w:val="0"/>
          <w:numId w:val="40"/>
        </w:numPr>
        <w:contextualSpacing w:val="0"/>
        <w:rPr>
          <w:rFonts w:cs="Arial"/>
          <w:b/>
          <w:bCs/>
          <w:sz w:val="24"/>
          <w:szCs w:val="24"/>
          <w:u w:val="single"/>
        </w:rPr>
      </w:pPr>
      <w:r w:rsidRPr="00A069B9">
        <w:rPr>
          <w:rFonts w:cs="Arial"/>
          <w:b/>
          <w:bCs/>
          <w:sz w:val="24"/>
          <w:szCs w:val="24"/>
          <w:u w:val="single"/>
        </w:rPr>
        <w:t>Ineligible Costs</w:t>
      </w:r>
    </w:p>
    <w:p w:rsidRPr="00A069B9" w:rsidR="00192D8A" w:rsidP="001F6AF6" w:rsidRDefault="00104DF8" w14:paraId="6FAFFC1F" w14:textId="3516825D">
      <w:pPr>
        <w:pStyle w:val="ListParagraph"/>
        <w:numPr>
          <w:ilvl w:val="3"/>
          <w:numId w:val="40"/>
        </w:numPr>
        <w:ind w:left="1440" w:hanging="720"/>
        <w:contextualSpacing w:val="0"/>
        <w:mirrorIndents w:val="0"/>
        <w:rPr>
          <w:rFonts w:cs="Arial"/>
          <w:sz w:val="24"/>
          <w:szCs w:val="24"/>
        </w:rPr>
      </w:pPr>
      <w:r>
        <w:rPr>
          <w:rFonts w:cs="Arial"/>
          <w:sz w:val="24"/>
          <w:szCs w:val="24"/>
        </w:rPr>
        <w:t xml:space="preserve">The </w:t>
      </w:r>
      <w:r w:rsidRPr="00A069B9" w:rsidR="00192D8A">
        <w:rPr>
          <w:rFonts w:cs="Arial"/>
          <w:sz w:val="24"/>
          <w:szCs w:val="24"/>
        </w:rPr>
        <w:t xml:space="preserve">HHAP 6 funds shall not be used for costs associated with activities in violation of any law or for any activities not consistent with the intent of the Program and the eligible uses identified in HSC section 50243.    </w:t>
      </w:r>
    </w:p>
    <w:p w:rsidRPr="00A069B9" w:rsidR="00192D8A" w:rsidP="001F6AF6" w:rsidRDefault="00104DF8" w14:paraId="2E04091F" w14:textId="3EEC1E26">
      <w:pPr>
        <w:pStyle w:val="ListParagraph"/>
        <w:numPr>
          <w:ilvl w:val="3"/>
          <w:numId w:val="40"/>
        </w:numPr>
        <w:ind w:left="1440" w:hanging="720"/>
        <w:contextualSpacing w:val="0"/>
        <w:mirrorIndents w:val="0"/>
        <w:rPr>
          <w:rFonts w:cs="Arial"/>
          <w:sz w:val="24"/>
          <w:szCs w:val="24"/>
        </w:rPr>
      </w:pPr>
      <w:r>
        <w:rPr>
          <w:rFonts w:cs="Arial"/>
          <w:sz w:val="24"/>
          <w:szCs w:val="24"/>
        </w:rPr>
        <w:t>The Department</w:t>
      </w:r>
      <w:r w:rsidRPr="00A069B9" w:rsidR="00192D8A">
        <w:rPr>
          <w:rFonts w:cs="Arial"/>
          <w:sz w:val="24"/>
          <w:szCs w:val="24"/>
        </w:rPr>
        <w:t xml:space="preserve"> reserves the right to request additional clarifying information to determine the reasonableness and eligibility of all uses of the funds made available by this Agreement. If the Grantee or its funded subrecipients use HHAP 6 funds to pay for ineligible activities, the Grantee shall be required to reimburse these funds to HCD.   </w:t>
      </w:r>
    </w:p>
    <w:p w:rsidRPr="00A069B9" w:rsidR="00192D8A" w:rsidP="001F6AF6" w:rsidRDefault="00192D8A" w14:paraId="5BDF4D93" w14:textId="0881DE8A">
      <w:pPr>
        <w:pStyle w:val="ListParagraph"/>
        <w:numPr>
          <w:ilvl w:val="1"/>
          <w:numId w:val="34"/>
        </w:numPr>
        <w:contextualSpacing w:val="0"/>
        <w:mirrorIndents w:val="0"/>
        <w:rPr>
          <w:rFonts w:cs="Arial"/>
          <w:sz w:val="24"/>
          <w:szCs w:val="24"/>
        </w:rPr>
      </w:pPr>
      <w:r w:rsidRPr="00A069B9">
        <w:rPr>
          <w:rFonts w:cs="Arial"/>
          <w:sz w:val="24"/>
          <w:szCs w:val="24"/>
        </w:rPr>
        <w:t xml:space="preserve">An expenditure which is not authorized by this Agreement, or by written approval of the Contract Coordinator or his/her designee, or which cannot be adequately documented, shall be disallowed and must be immediately repaid to HCD by the Grantee. A Grantee shall be prohibited from applying for future HHAP </w:t>
      </w:r>
      <w:r w:rsidR="00DA167B">
        <w:rPr>
          <w:rFonts w:cs="Arial"/>
          <w:sz w:val="24"/>
          <w:szCs w:val="24"/>
        </w:rPr>
        <w:t xml:space="preserve">6 </w:t>
      </w:r>
      <w:r w:rsidRPr="00A069B9">
        <w:rPr>
          <w:rFonts w:cs="Arial"/>
          <w:sz w:val="24"/>
          <w:szCs w:val="24"/>
        </w:rPr>
        <w:t>funds until they have repaid these funds to HCD.</w:t>
      </w:r>
    </w:p>
    <w:p w:rsidRPr="00A069B9" w:rsidR="00192D8A" w:rsidP="001F6AF6" w:rsidRDefault="00104DF8" w14:paraId="15824C21" w14:textId="31A3BA24">
      <w:pPr>
        <w:pStyle w:val="ListParagraph"/>
        <w:numPr>
          <w:ilvl w:val="1"/>
          <w:numId w:val="34"/>
        </w:numPr>
        <w:contextualSpacing w:val="0"/>
        <w:mirrorIndents w:val="0"/>
        <w:rPr>
          <w:rFonts w:cs="Arial"/>
          <w:sz w:val="24"/>
          <w:szCs w:val="24"/>
        </w:rPr>
      </w:pPr>
      <w:r>
        <w:rPr>
          <w:rFonts w:cs="Arial"/>
          <w:sz w:val="24"/>
          <w:szCs w:val="24"/>
        </w:rPr>
        <w:t>The Department</w:t>
      </w:r>
      <w:r w:rsidRPr="00A069B9" w:rsidR="00192D8A">
        <w:rPr>
          <w:rFonts w:cs="Arial"/>
          <w:sz w:val="24"/>
          <w:szCs w:val="24"/>
        </w:rPr>
        <w:t xml:space="preserve">, at its sole and absolute discretion, shall make the final determination regarding the allowability of HHAP 6 fund expenditures.   </w:t>
      </w:r>
    </w:p>
    <w:p w:rsidRPr="00A069B9" w:rsidR="00C5413A" w:rsidP="001F6AF6" w:rsidRDefault="00B722E3" w14:paraId="6FA40B7F" w14:textId="77777777">
      <w:pPr>
        <w:pStyle w:val="ListParagraph"/>
        <w:numPr>
          <w:ilvl w:val="1"/>
          <w:numId w:val="34"/>
        </w:numPr>
        <w:contextualSpacing w:val="0"/>
        <w:mirrorIndents w:val="0"/>
        <w:rPr>
          <w:rFonts w:cs="Arial"/>
          <w:sz w:val="24"/>
          <w:szCs w:val="24"/>
        </w:rPr>
        <w:sectPr w:rsidRPr="00A069B9" w:rsidR="00C5413A" w:rsidSect="00997DF2">
          <w:headerReference w:type="default" r:id="rId20"/>
          <w:pgSz w:w="12240" w:h="15840" w:orient="portrait" w:code="1"/>
          <w:pgMar w:top="1080" w:right="1080" w:bottom="1080" w:left="1080" w:header="720" w:footer="720" w:gutter="0"/>
          <w:pgNumType w:start="1"/>
          <w:cols w:space="720"/>
          <w:docGrid w:linePitch="360"/>
        </w:sectPr>
      </w:pPr>
      <w:r w:rsidRPr="00A069B9">
        <w:rPr>
          <w:rFonts w:cs="Arial"/>
          <w:sz w:val="24"/>
          <w:szCs w:val="24"/>
        </w:rPr>
        <w:t xml:space="preserve">A program recipient shall not use funding from the program allocated under this section to supplant existing local funds for homelessness services under penalty of disallowance or reduction, or </w:t>
      </w:r>
      <w:proofErr w:type="gramStart"/>
      <w:r w:rsidRPr="00A069B9">
        <w:rPr>
          <w:rFonts w:cs="Arial"/>
          <w:sz w:val="24"/>
          <w:szCs w:val="24"/>
        </w:rPr>
        <w:t>both,</w:t>
      </w:r>
      <w:proofErr w:type="gramEnd"/>
      <w:r w:rsidRPr="00A069B9">
        <w:rPr>
          <w:rFonts w:cs="Arial"/>
          <w:sz w:val="24"/>
          <w:szCs w:val="24"/>
        </w:rPr>
        <w:t xml:space="preserve"> of future program funds, as determined by the department.</w:t>
      </w:r>
    </w:p>
    <w:p w:rsidRPr="00A069B9" w:rsidR="008458C3" w:rsidP="000E43A8" w:rsidRDefault="008458C3" w14:paraId="2F2AB47D" w14:textId="7984BC98">
      <w:pPr>
        <w:pStyle w:val="ListParagraph"/>
        <w:ind w:left="0"/>
        <w:mirrorIndents w:val="0"/>
        <w:jc w:val="center"/>
        <w:rPr>
          <w:rFonts w:cs="Arial"/>
          <w:b/>
          <w:bCs/>
          <w:sz w:val="24"/>
          <w:szCs w:val="24"/>
          <w:u w:val="single"/>
        </w:rPr>
      </w:pPr>
      <w:r w:rsidRPr="00A069B9">
        <w:rPr>
          <w:rFonts w:cs="Arial"/>
          <w:b/>
          <w:bCs/>
          <w:sz w:val="24"/>
          <w:szCs w:val="24"/>
          <w:u w:val="single"/>
        </w:rPr>
        <w:lastRenderedPageBreak/>
        <w:t>HHAP GENERAL TERMS AND CONDITIONS</w:t>
      </w:r>
    </w:p>
    <w:p w:rsidRPr="00A069B9" w:rsidR="52F1EE28" w:rsidP="00A069B9" w:rsidRDefault="52F1EE28" w14:paraId="0B408A80" w14:textId="4E462DE8">
      <w:pPr>
        <w:pStyle w:val="ListParagraph"/>
        <w:ind w:left="0"/>
        <w:jc w:val="both"/>
        <w:rPr>
          <w:rFonts w:cs="Arial"/>
          <w:b/>
          <w:bCs/>
          <w:sz w:val="24"/>
          <w:szCs w:val="24"/>
          <w:u w:val="single"/>
        </w:rPr>
      </w:pPr>
    </w:p>
    <w:p w:rsidRPr="00A069B9" w:rsidR="00C076E1" w:rsidP="000E43A8" w:rsidRDefault="00C50B31" w14:paraId="1B338555" w14:textId="6F126146">
      <w:pPr>
        <w:pStyle w:val="ListParagraph"/>
        <w:numPr>
          <w:ilvl w:val="0"/>
          <w:numId w:val="10"/>
        </w:numPr>
        <w:contextualSpacing w:val="0"/>
        <w:mirrorIndents w:val="0"/>
        <w:rPr>
          <w:rFonts w:cs="Arial"/>
          <w:b/>
          <w:bCs/>
          <w:sz w:val="24"/>
          <w:szCs w:val="24"/>
          <w:u w:val="single"/>
        </w:rPr>
      </w:pPr>
      <w:r w:rsidRPr="00A069B9">
        <w:rPr>
          <w:rFonts w:cs="Arial"/>
          <w:b/>
          <w:bCs/>
          <w:sz w:val="24"/>
          <w:szCs w:val="24"/>
          <w:u w:val="single"/>
        </w:rPr>
        <w:t>Termination and Sufficiency of Funds</w:t>
      </w:r>
    </w:p>
    <w:p w:rsidRPr="00A069B9" w:rsidR="00966CBA" w:rsidP="000E43A8" w:rsidRDefault="00966CBA" w14:paraId="277D04A2"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Termination of Agreement  </w:t>
      </w:r>
    </w:p>
    <w:p w:rsidRPr="00A069B9" w:rsidR="00966CBA" w:rsidP="000E43A8" w:rsidRDefault="005D2758" w14:paraId="02277E4B" w14:textId="069D10E0">
      <w:pPr>
        <w:pStyle w:val="ListParagraph"/>
        <w:ind w:left="1440"/>
        <w:contextualSpacing w:val="0"/>
        <w:mirrorIndents w:val="0"/>
        <w:rPr>
          <w:rFonts w:cs="Arial"/>
          <w:sz w:val="24"/>
          <w:szCs w:val="24"/>
        </w:rPr>
      </w:pPr>
      <w:r>
        <w:rPr>
          <w:rFonts w:cs="Arial"/>
          <w:sz w:val="24"/>
          <w:szCs w:val="24"/>
        </w:rPr>
        <w:t>The Department</w:t>
      </w:r>
      <w:r w:rsidRPr="00A069B9" w:rsidR="00966CBA">
        <w:rPr>
          <w:rFonts w:cs="Arial"/>
          <w:sz w:val="24"/>
          <w:szCs w:val="24"/>
        </w:rPr>
        <w:t xml:space="preserve"> may terminate this Agreement at any time for cause by giving a minimum </w:t>
      </w:r>
      <w:r w:rsidRPr="00A069B9" w:rsidR="787B77BD">
        <w:rPr>
          <w:rFonts w:cs="Arial"/>
          <w:sz w:val="24"/>
          <w:szCs w:val="24"/>
        </w:rPr>
        <w:t>of 14 </w:t>
      </w:r>
      <w:r w:rsidR="00C12706">
        <w:rPr>
          <w:rFonts w:cs="Arial"/>
          <w:sz w:val="24"/>
          <w:szCs w:val="24"/>
        </w:rPr>
        <w:t xml:space="preserve">calendar </w:t>
      </w:r>
      <w:r w:rsidRPr="00A069B9" w:rsidR="787B77BD">
        <w:rPr>
          <w:rFonts w:cs="Arial"/>
          <w:sz w:val="24"/>
          <w:szCs w:val="24"/>
        </w:rPr>
        <w:t>days’</w:t>
      </w:r>
      <w:r w:rsidRPr="00A069B9" w:rsidR="00966CBA">
        <w:rPr>
          <w:rFonts w:cs="Arial"/>
          <w:sz w:val="24"/>
          <w:szCs w:val="24"/>
        </w:rPr>
        <w:t xml:space="preserve"> notice of termination, in writing, to the Grantee. Cause shall consist </w:t>
      </w:r>
      <w:r w:rsidRPr="00A069B9" w:rsidR="787B77BD">
        <w:rPr>
          <w:rFonts w:cs="Arial"/>
          <w:sz w:val="24"/>
          <w:szCs w:val="24"/>
        </w:rPr>
        <w:t>of violations</w:t>
      </w:r>
      <w:r w:rsidRPr="00A069B9" w:rsidR="00966CBA">
        <w:rPr>
          <w:rFonts w:cs="Arial"/>
          <w:sz w:val="24"/>
          <w:szCs w:val="24"/>
        </w:rPr>
        <w:t xml:space="preserve"> of any conditions of this Agreement, any breach of contract as described </w:t>
      </w:r>
      <w:r w:rsidRPr="00A069B9" w:rsidR="787B77BD">
        <w:rPr>
          <w:rFonts w:cs="Arial"/>
          <w:sz w:val="24"/>
          <w:szCs w:val="24"/>
        </w:rPr>
        <w:t>in </w:t>
      </w:r>
      <w:hyperlink w:anchor="Breech_and_Remedies">
        <w:r w:rsidRPr="00A069B9" w:rsidR="787B77BD">
          <w:rPr>
            <w:rStyle w:val="Hyperlink"/>
            <w:rFonts w:cs="Arial"/>
            <w:sz w:val="24"/>
            <w:szCs w:val="24"/>
          </w:rPr>
          <w:t>Exhibit D</w:t>
        </w:r>
        <w:r w:rsidR="005371FE">
          <w:rPr>
            <w:rStyle w:val="Hyperlink"/>
            <w:rFonts w:cs="Arial"/>
            <w:sz w:val="24"/>
            <w:szCs w:val="24"/>
          </w:rPr>
          <w:t>,</w:t>
        </w:r>
        <w:r w:rsidRPr="00A069B9" w:rsidR="43CA5009">
          <w:rPr>
            <w:rStyle w:val="Hyperlink"/>
            <w:rFonts w:cs="Arial"/>
            <w:sz w:val="24"/>
            <w:szCs w:val="24"/>
          </w:rPr>
          <w:t xml:space="preserve"> Section 6</w:t>
        </w:r>
        <w:r w:rsidR="00ED0959">
          <w:rPr>
            <w:rStyle w:val="Hyperlink"/>
            <w:rFonts w:cs="Arial"/>
            <w:sz w:val="24"/>
            <w:szCs w:val="24"/>
          </w:rPr>
          <w:t xml:space="preserve">, </w:t>
        </w:r>
        <w:r w:rsidRPr="00A069B9" w:rsidR="43CA5009">
          <w:rPr>
            <w:rStyle w:val="Hyperlink"/>
            <w:rFonts w:cs="Arial"/>
            <w:sz w:val="24"/>
            <w:szCs w:val="24"/>
          </w:rPr>
          <w:t>Bre</w:t>
        </w:r>
        <w:r w:rsidRPr="00A069B9" w:rsidR="650B3715">
          <w:rPr>
            <w:rStyle w:val="Hyperlink"/>
            <w:rFonts w:cs="Arial"/>
            <w:sz w:val="24"/>
            <w:szCs w:val="24"/>
          </w:rPr>
          <w:t>a</w:t>
        </w:r>
        <w:r w:rsidRPr="00A069B9" w:rsidR="43CA5009">
          <w:rPr>
            <w:rStyle w:val="Hyperlink"/>
            <w:rFonts w:cs="Arial"/>
            <w:sz w:val="24"/>
            <w:szCs w:val="24"/>
          </w:rPr>
          <w:t>ch and Reme</w:t>
        </w:r>
        <w:r w:rsidRPr="00A069B9" w:rsidR="2F203544">
          <w:rPr>
            <w:rStyle w:val="Hyperlink"/>
            <w:rFonts w:cs="Arial"/>
            <w:sz w:val="24"/>
            <w:szCs w:val="24"/>
          </w:rPr>
          <w:t>dies</w:t>
        </w:r>
        <w:r w:rsidRPr="00A069B9" w:rsidR="787B77BD">
          <w:rPr>
            <w:rStyle w:val="Hyperlink"/>
            <w:rFonts w:cs="Arial"/>
            <w:sz w:val="24"/>
            <w:szCs w:val="24"/>
          </w:rPr>
          <w:t>;</w:t>
        </w:r>
      </w:hyperlink>
      <w:r w:rsidRPr="00A069B9" w:rsidR="787B77BD">
        <w:rPr>
          <w:rFonts w:cs="Arial"/>
          <w:sz w:val="24"/>
          <w:szCs w:val="24"/>
        </w:rPr>
        <w:t xml:space="preserve"> violation</w:t>
      </w:r>
      <w:r w:rsidRPr="00A069B9" w:rsidR="00966CBA">
        <w:rPr>
          <w:rFonts w:cs="Arial"/>
          <w:sz w:val="24"/>
          <w:szCs w:val="24"/>
        </w:rPr>
        <w:t xml:space="preserve"> of </w:t>
      </w:r>
      <w:r w:rsidRPr="00A069B9" w:rsidR="787B77BD">
        <w:rPr>
          <w:rFonts w:cs="Arial"/>
          <w:sz w:val="24"/>
          <w:szCs w:val="24"/>
        </w:rPr>
        <w:t>any federal</w:t>
      </w:r>
      <w:r w:rsidRPr="00A069B9" w:rsidR="00966CBA">
        <w:rPr>
          <w:rFonts w:cs="Arial"/>
          <w:sz w:val="24"/>
          <w:szCs w:val="24"/>
        </w:rPr>
        <w:t xml:space="preserve"> </w:t>
      </w:r>
      <w:r w:rsidRPr="00A069B9" w:rsidR="787B77BD">
        <w:rPr>
          <w:rFonts w:cs="Arial"/>
          <w:sz w:val="24"/>
          <w:szCs w:val="24"/>
        </w:rPr>
        <w:t>or state laws</w:t>
      </w:r>
      <w:r w:rsidRPr="00A069B9" w:rsidR="00966CBA">
        <w:rPr>
          <w:rFonts w:cs="Arial"/>
          <w:sz w:val="24"/>
          <w:szCs w:val="24"/>
        </w:rPr>
        <w:t>; or withdrawal of HCD’s expenditure authority.</w:t>
      </w:r>
      <w:r w:rsidRPr="00A069B9" w:rsidR="787B77BD">
        <w:rPr>
          <w:rFonts w:cs="Arial"/>
          <w:sz w:val="24"/>
          <w:szCs w:val="24"/>
        </w:rPr>
        <w:t> Upon</w:t>
      </w:r>
      <w:r w:rsidRPr="00A069B9" w:rsidR="00966CBA">
        <w:rPr>
          <w:rFonts w:cs="Arial"/>
          <w:sz w:val="24"/>
          <w:szCs w:val="24"/>
        </w:rPr>
        <w:t xml:space="preserve"> termination of this Agreement, unless otherwise approved in writing by HCD, any unexpended funds received by the Grantee shall be returned to HCD </w:t>
      </w:r>
      <w:r w:rsidRPr="00A069B9" w:rsidR="787B77BD">
        <w:rPr>
          <w:rFonts w:cs="Arial"/>
          <w:sz w:val="24"/>
          <w:szCs w:val="24"/>
        </w:rPr>
        <w:t>within </w:t>
      </w:r>
      <w:r w:rsidRPr="00A069B9" w:rsidR="00966CBA">
        <w:rPr>
          <w:rFonts w:cs="Arial"/>
          <w:sz w:val="24"/>
          <w:szCs w:val="24"/>
        </w:rPr>
        <w:t>30</w:t>
      </w:r>
      <w:r w:rsidR="00C12706">
        <w:rPr>
          <w:rFonts w:cs="Arial"/>
          <w:sz w:val="24"/>
          <w:szCs w:val="24"/>
        </w:rPr>
        <w:t xml:space="preserve"> calendar</w:t>
      </w:r>
      <w:r w:rsidRPr="00A069B9" w:rsidR="00966CBA">
        <w:rPr>
          <w:rFonts w:cs="Arial"/>
          <w:sz w:val="24"/>
          <w:szCs w:val="24"/>
        </w:rPr>
        <w:t xml:space="preserve"> days of HCD’s notice </w:t>
      </w:r>
      <w:r w:rsidRPr="00A069B9" w:rsidR="787B77BD">
        <w:rPr>
          <w:rFonts w:cs="Arial"/>
          <w:sz w:val="24"/>
          <w:szCs w:val="24"/>
        </w:rPr>
        <w:t>of termination</w:t>
      </w:r>
      <w:r w:rsidRPr="00A069B9" w:rsidR="00966CBA">
        <w:rPr>
          <w:rFonts w:cs="Arial"/>
          <w:sz w:val="24"/>
          <w:szCs w:val="24"/>
        </w:rPr>
        <w:t>.</w:t>
      </w:r>
      <w:r w:rsidRPr="00A069B9" w:rsidR="787B77BD">
        <w:rPr>
          <w:rFonts w:cs="Arial"/>
          <w:sz w:val="24"/>
          <w:szCs w:val="24"/>
        </w:rPr>
        <w:t> </w:t>
      </w:r>
      <w:r w:rsidRPr="00A069B9" w:rsidR="00966CBA">
        <w:rPr>
          <w:rFonts w:cs="Arial"/>
          <w:sz w:val="24"/>
          <w:szCs w:val="24"/>
        </w:rPr>
        <w:t xml:space="preserve"> </w:t>
      </w:r>
    </w:p>
    <w:p w:rsidRPr="00A069B9" w:rsidR="00966CBA" w:rsidP="000E43A8" w:rsidRDefault="00966CBA" w14:paraId="4024A2A4" w14:textId="44F3CC2A">
      <w:pPr>
        <w:pStyle w:val="ListParagraph"/>
        <w:numPr>
          <w:ilvl w:val="1"/>
          <w:numId w:val="10"/>
        </w:numPr>
        <w:contextualSpacing w:val="0"/>
        <w:mirrorIndents w:val="0"/>
        <w:rPr>
          <w:rFonts w:cs="Arial"/>
          <w:sz w:val="24"/>
          <w:szCs w:val="24"/>
        </w:rPr>
      </w:pPr>
      <w:bookmarkStart w:name="Sufficiency_of_Funds" w:id="1"/>
      <w:bookmarkEnd w:id="1"/>
      <w:r w:rsidRPr="00A069B9">
        <w:rPr>
          <w:rFonts w:cs="Arial"/>
          <w:sz w:val="24"/>
          <w:szCs w:val="24"/>
        </w:rPr>
        <w:t xml:space="preserve">Sufficiency of </w:t>
      </w:r>
      <w:r w:rsidRPr="00A069B9" w:rsidR="787B77BD">
        <w:rPr>
          <w:rFonts w:cs="Arial"/>
          <w:sz w:val="24"/>
          <w:szCs w:val="24"/>
        </w:rPr>
        <w:t>Funds </w:t>
      </w:r>
      <w:r w:rsidRPr="00A069B9">
        <w:rPr>
          <w:rFonts w:cs="Arial"/>
          <w:sz w:val="24"/>
          <w:szCs w:val="24"/>
        </w:rPr>
        <w:t xml:space="preserve"> </w:t>
      </w:r>
    </w:p>
    <w:p w:rsidRPr="00A069B9" w:rsidR="00E1106C" w:rsidP="000E43A8" w:rsidRDefault="00966CBA" w14:paraId="13535F54" w14:textId="0762CF59">
      <w:pPr>
        <w:pStyle w:val="ListParagraph"/>
        <w:ind w:left="1440"/>
        <w:contextualSpacing w:val="0"/>
        <w:mirrorIndents w:val="0"/>
        <w:rPr>
          <w:rFonts w:cs="Arial"/>
          <w:sz w:val="24"/>
          <w:szCs w:val="24"/>
        </w:rPr>
      </w:pPr>
      <w:r w:rsidRPr="00A069B9">
        <w:rPr>
          <w:rFonts w:cs="Arial"/>
          <w:sz w:val="24"/>
          <w:szCs w:val="24"/>
        </w:rPr>
        <w:t xml:space="preserve">This Agreement is valid and enforceable only if sufficient funds are made available to HCD by legislative appropriation. In addition, this Agreement is subject to any additional restrictions, limitations or conditions, or statutes, regulations, or any other laws, whether federal or those of the State of California, or of any agency, department, or any political subdivision of the federal or State of California governments, which may affect the provisions, terms, or funding of this Agreement in any manner.  </w:t>
      </w:r>
    </w:p>
    <w:p w:rsidRPr="00A069B9" w:rsidR="00C50B31" w:rsidP="000E43A8" w:rsidRDefault="00C50B31" w14:paraId="31DFBD4F" w14:textId="18FF7546">
      <w:pPr>
        <w:pStyle w:val="ListParagraph"/>
        <w:numPr>
          <w:ilvl w:val="0"/>
          <w:numId w:val="10"/>
        </w:numPr>
        <w:contextualSpacing w:val="0"/>
        <w:mirrorIndents w:val="0"/>
        <w:rPr>
          <w:rFonts w:cs="Arial"/>
          <w:b/>
          <w:bCs/>
          <w:sz w:val="24"/>
          <w:szCs w:val="24"/>
          <w:u w:val="single"/>
        </w:rPr>
      </w:pPr>
      <w:r w:rsidRPr="00A069B9">
        <w:rPr>
          <w:rFonts w:cs="Arial"/>
          <w:b/>
          <w:bCs/>
          <w:sz w:val="24"/>
          <w:szCs w:val="24"/>
          <w:u w:val="single"/>
        </w:rPr>
        <w:t>Transfers</w:t>
      </w:r>
    </w:p>
    <w:p w:rsidRPr="00A069B9" w:rsidR="00CC5822" w:rsidP="00567BEE" w:rsidRDefault="005D2758" w14:paraId="5FCA9EDB" w14:textId="3866E9AD">
      <w:pPr>
        <w:pStyle w:val="ListParagraph"/>
        <w:spacing w:before="16"/>
        <w:contextualSpacing w:val="0"/>
        <w:mirrorIndents w:val="0"/>
        <w:rPr>
          <w:rFonts w:cs="Arial"/>
          <w:sz w:val="24"/>
          <w:szCs w:val="24"/>
        </w:rPr>
      </w:pPr>
      <w:r>
        <w:rPr>
          <w:rFonts w:cs="Arial"/>
          <w:sz w:val="24"/>
          <w:szCs w:val="24"/>
        </w:rPr>
        <w:t xml:space="preserve">The </w:t>
      </w:r>
      <w:r w:rsidR="00DF1D9A">
        <w:rPr>
          <w:rFonts w:cs="Arial"/>
          <w:sz w:val="24"/>
          <w:szCs w:val="24"/>
        </w:rPr>
        <w:t>G</w:t>
      </w:r>
      <w:r w:rsidRPr="00A069B9" w:rsidR="005E2694">
        <w:rPr>
          <w:rFonts w:cs="Arial"/>
          <w:sz w:val="24"/>
          <w:szCs w:val="24"/>
        </w:rPr>
        <w:t xml:space="preserve">rantee may not transfer or assign by subcontract or novation, or by any other means, the rights, duties, or performance of this Agreement or any part thereof, except as allowed within </w:t>
      </w:r>
      <w:r w:rsidR="00894D41">
        <w:rPr>
          <w:rFonts w:cs="Arial"/>
          <w:sz w:val="24"/>
          <w:szCs w:val="24"/>
        </w:rPr>
        <w:t xml:space="preserve">this </w:t>
      </w:r>
      <w:hyperlink w:tgtFrame="_blank" w:history="1" w:anchor="Special_Condition_Grantee_Subgrantee">
        <w:r w:rsidRPr="00A069B9" w:rsidR="005E2694">
          <w:rPr>
            <w:rStyle w:val="Hyperlink"/>
            <w:rFonts w:cs="Arial"/>
            <w:sz w:val="24"/>
            <w:szCs w:val="24"/>
          </w:rPr>
          <w:t>Exhibit D Section 12 Special Conditions – Grantees/Sub</w:t>
        </w:r>
        <w:r w:rsidR="00B96713">
          <w:rPr>
            <w:rStyle w:val="Hyperlink"/>
            <w:rFonts w:cs="Arial"/>
            <w:sz w:val="24"/>
            <w:szCs w:val="24"/>
          </w:rPr>
          <w:t>g</w:t>
        </w:r>
        <w:r w:rsidRPr="00A069B9" w:rsidR="005E2694">
          <w:rPr>
            <w:rStyle w:val="Hyperlink"/>
            <w:rFonts w:cs="Arial"/>
            <w:sz w:val="24"/>
            <w:szCs w:val="24"/>
          </w:rPr>
          <w:t>rantee)</w:t>
        </w:r>
      </w:hyperlink>
      <w:r w:rsidRPr="00A069B9" w:rsidR="005E2694">
        <w:rPr>
          <w:rFonts w:cs="Arial"/>
          <w:sz w:val="24"/>
          <w:szCs w:val="24"/>
        </w:rPr>
        <w:t xml:space="preserve"> or with the prior written approval of HCD and a formal amendment to this Agreement to affect such subcontract or novation. </w:t>
      </w:r>
    </w:p>
    <w:p w:rsidRPr="00A069B9" w:rsidR="00C50B31" w:rsidP="000E43A8" w:rsidRDefault="00C50B31" w14:paraId="56AED7D8" w14:textId="69929CC1">
      <w:pPr>
        <w:pStyle w:val="ListParagraph"/>
        <w:numPr>
          <w:ilvl w:val="0"/>
          <w:numId w:val="10"/>
        </w:numPr>
        <w:contextualSpacing w:val="0"/>
        <w:mirrorIndents w:val="0"/>
        <w:rPr>
          <w:rFonts w:cs="Arial"/>
          <w:b/>
          <w:bCs/>
          <w:sz w:val="24"/>
          <w:szCs w:val="24"/>
          <w:u w:val="single"/>
        </w:rPr>
      </w:pPr>
      <w:r w:rsidRPr="00A069B9">
        <w:rPr>
          <w:rFonts w:cs="Arial"/>
          <w:b/>
          <w:bCs/>
          <w:sz w:val="24"/>
          <w:szCs w:val="24"/>
          <w:u w:val="single"/>
        </w:rPr>
        <w:t>Grantee’s Application for Funds</w:t>
      </w:r>
    </w:p>
    <w:p w:rsidR="00CC5822" w:rsidRDefault="005D2758" w14:paraId="3D85D94B" w14:textId="7509E800">
      <w:pPr>
        <w:pStyle w:val="ListParagraph"/>
        <w:mirrorIndents w:val="0"/>
        <w:rPr>
          <w:rFonts w:cs="Arial"/>
          <w:sz w:val="24"/>
          <w:szCs w:val="24"/>
        </w:rPr>
      </w:pPr>
      <w:r>
        <w:rPr>
          <w:rFonts w:cs="Arial"/>
          <w:sz w:val="24"/>
          <w:szCs w:val="24"/>
        </w:rPr>
        <w:t xml:space="preserve">The </w:t>
      </w:r>
      <w:r w:rsidR="00DF1D9A">
        <w:rPr>
          <w:rFonts w:cs="Arial"/>
          <w:sz w:val="24"/>
          <w:szCs w:val="24"/>
        </w:rPr>
        <w:t>G</w:t>
      </w:r>
      <w:r w:rsidRPr="00A069B9" w:rsidR="00CC5822">
        <w:rPr>
          <w:rFonts w:cs="Arial"/>
          <w:sz w:val="24"/>
          <w:szCs w:val="24"/>
        </w:rPr>
        <w:t xml:space="preserve">rantee has submitted to HCD an application for HHAP 6 funds </w:t>
      </w:r>
      <w:r w:rsidRPr="00A069B9" w:rsidR="1DF99466">
        <w:rPr>
          <w:rFonts w:cs="Arial"/>
          <w:sz w:val="24"/>
          <w:szCs w:val="24"/>
        </w:rPr>
        <w:t>to support</w:t>
      </w:r>
      <w:r w:rsidRPr="00A069B9" w:rsidR="00CC5822">
        <w:rPr>
          <w:rFonts w:cs="Arial"/>
          <w:sz w:val="24"/>
          <w:szCs w:val="24"/>
        </w:rPr>
        <w:t xml:space="preserve"> regional coordination and expand or develop local capacity to </w:t>
      </w:r>
      <w:r w:rsidRPr="00A069B9" w:rsidR="1DF99466">
        <w:rPr>
          <w:rFonts w:cs="Arial"/>
          <w:sz w:val="24"/>
          <w:szCs w:val="24"/>
        </w:rPr>
        <w:t>address its immediate</w:t>
      </w:r>
      <w:r w:rsidRPr="00A069B9" w:rsidR="00CC5822">
        <w:rPr>
          <w:rFonts w:cs="Arial"/>
          <w:sz w:val="24"/>
          <w:szCs w:val="24"/>
        </w:rPr>
        <w:t xml:space="preserve"> homelessness challenges. </w:t>
      </w:r>
      <w:r>
        <w:rPr>
          <w:rFonts w:cs="Arial"/>
          <w:sz w:val="24"/>
          <w:szCs w:val="24"/>
        </w:rPr>
        <w:t>The Department</w:t>
      </w:r>
      <w:r w:rsidRPr="00A069B9" w:rsidR="00CC5822">
        <w:rPr>
          <w:rFonts w:cs="Arial"/>
          <w:sz w:val="24"/>
          <w:szCs w:val="24"/>
        </w:rPr>
        <w:t xml:space="preserve"> is entering into this </w:t>
      </w:r>
      <w:r w:rsidRPr="00A069B9" w:rsidR="1DF99466">
        <w:rPr>
          <w:rFonts w:cs="Arial"/>
          <w:sz w:val="24"/>
          <w:szCs w:val="24"/>
        </w:rPr>
        <w:t>Agreement </w:t>
      </w:r>
      <w:proofErr w:type="gramStart"/>
      <w:r w:rsidRPr="00A069B9" w:rsidR="1DF99466">
        <w:rPr>
          <w:rFonts w:cs="Arial"/>
          <w:sz w:val="24"/>
          <w:szCs w:val="24"/>
        </w:rPr>
        <w:t>on</w:t>
      </w:r>
      <w:r w:rsidRPr="00A069B9" w:rsidR="00CC5822">
        <w:rPr>
          <w:rFonts w:cs="Arial"/>
          <w:sz w:val="24"/>
          <w:szCs w:val="24"/>
        </w:rPr>
        <w:t xml:space="preserve"> the basis of</w:t>
      </w:r>
      <w:proofErr w:type="gramEnd"/>
      <w:r w:rsidRPr="00A069B9" w:rsidR="00CC5822">
        <w:rPr>
          <w:rFonts w:cs="Arial"/>
          <w:sz w:val="24"/>
          <w:szCs w:val="24"/>
        </w:rPr>
        <w:t xml:space="preserve"> Grantee’s facts, information, assertions and representations contained in </w:t>
      </w:r>
      <w:r w:rsidRPr="00A069B9" w:rsidR="1DF99466">
        <w:rPr>
          <w:rFonts w:cs="Arial"/>
          <w:sz w:val="24"/>
          <w:szCs w:val="24"/>
        </w:rPr>
        <w:t>that application.</w:t>
      </w:r>
      <w:r w:rsidRPr="00A069B9" w:rsidR="00CC5822">
        <w:rPr>
          <w:rFonts w:cs="Arial"/>
          <w:sz w:val="24"/>
          <w:szCs w:val="24"/>
        </w:rPr>
        <w:t xml:space="preserve"> Any subsequent modifications to the original funding plans submitted </w:t>
      </w:r>
      <w:r w:rsidRPr="00A069B9" w:rsidR="00CC5822">
        <w:rPr>
          <w:rFonts w:cs="Arial"/>
          <w:sz w:val="24"/>
          <w:szCs w:val="24"/>
        </w:rPr>
        <w:lastRenderedPageBreak/>
        <w:t>within the original application must be requested through the formal HHAP</w:t>
      </w:r>
      <w:r w:rsidR="00DA167B">
        <w:rPr>
          <w:rFonts w:cs="Arial"/>
          <w:sz w:val="24"/>
          <w:szCs w:val="24"/>
        </w:rPr>
        <w:t xml:space="preserve"> 6</w:t>
      </w:r>
      <w:r w:rsidRPr="00A069B9" w:rsidR="00CC5822">
        <w:rPr>
          <w:rFonts w:cs="Arial"/>
          <w:sz w:val="24"/>
          <w:szCs w:val="24"/>
        </w:rPr>
        <w:t xml:space="preserve"> Budget Modification Request Process and are subject to approval by HCD.   </w:t>
      </w:r>
    </w:p>
    <w:p w:rsidRPr="00A069B9" w:rsidR="000E43A8" w:rsidP="000E43A8" w:rsidRDefault="000E43A8" w14:paraId="31E3782B" w14:textId="77777777">
      <w:pPr>
        <w:pStyle w:val="ListParagraph"/>
        <w:mirrorIndents w:val="0"/>
        <w:rPr>
          <w:rFonts w:cs="Arial"/>
          <w:sz w:val="24"/>
          <w:szCs w:val="24"/>
        </w:rPr>
      </w:pPr>
    </w:p>
    <w:p w:rsidRPr="00A069B9" w:rsidR="00041531" w:rsidP="000E43A8" w:rsidRDefault="005D2758" w14:paraId="7BE4FF94" w14:textId="3E50F7AE">
      <w:pPr>
        <w:pStyle w:val="ListParagraph"/>
        <w:contextualSpacing w:val="0"/>
        <w:mirrorIndents w:val="0"/>
        <w:rPr>
          <w:rFonts w:cs="Arial"/>
          <w:sz w:val="24"/>
          <w:szCs w:val="24"/>
        </w:rPr>
      </w:pPr>
      <w:r>
        <w:rPr>
          <w:rFonts w:cs="Arial"/>
          <w:sz w:val="24"/>
          <w:szCs w:val="24"/>
        </w:rPr>
        <w:t xml:space="preserve">The </w:t>
      </w:r>
      <w:r w:rsidR="00DF1D9A">
        <w:rPr>
          <w:rFonts w:cs="Arial"/>
          <w:sz w:val="24"/>
          <w:szCs w:val="24"/>
        </w:rPr>
        <w:t>G</w:t>
      </w:r>
      <w:r w:rsidRPr="00A069B9" w:rsidR="00CC5822">
        <w:rPr>
          <w:rFonts w:cs="Arial"/>
          <w:sz w:val="24"/>
          <w:szCs w:val="24"/>
        </w:rPr>
        <w:t>rantee warrants that all information, facts, assertions, and representations contained in the application and approved modifications and additions thereto are true, correct, and complete to the best of Grantee’s knowledge. In the event that any part of the application and any approved modification and addition thereto is untrue, incorrect, incomplete, or misleading in such a manner that would substantially affect HCD approval, disbursement, or monitoring of the funding and the grants or activities governed by this Agreement, then HCD may declare a breach of this Agreement and take such action or pursue such remedies as are legally available. </w:t>
      </w:r>
    </w:p>
    <w:p w:rsidRPr="00A069B9" w:rsidR="00C50B31" w:rsidP="000E43A8" w:rsidRDefault="00C50B31" w14:paraId="11D242C7" w14:textId="2DA424CC">
      <w:pPr>
        <w:pStyle w:val="ListParagraph"/>
        <w:numPr>
          <w:ilvl w:val="0"/>
          <w:numId w:val="10"/>
        </w:numPr>
        <w:contextualSpacing w:val="0"/>
        <w:mirrorIndents w:val="0"/>
        <w:rPr>
          <w:rFonts w:cs="Arial"/>
          <w:b/>
          <w:bCs/>
          <w:sz w:val="24"/>
          <w:szCs w:val="24"/>
          <w:u w:val="single"/>
        </w:rPr>
      </w:pPr>
      <w:r w:rsidRPr="00A069B9">
        <w:rPr>
          <w:rFonts w:cs="Arial"/>
          <w:b/>
          <w:bCs/>
          <w:sz w:val="24"/>
          <w:szCs w:val="24"/>
          <w:u w:val="single"/>
        </w:rPr>
        <w:t>Reportin</w:t>
      </w:r>
      <w:r w:rsidRPr="00A069B9" w:rsidR="00041531">
        <w:rPr>
          <w:rFonts w:cs="Arial"/>
          <w:b/>
          <w:bCs/>
          <w:sz w:val="24"/>
          <w:szCs w:val="24"/>
          <w:u w:val="single"/>
        </w:rPr>
        <w:t>g</w:t>
      </w:r>
      <w:r w:rsidRPr="00A069B9">
        <w:rPr>
          <w:rFonts w:cs="Arial"/>
          <w:b/>
          <w:bCs/>
          <w:sz w:val="24"/>
          <w:szCs w:val="24"/>
          <w:u w:val="single"/>
        </w:rPr>
        <w:t>/Audits</w:t>
      </w:r>
    </w:p>
    <w:p w:rsidRPr="00A069B9" w:rsidR="00041531" w:rsidP="000E43A8" w:rsidRDefault="00041531" w14:paraId="64C96F74"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Reporting Requirements  </w:t>
      </w:r>
    </w:p>
    <w:p w:rsidRPr="00A069B9" w:rsidR="00701959" w:rsidP="000E43A8" w:rsidRDefault="00701959" w14:paraId="702A4A12" w14:textId="4FBAD3CC">
      <w:pPr>
        <w:pStyle w:val="ListParagraph"/>
        <w:numPr>
          <w:ilvl w:val="2"/>
          <w:numId w:val="10"/>
        </w:numPr>
        <w:contextualSpacing w:val="0"/>
        <w:mirrorIndents w:val="0"/>
        <w:rPr>
          <w:rFonts w:cs="Arial"/>
          <w:sz w:val="24"/>
          <w:szCs w:val="24"/>
        </w:rPr>
      </w:pPr>
      <w:r w:rsidRPr="00A069B9">
        <w:rPr>
          <w:rFonts w:cs="Arial"/>
          <w:sz w:val="24"/>
          <w:szCs w:val="24"/>
        </w:rPr>
        <w:t>Monthly Fiscal Report: Grantees will be responsible for submitting a monthly fiscal report in accordance with HSC section 50223</w:t>
      </w:r>
      <w:r w:rsidRPr="00A069B9" w:rsidR="009151EA">
        <w:rPr>
          <w:rFonts w:cs="Arial"/>
          <w:sz w:val="24"/>
          <w:szCs w:val="24"/>
        </w:rPr>
        <w:t>(a)(</w:t>
      </w:r>
      <w:r w:rsidRPr="00A069B9" w:rsidR="001A181C">
        <w:rPr>
          <w:rFonts w:cs="Arial"/>
          <w:sz w:val="24"/>
          <w:szCs w:val="24"/>
        </w:rPr>
        <w:t>2)</w:t>
      </w:r>
      <w:r w:rsidRPr="00A069B9">
        <w:rPr>
          <w:rFonts w:cs="Arial"/>
          <w:sz w:val="24"/>
          <w:szCs w:val="24"/>
        </w:rPr>
        <w:t xml:space="preserve">, in the form and method provided by HCD. The monthly fiscal report must provide information, including but not limited to, the obligation and expenditure status of the program funds by eligible uses category. </w:t>
      </w:r>
    </w:p>
    <w:p w:rsidRPr="00A069B9" w:rsidR="00041531" w:rsidP="000E43A8" w:rsidRDefault="00041531" w14:paraId="1EC59E6B" w14:textId="70B3AD48">
      <w:pPr>
        <w:pStyle w:val="ListParagraph"/>
        <w:numPr>
          <w:ilvl w:val="2"/>
          <w:numId w:val="10"/>
        </w:numPr>
        <w:mirrorIndents w:val="0"/>
        <w:rPr>
          <w:rFonts w:cs="Arial"/>
          <w:sz w:val="24"/>
          <w:szCs w:val="24"/>
        </w:rPr>
      </w:pPr>
      <w:r w:rsidRPr="00A069B9">
        <w:rPr>
          <w:rFonts w:cs="Arial"/>
          <w:sz w:val="24"/>
          <w:szCs w:val="24"/>
        </w:rPr>
        <w:t>Annual Report: Grantees will be responsible for submitting an annual report no later than April 1 each year following the receipt of funds until all funds are fully expended. </w:t>
      </w:r>
      <w:r w:rsidRPr="00A069B9" w:rsidR="00710A62">
        <w:rPr>
          <w:rFonts w:cs="Arial"/>
          <w:sz w:val="24"/>
          <w:szCs w:val="24"/>
        </w:rPr>
        <w:t>T</w:t>
      </w:r>
      <w:r w:rsidRPr="00A069B9">
        <w:rPr>
          <w:rFonts w:cs="Arial"/>
          <w:sz w:val="24"/>
          <w:szCs w:val="24"/>
        </w:rPr>
        <w:t xml:space="preserve">he annual report will contain detailed information on </w:t>
      </w:r>
      <w:proofErr w:type="gramStart"/>
      <w:r w:rsidRPr="00A069B9">
        <w:rPr>
          <w:rFonts w:cs="Arial"/>
          <w:sz w:val="24"/>
          <w:szCs w:val="24"/>
        </w:rPr>
        <w:t>program</w:t>
      </w:r>
      <w:proofErr w:type="gramEnd"/>
      <w:r w:rsidRPr="00A069B9">
        <w:rPr>
          <w:rFonts w:cs="Arial"/>
          <w:sz w:val="24"/>
          <w:szCs w:val="24"/>
        </w:rPr>
        <w:t xml:space="preserve"> activities in accordance with HSC sections 50221, 50222, and 50223, and be submitted in the form and method provided by HCD. The annual report must provide</w:t>
      </w:r>
      <w:r w:rsidRPr="00A069B9" w:rsidR="00F9535F">
        <w:rPr>
          <w:rFonts w:cs="Arial"/>
          <w:sz w:val="24"/>
          <w:szCs w:val="24"/>
        </w:rPr>
        <w:t xml:space="preserve"> detailed </w:t>
      </w:r>
      <w:r w:rsidRPr="00A069B9" w:rsidR="00330DB3">
        <w:rPr>
          <w:rFonts w:cs="Arial"/>
          <w:sz w:val="24"/>
          <w:szCs w:val="24"/>
        </w:rPr>
        <w:t xml:space="preserve">description of </w:t>
      </w:r>
      <w:r w:rsidRPr="00A069B9">
        <w:rPr>
          <w:rFonts w:cs="Arial"/>
          <w:sz w:val="24"/>
          <w:szCs w:val="24"/>
        </w:rPr>
        <w:t xml:space="preserve">activities </w:t>
      </w:r>
      <w:proofErr w:type="gramStart"/>
      <w:r w:rsidRPr="00A069B9">
        <w:rPr>
          <w:rFonts w:cs="Arial"/>
          <w:sz w:val="24"/>
          <w:szCs w:val="24"/>
        </w:rPr>
        <w:t>through</w:t>
      </w:r>
      <w:proofErr w:type="gramEnd"/>
      <w:r w:rsidRPr="00A069B9">
        <w:rPr>
          <w:rFonts w:cs="Arial"/>
          <w:sz w:val="24"/>
          <w:szCs w:val="24"/>
        </w:rPr>
        <w:t xml:space="preserve"> the prior calendar year, including, but not limited to, an ongoing tracking of the specific uses and expenditures of any program funds broken out by eligible uses, </w:t>
      </w:r>
      <w:r w:rsidRPr="00A069B9" w:rsidR="007050F4">
        <w:rPr>
          <w:rFonts w:cs="Arial"/>
          <w:sz w:val="24"/>
          <w:szCs w:val="24"/>
        </w:rPr>
        <w:t xml:space="preserve"> </w:t>
      </w:r>
      <w:r w:rsidRPr="00A069B9">
        <w:rPr>
          <w:rFonts w:cs="Arial"/>
          <w:sz w:val="24"/>
          <w:szCs w:val="24"/>
        </w:rPr>
        <w:t xml:space="preserve">as well as any additional information HCD deems appropriate or necessary.  </w:t>
      </w:r>
    </w:p>
    <w:p w:rsidRPr="00A069B9" w:rsidR="00085D08" w:rsidP="000E43A8" w:rsidRDefault="00085D08" w14:paraId="0411BDBA" w14:textId="77777777">
      <w:pPr>
        <w:pStyle w:val="ListParagraph"/>
        <w:ind w:left="2160"/>
        <w:mirrorIndents w:val="0"/>
        <w:rPr>
          <w:rFonts w:cs="Arial"/>
          <w:sz w:val="24"/>
          <w:szCs w:val="24"/>
        </w:rPr>
      </w:pPr>
    </w:p>
    <w:p w:rsidRPr="00A069B9" w:rsidR="00085D08" w:rsidP="000E43A8" w:rsidRDefault="00085D08" w14:paraId="198A5EFE" w14:textId="380B84CA">
      <w:pPr>
        <w:pStyle w:val="ListParagraph"/>
        <w:numPr>
          <w:ilvl w:val="2"/>
          <w:numId w:val="10"/>
        </w:numPr>
        <w:mirrorIndents w:val="0"/>
        <w:rPr>
          <w:rFonts w:cs="Arial"/>
          <w:sz w:val="24"/>
          <w:szCs w:val="24"/>
        </w:rPr>
      </w:pPr>
      <w:r w:rsidRPr="00A069B9">
        <w:rPr>
          <w:rFonts w:cs="Arial"/>
          <w:sz w:val="24"/>
          <w:szCs w:val="24"/>
        </w:rPr>
        <w:t xml:space="preserve">Final Report: Grantees will be responsible for submitting a final report in accordance with HSC section 50223(e) no later than April 1, 2030, and must be submitted in the form and method provided by HCD. The final report must provide information, including but not limited to, detailed uses of all program funds. </w:t>
      </w:r>
    </w:p>
    <w:p w:rsidRPr="00A069B9" w:rsidR="52F1EE28" w:rsidP="000E43A8" w:rsidRDefault="52F1EE28" w14:paraId="7FEF22FE" w14:textId="3D2C1DE9">
      <w:pPr>
        <w:pStyle w:val="ListParagraph"/>
        <w:ind w:left="2160"/>
        <w:rPr>
          <w:rFonts w:cs="Arial"/>
          <w:sz w:val="24"/>
          <w:szCs w:val="24"/>
        </w:rPr>
      </w:pPr>
    </w:p>
    <w:p w:rsidRPr="00A069B9" w:rsidR="005E495C" w:rsidP="000E43A8" w:rsidRDefault="00041531" w14:paraId="4B6A33ED" w14:textId="6CCA56C9">
      <w:pPr>
        <w:pStyle w:val="ListParagraph"/>
        <w:numPr>
          <w:ilvl w:val="2"/>
          <w:numId w:val="10"/>
        </w:numPr>
        <w:spacing w:before="0" w:after="0"/>
        <w:mirrorIndents w:val="0"/>
        <w:rPr>
          <w:rFonts w:cs="Arial"/>
          <w:sz w:val="24"/>
          <w:szCs w:val="24"/>
        </w:rPr>
      </w:pPr>
      <w:r w:rsidRPr="00A069B9">
        <w:rPr>
          <w:rFonts w:cs="Arial"/>
          <w:sz w:val="24"/>
          <w:szCs w:val="24"/>
        </w:rPr>
        <w:lastRenderedPageBreak/>
        <w:t xml:space="preserve">HMIS/HDIS Reporting: Grantees and their subcontractors must report client data into their local HMIS pursuant to the requirements of AB 977 (Chapter 397, Statutes of 2021), and that data must be shared quarterly with the statewide HDIS. </w:t>
      </w:r>
      <w:r w:rsidRPr="00A069B9" w:rsidR="00D6336C">
        <w:rPr>
          <w:rFonts w:cs="Arial"/>
          <w:sz w:val="24"/>
          <w:szCs w:val="24"/>
        </w:rPr>
        <w:t>A</w:t>
      </w:r>
      <w:r w:rsidRPr="00A069B9">
        <w:rPr>
          <w:rFonts w:cs="Arial"/>
          <w:sz w:val="24"/>
          <w:szCs w:val="24"/>
        </w:rPr>
        <w:t xml:space="preserve">s part of reporting responsibilities in accordance with HSC sections 50221, 50222, and 50223, Grantees must ensure proper recording of activities associated with these program funds. This is intended to efficiently capture many of the non-fiscal reporting responsibilities required under HSC sections 50221, 50222, and 50223. HCD will make efforts to utilize statewide </w:t>
      </w:r>
      <w:r w:rsidRPr="00A069B9" w:rsidR="00511EAD">
        <w:rPr>
          <w:rFonts w:cs="Arial"/>
          <w:sz w:val="24"/>
          <w:szCs w:val="24"/>
        </w:rPr>
        <w:t>HDIS</w:t>
      </w:r>
      <w:r w:rsidRPr="00A069B9">
        <w:rPr>
          <w:rFonts w:cs="Arial"/>
          <w:sz w:val="24"/>
          <w:szCs w:val="24"/>
        </w:rPr>
        <w:t xml:space="preserve"> to fulfill </w:t>
      </w:r>
      <w:r w:rsidR="00812436">
        <w:rPr>
          <w:rFonts w:cs="Arial"/>
          <w:sz w:val="24"/>
          <w:szCs w:val="24"/>
        </w:rPr>
        <w:t>G</w:t>
      </w:r>
      <w:r w:rsidRPr="00A069B9">
        <w:rPr>
          <w:rFonts w:cs="Arial"/>
          <w:sz w:val="24"/>
          <w:szCs w:val="24"/>
        </w:rPr>
        <w:t xml:space="preserve">rantee reporting requirements under HSC sections 50221, 50222, and 50223, however improper reporting into that system may require HCD to seek additional information directly from Grantees. </w:t>
      </w:r>
      <w:r w:rsidR="0041079B">
        <w:rPr>
          <w:rFonts w:cs="Arial"/>
          <w:sz w:val="24"/>
          <w:szCs w:val="24"/>
        </w:rPr>
        <w:t>The g</w:t>
      </w:r>
      <w:r w:rsidRPr="00A069B9">
        <w:rPr>
          <w:rFonts w:cs="Arial"/>
          <w:sz w:val="24"/>
          <w:szCs w:val="24"/>
        </w:rPr>
        <w:t xml:space="preserve">rantees may also be required to accept training and technical assistance in this area if their HMIS/HDIS is not properly tracked and shared. </w:t>
      </w:r>
    </w:p>
    <w:p w:rsidRPr="00A069B9" w:rsidR="005E495C" w:rsidP="000E43A8" w:rsidRDefault="005E495C" w14:paraId="0F490A2B" w14:textId="77777777">
      <w:pPr>
        <w:pStyle w:val="ListParagraph"/>
        <w:rPr>
          <w:rFonts w:cs="Arial"/>
          <w:sz w:val="24"/>
          <w:szCs w:val="24"/>
        </w:rPr>
      </w:pPr>
    </w:p>
    <w:p w:rsidRPr="00A069B9" w:rsidR="6952B9F7" w:rsidP="000E43A8" w:rsidRDefault="0041079B" w14:paraId="37592057" w14:textId="5DBFD302">
      <w:pPr>
        <w:pStyle w:val="ListParagraph"/>
        <w:numPr>
          <w:ilvl w:val="2"/>
          <w:numId w:val="10"/>
        </w:numPr>
        <w:spacing w:before="0" w:after="0"/>
        <w:mirrorIndents w:val="0"/>
        <w:rPr>
          <w:rFonts w:cs="Arial"/>
          <w:sz w:val="24"/>
          <w:szCs w:val="24"/>
        </w:rPr>
      </w:pPr>
      <w:r>
        <w:rPr>
          <w:rFonts w:cs="Arial"/>
          <w:sz w:val="24"/>
          <w:szCs w:val="24"/>
        </w:rPr>
        <w:t>The Department</w:t>
      </w:r>
      <w:r w:rsidRPr="00A069B9" w:rsidR="6952B9F7">
        <w:rPr>
          <w:rFonts w:cs="Arial"/>
          <w:sz w:val="24"/>
          <w:szCs w:val="24"/>
        </w:rPr>
        <w:t xml:space="preserve"> may require additional supplemental reporting with written notice to the </w:t>
      </w:r>
      <w:r w:rsidR="003D64DB">
        <w:rPr>
          <w:rFonts w:cs="Arial"/>
          <w:sz w:val="24"/>
          <w:szCs w:val="24"/>
        </w:rPr>
        <w:t>G</w:t>
      </w:r>
      <w:r w:rsidRPr="00A069B9" w:rsidR="6952B9F7">
        <w:rPr>
          <w:rFonts w:cs="Arial"/>
          <w:sz w:val="24"/>
          <w:szCs w:val="24"/>
        </w:rPr>
        <w:t xml:space="preserve">rantee.   </w:t>
      </w:r>
    </w:p>
    <w:p w:rsidRPr="00A069B9" w:rsidR="52F1EE28" w:rsidP="000E43A8" w:rsidRDefault="52F1EE28" w14:paraId="19E21766" w14:textId="3825DA36">
      <w:pPr>
        <w:pStyle w:val="ListParagraph"/>
        <w:ind w:left="2160"/>
        <w:rPr>
          <w:rFonts w:cs="Arial"/>
          <w:sz w:val="24"/>
          <w:szCs w:val="24"/>
        </w:rPr>
      </w:pPr>
    </w:p>
    <w:p w:rsidRPr="00A069B9" w:rsidR="00041531" w:rsidP="000E43A8" w:rsidRDefault="3C26C246" w14:paraId="1B257E1B" w14:textId="21AF14FE">
      <w:pPr>
        <w:pStyle w:val="ListParagraph"/>
        <w:numPr>
          <w:ilvl w:val="2"/>
          <w:numId w:val="10"/>
        </w:numPr>
        <w:mirrorIndents w:val="0"/>
        <w:rPr>
          <w:rFonts w:cs="Arial"/>
          <w:sz w:val="24"/>
          <w:szCs w:val="24"/>
        </w:rPr>
      </w:pPr>
      <w:r w:rsidRPr="00A069B9">
        <w:rPr>
          <w:rFonts w:cs="Arial"/>
          <w:sz w:val="24"/>
          <w:szCs w:val="24"/>
        </w:rPr>
        <w:t xml:space="preserve">The </w:t>
      </w:r>
      <w:r w:rsidR="003D64DB">
        <w:rPr>
          <w:rFonts w:cs="Arial"/>
          <w:sz w:val="24"/>
          <w:szCs w:val="24"/>
        </w:rPr>
        <w:t>G</w:t>
      </w:r>
      <w:r w:rsidRPr="00A069B9" w:rsidR="00041531">
        <w:rPr>
          <w:rFonts w:cs="Arial"/>
          <w:sz w:val="24"/>
          <w:szCs w:val="24"/>
        </w:rPr>
        <w:t xml:space="preserve">rantee may, at their discretion, fully </w:t>
      </w:r>
      <w:proofErr w:type="gramStart"/>
      <w:r w:rsidRPr="00A069B9" w:rsidR="00041531">
        <w:rPr>
          <w:rFonts w:cs="Arial"/>
          <w:sz w:val="24"/>
          <w:szCs w:val="24"/>
        </w:rPr>
        <w:t>expend</w:t>
      </w:r>
      <w:proofErr w:type="gramEnd"/>
      <w:r w:rsidRPr="00A069B9" w:rsidR="00041531">
        <w:rPr>
          <w:rFonts w:cs="Arial"/>
          <w:sz w:val="24"/>
          <w:szCs w:val="24"/>
        </w:rPr>
        <w:t xml:space="preserve"> their HHAP 6 allocation prior to the end date of the grant term and will not be required to submit monthly fiscal reports after the month in which their allocation was fully expended</w:t>
      </w:r>
      <w:r w:rsidRPr="00A069B9" w:rsidR="00E929C4">
        <w:rPr>
          <w:rFonts w:cs="Arial"/>
          <w:sz w:val="24"/>
          <w:szCs w:val="24"/>
        </w:rPr>
        <w:t>.</w:t>
      </w:r>
      <w:r w:rsidRPr="00A069B9" w:rsidR="00041531">
        <w:rPr>
          <w:rFonts w:cs="Arial"/>
          <w:sz w:val="24"/>
          <w:szCs w:val="24"/>
        </w:rPr>
        <w:t xml:space="preserve"> </w:t>
      </w:r>
      <w:r w:rsidRPr="00A069B9" w:rsidR="5C535364">
        <w:rPr>
          <w:rFonts w:cs="Arial"/>
          <w:sz w:val="24"/>
          <w:szCs w:val="24"/>
        </w:rPr>
        <w:t xml:space="preserve">If </w:t>
      </w:r>
      <w:r w:rsidRPr="00A069B9" w:rsidR="1146A0C4">
        <w:rPr>
          <w:rFonts w:cs="Arial"/>
          <w:sz w:val="24"/>
          <w:szCs w:val="24"/>
        </w:rPr>
        <w:t>changes arise with how funds were expended</w:t>
      </w:r>
      <w:r w:rsidRPr="00A069B9" w:rsidR="00E929C4">
        <w:rPr>
          <w:rFonts w:cs="Arial"/>
          <w:sz w:val="24"/>
          <w:szCs w:val="24"/>
        </w:rPr>
        <w:t xml:space="preserve"> or categorized differently than originally stated</w:t>
      </w:r>
      <w:r w:rsidRPr="00A069B9" w:rsidR="10E2D7D9">
        <w:rPr>
          <w:rFonts w:cs="Arial"/>
          <w:sz w:val="24"/>
          <w:szCs w:val="24"/>
        </w:rPr>
        <w:t xml:space="preserve">, </w:t>
      </w:r>
      <w:r w:rsidRPr="00A069B9" w:rsidR="1146A0C4">
        <w:rPr>
          <w:rFonts w:cs="Arial"/>
          <w:sz w:val="24"/>
          <w:szCs w:val="24"/>
        </w:rPr>
        <w:t>the Grantee is expected to submit an updated fiscal report</w:t>
      </w:r>
      <w:r w:rsidRPr="00A069B9" w:rsidR="7E419418">
        <w:rPr>
          <w:rFonts w:cs="Arial"/>
          <w:sz w:val="24"/>
          <w:szCs w:val="24"/>
        </w:rPr>
        <w:t xml:space="preserve"> within the time frame of the contract.</w:t>
      </w:r>
    </w:p>
    <w:p w:rsidRPr="00A069B9" w:rsidR="00057C20" w:rsidP="000E43A8" w:rsidRDefault="00057C20" w14:paraId="2185FEF7" w14:textId="77777777">
      <w:pPr>
        <w:pStyle w:val="ListParagraph"/>
        <w:ind w:left="2160"/>
        <w:mirrorIndents w:val="0"/>
        <w:rPr>
          <w:rFonts w:cs="Arial"/>
          <w:sz w:val="24"/>
          <w:szCs w:val="24"/>
        </w:rPr>
      </w:pPr>
    </w:p>
    <w:p w:rsidRPr="00A069B9" w:rsidR="00041531" w:rsidP="000E43A8" w:rsidRDefault="00041531" w14:paraId="08638E94" w14:textId="61BF72B9">
      <w:pPr>
        <w:pStyle w:val="ListParagraph"/>
        <w:numPr>
          <w:ilvl w:val="1"/>
          <w:numId w:val="10"/>
        </w:numPr>
        <w:contextualSpacing w:val="0"/>
        <w:mirrorIndents w:val="0"/>
        <w:rPr>
          <w:rFonts w:cs="Arial"/>
          <w:sz w:val="24"/>
          <w:szCs w:val="24"/>
        </w:rPr>
      </w:pPr>
      <w:r w:rsidRPr="00A069B9">
        <w:rPr>
          <w:rFonts w:cs="Arial"/>
          <w:sz w:val="24"/>
          <w:szCs w:val="24"/>
        </w:rPr>
        <w:t xml:space="preserve">Auditing </w:t>
      </w:r>
    </w:p>
    <w:p w:rsidRPr="00A069B9" w:rsidR="00041531" w:rsidP="000E43A8" w:rsidRDefault="003D64DB" w14:paraId="6E618327" w14:textId="706A5A3E">
      <w:pPr>
        <w:pStyle w:val="ListParagraph"/>
        <w:ind w:left="1440"/>
        <w:contextualSpacing w:val="0"/>
        <w:mirrorIndents w:val="0"/>
        <w:rPr>
          <w:rFonts w:cs="Arial"/>
          <w:sz w:val="24"/>
          <w:szCs w:val="24"/>
        </w:rPr>
      </w:pPr>
      <w:r>
        <w:rPr>
          <w:rFonts w:cs="Arial"/>
          <w:sz w:val="24"/>
          <w:szCs w:val="24"/>
        </w:rPr>
        <w:t>The Department</w:t>
      </w:r>
      <w:r w:rsidRPr="00A069B9" w:rsidR="00041531">
        <w:rPr>
          <w:rFonts w:cs="Arial"/>
          <w:sz w:val="24"/>
          <w:szCs w:val="24"/>
        </w:rPr>
        <w:t xml:space="preserve"> reserves the right to perform or cause to be performed a financial audit. At HCD’s request, the Grantee shall provide, at its own expense, a financial audit prepared by a certified public accountant. HHAP 6 administrative funds may be used to fund this expense. Should an audit be required, the Grantee shall adhere to the following conditions: </w:t>
      </w:r>
    </w:p>
    <w:p w:rsidRPr="00A069B9" w:rsidR="00041531" w:rsidP="000E43A8" w:rsidRDefault="00041531" w14:paraId="2DF162A2" w14:textId="08A11819">
      <w:pPr>
        <w:pStyle w:val="ListParagraph"/>
        <w:numPr>
          <w:ilvl w:val="2"/>
          <w:numId w:val="10"/>
        </w:numPr>
        <w:contextualSpacing w:val="0"/>
        <w:mirrorIndents w:val="0"/>
        <w:rPr>
          <w:rFonts w:cs="Arial"/>
          <w:sz w:val="24"/>
          <w:szCs w:val="24"/>
        </w:rPr>
      </w:pPr>
      <w:r w:rsidRPr="00A069B9">
        <w:rPr>
          <w:rFonts w:cs="Arial"/>
          <w:sz w:val="24"/>
          <w:szCs w:val="24"/>
        </w:rPr>
        <w:t xml:space="preserve">The audit shall be performed by an </w:t>
      </w:r>
      <w:proofErr w:type="gramStart"/>
      <w:r w:rsidRPr="00A069B9">
        <w:rPr>
          <w:rFonts w:cs="Arial"/>
          <w:sz w:val="24"/>
          <w:szCs w:val="24"/>
        </w:rPr>
        <w:t>independent</w:t>
      </w:r>
      <w:proofErr w:type="gramEnd"/>
      <w:r w:rsidRPr="00A069B9">
        <w:rPr>
          <w:rFonts w:cs="Arial"/>
          <w:sz w:val="24"/>
          <w:szCs w:val="24"/>
        </w:rPr>
        <w:t xml:space="preserve"> certified public accountant. </w:t>
      </w:r>
    </w:p>
    <w:p w:rsidRPr="00A069B9" w:rsidR="00041531" w:rsidP="000E43A8" w:rsidRDefault="00041531" w14:paraId="2061B73F"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The Grantee shall notify HCD of the auditor's name and address immediately after the selection has been made. The contract for the audit shall allow access by HCD to the independent auditor's working papers.   </w:t>
      </w:r>
    </w:p>
    <w:p w:rsidRPr="00A069B9" w:rsidR="00041531" w:rsidP="000E43A8" w:rsidRDefault="00041531" w14:paraId="5FBFAFEC" w14:textId="77777777">
      <w:pPr>
        <w:pStyle w:val="ListParagraph"/>
        <w:numPr>
          <w:ilvl w:val="2"/>
          <w:numId w:val="10"/>
        </w:numPr>
        <w:contextualSpacing w:val="0"/>
        <w:mirrorIndents w:val="0"/>
        <w:rPr>
          <w:rFonts w:cs="Arial"/>
          <w:sz w:val="24"/>
          <w:szCs w:val="24"/>
        </w:rPr>
      </w:pPr>
      <w:r w:rsidRPr="00A069B9">
        <w:rPr>
          <w:rFonts w:cs="Arial"/>
          <w:sz w:val="24"/>
          <w:szCs w:val="24"/>
        </w:rPr>
        <w:lastRenderedPageBreak/>
        <w:t xml:space="preserve">The Grantee is responsible for the completion of audits and all costs of preparing audits.   </w:t>
      </w:r>
    </w:p>
    <w:p w:rsidRPr="00A069B9" w:rsidR="00041531" w:rsidP="000E43A8" w:rsidRDefault="00041531" w14:paraId="76D5E4DE" w14:textId="004C69D4">
      <w:pPr>
        <w:pStyle w:val="ListParagraph"/>
        <w:numPr>
          <w:ilvl w:val="2"/>
          <w:numId w:val="10"/>
        </w:numPr>
        <w:contextualSpacing w:val="0"/>
        <w:mirrorIndents w:val="0"/>
        <w:rPr>
          <w:rFonts w:cs="Arial"/>
          <w:sz w:val="24"/>
          <w:szCs w:val="24"/>
        </w:rPr>
      </w:pPr>
      <w:r w:rsidRPr="00A069B9">
        <w:rPr>
          <w:rFonts w:cs="Arial"/>
          <w:sz w:val="24"/>
          <w:szCs w:val="24"/>
        </w:rPr>
        <w:t>If there are audit findings, the Grantee must submit a detailed response acceptable to HCD for each audit finding within 90</w:t>
      </w:r>
      <w:r w:rsidR="00C12706">
        <w:rPr>
          <w:rFonts w:cs="Arial"/>
          <w:sz w:val="24"/>
          <w:szCs w:val="24"/>
        </w:rPr>
        <w:t>calendar</w:t>
      </w:r>
      <w:r w:rsidRPr="00A069B9">
        <w:rPr>
          <w:rFonts w:cs="Arial"/>
          <w:sz w:val="24"/>
          <w:szCs w:val="24"/>
        </w:rPr>
        <w:t xml:space="preserve"> days from the date of the audit finding report.     </w:t>
      </w:r>
    </w:p>
    <w:p w:rsidRPr="00A069B9" w:rsidR="00C50B31" w:rsidP="000E43A8" w:rsidRDefault="00C50B31" w14:paraId="08CCE200" w14:textId="6D03404C">
      <w:pPr>
        <w:pStyle w:val="ListParagraph"/>
        <w:numPr>
          <w:ilvl w:val="0"/>
          <w:numId w:val="10"/>
        </w:numPr>
        <w:contextualSpacing w:val="0"/>
        <w:mirrorIndents w:val="0"/>
        <w:rPr>
          <w:rFonts w:cs="Arial"/>
          <w:b/>
          <w:bCs/>
          <w:sz w:val="24"/>
          <w:szCs w:val="24"/>
          <w:u w:val="single"/>
        </w:rPr>
      </w:pPr>
      <w:r w:rsidRPr="00A069B9">
        <w:rPr>
          <w:rFonts w:cs="Arial"/>
          <w:b/>
          <w:bCs/>
          <w:sz w:val="24"/>
          <w:szCs w:val="24"/>
          <w:u w:val="single"/>
        </w:rPr>
        <w:t>Inspection and Retention of Records</w:t>
      </w:r>
    </w:p>
    <w:p w:rsidRPr="00A069B9" w:rsidR="00E07D5F" w:rsidP="000E43A8" w:rsidRDefault="00E07D5F" w14:paraId="545518E1"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Record Inspection  </w:t>
      </w:r>
    </w:p>
    <w:p w:rsidRPr="00A069B9" w:rsidR="00E07D5F" w:rsidP="000E43A8" w:rsidRDefault="00DF1D9A" w14:paraId="5FA8550A" w14:textId="3474369E">
      <w:pPr>
        <w:pStyle w:val="ListParagraph"/>
        <w:ind w:left="1440"/>
        <w:contextualSpacing w:val="0"/>
        <w:mirrorIndents w:val="0"/>
        <w:rPr>
          <w:rFonts w:cs="Arial"/>
          <w:sz w:val="24"/>
          <w:szCs w:val="24"/>
        </w:rPr>
      </w:pPr>
      <w:r>
        <w:rPr>
          <w:rFonts w:cs="Arial"/>
          <w:sz w:val="24"/>
          <w:szCs w:val="24"/>
        </w:rPr>
        <w:t>The Department</w:t>
      </w:r>
      <w:r w:rsidRPr="00A069B9" w:rsidR="00E07D5F">
        <w:rPr>
          <w:rFonts w:cs="Arial"/>
          <w:sz w:val="24"/>
          <w:szCs w:val="24"/>
        </w:rPr>
        <w:t xml:space="preserve"> or its designee shall have the right to review, obtain, and copy all records and supporting documentation pertaining to </w:t>
      </w:r>
      <w:r w:rsidRPr="00A069B9" w:rsidR="09715D18">
        <w:rPr>
          <w:rFonts w:cs="Arial"/>
          <w:sz w:val="24"/>
          <w:szCs w:val="24"/>
        </w:rPr>
        <w:t>performance under this</w:t>
      </w:r>
      <w:r w:rsidRPr="00A069B9" w:rsidR="00E07D5F">
        <w:rPr>
          <w:rFonts w:cs="Arial"/>
          <w:sz w:val="24"/>
          <w:szCs w:val="24"/>
        </w:rPr>
        <w:t xml:space="preserve"> Agreement. The Grantee agrees to provide HCD,</w:t>
      </w:r>
      <w:r w:rsidRPr="00A069B9" w:rsidR="09715D18">
        <w:rPr>
          <w:rFonts w:cs="Arial"/>
          <w:sz w:val="24"/>
          <w:szCs w:val="24"/>
        </w:rPr>
        <w:t> or</w:t>
      </w:r>
      <w:r w:rsidRPr="00A069B9" w:rsidR="00E07D5F">
        <w:rPr>
          <w:rFonts w:cs="Arial"/>
          <w:sz w:val="24"/>
          <w:szCs w:val="24"/>
        </w:rPr>
        <w:t xml:space="preserve"> its </w:t>
      </w:r>
      <w:proofErr w:type="gramStart"/>
      <w:r w:rsidRPr="00A069B9" w:rsidR="00E07D5F">
        <w:rPr>
          <w:rFonts w:cs="Arial"/>
          <w:sz w:val="24"/>
          <w:szCs w:val="24"/>
        </w:rPr>
        <w:t>designee</w:t>
      </w:r>
      <w:proofErr w:type="gramEnd"/>
      <w:r w:rsidRPr="00A069B9" w:rsidR="00E07D5F">
        <w:rPr>
          <w:rFonts w:cs="Arial"/>
          <w:sz w:val="24"/>
          <w:szCs w:val="24"/>
        </w:rPr>
        <w:t xml:space="preserve">, with any relevant information requested. The Grantee agrees </w:t>
      </w:r>
      <w:r w:rsidRPr="00A069B9" w:rsidR="09715D18">
        <w:rPr>
          <w:rFonts w:cs="Arial"/>
          <w:sz w:val="24"/>
          <w:szCs w:val="24"/>
        </w:rPr>
        <w:t>to give HCD</w:t>
      </w:r>
      <w:r w:rsidRPr="00A069B9" w:rsidR="00E07D5F">
        <w:rPr>
          <w:rFonts w:cs="Arial"/>
          <w:sz w:val="24"/>
          <w:szCs w:val="24"/>
        </w:rPr>
        <w:t xml:space="preserve"> or its </w:t>
      </w:r>
      <w:r w:rsidRPr="00A069B9" w:rsidR="09715D18">
        <w:rPr>
          <w:rFonts w:cs="Arial"/>
          <w:sz w:val="24"/>
          <w:szCs w:val="24"/>
        </w:rPr>
        <w:t>designee access</w:t>
      </w:r>
      <w:r w:rsidRPr="00A069B9" w:rsidR="00E07D5F">
        <w:rPr>
          <w:rFonts w:cs="Arial"/>
          <w:sz w:val="24"/>
          <w:szCs w:val="24"/>
        </w:rPr>
        <w:t xml:space="preserve"> to its premises, upon reasonable </w:t>
      </w:r>
      <w:r w:rsidRPr="00A069B9" w:rsidR="09715D18">
        <w:rPr>
          <w:rFonts w:cs="Arial"/>
          <w:sz w:val="24"/>
          <w:szCs w:val="24"/>
        </w:rPr>
        <w:t>notice and during</w:t>
      </w:r>
      <w:r w:rsidRPr="00A069B9" w:rsidR="00E07D5F">
        <w:rPr>
          <w:rFonts w:cs="Arial"/>
          <w:sz w:val="24"/>
          <w:szCs w:val="24"/>
        </w:rPr>
        <w:t xml:space="preserve"> normal business hours,</w:t>
      </w:r>
      <w:r w:rsidRPr="00A069B9" w:rsidR="09715D18">
        <w:rPr>
          <w:rFonts w:cs="Arial"/>
          <w:sz w:val="24"/>
          <w:szCs w:val="24"/>
        </w:rPr>
        <w:t> for</w:t>
      </w:r>
      <w:r w:rsidRPr="00A069B9" w:rsidR="00E07D5F">
        <w:rPr>
          <w:rFonts w:cs="Arial"/>
          <w:sz w:val="24"/>
          <w:szCs w:val="24"/>
        </w:rPr>
        <w:t xml:space="preserve"> the purpose of interviewing employees who might reasonably have information </w:t>
      </w:r>
      <w:r w:rsidRPr="00A069B9" w:rsidR="09715D18">
        <w:rPr>
          <w:rFonts w:cs="Arial"/>
          <w:sz w:val="24"/>
          <w:szCs w:val="24"/>
        </w:rPr>
        <w:t>related </w:t>
      </w:r>
      <w:r w:rsidRPr="00A069B9" w:rsidR="00E07D5F">
        <w:rPr>
          <w:rFonts w:cs="Arial"/>
          <w:sz w:val="24"/>
          <w:szCs w:val="24"/>
        </w:rPr>
        <w:t xml:space="preserve"> to such records,</w:t>
      </w:r>
      <w:r w:rsidRPr="00A069B9" w:rsidR="09715D18">
        <w:rPr>
          <w:rFonts w:cs="Arial"/>
          <w:sz w:val="24"/>
          <w:szCs w:val="24"/>
        </w:rPr>
        <w:t> and of inspecting</w:t>
      </w:r>
      <w:r w:rsidRPr="00A069B9" w:rsidR="00E07D5F">
        <w:rPr>
          <w:rFonts w:cs="Arial"/>
          <w:sz w:val="24"/>
          <w:szCs w:val="24"/>
        </w:rPr>
        <w:t xml:space="preserve"> and copying such books, records, accounts, and other materials that may be relevant to </w:t>
      </w:r>
      <w:r w:rsidRPr="00A069B9" w:rsidR="09715D18">
        <w:rPr>
          <w:rFonts w:cs="Arial"/>
          <w:sz w:val="24"/>
          <w:szCs w:val="24"/>
        </w:rPr>
        <w:t>an investigation of compliance</w:t>
      </w:r>
      <w:r w:rsidRPr="00A069B9" w:rsidR="00E07D5F">
        <w:rPr>
          <w:rFonts w:cs="Arial"/>
          <w:sz w:val="24"/>
          <w:szCs w:val="24"/>
        </w:rPr>
        <w:t xml:space="preserve"> with </w:t>
      </w:r>
      <w:r w:rsidRPr="00A069B9" w:rsidR="09715D18">
        <w:rPr>
          <w:rFonts w:cs="Arial"/>
          <w:sz w:val="24"/>
          <w:szCs w:val="24"/>
        </w:rPr>
        <w:t>the</w:t>
      </w:r>
      <w:r w:rsidRPr="00A069B9" w:rsidR="50A36B81">
        <w:rPr>
          <w:rFonts w:cs="Arial"/>
          <w:sz w:val="24"/>
          <w:szCs w:val="24"/>
        </w:rPr>
        <w:t xml:space="preserve"> HHAP</w:t>
      </w:r>
      <w:r w:rsidRPr="00A069B9" w:rsidR="09715D18">
        <w:rPr>
          <w:rFonts w:cs="Arial"/>
          <w:sz w:val="24"/>
          <w:szCs w:val="24"/>
        </w:rPr>
        <w:t xml:space="preserve"> </w:t>
      </w:r>
      <w:r w:rsidRPr="00A069B9" w:rsidR="00E07D5F">
        <w:rPr>
          <w:rFonts w:cs="Arial"/>
          <w:sz w:val="24"/>
          <w:szCs w:val="24"/>
        </w:rPr>
        <w:t>laws,</w:t>
      </w:r>
      <w:r w:rsidRPr="00A069B9" w:rsidR="09715D18">
        <w:rPr>
          <w:rFonts w:cs="Arial"/>
          <w:sz w:val="24"/>
          <w:szCs w:val="24"/>
        </w:rPr>
        <w:t> </w:t>
      </w:r>
      <w:r w:rsidRPr="00A069B9" w:rsidR="0CD957EF">
        <w:rPr>
          <w:rFonts w:cs="Arial"/>
          <w:sz w:val="24"/>
          <w:szCs w:val="24"/>
        </w:rPr>
        <w:t>guidance</w:t>
      </w:r>
      <w:r w:rsidRPr="00A069B9" w:rsidR="004F05EF">
        <w:rPr>
          <w:rFonts w:cs="Arial"/>
          <w:sz w:val="24"/>
          <w:szCs w:val="24"/>
        </w:rPr>
        <w:t xml:space="preserve">, </w:t>
      </w:r>
      <w:r w:rsidRPr="00A069B9" w:rsidR="09715D18">
        <w:rPr>
          <w:rFonts w:cs="Arial"/>
          <w:sz w:val="24"/>
          <w:szCs w:val="24"/>
        </w:rPr>
        <w:t>the HHAP</w:t>
      </w:r>
      <w:r w:rsidRPr="00A069B9" w:rsidR="00E07D5F">
        <w:rPr>
          <w:rFonts w:cs="Arial"/>
          <w:sz w:val="24"/>
          <w:szCs w:val="24"/>
        </w:rPr>
        <w:t xml:space="preserve"> 6 program guidance document published on </w:t>
      </w:r>
      <w:r w:rsidRPr="00A069B9" w:rsidR="09715D18">
        <w:rPr>
          <w:rFonts w:cs="Arial"/>
          <w:sz w:val="24"/>
          <w:szCs w:val="24"/>
        </w:rPr>
        <w:t>the website</w:t>
      </w:r>
      <w:r w:rsidRPr="00A069B9" w:rsidR="00E07D5F">
        <w:rPr>
          <w:rFonts w:cs="Arial"/>
          <w:sz w:val="24"/>
          <w:szCs w:val="24"/>
        </w:rPr>
        <w:t>, and this Agreement.</w:t>
      </w:r>
      <w:r w:rsidRPr="00A069B9" w:rsidR="09715D18">
        <w:rPr>
          <w:rFonts w:cs="Arial"/>
          <w:sz w:val="24"/>
          <w:szCs w:val="24"/>
        </w:rPr>
        <w:t>  </w:t>
      </w:r>
      <w:r w:rsidRPr="00A069B9" w:rsidR="00E07D5F">
        <w:rPr>
          <w:rFonts w:cs="Arial"/>
          <w:sz w:val="24"/>
          <w:szCs w:val="24"/>
        </w:rPr>
        <w:t xml:space="preserve"> </w:t>
      </w:r>
    </w:p>
    <w:p w:rsidRPr="00A069B9" w:rsidR="00E07D5F" w:rsidP="000E43A8" w:rsidRDefault="00E07D5F" w14:paraId="57D350A6" w14:textId="32EB6341">
      <w:pPr>
        <w:pStyle w:val="ListParagraph"/>
        <w:ind w:left="1440"/>
        <w:contextualSpacing w:val="0"/>
        <w:mirrorIndents w:val="0"/>
        <w:rPr>
          <w:rFonts w:cs="Arial"/>
          <w:sz w:val="24"/>
          <w:szCs w:val="24"/>
        </w:rPr>
      </w:pPr>
      <w:r w:rsidRPr="00A069B9">
        <w:rPr>
          <w:rFonts w:cs="Arial"/>
          <w:sz w:val="24"/>
          <w:szCs w:val="24"/>
        </w:rPr>
        <w:t xml:space="preserve">In accordance </w:t>
      </w:r>
      <w:r w:rsidRPr="00A069B9" w:rsidR="09715D18">
        <w:rPr>
          <w:rFonts w:cs="Arial"/>
          <w:sz w:val="24"/>
          <w:szCs w:val="24"/>
        </w:rPr>
        <w:t>with HSC</w:t>
      </w:r>
      <w:r w:rsidRPr="00A069B9">
        <w:rPr>
          <w:rFonts w:cs="Arial"/>
          <w:sz w:val="24"/>
          <w:szCs w:val="24"/>
        </w:rPr>
        <w:t xml:space="preserve"> section 50242, if upon inspection of records HCD identifies noncompliance with grant requirements, HCD retains the right to impose a corrective action plan on the Grantee</w:t>
      </w:r>
      <w:r w:rsidRPr="00A069B9" w:rsidR="09715D18">
        <w:rPr>
          <w:rFonts w:cs="Arial"/>
          <w:sz w:val="24"/>
          <w:szCs w:val="24"/>
        </w:rPr>
        <w:t>.</w:t>
      </w:r>
      <w:r w:rsidRPr="00A069B9">
        <w:rPr>
          <w:rFonts w:cs="Arial"/>
          <w:sz w:val="24"/>
          <w:szCs w:val="24"/>
        </w:rPr>
        <w:t xml:space="preserve">  </w:t>
      </w:r>
    </w:p>
    <w:p w:rsidRPr="00A069B9" w:rsidR="00E07D5F" w:rsidP="000E43A8" w:rsidRDefault="00E07D5F" w14:paraId="60C9DF59"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Record Retention   </w:t>
      </w:r>
    </w:p>
    <w:p w:rsidRPr="00A069B9" w:rsidR="00E07D5F" w:rsidP="000E43A8" w:rsidRDefault="00E07D5F" w14:paraId="3B8A3A84" w14:textId="6794F71E">
      <w:pPr>
        <w:pStyle w:val="ListParagraph"/>
        <w:ind w:left="1440"/>
        <w:contextualSpacing w:val="0"/>
        <w:mirrorIndents w:val="0"/>
        <w:rPr>
          <w:rFonts w:cs="Arial"/>
          <w:sz w:val="24"/>
          <w:szCs w:val="24"/>
        </w:rPr>
      </w:pPr>
      <w:r w:rsidRPr="00A069B9">
        <w:rPr>
          <w:rFonts w:cs="Arial"/>
          <w:sz w:val="24"/>
          <w:szCs w:val="24"/>
        </w:rPr>
        <w:t xml:space="preserve">The Grantee further </w:t>
      </w:r>
      <w:r w:rsidRPr="00A069B9" w:rsidR="09715D18">
        <w:rPr>
          <w:rFonts w:cs="Arial"/>
          <w:sz w:val="24"/>
          <w:szCs w:val="24"/>
        </w:rPr>
        <w:t>agrees to</w:t>
      </w:r>
      <w:r w:rsidRPr="00A069B9">
        <w:rPr>
          <w:rFonts w:cs="Arial"/>
          <w:sz w:val="24"/>
          <w:szCs w:val="24"/>
        </w:rPr>
        <w:t xml:space="preserve"> retain all records described </w:t>
      </w:r>
      <w:r w:rsidRPr="00A069B9" w:rsidR="09715D18">
        <w:rPr>
          <w:rFonts w:cs="Arial"/>
          <w:sz w:val="24"/>
          <w:szCs w:val="24"/>
        </w:rPr>
        <w:t>in </w:t>
      </w:r>
      <w:r w:rsidRPr="00A069B9" w:rsidR="00170FE8">
        <w:rPr>
          <w:rFonts w:cs="Arial"/>
          <w:sz w:val="24"/>
          <w:szCs w:val="24"/>
        </w:rPr>
        <w:t>Section 5(A) (Record Inspection) f</w:t>
      </w:r>
      <w:r w:rsidRPr="00A069B9" w:rsidR="09715D18">
        <w:rPr>
          <w:rFonts w:cs="Arial"/>
          <w:sz w:val="24"/>
          <w:szCs w:val="24"/>
        </w:rPr>
        <w:t>or</w:t>
      </w:r>
      <w:r w:rsidRPr="00A069B9">
        <w:rPr>
          <w:rFonts w:cs="Arial"/>
          <w:sz w:val="24"/>
          <w:szCs w:val="24"/>
        </w:rPr>
        <w:t xml:space="preserve"> </w:t>
      </w:r>
      <w:r w:rsidRPr="00A069B9" w:rsidR="09715D18">
        <w:rPr>
          <w:rFonts w:cs="Arial"/>
          <w:sz w:val="24"/>
          <w:szCs w:val="24"/>
        </w:rPr>
        <w:t>a minimum</w:t>
      </w:r>
      <w:r w:rsidRPr="00A069B9">
        <w:rPr>
          <w:rFonts w:cs="Arial"/>
          <w:sz w:val="24"/>
          <w:szCs w:val="24"/>
        </w:rPr>
        <w:t xml:space="preserve"> period </w:t>
      </w:r>
      <w:r w:rsidRPr="00A069B9" w:rsidR="09715D18">
        <w:rPr>
          <w:rFonts w:cs="Arial"/>
          <w:sz w:val="24"/>
          <w:szCs w:val="24"/>
        </w:rPr>
        <w:t>of five </w:t>
      </w:r>
      <w:r w:rsidRPr="00A069B9">
        <w:rPr>
          <w:rFonts w:cs="Arial"/>
          <w:sz w:val="24"/>
          <w:szCs w:val="24"/>
        </w:rPr>
        <w:t>(5)</w:t>
      </w:r>
      <w:r w:rsidRPr="00A069B9" w:rsidR="09715D18">
        <w:rPr>
          <w:rFonts w:cs="Arial"/>
          <w:sz w:val="24"/>
          <w:szCs w:val="24"/>
        </w:rPr>
        <w:t> years</w:t>
      </w:r>
      <w:r w:rsidRPr="00A069B9">
        <w:rPr>
          <w:rFonts w:cs="Arial"/>
          <w:sz w:val="24"/>
          <w:szCs w:val="24"/>
        </w:rPr>
        <w:t xml:space="preserve"> after the termination of this Agreement.</w:t>
      </w:r>
      <w:r w:rsidRPr="00A069B9" w:rsidR="09715D18">
        <w:rPr>
          <w:rFonts w:cs="Arial"/>
          <w:sz w:val="24"/>
          <w:szCs w:val="24"/>
        </w:rPr>
        <w:t>   </w:t>
      </w:r>
      <w:r w:rsidRPr="00A069B9">
        <w:rPr>
          <w:rFonts w:cs="Arial"/>
          <w:sz w:val="24"/>
          <w:szCs w:val="24"/>
        </w:rPr>
        <w:t xml:space="preserve"> </w:t>
      </w:r>
    </w:p>
    <w:p w:rsidRPr="00A069B9" w:rsidR="00E07D5F" w:rsidP="000E43A8" w:rsidRDefault="00E07D5F" w14:paraId="40F3A3FC" w14:textId="77777777">
      <w:pPr>
        <w:pStyle w:val="ListParagraph"/>
        <w:ind w:left="1440"/>
        <w:contextualSpacing w:val="0"/>
        <w:mirrorIndents w:val="0"/>
        <w:rPr>
          <w:rFonts w:cs="Arial"/>
          <w:sz w:val="24"/>
          <w:szCs w:val="24"/>
        </w:rPr>
      </w:pPr>
      <w:r w:rsidRPr="00A069B9">
        <w:rPr>
          <w:rFonts w:cs="Arial"/>
          <w:sz w:val="24"/>
          <w:szCs w:val="24"/>
        </w:rPr>
        <w:t xml:space="preserve">If any litigation, claim, negotiation, audit, monitoring, inspection, or other action has </w:t>
      </w:r>
      <w:proofErr w:type="gramStart"/>
      <w:r w:rsidRPr="00A069B9">
        <w:rPr>
          <w:rFonts w:cs="Arial"/>
          <w:sz w:val="24"/>
          <w:szCs w:val="24"/>
        </w:rPr>
        <w:t>been commenced</w:t>
      </w:r>
      <w:proofErr w:type="gramEnd"/>
      <w:r w:rsidRPr="00A069B9">
        <w:rPr>
          <w:rFonts w:cs="Arial"/>
          <w:sz w:val="24"/>
          <w:szCs w:val="24"/>
        </w:rPr>
        <w:t xml:space="preserve"> before the expiration of the required record retention period, all records must be retained until completion of the action and resolution of all issues which arise from it.   </w:t>
      </w:r>
    </w:p>
    <w:p w:rsidRPr="00A069B9" w:rsidR="00E07D5F" w:rsidP="000E43A8" w:rsidRDefault="00E07D5F" w14:paraId="5DE6BFB4"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Public Records Act  </w:t>
      </w:r>
    </w:p>
    <w:p w:rsidRPr="00A069B9" w:rsidR="009D5F6E" w:rsidP="000E43A8" w:rsidRDefault="00E07D5F" w14:paraId="3A508701" w14:textId="0E1629D5">
      <w:pPr>
        <w:pStyle w:val="ListParagraph"/>
        <w:ind w:left="1440"/>
        <w:contextualSpacing w:val="0"/>
        <w:mirrorIndents w:val="0"/>
        <w:rPr>
          <w:rFonts w:cs="Arial"/>
          <w:sz w:val="24"/>
          <w:szCs w:val="24"/>
        </w:rPr>
      </w:pPr>
      <w:r w:rsidRPr="00A069B9">
        <w:rPr>
          <w:rFonts w:cs="Arial"/>
          <w:sz w:val="24"/>
          <w:szCs w:val="24"/>
        </w:rPr>
        <w:t xml:space="preserve">The Grantees’ final HHAP 6 </w:t>
      </w:r>
      <w:proofErr w:type="gramStart"/>
      <w:r w:rsidRPr="00A069B9">
        <w:rPr>
          <w:rFonts w:cs="Arial"/>
          <w:sz w:val="24"/>
          <w:szCs w:val="24"/>
        </w:rPr>
        <w:t>application</w:t>
      </w:r>
      <w:proofErr w:type="gramEnd"/>
      <w:r w:rsidRPr="00A069B9">
        <w:rPr>
          <w:rFonts w:cs="Arial"/>
          <w:sz w:val="24"/>
          <w:szCs w:val="24"/>
        </w:rPr>
        <w:t xml:space="preserve">, this contract, and other documents related to the grant are considered public records, which are available for public </w:t>
      </w:r>
      <w:r w:rsidRPr="00A069B9">
        <w:rPr>
          <w:rFonts w:cs="Arial"/>
          <w:sz w:val="24"/>
          <w:szCs w:val="24"/>
        </w:rPr>
        <w:lastRenderedPageBreak/>
        <w:t>viewing pursuant to the California Public Records Act Division 10 (commencing with Section 7920.000) of Title 1 of the Government Code.</w:t>
      </w:r>
    </w:p>
    <w:p w:rsidRPr="00A069B9" w:rsidR="00C50B31" w:rsidP="000E43A8" w:rsidRDefault="0104493E" w14:paraId="74B982EA" w14:textId="44A11693">
      <w:pPr>
        <w:pStyle w:val="ListParagraph"/>
        <w:numPr>
          <w:ilvl w:val="0"/>
          <w:numId w:val="10"/>
        </w:numPr>
        <w:contextualSpacing w:val="0"/>
        <w:mirrorIndents w:val="0"/>
        <w:rPr>
          <w:rFonts w:cs="Arial"/>
          <w:b/>
          <w:bCs/>
          <w:sz w:val="24"/>
          <w:szCs w:val="24"/>
          <w:u w:val="single"/>
        </w:rPr>
      </w:pPr>
      <w:bookmarkStart w:name="Breech_and_Remedies" w:id="2"/>
      <w:bookmarkEnd w:id="2"/>
      <w:r w:rsidRPr="00A069B9">
        <w:rPr>
          <w:rFonts w:cs="Arial"/>
          <w:b/>
          <w:bCs/>
          <w:sz w:val="24"/>
          <w:szCs w:val="24"/>
          <w:u w:val="single"/>
        </w:rPr>
        <w:t>Bre</w:t>
      </w:r>
      <w:r w:rsidRPr="00A069B9" w:rsidR="044ED80C">
        <w:rPr>
          <w:rFonts w:cs="Arial"/>
          <w:b/>
          <w:bCs/>
          <w:sz w:val="24"/>
          <w:szCs w:val="24"/>
          <w:u w:val="single"/>
        </w:rPr>
        <w:t>a</w:t>
      </w:r>
      <w:r w:rsidRPr="00A069B9">
        <w:rPr>
          <w:rFonts w:cs="Arial"/>
          <w:b/>
          <w:bCs/>
          <w:sz w:val="24"/>
          <w:szCs w:val="24"/>
          <w:u w:val="single"/>
        </w:rPr>
        <w:t>ch</w:t>
      </w:r>
      <w:r w:rsidRPr="00A069B9" w:rsidR="00C50B31">
        <w:rPr>
          <w:rFonts w:cs="Arial"/>
          <w:b/>
          <w:bCs/>
          <w:sz w:val="24"/>
          <w:szCs w:val="24"/>
          <w:u w:val="single"/>
        </w:rPr>
        <w:t xml:space="preserve"> and Remedies</w:t>
      </w:r>
    </w:p>
    <w:p w:rsidRPr="00A069B9" w:rsidR="007533A0" w:rsidP="000E43A8" w:rsidRDefault="007533A0" w14:paraId="41D62352"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Breach of Agreement  </w:t>
      </w:r>
    </w:p>
    <w:p w:rsidRPr="00A069B9" w:rsidR="007533A0" w:rsidP="000E43A8" w:rsidRDefault="00633601" w14:paraId="4F15CC3E" w14:textId="42FB238D">
      <w:pPr>
        <w:pStyle w:val="ListParagraph"/>
        <w:ind w:left="1440"/>
        <w:contextualSpacing w:val="0"/>
        <w:mirrorIndents w:val="0"/>
        <w:rPr>
          <w:rFonts w:cs="Arial"/>
          <w:sz w:val="24"/>
          <w:szCs w:val="24"/>
        </w:rPr>
      </w:pPr>
      <w:r w:rsidRPr="00A069B9">
        <w:rPr>
          <w:rFonts w:cs="Arial"/>
          <w:sz w:val="24"/>
          <w:szCs w:val="24"/>
        </w:rPr>
        <w:t>Bre</w:t>
      </w:r>
      <w:r w:rsidRPr="00A069B9" w:rsidR="007533A0">
        <w:rPr>
          <w:rFonts w:cs="Arial"/>
          <w:sz w:val="24"/>
          <w:szCs w:val="24"/>
        </w:rPr>
        <w:t xml:space="preserve">ach of this Agreement includes, but is not limited to, the following events:    </w:t>
      </w:r>
    </w:p>
    <w:p w:rsidRPr="00A069B9" w:rsidR="007533A0" w:rsidP="000E43A8" w:rsidRDefault="00524330" w14:paraId="12493CFE" w14:textId="267687C6">
      <w:pPr>
        <w:pStyle w:val="ListParagraph"/>
        <w:numPr>
          <w:ilvl w:val="2"/>
          <w:numId w:val="10"/>
        </w:numPr>
        <w:contextualSpacing w:val="0"/>
        <w:mirrorIndents w:val="0"/>
        <w:rPr>
          <w:rFonts w:cs="Arial"/>
          <w:sz w:val="24"/>
          <w:szCs w:val="24"/>
        </w:rPr>
      </w:pPr>
      <w:r>
        <w:rPr>
          <w:rFonts w:cs="Arial"/>
          <w:sz w:val="24"/>
          <w:szCs w:val="24"/>
        </w:rPr>
        <w:t xml:space="preserve">The </w:t>
      </w:r>
      <w:r w:rsidRPr="00A069B9" w:rsidR="007533A0">
        <w:rPr>
          <w:rFonts w:cs="Arial"/>
          <w:sz w:val="24"/>
          <w:szCs w:val="24"/>
        </w:rPr>
        <w:t xml:space="preserve">Grantee’s failure to comply with the terms or conditions of this Agreement.   </w:t>
      </w:r>
    </w:p>
    <w:p w:rsidRPr="00A069B9" w:rsidR="007533A0" w:rsidP="000E43A8" w:rsidRDefault="007533A0" w14:paraId="1EB5A747"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Use of, or permitting the use of, HHAP 6 funds provided under this Agreement for any ineligible activities.   </w:t>
      </w:r>
    </w:p>
    <w:p w:rsidRPr="00A069B9" w:rsidR="007533A0" w:rsidP="000E43A8" w:rsidRDefault="007533A0" w14:paraId="39DF21D0"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Any failure to comply with the deadlines set forth in this Agreement.    </w:t>
      </w:r>
    </w:p>
    <w:p w:rsidRPr="00A069B9" w:rsidR="007533A0" w:rsidP="000E43A8" w:rsidRDefault="007533A0" w14:paraId="40210C4B"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Remedies for Breach of Agreement  </w:t>
      </w:r>
    </w:p>
    <w:p w:rsidRPr="00A069B9" w:rsidR="007533A0" w:rsidP="000E43A8" w:rsidRDefault="009D5F6E" w14:paraId="4EE16A05" w14:textId="3B63196E">
      <w:pPr>
        <w:pStyle w:val="ListParagraph"/>
        <w:ind w:left="1440"/>
        <w:contextualSpacing w:val="0"/>
        <w:mirrorIndents w:val="0"/>
        <w:rPr>
          <w:rFonts w:cs="Arial"/>
          <w:sz w:val="24"/>
          <w:szCs w:val="24"/>
        </w:rPr>
      </w:pPr>
      <w:r w:rsidRPr="00A069B9">
        <w:rPr>
          <w:rFonts w:cs="Arial"/>
          <w:sz w:val="24"/>
          <w:szCs w:val="24"/>
        </w:rPr>
        <w:t>In</w:t>
      </w:r>
      <w:r w:rsidRPr="00A069B9" w:rsidR="007533A0">
        <w:rPr>
          <w:rFonts w:cs="Arial"/>
          <w:sz w:val="24"/>
          <w:szCs w:val="24"/>
        </w:rPr>
        <w:t xml:space="preserve"> addition to any other remedies that may be available to HCD in law or equity for breach of this Agreement, HCD may:    </w:t>
      </w:r>
    </w:p>
    <w:p w:rsidRPr="00A069B9" w:rsidR="007533A0" w:rsidP="000E43A8" w:rsidRDefault="007533A0" w14:paraId="38AD1450"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Bar the Grantee from applying for future HHAP funds.    </w:t>
      </w:r>
    </w:p>
    <w:p w:rsidRPr="00A069B9" w:rsidR="007533A0" w:rsidP="000E43A8" w:rsidRDefault="007533A0" w14:paraId="62F11A60"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Revoke any other existing HHAP award(s) to the Grantee.    </w:t>
      </w:r>
    </w:p>
    <w:p w:rsidRPr="00A069B9" w:rsidR="007533A0" w:rsidP="000E43A8" w:rsidRDefault="007533A0" w14:paraId="568DC27E"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Require the return of any unexpended HHAP 6 funds disbursed under this Agreement.   </w:t>
      </w:r>
    </w:p>
    <w:p w:rsidRPr="00A069B9" w:rsidR="007533A0" w:rsidP="000E43A8" w:rsidRDefault="007533A0" w14:paraId="176B5203"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Require repayment of HHAP 6 funds disbursed and expended under this Agreement.    </w:t>
      </w:r>
    </w:p>
    <w:p w:rsidRPr="00A069B9" w:rsidR="007533A0" w:rsidP="000E43A8" w:rsidRDefault="007533A0" w14:paraId="0B3608B2"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Require the immediate return to HCD of all funds derived from the use of HHAP 6 funds.   </w:t>
      </w:r>
    </w:p>
    <w:p w:rsidRPr="00A069B9" w:rsidR="007533A0" w:rsidP="000E43A8" w:rsidRDefault="007533A0" w14:paraId="32F852B5" w14:textId="340D6088">
      <w:pPr>
        <w:pStyle w:val="ListParagraph"/>
        <w:numPr>
          <w:ilvl w:val="2"/>
          <w:numId w:val="10"/>
        </w:numPr>
        <w:contextualSpacing w:val="0"/>
        <w:mirrorIndents w:val="0"/>
        <w:rPr>
          <w:rFonts w:cs="Arial"/>
          <w:sz w:val="24"/>
          <w:szCs w:val="24"/>
        </w:rPr>
      </w:pPr>
      <w:r w:rsidRPr="00A069B9">
        <w:rPr>
          <w:rFonts w:cs="Arial"/>
          <w:sz w:val="24"/>
          <w:szCs w:val="24"/>
        </w:rPr>
        <w:t>Seek, in a court of competent jurisdiction, an order for specific performance of the defaulted obligation or participation in technical assistance in accordance with HHAP 6 requirements.</w:t>
      </w:r>
      <w:r w:rsidRPr="00A069B9" w:rsidR="43DD69C2">
        <w:rPr>
          <w:rFonts w:cs="Arial"/>
          <w:sz w:val="24"/>
          <w:szCs w:val="24"/>
        </w:rPr>
        <w:t>  </w:t>
      </w:r>
      <w:r w:rsidRPr="00A069B9">
        <w:rPr>
          <w:rFonts w:cs="Arial"/>
          <w:sz w:val="24"/>
          <w:szCs w:val="24"/>
        </w:rPr>
        <w:t xml:space="preserve">  </w:t>
      </w:r>
    </w:p>
    <w:p w:rsidRPr="00A069B9" w:rsidR="007533A0" w:rsidP="000E43A8" w:rsidRDefault="007533A0" w14:paraId="6BAC17B8" w14:textId="2F3B4B1B">
      <w:pPr>
        <w:pStyle w:val="ListParagraph"/>
        <w:numPr>
          <w:ilvl w:val="1"/>
          <w:numId w:val="10"/>
        </w:numPr>
        <w:contextualSpacing w:val="0"/>
        <w:mirrorIndents w:val="0"/>
        <w:rPr>
          <w:rFonts w:cs="Arial"/>
          <w:sz w:val="24"/>
          <w:szCs w:val="24"/>
        </w:rPr>
      </w:pPr>
      <w:r w:rsidRPr="00A069B9">
        <w:rPr>
          <w:rFonts w:cs="Arial"/>
          <w:sz w:val="24"/>
          <w:szCs w:val="24"/>
        </w:rPr>
        <w:t xml:space="preserve">All remedies available to HCD are cumulative and not exclusive.   </w:t>
      </w:r>
    </w:p>
    <w:p w:rsidRPr="00A069B9" w:rsidR="003A1A41" w:rsidP="000E43A8" w:rsidRDefault="00524330" w14:paraId="69A1CAA8" w14:textId="73532B65">
      <w:pPr>
        <w:pStyle w:val="ListParagraph"/>
        <w:numPr>
          <w:ilvl w:val="1"/>
          <w:numId w:val="10"/>
        </w:numPr>
        <w:contextualSpacing w:val="0"/>
        <w:mirrorIndents w:val="0"/>
        <w:rPr>
          <w:rFonts w:cs="Arial"/>
          <w:sz w:val="24"/>
          <w:szCs w:val="24"/>
        </w:rPr>
      </w:pPr>
      <w:r>
        <w:rPr>
          <w:rFonts w:cs="Arial"/>
          <w:sz w:val="24"/>
          <w:szCs w:val="24"/>
        </w:rPr>
        <w:lastRenderedPageBreak/>
        <w:t>The Department</w:t>
      </w:r>
      <w:r w:rsidRPr="00A069B9" w:rsidR="007533A0">
        <w:rPr>
          <w:rFonts w:cs="Arial"/>
          <w:sz w:val="24"/>
          <w:szCs w:val="24"/>
        </w:rPr>
        <w:t xml:space="preserve"> may give written notice to the Grantee to cure the breach or violation within a period of not less than fifteen (15) days.   </w:t>
      </w:r>
    </w:p>
    <w:p w:rsidRPr="00A069B9" w:rsidR="00C50B31" w:rsidP="000E43A8" w:rsidRDefault="00C50B31" w14:paraId="12716CA6" w14:textId="0131E601">
      <w:pPr>
        <w:pStyle w:val="ListParagraph"/>
        <w:numPr>
          <w:ilvl w:val="0"/>
          <w:numId w:val="10"/>
        </w:numPr>
        <w:contextualSpacing w:val="0"/>
        <w:mirrorIndents w:val="0"/>
        <w:rPr>
          <w:rFonts w:cs="Arial"/>
          <w:b/>
          <w:bCs/>
          <w:sz w:val="24"/>
          <w:szCs w:val="24"/>
          <w:u w:val="single"/>
        </w:rPr>
      </w:pPr>
      <w:r w:rsidRPr="00A069B9">
        <w:rPr>
          <w:rFonts w:cs="Arial"/>
          <w:b/>
          <w:bCs/>
          <w:sz w:val="24"/>
          <w:szCs w:val="24"/>
          <w:u w:val="single"/>
        </w:rPr>
        <w:t>Waivers</w:t>
      </w:r>
    </w:p>
    <w:p w:rsidRPr="00A069B9" w:rsidR="005E48A4" w:rsidP="000E43A8" w:rsidRDefault="003A1A41" w14:paraId="2A4A475B" w14:textId="156408AE">
      <w:pPr>
        <w:pStyle w:val="ListParagraph"/>
        <w:contextualSpacing w:val="0"/>
        <w:mirrorIndents w:val="0"/>
        <w:rPr>
          <w:rFonts w:cs="Arial"/>
          <w:sz w:val="24"/>
          <w:szCs w:val="24"/>
        </w:rPr>
      </w:pPr>
      <w:r w:rsidRPr="00A069B9">
        <w:rPr>
          <w:rFonts w:cs="Arial"/>
          <w:sz w:val="24"/>
          <w:szCs w:val="24"/>
        </w:rPr>
        <w:t>No waiver of any breach of this Agreement shall be held to be a waiver of any prior or subsequent breach. The failure of HCD to enforce at any time the provisions of this Agreement, or to require at any time, performance by the Grantee of these provisions, shall in no way be construed to be a waiver of such provisions nor to affect the validity of this Agreement or the right of HCD to enforce these provisions.  </w:t>
      </w:r>
    </w:p>
    <w:p w:rsidRPr="00A069B9" w:rsidR="00C50B31" w:rsidP="000E43A8" w:rsidRDefault="008D03E0" w14:paraId="28B2FBE9" w14:textId="0911D604">
      <w:pPr>
        <w:pStyle w:val="ListParagraph"/>
        <w:numPr>
          <w:ilvl w:val="0"/>
          <w:numId w:val="10"/>
        </w:numPr>
        <w:contextualSpacing w:val="0"/>
        <w:mirrorIndents w:val="0"/>
        <w:rPr>
          <w:rFonts w:cs="Arial"/>
          <w:b/>
          <w:bCs/>
          <w:sz w:val="24"/>
          <w:szCs w:val="24"/>
          <w:u w:val="single"/>
        </w:rPr>
      </w:pPr>
      <w:r w:rsidRPr="00A069B9">
        <w:rPr>
          <w:rFonts w:cs="Arial"/>
          <w:b/>
          <w:bCs/>
          <w:sz w:val="24"/>
          <w:szCs w:val="24"/>
          <w:u w:val="single"/>
        </w:rPr>
        <w:t>Nondiscrimination</w:t>
      </w:r>
    </w:p>
    <w:p w:rsidRPr="00A069B9" w:rsidR="008D03E0" w:rsidP="000E43A8" w:rsidRDefault="005E48A4" w14:paraId="308272AC" w14:textId="0FD359F5">
      <w:pPr>
        <w:pStyle w:val="ListParagraph"/>
        <w:contextualSpacing w:val="0"/>
        <w:mirrorIndents w:val="0"/>
        <w:rPr>
          <w:rFonts w:cs="Arial"/>
          <w:sz w:val="24"/>
          <w:szCs w:val="24"/>
        </w:rPr>
      </w:pPr>
      <w:r w:rsidRPr="00A069B9">
        <w:rPr>
          <w:rFonts w:cs="Arial"/>
          <w:sz w:val="24"/>
          <w:szCs w:val="24"/>
        </w:rPr>
        <w:t xml:space="preserve">During the performance of this Agreement, the Grantee and its subrecipients shall not unlawfully discriminate, harass, or allow harassment against any employee or applicant for employment because of sex (gender), sexual orientation, gender identity, gender expression, race, color, ancestry, religion, creed, national origin (including language use restriction), pregnancy, physical disability (including HIV and AIDS), mental disability, medical condition (cancer/genetic characteristics), age (over 40), genetic information, marital status, military and veteran status, and denial of medical and family care leave or pregnancy disability leave. </w:t>
      </w:r>
      <w:r w:rsidR="00812436">
        <w:rPr>
          <w:rFonts w:cs="Arial"/>
          <w:sz w:val="24"/>
          <w:szCs w:val="24"/>
        </w:rPr>
        <w:t xml:space="preserve">The </w:t>
      </w:r>
      <w:r w:rsidRPr="00A069B9">
        <w:rPr>
          <w:rFonts w:cs="Arial"/>
          <w:sz w:val="24"/>
          <w:szCs w:val="24"/>
        </w:rPr>
        <w:t>Grantees and Subgrantees shall ensure that the evaluation and treatment of their employees and applicants for employment are free from such discrimination and harassment. Grantee and its subrecipients shall comply with the provisions of California’s laws against discriminatory practices relating to specific groups: the California Fair Employment and Housing Act (FEHA) (Gov. Code, § 12900 et seq.); the regulations promulgated thereunder (Cal. Code Regs., tit. 2, § 11000 et seq.); and the provisions of Article 9.5, Chapter 1, Part 1, Division 3, Title 2 of the Government Code (Gov. Code, §§ 11135 - 11139.5). Grantee and its subrecipients shall give written notice of their obligations under this clause to labor organizations with which they have a collective bargaining or other agreement.  </w:t>
      </w:r>
    </w:p>
    <w:p w:rsidRPr="00A069B9" w:rsidR="00C50B31" w:rsidP="000E43A8" w:rsidRDefault="00C50B31" w14:paraId="6DA5EFE4" w14:textId="3FAADEC5">
      <w:pPr>
        <w:pStyle w:val="ListParagraph"/>
        <w:numPr>
          <w:ilvl w:val="0"/>
          <w:numId w:val="10"/>
        </w:numPr>
        <w:contextualSpacing w:val="0"/>
        <w:mirrorIndents w:val="0"/>
        <w:rPr>
          <w:rFonts w:cs="Arial"/>
          <w:b/>
          <w:bCs/>
          <w:sz w:val="24"/>
          <w:szCs w:val="24"/>
          <w:u w:val="single"/>
        </w:rPr>
      </w:pPr>
      <w:r w:rsidRPr="00A069B9">
        <w:rPr>
          <w:rFonts w:cs="Arial"/>
          <w:b/>
          <w:bCs/>
          <w:sz w:val="24"/>
          <w:szCs w:val="24"/>
          <w:u w:val="single"/>
        </w:rPr>
        <w:t>Conflict of Interest</w:t>
      </w:r>
    </w:p>
    <w:p w:rsidRPr="00A069B9" w:rsidR="00614C8E" w:rsidP="000E43A8" w:rsidRDefault="00614C8E" w14:paraId="422A2783" w14:textId="77777777">
      <w:pPr>
        <w:pStyle w:val="ListParagraph"/>
        <w:contextualSpacing w:val="0"/>
        <w:mirrorIndents w:val="0"/>
        <w:rPr>
          <w:rFonts w:cs="Arial"/>
          <w:sz w:val="24"/>
          <w:szCs w:val="24"/>
        </w:rPr>
      </w:pPr>
      <w:r w:rsidRPr="00A069B9">
        <w:rPr>
          <w:rFonts w:cs="Arial"/>
          <w:sz w:val="24"/>
          <w:szCs w:val="24"/>
        </w:rPr>
        <w:t>All Grantees are subject to state and federal conflict of interest laws. For instance, HSC section 50220.5, subdivision (</w:t>
      </w:r>
      <w:proofErr w:type="spellStart"/>
      <w:r w:rsidRPr="00A069B9">
        <w:rPr>
          <w:rFonts w:cs="Arial"/>
          <w:sz w:val="24"/>
          <w:szCs w:val="24"/>
        </w:rPr>
        <w:t>i</w:t>
      </w:r>
      <w:proofErr w:type="spellEnd"/>
      <w:r w:rsidRPr="00A069B9">
        <w:rPr>
          <w:rFonts w:cs="Arial"/>
          <w:sz w:val="24"/>
          <w:szCs w:val="24"/>
        </w:rPr>
        <w:t xml:space="preserve">) states, “For purposes of Section 1090 of the Government Code, a representative of a county serving on a board, committee, or body with the primary purpose of administering funds or making funding recommendations for applications pursuant to this chapter shall have no financial interest in any contract, program, or project voted on by the board, committee, or body on the basis of the </w:t>
      </w:r>
      <w:r w:rsidRPr="00A069B9">
        <w:rPr>
          <w:rFonts w:cs="Arial"/>
          <w:sz w:val="24"/>
          <w:szCs w:val="24"/>
        </w:rPr>
        <w:lastRenderedPageBreak/>
        <w:t xml:space="preserve">receipt of compensation for holding public office or public employment as a representative of the county.”  </w:t>
      </w:r>
    </w:p>
    <w:p w:rsidRPr="00A069B9" w:rsidR="00614C8E" w:rsidP="000E43A8" w:rsidRDefault="00614C8E" w14:paraId="663AB304" w14:textId="12626D15">
      <w:pPr>
        <w:pStyle w:val="ListParagraph"/>
        <w:contextualSpacing w:val="0"/>
        <w:mirrorIndents w:val="0"/>
        <w:rPr>
          <w:rFonts w:cs="Arial"/>
          <w:sz w:val="24"/>
          <w:szCs w:val="24"/>
        </w:rPr>
      </w:pPr>
      <w:r w:rsidRPr="00A069B9">
        <w:rPr>
          <w:rFonts w:cs="Arial"/>
          <w:sz w:val="24"/>
          <w:szCs w:val="24"/>
        </w:rPr>
        <w:t xml:space="preserve">Failure to comply with these laws, including business and financial disclosure provisions, will result in the application being rejected and any subsequent contract being declared void. Other legal action may also be taken. Additional applicable statutes include, but are not limited to, Government Code section 1090 and Public Contract Code sections 10410 and 10411.   </w:t>
      </w:r>
    </w:p>
    <w:p w:rsidRPr="00A069B9" w:rsidR="00614C8E" w:rsidP="000E43A8" w:rsidRDefault="00614C8E" w14:paraId="74F285E7"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Current State Employees: No State officer or employee shall engage in any employment, activity, or enterprise from which the officer or employee receives compensation or has a financial interest, and which is sponsored or funded by any State agency, unless the employment, activity, or enterprise is required as a condition of regular State employment. No State officer or employee shall contract on his or her own behalf as an independent Grantee with any State agency to provide goods or services.    </w:t>
      </w:r>
    </w:p>
    <w:p w:rsidRPr="00A069B9" w:rsidR="00614C8E" w:rsidP="000E43A8" w:rsidRDefault="00614C8E" w14:paraId="1707ECE0"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Former State Employees: For the two (2) year period from the date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 For the twelve (12) 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twelve (12) month period prior to his or her leaving State service.   </w:t>
      </w:r>
    </w:p>
    <w:p w:rsidRPr="00A069B9" w:rsidR="00614C8E" w:rsidP="000E43A8" w:rsidRDefault="00614C8E" w14:paraId="26170DE4"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Employees of the Grantee: Employees of the Grantee shall comply with all applicable provisions of law pertaining to conflicts of interest, including but not limited to any applicable conflict of interest provisions of the Political Reform Act of 1974 (Gov. Code, § 81000 et seq.).   </w:t>
      </w:r>
    </w:p>
    <w:p w:rsidRPr="00A069B9" w:rsidR="007C6A3A" w:rsidP="000E43A8" w:rsidRDefault="2F86BC4B" w14:paraId="527571F1" w14:textId="736161F7">
      <w:pPr>
        <w:pStyle w:val="ListParagraph"/>
        <w:numPr>
          <w:ilvl w:val="1"/>
          <w:numId w:val="10"/>
        </w:numPr>
        <w:contextualSpacing w:val="0"/>
        <w:mirrorIndents w:val="0"/>
        <w:rPr>
          <w:rFonts w:cs="Arial"/>
          <w:sz w:val="24"/>
          <w:szCs w:val="24"/>
        </w:rPr>
      </w:pPr>
      <w:r w:rsidRPr="00A069B9">
        <w:rPr>
          <w:rFonts w:cs="Arial"/>
          <w:sz w:val="24"/>
          <w:szCs w:val="24"/>
        </w:rPr>
        <w:t>Representatives of</w:t>
      </w:r>
      <w:r w:rsidRPr="00A069B9" w:rsidR="00614C8E">
        <w:rPr>
          <w:rFonts w:cs="Arial"/>
          <w:sz w:val="24"/>
          <w:szCs w:val="24"/>
        </w:rPr>
        <w:t xml:space="preserve"> a County: A representative of a county serving on a board, committee, or body with the primary purpose of administering funds or making funding recommendations for </w:t>
      </w:r>
      <w:r w:rsidRPr="00A069B9">
        <w:rPr>
          <w:rFonts w:cs="Arial"/>
          <w:sz w:val="24"/>
          <w:szCs w:val="24"/>
        </w:rPr>
        <w:t>applications pursuant</w:t>
      </w:r>
      <w:r w:rsidRPr="00A069B9" w:rsidR="00614C8E">
        <w:rPr>
          <w:rFonts w:cs="Arial"/>
          <w:sz w:val="24"/>
          <w:szCs w:val="24"/>
        </w:rPr>
        <w:t xml:space="preserve"> to </w:t>
      </w:r>
      <w:r w:rsidRPr="00A069B9" w:rsidR="0000550F">
        <w:rPr>
          <w:rFonts w:eastAsia="Arial" w:cs="Arial"/>
          <w:sz w:val="24"/>
          <w:szCs w:val="24"/>
        </w:rPr>
        <w:t>Chapter 6.5 (commencing with Health and Safety Code (HSC) section 50239) of Part 1 of Division 31 of the HSC,</w:t>
      </w:r>
      <w:r w:rsidRPr="00A069B9" w:rsidR="0000550F">
        <w:rPr>
          <w:rFonts w:cs="Arial"/>
          <w:sz w:val="24"/>
          <w:szCs w:val="24"/>
        </w:rPr>
        <w:t xml:space="preserve"> </w:t>
      </w:r>
      <w:r w:rsidRPr="00A069B9" w:rsidR="00614C8E">
        <w:rPr>
          <w:rFonts w:cs="Arial"/>
          <w:sz w:val="24"/>
          <w:szCs w:val="24"/>
        </w:rPr>
        <w:t>shall have no financial interest in any contract, program, or project voted on by the board, committee, or body on the basis of the receipt of compensation for holding public office or public employment as a representative of the county</w:t>
      </w:r>
      <w:r w:rsidRPr="00A069B9" w:rsidR="21207ED1">
        <w:rPr>
          <w:rFonts w:cs="Arial"/>
          <w:sz w:val="24"/>
          <w:szCs w:val="24"/>
        </w:rPr>
        <w:t>.</w:t>
      </w:r>
    </w:p>
    <w:p w:rsidRPr="00A069B9" w:rsidR="00C50B31" w:rsidP="000E43A8" w:rsidRDefault="00C50B31" w14:paraId="3287A27F" w14:textId="054F202C">
      <w:pPr>
        <w:pStyle w:val="ListParagraph"/>
        <w:numPr>
          <w:ilvl w:val="0"/>
          <w:numId w:val="10"/>
        </w:numPr>
        <w:contextualSpacing w:val="0"/>
        <w:mirrorIndents w:val="0"/>
        <w:rPr>
          <w:rFonts w:cs="Arial"/>
          <w:b/>
          <w:bCs/>
          <w:sz w:val="24"/>
          <w:szCs w:val="24"/>
          <w:u w:val="single"/>
        </w:rPr>
      </w:pPr>
      <w:r w:rsidRPr="00A069B9">
        <w:rPr>
          <w:rFonts w:cs="Arial"/>
          <w:b/>
          <w:bCs/>
          <w:sz w:val="24"/>
          <w:szCs w:val="24"/>
          <w:u w:val="single"/>
        </w:rPr>
        <w:lastRenderedPageBreak/>
        <w:t>Drug-Free Workplace Certification</w:t>
      </w:r>
    </w:p>
    <w:p w:rsidRPr="00A069B9" w:rsidR="00304B9B" w:rsidP="000E43A8" w:rsidRDefault="00304B9B" w14:paraId="74C6DF9B" w14:textId="63E596DA">
      <w:pPr>
        <w:pStyle w:val="ListParagraph"/>
        <w:contextualSpacing w:val="0"/>
        <w:mirrorIndents w:val="0"/>
        <w:rPr>
          <w:rFonts w:cs="Arial"/>
          <w:sz w:val="24"/>
          <w:szCs w:val="24"/>
        </w:rPr>
      </w:pPr>
      <w:r w:rsidRPr="00A069B9">
        <w:rPr>
          <w:rFonts w:cs="Arial"/>
          <w:sz w:val="24"/>
          <w:szCs w:val="24"/>
        </w:rPr>
        <w:t>Certification of Compliance: By signing this Agreement,</w:t>
      </w:r>
      <w:r w:rsidRPr="00A069B9" w:rsidR="7A6A4DA7">
        <w:rPr>
          <w:rFonts w:cs="Arial"/>
          <w:sz w:val="24"/>
          <w:szCs w:val="24"/>
        </w:rPr>
        <w:t> Grantee hereby</w:t>
      </w:r>
      <w:r w:rsidRPr="00A069B9">
        <w:rPr>
          <w:rFonts w:cs="Arial"/>
          <w:sz w:val="24"/>
          <w:szCs w:val="24"/>
        </w:rPr>
        <w:t xml:space="preserve"> certifies, under penalty of perjury under the laws of State of California,</w:t>
      </w:r>
      <w:r w:rsidRPr="00A069B9" w:rsidR="7A6A4DA7">
        <w:rPr>
          <w:rFonts w:cs="Arial"/>
          <w:sz w:val="24"/>
          <w:szCs w:val="24"/>
        </w:rPr>
        <w:t> that</w:t>
      </w:r>
      <w:r w:rsidRPr="00A069B9">
        <w:rPr>
          <w:rFonts w:cs="Arial"/>
          <w:sz w:val="24"/>
          <w:szCs w:val="24"/>
        </w:rPr>
        <w:t xml:space="preserve"> it and its subrecipients will </w:t>
      </w:r>
      <w:r w:rsidRPr="00A069B9" w:rsidR="7A6A4DA7">
        <w:rPr>
          <w:rFonts w:cs="Arial"/>
          <w:sz w:val="24"/>
          <w:szCs w:val="24"/>
        </w:rPr>
        <w:t>comply with</w:t>
      </w:r>
      <w:r w:rsidRPr="00A069B9">
        <w:rPr>
          <w:rFonts w:cs="Arial"/>
          <w:sz w:val="24"/>
          <w:szCs w:val="24"/>
        </w:rPr>
        <w:t xml:space="preserve"> the requirements of the Drug-Free Workplace Act of 1990 (Gov.</w:t>
      </w:r>
      <w:r w:rsidRPr="00A069B9" w:rsidR="7A6A4DA7">
        <w:rPr>
          <w:rFonts w:cs="Arial"/>
          <w:sz w:val="24"/>
          <w:szCs w:val="24"/>
        </w:rPr>
        <w:t> Code</w:t>
      </w:r>
      <w:r w:rsidRPr="00A069B9">
        <w:rPr>
          <w:rFonts w:cs="Arial"/>
          <w:sz w:val="24"/>
          <w:szCs w:val="24"/>
        </w:rPr>
        <w:t>,</w:t>
      </w:r>
      <w:r w:rsidRPr="00A069B9" w:rsidR="7A6A4DA7">
        <w:rPr>
          <w:rFonts w:cs="Arial"/>
          <w:sz w:val="24"/>
          <w:szCs w:val="24"/>
        </w:rPr>
        <w:t> section 8350</w:t>
      </w:r>
      <w:r w:rsidRPr="00A069B9">
        <w:rPr>
          <w:rFonts w:cs="Arial"/>
          <w:sz w:val="24"/>
          <w:szCs w:val="24"/>
        </w:rPr>
        <w:t xml:space="preserve"> et seq.) and have or will provide a drug-free workplace by taking the following actions:</w:t>
      </w:r>
      <w:r w:rsidRPr="00A069B9" w:rsidR="7A6A4DA7">
        <w:rPr>
          <w:rFonts w:cs="Arial"/>
          <w:sz w:val="24"/>
          <w:szCs w:val="24"/>
        </w:rPr>
        <w:t> </w:t>
      </w:r>
      <w:r w:rsidRPr="00A069B9">
        <w:rPr>
          <w:rFonts w:cs="Arial"/>
          <w:sz w:val="24"/>
          <w:szCs w:val="24"/>
        </w:rPr>
        <w:t xml:space="preserve"> </w:t>
      </w:r>
    </w:p>
    <w:p w:rsidRPr="00A069B9" w:rsidR="00304B9B" w:rsidP="000E43A8" w:rsidRDefault="00304B9B" w14:paraId="0C7D448F"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Publish a statement notifying employees and subrecipients that unlawful manufacture distribution, dispensation, possession, or use of a controlled substance is prohibited and specifying actions to be taken against employees, Grantees, or subrecipients for violations, as required by Government Code section 8355, subdivision (a)(1).  </w:t>
      </w:r>
    </w:p>
    <w:p w:rsidRPr="00A069B9" w:rsidR="00304B9B" w:rsidP="000E43A8" w:rsidRDefault="00304B9B" w14:paraId="3CBBD02E" w14:textId="77777777">
      <w:pPr>
        <w:pStyle w:val="ListParagraph"/>
        <w:numPr>
          <w:ilvl w:val="1"/>
          <w:numId w:val="10"/>
        </w:numPr>
        <w:contextualSpacing w:val="0"/>
        <w:mirrorIndents w:val="0"/>
        <w:rPr>
          <w:rFonts w:cs="Arial"/>
          <w:sz w:val="24"/>
          <w:szCs w:val="24"/>
        </w:rPr>
      </w:pPr>
      <w:r w:rsidRPr="00A069B9">
        <w:rPr>
          <w:rFonts w:cs="Arial"/>
          <w:sz w:val="24"/>
          <w:szCs w:val="24"/>
        </w:rPr>
        <w:t>Establish a Drug-Free Awareness Program, as required by Government Code section 8355, subdivision (a)(2) to inform employees, Grantees, or subrecipients about </w:t>
      </w:r>
      <w:proofErr w:type="gramStart"/>
      <w:r w:rsidRPr="00A069B9">
        <w:rPr>
          <w:rFonts w:cs="Arial"/>
          <w:sz w:val="24"/>
          <w:szCs w:val="24"/>
        </w:rPr>
        <w:t>all of</w:t>
      </w:r>
      <w:proofErr w:type="gramEnd"/>
      <w:r w:rsidRPr="00A069B9">
        <w:rPr>
          <w:rFonts w:cs="Arial"/>
          <w:sz w:val="24"/>
          <w:szCs w:val="24"/>
        </w:rPr>
        <w:t xml:space="preserve"> the following:   </w:t>
      </w:r>
    </w:p>
    <w:p w:rsidRPr="00A069B9" w:rsidR="00304B9B" w:rsidP="000E43A8" w:rsidRDefault="00304B9B" w14:paraId="0C2E5153"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The dangers of drug abuse in the workplace.   </w:t>
      </w:r>
    </w:p>
    <w:p w:rsidRPr="00A069B9" w:rsidR="00304B9B" w:rsidP="000E43A8" w:rsidRDefault="007A04C2" w14:paraId="67F2A41B" w14:textId="6D6AFD10">
      <w:pPr>
        <w:pStyle w:val="ListParagraph"/>
        <w:numPr>
          <w:ilvl w:val="2"/>
          <w:numId w:val="10"/>
        </w:numPr>
        <w:contextualSpacing w:val="0"/>
        <w:mirrorIndents w:val="0"/>
        <w:rPr>
          <w:rFonts w:cs="Arial"/>
          <w:sz w:val="24"/>
          <w:szCs w:val="24"/>
        </w:rPr>
      </w:pPr>
      <w:r>
        <w:rPr>
          <w:rFonts w:cs="Arial"/>
          <w:sz w:val="24"/>
          <w:szCs w:val="24"/>
        </w:rPr>
        <w:t xml:space="preserve">The </w:t>
      </w:r>
      <w:r w:rsidRPr="00A069B9" w:rsidR="00304B9B">
        <w:rPr>
          <w:rFonts w:cs="Arial"/>
          <w:sz w:val="24"/>
          <w:szCs w:val="24"/>
        </w:rPr>
        <w:t xml:space="preserve">Grantee’s policy of maintaining a drug-free workplace.    </w:t>
      </w:r>
    </w:p>
    <w:p w:rsidRPr="00A069B9" w:rsidR="00304B9B" w:rsidP="000E43A8" w:rsidRDefault="00304B9B" w14:paraId="628EA089"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Any available counseling, rehabilitation, and employee assistance program; and    </w:t>
      </w:r>
    </w:p>
    <w:p w:rsidRPr="00A069B9" w:rsidR="00304B9B" w:rsidP="000E43A8" w:rsidRDefault="00304B9B" w14:paraId="14B183DC"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Penalties that may be imposed upon employees, Grantees, and subrecipients for drug abuse violations.    </w:t>
      </w:r>
    </w:p>
    <w:p w:rsidRPr="00A069B9" w:rsidR="00304B9B" w:rsidP="000E43A8" w:rsidRDefault="00304B9B" w14:paraId="791C4B76"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Provide, as required by Government Code section 8355, subdivision (a)(3), that every employee and/or subrecipient that works under this Agreement:   </w:t>
      </w:r>
    </w:p>
    <w:p w:rsidRPr="00A069B9" w:rsidR="00304B9B" w:rsidP="000E43A8" w:rsidRDefault="00304B9B" w14:paraId="4D87E514"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Will receive a copy of Grantee’s drug-free policy statement, and  </w:t>
      </w:r>
    </w:p>
    <w:p w:rsidRPr="00A069B9" w:rsidR="00304B9B" w:rsidP="000E43A8" w:rsidRDefault="00304B9B" w14:paraId="77CD3C6C" w14:textId="26E1E718">
      <w:pPr>
        <w:pStyle w:val="ListParagraph"/>
        <w:numPr>
          <w:ilvl w:val="2"/>
          <w:numId w:val="10"/>
        </w:numPr>
        <w:tabs>
          <w:tab w:val="left" w:pos="9360"/>
        </w:tabs>
        <w:contextualSpacing w:val="0"/>
        <w:mirrorIndents w:val="0"/>
        <w:rPr>
          <w:rFonts w:cs="Arial"/>
          <w:sz w:val="24"/>
          <w:szCs w:val="24"/>
        </w:rPr>
      </w:pPr>
      <w:r w:rsidRPr="00A069B9">
        <w:rPr>
          <w:rFonts w:cs="Arial"/>
          <w:sz w:val="24"/>
          <w:szCs w:val="24"/>
        </w:rPr>
        <w:t>Will agree to abide by terms of Grantee’s condition of employment or subcontract.</w:t>
      </w:r>
    </w:p>
    <w:p w:rsidRPr="00A069B9" w:rsidR="00C50B31" w:rsidP="000E43A8" w:rsidRDefault="00C50B31" w14:paraId="413758D7" w14:textId="60C1D2E5">
      <w:pPr>
        <w:pStyle w:val="ListParagraph"/>
        <w:numPr>
          <w:ilvl w:val="0"/>
          <w:numId w:val="10"/>
        </w:numPr>
        <w:contextualSpacing w:val="0"/>
        <w:mirrorIndents w:val="0"/>
        <w:rPr>
          <w:rFonts w:cs="Arial"/>
          <w:b/>
          <w:bCs/>
          <w:sz w:val="24"/>
          <w:szCs w:val="24"/>
          <w:u w:val="single"/>
        </w:rPr>
      </w:pPr>
      <w:r w:rsidRPr="00A069B9">
        <w:rPr>
          <w:rFonts w:cs="Arial"/>
          <w:b/>
          <w:bCs/>
          <w:sz w:val="24"/>
          <w:szCs w:val="24"/>
          <w:u w:val="single"/>
        </w:rPr>
        <w:t>Child Support Compliance Act</w:t>
      </w:r>
    </w:p>
    <w:p w:rsidRPr="00A069B9" w:rsidR="00ED5A5E" w:rsidP="000E43A8" w:rsidRDefault="00ED5A5E" w14:paraId="405AC2B4" w14:textId="5CE61859">
      <w:pPr>
        <w:pStyle w:val="ListParagraph"/>
        <w:contextualSpacing w:val="0"/>
        <w:mirrorIndents w:val="0"/>
        <w:rPr>
          <w:rFonts w:cs="Arial"/>
          <w:sz w:val="24"/>
          <w:szCs w:val="24"/>
        </w:rPr>
      </w:pPr>
      <w:r w:rsidRPr="00A069B9">
        <w:rPr>
          <w:rFonts w:cs="Arial"/>
          <w:sz w:val="24"/>
          <w:szCs w:val="24"/>
        </w:rPr>
        <w:t xml:space="preserve">For any Contract Agreement </w:t>
      </w:r>
      <w:proofErr w:type="gramStart"/>
      <w:r w:rsidRPr="00A069B9">
        <w:rPr>
          <w:rFonts w:cs="Arial"/>
          <w:sz w:val="24"/>
          <w:szCs w:val="24"/>
        </w:rPr>
        <w:t>in excess of</w:t>
      </w:r>
      <w:proofErr w:type="gramEnd"/>
      <w:r w:rsidRPr="00A069B9">
        <w:rPr>
          <w:rFonts w:cs="Arial"/>
          <w:sz w:val="24"/>
          <w:szCs w:val="24"/>
        </w:rPr>
        <w:t xml:space="preserve"> $100,000</w:t>
      </w:r>
      <w:r w:rsidRPr="00A069B9" w:rsidR="00866913">
        <w:rPr>
          <w:rFonts w:cs="Arial"/>
          <w:sz w:val="24"/>
          <w:szCs w:val="24"/>
        </w:rPr>
        <w:t>.00</w:t>
      </w:r>
      <w:r w:rsidRPr="00A069B9">
        <w:rPr>
          <w:rFonts w:cs="Arial"/>
          <w:sz w:val="24"/>
          <w:szCs w:val="24"/>
        </w:rPr>
        <w:t xml:space="preserve">, the Grantee acknowledges in accordance with Public Contract Code 7110, that:  </w:t>
      </w:r>
    </w:p>
    <w:p w:rsidRPr="00A069B9" w:rsidR="00ED5A5E" w:rsidP="000E43A8" w:rsidRDefault="00ED5A5E" w14:paraId="74EC5A31" w14:textId="1826EB18">
      <w:pPr>
        <w:pStyle w:val="ListParagraph"/>
        <w:numPr>
          <w:ilvl w:val="1"/>
          <w:numId w:val="10"/>
        </w:numPr>
        <w:contextualSpacing w:val="0"/>
        <w:mirrorIndents w:val="0"/>
        <w:rPr>
          <w:rFonts w:cs="Arial"/>
          <w:sz w:val="24"/>
          <w:szCs w:val="24"/>
        </w:rPr>
      </w:pPr>
      <w:r w:rsidRPr="00A069B9">
        <w:rPr>
          <w:rFonts w:cs="Arial"/>
          <w:sz w:val="24"/>
          <w:szCs w:val="24"/>
        </w:rPr>
        <w:lastRenderedPageBreak/>
        <w:t xml:space="preserve">The Grantee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w:t>
      </w:r>
    </w:p>
    <w:p w:rsidRPr="00A069B9" w:rsidR="00F9289A" w:rsidP="000E43A8" w:rsidRDefault="00ED5A5E" w14:paraId="5D62FCCC" w14:textId="2A4D02BD">
      <w:pPr>
        <w:pStyle w:val="ListParagraph"/>
        <w:numPr>
          <w:ilvl w:val="1"/>
          <w:numId w:val="10"/>
        </w:numPr>
        <w:contextualSpacing w:val="0"/>
        <w:mirrorIndents w:val="0"/>
        <w:rPr>
          <w:rFonts w:cs="Arial"/>
          <w:sz w:val="24"/>
          <w:szCs w:val="24"/>
        </w:rPr>
      </w:pPr>
      <w:r w:rsidRPr="00A069B9">
        <w:rPr>
          <w:rFonts w:cs="Arial"/>
          <w:sz w:val="24"/>
          <w:szCs w:val="24"/>
        </w:rPr>
        <w:t xml:space="preserve">The Grantee, to the best of </w:t>
      </w:r>
      <w:proofErr w:type="gramStart"/>
      <w:r w:rsidRPr="00A069B9">
        <w:rPr>
          <w:rFonts w:cs="Arial"/>
          <w:sz w:val="24"/>
          <w:szCs w:val="24"/>
        </w:rPr>
        <w:t>its knowledge</w:t>
      </w:r>
      <w:proofErr w:type="gramEnd"/>
      <w:r w:rsidRPr="00A069B9">
        <w:rPr>
          <w:rFonts w:cs="Arial"/>
          <w:sz w:val="24"/>
          <w:szCs w:val="24"/>
        </w:rPr>
        <w:t xml:space="preserve"> is fully complying with the earnings assignment orders of all employees and is providing the names of all new employees </w:t>
      </w:r>
      <w:proofErr w:type="gramStart"/>
      <w:r w:rsidRPr="00A069B9">
        <w:rPr>
          <w:rFonts w:cs="Arial"/>
          <w:sz w:val="24"/>
          <w:szCs w:val="24"/>
        </w:rPr>
        <w:t>to</w:t>
      </w:r>
      <w:proofErr w:type="gramEnd"/>
      <w:r w:rsidRPr="00A069B9">
        <w:rPr>
          <w:rFonts w:cs="Arial"/>
          <w:sz w:val="24"/>
          <w:szCs w:val="24"/>
        </w:rPr>
        <w:t xml:space="preserve"> the New Hire Registry maintained by the California Employment Development Department.</w:t>
      </w:r>
    </w:p>
    <w:p w:rsidRPr="00A069B9" w:rsidR="00C50B31" w:rsidP="000E43A8" w:rsidRDefault="00C50B31" w14:paraId="7109F68E" w14:textId="0DA52F79">
      <w:pPr>
        <w:pStyle w:val="ListParagraph"/>
        <w:numPr>
          <w:ilvl w:val="0"/>
          <w:numId w:val="10"/>
        </w:numPr>
        <w:contextualSpacing w:val="0"/>
        <w:rPr>
          <w:rFonts w:cs="Arial"/>
          <w:b/>
          <w:bCs/>
          <w:sz w:val="24"/>
          <w:szCs w:val="24"/>
          <w:u w:val="single"/>
        </w:rPr>
      </w:pPr>
      <w:bookmarkStart w:name="Special_Condition_Grantee_Subgrantee" w:id="3"/>
      <w:bookmarkEnd w:id="3"/>
      <w:r w:rsidRPr="00A069B9">
        <w:rPr>
          <w:rFonts w:cs="Arial"/>
          <w:b/>
          <w:bCs/>
          <w:sz w:val="24"/>
          <w:szCs w:val="24"/>
          <w:u w:val="single"/>
        </w:rPr>
        <w:t>Special Conditions – Grantees/Subgrantee</w:t>
      </w:r>
    </w:p>
    <w:p w:rsidRPr="00A069B9" w:rsidR="001A0F1B" w:rsidP="000E43A8" w:rsidRDefault="001A0F1B" w14:paraId="1F622D09" w14:textId="62692F71">
      <w:pPr>
        <w:pStyle w:val="ListParagraph"/>
        <w:contextualSpacing w:val="0"/>
        <w:mirrorIndents w:val="0"/>
        <w:rPr>
          <w:rFonts w:cs="Arial"/>
          <w:sz w:val="24"/>
          <w:szCs w:val="24"/>
        </w:rPr>
      </w:pPr>
      <w:r w:rsidRPr="00A069B9">
        <w:rPr>
          <w:rFonts w:cs="Arial"/>
          <w:sz w:val="24"/>
          <w:szCs w:val="24"/>
        </w:rPr>
        <w:t xml:space="preserve">The Grantee agrees to comply with all conditions of this Agreement including the Special Conditions set forth in Exhibits C and </w:t>
      </w:r>
      <w:r w:rsidR="00C06C4C">
        <w:rPr>
          <w:rFonts w:cs="Arial"/>
          <w:sz w:val="24"/>
          <w:szCs w:val="24"/>
        </w:rPr>
        <w:t xml:space="preserve">this Exhibit </w:t>
      </w:r>
      <w:r w:rsidRPr="00A069B9">
        <w:rPr>
          <w:rFonts w:cs="Arial"/>
          <w:sz w:val="24"/>
          <w:szCs w:val="24"/>
        </w:rPr>
        <w:t xml:space="preserve">D. These conditions shall be met </w:t>
      </w:r>
      <w:proofErr w:type="gramStart"/>
      <w:r w:rsidRPr="00A069B9">
        <w:rPr>
          <w:rFonts w:cs="Arial"/>
          <w:sz w:val="24"/>
          <w:szCs w:val="24"/>
        </w:rPr>
        <w:t>to</w:t>
      </w:r>
      <w:proofErr w:type="gramEnd"/>
      <w:r w:rsidRPr="00A069B9">
        <w:rPr>
          <w:rFonts w:cs="Arial"/>
          <w:sz w:val="24"/>
          <w:szCs w:val="24"/>
        </w:rPr>
        <w:t xml:space="preserve"> the satisfaction of HCD prior to disbursement of funds. The Grantee shall ensure that all Subgrantees are made aware of and agree to comply with all the conditions of this Agreement and the applicable State requirements governing the use of HHAP 6 funds. Failure to comply with these conditions may result in termination of this Agreement. </w:t>
      </w:r>
    </w:p>
    <w:p w:rsidRPr="00A069B9" w:rsidR="001A0F1B" w:rsidP="000E43A8" w:rsidRDefault="001A0F1B" w14:paraId="146664B3" w14:textId="77777777">
      <w:pPr>
        <w:pStyle w:val="ListParagraph"/>
        <w:numPr>
          <w:ilvl w:val="1"/>
          <w:numId w:val="10"/>
        </w:numPr>
        <w:contextualSpacing w:val="0"/>
        <w:rPr>
          <w:rFonts w:cs="Arial"/>
          <w:sz w:val="24"/>
          <w:szCs w:val="24"/>
        </w:rPr>
      </w:pPr>
      <w:r w:rsidRPr="00A069B9">
        <w:rPr>
          <w:rFonts w:cs="Arial"/>
          <w:sz w:val="24"/>
          <w:szCs w:val="24"/>
        </w:rPr>
        <w:t xml:space="preserve">The Agreement between the Grantee and any Subgrantee shall require the Grantee and its Subgrantees, if any, to: </w:t>
      </w:r>
    </w:p>
    <w:p w:rsidRPr="00A069B9" w:rsidR="001A0F1B" w:rsidP="000E43A8" w:rsidRDefault="001A0F1B" w14:paraId="3731E3DF"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Perform the work in accordance with Federal, State and Local housing and building codes, as applicable.   </w:t>
      </w:r>
    </w:p>
    <w:p w:rsidRPr="00A069B9" w:rsidR="00A23672" w:rsidP="000E43A8" w:rsidRDefault="001A0F1B" w14:paraId="3BF93496" w14:textId="77777777">
      <w:pPr>
        <w:pStyle w:val="ListParagraph"/>
        <w:numPr>
          <w:ilvl w:val="2"/>
          <w:numId w:val="10"/>
        </w:numPr>
        <w:contextualSpacing w:val="0"/>
        <w:mirrorIndents w:val="0"/>
        <w:rPr>
          <w:rFonts w:cs="Arial"/>
          <w:sz w:val="24"/>
          <w:szCs w:val="24"/>
        </w:rPr>
      </w:pPr>
      <w:r w:rsidRPr="00A069B9">
        <w:rPr>
          <w:rFonts w:cs="Arial"/>
          <w:sz w:val="24"/>
          <w:szCs w:val="24"/>
        </w:rPr>
        <w:t>Maintain at least the minimum State-required worker’s compensation for those employees who will perform the work or any part of it.</w:t>
      </w:r>
    </w:p>
    <w:p w:rsidRPr="00A069B9" w:rsidR="00A23672" w:rsidP="000E43A8" w:rsidRDefault="001A0F1B" w14:paraId="405A9146" w14:textId="77777777">
      <w:pPr>
        <w:pStyle w:val="ListParagraph"/>
        <w:numPr>
          <w:ilvl w:val="2"/>
          <w:numId w:val="10"/>
        </w:numPr>
        <w:contextualSpacing w:val="0"/>
        <w:mirrorIndents w:val="0"/>
        <w:rPr>
          <w:rFonts w:cs="Arial"/>
          <w:sz w:val="24"/>
          <w:szCs w:val="24"/>
        </w:rPr>
      </w:pPr>
      <w:r w:rsidRPr="00A069B9">
        <w:rPr>
          <w:rFonts w:cs="Arial"/>
          <w:sz w:val="24"/>
          <w:szCs w:val="24"/>
        </w:rPr>
        <w:t xml:space="preserve">Maintain, as required by law, unemployment insurance, disability insurance, and liability insurance </w:t>
      </w:r>
      <w:proofErr w:type="gramStart"/>
      <w:r w:rsidRPr="00A069B9">
        <w:rPr>
          <w:rFonts w:cs="Arial"/>
          <w:sz w:val="24"/>
          <w:szCs w:val="24"/>
        </w:rPr>
        <w:t>in</w:t>
      </w:r>
      <w:proofErr w:type="gramEnd"/>
      <w:r w:rsidRPr="00A069B9">
        <w:rPr>
          <w:rFonts w:cs="Arial"/>
          <w:sz w:val="24"/>
          <w:szCs w:val="24"/>
        </w:rPr>
        <w:t xml:space="preserve"> an amount that is reasonable to compensate any person, firm or </w:t>
      </w:r>
      <w:proofErr w:type="gramStart"/>
      <w:r w:rsidRPr="00A069B9">
        <w:rPr>
          <w:rFonts w:cs="Arial"/>
          <w:sz w:val="24"/>
          <w:szCs w:val="24"/>
        </w:rPr>
        <w:t>corporation</w:t>
      </w:r>
      <w:proofErr w:type="gramEnd"/>
      <w:r w:rsidRPr="00A069B9">
        <w:rPr>
          <w:rFonts w:cs="Arial"/>
          <w:sz w:val="24"/>
          <w:szCs w:val="24"/>
        </w:rPr>
        <w:t xml:space="preserve"> who may be injured or damaged by the Grantee or any Subgrantee in performing the Work or any part of it.</w:t>
      </w:r>
    </w:p>
    <w:p w:rsidRPr="00A069B9" w:rsidR="001A0F1B" w:rsidP="000E43A8" w:rsidRDefault="001A0F1B" w14:paraId="1D717178" w14:textId="01A55FD8">
      <w:pPr>
        <w:pStyle w:val="ListParagraph"/>
        <w:numPr>
          <w:ilvl w:val="2"/>
          <w:numId w:val="10"/>
        </w:numPr>
        <w:contextualSpacing w:val="0"/>
        <w:mirrorIndents w:val="0"/>
        <w:rPr>
          <w:rFonts w:cs="Arial"/>
          <w:sz w:val="24"/>
          <w:szCs w:val="24"/>
        </w:rPr>
      </w:pPr>
      <w:r w:rsidRPr="00A069B9">
        <w:rPr>
          <w:rFonts w:cs="Arial"/>
          <w:sz w:val="24"/>
          <w:szCs w:val="24"/>
        </w:rPr>
        <w:t xml:space="preserve">Agree to include all the terms of this Agreement in each subcontract.  </w:t>
      </w:r>
    </w:p>
    <w:p w:rsidRPr="00A069B9" w:rsidR="001A0F1B" w:rsidP="000E43A8" w:rsidRDefault="001A0F1B" w14:paraId="241AC224" w14:textId="37D41A5A">
      <w:pPr>
        <w:pStyle w:val="ListParagraph"/>
        <w:numPr>
          <w:ilvl w:val="1"/>
          <w:numId w:val="10"/>
        </w:numPr>
        <w:contextualSpacing w:val="0"/>
        <w:mirrorIndents w:val="0"/>
        <w:rPr>
          <w:rFonts w:cs="Arial"/>
          <w:sz w:val="24"/>
          <w:szCs w:val="24"/>
        </w:rPr>
      </w:pPr>
      <w:r w:rsidRPr="00A069B9">
        <w:rPr>
          <w:rFonts w:cs="Arial"/>
          <w:sz w:val="24"/>
          <w:szCs w:val="24"/>
        </w:rPr>
        <w:t xml:space="preserve">The Grantee shall monitor the activities of all subgrantees to ensure compliance with all requirements under the HHAP </w:t>
      </w:r>
      <w:r w:rsidR="00BF18B2">
        <w:rPr>
          <w:rFonts w:cs="Arial"/>
          <w:sz w:val="24"/>
          <w:szCs w:val="24"/>
        </w:rPr>
        <w:t xml:space="preserve">6 </w:t>
      </w:r>
      <w:r w:rsidRPr="00A069B9">
        <w:rPr>
          <w:rFonts w:cs="Arial"/>
          <w:sz w:val="24"/>
          <w:szCs w:val="24"/>
        </w:rPr>
        <w:t xml:space="preserve">program.   </w:t>
      </w:r>
    </w:p>
    <w:p w:rsidRPr="00A069B9" w:rsidR="00D5084A" w:rsidP="000E43A8" w:rsidRDefault="001A0F1B" w14:paraId="297F7199" w14:textId="4BC491F1">
      <w:pPr>
        <w:pStyle w:val="ListParagraph"/>
        <w:numPr>
          <w:ilvl w:val="1"/>
          <w:numId w:val="10"/>
        </w:numPr>
        <w:contextualSpacing w:val="0"/>
        <w:mirrorIndents w:val="0"/>
        <w:rPr>
          <w:rFonts w:cs="Arial"/>
          <w:sz w:val="24"/>
          <w:szCs w:val="24"/>
        </w:rPr>
      </w:pPr>
      <w:r w:rsidRPr="00A069B9">
        <w:rPr>
          <w:rFonts w:cs="Arial"/>
          <w:sz w:val="24"/>
          <w:szCs w:val="24"/>
        </w:rPr>
        <w:lastRenderedPageBreak/>
        <w:t xml:space="preserve">As requested by HCD, the Grantee shall </w:t>
      </w:r>
      <w:proofErr w:type="gramStart"/>
      <w:r w:rsidRPr="00A069B9">
        <w:rPr>
          <w:rFonts w:cs="Arial"/>
          <w:sz w:val="24"/>
          <w:szCs w:val="24"/>
        </w:rPr>
        <w:t>provide to</w:t>
      </w:r>
      <w:proofErr w:type="gramEnd"/>
      <w:r w:rsidRPr="00A069B9">
        <w:rPr>
          <w:rFonts w:cs="Arial"/>
          <w:sz w:val="24"/>
          <w:szCs w:val="24"/>
        </w:rPr>
        <w:t xml:space="preserve"> </w:t>
      </w:r>
      <w:proofErr w:type="gramStart"/>
      <w:r w:rsidRPr="00A069B9">
        <w:rPr>
          <w:rFonts w:cs="Arial"/>
          <w:sz w:val="24"/>
          <w:szCs w:val="24"/>
        </w:rPr>
        <w:t>HCD</w:t>
      </w:r>
      <w:proofErr w:type="gramEnd"/>
      <w:r w:rsidRPr="00A069B9">
        <w:rPr>
          <w:rFonts w:cs="Arial"/>
          <w:sz w:val="24"/>
          <w:szCs w:val="24"/>
        </w:rPr>
        <w:t xml:space="preserve"> all monitoring documentation necessary to ensure that Grantee and its subgrantees are in continued compliance with HHAP </w:t>
      </w:r>
      <w:r w:rsidR="00BF18B2">
        <w:rPr>
          <w:rFonts w:cs="Arial"/>
          <w:sz w:val="24"/>
          <w:szCs w:val="24"/>
        </w:rPr>
        <w:t xml:space="preserve">6 </w:t>
      </w:r>
      <w:r w:rsidRPr="00A069B9">
        <w:rPr>
          <w:rFonts w:cs="Arial"/>
          <w:sz w:val="24"/>
          <w:szCs w:val="24"/>
        </w:rPr>
        <w:t xml:space="preserve">requirements. Such documentation requirements shall be provided by HCD when the information is requested.  </w:t>
      </w:r>
    </w:p>
    <w:p w:rsidRPr="00A069B9" w:rsidR="00C50B31" w:rsidP="000E43A8" w:rsidRDefault="00732496" w14:paraId="33F6CE31" w14:textId="6544B880">
      <w:pPr>
        <w:pStyle w:val="ListParagraph"/>
        <w:numPr>
          <w:ilvl w:val="0"/>
          <w:numId w:val="10"/>
        </w:numPr>
        <w:contextualSpacing w:val="0"/>
        <w:rPr>
          <w:rFonts w:cs="Arial"/>
          <w:b/>
          <w:bCs/>
          <w:sz w:val="24"/>
          <w:szCs w:val="24"/>
          <w:u w:val="single"/>
        </w:rPr>
      </w:pPr>
      <w:r w:rsidRPr="00A069B9">
        <w:rPr>
          <w:rFonts w:cs="Arial"/>
          <w:b/>
          <w:bCs/>
          <w:sz w:val="24"/>
          <w:szCs w:val="24"/>
          <w:u w:val="single"/>
        </w:rPr>
        <w:t>Compliance with State and Federal laws, Rules, Guidelines and Regulations</w:t>
      </w:r>
    </w:p>
    <w:p w:rsidRPr="00A069B9" w:rsidR="00D5084A" w:rsidP="000E43A8" w:rsidRDefault="00D5084A" w14:paraId="50436A23" w14:textId="77777777">
      <w:pPr>
        <w:pStyle w:val="ListParagraph"/>
        <w:spacing w:before="16"/>
        <w:contextualSpacing w:val="0"/>
        <w:mirrorIndents w:val="0"/>
        <w:rPr>
          <w:rFonts w:cs="Arial"/>
          <w:sz w:val="24"/>
          <w:szCs w:val="24"/>
        </w:rPr>
      </w:pPr>
      <w:r w:rsidRPr="00A069B9">
        <w:rPr>
          <w:rFonts w:cs="Arial"/>
          <w:sz w:val="24"/>
          <w:szCs w:val="24"/>
        </w:rPr>
        <w:t>The Grantee agrees to comply with all state and federal laws, rules and regulations that pertain to construction, health and safety, labor, fair employment practices, environmental protection, equal opportunity, land use, homelessness, housing element, fair housing, and all other matters applicable and/or related to the HHAP 6 program, the Grantee, its subrecipients, and all eligible activities.   </w:t>
      </w:r>
    </w:p>
    <w:p w:rsidRPr="00A069B9" w:rsidR="00C0579D" w:rsidP="000E43A8" w:rsidRDefault="00D5084A" w14:paraId="6D55BA07" w14:textId="02938139">
      <w:pPr>
        <w:pStyle w:val="ListParagraph"/>
        <w:spacing w:before="16"/>
        <w:contextualSpacing w:val="0"/>
        <w:mirrorIndents w:val="0"/>
        <w:rPr>
          <w:rFonts w:cs="Arial"/>
          <w:sz w:val="24"/>
          <w:szCs w:val="24"/>
        </w:rPr>
      </w:pPr>
      <w:r w:rsidRPr="00A069B9">
        <w:rPr>
          <w:rFonts w:cs="Arial"/>
          <w:sz w:val="24"/>
          <w:szCs w:val="24"/>
        </w:rPr>
        <w:t xml:space="preserve">The Grantee shall also be responsible for obtaining </w:t>
      </w:r>
      <w:proofErr w:type="gramStart"/>
      <w:r w:rsidRPr="00A069B9">
        <w:rPr>
          <w:rFonts w:cs="Arial"/>
          <w:sz w:val="24"/>
          <w:szCs w:val="24"/>
        </w:rPr>
        <w:t>any and all</w:t>
      </w:r>
      <w:proofErr w:type="gramEnd"/>
      <w:r w:rsidRPr="00A069B9">
        <w:rPr>
          <w:rFonts w:cs="Arial"/>
          <w:sz w:val="24"/>
          <w:szCs w:val="24"/>
        </w:rPr>
        <w:t xml:space="preserve"> permits, licenses, and approvals required for performing any activities under this Agreement, including those necessary to perform design, construction, or operation and maintenance of the activities. The Grantee shall be responsible for observing and complying with any applicable federal, state, and local laws, rules or regulations affecting any such work, specifically those including, but not limited to, environmental protection, procurement, and safety laws, rules, regulations, and ordinances. The Grantee shall provide copies of permits and approvals to HCD upon request.   </w:t>
      </w:r>
    </w:p>
    <w:p w:rsidRPr="00A069B9" w:rsidR="00732496" w:rsidP="000E43A8" w:rsidRDefault="00732496" w14:paraId="16A31725" w14:textId="3092EA5A">
      <w:pPr>
        <w:pStyle w:val="ListParagraph"/>
        <w:numPr>
          <w:ilvl w:val="0"/>
          <w:numId w:val="10"/>
        </w:numPr>
        <w:contextualSpacing w:val="0"/>
        <w:rPr>
          <w:rFonts w:cs="Arial"/>
          <w:b/>
          <w:bCs/>
          <w:sz w:val="24"/>
          <w:szCs w:val="24"/>
          <w:u w:val="single"/>
        </w:rPr>
      </w:pPr>
      <w:r w:rsidRPr="00A069B9">
        <w:rPr>
          <w:rFonts w:cs="Arial"/>
          <w:b/>
          <w:bCs/>
          <w:sz w:val="24"/>
          <w:szCs w:val="24"/>
          <w:u w:val="single"/>
        </w:rPr>
        <w:t>Inspections</w:t>
      </w:r>
    </w:p>
    <w:p w:rsidRPr="00A069B9" w:rsidR="00C0579D" w:rsidP="000E43A8" w:rsidRDefault="00C0579D" w14:paraId="7277EEC3" w14:textId="09FC65E9">
      <w:pPr>
        <w:pStyle w:val="ListParagraph"/>
        <w:numPr>
          <w:ilvl w:val="1"/>
          <w:numId w:val="10"/>
        </w:numPr>
        <w:contextualSpacing w:val="0"/>
        <w:mirrorIndents w:val="0"/>
        <w:rPr>
          <w:rFonts w:cs="Arial"/>
          <w:sz w:val="24"/>
          <w:szCs w:val="24"/>
        </w:rPr>
      </w:pPr>
      <w:r w:rsidRPr="00A069B9">
        <w:rPr>
          <w:rFonts w:cs="Arial"/>
          <w:sz w:val="24"/>
          <w:szCs w:val="24"/>
        </w:rPr>
        <w:t xml:space="preserve">The Grantee shall inspect any work performed hereunder to ensure that the work is being and has been performed in accordance with the applicable federal, state and/or local requirements, and this Agreement.  </w:t>
      </w:r>
    </w:p>
    <w:p w:rsidRPr="00A069B9" w:rsidR="00C0579D" w:rsidP="000E43A8" w:rsidRDefault="00F43305" w14:paraId="3B9E209A" w14:textId="6AF7B2EC">
      <w:pPr>
        <w:pStyle w:val="ListParagraph"/>
        <w:numPr>
          <w:ilvl w:val="1"/>
          <w:numId w:val="10"/>
        </w:numPr>
        <w:contextualSpacing w:val="0"/>
        <w:mirrorIndents w:val="0"/>
        <w:rPr>
          <w:rFonts w:cs="Arial"/>
          <w:sz w:val="24"/>
          <w:szCs w:val="24"/>
        </w:rPr>
      </w:pPr>
      <w:r>
        <w:rPr>
          <w:rFonts w:cs="Arial"/>
          <w:sz w:val="24"/>
          <w:szCs w:val="24"/>
        </w:rPr>
        <w:t>The Department</w:t>
      </w:r>
      <w:r w:rsidRPr="00A069B9" w:rsidR="00C0579D">
        <w:rPr>
          <w:rFonts w:cs="Arial"/>
          <w:sz w:val="24"/>
          <w:szCs w:val="24"/>
        </w:rPr>
        <w:t xml:space="preserve"> reserves the right to inspect any work performed hereunder to ensure that the work is being and has been performed in accordance with the applicable federal, state and/or local requirements, and this Agreement.  </w:t>
      </w:r>
    </w:p>
    <w:p w:rsidRPr="00A069B9" w:rsidR="00D171D3" w:rsidP="000E43A8" w:rsidRDefault="00C0579D" w14:paraId="571A5313" w14:textId="3C5588B1">
      <w:pPr>
        <w:pStyle w:val="ListParagraph"/>
        <w:numPr>
          <w:ilvl w:val="1"/>
          <w:numId w:val="10"/>
        </w:numPr>
        <w:contextualSpacing w:val="0"/>
        <w:mirrorIndents w:val="0"/>
        <w:rPr>
          <w:rFonts w:cs="Arial"/>
          <w:sz w:val="24"/>
          <w:szCs w:val="24"/>
        </w:rPr>
      </w:pPr>
      <w:r w:rsidRPr="00A069B9">
        <w:rPr>
          <w:rFonts w:cs="Arial"/>
          <w:sz w:val="24"/>
          <w:szCs w:val="24"/>
        </w:rPr>
        <w:t>The Grantee agrees to require that all work that is determined based on such inspections not to conform to the applicable requirements be corrected and to withhold payments to the subrecipient until it is corrected.</w:t>
      </w:r>
    </w:p>
    <w:p w:rsidRPr="00A069B9" w:rsidR="00732496" w:rsidP="000E43A8" w:rsidRDefault="00732496" w14:paraId="6FBB7677" w14:textId="7850B6D6">
      <w:pPr>
        <w:pStyle w:val="ListParagraph"/>
        <w:numPr>
          <w:ilvl w:val="0"/>
          <w:numId w:val="10"/>
        </w:numPr>
        <w:contextualSpacing w:val="0"/>
        <w:rPr>
          <w:rFonts w:cs="Arial"/>
          <w:b/>
          <w:bCs/>
          <w:sz w:val="24"/>
          <w:szCs w:val="24"/>
          <w:u w:val="single"/>
        </w:rPr>
      </w:pPr>
      <w:r w:rsidRPr="00A069B9">
        <w:rPr>
          <w:rFonts w:cs="Arial"/>
          <w:b/>
          <w:bCs/>
          <w:sz w:val="24"/>
          <w:szCs w:val="24"/>
          <w:u w:val="single"/>
        </w:rPr>
        <w:t>Litigation</w:t>
      </w:r>
    </w:p>
    <w:p w:rsidRPr="00A069B9" w:rsidR="00D171D3" w:rsidP="000E43A8" w:rsidRDefault="00D171D3" w14:paraId="7B6E6A86" w14:textId="77777777">
      <w:pPr>
        <w:pStyle w:val="ListParagraph"/>
        <w:numPr>
          <w:ilvl w:val="1"/>
          <w:numId w:val="10"/>
        </w:numPr>
        <w:contextualSpacing w:val="0"/>
        <w:mirrorIndents w:val="0"/>
        <w:rPr>
          <w:rFonts w:cs="Arial"/>
          <w:sz w:val="24"/>
          <w:szCs w:val="24"/>
        </w:rPr>
      </w:pPr>
      <w:r w:rsidRPr="00A069B9">
        <w:rPr>
          <w:rFonts w:cs="Arial"/>
          <w:sz w:val="24"/>
          <w:szCs w:val="24"/>
        </w:rPr>
        <w:t xml:space="preserve">If any provision of this Agreement, or an underlying obligation, is held invalid by a court of competent jurisdiction, such invalidity, at the sole discretion of HCD, shall </w:t>
      </w:r>
      <w:r w:rsidRPr="00A069B9">
        <w:rPr>
          <w:rFonts w:cs="Arial"/>
          <w:sz w:val="24"/>
          <w:szCs w:val="24"/>
        </w:rPr>
        <w:lastRenderedPageBreak/>
        <w:t xml:space="preserve">not affect any other provisions of this Agreement and the Initial terms of this Agreement shall remain in full force and effect. Therefore, the provisions of this Agreement are and shall be deemed severable.  </w:t>
      </w:r>
    </w:p>
    <w:p w:rsidRPr="00A069B9" w:rsidR="00D171D3" w:rsidP="000E43A8" w:rsidRDefault="00D171D3" w14:paraId="0979A3D5" w14:textId="5B90A086">
      <w:pPr>
        <w:pStyle w:val="ListParagraph"/>
        <w:numPr>
          <w:ilvl w:val="1"/>
          <w:numId w:val="10"/>
        </w:numPr>
        <w:contextualSpacing w:val="0"/>
        <w:mirrorIndents w:val="0"/>
        <w:rPr>
          <w:rFonts w:cs="Arial"/>
          <w:sz w:val="24"/>
          <w:szCs w:val="24"/>
        </w:rPr>
      </w:pPr>
      <w:r w:rsidRPr="00A069B9">
        <w:rPr>
          <w:rFonts w:cs="Arial"/>
          <w:sz w:val="24"/>
          <w:szCs w:val="24"/>
        </w:rPr>
        <w:t>The Grantee shall notify HCD immediately of any claim or action undertaken by or against it, which affects or may affect this Agreement or HCD, and shall take such action with respect to the claim or action as is consistent with the terms of this Agreement and the interests of HCD.</w:t>
      </w:r>
    </w:p>
    <w:p w:rsidRPr="00A069B9" w:rsidR="00732496" w:rsidP="005428A2" w:rsidRDefault="00732496" w14:paraId="76B2754B" w14:textId="77777777">
      <w:pPr>
        <w:pStyle w:val="ListParagraph"/>
        <w:rPr>
          <w:rFonts w:cs="Arial"/>
          <w:sz w:val="24"/>
          <w:szCs w:val="24"/>
        </w:rPr>
        <w:sectPr w:rsidRPr="00A069B9" w:rsidR="00732496" w:rsidSect="00997DF2">
          <w:headerReference w:type="default" r:id="rId21"/>
          <w:pgSz w:w="12240" w:h="15840" w:orient="portrait" w:code="1"/>
          <w:pgMar w:top="1080" w:right="1080" w:bottom="1080" w:left="1080" w:header="720" w:footer="720" w:gutter="0"/>
          <w:pgNumType w:start="1"/>
          <w:cols w:space="720"/>
          <w:docGrid w:linePitch="360"/>
        </w:sectPr>
      </w:pPr>
    </w:p>
    <w:p w:rsidR="00042A01" w:rsidP="004417A6" w:rsidRDefault="00042A01" w14:paraId="7276F96F" w14:textId="160D91AA">
      <w:pPr>
        <w:pStyle w:val="ListParagraph"/>
        <w:ind w:left="0"/>
        <w:jc w:val="center"/>
        <w:rPr>
          <w:rFonts w:cs="Arial"/>
          <w:b/>
          <w:bCs/>
          <w:sz w:val="24"/>
          <w:szCs w:val="24"/>
          <w:u w:val="single"/>
        </w:rPr>
      </w:pPr>
      <w:r w:rsidRPr="00A069B9">
        <w:rPr>
          <w:rFonts w:cs="Arial"/>
          <w:b/>
          <w:bCs/>
          <w:sz w:val="24"/>
          <w:szCs w:val="24"/>
          <w:u w:val="single"/>
        </w:rPr>
        <w:lastRenderedPageBreak/>
        <w:t>SPECIAL TERMS AND CONDITIONS</w:t>
      </w:r>
    </w:p>
    <w:p w:rsidRPr="00A069B9" w:rsidR="004417A6" w:rsidP="004417A6" w:rsidRDefault="004417A6" w14:paraId="1406DDE4" w14:textId="77777777">
      <w:pPr>
        <w:pStyle w:val="ListParagraph"/>
        <w:ind w:left="0"/>
        <w:jc w:val="center"/>
        <w:rPr>
          <w:rFonts w:cs="Arial"/>
          <w:b/>
          <w:bCs/>
          <w:sz w:val="24"/>
          <w:szCs w:val="24"/>
          <w:u w:val="single"/>
        </w:rPr>
      </w:pPr>
    </w:p>
    <w:p w:rsidRPr="00A069B9" w:rsidR="00D179B0" w:rsidP="000D1EC1" w:rsidRDefault="00D179B0" w14:paraId="27DFB005" w14:textId="2A1EA528">
      <w:pPr>
        <w:pStyle w:val="ListParagraph"/>
        <w:numPr>
          <w:ilvl w:val="0"/>
          <w:numId w:val="11"/>
        </w:numPr>
        <w:contextualSpacing w:val="0"/>
        <w:rPr>
          <w:rFonts w:cs="Arial"/>
          <w:sz w:val="24"/>
          <w:szCs w:val="24"/>
        </w:rPr>
      </w:pPr>
      <w:r w:rsidRPr="00A069B9">
        <w:rPr>
          <w:rFonts w:cs="Arial"/>
          <w:sz w:val="24"/>
          <w:szCs w:val="24"/>
        </w:rPr>
        <w:t xml:space="preserve">All proceeds from any interest-bearing account established by the Grantee for the deposit of HHAP 6 funds, along with any interest-bearing accounts opened by subrecipients to the Grantee for the deposit of HHAP 6 funds, must be used for HHAP 6 eligible activities. </w:t>
      </w:r>
      <w:r w:rsidR="00F43305">
        <w:rPr>
          <w:rFonts w:cs="Arial"/>
          <w:sz w:val="24"/>
          <w:szCs w:val="24"/>
        </w:rPr>
        <w:t xml:space="preserve">The </w:t>
      </w:r>
      <w:r w:rsidRPr="00A069B9">
        <w:rPr>
          <w:rFonts w:cs="Arial"/>
          <w:sz w:val="24"/>
          <w:szCs w:val="24"/>
        </w:rPr>
        <w:t xml:space="preserve">Grantees must maintain records of all expenditures </w:t>
      </w:r>
      <w:proofErr w:type="gramStart"/>
      <w:r w:rsidRPr="00A069B9">
        <w:rPr>
          <w:rFonts w:cs="Arial"/>
          <w:sz w:val="24"/>
          <w:szCs w:val="24"/>
        </w:rPr>
        <w:t>of</w:t>
      </w:r>
      <w:proofErr w:type="gramEnd"/>
      <w:r w:rsidRPr="00A069B9">
        <w:rPr>
          <w:rFonts w:cs="Arial"/>
          <w:sz w:val="24"/>
          <w:szCs w:val="24"/>
        </w:rPr>
        <w:t xml:space="preserve"> the proceeds from these interest-bearing accounts for five (5) years and report on these expenditures as required by HCD. </w:t>
      </w:r>
      <w:r w:rsidR="00F43305">
        <w:rPr>
          <w:rFonts w:cs="Arial"/>
          <w:sz w:val="24"/>
          <w:szCs w:val="24"/>
        </w:rPr>
        <w:t>The Department</w:t>
      </w:r>
      <w:r w:rsidRPr="00A069B9">
        <w:rPr>
          <w:rFonts w:cs="Arial"/>
          <w:sz w:val="24"/>
          <w:szCs w:val="24"/>
        </w:rPr>
        <w:t xml:space="preserve"> reserves the right to perform or cause </w:t>
      </w:r>
      <w:proofErr w:type="gramStart"/>
      <w:r w:rsidRPr="00A069B9">
        <w:rPr>
          <w:rFonts w:cs="Arial"/>
          <w:sz w:val="24"/>
          <w:szCs w:val="24"/>
        </w:rPr>
        <w:t>to be performed a financial audit</w:t>
      </w:r>
      <w:proofErr w:type="gramEnd"/>
      <w:r w:rsidRPr="00A069B9">
        <w:rPr>
          <w:rFonts w:cs="Arial"/>
          <w:sz w:val="24"/>
          <w:szCs w:val="24"/>
        </w:rPr>
        <w:t xml:space="preserve"> on the use of proceeds from interest-bearing accounts. </w:t>
      </w:r>
    </w:p>
    <w:p w:rsidRPr="00A069B9" w:rsidR="00443A26" w:rsidP="000D1EC1" w:rsidRDefault="00443A26" w14:paraId="7F4EA8F4" w14:textId="6E008159">
      <w:pPr>
        <w:pStyle w:val="ListParagraph"/>
        <w:numPr>
          <w:ilvl w:val="0"/>
          <w:numId w:val="11"/>
        </w:numPr>
        <w:contextualSpacing w:val="0"/>
        <w:mirrorIndents w:val="0"/>
        <w:rPr>
          <w:rFonts w:cs="Arial"/>
          <w:sz w:val="24"/>
          <w:szCs w:val="24"/>
        </w:rPr>
      </w:pPr>
      <w:r w:rsidRPr="00A069B9">
        <w:rPr>
          <w:rFonts w:cs="Arial"/>
          <w:sz w:val="24"/>
          <w:szCs w:val="24"/>
        </w:rPr>
        <w:t xml:space="preserve">Per HSC section 50241 subdivision (f), any housing-related activities funded </w:t>
      </w:r>
      <w:r w:rsidRPr="00A069B9" w:rsidR="08949356">
        <w:rPr>
          <w:rFonts w:cs="Arial"/>
          <w:sz w:val="24"/>
          <w:szCs w:val="24"/>
        </w:rPr>
        <w:t>with HHAP</w:t>
      </w:r>
      <w:r w:rsidRPr="00A069B9">
        <w:rPr>
          <w:rFonts w:cs="Arial"/>
          <w:sz w:val="24"/>
          <w:szCs w:val="24"/>
        </w:rPr>
        <w:t xml:space="preserve"> </w:t>
      </w:r>
      <w:r w:rsidRPr="00A069B9" w:rsidR="08949356">
        <w:rPr>
          <w:rFonts w:cs="Arial"/>
          <w:sz w:val="24"/>
          <w:szCs w:val="24"/>
        </w:rPr>
        <w:t>6 funds</w:t>
      </w:r>
      <w:r w:rsidRPr="00A069B9">
        <w:rPr>
          <w:rFonts w:cs="Arial"/>
          <w:sz w:val="24"/>
          <w:szCs w:val="24"/>
        </w:rPr>
        <w:t>, including but not limited to</w:t>
      </w:r>
      <w:r w:rsidRPr="00A069B9" w:rsidR="000954DF">
        <w:rPr>
          <w:rFonts w:cs="Arial"/>
          <w:sz w:val="24"/>
          <w:szCs w:val="24"/>
        </w:rPr>
        <w:t xml:space="preserve"> </w:t>
      </w:r>
      <w:r w:rsidRPr="00A069B9" w:rsidR="2D72FF8B">
        <w:rPr>
          <w:rFonts w:cs="Arial"/>
          <w:sz w:val="24"/>
          <w:szCs w:val="24"/>
        </w:rPr>
        <w:t xml:space="preserve">interim </w:t>
      </w:r>
      <w:r w:rsidRPr="00A069B9" w:rsidR="000954DF">
        <w:rPr>
          <w:rFonts w:cs="Arial"/>
          <w:sz w:val="24"/>
          <w:szCs w:val="24"/>
        </w:rPr>
        <w:t>housing</w:t>
      </w:r>
      <w:r w:rsidRPr="00A069B9">
        <w:rPr>
          <w:rFonts w:cs="Arial"/>
          <w:sz w:val="24"/>
          <w:szCs w:val="24"/>
        </w:rPr>
        <w:t xml:space="preserve"> (per HSC section 50243 subdivision (e)(3), rapid-rehousing, rental assistance, transitional housing and permanent supportive housing,</w:t>
      </w:r>
      <w:r w:rsidRPr="00A069B9" w:rsidR="08949356">
        <w:rPr>
          <w:rFonts w:cs="Arial"/>
          <w:sz w:val="24"/>
          <w:szCs w:val="24"/>
        </w:rPr>
        <w:t> must</w:t>
      </w:r>
      <w:r w:rsidRPr="00A069B9">
        <w:rPr>
          <w:rFonts w:cs="Arial"/>
          <w:sz w:val="24"/>
          <w:szCs w:val="24"/>
        </w:rPr>
        <w:t xml:space="preserve"> be in compliance or otherwise aligned with </w:t>
      </w:r>
      <w:r w:rsidRPr="00A069B9" w:rsidR="08949356">
        <w:rPr>
          <w:rFonts w:cs="Arial"/>
          <w:sz w:val="24"/>
          <w:szCs w:val="24"/>
        </w:rPr>
        <w:t>the core components</w:t>
      </w:r>
      <w:r w:rsidRPr="00A069B9">
        <w:rPr>
          <w:rFonts w:cs="Arial"/>
          <w:sz w:val="24"/>
          <w:szCs w:val="24"/>
        </w:rPr>
        <w:t xml:space="preserve"> of Housing First, as described in Welfare and </w:t>
      </w:r>
      <w:r w:rsidRPr="00A069B9" w:rsidR="08949356">
        <w:rPr>
          <w:rFonts w:cs="Arial"/>
          <w:sz w:val="24"/>
          <w:szCs w:val="24"/>
        </w:rPr>
        <w:t>Institutions Code section</w:t>
      </w:r>
      <w:r w:rsidRPr="00A069B9">
        <w:rPr>
          <w:rFonts w:cs="Arial"/>
          <w:sz w:val="24"/>
          <w:szCs w:val="24"/>
        </w:rPr>
        <w:t xml:space="preserve"> 8255, </w:t>
      </w:r>
      <w:r w:rsidRPr="00A069B9" w:rsidR="08949356">
        <w:rPr>
          <w:rFonts w:cs="Arial"/>
          <w:sz w:val="24"/>
          <w:szCs w:val="24"/>
        </w:rPr>
        <w:t>subdivision </w:t>
      </w:r>
      <w:r w:rsidRPr="00A069B9">
        <w:rPr>
          <w:rFonts w:cs="Arial"/>
          <w:sz w:val="24"/>
          <w:szCs w:val="24"/>
        </w:rPr>
        <w:t>(b).</w:t>
      </w:r>
      <w:r w:rsidRPr="00A069B9" w:rsidR="08949356">
        <w:rPr>
          <w:rFonts w:cs="Arial"/>
          <w:sz w:val="24"/>
          <w:szCs w:val="24"/>
        </w:rPr>
        <w:t> Individuals</w:t>
      </w:r>
      <w:r w:rsidRPr="00A069B9">
        <w:rPr>
          <w:rFonts w:cs="Arial"/>
          <w:sz w:val="24"/>
          <w:szCs w:val="24"/>
        </w:rPr>
        <w:t xml:space="preserve"> and families assisted with these funds must not be required to receive treatment or perform any other prerequisite activities as a condition for receiving shelter, housing, or other services for which these funds are used. In addition, HHAP 6 funding shall be used to adopt a Housing First approach within the entire local homelessness response system, including outreach and </w:t>
      </w:r>
      <w:r w:rsidRPr="00A069B9" w:rsidR="4D4E30B8">
        <w:rPr>
          <w:rFonts w:cs="Arial"/>
          <w:sz w:val="24"/>
          <w:szCs w:val="24"/>
        </w:rPr>
        <w:t>interim housing</w:t>
      </w:r>
      <w:r w:rsidRPr="00A069B9">
        <w:rPr>
          <w:rFonts w:cs="Arial"/>
          <w:sz w:val="24"/>
          <w:szCs w:val="24"/>
        </w:rPr>
        <w:t xml:space="preserve">, short-term interventions like rapid re-housing, and longer-term interventions like </w:t>
      </w:r>
      <w:r w:rsidRPr="00A069B9" w:rsidR="1C4F3161">
        <w:rPr>
          <w:rFonts w:cs="Arial"/>
          <w:sz w:val="24"/>
          <w:szCs w:val="24"/>
        </w:rPr>
        <w:t xml:space="preserve">permanent </w:t>
      </w:r>
      <w:r w:rsidRPr="00A069B9">
        <w:rPr>
          <w:rFonts w:cs="Arial"/>
          <w:sz w:val="24"/>
          <w:szCs w:val="24"/>
        </w:rPr>
        <w:t>supportive housing.</w:t>
      </w:r>
    </w:p>
    <w:p w:rsidRPr="00A069B9" w:rsidR="008F2B78" w:rsidP="000D1EC1" w:rsidRDefault="008F2B78" w14:paraId="7C963B0A" w14:textId="1AB4BD06">
      <w:pPr>
        <w:pStyle w:val="ListParagraph"/>
        <w:numPr>
          <w:ilvl w:val="0"/>
          <w:numId w:val="11"/>
        </w:numPr>
        <w:contextualSpacing w:val="0"/>
        <w:mirrorIndents w:val="0"/>
        <w:rPr>
          <w:rFonts w:cs="Arial"/>
          <w:sz w:val="24"/>
          <w:szCs w:val="24"/>
        </w:rPr>
      </w:pPr>
      <w:r w:rsidRPr="00A069B9">
        <w:rPr>
          <w:rFonts w:cs="Arial"/>
          <w:sz w:val="24"/>
          <w:szCs w:val="24"/>
        </w:rPr>
        <w:t xml:space="preserve">The Grantee shall utilize its local HMIS to track HHAP 6 funded projects, services, and clients served. </w:t>
      </w:r>
      <w:r w:rsidR="00513B11">
        <w:rPr>
          <w:rFonts w:cs="Arial"/>
          <w:sz w:val="24"/>
          <w:szCs w:val="24"/>
        </w:rPr>
        <w:t xml:space="preserve">The </w:t>
      </w:r>
      <w:r w:rsidRPr="00A069B9">
        <w:rPr>
          <w:rFonts w:cs="Arial"/>
          <w:sz w:val="24"/>
          <w:szCs w:val="24"/>
        </w:rPr>
        <w:t xml:space="preserve">Grantee will ensure that HMIS data </w:t>
      </w:r>
      <w:proofErr w:type="gramStart"/>
      <w:r w:rsidRPr="00A069B9">
        <w:rPr>
          <w:rFonts w:cs="Arial"/>
          <w:sz w:val="24"/>
          <w:szCs w:val="24"/>
        </w:rPr>
        <w:t>are</w:t>
      </w:r>
      <w:proofErr w:type="gramEnd"/>
      <w:r w:rsidRPr="00A069B9">
        <w:rPr>
          <w:rFonts w:cs="Arial"/>
          <w:sz w:val="24"/>
          <w:szCs w:val="24"/>
        </w:rPr>
        <w:t xml:space="preserve"> collected in accordance with applicable laws and in such a way as to identify individual projects, services, and clients that are supported by HHAP 6 funding (e.g., by creating appropriate HHAP 6 specific funding sources and project codes in HMIS).</w:t>
      </w:r>
    </w:p>
    <w:p w:rsidRPr="00A069B9" w:rsidR="00537093" w:rsidP="000D1EC1" w:rsidRDefault="00537093" w14:paraId="74508CC5" w14:textId="3103600B">
      <w:pPr>
        <w:pStyle w:val="ListParagraph"/>
        <w:numPr>
          <w:ilvl w:val="0"/>
          <w:numId w:val="11"/>
        </w:numPr>
        <w:contextualSpacing w:val="0"/>
        <w:rPr>
          <w:rFonts w:cs="Arial"/>
          <w:sz w:val="24"/>
          <w:szCs w:val="24"/>
        </w:rPr>
      </w:pPr>
      <w:r w:rsidRPr="00A069B9">
        <w:rPr>
          <w:rFonts w:cs="Arial"/>
          <w:sz w:val="24"/>
          <w:szCs w:val="24"/>
        </w:rPr>
        <w:t>T</w:t>
      </w:r>
      <w:r w:rsidRPr="00A069B9" w:rsidR="00387984">
        <w:rPr>
          <w:rFonts w:cs="Arial"/>
          <w:sz w:val="24"/>
          <w:szCs w:val="24"/>
        </w:rPr>
        <w:t xml:space="preserve">he Grantee shall participate in and provide data elements, including, but not limited to, health information, in a manner consistent with federal law, to the HMIS in accordance with their existing Data Use Agreements, and as required by HSC sections 50214(b) and 50220.6 and Welfare and Institutions Code section 8256. Any health information provided to, or maintained within, the Homeless Management Information System, or the HDIS, which compiles all HMIS data into a statewide data warehouse, shall not be subject to public inspection or disclosure under the California Public Records Act. For purposes of this paragraph, “health information” means “protected health information,” as defined in Part 160.103 of Title 45 of the Code of Federal Regulations, and “medical </w:t>
      </w:r>
      <w:r w:rsidRPr="00A069B9" w:rsidR="00387984">
        <w:rPr>
          <w:rFonts w:cs="Arial"/>
          <w:sz w:val="24"/>
          <w:szCs w:val="24"/>
        </w:rPr>
        <w:lastRenderedPageBreak/>
        <w:t>information,” as defined in subdivision (j) of Section 56.05 of the Civil Code. HCD may, as required by operational necessity, amend or modify required data elements, disclosure formats, or disclosure frequency. Additionally, HCD, at its discretion, may provide Grantee with aggregate reports and analytics of the data Grantee submits to HDIS in support of the Purpose of this Agreement and the existing Data Use Agreement</w:t>
      </w:r>
      <w:r w:rsidRPr="00A069B9" w:rsidR="00B3484B">
        <w:rPr>
          <w:rFonts w:cs="Arial"/>
          <w:sz w:val="24"/>
          <w:szCs w:val="24"/>
        </w:rPr>
        <w:t>.</w:t>
      </w:r>
    </w:p>
    <w:p w:rsidRPr="00A069B9" w:rsidR="006313DB" w:rsidP="000D1EC1" w:rsidRDefault="006313DB" w14:paraId="4070C3CA" w14:textId="0B4B9427">
      <w:pPr>
        <w:pStyle w:val="ListParagraph"/>
        <w:numPr>
          <w:ilvl w:val="0"/>
          <w:numId w:val="11"/>
        </w:numPr>
        <w:contextualSpacing w:val="0"/>
        <w:mirrorIndents w:val="0"/>
        <w:rPr>
          <w:rFonts w:cs="Arial"/>
          <w:sz w:val="24"/>
          <w:szCs w:val="24"/>
        </w:rPr>
      </w:pPr>
      <w:r w:rsidRPr="00A069B9">
        <w:rPr>
          <w:rFonts w:cs="Arial"/>
          <w:sz w:val="24"/>
          <w:szCs w:val="24"/>
        </w:rPr>
        <w:t xml:space="preserve">The Grantee agrees to accept technical assistance as directed by HCD or by a contracted technical assistance provider acting on behalf of HCD and report to HCD on programmatic changes the grantee will make </w:t>
      </w:r>
      <w:proofErr w:type="gramStart"/>
      <w:r w:rsidRPr="00A069B9">
        <w:rPr>
          <w:rFonts w:cs="Arial"/>
          <w:sz w:val="24"/>
          <w:szCs w:val="24"/>
        </w:rPr>
        <w:t>as a result of</w:t>
      </w:r>
      <w:proofErr w:type="gramEnd"/>
      <w:r w:rsidRPr="00A069B9">
        <w:rPr>
          <w:rFonts w:cs="Arial"/>
          <w:sz w:val="24"/>
          <w:szCs w:val="24"/>
        </w:rPr>
        <w:t xml:space="preserve"> the technical assistance and in support of their </w:t>
      </w:r>
      <w:r w:rsidRPr="00A069B9" w:rsidR="180A84B9">
        <w:rPr>
          <w:rFonts w:cs="Arial"/>
          <w:sz w:val="24"/>
          <w:szCs w:val="24"/>
        </w:rPr>
        <w:t>Regionally Coordinated Homelessness Action Plan.</w:t>
      </w:r>
    </w:p>
    <w:p w:rsidRPr="00A069B9" w:rsidR="00B3484B" w:rsidP="000D1EC1" w:rsidRDefault="00B3484B" w14:paraId="26013D89" w14:textId="20ECC71C">
      <w:pPr>
        <w:pStyle w:val="ListParagraph"/>
        <w:numPr>
          <w:ilvl w:val="0"/>
          <w:numId w:val="11"/>
        </w:numPr>
        <w:contextualSpacing w:val="0"/>
        <w:mirrorIndents w:val="0"/>
        <w:rPr>
          <w:rFonts w:cs="Arial"/>
          <w:sz w:val="24"/>
          <w:szCs w:val="24"/>
        </w:rPr>
      </w:pPr>
      <w:r w:rsidRPr="00A069B9">
        <w:rPr>
          <w:rFonts w:cs="Arial"/>
          <w:sz w:val="24"/>
          <w:szCs w:val="24"/>
        </w:rPr>
        <w:t xml:space="preserve">The Grantee agrees to demonstrate a commitment to racial equity and, per HSC section 50222 subdivision (a)(2)(B), the </w:t>
      </w:r>
      <w:r w:rsidR="000B31BA">
        <w:rPr>
          <w:rFonts w:cs="Arial"/>
          <w:sz w:val="24"/>
          <w:szCs w:val="24"/>
        </w:rPr>
        <w:t>G</w:t>
      </w:r>
      <w:r w:rsidRPr="00A069B9">
        <w:rPr>
          <w:rFonts w:cs="Arial"/>
          <w:sz w:val="24"/>
          <w:szCs w:val="24"/>
        </w:rPr>
        <w:t>rantee shall use data provided through HDIS to analyze racial disproportionality in homeless populations and, in partnership with HCD, establish clear metrics and performance monitoring for achieving equity in provision of services and outcomes for Black, Native, and Indigenous, Latinx, Asian, Pacific Islanders and other People of Color who are disproportionately impacted by homelessness.</w:t>
      </w:r>
    </w:p>
    <w:p w:rsidRPr="00A069B9" w:rsidR="00903AA0" w:rsidP="000D1EC1" w:rsidRDefault="00903AA0" w14:paraId="0DA42DC8" w14:textId="7616F7BC">
      <w:pPr>
        <w:pStyle w:val="ListParagraph"/>
        <w:numPr>
          <w:ilvl w:val="0"/>
          <w:numId w:val="11"/>
        </w:numPr>
        <w:contextualSpacing w:val="0"/>
        <w:mirrorIndents w:val="0"/>
        <w:rPr>
          <w:rFonts w:cs="Arial"/>
          <w:sz w:val="24"/>
          <w:szCs w:val="24"/>
        </w:rPr>
      </w:pPr>
      <w:r w:rsidRPr="00A069B9">
        <w:rPr>
          <w:rFonts w:cs="Arial"/>
          <w:sz w:val="24"/>
          <w:szCs w:val="24"/>
        </w:rPr>
        <w:t>The Grantee should establish a mechanism for people with lived experience of homelessness to have meaningful and purposeful opportunities to inform and shape all levels of planning and implementation, including through opportunities to hire people with lived experience.</w:t>
      </w:r>
    </w:p>
    <w:p w:rsidRPr="00A069B9" w:rsidR="003E7FAD" w:rsidP="000D1EC1" w:rsidRDefault="00513B11" w14:paraId="48F6E9DF" w14:textId="169D4D18">
      <w:pPr>
        <w:pStyle w:val="ListParagraph"/>
        <w:numPr>
          <w:ilvl w:val="0"/>
          <w:numId w:val="11"/>
        </w:numPr>
        <w:contextualSpacing w:val="0"/>
        <w:mirrorIndents w:val="0"/>
        <w:rPr>
          <w:rFonts w:cs="Arial"/>
          <w:sz w:val="24"/>
          <w:szCs w:val="24"/>
        </w:rPr>
      </w:pPr>
      <w:r>
        <w:rPr>
          <w:rFonts w:cs="Arial"/>
          <w:sz w:val="24"/>
          <w:szCs w:val="24"/>
        </w:rPr>
        <w:t>The Department</w:t>
      </w:r>
      <w:r w:rsidRPr="00A069B9" w:rsidR="003E7FAD">
        <w:rPr>
          <w:rFonts w:cs="Arial"/>
          <w:sz w:val="24"/>
          <w:szCs w:val="24"/>
        </w:rPr>
        <w:t xml:space="preserve"> reserves the right to add any special conditions to this Agreement it deems necessary to ensure that the purpose and objectives of the Program are achieved. </w:t>
      </w:r>
    </w:p>
    <w:p w:rsidRPr="00513B11" w:rsidR="00537093" w:rsidP="000D1EC1" w:rsidRDefault="00695C73" w14:paraId="635233A6" w14:textId="6ACBA560">
      <w:pPr>
        <w:pStyle w:val="ListParagraph"/>
        <w:numPr>
          <w:ilvl w:val="0"/>
          <w:numId w:val="11"/>
        </w:numPr>
        <w:contextualSpacing w:val="0"/>
        <w:mirrorIndents w:val="0"/>
        <w:rPr>
          <w:sz w:val="24"/>
          <w:szCs w:val="24"/>
        </w:rPr>
      </w:pPr>
      <w:r w:rsidRPr="00A069B9">
        <w:rPr>
          <w:rFonts w:cs="Arial"/>
          <w:sz w:val="24"/>
          <w:szCs w:val="24"/>
        </w:rPr>
        <w:t xml:space="preserve">The Department represents that the intent of </w:t>
      </w:r>
      <w:hyperlink w:anchor="Sufficiency_of_Funds">
        <w:r w:rsidRPr="00A069B9" w:rsidR="0371A531">
          <w:rPr>
            <w:rStyle w:val="Hyperlink"/>
            <w:rFonts w:cs="Arial"/>
            <w:sz w:val="24"/>
            <w:szCs w:val="24"/>
          </w:rPr>
          <w:t>Exhibit D</w:t>
        </w:r>
        <w:r w:rsidR="00F70A25">
          <w:rPr>
            <w:rStyle w:val="Hyperlink"/>
            <w:rFonts w:cs="Arial"/>
            <w:sz w:val="24"/>
            <w:szCs w:val="24"/>
          </w:rPr>
          <w:t>,</w:t>
        </w:r>
        <w:r w:rsidRPr="00A069B9" w:rsidR="0371A531">
          <w:rPr>
            <w:rStyle w:val="Hyperlink"/>
            <w:rFonts w:cs="Arial"/>
            <w:sz w:val="24"/>
            <w:szCs w:val="24"/>
          </w:rPr>
          <w:t xml:space="preserve"> Section 1</w:t>
        </w:r>
        <w:r w:rsidR="00CB1068">
          <w:rPr>
            <w:rStyle w:val="Hyperlink"/>
            <w:rFonts w:cs="Arial"/>
            <w:sz w:val="24"/>
            <w:szCs w:val="24"/>
          </w:rPr>
          <w:t>.</w:t>
        </w:r>
        <w:r w:rsidRPr="00A069B9" w:rsidR="0371A531">
          <w:rPr>
            <w:rStyle w:val="Hyperlink"/>
            <w:rFonts w:cs="Arial"/>
            <w:sz w:val="24"/>
            <w:szCs w:val="24"/>
          </w:rPr>
          <w:t>B</w:t>
        </w:r>
      </w:hyperlink>
      <w:r w:rsidR="00CB1068">
        <w:t xml:space="preserve">, </w:t>
      </w:r>
      <w:r w:rsidRPr="00513B11" w:rsidR="00CB1068">
        <w:rPr>
          <w:sz w:val="24"/>
          <w:szCs w:val="24"/>
        </w:rPr>
        <w:t>Terminat</w:t>
      </w:r>
      <w:r w:rsidRPr="00513B11" w:rsidR="00884C6C">
        <w:rPr>
          <w:sz w:val="24"/>
          <w:szCs w:val="24"/>
        </w:rPr>
        <w:t>ion and Sufficiency of Funds, Suff</w:t>
      </w:r>
      <w:r w:rsidRPr="00513B11" w:rsidR="00FF6BD4">
        <w:rPr>
          <w:sz w:val="24"/>
          <w:szCs w:val="24"/>
        </w:rPr>
        <w:t>iciency of Funds,</w:t>
      </w:r>
      <w:r w:rsidRPr="00513B11">
        <w:rPr>
          <w:rFonts w:cs="Arial"/>
          <w:sz w:val="24"/>
          <w:szCs w:val="24"/>
        </w:rPr>
        <w:t xml:space="preserve"> is only to preserve the legislature’s ability to make changes to appropriations and matters that are lawfully subject to change</w:t>
      </w:r>
      <w:r w:rsidRPr="00A069B9">
        <w:rPr>
          <w:rFonts w:cs="Arial"/>
          <w:sz w:val="24"/>
          <w:szCs w:val="24"/>
        </w:rPr>
        <w:t xml:space="preserve"> through the Budget Act. The Department represents and warrants that as of the date of this Agreement the non-bond funds referenced in </w:t>
      </w:r>
      <w:r w:rsidRPr="00A069B9" w:rsidR="002853E0">
        <w:rPr>
          <w:rFonts w:cs="Arial"/>
          <w:sz w:val="24"/>
          <w:szCs w:val="24"/>
        </w:rPr>
        <w:t>HHAP 6 NOFA</w:t>
      </w:r>
      <w:r w:rsidRPr="00A069B9">
        <w:rPr>
          <w:rFonts w:cs="Arial"/>
          <w:sz w:val="24"/>
          <w:szCs w:val="24"/>
        </w:rPr>
        <w:t xml:space="preserve"> dated </w:t>
      </w:r>
      <w:r w:rsidRPr="00A069B9" w:rsidR="4D853939">
        <w:rPr>
          <w:rFonts w:cs="Arial"/>
          <w:sz w:val="24"/>
          <w:szCs w:val="24"/>
        </w:rPr>
        <w:t>February</w:t>
      </w:r>
      <w:r w:rsidRPr="00A069B9" w:rsidR="0371A531">
        <w:rPr>
          <w:rFonts w:cs="Arial"/>
          <w:sz w:val="24"/>
          <w:szCs w:val="24"/>
        </w:rPr>
        <w:t xml:space="preserve"> </w:t>
      </w:r>
      <w:r w:rsidRPr="00A069B9" w:rsidR="65302ED4">
        <w:rPr>
          <w:rFonts w:cs="Arial"/>
          <w:sz w:val="24"/>
          <w:szCs w:val="24"/>
        </w:rPr>
        <w:t>24</w:t>
      </w:r>
      <w:r w:rsidRPr="00A069B9">
        <w:rPr>
          <w:rFonts w:cs="Arial"/>
          <w:sz w:val="24"/>
          <w:szCs w:val="24"/>
        </w:rPr>
        <w:t xml:space="preserve">, 2025 for this Agreement are appropriated to and available for the purposes of this Agreement, and further, that upon execution of this Agreement said funds are deemed allocated to and encumbered for the purposes described in this Agreement and shall not be terminated or reduced as a result of </w:t>
      </w:r>
      <w:hyperlink w:anchor="Sufficiency_of_Funds">
        <w:r w:rsidRPr="00A069B9" w:rsidR="0371A531">
          <w:rPr>
            <w:rStyle w:val="Hyperlink"/>
            <w:rFonts w:cs="Arial"/>
            <w:sz w:val="24"/>
            <w:szCs w:val="24"/>
          </w:rPr>
          <w:t>Exhibit D</w:t>
        </w:r>
        <w:r w:rsidR="00F70A25">
          <w:rPr>
            <w:rStyle w:val="Hyperlink"/>
            <w:rFonts w:cs="Arial"/>
            <w:sz w:val="24"/>
            <w:szCs w:val="24"/>
          </w:rPr>
          <w:t>,</w:t>
        </w:r>
        <w:r w:rsidRPr="00A069B9" w:rsidR="0371A531">
          <w:rPr>
            <w:rStyle w:val="Hyperlink"/>
            <w:rFonts w:cs="Arial"/>
            <w:sz w:val="24"/>
            <w:szCs w:val="24"/>
          </w:rPr>
          <w:t xml:space="preserve"> Section 1</w:t>
        </w:r>
        <w:r w:rsidR="00FF6BD4">
          <w:rPr>
            <w:rStyle w:val="Hyperlink"/>
            <w:rFonts w:cs="Arial"/>
            <w:sz w:val="24"/>
            <w:szCs w:val="24"/>
          </w:rPr>
          <w:t>.</w:t>
        </w:r>
        <w:r w:rsidRPr="00A069B9" w:rsidR="0371A531">
          <w:rPr>
            <w:rStyle w:val="Hyperlink"/>
            <w:rFonts w:cs="Arial"/>
            <w:sz w:val="24"/>
            <w:szCs w:val="24"/>
          </w:rPr>
          <w:t>B</w:t>
        </w:r>
      </w:hyperlink>
      <w:r w:rsidR="00FF6BD4">
        <w:t>,</w:t>
      </w:r>
      <w:r w:rsidRPr="00FF6BD4" w:rsidR="00FF6BD4">
        <w:t xml:space="preserve"> </w:t>
      </w:r>
      <w:r w:rsidRPr="00513B11" w:rsidR="00FF6BD4">
        <w:rPr>
          <w:sz w:val="24"/>
          <w:szCs w:val="24"/>
        </w:rPr>
        <w:t>Termination and Sufficiency of Funds, Sufficiency of Funds,</w:t>
      </w:r>
      <w:r w:rsidRPr="00513B11">
        <w:rPr>
          <w:rFonts w:cs="Arial"/>
          <w:sz w:val="24"/>
          <w:szCs w:val="24"/>
        </w:rPr>
        <w:t xml:space="preserve"> once construction has </w:t>
      </w:r>
      <w:r w:rsidRPr="00513B11" w:rsidR="0371A531">
        <w:rPr>
          <w:rFonts w:cs="Arial"/>
          <w:sz w:val="24"/>
          <w:szCs w:val="24"/>
        </w:rPr>
        <w:t>commenced in</w:t>
      </w:r>
      <w:r w:rsidRPr="00513B11">
        <w:rPr>
          <w:rFonts w:cs="Arial"/>
          <w:sz w:val="24"/>
          <w:szCs w:val="24"/>
        </w:rPr>
        <w:t xml:space="preserve"> compliance with Program requirements and in accordance with the construction commencement</w:t>
      </w:r>
      <w:r w:rsidRPr="00A069B9">
        <w:rPr>
          <w:rFonts w:cs="Arial"/>
          <w:sz w:val="24"/>
          <w:szCs w:val="24"/>
        </w:rPr>
        <w:t xml:space="preserve"> </w:t>
      </w:r>
      <w:r w:rsidRPr="00513B11">
        <w:rPr>
          <w:rFonts w:cs="Arial"/>
          <w:sz w:val="24"/>
          <w:szCs w:val="24"/>
        </w:rPr>
        <w:lastRenderedPageBreak/>
        <w:t>requirements within this Agreement. If not continuously appropriated, said funds must still be disbursed prior to any applicable disbursement or expenditure deadline set fo</w:t>
      </w:r>
      <w:r w:rsidRPr="00513B11">
        <w:rPr>
          <w:sz w:val="24"/>
          <w:szCs w:val="24"/>
        </w:rPr>
        <w:t>rth in this Agreement.</w:t>
      </w:r>
    </w:p>
    <w:sectPr w:rsidRPr="00513B11" w:rsidR="00537093" w:rsidSect="00C84C28">
      <w:headerReference w:type="default" r:id="rId22"/>
      <w:pgSz w:w="12240" w:h="15840" w:orient="portrait" w:code="1"/>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C95" w:rsidP="00743739" w:rsidRDefault="004E0C95" w14:paraId="2E588430" w14:textId="77777777">
      <w:pPr>
        <w:spacing w:before="0" w:after="0" w:line="240" w:lineRule="auto"/>
      </w:pPr>
      <w:r>
        <w:separator/>
      </w:r>
    </w:p>
  </w:endnote>
  <w:endnote w:type="continuationSeparator" w:id="0">
    <w:p w:rsidR="004E0C95" w:rsidP="00743739" w:rsidRDefault="004E0C95" w14:paraId="1F26CFD2" w14:textId="77777777">
      <w:pPr>
        <w:spacing w:before="0" w:after="0" w:line="240" w:lineRule="auto"/>
      </w:pPr>
      <w:r>
        <w:continuationSeparator/>
      </w:r>
    </w:p>
  </w:endnote>
  <w:endnote w:type="continuationNotice" w:id="1">
    <w:p w:rsidR="004E0C95" w:rsidRDefault="004E0C95" w14:paraId="15AF9935"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EB3" w:rsidRDefault="004E1EB3" w14:paraId="2B16FC52" w14:textId="77777777">
    <w:pPr>
      <w:pStyle w:val="Footer"/>
    </w:pPr>
  </w:p>
  <w:p w:rsidR="004E1EB3" w:rsidRDefault="004E1EB3" w14:paraId="2BDAA4E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2B2" w:rsidRDefault="00A602B2" w14:paraId="4832B08F" w14:textId="77777777">
    <w:pPr>
      <w:pStyle w:val="Footer"/>
      <w:spacing w:before="0"/>
      <w:ind w:left="0"/>
      <w:rPr>
        <w:rFonts w:cs="Arial"/>
        <w:sz w:val="24"/>
        <w:szCs w:val="24"/>
      </w:rPr>
    </w:pPr>
  </w:p>
  <w:p w:rsidRPr="000E5ABC" w:rsidR="004E1EB3" w:rsidRDefault="004E1EB3" w14:paraId="4CFC28EB" w14:textId="3981EB75">
    <w:pPr>
      <w:pStyle w:val="Footer"/>
      <w:spacing w:before="0"/>
      <w:ind w:left="0"/>
      <w:rPr>
        <w:rFonts w:cs="Arial"/>
        <w:sz w:val="24"/>
        <w:szCs w:val="24"/>
      </w:rPr>
    </w:pPr>
    <w:r w:rsidRPr="62283A1D" w:rsidR="62283A1D">
      <w:rPr>
        <w:rFonts w:cs="Arial"/>
        <w:sz w:val="24"/>
        <w:szCs w:val="24"/>
      </w:rPr>
      <w:t xml:space="preserve">Program Name: Homeless Housing, </w:t>
    </w:r>
    <w:r w:rsidRPr="62283A1D" w:rsidR="62283A1D">
      <w:rPr>
        <w:rFonts w:cs="Arial"/>
        <w:sz w:val="24"/>
        <w:szCs w:val="24"/>
      </w:rPr>
      <w:t>Assistance</w:t>
    </w:r>
    <w:r w:rsidRPr="62283A1D" w:rsidR="62283A1D">
      <w:rPr>
        <w:rFonts w:cs="Arial"/>
        <w:sz w:val="24"/>
        <w:szCs w:val="24"/>
      </w:rPr>
      <w:t xml:space="preserve"> and Prevention Program Round 6 “HHAP 6”</w:t>
    </w:r>
  </w:p>
  <w:p w:rsidRPr="000E5ABC" w:rsidR="004E1EB3" w:rsidRDefault="4323EE5C" w14:paraId="00BAA4E7" w14:textId="1B09E05A">
    <w:pPr>
      <w:pStyle w:val="Footer"/>
      <w:spacing w:before="0"/>
      <w:ind w:left="0"/>
      <w:rPr>
        <w:rFonts w:cs="Arial"/>
        <w:sz w:val="24"/>
        <w:szCs w:val="24"/>
      </w:rPr>
    </w:pPr>
    <w:r w:rsidRPr="62283A1D" w:rsidR="62283A1D">
      <w:rPr>
        <w:rFonts w:cs="Arial"/>
        <w:sz w:val="24"/>
        <w:szCs w:val="24"/>
      </w:rPr>
      <w:t>NOFA Date: February 24, 2025</w:t>
    </w:r>
  </w:p>
  <w:p w:rsidRPr="000E5ABC" w:rsidR="004E1EB3" w:rsidRDefault="004E1EB3" w14:paraId="1354EA1E" w14:textId="73545259">
    <w:pPr>
      <w:pStyle w:val="Footer"/>
      <w:spacing w:before="0"/>
      <w:ind w:left="0"/>
      <w:rPr>
        <w:rFonts w:cs="Arial"/>
        <w:sz w:val="24"/>
        <w:szCs w:val="24"/>
      </w:rPr>
    </w:pPr>
    <w:r w:rsidRPr="62283A1D" w:rsidR="62283A1D">
      <w:rPr>
        <w:rFonts w:cs="Arial"/>
        <w:sz w:val="24"/>
        <w:szCs w:val="24"/>
      </w:rPr>
      <w:t xml:space="preserve">Approved Date: </w:t>
    </w:r>
    <w:r w:rsidRPr="62283A1D" w:rsidR="62283A1D">
      <w:rPr>
        <w:rFonts w:cs="Arial"/>
        <w:sz w:val="24"/>
        <w:szCs w:val="24"/>
      </w:rPr>
      <w:t xml:space="preserve">February 19, 2026 </w:t>
    </w:r>
  </w:p>
  <w:p w:rsidRPr="00083359" w:rsidR="004E1EB3" w:rsidP="00083359" w:rsidRDefault="004E1EB3" w14:paraId="738754C9" w14:textId="4B1A43D0">
    <w:pPr>
      <w:pStyle w:val="Footer"/>
      <w:spacing w:before="0"/>
      <w:ind w:left="0"/>
      <w:rPr>
        <w:rFonts w:cs="Arial"/>
      </w:rPr>
    </w:pPr>
    <w:r w:rsidRPr="62283A1D" w:rsidR="62283A1D">
      <w:rPr>
        <w:rFonts w:cs="Arial"/>
        <w:sz w:val="24"/>
        <w:szCs w:val="24"/>
      </w:rPr>
      <w:t xml:space="preserve">Prep Date: </w:t>
    </w:r>
    <w:r w:rsidRPr="62283A1D" w:rsidR="62283A1D">
      <w:rPr>
        <w:rFonts w:cs="Arial"/>
        <w:sz w:val="24"/>
        <w:szCs w:val="24"/>
      </w:rPr>
      <w:t>Month Day, 202</w:t>
    </w:r>
    <w:r w:rsidRPr="62283A1D" w:rsidR="62283A1D">
      <w:rPr>
        <w:rFonts w:cs="Arial"/>
        <w:sz w:val="24"/>
        <w:szCs w:val="2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A7169" w:rsidR="004E1EB3" w:rsidRDefault="004E1EB3" w14:paraId="116B97AA" w14:textId="77777777">
    <w:pPr>
      <w:pStyle w:val="Footer"/>
      <w:spacing w:before="0"/>
      <w:ind w:left="0"/>
      <w:rPr>
        <w:rFonts w:cs="Arial"/>
        <w:sz w:val="24"/>
        <w:szCs w:val="24"/>
      </w:rPr>
    </w:pPr>
    <w:r w:rsidRPr="005A7169">
      <w:rPr>
        <w:rFonts w:cs="Arial"/>
        <w:sz w:val="24"/>
        <w:szCs w:val="24"/>
      </w:rPr>
      <w:t>Program Name: Homeless Housing, Assistance and Prevention Program Round 6 “HHAP</w:t>
    </w:r>
    <w:r>
      <w:rPr>
        <w:rFonts w:cs="Arial"/>
        <w:sz w:val="24"/>
        <w:szCs w:val="24"/>
      </w:rPr>
      <w:t xml:space="preserve"> </w:t>
    </w:r>
    <w:r w:rsidRPr="005A7169">
      <w:rPr>
        <w:rFonts w:cs="Arial"/>
        <w:sz w:val="24"/>
        <w:szCs w:val="24"/>
      </w:rPr>
      <w:t>6”</w:t>
    </w:r>
  </w:p>
  <w:p w:rsidRPr="00942E68" w:rsidR="004E1EB3" w:rsidRDefault="004E1EB3" w14:paraId="67A60AC7" w14:textId="77777777">
    <w:pPr>
      <w:pStyle w:val="Footer"/>
      <w:spacing w:before="0"/>
      <w:ind w:left="0"/>
      <w:rPr>
        <w:rFonts w:cs="Arial"/>
      </w:rPr>
    </w:pPr>
    <w:r w:rsidRPr="00942E68">
      <w:rPr>
        <w:rFonts w:cs="Arial"/>
      </w:rPr>
      <w:t>NOFA Date: January 31, 2025</w:t>
    </w:r>
  </w:p>
  <w:p w:rsidRPr="00942E68" w:rsidR="004E1EB3" w:rsidRDefault="004E1EB3" w14:paraId="67F87312" w14:textId="77777777">
    <w:pPr>
      <w:pStyle w:val="Footer"/>
      <w:spacing w:before="0"/>
      <w:ind w:left="0"/>
      <w:rPr>
        <w:rFonts w:cs="Arial"/>
      </w:rPr>
    </w:pPr>
    <w:r w:rsidRPr="00942E68">
      <w:rPr>
        <w:rFonts w:cs="Arial"/>
        <w:highlight w:val="yellow"/>
      </w:rPr>
      <w:t>Approved Date: Month Day, 2025</w:t>
    </w:r>
  </w:p>
  <w:p w:rsidRPr="00942E68" w:rsidR="004E1EB3" w:rsidRDefault="004E1EB3" w14:paraId="41636044" w14:textId="77777777">
    <w:pPr>
      <w:pStyle w:val="Footer"/>
      <w:spacing w:before="0"/>
      <w:ind w:left="0"/>
      <w:rPr>
        <w:rFonts w:cs="Arial"/>
      </w:rPr>
    </w:pPr>
    <w:r w:rsidRPr="00942E68">
      <w:rPr>
        <w:rFonts w:cs="Arial"/>
        <w:highlight w:val="yellow"/>
      </w:rPr>
      <w:t>Prep Date: XX-XX-XXXX</w:t>
    </w:r>
  </w:p>
  <w:p w:rsidR="004E1EB3" w:rsidRDefault="004E1EB3" w14:paraId="1C70EBAB" w14:textId="77777777">
    <w:pPr>
      <w:pStyle w:val="Footer"/>
    </w:pPr>
  </w:p>
  <w:p w:rsidR="004E1EB3" w:rsidRDefault="004E1EB3" w14:paraId="330DC63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C95" w:rsidP="00743739" w:rsidRDefault="004E0C95" w14:paraId="24A57C68" w14:textId="77777777">
      <w:pPr>
        <w:spacing w:before="0" w:after="0" w:line="240" w:lineRule="auto"/>
      </w:pPr>
      <w:r>
        <w:separator/>
      </w:r>
    </w:p>
  </w:footnote>
  <w:footnote w:type="continuationSeparator" w:id="0">
    <w:p w:rsidR="004E0C95" w:rsidP="00743739" w:rsidRDefault="004E0C95" w14:paraId="2336B6E5" w14:textId="77777777">
      <w:pPr>
        <w:spacing w:before="0" w:after="0" w:line="240" w:lineRule="auto"/>
      </w:pPr>
      <w:r>
        <w:continuationSeparator/>
      </w:r>
    </w:p>
  </w:footnote>
  <w:footnote w:type="continuationNotice" w:id="1">
    <w:p w:rsidR="004E0C95" w:rsidRDefault="004E0C95" w14:paraId="4A53C9B9"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F95" w:rsidRDefault="00E27F95" w14:paraId="7DE85F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061D" w:rsidR="004E1EB3" w:rsidP="62283A1D" w:rsidRDefault="691BDD9F" w14:paraId="645E5755" w14:textId="5C27D618">
    <w:pPr>
      <w:pStyle w:val="Header"/>
      <w:spacing w:before="0"/>
      <w:jc w:val="right"/>
      <w:rPr>
        <w:rFonts w:cs="Arial"/>
        <w:sz w:val="24"/>
        <w:szCs w:val="24"/>
      </w:rPr>
    </w:pPr>
    <w:r w:rsidRPr="62283A1D" w:rsidR="62283A1D">
      <w:rPr>
        <w:rFonts w:cs="Arial"/>
        <w:sz w:val="24"/>
        <w:szCs w:val="24"/>
      </w:rPr>
      <w:t>Contractor Name</w:t>
    </w:r>
  </w:p>
  <w:p w:rsidR="004E1EB3" w:rsidP="62283A1D" w:rsidRDefault="004E1EB3" w14:paraId="1249328C" w14:textId="72EB9DF4">
    <w:pPr>
      <w:pStyle w:val="Header"/>
      <w:spacing w:before="0"/>
      <w:jc w:val="right"/>
      <w:rPr>
        <w:rFonts w:cs="Arial"/>
        <w:sz w:val="24"/>
        <w:szCs w:val="24"/>
      </w:rPr>
    </w:pPr>
    <w:r w:rsidRPr="62283A1D" w:rsidR="62283A1D">
      <w:rPr>
        <w:rFonts w:cs="Arial"/>
        <w:sz w:val="24"/>
        <w:szCs w:val="24"/>
      </w:rPr>
      <w:t>25-HHAP-100XX</w:t>
    </w:r>
  </w:p>
  <w:p w:rsidR="004E1EB3" w:rsidRDefault="004E1EB3" w14:paraId="1D24D018" w14:textId="362B8E4C">
    <w:pPr>
      <w:pStyle w:val="Header"/>
      <w:spacing w:before="0"/>
      <w:jc w:val="right"/>
      <w:rPr>
        <w:rFonts w:cs="Arial"/>
        <w:b w:val="1"/>
        <w:bCs w:val="1"/>
        <w:sz w:val="24"/>
        <w:szCs w:val="24"/>
      </w:rPr>
    </w:pPr>
    <w:r w:rsidRPr="62283A1D" w:rsidR="62283A1D">
      <w:rPr>
        <w:rFonts w:cs="Arial"/>
        <w:sz w:val="24"/>
        <w:szCs w:val="24"/>
      </w:rPr>
      <w:t>Page</w:t>
    </w:r>
    <w:r w:rsidRPr="62283A1D" w:rsidR="62283A1D">
      <w:rPr>
        <w:rFonts w:cs="Arial"/>
        <w:sz w:val="24"/>
        <w:szCs w:val="24"/>
      </w:rPr>
      <w:t xml:space="preserve"> </w:t>
    </w:r>
    <w:r w:rsidRPr="62283A1D">
      <w:rPr>
        <w:b w:val="1"/>
        <w:bCs w:val="1"/>
        <w:sz w:val="24"/>
        <w:szCs w:val="24"/>
      </w:rPr>
      <w:fldChar w:fldCharType="begin"/>
    </w:r>
    <w:r w:rsidRPr="62283A1D">
      <w:rPr>
        <w:b w:val="1"/>
        <w:bCs w:val="1"/>
        <w:sz w:val="24"/>
        <w:szCs w:val="24"/>
      </w:rPr>
      <w:instrText xml:space="preserve"> PAGE  </w:instrText>
    </w:r>
    <w:r w:rsidRPr="62283A1D">
      <w:rPr>
        <w:b w:val="1"/>
        <w:bCs w:val="1"/>
        <w:sz w:val="24"/>
        <w:szCs w:val="24"/>
      </w:rPr>
      <w:fldChar w:fldCharType="separate"/>
    </w:r>
    <w:r w:rsidRPr="62283A1D" w:rsidR="62283A1D">
      <w:rPr>
        <w:b w:val="1"/>
        <w:bCs w:val="1"/>
        <w:sz w:val="24"/>
        <w:szCs w:val="24"/>
      </w:rPr>
      <w:t>1</w:t>
    </w:r>
    <w:r w:rsidRPr="62283A1D">
      <w:rPr>
        <w:b w:val="1"/>
        <w:bCs w:val="1"/>
        <w:sz w:val="24"/>
        <w:szCs w:val="24"/>
      </w:rPr>
      <w:fldChar w:fldCharType="end"/>
    </w:r>
    <w:r w:rsidRPr="62283A1D" w:rsidR="62283A1D">
      <w:rPr>
        <w:rFonts w:cs="Arial"/>
        <w:sz w:val="24"/>
        <w:szCs w:val="24"/>
      </w:rPr>
      <w:t xml:space="preserve"> of </w:t>
    </w:r>
    <w:r w:rsidRPr="62283A1D">
      <w:rPr>
        <w:b w:val="1"/>
        <w:bCs w:val="1"/>
        <w:noProof/>
        <w:sz w:val="24"/>
        <w:szCs w:val="24"/>
      </w:rPr>
      <w:fldChar w:fldCharType="begin"/>
    </w:r>
    <w:r w:rsidRPr="62283A1D">
      <w:rPr>
        <w:b w:val="1"/>
        <w:bCs w:val="1"/>
        <w:sz w:val="24"/>
        <w:szCs w:val="24"/>
      </w:rPr>
      <w:instrText xml:space="preserve"> SECTIONPAGES  </w:instrText>
    </w:r>
    <w:r w:rsidRPr="62283A1D">
      <w:rPr>
        <w:b w:val="1"/>
        <w:bCs w:val="1"/>
        <w:sz w:val="24"/>
        <w:szCs w:val="24"/>
      </w:rPr>
      <w:fldChar w:fldCharType="separate"/>
    </w:r>
    <w:r w:rsidRPr="62283A1D" w:rsidR="62283A1D">
      <w:rPr>
        <w:b w:val="1"/>
        <w:bCs w:val="1"/>
        <w:noProof/>
        <w:sz w:val="24"/>
        <w:szCs w:val="24"/>
      </w:rPr>
      <w:t>13</w:t>
    </w:r>
    <w:r w:rsidRPr="62283A1D">
      <w:rPr>
        <w:b w:val="1"/>
        <w:bCs w:val="1"/>
        <w:noProof/>
        <w:sz w:val="24"/>
        <w:szCs w:val="24"/>
      </w:rPr>
      <w:fldChar w:fldCharType="end"/>
    </w:r>
  </w:p>
  <w:p w:rsidR="004E1EB3" w:rsidP="00ED3E01" w:rsidRDefault="004E1EB3" w14:paraId="284FFB24" w14:textId="77777777">
    <w:pPr>
      <w:pStyle w:val="Header"/>
      <w:tabs>
        <w:tab w:val="clear" w:pos="9360"/>
      </w:tabs>
      <w:spacing w:before="0"/>
      <w:ind w:left="0"/>
      <w:jc w:val="center"/>
      <w:rPr>
        <w:rFonts w:cs="Arial"/>
        <w:b w:val="1"/>
        <w:bCs w:val="1"/>
        <w:sz w:val="24"/>
        <w:szCs w:val="24"/>
      </w:rPr>
    </w:pPr>
    <w:r w:rsidRPr="62283A1D" w:rsidR="62283A1D">
      <w:rPr>
        <w:rFonts w:cs="Arial"/>
        <w:b w:val="1"/>
        <w:bCs w:val="1"/>
        <w:sz w:val="24"/>
        <w:szCs w:val="24"/>
      </w:rPr>
      <w:t>EXHIBIT A</w:t>
    </w:r>
  </w:p>
  <w:p w:rsidRPr="00795E17" w:rsidR="004E1EB3" w:rsidRDefault="004E1EB3" w14:paraId="1F62666D" w14:textId="77777777">
    <w:pPr>
      <w:pStyle w:val="Header"/>
      <w:spacing w:before="0"/>
      <w:jc w:val="center"/>
      <w:rPr>
        <w:rFonts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EB3" w:rsidRDefault="004E1EB3" w14:paraId="28DB47D6" w14:textId="77777777">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061D" w:rsidR="00295389" w:rsidP="1474B4C3" w:rsidRDefault="00EF4B5E" w14:paraId="0CB86C60" w14:textId="4D388849">
    <w:pPr>
      <w:pStyle w:val="Header"/>
      <w:spacing w:before="0"/>
      <w:ind w:left="0"/>
      <w:jc w:val="right"/>
      <w:rPr>
        <w:rFonts w:cs="Arial"/>
        <w:sz w:val="24"/>
        <w:szCs w:val="24"/>
      </w:rPr>
    </w:pPr>
    <w:r w:rsidRPr="1474B4C3" w:rsidR="1474B4C3">
      <w:rPr>
        <w:rFonts w:cs="Arial"/>
        <w:sz w:val="24"/>
        <w:szCs w:val="24"/>
      </w:rPr>
      <w:t>Contractor</w:t>
    </w:r>
    <w:r w:rsidRPr="1474B4C3" w:rsidR="1474B4C3">
      <w:rPr>
        <w:rFonts w:cs="Arial"/>
        <w:sz w:val="24"/>
        <w:szCs w:val="24"/>
      </w:rPr>
      <w:t xml:space="preserve"> Name</w:t>
    </w:r>
  </w:p>
  <w:p w:rsidRPr="00333784" w:rsidR="00295389" w:rsidP="00333784" w:rsidRDefault="00295389" w14:paraId="2FA4908D" w14:textId="645867CB">
    <w:pPr>
      <w:pStyle w:val="Header"/>
      <w:spacing w:before="0"/>
      <w:ind w:left="0"/>
      <w:jc w:val="right"/>
      <w:rPr>
        <w:sz w:val="24"/>
        <w:szCs w:val="24"/>
      </w:rPr>
    </w:pPr>
    <w:r w:rsidRPr="1474B4C3" w:rsidR="1474B4C3">
      <w:rPr>
        <w:rFonts w:cs="Arial"/>
        <w:sz w:val="24"/>
        <w:szCs w:val="24"/>
      </w:rPr>
      <w:t>25-HHAP-100XX</w:t>
    </w:r>
    <w:r>
      <w:br/>
    </w:r>
    <w:r w:rsidRPr="1474B4C3" w:rsidR="1474B4C3">
      <w:rPr>
        <w:sz w:val="24"/>
        <w:szCs w:val="24"/>
      </w:rPr>
      <w:t>Page</w:t>
    </w:r>
    <w:r w:rsidRPr="1474B4C3" w:rsidR="1474B4C3">
      <w:rPr>
        <w:b w:val="1"/>
        <w:bCs w:val="1"/>
        <w:sz w:val="24"/>
        <w:szCs w:val="24"/>
      </w:rPr>
      <w:t xml:space="preserve"> </w:t>
    </w:r>
    <w:r w:rsidRPr="1474B4C3">
      <w:rPr>
        <w:b w:val="1"/>
        <w:bCs w:val="1"/>
        <w:sz w:val="24"/>
        <w:szCs w:val="24"/>
      </w:rPr>
      <w:fldChar w:fldCharType="begin"/>
    </w:r>
    <w:r w:rsidRPr="1474B4C3">
      <w:rPr>
        <w:b w:val="1"/>
        <w:bCs w:val="1"/>
        <w:sz w:val="24"/>
        <w:szCs w:val="24"/>
      </w:rPr>
      <w:instrText xml:space="preserve"> PAGE </w:instrText>
    </w:r>
    <w:r w:rsidRPr="1474B4C3">
      <w:rPr>
        <w:b w:val="1"/>
        <w:bCs w:val="1"/>
        <w:sz w:val="24"/>
        <w:szCs w:val="24"/>
      </w:rPr>
      <w:fldChar w:fldCharType="separate"/>
    </w:r>
    <w:r w:rsidRPr="1474B4C3" w:rsidR="1474B4C3">
      <w:rPr>
        <w:b w:val="1"/>
        <w:bCs w:val="1"/>
        <w:sz w:val="24"/>
        <w:szCs w:val="24"/>
      </w:rPr>
      <w:t>12</w:t>
    </w:r>
    <w:r w:rsidRPr="1474B4C3">
      <w:rPr>
        <w:b w:val="1"/>
        <w:bCs w:val="1"/>
        <w:sz w:val="24"/>
        <w:szCs w:val="24"/>
      </w:rPr>
      <w:fldChar w:fldCharType="end"/>
    </w:r>
    <w:r w:rsidRPr="1474B4C3" w:rsidR="1474B4C3">
      <w:rPr>
        <w:b w:val="1"/>
        <w:bCs w:val="1"/>
        <w:sz w:val="24"/>
        <w:szCs w:val="24"/>
      </w:rPr>
      <w:t xml:space="preserve"> </w:t>
    </w:r>
    <w:r w:rsidRPr="1474B4C3" w:rsidR="1474B4C3">
      <w:rPr>
        <w:sz w:val="24"/>
        <w:szCs w:val="24"/>
      </w:rPr>
      <w:t>of</w:t>
    </w:r>
    <w:r w:rsidRPr="1474B4C3" w:rsidR="1474B4C3">
      <w:rPr>
        <w:b w:val="1"/>
        <w:bCs w:val="1"/>
        <w:sz w:val="24"/>
        <w:szCs w:val="24"/>
      </w:rPr>
      <w:t xml:space="preserve"> </w:t>
    </w:r>
    <w:r w:rsidRPr="1474B4C3">
      <w:rPr>
        <w:b w:val="1"/>
        <w:bCs w:val="1"/>
        <w:noProof/>
        <w:sz w:val="24"/>
        <w:szCs w:val="24"/>
      </w:rPr>
      <w:fldChar w:fldCharType="begin"/>
    </w:r>
    <w:r w:rsidRPr="1474B4C3">
      <w:rPr>
        <w:b w:val="1"/>
        <w:bCs w:val="1"/>
        <w:sz w:val="24"/>
        <w:szCs w:val="24"/>
      </w:rPr>
      <w:instrText xml:space="preserve"> SECTIONPAGES  </w:instrText>
    </w:r>
    <w:r w:rsidRPr="1474B4C3">
      <w:rPr>
        <w:b w:val="1"/>
        <w:bCs w:val="1"/>
        <w:sz w:val="24"/>
        <w:szCs w:val="24"/>
      </w:rPr>
      <w:fldChar w:fldCharType="separate"/>
    </w:r>
    <w:r w:rsidRPr="1474B4C3" w:rsidR="1474B4C3">
      <w:rPr>
        <w:b w:val="1"/>
        <w:bCs w:val="1"/>
        <w:noProof/>
        <w:sz w:val="24"/>
        <w:szCs w:val="24"/>
      </w:rPr>
      <w:t>5</w:t>
    </w:r>
    <w:r w:rsidRPr="1474B4C3">
      <w:rPr>
        <w:b w:val="1"/>
        <w:bCs w:val="1"/>
        <w:noProof/>
        <w:sz w:val="24"/>
        <w:szCs w:val="24"/>
      </w:rPr>
      <w:fldChar w:fldCharType="end"/>
    </w:r>
  </w:p>
  <w:p w:rsidR="00295389" w:rsidP="00ED3E01" w:rsidRDefault="00295389" w14:paraId="574A4DFC" w14:textId="36A43316">
    <w:pPr>
      <w:pStyle w:val="Header"/>
      <w:spacing w:before="0"/>
      <w:ind w:left="0"/>
      <w:jc w:val="center"/>
      <w:rPr>
        <w:rFonts w:cs="Arial"/>
        <w:b w:val="1"/>
        <w:bCs w:val="1"/>
        <w:sz w:val="24"/>
        <w:szCs w:val="24"/>
      </w:rPr>
    </w:pPr>
    <w:r w:rsidRPr="1474B4C3" w:rsidR="1474B4C3">
      <w:rPr>
        <w:rFonts w:cs="Arial"/>
        <w:b w:val="1"/>
        <w:bCs w:val="1"/>
        <w:sz w:val="24"/>
        <w:szCs w:val="24"/>
      </w:rPr>
      <w:t xml:space="preserve">EXHIBIT </w:t>
    </w:r>
    <w:r w:rsidRPr="1474B4C3" w:rsidR="1474B4C3">
      <w:rPr>
        <w:rFonts w:cs="Arial"/>
        <w:b w:val="1"/>
        <w:bCs w:val="1"/>
        <w:sz w:val="24"/>
        <w:szCs w:val="24"/>
      </w:rPr>
      <w:t>B</w:t>
    </w:r>
  </w:p>
  <w:p w:rsidRPr="00795E17" w:rsidR="00295389" w:rsidRDefault="00295389" w14:paraId="589E9171" w14:textId="77777777">
    <w:pPr>
      <w:pStyle w:val="Header"/>
      <w:spacing w:before="0"/>
      <w:jc w:val="center"/>
      <w:rPr>
        <w:rFonts w:cs="Arial"/>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5689" w:rsidR="00C5413A" w:rsidP="1474B4C3" w:rsidRDefault="00C5413A" w14:paraId="74332249" w14:textId="77777777">
    <w:pPr>
      <w:pStyle w:val="Header"/>
      <w:spacing w:before="0"/>
      <w:ind w:left="0"/>
      <w:jc w:val="right"/>
      <w:rPr>
        <w:rFonts w:cs="Arial"/>
        <w:sz w:val="24"/>
        <w:szCs w:val="24"/>
      </w:rPr>
    </w:pPr>
    <w:r w:rsidRPr="1474B4C3" w:rsidR="1474B4C3">
      <w:rPr>
        <w:rFonts w:cs="Arial"/>
        <w:sz w:val="24"/>
        <w:szCs w:val="24"/>
      </w:rPr>
      <w:t>Contractor Name</w:t>
    </w:r>
  </w:p>
  <w:p w:rsidRPr="00C35689" w:rsidR="00C5413A" w:rsidP="00C35689" w:rsidRDefault="00C5413A" w14:paraId="570B975F" w14:textId="0F7C62C4">
    <w:pPr>
      <w:pStyle w:val="Header"/>
      <w:spacing w:before="0"/>
      <w:ind w:left="0"/>
      <w:jc w:val="right"/>
      <w:rPr>
        <w:sz w:val="24"/>
        <w:szCs w:val="24"/>
      </w:rPr>
    </w:pPr>
    <w:r w:rsidRPr="1474B4C3" w:rsidR="1474B4C3">
      <w:rPr>
        <w:rFonts w:cs="Arial"/>
        <w:sz w:val="24"/>
        <w:szCs w:val="24"/>
      </w:rPr>
      <w:t>25-HHAP-100XX</w:t>
    </w:r>
    <w:r>
      <w:br/>
    </w:r>
    <w:r w:rsidRPr="1474B4C3" w:rsidR="1474B4C3">
      <w:rPr>
        <w:sz w:val="24"/>
        <w:szCs w:val="24"/>
      </w:rPr>
      <w:t>Page</w:t>
    </w:r>
    <w:r w:rsidRPr="1474B4C3" w:rsidR="1474B4C3">
      <w:rPr>
        <w:b w:val="1"/>
        <w:bCs w:val="1"/>
        <w:sz w:val="24"/>
        <w:szCs w:val="24"/>
      </w:rPr>
      <w:t xml:space="preserve"> </w:t>
    </w:r>
    <w:r w:rsidRPr="1474B4C3">
      <w:rPr>
        <w:b w:val="1"/>
        <w:bCs w:val="1"/>
        <w:sz w:val="24"/>
        <w:szCs w:val="24"/>
      </w:rPr>
      <w:fldChar w:fldCharType="begin"/>
    </w:r>
    <w:r w:rsidRPr="1474B4C3">
      <w:rPr>
        <w:b w:val="1"/>
        <w:bCs w:val="1"/>
        <w:sz w:val="24"/>
        <w:szCs w:val="24"/>
      </w:rPr>
      <w:instrText xml:space="preserve"> PAGE </w:instrText>
    </w:r>
    <w:r w:rsidRPr="1474B4C3">
      <w:rPr>
        <w:b w:val="1"/>
        <w:bCs w:val="1"/>
        <w:sz w:val="24"/>
        <w:szCs w:val="24"/>
      </w:rPr>
      <w:fldChar w:fldCharType="separate"/>
    </w:r>
    <w:r w:rsidRPr="1474B4C3" w:rsidR="1474B4C3">
      <w:rPr>
        <w:b w:val="1"/>
        <w:bCs w:val="1"/>
        <w:sz w:val="24"/>
        <w:szCs w:val="24"/>
      </w:rPr>
      <w:t>12</w:t>
    </w:r>
    <w:r w:rsidRPr="1474B4C3">
      <w:rPr>
        <w:b w:val="1"/>
        <w:bCs w:val="1"/>
        <w:sz w:val="24"/>
        <w:szCs w:val="24"/>
      </w:rPr>
      <w:fldChar w:fldCharType="end"/>
    </w:r>
    <w:r w:rsidRPr="1474B4C3" w:rsidR="1474B4C3">
      <w:rPr>
        <w:b w:val="1"/>
        <w:bCs w:val="1"/>
        <w:sz w:val="24"/>
        <w:szCs w:val="24"/>
      </w:rPr>
      <w:t xml:space="preserve"> </w:t>
    </w:r>
    <w:r w:rsidRPr="1474B4C3" w:rsidR="1474B4C3">
      <w:rPr>
        <w:sz w:val="24"/>
        <w:szCs w:val="24"/>
      </w:rPr>
      <w:t>of</w:t>
    </w:r>
    <w:r w:rsidRPr="1474B4C3" w:rsidR="1474B4C3">
      <w:rPr>
        <w:b w:val="1"/>
        <w:bCs w:val="1"/>
        <w:sz w:val="24"/>
        <w:szCs w:val="24"/>
      </w:rPr>
      <w:t xml:space="preserve"> </w:t>
    </w:r>
    <w:r w:rsidRPr="1474B4C3">
      <w:rPr>
        <w:b w:val="1"/>
        <w:bCs w:val="1"/>
        <w:noProof/>
        <w:sz w:val="24"/>
        <w:szCs w:val="24"/>
      </w:rPr>
      <w:fldChar w:fldCharType="begin"/>
    </w:r>
    <w:r w:rsidRPr="1474B4C3">
      <w:rPr>
        <w:b w:val="1"/>
        <w:bCs w:val="1"/>
        <w:sz w:val="24"/>
        <w:szCs w:val="24"/>
      </w:rPr>
      <w:instrText xml:space="preserve"> SECTIONPAGES  </w:instrText>
    </w:r>
    <w:r w:rsidRPr="1474B4C3">
      <w:rPr>
        <w:b w:val="1"/>
        <w:bCs w:val="1"/>
        <w:sz w:val="24"/>
        <w:szCs w:val="24"/>
      </w:rPr>
      <w:fldChar w:fldCharType="separate"/>
    </w:r>
    <w:r w:rsidRPr="1474B4C3" w:rsidR="1474B4C3">
      <w:rPr>
        <w:b w:val="1"/>
        <w:bCs w:val="1"/>
        <w:noProof/>
        <w:sz w:val="24"/>
        <w:szCs w:val="24"/>
      </w:rPr>
      <w:t>11</w:t>
    </w:r>
    <w:r w:rsidRPr="1474B4C3">
      <w:rPr>
        <w:b w:val="1"/>
        <w:bCs w:val="1"/>
        <w:noProof/>
        <w:sz w:val="24"/>
        <w:szCs w:val="24"/>
      </w:rPr>
      <w:fldChar w:fldCharType="end"/>
    </w:r>
  </w:p>
  <w:p w:rsidR="00C5413A" w:rsidP="00ED3E01" w:rsidRDefault="00C5413A" w14:paraId="72BB00DC" w14:textId="4F50F9BB">
    <w:pPr>
      <w:pStyle w:val="Header"/>
      <w:spacing w:before="0"/>
      <w:ind w:left="0"/>
      <w:jc w:val="center"/>
      <w:rPr>
        <w:rFonts w:cs="Arial"/>
        <w:b w:val="1"/>
        <w:bCs w:val="1"/>
        <w:sz w:val="24"/>
        <w:szCs w:val="24"/>
      </w:rPr>
    </w:pPr>
    <w:r w:rsidRPr="1474B4C3" w:rsidR="1474B4C3">
      <w:rPr>
        <w:rFonts w:cs="Arial"/>
        <w:b w:val="1"/>
        <w:bCs w:val="1"/>
        <w:sz w:val="24"/>
        <w:szCs w:val="24"/>
      </w:rPr>
      <w:t>EXHIBIT D</w:t>
    </w:r>
  </w:p>
  <w:p w:rsidRPr="00795E17" w:rsidR="00C5413A" w:rsidRDefault="00C5413A" w14:paraId="0B1CE09A" w14:textId="77777777">
    <w:pPr>
      <w:pStyle w:val="Header"/>
      <w:spacing w:before="0"/>
      <w:jc w:val="center"/>
      <w:rPr>
        <w:rFonts w:cs="Arial"/>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061D" w:rsidR="00732496" w:rsidP="1474B4C3" w:rsidRDefault="665A9783" w14:paraId="205785E8" w14:textId="232F2511">
    <w:pPr>
      <w:pStyle w:val="Header"/>
      <w:spacing w:before="0"/>
      <w:ind w:left="0"/>
      <w:jc w:val="right"/>
      <w:rPr>
        <w:rFonts w:cs="Arial"/>
        <w:sz w:val="24"/>
        <w:szCs w:val="24"/>
      </w:rPr>
    </w:pPr>
    <w:r w:rsidRPr="1474B4C3" w:rsidR="1474B4C3">
      <w:rPr>
        <w:rFonts w:cs="Arial"/>
        <w:sz w:val="24"/>
        <w:szCs w:val="24"/>
      </w:rPr>
      <w:t>Contractor Name</w:t>
    </w:r>
  </w:p>
  <w:p w:rsidRPr="00570302" w:rsidR="00732496" w:rsidP="00570302" w:rsidRDefault="00732496" w14:paraId="4781238A" w14:textId="229626C7">
    <w:pPr>
      <w:pStyle w:val="Header"/>
      <w:spacing w:before="0"/>
      <w:ind w:left="0"/>
      <w:jc w:val="right"/>
      <w:rPr>
        <w:sz w:val="24"/>
        <w:szCs w:val="24"/>
      </w:rPr>
    </w:pPr>
    <w:r w:rsidRPr="1474B4C3" w:rsidR="1474B4C3">
      <w:rPr>
        <w:rFonts w:cs="Arial"/>
        <w:sz w:val="24"/>
        <w:szCs w:val="24"/>
      </w:rPr>
      <w:t>25-HHAP-100XX</w:t>
    </w:r>
    <w:r>
      <w:br/>
    </w:r>
    <w:r w:rsidRPr="1474B4C3" w:rsidR="1474B4C3">
      <w:rPr>
        <w:sz w:val="24"/>
        <w:szCs w:val="24"/>
      </w:rPr>
      <w:t>Page</w:t>
    </w:r>
    <w:r w:rsidRPr="1474B4C3" w:rsidR="1474B4C3">
      <w:rPr>
        <w:b w:val="1"/>
        <w:bCs w:val="1"/>
        <w:sz w:val="24"/>
        <w:szCs w:val="24"/>
      </w:rPr>
      <w:t xml:space="preserve"> </w:t>
    </w:r>
    <w:r w:rsidRPr="1474B4C3">
      <w:rPr>
        <w:b w:val="1"/>
        <w:bCs w:val="1"/>
        <w:sz w:val="24"/>
        <w:szCs w:val="24"/>
      </w:rPr>
      <w:fldChar w:fldCharType="begin"/>
    </w:r>
    <w:r w:rsidRPr="1474B4C3">
      <w:rPr>
        <w:b w:val="1"/>
        <w:bCs w:val="1"/>
        <w:sz w:val="24"/>
        <w:szCs w:val="24"/>
      </w:rPr>
      <w:instrText xml:space="preserve"> PAGE </w:instrText>
    </w:r>
    <w:r w:rsidRPr="1474B4C3">
      <w:rPr>
        <w:b w:val="1"/>
        <w:bCs w:val="1"/>
        <w:sz w:val="24"/>
        <w:szCs w:val="24"/>
      </w:rPr>
      <w:fldChar w:fldCharType="separate"/>
    </w:r>
    <w:r w:rsidRPr="1474B4C3" w:rsidR="1474B4C3">
      <w:rPr>
        <w:b w:val="1"/>
        <w:bCs w:val="1"/>
        <w:sz w:val="24"/>
        <w:szCs w:val="24"/>
      </w:rPr>
      <w:t>12</w:t>
    </w:r>
    <w:r w:rsidRPr="1474B4C3">
      <w:rPr>
        <w:b w:val="1"/>
        <w:bCs w:val="1"/>
        <w:sz w:val="24"/>
        <w:szCs w:val="24"/>
      </w:rPr>
      <w:fldChar w:fldCharType="end"/>
    </w:r>
    <w:r w:rsidRPr="1474B4C3" w:rsidR="1474B4C3">
      <w:rPr>
        <w:b w:val="1"/>
        <w:bCs w:val="1"/>
        <w:sz w:val="24"/>
        <w:szCs w:val="24"/>
      </w:rPr>
      <w:t xml:space="preserve"> </w:t>
    </w:r>
    <w:r w:rsidRPr="1474B4C3" w:rsidR="1474B4C3">
      <w:rPr>
        <w:sz w:val="24"/>
        <w:szCs w:val="24"/>
      </w:rPr>
      <w:t>of</w:t>
    </w:r>
    <w:r w:rsidRPr="1474B4C3" w:rsidR="1474B4C3">
      <w:rPr>
        <w:b w:val="1"/>
        <w:bCs w:val="1"/>
        <w:sz w:val="24"/>
        <w:szCs w:val="24"/>
      </w:rPr>
      <w:t xml:space="preserve"> </w:t>
    </w:r>
    <w:r w:rsidRPr="1474B4C3">
      <w:rPr>
        <w:b w:val="1"/>
        <w:bCs w:val="1"/>
        <w:noProof/>
        <w:sz w:val="24"/>
        <w:szCs w:val="24"/>
      </w:rPr>
      <w:fldChar w:fldCharType="begin"/>
    </w:r>
    <w:r w:rsidRPr="1474B4C3">
      <w:rPr>
        <w:b w:val="1"/>
        <w:bCs w:val="1"/>
        <w:sz w:val="24"/>
        <w:szCs w:val="24"/>
      </w:rPr>
      <w:instrText xml:space="preserve"> SECTIONPAGES  </w:instrText>
    </w:r>
    <w:r w:rsidRPr="1474B4C3">
      <w:rPr>
        <w:b w:val="1"/>
        <w:bCs w:val="1"/>
        <w:sz w:val="24"/>
        <w:szCs w:val="24"/>
      </w:rPr>
      <w:fldChar w:fldCharType="separate"/>
    </w:r>
    <w:r w:rsidRPr="1474B4C3" w:rsidR="1474B4C3">
      <w:rPr>
        <w:b w:val="1"/>
        <w:bCs w:val="1"/>
        <w:noProof/>
        <w:sz w:val="24"/>
        <w:szCs w:val="24"/>
      </w:rPr>
      <w:t>3</w:t>
    </w:r>
    <w:r w:rsidRPr="1474B4C3">
      <w:rPr>
        <w:b w:val="1"/>
        <w:bCs w:val="1"/>
        <w:noProof/>
        <w:sz w:val="24"/>
        <w:szCs w:val="24"/>
      </w:rPr>
      <w:fldChar w:fldCharType="end"/>
    </w:r>
  </w:p>
  <w:p w:rsidR="00732496" w:rsidP="00ED3E01" w:rsidRDefault="00732496" w14:paraId="403D48DD" w14:textId="2241EAC0">
    <w:pPr>
      <w:pStyle w:val="Header"/>
      <w:spacing w:before="0"/>
      <w:ind w:left="0"/>
      <w:jc w:val="center"/>
      <w:rPr>
        <w:rFonts w:cs="Arial"/>
        <w:b w:val="1"/>
        <w:bCs w:val="1"/>
        <w:sz w:val="24"/>
        <w:szCs w:val="24"/>
      </w:rPr>
    </w:pPr>
    <w:r w:rsidRPr="1474B4C3" w:rsidR="1474B4C3">
      <w:rPr>
        <w:rFonts w:cs="Arial"/>
        <w:b w:val="1"/>
        <w:bCs w:val="1"/>
        <w:sz w:val="24"/>
        <w:szCs w:val="24"/>
      </w:rPr>
      <w:t xml:space="preserve">EXHIBIT </w:t>
    </w:r>
    <w:r w:rsidRPr="1474B4C3" w:rsidR="1474B4C3">
      <w:rPr>
        <w:rFonts w:cs="Arial"/>
        <w:b w:val="1"/>
        <w:bCs w:val="1"/>
        <w:sz w:val="24"/>
        <w:szCs w:val="24"/>
      </w:rPr>
      <w:t>E</w:t>
    </w:r>
  </w:p>
  <w:p w:rsidRPr="00795E17" w:rsidR="00732496" w:rsidRDefault="00732496" w14:paraId="0A211710" w14:textId="77777777">
    <w:pPr>
      <w:pStyle w:val="Header"/>
      <w:spacing w:before="0"/>
      <w:jc w:val="center"/>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DEF"/>
    <w:multiLevelType w:val="multilevel"/>
    <w:tmpl w:val="E18A2D34"/>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b w:val="0"/>
        <w:bCs/>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1" w15:restartNumberingAfterBreak="0">
    <w:nsid w:val="072E2EB6"/>
    <w:multiLevelType w:val="multilevel"/>
    <w:tmpl w:val="52A60DAC"/>
    <w:lvl w:ilvl="0">
      <w:start w:val="1"/>
      <w:numFmt w:val="decimal"/>
      <w:lvlText w:val="%1."/>
      <w:lvlJc w:val="left"/>
      <w:pPr>
        <w:ind w:left="720" w:hanging="720"/>
      </w:pPr>
      <w:rPr>
        <w:rFonts w:hint="default" w:ascii="Arial" w:hAnsi="Arial"/>
        <w:b/>
        <w:spacing w:val="0"/>
        <w:sz w:val="22"/>
        <w:szCs w:val="20"/>
      </w:rPr>
    </w:lvl>
    <w:lvl w:ilvl="1">
      <w:start w:val="1"/>
      <w:numFmt w:val="upperLetter"/>
      <w:lvlText w:val="%2."/>
      <w:lvlJc w:val="left"/>
      <w:pPr>
        <w:ind w:left="1440" w:hanging="720"/>
      </w:pPr>
      <w:rPr>
        <w:rFonts w:hint="default" w:ascii="Arial" w:hAnsi="Arial"/>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2" w15:restartNumberingAfterBreak="0">
    <w:nsid w:val="07B444D8"/>
    <w:multiLevelType w:val="multilevel"/>
    <w:tmpl w:val="185CBEF0"/>
    <w:lvl w:ilvl="0">
      <w:start w:val="4"/>
      <w:numFmt w:val="decimal"/>
      <w:lvlText w:val="%1."/>
      <w:lvlJc w:val="left"/>
      <w:pPr>
        <w:ind w:left="720" w:hanging="720"/>
      </w:pPr>
      <w:rPr>
        <w:rFonts w:hint="default" w:ascii="Arial" w:hAnsi="Arial"/>
        <w:b/>
        <w:spacing w:val="0"/>
        <w:sz w:val="24"/>
      </w:rPr>
    </w:lvl>
    <w:lvl w:ilvl="1">
      <w:start w:val="2"/>
      <w:numFmt w:val="upperLetter"/>
      <w:lvlText w:val="%2."/>
      <w:lvlJc w:val="left"/>
      <w:pPr>
        <w:ind w:left="1440" w:hanging="720"/>
      </w:pPr>
      <w:rPr>
        <w:rFonts w:hint="default" w:ascii="Arial" w:hAnsi="Arial"/>
        <w:sz w:val="24"/>
      </w:rPr>
    </w:lvl>
    <w:lvl w:ilvl="2">
      <w:start w:val="3"/>
      <w:numFmt w:val="decimal"/>
      <w:lvlText w:val="%3)"/>
      <w:lvlJc w:val="left"/>
      <w:pPr>
        <w:ind w:left="2160" w:hanging="720"/>
      </w:pPr>
      <w:rPr>
        <w:rFonts w:hint="default" w:ascii="Arial" w:hAnsi="Arial"/>
        <w:color w:val="auto"/>
        <w:sz w:val="24"/>
      </w:rPr>
    </w:lvl>
    <w:lvl w:ilvl="3">
      <w:start w:val="1"/>
      <w:numFmt w:val="upperLetter"/>
      <w:lvlText w:val="%4."/>
      <w:lvlJc w:val="left"/>
      <w:pPr>
        <w:ind w:left="1800" w:hanging="360"/>
      </w:pPr>
    </w:lvl>
    <w:lvl w:ilvl="4">
      <w:start w:val="1"/>
      <w:numFmt w:val="decimal"/>
      <w:lvlText w:val="%5)"/>
      <w:lvlJc w:val="left"/>
      <w:pPr>
        <w:ind w:left="1800" w:hanging="360"/>
      </w:pPr>
      <w:rPr>
        <w:rFonts w:hint="default"/>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3" w15:restartNumberingAfterBreak="0">
    <w:nsid w:val="086CB876"/>
    <w:multiLevelType w:val="hybridMultilevel"/>
    <w:tmpl w:val="F85C9812"/>
    <w:lvl w:ilvl="0" w:tplc="6AB0550A">
      <w:start w:val="1"/>
      <w:numFmt w:val="bullet"/>
      <w:lvlText w:val=""/>
      <w:lvlJc w:val="left"/>
      <w:pPr>
        <w:ind w:left="1080" w:hanging="360"/>
      </w:pPr>
      <w:rPr>
        <w:rFonts w:hint="default" w:ascii="Symbol" w:hAnsi="Symbol"/>
      </w:rPr>
    </w:lvl>
    <w:lvl w:ilvl="1" w:tplc="D0CEE6EA">
      <w:start w:val="1"/>
      <w:numFmt w:val="bullet"/>
      <w:lvlText w:val="o"/>
      <w:lvlJc w:val="left"/>
      <w:pPr>
        <w:ind w:left="1800" w:hanging="360"/>
      </w:pPr>
      <w:rPr>
        <w:rFonts w:hint="default" w:ascii="Courier New" w:hAnsi="Courier New"/>
      </w:rPr>
    </w:lvl>
    <w:lvl w:ilvl="2" w:tplc="26143428">
      <w:start w:val="1"/>
      <w:numFmt w:val="bullet"/>
      <w:lvlText w:val=""/>
      <w:lvlJc w:val="left"/>
      <w:pPr>
        <w:ind w:left="2520" w:hanging="360"/>
      </w:pPr>
      <w:rPr>
        <w:rFonts w:hint="default" w:ascii="Wingdings" w:hAnsi="Wingdings"/>
      </w:rPr>
    </w:lvl>
    <w:lvl w:ilvl="3" w:tplc="2FA8AFFC">
      <w:start w:val="1"/>
      <w:numFmt w:val="bullet"/>
      <w:lvlText w:val=""/>
      <w:lvlJc w:val="left"/>
      <w:pPr>
        <w:ind w:left="3240" w:hanging="360"/>
      </w:pPr>
      <w:rPr>
        <w:rFonts w:hint="default" w:ascii="Symbol" w:hAnsi="Symbol"/>
      </w:rPr>
    </w:lvl>
    <w:lvl w:ilvl="4" w:tplc="D3DAE964">
      <w:start w:val="1"/>
      <w:numFmt w:val="bullet"/>
      <w:lvlText w:val="o"/>
      <w:lvlJc w:val="left"/>
      <w:pPr>
        <w:ind w:left="3960" w:hanging="360"/>
      </w:pPr>
      <w:rPr>
        <w:rFonts w:hint="default" w:ascii="Courier New" w:hAnsi="Courier New"/>
      </w:rPr>
    </w:lvl>
    <w:lvl w:ilvl="5" w:tplc="50D0CEAC">
      <w:start w:val="1"/>
      <w:numFmt w:val="bullet"/>
      <w:lvlText w:val=""/>
      <w:lvlJc w:val="left"/>
      <w:pPr>
        <w:ind w:left="4680" w:hanging="360"/>
      </w:pPr>
      <w:rPr>
        <w:rFonts w:hint="default" w:ascii="Wingdings" w:hAnsi="Wingdings"/>
      </w:rPr>
    </w:lvl>
    <w:lvl w:ilvl="6" w:tplc="3AAE9872">
      <w:start w:val="1"/>
      <w:numFmt w:val="bullet"/>
      <w:lvlText w:val=""/>
      <w:lvlJc w:val="left"/>
      <w:pPr>
        <w:ind w:left="5400" w:hanging="360"/>
      </w:pPr>
      <w:rPr>
        <w:rFonts w:hint="default" w:ascii="Symbol" w:hAnsi="Symbol"/>
      </w:rPr>
    </w:lvl>
    <w:lvl w:ilvl="7" w:tplc="DFA65CAC">
      <w:start w:val="1"/>
      <w:numFmt w:val="bullet"/>
      <w:lvlText w:val="o"/>
      <w:lvlJc w:val="left"/>
      <w:pPr>
        <w:ind w:left="6120" w:hanging="360"/>
      </w:pPr>
      <w:rPr>
        <w:rFonts w:hint="default" w:ascii="Courier New" w:hAnsi="Courier New"/>
      </w:rPr>
    </w:lvl>
    <w:lvl w:ilvl="8" w:tplc="CD3888CA">
      <w:start w:val="1"/>
      <w:numFmt w:val="bullet"/>
      <w:lvlText w:val=""/>
      <w:lvlJc w:val="left"/>
      <w:pPr>
        <w:ind w:left="6840" w:hanging="360"/>
      </w:pPr>
      <w:rPr>
        <w:rFonts w:hint="default" w:ascii="Wingdings" w:hAnsi="Wingdings"/>
      </w:rPr>
    </w:lvl>
  </w:abstractNum>
  <w:abstractNum w:abstractNumId="4" w15:restartNumberingAfterBreak="0">
    <w:nsid w:val="09CC0503"/>
    <w:multiLevelType w:val="multilevel"/>
    <w:tmpl w:val="A928DB9E"/>
    <w:lvl w:ilvl="0">
      <w:start w:val="6"/>
      <w:numFmt w:val="decimal"/>
      <w:lvlText w:val="%1."/>
      <w:lvlJc w:val="left"/>
      <w:pPr>
        <w:ind w:left="720" w:hanging="720"/>
      </w:pPr>
      <w:rPr>
        <w:rFonts w:hint="default" w:ascii="Arial" w:hAnsi="Arial"/>
        <w:b/>
        <w:spacing w:val="0"/>
        <w:sz w:val="24"/>
      </w:rPr>
    </w:lvl>
    <w:lvl w:ilvl="1">
      <w:start w:val="3"/>
      <w:numFmt w:val="upperLetter"/>
      <w:lvlText w:val="%2."/>
      <w:lvlJc w:val="left"/>
      <w:pPr>
        <w:ind w:left="1440" w:hanging="720"/>
      </w:pPr>
      <w:rPr>
        <w:rFonts w:hint="default" w:ascii="Arial" w:hAnsi="Arial"/>
        <w:sz w:val="24"/>
      </w:rPr>
    </w:lvl>
    <w:lvl w:ilvl="2">
      <w:start w:val="1"/>
      <w:numFmt w:val="decimal"/>
      <w:lvlText w:val="%3)"/>
      <w:lvlJc w:val="left"/>
      <w:pPr>
        <w:ind w:left="2160" w:hanging="720"/>
      </w:pPr>
      <w:rPr>
        <w:rFonts w:hint="default" w:ascii="Arial" w:hAnsi="Arial"/>
        <w:color w:val="auto"/>
        <w:sz w:val="24"/>
      </w:rPr>
    </w:lvl>
    <w:lvl w:ilvl="3">
      <w:start w:val="1"/>
      <w:numFmt w:val="upperLetter"/>
      <w:lvlText w:val="%4."/>
      <w:lvlJc w:val="left"/>
      <w:pPr>
        <w:ind w:left="1800" w:hanging="360"/>
      </w:pPr>
      <w:rPr>
        <w:rFonts w:hint="default"/>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5" w15:restartNumberingAfterBreak="0">
    <w:nsid w:val="0D471770"/>
    <w:multiLevelType w:val="hybridMultilevel"/>
    <w:tmpl w:val="CE4A91D0"/>
    <w:lvl w:ilvl="0" w:tplc="85801332">
      <w:start w:val="1"/>
      <w:numFmt w:val="bullet"/>
      <w:lvlText w:val=""/>
      <w:lvlJc w:val="left"/>
      <w:pPr>
        <w:ind w:left="1560" w:hanging="360"/>
      </w:pPr>
      <w:rPr>
        <w:rFonts w:ascii="Symbol" w:hAnsi="Symbol"/>
      </w:rPr>
    </w:lvl>
    <w:lvl w:ilvl="1" w:tplc="AFCC92FC">
      <w:start w:val="1"/>
      <w:numFmt w:val="bullet"/>
      <w:lvlText w:val=""/>
      <w:lvlJc w:val="left"/>
      <w:pPr>
        <w:ind w:left="1560" w:hanging="360"/>
      </w:pPr>
      <w:rPr>
        <w:rFonts w:ascii="Symbol" w:hAnsi="Symbol"/>
      </w:rPr>
    </w:lvl>
    <w:lvl w:ilvl="2" w:tplc="558AF656">
      <w:start w:val="1"/>
      <w:numFmt w:val="bullet"/>
      <w:lvlText w:val=""/>
      <w:lvlJc w:val="left"/>
      <w:pPr>
        <w:ind w:left="1560" w:hanging="360"/>
      </w:pPr>
      <w:rPr>
        <w:rFonts w:ascii="Symbol" w:hAnsi="Symbol"/>
      </w:rPr>
    </w:lvl>
    <w:lvl w:ilvl="3" w:tplc="C414DCE6">
      <w:start w:val="1"/>
      <w:numFmt w:val="bullet"/>
      <w:lvlText w:val=""/>
      <w:lvlJc w:val="left"/>
      <w:pPr>
        <w:ind w:left="1560" w:hanging="360"/>
      </w:pPr>
      <w:rPr>
        <w:rFonts w:ascii="Symbol" w:hAnsi="Symbol"/>
      </w:rPr>
    </w:lvl>
    <w:lvl w:ilvl="4" w:tplc="061808B2">
      <w:start w:val="1"/>
      <w:numFmt w:val="bullet"/>
      <w:lvlText w:val=""/>
      <w:lvlJc w:val="left"/>
      <w:pPr>
        <w:ind w:left="1560" w:hanging="360"/>
      </w:pPr>
      <w:rPr>
        <w:rFonts w:ascii="Symbol" w:hAnsi="Symbol"/>
      </w:rPr>
    </w:lvl>
    <w:lvl w:ilvl="5" w:tplc="D6C01FE8">
      <w:start w:val="1"/>
      <w:numFmt w:val="bullet"/>
      <w:lvlText w:val=""/>
      <w:lvlJc w:val="left"/>
      <w:pPr>
        <w:ind w:left="1560" w:hanging="360"/>
      </w:pPr>
      <w:rPr>
        <w:rFonts w:ascii="Symbol" w:hAnsi="Symbol"/>
      </w:rPr>
    </w:lvl>
    <w:lvl w:ilvl="6" w:tplc="7EFABDD4">
      <w:start w:val="1"/>
      <w:numFmt w:val="bullet"/>
      <w:lvlText w:val=""/>
      <w:lvlJc w:val="left"/>
      <w:pPr>
        <w:ind w:left="1560" w:hanging="360"/>
      </w:pPr>
      <w:rPr>
        <w:rFonts w:ascii="Symbol" w:hAnsi="Symbol"/>
      </w:rPr>
    </w:lvl>
    <w:lvl w:ilvl="7" w:tplc="2826A3A8">
      <w:start w:val="1"/>
      <w:numFmt w:val="bullet"/>
      <w:lvlText w:val=""/>
      <w:lvlJc w:val="left"/>
      <w:pPr>
        <w:ind w:left="1560" w:hanging="360"/>
      </w:pPr>
      <w:rPr>
        <w:rFonts w:ascii="Symbol" w:hAnsi="Symbol"/>
      </w:rPr>
    </w:lvl>
    <w:lvl w:ilvl="8" w:tplc="F0A6AA06">
      <w:start w:val="1"/>
      <w:numFmt w:val="bullet"/>
      <w:lvlText w:val=""/>
      <w:lvlJc w:val="left"/>
      <w:pPr>
        <w:ind w:left="1560" w:hanging="360"/>
      </w:pPr>
      <w:rPr>
        <w:rFonts w:ascii="Symbol" w:hAnsi="Symbol"/>
      </w:rPr>
    </w:lvl>
  </w:abstractNum>
  <w:abstractNum w:abstractNumId="6" w15:restartNumberingAfterBreak="0">
    <w:nsid w:val="135A0109"/>
    <w:multiLevelType w:val="hybridMultilevel"/>
    <w:tmpl w:val="E34A3B84"/>
    <w:lvl w:ilvl="0" w:tplc="811C8CE4">
      <w:start w:val="1"/>
      <w:numFmt w:val="bullet"/>
      <w:lvlText w:val=""/>
      <w:lvlJc w:val="left"/>
      <w:pPr>
        <w:ind w:left="1800" w:hanging="360"/>
      </w:pPr>
      <w:rPr>
        <w:rFonts w:hint="default" w:ascii="Symbol" w:hAnsi="Symbol"/>
      </w:rPr>
    </w:lvl>
    <w:lvl w:ilvl="1" w:tplc="A62A02E0">
      <w:start w:val="1"/>
      <w:numFmt w:val="bullet"/>
      <w:lvlText w:val="o"/>
      <w:lvlJc w:val="left"/>
      <w:pPr>
        <w:ind w:left="2520" w:hanging="360"/>
      </w:pPr>
      <w:rPr>
        <w:rFonts w:hint="default" w:ascii="Courier New" w:hAnsi="Courier New"/>
      </w:rPr>
    </w:lvl>
    <w:lvl w:ilvl="2" w:tplc="8516084C">
      <w:start w:val="1"/>
      <w:numFmt w:val="bullet"/>
      <w:lvlText w:val=""/>
      <w:lvlJc w:val="left"/>
      <w:pPr>
        <w:ind w:left="3240" w:hanging="360"/>
      </w:pPr>
      <w:rPr>
        <w:rFonts w:hint="default" w:ascii="Wingdings" w:hAnsi="Wingdings"/>
      </w:rPr>
    </w:lvl>
    <w:lvl w:ilvl="3" w:tplc="A88A2FD2">
      <w:start w:val="1"/>
      <w:numFmt w:val="bullet"/>
      <w:lvlText w:val=""/>
      <w:lvlJc w:val="left"/>
      <w:pPr>
        <w:ind w:left="3960" w:hanging="360"/>
      </w:pPr>
      <w:rPr>
        <w:rFonts w:hint="default" w:ascii="Symbol" w:hAnsi="Symbol"/>
      </w:rPr>
    </w:lvl>
    <w:lvl w:ilvl="4" w:tplc="0FB27D56">
      <w:start w:val="1"/>
      <w:numFmt w:val="bullet"/>
      <w:lvlText w:val="o"/>
      <w:lvlJc w:val="left"/>
      <w:pPr>
        <w:ind w:left="4680" w:hanging="360"/>
      </w:pPr>
      <w:rPr>
        <w:rFonts w:hint="default" w:ascii="Courier New" w:hAnsi="Courier New"/>
      </w:rPr>
    </w:lvl>
    <w:lvl w:ilvl="5" w:tplc="CAF6B3D6">
      <w:start w:val="1"/>
      <w:numFmt w:val="bullet"/>
      <w:lvlText w:val=""/>
      <w:lvlJc w:val="left"/>
      <w:pPr>
        <w:ind w:left="5400" w:hanging="360"/>
      </w:pPr>
      <w:rPr>
        <w:rFonts w:hint="default" w:ascii="Wingdings" w:hAnsi="Wingdings"/>
      </w:rPr>
    </w:lvl>
    <w:lvl w:ilvl="6" w:tplc="852EE068">
      <w:start w:val="1"/>
      <w:numFmt w:val="bullet"/>
      <w:lvlText w:val=""/>
      <w:lvlJc w:val="left"/>
      <w:pPr>
        <w:ind w:left="6120" w:hanging="360"/>
      </w:pPr>
      <w:rPr>
        <w:rFonts w:hint="default" w:ascii="Symbol" w:hAnsi="Symbol"/>
      </w:rPr>
    </w:lvl>
    <w:lvl w:ilvl="7" w:tplc="7DC8BF5E">
      <w:start w:val="1"/>
      <w:numFmt w:val="bullet"/>
      <w:lvlText w:val="o"/>
      <w:lvlJc w:val="left"/>
      <w:pPr>
        <w:ind w:left="6840" w:hanging="360"/>
      </w:pPr>
      <w:rPr>
        <w:rFonts w:hint="default" w:ascii="Courier New" w:hAnsi="Courier New"/>
      </w:rPr>
    </w:lvl>
    <w:lvl w:ilvl="8" w:tplc="0E426430">
      <w:start w:val="1"/>
      <w:numFmt w:val="bullet"/>
      <w:lvlText w:val=""/>
      <w:lvlJc w:val="left"/>
      <w:pPr>
        <w:ind w:left="7560" w:hanging="360"/>
      </w:pPr>
      <w:rPr>
        <w:rFonts w:hint="default" w:ascii="Wingdings" w:hAnsi="Wingdings"/>
      </w:rPr>
    </w:lvl>
  </w:abstractNum>
  <w:abstractNum w:abstractNumId="7" w15:restartNumberingAfterBreak="0">
    <w:nsid w:val="14A8570C"/>
    <w:multiLevelType w:val="hybridMultilevel"/>
    <w:tmpl w:val="8A58C432"/>
    <w:lvl w:ilvl="0" w:tplc="4036BDA0">
      <w:start w:val="1"/>
      <w:numFmt w:val="decimal"/>
      <w:lvlText w:val="%1."/>
      <w:lvlJc w:val="left"/>
      <w:pPr>
        <w:ind w:left="1800" w:hanging="360"/>
      </w:pPr>
    </w:lvl>
    <w:lvl w:ilvl="1" w:tplc="1CCE5722">
      <w:start w:val="1"/>
      <w:numFmt w:val="lowerLetter"/>
      <w:lvlText w:val="%2."/>
      <w:lvlJc w:val="left"/>
      <w:pPr>
        <w:ind w:left="2520" w:hanging="360"/>
      </w:pPr>
    </w:lvl>
    <w:lvl w:ilvl="2" w:tplc="2CE4736A">
      <w:start w:val="1"/>
      <w:numFmt w:val="lowerRoman"/>
      <w:lvlText w:val="%3."/>
      <w:lvlJc w:val="right"/>
      <w:pPr>
        <w:ind w:left="3240" w:hanging="180"/>
      </w:pPr>
    </w:lvl>
    <w:lvl w:ilvl="3" w:tplc="1494CEBC">
      <w:start w:val="1"/>
      <w:numFmt w:val="decimal"/>
      <w:lvlText w:val="%4."/>
      <w:lvlJc w:val="left"/>
      <w:pPr>
        <w:ind w:left="3960" w:hanging="360"/>
      </w:pPr>
    </w:lvl>
    <w:lvl w:ilvl="4" w:tplc="B44EAA3C">
      <w:start w:val="1"/>
      <w:numFmt w:val="lowerLetter"/>
      <w:lvlText w:val="%5."/>
      <w:lvlJc w:val="left"/>
      <w:pPr>
        <w:ind w:left="4680" w:hanging="360"/>
      </w:pPr>
    </w:lvl>
    <w:lvl w:ilvl="5" w:tplc="463A8720">
      <w:start w:val="1"/>
      <w:numFmt w:val="lowerRoman"/>
      <w:lvlText w:val="%6."/>
      <w:lvlJc w:val="right"/>
      <w:pPr>
        <w:ind w:left="5400" w:hanging="180"/>
      </w:pPr>
    </w:lvl>
    <w:lvl w:ilvl="6" w:tplc="7A72E110">
      <w:start w:val="1"/>
      <w:numFmt w:val="decimal"/>
      <w:lvlText w:val="%7."/>
      <w:lvlJc w:val="left"/>
      <w:pPr>
        <w:ind w:left="6120" w:hanging="360"/>
      </w:pPr>
    </w:lvl>
    <w:lvl w:ilvl="7" w:tplc="D2E4175C">
      <w:start w:val="1"/>
      <w:numFmt w:val="lowerLetter"/>
      <w:lvlText w:val="%8."/>
      <w:lvlJc w:val="left"/>
      <w:pPr>
        <w:ind w:left="6840" w:hanging="360"/>
      </w:pPr>
    </w:lvl>
    <w:lvl w:ilvl="8" w:tplc="742C3AB8">
      <w:start w:val="1"/>
      <w:numFmt w:val="lowerRoman"/>
      <w:lvlText w:val="%9."/>
      <w:lvlJc w:val="right"/>
      <w:pPr>
        <w:ind w:left="7560" w:hanging="180"/>
      </w:pPr>
    </w:lvl>
  </w:abstractNum>
  <w:abstractNum w:abstractNumId="8" w15:restartNumberingAfterBreak="0">
    <w:nsid w:val="19CD7C14"/>
    <w:multiLevelType w:val="multilevel"/>
    <w:tmpl w:val="EB4456A2"/>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3240" w:hanging="720"/>
      </w:pPr>
      <w:rPr>
        <w:rFonts w:hint="default" w:ascii="Arial" w:hAnsi="Arial"/>
        <w:sz w:val="24"/>
      </w:rPr>
    </w:lvl>
    <w:lvl w:ilvl="5">
      <w:start w:val="1"/>
      <w:numFmt w:val="lowerRoman"/>
      <w:lvlText w:val="(%6)"/>
      <w:lvlJc w:val="left"/>
      <w:pPr>
        <w:ind w:left="2520" w:hanging="360"/>
      </w:pPr>
      <w:rPr>
        <w:rFonts w:ascii="Arial" w:hAnsi="Arial" w:cs="Arial" w:eastAsiaTheme="majorEastAsia"/>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9" w15:restartNumberingAfterBreak="0">
    <w:nsid w:val="1B733AA3"/>
    <w:multiLevelType w:val="multilevel"/>
    <w:tmpl w:val="EB4456A2"/>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3240" w:hanging="720"/>
      </w:pPr>
      <w:rPr>
        <w:rFonts w:hint="default" w:ascii="Arial" w:hAnsi="Arial"/>
        <w:sz w:val="24"/>
      </w:rPr>
    </w:lvl>
    <w:lvl w:ilvl="5">
      <w:start w:val="1"/>
      <w:numFmt w:val="lowerRoman"/>
      <w:lvlText w:val="(%6)"/>
      <w:lvlJc w:val="left"/>
      <w:pPr>
        <w:ind w:left="2520" w:hanging="360"/>
      </w:pPr>
      <w:rPr>
        <w:rFonts w:ascii="Arial" w:hAnsi="Arial" w:cs="Arial" w:eastAsiaTheme="majorEastAsia"/>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10" w15:restartNumberingAfterBreak="0">
    <w:nsid w:val="215145CA"/>
    <w:multiLevelType w:val="multilevel"/>
    <w:tmpl w:val="EB4456A2"/>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3240" w:hanging="720"/>
      </w:pPr>
      <w:rPr>
        <w:rFonts w:hint="default" w:ascii="Arial" w:hAnsi="Arial"/>
        <w:sz w:val="24"/>
      </w:rPr>
    </w:lvl>
    <w:lvl w:ilvl="5">
      <w:start w:val="1"/>
      <w:numFmt w:val="lowerRoman"/>
      <w:lvlText w:val="(%6)"/>
      <w:lvlJc w:val="left"/>
      <w:pPr>
        <w:ind w:left="2520" w:hanging="360"/>
      </w:pPr>
      <w:rPr>
        <w:rFonts w:ascii="Arial" w:hAnsi="Arial" w:cs="Arial" w:eastAsiaTheme="majorEastAsia"/>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11" w15:restartNumberingAfterBreak="0">
    <w:nsid w:val="230074E7"/>
    <w:multiLevelType w:val="multilevel"/>
    <w:tmpl w:val="E854A18C"/>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12" w15:restartNumberingAfterBreak="0">
    <w:nsid w:val="25115960"/>
    <w:multiLevelType w:val="hybridMultilevel"/>
    <w:tmpl w:val="740200C8"/>
    <w:lvl w:ilvl="0" w:tplc="61F67E90">
      <w:start w:val="1"/>
      <w:numFmt w:val="bullet"/>
      <w:lvlText w:val=""/>
      <w:lvlJc w:val="left"/>
      <w:pPr>
        <w:ind w:left="1440" w:hanging="360"/>
      </w:pPr>
      <w:rPr>
        <w:rFonts w:hint="default" w:ascii="Symbol" w:hAnsi="Symbol"/>
      </w:rPr>
    </w:lvl>
    <w:lvl w:ilvl="1" w:tplc="F26CA31A">
      <w:start w:val="1"/>
      <w:numFmt w:val="bullet"/>
      <w:lvlText w:val="o"/>
      <w:lvlJc w:val="left"/>
      <w:pPr>
        <w:ind w:left="2160" w:hanging="360"/>
      </w:pPr>
      <w:rPr>
        <w:rFonts w:hint="default" w:ascii="Courier New" w:hAnsi="Courier New"/>
      </w:rPr>
    </w:lvl>
    <w:lvl w:ilvl="2" w:tplc="8B7C93D4">
      <w:start w:val="1"/>
      <w:numFmt w:val="bullet"/>
      <w:lvlText w:val=""/>
      <w:lvlJc w:val="left"/>
      <w:pPr>
        <w:ind w:left="2880" w:hanging="360"/>
      </w:pPr>
      <w:rPr>
        <w:rFonts w:hint="default" w:ascii="Wingdings" w:hAnsi="Wingdings"/>
      </w:rPr>
    </w:lvl>
    <w:lvl w:ilvl="3" w:tplc="BA725B40">
      <w:start w:val="1"/>
      <w:numFmt w:val="bullet"/>
      <w:lvlText w:val=""/>
      <w:lvlJc w:val="left"/>
      <w:pPr>
        <w:ind w:left="3600" w:hanging="360"/>
      </w:pPr>
      <w:rPr>
        <w:rFonts w:hint="default" w:ascii="Symbol" w:hAnsi="Symbol"/>
      </w:rPr>
    </w:lvl>
    <w:lvl w:ilvl="4" w:tplc="109EF808">
      <w:start w:val="1"/>
      <w:numFmt w:val="bullet"/>
      <w:lvlText w:val="o"/>
      <w:lvlJc w:val="left"/>
      <w:pPr>
        <w:ind w:left="4320" w:hanging="360"/>
      </w:pPr>
      <w:rPr>
        <w:rFonts w:hint="default" w:ascii="Courier New" w:hAnsi="Courier New"/>
      </w:rPr>
    </w:lvl>
    <w:lvl w:ilvl="5" w:tplc="13BA1058">
      <w:start w:val="1"/>
      <w:numFmt w:val="bullet"/>
      <w:lvlText w:val=""/>
      <w:lvlJc w:val="left"/>
      <w:pPr>
        <w:ind w:left="5040" w:hanging="360"/>
      </w:pPr>
      <w:rPr>
        <w:rFonts w:hint="default" w:ascii="Wingdings" w:hAnsi="Wingdings"/>
      </w:rPr>
    </w:lvl>
    <w:lvl w:ilvl="6" w:tplc="5AC818D2">
      <w:start w:val="1"/>
      <w:numFmt w:val="bullet"/>
      <w:lvlText w:val=""/>
      <w:lvlJc w:val="left"/>
      <w:pPr>
        <w:ind w:left="5760" w:hanging="360"/>
      </w:pPr>
      <w:rPr>
        <w:rFonts w:hint="default" w:ascii="Symbol" w:hAnsi="Symbol"/>
      </w:rPr>
    </w:lvl>
    <w:lvl w:ilvl="7" w:tplc="8EA49686">
      <w:start w:val="1"/>
      <w:numFmt w:val="bullet"/>
      <w:lvlText w:val="o"/>
      <w:lvlJc w:val="left"/>
      <w:pPr>
        <w:ind w:left="6480" w:hanging="360"/>
      </w:pPr>
      <w:rPr>
        <w:rFonts w:hint="default" w:ascii="Courier New" w:hAnsi="Courier New"/>
      </w:rPr>
    </w:lvl>
    <w:lvl w:ilvl="8" w:tplc="36305EE0">
      <w:start w:val="1"/>
      <w:numFmt w:val="bullet"/>
      <w:lvlText w:val=""/>
      <w:lvlJc w:val="left"/>
      <w:pPr>
        <w:ind w:left="7200" w:hanging="360"/>
      </w:pPr>
      <w:rPr>
        <w:rFonts w:hint="default" w:ascii="Wingdings" w:hAnsi="Wingdings"/>
      </w:rPr>
    </w:lvl>
  </w:abstractNum>
  <w:abstractNum w:abstractNumId="13" w15:restartNumberingAfterBreak="0">
    <w:nsid w:val="25C9417C"/>
    <w:multiLevelType w:val="multilevel"/>
    <w:tmpl w:val="267A591E"/>
    <w:lvl w:ilvl="0">
      <w:start w:val="4"/>
      <w:numFmt w:val="decimal"/>
      <w:lvlText w:val="%1."/>
      <w:lvlJc w:val="left"/>
      <w:pPr>
        <w:ind w:left="720" w:hanging="720"/>
      </w:pPr>
      <w:rPr>
        <w:rFonts w:hint="default" w:ascii="Arial" w:hAnsi="Arial"/>
        <w:b/>
        <w:spacing w:val="0"/>
        <w:sz w:val="22"/>
        <w:szCs w:val="18"/>
      </w:rPr>
    </w:lvl>
    <w:lvl w:ilvl="1">
      <w:start w:val="1"/>
      <w:numFmt w:val="upperLetter"/>
      <w:lvlText w:val="%2."/>
      <w:lvlJc w:val="left"/>
      <w:pPr>
        <w:ind w:left="1440" w:hanging="720"/>
      </w:pPr>
      <w:rPr>
        <w:rFonts w:hint="default" w:ascii="Arial" w:hAnsi="Arial"/>
        <w:b w:val="0"/>
        <w:bCs/>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14" w15:restartNumberingAfterBreak="0">
    <w:nsid w:val="2C6D078B"/>
    <w:multiLevelType w:val="multilevel"/>
    <w:tmpl w:val="E854A18C"/>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15" w15:restartNumberingAfterBreak="0">
    <w:nsid w:val="2D0800BE"/>
    <w:multiLevelType w:val="hybridMultilevel"/>
    <w:tmpl w:val="C388EC26"/>
    <w:lvl w:ilvl="0" w:tplc="2DC8D8A8">
      <w:start w:val="1"/>
      <w:numFmt w:val="decimal"/>
      <w:lvlText w:val="%1."/>
      <w:lvlJc w:val="left"/>
      <w:pPr>
        <w:ind w:left="1080" w:hanging="360"/>
      </w:pPr>
      <w:rPr>
        <w:b/>
        <w:bCs/>
      </w:rPr>
    </w:lvl>
    <w:lvl w:ilvl="1" w:tplc="2BEEAEA4">
      <w:start w:val="1"/>
      <w:numFmt w:val="lowerLetter"/>
      <w:lvlText w:val="%2."/>
      <w:lvlJc w:val="left"/>
      <w:pPr>
        <w:ind w:left="1800" w:hanging="360"/>
      </w:pPr>
    </w:lvl>
    <w:lvl w:ilvl="2" w:tplc="6DD2AA26">
      <w:start w:val="1"/>
      <w:numFmt w:val="lowerRoman"/>
      <w:lvlText w:val="%3."/>
      <w:lvlJc w:val="right"/>
      <w:pPr>
        <w:ind w:left="1800" w:hanging="180"/>
      </w:pPr>
      <w:rPr>
        <w:rFonts w:hint="default" w:ascii="Arial" w:hAnsi="Arial"/>
      </w:rPr>
    </w:lvl>
    <w:lvl w:ilvl="3" w:tplc="F19212E8">
      <w:start w:val="1"/>
      <w:numFmt w:val="decimal"/>
      <w:lvlText w:val="%4."/>
      <w:lvlJc w:val="left"/>
      <w:pPr>
        <w:ind w:left="3240" w:hanging="360"/>
      </w:pPr>
    </w:lvl>
    <w:lvl w:ilvl="4" w:tplc="CC9298FC">
      <w:start w:val="1"/>
      <w:numFmt w:val="lowerLetter"/>
      <w:lvlText w:val="%5."/>
      <w:lvlJc w:val="left"/>
      <w:pPr>
        <w:ind w:left="3960" w:hanging="360"/>
      </w:pPr>
    </w:lvl>
    <w:lvl w:ilvl="5" w:tplc="87F42F70">
      <w:start w:val="1"/>
      <w:numFmt w:val="lowerRoman"/>
      <w:lvlText w:val="%6."/>
      <w:lvlJc w:val="right"/>
      <w:pPr>
        <w:ind w:left="4680" w:hanging="180"/>
      </w:pPr>
    </w:lvl>
    <w:lvl w:ilvl="6" w:tplc="6CAED844">
      <w:start w:val="1"/>
      <w:numFmt w:val="decimal"/>
      <w:lvlText w:val="%7."/>
      <w:lvlJc w:val="left"/>
      <w:pPr>
        <w:ind w:left="5400" w:hanging="360"/>
      </w:pPr>
    </w:lvl>
    <w:lvl w:ilvl="7" w:tplc="2CD8AC7E">
      <w:start w:val="1"/>
      <w:numFmt w:val="lowerLetter"/>
      <w:lvlText w:val="%8."/>
      <w:lvlJc w:val="left"/>
      <w:pPr>
        <w:ind w:left="6120" w:hanging="360"/>
      </w:pPr>
    </w:lvl>
    <w:lvl w:ilvl="8" w:tplc="F5207354">
      <w:start w:val="1"/>
      <w:numFmt w:val="lowerRoman"/>
      <w:lvlText w:val="%9."/>
      <w:lvlJc w:val="right"/>
      <w:pPr>
        <w:ind w:left="6840" w:hanging="180"/>
      </w:pPr>
    </w:lvl>
  </w:abstractNum>
  <w:abstractNum w:abstractNumId="16" w15:restartNumberingAfterBreak="0">
    <w:nsid w:val="30789D62"/>
    <w:multiLevelType w:val="multilevel"/>
    <w:tmpl w:val="958A695E"/>
    <w:lvl w:ilvl="0">
      <w:start w:val="1"/>
      <w:numFmt w:val="bullet"/>
      <w:lvlText w:val=""/>
      <w:lvlJc w:val="left"/>
      <w:pPr>
        <w:ind w:left="2160" w:hanging="72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17" w15:restartNumberingAfterBreak="0">
    <w:nsid w:val="30EE4794"/>
    <w:multiLevelType w:val="multilevel"/>
    <w:tmpl w:val="EB4456A2"/>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3240" w:hanging="720"/>
      </w:pPr>
      <w:rPr>
        <w:rFonts w:hint="default" w:ascii="Arial" w:hAnsi="Arial"/>
        <w:sz w:val="24"/>
      </w:rPr>
    </w:lvl>
    <w:lvl w:ilvl="5">
      <w:start w:val="1"/>
      <w:numFmt w:val="lowerRoman"/>
      <w:lvlText w:val="(%6)"/>
      <w:lvlJc w:val="left"/>
      <w:pPr>
        <w:ind w:left="2520" w:hanging="360"/>
      </w:pPr>
      <w:rPr>
        <w:rFonts w:ascii="Arial" w:hAnsi="Arial" w:cs="Arial" w:eastAsiaTheme="majorEastAsia"/>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18" w15:restartNumberingAfterBreak="0">
    <w:nsid w:val="3126311B"/>
    <w:multiLevelType w:val="multilevel"/>
    <w:tmpl w:val="E18A2D34"/>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b w:val="0"/>
        <w:bCs/>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19" w15:restartNumberingAfterBreak="0">
    <w:nsid w:val="32A771D9"/>
    <w:multiLevelType w:val="hybridMultilevel"/>
    <w:tmpl w:val="10FCD43A"/>
    <w:lvl w:ilvl="0" w:tplc="62C47640">
      <w:start w:val="1"/>
      <w:numFmt w:val="bullet"/>
      <w:lvlText w:val=""/>
      <w:lvlJc w:val="left"/>
      <w:pPr>
        <w:ind w:left="1080" w:hanging="360"/>
      </w:pPr>
      <w:rPr>
        <w:rFonts w:hint="default" w:ascii="Symbol" w:hAnsi="Symbol"/>
      </w:rPr>
    </w:lvl>
    <w:lvl w:ilvl="1" w:tplc="002AB666">
      <w:start w:val="1"/>
      <w:numFmt w:val="bullet"/>
      <w:lvlText w:val="o"/>
      <w:lvlJc w:val="left"/>
      <w:pPr>
        <w:ind w:left="1800" w:hanging="360"/>
      </w:pPr>
      <w:rPr>
        <w:rFonts w:hint="default" w:ascii="Courier New" w:hAnsi="Courier New"/>
      </w:rPr>
    </w:lvl>
    <w:lvl w:ilvl="2" w:tplc="07C0CE66">
      <w:start w:val="1"/>
      <w:numFmt w:val="bullet"/>
      <w:lvlText w:val=""/>
      <w:lvlJc w:val="left"/>
      <w:pPr>
        <w:ind w:left="2520" w:hanging="360"/>
      </w:pPr>
      <w:rPr>
        <w:rFonts w:hint="default" w:ascii="Wingdings" w:hAnsi="Wingdings"/>
      </w:rPr>
    </w:lvl>
    <w:lvl w:ilvl="3" w:tplc="D7AED844">
      <w:start w:val="1"/>
      <w:numFmt w:val="bullet"/>
      <w:lvlText w:val=""/>
      <w:lvlJc w:val="left"/>
      <w:pPr>
        <w:ind w:left="3240" w:hanging="360"/>
      </w:pPr>
      <w:rPr>
        <w:rFonts w:hint="default" w:ascii="Symbol" w:hAnsi="Symbol"/>
      </w:rPr>
    </w:lvl>
    <w:lvl w:ilvl="4" w:tplc="25D022B2">
      <w:start w:val="1"/>
      <w:numFmt w:val="bullet"/>
      <w:lvlText w:val="o"/>
      <w:lvlJc w:val="left"/>
      <w:pPr>
        <w:ind w:left="3960" w:hanging="360"/>
      </w:pPr>
      <w:rPr>
        <w:rFonts w:hint="default" w:ascii="Courier New" w:hAnsi="Courier New"/>
      </w:rPr>
    </w:lvl>
    <w:lvl w:ilvl="5" w:tplc="88D01AAE">
      <w:start w:val="1"/>
      <w:numFmt w:val="bullet"/>
      <w:lvlText w:val=""/>
      <w:lvlJc w:val="left"/>
      <w:pPr>
        <w:ind w:left="4680" w:hanging="360"/>
      </w:pPr>
      <w:rPr>
        <w:rFonts w:hint="default" w:ascii="Wingdings" w:hAnsi="Wingdings"/>
      </w:rPr>
    </w:lvl>
    <w:lvl w:ilvl="6" w:tplc="FABEFCFA">
      <w:start w:val="1"/>
      <w:numFmt w:val="bullet"/>
      <w:lvlText w:val=""/>
      <w:lvlJc w:val="left"/>
      <w:pPr>
        <w:ind w:left="5400" w:hanging="360"/>
      </w:pPr>
      <w:rPr>
        <w:rFonts w:hint="default" w:ascii="Symbol" w:hAnsi="Symbol"/>
      </w:rPr>
    </w:lvl>
    <w:lvl w:ilvl="7" w:tplc="8CFAEA3A">
      <w:start w:val="1"/>
      <w:numFmt w:val="bullet"/>
      <w:lvlText w:val="o"/>
      <w:lvlJc w:val="left"/>
      <w:pPr>
        <w:ind w:left="6120" w:hanging="360"/>
      </w:pPr>
      <w:rPr>
        <w:rFonts w:hint="default" w:ascii="Courier New" w:hAnsi="Courier New"/>
      </w:rPr>
    </w:lvl>
    <w:lvl w:ilvl="8" w:tplc="6ADC0A12">
      <w:start w:val="1"/>
      <w:numFmt w:val="bullet"/>
      <w:lvlText w:val=""/>
      <w:lvlJc w:val="left"/>
      <w:pPr>
        <w:ind w:left="6840" w:hanging="360"/>
      </w:pPr>
      <w:rPr>
        <w:rFonts w:hint="default" w:ascii="Wingdings" w:hAnsi="Wingdings"/>
      </w:rPr>
    </w:lvl>
  </w:abstractNum>
  <w:abstractNum w:abstractNumId="20" w15:restartNumberingAfterBreak="0">
    <w:nsid w:val="3F40CDB6"/>
    <w:multiLevelType w:val="hybridMultilevel"/>
    <w:tmpl w:val="90A81478"/>
    <w:lvl w:ilvl="0" w:tplc="C32E73C6">
      <w:start w:val="1"/>
      <w:numFmt w:val="bullet"/>
      <w:lvlText w:val=""/>
      <w:lvlJc w:val="left"/>
      <w:pPr>
        <w:ind w:left="1080" w:hanging="360"/>
      </w:pPr>
      <w:rPr>
        <w:rFonts w:hint="default" w:ascii="Symbol" w:hAnsi="Symbol"/>
      </w:rPr>
    </w:lvl>
    <w:lvl w:ilvl="1" w:tplc="ED825B58">
      <w:start w:val="1"/>
      <w:numFmt w:val="bullet"/>
      <w:lvlText w:val="o"/>
      <w:lvlJc w:val="left"/>
      <w:pPr>
        <w:ind w:left="1800" w:hanging="360"/>
      </w:pPr>
      <w:rPr>
        <w:rFonts w:hint="default" w:ascii="Courier New" w:hAnsi="Courier New"/>
      </w:rPr>
    </w:lvl>
    <w:lvl w:ilvl="2" w:tplc="91F63678">
      <w:start w:val="1"/>
      <w:numFmt w:val="bullet"/>
      <w:lvlText w:val=""/>
      <w:lvlJc w:val="left"/>
      <w:pPr>
        <w:ind w:left="2520" w:hanging="360"/>
      </w:pPr>
      <w:rPr>
        <w:rFonts w:hint="default" w:ascii="Wingdings" w:hAnsi="Wingdings"/>
      </w:rPr>
    </w:lvl>
    <w:lvl w:ilvl="3" w:tplc="E1285DEE">
      <w:start w:val="1"/>
      <w:numFmt w:val="bullet"/>
      <w:lvlText w:val=""/>
      <w:lvlJc w:val="left"/>
      <w:pPr>
        <w:ind w:left="3240" w:hanging="360"/>
      </w:pPr>
      <w:rPr>
        <w:rFonts w:hint="default" w:ascii="Symbol" w:hAnsi="Symbol"/>
      </w:rPr>
    </w:lvl>
    <w:lvl w:ilvl="4" w:tplc="0F5E082C">
      <w:start w:val="1"/>
      <w:numFmt w:val="bullet"/>
      <w:lvlText w:val="o"/>
      <w:lvlJc w:val="left"/>
      <w:pPr>
        <w:ind w:left="3960" w:hanging="360"/>
      </w:pPr>
      <w:rPr>
        <w:rFonts w:hint="default" w:ascii="Courier New" w:hAnsi="Courier New"/>
      </w:rPr>
    </w:lvl>
    <w:lvl w:ilvl="5" w:tplc="04E8969C">
      <w:start w:val="1"/>
      <w:numFmt w:val="bullet"/>
      <w:lvlText w:val=""/>
      <w:lvlJc w:val="left"/>
      <w:pPr>
        <w:ind w:left="4680" w:hanging="360"/>
      </w:pPr>
      <w:rPr>
        <w:rFonts w:hint="default" w:ascii="Wingdings" w:hAnsi="Wingdings"/>
      </w:rPr>
    </w:lvl>
    <w:lvl w:ilvl="6" w:tplc="7F7E82C6">
      <w:start w:val="1"/>
      <w:numFmt w:val="bullet"/>
      <w:lvlText w:val=""/>
      <w:lvlJc w:val="left"/>
      <w:pPr>
        <w:ind w:left="5400" w:hanging="360"/>
      </w:pPr>
      <w:rPr>
        <w:rFonts w:hint="default" w:ascii="Symbol" w:hAnsi="Symbol"/>
      </w:rPr>
    </w:lvl>
    <w:lvl w:ilvl="7" w:tplc="67EC3DCC">
      <w:start w:val="1"/>
      <w:numFmt w:val="bullet"/>
      <w:lvlText w:val="o"/>
      <w:lvlJc w:val="left"/>
      <w:pPr>
        <w:ind w:left="6120" w:hanging="360"/>
      </w:pPr>
      <w:rPr>
        <w:rFonts w:hint="default" w:ascii="Courier New" w:hAnsi="Courier New"/>
      </w:rPr>
    </w:lvl>
    <w:lvl w:ilvl="8" w:tplc="2AFA1698">
      <w:start w:val="1"/>
      <w:numFmt w:val="bullet"/>
      <w:lvlText w:val=""/>
      <w:lvlJc w:val="left"/>
      <w:pPr>
        <w:ind w:left="6840" w:hanging="360"/>
      </w:pPr>
      <w:rPr>
        <w:rFonts w:hint="default" w:ascii="Wingdings" w:hAnsi="Wingdings"/>
      </w:rPr>
    </w:lvl>
  </w:abstractNum>
  <w:abstractNum w:abstractNumId="21" w15:restartNumberingAfterBreak="0">
    <w:nsid w:val="3F94E978"/>
    <w:multiLevelType w:val="hybridMultilevel"/>
    <w:tmpl w:val="F8A4759A"/>
    <w:lvl w:ilvl="0" w:tplc="0C18536C">
      <w:numFmt w:val="none"/>
      <w:lvlText w:val=""/>
      <w:lvlJc w:val="left"/>
      <w:pPr>
        <w:tabs>
          <w:tab w:val="num" w:pos="360"/>
        </w:tabs>
      </w:pPr>
    </w:lvl>
    <w:lvl w:ilvl="1" w:tplc="B77C812E">
      <w:start w:val="1"/>
      <w:numFmt w:val="lowerLetter"/>
      <w:lvlText w:val="%2."/>
      <w:lvlJc w:val="left"/>
      <w:pPr>
        <w:ind w:left="1800" w:hanging="360"/>
      </w:pPr>
    </w:lvl>
    <w:lvl w:ilvl="2" w:tplc="3A00651E">
      <w:start w:val="1"/>
      <w:numFmt w:val="lowerRoman"/>
      <w:lvlText w:val="%3."/>
      <w:lvlJc w:val="right"/>
      <w:pPr>
        <w:ind w:left="2520" w:hanging="180"/>
      </w:pPr>
    </w:lvl>
    <w:lvl w:ilvl="3" w:tplc="CBDA1B0A">
      <w:start w:val="1"/>
      <w:numFmt w:val="decimal"/>
      <w:lvlText w:val="%4."/>
      <w:lvlJc w:val="left"/>
      <w:pPr>
        <w:ind w:left="3240" w:hanging="360"/>
      </w:pPr>
    </w:lvl>
    <w:lvl w:ilvl="4" w:tplc="C2282138">
      <w:start w:val="1"/>
      <w:numFmt w:val="lowerLetter"/>
      <w:lvlText w:val="%5."/>
      <w:lvlJc w:val="left"/>
      <w:pPr>
        <w:ind w:left="3960" w:hanging="360"/>
      </w:pPr>
    </w:lvl>
    <w:lvl w:ilvl="5" w:tplc="D1BEFC40">
      <w:start w:val="1"/>
      <w:numFmt w:val="lowerRoman"/>
      <w:lvlText w:val="%6."/>
      <w:lvlJc w:val="right"/>
      <w:pPr>
        <w:ind w:left="4680" w:hanging="180"/>
      </w:pPr>
    </w:lvl>
    <w:lvl w:ilvl="6" w:tplc="BEDEF840">
      <w:start w:val="1"/>
      <w:numFmt w:val="decimal"/>
      <w:lvlText w:val="%7."/>
      <w:lvlJc w:val="left"/>
      <w:pPr>
        <w:ind w:left="5400" w:hanging="360"/>
      </w:pPr>
    </w:lvl>
    <w:lvl w:ilvl="7" w:tplc="4C48E6E6">
      <w:start w:val="1"/>
      <w:numFmt w:val="lowerLetter"/>
      <w:lvlText w:val="%8."/>
      <w:lvlJc w:val="left"/>
      <w:pPr>
        <w:ind w:left="6120" w:hanging="360"/>
      </w:pPr>
    </w:lvl>
    <w:lvl w:ilvl="8" w:tplc="8DD215D2">
      <w:start w:val="1"/>
      <w:numFmt w:val="lowerRoman"/>
      <w:lvlText w:val="%9."/>
      <w:lvlJc w:val="right"/>
      <w:pPr>
        <w:ind w:left="6840" w:hanging="180"/>
      </w:pPr>
    </w:lvl>
  </w:abstractNum>
  <w:abstractNum w:abstractNumId="22" w15:restartNumberingAfterBreak="0">
    <w:nsid w:val="41ADCDFD"/>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3136FBB"/>
    <w:multiLevelType w:val="multilevel"/>
    <w:tmpl w:val="672A51CE"/>
    <w:lvl w:ilvl="0">
      <w:start w:val="1"/>
      <w:numFmt w:val="decimal"/>
      <w:lvlText w:val="%1."/>
      <w:lvlJc w:val="left"/>
      <w:pPr>
        <w:ind w:left="720" w:hanging="720"/>
      </w:pPr>
      <w:rPr>
        <w:rFonts w:hint="default" w:ascii="Arial" w:hAnsi="Arial"/>
        <w:b w:val="0"/>
        <w:bCs/>
        <w:spacing w:val="0"/>
        <w:sz w:val="24"/>
      </w:rPr>
    </w:lvl>
    <w:lvl w:ilvl="1">
      <w:start w:val="1"/>
      <w:numFmt w:val="upperLetter"/>
      <w:lvlText w:val="%2."/>
      <w:lvlJc w:val="left"/>
      <w:pPr>
        <w:ind w:left="1440" w:hanging="720"/>
      </w:pPr>
      <w:rPr>
        <w:rFonts w:hint="default" w:ascii="Arial" w:hAnsi="Arial"/>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24" w15:restartNumberingAfterBreak="0">
    <w:nsid w:val="4FC04512"/>
    <w:multiLevelType w:val="multilevel"/>
    <w:tmpl w:val="E18A2D34"/>
    <w:numStyleLink w:val="Style5"/>
  </w:abstractNum>
  <w:abstractNum w:abstractNumId="25" w15:restartNumberingAfterBreak="0">
    <w:nsid w:val="51394518"/>
    <w:multiLevelType w:val="multilevel"/>
    <w:tmpl w:val="E18A2D34"/>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b w:val="0"/>
        <w:bCs/>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26" w15:restartNumberingAfterBreak="0">
    <w:nsid w:val="5D5268FB"/>
    <w:multiLevelType w:val="multilevel"/>
    <w:tmpl w:val="E18A2D34"/>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b w:val="0"/>
        <w:bCs/>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27" w15:restartNumberingAfterBreak="0">
    <w:nsid w:val="650DF003"/>
    <w:multiLevelType w:val="hybridMultilevel"/>
    <w:tmpl w:val="C60892B4"/>
    <w:lvl w:ilvl="0" w:tplc="7F72CB42">
      <w:start w:val="1"/>
      <w:numFmt w:val="bullet"/>
      <w:lvlText w:val=""/>
      <w:lvlJc w:val="left"/>
      <w:pPr>
        <w:ind w:left="1080" w:hanging="360"/>
      </w:pPr>
      <w:rPr>
        <w:rFonts w:hint="default" w:ascii="Symbol" w:hAnsi="Symbol"/>
      </w:rPr>
    </w:lvl>
    <w:lvl w:ilvl="1" w:tplc="2CA8943E">
      <w:start w:val="1"/>
      <w:numFmt w:val="bullet"/>
      <w:lvlText w:val="o"/>
      <w:lvlJc w:val="left"/>
      <w:pPr>
        <w:ind w:left="1800" w:hanging="360"/>
      </w:pPr>
      <w:rPr>
        <w:rFonts w:hint="default" w:ascii="Courier New" w:hAnsi="Courier New"/>
      </w:rPr>
    </w:lvl>
    <w:lvl w:ilvl="2" w:tplc="7248CBA6">
      <w:start w:val="1"/>
      <w:numFmt w:val="bullet"/>
      <w:lvlText w:val=""/>
      <w:lvlJc w:val="left"/>
      <w:pPr>
        <w:ind w:left="2520" w:hanging="360"/>
      </w:pPr>
      <w:rPr>
        <w:rFonts w:hint="default" w:ascii="Wingdings" w:hAnsi="Wingdings"/>
      </w:rPr>
    </w:lvl>
    <w:lvl w:ilvl="3" w:tplc="3B769210">
      <w:start w:val="1"/>
      <w:numFmt w:val="bullet"/>
      <w:lvlText w:val=""/>
      <w:lvlJc w:val="left"/>
      <w:pPr>
        <w:ind w:left="3240" w:hanging="360"/>
      </w:pPr>
      <w:rPr>
        <w:rFonts w:hint="default" w:ascii="Symbol" w:hAnsi="Symbol"/>
      </w:rPr>
    </w:lvl>
    <w:lvl w:ilvl="4" w:tplc="EC0AD758">
      <w:start w:val="1"/>
      <w:numFmt w:val="bullet"/>
      <w:lvlText w:val="o"/>
      <w:lvlJc w:val="left"/>
      <w:pPr>
        <w:ind w:left="3960" w:hanging="360"/>
      </w:pPr>
      <w:rPr>
        <w:rFonts w:hint="default" w:ascii="Courier New" w:hAnsi="Courier New"/>
      </w:rPr>
    </w:lvl>
    <w:lvl w:ilvl="5" w:tplc="C780FB0E">
      <w:start w:val="1"/>
      <w:numFmt w:val="bullet"/>
      <w:lvlText w:val=""/>
      <w:lvlJc w:val="left"/>
      <w:pPr>
        <w:ind w:left="4680" w:hanging="360"/>
      </w:pPr>
      <w:rPr>
        <w:rFonts w:hint="default" w:ascii="Wingdings" w:hAnsi="Wingdings"/>
      </w:rPr>
    </w:lvl>
    <w:lvl w:ilvl="6" w:tplc="09A8ACF0">
      <w:start w:val="1"/>
      <w:numFmt w:val="bullet"/>
      <w:lvlText w:val=""/>
      <w:lvlJc w:val="left"/>
      <w:pPr>
        <w:ind w:left="5400" w:hanging="360"/>
      </w:pPr>
      <w:rPr>
        <w:rFonts w:hint="default" w:ascii="Symbol" w:hAnsi="Symbol"/>
      </w:rPr>
    </w:lvl>
    <w:lvl w:ilvl="7" w:tplc="EF32FE68">
      <w:start w:val="1"/>
      <w:numFmt w:val="bullet"/>
      <w:lvlText w:val="o"/>
      <w:lvlJc w:val="left"/>
      <w:pPr>
        <w:ind w:left="6120" w:hanging="360"/>
      </w:pPr>
      <w:rPr>
        <w:rFonts w:hint="default" w:ascii="Courier New" w:hAnsi="Courier New"/>
      </w:rPr>
    </w:lvl>
    <w:lvl w:ilvl="8" w:tplc="79923A54">
      <w:start w:val="1"/>
      <w:numFmt w:val="bullet"/>
      <w:lvlText w:val=""/>
      <w:lvlJc w:val="left"/>
      <w:pPr>
        <w:ind w:left="6840" w:hanging="360"/>
      </w:pPr>
      <w:rPr>
        <w:rFonts w:hint="default" w:ascii="Wingdings" w:hAnsi="Wingdings"/>
      </w:rPr>
    </w:lvl>
  </w:abstractNum>
  <w:abstractNum w:abstractNumId="28" w15:restartNumberingAfterBreak="0">
    <w:nsid w:val="69D96A8D"/>
    <w:multiLevelType w:val="multilevel"/>
    <w:tmpl w:val="E154CE22"/>
    <w:lvl w:ilvl="0">
      <w:start w:val="1"/>
      <w:numFmt w:val="decimal"/>
      <w:lvlText w:val="%1."/>
      <w:lvlJc w:val="left"/>
      <w:pPr>
        <w:ind w:left="720" w:hanging="720"/>
      </w:pPr>
      <w:rPr>
        <w:rFonts w:hint="default" w:ascii="Arial" w:hAnsi="Arial"/>
        <w:b/>
        <w:spacing w:val="0"/>
        <w:sz w:val="24"/>
      </w:rPr>
    </w:lvl>
    <w:lvl w:ilvl="1">
      <w:start w:val="5"/>
      <w:numFmt w:val="upperLetter"/>
      <w:lvlText w:val="%2."/>
      <w:lvlJc w:val="left"/>
      <w:pPr>
        <w:ind w:left="1440" w:hanging="720"/>
      </w:pPr>
      <w:rPr>
        <w:rFonts w:hint="default" w:ascii="Arial" w:hAnsi="Arial"/>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3240" w:hanging="720"/>
      </w:pPr>
      <w:rPr>
        <w:rFonts w:hint="default" w:ascii="Arial" w:hAnsi="Arial"/>
        <w:sz w:val="24"/>
      </w:rPr>
    </w:lvl>
    <w:lvl w:ilvl="5">
      <w:start w:val="1"/>
      <w:numFmt w:val="lowerRoman"/>
      <w:lvlText w:val="(%6)"/>
      <w:lvlJc w:val="left"/>
      <w:pPr>
        <w:ind w:left="2520" w:hanging="360"/>
      </w:pPr>
      <w:rPr>
        <w:rFonts w:hint="default" w:ascii="Arial" w:hAnsi="Arial" w:cs="Arial" w:eastAsiaTheme="majorEastAsia"/>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29" w15:restartNumberingAfterBreak="0">
    <w:nsid w:val="6D8B4EA4"/>
    <w:multiLevelType w:val="multilevel"/>
    <w:tmpl w:val="E18A2D34"/>
    <w:styleLink w:val="Style5"/>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b w:val="0"/>
        <w:bCs/>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30" w15:restartNumberingAfterBreak="0">
    <w:nsid w:val="6F30541F"/>
    <w:multiLevelType w:val="multilevel"/>
    <w:tmpl w:val="EAECE348"/>
    <w:lvl w:ilvl="0">
      <w:start w:val="1"/>
      <w:numFmt w:val="decimal"/>
      <w:lvlText w:val="%1."/>
      <w:lvlJc w:val="left"/>
      <w:pPr>
        <w:ind w:left="720" w:hanging="720"/>
      </w:pPr>
      <w:rPr>
        <w:rFonts w:hint="default" w:ascii="Arial" w:hAnsi="Arial"/>
        <w:b/>
        <w:spacing w:val="0"/>
        <w:sz w:val="24"/>
      </w:rPr>
    </w:lvl>
    <w:lvl w:ilvl="1">
      <w:start w:val="22"/>
      <w:numFmt w:val="upperLetter"/>
      <w:lvlText w:val="%2."/>
      <w:lvlJc w:val="left"/>
      <w:pPr>
        <w:ind w:left="1440" w:hanging="720"/>
      </w:pPr>
      <w:rPr>
        <w:rFonts w:hint="default" w:ascii="Arial" w:hAnsi="Arial"/>
        <w:b w:val="0"/>
        <w:bCs/>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31" w15:restartNumberingAfterBreak="0">
    <w:nsid w:val="7013BB26"/>
    <w:multiLevelType w:val="hybridMultilevel"/>
    <w:tmpl w:val="F4841852"/>
    <w:lvl w:ilvl="0" w:tplc="7E2A972C">
      <w:start w:val="1"/>
      <w:numFmt w:val="bullet"/>
      <w:lvlText w:val=""/>
      <w:lvlJc w:val="left"/>
      <w:pPr>
        <w:ind w:left="1080" w:hanging="360"/>
      </w:pPr>
      <w:rPr>
        <w:rFonts w:hint="default" w:ascii="Symbol" w:hAnsi="Symbol"/>
      </w:rPr>
    </w:lvl>
    <w:lvl w:ilvl="1" w:tplc="1B5AC6C6">
      <w:start w:val="1"/>
      <w:numFmt w:val="bullet"/>
      <w:lvlText w:val="o"/>
      <w:lvlJc w:val="left"/>
      <w:pPr>
        <w:ind w:left="1800" w:hanging="360"/>
      </w:pPr>
      <w:rPr>
        <w:rFonts w:hint="default" w:ascii="Courier New" w:hAnsi="Courier New"/>
      </w:rPr>
    </w:lvl>
    <w:lvl w:ilvl="2" w:tplc="3BB624FA">
      <w:start w:val="1"/>
      <w:numFmt w:val="bullet"/>
      <w:lvlText w:val=""/>
      <w:lvlJc w:val="left"/>
      <w:pPr>
        <w:ind w:left="2520" w:hanging="360"/>
      </w:pPr>
      <w:rPr>
        <w:rFonts w:hint="default" w:ascii="Wingdings" w:hAnsi="Wingdings"/>
      </w:rPr>
    </w:lvl>
    <w:lvl w:ilvl="3" w:tplc="E124DCDE">
      <w:start w:val="1"/>
      <w:numFmt w:val="bullet"/>
      <w:lvlText w:val=""/>
      <w:lvlJc w:val="left"/>
      <w:pPr>
        <w:ind w:left="3240" w:hanging="360"/>
      </w:pPr>
      <w:rPr>
        <w:rFonts w:hint="default" w:ascii="Symbol" w:hAnsi="Symbol"/>
      </w:rPr>
    </w:lvl>
    <w:lvl w:ilvl="4" w:tplc="A9BE4802">
      <w:start w:val="1"/>
      <w:numFmt w:val="bullet"/>
      <w:lvlText w:val="o"/>
      <w:lvlJc w:val="left"/>
      <w:pPr>
        <w:ind w:left="3960" w:hanging="360"/>
      </w:pPr>
      <w:rPr>
        <w:rFonts w:hint="default" w:ascii="Courier New" w:hAnsi="Courier New"/>
      </w:rPr>
    </w:lvl>
    <w:lvl w:ilvl="5" w:tplc="FA50511A">
      <w:start w:val="1"/>
      <w:numFmt w:val="bullet"/>
      <w:lvlText w:val=""/>
      <w:lvlJc w:val="left"/>
      <w:pPr>
        <w:ind w:left="4680" w:hanging="360"/>
      </w:pPr>
      <w:rPr>
        <w:rFonts w:hint="default" w:ascii="Wingdings" w:hAnsi="Wingdings"/>
      </w:rPr>
    </w:lvl>
    <w:lvl w:ilvl="6" w:tplc="C2548ACC">
      <w:start w:val="1"/>
      <w:numFmt w:val="bullet"/>
      <w:lvlText w:val=""/>
      <w:lvlJc w:val="left"/>
      <w:pPr>
        <w:ind w:left="5400" w:hanging="360"/>
      </w:pPr>
      <w:rPr>
        <w:rFonts w:hint="default" w:ascii="Symbol" w:hAnsi="Symbol"/>
      </w:rPr>
    </w:lvl>
    <w:lvl w:ilvl="7" w:tplc="5322B7EA">
      <w:start w:val="1"/>
      <w:numFmt w:val="bullet"/>
      <w:lvlText w:val="o"/>
      <w:lvlJc w:val="left"/>
      <w:pPr>
        <w:ind w:left="6120" w:hanging="360"/>
      </w:pPr>
      <w:rPr>
        <w:rFonts w:hint="default" w:ascii="Courier New" w:hAnsi="Courier New"/>
      </w:rPr>
    </w:lvl>
    <w:lvl w:ilvl="8" w:tplc="353A7D04">
      <w:start w:val="1"/>
      <w:numFmt w:val="bullet"/>
      <w:lvlText w:val=""/>
      <w:lvlJc w:val="left"/>
      <w:pPr>
        <w:ind w:left="6840" w:hanging="360"/>
      </w:pPr>
      <w:rPr>
        <w:rFonts w:hint="default" w:ascii="Wingdings" w:hAnsi="Wingdings"/>
      </w:rPr>
    </w:lvl>
  </w:abstractNum>
  <w:abstractNum w:abstractNumId="32" w15:restartNumberingAfterBreak="0">
    <w:nsid w:val="73500436"/>
    <w:multiLevelType w:val="multilevel"/>
    <w:tmpl w:val="E18A2D34"/>
    <w:numStyleLink w:val="Style5"/>
  </w:abstractNum>
  <w:abstractNum w:abstractNumId="33" w15:restartNumberingAfterBreak="0">
    <w:nsid w:val="73FE30E7"/>
    <w:multiLevelType w:val="multilevel"/>
    <w:tmpl w:val="952C45C6"/>
    <w:lvl w:ilvl="0">
      <w:start w:val="2"/>
      <w:numFmt w:val="decimal"/>
      <w:lvlText w:val="%1."/>
      <w:lvlJc w:val="left"/>
      <w:pPr>
        <w:ind w:left="720" w:hanging="720"/>
      </w:pPr>
      <w:rPr>
        <w:rFonts w:hint="default" w:ascii="Arial" w:hAnsi="Arial"/>
        <w:b/>
        <w:spacing w:val="0"/>
        <w:sz w:val="22"/>
        <w:szCs w:val="18"/>
      </w:rPr>
    </w:lvl>
    <w:lvl w:ilvl="1">
      <w:start w:val="1"/>
      <w:numFmt w:val="upperLetter"/>
      <w:lvlText w:val="%2."/>
      <w:lvlJc w:val="left"/>
      <w:pPr>
        <w:ind w:left="1440" w:hanging="720"/>
      </w:pPr>
      <w:rPr>
        <w:rFonts w:hint="default" w:ascii="Arial" w:hAnsi="Arial"/>
        <w:b w:val="0"/>
        <w:bCs/>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34" w15:restartNumberingAfterBreak="0">
    <w:nsid w:val="7783F300"/>
    <w:multiLevelType w:val="hybridMultilevel"/>
    <w:tmpl w:val="E8328A5C"/>
    <w:lvl w:ilvl="0" w:tplc="824C0FCE">
      <w:start w:val="1"/>
      <w:numFmt w:val="bullet"/>
      <w:lvlText w:val=""/>
      <w:lvlJc w:val="left"/>
      <w:pPr>
        <w:ind w:left="2160" w:hanging="360"/>
      </w:pPr>
      <w:rPr>
        <w:rFonts w:hint="default" w:ascii="Symbol" w:hAnsi="Symbol"/>
      </w:rPr>
    </w:lvl>
    <w:lvl w:ilvl="1" w:tplc="B680D5C8">
      <w:start w:val="1"/>
      <w:numFmt w:val="bullet"/>
      <w:lvlText w:val="o"/>
      <w:lvlJc w:val="left"/>
      <w:pPr>
        <w:ind w:left="2880" w:hanging="360"/>
      </w:pPr>
      <w:rPr>
        <w:rFonts w:hint="default" w:ascii="Courier New" w:hAnsi="Courier New"/>
      </w:rPr>
    </w:lvl>
    <w:lvl w:ilvl="2" w:tplc="1A94F7D6">
      <w:start w:val="1"/>
      <w:numFmt w:val="bullet"/>
      <w:lvlText w:val=""/>
      <w:lvlJc w:val="left"/>
      <w:pPr>
        <w:ind w:left="3600" w:hanging="360"/>
      </w:pPr>
      <w:rPr>
        <w:rFonts w:hint="default" w:ascii="Wingdings" w:hAnsi="Wingdings"/>
      </w:rPr>
    </w:lvl>
    <w:lvl w:ilvl="3" w:tplc="6D56F2C0">
      <w:start w:val="1"/>
      <w:numFmt w:val="bullet"/>
      <w:lvlText w:val=""/>
      <w:lvlJc w:val="left"/>
      <w:pPr>
        <w:ind w:left="4320" w:hanging="360"/>
      </w:pPr>
      <w:rPr>
        <w:rFonts w:hint="default" w:ascii="Symbol" w:hAnsi="Symbol"/>
      </w:rPr>
    </w:lvl>
    <w:lvl w:ilvl="4" w:tplc="3252E646">
      <w:start w:val="1"/>
      <w:numFmt w:val="bullet"/>
      <w:lvlText w:val="o"/>
      <w:lvlJc w:val="left"/>
      <w:pPr>
        <w:ind w:left="5040" w:hanging="360"/>
      </w:pPr>
      <w:rPr>
        <w:rFonts w:hint="default" w:ascii="Courier New" w:hAnsi="Courier New"/>
      </w:rPr>
    </w:lvl>
    <w:lvl w:ilvl="5" w:tplc="CE845846">
      <w:start w:val="1"/>
      <w:numFmt w:val="bullet"/>
      <w:lvlText w:val=""/>
      <w:lvlJc w:val="left"/>
      <w:pPr>
        <w:ind w:left="5760" w:hanging="360"/>
      </w:pPr>
      <w:rPr>
        <w:rFonts w:hint="default" w:ascii="Wingdings" w:hAnsi="Wingdings"/>
      </w:rPr>
    </w:lvl>
    <w:lvl w:ilvl="6" w:tplc="CE40F6BE">
      <w:start w:val="1"/>
      <w:numFmt w:val="bullet"/>
      <w:lvlText w:val=""/>
      <w:lvlJc w:val="left"/>
      <w:pPr>
        <w:ind w:left="6480" w:hanging="360"/>
      </w:pPr>
      <w:rPr>
        <w:rFonts w:hint="default" w:ascii="Symbol" w:hAnsi="Symbol"/>
      </w:rPr>
    </w:lvl>
    <w:lvl w:ilvl="7" w:tplc="5CCEE462">
      <w:start w:val="1"/>
      <w:numFmt w:val="bullet"/>
      <w:lvlText w:val="o"/>
      <w:lvlJc w:val="left"/>
      <w:pPr>
        <w:ind w:left="7200" w:hanging="360"/>
      </w:pPr>
      <w:rPr>
        <w:rFonts w:hint="default" w:ascii="Courier New" w:hAnsi="Courier New"/>
      </w:rPr>
    </w:lvl>
    <w:lvl w:ilvl="8" w:tplc="1F50A6B2">
      <w:start w:val="1"/>
      <w:numFmt w:val="bullet"/>
      <w:lvlText w:val=""/>
      <w:lvlJc w:val="left"/>
      <w:pPr>
        <w:ind w:left="7920" w:hanging="360"/>
      </w:pPr>
      <w:rPr>
        <w:rFonts w:hint="default" w:ascii="Wingdings" w:hAnsi="Wingdings"/>
      </w:rPr>
    </w:lvl>
  </w:abstractNum>
  <w:abstractNum w:abstractNumId="35" w15:restartNumberingAfterBreak="0">
    <w:nsid w:val="77DC7226"/>
    <w:multiLevelType w:val="multilevel"/>
    <w:tmpl w:val="6AF49F80"/>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sz w:val="24"/>
      </w:rPr>
    </w:lvl>
    <w:lvl w:ilvl="2">
      <w:start w:val="1"/>
      <w:numFmt w:val="decimal"/>
      <w:lvlText w:val="%3)"/>
      <w:lvlJc w:val="left"/>
      <w:pPr>
        <w:ind w:left="2160" w:hanging="720"/>
      </w:pPr>
      <w:rPr>
        <w:rFonts w:hint="default" w:ascii="Arial" w:hAnsi="Arial"/>
        <w:color w:val="auto"/>
        <w:sz w:val="24"/>
      </w:rPr>
    </w:lvl>
    <w:lvl w:ilvl="3">
      <w:start w:val="1"/>
      <w:numFmt w:val="lowerLetter"/>
      <w:lvlText w:val="%4)"/>
      <w:lvlJc w:val="left"/>
      <w:pPr>
        <w:ind w:left="1800" w:hanging="360"/>
      </w:pPr>
    </w:lvl>
    <w:lvl w:ilvl="4">
      <w:start w:val="1"/>
      <w:numFmt w:val="decimal"/>
      <w:lvlText w:val="%5)"/>
      <w:lvlJc w:val="left"/>
      <w:pPr>
        <w:ind w:left="1800" w:hanging="360"/>
      </w:p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36" w15:restartNumberingAfterBreak="0">
    <w:nsid w:val="7A0F8026"/>
    <w:multiLevelType w:val="hybridMultilevel"/>
    <w:tmpl w:val="F200A8CE"/>
    <w:lvl w:ilvl="0" w:tplc="79E6E078">
      <w:numFmt w:val="none"/>
      <w:lvlText w:val=""/>
      <w:lvlJc w:val="left"/>
      <w:pPr>
        <w:tabs>
          <w:tab w:val="num" w:pos="360"/>
        </w:tabs>
      </w:pPr>
    </w:lvl>
    <w:lvl w:ilvl="1" w:tplc="1FEE33EC">
      <w:start w:val="1"/>
      <w:numFmt w:val="lowerLetter"/>
      <w:lvlText w:val="%2."/>
      <w:lvlJc w:val="left"/>
      <w:pPr>
        <w:ind w:left="1800" w:hanging="360"/>
      </w:pPr>
    </w:lvl>
    <w:lvl w:ilvl="2" w:tplc="563EE838">
      <w:start w:val="1"/>
      <w:numFmt w:val="lowerRoman"/>
      <w:lvlText w:val="%3."/>
      <w:lvlJc w:val="right"/>
      <w:pPr>
        <w:ind w:left="2520" w:hanging="180"/>
      </w:pPr>
    </w:lvl>
    <w:lvl w:ilvl="3" w:tplc="48C4D912">
      <w:start w:val="1"/>
      <w:numFmt w:val="decimal"/>
      <w:lvlText w:val="%4."/>
      <w:lvlJc w:val="left"/>
      <w:pPr>
        <w:ind w:left="3240" w:hanging="360"/>
      </w:pPr>
    </w:lvl>
    <w:lvl w:ilvl="4" w:tplc="30E8AA3E">
      <w:start w:val="1"/>
      <w:numFmt w:val="lowerLetter"/>
      <w:lvlText w:val="%5."/>
      <w:lvlJc w:val="left"/>
      <w:pPr>
        <w:ind w:left="3960" w:hanging="360"/>
      </w:pPr>
    </w:lvl>
    <w:lvl w:ilvl="5" w:tplc="B3289F06">
      <w:start w:val="1"/>
      <w:numFmt w:val="lowerRoman"/>
      <w:lvlText w:val="%6."/>
      <w:lvlJc w:val="right"/>
      <w:pPr>
        <w:ind w:left="4680" w:hanging="180"/>
      </w:pPr>
    </w:lvl>
    <w:lvl w:ilvl="6" w:tplc="405C6AFC">
      <w:start w:val="1"/>
      <w:numFmt w:val="decimal"/>
      <w:lvlText w:val="%7."/>
      <w:lvlJc w:val="left"/>
      <w:pPr>
        <w:ind w:left="5400" w:hanging="360"/>
      </w:pPr>
    </w:lvl>
    <w:lvl w:ilvl="7" w:tplc="DEC854EE">
      <w:start w:val="1"/>
      <w:numFmt w:val="lowerLetter"/>
      <w:lvlText w:val="%8."/>
      <w:lvlJc w:val="left"/>
      <w:pPr>
        <w:ind w:left="6120" w:hanging="360"/>
      </w:pPr>
    </w:lvl>
    <w:lvl w:ilvl="8" w:tplc="C09CD288">
      <w:start w:val="1"/>
      <w:numFmt w:val="lowerRoman"/>
      <w:lvlText w:val="%9."/>
      <w:lvlJc w:val="right"/>
      <w:pPr>
        <w:ind w:left="6840" w:hanging="180"/>
      </w:pPr>
    </w:lvl>
  </w:abstractNum>
  <w:abstractNum w:abstractNumId="37" w15:restartNumberingAfterBreak="0">
    <w:nsid w:val="7C3F4F05"/>
    <w:multiLevelType w:val="multilevel"/>
    <w:tmpl w:val="E18A2D34"/>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b w:val="0"/>
        <w:bCs/>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38" w15:restartNumberingAfterBreak="0">
    <w:nsid w:val="7CA2355D"/>
    <w:multiLevelType w:val="multilevel"/>
    <w:tmpl w:val="EB4456A2"/>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3240" w:hanging="720"/>
      </w:pPr>
      <w:rPr>
        <w:rFonts w:hint="default" w:ascii="Arial" w:hAnsi="Arial"/>
        <w:sz w:val="24"/>
      </w:rPr>
    </w:lvl>
    <w:lvl w:ilvl="5">
      <w:start w:val="1"/>
      <w:numFmt w:val="lowerRoman"/>
      <w:lvlText w:val="(%6)"/>
      <w:lvlJc w:val="left"/>
      <w:pPr>
        <w:ind w:left="2520" w:hanging="360"/>
      </w:pPr>
      <w:rPr>
        <w:rFonts w:ascii="Arial" w:hAnsi="Arial" w:cs="Arial" w:eastAsiaTheme="majorEastAsia"/>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abstractNum w:abstractNumId="39" w15:restartNumberingAfterBreak="0">
    <w:nsid w:val="7FA403E1"/>
    <w:multiLevelType w:val="multilevel"/>
    <w:tmpl w:val="E18A2D34"/>
    <w:lvl w:ilvl="0">
      <w:start w:val="1"/>
      <w:numFmt w:val="decimal"/>
      <w:lvlText w:val="%1."/>
      <w:lvlJc w:val="left"/>
      <w:pPr>
        <w:ind w:left="720" w:hanging="720"/>
      </w:pPr>
      <w:rPr>
        <w:rFonts w:hint="default" w:ascii="Arial" w:hAnsi="Arial"/>
        <w:b/>
        <w:spacing w:val="0"/>
        <w:sz w:val="24"/>
      </w:rPr>
    </w:lvl>
    <w:lvl w:ilvl="1">
      <w:start w:val="1"/>
      <w:numFmt w:val="upperLetter"/>
      <w:lvlText w:val="%2."/>
      <w:lvlJc w:val="left"/>
      <w:pPr>
        <w:ind w:left="1440" w:hanging="720"/>
      </w:pPr>
      <w:rPr>
        <w:rFonts w:hint="default" w:ascii="Arial" w:hAnsi="Arial"/>
        <w:b w:val="0"/>
        <w:bCs/>
        <w:sz w:val="24"/>
      </w:rPr>
    </w:lvl>
    <w:lvl w:ilvl="2">
      <w:start w:val="1"/>
      <w:numFmt w:val="decimal"/>
      <w:lvlText w:val="%3)"/>
      <w:lvlJc w:val="left"/>
      <w:pPr>
        <w:ind w:left="2160" w:hanging="720"/>
      </w:pPr>
      <w:rPr>
        <w:rFonts w:hint="default" w:ascii="Arial" w:hAnsi="Arial"/>
        <w:color w:val="auto"/>
        <w:sz w:val="24"/>
      </w:rPr>
    </w:lvl>
    <w:lvl w:ilvl="3">
      <w:start w:val="1"/>
      <w:numFmt w:val="bullet"/>
      <w:lvlText w:val=""/>
      <w:lvlJc w:val="left"/>
      <w:pPr>
        <w:ind w:left="2160" w:hanging="720"/>
      </w:pPr>
      <w:rPr>
        <w:rFonts w:hint="default" w:ascii="Symbol" w:hAnsi="Symbol"/>
        <w:color w:val="auto"/>
      </w:rPr>
    </w:lvl>
    <w:lvl w:ilvl="4">
      <w:start w:val="1"/>
      <w:numFmt w:val="lowerLetter"/>
      <w:lvlText w:val="(%5)"/>
      <w:lvlJc w:val="left"/>
      <w:pPr>
        <w:ind w:left="2160" w:hanging="720"/>
      </w:pPr>
      <w:rPr>
        <w:rFonts w:hint="default" w:ascii="Arial" w:hAnsi="Arial"/>
        <w:sz w:val="24"/>
      </w:rPr>
    </w:lvl>
    <w:lvl w:ilvl="5">
      <w:start w:val="1"/>
      <w:numFmt w:val="lowerRoman"/>
      <w:lvlText w:val="(%6)"/>
      <w:lvlJc w:val="right"/>
      <w:pPr>
        <w:ind w:left="2880" w:hanging="720"/>
      </w:pPr>
      <w:rPr>
        <w:rFonts w:hint="default" w:ascii="Arial" w:hAnsi="Arial"/>
        <w:sz w:val="24"/>
      </w:rPr>
    </w:lvl>
    <w:lvl w:ilvl="6">
      <w:start w:val="1"/>
      <w:numFmt w:val="decimal"/>
      <w:lvlText w:val="%7."/>
      <w:lvlJc w:val="left"/>
      <w:pPr>
        <w:ind w:left="21960" w:hanging="360"/>
      </w:pPr>
      <w:rPr>
        <w:rFonts w:hint="default"/>
      </w:rPr>
    </w:lvl>
    <w:lvl w:ilvl="7">
      <w:start w:val="1"/>
      <w:numFmt w:val="lowerLetter"/>
      <w:lvlText w:val="%8."/>
      <w:lvlJc w:val="left"/>
      <w:pPr>
        <w:ind w:left="22680" w:hanging="360"/>
      </w:pPr>
      <w:rPr>
        <w:rFonts w:hint="default"/>
      </w:rPr>
    </w:lvl>
    <w:lvl w:ilvl="8">
      <w:start w:val="1"/>
      <w:numFmt w:val="lowerRoman"/>
      <w:lvlText w:val="%9."/>
      <w:lvlJc w:val="right"/>
      <w:pPr>
        <w:ind w:left="23400" w:hanging="180"/>
      </w:pPr>
      <w:rPr>
        <w:rFonts w:hint="default"/>
      </w:rPr>
    </w:lvl>
  </w:abstractNum>
  <w:num w:numId="1" w16cid:durableId="1165432500">
    <w:abstractNumId w:val="22"/>
  </w:num>
  <w:num w:numId="2" w16cid:durableId="2141413293">
    <w:abstractNumId w:val="29"/>
  </w:num>
  <w:num w:numId="3" w16cid:durableId="1026519722">
    <w:abstractNumId w:val="26"/>
  </w:num>
  <w:num w:numId="4" w16cid:durableId="379717064">
    <w:abstractNumId w:val="24"/>
  </w:num>
  <w:num w:numId="5" w16cid:durableId="1018507461">
    <w:abstractNumId w:val="32"/>
  </w:num>
  <w:num w:numId="6" w16cid:durableId="330137587">
    <w:abstractNumId w:val="10"/>
  </w:num>
  <w:num w:numId="7" w16cid:durableId="371929522">
    <w:abstractNumId w:val="14"/>
  </w:num>
  <w:num w:numId="8" w16cid:durableId="2106415689">
    <w:abstractNumId w:val="37"/>
  </w:num>
  <w:num w:numId="9" w16cid:durableId="1893611616">
    <w:abstractNumId w:val="35"/>
  </w:num>
  <w:num w:numId="10" w16cid:durableId="372310637">
    <w:abstractNumId w:val="11"/>
  </w:num>
  <w:num w:numId="11" w16cid:durableId="671029884">
    <w:abstractNumId w:val="23"/>
  </w:num>
  <w:num w:numId="12" w16cid:durableId="650132239">
    <w:abstractNumId w:val="5"/>
  </w:num>
  <w:num w:numId="13" w16cid:durableId="1688680154">
    <w:abstractNumId w:val="36"/>
  </w:num>
  <w:num w:numId="14" w16cid:durableId="1164276222">
    <w:abstractNumId w:val="21"/>
  </w:num>
  <w:num w:numId="15" w16cid:durableId="1238395643">
    <w:abstractNumId w:val="15"/>
  </w:num>
  <w:num w:numId="16" w16cid:durableId="342171863">
    <w:abstractNumId w:val="31"/>
  </w:num>
  <w:num w:numId="17" w16cid:durableId="549415914">
    <w:abstractNumId w:val="3"/>
  </w:num>
  <w:num w:numId="18" w16cid:durableId="538856319">
    <w:abstractNumId w:val="27"/>
  </w:num>
  <w:num w:numId="19" w16cid:durableId="591815433">
    <w:abstractNumId w:val="16"/>
  </w:num>
  <w:num w:numId="20" w16cid:durableId="2117676182">
    <w:abstractNumId w:val="19"/>
  </w:num>
  <w:num w:numId="21" w16cid:durableId="516432514">
    <w:abstractNumId w:val="20"/>
  </w:num>
  <w:num w:numId="22" w16cid:durableId="1851531170">
    <w:abstractNumId w:val="12"/>
  </w:num>
  <w:num w:numId="23" w16cid:durableId="1863204301">
    <w:abstractNumId w:val="34"/>
  </w:num>
  <w:num w:numId="24" w16cid:durableId="1805078848">
    <w:abstractNumId w:val="6"/>
  </w:num>
  <w:num w:numId="25" w16cid:durableId="1050232526">
    <w:abstractNumId w:val="7"/>
  </w:num>
  <w:num w:numId="26" w16cid:durableId="578293844">
    <w:abstractNumId w:val="1"/>
  </w:num>
  <w:num w:numId="27" w16cid:durableId="1409158884">
    <w:abstractNumId w:val="0"/>
  </w:num>
  <w:num w:numId="28" w16cid:durableId="1307660659">
    <w:abstractNumId w:val="30"/>
  </w:num>
  <w:num w:numId="29" w16cid:durableId="1568224362">
    <w:abstractNumId w:val="39"/>
  </w:num>
  <w:num w:numId="30" w16cid:durableId="1793861759">
    <w:abstractNumId w:val="25"/>
  </w:num>
  <w:num w:numId="31" w16cid:durableId="698429072">
    <w:abstractNumId w:val="33"/>
  </w:num>
  <w:num w:numId="32" w16cid:durableId="258832312">
    <w:abstractNumId w:val="13"/>
  </w:num>
  <w:num w:numId="33" w16cid:durableId="405609014">
    <w:abstractNumId w:val="18"/>
  </w:num>
  <w:num w:numId="34" w16cid:durableId="1647121802">
    <w:abstractNumId w:val="4"/>
  </w:num>
  <w:num w:numId="35" w16cid:durableId="1153183292">
    <w:abstractNumId w:val="28"/>
  </w:num>
  <w:num w:numId="36" w16cid:durableId="836503608">
    <w:abstractNumId w:val="9"/>
  </w:num>
  <w:num w:numId="37" w16cid:durableId="1384135560">
    <w:abstractNumId w:val="8"/>
  </w:num>
  <w:num w:numId="38" w16cid:durableId="1818499083">
    <w:abstractNumId w:val="38"/>
  </w:num>
  <w:num w:numId="39" w16cid:durableId="1032874952">
    <w:abstractNumId w:val="17"/>
  </w:num>
  <w:num w:numId="40" w16cid:durableId="1981885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39"/>
    <w:rsid w:val="0000550F"/>
    <w:rsid w:val="000056EE"/>
    <w:rsid w:val="00011C9F"/>
    <w:rsid w:val="00013B9F"/>
    <w:rsid w:val="000156DE"/>
    <w:rsid w:val="00022B6C"/>
    <w:rsid w:val="000259DC"/>
    <w:rsid w:val="00031853"/>
    <w:rsid w:val="00031981"/>
    <w:rsid w:val="00034C95"/>
    <w:rsid w:val="000408A1"/>
    <w:rsid w:val="00041531"/>
    <w:rsid w:val="00042A01"/>
    <w:rsid w:val="00047919"/>
    <w:rsid w:val="00047F77"/>
    <w:rsid w:val="00051C7E"/>
    <w:rsid w:val="0005619F"/>
    <w:rsid w:val="00057C20"/>
    <w:rsid w:val="00065EEB"/>
    <w:rsid w:val="0006709B"/>
    <w:rsid w:val="000704AC"/>
    <w:rsid w:val="0007159A"/>
    <w:rsid w:val="00072A50"/>
    <w:rsid w:val="00073D6D"/>
    <w:rsid w:val="0007419C"/>
    <w:rsid w:val="00075E40"/>
    <w:rsid w:val="00082075"/>
    <w:rsid w:val="00083359"/>
    <w:rsid w:val="00084950"/>
    <w:rsid w:val="00085D08"/>
    <w:rsid w:val="00086F93"/>
    <w:rsid w:val="0009342C"/>
    <w:rsid w:val="00094BEE"/>
    <w:rsid w:val="00094DAC"/>
    <w:rsid w:val="000954DF"/>
    <w:rsid w:val="000A0696"/>
    <w:rsid w:val="000A0F8B"/>
    <w:rsid w:val="000A1D20"/>
    <w:rsid w:val="000A3351"/>
    <w:rsid w:val="000A3A62"/>
    <w:rsid w:val="000A4418"/>
    <w:rsid w:val="000A484A"/>
    <w:rsid w:val="000A6F52"/>
    <w:rsid w:val="000A7773"/>
    <w:rsid w:val="000B31BA"/>
    <w:rsid w:val="000B3777"/>
    <w:rsid w:val="000B49DE"/>
    <w:rsid w:val="000C0C39"/>
    <w:rsid w:val="000C6574"/>
    <w:rsid w:val="000C78F7"/>
    <w:rsid w:val="000D1BE3"/>
    <w:rsid w:val="000D1EC1"/>
    <w:rsid w:val="000D5912"/>
    <w:rsid w:val="000D6EA0"/>
    <w:rsid w:val="000D7996"/>
    <w:rsid w:val="000E048C"/>
    <w:rsid w:val="000E15BB"/>
    <w:rsid w:val="000E43A8"/>
    <w:rsid w:val="000E4A8A"/>
    <w:rsid w:val="000E5ABC"/>
    <w:rsid w:val="000F2CDE"/>
    <w:rsid w:val="000F418D"/>
    <w:rsid w:val="000F60F0"/>
    <w:rsid w:val="00100B4A"/>
    <w:rsid w:val="00102FA3"/>
    <w:rsid w:val="00104DF8"/>
    <w:rsid w:val="00107D91"/>
    <w:rsid w:val="00107E06"/>
    <w:rsid w:val="00110FBC"/>
    <w:rsid w:val="00120E4E"/>
    <w:rsid w:val="001237E8"/>
    <w:rsid w:val="00126060"/>
    <w:rsid w:val="00130531"/>
    <w:rsid w:val="001324BA"/>
    <w:rsid w:val="00134B85"/>
    <w:rsid w:val="00136BE2"/>
    <w:rsid w:val="00141338"/>
    <w:rsid w:val="001437F5"/>
    <w:rsid w:val="00145F23"/>
    <w:rsid w:val="00146204"/>
    <w:rsid w:val="001545AA"/>
    <w:rsid w:val="001549EB"/>
    <w:rsid w:val="001560E2"/>
    <w:rsid w:val="001577D1"/>
    <w:rsid w:val="00170FE8"/>
    <w:rsid w:val="001729C6"/>
    <w:rsid w:val="00173F5B"/>
    <w:rsid w:val="001745AF"/>
    <w:rsid w:val="00175455"/>
    <w:rsid w:val="00177C50"/>
    <w:rsid w:val="00185791"/>
    <w:rsid w:val="00187034"/>
    <w:rsid w:val="00192D8A"/>
    <w:rsid w:val="00194591"/>
    <w:rsid w:val="00194D3C"/>
    <w:rsid w:val="00195416"/>
    <w:rsid w:val="001A0D9A"/>
    <w:rsid w:val="001A0F1B"/>
    <w:rsid w:val="001A14D9"/>
    <w:rsid w:val="001A181C"/>
    <w:rsid w:val="001A1C0C"/>
    <w:rsid w:val="001B03AC"/>
    <w:rsid w:val="001B18AA"/>
    <w:rsid w:val="001B2736"/>
    <w:rsid w:val="001B488F"/>
    <w:rsid w:val="001C1030"/>
    <w:rsid w:val="001C659C"/>
    <w:rsid w:val="001D01CF"/>
    <w:rsid w:val="001D1258"/>
    <w:rsid w:val="001D1D3D"/>
    <w:rsid w:val="001D4A7B"/>
    <w:rsid w:val="001E7F6C"/>
    <w:rsid w:val="001F0FCA"/>
    <w:rsid w:val="001F1327"/>
    <w:rsid w:val="001F2C9D"/>
    <w:rsid w:val="001F2E5F"/>
    <w:rsid w:val="001F4626"/>
    <w:rsid w:val="001F6AF6"/>
    <w:rsid w:val="00200DBF"/>
    <w:rsid w:val="0020347E"/>
    <w:rsid w:val="002039B6"/>
    <w:rsid w:val="00207178"/>
    <w:rsid w:val="002126DF"/>
    <w:rsid w:val="00215AA7"/>
    <w:rsid w:val="002201DA"/>
    <w:rsid w:val="0022249B"/>
    <w:rsid w:val="00222612"/>
    <w:rsid w:val="00223267"/>
    <w:rsid w:val="00230B19"/>
    <w:rsid w:val="0024029B"/>
    <w:rsid w:val="00247B6A"/>
    <w:rsid w:val="002505E3"/>
    <w:rsid w:val="0025451F"/>
    <w:rsid w:val="002622F5"/>
    <w:rsid w:val="00262490"/>
    <w:rsid w:val="00265AF6"/>
    <w:rsid w:val="002703AE"/>
    <w:rsid w:val="002725C9"/>
    <w:rsid w:val="002731B6"/>
    <w:rsid w:val="00282541"/>
    <w:rsid w:val="00283680"/>
    <w:rsid w:val="002853E0"/>
    <w:rsid w:val="00287FF5"/>
    <w:rsid w:val="00295389"/>
    <w:rsid w:val="002C19EA"/>
    <w:rsid w:val="002C2841"/>
    <w:rsid w:val="002D105F"/>
    <w:rsid w:val="002D2379"/>
    <w:rsid w:val="002D4E07"/>
    <w:rsid w:val="002D6B52"/>
    <w:rsid w:val="002E104A"/>
    <w:rsid w:val="002E5500"/>
    <w:rsid w:val="002E7972"/>
    <w:rsid w:val="002F4D7C"/>
    <w:rsid w:val="00300768"/>
    <w:rsid w:val="00301898"/>
    <w:rsid w:val="00304B9B"/>
    <w:rsid w:val="0030719A"/>
    <w:rsid w:val="003077A4"/>
    <w:rsid w:val="00313A07"/>
    <w:rsid w:val="00316D74"/>
    <w:rsid w:val="003227AF"/>
    <w:rsid w:val="0032340F"/>
    <w:rsid w:val="00330DB3"/>
    <w:rsid w:val="00332249"/>
    <w:rsid w:val="0033297E"/>
    <w:rsid w:val="0033312E"/>
    <w:rsid w:val="00333549"/>
    <w:rsid w:val="00333784"/>
    <w:rsid w:val="003407C8"/>
    <w:rsid w:val="00340A88"/>
    <w:rsid w:val="00345359"/>
    <w:rsid w:val="00346B73"/>
    <w:rsid w:val="003540FC"/>
    <w:rsid w:val="0035771E"/>
    <w:rsid w:val="00363CDB"/>
    <w:rsid w:val="00365E66"/>
    <w:rsid w:val="00367F38"/>
    <w:rsid w:val="003701B5"/>
    <w:rsid w:val="0037143A"/>
    <w:rsid w:val="00373F6D"/>
    <w:rsid w:val="0037402B"/>
    <w:rsid w:val="003753DA"/>
    <w:rsid w:val="00380ABF"/>
    <w:rsid w:val="003827EC"/>
    <w:rsid w:val="00384703"/>
    <w:rsid w:val="0038663C"/>
    <w:rsid w:val="00387984"/>
    <w:rsid w:val="003920FE"/>
    <w:rsid w:val="00394D20"/>
    <w:rsid w:val="00396062"/>
    <w:rsid w:val="0039763F"/>
    <w:rsid w:val="003A1A41"/>
    <w:rsid w:val="003A5BD9"/>
    <w:rsid w:val="003A787B"/>
    <w:rsid w:val="003B048F"/>
    <w:rsid w:val="003B59AB"/>
    <w:rsid w:val="003BE8BA"/>
    <w:rsid w:val="003C0896"/>
    <w:rsid w:val="003C0FA1"/>
    <w:rsid w:val="003C2372"/>
    <w:rsid w:val="003C52B5"/>
    <w:rsid w:val="003C7933"/>
    <w:rsid w:val="003D64DB"/>
    <w:rsid w:val="003D79F1"/>
    <w:rsid w:val="003E0953"/>
    <w:rsid w:val="003E3966"/>
    <w:rsid w:val="003E4DB5"/>
    <w:rsid w:val="003E79FD"/>
    <w:rsid w:val="003E7FAD"/>
    <w:rsid w:val="003F2A11"/>
    <w:rsid w:val="003F4222"/>
    <w:rsid w:val="0040030D"/>
    <w:rsid w:val="00401945"/>
    <w:rsid w:val="00406F46"/>
    <w:rsid w:val="00407407"/>
    <w:rsid w:val="00407C53"/>
    <w:rsid w:val="0041079B"/>
    <w:rsid w:val="004115A4"/>
    <w:rsid w:val="00411776"/>
    <w:rsid w:val="0041739A"/>
    <w:rsid w:val="00421EF1"/>
    <w:rsid w:val="00423863"/>
    <w:rsid w:val="00424AA0"/>
    <w:rsid w:val="004259E7"/>
    <w:rsid w:val="0043542E"/>
    <w:rsid w:val="004417A6"/>
    <w:rsid w:val="00443475"/>
    <w:rsid w:val="00443A26"/>
    <w:rsid w:val="00446129"/>
    <w:rsid w:val="004466BC"/>
    <w:rsid w:val="0044743B"/>
    <w:rsid w:val="0044767D"/>
    <w:rsid w:val="004512A4"/>
    <w:rsid w:val="0045349A"/>
    <w:rsid w:val="00455C42"/>
    <w:rsid w:val="00463CE4"/>
    <w:rsid w:val="004762E0"/>
    <w:rsid w:val="00476694"/>
    <w:rsid w:val="004779DD"/>
    <w:rsid w:val="00490F83"/>
    <w:rsid w:val="004A0E26"/>
    <w:rsid w:val="004A42B1"/>
    <w:rsid w:val="004A740C"/>
    <w:rsid w:val="004A7AEC"/>
    <w:rsid w:val="004B1E45"/>
    <w:rsid w:val="004B2FAA"/>
    <w:rsid w:val="004B49D4"/>
    <w:rsid w:val="004B4CB0"/>
    <w:rsid w:val="004C31EF"/>
    <w:rsid w:val="004C3F99"/>
    <w:rsid w:val="004C42AE"/>
    <w:rsid w:val="004C6AFC"/>
    <w:rsid w:val="004D3FA1"/>
    <w:rsid w:val="004D5ADC"/>
    <w:rsid w:val="004D7018"/>
    <w:rsid w:val="004D7374"/>
    <w:rsid w:val="004E0C95"/>
    <w:rsid w:val="004E1EB3"/>
    <w:rsid w:val="004F05EF"/>
    <w:rsid w:val="004F19C7"/>
    <w:rsid w:val="004F7CD1"/>
    <w:rsid w:val="00501DDE"/>
    <w:rsid w:val="0050203C"/>
    <w:rsid w:val="005032DA"/>
    <w:rsid w:val="00507DDD"/>
    <w:rsid w:val="00511EAD"/>
    <w:rsid w:val="0051217A"/>
    <w:rsid w:val="00513B11"/>
    <w:rsid w:val="005170E4"/>
    <w:rsid w:val="005216B4"/>
    <w:rsid w:val="005219AA"/>
    <w:rsid w:val="005242A5"/>
    <w:rsid w:val="00524330"/>
    <w:rsid w:val="00525BD9"/>
    <w:rsid w:val="00532DC1"/>
    <w:rsid w:val="005334B8"/>
    <w:rsid w:val="00537093"/>
    <w:rsid w:val="005371FE"/>
    <w:rsid w:val="00537DA0"/>
    <w:rsid w:val="00541A92"/>
    <w:rsid w:val="0054283C"/>
    <w:rsid w:val="005428A2"/>
    <w:rsid w:val="00543D5C"/>
    <w:rsid w:val="00545224"/>
    <w:rsid w:val="00546044"/>
    <w:rsid w:val="00546BB6"/>
    <w:rsid w:val="00550904"/>
    <w:rsid w:val="0055198B"/>
    <w:rsid w:val="00551E72"/>
    <w:rsid w:val="00553FF1"/>
    <w:rsid w:val="005547DC"/>
    <w:rsid w:val="00555EC9"/>
    <w:rsid w:val="00567B0E"/>
    <w:rsid w:val="00567BEE"/>
    <w:rsid w:val="00570302"/>
    <w:rsid w:val="00573D11"/>
    <w:rsid w:val="005801F4"/>
    <w:rsid w:val="00583537"/>
    <w:rsid w:val="00587868"/>
    <w:rsid w:val="00587F50"/>
    <w:rsid w:val="0059067B"/>
    <w:rsid w:val="00590B28"/>
    <w:rsid w:val="0059150A"/>
    <w:rsid w:val="00593AD5"/>
    <w:rsid w:val="00595792"/>
    <w:rsid w:val="00596EBC"/>
    <w:rsid w:val="0059767F"/>
    <w:rsid w:val="005A5092"/>
    <w:rsid w:val="005B1DE0"/>
    <w:rsid w:val="005B502B"/>
    <w:rsid w:val="005B5B41"/>
    <w:rsid w:val="005B607C"/>
    <w:rsid w:val="005B60BB"/>
    <w:rsid w:val="005B6E02"/>
    <w:rsid w:val="005C4779"/>
    <w:rsid w:val="005C6BE5"/>
    <w:rsid w:val="005C7A43"/>
    <w:rsid w:val="005D0C7C"/>
    <w:rsid w:val="005D2758"/>
    <w:rsid w:val="005D368F"/>
    <w:rsid w:val="005D553F"/>
    <w:rsid w:val="005E2694"/>
    <w:rsid w:val="005E4669"/>
    <w:rsid w:val="005E48A4"/>
    <w:rsid w:val="005E495C"/>
    <w:rsid w:val="00600FF6"/>
    <w:rsid w:val="00604163"/>
    <w:rsid w:val="00607C3E"/>
    <w:rsid w:val="006103AB"/>
    <w:rsid w:val="00614C8E"/>
    <w:rsid w:val="006313DB"/>
    <w:rsid w:val="00633601"/>
    <w:rsid w:val="0063579E"/>
    <w:rsid w:val="00640876"/>
    <w:rsid w:val="00641BFA"/>
    <w:rsid w:val="00645A3E"/>
    <w:rsid w:val="00653176"/>
    <w:rsid w:val="00660022"/>
    <w:rsid w:val="00660AC6"/>
    <w:rsid w:val="00670133"/>
    <w:rsid w:val="00672688"/>
    <w:rsid w:val="0067586F"/>
    <w:rsid w:val="00677189"/>
    <w:rsid w:val="0068023E"/>
    <w:rsid w:val="00681CBB"/>
    <w:rsid w:val="00681FD0"/>
    <w:rsid w:val="00683564"/>
    <w:rsid w:val="006835E9"/>
    <w:rsid w:val="00686F09"/>
    <w:rsid w:val="00695C73"/>
    <w:rsid w:val="006A1733"/>
    <w:rsid w:val="006A4937"/>
    <w:rsid w:val="006A54AA"/>
    <w:rsid w:val="006A615A"/>
    <w:rsid w:val="006B1DE9"/>
    <w:rsid w:val="006B24E5"/>
    <w:rsid w:val="006B51AD"/>
    <w:rsid w:val="006B530F"/>
    <w:rsid w:val="006B654E"/>
    <w:rsid w:val="006C4599"/>
    <w:rsid w:val="006C6A37"/>
    <w:rsid w:val="006C72D7"/>
    <w:rsid w:val="006D6D63"/>
    <w:rsid w:val="006D73B8"/>
    <w:rsid w:val="006E2B58"/>
    <w:rsid w:val="006E72E2"/>
    <w:rsid w:val="006E78E2"/>
    <w:rsid w:val="006F0309"/>
    <w:rsid w:val="006F207A"/>
    <w:rsid w:val="006F2FA7"/>
    <w:rsid w:val="007011A1"/>
    <w:rsid w:val="00701959"/>
    <w:rsid w:val="00702C48"/>
    <w:rsid w:val="00702FC4"/>
    <w:rsid w:val="007050F4"/>
    <w:rsid w:val="00706781"/>
    <w:rsid w:val="00710A62"/>
    <w:rsid w:val="0071389D"/>
    <w:rsid w:val="00713AAC"/>
    <w:rsid w:val="0071448F"/>
    <w:rsid w:val="0072602B"/>
    <w:rsid w:val="00731716"/>
    <w:rsid w:val="00732496"/>
    <w:rsid w:val="00735F5B"/>
    <w:rsid w:val="007360E5"/>
    <w:rsid w:val="0074050F"/>
    <w:rsid w:val="007422C5"/>
    <w:rsid w:val="00743739"/>
    <w:rsid w:val="007533A0"/>
    <w:rsid w:val="00754A49"/>
    <w:rsid w:val="00755E7E"/>
    <w:rsid w:val="0076155E"/>
    <w:rsid w:val="0076349D"/>
    <w:rsid w:val="007655DC"/>
    <w:rsid w:val="00771610"/>
    <w:rsid w:val="00772860"/>
    <w:rsid w:val="00774615"/>
    <w:rsid w:val="007A04C2"/>
    <w:rsid w:val="007B071D"/>
    <w:rsid w:val="007B43F8"/>
    <w:rsid w:val="007B696C"/>
    <w:rsid w:val="007B6BE6"/>
    <w:rsid w:val="007C387D"/>
    <w:rsid w:val="007C6A3A"/>
    <w:rsid w:val="007C6E56"/>
    <w:rsid w:val="007D07BA"/>
    <w:rsid w:val="007D5711"/>
    <w:rsid w:val="007D6051"/>
    <w:rsid w:val="007D6FCE"/>
    <w:rsid w:val="007E1C66"/>
    <w:rsid w:val="007E2082"/>
    <w:rsid w:val="007E411B"/>
    <w:rsid w:val="007F0EFB"/>
    <w:rsid w:val="007F2E91"/>
    <w:rsid w:val="007F6A95"/>
    <w:rsid w:val="008040E5"/>
    <w:rsid w:val="00805242"/>
    <w:rsid w:val="00805D2F"/>
    <w:rsid w:val="008060CB"/>
    <w:rsid w:val="00806972"/>
    <w:rsid w:val="00807B8B"/>
    <w:rsid w:val="00807CEE"/>
    <w:rsid w:val="00812436"/>
    <w:rsid w:val="008126DA"/>
    <w:rsid w:val="00814C5D"/>
    <w:rsid w:val="008160CA"/>
    <w:rsid w:val="0081724D"/>
    <w:rsid w:val="00823842"/>
    <w:rsid w:val="00824E33"/>
    <w:rsid w:val="00825187"/>
    <w:rsid w:val="008300E6"/>
    <w:rsid w:val="0083414A"/>
    <w:rsid w:val="008351D8"/>
    <w:rsid w:val="00840915"/>
    <w:rsid w:val="00842E36"/>
    <w:rsid w:val="008458C3"/>
    <w:rsid w:val="00845AE0"/>
    <w:rsid w:val="008461A9"/>
    <w:rsid w:val="00850998"/>
    <w:rsid w:val="00851A5A"/>
    <w:rsid w:val="008542BE"/>
    <w:rsid w:val="0085594D"/>
    <w:rsid w:val="00857D0B"/>
    <w:rsid w:val="00862731"/>
    <w:rsid w:val="00866913"/>
    <w:rsid w:val="00880F09"/>
    <w:rsid w:val="00881317"/>
    <w:rsid w:val="00881ED8"/>
    <w:rsid w:val="00884C6C"/>
    <w:rsid w:val="00884DC3"/>
    <w:rsid w:val="00885416"/>
    <w:rsid w:val="00887001"/>
    <w:rsid w:val="00890360"/>
    <w:rsid w:val="00890988"/>
    <w:rsid w:val="00894D41"/>
    <w:rsid w:val="008A143E"/>
    <w:rsid w:val="008A4E17"/>
    <w:rsid w:val="008B2143"/>
    <w:rsid w:val="008C27FC"/>
    <w:rsid w:val="008C2ED0"/>
    <w:rsid w:val="008C541F"/>
    <w:rsid w:val="008D03E0"/>
    <w:rsid w:val="008D0BB9"/>
    <w:rsid w:val="008D0EA6"/>
    <w:rsid w:val="008D3AF7"/>
    <w:rsid w:val="008D664D"/>
    <w:rsid w:val="008E0EA1"/>
    <w:rsid w:val="008E2CB9"/>
    <w:rsid w:val="008E386C"/>
    <w:rsid w:val="008E3DF6"/>
    <w:rsid w:val="008E3FCE"/>
    <w:rsid w:val="008E5EDE"/>
    <w:rsid w:val="008F2921"/>
    <w:rsid w:val="008F2B78"/>
    <w:rsid w:val="008F684D"/>
    <w:rsid w:val="00900721"/>
    <w:rsid w:val="00901137"/>
    <w:rsid w:val="00903AA0"/>
    <w:rsid w:val="00904CBD"/>
    <w:rsid w:val="00904E06"/>
    <w:rsid w:val="0090563D"/>
    <w:rsid w:val="00907977"/>
    <w:rsid w:val="00910DE7"/>
    <w:rsid w:val="0091410F"/>
    <w:rsid w:val="009151EA"/>
    <w:rsid w:val="00921137"/>
    <w:rsid w:val="00921A61"/>
    <w:rsid w:val="009223CE"/>
    <w:rsid w:val="00926BD7"/>
    <w:rsid w:val="00933E1D"/>
    <w:rsid w:val="00934F24"/>
    <w:rsid w:val="00936788"/>
    <w:rsid w:val="00936F3B"/>
    <w:rsid w:val="00940F10"/>
    <w:rsid w:val="00945467"/>
    <w:rsid w:val="00952071"/>
    <w:rsid w:val="009637D2"/>
    <w:rsid w:val="00964A2B"/>
    <w:rsid w:val="00966CBA"/>
    <w:rsid w:val="00967187"/>
    <w:rsid w:val="00971659"/>
    <w:rsid w:val="00982BDA"/>
    <w:rsid w:val="00984029"/>
    <w:rsid w:val="00985967"/>
    <w:rsid w:val="00985A27"/>
    <w:rsid w:val="0099028F"/>
    <w:rsid w:val="00994383"/>
    <w:rsid w:val="00997DF2"/>
    <w:rsid w:val="009A37FF"/>
    <w:rsid w:val="009A492B"/>
    <w:rsid w:val="009A603F"/>
    <w:rsid w:val="009B3C9E"/>
    <w:rsid w:val="009B436A"/>
    <w:rsid w:val="009B5475"/>
    <w:rsid w:val="009B58D6"/>
    <w:rsid w:val="009B798D"/>
    <w:rsid w:val="009B7EF7"/>
    <w:rsid w:val="009C2366"/>
    <w:rsid w:val="009C5BF6"/>
    <w:rsid w:val="009C64F0"/>
    <w:rsid w:val="009D1242"/>
    <w:rsid w:val="009D516D"/>
    <w:rsid w:val="009D5F6E"/>
    <w:rsid w:val="009E3331"/>
    <w:rsid w:val="009E4FC6"/>
    <w:rsid w:val="009E582D"/>
    <w:rsid w:val="009E660A"/>
    <w:rsid w:val="009E7170"/>
    <w:rsid w:val="009F0EB7"/>
    <w:rsid w:val="009F257D"/>
    <w:rsid w:val="00A01782"/>
    <w:rsid w:val="00A06421"/>
    <w:rsid w:val="00A069B9"/>
    <w:rsid w:val="00A11984"/>
    <w:rsid w:val="00A16232"/>
    <w:rsid w:val="00A170A4"/>
    <w:rsid w:val="00A1746E"/>
    <w:rsid w:val="00A23672"/>
    <w:rsid w:val="00A2555F"/>
    <w:rsid w:val="00A265E4"/>
    <w:rsid w:val="00A26FC3"/>
    <w:rsid w:val="00A31A4E"/>
    <w:rsid w:val="00A37928"/>
    <w:rsid w:val="00A47B24"/>
    <w:rsid w:val="00A50920"/>
    <w:rsid w:val="00A5139F"/>
    <w:rsid w:val="00A51C8F"/>
    <w:rsid w:val="00A52C26"/>
    <w:rsid w:val="00A602B2"/>
    <w:rsid w:val="00A619F1"/>
    <w:rsid w:val="00A656C5"/>
    <w:rsid w:val="00A65DC3"/>
    <w:rsid w:val="00A6645E"/>
    <w:rsid w:val="00A675BE"/>
    <w:rsid w:val="00A74BAA"/>
    <w:rsid w:val="00A7550F"/>
    <w:rsid w:val="00A76C75"/>
    <w:rsid w:val="00A76CCD"/>
    <w:rsid w:val="00A77EA5"/>
    <w:rsid w:val="00A84152"/>
    <w:rsid w:val="00A852E3"/>
    <w:rsid w:val="00A921A9"/>
    <w:rsid w:val="00A92420"/>
    <w:rsid w:val="00A93ACE"/>
    <w:rsid w:val="00A93F36"/>
    <w:rsid w:val="00A95095"/>
    <w:rsid w:val="00A95310"/>
    <w:rsid w:val="00A95CA5"/>
    <w:rsid w:val="00AA4AD7"/>
    <w:rsid w:val="00AA79F4"/>
    <w:rsid w:val="00AB2581"/>
    <w:rsid w:val="00AC1899"/>
    <w:rsid w:val="00AC649D"/>
    <w:rsid w:val="00AC6D9F"/>
    <w:rsid w:val="00AD000A"/>
    <w:rsid w:val="00AD0171"/>
    <w:rsid w:val="00AD15F7"/>
    <w:rsid w:val="00AD3B2D"/>
    <w:rsid w:val="00AD472A"/>
    <w:rsid w:val="00AE0497"/>
    <w:rsid w:val="00AE403D"/>
    <w:rsid w:val="00AE45AF"/>
    <w:rsid w:val="00AE5A10"/>
    <w:rsid w:val="00AF28DC"/>
    <w:rsid w:val="00AF3042"/>
    <w:rsid w:val="00AF3841"/>
    <w:rsid w:val="00AF7BA9"/>
    <w:rsid w:val="00B0224B"/>
    <w:rsid w:val="00B07D08"/>
    <w:rsid w:val="00B11140"/>
    <w:rsid w:val="00B13B09"/>
    <w:rsid w:val="00B16217"/>
    <w:rsid w:val="00B3061B"/>
    <w:rsid w:val="00B30B92"/>
    <w:rsid w:val="00B3484B"/>
    <w:rsid w:val="00B3498B"/>
    <w:rsid w:val="00B42C7F"/>
    <w:rsid w:val="00B45B3D"/>
    <w:rsid w:val="00B52935"/>
    <w:rsid w:val="00B53DDD"/>
    <w:rsid w:val="00B56301"/>
    <w:rsid w:val="00B57504"/>
    <w:rsid w:val="00B66A76"/>
    <w:rsid w:val="00B67B72"/>
    <w:rsid w:val="00B715F1"/>
    <w:rsid w:val="00B722E3"/>
    <w:rsid w:val="00B726DF"/>
    <w:rsid w:val="00B73CF2"/>
    <w:rsid w:val="00B74550"/>
    <w:rsid w:val="00B76596"/>
    <w:rsid w:val="00B7704D"/>
    <w:rsid w:val="00B7792B"/>
    <w:rsid w:val="00B8329D"/>
    <w:rsid w:val="00B962A3"/>
    <w:rsid w:val="00B96713"/>
    <w:rsid w:val="00BA32E9"/>
    <w:rsid w:val="00BB13FE"/>
    <w:rsid w:val="00BB14B9"/>
    <w:rsid w:val="00BB2DC8"/>
    <w:rsid w:val="00BC0B09"/>
    <w:rsid w:val="00BD067E"/>
    <w:rsid w:val="00BD351A"/>
    <w:rsid w:val="00BD4BAA"/>
    <w:rsid w:val="00BD76AB"/>
    <w:rsid w:val="00BE1E64"/>
    <w:rsid w:val="00BE621D"/>
    <w:rsid w:val="00BF18B2"/>
    <w:rsid w:val="00BF5BCF"/>
    <w:rsid w:val="00BF6478"/>
    <w:rsid w:val="00C0579D"/>
    <w:rsid w:val="00C057D4"/>
    <w:rsid w:val="00C06C4C"/>
    <w:rsid w:val="00C076E1"/>
    <w:rsid w:val="00C10628"/>
    <w:rsid w:val="00C11CFF"/>
    <w:rsid w:val="00C12706"/>
    <w:rsid w:val="00C16701"/>
    <w:rsid w:val="00C26382"/>
    <w:rsid w:val="00C33C31"/>
    <w:rsid w:val="00C34FD9"/>
    <w:rsid w:val="00C3552D"/>
    <w:rsid w:val="00C35689"/>
    <w:rsid w:val="00C369B8"/>
    <w:rsid w:val="00C43656"/>
    <w:rsid w:val="00C45894"/>
    <w:rsid w:val="00C46538"/>
    <w:rsid w:val="00C50B31"/>
    <w:rsid w:val="00C5413A"/>
    <w:rsid w:val="00C5769C"/>
    <w:rsid w:val="00C666C4"/>
    <w:rsid w:val="00C70F9A"/>
    <w:rsid w:val="00C72FA7"/>
    <w:rsid w:val="00C731FD"/>
    <w:rsid w:val="00C761D0"/>
    <w:rsid w:val="00C77C0F"/>
    <w:rsid w:val="00C84C28"/>
    <w:rsid w:val="00C93597"/>
    <w:rsid w:val="00C95E4A"/>
    <w:rsid w:val="00C976D5"/>
    <w:rsid w:val="00CA14D3"/>
    <w:rsid w:val="00CA27B9"/>
    <w:rsid w:val="00CA3D54"/>
    <w:rsid w:val="00CA481D"/>
    <w:rsid w:val="00CA4A9D"/>
    <w:rsid w:val="00CB0910"/>
    <w:rsid w:val="00CB1068"/>
    <w:rsid w:val="00CB296E"/>
    <w:rsid w:val="00CB35AC"/>
    <w:rsid w:val="00CB55AE"/>
    <w:rsid w:val="00CC1159"/>
    <w:rsid w:val="00CC5822"/>
    <w:rsid w:val="00CD3896"/>
    <w:rsid w:val="00CD3A8B"/>
    <w:rsid w:val="00CD58A8"/>
    <w:rsid w:val="00CD6C7E"/>
    <w:rsid w:val="00CD7859"/>
    <w:rsid w:val="00D01A1C"/>
    <w:rsid w:val="00D02B79"/>
    <w:rsid w:val="00D0368C"/>
    <w:rsid w:val="00D10D1D"/>
    <w:rsid w:val="00D125A5"/>
    <w:rsid w:val="00D141E0"/>
    <w:rsid w:val="00D16518"/>
    <w:rsid w:val="00D17003"/>
    <w:rsid w:val="00D171D3"/>
    <w:rsid w:val="00D179B0"/>
    <w:rsid w:val="00D22444"/>
    <w:rsid w:val="00D24385"/>
    <w:rsid w:val="00D256EB"/>
    <w:rsid w:val="00D30877"/>
    <w:rsid w:val="00D32BC0"/>
    <w:rsid w:val="00D34943"/>
    <w:rsid w:val="00D3585E"/>
    <w:rsid w:val="00D433B9"/>
    <w:rsid w:val="00D460B1"/>
    <w:rsid w:val="00D46239"/>
    <w:rsid w:val="00D5084A"/>
    <w:rsid w:val="00D54196"/>
    <w:rsid w:val="00D54EF4"/>
    <w:rsid w:val="00D56665"/>
    <w:rsid w:val="00D567B5"/>
    <w:rsid w:val="00D56D49"/>
    <w:rsid w:val="00D613AF"/>
    <w:rsid w:val="00D6336C"/>
    <w:rsid w:val="00D64651"/>
    <w:rsid w:val="00D65DDE"/>
    <w:rsid w:val="00D66142"/>
    <w:rsid w:val="00D71B97"/>
    <w:rsid w:val="00D827F5"/>
    <w:rsid w:val="00D849BA"/>
    <w:rsid w:val="00D85BF9"/>
    <w:rsid w:val="00D92AD0"/>
    <w:rsid w:val="00DA167B"/>
    <w:rsid w:val="00DA383C"/>
    <w:rsid w:val="00DA42D8"/>
    <w:rsid w:val="00DA6EFE"/>
    <w:rsid w:val="00DB21CA"/>
    <w:rsid w:val="00DC1202"/>
    <w:rsid w:val="00DC3E63"/>
    <w:rsid w:val="00DC464E"/>
    <w:rsid w:val="00DC7BB2"/>
    <w:rsid w:val="00DD0E5E"/>
    <w:rsid w:val="00DD2F65"/>
    <w:rsid w:val="00DD3384"/>
    <w:rsid w:val="00DD38E4"/>
    <w:rsid w:val="00DD5B84"/>
    <w:rsid w:val="00DE268E"/>
    <w:rsid w:val="00DE33A6"/>
    <w:rsid w:val="00DE6CE1"/>
    <w:rsid w:val="00DE7969"/>
    <w:rsid w:val="00DF0B3F"/>
    <w:rsid w:val="00DF1D9A"/>
    <w:rsid w:val="00E05425"/>
    <w:rsid w:val="00E05C50"/>
    <w:rsid w:val="00E07D5F"/>
    <w:rsid w:val="00E1106C"/>
    <w:rsid w:val="00E140C6"/>
    <w:rsid w:val="00E15B48"/>
    <w:rsid w:val="00E17B67"/>
    <w:rsid w:val="00E230E8"/>
    <w:rsid w:val="00E258D3"/>
    <w:rsid w:val="00E26866"/>
    <w:rsid w:val="00E27F95"/>
    <w:rsid w:val="00E31894"/>
    <w:rsid w:val="00E33D52"/>
    <w:rsid w:val="00E3552D"/>
    <w:rsid w:val="00E405B6"/>
    <w:rsid w:val="00E44114"/>
    <w:rsid w:val="00E45221"/>
    <w:rsid w:val="00E54466"/>
    <w:rsid w:val="00E54E1B"/>
    <w:rsid w:val="00E6150D"/>
    <w:rsid w:val="00E70569"/>
    <w:rsid w:val="00E70D7F"/>
    <w:rsid w:val="00E718DB"/>
    <w:rsid w:val="00E729A4"/>
    <w:rsid w:val="00E73FE2"/>
    <w:rsid w:val="00E74493"/>
    <w:rsid w:val="00E74770"/>
    <w:rsid w:val="00E91410"/>
    <w:rsid w:val="00E929C4"/>
    <w:rsid w:val="00E92A7D"/>
    <w:rsid w:val="00E93C38"/>
    <w:rsid w:val="00E96A77"/>
    <w:rsid w:val="00EA59C3"/>
    <w:rsid w:val="00EA5D96"/>
    <w:rsid w:val="00EA79EA"/>
    <w:rsid w:val="00EB097B"/>
    <w:rsid w:val="00EB403B"/>
    <w:rsid w:val="00EB53C1"/>
    <w:rsid w:val="00EB5AE3"/>
    <w:rsid w:val="00EC011B"/>
    <w:rsid w:val="00EC1496"/>
    <w:rsid w:val="00EC3519"/>
    <w:rsid w:val="00EC75E2"/>
    <w:rsid w:val="00ED0959"/>
    <w:rsid w:val="00ED2598"/>
    <w:rsid w:val="00ED3E01"/>
    <w:rsid w:val="00ED5A5E"/>
    <w:rsid w:val="00EE219B"/>
    <w:rsid w:val="00EE2A41"/>
    <w:rsid w:val="00EF05C5"/>
    <w:rsid w:val="00EF4B5E"/>
    <w:rsid w:val="00F046B0"/>
    <w:rsid w:val="00F04738"/>
    <w:rsid w:val="00F057C1"/>
    <w:rsid w:val="00F1058A"/>
    <w:rsid w:val="00F115F0"/>
    <w:rsid w:val="00F148E8"/>
    <w:rsid w:val="00F14BC5"/>
    <w:rsid w:val="00F31E51"/>
    <w:rsid w:val="00F3421B"/>
    <w:rsid w:val="00F35DDF"/>
    <w:rsid w:val="00F408F8"/>
    <w:rsid w:val="00F43245"/>
    <w:rsid w:val="00F43305"/>
    <w:rsid w:val="00F44F5B"/>
    <w:rsid w:val="00F4518B"/>
    <w:rsid w:val="00F50B6C"/>
    <w:rsid w:val="00F522EF"/>
    <w:rsid w:val="00F60A04"/>
    <w:rsid w:val="00F63158"/>
    <w:rsid w:val="00F6643E"/>
    <w:rsid w:val="00F70A25"/>
    <w:rsid w:val="00F70C88"/>
    <w:rsid w:val="00F73A2E"/>
    <w:rsid w:val="00F73FDA"/>
    <w:rsid w:val="00F74CE6"/>
    <w:rsid w:val="00F76C02"/>
    <w:rsid w:val="00F80F3C"/>
    <w:rsid w:val="00F84F64"/>
    <w:rsid w:val="00F85855"/>
    <w:rsid w:val="00F90B89"/>
    <w:rsid w:val="00F9289A"/>
    <w:rsid w:val="00F9535F"/>
    <w:rsid w:val="00F968A5"/>
    <w:rsid w:val="00FA741B"/>
    <w:rsid w:val="00FB0B22"/>
    <w:rsid w:val="00FB0E9A"/>
    <w:rsid w:val="00FB1878"/>
    <w:rsid w:val="00FC1666"/>
    <w:rsid w:val="00FC1AD6"/>
    <w:rsid w:val="00FC46BB"/>
    <w:rsid w:val="00FD0A35"/>
    <w:rsid w:val="00FD1396"/>
    <w:rsid w:val="00FD4E85"/>
    <w:rsid w:val="00FD5536"/>
    <w:rsid w:val="00FD568B"/>
    <w:rsid w:val="00FD5AC7"/>
    <w:rsid w:val="00FE3C6A"/>
    <w:rsid w:val="00FE5C1E"/>
    <w:rsid w:val="00FF0ABB"/>
    <w:rsid w:val="00FF3698"/>
    <w:rsid w:val="00FF61E2"/>
    <w:rsid w:val="00FF6BD4"/>
    <w:rsid w:val="0104493E"/>
    <w:rsid w:val="01114B42"/>
    <w:rsid w:val="01472DBA"/>
    <w:rsid w:val="01A3492F"/>
    <w:rsid w:val="01C18493"/>
    <w:rsid w:val="01DF7DE9"/>
    <w:rsid w:val="022EC9EC"/>
    <w:rsid w:val="02A0D160"/>
    <w:rsid w:val="02AFFD9A"/>
    <w:rsid w:val="02D42DD0"/>
    <w:rsid w:val="02D75E16"/>
    <w:rsid w:val="0302DDBD"/>
    <w:rsid w:val="0371A531"/>
    <w:rsid w:val="04067DA0"/>
    <w:rsid w:val="044B5647"/>
    <w:rsid w:val="044DD6D1"/>
    <w:rsid w:val="044ED80C"/>
    <w:rsid w:val="0464F2BD"/>
    <w:rsid w:val="0487F279"/>
    <w:rsid w:val="049B78F0"/>
    <w:rsid w:val="04ABC9BE"/>
    <w:rsid w:val="04B00FBF"/>
    <w:rsid w:val="04F92BDC"/>
    <w:rsid w:val="04FB14B3"/>
    <w:rsid w:val="050CF095"/>
    <w:rsid w:val="0536D5FC"/>
    <w:rsid w:val="05923489"/>
    <w:rsid w:val="05BD908C"/>
    <w:rsid w:val="05E57D91"/>
    <w:rsid w:val="065B5529"/>
    <w:rsid w:val="06647D00"/>
    <w:rsid w:val="0714B551"/>
    <w:rsid w:val="0763DD83"/>
    <w:rsid w:val="07F0FE58"/>
    <w:rsid w:val="08080C63"/>
    <w:rsid w:val="080B8F9F"/>
    <w:rsid w:val="08313C46"/>
    <w:rsid w:val="086520F5"/>
    <w:rsid w:val="08949356"/>
    <w:rsid w:val="089F80C8"/>
    <w:rsid w:val="08A1237F"/>
    <w:rsid w:val="0911E976"/>
    <w:rsid w:val="096399A7"/>
    <w:rsid w:val="09715D18"/>
    <w:rsid w:val="09781774"/>
    <w:rsid w:val="0987E1E4"/>
    <w:rsid w:val="09ACF072"/>
    <w:rsid w:val="0A4276F6"/>
    <w:rsid w:val="0A451DE6"/>
    <w:rsid w:val="0A4AD880"/>
    <w:rsid w:val="0A9ED5C2"/>
    <w:rsid w:val="0AB6ECC3"/>
    <w:rsid w:val="0ABAFCF7"/>
    <w:rsid w:val="0B206BC4"/>
    <w:rsid w:val="0B2266FA"/>
    <w:rsid w:val="0B2F032D"/>
    <w:rsid w:val="0B3755E3"/>
    <w:rsid w:val="0B8D0799"/>
    <w:rsid w:val="0BFDBC8D"/>
    <w:rsid w:val="0C241C4E"/>
    <w:rsid w:val="0C8D048D"/>
    <w:rsid w:val="0C93F516"/>
    <w:rsid w:val="0CB07D46"/>
    <w:rsid w:val="0CD029AA"/>
    <w:rsid w:val="0CD957EF"/>
    <w:rsid w:val="0D3438B2"/>
    <w:rsid w:val="0D3CCFA0"/>
    <w:rsid w:val="0D425CBD"/>
    <w:rsid w:val="0D587743"/>
    <w:rsid w:val="0D63BCBD"/>
    <w:rsid w:val="0DA72C0D"/>
    <w:rsid w:val="0DF516BE"/>
    <w:rsid w:val="0EB0FFA2"/>
    <w:rsid w:val="0ED72C32"/>
    <w:rsid w:val="0F530E0F"/>
    <w:rsid w:val="0F744F60"/>
    <w:rsid w:val="0F9FD64C"/>
    <w:rsid w:val="0FABD5DB"/>
    <w:rsid w:val="0FD3333A"/>
    <w:rsid w:val="10356BCD"/>
    <w:rsid w:val="10C7632F"/>
    <w:rsid w:val="10E298AB"/>
    <w:rsid w:val="10E2D7D9"/>
    <w:rsid w:val="11169495"/>
    <w:rsid w:val="113A16F9"/>
    <w:rsid w:val="1146A0C4"/>
    <w:rsid w:val="1147BC08"/>
    <w:rsid w:val="11AB3353"/>
    <w:rsid w:val="11CE687B"/>
    <w:rsid w:val="12AC6E66"/>
    <w:rsid w:val="12E56E7A"/>
    <w:rsid w:val="135128D6"/>
    <w:rsid w:val="1366B8E3"/>
    <w:rsid w:val="1379D40D"/>
    <w:rsid w:val="1386C94C"/>
    <w:rsid w:val="13B946A7"/>
    <w:rsid w:val="13D10E9D"/>
    <w:rsid w:val="144A581F"/>
    <w:rsid w:val="145C9FFA"/>
    <w:rsid w:val="1474B4C3"/>
    <w:rsid w:val="148F56E7"/>
    <w:rsid w:val="14BE3024"/>
    <w:rsid w:val="14C660C5"/>
    <w:rsid w:val="14EA9802"/>
    <w:rsid w:val="1528747C"/>
    <w:rsid w:val="153504C5"/>
    <w:rsid w:val="158A21BA"/>
    <w:rsid w:val="15B0CE74"/>
    <w:rsid w:val="15B357FB"/>
    <w:rsid w:val="15B3A2A6"/>
    <w:rsid w:val="15C2D094"/>
    <w:rsid w:val="15D003A1"/>
    <w:rsid w:val="15E94FC2"/>
    <w:rsid w:val="15ECAE66"/>
    <w:rsid w:val="15F59737"/>
    <w:rsid w:val="162233C3"/>
    <w:rsid w:val="1623AA2A"/>
    <w:rsid w:val="165016B5"/>
    <w:rsid w:val="1677F25F"/>
    <w:rsid w:val="169CEC5C"/>
    <w:rsid w:val="1704C952"/>
    <w:rsid w:val="174C32FD"/>
    <w:rsid w:val="176FA877"/>
    <w:rsid w:val="1782C972"/>
    <w:rsid w:val="17BE5B2A"/>
    <w:rsid w:val="17E65243"/>
    <w:rsid w:val="17F4B11D"/>
    <w:rsid w:val="17F6F150"/>
    <w:rsid w:val="180A84B9"/>
    <w:rsid w:val="181BD39D"/>
    <w:rsid w:val="182B872D"/>
    <w:rsid w:val="184FF6F1"/>
    <w:rsid w:val="186A3B93"/>
    <w:rsid w:val="186DE78A"/>
    <w:rsid w:val="1875E520"/>
    <w:rsid w:val="188B043A"/>
    <w:rsid w:val="188B055A"/>
    <w:rsid w:val="188FF47F"/>
    <w:rsid w:val="18AF864E"/>
    <w:rsid w:val="18B78C1E"/>
    <w:rsid w:val="18BEC968"/>
    <w:rsid w:val="18E721B1"/>
    <w:rsid w:val="1904C140"/>
    <w:rsid w:val="191EA2A3"/>
    <w:rsid w:val="19325930"/>
    <w:rsid w:val="19429184"/>
    <w:rsid w:val="19515297"/>
    <w:rsid w:val="1981A66D"/>
    <w:rsid w:val="1A44FA3E"/>
    <w:rsid w:val="1A67766B"/>
    <w:rsid w:val="1AD3AB70"/>
    <w:rsid w:val="1B5EFA9E"/>
    <w:rsid w:val="1B7BF39F"/>
    <w:rsid w:val="1B9E16FF"/>
    <w:rsid w:val="1C0C38CE"/>
    <w:rsid w:val="1C439E5B"/>
    <w:rsid w:val="1C4F3161"/>
    <w:rsid w:val="1C99AF82"/>
    <w:rsid w:val="1CD35CD2"/>
    <w:rsid w:val="1CE08D27"/>
    <w:rsid w:val="1D25D2B5"/>
    <w:rsid w:val="1D8B8CAA"/>
    <w:rsid w:val="1D8CA19D"/>
    <w:rsid w:val="1D906AD5"/>
    <w:rsid w:val="1DA0E403"/>
    <w:rsid w:val="1DF99466"/>
    <w:rsid w:val="1EC6F07F"/>
    <w:rsid w:val="1F45982E"/>
    <w:rsid w:val="1F579244"/>
    <w:rsid w:val="1F62D966"/>
    <w:rsid w:val="1FB00EA3"/>
    <w:rsid w:val="1FB0578A"/>
    <w:rsid w:val="1FB50E2E"/>
    <w:rsid w:val="1FC7D363"/>
    <w:rsid w:val="1FF272B3"/>
    <w:rsid w:val="20074B45"/>
    <w:rsid w:val="2009418B"/>
    <w:rsid w:val="2060CF08"/>
    <w:rsid w:val="2064FC51"/>
    <w:rsid w:val="20BE3A44"/>
    <w:rsid w:val="21104536"/>
    <w:rsid w:val="21207ED1"/>
    <w:rsid w:val="21AFDC80"/>
    <w:rsid w:val="21CDE6BD"/>
    <w:rsid w:val="2216C693"/>
    <w:rsid w:val="2219B604"/>
    <w:rsid w:val="221A8C82"/>
    <w:rsid w:val="229AC9AC"/>
    <w:rsid w:val="22A1A78B"/>
    <w:rsid w:val="22D690F6"/>
    <w:rsid w:val="230B79CA"/>
    <w:rsid w:val="2314C47D"/>
    <w:rsid w:val="23925778"/>
    <w:rsid w:val="23BBC024"/>
    <w:rsid w:val="24777F91"/>
    <w:rsid w:val="248235E6"/>
    <w:rsid w:val="24C0AC83"/>
    <w:rsid w:val="24DC2B9F"/>
    <w:rsid w:val="24E00D9B"/>
    <w:rsid w:val="255BE656"/>
    <w:rsid w:val="25639365"/>
    <w:rsid w:val="26EC9AD9"/>
    <w:rsid w:val="27113E09"/>
    <w:rsid w:val="2727F6AF"/>
    <w:rsid w:val="27534930"/>
    <w:rsid w:val="2753B186"/>
    <w:rsid w:val="27590B17"/>
    <w:rsid w:val="2760D1C1"/>
    <w:rsid w:val="278FDB84"/>
    <w:rsid w:val="27AA3D34"/>
    <w:rsid w:val="27BEDDC0"/>
    <w:rsid w:val="27C7AA8B"/>
    <w:rsid w:val="27FDD2D8"/>
    <w:rsid w:val="286A0BE3"/>
    <w:rsid w:val="28769C7D"/>
    <w:rsid w:val="2876E931"/>
    <w:rsid w:val="288E489F"/>
    <w:rsid w:val="28D3F1C4"/>
    <w:rsid w:val="28D48753"/>
    <w:rsid w:val="28DC9786"/>
    <w:rsid w:val="2916F0AC"/>
    <w:rsid w:val="294ABDDC"/>
    <w:rsid w:val="295063C1"/>
    <w:rsid w:val="29C9DA30"/>
    <w:rsid w:val="29EC29EF"/>
    <w:rsid w:val="2A376AD3"/>
    <w:rsid w:val="2A37A637"/>
    <w:rsid w:val="2A55EA51"/>
    <w:rsid w:val="2AB2EAD9"/>
    <w:rsid w:val="2B00F23F"/>
    <w:rsid w:val="2B6A6189"/>
    <w:rsid w:val="2BC6EF92"/>
    <w:rsid w:val="2BEF160C"/>
    <w:rsid w:val="2BF6DA72"/>
    <w:rsid w:val="2C581B4C"/>
    <w:rsid w:val="2C84FB34"/>
    <w:rsid w:val="2C8FF20D"/>
    <w:rsid w:val="2CA65BBF"/>
    <w:rsid w:val="2CCBD232"/>
    <w:rsid w:val="2D1182D1"/>
    <w:rsid w:val="2D24762A"/>
    <w:rsid w:val="2D63A4BE"/>
    <w:rsid w:val="2D6DB18F"/>
    <w:rsid w:val="2D72FF8B"/>
    <w:rsid w:val="2E035A71"/>
    <w:rsid w:val="2E108F1A"/>
    <w:rsid w:val="2E122083"/>
    <w:rsid w:val="2E3F0B8F"/>
    <w:rsid w:val="2E8B8140"/>
    <w:rsid w:val="2F203544"/>
    <w:rsid w:val="2F5B9030"/>
    <w:rsid w:val="2F86BC4B"/>
    <w:rsid w:val="2F99DAB2"/>
    <w:rsid w:val="2FA7604D"/>
    <w:rsid w:val="2FC72EEE"/>
    <w:rsid w:val="3057192D"/>
    <w:rsid w:val="30787CE0"/>
    <w:rsid w:val="30C2B6F0"/>
    <w:rsid w:val="30E8AFA5"/>
    <w:rsid w:val="310183BA"/>
    <w:rsid w:val="3110D107"/>
    <w:rsid w:val="31302514"/>
    <w:rsid w:val="319DC7AF"/>
    <w:rsid w:val="31CF69A7"/>
    <w:rsid w:val="31D0ECAC"/>
    <w:rsid w:val="31E6595F"/>
    <w:rsid w:val="31FEFC57"/>
    <w:rsid w:val="31FF656F"/>
    <w:rsid w:val="32694831"/>
    <w:rsid w:val="329384A1"/>
    <w:rsid w:val="32CC56C5"/>
    <w:rsid w:val="3318CE95"/>
    <w:rsid w:val="331BDE6B"/>
    <w:rsid w:val="33E51E64"/>
    <w:rsid w:val="34079593"/>
    <w:rsid w:val="34BBC203"/>
    <w:rsid w:val="3525D72C"/>
    <w:rsid w:val="352C2C4A"/>
    <w:rsid w:val="3532C619"/>
    <w:rsid w:val="3544FBA2"/>
    <w:rsid w:val="356C6DC4"/>
    <w:rsid w:val="3570BB00"/>
    <w:rsid w:val="35ACE9C9"/>
    <w:rsid w:val="35CD90BE"/>
    <w:rsid w:val="360AED7F"/>
    <w:rsid w:val="364D15B8"/>
    <w:rsid w:val="365502C5"/>
    <w:rsid w:val="36DB2424"/>
    <w:rsid w:val="37265CE4"/>
    <w:rsid w:val="37A46489"/>
    <w:rsid w:val="37F09C50"/>
    <w:rsid w:val="37F878FC"/>
    <w:rsid w:val="3839592E"/>
    <w:rsid w:val="38498F9B"/>
    <w:rsid w:val="3853BC0D"/>
    <w:rsid w:val="38FB1204"/>
    <w:rsid w:val="394096A7"/>
    <w:rsid w:val="39DA9A22"/>
    <w:rsid w:val="3A0BFC24"/>
    <w:rsid w:val="3A233BB6"/>
    <w:rsid w:val="3A302C83"/>
    <w:rsid w:val="3A42DA3F"/>
    <w:rsid w:val="3A6F02F9"/>
    <w:rsid w:val="3A7F0901"/>
    <w:rsid w:val="3AA52F04"/>
    <w:rsid w:val="3AC74579"/>
    <w:rsid w:val="3AC81208"/>
    <w:rsid w:val="3AC9DD14"/>
    <w:rsid w:val="3AD904F3"/>
    <w:rsid w:val="3B2C1E04"/>
    <w:rsid w:val="3B5984AA"/>
    <w:rsid w:val="3B5A70FD"/>
    <w:rsid w:val="3B7D1C62"/>
    <w:rsid w:val="3BB37CE0"/>
    <w:rsid w:val="3C13DA49"/>
    <w:rsid w:val="3C19489B"/>
    <w:rsid w:val="3C26C246"/>
    <w:rsid w:val="3C2E89AA"/>
    <w:rsid w:val="3C4C0E59"/>
    <w:rsid w:val="3C9B23EC"/>
    <w:rsid w:val="3CA54B01"/>
    <w:rsid w:val="3CB1030E"/>
    <w:rsid w:val="3D2345E9"/>
    <w:rsid w:val="3D31BE39"/>
    <w:rsid w:val="3D4417C4"/>
    <w:rsid w:val="3D4E85ED"/>
    <w:rsid w:val="3E0C79E8"/>
    <w:rsid w:val="3E0ED6D0"/>
    <w:rsid w:val="3E0F27D2"/>
    <w:rsid w:val="3E24F41D"/>
    <w:rsid w:val="3E30FB1A"/>
    <w:rsid w:val="3E3D1C1C"/>
    <w:rsid w:val="3ED0D8A0"/>
    <w:rsid w:val="3ED16251"/>
    <w:rsid w:val="3EFF9EFC"/>
    <w:rsid w:val="3FD20D61"/>
    <w:rsid w:val="3FFB0CCF"/>
    <w:rsid w:val="40308509"/>
    <w:rsid w:val="4038E1CC"/>
    <w:rsid w:val="406AFE87"/>
    <w:rsid w:val="40E49B1C"/>
    <w:rsid w:val="40F553B2"/>
    <w:rsid w:val="412B9213"/>
    <w:rsid w:val="416A142F"/>
    <w:rsid w:val="4171D11F"/>
    <w:rsid w:val="418A4D2B"/>
    <w:rsid w:val="41A83180"/>
    <w:rsid w:val="41BBC13A"/>
    <w:rsid w:val="41D9B149"/>
    <w:rsid w:val="41E72BF1"/>
    <w:rsid w:val="41F5764C"/>
    <w:rsid w:val="4223CAB0"/>
    <w:rsid w:val="425C140B"/>
    <w:rsid w:val="4262976A"/>
    <w:rsid w:val="42B670F8"/>
    <w:rsid w:val="42CEF075"/>
    <w:rsid w:val="42DD65E1"/>
    <w:rsid w:val="4323EE5C"/>
    <w:rsid w:val="438207F5"/>
    <w:rsid w:val="4393B972"/>
    <w:rsid w:val="43ACB00F"/>
    <w:rsid w:val="43CA5009"/>
    <w:rsid w:val="43DD69C2"/>
    <w:rsid w:val="43ED24ED"/>
    <w:rsid w:val="44451528"/>
    <w:rsid w:val="44A80FEF"/>
    <w:rsid w:val="45075280"/>
    <w:rsid w:val="452226E9"/>
    <w:rsid w:val="455FC978"/>
    <w:rsid w:val="4560951E"/>
    <w:rsid w:val="458A27CA"/>
    <w:rsid w:val="45C9E7DD"/>
    <w:rsid w:val="464156DD"/>
    <w:rsid w:val="46523317"/>
    <w:rsid w:val="46AD05FA"/>
    <w:rsid w:val="46D6A553"/>
    <w:rsid w:val="473CEC67"/>
    <w:rsid w:val="47917943"/>
    <w:rsid w:val="47EB0F8A"/>
    <w:rsid w:val="480845FF"/>
    <w:rsid w:val="48556D30"/>
    <w:rsid w:val="486CC22F"/>
    <w:rsid w:val="48A7D2D5"/>
    <w:rsid w:val="48D728CC"/>
    <w:rsid w:val="491B46FF"/>
    <w:rsid w:val="493A8E0F"/>
    <w:rsid w:val="4966E2BB"/>
    <w:rsid w:val="4987BD37"/>
    <w:rsid w:val="49F85D82"/>
    <w:rsid w:val="49FE6A57"/>
    <w:rsid w:val="4A355EC3"/>
    <w:rsid w:val="4A77953F"/>
    <w:rsid w:val="4AA1314B"/>
    <w:rsid w:val="4B233881"/>
    <w:rsid w:val="4BD4886A"/>
    <w:rsid w:val="4C250B73"/>
    <w:rsid w:val="4C3D6D50"/>
    <w:rsid w:val="4C971906"/>
    <w:rsid w:val="4CE80A5B"/>
    <w:rsid w:val="4CEA2C5F"/>
    <w:rsid w:val="4D2C85BC"/>
    <w:rsid w:val="4D4E30B8"/>
    <w:rsid w:val="4D853939"/>
    <w:rsid w:val="4DCA7035"/>
    <w:rsid w:val="4DFC3342"/>
    <w:rsid w:val="4E1BB6E6"/>
    <w:rsid w:val="4E30F334"/>
    <w:rsid w:val="4E5DCAB8"/>
    <w:rsid w:val="4E841335"/>
    <w:rsid w:val="4E8DAEC6"/>
    <w:rsid w:val="4ED086BF"/>
    <w:rsid w:val="4EDEA891"/>
    <w:rsid w:val="4EE47B42"/>
    <w:rsid w:val="4F97FFD9"/>
    <w:rsid w:val="4FD5FC7C"/>
    <w:rsid w:val="4FE0DEE8"/>
    <w:rsid w:val="50045B0A"/>
    <w:rsid w:val="5042141B"/>
    <w:rsid w:val="50707EB6"/>
    <w:rsid w:val="50737909"/>
    <w:rsid w:val="50782FFA"/>
    <w:rsid w:val="508F1A4B"/>
    <w:rsid w:val="50A0E426"/>
    <w:rsid w:val="50A36B81"/>
    <w:rsid w:val="50B04531"/>
    <w:rsid w:val="50C4D32F"/>
    <w:rsid w:val="50CDCC7A"/>
    <w:rsid w:val="50F88FC8"/>
    <w:rsid w:val="510B20BD"/>
    <w:rsid w:val="51291DEE"/>
    <w:rsid w:val="5136531F"/>
    <w:rsid w:val="51535691"/>
    <w:rsid w:val="5176F778"/>
    <w:rsid w:val="518BA8BC"/>
    <w:rsid w:val="52485778"/>
    <w:rsid w:val="5267B742"/>
    <w:rsid w:val="52B0362D"/>
    <w:rsid w:val="52F1EE28"/>
    <w:rsid w:val="52FAFA3C"/>
    <w:rsid w:val="5303F044"/>
    <w:rsid w:val="538FD7BF"/>
    <w:rsid w:val="53A7C906"/>
    <w:rsid w:val="53CA6E93"/>
    <w:rsid w:val="53FD99CC"/>
    <w:rsid w:val="54181AD3"/>
    <w:rsid w:val="5435784F"/>
    <w:rsid w:val="54B3AA39"/>
    <w:rsid w:val="55750C5C"/>
    <w:rsid w:val="55B66316"/>
    <w:rsid w:val="55EBA7F2"/>
    <w:rsid w:val="563DDC80"/>
    <w:rsid w:val="56704A97"/>
    <w:rsid w:val="567396C9"/>
    <w:rsid w:val="569A598D"/>
    <w:rsid w:val="56C05D21"/>
    <w:rsid w:val="56FBB3D0"/>
    <w:rsid w:val="571E84E1"/>
    <w:rsid w:val="574D8729"/>
    <w:rsid w:val="578435C4"/>
    <w:rsid w:val="57D40A7C"/>
    <w:rsid w:val="5878B74D"/>
    <w:rsid w:val="589FC6DB"/>
    <w:rsid w:val="58BE9018"/>
    <w:rsid w:val="58DD19F0"/>
    <w:rsid w:val="58E34960"/>
    <w:rsid w:val="58E9AC6F"/>
    <w:rsid w:val="592C3000"/>
    <w:rsid w:val="5996ADF0"/>
    <w:rsid w:val="59E34CE1"/>
    <w:rsid w:val="5A30DD75"/>
    <w:rsid w:val="5A3DA3BF"/>
    <w:rsid w:val="5A4A9CBA"/>
    <w:rsid w:val="5A512B36"/>
    <w:rsid w:val="5A7BE373"/>
    <w:rsid w:val="5A962966"/>
    <w:rsid w:val="5A9FB2EC"/>
    <w:rsid w:val="5ACAF8D0"/>
    <w:rsid w:val="5B81DC0B"/>
    <w:rsid w:val="5B93792E"/>
    <w:rsid w:val="5BDBBBF7"/>
    <w:rsid w:val="5BE983D1"/>
    <w:rsid w:val="5C535364"/>
    <w:rsid w:val="5C73B4E7"/>
    <w:rsid w:val="5C8B44EF"/>
    <w:rsid w:val="5CB430A3"/>
    <w:rsid w:val="5CCB4B86"/>
    <w:rsid w:val="5D413769"/>
    <w:rsid w:val="5D635BD6"/>
    <w:rsid w:val="5D8E6EAA"/>
    <w:rsid w:val="5D9F0AEA"/>
    <w:rsid w:val="5DCAF308"/>
    <w:rsid w:val="5E0081B3"/>
    <w:rsid w:val="5E4E982C"/>
    <w:rsid w:val="5EC6D623"/>
    <w:rsid w:val="5F1DDB7F"/>
    <w:rsid w:val="5F6EB259"/>
    <w:rsid w:val="5F6F8551"/>
    <w:rsid w:val="5FE0F6DD"/>
    <w:rsid w:val="6007A2BB"/>
    <w:rsid w:val="6024D292"/>
    <w:rsid w:val="602ABBEF"/>
    <w:rsid w:val="603C8CCF"/>
    <w:rsid w:val="60BF618E"/>
    <w:rsid w:val="61587E32"/>
    <w:rsid w:val="617FB389"/>
    <w:rsid w:val="61C848B3"/>
    <w:rsid w:val="620B57C8"/>
    <w:rsid w:val="62283A1D"/>
    <w:rsid w:val="62AA86F9"/>
    <w:rsid w:val="62AE99D9"/>
    <w:rsid w:val="62B3ECE8"/>
    <w:rsid w:val="62BA35CC"/>
    <w:rsid w:val="637F73B3"/>
    <w:rsid w:val="638B38F2"/>
    <w:rsid w:val="63936C54"/>
    <w:rsid w:val="63A43B27"/>
    <w:rsid w:val="6422D1B7"/>
    <w:rsid w:val="6441902A"/>
    <w:rsid w:val="644A7B56"/>
    <w:rsid w:val="647772F3"/>
    <w:rsid w:val="649FE48E"/>
    <w:rsid w:val="64EB2336"/>
    <w:rsid w:val="64FCD363"/>
    <w:rsid w:val="650B3715"/>
    <w:rsid w:val="651EC531"/>
    <w:rsid w:val="65302ED4"/>
    <w:rsid w:val="65316BEF"/>
    <w:rsid w:val="656E867C"/>
    <w:rsid w:val="6609A702"/>
    <w:rsid w:val="66115C3A"/>
    <w:rsid w:val="665A9783"/>
    <w:rsid w:val="665B53F8"/>
    <w:rsid w:val="66669485"/>
    <w:rsid w:val="66F63C56"/>
    <w:rsid w:val="679C66CE"/>
    <w:rsid w:val="67D3E436"/>
    <w:rsid w:val="67E92CDF"/>
    <w:rsid w:val="67FCE00D"/>
    <w:rsid w:val="67FE0091"/>
    <w:rsid w:val="684EE12D"/>
    <w:rsid w:val="68931A7E"/>
    <w:rsid w:val="691BDD9F"/>
    <w:rsid w:val="6952B9F7"/>
    <w:rsid w:val="695E95E4"/>
    <w:rsid w:val="69765E2D"/>
    <w:rsid w:val="69973383"/>
    <w:rsid w:val="69CA2A07"/>
    <w:rsid w:val="69CA5692"/>
    <w:rsid w:val="6A0B0ABF"/>
    <w:rsid w:val="6A22B9C5"/>
    <w:rsid w:val="6A774C4A"/>
    <w:rsid w:val="6AAC340B"/>
    <w:rsid w:val="6AB1C1F8"/>
    <w:rsid w:val="6ABB1336"/>
    <w:rsid w:val="6B1C2F75"/>
    <w:rsid w:val="6B2A9A06"/>
    <w:rsid w:val="6C5B02C8"/>
    <w:rsid w:val="6C6F7B69"/>
    <w:rsid w:val="6C89449E"/>
    <w:rsid w:val="6C8CC2F6"/>
    <w:rsid w:val="6CAE14D2"/>
    <w:rsid w:val="6CBE86AF"/>
    <w:rsid w:val="6D1EEC34"/>
    <w:rsid w:val="6D573179"/>
    <w:rsid w:val="6E22917E"/>
    <w:rsid w:val="6E85E3F4"/>
    <w:rsid w:val="6E8822B1"/>
    <w:rsid w:val="6EA13C04"/>
    <w:rsid w:val="6F0F8B74"/>
    <w:rsid w:val="6F103302"/>
    <w:rsid w:val="6F4ACD60"/>
    <w:rsid w:val="6FCD5B40"/>
    <w:rsid w:val="6FD3A2ED"/>
    <w:rsid w:val="6FD4B9E1"/>
    <w:rsid w:val="6FD9AE1C"/>
    <w:rsid w:val="700D1A04"/>
    <w:rsid w:val="701DB1EA"/>
    <w:rsid w:val="702FDB24"/>
    <w:rsid w:val="71423835"/>
    <w:rsid w:val="7150940A"/>
    <w:rsid w:val="71D42FFC"/>
    <w:rsid w:val="71FC8F14"/>
    <w:rsid w:val="720FFE9C"/>
    <w:rsid w:val="72122282"/>
    <w:rsid w:val="72B2D394"/>
    <w:rsid w:val="72EFC9C0"/>
    <w:rsid w:val="734BC56A"/>
    <w:rsid w:val="734E4497"/>
    <w:rsid w:val="73579780"/>
    <w:rsid w:val="73A1EB5E"/>
    <w:rsid w:val="73CC6D2A"/>
    <w:rsid w:val="743E22DD"/>
    <w:rsid w:val="74590AE1"/>
    <w:rsid w:val="74900576"/>
    <w:rsid w:val="74C762C7"/>
    <w:rsid w:val="758A63BF"/>
    <w:rsid w:val="75A32A94"/>
    <w:rsid w:val="75B03BC2"/>
    <w:rsid w:val="75CA44EF"/>
    <w:rsid w:val="762150CB"/>
    <w:rsid w:val="762C2F08"/>
    <w:rsid w:val="76D7A76E"/>
    <w:rsid w:val="76E802C8"/>
    <w:rsid w:val="7726FF47"/>
    <w:rsid w:val="7731F031"/>
    <w:rsid w:val="779689E9"/>
    <w:rsid w:val="77968EBE"/>
    <w:rsid w:val="77C354CB"/>
    <w:rsid w:val="77C39CD5"/>
    <w:rsid w:val="77C93EE8"/>
    <w:rsid w:val="77F42C88"/>
    <w:rsid w:val="786E6E3D"/>
    <w:rsid w:val="787110E6"/>
    <w:rsid w:val="7874067D"/>
    <w:rsid w:val="787B77BD"/>
    <w:rsid w:val="788F8A9D"/>
    <w:rsid w:val="78E65027"/>
    <w:rsid w:val="791C4AF8"/>
    <w:rsid w:val="79608639"/>
    <w:rsid w:val="79A32995"/>
    <w:rsid w:val="79B6B15B"/>
    <w:rsid w:val="79E37A94"/>
    <w:rsid w:val="7A6A4DA7"/>
    <w:rsid w:val="7A889169"/>
    <w:rsid w:val="7AE7E455"/>
    <w:rsid w:val="7BB14C51"/>
    <w:rsid w:val="7BC7079D"/>
    <w:rsid w:val="7BD5A166"/>
    <w:rsid w:val="7BE26856"/>
    <w:rsid w:val="7BE4D0C3"/>
    <w:rsid w:val="7C26C879"/>
    <w:rsid w:val="7C68F8C4"/>
    <w:rsid w:val="7CE7DCAE"/>
    <w:rsid w:val="7D6A3679"/>
    <w:rsid w:val="7D78D6CE"/>
    <w:rsid w:val="7D82FB64"/>
    <w:rsid w:val="7DA0673F"/>
    <w:rsid w:val="7DA17E74"/>
    <w:rsid w:val="7DBA1366"/>
    <w:rsid w:val="7DBDBB35"/>
    <w:rsid w:val="7E419418"/>
    <w:rsid w:val="7E843D9B"/>
    <w:rsid w:val="7E88239E"/>
    <w:rsid w:val="7F2262F4"/>
    <w:rsid w:val="7F9D7EA8"/>
    <w:rsid w:val="7F9F47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6A24A"/>
  <w15:chartTrackingRefBased/>
  <w15:docId w15:val="{1A387D0E-B307-436D-951D-5715C628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3739"/>
    <w:pPr>
      <w:spacing w:before="240" w:after="240"/>
      <w:ind w:left="720"/>
      <w:mirrorIndents/>
    </w:pPr>
    <w:rPr>
      <w:rFonts w:ascii="Arial" w:hAnsi="Arial"/>
    </w:rPr>
  </w:style>
  <w:style w:type="paragraph" w:styleId="Heading1">
    <w:name w:val="heading 1"/>
    <w:basedOn w:val="Normal"/>
    <w:next w:val="Normal"/>
    <w:link w:val="Heading1Char"/>
    <w:uiPriority w:val="9"/>
    <w:qFormat/>
    <w:rsid w:val="0074373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73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73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4373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4373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4373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4373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4373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4373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4373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4373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43739"/>
    <w:rPr>
      <w:rFonts w:eastAsiaTheme="majorEastAsia" w:cstheme="majorBidi"/>
      <w:color w:val="272727" w:themeColor="text1" w:themeTint="D8"/>
    </w:rPr>
  </w:style>
  <w:style w:type="paragraph" w:styleId="Title">
    <w:name w:val="Title"/>
    <w:basedOn w:val="Normal"/>
    <w:next w:val="Normal"/>
    <w:link w:val="TitleChar"/>
    <w:uiPriority w:val="10"/>
    <w:qFormat/>
    <w:rsid w:val="0074373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4373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43739"/>
    <w:pPr>
      <w:numPr>
        <w:ilvl w:val="1"/>
      </w:numPr>
      <w:ind w:left="72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43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739"/>
    <w:pPr>
      <w:spacing w:before="160"/>
      <w:jc w:val="center"/>
    </w:pPr>
    <w:rPr>
      <w:i/>
      <w:iCs/>
      <w:color w:val="404040" w:themeColor="text1" w:themeTint="BF"/>
    </w:rPr>
  </w:style>
  <w:style w:type="character" w:styleId="QuoteChar" w:customStyle="1">
    <w:name w:val="Quote Char"/>
    <w:basedOn w:val="DefaultParagraphFont"/>
    <w:link w:val="Quote"/>
    <w:uiPriority w:val="29"/>
    <w:rsid w:val="00743739"/>
    <w:rPr>
      <w:i/>
      <w:iCs/>
      <w:color w:val="404040" w:themeColor="text1" w:themeTint="BF"/>
    </w:rPr>
  </w:style>
  <w:style w:type="paragraph" w:styleId="ListParagraph">
    <w:name w:val="List Paragraph"/>
    <w:basedOn w:val="Normal"/>
    <w:uiPriority w:val="1"/>
    <w:qFormat/>
    <w:rsid w:val="00743739"/>
    <w:pPr>
      <w:contextualSpacing/>
    </w:pPr>
  </w:style>
  <w:style w:type="character" w:styleId="IntenseEmphasis">
    <w:name w:val="Intense Emphasis"/>
    <w:basedOn w:val="DefaultParagraphFont"/>
    <w:uiPriority w:val="21"/>
    <w:qFormat/>
    <w:rsid w:val="00743739"/>
    <w:rPr>
      <w:i/>
      <w:iCs/>
      <w:color w:val="0F4761" w:themeColor="accent1" w:themeShade="BF"/>
    </w:rPr>
  </w:style>
  <w:style w:type="paragraph" w:styleId="IntenseQuote">
    <w:name w:val="Intense Quote"/>
    <w:basedOn w:val="Normal"/>
    <w:next w:val="Normal"/>
    <w:link w:val="IntenseQuoteChar"/>
    <w:uiPriority w:val="30"/>
    <w:qFormat/>
    <w:rsid w:val="0074373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43739"/>
    <w:rPr>
      <w:i/>
      <w:iCs/>
      <w:color w:val="0F4761" w:themeColor="accent1" w:themeShade="BF"/>
    </w:rPr>
  </w:style>
  <w:style w:type="character" w:styleId="IntenseReference">
    <w:name w:val="Intense Reference"/>
    <w:basedOn w:val="DefaultParagraphFont"/>
    <w:uiPriority w:val="32"/>
    <w:qFormat/>
    <w:rsid w:val="00743739"/>
    <w:rPr>
      <w:b/>
      <w:bCs/>
      <w:smallCaps/>
      <w:color w:val="0F4761" w:themeColor="accent1" w:themeShade="BF"/>
      <w:spacing w:val="5"/>
    </w:rPr>
  </w:style>
  <w:style w:type="paragraph" w:styleId="Header">
    <w:name w:val="header"/>
    <w:basedOn w:val="Normal"/>
    <w:link w:val="HeaderChar"/>
    <w:uiPriority w:val="99"/>
    <w:unhideWhenUsed/>
    <w:rsid w:val="0074373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3739"/>
    <w:rPr>
      <w:rFonts w:ascii="Arial" w:hAnsi="Arial"/>
    </w:rPr>
  </w:style>
  <w:style w:type="paragraph" w:styleId="Footer">
    <w:name w:val="footer"/>
    <w:basedOn w:val="Normal"/>
    <w:link w:val="FooterChar"/>
    <w:uiPriority w:val="99"/>
    <w:unhideWhenUsed/>
    <w:rsid w:val="0074373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43739"/>
    <w:rPr>
      <w:rFonts w:ascii="Arial" w:hAnsi="Arial"/>
    </w:rPr>
  </w:style>
  <w:style w:type="character" w:styleId="normaltextrun" w:customStyle="1">
    <w:name w:val="normaltextrun"/>
    <w:basedOn w:val="DefaultParagraphFont"/>
    <w:rsid w:val="00743739"/>
  </w:style>
  <w:style w:type="paragraph" w:styleId="paragraph" w:customStyle="1">
    <w:name w:val="paragraph"/>
    <w:basedOn w:val="Normal"/>
    <w:rsid w:val="00743739"/>
    <w:pPr>
      <w:spacing w:before="100" w:beforeAutospacing="1" w:after="100" w:afterAutospacing="1" w:line="240" w:lineRule="auto"/>
      <w:ind w:left="0"/>
      <w:mirrorIndents w:val="0"/>
    </w:pPr>
    <w:rPr>
      <w:rFonts w:ascii="Times New Roman" w:hAnsi="Times New Roman" w:eastAsia="Times New Roman" w:cs="Times New Roman"/>
      <w:kern w:val="0"/>
      <w:sz w:val="24"/>
      <w:szCs w:val="24"/>
    </w:rPr>
  </w:style>
  <w:style w:type="character" w:styleId="Hyperlink">
    <w:name w:val="Hyperlink"/>
    <w:basedOn w:val="DefaultParagraphFont"/>
    <w:uiPriority w:val="99"/>
    <w:unhideWhenUsed/>
    <w:rsid w:val="00743739"/>
    <w:rPr>
      <w:color w:val="467886" w:themeColor="hyperlink"/>
      <w:u w:val="single"/>
    </w:rPr>
  </w:style>
  <w:style w:type="character" w:styleId="CommentReference">
    <w:name w:val="annotation reference"/>
    <w:basedOn w:val="DefaultParagraphFont"/>
    <w:uiPriority w:val="99"/>
    <w:semiHidden/>
    <w:unhideWhenUsed/>
    <w:rsid w:val="00743739"/>
    <w:rPr>
      <w:sz w:val="16"/>
      <w:szCs w:val="16"/>
    </w:rPr>
  </w:style>
  <w:style w:type="paragraph" w:styleId="CommentText">
    <w:name w:val="annotation text"/>
    <w:basedOn w:val="Normal"/>
    <w:link w:val="CommentTextChar"/>
    <w:uiPriority w:val="99"/>
    <w:unhideWhenUsed/>
    <w:rsid w:val="00743739"/>
    <w:pPr>
      <w:spacing w:line="240" w:lineRule="auto"/>
    </w:pPr>
    <w:rPr>
      <w:sz w:val="20"/>
      <w:szCs w:val="20"/>
    </w:rPr>
  </w:style>
  <w:style w:type="character" w:styleId="CommentTextChar" w:customStyle="1">
    <w:name w:val="Comment Text Char"/>
    <w:basedOn w:val="DefaultParagraphFont"/>
    <w:link w:val="CommentText"/>
    <w:uiPriority w:val="99"/>
    <w:rsid w:val="00743739"/>
    <w:rPr>
      <w:rFonts w:ascii="Arial" w:hAnsi="Arial"/>
      <w:sz w:val="20"/>
      <w:szCs w:val="20"/>
    </w:rPr>
  </w:style>
  <w:style w:type="numbering" w:styleId="Style5" w:customStyle="1">
    <w:name w:val="Style5"/>
    <w:uiPriority w:val="99"/>
    <w:rsid w:val="00743739"/>
    <w:pPr>
      <w:numPr>
        <w:numId w:val="2"/>
      </w:numPr>
    </w:pPr>
  </w:style>
  <w:style w:type="paragraph" w:styleId="CommentSubject">
    <w:name w:val="annotation subject"/>
    <w:basedOn w:val="CommentText"/>
    <w:next w:val="CommentText"/>
    <w:link w:val="CommentSubjectChar"/>
    <w:uiPriority w:val="99"/>
    <w:semiHidden/>
    <w:unhideWhenUsed/>
    <w:rsid w:val="00083359"/>
    <w:rPr>
      <w:b/>
      <w:bCs/>
    </w:rPr>
  </w:style>
  <w:style w:type="character" w:styleId="CommentSubjectChar" w:customStyle="1">
    <w:name w:val="Comment Subject Char"/>
    <w:basedOn w:val="CommentTextChar"/>
    <w:link w:val="CommentSubject"/>
    <w:uiPriority w:val="99"/>
    <w:semiHidden/>
    <w:rsid w:val="00083359"/>
    <w:rPr>
      <w:rFonts w:ascii="Arial" w:hAnsi="Arial"/>
      <w:b/>
      <w:bCs/>
      <w:sz w:val="20"/>
      <w:szCs w:val="20"/>
    </w:rPr>
  </w:style>
  <w:style w:type="paragraph" w:styleId="Revision">
    <w:name w:val="Revision"/>
    <w:hidden/>
    <w:uiPriority w:val="99"/>
    <w:semiHidden/>
    <w:rsid w:val="00083359"/>
    <w:pPr>
      <w:spacing w:after="0" w:line="240" w:lineRule="auto"/>
    </w:pPr>
    <w:rPr>
      <w:rFonts w:ascii="Arial" w:hAnsi="Arial"/>
    </w:rPr>
  </w:style>
  <w:style w:type="character" w:styleId="FollowedHyperlink">
    <w:name w:val="FollowedHyperlink"/>
    <w:basedOn w:val="DefaultParagraphFont"/>
    <w:uiPriority w:val="99"/>
    <w:semiHidden/>
    <w:unhideWhenUsed/>
    <w:rsid w:val="005E2694"/>
    <w:rPr>
      <w:color w:val="96607D" w:themeColor="followedHyperlink"/>
      <w:u w:val="single"/>
    </w:rPr>
  </w:style>
  <w:style w:type="character" w:styleId="UnresolvedMention">
    <w:name w:val="Unresolved Mention"/>
    <w:basedOn w:val="DefaultParagraphFont"/>
    <w:uiPriority w:val="99"/>
    <w:semiHidden/>
    <w:unhideWhenUsed/>
    <w:rsid w:val="00094BE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eop" w:customStyle="1">
    <w:name w:val="eop"/>
    <w:basedOn w:val="DefaultParagraphFont"/>
    <w:uiPriority w:val="1"/>
    <w:rsid w:val="00807CE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09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PDHomelessnessGrants@hcd.ca.gov"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yperlink" Target="mailto:HPDHomelessnessGrants@hcd.ca.gov"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csh.ca.gov/calich/documents/encampmentguide.pdf"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6.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100e1-537d-40ea-aa89-9894e316499d">
      <Terms xmlns="http://schemas.microsoft.com/office/infopath/2007/PartnerControls"/>
    </lcf76f155ced4ddcb4097134ff3c332f>
    <TaxCatchAll xmlns="b81d817a-1478-46c7-a8b0-e0874bfd5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3D5FB29CAC924099D53FBF346890BA" ma:contentTypeVersion="14" ma:contentTypeDescription="Create a new document." ma:contentTypeScope="" ma:versionID="5a0dd9b1baff0c985d8c08b700587df2">
  <xsd:schema xmlns:xsd="http://www.w3.org/2001/XMLSchema" xmlns:xs="http://www.w3.org/2001/XMLSchema" xmlns:p="http://schemas.microsoft.com/office/2006/metadata/properties" xmlns:ns2="b81d817a-1478-46c7-a8b0-e0874bfd524c" xmlns:ns3="13d100e1-537d-40ea-aa89-9894e316499d" targetNamespace="http://schemas.microsoft.com/office/2006/metadata/properties" ma:root="true" ma:fieldsID="e87ac45b41137b31d59de1f9c47a8673" ns2:_="" ns3:_="">
    <xsd:import namespace="b81d817a-1478-46c7-a8b0-e0874bfd524c"/>
    <xsd:import namespace="13d100e1-537d-40ea-aa89-9894e31649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0d52b1-c356-43f9-b908-5152d89e42c9}"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100e1-537d-40ea-aa89-9894e31649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EF1A-A9D0-462A-8CB6-5C4CC59E25B9}">
  <ds:schemaRefs>
    <ds:schemaRef ds:uri="http://purl.org/dc/term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13d100e1-537d-40ea-aa89-9894e316499d"/>
    <ds:schemaRef ds:uri="b81d817a-1478-46c7-a8b0-e0874bfd524c"/>
    <ds:schemaRef ds:uri="http://schemas.microsoft.com/office/2006/metadata/properties"/>
  </ds:schemaRefs>
</ds:datastoreItem>
</file>

<file path=customXml/itemProps2.xml><?xml version="1.0" encoding="utf-8"?>
<ds:datastoreItem xmlns:ds="http://schemas.openxmlformats.org/officeDocument/2006/customXml" ds:itemID="{E3DB03F4-8E4B-44CC-8770-8206FC991C36}">
  <ds:schemaRefs>
    <ds:schemaRef ds:uri="http://schemas.microsoft.com/sharepoint/v3/contenttype/forms"/>
  </ds:schemaRefs>
</ds:datastoreItem>
</file>

<file path=customXml/itemProps3.xml><?xml version="1.0" encoding="utf-8"?>
<ds:datastoreItem xmlns:ds="http://schemas.openxmlformats.org/officeDocument/2006/customXml" ds:itemID="{8E786504-CD9F-4D60-8639-B9EF4F49F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817a-1478-46c7-a8b0-e0874bfd524c"/>
    <ds:schemaRef ds:uri="13d100e1-537d-40ea-aa89-9894e3164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BA0F1-2E66-4E92-AE7F-D6A0968180C4}">
  <ds:schemaRefs>
    <ds:schemaRef ds:uri="http://schemas.openxmlformats.org/officeDocument/2006/bibliography"/>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Zaragoza-Smith, Nichole@HCD</dc:creator>
  <keywords/>
  <dc:description/>
  <lastModifiedBy>Zaragoza-Smith, Nichole@HCD</lastModifiedBy>
  <revision>56</revision>
  <lastPrinted>2025-11-12T19:38:00.0000000Z</lastPrinted>
  <dcterms:created xsi:type="dcterms:W3CDTF">2026-02-12T23:35:00.0000000Z</dcterms:created>
  <dcterms:modified xsi:type="dcterms:W3CDTF">2026-03-09T18:29:30.0535558Z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0x010100C43D5FB29CAC924099D53FBF346890BA</vt:lpwstr>
  </property>
  <property fmtid="{D5CDD505-2E9C-101B-9397-08002B2CF9AE}" pid="3" name="MediaServiceImageTags">
    <vt:lpwstr/>
  </property>
</Properties>
</file>