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3286"/>
        <w:gridCol w:w="782"/>
        <w:gridCol w:w="3188"/>
      </w:tblGrid>
      <w:tr w:rsidR="0061007D" w14:paraId="4BC22D92" w14:textId="77777777" w:rsidTr="003B6A03">
        <w:trPr>
          <w:trHeight w:val="513"/>
          <w:jc w:val="center"/>
        </w:trPr>
        <w:tc>
          <w:tcPr>
            <w:tcW w:w="10080" w:type="dxa"/>
            <w:gridSpan w:val="4"/>
            <w:vAlign w:val="center"/>
          </w:tcPr>
          <w:p w14:paraId="6906FA6E" w14:textId="0ACCDDE9" w:rsidR="0061007D" w:rsidRPr="003C7611" w:rsidRDefault="0061007D" w:rsidP="003C7611">
            <w:pPr>
              <w:pStyle w:val="Heading1"/>
            </w:pPr>
            <w:bookmarkStart w:id="0" w:name="_Hlk114541656"/>
            <w:r w:rsidRPr="003C7611">
              <w:t>Appendix E – Checklist for Environmental Review</w:t>
            </w:r>
          </w:p>
        </w:tc>
      </w:tr>
      <w:tr w:rsidR="0061007D" w14:paraId="06C8FF6A" w14:textId="77777777" w:rsidTr="003B6A03">
        <w:trPr>
          <w:trHeight w:val="513"/>
          <w:jc w:val="center"/>
        </w:trPr>
        <w:tc>
          <w:tcPr>
            <w:tcW w:w="10080" w:type="dxa"/>
            <w:gridSpan w:val="4"/>
          </w:tcPr>
          <w:p w14:paraId="735B0B2F" w14:textId="77777777" w:rsidR="0061007D" w:rsidRDefault="0061007D" w:rsidP="003B6A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Name of Grantee:</w:t>
            </w:r>
          </w:p>
        </w:tc>
      </w:tr>
      <w:tr w:rsidR="0061007D" w14:paraId="2E60CF37" w14:textId="77777777" w:rsidTr="003B6A03">
        <w:trPr>
          <w:trHeight w:val="518"/>
          <w:jc w:val="center"/>
        </w:trPr>
        <w:tc>
          <w:tcPr>
            <w:tcW w:w="10080" w:type="dxa"/>
            <w:gridSpan w:val="4"/>
          </w:tcPr>
          <w:p w14:paraId="67FB4A5D" w14:textId="77777777" w:rsidR="0061007D" w:rsidRDefault="0061007D" w:rsidP="003B6A03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Name of Subrecipient (if applicable):</w:t>
            </w:r>
          </w:p>
        </w:tc>
      </w:tr>
      <w:tr w:rsidR="0061007D" w14:paraId="6776E790" w14:textId="77777777" w:rsidTr="003B6A03">
        <w:trPr>
          <w:trHeight w:val="517"/>
          <w:jc w:val="center"/>
        </w:trPr>
        <w:tc>
          <w:tcPr>
            <w:tcW w:w="10080" w:type="dxa"/>
            <w:gridSpan w:val="4"/>
          </w:tcPr>
          <w:p w14:paraId="52FA4D5E" w14:textId="77777777" w:rsidR="0061007D" w:rsidRDefault="0061007D" w:rsidP="003B6A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Grant Numbers and/or Program Income Reviewed:</w:t>
            </w:r>
          </w:p>
        </w:tc>
      </w:tr>
      <w:tr w:rsidR="0061007D" w14:paraId="72BD6898" w14:textId="77777777" w:rsidTr="003B6A03">
        <w:trPr>
          <w:trHeight w:val="517"/>
          <w:jc w:val="center"/>
        </w:trPr>
        <w:tc>
          <w:tcPr>
            <w:tcW w:w="10080" w:type="dxa"/>
            <w:gridSpan w:val="4"/>
          </w:tcPr>
          <w:p w14:paraId="579E660A" w14:textId="77777777" w:rsidR="0061007D" w:rsidRDefault="0061007D" w:rsidP="003B6A0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Staff Consulted:</w:t>
            </w:r>
          </w:p>
        </w:tc>
      </w:tr>
      <w:tr w:rsidR="0061007D" w14:paraId="7D39D7D2" w14:textId="77777777" w:rsidTr="003B6A03">
        <w:trPr>
          <w:trHeight w:val="1036"/>
          <w:jc w:val="center"/>
        </w:trPr>
        <w:tc>
          <w:tcPr>
            <w:tcW w:w="2824" w:type="dxa"/>
          </w:tcPr>
          <w:p w14:paraId="67627CB0" w14:textId="77777777" w:rsidR="0061007D" w:rsidRDefault="0061007D" w:rsidP="003B6A0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Name(s) of Reviewer(s)</w:t>
            </w:r>
          </w:p>
        </w:tc>
        <w:tc>
          <w:tcPr>
            <w:tcW w:w="3286" w:type="dxa"/>
          </w:tcPr>
          <w:p w14:paraId="48565450" w14:textId="77777777" w:rsidR="0061007D" w:rsidRDefault="0061007D" w:rsidP="003B6A0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2" w:type="dxa"/>
          </w:tcPr>
          <w:p w14:paraId="32ED5BE0" w14:textId="77777777" w:rsidR="0061007D" w:rsidRDefault="0061007D" w:rsidP="003B6A0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188" w:type="dxa"/>
          </w:tcPr>
          <w:p w14:paraId="56EA7FE8" w14:textId="77777777" w:rsidR="0061007D" w:rsidRDefault="0061007D" w:rsidP="003B6A0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F198CC0" w14:textId="77777777" w:rsidR="0061007D" w:rsidRDefault="0061007D" w:rsidP="0061007D">
      <w:pPr>
        <w:pStyle w:val="BodyText"/>
        <w:rPr>
          <w:b/>
          <w:sz w:val="26"/>
        </w:rPr>
      </w:pPr>
    </w:p>
    <w:p w14:paraId="0239662A" w14:textId="77777777" w:rsidR="0061007D" w:rsidRDefault="0061007D" w:rsidP="005D091E">
      <w:pPr>
        <w:ind w:left="-360" w:right="-360"/>
        <w:jc w:val="both"/>
      </w:pPr>
      <w:r w:rsidRPr="00015EFD">
        <w:rPr>
          <w:b/>
          <w:bCs/>
        </w:rPr>
        <w:t xml:space="preserve">NOTE: </w:t>
      </w:r>
      <w:r w:rsidRPr="001D06FB">
        <w:rPr>
          <w:b/>
          <w:bCs/>
          <w:color w:val="833C0B" w:themeColor="accent2" w:themeShade="80"/>
        </w:rPr>
        <w:t>All questions that address requirements contain the citation for the source of the requirement. If the requirement is not met, the reviewer must make a “finding” of noncompliance.</w:t>
      </w:r>
      <w:r w:rsidRPr="00015EFD">
        <w:t xml:space="preserve"> </w:t>
      </w:r>
      <w:r>
        <w:t>Q</w:t>
      </w:r>
      <w:r w:rsidRPr="00015EFD">
        <w:t xml:space="preserve">uestions that do not contain the citation for the requirement do not address requirements but are included to assist the reviewer in understanding the </w:t>
      </w:r>
      <w:r>
        <w:t>Grantee’s</w:t>
      </w:r>
      <w:r w:rsidRPr="00015EFD">
        <w:t xml:space="preserve"> program more fully and/or to identify issues that, if not properly addressed, could result in deficient performance. </w:t>
      </w:r>
      <w:r w:rsidRPr="001C1988">
        <w:t>Negative conclusions to these questions may result in a "concern" being raised, but not a "finding</w:t>
      </w:r>
      <w:r>
        <w:t>.”</w:t>
      </w:r>
    </w:p>
    <w:p w14:paraId="383ABE4D" w14:textId="4A3F2E9B" w:rsidR="000712D5" w:rsidRPr="0093083F" w:rsidRDefault="000712D5" w:rsidP="000712D5">
      <w:pPr>
        <w:ind w:left="-360" w:right="-360"/>
        <w:jc w:val="both"/>
      </w:pPr>
      <w:r>
        <w:rPr>
          <w:b/>
          <w:bCs/>
          <w:u w:val="single"/>
        </w:rPr>
        <w:t>Instructions:</w:t>
      </w:r>
      <w:r>
        <w:t xml:space="preserve"> </w:t>
      </w:r>
      <w:r w:rsidRPr="0093083F">
        <w:t xml:space="preserve">Section A covers the Grantee's compliance with </w:t>
      </w:r>
      <w:r>
        <w:t>NEPA</w:t>
      </w:r>
      <w:r w:rsidR="00F42ABC">
        <w:t xml:space="preserve"> (National Environmental Policy Act)</w:t>
      </w:r>
      <w:r w:rsidRPr="0093083F">
        <w:t xml:space="preserve"> and </w:t>
      </w:r>
      <w:r w:rsidR="00A41BF1">
        <w:t xml:space="preserve">other related </w:t>
      </w:r>
      <w:r w:rsidR="00A42FDA">
        <w:t>F</w:t>
      </w:r>
      <w:r w:rsidR="00A41BF1">
        <w:t>ederal</w:t>
      </w:r>
      <w:r w:rsidR="00A42FDA">
        <w:t xml:space="preserve"> and State</w:t>
      </w:r>
      <w:r w:rsidR="00A41BF1">
        <w:t xml:space="preserve"> </w:t>
      </w:r>
      <w:r w:rsidR="00A42FDA">
        <w:t xml:space="preserve">environmental </w:t>
      </w:r>
      <w:r w:rsidR="00A41BF1">
        <w:t>laws.</w:t>
      </w:r>
      <w:r w:rsidRPr="0093083F">
        <w:t xml:space="preserve"> Section B summarizes the reviewer’s determinations regarding the Grantee’s need for technical assistance and/or training in this program function.</w:t>
      </w:r>
    </w:p>
    <w:p w14:paraId="513B40EE" w14:textId="77777777" w:rsidR="008E1C73" w:rsidRDefault="000712D5" w:rsidP="000712D5">
      <w:pPr>
        <w:ind w:left="-360" w:right="-360"/>
        <w:jc w:val="both"/>
      </w:pPr>
      <w:r>
        <w:rPr>
          <w:b/>
          <w:bCs/>
          <w:u w:val="single"/>
        </w:rPr>
        <w:t>Review Documents:</w:t>
      </w:r>
      <w:r>
        <w:t xml:space="preserve"> </w:t>
      </w:r>
    </w:p>
    <w:p w14:paraId="75DEC697" w14:textId="269D38E8" w:rsidR="008E1C73" w:rsidRDefault="008E1C73" w:rsidP="003D7485">
      <w:pPr>
        <w:pStyle w:val="ListParagraph"/>
        <w:numPr>
          <w:ilvl w:val="0"/>
          <w:numId w:val="2"/>
        </w:numPr>
        <w:ind w:right="-360"/>
        <w:jc w:val="both"/>
      </w:pPr>
      <w:r>
        <w:t>Environmental Review Record</w:t>
      </w:r>
    </w:p>
    <w:p w14:paraId="0CA80AC7" w14:textId="77777777" w:rsidR="005D091E" w:rsidRDefault="005D091E" w:rsidP="0061007D">
      <w:pPr>
        <w:pStyle w:val="BodyText"/>
        <w:spacing w:line="276" w:lineRule="auto"/>
        <w:ind w:left="105" w:right="133"/>
        <w:jc w:val="both"/>
        <w:rPr>
          <w:b/>
          <w:bCs/>
          <w:u w:val="single"/>
        </w:rPr>
      </w:pPr>
    </w:p>
    <w:p w14:paraId="6F110683" w14:textId="376015E0" w:rsidR="0061007D" w:rsidRDefault="0061007D" w:rsidP="0061007D">
      <w:pPr>
        <w:pStyle w:val="BodyText"/>
        <w:spacing w:line="276" w:lineRule="auto"/>
        <w:ind w:left="105" w:right="133"/>
        <w:jc w:val="both"/>
        <w:rPr>
          <w:b/>
          <w:bCs/>
          <w:u w:val="single"/>
        </w:rPr>
      </w:pPr>
      <w:r w:rsidRPr="002F4073">
        <w:rPr>
          <w:b/>
          <w:bCs/>
          <w:u w:val="single"/>
        </w:rPr>
        <w:t>Questions:</w:t>
      </w:r>
    </w:p>
    <w:p w14:paraId="5D38F0C5" w14:textId="77777777" w:rsidR="007027F8" w:rsidRDefault="007027F8" w:rsidP="0061007D">
      <w:pPr>
        <w:pStyle w:val="BodyText"/>
        <w:spacing w:line="276" w:lineRule="auto"/>
        <w:ind w:left="105" w:right="133"/>
        <w:jc w:val="both"/>
        <w:rPr>
          <w:b/>
          <w:bCs/>
          <w:u w:val="single"/>
        </w:rPr>
      </w:pPr>
    </w:p>
    <w:p w14:paraId="7B33C4B4" w14:textId="1AB0B0E4" w:rsidR="0061007D" w:rsidRDefault="007027F8" w:rsidP="007027F8">
      <w:pPr>
        <w:pStyle w:val="BodyText"/>
        <w:numPr>
          <w:ilvl w:val="0"/>
          <w:numId w:val="3"/>
        </w:numPr>
        <w:spacing w:line="276" w:lineRule="auto"/>
        <w:ind w:right="133"/>
        <w:jc w:val="both"/>
        <w:rPr>
          <w:b/>
          <w:bCs/>
        </w:rPr>
      </w:pPr>
      <w:r w:rsidRPr="007027F8">
        <w:rPr>
          <w:b/>
          <w:bCs/>
        </w:rPr>
        <w:t>Environmental Review</w:t>
      </w:r>
    </w:p>
    <w:p w14:paraId="122E300A" w14:textId="77777777" w:rsidR="007027F8" w:rsidRPr="007027F8" w:rsidRDefault="007027F8" w:rsidP="007027F8">
      <w:pPr>
        <w:pStyle w:val="BodyText"/>
        <w:spacing w:line="276" w:lineRule="auto"/>
        <w:ind w:left="465" w:right="133"/>
        <w:jc w:val="both"/>
        <w:rPr>
          <w:b/>
          <w:bCs/>
        </w:rPr>
      </w:pPr>
    </w:p>
    <w:tbl>
      <w:tblPr>
        <w:tblStyle w:val="TableGrid"/>
        <w:tblW w:w="10072" w:type="dxa"/>
        <w:tblLook w:val="04A0" w:firstRow="1" w:lastRow="0" w:firstColumn="1" w:lastColumn="0" w:noHBand="0" w:noVBand="1"/>
      </w:tblPr>
      <w:tblGrid>
        <w:gridCol w:w="529"/>
        <w:gridCol w:w="6536"/>
        <w:gridCol w:w="277"/>
        <w:gridCol w:w="598"/>
        <w:gridCol w:w="277"/>
        <w:gridCol w:w="596"/>
        <w:gridCol w:w="277"/>
        <w:gridCol w:w="583"/>
        <w:gridCol w:w="399"/>
      </w:tblGrid>
      <w:tr w:rsidR="0061007D" w14:paraId="602578DB" w14:textId="77777777" w:rsidTr="4DA96FBC">
        <w:trPr>
          <w:trHeight w:val="576"/>
        </w:trPr>
        <w:tc>
          <w:tcPr>
            <w:tcW w:w="529" w:type="dxa"/>
            <w:vMerge w:val="restart"/>
          </w:tcPr>
          <w:p w14:paraId="0C0E1A91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  <w:r w:rsidRPr="000C42C0">
              <w:rPr>
                <w:b/>
                <w:bCs/>
                <w:sz w:val="22"/>
              </w:rPr>
              <w:t>1</w:t>
            </w:r>
          </w:p>
        </w:tc>
        <w:tc>
          <w:tcPr>
            <w:tcW w:w="7411" w:type="dxa"/>
            <w:gridSpan w:val="3"/>
            <w:vMerge w:val="restart"/>
            <w:tcBorders>
              <w:right w:val="single" w:sz="4" w:space="0" w:color="auto"/>
            </w:tcBorders>
          </w:tcPr>
          <w:p w14:paraId="141DD2D1" w14:textId="637F7970" w:rsidR="0061007D" w:rsidRPr="000C42C0" w:rsidRDefault="0061007D" w:rsidP="4DA96FBC">
            <w:pPr>
              <w:rPr>
                <w:sz w:val="22"/>
                <w:szCs w:val="22"/>
              </w:rPr>
            </w:pPr>
            <w:r w:rsidRPr="4DA96FBC">
              <w:rPr>
                <w:sz w:val="22"/>
                <w:szCs w:val="22"/>
              </w:rPr>
              <w:t xml:space="preserve">Does the Responsible Entity (RE) maintain </w:t>
            </w:r>
            <w:r w:rsidR="006826AB" w:rsidRPr="4DA96FBC">
              <w:rPr>
                <w:sz w:val="22"/>
                <w:szCs w:val="22"/>
              </w:rPr>
              <w:t xml:space="preserve">a </w:t>
            </w:r>
            <w:r w:rsidRPr="4DA96FBC">
              <w:rPr>
                <w:sz w:val="22"/>
                <w:szCs w:val="22"/>
              </w:rPr>
              <w:t xml:space="preserve">written </w:t>
            </w:r>
            <w:r w:rsidR="008F57CC" w:rsidRPr="4DA96FBC">
              <w:rPr>
                <w:sz w:val="22"/>
                <w:szCs w:val="22"/>
              </w:rPr>
              <w:t xml:space="preserve">environmental review </w:t>
            </w:r>
            <w:r w:rsidRPr="4DA96FBC">
              <w:rPr>
                <w:sz w:val="22"/>
                <w:szCs w:val="22"/>
              </w:rPr>
              <w:t xml:space="preserve">record </w:t>
            </w:r>
            <w:r w:rsidR="008F57CC" w:rsidRPr="4DA96FBC">
              <w:rPr>
                <w:sz w:val="22"/>
                <w:szCs w:val="22"/>
              </w:rPr>
              <w:t xml:space="preserve">(ERR) </w:t>
            </w:r>
            <w:r w:rsidRPr="4DA96FBC">
              <w:rPr>
                <w:sz w:val="22"/>
                <w:szCs w:val="22"/>
              </w:rPr>
              <w:t xml:space="preserve">of the review undertaken for each project, including source documentation? </w:t>
            </w:r>
            <w:r w:rsidRPr="4DA96FBC">
              <w:rPr>
                <w:b/>
                <w:bCs/>
                <w:sz w:val="22"/>
                <w:szCs w:val="22"/>
              </w:rPr>
              <w:t xml:space="preserve">24 CFR §58.38 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572D60DC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E9B5F6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5AF65045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723FDC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5808AEC4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6CB6C985" w14:textId="77777777" w:rsidTr="4DA96FBC">
        <w:trPr>
          <w:trHeight w:val="709"/>
        </w:trPr>
        <w:tc>
          <w:tcPr>
            <w:tcW w:w="529" w:type="dxa"/>
            <w:vMerge/>
          </w:tcPr>
          <w:p w14:paraId="189A59BB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</w:p>
        </w:tc>
        <w:tc>
          <w:tcPr>
            <w:tcW w:w="7411" w:type="dxa"/>
            <w:gridSpan w:val="3"/>
            <w:vMerge/>
          </w:tcPr>
          <w:p w14:paraId="74710B2F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FC70961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1BF9919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60F2CE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84F8E72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89270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1ED28160" w14:textId="77777777" w:rsidTr="4DA96FBC">
        <w:trPr>
          <w:trHeight w:val="1008"/>
        </w:trPr>
        <w:tc>
          <w:tcPr>
            <w:tcW w:w="10072" w:type="dxa"/>
            <w:gridSpan w:val="9"/>
          </w:tcPr>
          <w:p w14:paraId="3B5DF6D1" w14:textId="17CFF901" w:rsidR="00626218" w:rsidRPr="000C42C0" w:rsidRDefault="0061007D" w:rsidP="00142DFD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t>Describe Basis for Conclusion:</w:t>
            </w:r>
            <w:r w:rsidRPr="000C42C0">
              <w:rPr>
                <w:sz w:val="22"/>
              </w:rPr>
              <w:t xml:space="preserve"> </w:t>
            </w:r>
          </w:p>
        </w:tc>
      </w:tr>
      <w:tr w:rsidR="0061007D" w14:paraId="2CE434F6" w14:textId="77777777" w:rsidTr="4DA96FBC">
        <w:trPr>
          <w:cantSplit/>
          <w:trHeight w:val="576"/>
        </w:trPr>
        <w:tc>
          <w:tcPr>
            <w:tcW w:w="529" w:type="dxa"/>
            <w:vMerge w:val="restart"/>
          </w:tcPr>
          <w:p w14:paraId="0CBA045D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2</w:t>
            </w:r>
          </w:p>
        </w:tc>
        <w:tc>
          <w:tcPr>
            <w:tcW w:w="7411" w:type="dxa"/>
            <w:gridSpan w:val="3"/>
            <w:vMerge w:val="restart"/>
            <w:tcBorders>
              <w:right w:val="single" w:sz="4" w:space="0" w:color="auto"/>
            </w:tcBorders>
          </w:tcPr>
          <w:p w14:paraId="3DEC29F0" w14:textId="4386551B" w:rsidR="0061007D" w:rsidRPr="008A74AE" w:rsidRDefault="0061007D" w:rsidP="008A74AE">
            <w:pPr>
              <w:rPr>
                <w:sz w:val="22"/>
              </w:rPr>
            </w:pPr>
            <w:r w:rsidRPr="00A2161B">
              <w:rPr>
                <w:sz w:val="22"/>
              </w:rPr>
              <w:t xml:space="preserve">Does the </w:t>
            </w:r>
            <w:r w:rsidR="007D0B07">
              <w:rPr>
                <w:sz w:val="22"/>
              </w:rPr>
              <w:t xml:space="preserve">ERR include a </w:t>
            </w:r>
            <w:r w:rsidRPr="00A2161B">
              <w:rPr>
                <w:sz w:val="22"/>
              </w:rPr>
              <w:t>determination</w:t>
            </w:r>
            <w:r w:rsidR="00067790">
              <w:rPr>
                <w:sz w:val="22"/>
              </w:rPr>
              <w:t xml:space="preserve"> </w:t>
            </w:r>
            <w:r w:rsidR="00067790" w:rsidRPr="00A2161B">
              <w:rPr>
                <w:sz w:val="22"/>
              </w:rPr>
              <w:t>of the required level of environmental review</w:t>
            </w:r>
            <w:r w:rsidR="007D0B07">
              <w:rPr>
                <w:sz w:val="22"/>
              </w:rPr>
              <w:t xml:space="preserve">, signed </w:t>
            </w:r>
            <w:r w:rsidR="00B112B3">
              <w:rPr>
                <w:sz w:val="22"/>
              </w:rPr>
              <w:t xml:space="preserve">and dated </w:t>
            </w:r>
            <w:r w:rsidR="007D0B07">
              <w:rPr>
                <w:sz w:val="22"/>
              </w:rPr>
              <w:t>by the Certifying Officer</w:t>
            </w:r>
            <w:r w:rsidR="00B112B3">
              <w:rPr>
                <w:sz w:val="22"/>
              </w:rPr>
              <w:t>?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811AB17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DD4F19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303F55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FA8421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BABE7B1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191EB1E9" w14:textId="77777777" w:rsidTr="4DA96FBC">
        <w:trPr>
          <w:trHeight w:val="709"/>
        </w:trPr>
        <w:tc>
          <w:tcPr>
            <w:tcW w:w="529" w:type="dxa"/>
            <w:vMerge/>
          </w:tcPr>
          <w:p w14:paraId="49D09C08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</w:p>
        </w:tc>
        <w:tc>
          <w:tcPr>
            <w:tcW w:w="7411" w:type="dxa"/>
            <w:gridSpan w:val="3"/>
            <w:vMerge/>
          </w:tcPr>
          <w:p w14:paraId="62FEB080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C61748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D781DDD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E9908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4E1710A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A8220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412556" w14:paraId="53C07077" w14:textId="77777777" w:rsidTr="4DA96FBC">
        <w:trPr>
          <w:trHeight w:val="576"/>
        </w:trPr>
        <w:tc>
          <w:tcPr>
            <w:tcW w:w="529" w:type="dxa"/>
            <w:vMerge w:val="restart"/>
          </w:tcPr>
          <w:p w14:paraId="78F9A34E" w14:textId="77777777" w:rsidR="00412556" w:rsidRPr="000C42C0" w:rsidRDefault="00412556" w:rsidP="00E316D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7411" w:type="dxa"/>
            <w:gridSpan w:val="3"/>
            <w:vMerge w:val="restart"/>
            <w:tcBorders>
              <w:right w:val="single" w:sz="4" w:space="0" w:color="auto"/>
            </w:tcBorders>
          </w:tcPr>
          <w:p w14:paraId="2B70BFE0" w14:textId="5D210661" w:rsidR="00412556" w:rsidRDefault="00412556" w:rsidP="00412556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Does the ERR include all</w:t>
            </w:r>
            <w:r w:rsidRPr="00A2161B">
              <w:rPr>
                <w:sz w:val="22"/>
              </w:rPr>
              <w:t xml:space="preserve"> complete</w:t>
            </w:r>
            <w:r>
              <w:rPr>
                <w:sz w:val="22"/>
              </w:rPr>
              <w:t>d</w:t>
            </w:r>
            <w:r w:rsidRPr="00A2161B">
              <w:rPr>
                <w:sz w:val="22"/>
              </w:rPr>
              <w:t xml:space="preserve"> forms </w:t>
            </w:r>
            <w:r w:rsidR="00A038C7">
              <w:rPr>
                <w:sz w:val="22"/>
              </w:rPr>
              <w:t xml:space="preserve">and </w:t>
            </w:r>
            <w:r w:rsidR="000A312F">
              <w:rPr>
                <w:sz w:val="22"/>
              </w:rPr>
              <w:t xml:space="preserve">consultation </w:t>
            </w:r>
            <w:r w:rsidRPr="00A2161B">
              <w:rPr>
                <w:sz w:val="22"/>
              </w:rPr>
              <w:t>required under NEPA</w:t>
            </w:r>
            <w:r w:rsidR="008A74AE">
              <w:rPr>
                <w:sz w:val="22"/>
              </w:rPr>
              <w:t xml:space="preserve">, </w:t>
            </w:r>
            <w:r w:rsidR="000A312F">
              <w:rPr>
                <w:sz w:val="22"/>
              </w:rPr>
              <w:t xml:space="preserve">completed </w:t>
            </w:r>
            <w:r w:rsidRPr="008A74AE">
              <w:rPr>
                <w:sz w:val="22"/>
                <w:u w:val="single"/>
              </w:rPr>
              <w:t>before</w:t>
            </w:r>
            <w:r w:rsidRPr="00A2161B">
              <w:rPr>
                <w:sz w:val="22"/>
              </w:rPr>
              <w:t xml:space="preserve"> committing </w:t>
            </w:r>
            <w:r w:rsidR="008A74AE">
              <w:rPr>
                <w:sz w:val="22"/>
              </w:rPr>
              <w:t xml:space="preserve">any </w:t>
            </w:r>
            <w:r w:rsidRPr="00A2161B">
              <w:rPr>
                <w:sz w:val="22"/>
              </w:rPr>
              <w:t xml:space="preserve">choice limiting actions? </w:t>
            </w:r>
            <w:r w:rsidRPr="009E6DEE">
              <w:rPr>
                <w:b/>
                <w:bCs/>
                <w:sz w:val="22"/>
              </w:rPr>
              <w:t>24 CFR §58.22</w:t>
            </w:r>
          </w:p>
          <w:p w14:paraId="1F7DB604" w14:textId="77777777" w:rsidR="00412556" w:rsidRPr="009E6DEE" w:rsidRDefault="00412556" w:rsidP="00412556">
            <w:pPr>
              <w:rPr>
                <w:sz w:val="22"/>
              </w:rPr>
            </w:pPr>
            <w:r w:rsidRPr="009E6DEE">
              <w:rPr>
                <w:sz w:val="22"/>
              </w:rPr>
              <w:t>Examples of choice limiting actions:</w:t>
            </w:r>
          </w:p>
          <w:p w14:paraId="34BC6F6D" w14:textId="77777777" w:rsidR="00412556" w:rsidRPr="009E6DEE" w:rsidRDefault="00412556" w:rsidP="00412556">
            <w:pPr>
              <w:pStyle w:val="Bullets"/>
              <w:ind w:left="530"/>
              <w:rPr>
                <w:sz w:val="22"/>
              </w:rPr>
            </w:pPr>
            <w:r w:rsidRPr="009E6DEE">
              <w:rPr>
                <w:sz w:val="22"/>
              </w:rPr>
              <w:t>Expenditure of funds (any project funds, not just CDBG)</w:t>
            </w:r>
          </w:p>
          <w:p w14:paraId="6162F28F" w14:textId="3C0B7660" w:rsidR="00412556" w:rsidRPr="000C42C0" w:rsidRDefault="00412556" w:rsidP="00412556">
            <w:pPr>
              <w:pStyle w:val="Bullets"/>
              <w:ind w:left="530"/>
            </w:pPr>
            <w:r w:rsidRPr="009E6DEE">
              <w:rPr>
                <w:sz w:val="22"/>
              </w:rPr>
              <w:t>Execution of contract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C004413" w14:textId="77777777" w:rsidR="00412556" w:rsidRPr="000C42C0" w:rsidRDefault="00412556" w:rsidP="00E316DD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05B81" w14:textId="77777777" w:rsidR="00412556" w:rsidRPr="000C42C0" w:rsidRDefault="00412556" w:rsidP="00E316DD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032C18" w14:textId="77777777" w:rsidR="00412556" w:rsidRPr="000C42C0" w:rsidRDefault="00412556" w:rsidP="00E316DD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BF7274" w14:textId="77777777" w:rsidR="00412556" w:rsidRPr="000C42C0" w:rsidRDefault="00412556" w:rsidP="00E316DD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7496AEE5" w14:textId="77777777" w:rsidR="00412556" w:rsidRPr="000C42C0" w:rsidRDefault="00412556" w:rsidP="00E316DD">
            <w:pPr>
              <w:jc w:val="center"/>
              <w:rPr>
                <w:sz w:val="22"/>
              </w:rPr>
            </w:pPr>
          </w:p>
        </w:tc>
      </w:tr>
      <w:tr w:rsidR="00412556" w14:paraId="057F21BC" w14:textId="77777777" w:rsidTr="4DA96FBC">
        <w:trPr>
          <w:trHeight w:val="709"/>
        </w:trPr>
        <w:tc>
          <w:tcPr>
            <w:tcW w:w="529" w:type="dxa"/>
            <w:vMerge/>
          </w:tcPr>
          <w:p w14:paraId="18A76704" w14:textId="77777777" w:rsidR="00412556" w:rsidRPr="000C42C0" w:rsidRDefault="00412556" w:rsidP="00E316DD">
            <w:pPr>
              <w:rPr>
                <w:b/>
                <w:bCs/>
                <w:sz w:val="22"/>
              </w:rPr>
            </w:pPr>
          </w:p>
        </w:tc>
        <w:tc>
          <w:tcPr>
            <w:tcW w:w="7411" w:type="dxa"/>
            <w:gridSpan w:val="3"/>
            <w:vMerge/>
          </w:tcPr>
          <w:p w14:paraId="6927B980" w14:textId="77777777" w:rsidR="00412556" w:rsidRPr="000C42C0" w:rsidRDefault="00412556" w:rsidP="00E316DD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04546B" w14:textId="77777777" w:rsidR="00412556" w:rsidRPr="000C42C0" w:rsidRDefault="00412556" w:rsidP="00E316DD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5275C72" w14:textId="77777777" w:rsidR="00412556" w:rsidRPr="000C42C0" w:rsidRDefault="00412556" w:rsidP="00E316DD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25781" w14:textId="77777777" w:rsidR="00412556" w:rsidRPr="000C42C0" w:rsidRDefault="00412556" w:rsidP="00E316DD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4B3E4C0" w14:textId="77777777" w:rsidR="00412556" w:rsidRPr="000C42C0" w:rsidRDefault="00412556" w:rsidP="00E316DD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B8160" w14:textId="77777777" w:rsidR="00412556" w:rsidRPr="000C42C0" w:rsidRDefault="00412556" w:rsidP="00E316DD">
            <w:pPr>
              <w:jc w:val="center"/>
              <w:rPr>
                <w:sz w:val="22"/>
              </w:rPr>
            </w:pPr>
          </w:p>
        </w:tc>
      </w:tr>
      <w:tr w:rsidR="00412556" w14:paraId="56931ADB" w14:textId="77777777" w:rsidTr="4DA96FBC">
        <w:trPr>
          <w:trHeight w:val="1008"/>
        </w:trPr>
        <w:tc>
          <w:tcPr>
            <w:tcW w:w="10072" w:type="dxa"/>
            <w:gridSpan w:val="9"/>
          </w:tcPr>
          <w:p w14:paraId="793DE550" w14:textId="77777777" w:rsidR="00412556" w:rsidRPr="000C42C0" w:rsidRDefault="00412556" w:rsidP="00E316DD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t>Describe Basis for Conclusion:</w:t>
            </w:r>
            <w:r w:rsidRPr="000C42C0">
              <w:rPr>
                <w:sz w:val="22"/>
              </w:rPr>
              <w:t xml:space="preserve"> </w:t>
            </w:r>
          </w:p>
        </w:tc>
      </w:tr>
      <w:tr w:rsidR="0061007D" w14:paraId="03A60A88" w14:textId="77777777" w:rsidTr="4DA96FBC">
        <w:trPr>
          <w:trHeight w:val="576"/>
        </w:trPr>
        <w:tc>
          <w:tcPr>
            <w:tcW w:w="529" w:type="dxa"/>
            <w:vMerge w:val="restart"/>
          </w:tcPr>
          <w:p w14:paraId="603315A4" w14:textId="6013CF40" w:rsidR="0061007D" w:rsidRPr="000C42C0" w:rsidRDefault="00FE5445" w:rsidP="003B6A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7411" w:type="dxa"/>
            <w:gridSpan w:val="3"/>
            <w:vMerge w:val="restart"/>
            <w:tcBorders>
              <w:right w:val="single" w:sz="4" w:space="0" w:color="auto"/>
            </w:tcBorders>
          </w:tcPr>
          <w:p w14:paraId="22D21F81" w14:textId="74B9D4AB" w:rsidR="0061007D" w:rsidRDefault="0061007D" w:rsidP="4DA96FBC">
            <w:pPr>
              <w:rPr>
                <w:sz w:val="22"/>
                <w:szCs w:val="22"/>
              </w:rPr>
            </w:pPr>
            <w:r w:rsidRPr="4DA96FBC">
              <w:rPr>
                <w:sz w:val="22"/>
                <w:szCs w:val="22"/>
              </w:rPr>
              <w:t xml:space="preserve">Does a review of the RE’s </w:t>
            </w:r>
            <w:r w:rsidR="009A7430" w:rsidRPr="4DA96FBC">
              <w:rPr>
                <w:sz w:val="22"/>
                <w:szCs w:val="22"/>
              </w:rPr>
              <w:t>Form HUD-7015.1</w:t>
            </w:r>
            <w:r w:rsidR="009A7430">
              <w:rPr>
                <w:sz w:val="22"/>
                <w:szCs w:val="22"/>
              </w:rPr>
              <w:t xml:space="preserve">5 </w:t>
            </w:r>
            <w:r w:rsidRPr="4DA96FBC">
              <w:rPr>
                <w:sz w:val="22"/>
                <w:szCs w:val="22"/>
              </w:rPr>
              <w:t>Request for Release of Funds (RROF) raise any concerns, such as:</w:t>
            </w:r>
          </w:p>
          <w:p w14:paraId="720F530E" w14:textId="77777777" w:rsidR="0061007D" w:rsidRPr="009E6DEE" w:rsidRDefault="0061007D" w:rsidP="003B6A03">
            <w:pPr>
              <w:pStyle w:val="Bullets"/>
              <w:ind w:left="530"/>
              <w:rPr>
                <w:sz w:val="22"/>
              </w:rPr>
            </w:pPr>
            <w:r w:rsidRPr="009E6DEE">
              <w:rPr>
                <w:sz w:val="22"/>
              </w:rPr>
              <w:t>an RROF processed after a project has begun and/or</w:t>
            </w:r>
          </w:p>
          <w:p w14:paraId="50F22CF5" w14:textId="77777777" w:rsidR="0061007D" w:rsidRPr="000C42C0" w:rsidRDefault="0061007D" w:rsidP="003B6A03">
            <w:pPr>
              <w:pStyle w:val="Bullets"/>
              <w:ind w:left="530"/>
            </w:pPr>
            <w:r w:rsidRPr="009E6DEE">
              <w:rPr>
                <w:sz w:val="22"/>
              </w:rPr>
              <w:t>when cross-checking the RE's Funds Requests/Program Income Reports and HCD's IDIS Reports, are projects underway for which an RROF may be required, but no RRO</w:t>
            </w:r>
            <w:r>
              <w:t xml:space="preserve">F has been processed? </w:t>
            </w:r>
            <w:r w:rsidRPr="004216CC">
              <w:rPr>
                <w:b/>
                <w:bCs/>
              </w:rPr>
              <w:t>24 CFR §58.22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5B389FE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C1D10F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D7DE29F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6BD41E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40B53B05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0C3E6708" w14:textId="77777777" w:rsidTr="4DA96FBC">
        <w:trPr>
          <w:trHeight w:val="709"/>
        </w:trPr>
        <w:tc>
          <w:tcPr>
            <w:tcW w:w="529" w:type="dxa"/>
            <w:vMerge/>
          </w:tcPr>
          <w:p w14:paraId="13EEC379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</w:p>
        </w:tc>
        <w:tc>
          <w:tcPr>
            <w:tcW w:w="7411" w:type="dxa"/>
            <w:gridSpan w:val="3"/>
            <w:vMerge/>
          </w:tcPr>
          <w:p w14:paraId="49CDB80C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1A7BF3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7120014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9E132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2612483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29E43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05B800E6" w14:textId="77777777" w:rsidTr="4DA96FBC">
        <w:trPr>
          <w:trHeight w:val="1008"/>
        </w:trPr>
        <w:tc>
          <w:tcPr>
            <w:tcW w:w="10072" w:type="dxa"/>
            <w:gridSpan w:val="9"/>
          </w:tcPr>
          <w:p w14:paraId="51034697" w14:textId="77777777" w:rsidR="0061007D" w:rsidRPr="000C42C0" w:rsidRDefault="0061007D" w:rsidP="003B6A03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t>Describe Basis for Conclusion:</w:t>
            </w:r>
            <w:r w:rsidRPr="000C42C0">
              <w:rPr>
                <w:sz w:val="22"/>
              </w:rPr>
              <w:t xml:space="preserve"> </w:t>
            </w:r>
          </w:p>
        </w:tc>
      </w:tr>
      <w:tr w:rsidR="0061007D" w14:paraId="3E13E789" w14:textId="77777777" w:rsidTr="4DA96FBC">
        <w:trPr>
          <w:trHeight w:val="576"/>
        </w:trPr>
        <w:tc>
          <w:tcPr>
            <w:tcW w:w="529" w:type="dxa"/>
            <w:vMerge w:val="restart"/>
          </w:tcPr>
          <w:p w14:paraId="7F073C8F" w14:textId="48C807BB" w:rsidR="0061007D" w:rsidRPr="000C42C0" w:rsidRDefault="00FE5445" w:rsidP="003B6A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7411" w:type="dxa"/>
            <w:gridSpan w:val="3"/>
            <w:vMerge w:val="restart"/>
            <w:tcBorders>
              <w:right w:val="single" w:sz="4" w:space="0" w:color="auto"/>
            </w:tcBorders>
          </w:tcPr>
          <w:p w14:paraId="53AB4551" w14:textId="706DE8E3" w:rsidR="0061007D" w:rsidRDefault="0061007D" w:rsidP="4DA96FBC">
            <w:pPr>
              <w:rPr>
                <w:sz w:val="22"/>
                <w:szCs w:val="22"/>
              </w:rPr>
            </w:pPr>
            <w:r w:rsidRPr="4DA96FBC">
              <w:rPr>
                <w:sz w:val="22"/>
                <w:szCs w:val="22"/>
              </w:rPr>
              <w:t>Does a review of the RE’s environmental record identify any Environmental Assessments with mitigation or conditions for any HCD funded projects? If yes:</w:t>
            </w:r>
          </w:p>
          <w:p w14:paraId="6C8F0891" w14:textId="77777777" w:rsidR="0061007D" w:rsidRPr="004216CC" w:rsidRDefault="0061007D" w:rsidP="4DA96FBC">
            <w:pPr>
              <w:pStyle w:val="Bullets"/>
              <w:ind w:left="530"/>
              <w:rPr>
                <w:sz w:val="22"/>
                <w:szCs w:val="22"/>
              </w:rPr>
            </w:pPr>
            <w:r w:rsidRPr="4DA96FBC">
              <w:rPr>
                <w:sz w:val="22"/>
                <w:szCs w:val="22"/>
              </w:rPr>
              <w:t>Do any of the environmental documents identify mitigation or conditions; and</w:t>
            </w:r>
          </w:p>
          <w:p w14:paraId="4648A234" w14:textId="4F685411" w:rsidR="0061007D" w:rsidRPr="004216CC" w:rsidRDefault="0061007D" w:rsidP="4DA96FBC">
            <w:pPr>
              <w:pStyle w:val="Bullets"/>
              <w:ind w:left="530"/>
              <w:rPr>
                <w:sz w:val="22"/>
                <w:szCs w:val="22"/>
              </w:rPr>
            </w:pPr>
            <w:r w:rsidRPr="4DA96FBC">
              <w:rPr>
                <w:sz w:val="22"/>
                <w:szCs w:val="22"/>
              </w:rPr>
              <w:t xml:space="preserve">Does the RE have a method to verify </w:t>
            </w:r>
            <w:r w:rsidR="214F8381" w:rsidRPr="4DA96FBC">
              <w:rPr>
                <w:sz w:val="22"/>
                <w:szCs w:val="22"/>
              </w:rPr>
              <w:t xml:space="preserve">that </w:t>
            </w:r>
            <w:r w:rsidRPr="4DA96FBC">
              <w:rPr>
                <w:sz w:val="22"/>
                <w:szCs w:val="22"/>
              </w:rPr>
              <w:t>all mitigation or conditions have been completed?</w:t>
            </w:r>
          </w:p>
          <w:p w14:paraId="6B8384B9" w14:textId="55447238" w:rsidR="0061007D" w:rsidRPr="000C42C0" w:rsidRDefault="0061007D" w:rsidP="003B6A03">
            <w:pPr>
              <w:pStyle w:val="Bullets"/>
              <w:ind w:left="530"/>
            </w:pPr>
            <w:r w:rsidRPr="4DA96FBC">
              <w:rPr>
                <w:sz w:val="22"/>
                <w:szCs w:val="22"/>
              </w:rPr>
              <w:t xml:space="preserve">Has the RE provided HCD </w:t>
            </w:r>
            <w:r w:rsidR="7E101BFE" w:rsidRPr="4DA96FBC">
              <w:rPr>
                <w:sz w:val="22"/>
                <w:szCs w:val="22"/>
              </w:rPr>
              <w:t xml:space="preserve">with </w:t>
            </w:r>
            <w:r w:rsidRPr="4DA96FBC">
              <w:rPr>
                <w:sz w:val="22"/>
                <w:szCs w:val="22"/>
              </w:rPr>
              <w:t xml:space="preserve">evidence </w:t>
            </w:r>
            <w:r w:rsidR="44BB2B5A" w:rsidRPr="4DA96FBC">
              <w:rPr>
                <w:sz w:val="22"/>
                <w:szCs w:val="22"/>
              </w:rPr>
              <w:t xml:space="preserve">that </w:t>
            </w:r>
            <w:r w:rsidRPr="4DA96FBC">
              <w:rPr>
                <w:sz w:val="22"/>
                <w:szCs w:val="22"/>
              </w:rPr>
              <w:t xml:space="preserve">all mitigation actions or conditions have satisfactorily </w:t>
            </w:r>
            <w:r>
              <w:t xml:space="preserve">been completed? </w:t>
            </w:r>
            <w:r w:rsidRPr="4DA96FBC">
              <w:rPr>
                <w:b/>
                <w:bCs/>
              </w:rPr>
              <w:t>24 CFR §50.3(c)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2F879343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93419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AC09D36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5C23D0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3BD6E4CA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6B03CACF" w14:textId="77777777" w:rsidTr="4DA96FBC">
        <w:trPr>
          <w:trHeight w:val="709"/>
        </w:trPr>
        <w:tc>
          <w:tcPr>
            <w:tcW w:w="529" w:type="dxa"/>
            <w:vMerge/>
          </w:tcPr>
          <w:p w14:paraId="1CA6378E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</w:p>
        </w:tc>
        <w:tc>
          <w:tcPr>
            <w:tcW w:w="7411" w:type="dxa"/>
            <w:gridSpan w:val="3"/>
            <w:vMerge/>
          </w:tcPr>
          <w:p w14:paraId="2FAE12B0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0FA415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271691AC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DF375F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395C00B8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5815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083EEB69" w14:textId="77777777" w:rsidTr="4DA96FBC">
        <w:trPr>
          <w:trHeight w:val="1008"/>
        </w:trPr>
        <w:tc>
          <w:tcPr>
            <w:tcW w:w="10072" w:type="dxa"/>
            <w:gridSpan w:val="9"/>
          </w:tcPr>
          <w:p w14:paraId="0B885559" w14:textId="77777777" w:rsidR="0061007D" w:rsidRPr="000C42C0" w:rsidRDefault="0061007D" w:rsidP="003B6A03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lastRenderedPageBreak/>
              <w:t>Describe Basis for Conclusion:</w:t>
            </w:r>
            <w:r w:rsidRPr="000C42C0">
              <w:rPr>
                <w:sz w:val="22"/>
              </w:rPr>
              <w:t xml:space="preserve"> </w:t>
            </w:r>
          </w:p>
        </w:tc>
      </w:tr>
      <w:tr w:rsidR="0061007D" w14:paraId="7BECB177" w14:textId="77777777" w:rsidTr="4DA96FBC">
        <w:trPr>
          <w:trHeight w:val="576"/>
        </w:trPr>
        <w:tc>
          <w:tcPr>
            <w:tcW w:w="529" w:type="dxa"/>
            <w:vMerge w:val="restart"/>
          </w:tcPr>
          <w:p w14:paraId="70D9D7D5" w14:textId="17F0E19A" w:rsidR="0061007D" w:rsidRPr="000C42C0" w:rsidRDefault="00FE5445" w:rsidP="003B6A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7411" w:type="dxa"/>
            <w:gridSpan w:val="3"/>
            <w:vMerge w:val="restart"/>
            <w:tcBorders>
              <w:right w:val="single" w:sz="4" w:space="0" w:color="auto"/>
            </w:tcBorders>
          </w:tcPr>
          <w:p w14:paraId="703A0B86" w14:textId="220E34B1" w:rsidR="0061007D" w:rsidRPr="000C42C0" w:rsidRDefault="0061007D" w:rsidP="4DA96FBC">
            <w:pPr>
              <w:rPr>
                <w:sz w:val="22"/>
                <w:szCs w:val="22"/>
              </w:rPr>
            </w:pPr>
            <w:r w:rsidRPr="4DA96FBC">
              <w:rPr>
                <w:sz w:val="22"/>
                <w:szCs w:val="22"/>
              </w:rPr>
              <w:t>Is there any evidence that the RE has spent or obligated grant funds prior to receipt of the Form HUD-7015.16, Authority to Use Grant Funds</w:t>
            </w:r>
            <w:r w:rsidR="00AE01BE">
              <w:rPr>
                <w:sz w:val="22"/>
                <w:szCs w:val="22"/>
              </w:rPr>
              <w:t xml:space="preserve"> (</w:t>
            </w:r>
            <w:r w:rsidRPr="4DA96FBC">
              <w:rPr>
                <w:sz w:val="22"/>
                <w:szCs w:val="22"/>
              </w:rPr>
              <w:t>AUGF</w:t>
            </w:r>
            <w:r w:rsidR="00AE01BE">
              <w:rPr>
                <w:sz w:val="22"/>
                <w:szCs w:val="22"/>
              </w:rPr>
              <w:t>)</w:t>
            </w:r>
            <w:r w:rsidRPr="4DA96FBC">
              <w:rPr>
                <w:sz w:val="22"/>
                <w:szCs w:val="22"/>
              </w:rPr>
              <w:t xml:space="preserve">, or prior to </w:t>
            </w:r>
            <w:r w:rsidR="00091E67" w:rsidRPr="4DA96FBC">
              <w:rPr>
                <w:sz w:val="22"/>
                <w:szCs w:val="22"/>
              </w:rPr>
              <w:t>Standard Agreement</w:t>
            </w:r>
            <w:r w:rsidRPr="4DA96FBC">
              <w:rPr>
                <w:sz w:val="22"/>
                <w:szCs w:val="22"/>
              </w:rPr>
              <w:t xml:space="preserve"> </w:t>
            </w:r>
            <w:r w:rsidR="007739C0">
              <w:rPr>
                <w:sz w:val="22"/>
                <w:szCs w:val="22"/>
              </w:rPr>
              <w:t xml:space="preserve">execution </w:t>
            </w:r>
            <w:r w:rsidRPr="4DA96FBC">
              <w:rPr>
                <w:sz w:val="22"/>
                <w:szCs w:val="22"/>
              </w:rPr>
              <w:t xml:space="preserve">for projects that do not require an AUGF? </w:t>
            </w:r>
            <w:r w:rsidRPr="4DA96FBC">
              <w:rPr>
                <w:b/>
                <w:bCs/>
                <w:sz w:val="22"/>
                <w:szCs w:val="22"/>
              </w:rPr>
              <w:t>24 CFR §58.22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7DD90B56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94E598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D38BBBC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86C1A9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50C04A3C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6E51AE38" w14:textId="77777777" w:rsidTr="4DA96FBC">
        <w:trPr>
          <w:trHeight w:val="709"/>
        </w:trPr>
        <w:tc>
          <w:tcPr>
            <w:tcW w:w="529" w:type="dxa"/>
            <w:vMerge/>
          </w:tcPr>
          <w:p w14:paraId="426121FC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</w:p>
        </w:tc>
        <w:tc>
          <w:tcPr>
            <w:tcW w:w="7411" w:type="dxa"/>
            <w:gridSpan w:val="3"/>
            <w:vMerge/>
          </w:tcPr>
          <w:p w14:paraId="23618ED9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B1ED8D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74F32870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635862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11427FA5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A0D4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59404218" w14:textId="77777777" w:rsidTr="4DA96FBC">
        <w:trPr>
          <w:trHeight w:val="1008"/>
        </w:trPr>
        <w:tc>
          <w:tcPr>
            <w:tcW w:w="10072" w:type="dxa"/>
            <w:gridSpan w:val="9"/>
          </w:tcPr>
          <w:p w14:paraId="4E9585F1" w14:textId="77777777" w:rsidR="0061007D" w:rsidRPr="000C42C0" w:rsidRDefault="0061007D" w:rsidP="003B6A03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t>Describe Basis for Conclusion:</w:t>
            </w:r>
            <w:r w:rsidRPr="000C42C0">
              <w:rPr>
                <w:sz w:val="22"/>
              </w:rPr>
              <w:t xml:space="preserve"> </w:t>
            </w:r>
          </w:p>
        </w:tc>
      </w:tr>
      <w:tr w:rsidR="0061007D" w14:paraId="14D5444D" w14:textId="77777777" w:rsidTr="4DA96FBC">
        <w:trPr>
          <w:trHeight w:val="576"/>
        </w:trPr>
        <w:tc>
          <w:tcPr>
            <w:tcW w:w="529" w:type="dxa"/>
            <w:vMerge w:val="restart"/>
          </w:tcPr>
          <w:p w14:paraId="113480DE" w14:textId="4845B082" w:rsidR="0061007D" w:rsidRPr="000C42C0" w:rsidRDefault="00FE5445" w:rsidP="00B14F3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="0061007D">
              <w:rPr>
                <w:b/>
                <w:bCs/>
                <w:sz w:val="22"/>
              </w:rPr>
              <w:t>a</w:t>
            </w:r>
          </w:p>
        </w:tc>
        <w:tc>
          <w:tcPr>
            <w:tcW w:w="7411" w:type="dxa"/>
            <w:gridSpan w:val="3"/>
            <w:vMerge w:val="restart"/>
            <w:tcBorders>
              <w:right w:val="single" w:sz="4" w:space="0" w:color="auto"/>
            </w:tcBorders>
          </w:tcPr>
          <w:p w14:paraId="26407893" w14:textId="082220CC" w:rsidR="0061007D" w:rsidRPr="003878B3" w:rsidRDefault="0061007D" w:rsidP="003B6A03">
            <w:pPr>
              <w:rPr>
                <w:sz w:val="22"/>
              </w:rPr>
            </w:pPr>
            <w:r w:rsidRPr="003878B3">
              <w:rPr>
                <w:sz w:val="22"/>
              </w:rPr>
              <w:t xml:space="preserve">For the </w:t>
            </w:r>
            <w:proofErr w:type="gramStart"/>
            <w:r w:rsidRPr="003878B3">
              <w:rPr>
                <w:sz w:val="22"/>
              </w:rPr>
              <w:t>time period</w:t>
            </w:r>
            <w:proofErr w:type="gramEnd"/>
            <w:r w:rsidRPr="003878B3">
              <w:rPr>
                <w:sz w:val="22"/>
              </w:rPr>
              <w:t xml:space="preserve"> reviewed, </w:t>
            </w:r>
            <w:r w:rsidR="00E86AF6">
              <w:rPr>
                <w:sz w:val="22"/>
              </w:rPr>
              <w:t>did</w:t>
            </w:r>
            <w:r w:rsidRPr="003878B3">
              <w:rPr>
                <w:sz w:val="22"/>
              </w:rPr>
              <w:t xml:space="preserve"> HCD receive any objections raising noncompliance issues about the RE?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14:paraId="125E7486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A8F958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9727572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104D0A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17683C12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02419F9D" w14:textId="77777777" w:rsidTr="4DA96FBC">
        <w:trPr>
          <w:trHeight w:val="405"/>
        </w:trPr>
        <w:tc>
          <w:tcPr>
            <w:tcW w:w="529" w:type="dxa"/>
            <w:vMerge/>
          </w:tcPr>
          <w:p w14:paraId="54A9F592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</w:p>
        </w:tc>
        <w:tc>
          <w:tcPr>
            <w:tcW w:w="7411" w:type="dxa"/>
            <w:gridSpan w:val="3"/>
            <w:vMerge/>
          </w:tcPr>
          <w:p w14:paraId="173EB357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72C727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D4F05FF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5F7E1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69235052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D54FA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61007D" w14:paraId="31DF6FFB" w14:textId="77777777" w:rsidTr="4DA96FBC">
        <w:trPr>
          <w:trHeight w:val="1008"/>
        </w:trPr>
        <w:tc>
          <w:tcPr>
            <w:tcW w:w="10072" w:type="dxa"/>
            <w:gridSpan w:val="9"/>
          </w:tcPr>
          <w:p w14:paraId="2A9504A1" w14:textId="77777777" w:rsidR="0061007D" w:rsidRPr="000C42C0" w:rsidRDefault="0061007D" w:rsidP="003B6A03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t>Describe Basis for Conclusion:</w:t>
            </w:r>
            <w:r w:rsidRPr="000C42C0">
              <w:rPr>
                <w:sz w:val="22"/>
              </w:rPr>
              <w:t xml:space="preserve"> </w:t>
            </w:r>
          </w:p>
        </w:tc>
      </w:tr>
      <w:tr w:rsidR="0061007D" w14:paraId="53E12373" w14:textId="77777777" w:rsidTr="4DA96FBC">
        <w:trPr>
          <w:trHeight w:val="576"/>
        </w:trPr>
        <w:tc>
          <w:tcPr>
            <w:tcW w:w="529" w:type="dxa"/>
            <w:vMerge w:val="restart"/>
          </w:tcPr>
          <w:p w14:paraId="63D7B258" w14:textId="4601D89B" w:rsidR="0061007D" w:rsidRPr="000C42C0" w:rsidRDefault="00FE5445" w:rsidP="003B6A0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  <w:r w:rsidR="0061007D">
              <w:rPr>
                <w:b/>
                <w:bCs/>
                <w:sz w:val="22"/>
              </w:rPr>
              <w:t>b</w:t>
            </w:r>
          </w:p>
        </w:tc>
        <w:tc>
          <w:tcPr>
            <w:tcW w:w="6536" w:type="dxa"/>
            <w:vMerge w:val="restart"/>
            <w:tcBorders>
              <w:right w:val="single" w:sz="4" w:space="0" w:color="auto"/>
            </w:tcBorders>
          </w:tcPr>
          <w:p w14:paraId="64E1C2B7" w14:textId="77777777" w:rsidR="0061007D" w:rsidRPr="000C42C0" w:rsidRDefault="0061007D" w:rsidP="003B6A03">
            <w:pPr>
              <w:rPr>
                <w:sz w:val="22"/>
              </w:rPr>
            </w:pPr>
            <w:r w:rsidRPr="00FD3EBC">
              <w:rPr>
                <w:sz w:val="22"/>
              </w:rPr>
              <w:t>If the answer to “a” above is “yes,” were the objections addressed by the RE after HCD forwarded them?</w:t>
            </w:r>
          </w:p>
        </w:tc>
        <w:tc>
          <w:tcPr>
            <w:tcW w:w="277" w:type="dxa"/>
            <w:tcBorders>
              <w:bottom w:val="nil"/>
              <w:right w:val="single" w:sz="18" w:space="0" w:color="auto"/>
            </w:tcBorders>
          </w:tcPr>
          <w:p w14:paraId="43F7E423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7DDA5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AFECEFF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7CE20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0F8B7207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A22632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14:paraId="2EA03A16" w14:textId="77777777" w:rsidR="0061007D" w:rsidRPr="000C42C0" w:rsidRDefault="0061007D" w:rsidP="003B6A03">
            <w:pPr>
              <w:jc w:val="center"/>
              <w:rPr>
                <w:sz w:val="22"/>
              </w:rPr>
            </w:pPr>
          </w:p>
        </w:tc>
      </w:tr>
      <w:tr w:rsidR="0061007D" w14:paraId="20941BDC" w14:textId="77777777" w:rsidTr="4DA96FBC">
        <w:trPr>
          <w:trHeight w:val="387"/>
        </w:trPr>
        <w:tc>
          <w:tcPr>
            <w:tcW w:w="529" w:type="dxa"/>
            <w:vMerge/>
          </w:tcPr>
          <w:p w14:paraId="7F19DB39" w14:textId="77777777" w:rsidR="0061007D" w:rsidRPr="000C42C0" w:rsidRDefault="0061007D" w:rsidP="003B6A03">
            <w:pPr>
              <w:rPr>
                <w:b/>
                <w:bCs/>
                <w:sz w:val="22"/>
              </w:rPr>
            </w:pPr>
          </w:p>
        </w:tc>
        <w:tc>
          <w:tcPr>
            <w:tcW w:w="6536" w:type="dxa"/>
            <w:vMerge/>
          </w:tcPr>
          <w:p w14:paraId="1DFC21DB" w14:textId="77777777" w:rsidR="0061007D" w:rsidRPr="000C42C0" w:rsidRDefault="0061007D" w:rsidP="003B6A03">
            <w:pPr>
              <w:rPr>
                <w:sz w:val="22"/>
              </w:rPr>
            </w:pPr>
          </w:p>
        </w:tc>
        <w:tc>
          <w:tcPr>
            <w:tcW w:w="277" w:type="dxa"/>
            <w:tcBorders>
              <w:top w:val="nil"/>
              <w:right w:val="nil"/>
            </w:tcBorders>
          </w:tcPr>
          <w:p w14:paraId="6CAB83AE" w14:textId="77777777" w:rsidR="0061007D" w:rsidRPr="000C42C0" w:rsidRDefault="0061007D" w:rsidP="003B6A03">
            <w:pPr>
              <w:spacing w:before="0" w:after="0"/>
              <w:rPr>
                <w:sz w:val="22"/>
              </w:rPr>
            </w:pPr>
          </w:p>
        </w:tc>
        <w:tc>
          <w:tcPr>
            <w:tcW w:w="598" w:type="dxa"/>
            <w:tcBorders>
              <w:top w:val="single" w:sz="18" w:space="0" w:color="auto"/>
              <w:left w:val="nil"/>
              <w:right w:val="nil"/>
            </w:tcBorders>
          </w:tcPr>
          <w:p w14:paraId="0AE7A21A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426488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5517B23C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D9951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583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4F8F7305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  <w:r w:rsidRPr="000C42C0">
              <w:rPr>
                <w:sz w:val="22"/>
              </w:rPr>
              <w:t>N</w:t>
            </w:r>
            <w:r>
              <w:rPr>
                <w:sz w:val="22"/>
              </w:rPr>
              <w:t>/A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624E" w14:textId="77777777" w:rsidR="0061007D" w:rsidRPr="000C42C0" w:rsidRDefault="0061007D" w:rsidP="003B6A03">
            <w:pPr>
              <w:spacing w:before="0" w:after="0"/>
              <w:jc w:val="center"/>
              <w:rPr>
                <w:sz w:val="22"/>
              </w:rPr>
            </w:pPr>
          </w:p>
        </w:tc>
      </w:tr>
      <w:tr w:rsidR="0061007D" w14:paraId="56E54357" w14:textId="77777777" w:rsidTr="4DA96FBC">
        <w:trPr>
          <w:trHeight w:val="1008"/>
        </w:trPr>
        <w:tc>
          <w:tcPr>
            <w:tcW w:w="10072" w:type="dxa"/>
            <w:gridSpan w:val="9"/>
          </w:tcPr>
          <w:p w14:paraId="6CFD925F" w14:textId="77777777" w:rsidR="0061007D" w:rsidRPr="000C42C0" w:rsidRDefault="0061007D" w:rsidP="003B6A03">
            <w:pPr>
              <w:rPr>
                <w:sz w:val="22"/>
              </w:rPr>
            </w:pPr>
            <w:r w:rsidRPr="000C42C0">
              <w:rPr>
                <w:b/>
                <w:bCs/>
                <w:sz w:val="22"/>
              </w:rPr>
              <w:t>Describe Basis for Conclusion:</w:t>
            </w:r>
            <w:r w:rsidRPr="000C42C0">
              <w:rPr>
                <w:sz w:val="22"/>
              </w:rPr>
              <w:t xml:space="preserve"> </w:t>
            </w:r>
          </w:p>
        </w:tc>
      </w:tr>
    </w:tbl>
    <w:p w14:paraId="3455521F" w14:textId="77777777" w:rsidR="0061007D" w:rsidRDefault="0061007D" w:rsidP="0061007D"/>
    <w:p w14:paraId="64C10BB7" w14:textId="19743139" w:rsidR="007027F8" w:rsidRDefault="007027F8" w:rsidP="007027F8">
      <w:pPr>
        <w:pStyle w:val="BodyText"/>
        <w:numPr>
          <w:ilvl w:val="0"/>
          <w:numId w:val="3"/>
        </w:numPr>
        <w:spacing w:line="276" w:lineRule="auto"/>
        <w:ind w:right="133"/>
        <w:jc w:val="both"/>
        <w:rPr>
          <w:b/>
          <w:bCs/>
        </w:rPr>
      </w:pPr>
      <w:r>
        <w:rPr>
          <w:b/>
          <w:bCs/>
        </w:rPr>
        <w:t>Summary</w:t>
      </w:r>
    </w:p>
    <w:tbl>
      <w:tblPr>
        <w:tblW w:w="100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6438"/>
        <w:gridCol w:w="270"/>
        <w:gridCol w:w="540"/>
        <w:gridCol w:w="270"/>
        <w:gridCol w:w="630"/>
        <w:gridCol w:w="360"/>
        <w:gridCol w:w="450"/>
        <w:gridCol w:w="470"/>
      </w:tblGrid>
      <w:tr w:rsidR="00FE5445" w:rsidRPr="00636AB9" w14:paraId="2E6DA8BB" w14:textId="77777777" w:rsidTr="00B14F37">
        <w:trPr>
          <w:trHeight w:val="570"/>
        </w:trPr>
        <w:tc>
          <w:tcPr>
            <w:tcW w:w="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4512B64" w14:textId="77777777" w:rsidR="00636AB9" w:rsidRPr="00FE5445" w:rsidRDefault="00636AB9" w:rsidP="00FE5445">
            <w:pPr>
              <w:spacing w:before="0"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FE5445">
              <w:rPr>
                <w:rFonts w:eastAsia="Times New Roman" w:cs="Arial"/>
                <w:b/>
                <w:bCs/>
                <w:sz w:val="22"/>
              </w:rPr>
              <w:t>1</w:t>
            </w:r>
            <w:r w:rsidRPr="00FE5445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643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FA3C13" w14:textId="7BEF33E9" w:rsidR="00636AB9" w:rsidRPr="00636AB9" w:rsidRDefault="00636AB9" w:rsidP="00636AB9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 xml:space="preserve">Based on your review of the Grantee’s performance, is there a need for technical assistance concerning </w:t>
            </w:r>
            <w:r>
              <w:rPr>
                <w:rFonts w:eastAsia="Times New Roman" w:cs="Arial"/>
                <w:sz w:val="22"/>
              </w:rPr>
              <w:t>Environmental Review compliance</w:t>
            </w:r>
            <w:r w:rsidRPr="00636AB9">
              <w:rPr>
                <w:rFonts w:eastAsia="Times New Roman" w:cs="Arial"/>
                <w:sz w:val="22"/>
              </w:rPr>
              <w:t>? (If yes, describe the need(s) below.)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2DF66D6" w14:textId="77777777" w:rsidR="00636AB9" w:rsidRPr="00636AB9" w:rsidRDefault="00636AB9" w:rsidP="00636AB9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F7919F2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270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3E56301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2141492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76624DF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A12DFD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666E3ED7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</w:tr>
      <w:tr w:rsidR="00FE5445" w:rsidRPr="00636AB9" w14:paraId="716F3478" w14:textId="77777777" w:rsidTr="00B14F37">
        <w:trPr>
          <w:trHeight w:val="375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14:paraId="3FEED39E" w14:textId="77777777" w:rsidR="00636AB9" w:rsidRPr="00636AB9" w:rsidRDefault="00636AB9" w:rsidP="00636AB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43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48392B64" w14:textId="77777777" w:rsidR="00636AB9" w:rsidRPr="00636AB9" w:rsidRDefault="00636AB9" w:rsidP="00636AB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4270BF" w14:textId="77777777" w:rsidR="00636AB9" w:rsidRPr="00636AB9" w:rsidRDefault="00636AB9" w:rsidP="00636AB9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54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EC2BED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Yes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5DE316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63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ADDA17A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No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388A108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B969656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N/A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22055" w14:textId="77777777" w:rsidR="00636AB9" w:rsidRPr="00636AB9" w:rsidRDefault="00636AB9" w:rsidP="00636AB9">
            <w:pPr>
              <w:spacing w:before="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Cs w:val="24"/>
              </w:rPr>
            </w:pPr>
            <w:r w:rsidRPr="00636AB9">
              <w:rPr>
                <w:rFonts w:eastAsia="Times New Roman" w:cs="Arial"/>
                <w:sz w:val="22"/>
              </w:rPr>
              <w:t> </w:t>
            </w:r>
          </w:p>
        </w:tc>
      </w:tr>
      <w:tr w:rsidR="00636AB9" w:rsidRPr="00636AB9" w14:paraId="0093F2A0" w14:textId="77777777" w:rsidTr="4DA96FBC">
        <w:trPr>
          <w:trHeight w:val="1005"/>
        </w:trPr>
        <w:tc>
          <w:tcPr>
            <w:tcW w:w="100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CC665" w14:textId="77777777" w:rsidR="00636AB9" w:rsidRPr="00636AB9" w:rsidRDefault="00636AB9" w:rsidP="4DA96FBC">
            <w:pPr>
              <w:spacing w:before="0"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4DA96FBC">
              <w:rPr>
                <w:rFonts w:eastAsia="Times New Roman" w:cs="Arial"/>
                <w:b/>
                <w:bCs/>
                <w:sz w:val="22"/>
              </w:rPr>
              <w:t>Describe Basis for Conclusion:</w:t>
            </w:r>
            <w:r w:rsidRPr="4DA96FBC">
              <w:rPr>
                <w:rFonts w:eastAsia="Times New Roman" w:cs="Arial"/>
                <w:sz w:val="22"/>
              </w:rPr>
              <w:t xml:space="preserve">  </w:t>
            </w:r>
          </w:p>
        </w:tc>
      </w:tr>
    </w:tbl>
    <w:p w14:paraId="46CFA71C" w14:textId="77777777" w:rsidR="00636AB9" w:rsidRPr="00636AB9" w:rsidRDefault="00636AB9" w:rsidP="00636AB9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636AB9">
        <w:rPr>
          <w:rFonts w:eastAsia="Times New Roman" w:cs="Arial"/>
          <w:szCs w:val="24"/>
        </w:rPr>
        <w:t> </w:t>
      </w:r>
    </w:p>
    <w:bookmarkEnd w:id="0"/>
    <w:p w14:paraId="721EFE36" w14:textId="77777777" w:rsidR="007027F8" w:rsidRDefault="007027F8" w:rsidP="0061007D"/>
    <w:sectPr w:rsidR="0070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4199D"/>
    <w:multiLevelType w:val="hybridMultilevel"/>
    <w:tmpl w:val="C1BAB7AE"/>
    <w:lvl w:ilvl="0" w:tplc="FFFFFFFF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5" w:hanging="360"/>
      </w:pPr>
    </w:lvl>
    <w:lvl w:ilvl="2" w:tplc="FFFFFFFF" w:tentative="1">
      <w:start w:val="1"/>
      <w:numFmt w:val="lowerRoman"/>
      <w:lvlText w:val="%3."/>
      <w:lvlJc w:val="right"/>
      <w:pPr>
        <w:ind w:left="1905" w:hanging="180"/>
      </w:pPr>
    </w:lvl>
    <w:lvl w:ilvl="3" w:tplc="FFFFFFFF" w:tentative="1">
      <w:start w:val="1"/>
      <w:numFmt w:val="decimal"/>
      <w:lvlText w:val="%4."/>
      <w:lvlJc w:val="left"/>
      <w:pPr>
        <w:ind w:left="2625" w:hanging="360"/>
      </w:pPr>
    </w:lvl>
    <w:lvl w:ilvl="4" w:tplc="FFFFFFFF" w:tentative="1">
      <w:start w:val="1"/>
      <w:numFmt w:val="lowerLetter"/>
      <w:lvlText w:val="%5."/>
      <w:lvlJc w:val="left"/>
      <w:pPr>
        <w:ind w:left="3345" w:hanging="360"/>
      </w:pPr>
    </w:lvl>
    <w:lvl w:ilvl="5" w:tplc="FFFFFFFF" w:tentative="1">
      <w:start w:val="1"/>
      <w:numFmt w:val="lowerRoman"/>
      <w:lvlText w:val="%6."/>
      <w:lvlJc w:val="right"/>
      <w:pPr>
        <w:ind w:left="4065" w:hanging="180"/>
      </w:pPr>
    </w:lvl>
    <w:lvl w:ilvl="6" w:tplc="FFFFFFFF" w:tentative="1">
      <w:start w:val="1"/>
      <w:numFmt w:val="decimal"/>
      <w:lvlText w:val="%7."/>
      <w:lvlJc w:val="left"/>
      <w:pPr>
        <w:ind w:left="4785" w:hanging="360"/>
      </w:pPr>
    </w:lvl>
    <w:lvl w:ilvl="7" w:tplc="FFFFFFFF" w:tentative="1">
      <w:start w:val="1"/>
      <w:numFmt w:val="lowerLetter"/>
      <w:lvlText w:val="%8."/>
      <w:lvlJc w:val="left"/>
      <w:pPr>
        <w:ind w:left="5505" w:hanging="360"/>
      </w:pPr>
    </w:lvl>
    <w:lvl w:ilvl="8" w:tplc="FFFFFFFF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323D11A1"/>
    <w:multiLevelType w:val="hybridMultilevel"/>
    <w:tmpl w:val="2788DF3C"/>
    <w:lvl w:ilvl="0" w:tplc="7E74BC4C">
      <w:start w:val="1"/>
      <w:numFmt w:val="bullet"/>
      <w:pStyle w:val="Bullets"/>
      <w:lvlText w:val="n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33E3"/>
    <w:multiLevelType w:val="hybridMultilevel"/>
    <w:tmpl w:val="99EA3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97777D"/>
    <w:multiLevelType w:val="hybridMultilevel"/>
    <w:tmpl w:val="0F74536C"/>
    <w:lvl w:ilvl="0" w:tplc="28FCC7C8">
      <w:start w:val="1"/>
      <w:numFmt w:val="upp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890648688">
    <w:abstractNumId w:val="1"/>
  </w:num>
  <w:num w:numId="2" w16cid:durableId="312149419">
    <w:abstractNumId w:val="2"/>
  </w:num>
  <w:num w:numId="3" w16cid:durableId="538132023">
    <w:abstractNumId w:val="3"/>
  </w:num>
  <w:num w:numId="4" w16cid:durableId="1555770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7D"/>
    <w:rsid w:val="00067790"/>
    <w:rsid w:val="000712D5"/>
    <w:rsid w:val="00091E67"/>
    <w:rsid w:val="000927E9"/>
    <w:rsid w:val="000A312F"/>
    <w:rsid w:val="000B3ABA"/>
    <w:rsid w:val="000E5064"/>
    <w:rsid w:val="001117B9"/>
    <w:rsid w:val="00142DFD"/>
    <w:rsid w:val="001D06FB"/>
    <w:rsid w:val="002413C6"/>
    <w:rsid w:val="002E1599"/>
    <w:rsid w:val="003C7611"/>
    <w:rsid w:val="003D7485"/>
    <w:rsid w:val="00412556"/>
    <w:rsid w:val="00543531"/>
    <w:rsid w:val="005B039F"/>
    <w:rsid w:val="005D091E"/>
    <w:rsid w:val="0061007D"/>
    <w:rsid w:val="00626218"/>
    <w:rsid w:val="00636AB9"/>
    <w:rsid w:val="00666AF8"/>
    <w:rsid w:val="006826AB"/>
    <w:rsid w:val="007027F8"/>
    <w:rsid w:val="007445FF"/>
    <w:rsid w:val="00771423"/>
    <w:rsid w:val="007739C0"/>
    <w:rsid w:val="007C76C6"/>
    <w:rsid w:val="007D0B07"/>
    <w:rsid w:val="007D3560"/>
    <w:rsid w:val="008A74AE"/>
    <w:rsid w:val="008D7C85"/>
    <w:rsid w:val="008E1C73"/>
    <w:rsid w:val="008F57CC"/>
    <w:rsid w:val="00937779"/>
    <w:rsid w:val="00985769"/>
    <w:rsid w:val="009A7430"/>
    <w:rsid w:val="00A038C7"/>
    <w:rsid w:val="00A41BF1"/>
    <w:rsid w:val="00A42FDA"/>
    <w:rsid w:val="00AB3BBA"/>
    <w:rsid w:val="00AE01BE"/>
    <w:rsid w:val="00B112B3"/>
    <w:rsid w:val="00B14F37"/>
    <w:rsid w:val="00B75823"/>
    <w:rsid w:val="00C46B52"/>
    <w:rsid w:val="00CF21FF"/>
    <w:rsid w:val="00D36C26"/>
    <w:rsid w:val="00D57D0B"/>
    <w:rsid w:val="00DB218B"/>
    <w:rsid w:val="00DF1B1E"/>
    <w:rsid w:val="00E43870"/>
    <w:rsid w:val="00E632EF"/>
    <w:rsid w:val="00E86AF6"/>
    <w:rsid w:val="00EC7566"/>
    <w:rsid w:val="00F42ABC"/>
    <w:rsid w:val="00FE5445"/>
    <w:rsid w:val="0388ABFD"/>
    <w:rsid w:val="05247C5E"/>
    <w:rsid w:val="0D1665E6"/>
    <w:rsid w:val="1E6C66CF"/>
    <w:rsid w:val="20083730"/>
    <w:rsid w:val="206C17F8"/>
    <w:rsid w:val="214F8381"/>
    <w:rsid w:val="21A40791"/>
    <w:rsid w:val="44BB2B5A"/>
    <w:rsid w:val="4DA96FBC"/>
    <w:rsid w:val="5D06AFE8"/>
    <w:rsid w:val="7E10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C697C"/>
  <w15:chartTrackingRefBased/>
  <w15:docId w15:val="{435120E8-D0D3-4AE7-B5CB-4A870BE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07D"/>
    <w:pPr>
      <w:spacing w:before="120" w:after="120" w:line="288" w:lineRule="auto"/>
    </w:pPr>
    <w:rPr>
      <w:rFonts w:ascii="Arial" w:hAnsi="Arial"/>
      <w:sz w:val="24"/>
    </w:rPr>
  </w:style>
  <w:style w:type="paragraph" w:styleId="Heading1">
    <w:name w:val="heading 1"/>
    <w:basedOn w:val="TableParagraph"/>
    <w:next w:val="Normal"/>
    <w:link w:val="Heading1Char"/>
    <w:uiPriority w:val="9"/>
    <w:qFormat/>
    <w:rsid w:val="003C7611"/>
    <w:pPr>
      <w:pageBreakBefore/>
      <w:ind w:left="115"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0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FHeading3">
    <w:name w:val="ICF Heading 3"/>
    <w:basedOn w:val="Normal"/>
    <w:next w:val="Normal"/>
    <w:qFormat/>
    <w:rsid w:val="0061007D"/>
    <w:pPr>
      <w:keepNext/>
      <w:keepLines/>
      <w:snapToGrid w:val="0"/>
      <w:spacing w:after="60" w:line="264" w:lineRule="auto"/>
    </w:pPr>
    <w:rPr>
      <w:rFonts w:cs="Times New Roman (Body CS)"/>
      <w:b/>
      <w:bCs/>
      <w:color w:val="E7E6E6" w:themeColor="background2"/>
      <w:sz w:val="28"/>
      <w:szCs w:val="24"/>
    </w:rPr>
  </w:style>
  <w:style w:type="paragraph" w:customStyle="1" w:styleId="Bullets">
    <w:name w:val="Bullets"/>
    <w:basedOn w:val="Normal"/>
    <w:link w:val="BulletsChar"/>
    <w:qFormat/>
    <w:rsid w:val="0061007D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61007D"/>
    <w:rPr>
      <w:rFonts w:ascii="Arial" w:hAnsi="Arial"/>
      <w:sz w:val="24"/>
    </w:rPr>
  </w:style>
  <w:style w:type="paragraph" w:styleId="BodyText">
    <w:name w:val="Body Text"/>
    <w:basedOn w:val="Normal"/>
    <w:link w:val="BodyTextChar"/>
    <w:uiPriority w:val="1"/>
    <w:qFormat/>
    <w:rsid w:val="0061007D"/>
    <w:pPr>
      <w:widowControl w:val="0"/>
      <w:autoSpaceDE w:val="0"/>
      <w:autoSpaceDN w:val="0"/>
      <w:spacing w:before="0" w:after="0" w:line="240" w:lineRule="auto"/>
    </w:pPr>
    <w:rPr>
      <w:rFonts w:eastAsia="Arial" w:cs="Arial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1007D"/>
    <w:rPr>
      <w:rFonts w:ascii="Arial" w:eastAsia="Arial" w:hAnsi="Arial" w:cs="Arial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61007D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D7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7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7C8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C8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218B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85"/>
    <w:pPr>
      <w:ind w:left="720"/>
      <w:contextualSpacing/>
    </w:pPr>
  </w:style>
  <w:style w:type="paragraph" w:customStyle="1" w:styleId="paragraph">
    <w:name w:val="paragraph"/>
    <w:basedOn w:val="Normal"/>
    <w:rsid w:val="00636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636AB9"/>
  </w:style>
  <w:style w:type="character" w:customStyle="1" w:styleId="eop">
    <w:name w:val="eop"/>
    <w:basedOn w:val="DefaultParagraphFont"/>
    <w:rsid w:val="00636AB9"/>
  </w:style>
  <w:style w:type="character" w:customStyle="1" w:styleId="Heading1Char">
    <w:name w:val="Heading 1 Char"/>
    <w:basedOn w:val="DefaultParagraphFont"/>
    <w:link w:val="Heading1"/>
    <w:uiPriority w:val="9"/>
    <w:rsid w:val="003C7611"/>
    <w:rPr>
      <w:rFonts w:ascii="Arial" w:eastAsia="Arial" w:hAnsi="Arial" w:cs="Arial"/>
      <w:b/>
      <w:bCs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65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2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13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3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2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7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0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0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1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3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56f38a8a-f240-48b6-a4c8-b5c495f2beb0" xsi:nil="true"/>
    <_ip_UnifiedCompliancePolicyUIAction xmlns="http://schemas.microsoft.com/sharepoint/v3" xsi:nil="true"/>
    <TaxCatchAll xmlns="46c250f9-933f-4101-9465-b4c6ef62d68c" xsi:nil="true"/>
    <_ip_UnifiedCompliancePolicyProperties xmlns="http://schemas.microsoft.com/sharepoint/v3" xsi:nil="true"/>
    <lcf76f155ced4ddcb4097134ff3c332f xmlns="56f38a8a-f240-48b6-a4c8-b5c495f2be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6C6B5A819A41AF6AB4C0C98E7A92" ma:contentTypeVersion="19" ma:contentTypeDescription="Create a new document." ma:contentTypeScope="" ma:versionID="22e22f8ee121b6f1fdf118513b695b07">
  <xsd:schema xmlns:xsd="http://www.w3.org/2001/XMLSchema" xmlns:xs="http://www.w3.org/2001/XMLSchema" xmlns:p="http://schemas.microsoft.com/office/2006/metadata/properties" xmlns:ns1="http://schemas.microsoft.com/sharepoint/v3" xmlns:ns2="56f38a8a-f240-48b6-a4c8-b5c495f2beb0" xmlns:ns3="46c250f9-933f-4101-9465-b4c6ef62d68c" targetNamespace="http://schemas.microsoft.com/office/2006/metadata/properties" ma:root="true" ma:fieldsID="e2cac8e415ce309421bf9f21af647e1f" ns1:_="" ns2:_="" ns3:_="">
    <xsd:import namespace="http://schemas.microsoft.com/sharepoint/v3"/>
    <xsd:import namespace="56f38a8a-f240-48b6-a4c8-b5c495f2beb0"/>
    <xsd:import namespace="46c250f9-933f-4101-9465-b4c6ef62d6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38a8a-f240-48b6-a4c8-b5c495f2be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otes" ma:index="18" nillable="true" ma:displayName="Notes" ma:description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250f9-933f-4101-9465-b4c6ef62d6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7e91ec-f161-423e-83b1-6a5ad929eef8}" ma:internalName="TaxCatchAll" ma:showField="CatchAllData" ma:web="46c250f9-933f-4101-9465-b4c6ef62d6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046C1A-4C30-4879-9042-633F319D4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4E697-F7B8-43F6-9F99-12CE05A00D8C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customXml/itemProps3.xml><?xml version="1.0" encoding="utf-8"?>
<ds:datastoreItem xmlns:ds="http://schemas.openxmlformats.org/officeDocument/2006/customXml" ds:itemID="{F5F192F0-5A01-4C65-B130-04D7E483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f38a8a-f240-48b6-a4c8-b5c495f2beb0"/>
    <ds:schemaRef ds:uri="46c250f9-933f-4101-9465-b4c6ef62d6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b828646-b037-4fe7-8415-e935cd34cf96}" enabled="0" method="" siteId="{2b828646-b037-4fe7-8415-e935cd34cf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– Checklist for Environmental Review</dc:title>
  <dc:subject/>
  <dc:creator>California Department of Housing and Community Development</dc:creator>
  <cp:keywords>CDBG-DR</cp:keywords>
  <dc:description/>
  <cp:lastModifiedBy>Bharoocha, Safa@HCD</cp:lastModifiedBy>
  <cp:revision>6</cp:revision>
  <dcterms:created xsi:type="dcterms:W3CDTF">2023-10-26T19:10:00Z</dcterms:created>
  <dcterms:modified xsi:type="dcterms:W3CDTF">2024-03-05T20:23:00Z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0x010100F6176C6B5A819A41AF6AB4C0C98E7A92</vt:lpwstr>
  </property>
  <property fmtid="{D5CDD505-2E9C-101B-9397-08002B2CF9AE}" pid="3" name="MediaServiceImageTags">
    <vt:lpwstr/>
  </property>
</Properties>
</file>